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B67C34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30B73">
        <w:rPr>
          <w:rFonts w:eastAsia="Times New Roman" w:cstheme="minorHAnsi"/>
          <w:b/>
        </w:rPr>
        <w:t>68172</w:t>
      </w:r>
    </w:p>
    <w:p w14:paraId="2F6924E5" w14:textId="3299D4D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30B73">
        <w:rPr>
          <w:rFonts w:eastAsia="Times New Roman" w:cstheme="minorHAnsi"/>
          <w:b/>
        </w:rPr>
        <w:t>Poornima G</w:t>
      </w:r>
    </w:p>
    <w:p w14:paraId="6FB9233B" w14:textId="388E786E"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30B73" w:rsidRPr="0095676C">
          <w:rPr>
            <w:rStyle w:val="Hyperlink"/>
            <w:rFonts w:eastAsia="Times New Roman" w:cstheme="minorHAnsi"/>
            <w:b/>
          </w:rPr>
          <w:t>https://review.j</w:t>
        </w:r>
        <w:r w:rsidR="00430B73" w:rsidRPr="0095676C">
          <w:rPr>
            <w:rStyle w:val="Hyperlink"/>
            <w:rFonts w:eastAsia="Times New Roman" w:cstheme="minorHAnsi"/>
            <w:b/>
          </w:rPr>
          <w:t>o</w:t>
        </w:r>
        <w:r w:rsidR="00430B73" w:rsidRPr="0095676C">
          <w:rPr>
            <w:rStyle w:val="Hyperlink"/>
            <w:rFonts w:eastAsia="Times New Roman" w:cstheme="minorHAnsi"/>
            <w:b/>
          </w:rPr>
          <w:t>ve.com/account/file-uploader?src=20792508</w:t>
        </w:r>
      </w:hyperlink>
      <w:r w:rsidR="00430B73">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5B855DB"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30B73" w:rsidRPr="00430B73">
        <w:rPr>
          <w:rStyle w:val="ArticleTitle"/>
          <w:rFonts w:cstheme="minorHAnsi"/>
        </w:rPr>
        <w:t xml:space="preserve">High-Resolution </w:t>
      </w:r>
      <w:r w:rsidR="00430B73" w:rsidRPr="00430B73">
        <w:rPr>
          <w:rStyle w:val="ArticleTitle"/>
          <w:rFonts w:cstheme="minorHAnsi"/>
          <w:i/>
          <w:iCs/>
        </w:rPr>
        <w:t>C. elegans</w:t>
      </w:r>
      <w:r w:rsidR="00430B73" w:rsidRPr="00430B73">
        <w:rPr>
          <w:rStyle w:val="ArticleTitle"/>
          <w:rFonts w:cstheme="minorHAnsi"/>
        </w:rPr>
        <w:t xml:space="preserve"> Imaging Across All Larval Stages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479B6A9" w14:textId="390A0379" w:rsidR="00430B73" w:rsidRPr="00430B73" w:rsidRDefault="00430B73" w:rsidP="00430B73">
      <w:pPr>
        <w:outlineLvl w:val="0"/>
        <w:rPr>
          <w:rFonts w:eastAsia="Times New Roman" w:cstheme="minorHAnsi"/>
          <w:b/>
          <w:sz w:val="28"/>
          <w:szCs w:val="28"/>
        </w:rPr>
      </w:pPr>
      <w:r w:rsidRPr="00430B73">
        <w:rPr>
          <w:rFonts w:eastAsia="Times New Roman" w:cstheme="minorHAnsi"/>
          <w:b/>
          <w:sz w:val="28"/>
          <w:szCs w:val="28"/>
        </w:rPr>
        <w:t>Simon Berger</w:t>
      </w:r>
      <w:r w:rsidRPr="00430B73">
        <w:rPr>
          <w:rFonts w:eastAsia="Times New Roman" w:cstheme="minorHAnsi"/>
          <w:b/>
          <w:sz w:val="28"/>
          <w:szCs w:val="28"/>
          <w:vertAlign w:val="superscript"/>
        </w:rPr>
        <w:t>1</w:t>
      </w:r>
      <w:r w:rsidRPr="00430B73">
        <w:rPr>
          <w:rFonts w:eastAsia="Times New Roman" w:cstheme="minorHAnsi"/>
          <w:b/>
          <w:sz w:val="28"/>
          <w:szCs w:val="28"/>
        </w:rPr>
        <w:t>, Silvan Spiri</w:t>
      </w:r>
      <w:r w:rsidRPr="00430B73">
        <w:rPr>
          <w:rFonts w:eastAsia="Times New Roman" w:cstheme="minorHAnsi"/>
          <w:b/>
          <w:sz w:val="28"/>
          <w:szCs w:val="28"/>
          <w:vertAlign w:val="superscript"/>
        </w:rPr>
        <w:t>1</w:t>
      </w:r>
      <w:r w:rsidRPr="00430B73">
        <w:rPr>
          <w:rFonts w:eastAsia="Times New Roman" w:cstheme="minorHAnsi"/>
          <w:b/>
          <w:sz w:val="28"/>
          <w:szCs w:val="28"/>
        </w:rPr>
        <w:t>, Andrew deMello</w:t>
      </w:r>
      <w:r w:rsidRPr="00430B73">
        <w:rPr>
          <w:rFonts w:eastAsia="Times New Roman" w:cstheme="minorHAnsi"/>
          <w:b/>
          <w:sz w:val="28"/>
          <w:szCs w:val="28"/>
          <w:vertAlign w:val="superscript"/>
        </w:rPr>
        <w:t>2</w:t>
      </w:r>
      <w:r w:rsidRPr="00430B73">
        <w:rPr>
          <w:rFonts w:eastAsia="Times New Roman" w:cstheme="minorHAnsi"/>
          <w:b/>
          <w:sz w:val="28"/>
          <w:szCs w:val="28"/>
        </w:rPr>
        <w:t>, Alex Hajnal</w:t>
      </w:r>
      <w:r w:rsidRPr="00430B73">
        <w:rPr>
          <w:rFonts w:eastAsia="Times New Roman" w:cstheme="minorHAnsi"/>
          <w:b/>
          <w:sz w:val="28"/>
          <w:szCs w:val="28"/>
          <w:vertAlign w:val="superscript"/>
        </w:rPr>
        <w:t>1</w:t>
      </w:r>
    </w:p>
    <w:p w14:paraId="6C614277" w14:textId="77777777" w:rsidR="00430B73" w:rsidRPr="00430B73" w:rsidRDefault="00430B73" w:rsidP="00430B73">
      <w:pPr>
        <w:outlineLvl w:val="0"/>
        <w:rPr>
          <w:rFonts w:eastAsia="Times New Roman" w:cstheme="minorHAnsi"/>
          <w:b/>
          <w:sz w:val="28"/>
          <w:szCs w:val="28"/>
        </w:rPr>
      </w:pPr>
      <w:r w:rsidRPr="00430B73">
        <w:rPr>
          <w:rFonts w:eastAsia="Times New Roman" w:cstheme="minorHAnsi"/>
          <w:b/>
          <w:sz w:val="28"/>
          <w:szCs w:val="28"/>
          <w:vertAlign w:val="superscript"/>
        </w:rPr>
        <w:tab/>
      </w:r>
    </w:p>
    <w:p w14:paraId="0201E8FF" w14:textId="77777777" w:rsidR="00430B73" w:rsidRDefault="00430B73" w:rsidP="00430B73">
      <w:pPr>
        <w:outlineLvl w:val="0"/>
        <w:rPr>
          <w:rFonts w:eastAsia="Times New Roman" w:cstheme="minorHAnsi"/>
          <w:bCs/>
          <w:sz w:val="28"/>
          <w:szCs w:val="28"/>
        </w:rPr>
      </w:pPr>
      <w:r w:rsidRPr="00430B73">
        <w:rPr>
          <w:rFonts w:eastAsia="Times New Roman" w:cstheme="minorHAnsi"/>
          <w:bCs/>
          <w:sz w:val="28"/>
          <w:szCs w:val="28"/>
          <w:vertAlign w:val="superscript"/>
        </w:rPr>
        <w:t>1</w:t>
      </w:r>
      <w:r w:rsidRPr="00430B73">
        <w:rPr>
          <w:rFonts w:eastAsia="Times New Roman" w:cstheme="minorHAnsi"/>
          <w:bCs/>
          <w:sz w:val="28"/>
          <w:szCs w:val="28"/>
        </w:rPr>
        <w:t>Department of Molecular Life Sciences, University Zürich</w:t>
      </w:r>
    </w:p>
    <w:p w14:paraId="33CD999C" w14:textId="317F76EB" w:rsidR="00D6314B" w:rsidRPr="00430B73" w:rsidRDefault="00430B73" w:rsidP="00430B73">
      <w:pPr>
        <w:outlineLvl w:val="0"/>
        <w:rPr>
          <w:rFonts w:eastAsia="Times New Roman" w:cstheme="minorHAnsi"/>
          <w:bCs/>
          <w:sz w:val="28"/>
          <w:szCs w:val="28"/>
        </w:rPr>
      </w:pPr>
      <w:r w:rsidRPr="00430B73">
        <w:rPr>
          <w:rFonts w:eastAsia="Times New Roman" w:cstheme="minorHAnsi"/>
          <w:bCs/>
          <w:sz w:val="28"/>
          <w:szCs w:val="28"/>
          <w:vertAlign w:val="superscript"/>
        </w:rPr>
        <w:t>2</w:t>
      </w:r>
      <w:r w:rsidRPr="00430B73">
        <w:rPr>
          <w:rFonts w:eastAsia="Times New Roman" w:cstheme="minorHAnsi"/>
          <w:bCs/>
          <w:sz w:val="28"/>
          <w:szCs w:val="28"/>
        </w:rPr>
        <w:t>Institute for Chemical- and Bioengineering, ETH Zürich</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66C64BB" w:rsidR="004E0C5A" w:rsidRDefault="00430B73" w:rsidP="004E0C5A">
      <w:pPr>
        <w:outlineLvl w:val="0"/>
        <w:rPr>
          <w:rFonts w:eastAsia="Times New Roman" w:cstheme="minorHAnsi"/>
        </w:rPr>
      </w:pPr>
      <w:bookmarkStart w:id="0" w:name="_Hlk25233958"/>
      <w:r w:rsidRPr="00430B73">
        <w:rPr>
          <w:rFonts w:eastAsia="Times New Roman" w:cstheme="minorHAnsi"/>
        </w:rPr>
        <w:t>Simon Berger</w:t>
      </w:r>
      <w:r w:rsidRPr="00430B73">
        <w:rPr>
          <w:rFonts w:eastAsia="Times New Roman" w:cstheme="minorHAnsi"/>
        </w:rPr>
        <w:tab/>
      </w:r>
      <w:r w:rsidRPr="00430B73">
        <w:rPr>
          <w:rFonts w:eastAsia="Times New Roman" w:cstheme="minorHAnsi"/>
        </w:rPr>
        <w:tab/>
        <w:t>simon.berger@mls.uzh.ch</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A94CF48" w14:textId="53A83533" w:rsidR="00430B73" w:rsidRPr="00430B73" w:rsidRDefault="00430B73" w:rsidP="00430B73">
      <w:pPr>
        <w:widowControl w:val="0"/>
        <w:pBdr>
          <w:top w:val="nil"/>
          <w:left w:val="nil"/>
          <w:bottom w:val="nil"/>
          <w:right w:val="nil"/>
          <w:between w:val="nil"/>
        </w:pBdr>
        <w:jc w:val="both"/>
        <w:rPr>
          <w:rFonts w:ascii="Calibri" w:eastAsia="Calibri" w:hAnsi="Calibri" w:cs="Calibri"/>
          <w:color w:val="auto"/>
        </w:rPr>
      </w:pPr>
      <w:r w:rsidRPr="00430B73">
        <w:rPr>
          <w:rFonts w:ascii="Calibri" w:eastAsia="Calibri" w:hAnsi="Calibri" w:cs="Calibri"/>
          <w:color w:val="auto"/>
        </w:rPr>
        <w:t>Silvan Spiri</w:t>
      </w:r>
      <w:r w:rsidRPr="00430B73">
        <w:rPr>
          <w:rFonts w:ascii="Calibri" w:eastAsia="Calibri" w:hAnsi="Calibri" w:cs="Calibri"/>
          <w:color w:val="auto"/>
          <w:vertAlign w:val="superscript"/>
        </w:rPr>
        <w:tab/>
      </w:r>
      <w:r w:rsidRPr="00430B73">
        <w:rPr>
          <w:rFonts w:ascii="Calibri" w:eastAsia="Calibri" w:hAnsi="Calibri" w:cs="Calibri"/>
          <w:color w:val="auto"/>
          <w:vertAlign w:val="superscript"/>
        </w:rPr>
        <w:tab/>
      </w:r>
      <w:hyperlink r:id="rId8" w:history="1">
        <w:r w:rsidRPr="00430B73">
          <w:rPr>
            <w:rFonts w:ascii="Calibri" w:eastAsia="Calibri" w:hAnsi="Calibri" w:cs="Calibri"/>
            <w:color w:val="0000FF"/>
            <w:u w:val="single"/>
          </w:rPr>
          <w:t>silvan.spiri@berkeley.edu</w:t>
        </w:r>
      </w:hyperlink>
    </w:p>
    <w:p w14:paraId="19E0E130" w14:textId="70DC6F56" w:rsidR="00430B73" w:rsidRPr="00430B73" w:rsidRDefault="00430B73" w:rsidP="00430B73">
      <w:pPr>
        <w:widowControl w:val="0"/>
        <w:pBdr>
          <w:top w:val="nil"/>
          <w:left w:val="nil"/>
          <w:bottom w:val="nil"/>
          <w:right w:val="nil"/>
          <w:between w:val="nil"/>
        </w:pBdr>
        <w:jc w:val="both"/>
        <w:rPr>
          <w:rFonts w:ascii="Calibri" w:eastAsia="Calibri" w:hAnsi="Calibri" w:cs="Calibri"/>
          <w:color w:val="auto"/>
        </w:rPr>
      </w:pPr>
      <w:r w:rsidRPr="00430B73">
        <w:rPr>
          <w:rFonts w:ascii="Calibri" w:eastAsia="Calibri" w:hAnsi="Calibri" w:cs="Calibri"/>
          <w:color w:val="auto"/>
        </w:rPr>
        <w:t xml:space="preserve">Andrew </w:t>
      </w:r>
      <w:proofErr w:type="spellStart"/>
      <w:r w:rsidRPr="00430B73">
        <w:rPr>
          <w:rFonts w:ascii="Calibri" w:eastAsia="Calibri" w:hAnsi="Calibri" w:cs="Calibri"/>
          <w:color w:val="auto"/>
        </w:rPr>
        <w:t>deMello</w:t>
      </w:r>
      <w:proofErr w:type="spellEnd"/>
      <w:r w:rsidRPr="00430B73">
        <w:rPr>
          <w:rFonts w:ascii="Calibri" w:eastAsia="Calibri" w:hAnsi="Calibri" w:cs="Calibri"/>
          <w:color w:val="auto"/>
          <w:vertAlign w:val="superscript"/>
        </w:rPr>
        <w:tab/>
      </w:r>
      <w:hyperlink r:id="rId9" w:history="1">
        <w:r w:rsidRPr="00430B73">
          <w:rPr>
            <w:rFonts w:ascii="Calibri" w:eastAsia="Calibri" w:hAnsi="Calibri" w:cs="Calibri"/>
            <w:color w:val="0000FF"/>
            <w:u w:val="single"/>
          </w:rPr>
          <w:t>andrew.demello@chem.ethz.ch</w:t>
        </w:r>
      </w:hyperlink>
    </w:p>
    <w:p w14:paraId="12916965" w14:textId="097BE3BD" w:rsidR="003B5E26" w:rsidRPr="00B07A3B" w:rsidRDefault="00430B73" w:rsidP="00430B73">
      <w:pPr>
        <w:outlineLvl w:val="0"/>
        <w:rPr>
          <w:rFonts w:cstheme="minorHAnsi"/>
          <w:b/>
          <w:sz w:val="22"/>
          <w:szCs w:val="22"/>
        </w:rPr>
      </w:pPr>
      <w:r w:rsidRPr="00430B73">
        <w:rPr>
          <w:rFonts w:ascii="Calibri" w:eastAsia="Calibri" w:hAnsi="Calibri" w:cs="Calibri"/>
          <w:color w:val="auto"/>
        </w:rPr>
        <w:t>Alex Hajnal</w:t>
      </w:r>
      <w:r w:rsidRPr="00430B73">
        <w:rPr>
          <w:rFonts w:ascii="Calibri" w:eastAsia="Calibri" w:hAnsi="Calibri" w:cs="Calibri"/>
          <w:color w:val="auto"/>
          <w:vertAlign w:val="superscript"/>
        </w:rPr>
        <w:tab/>
      </w:r>
      <w:r w:rsidRPr="00430B73">
        <w:rPr>
          <w:rFonts w:ascii="Calibri" w:eastAsia="Calibri" w:hAnsi="Calibri" w:cs="Calibri"/>
          <w:color w:val="auto"/>
          <w:vertAlign w:val="superscript"/>
        </w:rPr>
        <w:tab/>
      </w:r>
      <w:hyperlink r:id="rId10" w:history="1">
        <w:r w:rsidRPr="00430B73">
          <w:rPr>
            <w:rFonts w:ascii="Calibri" w:eastAsia="Calibri" w:hAnsi="Calibri" w:cs="Calibri"/>
            <w:color w:val="0000FF"/>
            <w:u w:val="single"/>
          </w:rPr>
          <w:t>alex.hajnal@mls.uzh.ch</w:t>
        </w:r>
      </w:hyperlink>
    </w:p>
    <w:p w14:paraId="35A6F97A" w14:textId="77777777" w:rsidR="00430B73" w:rsidRDefault="00430B73" w:rsidP="00430B73">
      <w:pPr>
        <w:outlineLvl w:val="0"/>
        <w:rPr>
          <w:rFonts w:eastAsia="Times New Roman" w:cstheme="minorHAnsi"/>
        </w:rPr>
      </w:pPr>
      <w:r w:rsidRPr="00430B73">
        <w:rPr>
          <w:rFonts w:eastAsia="Times New Roman" w:cstheme="minorHAnsi"/>
        </w:rPr>
        <w:t>Simon Berger</w:t>
      </w:r>
      <w:r w:rsidRPr="00430B73">
        <w:rPr>
          <w:rFonts w:eastAsia="Times New Roman" w:cstheme="minorHAnsi"/>
        </w:rPr>
        <w:tab/>
      </w:r>
      <w:r w:rsidRPr="00430B73">
        <w:rPr>
          <w:rFonts w:eastAsia="Times New Roman" w:cstheme="minorHAnsi"/>
        </w:rPr>
        <w:tab/>
        <w:t>simon.berger@mls.uzh.ch</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757F96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C15E68">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2C2CCD11" w:rsidR="005F1ADF" w:rsidRPr="00037828" w:rsidRDefault="00C15E68" w:rsidP="005F1ADF">
      <w:pPr>
        <w:spacing w:before="60"/>
        <w:ind w:left="720"/>
        <w:rPr>
          <w:rFonts w:eastAsia="Times New Roman" w:cstheme="minorHAnsi"/>
          <w:b/>
        </w:rPr>
      </w:pPr>
      <w:r>
        <w:rPr>
          <w:rFonts w:eastAsia="Times New Roman" w:cstheme="minorHAnsi"/>
          <w:b/>
          <w:bCs/>
        </w:rPr>
        <w:t>Yes. Chip loading is performed on a dissecting scope. We do have one equipped with a camera.</w:t>
      </w:r>
      <w:r w:rsidR="005F1ADF" w:rsidRPr="00B07A3B">
        <w:rPr>
          <w:rFonts w:eastAsia="Times New Roman" w:cstheme="minorHAnsi"/>
          <w:b/>
        </w:rPr>
        <w:t xml:space="preserve">  </w:t>
      </w:r>
    </w:p>
    <w:p w14:paraId="181DD27E" w14:textId="37780958" w:rsidR="005F1ADF" w:rsidRDefault="001652D0" w:rsidP="00D7547B">
      <w:pPr>
        <w:spacing w:before="120"/>
        <w:ind w:left="720"/>
        <w:rPr>
          <w:rFonts w:eastAsia="Times New Roman" w:cstheme="minorHAnsi"/>
          <w:b/>
          <w:color w:val="7F7F7F" w:themeColor="text1" w:themeTint="80"/>
        </w:rPr>
      </w:pPr>
      <w:r>
        <w:rPr>
          <w:rFonts w:eastAsia="Times New Roman" w:cstheme="minorHAnsi"/>
          <w:b/>
          <w:color w:val="7F7F7F" w:themeColor="text1" w:themeTint="80"/>
        </w:rPr>
        <w:t xml:space="preserve">SCOPE shots: </w:t>
      </w:r>
      <w:r w:rsidR="006A02F9">
        <w:rPr>
          <w:rFonts w:eastAsia="Times New Roman" w:cstheme="minorHAnsi"/>
          <w:b/>
          <w:color w:val="7F7F7F" w:themeColor="text1" w:themeTint="80"/>
        </w:rPr>
        <w:t>3.</w:t>
      </w:r>
      <w:r w:rsidR="0055324F">
        <w:rPr>
          <w:rFonts w:eastAsia="Times New Roman" w:cstheme="minorHAnsi"/>
          <w:b/>
          <w:color w:val="7F7F7F" w:themeColor="text1" w:themeTint="80"/>
        </w:rPr>
        <w:t>2.</w:t>
      </w:r>
      <w:r w:rsidR="006A02F9">
        <w:rPr>
          <w:rFonts w:eastAsia="Times New Roman" w:cstheme="minorHAnsi"/>
          <w:b/>
          <w:color w:val="7F7F7F" w:themeColor="text1" w:themeTint="80"/>
        </w:rPr>
        <w:t xml:space="preserve">1, </w:t>
      </w:r>
      <w:r w:rsidR="0055324F">
        <w:rPr>
          <w:rFonts w:eastAsia="Times New Roman" w:cstheme="minorHAnsi"/>
          <w:b/>
          <w:color w:val="7F7F7F" w:themeColor="text1" w:themeTint="80"/>
        </w:rPr>
        <w:t xml:space="preserve">3.3.1, </w:t>
      </w:r>
      <w:r w:rsidR="006A02F9">
        <w:rPr>
          <w:rFonts w:eastAsia="Times New Roman" w:cstheme="minorHAnsi"/>
          <w:b/>
          <w:color w:val="7F7F7F" w:themeColor="text1" w:themeTint="80"/>
        </w:rPr>
        <w:t>3</w:t>
      </w:r>
      <w:r w:rsidR="0055324F">
        <w:rPr>
          <w:rFonts w:eastAsia="Times New Roman" w:cstheme="minorHAnsi"/>
          <w:b/>
          <w:color w:val="7F7F7F" w:themeColor="text1" w:themeTint="80"/>
        </w:rPr>
        <w:t>.3</w:t>
      </w:r>
      <w:r w:rsidR="006A02F9">
        <w:rPr>
          <w:rFonts w:eastAsia="Times New Roman" w:cstheme="minorHAnsi"/>
          <w:b/>
          <w:color w:val="7F7F7F" w:themeColor="text1" w:themeTint="80"/>
        </w:rPr>
        <w:t>.2 and 3.</w:t>
      </w:r>
      <w:r w:rsidR="0055324F">
        <w:rPr>
          <w:rFonts w:eastAsia="Times New Roman" w:cstheme="minorHAnsi"/>
          <w:b/>
          <w:color w:val="7F7F7F" w:themeColor="text1" w:themeTint="80"/>
        </w:rPr>
        <w:t>6.1</w:t>
      </w:r>
    </w:p>
    <w:p w14:paraId="39CCB710" w14:textId="58128FDC" w:rsidR="0055324F" w:rsidRPr="0055324F" w:rsidRDefault="0055324F" w:rsidP="0055324F">
      <w:pPr>
        <w:spacing w:after="160" w:line="259" w:lineRule="auto"/>
        <w:ind w:left="720"/>
        <w:contextualSpacing/>
        <w:rPr>
          <w:rFonts w:ascii="Calibri" w:eastAsia="Aptos" w:hAnsi="Calibri" w:cs="Calibri"/>
          <w:color w:val="auto"/>
          <w:kern w:val="2"/>
          <w:lang w:val="en-IN"/>
          <w14:ligatures w14:val="standardContextual"/>
        </w:rPr>
      </w:pPr>
      <w:bookmarkStart w:id="1" w:name="_Hlk161354481"/>
      <w:r w:rsidRPr="0055324F">
        <w:rPr>
          <w:rFonts w:ascii="Calibri" w:eastAsia="Times New Roman" w:hAnsi="Calibri" w:cs="Calibri"/>
          <w:b/>
          <w:color w:val="000000"/>
          <w:highlight w:val="yellow"/>
        </w:rPr>
        <w:t>Authors</w:t>
      </w:r>
      <w:r w:rsidRPr="0055324F">
        <w:rPr>
          <w:rFonts w:ascii="Calibri" w:eastAsia="Times New Roman" w:hAnsi="Calibri" w:cs="Calibri"/>
          <w:bCs/>
          <w:color w:val="000000"/>
          <w:highlight w:val="yellow"/>
        </w:rPr>
        <w:t>, please use your microscope camera to film the SCOPE shots and upload the files to your project page as soon as possible:</w:t>
      </w:r>
      <w:r>
        <w:rPr>
          <w:rFonts w:ascii="Calibri" w:eastAsia="Times New Roman" w:hAnsi="Calibri" w:cs="Calibri"/>
          <w:bCs/>
          <w:color w:val="000000"/>
        </w:rPr>
        <w:t xml:space="preserve"> </w:t>
      </w:r>
      <w:hyperlink r:id="rId11" w:history="1">
        <w:r w:rsidRPr="0095676C">
          <w:rPr>
            <w:rStyle w:val="Hyperlink"/>
            <w:rFonts w:eastAsia="Times New Roman" w:cstheme="minorHAnsi"/>
            <w:b/>
          </w:rPr>
          <w:t>https://review.jove.com/account/file-uploader?src=20792508</w:t>
        </w:r>
      </w:hyperlink>
    </w:p>
    <w:bookmarkEnd w:id="1"/>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217A196"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652D0">
        <w:rPr>
          <w:rFonts w:eastAsia="Times New Roman" w:cstheme="minorHAnsi"/>
          <w:b/>
          <w:bCs/>
        </w:rPr>
        <w:t>Yes</w:t>
      </w:r>
      <w:r w:rsidR="0055324F">
        <w:rPr>
          <w:rFonts w:eastAsia="Times New Roman" w:cstheme="minorHAnsi"/>
          <w:b/>
          <w:bCs/>
        </w:rPr>
        <w:t xml:space="preserve"> (2.4.1, 2.5.1. 3.7.1)</w:t>
      </w:r>
    </w:p>
    <w:p w14:paraId="1C68C2BA" w14:textId="400D4566" w:rsidR="005F1ADF" w:rsidRPr="00B07A3B" w:rsidRDefault="0055324F" w:rsidP="005F1ADF">
      <w:pPr>
        <w:spacing w:before="120"/>
        <w:rPr>
          <w:rFonts w:eastAsia="Times New Roman" w:cstheme="minorHAnsi"/>
          <w:b/>
        </w:rPr>
      </w:pPr>
      <w:r w:rsidRPr="00C97809">
        <w:rPr>
          <w:rFonts w:ascii="Calibri" w:hAnsi="Calibri" w:cs="Calibri"/>
          <w:b/>
          <w:bCs/>
          <w:i/>
          <w:iCs/>
          <w:color w:val="3333FF"/>
        </w:rPr>
        <w:t>Videographer: Please record the computer screen for the shots labeled as SCREEN</w:t>
      </w:r>
      <w:r>
        <w:rPr>
          <w:rFonts w:ascii="Calibri" w:hAnsi="Calibri" w:cs="Calibri"/>
          <w:b/>
          <w:bCs/>
          <w:i/>
          <w:iCs/>
          <w:color w:val="3333FF"/>
        </w:rPr>
        <w:t xml:space="preserve"> as back-up</w:t>
      </w:r>
    </w:p>
    <w:p w14:paraId="7A03162F" w14:textId="0066BA13"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C15E68">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E18DEB2"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A31F74">
        <w:rPr>
          <w:rFonts w:cstheme="minorHAnsi"/>
          <w:bCs/>
          <w:sz w:val="22"/>
          <w:szCs w:val="22"/>
        </w:rPr>
        <w:t>23</w:t>
      </w:r>
      <w:proofErr w:type="gramEnd"/>
    </w:p>
    <w:p w14:paraId="5AAC9C6C" w14:textId="4208956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31F74">
        <w:rPr>
          <w:rFonts w:cstheme="minorHAnsi"/>
          <w:bCs/>
          <w:sz w:val="22"/>
          <w:szCs w:val="22"/>
        </w:rPr>
        <w:t xml:space="preserve">44 (5 SC, </w:t>
      </w:r>
      <w:r w:rsidR="001652D0">
        <w:rPr>
          <w:rFonts w:cstheme="minorHAnsi"/>
          <w:bCs/>
          <w:sz w:val="22"/>
          <w:szCs w:val="22"/>
        </w:rPr>
        <w:t>3</w:t>
      </w:r>
      <w:r w:rsidR="00A31F74">
        <w:rPr>
          <w:rFonts w:cstheme="minorHAnsi"/>
          <w:bCs/>
          <w:sz w:val="22"/>
          <w:szCs w:val="22"/>
        </w:rPr>
        <w:t xml:space="preserve"> Scope)</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5637E210" w:rsidR="007D61A8" w:rsidRPr="001652D0" w:rsidRDefault="009A7615"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Simon Berger</w:t>
      </w:r>
      <w:r w:rsidR="00927B12">
        <w:rPr>
          <w:rStyle w:val="AuthorName"/>
          <w:rFonts w:asciiTheme="minorHAnsi" w:eastAsia="Times" w:hAnsiTheme="minorHAnsi" w:cstheme="minorHAnsi"/>
        </w:rPr>
        <w:t>:</w:t>
      </w:r>
      <w:r w:rsidR="005A33C6" w:rsidRPr="005A33C6">
        <w:rPr>
          <w:rFonts w:cstheme="minorHAnsi"/>
        </w:rPr>
        <w:t xml:space="preserve"> </w:t>
      </w:r>
      <w:r w:rsidR="00B45BB9">
        <w:rPr>
          <w:rFonts w:cstheme="minorHAnsi"/>
        </w:rPr>
        <w:t>In the lab we work on all kinds of questions related to developmental biology. I personally work on the more technical side, developing methods to better address these questions</w:t>
      </w:r>
      <w:r w:rsidR="001652D0">
        <w:rPr>
          <w:rFonts w:cstheme="minorHAnsi"/>
        </w:rPr>
        <w:t xml:space="preserve"> using imaging techniques</w:t>
      </w:r>
      <w:r w:rsidR="00B45BB9">
        <w:rPr>
          <w:rFonts w:cstheme="minorHAnsi"/>
        </w:rPr>
        <w:t>.</w:t>
      </w:r>
    </w:p>
    <w:p w14:paraId="74AB43EB" w14:textId="37CBA7C4" w:rsidR="001652D0" w:rsidRPr="00B07A3B" w:rsidRDefault="001652D0" w:rsidP="001652D0">
      <w:pPr>
        <w:pStyle w:val="ListParagraph"/>
        <w:numPr>
          <w:ilvl w:val="2"/>
          <w:numId w:val="3"/>
        </w:numPr>
        <w:spacing w:before="120"/>
        <w:contextualSpacing w:val="0"/>
        <w:rPr>
          <w:rFonts w:eastAsia="Times New Roman" w:cstheme="minorHAnsi"/>
        </w:rPr>
      </w:pPr>
      <w:bookmarkStart w:id="2"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2"/>
      <w:r w:rsidR="0055324F">
        <w:rPr>
          <w:rFonts w:ascii="Calibri" w:hAnsi="Calibri" w:cs="Calibri"/>
          <w:i/>
          <w:iCs/>
          <w:color w:val="3333FF"/>
        </w:rPr>
        <w:t>3.3.1</w:t>
      </w:r>
    </w:p>
    <w:p w14:paraId="00A66870" w14:textId="77777777" w:rsidR="007D61A8" w:rsidRPr="00B07A3B" w:rsidRDefault="007D61A8" w:rsidP="007D61A8">
      <w:pPr>
        <w:rPr>
          <w:rFonts w:eastAsia="Times New Roman" w:cstheme="minorHAnsi"/>
          <w:b/>
          <w:bCs/>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D42AE49" w:rsidR="00D75084" w:rsidRPr="001652D0" w:rsidRDefault="00B45BB9"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Simon Berger</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The C. elegans field has successfully adopted a huge variety of methods, ranging from CRISPR gene editing, transcriptomics and proteomics, all the way to super resolution microscopy.</w:t>
      </w:r>
    </w:p>
    <w:p w14:paraId="4DF0B6DA" w14:textId="3B422590" w:rsidR="001652D0" w:rsidRPr="00B07A3B" w:rsidRDefault="001652D0" w:rsidP="001652D0">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55324F">
        <w:rPr>
          <w:rFonts w:ascii="Calibri" w:hAnsi="Calibri" w:cs="Calibri"/>
          <w:i/>
          <w:iCs/>
          <w:color w:val="3333FF"/>
        </w:rPr>
        <w:t>2.3.1</w:t>
      </w:r>
    </w:p>
    <w:p w14:paraId="11B0FD43" w14:textId="77777777" w:rsidR="001652D0" w:rsidRPr="00D75084" w:rsidRDefault="001652D0" w:rsidP="001652D0">
      <w:pPr>
        <w:pStyle w:val="ListParagraph"/>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4BA9E958" w:rsidR="00D75084" w:rsidRPr="001652D0" w:rsidRDefault="00B45BB9"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Simon Berger</w:t>
      </w:r>
      <w:r w:rsidR="00D75084" w:rsidRPr="00B07A3B">
        <w:rPr>
          <w:rFonts w:eastAsia="Times New Roman" w:cstheme="minorHAnsi"/>
          <w:b/>
          <w:bCs/>
          <w:u w:val="single"/>
        </w:rPr>
        <w:t>:</w:t>
      </w:r>
      <w:r w:rsidR="00D75084" w:rsidRPr="00B07A3B">
        <w:rPr>
          <w:rFonts w:eastAsia="Times New Roman" w:cstheme="minorHAnsi"/>
        </w:rPr>
        <w:t xml:space="preserve"> </w:t>
      </w:r>
      <w:r w:rsidRPr="001652D0">
        <w:rPr>
          <w:rFonts w:cstheme="minorHAnsi"/>
          <w:i/>
          <w:iCs/>
        </w:rPr>
        <w:t xml:space="preserve">C. </w:t>
      </w:r>
      <w:proofErr w:type="gramStart"/>
      <w:r w:rsidRPr="001652D0">
        <w:rPr>
          <w:rFonts w:cstheme="minorHAnsi"/>
          <w:i/>
          <w:iCs/>
        </w:rPr>
        <w:t>elegans</w:t>
      </w:r>
      <w:proofErr w:type="gramEnd"/>
      <w:r>
        <w:rPr>
          <w:rFonts w:cstheme="minorHAnsi"/>
        </w:rPr>
        <w:t xml:space="preserve"> is an amazing model. However, in the context of in vivo observation at high resolution it comes with its challenges. Requiring immobilization for </w:t>
      </w:r>
      <w:proofErr w:type="gramStart"/>
      <w:r>
        <w:rPr>
          <w:rFonts w:cstheme="minorHAnsi"/>
        </w:rPr>
        <w:t>best</w:t>
      </w:r>
      <w:proofErr w:type="gramEnd"/>
      <w:r>
        <w:rPr>
          <w:rFonts w:cstheme="minorHAnsi"/>
        </w:rPr>
        <w:t xml:space="preserve"> resolution which in turn limits animal viability.</w:t>
      </w:r>
    </w:p>
    <w:p w14:paraId="5A6E1D13" w14:textId="74602E0B" w:rsidR="001652D0" w:rsidRPr="00B07A3B" w:rsidRDefault="001652D0" w:rsidP="001652D0">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55324F">
        <w:rPr>
          <w:rFonts w:ascii="Calibri" w:hAnsi="Calibri" w:cs="Calibri"/>
          <w:i/>
          <w:iCs/>
          <w:color w:val="3333FF"/>
        </w:rPr>
        <w:t>4.1.1</w:t>
      </w:r>
    </w:p>
    <w:p w14:paraId="2BF112E1" w14:textId="77777777" w:rsidR="001652D0" w:rsidRPr="00D75084" w:rsidRDefault="001652D0" w:rsidP="001652D0">
      <w:pPr>
        <w:pStyle w:val="ListParagraph"/>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974BF2D" w:rsidR="00333FA4" w:rsidRPr="001652D0" w:rsidRDefault="00B45BB9" w:rsidP="00333FA4">
      <w:pPr>
        <w:pStyle w:val="ListParagraph"/>
        <w:numPr>
          <w:ilvl w:val="1"/>
          <w:numId w:val="3"/>
        </w:numPr>
        <w:spacing w:before="120"/>
        <w:contextualSpacing w:val="0"/>
        <w:rPr>
          <w:rFonts w:eastAsia="Times New Roman" w:cstheme="minorHAnsi"/>
        </w:rPr>
      </w:pPr>
      <w:r w:rsidRPr="00B45BB9">
        <w:rPr>
          <w:rStyle w:val="AuthorName"/>
          <w:rFonts w:asciiTheme="minorHAnsi" w:eastAsia="Times" w:hAnsiTheme="minorHAnsi" w:cstheme="minorHAnsi"/>
        </w:rPr>
        <w:t>Simon Berger</w:t>
      </w:r>
      <w:r w:rsidR="00333FA4" w:rsidRPr="00B45BB9">
        <w:rPr>
          <w:rFonts w:eastAsia="Times New Roman" w:cstheme="minorHAnsi"/>
          <w:b/>
          <w:bCs/>
          <w:u w:val="single"/>
        </w:rPr>
        <w:t>:</w:t>
      </w:r>
      <w:r w:rsidR="00333FA4" w:rsidRPr="00B45BB9">
        <w:rPr>
          <w:rFonts w:eastAsia="Times New Roman" w:cstheme="minorHAnsi"/>
        </w:rPr>
        <w:t xml:space="preserve"> </w:t>
      </w:r>
      <w:r w:rsidRPr="00B45BB9">
        <w:rPr>
          <w:rFonts w:cstheme="minorHAnsi"/>
        </w:rPr>
        <w:t>The protocol presents on</w:t>
      </w:r>
      <w:r>
        <w:rPr>
          <w:rFonts w:cstheme="minorHAnsi"/>
        </w:rPr>
        <w:t xml:space="preserve">e solution to long-term </w:t>
      </w:r>
      <w:r w:rsidRPr="001652D0">
        <w:rPr>
          <w:rFonts w:cstheme="minorHAnsi"/>
          <w:i/>
          <w:iCs/>
        </w:rPr>
        <w:t>C. elegans</w:t>
      </w:r>
      <w:r>
        <w:rPr>
          <w:rFonts w:cstheme="minorHAnsi"/>
        </w:rPr>
        <w:t xml:space="preserve"> imaging. Allowing researchers to adopt the method in their own lab and then study a variety of dynamic developmental processes, directly in vivo.</w:t>
      </w:r>
    </w:p>
    <w:p w14:paraId="5F918384" w14:textId="5053CED1" w:rsidR="001652D0" w:rsidRPr="00B07A3B" w:rsidRDefault="001652D0" w:rsidP="001652D0">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55324F">
        <w:rPr>
          <w:rFonts w:ascii="Calibri" w:hAnsi="Calibri" w:cs="Calibri"/>
          <w:i/>
          <w:iCs/>
          <w:color w:val="3333FF"/>
        </w:rPr>
        <w:t>3.6.1</w:t>
      </w:r>
    </w:p>
    <w:p w14:paraId="244AAB11" w14:textId="77777777" w:rsidR="001652D0" w:rsidRPr="00B45BB9" w:rsidRDefault="001652D0" w:rsidP="001652D0">
      <w:pPr>
        <w:pStyle w:val="ListParagraph"/>
        <w:spacing w:before="120"/>
        <w:ind w:left="1627"/>
        <w:contextualSpacing w:val="0"/>
        <w:rPr>
          <w:rFonts w:eastAsia="Times New Roman" w:cstheme="minorHAnsi"/>
        </w:rPr>
      </w:pPr>
    </w:p>
    <w:p w14:paraId="524AC04E" w14:textId="77777777" w:rsidR="007D61A8" w:rsidRPr="00B45BB9" w:rsidRDefault="007D61A8" w:rsidP="007D61A8">
      <w:pPr>
        <w:rPr>
          <w:rFonts w:eastAsia="Times New Roman" w:cstheme="minorHAnsi"/>
          <w:b/>
          <w:bCs/>
        </w:rPr>
      </w:pP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lastRenderedPageBreak/>
        <w:t>What new scientific questions have your results paved the way for?</w:t>
      </w:r>
    </w:p>
    <w:p w14:paraId="476440A5" w14:textId="46B28926" w:rsidR="00D75084" w:rsidRPr="001652D0" w:rsidRDefault="006A02F9"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Simon Berger</w:t>
      </w:r>
      <w:r w:rsidR="00D75084" w:rsidRPr="00B07A3B">
        <w:rPr>
          <w:rFonts w:eastAsia="Times New Roman" w:cstheme="minorHAnsi"/>
          <w:b/>
          <w:bCs/>
          <w:u w:val="single"/>
        </w:rPr>
        <w:t>:</w:t>
      </w:r>
      <w:r w:rsidR="00D75084" w:rsidRPr="00B07A3B">
        <w:rPr>
          <w:rFonts w:eastAsia="Times New Roman" w:cstheme="minorHAnsi"/>
        </w:rPr>
        <w:t xml:space="preserve"> </w:t>
      </w:r>
      <w:r w:rsidR="0000725F">
        <w:rPr>
          <w:rFonts w:cstheme="minorHAnsi"/>
        </w:rPr>
        <w:t>Within the lab this method has allowed detailed observation of organ formation, e.g. in vulval formation, or following somatic cell division into adulthood. The method is currently used in numerous labs, studying diverse developmental processes.</w:t>
      </w:r>
    </w:p>
    <w:p w14:paraId="7445B0B2" w14:textId="692446B5" w:rsidR="001652D0" w:rsidRPr="00B07A3B" w:rsidRDefault="001652D0" w:rsidP="001652D0">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55324F">
        <w:rPr>
          <w:rFonts w:ascii="Calibri" w:hAnsi="Calibri" w:cs="Calibri"/>
          <w:i/>
          <w:iCs/>
          <w:color w:val="3333FF"/>
        </w:rPr>
        <w:t>2.8.3</w:t>
      </w:r>
    </w:p>
    <w:p w14:paraId="02C5AB35" w14:textId="77777777" w:rsidR="001652D0" w:rsidRPr="00D75084" w:rsidRDefault="001652D0" w:rsidP="001652D0">
      <w:pPr>
        <w:pStyle w:val="ListParagraph"/>
        <w:spacing w:before="120"/>
        <w:ind w:left="162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4075400C" w14:textId="77777777" w:rsidR="00FF25E5" w:rsidRDefault="00FF25E5" w:rsidP="00FF25E5">
      <w:pPr>
        <w:contextualSpacing/>
        <w:outlineLvl w:val="0"/>
        <w:rPr>
          <w:rFonts w:eastAsia="Times New Roman" w:cstheme="minorHAnsi"/>
          <w:b/>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251BF2D6" w:rsidR="00FF25E5" w:rsidRPr="001652D0" w:rsidRDefault="00C15E68"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Simon Berger</w:t>
      </w:r>
      <w:r w:rsidR="00FF25E5" w:rsidRPr="00B07A3B">
        <w:rPr>
          <w:rFonts w:eastAsia="Times New Roman" w:cstheme="minorHAnsi"/>
          <w:b/>
          <w:bCs/>
          <w:u w:val="single"/>
        </w:rPr>
        <w:t>:</w:t>
      </w:r>
      <w:r w:rsidR="00FF25E5" w:rsidRPr="00B07A3B">
        <w:rPr>
          <w:rFonts w:eastAsia="Times New Roman" w:cstheme="minorHAnsi"/>
        </w:rPr>
        <w:t xml:space="preserve"> </w:t>
      </w:r>
      <w:r>
        <w:rPr>
          <w:rFonts w:cstheme="minorHAnsi"/>
        </w:rPr>
        <w:t xml:space="preserve">The long-term imaging method is already quite widespread in the worm community. However, its implementation is somewhat complex, keeping researchers from adopting it. Publishing the </w:t>
      </w:r>
      <w:proofErr w:type="spellStart"/>
      <w:r>
        <w:rPr>
          <w:rFonts w:cstheme="minorHAnsi"/>
        </w:rPr>
        <w:t>JoVE</w:t>
      </w:r>
      <w:proofErr w:type="spellEnd"/>
      <w:r>
        <w:rPr>
          <w:rFonts w:cstheme="minorHAnsi"/>
        </w:rPr>
        <w:t xml:space="preserve"> article will significantly lower the barrier to </w:t>
      </w:r>
      <w:proofErr w:type="gramStart"/>
      <w:r>
        <w:rPr>
          <w:rFonts w:cstheme="minorHAnsi"/>
        </w:rPr>
        <w:t>get</w:t>
      </w:r>
      <w:proofErr w:type="gramEnd"/>
      <w:r>
        <w:rPr>
          <w:rFonts w:cstheme="minorHAnsi"/>
        </w:rPr>
        <w:t xml:space="preserve"> started, and as such will significantly increase the methods impact on the field.</w:t>
      </w:r>
    </w:p>
    <w:p w14:paraId="08ADFD95" w14:textId="1820A964" w:rsidR="001652D0" w:rsidRPr="00B07A3B" w:rsidRDefault="001652D0" w:rsidP="001652D0">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55324F">
        <w:rPr>
          <w:rFonts w:ascii="Calibri" w:hAnsi="Calibri" w:cs="Calibri"/>
          <w:i/>
          <w:iCs/>
          <w:color w:val="3333FF"/>
        </w:rPr>
        <w:t>3.6.1</w:t>
      </w:r>
    </w:p>
    <w:p w14:paraId="6B11105F" w14:textId="77777777" w:rsidR="001652D0" w:rsidRPr="00D75084" w:rsidRDefault="001652D0" w:rsidP="001652D0">
      <w:pPr>
        <w:pStyle w:val="ListParagraph"/>
        <w:spacing w:before="120"/>
        <w:ind w:left="1627"/>
        <w:contextualSpacing w:val="0"/>
        <w:rPr>
          <w:rFonts w:eastAsia="Times New Roman" w:cstheme="minorHAnsi"/>
        </w:rPr>
      </w:pPr>
    </w:p>
    <w:p w14:paraId="5E66941B" w14:textId="77777777" w:rsidR="001652D0" w:rsidRPr="00B07A3B" w:rsidRDefault="001652D0" w:rsidP="001652D0">
      <w:pPr>
        <w:pStyle w:val="ListParagraph"/>
        <w:spacing w:before="120"/>
        <w:ind w:left="1627"/>
        <w:contextualSpacing w:val="0"/>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0C0C7B63" w:rsidR="00CE10F2" w:rsidRDefault="00A31F74" w:rsidP="00A13CC3">
      <w:pPr>
        <w:pStyle w:val="ListParagraph"/>
        <w:numPr>
          <w:ilvl w:val="0"/>
          <w:numId w:val="3"/>
        </w:numPr>
        <w:spacing w:before="120"/>
        <w:contextualSpacing w:val="0"/>
        <w:rPr>
          <w:rFonts w:cstheme="minorHAnsi"/>
          <w:b/>
          <w:bCs/>
        </w:rPr>
      </w:pPr>
      <w:r>
        <w:rPr>
          <w:rFonts w:cstheme="minorHAnsi"/>
          <w:b/>
          <w:bCs/>
        </w:rPr>
        <w:t xml:space="preserve">Preparation of </w:t>
      </w:r>
      <w:r w:rsidRPr="00A31F74">
        <w:rPr>
          <w:rFonts w:cstheme="minorHAnsi"/>
          <w:b/>
          <w:bCs/>
        </w:rPr>
        <w:t xml:space="preserve">Chip </w:t>
      </w:r>
      <w:r>
        <w:rPr>
          <w:rFonts w:cstheme="minorHAnsi"/>
          <w:b/>
          <w:bCs/>
        </w:rPr>
        <w:t>for Worm Loading</w:t>
      </w:r>
    </w:p>
    <w:p w14:paraId="314C5FBA" w14:textId="4FB2BAC9"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C15E68">
        <w:rPr>
          <w:rFonts w:cstheme="minorHAnsi"/>
        </w:rPr>
        <w:t>Simon Berger</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695E48E" w14:textId="435225C3" w:rsidR="0095746E" w:rsidRDefault="0095746E" w:rsidP="0095746E">
      <w:pPr>
        <w:pStyle w:val="Narration"/>
        <w:numPr>
          <w:ilvl w:val="1"/>
          <w:numId w:val="3"/>
        </w:numPr>
      </w:pPr>
      <w:r>
        <w:t xml:space="preserve">To begin, fill a syringe with deionized water </w:t>
      </w:r>
      <w:r>
        <w:rPr>
          <w:b/>
        </w:rPr>
        <w:t>[1]</w:t>
      </w:r>
      <w:r>
        <w:t xml:space="preserve">. Attach a 23-gauge needle and a long piece of 1 by 16-inch tubing with a hollow bent steel pin </w:t>
      </w:r>
      <w:r>
        <w:rPr>
          <w:b/>
        </w:rPr>
        <w:t>[2-TXT]</w:t>
      </w:r>
      <w:r>
        <w:t xml:space="preserve">.  </w:t>
      </w:r>
    </w:p>
    <w:p w14:paraId="02313E58" w14:textId="77777777" w:rsidR="0095746E" w:rsidRDefault="0095746E" w:rsidP="0095746E">
      <w:pPr>
        <w:pStyle w:val="ShotDescription"/>
        <w:numPr>
          <w:ilvl w:val="2"/>
          <w:numId w:val="3"/>
        </w:numPr>
      </w:pPr>
      <w:r>
        <w:t>WIDE: Talent filling a syringe with deionized water.</w:t>
      </w:r>
    </w:p>
    <w:p w14:paraId="16B114F5" w14:textId="44FE98D4" w:rsidR="0095746E" w:rsidRDefault="0095746E" w:rsidP="0095746E">
      <w:pPr>
        <w:pStyle w:val="ShotDescription"/>
        <w:numPr>
          <w:ilvl w:val="2"/>
          <w:numId w:val="3"/>
        </w:numPr>
      </w:pPr>
      <w:r>
        <w:t xml:space="preserve">Talent attaching the needle and tubing with a bent steel pin to the syringe. </w:t>
      </w:r>
      <w:r w:rsidRPr="0095746E">
        <w:rPr>
          <w:b/>
          <w:bCs/>
        </w:rPr>
        <w:t>TXT: Steel pin: Bent at a 90</w:t>
      </w:r>
      <w:r w:rsidRPr="0095746E">
        <w:rPr>
          <w:b/>
          <w:bCs/>
          <w:vertAlign w:val="superscript"/>
        </w:rPr>
        <w:t>0</w:t>
      </w:r>
      <w:r w:rsidRPr="0095746E">
        <w:rPr>
          <w:b/>
          <w:bCs/>
        </w:rPr>
        <w:t xml:space="preserve"> angle to the syringe</w:t>
      </w:r>
    </w:p>
    <w:p w14:paraId="227DB1DB" w14:textId="77777777" w:rsidR="0095746E" w:rsidRDefault="0095746E" w:rsidP="0095746E"/>
    <w:p w14:paraId="4B1CD089" w14:textId="65E15F0F" w:rsidR="0095746E" w:rsidRDefault="0095746E" w:rsidP="0095746E">
      <w:pPr>
        <w:pStyle w:val="Narration"/>
        <w:numPr>
          <w:ilvl w:val="1"/>
          <w:numId w:val="3"/>
        </w:numPr>
      </w:pPr>
      <w:r>
        <w:t xml:space="preserve">Fill the tubing with deionized water from the syringe </w:t>
      </w:r>
      <w:r>
        <w:rPr>
          <w:b/>
        </w:rPr>
        <w:t>[1]</w:t>
      </w:r>
      <w:r>
        <w:t xml:space="preserve"> and insert the steel pin into the punched hole of the valve inlet to connect the tubing </w:t>
      </w:r>
      <w:r>
        <w:rPr>
          <w:b/>
        </w:rPr>
        <w:t>[2]</w:t>
      </w:r>
      <w:r>
        <w:t xml:space="preserve">.  </w:t>
      </w:r>
    </w:p>
    <w:p w14:paraId="2B78F788" w14:textId="77777777" w:rsidR="0095746E" w:rsidRDefault="0095746E" w:rsidP="0095746E">
      <w:pPr>
        <w:pStyle w:val="ShotDescription"/>
        <w:numPr>
          <w:ilvl w:val="2"/>
          <w:numId w:val="3"/>
        </w:numPr>
      </w:pPr>
      <w:r>
        <w:t xml:space="preserve">Talent filling the tubing with deionized water from the syringe.  </w:t>
      </w:r>
    </w:p>
    <w:p w14:paraId="5ABCD520" w14:textId="77777777" w:rsidR="0095746E" w:rsidRDefault="0095746E" w:rsidP="0095746E">
      <w:pPr>
        <w:pStyle w:val="ShotDescription"/>
        <w:numPr>
          <w:ilvl w:val="2"/>
          <w:numId w:val="3"/>
        </w:numPr>
      </w:pPr>
      <w:r>
        <w:t>Talent inserting the steel pin into the punched hole of the valve inlet.</w:t>
      </w:r>
    </w:p>
    <w:p w14:paraId="194919B9" w14:textId="77777777" w:rsidR="0095746E" w:rsidRDefault="0095746E" w:rsidP="0095746E"/>
    <w:p w14:paraId="246C93AB" w14:textId="7C70638F" w:rsidR="0095746E" w:rsidRDefault="0095746E" w:rsidP="0095746E">
      <w:pPr>
        <w:pStyle w:val="Narration"/>
        <w:numPr>
          <w:ilvl w:val="1"/>
          <w:numId w:val="3"/>
        </w:numPr>
      </w:pPr>
      <w:r>
        <w:t xml:space="preserve">Remove the syringe and the needle </w:t>
      </w:r>
      <w:r>
        <w:rPr>
          <w:b/>
        </w:rPr>
        <w:t>[1]</w:t>
      </w:r>
      <w:r>
        <w:t xml:space="preserve"> before attaching the tubing to the off-chip solenoid </w:t>
      </w:r>
      <w:r>
        <w:rPr>
          <w:b/>
        </w:rPr>
        <w:t>[2]</w:t>
      </w:r>
      <w:r>
        <w:t xml:space="preserve">.  </w:t>
      </w:r>
    </w:p>
    <w:p w14:paraId="7469C934" w14:textId="77777777" w:rsidR="0095746E" w:rsidRDefault="0095746E" w:rsidP="0095746E">
      <w:pPr>
        <w:pStyle w:val="ShotDescription"/>
        <w:numPr>
          <w:ilvl w:val="2"/>
          <w:numId w:val="3"/>
        </w:numPr>
      </w:pPr>
      <w:r>
        <w:t xml:space="preserve">Talent removing the syringe and needle from the tubing.  </w:t>
      </w:r>
    </w:p>
    <w:p w14:paraId="1958D80A" w14:textId="77777777" w:rsidR="0095746E" w:rsidRDefault="0095746E" w:rsidP="0095746E">
      <w:pPr>
        <w:pStyle w:val="ShotDescription"/>
        <w:numPr>
          <w:ilvl w:val="2"/>
          <w:numId w:val="3"/>
        </w:numPr>
      </w:pPr>
      <w:r>
        <w:t>Talent connecting the tubing to the off-chip solenoid.</w:t>
      </w:r>
    </w:p>
    <w:p w14:paraId="0064ACC3" w14:textId="77777777" w:rsidR="0095746E" w:rsidRDefault="0095746E" w:rsidP="0095746E"/>
    <w:p w14:paraId="31446000" w14:textId="77777777" w:rsidR="0095746E" w:rsidRDefault="0095746E" w:rsidP="0095746E">
      <w:pPr>
        <w:pStyle w:val="Narration"/>
        <w:numPr>
          <w:ilvl w:val="1"/>
          <w:numId w:val="3"/>
        </w:numPr>
      </w:pPr>
      <w:r>
        <w:t xml:space="preserve">Using </w:t>
      </w:r>
      <w:proofErr w:type="gramStart"/>
      <w:r>
        <w:t>the imaging</w:t>
      </w:r>
      <w:proofErr w:type="gramEnd"/>
      <w:r>
        <w:t xml:space="preserve"> software, turn on the solenoid and pressurize the device for several minutes to expel all air from the valve </w:t>
      </w:r>
      <w:r>
        <w:rPr>
          <w:b/>
        </w:rPr>
        <w:t>[1]</w:t>
      </w:r>
      <w:r>
        <w:t xml:space="preserve">. Verify completion by visually checking that the air-water interface appears dark and disappears into the PDMS material </w:t>
      </w:r>
      <w:r>
        <w:rPr>
          <w:b/>
        </w:rPr>
        <w:t>[2]</w:t>
      </w:r>
      <w:r>
        <w:t xml:space="preserve">.  </w:t>
      </w:r>
    </w:p>
    <w:p w14:paraId="2723AB75" w14:textId="77777777" w:rsidR="0095746E" w:rsidRDefault="0095746E" w:rsidP="0095746E">
      <w:pPr>
        <w:pStyle w:val="ShotDescription"/>
        <w:numPr>
          <w:ilvl w:val="2"/>
          <w:numId w:val="3"/>
        </w:numPr>
      </w:pPr>
      <w:r w:rsidRPr="00A31F74">
        <w:rPr>
          <w:highlight w:val="yellow"/>
        </w:rPr>
        <w:t>SCREEN</w:t>
      </w:r>
      <w:r>
        <w:t xml:space="preserve">: Show the imaging software interface with talent turning on the solenoid.  </w:t>
      </w:r>
    </w:p>
    <w:p w14:paraId="1E7565FF" w14:textId="1A120919" w:rsidR="0095746E" w:rsidRDefault="0095746E" w:rsidP="0095746E">
      <w:pPr>
        <w:pStyle w:val="ShotDescription"/>
        <w:numPr>
          <w:ilvl w:val="2"/>
          <w:numId w:val="3"/>
        </w:numPr>
      </w:pPr>
      <w:r>
        <w:t>Shot of the chip showing the air-water interface disappearing into the PDMS material.</w:t>
      </w:r>
    </w:p>
    <w:p w14:paraId="18D6ADD9" w14:textId="249CA20E" w:rsidR="0095746E" w:rsidRDefault="00A31F74" w:rsidP="0095746E">
      <w:pPr>
        <w:rPr>
          <w:rFonts w:ascii="Calibri" w:hAnsi="Calibri" w:cs="Calibri"/>
          <w:b/>
          <w:bCs/>
          <w:color w:val="000000"/>
        </w:rPr>
      </w:pPr>
      <w:bookmarkStart w:id="3" w:name="_Hlk162020732"/>
      <w:bookmarkStart w:id="4" w:name="_Hlk162020892"/>
      <w:r w:rsidRPr="00BB452C">
        <w:rPr>
          <w:rFonts w:ascii="Calibri" w:hAnsi="Calibri" w:cs="Calibri"/>
          <w:b/>
          <w:bCs/>
          <w:color w:val="000000"/>
          <w:highlight w:val="yellow"/>
        </w:rPr>
        <w:t>Authors</w:t>
      </w:r>
      <w:r w:rsidRPr="00BB452C">
        <w:rPr>
          <w:rFonts w:ascii="Calibri" w:hAnsi="Calibri" w:cs="Calibri"/>
          <w:color w:val="000000"/>
          <w:highlight w:val="yellow"/>
        </w:rPr>
        <w:t xml:space="preserve">: Please create </w:t>
      </w:r>
      <w:bookmarkEnd w:id="3"/>
      <w:r w:rsidRPr="00BB452C">
        <w:rPr>
          <w:rFonts w:ascii="Calibri" w:hAnsi="Calibri" w:cs="Calibri"/>
          <w:color w:val="000000"/>
          <w:highlight w:val="yellow"/>
        </w:rPr>
        <w:t>screen capture videos of the shots labeled as SCREEN</w:t>
      </w:r>
      <w:r w:rsidR="0055324F">
        <w:rPr>
          <w:rFonts w:ascii="Calibri" w:hAnsi="Calibri" w:cs="Calibri"/>
          <w:color w:val="000000"/>
          <w:highlight w:val="yellow"/>
        </w:rPr>
        <w:t xml:space="preserve"> </w:t>
      </w:r>
      <w:r w:rsidRPr="00BB452C">
        <w:rPr>
          <w:rFonts w:ascii="Calibri" w:hAnsi="Calibri" w:cs="Calibri"/>
          <w:color w:val="000000"/>
          <w:highlight w:val="yellow"/>
        </w:rPr>
        <w:t xml:space="preserve">and upload the files to your project page as soon </w:t>
      </w:r>
      <w:r w:rsidRPr="00635557">
        <w:rPr>
          <w:rFonts w:ascii="Calibri" w:hAnsi="Calibri" w:cs="Calibri"/>
          <w:color w:val="000000"/>
          <w:highlight w:val="yellow"/>
        </w:rPr>
        <w:t xml:space="preserve">as </w:t>
      </w:r>
      <w:r w:rsidRPr="00F92DDD">
        <w:rPr>
          <w:rFonts w:ascii="Calibri" w:hAnsi="Calibri" w:cs="Calibri"/>
          <w:color w:val="000000"/>
          <w:highlight w:val="yellow"/>
        </w:rPr>
        <w:t>possible</w:t>
      </w:r>
      <w:r w:rsidRPr="00635557">
        <w:rPr>
          <w:rFonts w:ascii="Calibri" w:hAnsi="Calibri" w:cs="Calibri"/>
          <w:color w:val="000000"/>
        </w:rPr>
        <w:t xml:space="preserve"> </w:t>
      </w:r>
      <w:r w:rsidRPr="00635557">
        <w:rPr>
          <w:rFonts w:ascii="Calibri" w:hAnsi="Calibri" w:cs="Calibri"/>
          <w:b/>
          <w:bCs/>
          <w:color w:val="000000"/>
          <w:highlight w:val="yellow"/>
        </w:rPr>
        <w:t>(download the guidelines from the link given in the email)</w:t>
      </w:r>
      <w:r w:rsidRPr="00F92DDD">
        <w:rPr>
          <w:rFonts w:ascii="Calibri" w:hAnsi="Calibri" w:cs="Calibri"/>
          <w:b/>
          <w:bCs/>
          <w:color w:val="000000"/>
        </w:rPr>
        <w:t xml:space="preserve">: </w:t>
      </w:r>
      <w:bookmarkEnd w:id="4"/>
      <w:r w:rsidR="00430B73">
        <w:rPr>
          <w:rFonts w:ascii="Calibri" w:hAnsi="Calibri" w:cs="Calibri"/>
          <w:b/>
          <w:bCs/>
          <w:color w:val="000000"/>
        </w:rPr>
        <w:fldChar w:fldCharType="begin"/>
      </w:r>
      <w:r w:rsidR="00430B73">
        <w:rPr>
          <w:rFonts w:ascii="Calibri" w:hAnsi="Calibri" w:cs="Calibri"/>
          <w:b/>
          <w:bCs/>
          <w:color w:val="000000"/>
        </w:rPr>
        <w:instrText>HYPERLINK "</w:instrText>
      </w:r>
      <w:r w:rsidR="00430B73" w:rsidRPr="00430B73">
        <w:rPr>
          <w:rFonts w:ascii="Calibri" w:hAnsi="Calibri" w:cs="Calibri"/>
          <w:b/>
          <w:bCs/>
          <w:color w:val="000000"/>
        </w:rPr>
        <w:instrText>https://review.jove.com/account/file-uploader?src=20792508</w:instrText>
      </w:r>
      <w:r w:rsidR="00430B73">
        <w:rPr>
          <w:rFonts w:ascii="Calibri" w:hAnsi="Calibri" w:cs="Calibri"/>
          <w:b/>
          <w:bCs/>
          <w:color w:val="000000"/>
        </w:rPr>
        <w:instrText>"</w:instrText>
      </w:r>
      <w:r w:rsidR="00430B73">
        <w:rPr>
          <w:rFonts w:ascii="Calibri" w:hAnsi="Calibri" w:cs="Calibri"/>
          <w:b/>
          <w:bCs/>
          <w:color w:val="000000"/>
        </w:rPr>
      </w:r>
      <w:r w:rsidR="00430B73">
        <w:rPr>
          <w:rFonts w:ascii="Calibri" w:hAnsi="Calibri" w:cs="Calibri"/>
          <w:b/>
          <w:bCs/>
          <w:color w:val="000000"/>
        </w:rPr>
        <w:fldChar w:fldCharType="separate"/>
      </w:r>
      <w:r w:rsidR="00430B73" w:rsidRPr="0095676C">
        <w:rPr>
          <w:rStyle w:val="Hyperlink"/>
          <w:rFonts w:ascii="Calibri" w:hAnsi="Calibri" w:cs="Calibri"/>
          <w:b/>
          <w:bCs/>
        </w:rPr>
        <w:t>https://review.jove.com/account/file-uploader?src=20792508</w:t>
      </w:r>
      <w:r w:rsidR="00430B73">
        <w:rPr>
          <w:rFonts w:ascii="Calibri" w:hAnsi="Calibri" w:cs="Calibri"/>
          <w:b/>
          <w:bCs/>
          <w:color w:val="000000"/>
        </w:rPr>
        <w:fldChar w:fldCharType="end"/>
      </w:r>
      <w:r w:rsidR="00430B73">
        <w:rPr>
          <w:rFonts w:ascii="Calibri" w:hAnsi="Calibri" w:cs="Calibri"/>
          <w:b/>
          <w:bCs/>
          <w:color w:val="000000"/>
        </w:rPr>
        <w:t xml:space="preserve"> </w:t>
      </w:r>
    </w:p>
    <w:p w14:paraId="5729BB13" w14:textId="77777777" w:rsidR="00A31F74" w:rsidRDefault="00A31F74" w:rsidP="0095746E"/>
    <w:p w14:paraId="7ED818DF" w14:textId="77777777" w:rsidR="0095746E" w:rsidRDefault="0095746E" w:rsidP="0095746E">
      <w:pPr>
        <w:pStyle w:val="Narration"/>
        <w:numPr>
          <w:ilvl w:val="1"/>
          <w:numId w:val="3"/>
        </w:numPr>
      </w:pPr>
      <w:r>
        <w:t xml:space="preserve">Turn off the solenoid using the imaging software </w:t>
      </w:r>
      <w:r>
        <w:rPr>
          <w:b/>
        </w:rPr>
        <w:t>[1]</w:t>
      </w:r>
      <w:r>
        <w:t xml:space="preserve">.  </w:t>
      </w:r>
    </w:p>
    <w:p w14:paraId="433F284F" w14:textId="77777777" w:rsidR="0095746E" w:rsidRDefault="0095746E" w:rsidP="0095746E">
      <w:pPr>
        <w:pStyle w:val="ShotDescription"/>
        <w:numPr>
          <w:ilvl w:val="2"/>
          <w:numId w:val="3"/>
        </w:numPr>
      </w:pPr>
      <w:r w:rsidRPr="00A31F74">
        <w:rPr>
          <w:highlight w:val="yellow"/>
        </w:rPr>
        <w:t>SCREEN</w:t>
      </w:r>
      <w:r>
        <w:t>: Show the imaging software with talent clicking to turn off the solenoid.</w:t>
      </w:r>
    </w:p>
    <w:p w14:paraId="68FA3DEE" w14:textId="77777777" w:rsidR="0095746E" w:rsidRDefault="0095746E" w:rsidP="0095746E"/>
    <w:p w14:paraId="1D367051" w14:textId="38196CD8" w:rsidR="0095746E" w:rsidRDefault="0095746E" w:rsidP="0095746E">
      <w:pPr>
        <w:pStyle w:val="Narration"/>
        <w:numPr>
          <w:ilvl w:val="1"/>
          <w:numId w:val="3"/>
        </w:numPr>
      </w:pPr>
      <w:r>
        <w:lastRenderedPageBreak/>
        <w:t xml:space="preserve">Next, fill a 1-milliliter syringe with the filtered bacteria solution </w:t>
      </w:r>
      <w:r>
        <w:rPr>
          <w:b/>
        </w:rPr>
        <w:t>[1]</w:t>
      </w:r>
      <w:r>
        <w:t xml:space="preserve"> and attach a 30-gauge needle and a long piece of 1 by 32-inch tubing to the needle </w:t>
      </w:r>
      <w:r>
        <w:rPr>
          <w:b/>
        </w:rPr>
        <w:t>[2]</w:t>
      </w:r>
      <w:r>
        <w:t xml:space="preserve">.  </w:t>
      </w:r>
    </w:p>
    <w:p w14:paraId="62CC9B5A" w14:textId="77777777" w:rsidR="0095746E" w:rsidRDefault="0095746E" w:rsidP="0095746E">
      <w:pPr>
        <w:pStyle w:val="ShotDescription"/>
        <w:numPr>
          <w:ilvl w:val="2"/>
          <w:numId w:val="3"/>
        </w:numPr>
      </w:pPr>
      <w:r>
        <w:t>Talent filling a 1 milliliter syringe with filtered bacteria solution.</w:t>
      </w:r>
    </w:p>
    <w:p w14:paraId="23167607" w14:textId="77777777" w:rsidR="0095746E" w:rsidRDefault="0095746E" w:rsidP="0095746E">
      <w:pPr>
        <w:pStyle w:val="ShotDescription"/>
        <w:numPr>
          <w:ilvl w:val="2"/>
          <w:numId w:val="3"/>
        </w:numPr>
      </w:pPr>
      <w:r>
        <w:t>Talent attaching the 30-gauge needle and 1/32-inch tubing to the syringe.</w:t>
      </w:r>
    </w:p>
    <w:p w14:paraId="2FBAB8D8" w14:textId="77777777" w:rsidR="0095746E" w:rsidRDefault="0095746E" w:rsidP="0095746E"/>
    <w:p w14:paraId="29520931" w14:textId="77777777" w:rsidR="0095746E" w:rsidRDefault="0095746E" w:rsidP="0095746E">
      <w:pPr>
        <w:pStyle w:val="Narration"/>
        <w:numPr>
          <w:ilvl w:val="1"/>
          <w:numId w:val="3"/>
        </w:numPr>
      </w:pPr>
      <w:r>
        <w:t xml:space="preserve">Press the plunger to fill both the needle and attached tubing with the bacteria solution </w:t>
      </w:r>
      <w:r>
        <w:rPr>
          <w:b/>
        </w:rPr>
        <w:t>[1]</w:t>
      </w:r>
      <w:r>
        <w:t xml:space="preserve">.  </w:t>
      </w:r>
    </w:p>
    <w:p w14:paraId="4B3764A8" w14:textId="77777777" w:rsidR="0095746E" w:rsidRDefault="0095746E" w:rsidP="0095746E">
      <w:pPr>
        <w:pStyle w:val="ShotDescription"/>
        <w:numPr>
          <w:ilvl w:val="2"/>
          <w:numId w:val="3"/>
        </w:numPr>
      </w:pPr>
      <w:r>
        <w:t>Talent pressing the plunger to fill the needle and tubing with the solution.</w:t>
      </w:r>
    </w:p>
    <w:p w14:paraId="271D624A" w14:textId="77777777" w:rsidR="0095746E" w:rsidRDefault="0095746E" w:rsidP="0095746E"/>
    <w:p w14:paraId="2D5081E2" w14:textId="65999029" w:rsidR="0095746E" w:rsidRDefault="0095746E" w:rsidP="0095746E">
      <w:pPr>
        <w:pStyle w:val="Narration"/>
        <w:numPr>
          <w:ilvl w:val="1"/>
          <w:numId w:val="3"/>
        </w:numPr>
      </w:pPr>
      <w:r>
        <w:t xml:space="preserve">Then, using tweezers, insert the 1 by 32-inch tubing directly into the food inlet of the microfluidic device </w:t>
      </w:r>
      <w:r>
        <w:rPr>
          <w:b/>
        </w:rPr>
        <w:t>[1]</w:t>
      </w:r>
      <w:r>
        <w:t xml:space="preserve"> and place the syringe on the syringe pump </w:t>
      </w:r>
      <w:r>
        <w:rPr>
          <w:b/>
        </w:rPr>
        <w:t>[2]</w:t>
      </w:r>
      <w:r>
        <w:t xml:space="preserve">.  Press the syringe plunger using the thumbscrew at the back to fill the device with liquid </w:t>
      </w:r>
      <w:r>
        <w:rPr>
          <w:b/>
        </w:rPr>
        <w:t>[3]</w:t>
      </w:r>
      <w:r>
        <w:t xml:space="preserve">.  </w:t>
      </w:r>
    </w:p>
    <w:p w14:paraId="04937C25" w14:textId="77777777" w:rsidR="0095746E" w:rsidRDefault="0095746E" w:rsidP="0095746E">
      <w:pPr>
        <w:pStyle w:val="ShotDescription"/>
        <w:numPr>
          <w:ilvl w:val="2"/>
          <w:numId w:val="3"/>
        </w:numPr>
      </w:pPr>
      <w:r>
        <w:t xml:space="preserve">Talent </w:t>
      </w:r>
      <w:proofErr w:type="gramStart"/>
      <w:r>
        <w:t>using</w:t>
      </w:r>
      <w:proofErr w:type="gramEnd"/>
      <w:r>
        <w:t xml:space="preserve"> tweezers to insert the tubing into the food inlet.</w:t>
      </w:r>
    </w:p>
    <w:p w14:paraId="0462B932" w14:textId="77777777" w:rsidR="0095746E" w:rsidRDefault="0095746E" w:rsidP="0095746E">
      <w:pPr>
        <w:pStyle w:val="ShotDescription"/>
        <w:numPr>
          <w:ilvl w:val="2"/>
          <w:numId w:val="3"/>
        </w:numPr>
      </w:pPr>
      <w:r>
        <w:t>Talent placing the syringe onto the syringe pump.</w:t>
      </w:r>
    </w:p>
    <w:p w14:paraId="50A0F0A8" w14:textId="77777777" w:rsidR="0095746E" w:rsidRDefault="0095746E" w:rsidP="0095746E">
      <w:pPr>
        <w:pStyle w:val="ShotDescription"/>
        <w:numPr>
          <w:ilvl w:val="2"/>
          <w:numId w:val="3"/>
        </w:numPr>
      </w:pPr>
      <w:r>
        <w:t>Talent adjusting the thumbscrew to press the syringe plunger and fill the device.</w:t>
      </w:r>
    </w:p>
    <w:p w14:paraId="493D2EA1" w14:textId="77777777" w:rsidR="0095746E" w:rsidRDefault="0095746E" w:rsidP="0095746E"/>
    <w:p w14:paraId="4B32A8E9" w14:textId="7BF86939" w:rsidR="0095746E" w:rsidRDefault="0095746E" w:rsidP="0095746E">
      <w:pPr>
        <w:pStyle w:val="Narration"/>
        <w:numPr>
          <w:ilvl w:val="1"/>
          <w:numId w:val="3"/>
        </w:numPr>
      </w:pPr>
      <w:r>
        <w:t xml:space="preserve">Block both the worm inlet and outlet with sealed steel pins </w:t>
      </w:r>
      <w:r>
        <w:rPr>
          <w:b/>
        </w:rPr>
        <w:t>[1]</w:t>
      </w:r>
      <w:r>
        <w:t xml:space="preserve"> and apply additional pressure using the setscrew to remove any remaining air from the device </w:t>
      </w:r>
      <w:r>
        <w:rPr>
          <w:b/>
        </w:rPr>
        <w:t>[2]</w:t>
      </w:r>
      <w:r>
        <w:t xml:space="preserve">.  </w:t>
      </w:r>
    </w:p>
    <w:p w14:paraId="7186C4FD" w14:textId="77777777" w:rsidR="0095746E" w:rsidRDefault="0095746E" w:rsidP="0095746E">
      <w:pPr>
        <w:pStyle w:val="ShotDescription"/>
        <w:numPr>
          <w:ilvl w:val="2"/>
          <w:numId w:val="3"/>
        </w:numPr>
      </w:pPr>
      <w:r>
        <w:t>Talent blocking both the worm inlet and outlet with sealed steel pins.</w:t>
      </w:r>
    </w:p>
    <w:p w14:paraId="6DFA857C" w14:textId="77777777" w:rsidR="0095746E" w:rsidRDefault="0095746E" w:rsidP="0095746E">
      <w:pPr>
        <w:pStyle w:val="ShotDescription"/>
        <w:numPr>
          <w:ilvl w:val="2"/>
          <w:numId w:val="3"/>
        </w:numPr>
      </w:pPr>
      <w:r>
        <w:t xml:space="preserve">Talent </w:t>
      </w:r>
      <w:proofErr w:type="gramStart"/>
      <w:r>
        <w:t>using</w:t>
      </w:r>
      <w:proofErr w:type="gramEnd"/>
      <w:r>
        <w:t xml:space="preserve"> the setscrew to apply pressure on the device.</w:t>
      </w:r>
    </w:p>
    <w:p w14:paraId="3EDFD6D0" w14:textId="77777777" w:rsidR="0095746E" w:rsidRDefault="0095746E" w:rsidP="0095746E"/>
    <w:p w14:paraId="2C40D1A4" w14:textId="6BA37BF3" w:rsidR="0095746E" w:rsidRDefault="0095746E" w:rsidP="0095746E">
      <w:pPr>
        <w:pStyle w:val="Narration"/>
        <w:numPr>
          <w:ilvl w:val="1"/>
          <w:numId w:val="3"/>
        </w:numPr>
      </w:pPr>
      <w:r>
        <w:t xml:space="preserve">Then, remove the blocked steel pin at the outlet </w:t>
      </w:r>
      <w:r>
        <w:rPr>
          <w:b/>
        </w:rPr>
        <w:t>[1]</w:t>
      </w:r>
      <w:r>
        <w:t xml:space="preserve"> and attach the waste container to the outlet </w:t>
      </w:r>
      <w:r>
        <w:rPr>
          <w:b/>
        </w:rPr>
        <w:t>[1]</w:t>
      </w:r>
      <w:r>
        <w:t xml:space="preserve">.  </w:t>
      </w:r>
    </w:p>
    <w:p w14:paraId="655A0405" w14:textId="77777777" w:rsidR="0095746E" w:rsidRDefault="0095746E" w:rsidP="0095746E">
      <w:pPr>
        <w:pStyle w:val="ShotDescription"/>
        <w:numPr>
          <w:ilvl w:val="2"/>
          <w:numId w:val="3"/>
        </w:numPr>
      </w:pPr>
      <w:r>
        <w:t>Talent removing the blocked pin.</w:t>
      </w:r>
    </w:p>
    <w:p w14:paraId="4DB73F84" w14:textId="6729AB4C" w:rsidR="0095746E" w:rsidRDefault="0095746E" w:rsidP="0095746E">
      <w:pPr>
        <w:pStyle w:val="ShotDescription"/>
        <w:numPr>
          <w:ilvl w:val="2"/>
          <w:numId w:val="3"/>
        </w:numPr>
      </w:pPr>
      <w:r>
        <w:t>Talent attaching the waste container to the outlet.</w:t>
      </w:r>
    </w:p>
    <w:p w14:paraId="0A0C9AF9" w14:textId="77777777" w:rsidR="0095746E" w:rsidRDefault="0095746E" w:rsidP="0095746E"/>
    <w:p w14:paraId="20A20B24" w14:textId="77777777" w:rsidR="0095746E" w:rsidRDefault="0095746E" w:rsidP="0095746E">
      <w:pPr>
        <w:pStyle w:val="Narration"/>
        <w:numPr>
          <w:ilvl w:val="1"/>
          <w:numId w:val="3"/>
        </w:numPr>
      </w:pPr>
      <w:r>
        <w:t xml:space="preserve">Push the syringe to ensure the waste container is properly connected and that no blockages exist in the system </w:t>
      </w:r>
      <w:r>
        <w:rPr>
          <w:b/>
        </w:rPr>
        <w:t>[1]</w:t>
      </w:r>
      <w:r>
        <w:t xml:space="preserve">.  </w:t>
      </w:r>
    </w:p>
    <w:p w14:paraId="03921EE7" w14:textId="77777777" w:rsidR="0095746E" w:rsidRDefault="0095746E" w:rsidP="0095746E">
      <w:pPr>
        <w:pStyle w:val="ShotDescription"/>
        <w:numPr>
          <w:ilvl w:val="2"/>
          <w:numId w:val="3"/>
        </w:numPr>
      </w:pPr>
      <w:r>
        <w:t>Talent pushing the syringe while visually confirming fluid flow into the waste container.</w:t>
      </w:r>
    </w:p>
    <w:p w14:paraId="17B82796" w14:textId="77777777" w:rsidR="0095746E" w:rsidRDefault="0095746E" w:rsidP="0095746E"/>
    <w:p w14:paraId="08740E33" w14:textId="2CD27BCC" w:rsidR="0095746E" w:rsidRDefault="0095746E" w:rsidP="0095746E">
      <w:pPr>
        <w:pStyle w:val="Narration"/>
        <w:numPr>
          <w:ilvl w:val="1"/>
          <w:numId w:val="3"/>
        </w:numPr>
      </w:pPr>
      <w:r>
        <w:t xml:space="preserve">Remove the second blocked steel pin from the inlet </w:t>
      </w:r>
      <w:r>
        <w:rPr>
          <w:b/>
        </w:rPr>
        <w:t>[1]</w:t>
      </w:r>
      <w:r>
        <w:t xml:space="preserve"> and push the syringe until a small drop of liquid appears at the worm inlet </w:t>
      </w:r>
      <w:r>
        <w:rPr>
          <w:b/>
        </w:rPr>
        <w:t>[2]</w:t>
      </w:r>
      <w:r>
        <w:t xml:space="preserve">.  </w:t>
      </w:r>
    </w:p>
    <w:p w14:paraId="5FAF553E" w14:textId="77777777" w:rsidR="0095746E" w:rsidRDefault="0095746E" w:rsidP="0095746E">
      <w:pPr>
        <w:pStyle w:val="ShotDescription"/>
        <w:numPr>
          <w:ilvl w:val="2"/>
          <w:numId w:val="3"/>
        </w:numPr>
      </w:pPr>
      <w:r>
        <w:t>Talent removing the second blocked pin from the worm inlet.</w:t>
      </w:r>
    </w:p>
    <w:p w14:paraId="3AF24440" w14:textId="77777777" w:rsidR="0095746E" w:rsidRDefault="0095746E" w:rsidP="0095746E">
      <w:pPr>
        <w:pStyle w:val="ShotDescription"/>
        <w:numPr>
          <w:ilvl w:val="2"/>
          <w:numId w:val="3"/>
        </w:numPr>
      </w:pPr>
      <w:r>
        <w:t>Talent pushing the syringe until a drop appears at the worm inlet.</w:t>
      </w:r>
    </w:p>
    <w:p w14:paraId="7B312084" w14:textId="77777777" w:rsidR="0095746E" w:rsidRDefault="0095746E" w:rsidP="0095746E"/>
    <w:p w14:paraId="26B95CEB" w14:textId="53D6130A" w:rsidR="0095746E" w:rsidRDefault="00A31F74" w:rsidP="00A31F74">
      <w:pPr>
        <w:pStyle w:val="Narration"/>
        <w:numPr>
          <w:ilvl w:val="1"/>
          <w:numId w:val="3"/>
        </w:numPr>
      </w:pPr>
      <w:r>
        <w:t>Then, using a 23-gauge needle, a</w:t>
      </w:r>
      <w:r w:rsidR="0095746E">
        <w:t>ttach a longer piece of 1</w:t>
      </w:r>
      <w:r>
        <w:t xml:space="preserve"> by </w:t>
      </w:r>
      <w:r w:rsidR="0095746E">
        <w:t>16-inch tubing, measuring approximately 15 to 20 centimeters, to a 1</w:t>
      </w:r>
      <w:r>
        <w:t>-</w:t>
      </w:r>
      <w:r w:rsidR="0095746E">
        <w:t xml:space="preserve">milliliter syringe filled with S-Basal buffer </w:t>
      </w:r>
      <w:r w:rsidR="0095746E">
        <w:rPr>
          <w:b/>
        </w:rPr>
        <w:t>[1]</w:t>
      </w:r>
      <w:r w:rsidR="0095746E">
        <w:t xml:space="preserve">.  </w:t>
      </w:r>
      <w:r>
        <w:t xml:space="preserve">Attach a straight 23-gauge steel pin to the other end of the tubing </w:t>
      </w:r>
      <w:r>
        <w:rPr>
          <w:b/>
        </w:rPr>
        <w:t>[2]</w:t>
      </w:r>
      <w:r>
        <w:t>.</w:t>
      </w:r>
    </w:p>
    <w:p w14:paraId="302E6BAE" w14:textId="77777777" w:rsidR="0095746E" w:rsidRDefault="0095746E" w:rsidP="0095746E">
      <w:pPr>
        <w:pStyle w:val="ShotDescription"/>
        <w:numPr>
          <w:ilvl w:val="2"/>
          <w:numId w:val="3"/>
        </w:numPr>
      </w:pPr>
      <w:r>
        <w:t>Talent attaching the longer tubing to the S-Basal buffer-filled syringe.</w:t>
      </w:r>
    </w:p>
    <w:p w14:paraId="50A88E48" w14:textId="77F6DE3F" w:rsidR="0095746E" w:rsidRDefault="0095746E" w:rsidP="0095746E">
      <w:pPr>
        <w:pStyle w:val="ShotDescription"/>
        <w:numPr>
          <w:ilvl w:val="2"/>
          <w:numId w:val="3"/>
        </w:numPr>
      </w:pPr>
      <w:r>
        <w:t xml:space="preserve">Talent attaching a straight steel pin to the </w:t>
      </w:r>
      <w:r w:rsidR="00A31F74">
        <w:t xml:space="preserve">other end of the </w:t>
      </w:r>
      <w:r>
        <w:t>tubing.</w:t>
      </w:r>
    </w:p>
    <w:p w14:paraId="6D67454F" w14:textId="77777777" w:rsidR="0095746E" w:rsidRDefault="0095746E" w:rsidP="0095746E"/>
    <w:p w14:paraId="2DDAC9C8" w14:textId="77777777" w:rsidR="0095746E" w:rsidRDefault="0095746E" w:rsidP="0095746E">
      <w:pPr>
        <w:pStyle w:val="Narration"/>
        <w:numPr>
          <w:ilvl w:val="1"/>
          <w:numId w:val="3"/>
        </w:numPr>
      </w:pPr>
      <w:r>
        <w:t xml:space="preserve">Fill the needle and </w:t>
      </w:r>
      <w:proofErr w:type="gramStart"/>
      <w:r>
        <w:t>tubing</w:t>
      </w:r>
      <w:proofErr w:type="gramEnd"/>
      <w:r>
        <w:t xml:space="preserve"> with S-Basal buffer from the syringe </w:t>
      </w:r>
      <w:r>
        <w:rPr>
          <w:b/>
        </w:rPr>
        <w:t>[1]</w:t>
      </w:r>
      <w:r>
        <w:t xml:space="preserve">.  </w:t>
      </w:r>
    </w:p>
    <w:p w14:paraId="3D7BCEA7" w14:textId="77777777" w:rsidR="0095746E" w:rsidRDefault="0095746E" w:rsidP="0095746E">
      <w:pPr>
        <w:pStyle w:val="ShotDescription"/>
        <w:numPr>
          <w:ilvl w:val="2"/>
          <w:numId w:val="3"/>
        </w:numPr>
      </w:pPr>
      <w:r>
        <w:t>Talent pressing the plunger to fill the needle and tubing with buffer.</w:t>
      </w:r>
    </w:p>
    <w:p w14:paraId="51B3C411" w14:textId="77777777" w:rsidR="0095746E" w:rsidRDefault="0095746E" w:rsidP="0095746E"/>
    <w:p w14:paraId="7875B37D" w14:textId="0C84E0F4" w:rsidR="0095746E" w:rsidRDefault="00A31F74" w:rsidP="00A31F74">
      <w:pPr>
        <w:pStyle w:val="Narration"/>
        <w:numPr>
          <w:ilvl w:val="1"/>
          <w:numId w:val="3"/>
        </w:numPr>
      </w:pPr>
      <w:r>
        <w:t>Now, i</w:t>
      </w:r>
      <w:r w:rsidR="0095746E">
        <w:t xml:space="preserve">nsert the steel pin at the end of the tubing into the tube containing the worms </w:t>
      </w:r>
      <w:r w:rsidR="0095746E">
        <w:rPr>
          <w:b/>
        </w:rPr>
        <w:t>[1]</w:t>
      </w:r>
      <w:r>
        <w:t xml:space="preserve"> and push a small amount of liquid through the tubing to ensure no air is left </w:t>
      </w:r>
      <w:r>
        <w:rPr>
          <w:b/>
        </w:rPr>
        <w:t>[2]</w:t>
      </w:r>
      <w:r>
        <w:t xml:space="preserve">.  </w:t>
      </w:r>
    </w:p>
    <w:p w14:paraId="5673B127" w14:textId="77777777" w:rsidR="0095746E" w:rsidRDefault="0095746E" w:rsidP="0095746E">
      <w:pPr>
        <w:pStyle w:val="ShotDescription"/>
        <w:numPr>
          <w:ilvl w:val="2"/>
          <w:numId w:val="3"/>
        </w:numPr>
      </w:pPr>
      <w:r>
        <w:t>Talent inserting the steel pin into the tube containing worms.</w:t>
      </w:r>
    </w:p>
    <w:p w14:paraId="15F98535" w14:textId="77777777" w:rsidR="0095746E" w:rsidRDefault="0095746E" w:rsidP="0095746E">
      <w:pPr>
        <w:pStyle w:val="ShotDescription"/>
        <w:numPr>
          <w:ilvl w:val="2"/>
          <w:numId w:val="3"/>
        </w:numPr>
      </w:pPr>
      <w:r>
        <w:t>Talent pushing a small amount of liquid through the tubing.</w:t>
      </w:r>
    </w:p>
    <w:p w14:paraId="2077F74E" w14:textId="77777777" w:rsidR="0095746E" w:rsidRDefault="0095746E" w:rsidP="0095746E"/>
    <w:p w14:paraId="02C2FD7D" w14:textId="5877FAFA" w:rsidR="00A31F74" w:rsidRDefault="0095746E" w:rsidP="00A31F74">
      <w:pPr>
        <w:pStyle w:val="Narration"/>
        <w:numPr>
          <w:ilvl w:val="1"/>
          <w:numId w:val="3"/>
        </w:numPr>
      </w:pPr>
      <w:r>
        <w:t xml:space="preserve">Pull the worms into the tubing without pulling them into the syringe </w:t>
      </w:r>
      <w:r>
        <w:rPr>
          <w:b/>
        </w:rPr>
        <w:t>[1]</w:t>
      </w:r>
      <w:r>
        <w:t xml:space="preserve">.  </w:t>
      </w:r>
      <w:r w:rsidR="00A31F74">
        <w:t xml:space="preserve">Then, push the syringe connected to the worms until a small drop of liquid appears on the steel pin </w:t>
      </w:r>
      <w:r w:rsidR="00A31F74">
        <w:rPr>
          <w:b/>
        </w:rPr>
        <w:t>[2]</w:t>
      </w:r>
      <w:r w:rsidR="00A31F74">
        <w:t xml:space="preserve"> and insert the steel pin into the worm inlet of the microfluidic device </w:t>
      </w:r>
      <w:r w:rsidR="00A31F74">
        <w:rPr>
          <w:b/>
        </w:rPr>
        <w:t>[3]</w:t>
      </w:r>
      <w:r w:rsidR="00A31F74">
        <w:t xml:space="preserve">.  </w:t>
      </w:r>
    </w:p>
    <w:p w14:paraId="6DBB3B66" w14:textId="77777777" w:rsidR="0095746E" w:rsidRDefault="0095746E" w:rsidP="0095746E">
      <w:pPr>
        <w:pStyle w:val="ShotDescription"/>
        <w:numPr>
          <w:ilvl w:val="2"/>
          <w:numId w:val="3"/>
        </w:numPr>
      </w:pPr>
      <w:r>
        <w:t>Talent carefully pulling worms into the tubing.</w:t>
      </w:r>
    </w:p>
    <w:p w14:paraId="75602407" w14:textId="77777777" w:rsidR="0095746E" w:rsidRDefault="0095746E" w:rsidP="0095746E">
      <w:pPr>
        <w:pStyle w:val="ShotDescription"/>
        <w:numPr>
          <w:ilvl w:val="2"/>
          <w:numId w:val="3"/>
        </w:numPr>
      </w:pPr>
      <w:r>
        <w:t>Talent pushing the syringe to form a small drop at the steel pin tip.</w:t>
      </w:r>
    </w:p>
    <w:p w14:paraId="2A17A807" w14:textId="77777777" w:rsidR="0095746E" w:rsidRDefault="0095746E" w:rsidP="0095746E">
      <w:pPr>
        <w:pStyle w:val="ShotDescription"/>
        <w:numPr>
          <w:ilvl w:val="2"/>
          <w:numId w:val="3"/>
        </w:numPr>
      </w:pPr>
      <w:r>
        <w:t>Talent inserting the steel pin into the worm inlet.</w:t>
      </w:r>
    </w:p>
    <w:p w14:paraId="6895CBC3" w14:textId="77777777" w:rsidR="0095746E" w:rsidRDefault="0095746E" w:rsidP="0095746E"/>
    <w:p w14:paraId="7396F922" w14:textId="0D5F15F2" w:rsidR="00A31F74" w:rsidRDefault="00A31F74" w:rsidP="00A31F74">
      <w:pPr>
        <w:pStyle w:val="ListParagraph"/>
        <w:numPr>
          <w:ilvl w:val="0"/>
          <w:numId w:val="3"/>
        </w:numPr>
        <w:spacing w:before="120"/>
        <w:contextualSpacing w:val="0"/>
        <w:rPr>
          <w:rFonts w:cstheme="minorHAnsi"/>
          <w:b/>
          <w:bCs/>
        </w:rPr>
      </w:pPr>
      <w:r w:rsidRPr="00A31F74">
        <w:rPr>
          <w:rFonts w:cstheme="minorHAnsi"/>
          <w:b/>
          <w:bCs/>
        </w:rPr>
        <w:t>Worm Loading and Imaging</w:t>
      </w:r>
    </w:p>
    <w:p w14:paraId="01E088C3" w14:textId="0352BC46" w:rsidR="00A31F74" w:rsidRDefault="00A31F74" w:rsidP="00A31F74">
      <w:pPr>
        <w:pStyle w:val="ListParagraph"/>
        <w:spacing w:before="120"/>
        <w:ind w:left="360"/>
        <w:contextualSpacing w:val="0"/>
        <w:rPr>
          <w:rFonts w:cstheme="minorHAnsi"/>
        </w:rPr>
      </w:pPr>
      <w:r>
        <w:rPr>
          <w:rFonts w:cstheme="minorHAnsi"/>
          <w:b/>
          <w:bCs/>
        </w:rPr>
        <w:t xml:space="preserve">Demonstrator: </w:t>
      </w:r>
      <w:r w:rsidR="00C15E68">
        <w:rPr>
          <w:rFonts w:cstheme="minorHAnsi"/>
        </w:rPr>
        <w:t>Simon Berger</w:t>
      </w:r>
      <w:r>
        <w:rPr>
          <w:rFonts w:cstheme="minorHAnsi"/>
        </w:rPr>
        <w:t xml:space="preserve"> </w:t>
      </w:r>
    </w:p>
    <w:p w14:paraId="4D5FE9BE" w14:textId="77777777" w:rsidR="00A31F74" w:rsidRDefault="00A31F74" w:rsidP="00A31F74">
      <w:pPr>
        <w:pStyle w:val="Narration"/>
        <w:ind w:firstLine="0"/>
      </w:pPr>
    </w:p>
    <w:p w14:paraId="55B6F305" w14:textId="0BE438B3" w:rsidR="0095746E" w:rsidRDefault="00A31F74" w:rsidP="0095746E">
      <w:pPr>
        <w:pStyle w:val="Narration"/>
        <w:numPr>
          <w:ilvl w:val="1"/>
          <w:numId w:val="3"/>
        </w:numPr>
      </w:pPr>
      <w:r>
        <w:t xml:space="preserve">Place </w:t>
      </w:r>
      <w:r w:rsidR="0095746E">
        <w:t>the device onto a microscope at low magnification, either 5</w:t>
      </w:r>
      <w:r>
        <w:t>x</w:t>
      </w:r>
      <w:r w:rsidR="0095746E">
        <w:t xml:space="preserve"> or 10</w:t>
      </w:r>
      <w:r>
        <w:t>x</w:t>
      </w:r>
      <w:r w:rsidR="0095746E">
        <w:t xml:space="preserve">, or onto a dissection microscope </w:t>
      </w:r>
      <w:r w:rsidR="0095746E">
        <w:rPr>
          <w:b/>
        </w:rPr>
        <w:t>[1]</w:t>
      </w:r>
      <w:r w:rsidR="0095746E">
        <w:t xml:space="preserve">.  </w:t>
      </w:r>
    </w:p>
    <w:p w14:paraId="6695F855" w14:textId="6704E7AA" w:rsidR="0095746E" w:rsidRDefault="0095746E" w:rsidP="0095746E">
      <w:pPr>
        <w:pStyle w:val="ShotDescription"/>
        <w:numPr>
          <w:ilvl w:val="2"/>
          <w:numId w:val="3"/>
        </w:numPr>
      </w:pPr>
      <w:r>
        <w:t xml:space="preserve">Talent placing the device onto the microscope stage </w:t>
      </w:r>
      <w:r w:rsidR="00A31F74">
        <w:t>set at</w:t>
      </w:r>
      <w:r>
        <w:t xml:space="preserve"> low magnification.</w:t>
      </w:r>
    </w:p>
    <w:p w14:paraId="2264B5D7" w14:textId="77777777" w:rsidR="0095746E" w:rsidRDefault="0095746E" w:rsidP="0095746E"/>
    <w:p w14:paraId="0CA0AE3C" w14:textId="77777777" w:rsidR="0095746E" w:rsidRDefault="0095746E" w:rsidP="0095746E">
      <w:pPr>
        <w:pStyle w:val="Narration"/>
        <w:numPr>
          <w:ilvl w:val="1"/>
          <w:numId w:val="3"/>
        </w:numPr>
      </w:pPr>
      <w:r>
        <w:t xml:space="preserve">Position the device such that the inlet is visible on one side of the field of view and the back of the trap channel inlet is visible on the other side </w:t>
      </w:r>
      <w:r>
        <w:rPr>
          <w:b/>
        </w:rPr>
        <w:t>[1]</w:t>
      </w:r>
      <w:r>
        <w:t xml:space="preserve">. Gently push on the worm syringe’s plunger </w:t>
      </w:r>
      <w:r>
        <w:rPr>
          <w:b/>
        </w:rPr>
        <w:t>[2]</w:t>
      </w:r>
      <w:r>
        <w:t xml:space="preserve">.  </w:t>
      </w:r>
    </w:p>
    <w:p w14:paraId="0B48DEF6" w14:textId="706B842C" w:rsidR="0095746E" w:rsidRDefault="001652D0" w:rsidP="0095746E">
      <w:pPr>
        <w:pStyle w:val="ShotDescription"/>
        <w:numPr>
          <w:ilvl w:val="2"/>
          <w:numId w:val="3"/>
        </w:numPr>
      </w:pPr>
      <w:r w:rsidRPr="001652D0">
        <w:rPr>
          <w:highlight w:val="yellow"/>
        </w:rPr>
        <w:t>SCOPE</w:t>
      </w:r>
      <w:r>
        <w:t>:</w:t>
      </w:r>
      <w:r>
        <w:t xml:space="preserve"> </w:t>
      </w:r>
      <w:r w:rsidR="0095746E">
        <w:t xml:space="preserve">Talent adjusting the position of the device on the microscope to show both the inlet and trap channel inlet.  </w:t>
      </w:r>
    </w:p>
    <w:p w14:paraId="059E2876" w14:textId="77777777" w:rsidR="0095746E" w:rsidRDefault="0095746E" w:rsidP="0095746E">
      <w:pPr>
        <w:pStyle w:val="ShotDescription"/>
        <w:numPr>
          <w:ilvl w:val="2"/>
          <w:numId w:val="3"/>
        </w:numPr>
      </w:pPr>
      <w:r>
        <w:lastRenderedPageBreak/>
        <w:t>Talent gently pressing the worm syringe plunger.</w:t>
      </w:r>
    </w:p>
    <w:p w14:paraId="1F82E6F9" w14:textId="77777777" w:rsidR="0095746E" w:rsidRDefault="0095746E" w:rsidP="0095746E"/>
    <w:p w14:paraId="7BE3A975" w14:textId="1971863B" w:rsidR="0095746E" w:rsidRDefault="00A31F74" w:rsidP="0095746E">
      <w:pPr>
        <w:pStyle w:val="Narration"/>
        <w:numPr>
          <w:ilvl w:val="1"/>
          <w:numId w:val="3"/>
        </w:numPr>
      </w:pPr>
      <w:r>
        <w:t xml:space="preserve">Next, </w:t>
      </w:r>
      <w:r w:rsidR="0095746E">
        <w:t>push the animal</w:t>
      </w:r>
      <w:r>
        <w:t>s</w:t>
      </w:r>
      <w:r w:rsidR="0095746E">
        <w:t xml:space="preserve"> toward the channel array </w:t>
      </w:r>
      <w:r w:rsidR="0095746E">
        <w:rPr>
          <w:b/>
        </w:rPr>
        <w:t>[1]</w:t>
      </w:r>
      <w:r w:rsidR="0095746E">
        <w:t xml:space="preserve">. Once an animal faces the channel, push it into the channel, and repeat for additional animals </w:t>
      </w:r>
      <w:r w:rsidR="0095746E">
        <w:rPr>
          <w:b/>
        </w:rPr>
        <w:t>[2]</w:t>
      </w:r>
      <w:r w:rsidR="0095746E">
        <w:t xml:space="preserve">. After trapping sufficient animals, place the syringe, still attached to the worm inlet, on the microscope stage where it will remain throughout the experiment </w:t>
      </w:r>
      <w:r w:rsidR="0095746E">
        <w:rPr>
          <w:b/>
        </w:rPr>
        <w:t>[3]</w:t>
      </w:r>
      <w:r w:rsidR="0095746E">
        <w:t xml:space="preserve">. If loading was performed on a dissection microscope, transfer the device to the imaging microscope </w:t>
      </w:r>
      <w:r w:rsidR="0095746E">
        <w:rPr>
          <w:b/>
        </w:rPr>
        <w:t>[4]</w:t>
      </w:r>
      <w:r w:rsidR="0095746E">
        <w:t xml:space="preserve">.  </w:t>
      </w:r>
    </w:p>
    <w:p w14:paraId="67E8E6E3" w14:textId="716683CF" w:rsidR="0095746E" w:rsidRDefault="001652D0" w:rsidP="0095746E">
      <w:pPr>
        <w:pStyle w:val="ShotDescription"/>
        <w:numPr>
          <w:ilvl w:val="2"/>
          <w:numId w:val="3"/>
        </w:numPr>
      </w:pPr>
      <w:r w:rsidRPr="001652D0">
        <w:rPr>
          <w:highlight w:val="yellow"/>
        </w:rPr>
        <w:t>SCOPE</w:t>
      </w:r>
      <w:r>
        <w:t xml:space="preserve">: </w:t>
      </w:r>
      <w:r w:rsidR="0095746E">
        <w:t xml:space="preserve">Talent pushing the worms gently toward the channel array.  </w:t>
      </w:r>
    </w:p>
    <w:p w14:paraId="6CEE7631" w14:textId="47889F65" w:rsidR="0095746E" w:rsidRDefault="001652D0" w:rsidP="0095746E">
      <w:pPr>
        <w:pStyle w:val="ShotDescription"/>
        <w:numPr>
          <w:ilvl w:val="2"/>
          <w:numId w:val="3"/>
        </w:numPr>
      </w:pPr>
      <w:r w:rsidRPr="001652D0">
        <w:rPr>
          <w:highlight w:val="yellow"/>
        </w:rPr>
        <w:t>SCOPE</w:t>
      </w:r>
      <w:r>
        <w:t>:</w:t>
      </w:r>
      <w:r>
        <w:t xml:space="preserve"> </w:t>
      </w:r>
      <w:r w:rsidR="00A31F74">
        <w:t>Shot of the animal facing the channel</w:t>
      </w:r>
      <w:r w:rsidR="0095746E">
        <w:t xml:space="preserve">.  </w:t>
      </w:r>
    </w:p>
    <w:p w14:paraId="13392CF1" w14:textId="34E880AE" w:rsidR="0095746E" w:rsidRDefault="0095746E" w:rsidP="0095746E">
      <w:pPr>
        <w:pStyle w:val="ShotDescription"/>
        <w:numPr>
          <w:ilvl w:val="2"/>
          <w:numId w:val="3"/>
        </w:numPr>
      </w:pPr>
      <w:r>
        <w:t xml:space="preserve">Talent placing the attached syringe onto the microscope stage.  </w:t>
      </w:r>
    </w:p>
    <w:p w14:paraId="137DC5D6" w14:textId="4877BF08" w:rsidR="0095746E" w:rsidRDefault="0095746E" w:rsidP="0095746E">
      <w:pPr>
        <w:pStyle w:val="ShotDescription"/>
        <w:numPr>
          <w:ilvl w:val="2"/>
          <w:numId w:val="3"/>
        </w:numPr>
      </w:pPr>
      <w:r>
        <w:t>Talent transferring the device from a dissection microscope to the imaging microscope.</w:t>
      </w:r>
    </w:p>
    <w:p w14:paraId="5B1B63A1" w14:textId="77777777" w:rsidR="0095746E" w:rsidRDefault="0095746E" w:rsidP="0095746E"/>
    <w:p w14:paraId="44C9FCDE" w14:textId="5C5E8262" w:rsidR="0095746E" w:rsidRDefault="00A31F74" w:rsidP="0095746E">
      <w:pPr>
        <w:pStyle w:val="Narration"/>
        <w:numPr>
          <w:ilvl w:val="1"/>
          <w:numId w:val="3"/>
        </w:numPr>
      </w:pPr>
      <w:r>
        <w:t>Now, s</w:t>
      </w:r>
      <w:r w:rsidR="0095746E">
        <w:t xml:space="preserve">witch on the syringe pump and run it at a preset rate of 1 microliter per hour for 0.5 microliters </w:t>
      </w:r>
      <w:r w:rsidR="0095746E">
        <w:rPr>
          <w:b/>
        </w:rPr>
        <w:t>[1]</w:t>
      </w:r>
      <w:r w:rsidR="0095746E">
        <w:t xml:space="preserve">. </w:t>
      </w:r>
      <w:r>
        <w:t>Then, i</w:t>
      </w:r>
      <w:r w:rsidR="0095746E">
        <w:t xml:space="preserve">ncrease the rate by 100 microliters per hour for 0.5 microliters </w:t>
      </w:r>
      <w:r w:rsidR="0095746E">
        <w:rPr>
          <w:b/>
        </w:rPr>
        <w:t>[2]</w:t>
      </w:r>
      <w:r w:rsidR="0095746E">
        <w:t xml:space="preserve">. Reduce the rate back to 1 microliter per hour </w:t>
      </w:r>
      <w:r w:rsidR="0095746E">
        <w:rPr>
          <w:b/>
        </w:rPr>
        <w:t>[3]</w:t>
      </w:r>
      <w:r w:rsidR="0095746E">
        <w:t xml:space="preserve">. Place the device onto the microscope stage and ensure it is firmly held </w:t>
      </w:r>
      <w:r w:rsidR="0095746E">
        <w:rPr>
          <w:b/>
        </w:rPr>
        <w:t>[4]</w:t>
      </w:r>
      <w:r w:rsidR="0095746E">
        <w:t xml:space="preserve">.  </w:t>
      </w:r>
    </w:p>
    <w:p w14:paraId="13F6A146" w14:textId="54CAD5E9" w:rsidR="0095746E" w:rsidRDefault="0095746E" w:rsidP="0095746E">
      <w:pPr>
        <w:pStyle w:val="ShotDescription"/>
        <w:numPr>
          <w:ilvl w:val="2"/>
          <w:numId w:val="3"/>
        </w:numPr>
      </w:pPr>
      <w:r>
        <w:t xml:space="preserve">Talent switching on the syringe pump.  </w:t>
      </w:r>
    </w:p>
    <w:p w14:paraId="7795BEFC" w14:textId="0697F47B" w:rsidR="0095746E" w:rsidRDefault="0095746E" w:rsidP="0095746E">
      <w:pPr>
        <w:pStyle w:val="ShotDescription"/>
        <w:numPr>
          <w:ilvl w:val="2"/>
          <w:numId w:val="3"/>
        </w:numPr>
      </w:pPr>
      <w:r>
        <w:t xml:space="preserve">Show pump interface with increased flow rate set to 100 microliters per hour.  </w:t>
      </w:r>
    </w:p>
    <w:p w14:paraId="46CCD177" w14:textId="0E8AB873" w:rsidR="0095746E" w:rsidRDefault="0095746E" w:rsidP="0095746E">
      <w:pPr>
        <w:pStyle w:val="ShotDescription"/>
        <w:numPr>
          <w:ilvl w:val="2"/>
          <w:numId w:val="3"/>
        </w:numPr>
      </w:pPr>
      <w:r>
        <w:t xml:space="preserve">Show pump interface reducing flow rate back to 1 microliter per hour.  </w:t>
      </w:r>
    </w:p>
    <w:p w14:paraId="3A8CAF40" w14:textId="77777777" w:rsidR="0095746E" w:rsidRDefault="0095746E" w:rsidP="0095746E">
      <w:pPr>
        <w:pStyle w:val="ShotDescription"/>
        <w:numPr>
          <w:ilvl w:val="2"/>
          <w:numId w:val="3"/>
        </w:numPr>
      </w:pPr>
      <w:r>
        <w:t>Talent placing the device firmly onto the microscope stage.</w:t>
      </w:r>
    </w:p>
    <w:p w14:paraId="422C0F1B" w14:textId="77777777" w:rsidR="0095746E" w:rsidRDefault="0095746E" w:rsidP="0095746E"/>
    <w:p w14:paraId="2F4C4505" w14:textId="77777777" w:rsidR="0095746E" w:rsidRDefault="0095746E" w:rsidP="0095746E">
      <w:pPr>
        <w:pStyle w:val="Narration"/>
        <w:numPr>
          <w:ilvl w:val="1"/>
          <w:numId w:val="3"/>
        </w:numPr>
      </w:pPr>
      <w:r>
        <w:t xml:space="preserve">Switch to the desired imaging magnification </w:t>
      </w:r>
      <w:r>
        <w:rPr>
          <w:b/>
        </w:rPr>
        <w:t>[1]</w:t>
      </w:r>
      <w:r>
        <w:t xml:space="preserve">.  </w:t>
      </w:r>
    </w:p>
    <w:p w14:paraId="1C008BDD" w14:textId="77777777" w:rsidR="0095746E" w:rsidRDefault="0095746E" w:rsidP="0095746E">
      <w:pPr>
        <w:pStyle w:val="ShotDescription"/>
        <w:numPr>
          <w:ilvl w:val="2"/>
          <w:numId w:val="3"/>
        </w:numPr>
      </w:pPr>
      <w:r>
        <w:t>Talent adjusting the microscope to the desired magnification.</w:t>
      </w:r>
    </w:p>
    <w:p w14:paraId="5C0255DB" w14:textId="77777777" w:rsidR="0095746E" w:rsidRDefault="0095746E" w:rsidP="0095746E"/>
    <w:p w14:paraId="60A491B7" w14:textId="77777777" w:rsidR="0095746E" w:rsidRDefault="0095746E" w:rsidP="0095746E">
      <w:pPr>
        <w:pStyle w:val="Narration"/>
        <w:numPr>
          <w:ilvl w:val="1"/>
          <w:numId w:val="3"/>
        </w:numPr>
      </w:pPr>
      <w:r>
        <w:t xml:space="preserve">Identify the animals and regions of interest within the trap channel array and set up the desired imaging conditions </w:t>
      </w:r>
      <w:r>
        <w:rPr>
          <w:b/>
        </w:rPr>
        <w:t>[1]</w:t>
      </w:r>
      <w:r>
        <w:t xml:space="preserve">.  </w:t>
      </w:r>
    </w:p>
    <w:p w14:paraId="24770D8C" w14:textId="77777777" w:rsidR="0095746E" w:rsidRDefault="0095746E" w:rsidP="0095746E">
      <w:pPr>
        <w:pStyle w:val="ShotDescription"/>
        <w:numPr>
          <w:ilvl w:val="2"/>
          <w:numId w:val="3"/>
        </w:numPr>
      </w:pPr>
      <w:r w:rsidRPr="00430B73">
        <w:rPr>
          <w:highlight w:val="yellow"/>
        </w:rPr>
        <w:t>SCOPE</w:t>
      </w:r>
      <w:r>
        <w:t>: View through the microscope identifying animals and regions of interest.</w:t>
      </w:r>
    </w:p>
    <w:p w14:paraId="064F7533" w14:textId="77777777" w:rsidR="0095746E" w:rsidRDefault="0095746E" w:rsidP="0095746E"/>
    <w:p w14:paraId="314FE7FD" w14:textId="77777777" w:rsidR="0095746E" w:rsidRDefault="0095746E" w:rsidP="0095746E">
      <w:pPr>
        <w:pStyle w:val="Narration"/>
        <w:numPr>
          <w:ilvl w:val="1"/>
          <w:numId w:val="3"/>
        </w:numPr>
      </w:pPr>
      <w:r>
        <w:t xml:space="preserve">Image at the desired imaging conditions, actuating the on-chip valve through the solenoid 10 seconds before image acquisition so the animals are held in place </w:t>
      </w:r>
      <w:r>
        <w:rPr>
          <w:b/>
        </w:rPr>
        <w:t>[1]</w:t>
      </w:r>
      <w:r>
        <w:t xml:space="preserve">.  </w:t>
      </w:r>
    </w:p>
    <w:p w14:paraId="6183B32B" w14:textId="77777777" w:rsidR="0095746E" w:rsidRDefault="0095746E" w:rsidP="0095746E">
      <w:pPr>
        <w:pStyle w:val="ShotDescription"/>
        <w:numPr>
          <w:ilvl w:val="2"/>
          <w:numId w:val="3"/>
        </w:numPr>
      </w:pPr>
      <w:r w:rsidRPr="00A31F74">
        <w:rPr>
          <w:highlight w:val="yellow"/>
        </w:rPr>
        <w:t>SCREEN</w:t>
      </w:r>
      <w:r>
        <w:t>: Show imaging software actuating the solenoid 10 seconds prior to image capture.</w:t>
      </w:r>
    </w:p>
    <w:p w14:paraId="147D65CB" w14:textId="77777777" w:rsidR="0095746E" w:rsidRDefault="0095746E" w:rsidP="0095746E"/>
    <w:p w14:paraId="09689C4F" w14:textId="58851F69"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69E4FDFD" w14:textId="34F8F7D9" w:rsidR="00EF17A1" w:rsidRPr="00EF17A1" w:rsidRDefault="00EF17A1" w:rsidP="00EF17A1">
      <w:pPr>
        <w:pStyle w:val="ListParagraph"/>
        <w:numPr>
          <w:ilvl w:val="1"/>
          <w:numId w:val="3"/>
        </w:numPr>
        <w:spacing w:before="120"/>
        <w:outlineLvl w:val="0"/>
        <w:rPr>
          <w:rFonts w:cstheme="minorHAnsi"/>
        </w:rPr>
      </w:pPr>
      <w:r w:rsidRPr="00EF17A1">
        <w:rPr>
          <w:rFonts w:cstheme="minorHAnsi"/>
        </w:rPr>
        <w:t xml:space="preserve">The microfluidic device maintained high imaging quality across various microscopy modalities, including brightfield, epifluorescence, spinning disk confocal, and super-resolution methods, due to the use of a </w:t>
      </w:r>
      <w:r w:rsidR="00430B73">
        <w:rPr>
          <w:rFonts w:cstheme="minorHAnsi"/>
        </w:rPr>
        <w:t>170-micrometer-thick</w:t>
      </w:r>
      <w:r w:rsidRPr="00EF17A1">
        <w:rPr>
          <w:rFonts w:cstheme="minorHAnsi"/>
        </w:rPr>
        <w:t xml:space="preserve"> cover glass </w:t>
      </w:r>
      <w:r w:rsidRPr="00EF17A1">
        <w:rPr>
          <w:rFonts w:cstheme="minorHAnsi"/>
          <w:b/>
        </w:rPr>
        <w:t>[1]</w:t>
      </w:r>
      <w:r w:rsidRPr="00EF17A1">
        <w:rPr>
          <w:rFonts w:cstheme="minorHAnsi"/>
        </w:rPr>
        <w:t xml:space="preserve">.  </w:t>
      </w:r>
    </w:p>
    <w:p w14:paraId="7D568574" w14:textId="79145936" w:rsidR="00EF17A1" w:rsidRPr="00C15E68" w:rsidRDefault="00EF17A1" w:rsidP="00EF17A1">
      <w:pPr>
        <w:pStyle w:val="ListParagraph"/>
        <w:numPr>
          <w:ilvl w:val="2"/>
          <w:numId w:val="3"/>
        </w:numPr>
        <w:spacing w:before="120"/>
        <w:outlineLvl w:val="0"/>
        <w:rPr>
          <w:rFonts w:cstheme="minorHAnsi"/>
          <w:lang w:val="it-IT"/>
        </w:rPr>
      </w:pPr>
      <w:r w:rsidRPr="00C15E68">
        <w:rPr>
          <w:rFonts w:cstheme="minorHAnsi"/>
          <w:lang w:val="it-IT"/>
        </w:rPr>
        <w:t>LAB MEDIA: Figure 4 A B C.</w:t>
      </w:r>
    </w:p>
    <w:p w14:paraId="7B4A9BD0" w14:textId="77777777" w:rsidR="00EF17A1" w:rsidRPr="00C15E68" w:rsidRDefault="00EF17A1" w:rsidP="00EF17A1">
      <w:pPr>
        <w:pStyle w:val="ListParagraph"/>
        <w:spacing w:before="120"/>
        <w:ind w:left="907"/>
        <w:outlineLvl w:val="0"/>
        <w:rPr>
          <w:rFonts w:cstheme="minorHAnsi"/>
          <w:lang w:val="it-IT"/>
        </w:rPr>
      </w:pPr>
    </w:p>
    <w:p w14:paraId="78487152" w14:textId="1ADD9C2D" w:rsidR="00EF17A1" w:rsidRPr="00EF17A1" w:rsidRDefault="00EF17A1" w:rsidP="00EF17A1">
      <w:pPr>
        <w:pStyle w:val="ListParagraph"/>
        <w:numPr>
          <w:ilvl w:val="1"/>
          <w:numId w:val="3"/>
        </w:numPr>
        <w:spacing w:before="120"/>
        <w:outlineLvl w:val="0"/>
        <w:rPr>
          <w:rFonts w:cstheme="minorHAnsi"/>
        </w:rPr>
      </w:pPr>
      <w:r w:rsidRPr="00EF17A1">
        <w:rPr>
          <w:rFonts w:cstheme="minorHAnsi"/>
        </w:rPr>
        <w:t xml:space="preserve">Development of </w:t>
      </w:r>
      <w:r w:rsidRPr="00EF17A1">
        <w:rPr>
          <w:rFonts w:cstheme="minorHAnsi"/>
          <w:i/>
          <w:iCs/>
        </w:rPr>
        <w:t>Caenorhabditis elegans</w:t>
      </w:r>
      <w:r>
        <w:rPr>
          <w:rFonts w:cstheme="minorHAnsi"/>
          <w:i/>
          <w:iCs/>
        </w:rPr>
        <w:t xml:space="preserve"> </w:t>
      </w:r>
      <w:r w:rsidRPr="00EF17A1">
        <w:rPr>
          <w:rFonts w:cstheme="minorHAnsi"/>
        </w:rPr>
        <w:t xml:space="preserve">epithelial cells </w:t>
      </w:r>
      <w:r w:rsidR="006A02F9">
        <w:rPr>
          <w:rFonts w:cstheme="minorHAnsi"/>
        </w:rPr>
        <w:t xml:space="preserve">visualized from early L1 </w:t>
      </w:r>
      <w:r w:rsidRPr="00EF17A1">
        <w:rPr>
          <w:rFonts w:cstheme="minorHAnsi"/>
        </w:rPr>
        <w:t>to the mid-L2 larval stage</w:t>
      </w:r>
      <w:r w:rsidR="006A02F9">
        <w:rPr>
          <w:rFonts w:cstheme="minorHAnsi"/>
        </w:rPr>
        <w:t xml:space="preserve"> </w:t>
      </w:r>
      <w:r w:rsidRPr="00EF17A1">
        <w:rPr>
          <w:rFonts w:cstheme="minorHAnsi"/>
          <w:b/>
        </w:rPr>
        <w:t>[1]</w:t>
      </w:r>
      <w:r w:rsidRPr="00EF17A1">
        <w:rPr>
          <w:rFonts w:cstheme="minorHAnsi"/>
        </w:rPr>
        <w:t>.</w:t>
      </w:r>
    </w:p>
    <w:p w14:paraId="6EF6667C" w14:textId="4ABB6FF7" w:rsidR="00EF17A1" w:rsidRDefault="00EF17A1" w:rsidP="00EF17A1">
      <w:pPr>
        <w:pStyle w:val="ListParagraph"/>
        <w:numPr>
          <w:ilvl w:val="2"/>
          <w:numId w:val="3"/>
        </w:numPr>
        <w:spacing w:before="120"/>
        <w:outlineLvl w:val="0"/>
        <w:rPr>
          <w:rFonts w:cstheme="minorHAnsi"/>
        </w:rPr>
      </w:pPr>
      <w:r w:rsidRPr="00EF17A1">
        <w:rPr>
          <w:rFonts w:cstheme="minorHAnsi"/>
        </w:rPr>
        <w:t>LAB MEDIA: Figure 4A.</w:t>
      </w:r>
    </w:p>
    <w:p w14:paraId="7DC691A3" w14:textId="77777777" w:rsidR="00EF17A1" w:rsidRPr="00EF17A1" w:rsidRDefault="00EF17A1" w:rsidP="00EF17A1">
      <w:pPr>
        <w:pStyle w:val="ListParagraph"/>
        <w:spacing w:before="120"/>
        <w:ind w:left="907"/>
        <w:outlineLvl w:val="0"/>
        <w:rPr>
          <w:rFonts w:cstheme="minorHAnsi"/>
        </w:rPr>
      </w:pPr>
    </w:p>
    <w:p w14:paraId="45CE1E50" w14:textId="1B362865" w:rsidR="00EF17A1" w:rsidRPr="00EF17A1" w:rsidRDefault="00EF17A1" w:rsidP="00EF17A1">
      <w:pPr>
        <w:pStyle w:val="ListParagraph"/>
        <w:numPr>
          <w:ilvl w:val="1"/>
          <w:numId w:val="3"/>
        </w:numPr>
        <w:spacing w:before="120"/>
        <w:outlineLvl w:val="0"/>
        <w:rPr>
          <w:rFonts w:cstheme="minorHAnsi"/>
        </w:rPr>
      </w:pPr>
      <w:r w:rsidRPr="00EF17A1">
        <w:rPr>
          <w:rFonts w:cstheme="minorHAnsi"/>
        </w:rPr>
        <w:t xml:space="preserve">Induction of the </w:t>
      </w:r>
      <w:r w:rsidR="001652D0">
        <w:rPr>
          <w:rFonts w:cstheme="minorHAnsi"/>
        </w:rPr>
        <w:t>primary</w:t>
      </w:r>
      <w:r w:rsidRPr="00EF17A1">
        <w:rPr>
          <w:rFonts w:cstheme="minorHAnsi"/>
        </w:rPr>
        <w:t>-fated vulva precursor cells and their subsequent divisions from late L1 to the early L4 larval stage</w:t>
      </w:r>
      <w:r>
        <w:rPr>
          <w:rFonts w:cstheme="minorHAnsi"/>
        </w:rPr>
        <w:t xml:space="preserve"> was evident</w:t>
      </w:r>
      <w:r w:rsidRPr="00EF17A1">
        <w:rPr>
          <w:rFonts w:cstheme="minorHAnsi"/>
        </w:rPr>
        <w:t xml:space="preserve"> </w:t>
      </w:r>
      <w:r w:rsidRPr="00EF17A1">
        <w:rPr>
          <w:rFonts w:cstheme="minorHAnsi"/>
          <w:b/>
        </w:rPr>
        <w:t>[1]</w:t>
      </w:r>
      <w:r w:rsidRPr="00EF17A1">
        <w:rPr>
          <w:rFonts w:cstheme="minorHAnsi"/>
        </w:rPr>
        <w:t xml:space="preserve">.  </w:t>
      </w:r>
    </w:p>
    <w:p w14:paraId="014DAC13" w14:textId="503EB9B7" w:rsidR="00EF17A1" w:rsidRPr="00EF17A1" w:rsidRDefault="00EF17A1" w:rsidP="00EF17A1">
      <w:pPr>
        <w:pStyle w:val="ListParagraph"/>
        <w:numPr>
          <w:ilvl w:val="2"/>
          <w:numId w:val="3"/>
        </w:numPr>
        <w:spacing w:before="120"/>
        <w:outlineLvl w:val="0"/>
        <w:rPr>
          <w:rFonts w:cstheme="minorHAnsi"/>
        </w:rPr>
      </w:pPr>
      <w:r w:rsidRPr="00EF17A1">
        <w:rPr>
          <w:rFonts w:cstheme="minorHAnsi"/>
        </w:rPr>
        <w:t xml:space="preserve">LAB MEDIA: Figure 4B. </w:t>
      </w:r>
    </w:p>
    <w:p w14:paraId="1BCF0C21" w14:textId="77777777" w:rsidR="00EF17A1" w:rsidRPr="00EF17A1" w:rsidRDefault="00EF17A1" w:rsidP="00EF17A1">
      <w:pPr>
        <w:pStyle w:val="ListParagraph"/>
        <w:spacing w:before="120"/>
        <w:ind w:left="907"/>
        <w:outlineLvl w:val="0"/>
        <w:rPr>
          <w:rFonts w:cstheme="minorHAnsi"/>
        </w:rPr>
      </w:pPr>
    </w:p>
    <w:p w14:paraId="7110FC71" w14:textId="16CDFD6F" w:rsidR="00EF17A1" w:rsidRPr="00EF17A1" w:rsidRDefault="00EF17A1" w:rsidP="00EF17A1">
      <w:pPr>
        <w:pStyle w:val="ListParagraph"/>
        <w:numPr>
          <w:ilvl w:val="1"/>
          <w:numId w:val="3"/>
        </w:numPr>
        <w:spacing w:before="120"/>
        <w:outlineLvl w:val="0"/>
        <w:rPr>
          <w:rFonts w:cstheme="minorHAnsi"/>
        </w:rPr>
      </w:pPr>
      <w:r w:rsidRPr="00EF17A1">
        <w:rPr>
          <w:rFonts w:cstheme="minorHAnsi"/>
        </w:rPr>
        <w:t>Vulva formation stages from early L3 to adulthood</w:t>
      </w:r>
      <w:r w:rsidR="006A02F9">
        <w:rPr>
          <w:rFonts w:cstheme="minorHAnsi"/>
        </w:rPr>
        <w:t xml:space="preserve"> (eversion). Acquired images</w:t>
      </w:r>
      <w:r w:rsidRPr="00EF17A1">
        <w:rPr>
          <w:rFonts w:cstheme="minorHAnsi"/>
        </w:rPr>
        <w:t xml:space="preserve"> were enhanced through image deconvolution and registration, improving visual clarity </w:t>
      </w:r>
      <w:r w:rsidRPr="00EF17A1">
        <w:rPr>
          <w:rFonts w:cstheme="minorHAnsi"/>
          <w:b/>
        </w:rPr>
        <w:t>[1]</w:t>
      </w:r>
      <w:r w:rsidRPr="00EF17A1">
        <w:rPr>
          <w:rFonts w:cstheme="minorHAnsi"/>
        </w:rPr>
        <w:t xml:space="preserve">.  </w:t>
      </w:r>
    </w:p>
    <w:p w14:paraId="3A5813E5" w14:textId="11677986" w:rsidR="00EF17A1" w:rsidRPr="00EF17A1" w:rsidRDefault="00EF17A1" w:rsidP="00EF17A1">
      <w:pPr>
        <w:pStyle w:val="ListParagraph"/>
        <w:numPr>
          <w:ilvl w:val="2"/>
          <w:numId w:val="3"/>
        </w:numPr>
        <w:spacing w:before="120"/>
        <w:outlineLvl w:val="0"/>
        <w:rPr>
          <w:rFonts w:cstheme="minorHAnsi"/>
        </w:rPr>
      </w:pPr>
      <w:r w:rsidRPr="00EF17A1">
        <w:rPr>
          <w:rFonts w:cstheme="minorHAnsi"/>
        </w:rPr>
        <w:t>LAB MEDIA: Figure 4C.</w:t>
      </w:r>
    </w:p>
    <w:p w14:paraId="60000B5C" w14:textId="77777777" w:rsidR="00EF17A1" w:rsidRPr="00EF17A1" w:rsidRDefault="00EF17A1" w:rsidP="00430B73">
      <w:pPr>
        <w:pStyle w:val="ListParagraph"/>
        <w:spacing w:before="120"/>
        <w:ind w:left="907"/>
        <w:outlineLvl w:val="0"/>
        <w:rPr>
          <w:rFonts w:cstheme="minorHAnsi"/>
        </w:rPr>
      </w:pPr>
    </w:p>
    <w:p w14:paraId="7CC0BA16" w14:textId="40A393AA" w:rsidR="00EF17A1" w:rsidRPr="00EF17A1" w:rsidRDefault="00EF17A1" w:rsidP="00EF17A1">
      <w:pPr>
        <w:pStyle w:val="ListParagraph"/>
        <w:numPr>
          <w:ilvl w:val="1"/>
          <w:numId w:val="3"/>
        </w:numPr>
        <w:spacing w:before="120"/>
        <w:outlineLvl w:val="0"/>
        <w:rPr>
          <w:rFonts w:cstheme="minorHAnsi"/>
        </w:rPr>
      </w:pPr>
      <w:r w:rsidRPr="00EF17A1">
        <w:rPr>
          <w:rFonts w:cstheme="minorHAnsi"/>
        </w:rPr>
        <w:t xml:space="preserve">Seam cell divisions occurred in a consistent and timely manner across all animals, with all divisions completed within typical larval stage durations </w:t>
      </w:r>
      <w:r w:rsidRPr="00EF17A1">
        <w:rPr>
          <w:rFonts w:cstheme="minorHAnsi"/>
          <w:b/>
        </w:rPr>
        <w:t>[1]</w:t>
      </w:r>
      <w:r w:rsidRPr="00EF17A1">
        <w:rPr>
          <w:rFonts w:cstheme="minorHAnsi"/>
        </w:rPr>
        <w:t xml:space="preserve">.  </w:t>
      </w:r>
    </w:p>
    <w:p w14:paraId="0E6C7D49" w14:textId="5E64AFA8" w:rsidR="00EF17A1" w:rsidRDefault="00EF17A1" w:rsidP="00430B73">
      <w:pPr>
        <w:pStyle w:val="ListParagraph"/>
        <w:numPr>
          <w:ilvl w:val="2"/>
          <w:numId w:val="3"/>
        </w:numPr>
        <w:spacing w:before="120"/>
        <w:outlineLvl w:val="0"/>
        <w:rPr>
          <w:rFonts w:cstheme="minorHAnsi"/>
        </w:rPr>
      </w:pPr>
      <w:r w:rsidRPr="00EF17A1">
        <w:rPr>
          <w:rFonts w:cstheme="minorHAnsi"/>
        </w:rPr>
        <w:t xml:space="preserve">LAB MEDIA: Figure 4D. </w:t>
      </w:r>
    </w:p>
    <w:p w14:paraId="21AC9FF8" w14:textId="77777777" w:rsidR="00430B73" w:rsidRPr="00EF17A1" w:rsidRDefault="00430B73" w:rsidP="00430B73">
      <w:pPr>
        <w:pStyle w:val="ListParagraph"/>
        <w:spacing w:before="120"/>
        <w:ind w:left="1627"/>
        <w:outlineLvl w:val="0"/>
        <w:rPr>
          <w:rFonts w:cstheme="minorHAnsi"/>
        </w:rPr>
      </w:pPr>
    </w:p>
    <w:p w14:paraId="730F01E7" w14:textId="77777777" w:rsidR="00EF17A1" w:rsidRPr="00EF17A1" w:rsidRDefault="00EF17A1" w:rsidP="00EF17A1">
      <w:pPr>
        <w:pStyle w:val="ListParagraph"/>
        <w:numPr>
          <w:ilvl w:val="1"/>
          <w:numId w:val="3"/>
        </w:numPr>
        <w:spacing w:before="120"/>
        <w:outlineLvl w:val="0"/>
        <w:rPr>
          <w:rFonts w:cstheme="minorHAnsi"/>
        </w:rPr>
      </w:pPr>
      <w:r w:rsidRPr="00EF17A1">
        <w:rPr>
          <w:rFonts w:cstheme="minorHAnsi"/>
        </w:rPr>
        <w:t xml:space="preserve">Gonad length increased steadily during L2 and L3 stages, with consistent measurements enabled by the straight orientation of animals </w:t>
      </w:r>
      <w:r w:rsidRPr="00EF17A1">
        <w:rPr>
          <w:rFonts w:cstheme="minorHAnsi"/>
          <w:b/>
        </w:rPr>
        <w:t>[1]</w:t>
      </w:r>
      <w:r w:rsidRPr="00EF17A1">
        <w:rPr>
          <w:rFonts w:cstheme="minorHAnsi"/>
        </w:rPr>
        <w:t xml:space="preserve">.  </w:t>
      </w:r>
    </w:p>
    <w:p w14:paraId="35C9CC6C" w14:textId="5B0FF80C" w:rsidR="00EF17A1" w:rsidRPr="00EF17A1" w:rsidRDefault="00EF17A1" w:rsidP="00430B73">
      <w:pPr>
        <w:pStyle w:val="ListParagraph"/>
        <w:numPr>
          <w:ilvl w:val="2"/>
          <w:numId w:val="3"/>
        </w:numPr>
        <w:spacing w:before="120"/>
        <w:outlineLvl w:val="0"/>
        <w:rPr>
          <w:rFonts w:cstheme="minorHAnsi"/>
        </w:rPr>
      </w:pPr>
      <w:r w:rsidRPr="00EF17A1">
        <w:rPr>
          <w:rFonts w:cstheme="minorHAnsi"/>
        </w:rPr>
        <w:t xml:space="preserve">LAB MEDIA: Figure 4E. </w:t>
      </w:r>
    </w:p>
    <w:sectPr w:rsidR="00EF17A1" w:rsidRPr="00EF17A1"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19EFB" w14:textId="77777777" w:rsidR="00D806A8" w:rsidRDefault="00D806A8">
      <w:r>
        <w:separator/>
      </w:r>
    </w:p>
    <w:p w14:paraId="08FCFCB9" w14:textId="77777777" w:rsidR="00D806A8" w:rsidRDefault="00D806A8"/>
  </w:endnote>
  <w:endnote w:type="continuationSeparator" w:id="0">
    <w:p w14:paraId="52D3D481" w14:textId="77777777" w:rsidR="00D806A8" w:rsidRDefault="00D806A8">
      <w:r>
        <w:continuationSeparator/>
      </w:r>
    </w:p>
    <w:p w14:paraId="238C28D0" w14:textId="77777777" w:rsidR="00D806A8" w:rsidRDefault="00D80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C6357F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652D0">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5324F">
      <w:rPr>
        <w:rFonts w:cstheme="minorHAnsi"/>
      </w:rPr>
      <w:t xml:space="preserve">               April </w:t>
    </w:r>
    <w:r w:rsidR="0055324F">
      <w:rPr>
        <w:rFonts w:cstheme="minorHAnsi"/>
      </w:rPr>
      <w:t>30</w:t>
    </w:r>
    <w:r w:rsidR="0055324F">
      <w:rPr>
        <w:rFonts w:cstheme="minorHAnsi"/>
      </w:rPr>
      <w:t xml:space="preserve">, </w:t>
    </w:r>
    <w:proofErr w:type="gramStart"/>
    <w:r w:rsidR="0055324F">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EF758" w14:textId="77777777" w:rsidR="00D806A8" w:rsidRDefault="00D806A8">
      <w:r>
        <w:separator/>
      </w:r>
    </w:p>
    <w:p w14:paraId="2583ABB5" w14:textId="77777777" w:rsidR="00D806A8" w:rsidRDefault="00D806A8"/>
  </w:footnote>
  <w:footnote w:type="continuationSeparator" w:id="0">
    <w:p w14:paraId="25E35508" w14:textId="77777777" w:rsidR="00D806A8" w:rsidRDefault="00D806A8">
      <w:r>
        <w:continuationSeparator/>
      </w:r>
    </w:p>
    <w:p w14:paraId="1D41D7B8" w14:textId="77777777" w:rsidR="00D806A8" w:rsidRDefault="00D806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041FD2E" w:rsidR="00336C61" w:rsidRPr="006D3AC7" w:rsidRDefault="00336C61" w:rsidP="0055324F">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5" w:name="_Hlk161771130"/>
    <w:r w:rsidR="0055324F" w:rsidRPr="001C3AB4">
      <w:rPr>
        <w:rFonts w:ascii="Calibri" w:hAnsi="Calibri" w:cs="Calibri"/>
        <w:b/>
        <w:color w:val="00B050"/>
        <w:sz w:val="28"/>
        <w:szCs w:val="28"/>
        <w:u w:val="single"/>
      </w:rPr>
      <w:t>FINAL SCRIPT: APPROVED FOR FILMING</w:t>
    </w:r>
    <w:bookmarkEnd w:id="5"/>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365328">
    <w:abstractNumId w:val="32"/>
  </w:num>
  <w:num w:numId="2" w16cid:durableId="605235736">
    <w:abstractNumId w:val="34"/>
  </w:num>
  <w:num w:numId="3" w16cid:durableId="1225413695">
    <w:abstractNumId w:val="33"/>
  </w:num>
  <w:num w:numId="4" w16cid:durableId="845367973">
    <w:abstractNumId w:val="26"/>
  </w:num>
  <w:num w:numId="5" w16cid:durableId="578292752">
    <w:abstractNumId w:val="13"/>
  </w:num>
  <w:num w:numId="6" w16cid:durableId="1236472436">
    <w:abstractNumId w:val="29"/>
  </w:num>
  <w:num w:numId="7" w16cid:durableId="1966811275">
    <w:abstractNumId w:val="36"/>
  </w:num>
  <w:num w:numId="8" w16cid:durableId="1793206818">
    <w:abstractNumId w:val="11"/>
  </w:num>
  <w:num w:numId="9" w16cid:durableId="2011911853">
    <w:abstractNumId w:val="16"/>
  </w:num>
  <w:num w:numId="10" w16cid:durableId="1611207035">
    <w:abstractNumId w:val="23"/>
  </w:num>
  <w:num w:numId="11" w16cid:durableId="16551774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4911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90398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59505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11555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53647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3979291">
    <w:abstractNumId w:val="31"/>
  </w:num>
  <w:num w:numId="18" w16cid:durableId="894588232">
    <w:abstractNumId w:val="27"/>
  </w:num>
  <w:num w:numId="19" w16cid:durableId="1870214854">
    <w:abstractNumId w:val="25"/>
  </w:num>
  <w:num w:numId="20" w16cid:durableId="434250175">
    <w:abstractNumId w:val="19"/>
  </w:num>
  <w:num w:numId="21" w16cid:durableId="265161856">
    <w:abstractNumId w:val="18"/>
  </w:num>
  <w:num w:numId="22" w16cid:durableId="2004432121">
    <w:abstractNumId w:val="10"/>
  </w:num>
  <w:num w:numId="23" w16cid:durableId="584657531">
    <w:abstractNumId w:val="15"/>
  </w:num>
  <w:num w:numId="24" w16cid:durableId="463275816">
    <w:abstractNumId w:val="30"/>
  </w:num>
  <w:num w:numId="25" w16cid:durableId="2053964608">
    <w:abstractNumId w:val="12"/>
  </w:num>
  <w:num w:numId="26" w16cid:durableId="1909608741">
    <w:abstractNumId w:val="24"/>
  </w:num>
  <w:num w:numId="27" w16cid:durableId="1236281368">
    <w:abstractNumId w:val="21"/>
  </w:num>
  <w:num w:numId="28" w16cid:durableId="1274240939">
    <w:abstractNumId w:val="9"/>
  </w:num>
  <w:num w:numId="29" w16cid:durableId="1043208307">
    <w:abstractNumId w:val="7"/>
  </w:num>
  <w:num w:numId="30" w16cid:durableId="60057004">
    <w:abstractNumId w:val="6"/>
  </w:num>
  <w:num w:numId="31" w16cid:durableId="1805390130">
    <w:abstractNumId w:val="5"/>
  </w:num>
  <w:num w:numId="32" w16cid:durableId="1926451559">
    <w:abstractNumId w:val="4"/>
  </w:num>
  <w:num w:numId="33" w16cid:durableId="1515530835">
    <w:abstractNumId w:val="8"/>
  </w:num>
  <w:num w:numId="34" w16cid:durableId="1699741790">
    <w:abstractNumId w:val="3"/>
  </w:num>
  <w:num w:numId="35" w16cid:durableId="1092702892">
    <w:abstractNumId w:val="2"/>
  </w:num>
  <w:num w:numId="36" w16cid:durableId="186455796">
    <w:abstractNumId w:val="1"/>
  </w:num>
  <w:num w:numId="37" w16cid:durableId="2055158752">
    <w:abstractNumId w:val="0"/>
  </w:num>
  <w:num w:numId="38" w16cid:durableId="1683042863">
    <w:abstractNumId w:val="14"/>
  </w:num>
  <w:num w:numId="39" w16cid:durableId="938685369">
    <w:abstractNumId w:val="35"/>
  </w:num>
  <w:num w:numId="40" w16cid:durableId="2066372096">
    <w:abstractNumId w:val="20"/>
  </w:num>
  <w:num w:numId="41" w16cid:durableId="239103198">
    <w:abstractNumId w:val="22"/>
  </w:num>
  <w:num w:numId="42" w16cid:durableId="1095321253">
    <w:abstractNumId w:val="28"/>
  </w:num>
  <w:num w:numId="43" w16cid:durableId="169125366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0725F"/>
    <w:rsid w:val="00010DD0"/>
    <w:rsid w:val="0001266D"/>
    <w:rsid w:val="00012B08"/>
    <w:rsid w:val="00013862"/>
    <w:rsid w:val="00023E22"/>
    <w:rsid w:val="00024282"/>
    <w:rsid w:val="00024322"/>
    <w:rsid w:val="00025DE9"/>
    <w:rsid w:val="0003063F"/>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E7697"/>
    <w:rsid w:val="000F05F6"/>
    <w:rsid w:val="000F0F14"/>
    <w:rsid w:val="000F1A61"/>
    <w:rsid w:val="000F326F"/>
    <w:rsid w:val="000F6136"/>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652D0"/>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1F7890"/>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86B7E"/>
    <w:rsid w:val="00395684"/>
    <w:rsid w:val="003A1109"/>
    <w:rsid w:val="003A49C2"/>
    <w:rsid w:val="003B00BE"/>
    <w:rsid w:val="003B3E2A"/>
    <w:rsid w:val="003B5E26"/>
    <w:rsid w:val="003C1044"/>
    <w:rsid w:val="003C2AEF"/>
    <w:rsid w:val="003C32EC"/>
    <w:rsid w:val="003D0847"/>
    <w:rsid w:val="003D0FD6"/>
    <w:rsid w:val="003D40E8"/>
    <w:rsid w:val="003E2BC9"/>
    <w:rsid w:val="003F0EED"/>
    <w:rsid w:val="003F4B52"/>
    <w:rsid w:val="004034B6"/>
    <w:rsid w:val="004114EA"/>
    <w:rsid w:val="00414B4F"/>
    <w:rsid w:val="00420A1E"/>
    <w:rsid w:val="00421271"/>
    <w:rsid w:val="004232DB"/>
    <w:rsid w:val="00426350"/>
    <w:rsid w:val="00430B73"/>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324F"/>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54C"/>
    <w:rsid w:val="00663E85"/>
    <w:rsid w:val="00664850"/>
    <w:rsid w:val="0067274F"/>
    <w:rsid w:val="006801B1"/>
    <w:rsid w:val="00681C47"/>
    <w:rsid w:val="0069665E"/>
    <w:rsid w:val="006A0250"/>
    <w:rsid w:val="006A02F9"/>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5FEF"/>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5746E"/>
    <w:rsid w:val="00962168"/>
    <w:rsid w:val="009625B1"/>
    <w:rsid w:val="00966F67"/>
    <w:rsid w:val="009809C5"/>
    <w:rsid w:val="00985868"/>
    <w:rsid w:val="00985F44"/>
    <w:rsid w:val="00985FE6"/>
    <w:rsid w:val="00987081"/>
    <w:rsid w:val="00992857"/>
    <w:rsid w:val="00997611"/>
    <w:rsid w:val="009A0E7C"/>
    <w:rsid w:val="009A2C33"/>
    <w:rsid w:val="009A3CBD"/>
    <w:rsid w:val="009A7615"/>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74"/>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45BB9"/>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15E68"/>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6A8"/>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17A1"/>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95746E"/>
    <w:rPr>
      <w:rFonts w:cs="Calibri"/>
    </w:rPr>
  </w:style>
  <w:style w:type="character" w:customStyle="1" w:styleId="NarrationChar">
    <w:name w:val="Narration Char"/>
    <w:basedOn w:val="DefaultParagraphFont"/>
    <w:link w:val="Narration"/>
    <w:rsid w:val="0095746E"/>
    <w:rPr>
      <w:rFonts w:ascii="Calibri" w:hAnsi="Calibri" w:cs="Calibri"/>
    </w:rPr>
  </w:style>
  <w:style w:type="paragraph" w:customStyle="1" w:styleId="ShotDescription">
    <w:name w:val="Shot Description"/>
    <w:basedOn w:val="TemplateShot"/>
    <w:link w:val="ShotDescriptionChar"/>
    <w:qFormat/>
    <w:rsid w:val="0095746E"/>
    <w:rPr>
      <w:rFonts w:cs="Calibri"/>
    </w:rPr>
  </w:style>
  <w:style w:type="character" w:customStyle="1" w:styleId="ShotDescriptionChar">
    <w:name w:val="Shot Description Char"/>
    <w:basedOn w:val="DefaultParagraphFont"/>
    <w:link w:val="ShotDescription"/>
    <w:rsid w:val="0095746E"/>
    <w:rPr>
      <w:rFonts w:ascii="Calibri" w:hAnsi="Calibri" w:cs="Calibri"/>
    </w:rPr>
  </w:style>
  <w:style w:type="paragraph" w:customStyle="1" w:styleId="TemplateNarration">
    <w:name w:val="Template Narration"/>
    <w:basedOn w:val="ListParagraph"/>
    <w:rsid w:val="0095746E"/>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5746E"/>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an.spiri@berkeley.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79250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account/file-uploader?src=2079250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lex.hajnal@mls.uzh.ch" TargetMode="External"/><Relationship Id="rId4" Type="http://schemas.openxmlformats.org/officeDocument/2006/relationships/webSettings" Target="webSettings.xml"/><Relationship Id="rId9" Type="http://schemas.openxmlformats.org/officeDocument/2006/relationships/hyperlink" Target="mailto:andrew.demello@chem.ethz.ch"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2103</Words>
  <Characters>11337</Characters>
  <Application>Microsoft Office Word</Application>
  <DocSecurity>0</DocSecurity>
  <Lines>269</Lines>
  <Paragraphs>159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13281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2025-04-30T08:34:00Z</dcterms:created>
  <dcterms:modified xsi:type="dcterms:W3CDTF">2025-04-30T08:34:00Z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