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BC9D6E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D397E">
        <w:rPr>
          <w:rFonts w:eastAsia="Times New Roman" w:cstheme="minorHAnsi"/>
          <w:b/>
        </w:rPr>
        <w:t>68118</w:t>
      </w:r>
    </w:p>
    <w:p w14:paraId="2F6924E5" w14:textId="60482D5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D397E">
        <w:rPr>
          <w:rFonts w:eastAsia="Times New Roman" w:cstheme="minorHAnsi"/>
          <w:b/>
        </w:rPr>
        <w:t>Sulakshana Karkala</w:t>
      </w:r>
    </w:p>
    <w:p w14:paraId="6FB9233B" w14:textId="209C195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BD397E" w:rsidRPr="00B75BCC">
          <w:rPr>
            <w:rStyle w:val="Hyperlink"/>
            <w:rFonts w:eastAsia="Times New Roman" w:cstheme="minorHAnsi"/>
            <w:b/>
          </w:rPr>
          <w:t>https://review.jove.com/account/file-uploader?src=20776038</w:t>
        </w:r>
      </w:hyperlink>
    </w:p>
    <w:p w14:paraId="067B93E4" w14:textId="77777777" w:rsidR="00BD397E" w:rsidRPr="00B07A3B" w:rsidRDefault="00BD397E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1BAC92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2248F" w:rsidRPr="0022248F">
        <w:rPr>
          <w:rStyle w:val="ArticleTitle"/>
          <w:rFonts w:cstheme="minorHAnsi"/>
        </w:rPr>
        <w:t>Preventing Hemorrhage After Endoscopic Submucosal Dissection Using Polysaccharide Hemostatic Materials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D7B7FD7" w14:textId="4E0C9542" w:rsidR="0022248F" w:rsidRPr="0022248F" w:rsidRDefault="0022248F" w:rsidP="0022248F">
      <w:pPr>
        <w:outlineLvl w:val="0"/>
        <w:rPr>
          <w:rFonts w:eastAsia="Times New Roman" w:cstheme="minorHAnsi"/>
          <w:b/>
          <w:sz w:val="28"/>
          <w:szCs w:val="28"/>
        </w:rPr>
      </w:pPr>
      <w:r w:rsidRPr="0022248F">
        <w:rPr>
          <w:rFonts w:eastAsia="Times New Roman" w:cstheme="minorHAnsi"/>
          <w:b/>
          <w:sz w:val="28"/>
          <w:szCs w:val="28"/>
        </w:rPr>
        <w:t>Xiao Su</w:t>
      </w:r>
      <w:r w:rsidRPr="0022248F">
        <w:rPr>
          <w:rFonts w:eastAsia="Times New Roman" w:cstheme="minorHAnsi"/>
          <w:b/>
          <w:sz w:val="28"/>
          <w:szCs w:val="28"/>
          <w:vertAlign w:val="superscript"/>
        </w:rPr>
        <w:t>1,2*</w:t>
      </w:r>
      <w:r w:rsidRPr="0022248F">
        <w:rPr>
          <w:rFonts w:eastAsia="Times New Roman" w:cstheme="minorHAnsi"/>
          <w:b/>
          <w:sz w:val="28"/>
          <w:szCs w:val="28"/>
        </w:rPr>
        <w:t xml:space="preserve">, </w:t>
      </w:r>
      <w:bookmarkStart w:id="0" w:name="OLE_LINK3"/>
      <w:bookmarkStart w:id="1" w:name="OLE_LINK4"/>
      <w:r w:rsidRPr="0022248F">
        <w:rPr>
          <w:rFonts w:eastAsia="Times New Roman" w:cstheme="minorHAnsi"/>
          <w:b/>
          <w:sz w:val="28"/>
          <w:szCs w:val="28"/>
        </w:rPr>
        <w:t>Jialin Zhang</w:t>
      </w:r>
      <w:bookmarkEnd w:id="0"/>
      <w:bookmarkEnd w:id="1"/>
      <w:r w:rsidRPr="0022248F">
        <w:rPr>
          <w:rFonts w:eastAsia="Times New Roman" w:cstheme="minorHAnsi"/>
          <w:b/>
          <w:sz w:val="28"/>
          <w:szCs w:val="28"/>
          <w:vertAlign w:val="superscript"/>
        </w:rPr>
        <w:t>1,2*</w:t>
      </w:r>
      <w:r w:rsidRPr="0022248F">
        <w:rPr>
          <w:rFonts w:eastAsia="Times New Roman" w:cstheme="minorHAnsi"/>
          <w:b/>
          <w:sz w:val="28"/>
          <w:szCs w:val="28"/>
        </w:rPr>
        <w:t xml:space="preserve">, </w:t>
      </w:r>
      <w:bookmarkStart w:id="2" w:name="OLE_LINK9"/>
      <w:bookmarkStart w:id="3" w:name="OLE_LINK10"/>
      <w:r w:rsidRPr="0022248F">
        <w:rPr>
          <w:rFonts w:eastAsia="Times New Roman" w:cstheme="minorHAnsi"/>
          <w:b/>
          <w:sz w:val="28"/>
          <w:szCs w:val="28"/>
        </w:rPr>
        <w:t>Jiayi Xiao</w:t>
      </w:r>
      <w:bookmarkEnd w:id="2"/>
      <w:bookmarkEnd w:id="3"/>
      <w:r w:rsidRPr="0022248F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22248F">
        <w:rPr>
          <w:rFonts w:eastAsia="Times New Roman" w:cstheme="minorHAnsi"/>
          <w:b/>
          <w:sz w:val="28"/>
          <w:szCs w:val="28"/>
        </w:rPr>
        <w:t>, Wenyang Zhang</w:t>
      </w:r>
      <w:r w:rsidRPr="0022248F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22248F">
        <w:rPr>
          <w:rFonts w:eastAsia="Times New Roman" w:cstheme="minorHAnsi"/>
          <w:b/>
          <w:sz w:val="28"/>
          <w:szCs w:val="28"/>
        </w:rPr>
        <w:t xml:space="preserve">, </w:t>
      </w:r>
      <w:bookmarkStart w:id="4" w:name="OLE_LINK12"/>
      <w:proofErr w:type="spellStart"/>
      <w:r w:rsidRPr="0022248F">
        <w:rPr>
          <w:rFonts w:eastAsia="Times New Roman" w:cstheme="minorHAnsi"/>
          <w:b/>
          <w:sz w:val="28"/>
          <w:szCs w:val="28"/>
        </w:rPr>
        <w:t>Yaying</w:t>
      </w:r>
      <w:proofErr w:type="spellEnd"/>
      <w:r w:rsidRPr="0022248F">
        <w:rPr>
          <w:rFonts w:eastAsia="Times New Roman" w:cstheme="minorHAnsi"/>
          <w:b/>
          <w:sz w:val="28"/>
          <w:szCs w:val="28"/>
        </w:rPr>
        <w:t xml:space="preserve"> He</w:t>
      </w:r>
      <w:bookmarkEnd w:id="4"/>
      <w:r w:rsidRPr="0022248F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22248F">
        <w:rPr>
          <w:rFonts w:eastAsia="Times New Roman" w:cstheme="minorHAnsi"/>
          <w:b/>
          <w:sz w:val="28"/>
          <w:szCs w:val="28"/>
        </w:rPr>
        <w:t>, Ying Huang</w:t>
      </w:r>
      <w:r w:rsidRPr="0022248F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22248F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22248F">
        <w:rPr>
          <w:rFonts w:eastAsia="Times New Roman" w:cstheme="minorHAnsi"/>
          <w:b/>
          <w:sz w:val="28"/>
          <w:szCs w:val="28"/>
        </w:rPr>
        <w:t>Yunwei</w:t>
      </w:r>
      <w:proofErr w:type="spellEnd"/>
      <w:r w:rsidRPr="0022248F">
        <w:rPr>
          <w:rFonts w:eastAsia="Times New Roman" w:cstheme="minorHAnsi"/>
          <w:b/>
          <w:sz w:val="28"/>
          <w:szCs w:val="28"/>
        </w:rPr>
        <w:t xml:space="preserve"> Sun</w:t>
      </w:r>
      <w:r w:rsidRPr="0022248F">
        <w:rPr>
          <w:rFonts w:eastAsia="Times New Roman" w:cstheme="minorHAnsi"/>
          <w:b/>
          <w:sz w:val="28"/>
          <w:szCs w:val="28"/>
          <w:vertAlign w:val="superscript"/>
        </w:rPr>
        <w:t>1,2,3</w:t>
      </w:r>
    </w:p>
    <w:p w14:paraId="05E44356" w14:textId="77777777" w:rsidR="0022248F" w:rsidRPr="0022248F" w:rsidRDefault="0022248F" w:rsidP="0022248F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0F7E0D5" w14:textId="02DFC994" w:rsidR="0022248F" w:rsidRPr="0022248F" w:rsidRDefault="0022248F" w:rsidP="0022248F">
      <w:pPr>
        <w:outlineLvl w:val="0"/>
        <w:rPr>
          <w:rFonts w:eastAsia="Times New Roman" w:cstheme="minorHAnsi"/>
          <w:b/>
          <w:sz w:val="28"/>
          <w:szCs w:val="28"/>
        </w:rPr>
      </w:pPr>
      <w:bookmarkStart w:id="5" w:name="OLE_LINK2"/>
      <w:r w:rsidRPr="0022248F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2248F">
        <w:rPr>
          <w:rFonts w:eastAsia="Times New Roman" w:cstheme="minorHAnsi"/>
          <w:b/>
          <w:sz w:val="28"/>
          <w:szCs w:val="28"/>
        </w:rPr>
        <w:t>Department of Gastroenterology, Shanghai Civil Aviation Hospital</w:t>
      </w:r>
    </w:p>
    <w:bookmarkEnd w:id="5"/>
    <w:p w14:paraId="607913C2" w14:textId="1A34777D" w:rsidR="0022248F" w:rsidRPr="0022248F" w:rsidRDefault="0022248F" w:rsidP="0022248F">
      <w:pPr>
        <w:outlineLvl w:val="0"/>
        <w:rPr>
          <w:rFonts w:eastAsia="Times New Roman" w:cstheme="minorHAnsi"/>
          <w:b/>
          <w:sz w:val="28"/>
          <w:szCs w:val="28"/>
        </w:rPr>
      </w:pPr>
      <w:r w:rsidRPr="0022248F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22248F">
        <w:rPr>
          <w:rFonts w:eastAsia="Times New Roman" w:cstheme="minorHAnsi"/>
          <w:b/>
          <w:sz w:val="28"/>
          <w:szCs w:val="28"/>
        </w:rPr>
        <w:t xml:space="preserve">Department of Gastroenterology, </w:t>
      </w:r>
      <w:proofErr w:type="spellStart"/>
      <w:r w:rsidRPr="0022248F">
        <w:rPr>
          <w:rFonts w:eastAsia="Times New Roman" w:cstheme="minorHAnsi"/>
          <w:b/>
          <w:sz w:val="28"/>
          <w:szCs w:val="28"/>
        </w:rPr>
        <w:t>Gubei</w:t>
      </w:r>
      <w:proofErr w:type="spellEnd"/>
      <w:r w:rsidRPr="0022248F">
        <w:rPr>
          <w:rFonts w:eastAsia="Times New Roman" w:cstheme="minorHAnsi"/>
          <w:b/>
          <w:sz w:val="28"/>
          <w:szCs w:val="28"/>
        </w:rPr>
        <w:t xml:space="preserve"> Branch of Ruijin Hospital Affiliated to </w:t>
      </w:r>
      <w:bookmarkStart w:id="6" w:name="OLE_LINK6"/>
      <w:bookmarkStart w:id="7" w:name="OLE_LINK7"/>
      <w:r w:rsidRPr="0022248F">
        <w:rPr>
          <w:rFonts w:eastAsia="Times New Roman" w:cstheme="minorHAnsi"/>
          <w:b/>
          <w:sz w:val="28"/>
          <w:szCs w:val="28"/>
        </w:rPr>
        <w:t xml:space="preserve">Shanghai Jiao Tong University </w:t>
      </w:r>
      <w:bookmarkEnd w:id="6"/>
      <w:bookmarkEnd w:id="7"/>
      <w:r w:rsidRPr="0022248F">
        <w:rPr>
          <w:rFonts w:eastAsia="Times New Roman" w:cstheme="minorHAnsi"/>
          <w:b/>
          <w:sz w:val="28"/>
          <w:szCs w:val="28"/>
        </w:rPr>
        <w:t>School of Medicine</w:t>
      </w:r>
    </w:p>
    <w:p w14:paraId="1FF7E527" w14:textId="192BF7EA" w:rsidR="0022248F" w:rsidRPr="0022248F" w:rsidRDefault="0022248F" w:rsidP="0022248F">
      <w:pPr>
        <w:outlineLvl w:val="0"/>
        <w:rPr>
          <w:rFonts w:eastAsia="Times New Roman" w:cstheme="minorHAnsi"/>
          <w:b/>
          <w:sz w:val="28"/>
          <w:szCs w:val="28"/>
        </w:rPr>
      </w:pPr>
      <w:r w:rsidRPr="0022248F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22248F">
        <w:rPr>
          <w:rFonts w:eastAsia="Times New Roman" w:cstheme="minorHAnsi"/>
          <w:b/>
          <w:sz w:val="28"/>
          <w:szCs w:val="28"/>
        </w:rPr>
        <w:t>Department of Gastroenterology, Ruijin Hospital Affiliated to Shanghai Jiao Tong University School of Medicine</w:t>
      </w:r>
    </w:p>
    <w:p w14:paraId="041EBD52" w14:textId="77777777" w:rsidR="0022248F" w:rsidRPr="0022248F" w:rsidRDefault="0022248F" w:rsidP="0022248F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A51B673" w14:textId="1631F58C" w:rsidR="0022248F" w:rsidRPr="0022248F" w:rsidRDefault="0022248F" w:rsidP="0022248F">
      <w:pPr>
        <w:outlineLvl w:val="0"/>
        <w:rPr>
          <w:rFonts w:eastAsia="Times New Roman" w:cstheme="minorHAnsi"/>
          <w:b/>
          <w:sz w:val="28"/>
          <w:szCs w:val="28"/>
        </w:rPr>
      </w:pPr>
      <w:r w:rsidRPr="0022248F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22248F">
        <w:rPr>
          <w:rFonts w:eastAsia="Times New Roman" w:cstheme="minorHAnsi"/>
          <w:b/>
          <w:sz w:val="28"/>
          <w:szCs w:val="28"/>
        </w:rPr>
        <w:t>These authors have contributed equally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1E5A67E" w14:textId="77777777" w:rsidR="0022248F" w:rsidRPr="0061344E" w:rsidRDefault="0022248F" w:rsidP="0022248F">
      <w:bookmarkStart w:id="8" w:name="_Hlk25233958"/>
      <w:r w:rsidRPr="0061344E">
        <w:t>Ying Huang</w:t>
      </w:r>
      <w:r w:rsidRPr="0061344E">
        <w:tab/>
      </w:r>
      <w:r w:rsidRPr="0061344E">
        <w:tab/>
        <w:t>(Jackkniferj@163.com</w:t>
      </w:r>
    </w:p>
    <w:p w14:paraId="3230EA72" w14:textId="77777777" w:rsidR="0022248F" w:rsidRPr="0061344E" w:rsidRDefault="0022248F" w:rsidP="0022248F">
      <w:proofErr w:type="spellStart"/>
      <w:r w:rsidRPr="0061344E">
        <w:t>Yunwei</w:t>
      </w:r>
      <w:proofErr w:type="spellEnd"/>
      <w:r w:rsidRPr="0061344E">
        <w:t xml:space="preserve"> Sun </w:t>
      </w:r>
      <w:r w:rsidRPr="0061344E">
        <w:tab/>
      </w:r>
      <w:r w:rsidRPr="0061344E">
        <w:tab/>
        <w:t>(sun_yunwei@qq.com)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8"/>
    <w:p w14:paraId="10DCC1A4" w14:textId="77777777" w:rsidR="0022248F" w:rsidRPr="0061344E" w:rsidRDefault="0022248F" w:rsidP="0022248F">
      <w:r w:rsidRPr="0061344E">
        <w:t xml:space="preserve">Xiao Su </w:t>
      </w:r>
      <w:r w:rsidRPr="0061344E">
        <w:tab/>
      </w:r>
      <w:r w:rsidRPr="0061344E">
        <w:tab/>
        <w:t>(1990susu@163.com)</w:t>
      </w:r>
    </w:p>
    <w:p w14:paraId="7FFD77C2" w14:textId="77777777" w:rsidR="0022248F" w:rsidRPr="0061344E" w:rsidRDefault="0022248F" w:rsidP="0022248F">
      <w:r>
        <w:t>J</w:t>
      </w:r>
      <w:r w:rsidRPr="0061344E">
        <w:t>ialin Zhang</w:t>
      </w:r>
      <w:r w:rsidRPr="0061344E">
        <w:tab/>
      </w:r>
      <w:r w:rsidRPr="0061344E">
        <w:tab/>
        <w:t>(2415452898@qq.com)</w:t>
      </w:r>
    </w:p>
    <w:p w14:paraId="39E83CBF" w14:textId="77777777" w:rsidR="0022248F" w:rsidRPr="0061344E" w:rsidRDefault="0022248F" w:rsidP="0022248F">
      <w:r w:rsidRPr="0061344E">
        <w:t>Jiayi Xiao</w:t>
      </w:r>
      <w:r w:rsidRPr="0061344E">
        <w:tab/>
      </w:r>
      <w:r w:rsidRPr="0061344E">
        <w:tab/>
        <w:t>(506289245@qq.com)</w:t>
      </w:r>
    </w:p>
    <w:p w14:paraId="1D6F3B30" w14:textId="77777777" w:rsidR="0022248F" w:rsidRPr="0061344E" w:rsidRDefault="0022248F" w:rsidP="0022248F">
      <w:r w:rsidRPr="0061344E">
        <w:t>Wenyang Zhang</w:t>
      </w:r>
      <w:r w:rsidRPr="0061344E">
        <w:tab/>
        <w:t>(835805606@qq.com)</w:t>
      </w:r>
    </w:p>
    <w:p w14:paraId="4F3E6512" w14:textId="77777777" w:rsidR="0022248F" w:rsidRPr="0061344E" w:rsidRDefault="0022248F" w:rsidP="0022248F">
      <w:proofErr w:type="spellStart"/>
      <w:r w:rsidRPr="0061344E">
        <w:t>Yaying</w:t>
      </w:r>
      <w:proofErr w:type="spellEnd"/>
      <w:r w:rsidRPr="0061344E">
        <w:t xml:space="preserve"> He</w:t>
      </w:r>
      <w:r w:rsidRPr="0061344E">
        <w:tab/>
      </w:r>
      <w:r w:rsidRPr="0061344E">
        <w:tab/>
        <w:t>(</w:t>
      </w:r>
      <w:r w:rsidRPr="007E04DE">
        <w:t>229554682@qq.com</w:t>
      </w:r>
      <w:r w:rsidRPr="0061344E">
        <w:t>)</w:t>
      </w:r>
    </w:p>
    <w:p w14:paraId="31FABD3B" w14:textId="77777777" w:rsidR="0022248F" w:rsidRPr="0061344E" w:rsidRDefault="0022248F" w:rsidP="0022248F">
      <w:r w:rsidRPr="0061344E">
        <w:t>Ying Huang</w:t>
      </w:r>
      <w:r w:rsidRPr="0061344E">
        <w:tab/>
      </w:r>
      <w:r w:rsidRPr="0061344E">
        <w:tab/>
        <w:t>(Jackkniferj@163.com</w:t>
      </w:r>
    </w:p>
    <w:p w14:paraId="7B3A4657" w14:textId="77777777" w:rsidR="0022248F" w:rsidRPr="0061344E" w:rsidRDefault="0022248F" w:rsidP="0022248F">
      <w:proofErr w:type="spellStart"/>
      <w:r w:rsidRPr="0061344E">
        <w:t>Yunwei</w:t>
      </w:r>
      <w:proofErr w:type="spellEnd"/>
      <w:r w:rsidRPr="0061344E">
        <w:t xml:space="preserve"> Sun </w:t>
      </w:r>
      <w:r w:rsidRPr="0061344E">
        <w:tab/>
      </w:r>
      <w:r w:rsidRPr="0061344E">
        <w:tab/>
        <w:t>(sun_yunwei@qq.com)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1F78B2">
        <w:rPr>
          <w:rFonts w:cstheme="minorHAnsi"/>
          <w:b/>
          <w:sz w:val="22"/>
          <w:szCs w:val="22"/>
        </w:rPr>
        <w:t>Length</w:t>
      </w:r>
    </w:p>
    <w:p w14:paraId="72F5C5E6" w14:textId="2B6191E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B15627">
        <w:rPr>
          <w:rFonts w:cstheme="minorHAnsi"/>
          <w:bCs/>
          <w:sz w:val="22"/>
          <w:szCs w:val="22"/>
        </w:rPr>
        <w:t>07</w:t>
      </w:r>
      <w:proofErr w:type="gramEnd"/>
    </w:p>
    <w:p w14:paraId="5AAC9C6C" w14:textId="5803DA9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15627">
        <w:rPr>
          <w:rFonts w:cstheme="minorHAnsi"/>
          <w:bCs/>
          <w:sz w:val="22"/>
          <w:szCs w:val="22"/>
        </w:rPr>
        <w:t>14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2AB394E5" w14:textId="414D7BA3" w:rsidR="00FF25E5" w:rsidRPr="0022248F" w:rsidRDefault="00FF25E5" w:rsidP="0022248F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22248F">
        <w:rPr>
          <w:rFonts w:eastAsia="Times New Roman" w:cstheme="minorHAnsi"/>
        </w:rPr>
        <w:t xml:space="preserve">Ethics Committee at </w:t>
      </w:r>
      <w:r w:rsidR="00907128" w:rsidRPr="00907128">
        <w:rPr>
          <w:rFonts w:eastAsia="Times New Roman" w:cstheme="minorHAnsi"/>
        </w:rPr>
        <w:t>Shanghai Civil Aviation Hospital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9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9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CD9470E" w:rsidR="00CE10F2" w:rsidRDefault="0022248F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2248F">
        <w:rPr>
          <w:rFonts w:cstheme="minorHAnsi"/>
          <w:b/>
          <w:bCs/>
        </w:rPr>
        <w:t>Endoscopic Submucosal Dissection for Gastric Lesions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B95D486" w14:textId="2F97A843" w:rsidR="0022248F" w:rsidRPr="00907128" w:rsidRDefault="0022248F" w:rsidP="00907128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22248F">
        <w:rPr>
          <w:rFonts w:cstheme="minorHAnsi"/>
        </w:rPr>
        <w:t xml:space="preserve">To begin, </w:t>
      </w:r>
      <w:r w:rsidR="00907128">
        <w:rPr>
          <w:rFonts w:cstheme="minorHAnsi"/>
        </w:rPr>
        <w:t>p</w:t>
      </w:r>
      <w:r w:rsidRPr="00907128">
        <w:rPr>
          <w:rFonts w:cstheme="minorHAnsi"/>
        </w:rPr>
        <w:t>erform gastroscopy</w:t>
      </w:r>
      <w:r w:rsidR="00907128">
        <w:rPr>
          <w:rFonts w:cstheme="minorHAnsi"/>
        </w:rPr>
        <w:t xml:space="preserve"> on </w:t>
      </w:r>
      <w:proofErr w:type="spellStart"/>
      <w:r w:rsidR="00907128">
        <w:rPr>
          <w:rFonts w:cstheme="minorHAnsi"/>
        </w:rPr>
        <w:t>apatient</w:t>
      </w:r>
      <w:proofErr w:type="spellEnd"/>
      <w:r w:rsidRPr="00907128">
        <w:rPr>
          <w:rFonts w:cstheme="minorHAnsi"/>
        </w:rPr>
        <w:t xml:space="preserve"> under general anesthesia with tracheal intubation </w:t>
      </w:r>
      <w:r w:rsidR="00B15627" w:rsidRPr="00B15627">
        <w:rPr>
          <w:rFonts w:cstheme="minorHAnsi"/>
          <w:b/>
          <w:bCs/>
        </w:rPr>
        <w:t>[1]</w:t>
      </w:r>
      <w:r w:rsidRPr="00907128">
        <w:rPr>
          <w:rFonts w:cstheme="minorHAnsi"/>
        </w:rPr>
        <w:t xml:space="preserve">. Inflate the gastric cavity using gas to facilitate visualization </w:t>
      </w:r>
      <w:r w:rsidR="00B15627" w:rsidRPr="00B15627">
        <w:rPr>
          <w:rFonts w:cstheme="minorHAnsi"/>
          <w:b/>
          <w:bCs/>
        </w:rPr>
        <w:t>[2]</w:t>
      </w:r>
      <w:r w:rsidRPr="00907128">
        <w:rPr>
          <w:rFonts w:cstheme="minorHAnsi"/>
        </w:rPr>
        <w:t xml:space="preserve">. </w:t>
      </w:r>
    </w:p>
    <w:p w14:paraId="3E0720FA" w14:textId="5B30ABB4" w:rsidR="0022248F" w:rsidRPr="0022248F" w:rsidRDefault="00907128" w:rsidP="0090712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WIDE: </w:t>
      </w:r>
      <w:r w:rsidR="0022248F" w:rsidRPr="0022248F">
        <w:rPr>
          <w:rFonts w:cstheme="minorHAnsi"/>
        </w:rPr>
        <w:t>Talent performing gastroscopy with intubated patient under general anesthesia.</w:t>
      </w:r>
    </w:p>
    <w:p w14:paraId="3288D9E2" w14:textId="6E7099F1" w:rsidR="0022248F" w:rsidRDefault="0022248F" w:rsidP="0090712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2248F">
        <w:rPr>
          <w:rFonts w:cstheme="minorHAnsi"/>
        </w:rPr>
        <w:t>Talent inflating the gastric cavity</w:t>
      </w:r>
      <w:r w:rsidR="00907128">
        <w:rPr>
          <w:rFonts w:cstheme="minorHAnsi"/>
        </w:rPr>
        <w:t xml:space="preserve">. </w:t>
      </w:r>
    </w:p>
    <w:p w14:paraId="3AB8043F" w14:textId="04323F94" w:rsidR="00907128" w:rsidRDefault="00907128" w:rsidP="00907128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commentRangeStart w:id="10"/>
      <w:r w:rsidRPr="00907128">
        <w:rPr>
          <w:rFonts w:cstheme="minorHAnsi"/>
        </w:rPr>
        <w:t xml:space="preserve">Rinse </w:t>
      </w:r>
      <w:commentRangeEnd w:id="10"/>
      <w:r>
        <w:rPr>
          <w:rStyle w:val="CommentReference"/>
          <w:lang w:val="x-none" w:eastAsia="x-none"/>
        </w:rPr>
        <w:commentReference w:id="10"/>
      </w:r>
      <w:r w:rsidRPr="00907128">
        <w:rPr>
          <w:rFonts w:cstheme="minorHAnsi"/>
        </w:rPr>
        <w:t>the mucosa thoroughly</w:t>
      </w:r>
      <w:r>
        <w:rPr>
          <w:rFonts w:cstheme="minorHAnsi"/>
        </w:rPr>
        <w:t xml:space="preserve"> </w:t>
      </w:r>
      <w:r w:rsidR="00B15627" w:rsidRPr="00B15627">
        <w:rPr>
          <w:rFonts w:cstheme="minorHAnsi"/>
          <w:b/>
          <w:bCs/>
        </w:rPr>
        <w:t>[1]</w:t>
      </w:r>
      <w:r>
        <w:rPr>
          <w:rFonts w:cstheme="minorHAnsi"/>
        </w:rPr>
        <w:t xml:space="preserve"> </w:t>
      </w:r>
      <w:r w:rsidRPr="00907128">
        <w:rPr>
          <w:rFonts w:cstheme="minorHAnsi"/>
        </w:rPr>
        <w:t xml:space="preserve">and explore the cavity to confirm the tumor's location </w:t>
      </w:r>
      <w:r w:rsidR="00B15627" w:rsidRPr="00B15627">
        <w:rPr>
          <w:rFonts w:cstheme="minorHAnsi"/>
          <w:b/>
          <w:bCs/>
        </w:rPr>
        <w:t>[2]</w:t>
      </w:r>
      <w:r w:rsidRPr="00907128">
        <w:rPr>
          <w:rFonts w:cstheme="minorHAnsi"/>
        </w:rPr>
        <w:t>.</w:t>
      </w:r>
      <w:r>
        <w:rPr>
          <w:rFonts w:cstheme="minorHAnsi"/>
        </w:rPr>
        <w:br/>
      </w:r>
      <w:r w:rsidRPr="00907128">
        <w:rPr>
          <w:rFonts w:cstheme="minorHAnsi"/>
          <w:highlight w:val="yellow"/>
        </w:rPr>
        <w:t>Authors: Please create scope videos of the shots labeled as SCOPE and upload the files to your project page as soon as possible:</w:t>
      </w:r>
      <w:r w:rsidRPr="00907128">
        <w:rPr>
          <w:highlight w:val="yellow"/>
        </w:rPr>
        <w:t xml:space="preserve"> </w:t>
      </w:r>
      <w:hyperlink r:id="rId14" w:history="1">
        <w:r w:rsidRPr="00907128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https://review.jove.com/account/file-uploader?src=20776038</w:t>
        </w:r>
      </w:hyperlink>
    </w:p>
    <w:p w14:paraId="664E7DB8" w14:textId="5B503120" w:rsidR="00907128" w:rsidRPr="0022248F" w:rsidRDefault="00907128" w:rsidP="0090712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07128">
        <w:rPr>
          <w:rFonts w:cstheme="minorHAnsi"/>
          <w:highlight w:val="yellow"/>
        </w:rPr>
        <w:t>SCOPE</w:t>
      </w:r>
      <w:r>
        <w:rPr>
          <w:rFonts w:cstheme="minorHAnsi"/>
        </w:rPr>
        <w:t xml:space="preserve">: The mucosa is being rinsed with saline. </w:t>
      </w:r>
    </w:p>
    <w:p w14:paraId="471B7C62" w14:textId="2D6306A9" w:rsidR="0022248F" w:rsidRPr="0022248F" w:rsidRDefault="0022248F" w:rsidP="0090712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07128">
        <w:rPr>
          <w:rFonts w:cstheme="minorHAnsi"/>
          <w:highlight w:val="yellow"/>
        </w:rPr>
        <w:t>SCOPE</w:t>
      </w:r>
      <w:r w:rsidRPr="0022248F">
        <w:rPr>
          <w:rFonts w:cstheme="minorHAnsi"/>
        </w:rPr>
        <w:t>:</w:t>
      </w:r>
      <w:r w:rsidR="00907128">
        <w:rPr>
          <w:rFonts w:cstheme="minorHAnsi"/>
        </w:rPr>
        <w:t xml:space="preserve"> The cavity is being explored until </w:t>
      </w:r>
      <w:proofErr w:type="gramStart"/>
      <w:r w:rsidR="00907128">
        <w:rPr>
          <w:rFonts w:cstheme="minorHAnsi"/>
        </w:rPr>
        <w:t>tumor</w:t>
      </w:r>
      <w:proofErr w:type="gramEnd"/>
      <w:r w:rsidR="00907128">
        <w:rPr>
          <w:rFonts w:cstheme="minorHAnsi"/>
        </w:rPr>
        <w:t xml:space="preserve"> is seen. </w:t>
      </w:r>
    </w:p>
    <w:p w14:paraId="047F87CF" w14:textId="77777777" w:rsidR="0022248F" w:rsidRPr="0022248F" w:rsidRDefault="0022248F" w:rsidP="00907128">
      <w:pPr>
        <w:pStyle w:val="ListParagraph"/>
        <w:spacing w:before="120"/>
        <w:ind w:left="907"/>
        <w:rPr>
          <w:rFonts w:cstheme="minorHAnsi"/>
        </w:rPr>
      </w:pPr>
    </w:p>
    <w:p w14:paraId="2B89B943" w14:textId="73A535FE" w:rsidR="0022248F" w:rsidRPr="00907128" w:rsidRDefault="00907128" w:rsidP="00907128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With</w:t>
      </w:r>
      <w:r w:rsidR="0022248F" w:rsidRPr="0022248F">
        <w:rPr>
          <w:rFonts w:cstheme="minorHAnsi"/>
        </w:rPr>
        <w:t xml:space="preserve"> a disposable </w:t>
      </w:r>
      <w:proofErr w:type="gramStart"/>
      <w:r w:rsidR="0022248F" w:rsidRPr="0022248F">
        <w:rPr>
          <w:rFonts w:cstheme="minorHAnsi"/>
        </w:rPr>
        <w:t>high-frequency</w:t>
      </w:r>
      <w:proofErr w:type="gramEnd"/>
      <w:r w:rsidR="0022248F" w:rsidRPr="0022248F">
        <w:rPr>
          <w:rFonts w:cstheme="minorHAnsi"/>
        </w:rPr>
        <w:t xml:space="preserve"> cutting knife, mark the boundary of the lesion clearly, maintaining </w:t>
      </w:r>
      <w:proofErr w:type="gramStart"/>
      <w:r w:rsidR="0022248F" w:rsidRPr="0022248F">
        <w:rPr>
          <w:rFonts w:cstheme="minorHAnsi"/>
        </w:rPr>
        <w:t>a distance of 5</w:t>
      </w:r>
      <w:proofErr w:type="gramEnd"/>
      <w:r w:rsidR="0022248F" w:rsidRPr="0022248F">
        <w:rPr>
          <w:rFonts w:cstheme="minorHAnsi"/>
        </w:rPr>
        <w:t xml:space="preserve"> millimeters from the lesion edge </w:t>
      </w:r>
      <w:r w:rsidR="00B15627" w:rsidRPr="00B15627">
        <w:rPr>
          <w:rFonts w:cstheme="minorHAnsi"/>
          <w:b/>
          <w:bCs/>
        </w:rPr>
        <w:t>[1]</w:t>
      </w:r>
      <w:r w:rsidR="0022248F" w:rsidRPr="0022248F">
        <w:rPr>
          <w:rFonts w:cstheme="minorHAnsi"/>
        </w:rPr>
        <w:t>.</w:t>
      </w:r>
      <w:r w:rsidR="0022248F" w:rsidRPr="00907128">
        <w:rPr>
          <w:rFonts w:cstheme="minorHAnsi"/>
        </w:rPr>
        <w:t xml:space="preserve"> </w:t>
      </w:r>
      <w:r w:rsidRPr="00907128">
        <w:rPr>
          <w:rFonts w:cstheme="minorHAnsi"/>
        </w:rPr>
        <w:t>Inject a mixture of glycerol fructose, rouge, and adrenaline beneath the lesion to ensure effective lifting</w:t>
      </w:r>
      <w:r>
        <w:rPr>
          <w:rFonts w:cstheme="minorHAnsi"/>
        </w:rPr>
        <w:t xml:space="preserve"> of the lesion from the muscularis propria</w:t>
      </w:r>
      <w:r w:rsidRPr="00907128">
        <w:rPr>
          <w:rFonts w:cstheme="minorHAnsi"/>
        </w:rPr>
        <w:t xml:space="preserve"> </w:t>
      </w:r>
      <w:r w:rsidR="00B15627" w:rsidRPr="00B15627">
        <w:rPr>
          <w:rFonts w:cstheme="minorHAnsi"/>
          <w:b/>
          <w:bCs/>
        </w:rPr>
        <w:t>[2]</w:t>
      </w:r>
      <w:r w:rsidRPr="00907128">
        <w:rPr>
          <w:rFonts w:cstheme="minorHAnsi"/>
        </w:rPr>
        <w:t>.</w:t>
      </w:r>
      <w:r>
        <w:rPr>
          <w:rFonts w:cstheme="minorHAnsi"/>
        </w:rPr>
        <w:t xml:space="preserve"> </w:t>
      </w:r>
      <w:r>
        <w:rPr>
          <w:rFonts w:cstheme="minorHAnsi"/>
        </w:rPr>
        <w:br/>
      </w:r>
      <w:r w:rsidRPr="00907128">
        <w:rPr>
          <w:rFonts w:cstheme="minorHAnsi"/>
          <w:b/>
          <w:bCs/>
          <w:highlight w:val="yellow"/>
        </w:rPr>
        <w:t xml:space="preserve">AUTHORS: </w:t>
      </w:r>
      <w:r w:rsidRPr="00907128">
        <w:rPr>
          <w:rFonts w:cstheme="minorHAnsi"/>
          <w:highlight w:val="yellow"/>
        </w:rPr>
        <w:t xml:space="preserve">Please note that the order </w:t>
      </w:r>
      <w:proofErr w:type="gramStart"/>
      <w:r w:rsidRPr="00907128">
        <w:rPr>
          <w:rFonts w:cstheme="minorHAnsi"/>
          <w:highlight w:val="yellow"/>
        </w:rPr>
        <w:t>of</w:t>
      </w:r>
      <w:proofErr w:type="gramEnd"/>
      <w:r w:rsidRPr="00907128">
        <w:rPr>
          <w:rFonts w:cstheme="minorHAnsi"/>
          <w:highlight w:val="yellow"/>
        </w:rPr>
        <w:t xml:space="preserve"> shots 2 and 3 </w:t>
      </w:r>
      <w:proofErr w:type="gramStart"/>
      <w:r w:rsidRPr="00907128">
        <w:rPr>
          <w:rFonts w:cstheme="minorHAnsi"/>
          <w:highlight w:val="yellow"/>
        </w:rPr>
        <w:t>have</w:t>
      </w:r>
      <w:proofErr w:type="gramEnd"/>
      <w:r w:rsidRPr="00907128">
        <w:rPr>
          <w:rFonts w:cstheme="minorHAnsi"/>
          <w:highlight w:val="yellow"/>
        </w:rPr>
        <w:t xml:space="preserve"> been reversed for flow of actions</w:t>
      </w:r>
    </w:p>
    <w:p w14:paraId="5D95077F" w14:textId="378C13EF" w:rsidR="0022248F" w:rsidRDefault="00907128" w:rsidP="0090712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07128">
        <w:rPr>
          <w:rFonts w:cstheme="minorHAnsi"/>
          <w:highlight w:val="yellow"/>
        </w:rPr>
        <w:t>SCOPE</w:t>
      </w:r>
      <w:r w:rsidRPr="0022248F">
        <w:rPr>
          <w:rFonts w:cstheme="minorHAnsi"/>
        </w:rPr>
        <w:t>: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The </w:t>
      </w:r>
      <w:r w:rsidR="0022248F" w:rsidRPr="0022248F">
        <w:rPr>
          <w:rFonts w:cstheme="minorHAnsi"/>
        </w:rPr>
        <w:t>lesion boundary</w:t>
      </w:r>
      <w:r>
        <w:rPr>
          <w:rFonts w:cstheme="minorHAnsi"/>
        </w:rPr>
        <w:t xml:space="preserve"> is being marked</w:t>
      </w:r>
      <w:r w:rsidR="0022248F" w:rsidRPr="0022248F">
        <w:rPr>
          <w:rFonts w:cstheme="minorHAnsi"/>
        </w:rPr>
        <w:t xml:space="preserve"> using the golden knife.</w:t>
      </w:r>
    </w:p>
    <w:p w14:paraId="1DF759E9" w14:textId="2AA033F6" w:rsidR="00907128" w:rsidRDefault="00907128" w:rsidP="0090712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07128">
        <w:rPr>
          <w:rFonts w:cstheme="minorHAnsi"/>
          <w:highlight w:val="yellow"/>
        </w:rPr>
        <w:lastRenderedPageBreak/>
        <w:t>SCOPE</w:t>
      </w:r>
      <w:r w:rsidRPr="0022248F">
        <w:rPr>
          <w:rFonts w:cstheme="minorHAnsi"/>
        </w:rPr>
        <w:t>:</w:t>
      </w:r>
      <w:r>
        <w:rPr>
          <w:rFonts w:cstheme="minorHAnsi"/>
        </w:rPr>
        <w:t xml:space="preserve"> Glycerol fructose, rouge and adrenaline </w:t>
      </w:r>
      <w:proofErr w:type="gramStart"/>
      <w:r>
        <w:rPr>
          <w:rFonts w:cstheme="minorHAnsi"/>
        </w:rPr>
        <w:t>is</w:t>
      </w:r>
      <w:proofErr w:type="gramEnd"/>
      <w:r>
        <w:rPr>
          <w:rFonts w:cstheme="minorHAnsi"/>
        </w:rPr>
        <w:t xml:space="preserve"> being injected into the lesion. </w:t>
      </w:r>
    </w:p>
    <w:p w14:paraId="5FC13434" w14:textId="693528F6" w:rsidR="00B15627" w:rsidRPr="0022248F" w:rsidRDefault="00B15627" w:rsidP="00B1562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907128">
        <w:rPr>
          <w:rFonts w:cstheme="minorHAnsi"/>
        </w:rPr>
        <w:t xml:space="preserve">Perform multi-point submucosal injections just outside the marked boundary to lift the lesion from the muscularis propria </w:t>
      </w:r>
      <w:r w:rsidRPr="00B15627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B15627">
        <w:rPr>
          <w:rFonts w:cstheme="minorHAnsi"/>
          <w:b/>
          <w:bCs/>
        </w:rPr>
        <w:t>]</w:t>
      </w:r>
      <w:r w:rsidRPr="00907128">
        <w:rPr>
          <w:rFonts w:cstheme="minorHAnsi"/>
        </w:rPr>
        <w:t>.</w:t>
      </w:r>
    </w:p>
    <w:p w14:paraId="394D69E8" w14:textId="2DFE7517" w:rsidR="0022248F" w:rsidRPr="0022248F" w:rsidRDefault="00907128" w:rsidP="0090712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07128">
        <w:rPr>
          <w:rFonts w:cstheme="minorHAnsi"/>
          <w:highlight w:val="yellow"/>
        </w:rPr>
        <w:t>SCOPE</w:t>
      </w:r>
      <w:r w:rsidRPr="0022248F">
        <w:rPr>
          <w:rFonts w:cstheme="minorHAnsi"/>
        </w:rPr>
        <w:t>:</w:t>
      </w:r>
      <w:r>
        <w:rPr>
          <w:rFonts w:cstheme="minorHAnsi"/>
        </w:rPr>
        <w:t xml:space="preserve"> </w:t>
      </w:r>
      <w:r>
        <w:rPr>
          <w:rFonts w:cstheme="minorHAnsi"/>
        </w:rPr>
        <w:t>M</w:t>
      </w:r>
      <w:r w:rsidR="0022248F" w:rsidRPr="0022248F">
        <w:rPr>
          <w:rFonts w:cstheme="minorHAnsi"/>
        </w:rPr>
        <w:t xml:space="preserve">ultiple submucosal injections </w:t>
      </w:r>
      <w:r>
        <w:rPr>
          <w:rFonts w:cstheme="minorHAnsi"/>
        </w:rPr>
        <w:t xml:space="preserve">are being done </w:t>
      </w:r>
      <w:r w:rsidR="0022248F" w:rsidRPr="0022248F">
        <w:rPr>
          <w:rFonts w:cstheme="minorHAnsi"/>
        </w:rPr>
        <w:t>around the marked site.</w:t>
      </w:r>
    </w:p>
    <w:p w14:paraId="0452B9A6" w14:textId="77777777" w:rsidR="0022248F" w:rsidRPr="0022248F" w:rsidRDefault="0022248F" w:rsidP="00907128">
      <w:pPr>
        <w:pStyle w:val="ListParagraph"/>
        <w:spacing w:before="120"/>
        <w:ind w:left="907"/>
        <w:rPr>
          <w:rFonts w:cstheme="minorHAnsi"/>
        </w:rPr>
      </w:pPr>
    </w:p>
    <w:p w14:paraId="74A8D42B" w14:textId="53F3BB22" w:rsidR="0022248F" w:rsidRPr="0022248F" w:rsidRDefault="0022248F" w:rsidP="0022248F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22248F">
        <w:rPr>
          <w:rFonts w:cstheme="minorHAnsi"/>
        </w:rPr>
        <w:t xml:space="preserve">Using the disposable </w:t>
      </w:r>
      <w:proofErr w:type="gramStart"/>
      <w:r w:rsidRPr="0022248F">
        <w:rPr>
          <w:rFonts w:cstheme="minorHAnsi"/>
        </w:rPr>
        <w:t>high-frequency</w:t>
      </w:r>
      <w:proofErr w:type="gramEnd"/>
      <w:r w:rsidRPr="0022248F">
        <w:rPr>
          <w:rFonts w:cstheme="minorHAnsi"/>
        </w:rPr>
        <w:t xml:space="preserve"> cutting knife, incise the mucosa around the lesion and dissect through the submucosa </w:t>
      </w:r>
      <w:r w:rsidR="00B15627" w:rsidRPr="00B15627">
        <w:rPr>
          <w:rFonts w:cstheme="minorHAnsi"/>
          <w:b/>
          <w:bCs/>
        </w:rPr>
        <w:t>[1]</w:t>
      </w:r>
      <w:r w:rsidRPr="0022248F">
        <w:rPr>
          <w:rFonts w:cstheme="minorHAnsi"/>
        </w:rPr>
        <w:t xml:space="preserve">. Apply local electrocoagulation using hot biopsy forceps to achieve hemostasis during the dissection </w:t>
      </w:r>
      <w:r w:rsidR="00B15627" w:rsidRPr="00B15627">
        <w:rPr>
          <w:rFonts w:cstheme="minorHAnsi"/>
          <w:b/>
          <w:bCs/>
        </w:rPr>
        <w:t>[2]</w:t>
      </w:r>
      <w:r w:rsidRPr="0022248F">
        <w:rPr>
          <w:rFonts w:cstheme="minorHAnsi"/>
        </w:rPr>
        <w:t>.</w:t>
      </w:r>
    </w:p>
    <w:p w14:paraId="0BE05EAD" w14:textId="1DE512BE" w:rsidR="0022248F" w:rsidRPr="0022248F" w:rsidRDefault="00614B1E" w:rsidP="00614B1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07128">
        <w:rPr>
          <w:rFonts w:cstheme="minorHAnsi"/>
          <w:highlight w:val="yellow"/>
        </w:rPr>
        <w:t>SCOPE</w:t>
      </w:r>
      <w:r w:rsidRPr="0022248F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22248F">
        <w:rPr>
          <w:rFonts w:cstheme="minorHAnsi"/>
        </w:rPr>
        <w:t>Knife</w:t>
      </w:r>
      <w:r w:rsidR="0022248F" w:rsidRPr="0022248F">
        <w:rPr>
          <w:rFonts w:cstheme="minorHAnsi"/>
        </w:rPr>
        <w:t xml:space="preserve"> dissecting around </w:t>
      </w:r>
      <w:proofErr w:type="gramStart"/>
      <w:r w:rsidR="0022248F" w:rsidRPr="0022248F">
        <w:rPr>
          <w:rFonts w:cstheme="minorHAnsi"/>
        </w:rPr>
        <w:t>lesion</w:t>
      </w:r>
      <w:proofErr w:type="gramEnd"/>
      <w:r w:rsidR="0022248F" w:rsidRPr="0022248F">
        <w:rPr>
          <w:rFonts w:cstheme="minorHAnsi"/>
        </w:rPr>
        <w:t xml:space="preserve"> into the submucosal layer.</w:t>
      </w:r>
    </w:p>
    <w:p w14:paraId="399CB970" w14:textId="780CCB07" w:rsidR="0022248F" w:rsidRPr="0022248F" w:rsidRDefault="00614B1E" w:rsidP="00614B1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07128">
        <w:rPr>
          <w:rFonts w:cstheme="minorHAnsi"/>
          <w:highlight w:val="yellow"/>
        </w:rPr>
        <w:t>SCOPE</w:t>
      </w:r>
      <w:r w:rsidRPr="0022248F">
        <w:rPr>
          <w:rFonts w:cstheme="minorHAnsi"/>
        </w:rPr>
        <w:t>:</w:t>
      </w:r>
      <w:r w:rsidR="0022248F" w:rsidRPr="0022248F">
        <w:rPr>
          <w:rFonts w:cstheme="minorHAnsi"/>
        </w:rPr>
        <w:t xml:space="preserve"> Electrocoagulation by hot biopsy forceps </w:t>
      </w:r>
      <w:r>
        <w:rPr>
          <w:rFonts w:cstheme="minorHAnsi"/>
        </w:rPr>
        <w:t xml:space="preserve">is being </w:t>
      </w:r>
      <w:r w:rsidR="0022248F" w:rsidRPr="0022248F">
        <w:rPr>
          <w:rFonts w:cstheme="minorHAnsi"/>
        </w:rPr>
        <w:t>applied to a bleeding site.</w:t>
      </w:r>
    </w:p>
    <w:p w14:paraId="4C82C611" w14:textId="77777777" w:rsidR="0022248F" w:rsidRPr="0022248F" w:rsidRDefault="0022248F" w:rsidP="00614B1E">
      <w:pPr>
        <w:pStyle w:val="ListParagraph"/>
        <w:spacing w:before="120"/>
        <w:ind w:left="907"/>
        <w:rPr>
          <w:rFonts w:cstheme="minorHAnsi"/>
        </w:rPr>
      </w:pPr>
    </w:p>
    <w:p w14:paraId="6D8F7D01" w14:textId="7C1CD905" w:rsidR="00614B1E" w:rsidRDefault="00614B1E" w:rsidP="0022248F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To close the gastric wall defect, first c</w:t>
      </w:r>
      <w:r w:rsidR="0022248F" w:rsidRPr="0022248F">
        <w:rPr>
          <w:rFonts w:cstheme="minorHAnsi"/>
        </w:rPr>
        <w:t xml:space="preserve">onnect the device containing hemostatic powder to </w:t>
      </w:r>
      <w:r>
        <w:rPr>
          <w:rFonts w:cstheme="minorHAnsi"/>
        </w:rPr>
        <w:t>a</w:t>
      </w:r>
      <w:r w:rsidR="0022248F" w:rsidRPr="0022248F">
        <w:rPr>
          <w:rFonts w:cstheme="minorHAnsi"/>
        </w:rPr>
        <w:t xml:space="preserve"> powder dispenser </w:t>
      </w:r>
      <w:r w:rsidR="00B15627" w:rsidRPr="00B15627">
        <w:rPr>
          <w:rFonts w:cstheme="minorHAnsi"/>
          <w:b/>
          <w:bCs/>
        </w:rPr>
        <w:t>[1]</w:t>
      </w:r>
      <w:r w:rsidR="0022248F" w:rsidRPr="0022248F">
        <w:rPr>
          <w:rFonts w:cstheme="minorHAnsi"/>
        </w:rPr>
        <w:t xml:space="preserve">. Insert the front end of the powder dispenser into petroleum jelly until 1 centimeter of the tip is coated </w:t>
      </w:r>
      <w:r w:rsidR="00B15627" w:rsidRPr="00B15627">
        <w:rPr>
          <w:rFonts w:cstheme="minorHAnsi"/>
          <w:b/>
          <w:bCs/>
        </w:rPr>
        <w:t>[2]</w:t>
      </w:r>
      <w:r w:rsidR="0022248F" w:rsidRPr="0022248F">
        <w:rPr>
          <w:rFonts w:cstheme="minorHAnsi"/>
        </w:rPr>
        <w:t xml:space="preserve">. </w:t>
      </w:r>
    </w:p>
    <w:p w14:paraId="7AF25ADC" w14:textId="0B500E3B" w:rsidR="00614B1E" w:rsidRDefault="00614B1E" w:rsidP="00614B1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Pr="0022248F">
        <w:rPr>
          <w:rFonts w:cstheme="minorHAnsi"/>
        </w:rPr>
        <w:t>connecting the powder container to the dispenser.</w:t>
      </w:r>
    </w:p>
    <w:p w14:paraId="7D942CE0" w14:textId="77777777" w:rsidR="00614B1E" w:rsidRPr="0022248F" w:rsidRDefault="00614B1E" w:rsidP="00614B1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2248F">
        <w:rPr>
          <w:rFonts w:cstheme="minorHAnsi"/>
        </w:rPr>
        <w:t>Talent dipping the powder dispenser tip into petroleum jelly.</w:t>
      </w:r>
    </w:p>
    <w:p w14:paraId="46F190EA" w14:textId="77777777" w:rsidR="00614B1E" w:rsidRDefault="00614B1E" w:rsidP="00614B1E">
      <w:pPr>
        <w:pStyle w:val="ListParagraph"/>
        <w:spacing w:before="120"/>
        <w:ind w:left="1627"/>
        <w:rPr>
          <w:rFonts w:cstheme="minorHAnsi"/>
        </w:rPr>
      </w:pPr>
    </w:p>
    <w:p w14:paraId="14511059" w14:textId="29C8761B" w:rsidR="0022248F" w:rsidRPr="00614B1E" w:rsidRDefault="0022248F" w:rsidP="00614B1E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22248F">
        <w:rPr>
          <w:rFonts w:cstheme="minorHAnsi"/>
        </w:rPr>
        <w:t xml:space="preserve">Pass the tube of the powder dispenser through the biopsy channel of the endoscope to position it at the wound site </w:t>
      </w:r>
      <w:r w:rsidR="00B15627" w:rsidRPr="00B15627">
        <w:rPr>
          <w:rFonts w:cstheme="minorHAnsi"/>
          <w:b/>
          <w:bCs/>
        </w:rPr>
        <w:t>[1]</w:t>
      </w:r>
      <w:r w:rsidRPr="0022248F">
        <w:rPr>
          <w:rFonts w:cstheme="minorHAnsi"/>
        </w:rPr>
        <w:t xml:space="preserve">. Under direct vision, spray 1 </w:t>
      </w:r>
      <w:r w:rsidR="00614B1E">
        <w:rPr>
          <w:rFonts w:cstheme="minorHAnsi"/>
        </w:rPr>
        <w:t>to</w:t>
      </w:r>
      <w:r w:rsidRPr="0022248F">
        <w:rPr>
          <w:rFonts w:cstheme="minorHAnsi"/>
        </w:rPr>
        <w:t xml:space="preserve"> 2 grams of polysaccharide hemostatic powder on the wound and observe the site for 5 minutes </w:t>
      </w:r>
      <w:r w:rsidR="00B15627" w:rsidRPr="00B15627">
        <w:rPr>
          <w:rFonts w:cstheme="minorHAnsi"/>
          <w:b/>
          <w:bCs/>
        </w:rPr>
        <w:t>[2]</w:t>
      </w:r>
      <w:r w:rsidRPr="0022248F">
        <w:rPr>
          <w:rFonts w:cstheme="minorHAnsi"/>
        </w:rPr>
        <w:t>.</w:t>
      </w:r>
      <w:r w:rsidR="00614B1E" w:rsidRPr="00614B1E">
        <w:rPr>
          <w:rFonts w:cstheme="minorHAnsi"/>
        </w:rPr>
        <w:t xml:space="preserve"> </w:t>
      </w:r>
      <w:r w:rsidR="00614B1E" w:rsidRPr="0022248F">
        <w:rPr>
          <w:rFonts w:cstheme="minorHAnsi"/>
        </w:rPr>
        <w:t xml:space="preserve">Inspect the wound surface carefully to confirm that there is no active bleeding </w:t>
      </w:r>
      <w:r w:rsidR="00B15627" w:rsidRPr="00B15627">
        <w:rPr>
          <w:rFonts w:cstheme="minorHAnsi"/>
          <w:b/>
          <w:bCs/>
        </w:rPr>
        <w:t>[3]</w:t>
      </w:r>
      <w:r w:rsidR="00614B1E" w:rsidRPr="0022248F">
        <w:rPr>
          <w:rFonts w:cstheme="minorHAnsi"/>
        </w:rPr>
        <w:t>.</w:t>
      </w:r>
    </w:p>
    <w:p w14:paraId="2873BBC9" w14:textId="54556B30" w:rsidR="0022248F" w:rsidRPr="0022248F" w:rsidRDefault="00614B1E" w:rsidP="00614B1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07128">
        <w:rPr>
          <w:rFonts w:cstheme="minorHAnsi"/>
          <w:highlight w:val="yellow"/>
        </w:rPr>
        <w:t>SCOPE</w:t>
      </w:r>
      <w:r w:rsidRPr="0022248F">
        <w:rPr>
          <w:rFonts w:cstheme="minorHAnsi"/>
        </w:rPr>
        <w:t xml:space="preserve">: </w:t>
      </w:r>
      <w:r>
        <w:rPr>
          <w:rFonts w:cstheme="minorHAnsi"/>
        </w:rPr>
        <w:t xml:space="preserve">The </w:t>
      </w:r>
      <w:r w:rsidR="0022248F" w:rsidRPr="0022248F">
        <w:rPr>
          <w:rFonts w:cstheme="minorHAnsi"/>
        </w:rPr>
        <w:t>dispenser</w:t>
      </w:r>
      <w:r>
        <w:rPr>
          <w:rFonts w:cstheme="minorHAnsi"/>
        </w:rPr>
        <w:t xml:space="preserve"> is being guided</w:t>
      </w:r>
      <w:r w:rsidR="0022248F" w:rsidRPr="0022248F">
        <w:rPr>
          <w:rFonts w:cstheme="minorHAnsi"/>
        </w:rPr>
        <w:t xml:space="preserve"> through the biopsy channel</w:t>
      </w:r>
      <w:r>
        <w:rPr>
          <w:rFonts w:cstheme="minorHAnsi"/>
        </w:rPr>
        <w:t xml:space="preserve"> to the wound site. </w:t>
      </w:r>
    </w:p>
    <w:p w14:paraId="126A2166" w14:textId="205B03D2" w:rsidR="0022248F" w:rsidRPr="00B15627" w:rsidRDefault="00614B1E" w:rsidP="00B1562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07128">
        <w:rPr>
          <w:rFonts w:cstheme="minorHAnsi"/>
          <w:highlight w:val="yellow"/>
        </w:rPr>
        <w:t>SCOPE</w:t>
      </w:r>
      <w:r w:rsidRPr="0022248F">
        <w:rPr>
          <w:rFonts w:cstheme="minorHAnsi"/>
        </w:rPr>
        <w:t xml:space="preserve">: </w:t>
      </w:r>
      <w:r w:rsidR="0022248F" w:rsidRPr="0022248F">
        <w:rPr>
          <w:rFonts w:cstheme="minorHAnsi"/>
        </w:rPr>
        <w:t>Application of hemostatic powde</w:t>
      </w:r>
      <w:r w:rsidR="00B15627">
        <w:rPr>
          <w:rFonts w:cstheme="minorHAnsi"/>
        </w:rPr>
        <w:t xml:space="preserve">r. </w:t>
      </w:r>
      <w:r>
        <w:rPr>
          <w:rFonts w:cstheme="minorHAnsi"/>
        </w:rPr>
        <w:t xml:space="preserve"> </w:t>
      </w:r>
    </w:p>
    <w:p w14:paraId="24C6B477" w14:textId="4571969A" w:rsidR="00125924" w:rsidRPr="00B07A3B" w:rsidRDefault="00614B1E" w:rsidP="00614B1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907128">
        <w:rPr>
          <w:rFonts w:cstheme="minorHAnsi"/>
          <w:highlight w:val="yellow"/>
        </w:rPr>
        <w:t>SCOPE</w:t>
      </w:r>
      <w:r w:rsidRPr="0022248F">
        <w:rPr>
          <w:rFonts w:cstheme="minorHAnsi"/>
        </w:rPr>
        <w:t xml:space="preserve">: </w:t>
      </w:r>
      <w:r>
        <w:rPr>
          <w:rFonts w:cstheme="minorHAnsi"/>
        </w:rPr>
        <w:t xml:space="preserve">Shot </w:t>
      </w:r>
      <w:proofErr w:type="gramStart"/>
      <w:r>
        <w:rPr>
          <w:rFonts w:cstheme="minorHAnsi"/>
        </w:rPr>
        <w:t xml:space="preserve">of </w:t>
      </w:r>
      <w:r w:rsidR="0022248F" w:rsidRPr="0022248F">
        <w:rPr>
          <w:rFonts w:cstheme="minorHAnsi"/>
        </w:rPr>
        <w:t xml:space="preserve"> wound</w:t>
      </w:r>
      <w:proofErr w:type="gramEnd"/>
      <w:r w:rsidR="0022248F" w:rsidRPr="0022248F">
        <w:rPr>
          <w:rFonts w:cstheme="minorHAnsi"/>
        </w:rPr>
        <w:t xml:space="preserve"> site showing absence of bleeding.</w:t>
      </w:r>
    </w:p>
    <w:p w14:paraId="09689C4F" w14:textId="2872AAF8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7991986D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46113A">
        <w:rPr>
          <w:rFonts w:eastAsia="Times New Roman" w:cstheme="minorHAnsi"/>
          <w:bCs/>
        </w:rPr>
        <w:t>65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3D49D3D" w14:textId="62B4E366" w:rsidR="0046113A" w:rsidRPr="0046113A" w:rsidRDefault="0046113A" w:rsidP="0046113A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46113A">
        <w:rPr>
          <w:rFonts w:cstheme="minorHAnsi"/>
        </w:rPr>
        <w:t xml:space="preserve">Mucosal lesions were visualized under blue light imaging prior to endoscopic submucosal dissection surgery </w:t>
      </w:r>
      <w:r w:rsidR="00B15627" w:rsidRPr="00B15627">
        <w:rPr>
          <w:rFonts w:cstheme="minorHAnsi"/>
          <w:b/>
          <w:bCs/>
        </w:rPr>
        <w:t>[1]</w:t>
      </w:r>
      <w:r w:rsidRPr="0046113A">
        <w:rPr>
          <w:rFonts w:cstheme="minorHAnsi"/>
        </w:rPr>
        <w:t>.</w:t>
      </w:r>
      <w:r w:rsidRPr="0046113A">
        <w:rPr>
          <w:rFonts w:cstheme="minorHAnsi"/>
        </w:rPr>
        <w:t xml:space="preserve"> </w:t>
      </w:r>
      <w:r w:rsidRPr="0046113A">
        <w:rPr>
          <w:rFonts w:cstheme="minorHAnsi"/>
        </w:rPr>
        <w:t xml:space="preserve">Postoperative endoscopic images showed clear wound beds after removal of lesions with no active bleeding visible </w:t>
      </w:r>
      <w:r w:rsidR="00B15627" w:rsidRPr="00B15627">
        <w:rPr>
          <w:rFonts w:cstheme="minorHAnsi"/>
          <w:b/>
          <w:bCs/>
        </w:rPr>
        <w:t>[2]</w:t>
      </w:r>
      <w:r w:rsidRPr="0046113A">
        <w:rPr>
          <w:rFonts w:cstheme="minorHAnsi"/>
        </w:rPr>
        <w:t>.</w:t>
      </w:r>
    </w:p>
    <w:p w14:paraId="6EA11BE7" w14:textId="4B940D88" w:rsidR="0046113A" w:rsidRPr="0046113A" w:rsidRDefault="0046113A" w:rsidP="0046113A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6113A">
        <w:rPr>
          <w:rFonts w:cstheme="minorHAnsi"/>
        </w:rPr>
        <w:t xml:space="preserve">LAB MEDIA: Figure 1A. </w:t>
      </w:r>
      <w:r w:rsidRPr="0046113A">
        <w:rPr>
          <w:rFonts w:cstheme="minorHAnsi"/>
          <w:i/>
          <w:iCs/>
          <w:color w:val="3333FF"/>
        </w:rPr>
        <w:t>Video editor: Please highlight the area pointed at by the red arrow</w:t>
      </w:r>
    </w:p>
    <w:p w14:paraId="29F8A70B" w14:textId="26050267" w:rsidR="0046113A" w:rsidRPr="0046113A" w:rsidRDefault="0046113A" w:rsidP="0046113A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6113A">
        <w:rPr>
          <w:rFonts w:cstheme="minorHAnsi"/>
        </w:rPr>
        <w:t xml:space="preserve">LAB MEDIA: Figure 1B. </w:t>
      </w:r>
      <w:r w:rsidRPr="0046113A">
        <w:rPr>
          <w:rFonts w:cstheme="minorHAnsi"/>
          <w:i/>
          <w:iCs/>
          <w:color w:val="3333FF"/>
        </w:rPr>
        <w:t>Video editor: Please highlight the area pointed at by the red arrow</w:t>
      </w:r>
    </w:p>
    <w:p w14:paraId="432D278A" w14:textId="77777777" w:rsidR="0046113A" w:rsidRPr="0046113A" w:rsidRDefault="0046113A" w:rsidP="0046113A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652AB1B" w14:textId="14217F46" w:rsidR="0046113A" w:rsidRPr="0046113A" w:rsidRDefault="0046113A" w:rsidP="0046113A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46113A">
        <w:rPr>
          <w:rFonts w:cstheme="minorHAnsi"/>
        </w:rPr>
        <w:t xml:space="preserve">Hemostasis was effectively achieved using microporous polysaccharide hemostatic material, which visibly coated the lesion area </w:t>
      </w:r>
      <w:r w:rsidR="00B15627" w:rsidRPr="00B15627">
        <w:rPr>
          <w:rFonts w:cstheme="minorHAnsi"/>
          <w:b/>
          <w:bCs/>
        </w:rPr>
        <w:t>[1]</w:t>
      </w:r>
      <w:r w:rsidRPr="0046113A">
        <w:rPr>
          <w:rFonts w:cstheme="minorHAnsi"/>
        </w:rPr>
        <w:t>.</w:t>
      </w:r>
      <w:r w:rsidRPr="0046113A">
        <w:rPr>
          <w:rFonts w:cstheme="minorHAnsi"/>
        </w:rPr>
        <w:t xml:space="preserve"> </w:t>
      </w:r>
      <w:r w:rsidRPr="0046113A">
        <w:rPr>
          <w:rFonts w:cstheme="minorHAnsi"/>
        </w:rPr>
        <w:t xml:space="preserve">Follow-up gastroscopy at 6 months showed complete mucosal healing without signs of lesion recurrence </w:t>
      </w:r>
      <w:r w:rsidR="00B15627" w:rsidRPr="00B15627">
        <w:rPr>
          <w:rFonts w:cstheme="minorHAnsi"/>
          <w:b/>
          <w:bCs/>
        </w:rPr>
        <w:t>[2]</w:t>
      </w:r>
      <w:r w:rsidRPr="0046113A">
        <w:rPr>
          <w:rFonts w:cstheme="minorHAnsi"/>
        </w:rPr>
        <w:t>.</w:t>
      </w:r>
    </w:p>
    <w:p w14:paraId="1C7AF9B6" w14:textId="3C1C7D96" w:rsidR="0046113A" w:rsidRPr="0046113A" w:rsidRDefault="0046113A" w:rsidP="0046113A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6113A">
        <w:rPr>
          <w:rFonts w:cstheme="minorHAnsi"/>
        </w:rPr>
        <w:t xml:space="preserve">LAB MEDIA: Figure 1C. </w:t>
      </w:r>
      <w:r w:rsidRPr="0046113A">
        <w:rPr>
          <w:rFonts w:cstheme="minorHAnsi"/>
          <w:i/>
          <w:iCs/>
          <w:color w:val="3333FF"/>
        </w:rPr>
        <w:t>Video editor: Please highlight the area pointed at by the red arrow</w:t>
      </w:r>
    </w:p>
    <w:p w14:paraId="3B82453D" w14:textId="03E4EA24" w:rsidR="0046113A" w:rsidRPr="0046113A" w:rsidRDefault="0046113A" w:rsidP="0046113A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6113A">
        <w:rPr>
          <w:rFonts w:cstheme="minorHAnsi"/>
        </w:rPr>
        <w:t xml:space="preserve">LAB MEDIA: Figure 1D. </w:t>
      </w:r>
      <w:r w:rsidRPr="0046113A">
        <w:rPr>
          <w:rFonts w:cstheme="minorHAnsi"/>
          <w:i/>
          <w:iCs/>
          <w:color w:val="3333FF"/>
        </w:rPr>
        <w:t xml:space="preserve">Video editor: </w:t>
      </w:r>
      <w:r w:rsidRPr="0046113A">
        <w:rPr>
          <w:rFonts w:cstheme="minorHAnsi"/>
          <w:i/>
          <w:iCs/>
          <w:color w:val="3333FF"/>
        </w:rPr>
        <w:t>Please highlight the area pointed at by the red arrow</w:t>
      </w:r>
    </w:p>
    <w:p w14:paraId="0FA7105A" w14:textId="77777777" w:rsidR="0046113A" w:rsidRPr="0046113A" w:rsidRDefault="0046113A" w:rsidP="0046113A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FFCD1EB" w14:textId="4407A4EA" w:rsidR="0046113A" w:rsidRDefault="0046113A" w:rsidP="0046113A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46113A">
        <w:rPr>
          <w:rFonts w:cstheme="minorHAnsi"/>
        </w:rPr>
        <w:t xml:space="preserve">All 5 patients had successful endoscopic submucosal dissection procedures with negative tumor margins and no conversion to open surgery </w:t>
      </w:r>
      <w:r w:rsidR="00B15627" w:rsidRPr="00B15627">
        <w:rPr>
          <w:rFonts w:cstheme="minorHAnsi"/>
          <w:b/>
          <w:bCs/>
        </w:rPr>
        <w:t>[1]</w:t>
      </w:r>
      <w:r w:rsidRPr="0046113A">
        <w:rPr>
          <w:rFonts w:cstheme="minorHAnsi"/>
        </w:rPr>
        <w:t>.</w:t>
      </w:r>
    </w:p>
    <w:p w14:paraId="4D98F447" w14:textId="25808F0E" w:rsidR="00495959" w:rsidRPr="0046113A" w:rsidRDefault="0046113A" w:rsidP="0046113A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6113A">
        <w:rPr>
          <w:rFonts w:cstheme="minorHAnsi"/>
        </w:rPr>
        <w:t xml:space="preserve">LAB MEDIA: Table 1. 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0" w:author="Sulakshana Karkala" w:date="2025-04-11T13:24:00Z" w:initials="SK">
    <w:p w14:paraId="0BE68035" w14:textId="77777777" w:rsidR="00907128" w:rsidRDefault="00907128" w:rsidP="00907128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 xml:space="preserve">Please specify the solution being used for rinsing.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BE6803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E9119CB" w16cex:dateUtc="2025-04-11T07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BE68035" w16cid:durableId="2E9119C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6F5A" w14:textId="77777777" w:rsidR="00CC4C10" w:rsidRDefault="00CC4C10">
      <w:r>
        <w:separator/>
      </w:r>
    </w:p>
    <w:p w14:paraId="1F9D912F" w14:textId="77777777" w:rsidR="00CC4C10" w:rsidRDefault="00CC4C10"/>
  </w:endnote>
  <w:endnote w:type="continuationSeparator" w:id="0">
    <w:p w14:paraId="399B5FFA" w14:textId="77777777" w:rsidR="00CC4C10" w:rsidRDefault="00CC4C10">
      <w:r>
        <w:continuationSeparator/>
      </w:r>
    </w:p>
    <w:p w14:paraId="18BDC161" w14:textId="77777777" w:rsidR="00CC4C10" w:rsidRDefault="00CC4C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6EE176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2248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0ADD4" w14:textId="77777777" w:rsidR="00CC4C10" w:rsidRDefault="00CC4C10">
      <w:r>
        <w:separator/>
      </w:r>
    </w:p>
    <w:p w14:paraId="71E96EC9" w14:textId="77777777" w:rsidR="00CC4C10" w:rsidRDefault="00CC4C10"/>
  </w:footnote>
  <w:footnote w:type="continuationSeparator" w:id="0">
    <w:p w14:paraId="37BD4A21" w14:textId="77777777" w:rsidR="00CC4C10" w:rsidRDefault="00CC4C10">
      <w:r>
        <w:continuationSeparator/>
      </w:r>
    </w:p>
    <w:p w14:paraId="73D1A236" w14:textId="77777777" w:rsidR="00CC4C10" w:rsidRDefault="00CC4C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1F78B2"/>
    <w:rsid w:val="00214268"/>
    <w:rsid w:val="0022248F"/>
    <w:rsid w:val="002422D6"/>
    <w:rsid w:val="00244CDB"/>
    <w:rsid w:val="00247BFF"/>
    <w:rsid w:val="0025310D"/>
    <w:rsid w:val="002544F1"/>
    <w:rsid w:val="002553AE"/>
    <w:rsid w:val="0025742A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113A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9F0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14B1E"/>
    <w:rsid w:val="00622BE8"/>
    <w:rsid w:val="00626AF2"/>
    <w:rsid w:val="006346FE"/>
    <w:rsid w:val="00637544"/>
    <w:rsid w:val="00637882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07128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15627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397E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4C10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C25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776038" TargetMode="Externa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yperlink" Target="https://review.jove.com/account/file-uploader?src=2077603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D5ACC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4D49F0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9F0040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86C25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1941</Words>
  <Characters>11066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12982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14</cp:revision>
  <dcterms:created xsi:type="dcterms:W3CDTF">2025-01-20T00:16:00Z</dcterms:created>
  <dcterms:modified xsi:type="dcterms:W3CDTF">2025-04-11T08:17:00Z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