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092D77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4121E">
        <w:rPr>
          <w:rFonts w:eastAsia="Times New Roman" w:cstheme="minorHAnsi"/>
          <w:b/>
        </w:rPr>
        <w:t>68116</w:t>
      </w:r>
    </w:p>
    <w:p w14:paraId="2F6924E5" w14:textId="7894C79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4121E">
        <w:rPr>
          <w:rFonts w:eastAsia="Times New Roman" w:cstheme="minorHAnsi"/>
          <w:b/>
        </w:rPr>
        <w:t>Debopriya Sadhukhan</w:t>
      </w:r>
    </w:p>
    <w:p w14:paraId="6FB9233B" w14:textId="730C096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4121E" w:rsidRPr="00594DC2">
          <w:rPr>
            <w:rStyle w:val="Hyperlink"/>
            <w:rFonts w:eastAsia="Times New Roman" w:cstheme="minorHAnsi"/>
            <w:b/>
          </w:rPr>
          <w:t>https://review.jove.com/account/file-uploader?src=20775428</w:t>
        </w:r>
      </w:hyperlink>
      <w:r w:rsidR="0084121E">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25B09A5"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4121E" w:rsidRPr="0084121E">
        <w:rPr>
          <w:rFonts w:ascii="Calibri" w:hAnsi="Calibri" w:cs="Calibri"/>
          <w:b/>
          <w:bCs/>
          <w:sz w:val="32"/>
          <w:szCs w:val="32"/>
        </w:rPr>
        <w:t>Comprehensive Analysis of Procoagulant Platelets Exhibiting Features of Necrosis, Apoptosis and Platelet Activation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3267A2EC" w14:textId="70E7164D" w:rsidR="0084121E" w:rsidRPr="003D2E98" w:rsidRDefault="0084121E" w:rsidP="0084121E">
      <w:pPr>
        <w:jc w:val="both"/>
        <w:rPr>
          <w:rFonts w:ascii="Calibri" w:hAnsi="Calibri" w:cs="Calibri"/>
        </w:rPr>
      </w:pPr>
      <w:r w:rsidRPr="003D2E98">
        <w:rPr>
          <w:rFonts w:ascii="Calibri" w:hAnsi="Calibri" w:cs="Calibri"/>
        </w:rPr>
        <w:t>Paresh P Kulkarni</w:t>
      </w:r>
      <w:r w:rsidRPr="003D2E98">
        <w:rPr>
          <w:rFonts w:ascii="Calibri" w:hAnsi="Calibri" w:cs="Calibri"/>
          <w:vertAlign w:val="superscript"/>
        </w:rPr>
        <w:t>1</w:t>
      </w:r>
      <w:r w:rsidRPr="003D2E98">
        <w:rPr>
          <w:rFonts w:ascii="Calibri" w:hAnsi="Calibri" w:cs="Calibri"/>
        </w:rPr>
        <w:t>, Keith R McCrae</w:t>
      </w:r>
      <w:r w:rsidRPr="003D2E98">
        <w:rPr>
          <w:rFonts w:ascii="Calibri" w:hAnsi="Calibri" w:cs="Calibri"/>
          <w:vertAlign w:val="superscript"/>
        </w:rPr>
        <w:t>1,2</w:t>
      </w:r>
    </w:p>
    <w:p w14:paraId="4CE204FC" w14:textId="77777777" w:rsidR="0084121E" w:rsidRPr="003D2E98" w:rsidRDefault="0084121E" w:rsidP="0084121E">
      <w:pPr>
        <w:jc w:val="both"/>
        <w:rPr>
          <w:rFonts w:ascii="Calibri" w:hAnsi="Calibri" w:cs="Calibri"/>
          <w:vertAlign w:val="superscript"/>
        </w:rPr>
      </w:pPr>
    </w:p>
    <w:p w14:paraId="15E61BCE" w14:textId="70131486" w:rsidR="0084121E" w:rsidRPr="003D2E98" w:rsidRDefault="0084121E" w:rsidP="0084121E">
      <w:pPr>
        <w:jc w:val="both"/>
        <w:rPr>
          <w:rFonts w:ascii="Calibri" w:hAnsi="Calibri" w:cs="Calibri"/>
        </w:rPr>
      </w:pPr>
      <w:r w:rsidRPr="003D2E98">
        <w:rPr>
          <w:rFonts w:ascii="Calibri" w:hAnsi="Calibri" w:cs="Calibri"/>
          <w:vertAlign w:val="superscript"/>
        </w:rPr>
        <w:t>1</w:t>
      </w:r>
      <w:r w:rsidRPr="003D2E98">
        <w:rPr>
          <w:rFonts w:ascii="Calibri" w:hAnsi="Calibri" w:cs="Calibri"/>
        </w:rPr>
        <w:t>Department of Cardiovascular and Metabolic Sciences, Lerner Research Institute, Cleveland Clinic</w:t>
      </w:r>
    </w:p>
    <w:p w14:paraId="74A3CDA1" w14:textId="7586CC67" w:rsidR="00D6314B" w:rsidRDefault="0084121E" w:rsidP="0084121E">
      <w:pPr>
        <w:outlineLvl w:val="0"/>
        <w:rPr>
          <w:rFonts w:ascii="Calibri" w:hAnsi="Calibri" w:cs="Calibri"/>
        </w:rPr>
      </w:pPr>
      <w:r w:rsidRPr="003D2E98">
        <w:rPr>
          <w:rFonts w:ascii="Calibri" w:hAnsi="Calibri" w:cs="Calibri"/>
          <w:vertAlign w:val="superscript"/>
        </w:rPr>
        <w:t>2</w:t>
      </w:r>
      <w:r w:rsidRPr="003D2E98">
        <w:rPr>
          <w:rFonts w:ascii="Calibri" w:hAnsi="Calibri" w:cs="Calibri"/>
        </w:rPr>
        <w:t>Taussig Cancer Institute, Cleveland Clinic</w:t>
      </w:r>
    </w:p>
    <w:p w14:paraId="7B185E50" w14:textId="77777777" w:rsidR="0084121E" w:rsidRPr="00B07A3B" w:rsidRDefault="0084121E" w:rsidP="0084121E">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58A002D3" w:rsidR="00D6314B" w:rsidRPr="00B07A3B" w:rsidRDefault="0084121E" w:rsidP="004E0C5A">
      <w:pPr>
        <w:outlineLvl w:val="0"/>
        <w:rPr>
          <w:rFonts w:eastAsia="Times New Roman" w:cstheme="minorHAnsi"/>
        </w:rPr>
      </w:pPr>
      <w:r w:rsidRPr="003D2E98">
        <w:rPr>
          <w:rFonts w:ascii="Calibri" w:hAnsi="Calibri" w:cs="Calibri"/>
        </w:rPr>
        <w:t xml:space="preserve">Keith R. </w:t>
      </w:r>
      <w:r w:rsidRPr="003D2E98">
        <w:rPr>
          <w:rStyle w:val="highlight"/>
          <w:rFonts w:ascii="Calibri" w:hAnsi="Calibri" w:cs="Calibri"/>
        </w:rPr>
        <w:t>McCrae</w:t>
      </w:r>
      <w:r w:rsidRPr="003D2E98">
        <w:rPr>
          <w:rFonts w:ascii="Calibri" w:hAnsi="Calibri" w:cs="Calibri"/>
        </w:rPr>
        <w:t xml:space="preserve"> </w:t>
      </w:r>
      <w:r w:rsidRPr="003D2E98">
        <w:rPr>
          <w:rFonts w:ascii="Calibri" w:hAnsi="Calibri" w:cs="Calibri"/>
        </w:rPr>
        <w:tab/>
        <w:t>(</w:t>
      </w:r>
      <w:hyperlink r:id="rId8" w:history="1">
        <w:r w:rsidRPr="003D2E98">
          <w:rPr>
            <w:rStyle w:val="Hyperlink"/>
          </w:rPr>
          <w:t>mccraek@ccf.org</w:t>
        </w:r>
      </w:hyperlink>
      <w:r w:rsidRPr="003D2E98">
        <w:rPr>
          <w:rFonts w:ascii="Calibri" w:hAnsi="Calibri" w:cs="Calibri"/>
        </w:rPr>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65E16DA5" w:rsidR="001E230F" w:rsidRDefault="0084121E" w:rsidP="009A0E7C">
      <w:pPr>
        <w:outlineLvl w:val="0"/>
        <w:rPr>
          <w:rFonts w:ascii="Calibri" w:hAnsi="Calibri" w:cs="Calibri"/>
        </w:rPr>
      </w:pPr>
      <w:r w:rsidRPr="003D2E98">
        <w:rPr>
          <w:rFonts w:ascii="Calibri" w:hAnsi="Calibri" w:cs="Calibri"/>
        </w:rPr>
        <w:t>Paresh P Kulkarni</w:t>
      </w:r>
      <w:r w:rsidRPr="003D2E98">
        <w:rPr>
          <w:rFonts w:ascii="Calibri" w:hAnsi="Calibri" w:cs="Calibri"/>
        </w:rPr>
        <w:tab/>
        <w:t>(</w:t>
      </w:r>
      <w:hyperlink r:id="rId9" w:history="1">
        <w:r w:rsidRPr="003D2E98">
          <w:rPr>
            <w:rStyle w:val="Hyperlink"/>
          </w:rPr>
          <w:t>pareshkulbmc@gmail.com</w:t>
        </w:r>
      </w:hyperlink>
      <w:r w:rsidRPr="003D2E98">
        <w:rPr>
          <w:rFonts w:ascii="Calibri" w:hAnsi="Calibri" w:cs="Calibri"/>
        </w:rPr>
        <w:t xml:space="preserve">) </w:t>
      </w:r>
    </w:p>
    <w:p w14:paraId="081DC746" w14:textId="77777777" w:rsidR="0084121E" w:rsidRPr="00B07A3B" w:rsidRDefault="0084121E" w:rsidP="009A0E7C">
      <w:pPr>
        <w:outlineLvl w:val="0"/>
        <w:rPr>
          <w:rFonts w:cstheme="minorHAnsi"/>
          <w:b/>
          <w:sz w:val="22"/>
          <w:szCs w:val="22"/>
        </w:rPr>
      </w:pPr>
    </w:p>
    <w:p w14:paraId="60B95108" w14:textId="5A0D880C" w:rsidR="00C70C90" w:rsidRPr="00B07A3B" w:rsidRDefault="0084121E">
      <w:pPr>
        <w:rPr>
          <w:rFonts w:cstheme="minorHAnsi"/>
          <w:b/>
          <w:sz w:val="22"/>
          <w:szCs w:val="22"/>
        </w:rPr>
      </w:pPr>
      <w:r w:rsidRPr="003D2E98">
        <w:rPr>
          <w:rFonts w:ascii="Calibri" w:hAnsi="Calibri" w:cs="Calibri"/>
        </w:rPr>
        <w:t xml:space="preserve">Keith R. </w:t>
      </w:r>
      <w:r w:rsidRPr="003D2E98">
        <w:rPr>
          <w:rStyle w:val="highlight"/>
          <w:rFonts w:ascii="Calibri" w:hAnsi="Calibri" w:cs="Calibri"/>
        </w:rPr>
        <w:t>McCrae</w:t>
      </w:r>
      <w:r w:rsidRPr="003D2E98">
        <w:rPr>
          <w:rFonts w:ascii="Calibri" w:hAnsi="Calibri" w:cs="Calibri"/>
        </w:rPr>
        <w:t xml:space="preserve"> </w:t>
      </w:r>
      <w:r w:rsidRPr="003D2E98">
        <w:rPr>
          <w:rFonts w:ascii="Calibri" w:hAnsi="Calibri" w:cs="Calibri"/>
        </w:rPr>
        <w:tab/>
        <w:t>(</w:t>
      </w:r>
      <w:hyperlink r:id="rId10" w:history="1">
        <w:r w:rsidRPr="003D2E98">
          <w:rPr>
            <w:rStyle w:val="Hyperlink"/>
          </w:rPr>
          <w:t>mccraek@ccf.org</w:t>
        </w:r>
      </w:hyperlink>
      <w:r w:rsidRPr="003D2E98">
        <w:rPr>
          <w:rFonts w:ascii="Calibri" w:hAnsi="Calibri" w:cs="Calibri"/>
        </w:rPr>
        <w:t>)</w:t>
      </w:r>
      <w:r w:rsidR="00C70C90"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181DD27E" w14:textId="177CEDD6" w:rsidR="005F1ADF" w:rsidRPr="00781781" w:rsidRDefault="005F1ADF" w:rsidP="00781781">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33E46">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3A6FFA9"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781781">
        <w:rPr>
          <w:rFonts w:eastAsia="Times New Roman" w:cstheme="minorHAnsi"/>
          <w:b/>
        </w:rPr>
        <w:t>NO</w:t>
      </w:r>
    </w:p>
    <w:p w14:paraId="1C68C2BA" w14:textId="77777777" w:rsidR="005F1ADF" w:rsidRPr="00B07A3B" w:rsidRDefault="005F1ADF" w:rsidP="005F1ADF">
      <w:pPr>
        <w:spacing w:before="120"/>
        <w:rPr>
          <w:rFonts w:eastAsia="Times New Roman" w:cstheme="minorHAnsi"/>
          <w:b/>
        </w:rPr>
      </w:pPr>
    </w:p>
    <w:p w14:paraId="7A03162F" w14:textId="4AA1A4E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33E46">
        <w:rPr>
          <w:rFonts w:eastAsia="Times New Roman" w:cstheme="minorHAnsi"/>
          <w:b/>
          <w:bCs/>
        </w:rPr>
        <w:t>No</w:t>
      </w:r>
    </w:p>
    <w:p w14:paraId="67386C83" w14:textId="77777777" w:rsidR="005F1ADF" w:rsidRDefault="005F1ADF" w:rsidP="005F1ADF">
      <w:pPr>
        <w:rPr>
          <w:rFonts w:eastAsia="Times New Roman" w:cstheme="minorHAnsi"/>
        </w:rPr>
      </w:pPr>
    </w:p>
    <w:p w14:paraId="676C7820" w14:textId="77777777" w:rsidR="00781781" w:rsidRDefault="00781781"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0816177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4121E">
        <w:rPr>
          <w:rFonts w:cstheme="minorHAnsi"/>
          <w:bCs/>
          <w:sz w:val="22"/>
          <w:szCs w:val="22"/>
        </w:rPr>
        <w:t>10</w:t>
      </w:r>
    </w:p>
    <w:p w14:paraId="5AAC9C6C" w14:textId="51651672"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4121E">
        <w:rPr>
          <w:rFonts w:cstheme="minorHAnsi"/>
          <w:bCs/>
          <w:sz w:val="22"/>
          <w:szCs w:val="22"/>
        </w:rPr>
        <w:t>17</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6E0F194C"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675120">
        <w:rPr>
          <w:rStyle w:val="CommentReference"/>
          <w:lang w:val="x-none" w:eastAsia="x-none"/>
        </w:rPr>
        <w:commentReference w:id="1"/>
      </w:r>
      <w:r w:rsidR="00D75084" w:rsidRPr="009470DC">
        <w:rPr>
          <w:rFonts w:cstheme="minorHAnsi"/>
          <w:color w:val="auto"/>
          <w:shd w:val="clear" w:color="auto" w:fill="FFFFFF"/>
        </w:rPr>
        <w:t>?</w:t>
      </w:r>
    </w:p>
    <w:p w14:paraId="25928288" w14:textId="73348DD9" w:rsidR="007D61A8" w:rsidRPr="00675120" w:rsidRDefault="00A33E4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Paresh Kulkarni</w:t>
      </w:r>
      <w:r w:rsidR="00927B12">
        <w:rPr>
          <w:rStyle w:val="AuthorName"/>
          <w:rFonts w:asciiTheme="minorHAnsi" w:eastAsia="Times" w:hAnsiTheme="minorHAnsi" w:cstheme="minorHAnsi"/>
        </w:rPr>
        <w:t>:</w:t>
      </w:r>
      <w:r w:rsidR="005A33C6" w:rsidRPr="005A33C6">
        <w:rPr>
          <w:rFonts w:cstheme="minorHAnsi"/>
        </w:rPr>
        <w:t xml:space="preserve"> </w:t>
      </w:r>
      <w:r w:rsidR="002D6778">
        <w:rPr>
          <w:rFonts w:cstheme="minorHAnsi"/>
        </w:rPr>
        <w:t>This</w:t>
      </w:r>
      <w:r>
        <w:rPr>
          <w:rFonts w:cstheme="minorHAnsi"/>
        </w:rPr>
        <w:t xml:space="preserve"> research focuses on understanding platelet metabolism during prothrombotic states such as anti-phospholipid syndrome and cancer with the intent of identifying novel biomarkers and therapeutic targets.</w:t>
      </w:r>
    </w:p>
    <w:p w14:paraId="32803BEA" w14:textId="0228F6BF" w:rsidR="00675120" w:rsidRPr="00B07A3B" w:rsidRDefault="00675120" w:rsidP="00675120">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675120">
        <w:rPr>
          <w:rStyle w:val="AuthorName"/>
          <w:rFonts w:asciiTheme="minorHAnsi" w:eastAsia="Times" w:hAnsiTheme="minorHAnsi" w:cstheme="minorHAnsi"/>
          <w:b w:val="0"/>
          <w:bCs/>
          <w:i/>
          <w:iCs/>
          <w:color w:val="3333CC"/>
          <w:u w:val="none"/>
        </w:rPr>
        <w:t>Suggested B-roll: 3.1.1., 3.1.2.</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03143C4A" w:rsidR="007D61A8" w:rsidRPr="00675120" w:rsidRDefault="00A33E46"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Paresh Kulkarni</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Our group has been at the forefront of a recent surge in interest about how platelet energy metabolism contributes to platelet activation and thrombosis.</w:t>
      </w:r>
    </w:p>
    <w:p w14:paraId="4489D4DF" w14:textId="42E31877" w:rsidR="00675120" w:rsidRPr="00675120" w:rsidRDefault="00675120" w:rsidP="00675120">
      <w:pPr>
        <w:pStyle w:val="ListParagraph"/>
        <w:numPr>
          <w:ilvl w:val="2"/>
          <w:numId w:val="3"/>
        </w:numPr>
        <w:spacing w:before="120" w:after="24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496387FF" w:rsidR="00D75084" w:rsidRPr="00675120" w:rsidRDefault="00A33E4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Paresh Kulkarni</w:t>
      </w:r>
      <w:r w:rsidR="00D75084" w:rsidRPr="00B07A3B">
        <w:rPr>
          <w:rFonts w:eastAsia="Times New Roman" w:cstheme="minorHAnsi"/>
          <w:b/>
          <w:bCs/>
          <w:u w:val="single"/>
        </w:rPr>
        <w:t>:</w:t>
      </w:r>
      <w:r w:rsidR="00D75084" w:rsidRPr="00B07A3B">
        <w:rPr>
          <w:rFonts w:eastAsia="Times New Roman" w:cstheme="minorHAnsi"/>
        </w:rPr>
        <w:t xml:space="preserve"> </w:t>
      </w:r>
      <w:r w:rsidR="00382E4A">
        <w:rPr>
          <w:rFonts w:eastAsia="Times New Roman" w:cstheme="minorHAnsi"/>
        </w:rPr>
        <w:t xml:space="preserve">Accurate </w:t>
      </w:r>
      <w:r w:rsidR="00382E4A">
        <w:rPr>
          <w:rFonts w:cstheme="minorHAnsi"/>
        </w:rPr>
        <w:t>c</w:t>
      </w:r>
      <w:r>
        <w:rPr>
          <w:rFonts w:cstheme="minorHAnsi"/>
        </w:rPr>
        <w:t xml:space="preserve">haracterization of </w:t>
      </w:r>
      <w:r w:rsidR="002D6778">
        <w:rPr>
          <w:rFonts w:cstheme="minorHAnsi"/>
        </w:rPr>
        <w:t xml:space="preserve">the </w:t>
      </w:r>
      <w:r>
        <w:rPr>
          <w:rFonts w:cstheme="minorHAnsi"/>
        </w:rPr>
        <w:t xml:space="preserve">platelet activation state </w:t>
      </w:r>
      <w:r w:rsidR="00382E4A">
        <w:rPr>
          <w:rFonts w:cstheme="minorHAnsi"/>
        </w:rPr>
        <w:t xml:space="preserve">in the circulation of patients to determine the risk of thrombosis as well as therapeutic efficacy of antiplatelet agents has </w:t>
      </w:r>
      <w:r w:rsidR="002D6778">
        <w:rPr>
          <w:rFonts w:cstheme="minorHAnsi"/>
        </w:rPr>
        <w:t>remained a significant</w:t>
      </w:r>
      <w:r w:rsidR="00382E4A">
        <w:rPr>
          <w:rFonts w:cstheme="minorHAnsi"/>
        </w:rPr>
        <w:t xml:space="preserve"> challenge.</w:t>
      </w:r>
    </w:p>
    <w:p w14:paraId="56B811FD" w14:textId="4CCA21C4" w:rsidR="00675120" w:rsidRPr="00D75084" w:rsidRDefault="00675120" w:rsidP="00675120">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43143B0B" w:rsidR="007D61A8" w:rsidRPr="00675120" w:rsidRDefault="00382E4A"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Paresh Kulkarni</w:t>
      </w:r>
      <w:r w:rsidR="007D61A8" w:rsidRPr="00B07A3B">
        <w:rPr>
          <w:rFonts w:eastAsia="Times New Roman" w:cstheme="minorHAnsi"/>
          <w:b/>
          <w:bCs/>
          <w:u w:val="single"/>
        </w:rPr>
        <w:t>:</w:t>
      </w:r>
      <w:r w:rsidR="00675120">
        <w:rPr>
          <w:rFonts w:eastAsia="Times New Roman" w:cstheme="minorHAnsi"/>
        </w:rPr>
        <w:t xml:space="preserve"> </w:t>
      </w:r>
      <w:r w:rsidR="00675120" w:rsidRPr="00675120">
        <w:rPr>
          <w:rFonts w:cstheme="minorHAnsi"/>
        </w:rPr>
        <w:t xml:space="preserve">Aerobic glycolysis, pentose phosphate pathway, and beta-oxidation of fatty acids have been </w:t>
      </w:r>
      <w:proofErr w:type="spellStart"/>
      <w:r w:rsidR="00675120">
        <w:rPr>
          <w:rFonts w:cstheme="minorHAnsi"/>
        </w:rPr>
        <w:t>unravelled</w:t>
      </w:r>
      <w:proofErr w:type="spellEnd"/>
      <w:r w:rsidR="00675120" w:rsidRPr="00675120">
        <w:rPr>
          <w:rFonts w:cstheme="minorHAnsi"/>
        </w:rPr>
        <w:t xml:space="preserve"> as hallmark energy metabolism pathways in stimulated platelets, with their potential established as therapeutic targets.</w:t>
      </w:r>
    </w:p>
    <w:p w14:paraId="60C1231E" w14:textId="61212C92" w:rsidR="00675120" w:rsidRPr="00B07A3B" w:rsidRDefault="00675120" w:rsidP="00675120">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781781">
        <w:rPr>
          <w:rStyle w:val="AuthorName"/>
          <w:rFonts w:asciiTheme="minorHAnsi" w:eastAsia="Times" w:hAnsiTheme="minorHAnsi" w:cstheme="minorHAnsi"/>
          <w:b w:val="0"/>
          <w:bCs/>
          <w:u w:val="none"/>
        </w:rPr>
        <w:t xml:space="preserve"> </w:t>
      </w:r>
      <w:r w:rsidR="00781781" w:rsidRPr="00675120">
        <w:rPr>
          <w:rStyle w:val="AuthorName"/>
          <w:rFonts w:asciiTheme="minorHAnsi" w:eastAsia="Times" w:hAnsiTheme="minorHAnsi" w:cstheme="minorHAnsi"/>
          <w:b w:val="0"/>
          <w:bCs/>
          <w:i/>
          <w:iCs/>
          <w:color w:val="3333CC"/>
          <w:u w:val="none"/>
        </w:rPr>
        <w:t xml:space="preserve">Suggested B-roll: </w:t>
      </w:r>
      <w:r w:rsidR="00781781">
        <w:rPr>
          <w:rStyle w:val="AuthorName"/>
          <w:rFonts w:asciiTheme="minorHAnsi" w:eastAsia="Times" w:hAnsiTheme="minorHAnsi" w:cstheme="minorHAnsi"/>
          <w:b w:val="0"/>
          <w:bCs/>
          <w:i/>
          <w:iCs/>
          <w:color w:val="3333CC"/>
          <w:u w:val="none"/>
        </w:rPr>
        <w:t>2.2.2.</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046C8F6" w14:textId="07EE19E6" w:rsidR="00675120" w:rsidRPr="00675120" w:rsidRDefault="00382E4A" w:rsidP="00675120">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Paresh Kulkarni</w:t>
      </w:r>
      <w:r w:rsidR="00333FA4" w:rsidRPr="00B07A3B">
        <w:rPr>
          <w:rFonts w:eastAsia="Times New Roman" w:cstheme="minorHAnsi"/>
          <w:b/>
          <w:bCs/>
          <w:u w:val="single"/>
        </w:rPr>
        <w:t>:</w:t>
      </w:r>
      <w:r w:rsidR="00333FA4" w:rsidRPr="00B07A3B">
        <w:rPr>
          <w:rFonts w:eastAsia="Times New Roman" w:cstheme="minorHAnsi"/>
        </w:rPr>
        <w:t xml:space="preserve"> </w:t>
      </w:r>
      <w:r w:rsidR="00675120" w:rsidRPr="00675120">
        <w:rPr>
          <w:rFonts w:cstheme="minorHAnsi"/>
        </w:rPr>
        <w:t xml:space="preserve">This protocol serves to aid in the accurate identification and functional characterization of procoagulant platelets, distinct from </w:t>
      </w:r>
      <w:proofErr w:type="spellStart"/>
      <w:r w:rsidR="00675120" w:rsidRPr="00675120">
        <w:rPr>
          <w:rFonts w:cstheme="minorHAnsi"/>
        </w:rPr>
        <w:t>proaggregatory</w:t>
      </w:r>
      <w:proofErr w:type="spellEnd"/>
      <w:r w:rsidR="00675120" w:rsidRPr="00675120">
        <w:rPr>
          <w:rFonts w:cstheme="minorHAnsi"/>
        </w:rPr>
        <w:t xml:space="preserve"> platelets as well as platelets undergoing cell death by apoptosis or necrosis.</w:t>
      </w:r>
    </w:p>
    <w:p w14:paraId="2407CF72" w14:textId="5977C8B7" w:rsidR="00675120" w:rsidRPr="00675120" w:rsidRDefault="00675120" w:rsidP="00675120">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3C4EB2E3" w:rsidR="00FF25E5" w:rsidRPr="00C058AE" w:rsidRDefault="00FF25E5" w:rsidP="00675120">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2AB394E5" w14:textId="3D93A6B3" w:rsidR="00FF25E5" w:rsidRDefault="00FF25E5" w:rsidP="00FF25E5">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84121E" w:rsidRPr="003D2E98">
        <w:rPr>
          <w:rFonts w:ascii="Calibri" w:hAnsi="Calibri" w:cs="Calibri"/>
        </w:rPr>
        <w:t>the Institutional Review Board of Cleveland Clinic Lerner Research Institute</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41ED17B3" w:rsidR="00992857" w:rsidRPr="00B07A3B" w:rsidRDefault="00DC2504" w:rsidP="00EE0214">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141F0EC2" w:rsidR="00CE10F2" w:rsidRDefault="00FD10FE" w:rsidP="00A13CC3">
      <w:pPr>
        <w:pStyle w:val="ListParagraph"/>
        <w:numPr>
          <w:ilvl w:val="0"/>
          <w:numId w:val="3"/>
        </w:numPr>
        <w:spacing w:before="120"/>
        <w:contextualSpacing w:val="0"/>
        <w:rPr>
          <w:rFonts w:cstheme="minorHAnsi"/>
          <w:b/>
          <w:bCs/>
        </w:rPr>
      </w:pPr>
      <w:r>
        <w:rPr>
          <w:rFonts w:cstheme="minorHAnsi"/>
          <w:b/>
          <w:bCs/>
        </w:rPr>
        <w:t xml:space="preserve">Preparation </w:t>
      </w:r>
      <w:r w:rsidRPr="00FD10FE">
        <w:rPr>
          <w:rFonts w:cstheme="minorHAnsi"/>
          <w:b/>
          <w:bCs/>
        </w:rPr>
        <w:t xml:space="preserve">of </w:t>
      </w:r>
      <w:r>
        <w:rPr>
          <w:rFonts w:cstheme="minorHAnsi"/>
          <w:b/>
          <w:bCs/>
        </w:rPr>
        <w:t>P</w:t>
      </w:r>
      <w:r w:rsidRPr="00FD10FE">
        <w:rPr>
          <w:rFonts w:cstheme="minorHAnsi"/>
          <w:b/>
          <w:bCs/>
        </w:rPr>
        <w:t xml:space="preserve">rocoagulant </w:t>
      </w:r>
      <w:r>
        <w:rPr>
          <w:rFonts w:cstheme="minorHAnsi"/>
          <w:b/>
          <w:bCs/>
        </w:rPr>
        <w:t>P</w:t>
      </w:r>
      <w:r w:rsidRPr="00FD10FE">
        <w:rPr>
          <w:rFonts w:cstheme="minorHAnsi"/>
          <w:b/>
          <w:bCs/>
        </w:rPr>
        <w:t xml:space="preserve">latelets </w:t>
      </w:r>
      <w:r>
        <w:rPr>
          <w:rFonts w:cstheme="minorHAnsi"/>
          <w:b/>
          <w:bCs/>
        </w:rPr>
        <w:t>for</w:t>
      </w:r>
      <w:r w:rsidRPr="00FD10FE">
        <w:rPr>
          <w:rFonts w:cstheme="minorHAnsi"/>
          <w:b/>
          <w:bCs/>
        </w:rPr>
        <w:t xml:space="preserve"> </w:t>
      </w:r>
      <w:r>
        <w:rPr>
          <w:rFonts w:cstheme="minorHAnsi"/>
          <w:b/>
          <w:bCs/>
        </w:rPr>
        <w:t>F</w:t>
      </w:r>
      <w:r w:rsidRPr="00FD10FE">
        <w:rPr>
          <w:rFonts w:cstheme="minorHAnsi"/>
          <w:b/>
          <w:bCs/>
        </w:rPr>
        <w:t xml:space="preserve">low </w:t>
      </w:r>
      <w:r>
        <w:rPr>
          <w:rFonts w:cstheme="minorHAnsi"/>
          <w:b/>
          <w:bCs/>
        </w:rPr>
        <w:t>C</w:t>
      </w:r>
      <w:r w:rsidRPr="00FD10FE">
        <w:rPr>
          <w:rFonts w:cstheme="minorHAnsi"/>
          <w:b/>
          <w:bCs/>
        </w:rPr>
        <w:t>ytometry</w:t>
      </w:r>
    </w:p>
    <w:p w14:paraId="314C5FBA" w14:textId="5E4C0576"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63770D">
        <w:rPr>
          <w:rFonts w:cstheme="minorHAnsi"/>
        </w:rPr>
        <w:t>Paresh Kulkarni</w:t>
      </w:r>
      <w:r w:rsidR="00FF25E5">
        <w:rPr>
          <w:rFonts w:cstheme="minorHAnsi"/>
        </w:rPr>
        <w:t xml:space="preserve"> </w:t>
      </w:r>
    </w:p>
    <w:p w14:paraId="6FE16670" w14:textId="77777777" w:rsidR="00985FE6" w:rsidRPr="00EE0214" w:rsidRDefault="00985FE6" w:rsidP="00EE0214">
      <w:pPr>
        <w:spacing w:before="120"/>
        <w:rPr>
          <w:rFonts w:cstheme="minorHAnsi"/>
        </w:rPr>
      </w:pPr>
    </w:p>
    <w:p w14:paraId="0AB7A549" w14:textId="45D14429" w:rsidR="009F1A6B" w:rsidRDefault="009F1A6B" w:rsidP="009F1A6B">
      <w:pPr>
        <w:pStyle w:val="Narration"/>
        <w:numPr>
          <w:ilvl w:val="1"/>
          <w:numId w:val="3"/>
        </w:numPr>
      </w:pPr>
      <w:r>
        <w:t xml:space="preserve">To begin, supplement washed human platelets with 2.5 millimolar calcium by adding 0.5 microliters of 0.5 molar stock calcium chloride solution to 100 microliters of platelet suspension </w:t>
      </w:r>
      <w:r>
        <w:rPr>
          <w:b/>
        </w:rPr>
        <w:t>[1]</w:t>
      </w:r>
      <w:r>
        <w:t>.</w:t>
      </w:r>
    </w:p>
    <w:p w14:paraId="424C99F1" w14:textId="77777777" w:rsidR="009F1A6B" w:rsidRDefault="009F1A6B" w:rsidP="009F1A6B"/>
    <w:p w14:paraId="0FBA83C7" w14:textId="77777777" w:rsidR="009F1A6B" w:rsidRDefault="009F1A6B" w:rsidP="009F1A6B">
      <w:pPr>
        <w:pStyle w:val="ShotDescription"/>
        <w:numPr>
          <w:ilvl w:val="2"/>
          <w:numId w:val="3"/>
        </w:numPr>
      </w:pPr>
      <w:r>
        <w:t>WIDE: Talent pipetting 0.5 microliters of stock calcium chloride into 100 microliters of platelet suspension.</w:t>
      </w:r>
    </w:p>
    <w:p w14:paraId="015E18E0" w14:textId="77777777" w:rsidR="009F1A6B" w:rsidRDefault="009F1A6B" w:rsidP="009F1A6B"/>
    <w:p w14:paraId="11ED09F7" w14:textId="65F8ABA8" w:rsidR="009F1A6B" w:rsidRPr="00582F22" w:rsidRDefault="009F1A6B" w:rsidP="009F1A6B">
      <w:pPr>
        <w:pStyle w:val="Narration"/>
        <w:numPr>
          <w:ilvl w:val="1"/>
          <w:numId w:val="3"/>
        </w:numPr>
        <w:rPr>
          <w:i/>
          <w:iCs/>
          <w:color w:val="FF0000"/>
        </w:rPr>
      </w:pPr>
      <w:r>
        <w:t xml:space="preserve">Keep one fraction of platelets unstimulated </w:t>
      </w:r>
      <w:r>
        <w:rPr>
          <w:b/>
        </w:rPr>
        <w:t>[1]</w:t>
      </w:r>
      <w:r>
        <w:t xml:space="preserve"> and stimulate the remaining fraction with</w:t>
      </w:r>
      <w:r w:rsidR="001D774C">
        <w:t xml:space="preserve"> a combination of</w:t>
      </w:r>
      <w:r>
        <w:t xml:space="preserve"> thrombin</w:t>
      </w:r>
      <w:r w:rsidR="001D774C">
        <w:t xml:space="preserve"> and</w:t>
      </w:r>
      <w:r>
        <w:t xml:space="preserve"> convulxin</w:t>
      </w:r>
      <w:r w:rsidR="001D774C">
        <w:t xml:space="preserve"> </w:t>
      </w:r>
      <w:r>
        <w:t xml:space="preserve">for 15 minutes at room temperature </w:t>
      </w:r>
      <w:r>
        <w:rPr>
          <w:b/>
        </w:rPr>
        <w:t>[2-TXT]</w:t>
      </w:r>
      <w:r>
        <w:t>.</w:t>
      </w:r>
    </w:p>
    <w:p w14:paraId="4DA4123C" w14:textId="77777777" w:rsidR="009F1A6B" w:rsidRDefault="009F1A6B" w:rsidP="009F1A6B"/>
    <w:p w14:paraId="2A5C7468" w14:textId="10D1AABB" w:rsidR="009F1A6B" w:rsidRDefault="009F1A6B" w:rsidP="009F1A6B">
      <w:pPr>
        <w:pStyle w:val="ShotDescription"/>
        <w:numPr>
          <w:ilvl w:val="2"/>
          <w:numId w:val="3"/>
        </w:numPr>
      </w:pPr>
      <w:r>
        <w:t xml:space="preserve">A shot of the unstimulated fraction of platelets. </w:t>
      </w:r>
    </w:p>
    <w:p w14:paraId="37EA8B74" w14:textId="77777777" w:rsidR="009F1A6B" w:rsidRDefault="009F1A6B" w:rsidP="009F1A6B"/>
    <w:p w14:paraId="3BF4BA88" w14:textId="322A38EF" w:rsidR="009F1A6B" w:rsidRPr="00582F22" w:rsidRDefault="009F1A6B" w:rsidP="009F1A6B">
      <w:pPr>
        <w:pStyle w:val="ShotDescription"/>
        <w:numPr>
          <w:ilvl w:val="2"/>
          <w:numId w:val="3"/>
        </w:numPr>
        <w:rPr>
          <w:color w:val="FF0000"/>
        </w:rPr>
      </w:pPr>
      <w:r>
        <w:t>Talent adding</w:t>
      </w:r>
      <w:r w:rsidR="00781781">
        <w:t xml:space="preserve"> a combination of</w:t>
      </w:r>
      <w:r>
        <w:t xml:space="preserve"> thrombin</w:t>
      </w:r>
      <w:r w:rsidR="00781781">
        <w:t xml:space="preserve"> and</w:t>
      </w:r>
      <w:r>
        <w:t xml:space="preserve"> convulxin</w:t>
      </w:r>
      <w:r w:rsidR="00781781">
        <w:t xml:space="preserve"> </w:t>
      </w:r>
      <w:r>
        <w:t>to a fraction of platelets</w:t>
      </w:r>
      <w:r w:rsidR="00781781">
        <w:t xml:space="preserve"> and stimulating them</w:t>
      </w:r>
      <w:r>
        <w:t xml:space="preserve">. </w:t>
      </w:r>
      <w:r w:rsidRPr="001D774C">
        <w:rPr>
          <w:b/>
          <w:bCs/>
          <w:color w:val="auto"/>
        </w:rPr>
        <w:t>TXT: Thrombin</w:t>
      </w:r>
      <w:r w:rsidR="00582F22" w:rsidRPr="001D774C">
        <w:rPr>
          <w:b/>
          <w:bCs/>
          <w:color w:val="auto"/>
        </w:rPr>
        <w:t xml:space="preserve"> </w:t>
      </w:r>
      <w:r w:rsidRPr="001D774C">
        <w:rPr>
          <w:b/>
          <w:bCs/>
          <w:color w:val="auto"/>
        </w:rPr>
        <w:t>0.25 U/mL</w:t>
      </w:r>
      <w:r w:rsidR="00582F22" w:rsidRPr="001D774C">
        <w:rPr>
          <w:b/>
          <w:bCs/>
          <w:color w:val="auto"/>
        </w:rPr>
        <w:t xml:space="preserve"> and </w:t>
      </w:r>
      <w:r w:rsidRPr="001D774C">
        <w:rPr>
          <w:b/>
          <w:bCs/>
          <w:color w:val="auto"/>
        </w:rPr>
        <w:t>Convulxin: 50 ng/mL</w:t>
      </w:r>
    </w:p>
    <w:p w14:paraId="36A4C1A2" w14:textId="77777777" w:rsidR="009F1A6B" w:rsidRDefault="009F1A6B" w:rsidP="009F1A6B"/>
    <w:p w14:paraId="69A52F9A" w14:textId="1F684368" w:rsidR="009F1A6B" w:rsidRDefault="009F1A6B" w:rsidP="009F1A6B">
      <w:pPr>
        <w:pStyle w:val="Narration"/>
        <w:numPr>
          <w:ilvl w:val="1"/>
          <w:numId w:val="3"/>
        </w:numPr>
      </w:pPr>
      <w:r>
        <w:t>After stimulation, add 1 microliter each of Annexin V</w:t>
      </w:r>
      <w:r w:rsidR="001D774C">
        <w:t xml:space="preserve"> </w:t>
      </w:r>
      <w:r w:rsidR="001D774C" w:rsidRPr="001D774C">
        <w:rPr>
          <w:i/>
          <w:iCs/>
          <w:color w:val="FF0000"/>
        </w:rPr>
        <w:t>(Annexin Vee)</w:t>
      </w:r>
      <w:r>
        <w:t xml:space="preserve"> </w:t>
      </w:r>
      <w:r w:rsidRPr="009F1A6B">
        <w:rPr>
          <w:b/>
          <w:bCs/>
        </w:rPr>
        <w:t>[1]</w:t>
      </w:r>
      <w:r>
        <w:t>, PAC1</w:t>
      </w:r>
      <w:r w:rsidR="001D774C">
        <w:t xml:space="preserve"> </w:t>
      </w:r>
      <w:r w:rsidR="001D774C" w:rsidRPr="001D774C">
        <w:rPr>
          <w:i/>
          <w:iCs/>
          <w:color w:val="FF0000"/>
        </w:rPr>
        <w:t>(P-A-C-one)</w:t>
      </w:r>
      <w:r>
        <w:t xml:space="preserve"> </w:t>
      </w:r>
      <w:r w:rsidRPr="009F1A6B">
        <w:rPr>
          <w:b/>
          <w:bCs/>
        </w:rPr>
        <w:t>[2]</w:t>
      </w:r>
      <w:r>
        <w:t>, and anti-CD62P</w:t>
      </w:r>
      <w:r w:rsidR="00EE0214">
        <w:t xml:space="preserve"> </w:t>
      </w:r>
      <w:r w:rsidR="00EE0214" w:rsidRPr="00EE0214">
        <w:rPr>
          <w:i/>
          <w:iCs/>
          <w:color w:val="FF0000"/>
        </w:rPr>
        <w:t>(Anti-C-D-six-two-P)</w:t>
      </w:r>
      <w:r>
        <w:t xml:space="preserve"> antibod</w:t>
      </w:r>
      <w:r w:rsidR="00EE0214">
        <w:t>y</w:t>
      </w:r>
      <w:r>
        <w:t xml:space="preserve"> to 100 microliters of stimulated platelet suspensions </w:t>
      </w:r>
      <w:r>
        <w:rPr>
          <w:b/>
        </w:rPr>
        <w:t>[</w:t>
      </w:r>
      <w:commentRangeStart w:id="2"/>
      <w:r>
        <w:rPr>
          <w:b/>
        </w:rPr>
        <w:t>3</w:t>
      </w:r>
      <w:commentRangeEnd w:id="2"/>
      <w:r w:rsidR="00EE0214">
        <w:rPr>
          <w:rStyle w:val="CommentReference"/>
          <w:rFonts w:asciiTheme="minorHAnsi" w:hAnsiTheme="minorHAnsi" w:cs="Calibri (Body)"/>
          <w:lang w:val="x-none" w:eastAsia="x-none"/>
        </w:rPr>
        <w:commentReference w:id="2"/>
      </w:r>
      <w:r>
        <w:rPr>
          <w:b/>
        </w:rPr>
        <w:t>]</w:t>
      </w:r>
      <w:r>
        <w:t>.</w:t>
      </w:r>
    </w:p>
    <w:p w14:paraId="0120194A" w14:textId="77777777" w:rsidR="009F1A6B" w:rsidRDefault="009F1A6B" w:rsidP="009F1A6B"/>
    <w:p w14:paraId="4776E667" w14:textId="6D7EA2DC" w:rsidR="009F1A6B" w:rsidRDefault="009F1A6B" w:rsidP="009F1A6B">
      <w:pPr>
        <w:pStyle w:val="ShotDescription"/>
        <w:numPr>
          <w:ilvl w:val="2"/>
          <w:numId w:val="3"/>
        </w:numPr>
      </w:pPr>
      <w:r>
        <w:t>Talent pipetting and adding Annexin V into the stimulated platelet suspensions.</w:t>
      </w:r>
    </w:p>
    <w:p w14:paraId="314D1734" w14:textId="7992C3AA" w:rsidR="009F1A6B" w:rsidRDefault="009F1A6B" w:rsidP="009F1A6B">
      <w:pPr>
        <w:pStyle w:val="ShotDescription"/>
        <w:numPr>
          <w:ilvl w:val="2"/>
          <w:numId w:val="3"/>
        </w:numPr>
      </w:pPr>
      <w:r>
        <w:t>Talent pipetting and adding PAC1 into the stimulated platelet suspensions.</w:t>
      </w:r>
    </w:p>
    <w:p w14:paraId="36AFE6B6" w14:textId="2F0FA164" w:rsidR="009F1A6B" w:rsidRDefault="009F1A6B" w:rsidP="009F1A6B">
      <w:pPr>
        <w:pStyle w:val="ShotDescription"/>
        <w:numPr>
          <w:ilvl w:val="2"/>
          <w:numId w:val="3"/>
        </w:numPr>
      </w:pPr>
      <w:r>
        <w:t>Talent pipetting and adding anti-CD62P antibody into the stimulated platelet suspensions.</w:t>
      </w:r>
    </w:p>
    <w:p w14:paraId="3771D1F0" w14:textId="77777777" w:rsidR="009F1A6B" w:rsidRDefault="009F1A6B" w:rsidP="009F1A6B"/>
    <w:p w14:paraId="248FC54C" w14:textId="77777777" w:rsidR="009F1A6B" w:rsidRDefault="009F1A6B" w:rsidP="009F1A6B">
      <w:pPr>
        <w:pStyle w:val="Narration"/>
        <w:numPr>
          <w:ilvl w:val="1"/>
          <w:numId w:val="3"/>
        </w:numPr>
      </w:pPr>
      <w:r>
        <w:t xml:space="preserve">Incubate the platelets in the dark at room temperature for 30 minutes </w:t>
      </w:r>
      <w:r>
        <w:rPr>
          <w:b/>
        </w:rPr>
        <w:t>[1]</w:t>
      </w:r>
      <w:r>
        <w:t>.</w:t>
      </w:r>
    </w:p>
    <w:p w14:paraId="3A90B7AC" w14:textId="77777777" w:rsidR="009F1A6B" w:rsidRDefault="009F1A6B" w:rsidP="009F1A6B"/>
    <w:p w14:paraId="5CE30AC3" w14:textId="77777777" w:rsidR="009F1A6B" w:rsidRDefault="009F1A6B" w:rsidP="009F1A6B">
      <w:pPr>
        <w:pStyle w:val="ShotDescription"/>
        <w:numPr>
          <w:ilvl w:val="2"/>
          <w:numId w:val="3"/>
        </w:numPr>
      </w:pPr>
      <w:r>
        <w:t>Talent placing samples into a dark incubator at room temperature.</w:t>
      </w:r>
    </w:p>
    <w:p w14:paraId="0D20CD69" w14:textId="77777777" w:rsidR="009F1A6B" w:rsidRDefault="009F1A6B" w:rsidP="009F1A6B"/>
    <w:p w14:paraId="3E74DE35" w14:textId="42113725" w:rsidR="009F1A6B" w:rsidRDefault="009F1A6B" w:rsidP="009F1A6B">
      <w:pPr>
        <w:pStyle w:val="Narration"/>
        <w:numPr>
          <w:ilvl w:val="1"/>
          <w:numId w:val="3"/>
        </w:numPr>
      </w:pPr>
      <w:r>
        <w:t xml:space="preserve">After 30 minutes, fix the platelets by adding an equal volume of 2 percent formalin </w:t>
      </w:r>
      <w:r>
        <w:rPr>
          <w:b/>
        </w:rPr>
        <w:t>[1]</w:t>
      </w:r>
      <w:r>
        <w:t xml:space="preserve">, before analyzing the samples by flow cytometry to quantify procoagulant platelets </w:t>
      </w:r>
      <w:r>
        <w:rPr>
          <w:b/>
        </w:rPr>
        <w:t>[2].</w:t>
      </w:r>
    </w:p>
    <w:p w14:paraId="247D5F69" w14:textId="77777777" w:rsidR="009F1A6B" w:rsidRDefault="009F1A6B" w:rsidP="009F1A6B"/>
    <w:p w14:paraId="78C215E9" w14:textId="77777777" w:rsidR="009F1A6B" w:rsidRDefault="009F1A6B" w:rsidP="009F1A6B">
      <w:pPr>
        <w:pStyle w:val="ShotDescription"/>
        <w:numPr>
          <w:ilvl w:val="2"/>
          <w:numId w:val="3"/>
        </w:numPr>
      </w:pPr>
      <w:r>
        <w:t>Talent adding an equal volume of 2 percent formalin to the incubated platelet suspensions.</w:t>
      </w:r>
    </w:p>
    <w:p w14:paraId="4AF1AFAC" w14:textId="08525998" w:rsidR="009F1A6B" w:rsidRDefault="009F1A6B" w:rsidP="009F1A6B">
      <w:pPr>
        <w:pStyle w:val="ShotDescription"/>
        <w:numPr>
          <w:ilvl w:val="2"/>
          <w:numId w:val="3"/>
        </w:numPr>
      </w:pPr>
      <w:r>
        <w:t>Talent placing the suspension in a flow cytometer.</w:t>
      </w:r>
    </w:p>
    <w:p w14:paraId="70588394" w14:textId="77777777" w:rsidR="009F1A6B" w:rsidRDefault="009F1A6B" w:rsidP="009F1A6B">
      <w:pPr>
        <w:pStyle w:val="ShotDescription"/>
        <w:ind w:firstLine="0"/>
      </w:pPr>
    </w:p>
    <w:p w14:paraId="48CF7285" w14:textId="77777777" w:rsidR="009F1A6B" w:rsidRDefault="009F1A6B" w:rsidP="009F1A6B"/>
    <w:p w14:paraId="1599BF58" w14:textId="0F974EBA" w:rsidR="009F1A6B" w:rsidRDefault="00DD2B9D" w:rsidP="009F1A6B">
      <w:pPr>
        <w:pStyle w:val="ListParagraph"/>
        <w:numPr>
          <w:ilvl w:val="0"/>
          <w:numId w:val="3"/>
        </w:numPr>
        <w:rPr>
          <w:b/>
          <w:bCs/>
        </w:rPr>
      </w:pPr>
      <w:r w:rsidRPr="00DD2B9D">
        <w:rPr>
          <w:b/>
          <w:bCs/>
        </w:rPr>
        <w:t>Preparation of Platelets for Mitochondrial Calcium Detection and Preparation of Mitochondria for Membrane Potential Detection</w:t>
      </w:r>
    </w:p>
    <w:p w14:paraId="2C2FBC20" w14:textId="77777777" w:rsidR="00DD2B9D" w:rsidRDefault="00DD2B9D" w:rsidP="00DD2B9D">
      <w:pPr>
        <w:pStyle w:val="ListParagraph"/>
        <w:ind w:left="360"/>
        <w:rPr>
          <w:b/>
          <w:bCs/>
        </w:rPr>
      </w:pPr>
    </w:p>
    <w:p w14:paraId="464E4A0A" w14:textId="17321200" w:rsidR="009F1A6B" w:rsidRDefault="00DD2B9D" w:rsidP="009F1A6B">
      <w:pPr>
        <w:pStyle w:val="Narration"/>
        <w:numPr>
          <w:ilvl w:val="1"/>
          <w:numId w:val="3"/>
        </w:numPr>
      </w:pPr>
      <w:r>
        <w:rPr>
          <w:bCs/>
        </w:rPr>
        <w:t>For the preparation of platelets, d</w:t>
      </w:r>
      <w:r w:rsidR="00DD4AA7" w:rsidRPr="00DD4AA7">
        <w:rPr>
          <w:bCs/>
        </w:rPr>
        <w:t>ilute washed human platelets to a concentration of 1 million platelets per milliliter</w:t>
      </w:r>
      <w:r w:rsidR="00DD4AA7">
        <w:rPr>
          <w:bCs/>
        </w:rPr>
        <w:t xml:space="preserve"> </w:t>
      </w:r>
      <w:r w:rsidR="00DD4AA7" w:rsidRPr="00DD4AA7">
        <w:rPr>
          <w:b/>
        </w:rPr>
        <w:t>[1]</w:t>
      </w:r>
      <w:r w:rsidR="009F1A6B" w:rsidRPr="009F1A6B">
        <w:rPr>
          <w:bCs/>
        </w:rPr>
        <w:t xml:space="preserve"> and supplement with 2.5 millimolar calcium</w:t>
      </w:r>
      <w:r w:rsidR="009F1A6B">
        <w:rPr>
          <w:b/>
        </w:rPr>
        <w:t xml:space="preserve"> [</w:t>
      </w:r>
      <w:r w:rsidR="00DD4AA7">
        <w:rPr>
          <w:b/>
        </w:rPr>
        <w:t>2-TXT</w:t>
      </w:r>
      <w:r w:rsidR="009F1A6B">
        <w:rPr>
          <w:b/>
        </w:rPr>
        <w:t>]</w:t>
      </w:r>
      <w:r w:rsidR="009F1A6B">
        <w:t>.</w:t>
      </w:r>
    </w:p>
    <w:p w14:paraId="447B4EE1" w14:textId="77777777" w:rsidR="009F1A6B" w:rsidRDefault="009F1A6B" w:rsidP="009F1A6B"/>
    <w:p w14:paraId="0331E6AE" w14:textId="77777777" w:rsidR="00DD4AA7" w:rsidRDefault="009F1A6B" w:rsidP="009F1A6B">
      <w:pPr>
        <w:pStyle w:val="ShotDescription"/>
        <w:numPr>
          <w:ilvl w:val="2"/>
          <w:numId w:val="3"/>
        </w:numPr>
      </w:pPr>
      <w:r>
        <w:t>Talent diluting platelet suspension</w:t>
      </w:r>
      <w:r w:rsidR="00DD4AA7">
        <w:t>.</w:t>
      </w:r>
    </w:p>
    <w:p w14:paraId="498DE122" w14:textId="635BFAD5" w:rsidR="009F1A6B" w:rsidRDefault="00DD4AA7" w:rsidP="009F1A6B">
      <w:pPr>
        <w:pStyle w:val="ShotDescription"/>
        <w:numPr>
          <w:ilvl w:val="2"/>
          <w:numId w:val="3"/>
        </w:numPr>
      </w:pPr>
      <w:r>
        <w:t>Talent</w:t>
      </w:r>
      <w:r w:rsidR="009F1A6B">
        <w:t xml:space="preserve"> </w:t>
      </w:r>
      <w:r>
        <w:t xml:space="preserve">adding </w:t>
      </w:r>
      <w:r w:rsidRPr="00DD4AA7">
        <w:t xml:space="preserve">stock </w:t>
      </w:r>
      <w:proofErr w:type="spellStart"/>
      <w:r w:rsidRPr="00DD4AA7">
        <w:t>CaCl</w:t>
      </w:r>
      <w:proofErr w:type="spellEnd"/>
      <w:r w:rsidRPr="00DD4AA7">
        <w:t xml:space="preserve">₂ solution </w:t>
      </w:r>
      <w:r>
        <w:t>to</w:t>
      </w:r>
      <w:r w:rsidRPr="00DD4AA7">
        <w:t xml:space="preserve"> </w:t>
      </w:r>
      <w:r>
        <w:t xml:space="preserve">the </w:t>
      </w:r>
      <w:r w:rsidRPr="00DD4AA7">
        <w:t>platelet suspension</w:t>
      </w:r>
      <w:r w:rsidR="009F1A6B">
        <w:t>.</w:t>
      </w:r>
      <w:r>
        <w:t xml:space="preserve"> </w:t>
      </w:r>
      <w:r w:rsidRPr="00DD4AA7">
        <w:rPr>
          <w:b/>
          <w:bCs/>
        </w:rPr>
        <w:t xml:space="preserve">TXT: 0.5 µL of stock </w:t>
      </w:r>
      <w:proofErr w:type="spellStart"/>
      <w:r w:rsidRPr="00DD4AA7">
        <w:rPr>
          <w:b/>
          <w:bCs/>
        </w:rPr>
        <w:t>CaCl</w:t>
      </w:r>
      <w:proofErr w:type="spellEnd"/>
      <w:r w:rsidRPr="00DD4AA7">
        <w:rPr>
          <w:b/>
          <w:bCs/>
        </w:rPr>
        <w:t>₂ 0.5 M solution in 100 µL platelet suspension</w:t>
      </w:r>
    </w:p>
    <w:p w14:paraId="6302B58F" w14:textId="77777777" w:rsidR="009F1A6B" w:rsidRDefault="009F1A6B" w:rsidP="009F1A6B"/>
    <w:p w14:paraId="79FC117A" w14:textId="2550EF55" w:rsidR="009F1A6B" w:rsidRDefault="009F1A6B" w:rsidP="009F1A6B">
      <w:pPr>
        <w:pStyle w:val="Narration"/>
        <w:numPr>
          <w:ilvl w:val="1"/>
          <w:numId w:val="3"/>
        </w:numPr>
      </w:pPr>
      <w:r>
        <w:t xml:space="preserve">Label the platelets with 5 micromolar Rhod-2 </w:t>
      </w:r>
      <w:r w:rsidR="00EE0214" w:rsidRPr="00EE0214">
        <w:rPr>
          <w:i/>
          <w:iCs/>
          <w:color w:val="FF0000"/>
        </w:rPr>
        <w:t>(Rhod-two)</w:t>
      </w:r>
      <w:r>
        <w:t xml:space="preserve"> for mitochondrial calcium</w:t>
      </w:r>
      <w:r w:rsidR="00E109D4">
        <w:t xml:space="preserve"> detection</w:t>
      </w:r>
      <w:r w:rsidR="00DD4AA7">
        <w:t xml:space="preserve"> </w:t>
      </w:r>
      <w:r w:rsidR="00DD4AA7" w:rsidRPr="00DD4AA7">
        <w:rPr>
          <w:b/>
          <w:bCs/>
        </w:rPr>
        <w:t>[1]</w:t>
      </w:r>
      <w:r w:rsidRPr="00DD4AA7">
        <w:rPr>
          <w:b/>
          <w:bCs/>
        </w:rPr>
        <w:t xml:space="preserve"> </w:t>
      </w:r>
      <w:r>
        <w:t xml:space="preserve">and incubate for 30 minutes in the dark </w:t>
      </w:r>
      <w:r>
        <w:rPr>
          <w:b/>
        </w:rPr>
        <w:t>[</w:t>
      </w:r>
      <w:r w:rsidR="00DD4AA7">
        <w:rPr>
          <w:b/>
        </w:rPr>
        <w:t>2</w:t>
      </w:r>
      <w:r>
        <w:rPr>
          <w:b/>
        </w:rPr>
        <w:t>]</w:t>
      </w:r>
      <w:r>
        <w:t>.</w:t>
      </w:r>
    </w:p>
    <w:p w14:paraId="5637700D" w14:textId="77777777" w:rsidR="009F1A6B" w:rsidRDefault="009F1A6B" w:rsidP="009F1A6B"/>
    <w:p w14:paraId="710CC4FF" w14:textId="77777777" w:rsidR="00DD4AA7" w:rsidRDefault="009F1A6B" w:rsidP="009F1A6B">
      <w:pPr>
        <w:pStyle w:val="ShotDescription"/>
        <w:numPr>
          <w:ilvl w:val="2"/>
          <w:numId w:val="3"/>
        </w:numPr>
      </w:pPr>
      <w:r>
        <w:t>Talent adding Rhod-2 AM to the platelet suspension</w:t>
      </w:r>
    </w:p>
    <w:p w14:paraId="27D290F2" w14:textId="3429838C" w:rsidR="009F1A6B" w:rsidRDefault="00DD4AA7" w:rsidP="009F1A6B">
      <w:pPr>
        <w:pStyle w:val="ShotDescription"/>
        <w:numPr>
          <w:ilvl w:val="2"/>
          <w:numId w:val="3"/>
        </w:numPr>
      </w:pPr>
      <w:r>
        <w:t>Talent</w:t>
      </w:r>
      <w:r w:rsidR="009F1A6B">
        <w:t xml:space="preserve"> placing the </w:t>
      </w:r>
      <w:r>
        <w:t>suspension</w:t>
      </w:r>
      <w:r w:rsidR="009F1A6B">
        <w:t xml:space="preserve"> in a dark incubator.</w:t>
      </w:r>
    </w:p>
    <w:p w14:paraId="67E60677" w14:textId="77777777" w:rsidR="009F1A6B" w:rsidRDefault="009F1A6B" w:rsidP="009F1A6B"/>
    <w:p w14:paraId="7E92DF3D" w14:textId="1A794D11" w:rsidR="009F1A6B" w:rsidRDefault="00DD2B9D" w:rsidP="009F1A6B">
      <w:pPr>
        <w:pStyle w:val="Narration"/>
        <w:numPr>
          <w:ilvl w:val="1"/>
          <w:numId w:val="3"/>
        </w:numPr>
      </w:pPr>
      <w:r>
        <w:t>For the preparation of mitochondria, a</w:t>
      </w:r>
      <w:r w:rsidR="009F1A6B">
        <w:t>fter</w:t>
      </w:r>
      <w:r w:rsidR="00E109D4">
        <w:t xml:space="preserve"> supplementing the platelets with calcium and stimulating a fraction</w:t>
      </w:r>
      <w:r w:rsidR="009F1A6B">
        <w:t xml:space="preserve">, add mitochondria labeling dye </w:t>
      </w:r>
      <w:r w:rsidR="00E109D4" w:rsidRPr="00E109D4">
        <w:t xml:space="preserve">to the stimulated platelet suspensions at a final concentration of 500 </w:t>
      </w:r>
      <w:r>
        <w:t>nanomolar</w:t>
      </w:r>
      <w:r w:rsidR="00E109D4">
        <w:t xml:space="preserve"> </w:t>
      </w:r>
      <w:r w:rsidR="009F1A6B">
        <w:rPr>
          <w:b/>
        </w:rPr>
        <w:t>[1</w:t>
      </w:r>
      <w:r>
        <w:rPr>
          <w:b/>
        </w:rPr>
        <w:t>-TXT</w:t>
      </w:r>
      <w:r w:rsidR="009F1A6B">
        <w:rPr>
          <w:b/>
        </w:rPr>
        <w:t>]</w:t>
      </w:r>
      <w:r w:rsidR="009F1A6B">
        <w:t>.</w:t>
      </w:r>
    </w:p>
    <w:p w14:paraId="638B2975" w14:textId="77777777" w:rsidR="009F1A6B" w:rsidRDefault="009F1A6B" w:rsidP="009F1A6B"/>
    <w:p w14:paraId="6CC268E9" w14:textId="710163DC" w:rsidR="009F1A6B" w:rsidRDefault="009F1A6B" w:rsidP="009F1A6B">
      <w:pPr>
        <w:pStyle w:val="ShotDescription"/>
        <w:numPr>
          <w:ilvl w:val="2"/>
          <w:numId w:val="3"/>
        </w:numPr>
      </w:pPr>
      <w:r>
        <w:t>Talent pipetting mitochondria labeling dye into stimulated platelet suspension.</w:t>
      </w:r>
      <w:r w:rsidR="00DD2B9D">
        <w:t xml:space="preserve"> </w:t>
      </w:r>
      <w:r w:rsidR="00DD2B9D" w:rsidRPr="00DD2B9D">
        <w:rPr>
          <w:b/>
          <w:bCs/>
        </w:rPr>
        <w:t>TXT: Add 1:1000 apoptosis detection reagent or 1:300 FITC-IETD-FMK to analyze caspase 3 and caspase 8 activity</w:t>
      </w:r>
    </w:p>
    <w:p w14:paraId="793F92B3" w14:textId="77777777" w:rsidR="009F1A6B" w:rsidRDefault="009F1A6B" w:rsidP="009F1A6B"/>
    <w:p w14:paraId="16EBD823" w14:textId="77777777" w:rsidR="009F1A6B" w:rsidRDefault="009F1A6B" w:rsidP="009F1A6B">
      <w:pPr>
        <w:pStyle w:val="Narration"/>
        <w:numPr>
          <w:ilvl w:val="1"/>
          <w:numId w:val="3"/>
        </w:numPr>
      </w:pPr>
      <w:r>
        <w:t xml:space="preserve">Incubate the platelets for 30 minutes in the dark </w:t>
      </w:r>
      <w:r>
        <w:rPr>
          <w:b/>
        </w:rPr>
        <w:t>[1]</w:t>
      </w:r>
      <w:r>
        <w:t>.</w:t>
      </w:r>
    </w:p>
    <w:p w14:paraId="70CF7AF9" w14:textId="77777777" w:rsidR="009F1A6B" w:rsidRDefault="009F1A6B" w:rsidP="009F1A6B"/>
    <w:p w14:paraId="62AD8E80" w14:textId="77777777" w:rsidR="009F1A6B" w:rsidRDefault="009F1A6B" w:rsidP="009F1A6B">
      <w:pPr>
        <w:pStyle w:val="ShotDescription"/>
        <w:numPr>
          <w:ilvl w:val="2"/>
          <w:numId w:val="3"/>
        </w:numPr>
      </w:pPr>
      <w:r>
        <w:t>Talent placing the dye-labeled platelets in a dark incubator.</w:t>
      </w:r>
    </w:p>
    <w:p w14:paraId="3740C201" w14:textId="77777777" w:rsidR="009F1A6B" w:rsidRDefault="009F1A6B" w:rsidP="009F1A6B"/>
    <w:p w14:paraId="4A5F83B8" w14:textId="11BA8FC8" w:rsidR="009F1A6B" w:rsidRDefault="00E109D4" w:rsidP="009F1A6B">
      <w:pPr>
        <w:pStyle w:val="Narration"/>
        <w:numPr>
          <w:ilvl w:val="1"/>
          <w:numId w:val="3"/>
        </w:numPr>
      </w:pPr>
      <w:r>
        <w:t>After 30 minutes, f</w:t>
      </w:r>
      <w:r w:rsidR="009F1A6B">
        <w:t xml:space="preserve">ix the platelets by adding an equal volume of 2 percent formalin </w:t>
      </w:r>
      <w:r w:rsidR="009F1A6B">
        <w:rPr>
          <w:b/>
        </w:rPr>
        <w:t>[1]</w:t>
      </w:r>
      <w:r>
        <w:t xml:space="preserve"> before analyzing the platelets by flow cytometry </w:t>
      </w:r>
      <w:r w:rsidRPr="00E109D4">
        <w:rPr>
          <w:b/>
          <w:bCs/>
        </w:rPr>
        <w:t>[2]</w:t>
      </w:r>
      <w:r>
        <w:t xml:space="preserve">. </w:t>
      </w:r>
    </w:p>
    <w:p w14:paraId="4D4CFE23" w14:textId="77777777" w:rsidR="009F1A6B" w:rsidRDefault="009F1A6B" w:rsidP="009F1A6B"/>
    <w:p w14:paraId="1DBE6BD2" w14:textId="77777777" w:rsidR="009F1A6B" w:rsidRDefault="009F1A6B" w:rsidP="009F1A6B">
      <w:pPr>
        <w:pStyle w:val="ShotDescription"/>
        <w:numPr>
          <w:ilvl w:val="2"/>
          <w:numId w:val="3"/>
        </w:numPr>
      </w:pPr>
      <w:r>
        <w:t>Talent adding an equal volume of 2 percent formalin to the incubated platelets.</w:t>
      </w:r>
    </w:p>
    <w:p w14:paraId="25FCBA7A" w14:textId="2C3F1137" w:rsidR="00E109D4" w:rsidRDefault="00E109D4" w:rsidP="009F1A6B">
      <w:pPr>
        <w:pStyle w:val="ShotDescription"/>
        <w:numPr>
          <w:ilvl w:val="2"/>
          <w:numId w:val="3"/>
        </w:numPr>
      </w:pPr>
      <w:r>
        <w:t>Talent placing the suspension in a flow cytometer.</w:t>
      </w:r>
    </w:p>
    <w:p w14:paraId="1EE42691" w14:textId="6E236C52" w:rsidR="00A319BE" w:rsidRPr="00DD2B9D" w:rsidRDefault="00A319BE" w:rsidP="00DD2B9D">
      <w:pPr>
        <w:spacing w:before="12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0685D836" w:rsidR="00495959" w:rsidRPr="000F326F" w:rsidRDefault="00495959" w:rsidP="00FD10FE">
      <w:pPr>
        <w:pStyle w:val="ListParagraph"/>
        <w:spacing w:before="120"/>
        <w:ind w:left="1627"/>
        <w:contextualSpacing w:val="0"/>
        <w:rPr>
          <w:rFonts w:cstheme="minorHAnsi"/>
        </w:rPr>
      </w:pPr>
      <w:r w:rsidRPr="000F326F">
        <w:rPr>
          <w:rFonts w:cstheme="minorHAnsi"/>
        </w:rPr>
        <w:br w:type="page"/>
      </w:r>
    </w:p>
    <w:p w14:paraId="7A4F1842" w14:textId="63FEF99E" w:rsidR="00495959" w:rsidRPr="00B07A3B" w:rsidRDefault="00495959" w:rsidP="00EE0214">
      <w:pPr>
        <w:pStyle w:val="Heading1"/>
        <w:rPr>
          <w:rFonts w:cstheme="minorHAnsi"/>
        </w:rPr>
      </w:pPr>
      <w:r w:rsidRPr="00B07A3B">
        <w:rPr>
          <w:rFonts w:cstheme="minorHAnsi"/>
        </w:rPr>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D98F447" w14:textId="7742052A" w:rsidR="00495959" w:rsidRDefault="00FD10FE" w:rsidP="00FD10FE">
      <w:pPr>
        <w:pStyle w:val="ListParagraph"/>
        <w:numPr>
          <w:ilvl w:val="1"/>
          <w:numId w:val="3"/>
        </w:numPr>
        <w:spacing w:before="120"/>
        <w:contextualSpacing w:val="0"/>
        <w:outlineLvl w:val="0"/>
        <w:rPr>
          <w:rFonts w:cstheme="minorHAnsi"/>
        </w:rPr>
      </w:pPr>
      <w:r>
        <w:rPr>
          <w:rFonts w:cstheme="minorHAnsi"/>
        </w:rPr>
        <w:t>This figure illustrates t</w:t>
      </w:r>
      <w:r w:rsidRPr="00FD10FE">
        <w:rPr>
          <w:rFonts w:cstheme="minorHAnsi"/>
        </w:rPr>
        <w:t>he dose-dependent induction of P-selectin expression and phosphatidylserine exposure in platelets following thrombin stimulation</w:t>
      </w:r>
      <w:r>
        <w:rPr>
          <w:rFonts w:cstheme="minorHAnsi"/>
        </w:rPr>
        <w:t xml:space="preserve"> </w:t>
      </w:r>
      <w:r w:rsidRPr="00E52DE5">
        <w:rPr>
          <w:rFonts w:cstheme="minorHAnsi"/>
          <w:b/>
          <w:bCs/>
        </w:rPr>
        <w:t>[1]</w:t>
      </w:r>
      <w:r>
        <w:rPr>
          <w:rFonts w:cstheme="minorHAnsi"/>
        </w:rPr>
        <w:t>.</w:t>
      </w:r>
    </w:p>
    <w:p w14:paraId="6A454720" w14:textId="114F2D96" w:rsidR="00FD10FE" w:rsidRDefault="00FD10FE" w:rsidP="00FD10FE">
      <w:pPr>
        <w:pStyle w:val="ListParagraph"/>
        <w:numPr>
          <w:ilvl w:val="2"/>
          <w:numId w:val="3"/>
        </w:numPr>
        <w:spacing w:before="120"/>
        <w:contextualSpacing w:val="0"/>
        <w:outlineLvl w:val="0"/>
        <w:rPr>
          <w:rFonts w:cstheme="minorHAnsi"/>
        </w:rPr>
      </w:pPr>
      <w:r>
        <w:rPr>
          <w:rFonts w:cstheme="minorHAnsi"/>
        </w:rPr>
        <w:t>LAB MEDIA: Figure 2.</w:t>
      </w:r>
    </w:p>
    <w:p w14:paraId="16B6F1CD" w14:textId="16303367" w:rsidR="00E52DE5" w:rsidRDefault="00E52DE5" w:rsidP="00E52DE5">
      <w:pPr>
        <w:pStyle w:val="ListParagraph"/>
        <w:numPr>
          <w:ilvl w:val="1"/>
          <w:numId w:val="3"/>
        </w:numPr>
        <w:spacing w:before="120"/>
        <w:contextualSpacing w:val="0"/>
        <w:outlineLvl w:val="0"/>
        <w:rPr>
          <w:rFonts w:cstheme="minorHAnsi"/>
        </w:rPr>
      </w:pPr>
      <w:r>
        <w:rPr>
          <w:rFonts w:cstheme="minorHAnsi"/>
        </w:rPr>
        <w:t>T</w:t>
      </w:r>
      <w:r w:rsidRPr="00E52DE5">
        <w:rPr>
          <w:rFonts w:cstheme="minorHAnsi"/>
        </w:rPr>
        <w:t>he results show that thrombin induced a dose-dependent increase in the proportion of platelets expressing both phosphatidylserine and P-selectin</w:t>
      </w:r>
      <w:r>
        <w:rPr>
          <w:rFonts w:cstheme="minorHAnsi"/>
        </w:rPr>
        <w:t xml:space="preserve"> </w:t>
      </w:r>
      <w:r w:rsidRPr="00E52DE5">
        <w:rPr>
          <w:rFonts w:cstheme="minorHAnsi"/>
          <w:b/>
          <w:bCs/>
        </w:rPr>
        <w:t>[1]</w:t>
      </w:r>
      <w:r>
        <w:rPr>
          <w:rFonts w:cstheme="minorHAnsi"/>
        </w:rPr>
        <w:t>.</w:t>
      </w:r>
    </w:p>
    <w:p w14:paraId="55D627F0" w14:textId="2C2B3D65" w:rsidR="00E52DE5" w:rsidRDefault="00E52DE5" w:rsidP="00E52DE5">
      <w:pPr>
        <w:pStyle w:val="ListParagraph"/>
        <w:numPr>
          <w:ilvl w:val="2"/>
          <w:numId w:val="3"/>
        </w:numPr>
        <w:spacing w:before="120"/>
        <w:contextualSpacing w:val="0"/>
        <w:outlineLvl w:val="0"/>
        <w:rPr>
          <w:rFonts w:cstheme="minorHAnsi"/>
        </w:rPr>
      </w:pPr>
      <w:r>
        <w:rPr>
          <w:rFonts w:cstheme="minorHAnsi"/>
        </w:rPr>
        <w:t xml:space="preserve">LAB MEDIA: Figure 2. </w:t>
      </w:r>
      <w:r w:rsidRPr="00E52DE5">
        <w:rPr>
          <w:rFonts w:cstheme="minorHAnsi"/>
          <w:i/>
          <w:iCs/>
          <w:color w:val="3333CC"/>
        </w:rPr>
        <w:t>Video Editor: Highlight the black dots.</w:t>
      </w:r>
    </w:p>
    <w:p w14:paraId="33BBFD1D" w14:textId="091DFC1C" w:rsidR="00E52DE5" w:rsidRDefault="00E52DE5" w:rsidP="00E52DE5">
      <w:pPr>
        <w:pStyle w:val="ListParagraph"/>
        <w:numPr>
          <w:ilvl w:val="1"/>
          <w:numId w:val="3"/>
        </w:numPr>
        <w:spacing w:before="120"/>
        <w:contextualSpacing w:val="0"/>
        <w:outlineLvl w:val="0"/>
        <w:rPr>
          <w:rFonts w:cstheme="minorHAnsi"/>
        </w:rPr>
      </w:pPr>
      <w:r>
        <w:rPr>
          <w:rFonts w:cstheme="minorHAnsi"/>
        </w:rPr>
        <w:t>T</w:t>
      </w:r>
      <w:r w:rsidRPr="00E52DE5">
        <w:rPr>
          <w:rFonts w:cstheme="minorHAnsi"/>
        </w:rPr>
        <w:t>hrombin stimulation</w:t>
      </w:r>
      <w:r>
        <w:rPr>
          <w:rFonts w:cstheme="minorHAnsi"/>
        </w:rPr>
        <w:t xml:space="preserve"> also</w:t>
      </w:r>
      <w:r w:rsidRPr="00E52DE5">
        <w:rPr>
          <w:rFonts w:cstheme="minorHAnsi"/>
        </w:rPr>
        <w:t xml:space="preserve"> caused a time-dependent increase in mitochondrial calcium levels in platelets </w:t>
      </w:r>
      <w:r w:rsidRPr="00E52DE5">
        <w:rPr>
          <w:rFonts w:cstheme="minorHAnsi"/>
          <w:b/>
          <w:bCs/>
        </w:rPr>
        <w:t>[1]</w:t>
      </w:r>
      <w:r>
        <w:rPr>
          <w:rFonts w:cstheme="minorHAnsi"/>
        </w:rPr>
        <w:t>.</w:t>
      </w:r>
    </w:p>
    <w:p w14:paraId="11593BC3" w14:textId="04022004" w:rsidR="00E52DE5" w:rsidRPr="00E52DE5" w:rsidRDefault="00E52DE5" w:rsidP="00E52DE5">
      <w:pPr>
        <w:pStyle w:val="ListParagraph"/>
        <w:numPr>
          <w:ilvl w:val="2"/>
          <w:numId w:val="3"/>
        </w:numPr>
        <w:spacing w:before="120"/>
        <w:contextualSpacing w:val="0"/>
        <w:outlineLvl w:val="0"/>
        <w:rPr>
          <w:rFonts w:cstheme="minorHAnsi"/>
        </w:rPr>
      </w:pPr>
      <w:r>
        <w:rPr>
          <w:rFonts w:cstheme="minorHAnsi"/>
        </w:rPr>
        <w:t xml:space="preserve">LAB MEDIA: Figure 3. </w:t>
      </w:r>
      <w:r w:rsidRPr="00E52DE5">
        <w:rPr>
          <w:rFonts w:cstheme="minorHAnsi"/>
          <w:i/>
          <w:iCs/>
          <w:color w:val="3333CC"/>
        </w:rPr>
        <w:t>Video Editor: Highlight the</w:t>
      </w:r>
      <w:r>
        <w:rPr>
          <w:rFonts w:cstheme="minorHAnsi"/>
          <w:i/>
          <w:iCs/>
          <w:color w:val="3333CC"/>
        </w:rPr>
        <w:t xml:space="preserve"> horizontal black line and the black arrow indicating thrombin in all three plots.</w:t>
      </w:r>
    </w:p>
    <w:p w14:paraId="0ABF05B2" w14:textId="6F9AB564" w:rsidR="00E52DE5" w:rsidRDefault="00E52DE5" w:rsidP="00E52DE5">
      <w:pPr>
        <w:pStyle w:val="ListParagraph"/>
        <w:numPr>
          <w:ilvl w:val="1"/>
          <w:numId w:val="3"/>
        </w:numPr>
        <w:spacing w:before="120"/>
        <w:contextualSpacing w:val="0"/>
        <w:outlineLvl w:val="0"/>
        <w:rPr>
          <w:rFonts w:cstheme="minorHAnsi"/>
        </w:rPr>
      </w:pPr>
      <w:r>
        <w:rPr>
          <w:rFonts w:cstheme="minorHAnsi"/>
        </w:rPr>
        <w:t>However, t</w:t>
      </w:r>
      <w:r w:rsidRPr="00E52DE5">
        <w:rPr>
          <w:rFonts w:cstheme="minorHAnsi"/>
        </w:rPr>
        <w:t xml:space="preserve">hrombin stimulation resulted in a reduction of mitochondrial membrane potential in platelets </w:t>
      </w:r>
      <w:r w:rsidRPr="00E52DE5">
        <w:rPr>
          <w:rFonts w:cstheme="minorHAnsi"/>
          <w:b/>
          <w:bCs/>
        </w:rPr>
        <w:t>[1]</w:t>
      </w:r>
      <w:r w:rsidRPr="00E52DE5">
        <w:rPr>
          <w:rFonts w:cstheme="minorHAnsi"/>
        </w:rPr>
        <w:t>.</w:t>
      </w:r>
    </w:p>
    <w:p w14:paraId="7EAD3D7F" w14:textId="065F4A0B" w:rsidR="00E52DE5" w:rsidRPr="00E52DE5" w:rsidRDefault="00E52DE5" w:rsidP="00E52DE5">
      <w:pPr>
        <w:pStyle w:val="ListParagraph"/>
        <w:numPr>
          <w:ilvl w:val="2"/>
          <w:numId w:val="3"/>
        </w:numPr>
        <w:spacing w:before="120"/>
        <w:contextualSpacing w:val="0"/>
        <w:outlineLvl w:val="0"/>
        <w:rPr>
          <w:rFonts w:cstheme="minorHAnsi"/>
        </w:rPr>
      </w:pPr>
      <w:r>
        <w:rPr>
          <w:rFonts w:cstheme="minorHAnsi"/>
        </w:rPr>
        <w:t xml:space="preserve">LAB MEDIA: Figure 4. </w:t>
      </w:r>
      <w:r w:rsidRPr="00E52DE5">
        <w:rPr>
          <w:rFonts w:cstheme="minorHAnsi"/>
          <w:i/>
          <w:iCs/>
          <w:color w:val="3333CC"/>
        </w:rPr>
        <w:t>Video Editor: Highlight</w:t>
      </w:r>
      <w:r>
        <w:rPr>
          <w:rFonts w:cstheme="minorHAnsi"/>
          <w:i/>
          <w:iCs/>
          <w:color w:val="3333CC"/>
        </w:rPr>
        <w:t xml:space="preserve"> the red, green, pink colored plots.</w:t>
      </w:r>
    </w:p>
    <w:p w14:paraId="7462C069" w14:textId="47BB1470" w:rsidR="00E52DE5" w:rsidRDefault="00E52DE5" w:rsidP="00E52DE5">
      <w:pPr>
        <w:pStyle w:val="ListParagraph"/>
        <w:numPr>
          <w:ilvl w:val="1"/>
          <w:numId w:val="3"/>
        </w:numPr>
        <w:spacing w:before="120"/>
        <w:contextualSpacing w:val="0"/>
        <w:outlineLvl w:val="0"/>
        <w:rPr>
          <w:rFonts w:cstheme="minorHAnsi"/>
        </w:rPr>
      </w:pPr>
      <w:r>
        <w:rPr>
          <w:rFonts w:cstheme="minorHAnsi"/>
        </w:rPr>
        <w:t>T</w:t>
      </w:r>
      <w:r w:rsidRPr="00E52DE5">
        <w:rPr>
          <w:rFonts w:cstheme="minorHAnsi"/>
        </w:rPr>
        <w:t>hrombin stimulation activated caspase 8</w:t>
      </w:r>
      <w:r>
        <w:rPr>
          <w:rFonts w:cstheme="minorHAnsi"/>
        </w:rPr>
        <w:t xml:space="preserve"> </w:t>
      </w:r>
      <w:r w:rsidRPr="00E52DE5">
        <w:rPr>
          <w:rFonts w:cstheme="minorHAnsi"/>
          <w:b/>
          <w:bCs/>
        </w:rPr>
        <w:t>[1]</w:t>
      </w:r>
      <w:r w:rsidRPr="00E52DE5">
        <w:rPr>
          <w:rFonts w:cstheme="minorHAnsi"/>
        </w:rPr>
        <w:t xml:space="preserve"> but not caspase 3</w:t>
      </w:r>
      <w:r w:rsidR="00EE0214">
        <w:rPr>
          <w:rFonts w:cstheme="minorHAnsi"/>
        </w:rPr>
        <w:t xml:space="preserve"> </w:t>
      </w:r>
      <w:r>
        <w:rPr>
          <w:rFonts w:cstheme="minorHAnsi"/>
        </w:rPr>
        <w:t xml:space="preserve">or </w:t>
      </w:r>
      <w:r w:rsidRPr="00E52DE5">
        <w:rPr>
          <w:rFonts w:cstheme="minorHAnsi"/>
        </w:rPr>
        <w:t xml:space="preserve">7 in platelets </w:t>
      </w:r>
      <w:r w:rsidRPr="00E52DE5">
        <w:rPr>
          <w:rFonts w:cstheme="minorHAnsi"/>
          <w:b/>
          <w:bCs/>
        </w:rPr>
        <w:t>[1]</w:t>
      </w:r>
      <w:r w:rsidRPr="00E52DE5">
        <w:rPr>
          <w:rFonts w:cstheme="minorHAnsi"/>
        </w:rPr>
        <w:t>.</w:t>
      </w:r>
    </w:p>
    <w:p w14:paraId="264D078D" w14:textId="3F2CAA22" w:rsidR="00E52DE5" w:rsidRPr="0084121E" w:rsidRDefault="00E52DE5" w:rsidP="00E52DE5">
      <w:pPr>
        <w:pStyle w:val="ListParagraph"/>
        <w:numPr>
          <w:ilvl w:val="2"/>
          <w:numId w:val="3"/>
        </w:numPr>
        <w:spacing w:before="120"/>
        <w:contextualSpacing w:val="0"/>
        <w:outlineLvl w:val="0"/>
        <w:rPr>
          <w:rFonts w:cstheme="minorHAnsi"/>
        </w:rPr>
      </w:pPr>
      <w:r>
        <w:rPr>
          <w:rFonts w:cstheme="minorHAnsi"/>
        </w:rPr>
        <w:t xml:space="preserve">LAB MEDIA: Figure 5A, 5B. </w:t>
      </w:r>
      <w:r w:rsidRPr="00E52DE5">
        <w:rPr>
          <w:rFonts w:cstheme="minorHAnsi"/>
          <w:i/>
          <w:iCs/>
          <w:color w:val="3333CC"/>
        </w:rPr>
        <w:t>Video Editor: Highlight</w:t>
      </w:r>
      <w:r>
        <w:rPr>
          <w:rFonts w:cstheme="minorHAnsi"/>
          <w:i/>
          <w:iCs/>
          <w:color w:val="3333CC"/>
        </w:rPr>
        <w:t xml:space="preserve"> the red, green, pink colored plots</w:t>
      </w:r>
      <w:r w:rsidR="0084121E">
        <w:rPr>
          <w:rFonts w:cstheme="minorHAnsi"/>
          <w:i/>
          <w:iCs/>
          <w:color w:val="3333CC"/>
        </w:rPr>
        <w:t xml:space="preserve"> in B.</w:t>
      </w:r>
    </w:p>
    <w:p w14:paraId="03B11222" w14:textId="581FF04E" w:rsidR="0084121E" w:rsidRDefault="0084121E" w:rsidP="00E52DE5">
      <w:pPr>
        <w:pStyle w:val="ListParagraph"/>
        <w:numPr>
          <w:ilvl w:val="2"/>
          <w:numId w:val="3"/>
        </w:numPr>
        <w:spacing w:before="120"/>
        <w:contextualSpacing w:val="0"/>
        <w:outlineLvl w:val="0"/>
        <w:rPr>
          <w:rFonts w:cstheme="minorHAnsi"/>
        </w:rPr>
      </w:pPr>
      <w:r>
        <w:rPr>
          <w:rFonts w:cstheme="minorHAnsi"/>
        </w:rPr>
        <w:t xml:space="preserve">LAB MEDIA: Figure 5A, 5B. </w:t>
      </w:r>
      <w:r w:rsidRPr="00E52DE5">
        <w:rPr>
          <w:rFonts w:cstheme="minorHAnsi"/>
          <w:i/>
          <w:iCs/>
          <w:color w:val="3333CC"/>
        </w:rPr>
        <w:t>Video Editor: Highlight</w:t>
      </w:r>
      <w:r>
        <w:rPr>
          <w:rFonts w:cstheme="minorHAnsi"/>
          <w:i/>
          <w:iCs/>
          <w:color w:val="3333CC"/>
        </w:rPr>
        <w:t xml:space="preserve"> all the plots in A.</w:t>
      </w:r>
    </w:p>
    <w:p w14:paraId="4E4FA6A9" w14:textId="77777777" w:rsidR="00FD10FE" w:rsidRPr="00B07A3B" w:rsidRDefault="00FD10FE" w:rsidP="00FD10FE">
      <w:pPr>
        <w:pStyle w:val="ListParagraph"/>
        <w:spacing w:before="120"/>
        <w:ind w:left="1627"/>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4-18T02:29:00Z" w:initials="DS">
    <w:p w14:paraId="1AC1B169" w14:textId="77777777" w:rsidR="00675120" w:rsidRDefault="00675120" w:rsidP="00675120">
      <w:pPr>
        <w:pStyle w:val="CommentText"/>
      </w:pPr>
      <w:r>
        <w:rPr>
          <w:rStyle w:val="CommentReference"/>
        </w:rPr>
        <w:annotationRef/>
      </w:r>
      <w:r>
        <w:rPr>
          <w:lang w:val="en-IN"/>
        </w:rPr>
        <w:t>Authors: We can accommodate a maximum of 5 interview statements in this section. So, we have removed some of your responses from here. Please let us know if we missed any important information or if you would like to change anything.</w:t>
      </w:r>
    </w:p>
  </w:comment>
  <w:comment w:id="2" w:author="Debopriya Sadhukhan" w:date="2025-04-17T23:50:00Z" w:initials="DS">
    <w:p w14:paraId="63AF10C0" w14:textId="62BE9D59" w:rsidR="00EE0214" w:rsidRDefault="00EE0214" w:rsidP="00EE0214">
      <w:pPr>
        <w:pStyle w:val="CommentText"/>
      </w:pPr>
      <w:r>
        <w:rPr>
          <w:rStyle w:val="CommentReference"/>
        </w:rPr>
        <w:annotationRef/>
      </w:r>
      <w:r>
        <w:rPr>
          <w:lang w:val="en-IN"/>
        </w:rPr>
        <w:t xml:space="preserve">Authors: Is the narration for this step and the pronunciation guides (in </w:t>
      </w:r>
      <w:r>
        <w:rPr>
          <w:i/>
          <w:iCs/>
          <w:color w:val="FF0000"/>
          <w:lang w:val="en-IN"/>
        </w:rPr>
        <w:t>red italics</w:t>
      </w:r>
      <w:r>
        <w:rPr>
          <w:lang w:val="en-IN"/>
        </w:rPr>
        <w:t>) correct? If not, please let us know.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C1B169" w15:done="0"/>
  <w15:commentEx w15:paraId="63AF10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FCBB24" w16cex:dateUtc="2025-04-17T20:59:00Z"/>
  <w16cex:commentExtensible w16cex:durableId="120D6702" w16cex:dateUtc="2025-04-17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C1B169" w16cid:durableId="7AFCBB24"/>
  <w16cid:commentId w16cid:paraId="63AF10C0" w16cid:durableId="120D67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7025" w14:textId="77777777" w:rsidR="00146BDB" w:rsidRDefault="00146BDB">
      <w:r>
        <w:separator/>
      </w:r>
    </w:p>
    <w:p w14:paraId="4C25F49C" w14:textId="77777777" w:rsidR="00146BDB" w:rsidRDefault="00146BDB"/>
  </w:endnote>
  <w:endnote w:type="continuationSeparator" w:id="0">
    <w:p w14:paraId="363D1214" w14:textId="77777777" w:rsidR="00146BDB" w:rsidRDefault="00146BDB">
      <w:r>
        <w:continuationSeparator/>
      </w:r>
    </w:p>
    <w:p w14:paraId="5FEB4D99" w14:textId="77777777" w:rsidR="00146BDB" w:rsidRDefault="00146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77B9CA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D774C">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781781">
      <w:rPr>
        <w:rFonts w:cstheme="minorHAnsi"/>
      </w:rPr>
      <w:t xml:space="preserve">April 18, </w:t>
    </w:r>
    <w:proofErr w:type="gramStart"/>
    <w:r w:rsidR="00781781">
      <w:rPr>
        <w:rFonts w:cstheme="minorHAnsi"/>
      </w:rPr>
      <w:t>2025</w:t>
    </w:r>
    <w:proofErr w:type="gramEnd"/>
    <w:r w:rsidR="00781781">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BF85" w14:textId="77777777" w:rsidR="00146BDB" w:rsidRDefault="00146BDB">
      <w:r>
        <w:separator/>
      </w:r>
    </w:p>
    <w:p w14:paraId="6EE33857" w14:textId="77777777" w:rsidR="00146BDB" w:rsidRDefault="00146BDB"/>
  </w:footnote>
  <w:footnote w:type="continuationSeparator" w:id="0">
    <w:p w14:paraId="6851A3FB" w14:textId="77777777" w:rsidR="00146BDB" w:rsidRDefault="00146BDB">
      <w:r>
        <w:continuationSeparator/>
      </w:r>
    </w:p>
    <w:p w14:paraId="1F0CC0D5" w14:textId="77777777" w:rsidR="00146BDB" w:rsidRDefault="00146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B3433CC" w:rsidR="00336C61" w:rsidRPr="006D3AC7" w:rsidRDefault="00781781" w:rsidP="00781781">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A3C40CF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auto"/>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46BDB"/>
    <w:rsid w:val="00151824"/>
    <w:rsid w:val="001528A5"/>
    <w:rsid w:val="00162D51"/>
    <w:rsid w:val="0016471F"/>
    <w:rsid w:val="00176D6F"/>
    <w:rsid w:val="00177B33"/>
    <w:rsid w:val="001819E3"/>
    <w:rsid w:val="00184EF9"/>
    <w:rsid w:val="00191A77"/>
    <w:rsid w:val="00194DBB"/>
    <w:rsid w:val="001B3024"/>
    <w:rsid w:val="001B4D4C"/>
    <w:rsid w:val="001B5C46"/>
    <w:rsid w:val="001C3C85"/>
    <w:rsid w:val="001C5DB5"/>
    <w:rsid w:val="001C7BBC"/>
    <w:rsid w:val="001D621E"/>
    <w:rsid w:val="001D66A5"/>
    <w:rsid w:val="001D774C"/>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1DB8"/>
    <w:rsid w:val="002A6FCF"/>
    <w:rsid w:val="002A7F8B"/>
    <w:rsid w:val="002B009A"/>
    <w:rsid w:val="002B025E"/>
    <w:rsid w:val="002B0D88"/>
    <w:rsid w:val="002B26D4"/>
    <w:rsid w:val="002B55D9"/>
    <w:rsid w:val="002B7584"/>
    <w:rsid w:val="002C54DB"/>
    <w:rsid w:val="002D52A1"/>
    <w:rsid w:val="002D6778"/>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2B6"/>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2E4A"/>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0ECD"/>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6422"/>
    <w:rsid w:val="004C1095"/>
    <w:rsid w:val="004C2DAD"/>
    <w:rsid w:val="004C4FAE"/>
    <w:rsid w:val="004C6ED2"/>
    <w:rsid w:val="004D1E0E"/>
    <w:rsid w:val="004D4A4F"/>
    <w:rsid w:val="004D5910"/>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2DB5"/>
    <w:rsid w:val="0058214E"/>
    <w:rsid w:val="005829FA"/>
    <w:rsid w:val="00582F22"/>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3770D"/>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5120"/>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1781"/>
    <w:rsid w:val="00785075"/>
    <w:rsid w:val="00787C60"/>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121E"/>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1A6B"/>
    <w:rsid w:val="009F356C"/>
    <w:rsid w:val="009F51F2"/>
    <w:rsid w:val="00A07468"/>
    <w:rsid w:val="00A13CC3"/>
    <w:rsid w:val="00A1499B"/>
    <w:rsid w:val="00A164F5"/>
    <w:rsid w:val="00A20DA8"/>
    <w:rsid w:val="00A218EC"/>
    <w:rsid w:val="00A310D7"/>
    <w:rsid w:val="00A3138F"/>
    <w:rsid w:val="00A319BE"/>
    <w:rsid w:val="00A31F9A"/>
    <w:rsid w:val="00A33E46"/>
    <w:rsid w:val="00A40760"/>
    <w:rsid w:val="00A4233A"/>
    <w:rsid w:val="00A44EFB"/>
    <w:rsid w:val="00A50DAE"/>
    <w:rsid w:val="00A5213D"/>
    <w:rsid w:val="00A5222C"/>
    <w:rsid w:val="00A60320"/>
    <w:rsid w:val="00A622CC"/>
    <w:rsid w:val="00A64D8E"/>
    <w:rsid w:val="00A72FC5"/>
    <w:rsid w:val="00A730E3"/>
    <w:rsid w:val="00A77CF6"/>
    <w:rsid w:val="00A822EB"/>
    <w:rsid w:val="00A84BA8"/>
    <w:rsid w:val="00A84C50"/>
    <w:rsid w:val="00A91283"/>
    <w:rsid w:val="00AA132F"/>
    <w:rsid w:val="00AB3338"/>
    <w:rsid w:val="00AC16C3"/>
    <w:rsid w:val="00AC597A"/>
    <w:rsid w:val="00AC5EF4"/>
    <w:rsid w:val="00AC63FC"/>
    <w:rsid w:val="00AD3B12"/>
    <w:rsid w:val="00AD3B41"/>
    <w:rsid w:val="00AD4F04"/>
    <w:rsid w:val="00AD6BB3"/>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2A9A"/>
    <w:rsid w:val="00C96FC6"/>
    <w:rsid w:val="00C97B11"/>
    <w:rsid w:val="00CB039A"/>
    <w:rsid w:val="00CB0B79"/>
    <w:rsid w:val="00CB15CD"/>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0606"/>
    <w:rsid w:val="00DB16A4"/>
    <w:rsid w:val="00DB3580"/>
    <w:rsid w:val="00DB7EBA"/>
    <w:rsid w:val="00DC058D"/>
    <w:rsid w:val="00DC0F13"/>
    <w:rsid w:val="00DC1E10"/>
    <w:rsid w:val="00DC2504"/>
    <w:rsid w:val="00DC311D"/>
    <w:rsid w:val="00DC7C84"/>
    <w:rsid w:val="00DC7D3A"/>
    <w:rsid w:val="00DD1839"/>
    <w:rsid w:val="00DD231A"/>
    <w:rsid w:val="00DD2B9D"/>
    <w:rsid w:val="00DD2CF9"/>
    <w:rsid w:val="00DD4AA7"/>
    <w:rsid w:val="00DE0E89"/>
    <w:rsid w:val="00DE2554"/>
    <w:rsid w:val="00DE2882"/>
    <w:rsid w:val="00DE46DB"/>
    <w:rsid w:val="00DE66F3"/>
    <w:rsid w:val="00DF0865"/>
    <w:rsid w:val="00DF1693"/>
    <w:rsid w:val="00DF307B"/>
    <w:rsid w:val="00DF6EE3"/>
    <w:rsid w:val="00E04EFB"/>
    <w:rsid w:val="00E072C2"/>
    <w:rsid w:val="00E109D4"/>
    <w:rsid w:val="00E1117E"/>
    <w:rsid w:val="00E24673"/>
    <w:rsid w:val="00E24898"/>
    <w:rsid w:val="00E27EF5"/>
    <w:rsid w:val="00E355EE"/>
    <w:rsid w:val="00E35FB3"/>
    <w:rsid w:val="00E44C46"/>
    <w:rsid w:val="00E52DE5"/>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0214"/>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0FE"/>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9F1A6B"/>
    <w:rPr>
      <w:rFonts w:cs="Calibri"/>
    </w:rPr>
  </w:style>
  <w:style w:type="character" w:customStyle="1" w:styleId="NarrationChar">
    <w:name w:val="Narration Char"/>
    <w:basedOn w:val="DefaultParagraphFont"/>
    <w:link w:val="Narration"/>
    <w:rsid w:val="009F1A6B"/>
    <w:rPr>
      <w:rFonts w:ascii="Calibri" w:hAnsi="Calibri" w:cs="Calibri"/>
    </w:rPr>
  </w:style>
  <w:style w:type="paragraph" w:customStyle="1" w:styleId="ShotDescription">
    <w:name w:val="Shot Description"/>
    <w:basedOn w:val="TemplateShot"/>
    <w:link w:val="ShotDescriptionChar"/>
    <w:qFormat/>
    <w:rsid w:val="009F1A6B"/>
    <w:rPr>
      <w:rFonts w:cs="Calibri"/>
    </w:rPr>
  </w:style>
  <w:style w:type="character" w:customStyle="1" w:styleId="ShotDescriptionChar">
    <w:name w:val="Shot Description Char"/>
    <w:basedOn w:val="DefaultParagraphFont"/>
    <w:link w:val="ShotDescription"/>
    <w:rsid w:val="009F1A6B"/>
    <w:rPr>
      <w:rFonts w:ascii="Calibri" w:hAnsi="Calibri" w:cs="Calibri"/>
    </w:rPr>
  </w:style>
  <w:style w:type="paragraph" w:customStyle="1" w:styleId="TemplateNarration">
    <w:name w:val="Template Narration"/>
    <w:basedOn w:val="ListParagraph"/>
    <w:rsid w:val="009F1A6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F1A6B"/>
    <w:pPr>
      <w:widowControl w:val="0"/>
      <w:spacing w:before="120"/>
      <w:ind w:left="1627" w:hanging="720"/>
      <w:contextualSpacing w:val="0"/>
      <w:jc w:val="both"/>
    </w:pPr>
    <w:rPr>
      <w:rFonts w:ascii="Calibri" w:hAnsi="Calibri"/>
    </w:rPr>
  </w:style>
  <w:style w:type="character" w:customStyle="1" w:styleId="highlight">
    <w:name w:val="highlight"/>
    <w:basedOn w:val="DefaultParagraphFont"/>
    <w:rsid w:val="0084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raek@ccf.org"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775428" TargetMode="Externa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ccraek@ccf.org"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pareshkulbmc@gmail.com"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9</Pages>
  <Words>1137</Words>
  <Characters>6861</Characters>
  <Application>Microsoft Office Word</Application>
  <DocSecurity>0</DocSecurity>
  <Lines>185</Lines>
  <Paragraphs>97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7901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9</cp:revision>
  <dcterms:created xsi:type="dcterms:W3CDTF">2025-04-13T21:39:00Z</dcterms:created>
  <dcterms:modified xsi:type="dcterms:W3CDTF">2025-04-17T21:13:00Z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