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08BB95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6D2AB3">
        <w:rPr>
          <w:rFonts w:eastAsia="Times New Roman" w:cstheme="minorHAnsi"/>
          <w:b/>
        </w:rPr>
        <w:t>68107</w:t>
      </w:r>
    </w:p>
    <w:p w14:paraId="2F6924E5" w14:textId="2CCBF37C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6D2AB3">
        <w:rPr>
          <w:rFonts w:eastAsia="Times New Roman" w:cstheme="minorHAnsi"/>
          <w:b/>
        </w:rPr>
        <w:t>Sulakshana Karkala</w:t>
      </w:r>
    </w:p>
    <w:p w14:paraId="6FB9233B" w14:textId="6FA06B7E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6D2AB3" w:rsidRPr="00C826F9">
          <w:rPr>
            <w:rStyle w:val="Hyperlink"/>
            <w:rFonts w:eastAsia="Times New Roman" w:cstheme="minorHAnsi"/>
            <w:b/>
          </w:rPr>
          <w:t>https://review.jove.com/account/file-uploader?src=20772683</w:t>
        </w:r>
      </w:hyperlink>
    </w:p>
    <w:p w14:paraId="28FE5C2C" w14:textId="77777777" w:rsidR="006D2AB3" w:rsidRPr="00B07A3B" w:rsidRDefault="006D2AB3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C79891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6D3E27" w:rsidRPr="006D3E27">
        <w:rPr>
          <w:b/>
          <w:bCs/>
          <w:sz w:val="32"/>
          <w:szCs w:val="32"/>
        </w:rPr>
        <w:t>Demystifying Venous Excess Ultrasound (VExUS): Image Acquisition and Interpretation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E9B76C0" w14:textId="1BEC3B83" w:rsidR="006D3E27" w:rsidRPr="006D3E27" w:rsidRDefault="006D3E27" w:rsidP="006D3E27">
      <w:pPr>
        <w:outlineLvl w:val="0"/>
        <w:rPr>
          <w:rFonts w:eastAsia="Times New Roman" w:cstheme="minorHAnsi"/>
          <w:b/>
          <w:sz w:val="28"/>
          <w:szCs w:val="28"/>
          <w:vertAlign w:val="superscript"/>
          <w:lang w:val="it-IT"/>
        </w:rPr>
      </w:pPr>
      <w:r w:rsidRPr="006D3E27">
        <w:rPr>
          <w:rFonts w:eastAsia="Times New Roman" w:cstheme="minorHAnsi"/>
          <w:b/>
          <w:sz w:val="28"/>
          <w:szCs w:val="28"/>
          <w:lang w:val="it-IT"/>
        </w:rPr>
        <w:t>Michael Turk</w:t>
      </w:r>
      <w:r w:rsidRPr="006D3E27">
        <w:rPr>
          <w:rFonts w:eastAsia="Times New Roman" w:cstheme="minorHAnsi"/>
          <w:b/>
          <w:sz w:val="28"/>
          <w:szCs w:val="28"/>
          <w:vertAlign w:val="superscript"/>
          <w:lang w:val="it-IT"/>
        </w:rPr>
        <w:t>1</w:t>
      </w:r>
      <w:r w:rsidRPr="006D3E27">
        <w:rPr>
          <w:rFonts w:eastAsia="Times New Roman" w:cstheme="minorHAnsi"/>
          <w:b/>
          <w:sz w:val="28"/>
          <w:szCs w:val="28"/>
          <w:lang w:val="it-IT"/>
        </w:rPr>
        <w:t>, Abhilash Koratala</w:t>
      </w:r>
      <w:r w:rsidRPr="006D3E27">
        <w:rPr>
          <w:rFonts w:eastAsia="Times New Roman" w:cstheme="minorHAnsi"/>
          <w:b/>
          <w:sz w:val="28"/>
          <w:szCs w:val="28"/>
          <w:vertAlign w:val="superscript"/>
          <w:lang w:val="it-IT"/>
        </w:rPr>
        <w:t>2</w:t>
      </w:r>
      <w:r w:rsidRPr="006D3E27">
        <w:rPr>
          <w:rFonts w:eastAsia="Times New Roman" w:cstheme="minorHAnsi"/>
          <w:b/>
          <w:sz w:val="28"/>
          <w:szCs w:val="28"/>
          <w:lang w:val="it-IT"/>
        </w:rPr>
        <w:t>, Thomas Robertson</w:t>
      </w:r>
      <w:r w:rsidRPr="006D3E27">
        <w:rPr>
          <w:rFonts w:eastAsia="Times New Roman" w:cstheme="minorHAnsi"/>
          <w:b/>
          <w:sz w:val="28"/>
          <w:szCs w:val="28"/>
          <w:vertAlign w:val="superscript"/>
          <w:lang w:val="it-IT"/>
        </w:rPr>
        <w:t>3</w:t>
      </w:r>
      <w:r w:rsidRPr="006D3E27">
        <w:rPr>
          <w:rFonts w:eastAsia="Times New Roman" w:cstheme="minorHAnsi"/>
          <w:b/>
          <w:sz w:val="28"/>
          <w:szCs w:val="28"/>
          <w:lang w:val="it-IT"/>
        </w:rPr>
        <w:t>, Hari K.P. Kalagara</w:t>
      </w:r>
      <w:r w:rsidRPr="006D3E27">
        <w:rPr>
          <w:rFonts w:eastAsia="Times New Roman" w:cstheme="minorHAnsi"/>
          <w:b/>
          <w:sz w:val="28"/>
          <w:szCs w:val="28"/>
          <w:vertAlign w:val="superscript"/>
          <w:lang w:val="it-IT"/>
        </w:rPr>
        <w:t>4</w:t>
      </w:r>
      <w:r w:rsidRPr="006D3E27">
        <w:rPr>
          <w:rFonts w:eastAsia="Times New Roman" w:cstheme="minorHAnsi"/>
          <w:b/>
          <w:sz w:val="28"/>
          <w:szCs w:val="28"/>
          <w:lang w:val="it-IT"/>
        </w:rPr>
        <w:t>, Yuriy S. Bronshteyn</w:t>
      </w:r>
      <w:r w:rsidRPr="006D3E27">
        <w:rPr>
          <w:rFonts w:eastAsia="Times New Roman" w:cstheme="minorHAnsi"/>
          <w:b/>
          <w:sz w:val="28"/>
          <w:szCs w:val="28"/>
          <w:vertAlign w:val="superscript"/>
          <w:lang w:val="it-IT"/>
        </w:rPr>
        <w:t>5</w:t>
      </w:r>
    </w:p>
    <w:p w14:paraId="1D276743" w14:textId="77777777" w:rsidR="006D3E27" w:rsidRPr="006D3E27" w:rsidRDefault="006D3E27" w:rsidP="006D3E27">
      <w:pPr>
        <w:outlineLvl w:val="0"/>
        <w:rPr>
          <w:rFonts w:eastAsia="Times New Roman" w:cstheme="minorHAnsi"/>
          <w:b/>
          <w:sz w:val="28"/>
          <w:szCs w:val="28"/>
          <w:lang w:val="it-IT"/>
        </w:rPr>
      </w:pPr>
    </w:p>
    <w:p w14:paraId="0BB14212" w14:textId="2F0E6E09" w:rsidR="006D3E27" w:rsidRPr="006D3E27" w:rsidRDefault="006D3E27" w:rsidP="006D3E27">
      <w:pPr>
        <w:outlineLvl w:val="0"/>
        <w:rPr>
          <w:rFonts w:eastAsia="Times New Roman" w:cstheme="minorHAnsi"/>
          <w:b/>
          <w:sz w:val="28"/>
          <w:szCs w:val="28"/>
          <w:lang w:val="it-IT"/>
        </w:rPr>
      </w:pPr>
      <w:r w:rsidRPr="006D3E27">
        <w:rPr>
          <w:rFonts w:eastAsia="Times New Roman" w:cstheme="minorHAnsi"/>
          <w:b/>
          <w:sz w:val="28"/>
          <w:szCs w:val="28"/>
          <w:vertAlign w:val="superscript"/>
          <w:lang w:val="it-IT"/>
        </w:rPr>
        <w:t>1</w:t>
      </w:r>
      <w:r w:rsidRPr="006D3E27">
        <w:rPr>
          <w:rFonts w:eastAsia="Times New Roman" w:cstheme="minorHAnsi"/>
          <w:b/>
          <w:sz w:val="28"/>
          <w:szCs w:val="28"/>
          <w:lang w:val="it-IT"/>
        </w:rPr>
        <w:t>Division of Nephrology, Duke University School of Medicine</w:t>
      </w:r>
    </w:p>
    <w:p w14:paraId="2A406004" w14:textId="621C30C9" w:rsidR="006D3E27" w:rsidRPr="006D3E27" w:rsidRDefault="006D3E27" w:rsidP="006D3E27">
      <w:pPr>
        <w:outlineLvl w:val="0"/>
        <w:rPr>
          <w:rFonts w:eastAsia="Times New Roman" w:cstheme="minorHAnsi"/>
          <w:b/>
          <w:sz w:val="28"/>
          <w:szCs w:val="28"/>
          <w:vertAlign w:val="subscript"/>
          <w:lang w:val="it-IT"/>
        </w:rPr>
      </w:pPr>
      <w:r w:rsidRPr="006D3E27">
        <w:rPr>
          <w:rFonts w:eastAsia="Times New Roman" w:cstheme="minorHAnsi"/>
          <w:b/>
          <w:sz w:val="28"/>
          <w:szCs w:val="28"/>
          <w:vertAlign w:val="superscript"/>
          <w:lang w:val="it-IT"/>
        </w:rPr>
        <w:t>2</w:t>
      </w:r>
      <w:r w:rsidRPr="006D3E27">
        <w:rPr>
          <w:rFonts w:eastAsia="Times New Roman" w:cstheme="minorHAnsi"/>
          <w:b/>
          <w:sz w:val="28"/>
          <w:szCs w:val="28"/>
          <w:lang w:val="it-IT"/>
        </w:rPr>
        <w:t>Division of Nephrology, Medical College of Wisconsin</w:t>
      </w:r>
    </w:p>
    <w:p w14:paraId="02B04B21" w14:textId="2CC6FD56" w:rsidR="006D3E27" w:rsidRPr="006D3E27" w:rsidRDefault="006D3E27" w:rsidP="006D3E27">
      <w:pPr>
        <w:outlineLvl w:val="0"/>
        <w:rPr>
          <w:rFonts w:eastAsia="Times New Roman" w:cstheme="minorHAnsi"/>
          <w:b/>
          <w:sz w:val="28"/>
          <w:szCs w:val="28"/>
          <w:vertAlign w:val="subscript"/>
          <w:lang w:val="it-IT"/>
        </w:rPr>
      </w:pPr>
      <w:r w:rsidRPr="006D3E27">
        <w:rPr>
          <w:rFonts w:eastAsia="Times New Roman" w:cstheme="minorHAnsi"/>
          <w:b/>
          <w:sz w:val="28"/>
          <w:szCs w:val="28"/>
          <w:vertAlign w:val="superscript"/>
          <w:lang w:val="it-IT"/>
        </w:rPr>
        <w:t>3</w:t>
      </w:r>
      <w:r w:rsidRPr="006D3E27">
        <w:rPr>
          <w:rFonts w:eastAsia="Times New Roman" w:cstheme="minorHAnsi"/>
          <w:b/>
          <w:sz w:val="28"/>
          <w:szCs w:val="28"/>
          <w:lang w:val="it-IT"/>
        </w:rPr>
        <w:t>Medicine Institute, Allegheny Health Network</w:t>
      </w:r>
    </w:p>
    <w:p w14:paraId="403EE404" w14:textId="2BBFE555" w:rsidR="006D3E27" w:rsidRPr="006D3E27" w:rsidRDefault="006D3E27" w:rsidP="006D3E27">
      <w:pPr>
        <w:outlineLvl w:val="0"/>
        <w:rPr>
          <w:rFonts w:eastAsia="Times New Roman" w:cstheme="minorHAnsi"/>
          <w:b/>
          <w:sz w:val="28"/>
          <w:szCs w:val="28"/>
          <w:lang w:val="it-IT"/>
        </w:rPr>
      </w:pPr>
      <w:r w:rsidRPr="006D3E27">
        <w:rPr>
          <w:rFonts w:eastAsia="Times New Roman" w:cstheme="minorHAnsi"/>
          <w:b/>
          <w:sz w:val="28"/>
          <w:szCs w:val="28"/>
          <w:vertAlign w:val="superscript"/>
          <w:lang w:val="it-IT"/>
        </w:rPr>
        <w:t>4</w:t>
      </w:r>
      <w:r w:rsidRPr="006D3E27">
        <w:rPr>
          <w:rFonts w:eastAsia="Times New Roman" w:cstheme="minorHAnsi"/>
          <w:b/>
          <w:sz w:val="28"/>
          <w:szCs w:val="28"/>
          <w:lang w:val="it-IT"/>
        </w:rPr>
        <w:t>Department of Anesthesiology, Mayo Clinic</w:t>
      </w:r>
    </w:p>
    <w:p w14:paraId="74A3CDA1" w14:textId="1FA4B8D4" w:rsidR="00D6314B" w:rsidRPr="006D3E27" w:rsidRDefault="006D3E27" w:rsidP="00EC3C46">
      <w:pPr>
        <w:outlineLvl w:val="0"/>
        <w:rPr>
          <w:rFonts w:eastAsia="Times New Roman" w:cstheme="minorHAnsi"/>
          <w:b/>
          <w:sz w:val="28"/>
          <w:szCs w:val="28"/>
          <w:lang w:val="it-IT"/>
        </w:rPr>
      </w:pPr>
      <w:r w:rsidRPr="006D3E27">
        <w:rPr>
          <w:rFonts w:eastAsia="Times New Roman" w:cstheme="minorHAnsi"/>
          <w:b/>
          <w:sz w:val="28"/>
          <w:szCs w:val="28"/>
          <w:vertAlign w:val="superscript"/>
          <w:lang w:val="it-IT"/>
        </w:rPr>
        <w:t>5</w:t>
      </w:r>
      <w:r w:rsidRPr="006D3E27">
        <w:rPr>
          <w:rFonts w:eastAsia="Times New Roman" w:cstheme="minorHAnsi"/>
          <w:b/>
          <w:sz w:val="28"/>
          <w:szCs w:val="28"/>
          <w:lang w:val="it-IT"/>
        </w:rPr>
        <w:t>Department of Anesthesiology, Duke University School of Medicine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0C1F6ED9" w:rsidR="004E0C5A" w:rsidRPr="00B07A3B" w:rsidRDefault="006D3E27" w:rsidP="004E0C5A">
      <w:pPr>
        <w:outlineLvl w:val="0"/>
        <w:rPr>
          <w:rFonts w:eastAsia="Times New Roman" w:cstheme="minorHAnsi"/>
        </w:rPr>
      </w:pPr>
      <w:bookmarkStart w:id="0" w:name="_Hlk25233958"/>
      <w:r w:rsidRPr="006D3E27">
        <w:rPr>
          <w:rFonts w:eastAsia="Times New Roman" w:cstheme="minorHAnsi"/>
        </w:rPr>
        <w:t>Michael Turk</w:t>
      </w:r>
      <w:r w:rsidRPr="006D3E27">
        <w:rPr>
          <w:rFonts w:eastAsia="Times New Roman" w:cstheme="minorHAnsi"/>
        </w:rPr>
        <w:tab/>
      </w:r>
      <w:r w:rsidRPr="006D3E27">
        <w:rPr>
          <w:rFonts w:eastAsia="Times New Roman" w:cstheme="minorHAnsi"/>
        </w:rPr>
        <w:tab/>
      </w:r>
      <w:r w:rsidRPr="006D3E27">
        <w:rPr>
          <w:rFonts w:eastAsia="Times New Roman" w:cstheme="minorHAnsi"/>
        </w:rPr>
        <w:tab/>
        <w:t>(Michael.turk@duke.edu)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6F84F159" w14:textId="4B8C231B" w:rsidR="003B5E26" w:rsidRPr="006D3E27" w:rsidRDefault="006D3E27" w:rsidP="009A0E7C">
      <w:pPr>
        <w:outlineLvl w:val="0"/>
        <w:rPr>
          <w:rFonts w:cstheme="minorHAnsi"/>
          <w:bCs/>
          <w:sz w:val="22"/>
          <w:szCs w:val="22"/>
        </w:rPr>
      </w:pPr>
      <w:r w:rsidRPr="006D3E27">
        <w:rPr>
          <w:rFonts w:cstheme="minorHAnsi"/>
          <w:bCs/>
          <w:sz w:val="22"/>
          <w:szCs w:val="22"/>
        </w:rPr>
        <w:t>Michael Turk</w:t>
      </w:r>
      <w:r w:rsidRPr="006D3E27">
        <w:rPr>
          <w:rFonts w:cstheme="minorHAnsi"/>
          <w:bCs/>
          <w:sz w:val="22"/>
          <w:szCs w:val="22"/>
        </w:rPr>
        <w:tab/>
      </w:r>
      <w:r w:rsidRPr="006D3E27">
        <w:rPr>
          <w:rFonts w:cstheme="minorHAnsi"/>
          <w:bCs/>
          <w:sz w:val="22"/>
          <w:szCs w:val="22"/>
        </w:rPr>
        <w:tab/>
      </w:r>
      <w:r w:rsidRPr="006D3E27">
        <w:rPr>
          <w:rFonts w:cstheme="minorHAnsi"/>
          <w:bCs/>
          <w:sz w:val="22"/>
          <w:szCs w:val="22"/>
        </w:rPr>
        <w:tab/>
        <w:t>(Michael.turk@duke.edu)</w:t>
      </w:r>
    </w:p>
    <w:p w14:paraId="2528EFB2" w14:textId="77777777" w:rsidR="006D3E27" w:rsidRPr="006D3E27" w:rsidRDefault="006D3E27" w:rsidP="006D3E27">
      <w:pPr>
        <w:outlineLvl w:val="0"/>
        <w:rPr>
          <w:rFonts w:cstheme="minorHAnsi"/>
          <w:bCs/>
          <w:sz w:val="22"/>
          <w:szCs w:val="22"/>
        </w:rPr>
      </w:pPr>
      <w:r w:rsidRPr="006D3E27">
        <w:rPr>
          <w:rFonts w:cstheme="minorHAnsi"/>
          <w:bCs/>
          <w:sz w:val="22"/>
          <w:szCs w:val="22"/>
        </w:rPr>
        <w:t xml:space="preserve">Abhilash </w:t>
      </w:r>
      <w:proofErr w:type="spellStart"/>
      <w:r w:rsidRPr="006D3E27">
        <w:rPr>
          <w:rFonts w:cstheme="minorHAnsi"/>
          <w:bCs/>
          <w:sz w:val="22"/>
          <w:szCs w:val="22"/>
        </w:rPr>
        <w:t>Koratala</w:t>
      </w:r>
      <w:proofErr w:type="spellEnd"/>
      <w:r w:rsidRPr="006D3E27">
        <w:rPr>
          <w:rFonts w:cstheme="minorHAnsi"/>
          <w:bCs/>
          <w:sz w:val="22"/>
          <w:szCs w:val="22"/>
        </w:rPr>
        <w:t xml:space="preserve"> </w:t>
      </w:r>
      <w:r w:rsidRPr="006D3E27">
        <w:rPr>
          <w:rFonts w:cstheme="minorHAnsi"/>
          <w:bCs/>
          <w:sz w:val="22"/>
          <w:szCs w:val="22"/>
        </w:rPr>
        <w:tab/>
      </w:r>
      <w:r w:rsidRPr="006D3E27">
        <w:rPr>
          <w:rFonts w:cstheme="minorHAnsi"/>
          <w:bCs/>
          <w:sz w:val="22"/>
          <w:szCs w:val="22"/>
        </w:rPr>
        <w:tab/>
        <w:t>(Akoratala@mcw.edu)</w:t>
      </w:r>
    </w:p>
    <w:p w14:paraId="2E805203" w14:textId="77777777" w:rsidR="006D3E27" w:rsidRPr="006D3E27" w:rsidRDefault="006D3E27" w:rsidP="006D3E27">
      <w:pPr>
        <w:outlineLvl w:val="0"/>
        <w:rPr>
          <w:rFonts w:cstheme="minorHAnsi"/>
          <w:bCs/>
          <w:sz w:val="22"/>
          <w:szCs w:val="22"/>
        </w:rPr>
      </w:pPr>
      <w:r w:rsidRPr="006D3E27">
        <w:rPr>
          <w:rFonts w:cstheme="minorHAnsi"/>
          <w:bCs/>
          <w:sz w:val="22"/>
          <w:szCs w:val="22"/>
        </w:rPr>
        <w:t xml:space="preserve">Thomas Robertson </w:t>
      </w:r>
      <w:r w:rsidRPr="006D3E27">
        <w:rPr>
          <w:rFonts w:cstheme="minorHAnsi"/>
          <w:bCs/>
          <w:sz w:val="22"/>
          <w:szCs w:val="22"/>
        </w:rPr>
        <w:tab/>
      </w:r>
      <w:r w:rsidRPr="006D3E27">
        <w:rPr>
          <w:rFonts w:cstheme="minorHAnsi"/>
          <w:bCs/>
          <w:sz w:val="22"/>
          <w:szCs w:val="22"/>
        </w:rPr>
        <w:tab/>
        <w:t>(Thomas.robertson@ahn.org)</w:t>
      </w:r>
    </w:p>
    <w:p w14:paraId="0BD70879" w14:textId="77777777" w:rsidR="006D3E27" w:rsidRPr="006D3E27" w:rsidRDefault="006D3E27" w:rsidP="006D3E27">
      <w:pPr>
        <w:outlineLvl w:val="0"/>
        <w:rPr>
          <w:rFonts w:cstheme="minorHAnsi"/>
          <w:bCs/>
          <w:sz w:val="22"/>
          <w:szCs w:val="22"/>
        </w:rPr>
      </w:pPr>
      <w:r w:rsidRPr="006D3E27">
        <w:rPr>
          <w:rFonts w:cstheme="minorHAnsi"/>
          <w:bCs/>
          <w:sz w:val="22"/>
          <w:szCs w:val="22"/>
        </w:rPr>
        <w:t xml:space="preserve">Hari K.P. </w:t>
      </w:r>
      <w:proofErr w:type="spellStart"/>
      <w:r w:rsidRPr="006D3E27">
        <w:rPr>
          <w:rFonts w:cstheme="minorHAnsi"/>
          <w:bCs/>
          <w:sz w:val="22"/>
          <w:szCs w:val="22"/>
        </w:rPr>
        <w:t>Kalagara</w:t>
      </w:r>
      <w:proofErr w:type="spellEnd"/>
      <w:r w:rsidRPr="006D3E27">
        <w:rPr>
          <w:rFonts w:cstheme="minorHAnsi"/>
          <w:bCs/>
          <w:sz w:val="22"/>
          <w:szCs w:val="22"/>
        </w:rPr>
        <w:t xml:space="preserve"> </w:t>
      </w:r>
      <w:r w:rsidRPr="006D3E27">
        <w:rPr>
          <w:rFonts w:cstheme="minorHAnsi"/>
          <w:bCs/>
          <w:sz w:val="22"/>
          <w:szCs w:val="22"/>
        </w:rPr>
        <w:tab/>
      </w:r>
      <w:r w:rsidRPr="006D3E27">
        <w:rPr>
          <w:rFonts w:cstheme="minorHAnsi"/>
          <w:bCs/>
          <w:sz w:val="22"/>
          <w:szCs w:val="22"/>
        </w:rPr>
        <w:tab/>
        <w:t>(Kalagara.hari@mayo.edu)</w:t>
      </w:r>
    </w:p>
    <w:p w14:paraId="5A2BE33C" w14:textId="536CB318" w:rsidR="001E230F" w:rsidRPr="006D3E27" w:rsidRDefault="006D3E27" w:rsidP="006D3E27">
      <w:pPr>
        <w:outlineLvl w:val="0"/>
        <w:rPr>
          <w:rFonts w:cstheme="minorHAnsi"/>
          <w:bCs/>
          <w:sz w:val="22"/>
          <w:szCs w:val="22"/>
        </w:rPr>
      </w:pPr>
      <w:r w:rsidRPr="006D3E27">
        <w:rPr>
          <w:rFonts w:cstheme="minorHAnsi"/>
          <w:bCs/>
          <w:sz w:val="22"/>
          <w:szCs w:val="22"/>
        </w:rPr>
        <w:t xml:space="preserve">Yuriy S. Bronshteyn </w:t>
      </w:r>
      <w:r w:rsidRPr="006D3E27">
        <w:rPr>
          <w:rFonts w:cstheme="minorHAnsi"/>
          <w:bCs/>
          <w:sz w:val="22"/>
          <w:szCs w:val="22"/>
        </w:rPr>
        <w:tab/>
      </w:r>
      <w:r w:rsidRPr="006D3E27">
        <w:rPr>
          <w:rFonts w:cstheme="minorHAnsi"/>
          <w:bCs/>
          <w:sz w:val="22"/>
          <w:szCs w:val="22"/>
        </w:rPr>
        <w:tab/>
        <w:t>(Yuriy.bronshteyn@duke.edu)</w:t>
      </w: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0D4A1B9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F16208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1B24745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</w:t>
      </w:r>
      <w:r w:rsidRPr="00320531">
        <w:rPr>
          <w:rFonts w:eastAsia="Times New Roman" w:cstheme="minorHAnsi"/>
          <w:b/>
        </w:rPr>
        <w:t>Software</w:t>
      </w:r>
      <w:r w:rsidRPr="00B07A3B">
        <w:rPr>
          <w:rFonts w:eastAsia="Times New Roman" w:cstheme="minorHAnsi"/>
          <w:b/>
        </w:rPr>
        <w:t xml:space="preserve">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</w:t>
      </w:r>
      <w:r w:rsidR="00320531">
        <w:rPr>
          <w:rFonts w:eastAsia="Times New Roman" w:cstheme="minorHAnsi"/>
          <w:b/>
        </w:rPr>
        <w:t>Yes</w:t>
      </w:r>
      <w:r w:rsidR="00AD1D27">
        <w:rPr>
          <w:rFonts w:eastAsia="Times New Roman" w:cstheme="minorHAnsi"/>
          <w:b/>
        </w:rPr>
        <w:t xml:space="preserve">, all done 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746B49">
        <w:rPr>
          <w:rFonts w:cstheme="minorHAnsi"/>
          <w:b/>
          <w:sz w:val="22"/>
          <w:szCs w:val="22"/>
        </w:rPr>
        <w:t>Length</w:t>
      </w:r>
    </w:p>
    <w:p w14:paraId="72F5C5E6" w14:textId="35882C06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746B49">
        <w:rPr>
          <w:rFonts w:cstheme="minorHAnsi"/>
          <w:bCs/>
          <w:sz w:val="22"/>
          <w:szCs w:val="22"/>
        </w:rPr>
        <w:t>09</w:t>
      </w:r>
    </w:p>
    <w:p w14:paraId="5AAC9C6C" w14:textId="4B6363DB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746B49">
        <w:rPr>
          <w:rFonts w:cstheme="minorHAnsi"/>
          <w:bCs/>
          <w:sz w:val="22"/>
          <w:szCs w:val="22"/>
        </w:rPr>
        <w:t>20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25928288" w14:textId="0C6C812B" w:rsidR="007D61A8" w:rsidRPr="0056688F" w:rsidRDefault="00A33DB9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Michael Turk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>
        <w:rPr>
          <w:rFonts w:cstheme="minorHAnsi"/>
        </w:rPr>
        <w:t xml:space="preserve">Venous Excess Ultrasound, or VExUS, is a scoring system </w:t>
      </w:r>
      <w:r w:rsidR="00EA09D3">
        <w:rPr>
          <w:rFonts w:cstheme="minorHAnsi"/>
        </w:rPr>
        <w:t xml:space="preserve">that was </w:t>
      </w:r>
      <w:r>
        <w:rPr>
          <w:rFonts w:cstheme="minorHAnsi"/>
        </w:rPr>
        <w:t xml:space="preserve">developed to help predict </w:t>
      </w:r>
      <w:r w:rsidR="00EA09D3">
        <w:rPr>
          <w:rFonts w:cstheme="minorHAnsi"/>
        </w:rPr>
        <w:t xml:space="preserve">acute kidney injury </w:t>
      </w:r>
      <w:r>
        <w:rPr>
          <w:rFonts w:cstheme="minorHAnsi"/>
        </w:rPr>
        <w:t xml:space="preserve">based on the degree of venous congestion present, determined by evaluating the doppler waveform of the hepatic, portal and intrarenal veins. </w:t>
      </w:r>
    </w:p>
    <w:p w14:paraId="119B0523" w14:textId="0320BB1A" w:rsidR="0056688F" w:rsidRPr="00B07A3B" w:rsidRDefault="0056688F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39A3F5F6" w:rsidR="00333FA4" w:rsidRPr="0056688F" w:rsidRDefault="00A33DB9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Yuriy Bronshteyn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 xml:space="preserve">Despite the emergence of VExUS in today’s Point-of-Care ultrasound landscape, it remains underutilized due, at least in part, to knowledge gaps and lack of training. </w:t>
      </w:r>
      <w:r>
        <w:rPr>
          <w:rFonts w:cstheme="minorHAnsi"/>
        </w:rPr>
        <w:t xml:space="preserve">To bridge </w:t>
      </w:r>
      <w:r w:rsidR="00EA09D3">
        <w:rPr>
          <w:rFonts w:cstheme="minorHAnsi"/>
        </w:rPr>
        <w:t xml:space="preserve">these </w:t>
      </w:r>
      <w:r>
        <w:rPr>
          <w:rFonts w:cstheme="minorHAnsi"/>
        </w:rPr>
        <w:t>gap</w:t>
      </w:r>
      <w:r w:rsidR="00EA09D3">
        <w:rPr>
          <w:rFonts w:cstheme="minorHAnsi"/>
        </w:rPr>
        <w:t>s</w:t>
      </w:r>
      <w:r>
        <w:rPr>
          <w:rFonts w:cstheme="minorHAnsi"/>
        </w:rPr>
        <w:t>, we describe a protocol for VExUS image acquisition and interpretation.</w:t>
      </w:r>
    </w:p>
    <w:p w14:paraId="78C023D9" w14:textId="7E2C2EC5" w:rsidR="0056688F" w:rsidRPr="00B07A3B" w:rsidRDefault="0056688F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55C4B479" w:rsidR="00FF25E5" w:rsidRPr="00C058AE" w:rsidRDefault="00A13CC3" w:rsidP="0056688F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2AB394E5" w14:textId="1EEC9C22" w:rsidR="00FF25E5" w:rsidRPr="006D3E27" w:rsidRDefault="00FF25E5" w:rsidP="006D3E27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  <w:r w:rsidRPr="00B36993">
        <w:rPr>
          <w:rFonts w:eastAsia="Times New Roman" w:cstheme="minorHAnsi"/>
        </w:rPr>
        <w:br/>
      </w:r>
      <w:r w:rsidR="007270D9" w:rsidRPr="007270D9">
        <w:rPr>
          <w:rFonts w:eastAsia="Times New Roman" w:cstheme="minorHAnsi"/>
        </w:rPr>
        <w:t>All procedures were in accordance with the ethical standards of Duke University and with the 1964 Helsinki Declaration or comparable ethical standards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44BB3F77" w:rsidR="00CE10F2" w:rsidRDefault="006D3E27">
      <w:pPr>
        <w:pStyle w:val="ListParagraph"/>
        <w:numPr>
          <w:ilvl w:val="0"/>
          <w:numId w:val="2"/>
        </w:numPr>
        <w:spacing w:before="120"/>
        <w:contextualSpacing w:val="0"/>
        <w:rPr>
          <w:rFonts w:cstheme="minorHAnsi"/>
          <w:b/>
          <w:bCs/>
        </w:rPr>
      </w:pPr>
      <w:r w:rsidRPr="006D3E27">
        <w:rPr>
          <w:rFonts w:cstheme="minorHAnsi"/>
          <w:b/>
          <w:bCs/>
        </w:rPr>
        <w:t xml:space="preserve">Ultrasound Imaging Setup </w:t>
      </w:r>
      <w:r w:rsidR="00462C1E">
        <w:rPr>
          <w:rFonts w:cstheme="minorHAnsi"/>
          <w:b/>
          <w:bCs/>
        </w:rPr>
        <w:t xml:space="preserve">and IVC, </w:t>
      </w:r>
      <w:r w:rsidRPr="006D3E27">
        <w:rPr>
          <w:rFonts w:cstheme="minorHAnsi"/>
          <w:b/>
          <w:bCs/>
        </w:rPr>
        <w:t>Hepatic</w:t>
      </w:r>
      <w:r w:rsidR="00462C1E">
        <w:rPr>
          <w:rFonts w:cstheme="minorHAnsi"/>
          <w:b/>
          <w:bCs/>
        </w:rPr>
        <w:t>, Portal and Intrarenal</w:t>
      </w:r>
      <w:r w:rsidRPr="006D3E27">
        <w:rPr>
          <w:rFonts w:cstheme="minorHAnsi"/>
          <w:b/>
          <w:bCs/>
        </w:rPr>
        <w:t xml:space="preserve"> Vein Assessment</w:t>
      </w:r>
    </w:p>
    <w:p w14:paraId="6FE16670" w14:textId="6D349FCD" w:rsidR="00985FE6" w:rsidRPr="0056688F" w:rsidRDefault="00D7547B" w:rsidP="0056688F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462C1E">
        <w:rPr>
          <w:rFonts w:cstheme="minorHAnsi"/>
        </w:rPr>
        <w:t>Michael Turk</w:t>
      </w:r>
      <w:r w:rsidR="00FF25E5">
        <w:rPr>
          <w:rFonts w:cstheme="minorHAnsi"/>
        </w:rPr>
        <w:t xml:space="preserve"> </w:t>
      </w:r>
      <w:r w:rsidR="00A11851" w:rsidRPr="0056688F">
        <w:rPr>
          <w:rFonts w:cstheme="minorHAnsi"/>
        </w:rPr>
        <w:br/>
      </w:r>
    </w:p>
    <w:p w14:paraId="31D7E525" w14:textId="6AC7837C" w:rsidR="006D3E27" w:rsidRPr="00AD1D27" w:rsidRDefault="006D3E27">
      <w:pPr>
        <w:pStyle w:val="ListParagraph"/>
        <w:numPr>
          <w:ilvl w:val="1"/>
          <w:numId w:val="2"/>
        </w:numPr>
        <w:spacing w:before="120"/>
        <w:rPr>
          <w:rFonts w:cstheme="minorHAnsi"/>
          <w:color w:val="7030A0"/>
        </w:rPr>
      </w:pPr>
      <w:r w:rsidRPr="00AD1D27">
        <w:rPr>
          <w:rFonts w:cstheme="minorHAnsi"/>
          <w:color w:val="7030A0"/>
        </w:rPr>
        <w:t xml:space="preserve">To begin, position the patient in a supine posture for most of the examination </w:t>
      </w:r>
      <w:r w:rsidR="00746B49" w:rsidRPr="00AD1D27">
        <w:rPr>
          <w:rFonts w:cstheme="minorHAnsi"/>
          <w:b/>
          <w:bCs/>
          <w:color w:val="7030A0"/>
        </w:rPr>
        <w:t>[1]</w:t>
      </w:r>
      <w:r w:rsidRPr="00AD1D27">
        <w:rPr>
          <w:rFonts w:cstheme="minorHAnsi"/>
          <w:color w:val="7030A0"/>
        </w:rPr>
        <w:t xml:space="preserve">. Expose the patient’s lower chest and abdomen prior to scanning </w:t>
      </w:r>
      <w:r w:rsidR="00746B49" w:rsidRPr="00AD1D27">
        <w:rPr>
          <w:rFonts w:cstheme="minorHAnsi"/>
          <w:b/>
          <w:bCs/>
          <w:color w:val="7030A0"/>
        </w:rPr>
        <w:t>[2]</w:t>
      </w:r>
      <w:r w:rsidRPr="00AD1D27">
        <w:rPr>
          <w:rFonts w:cstheme="minorHAnsi"/>
          <w:color w:val="7030A0"/>
        </w:rPr>
        <w:t xml:space="preserve">. Position the ultrasound machine so that the sonographer’s dominant hand can comfortably hold the ultrasound probe </w:t>
      </w:r>
      <w:r w:rsidR="00746B49" w:rsidRPr="00AD1D27">
        <w:rPr>
          <w:rFonts w:cstheme="minorHAnsi"/>
          <w:b/>
          <w:bCs/>
          <w:color w:val="7030A0"/>
        </w:rPr>
        <w:t>[3]</w:t>
      </w:r>
      <w:r w:rsidRPr="00AD1D27">
        <w:rPr>
          <w:rFonts w:cstheme="minorHAnsi"/>
          <w:color w:val="7030A0"/>
        </w:rPr>
        <w:t>.</w:t>
      </w:r>
    </w:p>
    <w:p w14:paraId="0D1E9C6B" w14:textId="7E55AB82" w:rsidR="006D3E27" w:rsidRPr="006D3E27" w:rsidRDefault="006D3E27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6D3E27">
        <w:rPr>
          <w:rFonts w:cstheme="minorHAnsi"/>
        </w:rPr>
        <w:t>WIDE: Talent positioning a patient lying supine on the examination bed.</w:t>
      </w:r>
    </w:p>
    <w:p w14:paraId="6A636D97" w14:textId="37A19F00" w:rsidR="006D3E27" w:rsidRPr="006D3E27" w:rsidRDefault="006D3E27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6D3E27">
        <w:rPr>
          <w:rFonts w:cstheme="minorHAnsi"/>
        </w:rPr>
        <w:t>Talent uncovering the patient’s lower chest and abdomen.</w:t>
      </w:r>
    </w:p>
    <w:p w14:paraId="037026F5" w14:textId="4E5D97BE" w:rsidR="006D3E27" w:rsidRPr="006D3E27" w:rsidRDefault="006D3E27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6D3E27">
        <w:rPr>
          <w:rFonts w:cstheme="minorHAnsi"/>
        </w:rPr>
        <w:t>Talent adjusting the ultrasound machine to the correct side for probe access.</w:t>
      </w:r>
    </w:p>
    <w:p w14:paraId="0093241A" w14:textId="77777777" w:rsidR="006D3E27" w:rsidRPr="006D3E27" w:rsidRDefault="006D3E27" w:rsidP="006D3E27">
      <w:pPr>
        <w:pStyle w:val="ListParagraph"/>
        <w:spacing w:before="120"/>
        <w:ind w:left="907"/>
        <w:rPr>
          <w:rFonts w:cstheme="minorHAnsi"/>
        </w:rPr>
      </w:pPr>
    </w:p>
    <w:p w14:paraId="27DCBB89" w14:textId="1A526D76" w:rsidR="006D3E27" w:rsidRPr="006D3E27" w:rsidRDefault="006D3E27">
      <w:pPr>
        <w:pStyle w:val="ListParagraph"/>
        <w:numPr>
          <w:ilvl w:val="1"/>
          <w:numId w:val="2"/>
        </w:numPr>
        <w:spacing w:before="120"/>
        <w:rPr>
          <w:rFonts w:cstheme="minorHAnsi"/>
        </w:rPr>
      </w:pPr>
      <w:r w:rsidRPr="00AD1D27">
        <w:rPr>
          <w:rFonts w:cstheme="minorHAnsi"/>
          <w:color w:val="7030A0"/>
        </w:rPr>
        <w:t xml:space="preserve">Select the </w:t>
      </w:r>
      <w:r w:rsidRPr="00AD1D27">
        <w:rPr>
          <w:rFonts w:cstheme="minorHAnsi"/>
          <w:b/>
          <w:bCs/>
          <w:color w:val="7030A0"/>
        </w:rPr>
        <w:t>two-dimensional</w:t>
      </w:r>
      <w:r w:rsidRPr="00AD1D27">
        <w:rPr>
          <w:rFonts w:cstheme="minorHAnsi"/>
          <w:color w:val="7030A0"/>
        </w:rPr>
        <w:t xml:space="preserve"> </w:t>
      </w:r>
      <w:r w:rsidRPr="00AD1D27">
        <w:rPr>
          <w:rFonts w:cstheme="minorHAnsi"/>
          <w:b/>
          <w:bCs/>
          <w:color w:val="7030A0"/>
        </w:rPr>
        <w:t>(2-D)</w:t>
      </w:r>
      <w:r w:rsidRPr="00AD1D27">
        <w:rPr>
          <w:rFonts w:cstheme="minorHAnsi"/>
          <w:color w:val="7030A0"/>
        </w:rPr>
        <w:t xml:space="preserve"> </w:t>
      </w:r>
      <w:r w:rsidRPr="00AD1D27">
        <w:rPr>
          <w:rFonts w:cstheme="minorHAnsi"/>
          <w:i/>
          <w:iCs/>
          <w:color w:val="7030A0"/>
        </w:rPr>
        <w:t xml:space="preserve">(2-D) </w:t>
      </w:r>
      <w:r w:rsidRPr="00AD1D27">
        <w:rPr>
          <w:rFonts w:cstheme="minorHAnsi"/>
          <w:color w:val="7030A0"/>
        </w:rPr>
        <w:t xml:space="preserve">mode, also called brightness mode or </w:t>
      </w:r>
      <w:r w:rsidRPr="00AD1D27">
        <w:rPr>
          <w:rFonts w:cstheme="minorHAnsi"/>
          <w:b/>
          <w:bCs/>
          <w:color w:val="7030A0"/>
        </w:rPr>
        <w:t xml:space="preserve">B-mode </w:t>
      </w:r>
      <w:r w:rsidRPr="00A11851">
        <w:rPr>
          <w:rFonts w:cstheme="minorHAnsi"/>
          <w:i/>
          <w:iCs/>
          <w:color w:val="FF0000"/>
        </w:rPr>
        <w:t>(B-mod</w:t>
      </w:r>
      <w:r w:rsidR="00A11851" w:rsidRPr="00A11851">
        <w:rPr>
          <w:rFonts w:cstheme="minorHAnsi"/>
          <w:i/>
          <w:iCs/>
          <w:color w:val="FF0000"/>
        </w:rPr>
        <w:t>e)</w:t>
      </w:r>
      <w:r w:rsidRPr="006D3E27">
        <w:rPr>
          <w:rFonts w:cstheme="minorHAnsi"/>
        </w:rPr>
        <w:t xml:space="preserve">, </w:t>
      </w:r>
      <w:r w:rsidRPr="00AD1D27">
        <w:rPr>
          <w:rFonts w:cstheme="minorHAnsi"/>
          <w:color w:val="7030A0"/>
        </w:rPr>
        <w:t xml:space="preserve">on the ultrasound machine </w:t>
      </w:r>
      <w:r w:rsidR="00746B49" w:rsidRPr="00AD1D27">
        <w:rPr>
          <w:rFonts w:cstheme="minorHAnsi"/>
          <w:b/>
          <w:bCs/>
          <w:color w:val="7030A0"/>
        </w:rPr>
        <w:t>[1]</w:t>
      </w:r>
      <w:r w:rsidRPr="00AD1D27">
        <w:rPr>
          <w:rFonts w:cstheme="minorHAnsi"/>
          <w:color w:val="7030A0"/>
        </w:rPr>
        <w:t xml:space="preserve">. Then, select the </w:t>
      </w:r>
      <w:r w:rsidRPr="00AD1D27">
        <w:rPr>
          <w:rFonts w:cstheme="minorHAnsi"/>
          <w:b/>
          <w:bCs/>
          <w:color w:val="7030A0"/>
        </w:rPr>
        <w:t>Cardiac</w:t>
      </w:r>
      <w:r w:rsidRPr="00AD1D27">
        <w:rPr>
          <w:rFonts w:cstheme="minorHAnsi"/>
          <w:color w:val="7030A0"/>
        </w:rPr>
        <w:t xml:space="preserve"> preset </w:t>
      </w:r>
      <w:r w:rsidR="00746B49" w:rsidRPr="00AD1D27">
        <w:rPr>
          <w:rFonts w:cstheme="minorHAnsi"/>
          <w:b/>
          <w:bCs/>
          <w:color w:val="7030A0"/>
        </w:rPr>
        <w:t>[2]</w:t>
      </w:r>
      <w:r w:rsidR="00AD1D27" w:rsidRPr="00AD1D27">
        <w:rPr>
          <w:rFonts w:cstheme="minorHAnsi"/>
          <w:color w:val="7030A0"/>
        </w:rPr>
        <w:t xml:space="preserve"> and set up EKG gating </w:t>
      </w:r>
      <w:r w:rsidR="00AD1D27" w:rsidRPr="00AD1D27">
        <w:rPr>
          <w:rFonts w:cstheme="minorHAnsi"/>
          <w:b/>
          <w:bCs/>
          <w:color w:val="7030A0"/>
        </w:rPr>
        <w:t xml:space="preserve">[3]. </w:t>
      </w:r>
      <w:r w:rsidR="00A11851">
        <w:rPr>
          <w:rFonts w:cstheme="minorHAnsi"/>
        </w:rPr>
        <w:br/>
      </w:r>
      <w:r w:rsidR="00AD1D27" w:rsidRPr="00140D61">
        <w:rPr>
          <w:b/>
          <w:bCs/>
          <w:highlight w:val="green"/>
        </w:rPr>
        <w:t>NOTE: 2.2.1-2.2.2 were filmed by videographer</w:t>
      </w:r>
    </w:p>
    <w:p w14:paraId="2D79425A" w14:textId="3796FD27" w:rsidR="006D3E27" w:rsidRPr="00AD1D27" w:rsidRDefault="006D3E27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AD1D27">
        <w:rPr>
          <w:rFonts w:cstheme="minorHAnsi"/>
        </w:rPr>
        <w:t>SCREEN: Navigate the machine interface and choose B-mode.</w:t>
      </w:r>
    </w:p>
    <w:p w14:paraId="1FF34FDD" w14:textId="29958320" w:rsidR="006D3E27" w:rsidRPr="00AD1D27" w:rsidRDefault="006D3E27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AD1D27">
        <w:rPr>
          <w:rFonts w:cstheme="minorHAnsi"/>
        </w:rPr>
        <w:t>SCREEN: Select the Cardiac preset from the list of presets.</w:t>
      </w:r>
    </w:p>
    <w:p w14:paraId="544B8A9B" w14:textId="61638FEB" w:rsidR="006D3E27" w:rsidRPr="00AD1D27" w:rsidRDefault="00EA09D3" w:rsidP="00AD1D27">
      <w:pPr>
        <w:pStyle w:val="ListParagraph"/>
        <w:spacing w:before="120"/>
        <w:ind w:left="1094" w:firstLine="533"/>
        <w:rPr>
          <w:rFonts w:cstheme="minorHAnsi"/>
          <w:i/>
          <w:iCs/>
          <w:color w:val="FF0000"/>
        </w:rPr>
      </w:pPr>
      <w:r w:rsidRPr="00AD1D27">
        <w:rPr>
          <w:rFonts w:cstheme="minorHAnsi"/>
          <w:i/>
          <w:iCs/>
          <w:color w:val="FF0000"/>
        </w:rPr>
        <w:t>Add</w:t>
      </w:r>
      <w:r w:rsidR="00455213" w:rsidRPr="00AD1D27">
        <w:rPr>
          <w:rFonts w:cstheme="minorHAnsi"/>
          <w:i/>
          <w:iCs/>
          <w:color w:val="FF0000"/>
        </w:rPr>
        <w:t>ed</w:t>
      </w:r>
      <w:r w:rsidRPr="00AD1D27">
        <w:rPr>
          <w:rFonts w:cstheme="minorHAnsi"/>
          <w:i/>
          <w:iCs/>
          <w:color w:val="FF0000"/>
        </w:rPr>
        <w:t xml:space="preserve"> shot 2.2.3. Talent setting up EKG gating</w:t>
      </w:r>
    </w:p>
    <w:p w14:paraId="009FD941" w14:textId="77777777" w:rsidR="00EA09D3" w:rsidRPr="006D3E27" w:rsidRDefault="00EA09D3" w:rsidP="00A11851">
      <w:pPr>
        <w:pStyle w:val="ListParagraph"/>
        <w:spacing w:before="120"/>
        <w:ind w:left="907"/>
        <w:rPr>
          <w:rFonts w:cstheme="minorHAnsi"/>
        </w:rPr>
      </w:pPr>
    </w:p>
    <w:p w14:paraId="3C150474" w14:textId="0477CB85" w:rsidR="006D3E27" w:rsidRPr="00A11851" w:rsidRDefault="006D3E27">
      <w:pPr>
        <w:pStyle w:val="ListParagraph"/>
        <w:numPr>
          <w:ilvl w:val="1"/>
          <w:numId w:val="2"/>
        </w:numPr>
        <w:spacing w:before="120"/>
        <w:rPr>
          <w:rFonts w:cstheme="minorHAnsi"/>
        </w:rPr>
      </w:pPr>
      <w:r w:rsidRPr="00AD1D27">
        <w:rPr>
          <w:rFonts w:cstheme="minorHAnsi"/>
          <w:color w:val="7030A0"/>
        </w:rPr>
        <w:t xml:space="preserve">For the subxiphoid view, place the probe beneath the xiphoid process with the indicator pointing cranially </w:t>
      </w:r>
      <w:r w:rsidR="00746B49" w:rsidRPr="00AD1D27">
        <w:rPr>
          <w:rFonts w:cstheme="minorHAnsi"/>
          <w:b/>
          <w:bCs/>
          <w:color w:val="7030A0"/>
        </w:rPr>
        <w:t>[1]</w:t>
      </w:r>
      <w:r w:rsidRPr="00AD1D27">
        <w:rPr>
          <w:rFonts w:cstheme="minorHAnsi"/>
          <w:color w:val="7030A0"/>
        </w:rPr>
        <w:t xml:space="preserve">. </w:t>
      </w:r>
      <w:r w:rsidRPr="00AD1D27">
        <w:rPr>
          <w:rFonts w:cstheme="minorHAnsi"/>
          <w:strike/>
        </w:rPr>
        <w:t xml:space="preserve">Adjust the probe position until the inferior vena cava </w:t>
      </w:r>
      <w:r w:rsidR="00A11851" w:rsidRPr="00AD1D27">
        <w:rPr>
          <w:rFonts w:cstheme="minorHAnsi"/>
          <w:strike/>
        </w:rPr>
        <w:t xml:space="preserve">or IVC </w:t>
      </w:r>
      <w:r w:rsidR="00A11851" w:rsidRPr="00AD1D27">
        <w:rPr>
          <w:rFonts w:cstheme="minorHAnsi"/>
          <w:i/>
          <w:iCs/>
          <w:strike/>
          <w:color w:val="FF0000"/>
        </w:rPr>
        <w:t xml:space="preserve">(I-V-C) </w:t>
      </w:r>
      <w:r w:rsidRPr="00AD1D27">
        <w:rPr>
          <w:rFonts w:cstheme="minorHAnsi"/>
          <w:strike/>
        </w:rPr>
        <w:t xml:space="preserve">is visualized in its maximal anteroposterior diameter </w:t>
      </w:r>
      <w:r w:rsidR="00746B49" w:rsidRPr="00AD1D27">
        <w:rPr>
          <w:rFonts w:cstheme="minorHAnsi"/>
          <w:b/>
          <w:bCs/>
          <w:strike/>
        </w:rPr>
        <w:t>[2]</w:t>
      </w:r>
      <w:r w:rsidRPr="00AD1D27">
        <w:rPr>
          <w:rFonts w:cstheme="minorHAnsi"/>
          <w:strike/>
        </w:rPr>
        <w:t>.</w:t>
      </w:r>
      <w:r w:rsidRPr="006D3E27">
        <w:rPr>
          <w:rFonts w:cstheme="minorHAnsi"/>
        </w:rPr>
        <w:t xml:space="preserve"> </w:t>
      </w:r>
      <w:r w:rsidRPr="00AD1D27">
        <w:rPr>
          <w:rFonts w:cstheme="minorHAnsi"/>
          <w:color w:val="7030A0"/>
        </w:rPr>
        <w:t xml:space="preserve">While maintaining the IVC at the center of the screen, rotate the probe 90 degrees counterclockwise to obtain a short-axis view of the IVC </w:t>
      </w:r>
      <w:r w:rsidR="00746B49" w:rsidRPr="00AD1D27">
        <w:rPr>
          <w:rFonts w:cstheme="minorHAnsi"/>
          <w:b/>
          <w:bCs/>
          <w:color w:val="7030A0"/>
        </w:rPr>
        <w:t>[3]</w:t>
      </w:r>
      <w:r w:rsidRPr="00AD1D27">
        <w:rPr>
          <w:rFonts w:cstheme="minorHAnsi"/>
          <w:color w:val="7030A0"/>
        </w:rPr>
        <w:t>.</w:t>
      </w:r>
    </w:p>
    <w:p w14:paraId="0D589B4E" w14:textId="0B52A160" w:rsidR="006D3E27" w:rsidRPr="006D3E27" w:rsidRDefault="006D3E27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6D3E27">
        <w:rPr>
          <w:rFonts w:cstheme="minorHAnsi"/>
        </w:rPr>
        <w:t>Talent placing the ultrasound probe below the xiphoid process with indicator cranially.</w:t>
      </w:r>
    </w:p>
    <w:p w14:paraId="1B4AA58D" w14:textId="022A8016" w:rsidR="006D3E27" w:rsidRPr="00140D61" w:rsidRDefault="006D3E27">
      <w:pPr>
        <w:pStyle w:val="ListParagraph"/>
        <w:numPr>
          <w:ilvl w:val="2"/>
          <w:numId w:val="2"/>
        </w:numPr>
        <w:spacing w:before="120"/>
        <w:rPr>
          <w:rFonts w:cstheme="minorHAnsi"/>
          <w:strike/>
        </w:rPr>
      </w:pPr>
      <w:r w:rsidRPr="00140D61">
        <w:rPr>
          <w:rFonts w:cstheme="minorHAnsi"/>
          <w:strike/>
        </w:rPr>
        <w:t>SCOPE</w:t>
      </w:r>
      <w:r w:rsidR="00A11851" w:rsidRPr="00140D61">
        <w:rPr>
          <w:rFonts w:cstheme="minorHAnsi"/>
          <w:strike/>
        </w:rPr>
        <w:t>/SCREEN</w:t>
      </w:r>
      <w:r w:rsidRPr="00140D61">
        <w:rPr>
          <w:rFonts w:cstheme="minorHAnsi"/>
          <w:strike/>
        </w:rPr>
        <w:t xml:space="preserve">: Maximal anteroposterior diameter view of the IVC </w:t>
      </w:r>
      <w:r w:rsidR="00A11851" w:rsidRPr="00140D61">
        <w:rPr>
          <w:rFonts w:cstheme="minorHAnsi"/>
          <w:strike/>
        </w:rPr>
        <w:t xml:space="preserve">is being seen </w:t>
      </w:r>
      <w:r w:rsidRPr="00140D61">
        <w:rPr>
          <w:rFonts w:cstheme="minorHAnsi"/>
          <w:strike/>
        </w:rPr>
        <w:t>on screen.</w:t>
      </w:r>
      <w:r w:rsidR="00AD1D27">
        <w:rPr>
          <w:rFonts w:cstheme="minorHAnsi"/>
          <w:strike/>
        </w:rPr>
        <w:br/>
      </w:r>
      <w:r w:rsidR="00AD1D27" w:rsidRPr="00AD1D27">
        <w:rPr>
          <w:rFonts w:cstheme="minorHAnsi"/>
          <w:b/>
          <w:bCs/>
          <w:highlight w:val="green"/>
        </w:rPr>
        <w:t>NOTE: Shot deleted by authors</w:t>
      </w:r>
    </w:p>
    <w:p w14:paraId="0BB36B19" w14:textId="77777777" w:rsidR="00B70BBF" w:rsidRDefault="006D3E27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6D3E27">
        <w:rPr>
          <w:rFonts w:cstheme="minorHAnsi"/>
        </w:rPr>
        <w:t>Talent rotating the probe counterclockwise while keeping the IVC centered on screen.</w:t>
      </w:r>
    </w:p>
    <w:p w14:paraId="19BDDE21" w14:textId="14C8289D" w:rsidR="006D3E27" w:rsidRPr="00AD1D27" w:rsidRDefault="00AD1D27" w:rsidP="00140D61">
      <w:pPr>
        <w:spacing w:before="120"/>
        <w:ind w:left="907"/>
        <w:rPr>
          <w:rFonts w:cstheme="minorHAnsi"/>
        </w:rPr>
      </w:pPr>
      <w:r w:rsidRPr="00AD1D27">
        <w:rPr>
          <w:rFonts w:cstheme="minorHAnsi"/>
          <w:b/>
          <w:bCs/>
          <w:highlight w:val="green"/>
        </w:rPr>
        <w:t>AUTHOR’S NOTE:</w:t>
      </w:r>
      <w:r w:rsidRPr="00AD1D27">
        <w:rPr>
          <w:rFonts w:cstheme="minorHAnsi"/>
          <w:highlight w:val="green"/>
        </w:rPr>
        <w:t xml:space="preserve"> </w:t>
      </w:r>
      <w:r w:rsidR="00B70BBF" w:rsidRPr="00AD1D27">
        <w:rPr>
          <w:rFonts w:cstheme="minorHAnsi"/>
          <w:highlight w:val="green"/>
        </w:rPr>
        <w:t>Show 2.3.1 and 2.3.3 together in loop, and overlay attached video to demonstrate what the screen will look like</w:t>
      </w:r>
      <w:r w:rsidRPr="00AD1D27">
        <w:rPr>
          <w:rFonts w:cstheme="minorHAnsi"/>
          <w:highlight w:val="green"/>
        </w:rPr>
        <w:t>. S</w:t>
      </w:r>
      <w:r w:rsidR="00B70BBF" w:rsidRPr="00AD1D27">
        <w:rPr>
          <w:rFonts w:cstheme="minorHAnsi"/>
          <w:highlight w:val="green"/>
        </w:rPr>
        <w:t>ee</w:t>
      </w:r>
      <w:r w:rsidR="00316219" w:rsidRPr="00AD1D27">
        <w:rPr>
          <w:rFonts w:cstheme="minorHAnsi"/>
          <w:highlight w:val="green"/>
        </w:rPr>
        <w:t xml:space="preserve"> uploaded</w:t>
      </w:r>
      <w:r w:rsidR="00B70BBF" w:rsidRPr="00AD1D27">
        <w:rPr>
          <w:rFonts w:cstheme="minorHAnsi"/>
          <w:highlight w:val="green"/>
        </w:rPr>
        <w:t xml:space="preserve"> video labeled 2.3</w:t>
      </w:r>
      <w:r w:rsidRPr="00AD1D27">
        <w:rPr>
          <w:rFonts w:cstheme="minorHAnsi"/>
          <w:highlight w:val="green"/>
        </w:rPr>
        <w:t xml:space="preserve"> for example</w:t>
      </w:r>
      <w:r w:rsidR="00A11851" w:rsidRPr="00AD1D27">
        <w:rPr>
          <w:rFonts w:cstheme="minorHAnsi"/>
        </w:rPr>
        <w:br/>
      </w:r>
    </w:p>
    <w:p w14:paraId="1401C5C7" w14:textId="5A5A88AE" w:rsidR="006D3E27" w:rsidRPr="00AD1D27" w:rsidRDefault="006D3E27">
      <w:pPr>
        <w:pStyle w:val="ListParagraph"/>
        <w:numPr>
          <w:ilvl w:val="1"/>
          <w:numId w:val="2"/>
        </w:numPr>
        <w:spacing w:before="120"/>
        <w:rPr>
          <w:rFonts w:cstheme="minorHAnsi"/>
          <w:color w:val="7030A0"/>
        </w:rPr>
      </w:pPr>
      <w:r w:rsidRPr="00AD1D27">
        <w:rPr>
          <w:rFonts w:cstheme="minorHAnsi"/>
          <w:color w:val="7030A0"/>
        </w:rPr>
        <w:lastRenderedPageBreak/>
        <w:t xml:space="preserve">In patients with contraindications to subxiphoid imaging, place the probe along the right anterior axillary line in the body’s coronal plane with the probe indicator pointing cranially </w:t>
      </w:r>
      <w:r w:rsidR="00746B49" w:rsidRPr="00AD1D27">
        <w:rPr>
          <w:rFonts w:cstheme="minorHAnsi"/>
          <w:b/>
          <w:bCs/>
          <w:color w:val="7030A0"/>
        </w:rPr>
        <w:t>[1]</w:t>
      </w:r>
      <w:r w:rsidRPr="00AD1D27">
        <w:rPr>
          <w:rFonts w:cstheme="minorHAnsi"/>
          <w:color w:val="7030A0"/>
        </w:rPr>
        <w:t xml:space="preserve">. </w:t>
      </w:r>
    </w:p>
    <w:p w14:paraId="477FFD21" w14:textId="102F7CEA" w:rsidR="006D3E27" w:rsidRDefault="006D3E27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6D3E27">
        <w:rPr>
          <w:rFonts w:cstheme="minorHAnsi"/>
        </w:rPr>
        <w:t>Talent positioning the probe on the right anterior axillary line with indicator pointing cranially.</w:t>
      </w:r>
      <w:r w:rsidR="00A11851">
        <w:rPr>
          <w:rFonts w:cstheme="minorHAnsi"/>
        </w:rPr>
        <w:br/>
      </w:r>
    </w:p>
    <w:p w14:paraId="00C46FF1" w14:textId="3B4DAE4F" w:rsidR="00A11851" w:rsidRPr="00140D61" w:rsidRDefault="00A11851">
      <w:pPr>
        <w:pStyle w:val="ListParagraph"/>
        <w:numPr>
          <w:ilvl w:val="1"/>
          <w:numId w:val="2"/>
        </w:numPr>
        <w:spacing w:before="120"/>
        <w:rPr>
          <w:rFonts w:cstheme="minorHAnsi"/>
          <w:strike/>
        </w:rPr>
      </w:pPr>
      <w:r w:rsidRPr="00140D61">
        <w:rPr>
          <w:rFonts w:cstheme="minorHAnsi"/>
          <w:strike/>
        </w:rPr>
        <w:t xml:space="preserve">Adjust the probe position until the IVC is seen in its maximal anteroposterior diameter </w:t>
      </w:r>
      <w:r w:rsidR="00746B49" w:rsidRPr="00140D61">
        <w:rPr>
          <w:rFonts w:cstheme="minorHAnsi"/>
          <w:b/>
          <w:bCs/>
          <w:strike/>
        </w:rPr>
        <w:t>[1]</w:t>
      </w:r>
      <w:r w:rsidRPr="00140D61">
        <w:rPr>
          <w:rFonts w:cstheme="minorHAnsi"/>
          <w:strike/>
        </w:rPr>
        <w:t xml:space="preserve">. While keeping the IVC in the center of the screen, rotate the probe 90 degrees counterclockwise to obtain a short-axis view of the IVC </w:t>
      </w:r>
      <w:r w:rsidR="00746B49" w:rsidRPr="00140D61">
        <w:rPr>
          <w:rFonts w:cstheme="minorHAnsi"/>
          <w:b/>
          <w:bCs/>
          <w:strike/>
        </w:rPr>
        <w:t>[2]</w:t>
      </w:r>
      <w:r w:rsidRPr="00140D61">
        <w:rPr>
          <w:rFonts w:cstheme="minorHAnsi"/>
          <w:strike/>
        </w:rPr>
        <w:t>.</w:t>
      </w:r>
    </w:p>
    <w:p w14:paraId="141EA339" w14:textId="4FA383EC" w:rsidR="006D3E27" w:rsidRPr="00140D61" w:rsidRDefault="00A11851">
      <w:pPr>
        <w:pStyle w:val="ListParagraph"/>
        <w:numPr>
          <w:ilvl w:val="2"/>
          <w:numId w:val="2"/>
        </w:numPr>
        <w:spacing w:before="120"/>
        <w:rPr>
          <w:rFonts w:cstheme="minorHAnsi"/>
          <w:strike/>
        </w:rPr>
      </w:pPr>
      <w:r w:rsidRPr="00140D61">
        <w:rPr>
          <w:rFonts w:cstheme="minorHAnsi"/>
          <w:strike/>
        </w:rPr>
        <w:t xml:space="preserve">SCOPE/SCREEN: </w:t>
      </w:r>
      <w:r w:rsidR="006D3E27" w:rsidRPr="00140D61">
        <w:rPr>
          <w:rFonts w:cstheme="minorHAnsi"/>
          <w:strike/>
        </w:rPr>
        <w:t>Visualization of the IVC in maximal anteroposterior diameter</w:t>
      </w:r>
      <w:r w:rsidRPr="00140D61">
        <w:rPr>
          <w:rFonts w:cstheme="minorHAnsi"/>
          <w:strike/>
        </w:rPr>
        <w:t xml:space="preserve"> is being seen</w:t>
      </w:r>
      <w:r w:rsidR="006D3E27" w:rsidRPr="00140D61">
        <w:rPr>
          <w:rFonts w:cstheme="minorHAnsi"/>
          <w:strike/>
        </w:rPr>
        <w:t>.</w:t>
      </w:r>
    </w:p>
    <w:p w14:paraId="76687913" w14:textId="6F94EECD" w:rsidR="006D3E27" w:rsidRPr="00140D61" w:rsidRDefault="006D3E27">
      <w:pPr>
        <w:pStyle w:val="ListParagraph"/>
        <w:numPr>
          <w:ilvl w:val="2"/>
          <w:numId w:val="2"/>
        </w:numPr>
        <w:spacing w:before="120"/>
        <w:rPr>
          <w:rFonts w:cstheme="minorHAnsi"/>
          <w:strike/>
        </w:rPr>
      </w:pPr>
      <w:r w:rsidRPr="00140D61">
        <w:rPr>
          <w:rFonts w:cstheme="minorHAnsi"/>
          <w:strike/>
        </w:rPr>
        <w:t>Talent rotating the probe 90 degrees counterclockwise while keeping IVC centered.</w:t>
      </w:r>
      <w:r w:rsidR="00AD1D27">
        <w:rPr>
          <w:rFonts w:cstheme="minorHAnsi"/>
          <w:strike/>
        </w:rPr>
        <w:br/>
      </w:r>
      <w:r w:rsidR="00AD1D27" w:rsidRPr="00AD1D27">
        <w:rPr>
          <w:rFonts w:cstheme="minorHAnsi"/>
          <w:b/>
          <w:bCs/>
          <w:highlight w:val="green"/>
        </w:rPr>
        <w:t xml:space="preserve">AUTHOR’S NOTE: </w:t>
      </w:r>
      <w:r w:rsidR="00EA09D3" w:rsidRPr="00140D61">
        <w:rPr>
          <w:rFonts w:cstheme="minorHAnsi"/>
          <w:highlight w:val="green"/>
        </w:rPr>
        <w:t>2.5 was omitted</w:t>
      </w:r>
    </w:p>
    <w:p w14:paraId="20F9D706" w14:textId="77777777" w:rsidR="006D3E27" w:rsidRPr="006D3E27" w:rsidRDefault="006D3E27" w:rsidP="00A11851">
      <w:pPr>
        <w:pStyle w:val="ListParagraph"/>
        <w:spacing w:before="120"/>
        <w:ind w:left="907"/>
        <w:rPr>
          <w:rFonts w:cstheme="minorHAnsi"/>
        </w:rPr>
      </w:pPr>
    </w:p>
    <w:p w14:paraId="2BBAC43E" w14:textId="5E7E925E" w:rsidR="006D3E27" w:rsidRPr="00AD1D27" w:rsidRDefault="006D3E27">
      <w:pPr>
        <w:pStyle w:val="ListParagraph"/>
        <w:numPr>
          <w:ilvl w:val="1"/>
          <w:numId w:val="2"/>
        </w:numPr>
        <w:spacing w:before="120"/>
        <w:rPr>
          <w:rFonts w:cstheme="minorHAnsi"/>
          <w:color w:val="7030A0"/>
        </w:rPr>
      </w:pPr>
      <w:r w:rsidRPr="00AD1D27">
        <w:rPr>
          <w:rFonts w:cstheme="minorHAnsi"/>
          <w:color w:val="7030A0"/>
        </w:rPr>
        <w:t xml:space="preserve">To visualize hepatic vein from the right flank view, place the probe along the right anterior axillary line in the body’s coronal plane with the probe indicator pointing cranially </w:t>
      </w:r>
      <w:r w:rsidR="00746B49" w:rsidRPr="00AD1D27">
        <w:rPr>
          <w:rFonts w:cstheme="minorHAnsi"/>
          <w:b/>
          <w:bCs/>
          <w:color w:val="7030A0"/>
        </w:rPr>
        <w:t>[1]</w:t>
      </w:r>
      <w:r w:rsidRPr="00AD1D27">
        <w:rPr>
          <w:rFonts w:cstheme="minorHAnsi"/>
          <w:color w:val="7030A0"/>
        </w:rPr>
        <w:t xml:space="preserve">. </w:t>
      </w:r>
    </w:p>
    <w:p w14:paraId="2D5A760A" w14:textId="3CE9DEFC" w:rsidR="006D3E27" w:rsidRDefault="006D3E27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6D3E27">
        <w:rPr>
          <w:rFonts w:cstheme="minorHAnsi"/>
        </w:rPr>
        <w:t>Talent positioning probe at the right anterior axillary line.</w:t>
      </w:r>
      <w:r w:rsidR="00AF0B47">
        <w:rPr>
          <w:rFonts w:cstheme="minorHAnsi"/>
        </w:rPr>
        <w:t xml:space="preserve"> </w:t>
      </w:r>
      <w:r w:rsidR="00AD1D27">
        <w:rPr>
          <w:rFonts w:cstheme="minorHAnsi"/>
        </w:rPr>
        <w:br/>
      </w:r>
      <w:r w:rsidR="00AD1D27" w:rsidRPr="00AD1D27">
        <w:rPr>
          <w:rFonts w:cstheme="minorHAnsi"/>
          <w:b/>
          <w:bCs/>
          <w:highlight w:val="green"/>
        </w:rPr>
        <w:t xml:space="preserve">AUTHOR’S NOTE: </w:t>
      </w:r>
      <w:r w:rsidR="00AF0B47" w:rsidRPr="00AD1D27">
        <w:rPr>
          <w:rFonts w:cstheme="minorHAnsi"/>
          <w:highlight w:val="green"/>
        </w:rPr>
        <w:t xml:space="preserve">Re-use </w:t>
      </w:r>
      <w:r w:rsidR="00B70BBF" w:rsidRPr="00AD1D27">
        <w:rPr>
          <w:rFonts w:cstheme="minorHAnsi"/>
          <w:highlight w:val="green"/>
        </w:rPr>
        <w:t>shot from 2.4.1</w:t>
      </w:r>
      <w:r w:rsidR="00A11851">
        <w:rPr>
          <w:rFonts w:cstheme="minorHAnsi"/>
        </w:rPr>
        <w:br/>
      </w:r>
    </w:p>
    <w:p w14:paraId="17F5CD24" w14:textId="3E3D64BC" w:rsidR="00A11851" w:rsidRPr="00AD1D27" w:rsidRDefault="00A11851">
      <w:pPr>
        <w:pStyle w:val="ListParagraph"/>
        <w:numPr>
          <w:ilvl w:val="1"/>
          <w:numId w:val="2"/>
        </w:numPr>
        <w:spacing w:before="120"/>
        <w:rPr>
          <w:rFonts w:cstheme="minorHAnsi"/>
          <w:color w:val="7030A0"/>
        </w:rPr>
      </w:pPr>
      <w:r w:rsidRPr="00AD1D27">
        <w:rPr>
          <w:rFonts w:cstheme="minorHAnsi"/>
          <w:color w:val="7030A0"/>
        </w:rPr>
        <w:t xml:space="preserve">Adjust the probe until the hepatic vein is visualized entering the IVC near the </w:t>
      </w:r>
      <w:proofErr w:type="spellStart"/>
      <w:r w:rsidRPr="00AD1D27">
        <w:rPr>
          <w:rFonts w:cstheme="minorHAnsi"/>
          <w:color w:val="7030A0"/>
        </w:rPr>
        <w:t>cavo</w:t>
      </w:r>
      <w:proofErr w:type="spellEnd"/>
      <w:r w:rsidRPr="00AD1D27">
        <w:rPr>
          <w:rFonts w:cstheme="minorHAnsi"/>
          <w:color w:val="7030A0"/>
        </w:rPr>
        <w:t xml:space="preserve">-atrial junction </w:t>
      </w:r>
      <w:r w:rsidR="00746B49" w:rsidRPr="00AD1D27">
        <w:rPr>
          <w:rFonts w:cstheme="minorHAnsi"/>
          <w:b/>
          <w:bCs/>
          <w:color w:val="7030A0"/>
        </w:rPr>
        <w:t>[1]</w:t>
      </w:r>
      <w:r w:rsidRPr="00AD1D27">
        <w:rPr>
          <w:rFonts w:cstheme="minorHAnsi"/>
          <w:color w:val="7030A0"/>
        </w:rPr>
        <w:t xml:space="preserve">. Select </w:t>
      </w:r>
      <w:r w:rsidRPr="00AD1D27">
        <w:rPr>
          <w:rFonts w:cstheme="minorHAnsi"/>
          <w:b/>
          <w:bCs/>
          <w:color w:val="7030A0"/>
        </w:rPr>
        <w:t>Color Doppler</w:t>
      </w:r>
      <w:r w:rsidRPr="00AD1D27">
        <w:rPr>
          <w:rFonts w:cstheme="minorHAnsi"/>
          <w:color w:val="7030A0"/>
        </w:rPr>
        <w:t xml:space="preserve"> mode on the ultrasound machine </w:t>
      </w:r>
      <w:r w:rsidR="00746B49" w:rsidRPr="00AD1D27">
        <w:rPr>
          <w:rFonts w:cstheme="minorHAnsi"/>
          <w:b/>
          <w:bCs/>
          <w:color w:val="7030A0"/>
        </w:rPr>
        <w:t>[2]</w:t>
      </w:r>
      <w:r w:rsidRPr="00AD1D27">
        <w:rPr>
          <w:rFonts w:cstheme="minorHAnsi"/>
          <w:color w:val="7030A0"/>
        </w:rPr>
        <w:t xml:space="preserve">. Then move the color box to include the majority of the vessel within its borders </w:t>
      </w:r>
      <w:r w:rsidR="00746B49" w:rsidRPr="00AD1D27">
        <w:rPr>
          <w:rFonts w:cstheme="minorHAnsi"/>
          <w:b/>
          <w:bCs/>
          <w:color w:val="7030A0"/>
        </w:rPr>
        <w:t>[3]</w:t>
      </w:r>
      <w:r w:rsidRPr="00AD1D27">
        <w:rPr>
          <w:rFonts w:cstheme="minorHAnsi"/>
          <w:color w:val="7030A0"/>
        </w:rPr>
        <w:t>.</w:t>
      </w:r>
      <w:r w:rsidR="00AD1D27">
        <w:rPr>
          <w:rFonts w:cstheme="minorHAnsi"/>
          <w:color w:val="7030A0"/>
        </w:rPr>
        <w:br/>
      </w:r>
      <w:r w:rsidR="00AD1D27" w:rsidRPr="00AD1D27">
        <w:rPr>
          <w:rFonts w:cstheme="minorHAnsi"/>
          <w:b/>
          <w:bCs/>
          <w:highlight w:val="green"/>
        </w:rPr>
        <w:t>AUTHOR’S NOTE: 2.7.2-2.7.3 were shot by videographer</w:t>
      </w:r>
    </w:p>
    <w:p w14:paraId="0FF58734" w14:textId="3072E951" w:rsidR="00A11851" w:rsidRPr="00A11851" w:rsidRDefault="00A11851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AD1D27">
        <w:rPr>
          <w:rFonts w:cstheme="minorHAnsi"/>
        </w:rPr>
        <w:t xml:space="preserve">SCOPE/SCREEN: </w:t>
      </w:r>
      <w:r w:rsidR="00AD1D27" w:rsidRPr="00AD1D27">
        <w:rPr>
          <w:rFonts w:cstheme="minorHAnsi"/>
        </w:rPr>
        <w:t>2.7.1-Hepatic-Vein.mp4</w:t>
      </w:r>
      <w:r w:rsidR="00AD1D27">
        <w:rPr>
          <w:rFonts w:cstheme="minorHAnsi"/>
        </w:rPr>
        <w:tab/>
      </w:r>
      <w:r w:rsidR="00AD1D27">
        <w:rPr>
          <w:rFonts w:cstheme="minorHAnsi"/>
        </w:rPr>
        <w:tab/>
        <w:t>00:00-00:04</w:t>
      </w:r>
    </w:p>
    <w:p w14:paraId="7E20609A" w14:textId="3E4D9847" w:rsidR="006D3E27" w:rsidRPr="00AD1D27" w:rsidRDefault="006D3E27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AD1D27">
        <w:rPr>
          <w:rFonts w:cstheme="minorHAnsi"/>
        </w:rPr>
        <w:t>SCREEN: Select Color Doppler mode on the interface.</w:t>
      </w:r>
    </w:p>
    <w:p w14:paraId="3B26F114" w14:textId="7E0754CF" w:rsidR="006D3E27" w:rsidRPr="006D3E27" w:rsidRDefault="006D3E27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AD1D27">
        <w:rPr>
          <w:rFonts w:cstheme="minorHAnsi"/>
        </w:rPr>
        <w:t>SCREEN:</w:t>
      </w:r>
      <w:r w:rsidRPr="006D3E27">
        <w:rPr>
          <w:rFonts w:cstheme="minorHAnsi"/>
        </w:rPr>
        <w:t xml:space="preserve"> Move and resize the color Doppler box to cover the vessel.</w:t>
      </w:r>
    </w:p>
    <w:p w14:paraId="5FFB63DB" w14:textId="77777777" w:rsidR="006D3E27" w:rsidRPr="006D3E27" w:rsidRDefault="006D3E27" w:rsidP="00A11851">
      <w:pPr>
        <w:pStyle w:val="ListParagraph"/>
        <w:spacing w:before="120"/>
        <w:ind w:left="907"/>
        <w:rPr>
          <w:rFonts w:cstheme="minorHAnsi"/>
        </w:rPr>
      </w:pPr>
    </w:p>
    <w:p w14:paraId="4A32AF5C" w14:textId="5A73D121" w:rsidR="006D3E27" w:rsidRPr="00A11851" w:rsidRDefault="00A11851">
      <w:pPr>
        <w:pStyle w:val="ListParagraph"/>
        <w:numPr>
          <w:ilvl w:val="1"/>
          <w:numId w:val="2"/>
        </w:numPr>
        <w:spacing w:before="120"/>
        <w:rPr>
          <w:rFonts w:cstheme="minorHAnsi"/>
        </w:rPr>
      </w:pPr>
      <w:r w:rsidRPr="00AD1D27">
        <w:rPr>
          <w:rFonts w:cstheme="minorHAnsi"/>
          <w:color w:val="7030A0"/>
        </w:rPr>
        <w:t>Next</w:t>
      </w:r>
      <w:r w:rsidR="006D3E27" w:rsidRPr="00AD1D27">
        <w:rPr>
          <w:rFonts w:cstheme="minorHAnsi"/>
          <w:color w:val="7030A0"/>
        </w:rPr>
        <w:t xml:space="preserve">, select </w:t>
      </w:r>
      <w:r w:rsidR="006D3E27" w:rsidRPr="00AD1D27">
        <w:rPr>
          <w:rFonts w:cstheme="minorHAnsi"/>
          <w:b/>
          <w:bCs/>
          <w:color w:val="7030A0"/>
        </w:rPr>
        <w:t>PW Doppler</w:t>
      </w:r>
      <w:r w:rsidR="006D3E27" w:rsidRPr="00AD1D27">
        <w:rPr>
          <w:rFonts w:cstheme="minorHAnsi"/>
          <w:color w:val="7030A0"/>
        </w:rPr>
        <w:t xml:space="preserve"> </w:t>
      </w:r>
      <w:r w:rsidRPr="00A11851">
        <w:rPr>
          <w:rFonts w:cstheme="minorHAnsi"/>
          <w:i/>
          <w:iCs/>
          <w:color w:val="FF0000"/>
        </w:rPr>
        <w:t xml:space="preserve">(P-W-Doppler) </w:t>
      </w:r>
      <w:r w:rsidR="006D3E27" w:rsidRPr="00AD1D27">
        <w:rPr>
          <w:rFonts w:cstheme="minorHAnsi"/>
          <w:color w:val="7030A0"/>
        </w:rPr>
        <w:t xml:space="preserve">mode on the ultrasound machine </w:t>
      </w:r>
      <w:r w:rsidR="00746B49" w:rsidRPr="00AD1D27">
        <w:rPr>
          <w:rFonts w:cstheme="minorHAnsi"/>
          <w:b/>
          <w:bCs/>
          <w:color w:val="7030A0"/>
        </w:rPr>
        <w:t>[1]</w:t>
      </w:r>
      <w:r w:rsidR="006D3E27" w:rsidRPr="00AD1D27">
        <w:rPr>
          <w:rFonts w:cstheme="minorHAnsi"/>
          <w:color w:val="7030A0"/>
        </w:rPr>
        <w:t xml:space="preserve">. Move the Doppler gate so that it is located within the lumen of the hepatic vein </w:t>
      </w:r>
      <w:r w:rsidR="00746B49" w:rsidRPr="00AD1D27">
        <w:rPr>
          <w:rFonts w:cstheme="minorHAnsi"/>
          <w:b/>
          <w:bCs/>
          <w:color w:val="7030A0"/>
        </w:rPr>
        <w:t>[2]</w:t>
      </w:r>
      <w:r w:rsidR="006D3E27" w:rsidRPr="00AD1D27">
        <w:rPr>
          <w:rFonts w:cstheme="minorHAnsi"/>
          <w:color w:val="7030A0"/>
        </w:rPr>
        <w:t xml:space="preserve">. </w:t>
      </w:r>
      <w:r w:rsidR="00AD1D27">
        <w:rPr>
          <w:rFonts w:cstheme="minorHAnsi"/>
        </w:rPr>
        <w:br/>
      </w:r>
      <w:r w:rsidR="00AD1D27" w:rsidRPr="00AD1D27">
        <w:rPr>
          <w:rFonts w:cstheme="minorHAnsi"/>
          <w:b/>
          <w:bCs/>
          <w:highlight w:val="green"/>
        </w:rPr>
        <w:t>AUTHOR’S NOTE: 2.</w:t>
      </w:r>
      <w:r w:rsidR="00AD1D27">
        <w:rPr>
          <w:rFonts w:cstheme="minorHAnsi"/>
          <w:b/>
          <w:bCs/>
          <w:highlight w:val="green"/>
        </w:rPr>
        <w:t>8</w:t>
      </w:r>
      <w:r w:rsidR="00AD1D27" w:rsidRPr="00AD1D27">
        <w:rPr>
          <w:rFonts w:cstheme="minorHAnsi"/>
          <w:b/>
          <w:bCs/>
          <w:highlight w:val="green"/>
        </w:rPr>
        <w:t>.</w:t>
      </w:r>
      <w:r w:rsidR="00AD1D27">
        <w:rPr>
          <w:rFonts w:cstheme="minorHAnsi"/>
          <w:b/>
          <w:bCs/>
          <w:highlight w:val="green"/>
        </w:rPr>
        <w:t>1</w:t>
      </w:r>
      <w:r w:rsidR="00AD1D27" w:rsidRPr="00AD1D27">
        <w:rPr>
          <w:rFonts w:cstheme="minorHAnsi"/>
          <w:b/>
          <w:bCs/>
          <w:highlight w:val="green"/>
        </w:rPr>
        <w:t>-2.</w:t>
      </w:r>
      <w:r w:rsidR="00AD1D27">
        <w:rPr>
          <w:rFonts w:cstheme="minorHAnsi"/>
          <w:b/>
          <w:bCs/>
          <w:highlight w:val="green"/>
        </w:rPr>
        <w:t>8</w:t>
      </w:r>
      <w:r w:rsidR="00AD1D27" w:rsidRPr="00AD1D27">
        <w:rPr>
          <w:rFonts w:cstheme="minorHAnsi"/>
          <w:b/>
          <w:bCs/>
          <w:highlight w:val="green"/>
        </w:rPr>
        <w:t>.</w:t>
      </w:r>
      <w:r w:rsidR="00AD1D27">
        <w:rPr>
          <w:rFonts w:cstheme="minorHAnsi"/>
          <w:b/>
          <w:bCs/>
          <w:highlight w:val="green"/>
        </w:rPr>
        <w:t xml:space="preserve">2 </w:t>
      </w:r>
      <w:r w:rsidR="00AD1D27" w:rsidRPr="00AD1D27">
        <w:rPr>
          <w:rFonts w:cstheme="minorHAnsi"/>
          <w:b/>
          <w:bCs/>
          <w:highlight w:val="green"/>
        </w:rPr>
        <w:t>were shot by videographer</w:t>
      </w:r>
    </w:p>
    <w:p w14:paraId="272AEC0C" w14:textId="0566CAF3" w:rsidR="006D3E27" w:rsidRPr="00AD1D27" w:rsidRDefault="006D3E27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AD1D27">
        <w:rPr>
          <w:rFonts w:cstheme="minorHAnsi"/>
        </w:rPr>
        <w:t>SCREEN: Select PW Doppler mode on the ultrasound machine.</w:t>
      </w:r>
    </w:p>
    <w:p w14:paraId="34AE4AAC" w14:textId="64549113" w:rsidR="006D3E27" w:rsidRDefault="006D3E27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AD1D27">
        <w:rPr>
          <w:rFonts w:cstheme="minorHAnsi"/>
        </w:rPr>
        <w:t>SCREEN: Adjust</w:t>
      </w:r>
      <w:r w:rsidRPr="006D3E27">
        <w:rPr>
          <w:rFonts w:cstheme="minorHAnsi"/>
        </w:rPr>
        <w:t xml:space="preserve"> the Doppler gate to align within the hepatic vein.</w:t>
      </w:r>
      <w:r w:rsidR="00F0737D">
        <w:rPr>
          <w:rFonts w:cstheme="minorHAnsi"/>
        </w:rPr>
        <w:br/>
      </w:r>
    </w:p>
    <w:p w14:paraId="28195FDC" w14:textId="2FA1DB03" w:rsidR="00A11851" w:rsidRPr="00F0737D" w:rsidRDefault="00A11851">
      <w:pPr>
        <w:pStyle w:val="ListParagraph"/>
        <w:numPr>
          <w:ilvl w:val="1"/>
          <w:numId w:val="2"/>
        </w:numPr>
        <w:spacing w:before="120"/>
        <w:rPr>
          <w:rFonts w:cstheme="minorHAnsi"/>
          <w:color w:val="7030A0"/>
        </w:rPr>
      </w:pPr>
      <w:r w:rsidRPr="00F0737D">
        <w:rPr>
          <w:rFonts w:cstheme="minorHAnsi"/>
          <w:color w:val="7030A0"/>
        </w:rPr>
        <w:t xml:space="preserve">Activate </w:t>
      </w:r>
      <w:r w:rsidRPr="00F0737D">
        <w:rPr>
          <w:rFonts w:cstheme="minorHAnsi"/>
          <w:b/>
          <w:bCs/>
          <w:color w:val="7030A0"/>
        </w:rPr>
        <w:t>PW Doppler</w:t>
      </w:r>
      <w:r w:rsidRPr="00F0737D">
        <w:rPr>
          <w:rFonts w:cstheme="minorHAnsi"/>
          <w:color w:val="7030A0"/>
        </w:rPr>
        <w:t xml:space="preserve"> to start capturing waveform data </w:t>
      </w:r>
      <w:r w:rsidR="00746B49" w:rsidRPr="00F0737D">
        <w:rPr>
          <w:rFonts w:cstheme="minorHAnsi"/>
          <w:b/>
          <w:bCs/>
          <w:color w:val="7030A0"/>
        </w:rPr>
        <w:t>[1]</w:t>
      </w:r>
      <w:r w:rsidRPr="00F0737D">
        <w:rPr>
          <w:rFonts w:cstheme="minorHAnsi"/>
          <w:color w:val="7030A0"/>
        </w:rPr>
        <w:t xml:space="preserve">. Allow a full screen of PW Doppler tracing to occur, then click on </w:t>
      </w:r>
      <w:r w:rsidRPr="00F0737D">
        <w:rPr>
          <w:rFonts w:cstheme="minorHAnsi"/>
          <w:b/>
          <w:bCs/>
          <w:color w:val="7030A0"/>
        </w:rPr>
        <w:t>Freeze</w:t>
      </w:r>
      <w:r w:rsidRPr="00F0737D">
        <w:rPr>
          <w:rFonts w:cstheme="minorHAnsi"/>
          <w:color w:val="7030A0"/>
        </w:rPr>
        <w:t xml:space="preserve"> or the equivalent control </w:t>
      </w:r>
      <w:r w:rsidR="00746B49" w:rsidRPr="00F0737D">
        <w:rPr>
          <w:rFonts w:cstheme="minorHAnsi"/>
          <w:b/>
          <w:bCs/>
          <w:color w:val="7030A0"/>
        </w:rPr>
        <w:t>[2]</w:t>
      </w:r>
      <w:r w:rsidRPr="00F0737D">
        <w:rPr>
          <w:rFonts w:cstheme="minorHAnsi"/>
          <w:color w:val="7030A0"/>
        </w:rPr>
        <w:t xml:space="preserve">. Click on </w:t>
      </w:r>
      <w:r w:rsidRPr="00F0737D">
        <w:rPr>
          <w:rFonts w:cstheme="minorHAnsi"/>
          <w:b/>
          <w:bCs/>
          <w:color w:val="7030A0"/>
        </w:rPr>
        <w:t>Acquire</w:t>
      </w:r>
      <w:r w:rsidRPr="00F0737D">
        <w:rPr>
          <w:rFonts w:cstheme="minorHAnsi"/>
          <w:color w:val="7030A0"/>
        </w:rPr>
        <w:t xml:space="preserve"> or the equivalent button to save still images of the flow tracing </w:t>
      </w:r>
      <w:r w:rsidR="00746B49" w:rsidRPr="00F0737D">
        <w:rPr>
          <w:rFonts w:cstheme="minorHAnsi"/>
          <w:b/>
          <w:bCs/>
          <w:color w:val="7030A0"/>
        </w:rPr>
        <w:t>[3]</w:t>
      </w:r>
      <w:r w:rsidRPr="00F0737D">
        <w:rPr>
          <w:rFonts w:cstheme="minorHAnsi"/>
          <w:color w:val="7030A0"/>
        </w:rPr>
        <w:t>.</w:t>
      </w:r>
      <w:r w:rsidR="00F0737D">
        <w:rPr>
          <w:rFonts w:cstheme="minorHAnsi"/>
          <w:color w:val="7030A0"/>
        </w:rPr>
        <w:br/>
      </w:r>
      <w:r w:rsidR="00F0737D" w:rsidRPr="00AD1D27">
        <w:rPr>
          <w:rFonts w:cstheme="minorHAnsi"/>
          <w:b/>
          <w:bCs/>
          <w:highlight w:val="green"/>
        </w:rPr>
        <w:t>AUTHOR’S NOTE: 2.</w:t>
      </w:r>
      <w:r w:rsidR="00F0737D">
        <w:rPr>
          <w:rFonts w:cstheme="minorHAnsi"/>
          <w:b/>
          <w:bCs/>
          <w:highlight w:val="green"/>
        </w:rPr>
        <w:t>9</w:t>
      </w:r>
      <w:r w:rsidR="00F0737D" w:rsidRPr="00AD1D27">
        <w:rPr>
          <w:rFonts w:cstheme="minorHAnsi"/>
          <w:b/>
          <w:bCs/>
          <w:highlight w:val="green"/>
        </w:rPr>
        <w:t>.</w:t>
      </w:r>
      <w:r w:rsidR="00F0737D">
        <w:rPr>
          <w:rFonts w:cstheme="minorHAnsi"/>
          <w:b/>
          <w:bCs/>
          <w:highlight w:val="green"/>
        </w:rPr>
        <w:t>1</w:t>
      </w:r>
      <w:r w:rsidR="00F0737D" w:rsidRPr="00AD1D27">
        <w:rPr>
          <w:rFonts w:cstheme="minorHAnsi"/>
          <w:b/>
          <w:bCs/>
          <w:highlight w:val="green"/>
        </w:rPr>
        <w:t>-2.</w:t>
      </w:r>
      <w:r w:rsidR="00F0737D">
        <w:rPr>
          <w:rFonts w:cstheme="minorHAnsi"/>
          <w:b/>
          <w:bCs/>
          <w:highlight w:val="green"/>
        </w:rPr>
        <w:t>9</w:t>
      </w:r>
      <w:r w:rsidR="00F0737D" w:rsidRPr="00AD1D27">
        <w:rPr>
          <w:rFonts w:cstheme="minorHAnsi"/>
          <w:b/>
          <w:bCs/>
          <w:highlight w:val="green"/>
        </w:rPr>
        <w:t>.</w:t>
      </w:r>
      <w:r w:rsidR="00F0737D">
        <w:rPr>
          <w:rFonts w:cstheme="minorHAnsi"/>
          <w:b/>
          <w:bCs/>
          <w:highlight w:val="green"/>
        </w:rPr>
        <w:t xml:space="preserve">2 </w:t>
      </w:r>
      <w:r w:rsidR="00F0737D" w:rsidRPr="00AD1D27">
        <w:rPr>
          <w:rFonts w:cstheme="minorHAnsi"/>
          <w:b/>
          <w:bCs/>
          <w:highlight w:val="green"/>
        </w:rPr>
        <w:t>were shot by videographer</w:t>
      </w:r>
    </w:p>
    <w:p w14:paraId="1D7378CF" w14:textId="50C287D4" w:rsidR="006D3E27" w:rsidRPr="005E390A" w:rsidRDefault="006D3E27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5E390A">
        <w:rPr>
          <w:rFonts w:cstheme="minorHAnsi"/>
        </w:rPr>
        <w:t>SCREEN: Activate PW Doppler to begin tracing.</w:t>
      </w:r>
      <w:r w:rsidR="00140D61" w:rsidRPr="005E390A">
        <w:rPr>
          <w:rFonts w:cstheme="minorHAnsi"/>
        </w:rPr>
        <w:t xml:space="preserve">  </w:t>
      </w:r>
    </w:p>
    <w:p w14:paraId="71EE6C3F" w14:textId="176DB8F1" w:rsidR="006D3E27" w:rsidRPr="005E390A" w:rsidRDefault="006D3E27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5E390A">
        <w:rPr>
          <w:rFonts w:cstheme="minorHAnsi"/>
        </w:rPr>
        <w:t>SCREEN: Click on Freeze once full tracing is captured.</w:t>
      </w:r>
    </w:p>
    <w:p w14:paraId="672EFB8F" w14:textId="46CA4767" w:rsidR="00462C1E" w:rsidRPr="00F0737D" w:rsidRDefault="006D3E27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 w:rsidRPr="005E390A">
        <w:rPr>
          <w:rFonts w:cstheme="minorHAnsi"/>
        </w:rPr>
        <w:t xml:space="preserve">SCREEN: </w:t>
      </w:r>
      <w:r w:rsidR="005E390A" w:rsidRPr="005E390A">
        <w:rPr>
          <w:rFonts w:cstheme="minorHAnsi"/>
        </w:rPr>
        <w:t>2.9.addedshot-PWD-HV.png</w:t>
      </w:r>
      <w:r w:rsidR="00495959" w:rsidRPr="00F0737D">
        <w:rPr>
          <w:rFonts w:cstheme="minorHAnsi"/>
        </w:rPr>
        <w:br w:type="page"/>
      </w:r>
    </w:p>
    <w:p w14:paraId="2EE3FC79" w14:textId="4776BC62" w:rsidR="00462C1E" w:rsidRPr="00AD1D27" w:rsidRDefault="00462C1E">
      <w:pPr>
        <w:pStyle w:val="ListParagraph"/>
        <w:numPr>
          <w:ilvl w:val="1"/>
          <w:numId w:val="2"/>
        </w:numPr>
        <w:spacing w:before="120"/>
        <w:contextualSpacing w:val="0"/>
        <w:rPr>
          <w:rFonts w:cstheme="minorHAnsi"/>
          <w:color w:val="7030A0"/>
        </w:rPr>
      </w:pPr>
      <w:r w:rsidRPr="00AD1D27">
        <w:rPr>
          <w:rFonts w:cstheme="minorHAnsi"/>
          <w:color w:val="7030A0"/>
        </w:rPr>
        <w:lastRenderedPageBreak/>
        <w:t>To visualize the portal vein</w:t>
      </w:r>
      <w:r w:rsidR="00182813" w:rsidRPr="00AD1D27">
        <w:rPr>
          <w:rFonts w:cstheme="minorHAnsi"/>
          <w:color w:val="7030A0"/>
        </w:rPr>
        <w:t xml:space="preserve"> from the right flank</w:t>
      </w:r>
      <w:r w:rsidRPr="00AD1D27">
        <w:rPr>
          <w:rFonts w:cstheme="minorHAnsi"/>
          <w:color w:val="7030A0"/>
        </w:rPr>
        <w:t>, return the probe to the same position as for the hepatic vein</w:t>
      </w:r>
      <w:r w:rsidR="00182813" w:rsidRPr="00AD1D27">
        <w:rPr>
          <w:rFonts w:cstheme="minorHAnsi"/>
          <w:color w:val="7030A0"/>
        </w:rPr>
        <w:t>, along the right anterior axillary line</w:t>
      </w:r>
      <w:r w:rsidR="0056688F" w:rsidRPr="00AD1D27">
        <w:rPr>
          <w:rFonts w:cstheme="minorHAnsi"/>
          <w:color w:val="7030A0"/>
        </w:rPr>
        <w:t xml:space="preserve"> </w:t>
      </w:r>
      <w:r w:rsidR="0056688F" w:rsidRPr="00AD1D27">
        <w:rPr>
          <w:rFonts w:cstheme="minorHAnsi"/>
          <w:b/>
          <w:bCs/>
          <w:color w:val="7030A0"/>
        </w:rPr>
        <w:t>[1]</w:t>
      </w:r>
      <w:r w:rsidR="00182813" w:rsidRPr="00AD1D27">
        <w:rPr>
          <w:rFonts w:cstheme="minorHAnsi"/>
          <w:color w:val="7030A0"/>
        </w:rPr>
        <w:t>.</w:t>
      </w:r>
    </w:p>
    <w:p w14:paraId="5E3462EE" w14:textId="2C62F822" w:rsidR="00462C1E" w:rsidRPr="00462C1E" w:rsidRDefault="00462C1E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 w:rsidRPr="00462C1E">
        <w:rPr>
          <w:rFonts w:cstheme="minorHAnsi"/>
        </w:rPr>
        <w:t>Talent positioning probe at the right anterior axillary line.</w:t>
      </w:r>
      <w:r w:rsidR="00B70BBF">
        <w:rPr>
          <w:rFonts w:cstheme="minorHAnsi"/>
        </w:rPr>
        <w:t xml:space="preserve"> </w:t>
      </w:r>
      <w:r w:rsidR="00AD1D27">
        <w:rPr>
          <w:rFonts w:cstheme="minorHAnsi"/>
        </w:rPr>
        <w:br/>
      </w:r>
      <w:r w:rsidR="00AD1D27" w:rsidRPr="00AD1D27">
        <w:rPr>
          <w:rFonts w:cstheme="minorHAnsi"/>
          <w:b/>
          <w:bCs/>
          <w:highlight w:val="green"/>
        </w:rPr>
        <w:t xml:space="preserve">AUTHOR’S NOTE: </w:t>
      </w:r>
      <w:r w:rsidR="00B70BBF" w:rsidRPr="00AD1D27">
        <w:rPr>
          <w:rFonts w:cstheme="minorHAnsi"/>
          <w:highlight w:val="green"/>
        </w:rPr>
        <w:t>re-use 2.4.1</w:t>
      </w:r>
      <w:r w:rsidR="0056688F">
        <w:rPr>
          <w:rFonts w:cstheme="minorHAnsi"/>
        </w:rPr>
        <w:br/>
      </w:r>
    </w:p>
    <w:p w14:paraId="5C8813C9" w14:textId="226607A8" w:rsidR="00462C1E" w:rsidRPr="00AD1D27" w:rsidRDefault="00462C1E">
      <w:pPr>
        <w:pStyle w:val="ListParagraph"/>
        <w:numPr>
          <w:ilvl w:val="1"/>
          <w:numId w:val="2"/>
        </w:numPr>
        <w:spacing w:before="120"/>
        <w:rPr>
          <w:rFonts w:cstheme="minorHAnsi"/>
          <w:color w:val="7030A0"/>
        </w:rPr>
      </w:pPr>
      <w:r w:rsidRPr="00AD1D27">
        <w:rPr>
          <w:rFonts w:cstheme="minorHAnsi"/>
          <w:color w:val="7030A0"/>
        </w:rPr>
        <w:t xml:space="preserve">Adjust the probe until the portal vein is visualized horizontally with thick white borders </w:t>
      </w:r>
      <w:r w:rsidRPr="00AD1D27">
        <w:rPr>
          <w:rFonts w:cstheme="minorHAnsi"/>
          <w:b/>
          <w:bCs/>
          <w:color w:val="7030A0"/>
        </w:rPr>
        <w:t>[1]</w:t>
      </w:r>
      <w:r w:rsidRPr="00AD1D27">
        <w:rPr>
          <w:rFonts w:cstheme="minorHAnsi"/>
          <w:color w:val="7030A0"/>
        </w:rPr>
        <w:t xml:space="preserve">. Select </w:t>
      </w:r>
      <w:r w:rsidRPr="00AD1D27">
        <w:rPr>
          <w:rFonts w:cstheme="minorHAnsi"/>
          <w:b/>
          <w:bCs/>
          <w:color w:val="7030A0"/>
        </w:rPr>
        <w:t>Color Doppler</w:t>
      </w:r>
      <w:r w:rsidRPr="00AD1D27">
        <w:rPr>
          <w:rFonts w:cstheme="minorHAnsi"/>
          <w:color w:val="7030A0"/>
        </w:rPr>
        <w:t xml:space="preserve"> mode on the ultrasound machine </w:t>
      </w:r>
      <w:r w:rsidRPr="00AD1D27">
        <w:rPr>
          <w:rFonts w:cstheme="minorHAnsi"/>
          <w:b/>
          <w:bCs/>
          <w:color w:val="7030A0"/>
        </w:rPr>
        <w:t>[2]</w:t>
      </w:r>
      <w:r w:rsidRPr="00AD1D27">
        <w:rPr>
          <w:rFonts w:cstheme="minorHAnsi"/>
          <w:color w:val="7030A0"/>
        </w:rPr>
        <w:t xml:space="preserve">. Then move the color box to include the majority of the vessel within its borders </w:t>
      </w:r>
      <w:r w:rsidRPr="00AD1D27">
        <w:rPr>
          <w:rFonts w:cstheme="minorHAnsi"/>
          <w:b/>
          <w:bCs/>
          <w:color w:val="7030A0"/>
        </w:rPr>
        <w:t>[3]</w:t>
      </w:r>
      <w:r w:rsidRPr="00AD1D27">
        <w:rPr>
          <w:rFonts w:cstheme="minorHAnsi"/>
          <w:color w:val="7030A0"/>
        </w:rPr>
        <w:t>.</w:t>
      </w:r>
    </w:p>
    <w:p w14:paraId="6B6BE27B" w14:textId="28E67EBC" w:rsidR="00462C1E" w:rsidRPr="00AD1D27" w:rsidRDefault="00462C1E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AD1D27">
        <w:rPr>
          <w:rFonts w:cstheme="minorHAnsi"/>
        </w:rPr>
        <w:t xml:space="preserve">SCOPE/SCREEN: </w:t>
      </w:r>
      <w:r w:rsidR="00AD1D27" w:rsidRPr="00AD1D27">
        <w:rPr>
          <w:rFonts w:cstheme="minorHAnsi"/>
        </w:rPr>
        <w:t>2.11.1-Portal-vein-2D.mp4</w:t>
      </w:r>
      <w:r w:rsidR="00AD1D27" w:rsidRPr="00AD1D27">
        <w:rPr>
          <w:rFonts w:cstheme="minorHAnsi"/>
        </w:rPr>
        <w:tab/>
        <w:t>00:00-00:04</w:t>
      </w:r>
    </w:p>
    <w:p w14:paraId="24DC6812" w14:textId="55DACA88" w:rsidR="00462C1E" w:rsidRPr="006D3E27" w:rsidRDefault="00462C1E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AD1D27">
        <w:rPr>
          <w:rFonts w:cstheme="minorHAnsi"/>
        </w:rPr>
        <w:t>SCREEN:</w:t>
      </w:r>
      <w:r w:rsidRPr="006D3E27">
        <w:rPr>
          <w:rFonts w:cstheme="minorHAnsi"/>
        </w:rPr>
        <w:t xml:space="preserve"> Select Color Doppler mode on the interface.</w:t>
      </w:r>
      <w:r w:rsidR="00B70BBF">
        <w:rPr>
          <w:rFonts w:cstheme="minorHAnsi"/>
        </w:rPr>
        <w:t xml:space="preserve"> </w:t>
      </w:r>
      <w:r w:rsidR="00AD1D27" w:rsidRPr="00AD1D27">
        <w:rPr>
          <w:rFonts w:cstheme="minorHAnsi"/>
          <w:b/>
          <w:bCs/>
          <w:highlight w:val="green"/>
        </w:rPr>
        <w:t xml:space="preserve">AUTHOR’S NOTE:  </w:t>
      </w:r>
      <w:r w:rsidR="00AD1D27" w:rsidRPr="00AD1D27">
        <w:rPr>
          <w:rFonts w:cstheme="minorHAnsi"/>
          <w:highlight w:val="green"/>
        </w:rPr>
        <w:t>R</w:t>
      </w:r>
      <w:r w:rsidR="00B70BBF" w:rsidRPr="00AD1D27">
        <w:rPr>
          <w:rFonts w:cstheme="minorHAnsi"/>
          <w:highlight w:val="green"/>
        </w:rPr>
        <w:t>e use 2.7.2</w:t>
      </w:r>
    </w:p>
    <w:p w14:paraId="369136DB" w14:textId="153D6B2C" w:rsidR="00462C1E" w:rsidRPr="006D3E27" w:rsidRDefault="00462C1E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AD1D27">
        <w:rPr>
          <w:rFonts w:cstheme="minorHAnsi"/>
        </w:rPr>
        <w:t>SCREEN: Move</w:t>
      </w:r>
      <w:r w:rsidRPr="006D3E27">
        <w:rPr>
          <w:rFonts w:cstheme="minorHAnsi"/>
        </w:rPr>
        <w:t xml:space="preserve"> and resize the color Doppler box to cover the vessel.</w:t>
      </w:r>
      <w:r w:rsidR="00B70BBF">
        <w:rPr>
          <w:rFonts w:cstheme="minorHAnsi"/>
        </w:rPr>
        <w:t xml:space="preserve"> </w:t>
      </w:r>
      <w:r w:rsidR="00AD1D27">
        <w:rPr>
          <w:rFonts w:cstheme="minorHAnsi"/>
        </w:rPr>
        <w:br/>
      </w:r>
      <w:r w:rsidR="00AD1D27" w:rsidRPr="00AD1D27">
        <w:rPr>
          <w:rFonts w:cstheme="minorHAnsi"/>
          <w:b/>
          <w:bCs/>
          <w:highlight w:val="green"/>
        </w:rPr>
        <w:t>AUTHOR’S NOTE: Shot by videographer</w:t>
      </w:r>
    </w:p>
    <w:p w14:paraId="7BF251DC" w14:textId="77777777" w:rsidR="00462C1E" w:rsidRPr="006D3E27" w:rsidRDefault="00462C1E" w:rsidP="00462C1E">
      <w:pPr>
        <w:pStyle w:val="ListParagraph"/>
        <w:spacing w:before="120"/>
        <w:ind w:left="907"/>
        <w:rPr>
          <w:rFonts w:cstheme="minorHAnsi"/>
        </w:rPr>
      </w:pPr>
    </w:p>
    <w:p w14:paraId="1A3B711E" w14:textId="39B56ECB" w:rsidR="00462C1E" w:rsidRPr="00A11851" w:rsidRDefault="00462C1E">
      <w:pPr>
        <w:pStyle w:val="ListParagraph"/>
        <w:numPr>
          <w:ilvl w:val="1"/>
          <w:numId w:val="2"/>
        </w:numPr>
        <w:spacing w:before="120"/>
        <w:rPr>
          <w:rFonts w:cstheme="minorHAnsi"/>
        </w:rPr>
      </w:pPr>
      <w:r w:rsidRPr="00AD1D27">
        <w:rPr>
          <w:rFonts w:cstheme="minorHAnsi"/>
          <w:color w:val="7030A0"/>
        </w:rPr>
        <w:t xml:space="preserve">Next, select </w:t>
      </w:r>
      <w:r w:rsidRPr="00AD1D27">
        <w:rPr>
          <w:rFonts w:cstheme="minorHAnsi"/>
          <w:b/>
          <w:bCs/>
          <w:color w:val="7030A0"/>
        </w:rPr>
        <w:t>PW Doppler</w:t>
      </w:r>
      <w:r w:rsidRPr="00AD1D27">
        <w:rPr>
          <w:rFonts w:cstheme="minorHAnsi"/>
          <w:color w:val="7030A0"/>
        </w:rPr>
        <w:t xml:space="preserve"> </w:t>
      </w:r>
      <w:r w:rsidRPr="00A11851">
        <w:rPr>
          <w:rFonts w:cstheme="minorHAnsi"/>
          <w:i/>
          <w:iCs/>
          <w:color w:val="FF0000"/>
        </w:rPr>
        <w:t xml:space="preserve">(P-W-Doppler) </w:t>
      </w:r>
      <w:r w:rsidRPr="00AD1D27">
        <w:rPr>
          <w:rFonts w:cstheme="minorHAnsi"/>
          <w:color w:val="7030A0"/>
        </w:rPr>
        <w:t xml:space="preserve">mode on the ultrasound machine </w:t>
      </w:r>
      <w:r w:rsidRPr="00AD1D27">
        <w:rPr>
          <w:rFonts w:cstheme="minorHAnsi"/>
          <w:b/>
          <w:bCs/>
          <w:color w:val="7030A0"/>
        </w:rPr>
        <w:t>[1]</w:t>
      </w:r>
      <w:r w:rsidRPr="00AD1D27">
        <w:rPr>
          <w:rFonts w:cstheme="minorHAnsi"/>
          <w:color w:val="7030A0"/>
        </w:rPr>
        <w:t xml:space="preserve">. Move the Doppler gate so that it is located within the lumen of the </w:t>
      </w:r>
      <w:r w:rsidR="00182813" w:rsidRPr="00AD1D27">
        <w:rPr>
          <w:rFonts w:cstheme="minorHAnsi"/>
          <w:color w:val="7030A0"/>
        </w:rPr>
        <w:t>portal</w:t>
      </w:r>
      <w:r w:rsidRPr="00AD1D27">
        <w:rPr>
          <w:rFonts w:cstheme="minorHAnsi"/>
          <w:color w:val="7030A0"/>
        </w:rPr>
        <w:t xml:space="preserve"> vein </w:t>
      </w:r>
      <w:r w:rsidRPr="00AD1D27">
        <w:rPr>
          <w:rFonts w:cstheme="minorHAnsi"/>
          <w:b/>
          <w:bCs/>
          <w:color w:val="7030A0"/>
        </w:rPr>
        <w:t>[2]</w:t>
      </w:r>
      <w:r w:rsidRPr="00AD1D27">
        <w:rPr>
          <w:rFonts w:cstheme="minorHAnsi"/>
          <w:color w:val="7030A0"/>
        </w:rPr>
        <w:t xml:space="preserve">. </w:t>
      </w:r>
    </w:p>
    <w:p w14:paraId="756F39AD" w14:textId="209D1ED5" w:rsidR="00462C1E" w:rsidRPr="006D3E27" w:rsidRDefault="00462C1E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AD1D27">
        <w:rPr>
          <w:rFonts w:cstheme="minorHAnsi"/>
        </w:rPr>
        <w:t>SCREEN</w:t>
      </w:r>
      <w:r w:rsidRPr="006D3E27">
        <w:rPr>
          <w:rFonts w:cstheme="minorHAnsi"/>
        </w:rPr>
        <w:t>: Select PW Doppler mode on the ultrasound machine.</w:t>
      </w:r>
      <w:r w:rsidR="00B70BBF">
        <w:rPr>
          <w:rFonts w:cstheme="minorHAnsi"/>
        </w:rPr>
        <w:t xml:space="preserve"> </w:t>
      </w:r>
      <w:r w:rsidR="00AD1D27" w:rsidRPr="00AD1D27">
        <w:rPr>
          <w:rFonts w:cstheme="minorHAnsi"/>
          <w:b/>
          <w:bCs/>
          <w:highlight w:val="green"/>
        </w:rPr>
        <w:t xml:space="preserve">AUTHOR’S NOTE: </w:t>
      </w:r>
      <w:r w:rsidR="00B70BBF" w:rsidRPr="00AD1D27">
        <w:rPr>
          <w:rFonts w:cstheme="minorHAnsi"/>
          <w:highlight w:val="green"/>
        </w:rPr>
        <w:t>re use 2.8.1</w:t>
      </w:r>
    </w:p>
    <w:p w14:paraId="4704A160" w14:textId="621F9FB4" w:rsidR="00462C1E" w:rsidRDefault="00462C1E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AD1D27">
        <w:rPr>
          <w:rFonts w:cstheme="minorHAnsi"/>
        </w:rPr>
        <w:t>SCREEN</w:t>
      </w:r>
      <w:r w:rsidRPr="006D3E27">
        <w:rPr>
          <w:rFonts w:cstheme="minorHAnsi"/>
        </w:rPr>
        <w:t xml:space="preserve">: Adjust the Doppler gate to align within the </w:t>
      </w:r>
      <w:r w:rsidR="00B70BBF">
        <w:rPr>
          <w:rFonts w:cstheme="minorHAnsi"/>
        </w:rPr>
        <w:t>portal</w:t>
      </w:r>
      <w:r w:rsidR="00B70BBF" w:rsidRPr="006D3E27">
        <w:rPr>
          <w:rFonts w:cstheme="minorHAnsi"/>
        </w:rPr>
        <w:t xml:space="preserve"> </w:t>
      </w:r>
      <w:r w:rsidRPr="006D3E27">
        <w:rPr>
          <w:rFonts w:cstheme="minorHAnsi"/>
        </w:rPr>
        <w:t>vein.</w:t>
      </w:r>
      <w:r w:rsidR="00111B82">
        <w:rPr>
          <w:rFonts w:cstheme="minorHAnsi"/>
        </w:rPr>
        <w:t xml:space="preserve"> </w:t>
      </w:r>
      <w:r w:rsidR="00AD1D27" w:rsidRPr="00AD1D27">
        <w:rPr>
          <w:rFonts w:cstheme="minorHAnsi"/>
          <w:b/>
          <w:bCs/>
          <w:highlight w:val="green"/>
        </w:rPr>
        <w:t>AUTHOR’S NOTE: Shot by videographer</w:t>
      </w:r>
      <w:r w:rsidR="00320531">
        <w:rPr>
          <w:rFonts w:cstheme="minorHAnsi"/>
        </w:rPr>
        <w:br/>
      </w:r>
    </w:p>
    <w:p w14:paraId="17AFBF90" w14:textId="77777777" w:rsidR="00462C1E" w:rsidRPr="00AD1D27" w:rsidRDefault="00462C1E">
      <w:pPr>
        <w:pStyle w:val="ListParagraph"/>
        <w:numPr>
          <w:ilvl w:val="1"/>
          <w:numId w:val="2"/>
        </w:numPr>
        <w:spacing w:before="120"/>
        <w:rPr>
          <w:rFonts w:cstheme="minorHAnsi"/>
          <w:color w:val="7030A0"/>
        </w:rPr>
      </w:pPr>
      <w:r w:rsidRPr="00AD1D27">
        <w:rPr>
          <w:rFonts w:cstheme="minorHAnsi"/>
          <w:color w:val="7030A0"/>
        </w:rPr>
        <w:t xml:space="preserve">Activate </w:t>
      </w:r>
      <w:r w:rsidRPr="00AD1D27">
        <w:rPr>
          <w:rFonts w:cstheme="minorHAnsi"/>
          <w:b/>
          <w:bCs/>
          <w:color w:val="7030A0"/>
        </w:rPr>
        <w:t>PW Doppler</w:t>
      </w:r>
      <w:r w:rsidRPr="00AD1D27">
        <w:rPr>
          <w:rFonts w:cstheme="minorHAnsi"/>
          <w:color w:val="7030A0"/>
        </w:rPr>
        <w:t xml:space="preserve"> to start capturing waveform data </w:t>
      </w:r>
      <w:r w:rsidRPr="00AD1D27">
        <w:rPr>
          <w:rFonts w:cstheme="minorHAnsi"/>
          <w:b/>
          <w:bCs/>
          <w:color w:val="7030A0"/>
        </w:rPr>
        <w:t>[1]</w:t>
      </w:r>
      <w:r w:rsidRPr="00AD1D27">
        <w:rPr>
          <w:rFonts w:cstheme="minorHAnsi"/>
          <w:color w:val="7030A0"/>
        </w:rPr>
        <w:t xml:space="preserve">. Allow a full screen of PW Doppler tracing to occur, then click on </w:t>
      </w:r>
      <w:r w:rsidRPr="00AD1D27">
        <w:rPr>
          <w:rFonts w:cstheme="minorHAnsi"/>
          <w:b/>
          <w:bCs/>
          <w:color w:val="7030A0"/>
        </w:rPr>
        <w:t>Freeze</w:t>
      </w:r>
      <w:r w:rsidRPr="00AD1D27">
        <w:rPr>
          <w:rFonts w:cstheme="minorHAnsi"/>
          <w:color w:val="7030A0"/>
        </w:rPr>
        <w:t xml:space="preserve"> or the equivalent control </w:t>
      </w:r>
      <w:r w:rsidRPr="00AD1D27">
        <w:rPr>
          <w:rFonts w:cstheme="minorHAnsi"/>
          <w:b/>
          <w:bCs/>
          <w:color w:val="7030A0"/>
        </w:rPr>
        <w:t>[2]</w:t>
      </w:r>
      <w:r w:rsidRPr="00AD1D27">
        <w:rPr>
          <w:rFonts w:cstheme="minorHAnsi"/>
          <w:color w:val="7030A0"/>
        </w:rPr>
        <w:t xml:space="preserve">. Click on </w:t>
      </w:r>
      <w:r w:rsidRPr="00AD1D27">
        <w:rPr>
          <w:rFonts w:cstheme="minorHAnsi"/>
          <w:b/>
          <w:bCs/>
          <w:color w:val="7030A0"/>
        </w:rPr>
        <w:t>Acquire</w:t>
      </w:r>
      <w:r w:rsidRPr="00AD1D27">
        <w:rPr>
          <w:rFonts w:cstheme="minorHAnsi"/>
          <w:color w:val="7030A0"/>
        </w:rPr>
        <w:t xml:space="preserve"> or the equivalent button to save still images of the flow tracing </w:t>
      </w:r>
      <w:r w:rsidRPr="00AD1D27">
        <w:rPr>
          <w:rFonts w:cstheme="minorHAnsi"/>
          <w:b/>
          <w:bCs/>
          <w:color w:val="7030A0"/>
        </w:rPr>
        <w:t>[3]</w:t>
      </w:r>
      <w:r w:rsidRPr="00AD1D27">
        <w:rPr>
          <w:rFonts w:cstheme="minorHAnsi"/>
          <w:color w:val="7030A0"/>
        </w:rPr>
        <w:t>.</w:t>
      </w:r>
    </w:p>
    <w:p w14:paraId="4C54A911" w14:textId="2D6A2E01" w:rsidR="00462C1E" w:rsidRPr="006D3E27" w:rsidRDefault="00462C1E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AD1D27">
        <w:rPr>
          <w:rFonts w:cstheme="minorHAnsi"/>
        </w:rPr>
        <w:t>SCREEN:</w:t>
      </w:r>
      <w:r w:rsidRPr="006D3E27">
        <w:rPr>
          <w:rFonts w:cstheme="minorHAnsi"/>
        </w:rPr>
        <w:t xml:space="preserve"> Activate PW Doppler to begin tracing.</w:t>
      </w:r>
      <w:r w:rsidR="00B70BBF">
        <w:rPr>
          <w:rFonts w:cstheme="minorHAnsi"/>
        </w:rPr>
        <w:t xml:space="preserve"> </w:t>
      </w:r>
      <w:r w:rsidR="00AD1D27" w:rsidRPr="00AD1D27">
        <w:rPr>
          <w:rFonts w:cstheme="minorHAnsi"/>
          <w:b/>
          <w:bCs/>
          <w:highlight w:val="green"/>
        </w:rPr>
        <w:t xml:space="preserve">AUTHOR’S NOTE: </w:t>
      </w:r>
      <w:r w:rsidR="00B70BBF" w:rsidRPr="00AD1D27">
        <w:rPr>
          <w:rFonts w:cstheme="minorHAnsi"/>
          <w:highlight w:val="green"/>
        </w:rPr>
        <w:t>re use 2.9.1</w:t>
      </w:r>
    </w:p>
    <w:p w14:paraId="66E6BC07" w14:textId="4066A47D" w:rsidR="00462C1E" w:rsidRDefault="00462C1E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AD1D27">
        <w:rPr>
          <w:rFonts w:cstheme="minorHAnsi"/>
        </w:rPr>
        <w:t>SCREEN: Click</w:t>
      </w:r>
      <w:r w:rsidRPr="006D3E27">
        <w:rPr>
          <w:rFonts w:cstheme="minorHAnsi"/>
        </w:rPr>
        <w:t xml:space="preserve"> on Freeze once full tracing is captured.</w:t>
      </w:r>
      <w:r w:rsidR="00B70BBF">
        <w:rPr>
          <w:rFonts w:cstheme="minorHAnsi"/>
        </w:rPr>
        <w:t xml:space="preserve"> </w:t>
      </w:r>
      <w:r w:rsidR="00AD1D27" w:rsidRPr="00AD1D27">
        <w:rPr>
          <w:rFonts w:cstheme="minorHAnsi"/>
          <w:b/>
          <w:bCs/>
          <w:highlight w:val="green"/>
        </w:rPr>
        <w:t xml:space="preserve">AUTHOR’S NOTE: </w:t>
      </w:r>
      <w:r w:rsidR="00B70BBF" w:rsidRPr="00AD1D27">
        <w:rPr>
          <w:rFonts w:cstheme="minorHAnsi"/>
          <w:highlight w:val="green"/>
        </w:rPr>
        <w:t>re use 2.9.2</w:t>
      </w:r>
    </w:p>
    <w:p w14:paraId="202422F4" w14:textId="26BBF058" w:rsidR="00B70BBF" w:rsidRPr="00AD1D27" w:rsidRDefault="00B70BBF" w:rsidP="00140D61">
      <w:pPr>
        <w:pStyle w:val="ListParagraph"/>
        <w:spacing w:before="120"/>
        <w:ind w:left="1627"/>
        <w:rPr>
          <w:rFonts w:cstheme="minorHAnsi"/>
          <w:i/>
          <w:iCs/>
          <w:color w:val="FF0000"/>
        </w:rPr>
      </w:pPr>
      <w:r w:rsidRPr="00AD1D27">
        <w:rPr>
          <w:rFonts w:cstheme="minorHAnsi"/>
          <w:i/>
          <w:iCs/>
          <w:color w:val="FF0000"/>
        </w:rPr>
        <w:t>Add</w:t>
      </w:r>
      <w:r w:rsidR="00AD1D27">
        <w:rPr>
          <w:rFonts w:cstheme="minorHAnsi"/>
          <w:i/>
          <w:iCs/>
          <w:color w:val="FF0000"/>
        </w:rPr>
        <w:t>ed</w:t>
      </w:r>
      <w:r w:rsidRPr="00AD1D27">
        <w:rPr>
          <w:rFonts w:cstheme="minorHAnsi"/>
          <w:i/>
          <w:iCs/>
          <w:color w:val="FF0000"/>
        </w:rPr>
        <w:t xml:space="preserve"> shot: </w:t>
      </w:r>
      <w:r w:rsidR="00AD1D27" w:rsidRPr="00AD1D27">
        <w:rPr>
          <w:rFonts w:cstheme="minorHAnsi"/>
          <w:i/>
          <w:iCs/>
          <w:color w:val="FF0000"/>
        </w:rPr>
        <w:t>2.13---Portal-vein---PWD-frozen---04.png</w:t>
      </w:r>
    </w:p>
    <w:p w14:paraId="3CC843FE" w14:textId="0B55DB7D" w:rsidR="00462C1E" w:rsidRPr="00B07A3B" w:rsidRDefault="00462C1E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 w:rsidRPr="00AD1D27">
        <w:rPr>
          <w:rFonts w:cstheme="minorHAnsi"/>
        </w:rPr>
        <w:t>SCREEN</w:t>
      </w:r>
      <w:r w:rsidRPr="006D3E27">
        <w:rPr>
          <w:rFonts w:cstheme="minorHAnsi"/>
        </w:rPr>
        <w:t>: Click on Acquire to save the tracing image.</w:t>
      </w:r>
      <w:r w:rsidR="00B70BBF">
        <w:rPr>
          <w:rFonts w:cstheme="minorHAnsi"/>
        </w:rPr>
        <w:t xml:space="preserve"> </w:t>
      </w:r>
      <w:r w:rsidR="00AD1D27" w:rsidRPr="006D3E27">
        <w:rPr>
          <w:rFonts w:cstheme="minorHAnsi"/>
        </w:rPr>
        <w:t>.</w:t>
      </w:r>
      <w:r w:rsidR="00AD1D27">
        <w:rPr>
          <w:rFonts w:cstheme="minorHAnsi"/>
        </w:rPr>
        <w:t xml:space="preserve"> </w:t>
      </w:r>
      <w:r w:rsidR="00AD1D27" w:rsidRPr="00AD1D27">
        <w:rPr>
          <w:rFonts w:cstheme="minorHAnsi"/>
          <w:b/>
          <w:bCs/>
          <w:highlight w:val="green"/>
        </w:rPr>
        <w:t xml:space="preserve">AUTHOR’S NOTE: </w:t>
      </w:r>
      <w:r w:rsidR="00B70BBF" w:rsidRPr="00AD1D27">
        <w:rPr>
          <w:rFonts w:cstheme="minorHAnsi"/>
          <w:highlight w:val="green"/>
        </w:rPr>
        <w:t>re use 2.9.3</w:t>
      </w:r>
    </w:p>
    <w:p w14:paraId="413E33D3" w14:textId="723EA536" w:rsidR="00182813" w:rsidRPr="00140D61" w:rsidRDefault="00182813">
      <w:pPr>
        <w:pStyle w:val="ListParagraph"/>
        <w:numPr>
          <w:ilvl w:val="1"/>
          <w:numId w:val="2"/>
        </w:numPr>
        <w:spacing w:before="120"/>
        <w:contextualSpacing w:val="0"/>
        <w:rPr>
          <w:rFonts w:cstheme="minorHAnsi"/>
          <w:color w:val="7030A0"/>
        </w:rPr>
      </w:pPr>
      <w:r w:rsidRPr="00140D61">
        <w:rPr>
          <w:rFonts w:cstheme="minorHAnsi"/>
          <w:color w:val="7030A0"/>
        </w:rPr>
        <w:t xml:space="preserve">To visualize the intrarenal veins from the right flank, </w:t>
      </w:r>
      <w:r w:rsidR="00111B82" w:rsidRPr="00140D61">
        <w:rPr>
          <w:rFonts w:cstheme="minorHAnsi"/>
          <w:color w:val="7030A0"/>
        </w:rPr>
        <w:t xml:space="preserve">switch to the curvilinear probe and </w:t>
      </w:r>
      <w:r w:rsidRPr="00140D61">
        <w:rPr>
          <w:rFonts w:cstheme="minorHAnsi"/>
          <w:color w:val="7030A0"/>
        </w:rPr>
        <w:t xml:space="preserve">place </w:t>
      </w:r>
      <w:r w:rsidR="00111B82" w:rsidRPr="00140D61">
        <w:rPr>
          <w:rFonts w:cstheme="minorHAnsi"/>
          <w:color w:val="7030A0"/>
        </w:rPr>
        <w:t xml:space="preserve">it </w:t>
      </w:r>
      <w:r w:rsidRPr="00140D61">
        <w:rPr>
          <w:rFonts w:cstheme="minorHAnsi"/>
          <w:color w:val="7030A0"/>
        </w:rPr>
        <w:t>along the right mid axillary line</w:t>
      </w:r>
      <w:r w:rsidR="0056688F" w:rsidRPr="00140D61">
        <w:rPr>
          <w:rFonts w:cstheme="minorHAnsi"/>
          <w:color w:val="7030A0"/>
        </w:rPr>
        <w:t xml:space="preserve"> </w:t>
      </w:r>
      <w:r w:rsidR="0056688F" w:rsidRPr="00140D61">
        <w:rPr>
          <w:rFonts w:cstheme="minorHAnsi"/>
          <w:b/>
          <w:bCs/>
          <w:color w:val="7030A0"/>
        </w:rPr>
        <w:t>[1]</w:t>
      </w:r>
      <w:r w:rsidRPr="00140D61">
        <w:rPr>
          <w:rFonts w:cstheme="minorHAnsi"/>
          <w:color w:val="7030A0"/>
        </w:rPr>
        <w:t>.</w:t>
      </w:r>
    </w:p>
    <w:p w14:paraId="0A56EBCA" w14:textId="11600335" w:rsidR="00182813" w:rsidRPr="00140D61" w:rsidRDefault="00182813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  <w:color w:val="7030A0"/>
        </w:rPr>
      </w:pPr>
      <w:r w:rsidRPr="00462C1E">
        <w:rPr>
          <w:rFonts w:cstheme="minorHAnsi"/>
        </w:rPr>
        <w:t xml:space="preserve">Talent positioning </w:t>
      </w:r>
      <w:r w:rsidR="00111B82">
        <w:rPr>
          <w:rFonts w:cstheme="minorHAnsi"/>
        </w:rPr>
        <w:t xml:space="preserve">curvilinear </w:t>
      </w:r>
      <w:r w:rsidRPr="00462C1E">
        <w:rPr>
          <w:rFonts w:cstheme="minorHAnsi"/>
        </w:rPr>
        <w:t>probe at the right anterior axillary line.</w:t>
      </w:r>
      <w:r w:rsidR="0056688F">
        <w:rPr>
          <w:rFonts w:cstheme="minorHAnsi"/>
        </w:rPr>
        <w:br/>
      </w:r>
    </w:p>
    <w:p w14:paraId="43A05875" w14:textId="2CA2AFB9" w:rsidR="00182813" w:rsidRPr="006D3E27" w:rsidRDefault="00182813">
      <w:pPr>
        <w:pStyle w:val="ListParagraph"/>
        <w:numPr>
          <w:ilvl w:val="1"/>
          <w:numId w:val="2"/>
        </w:numPr>
        <w:spacing w:before="120"/>
        <w:rPr>
          <w:rFonts w:cstheme="minorHAnsi"/>
        </w:rPr>
      </w:pPr>
      <w:r w:rsidRPr="00140D61">
        <w:rPr>
          <w:rFonts w:cstheme="minorHAnsi"/>
          <w:color w:val="7030A0"/>
        </w:rPr>
        <w:t xml:space="preserve">Adjust the probe until the right kidney is visualized in the hepatorenal recess </w:t>
      </w:r>
      <w:r w:rsidRPr="00140D61">
        <w:rPr>
          <w:rFonts w:cstheme="minorHAnsi"/>
          <w:b/>
          <w:bCs/>
          <w:color w:val="7030A0"/>
        </w:rPr>
        <w:t>[1]</w:t>
      </w:r>
      <w:r w:rsidRPr="00140D61">
        <w:rPr>
          <w:rFonts w:cstheme="minorHAnsi"/>
          <w:color w:val="7030A0"/>
        </w:rPr>
        <w:t xml:space="preserve">. Select </w:t>
      </w:r>
      <w:r w:rsidRPr="00140D61">
        <w:rPr>
          <w:rFonts w:cstheme="minorHAnsi"/>
          <w:b/>
          <w:bCs/>
          <w:color w:val="7030A0"/>
        </w:rPr>
        <w:t>Color Doppler</w:t>
      </w:r>
      <w:r w:rsidRPr="00140D61">
        <w:rPr>
          <w:rFonts w:cstheme="minorHAnsi"/>
          <w:color w:val="7030A0"/>
        </w:rPr>
        <w:t xml:space="preserve"> mode on the ultrasound machine </w:t>
      </w:r>
      <w:r w:rsidRPr="00140D61">
        <w:rPr>
          <w:rFonts w:cstheme="minorHAnsi"/>
          <w:b/>
          <w:bCs/>
          <w:color w:val="7030A0"/>
        </w:rPr>
        <w:t>[2]</w:t>
      </w:r>
      <w:r w:rsidRPr="00140D61">
        <w:rPr>
          <w:rFonts w:cstheme="minorHAnsi"/>
          <w:color w:val="7030A0"/>
        </w:rPr>
        <w:t xml:space="preserve">. Then move the color box to include the majority of the kidney within its borders </w:t>
      </w:r>
      <w:r w:rsidRPr="00140D61">
        <w:rPr>
          <w:rFonts w:cstheme="minorHAnsi"/>
          <w:b/>
          <w:bCs/>
          <w:color w:val="7030A0"/>
        </w:rPr>
        <w:t>[3]</w:t>
      </w:r>
      <w:r w:rsidRPr="00140D61">
        <w:rPr>
          <w:rFonts w:cstheme="minorHAnsi"/>
          <w:color w:val="7030A0"/>
        </w:rPr>
        <w:t>.</w:t>
      </w:r>
    </w:p>
    <w:p w14:paraId="796E638E" w14:textId="3B35BEF2" w:rsidR="00182813" w:rsidRPr="00A11851" w:rsidRDefault="00182813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140D61">
        <w:rPr>
          <w:rFonts w:cstheme="minorHAnsi"/>
        </w:rPr>
        <w:t>SCOPE/SCREEN</w:t>
      </w:r>
      <w:r w:rsidRPr="00140D61">
        <w:rPr>
          <w:rFonts w:cstheme="minorHAnsi"/>
          <w:color w:val="FF0000"/>
        </w:rPr>
        <w:t>:</w:t>
      </w:r>
      <w:r w:rsidR="00140D61" w:rsidRPr="00140D61">
        <w:rPr>
          <w:color w:val="FF0000"/>
        </w:rPr>
        <w:t xml:space="preserve"> </w:t>
      </w:r>
      <w:r w:rsidR="00140D61" w:rsidRPr="00140D61">
        <w:rPr>
          <w:rFonts w:cstheme="minorHAnsi"/>
        </w:rPr>
        <w:t>2.15.1---Kidney---2D.mp4</w:t>
      </w:r>
      <w:r w:rsidR="00140D61">
        <w:rPr>
          <w:rFonts w:cstheme="minorHAnsi"/>
        </w:rPr>
        <w:tab/>
      </w:r>
      <w:r w:rsidR="00140D61">
        <w:rPr>
          <w:rFonts w:cstheme="minorHAnsi"/>
        </w:rPr>
        <w:tab/>
        <w:t>00:00-00:02</w:t>
      </w:r>
    </w:p>
    <w:p w14:paraId="1AEE43BC" w14:textId="1F4A37E9" w:rsidR="00182813" w:rsidRDefault="00182813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0565D7">
        <w:rPr>
          <w:rFonts w:cstheme="minorHAnsi"/>
        </w:rPr>
        <w:t>SCREEN</w:t>
      </w:r>
      <w:r w:rsidRPr="006D3E27">
        <w:rPr>
          <w:rFonts w:cstheme="minorHAnsi"/>
        </w:rPr>
        <w:t>: Select Color Doppler mode on the interface.</w:t>
      </w:r>
      <w:r w:rsidR="000565D7">
        <w:rPr>
          <w:rFonts w:cstheme="minorHAnsi"/>
        </w:rPr>
        <w:tab/>
      </w:r>
      <w:r w:rsidR="000565D7" w:rsidRPr="006D3E27">
        <w:rPr>
          <w:rFonts w:cstheme="minorHAnsi"/>
        </w:rPr>
        <w:t>.</w:t>
      </w:r>
      <w:r w:rsidR="000565D7">
        <w:rPr>
          <w:rFonts w:cstheme="minorHAnsi"/>
        </w:rPr>
        <w:t xml:space="preserve"> </w:t>
      </w:r>
      <w:r w:rsidR="000565D7" w:rsidRPr="00AD1D27">
        <w:rPr>
          <w:rFonts w:cstheme="minorHAnsi"/>
          <w:b/>
          <w:bCs/>
          <w:highlight w:val="green"/>
        </w:rPr>
        <w:t xml:space="preserve">AUTHOR’S NOTE:  </w:t>
      </w:r>
      <w:r w:rsidR="000565D7" w:rsidRPr="00AD1D27">
        <w:rPr>
          <w:rFonts w:cstheme="minorHAnsi"/>
          <w:highlight w:val="green"/>
        </w:rPr>
        <w:t>Re use 2.7.2</w:t>
      </w:r>
    </w:p>
    <w:p w14:paraId="41A95498" w14:textId="61B73BD7" w:rsidR="00182813" w:rsidRDefault="00182813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5E390A">
        <w:rPr>
          <w:rFonts w:cstheme="minorHAnsi"/>
        </w:rPr>
        <w:lastRenderedPageBreak/>
        <w:t>SCREEN</w:t>
      </w:r>
      <w:r w:rsidRPr="006D3E27">
        <w:rPr>
          <w:rFonts w:cstheme="minorHAnsi"/>
        </w:rPr>
        <w:t>: Move and resize the color Doppler box to cover the vessel.</w:t>
      </w:r>
      <w:r w:rsidR="005E390A" w:rsidRPr="005E390A">
        <w:rPr>
          <w:rFonts w:cstheme="minorHAnsi"/>
        </w:rPr>
        <w:t xml:space="preserve"> </w:t>
      </w:r>
      <w:r w:rsidR="005E390A" w:rsidRPr="006D3E27">
        <w:rPr>
          <w:rFonts w:cstheme="minorHAnsi"/>
        </w:rPr>
        <w:t>.</w:t>
      </w:r>
      <w:r w:rsidR="005E390A">
        <w:rPr>
          <w:rFonts w:cstheme="minorHAnsi"/>
        </w:rPr>
        <w:t xml:space="preserve"> </w:t>
      </w:r>
      <w:r w:rsidR="005E390A" w:rsidRPr="00AD1D27">
        <w:rPr>
          <w:rFonts w:cstheme="minorHAnsi"/>
          <w:b/>
          <w:bCs/>
          <w:highlight w:val="green"/>
        </w:rPr>
        <w:t xml:space="preserve">AUTHOR’S NOTE:  </w:t>
      </w:r>
      <w:r w:rsidR="005E390A" w:rsidRPr="005E390A">
        <w:rPr>
          <w:rFonts w:cstheme="minorHAnsi"/>
          <w:highlight w:val="green"/>
        </w:rPr>
        <w:t xml:space="preserve">Re use </w:t>
      </w:r>
      <w:r w:rsidR="005E390A" w:rsidRPr="005E390A">
        <w:rPr>
          <w:rFonts w:cstheme="minorHAnsi"/>
          <w:highlight w:val="green"/>
        </w:rPr>
        <w:t>2.11.3</w:t>
      </w:r>
    </w:p>
    <w:p w14:paraId="30ED490F" w14:textId="09485D42" w:rsidR="00111B82" w:rsidRPr="00140D61" w:rsidRDefault="00111B82" w:rsidP="00F0737D">
      <w:pPr>
        <w:pStyle w:val="ListParagraph"/>
        <w:spacing w:before="120"/>
        <w:ind w:left="1267" w:firstLine="360"/>
        <w:rPr>
          <w:rFonts w:cstheme="minorHAnsi"/>
          <w:i/>
          <w:iCs/>
          <w:color w:val="FF0000"/>
        </w:rPr>
      </w:pPr>
      <w:r w:rsidRPr="00140D61">
        <w:rPr>
          <w:rFonts w:cstheme="minorHAnsi"/>
          <w:i/>
          <w:iCs/>
          <w:color w:val="FF0000"/>
        </w:rPr>
        <w:t>Add</w:t>
      </w:r>
      <w:r w:rsidR="00140D61" w:rsidRPr="00140D61">
        <w:rPr>
          <w:rFonts w:cstheme="minorHAnsi"/>
          <w:i/>
          <w:iCs/>
          <w:color w:val="FF0000"/>
        </w:rPr>
        <w:t>ed shot : FILE: 2.15---added-shot---Kidney---color.mp4</w:t>
      </w:r>
      <w:r w:rsidR="00140D61" w:rsidRPr="00140D61">
        <w:rPr>
          <w:rFonts w:cstheme="minorHAnsi"/>
          <w:i/>
          <w:iCs/>
          <w:color w:val="FF0000"/>
        </w:rPr>
        <w:tab/>
        <w:t>00:00-00:03</w:t>
      </w:r>
    </w:p>
    <w:p w14:paraId="222A9B67" w14:textId="77777777" w:rsidR="00111B82" w:rsidRPr="006D3E27" w:rsidRDefault="00111B82" w:rsidP="00140D61">
      <w:pPr>
        <w:pStyle w:val="ListParagraph"/>
        <w:spacing w:before="120"/>
        <w:ind w:left="1627"/>
        <w:rPr>
          <w:rFonts w:cstheme="minorHAnsi"/>
        </w:rPr>
      </w:pPr>
    </w:p>
    <w:p w14:paraId="181F2822" w14:textId="77777777" w:rsidR="00182813" w:rsidRPr="006D3E27" w:rsidRDefault="00182813" w:rsidP="00182813">
      <w:pPr>
        <w:pStyle w:val="ListParagraph"/>
        <w:spacing w:before="120"/>
        <w:ind w:left="907"/>
        <w:rPr>
          <w:rFonts w:cstheme="minorHAnsi"/>
        </w:rPr>
      </w:pPr>
    </w:p>
    <w:p w14:paraId="7E535CD1" w14:textId="6E262984" w:rsidR="00182813" w:rsidRPr="00A11851" w:rsidRDefault="00182813">
      <w:pPr>
        <w:pStyle w:val="ListParagraph"/>
        <w:numPr>
          <w:ilvl w:val="1"/>
          <w:numId w:val="2"/>
        </w:numPr>
        <w:spacing w:before="120"/>
        <w:rPr>
          <w:rFonts w:cstheme="minorHAnsi"/>
        </w:rPr>
      </w:pPr>
      <w:r w:rsidRPr="00140D61">
        <w:rPr>
          <w:rFonts w:cstheme="minorHAnsi"/>
          <w:color w:val="7030A0"/>
        </w:rPr>
        <w:t xml:space="preserve">Next, select </w:t>
      </w:r>
      <w:r w:rsidRPr="00140D61">
        <w:rPr>
          <w:rFonts w:cstheme="minorHAnsi"/>
          <w:b/>
          <w:bCs/>
          <w:color w:val="7030A0"/>
        </w:rPr>
        <w:t>PW Doppler</w:t>
      </w:r>
      <w:r w:rsidRPr="00140D61">
        <w:rPr>
          <w:rFonts w:cstheme="minorHAnsi"/>
          <w:color w:val="7030A0"/>
        </w:rPr>
        <w:t xml:space="preserve"> </w:t>
      </w:r>
      <w:r w:rsidRPr="00A11851">
        <w:rPr>
          <w:rFonts w:cstheme="minorHAnsi"/>
          <w:i/>
          <w:iCs/>
          <w:color w:val="FF0000"/>
        </w:rPr>
        <w:t xml:space="preserve">(P-W-Doppler) </w:t>
      </w:r>
      <w:r w:rsidRPr="00140D61">
        <w:rPr>
          <w:rFonts w:cstheme="minorHAnsi"/>
          <w:color w:val="7030A0"/>
        </w:rPr>
        <w:t xml:space="preserve">mode on the ultrasound machine </w:t>
      </w:r>
      <w:r w:rsidRPr="00140D61">
        <w:rPr>
          <w:rFonts w:cstheme="minorHAnsi"/>
          <w:b/>
          <w:bCs/>
          <w:color w:val="7030A0"/>
        </w:rPr>
        <w:t>[1]</w:t>
      </w:r>
      <w:r w:rsidRPr="00140D61">
        <w:rPr>
          <w:rFonts w:cstheme="minorHAnsi"/>
          <w:color w:val="7030A0"/>
        </w:rPr>
        <w:t xml:space="preserve">. Move the Doppler gate so that it is located over any area of color gain from the intrarenal vessels </w:t>
      </w:r>
      <w:r w:rsidRPr="00140D61">
        <w:rPr>
          <w:rFonts w:cstheme="minorHAnsi"/>
          <w:b/>
          <w:bCs/>
          <w:color w:val="7030A0"/>
        </w:rPr>
        <w:t>[2]</w:t>
      </w:r>
      <w:r w:rsidRPr="00140D61">
        <w:rPr>
          <w:rFonts w:cstheme="minorHAnsi"/>
          <w:color w:val="7030A0"/>
        </w:rPr>
        <w:t xml:space="preserve">. </w:t>
      </w:r>
    </w:p>
    <w:p w14:paraId="5F1CAE2B" w14:textId="16C59D3B" w:rsidR="00182813" w:rsidRPr="006D3E27" w:rsidRDefault="00182813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140D61">
        <w:rPr>
          <w:rFonts w:cstheme="minorHAnsi"/>
        </w:rPr>
        <w:t>SCREEN</w:t>
      </w:r>
      <w:r w:rsidRPr="006D3E27">
        <w:rPr>
          <w:rFonts w:cstheme="minorHAnsi"/>
        </w:rPr>
        <w:t>: Select PW Doppler mode on the ultrasound machine.</w:t>
      </w:r>
      <w:r w:rsidR="00455213">
        <w:rPr>
          <w:rFonts w:cstheme="minorHAnsi"/>
        </w:rPr>
        <w:t xml:space="preserve"> </w:t>
      </w:r>
      <w:r w:rsidR="00140D61" w:rsidRPr="00AD1D27">
        <w:rPr>
          <w:rFonts w:cstheme="minorHAnsi"/>
          <w:b/>
          <w:bCs/>
          <w:highlight w:val="green"/>
        </w:rPr>
        <w:t xml:space="preserve">AUTHOR’S NOTE: </w:t>
      </w:r>
      <w:r w:rsidR="00140D61" w:rsidRPr="00AD1D27">
        <w:rPr>
          <w:rFonts w:cstheme="minorHAnsi"/>
          <w:highlight w:val="green"/>
        </w:rPr>
        <w:t>re use 2.8.1</w:t>
      </w:r>
    </w:p>
    <w:p w14:paraId="6A528534" w14:textId="21E9CA7C" w:rsidR="00182813" w:rsidRDefault="00182813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140D61">
        <w:rPr>
          <w:rFonts w:cstheme="minorHAnsi"/>
        </w:rPr>
        <w:t xml:space="preserve">SCREEN: </w:t>
      </w:r>
      <w:r w:rsidRPr="006D3E27">
        <w:rPr>
          <w:rFonts w:cstheme="minorHAnsi"/>
        </w:rPr>
        <w:t xml:space="preserve">Adjust the Doppler gate to align within the </w:t>
      </w:r>
      <w:r w:rsidR="00455213">
        <w:rPr>
          <w:rFonts w:cstheme="minorHAnsi"/>
        </w:rPr>
        <w:t>intrarenal</w:t>
      </w:r>
      <w:r w:rsidR="00455213" w:rsidRPr="006D3E27">
        <w:rPr>
          <w:rFonts w:cstheme="minorHAnsi"/>
        </w:rPr>
        <w:t xml:space="preserve"> </w:t>
      </w:r>
      <w:r w:rsidR="00455213">
        <w:rPr>
          <w:rFonts w:cstheme="minorHAnsi"/>
        </w:rPr>
        <w:t>vessels</w:t>
      </w:r>
      <w:r w:rsidRPr="006D3E27">
        <w:rPr>
          <w:rFonts w:cstheme="minorHAnsi"/>
        </w:rPr>
        <w:t>.</w:t>
      </w:r>
      <w:r w:rsidR="00455213">
        <w:rPr>
          <w:rFonts w:cstheme="minorHAnsi"/>
        </w:rPr>
        <w:t xml:space="preserve"> </w:t>
      </w:r>
      <w:r w:rsidR="00140D61" w:rsidRPr="00AD1D27">
        <w:rPr>
          <w:rFonts w:cstheme="minorHAnsi"/>
          <w:b/>
          <w:bCs/>
          <w:highlight w:val="green"/>
        </w:rPr>
        <w:t xml:space="preserve">AUTHOR’S NOTE: </w:t>
      </w:r>
      <w:r w:rsidR="00140D61">
        <w:rPr>
          <w:rFonts w:cstheme="minorHAnsi"/>
          <w:b/>
          <w:bCs/>
          <w:highlight w:val="green"/>
        </w:rPr>
        <w:t xml:space="preserve">Shot by videographer </w:t>
      </w:r>
      <w:r w:rsidR="0056688F">
        <w:rPr>
          <w:rFonts w:cstheme="minorHAnsi"/>
        </w:rPr>
        <w:br/>
      </w:r>
    </w:p>
    <w:p w14:paraId="7ACD1712" w14:textId="77777777" w:rsidR="00182813" w:rsidRPr="00140D61" w:rsidRDefault="00182813">
      <w:pPr>
        <w:pStyle w:val="ListParagraph"/>
        <w:numPr>
          <w:ilvl w:val="1"/>
          <w:numId w:val="2"/>
        </w:numPr>
        <w:spacing w:before="120"/>
        <w:rPr>
          <w:rFonts w:cstheme="minorHAnsi"/>
          <w:color w:val="7030A0"/>
        </w:rPr>
      </w:pPr>
      <w:r w:rsidRPr="00140D61">
        <w:rPr>
          <w:rFonts w:cstheme="minorHAnsi"/>
          <w:color w:val="7030A0"/>
        </w:rPr>
        <w:t xml:space="preserve">Activate </w:t>
      </w:r>
      <w:r w:rsidRPr="00140D61">
        <w:rPr>
          <w:rFonts w:cstheme="minorHAnsi"/>
          <w:b/>
          <w:bCs/>
          <w:color w:val="7030A0"/>
        </w:rPr>
        <w:t>PW Doppler</w:t>
      </w:r>
      <w:r w:rsidRPr="00140D61">
        <w:rPr>
          <w:rFonts w:cstheme="minorHAnsi"/>
          <w:color w:val="7030A0"/>
        </w:rPr>
        <w:t xml:space="preserve"> to start capturing waveform data </w:t>
      </w:r>
      <w:r w:rsidRPr="00140D61">
        <w:rPr>
          <w:rFonts w:cstheme="minorHAnsi"/>
          <w:b/>
          <w:bCs/>
          <w:color w:val="7030A0"/>
        </w:rPr>
        <w:t>[1]</w:t>
      </w:r>
      <w:r w:rsidRPr="00140D61">
        <w:rPr>
          <w:rFonts w:cstheme="minorHAnsi"/>
          <w:color w:val="7030A0"/>
        </w:rPr>
        <w:t xml:space="preserve">. Allow a full screen of PW Doppler tracing to occur, then click on </w:t>
      </w:r>
      <w:r w:rsidRPr="00140D61">
        <w:rPr>
          <w:rFonts w:cstheme="minorHAnsi"/>
          <w:b/>
          <w:bCs/>
          <w:color w:val="7030A0"/>
        </w:rPr>
        <w:t>Freeze</w:t>
      </w:r>
      <w:r w:rsidRPr="00140D61">
        <w:rPr>
          <w:rFonts w:cstheme="minorHAnsi"/>
          <w:color w:val="7030A0"/>
        </w:rPr>
        <w:t xml:space="preserve"> or the equivalent control </w:t>
      </w:r>
      <w:r w:rsidRPr="00140D61">
        <w:rPr>
          <w:rFonts w:cstheme="minorHAnsi"/>
          <w:b/>
          <w:bCs/>
          <w:color w:val="7030A0"/>
        </w:rPr>
        <w:t>[2]</w:t>
      </w:r>
      <w:r w:rsidRPr="00140D61">
        <w:rPr>
          <w:rFonts w:cstheme="minorHAnsi"/>
          <w:color w:val="7030A0"/>
        </w:rPr>
        <w:t xml:space="preserve">. Click on </w:t>
      </w:r>
      <w:r w:rsidRPr="00140D61">
        <w:rPr>
          <w:rFonts w:cstheme="minorHAnsi"/>
          <w:b/>
          <w:bCs/>
          <w:color w:val="7030A0"/>
        </w:rPr>
        <w:t>Acquire</w:t>
      </w:r>
      <w:r w:rsidRPr="00140D61">
        <w:rPr>
          <w:rFonts w:cstheme="minorHAnsi"/>
          <w:color w:val="7030A0"/>
        </w:rPr>
        <w:t xml:space="preserve"> or the equivalent button to save still images of the flow tracing </w:t>
      </w:r>
      <w:r w:rsidRPr="00140D61">
        <w:rPr>
          <w:rFonts w:cstheme="minorHAnsi"/>
          <w:b/>
          <w:bCs/>
          <w:color w:val="7030A0"/>
        </w:rPr>
        <w:t>[3]</w:t>
      </w:r>
      <w:r w:rsidRPr="00140D61">
        <w:rPr>
          <w:rFonts w:cstheme="minorHAnsi"/>
          <w:color w:val="7030A0"/>
        </w:rPr>
        <w:t>.</w:t>
      </w:r>
    </w:p>
    <w:p w14:paraId="28FAFF0F" w14:textId="50F0D496" w:rsidR="00182813" w:rsidRPr="006D3E27" w:rsidRDefault="00182813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140D61">
        <w:rPr>
          <w:rFonts w:cstheme="minorHAnsi"/>
        </w:rPr>
        <w:t xml:space="preserve">SCREEN: </w:t>
      </w:r>
      <w:r w:rsidRPr="006D3E27">
        <w:rPr>
          <w:rFonts w:cstheme="minorHAnsi"/>
        </w:rPr>
        <w:t>Activate PW Doppler to begin tracing.</w:t>
      </w:r>
      <w:r w:rsidR="00455213">
        <w:rPr>
          <w:rFonts w:cstheme="minorHAnsi"/>
        </w:rPr>
        <w:t xml:space="preserve"> </w:t>
      </w:r>
      <w:r w:rsidR="00140D61" w:rsidRPr="00AD1D27">
        <w:rPr>
          <w:rFonts w:cstheme="minorHAnsi"/>
          <w:b/>
          <w:bCs/>
          <w:highlight w:val="green"/>
        </w:rPr>
        <w:t xml:space="preserve">AUTHOR’S NOTE: </w:t>
      </w:r>
      <w:r w:rsidR="00140D61" w:rsidRPr="00140D61">
        <w:rPr>
          <w:rFonts w:cstheme="minorHAnsi"/>
          <w:highlight w:val="green"/>
        </w:rPr>
        <w:t xml:space="preserve">re use </w:t>
      </w:r>
      <w:r w:rsidR="00455213" w:rsidRPr="00140D61">
        <w:rPr>
          <w:rFonts w:cstheme="minorHAnsi"/>
          <w:highlight w:val="green"/>
        </w:rPr>
        <w:t>2.9.1</w:t>
      </w:r>
    </w:p>
    <w:p w14:paraId="40179D1E" w14:textId="286F20C9" w:rsidR="00182813" w:rsidRDefault="00182813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140D61">
        <w:rPr>
          <w:rFonts w:cstheme="minorHAnsi"/>
        </w:rPr>
        <w:t xml:space="preserve">SCREEN: Click </w:t>
      </w:r>
      <w:r w:rsidRPr="006D3E27">
        <w:rPr>
          <w:rFonts w:cstheme="minorHAnsi"/>
        </w:rPr>
        <w:t>on Freeze once full tracing is captured.</w:t>
      </w:r>
      <w:r w:rsidR="00455213">
        <w:rPr>
          <w:rFonts w:cstheme="minorHAnsi"/>
        </w:rPr>
        <w:t xml:space="preserve"> </w:t>
      </w:r>
      <w:r w:rsidR="00140D61" w:rsidRPr="00AD1D27">
        <w:rPr>
          <w:rFonts w:cstheme="minorHAnsi"/>
          <w:b/>
          <w:bCs/>
          <w:highlight w:val="green"/>
        </w:rPr>
        <w:t xml:space="preserve">AUTHOR’S NOTE: </w:t>
      </w:r>
      <w:r w:rsidR="00140D61" w:rsidRPr="00AD1D27">
        <w:rPr>
          <w:rFonts w:cstheme="minorHAnsi"/>
          <w:highlight w:val="green"/>
        </w:rPr>
        <w:t xml:space="preserve">re use </w:t>
      </w:r>
      <w:r w:rsidR="00455213" w:rsidRPr="00140D61">
        <w:rPr>
          <w:rFonts w:cstheme="minorHAnsi"/>
          <w:highlight w:val="green"/>
        </w:rPr>
        <w:t>2.9.2</w:t>
      </w:r>
    </w:p>
    <w:p w14:paraId="7CF62F17" w14:textId="2D159C81" w:rsidR="00455213" w:rsidRPr="00140D61" w:rsidRDefault="00455213" w:rsidP="00140D61">
      <w:pPr>
        <w:pStyle w:val="ListParagraph"/>
        <w:spacing w:before="120"/>
        <w:ind w:left="1011" w:firstLine="616"/>
        <w:rPr>
          <w:rFonts w:cstheme="minorHAnsi"/>
          <w:i/>
          <w:iCs/>
          <w:color w:val="FF0000"/>
        </w:rPr>
      </w:pPr>
      <w:r w:rsidRPr="00140D61">
        <w:rPr>
          <w:rFonts w:cstheme="minorHAnsi"/>
          <w:i/>
          <w:iCs/>
          <w:color w:val="FF0000"/>
        </w:rPr>
        <w:t>Add</w:t>
      </w:r>
      <w:r w:rsidR="00140D61" w:rsidRPr="00140D61">
        <w:rPr>
          <w:rFonts w:cstheme="minorHAnsi"/>
          <w:i/>
          <w:iCs/>
          <w:color w:val="FF0000"/>
        </w:rPr>
        <w:t xml:space="preserve">ed </w:t>
      </w:r>
      <w:r w:rsidRPr="00140D61">
        <w:rPr>
          <w:rFonts w:cstheme="minorHAnsi"/>
          <w:i/>
          <w:iCs/>
          <w:color w:val="FF0000"/>
        </w:rPr>
        <w:t xml:space="preserve"> shot: </w:t>
      </w:r>
      <w:r w:rsidR="00140D61" w:rsidRPr="00140D61">
        <w:rPr>
          <w:rFonts w:cstheme="minorHAnsi"/>
          <w:i/>
          <w:iCs/>
          <w:color w:val="FF0000"/>
        </w:rPr>
        <w:t>2.17.-added-shot---Kidney---PWD---02.png</w:t>
      </w:r>
    </w:p>
    <w:p w14:paraId="24438A40" w14:textId="4E4F17BD" w:rsidR="00462C1E" w:rsidRPr="00320531" w:rsidRDefault="00182813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 w:rsidRPr="00140D61">
        <w:rPr>
          <w:rFonts w:cstheme="minorHAnsi"/>
        </w:rPr>
        <w:t>SCREEN</w:t>
      </w:r>
      <w:r w:rsidRPr="006D3E27">
        <w:rPr>
          <w:rFonts w:cstheme="minorHAnsi"/>
        </w:rPr>
        <w:t>: Click on Acquire to save the tracing image</w:t>
      </w:r>
      <w:r w:rsidR="00140D61" w:rsidRPr="00140D61">
        <w:rPr>
          <w:rFonts w:cstheme="minorHAnsi"/>
          <w:b/>
          <w:bCs/>
          <w:highlight w:val="green"/>
        </w:rPr>
        <w:t xml:space="preserve"> </w:t>
      </w:r>
      <w:r w:rsidR="00140D61" w:rsidRPr="00AD1D27">
        <w:rPr>
          <w:rFonts w:cstheme="minorHAnsi"/>
          <w:b/>
          <w:bCs/>
          <w:highlight w:val="green"/>
        </w:rPr>
        <w:t>AUTHOR’S NOTE</w:t>
      </w:r>
      <w:r w:rsidR="00140D61" w:rsidRPr="00863684">
        <w:rPr>
          <w:rFonts w:cstheme="minorHAnsi"/>
          <w:b/>
          <w:bCs/>
          <w:highlight w:val="green"/>
        </w:rPr>
        <w:t xml:space="preserve">: </w:t>
      </w:r>
      <w:r w:rsidR="00863684" w:rsidRPr="00863684">
        <w:rPr>
          <w:rFonts w:cstheme="minorHAnsi"/>
          <w:b/>
          <w:bCs/>
          <w:highlight w:val="green"/>
        </w:rPr>
        <w:t xml:space="preserve">re-use </w:t>
      </w:r>
      <w:r w:rsidR="00455213" w:rsidRPr="00863684">
        <w:rPr>
          <w:rFonts w:cstheme="minorHAnsi"/>
          <w:highlight w:val="green"/>
        </w:rPr>
        <w:t>2.9.3</w:t>
      </w:r>
    </w:p>
    <w:p w14:paraId="5E5B895D" w14:textId="77777777" w:rsidR="00320531" w:rsidRDefault="00320531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7E9968EF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71597EA2" w:rsidR="00495959" w:rsidRPr="00985FE6" w:rsidRDefault="00EE6470">
      <w:pPr>
        <w:pStyle w:val="ListParagraph"/>
        <w:numPr>
          <w:ilvl w:val="0"/>
          <w:numId w:val="2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1C654D1D" w14:textId="77777777" w:rsidR="00985FE6" w:rsidRPr="00140D61" w:rsidRDefault="00985FE6" w:rsidP="00985FE6">
      <w:pPr>
        <w:pStyle w:val="ListParagraph"/>
        <w:spacing w:before="240"/>
        <w:ind w:left="360"/>
        <w:outlineLvl w:val="0"/>
        <w:rPr>
          <w:rFonts w:cstheme="minorHAnsi"/>
          <w:color w:val="7030A0"/>
          <w:lang w:eastAsia="zh-TW"/>
        </w:rPr>
      </w:pPr>
    </w:p>
    <w:p w14:paraId="034A1069" w14:textId="26BFD7F1" w:rsidR="00A254DD" w:rsidRPr="00140D61" w:rsidRDefault="00A254DD">
      <w:pPr>
        <w:pStyle w:val="ListParagraph"/>
        <w:numPr>
          <w:ilvl w:val="1"/>
          <w:numId w:val="2"/>
        </w:numPr>
        <w:spacing w:before="120"/>
        <w:outlineLvl w:val="0"/>
        <w:rPr>
          <w:rFonts w:cstheme="minorHAnsi"/>
          <w:color w:val="7030A0"/>
        </w:rPr>
      </w:pPr>
      <w:r w:rsidRPr="00140D61">
        <w:rPr>
          <w:rFonts w:cstheme="minorHAnsi"/>
          <w:color w:val="7030A0"/>
        </w:rPr>
        <w:t xml:space="preserve">Hepatic vein Doppler showed progressive reversal of the systolic wave with increasing venous congestion </w:t>
      </w:r>
      <w:r w:rsidR="00746B49" w:rsidRPr="00140D61">
        <w:rPr>
          <w:rFonts w:cstheme="minorHAnsi"/>
          <w:b/>
          <w:bCs/>
          <w:color w:val="7030A0"/>
        </w:rPr>
        <w:t>[1]</w:t>
      </w:r>
      <w:r w:rsidRPr="00140D61">
        <w:rPr>
          <w:rFonts w:cstheme="minorHAnsi"/>
          <w:color w:val="7030A0"/>
        </w:rPr>
        <w:t>.</w:t>
      </w:r>
    </w:p>
    <w:p w14:paraId="4B644E3B" w14:textId="298AE51F" w:rsidR="00A254DD" w:rsidRPr="00A254DD" w:rsidRDefault="00A254DD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 w:rsidRPr="00A254DD">
        <w:rPr>
          <w:rFonts w:cstheme="minorHAnsi"/>
        </w:rPr>
        <w:t xml:space="preserve">LAB MEDIA: Figure 12. </w:t>
      </w:r>
      <w:r w:rsidRPr="00A254DD">
        <w:rPr>
          <w:rFonts w:cstheme="minorHAnsi"/>
          <w:color w:val="0000FF"/>
        </w:rPr>
        <w:t>Video editor: Highlight the three right-side panels with black backgrounds showing the waveform</w:t>
      </w:r>
    </w:p>
    <w:p w14:paraId="621A0F37" w14:textId="77777777" w:rsidR="00A254DD" w:rsidRPr="00A254DD" w:rsidRDefault="00A254DD" w:rsidP="00A254DD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1CC6A366" w14:textId="7C77BA02" w:rsidR="00A254DD" w:rsidRPr="00140D61" w:rsidRDefault="00A254DD">
      <w:pPr>
        <w:pStyle w:val="ListParagraph"/>
        <w:numPr>
          <w:ilvl w:val="1"/>
          <w:numId w:val="2"/>
        </w:numPr>
        <w:spacing w:before="120"/>
        <w:outlineLvl w:val="0"/>
        <w:rPr>
          <w:rFonts w:cstheme="minorHAnsi"/>
          <w:color w:val="7030A0"/>
        </w:rPr>
      </w:pPr>
      <w:r w:rsidRPr="00140D61">
        <w:rPr>
          <w:rFonts w:cstheme="minorHAnsi"/>
          <w:color w:val="7030A0"/>
        </w:rPr>
        <w:t>Portal vein Doppler tracing changed from a near-continuous waveform with pulsatility  index of less than 30 percent to over 50 percent and then to a to-and-fro pattern with reversed flow</w:t>
      </w:r>
      <w:r w:rsidR="00ED7826" w:rsidRPr="00140D61">
        <w:rPr>
          <w:rFonts w:cstheme="minorHAnsi"/>
          <w:color w:val="7030A0"/>
        </w:rPr>
        <w:t xml:space="preserve"> as venous congestion increase</w:t>
      </w:r>
      <w:r w:rsidR="00320531" w:rsidRPr="00140D61">
        <w:rPr>
          <w:rFonts w:cstheme="minorHAnsi"/>
          <w:color w:val="7030A0"/>
        </w:rPr>
        <w:t>d</w:t>
      </w:r>
      <w:r w:rsidRPr="00140D61">
        <w:rPr>
          <w:rFonts w:cstheme="minorHAnsi"/>
          <w:color w:val="7030A0"/>
        </w:rPr>
        <w:t xml:space="preserve"> </w:t>
      </w:r>
      <w:r w:rsidR="00746B49" w:rsidRPr="00140D61">
        <w:rPr>
          <w:rFonts w:cstheme="minorHAnsi"/>
          <w:b/>
          <w:bCs/>
          <w:color w:val="7030A0"/>
        </w:rPr>
        <w:t>[1]</w:t>
      </w:r>
      <w:r w:rsidRPr="00140D61">
        <w:rPr>
          <w:rFonts w:cstheme="minorHAnsi"/>
          <w:color w:val="7030A0"/>
        </w:rPr>
        <w:t>.</w:t>
      </w:r>
    </w:p>
    <w:p w14:paraId="0B77418C" w14:textId="623B9406" w:rsidR="00A254DD" w:rsidRPr="00A254DD" w:rsidRDefault="00A254DD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 w:rsidRPr="00A254DD">
        <w:rPr>
          <w:rFonts w:cstheme="minorHAnsi"/>
        </w:rPr>
        <w:t xml:space="preserve">LAB MEDIA: Figure 13. </w:t>
      </w:r>
      <w:r w:rsidRPr="00A254DD">
        <w:rPr>
          <w:rFonts w:cstheme="minorHAnsi"/>
          <w:i/>
          <w:iCs/>
          <w:color w:val="0000FF"/>
        </w:rPr>
        <w:t>Video editor: Highlight the waveform panels on the right side.</w:t>
      </w:r>
      <w:r w:rsidRPr="00A254DD">
        <w:rPr>
          <w:rFonts w:cstheme="minorHAnsi"/>
          <w:color w:val="0000FF"/>
        </w:rPr>
        <w:t xml:space="preserve"> </w:t>
      </w:r>
    </w:p>
    <w:p w14:paraId="791A41E4" w14:textId="77777777" w:rsidR="00A254DD" w:rsidRPr="00A254DD" w:rsidRDefault="00A254DD" w:rsidP="00A254DD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7F5EC435" w14:textId="07942E93" w:rsidR="00A254DD" w:rsidRPr="00140D61" w:rsidRDefault="00A254DD">
      <w:pPr>
        <w:pStyle w:val="ListParagraph"/>
        <w:numPr>
          <w:ilvl w:val="1"/>
          <w:numId w:val="2"/>
        </w:numPr>
        <w:spacing w:before="120"/>
        <w:outlineLvl w:val="0"/>
        <w:rPr>
          <w:rFonts w:cstheme="minorHAnsi"/>
          <w:color w:val="7030A0"/>
        </w:rPr>
      </w:pPr>
      <w:r w:rsidRPr="00140D61">
        <w:rPr>
          <w:rFonts w:cstheme="minorHAnsi"/>
          <w:color w:val="7030A0"/>
        </w:rPr>
        <w:t xml:space="preserve">Intrarenal vein Doppler showed progression from continuous flow to biphasic waves, then to monophasic </w:t>
      </w:r>
      <w:r w:rsidR="00ED7826" w:rsidRPr="00140D61">
        <w:rPr>
          <w:rFonts w:cstheme="minorHAnsi"/>
          <w:color w:val="7030A0"/>
        </w:rPr>
        <w:t>diastolic</w:t>
      </w:r>
      <w:r w:rsidRPr="00140D61">
        <w:rPr>
          <w:rFonts w:cstheme="minorHAnsi"/>
          <w:color w:val="7030A0"/>
        </w:rPr>
        <w:t xml:space="preserve">-only waves </w:t>
      </w:r>
      <w:r w:rsidR="00ED7826" w:rsidRPr="00140D61">
        <w:rPr>
          <w:rFonts w:cstheme="minorHAnsi"/>
          <w:color w:val="7030A0"/>
        </w:rPr>
        <w:t>as venous congestion increase</w:t>
      </w:r>
      <w:r w:rsidR="00320531" w:rsidRPr="00140D61">
        <w:rPr>
          <w:rFonts w:cstheme="minorHAnsi"/>
          <w:color w:val="7030A0"/>
        </w:rPr>
        <w:t>d</w:t>
      </w:r>
      <w:r w:rsidRPr="00140D61">
        <w:rPr>
          <w:rFonts w:cstheme="minorHAnsi"/>
          <w:color w:val="7030A0"/>
        </w:rPr>
        <w:t xml:space="preserve"> </w:t>
      </w:r>
      <w:r w:rsidR="00746B49" w:rsidRPr="00140D61">
        <w:rPr>
          <w:rFonts w:cstheme="minorHAnsi"/>
          <w:b/>
          <w:bCs/>
          <w:color w:val="7030A0"/>
        </w:rPr>
        <w:t>[1]</w:t>
      </w:r>
      <w:r w:rsidRPr="00140D61">
        <w:rPr>
          <w:rFonts w:cstheme="minorHAnsi"/>
          <w:color w:val="7030A0"/>
        </w:rPr>
        <w:t>.</w:t>
      </w:r>
    </w:p>
    <w:p w14:paraId="719A132C" w14:textId="6A8E9650" w:rsidR="00A254DD" w:rsidRPr="00A254DD" w:rsidRDefault="00A254DD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 w:rsidRPr="00A254DD">
        <w:rPr>
          <w:rFonts w:cstheme="minorHAnsi"/>
        </w:rPr>
        <w:t xml:space="preserve">LAB MEDIA: Figure 14. </w:t>
      </w:r>
      <w:r w:rsidRPr="00A254DD">
        <w:rPr>
          <w:rFonts w:cstheme="minorHAnsi"/>
          <w:i/>
          <w:iCs/>
          <w:color w:val="0000FF"/>
        </w:rPr>
        <w:t>Video editor: Highlight the three right-side waveform panels.</w:t>
      </w:r>
      <w:r w:rsidRPr="00A254DD">
        <w:rPr>
          <w:rFonts w:cstheme="minorHAnsi"/>
          <w:color w:val="0000FF"/>
        </w:rPr>
        <w:t xml:space="preserve"> </w:t>
      </w:r>
    </w:p>
    <w:p w14:paraId="3EDE6ACE" w14:textId="77777777" w:rsidR="00A254DD" w:rsidRPr="00A254DD" w:rsidRDefault="00A254DD" w:rsidP="00A254DD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75B4495C" w14:textId="5ACB66C3" w:rsidR="00A254DD" w:rsidRPr="00A254DD" w:rsidRDefault="00D313A4">
      <w:pPr>
        <w:pStyle w:val="ListParagraph"/>
        <w:numPr>
          <w:ilvl w:val="1"/>
          <w:numId w:val="2"/>
        </w:numPr>
        <w:spacing w:before="120"/>
        <w:outlineLvl w:val="0"/>
        <w:rPr>
          <w:rFonts w:cstheme="minorHAnsi"/>
        </w:rPr>
      </w:pPr>
      <w:r w:rsidRPr="00140D61">
        <w:rPr>
          <w:rFonts w:cstheme="minorHAnsi"/>
          <w:color w:val="7030A0"/>
        </w:rPr>
        <w:t xml:space="preserve">The </w:t>
      </w:r>
      <w:r w:rsidR="00A254DD" w:rsidRPr="00140D61">
        <w:rPr>
          <w:rFonts w:cstheme="minorHAnsi"/>
          <w:color w:val="7030A0"/>
        </w:rPr>
        <w:t xml:space="preserve">VExUS </w:t>
      </w:r>
      <w:r w:rsidR="00A254DD" w:rsidRPr="00A254DD">
        <w:rPr>
          <w:rFonts w:cstheme="minorHAnsi"/>
          <w:i/>
          <w:iCs/>
          <w:color w:val="FF0000"/>
        </w:rPr>
        <w:t>(vex-us)</w:t>
      </w:r>
      <w:r w:rsidR="00A254DD" w:rsidRPr="00A254DD">
        <w:rPr>
          <w:rFonts w:cstheme="minorHAnsi"/>
          <w:color w:val="FF0000"/>
        </w:rPr>
        <w:t xml:space="preserve"> </w:t>
      </w:r>
      <w:r w:rsidRPr="00140D61">
        <w:rPr>
          <w:rFonts w:cstheme="minorHAnsi"/>
          <w:color w:val="7030A0"/>
        </w:rPr>
        <w:t xml:space="preserve">scoring </w:t>
      </w:r>
      <w:r w:rsidR="00A254DD" w:rsidRPr="00140D61">
        <w:rPr>
          <w:rFonts w:cstheme="minorHAnsi"/>
          <w:color w:val="7030A0"/>
        </w:rPr>
        <w:t xml:space="preserve">system visually integrated the changes in hepatic, portal, and intrarenal vein waveforms, showing how combination and severity of waveform abnormalities correspond to increasing grades of venous congestion </w:t>
      </w:r>
      <w:r w:rsidR="00746B49" w:rsidRPr="00140D61">
        <w:rPr>
          <w:rFonts w:cstheme="minorHAnsi"/>
          <w:b/>
          <w:bCs/>
          <w:color w:val="7030A0"/>
        </w:rPr>
        <w:t>[1]</w:t>
      </w:r>
      <w:r w:rsidR="00A254DD" w:rsidRPr="00140D61">
        <w:rPr>
          <w:rFonts w:cstheme="minorHAnsi"/>
          <w:color w:val="7030A0"/>
        </w:rPr>
        <w:t>.</w:t>
      </w:r>
    </w:p>
    <w:p w14:paraId="00E4DD89" w14:textId="092927AA" w:rsidR="00AD3B41" w:rsidRPr="00140D61" w:rsidRDefault="00A254DD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eastAsia="Times New Roman" w:cstheme="minorHAnsi"/>
          <w:sz w:val="52"/>
        </w:rPr>
      </w:pPr>
      <w:r w:rsidRPr="00A254DD">
        <w:rPr>
          <w:rFonts w:cstheme="minorHAnsi"/>
        </w:rPr>
        <w:t xml:space="preserve">LAB MEDIA: Figure 15. </w:t>
      </w:r>
      <w:r w:rsidRPr="00A254DD">
        <w:rPr>
          <w:rFonts w:cstheme="minorHAnsi"/>
          <w:i/>
          <w:iCs/>
          <w:color w:val="0000FF"/>
        </w:rPr>
        <w:t>Video editor: Highlight the three columns under hepatic, portal, and intrarenal veins.</w:t>
      </w:r>
      <w:r w:rsidRPr="00A254DD">
        <w:rPr>
          <w:rFonts w:cstheme="minorHAnsi"/>
        </w:rPr>
        <w:t xml:space="preserve"> </w:t>
      </w:r>
    </w:p>
    <w:p w14:paraId="1135C067" w14:textId="77777777" w:rsidR="00140D61" w:rsidRDefault="00140D61">
      <w:pPr>
        <w:rPr>
          <w:rFonts w:eastAsia="Times New Roman" w:cstheme="minorHAnsi"/>
        </w:rPr>
      </w:pPr>
      <w:r>
        <w:rPr>
          <w:rFonts w:eastAsia="Times New Roman" w:cstheme="minorHAnsi"/>
        </w:rPr>
        <w:br w:type="page"/>
      </w:r>
    </w:p>
    <w:p w14:paraId="1F27D2D2" w14:textId="7C743582" w:rsidR="00140D61" w:rsidRPr="00140D61" w:rsidRDefault="00140D61" w:rsidP="00140D61">
      <w:pPr>
        <w:spacing w:before="120"/>
        <w:outlineLvl w:val="0"/>
        <w:rPr>
          <w:rFonts w:eastAsia="Times New Roman" w:cstheme="minorHAnsi"/>
          <w:b/>
          <w:bCs/>
        </w:rPr>
      </w:pPr>
      <w:r w:rsidRPr="00140D61">
        <w:rPr>
          <w:rFonts w:eastAsia="Times New Roman" w:cstheme="minorHAnsi"/>
          <w:b/>
          <w:bCs/>
        </w:rPr>
        <w:lastRenderedPageBreak/>
        <w:t>Pronunciation Guide:</w:t>
      </w:r>
    </w:p>
    <w:p w14:paraId="193D4D98" w14:textId="77777777" w:rsidR="00140D61" w:rsidRPr="00140D61" w:rsidRDefault="00140D61" w:rsidP="00140D61">
      <w:pPr>
        <w:spacing w:before="120"/>
        <w:outlineLvl w:val="0"/>
        <w:rPr>
          <w:rFonts w:eastAsia="Times New Roman" w:cstheme="minorHAnsi"/>
          <w:b/>
          <w:bCs/>
          <w:lang w:val="en-IN"/>
        </w:rPr>
      </w:pPr>
      <w:r w:rsidRPr="00140D61">
        <w:rPr>
          <w:rFonts w:eastAsia="Times New Roman" w:cstheme="minorHAnsi"/>
          <w:b/>
          <w:bCs/>
          <w:lang w:val="en-IN"/>
        </w:rPr>
        <w:t>. Doppler</w:t>
      </w:r>
    </w:p>
    <w:p w14:paraId="5FD686E0" w14:textId="77777777" w:rsidR="00140D61" w:rsidRPr="00140D61" w:rsidRDefault="00140D61">
      <w:pPr>
        <w:numPr>
          <w:ilvl w:val="0"/>
          <w:numId w:val="3"/>
        </w:numPr>
        <w:spacing w:before="120"/>
        <w:outlineLvl w:val="0"/>
        <w:rPr>
          <w:rFonts w:eastAsia="Times New Roman" w:cstheme="minorHAnsi"/>
          <w:lang w:val="en-IN"/>
        </w:rPr>
      </w:pPr>
      <w:r w:rsidRPr="00140D61">
        <w:rPr>
          <w:rFonts w:eastAsia="Times New Roman" w:cstheme="minorHAnsi"/>
          <w:b/>
          <w:bCs/>
          <w:lang w:val="en-IN"/>
        </w:rPr>
        <w:t>Pronunciation link</w:t>
      </w:r>
      <w:r w:rsidRPr="00140D61">
        <w:rPr>
          <w:rFonts w:eastAsia="Times New Roman" w:cstheme="minorHAnsi"/>
          <w:lang w:val="en-IN"/>
        </w:rPr>
        <w:t xml:space="preserve">: </w:t>
      </w:r>
      <w:hyperlink r:id="rId8" w:tgtFrame="_new" w:history="1">
        <w:r w:rsidRPr="00140D61">
          <w:rPr>
            <w:rStyle w:val="Hyperlink"/>
            <w:rFonts w:eastAsia="Times New Roman" w:cstheme="minorHAnsi"/>
            <w:lang w:val="en-IN"/>
          </w:rPr>
          <w:t>https://www.merriam-webster.com/dictionary/Doppler</w:t>
        </w:r>
      </w:hyperlink>
    </w:p>
    <w:p w14:paraId="4401243B" w14:textId="77777777" w:rsidR="00140D61" w:rsidRPr="00140D61" w:rsidRDefault="00140D61">
      <w:pPr>
        <w:numPr>
          <w:ilvl w:val="0"/>
          <w:numId w:val="3"/>
        </w:numPr>
        <w:spacing w:before="120"/>
        <w:outlineLvl w:val="0"/>
        <w:rPr>
          <w:rFonts w:eastAsia="Times New Roman" w:cstheme="minorHAnsi"/>
          <w:lang w:val="en-IN"/>
        </w:rPr>
      </w:pPr>
      <w:r w:rsidRPr="00140D61">
        <w:rPr>
          <w:rFonts w:eastAsia="Times New Roman" w:cstheme="minorHAnsi"/>
          <w:b/>
          <w:bCs/>
          <w:lang w:val="en-IN"/>
        </w:rPr>
        <w:t>IPA</w:t>
      </w:r>
      <w:r w:rsidRPr="00140D61">
        <w:rPr>
          <w:rFonts w:eastAsia="Times New Roman" w:cstheme="minorHAnsi"/>
          <w:lang w:val="en-IN"/>
        </w:rPr>
        <w:t>: /ˈ</w:t>
      </w:r>
      <w:proofErr w:type="spellStart"/>
      <w:r w:rsidRPr="00140D61">
        <w:rPr>
          <w:rFonts w:eastAsia="Times New Roman" w:cstheme="minorHAnsi"/>
          <w:lang w:val="en-IN"/>
        </w:rPr>
        <w:t>dɑ</w:t>
      </w:r>
      <w:proofErr w:type="spellEnd"/>
      <w:r w:rsidRPr="00140D61">
        <w:rPr>
          <w:rFonts w:eastAsia="Times New Roman" w:cstheme="minorHAnsi"/>
          <w:lang w:val="en-IN"/>
        </w:rPr>
        <w:t>ː.</w:t>
      </w:r>
      <w:proofErr w:type="spellStart"/>
      <w:r w:rsidRPr="00140D61">
        <w:rPr>
          <w:rFonts w:eastAsia="Times New Roman" w:cstheme="minorHAnsi"/>
          <w:lang w:val="en-IN"/>
        </w:rPr>
        <w:t>plɚ</w:t>
      </w:r>
      <w:proofErr w:type="spellEnd"/>
      <w:r w:rsidRPr="00140D61">
        <w:rPr>
          <w:rFonts w:eastAsia="Times New Roman" w:cstheme="minorHAnsi"/>
          <w:lang w:val="en-IN"/>
        </w:rPr>
        <w:t>/</w:t>
      </w:r>
    </w:p>
    <w:p w14:paraId="7AD7B1A3" w14:textId="77777777" w:rsidR="00140D61" w:rsidRPr="00140D61" w:rsidRDefault="00140D61">
      <w:pPr>
        <w:numPr>
          <w:ilvl w:val="0"/>
          <w:numId w:val="3"/>
        </w:numPr>
        <w:spacing w:before="120"/>
        <w:outlineLvl w:val="0"/>
        <w:rPr>
          <w:rFonts w:eastAsia="Times New Roman" w:cstheme="minorHAnsi"/>
          <w:lang w:val="en-IN"/>
        </w:rPr>
      </w:pPr>
      <w:r w:rsidRPr="00140D61">
        <w:rPr>
          <w:rFonts w:eastAsia="Times New Roman" w:cstheme="minorHAnsi"/>
          <w:b/>
          <w:bCs/>
          <w:lang w:val="en-IN"/>
        </w:rPr>
        <w:t>Phonetic Spelling</w:t>
      </w:r>
      <w:r w:rsidRPr="00140D61">
        <w:rPr>
          <w:rFonts w:eastAsia="Times New Roman" w:cstheme="minorHAnsi"/>
          <w:lang w:val="en-IN"/>
        </w:rPr>
        <w:t>: DAH-plur</w:t>
      </w:r>
      <w:hyperlink r:id="rId9" w:tgtFrame="_blank" w:history="1">
        <w:r w:rsidRPr="00140D61">
          <w:rPr>
            <w:rStyle w:val="Hyperlink"/>
            <w:rFonts w:eastAsia="Times New Roman" w:cstheme="minorHAnsi"/>
            <w:lang w:val="en-IN"/>
          </w:rPr>
          <w:t>Merriam-Webster</w:t>
        </w:r>
      </w:hyperlink>
      <w:hyperlink r:id="rId10" w:tgtFrame="_blank" w:history="1">
        <w:r w:rsidRPr="00140D61">
          <w:rPr>
            <w:rStyle w:val="Hyperlink"/>
            <w:rFonts w:eastAsia="Times New Roman" w:cstheme="minorHAnsi"/>
            <w:lang w:val="en-IN"/>
          </w:rPr>
          <w:t>Merriam-Webster+1Merriam-Webster+1</w:t>
        </w:r>
      </w:hyperlink>
    </w:p>
    <w:p w14:paraId="3FC6C1FC" w14:textId="77777777" w:rsidR="00140D61" w:rsidRPr="00140D61" w:rsidRDefault="00140D61" w:rsidP="00140D61">
      <w:pPr>
        <w:spacing w:before="120"/>
        <w:outlineLvl w:val="0"/>
        <w:rPr>
          <w:rFonts w:eastAsia="Times New Roman" w:cstheme="minorHAnsi"/>
          <w:lang w:val="en-IN"/>
        </w:rPr>
      </w:pPr>
      <w:r w:rsidRPr="00140D61">
        <w:rPr>
          <w:rFonts w:eastAsia="Times New Roman" w:cstheme="minorHAnsi"/>
          <w:lang w:val="en-IN"/>
        </w:rPr>
        <w:pict w14:anchorId="68E81BFE">
          <v:rect id="_x0000_i1127" style="width:0;height:1.5pt" o:hralign="center" o:hrstd="t" o:hr="t" fillcolor="#a0a0a0" stroked="f"/>
        </w:pict>
      </w:r>
    </w:p>
    <w:p w14:paraId="470CBF7B" w14:textId="77777777" w:rsidR="00140D61" w:rsidRPr="00140D61" w:rsidRDefault="00140D61" w:rsidP="00140D61">
      <w:pPr>
        <w:spacing w:before="120"/>
        <w:outlineLvl w:val="0"/>
        <w:rPr>
          <w:rFonts w:eastAsia="Times New Roman" w:cstheme="minorHAnsi"/>
          <w:b/>
          <w:bCs/>
          <w:lang w:val="en-IN"/>
        </w:rPr>
      </w:pPr>
      <w:r w:rsidRPr="00140D61">
        <w:rPr>
          <w:rFonts w:eastAsia="Times New Roman" w:cstheme="minorHAnsi"/>
          <w:b/>
          <w:bCs/>
          <w:lang w:val="en-IN"/>
        </w:rPr>
        <w:t>2. Hepatic</w:t>
      </w:r>
    </w:p>
    <w:p w14:paraId="4F1AB0D8" w14:textId="77777777" w:rsidR="00140D61" w:rsidRPr="00140D61" w:rsidRDefault="00140D61">
      <w:pPr>
        <w:numPr>
          <w:ilvl w:val="0"/>
          <w:numId w:val="4"/>
        </w:numPr>
        <w:spacing w:before="120"/>
        <w:outlineLvl w:val="0"/>
        <w:rPr>
          <w:rFonts w:eastAsia="Times New Roman" w:cstheme="minorHAnsi"/>
          <w:lang w:val="en-IN"/>
        </w:rPr>
      </w:pPr>
      <w:r w:rsidRPr="00140D61">
        <w:rPr>
          <w:rFonts w:eastAsia="Times New Roman" w:cstheme="minorHAnsi"/>
          <w:b/>
          <w:bCs/>
          <w:lang w:val="en-IN"/>
        </w:rPr>
        <w:t>Pronunciation link</w:t>
      </w:r>
      <w:r w:rsidRPr="00140D61">
        <w:rPr>
          <w:rFonts w:eastAsia="Times New Roman" w:cstheme="minorHAnsi"/>
          <w:lang w:val="en-IN"/>
        </w:rPr>
        <w:t xml:space="preserve">: </w:t>
      </w:r>
      <w:hyperlink r:id="rId11" w:tgtFrame="_new" w:history="1">
        <w:r w:rsidRPr="00140D61">
          <w:rPr>
            <w:rStyle w:val="Hyperlink"/>
            <w:rFonts w:eastAsia="Times New Roman" w:cstheme="minorHAnsi"/>
            <w:lang w:val="en-IN"/>
          </w:rPr>
          <w:t>https://www.merriam-webster.com/dictionary/hepatic</w:t>
        </w:r>
      </w:hyperlink>
    </w:p>
    <w:p w14:paraId="4DFF1C2B" w14:textId="77777777" w:rsidR="00140D61" w:rsidRPr="00140D61" w:rsidRDefault="00140D61">
      <w:pPr>
        <w:numPr>
          <w:ilvl w:val="0"/>
          <w:numId w:val="4"/>
        </w:numPr>
        <w:spacing w:before="120"/>
        <w:outlineLvl w:val="0"/>
        <w:rPr>
          <w:rFonts w:eastAsia="Times New Roman" w:cstheme="minorHAnsi"/>
          <w:lang w:val="en-IN"/>
        </w:rPr>
      </w:pPr>
      <w:r w:rsidRPr="00140D61">
        <w:rPr>
          <w:rFonts w:eastAsia="Times New Roman" w:cstheme="minorHAnsi"/>
          <w:b/>
          <w:bCs/>
          <w:lang w:val="en-IN"/>
        </w:rPr>
        <w:t>IPA</w:t>
      </w:r>
      <w:r w:rsidRPr="00140D61">
        <w:rPr>
          <w:rFonts w:eastAsia="Times New Roman" w:cstheme="minorHAnsi"/>
          <w:lang w:val="en-IN"/>
        </w:rPr>
        <w:t>: /</w:t>
      </w:r>
      <w:proofErr w:type="spellStart"/>
      <w:r w:rsidRPr="00140D61">
        <w:rPr>
          <w:rFonts w:eastAsia="Times New Roman" w:cstheme="minorHAnsi"/>
          <w:lang w:val="en-IN"/>
        </w:rPr>
        <w:t>həˈpæt.ɪk</w:t>
      </w:r>
      <w:proofErr w:type="spellEnd"/>
      <w:r w:rsidRPr="00140D61">
        <w:rPr>
          <w:rFonts w:eastAsia="Times New Roman" w:cstheme="minorHAnsi"/>
          <w:lang w:val="en-IN"/>
        </w:rPr>
        <w:t>/</w:t>
      </w:r>
    </w:p>
    <w:p w14:paraId="4EE88552" w14:textId="77777777" w:rsidR="00140D61" w:rsidRPr="00140D61" w:rsidRDefault="00140D61">
      <w:pPr>
        <w:numPr>
          <w:ilvl w:val="0"/>
          <w:numId w:val="4"/>
        </w:numPr>
        <w:spacing w:before="120"/>
        <w:outlineLvl w:val="0"/>
        <w:rPr>
          <w:rFonts w:eastAsia="Times New Roman" w:cstheme="minorHAnsi"/>
          <w:lang w:val="en-IN"/>
        </w:rPr>
      </w:pPr>
      <w:r w:rsidRPr="00140D61">
        <w:rPr>
          <w:rFonts w:eastAsia="Times New Roman" w:cstheme="minorHAnsi"/>
          <w:b/>
          <w:bCs/>
          <w:lang w:val="en-IN"/>
        </w:rPr>
        <w:t>Phonetic Spelling</w:t>
      </w:r>
      <w:r w:rsidRPr="00140D61">
        <w:rPr>
          <w:rFonts w:eastAsia="Times New Roman" w:cstheme="minorHAnsi"/>
          <w:lang w:val="en-IN"/>
        </w:rPr>
        <w:t>: huh-PAT-ik</w:t>
      </w:r>
      <w:hyperlink r:id="rId12" w:tgtFrame="_blank" w:history="1">
        <w:r w:rsidRPr="00140D61">
          <w:rPr>
            <w:rStyle w:val="Hyperlink"/>
            <w:rFonts w:eastAsia="Times New Roman" w:cstheme="minorHAnsi"/>
            <w:lang w:val="en-IN"/>
          </w:rPr>
          <w:t>Merriam-Webster+19Merriam-Webster+19Merriam-Webster+19</w:t>
        </w:r>
      </w:hyperlink>
    </w:p>
    <w:p w14:paraId="494F839D" w14:textId="77777777" w:rsidR="00140D61" w:rsidRPr="00140D61" w:rsidRDefault="00140D61" w:rsidP="00140D61">
      <w:pPr>
        <w:spacing w:before="120"/>
        <w:outlineLvl w:val="0"/>
        <w:rPr>
          <w:rFonts w:eastAsia="Times New Roman" w:cstheme="minorHAnsi"/>
          <w:lang w:val="en-IN"/>
        </w:rPr>
      </w:pPr>
      <w:r w:rsidRPr="00140D61">
        <w:rPr>
          <w:rFonts w:eastAsia="Times New Roman" w:cstheme="minorHAnsi"/>
          <w:lang w:val="en-IN"/>
        </w:rPr>
        <w:pict w14:anchorId="2B86D80F">
          <v:rect id="_x0000_i1128" style="width:0;height:1.5pt" o:hralign="center" o:hrstd="t" o:hr="t" fillcolor="#a0a0a0" stroked="f"/>
        </w:pict>
      </w:r>
    </w:p>
    <w:p w14:paraId="0A78FC4C" w14:textId="77777777" w:rsidR="00140D61" w:rsidRPr="00140D61" w:rsidRDefault="00140D61" w:rsidP="00140D61">
      <w:pPr>
        <w:spacing w:before="120"/>
        <w:outlineLvl w:val="0"/>
        <w:rPr>
          <w:rFonts w:eastAsia="Times New Roman" w:cstheme="minorHAnsi"/>
          <w:b/>
          <w:bCs/>
          <w:lang w:val="en-IN"/>
        </w:rPr>
      </w:pPr>
      <w:r w:rsidRPr="00140D61">
        <w:rPr>
          <w:rFonts w:eastAsia="Times New Roman" w:cstheme="minorHAnsi"/>
          <w:b/>
          <w:bCs/>
          <w:lang w:val="en-IN"/>
        </w:rPr>
        <w:t>3. Portal Vein</w:t>
      </w:r>
    </w:p>
    <w:p w14:paraId="5E73B66A" w14:textId="77777777" w:rsidR="00140D61" w:rsidRPr="00140D61" w:rsidRDefault="00140D61">
      <w:pPr>
        <w:numPr>
          <w:ilvl w:val="0"/>
          <w:numId w:val="5"/>
        </w:numPr>
        <w:spacing w:before="120"/>
        <w:outlineLvl w:val="0"/>
        <w:rPr>
          <w:rFonts w:eastAsia="Times New Roman" w:cstheme="minorHAnsi"/>
          <w:lang w:val="en-IN"/>
        </w:rPr>
      </w:pPr>
      <w:r w:rsidRPr="00140D61">
        <w:rPr>
          <w:rFonts w:eastAsia="Times New Roman" w:cstheme="minorHAnsi"/>
          <w:b/>
          <w:bCs/>
          <w:lang w:val="en-IN"/>
        </w:rPr>
        <w:t>Pronunciation link</w:t>
      </w:r>
      <w:r w:rsidRPr="00140D61">
        <w:rPr>
          <w:rFonts w:eastAsia="Times New Roman" w:cstheme="minorHAnsi"/>
          <w:lang w:val="en-IN"/>
        </w:rPr>
        <w:t xml:space="preserve">: </w:t>
      </w:r>
      <w:hyperlink r:id="rId13" w:tgtFrame="_new" w:history="1">
        <w:r w:rsidRPr="00140D61">
          <w:rPr>
            <w:rStyle w:val="Hyperlink"/>
            <w:rFonts w:eastAsia="Times New Roman" w:cstheme="minorHAnsi"/>
            <w:lang w:val="en-IN"/>
          </w:rPr>
          <w:t>https://www.merriam-webster.com/dictionary/portal%20vein</w:t>
        </w:r>
      </w:hyperlink>
    </w:p>
    <w:p w14:paraId="1829F34D" w14:textId="77777777" w:rsidR="00140D61" w:rsidRPr="00140D61" w:rsidRDefault="00140D61">
      <w:pPr>
        <w:numPr>
          <w:ilvl w:val="0"/>
          <w:numId w:val="5"/>
        </w:numPr>
        <w:spacing w:before="120"/>
        <w:outlineLvl w:val="0"/>
        <w:rPr>
          <w:rFonts w:eastAsia="Times New Roman" w:cstheme="minorHAnsi"/>
          <w:lang w:val="en-IN"/>
        </w:rPr>
      </w:pPr>
      <w:r w:rsidRPr="00140D61">
        <w:rPr>
          <w:rFonts w:eastAsia="Times New Roman" w:cstheme="minorHAnsi"/>
          <w:b/>
          <w:bCs/>
          <w:lang w:val="en-IN"/>
        </w:rPr>
        <w:t>IPA</w:t>
      </w:r>
      <w:r w:rsidRPr="00140D61">
        <w:rPr>
          <w:rFonts w:eastAsia="Times New Roman" w:cstheme="minorHAnsi"/>
          <w:lang w:val="en-IN"/>
        </w:rPr>
        <w:t>: /ˈ</w:t>
      </w:r>
      <w:proofErr w:type="spellStart"/>
      <w:r w:rsidRPr="00140D61">
        <w:rPr>
          <w:rFonts w:eastAsia="Times New Roman" w:cstheme="minorHAnsi"/>
          <w:lang w:val="en-IN"/>
        </w:rPr>
        <w:t>pɔːr.təl</w:t>
      </w:r>
      <w:proofErr w:type="spellEnd"/>
      <w:r w:rsidRPr="00140D61">
        <w:rPr>
          <w:rFonts w:eastAsia="Times New Roman" w:cstheme="minorHAnsi"/>
          <w:lang w:val="en-IN"/>
        </w:rPr>
        <w:t xml:space="preserve"> </w:t>
      </w:r>
      <w:proofErr w:type="spellStart"/>
      <w:r w:rsidRPr="00140D61">
        <w:rPr>
          <w:rFonts w:eastAsia="Times New Roman" w:cstheme="minorHAnsi"/>
          <w:lang w:val="en-IN"/>
        </w:rPr>
        <w:t>veɪn</w:t>
      </w:r>
      <w:proofErr w:type="spellEnd"/>
      <w:r w:rsidRPr="00140D61">
        <w:rPr>
          <w:rFonts w:eastAsia="Times New Roman" w:cstheme="minorHAnsi"/>
          <w:lang w:val="en-IN"/>
        </w:rPr>
        <w:t>/</w:t>
      </w:r>
    </w:p>
    <w:p w14:paraId="1C678EF1" w14:textId="77777777" w:rsidR="00140D61" w:rsidRPr="00140D61" w:rsidRDefault="00140D61">
      <w:pPr>
        <w:numPr>
          <w:ilvl w:val="0"/>
          <w:numId w:val="5"/>
        </w:numPr>
        <w:spacing w:before="120"/>
        <w:outlineLvl w:val="0"/>
        <w:rPr>
          <w:rFonts w:eastAsia="Times New Roman" w:cstheme="minorHAnsi"/>
          <w:lang w:val="en-IN"/>
        </w:rPr>
      </w:pPr>
      <w:r w:rsidRPr="00140D61">
        <w:rPr>
          <w:rFonts w:eastAsia="Times New Roman" w:cstheme="minorHAnsi"/>
          <w:b/>
          <w:bCs/>
          <w:lang w:val="en-IN"/>
        </w:rPr>
        <w:t>Phonetic Spelling</w:t>
      </w:r>
      <w:r w:rsidRPr="00140D61">
        <w:rPr>
          <w:rFonts w:eastAsia="Times New Roman" w:cstheme="minorHAnsi"/>
          <w:lang w:val="en-IN"/>
        </w:rPr>
        <w:t>: POR-</w:t>
      </w:r>
      <w:proofErr w:type="spellStart"/>
      <w:r w:rsidRPr="00140D61">
        <w:rPr>
          <w:rFonts w:eastAsia="Times New Roman" w:cstheme="minorHAnsi"/>
          <w:lang w:val="en-IN"/>
        </w:rPr>
        <w:t>tl</w:t>
      </w:r>
      <w:proofErr w:type="spellEnd"/>
      <w:r w:rsidRPr="00140D61">
        <w:rPr>
          <w:rFonts w:eastAsia="Times New Roman" w:cstheme="minorHAnsi"/>
          <w:lang w:val="en-IN"/>
        </w:rPr>
        <w:t xml:space="preserve"> vayn</w:t>
      </w:r>
      <w:hyperlink r:id="rId14" w:tgtFrame="_blank" w:history="1">
        <w:r w:rsidRPr="00140D61">
          <w:rPr>
            <w:rStyle w:val="Hyperlink"/>
            <w:rFonts w:eastAsia="Times New Roman" w:cstheme="minorHAnsi"/>
            <w:lang w:val="en-IN"/>
          </w:rPr>
          <w:t>Merriam-Webster+2Merriam-Webster+2Merriam-Webster+2</w:t>
        </w:r>
      </w:hyperlink>
      <w:hyperlink r:id="rId15" w:tgtFrame="_blank" w:history="1">
        <w:r w:rsidRPr="00140D61">
          <w:rPr>
            <w:rStyle w:val="Hyperlink"/>
            <w:rFonts w:eastAsia="Times New Roman" w:cstheme="minorHAnsi"/>
            <w:lang w:val="en-IN"/>
          </w:rPr>
          <w:t>Merriam-Webster+1Merriam-Webster+1</w:t>
        </w:r>
      </w:hyperlink>
      <w:hyperlink r:id="rId16" w:tgtFrame="_blank" w:history="1">
        <w:r w:rsidRPr="00140D61">
          <w:rPr>
            <w:rStyle w:val="Hyperlink"/>
            <w:rFonts w:eastAsia="Times New Roman" w:cstheme="minorHAnsi"/>
            <w:lang w:val="en-IN"/>
          </w:rPr>
          <w:t>Merriam-Webster+29Merriam-Webster+29Merriam-Webster+29</w:t>
        </w:r>
      </w:hyperlink>
    </w:p>
    <w:p w14:paraId="4BE36F58" w14:textId="77777777" w:rsidR="00140D61" w:rsidRPr="00140D61" w:rsidRDefault="00140D61" w:rsidP="00140D61">
      <w:pPr>
        <w:spacing w:before="120"/>
        <w:outlineLvl w:val="0"/>
        <w:rPr>
          <w:rFonts w:eastAsia="Times New Roman" w:cstheme="minorHAnsi"/>
          <w:lang w:val="en-IN"/>
        </w:rPr>
      </w:pPr>
      <w:r w:rsidRPr="00140D61">
        <w:rPr>
          <w:rFonts w:eastAsia="Times New Roman" w:cstheme="minorHAnsi"/>
          <w:lang w:val="en-IN"/>
        </w:rPr>
        <w:pict w14:anchorId="6F1B89CB">
          <v:rect id="_x0000_i1129" style="width:0;height:1.5pt" o:hralign="center" o:hrstd="t" o:hr="t" fillcolor="#a0a0a0" stroked="f"/>
        </w:pict>
      </w:r>
    </w:p>
    <w:p w14:paraId="6F335ADB" w14:textId="77777777" w:rsidR="00140D61" w:rsidRPr="00140D61" w:rsidRDefault="00140D61" w:rsidP="00140D61">
      <w:pPr>
        <w:spacing w:before="120"/>
        <w:outlineLvl w:val="0"/>
        <w:rPr>
          <w:rFonts w:eastAsia="Times New Roman" w:cstheme="minorHAnsi"/>
          <w:b/>
          <w:bCs/>
          <w:lang w:val="en-IN"/>
        </w:rPr>
      </w:pPr>
      <w:r w:rsidRPr="00140D61">
        <w:rPr>
          <w:rFonts w:eastAsia="Times New Roman" w:cstheme="minorHAnsi"/>
          <w:b/>
          <w:bCs/>
          <w:lang w:val="en-IN"/>
        </w:rPr>
        <w:t>4. Intrarenal</w:t>
      </w:r>
    </w:p>
    <w:p w14:paraId="2031863C" w14:textId="77777777" w:rsidR="00140D61" w:rsidRPr="00140D61" w:rsidRDefault="00140D61">
      <w:pPr>
        <w:numPr>
          <w:ilvl w:val="0"/>
          <w:numId w:val="6"/>
        </w:numPr>
        <w:spacing w:before="120"/>
        <w:outlineLvl w:val="0"/>
        <w:rPr>
          <w:rFonts w:eastAsia="Times New Roman" w:cstheme="minorHAnsi"/>
          <w:lang w:val="en-IN"/>
        </w:rPr>
      </w:pPr>
      <w:r w:rsidRPr="00140D61">
        <w:rPr>
          <w:rFonts w:eastAsia="Times New Roman" w:cstheme="minorHAnsi"/>
          <w:b/>
          <w:bCs/>
          <w:lang w:val="en-IN"/>
        </w:rPr>
        <w:t>Pronunciation link</w:t>
      </w:r>
      <w:r w:rsidRPr="00140D61">
        <w:rPr>
          <w:rFonts w:eastAsia="Times New Roman" w:cstheme="minorHAnsi"/>
          <w:lang w:val="en-IN"/>
        </w:rPr>
        <w:t xml:space="preserve">: </w:t>
      </w:r>
      <w:hyperlink r:id="rId17" w:tgtFrame="_new" w:history="1">
        <w:r w:rsidRPr="00140D61">
          <w:rPr>
            <w:rStyle w:val="Hyperlink"/>
            <w:rFonts w:eastAsia="Times New Roman" w:cstheme="minorHAnsi"/>
            <w:lang w:val="en-IN"/>
          </w:rPr>
          <w:t>https://www.merriam-webster.com/medical/intrarenal</w:t>
        </w:r>
      </w:hyperlink>
    </w:p>
    <w:p w14:paraId="26F77D3F" w14:textId="77777777" w:rsidR="00140D61" w:rsidRPr="00140D61" w:rsidRDefault="00140D61">
      <w:pPr>
        <w:numPr>
          <w:ilvl w:val="0"/>
          <w:numId w:val="6"/>
        </w:numPr>
        <w:spacing w:before="120"/>
        <w:outlineLvl w:val="0"/>
        <w:rPr>
          <w:rFonts w:eastAsia="Times New Roman" w:cstheme="minorHAnsi"/>
          <w:lang w:val="en-IN"/>
        </w:rPr>
      </w:pPr>
      <w:r w:rsidRPr="00140D61">
        <w:rPr>
          <w:rFonts w:eastAsia="Times New Roman" w:cstheme="minorHAnsi"/>
          <w:b/>
          <w:bCs/>
          <w:lang w:val="en-IN"/>
        </w:rPr>
        <w:t>IPA</w:t>
      </w:r>
      <w:r w:rsidRPr="00140D61">
        <w:rPr>
          <w:rFonts w:eastAsia="Times New Roman" w:cstheme="minorHAnsi"/>
          <w:lang w:val="en-IN"/>
        </w:rPr>
        <w:t>: /ˌɪn.</w:t>
      </w:r>
      <w:proofErr w:type="spellStart"/>
      <w:r w:rsidRPr="00140D61">
        <w:rPr>
          <w:rFonts w:eastAsia="Times New Roman" w:cstheme="minorHAnsi"/>
          <w:lang w:val="en-IN"/>
        </w:rPr>
        <w:t>trəˈri</w:t>
      </w:r>
      <w:proofErr w:type="spellEnd"/>
      <w:r w:rsidRPr="00140D61">
        <w:rPr>
          <w:rFonts w:eastAsia="Times New Roman" w:cstheme="minorHAnsi"/>
          <w:lang w:val="en-IN"/>
        </w:rPr>
        <w:t>ː.</w:t>
      </w:r>
      <w:proofErr w:type="spellStart"/>
      <w:r w:rsidRPr="00140D61">
        <w:rPr>
          <w:rFonts w:eastAsia="Times New Roman" w:cstheme="minorHAnsi"/>
          <w:lang w:val="en-IN"/>
        </w:rPr>
        <w:t>nəl</w:t>
      </w:r>
      <w:proofErr w:type="spellEnd"/>
      <w:r w:rsidRPr="00140D61">
        <w:rPr>
          <w:rFonts w:eastAsia="Times New Roman" w:cstheme="minorHAnsi"/>
          <w:lang w:val="en-IN"/>
        </w:rPr>
        <w:t>/</w:t>
      </w:r>
    </w:p>
    <w:p w14:paraId="7F8C9E5E" w14:textId="77777777" w:rsidR="00140D61" w:rsidRPr="00140D61" w:rsidRDefault="00140D61">
      <w:pPr>
        <w:numPr>
          <w:ilvl w:val="0"/>
          <w:numId w:val="6"/>
        </w:numPr>
        <w:spacing w:before="120"/>
        <w:outlineLvl w:val="0"/>
        <w:rPr>
          <w:rFonts w:eastAsia="Times New Roman" w:cstheme="minorHAnsi"/>
          <w:lang w:val="en-IN"/>
        </w:rPr>
      </w:pPr>
      <w:r w:rsidRPr="00140D61">
        <w:rPr>
          <w:rFonts w:eastAsia="Times New Roman" w:cstheme="minorHAnsi"/>
          <w:b/>
          <w:bCs/>
          <w:lang w:val="en-IN"/>
        </w:rPr>
        <w:t>Phonetic Spelling</w:t>
      </w:r>
      <w:r w:rsidRPr="00140D61">
        <w:rPr>
          <w:rFonts w:eastAsia="Times New Roman" w:cstheme="minorHAnsi"/>
          <w:lang w:val="en-IN"/>
        </w:rPr>
        <w:t>: in-truh-REE-nuhl</w:t>
      </w:r>
      <w:hyperlink r:id="rId18" w:tgtFrame="_blank" w:history="1">
        <w:r w:rsidRPr="00140D61">
          <w:rPr>
            <w:rStyle w:val="Hyperlink"/>
            <w:rFonts w:eastAsia="Times New Roman" w:cstheme="minorHAnsi"/>
            <w:lang w:val="en-IN"/>
          </w:rPr>
          <w:t>Merriam-Webster+4Merriam-Webster+4Merriam-Webster+4</w:t>
        </w:r>
      </w:hyperlink>
    </w:p>
    <w:p w14:paraId="50A47D19" w14:textId="77777777" w:rsidR="00140D61" w:rsidRPr="00140D61" w:rsidRDefault="00140D61" w:rsidP="00140D61">
      <w:pPr>
        <w:spacing w:before="120"/>
        <w:outlineLvl w:val="0"/>
        <w:rPr>
          <w:rFonts w:eastAsia="Times New Roman" w:cstheme="minorHAnsi"/>
          <w:lang w:val="en-IN"/>
        </w:rPr>
      </w:pPr>
      <w:r w:rsidRPr="00140D61">
        <w:rPr>
          <w:rFonts w:eastAsia="Times New Roman" w:cstheme="minorHAnsi"/>
          <w:lang w:val="en-IN"/>
        </w:rPr>
        <w:pict w14:anchorId="0E82227E">
          <v:rect id="_x0000_i1130" style="width:0;height:1.5pt" o:hralign="center" o:hrstd="t" o:hr="t" fillcolor="#a0a0a0" stroked="f"/>
        </w:pict>
      </w:r>
    </w:p>
    <w:p w14:paraId="51601926" w14:textId="77777777" w:rsidR="00140D61" w:rsidRPr="00140D61" w:rsidRDefault="00140D61" w:rsidP="00140D61">
      <w:pPr>
        <w:spacing w:before="120"/>
        <w:outlineLvl w:val="0"/>
        <w:rPr>
          <w:rFonts w:eastAsia="Times New Roman" w:cstheme="minorHAnsi"/>
          <w:b/>
          <w:bCs/>
          <w:lang w:val="en-IN"/>
        </w:rPr>
      </w:pPr>
      <w:r w:rsidRPr="00140D61">
        <w:rPr>
          <w:rFonts w:eastAsia="Times New Roman" w:cstheme="minorHAnsi"/>
          <w:b/>
          <w:bCs/>
          <w:lang w:val="en-IN"/>
        </w:rPr>
        <w:t>5. Xiphoid</w:t>
      </w:r>
    </w:p>
    <w:p w14:paraId="6EB1A450" w14:textId="77777777" w:rsidR="00140D61" w:rsidRPr="00140D61" w:rsidRDefault="00140D61">
      <w:pPr>
        <w:numPr>
          <w:ilvl w:val="0"/>
          <w:numId w:val="7"/>
        </w:numPr>
        <w:spacing w:before="120"/>
        <w:outlineLvl w:val="0"/>
        <w:rPr>
          <w:rFonts w:eastAsia="Times New Roman" w:cstheme="minorHAnsi"/>
          <w:lang w:val="en-IN"/>
        </w:rPr>
      </w:pPr>
      <w:r w:rsidRPr="00140D61">
        <w:rPr>
          <w:rFonts w:eastAsia="Times New Roman" w:cstheme="minorHAnsi"/>
          <w:b/>
          <w:bCs/>
          <w:lang w:val="en-IN"/>
        </w:rPr>
        <w:t>Pronunciation link</w:t>
      </w:r>
      <w:r w:rsidRPr="00140D61">
        <w:rPr>
          <w:rFonts w:eastAsia="Times New Roman" w:cstheme="minorHAnsi"/>
          <w:lang w:val="en-IN"/>
        </w:rPr>
        <w:t xml:space="preserve">: </w:t>
      </w:r>
      <w:hyperlink r:id="rId19" w:tgtFrame="_new" w:history="1">
        <w:r w:rsidRPr="00140D61">
          <w:rPr>
            <w:rStyle w:val="Hyperlink"/>
            <w:rFonts w:eastAsia="Times New Roman" w:cstheme="minorHAnsi"/>
            <w:lang w:val="en-IN"/>
          </w:rPr>
          <w:t>https://www.merriam-webster.com/dictionary/xiphoid</w:t>
        </w:r>
      </w:hyperlink>
    </w:p>
    <w:p w14:paraId="2FF98547" w14:textId="77777777" w:rsidR="00140D61" w:rsidRPr="00140D61" w:rsidRDefault="00140D61">
      <w:pPr>
        <w:numPr>
          <w:ilvl w:val="0"/>
          <w:numId w:val="7"/>
        </w:numPr>
        <w:spacing w:before="120"/>
        <w:outlineLvl w:val="0"/>
        <w:rPr>
          <w:rFonts w:eastAsia="Times New Roman" w:cstheme="minorHAnsi"/>
          <w:lang w:val="en-IN"/>
        </w:rPr>
      </w:pPr>
      <w:r w:rsidRPr="00140D61">
        <w:rPr>
          <w:rFonts w:eastAsia="Times New Roman" w:cstheme="minorHAnsi"/>
          <w:b/>
          <w:bCs/>
          <w:lang w:val="en-IN"/>
        </w:rPr>
        <w:t>IPA</w:t>
      </w:r>
      <w:r w:rsidRPr="00140D61">
        <w:rPr>
          <w:rFonts w:eastAsia="Times New Roman" w:cstheme="minorHAnsi"/>
          <w:lang w:val="en-IN"/>
        </w:rPr>
        <w:t>: /ˈ</w:t>
      </w:r>
      <w:proofErr w:type="spellStart"/>
      <w:r w:rsidRPr="00140D61">
        <w:rPr>
          <w:rFonts w:eastAsia="Times New Roman" w:cstheme="minorHAnsi"/>
          <w:lang w:val="en-IN"/>
        </w:rPr>
        <w:t>zaɪ.fɔɪd</w:t>
      </w:r>
      <w:proofErr w:type="spellEnd"/>
      <w:r w:rsidRPr="00140D61">
        <w:rPr>
          <w:rFonts w:eastAsia="Times New Roman" w:cstheme="minorHAnsi"/>
          <w:lang w:val="en-IN"/>
        </w:rPr>
        <w:t>/</w:t>
      </w:r>
    </w:p>
    <w:p w14:paraId="127AC425" w14:textId="77777777" w:rsidR="00140D61" w:rsidRPr="00140D61" w:rsidRDefault="00140D61">
      <w:pPr>
        <w:numPr>
          <w:ilvl w:val="0"/>
          <w:numId w:val="7"/>
        </w:numPr>
        <w:spacing w:before="120"/>
        <w:outlineLvl w:val="0"/>
        <w:rPr>
          <w:rFonts w:eastAsia="Times New Roman" w:cstheme="minorHAnsi"/>
          <w:lang w:val="en-IN"/>
        </w:rPr>
      </w:pPr>
      <w:r w:rsidRPr="00140D61">
        <w:rPr>
          <w:rFonts w:eastAsia="Times New Roman" w:cstheme="minorHAnsi"/>
          <w:b/>
          <w:bCs/>
          <w:lang w:val="en-IN"/>
        </w:rPr>
        <w:t>Phonetic Spelling</w:t>
      </w:r>
      <w:r w:rsidRPr="00140D61">
        <w:rPr>
          <w:rFonts w:eastAsia="Times New Roman" w:cstheme="minorHAnsi"/>
          <w:lang w:val="en-IN"/>
        </w:rPr>
        <w:t>: ZAI-foid</w:t>
      </w:r>
      <w:hyperlink r:id="rId20" w:tgtFrame="_blank" w:history="1">
        <w:r w:rsidRPr="00140D61">
          <w:rPr>
            <w:rStyle w:val="Hyperlink"/>
            <w:rFonts w:eastAsia="Times New Roman" w:cstheme="minorHAnsi"/>
            <w:lang w:val="en-IN"/>
          </w:rPr>
          <w:t>Merriam-Webster+4Merriam-Webster+4Merriam-Webster+4</w:t>
        </w:r>
      </w:hyperlink>
      <w:hyperlink r:id="rId21" w:tgtFrame="_blank" w:history="1">
        <w:r w:rsidRPr="00140D61">
          <w:rPr>
            <w:rStyle w:val="Hyperlink"/>
            <w:rFonts w:eastAsia="Times New Roman" w:cstheme="minorHAnsi"/>
            <w:lang w:val="en-IN"/>
          </w:rPr>
          <w:t>Merriam-Webster+12Merriam-Webster+12Merriam-Webster+12</w:t>
        </w:r>
      </w:hyperlink>
    </w:p>
    <w:p w14:paraId="0AC380A2" w14:textId="77777777" w:rsidR="00140D61" w:rsidRPr="00140D61" w:rsidRDefault="00140D61" w:rsidP="00140D61">
      <w:pPr>
        <w:spacing w:before="120"/>
        <w:outlineLvl w:val="0"/>
        <w:rPr>
          <w:rFonts w:eastAsia="Times New Roman" w:cstheme="minorHAnsi"/>
          <w:lang w:val="en-IN"/>
        </w:rPr>
      </w:pPr>
      <w:r w:rsidRPr="00140D61">
        <w:rPr>
          <w:rFonts w:eastAsia="Times New Roman" w:cstheme="minorHAnsi"/>
          <w:lang w:val="en-IN"/>
        </w:rPr>
        <w:pict w14:anchorId="3171E50F">
          <v:rect id="_x0000_i1131" style="width:0;height:1.5pt" o:hralign="center" o:hrstd="t" o:hr="t" fillcolor="#a0a0a0" stroked="f"/>
        </w:pict>
      </w:r>
    </w:p>
    <w:p w14:paraId="092A7B61" w14:textId="77777777" w:rsidR="00140D61" w:rsidRPr="00140D61" w:rsidRDefault="00140D61" w:rsidP="00140D61">
      <w:pPr>
        <w:spacing w:before="120"/>
        <w:outlineLvl w:val="0"/>
        <w:rPr>
          <w:rFonts w:eastAsia="Times New Roman" w:cstheme="minorHAnsi"/>
          <w:b/>
          <w:bCs/>
          <w:lang w:val="en-IN"/>
        </w:rPr>
      </w:pPr>
      <w:r w:rsidRPr="00140D61">
        <w:rPr>
          <w:rFonts w:eastAsia="Times New Roman" w:cstheme="minorHAnsi"/>
          <w:b/>
          <w:bCs/>
          <w:lang w:val="en-IN"/>
        </w:rPr>
        <w:t>6. Subxiphoid</w:t>
      </w:r>
    </w:p>
    <w:p w14:paraId="3DCBF861" w14:textId="77777777" w:rsidR="00140D61" w:rsidRPr="00140D61" w:rsidRDefault="00140D61">
      <w:pPr>
        <w:numPr>
          <w:ilvl w:val="0"/>
          <w:numId w:val="8"/>
        </w:numPr>
        <w:spacing w:before="120"/>
        <w:outlineLvl w:val="0"/>
        <w:rPr>
          <w:rFonts w:eastAsia="Times New Roman" w:cstheme="minorHAnsi"/>
          <w:lang w:val="en-IN"/>
        </w:rPr>
      </w:pPr>
      <w:r w:rsidRPr="00140D61">
        <w:rPr>
          <w:rFonts w:eastAsia="Times New Roman" w:cstheme="minorHAnsi"/>
          <w:b/>
          <w:bCs/>
          <w:lang w:val="en-IN"/>
        </w:rPr>
        <w:lastRenderedPageBreak/>
        <w:t>Pronunciation link</w:t>
      </w:r>
      <w:r w:rsidRPr="00140D61">
        <w:rPr>
          <w:rFonts w:eastAsia="Times New Roman" w:cstheme="minorHAnsi"/>
          <w:lang w:val="en-IN"/>
        </w:rPr>
        <w:t xml:space="preserve">: </w:t>
      </w:r>
      <w:hyperlink r:id="rId22" w:tgtFrame="_new" w:history="1">
        <w:r w:rsidRPr="00140D61">
          <w:rPr>
            <w:rStyle w:val="Hyperlink"/>
            <w:rFonts w:eastAsia="Times New Roman" w:cstheme="minorHAnsi"/>
            <w:lang w:val="en-IN"/>
          </w:rPr>
          <w:t>https://www.merriam-webster.com/medical/subxiphoid</w:t>
        </w:r>
      </w:hyperlink>
    </w:p>
    <w:p w14:paraId="5504674C" w14:textId="77777777" w:rsidR="00140D61" w:rsidRPr="00140D61" w:rsidRDefault="00140D61">
      <w:pPr>
        <w:numPr>
          <w:ilvl w:val="0"/>
          <w:numId w:val="8"/>
        </w:numPr>
        <w:spacing w:before="120"/>
        <w:outlineLvl w:val="0"/>
        <w:rPr>
          <w:rFonts w:eastAsia="Times New Roman" w:cstheme="minorHAnsi"/>
          <w:lang w:val="en-IN"/>
        </w:rPr>
      </w:pPr>
      <w:r w:rsidRPr="00140D61">
        <w:rPr>
          <w:rFonts w:eastAsia="Times New Roman" w:cstheme="minorHAnsi"/>
          <w:b/>
          <w:bCs/>
          <w:lang w:val="en-IN"/>
        </w:rPr>
        <w:t>IPA</w:t>
      </w:r>
      <w:r w:rsidRPr="00140D61">
        <w:rPr>
          <w:rFonts w:eastAsia="Times New Roman" w:cstheme="minorHAnsi"/>
          <w:lang w:val="en-IN"/>
        </w:rPr>
        <w:t>: /ˌ</w:t>
      </w:r>
      <w:proofErr w:type="spellStart"/>
      <w:r w:rsidRPr="00140D61">
        <w:rPr>
          <w:rFonts w:eastAsia="Times New Roman" w:cstheme="minorHAnsi"/>
          <w:lang w:val="en-IN"/>
        </w:rPr>
        <w:t>sʌbˈzaɪ.fɔɪd</w:t>
      </w:r>
      <w:proofErr w:type="spellEnd"/>
      <w:r w:rsidRPr="00140D61">
        <w:rPr>
          <w:rFonts w:eastAsia="Times New Roman" w:cstheme="minorHAnsi"/>
          <w:lang w:val="en-IN"/>
        </w:rPr>
        <w:t>/</w:t>
      </w:r>
    </w:p>
    <w:p w14:paraId="24FBA215" w14:textId="77777777" w:rsidR="00140D61" w:rsidRPr="00140D61" w:rsidRDefault="00140D61">
      <w:pPr>
        <w:numPr>
          <w:ilvl w:val="0"/>
          <w:numId w:val="8"/>
        </w:numPr>
        <w:spacing w:before="120"/>
        <w:outlineLvl w:val="0"/>
        <w:rPr>
          <w:rFonts w:eastAsia="Times New Roman" w:cstheme="minorHAnsi"/>
          <w:lang w:val="en-IN"/>
        </w:rPr>
      </w:pPr>
      <w:r w:rsidRPr="00140D61">
        <w:rPr>
          <w:rFonts w:eastAsia="Times New Roman" w:cstheme="minorHAnsi"/>
          <w:b/>
          <w:bCs/>
          <w:lang w:val="en-IN"/>
        </w:rPr>
        <w:t>Phonetic Spelling</w:t>
      </w:r>
      <w:r w:rsidRPr="00140D61">
        <w:rPr>
          <w:rFonts w:eastAsia="Times New Roman" w:cstheme="minorHAnsi"/>
          <w:lang w:val="en-IN"/>
        </w:rPr>
        <w:t>: sub-ZAI-foid</w:t>
      </w:r>
      <w:hyperlink r:id="rId23" w:tgtFrame="_blank" w:history="1">
        <w:r w:rsidRPr="00140D61">
          <w:rPr>
            <w:rStyle w:val="Hyperlink"/>
            <w:rFonts w:eastAsia="Times New Roman" w:cstheme="minorHAnsi"/>
            <w:lang w:val="en-IN"/>
          </w:rPr>
          <w:t>Merriam-Webster+2Merriam-Webster+2Merriam-Webster+2</w:t>
        </w:r>
      </w:hyperlink>
    </w:p>
    <w:p w14:paraId="6485C071" w14:textId="77777777" w:rsidR="00140D61" w:rsidRPr="00140D61" w:rsidRDefault="00140D61" w:rsidP="00140D61">
      <w:pPr>
        <w:spacing w:before="120"/>
        <w:outlineLvl w:val="0"/>
        <w:rPr>
          <w:rFonts w:eastAsia="Times New Roman" w:cstheme="minorHAnsi"/>
          <w:lang w:val="en-IN"/>
        </w:rPr>
      </w:pPr>
      <w:r w:rsidRPr="00140D61">
        <w:rPr>
          <w:rFonts w:eastAsia="Times New Roman" w:cstheme="minorHAnsi"/>
          <w:lang w:val="en-IN"/>
        </w:rPr>
        <w:pict w14:anchorId="796D4D82">
          <v:rect id="_x0000_i1132" style="width:0;height:1.5pt" o:hralign="center" o:hrstd="t" o:hr="t" fillcolor="#a0a0a0" stroked="f"/>
        </w:pict>
      </w:r>
    </w:p>
    <w:p w14:paraId="7A348D75" w14:textId="77777777" w:rsidR="00140D61" w:rsidRPr="00140D61" w:rsidRDefault="00140D61" w:rsidP="00140D61">
      <w:pPr>
        <w:spacing w:before="120"/>
        <w:outlineLvl w:val="0"/>
        <w:rPr>
          <w:rFonts w:eastAsia="Times New Roman" w:cstheme="minorHAnsi"/>
          <w:b/>
          <w:bCs/>
          <w:lang w:val="en-IN"/>
        </w:rPr>
      </w:pPr>
      <w:r w:rsidRPr="00140D61">
        <w:rPr>
          <w:rFonts w:eastAsia="Times New Roman" w:cstheme="minorHAnsi"/>
          <w:b/>
          <w:bCs/>
          <w:lang w:val="en-IN"/>
        </w:rPr>
        <w:t>7. Axillary</w:t>
      </w:r>
    </w:p>
    <w:p w14:paraId="4D23BC9C" w14:textId="77777777" w:rsidR="00140D61" w:rsidRPr="00140D61" w:rsidRDefault="00140D61">
      <w:pPr>
        <w:numPr>
          <w:ilvl w:val="0"/>
          <w:numId w:val="9"/>
        </w:numPr>
        <w:spacing w:before="120"/>
        <w:outlineLvl w:val="0"/>
        <w:rPr>
          <w:rFonts w:eastAsia="Times New Roman" w:cstheme="minorHAnsi"/>
          <w:lang w:val="en-IN"/>
        </w:rPr>
      </w:pPr>
      <w:r w:rsidRPr="00140D61">
        <w:rPr>
          <w:rFonts w:eastAsia="Times New Roman" w:cstheme="minorHAnsi"/>
          <w:b/>
          <w:bCs/>
          <w:lang w:val="en-IN"/>
        </w:rPr>
        <w:t>Pronunciation link</w:t>
      </w:r>
      <w:r w:rsidRPr="00140D61">
        <w:rPr>
          <w:rFonts w:eastAsia="Times New Roman" w:cstheme="minorHAnsi"/>
          <w:lang w:val="en-IN"/>
        </w:rPr>
        <w:t xml:space="preserve">: </w:t>
      </w:r>
      <w:hyperlink r:id="rId24" w:tgtFrame="_new" w:history="1">
        <w:r w:rsidRPr="00140D61">
          <w:rPr>
            <w:rStyle w:val="Hyperlink"/>
            <w:rFonts w:eastAsia="Times New Roman" w:cstheme="minorHAnsi"/>
            <w:lang w:val="en-IN"/>
          </w:rPr>
          <w:t>https://www.merriam-webster.com/dictionary/axillary</w:t>
        </w:r>
      </w:hyperlink>
    </w:p>
    <w:p w14:paraId="6F07974B" w14:textId="77777777" w:rsidR="00140D61" w:rsidRPr="00140D61" w:rsidRDefault="00140D61">
      <w:pPr>
        <w:numPr>
          <w:ilvl w:val="0"/>
          <w:numId w:val="9"/>
        </w:numPr>
        <w:spacing w:before="120"/>
        <w:outlineLvl w:val="0"/>
        <w:rPr>
          <w:rFonts w:eastAsia="Times New Roman" w:cstheme="minorHAnsi"/>
          <w:lang w:val="en-IN"/>
        </w:rPr>
      </w:pPr>
      <w:r w:rsidRPr="00140D61">
        <w:rPr>
          <w:rFonts w:eastAsia="Times New Roman" w:cstheme="minorHAnsi"/>
          <w:b/>
          <w:bCs/>
          <w:lang w:val="en-IN"/>
        </w:rPr>
        <w:t>IPA</w:t>
      </w:r>
      <w:r w:rsidRPr="00140D61">
        <w:rPr>
          <w:rFonts w:eastAsia="Times New Roman" w:cstheme="minorHAnsi"/>
          <w:lang w:val="en-IN"/>
        </w:rPr>
        <w:t>: /ˈ</w:t>
      </w:r>
      <w:proofErr w:type="spellStart"/>
      <w:r w:rsidRPr="00140D61">
        <w:rPr>
          <w:rFonts w:eastAsia="Times New Roman" w:cstheme="minorHAnsi"/>
          <w:lang w:val="en-IN"/>
        </w:rPr>
        <w:t>æk.səˌler.i</w:t>
      </w:r>
      <w:proofErr w:type="spellEnd"/>
      <w:r w:rsidRPr="00140D61">
        <w:rPr>
          <w:rFonts w:eastAsia="Times New Roman" w:cstheme="minorHAnsi"/>
          <w:lang w:val="en-IN"/>
        </w:rPr>
        <w:t>/</w:t>
      </w:r>
    </w:p>
    <w:p w14:paraId="1144044C" w14:textId="77777777" w:rsidR="00140D61" w:rsidRPr="00140D61" w:rsidRDefault="00140D61">
      <w:pPr>
        <w:numPr>
          <w:ilvl w:val="0"/>
          <w:numId w:val="9"/>
        </w:numPr>
        <w:spacing w:before="120"/>
        <w:outlineLvl w:val="0"/>
        <w:rPr>
          <w:rFonts w:eastAsia="Times New Roman" w:cstheme="minorHAnsi"/>
          <w:lang w:val="en-IN"/>
        </w:rPr>
      </w:pPr>
      <w:r w:rsidRPr="00140D61">
        <w:rPr>
          <w:rFonts w:eastAsia="Times New Roman" w:cstheme="minorHAnsi"/>
          <w:b/>
          <w:bCs/>
          <w:lang w:val="en-IN"/>
        </w:rPr>
        <w:t>Phonetic Spelling</w:t>
      </w:r>
      <w:r w:rsidRPr="00140D61">
        <w:rPr>
          <w:rFonts w:eastAsia="Times New Roman" w:cstheme="minorHAnsi"/>
          <w:lang w:val="en-IN"/>
        </w:rPr>
        <w:t>: AK-suh-lair-ee</w:t>
      </w:r>
      <w:hyperlink r:id="rId25" w:tgtFrame="_blank" w:history="1">
        <w:r w:rsidRPr="00140D61">
          <w:rPr>
            <w:rStyle w:val="Hyperlink"/>
            <w:rFonts w:eastAsia="Times New Roman" w:cstheme="minorHAnsi"/>
            <w:lang w:val="en-IN"/>
          </w:rPr>
          <w:t>Merriam-Webster+1Merriam-Webster+1</w:t>
        </w:r>
      </w:hyperlink>
      <w:hyperlink r:id="rId26" w:tgtFrame="_blank" w:history="1">
        <w:r w:rsidRPr="00140D61">
          <w:rPr>
            <w:rStyle w:val="Hyperlink"/>
            <w:rFonts w:eastAsia="Times New Roman" w:cstheme="minorHAnsi"/>
            <w:lang w:val="en-IN"/>
          </w:rPr>
          <w:t>Merriam-Webster+13Merriam-Webster+13Merriam-Webster+13</w:t>
        </w:r>
      </w:hyperlink>
    </w:p>
    <w:p w14:paraId="79658862" w14:textId="77777777" w:rsidR="00140D61" w:rsidRPr="00140D61" w:rsidRDefault="00140D61" w:rsidP="00140D61">
      <w:pPr>
        <w:spacing w:before="120"/>
        <w:outlineLvl w:val="0"/>
        <w:rPr>
          <w:rFonts w:eastAsia="Times New Roman" w:cstheme="minorHAnsi"/>
          <w:lang w:val="en-IN"/>
        </w:rPr>
      </w:pPr>
      <w:r w:rsidRPr="00140D61">
        <w:rPr>
          <w:rFonts w:eastAsia="Times New Roman" w:cstheme="minorHAnsi"/>
          <w:lang w:val="en-IN"/>
        </w:rPr>
        <w:pict w14:anchorId="714364FE">
          <v:rect id="_x0000_i1133" style="width:0;height:1.5pt" o:hralign="center" o:hrstd="t" o:hr="t" fillcolor="#a0a0a0" stroked="f"/>
        </w:pict>
      </w:r>
    </w:p>
    <w:p w14:paraId="472E2152" w14:textId="77777777" w:rsidR="00140D61" w:rsidRPr="00140D61" w:rsidRDefault="00140D61" w:rsidP="00140D61">
      <w:pPr>
        <w:spacing w:before="120"/>
        <w:outlineLvl w:val="0"/>
        <w:rPr>
          <w:rFonts w:eastAsia="Times New Roman" w:cstheme="minorHAnsi"/>
          <w:b/>
          <w:bCs/>
          <w:lang w:val="en-IN"/>
        </w:rPr>
      </w:pPr>
      <w:r w:rsidRPr="00140D61">
        <w:rPr>
          <w:rFonts w:eastAsia="Times New Roman" w:cstheme="minorHAnsi"/>
          <w:b/>
          <w:bCs/>
          <w:lang w:val="en-IN"/>
        </w:rPr>
        <w:t>8. Curvilinear</w:t>
      </w:r>
    </w:p>
    <w:p w14:paraId="4FC11B3C" w14:textId="77777777" w:rsidR="00140D61" w:rsidRPr="00140D61" w:rsidRDefault="00140D61">
      <w:pPr>
        <w:numPr>
          <w:ilvl w:val="0"/>
          <w:numId w:val="10"/>
        </w:numPr>
        <w:spacing w:before="120"/>
        <w:outlineLvl w:val="0"/>
        <w:rPr>
          <w:rFonts w:eastAsia="Times New Roman" w:cstheme="minorHAnsi"/>
          <w:lang w:val="en-IN"/>
        </w:rPr>
      </w:pPr>
      <w:r w:rsidRPr="00140D61">
        <w:rPr>
          <w:rFonts w:eastAsia="Times New Roman" w:cstheme="minorHAnsi"/>
          <w:b/>
          <w:bCs/>
          <w:lang w:val="en-IN"/>
        </w:rPr>
        <w:t>Pronunciation link</w:t>
      </w:r>
      <w:r w:rsidRPr="00140D61">
        <w:rPr>
          <w:rFonts w:eastAsia="Times New Roman" w:cstheme="minorHAnsi"/>
          <w:lang w:val="en-IN"/>
        </w:rPr>
        <w:t xml:space="preserve">: </w:t>
      </w:r>
      <w:hyperlink r:id="rId27" w:tgtFrame="_new" w:history="1">
        <w:r w:rsidRPr="00140D61">
          <w:rPr>
            <w:rStyle w:val="Hyperlink"/>
            <w:rFonts w:eastAsia="Times New Roman" w:cstheme="minorHAnsi"/>
            <w:lang w:val="en-IN"/>
          </w:rPr>
          <w:t>https://www.merriam-webster.com/dictionary/curvilinear</w:t>
        </w:r>
      </w:hyperlink>
    </w:p>
    <w:p w14:paraId="3E3E9B79" w14:textId="77777777" w:rsidR="00140D61" w:rsidRPr="00140D61" w:rsidRDefault="00140D61">
      <w:pPr>
        <w:numPr>
          <w:ilvl w:val="0"/>
          <w:numId w:val="10"/>
        </w:numPr>
        <w:spacing w:before="120"/>
        <w:outlineLvl w:val="0"/>
        <w:rPr>
          <w:rFonts w:eastAsia="Times New Roman" w:cstheme="minorHAnsi"/>
          <w:lang w:val="en-IN"/>
        </w:rPr>
      </w:pPr>
      <w:r w:rsidRPr="00140D61">
        <w:rPr>
          <w:rFonts w:eastAsia="Times New Roman" w:cstheme="minorHAnsi"/>
          <w:b/>
          <w:bCs/>
          <w:lang w:val="en-IN"/>
        </w:rPr>
        <w:t>IPA</w:t>
      </w:r>
      <w:r w:rsidRPr="00140D61">
        <w:rPr>
          <w:rFonts w:eastAsia="Times New Roman" w:cstheme="minorHAnsi"/>
          <w:lang w:val="en-IN"/>
        </w:rPr>
        <w:t>: /ˌ</w:t>
      </w:r>
      <w:proofErr w:type="spellStart"/>
      <w:r w:rsidRPr="00140D61">
        <w:rPr>
          <w:rFonts w:eastAsia="Times New Roman" w:cstheme="minorHAnsi"/>
          <w:lang w:val="en-IN"/>
        </w:rPr>
        <w:t>kɝ</w:t>
      </w:r>
      <w:proofErr w:type="spellEnd"/>
      <w:r w:rsidRPr="00140D61">
        <w:rPr>
          <w:rFonts w:eastAsia="Times New Roman" w:cstheme="minorHAnsi"/>
          <w:lang w:val="en-IN"/>
        </w:rPr>
        <w:t>ː.</w:t>
      </w:r>
      <w:proofErr w:type="spellStart"/>
      <w:r w:rsidRPr="00140D61">
        <w:rPr>
          <w:rFonts w:eastAsia="Times New Roman" w:cstheme="minorHAnsi"/>
          <w:lang w:val="en-IN"/>
        </w:rPr>
        <w:t>vəˈlɪn.i.ɚ</w:t>
      </w:r>
      <w:proofErr w:type="spellEnd"/>
      <w:r w:rsidRPr="00140D61">
        <w:rPr>
          <w:rFonts w:eastAsia="Times New Roman" w:cstheme="minorHAnsi"/>
          <w:lang w:val="en-IN"/>
        </w:rPr>
        <w:t>/</w:t>
      </w:r>
    </w:p>
    <w:p w14:paraId="02DF4029" w14:textId="77777777" w:rsidR="00140D61" w:rsidRPr="00140D61" w:rsidRDefault="00140D61">
      <w:pPr>
        <w:numPr>
          <w:ilvl w:val="0"/>
          <w:numId w:val="10"/>
        </w:numPr>
        <w:spacing w:before="120"/>
        <w:outlineLvl w:val="0"/>
        <w:rPr>
          <w:rFonts w:eastAsia="Times New Roman" w:cstheme="minorHAnsi"/>
          <w:lang w:val="en-IN"/>
        </w:rPr>
      </w:pPr>
      <w:r w:rsidRPr="00140D61">
        <w:rPr>
          <w:rFonts w:eastAsia="Times New Roman" w:cstheme="minorHAnsi"/>
          <w:b/>
          <w:bCs/>
          <w:lang w:val="en-IN"/>
        </w:rPr>
        <w:t>Phonetic Spelling</w:t>
      </w:r>
      <w:r w:rsidRPr="00140D61">
        <w:rPr>
          <w:rFonts w:eastAsia="Times New Roman" w:cstheme="minorHAnsi"/>
          <w:lang w:val="en-IN"/>
        </w:rPr>
        <w:t>: KUR-</w:t>
      </w:r>
      <w:proofErr w:type="spellStart"/>
      <w:r w:rsidRPr="00140D61">
        <w:rPr>
          <w:rFonts w:eastAsia="Times New Roman" w:cstheme="minorHAnsi"/>
          <w:lang w:val="en-IN"/>
        </w:rPr>
        <w:t>vuh</w:t>
      </w:r>
      <w:proofErr w:type="spellEnd"/>
      <w:r w:rsidRPr="00140D61">
        <w:rPr>
          <w:rFonts w:eastAsia="Times New Roman" w:cstheme="minorHAnsi"/>
          <w:lang w:val="en-IN"/>
        </w:rPr>
        <w:t>-LIN-ee-er</w:t>
      </w:r>
    </w:p>
    <w:p w14:paraId="49AD1825" w14:textId="77777777" w:rsidR="00140D61" w:rsidRPr="00140D61" w:rsidRDefault="00140D61" w:rsidP="00140D61">
      <w:pPr>
        <w:spacing w:before="120"/>
        <w:outlineLvl w:val="0"/>
        <w:rPr>
          <w:rFonts w:eastAsia="Times New Roman" w:cstheme="minorHAnsi"/>
          <w:lang w:val="en-IN"/>
        </w:rPr>
      </w:pPr>
      <w:r w:rsidRPr="00140D61">
        <w:rPr>
          <w:rFonts w:eastAsia="Times New Roman" w:cstheme="minorHAnsi"/>
          <w:lang w:val="en-IN"/>
        </w:rPr>
        <w:pict w14:anchorId="41864C59">
          <v:rect id="_x0000_i1134" style="width:0;height:1.5pt" o:hralign="center" o:hrstd="t" o:hr="t" fillcolor="#a0a0a0" stroked="f"/>
        </w:pict>
      </w:r>
    </w:p>
    <w:p w14:paraId="10842694" w14:textId="77777777" w:rsidR="00140D61" w:rsidRPr="00140D61" w:rsidRDefault="00140D61" w:rsidP="00140D61">
      <w:pPr>
        <w:spacing w:before="120"/>
        <w:outlineLvl w:val="0"/>
        <w:rPr>
          <w:rFonts w:eastAsia="Times New Roman" w:cstheme="minorHAnsi"/>
          <w:b/>
          <w:bCs/>
          <w:lang w:val="en-IN"/>
        </w:rPr>
      </w:pPr>
      <w:r w:rsidRPr="00140D61">
        <w:rPr>
          <w:rFonts w:eastAsia="Times New Roman" w:cstheme="minorHAnsi"/>
          <w:b/>
          <w:bCs/>
          <w:lang w:val="en-IN"/>
        </w:rPr>
        <w:t>9. Hepatorenal</w:t>
      </w:r>
    </w:p>
    <w:p w14:paraId="38C8ABCC" w14:textId="77777777" w:rsidR="00140D61" w:rsidRPr="00140D61" w:rsidRDefault="00140D61">
      <w:pPr>
        <w:numPr>
          <w:ilvl w:val="0"/>
          <w:numId w:val="11"/>
        </w:numPr>
        <w:spacing w:before="120"/>
        <w:outlineLvl w:val="0"/>
        <w:rPr>
          <w:rFonts w:eastAsia="Times New Roman" w:cstheme="minorHAnsi"/>
          <w:lang w:val="en-IN"/>
        </w:rPr>
      </w:pPr>
      <w:r w:rsidRPr="00140D61">
        <w:rPr>
          <w:rFonts w:eastAsia="Times New Roman" w:cstheme="minorHAnsi"/>
          <w:b/>
          <w:bCs/>
          <w:lang w:val="en-IN"/>
        </w:rPr>
        <w:t>Pronunciation link</w:t>
      </w:r>
      <w:r w:rsidRPr="00140D61">
        <w:rPr>
          <w:rFonts w:eastAsia="Times New Roman" w:cstheme="minorHAnsi"/>
          <w:lang w:val="en-IN"/>
        </w:rPr>
        <w:t xml:space="preserve">: </w:t>
      </w:r>
      <w:hyperlink r:id="rId28" w:tgtFrame="_new" w:history="1">
        <w:r w:rsidRPr="00140D61">
          <w:rPr>
            <w:rStyle w:val="Hyperlink"/>
            <w:rFonts w:eastAsia="Times New Roman" w:cstheme="minorHAnsi"/>
            <w:lang w:val="en-IN"/>
          </w:rPr>
          <w:t>https://www.merriam-webster.com/medical/hepatorenal</w:t>
        </w:r>
      </w:hyperlink>
    </w:p>
    <w:p w14:paraId="05737526" w14:textId="77777777" w:rsidR="00140D61" w:rsidRPr="00140D61" w:rsidRDefault="00140D61">
      <w:pPr>
        <w:numPr>
          <w:ilvl w:val="0"/>
          <w:numId w:val="11"/>
        </w:numPr>
        <w:spacing w:before="120"/>
        <w:outlineLvl w:val="0"/>
        <w:rPr>
          <w:rFonts w:eastAsia="Times New Roman" w:cstheme="minorHAnsi"/>
          <w:lang w:val="en-IN"/>
        </w:rPr>
      </w:pPr>
      <w:r w:rsidRPr="00140D61">
        <w:rPr>
          <w:rFonts w:eastAsia="Times New Roman" w:cstheme="minorHAnsi"/>
          <w:b/>
          <w:bCs/>
          <w:lang w:val="en-IN"/>
        </w:rPr>
        <w:t>IPA</w:t>
      </w:r>
      <w:r w:rsidRPr="00140D61">
        <w:rPr>
          <w:rFonts w:eastAsia="Times New Roman" w:cstheme="minorHAnsi"/>
          <w:lang w:val="en-IN"/>
        </w:rPr>
        <w:t>: /ˌhɛp.ə.</w:t>
      </w:r>
      <w:proofErr w:type="spellStart"/>
      <w:r w:rsidRPr="00140D61">
        <w:rPr>
          <w:rFonts w:eastAsia="Times New Roman" w:cstheme="minorHAnsi"/>
          <w:lang w:val="en-IN"/>
        </w:rPr>
        <w:t>toʊˈri</w:t>
      </w:r>
      <w:proofErr w:type="spellEnd"/>
      <w:r w:rsidRPr="00140D61">
        <w:rPr>
          <w:rFonts w:eastAsia="Times New Roman" w:cstheme="minorHAnsi"/>
          <w:lang w:val="en-IN"/>
        </w:rPr>
        <w:t>ː.</w:t>
      </w:r>
      <w:proofErr w:type="spellStart"/>
      <w:r w:rsidRPr="00140D61">
        <w:rPr>
          <w:rFonts w:eastAsia="Times New Roman" w:cstheme="minorHAnsi"/>
          <w:lang w:val="en-IN"/>
        </w:rPr>
        <w:t>nəl</w:t>
      </w:r>
      <w:proofErr w:type="spellEnd"/>
      <w:r w:rsidRPr="00140D61">
        <w:rPr>
          <w:rFonts w:eastAsia="Times New Roman" w:cstheme="minorHAnsi"/>
          <w:lang w:val="en-IN"/>
        </w:rPr>
        <w:t>/</w:t>
      </w:r>
    </w:p>
    <w:p w14:paraId="3961E395" w14:textId="77777777" w:rsidR="00140D61" w:rsidRPr="00140D61" w:rsidRDefault="00140D61">
      <w:pPr>
        <w:numPr>
          <w:ilvl w:val="0"/>
          <w:numId w:val="11"/>
        </w:numPr>
        <w:spacing w:before="120"/>
        <w:outlineLvl w:val="0"/>
        <w:rPr>
          <w:rFonts w:eastAsia="Times New Roman" w:cstheme="minorHAnsi"/>
          <w:lang w:val="en-IN"/>
        </w:rPr>
      </w:pPr>
      <w:r w:rsidRPr="00140D61">
        <w:rPr>
          <w:rFonts w:eastAsia="Times New Roman" w:cstheme="minorHAnsi"/>
          <w:b/>
          <w:bCs/>
          <w:lang w:val="en-IN"/>
        </w:rPr>
        <w:t>Phonetic Spelling</w:t>
      </w:r>
      <w:r w:rsidRPr="00140D61">
        <w:rPr>
          <w:rFonts w:eastAsia="Times New Roman" w:cstheme="minorHAnsi"/>
          <w:lang w:val="en-IN"/>
        </w:rPr>
        <w:t>: HEP-uh-toh-REE-nuhl</w:t>
      </w:r>
      <w:hyperlink r:id="rId29" w:tgtFrame="_blank" w:history="1">
        <w:r w:rsidRPr="00140D61">
          <w:rPr>
            <w:rStyle w:val="Hyperlink"/>
            <w:rFonts w:eastAsia="Times New Roman" w:cstheme="minorHAnsi"/>
            <w:lang w:val="en-IN"/>
          </w:rPr>
          <w:t>Merriam-Webster+13Merriam-Webster+13Merriam-Webster+13</w:t>
        </w:r>
      </w:hyperlink>
      <w:hyperlink r:id="rId30" w:tgtFrame="_blank" w:history="1">
        <w:r w:rsidRPr="00140D61">
          <w:rPr>
            <w:rStyle w:val="Hyperlink"/>
            <w:rFonts w:eastAsia="Times New Roman" w:cstheme="minorHAnsi"/>
            <w:lang w:val="en-IN"/>
          </w:rPr>
          <w:t>Merriam-Webster+3Merriam-Webster+3Merriam-Webster+3</w:t>
        </w:r>
      </w:hyperlink>
    </w:p>
    <w:p w14:paraId="7B64AE7B" w14:textId="77777777" w:rsidR="00140D61" w:rsidRPr="00140D61" w:rsidRDefault="00140D61" w:rsidP="00140D61">
      <w:pPr>
        <w:spacing w:before="120"/>
        <w:outlineLvl w:val="0"/>
        <w:rPr>
          <w:rFonts w:eastAsia="Times New Roman" w:cstheme="minorHAnsi"/>
          <w:lang w:val="en-IN"/>
        </w:rPr>
      </w:pPr>
      <w:r w:rsidRPr="00140D61">
        <w:rPr>
          <w:rFonts w:eastAsia="Times New Roman" w:cstheme="minorHAnsi"/>
          <w:lang w:val="en-IN"/>
        </w:rPr>
        <w:pict w14:anchorId="582BD7B5">
          <v:rect id="_x0000_i1135" style="width:0;height:1.5pt" o:hralign="center" o:hrstd="t" o:hr="t" fillcolor="#a0a0a0" stroked="f"/>
        </w:pict>
      </w:r>
    </w:p>
    <w:p w14:paraId="60869F57" w14:textId="77777777" w:rsidR="00140D61" w:rsidRPr="00140D61" w:rsidRDefault="00140D61" w:rsidP="00140D61">
      <w:pPr>
        <w:spacing w:before="120"/>
        <w:outlineLvl w:val="0"/>
        <w:rPr>
          <w:rFonts w:eastAsia="Times New Roman" w:cstheme="minorHAnsi"/>
          <w:b/>
          <w:bCs/>
          <w:lang w:val="en-IN"/>
        </w:rPr>
      </w:pPr>
      <w:r w:rsidRPr="00140D61">
        <w:rPr>
          <w:rFonts w:eastAsia="Times New Roman" w:cstheme="minorHAnsi"/>
          <w:b/>
          <w:bCs/>
          <w:lang w:val="en-IN"/>
        </w:rPr>
        <w:t>10. Biphasic</w:t>
      </w:r>
    </w:p>
    <w:p w14:paraId="279BB3C9" w14:textId="77777777" w:rsidR="00140D61" w:rsidRPr="00140D61" w:rsidRDefault="00140D61">
      <w:pPr>
        <w:numPr>
          <w:ilvl w:val="0"/>
          <w:numId w:val="12"/>
        </w:numPr>
        <w:spacing w:before="120"/>
        <w:outlineLvl w:val="0"/>
        <w:rPr>
          <w:rFonts w:eastAsia="Times New Roman" w:cstheme="minorHAnsi"/>
          <w:lang w:val="en-IN"/>
        </w:rPr>
      </w:pPr>
      <w:r w:rsidRPr="00140D61">
        <w:rPr>
          <w:rFonts w:eastAsia="Times New Roman" w:cstheme="minorHAnsi"/>
          <w:b/>
          <w:bCs/>
          <w:lang w:val="en-IN"/>
        </w:rPr>
        <w:t>Pronunciation link</w:t>
      </w:r>
      <w:r w:rsidRPr="00140D61">
        <w:rPr>
          <w:rFonts w:eastAsia="Times New Roman" w:cstheme="minorHAnsi"/>
          <w:lang w:val="en-IN"/>
        </w:rPr>
        <w:t xml:space="preserve">: </w:t>
      </w:r>
      <w:hyperlink r:id="rId31" w:tgtFrame="_new" w:history="1">
        <w:r w:rsidRPr="00140D61">
          <w:rPr>
            <w:rStyle w:val="Hyperlink"/>
            <w:rFonts w:eastAsia="Times New Roman" w:cstheme="minorHAnsi"/>
            <w:lang w:val="en-IN"/>
          </w:rPr>
          <w:t>https://www.merriam-webster.com/dictionary/biphasic</w:t>
        </w:r>
      </w:hyperlink>
    </w:p>
    <w:p w14:paraId="1B4CDE12" w14:textId="77777777" w:rsidR="00140D61" w:rsidRPr="00140D61" w:rsidRDefault="00140D61">
      <w:pPr>
        <w:numPr>
          <w:ilvl w:val="0"/>
          <w:numId w:val="12"/>
        </w:numPr>
        <w:spacing w:before="120"/>
        <w:outlineLvl w:val="0"/>
        <w:rPr>
          <w:rFonts w:eastAsia="Times New Roman" w:cstheme="minorHAnsi"/>
          <w:lang w:val="en-IN"/>
        </w:rPr>
      </w:pPr>
      <w:r w:rsidRPr="00140D61">
        <w:rPr>
          <w:rFonts w:eastAsia="Times New Roman" w:cstheme="minorHAnsi"/>
          <w:b/>
          <w:bCs/>
          <w:lang w:val="en-IN"/>
        </w:rPr>
        <w:t>IPA</w:t>
      </w:r>
      <w:r w:rsidRPr="00140D61">
        <w:rPr>
          <w:rFonts w:eastAsia="Times New Roman" w:cstheme="minorHAnsi"/>
          <w:lang w:val="en-IN"/>
        </w:rPr>
        <w:t>: /ˌ</w:t>
      </w:r>
      <w:proofErr w:type="spellStart"/>
      <w:r w:rsidRPr="00140D61">
        <w:rPr>
          <w:rFonts w:eastAsia="Times New Roman" w:cstheme="minorHAnsi"/>
          <w:lang w:val="en-IN"/>
        </w:rPr>
        <w:t>baɪˈfeɪ.zɪk</w:t>
      </w:r>
      <w:proofErr w:type="spellEnd"/>
      <w:r w:rsidRPr="00140D61">
        <w:rPr>
          <w:rFonts w:eastAsia="Times New Roman" w:cstheme="minorHAnsi"/>
          <w:lang w:val="en-IN"/>
        </w:rPr>
        <w:t>/</w:t>
      </w:r>
    </w:p>
    <w:p w14:paraId="6EF006EB" w14:textId="77777777" w:rsidR="00140D61" w:rsidRPr="00140D61" w:rsidRDefault="00140D61">
      <w:pPr>
        <w:numPr>
          <w:ilvl w:val="0"/>
          <w:numId w:val="12"/>
        </w:numPr>
        <w:spacing w:before="120"/>
        <w:outlineLvl w:val="0"/>
        <w:rPr>
          <w:rFonts w:eastAsia="Times New Roman" w:cstheme="minorHAnsi"/>
          <w:lang w:val="en-IN"/>
        </w:rPr>
      </w:pPr>
      <w:r w:rsidRPr="00140D61">
        <w:rPr>
          <w:rFonts w:eastAsia="Times New Roman" w:cstheme="minorHAnsi"/>
          <w:b/>
          <w:bCs/>
          <w:lang w:val="en-IN"/>
        </w:rPr>
        <w:t>Phonetic Spelling</w:t>
      </w:r>
      <w:r w:rsidRPr="00140D61">
        <w:rPr>
          <w:rFonts w:eastAsia="Times New Roman" w:cstheme="minorHAnsi"/>
          <w:lang w:val="en-IN"/>
        </w:rPr>
        <w:t>: bye-FAY-zik</w:t>
      </w:r>
      <w:hyperlink r:id="rId32" w:tgtFrame="_blank" w:history="1">
        <w:r w:rsidRPr="00140D61">
          <w:rPr>
            <w:rStyle w:val="Hyperlink"/>
            <w:rFonts w:eastAsia="Times New Roman" w:cstheme="minorHAnsi"/>
            <w:lang w:val="en-IN"/>
          </w:rPr>
          <w:t>Merriam-Webster+1Merriam-Webster+1</w:t>
        </w:r>
      </w:hyperlink>
      <w:hyperlink r:id="rId33" w:tgtFrame="_blank" w:history="1">
        <w:r w:rsidRPr="00140D61">
          <w:rPr>
            <w:rStyle w:val="Hyperlink"/>
            <w:rFonts w:eastAsia="Times New Roman" w:cstheme="minorHAnsi"/>
            <w:lang w:val="en-IN"/>
          </w:rPr>
          <w:t>Merriam-Webster+5Merriam-Webster+5Merriam-Webster+5</w:t>
        </w:r>
      </w:hyperlink>
    </w:p>
    <w:p w14:paraId="09464FEC" w14:textId="77777777" w:rsidR="00140D61" w:rsidRPr="00140D61" w:rsidRDefault="00140D61" w:rsidP="00140D61">
      <w:pPr>
        <w:spacing w:before="120"/>
        <w:outlineLvl w:val="0"/>
        <w:rPr>
          <w:rFonts w:eastAsia="Times New Roman" w:cstheme="minorHAnsi"/>
          <w:lang w:val="en-IN"/>
        </w:rPr>
      </w:pPr>
      <w:r w:rsidRPr="00140D61">
        <w:rPr>
          <w:rFonts w:eastAsia="Times New Roman" w:cstheme="minorHAnsi"/>
          <w:lang w:val="en-IN"/>
        </w:rPr>
        <w:pict w14:anchorId="24FF31BE">
          <v:rect id="_x0000_i1136" style="width:0;height:1.5pt" o:hralign="center" o:hrstd="t" o:hr="t" fillcolor="#a0a0a0" stroked="f"/>
        </w:pict>
      </w:r>
    </w:p>
    <w:p w14:paraId="6974CF99" w14:textId="77777777" w:rsidR="00140D61" w:rsidRPr="00140D61" w:rsidRDefault="00140D61" w:rsidP="00140D61">
      <w:pPr>
        <w:spacing w:before="120"/>
        <w:outlineLvl w:val="0"/>
        <w:rPr>
          <w:rFonts w:eastAsia="Times New Roman" w:cstheme="minorHAnsi"/>
          <w:b/>
          <w:bCs/>
          <w:lang w:val="en-IN"/>
        </w:rPr>
      </w:pPr>
      <w:r w:rsidRPr="00140D61">
        <w:rPr>
          <w:rFonts w:eastAsia="Times New Roman" w:cstheme="minorHAnsi"/>
          <w:b/>
          <w:bCs/>
          <w:lang w:val="en-IN"/>
        </w:rPr>
        <w:t>11. Monophasic</w:t>
      </w:r>
    </w:p>
    <w:p w14:paraId="414D09A2" w14:textId="77777777" w:rsidR="00140D61" w:rsidRPr="00140D61" w:rsidRDefault="00140D61">
      <w:pPr>
        <w:numPr>
          <w:ilvl w:val="0"/>
          <w:numId w:val="13"/>
        </w:numPr>
        <w:spacing w:before="120"/>
        <w:outlineLvl w:val="0"/>
        <w:rPr>
          <w:rFonts w:eastAsia="Times New Roman" w:cstheme="minorHAnsi"/>
          <w:lang w:val="en-IN"/>
        </w:rPr>
      </w:pPr>
      <w:r w:rsidRPr="00140D61">
        <w:rPr>
          <w:rFonts w:eastAsia="Times New Roman" w:cstheme="minorHAnsi"/>
          <w:b/>
          <w:bCs/>
          <w:lang w:val="en-IN"/>
        </w:rPr>
        <w:t>Pronunciation link</w:t>
      </w:r>
      <w:r w:rsidRPr="00140D61">
        <w:rPr>
          <w:rFonts w:eastAsia="Times New Roman" w:cstheme="minorHAnsi"/>
          <w:lang w:val="en-IN"/>
        </w:rPr>
        <w:t xml:space="preserve">: </w:t>
      </w:r>
      <w:hyperlink r:id="rId34" w:tgtFrame="_new" w:history="1">
        <w:r w:rsidRPr="00140D61">
          <w:rPr>
            <w:rStyle w:val="Hyperlink"/>
            <w:rFonts w:eastAsia="Times New Roman" w:cstheme="minorHAnsi"/>
            <w:lang w:val="en-IN"/>
          </w:rPr>
          <w:t>https://www.merriam-webster.com/dictionary/monophasic</w:t>
        </w:r>
      </w:hyperlink>
    </w:p>
    <w:p w14:paraId="437758A7" w14:textId="77777777" w:rsidR="00140D61" w:rsidRPr="00140D61" w:rsidRDefault="00140D61">
      <w:pPr>
        <w:numPr>
          <w:ilvl w:val="0"/>
          <w:numId w:val="13"/>
        </w:numPr>
        <w:spacing w:before="120"/>
        <w:outlineLvl w:val="0"/>
        <w:rPr>
          <w:rFonts w:eastAsia="Times New Roman" w:cstheme="minorHAnsi"/>
          <w:lang w:val="en-IN"/>
        </w:rPr>
      </w:pPr>
      <w:r w:rsidRPr="00140D61">
        <w:rPr>
          <w:rFonts w:eastAsia="Times New Roman" w:cstheme="minorHAnsi"/>
          <w:b/>
          <w:bCs/>
          <w:lang w:val="en-IN"/>
        </w:rPr>
        <w:t>IPA</w:t>
      </w:r>
      <w:r w:rsidRPr="00140D61">
        <w:rPr>
          <w:rFonts w:eastAsia="Times New Roman" w:cstheme="minorHAnsi"/>
          <w:lang w:val="en-IN"/>
        </w:rPr>
        <w:t>: /ˌ</w:t>
      </w:r>
      <w:proofErr w:type="spellStart"/>
      <w:r w:rsidRPr="00140D61">
        <w:rPr>
          <w:rFonts w:eastAsia="Times New Roman" w:cstheme="minorHAnsi"/>
          <w:lang w:val="en-IN"/>
        </w:rPr>
        <w:t>mɒn.oʊˈfeɪ.zɪk</w:t>
      </w:r>
      <w:proofErr w:type="spellEnd"/>
      <w:r w:rsidRPr="00140D61">
        <w:rPr>
          <w:rFonts w:eastAsia="Times New Roman" w:cstheme="minorHAnsi"/>
          <w:lang w:val="en-IN"/>
        </w:rPr>
        <w:t>/</w:t>
      </w:r>
    </w:p>
    <w:p w14:paraId="5490DF79" w14:textId="77777777" w:rsidR="00140D61" w:rsidRPr="00140D61" w:rsidRDefault="00140D61">
      <w:pPr>
        <w:numPr>
          <w:ilvl w:val="0"/>
          <w:numId w:val="13"/>
        </w:numPr>
        <w:spacing w:before="120"/>
        <w:outlineLvl w:val="0"/>
        <w:rPr>
          <w:rFonts w:eastAsia="Times New Roman" w:cstheme="minorHAnsi"/>
          <w:lang w:val="en-IN"/>
        </w:rPr>
      </w:pPr>
      <w:r w:rsidRPr="00140D61">
        <w:rPr>
          <w:rFonts w:eastAsia="Times New Roman" w:cstheme="minorHAnsi"/>
          <w:b/>
          <w:bCs/>
          <w:lang w:val="en-IN"/>
        </w:rPr>
        <w:lastRenderedPageBreak/>
        <w:t>Phonetic Spelling</w:t>
      </w:r>
      <w:r w:rsidRPr="00140D61">
        <w:rPr>
          <w:rFonts w:eastAsia="Times New Roman" w:cstheme="minorHAnsi"/>
          <w:lang w:val="en-IN"/>
        </w:rPr>
        <w:t>: MON-oh-FAY-</w:t>
      </w:r>
      <w:proofErr w:type="spellStart"/>
      <w:r w:rsidRPr="00140D61">
        <w:rPr>
          <w:rFonts w:eastAsia="Times New Roman" w:cstheme="minorHAnsi"/>
          <w:lang w:val="en-IN"/>
        </w:rPr>
        <w:t>zik</w:t>
      </w:r>
      <w:proofErr w:type="spellEnd"/>
    </w:p>
    <w:p w14:paraId="54DA18DF" w14:textId="77777777" w:rsidR="00140D61" w:rsidRPr="00140D61" w:rsidRDefault="00140D61" w:rsidP="00140D61">
      <w:pPr>
        <w:spacing w:before="120"/>
        <w:outlineLvl w:val="0"/>
        <w:rPr>
          <w:rFonts w:eastAsia="Times New Roman" w:cstheme="minorHAnsi"/>
          <w:lang w:val="en-IN"/>
        </w:rPr>
      </w:pPr>
      <w:r w:rsidRPr="00140D61">
        <w:rPr>
          <w:rFonts w:eastAsia="Times New Roman" w:cstheme="minorHAnsi"/>
          <w:lang w:val="en-IN"/>
        </w:rPr>
        <w:pict w14:anchorId="6D240A95">
          <v:rect id="_x0000_i1137" style="width:0;height:1.5pt" o:hralign="center" o:hrstd="t" o:hr="t" fillcolor="#a0a0a0" stroked="f"/>
        </w:pict>
      </w:r>
    </w:p>
    <w:p w14:paraId="4DF8FCC6" w14:textId="77777777" w:rsidR="00140D61" w:rsidRPr="00140D61" w:rsidRDefault="00140D61" w:rsidP="00140D61">
      <w:pPr>
        <w:spacing w:before="120"/>
        <w:outlineLvl w:val="0"/>
        <w:rPr>
          <w:rFonts w:eastAsia="Times New Roman" w:cstheme="minorHAnsi"/>
          <w:b/>
          <w:bCs/>
          <w:lang w:val="en-IN"/>
        </w:rPr>
      </w:pPr>
      <w:r w:rsidRPr="00140D61">
        <w:rPr>
          <w:rFonts w:eastAsia="Times New Roman" w:cstheme="minorHAnsi"/>
          <w:b/>
          <w:bCs/>
          <w:lang w:val="en-IN"/>
        </w:rPr>
        <w:t>12. Diastolic</w:t>
      </w:r>
    </w:p>
    <w:p w14:paraId="640628FF" w14:textId="77777777" w:rsidR="00140D61" w:rsidRPr="00140D61" w:rsidRDefault="00140D61">
      <w:pPr>
        <w:numPr>
          <w:ilvl w:val="0"/>
          <w:numId w:val="14"/>
        </w:numPr>
        <w:spacing w:before="120"/>
        <w:outlineLvl w:val="0"/>
        <w:rPr>
          <w:rFonts w:eastAsia="Times New Roman" w:cstheme="minorHAnsi"/>
          <w:lang w:val="en-IN"/>
        </w:rPr>
      </w:pPr>
      <w:r w:rsidRPr="00140D61">
        <w:rPr>
          <w:rFonts w:eastAsia="Times New Roman" w:cstheme="minorHAnsi"/>
          <w:b/>
          <w:bCs/>
          <w:lang w:val="en-IN"/>
        </w:rPr>
        <w:t>Pronunciation link</w:t>
      </w:r>
      <w:r w:rsidRPr="00140D61">
        <w:rPr>
          <w:rFonts w:eastAsia="Times New Roman" w:cstheme="minorHAnsi"/>
          <w:lang w:val="en-IN"/>
        </w:rPr>
        <w:t xml:space="preserve">: </w:t>
      </w:r>
      <w:hyperlink r:id="rId35" w:tgtFrame="_new" w:history="1">
        <w:r w:rsidRPr="00140D61">
          <w:rPr>
            <w:rStyle w:val="Hyperlink"/>
            <w:rFonts w:eastAsia="Times New Roman" w:cstheme="minorHAnsi"/>
            <w:lang w:val="en-IN"/>
          </w:rPr>
          <w:t>https://www.merriam-webster.com/dictionary/diastolic</w:t>
        </w:r>
      </w:hyperlink>
    </w:p>
    <w:p w14:paraId="5B5F9C25" w14:textId="77777777" w:rsidR="00140D61" w:rsidRPr="00140D61" w:rsidRDefault="00140D61">
      <w:pPr>
        <w:numPr>
          <w:ilvl w:val="0"/>
          <w:numId w:val="14"/>
        </w:numPr>
        <w:spacing w:before="120"/>
        <w:outlineLvl w:val="0"/>
        <w:rPr>
          <w:rFonts w:eastAsia="Times New Roman" w:cstheme="minorHAnsi"/>
          <w:lang w:val="en-IN"/>
        </w:rPr>
      </w:pPr>
      <w:r w:rsidRPr="00140D61">
        <w:rPr>
          <w:rFonts w:eastAsia="Times New Roman" w:cstheme="minorHAnsi"/>
          <w:b/>
          <w:bCs/>
          <w:lang w:val="en-IN"/>
        </w:rPr>
        <w:t>IPA</w:t>
      </w:r>
      <w:r w:rsidRPr="00140D61">
        <w:rPr>
          <w:rFonts w:eastAsia="Times New Roman" w:cstheme="minorHAnsi"/>
          <w:lang w:val="en-IN"/>
        </w:rPr>
        <w:t>: /ˌ</w:t>
      </w:r>
      <w:proofErr w:type="spellStart"/>
      <w:r w:rsidRPr="00140D61">
        <w:rPr>
          <w:rFonts w:eastAsia="Times New Roman" w:cstheme="minorHAnsi"/>
          <w:lang w:val="en-IN"/>
        </w:rPr>
        <w:t>daɪ.əˈstɒ.lɪk</w:t>
      </w:r>
      <w:proofErr w:type="spellEnd"/>
      <w:r w:rsidRPr="00140D61">
        <w:rPr>
          <w:rFonts w:eastAsia="Times New Roman" w:cstheme="minorHAnsi"/>
          <w:lang w:val="en-IN"/>
        </w:rPr>
        <w:t>/</w:t>
      </w:r>
    </w:p>
    <w:p w14:paraId="7DF62BA7" w14:textId="77777777" w:rsidR="00140D61" w:rsidRPr="00140D61" w:rsidRDefault="00140D61">
      <w:pPr>
        <w:numPr>
          <w:ilvl w:val="0"/>
          <w:numId w:val="14"/>
        </w:numPr>
        <w:spacing w:before="120"/>
        <w:outlineLvl w:val="0"/>
        <w:rPr>
          <w:rFonts w:eastAsia="Times New Roman" w:cstheme="minorHAnsi"/>
          <w:lang w:val="en-IN"/>
        </w:rPr>
      </w:pPr>
      <w:r w:rsidRPr="00140D61">
        <w:rPr>
          <w:rFonts w:eastAsia="Times New Roman" w:cstheme="minorHAnsi"/>
          <w:b/>
          <w:bCs/>
          <w:lang w:val="en-IN"/>
        </w:rPr>
        <w:t>Phonetic Spelling</w:t>
      </w:r>
      <w:r w:rsidRPr="00140D61">
        <w:rPr>
          <w:rFonts w:eastAsia="Times New Roman" w:cstheme="minorHAnsi"/>
          <w:lang w:val="en-IN"/>
        </w:rPr>
        <w:t>: DYE-uh-STOL-ik</w:t>
      </w:r>
      <w:hyperlink r:id="rId36" w:tgtFrame="_blank" w:history="1">
        <w:r w:rsidRPr="00140D61">
          <w:rPr>
            <w:rStyle w:val="Hyperlink"/>
            <w:rFonts w:eastAsia="Times New Roman" w:cstheme="minorHAnsi"/>
            <w:lang w:val="en-IN"/>
          </w:rPr>
          <w:t>Merriam-Webster+5Merriam-Webster+5Merriam-Webster+5</w:t>
        </w:r>
      </w:hyperlink>
    </w:p>
    <w:p w14:paraId="67F59B4E" w14:textId="77777777" w:rsidR="00140D61" w:rsidRPr="00140D61" w:rsidRDefault="00140D61" w:rsidP="00140D61">
      <w:pPr>
        <w:spacing w:before="120"/>
        <w:outlineLvl w:val="0"/>
        <w:rPr>
          <w:rFonts w:eastAsia="Times New Roman" w:cstheme="minorHAnsi"/>
          <w:lang w:val="en-IN"/>
        </w:rPr>
      </w:pPr>
      <w:r w:rsidRPr="00140D61">
        <w:rPr>
          <w:rFonts w:eastAsia="Times New Roman" w:cstheme="minorHAnsi"/>
          <w:lang w:val="en-IN"/>
        </w:rPr>
        <w:pict w14:anchorId="1AB6D7B0">
          <v:rect id="_x0000_i1138" style="width:0;height:1.5pt" o:hralign="center" o:hrstd="t" o:hr="t" fillcolor="#a0a0a0" stroked="f"/>
        </w:pict>
      </w:r>
    </w:p>
    <w:p w14:paraId="5453E011" w14:textId="77777777" w:rsidR="00140D61" w:rsidRPr="00140D61" w:rsidRDefault="00140D61" w:rsidP="00140D61">
      <w:pPr>
        <w:spacing w:before="120"/>
        <w:outlineLvl w:val="0"/>
        <w:rPr>
          <w:rFonts w:eastAsia="Times New Roman" w:cstheme="minorHAnsi"/>
          <w:b/>
          <w:bCs/>
          <w:lang w:val="en-IN"/>
        </w:rPr>
      </w:pPr>
      <w:r w:rsidRPr="00140D61">
        <w:rPr>
          <w:rFonts w:eastAsia="Times New Roman" w:cstheme="minorHAnsi"/>
          <w:b/>
          <w:bCs/>
          <w:lang w:val="en-IN"/>
        </w:rPr>
        <w:t xml:space="preserve">13. </w:t>
      </w:r>
      <w:proofErr w:type="spellStart"/>
      <w:r w:rsidRPr="00140D61">
        <w:rPr>
          <w:rFonts w:eastAsia="Times New Roman" w:cstheme="minorHAnsi"/>
          <w:b/>
          <w:bCs/>
          <w:lang w:val="en-IN"/>
        </w:rPr>
        <w:t>Pulsatility</w:t>
      </w:r>
      <w:proofErr w:type="spellEnd"/>
    </w:p>
    <w:p w14:paraId="30C7D91F" w14:textId="77777777" w:rsidR="00140D61" w:rsidRPr="00140D61" w:rsidRDefault="00140D61">
      <w:pPr>
        <w:numPr>
          <w:ilvl w:val="0"/>
          <w:numId w:val="15"/>
        </w:numPr>
        <w:spacing w:before="120"/>
        <w:outlineLvl w:val="0"/>
        <w:rPr>
          <w:rFonts w:eastAsia="Times New Roman" w:cstheme="minorHAnsi"/>
          <w:lang w:val="en-IN"/>
        </w:rPr>
      </w:pPr>
      <w:r w:rsidRPr="00140D61">
        <w:rPr>
          <w:rFonts w:eastAsia="Times New Roman" w:cstheme="minorHAnsi"/>
          <w:b/>
          <w:bCs/>
          <w:lang w:val="en-IN"/>
        </w:rPr>
        <w:t>Pronunciation link</w:t>
      </w:r>
      <w:r w:rsidRPr="00140D61">
        <w:rPr>
          <w:rFonts w:eastAsia="Times New Roman" w:cstheme="minorHAnsi"/>
          <w:lang w:val="en-IN"/>
        </w:rPr>
        <w:t xml:space="preserve">: </w:t>
      </w:r>
      <w:hyperlink r:id="rId37" w:tgtFrame="_new" w:history="1">
        <w:r w:rsidRPr="00140D61">
          <w:rPr>
            <w:rStyle w:val="Hyperlink"/>
            <w:rFonts w:eastAsia="Times New Roman" w:cstheme="minorHAnsi"/>
            <w:lang w:val="en-IN"/>
          </w:rPr>
          <w:t>https://www.merriam-webster.com/dictionary/pulsatility</w:t>
        </w:r>
      </w:hyperlink>
    </w:p>
    <w:p w14:paraId="7DE15825" w14:textId="77777777" w:rsidR="00140D61" w:rsidRPr="00140D61" w:rsidRDefault="00140D61">
      <w:pPr>
        <w:numPr>
          <w:ilvl w:val="0"/>
          <w:numId w:val="15"/>
        </w:numPr>
        <w:spacing w:before="120"/>
        <w:outlineLvl w:val="0"/>
        <w:rPr>
          <w:rFonts w:eastAsia="Times New Roman" w:cstheme="minorHAnsi"/>
          <w:lang w:val="en-IN"/>
        </w:rPr>
      </w:pPr>
      <w:r w:rsidRPr="00140D61">
        <w:rPr>
          <w:rFonts w:eastAsia="Times New Roman" w:cstheme="minorHAnsi"/>
          <w:b/>
          <w:bCs/>
          <w:lang w:val="en-IN"/>
        </w:rPr>
        <w:t>IPA</w:t>
      </w:r>
      <w:r w:rsidRPr="00140D61">
        <w:rPr>
          <w:rFonts w:eastAsia="Times New Roman" w:cstheme="minorHAnsi"/>
          <w:lang w:val="en-IN"/>
        </w:rPr>
        <w:t>: /ˌ</w:t>
      </w:r>
      <w:proofErr w:type="spellStart"/>
      <w:r w:rsidRPr="00140D61">
        <w:rPr>
          <w:rFonts w:eastAsia="Times New Roman" w:cstheme="minorHAnsi"/>
          <w:lang w:val="en-IN"/>
        </w:rPr>
        <w:t>pʌl.səˈtɪl.ə.ti</w:t>
      </w:r>
      <w:proofErr w:type="spellEnd"/>
      <w:r w:rsidRPr="00140D61">
        <w:rPr>
          <w:rFonts w:eastAsia="Times New Roman" w:cstheme="minorHAnsi"/>
          <w:lang w:val="en-IN"/>
        </w:rPr>
        <w:t>/</w:t>
      </w:r>
    </w:p>
    <w:p w14:paraId="48FF7422" w14:textId="77777777" w:rsidR="00140D61" w:rsidRPr="00140D61" w:rsidRDefault="00140D61">
      <w:pPr>
        <w:numPr>
          <w:ilvl w:val="0"/>
          <w:numId w:val="15"/>
        </w:numPr>
        <w:spacing w:before="120"/>
        <w:outlineLvl w:val="0"/>
        <w:rPr>
          <w:rFonts w:eastAsia="Times New Roman" w:cstheme="minorHAnsi"/>
          <w:lang w:val="en-IN"/>
        </w:rPr>
      </w:pPr>
      <w:r w:rsidRPr="00140D61">
        <w:rPr>
          <w:rFonts w:eastAsia="Times New Roman" w:cstheme="minorHAnsi"/>
          <w:b/>
          <w:bCs/>
          <w:lang w:val="en-IN"/>
        </w:rPr>
        <w:t>Phonetic Spelling</w:t>
      </w:r>
      <w:r w:rsidRPr="00140D61">
        <w:rPr>
          <w:rFonts w:eastAsia="Times New Roman" w:cstheme="minorHAnsi"/>
          <w:lang w:val="en-IN"/>
        </w:rPr>
        <w:t>: PUL-</w:t>
      </w:r>
      <w:proofErr w:type="spellStart"/>
      <w:r w:rsidRPr="00140D61">
        <w:rPr>
          <w:rFonts w:eastAsia="Times New Roman" w:cstheme="minorHAnsi"/>
          <w:lang w:val="en-IN"/>
        </w:rPr>
        <w:t>suh</w:t>
      </w:r>
      <w:proofErr w:type="spellEnd"/>
      <w:r w:rsidRPr="00140D61">
        <w:rPr>
          <w:rFonts w:eastAsia="Times New Roman" w:cstheme="minorHAnsi"/>
          <w:lang w:val="en-IN"/>
        </w:rPr>
        <w:t>-TIL-uh-tee</w:t>
      </w:r>
    </w:p>
    <w:p w14:paraId="0B171D63" w14:textId="77777777" w:rsidR="00140D61" w:rsidRPr="00140D61" w:rsidRDefault="00140D61" w:rsidP="00140D61">
      <w:pPr>
        <w:spacing w:before="120"/>
        <w:outlineLvl w:val="0"/>
        <w:rPr>
          <w:rFonts w:eastAsia="Times New Roman" w:cstheme="minorHAnsi"/>
          <w:lang w:val="en-IN"/>
        </w:rPr>
      </w:pPr>
      <w:r w:rsidRPr="00140D61">
        <w:rPr>
          <w:rFonts w:eastAsia="Times New Roman" w:cstheme="minorHAnsi"/>
          <w:lang w:val="en-IN"/>
        </w:rPr>
        <w:pict w14:anchorId="737D4198">
          <v:rect id="_x0000_i1139" style="width:0;height:1.5pt" o:hralign="center" o:hrstd="t" o:hr="t" fillcolor="#a0a0a0" stroked="f"/>
        </w:pict>
      </w:r>
    </w:p>
    <w:p w14:paraId="10CF1B0F" w14:textId="77777777" w:rsidR="00140D61" w:rsidRPr="00140D61" w:rsidRDefault="00140D61" w:rsidP="00140D61">
      <w:pPr>
        <w:spacing w:before="120"/>
        <w:outlineLvl w:val="0"/>
        <w:rPr>
          <w:rFonts w:eastAsia="Times New Roman" w:cstheme="minorHAnsi"/>
          <w:b/>
          <w:bCs/>
          <w:lang w:val="en-IN"/>
        </w:rPr>
      </w:pPr>
      <w:r w:rsidRPr="00140D61">
        <w:rPr>
          <w:rFonts w:eastAsia="Times New Roman" w:cstheme="minorHAnsi"/>
          <w:b/>
          <w:bCs/>
          <w:lang w:val="en-IN"/>
        </w:rPr>
        <w:t>14. Anteroposterior</w:t>
      </w:r>
    </w:p>
    <w:p w14:paraId="744DDBD9" w14:textId="77777777" w:rsidR="00140D61" w:rsidRPr="00140D61" w:rsidRDefault="00140D61">
      <w:pPr>
        <w:numPr>
          <w:ilvl w:val="0"/>
          <w:numId w:val="16"/>
        </w:numPr>
        <w:spacing w:before="120"/>
        <w:outlineLvl w:val="0"/>
        <w:rPr>
          <w:rFonts w:eastAsia="Times New Roman" w:cstheme="minorHAnsi"/>
          <w:lang w:val="en-IN"/>
        </w:rPr>
      </w:pPr>
      <w:r w:rsidRPr="00140D61">
        <w:rPr>
          <w:rFonts w:eastAsia="Times New Roman" w:cstheme="minorHAnsi"/>
          <w:b/>
          <w:bCs/>
          <w:lang w:val="en-IN"/>
        </w:rPr>
        <w:t>Pronunciation link</w:t>
      </w:r>
      <w:r w:rsidRPr="00140D61">
        <w:rPr>
          <w:rFonts w:eastAsia="Times New Roman" w:cstheme="minorHAnsi"/>
          <w:lang w:val="en-IN"/>
        </w:rPr>
        <w:t xml:space="preserve">: </w:t>
      </w:r>
      <w:hyperlink r:id="rId38" w:tgtFrame="_new" w:history="1">
        <w:r w:rsidRPr="00140D61">
          <w:rPr>
            <w:rStyle w:val="Hyperlink"/>
            <w:rFonts w:eastAsia="Times New Roman" w:cstheme="minorHAnsi"/>
            <w:lang w:val="en-IN"/>
          </w:rPr>
          <w:t>https://www.merriam-webster.com/dictionary/anteroposterior</w:t>
        </w:r>
      </w:hyperlink>
    </w:p>
    <w:p w14:paraId="69F80605" w14:textId="77777777" w:rsidR="00140D61" w:rsidRPr="00140D61" w:rsidRDefault="00140D61">
      <w:pPr>
        <w:numPr>
          <w:ilvl w:val="0"/>
          <w:numId w:val="16"/>
        </w:numPr>
        <w:spacing w:before="120"/>
        <w:outlineLvl w:val="0"/>
        <w:rPr>
          <w:rFonts w:eastAsia="Times New Roman" w:cstheme="minorHAnsi"/>
          <w:lang w:val="en-IN"/>
        </w:rPr>
      </w:pPr>
      <w:r w:rsidRPr="00140D61">
        <w:rPr>
          <w:rFonts w:eastAsia="Times New Roman" w:cstheme="minorHAnsi"/>
          <w:b/>
          <w:bCs/>
          <w:lang w:val="en-IN"/>
        </w:rPr>
        <w:t>IPA</w:t>
      </w:r>
      <w:r w:rsidRPr="00140D61">
        <w:rPr>
          <w:rFonts w:eastAsia="Times New Roman" w:cstheme="minorHAnsi"/>
          <w:lang w:val="en-IN"/>
        </w:rPr>
        <w:t>: /ˌ</w:t>
      </w:r>
      <w:proofErr w:type="spellStart"/>
      <w:r w:rsidRPr="00140D61">
        <w:rPr>
          <w:rFonts w:eastAsia="Times New Roman" w:cstheme="minorHAnsi"/>
          <w:lang w:val="en-IN"/>
        </w:rPr>
        <w:t>æn.tə.roʊ.pɒsˈtɪə.ri.ər</w:t>
      </w:r>
      <w:proofErr w:type="spellEnd"/>
      <w:r w:rsidRPr="00140D61">
        <w:rPr>
          <w:rFonts w:eastAsia="Times New Roman" w:cstheme="minorHAnsi"/>
          <w:lang w:val="en-IN"/>
        </w:rPr>
        <w:t>/</w:t>
      </w:r>
    </w:p>
    <w:p w14:paraId="6B0BE71F" w14:textId="77777777" w:rsidR="00140D61" w:rsidRPr="00140D61" w:rsidRDefault="00140D61">
      <w:pPr>
        <w:numPr>
          <w:ilvl w:val="0"/>
          <w:numId w:val="16"/>
        </w:numPr>
        <w:spacing w:before="120"/>
        <w:outlineLvl w:val="0"/>
        <w:rPr>
          <w:rFonts w:eastAsia="Times New Roman" w:cstheme="minorHAnsi"/>
          <w:lang w:val="en-IN"/>
        </w:rPr>
      </w:pPr>
      <w:r w:rsidRPr="00140D61">
        <w:rPr>
          <w:rFonts w:eastAsia="Times New Roman" w:cstheme="minorHAnsi"/>
          <w:b/>
          <w:bCs/>
          <w:lang w:val="en-IN"/>
        </w:rPr>
        <w:t>Phonetic Spelling</w:t>
      </w:r>
      <w:r w:rsidRPr="00140D61">
        <w:rPr>
          <w:rFonts w:eastAsia="Times New Roman" w:cstheme="minorHAnsi"/>
          <w:lang w:val="en-IN"/>
        </w:rPr>
        <w:t>: AN-</w:t>
      </w:r>
      <w:proofErr w:type="spellStart"/>
      <w:r w:rsidRPr="00140D61">
        <w:rPr>
          <w:rFonts w:eastAsia="Times New Roman" w:cstheme="minorHAnsi"/>
          <w:lang w:val="en-IN"/>
        </w:rPr>
        <w:t>tuh</w:t>
      </w:r>
      <w:proofErr w:type="spellEnd"/>
      <w:r w:rsidRPr="00140D61">
        <w:rPr>
          <w:rFonts w:eastAsia="Times New Roman" w:cstheme="minorHAnsi"/>
          <w:lang w:val="en-IN"/>
        </w:rPr>
        <w:t>-</w:t>
      </w:r>
      <w:proofErr w:type="spellStart"/>
      <w:r w:rsidRPr="00140D61">
        <w:rPr>
          <w:rFonts w:eastAsia="Times New Roman" w:cstheme="minorHAnsi"/>
          <w:lang w:val="en-IN"/>
        </w:rPr>
        <w:t>roh</w:t>
      </w:r>
      <w:proofErr w:type="spellEnd"/>
      <w:r w:rsidRPr="00140D61">
        <w:rPr>
          <w:rFonts w:eastAsia="Times New Roman" w:cstheme="minorHAnsi"/>
          <w:lang w:val="en-IN"/>
        </w:rPr>
        <w:t>-</w:t>
      </w:r>
      <w:proofErr w:type="spellStart"/>
      <w:r w:rsidRPr="00140D61">
        <w:rPr>
          <w:rFonts w:eastAsia="Times New Roman" w:cstheme="minorHAnsi"/>
          <w:lang w:val="en-IN"/>
        </w:rPr>
        <w:t>pos</w:t>
      </w:r>
      <w:proofErr w:type="spellEnd"/>
      <w:r w:rsidRPr="00140D61">
        <w:rPr>
          <w:rFonts w:eastAsia="Times New Roman" w:cstheme="minorHAnsi"/>
          <w:lang w:val="en-IN"/>
        </w:rPr>
        <w:t>-TEER-ee-or</w:t>
      </w:r>
    </w:p>
    <w:p w14:paraId="42AE9363" w14:textId="77777777" w:rsidR="00140D61" w:rsidRPr="00140D61" w:rsidRDefault="00140D61" w:rsidP="00140D61">
      <w:pPr>
        <w:spacing w:before="120"/>
        <w:outlineLvl w:val="0"/>
        <w:rPr>
          <w:rFonts w:eastAsia="Times New Roman" w:cstheme="minorHAnsi"/>
          <w:lang w:val="en-IN"/>
        </w:rPr>
      </w:pPr>
      <w:r w:rsidRPr="00140D61">
        <w:rPr>
          <w:rFonts w:eastAsia="Times New Roman" w:cstheme="minorHAnsi"/>
          <w:lang w:val="en-IN"/>
        </w:rPr>
        <w:pict w14:anchorId="274A4913">
          <v:rect id="_x0000_i1140" style="width:0;height:1.5pt" o:hralign="center" o:hrstd="t" o:hr="t" fillcolor="#a0a0a0" stroked="f"/>
        </w:pict>
      </w:r>
    </w:p>
    <w:p w14:paraId="3E591202" w14:textId="77777777" w:rsidR="00140D61" w:rsidRPr="00140D61" w:rsidRDefault="00140D61" w:rsidP="00140D61">
      <w:pPr>
        <w:spacing w:before="120"/>
        <w:outlineLvl w:val="0"/>
        <w:rPr>
          <w:rFonts w:eastAsia="Times New Roman" w:cstheme="minorHAnsi"/>
          <w:b/>
          <w:bCs/>
          <w:lang w:val="en-IN"/>
        </w:rPr>
      </w:pPr>
      <w:r w:rsidRPr="00140D61">
        <w:rPr>
          <w:rFonts w:eastAsia="Times New Roman" w:cstheme="minorHAnsi"/>
          <w:b/>
          <w:bCs/>
          <w:lang w:val="en-IN"/>
        </w:rPr>
        <w:t>15. Supine</w:t>
      </w:r>
    </w:p>
    <w:p w14:paraId="7A14B6C8" w14:textId="77777777" w:rsidR="00140D61" w:rsidRPr="00140D61" w:rsidRDefault="00140D61">
      <w:pPr>
        <w:numPr>
          <w:ilvl w:val="0"/>
          <w:numId w:val="17"/>
        </w:numPr>
        <w:spacing w:before="120"/>
        <w:outlineLvl w:val="0"/>
        <w:rPr>
          <w:rFonts w:eastAsia="Times New Roman" w:cstheme="minorHAnsi"/>
          <w:lang w:val="en-IN"/>
        </w:rPr>
      </w:pPr>
      <w:r w:rsidRPr="00140D61">
        <w:rPr>
          <w:rFonts w:eastAsia="Times New Roman" w:cstheme="minorHAnsi"/>
          <w:b/>
          <w:bCs/>
          <w:lang w:val="en-IN"/>
        </w:rPr>
        <w:t>Pronunciation link</w:t>
      </w:r>
      <w:r w:rsidRPr="00140D61">
        <w:rPr>
          <w:rFonts w:eastAsia="Times New Roman" w:cstheme="minorHAnsi"/>
          <w:lang w:val="en-IN"/>
        </w:rPr>
        <w:t xml:space="preserve">: </w:t>
      </w:r>
      <w:hyperlink r:id="rId39" w:tgtFrame="_new" w:history="1">
        <w:r w:rsidRPr="00140D61">
          <w:rPr>
            <w:rStyle w:val="Hyperlink"/>
            <w:rFonts w:eastAsia="Times New Roman" w:cstheme="minorHAnsi"/>
            <w:lang w:val="en-IN"/>
          </w:rPr>
          <w:t>https://www.merriam-webster.com/dictionary/supine</w:t>
        </w:r>
      </w:hyperlink>
    </w:p>
    <w:p w14:paraId="07B5119E" w14:textId="77777777" w:rsidR="00140D61" w:rsidRPr="00140D61" w:rsidRDefault="00140D61">
      <w:pPr>
        <w:numPr>
          <w:ilvl w:val="0"/>
          <w:numId w:val="17"/>
        </w:numPr>
        <w:spacing w:before="120"/>
        <w:outlineLvl w:val="0"/>
        <w:rPr>
          <w:rFonts w:eastAsia="Times New Roman" w:cstheme="minorHAnsi"/>
          <w:lang w:val="en-IN"/>
        </w:rPr>
      </w:pPr>
      <w:r w:rsidRPr="00140D61">
        <w:rPr>
          <w:rFonts w:eastAsia="Times New Roman" w:cstheme="minorHAnsi"/>
          <w:b/>
          <w:bCs/>
          <w:lang w:val="en-IN"/>
        </w:rPr>
        <w:t>IPA</w:t>
      </w:r>
      <w:r w:rsidRPr="00140D61">
        <w:rPr>
          <w:rFonts w:eastAsia="Times New Roman" w:cstheme="minorHAnsi"/>
          <w:lang w:val="en-IN"/>
        </w:rPr>
        <w:t>: /ˈ</w:t>
      </w:r>
      <w:proofErr w:type="spellStart"/>
      <w:r w:rsidRPr="00140D61">
        <w:rPr>
          <w:rFonts w:eastAsia="Times New Roman" w:cstheme="minorHAnsi"/>
          <w:lang w:val="en-IN"/>
        </w:rPr>
        <w:t>su</w:t>
      </w:r>
      <w:proofErr w:type="spellEnd"/>
      <w:r w:rsidRPr="00140D61">
        <w:rPr>
          <w:rFonts w:eastAsia="Times New Roman" w:cstheme="minorHAnsi"/>
          <w:lang w:val="en-IN"/>
        </w:rPr>
        <w:t>ː.</w:t>
      </w:r>
      <w:proofErr w:type="spellStart"/>
      <w:r w:rsidRPr="00140D61">
        <w:rPr>
          <w:rFonts w:eastAsia="Times New Roman" w:cstheme="minorHAnsi"/>
          <w:lang w:val="en-IN"/>
        </w:rPr>
        <w:t>paɪn</w:t>
      </w:r>
      <w:proofErr w:type="spellEnd"/>
      <w:r w:rsidRPr="00140D61">
        <w:rPr>
          <w:rFonts w:eastAsia="Times New Roman" w:cstheme="minorHAnsi"/>
          <w:lang w:val="en-IN"/>
        </w:rPr>
        <w:t>/</w:t>
      </w:r>
    </w:p>
    <w:p w14:paraId="487190B9" w14:textId="77777777" w:rsidR="00140D61" w:rsidRPr="00140D61" w:rsidRDefault="00140D61">
      <w:pPr>
        <w:numPr>
          <w:ilvl w:val="0"/>
          <w:numId w:val="17"/>
        </w:numPr>
        <w:spacing w:before="120"/>
        <w:outlineLvl w:val="0"/>
        <w:rPr>
          <w:rFonts w:eastAsia="Times New Roman" w:cstheme="minorHAnsi"/>
          <w:lang w:val="en-IN"/>
        </w:rPr>
      </w:pPr>
      <w:r w:rsidRPr="00140D61">
        <w:rPr>
          <w:rFonts w:eastAsia="Times New Roman" w:cstheme="minorHAnsi"/>
          <w:b/>
          <w:bCs/>
          <w:lang w:val="en-IN"/>
        </w:rPr>
        <w:t>Phonetic Spelling</w:t>
      </w:r>
      <w:r w:rsidRPr="00140D61">
        <w:rPr>
          <w:rFonts w:eastAsia="Times New Roman" w:cstheme="minorHAnsi"/>
          <w:lang w:val="en-IN"/>
        </w:rPr>
        <w:t>: SOO-pine</w:t>
      </w:r>
    </w:p>
    <w:p w14:paraId="47C9D722" w14:textId="77777777" w:rsidR="00140D61" w:rsidRPr="00140D61" w:rsidRDefault="00140D61" w:rsidP="00140D61">
      <w:pPr>
        <w:spacing w:before="120"/>
        <w:outlineLvl w:val="0"/>
        <w:rPr>
          <w:rFonts w:eastAsia="Times New Roman" w:cstheme="minorHAnsi"/>
          <w:lang w:val="en-IN"/>
        </w:rPr>
      </w:pPr>
      <w:r w:rsidRPr="00140D61">
        <w:rPr>
          <w:rFonts w:eastAsia="Times New Roman" w:cstheme="minorHAnsi"/>
          <w:lang w:val="en-IN"/>
        </w:rPr>
        <w:pict w14:anchorId="67E22442">
          <v:rect id="_x0000_i1141" style="width:0;height:1.5pt" o:hralign="center" o:hrstd="t" o:hr="t" fillcolor="#a0a0a0" stroked="f"/>
        </w:pict>
      </w:r>
    </w:p>
    <w:p w14:paraId="254F0999" w14:textId="77777777" w:rsidR="00140D61" w:rsidRPr="00140D61" w:rsidRDefault="00140D61" w:rsidP="00140D61">
      <w:pPr>
        <w:spacing w:before="120"/>
        <w:outlineLvl w:val="0"/>
        <w:rPr>
          <w:rFonts w:eastAsia="Times New Roman" w:cstheme="minorHAnsi"/>
          <w:b/>
          <w:bCs/>
          <w:lang w:val="en-IN"/>
        </w:rPr>
      </w:pPr>
      <w:r w:rsidRPr="00140D61">
        <w:rPr>
          <w:rFonts w:eastAsia="Times New Roman" w:cstheme="minorHAnsi"/>
          <w:b/>
          <w:bCs/>
          <w:lang w:val="en-IN"/>
        </w:rPr>
        <w:t>16. Venous</w:t>
      </w:r>
    </w:p>
    <w:p w14:paraId="642FE8AE" w14:textId="77777777" w:rsidR="00140D61" w:rsidRPr="00140D61" w:rsidRDefault="00140D61">
      <w:pPr>
        <w:numPr>
          <w:ilvl w:val="0"/>
          <w:numId w:val="18"/>
        </w:numPr>
        <w:spacing w:before="120"/>
        <w:outlineLvl w:val="0"/>
        <w:rPr>
          <w:rFonts w:eastAsia="Times New Roman" w:cstheme="minorHAnsi"/>
          <w:lang w:val="en-IN"/>
        </w:rPr>
      </w:pPr>
      <w:r w:rsidRPr="00140D61">
        <w:rPr>
          <w:rFonts w:eastAsia="Times New Roman" w:cstheme="minorHAnsi"/>
          <w:b/>
          <w:bCs/>
          <w:lang w:val="en-IN"/>
        </w:rPr>
        <w:t>Pronunciation link</w:t>
      </w:r>
      <w:r w:rsidRPr="00140D61">
        <w:rPr>
          <w:rFonts w:eastAsia="Times New Roman" w:cstheme="minorHAnsi"/>
          <w:lang w:val="en-IN"/>
        </w:rPr>
        <w:t xml:space="preserve">: </w:t>
      </w:r>
      <w:hyperlink r:id="rId40" w:tgtFrame="_new" w:history="1">
        <w:r w:rsidRPr="00140D61">
          <w:rPr>
            <w:rStyle w:val="Hyperlink"/>
            <w:rFonts w:eastAsia="Times New Roman" w:cstheme="minorHAnsi"/>
            <w:lang w:val="en-IN"/>
          </w:rPr>
          <w:t>https://www.merriam-webster.com/dictionary/venous</w:t>
        </w:r>
      </w:hyperlink>
    </w:p>
    <w:p w14:paraId="1CFE3A99" w14:textId="77777777" w:rsidR="00140D61" w:rsidRPr="00140D61" w:rsidRDefault="00140D61">
      <w:pPr>
        <w:numPr>
          <w:ilvl w:val="0"/>
          <w:numId w:val="18"/>
        </w:numPr>
        <w:spacing w:before="120"/>
        <w:outlineLvl w:val="0"/>
        <w:rPr>
          <w:rFonts w:eastAsia="Times New Roman" w:cstheme="minorHAnsi"/>
          <w:lang w:val="en-IN"/>
        </w:rPr>
      </w:pPr>
      <w:r w:rsidRPr="00140D61">
        <w:rPr>
          <w:rFonts w:eastAsia="Times New Roman" w:cstheme="minorHAnsi"/>
          <w:b/>
          <w:bCs/>
          <w:lang w:val="en-IN"/>
        </w:rPr>
        <w:t>IPA</w:t>
      </w:r>
      <w:r w:rsidRPr="00140D61">
        <w:rPr>
          <w:rFonts w:eastAsia="Times New Roman" w:cstheme="minorHAnsi"/>
          <w:lang w:val="en-IN"/>
        </w:rPr>
        <w:t>: /ˈviː.</w:t>
      </w:r>
      <w:proofErr w:type="spellStart"/>
      <w:r w:rsidRPr="00140D61">
        <w:rPr>
          <w:rFonts w:eastAsia="Times New Roman" w:cstheme="minorHAnsi"/>
          <w:lang w:val="en-IN"/>
        </w:rPr>
        <w:t>nəs</w:t>
      </w:r>
      <w:proofErr w:type="spellEnd"/>
      <w:r w:rsidRPr="00140D61">
        <w:rPr>
          <w:rFonts w:eastAsia="Times New Roman" w:cstheme="minorHAnsi"/>
          <w:lang w:val="en-IN"/>
        </w:rPr>
        <w:t>/</w:t>
      </w:r>
    </w:p>
    <w:p w14:paraId="601ABBD3" w14:textId="77777777" w:rsidR="00140D61" w:rsidRPr="00140D61" w:rsidRDefault="00140D61">
      <w:pPr>
        <w:numPr>
          <w:ilvl w:val="0"/>
          <w:numId w:val="18"/>
        </w:numPr>
        <w:spacing w:before="120"/>
        <w:outlineLvl w:val="0"/>
        <w:rPr>
          <w:rFonts w:eastAsia="Times New Roman" w:cstheme="minorHAnsi"/>
          <w:lang w:val="en-IN"/>
        </w:rPr>
      </w:pPr>
      <w:r w:rsidRPr="00140D61">
        <w:rPr>
          <w:rFonts w:eastAsia="Times New Roman" w:cstheme="minorHAnsi"/>
          <w:b/>
          <w:bCs/>
          <w:lang w:val="en-IN"/>
        </w:rPr>
        <w:t>Phonetic Spelling</w:t>
      </w:r>
      <w:r w:rsidRPr="00140D61">
        <w:rPr>
          <w:rFonts w:eastAsia="Times New Roman" w:cstheme="minorHAnsi"/>
          <w:lang w:val="en-IN"/>
        </w:rPr>
        <w:t>: VEE-</w:t>
      </w:r>
      <w:proofErr w:type="spellStart"/>
      <w:r w:rsidRPr="00140D61">
        <w:rPr>
          <w:rFonts w:eastAsia="Times New Roman" w:cstheme="minorHAnsi"/>
          <w:lang w:val="en-IN"/>
        </w:rPr>
        <w:t>nuhs</w:t>
      </w:r>
      <w:hyperlink r:id="rId41" w:tgtFrame="_blank" w:history="1">
        <w:r w:rsidRPr="00140D61">
          <w:rPr>
            <w:rStyle w:val="Hyperlink"/>
            <w:rFonts w:eastAsia="Times New Roman" w:cstheme="minorHAnsi"/>
            <w:lang w:val="en-IN"/>
          </w:rPr>
          <w:t>Merriam</w:t>
        </w:r>
        <w:proofErr w:type="spellEnd"/>
        <w:r w:rsidRPr="00140D61">
          <w:rPr>
            <w:rStyle w:val="Hyperlink"/>
            <w:rFonts w:eastAsia="Times New Roman" w:cstheme="minorHAnsi"/>
            <w:lang w:val="en-IN"/>
          </w:rPr>
          <w:t>-Webster</w:t>
        </w:r>
      </w:hyperlink>
    </w:p>
    <w:p w14:paraId="7CA468FD" w14:textId="77777777" w:rsidR="00140D61" w:rsidRPr="00140D61" w:rsidRDefault="00140D61" w:rsidP="00140D61">
      <w:pPr>
        <w:spacing w:before="120"/>
        <w:outlineLvl w:val="0"/>
        <w:rPr>
          <w:rFonts w:eastAsia="Times New Roman" w:cstheme="minorHAnsi"/>
          <w:lang w:val="en-IN"/>
        </w:rPr>
      </w:pPr>
      <w:r w:rsidRPr="00140D61">
        <w:rPr>
          <w:rFonts w:eastAsia="Times New Roman" w:cstheme="minorHAnsi"/>
          <w:lang w:val="en-IN"/>
        </w:rPr>
        <w:pict w14:anchorId="6995E751">
          <v:rect id="_x0000_i1142" style="width:0;height:1.5pt" o:hralign="center" o:hrstd="t" o:hr="t" fillcolor="#a0a0a0" stroked="f"/>
        </w:pict>
      </w:r>
    </w:p>
    <w:p w14:paraId="4A5C9BDC" w14:textId="77777777" w:rsidR="00140D61" w:rsidRPr="00140D61" w:rsidRDefault="00140D61" w:rsidP="00140D61">
      <w:pPr>
        <w:spacing w:before="120"/>
        <w:outlineLvl w:val="0"/>
        <w:rPr>
          <w:rFonts w:eastAsia="Times New Roman" w:cstheme="minorHAnsi"/>
          <w:b/>
          <w:bCs/>
          <w:lang w:val="en-IN"/>
        </w:rPr>
      </w:pPr>
      <w:r w:rsidRPr="00140D61">
        <w:rPr>
          <w:rFonts w:eastAsia="Times New Roman" w:cstheme="minorHAnsi"/>
          <w:b/>
          <w:bCs/>
          <w:lang w:val="en-IN"/>
        </w:rPr>
        <w:t>17. Ultrasound</w:t>
      </w:r>
    </w:p>
    <w:p w14:paraId="5DD41AC4" w14:textId="77777777" w:rsidR="00140D61" w:rsidRPr="00140D61" w:rsidRDefault="00140D61">
      <w:pPr>
        <w:numPr>
          <w:ilvl w:val="0"/>
          <w:numId w:val="19"/>
        </w:numPr>
        <w:spacing w:before="120"/>
        <w:outlineLvl w:val="0"/>
        <w:rPr>
          <w:rFonts w:eastAsia="Times New Roman" w:cstheme="minorHAnsi"/>
          <w:lang w:val="en-IN"/>
        </w:rPr>
      </w:pPr>
      <w:r w:rsidRPr="00140D61">
        <w:rPr>
          <w:rFonts w:eastAsia="Times New Roman" w:cstheme="minorHAnsi"/>
          <w:b/>
          <w:bCs/>
          <w:lang w:val="en-IN"/>
        </w:rPr>
        <w:t>Pronunciation link</w:t>
      </w:r>
      <w:r w:rsidRPr="00140D61">
        <w:rPr>
          <w:rFonts w:eastAsia="Times New Roman" w:cstheme="minorHAnsi"/>
          <w:lang w:val="en-IN"/>
        </w:rPr>
        <w:t xml:space="preserve">: </w:t>
      </w:r>
      <w:hyperlink r:id="rId42" w:tgtFrame="_new" w:history="1">
        <w:r w:rsidRPr="00140D61">
          <w:rPr>
            <w:rStyle w:val="Hyperlink"/>
            <w:rFonts w:eastAsia="Times New Roman" w:cstheme="minorHAnsi"/>
            <w:lang w:val="en-IN"/>
          </w:rPr>
          <w:t>https://www.merriam-webster.com/dictionary/ultrasound</w:t>
        </w:r>
      </w:hyperlink>
    </w:p>
    <w:p w14:paraId="2D13B4DC" w14:textId="77777777" w:rsidR="00140D61" w:rsidRPr="00140D61" w:rsidRDefault="00140D61">
      <w:pPr>
        <w:numPr>
          <w:ilvl w:val="0"/>
          <w:numId w:val="19"/>
        </w:numPr>
        <w:spacing w:before="120"/>
        <w:outlineLvl w:val="0"/>
        <w:rPr>
          <w:rFonts w:eastAsia="Times New Roman" w:cstheme="minorHAnsi"/>
          <w:lang w:val="en-IN"/>
        </w:rPr>
      </w:pPr>
      <w:r w:rsidRPr="00140D61">
        <w:rPr>
          <w:rFonts w:eastAsia="Times New Roman" w:cstheme="minorHAnsi"/>
          <w:b/>
          <w:bCs/>
          <w:lang w:val="en-IN"/>
        </w:rPr>
        <w:t>IPA</w:t>
      </w:r>
      <w:r w:rsidRPr="00140D61">
        <w:rPr>
          <w:rFonts w:eastAsia="Times New Roman" w:cstheme="minorHAnsi"/>
          <w:lang w:val="en-IN"/>
        </w:rPr>
        <w:t>: /ˈ</w:t>
      </w:r>
      <w:proofErr w:type="spellStart"/>
      <w:r w:rsidRPr="00140D61">
        <w:rPr>
          <w:rFonts w:eastAsia="Times New Roman" w:cstheme="minorHAnsi"/>
          <w:lang w:val="en-IN"/>
        </w:rPr>
        <w:t>ʌl.trə.saʊnd</w:t>
      </w:r>
      <w:proofErr w:type="spellEnd"/>
      <w:r w:rsidRPr="00140D61">
        <w:rPr>
          <w:rFonts w:eastAsia="Times New Roman" w:cstheme="minorHAnsi"/>
          <w:lang w:val="en-IN"/>
        </w:rPr>
        <w:t>/</w:t>
      </w:r>
    </w:p>
    <w:p w14:paraId="680E25B9" w14:textId="77777777" w:rsidR="00140D61" w:rsidRPr="00140D61" w:rsidRDefault="00140D61">
      <w:pPr>
        <w:numPr>
          <w:ilvl w:val="0"/>
          <w:numId w:val="19"/>
        </w:numPr>
        <w:spacing w:before="120"/>
        <w:outlineLvl w:val="0"/>
        <w:rPr>
          <w:rFonts w:eastAsia="Times New Roman" w:cstheme="minorHAnsi"/>
          <w:lang w:val="en-IN"/>
        </w:rPr>
      </w:pPr>
      <w:r w:rsidRPr="00140D61">
        <w:rPr>
          <w:rFonts w:eastAsia="Times New Roman" w:cstheme="minorHAnsi"/>
          <w:b/>
          <w:bCs/>
          <w:lang w:val="en-IN"/>
        </w:rPr>
        <w:lastRenderedPageBreak/>
        <w:t>Phonetic Spelling</w:t>
      </w:r>
      <w:r w:rsidRPr="00140D61">
        <w:rPr>
          <w:rFonts w:eastAsia="Times New Roman" w:cstheme="minorHAnsi"/>
          <w:lang w:val="en-IN"/>
        </w:rPr>
        <w:t>: UL-truh-sownd</w:t>
      </w:r>
      <w:hyperlink r:id="rId43" w:tgtFrame="_blank" w:history="1">
        <w:r w:rsidRPr="00140D61">
          <w:rPr>
            <w:rStyle w:val="Hyperlink"/>
            <w:rFonts w:eastAsia="Times New Roman" w:cstheme="minorHAnsi"/>
            <w:lang w:val="en-IN"/>
          </w:rPr>
          <w:t>Merriam-Webster</w:t>
        </w:r>
      </w:hyperlink>
      <w:hyperlink r:id="rId44" w:tgtFrame="_blank" w:history="1">
        <w:r w:rsidRPr="00140D61">
          <w:rPr>
            <w:rStyle w:val="Hyperlink"/>
            <w:rFonts w:eastAsia="Times New Roman" w:cstheme="minorHAnsi"/>
            <w:lang w:val="en-IN"/>
          </w:rPr>
          <w:t>Merriam-Webster+17Merriam-Webster+17Merriam-Webster+17</w:t>
        </w:r>
      </w:hyperlink>
      <w:hyperlink r:id="rId45" w:tgtFrame="_blank" w:history="1">
        <w:r w:rsidRPr="00140D61">
          <w:rPr>
            <w:rStyle w:val="Hyperlink"/>
            <w:rFonts w:eastAsia="Times New Roman" w:cstheme="minorHAnsi"/>
            <w:lang w:val="en-IN"/>
          </w:rPr>
          <w:t>Merriam-Webster+1Merriam-Webster+1</w:t>
        </w:r>
      </w:hyperlink>
    </w:p>
    <w:p w14:paraId="01CA2731" w14:textId="77777777" w:rsidR="00140D61" w:rsidRPr="00140D61" w:rsidRDefault="00140D61" w:rsidP="00140D61">
      <w:pPr>
        <w:spacing w:before="120"/>
        <w:outlineLvl w:val="0"/>
        <w:rPr>
          <w:rFonts w:eastAsia="Times New Roman" w:cstheme="minorHAnsi"/>
          <w:lang w:val="en-IN"/>
        </w:rPr>
      </w:pPr>
      <w:r w:rsidRPr="00140D61">
        <w:rPr>
          <w:rFonts w:eastAsia="Times New Roman" w:cstheme="minorHAnsi"/>
          <w:lang w:val="en-IN"/>
        </w:rPr>
        <w:pict w14:anchorId="36D80B7B">
          <v:rect id="_x0000_i1143" style="width:0;height:1.5pt" o:hralign="center" o:hrstd="t" o:hr="t" fillcolor="#a0a0a0" stroked="f"/>
        </w:pict>
      </w:r>
    </w:p>
    <w:p w14:paraId="434E3561" w14:textId="77777777" w:rsidR="00140D61" w:rsidRPr="00140D61" w:rsidRDefault="00140D61" w:rsidP="00140D61">
      <w:pPr>
        <w:spacing w:before="120"/>
        <w:outlineLvl w:val="0"/>
        <w:rPr>
          <w:rFonts w:eastAsia="Times New Roman" w:cstheme="minorHAnsi"/>
          <w:b/>
          <w:bCs/>
          <w:lang w:val="en-IN"/>
        </w:rPr>
      </w:pPr>
      <w:r w:rsidRPr="00140D61">
        <w:rPr>
          <w:rFonts w:eastAsia="Times New Roman" w:cstheme="minorHAnsi"/>
          <w:b/>
          <w:bCs/>
          <w:lang w:val="en-IN"/>
        </w:rPr>
        <w:t xml:space="preserve">18. </w:t>
      </w:r>
      <w:proofErr w:type="spellStart"/>
      <w:r w:rsidRPr="00140D61">
        <w:rPr>
          <w:rFonts w:eastAsia="Times New Roman" w:cstheme="minorHAnsi"/>
          <w:b/>
          <w:bCs/>
          <w:lang w:val="en-IN"/>
        </w:rPr>
        <w:t>VExUS</w:t>
      </w:r>
      <w:proofErr w:type="spellEnd"/>
    </w:p>
    <w:p w14:paraId="2A629505" w14:textId="77777777" w:rsidR="00140D61" w:rsidRPr="00140D61" w:rsidRDefault="00140D61">
      <w:pPr>
        <w:numPr>
          <w:ilvl w:val="0"/>
          <w:numId w:val="20"/>
        </w:numPr>
        <w:spacing w:before="120"/>
        <w:outlineLvl w:val="0"/>
        <w:rPr>
          <w:rFonts w:eastAsia="Times New Roman" w:cstheme="minorHAnsi"/>
          <w:lang w:val="en-IN"/>
        </w:rPr>
      </w:pPr>
      <w:r w:rsidRPr="00140D61">
        <w:rPr>
          <w:rFonts w:eastAsia="Times New Roman" w:cstheme="minorHAnsi"/>
          <w:b/>
          <w:bCs/>
          <w:lang w:val="en-IN"/>
        </w:rPr>
        <w:t>Pronunciation link</w:t>
      </w:r>
      <w:r w:rsidRPr="00140D61">
        <w:rPr>
          <w:rFonts w:eastAsia="Times New Roman" w:cstheme="minorHAnsi"/>
          <w:lang w:val="en-IN"/>
        </w:rPr>
        <w:t>: No confirmed link found</w:t>
      </w:r>
    </w:p>
    <w:p w14:paraId="22FBB5F0" w14:textId="77777777" w:rsidR="00140D61" w:rsidRPr="00140D61" w:rsidRDefault="00140D61">
      <w:pPr>
        <w:numPr>
          <w:ilvl w:val="0"/>
          <w:numId w:val="20"/>
        </w:numPr>
        <w:spacing w:before="120"/>
        <w:outlineLvl w:val="0"/>
        <w:rPr>
          <w:rFonts w:eastAsia="Times New Roman" w:cstheme="minorHAnsi"/>
          <w:lang w:val="en-IN"/>
        </w:rPr>
      </w:pPr>
      <w:r w:rsidRPr="00140D61">
        <w:rPr>
          <w:rFonts w:eastAsia="Times New Roman" w:cstheme="minorHAnsi"/>
          <w:b/>
          <w:bCs/>
          <w:lang w:val="en-IN"/>
        </w:rPr>
        <w:t>IPA</w:t>
      </w:r>
      <w:r w:rsidRPr="00140D61">
        <w:rPr>
          <w:rFonts w:eastAsia="Times New Roman" w:cstheme="minorHAnsi"/>
          <w:lang w:val="en-IN"/>
        </w:rPr>
        <w:t>: /ˈ</w:t>
      </w:r>
      <w:proofErr w:type="spellStart"/>
      <w:r w:rsidRPr="00140D61">
        <w:rPr>
          <w:rFonts w:eastAsia="Times New Roman" w:cstheme="minorHAnsi"/>
          <w:lang w:val="en-IN"/>
        </w:rPr>
        <w:t>vɛk.səs</w:t>
      </w:r>
      <w:proofErr w:type="spellEnd"/>
      <w:r w:rsidRPr="00140D61">
        <w:rPr>
          <w:rFonts w:eastAsia="Times New Roman" w:cstheme="minorHAnsi"/>
          <w:lang w:val="en-IN"/>
        </w:rPr>
        <w:t>/</w:t>
      </w:r>
    </w:p>
    <w:p w14:paraId="2D7F78DA" w14:textId="77777777" w:rsidR="00140D61" w:rsidRPr="00140D61" w:rsidRDefault="00140D61">
      <w:pPr>
        <w:numPr>
          <w:ilvl w:val="0"/>
          <w:numId w:val="20"/>
        </w:numPr>
        <w:spacing w:before="120"/>
        <w:outlineLvl w:val="0"/>
        <w:rPr>
          <w:rFonts w:eastAsia="Times New Roman" w:cstheme="minorHAnsi"/>
          <w:lang w:val="en-IN"/>
        </w:rPr>
      </w:pPr>
      <w:r w:rsidRPr="00140D61">
        <w:rPr>
          <w:rFonts w:eastAsia="Times New Roman" w:cstheme="minorHAnsi"/>
          <w:b/>
          <w:bCs/>
          <w:lang w:val="en-IN"/>
        </w:rPr>
        <w:t>Phonetic Spelling</w:t>
      </w:r>
      <w:r w:rsidRPr="00140D61">
        <w:rPr>
          <w:rFonts w:eastAsia="Times New Roman" w:cstheme="minorHAnsi"/>
          <w:lang w:val="en-IN"/>
        </w:rPr>
        <w:t>: VEK-sus</w:t>
      </w:r>
    </w:p>
    <w:p w14:paraId="74690F8D" w14:textId="12C809AC" w:rsidR="00140D61" w:rsidRPr="00140D61" w:rsidRDefault="00140D61" w:rsidP="00140D61">
      <w:pPr>
        <w:spacing w:before="120"/>
        <w:outlineLvl w:val="0"/>
        <w:rPr>
          <w:rFonts w:eastAsia="Times New Roman" w:cstheme="minorHAnsi"/>
          <w:sz w:val="52"/>
        </w:rPr>
      </w:pPr>
      <w:r>
        <w:rPr>
          <w:rFonts w:eastAsia="Times New Roman" w:cstheme="minorHAnsi"/>
          <w:sz w:val="52"/>
        </w:rPr>
        <w:br/>
      </w:r>
    </w:p>
    <w:sectPr w:rsidR="00140D61" w:rsidRPr="00140D61" w:rsidSect="005F0509">
      <w:headerReference w:type="default" r:id="rId46"/>
      <w:footerReference w:type="even" r:id="rId47"/>
      <w:footerReference w:type="default" r:id="rId4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3EFE2" w14:textId="77777777" w:rsidR="00315AD3" w:rsidRDefault="00315AD3">
      <w:r>
        <w:separator/>
      </w:r>
    </w:p>
    <w:p w14:paraId="75E6A8AF" w14:textId="77777777" w:rsidR="00315AD3" w:rsidRDefault="00315AD3"/>
  </w:endnote>
  <w:endnote w:type="continuationSeparator" w:id="0">
    <w:p w14:paraId="7E6CC7C3" w14:textId="77777777" w:rsidR="00315AD3" w:rsidRDefault="00315AD3">
      <w:r>
        <w:continuationSeparator/>
      </w:r>
    </w:p>
    <w:p w14:paraId="2E387AAD" w14:textId="77777777" w:rsidR="00315AD3" w:rsidRDefault="00315A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16F7AE3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0A3AA6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56688F">
      <w:rPr>
        <w:rFonts w:cstheme="minorHAnsi"/>
      </w:rPr>
      <w:t xml:space="preserve"> May 16,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02539" w14:textId="77777777" w:rsidR="00315AD3" w:rsidRDefault="00315AD3">
      <w:r>
        <w:separator/>
      </w:r>
    </w:p>
    <w:p w14:paraId="08D0B94D" w14:textId="77777777" w:rsidR="00315AD3" w:rsidRDefault="00315AD3"/>
  </w:footnote>
  <w:footnote w:type="continuationSeparator" w:id="0">
    <w:p w14:paraId="1936A305" w14:textId="77777777" w:rsidR="00315AD3" w:rsidRDefault="00315AD3">
      <w:r>
        <w:continuationSeparator/>
      </w:r>
    </w:p>
    <w:p w14:paraId="6018AAE4" w14:textId="77777777" w:rsidR="00315AD3" w:rsidRDefault="00315A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2AF38F6D" w:rsidR="00336C61" w:rsidRPr="006D3AC7" w:rsidRDefault="0056688F" w:rsidP="0056688F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Pr="004E0C5A">
      <w:rPr>
        <w:rFonts w:cstheme="minorHAnsi"/>
        <w:b/>
        <w:noProof/>
        <w:color w:val="FF0000"/>
        <w:sz w:val="28"/>
        <w:szCs w:val="28"/>
        <w:u w:val="single"/>
      </w:rPr>
      <w:t xml:space="preserve"> </w:t>
    </w:r>
    <w:r w:rsidR="00336C61"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868AA"/>
    <w:multiLevelType w:val="multilevel"/>
    <w:tmpl w:val="1B8AD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225396"/>
    <w:multiLevelType w:val="multilevel"/>
    <w:tmpl w:val="E68C2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8F2E8B"/>
    <w:multiLevelType w:val="multilevel"/>
    <w:tmpl w:val="A288D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B9515D"/>
    <w:multiLevelType w:val="multilevel"/>
    <w:tmpl w:val="6C126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8336DD"/>
    <w:multiLevelType w:val="multilevel"/>
    <w:tmpl w:val="05F26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551450"/>
    <w:multiLevelType w:val="multilevel"/>
    <w:tmpl w:val="FCDAC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A52CB8"/>
    <w:multiLevelType w:val="multilevel"/>
    <w:tmpl w:val="96828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38526D"/>
    <w:multiLevelType w:val="multilevel"/>
    <w:tmpl w:val="D51E6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DB4F1E"/>
    <w:multiLevelType w:val="multilevel"/>
    <w:tmpl w:val="052A9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5B7D27"/>
    <w:multiLevelType w:val="multilevel"/>
    <w:tmpl w:val="0DEEA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4C507E"/>
    <w:multiLevelType w:val="multilevel"/>
    <w:tmpl w:val="716CC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9A2360"/>
    <w:multiLevelType w:val="multilevel"/>
    <w:tmpl w:val="B1A4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63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18849C6"/>
    <w:multiLevelType w:val="multilevel"/>
    <w:tmpl w:val="09EC1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C41177"/>
    <w:multiLevelType w:val="multilevel"/>
    <w:tmpl w:val="7468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BB2000"/>
    <w:multiLevelType w:val="multilevel"/>
    <w:tmpl w:val="CD664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497BCA"/>
    <w:multiLevelType w:val="multilevel"/>
    <w:tmpl w:val="6E30B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494422"/>
    <w:multiLevelType w:val="multilevel"/>
    <w:tmpl w:val="3BC21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4020A0"/>
    <w:multiLevelType w:val="multilevel"/>
    <w:tmpl w:val="C8BC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4957020">
    <w:abstractNumId w:val="12"/>
  </w:num>
  <w:num w:numId="2" w16cid:durableId="157157113">
    <w:abstractNumId w:val="13"/>
  </w:num>
  <w:num w:numId="3" w16cid:durableId="1847555939">
    <w:abstractNumId w:val="5"/>
  </w:num>
  <w:num w:numId="4" w16cid:durableId="958341865">
    <w:abstractNumId w:val="9"/>
  </w:num>
  <w:num w:numId="5" w16cid:durableId="1593661002">
    <w:abstractNumId w:val="1"/>
  </w:num>
  <w:num w:numId="6" w16cid:durableId="1750033530">
    <w:abstractNumId w:val="2"/>
  </w:num>
  <w:num w:numId="7" w16cid:durableId="1653824034">
    <w:abstractNumId w:val="16"/>
  </w:num>
  <w:num w:numId="8" w16cid:durableId="152646771">
    <w:abstractNumId w:val="6"/>
  </w:num>
  <w:num w:numId="9" w16cid:durableId="205260816">
    <w:abstractNumId w:val="10"/>
  </w:num>
  <w:num w:numId="10" w16cid:durableId="34425120">
    <w:abstractNumId w:val="14"/>
  </w:num>
  <w:num w:numId="11" w16cid:durableId="756906922">
    <w:abstractNumId w:val="4"/>
  </w:num>
  <w:num w:numId="12" w16cid:durableId="66460823">
    <w:abstractNumId w:val="0"/>
  </w:num>
  <w:num w:numId="13" w16cid:durableId="1311711473">
    <w:abstractNumId w:val="19"/>
  </w:num>
  <w:num w:numId="14" w16cid:durableId="130097646">
    <w:abstractNumId w:val="18"/>
  </w:num>
  <w:num w:numId="15" w16cid:durableId="1397778128">
    <w:abstractNumId w:val="11"/>
  </w:num>
  <w:num w:numId="16" w16cid:durableId="1837107872">
    <w:abstractNumId w:val="17"/>
  </w:num>
  <w:num w:numId="17" w16cid:durableId="471675973">
    <w:abstractNumId w:val="8"/>
  </w:num>
  <w:num w:numId="18" w16cid:durableId="83652957">
    <w:abstractNumId w:val="15"/>
  </w:num>
  <w:num w:numId="19" w16cid:durableId="2016107612">
    <w:abstractNumId w:val="7"/>
  </w:num>
  <w:num w:numId="20" w16cid:durableId="668020435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565D7"/>
    <w:rsid w:val="00063280"/>
    <w:rsid w:val="00074929"/>
    <w:rsid w:val="00077485"/>
    <w:rsid w:val="00083792"/>
    <w:rsid w:val="00085F90"/>
    <w:rsid w:val="0008613B"/>
    <w:rsid w:val="00090BAC"/>
    <w:rsid w:val="0009624C"/>
    <w:rsid w:val="000A2498"/>
    <w:rsid w:val="000A3AA6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1B82"/>
    <w:rsid w:val="00113F3E"/>
    <w:rsid w:val="00125924"/>
    <w:rsid w:val="00126973"/>
    <w:rsid w:val="001302B1"/>
    <w:rsid w:val="001331E3"/>
    <w:rsid w:val="00140D61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2813"/>
    <w:rsid w:val="00184EF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49E5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346D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5AD3"/>
    <w:rsid w:val="00316219"/>
    <w:rsid w:val="003176C4"/>
    <w:rsid w:val="00320531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CB6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C7D46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213"/>
    <w:rsid w:val="00455510"/>
    <w:rsid w:val="00455638"/>
    <w:rsid w:val="004566CC"/>
    <w:rsid w:val="00456A5D"/>
    <w:rsid w:val="00462C1E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4953"/>
    <w:rsid w:val="00565757"/>
    <w:rsid w:val="0056688F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4C42"/>
    <w:rsid w:val="005D783F"/>
    <w:rsid w:val="005E27DD"/>
    <w:rsid w:val="005E2B7E"/>
    <w:rsid w:val="005E390A"/>
    <w:rsid w:val="005F0509"/>
    <w:rsid w:val="005F18A3"/>
    <w:rsid w:val="005F1ADF"/>
    <w:rsid w:val="00604177"/>
    <w:rsid w:val="006137EC"/>
    <w:rsid w:val="00622BE8"/>
    <w:rsid w:val="00626AF2"/>
    <w:rsid w:val="006346FE"/>
    <w:rsid w:val="006355DC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84784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2AB3"/>
    <w:rsid w:val="006D3AC7"/>
    <w:rsid w:val="006D3E27"/>
    <w:rsid w:val="006D7676"/>
    <w:rsid w:val="006E16D4"/>
    <w:rsid w:val="006F06AF"/>
    <w:rsid w:val="006F2681"/>
    <w:rsid w:val="007001C9"/>
    <w:rsid w:val="00710EA3"/>
    <w:rsid w:val="0071156C"/>
    <w:rsid w:val="0071294C"/>
    <w:rsid w:val="00724E3B"/>
    <w:rsid w:val="007270D9"/>
    <w:rsid w:val="00730D4A"/>
    <w:rsid w:val="00731E5D"/>
    <w:rsid w:val="00736CF8"/>
    <w:rsid w:val="007458C6"/>
    <w:rsid w:val="00745D4B"/>
    <w:rsid w:val="00746865"/>
    <w:rsid w:val="00746B49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E2B4E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3684"/>
    <w:rsid w:val="008672DA"/>
    <w:rsid w:val="00871F2E"/>
    <w:rsid w:val="00873D1A"/>
    <w:rsid w:val="00875BE8"/>
    <w:rsid w:val="00877B88"/>
    <w:rsid w:val="0088113B"/>
    <w:rsid w:val="00894F83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857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75E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5475"/>
    <w:rsid w:val="00A07468"/>
    <w:rsid w:val="00A11851"/>
    <w:rsid w:val="00A13CC3"/>
    <w:rsid w:val="00A164F5"/>
    <w:rsid w:val="00A20DA8"/>
    <w:rsid w:val="00A21626"/>
    <w:rsid w:val="00A218EC"/>
    <w:rsid w:val="00A254DD"/>
    <w:rsid w:val="00A310D7"/>
    <w:rsid w:val="00A3138F"/>
    <w:rsid w:val="00A319BE"/>
    <w:rsid w:val="00A31F9A"/>
    <w:rsid w:val="00A33DB9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D1D27"/>
    <w:rsid w:val="00AD3B12"/>
    <w:rsid w:val="00AD3B41"/>
    <w:rsid w:val="00AD4F04"/>
    <w:rsid w:val="00AE11E8"/>
    <w:rsid w:val="00AE2480"/>
    <w:rsid w:val="00AF0B47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0BBF"/>
    <w:rsid w:val="00B7250F"/>
    <w:rsid w:val="00B807E5"/>
    <w:rsid w:val="00B847A0"/>
    <w:rsid w:val="00B87BC5"/>
    <w:rsid w:val="00B87D12"/>
    <w:rsid w:val="00BA0371"/>
    <w:rsid w:val="00BA2EF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13A4"/>
    <w:rsid w:val="00D37C1A"/>
    <w:rsid w:val="00D406D6"/>
    <w:rsid w:val="00D45AF7"/>
    <w:rsid w:val="00D466AF"/>
    <w:rsid w:val="00D473BF"/>
    <w:rsid w:val="00D47642"/>
    <w:rsid w:val="00D5169F"/>
    <w:rsid w:val="00D53725"/>
    <w:rsid w:val="00D539C1"/>
    <w:rsid w:val="00D6314B"/>
    <w:rsid w:val="00D654B4"/>
    <w:rsid w:val="00D662C7"/>
    <w:rsid w:val="00D712A3"/>
    <w:rsid w:val="00D73681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24EA"/>
    <w:rsid w:val="00E65758"/>
    <w:rsid w:val="00E662CA"/>
    <w:rsid w:val="00E8076C"/>
    <w:rsid w:val="00E86E4B"/>
    <w:rsid w:val="00E87DA4"/>
    <w:rsid w:val="00EA09D3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D7826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0737D"/>
    <w:rsid w:val="00F10CF8"/>
    <w:rsid w:val="00F10FAD"/>
    <w:rsid w:val="00F146E3"/>
    <w:rsid w:val="00F153F4"/>
    <w:rsid w:val="00F16208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40D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rmalWeb">
    <w:name w:val="Normal (Web)"/>
    <w:basedOn w:val="Normal"/>
    <w:rsid w:val="006D3E27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</w:rPr>
  </w:style>
  <w:style w:type="paragraph" w:customStyle="1" w:styleId="Body">
    <w:name w:val="Body"/>
    <w:rsid w:val="006D3E2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:lang w:val="it-IT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2">
    <w:name w:val="Hyperlink.2"/>
    <w:basedOn w:val="DefaultParagraphFont"/>
    <w:rsid w:val="006D3E27"/>
    <w:rPr>
      <w:rFonts w:ascii="Arial" w:eastAsia="Arial" w:hAnsi="Arial" w:cs="Arial"/>
    </w:rPr>
  </w:style>
  <w:style w:type="character" w:customStyle="1" w:styleId="Heading3Char">
    <w:name w:val="Heading 3 Char"/>
    <w:basedOn w:val="DefaultParagraphFont"/>
    <w:link w:val="Heading3"/>
    <w:semiHidden/>
    <w:rsid w:val="00140D61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erriam-webster.com/dictionary/portal%20vein" TargetMode="External"/><Relationship Id="rId18" Type="http://schemas.openxmlformats.org/officeDocument/2006/relationships/hyperlink" Target="https://www.merriam-webster.com/medical/intrarenal?utm_source=chatgpt.com" TargetMode="External"/><Relationship Id="rId26" Type="http://schemas.openxmlformats.org/officeDocument/2006/relationships/hyperlink" Target="https://www.merriam-webster.com/medical/axillary%20nerve?utm_source=chatgpt.com" TargetMode="External"/><Relationship Id="rId39" Type="http://schemas.openxmlformats.org/officeDocument/2006/relationships/hyperlink" Target="https://www.merriam-webster.com/dictionary/supine" TargetMode="External"/><Relationship Id="rId21" Type="http://schemas.openxmlformats.org/officeDocument/2006/relationships/hyperlink" Target="https://www.merriam-webster.com/dictionary/xyphoid?utm_source=chatgpt.com" TargetMode="External"/><Relationship Id="rId34" Type="http://schemas.openxmlformats.org/officeDocument/2006/relationships/hyperlink" Target="https://www.merriam-webster.com/dictionary/monophasic" TargetMode="External"/><Relationship Id="rId42" Type="http://schemas.openxmlformats.org/officeDocument/2006/relationships/hyperlink" Target="https://www.merriam-webster.com/dictionary/ultrasound" TargetMode="External"/><Relationship Id="rId47" Type="http://schemas.openxmlformats.org/officeDocument/2006/relationships/footer" Target="footer1.xml"/><Relationship Id="rId50" Type="http://schemas.openxmlformats.org/officeDocument/2006/relationships/theme" Target="theme/theme1.xml"/><Relationship Id="rId7" Type="http://schemas.openxmlformats.org/officeDocument/2006/relationships/hyperlink" Target="https://review.jove.com/account/file-uploader?src=20772683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erriam-webster.com/dictionary/pyl-?utm_source=chatgpt.com" TargetMode="External"/><Relationship Id="rId29" Type="http://schemas.openxmlformats.org/officeDocument/2006/relationships/hyperlink" Target="https://www.merriam-webster.com/medical/hepatic%20artery?utm_source=chatgpt.com" TargetMode="External"/><Relationship Id="rId11" Type="http://schemas.openxmlformats.org/officeDocument/2006/relationships/hyperlink" Target="https://www.merriam-webster.com/dictionary/hepatic" TargetMode="External"/><Relationship Id="rId24" Type="http://schemas.openxmlformats.org/officeDocument/2006/relationships/hyperlink" Target="https://www.merriam-webster.com/dictionary/axillary" TargetMode="External"/><Relationship Id="rId32" Type="http://schemas.openxmlformats.org/officeDocument/2006/relationships/hyperlink" Target="https://www.merriam-webster.com/dictionary/pyl-?utm_source=chatgpt.com" TargetMode="External"/><Relationship Id="rId37" Type="http://schemas.openxmlformats.org/officeDocument/2006/relationships/hyperlink" Target="https://www.merriam-webster.com/dictionary/pulsatility" TargetMode="External"/><Relationship Id="rId40" Type="http://schemas.openxmlformats.org/officeDocument/2006/relationships/hyperlink" Target="https://www.merriam-webster.com/dictionary/venous" TargetMode="External"/><Relationship Id="rId45" Type="http://schemas.openxmlformats.org/officeDocument/2006/relationships/hyperlink" Target="https://www.merriam-webster.com/medical/subxiphoid?utm_source=chatgpt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erriam-webster.com/dictionary/xiphoid?utm_source=chatgpt.com" TargetMode="External"/><Relationship Id="rId23" Type="http://schemas.openxmlformats.org/officeDocument/2006/relationships/hyperlink" Target="https://www.merriam-webster.com/medical/subxiphoid?utm_source=chatgpt.com" TargetMode="External"/><Relationship Id="rId28" Type="http://schemas.openxmlformats.org/officeDocument/2006/relationships/hyperlink" Target="https://www.merriam-webster.com/medical/hepatorenal" TargetMode="External"/><Relationship Id="rId36" Type="http://schemas.openxmlformats.org/officeDocument/2006/relationships/hyperlink" Target="https://www.merriam-webster.com/rhymes/syn/portal%20vein?utm_source=chatgpt.com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www.merriam-webster.com/medical/Doppler%20ultrasound?utm_source=chatgpt.com" TargetMode="External"/><Relationship Id="rId19" Type="http://schemas.openxmlformats.org/officeDocument/2006/relationships/hyperlink" Target="https://www.merriam-webster.com/dictionary/xiphoid" TargetMode="External"/><Relationship Id="rId31" Type="http://schemas.openxmlformats.org/officeDocument/2006/relationships/hyperlink" Target="https://www.merriam-webster.com/dictionary/biphasic" TargetMode="External"/><Relationship Id="rId44" Type="http://schemas.openxmlformats.org/officeDocument/2006/relationships/hyperlink" Target="https://www.merriam-webster.com/dictionary/hepatitis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rriam-webster.com/dictionary/Doppler?utm_source=chatgpt.com" TargetMode="External"/><Relationship Id="rId14" Type="http://schemas.openxmlformats.org/officeDocument/2006/relationships/hyperlink" Target="https://www.merriam-webster.com/rhymes/adv/portal%20vein?utm_source=chatgpt.com" TargetMode="External"/><Relationship Id="rId22" Type="http://schemas.openxmlformats.org/officeDocument/2006/relationships/hyperlink" Target="https://www.merriam-webster.com/medical/subxiphoid" TargetMode="External"/><Relationship Id="rId27" Type="http://schemas.openxmlformats.org/officeDocument/2006/relationships/hyperlink" Target="https://www.merriam-webster.com/dictionary/curvilinear" TargetMode="External"/><Relationship Id="rId30" Type="http://schemas.openxmlformats.org/officeDocument/2006/relationships/hyperlink" Target="https://www.merriam-webster.com/dictionary/interrenal?utm_source=chatgpt.com" TargetMode="External"/><Relationship Id="rId35" Type="http://schemas.openxmlformats.org/officeDocument/2006/relationships/hyperlink" Target="https://www.merriam-webster.com/dictionary/diastolic" TargetMode="External"/><Relationship Id="rId43" Type="http://schemas.openxmlformats.org/officeDocument/2006/relationships/hyperlink" Target="https://www.merriam-webster.com/medical/Doppler%20ultrasound?utm_source=chatgpt.com" TargetMode="External"/><Relationship Id="rId48" Type="http://schemas.openxmlformats.org/officeDocument/2006/relationships/footer" Target="footer2.xml"/><Relationship Id="rId8" Type="http://schemas.openxmlformats.org/officeDocument/2006/relationships/hyperlink" Target="https://www.merriam-webster.com/dictionary/Doppler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merriam-webster.com/dictionary/hepatic?utm_source=chatgpt.com" TargetMode="External"/><Relationship Id="rId17" Type="http://schemas.openxmlformats.org/officeDocument/2006/relationships/hyperlink" Target="https://www.merriam-webster.com/medical/intrarenal" TargetMode="External"/><Relationship Id="rId25" Type="http://schemas.openxmlformats.org/officeDocument/2006/relationships/hyperlink" Target="https://www.merriam-webster.com/dictionary/hepatitis?utm_source=chatgpt.com" TargetMode="External"/><Relationship Id="rId33" Type="http://schemas.openxmlformats.org/officeDocument/2006/relationships/hyperlink" Target="https://www.merriam-webster.com/dictionary/xiphoid%20process?utm_source=chatgpt.com" TargetMode="External"/><Relationship Id="rId38" Type="http://schemas.openxmlformats.org/officeDocument/2006/relationships/hyperlink" Target="https://www.merriam-webster.com/dictionary/anteroposterior" TargetMode="External"/><Relationship Id="rId46" Type="http://schemas.openxmlformats.org/officeDocument/2006/relationships/header" Target="header1.xml"/><Relationship Id="rId20" Type="http://schemas.openxmlformats.org/officeDocument/2006/relationships/hyperlink" Target="https://www.merriam-webster.com/dictionary/xiphoid%20process?utm_source=chatgpt.com" TargetMode="External"/><Relationship Id="rId41" Type="http://schemas.openxmlformats.org/officeDocument/2006/relationships/hyperlink" Target="https://www.merriam-webster.com/dictionary/vein?utm_source=chatgpt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2702</Words>
  <Characters>15405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18071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31</cp:revision>
  <cp:lastPrinted>2025-06-02T07:52:00Z</cp:lastPrinted>
  <dcterms:created xsi:type="dcterms:W3CDTF">2025-01-20T00:16:00Z</dcterms:created>
  <dcterms:modified xsi:type="dcterms:W3CDTF">2025-06-02T07:52:00Z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