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908"/>
      </w:tblGrid>
      <w:tr w:rsidR="006345FC" w:rsidRPr="006345FC" w14:paraId="108F465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BE0F1A" w14:textId="77777777" w:rsidR="006345FC" w:rsidRPr="006345FC" w:rsidRDefault="006345FC" w:rsidP="006345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242424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b/>
                <w:bCs/>
                <w:color w:val="242424"/>
                <w:lang w:eastAsia="en-CA"/>
              </w:rPr>
              <w:t>Step #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62325" w14:textId="77777777" w:rsidR="006345FC" w:rsidRPr="006345FC" w:rsidRDefault="006345FC" w:rsidP="006345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242424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b/>
                <w:bCs/>
                <w:u w:val="single"/>
                <w:lang w:eastAsia="en-CA"/>
              </w:rPr>
              <w:t>Description</w:t>
            </w:r>
          </w:p>
        </w:tc>
      </w:tr>
      <w:tr w:rsidR="006345FC" w:rsidRPr="006345FC" w14:paraId="60A4CAC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895F46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8F612" w14:textId="73A3E54B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Enter username and password, tap Log In</w:t>
            </w:r>
            <w:r w:rsidRPr="008C6789">
              <w:rPr>
                <w:rFonts w:asciiTheme="majorHAnsi" w:eastAsia="Times New Roman" w:hAnsiTheme="majorHAnsi" w:cstheme="majorHAnsi"/>
                <w:lang w:eastAsia="en-CA"/>
              </w:rPr>
              <w:t xml:space="preserve"> 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— 00:00–00:1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5AA861ED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3537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6A22C" w14:textId="52FE9E30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Accept disclaimer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— 00: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12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–00: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22</w:t>
            </w:r>
          </w:p>
        </w:tc>
      </w:tr>
      <w:tr w:rsidR="006345FC" w:rsidRPr="006345FC" w14:paraId="2319CE5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C1A954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9A208" w14:textId="4AA932B3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"Create New Study"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— 00: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2–00: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3232D33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0CE938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BE37B" w14:textId="352D9B32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Enter file name and save the study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— 00: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2–00: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5A30E253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DE477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96413" w14:textId="6A85EF45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"Prostate (Research Use Only)" in Primary Anatomical Location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00: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2–00: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1A208AC5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67778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21731" w14:textId="1E2DBBBE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"Prostate Cancer (Research Use Only)" in Analysis Mode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—00: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2–0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0F6845BD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78647B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3B660" w14:textId="74BC678F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"Create Study"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2–01: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12</w:t>
            </w:r>
          </w:p>
        </w:tc>
      </w:tr>
      <w:tr w:rsidR="006345FC" w:rsidRPr="006345FC" w14:paraId="67734066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48145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2102D" w14:textId="6EB6DCB2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"Acknowledge"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—01: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2–01: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4D1968DE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7A6FC8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F269F" w14:textId="4130627F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"Next", then select "Acquire"</w:t>
            </w:r>
            <w:r w:rsidR="002D6F12" w:rsidRPr="008C6789">
              <w:rPr>
                <w:rFonts w:asciiTheme="majorHAnsi" w:hAnsiTheme="majorHAnsi" w:cstheme="majorHAnsi"/>
                <w:shd w:val="clear" w:color="auto" w:fill="FFFFFF"/>
              </w:rPr>
              <w:t>—01:</w:t>
            </w:r>
            <w:r w:rsidR="002D6F12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2D6F12" w:rsidRPr="008C6789">
              <w:rPr>
                <w:rFonts w:asciiTheme="majorHAnsi" w:hAnsiTheme="majorHAnsi" w:cstheme="majorHAnsi"/>
                <w:shd w:val="clear" w:color="auto" w:fill="FFFFFF"/>
              </w:rPr>
              <w:t>2–01:</w:t>
            </w:r>
            <w:r w:rsidR="002D6F12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2D6F12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1FA4A2E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D8F4F2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9E21F" w14:textId="654D0B20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"Load New Specimen", show “Prepare Specimen &amp; Load NIO” prompt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—01: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2–01: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247B93AC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0ADB2E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723F7" w14:textId="00122336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Biopsy 1 A, scan area, and “3 regions (Research Use Only)”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—01: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2–01: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3D6B7005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DCF844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2.9.3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D06D2" w14:textId="552A3208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“Acquire Image”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CF6C16" w:rsidRPr="008C6789">
              <w:rPr>
                <w:rFonts w:asciiTheme="majorHAnsi" w:hAnsiTheme="majorHAnsi" w:cstheme="majorHAnsi"/>
                <w:shd w:val="clear" w:color="auto" w:fill="FFFFFF"/>
              </w:rPr>
              <w:t>—01:52–02:02</w:t>
            </w:r>
          </w:p>
        </w:tc>
      </w:tr>
      <w:tr w:rsidR="006345FC" w:rsidRPr="006345FC" w14:paraId="677C28A6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B53F7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0954B" w14:textId="6A5ADFAE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Review sample details and select “Proceed”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2–02: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</w:p>
        </w:tc>
      </w:tr>
      <w:tr w:rsidR="006345FC" w:rsidRPr="006345FC" w14:paraId="0224FA44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30504F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59EAB" w14:textId="54110020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Imager compiling SRH pseudo-H&amp;E image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—02: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2–02: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36</w:t>
            </w:r>
          </w:p>
        </w:tc>
      </w:tr>
      <w:tr w:rsidR="006345FC" w:rsidRPr="006345FC" w14:paraId="5541D994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A1A4A5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632A5" w14:textId="13AEA57D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“&gt;&gt;” to show AI annotation overlay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—02: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36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–02: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6</w:t>
            </w:r>
          </w:p>
        </w:tc>
      </w:tr>
      <w:tr w:rsidR="006345FC" w:rsidRPr="006345FC" w14:paraId="702A6BB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44E359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2AC58" w14:textId="1FFE6D9C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Bar graph showing cancer/non-cancer tissue types</w:t>
            </w:r>
            <w:r w:rsidR="00787435" w:rsidRPr="008C6789">
              <w:rPr>
                <w:rFonts w:asciiTheme="majorHAnsi" w:eastAsia="Times New Roman" w:hAnsiTheme="majorHAnsi" w:cstheme="majorHAnsi"/>
                <w:lang w:eastAsia="en-CA"/>
              </w:rPr>
              <w:t xml:space="preserve"> 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02: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6–02: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6</w:t>
            </w:r>
          </w:p>
        </w:tc>
      </w:tr>
      <w:tr w:rsidR="006345FC" w:rsidRPr="006345FC" w14:paraId="417149D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73D4E1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A7D9A" w14:textId="4E7D328E" w:rsidR="00F01465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“&lt;&lt;” to remove AI overlay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—02: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6–0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6</w:t>
            </w:r>
          </w:p>
        </w:tc>
      </w:tr>
      <w:tr w:rsidR="006345FC" w:rsidRPr="006345FC" w14:paraId="6249C27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29E511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45869C" w14:textId="38A3DA0E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Zoom in and out on image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6–03:</w:t>
            </w:r>
            <w:r w:rsidR="007E1E9C" w:rsidRPr="008C6789">
              <w:rPr>
                <w:rFonts w:asciiTheme="majorHAnsi" w:hAnsiTheme="majorHAnsi" w:cstheme="majorHAnsi"/>
                <w:shd w:val="clear" w:color="auto" w:fill="FFFFFF"/>
              </w:rPr>
              <w:t>28</w:t>
            </w:r>
          </w:p>
        </w:tc>
      </w:tr>
      <w:tr w:rsidR="006345FC" w:rsidRPr="006345FC" w14:paraId="3BCEF727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B57CF6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7B246" w14:textId="7F46C30F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Navigate image using directional icons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7E1E9C" w:rsidRPr="008C6789">
              <w:rPr>
                <w:rFonts w:asciiTheme="majorHAnsi" w:hAnsiTheme="majorHAnsi" w:cstheme="majorHAnsi"/>
                <w:shd w:val="clear" w:color="auto" w:fill="FFFFFF"/>
              </w:rPr>
              <w:t>03:</w:t>
            </w:r>
            <w:r w:rsidR="007E1E9C" w:rsidRPr="008C6789">
              <w:rPr>
                <w:rFonts w:asciiTheme="majorHAnsi" w:hAnsiTheme="majorHAnsi" w:cstheme="majorHAnsi"/>
                <w:shd w:val="clear" w:color="auto" w:fill="FFFFFF"/>
              </w:rPr>
              <w:t>28</w:t>
            </w:r>
            <w:r w:rsidR="007E1E9C" w:rsidRPr="008C6789">
              <w:rPr>
                <w:rFonts w:asciiTheme="majorHAnsi" w:hAnsiTheme="majorHAnsi" w:cstheme="majorHAnsi"/>
                <w:shd w:val="clear" w:color="auto" w:fill="FFFFFF"/>
              </w:rPr>
              <w:t>–03:</w:t>
            </w:r>
            <w:r w:rsidR="003404BA" w:rsidRPr="008C6789">
              <w:rPr>
                <w:rFonts w:asciiTheme="majorHAnsi" w:hAnsiTheme="majorHAnsi" w:cstheme="majorHAnsi"/>
                <w:shd w:val="clear" w:color="auto" w:fill="FFFFFF"/>
              </w:rPr>
              <w:t>42</w:t>
            </w:r>
          </w:p>
        </w:tc>
      </w:tr>
      <w:tr w:rsidR="006345FC" w:rsidRPr="006345FC" w14:paraId="44D6DE93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EC7733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5A5CF" w14:textId="214D41F9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Adjust scan area and scan position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A16002" w:rsidRPr="008C6789">
              <w:rPr>
                <w:rFonts w:asciiTheme="majorHAnsi" w:hAnsiTheme="majorHAnsi" w:cstheme="majorHAnsi"/>
                <w:shd w:val="clear" w:color="auto" w:fill="FFFFFF"/>
              </w:rPr>
              <w:t>03:</w:t>
            </w:r>
            <w:r w:rsidR="00CB281A" w:rsidRPr="008C6789">
              <w:rPr>
                <w:rFonts w:asciiTheme="majorHAnsi" w:hAnsiTheme="majorHAnsi" w:cstheme="majorHAnsi"/>
                <w:shd w:val="clear" w:color="auto" w:fill="FFFFFF"/>
              </w:rPr>
              <w:t>42</w:t>
            </w:r>
            <w:r w:rsidR="00A16002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A1600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CB281A" w:rsidRPr="008C6789">
              <w:rPr>
                <w:rFonts w:asciiTheme="majorHAnsi" w:hAnsiTheme="majorHAnsi" w:cstheme="majorHAnsi"/>
                <w:shd w:val="clear" w:color="auto" w:fill="FFFFFF"/>
              </w:rPr>
              <w:t>8</w:t>
            </w:r>
          </w:p>
        </w:tc>
      </w:tr>
      <w:tr w:rsidR="006345FC" w:rsidRPr="006345FC" w14:paraId="70F9E32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258838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78583" w14:textId="1A9D3285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paper airplane icon to export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—03: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CB281A" w:rsidRPr="008C6789">
              <w:rPr>
                <w:rFonts w:asciiTheme="majorHAnsi" w:hAnsiTheme="majorHAnsi" w:cstheme="majorHAnsi"/>
                <w:shd w:val="clear" w:color="auto" w:fill="FFFFFF"/>
              </w:rPr>
              <w:t>8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7</w:t>
            </w:r>
          </w:p>
        </w:tc>
      </w:tr>
      <w:tr w:rsidR="006345FC" w:rsidRPr="006345FC" w14:paraId="6D7B5D61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8B798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1F25B" w14:textId="750F150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USB (Complete), then select external hard drive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07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–04: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7</w:t>
            </w:r>
          </w:p>
        </w:tc>
      </w:tr>
      <w:tr w:rsidR="006345FC" w:rsidRPr="006345FC" w14:paraId="56B30436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BA47A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B9D6B" w14:textId="71D65F5A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"Entire Study"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—04: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7–04: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27</w:t>
            </w:r>
          </w:p>
        </w:tc>
      </w:tr>
      <w:tr w:rsidR="006345FC" w:rsidRPr="006345FC" w14:paraId="31DB4C3E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B56CA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2.20.2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5FEC3" w14:textId="76235431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Wait for “Export in Progress”, then press “Confirm”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—04: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7–04: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7</w:t>
            </w:r>
          </w:p>
        </w:tc>
      </w:tr>
      <w:tr w:rsidR="006345FC" w:rsidRPr="006345FC" w14:paraId="48ABE557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08B25A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EF9A3" w14:textId="0B6E9570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“Exit”, follow shutdown instructions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04: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7–04: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7</w:t>
            </w:r>
          </w:p>
        </w:tc>
      </w:tr>
      <w:tr w:rsidR="006345FC" w:rsidRPr="006345FC" w14:paraId="09CA4B6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8A0FA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7335E" w14:textId="1C68B056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“Proceed Without” when prompted to archive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—04: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7–04: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7</w:t>
            </w:r>
          </w:p>
        </w:tc>
      </w:tr>
      <w:tr w:rsidR="006345FC" w:rsidRPr="006345FC" w14:paraId="231FE089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BAA4DA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30628" w14:textId="46C1E11B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“Next”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—04: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7–0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07</w:t>
            </w:r>
          </w:p>
        </w:tc>
      </w:tr>
      <w:tr w:rsidR="006345FC" w:rsidRPr="006345FC" w14:paraId="40FCD55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F59D80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7E4AF" w14:textId="22F5354C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“Next” again, then tap “Yes”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7–05: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7</w:t>
            </w:r>
          </w:p>
        </w:tc>
      </w:tr>
      <w:tr w:rsidR="006345FC" w:rsidRPr="006345FC" w14:paraId="496F0FCE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91DE59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2.23.3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BD172" w14:textId="3E250790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“Shut Down”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—05: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7–05: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27</w:t>
            </w:r>
          </w:p>
        </w:tc>
      </w:tr>
    </w:tbl>
    <w:p w14:paraId="14AA6926" w14:textId="77777777" w:rsidR="00CA01BE" w:rsidRDefault="00CA01BE"/>
    <w:sectPr w:rsidR="00CA0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C"/>
    <w:rsid w:val="002D6F12"/>
    <w:rsid w:val="003404BA"/>
    <w:rsid w:val="003E62B6"/>
    <w:rsid w:val="006345FC"/>
    <w:rsid w:val="00787435"/>
    <w:rsid w:val="007B4CA8"/>
    <w:rsid w:val="007B73A5"/>
    <w:rsid w:val="007E1E9C"/>
    <w:rsid w:val="00870034"/>
    <w:rsid w:val="008961A1"/>
    <w:rsid w:val="008C6789"/>
    <w:rsid w:val="00A146F3"/>
    <w:rsid w:val="00A16002"/>
    <w:rsid w:val="00B63FC2"/>
    <w:rsid w:val="00CA01BE"/>
    <w:rsid w:val="00CB281A"/>
    <w:rsid w:val="00CF6C16"/>
    <w:rsid w:val="00D81433"/>
    <w:rsid w:val="00F0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448E"/>
  <w15:chartTrackingRefBased/>
  <w15:docId w15:val="{0526F819-29C5-4558-83BE-C8272856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Sheng</dc:creator>
  <cp:keywords/>
  <dc:description/>
  <cp:lastModifiedBy>Mingyu Sheng</cp:lastModifiedBy>
  <cp:revision>2</cp:revision>
  <dcterms:created xsi:type="dcterms:W3CDTF">2025-06-01T02:12:00Z</dcterms:created>
  <dcterms:modified xsi:type="dcterms:W3CDTF">2025-06-01T02:12:00Z</dcterms:modified>
</cp:coreProperties>
</file>