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403D" w14:textId="0EAD48DE" w:rsidR="009F3869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3869">
        <w:rPr>
          <w:rFonts w:eastAsia="Times New Roman" w:cstheme="minorHAnsi"/>
          <w:b/>
        </w:rPr>
        <w:t>68083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108CD12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51C6" w:rsidRPr="008F3539">
          <w:rPr>
            <w:rStyle w:val="Hyperlink"/>
            <w:rFonts w:eastAsia="Times New Roman" w:cstheme="minorHAnsi"/>
            <w:b/>
          </w:rPr>
          <w:t>https://review.jove.com/account/file-uploader?src=20765363</w:t>
        </w:r>
      </w:hyperlink>
    </w:p>
    <w:p w14:paraId="04AA260C" w14:textId="77777777" w:rsidR="001B51C6" w:rsidRPr="00B07A3B" w:rsidRDefault="001B51C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C5AE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F7844" w:rsidRPr="004F7844">
        <w:rPr>
          <w:rStyle w:val="ArticleTitle"/>
          <w:rFonts w:cstheme="minorHAnsi"/>
        </w:rPr>
        <w:t>Detection and Isolation of Cancer in Prostate Biopsies Using Stimulated Raman Histology and Artificial Intelligence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A99519" w14:textId="77777777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lang w:val="en"/>
        </w:rPr>
        <w:t>Lea Lough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Mingyu Sheng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Takeshi Namekawa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Adrian Ion-Margineanu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Christian W. Freudiger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Samir S. Taneja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4,5,6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Miles P. Mannas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2,7</w:t>
      </w:r>
    </w:p>
    <w:p w14:paraId="40C9D5A5" w14:textId="77777777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1A15F4A2" w14:textId="4EC0002F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Genecentrix Inc., New York City</w:t>
      </w:r>
    </w:p>
    <w:p w14:paraId="5756AE96" w14:textId="36D3F313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Vancouver Prostate Center, University of British Columbia</w:t>
      </w:r>
    </w:p>
    <w:p w14:paraId="33749220" w14:textId="075CBAA6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Invenio Imaging, Santa Clara</w:t>
      </w:r>
    </w:p>
    <w:p w14:paraId="1A16A31A" w14:textId="7AFF00B1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Urology, NYU Langone Health</w:t>
      </w:r>
    </w:p>
    <w:p w14:paraId="717BEF3D" w14:textId="23CA83CF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5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Radiology, NYU Langone Health</w:t>
      </w:r>
    </w:p>
    <w:p w14:paraId="3A95EC59" w14:textId="68A3F26B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6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Biomedical Engineering, NYU Langone Healt</w:t>
      </w:r>
      <w:r w:rsidR="00CF62D2">
        <w:rPr>
          <w:rFonts w:eastAsia="Times New Roman" w:cstheme="minorHAnsi"/>
          <w:b/>
          <w:sz w:val="28"/>
          <w:szCs w:val="28"/>
          <w:lang w:val="en"/>
        </w:rPr>
        <w:t>h</w:t>
      </w:r>
    </w:p>
    <w:p w14:paraId="2498EF78" w14:textId="3F8EA52B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7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Urologic Sciences, University of British Columbia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120B9C1" w:rsidR="004E0C5A" w:rsidRPr="004F7844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bookmarkStart w:id="0" w:name="_Hlk25233958"/>
      <w:r w:rsidRPr="00452DD0">
        <w:rPr>
          <w:rFonts w:asciiTheme="majorHAnsi" w:hAnsiTheme="majorHAnsi" w:cstheme="majorHAnsi"/>
        </w:rPr>
        <w:t>Miles P. Mannas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8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mmannas@mail.ubc.ca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E53070B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r w:rsidRPr="00452DD0">
        <w:rPr>
          <w:rFonts w:asciiTheme="majorHAnsi" w:hAnsiTheme="majorHAnsi" w:cstheme="majorHAnsi"/>
        </w:rPr>
        <w:t>Lea Lough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9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lea@genecentrix.com</w:t>
        </w:r>
      </w:hyperlink>
    </w:p>
    <w:p w14:paraId="2241EC57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</w:rPr>
        <w:t xml:space="preserve">Mingyu </w:t>
      </w:r>
      <w:r w:rsidRPr="00452DD0">
        <w:rPr>
          <w:rFonts w:asciiTheme="majorHAnsi" w:hAnsiTheme="majorHAnsi" w:cstheme="majorHAnsi"/>
          <w:highlight w:val="white"/>
        </w:rPr>
        <w:t>Sheng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0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msheng@prostatecentre.com</w:t>
        </w:r>
      </w:hyperlink>
    </w:p>
    <w:p w14:paraId="56149A0C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 xml:space="preserve">Takeshi </w:t>
      </w:r>
      <w:proofErr w:type="spellStart"/>
      <w:r w:rsidRPr="00452DD0">
        <w:rPr>
          <w:rFonts w:asciiTheme="majorHAnsi" w:hAnsiTheme="majorHAnsi" w:cstheme="majorHAnsi"/>
          <w:highlight w:val="white"/>
        </w:rPr>
        <w:t>Namekawa</w:t>
      </w:r>
      <w:proofErr w:type="spellEnd"/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1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tnamekawa@prostatecentre.com</w:t>
        </w:r>
      </w:hyperlink>
    </w:p>
    <w:p w14:paraId="6F66B365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i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Adrian Ion-Margineanu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2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adrian@invenio-imaging.com</w:t>
        </w:r>
      </w:hyperlink>
    </w:p>
    <w:p w14:paraId="51FD1F41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Christian W. Freudiger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3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chris@invenio-imaging.com</w:t>
        </w:r>
      </w:hyperlink>
    </w:p>
    <w:p w14:paraId="76A4DA4D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Samir S. Taneja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4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samir.taneja@nyulangone.org</w:t>
        </w:r>
      </w:hyperlink>
    </w:p>
    <w:p w14:paraId="5F82E393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r w:rsidRPr="00452DD0">
        <w:rPr>
          <w:rFonts w:asciiTheme="majorHAnsi" w:hAnsiTheme="majorHAnsi" w:cstheme="majorHAnsi"/>
        </w:rPr>
        <w:t>Miles P. Mannas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5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mmannas@mail.ubc.ca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6E7E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71FA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52F5CE9D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6E2321" w:rsidR="005F1ADF" w:rsidRPr="00CF62D2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CF62D2">
        <w:rPr>
          <w:rFonts w:eastAsia="Times New Roman" w:cstheme="minorHAnsi"/>
          <w:b/>
          <w:color w:val="auto"/>
        </w:rPr>
        <w:t xml:space="preserve">2. Software: </w:t>
      </w:r>
      <w:r w:rsidRPr="00CF62D2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CF62D2">
        <w:rPr>
          <w:rFonts w:eastAsia="Times New Roman" w:cstheme="minorHAnsi"/>
          <w:b/>
          <w:color w:val="auto"/>
        </w:rPr>
        <w:t xml:space="preserve">  </w:t>
      </w:r>
      <w:r w:rsidR="00CD787A" w:rsidRPr="00CF62D2">
        <w:rPr>
          <w:rFonts w:eastAsia="Times New Roman" w:cstheme="minorHAnsi"/>
          <w:b/>
          <w:color w:val="auto"/>
        </w:rPr>
        <w:t>Yes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120CE441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857883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857883">
        <w:rPr>
          <w:rFonts w:cstheme="minorHAnsi"/>
          <w:highlight w:val="yellow"/>
        </w:rPr>
        <w:t>screen-captured</w:t>
      </w:r>
      <w:r w:rsidRPr="00857883">
        <w:rPr>
          <w:rFonts w:cstheme="minorHAnsi"/>
          <w:highlight w:val="yellow"/>
        </w:rPr>
        <w:t xml:space="preserve"> video files to your project page as soon as possible</w:t>
      </w:r>
      <w:r w:rsidR="00857883" w:rsidRPr="00857883">
        <w:rPr>
          <w:rFonts w:cstheme="minorHAnsi"/>
          <w:highlight w:val="yellow"/>
        </w:rPr>
        <w:t>:</w:t>
      </w:r>
      <w:r w:rsidR="00857883" w:rsidRPr="00857883">
        <w:rPr>
          <w:highlight w:val="yellow"/>
        </w:rPr>
        <w:t xml:space="preserve"> </w:t>
      </w:r>
      <w:hyperlink r:id="rId18" w:history="1">
        <w:r w:rsidR="00857883" w:rsidRPr="008578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https://review.jove.com/account/file-uploader?src=20765363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6CEE41C5" w:rsidR="005F1ADF" w:rsidRPr="00135D97" w:rsidRDefault="009A2C33" w:rsidP="00CF62D2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135D97" w:rsidRPr="00B07A3B">
        <w:rPr>
          <w:rFonts w:eastAsia="Times New Roman" w:cstheme="minorHAnsi"/>
          <w:b/>
          <w:bCs/>
        </w:rPr>
        <w:t>Yes</w:t>
      </w:r>
      <w:r w:rsidR="00CF62D2">
        <w:rPr>
          <w:rFonts w:eastAsia="Times New Roman" w:cstheme="minorHAnsi"/>
        </w:rPr>
        <w:t xml:space="preserve">. </w:t>
      </w:r>
      <w:r w:rsidR="00135D97" w:rsidRPr="00135D97">
        <w:rPr>
          <w:rFonts w:eastAsia="Times New Roman" w:cstheme="minorHAnsi"/>
          <w:b/>
          <w:bCs/>
        </w:rPr>
        <w:t xml:space="preserve">Another room </w:t>
      </w:r>
      <w:proofErr w:type="gramStart"/>
      <w:r w:rsidR="00135D97" w:rsidRPr="00135D97">
        <w:rPr>
          <w:rFonts w:eastAsia="Times New Roman" w:cstheme="minorHAnsi"/>
          <w:b/>
          <w:bCs/>
        </w:rPr>
        <w:t>in</w:t>
      </w:r>
      <w:proofErr w:type="gramEnd"/>
      <w:r w:rsidR="00135D97" w:rsidRPr="00135D97">
        <w:rPr>
          <w:rFonts w:eastAsia="Times New Roman" w:cstheme="minorHAnsi"/>
          <w:b/>
          <w:bCs/>
        </w:rPr>
        <w:t xml:space="preserve"> the same floor and hallway.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57883">
        <w:rPr>
          <w:rFonts w:cstheme="minorHAnsi"/>
          <w:b/>
          <w:sz w:val="22"/>
          <w:szCs w:val="22"/>
        </w:rPr>
        <w:t>Length</w:t>
      </w:r>
    </w:p>
    <w:p w14:paraId="72F5C5E6" w14:textId="7C3D048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57883">
        <w:rPr>
          <w:rFonts w:cstheme="minorHAnsi"/>
          <w:bCs/>
          <w:sz w:val="22"/>
          <w:szCs w:val="22"/>
        </w:rPr>
        <w:t>23</w:t>
      </w:r>
    </w:p>
    <w:p w14:paraId="5AAC9C6C" w14:textId="1E771C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7883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2C8B1A9" w:rsidR="007D61A8" w:rsidRPr="00B07A3B" w:rsidRDefault="00CF62D2" w:rsidP="00731E5D">
      <w:pPr>
        <w:rPr>
          <w:rFonts w:cstheme="minorHAnsi"/>
          <w:b/>
        </w:rPr>
      </w:pPr>
      <w:r w:rsidRPr="00CF62D2">
        <w:rPr>
          <w:rFonts w:cstheme="minorHAnsi"/>
          <w:b/>
          <w:highlight w:val="yellow"/>
        </w:rPr>
        <w:t>AUTHORS: Please note that only 5 statements may be presented. Some statements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F62D2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BAD81E5" w:rsidR="007D61A8" w:rsidRPr="00CF62D2" w:rsidRDefault="00135D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5150F">
        <w:t xml:space="preserve">We aim to integrate </w:t>
      </w:r>
      <w:r>
        <w:t xml:space="preserve">artificial intelligence </w:t>
      </w:r>
      <w:r w:rsidR="00F5150F">
        <w:t xml:space="preserve">and SRH imaging to detect prostate cancer in </w:t>
      </w:r>
      <w:r>
        <w:t xml:space="preserve">near </w:t>
      </w:r>
      <w:r w:rsidR="00F5150F">
        <w:t>real</w:t>
      </w:r>
      <w:r>
        <w:t>-</w:t>
      </w:r>
      <w:r w:rsidR="00F5150F">
        <w:t>time</w:t>
      </w:r>
      <w:r>
        <w:t xml:space="preserve"> while </w:t>
      </w:r>
      <w:r w:rsidR="00F5150F">
        <w:t>improving tissue selection for downstream analysis and accelerating diagnosis.</w:t>
      </w:r>
    </w:p>
    <w:p w14:paraId="4D71C8B3" w14:textId="194DC12A" w:rsidR="00CF62D2" w:rsidRPr="00B07A3B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DC90E31" w:rsidR="007D61A8" w:rsidRPr="00CF62D2" w:rsidRDefault="004C37B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C37B3">
        <w:rPr>
          <w:rFonts w:ascii="Calibri" w:hAnsi="Calibri" w:cstheme="minorHAnsi"/>
          <w:b/>
          <w:color w:val="auto"/>
          <w:u w:val="single"/>
        </w:rPr>
        <w:t>Miles Mannas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 xml:space="preserve">AI models now analyze SRH images in minutes, enabling real-time, label-free cancer diagnosis during </w:t>
      </w:r>
      <w:r w:rsidR="00F34183">
        <w:t>diagnostic and therapeutic procedures</w:t>
      </w:r>
      <w:r>
        <w:t>,</w:t>
      </w:r>
      <w:r w:rsidR="00F34183">
        <w:t xml:space="preserve"> </w:t>
      </w:r>
      <w:r>
        <w:t>reducing reliance on traditional histology and preserving tissue for further analysis.</w:t>
      </w:r>
    </w:p>
    <w:p w14:paraId="5B4968C1" w14:textId="1C2F3C6C" w:rsidR="00D75084" w:rsidRPr="00CF62D2" w:rsidRDefault="00CF62D2" w:rsidP="00BD242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CF62D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F62D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F62D2">
        <w:rPr>
          <w:rFonts w:cstheme="minorHAnsi"/>
          <w:b/>
          <w:bCs/>
          <w:i/>
          <w:color w:val="0000FF"/>
        </w:rPr>
        <w:t xml:space="preserve"> </w:t>
      </w:r>
      <w:r w:rsidR="00D75084" w:rsidRPr="00CF62D2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E81DBD9" w14:textId="7F675A69" w:rsidR="004C37B3" w:rsidRPr="00CF62D2" w:rsidRDefault="003D5EDA" w:rsidP="004C37B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D5EDA">
        <w:rPr>
          <w:rFonts w:ascii="Calibri" w:hAnsi="Calibri" w:cstheme="minorHAnsi"/>
          <w:b/>
          <w:color w:val="auto"/>
          <w:u w:val="single"/>
        </w:rPr>
        <w:t>Miles Mannas:</w:t>
      </w:r>
      <w:r w:rsidR="00D75084" w:rsidRPr="00B07A3B">
        <w:rPr>
          <w:rFonts w:eastAsia="Times New Roman" w:cstheme="minorHAnsi"/>
        </w:rPr>
        <w:t xml:space="preserve"> </w:t>
      </w:r>
      <w:r w:rsidR="004C37B3">
        <w:t>SRH, paired with AI and deep learning, enables real-time, label-free tissue imaging and classification, accelerating cancer diagnostics, surgical decision-making, and biomarker discovery without traditional processing or staining.</w:t>
      </w:r>
    </w:p>
    <w:p w14:paraId="4BC2935D" w14:textId="5EDB9DFB" w:rsidR="00CF62D2" w:rsidRPr="004C37B3" w:rsidRDefault="00CF62D2" w:rsidP="00CF62D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793DF302" w14:textId="12293454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  <w:r w:rsidR="00F15CD3">
        <w:rPr>
          <w:rFonts w:cstheme="minorHAnsi"/>
          <w:color w:val="000000"/>
          <w:shd w:val="clear" w:color="auto" w:fill="FFFFFF"/>
        </w:rPr>
        <w:t xml:space="preserve"> </w:t>
      </w:r>
    </w:p>
    <w:p w14:paraId="7D53E431" w14:textId="3521D267" w:rsidR="0071156C" w:rsidRPr="00CF62D2" w:rsidRDefault="003D5EDA" w:rsidP="00956B1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D5EDA">
        <w:rPr>
          <w:rFonts w:ascii="Calibri" w:hAnsi="Calibri" w:cstheme="minorHAnsi"/>
          <w:b/>
          <w:color w:val="auto"/>
          <w:u w:val="single"/>
        </w:rPr>
        <w:t>Miles Mannas</w:t>
      </w:r>
      <w:r w:rsidR="00D75084" w:rsidRPr="003D5EDA">
        <w:rPr>
          <w:rFonts w:eastAsia="Times New Roman" w:cstheme="minorHAnsi"/>
          <w:b/>
          <w:bCs/>
          <w:u w:val="single"/>
        </w:rPr>
        <w:t>:</w:t>
      </w:r>
      <w:r w:rsidR="00D75084" w:rsidRPr="003D5EDA">
        <w:rPr>
          <w:rFonts w:eastAsia="Times New Roman" w:cstheme="minorHAnsi"/>
        </w:rPr>
        <w:t xml:space="preserve"> </w:t>
      </w:r>
      <w:r>
        <w:t>Ensuring sufficient tumor content in biopsies for accurate genomic profiling, alongside improving SRH-AI alignment with standard pathology, remains a key challenge in achieving diagnostic accuracy in prostate cancer.</w:t>
      </w:r>
    </w:p>
    <w:p w14:paraId="4DF627DA" w14:textId="1BBD59AB" w:rsidR="00CF62D2" w:rsidRPr="003D5EDA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2.15.2</w:t>
      </w:r>
    </w:p>
    <w:p w14:paraId="171594F6" w14:textId="77777777" w:rsidR="003D5EDA" w:rsidRPr="00B07A3B" w:rsidRDefault="003D5EDA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1285D2A" w14:textId="3883F68B" w:rsidR="0057181A" w:rsidRPr="00CF62D2" w:rsidRDefault="000D3AE3" w:rsidP="005718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Mannas:</w:t>
      </w:r>
      <w:r w:rsidRPr="005A33C6">
        <w:rPr>
          <w:rFonts w:cstheme="minorHAnsi"/>
        </w:rPr>
        <w:t xml:space="preserve"> </w:t>
      </w:r>
      <w:r w:rsidR="0057181A">
        <w:t>We</w:t>
      </w:r>
      <w:r w:rsidR="00CD06C6">
        <w:t xml:space="preserve"> are </w:t>
      </w:r>
      <w:r w:rsidR="0057181A">
        <w:t>addressing the need for faster, more accurate prostate cancer diagnosis and better biopsy quality. Our protocol improves tumor detection, increases tumor content, and preserves tissue for molecular testing.</w:t>
      </w:r>
    </w:p>
    <w:p w14:paraId="1505A7E6" w14:textId="6C9AE575" w:rsidR="00CF62D2" w:rsidRPr="0057181A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F923297" w14:textId="77777777" w:rsidR="00CF62D2" w:rsidRPr="00B534BA" w:rsidRDefault="00CF62D2" w:rsidP="00CF62D2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F96FC15" w:rsidR="00FF25E5" w:rsidRPr="00CF62D2" w:rsidRDefault="000D3AE3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Mannas:</w:t>
      </w:r>
      <w:r w:rsidRPr="005A33C6">
        <w:rPr>
          <w:rFonts w:cstheme="minorHAnsi"/>
        </w:rPr>
        <w:t xml:space="preserve"> </w:t>
      </w:r>
      <w:r w:rsidR="00546129">
        <w:t xml:space="preserve">Publishing with </w:t>
      </w:r>
      <w:proofErr w:type="spellStart"/>
      <w:r w:rsidR="00546129">
        <w:t>JoVE</w:t>
      </w:r>
      <w:proofErr w:type="spellEnd"/>
      <w:r w:rsidR="00546129">
        <w:t xml:space="preserve"> will make our protocol more accessible to researchers and clinicians by visually demonstrating each step, helping accelerate adoption of SRH-AI in prostate and urologic cancer diagnostics</w:t>
      </w:r>
      <w:r w:rsidR="00FD4162">
        <w:t xml:space="preserve"> and biobanking</w:t>
      </w:r>
      <w:r w:rsidR="00546129">
        <w:t>.</w:t>
      </w:r>
    </w:p>
    <w:p w14:paraId="17F78F77" w14:textId="0F478AD8" w:rsidR="00CF62D2" w:rsidRPr="00D75084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AD6F506" w:rsidR="00FF25E5" w:rsidRPr="00CF62D2" w:rsidRDefault="000D3AE3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Mannas:</w:t>
      </w:r>
      <w:r w:rsidRPr="005A33C6">
        <w:rPr>
          <w:rFonts w:cstheme="minorHAnsi"/>
        </w:rPr>
        <w:t xml:space="preserve"> </w:t>
      </w:r>
      <w:r>
        <w:t xml:space="preserve">Publishing with </w:t>
      </w:r>
      <w:proofErr w:type="spellStart"/>
      <w:r>
        <w:t>JoVE</w:t>
      </w:r>
      <w:proofErr w:type="spellEnd"/>
      <w:r>
        <w:t xml:space="preserve"> will help us train collaborators faster and more consistently, improving adoption of our SRH protocol across sites—and potentially speeding up multi-center studies and clinical translation</w:t>
      </w:r>
      <w:r w:rsidR="00CF62D2">
        <w:t>.</w:t>
      </w:r>
    </w:p>
    <w:p w14:paraId="19DD725F" w14:textId="5F796214" w:rsidR="00CF62D2" w:rsidRPr="00B07A3B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13481976" w:rsidR="00FF25E5" w:rsidRPr="00FE5E67" w:rsidRDefault="00FF25E5" w:rsidP="00FE5E6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FE5E67" w:rsidRPr="00452DD0">
        <w:rPr>
          <w:rFonts w:asciiTheme="majorHAnsi" w:hAnsiTheme="majorHAnsi" w:cstheme="majorHAnsi"/>
        </w:rPr>
        <w:t>University of British Columbia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0351091" w:rsidR="00992857" w:rsidRPr="00B07A3B" w:rsidRDefault="00DC2504" w:rsidP="00CF62D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67DF06" w:rsidR="00CE10F2" w:rsidRDefault="008578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7883">
        <w:rPr>
          <w:rFonts w:cstheme="minorHAnsi"/>
          <w:b/>
          <w:bCs/>
        </w:rPr>
        <w:t>Guided Imaging Workflow for Prostate Biopsy Using SRH Technology</w:t>
      </w:r>
    </w:p>
    <w:p w14:paraId="6FE16670" w14:textId="714FDC5C" w:rsidR="00985FE6" w:rsidRPr="00CF62D2" w:rsidRDefault="00D7547B" w:rsidP="00CF62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04655" w:rsidRPr="00452DD0">
        <w:rPr>
          <w:rFonts w:asciiTheme="majorHAnsi" w:hAnsiTheme="majorHAnsi" w:cstheme="majorHAnsi"/>
          <w:highlight w:val="white"/>
        </w:rPr>
        <w:t xml:space="preserve">Takeshi </w:t>
      </w:r>
      <w:proofErr w:type="spellStart"/>
      <w:r w:rsidR="00504655" w:rsidRPr="00452DD0">
        <w:rPr>
          <w:rFonts w:asciiTheme="majorHAnsi" w:hAnsiTheme="majorHAnsi" w:cstheme="majorHAnsi"/>
          <w:highlight w:val="white"/>
        </w:rPr>
        <w:t>Namekawa</w:t>
      </w:r>
      <w:proofErr w:type="spellEnd"/>
      <w:r w:rsidR="00B876B3" w:rsidRPr="00CF62D2">
        <w:rPr>
          <w:rFonts w:cstheme="minorHAnsi"/>
        </w:rPr>
        <w:br/>
      </w:r>
    </w:p>
    <w:p w14:paraId="525E3B29" w14:textId="584ACB19" w:rsidR="00FE5E67" w:rsidRPr="00B876B3" w:rsidRDefault="00FE5E67" w:rsidP="00B876B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To begin, </w:t>
      </w:r>
      <w:r w:rsidR="00B876B3">
        <w:rPr>
          <w:rFonts w:cstheme="minorHAnsi"/>
        </w:rPr>
        <w:t xml:space="preserve">turn on the SRH imager </w:t>
      </w:r>
      <w:r w:rsidR="00857883" w:rsidRPr="00857883">
        <w:rPr>
          <w:rFonts w:cstheme="minorHAnsi"/>
          <w:b/>
          <w:bCs/>
        </w:rPr>
        <w:t>[1-TXT]</w:t>
      </w:r>
      <w:r w:rsidR="00B876B3">
        <w:rPr>
          <w:rFonts w:cstheme="minorHAnsi"/>
        </w:rPr>
        <w:t>. A</w:t>
      </w:r>
      <w:r w:rsidRPr="00B876B3">
        <w:rPr>
          <w:rFonts w:cstheme="minorHAnsi"/>
        </w:rPr>
        <w:t xml:space="preserve">ttach a </w:t>
      </w:r>
      <w:r w:rsidR="00B876B3" w:rsidRPr="00B876B3">
        <w:rPr>
          <w:rFonts w:cstheme="minorHAnsi"/>
        </w:rPr>
        <w:t>50-milliliter</w:t>
      </w:r>
      <w:r w:rsidRPr="00B876B3">
        <w:rPr>
          <w:rFonts w:cstheme="minorHAnsi"/>
        </w:rPr>
        <w:t xml:space="preserve"> syringe filled with sterilized water to the syringe valve located on the left-hand side of the imager interface </w:t>
      </w:r>
      <w:r w:rsidR="00857883" w:rsidRPr="00857883">
        <w:rPr>
          <w:rFonts w:cstheme="minorHAnsi"/>
          <w:b/>
          <w:bCs/>
        </w:rPr>
        <w:t>[2]</w:t>
      </w:r>
      <w:r w:rsidRPr="00B876B3">
        <w:rPr>
          <w:rFonts w:cstheme="minorHAnsi"/>
        </w:rPr>
        <w:t xml:space="preserve">. Ensure the syringe is securely fitted </w:t>
      </w:r>
      <w:r w:rsidR="00857883" w:rsidRPr="00857883">
        <w:rPr>
          <w:rFonts w:cstheme="minorHAnsi"/>
          <w:b/>
          <w:bCs/>
        </w:rPr>
        <w:t>[3]</w:t>
      </w:r>
      <w:r w:rsidRPr="00B876B3">
        <w:rPr>
          <w:rFonts w:cstheme="minorHAnsi"/>
        </w:rPr>
        <w:t xml:space="preserve">. </w:t>
      </w:r>
    </w:p>
    <w:p w14:paraId="0410723C" w14:textId="1755F308" w:rsidR="00FE5E67" w:rsidRPr="00B876B3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switches on the SRH imager. </w:t>
      </w:r>
      <w:r>
        <w:rPr>
          <w:rFonts w:cstheme="minorHAnsi"/>
          <w:b/>
          <w:bCs/>
        </w:rPr>
        <w:t xml:space="preserve">TXT: SRH: </w:t>
      </w:r>
      <w:r w:rsidRPr="00B876B3">
        <w:rPr>
          <w:rFonts w:cstheme="minorHAnsi"/>
          <w:b/>
          <w:bCs/>
        </w:rPr>
        <w:t>Stimulated Raman Histology</w:t>
      </w:r>
    </w:p>
    <w:p w14:paraId="50ED3290" w14:textId="6D9CBF91" w:rsidR="00B876B3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76B3">
        <w:rPr>
          <w:rFonts w:cstheme="minorHAnsi"/>
        </w:rPr>
        <w:t xml:space="preserve">Talent attaching a syringe filled with sterilized water to the syringe valve on the SRH imager. </w:t>
      </w:r>
    </w:p>
    <w:p w14:paraId="36DFBDA4" w14:textId="6F3D8C4D" w:rsidR="00B876B3" w:rsidRPr="00FE5E67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B876B3">
        <w:rPr>
          <w:rFonts w:cstheme="minorHAnsi"/>
        </w:rPr>
        <w:t xml:space="preserve">of the syringe being </w:t>
      </w:r>
      <w:r>
        <w:rPr>
          <w:rFonts w:cstheme="minorHAnsi"/>
        </w:rPr>
        <w:t>checked for fitting</w:t>
      </w:r>
      <w:r w:rsidRPr="00B876B3">
        <w:rPr>
          <w:rFonts w:cstheme="minorHAnsi"/>
        </w:rPr>
        <w:t>.</w:t>
      </w:r>
      <w:r>
        <w:rPr>
          <w:rFonts w:cstheme="minorHAnsi"/>
        </w:rPr>
        <w:br/>
      </w:r>
    </w:p>
    <w:p w14:paraId="05FB0F37" w14:textId="3C919F52" w:rsidR="00FE5E6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Once the system loads, use the touchscreen monitor to enter the </w:t>
      </w:r>
      <w:r w:rsidR="00B876B3">
        <w:rPr>
          <w:rFonts w:cstheme="minorHAnsi"/>
          <w:b/>
          <w:bCs/>
        </w:rPr>
        <w:t>U</w:t>
      </w:r>
      <w:r w:rsidRPr="00B876B3">
        <w:rPr>
          <w:rFonts w:cstheme="minorHAnsi"/>
          <w:b/>
          <w:bCs/>
        </w:rPr>
        <w:t>sername</w:t>
      </w:r>
      <w:r w:rsidRPr="00FE5E67">
        <w:rPr>
          <w:rFonts w:cstheme="minorHAnsi"/>
        </w:rPr>
        <w:t xml:space="preserve"> and </w:t>
      </w:r>
      <w:r w:rsidR="00B876B3">
        <w:rPr>
          <w:rFonts w:cstheme="minorHAnsi"/>
          <w:b/>
          <w:bCs/>
        </w:rPr>
        <w:t>P</w:t>
      </w:r>
      <w:r w:rsidRPr="00B876B3">
        <w:rPr>
          <w:rFonts w:cstheme="minorHAnsi"/>
          <w:b/>
          <w:bCs/>
        </w:rPr>
        <w:t>assword</w:t>
      </w:r>
      <w:r w:rsidRPr="00FE5E67">
        <w:rPr>
          <w:rFonts w:cstheme="minorHAnsi"/>
        </w:rPr>
        <w:t xml:space="preserve"> </w:t>
      </w:r>
      <w:r w:rsidR="00B876B3">
        <w:rPr>
          <w:rFonts w:cstheme="minorHAnsi"/>
        </w:rPr>
        <w:t xml:space="preserve">then tap on </w:t>
      </w:r>
      <w:r w:rsidR="00B876B3">
        <w:rPr>
          <w:rFonts w:cstheme="minorHAnsi"/>
          <w:b/>
          <w:bCs/>
        </w:rPr>
        <w:t xml:space="preserve">Log In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</w:t>
      </w:r>
      <w:r w:rsidR="00B876B3" w:rsidRPr="00FE5E67">
        <w:rPr>
          <w:rFonts w:cstheme="minorHAnsi"/>
        </w:rPr>
        <w:t xml:space="preserve">Accept the </w:t>
      </w:r>
      <w:r w:rsidR="00B876B3" w:rsidRPr="00B876B3">
        <w:rPr>
          <w:rFonts w:cstheme="minorHAnsi"/>
          <w:b/>
          <w:bCs/>
        </w:rPr>
        <w:t>Disclaimer</w:t>
      </w:r>
      <w:r w:rsidR="00B876B3" w:rsidRPr="00FE5E67">
        <w:rPr>
          <w:rFonts w:cstheme="minorHAnsi"/>
        </w:rPr>
        <w:t xml:space="preserve"> to acknowledge that the study is for research purposes if used outside of the United States or European Union</w:t>
      </w:r>
      <w:r w:rsidR="00B876B3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[2]</w:t>
      </w:r>
      <w:r w:rsidR="00B876B3">
        <w:rPr>
          <w:rFonts w:cstheme="minorHAnsi"/>
        </w:rPr>
        <w:t xml:space="preserve">. </w:t>
      </w:r>
      <w:r w:rsidR="00857883">
        <w:rPr>
          <w:rFonts w:cstheme="minorHAnsi"/>
        </w:rPr>
        <w:br/>
      </w:r>
      <w:r w:rsidR="00857883" w:rsidRPr="00857883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857883" w:rsidRPr="00857883">
        <w:rPr>
          <w:highlight w:val="yellow"/>
        </w:rPr>
        <w:t xml:space="preserve"> </w:t>
      </w:r>
      <w:hyperlink r:id="rId19" w:history="1">
        <w:r w:rsidR="00857883" w:rsidRPr="0085788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https://review.jove.com/account/file-uploader?src=20765363</w:t>
        </w:r>
      </w:hyperlink>
    </w:p>
    <w:p w14:paraId="0E97CF98" w14:textId="30555744" w:rsidR="00B876B3" w:rsidRP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>:</w:t>
      </w:r>
      <w:r w:rsidR="00B876B3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B876B3">
        <w:rPr>
          <w:rFonts w:cstheme="minorHAnsi"/>
        </w:rPr>
        <w:t xml:space="preserve">he Username and Password </w:t>
      </w:r>
      <w:r>
        <w:rPr>
          <w:rFonts w:cstheme="minorHAnsi"/>
        </w:rPr>
        <w:t xml:space="preserve">is being entered </w:t>
      </w:r>
      <w:r w:rsidR="00B876B3">
        <w:rPr>
          <w:rFonts w:cstheme="minorHAnsi"/>
        </w:rPr>
        <w:t>then Log In</w:t>
      </w:r>
      <w:r>
        <w:rPr>
          <w:rFonts w:cstheme="minorHAnsi"/>
        </w:rPr>
        <w:t xml:space="preserve"> is being tapped.</w:t>
      </w:r>
    </w:p>
    <w:p w14:paraId="0B8352ED" w14:textId="68D20B58" w:rsidR="00FE5E67" w:rsidRP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B876B3">
        <w:rPr>
          <w:rFonts w:cstheme="minorHAnsi"/>
        </w:rPr>
        <w:t>Disclaimer</w:t>
      </w:r>
      <w:r>
        <w:rPr>
          <w:rFonts w:cstheme="minorHAnsi"/>
        </w:rPr>
        <w:t xml:space="preserve"> is being accepted. </w:t>
      </w:r>
      <w:r w:rsidR="00B876B3">
        <w:rPr>
          <w:rFonts w:cstheme="minorHAnsi"/>
        </w:rPr>
        <w:br/>
      </w:r>
    </w:p>
    <w:p w14:paraId="48110C70" w14:textId="53A3526A" w:rsidR="00FE5E67" w:rsidRDefault="00B876B3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FE5E67" w:rsidRPr="00FE5E67">
        <w:rPr>
          <w:rFonts w:cstheme="minorHAnsi"/>
        </w:rPr>
        <w:t xml:space="preserve">elect </w:t>
      </w:r>
      <w:r w:rsidR="00FE5E67" w:rsidRPr="00B876B3">
        <w:rPr>
          <w:rFonts w:cstheme="minorHAnsi"/>
          <w:b/>
          <w:bCs/>
        </w:rPr>
        <w:t>Create New Study</w:t>
      </w:r>
      <w:r w:rsidR="00FE5E67" w:rsidRPr="00FE5E67">
        <w:rPr>
          <w:rFonts w:cstheme="minorHAnsi"/>
        </w:rPr>
        <w:t xml:space="preserve"> from the display options</w:t>
      </w:r>
      <w:r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</w:t>
      </w:r>
      <w:r>
        <w:rPr>
          <w:rFonts w:cstheme="minorHAnsi"/>
        </w:rPr>
        <w:t xml:space="preserve">After entering the case information, save the samples under an appropriate file name such as John Doe </w:t>
      </w:r>
      <w:r w:rsidR="00857883" w:rsidRPr="00857883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28E8A592" w14:textId="15466A0C" w:rsidR="00B876B3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B876B3">
        <w:rPr>
          <w:rFonts w:cstheme="minorHAnsi"/>
        </w:rPr>
        <w:t>Create New Study</w:t>
      </w:r>
      <w:r>
        <w:rPr>
          <w:rFonts w:cstheme="minorHAnsi"/>
        </w:rPr>
        <w:t xml:space="preserve"> is being selected</w:t>
      </w:r>
      <w:r w:rsidR="00B876B3">
        <w:rPr>
          <w:rFonts w:cstheme="minorHAnsi"/>
        </w:rPr>
        <w:t xml:space="preserve"> from the display options.</w:t>
      </w:r>
    </w:p>
    <w:p w14:paraId="5A0927E7" w14:textId="33637067" w:rsidR="00B876B3" w:rsidRP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>: F</w:t>
      </w:r>
      <w:r w:rsidR="00B876B3">
        <w:rPr>
          <w:rFonts w:cstheme="minorHAnsi"/>
        </w:rPr>
        <w:t>ile name</w:t>
      </w:r>
      <w:r>
        <w:rPr>
          <w:rFonts w:cstheme="minorHAnsi"/>
        </w:rPr>
        <w:t xml:space="preserve"> is</w:t>
      </w:r>
      <w:r w:rsidR="00B876B3">
        <w:rPr>
          <w:rFonts w:cstheme="minorHAnsi"/>
        </w:rPr>
        <w:t xml:space="preserve"> being entered and the study being saved. </w:t>
      </w:r>
    </w:p>
    <w:p w14:paraId="51170352" w14:textId="77777777" w:rsidR="00FE5E67" w:rsidRPr="00FE5E67" w:rsidRDefault="00FE5E67" w:rsidP="00B876B3">
      <w:pPr>
        <w:pStyle w:val="ListParagraph"/>
        <w:spacing w:before="120"/>
        <w:ind w:left="907"/>
        <w:rPr>
          <w:rFonts w:cstheme="minorHAnsi"/>
        </w:rPr>
      </w:pPr>
    </w:p>
    <w:p w14:paraId="7AE74A6F" w14:textId="2928C89D" w:rsidR="00FE5E67" w:rsidRPr="00FE5E6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Under </w:t>
      </w:r>
      <w:r w:rsidRPr="00B876B3">
        <w:rPr>
          <w:rFonts w:cstheme="minorHAnsi"/>
          <w:b/>
          <w:bCs/>
        </w:rPr>
        <w:t>Primary Anatomical Location</w:t>
      </w:r>
      <w:r w:rsidRPr="00FE5E67">
        <w:rPr>
          <w:rFonts w:cstheme="minorHAnsi"/>
        </w:rPr>
        <w:t xml:space="preserve">, select </w:t>
      </w:r>
      <w:r w:rsidRPr="00B876B3">
        <w:rPr>
          <w:rFonts w:cstheme="minorHAnsi"/>
          <w:b/>
          <w:bCs/>
        </w:rPr>
        <w:t>Prostate (Research Use Only)</w:t>
      </w:r>
      <w:r w:rsidRPr="00FE5E67">
        <w:rPr>
          <w:rFonts w:cstheme="minorHAnsi"/>
        </w:rPr>
        <w:t xml:space="preserve"> </w:t>
      </w:r>
      <w:r w:rsidR="00B876B3" w:rsidRPr="00B876B3">
        <w:rPr>
          <w:rFonts w:cstheme="minorHAnsi"/>
          <w:i/>
          <w:iCs/>
          <w:color w:val="FF0000"/>
        </w:rPr>
        <w:t xml:space="preserve">(Prostate-Research-Use-Only)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For </w:t>
      </w:r>
      <w:r w:rsidRPr="00B876B3">
        <w:rPr>
          <w:rFonts w:cstheme="minorHAnsi"/>
          <w:b/>
          <w:bCs/>
        </w:rPr>
        <w:t>Analysis Mode</w:t>
      </w:r>
      <w:r w:rsidRPr="00FE5E67">
        <w:rPr>
          <w:rFonts w:cstheme="minorHAnsi"/>
        </w:rPr>
        <w:t xml:space="preserve">, choose </w:t>
      </w:r>
      <w:r w:rsidRPr="00B876B3">
        <w:rPr>
          <w:rFonts w:cstheme="minorHAnsi"/>
          <w:b/>
          <w:bCs/>
        </w:rPr>
        <w:t>Prostate Cancer (Research Use Only)</w:t>
      </w:r>
      <w:r w:rsidRPr="00FE5E67">
        <w:rPr>
          <w:rFonts w:cstheme="minorHAnsi"/>
        </w:rPr>
        <w:t xml:space="preserve"> to enable the integrated artificial intelligence for prostate cancer detection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  <w:r w:rsidR="00B876B3">
        <w:rPr>
          <w:rFonts w:cstheme="minorHAnsi"/>
        </w:rPr>
        <w:tab/>
      </w:r>
    </w:p>
    <w:p w14:paraId="161F88E0" w14:textId="7B1A3387" w:rsid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proofErr w:type="gramStart"/>
      <w:r w:rsidR="00B876B3">
        <w:rPr>
          <w:rFonts w:cstheme="minorHAnsi"/>
        </w:rPr>
        <w:t>Prostrate(</w:t>
      </w:r>
      <w:proofErr w:type="gramEnd"/>
      <w:r w:rsidR="00B876B3">
        <w:rPr>
          <w:rFonts w:cstheme="minorHAnsi"/>
        </w:rPr>
        <w:t>Research Use Only)</w:t>
      </w:r>
      <w:r>
        <w:rPr>
          <w:rFonts w:cstheme="minorHAnsi"/>
        </w:rPr>
        <w:t xml:space="preserve"> is being selected</w:t>
      </w:r>
      <w:r w:rsidR="00B876B3">
        <w:rPr>
          <w:rFonts w:cstheme="minorHAnsi"/>
        </w:rPr>
        <w:t xml:space="preserve"> under Primary Anatomical Location, </w:t>
      </w:r>
    </w:p>
    <w:p w14:paraId="2F208B82" w14:textId="30F7181E" w:rsidR="00B876B3" w:rsidRP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B876B3">
        <w:rPr>
          <w:rFonts w:cstheme="minorHAnsi"/>
        </w:rPr>
        <w:t xml:space="preserve">Prostrate (Research Use Only) </w:t>
      </w:r>
      <w:r>
        <w:rPr>
          <w:rFonts w:cstheme="minorHAnsi"/>
        </w:rPr>
        <w:t xml:space="preserve">is being selected </w:t>
      </w:r>
      <w:r w:rsidR="00B876B3">
        <w:rPr>
          <w:rFonts w:cstheme="minorHAnsi"/>
        </w:rPr>
        <w:t xml:space="preserve">under Analysis Mode. </w:t>
      </w:r>
      <w:r w:rsidR="00B876B3">
        <w:rPr>
          <w:rFonts w:cstheme="minorHAnsi"/>
        </w:rPr>
        <w:br/>
      </w:r>
    </w:p>
    <w:p w14:paraId="52D2B94A" w14:textId="7E335A82" w:rsidR="00FE5E67" w:rsidRDefault="00B876B3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t</w:t>
      </w:r>
      <w:r w:rsidR="00FE5E67" w:rsidRPr="00FE5E67">
        <w:rPr>
          <w:rFonts w:cstheme="minorHAnsi"/>
        </w:rPr>
        <w:t xml:space="preserve">ap </w:t>
      </w:r>
      <w:r w:rsidR="00FE5E67" w:rsidRPr="00B876B3">
        <w:rPr>
          <w:rFonts w:cstheme="minorHAnsi"/>
          <w:b/>
          <w:bCs/>
        </w:rPr>
        <w:t>Create Study</w:t>
      </w:r>
      <w:r w:rsidR="00FE5E67" w:rsidRPr="00FE5E67">
        <w:rPr>
          <w:rFonts w:cstheme="minorHAnsi"/>
        </w:rPr>
        <w:t xml:space="preserve"> after entering the case information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When prompted, tap </w:t>
      </w:r>
      <w:r w:rsidR="00FE5E67" w:rsidRPr="00B876B3">
        <w:rPr>
          <w:rFonts w:cstheme="minorHAnsi"/>
          <w:b/>
          <w:bCs/>
        </w:rPr>
        <w:t>Acknowledge</w:t>
      </w:r>
      <w:r w:rsidR="00FE5E67" w:rsidRPr="00FE5E67">
        <w:rPr>
          <w:rFonts w:cstheme="minorHAnsi"/>
        </w:rPr>
        <w:t xml:space="preserve"> to confirm that the data will be used for research purposes only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  <w:r w:rsidR="009A7E55">
        <w:rPr>
          <w:rFonts w:cstheme="minorHAnsi"/>
        </w:rPr>
        <w:tab/>
      </w:r>
    </w:p>
    <w:p w14:paraId="129BA2F0" w14:textId="30C404C2" w:rsidR="00B876B3" w:rsidRDefault="005A1029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9A7E55">
        <w:rPr>
          <w:rFonts w:cstheme="minorHAnsi"/>
        </w:rPr>
        <w:t>Create Study</w:t>
      </w:r>
      <w:r>
        <w:rPr>
          <w:rFonts w:cstheme="minorHAnsi"/>
        </w:rPr>
        <w:t xml:space="preserve"> is being tapped. </w:t>
      </w:r>
    </w:p>
    <w:p w14:paraId="00A62966" w14:textId="1A78CCD6" w:rsidR="009A7E55" w:rsidRPr="00FE5E67" w:rsidRDefault="005A1029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9A7E55">
        <w:rPr>
          <w:rFonts w:cstheme="minorHAnsi"/>
        </w:rPr>
        <w:t>Acknowledge</w:t>
      </w:r>
      <w:r>
        <w:rPr>
          <w:rFonts w:cstheme="minorHAnsi"/>
        </w:rPr>
        <w:t xml:space="preserve"> is being pressed. </w:t>
      </w:r>
    </w:p>
    <w:p w14:paraId="791B2365" w14:textId="77777777" w:rsidR="00FE5E67" w:rsidRPr="00FE5E67" w:rsidRDefault="00FE5E67" w:rsidP="009A7E55">
      <w:pPr>
        <w:pStyle w:val="ListParagraph"/>
        <w:spacing w:before="120"/>
        <w:ind w:left="907"/>
        <w:rPr>
          <w:rFonts w:cstheme="minorHAnsi"/>
        </w:rPr>
      </w:pPr>
    </w:p>
    <w:p w14:paraId="178E441A" w14:textId="5147651E" w:rsidR="009A7E55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lastRenderedPageBreak/>
        <w:t xml:space="preserve">Fill the fluid chamber with sterilized water as instructed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Tap </w:t>
      </w:r>
      <w:r w:rsidRPr="009A7E55">
        <w:rPr>
          <w:rFonts w:cstheme="minorHAnsi"/>
          <w:b/>
          <w:bCs/>
        </w:rPr>
        <w:t>Next</w:t>
      </w:r>
      <w:r w:rsidRPr="00FE5E67">
        <w:rPr>
          <w:rFonts w:cstheme="minorHAnsi"/>
        </w:rPr>
        <w:t xml:space="preserve"> when prompted, then select </w:t>
      </w:r>
      <w:r w:rsidRPr="009A7E55">
        <w:rPr>
          <w:rFonts w:cstheme="minorHAnsi"/>
          <w:b/>
          <w:bCs/>
        </w:rPr>
        <w:t>Acquire</w:t>
      </w:r>
      <w:r w:rsidRPr="00FE5E67">
        <w:rPr>
          <w:rFonts w:cstheme="minorHAnsi"/>
        </w:rPr>
        <w:t xml:space="preserve"> from the options displayed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  <w:r w:rsidR="009A7E55">
        <w:rPr>
          <w:rFonts w:cstheme="minorHAnsi"/>
        </w:rPr>
        <w:t>Now press</w:t>
      </w:r>
      <w:r w:rsidR="009A7E55" w:rsidRPr="00FE5E67">
        <w:rPr>
          <w:rFonts w:cstheme="minorHAnsi"/>
        </w:rPr>
        <w:t xml:space="preserve"> </w:t>
      </w:r>
      <w:r w:rsidR="009A7E55" w:rsidRPr="009A7E55">
        <w:rPr>
          <w:rFonts w:cstheme="minorHAnsi"/>
          <w:b/>
          <w:bCs/>
        </w:rPr>
        <w:t>Load New Specimen</w:t>
      </w:r>
      <w:r w:rsidR="009A7E55" w:rsidRPr="00FE5E67">
        <w:rPr>
          <w:rFonts w:cstheme="minorHAnsi"/>
        </w:rPr>
        <w:t xml:space="preserve"> to prompt the system to display </w:t>
      </w:r>
      <w:r w:rsidR="009A7E55" w:rsidRPr="009A7E55">
        <w:rPr>
          <w:rFonts w:cstheme="minorHAnsi"/>
          <w:b/>
          <w:bCs/>
        </w:rPr>
        <w:t xml:space="preserve">Prepare Specimen &amp; Load NIO </w:t>
      </w:r>
      <w:r w:rsidR="009A7E55" w:rsidRPr="009A7E55">
        <w:rPr>
          <w:rFonts w:cstheme="minorHAnsi"/>
          <w:i/>
          <w:iCs/>
          <w:color w:val="FF0000"/>
        </w:rPr>
        <w:t xml:space="preserve">(N-I-O) </w:t>
      </w:r>
      <w:r w:rsidR="009A7E55" w:rsidRPr="009A7E55">
        <w:rPr>
          <w:rFonts w:cstheme="minorHAnsi"/>
          <w:b/>
          <w:bCs/>
        </w:rPr>
        <w:t>Slide</w:t>
      </w:r>
      <w:r w:rsidR="009A7E55" w:rsidRPr="00FE5E67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[3]</w:t>
      </w:r>
      <w:r w:rsidR="009A7E55" w:rsidRPr="00FE5E67">
        <w:rPr>
          <w:rFonts w:cstheme="minorHAnsi"/>
        </w:rPr>
        <w:t>.</w:t>
      </w:r>
    </w:p>
    <w:p w14:paraId="3715734D" w14:textId="77777777" w:rsidR="009A7E55" w:rsidRDefault="00FE5E67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filling the fluid chamber with sterilized water. </w:t>
      </w:r>
    </w:p>
    <w:p w14:paraId="2129DFE4" w14:textId="5D815E1B" w:rsidR="00FE5E67" w:rsidRDefault="005A1029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FE5E67" w:rsidRPr="009A7E55">
        <w:rPr>
          <w:rFonts w:cstheme="minorHAnsi"/>
        </w:rPr>
        <w:t xml:space="preserve">Next </w:t>
      </w:r>
      <w:r>
        <w:rPr>
          <w:rFonts w:cstheme="minorHAnsi"/>
        </w:rPr>
        <w:t xml:space="preserve">is being clicked </w:t>
      </w:r>
      <w:r w:rsidR="00FE5E67" w:rsidRPr="009A7E55">
        <w:rPr>
          <w:rFonts w:cstheme="minorHAnsi"/>
        </w:rPr>
        <w:t>and then Acquire</w:t>
      </w:r>
      <w:r>
        <w:rPr>
          <w:rFonts w:cstheme="minorHAnsi"/>
        </w:rPr>
        <w:t xml:space="preserve"> is being selected. </w:t>
      </w:r>
    </w:p>
    <w:p w14:paraId="0F7AE827" w14:textId="3A29519F" w:rsidR="009A7E55" w:rsidRPr="009A7E55" w:rsidRDefault="005A1029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9A7E55">
        <w:rPr>
          <w:rFonts w:cstheme="minorHAnsi"/>
        </w:rPr>
        <w:t>Load New Specimen</w:t>
      </w:r>
      <w:r>
        <w:rPr>
          <w:rFonts w:cstheme="minorHAnsi"/>
        </w:rPr>
        <w:t xml:space="preserve"> is being </w:t>
      </w:r>
      <w:proofErr w:type="gramStart"/>
      <w:r>
        <w:rPr>
          <w:rFonts w:cstheme="minorHAnsi"/>
        </w:rPr>
        <w:t>pressed</w:t>
      </w:r>
      <w:proofErr w:type="gramEnd"/>
      <w:r w:rsidR="009A7E55">
        <w:rPr>
          <w:rFonts w:cstheme="minorHAnsi"/>
        </w:rPr>
        <w:t xml:space="preserve"> and Prepare Specimen &amp; Load NIO prompt is seen. </w:t>
      </w:r>
    </w:p>
    <w:p w14:paraId="5E7EED97" w14:textId="77777777" w:rsidR="00FE5E67" w:rsidRPr="00FE5E67" w:rsidRDefault="00FE5E67" w:rsidP="009A7E55">
      <w:pPr>
        <w:pStyle w:val="ListParagraph"/>
        <w:spacing w:before="120"/>
        <w:ind w:left="1627"/>
        <w:rPr>
          <w:rFonts w:cstheme="minorHAnsi"/>
        </w:rPr>
      </w:pPr>
    </w:p>
    <w:p w14:paraId="584D782D" w14:textId="55EC17B5" w:rsidR="007443FF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Retrieve the prostate biopsy slide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Using tissue forceps with teeth, open the attached coverslip </w:t>
      </w:r>
      <w:r w:rsidR="00857883" w:rsidRPr="00857883">
        <w:rPr>
          <w:rFonts w:cstheme="minorHAnsi"/>
          <w:b/>
          <w:bCs/>
        </w:rPr>
        <w:t>[2]</w:t>
      </w:r>
      <w:r w:rsidR="007443FF">
        <w:rPr>
          <w:rFonts w:cstheme="minorHAnsi"/>
        </w:rPr>
        <w:t xml:space="preserve"> </w:t>
      </w:r>
      <w:r w:rsidRPr="00FE5E67">
        <w:rPr>
          <w:rFonts w:cstheme="minorHAnsi"/>
        </w:rPr>
        <w:t xml:space="preserve">and place the prostate biopsy from the RPMI media securely in the groove of the slide </w:t>
      </w:r>
      <w:r w:rsidR="00857883" w:rsidRPr="00857883">
        <w:rPr>
          <w:rFonts w:cstheme="minorHAnsi"/>
          <w:b/>
          <w:bCs/>
        </w:rPr>
        <w:t>[3]</w:t>
      </w:r>
      <w:r w:rsidRPr="00FE5E67">
        <w:rPr>
          <w:rFonts w:cstheme="minorHAnsi"/>
        </w:rPr>
        <w:t xml:space="preserve">. Gently close the coverslip and secure the sample </w:t>
      </w:r>
      <w:r w:rsidR="00857883" w:rsidRPr="00857883">
        <w:rPr>
          <w:rFonts w:cstheme="minorHAnsi"/>
          <w:b/>
          <w:bCs/>
        </w:rPr>
        <w:t>[4]</w:t>
      </w:r>
      <w:r w:rsidRPr="00FE5E67">
        <w:rPr>
          <w:rFonts w:cstheme="minorHAnsi"/>
        </w:rPr>
        <w:t xml:space="preserve">. </w:t>
      </w:r>
    </w:p>
    <w:p w14:paraId="119F92F0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retrieving biopsy slide. </w:t>
      </w:r>
    </w:p>
    <w:p w14:paraId="7800ADBD" w14:textId="77777777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coverslip being removed with tissue forceps. </w:t>
      </w:r>
    </w:p>
    <w:p w14:paraId="7C2B5A97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using forceps to transfer biopsy to slide groove. </w:t>
      </w:r>
    </w:p>
    <w:p w14:paraId="466DA9CC" w14:textId="680AAA12" w:rsidR="00FE5E67" w:rsidRPr="00FE5E67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closing coverslip to secure sample.</w:t>
      </w:r>
    </w:p>
    <w:p w14:paraId="7817DF2F" w14:textId="77777777" w:rsidR="00FE5E67" w:rsidRPr="00FE5E67" w:rsidRDefault="00FE5E67" w:rsidP="007443FF">
      <w:pPr>
        <w:pStyle w:val="ListParagraph"/>
        <w:spacing w:before="120"/>
        <w:ind w:left="907"/>
        <w:rPr>
          <w:rFonts w:cstheme="minorHAnsi"/>
        </w:rPr>
      </w:pPr>
    </w:p>
    <w:p w14:paraId="5473156B" w14:textId="713378C9" w:rsidR="007443FF" w:rsidRDefault="007443FF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O</w:t>
      </w:r>
      <w:r w:rsidR="00FE5E67" w:rsidRPr="00FE5E67">
        <w:rPr>
          <w:rFonts w:cstheme="minorHAnsi"/>
        </w:rPr>
        <w:t xml:space="preserve">pen the slide holder on the SRH imager interface </w:t>
      </w:r>
      <w:r w:rsidR="00857883" w:rsidRPr="00857883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FE5E67" w:rsidRPr="00FE5E67">
        <w:rPr>
          <w:rFonts w:cstheme="minorHAnsi"/>
        </w:rPr>
        <w:t xml:space="preserve">and insert the prepared slide, ensuring proper alignment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Close the lid and tap </w:t>
      </w:r>
      <w:r w:rsidR="00FE5E67" w:rsidRPr="007443FF">
        <w:rPr>
          <w:rFonts w:cstheme="minorHAnsi"/>
          <w:b/>
          <w:bCs/>
        </w:rPr>
        <w:t>Next</w:t>
      </w:r>
      <w:r w:rsidR="00FE5E67" w:rsidRPr="00FE5E67">
        <w:rPr>
          <w:rFonts w:cstheme="minorHAnsi"/>
        </w:rPr>
        <w:t xml:space="preserve"> when the system detects closure </w:t>
      </w:r>
      <w:r w:rsidR="00857883" w:rsidRPr="00857883">
        <w:rPr>
          <w:rFonts w:cstheme="minorHAnsi"/>
          <w:b/>
          <w:bCs/>
        </w:rPr>
        <w:t>[3]</w:t>
      </w:r>
      <w:r w:rsidR="00FE5E67" w:rsidRPr="00FE5E67">
        <w:rPr>
          <w:rFonts w:cstheme="minorHAnsi"/>
        </w:rPr>
        <w:t xml:space="preserve">. </w:t>
      </w:r>
    </w:p>
    <w:p w14:paraId="5E284BC6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opening slide holder</w:t>
      </w:r>
      <w:r w:rsidR="007443FF">
        <w:rPr>
          <w:rFonts w:cstheme="minorHAnsi"/>
        </w:rPr>
        <w:t xml:space="preserve"> on the SRH imager. </w:t>
      </w:r>
    </w:p>
    <w:p w14:paraId="544770AE" w14:textId="77777777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FE5E67" w:rsidRPr="00FE5E67">
        <w:rPr>
          <w:rFonts w:cstheme="minorHAnsi"/>
        </w:rPr>
        <w:t xml:space="preserve"> inserting the prepared slide. </w:t>
      </w:r>
    </w:p>
    <w:p w14:paraId="46D9F361" w14:textId="630F128C" w:rsidR="00FE5E67" w:rsidRPr="00FE5E67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closing the lid and tapping Next on screen.</w:t>
      </w:r>
    </w:p>
    <w:p w14:paraId="325A99E5" w14:textId="77777777" w:rsidR="00FE5E67" w:rsidRPr="00FE5E67" w:rsidRDefault="00FE5E67" w:rsidP="007443FF">
      <w:pPr>
        <w:pStyle w:val="ListParagraph"/>
        <w:spacing w:before="120"/>
        <w:ind w:left="907"/>
        <w:rPr>
          <w:rFonts w:cstheme="minorHAnsi"/>
        </w:rPr>
      </w:pPr>
    </w:p>
    <w:p w14:paraId="62F81219" w14:textId="2FB8015F" w:rsidR="007443FF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Set the imaging parameters </w:t>
      </w:r>
      <w:r w:rsidR="007443FF">
        <w:rPr>
          <w:rFonts w:cstheme="minorHAnsi"/>
        </w:rPr>
        <w:t>by choosing</w:t>
      </w:r>
      <w:r w:rsidRPr="00FE5E67">
        <w:rPr>
          <w:rFonts w:cstheme="minorHAnsi"/>
        </w:rPr>
        <w:t xml:space="preserve"> </w:t>
      </w:r>
      <w:r w:rsidR="007443FF" w:rsidRPr="007443FF">
        <w:rPr>
          <w:rFonts w:cstheme="minorHAnsi"/>
          <w:b/>
          <w:bCs/>
        </w:rPr>
        <w:t xml:space="preserve">Biopsy 1 </w:t>
      </w:r>
      <w:r w:rsidR="00CF62D2" w:rsidRPr="007443FF">
        <w:rPr>
          <w:rFonts w:cstheme="minorHAnsi"/>
          <w:b/>
          <w:bCs/>
        </w:rPr>
        <w:t>A</w:t>
      </w:r>
      <w:r w:rsidR="00CF62D2" w:rsidRPr="00FE5E67">
        <w:rPr>
          <w:rFonts w:cstheme="minorHAnsi"/>
        </w:rPr>
        <w:t xml:space="preserve"> </w:t>
      </w:r>
      <w:r w:rsidR="00CF62D2">
        <w:rPr>
          <w:rFonts w:cstheme="minorHAnsi"/>
        </w:rPr>
        <w:t>for</w:t>
      </w:r>
      <w:r w:rsidR="007443FF">
        <w:rPr>
          <w:rFonts w:cstheme="minorHAnsi"/>
        </w:rPr>
        <w:t xml:space="preserve"> </w:t>
      </w:r>
      <w:r w:rsidRPr="007443FF">
        <w:rPr>
          <w:rFonts w:cstheme="minorHAnsi"/>
          <w:b/>
          <w:bCs/>
        </w:rPr>
        <w:t>Specimen Name</w:t>
      </w:r>
      <w:r w:rsidR="007443FF">
        <w:rPr>
          <w:rFonts w:cstheme="minorHAnsi"/>
        </w:rPr>
        <w:t xml:space="preserve">, </w:t>
      </w:r>
      <w:r w:rsidR="007443FF" w:rsidRPr="007443FF">
        <w:rPr>
          <w:rFonts w:cstheme="minorHAnsi"/>
          <w:b/>
          <w:bCs/>
        </w:rPr>
        <w:t>0.4 mm x 6.1 mm</w:t>
      </w:r>
      <w:r w:rsidR="007443FF">
        <w:rPr>
          <w:rFonts w:cstheme="minorHAnsi"/>
        </w:rPr>
        <w:t xml:space="preserve"> </w:t>
      </w:r>
      <w:r w:rsidR="007443FF" w:rsidRPr="007443FF">
        <w:rPr>
          <w:rFonts w:cstheme="minorHAnsi"/>
          <w:i/>
          <w:iCs/>
          <w:color w:val="FF0000"/>
        </w:rPr>
        <w:t>(0 point 4-millimeters-into-</w:t>
      </w:r>
      <w:r w:rsidR="007443FF" w:rsidRPr="007443FF">
        <w:rPr>
          <w:i/>
          <w:iCs/>
          <w:color w:val="FF0000"/>
        </w:rPr>
        <w:t xml:space="preserve">6-point-one-millimeters) </w:t>
      </w:r>
      <w:r w:rsidR="007443FF">
        <w:t>f</w:t>
      </w:r>
      <w:r w:rsidRPr="007443FF">
        <w:t>or</w:t>
      </w:r>
      <w:r w:rsidRPr="00FE5E67">
        <w:rPr>
          <w:rFonts w:cstheme="minorHAnsi"/>
        </w:rPr>
        <w:t xml:space="preserve"> </w:t>
      </w:r>
      <w:r w:rsidRPr="007443FF">
        <w:rPr>
          <w:rFonts w:cstheme="minorHAnsi"/>
          <w:b/>
          <w:bCs/>
        </w:rPr>
        <w:t xml:space="preserve">Scan </w:t>
      </w:r>
      <w:r w:rsidR="007443FF" w:rsidRPr="007443FF">
        <w:rPr>
          <w:rFonts w:cstheme="minorHAnsi"/>
          <w:b/>
          <w:bCs/>
        </w:rPr>
        <w:t>Area</w:t>
      </w:r>
      <w:r w:rsidR="007443FF">
        <w:rPr>
          <w:rFonts w:cstheme="minorHAnsi"/>
        </w:rPr>
        <w:t xml:space="preserve"> and choose </w:t>
      </w:r>
      <w:r w:rsidR="007443FF" w:rsidRPr="007443FF">
        <w:rPr>
          <w:rFonts w:cstheme="minorHAnsi"/>
          <w:b/>
          <w:bCs/>
        </w:rPr>
        <w:t>3 regions (Research Use Only)</w:t>
      </w:r>
      <w:r w:rsidR="007443FF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[1]</w:t>
      </w:r>
      <w:r w:rsidR="007443FF">
        <w:rPr>
          <w:rFonts w:cstheme="minorHAnsi"/>
        </w:rPr>
        <w:t xml:space="preserve">. For the </w:t>
      </w:r>
      <w:r w:rsidR="007443FF" w:rsidRPr="007443FF">
        <w:rPr>
          <w:rFonts w:cstheme="minorHAnsi"/>
          <w:b/>
          <w:bCs/>
        </w:rPr>
        <w:t xml:space="preserve">Scan </w:t>
      </w:r>
      <w:r w:rsidRPr="007443FF">
        <w:rPr>
          <w:rFonts w:cstheme="minorHAnsi"/>
          <w:b/>
          <w:bCs/>
        </w:rPr>
        <w:t>Position</w:t>
      </w:r>
      <w:r w:rsidRPr="00FE5E67">
        <w:rPr>
          <w:rFonts w:cstheme="minorHAnsi"/>
        </w:rPr>
        <w:t xml:space="preserve">, manually adjust the scan location using the on-screen image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>.</w:t>
      </w:r>
      <w:r w:rsidR="007443FF">
        <w:rPr>
          <w:rFonts w:cstheme="minorHAnsi"/>
        </w:rPr>
        <w:t xml:space="preserve"> Then tap </w:t>
      </w:r>
      <w:r w:rsidR="007443FF" w:rsidRPr="00CF62D2">
        <w:rPr>
          <w:rFonts w:cstheme="minorHAnsi"/>
          <w:b/>
          <w:bCs/>
        </w:rPr>
        <w:t>Acquire Image</w:t>
      </w:r>
      <w:r w:rsidR="007443FF">
        <w:rPr>
          <w:rFonts w:cstheme="minorHAnsi"/>
        </w:rPr>
        <w:t xml:space="preserve"> to proceed </w:t>
      </w:r>
      <w:r w:rsidR="00857883" w:rsidRPr="00857883">
        <w:rPr>
          <w:rFonts w:cstheme="minorHAnsi"/>
          <w:b/>
          <w:bCs/>
        </w:rPr>
        <w:t>[3]</w:t>
      </w:r>
      <w:r w:rsidR="007443FF">
        <w:rPr>
          <w:rFonts w:cstheme="minorHAnsi"/>
        </w:rPr>
        <w:t xml:space="preserve">. </w:t>
      </w:r>
    </w:p>
    <w:p w14:paraId="6D1908A4" w14:textId="3E17D38D" w:rsidR="007443FF" w:rsidRDefault="005A1029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7443FF">
        <w:rPr>
          <w:rFonts w:cstheme="minorHAnsi"/>
        </w:rPr>
        <w:t xml:space="preserve">Biopsy 1 A </w:t>
      </w:r>
      <w:r>
        <w:rPr>
          <w:rFonts w:cstheme="minorHAnsi"/>
        </w:rPr>
        <w:t>is being selected f</w:t>
      </w:r>
      <w:r w:rsidR="007443FF">
        <w:rPr>
          <w:rFonts w:cstheme="minorHAnsi"/>
        </w:rPr>
        <w:t>or specimen name and then 0.4 mm x 6.1 mm for Scan Area then 3 regions (Research Use Only)</w:t>
      </w:r>
      <w:r>
        <w:rPr>
          <w:rFonts w:cstheme="minorHAnsi"/>
        </w:rPr>
        <w:t xml:space="preserve"> is being selected. </w:t>
      </w:r>
    </w:p>
    <w:p w14:paraId="75A450B1" w14:textId="43F48AB4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adjusts the scan location using on</w:t>
      </w:r>
      <w:r w:rsidR="005A1029">
        <w:rPr>
          <w:rFonts w:cstheme="minorHAnsi"/>
        </w:rPr>
        <w:t>-</w:t>
      </w:r>
      <w:r>
        <w:rPr>
          <w:rFonts w:cstheme="minorHAnsi"/>
        </w:rPr>
        <w:t xml:space="preserve">screen image. </w:t>
      </w:r>
    </w:p>
    <w:p w14:paraId="5C3C02DD" w14:textId="3F0C5ED4" w:rsidR="007443FF" w:rsidRDefault="005A1029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7443FF" w:rsidRPr="005A1029">
        <w:rPr>
          <w:rFonts w:cstheme="minorHAnsi"/>
        </w:rPr>
        <w:t>Acquire Image</w:t>
      </w:r>
      <w:r w:rsidRPr="005A1029">
        <w:rPr>
          <w:rFonts w:cstheme="minorHAnsi"/>
        </w:rPr>
        <w:t xml:space="preserve"> is</w:t>
      </w:r>
      <w:r>
        <w:rPr>
          <w:rFonts w:cstheme="minorHAnsi"/>
        </w:rPr>
        <w:t xml:space="preserve"> being tapped. </w:t>
      </w:r>
    </w:p>
    <w:p w14:paraId="2B55D1F5" w14:textId="77777777" w:rsidR="007443FF" w:rsidRDefault="007443FF" w:rsidP="007443FF">
      <w:pPr>
        <w:pStyle w:val="ListParagraph"/>
        <w:spacing w:before="120"/>
        <w:ind w:left="1627"/>
        <w:rPr>
          <w:rFonts w:cstheme="minorHAnsi"/>
        </w:rPr>
      </w:pPr>
    </w:p>
    <w:p w14:paraId="39F9F2A0" w14:textId="4C436F3F" w:rsidR="005A1029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Review the sample details on screen and confirm by selecting </w:t>
      </w:r>
      <w:r w:rsidRPr="005A1029">
        <w:rPr>
          <w:rFonts w:cstheme="minorHAnsi"/>
          <w:b/>
          <w:bCs/>
        </w:rPr>
        <w:t>Proceed</w:t>
      </w:r>
      <w:r w:rsidRPr="00FE5E67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>.</w:t>
      </w:r>
    </w:p>
    <w:p w14:paraId="7CEA8231" w14:textId="50426739" w:rsidR="00FE5E67" w:rsidRPr="00FE5E67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The sample details is being reviewed on screen and </w:t>
      </w:r>
      <w:r w:rsidRPr="005A1029">
        <w:rPr>
          <w:rFonts w:cstheme="minorHAnsi"/>
          <w:b/>
          <w:bCs/>
        </w:rPr>
        <w:t>Proceed</w:t>
      </w:r>
      <w:r>
        <w:rPr>
          <w:rFonts w:cstheme="minorHAnsi"/>
          <w:b/>
          <w:bCs/>
        </w:rPr>
        <w:t xml:space="preserve"> </w:t>
      </w:r>
      <w:r w:rsidRPr="005A1029">
        <w:rPr>
          <w:rFonts w:cstheme="minorHAnsi"/>
        </w:rPr>
        <w:t>is being selected.</w:t>
      </w:r>
      <w:r>
        <w:rPr>
          <w:rFonts w:cstheme="minorHAnsi"/>
        </w:rPr>
        <w:t xml:space="preserve"> </w:t>
      </w:r>
    </w:p>
    <w:p w14:paraId="4B917D53" w14:textId="77777777" w:rsidR="00FE5E67" w:rsidRPr="00FE5E67" w:rsidRDefault="00FE5E67" w:rsidP="005A1029">
      <w:pPr>
        <w:pStyle w:val="ListParagraph"/>
        <w:spacing w:before="120"/>
        <w:ind w:left="907"/>
        <w:rPr>
          <w:rFonts w:cstheme="minorHAnsi"/>
        </w:rPr>
      </w:pPr>
    </w:p>
    <w:p w14:paraId="42E85A17" w14:textId="55B23688" w:rsidR="005A1029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Let the imager combine sections to generate a </w:t>
      </w:r>
      <w:r w:rsidR="005A1029">
        <w:rPr>
          <w:rFonts w:cstheme="minorHAnsi"/>
        </w:rPr>
        <w:t>SRH</w:t>
      </w:r>
      <w:r w:rsidRPr="00FE5E67">
        <w:rPr>
          <w:rFonts w:cstheme="minorHAnsi"/>
        </w:rPr>
        <w:t xml:space="preserve"> image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</w:t>
      </w:r>
      <w:r w:rsidR="005A1029">
        <w:rPr>
          <w:rFonts w:cstheme="minorHAnsi"/>
        </w:rPr>
        <w:t>Then a</w:t>
      </w:r>
      <w:r w:rsidRPr="00FE5E67">
        <w:rPr>
          <w:rFonts w:cstheme="minorHAnsi"/>
        </w:rPr>
        <w:t xml:space="preserve">pply the artificial intelligence overlay by clicking the </w:t>
      </w:r>
      <w:r w:rsidRPr="005A1029">
        <w:rPr>
          <w:rFonts w:cstheme="minorHAnsi"/>
          <w:b/>
          <w:bCs/>
        </w:rPr>
        <w:t>&gt;&gt;</w:t>
      </w:r>
      <w:r w:rsidRPr="00FE5E67">
        <w:rPr>
          <w:rFonts w:cstheme="minorHAnsi"/>
        </w:rPr>
        <w:t xml:space="preserve"> </w:t>
      </w:r>
      <w:r w:rsidR="005A1029" w:rsidRPr="005A1029">
        <w:rPr>
          <w:rFonts w:cstheme="minorHAnsi"/>
          <w:i/>
          <w:iCs/>
          <w:color w:val="FF0000"/>
        </w:rPr>
        <w:t xml:space="preserve">(greater than) </w:t>
      </w:r>
      <w:r w:rsidRPr="00FE5E67">
        <w:rPr>
          <w:rFonts w:cstheme="minorHAnsi"/>
        </w:rPr>
        <w:t xml:space="preserve">icon to highlight </w:t>
      </w:r>
      <w:r w:rsidR="005A1029" w:rsidRPr="005A1029">
        <w:rPr>
          <w:rFonts w:cstheme="minorHAnsi"/>
        </w:rPr>
        <w:t>cancer regions in red, non-cancer regions in green, and non-diagnostic regions in violet</w:t>
      </w:r>
      <w:r w:rsidRPr="00FE5E67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</w:p>
    <w:p w14:paraId="5D015E3A" w14:textId="77777777" w:rsidR="005A1029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 xml:space="preserve"> SCREEN</w:t>
      </w:r>
      <w:r>
        <w:rPr>
          <w:rFonts w:cstheme="minorHAnsi"/>
        </w:rPr>
        <w:t xml:space="preserve">: </w:t>
      </w:r>
      <w:r w:rsidR="00FE5E67" w:rsidRPr="00FE5E67">
        <w:rPr>
          <w:rFonts w:cstheme="minorHAnsi"/>
        </w:rPr>
        <w:t xml:space="preserve">Imager compiling pseudo-H&amp;E image. </w:t>
      </w:r>
    </w:p>
    <w:p w14:paraId="2781A5CE" w14:textId="6D47909F" w:rsidR="00FE5E67" w:rsidRPr="00FE5E67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FE5E67" w:rsidRPr="00FE5E67">
        <w:rPr>
          <w:rFonts w:cstheme="minorHAnsi"/>
        </w:rPr>
        <w:t>Click on &gt;&gt; to overlay AI annotation.</w:t>
      </w:r>
    </w:p>
    <w:p w14:paraId="33C2A2B5" w14:textId="77777777" w:rsidR="00FE5E67" w:rsidRPr="00FE5E67" w:rsidRDefault="00FE5E67" w:rsidP="005A1029">
      <w:pPr>
        <w:pStyle w:val="ListParagraph"/>
        <w:spacing w:before="120"/>
        <w:ind w:left="907"/>
        <w:rPr>
          <w:rFonts w:cstheme="minorHAnsi"/>
        </w:rPr>
      </w:pPr>
    </w:p>
    <w:p w14:paraId="312B1D55" w14:textId="0A44D119" w:rsidR="005A1029" w:rsidRDefault="005A1029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Now</w:t>
      </w:r>
      <w:r w:rsidR="00FE5E67" w:rsidRPr="00FE5E67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FE5E67" w:rsidRPr="00FE5E67">
        <w:rPr>
          <w:rFonts w:cstheme="minorHAnsi"/>
        </w:rPr>
        <w:t xml:space="preserve">eview the bar graph showing the percentage of cancerous, non-cancerous, and non-diagnostic tissues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Click the </w:t>
      </w:r>
      <w:r w:rsidR="00FE5E67" w:rsidRPr="005A1029">
        <w:rPr>
          <w:rFonts w:cstheme="minorHAnsi"/>
          <w:b/>
          <w:bCs/>
        </w:rPr>
        <w:t>&lt;&lt;</w:t>
      </w:r>
      <w:r>
        <w:rPr>
          <w:rFonts w:cstheme="minorHAnsi"/>
        </w:rPr>
        <w:t xml:space="preserve"> </w:t>
      </w:r>
      <w:r w:rsidRPr="005A1029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lesser</w:t>
      </w:r>
      <w:r w:rsidRPr="005A1029">
        <w:rPr>
          <w:rFonts w:cstheme="minorHAnsi"/>
          <w:i/>
          <w:iCs/>
          <w:color w:val="FF0000"/>
        </w:rPr>
        <w:t xml:space="preserve"> than) </w:t>
      </w:r>
      <w:r w:rsidR="00FE5E67" w:rsidRPr="00FE5E67">
        <w:rPr>
          <w:rFonts w:cstheme="minorHAnsi"/>
        </w:rPr>
        <w:t xml:space="preserve">icon to return to the original SRH image without the artificial intelligence overlay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</w:p>
    <w:p w14:paraId="1F208F90" w14:textId="77777777" w:rsidR="005A1029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="00FE5E67" w:rsidRPr="00FE5E67">
        <w:rPr>
          <w:rFonts w:cstheme="minorHAnsi"/>
        </w:rPr>
        <w:t xml:space="preserve">Bar graph quantifying tissue types. </w:t>
      </w:r>
    </w:p>
    <w:p w14:paraId="435E33B9" w14:textId="798A5363" w:rsidR="005A1029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</w:t>
      </w:r>
      <w:r w:rsidRPr="00FE5E67">
        <w:rPr>
          <w:rFonts w:cstheme="minorHAnsi"/>
        </w:rPr>
        <w:t>Click on &lt;&lt; to remove AI overlay.</w:t>
      </w:r>
    </w:p>
    <w:p w14:paraId="29782219" w14:textId="2C295BF8" w:rsidR="005A1029" w:rsidRDefault="005A1029" w:rsidP="005A102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Use the </w:t>
      </w:r>
      <w:r>
        <w:rPr>
          <w:rFonts w:cstheme="minorHAnsi"/>
          <w:b/>
          <w:bCs/>
        </w:rPr>
        <w:t xml:space="preserve">Zoom-in </w:t>
      </w:r>
      <w:r>
        <w:rPr>
          <w:rFonts w:cstheme="minorHAnsi"/>
        </w:rPr>
        <w:t xml:space="preserve">and </w:t>
      </w:r>
      <w:r>
        <w:rPr>
          <w:rFonts w:cstheme="minorHAnsi"/>
          <w:b/>
          <w:bCs/>
        </w:rPr>
        <w:t xml:space="preserve">Zoom-out </w:t>
      </w:r>
      <w:r w:rsidR="0059536B">
        <w:rPr>
          <w:rFonts w:cstheme="minorHAnsi"/>
        </w:rPr>
        <w:t xml:space="preserve">functions </w:t>
      </w:r>
      <w:r w:rsidRPr="00FE5E67">
        <w:rPr>
          <w:rFonts w:cstheme="minorHAnsi"/>
        </w:rPr>
        <w:t xml:space="preserve">to examine the biopsy image in detail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</w:t>
      </w:r>
      <w:r w:rsidR="0059536B">
        <w:rPr>
          <w:rFonts w:cstheme="minorHAnsi"/>
        </w:rPr>
        <w:t>Then, u</w:t>
      </w:r>
      <w:r w:rsidR="0059536B" w:rsidRPr="00FE5E67">
        <w:rPr>
          <w:rFonts w:cstheme="minorHAnsi"/>
        </w:rPr>
        <w:t>se the navigation icons to examine the biopsy image</w:t>
      </w:r>
      <w:r w:rsidR="0059536B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[2]</w:t>
      </w:r>
      <w:r w:rsidR="0059536B">
        <w:rPr>
          <w:rFonts w:cstheme="minorHAnsi"/>
        </w:rPr>
        <w:t xml:space="preserve">. </w:t>
      </w:r>
    </w:p>
    <w:p w14:paraId="7FF895AB" w14:textId="78A33958" w:rsidR="005A1029" w:rsidRDefault="005A1029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A1029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The image is being zoomed in and out. </w:t>
      </w:r>
    </w:p>
    <w:p w14:paraId="4CE8CF8C" w14:textId="2A886A25" w:rsidR="00FE5E67" w:rsidRPr="0059536B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>: Navigate biopsy image using directional icons.</w:t>
      </w:r>
    </w:p>
    <w:p w14:paraId="1A6F06E0" w14:textId="3AEB9711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54842C33" w14:textId="02B469A8" w:rsidR="0059536B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After initial scanning, use tissue forceps with teeth to lift the coverslip </w:t>
      </w:r>
      <w:r w:rsidR="00857883" w:rsidRPr="00857883">
        <w:rPr>
          <w:rFonts w:cstheme="minorHAnsi"/>
          <w:b/>
          <w:bCs/>
        </w:rPr>
        <w:t>[1]</w:t>
      </w:r>
      <w:r w:rsidR="0059536B">
        <w:rPr>
          <w:rFonts w:cstheme="minorHAnsi"/>
        </w:rPr>
        <w:t xml:space="preserve"> </w:t>
      </w:r>
      <w:r w:rsidRPr="00FE5E67">
        <w:rPr>
          <w:rFonts w:cstheme="minorHAnsi"/>
        </w:rPr>
        <w:t xml:space="preserve">and gently remove the biopsy from the slide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</w:p>
    <w:p w14:paraId="44856BA7" w14:textId="03C0532A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coverslip being lifted. </w:t>
      </w:r>
    </w:p>
    <w:p w14:paraId="1D62021D" w14:textId="617158AD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removes the biopsy from the slide. </w:t>
      </w:r>
      <w:r>
        <w:rPr>
          <w:rFonts w:cstheme="minorHAnsi"/>
        </w:rPr>
        <w:br/>
      </w:r>
    </w:p>
    <w:p w14:paraId="75A506FD" w14:textId="054B092B" w:rsidR="0059536B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</w:t>
      </w:r>
      <w:r w:rsidR="00FE5E67" w:rsidRPr="00FE5E67">
        <w:rPr>
          <w:rFonts w:cstheme="minorHAnsi"/>
        </w:rPr>
        <w:t xml:space="preserve"> the biopsy on</w:t>
      </w:r>
      <w:r>
        <w:rPr>
          <w:rFonts w:cstheme="minorHAnsi"/>
        </w:rPr>
        <w:t>to</w:t>
      </w:r>
      <w:r w:rsidR="00FE5E67" w:rsidRPr="00FE5E67">
        <w:rPr>
          <w:rFonts w:cstheme="minorHAnsi"/>
        </w:rPr>
        <w:t xml:space="preserve"> a moistened </w:t>
      </w:r>
      <w:proofErr w:type="spellStart"/>
      <w:r w:rsidR="00FE5E67" w:rsidRPr="00FE5E67">
        <w:rPr>
          <w:rFonts w:cstheme="minorHAnsi"/>
        </w:rPr>
        <w:t>Telfa</w:t>
      </w:r>
      <w:proofErr w:type="spellEnd"/>
      <w:r w:rsidR="00FE5E67" w:rsidRPr="00FE5E67">
        <w:rPr>
          <w:rFonts w:cstheme="minorHAnsi"/>
        </w:rPr>
        <w:t xml:space="preserve"> soaked in saline to maintain tissue integrity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</w:t>
      </w:r>
      <w:r>
        <w:rPr>
          <w:rFonts w:cstheme="minorHAnsi"/>
        </w:rPr>
        <w:t>With</w:t>
      </w:r>
      <w:r w:rsidR="00FE5E67" w:rsidRPr="00FE5E67">
        <w:rPr>
          <w:rFonts w:cstheme="minorHAnsi"/>
        </w:rPr>
        <w:t xml:space="preserve"> a surgical blade, trim the non-cancer regions based on the </w:t>
      </w:r>
      <w:r w:rsidR="00E5696B">
        <w:rPr>
          <w:rFonts w:cstheme="minorHAnsi"/>
        </w:rPr>
        <w:t>artificial intelligence</w:t>
      </w:r>
      <w:r w:rsidR="00FE5E67" w:rsidRPr="00FE5E67">
        <w:rPr>
          <w:rFonts w:cstheme="minorHAnsi"/>
        </w:rPr>
        <w:t xml:space="preserve"> overlay to improve the cancer-to-tissue ratio, typically focusing on the ends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</w:p>
    <w:p w14:paraId="7BDA694D" w14:textId="77777777" w:rsidR="0059536B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placing biopsy on saline-moistened </w:t>
      </w:r>
      <w:proofErr w:type="spellStart"/>
      <w:r w:rsidRPr="00FE5E67">
        <w:rPr>
          <w:rFonts w:cstheme="minorHAnsi"/>
        </w:rPr>
        <w:t>Telfa</w:t>
      </w:r>
      <w:proofErr w:type="spellEnd"/>
      <w:r w:rsidRPr="00FE5E67">
        <w:rPr>
          <w:rFonts w:cstheme="minorHAnsi"/>
        </w:rPr>
        <w:t xml:space="preserve">. </w:t>
      </w:r>
    </w:p>
    <w:p w14:paraId="3067911F" w14:textId="1D7DBD78" w:rsidR="00FE5E67" w:rsidRPr="00FE5E67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trimming biopsy with surgical blade.</w:t>
      </w:r>
    </w:p>
    <w:p w14:paraId="1037329F" w14:textId="77777777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2A11A656" w14:textId="0E353882" w:rsidR="0059536B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Re-scan the trimmed biopsy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Adjust the scan area and position to confirm the increased cancer-to-tissue ratio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</w:p>
    <w:p w14:paraId="410AFA76" w14:textId="77777777" w:rsidR="0059536B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preparing to re-scan biopsy</w:t>
      </w:r>
    </w:p>
    <w:p w14:paraId="309DC7DE" w14:textId="0330A607" w:rsidR="00FE5E67" w:rsidRPr="00FE5E67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="00FE5E67" w:rsidRPr="00FE5E67">
        <w:rPr>
          <w:rFonts w:cstheme="minorHAnsi"/>
        </w:rPr>
        <w:t xml:space="preserve"> </w:t>
      </w:r>
      <w:r>
        <w:rPr>
          <w:rFonts w:cstheme="minorHAnsi"/>
        </w:rPr>
        <w:t>S</w:t>
      </w:r>
      <w:r w:rsidR="00FE5E67" w:rsidRPr="00FE5E67">
        <w:rPr>
          <w:rFonts w:cstheme="minorHAnsi"/>
        </w:rPr>
        <w:t>can area and position</w:t>
      </w:r>
      <w:r>
        <w:rPr>
          <w:rFonts w:cstheme="minorHAnsi"/>
        </w:rPr>
        <w:t xml:space="preserve"> is being adjusted</w:t>
      </w:r>
      <w:r w:rsidR="00FE5E67" w:rsidRPr="00FE5E67">
        <w:rPr>
          <w:rFonts w:cstheme="minorHAnsi"/>
        </w:rPr>
        <w:t xml:space="preserve"> on interface</w:t>
      </w:r>
      <w:r>
        <w:rPr>
          <w:rFonts w:cstheme="minorHAnsi"/>
        </w:rPr>
        <w:t>.</w:t>
      </w:r>
    </w:p>
    <w:p w14:paraId="30095BC7" w14:textId="77777777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6142F5FA" w14:textId="3DA94CF6" w:rsidR="0059536B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remove the biopsy from the slide using tissue forceps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 and place it into a cryotube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  <w:r>
        <w:rPr>
          <w:rFonts w:cstheme="minorHAnsi"/>
        </w:rPr>
        <w:t>Then f</w:t>
      </w:r>
      <w:r w:rsidR="00FE5E67" w:rsidRPr="00FE5E67">
        <w:rPr>
          <w:rFonts w:cstheme="minorHAnsi"/>
        </w:rPr>
        <w:t xml:space="preserve">reeze the cryotube in liquid nitrogen </w:t>
      </w:r>
      <w:r w:rsidR="00857883" w:rsidRPr="00857883">
        <w:rPr>
          <w:rFonts w:cstheme="minorHAnsi"/>
          <w:b/>
          <w:bCs/>
        </w:rPr>
        <w:t>[3]</w:t>
      </w:r>
      <w:r w:rsidR="00FE5E67" w:rsidRPr="00FE5E67">
        <w:rPr>
          <w:rFonts w:cstheme="minorHAnsi"/>
        </w:rPr>
        <w:t xml:space="preserve">. </w:t>
      </w:r>
    </w:p>
    <w:p w14:paraId="0FA04574" w14:textId="6C7512A0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biopsy being removed from the slide. </w:t>
      </w:r>
    </w:p>
    <w:p w14:paraId="7441B13B" w14:textId="7A91C1D8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biopsy being transferred into a cryotube. </w:t>
      </w:r>
    </w:p>
    <w:p w14:paraId="0E85FB98" w14:textId="77C7D253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 the cryotube in liquid nitrogen. </w:t>
      </w:r>
      <w:r>
        <w:rPr>
          <w:rFonts w:cstheme="minorHAnsi"/>
        </w:rPr>
        <w:br/>
      </w:r>
    </w:p>
    <w:p w14:paraId="4D5CBD22" w14:textId="6A781F0B" w:rsidR="0059536B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Transfer the cryotube to a minus </w:t>
      </w:r>
      <w:r w:rsidR="0059536B" w:rsidRPr="00FE5E67">
        <w:rPr>
          <w:rFonts w:cstheme="minorHAnsi"/>
        </w:rPr>
        <w:t>80-degree</w:t>
      </w:r>
      <w:r w:rsidRPr="00FE5E67">
        <w:rPr>
          <w:rFonts w:cstheme="minorHAnsi"/>
        </w:rPr>
        <w:t xml:space="preserve"> Celsius freezer or liquid nitrogen storage for long-term preservation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>.</w:t>
      </w:r>
    </w:p>
    <w:p w14:paraId="7212A9BF" w14:textId="27F1BF37" w:rsidR="00FE5E67" w:rsidRPr="00FE5E67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placing cryotube </w:t>
      </w:r>
      <w:r w:rsidR="0059536B">
        <w:rPr>
          <w:rFonts w:cstheme="minorHAnsi"/>
        </w:rPr>
        <w:t xml:space="preserve">at – 80 </w:t>
      </w:r>
      <w:r w:rsidR="0059536B">
        <w:t xml:space="preserve">°C. </w:t>
      </w:r>
    </w:p>
    <w:p w14:paraId="5106F707" w14:textId="77777777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150D9811" w14:textId="4E8E9A63" w:rsidR="0004484D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export the image data, press</w:t>
      </w:r>
      <w:r w:rsidR="00FE5E67" w:rsidRPr="00FE5E67">
        <w:rPr>
          <w:rFonts w:cstheme="minorHAnsi"/>
        </w:rPr>
        <w:t xml:space="preserve"> the </w:t>
      </w:r>
      <w:r w:rsidR="00FE5E67" w:rsidRPr="0059536B">
        <w:rPr>
          <w:rFonts w:cstheme="minorHAnsi"/>
          <w:b/>
          <w:bCs/>
        </w:rPr>
        <w:t>paper airplane</w:t>
      </w:r>
      <w:r w:rsidR="00FE5E67" w:rsidRPr="00FE5E67">
        <w:rPr>
          <w:rFonts w:cstheme="minorHAnsi"/>
        </w:rPr>
        <w:t xml:space="preserve"> icon to begin exporting image data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Tap </w:t>
      </w:r>
      <w:r w:rsidR="00FE5E67" w:rsidRPr="0004484D">
        <w:rPr>
          <w:rFonts w:cstheme="minorHAnsi"/>
          <w:b/>
          <w:bCs/>
        </w:rPr>
        <w:t>Select Export Location</w:t>
      </w:r>
      <w:r w:rsidR="00FE5E67" w:rsidRPr="00FE5E67">
        <w:rPr>
          <w:rFonts w:cstheme="minorHAnsi"/>
        </w:rPr>
        <w:t xml:space="preserve"> and choose </w:t>
      </w:r>
      <w:r w:rsidR="00FE5E67" w:rsidRPr="0004484D">
        <w:rPr>
          <w:rFonts w:cstheme="minorHAnsi"/>
          <w:b/>
          <w:bCs/>
        </w:rPr>
        <w:t>USB (Complete)</w:t>
      </w:r>
      <w:r w:rsidR="0004484D">
        <w:rPr>
          <w:rFonts w:cstheme="minorHAnsi"/>
          <w:b/>
          <w:bCs/>
        </w:rPr>
        <w:t xml:space="preserve"> </w:t>
      </w:r>
      <w:r w:rsidR="0004484D" w:rsidRPr="0004484D">
        <w:rPr>
          <w:rFonts w:cstheme="minorHAnsi"/>
          <w:i/>
          <w:iCs/>
          <w:color w:val="FF0000"/>
        </w:rPr>
        <w:t>(</w:t>
      </w:r>
      <w:r w:rsidR="0004484D">
        <w:rPr>
          <w:rFonts w:cstheme="minorHAnsi"/>
          <w:i/>
          <w:iCs/>
          <w:color w:val="FF0000"/>
        </w:rPr>
        <w:t>U-S-B-</w:t>
      </w:r>
      <w:r w:rsidR="0004484D" w:rsidRPr="0004484D">
        <w:rPr>
          <w:rFonts w:cstheme="minorHAnsi"/>
          <w:i/>
          <w:iCs/>
          <w:color w:val="FF0000"/>
        </w:rPr>
        <w:t>Complete)</w:t>
      </w:r>
      <w:r w:rsidR="00FE5E67" w:rsidRPr="0004484D">
        <w:rPr>
          <w:rFonts w:cstheme="minorHAnsi"/>
          <w:b/>
          <w:bCs/>
        </w:rPr>
        <w:t>,</w:t>
      </w:r>
      <w:r w:rsidR="00FE5E67" w:rsidRPr="00FE5E67">
        <w:rPr>
          <w:rFonts w:cstheme="minorHAnsi"/>
        </w:rPr>
        <w:t xml:space="preserve"> then select the external hard disk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</w:p>
    <w:p w14:paraId="2F384D73" w14:textId="426B4A5D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The paper airplane icon is being clicked. </w:t>
      </w:r>
    </w:p>
    <w:p w14:paraId="001EE498" w14:textId="2FAE0003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lastRenderedPageBreak/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 Export location is being </w:t>
      </w:r>
      <w:proofErr w:type="gramStart"/>
      <w:r>
        <w:rPr>
          <w:rFonts w:cstheme="minorHAnsi"/>
        </w:rPr>
        <w:t>selected</w:t>
      </w:r>
      <w:proofErr w:type="gramEnd"/>
      <w:r>
        <w:rPr>
          <w:rFonts w:cstheme="minorHAnsi"/>
        </w:rPr>
        <w:t xml:space="preserve"> and USB (Complete) is being chosen then the external hard disk is selected. </w:t>
      </w:r>
      <w:r>
        <w:rPr>
          <w:rFonts w:cstheme="minorHAnsi"/>
        </w:rPr>
        <w:br/>
      </w:r>
    </w:p>
    <w:p w14:paraId="09E5A576" w14:textId="6F49E610" w:rsidR="0004484D" w:rsidRDefault="0004484D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select</w:t>
      </w:r>
      <w:r w:rsidR="00FE5E67" w:rsidRPr="00FE5E67">
        <w:rPr>
          <w:rFonts w:cstheme="minorHAnsi"/>
        </w:rPr>
        <w:t xml:space="preserve"> </w:t>
      </w:r>
      <w:r w:rsidR="00FE5E67" w:rsidRPr="0004484D">
        <w:rPr>
          <w:rFonts w:cstheme="minorHAnsi"/>
          <w:b/>
          <w:bCs/>
        </w:rPr>
        <w:t>Entire Study</w:t>
      </w:r>
      <w:r w:rsidR="00FE5E67" w:rsidRPr="00FE5E67">
        <w:rPr>
          <w:rFonts w:cstheme="minorHAnsi"/>
        </w:rPr>
        <w:t xml:space="preserve"> to export all </w:t>
      </w:r>
      <w:r>
        <w:rPr>
          <w:rFonts w:cstheme="minorHAnsi"/>
        </w:rPr>
        <w:t>SRH</w:t>
      </w:r>
      <w:r w:rsidR="00FE5E67" w:rsidRPr="00FE5E67">
        <w:rPr>
          <w:rFonts w:cstheme="minorHAnsi"/>
        </w:rPr>
        <w:t xml:space="preserve"> image series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Wait for the </w:t>
      </w:r>
      <w:r w:rsidR="00FE5E67" w:rsidRPr="0004484D">
        <w:rPr>
          <w:rFonts w:cstheme="minorHAnsi"/>
          <w:b/>
          <w:bCs/>
        </w:rPr>
        <w:t>Export in Progress</w:t>
      </w:r>
      <w:r w:rsidR="00FE5E67" w:rsidRPr="00FE5E67">
        <w:rPr>
          <w:rFonts w:cstheme="minorHAnsi"/>
        </w:rPr>
        <w:t xml:space="preserve"> message and tap </w:t>
      </w:r>
      <w:r w:rsidR="00FE5E67" w:rsidRPr="0004484D">
        <w:rPr>
          <w:rFonts w:cstheme="minorHAnsi"/>
          <w:b/>
          <w:bCs/>
        </w:rPr>
        <w:t>Confirm</w:t>
      </w:r>
      <w:r w:rsidR="00FE5E67" w:rsidRPr="00FE5E67">
        <w:rPr>
          <w:rFonts w:cstheme="minorHAnsi"/>
        </w:rPr>
        <w:t xml:space="preserve"> when complete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>.</w:t>
      </w:r>
    </w:p>
    <w:p w14:paraId="133F9E17" w14:textId="208763B1" w:rsidR="00FE5E67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Entire Study is being clicked. </w:t>
      </w:r>
    </w:p>
    <w:p w14:paraId="29E48A32" w14:textId="24EA2996" w:rsidR="0004484D" w:rsidRPr="00FE5E67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>
        <w:rPr>
          <w:rFonts w:cstheme="minorHAnsi"/>
        </w:rPr>
        <w:t xml:space="preserve">The Export in Progress message is seen then Confirm is pressed. </w:t>
      </w:r>
    </w:p>
    <w:p w14:paraId="0AA083F8" w14:textId="77777777" w:rsidR="00FE5E67" w:rsidRPr="00FE5E67" w:rsidRDefault="00FE5E67" w:rsidP="0004484D">
      <w:pPr>
        <w:pStyle w:val="ListParagraph"/>
        <w:spacing w:before="120"/>
        <w:ind w:left="907"/>
        <w:rPr>
          <w:rFonts w:cstheme="minorHAnsi"/>
        </w:rPr>
      </w:pPr>
    </w:p>
    <w:p w14:paraId="2BFA14CD" w14:textId="3E27E29E" w:rsidR="0004484D" w:rsidRDefault="0004484D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turn off the instrument, press </w:t>
      </w:r>
      <w:r w:rsidR="00FE5E67" w:rsidRPr="0004484D">
        <w:rPr>
          <w:rFonts w:cstheme="minorHAnsi"/>
          <w:b/>
          <w:bCs/>
        </w:rPr>
        <w:t>Exit</w:t>
      </w:r>
      <w:r w:rsidR="00FE5E67" w:rsidRPr="00FE5E67">
        <w:rPr>
          <w:rFonts w:cstheme="minorHAnsi"/>
        </w:rPr>
        <w:t xml:space="preserve"> and follow the shutdown instructions on screen </w:t>
      </w:r>
      <w:r w:rsidR="00857883" w:rsidRPr="00857883">
        <w:rPr>
          <w:rFonts w:cstheme="minorHAnsi"/>
          <w:b/>
          <w:bCs/>
        </w:rPr>
        <w:t>[1]</w:t>
      </w:r>
      <w:r w:rsidR="00FE5E67" w:rsidRPr="00FE5E67">
        <w:rPr>
          <w:rFonts w:cstheme="minorHAnsi"/>
        </w:rPr>
        <w:t xml:space="preserve">. Select </w:t>
      </w:r>
      <w:r w:rsidR="00FE5E67" w:rsidRPr="0004484D">
        <w:rPr>
          <w:rFonts w:cstheme="minorHAnsi"/>
          <w:b/>
          <w:bCs/>
        </w:rPr>
        <w:t>Proceed Without</w:t>
      </w:r>
      <w:r w:rsidR="00FE5E67" w:rsidRPr="00FE5E67">
        <w:rPr>
          <w:rFonts w:cstheme="minorHAnsi"/>
        </w:rPr>
        <w:t xml:space="preserve"> when prompted to archive data if already exported </w:t>
      </w:r>
      <w:r w:rsidR="00857883" w:rsidRPr="00857883">
        <w:rPr>
          <w:rFonts w:cstheme="minorHAnsi"/>
          <w:b/>
          <w:bCs/>
        </w:rPr>
        <w:t>[2]</w:t>
      </w:r>
      <w:r w:rsidR="00FE5E67" w:rsidRPr="00FE5E67">
        <w:rPr>
          <w:rFonts w:cstheme="minorHAnsi"/>
        </w:rPr>
        <w:t xml:space="preserve">. </w:t>
      </w:r>
    </w:p>
    <w:p w14:paraId="59D06487" w14:textId="2E455E8B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 Exit is being </w:t>
      </w:r>
      <w:proofErr w:type="gramStart"/>
      <w:r>
        <w:rPr>
          <w:rFonts w:cstheme="minorHAnsi"/>
        </w:rPr>
        <w:t>pressed</w:t>
      </w:r>
      <w:proofErr w:type="gramEnd"/>
      <w:r>
        <w:rPr>
          <w:rFonts w:cstheme="minorHAnsi"/>
        </w:rPr>
        <w:t xml:space="preserve"> and shutdown instructions are being followed. </w:t>
      </w:r>
    </w:p>
    <w:p w14:paraId="1EBCAA52" w14:textId="07EB4AE1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 Proceed without is being pressed. </w:t>
      </w:r>
    </w:p>
    <w:p w14:paraId="42B7CABE" w14:textId="7579EAE7" w:rsidR="0004484D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Dispose of the sample following lab protocol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>. T</w:t>
      </w:r>
      <w:r w:rsidR="0004484D">
        <w:rPr>
          <w:rFonts w:cstheme="minorHAnsi"/>
        </w:rPr>
        <w:t>hen t</w:t>
      </w:r>
      <w:r w:rsidRPr="00FE5E67">
        <w:rPr>
          <w:rFonts w:cstheme="minorHAnsi"/>
        </w:rPr>
        <w:t xml:space="preserve">ap </w:t>
      </w:r>
      <w:r w:rsidRPr="0004484D">
        <w:rPr>
          <w:rFonts w:cstheme="minorHAnsi"/>
          <w:b/>
          <w:bCs/>
        </w:rPr>
        <w:t>Next</w:t>
      </w:r>
      <w:r w:rsidRPr="00FE5E67"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[2]</w:t>
      </w:r>
      <w:r w:rsidR="0004484D">
        <w:rPr>
          <w:rFonts w:cstheme="minorHAnsi"/>
        </w:rPr>
        <w:t xml:space="preserve"> </w:t>
      </w:r>
      <w:r w:rsidRPr="00FE5E67">
        <w:rPr>
          <w:rFonts w:cstheme="minorHAnsi"/>
        </w:rPr>
        <w:t xml:space="preserve">and use the attached syringe to empty the fluid chamber </w:t>
      </w:r>
      <w:r w:rsidR="00857883" w:rsidRPr="00857883">
        <w:rPr>
          <w:rFonts w:cstheme="minorHAnsi"/>
          <w:b/>
          <w:bCs/>
        </w:rPr>
        <w:t>[3]</w:t>
      </w:r>
      <w:r w:rsidRPr="00FE5E67">
        <w:rPr>
          <w:rFonts w:cstheme="minorHAnsi"/>
        </w:rPr>
        <w:t xml:space="preserve">. </w:t>
      </w:r>
    </w:p>
    <w:p w14:paraId="0344335D" w14:textId="298B3448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removes and disposes the sample.</w:t>
      </w:r>
    </w:p>
    <w:p w14:paraId="1F896E6A" w14:textId="7271D77A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 Next is being clicked. </w:t>
      </w:r>
    </w:p>
    <w:p w14:paraId="6AC677F0" w14:textId="6732B06E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uses attached syringe to empty the fluid chamber. </w:t>
      </w:r>
    </w:p>
    <w:p w14:paraId="05845C52" w14:textId="5DBD6014" w:rsidR="0004484D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Tap </w:t>
      </w:r>
      <w:r w:rsidRPr="0004484D">
        <w:rPr>
          <w:rFonts w:cstheme="minorHAnsi"/>
          <w:b/>
          <w:bCs/>
        </w:rPr>
        <w:t>Next</w:t>
      </w:r>
      <w:r w:rsidR="0004484D">
        <w:rPr>
          <w:rFonts w:cstheme="minorHAnsi"/>
          <w:b/>
          <w:bCs/>
        </w:rPr>
        <w:t xml:space="preserve"> </w:t>
      </w:r>
      <w:r w:rsidR="0004484D">
        <w:rPr>
          <w:rFonts w:cstheme="minorHAnsi"/>
        </w:rPr>
        <w:t>again</w:t>
      </w:r>
      <w:r w:rsidRPr="00FE5E67">
        <w:rPr>
          <w:rFonts w:cstheme="minorHAnsi"/>
        </w:rPr>
        <w:t xml:space="preserve">, then select </w:t>
      </w:r>
      <w:r w:rsidRPr="0004484D">
        <w:rPr>
          <w:rFonts w:cstheme="minorHAnsi"/>
          <w:b/>
          <w:bCs/>
        </w:rPr>
        <w:t>Yes</w:t>
      </w:r>
      <w:r w:rsidRPr="00FE5E67">
        <w:rPr>
          <w:rFonts w:cstheme="minorHAnsi"/>
        </w:rPr>
        <w:t xml:space="preserve"> from the display options </w:t>
      </w:r>
      <w:r w:rsidR="00857883" w:rsidRPr="00857883">
        <w:rPr>
          <w:rFonts w:cstheme="minorHAnsi"/>
          <w:b/>
          <w:bCs/>
        </w:rPr>
        <w:t>[1]</w:t>
      </w:r>
      <w:r w:rsidRPr="00FE5E67">
        <w:rPr>
          <w:rFonts w:cstheme="minorHAnsi"/>
        </w:rPr>
        <w:t xml:space="preserve">. </w:t>
      </w:r>
      <w:r w:rsidR="0004484D">
        <w:rPr>
          <w:rFonts w:cstheme="minorHAnsi"/>
        </w:rPr>
        <w:t>Now r</w:t>
      </w:r>
      <w:r w:rsidRPr="00FE5E67">
        <w:rPr>
          <w:rFonts w:cstheme="minorHAnsi"/>
        </w:rPr>
        <w:t xml:space="preserve">emove and dispose of the syringe </w:t>
      </w:r>
      <w:r w:rsidR="00857883" w:rsidRPr="00857883">
        <w:rPr>
          <w:rFonts w:cstheme="minorHAnsi"/>
          <w:b/>
          <w:bCs/>
        </w:rPr>
        <w:t>[2]</w:t>
      </w:r>
      <w:r w:rsidRPr="00FE5E67">
        <w:rPr>
          <w:rFonts w:cstheme="minorHAnsi"/>
        </w:rPr>
        <w:t xml:space="preserve">. </w:t>
      </w:r>
      <w:r w:rsidR="0004484D">
        <w:rPr>
          <w:rFonts w:cstheme="minorHAnsi"/>
        </w:rPr>
        <w:t>Then press</w:t>
      </w:r>
      <w:r w:rsidRPr="00FE5E67">
        <w:rPr>
          <w:rFonts w:cstheme="minorHAnsi"/>
        </w:rPr>
        <w:t xml:space="preserve"> </w:t>
      </w:r>
      <w:r w:rsidRPr="0004484D">
        <w:rPr>
          <w:rFonts w:cstheme="minorHAnsi"/>
          <w:b/>
          <w:bCs/>
        </w:rPr>
        <w:t>Shut Down</w:t>
      </w:r>
      <w:r w:rsidRPr="00FE5E67">
        <w:rPr>
          <w:rFonts w:cstheme="minorHAnsi"/>
        </w:rPr>
        <w:t xml:space="preserve"> to turn off the </w:t>
      </w:r>
      <w:r w:rsidR="0004484D">
        <w:rPr>
          <w:rFonts w:cstheme="minorHAnsi"/>
        </w:rPr>
        <w:t>SRH</w:t>
      </w:r>
      <w:r w:rsidRPr="00FE5E67">
        <w:rPr>
          <w:rFonts w:cstheme="minorHAnsi"/>
        </w:rPr>
        <w:t xml:space="preserve"> microscope </w:t>
      </w:r>
      <w:r w:rsidR="00857883" w:rsidRPr="00857883">
        <w:rPr>
          <w:rFonts w:cstheme="minorHAnsi"/>
          <w:b/>
          <w:bCs/>
        </w:rPr>
        <w:t>[3]</w:t>
      </w:r>
      <w:r w:rsidRPr="00FE5E67">
        <w:rPr>
          <w:rFonts w:cstheme="minorHAnsi"/>
        </w:rPr>
        <w:t>.</w:t>
      </w:r>
    </w:p>
    <w:p w14:paraId="24C6B477" w14:textId="6530856A" w:rsidR="00125924" w:rsidRDefault="0004484D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Next is clicked and then Yes is pressed. </w:t>
      </w:r>
    </w:p>
    <w:p w14:paraId="3A7C4CD4" w14:textId="79725573" w:rsidR="0004484D" w:rsidRDefault="0004484D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and disposes of syringe. </w:t>
      </w:r>
    </w:p>
    <w:p w14:paraId="1E1CD609" w14:textId="5F2F6958" w:rsidR="0004484D" w:rsidRPr="00B07A3B" w:rsidRDefault="0004484D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9536B">
        <w:rPr>
          <w:rFonts w:cstheme="minorHAnsi"/>
          <w:highlight w:val="yellow"/>
        </w:rPr>
        <w:t>SCREEN</w:t>
      </w:r>
      <w:r w:rsidRPr="0059536B">
        <w:rPr>
          <w:rFonts w:cstheme="minorHAnsi"/>
        </w:rPr>
        <w:t xml:space="preserve">: </w:t>
      </w:r>
      <w:r w:rsidRPr="00FE5E67">
        <w:rPr>
          <w:rFonts w:cstheme="minorHAnsi"/>
        </w:rPr>
        <w:t xml:space="preserve"> </w:t>
      </w:r>
      <w:r>
        <w:rPr>
          <w:rFonts w:cstheme="minorHAnsi"/>
        </w:rPr>
        <w:t xml:space="preserve"> Shut down is being pressed. </w:t>
      </w:r>
      <w:r>
        <w:rPr>
          <w:rFonts w:cstheme="minorHAnsi"/>
        </w:rPr>
        <w:br/>
      </w:r>
    </w:p>
    <w:p w14:paraId="09689C4F" w14:textId="464A307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BCB6E6C" w:rsidR="00495959" w:rsidRPr="00B07A3B" w:rsidRDefault="00495959" w:rsidP="00CF62D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29CFAA" w14:textId="2D595A2E" w:rsidR="001F0406" w:rsidRDefault="00F90EA9" w:rsidP="001F04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Three distinct scans were performed across the biopsy specimen to generate a pseudo-hematoxylin and </w:t>
      </w:r>
      <w:r w:rsidR="00CF62D2" w:rsidRPr="00F90EA9">
        <w:rPr>
          <w:rFonts w:cstheme="minorHAnsi"/>
        </w:rPr>
        <w:t>eosin-stained</w:t>
      </w:r>
      <w:r w:rsidRPr="00F90EA9">
        <w:rPr>
          <w:rFonts w:cstheme="minorHAnsi"/>
        </w:rPr>
        <w:t xml:space="preserve"> stimulated Raman histology image</w:t>
      </w:r>
      <w:r>
        <w:rPr>
          <w:rFonts w:cstheme="minorHAnsi"/>
        </w:rPr>
        <w:t xml:space="preserve"> </w:t>
      </w:r>
      <w:r w:rsidR="00857883" w:rsidRPr="00857883">
        <w:rPr>
          <w:rFonts w:cstheme="minorHAnsi"/>
          <w:b/>
          <w:bCs/>
        </w:rPr>
        <w:t>[1]</w:t>
      </w:r>
      <w:r w:rsidRPr="00F90EA9">
        <w:rPr>
          <w:rFonts w:cstheme="minorHAnsi"/>
        </w:rPr>
        <w:t>.</w:t>
      </w:r>
    </w:p>
    <w:p w14:paraId="113DB1B3" w14:textId="53E3EDE2" w:rsidR="00F90EA9" w:rsidRPr="001F0406" w:rsidRDefault="00F90EA9" w:rsidP="001F040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0406">
        <w:rPr>
          <w:rFonts w:cstheme="minorHAnsi"/>
        </w:rPr>
        <w:t>LAB MEDIA: Figure 2B</w:t>
      </w:r>
    </w:p>
    <w:p w14:paraId="06D6DE99" w14:textId="7DB94F84" w:rsidR="00F90EA9" w:rsidRPr="00F90EA9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Artificial intelligence overlay on the SRH image differentiated tumor, non-tumor, and non-diagnostic regions using red, green, and violet segments respectively </w:t>
      </w:r>
      <w:r w:rsidR="00857883" w:rsidRPr="00857883">
        <w:rPr>
          <w:rFonts w:cstheme="minorHAnsi"/>
          <w:b/>
          <w:bCs/>
        </w:rPr>
        <w:t>[1]</w:t>
      </w:r>
      <w:r w:rsidR="001F0406">
        <w:rPr>
          <w:rFonts w:cstheme="minorHAnsi"/>
        </w:rPr>
        <w:t xml:space="preserve">. </w:t>
      </w:r>
    </w:p>
    <w:p w14:paraId="619B11FA" w14:textId="67238A3D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>LAB MEDIA: Figure 3A</w:t>
      </w:r>
      <w:r>
        <w:rPr>
          <w:rFonts w:cstheme="minorHAnsi"/>
        </w:rPr>
        <w:t xml:space="preserve"> and B </w:t>
      </w:r>
      <w:r w:rsidRPr="001F0406">
        <w:rPr>
          <w:rFonts w:cstheme="minorHAnsi"/>
          <w:i/>
          <w:iCs/>
          <w:color w:val="0000FF"/>
        </w:rPr>
        <w:t xml:space="preserve">Video editor: </w:t>
      </w:r>
      <w:r w:rsidR="001F0406" w:rsidRPr="001F0406">
        <w:rPr>
          <w:rFonts w:cstheme="minorHAnsi"/>
          <w:i/>
          <w:iCs/>
          <w:color w:val="0000FF"/>
        </w:rPr>
        <w:t>Please sequentially highlight tumor, non-tumor and non-diagnostic regions of A and B</w:t>
      </w:r>
    </w:p>
    <w:p w14:paraId="150D8335" w14:textId="77777777" w:rsidR="00F90EA9" w:rsidRPr="00F90EA9" w:rsidRDefault="00F90EA9" w:rsidP="00F90E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6F447F" w14:textId="49CB474C" w:rsidR="00F90EA9" w:rsidRPr="00F90EA9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After trimming non-diagnostic areas, rescanned biopsies revealed an increased tumor proportion from 27% to 72% </w:t>
      </w:r>
      <w:r w:rsidR="00857883" w:rsidRPr="00857883">
        <w:rPr>
          <w:rFonts w:cstheme="minorHAnsi"/>
          <w:b/>
          <w:bCs/>
        </w:rPr>
        <w:t>[1]</w:t>
      </w:r>
      <w:r w:rsidR="001F0406">
        <w:rPr>
          <w:rFonts w:cstheme="minorHAnsi"/>
        </w:rPr>
        <w:t xml:space="preserve">. </w:t>
      </w:r>
    </w:p>
    <w:p w14:paraId="41A39779" w14:textId="5B4490D6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>LAB MEDIA: Figure 3</w:t>
      </w:r>
      <w:r w:rsidR="001F0406">
        <w:rPr>
          <w:rFonts w:cstheme="minorHAnsi"/>
        </w:rPr>
        <w:t>D</w:t>
      </w:r>
      <w:r>
        <w:rPr>
          <w:rFonts w:cstheme="minorHAnsi"/>
        </w:rPr>
        <w:t xml:space="preserve">-E </w:t>
      </w:r>
      <w:r w:rsidRPr="001F0406">
        <w:rPr>
          <w:rFonts w:cstheme="minorHAnsi"/>
          <w:i/>
          <w:iCs/>
          <w:color w:val="0000FF"/>
        </w:rPr>
        <w:t xml:space="preserve">Video editor: </w:t>
      </w:r>
      <w:r w:rsidR="001F0406" w:rsidRPr="001F0406">
        <w:rPr>
          <w:rFonts w:cstheme="minorHAnsi"/>
          <w:i/>
          <w:iCs/>
          <w:color w:val="0000FF"/>
        </w:rPr>
        <w:t>Please highlight non-tumor and Tumor regions of both D and E</w:t>
      </w:r>
    </w:p>
    <w:p w14:paraId="0A0525FB" w14:textId="77777777" w:rsidR="00F90EA9" w:rsidRPr="00F90EA9" w:rsidRDefault="00F90EA9" w:rsidP="00F90E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28EBD8B" w14:textId="4D9D1A00" w:rsidR="00F90EA9" w:rsidRPr="00F90EA9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Cancer-to-tissue ratio significantly increased after trimming, with average cancer percentage rising from 45% </w:t>
      </w:r>
      <w:r>
        <w:rPr>
          <w:rFonts w:cstheme="minorHAnsi"/>
        </w:rPr>
        <w:t xml:space="preserve">precut </w:t>
      </w:r>
      <w:r w:rsidRPr="00F90EA9">
        <w:rPr>
          <w:rFonts w:cstheme="minorHAnsi"/>
        </w:rPr>
        <w:t xml:space="preserve">to 78% </w:t>
      </w:r>
      <w:proofErr w:type="spellStart"/>
      <w:r>
        <w:rPr>
          <w:rFonts w:cstheme="minorHAnsi"/>
        </w:rPr>
        <w:t>postcut</w:t>
      </w:r>
      <w:proofErr w:type="spellEnd"/>
      <w:r>
        <w:rPr>
          <w:rFonts w:cstheme="minorHAnsi"/>
        </w:rPr>
        <w:t xml:space="preserve"> </w:t>
      </w:r>
      <w:r w:rsidRPr="00F90EA9">
        <w:rPr>
          <w:rFonts w:cstheme="minorHAnsi"/>
        </w:rPr>
        <w:t xml:space="preserve">across 46 biopsies </w:t>
      </w:r>
      <w:r w:rsidR="00857883" w:rsidRPr="00857883">
        <w:rPr>
          <w:rFonts w:cstheme="minorHAnsi"/>
          <w:b/>
          <w:bCs/>
        </w:rPr>
        <w:t>[1][2]</w:t>
      </w:r>
      <w:r w:rsidRPr="00F90EA9">
        <w:rPr>
          <w:rFonts w:cstheme="minorHAnsi"/>
        </w:rPr>
        <w:t>.</w:t>
      </w:r>
    </w:p>
    <w:p w14:paraId="55DA9F95" w14:textId="0747AF81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LAB MEDIA: Figure 4B. </w:t>
      </w:r>
      <w:r w:rsidRPr="00F90EA9">
        <w:rPr>
          <w:rFonts w:cstheme="minorHAnsi"/>
          <w:i/>
          <w:iCs/>
          <w:color w:val="0000FF"/>
        </w:rPr>
        <w:t>Video editor: Please highlight the blue box then the red box</w:t>
      </w:r>
      <w:r>
        <w:rPr>
          <w:rFonts w:cstheme="minorHAnsi"/>
        </w:rPr>
        <w:br/>
      </w:r>
    </w:p>
    <w:p w14:paraId="1F4F9BAD" w14:textId="29BBC73A" w:rsidR="00F90EA9" w:rsidRPr="00F90EA9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Suboptimal scanning at 10 micrometer depth without ink resulted in lower image clarity due to improper parameter settings </w:t>
      </w:r>
      <w:r w:rsidR="00857883" w:rsidRPr="00857883">
        <w:rPr>
          <w:rFonts w:cstheme="minorHAnsi"/>
          <w:b/>
          <w:bCs/>
        </w:rPr>
        <w:t>[1]</w:t>
      </w:r>
      <w:r w:rsidRPr="00F90EA9">
        <w:rPr>
          <w:rFonts w:cstheme="minorHAnsi"/>
        </w:rPr>
        <w:t xml:space="preserve">. Imaging of inked margins introduced visual artifacts, presenting as darkened or unclear regions due to interference with laser signal acquisition </w:t>
      </w:r>
      <w:r w:rsidR="00857883" w:rsidRPr="00857883">
        <w:rPr>
          <w:rFonts w:cstheme="minorHAnsi"/>
          <w:b/>
          <w:bCs/>
        </w:rPr>
        <w:t>[2]</w:t>
      </w:r>
      <w:r w:rsidRPr="00F90EA9">
        <w:rPr>
          <w:rFonts w:cstheme="minorHAnsi"/>
        </w:rPr>
        <w:t>.</w:t>
      </w:r>
    </w:p>
    <w:p w14:paraId="4C13F70A" w14:textId="1BFC500B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LAB MEDIA: Figure 5A. </w:t>
      </w:r>
    </w:p>
    <w:p w14:paraId="00E4DD89" w14:textId="267E410C" w:rsidR="00AD3B41" w:rsidRPr="00F90EA9" w:rsidRDefault="00F90EA9" w:rsidP="004D48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F90EA9">
        <w:rPr>
          <w:rFonts w:cstheme="minorHAnsi"/>
        </w:rPr>
        <w:t xml:space="preserve">LAB MEDIA: Figure 5B. </w:t>
      </w:r>
    </w:p>
    <w:sectPr w:rsidR="00AD3B41" w:rsidRPr="00F90EA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D390" w14:textId="77777777" w:rsidR="00366470" w:rsidRDefault="00366470">
      <w:r>
        <w:separator/>
      </w:r>
    </w:p>
    <w:p w14:paraId="421809D6" w14:textId="77777777" w:rsidR="00366470" w:rsidRDefault="00366470"/>
  </w:endnote>
  <w:endnote w:type="continuationSeparator" w:id="0">
    <w:p w14:paraId="01EB7E02" w14:textId="77777777" w:rsidR="00366470" w:rsidRDefault="00366470">
      <w:r>
        <w:continuationSeparator/>
      </w:r>
    </w:p>
    <w:p w14:paraId="424DCEBF" w14:textId="77777777" w:rsidR="00366470" w:rsidRDefault="00366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1DCA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07F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F62D2">
      <w:rPr>
        <w:rFonts w:cstheme="minorHAnsi"/>
      </w:rPr>
      <w:t xml:space="preserve"> May 13, </w:t>
    </w:r>
    <w:proofErr w:type="gramStart"/>
    <w:r w:rsidR="00CF62D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2612" w14:textId="77777777" w:rsidR="00366470" w:rsidRDefault="00366470">
      <w:r>
        <w:separator/>
      </w:r>
    </w:p>
    <w:p w14:paraId="53AA68FD" w14:textId="77777777" w:rsidR="00366470" w:rsidRDefault="00366470"/>
  </w:footnote>
  <w:footnote w:type="continuationSeparator" w:id="0">
    <w:p w14:paraId="1E50C8B7" w14:textId="77777777" w:rsidR="00366470" w:rsidRDefault="00366470">
      <w:r>
        <w:continuationSeparator/>
      </w:r>
    </w:p>
    <w:p w14:paraId="1C30DF09" w14:textId="77777777" w:rsidR="00366470" w:rsidRDefault="00366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9E8782" w:rsidR="00336C61" w:rsidRPr="006D3AC7" w:rsidRDefault="00336C61" w:rsidP="00CF62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2D2" w:rsidRPr="00AD560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F62D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4B6DE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84D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AE3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D97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1C6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406"/>
    <w:rsid w:val="001F0890"/>
    <w:rsid w:val="001F615E"/>
    <w:rsid w:val="00214268"/>
    <w:rsid w:val="002422D6"/>
    <w:rsid w:val="00244CDB"/>
    <w:rsid w:val="00247BFF"/>
    <w:rsid w:val="0025310D"/>
    <w:rsid w:val="00253C35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068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470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EDA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74D"/>
    <w:rsid w:val="004A72BD"/>
    <w:rsid w:val="004C1095"/>
    <w:rsid w:val="004C2DAD"/>
    <w:rsid w:val="004C37B3"/>
    <w:rsid w:val="004C3CFA"/>
    <w:rsid w:val="004C4FAE"/>
    <w:rsid w:val="004C6ED2"/>
    <w:rsid w:val="004D1E0E"/>
    <w:rsid w:val="004D1EE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844"/>
    <w:rsid w:val="00504655"/>
    <w:rsid w:val="0051075A"/>
    <w:rsid w:val="00511F52"/>
    <w:rsid w:val="0051207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129"/>
    <w:rsid w:val="005463CB"/>
    <w:rsid w:val="00547699"/>
    <w:rsid w:val="00557116"/>
    <w:rsid w:val="0055763A"/>
    <w:rsid w:val="005611F3"/>
    <w:rsid w:val="00565757"/>
    <w:rsid w:val="0057181A"/>
    <w:rsid w:val="0058214E"/>
    <w:rsid w:val="005829FA"/>
    <w:rsid w:val="00585ECC"/>
    <w:rsid w:val="005925C3"/>
    <w:rsid w:val="00594A84"/>
    <w:rsid w:val="0059536B"/>
    <w:rsid w:val="005A02B6"/>
    <w:rsid w:val="005A09D8"/>
    <w:rsid w:val="005A1029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434"/>
    <w:rsid w:val="006F06AF"/>
    <w:rsid w:val="006F2681"/>
    <w:rsid w:val="00710EA3"/>
    <w:rsid w:val="0071156C"/>
    <w:rsid w:val="0071294C"/>
    <w:rsid w:val="00724E3B"/>
    <w:rsid w:val="00730D4A"/>
    <w:rsid w:val="00731E5D"/>
    <w:rsid w:val="00732B6F"/>
    <w:rsid w:val="00736CF8"/>
    <w:rsid w:val="007443F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9AA"/>
    <w:rsid w:val="007D4222"/>
    <w:rsid w:val="007D61A8"/>
    <w:rsid w:val="007F48D4"/>
    <w:rsid w:val="00802635"/>
    <w:rsid w:val="00804C75"/>
    <w:rsid w:val="00806B1B"/>
    <w:rsid w:val="00806BC9"/>
    <w:rsid w:val="00807F65"/>
    <w:rsid w:val="008123C3"/>
    <w:rsid w:val="0081398C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883"/>
    <w:rsid w:val="00860BC3"/>
    <w:rsid w:val="008672DA"/>
    <w:rsid w:val="00871F2E"/>
    <w:rsid w:val="00873D1A"/>
    <w:rsid w:val="00875BE8"/>
    <w:rsid w:val="00876617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7823"/>
    <w:rsid w:val="008E5A9F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E55"/>
    <w:rsid w:val="009B2183"/>
    <w:rsid w:val="009B3807"/>
    <w:rsid w:val="009B4EE3"/>
    <w:rsid w:val="009B671E"/>
    <w:rsid w:val="009C041E"/>
    <w:rsid w:val="009C2062"/>
    <w:rsid w:val="009C7B9A"/>
    <w:rsid w:val="009D023E"/>
    <w:rsid w:val="009D21B9"/>
    <w:rsid w:val="009E4241"/>
    <w:rsid w:val="009E7BDA"/>
    <w:rsid w:val="009F0554"/>
    <w:rsid w:val="009F356C"/>
    <w:rsid w:val="009F3869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FAB"/>
    <w:rsid w:val="00A72FC5"/>
    <w:rsid w:val="00A730E3"/>
    <w:rsid w:val="00A77CF6"/>
    <w:rsid w:val="00A84BA8"/>
    <w:rsid w:val="00A84C50"/>
    <w:rsid w:val="00A8773B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6B3"/>
    <w:rsid w:val="00B87BC5"/>
    <w:rsid w:val="00B87D12"/>
    <w:rsid w:val="00B96727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5C0"/>
    <w:rsid w:val="00CB0B79"/>
    <w:rsid w:val="00CB5DE5"/>
    <w:rsid w:val="00CC0C58"/>
    <w:rsid w:val="00CC1850"/>
    <w:rsid w:val="00CC29BF"/>
    <w:rsid w:val="00CC52BE"/>
    <w:rsid w:val="00CD06C6"/>
    <w:rsid w:val="00CD515D"/>
    <w:rsid w:val="00CD63B8"/>
    <w:rsid w:val="00CD787A"/>
    <w:rsid w:val="00CD7F92"/>
    <w:rsid w:val="00CE0665"/>
    <w:rsid w:val="00CE10F2"/>
    <w:rsid w:val="00CE4904"/>
    <w:rsid w:val="00CE696A"/>
    <w:rsid w:val="00CF2130"/>
    <w:rsid w:val="00CF22F6"/>
    <w:rsid w:val="00CF62D2"/>
    <w:rsid w:val="00CF6830"/>
    <w:rsid w:val="00CF771C"/>
    <w:rsid w:val="00D00EF4"/>
    <w:rsid w:val="00D103FE"/>
    <w:rsid w:val="00D10BFA"/>
    <w:rsid w:val="00D10F00"/>
    <w:rsid w:val="00D13549"/>
    <w:rsid w:val="00D150D8"/>
    <w:rsid w:val="00D27519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260"/>
    <w:rsid w:val="00E24673"/>
    <w:rsid w:val="00E24898"/>
    <w:rsid w:val="00E27EF5"/>
    <w:rsid w:val="00E355EE"/>
    <w:rsid w:val="00E35FB3"/>
    <w:rsid w:val="00E44C46"/>
    <w:rsid w:val="00E55496"/>
    <w:rsid w:val="00E5696B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CD3"/>
    <w:rsid w:val="00F22F5E"/>
    <w:rsid w:val="00F3061E"/>
    <w:rsid w:val="00F34183"/>
    <w:rsid w:val="00F35094"/>
    <w:rsid w:val="00F3618A"/>
    <w:rsid w:val="00F4412A"/>
    <w:rsid w:val="00F5150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EA9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4162"/>
    <w:rsid w:val="00FE059A"/>
    <w:rsid w:val="00FE5E6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nnas@mail.ubc.ca" TargetMode="External"/><Relationship Id="rId13" Type="http://schemas.openxmlformats.org/officeDocument/2006/relationships/hyperlink" Target="mailto:chris@invenio-imaging.com" TargetMode="External"/><Relationship Id="rId18" Type="http://schemas.openxmlformats.org/officeDocument/2006/relationships/hyperlink" Target="https://review.jove.com/account/file-uploader?src=2076536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765363" TargetMode="External"/><Relationship Id="rId12" Type="http://schemas.openxmlformats.org/officeDocument/2006/relationships/hyperlink" Target="mailto:adrian@invenio-imaging.com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amekawa@prostatecentre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mannas@mail.ubc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sheng@prostatecentre.com" TargetMode="External"/><Relationship Id="rId19" Type="http://schemas.openxmlformats.org/officeDocument/2006/relationships/hyperlink" Target="https://review.jove.com/account/file-uploader?src=20765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a@genecentrix.com" TargetMode="External"/><Relationship Id="rId14" Type="http://schemas.openxmlformats.org/officeDocument/2006/relationships/hyperlink" Target="mailto:samir.taneja@nyulangone.org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dcterms:created xsi:type="dcterms:W3CDTF">2025-05-09T21:41:00Z</dcterms:created>
  <dcterms:modified xsi:type="dcterms:W3CDTF">2025-05-13T09:02:00Z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