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3E8F7C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456011">
        <w:rPr>
          <w:rFonts w:eastAsia="Times New Roman" w:cstheme="minorHAnsi"/>
          <w:b/>
        </w:rPr>
        <w:t>68079</w:t>
      </w:r>
    </w:p>
    <w:p w14:paraId="2F6924E5" w14:textId="54C98A8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456011">
        <w:rPr>
          <w:rFonts w:eastAsia="Times New Roman" w:cstheme="minorHAnsi"/>
          <w:b/>
        </w:rPr>
        <w:t>Debopriya Sadhukhan</w:t>
      </w:r>
    </w:p>
    <w:p w14:paraId="6FB9233B" w14:textId="5636361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456011" w:rsidRPr="00E12AD9">
          <w:rPr>
            <w:rStyle w:val="Hyperlink"/>
            <w:rFonts w:eastAsia="Times New Roman" w:cstheme="minorHAnsi"/>
            <w:b/>
          </w:rPr>
          <w:t>https://review.jove.com/account/file-uploader?src=20764143</w:t>
        </w:r>
      </w:hyperlink>
      <w:r w:rsidR="0045601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E05710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56011" w:rsidRPr="00456011">
        <w:rPr>
          <w:b/>
          <w:bCs/>
          <w:sz w:val="32"/>
          <w:szCs w:val="32"/>
        </w:rPr>
        <w:t>Prevention of Allodynia and Hyperalgesia by Cannabidiol in a Rat Model of Chemotherapy-Induced Peripheral Neuropathy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40BBADC9" w14:textId="62EC380A" w:rsidR="00456011" w:rsidRPr="00532888" w:rsidRDefault="00456011" w:rsidP="00456011">
      <w:r w:rsidRPr="00532888">
        <w:t>Michael Ippolito</w:t>
      </w:r>
      <w:r w:rsidRPr="00532888">
        <w:rPr>
          <w:vertAlign w:val="superscript"/>
        </w:rPr>
        <w:t>1</w:t>
      </w:r>
      <w:r w:rsidRPr="00532888">
        <w:t>, Charlie Maddox</w:t>
      </w:r>
      <w:r w:rsidRPr="00532888">
        <w:rPr>
          <w:vertAlign w:val="superscript"/>
        </w:rPr>
        <w:t>1</w:t>
      </w:r>
      <w:r w:rsidRPr="00532888">
        <w:t>, Amal Inam</w:t>
      </w:r>
      <w:r w:rsidRPr="00532888">
        <w:rPr>
          <w:vertAlign w:val="superscript"/>
        </w:rPr>
        <w:t>1</w:t>
      </w:r>
      <w:r w:rsidRPr="00532888">
        <w:t>, Mathieu E Wimmer</w:t>
      </w:r>
      <w:r w:rsidRPr="00532888">
        <w:rPr>
          <w:vertAlign w:val="superscript"/>
        </w:rPr>
        <w:t>2</w:t>
      </w:r>
      <w:r w:rsidRPr="00532888">
        <w:t>, Sara Jane Ward</w:t>
      </w:r>
      <w:r w:rsidRPr="00532888">
        <w:rPr>
          <w:vertAlign w:val="superscript"/>
        </w:rPr>
        <w:t>1</w:t>
      </w:r>
    </w:p>
    <w:p w14:paraId="7B06C9D7" w14:textId="77777777" w:rsidR="00456011" w:rsidRPr="00532888" w:rsidRDefault="00456011" w:rsidP="00456011"/>
    <w:p w14:paraId="408C4885" w14:textId="71DB132E" w:rsidR="00456011" w:rsidRPr="00532888" w:rsidRDefault="00456011" w:rsidP="00456011">
      <w:r w:rsidRPr="00532888">
        <w:rPr>
          <w:vertAlign w:val="superscript"/>
        </w:rPr>
        <w:t>1</w:t>
      </w:r>
      <w:r w:rsidRPr="00532888">
        <w:t>Center for Substance Abuse Research, Department of Neural Sciences, Temple University</w:t>
      </w:r>
    </w:p>
    <w:p w14:paraId="74A3CDA1" w14:textId="7F1F8D91" w:rsidR="00D6314B" w:rsidRDefault="00456011" w:rsidP="00456011">
      <w:pPr>
        <w:outlineLvl w:val="0"/>
      </w:pPr>
      <w:r w:rsidRPr="00532888">
        <w:rPr>
          <w:vertAlign w:val="superscript"/>
        </w:rPr>
        <w:t>2</w:t>
      </w:r>
      <w:r w:rsidRPr="00532888">
        <w:t>Department of Psychology, Program in Neuroscience Temple University</w:t>
      </w:r>
    </w:p>
    <w:p w14:paraId="2B93DF5A" w14:textId="77777777" w:rsidR="00456011" w:rsidRPr="00B07A3B" w:rsidRDefault="00456011" w:rsidP="00456011">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66B0CFAD" w:rsidR="00D6314B" w:rsidRPr="00B07A3B" w:rsidRDefault="00456011" w:rsidP="004E0C5A">
      <w:pPr>
        <w:outlineLvl w:val="0"/>
        <w:rPr>
          <w:rFonts w:eastAsia="Times New Roman" w:cstheme="minorHAnsi"/>
        </w:rPr>
      </w:pPr>
      <w:r w:rsidRPr="00532888">
        <w:t>Michael Ippolito</w:t>
      </w:r>
      <w:r w:rsidRPr="00532888">
        <w:tab/>
        <w:t>(</w:t>
      </w:r>
      <w:hyperlink r:id="rId9" w:history="1">
        <w:r w:rsidRPr="00532888">
          <w:rPr>
            <w:rStyle w:val="Hyperlink"/>
          </w:rPr>
          <w:t>mike.ippolito@temple.edu</w:t>
        </w:r>
      </w:hyperlink>
      <w:r w:rsidRPr="00532888">
        <w: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1ACC392F" w:rsidR="003B5E26" w:rsidRPr="003F3FD1" w:rsidRDefault="00456011" w:rsidP="009A0E7C">
      <w:pPr>
        <w:outlineLvl w:val="0"/>
        <w:rPr>
          <w:rFonts w:cstheme="minorHAnsi"/>
          <w:b/>
          <w:sz w:val="22"/>
          <w:szCs w:val="22"/>
          <w:lang w:val="it-CH"/>
        </w:rPr>
      </w:pPr>
      <w:r w:rsidRPr="003F3FD1">
        <w:rPr>
          <w:lang w:val="it-CH"/>
        </w:rPr>
        <w:t>Michael Ippolito</w:t>
      </w:r>
      <w:r w:rsidRPr="003F3FD1">
        <w:rPr>
          <w:lang w:val="it-CH"/>
        </w:rPr>
        <w:tab/>
        <w:t>(</w:t>
      </w:r>
      <w:hyperlink r:id="rId10" w:history="1">
        <w:r w:rsidRPr="003F3FD1">
          <w:rPr>
            <w:rStyle w:val="Hyperlink"/>
            <w:lang w:val="it-CH"/>
          </w:rPr>
          <w:t>mike.ippolito@temple.edu</w:t>
        </w:r>
      </w:hyperlink>
      <w:r w:rsidRPr="003F3FD1">
        <w:rPr>
          <w:lang w:val="it-CH"/>
        </w:rPr>
        <w:t>)</w:t>
      </w:r>
    </w:p>
    <w:p w14:paraId="19CCDF30" w14:textId="77777777" w:rsidR="00456011" w:rsidRPr="00532888" w:rsidRDefault="00456011" w:rsidP="00456011">
      <w:pPr>
        <w:pBdr>
          <w:top w:val="nil"/>
          <w:left w:val="nil"/>
          <w:bottom w:val="nil"/>
          <w:right w:val="nil"/>
          <w:between w:val="nil"/>
        </w:pBdr>
      </w:pPr>
      <w:r w:rsidRPr="00532888">
        <w:t>Charlie Maddox</w:t>
      </w:r>
      <w:r w:rsidRPr="00532888">
        <w:tab/>
        <w:t>(</w:t>
      </w:r>
      <w:hyperlink r:id="rId11" w:history="1">
        <w:r w:rsidRPr="00532888">
          <w:rPr>
            <w:rStyle w:val="Hyperlink"/>
          </w:rPr>
          <w:t>charlie.maddox@temple.edu</w:t>
        </w:r>
      </w:hyperlink>
      <w:r w:rsidRPr="00532888">
        <w:t>)</w:t>
      </w:r>
    </w:p>
    <w:p w14:paraId="639AEAE9" w14:textId="77777777" w:rsidR="00456011" w:rsidRPr="00532888" w:rsidRDefault="00456011" w:rsidP="00456011">
      <w:pPr>
        <w:pBdr>
          <w:top w:val="nil"/>
          <w:left w:val="nil"/>
          <w:bottom w:val="nil"/>
          <w:right w:val="nil"/>
          <w:between w:val="nil"/>
        </w:pBdr>
      </w:pPr>
      <w:r w:rsidRPr="00532888">
        <w:t>Amal Inam</w:t>
      </w:r>
      <w:r w:rsidRPr="00532888">
        <w:tab/>
      </w:r>
      <w:r w:rsidRPr="00532888">
        <w:tab/>
        <w:t>(</w:t>
      </w:r>
      <w:hyperlink r:id="rId12" w:history="1">
        <w:r w:rsidRPr="00532888">
          <w:rPr>
            <w:rStyle w:val="Hyperlink"/>
          </w:rPr>
          <w:t>amal.inam@temple.edu</w:t>
        </w:r>
      </w:hyperlink>
      <w:r w:rsidRPr="00532888">
        <w:t>)</w:t>
      </w:r>
    </w:p>
    <w:p w14:paraId="4932C882" w14:textId="77777777" w:rsidR="00456011" w:rsidRPr="003F3FD1" w:rsidRDefault="00456011" w:rsidP="00456011">
      <w:pPr>
        <w:pBdr>
          <w:top w:val="nil"/>
          <w:left w:val="nil"/>
          <w:bottom w:val="nil"/>
          <w:right w:val="nil"/>
          <w:between w:val="nil"/>
        </w:pBdr>
        <w:rPr>
          <w:lang w:val="it-CH"/>
        </w:rPr>
      </w:pPr>
      <w:r w:rsidRPr="003F3FD1">
        <w:rPr>
          <w:lang w:val="it-CH"/>
        </w:rPr>
        <w:t>Mathieu E Wimmer</w:t>
      </w:r>
      <w:r w:rsidRPr="003F3FD1">
        <w:rPr>
          <w:lang w:val="it-CH"/>
        </w:rPr>
        <w:tab/>
        <w:t>(</w:t>
      </w:r>
      <w:hyperlink r:id="rId13" w:history="1">
        <w:r w:rsidRPr="003F3FD1">
          <w:rPr>
            <w:rStyle w:val="Hyperlink"/>
            <w:lang w:val="it-CH"/>
          </w:rPr>
          <w:t>mathieu.wimmer@temple.edu</w:t>
        </w:r>
      </w:hyperlink>
      <w:r w:rsidRPr="003F3FD1">
        <w:rPr>
          <w:lang w:val="it-CH"/>
        </w:rPr>
        <w:t>)</w:t>
      </w:r>
    </w:p>
    <w:p w14:paraId="5A2BE33C" w14:textId="3C42F13A" w:rsidR="001E230F" w:rsidRPr="003F3FD1" w:rsidRDefault="00456011" w:rsidP="00456011">
      <w:pPr>
        <w:outlineLvl w:val="0"/>
        <w:rPr>
          <w:rFonts w:cstheme="minorHAnsi"/>
          <w:b/>
          <w:sz w:val="22"/>
          <w:szCs w:val="22"/>
          <w:lang w:val="it-CH"/>
        </w:rPr>
      </w:pPr>
      <w:r w:rsidRPr="003F3FD1">
        <w:rPr>
          <w:lang w:val="it-CH"/>
        </w:rPr>
        <w:t>Sara Jane Ward</w:t>
      </w:r>
      <w:r w:rsidRPr="003F3FD1">
        <w:rPr>
          <w:lang w:val="it-CH"/>
        </w:rPr>
        <w:tab/>
        <w:t>(</w:t>
      </w:r>
      <w:hyperlink r:id="rId14" w:history="1">
        <w:r w:rsidRPr="003F3FD1">
          <w:rPr>
            <w:rStyle w:val="Hyperlink"/>
            <w:lang w:val="it-CH"/>
          </w:rPr>
          <w:t>sara.ward@temple.edu</w:t>
        </w:r>
      </w:hyperlink>
      <w:r w:rsidRPr="003F3FD1">
        <w:rPr>
          <w:lang w:val="it-CH"/>
        </w:rPr>
        <w:t>)</w:t>
      </w:r>
    </w:p>
    <w:p w14:paraId="60B95108" w14:textId="77777777" w:rsidR="00C70C90" w:rsidRPr="003F3FD1" w:rsidRDefault="00C70C90">
      <w:pPr>
        <w:rPr>
          <w:rFonts w:cstheme="minorHAnsi"/>
          <w:b/>
          <w:sz w:val="22"/>
          <w:szCs w:val="22"/>
          <w:lang w:val="it-CH"/>
        </w:rPr>
      </w:pPr>
      <w:r w:rsidRPr="003F3FD1">
        <w:rPr>
          <w:rFonts w:cstheme="minorHAnsi"/>
          <w:b/>
          <w:sz w:val="22"/>
          <w:szCs w:val="22"/>
          <w:lang w:val="it-CH"/>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55F581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E68B6">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3DF45395" w:rsidR="005F1ADF" w:rsidRPr="00037828" w:rsidRDefault="006E68B6" w:rsidP="005F1ADF">
      <w:pPr>
        <w:spacing w:before="60"/>
        <w:ind w:left="720"/>
        <w:rPr>
          <w:rFonts w:eastAsia="Times New Roman" w:cstheme="minorHAnsi"/>
          <w:b/>
        </w:rPr>
      </w:pPr>
      <w:r>
        <w:rPr>
          <w:rFonts w:eastAsia="Times New Roman" w:cstheme="minorHAnsi"/>
          <w:b/>
          <w:bCs/>
        </w:rPr>
        <w:t>Yes</w:t>
      </w:r>
      <w:r w:rsidR="005F1ADF" w:rsidRPr="00B07A3B">
        <w:rPr>
          <w:rFonts w:eastAsia="Times New Roman" w:cstheme="minorHAnsi"/>
          <w:b/>
        </w:rPr>
        <w:t xml:space="preserve">  </w:t>
      </w:r>
    </w:p>
    <w:p w14:paraId="4B20EAF0" w14:textId="606707E9"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6E68B6">
        <w:rPr>
          <w:rFonts w:eastAsia="Times New Roman" w:cstheme="minorHAnsi"/>
          <w:b/>
          <w:bCs/>
        </w:rPr>
        <w:t>Yes</w:t>
      </w:r>
    </w:p>
    <w:p w14:paraId="7A03162F" w14:textId="46683C7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6E68B6">
        <w:rPr>
          <w:rFonts w:eastAsia="Times New Roman" w:cstheme="minorHAnsi"/>
          <w:b/>
          <w:bCs/>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65BB2A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2579">
        <w:rPr>
          <w:rFonts w:cstheme="minorHAnsi"/>
          <w:bCs/>
          <w:sz w:val="22"/>
          <w:szCs w:val="22"/>
        </w:rPr>
        <w:t>27</w:t>
      </w:r>
    </w:p>
    <w:p w14:paraId="5AAC9C6C" w14:textId="6358B16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2579">
        <w:rPr>
          <w:rFonts w:cstheme="minorHAnsi"/>
          <w:bCs/>
          <w:sz w:val="22"/>
          <w:szCs w:val="22"/>
        </w:rPr>
        <w:t>40</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16F3E485" w14:textId="26810C3A"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D75084" w:rsidRPr="009470DC">
        <w:rPr>
          <w:rFonts w:cstheme="minorHAnsi"/>
          <w:color w:val="auto"/>
          <w:shd w:val="clear" w:color="auto" w:fill="FFFFFF"/>
        </w:rPr>
        <w:t>What is the scope of your research? What questions are you trying to answer?</w:t>
      </w:r>
      <w:r w:rsidR="007D61A8" w:rsidRPr="009470DC">
        <w:rPr>
          <w:rFonts w:eastAsia="Times New Roman" w:cstheme="minorHAnsi"/>
          <w:color w:val="auto"/>
          <w:sz w:val="28"/>
          <w:szCs w:val="28"/>
        </w:rPr>
        <w:t xml:space="preserve"> </w:t>
      </w:r>
    </w:p>
    <w:p w14:paraId="25928288" w14:textId="16A5E3DE" w:rsidR="007D61A8" w:rsidRPr="00677B31" w:rsidRDefault="006E68B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Michael Ippolito</w:t>
      </w:r>
      <w:r w:rsidR="00927B12">
        <w:rPr>
          <w:rStyle w:val="AuthorName"/>
          <w:rFonts w:asciiTheme="minorHAnsi" w:eastAsia="Times" w:hAnsiTheme="minorHAnsi" w:cstheme="minorHAnsi"/>
        </w:rPr>
        <w:t>:</w:t>
      </w:r>
      <w:r w:rsidR="005A33C6" w:rsidRPr="005A33C6">
        <w:rPr>
          <w:rFonts w:cstheme="minorHAnsi"/>
        </w:rPr>
        <w:t xml:space="preserve"> </w:t>
      </w:r>
      <w:r w:rsidR="00EB2EF2" w:rsidRPr="00EB2EF2">
        <w:rPr>
          <w:rFonts w:cstheme="minorHAnsi"/>
        </w:rPr>
        <w:t>Our research investigates whether non-psychoactive cannabinoids, such as CBD, can prevent chemotherapy-induced peripheral neuropathy using translational rodent models of cancer treatment.</w:t>
      </w:r>
    </w:p>
    <w:p w14:paraId="6743D140" w14:textId="360D4BEF" w:rsidR="00677B31" w:rsidRPr="00534123" w:rsidRDefault="00677B31" w:rsidP="00677B31">
      <w:pPr>
        <w:pStyle w:val="ListParagraph"/>
        <w:numPr>
          <w:ilvl w:val="2"/>
          <w:numId w:val="3"/>
        </w:numPr>
        <w:spacing w:before="120"/>
        <w:contextualSpacing w:val="0"/>
        <w:rPr>
          <w:rFonts w:eastAsia="Times New Roman" w:cstheme="minorHAnsi"/>
          <w:i/>
          <w:iCs/>
          <w:color w:val="3333FF"/>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534123">
        <w:rPr>
          <w:rStyle w:val="AuthorName"/>
          <w:rFonts w:eastAsia="Times"/>
          <w:b w:val="0"/>
          <w:bCs/>
          <w:u w:val="none"/>
        </w:rPr>
        <w:t xml:space="preserve"> </w:t>
      </w:r>
      <w:r w:rsidR="00534123" w:rsidRPr="00534123">
        <w:rPr>
          <w:rStyle w:val="AuthorName"/>
          <w:rFonts w:eastAsia="Times"/>
          <w:b w:val="0"/>
          <w:bCs/>
          <w:i/>
          <w:iCs/>
          <w:color w:val="3333FF"/>
          <w:u w:val="none"/>
        </w:rPr>
        <w:t>Suggested B roll: 2.5.1</w:t>
      </w:r>
    </w:p>
    <w:p w14:paraId="6F1CA5BF" w14:textId="77777777" w:rsidR="00677B31" w:rsidRPr="00534123" w:rsidRDefault="00677B31" w:rsidP="00677B31">
      <w:pPr>
        <w:pStyle w:val="ListParagraph"/>
        <w:spacing w:before="120"/>
        <w:ind w:left="907"/>
        <w:contextualSpacing w:val="0"/>
        <w:rPr>
          <w:rFonts w:eastAsia="Times New Roman" w:cstheme="minorHAnsi"/>
          <w:i/>
          <w:iCs/>
          <w:color w:val="3333FF"/>
        </w:rPr>
      </w:pPr>
    </w:p>
    <w:p w14:paraId="00A66870" w14:textId="77777777" w:rsidR="007D61A8" w:rsidRPr="00B07A3B" w:rsidRDefault="007D61A8" w:rsidP="007D61A8">
      <w:pPr>
        <w:rPr>
          <w:rFonts w:eastAsia="Times New Roman" w:cstheme="minorHAnsi"/>
          <w:b/>
          <w:bCs/>
        </w:rPr>
      </w:pPr>
    </w:p>
    <w:p w14:paraId="7D53E431" w14:textId="77777777" w:rsidR="0071156C" w:rsidRPr="00AF3977" w:rsidRDefault="0071156C" w:rsidP="007D61A8">
      <w:pPr>
        <w:rPr>
          <w:rFonts w:eastAsia="Times New Roman" w:cstheme="minorHAnsi"/>
          <w:b/>
          <w:bCs/>
        </w:rPr>
      </w:pPr>
    </w:p>
    <w:p w14:paraId="650FC038" w14:textId="3C8A6596" w:rsidR="007D61A8" w:rsidRPr="007A149A" w:rsidRDefault="00D75084" w:rsidP="007D61A8">
      <w:pPr>
        <w:rPr>
          <w:rFonts w:eastAsia="Times New Roman" w:cstheme="minorHAnsi"/>
          <w:sz w:val="28"/>
          <w:szCs w:val="28"/>
        </w:rPr>
      </w:pPr>
      <w:r w:rsidRPr="007A149A">
        <w:rPr>
          <w:rFonts w:cstheme="minorHAnsi"/>
          <w:color w:val="000000"/>
          <w:shd w:val="clear" w:color="auto" w:fill="FFFFFF"/>
        </w:rPr>
        <w:t>What significant findings have you established in your field?</w:t>
      </w:r>
    </w:p>
    <w:p w14:paraId="284E017B" w14:textId="075DCD40" w:rsidR="007D61A8" w:rsidRPr="00677B31" w:rsidRDefault="00EB2E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Michael Ippolito</w:t>
      </w:r>
      <w:r w:rsidR="007D61A8" w:rsidRPr="00B07A3B">
        <w:rPr>
          <w:rFonts w:eastAsia="Times New Roman" w:cstheme="minorHAnsi"/>
          <w:b/>
          <w:bCs/>
          <w:u w:val="single"/>
        </w:rPr>
        <w:t>:</w:t>
      </w:r>
      <w:r w:rsidR="007D61A8" w:rsidRPr="00B07A3B">
        <w:rPr>
          <w:rFonts w:eastAsia="Times New Roman" w:cstheme="minorHAnsi"/>
        </w:rPr>
        <w:t xml:space="preserve"> </w:t>
      </w:r>
      <w:r w:rsidRPr="00EB2EF2">
        <w:t>We demonstrate that cannabidiol prevents the development of paclitaxel-induced mechanical and thermal hypersensitivity in rats, supporting cannabinoids as potential therapeutics for chemotherapy-induced neuropathic pain.</w:t>
      </w:r>
    </w:p>
    <w:p w14:paraId="13EF27C2" w14:textId="56464CC6" w:rsidR="00677B31" w:rsidRPr="00991CFC" w:rsidRDefault="00677B31" w:rsidP="00991CFC">
      <w:pPr>
        <w:pStyle w:val="ListParagraph"/>
        <w:numPr>
          <w:ilvl w:val="2"/>
          <w:numId w:val="3"/>
        </w:numPr>
        <w:spacing w:before="120"/>
        <w:contextualSpacing w:val="0"/>
        <w:rPr>
          <w:rFonts w:eastAsia="Times New Roman" w:cstheme="minorHAnsi"/>
        </w:rPr>
      </w:pPr>
      <w:r w:rsidRPr="00991CFC">
        <w:rPr>
          <w:rStyle w:val="AuthorName"/>
          <w:rFonts w:eastAsia="Times"/>
          <w:b w:val="0"/>
          <w:bCs/>
          <w:color w:val="auto"/>
          <w:u w:val="none"/>
        </w:rPr>
        <w:t>INTER</w:t>
      </w:r>
      <w:r w:rsidRPr="00991CFC">
        <w:rPr>
          <w:rStyle w:val="AuthorName"/>
          <w:rFonts w:eastAsia="Times"/>
          <w:b w:val="0"/>
          <w:bCs/>
          <w:u w:val="none"/>
        </w:rPr>
        <w:t>VIEW: Named Talent says the statement above in an interview-style shot, looking slightly off-camera.</w:t>
      </w:r>
      <w:r w:rsidR="00534123" w:rsidRPr="00991CFC">
        <w:rPr>
          <w:rStyle w:val="AuthorName"/>
          <w:rFonts w:eastAsia="Times"/>
          <w:b w:val="0"/>
          <w:bCs/>
          <w:u w:val="none"/>
        </w:rPr>
        <w:t xml:space="preserve"> </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67420A7E" w:rsidR="007D61A8" w:rsidRPr="007A149A" w:rsidRDefault="00D75084" w:rsidP="007D61A8">
      <w:pPr>
        <w:rPr>
          <w:rFonts w:eastAsia="Times New Roman" w:cstheme="minorHAnsi"/>
          <w:sz w:val="28"/>
          <w:szCs w:val="28"/>
        </w:rPr>
      </w:pPr>
      <w:r w:rsidRPr="007A149A">
        <w:rPr>
          <w:rFonts w:cstheme="minorHAnsi"/>
          <w:color w:val="000000"/>
          <w:shd w:val="clear" w:color="auto" w:fill="FFFFFF"/>
        </w:rPr>
        <w:t xml:space="preserve">What </w:t>
      </w:r>
      <w:proofErr w:type="gramStart"/>
      <w:r w:rsidRPr="007A149A">
        <w:rPr>
          <w:rFonts w:cstheme="minorHAnsi"/>
          <w:color w:val="000000"/>
          <w:shd w:val="clear" w:color="auto" w:fill="FFFFFF"/>
        </w:rPr>
        <w:t>advantage</w:t>
      </w:r>
      <w:proofErr w:type="gramEnd"/>
      <w:r w:rsidRPr="007A149A">
        <w:rPr>
          <w:rFonts w:cstheme="minorHAnsi"/>
          <w:color w:val="000000"/>
          <w:shd w:val="clear" w:color="auto" w:fill="FFFFFF"/>
        </w:rPr>
        <w:t xml:space="preserve"> does your protocol offer compared to other techniques?</w:t>
      </w:r>
    </w:p>
    <w:p w14:paraId="23F311A2" w14:textId="4E75595B" w:rsidR="00333FA4" w:rsidRPr="00677B31" w:rsidRDefault="00EB2E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Michael Ippolito</w:t>
      </w:r>
      <w:r w:rsidR="00333FA4" w:rsidRPr="00B07A3B">
        <w:rPr>
          <w:rFonts w:eastAsia="Times New Roman" w:cstheme="minorHAnsi"/>
          <w:b/>
          <w:bCs/>
          <w:u w:val="single"/>
        </w:rPr>
        <w:t>:</w:t>
      </w:r>
      <w:r w:rsidR="00333FA4" w:rsidRPr="00B07A3B">
        <w:rPr>
          <w:rFonts w:eastAsia="Times New Roman" w:cstheme="minorHAnsi"/>
        </w:rPr>
        <w:t xml:space="preserve"> </w:t>
      </w:r>
      <w:r w:rsidRPr="00EB2EF2">
        <w:rPr>
          <w:rFonts w:cstheme="minorHAnsi"/>
        </w:rPr>
        <w:t>Our protocol combines established behavioral assays with high-speed videography to provide a more detailed and objective assessment of pain-related behaviors in chemotherapy-induced neuropathy models.</w:t>
      </w:r>
    </w:p>
    <w:p w14:paraId="4A1DBCF6" w14:textId="423BF4B8" w:rsidR="00991CFC" w:rsidRPr="003E2764" w:rsidRDefault="00677B31" w:rsidP="00991CFC">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991CFC">
        <w:rPr>
          <w:rStyle w:val="AuthorName"/>
          <w:rFonts w:eastAsia="Times"/>
          <w:b w:val="0"/>
          <w:bCs/>
          <w:u w:val="none"/>
        </w:rPr>
        <w:t xml:space="preserve"> </w:t>
      </w:r>
      <w:r w:rsidR="00991CFC" w:rsidRPr="00534123">
        <w:rPr>
          <w:rStyle w:val="AuthorName"/>
          <w:rFonts w:eastAsia="Times"/>
          <w:b w:val="0"/>
          <w:bCs/>
          <w:i/>
          <w:iCs/>
          <w:color w:val="3333FF"/>
          <w:u w:val="none"/>
        </w:rPr>
        <w:t xml:space="preserve">Suggested </w:t>
      </w:r>
      <w:r w:rsidR="00991CFC">
        <w:rPr>
          <w:rStyle w:val="AuthorName"/>
          <w:rFonts w:eastAsia="Times"/>
          <w:b w:val="0"/>
          <w:bCs/>
          <w:i/>
          <w:iCs/>
          <w:color w:val="3333FF"/>
          <w:u w:val="none"/>
        </w:rPr>
        <w:t>B-roll</w:t>
      </w:r>
      <w:r w:rsidR="00991CFC" w:rsidRPr="00534123">
        <w:rPr>
          <w:rStyle w:val="AuthorName"/>
          <w:rFonts w:eastAsia="Times"/>
          <w:b w:val="0"/>
          <w:bCs/>
          <w:i/>
          <w:iCs/>
          <w:color w:val="3333FF"/>
          <w:u w:val="none"/>
        </w:rPr>
        <w:t>: 4.7</w:t>
      </w:r>
    </w:p>
    <w:p w14:paraId="0DB80A3E" w14:textId="71E717BC" w:rsidR="00677B31" w:rsidRPr="003E2764" w:rsidRDefault="00677B31" w:rsidP="00991CFC">
      <w:pPr>
        <w:pStyle w:val="ListParagraph"/>
        <w:spacing w:before="120"/>
        <w:ind w:left="1627"/>
        <w:contextualSpacing w:val="0"/>
        <w:rPr>
          <w:rFonts w:eastAsia="Times New Roman" w:cstheme="minorHAnsi"/>
        </w:rPr>
      </w:pPr>
    </w:p>
    <w:p w14:paraId="0B8AB6F3" w14:textId="77777777" w:rsidR="00677B31" w:rsidRPr="00D75084" w:rsidRDefault="00677B31" w:rsidP="00677B31">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13A389C9" w:rsidR="00FF25E5" w:rsidRDefault="00A13CC3" w:rsidP="00677B31">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3792B19A"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Animal Care and Use Committee at</w:t>
      </w:r>
      <w:r w:rsidR="00241B70">
        <w:rPr>
          <w:rFonts w:eastAsia="Times New Roman" w:cstheme="minorHAnsi"/>
        </w:rPr>
        <w:t xml:space="preserve"> </w:t>
      </w:r>
      <w:r w:rsidR="00241B70" w:rsidRPr="00532888">
        <w:rPr>
          <w:rFonts w:ascii="Calibri" w:hAnsi="Calibri" w:cs="Calibri"/>
        </w:rPr>
        <w:t>Temple University</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A467797" w14:textId="03E2EEC3" w:rsidR="00992857" w:rsidRPr="00B07A3B" w:rsidRDefault="00DC2504" w:rsidP="00677B31">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635E4505" w:rsidR="00CE10F2" w:rsidRPr="001C2579" w:rsidRDefault="001C2579" w:rsidP="00A13CC3">
      <w:pPr>
        <w:pStyle w:val="ListParagraph"/>
        <w:numPr>
          <w:ilvl w:val="0"/>
          <w:numId w:val="3"/>
        </w:numPr>
        <w:spacing w:before="120"/>
        <w:contextualSpacing w:val="0"/>
        <w:rPr>
          <w:rFonts w:cstheme="minorHAnsi"/>
          <w:b/>
          <w:bCs/>
        </w:rPr>
      </w:pPr>
      <w:r w:rsidRPr="001C2579">
        <w:rPr>
          <w:rFonts w:ascii="Calibri" w:hAnsi="Calibri" w:cs="Calibri"/>
          <w:b/>
          <w:bCs/>
        </w:rPr>
        <w:t xml:space="preserve">Inducing </w:t>
      </w:r>
      <w:r>
        <w:rPr>
          <w:rFonts w:ascii="Calibri" w:hAnsi="Calibri" w:cs="Calibri"/>
          <w:b/>
          <w:bCs/>
        </w:rPr>
        <w:t>A</w:t>
      </w:r>
      <w:r w:rsidRPr="001C2579">
        <w:rPr>
          <w:rFonts w:ascii="Calibri" w:hAnsi="Calibri" w:cs="Calibri"/>
          <w:b/>
          <w:bCs/>
        </w:rPr>
        <w:t>llodynic</w:t>
      </w:r>
      <w:r>
        <w:rPr>
          <w:rFonts w:ascii="Calibri" w:hAnsi="Calibri" w:cs="Calibri"/>
          <w:b/>
          <w:bCs/>
        </w:rPr>
        <w:t xml:space="preserve"> P</w:t>
      </w:r>
      <w:r w:rsidRPr="001C2579">
        <w:rPr>
          <w:rFonts w:ascii="Calibri" w:hAnsi="Calibri" w:cs="Calibri"/>
          <w:b/>
          <w:bCs/>
        </w:rPr>
        <w:t xml:space="preserve">henotype in </w:t>
      </w:r>
      <w:r>
        <w:rPr>
          <w:rFonts w:ascii="Calibri" w:hAnsi="Calibri" w:cs="Calibri"/>
          <w:b/>
          <w:bCs/>
        </w:rPr>
        <w:t>R</w:t>
      </w:r>
      <w:r w:rsidRPr="001C2579">
        <w:rPr>
          <w:rFonts w:ascii="Calibri" w:hAnsi="Calibri" w:cs="Calibri"/>
          <w:b/>
          <w:bCs/>
        </w:rPr>
        <w:t>ats</w:t>
      </w:r>
    </w:p>
    <w:p w14:paraId="6FE16670" w14:textId="1AD2A829" w:rsidR="00985FE6" w:rsidRPr="00677B31" w:rsidRDefault="00D7547B" w:rsidP="00677B31">
      <w:pPr>
        <w:pStyle w:val="ListParagraph"/>
        <w:spacing w:before="120"/>
        <w:ind w:left="360"/>
        <w:contextualSpacing w:val="0"/>
        <w:rPr>
          <w:rFonts w:cstheme="minorHAnsi"/>
        </w:rPr>
      </w:pPr>
      <w:r>
        <w:rPr>
          <w:rFonts w:cstheme="minorHAnsi"/>
          <w:b/>
          <w:bCs/>
        </w:rPr>
        <w:t xml:space="preserve">Demonstrator: </w:t>
      </w:r>
      <w:r w:rsidR="00EB2EF2">
        <w:rPr>
          <w:rFonts w:cstheme="minorHAnsi"/>
        </w:rPr>
        <w:t>Michael Ippolito</w:t>
      </w:r>
      <w:r w:rsidR="00FF25E5">
        <w:rPr>
          <w:rFonts w:cstheme="minorHAnsi"/>
        </w:rPr>
        <w:t xml:space="preserve"> </w:t>
      </w:r>
    </w:p>
    <w:p w14:paraId="3B9CA2D4" w14:textId="098DA1CE" w:rsidR="00492C09" w:rsidRPr="00677B31" w:rsidRDefault="00492C09" w:rsidP="00492C09">
      <w:pPr>
        <w:pStyle w:val="Narration"/>
        <w:numPr>
          <w:ilvl w:val="1"/>
          <w:numId w:val="3"/>
        </w:numPr>
        <w:rPr>
          <w:color w:val="7030A0"/>
        </w:rPr>
      </w:pPr>
      <w:r w:rsidRPr="00677B31">
        <w:rPr>
          <w:color w:val="7030A0"/>
        </w:rPr>
        <w:t xml:space="preserve">To begin, number or tag each rat with a unique identifier </w:t>
      </w:r>
      <w:r w:rsidRPr="00677B31">
        <w:rPr>
          <w:b/>
          <w:color w:val="7030A0"/>
        </w:rPr>
        <w:t>[1]</w:t>
      </w:r>
      <w:r w:rsidRPr="00677B31">
        <w:rPr>
          <w:color w:val="7030A0"/>
        </w:rPr>
        <w:t xml:space="preserve">. Using an electronic scale, collect and record the weight of each animal </w:t>
      </w:r>
      <w:r w:rsidRPr="00677B31">
        <w:rPr>
          <w:b/>
          <w:color w:val="7030A0"/>
        </w:rPr>
        <w:t>[2]</w:t>
      </w:r>
      <w:r w:rsidRPr="00677B31">
        <w:rPr>
          <w:color w:val="7030A0"/>
        </w:rPr>
        <w:t xml:space="preserve">.  </w:t>
      </w:r>
    </w:p>
    <w:p w14:paraId="031F8107" w14:textId="0149B860" w:rsidR="00492C09" w:rsidRDefault="00492C09" w:rsidP="00492C09">
      <w:pPr>
        <w:pStyle w:val="ShotDescription"/>
        <w:numPr>
          <w:ilvl w:val="2"/>
          <w:numId w:val="3"/>
        </w:numPr>
      </w:pPr>
      <w:r>
        <w:t xml:space="preserve">WIDE: Talent tagging rat with numbered ear tag or marker.  </w:t>
      </w:r>
    </w:p>
    <w:p w14:paraId="6AA58D22" w14:textId="0B8382C7" w:rsidR="00492C09" w:rsidRDefault="00492C09" w:rsidP="00492C09">
      <w:pPr>
        <w:pStyle w:val="ShotDescription"/>
        <w:numPr>
          <w:ilvl w:val="2"/>
          <w:numId w:val="3"/>
        </w:numPr>
      </w:pPr>
      <w:r>
        <w:t xml:space="preserve">Talent placing a rat on a digital scale and recording the weight.  </w:t>
      </w:r>
    </w:p>
    <w:p w14:paraId="6C2435E8" w14:textId="77777777" w:rsidR="00492C09" w:rsidRDefault="00492C09" w:rsidP="00492C09"/>
    <w:p w14:paraId="4434ECFB" w14:textId="61DB4828" w:rsidR="00492C09" w:rsidRDefault="00492C09" w:rsidP="00492C09">
      <w:pPr>
        <w:pStyle w:val="Narration"/>
        <w:numPr>
          <w:ilvl w:val="1"/>
          <w:numId w:val="3"/>
        </w:numPr>
      </w:pPr>
      <w:r w:rsidRPr="00273FB9">
        <w:rPr>
          <w:color w:val="7030A0"/>
        </w:rPr>
        <w:t xml:space="preserve">Prepare syringes with the appropriate volume of paclitaxel for all animals </w:t>
      </w:r>
      <w:r w:rsidRPr="00273FB9">
        <w:rPr>
          <w:b/>
          <w:color w:val="7030A0"/>
        </w:rPr>
        <w:t>[1]</w:t>
      </w:r>
      <w:r w:rsidRPr="00273FB9">
        <w:rPr>
          <w:color w:val="7030A0"/>
        </w:rPr>
        <w:t xml:space="preserve">. Additionally, fill separate syringes with vehicle or cannabinoid cannabidiol or CBD </w:t>
      </w:r>
      <w:r w:rsidRPr="00492C09">
        <w:rPr>
          <w:i/>
          <w:iCs/>
          <w:color w:val="FF0000"/>
        </w:rPr>
        <w:t>(C-B-D)</w:t>
      </w:r>
      <w:r>
        <w:t xml:space="preserve"> </w:t>
      </w:r>
      <w:r w:rsidRPr="00273FB9">
        <w:rPr>
          <w:color w:val="7030A0"/>
        </w:rPr>
        <w:t xml:space="preserve">according to the treatment group assignment </w:t>
      </w:r>
      <w:r w:rsidRPr="00273FB9">
        <w:rPr>
          <w:b/>
          <w:color w:val="7030A0"/>
        </w:rPr>
        <w:t>[2]</w:t>
      </w:r>
      <w:r w:rsidRPr="00273FB9">
        <w:rPr>
          <w:color w:val="7030A0"/>
        </w:rPr>
        <w:t xml:space="preserve">.  </w:t>
      </w:r>
    </w:p>
    <w:p w14:paraId="3D744202" w14:textId="2FCCBD5F" w:rsidR="00492C09" w:rsidRDefault="00492C09" w:rsidP="00492C09">
      <w:pPr>
        <w:pStyle w:val="ShotDescription"/>
        <w:numPr>
          <w:ilvl w:val="2"/>
          <w:numId w:val="3"/>
        </w:numPr>
      </w:pPr>
      <w:r>
        <w:t xml:space="preserve">Talent drawing paclitaxel into a syringe.  </w:t>
      </w:r>
    </w:p>
    <w:p w14:paraId="301524FD" w14:textId="1F70C0FA" w:rsidR="00492C09" w:rsidRDefault="00492C09" w:rsidP="00492C09">
      <w:pPr>
        <w:pStyle w:val="ShotDescription"/>
        <w:numPr>
          <w:ilvl w:val="2"/>
          <w:numId w:val="3"/>
        </w:numPr>
      </w:pPr>
      <w:r>
        <w:t xml:space="preserve">Talent drawing vehicle or CBD into separate labeled syringe.  </w:t>
      </w:r>
    </w:p>
    <w:p w14:paraId="5B5FDED9" w14:textId="77777777" w:rsidR="00492C09" w:rsidRDefault="00492C09" w:rsidP="00492C09"/>
    <w:p w14:paraId="07F502BA" w14:textId="5BD55557" w:rsidR="00492C09" w:rsidRPr="00273FB9" w:rsidRDefault="00492C09" w:rsidP="00492C09">
      <w:pPr>
        <w:pStyle w:val="Narration"/>
        <w:numPr>
          <w:ilvl w:val="1"/>
          <w:numId w:val="3"/>
        </w:numPr>
        <w:rPr>
          <w:color w:val="7030A0"/>
        </w:rPr>
      </w:pPr>
      <w:r w:rsidRPr="00273FB9">
        <w:rPr>
          <w:color w:val="7030A0"/>
        </w:rPr>
        <w:t xml:space="preserve">Using the non-dominant hand, grasp the rat from the back with the index finger meeting the thumb around the neck and the middle finger meeting the thumb under the shoulder. Use the ring and pinky fingers to grip the body securely </w:t>
      </w:r>
      <w:r w:rsidRPr="00273FB9">
        <w:rPr>
          <w:b/>
          <w:color w:val="7030A0"/>
        </w:rPr>
        <w:t>[1]</w:t>
      </w:r>
      <w:r w:rsidRPr="00273FB9">
        <w:rPr>
          <w:color w:val="7030A0"/>
        </w:rPr>
        <w:t xml:space="preserve">. Stabilize the </w:t>
      </w:r>
      <w:r w:rsidR="00991CFC">
        <w:rPr>
          <w:color w:val="7030A0"/>
        </w:rPr>
        <w:t>hind legs</w:t>
      </w:r>
      <w:r w:rsidRPr="00273FB9">
        <w:rPr>
          <w:color w:val="7030A0"/>
        </w:rPr>
        <w:t xml:space="preserve"> of the rat against its body </w:t>
      </w:r>
      <w:r w:rsidRPr="00273FB9">
        <w:rPr>
          <w:b/>
          <w:color w:val="7030A0"/>
        </w:rPr>
        <w:t>[3]</w:t>
      </w:r>
      <w:r w:rsidRPr="00273FB9">
        <w:rPr>
          <w:color w:val="7030A0"/>
        </w:rPr>
        <w:t xml:space="preserve">. Tilt the animal so that its abdomen is accessible to the syringe while maintaining manual restraint </w:t>
      </w:r>
      <w:r w:rsidRPr="00273FB9">
        <w:rPr>
          <w:b/>
          <w:color w:val="7030A0"/>
        </w:rPr>
        <w:t>[4]</w:t>
      </w:r>
      <w:r w:rsidRPr="00273FB9">
        <w:rPr>
          <w:color w:val="7030A0"/>
        </w:rPr>
        <w:t xml:space="preserve">.  </w:t>
      </w:r>
    </w:p>
    <w:p w14:paraId="5D764F84" w14:textId="53210755" w:rsidR="00492C09" w:rsidRDefault="00492C09" w:rsidP="00492C09">
      <w:pPr>
        <w:pStyle w:val="ShotDescription"/>
        <w:numPr>
          <w:ilvl w:val="2"/>
          <w:numId w:val="3"/>
        </w:numPr>
      </w:pPr>
      <w:r>
        <w:t xml:space="preserve">Talent demonstrating proper grip technique to restrain the rat and using ring and pinky fingers to stabilize the rat's body.  </w:t>
      </w:r>
    </w:p>
    <w:p w14:paraId="7DA08DAF" w14:textId="77777777" w:rsidR="00492C09" w:rsidRDefault="00492C09" w:rsidP="00492C09">
      <w:pPr>
        <w:pStyle w:val="ShotDescription"/>
        <w:numPr>
          <w:ilvl w:val="2"/>
          <w:numId w:val="3"/>
        </w:numPr>
      </w:pPr>
      <w:r>
        <w:t xml:space="preserve">Talent securing the hindlegs against the rat’s body.  </w:t>
      </w:r>
    </w:p>
    <w:p w14:paraId="13687387" w14:textId="77777777" w:rsidR="00492C09" w:rsidRDefault="00492C09" w:rsidP="00492C09">
      <w:pPr>
        <w:pStyle w:val="ShotDescription"/>
        <w:numPr>
          <w:ilvl w:val="2"/>
          <w:numId w:val="3"/>
        </w:numPr>
      </w:pPr>
      <w:r>
        <w:t xml:space="preserve">Talent adjusting the rat’s position to expose the abdomen for injection.  </w:t>
      </w:r>
    </w:p>
    <w:p w14:paraId="2924CCC0" w14:textId="77777777" w:rsidR="00492C09" w:rsidRDefault="00492C09" w:rsidP="00492C09"/>
    <w:p w14:paraId="03CF98E7" w14:textId="2E4EAD21" w:rsidR="00492C09" w:rsidRPr="00273FB9" w:rsidRDefault="00991CFC" w:rsidP="00492C09">
      <w:pPr>
        <w:pStyle w:val="Narration"/>
        <w:numPr>
          <w:ilvl w:val="1"/>
          <w:numId w:val="3"/>
        </w:numPr>
        <w:rPr>
          <w:color w:val="7030A0"/>
        </w:rPr>
      </w:pPr>
      <w:r>
        <w:rPr>
          <w:color w:val="7030A0"/>
        </w:rPr>
        <w:t>Now, i</w:t>
      </w:r>
      <w:r w:rsidR="00492C09" w:rsidRPr="00273FB9">
        <w:rPr>
          <w:color w:val="7030A0"/>
        </w:rPr>
        <w:t>nject 1 milligram per milliliter</w:t>
      </w:r>
      <w:r w:rsidR="00F31B45" w:rsidRPr="00273FB9">
        <w:rPr>
          <w:color w:val="7030A0"/>
        </w:rPr>
        <w:t xml:space="preserve"> of</w:t>
      </w:r>
      <w:r w:rsidR="00492C09" w:rsidRPr="00273FB9">
        <w:rPr>
          <w:color w:val="7030A0"/>
        </w:rPr>
        <w:t xml:space="preserve"> paclitaxel into the lower right quadrant of the rat’s abdomen</w:t>
      </w:r>
      <w:r w:rsidR="00F31B45" w:rsidRPr="00273FB9">
        <w:rPr>
          <w:color w:val="7030A0"/>
        </w:rPr>
        <w:t xml:space="preserve"> intraperitoneally</w:t>
      </w:r>
      <w:r w:rsidR="00492C09" w:rsidRPr="00273FB9">
        <w:rPr>
          <w:color w:val="7030A0"/>
        </w:rPr>
        <w:t xml:space="preserve"> before disposing</w:t>
      </w:r>
      <w:r w:rsidR="00F31B45" w:rsidRPr="00273FB9">
        <w:rPr>
          <w:color w:val="7030A0"/>
        </w:rPr>
        <w:t xml:space="preserve"> of</w:t>
      </w:r>
      <w:r w:rsidR="00492C09" w:rsidRPr="00273FB9">
        <w:rPr>
          <w:color w:val="7030A0"/>
        </w:rPr>
        <w:t xml:space="preserve"> the syringe in the chemotherapy waste sharps container </w:t>
      </w:r>
      <w:r w:rsidR="00492C09" w:rsidRPr="00273FB9">
        <w:rPr>
          <w:b/>
          <w:color w:val="7030A0"/>
        </w:rPr>
        <w:t>[</w:t>
      </w:r>
      <w:r w:rsidR="00F31B45" w:rsidRPr="00273FB9">
        <w:rPr>
          <w:b/>
          <w:color w:val="7030A0"/>
        </w:rPr>
        <w:t>1</w:t>
      </w:r>
      <w:r w:rsidR="00492C09" w:rsidRPr="00273FB9">
        <w:rPr>
          <w:b/>
          <w:color w:val="7030A0"/>
        </w:rPr>
        <w:t>]</w:t>
      </w:r>
      <w:r w:rsidR="00492C09" w:rsidRPr="00273FB9">
        <w:rPr>
          <w:color w:val="7030A0"/>
        </w:rPr>
        <w:t xml:space="preserve">.  </w:t>
      </w:r>
    </w:p>
    <w:p w14:paraId="4E297D68" w14:textId="77777777" w:rsidR="00492C09" w:rsidRDefault="00492C09" w:rsidP="00492C09">
      <w:pPr>
        <w:pStyle w:val="ShotDescription"/>
        <w:numPr>
          <w:ilvl w:val="2"/>
          <w:numId w:val="3"/>
        </w:numPr>
      </w:pPr>
      <w:r>
        <w:t xml:space="preserve">Talent injecting paclitaxel into the rat’s abdomen.  </w:t>
      </w:r>
    </w:p>
    <w:p w14:paraId="6E39CFAA" w14:textId="77777777" w:rsidR="00492C09" w:rsidRDefault="00492C09" w:rsidP="00492C09"/>
    <w:p w14:paraId="3AE0B221" w14:textId="1F84A516" w:rsidR="00492C09" w:rsidRDefault="00F31B45" w:rsidP="00492C09">
      <w:pPr>
        <w:pStyle w:val="Narration"/>
        <w:numPr>
          <w:ilvl w:val="1"/>
          <w:numId w:val="3"/>
        </w:numPr>
      </w:pPr>
      <w:r w:rsidRPr="00273FB9">
        <w:rPr>
          <w:color w:val="7030A0"/>
        </w:rPr>
        <w:t>Then, i</w:t>
      </w:r>
      <w:r w:rsidR="00492C09" w:rsidRPr="00273FB9">
        <w:rPr>
          <w:color w:val="7030A0"/>
        </w:rPr>
        <w:t xml:space="preserve">nject the vehicle or </w:t>
      </w:r>
      <w:r w:rsidRPr="00273FB9">
        <w:rPr>
          <w:color w:val="7030A0"/>
        </w:rPr>
        <w:t>CBD</w:t>
      </w:r>
      <w:r w:rsidR="00492C09" w:rsidRPr="00273FB9">
        <w:rPr>
          <w:color w:val="7030A0"/>
        </w:rPr>
        <w:t xml:space="preserve"> at 1 microliter per gram of body weight into the lower left quadrant of the rat’s abdomen</w:t>
      </w:r>
      <w:r w:rsidRPr="00273FB9">
        <w:rPr>
          <w:color w:val="7030A0"/>
        </w:rPr>
        <w:t xml:space="preserve"> intraperitoneally</w:t>
      </w:r>
      <w:r w:rsidR="00492C09" w:rsidRPr="00273FB9">
        <w:rPr>
          <w:color w:val="7030A0"/>
        </w:rPr>
        <w:t xml:space="preserve"> </w:t>
      </w:r>
      <w:r w:rsidR="00492C09" w:rsidRPr="00273FB9">
        <w:rPr>
          <w:b/>
          <w:color w:val="7030A0"/>
        </w:rPr>
        <w:t>[1]</w:t>
      </w:r>
      <w:r w:rsidR="00492C09" w:rsidRPr="00273FB9">
        <w:rPr>
          <w:color w:val="7030A0"/>
        </w:rPr>
        <w:t xml:space="preserve">. Dispose of the syringe in the regular </w:t>
      </w:r>
      <w:r w:rsidR="00991CFC" w:rsidRPr="00273FB9">
        <w:rPr>
          <w:color w:val="7030A0"/>
        </w:rPr>
        <w:t>sharp’s</w:t>
      </w:r>
      <w:r w:rsidR="00492C09" w:rsidRPr="00273FB9">
        <w:rPr>
          <w:color w:val="7030A0"/>
        </w:rPr>
        <w:t xml:space="preserve"> container </w:t>
      </w:r>
      <w:r w:rsidR="00492C09" w:rsidRPr="00273FB9">
        <w:rPr>
          <w:b/>
          <w:color w:val="7030A0"/>
        </w:rPr>
        <w:t>[2]</w:t>
      </w:r>
      <w:r w:rsidR="00492C09" w:rsidRPr="00273FB9">
        <w:rPr>
          <w:color w:val="7030A0"/>
        </w:rPr>
        <w:t>.</w:t>
      </w:r>
    </w:p>
    <w:p w14:paraId="591E821D" w14:textId="238CFE81" w:rsidR="00492C09" w:rsidRDefault="00492C09" w:rsidP="00492C09">
      <w:pPr>
        <w:pStyle w:val="ShotDescription"/>
        <w:numPr>
          <w:ilvl w:val="2"/>
          <w:numId w:val="3"/>
        </w:numPr>
      </w:pPr>
      <w:r>
        <w:t xml:space="preserve">Talent injecting vehicle or </w:t>
      </w:r>
      <w:r w:rsidR="00F31B45">
        <w:t>CBD</w:t>
      </w:r>
      <w:r>
        <w:t xml:space="preserve"> into the rat’s abdomen.  </w:t>
      </w:r>
    </w:p>
    <w:p w14:paraId="0272827B" w14:textId="77777777" w:rsidR="00492C09" w:rsidRDefault="00492C09" w:rsidP="00492C09">
      <w:pPr>
        <w:pStyle w:val="ShotDescription"/>
        <w:numPr>
          <w:ilvl w:val="2"/>
          <w:numId w:val="3"/>
        </w:numPr>
      </w:pPr>
      <w:r>
        <w:t xml:space="preserve">Talent discarding syringe into the regular </w:t>
      </w:r>
      <w:proofErr w:type="gramStart"/>
      <w:r>
        <w:t>sharps</w:t>
      </w:r>
      <w:proofErr w:type="gramEnd"/>
      <w:r>
        <w:t xml:space="preserve"> container.  </w:t>
      </w:r>
    </w:p>
    <w:p w14:paraId="625B5DA8" w14:textId="77777777" w:rsidR="00F31B45" w:rsidRDefault="00F31B45" w:rsidP="00F31B45">
      <w:pPr>
        <w:pStyle w:val="ShotDescription"/>
        <w:ind w:firstLine="0"/>
      </w:pPr>
    </w:p>
    <w:p w14:paraId="4E7B1E31" w14:textId="6391A454" w:rsidR="00F31B45" w:rsidRPr="001C2579" w:rsidRDefault="00F31B45" w:rsidP="00F31B45">
      <w:pPr>
        <w:pStyle w:val="ShotDescription"/>
        <w:numPr>
          <w:ilvl w:val="0"/>
          <w:numId w:val="3"/>
        </w:numPr>
      </w:pPr>
      <w:r w:rsidRPr="00F31B45">
        <w:rPr>
          <w:b/>
          <w:bCs/>
        </w:rPr>
        <w:t xml:space="preserve">Assessing </w:t>
      </w:r>
      <w:r>
        <w:rPr>
          <w:b/>
          <w:bCs/>
        </w:rPr>
        <w:t>M</w:t>
      </w:r>
      <w:r w:rsidRPr="00F31B45">
        <w:rPr>
          <w:b/>
          <w:bCs/>
        </w:rPr>
        <w:t xml:space="preserve">echanical and </w:t>
      </w:r>
      <w:r>
        <w:rPr>
          <w:b/>
          <w:bCs/>
        </w:rPr>
        <w:t>T</w:t>
      </w:r>
      <w:r w:rsidRPr="00F31B45">
        <w:rPr>
          <w:b/>
          <w:bCs/>
        </w:rPr>
        <w:t xml:space="preserve">hermal </w:t>
      </w:r>
      <w:r>
        <w:rPr>
          <w:b/>
          <w:bCs/>
        </w:rPr>
        <w:t>S</w:t>
      </w:r>
      <w:r w:rsidRPr="00F31B45">
        <w:rPr>
          <w:b/>
          <w:bCs/>
        </w:rPr>
        <w:t xml:space="preserve">ensitivity </w:t>
      </w:r>
      <w:r>
        <w:rPr>
          <w:b/>
          <w:bCs/>
        </w:rPr>
        <w:t>P</w:t>
      </w:r>
      <w:r w:rsidRPr="00F31B45">
        <w:rPr>
          <w:b/>
          <w:bCs/>
        </w:rPr>
        <w:t>ost-</w:t>
      </w:r>
      <w:r>
        <w:rPr>
          <w:b/>
          <w:bCs/>
        </w:rPr>
        <w:t>S</w:t>
      </w:r>
      <w:r w:rsidRPr="00F31B45">
        <w:rPr>
          <w:b/>
          <w:bCs/>
        </w:rPr>
        <w:t>ensitization</w:t>
      </w:r>
    </w:p>
    <w:p w14:paraId="0C26EF19" w14:textId="77777777" w:rsidR="00492C09" w:rsidRDefault="00492C09" w:rsidP="00492C09"/>
    <w:p w14:paraId="4CAF499A" w14:textId="778699AA" w:rsidR="00492C09" w:rsidRPr="003F7168" w:rsidRDefault="00492C09" w:rsidP="00492C09">
      <w:pPr>
        <w:pStyle w:val="Narration"/>
        <w:numPr>
          <w:ilvl w:val="1"/>
          <w:numId w:val="3"/>
        </w:numPr>
        <w:rPr>
          <w:color w:val="7030A0"/>
        </w:rPr>
      </w:pPr>
      <w:r w:rsidRPr="003F7168">
        <w:rPr>
          <w:color w:val="7030A0"/>
        </w:rPr>
        <w:t>Place six isolation chambers, separated by plastic partitions, on a wire floor grid positioned 20 centimeters above the benchtop</w:t>
      </w:r>
      <w:r w:rsidR="00F31B45" w:rsidRPr="003F7168">
        <w:rPr>
          <w:color w:val="7030A0"/>
        </w:rPr>
        <w:t xml:space="preserve"> for mechanical sensitivity testing</w:t>
      </w:r>
      <w:r w:rsidRPr="003F7168">
        <w:rPr>
          <w:color w:val="7030A0"/>
        </w:rPr>
        <w:t xml:space="preserve"> </w:t>
      </w:r>
      <w:r w:rsidRPr="003F7168">
        <w:rPr>
          <w:b/>
          <w:color w:val="7030A0"/>
        </w:rPr>
        <w:t>[1</w:t>
      </w:r>
      <w:r w:rsidR="00F31B45" w:rsidRPr="003F7168">
        <w:rPr>
          <w:b/>
          <w:color w:val="7030A0"/>
        </w:rPr>
        <w:t>-TXT</w:t>
      </w:r>
      <w:r w:rsidRPr="003F7168">
        <w:rPr>
          <w:b/>
          <w:color w:val="7030A0"/>
        </w:rPr>
        <w:t>]</w:t>
      </w:r>
      <w:r w:rsidRPr="003F7168">
        <w:rPr>
          <w:color w:val="7030A0"/>
        </w:rPr>
        <w:t xml:space="preserve">.  </w:t>
      </w:r>
    </w:p>
    <w:p w14:paraId="7BA789A2" w14:textId="50A6C3E8" w:rsidR="00492C09" w:rsidRDefault="00492C09" w:rsidP="00492C09">
      <w:pPr>
        <w:pStyle w:val="ShotDescription"/>
        <w:numPr>
          <w:ilvl w:val="2"/>
          <w:numId w:val="3"/>
        </w:numPr>
      </w:pPr>
      <w:r>
        <w:t xml:space="preserve">Talent </w:t>
      </w:r>
      <w:r w:rsidR="00F31B45">
        <w:t>placing</w:t>
      </w:r>
      <w:r>
        <w:t xml:space="preserve"> six isolation chambers on the elevated wire grid. </w:t>
      </w:r>
      <w:r w:rsidR="00F31B45" w:rsidRPr="00F31B45">
        <w:rPr>
          <w:b/>
          <w:bCs/>
        </w:rPr>
        <w:t>TXT: Begin assessment on experimental day 7</w:t>
      </w:r>
    </w:p>
    <w:p w14:paraId="6558133F" w14:textId="77777777" w:rsidR="00492C09" w:rsidRDefault="00492C09" w:rsidP="00492C09"/>
    <w:p w14:paraId="7EE73A6A" w14:textId="51210968" w:rsidR="00492C09" w:rsidRPr="003F7168" w:rsidRDefault="00F31B45" w:rsidP="00492C09">
      <w:pPr>
        <w:pStyle w:val="Narration"/>
        <w:numPr>
          <w:ilvl w:val="1"/>
          <w:numId w:val="3"/>
        </w:numPr>
        <w:rPr>
          <w:color w:val="7030A0"/>
        </w:rPr>
      </w:pPr>
      <w:r w:rsidRPr="003F7168">
        <w:rPr>
          <w:color w:val="7030A0"/>
        </w:rPr>
        <w:t>Then, p</w:t>
      </w:r>
      <w:r w:rsidR="00492C09" w:rsidRPr="003F7168">
        <w:rPr>
          <w:color w:val="7030A0"/>
        </w:rPr>
        <w:t xml:space="preserve">lace the isolation chamber for thermal sensitivity testing on a one-quarter inch glass surface, also positioned 20 centimeters above the benchtop </w:t>
      </w:r>
      <w:r w:rsidR="00492C09" w:rsidRPr="003F7168">
        <w:rPr>
          <w:b/>
          <w:color w:val="7030A0"/>
        </w:rPr>
        <w:t>[1]</w:t>
      </w:r>
      <w:r w:rsidR="00492C09" w:rsidRPr="003F7168">
        <w:rPr>
          <w:color w:val="7030A0"/>
        </w:rPr>
        <w:t xml:space="preserve">.  </w:t>
      </w:r>
    </w:p>
    <w:p w14:paraId="07B8EF3E" w14:textId="77777777" w:rsidR="00492C09" w:rsidRDefault="00492C09" w:rsidP="00492C09">
      <w:pPr>
        <w:pStyle w:val="ShotDescription"/>
        <w:numPr>
          <w:ilvl w:val="2"/>
          <w:numId w:val="3"/>
        </w:numPr>
      </w:pPr>
      <w:r>
        <w:t xml:space="preserve">Talent setting up the thermal isolation chamber on the glass platform.  </w:t>
      </w:r>
    </w:p>
    <w:p w14:paraId="5CBEE561" w14:textId="77777777" w:rsidR="00492C09" w:rsidRDefault="00492C09" w:rsidP="00492C09"/>
    <w:p w14:paraId="22729B7F" w14:textId="1BB4F4E0" w:rsidR="00492C09" w:rsidRPr="00171C22" w:rsidRDefault="00492C09" w:rsidP="00492C09">
      <w:pPr>
        <w:pStyle w:val="Narration"/>
        <w:numPr>
          <w:ilvl w:val="1"/>
          <w:numId w:val="3"/>
        </w:numPr>
        <w:rPr>
          <w:color w:val="7030A0"/>
        </w:rPr>
      </w:pPr>
      <w:r w:rsidRPr="00171C22">
        <w:rPr>
          <w:color w:val="7030A0"/>
        </w:rPr>
        <w:t xml:space="preserve">Place the animals individually into the isolation chambers designated for mechanical allodynia testing </w:t>
      </w:r>
      <w:r w:rsidRPr="00171C22">
        <w:rPr>
          <w:b/>
          <w:color w:val="7030A0"/>
        </w:rPr>
        <w:t>[1]</w:t>
      </w:r>
      <w:r w:rsidRPr="00171C22">
        <w:rPr>
          <w:color w:val="7030A0"/>
        </w:rPr>
        <w:t xml:space="preserve">.  </w:t>
      </w:r>
    </w:p>
    <w:p w14:paraId="21C42823" w14:textId="77777777" w:rsidR="00492C09" w:rsidRDefault="00492C09" w:rsidP="00492C09">
      <w:pPr>
        <w:pStyle w:val="ShotDescription"/>
        <w:numPr>
          <w:ilvl w:val="2"/>
          <w:numId w:val="3"/>
        </w:numPr>
      </w:pPr>
      <w:r>
        <w:t xml:space="preserve">Talent gently placing one rat into each of the mechanical sensitivity chambers.  </w:t>
      </w:r>
    </w:p>
    <w:p w14:paraId="7D4487C0" w14:textId="77777777" w:rsidR="00492C09" w:rsidRDefault="00492C09" w:rsidP="00492C09"/>
    <w:p w14:paraId="4918C410" w14:textId="387F1729" w:rsidR="00492C09" w:rsidRPr="003F7168" w:rsidRDefault="006D4513" w:rsidP="00492C09">
      <w:pPr>
        <w:pStyle w:val="Narration"/>
        <w:numPr>
          <w:ilvl w:val="1"/>
          <w:numId w:val="3"/>
        </w:numPr>
        <w:rPr>
          <w:color w:val="7030A0"/>
        </w:rPr>
      </w:pPr>
      <w:r w:rsidRPr="003F7168">
        <w:rPr>
          <w:color w:val="7030A0"/>
        </w:rPr>
        <w:t>To c</w:t>
      </w:r>
      <w:r w:rsidR="00492C09" w:rsidRPr="003F7168">
        <w:rPr>
          <w:color w:val="7030A0"/>
        </w:rPr>
        <w:t xml:space="preserve">onduct manual von Frey testing </w:t>
      </w:r>
      <w:r w:rsidRPr="003F7168">
        <w:rPr>
          <w:color w:val="7030A0"/>
        </w:rPr>
        <w:t>for</w:t>
      </w:r>
      <w:r w:rsidR="00492C09" w:rsidRPr="003F7168">
        <w:rPr>
          <w:color w:val="7030A0"/>
        </w:rPr>
        <w:t xml:space="preserve"> mechanical sensitivity</w:t>
      </w:r>
      <w:r w:rsidRPr="003F7168">
        <w:rPr>
          <w:color w:val="7030A0"/>
        </w:rPr>
        <w:t>, start</w:t>
      </w:r>
      <w:r w:rsidR="00492C09" w:rsidRPr="003F7168">
        <w:rPr>
          <w:color w:val="7030A0"/>
        </w:rPr>
        <w:t xml:space="preserve"> with the filament corresponding to the lowest gram of force, such as 4 grams</w:t>
      </w:r>
      <w:r w:rsidR="00991CFC">
        <w:rPr>
          <w:color w:val="7030A0"/>
        </w:rPr>
        <w:t xml:space="preserve"> </w:t>
      </w:r>
      <w:r w:rsidR="00991CFC" w:rsidRPr="00991CFC">
        <w:rPr>
          <w:b/>
          <w:bCs/>
          <w:color w:val="7030A0"/>
        </w:rPr>
        <w:t>[1]</w:t>
      </w:r>
      <w:r w:rsidR="00492C09" w:rsidRPr="00991CFC">
        <w:rPr>
          <w:b/>
          <w:bCs/>
          <w:color w:val="7030A0"/>
        </w:rPr>
        <w:t>,</w:t>
      </w:r>
      <w:r w:rsidR="00492C09" w:rsidRPr="003F7168">
        <w:rPr>
          <w:color w:val="7030A0"/>
        </w:rPr>
        <w:t xml:space="preserve"> and apply pressure to the mid-plantar surface of the right hind paw so the filament bends into a C-shape for 6 seconds </w:t>
      </w:r>
      <w:r w:rsidR="00492C09" w:rsidRPr="003F7168">
        <w:rPr>
          <w:b/>
          <w:color w:val="7030A0"/>
        </w:rPr>
        <w:t>[2]</w:t>
      </w:r>
      <w:r w:rsidR="00492C09" w:rsidRPr="003F7168">
        <w:rPr>
          <w:color w:val="7030A0"/>
        </w:rPr>
        <w:t xml:space="preserve">.  </w:t>
      </w:r>
    </w:p>
    <w:p w14:paraId="562688A1" w14:textId="77777777" w:rsidR="00492C09" w:rsidRDefault="00492C09" w:rsidP="00492C09">
      <w:pPr>
        <w:pStyle w:val="ShotDescription"/>
        <w:numPr>
          <w:ilvl w:val="2"/>
          <w:numId w:val="3"/>
        </w:numPr>
      </w:pPr>
      <w:r>
        <w:t xml:space="preserve">Talent selecting the 4-gram von Frey filament.  </w:t>
      </w:r>
    </w:p>
    <w:p w14:paraId="1F547B22" w14:textId="7D49C522" w:rsidR="00492C09" w:rsidRDefault="00492C09" w:rsidP="00492C09">
      <w:pPr>
        <w:pStyle w:val="ShotDescription"/>
        <w:numPr>
          <w:ilvl w:val="2"/>
          <w:numId w:val="3"/>
        </w:numPr>
      </w:pPr>
      <w:r>
        <w:t xml:space="preserve">Talent applying </w:t>
      </w:r>
      <w:r w:rsidR="006D4513">
        <w:t>pressure to the mid-plantar surface of the right hind paw and the filament bends into a C-shape</w:t>
      </w:r>
      <w:r>
        <w:t xml:space="preserve">.  </w:t>
      </w:r>
    </w:p>
    <w:p w14:paraId="07047762" w14:textId="77777777" w:rsidR="00492C09" w:rsidRDefault="00492C09" w:rsidP="00492C09"/>
    <w:p w14:paraId="5164AEA3" w14:textId="3F47C419" w:rsidR="00492C09" w:rsidRPr="003F7168" w:rsidRDefault="00991CFC" w:rsidP="00492C09">
      <w:pPr>
        <w:pStyle w:val="Narration"/>
        <w:numPr>
          <w:ilvl w:val="1"/>
          <w:numId w:val="3"/>
        </w:numPr>
        <w:rPr>
          <w:color w:val="7030A0"/>
        </w:rPr>
      </w:pPr>
      <w:r>
        <w:rPr>
          <w:color w:val="7030A0"/>
        </w:rPr>
        <w:t>Then, m</w:t>
      </w:r>
      <w:r w:rsidR="00492C09" w:rsidRPr="003F7168">
        <w:rPr>
          <w:color w:val="7030A0"/>
        </w:rPr>
        <w:t xml:space="preserve">ove to the next filament size sequentially and repeat the stimulation process until a pain response, such as paw withdrawal, is observed in at least 2 out of 5 trials </w:t>
      </w:r>
      <w:r w:rsidR="00492C09" w:rsidRPr="003F7168">
        <w:rPr>
          <w:b/>
          <w:color w:val="7030A0"/>
        </w:rPr>
        <w:t>[1]</w:t>
      </w:r>
      <w:r w:rsidR="00492C09" w:rsidRPr="003F7168">
        <w:rPr>
          <w:color w:val="7030A0"/>
        </w:rPr>
        <w:t xml:space="preserve">.  </w:t>
      </w:r>
    </w:p>
    <w:p w14:paraId="1E8C7A5C" w14:textId="68C6483D" w:rsidR="00492C09" w:rsidRDefault="00492C09" w:rsidP="00492C09">
      <w:pPr>
        <w:pStyle w:val="ShotDescription"/>
        <w:numPr>
          <w:ilvl w:val="2"/>
          <w:numId w:val="3"/>
        </w:numPr>
      </w:pPr>
      <w:r>
        <w:t xml:space="preserve">Talent testing </w:t>
      </w:r>
      <w:r w:rsidR="006D4513">
        <w:t xml:space="preserve">an </w:t>
      </w:r>
      <w:r>
        <w:t>increas</w:t>
      </w:r>
      <w:r w:rsidR="006D4513">
        <w:t>ed</w:t>
      </w:r>
      <w:r>
        <w:t xml:space="preserve"> filament size and </w:t>
      </w:r>
      <w:r w:rsidR="006D4513">
        <w:t>observing the pain</w:t>
      </w:r>
      <w:r>
        <w:t xml:space="preserve"> response.  </w:t>
      </w:r>
    </w:p>
    <w:p w14:paraId="0E3ED86B" w14:textId="77777777" w:rsidR="00492C09" w:rsidRDefault="00492C09" w:rsidP="00492C09"/>
    <w:p w14:paraId="1C012ECE" w14:textId="3466797C" w:rsidR="00492C09" w:rsidRPr="003F7168" w:rsidRDefault="00492C09" w:rsidP="00492C09">
      <w:pPr>
        <w:pStyle w:val="Narration"/>
        <w:numPr>
          <w:ilvl w:val="1"/>
          <w:numId w:val="3"/>
        </w:numPr>
        <w:rPr>
          <w:color w:val="7030A0"/>
        </w:rPr>
      </w:pPr>
      <w:r w:rsidRPr="003F7168">
        <w:rPr>
          <w:color w:val="7030A0"/>
        </w:rPr>
        <w:t xml:space="preserve">Record the filament gram of force that evoked the observed paw response </w:t>
      </w:r>
      <w:r w:rsidRPr="003F7168">
        <w:rPr>
          <w:b/>
          <w:color w:val="7030A0"/>
        </w:rPr>
        <w:t>[1</w:t>
      </w:r>
      <w:r w:rsidR="00543D57" w:rsidRPr="003F7168">
        <w:rPr>
          <w:b/>
          <w:color w:val="7030A0"/>
        </w:rPr>
        <w:t>-TXT</w:t>
      </w:r>
      <w:r w:rsidRPr="003F7168">
        <w:rPr>
          <w:b/>
          <w:color w:val="7030A0"/>
        </w:rPr>
        <w:t>]</w:t>
      </w:r>
      <w:r w:rsidRPr="003F7168">
        <w:rPr>
          <w:color w:val="7030A0"/>
        </w:rPr>
        <w:t xml:space="preserve">.  </w:t>
      </w:r>
    </w:p>
    <w:p w14:paraId="746D5592" w14:textId="1D4780BF" w:rsidR="00492C09" w:rsidRDefault="00543D57" w:rsidP="00492C09">
      <w:pPr>
        <w:pStyle w:val="ShotDescription"/>
        <w:numPr>
          <w:ilvl w:val="2"/>
          <w:numId w:val="3"/>
        </w:numPr>
      </w:pPr>
      <w:r>
        <w:t>Talent entering</w:t>
      </w:r>
      <w:r w:rsidR="00492C09">
        <w:t xml:space="preserve"> the filament gram of force</w:t>
      </w:r>
      <w:r>
        <w:t xml:space="preserve"> data</w:t>
      </w:r>
      <w:r w:rsidR="00492C09">
        <w:t xml:space="preserve"> on </w:t>
      </w:r>
      <w:r>
        <w:t xml:space="preserve">a </w:t>
      </w:r>
      <w:r w:rsidR="00492C09">
        <w:t>digital or paper sheet.</w:t>
      </w:r>
      <w:r>
        <w:t xml:space="preserve"> </w:t>
      </w:r>
      <w:r w:rsidRPr="00543D57">
        <w:rPr>
          <w:b/>
          <w:bCs/>
        </w:rPr>
        <w:t xml:space="preserve">TXT: Re-test </w:t>
      </w:r>
      <w:r>
        <w:rPr>
          <w:b/>
          <w:bCs/>
        </w:rPr>
        <w:t xml:space="preserve">using </w:t>
      </w:r>
      <w:r w:rsidRPr="00543D57">
        <w:rPr>
          <w:b/>
          <w:bCs/>
        </w:rPr>
        <w:t>the next lower filament</w:t>
      </w:r>
      <w:r>
        <w:rPr>
          <w:b/>
          <w:bCs/>
        </w:rPr>
        <w:t>; R</w:t>
      </w:r>
      <w:r w:rsidRPr="00543D57">
        <w:rPr>
          <w:b/>
          <w:bCs/>
        </w:rPr>
        <w:t>etain the previously recorded force if no response is observed</w:t>
      </w:r>
      <w:r w:rsidR="00492C09">
        <w:t xml:space="preserve">  </w:t>
      </w:r>
    </w:p>
    <w:p w14:paraId="226D6AEB" w14:textId="65C17B15" w:rsidR="00492C09" w:rsidRDefault="00492C09" w:rsidP="00492C09"/>
    <w:p w14:paraId="5AAB8A5E" w14:textId="692076AF" w:rsidR="00492C09" w:rsidRDefault="00543D57" w:rsidP="00492C09">
      <w:pPr>
        <w:pStyle w:val="Narration"/>
        <w:numPr>
          <w:ilvl w:val="1"/>
          <w:numId w:val="3"/>
        </w:numPr>
      </w:pPr>
      <w:r w:rsidRPr="003F7168">
        <w:rPr>
          <w:color w:val="7030A0"/>
        </w:rPr>
        <w:t>To conduct cold sensitivity testing, r</w:t>
      </w:r>
      <w:r w:rsidR="00492C09" w:rsidRPr="003F7168">
        <w:rPr>
          <w:color w:val="7030A0"/>
        </w:rPr>
        <w:t xml:space="preserve">emove the rat from the mechanical sensitivity </w:t>
      </w:r>
      <w:r w:rsidR="00492C09" w:rsidRPr="003F7168">
        <w:rPr>
          <w:color w:val="7030A0"/>
        </w:rPr>
        <w:lastRenderedPageBreak/>
        <w:t>isolation chamber</w:t>
      </w:r>
      <w:r w:rsidRPr="003F7168">
        <w:rPr>
          <w:color w:val="7030A0"/>
        </w:rPr>
        <w:t xml:space="preserve"> </w:t>
      </w:r>
      <w:r w:rsidRPr="003F7168">
        <w:rPr>
          <w:b/>
          <w:bCs/>
          <w:color w:val="7030A0"/>
        </w:rPr>
        <w:t>[1]</w:t>
      </w:r>
      <w:r w:rsidR="00492C09" w:rsidRPr="003F7168">
        <w:rPr>
          <w:color w:val="7030A0"/>
        </w:rPr>
        <w:t xml:space="preserve"> and place it in the thermal sensitivity isolation chamber </w:t>
      </w:r>
      <w:r w:rsidR="00492C09" w:rsidRPr="003F7168">
        <w:rPr>
          <w:b/>
          <w:color w:val="7030A0"/>
        </w:rPr>
        <w:t>[</w:t>
      </w:r>
      <w:r w:rsidRPr="003F7168">
        <w:rPr>
          <w:b/>
          <w:color w:val="7030A0"/>
        </w:rPr>
        <w:t>2</w:t>
      </w:r>
      <w:r w:rsidR="00492C09" w:rsidRPr="003F7168">
        <w:rPr>
          <w:b/>
          <w:color w:val="7030A0"/>
        </w:rPr>
        <w:t>]</w:t>
      </w:r>
      <w:r w:rsidR="00492C09" w:rsidRPr="003F7168">
        <w:rPr>
          <w:color w:val="7030A0"/>
        </w:rPr>
        <w:t xml:space="preserve">.  </w:t>
      </w:r>
    </w:p>
    <w:p w14:paraId="01E81F8E" w14:textId="43EC4BB4" w:rsidR="00492C09" w:rsidRDefault="00492C09" w:rsidP="00492C09">
      <w:pPr>
        <w:pStyle w:val="ShotDescription"/>
        <w:numPr>
          <w:ilvl w:val="2"/>
          <w:numId w:val="3"/>
        </w:numPr>
      </w:pPr>
      <w:r>
        <w:t xml:space="preserve">Talent gently </w:t>
      </w:r>
      <w:r w:rsidR="00543D57">
        <w:t>removing the rat from the mechanical sensitivity isolation chamber</w:t>
      </w:r>
      <w:r>
        <w:t xml:space="preserve">.  </w:t>
      </w:r>
    </w:p>
    <w:p w14:paraId="1265F3A4" w14:textId="42385151" w:rsidR="00543D57" w:rsidRDefault="00543D57" w:rsidP="00492C09">
      <w:pPr>
        <w:pStyle w:val="ShotDescription"/>
        <w:numPr>
          <w:ilvl w:val="2"/>
          <w:numId w:val="3"/>
        </w:numPr>
      </w:pPr>
      <w:r>
        <w:t xml:space="preserve">Talent placing the rat in the thermal sensitivity isolation chamber. </w:t>
      </w:r>
    </w:p>
    <w:p w14:paraId="410F312D" w14:textId="77777777" w:rsidR="00492C09" w:rsidRDefault="00492C09" w:rsidP="00492C09"/>
    <w:p w14:paraId="7EDE53BA" w14:textId="6D9AACEA" w:rsidR="00492C09" w:rsidRPr="003F7168" w:rsidRDefault="00492C09" w:rsidP="00492C09">
      <w:pPr>
        <w:pStyle w:val="Narration"/>
        <w:numPr>
          <w:ilvl w:val="1"/>
          <w:numId w:val="3"/>
        </w:numPr>
        <w:rPr>
          <w:color w:val="7030A0"/>
        </w:rPr>
      </w:pPr>
      <w:r w:rsidRPr="003F7168">
        <w:rPr>
          <w:color w:val="7030A0"/>
        </w:rPr>
        <w:t xml:space="preserve">Pack a </w:t>
      </w:r>
      <w:r w:rsidR="004B6CC6" w:rsidRPr="003F7168">
        <w:rPr>
          <w:color w:val="7030A0"/>
        </w:rPr>
        <w:t>15-milliliter</w:t>
      </w:r>
      <w:r w:rsidRPr="003F7168">
        <w:rPr>
          <w:color w:val="7030A0"/>
        </w:rPr>
        <w:t xml:space="preserve"> conical tube with dry ice so that the final pellet extends from the top of the tube </w:t>
      </w:r>
      <w:r w:rsidRPr="003F7168">
        <w:rPr>
          <w:b/>
          <w:color w:val="7030A0"/>
        </w:rPr>
        <w:t>[1]</w:t>
      </w:r>
      <w:r w:rsidRPr="003F7168">
        <w:rPr>
          <w:color w:val="7030A0"/>
        </w:rPr>
        <w:t xml:space="preserve">.  </w:t>
      </w:r>
    </w:p>
    <w:p w14:paraId="323F093F" w14:textId="03E25FDA" w:rsidR="00492C09" w:rsidRDefault="004B6CC6" w:rsidP="00492C09">
      <w:pPr>
        <w:pStyle w:val="ShotDescription"/>
        <w:numPr>
          <w:ilvl w:val="2"/>
          <w:numId w:val="3"/>
        </w:numPr>
      </w:pPr>
      <w:r>
        <w:t>15-milliliter conical tube packed with dry ice and the final pellet extends from the top of the tube</w:t>
      </w:r>
      <w:r w:rsidR="00492C09">
        <w:t xml:space="preserve">.  </w:t>
      </w:r>
    </w:p>
    <w:p w14:paraId="37528756" w14:textId="77777777" w:rsidR="00492C09" w:rsidRDefault="00492C09" w:rsidP="00492C09"/>
    <w:p w14:paraId="741EB2B9" w14:textId="77777777" w:rsidR="00492C09" w:rsidRPr="003F7168" w:rsidRDefault="00492C09" w:rsidP="00492C09">
      <w:pPr>
        <w:pStyle w:val="Narration"/>
        <w:numPr>
          <w:ilvl w:val="1"/>
          <w:numId w:val="3"/>
        </w:numPr>
        <w:rPr>
          <w:color w:val="7030A0"/>
        </w:rPr>
      </w:pPr>
      <w:r w:rsidRPr="003F7168">
        <w:rPr>
          <w:color w:val="7030A0"/>
        </w:rPr>
        <w:t xml:space="preserve">Place the dry ice tube on the glass surface near the animal’s right hind paw </w:t>
      </w:r>
      <w:r w:rsidRPr="003F7168">
        <w:rPr>
          <w:b/>
          <w:color w:val="7030A0"/>
        </w:rPr>
        <w:t>[1]</w:t>
      </w:r>
      <w:r w:rsidRPr="003F7168">
        <w:rPr>
          <w:color w:val="7030A0"/>
        </w:rPr>
        <w:t xml:space="preserve">.  </w:t>
      </w:r>
    </w:p>
    <w:p w14:paraId="58BB6428" w14:textId="11325AB0" w:rsidR="00492C09" w:rsidRDefault="00492C09" w:rsidP="00492C09">
      <w:pPr>
        <w:pStyle w:val="ShotDescription"/>
        <w:numPr>
          <w:ilvl w:val="2"/>
          <w:numId w:val="3"/>
        </w:numPr>
      </w:pPr>
      <w:r>
        <w:t>Talent positioning the dry ice</w:t>
      </w:r>
      <w:r w:rsidR="004B6CC6">
        <w:t xml:space="preserve"> tube</w:t>
      </w:r>
      <w:r>
        <w:t xml:space="preserve"> adjacent to the rat's</w:t>
      </w:r>
      <w:r w:rsidR="004B6CC6">
        <w:t xml:space="preserve"> right</w:t>
      </w:r>
      <w:r>
        <w:t xml:space="preserve"> hind paw.  </w:t>
      </w:r>
    </w:p>
    <w:p w14:paraId="27FE439A" w14:textId="77777777" w:rsidR="00492C09" w:rsidRDefault="00492C09" w:rsidP="00492C09"/>
    <w:p w14:paraId="60742217" w14:textId="77777777" w:rsidR="00492C09" w:rsidRPr="003F7168" w:rsidRDefault="00492C09" w:rsidP="00492C09">
      <w:pPr>
        <w:pStyle w:val="Narration"/>
        <w:numPr>
          <w:ilvl w:val="1"/>
          <w:numId w:val="3"/>
        </w:numPr>
        <w:rPr>
          <w:color w:val="7030A0"/>
        </w:rPr>
      </w:pPr>
      <w:r w:rsidRPr="003F7168">
        <w:rPr>
          <w:color w:val="7030A0"/>
        </w:rPr>
        <w:t xml:space="preserve">Using a stopwatch, record the time taken for the animal to withdraw its paw in response to the cold stimulus </w:t>
      </w:r>
      <w:r w:rsidRPr="003F7168">
        <w:rPr>
          <w:b/>
          <w:color w:val="7030A0"/>
        </w:rPr>
        <w:t>[1]</w:t>
      </w:r>
      <w:r w:rsidRPr="003F7168">
        <w:rPr>
          <w:color w:val="7030A0"/>
        </w:rPr>
        <w:t xml:space="preserve">.  </w:t>
      </w:r>
    </w:p>
    <w:p w14:paraId="624CC091" w14:textId="178F2670" w:rsidR="00492C09" w:rsidRDefault="004B6CC6" w:rsidP="00492C09">
      <w:pPr>
        <w:pStyle w:val="ShotDescription"/>
        <w:numPr>
          <w:ilvl w:val="2"/>
          <w:numId w:val="3"/>
        </w:numPr>
      </w:pPr>
      <w:r>
        <w:t>Talent using a stopwatch to record the time taken for the animal to withdraw its paw in response to the cold stimulus</w:t>
      </w:r>
      <w:r w:rsidR="00492C09">
        <w:t xml:space="preserve">.  </w:t>
      </w:r>
    </w:p>
    <w:p w14:paraId="35847050" w14:textId="77777777" w:rsidR="00492C09" w:rsidRDefault="00492C09" w:rsidP="00492C09"/>
    <w:p w14:paraId="34D58DA5" w14:textId="77777777" w:rsidR="00492C09" w:rsidRDefault="00492C09" w:rsidP="00492C09">
      <w:pPr>
        <w:pStyle w:val="Narration"/>
        <w:numPr>
          <w:ilvl w:val="1"/>
          <w:numId w:val="3"/>
        </w:numPr>
      </w:pPr>
      <w:r w:rsidRPr="003F7168">
        <w:rPr>
          <w:color w:val="7030A0"/>
        </w:rPr>
        <w:t xml:space="preserve">Return the rat to its home cage after testing is complete </w:t>
      </w:r>
      <w:r w:rsidRPr="003F7168">
        <w:rPr>
          <w:b/>
          <w:color w:val="7030A0"/>
        </w:rPr>
        <w:t>[1]</w:t>
      </w:r>
      <w:r w:rsidRPr="003F7168">
        <w:rPr>
          <w:color w:val="7030A0"/>
        </w:rPr>
        <w:t xml:space="preserve">.  </w:t>
      </w:r>
    </w:p>
    <w:p w14:paraId="7FA7D1F2" w14:textId="77777777" w:rsidR="00492C09" w:rsidRDefault="00492C09" w:rsidP="00492C09">
      <w:pPr>
        <w:pStyle w:val="ShotDescription"/>
        <w:numPr>
          <w:ilvl w:val="2"/>
          <w:numId w:val="3"/>
        </w:numPr>
      </w:pPr>
      <w:r>
        <w:t>Talent re-housing the rat in its designated home cage.</w:t>
      </w:r>
    </w:p>
    <w:p w14:paraId="7C2157E9" w14:textId="77777777" w:rsidR="004B6CC6" w:rsidRDefault="004B6CC6" w:rsidP="004B6CC6">
      <w:pPr>
        <w:pStyle w:val="ShotDescription"/>
        <w:ind w:firstLine="0"/>
      </w:pPr>
    </w:p>
    <w:p w14:paraId="13D691B9" w14:textId="7E90D738" w:rsidR="004B6CC6" w:rsidRPr="001C2579" w:rsidRDefault="004B6CC6" w:rsidP="004B6CC6">
      <w:pPr>
        <w:pStyle w:val="ShotDescription"/>
        <w:numPr>
          <w:ilvl w:val="0"/>
          <w:numId w:val="3"/>
        </w:numPr>
      </w:pPr>
      <w:r w:rsidRPr="004B6CC6">
        <w:rPr>
          <w:b/>
          <w:bCs/>
        </w:rPr>
        <w:t xml:space="preserve">Mechanical </w:t>
      </w:r>
      <w:r>
        <w:rPr>
          <w:b/>
          <w:bCs/>
        </w:rPr>
        <w:t>S</w:t>
      </w:r>
      <w:r w:rsidRPr="004B6CC6">
        <w:rPr>
          <w:b/>
          <w:bCs/>
        </w:rPr>
        <w:t xml:space="preserve">ensitivity </w:t>
      </w:r>
      <w:r>
        <w:rPr>
          <w:b/>
          <w:bCs/>
        </w:rPr>
        <w:t>A</w:t>
      </w:r>
      <w:r w:rsidRPr="004B6CC6">
        <w:rPr>
          <w:b/>
          <w:bCs/>
        </w:rPr>
        <w:t xml:space="preserve">ssessment via </w:t>
      </w:r>
      <w:r>
        <w:rPr>
          <w:b/>
          <w:bCs/>
        </w:rPr>
        <w:t>H</w:t>
      </w:r>
      <w:r w:rsidRPr="004B6CC6">
        <w:rPr>
          <w:b/>
          <w:bCs/>
        </w:rPr>
        <w:t>igh-</w:t>
      </w:r>
      <w:r>
        <w:rPr>
          <w:b/>
          <w:bCs/>
        </w:rPr>
        <w:t>S</w:t>
      </w:r>
      <w:r w:rsidRPr="004B6CC6">
        <w:rPr>
          <w:b/>
          <w:bCs/>
        </w:rPr>
        <w:t xml:space="preserve">peed </w:t>
      </w:r>
      <w:r>
        <w:rPr>
          <w:b/>
          <w:bCs/>
        </w:rPr>
        <w:t>V</w:t>
      </w:r>
      <w:r w:rsidRPr="004B6CC6">
        <w:rPr>
          <w:b/>
          <w:bCs/>
        </w:rPr>
        <w:t>ideography</w:t>
      </w:r>
    </w:p>
    <w:p w14:paraId="1DE701B8" w14:textId="77777777" w:rsidR="001C2579" w:rsidRPr="004B6CC6" w:rsidRDefault="001C2579" w:rsidP="001C2579">
      <w:pPr>
        <w:pStyle w:val="ShotDescription"/>
        <w:ind w:left="360" w:firstLine="0"/>
      </w:pPr>
    </w:p>
    <w:p w14:paraId="642E3D67" w14:textId="77777777" w:rsidR="00492C09" w:rsidRPr="00D62C28" w:rsidRDefault="00492C09" w:rsidP="00492C09">
      <w:pPr>
        <w:pStyle w:val="Narration"/>
        <w:numPr>
          <w:ilvl w:val="1"/>
          <w:numId w:val="3"/>
        </w:numPr>
        <w:rPr>
          <w:color w:val="7030A0"/>
        </w:rPr>
      </w:pPr>
      <w:r w:rsidRPr="00D62C28">
        <w:rPr>
          <w:color w:val="7030A0"/>
        </w:rPr>
        <w:t xml:space="preserve">Assemble the isolation chamber for mechanical sensitivity testing by placing the single chamber on a wire floor grid positioned 20 centimeters above the benchtop </w:t>
      </w:r>
      <w:r w:rsidRPr="00D62C28">
        <w:rPr>
          <w:b/>
          <w:color w:val="7030A0"/>
        </w:rPr>
        <w:t>[1]</w:t>
      </w:r>
      <w:r w:rsidRPr="00D62C28">
        <w:rPr>
          <w:color w:val="7030A0"/>
        </w:rPr>
        <w:t xml:space="preserve">.  </w:t>
      </w:r>
    </w:p>
    <w:p w14:paraId="5CF6886F" w14:textId="77777777" w:rsidR="00492C09" w:rsidRDefault="00492C09" w:rsidP="00492C09">
      <w:pPr>
        <w:pStyle w:val="ShotDescription"/>
        <w:numPr>
          <w:ilvl w:val="2"/>
          <w:numId w:val="3"/>
        </w:numPr>
      </w:pPr>
      <w:r>
        <w:t xml:space="preserve">Talent setting up the isolation chamber on the elevated wire grid.  </w:t>
      </w:r>
    </w:p>
    <w:p w14:paraId="78DCF95D" w14:textId="77777777" w:rsidR="00492C09" w:rsidRDefault="00492C09" w:rsidP="00492C09"/>
    <w:p w14:paraId="50576C54" w14:textId="77777777" w:rsidR="00492C09" w:rsidRPr="00D62C28" w:rsidRDefault="00492C09" w:rsidP="00492C09">
      <w:pPr>
        <w:pStyle w:val="Narration"/>
        <w:numPr>
          <w:ilvl w:val="1"/>
          <w:numId w:val="3"/>
        </w:numPr>
        <w:rPr>
          <w:color w:val="7030A0"/>
        </w:rPr>
      </w:pPr>
      <w:r w:rsidRPr="00D62C28">
        <w:rPr>
          <w:color w:val="7030A0"/>
        </w:rPr>
        <w:t xml:space="preserve">Place a camera on a tripod approximately at a 45-degree angle and position it between 1 and 2 feet away from the isolation chamber </w:t>
      </w:r>
      <w:r w:rsidRPr="00D62C28">
        <w:rPr>
          <w:b/>
          <w:color w:val="7030A0"/>
        </w:rPr>
        <w:t>[1]</w:t>
      </w:r>
      <w:r w:rsidRPr="00D62C28">
        <w:rPr>
          <w:color w:val="7030A0"/>
        </w:rPr>
        <w:t xml:space="preserve">.  </w:t>
      </w:r>
    </w:p>
    <w:p w14:paraId="44E3C2FC" w14:textId="77777777" w:rsidR="00492C09" w:rsidRDefault="00492C09" w:rsidP="00492C09">
      <w:pPr>
        <w:pStyle w:val="ShotDescription"/>
        <w:numPr>
          <w:ilvl w:val="2"/>
          <w:numId w:val="3"/>
        </w:numPr>
      </w:pPr>
      <w:r>
        <w:t xml:space="preserve">Talent adjusting the camera and tripod to the specified angle and distance.  </w:t>
      </w:r>
    </w:p>
    <w:p w14:paraId="70BC09AC" w14:textId="77777777" w:rsidR="00492C09" w:rsidRDefault="00492C09" w:rsidP="00492C09"/>
    <w:p w14:paraId="78CBFA4D" w14:textId="7D6B4566" w:rsidR="00492C09" w:rsidRPr="00D62C28" w:rsidRDefault="004B6CC6" w:rsidP="00492C09">
      <w:pPr>
        <w:pStyle w:val="Narration"/>
        <w:numPr>
          <w:ilvl w:val="1"/>
          <w:numId w:val="3"/>
        </w:numPr>
        <w:rPr>
          <w:color w:val="7030A0"/>
        </w:rPr>
      </w:pPr>
      <w:r w:rsidRPr="00D62C28">
        <w:rPr>
          <w:color w:val="7030A0"/>
        </w:rPr>
        <w:t>Now, p</w:t>
      </w:r>
      <w:r w:rsidR="00492C09" w:rsidRPr="00D62C28">
        <w:rPr>
          <w:color w:val="7030A0"/>
        </w:rPr>
        <w:t xml:space="preserve">osition infrared lights on tripods to illuminate the isolation chamber for the experiment and scoring purposes </w:t>
      </w:r>
      <w:r w:rsidR="00492C09" w:rsidRPr="00D62C28">
        <w:rPr>
          <w:b/>
          <w:color w:val="7030A0"/>
        </w:rPr>
        <w:t>[1]</w:t>
      </w:r>
      <w:r w:rsidR="00492C09" w:rsidRPr="00D62C28">
        <w:rPr>
          <w:color w:val="7030A0"/>
        </w:rPr>
        <w:t xml:space="preserve">.  </w:t>
      </w:r>
    </w:p>
    <w:p w14:paraId="444E4EB0" w14:textId="21681A0C" w:rsidR="00492C09" w:rsidRDefault="00492C09" w:rsidP="00492C09">
      <w:pPr>
        <w:pStyle w:val="ShotDescription"/>
        <w:numPr>
          <w:ilvl w:val="2"/>
          <w:numId w:val="3"/>
        </w:numPr>
      </w:pPr>
      <w:r>
        <w:t>Talent adjusting the infrared light</w:t>
      </w:r>
      <w:r w:rsidR="004B6CC6">
        <w:t xml:space="preserve"> on</w:t>
      </w:r>
      <w:r>
        <w:t xml:space="preserve"> tripods to direct light into the chamber.  </w:t>
      </w:r>
    </w:p>
    <w:p w14:paraId="0B2D9360" w14:textId="77777777" w:rsidR="00492C09" w:rsidRDefault="00492C09" w:rsidP="00492C09"/>
    <w:p w14:paraId="6E7B90C1" w14:textId="77777777" w:rsidR="00492C09" w:rsidRPr="00D62C28" w:rsidRDefault="00492C09" w:rsidP="00492C09">
      <w:pPr>
        <w:pStyle w:val="Narration"/>
        <w:numPr>
          <w:ilvl w:val="1"/>
          <w:numId w:val="3"/>
        </w:numPr>
        <w:rPr>
          <w:color w:val="7030A0"/>
        </w:rPr>
      </w:pPr>
      <w:r w:rsidRPr="00D62C28">
        <w:rPr>
          <w:color w:val="7030A0"/>
        </w:rPr>
        <w:lastRenderedPageBreak/>
        <w:t xml:space="preserve">Place each rat individually into the isolation chamber to begin mechanical stimulus assessment </w:t>
      </w:r>
      <w:r w:rsidRPr="00D62C28">
        <w:rPr>
          <w:b/>
          <w:color w:val="7030A0"/>
        </w:rPr>
        <w:t>[1]</w:t>
      </w:r>
      <w:r w:rsidRPr="00D62C28">
        <w:rPr>
          <w:color w:val="7030A0"/>
        </w:rPr>
        <w:t xml:space="preserve">.  </w:t>
      </w:r>
    </w:p>
    <w:p w14:paraId="156D35E0" w14:textId="77777777" w:rsidR="00492C09" w:rsidRDefault="00492C09" w:rsidP="00492C09">
      <w:pPr>
        <w:pStyle w:val="ShotDescription"/>
        <w:numPr>
          <w:ilvl w:val="2"/>
          <w:numId w:val="3"/>
        </w:numPr>
      </w:pPr>
      <w:r>
        <w:t xml:space="preserve">Talent gently placing one rat into the isolation chamber.  </w:t>
      </w:r>
    </w:p>
    <w:p w14:paraId="19B88C4C" w14:textId="77777777" w:rsidR="00492C09" w:rsidRDefault="00492C09" w:rsidP="00492C09"/>
    <w:p w14:paraId="57EB02BE" w14:textId="77777777" w:rsidR="00492C09" w:rsidRPr="00D62C28" w:rsidRDefault="00492C09" w:rsidP="00492C09">
      <w:pPr>
        <w:pStyle w:val="Narration"/>
        <w:numPr>
          <w:ilvl w:val="1"/>
          <w:numId w:val="3"/>
        </w:numPr>
        <w:rPr>
          <w:color w:val="7030A0"/>
        </w:rPr>
      </w:pPr>
      <w:r w:rsidRPr="00D62C28">
        <w:rPr>
          <w:color w:val="7030A0"/>
        </w:rPr>
        <w:t xml:space="preserve">Conduct somatosensory testing for mechanical sensitivity using different stimuli </w:t>
      </w:r>
      <w:r w:rsidRPr="00D62C28">
        <w:rPr>
          <w:b/>
          <w:color w:val="7030A0"/>
        </w:rPr>
        <w:t>[1]</w:t>
      </w:r>
      <w:r w:rsidRPr="00D62C28">
        <w:rPr>
          <w:color w:val="7030A0"/>
        </w:rPr>
        <w:t xml:space="preserve">.  </w:t>
      </w:r>
    </w:p>
    <w:p w14:paraId="6DD529A2" w14:textId="77777777" w:rsidR="00492C09" w:rsidRDefault="00492C09" w:rsidP="00492C09">
      <w:pPr>
        <w:pStyle w:val="ShotDescription"/>
        <w:numPr>
          <w:ilvl w:val="2"/>
          <w:numId w:val="3"/>
        </w:numPr>
      </w:pPr>
      <w:r>
        <w:t xml:space="preserve">Talent preparing to apply mechanical stimuli to the rat’s hind paw.  </w:t>
      </w:r>
    </w:p>
    <w:p w14:paraId="25AB1A4C" w14:textId="77777777" w:rsidR="00492C09" w:rsidRDefault="00492C09" w:rsidP="00492C09"/>
    <w:p w14:paraId="301CA58F" w14:textId="0ABF23F7" w:rsidR="00492C09" w:rsidRPr="00D62C28" w:rsidRDefault="003B641C" w:rsidP="00492C09">
      <w:pPr>
        <w:pStyle w:val="Narration"/>
        <w:numPr>
          <w:ilvl w:val="1"/>
          <w:numId w:val="3"/>
        </w:numPr>
        <w:rPr>
          <w:color w:val="7030A0"/>
        </w:rPr>
      </w:pPr>
      <w:r w:rsidRPr="00D62C28">
        <w:rPr>
          <w:color w:val="7030A0"/>
        </w:rPr>
        <w:t>Conduct somatosensory testing by using</w:t>
      </w:r>
      <w:r w:rsidR="00492C09" w:rsidRPr="00D62C28">
        <w:rPr>
          <w:color w:val="7030A0"/>
        </w:rPr>
        <w:t xml:space="preserve"> a laptop with Photron FastCAM</w:t>
      </w:r>
      <w:r w:rsidRPr="00D62C28">
        <w:rPr>
          <w:color w:val="7030A0"/>
        </w:rPr>
        <w:t xml:space="preserve"> </w:t>
      </w:r>
      <w:r w:rsidRPr="00991CFC">
        <w:rPr>
          <w:i/>
          <w:iCs/>
          <w:color w:val="EE0000"/>
        </w:rPr>
        <w:t>(Fast-Cam)</w:t>
      </w:r>
      <w:r w:rsidRPr="00991CFC">
        <w:rPr>
          <w:color w:val="EE0000"/>
        </w:rPr>
        <w:t xml:space="preserve"> </w:t>
      </w:r>
      <w:r w:rsidR="00492C09" w:rsidRPr="00D62C28">
        <w:rPr>
          <w:color w:val="7030A0"/>
        </w:rPr>
        <w:t>Analysis software</w:t>
      </w:r>
      <w:r w:rsidRPr="00D62C28">
        <w:rPr>
          <w:color w:val="7030A0"/>
        </w:rPr>
        <w:t xml:space="preserve"> to</w:t>
      </w:r>
      <w:r w:rsidR="00492C09" w:rsidRPr="00D62C28">
        <w:rPr>
          <w:color w:val="7030A0"/>
        </w:rPr>
        <w:t xml:space="preserve"> record the isolation chamber at 2000 frames per second for each stimulus </w:t>
      </w:r>
      <w:r w:rsidR="00492C09" w:rsidRPr="00D62C28">
        <w:rPr>
          <w:b/>
          <w:color w:val="7030A0"/>
        </w:rPr>
        <w:t>[1]</w:t>
      </w:r>
      <w:r w:rsidR="00492C09" w:rsidRPr="00D62C28">
        <w:rPr>
          <w:color w:val="7030A0"/>
        </w:rPr>
        <w:t xml:space="preserve">. Press the corresponding button to start recording before applying each stimulus </w:t>
      </w:r>
      <w:r w:rsidR="00492C09" w:rsidRPr="00D62C28">
        <w:rPr>
          <w:b/>
          <w:color w:val="7030A0"/>
        </w:rPr>
        <w:t>[2]</w:t>
      </w:r>
      <w:r w:rsidR="00492C09" w:rsidRPr="00D62C28">
        <w:rPr>
          <w:color w:val="7030A0"/>
        </w:rPr>
        <w:t xml:space="preserve">.  </w:t>
      </w:r>
    </w:p>
    <w:p w14:paraId="56083185" w14:textId="79A740E1" w:rsidR="00492C09" w:rsidRDefault="003B641C" w:rsidP="00492C09">
      <w:pPr>
        <w:pStyle w:val="ShotDescription"/>
        <w:numPr>
          <w:ilvl w:val="2"/>
          <w:numId w:val="3"/>
        </w:numPr>
      </w:pPr>
      <w:r>
        <w:t>Talent o</w:t>
      </w:r>
      <w:r w:rsidR="00492C09">
        <w:t>pen</w:t>
      </w:r>
      <w:r>
        <w:t>ing</w:t>
      </w:r>
      <w:r w:rsidR="00492C09">
        <w:t xml:space="preserve"> Photron FastCAM Analysis software and prepar</w:t>
      </w:r>
      <w:r>
        <w:t>ing</w:t>
      </w:r>
      <w:r w:rsidR="00492C09">
        <w:t xml:space="preserve"> recording settings. </w:t>
      </w:r>
      <w:r w:rsidRPr="003B641C">
        <w:rPr>
          <w:i/>
          <w:iCs/>
          <w:color w:val="3333CC"/>
        </w:rPr>
        <w:t>Videographer: Please make sure the computer screen is clearly visible in the frame.</w:t>
      </w:r>
    </w:p>
    <w:p w14:paraId="13609B9A" w14:textId="477C9572" w:rsidR="00492C09" w:rsidRDefault="003B641C" w:rsidP="00492C09">
      <w:pPr>
        <w:pStyle w:val="ShotDescription"/>
        <w:numPr>
          <w:ilvl w:val="2"/>
          <w:numId w:val="3"/>
        </w:numPr>
      </w:pPr>
      <w:r>
        <w:t>T</w:t>
      </w:r>
      <w:r w:rsidR="00492C09">
        <w:t>he button</w:t>
      </w:r>
      <w:r>
        <w:t xml:space="preserve"> being clicked</w:t>
      </w:r>
      <w:r w:rsidR="00492C09">
        <w:t xml:space="preserve"> to begin recording.  </w:t>
      </w:r>
    </w:p>
    <w:p w14:paraId="7C3E2614" w14:textId="77777777" w:rsidR="00492C09" w:rsidRDefault="00492C09" w:rsidP="00492C09"/>
    <w:p w14:paraId="7747C3E0" w14:textId="46593D54" w:rsidR="00492C09" w:rsidRPr="00D62C28" w:rsidRDefault="00492C09" w:rsidP="00492C09">
      <w:pPr>
        <w:pStyle w:val="Narration"/>
        <w:numPr>
          <w:ilvl w:val="1"/>
          <w:numId w:val="3"/>
        </w:numPr>
        <w:rPr>
          <w:color w:val="7030A0"/>
        </w:rPr>
      </w:pPr>
      <w:r w:rsidRPr="00D62C28">
        <w:rPr>
          <w:color w:val="7030A0"/>
        </w:rPr>
        <w:t xml:space="preserve">While recording, use a cotton swab to gently make contact between the cotton tip and the hind paw of the rat </w:t>
      </w:r>
      <w:r w:rsidRPr="00D62C28">
        <w:rPr>
          <w:b/>
          <w:color w:val="7030A0"/>
        </w:rPr>
        <w:t>[1]</w:t>
      </w:r>
      <w:r w:rsidR="003B641C" w:rsidRPr="00D62C28">
        <w:rPr>
          <w:color w:val="7030A0"/>
        </w:rPr>
        <w:t>. Then,</w:t>
      </w:r>
      <w:r w:rsidRPr="00D62C28">
        <w:rPr>
          <w:color w:val="7030A0"/>
        </w:rPr>
        <w:t xml:space="preserve"> </w:t>
      </w:r>
      <w:r w:rsidR="003B641C" w:rsidRPr="00D62C28">
        <w:rPr>
          <w:color w:val="7030A0"/>
        </w:rPr>
        <w:t>s</w:t>
      </w:r>
      <w:r w:rsidRPr="00D62C28">
        <w:rPr>
          <w:color w:val="7030A0"/>
        </w:rPr>
        <w:t xml:space="preserve">top the recording </w:t>
      </w:r>
      <w:r w:rsidRPr="00D62C28">
        <w:rPr>
          <w:b/>
          <w:color w:val="7030A0"/>
        </w:rPr>
        <w:t>[2]</w:t>
      </w:r>
      <w:r w:rsidRPr="00D62C28">
        <w:rPr>
          <w:color w:val="7030A0"/>
        </w:rPr>
        <w:t xml:space="preserve">.  </w:t>
      </w:r>
    </w:p>
    <w:p w14:paraId="173256E6" w14:textId="16C1F7E3" w:rsidR="00492C09" w:rsidRDefault="00492C09" w:rsidP="00492C09">
      <w:pPr>
        <w:pStyle w:val="ShotDescription"/>
        <w:numPr>
          <w:ilvl w:val="2"/>
          <w:numId w:val="3"/>
        </w:numPr>
      </w:pPr>
      <w:r>
        <w:t>Talent gently touching the rat’s</w:t>
      </w:r>
      <w:r w:rsidR="003B641C">
        <w:t xml:space="preserve"> hind</w:t>
      </w:r>
      <w:r>
        <w:t xml:space="preserve"> paw with the</w:t>
      </w:r>
      <w:r w:rsidR="003B641C">
        <w:t xml:space="preserve"> tip of a</w:t>
      </w:r>
      <w:r>
        <w:t xml:space="preserve"> cotton swab.  </w:t>
      </w:r>
    </w:p>
    <w:p w14:paraId="013C660A" w14:textId="79AB120D" w:rsidR="00492C09" w:rsidRDefault="00492C09" w:rsidP="00492C09">
      <w:pPr>
        <w:pStyle w:val="ShotDescription"/>
        <w:numPr>
          <w:ilvl w:val="2"/>
          <w:numId w:val="3"/>
        </w:numPr>
      </w:pPr>
      <w:r>
        <w:t xml:space="preserve">Click stop button to end the recording.  </w:t>
      </w:r>
    </w:p>
    <w:p w14:paraId="05232EC1" w14:textId="77777777" w:rsidR="00492C09" w:rsidRDefault="00492C09" w:rsidP="00492C09"/>
    <w:p w14:paraId="31C56088" w14:textId="30106A69" w:rsidR="00492C09" w:rsidRPr="00D62C28" w:rsidRDefault="001C2579" w:rsidP="00492C09">
      <w:pPr>
        <w:pStyle w:val="Narration"/>
        <w:numPr>
          <w:ilvl w:val="1"/>
          <w:numId w:val="3"/>
        </w:numPr>
        <w:rPr>
          <w:color w:val="7030A0"/>
        </w:rPr>
      </w:pPr>
      <w:r w:rsidRPr="00D62C28">
        <w:rPr>
          <w:color w:val="7030A0"/>
        </w:rPr>
        <w:t xml:space="preserve">Again, start the recording </w:t>
      </w:r>
      <w:r w:rsidRPr="00D62C28">
        <w:rPr>
          <w:b/>
          <w:bCs/>
          <w:color w:val="7030A0"/>
        </w:rPr>
        <w:t>[1]</w:t>
      </w:r>
      <w:r w:rsidRPr="00D62C28">
        <w:rPr>
          <w:color w:val="7030A0"/>
        </w:rPr>
        <w:t xml:space="preserve"> and u</w:t>
      </w:r>
      <w:r w:rsidR="00492C09" w:rsidRPr="00D62C28">
        <w:rPr>
          <w:color w:val="7030A0"/>
        </w:rPr>
        <w:t xml:space="preserve">se a makeup brush to stroke across the rat’s hind paw from back to front </w:t>
      </w:r>
      <w:r w:rsidR="00492C09" w:rsidRPr="00D62C28">
        <w:rPr>
          <w:b/>
          <w:color w:val="7030A0"/>
        </w:rPr>
        <w:t>[1]</w:t>
      </w:r>
      <w:r w:rsidR="00492C09" w:rsidRPr="00D62C28">
        <w:rPr>
          <w:color w:val="7030A0"/>
        </w:rPr>
        <w:t xml:space="preserve">. </w:t>
      </w:r>
      <w:r w:rsidRPr="00D62C28">
        <w:rPr>
          <w:color w:val="7030A0"/>
        </w:rPr>
        <w:t>After that, s</w:t>
      </w:r>
      <w:r w:rsidR="00492C09" w:rsidRPr="00D62C28">
        <w:rPr>
          <w:color w:val="7030A0"/>
        </w:rPr>
        <w:t xml:space="preserve">top the recording </w:t>
      </w:r>
      <w:r w:rsidR="00492C09" w:rsidRPr="00D62C28">
        <w:rPr>
          <w:b/>
          <w:color w:val="7030A0"/>
        </w:rPr>
        <w:t>[2]</w:t>
      </w:r>
      <w:r w:rsidR="00492C09" w:rsidRPr="00D62C28">
        <w:rPr>
          <w:color w:val="7030A0"/>
        </w:rPr>
        <w:t xml:space="preserve">.  </w:t>
      </w:r>
    </w:p>
    <w:p w14:paraId="3B22F332" w14:textId="46D88DD8" w:rsidR="001C2579" w:rsidRDefault="001C2579" w:rsidP="00492C09">
      <w:pPr>
        <w:pStyle w:val="ShotDescription"/>
        <w:numPr>
          <w:ilvl w:val="2"/>
          <w:numId w:val="3"/>
        </w:numPr>
      </w:pPr>
      <w:r>
        <w:t>The button being clicked to begin recording</w:t>
      </w:r>
    </w:p>
    <w:p w14:paraId="7C150C24" w14:textId="175BE312" w:rsidR="00492C09" w:rsidRDefault="00492C09" w:rsidP="00492C09">
      <w:pPr>
        <w:pStyle w:val="ShotDescription"/>
        <w:numPr>
          <w:ilvl w:val="2"/>
          <w:numId w:val="3"/>
        </w:numPr>
      </w:pPr>
      <w:r>
        <w:t xml:space="preserve">Talent brushing the paw from back to front with the makeup brush.  </w:t>
      </w:r>
    </w:p>
    <w:p w14:paraId="4E7FAD9C" w14:textId="623BD3CA" w:rsidR="00492C09" w:rsidRDefault="00492C09" w:rsidP="00492C09">
      <w:pPr>
        <w:pStyle w:val="ShotDescription"/>
        <w:numPr>
          <w:ilvl w:val="2"/>
          <w:numId w:val="3"/>
        </w:numPr>
      </w:pPr>
      <w:r>
        <w:t xml:space="preserve">Click stop button after completing the stroke.  </w:t>
      </w:r>
    </w:p>
    <w:p w14:paraId="13342AE4" w14:textId="77777777" w:rsidR="00492C09" w:rsidRDefault="00492C09" w:rsidP="00492C09"/>
    <w:p w14:paraId="535E31E9" w14:textId="3CD3D454" w:rsidR="00492C09" w:rsidRPr="00D62C28" w:rsidRDefault="00492C09" w:rsidP="00492C09">
      <w:pPr>
        <w:pStyle w:val="Narration"/>
        <w:numPr>
          <w:ilvl w:val="1"/>
          <w:numId w:val="3"/>
        </w:numPr>
        <w:rPr>
          <w:color w:val="7030A0"/>
        </w:rPr>
      </w:pPr>
      <w:r w:rsidRPr="00D62C28">
        <w:rPr>
          <w:color w:val="7030A0"/>
        </w:rPr>
        <w:t xml:space="preserve">For low-pressure pin pricks, </w:t>
      </w:r>
      <w:r w:rsidR="001C2579" w:rsidRPr="00D62C28">
        <w:rPr>
          <w:color w:val="7030A0"/>
        </w:rPr>
        <w:t xml:space="preserve">while recording, </w:t>
      </w:r>
      <w:r w:rsidRPr="00D62C28">
        <w:rPr>
          <w:color w:val="7030A0"/>
        </w:rPr>
        <w:t>use a pin to gently touch the hind paw of the rat. Withdraw the pin after contact</w:t>
      </w:r>
      <w:r w:rsidR="001C2579" w:rsidRPr="00D62C28">
        <w:rPr>
          <w:color w:val="7030A0"/>
        </w:rPr>
        <w:t xml:space="preserve"> </w:t>
      </w:r>
      <w:r w:rsidR="001C2579" w:rsidRPr="00D62C28">
        <w:rPr>
          <w:b/>
          <w:bCs/>
          <w:color w:val="7030A0"/>
        </w:rPr>
        <w:t>[1]</w:t>
      </w:r>
      <w:r w:rsidRPr="00D62C28">
        <w:rPr>
          <w:color w:val="7030A0"/>
        </w:rPr>
        <w:t xml:space="preserve"> and stop the recording </w:t>
      </w:r>
      <w:r w:rsidRPr="00D62C28">
        <w:rPr>
          <w:b/>
          <w:color w:val="7030A0"/>
        </w:rPr>
        <w:t>[2]</w:t>
      </w:r>
      <w:r w:rsidRPr="00D62C28">
        <w:rPr>
          <w:color w:val="7030A0"/>
        </w:rPr>
        <w:t xml:space="preserve">.  </w:t>
      </w:r>
    </w:p>
    <w:p w14:paraId="5FADA39D" w14:textId="2E6C4FDA" w:rsidR="00492C09" w:rsidRDefault="00492C09" w:rsidP="00492C09">
      <w:pPr>
        <w:pStyle w:val="ShotDescription"/>
        <w:numPr>
          <w:ilvl w:val="2"/>
          <w:numId w:val="3"/>
        </w:numPr>
      </w:pPr>
      <w:r>
        <w:t xml:space="preserve">Talent performing a low-pressure pin prick on the rat's </w:t>
      </w:r>
      <w:r w:rsidR="001C2579">
        <w:t xml:space="preserve">hind </w:t>
      </w:r>
      <w:r>
        <w:t xml:space="preserve">paw.  </w:t>
      </w:r>
    </w:p>
    <w:p w14:paraId="236AB46D" w14:textId="7DC066F7" w:rsidR="00492C09" w:rsidRDefault="00492C09" w:rsidP="00492C09">
      <w:pPr>
        <w:pStyle w:val="ShotDescription"/>
        <w:numPr>
          <w:ilvl w:val="2"/>
          <w:numId w:val="3"/>
        </w:numPr>
      </w:pPr>
      <w:r>
        <w:t xml:space="preserve">Stop the recording after withdrawing the pin.  </w:t>
      </w:r>
    </w:p>
    <w:p w14:paraId="4F986CC6" w14:textId="77777777" w:rsidR="00492C09" w:rsidRDefault="00492C09" w:rsidP="00492C09"/>
    <w:p w14:paraId="2591C418" w14:textId="77777777" w:rsidR="00492C09" w:rsidRPr="00D62C28" w:rsidRDefault="00492C09" w:rsidP="00492C09">
      <w:pPr>
        <w:pStyle w:val="Narration"/>
        <w:numPr>
          <w:ilvl w:val="1"/>
          <w:numId w:val="3"/>
        </w:numPr>
        <w:rPr>
          <w:color w:val="7030A0"/>
        </w:rPr>
      </w:pPr>
      <w:r w:rsidRPr="00D62C28">
        <w:rPr>
          <w:color w:val="7030A0"/>
        </w:rPr>
        <w:t xml:space="preserve">For high-pressure pin pricks, sharply press the pin into the hind paw of the rat while recording </w:t>
      </w:r>
      <w:r w:rsidRPr="00D62C28">
        <w:rPr>
          <w:b/>
          <w:color w:val="7030A0"/>
        </w:rPr>
        <w:t>[1]</w:t>
      </w:r>
      <w:r w:rsidRPr="00D62C28">
        <w:rPr>
          <w:color w:val="7030A0"/>
        </w:rPr>
        <w:t xml:space="preserve">. Withdraw the pin after contact and stop the recording </w:t>
      </w:r>
      <w:r w:rsidRPr="00D62C28">
        <w:rPr>
          <w:b/>
          <w:color w:val="7030A0"/>
        </w:rPr>
        <w:t>[2]</w:t>
      </w:r>
      <w:r w:rsidRPr="00D62C28">
        <w:rPr>
          <w:color w:val="7030A0"/>
        </w:rPr>
        <w:t xml:space="preserve">.  </w:t>
      </w:r>
    </w:p>
    <w:p w14:paraId="641C903A" w14:textId="04298657" w:rsidR="00492C09" w:rsidRDefault="00492C09" w:rsidP="00492C09">
      <w:pPr>
        <w:pStyle w:val="ShotDescription"/>
        <w:numPr>
          <w:ilvl w:val="2"/>
          <w:numId w:val="3"/>
        </w:numPr>
      </w:pPr>
      <w:r>
        <w:t xml:space="preserve">Talent </w:t>
      </w:r>
      <w:r w:rsidR="001C2579">
        <w:t>sharply pressing a pin into the hind paw of the rat</w:t>
      </w:r>
      <w:r>
        <w:t xml:space="preserve">.  </w:t>
      </w:r>
    </w:p>
    <w:p w14:paraId="36D5F429" w14:textId="75C3BD8A" w:rsidR="00492C09" w:rsidRDefault="00492C09" w:rsidP="00492C09">
      <w:pPr>
        <w:pStyle w:val="ShotDescription"/>
        <w:numPr>
          <w:ilvl w:val="2"/>
          <w:numId w:val="3"/>
        </w:numPr>
      </w:pPr>
      <w:r>
        <w:lastRenderedPageBreak/>
        <w:t xml:space="preserve">Stop the recording after withdrawing the pin.  </w:t>
      </w:r>
    </w:p>
    <w:p w14:paraId="4904A2BC" w14:textId="77777777" w:rsidR="00492C09" w:rsidRDefault="00492C09" w:rsidP="00492C09"/>
    <w:p w14:paraId="51E3D7F8" w14:textId="77777777" w:rsidR="00492C09" w:rsidRPr="00D62C28" w:rsidRDefault="00492C09" w:rsidP="00492C09">
      <w:pPr>
        <w:pStyle w:val="Narration"/>
        <w:numPr>
          <w:ilvl w:val="1"/>
          <w:numId w:val="3"/>
        </w:numPr>
        <w:rPr>
          <w:color w:val="7030A0"/>
        </w:rPr>
      </w:pPr>
      <w:r w:rsidRPr="00D62C28">
        <w:rPr>
          <w:color w:val="7030A0"/>
        </w:rPr>
        <w:t xml:space="preserve">Return the rat to its home cage after testing is complete </w:t>
      </w:r>
      <w:r w:rsidRPr="00D62C28">
        <w:rPr>
          <w:b/>
          <w:color w:val="7030A0"/>
        </w:rPr>
        <w:t>[1]</w:t>
      </w:r>
      <w:r w:rsidRPr="00D62C28">
        <w:rPr>
          <w:color w:val="7030A0"/>
        </w:rPr>
        <w:t xml:space="preserve">.  </w:t>
      </w:r>
    </w:p>
    <w:p w14:paraId="09689C4F" w14:textId="5AB3F240" w:rsidR="00495959" w:rsidRPr="001C2579" w:rsidRDefault="00492C09" w:rsidP="001C2579">
      <w:pPr>
        <w:pStyle w:val="ShotDescription"/>
        <w:numPr>
          <w:ilvl w:val="2"/>
          <w:numId w:val="3"/>
        </w:numPr>
      </w:pPr>
      <w:r>
        <w:t>Talent gently placing the rat back into its home cage.</w:t>
      </w:r>
      <w:r w:rsidR="00495959" w:rsidRPr="001C2579">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71597EA2"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Representative 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7F91E30" w14:textId="063C0347" w:rsidR="00260C16" w:rsidRPr="00D62C28" w:rsidRDefault="00260C16" w:rsidP="00260C16">
      <w:pPr>
        <w:pStyle w:val="ListParagraph"/>
        <w:numPr>
          <w:ilvl w:val="1"/>
          <w:numId w:val="3"/>
        </w:numPr>
        <w:spacing w:before="120"/>
        <w:contextualSpacing w:val="0"/>
        <w:outlineLvl w:val="0"/>
        <w:rPr>
          <w:rFonts w:cstheme="minorHAnsi"/>
          <w:color w:val="7030A0"/>
        </w:rPr>
      </w:pPr>
      <w:r w:rsidRPr="00D62C28">
        <w:rPr>
          <w:rFonts w:cstheme="minorHAnsi"/>
          <w:color w:val="7030A0"/>
        </w:rPr>
        <w:t xml:space="preserve">Co-administration of 5 milligrams per kilogram CBD prevented the reduction in paw withdrawal force induced by paclitaxel on day 7, maintaining values similar to baseline </w:t>
      </w:r>
      <w:r w:rsidRPr="00D62C28">
        <w:rPr>
          <w:rFonts w:cstheme="minorHAnsi"/>
          <w:b/>
          <w:bCs/>
          <w:color w:val="7030A0"/>
        </w:rPr>
        <w:t>[1]</w:t>
      </w:r>
      <w:r w:rsidRPr="00D62C28">
        <w:rPr>
          <w:rFonts w:cstheme="minorHAnsi"/>
          <w:color w:val="7030A0"/>
        </w:rPr>
        <w:t xml:space="preserve">, and this effect was sustained up to day 49 </w:t>
      </w:r>
      <w:r w:rsidRPr="00D62C28">
        <w:rPr>
          <w:rFonts w:cstheme="minorHAnsi"/>
          <w:b/>
          <w:bCs/>
          <w:color w:val="7030A0"/>
        </w:rPr>
        <w:t>[2]</w:t>
      </w:r>
      <w:r w:rsidRPr="00D62C28">
        <w:rPr>
          <w:rFonts w:cstheme="minorHAnsi"/>
          <w:color w:val="7030A0"/>
        </w:rPr>
        <w:t>.</w:t>
      </w:r>
    </w:p>
    <w:p w14:paraId="5AB0E3E4" w14:textId="71DDF41B" w:rsidR="00260C16" w:rsidRPr="00260C16" w:rsidRDefault="00260C16" w:rsidP="00260C16">
      <w:pPr>
        <w:pStyle w:val="ListParagraph"/>
        <w:numPr>
          <w:ilvl w:val="2"/>
          <w:numId w:val="3"/>
        </w:numPr>
        <w:spacing w:before="120"/>
        <w:contextualSpacing w:val="0"/>
        <w:outlineLvl w:val="0"/>
        <w:rPr>
          <w:rFonts w:cstheme="minorHAnsi"/>
        </w:rPr>
      </w:pPr>
      <w:r>
        <w:rPr>
          <w:rFonts w:cstheme="minorHAnsi"/>
        </w:rPr>
        <w:t xml:space="preserve">LAB MEDIA: Figure 3A. </w:t>
      </w:r>
      <w:r w:rsidRPr="00260C16">
        <w:rPr>
          <w:rFonts w:cstheme="minorHAnsi"/>
          <w:i/>
          <w:iCs/>
          <w:color w:val="3333CC"/>
        </w:rPr>
        <w:t>Video Editor: Highlight the blue bars.</w:t>
      </w:r>
    </w:p>
    <w:p w14:paraId="1AF20001" w14:textId="6BE962B7" w:rsidR="00260C16" w:rsidRPr="00260C16" w:rsidRDefault="00260C16" w:rsidP="00260C16">
      <w:pPr>
        <w:pStyle w:val="ListParagraph"/>
        <w:numPr>
          <w:ilvl w:val="2"/>
          <w:numId w:val="3"/>
        </w:numPr>
        <w:spacing w:before="120"/>
        <w:contextualSpacing w:val="0"/>
        <w:outlineLvl w:val="0"/>
        <w:rPr>
          <w:rFonts w:cstheme="minorHAnsi"/>
        </w:rPr>
      </w:pPr>
      <w:r>
        <w:rPr>
          <w:rFonts w:cstheme="minorHAnsi"/>
        </w:rPr>
        <w:t xml:space="preserve">LAB MEDIA: Figure 3C. </w:t>
      </w:r>
      <w:r w:rsidRPr="00260C16">
        <w:rPr>
          <w:rFonts w:cstheme="minorHAnsi"/>
          <w:i/>
          <w:iCs/>
          <w:color w:val="3333CC"/>
        </w:rPr>
        <w:t>Video Editor: Highlight the blue</w:t>
      </w:r>
      <w:r>
        <w:rPr>
          <w:rFonts w:cstheme="minorHAnsi"/>
          <w:i/>
          <w:iCs/>
          <w:color w:val="3333CC"/>
        </w:rPr>
        <w:t xml:space="preserve"> curve.</w:t>
      </w:r>
    </w:p>
    <w:p w14:paraId="1A5D089A" w14:textId="463FEB07" w:rsidR="00260C16" w:rsidRPr="00D62C28" w:rsidRDefault="00260C16" w:rsidP="00260C16">
      <w:pPr>
        <w:pStyle w:val="ListParagraph"/>
        <w:numPr>
          <w:ilvl w:val="1"/>
          <w:numId w:val="3"/>
        </w:numPr>
        <w:spacing w:before="120"/>
        <w:contextualSpacing w:val="0"/>
        <w:outlineLvl w:val="0"/>
        <w:rPr>
          <w:rFonts w:cstheme="minorHAnsi"/>
          <w:color w:val="7030A0"/>
        </w:rPr>
      </w:pPr>
      <w:r w:rsidRPr="00D62C28">
        <w:rPr>
          <w:rFonts w:cstheme="minorHAnsi"/>
          <w:color w:val="7030A0"/>
        </w:rPr>
        <w:t xml:space="preserve">CBD treatment significantly increased paw withdrawal latency in response to cold stimuli compared to the vehicle-treated group </w:t>
      </w:r>
      <w:r w:rsidRPr="00D62C28">
        <w:rPr>
          <w:rFonts w:cstheme="minorHAnsi"/>
          <w:b/>
          <w:bCs/>
          <w:color w:val="7030A0"/>
        </w:rPr>
        <w:t>[1]</w:t>
      </w:r>
      <w:r w:rsidRPr="00D62C28">
        <w:rPr>
          <w:rFonts w:cstheme="minorHAnsi"/>
          <w:color w:val="7030A0"/>
        </w:rPr>
        <w:t xml:space="preserve">, indicating protection against paclitaxel-induced thermal hypersensitivity </w:t>
      </w:r>
      <w:r w:rsidRPr="00D62C28">
        <w:rPr>
          <w:rFonts w:cstheme="minorHAnsi"/>
          <w:b/>
          <w:bCs/>
          <w:color w:val="7030A0"/>
        </w:rPr>
        <w:t>[2]</w:t>
      </w:r>
      <w:r w:rsidRPr="00D62C28">
        <w:rPr>
          <w:rFonts w:cstheme="minorHAnsi"/>
          <w:color w:val="7030A0"/>
        </w:rPr>
        <w:t>.</w:t>
      </w:r>
    </w:p>
    <w:p w14:paraId="2A5FB047" w14:textId="2CDCD030" w:rsidR="00260C16" w:rsidRPr="00260C16" w:rsidRDefault="00260C16" w:rsidP="00260C16">
      <w:pPr>
        <w:pStyle w:val="ListParagraph"/>
        <w:numPr>
          <w:ilvl w:val="2"/>
          <w:numId w:val="3"/>
        </w:numPr>
        <w:spacing w:before="120"/>
        <w:contextualSpacing w:val="0"/>
        <w:outlineLvl w:val="0"/>
        <w:rPr>
          <w:rFonts w:cstheme="minorHAnsi"/>
        </w:rPr>
      </w:pPr>
      <w:r>
        <w:rPr>
          <w:rFonts w:cstheme="minorHAnsi"/>
        </w:rPr>
        <w:t xml:space="preserve">LAB MEDIA: Figure 3B. </w:t>
      </w:r>
      <w:r w:rsidRPr="00260C16">
        <w:rPr>
          <w:rFonts w:cstheme="minorHAnsi"/>
          <w:i/>
          <w:iCs/>
          <w:color w:val="3333CC"/>
        </w:rPr>
        <w:t>Video Editor: Highlight the blue bar</w:t>
      </w:r>
      <w:r>
        <w:rPr>
          <w:rFonts w:cstheme="minorHAnsi"/>
          <w:i/>
          <w:iCs/>
          <w:color w:val="3333CC"/>
        </w:rPr>
        <w:t>.</w:t>
      </w:r>
    </w:p>
    <w:p w14:paraId="58F98F96" w14:textId="2F1E4BBE" w:rsidR="00260C16" w:rsidRDefault="00260C16" w:rsidP="00260C16">
      <w:pPr>
        <w:pStyle w:val="ListParagraph"/>
        <w:numPr>
          <w:ilvl w:val="2"/>
          <w:numId w:val="3"/>
        </w:numPr>
        <w:spacing w:before="120"/>
        <w:contextualSpacing w:val="0"/>
        <w:outlineLvl w:val="0"/>
        <w:rPr>
          <w:rFonts w:cstheme="minorHAnsi"/>
        </w:rPr>
      </w:pPr>
      <w:r>
        <w:rPr>
          <w:rFonts w:cstheme="minorHAnsi"/>
        </w:rPr>
        <w:t>LAB MEDIA: Figure 3B.</w:t>
      </w:r>
    </w:p>
    <w:p w14:paraId="69B8DD28" w14:textId="26E12339" w:rsidR="00260C16" w:rsidRPr="00D62C28" w:rsidRDefault="00260C16" w:rsidP="00260C16">
      <w:pPr>
        <w:pStyle w:val="ListParagraph"/>
        <w:numPr>
          <w:ilvl w:val="1"/>
          <w:numId w:val="3"/>
        </w:numPr>
        <w:spacing w:before="120"/>
        <w:contextualSpacing w:val="0"/>
        <w:outlineLvl w:val="0"/>
        <w:rPr>
          <w:rFonts w:cstheme="minorHAnsi"/>
          <w:color w:val="7030A0"/>
        </w:rPr>
      </w:pPr>
      <w:r w:rsidRPr="00D62C28">
        <w:rPr>
          <w:rFonts w:cstheme="minorHAnsi"/>
          <w:color w:val="7030A0"/>
        </w:rPr>
        <w:t xml:space="preserve">Vehicle-treated animals exhibited strong pain-like responses to innocuous stimuli such as cotton </w:t>
      </w:r>
      <w:r w:rsidR="003F3FD1">
        <w:rPr>
          <w:rFonts w:cstheme="minorHAnsi"/>
          <w:color w:val="7030A0"/>
        </w:rPr>
        <w:t>swabs</w:t>
      </w:r>
      <w:r w:rsidRPr="00D62C28">
        <w:rPr>
          <w:rFonts w:cstheme="minorHAnsi"/>
          <w:color w:val="7030A0"/>
        </w:rPr>
        <w:t xml:space="preserve"> and dynamic brushing, while CBD-treated animals showed reduced responses, indicating an antiallodynic effect </w:t>
      </w:r>
      <w:r w:rsidRPr="00D62C28">
        <w:rPr>
          <w:rFonts w:cstheme="minorHAnsi"/>
          <w:b/>
          <w:bCs/>
          <w:color w:val="7030A0"/>
        </w:rPr>
        <w:t>[1]</w:t>
      </w:r>
      <w:r w:rsidRPr="00D62C28">
        <w:rPr>
          <w:rFonts w:cstheme="minorHAnsi"/>
          <w:color w:val="7030A0"/>
        </w:rPr>
        <w:t>.</w:t>
      </w:r>
    </w:p>
    <w:p w14:paraId="2CC79B4B" w14:textId="011E7E4A" w:rsidR="00456011" w:rsidRPr="00456011" w:rsidRDefault="00456011" w:rsidP="00456011">
      <w:pPr>
        <w:pStyle w:val="ListParagraph"/>
        <w:numPr>
          <w:ilvl w:val="2"/>
          <w:numId w:val="3"/>
        </w:numPr>
        <w:spacing w:before="120"/>
        <w:contextualSpacing w:val="0"/>
        <w:outlineLvl w:val="0"/>
        <w:rPr>
          <w:rFonts w:cstheme="minorHAnsi"/>
        </w:rPr>
      </w:pPr>
      <w:r>
        <w:rPr>
          <w:rFonts w:cstheme="minorHAnsi"/>
        </w:rPr>
        <w:t xml:space="preserve">LAB MEDIA: Figure 5C. </w:t>
      </w:r>
      <w:r w:rsidRPr="00260C16">
        <w:rPr>
          <w:rFonts w:cstheme="minorHAnsi"/>
          <w:i/>
          <w:iCs/>
          <w:color w:val="3333CC"/>
        </w:rPr>
        <w:t>Video Editor:</w:t>
      </w:r>
      <w:r>
        <w:rPr>
          <w:rFonts w:cstheme="minorHAnsi"/>
          <w:i/>
          <w:iCs/>
          <w:color w:val="3333CC"/>
        </w:rPr>
        <w:t xml:space="preserve"> Emphasize the black and blue bars in CS and DB.</w:t>
      </w:r>
    </w:p>
    <w:p w14:paraId="5DA6EE24" w14:textId="0CFA98EC" w:rsidR="00456011" w:rsidRPr="00D62C28" w:rsidRDefault="00456011" w:rsidP="00456011">
      <w:pPr>
        <w:pStyle w:val="ListParagraph"/>
        <w:numPr>
          <w:ilvl w:val="1"/>
          <w:numId w:val="3"/>
        </w:numPr>
        <w:spacing w:before="120"/>
        <w:contextualSpacing w:val="0"/>
        <w:outlineLvl w:val="0"/>
        <w:rPr>
          <w:rFonts w:cstheme="minorHAnsi"/>
          <w:color w:val="7030A0"/>
        </w:rPr>
      </w:pPr>
      <w:r w:rsidRPr="00D62C28">
        <w:rPr>
          <w:rFonts w:cstheme="minorHAnsi"/>
          <w:color w:val="7030A0"/>
        </w:rPr>
        <w:t xml:space="preserve">CBD-treated animals also exhibited lower pain scores in response to low-pressure pin prick compared to vehicle-treated animals, indicating an anti-hyperalgesic effect </w:t>
      </w:r>
      <w:r w:rsidRPr="00D62C28">
        <w:rPr>
          <w:rFonts w:cstheme="minorHAnsi"/>
          <w:b/>
          <w:bCs/>
          <w:color w:val="7030A0"/>
        </w:rPr>
        <w:t>[1]</w:t>
      </w:r>
      <w:r w:rsidRPr="00D62C28">
        <w:rPr>
          <w:rFonts w:cstheme="minorHAnsi"/>
          <w:color w:val="7030A0"/>
        </w:rPr>
        <w:t>.</w:t>
      </w:r>
    </w:p>
    <w:p w14:paraId="3B3DD4F1" w14:textId="62E6CF00" w:rsidR="00456011" w:rsidRPr="00456011" w:rsidRDefault="00456011" w:rsidP="00456011">
      <w:pPr>
        <w:pStyle w:val="ListParagraph"/>
        <w:numPr>
          <w:ilvl w:val="2"/>
          <w:numId w:val="3"/>
        </w:numPr>
        <w:spacing w:before="120"/>
        <w:contextualSpacing w:val="0"/>
        <w:outlineLvl w:val="0"/>
        <w:rPr>
          <w:rFonts w:cstheme="minorHAnsi"/>
        </w:rPr>
      </w:pPr>
      <w:r>
        <w:rPr>
          <w:rFonts w:cstheme="minorHAnsi"/>
        </w:rPr>
        <w:t xml:space="preserve">LAB MEDIA: Figure 5C. </w:t>
      </w:r>
      <w:r w:rsidRPr="00260C16">
        <w:rPr>
          <w:rFonts w:cstheme="minorHAnsi"/>
          <w:i/>
          <w:iCs/>
          <w:color w:val="3333CC"/>
        </w:rPr>
        <w:t>Video Editor:</w:t>
      </w:r>
      <w:r>
        <w:rPr>
          <w:rFonts w:cstheme="minorHAnsi"/>
          <w:i/>
          <w:iCs/>
          <w:color w:val="3333CC"/>
        </w:rPr>
        <w:t xml:space="preserve"> Emphasize the black and blue bars in LP.</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51B6C" w14:textId="77777777" w:rsidR="00EE61FD" w:rsidRDefault="00EE61FD">
      <w:r>
        <w:separator/>
      </w:r>
    </w:p>
    <w:p w14:paraId="6BA9C6B0" w14:textId="77777777" w:rsidR="00EE61FD" w:rsidRDefault="00EE61FD"/>
  </w:endnote>
  <w:endnote w:type="continuationSeparator" w:id="0">
    <w:p w14:paraId="6812444E" w14:textId="77777777" w:rsidR="00EE61FD" w:rsidRDefault="00EE61FD">
      <w:r>
        <w:continuationSeparator/>
      </w:r>
    </w:p>
    <w:p w14:paraId="1FD35CBF" w14:textId="77777777" w:rsidR="00EE61FD" w:rsidRDefault="00EE61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9405D58" w:rsidR="00ED23F4" w:rsidRPr="00790E8C" w:rsidRDefault="00336C61" w:rsidP="00D62C28">
    <w:pPr>
      <w:pStyle w:val="Footer"/>
      <w:tabs>
        <w:tab w:val="clear" w:pos="8640"/>
        <w:tab w:val="left" w:pos="540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77B3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D62C28">
      <w:rPr>
        <w:rFonts w:cstheme="minorHAnsi"/>
      </w:rPr>
      <w:tab/>
      <w:t>March 20, -2026</w:t>
    </w:r>
    <w:r w:rsidR="00D62C2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0E79" w14:textId="77777777" w:rsidR="00EE61FD" w:rsidRDefault="00EE61FD">
      <w:r>
        <w:separator/>
      </w:r>
    </w:p>
    <w:p w14:paraId="29261D43" w14:textId="77777777" w:rsidR="00EE61FD" w:rsidRDefault="00EE61FD"/>
  </w:footnote>
  <w:footnote w:type="continuationSeparator" w:id="0">
    <w:p w14:paraId="6B256B51" w14:textId="77777777" w:rsidR="00EE61FD" w:rsidRDefault="00EE61FD">
      <w:r>
        <w:continuationSeparator/>
      </w:r>
    </w:p>
    <w:p w14:paraId="1592E39C" w14:textId="77777777" w:rsidR="00EE61FD" w:rsidRDefault="00EE61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D030AB2" w:rsidR="00336C61" w:rsidRPr="00D62C28" w:rsidRDefault="00336C61" w:rsidP="00D62C28">
    <w:pPr>
      <w:pStyle w:val="Header"/>
      <w:tabs>
        <w:tab w:val="clear" w:pos="4320"/>
        <w:tab w:val="clear" w:pos="8640"/>
        <w:tab w:val="center" w:pos="4680"/>
      </w:tabs>
      <w:spacing w:before="240"/>
      <w:rPr>
        <w:rFonts w:cstheme="minorHAnsi"/>
        <w:b/>
        <w:color w:val="00B050"/>
        <w:sz w:val="28"/>
        <w:szCs w:val="28"/>
        <w:u w:val="single"/>
      </w:rPr>
    </w:pPr>
    <w:r w:rsidRPr="00D62C28">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D62C28" w:rsidRPr="00D62C28">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35B83F1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3"/>
  </w:num>
  <w:num w:numId="6" w16cid:durableId="1459685572">
    <w:abstractNumId w:val="29"/>
  </w:num>
  <w:num w:numId="7" w16cid:durableId="228031132">
    <w:abstractNumId w:val="36"/>
  </w:num>
  <w:num w:numId="8" w16cid:durableId="1597859644">
    <w:abstractNumId w:val="11"/>
  </w:num>
  <w:num w:numId="9" w16cid:durableId="784496459">
    <w:abstractNumId w:val="16"/>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0"/>
  </w:num>
  <w:num w:numId="25" w16cid:durableId="305820415">
    <w:abstractNumId w:val="12"/>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7702426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3807"/>
    <w:rsid w:val="00045112"/>
    <w:rsid w:val="00055137"/>
    <w:rsid w:val="00074929"/>
    <w:rsid w:val="00083792"/>
    <w:rsid w:val="00085F90"/>
    <w:rsid w:val="0008613B"/>
    <w:rsid w:val="00090BAC"/>
    <w:rsid w:val="00094B9C"/>
    <w:rsid w:val="0009624C"/>
    <w:rsid w:val="000A2498"/>
    <w:rsid w:val="000B0B1A"/>
    <w:rsid w:val="000B2085"/>
    <w:rsid w:val="000B387A"/>
    <w:rsid w:val="000B4E9A"/>
    <w:rsid w:val="000C27AE"/>
    <w:rsid w:val="000C39AF"/>
    <w:rsid w:val="000C6AEE"/>
    <w:rsid w:val="000D065F"/>
    <w:rsid w:val="000D0D24"/>
    <w:rsid w:val="000D17E8"/>
    <w:rsid w:val="000D2C59"/>
    <w:rsid w:val="000D35D9"/>
    <w:rsid w:val="000D67E3"/>
    <w:rsid w:val="000E1C29"/>
    <w:rsid w:val="000E236A"/>
    <w:rsid w:val="000E6166"/>
    <w:rsid w:val="000F05F6"/>
    <w:rsid w:val="000F0F14"/>
    <w:rsid w:val="000F1A61"/>
    <w:rsid w:val="000F326F"/>
    <w:rsid w:val="001016BD"/>
    <w:rsid w:val="001026D1"/>
    <w:rsid w:val="001052C8"/>
    <w:rsid w:val="00106F46"/>
    <w:rsid w:val="001115D1"/>
    <w:rsid w:val="00113F3E"/>
    <w:rsid w:val="00122BB2"/>
    <w:rsid w:val="00125924"/>
    <w:rsid w:val="00126973"/>
    <w:rsid w:val="001302B1"/>
    <w:rsid w:val="001331E3"/>
    <w:rsid w:val="00142D32"/>
    <w:rsid w:val="00143557"/>
    <w:rsid w:val="001469E6"/>
    <w:rsid w:val="00151824"/>
    <w:rsid w:val="001528A5"/>
    <w:rsid w:val="00162D51"/>
    <w:rsid w:val="0016471F"/>
    <w:rsid w:val="00171C22"/>
    <w:rsid w:val="00176D6F"/>
    <w:rsid w:val="00177B33"/>
    <w:rsid w:val="001819E3"/>
    <w:rsid w:val="00184EF9"/>
    <w:rsid w:val="00191A77"/>
    <w:rsid w:val="00194DBB"/>
    <w:rsid w:val="001B3024"/>
    <w:rsid w:val="001B5C46"/>
    <w:rsid w:val="001C2579"/>
    <w:rsid w:val="001C3C85"/>
    <w:rsid w:val="001C5DB5"/>
    <w:rsid w:val="001C7BBC"/>
    <w:rsid w:val="001D621E"/>
    <w:rsid w:val="001D66A5"/>
    <w:rsid w:val="001E2225"/>
    <w:rsid w:val="001E230F"/>
    <w:rsid w:val="001E52A3"/>
    <w:rsid w:val="001F0890"/>
    <w:rsid w:val="001F615E"/>
    <w:rsid w:val="00214268"/>
    <w:rsid w:val="00241B70"/>
    <w:rsid w:val="002422D6"/>
    <w:rsid w:val="00244CDB"/>
    <w:rsid w:val="00247BFF"/>
    <w:rsid w:val="0025310D"/>
    <w:rsid w:val="002544F1"/>
    <w:rsid w:val="002553AE"/>
    <w:rsid w:val="00260699"/>
    <w:rsid w:val="00260C16"/>
    <w:rsid w:val="002617AD"/>
    <w:rsid w:val="00264483"/>
    <w:rsid w:val="00264B3C"/>
    <w:rsid w:val="00265C44"/>
    <w:rsid w:val="00265EAD"/>
    <w:rsid w:val="00265F76"/>
    <w:rsid w:val="00273FB9"/>
    <w:rsid w:val="002773BA"/>
    <w:rsid w:val="00277C90"/>
    <w:rsid w:val="00277F11"/>
    <w:rsid w:val="00283E3E"/>
    <w:rsid w:val="002851C5"/>
    <w:rsid w:val="00287206"/>
    <w:rsid w:val="00292508"/>
    <w:rsid w:val="002929B8"/>
    <w:rsid w:val="00294464"/>
    <w:rsid w:val="002A6FCF"/>
    <w:rsid w:val="002A7F8B"/>
    <w:rsid w:val="002B009A"/>
    <w:rsid w:val="002B025E"/>
    <w:rsid w:val="002B0D88"/>
    <w:rsid w:val="002B26D4"/>
    <w:rsid w:val="002B55D9"/>
    <w:rsid w:val="002B7584"/>
    <w:rsid w:val="002C54DB"/>
    <w:rsid w:val="002D52A1"/>
    <w:rsid w:val="002E7521"/>
    <w:rsid w:val="002F0D42"/>
    <w:rsid w:val="002F3829"/>
    <w:rsid w:val="002F38CF"/>
    <w:rsid w:val="003036C1"/>
    <w:rsid w:val="00305187"/>
    <w:rsid w:val="0030618C"/>
    <w:rsid w:val="00311FBF"/>
    <w:rsid w:val="003138D4"/>
    <w:rsid w:val="003176C4"/>
    <w:rsid w:val="00320715"/>
    <w:rsid w:val="00322C71"/>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502C"/>
    <w:rsid w:val="00386777"/>
    <w:rsid w:val="00395684"/>
    <w:rsid w:val="003A1109"/>
    <w:rsid w:val="003A49C2"/>
    <w:rsid w:val="003B00BE"/>
    <w:rsid w:val="003B3E2A"/>
    <w:rsid w:val="003B5E26"/>
    <w:rsid w:val="003B641C"/>
    <w:rsid w:val="003C1044"/>
    <w:rsid w:val="003C2AEF"/>
    <w:rsid w:val="003C32EC"/>
    <w:rsid w:val="003D0847"/>
    <w:rsid w:val="003D0FD6"/>
    <w:rsid w:val="003D40E8"/>
    <w:rsid w:val="003E2BC9"/>
    <w:rsid w:val="003F3FD1"/>
    <w:rsid w:val="003F4B52"/>
    <w:rsid w:val="003F7168"/>
    <w:rsid w:val="004034B6"/>
    <w:rsid w:val="004114EA"/>
    <w:rsid w:val="00414B4F"/>
    <w:rsid w:val="00420A1E"/>
    <w:rsid w:val="00421271"/>
    <w:rsid w:val="004232DB"/>
    <w:rsid w:val="00426350"/>
    <w:rsid w:val="00440FFA"/>
    <w:rsid w:val="004425EC"/>
    <w:rsid w:val="00443E8B"/>
    <w:rsid w:val="00450B27"/>
    <w:rsid w:val="00453116"/>
    <w:rsid w:val="00455510"/>
    <w:rsid w:val="00455638"/>
    <w:rsid w:val="00456011"/>
    <w:rsid w:val="004566CC"/>
    <w:rsid w:val="00456A5D"/>
    <w:rsid w:val="0046452A"/>
    <w:rsid w:val="00464D72"/>
    <w:rsid w:val="00464DE1"/>
    <w:rsid w:val="00472752"/>
    <w:rsid w:val="0047306D"/>
    <w:rsid w:val="00473C27"/>
    <w:rsid w:val="00473E1C"/>
    <w:rsid w:val="0048283A"/>
    <w:rsid w:val="00482D4C"/>
    <w:rsid w:val="00483E1B"/>
    <w:rsid w:val="00491B01"/>
    <w:rsid w:val="00492C09"/>
    <w:rsid w:val="00493A57"/>
    <w:rsid w:val="00495959"/>
    <w:rsid w:val="004A72BD"/>
    <w:rsid w:val="004B6CC6"/>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2184A"/>
    <w:rsid w:val="00524258"/>
    <w:rsid w:val="00530DD9"/>
    <w:rsid w:val="005320E4"/>
    <w:rsid w:val="00534123"/>
    <w:rsid w:val="00534B83"/>
    <w:rsid w:val="005363E2"/>
    <w:rsid w:val="00536D89"/>
    <w:rsid w:val="00543D57"/>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783F"/>
    <w:rsid w:val="005E27DD"/>
    <w:rsid w:val="005E2B7E"/>
    <w:rsid w:val="005F0509"/>
    <w:rsid w:val="005F18A3"/>
    <w:rsid w:val="005F1ADF"/>
    <w:rsid w:val="00604177"/>
    <w:rsid w:val="006137EC"/>
    <w:rsid w:val="00622BE8"/>
    <w:rsid w:val="00626AF2"/>
    <w:rsid w:val="006346FE"/>
    <w:rsid w:val="00637544"/>
    <w:rsid w:val="006402D4"/>
    <w:rsid w:val="006433BB"/>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7274F"/>
    <w:rsid w:val="00677B31"/>
    <w:rsid w:val="006801B1"/>
    <w:rsid w:val="00681C47"/>
    <w:rsid w:val="0069665E"/>
    <w:rsid w:val="006A0250"/>
    <w:rsid w:val="006A14A2"/>
    <w:rsid w:val="006A1B4F"/>
    <w:rsid w:val="006A21CB"/>
    <w:rsid w:val="006A6324"/>
    <w:rsid w:val="006B2573"/>
    <w:rsid w:val="006C08AE"/>
    <w:rsid w:val="006C0E87"/>
    <w:rsid w:val="006C1A3B"/>
    <w:rsid w:val="006C4093"/>
    <w:rsid w:val="006D1F9B"/>
    <w:rsid w:val="006D3AC7"/>
    <w:rsid w:val="006D4513"/>
    <w:rsid w:val="006D7676"/>
    <w:rsid w:val="006E16D4"/>
    <w:rsid w:val="006E68B6"/>
    <w:rsid w:val="006F06AF"/>
    <w:rsid w:val="006F2681"/>
    <w:rsid w:val="00710EA3"/>
    <w:rsid w:val="0071156C"/>
    <w:rsid w:val="0071294C"/>
    <w:rsid w:val="00724E3B"/>
    <w:rsid w:val="00730D4A"/>
    <w:rsid w:val="00731E5D"/>
    <w:rsid w:val="00736CF8"/>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48D4"/>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5427"/>
    <w:rsid w:val="008E74F7"/>
    <w:rsid w:val="008F239E"/>
    <w:rsid w:val="008F7754"/>
    <w:rsid w:val="0090117D"/>
    <w:rsid w:val="009055DD"/>
    <w:rsid w:val="00906EFB"/>
    <w:rsid w:val="009114D8"/>
    <w:rsid w:val="009149A4"/>
    <w:rsid w:val="009212DD"/>
    <w:rsid w:val="00921AB9"/>
    <w:rsid w:val="00927B12"/>
    <w:rsid w:val="009301B8"/>
    <w:rsid w:val="00931D78"/>
    <w:rsid w:val="00941F06"/>
    <w:rsid w:val="009431F3"/>
    <w:rsid w:val="009457D4"/>
    <w:rsid w:val="00947092"/>
    <w:rsid w:val="009470DC"/>
    <w:rsid w:val="00951A8E"/>
    <w:rsid w:val="009538A4"/>
    <w:rsid w:val="00954870"/>
    <w:rsid w:val="00954BDD"/>
    <w:rsid w:val="00962168"/>
    <w:rsid w:val="009625B1"/>
    <w:rsid w:val="00966F67"/>
    <w:rsid w:val="009809C5"/>
    <w:rsid w:val="00985868"/>
    <w:rsid w:val="00985F44"/>
    <w:rsid w:val="00985FE6"/>
    <w:rsid w:val="00987081"/>
    <w:rsid w:val="00991CFC"/>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3EEF"/>
    <w:rsid w:val="00A07468"/>
    <w:rsid w:val="00A13CC3"/>
    <w:rsid w:val="00A164F5"/>
    <w:rsid w:val="00A20DA8"/>
    <w:rsid w:val="00A218EC"/>
    <w:rsid w:val="00A310D7"/>
    <w:rsid w:val="00A3138F"/>
    <w:rsid w:val="00A319BE"/>
    <w:rsid w:val="00A31F9A"/>
    <w:rsid w:val="00A40760"/>
    <w:rsid w:val="00A4233A"/>
    <w:rsid w:val="00A44EFB"/>
    <w:rsid w:val="00A50DAE"/>
    <w:rsid w:val="00A5213D"/>
    <w:rsid w:val="00A5222C"/>
    <w:rsid w:val="00A60320"/>
    <w:rsid w:val="00A622CC"/>
    <w:rsid w:val="00A64D8E"/>
    <w:rsid w:val="00A72FC5"/>
    <w:rsid w:val="00A730E3"/>
    <w:rsid w:val="00A77CF6"/>
    <w:rsid w:val="00A84BA8"/>
    <w:rsid w:val="00A84C50"/>
    <w:rsid w:val="00A91283"/>
    <w:rsid w:val="00AA132F"/>
    <w:rsid w:val="00AB3338"/>
    <w:rsid w:val="00AC16C3"/>
    <w:rsid w:val="00AC597A"/>
    <w:rsid w:val="00AC5EF4"/>
    <w:rsid w:val="00AC63FC"/>
    <w:rsid w:val="00AD3B12"/>
    <w:rsid w:val="00AD3B41"/>
    <w:rsid w:val="00AD4F0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60E0A"/>
    <w:rsid w:val="00B6201D"/>
    <w:rsid w:val="00B653B7"/>
    <w:rsid w:val="00B66A14"/>
    <w:rsid w:val="00B7250F"/>
    <w:rsid w:val="00B807E5"/>
    <w:rsid w:val="00B847A0"/>
    <w:rsid w:val="00B87BC5"/>
    <w:rsid w:val="00B87D12"/>
    <w:rsid w:val="00BA0371"/>
    <w:rsid w:val="00BA2EF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602B2"/>
    <w:rsid w:val="00C70C90"/>
    <w:rsid w:val="00C7374B"/>
    <w:rsid w:val="00C766A8"/>
    <w:rsid w:val="00C8109F"/>
    <w:rsid w:val="00C82679"/>
    <w:rsid w:val="00C836F3"/>
    <w:rsid w:val="00C9250E"/>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7C1A"/>
    <w:rsid w:val="00D406D6"/>
    <w:rsid w:val="00D45AF7"/>
    <w:rsid w:val="00D466AF"/>
    <w:rsid w:val="00D473BF"/>
    <w:rsid w:val="00D47642"/>
    <w:rsid w:val="00D5169F"/>
    <w:rsid w:val="00D53725"/>
    <w:rsid w:val="00D62C28"/>
    <w:rsid w:val="00D6314B"/>
    <w:rsid w:val="00D654B4"/>
    <w:rsid w:val="00D662C7"/>
    <w:rsid w:val="00D712A3"/>
    <w:rsid w:val="00D75084"/>
    <w:rsid w:val="00D75193"/>
    <w:rsid w:val="00D7547B"/>
    <w:rsid w:val="00D80DEB"/>
    <w:rsid w:val="00D87F73"/>
    <w:rsid w:val="00D95C4C"/>
    <w:rsid w:val="00DA117F"/>
    <w:rsid w:val="00DA17FB"/>
    <w:rsid w:val="00DB16A4"/>
    <w:rsid w:val="00DB3580"/>
    <w:rsid w:val="00DB7EBA"/>
    <w:rsid w:val="00DC058D"/>
    <w:rsid w:val="00DC0F13"/>
    <w:rsid w:val="00DC1E10"/>
    <w:rsid w:val="00DC2504"/>
    <w:rsid w:val="00DC311D"/>
    <w:rsid w:val="00DC7C84"/>
    <w:rsid w:val="00DC7D3A"/>
    <w:rsid w:val="00DD1839"/>
    <w:rsid w:val="00DD231A"/>
    <w:rsid w:val="00DD2CF9"/>
    <w:rsid w:val="00DE0E89"/>
    <w:rsid w:val="00DE2554"/>
    <w:rsid w:val="00DE2882"/>
    <w:rsid w:val="00DE46DB"/>
    <w:rsid w:val="00DE66F3"/>
    <w:rsid w:val="00DF0865"/>
    <w:rsid w:val="00DF1693"/>
    <w:rsid w:val="00DF307B"/>
    <w:rsid w:val="00DF6EE3"/>
    <w:rsid w:val="00E04EFB"/>
    <w:rsid w:val="00E072C2"/>
    <w:rsid w:val="00E24673"/>
    <w:rsid w:val="00E24898"/>
    <w:rsid w:val="00E27EF5"/>
    <w:rsid w:val="00E355EE"/>
    <w:rsid w:val="00E35FB3"/>
    <w:rsid w:val="00E44C46"/>
    <w:rsid w:val="00E55496"/>
    <w:rsid w:val="00E65758"/>
    <w:rsid w:val="00E662CA"/>
    <w:rsid w:val="00E8076C"/>
    <w:rsid w:val="00E825F1"/>
    <w:rsid w:val="00E86E4B"/>
    <w:rsid w:val="00E87DA4"/>
    <w:rsid w:val="00EA15F6"/>
    <w:rsid w:val="00EA20E5"/>
    <w:rsid w:val="00EA2756"/>
    <w:rsid w:val="00EA341C"/>
    <w:rsid w:val="00EA4B94"/>
    <w:rsid w:val="00EA60D4"/>
    <w:rsid w:val="00EB2EF2"/>
    <w:rsid w:val="00EC098C"/>
    <w:rsid w:val="00EC3C46"/>
    <w:rsid w:val="00EC69FF"/>
    <w:rsid w:val="00ED00F1"/>
    <w:rsid w:val="00ED23F4"/>
    <w:rsid w:val="00ED2FBA"/>
    <w:rsid w:val="00ED592D"/>
    <w:rsid w:val="00ED6438"/>
    <w:rsid w:val="00EE00CF"/>
    <w:rsid w:val="00EE1E2F"/>
    <w:rsid w:val="00EE39ED"/>
    <w:rsid w:val="00EE4460"/>
    <w:rsid w:val="00EE61FD"/>
    <w:rsid w:val="00EE6470"/>
    <w:rsid w:val="00EF4E2B"/>
    <w:rsid w:val="00F0293A"/>
    <w:rsid w:val="00F045D1"/>
    <w:rsid w:val="00F04E9E"/>
    <w:rsid w:val="00F10CF8"/>
    <w:rsid w:val="00F10FAD"/>
    <w:rsid w:val="00F146E3"/>
    <w:rsid w:val="00F153F4"/>
    <w:rsid w:val="00F22F5E"/>
    <w:rsid w:val="00F3061E"/>
    <w:rsid w:val="00F31B45"/>
    <w:rsid w:val="00F35094"/>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492C09"/>
    <w:rPr>
      <w:rFonts w:cs="Calibri"/>
    </w:rPr>
  </w:style>
  <w:style w:type="character" w:customStyle="1" w:styleId="NarrationChar">
    <w:name w:val="Narration Char"/>
    <w:basedOn w:val="DefaultParagraphFont"/>
    <w:link w:val="Narration"/>
    <w:rsid w:val="00492C09"/>
    <w:rPr>
      <w:rFonts w:ascii="Calibri" w:hAnsi="Calibri" w:cs="Calibri"/>
    </w:rPr>
  </w:style>
  <w:style w:type="paragraph" w:customStyle="1" w:styleId="ShotDescription">
    <w:name w:val="Shot Description"/>
    <w:basedOn w:val="TemplateShot"/>
    <w:link w:val="ShotDescriptionChar"/>
    <w:qFormat/>
    <w:rsid w:val="00492C09"/>
    <w:rPr>
      <w:rFonts w:cs="Calibri"/>
    </w:rPr>
  </w:style>
  <w:style w:type="character" w:customStyle="1" w:styleId="ShotDescriptionChar">
    <w:name w:val="Shot Description Char"/>
    <w:basedOn w:val="DefaultParagraphFont"/>
    <w:link w:val="ShotDescription"/>
    <w:rsid w:val="00492C09"/>
    <w:rPr>
      <w:rFonts w:ascii="Calibri" w:hAnsi="Calibri" w:cs="Calibri"/>
    </w:rPr>
  </w:style>
  <w:style w:type="paragraph" w:customStyle="1" w:styleId="TemplateNarration">
    <w:name w:val="Template Narration"/>
    <w:basedOn w:val="ListParagraph"/>
    <w:rsid w:val="00492C0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492C0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0764143" TargetMode="External"/><Relationship Id="rId13" Type="http://schemas.openxmlformats.org/officeDocument/2006/relationships/hyperlink" Target="mailto:mathieu.wimmer@temple.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al.inam@temple.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rlie.maddox@temple.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ike.ippolito@templ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ke.ippolito@temple.edu" TargetMode="External"/><Relationship Id="rId14" Type="http://schemas.openxmlformats.org/officeDocument/2006/relationships/hyperlink" Target="mailto:sara.ward@temple.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1F9EE-2C87-4F0D-82E5-45A351A46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12009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2026-03-20T13:42:00Z</dcterms:created>
  <dcterms:modified xsi:type="dcterms:W3CDTF">2026-03-20T13:42:00Z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