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3688AAC6" w14:textId="70CE4514" w:rsidR="004828E4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</w:t>
      </w:r>
      <w:r w:rsidR="004828E4">
        <w:rPr>
          <w:rFonts w:ascii="Calibri" w:eastAsia="Times New Roman" w:hAnsi="Calibri" w:cs="Calibri"/>
          <w:b/>
          <w:sz w:val="24"/>
          <w:szCs w:val="24"/>
        </w:rPr>
        <w:t xml:space="preserve"> </w:t>
      </w:r>
      <w:hyperlink r:id="rId6" w:history="1">
        <w:r w:rsidR="004828E4" w:rsidRPr="00B81C1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https://review.jove.com/t/68058?status=a70064k</w:t>
        </w:r>
      </w:hyperlink>
    </w:p>
    <w:p w14:paraId="0000000A" w14:textId="54264EE3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 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4828E4" w:rsidRPr="00B81C1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https://review.jove.com/v/68058?status=a70064k</w:t>
        </w:r>
      </w:hyperlink>
    </w:p>
    <w:p w14:paraId="0000000B" w14:textId="77777777" w:rsidR="00C74D7E" w:rsidRPr="00D118E8" w:rsidRDefault="00000000" w:rsidP="00995A8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D118E8" w:rsidRDefault="00000000" w:rsidP="00995A8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BA4BFC" w14:textId="2AFFE7CA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54BC2">
        <w:rPr>
          <w:rFonts w:ascii="Calibri" w:eastAsia="Times New Roman" w:hAnsi="Calibri" w:cs="Calibri"/>
          <w:b/>
          <w:sz w:val="24"/>
          <w:szCs w:val="24"/>
        </w:rPr>
        <w:t xml:space="preserve">Location in </w:t>
      </w:r>
      <w:r w:rsidRPr="00D54BC2">
        <w:rPr>
          <w:rFonts w:ascii="Calibri" w:eastAsia="Times New Roman" w:hAnsi="Calibri" w:cs="Calibri"/>
          <w:b/>
          <w:sz w:val="24"/>
          <w:szCs w:val="24"/>
        </w:rPr>
        <w:t>T</w:t>
      </w:r>
      <w:r w:rsidRPr="00D54BC2">
        <w:rPr>
          <w:rFonts w:ascii="Calibri" w:eastAsia="Times New Roman" w:hAnsi="Calibri" w:cs="Calibri"/>
          <w:b/>
          <w:sz w:val="24"/>
          <w:szCs w:val="24"/>
        </w:rPr>
        <w:t>ext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: 4.</w:t>
      </w:r>
      <w:r w:rsidR="00F03484">
        <w:rPr>
          <w:rFonts w:ascii="Calibri" w:eastAsia="Times New Roman" w:hAnsi="Calibri" w:cs="Calibri"/>
          <w:bCs/>
          <w:sz w:val="24"/>
          <w:szCs w:val="24"/>
        </w:rPr>
        <w:t>2.2.3.1</w:t>
      </w:r>
    </w:p>
    <w:p w14:paraId="0601BFB1" w14:textId="34B74017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54BC2">
        <w:rPr>
          <w:rFonts w:ascii="Calibri" w:eastAsia="Times New Roman" w:hAnsi="Calibri" w:cs="Calibri"/>
          <w:b/>
          <w:sz w:val="24"/>
          <w:szCs w:val="24"/>
        </w:rPr>
        <w:t>Comment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: It is noted, “</w:t>
      </w:r>
      <w:r w:rsidRPr="00F03484">
        <w:rPr>
          <w:rFonts w:ascii="Calibri" w:eastAsia="Times New Roman" w:hAnsi="Calibri" w:cs="Calibri"/>
          <w:bCs/>
          <w:i/>
          <w:iCs/>
          <w:sz w:val="24"/>
          <w:szCs w:val="24"/>
        </w:rPr>
        <w:t xml:space="preserve">Tie off the femoral vein </w:t>
      </w:r>
      <w:r w:rsidRPr="00F03484">
        <w:rPr>
          <w:rFonts w:ascii="Calibri" w:eastAsia="Times New Roman" w:hAnsi="Calibri" w:cs="Calibri"/>
          <w:b/>
          <w:i/>
          <w:iCs/>
          <w:sz w:val="24"/>
          <w:szCs w:val="24"/>
        </w:rPr>
        <w:t>proximal</w:t>
      </w:r>
      <w:r w:rsidRPr="00F03484">
        <w:rPr>
          <w:rFonts w:ascii="Calibri" w:eastAsia="Times New Roman" w:hAnsi="Calibri" w:cs="Calibri"/>
          <w:bCs/>
          <w:i/>
          <w:iCs/>
          <w:sz w:val="24"/>
          <w:szCs w:val="24"/>
        </w:rPr>
        <w:t xml:space="preserve"> to the proposed insertion site.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” Based on my experience</w:t>
      </w:r>
      <w:r w:rsidR="00F03484">
        <w:rPr>
          <w:rFonts w:ascii="Calibri" w:eastAsia="Times New Roman" w:hAnsi="Calibri" w:cs="Calibri"/>
          <w:bCs/>
          <w:sz w:val="24"/>
          <w:szCs w:val="24"/>
        </w:rPr>
        <w:t>, the catheter should be placed in a manner directed toward the heart,</w:t>
      </w:r>
      <w:r w:rsidRPr="00D54BC2">
        <w:rPr>
          <w:rFonts w:ascii="Calibri" w:eastAsia="Times New Roman" w:hAnsi="Calibri" w:cs="Calibri"/>
          <w:bCs/>
          <w:sz w:val="24"/>
          <w:szCs w:val="24"/>
        </w:rPr>
        <w:t xml:space="preserve"> and the distal portion of the vessel (away from the heart) would be tied off. This would also apply to the arterial catheterization. </w:t>
      </w:r>
    </w:p>
    <w:p w14:paraId="0C23A52C" w14:textId="26B3C2EA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54BC2">
        <w:rPr>
          <w:rFonts w:ascii="Calibri" w:eastAsia="Times New Roman" w:hAnsi="Calibri" w:cs="Calibri"/>
          <w:b/>
          <w:sz w:val="24"/>
          <w:szCs w:val="24"/>
        </w:rPr>
        <w:t>Suggested change</w:t>
      </w:r>
      <w:r w:rsidRPr="00D54BC2">
        <w:rPr>
          <w:rFonts w:ascii="Calibri" w:eastAsia="Times New Roman" w:hAnsi="Calibri" w:cs="Calibri"/>
          <w:bCs/>
          <w:sz w:val="24"/>
          <w:szCs w:val="24"/>
        </w:rPr>
        <w:t xml:space="preserve">: </w:t>
      </w:r>
      <w:r w:rsidR="00F03484">
        <w:rPr>
          <w:rFonts w:ascii="Calibri" w:eastAsia="Times New Roman" w:hAnsi="Calibri" w:cs="Calibri"/>
          <w:bCs/>
          <w:sz w:val="24"/>
          <w:szCs w:val="24"/>
        </w:rPr>
        <w:t>If appropriate, i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t is recommended to change “proximal” to “distal”.</w:t>
      </w:r>
    </w:p>
    <w:p w14:paraId="4E844CFA" w14:textId="77777777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</w:p>
    <w:p w14:paraId="7B171FCD" w14:textId="06370B11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54BC2">
        <w:rPr>
          <w:rFonts w:ascii="Calibri" w:eastAsia="Times New Roman" w:hAnsi="Calibri" w:cs="Calibri"/>
          <w:b/>
          <w:sz w:val="24"/>
          <w:szCs w:val="24"/>
        </w:rPr>
        <w:t xml:space="preserve">Location in </w:t>
      </w:r>
      <w:r w:rsidRPr="00D54BC2">
        <w:rPr>
          <w:rFonts w:ascii="Calibri" w:eastAsia="Times New Roman" w:hAnsi="Calibri" w:cs="Calibri"/>
          <w:b/>
          <w:sz w:val="24"/>
          <w:szCs w:val="24"/>
        </w:rPr>
        <w:t>T</w:t>
      </w:r>
      <w:r w:rsidRPr="00D54BC2">
        <w:rPr>
          <w:rFonts w:ascii="Calibri" w:eastAsia="Times New Roman" w:hAnsi="Calibri" w:cs="Calibri"/>
          <w:b/>
          <w:sz w:val="24"/>
          <w:szCs w:val="24"/>
        </w:rPr>
        <w:t xml:space="preserve">ext: 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10.</w:t>
      </w:r>
      <w:r w:rsidR="008279E2">
        <w:rPr>
          <w:rFonts w:ascii="Calibri" w:eastAsia="Times New Roman" w:hAnsi="Calibri" w:cs="Calibri"/>
          <w:bCs/>
          <w:sz w:val="24"/>
          <w:szCs w:val="24"/>
        </w:rPr>
        <w:t>3</w:t>
      </w:r>
    </w:p>
    <w:p w14:paraId="412C0830" w14:textId="4BB9A75F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54BC2">
        <w:rPr>
          <w:rFonts w:ascii="Calibri" w:eastAsia="Times New Roman" w:hAnsi="Calibri" w:cs="Calibri"/>
          <w:b/>
          <w:sz w:val="24"/>
          <w:szCs w:val="24"/>
        </w:rPr>
        <w:t>Comment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: It is noted in “</w:t>
      </w:r>
      <w:r w:rsidRPr="008279E2">
        <w:rPr>
          <w:rFonts w:ascii="Calibri" w:eastAsia="Times New Roman" w:hAnsi="Calibri" w:cs="Calibri"/>
          <w:bCs/>
          <w:i/>
          <w:iCs/>
          <w:sz w:val="24"/>
          <w:szCs w:val="24"/>
        </w:rPr>
        <w:t>3. Ensure the death of an animal with the absence of vital signs (heartbeat, blood pressure, and breathing). - Auscultate for the absence of heart rate and breath sounds with a stethoscope for confirmation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”</w:t>
      </w:r>
      <w:r w:rsidR="008279E2">
        <w:rPr>
          <w:rFonts w:ascii="Calibri" w:eastAsia="Times New Roman" w:hAnsi="Calibri" w:cs="Calibri"/>
          <w:bCs/>
          <w:sz w:val="24"/>
          <w:szCs w:val="24"/>
        </w:rPr>
        <w:t xml:space="preserve">. </w:t>
      </w:r>
      <w:r w:rsidRPr="00D54BC2">
        <w:rPr>
          <w:rFonts w:ascii="Calibri" w:eastAsia="Times New Roman" w:hAnsi="Calibri" w:cs="Calibri"/>
          <w:bCs/>
          <w:sz w:val="24"/>
          <w:szCs w:val="24"/>
        </w:rPr>
        <w:t xml:space="preserve">It is recommended to include verbiage that a physical method of euthanasia will be </w:t>
      </w:r>
      <w:r w:rsidR="008279E2">
        <w:rPr>
          <w:rFonts w:ascii="Calibri" w:eastAsia="Times New Roman" w:hAnsi="Calibri" w:cs="Calibri"/>
          <w:bCs/>
          <w:sz w:val="24"/>
          <w:szCs w:val="24"/>
        </w:rPr>
        <w:t xml:space="preserve">used to ensure the 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death of the animal.</w:t>
      </w:r>
    </w:p>
    <w:p w14:paraId="5142F812" w14:textId="4F10D2B0" w:rsidR="00D54BC2" w:rsidRPr="00D54BC2" w:rsidRDefault="00D54BC2" w:rsidP="00995A8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54BC2">
        <w:rPr>
          <w:rFonts w:ascii="Calibri" w:eastAsia="Times New Roman" w:hAnsi="Calibri" w:cs="Calibri"/>
          <w:b/>
          <w:sz w:val="24"/>
          <w:szCs w:val="24"/>
        </w:rPr>
        <w:t>Suggested change</w:t>
      </w:r>
      <w:r w:rsidRPr="00D54BC2">
        <w:rPr>
          <w:rFonts w:ascii="Calibri" w:eastAsia="Times New Roman" w:hAnsi="Calibri" w:cs="Calibri"/>
          <w:bCs/>
          <w:sz w:val="24"/>
          <w:szCs w:val="24"/>
        </w:rPr>
        <w:t xml:space="preserve">: It is recommended to include that </w:t>
      </w:r>
      <w:r w:rsidR="008279E2">
        <w:rPr>
          <w:rFonts w:ascii="Calibri" w:eastAsia="Times New Roman" w:hAnsi="Calibri" w:cs="Calibri"/>
          <w:bCs/>
          <w:sz w:val="24"/>
          <w:szCs w:val="24"/>
        </w:rPr>
        <w:t xml:space="preserve">the </w:t>
      </w:r>
      <w:r w:rsidRPr="00D54BC2">
        <w:rPr>
          <w:rFonts w:ascii="Calibri" w:eastAsia="Times New Roman" w:hAnsi="Calibri" w:cs="Calibri"/>
          <w:bCs/>
          <w:sz w:val="24"/>
          <w:szCs w:val="24"/>
        </w:rPr>
        <w:t xml:space="preserve">removal of tissues following auscultation of the heart will ensure </w:t>
      </w:r>
      <w:r w:rsidR="008279E2">
        <w:rPr>
          <w:rFonts w:ascii="Calibri" w:eastAsia="Times New Roman" w:hAnsi="Calibri" w:cs="Calibri"/>
          <w:bCs/>
          <w:sz w:val="24"/>
          <w:szCs w:val="24"/>
        </w:rPr>
        <w:t xml:space="preserve">the </w:t>
      </w:r>
      <w:r w:rsidRPr="00D54BC2">
        <w:rPr>
          <w:rFonts w:ascii="Calibri" w:eastAsia="Times New Roman" w:hAnsi="Calibri" w:cs="Calibri"/>
          <w:bCs/>
          <w:sz w:val="24"/>
          <w:szCs w:val="24"/>
        </w:rPr>
        <w:t>death of the animal.</w:t>
      </w:r>
    </w:p>
    <w:p w14:paraId="0000000E" w14:textId="77777777" w:rsidR="00C74D7E" w:rsidRPr="00D118E8" w:rsidRDefault="00C74D7E" w:rsidP="00995A8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D118E8" w:rsidRDefault="00C74D7E" w:rsidP="00995A8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 w:rsidP="00995A8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20756AD0" w:rsidR="00C74D7E" w:rsidRPr="00D118E8" w:rsidRDefault="00995A86" w:rsidP="00995A8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C4B61A2-0E20-415F-9D90-A15CB6FFE3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476B8BF-E38F-462A-855C-99E55177AB16}"/>
    <w:embedItalic r:id="rId3" w:fontKey="{EABA012B-89D8-4DA3-904E-512E47B548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376ED44-6DC7-406E-BA66-461963D3CB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B4830D-1E25-4541-B11E-376F85088A25}"/>
    <w:embedBold r:id="rId6" w:fontKey="{E856DF73-D6C7-4607-B327-300C8F234AB8}"/>
    <w:embedItalic r:id="rId7" w:fontKey="{F14A57D7-7233-4509-B380-AB18B34B5BF0}"/>
    <w:embedBoldItalic r:id="rId8" w:fontKey="{38E41DD3-CF67-44B2-AFBB-16C7B52836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4828E4"/>
    <w:rsid w:val="006714B7"/>
    <w:rsid w:val="007D3FB3"/>
    <w:rsid w:val="008279E2"/>
    <w:rsid w:val="00937355"/>
    <w:rsid w:val="00995A86"/>
    <w:rsid w:val="00C74D7E"/>
    <w:rsid w:val="00D118E8"/>
    <w:rsid w:val="00D54BC2"/>
    <w:rsid w:val="00DC6097"/>
    <w:rsid w:val="00F03484"/>
    <w:rsid w:val="00F57D5F"/>
    <w:rsid w:val="00FD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058?status=a7006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058?status=a70064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251</Words>
  <Characters>1375</Characters>
  <Application>Microsoft Office Word</Application>
  <DocSecurity>0</DocSecurity>
  <Lines>35</Lines>
  <Paragraphs>15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12</cp:revision>
  <dcterms:created xsi:type="dcterms:W3CDTF">2024-11-12T12:06:00Z</dcterms:created>
  <dcterms:modified xsi:type="dcterms:W3CDTF">2025-09-08T09:37:00Z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