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268945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861F28">
        <w:rPr>
          <w:rFonts w:eastAsia="Times New Roman" w:cstheme="minorHAnsi"/>
          <w:b/>
        </w:rPr>
        <w:t>68055</w:t>
      </w:r>
    </w:p>
    <w:p w14:paraId="2F6924E5" w14:textId="6D58D45F"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861F28">
        <w:rPr>
          <w:rFonts w:eastAsia="Times New Roman" w:cstheme="minorHAnsi"/>
          <w:b/>
        </w:rPr>
        <w:t>Poornima G</w:t>
      </w:r>
    </w:p>
    <w:p w14:paraId="6FB9233B" w14:textId="4A64DC1F"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7F13FA" w:rsidRPr="00FB11F3">
          <w:rPr>
            <w:rStyle w:val="Hyperlink"/>
            <w:rFonts w:eastAsia="Times New Roman" w:cstheme="minorHAnsi"/>
            <w:b/>
          </w:rPr>
          <w:t>https://review.jove.com/account/file-uploader?src=20756823</w:t>
        </w:r>
      </w:hyperlink>
      <w:r w:rsidR="007F13FA">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587023FC"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861F28" w:rsidRPr="00861F28">
        <w:rPr>
          <w:rStyle w:val="ArticleTitle"/>
          <w:rFonts w:cstheme="minorHAnsi"/>
        </w:rPr>
        <w:t>Standardization of Basket Use in Sialendoscopy: A Ten-Year Retrospective Study</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6D9A74F" w14:textId="77777777" w:rsidR="00861F28" w:rsidRPr="00861F28" w:rsidRDefault="00861F28" w:rsidP="00861F28">
      <w:pPr>
        <w:outlineLvl w:val="0"/>
        <w:rPr>
          <w:rFonts w:eastAsia="Times New Roman" w:cstheme="minorHAnsi"/>
          <w:b/>
          <w:sz w:val="28"/>
          <w:szCs w:val="28"/>
          <w:lang w:val="pt-BR"/>
        </w:rPr>
      </w:pPr>
      <w:r w:rsidRPr="00861F28">
        <w:rPr>
          <w:rFonts w:eastAsia="Times New Roman" w:cstheme="minorHAnsi"/>
          <w:b/>
          <w:sz w:val="28"/>
          <w:szCs w:val="28"/>
          <w:lang w:val="pt-BR"/>
        </w:rPr>
        <w:t>Giulianno Molina de Melo</w:t>
      </w:r>
      <w:r w:rsidRPr="00861F28">
        <w:rPr>
          <w:rFonts w:eastAsia="Times New Roman" w:cstheme="minorHAnsi"/>
          <w:b/>
          <w:sz w:val="28"/>
          <w:szCs w:val="28"/>
          <w:vertAlign w:val="superscript"/>
          <w:lang w:val="pt-BR"/>
        </w:rPr>
        <w:t>1,2</w:t>
      </w:r>
      <w:r w:rsidRPr="00861F28">
        <w:rPr>
          <w:rFonts w:eastAsia="Times New Roman" w:cstheme="minorHAnsi"/>
          <w:b/>
          <w:sz w:val="28"/>
          <w:szCs w:val="28"/>
          <w:lang w:val="pt-BR"/>
        </w:rPr>
        <w:t>, Murilo Catafesta das Neves</w:t>
      </w:r>
      <w:r w:rsidRPr="00861F28">
        <w:rPr>
          <w:rFonts w:eastAsia="Times New Roman" w:cstheme="minorHAnsi"/>
          <w:b/>
          <w:sz w:val="28"/>
          <w:szCs w:val="28"/>
          <w:vertAlign w:val="superscript"/>
          <w:lang w:val="pt-BR"/>
        </w:rPr>
        <w:t>1,2</w:t>
      </w:r>
      <w:r w:rsidRPr="00861F28">
        <w:rPr>
          <w:rFonts w:eastAsia="Times New Roman" w:cstheme="minorHAnsi"/>
          <w:b/>
          <w:sz w:val="28"/>
          <w:szCs w:val="28"/>
          <w:lang w:val="pt-BR"/>
        </w:rPr>
        <w:t>, Marcello Rosano</w:t>
      </w:r>
      <w:r w:rsidRPr="00861F28">
        <w:rPr>
          <w:rFonts w:eastAsia="Times New Roman" w:cstheme="minorHAnsi"/>
          <w:b/>
          <w:sz w:val="28"/>
          <w:szCs w:val="28"/>
          <w:vertAlign w:val="superscript"/>
          <w:lang w:val="pt-BR"/>
        </w:rPr>
        <w:t>1,2</w:t>
      </w:r>
      <w:r w:rsidRPr="00861F28">
        <w:rPr>
          <w:rFonts w:eastAsia="Times New Roman" w:cstheme="minorHAnsi"/>
          <w:b/>
          <w:sz w:val="28"/>
          <w:szCs w:val="28"/>
          <w:lang w:val="pt-BR"/>
        </w:rPr>
        <w:t>, Rafael Dias Romero</w:t>
      </w:r>
      <w:r w:rsidRPr="00861F28">
        <w:rPr>
          <w:rFonts w:eastAsia="Times New Roman" w:cstheme="minorHAnsi"/>
          <w:b/>
          <w:sz w:val="28"/>
          <w:szCs w:val="28"/>
          <w:vertAlign w:val="superscript"/>
          <w:lang w:val="pt-BR"/>
        </w:rPr>
        <w:t>1,2</w:t>
      </w:r>
      <w:r w:rsidRPr="00861F28">
        <w:rPr>
          <w:rFonts w:eastAsia="Times New Roman" w:cstheme="minorHAnsi"/>
          <w:b/>
          <w:sz w:val="28"/>
          <w:szCs w:val="28"/>
          <w:lang w:val="pt-BR"/>
        </w:rPr>
        <w:t>, Julia Geraldo Vieira</w:t>
      </w:r>
      <w:r w:rsidRPr="00861F28">
        <w:rPr>
          <w:rFonts w:eastAsia="Times New Roman" w:cstheme="minorHAnsi"/>
          <w:b/>
          <w:sz w:val="28"/>
          <w:szCs w:val="28"/>
          <w:vertAlign w:val="superscript"/>
          <w:lang w:val="pt-BR"/>
        </w:rPr>
        <w:t>2</w:t>
      </w:r>
    </w:p>
    <w:p w14:paraId="46F45FF5" w14:textId="77777777" w:rsidR="00861F28" w:rsidRPr="00861F28" w:rsidRDefault="00861F28" w:rsidP="00861F28">
      <w:pPr>
        <w:outlineLvl w:val="0"/>
        <w:rPr>
          <w:rFonts w:eastAsia="Times New Roman" w:cstheme="minorHAnsi"/>
          <w:b/>
          <w:sz w:val="28"/>
          <w:szCs w:val="28"/>
          <w:lang w:val="pt-BR"/>
        </w:rPr>
      </w:pPr>
    </w:p>
    <w:p w14:paraId="33CD999C" w14:textId="3DCCE16E" w:rsidR="00D6314B" w:rsidRPr="00861F28" w:rsidRDefault="00861F28" w:rsidP="00861F28">
      <w:pPr>
        <w:outlineLvl w:val="0"/>
        <w:rPr>
          <w:rFonts w:eastAsia="Times New Roman" w:cstheme="minorHAnsi"/>
          <w:bCs/>
          <w:sz w:val="28"/>
          <w:szCs w:val="28"/>
        </w:rPr>
      </w:pPr>
      <w:r w:rsidRPr="00861F28">
        <w:rPr>
          <w:rFonts w:eastAsia="Times New Roman" w:cstheme="minorHAnsi"/>
          <w:bCs/>
          <w:sz w:val="28"/>
          <w:szCs w:val="28"/>
          <w:vertAlign w:val="superscript"/>
        </w:rPr>
        <w:t>1</w:t>
      </w:r>
      <w:r w:rsidRPr="00861F28">
        <w:rPr>
          <w:rFonts w:eastAsia="Times New Roman" w:cstheme="minorHAnsi"/>
          <w:bCs/>
          <w:sz w:val="28"/>
          <w:szCs w:val="28"/>
        </w:rPr>
        <w:t xml:space="preserve">Department of Otorhinolaryngology and Surgery in Head and Neck – Federal University of São Paulo / </w:t>
      </w:r>
      <w:proofErr w:type="spellStart"/>
      <w:r w:rsidRPr="00861F28">
        <w:rPr>
          <w:rFonts w:eastAsia="Times New Roman" w:cstheme="minorHAnsi"/>
          <w:bCs/>
          <w:sz w:val="28"/>
          <w:szCs w:val="28"/>
        </w:rPr>
        <w:t>Paulista</w:t>
      </w:r>
      <w:proofErr w:type="spellEnd"/>
      <w:r w:rsidRPr="00861F28">
        <w:rPr>
          <w:rFonts w:eastAsia="Times New Roman" w:cstheme="minorHAnsi"/>
          <w:bCs/>
          <w:sz w:val="28"/>
          <w:szCs w:val="28"/>
        </w:rPr>
        <w:t xml:space="preserve"> School of Medicine (UNIFESP/EPM)</w:t>
      </w:r>
      <w:r w:rsidRPr="00861F28">
        <w:rPr>
          <w:rFonts w:eastAsia="Times New Roman" w:cstheme="minorHAnsi"/>
          <w:bCs/>
          <w:sz w:val="28"/>
          <w:szCs w:val="28"/>
        </w:rPr>
        <w:cr/>
      </w:r>
      <w:r w:rsidRPr="00861F28">
        <w:rPr>
          <w:rFonts w:eastAsia="Times New Roman" w:cstheme="minorHAnsi"/>
          <w:bCs/>
          <w:sz w:val="28"/>
          <w:szCs w:val="28"/>
          <w:vertAlign w:val="superscript"/>
        </w:rPr>
        <w:t>2</w:t>
      </w:r>
      <w:r w:rsidRPr="00861F28">
        <w:rPr>
          <w:rFonts w:eastAsia="Times New Roman" w:cstheme="minorHAnsi"/>
          <w:bCs/>
          <w:sz w:val="28"/>
          <w:szCs w:val="28"/>
        </w:rPr>
        <w:t xml:space="preserve">Department of Head and Neck Surgery – </w:t>
      </w:r>
      <w:proofErr w:type="spellStart"/>
      <w:r w:rsidRPr="00861F28">
        <w:rPr>
          <w:rFonts w:eastAsia="Times New Roman" w:cstheme="minorHAnsi"/>
          <w:bCs/>
          <w:sz w:val="28"/>
          <w:szCs w:val="28"/>
        </w:rPr>
        <w:t>Beneficencia</w:t>
      </w:r>
      <w:proofErr w:type="spellEnd"/>
      <w:r w:rsidRPr="00861F28">
        <w:rPr>
          <w:rFonts w:eastAsia="Times New Roman" w:cstheme="minorHAnsi"/>
          <w:bCs/>
          <w:sz w:val="28"/>
          <w:szCs w:val="28"/>
        </w:rPr>
        <w:t xml:space="preserve"> Portuguesa of Sao Paulo Hospital</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3417182" w14:textId="77777777" w:rsidR="00AE6789" w:rsidRDefault="00AE6789" w:rsidP="004E0C5A">
      <w:pPr>
        <w:widowControl w:val="0"/>
        <w:autoSpaceDE w:val="0"/>
        <w:autoSpaceDN w:val="0"/>
        <w:adjustRightInd w:val="0"/>
        <w:rPr>
          <w:rFonts w:eastAsia="Times New Roman" w:cstheme="minorHAnsi"/>
          <w:color w:val="000000"/>
        </w:rPr>
      </w:pPr>
    </w:p>
    <w:p w14:paraId="7D22534F" w14:textId="77777777" w:rsidR="00AE6789" w:rsidRPr="00B07A3B" w:rsidRDefault="00AE6789"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7727420" w:rsidR="004E0C5A" w:rsidRDefault="00506401" w:rsidP="004E0C5A">
      <w:pPr>
        <w:outlineLvl w:val="0"/>
        <w:rPr>
          <w:rFonts w:eastAsia="Times New Roman" w:cstheme="minorHAnsi"/>
        </w:rPr>
      </w:pPr>
      <w:bookmarkStart w:id="0" w:name="_Hlk25233958"/>
      <w:r w:rsidRPr="00506401">
        <w:rPr>
          <w:rFonts w:eastAsia="Times New Roman" w:cstheme="minorHAnsi"/>
        </w:rPr>
        <w:t xml:space="preserve">Giulianno Molina de Melo </w:t>
      </w:r>
      <w:r w:rsidRPr="00506401">
        <w:rPr>
          <w:rFonts w:eastAsia="Times New Roman" w:cstheme="minorHAnsi"/>
        </w:rPr>
        <w:tab/>
      </w:r>
      <w:r w:rsidRPr="00506401">
        <w:rPr>
          <w:rFonts w:eastAsia="Times New Roman" w:cstheme="minorHAnsi"/>
        </w:rPr>
        <w:tab/>
        <w:t>giuliannomolina@gmail.com</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39C25490" w14:textId="662ED441" w:rsidR="00506401" w:rsidRPr="00506401" w:rsidRDefault="00506401" w:rsidP="00506401">
      <w:pPr>
        <w:rPr>
          <w:rFonts w:ascii="Calibri" w:eastAsia="Times New Roman" w:hAnsi="Calibri" w:cs="Calibri"/>
          <w:color w:val="auto"/>
          <w:lang w:eastAsia="pt-BR"/>
        </w:rPr>
      </w:pPr>
      <w:r w:rsidRPr="00506401">
        <w:rPr>
          <w:rFonts w:ascii="Calibri" w:eastAsia="Times New Roman" w:hAnsi="Calibri" w:cs="Calibri"/>
          <w:color w:val="auto"/>
          <w:lang w:val="pt-BR" w:eastAsia="pt-BR"/>
        </w:rPr>
        <w:t>Murilo Catafesta das Neves</w:t>
      </w:r>
      <w:r w:rsidRPr="00506401">
        <w:rPr>
          <w:rFonts w:ascii="Calibri" w:eastAsia="Times New Roman" w:hAnsi="Calibri" w:cs="Calibri"/>
          <w:color w:val="auto"/>
          <w:lang w:val="pt-BR" w:eastAsia="pt-BR"/>
        </w:rPr>
        <w:tab/>
      </w:r>
      <w:r w:rsidRPr="00506401">
        <w:rPr>
          <w:rFonts w:ascii="Calibri" w:eastAsia="Times New Roman" w:hAnsi="Calibri" w:cs="Calibri"/>
          <w:color w:val="auto"/>
          <w:lang w:val="pt-BR" w:eastAsia="pt-BR"/>
        </w:rPr>
        <w:tab/>
      </w:r>
      <w:r w:rsidRPr="00506401">
        <w:rPr>
          <w:rFonts w:ascii="Calibri" w:eastAsia="Times New Roman" w:hAnsi="Calibri" w:cs="Calibri"/>
          <w:color w:val="auto"/>
          <w:lang w:eastAsia="pt-BR"/>
        </w:rPr>
        <w:t>muriloneves@hotmail.com</w:t>
      </w:r>
    </w:p>
    <w:p w14:paraId="6F32F9A4" w14:textId="54A8AE2D" w:rsidR="00506401" w:rsidRPr="00506401" w:rsidRDefault="00506401" w:rsidP="00506401">
      <w:pPr>
        <w:rPr>
          <w:rFonts w:ascii="Calibri" w:eastAsia="Times New Roman" w:hAnsi="Calibri" w:cs="Calibri"/>
          <w:color w:val="auto"/>
          <w:lang w:eastAsia="pt-BR"/>
        </w:rPr>
      </w:pPr>
      <w:r w:rsidRPr="00506401">
        <w:rPr>
          <w:rFonts w:ascii="Calibri" w:eastAsia="Times New Roman" w:hAnsi="Calibri" w:cs="Calibri"/>
          <w:color w:val="auto"/>
          <w:lang w:val="pt-BR" w:eastAsia="pt-BR"/>
        </w:rPr>
        <w:t xml:space="preserve">Marcello Rosano </w:t>
      </w:r>
      <w:r w:rsidRPr="00506401">
        <w:rPr>
          <w:rFonts w:ascii="Calibri" w:eastAsia="Times New Roman" w:hAnsi="Calibri" w:cs="Calibri"/>
          <w:color w:val="auto"/>
          <w:lang w:val="pt-BR" w:eastAsia="pt-BR"/>
        </w:rPr>
        <w:tab/>
      </w:r>
      <w:r w:rsidRPr="00506401">
        <w:rPr>
          <w:rFonts w:ascii="Calibri" w:eastAsia="Times New Roman" w:hAnsi="Calibri" w:cs="Calibri"/>
          <w:color w:val="auto"/>
          <w:lang w:val="pt-BR" w:eastAsia="pt-BR"/>
        </w:rPr>
        <w:tab/>
      </w:r>
      <w:r w:rsidRPr="00506401">
        <w:rPr>
          <w:rFonts w:ascii="Calibri" w:eastAsia="Times New Roman" w:hAnsi="Calibri" w:cs="Calibri"/>
          <w:color w:val="auto"/>
          <w:lang w:val="pt-BR" w:eastAsia="pt-BR"/>
        </w:rPr>
        <w:tab/>
      </w:r>
      <w:r w:rsidRPr="00506401">
        <w:rPr>
          <w:rFonts w:ascii="Calibri" w:eastAsia="Times New Roman" w:hAnsi="Calibri" w:cs="Calibri"/>
          <w:color w:val="auto"/>
          <w:lang w:eastAsia="pt-BR"/>
        </w:rPr>
        <w:t>mrosano2@yahoo.com.br</w:t>
      </w:r>
    </w:p>
    <w:p w14:paraId="11A006E9" w14:textId="432745AC" w:rsidR="00506401" w:rsidRPr="00506401" w:rsidRDefault="00506401" w:rsidP="00506401">
      <w:pPr>
        <w:rPr>
          <w:rFonts w:ascii="Calibri" w:eastAsia="Times New Roman" w:hAnsi="Calibri" w:cs="Calibri"/>
          <w:color w:val="auto"/>
          <w:lang w:eastAsia="pt-BR"/>
        </w:rPr>
      </w:pPr>
      <w:r w:rsidRPr="00506401">
        <w:rPr>
          <w:rFonts w:ascii="Calibri" w:eastAsia="Times New Roman" w:hAnsi="Calibri" w:cs="Calibri"/>
          <w:color w:val="auto"/>
          <w:lang w:val="pt-BR" w:eastAsia="pt-BR"/>
        </w:rPr>
        <w:t xml:space="preserve">Rafael Dias Romero </w:t>
      </w:r>
      <w:r w:rsidRPr="00506401">
        <w:rPr>
          <w:rFonts w:ascii="Calibri" w:eastAsia="Times New Roman" w:hAnsi="Calibri" w:cs="Calibri"/>
          <w:color w:val="auto"/>
          <w:lang w:val="pt-BR" w:eastAsia="pt-BR"/>
        </w:rPr>
        <w:tab/>
      </w:r>
      <w:r w:rsidRPr="00506401">
        <w:rPr>
          <w:rFonts w:ascii="Calibri" w:eastAsia="Times New Roman" w:hAnsi="Calibri" w:cs="Calibri"/>
          <w:color w:val="auto"/>
          <w:lang w:val="pt-BR" w:eastAsia="pt-BR"/>
        </w:rPr>
        <w:tab/>
      </w:r>
      <w:r w:rsidRPr="00506401">
        <w:rPr>
          <w:rFonts w:ascii="Calibri" w:eastAsia="Times New Roman" w:hAnsi="Calibri" w:cs="Calibri"/>
          <w:color w:val="auto"/>
          <w:lang w:val="pt-BR" w:eastAsia="pt-BR"/>
        </w:rPr>
        <w:tab/>
      </w:r>
      <w:r w:rsidRPr="00506401">
        <w:rPr>
          <w:rFonts w:ascii="Calibri" w:eastAsia="Times New Roman" w:hAnsi="Calibri" w:cs="Calibri"/>
          <w:color w:val="auto"/>
          <w:lang w:eastAsia="pt-BR"/>
        </w:rPr>
        <w:t>rafaeldiasromero@gmail.com</w:t>
      </w:r>
    </w:p>
    <w:p w14:paraId="12916965" w14:textId="398F2265" w:rsidR="003B5E26" w:rsidRPr="00217D2D" w:rsidRDefault="00506401" w:rsidP="00506401">
      <w:pPr>
        <w:outlineLvl w:val="0"/>
        <w:rPr>
          <w:rFonts w:cstheme="minorHAnsi"/>
          <w:bCs/>
          <w:sz w:val="22"/>
          <w:szCs w:val="22"/>
        </w:rPr>
      </w:pPr>
      <w:r w:rsidRPr="00506401">
        <w:rPr>
          <w:rFonts w:ascii="Calibri" w:eastAsia="Times New Roman" w:hAnsi="Calibri" w:cs="Calibri"/>
          <w:color w:val="auto"/>
          <w:lang w:val="pt-BR" w:eastAsia="pt-BR"/>
        </w:rPr>
        <w:t>Julia Geraldo Vieira</w:t>
      </w:r>
      <w:r w:rsidRPr="00506401">
        <w:rPr>
          <w:rFonts w:ascii="Calibri" w:eastAsia="Times New Roman" w:hAnsi="Calibri" w:cs="Calibri"/>
          <w:color w:val="auto"/>
          <w:lang w:val="pt-BR" w:eastAsia="pt-BR"/>
        </w:rPr>
        <w:tab/>
      </w:r>
      <w:r w:rsidRPr="00506401">
        <w:rPr>
          <w:rFonts w:ascii="Calibri" w:eastAsia="Times New Roman" w:hAnsi="Calibri" w:cs="Calibri"/>
          <w:color w:val="auto"/>
          <w:lang w:val="pt-BR" w:eastAsia="pt-BR"/>
        </w:rPr>
        <w:tab/>
      </w:r>
      <w:r w:rsidRPr="00506401">
        <w:rPr>
          <w:rFonts w:ascii="Calibri" w:eastAsia="Times New Roman" w:hAnsi="Calibri" w:cs="Calibri"/>
          <w:color w:val="auto"/>
          <w:lang w:val="pt-BR" w:eastAsia="pt-BR"/>
        </w:rPr>
        <w:tab/>
      </w:r>
      <w:r w:rsidRPr="00506401">
        <w:rPr>
          <w:rFonts w:ascii="Calibri" w:eastAsia="Times New Roman" w:hAnsi="Calibri" w:cs="Calibri"/>
          <w:color w:val="auto"/>
          <w:lang w:eastAsia="pt-BR"/>
        </w:rPr>
        <w:t>julia.g.vieira@icloud.com</w:t>
      </w:r>
    </w:p>
    <w:p w14:paraId="22E222F7" w14:textId="77777777" w:rsidR="00506401" w:rsidRDefault="00506401" w:rsidP="00506401">
      <w:pPr>
        <w:outlineLvl w:val="0"/>
        <w:rPr>
          <w:rFonts w:eastAsia="Times New Roman" w:cstheme="minorHAnsi"/>
        </w:rPr>
      </w:pPr>
      <w:r w:rsidRPr="00506401">
        <w:rPr>
          <w:rFonts w:eastAsia="Times New Roman" w:cstheme="minorHAnsi"/>
        </w:rPr>
        <w:t xml:space="preserve">Giulianno Molina de Melo </w:t>
      </w:r>
      <w:r w:rsidRPr="00506401">
        <w:rPr>
          <w:rFonts w:eastAsia="Times New Roman" w:cstheme="minorHAnsi"/>
        </w:rPr>
        <w:tab/>
      </w:r>
      <w:r w:rsidRPr="00506401">
        <w:rPr>
          <w:rFonts w:eastAsia="Times New Roman" w:cstheme="minorHAnsi"/>
        </w:rPr>
        <w:tab/>
        <w:t>giuliannomolina@gmail.com</w:t>
      </w:r>
    </w:p>
    <w:p w14:paraId="6F84F159" w14:textId="77777777" w:rsidR="003B5E26" w:rsidRPr="00217D2D" w:rsidRDefault="003B5E26" w:rsidP="009A0E7C">
      <w:pPr>
        <w:outlineLvl w:val="0"/>
        <w:rPr>
          <w:rFonts w:cstheme="minorHAnsi"/>
          <w:bCs/>
          <w:sz w:val="22"/>
          <w:szCs w:val="22"/>
        </w:rPr>
      </w:pPr>
    </w:p>
    <w:p w14:paraId="5A2BE33C" w14:textId="77777777" w:rsidR="001E230F" w:rsidRPr="00217D2D" w:rsidRDefault="001E230F" w:rsidP="009A0E7C">
      <w:pPr>
        <w:outlineLvl w:val="0"/>
        <w:rPr>
          <w:rFonts w:cstheme="minorHAnsi"/>
          <w:bCs/>
          <w:sz w:val="22"/>
          <w:szCs w:val="22"/>
        </w:rPr>
      </w:pPr>
    </w:p>
    <w:p w14:paraId="60B95108" w14:textId="77777777" w:rsidR="00C70C90" w:rsidRPr="00217D2D" w:rsidRDefault="00C70C90">
      <w:pPr>
        <w:rPr>
          <w:rFonts w:cstheme="minorHAnsi"/>
          <w:bCs/>
          <w:sz w:val="22"/>
          <w:szCs w:val="22"/>
        </w:rPr>
      </w:pPr>
      <w:r w:rsidRPr="00217D2D">
        <w:rPr>
          <w:rFonts w:cstheme="minorHAnsi"/>
          <w:bCs/>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53568E18" w:rsidR="005F1ADF" w:rsidRPr="00D5717E"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sidRPr="00D5717E">
        <w:rPr>
          <w:rFonts w:eastAsia="Times New Roman" w:cs="Calibri"/>
        </w:rPr>
        <w:t>something similar</w:t>
      </w:r>
      <w:r w:rsidRPr="00D5717E">
        <w:rPr>
          <w:rFonts w:eastAsia="Times New Roman" w:cstheme="minorHAnsi"/>
        </w:rPr>
        <w:t>?</w:t>
      </w:r>
      <w:r w:rsidRPr="00D5717E">
        <w:rPr>
          <w:rFonts w:eastAsia="Times New Roman" w:cstheme="minorHAnsi"/>
          <w:b/>
        </w:rPr>
        <w:t xml:space="preserve">  </w:t>
      </w:r>
      <w:r w:rsidR="00C20CC8">
        <w:rPr>
          <w:rFonts w:eastAsia="Times New Roman" w:cstheme="minorHAnsi"/>
          <w:b/>
          <w:bCs/>
        </w:rPr>
        <w:t>Yes, done</w:t>
      </w:r>
      <w:r w:rsidRPr="00D5717E">
        <w:rPr>
          <w:rFonts w:eastAsia="Times New Roman" w:cstheme="minorHAnsi"/>
        </w:rPr>
        <w:t xml:space="preserve">  </w:t>
      </w:r>
    </w:p>
    <w:p w14:paraId="181DD27E" w14:textId="18D46D97" w:rsidR="005F1ADF" w:rsidRPr="00D5717E" w:rsidRDefault="005F1ADF" w:rsidP="00D7547B">
      <w:pPr>
        <w:spacing w:before="120"/>
        <w:ind w:left="720"/>
        <w:rPr>
          <w:rFonts w:eastAsia="Times New Roman" w:cstheme="minorHAnsi"/>
          <w:b/>
          <w:color w:val="7F7F7F" w:themeColor="text1" w:themeTint="80"/>
        </w:rPr>
      </w:pPr>
    </w:p>
    <w:p w14:paraId="4E7C3E85" w14:textId="77777777" w:rsidR="00A13CC3" w:rsidRPr="00D5717E" w:rsidRDefault="00A13CC3" w:rsidP="00D7547B">
      <w:pPr>
        <w:spacing w:before="120"/>
        <w:ind w:left="720"/>
        <w:rPr>
          <w:rFonts w:eastAsia="Times New Roman" w:cstheme="minorHAnsi"/>
          <w:b/>
          <w:color w:val="7F7F7F" w:themeColor="text1" w:themeTint="80"/>
        </w:rPr>
      </w:pPr>
    </w:p>
    <w:p w14:paraId="4B20EAF0" w14:textId="66E8B6AF" w:rsidR="005F1ADF" w:rsidRPr="00D5717E" w:rsidRDefault="005F1ADF" w:rsidP="005F1ADF">
      <w:pPr>
        <w:spacing w:before="120"/>
        <w:ind w:left="216" w:hanging="216"/>
        <w:rPr>
          <w:rFonts w:eastAsia="Times New Roman" w:cstheme="minorHAnsi"/>
        </w:rPr>
      </w:pPr>
      <w:r w:rsidRPr="00D5717E">
        <w:rPr>
          <w:rFonts w:eastAsia="Times New Roman" w:cstheme="minorHAnsi"/>
          <w:b/>
        </w:rPr>
        <w:t xml:space="preserve">2. Software: </w:t>
      </w:r>
      <w:r w:rsidRPr="00D5717E">
        <w:rPr>
          <w:rFonts w:eastAsia="Times New Roman" w:cstheme="minorHAnsi"/>
        </w:rPr>
        <w:t>Does the part of your protocol being filmed include step-by-step descriptions of software usage?</w:t>
      </w:r>
      <w:r w:rsidRPr="00D5717E">
        <w:rPr>
          <w:rFonts w:eastAsia="Times New Roman" w:cstheme="minorHAnsi"/>
          <w:b/>
        </w:rPr>
        <w:t xml:space="preserve">  </w:t>
      </w:r>
      <w:r w:rsidR="00D5717E" w:rsidRPr="00D5717E">
        <w:rPr>
          <w:rFonts w:eastAsia="Times New Roman" w:cstheme="minorHAnsi"/>
          <w:b/>
        </w:rPr>
        <w:t>Yes</w:t>
      </w:r>
    </w:p>
    <w:p w14:paraId="1C68C2BA" w14:textId="202D6102" w:rsidR="005F1ADF" w:rsidRPr="00D5717E" w:rsidRDefault="00D5717E" w:rsidP="005F1ADF">
      <w:pPr>
        <w:spacing w:before="120"/>
        <w:rPr>
          <w:rFonts w:ascii="Calibri" w:hAnsi="Calibri" w:cs="Calibri"/>
          <w:b/>
          <w:bCs/>
          <w:i/>
          <w:iCs/>
          <w:color w:val="3333FF"/>
        </w:rPr>
      </w:pPr>
      <w:r w:rsidRPr="00D5717E">
        <w:rPr>
          <w:rFonts w:ascii="Calibri" w:hAnsi="Calibri" w:cs="Calibri"/>
          <w:b/>
          <w:bCs/>
          <w:i/>
          <w:iCs/>
          <w:color w:val="3333FF"/>
        </w:rPr>
        <w:t>Videographer: Please record the computer screen for the shots labeled as SCREEN</w:t>
      </w:r>
    </w:p>
    <w:p w14:paraId="2CEFF315" w14:textId="77777777" w:rsidR="00D5717E" w:rsidRPr="00D5717E" w:rsidRDefault="00D5717E" w:rsidP="005F1ADF">
      <w:pPr>
        <w:spacing w:before="120"/>
        <w:rPr>
          <w:rFonts w:eastAsia="Times New Roman" w:cstheme="minorHAnsi"/>
          <w:b/>
        </w:rPr>
      </w:pPr>
    </w:p>
    <w:p w14:paraId="7A03162F" w14:textId="1A270971" w:rsidR="005F1ADF" w:rsidRPr="00B07A3B" w:rsidRDefault="009A2C33" w:rsidP="005F1ADF">
      <w:pPr>
        <w:spacing w:before="120"/>
        <w:rPr>
          <w:rFonts w:eastAsia="Times New Roman" w:cstheme="minorHAnsi"/>
          <w:b/>
          <w:bCs/>
        </w:rPr>
      </w:pPr>
      <w:r w:rsidRPr="00D5717E">
        <w:rPr>
          <w:rFonts w:eastAsia="Times New Roman" w:cstheme="minorHAnsi"/>
          <w:b/>
        </w:rPr>
        <w:t>3</w:t>
      </w:r>
      <w:r w:rsidR="005F1ADF" w:rsidRPr="00D5717E">
        <w:rPr>
          <w:rFonts w:eastAsia="Times New Roman" w:cstheme="minorHAnsi"/>
          <w:b/>
        </w:rPr>
        <w:t>. Filming location:</w:t>
      </w:r>
      <w:r w:rsidR="005F1ADF" w:rsidRPr="00D5717E">
        <w:rPr>
          <w:rFonts w:eastAsia="Times New Roman" w:cstheme="minorHAnsi"/>
        </w:rPr>
        <w:t xml:space="preserve"> Will the </w:t>
      </w:r>
      <w:proofErr w:type="gramStart"/>
      <w:r w:rsidR="005F1ADF" w:rsidRPr="00D5717E">
        <w:rPr>
          <w:rFonts w:eastAsia="Times New Roman" w:cstheme="minorHAnsi"/>
        </w:rPr>
        <w:t>filming need to</w:t>
      </w:r>
      <w:proofErr w:type="gramEnd"/>
      <w:r w:rsidR="005F1ADF" w:rsidRPr="00D5717E">
        <w:rPr>
          <w:rFonts w:eastAsia="Times New Roman" w:cstheme="minorHAnsi"/>
        </w:rPr>
        <w:t xml:space="preserve"> take place in multiple locations? </w:t>
      </w:r>
      <w:r w:rsidR="005F1ADF" w:rsidRPr="00D5717E">
        <w:rPr>
          <w:rFonts w:eastAsia="Times New Roman" w:cstheme="minorHAnsi"/>
          <w:b/>
        </w:rPr>
        <w:t xml:space="preserve">  </w:t>
      </w:r>
      <w:r w:rsidR="00F443E3" w:rsidRPr="00D5717E">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7D677264" w:rsidR="005F1ADF" w:rsidRPr="00217D2D" w:rsidRDefault="005F1ADF" w:rsidP="005F1ADF">
      <w:pPr>
        <w:rPr>
          <w:rFonts w:cstheme="minorHAnsi"/>
          <w:bCs/>
          <w:sz w:val="22"/>
          <w:szCs w:val="22"/>
        </w:rPr>
      </w:pPr>
      <w:r w:rsidRPr="00217D2D">
        <w:rPr>
          <w:rFonts w:cstheme="minorHAnsi"/>
          <w:bCs/>
          <w:sz w:val="22"/>
          <w:szCs w:val="22"/>
        </w:rPr>
        <w:t xml:space="preserve">Number of Steps:  </w:t>
      </w:r>
      <w:r w:rsidR="00877628">
        <w:rPr>
          <w:rFonts w:cstheme="minorHAnsi"/>
          <w:bCs/>
          <w:sz w:val="22"/>
          <w:szCs w:val="22"/>
        </w:rPr>
        <w:t>24</w:t>
      </w:r>
    </w:p>
    <w:p w14:paraId="5AAC9C6C" w14:textId="762EBF7C" w:rsidR="00C2620F" w:rsidRPr="00B07A3B" w:rsidRDefault="005F1ADF" w:rsidP="005F1ADF">
      <w:pPr>
        <w:rPr>
          <w:rFonts w:cstheme="minorHAnsi"/>
          <w:b/>
          <w:sz w:val="22"/>
          <w:szCs w:val="22"/>
        </w:rPr>
      </w:pPr>
      <w:r w:rsidRPr="00217D2D">
        <w:rPr>
          <w:rFonts w:cstheme="minorHAnsi"/>
          <w:bCs/>
          <w:sz w:val="22"/>
          <w:szCs w:val="22"/>
        </w:rPr>
        <w:t xml:space="preserve">Number of Shots:  </w:t>
      </w:r>
      <w:r w:rsidR="00506401">
        <w:rPr>
          <w:rFonts w:cstheme="minorHAnsi"/>
          <w:bCs/>
          <w:sz w:val="22"/>
          <w:szCs w:val="22"/>
        </w:rPr>
        <w:t>41 (4 SC)</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59979C5A" w14:textId="606A7CC1" w:rsidR="00750687" w:rsidRPr="00D5717E" w:rsidRDefault="00750687" w:rsidP="007B0382">
      <w:pPr>
        <w:pStyle w:val="ListParagraph"/>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rPr>
        <w:t>Giulianno</w:t>
      </w:r>
      <w:proofErr w:type="spellEnd"/>
      <w:r>
        <w:rPr>
          <w:rStyle w:val="AuthorName"/>
          <w:rFonts w:asciiTheme="minorHAnsi" w:eastAsia="Times" w:hAnsiTheme="minorHAnsi" w:cstheme="minorHAnsi"/>
        </w:rPr>
        <w:t xml:space="preserve"> Molina</w:t>
      </w:r>
      <w:r w:rsidR="00927B12">
        <w:rPr>
          <w:rStyle w:val="AuthorName"/>
          <w:rFonts w:asciiTheme="minorHAnsi" w:eastAsia="Times" w:hAnsiTheme="minorHAnsi" w:cstheme="minorHAnsi"/>
        </w:rPr>
        <w:t>:</w:t>
      </w:r>
      <w:r w:rsidR="005A33C6" w:rsidRPr="005A33C6">
        <w:rPr>
          <w:rFonts w:cstheme="minorHAnsi"/>
        </w:rPr>
        <w:t xml:space="preserve"> </w:t>
      </w:r>
      <w:r>
        <w:rPr>
          <w:rFonts w:cstheme="minorHAnsi"/>
        </w:rPr>
        <w:t>The main purpose of this article is to</w:t>
      </w:r>
      <w:r w:rsidRPr="001F72AF">
        <w:rPr>
          <w:rFonts w:ascii="Calibri" w:hAnsi="Calibri" w:cs="Calibri"/>
        </w:rPr>
        <w:t xml:space="preserve"> standardize the basic steps involved in successfully removing intraductal sialolithiasis with the basket instrument, </w:t>
      </w:r>
      <w:r>
        <w:rPr>
          <w:rFonts w:ascii="Calibri" w:hAnsi="Calibri" w:cs="Calibri"/>
        </w:rPr>
        <w:t xml:space="preserve">doing this, we </w:t>
      </w:r>
      <w:r w:rsidRPr="001F72AF">
        <w:rPr>
          <w:rFonts w:ascii="Calibri" w:hAnsi="Calibri" w:cs="Calibri"/>
        </w:rPr>
        <w:t>facilita</w:t>
      </w:r>
      <w:r>
        <w:rPr>
          <w:rFonts w:ascii="Calibri" w:hAnsi="Calibri" w:cs="Calibri"/>
        </w:rPr>
        <w:t xml:space="preserve">te all </w:t>
      </w:r>
      <w:r w:rsidRPr="001F72AF">
        <w:rPr>
          <w:rFonts w:ascii="Calibri" w:hAnsi="Calibri" w:cs="Calibri"/>
        </w:rPr>
        <w:t>the handling of the instruments</w:t>
      </w:r>
      <w:r>
        <w:rPr>
          <w:rFonts w:ascii="Calibri" w:hAnsi="Calibri" w:cs="Calibri"/>
        </w:rPr>
        <w:t xml:space="preserve">, </w:t>
      </w:r>
      <w:r w:rsidRPr="001F72AF">
        <w:rPr>
          <w:rFonts w:ascii="Calibri" w:hAnsi="Calibri" w:cs="Calibri"/>
        </w:rPr>
        <w:t>basket</w:t>
      </w:r>
      <w:r>
        <w:rPr>
          <w:rFonts w:ascii="Calibri" w:hAnsi="Calibri" w:cs="Calibri"/>
        </w:rPr>
        <w:t xml:space="preserve"> and sialendoscopes </w:t>
      </w:r>
      <w:r w:rsidRPr="001F72AF">
        <w:rPr>
          <w:rFonts w:ascii="Calibri" w:hAnsi="Calibri" w:cs="Calibri"/>
        </w:rPr>
        <w:t>during sialendoscopy, making the procedure highly safe and successful</w:t>
      </w:r>
      <w:r>
        <w:rPr>
          <w:rFonts w:ascii="Calibri" w:hAnsi="Calibri" w:cs="Calibri"/>
        </w:rPr>
        <w:t xml:space="preserve"> to the </w:t>
      </w:r>
      <w:r w:rsidRPr="00750687">
        <w:rPr>
          <w:rFonts w:ascii="Calibri" w:hAnsi="Calibri" w:cs="Calibri"/>
        </w:rPr>
        <w:t>practitioner</w:t>
      </w:r>
      <w:r>
        <w:rPr>
          <w:rFonts w:ascii="Calibri" w:hAnsi="Calibri" w:cs="Calibri"/>
        </w:rPr>
        <w:t>.</w:t>
      </w:r>
    </w:p>
    <w:p w14:paraId="4038BE3B" w14:textId="6BA5CE9A" w:rsidR="00D5717E" w:rsidRPr="007B0382" w:rsidRDefault="00D5717E" w:rsidP="00D5717E">
      <w:pPr>
        <w:pStyle w:val="ListParagraph"/>
        <w:numPr>
          <w:ilvl w:val="2"/>
          <w:numId w:val="3"/>
        </w:numPr>
        <w:spacing w:before="120"/>
        <w:contextualSpacing w:val="0"/>
        <w:rPr>
          <w:rFonts w:eastAsia="Times New Roman" w:cstheme="minorHAnsi"/>
        </w:rPr>
      </w:pPr>
      <w:bookmarkStart w:id="1"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1"/>
      <w:r>
        <w:rPr>
          <w:rFonts w:ascii="Calibri" w:hAnsi="Calibri" w:cs="Calibri"/>
          <w:i/>
          <w:iCs/>
          <w:color w:val="3333FF"/>
        </w:rPr>
        <w:t>2.3.1</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AAF749E" w:rsidR="007D61A8" w:rsidRPr="00D5717E" w:rsidRDefault="007B0382"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Giulianno Molina</w:t>
      </w:r>
      <w:r w:rsidR="007D61A8" w:rsidRPr="00B07A3B">
        <w:rPr>
          <w:rFonts w:eastAsia="Times New Roman" w:cstheme="minorHAnsi"/>
          <w:b/>
          <w:bCs/>
          <w:u w:val="single"/>
        </w:rPr>
        <w:t>:</w:t>
      </w:r>
      <w:r w:rsidR="007D61A8" w:rsidRPr="00B07A3B">
        <w:rPr>
          <w:rFonts w:eastAsia="Times New Roman" w:cstheme="minorHAnsi"/>
        </w:rPr>
        <w:t xml:space="preserve"> </w:t>
      </w:r>
      <w:r>
        <w:rPr>
          <w:rFonts w:cstheme="minorHAnsi"/>
        </w:rPr>
        <w:t xml:space="preserve">Within the last 20 years, with the advance in the knowledge, scopes and materials, we </w:t>
      </w:r>
      <w:proofErr w:type="gramStart"/>
      <w:r>
        <w:rPr>
          <w:rFonts w:cstheme="minorHAnsi"/>
        </w:rPr>
        <w:t>are capable of retrieving</w:t>
      </w:r>
      <w:proofErr w:type="gramEnd"/>
      <w:r>
        <w:rPr>
          <w:rFonts w:cstheme="minorHAnsi"/>
        </w:rPr>
        <w:t xml:space="preserve"> sialoliths (salivary stones) effectively by the Sialendoscopy (alone or in combination with minimal invasive procedures) saving a functioning salivary gland.</w:t>
      </w:r>
    </w:p>
    <w:p w14:paraId="34BDA969" w14:textId="126699A6" w:rsidR="00D5717E" w:rsidRPr="007B0382" w:rsidRDefault="00D5717E" w:rsidP="00D5717E">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2.5.1</w:t>
      </w:r>
      <w:r w:rsidRPr="0032078E">
        <w:rPr>
          <w:rFonts w:ascii="Calibri" w:hAnsi="Calibri" w:cs="Calibri"/>
          <w:i/>
          <w:iCs/>
          <w:color w:val="3333FF"/>
        </w:rPr>
        <w:t xml:space="preserve"> </w:t>
      </w:r>
    </w:p>
    <w:p w14:paraId="74DF4742" w14:textId="77777777" w:rsidR="00D5717E" w:rsidRPr="00D75084" w:rsidRDefault="00D5717E" w:rsidP="00D5717E">
      <w:pPr>
        <w:pStyle w:val="ListParagraph"/>
        <w:spacing w:before="120" w:after="240"/>
        <w:ind w:left="1627"/>
        <w:contextualSpacing w:val="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74A2987E" w:rsidR="00D75084" w:rsidRPr="00D5717E" w:rsidRDefault="008113AB"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Giulianno Molina</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 xml:space="preserve">The main </w:t>
      </w:r>
      <w:r w:rsidR="00C8170F">
        <w:rPr>
          <w:rFonts w:cstheme="minorHAnsi"/>
        </w:rPr>
        <w:t xml:space="preserve">challenge is to achieve </w:t>
      </w:r>
      <w:proofErr w:type="gramStart"/>
      <w:r w:rsidR="00C8170F">
        <w:rPr>
          <w:rFonts w:cstheme="minorHAnsi"/>
        </w:rPr>
        <w:t>an</w:t>
      </w:r>
      <w:proofErr w:type="gramEnd"/>
      <w:r w:rsidR="00C8170F">
        <w:rPr>
          <w:rFonts w:cstheme="minorHAnsi"/>
        </w:rPr>
        <w:t xml:space="preserve"> high success rate of retrieving a salivary stone inside the duct with minimal maneuvers possible and with </w:t>
      </w:r>
      <w:proofErr w:type="gramStart"/>
      <w:r w:rsidR="00C8170F">
        <w:rPr>
          <w:rFonts w:cstheme="minorHAnsi"/>
        </w:rPr>
        <w:t>lesser</w:t>
      </w:r>
      <w:proofErr w:type="gramEnd"/>
      <w:r w:rsidR="00C8170F">
        <w:rPr>
          <w:rFonts w:cstheme="minorHAnsi"/>
        </w:rPr>
        <w:t xml:space="preserve"> time consuming.</w:t>
      </w:r>
    </w:p>
    <w:p w14:paraId="75E5E4B3" w14:textId="75BFFD4A" w:rsidR="00D5717E" w:rsidRPr="007B0382" w:rsidRDefault="00D5717E" w:rsidP="00D5717E">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3.2.1</w:t>
      </w:r>
    </w:p>
    <w:p w14:paraId="729C6BF1" w14:textId="77777777" w:rsidR="00D5717E" w:rsidRPr="00D75084" w:rsidRDefault="00D5717E" w:rsidP="00D5717E">
      <w:pPr>
        <w:pStyle w:val="ListParagraph"/>
        <w:spacing w:before="120"/>
        <w:ind w:left="1627"/>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2EDD3573" w:rsidR="00333FA4" w:rsidRPr="00D5717E" w:rsidRDefault="00AE6CFC"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Giulianno Molina</w:t>
      </w:r>
      <w:r w:rsidR="00333FA4" w:rsidRPr="00B07A3B">
        <w:rPr>
          <w:rFonts w:eastAsia="Times New Roman" w:cstheme="minorHAnsi"/>
          <w:b/>
          <w:bCs/>
          <w:u w:val="single"/>
        </w:rPr>
        <w:t>:</w:t>
      </w:r>
      <w:r w:rsidR="00333FA4" w:rsidRPr="00B07A3B">
        <w:rPr>
          <w:rFonts w:eastAsia="Times New Roman" w:cstheme="minorHAnsi"/>
        </w:rPr>
        <w:t xml:space="preserve"> </w:t>
      </w:r>
      <w:r>
        <w:rPr>
          <w:rFonts w:cstheme="minorHAnsi"/>
        </w:rPr>
        <w:t xml:space="preserve">With our proposed protocol, we hope to help the </w:t>
      </w:r>
      <w:r w:rsidR="0067559E">
        <w:rPr>
          <w:rFonts w:cstheme="minorHAnsi"/>
        </w:rPr>
        <w:t xml:space="preserve">beginner </w:t>
      </w:r>
      <w:r>
        <w:rPr>
          <w:rFonts w:cstheme="minorHAnsi"/>
        </w:rPr>
        <w:t xml:space="preserve">assistant physician </w:t>
      </w:r>
      <w:r w:rsidR="00AF05EA">
        <w:rPr>
          <w:rFonts w:cstheme="minorHAnsi"/>
        </w:rPr>
        <w:t>to</w:t>
      </w:r>
      <w:r>
        <w:rPr>
          <w:rFonts w:cstheme="minorHAnsi"/>
        </w:rPr>
        <w:t xml:space="preserve"> perform </w:t>
      </w:r>
      <w:r w:rsidR="00AF05EA">
        <w:rPr>
          <w:rFonts w:cstheme="minorHAnsi"/>
        </w:rPr>
        <w:t xml:space="preserve">a </w:t>
      </w:r>
      <w:r>
        <w:rPr>
          <w:rFonts w:cstheme="minorHAnsi"/>
        </w:rPr>
        <w:t xml:space="preserve">high success rate sialendoscopy. The literature has </w:t>
      </w:r>
      <w:r w:rsidRPr="001F72AF">
        <w:rPr>
          <w:rFonts w:ascii="Calibri" w:hAnsi="Calibri" w:cs="Calibri"/>
        </w:rPr>
        <w:t>no data report</w:t>
      </w:r>
      <w:r w:rsidR="00AF05EA">
        <w:rPr>
          <w:rFonts w:ascii="Calibri" w:hAnsi="Calibri" w:cs="Calibri"/>
        </w:rPr>
        <w:t>ing</w:t>
      </w:r>
      <w:r w:rsidRPr="001F72AF">
        <w:rPr>
          <w:rFonts w:ascii="Calibri" w:hAnsi="Calibri" w:cs="Calibri"/>
        </w:rPr>
        <w:t xml:space="preserve"> this type of standardization protocol </w:t>
      </w:r>
      <w:r w:rsidR="00AF05EA">
        <w:rPr>
          <w:rFonts w:ascii="Calibri" w:hAnsi="Calibri" w:cs="Calibri"/>
        </w:rPr>
        <w:t xml:space="preserve">on basket use, </w:t>
      </w:r>
      <w:r w:rsidRPr="001F72AF">
        <w:rPr>
          <w:rFonts w:ascii="Calibri" w:hAnsi="Calibri" w:cs="Calibri"/>
        </w:rPr>
        <w:t xml:space="preserve">improving </w:t>
      </w:r>
      <w:r w:rsidR="00AF05EA">
        <w:rPr>
          <w:rFonts w:ascii="Calibri" w:hAnsi="Calibri" w:cs="Calibri"/>
        </w:rPr>
        <w:t xml:space="preserve">the technique and showing </w:t>
      </w:r>
      <w:r w:rsidRPr="001F72AF">
        <w:rPr>
          <w:rFonts w:ascii="Calibri" w:hAnsi="Calibri" w:cs="Calibri"/>
        </w:rPr>
        <w:t xml:space="preserve">the safety of </w:t>
      </w:r>
      <w:r w:rsidR="00AF05EA">
        <w:rPr>
          <w:rFonts w:ascii="Calibri" w:hAnsi="Calibri" w:cs="Calibri"/>
        </w:rPr>
        <w:t xml:space="preserve">it. </w:t>
      </w:r>
    </w:p>
    <w:p w14:paraId="6A1415EE" w14:textId="136EA963" w:rsidR="00D5717E" w:rsidRPr="007B0382" w:rsidRDefault="00D5717E" w:rsidP="00D5717E">
      <w:pPr>
        <w:pStyle w:val="ListParagraph"/>
        <w:numPr>
          <w:ilvl w:val="2"/>
          <w:numId w:val="3"/>
        </w:numPr>
        <w:spacing w:before="120"/>
        <w:contextualSpacing w:val="0"/>
        <w:rPr>
          <w:rFonts w:eastAsia="Times New Roman" w:cstheme="minorHAnsi"/>
        </w:rPr>
      </w:pPr>
      <w:r w:rsidRPr="0032078E">
        <w:rPr>
          <w:rFonts w:ascii="Calibri" w:hAnsi="Calibri" w:cs="Calibri"/>
          <w:color w:val="000000"/>
        </w:rPr>
        <w:lastRenderedPageBreak/>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3.4.1</w:t>
      </w:r>
    </w:p>
    <w:p w14:paraId="45BC7653" w14:textId="77777777" w:rsidR="00D5717E" w:rsidRPr="00B07A3B" w:rsidRDefault="00D5717E" w:rsidP="00D5717E">
      <w:pPr>
        <w:pStyle w:val="ListParagraph"/>
        <w:spacing w:before="120"/>
        <w:ind w:left="1627"/>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08F8B603" w:rsidR="00D75084" w:rsidRPr="00D5717E" w:rsidRDefault="00F20958"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Giulianno Molina</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 xml:space="preserve">Our findings will help to create a safety protocol in basket use in sialendoscopy. Beyond the patient safety, one can use the protocol among different services, helping to create an international bank of Data to evaluate the efficacy and safety of the technique, helping to </w:t>
      </w:r>
      <w:proofErr w:type="gramStart"/>
      <w:r>
        <w:rPr>
          <w:rFonts w:cstheme="minorHAnsi"/>
        </w:rPr>
        <w:t>training</w:t>
      </w:r>
      <w:proofErr w:type="gramEnd"/>
      <w:r>
        <w:rPr>
          <w:rFonts w:cstheme="minorHAnsi"/>
        </w:rPr>
        <w:t xml:space="preserve"> new physicians.</w:t>
      </w:r>
    </w:p>
    <w:p w14:paraId="6B52F2B1" w14:textId="3CE6DAA1" w:rsidR="00D5717E" w:rsidRPr="007B0382" w:rsidRDefault="00D5717E" w:rsidP="00D5717E">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4.1.1</w:t>
      </w:r>
    </w:p>
    <w:p w14:paraId="7D66C9A6" w14:textId="77777777" w:rsidR="00D5717E" w:rsidRPr="00D75084" w:rsidRDefault="00D5717E" w:rsidP="00D5717E">
      <w:pPr>
        <w:pStyle w:val="ListParagraph"/>
        <w:spacing w:before="120"/>
        <w:ind w:left="1627"/>
        <w:contextualSpacing w:val="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37C95FDB" w14:textId="663A7F63" w:rsidR="00B534BA" w:rsidRPr="00B534BA" w:rsidRDefault="00B534BA" w:rsidP="00FF25E5">
      <w:pPr>
        <w:contextualSpacing/>
        <w:outlineLvl w:val="0"/>
        <w:rPr>
          <w:rFonts w:eastAsia="Times New Roman" w:cstheme="minorHAnsi"/>
          <w:b/>
          <w:i/>
          <w:iCs/>
          <w:color w:val="0000FF"/>
        </w:rPr>
      </w:pPr>
      <w:r w:rsidRPr="00B534BA">
        <w:rPr>
          <w:rFonts w:eastAsia="Times New Roman" w:cstheme="minorHAnsi"/>
          <w:b/>
          <w:i/>
          <w:iCs/>
          <w:color w:val="0000FF"/>
        </w:rPr>
        <w:t>Videographer: Please ensure that all testimonial shots are captured in a wide-angle format, while also maintaining sufficient headspace, given that the final videos will be rendered in a 1:1 aspect ratio.</w:t>
      </w:r>
    </w:p>
    <w:p w14:paraId="4075400C" w14:textId="77777777" w:rsidR="00FF25E5" w:rsidRDefault="00FF25E5" w:rsidP="00FF25E5">
      <w:pPr>
        <w:contextualSpacing/>
        <w:outlineLvl w:val="0"/>
        <w:rPr>
          <w:rFonts w:eastAsia="Times New Roman" w:cstheme="minorHAnsi"/>
          <w:b/>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02C9C72F" w:rsidR="00FF25E5" w:rsidRPr="00D5717E" w:rsidRDefault="001F7396"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Giulianno Molina</w:t>
      </w:r>
      <w:r w:rsidR="00AD5A94" w:rsidRPr="00AD5A94">
        <w:rPr>
          <w:rFonts w:eastAsia="Times New Roman" w:cstheme="minorHAnsi"/>
          <w:b/>
          <w:bCs/>
        </w:rPr>
        <w:t>,</w:t>
      </w:r>
      <w:r w:rsidR="00FF25E5" w:rsidRPr="00AD5A94">
        <w:rPr>
          <w:rFonts w:eastAsia="Times New Roman" w:cstheme="minorHAnsi"/>
        </w:rPr>
        <w:t xml:space="preserve"> </w:t>
      </w:r>
      <w:r w:rsidRPr="001F7396">
        <w:rPr>
          <w:rFonts w:eastAsia="Times New Roman" w:cstheme="minorHAnsi"/>
          <w:color w:val="auto"/>
        </w:rPr>
        <w:t>Head, Chief in Head</w:t>
      </w:r>
      <w:r w:rsidR="00AA2236">
        <w:rPr>
          <w:rFonts w:cstheme="minorHAnsi"/>
        </w:rPr>
        <w:t xml:space="preserve">: </w:t>
      </w:r>
      <w:r w:rsidR="00CB6340">
        <w:rPr>
          <w:rFonts w:cstheme="minorHAnsi"/>
        </w:rPr>
        <w:t>T</w:t>
      </w:r>
      <w:r w:rsidR="00CB6340" w:rsidRPr="00CB6340">
        <w:rPr>
          <w:rFonts w:cstheme="minorHAnsi"/>
        </w:rPr>
        <w:t xml:space="preserve">his highly regarded, and highly credible </w:t>
      </w:r>
      <w:r w:rsidR="00CB6340">
        <w:rPr>
          <w:rFonts w:cstheme="minorHAnsi"/>
        </w:rPr>
        <w:t>Journal</w:t>
      </w:r>
      <w:r w:rsidR="00CB6340" w:rsidRPr="00CB6340">
        <w:rPr>
          <w:rFonts w:cstheme="minorHAnsi"/>
        </w:rPr>
        <w:t xml:space="preserve"> can provide high visibility for our article. The style of this </w:t>
      </w:r>
      <w:r w:rsidR="00CB6340">
        <w:rPr>
          <w:rFonts w:cstheme="minorHAnsi"/>
        </w:rPr>
        <w:t>scientific journal</w:t>
      </w:r>
      <w:r w:rsidR="00CB6340" w:rsidRPr="00CB6340">
        <w:rPr>
          <w:rFonts w:cstheme="minorHAnsi"/>
        </w:rPr>
        <w:t xml:space="preserve"> meets the purpose of our video article, in a practical and objective way.</w:t>
      </w:r>
    </w:p>
    <w:p w14:paraId="51132064" w14:textId="77777777" w:rsidR="00D5717E" w:rsidRPr="007B0382" w:rsidRDefault="00D5717E" w:rsidP="00D5717E">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4.1.1</w:t>
      </w:r>
    </w:p>
    <w:p w14:paraId="0E57959B" w14:textId="77777777" w:rsidR="00D5717E" w:rsidRPr="00D75084" w:rsidRDefault="00D5717E" w:rsidP="00D5717E">
      <w:pPr>
        <w:pStyle w:val="ListParagraph"/>
        <w:spacing w:before="120"/>
        <w:ind w:left="1627"/>
        <w:contextualSpacing w:val="0"/>
        <w:rPr>
          <w:rFonts w:eastAsia="Times New Roman" w:cstheme="minorHAnsi"/>
        </w:rPr>
      </w:pPr>
    </w:p>
    <w:p w14:paraId="5ACFD55C" w14:textId="65CE884C"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 xml:space="preserve">? </w:t>
      </w:r>
    </w:p>
    <w:p w14:paraId="72391F28" w14:textId="38FA2426" w:rsidR="00FF25E5" w:rsidRPr="00D5717E" w:rsidRDefault="001B31B8"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Giulianno Molina</w:t>
      </w:r>
      <w:r w:rsidR="00AD5A94" w:rsidRPr="00AD5A94">
        <w:rPr>
          <w:rFonts w:eastAsia="Times New Roman" w:cstheme="minorHAnsi"/>
          <w:b/>
          <w:bCs/>
        </w:rPr>
        <w:t>,</w:t>
      </w:r>
      <w:r>
        <w:rPr>
          <w:rFonts w:eastAsia="Times New Roman" w:cstheme="minorHAnsi"/>
        </w:rPr>
        <w:t xml:space="preserve"> Head, Chief in Head</w:t>
      </w:r>
      <w:r w:rsidR="00AD5A94">
        <w:rPr>
          <w:rFonts w:cstheme="minorHAnsi"/>
        </w:rPr>
        <w:t xml:space="preserve">: </w:t>
      </w:r>
      <w:r w:rsidR="00151136">
        <w:rPr>
          <w:rFonts w:cstheme="minorHAnsi"/>
        </w:rPr>
        <w:t>We hope to achieve</w:t>
      </w:r>
      <w:r w:rsidR="002F27A4">
        <w:rPr>
          <w:rFonts w:cstheme="minorHAnsi"/>
        </w:rPr>
        <w:t xml:space="preserve"> a great collaboration in the medical literature on improving the Sialendoscopy technique. This could benefit patients around the world, saving cost from the health providers, improving the surgeon´s training, saving time and making the </w:t>
      </w:r>
      <w:proofErr w:type="spellStart"/>
      <w:r w:rsidR="002F27A4">
        <w:rPr>
          <w:rFonts w:cstheme="minorHAnsi"/>
        </w:rPr>
        <w:t>sialendoscopy</w:t>
      </w:r>
      <w:proofErr w:type="spellEnd"/>
      <w:r w:rsidR="002F27A4">
        <w:rPr>
          <w:rFonts w:cstheme="minorHAnsi"/>
        </w:rPr>
        <w:t xml:space="preserve"> a safer procedure.</w:t>
      </w:r>
    </w:p>
    <w:p w14:paraId="271BF383" w14:textId="0E988184" w:rsidR="00D5717E" w:rsidRPr="007B0382" w:rsidRDefault="00D5717E" w:rsidP="00D5717E">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3.2.1</w:t>
      </w:r>
    </w:p>
    <w:p w14:paraId="71D22D2C" w14:textId="77777777" w:rsidR="00D5717E" w:rsidRPr="00B07A3B" w:rsidRDefault="00D5717E" w:rsidP="00D5717E">
      <w:pPr>
        <w:pStyle w:val="ListParagraph"/>
        <w:spacing w:before="120"/>
        <w:ind w:left="1627"/>
        <w:contextualSpacing w:val="0"/>
        <w:rPr>
          <w:rFonts w:eastAsia="Times New Roman" w:cstheme="minorHAnsi"/>
        </w:rPr>
      </w:pPr>
    </w:p>
    <w:p w14:paraId="2C6775BB" w14:textId="6D581F58" w:rsidR="00D5717E" w:rsidRPr="00D5717E" w:rsidRDefault="00D5717E" w:rsidP="00D5717E">
      <w:pPr>
        <w:shd w:val="clear" w:color="auto" w:fill="FFFFFF"/>
        <w:spacing w:before="120"/>
        <w:jc w:val="both"/>
        <w:rPr>
          <w:rFonts w:ascii="Calibri" w:eastAsia="Times New Roman" w:hAnsi="Calibri" w:cs="Calibri"/>
          <w:color w:val="000000"/>
          <w:lang w:val="en-IN" w:eastAsia="en-IN"/>
        </w:rPr>
      </w:pPr>
      <w:r w:rsidRPr="00D5717E">
        <w:rPr>
          <w:rFonts w:ascii="Calibri" w:eastAsia="Times New Roman" w:hAnsi="Calibri" w:cs="Calibri"/>
          <w:color w:val="000000"/>
          <w:shd w:val="clear" w:color="auto" w:fill="FFFF00"/>
          <w:lang w:val="en-IN" w:eastAsia="en-IN"/>
        </w:rPr>
        <w:t xml:space="preserve">Authors: Could you please also deliver the above statements in </w:t>
      </w:r>
      <w:r>
        <w:rPr>
          <w:rFonts w:ascii="Calibri" w:eastAsia="Times New Roman" w:hAnsi="Calibri" w:cs="Calibri"/>
          <w:color w:val="000000"/>
          <w:shd w:val="clear" w:color="auto" w:fill="FFFF00"/>
          <w:lang w:val="en-IN" w:eastAsia="en-IN"/>
        </w:rPr>
        <w:t>Portugal</w:t>
      </w:r>
      <w:r w:rsidRPr="00D5717E">
        <w:rPr>
          <w:rFonts w:ascii="Calibri" w:eastAsia="Times New Roman" w:hAnsi="Calibri" w:cs="Calibri"/>
          <w:color w:val="000000"/>
          <w:shd w:val="clear" w:color="auto" w:fill="FFFF00"/>
          <w:lang w:val="en-IN" w:eastAsia="en-IN"/>
        </w:rPr>
        <w:t>?</w:t>
      </w:r>
    </w:p>
    <w:p w14:paraId="181C5011" w14:textId="11CD6C10" w:rsidR="00D5717E" w:rsidRPr="00D5717E" w:rsidRDefault="00D5717E" w:rsidP="00D5717E">
      <w:pPr>
        <w:shd w:val="clear" w:color="auto" w:fill="FFFFFF"/>
        <w:spacing w:before="120"/>
        <w:jc w:val="both"/>
        <w:rPr>
          <w:rFonts w:ascii="Calibri" w:eastAsia="Times New Roman" w:hAnsi="Calibri" w:cs="Calibri"/>
          <w:i/>
          <w:iCs/>
          <w:color w:val="3333FF"/>
          <w:lang w:val="en-IN" w:eastAsia="en-IN"/>
        </w:rPr>
      </w:pPr>
      <w:r w:rsidRPr="00D5717E">
        <w:rPr>
          <w:rFonts w:ascii="Calibri" w:eastAsia="Times New Roman" w:hAnsi="Calibri" w:cs="Calibri"/>
          <w:i/>
          <w:iCs/>
          <w:color w:val="3333FF"/>
          <w:lang w:val="en-IN" w:eastAsia="en-IN"/>
        </w:rPr>
        <w:t xml:space="preserve">Videographer: Please film the testimonials in both English and </w:t>
      </w:r>
      <w:r>
        <w:rPr>
          <w:rFonts w:ascii="Calibri" w:eastAsia="Times New Roman" w:hAnsi="Calibri" w:cs="Calibri"/>
          <w:i/>
          <w:iCs/>
          <w:color w:val="3333FF"/>
          <w:lang w:val="en-IN" w:eastAsia="en-IN"/>
        </w:rPr>
        <w:t>Portugal</w:t>
      </w:r>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56576699" w14:textId="10B75F68" w:rsidR="00557CB5" w:rsidRDefault="00FF25E5" w:rsidP="00FF25E5">
      <w:pPr>
        <w:ind w:left="360"/>
        <w:rPr>
          <w:rFonts w:eastAsia="Times New Roman" w:cstheme="minorHAnsi"/>
        </w:rPr>
      </w:pP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w:t>
      </w:r>
      <w:r w:rsidR="00017A8E" w:rsidRPr="00017A8E">
        <w:rPr>
          <w:rFonts w:eastAsia="Times New Roman" w:cstheme="minorHAnsi"/>
        </w:rPr>
        <w:t>Ethics Committee</w:t>
      </w:r>
      <w:r w:rsidR="00017A8E">
        <w:rPr>
          <w:rFonts w:eastAsia="Times New Roman" w:cstheme="minorHAnsi"/>
        </w:rPr>
        <w:t xml:space="preserve"> </w:t>
      </w:r>
      <w:r w:rsidRPr="00B36993">
        <w:rPr>
          <w:rFonts w:eastAsia="Times New Roman" w:cstheme="minorHAnsi"/>
        </w:rPr>
        <w:t xml:space="preserve">at </w:t>
      </w:r>
      <w:proofErr w:type="spellStart"/>
      <w:r w:rsidR="00557CB5" w:rsidRPr="00557CB5">
        <w:rPr>
          <w:rFonts w:eastAsia="Times New Roman" w:cstheme="minorHAnsi"/>
        </w:rPr>
        <w:t>Beneficencia</w:t>
      </w:r>
      <w:proofErr w:type="spellEnd"/>
      <w:r w:rsidR="00557CB5" w:rsidRPr="00557CB5">
        <w:rPr>
          <w:rFonts w:eastAsia="Times New Roman" w:cstheme="minorHAnsi"/>
        </w:rPr>
        <w:t xml:space="preserve"> Portuguesa Hospital</w:t>
      </w:r>
    </w:p>
    <w:p w14:paraId="316843D9" w14:textId="77777777" w:rsidR="00557CB5" w:rsidRDefault="00557CB5" w:rsidP="00FF25E5">
      <w:pPr>
        <w:ind w:left="360"/>
        <w:rPr>
          <w:rFonts w:eastAsia="Times New Roman" w:cstheme="minorHAnsi"/>
        </w:rPr>
      </w:pPr>
    </w:p>
    <w:p w14:paraId="3C78C807" w14:textId="4663D661" w:rsidR="00A13CC3" w:rsidRDefault="00A13CC3">
      <w:pPr>
        <w:rPr>
          <w:rFonts w:cstheme="minorHAnsi"/>
          <w:b/>
          <w:i/>
          <w:color w:val="0000FF"/>
        </w:rPr>
      </w:pPr>
    </w:p>
    <w:p w14:paraId="2F3A464C" w14:textId="77777777" w:rsidR="00D5717E" w:rsidRDefault="00D5717E">
      <w:pPr>
        <w:rPr>
          <w:rFonts w:eastAsia="Times New Roman" w:cstheme="minorHAnsi"/>
          <w:sz w:val="52"/>
        </w:rPr>
      </w:pPr>
      <w:r>
        <w:rPr>
          <w:rFonts w:cstheme="minorHAnsi"/>
        </w:rPr>
        <w:br w:type="page"/>
      </w:r>
    </w:p>
    <w:p w14:paraId="1CEA460B" w14:textId="374D6577"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4419E318" w14:textId="73570134" w:rsidR="00D5717E" w:rsidRDefault="00B40A0B" w:rsidP="00DC2504">
      <w:pPr>
        <w:rPr>
          <w:rFonts w:cstheme="minorHAnsi"/>
        </w:rPr>
      </w:pPr>
      <w:r w:rsidRPr="00B40A0B">
        <w:rPr>
          <w:rFonts w:cstheme="minorHAnsi"/>
          <w:b/>
          <w:bCs/>
          <w:highlight w:val="green"/>
        </w:rPr>
        <w:t xml:space="preserve">NOTE: </w:t>
      </w:r>
      <w:r>
        <w:rPr>
          <w:rFonts w:cstheme="minorHAnsi"/>
          <w:highlight w:val="green"/>
        </w:rPr>
        <w:t xml:space="preserve">The authors provided many shots in sections 3, 4, and 5, and </w:t>
      </w:r>
      <w:proofErr w:type="gramStart"/>
      <w:r>
        <w:rPr>
          <w:rFonts w:cstheme="minorHAnsi"/>
          <w:highlight w:val="green"/>
        </w:rPr>
        <w:t>timestamps</w:t>
      </w:r>
      <w:proofErr w:type="gramEnd"/>
      <w:r>
        <w:rPr>
          <w:rFonts w:cstheme="minorHAnsi"/>
          <w:highlight w:val="green"/>
        </w:rPr>
        <w:t xml:space="preserve"> were added. The videographer shot the rest</w:t>
      </w:r>
      <w:r w:rsidRPr="00B40A0B">
        <w:rPr>
          <w:rFonts w:cstheme="minorHAnsi"/>
          <w:b/>
          <w:bCs/>
          <w:highlight w:val="green"/>
        </w:rPr>
        <w:t xml:space="preserve">. </w:t>
      </w:r>
      <w:r w:rsidR="00D5717E" w:rsidRPr="00D5717E">
        <w:rPr>
          <w:rFonts w:cstheme="minorHAnsi"/>
        </w:rPr>
        <w:t xml:space="preserve"> </w:t>
      </w:r>
    </w:p>
    <w:p w14:paraId="063C53AD" w14:textId="77777777" w:rsidR="00D5717E" w:rsidRPr="00D5717E" w:rsidRDefault="00D5717E" w:rsidP="00DC2504">
      <w:pPr>
        <w:rPr>
          <w:rFonts w:cstheme="minorHAnsi"/>
        </w:rPr>
      </w:pPr>
    </w:p>
    <w:p w14:paraId="10DE7D4F" w14:textId="77777777" w:rsidR="00D5717E" w:rsidRPr="00D5717E" w:rsidRDefault="00D5717E" w:rsidP="00DC2504">
      <w:pPr>
        <w:rPr>
          <w:rFonts w:cstheme="minorHAnsi"/>
          <w:i/>
          <w:iCs/>
          <w:color w:val="3333FF"/>
        </w:rPr>
      </w:pPr>
    </w:p>
    <w:p w14:paraId="033C6F53" w14:textId="77777777" w:rsidR="00D5717E" w:rsidRPr="00D5717E" w:rsidRDefault="00017A8E" w:rsidP="00B37044">
      <w:pPr>
        <w:pStyle w:val="ListParagraph"/>
        <w:numPr>
          <w:ilvl w:val="0"/>
          <w:numId w:val="3"/>
        </w:numPr>
        <w:spacing w:before="120"/>
        <w:contextualSpacing w:val="0"/>
        <w:rPr>
          <w:rFonts w:cstheme="minorHAnsi"/>
        </w:rPr>
      </w:pPr>
      <w:r w:rsidRPr="00D5717E">
        <w:rPr>
          <w:rFonts w:cstheme="minorHAnsi"/>
          <w:b/>
          <w:bCs/>
        </w:rPr>
        <w:t xml:space="preserve">Preoperative Preparation of the </w:t>
      </w:r>
      <w:proofErr w:type="spellStart"/>
      <w:r w:rsidRPr="00D5717E">
        <w:rPr>
          <w:b/>
          <w:bCs/>
        </w:rPr>
        <w:t>Sialendoscope</w:t>
      </w:r>
      <w:proofErr w:type="spellEnd"/>
      <w:r w:rsidR="00D5717E" w:rsidRPr="00D5717E">
        <w:rPr>
          <w:b/>
          <w:bCs/>
        </w:rPr>
        <w:t xml:space="preserve"> </w:t>
      </w:r>
      <w:r w:rsidR="009E3E24" w:rsidRPr="00D5717E">
        <w:rPr>
          <w:b/>
          <w:bCs/>
        </w:rPr>
        <w:t xml:space="preserve"> </w:t>
      </w:r>
    </w:p>
    <w:p w14:paraId="314C5FBA" w14:textId="16CE4BBE" w:rsidR="00985FE6" w:rsidRPr="00D5717E" w:rsidRDefault="00D7547B" w:rsidP="00D5717E">
      <w:pPr>
        <w:pStyle w:val="ListParagraph"/>
        <w:spacing w:before="120"/>
        <w:ind w:left="360"/>
        <w:contextualSpacing w:val="0"/>
        <w:rPr>
          <w:rFonts w:cstheme="minorHAnsi"/>
        </w:rPr>
      </w:pPr>
      <w:r w:rsidRPr="00D5717E">
        <w:rPr>
          <w:rFonts w:cstheme="minorHAnsi"/>
          <w:b/>
          <w:bCs/>
        </w:rPr>
        <w:t xml:space="preserve">Demonstrator: </w:t>
      </w:r>
      <w:proofErr w:type="spellStart"/>
      <w:r w:rsidR="005E348E" w:rsidRPr="00D5717E">
        <w:rPr>
          <w:rFonts w:cstheme="minorHAnsi"/>
        </w:rPr>
        <w:t>Giulianno</w:t>
      </w:r>
      <w:proofErr w:type="spellEnd"/>
      <w:r w:rsidR="005E348E" w:rsidRPr="00D5717E">
        <w:rPr>
          <w:rFonts w:cstheme="minorHAnsi"/>
        </w:rPr>
        <w:t xml:space="preserve"> Molina</w:t>
      </w:r>
      <w:r w:rsidR="00FF25E5" w:rsidRPr="00D5717E">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D5F959F" w14:textId="63299929" w:rsidR="00535AEC" w:rsidRDefault="00535AEC" w:rsidP="00535AEC">
      <w:pPr>
        <w:pStyle w:val="Narration"/>
        <w:numPr>
          <w:ilvl w:val="1"/>
          <w:numId w:val="3"/>
        </w:numPr>
      </w:pPr>
      <w:r w:rsidRPr="00305423">
        <w:rPr>
          <w:color w:val="7030A0"/>
        </w:rPr>
        <w:t xml:space="preserve">To begin, inspect the sialendoscopes and supporting instruments in a sterile field and verify the integrity of their materials </w:t>
      </w:r>
      <w:r>
        <w:rPr>
          <w:b/>
        </w:rPr>
        <w:t>[1]</w:t>
      </w:r>
      <w:r>
        <w:t>.</w:t>
      </w:r>
    </w:p>
    <w:p w14:paraId="36FBCC6E" w14:textId="77777777" w:rsidR="00535AEC" w:rsidRDefault="00535AEC" w:rsidP="00535AEC">
      <w:pPr>
        <w:pStyle w:val="ShotDescription"/>
        <w:numPr>
          <w:ilvl w:val="2"/>
          <w:numId w:val="3"/>
        </w:numPr>
      </w:pPr>
      <w:r>
        <w:t>WIDE: Talent holding and examining each sialendoscope and support instrument under sterile conditions.</w:t>
      </w:r>
    </w:p>
    <w:p w14:paraId="74DE5F5D" w14:textId="77777777" w:rsidR="00535AEC" w:rsidRDefault="00535AEC" w:rsidP="00535AEC"/>
    <w:p w14:paraId="11FD76F6" w14:textId="742461FA" w:rsidR="00535AEC" w:rsidRDefault="00535AEC" w:rsidP="00535AEC">
      <w:pPr>
        <w:pStyle w:val="Narration"/>
        <w:numPr>
          <w:ilvl w:val="1"/>
          <w:numId w:val="3"/>
        </w:numPr>
      </w:pPr>
      <w:r w:rsidRPr="00305423">
        <w:rPr>
          <w:color w:val="7030A0"/>
        </w:rPr>
        <w:t xml:space="preserve">Using manual handling, test the basket operation outside the duct system </w:t>
      </w:r>
      <w:r w:rsidR="003E0670" w:rsidRPr="00305423">
        <w:rPr>
          <w:color w:val="7030A0"/>
        </w:rPr>
        <w:t>after</w:t>
      </w:r>
      <w:r w:rsidRPr="00305423">
        <w:rPr>
          <w:color w:val="7030A0"/>
        </w:rPr>
        <w:t xml:space="preserve"> opening the wires as per the manufacturer's instructions </w:t>
      </w:r>
      <w:r>
        <w:rPr>
          <w:b/>
        </w:rPr>
        <w:t>[1]</w:t>
      </w:r>
      <w:r>
        <w:t>.</w:t>
      </w:r>
    </w:p>
    <w:p w14:paraId="43C97EBA" w14:textId="32CFA377" w:rsidR="00535AEC" w:rsidRDefault="00535AEC" w:rsidP="00535AEC">
      <w:pPr>
        <w:pStyle w:val="ShotDescription"/>
        <w:numPr>
          <w:ilvl w:val="2"/>
          <w:numId w:val="3"/>
        </w:numPr>
      </w:pPr>
      <w:r>
        <w:t>Talent holding the basket device and manually opening the wires.</w:t>
      </w:r>
    </w:p>
    <w:p w14:paraId="240F8ABA" w14:textId="77777777" w:rsidR="00535AEC" w:rsidRDefault="00535AEC" w:rsidP="00535AEC"/>
    <w:p w14:paraId="0349BD4B" w14:textId="77777777" w:rsidR="00535AEC" w:rsidRDefault="00535AEC" w:rsidP="00535AEC">
      <w:pPr>
        <w:pStyle w:val="Narration"/>
        <w:numPr>
          <w:ilvl w:val="1"/>
          <w:numId w:val="3"/>
        </w:numPr>
      </w:pPr>
      <w:r w:rsidRPr="00305423">
        <w:rPr>
          <w:color w:val="7030A0"/>
        </w:rPr>
        <w:t xml:space="preserve">Connect the fiber optic cables to the video rack lighting system and maintain light intensity at approximately 50 percent </w:t>
      </w:r>
      <w:r w:rsidRPr="00305423">
        <w:rPr>
          <w:b/>
          <w:color w:val="7030A0"/>
        </w:rPr>
        <w:t>[1]</w:t>
      </w:r>
      <w:r w:rsidRPr="00305423">
        <w:rPr>
          <w:color w:val="7030A0"/>
        </w:rPr>
        <w:t xml:space="preserve">. Attach the other end of the fiber optic cable to the sialendoscope </w:t>
      </w:r>
      <w:r>
        <w:rPr>
          <w:b/>
        </w:rPr>
        <w:t>[2]</w:t>
      </w:r>
      <w:r>
        <w:t>.</w:t>
      </w:r>
    </w:p>
    <w:p w14:paraId="3EEF90CE" w14:textId="77777777" w:rsidR="00535AEC" w:rsidRDefault="00535AEC" w:rsidP="00535AEC">
      <w:pPr>
        <w:pStyle w:val="ShotDescription"/>
        <w:numPr>
          <w:ilvl w:val="2"/>
          <w:numId w:val="3"/>
        </w:numPr>
      </w:pPr>
      <w:r>
        <w:t>Talent connecting fiber optic cables to the lighting system and adjusting light settings.</w:t>
      </w:r>
    </w:p>
    <w:p w14:paraId="07930F46" w14:textId="77777777" w:rsidR="00535AEC" w:rsidRDefault="00535AEC" w:rsidP="00535AEC">
      <w:pPr>
        <w:pStyle w:val="ShotDescription"/>
        <w:numPr>
          <w:ilvl w:val="2"/>
          <w:numId w:val="3"/>
        </w:numPr>
      </w:pPr>
      <w:r>
        <w:t>Talent attaching the cable end to the sialendoscope port.</w:t>
      </w:r>
    </w:p>
    <w:p w14:paraId="2FBDB225" w14:textId="77777777" w:rsidR="00535AEC" w:rsidRDefault="00535AEC" w:rsidP="00535AEC"/>
    <w:p w14:paraId="6C3C555F" w14:textId="77777777" w:rsidR="00D5717E" w:rsidRDefault="00535AEC" w:rsidP="00D5717E">
      <w:pPr>
        <w:pStyle w:val="Narration"/>
        <w:numPr>
          <w:ilvl w:val="1"/>
          <w:numId w:val="3"/>
        </w:numPr>
      </w:pPr>
      <w:r w:rsidRPr="00305423">
        <w:rPr>
          <w:color w:val="7030A0"/>
        </w:rPr>
        <w:t xml:space="preserve">Check the monitor screen for the presence of light and ensure proper image formation </w:t>
      </w:r>
      <w:r w:rsidRPr="00D5717E">
        <w:rPr>
          <w:b/>
        </w:rPr>
        <w:t>[1]</w:t>
      </w:r>
      <w:r w:rsidRPr="00D5717E">
        <w:t>.</w:t>
      </w:r>
    </w:p>
    <w:p w14:paraId="5300B058" w14:textId="09FA8E93" w:rsidR="00D5717E" w:rsidRPr="00D5717E" w:rsidRDefault="00535AEC" w:rsidP="00D5717E">
      <w:pPr>
        <w:pStyle w:val="Narration"/>
        <w:numPr>
          <w:ilvl w:val="2"/>
          <w:numId w:val="3"/>
        </w:numPr>
      </w:pPr>
      <w:r w:rsidRPr="00D5717E">
        <w:t>SCREEN: Show monitor</w:t>
      </w:r>
      <w:r>
        <w:t xml:space="preserve"> displaying illuminated view through sialendoscope, attempting to read the wire label clearly.</w:t>
      </w:r>
      <w:r w:rsidR="00D5717E">
        <w:t xml:space="preserve"> </w:t>
      </w:r>
      <w:r w:rsidR="00D5717E" w:rsidRPr="00D5717E">
        <w:rPr>
          <w:b/>
          <w:bCs/>
          <w:i/>
          <w:iCs/>
          <w:color w:val="3333FF"/>
        </w:rPr>
        <w:t>Videographer: Please record the computer screen for the shots labeled as SCREEN</w:t>
      </w:r>
    </w:p>
    <w:p w14:paraId="57CA35A8" w14:textId="77777777" w:rsidR="00535AEC" w:rsidRDefault="00535AEC" w:rsidP="00535AEC"/>
    <w:p w14:paraId="03794F5E" w14:textId="77777777" w:rsidR="00535AEC" w:rsidRDefault="00535AEC" w:rsidP="00535AEC">
      <w:pPr>
        <w:pStyle w:val="Narration"/>
        <w:numPr>
          <w:ilvl w:val="1"/>
          <w:numId w:val="3"/>
        </w:numPr>
      </w:pPr>
      <w:r w:rsidRPr="00305423">
        <w:rPr>
          <w:color w:val="7030A0"/>
        </w:rPr>
        <w:t xml:space="preserve">Rotate the video image adjustment to focus and eliminate any honeycomb artifacts on the monitor screen </w:t>
      </w:r>
      <w:r w:rsidRPr="00305423">
        <w:rPr>
          <w:b/>
          <w:color w:val="7030A0"/>
        </w:rPr>
        <w:t>[1]</w:t>
      </w:r>
      <w:r w:rsidRPr="00305423">
        <w:rPr>
          <w:color w:val="7030A0"/>
        </w:rPr>
        <w:t xml:space="preserve">. Use the wire packaging label to confirm that the image quality is optimal and the letters are legible </w:t>
      </w:r>
      <w:r>
        <w:rPr>
          <w:b/>
        </w:rPr>
        <w:t>[2]</w:t>
      </w:r>
      <w:r>
        <w:t>.</w:t>
      </w:r>
    </w:p>
    <w:p w14:paraId="5FE67AC0" w14:textId="2DC001DF" w:rsidR="00535AEC" w:rsidRPr="00D5717E" w:rsidRDefault="003E0670" w:rsidP="00535AEC">
      <w:pPr>
        <w:pStyle w:val="ShotDescription"/>
        <w:numPr>
          <w:ilvl w:val="2"/>
          <w:numId w:val="3"/>
        </w:numPr>
      </w:pPr>
      <w:r w:rsidRPr="00D5717E">
        <w:t>SCREEN:</w:t>
      </w:r>
      <w:r w:rsidR="00535AEC" w:rsidRPr="00D5717E">
        <w:t xml:space="preserve"> adjusting the zoom control on the video system.</w:t>
      </w:r>
    </w:p>
    <w:p w14:paraId="27FFFB08" w14:textId="77777777" w:rsidR="00535AEC" w:rsidRPr="00D5717E" w:rsidRDefault="00535AEC" w:rsidP="00535AEC">
      <w:pPr>
        <w:pStyle w:val="ShotDescription"/>
        <w:numPr>
          <w:ilvl w:val="2"/>
          <w:numId w:val="3"/>
        </w:numPr>
      </w:pPr>
      <w:r w:rsidRPr="00D5717E">
        <w:t xml:space="preserve">SCREEN: Monitor displaying improved focus on the label with honeycombs </w:t>
      </w:r>
      <w:r w:rsidRPr="00D5717E">
        <w:lastRenderedPageBreak/>
        <w:t>removed and clear letters visible.</w:t>
      </w:r>
    </w:p>
    <w:p w14:paraId="224E2F3C" w14:textId="77777777" w:rsidR="00535AEC" w:rsidRPr="00D5717E" w:rsidRDefault="00535AEC" w:rsidP="00535AEC"/>
    <w:p w14:paraId="2C76D5A8" w14:textId="77777777" w:rsidR="00535AEC" w:rsidRPr="00D5717E" w:rsidRDefault="00535AEC" w:rsidP="00535AEC">
      <w:pPr>
        <w:pStyle w:val="Narration"/>
        <w:numPr>
          <w:ilvl w:val="1"/>
          <w:numId w:val="3"/>
        </w:numPr>
      </w:pPr>
      <w:r w:rsidRPr="00305423">
        <w:rPr>
          <w:color w:val="7030A0"/>
        </w:rPr>
        <w:t xml:space="preserve">Identify the irrigation channel caudally, with the optical fiber centered and the working channel cranially positioned </w:t>
      </w:r>
      <w:r w:rsidRPr="00305423">
        <w:rPr>
          <w:b/>
          <w:color w:val="7030A0"/>
        </w:rPr>
        <w:t>[1]</w:t>
      </w:r>
      <w:r w:rsidRPr="00305423">
        <w:rPr>
          <w:color w:val="7030A0"/>
        </w:rPr>
        <w:t xml:space="preserve">. Adjust the scope so the "north" orientation of the sialendoscope aligns correctly with the screen using the wire label as reference </w:t>
      </w:r>
      <w:r w:rsidRPr="00D5717E">
        <w:rPr>
          <w:b/>
        </w:rPr>
        <w:t>[2]</w:t>
      </w:r>
      <w:r w:rsidRPr="00D5717E">
        <w:t>.</w:t>
      </w:r>
    </w:p>
    <w:p w14:paraId="65EF6519" w14:textId="77777777" w:rsidR="00535AEC" w:rsidRPr="00D5717E" w:rsidRDefault="00535AEC" w:rsidP="00535AEC">
      <w:pPr>
        <w:pStyle w:val="ShotDescription"/>
        <w:numPr>
          <w:ilvl w:val="2"/>
          <w:numId w:val="3"/>
        </w:numPr>
      </w:pPr>
      <w:r w:rsidRPr="00D5717E">
        <w:t>Talent holding the sialendoscope and pointing out irrigation, optical, and working channels.</w:t>
      </w:r>
    </w:p>
    <w:p w14:paraId="2C064C78" w14:textId="77777777" w:rsidR="00535AEC" w:rsidRPr="00D5717E" w:rsidRDefault="00535AEC" w:rsidP="00535AEC">
      <w:pPr>
        <w:pStyle w:val="ShotDescription"/>
        <w:numPr>
          <w:ilvl w:val="2"/>
          <w:numId w:val="3"/>
        </w:numPr>
      </w:pPr>
      <w:r w:rsidRPr="00D5717E">
        <w:t>SCREEN: Image orientation being adjusted to match the label's alignment with screen direction.</w:t>
      </w:r>
    </w:p>
    <w:p w14:paraId="08B07003" w14:textId="77777777" w:rsidR="00535AEC" w:rsidRPr="00D5717E" w:rsidRDefault="00535AEC" w:rsidP="00535AEC"/>
    <w:p w14:paraId="73C5E373" w14:textId="7D38E55F" w:rsidR="00535AEC" w:rsidRDefault="00535AEC" w:rsidP="00535AEC">
      <w:pPr>
        <w:pStyle w:val="Narration"/>
        <w:numPr>
          <w:ilvl w:val="1"/>
          <w:numId w:val="3"/>
        </w:numPr>
      </w:pPr>
      <w:r w:rsidRPr="00305423">
        <w:rPr>
          <w:color w:val="7030A0"/>
        </w:rPr>
        <w:t xml:space="preserve">Connect a full sterile physiological 0.9 percent saline solution setup to the irrigation channel </w:t>
      </w:r>
      <w:r w:rsidRPr="00305423">
        <w:rPr>
          <w:b/>
          <w:color w:val="7030A0"/>
        </w:rPr>
        <w:t>[1]</w:t>
      </w:r>
      <w:r w:rsidRPr="00305423">
        <w:rPr>
          <w:color w:val="7030A0"/>
        </w:rPr>
        <w:t xml:space="preserve"> </w:t>
      </w:r>
      <w:r w:rsidR="003E0670" w:rsidRPr="00305423">
        <w:rPr>
          <w:color w:val="7030A0"/>
        </w:rPr>
        <w:t>and e</w:t>
      </w:r>
      <w:r w:rsidRPr="00305423">
        <w:rPr>
          <w:color w:val="7030A0"/>
        </w:rPr>
        <w:t xml:space="preserve">nsure no air bubbles are present that could interfere with image formation inside the ductal system </w:t>
      </w:r>
      <w:r>
        <w:rPr>
          <w:b/>
        </w:rPr>
        <w:t>[2]</w:t>
      </w:r>
      <w:r>
        <w:t>.</w:t>
      </w:r>
    </w:p>
    <w:p w14:paraId="09B3B41B" w14:textId="77777777" w:rsidR="00535AEC" w:rsidRDefault="00535AEC" w:rsidP="00535AEC">
      <w:pPr>
        <w:pStyle w:val="ShotDescription"/>
        <w:numPr>
          <w:ilvl w:val="2"/>
          <w:numId w:val="3"/>
        </w:numPr>
      </w:pPr>
      <w:r>
        <w:t>Talent connecting saline tubing to the irrigation channel of the sialendoscope.</w:t>
      </w:r>
    </w:p>
    <w:p w14:paraId="4E113711" w14:textId="77777777" w:rsidR="00535AEC" w:rsidRDefault="00535AEC" w:rsidP="00535AEC">
      <w:pPr>
        <w:pStyle w:val="ShotDescription"/>
        <w:numPr>
          <w:ilvl w:val="2"/>
          <w:numId w:val="3"/>
        </w:numPr>
      </w:pPr>
      <w:r>
        <w:t>Close-up shot of tubing and fluid chamber with no visible air bubbles inside.</w:t>
      </w:r>
    </w:p>
    <w:p w14:paraId="057A570E" w14:textId="77777777" w:rsidR="00535AEC" w:rsidRDefault="00535AEC" w:rsidP="00535AEC"/>
    <w:p w14:paraId="3A199A74" w14:textId="77777777" w:rsidR="003E0670" w:rsidRDefault="003E0670" w:rsidP="003E0670">
      <w:pPr>
        <w:pStyle w:val="Narration"/>
        <w:ind w:firstLine="0"/>
      </w:pPr>
    </w:p>
    <w:p w14:paraId="5C3C8188" w14:textId="77777777" w:rsidR="003E0670" w:rsidRDefault="003E0670" w:rsidP="003E0670">
      <w:pPr>
        <w:pStyle w:val="Narration"/>
        <w:ind w:firstLine="0"/>
      </w:pPr>
    </w:p>
    <w:p w14:paraId="0FB83569" w14:textId="1D41F7FA" w:rsidR="00017A8E" w:rsidRDefault="00017A8E" w:rsidP="00017A8E">
      <w:pPr>
        <w:pStyle w:val="ListParagraph"/>
        <w:numPr>
          <w:ilvl w:val="0"/>
          <w:numId w:val="3"/>
        </w:numPr>
        <w:spacing w:before="120"/>
        <w:contextualSpacing w:val="0"/>
        <w:rPr>
          <w:rFonts w:cstheme="minorHAnsi"/>
          <w:b/>
          <w:bCs/>
        </w:rPr>
      </w:pPr>
      <w:r w:rsidRPr="00017A8E">
        <w:rPr>
          <w:rFonts w:cstheme="minorHAnsi"/>
          <w:b/>
          <w:bCs/>
        </w:rPr>
        <w:t>Sialendoscopy Technique</w:t>
      </w:r>
    </w:p>
    <w:p w14:paraId="416A5953" w14:textId="03DAE660" w:rsidR="00535AEC" w:rsidRPr="00D5717E" w:rsidRDefault="003E0670" w:rsidP="00535AEC">
      <w:pPr>
        <w:pStyle w:val="Narration"/>
        <w:numPr>
          <w:ilvl w:val="1"/>
          <w:numId w:val="3"/>
        </w:numPr>
      </w:pPr>
      <w:r w:rsidRPr="00305423">
        <w:rPr>
          <w:color w:val="7030A0"/>
        </w:rPr>
        <w:t>Now, p</w:t>
      </w:r>
      <w:r w:rsidR="00535AEC" w:rsidRPr="00305423">
        <w:rPr>
          <w:color w:val="7030A0"/>
        </w:rPr>
        <w:t xml:space="preserve">lace the patient in the supine position under general anesthesia, with the orotracheal tube on the side opposite to the affected gland </w:t>
      </w:r>
      <w:r w:rsidR="00535AEC">
        <w:rPr>
          <w:b/>
        </w:rPr>
        <w:t>[1]</w:t>
      </w:r>
      <w:r w:rsidR="00535AEC">
        <w:t>.</w:t>
      </w:r>
      <w:r w:rsidR="009E3E24">
        <w:t xml:space="preserve"> </w:t>
      </w:r>
    </w:p>
    <w:p w14:paraId="27F1A98F" w14:textId="468771C7" w:rsidR="00535AEC" w:rsidRDefault="00535AEC" w:rsidP="00535AEC">
      <w:pPr>
        <w:pStyle w:val="ShotDescription"/>
        <w:numPr>
          <w:ilvl w:val="2"/>
          <w:numId w:val="3"/>
        </w:numPr>
      </w:pPr>
      <w:r>
        <w:t>Patient being positioned supine on the surgical table, with the anesthesia setup visible and orotracheal tube placed on contralateral side.</w:t>
      </w:r>
    </w:p>
    <w:p w14:paraId="7D0295B5" w14:textId="77777777" w:rsidR="00535AEC" w:rsidRDefault="00535AEC" w:rsidP="00535AEC"/>
    <w:p w14:paraId="67363AE3" w14:textId="5F6FD111" w:rsidR="00535AEC" w:rsidRDefault="00535AEC" w:rsidP="00535AEC">
      <w:pPr>
        <w:pStyle w:val="Narration"/>
        <w:numPr>
          <w:ilvl w:val="1"/>
          <w:numId w:val="3"/>
        </w:numPr>
      </w:pPr>
      <w:r w:rsidRPr="00305423">
        <w:rPr>
          <w:color w:val="7030A0"/>
        </w:rPr>
        <w:t xml:space="preserve">Dilate the salivary gland papilla progressively with dilators until it fits the appropriate size of the sialendoscope </w:t>
      </w:r>
      <w:r w:rsidRPr="00305423">
        <w:rPr>
          <w:b/>
          <w:color w:val="7030A0"/>
        </w:rPr>
        <w:t>[1]</w:t>
      </w:r>
      <w:r w:rsidRPr="00305423">
        <w:rPr>
          <w:color w:val="7030A0"/>
        </w:rPr>
        <w:t xml:space="preserve"> </w:t>
      </w:r>
      <w:r w:rsidR="003E0670" w:rsidRPr="00305423">
        <w:rPr>
          <w:color w:val="7030A0"/>
        </w:rPr>
        <w:t>and then i</w:t>
      </w:r>
      <w:r w:rsidRPr="00305423">
        <w:rPr>
          <w:color w:val="7030A0"/>
        </w:rPr>
        <w:t xml:space="preserve">nsert the sialendoscope once proper size is achieved for clear duct visualization </w:t>
      </w:r>
      <w:r>
        <w:rPr>
          <w:b/>
        </w:rPr>
        <w:t>[2]</w:t>
      </w:r>
      <w:r>
        <w:t>.</w:t>
      </w:r>
    </w:p>
    <w:p w14:paraId="267DF34E" w14:textId="05BFB16C" w:rsidR="00535AEC" w:rsidRDefault="00381F7A" w:rsidP="00535AEC">
      <w:pPr>
        <w:pStyle w:val="ShotDescription"/>
        <w:numPr>
          <w:ilvl w:val="2"/>
          <w:numId w:val="3"/>
        </w:numPr>
      </w:pPr>
      <w:r w:rsidRPr="00381F7A">
        <w:t>Video# 1: timestamps 00:17-00:021 and 1:27-1:38</w:t>
      </w:r>
    </w:p>
    <w:p w14:paraId="48EBACD6" w14:textId="26061D0E" w:rsidR="00535AEC" w:rsidRDefault="00381F7A" w:rsidP="00535AEC">
      <w:pPr>
        <w:pStyle w:val="ShotDescription"/>
        <w:numPr>
          <w:ilvl w:val="2"/>
          <w:numId w:val="3"/>
        </w:numPr>
      </w:pPr>
      <w:r w:rsidRPr="00381F7A">
        <w:t>Video# 2: timestamps 00:02-00:21</w:t>
      </w:r>
      <w:r>
        <w:t xml:space="preserve"> </w:t>
      </w:r>
    </w:p>
    <w:p w14:paraId="14525BBF" w14:textId="77777777" w:rsidR="00535AEC" w:rsidRDefault="00535AEC" w:rsidP="00535AEC"/>
    <w:p w14:paraId="3696653C" w14:textId="5FB45BA1" w:rsidR="00535AEC" w:rsidRDefault="00535AEC" w:rsidP="00535AEC">
      <w:pPr>
        <w:pStyle w:val="Narration"/>
        <w:numPr>
          <w:ilvl w:val="1"/>
          <w:numId w:val="3"/>
        </w:numPr>
      </w:pPr>
      <w:r w:rsidRPr="00305423">
        <w:rPr>
          <w:color w:val="7030A0"/>
        </w:rPr>
        <w:t>Attach a 20</w:t>
      </w:r>
      <w:r w:rsidR="003E0670" w:rsidRPr="00305423">
        <w:rPr>
          <w:color w:val="7030A0"/>
        </w:rPr>
        <w:t>-</w:t>
      </w:r>
      <w:r w:rsidRPr="00305423">
        <w:rPr>
          <w:color w:val="7030A0"/>
        </w:rPr>
        <w:t xml:space="preserve">milliliter syringe filled with sterile 0.9 percent saline solution or isotonic water to the sialendoscope irrigation system </w:t>
      </w:r>
      <w:r>
        <w:rPr>
          <w:b/>
        </w:rPr>
        <w:t>[1]</w:t>
      </w:r>
      <w:r>
        <w:t>.</w:t>
      </w:r>
      <w:r w:rsidR="009E3E24">
        <w:t xml:space="preserve"> </w:t>
      </w:r>
    </w:p>
    <w:p w14:paraId="42B68723" w14:textId="77777777" w:rsidR="00535AEC" w:rsidRDefault="00535AEC" w:rsidP="00535AEC">
      <w:pPr>
        <w:pStyle w:val="ShotDescription"/>
        <w:numPr>
          <w:ilvl w:val="2"/>
          <w:numId w:val="3"/>
        </w:numPr>
      </w:pPr>
      <w:r>
        <w:t>Talent connecting the pre-filled syringe to the irrigation inlet of the sialendoscope.</w:t>
      </w:r>
    </w:p>
    <w:p w14:paraId="6F6B2978" w14:textId="77777777" w:rsidR="00535AEC" w:rsidRDefault="00535AEC" w:rsidP="00535AEC"/>
    <w:p w14:paraId="7D22E60A" w14:textId="252C2341" w:rsidR="00535AEC" w:rsidRDefault="00535AEC" w:rsidP="00535AEC">
      <w:pPr>
        <w:pStyle w:val="Narration"/>
        <w:numPr>
          <w:ilvl w:val="1"/>
          <w:numId w:val="3"/>
        </w:numPr>
      </w:pPr>
      <w:r w:rsidRPr="00305423">
        <w:rPr>
          <w:color w:val="7030A0"/>
        </w:rPr>
        <w:t xml:space="preserve">Once the duct is distended, gently navigate the sialendoscope into it without using </w:t>
      </w:r>
      <w:r w:rsidRPr="00305423">
        <w:rPr>
          <w:color w:val="7030A0"/>
        </w:rPr>
        <w:lastRenderedPageBreak/>
        <w:t xml:space="preserve">major maneuvers or twists </w:t>
      </w:r>
      <w:r>
        <w:rPr>
          <w:b/>
        </w:rPr>
        <w:t>[1]</w:t>
      </w:r>
      <w:r>
        <w:t>.</w:t>
      </w:r>
      <w:r w:rsidR="009E3E24">
        <w:t xml:space="preserve"> </w:t>
      </w:r>
    </w:p>
    <w:p w14:paraId="3EDFFACE" w14:textId="0E086B7F" w:rsidR="00535AEC" w:rsidRDefault="00381F7A" w:rsidP="00535AEC">
      <w:pPr>
        <w:pStyle w:val="ShotDescription"/>
        <w:numPr>
          <w:ilvl w:val="2"/>
          <w:numId w:val="3"/>
        </w:numPr>
      </w:pPr>
      <w:r w:rsidRPr="00381F7A">
        <w:t>Video# 3: timestamps 00:05-00:18   AND   Video# 4</w:t>
      </w:r>
      <w:proofErr w:type="gramStart"/>
      <w:r w:rsidRPr="00381F7A">
        <w:t>:  timestamps</w:t>
      </w:r>
      <w:proofErr w:type="gramEnd"/>
      <w:r w:rsidRPr="00381F7A">
        <w:t xml:space="preserve"> 00:01-00:30</w:t>
      </w:r>
      <w:r w:rsidR="00535AEC">
        <w:t>.</w:t>
      </w:r>
    </w:p>
    <w:p w14:paraId="31A57D57" w14:textId="77777777" w:rsidR="00535AEC" w:rsidRDefault="00535AEC" w:rsidP="00535AEC"/>
    <w:p w14:paraId="34C6378A" w14:textId="7727EFEE" w:rsidR="00535AEC" w:rsidRDefault="00535AEC" w:rsidP="00535AEC">
      <w:pPr>
        <w:pStyle w:val="Narration"/>
        <w:numPr>
          <w:ilvl w:val="1"/>
          <w:numId w:val="3"/>
        </w:numPr>
      </w:pPr>
      <w:r w:rsidRPr="00305423">
        <w:rPr>
          <w:color w:val="7030A0"/>
        </w:rPr>
        <w:t xml:space="preserve">Using the sialendoscope, inspect the main, secondary, and tertiary ducts in detail </w:t>
      </w:r>
      <w:r>
        <w:rPr>
          <w:b/>
        </w:rPr>
        <w:t>[1</w:t>
      </w:r>
      <w:r w:rsidR="00D5717E">
        <w:rPr>
          <w:b/>
        </w:rPr>
        <w:t>-TXT</w:t>
      </w:r>
      <w:r>
        <w:rPr>
          <w:b/>
        </w:rPr>
        <w:t>]</w:t>
      </w:r>
      <w:r>
        <w:t>.</w:t>
      </w:r>
      <w:r w:rsidR="00AE0C29">
        <w:t xml:space="preserve"> </w:t>
      </w:r>
    </w:p>
    <w:p w14:paraId="334D872B" w14:textId="6CA667AB" w:rsidR="00535AEC" w:rsidRDefault="00511067" w:rsidP="00535AEC">
      <w:pPr>
        <w:pStyle w:val="ShotDescription"/>
        <w:numPr>
          <w:ilvl w:val="2"/>
          <w:numId w:val="3"/>
        </w:numPr>
      </w:pPr>
      <w:r w:rsidRPr="00511067">
        <w:t>Video #5: timestamps</w:t>
      </w:r>
      <w:proofErr w:type="gramStart"/>
      <w:r w:rsidRPr="00511067">
        <w:t>:  04</w:t>
      </w:r>
      <w:proofErr w:type="gramEnd"/>
      <w:r w:rsidRPr="00511067">
        <w:t>:31-05:44</w:t>
      </w:r>
      <w:r>
        <w:br/>
      </w:r>
      <w:r w:rsidR="00D5717E" w:rsidRPr="00D5717E">
        <w:rPr>
          <w:b/>
          <w:bCs/>
        </w:rPr>
        <w:t>TXT: Remove mucus plugs with saline irrigation</w:t>
      </w:r>
    </w:p>
    <w:p w14:paraId="0CF815E0" w14:textId="77777777" w:rsidR="00D5717E" w:rsidRDefault="00D5717E" w:rsidP="00D5717E">
      <w:pPr>
        <w:pStyle w:val="Narration"/>
        <w:ind w:firstLine="0"/>
      </w:pPr>
    </w:p>
    <w:p w14:paraId="3CEFDDD2" w14:textId="6CA98F7D" w:rsidR="00535AEC" w:rsidRDefault="00535AEC" w:rsidP="00535AEC">
      <w:pPr>
        <w:pStyle w:val="Narration"/>
        <w:numPr>
          <w:ilvl w:val="1"/>
          <w:numId w:val="3"/>
        </w:numPr>
      </w:pPr>
      <w:r w:rsidRPr="00305423">
        <w:rPr>
          <w:color w:val="7030A0"/>
        </w:rPr>
        <w:t xml:space="preserve">After cleaning, locate the salivary stone or stones inside the duct and prepare for stone capture maneuvers </w:t>
      </w:r>
      <w:r>
        <w:rPr>
          <w:b/>
        </w:rPr>
        <w:t>[1]</w:t>
      </w:r>
      <w:r>
        <w:t>.</w:t>
      </w:r>
      <w:r w:rsidR="00D86D3A">
        <w:t xml:space="preserve"> </w:t>
      </w:r>
    </w:p>
    <w:p w14:paraId="591D87A5" w14:textId="4929D13A" w:rsidR="00535AEC" w:rsidRDefault="00B40A0B" w:rsidP="00535AEC">
      <w:pPr>
        <w:pStyle w:val="ShotDescription"/>
        <w:numPr>
          <w:ilvl w:val="2"/>
          <w:numId w:val="3"/>
        </w:numPr>
      </w:pPr>
      <w:r>
        <w:t>V</w:t>
      </w:r>
      <w:r w:rsidR="00511067" w:rsidRPr="00511067">
        <w:t>ideo #6: timestamps</w:t>
      </w:r>
      <w:proofErr w:type="gramStart"/>
      <w:r w:rsidR="00511067" w:rsidRPr="00511067">
        <w:t>:  05</w:t>
      </w:r>
      <w:proofErr w:type="gramEnd"/>
      <w:r w:rsidR="00511067" w:rsidRPr="00511067">
        <w:t>:34-06:03</w:t>
      </w:r>
    </w:p>
    <w:p w14:paraId="5CE9B449" w14:textId="77777777" w:rsidR="00535AEC" w:rsidRDefault="00535AEC" w:rsidP="00535AEC"/>
    <w:p w14:paraId="0CB62B37" w14:textId="77777777" w:rsidR="00535AEC" w:rsidRDefault="00535AEC" w:rsidP="00535AEC"/>
    <w:p w14:paraId="43A49687" w14:textId="77777777" w:rsidR="00535AEC" w:rsidRDefault="00535AEC" w:rsidP="00535AEC"/>
    <w:p w14:paraId="1C2F7FB4" w14:textId="77777777" w:rsidR="00535AEC" w:rsidRDefault="00535AEC" w:rsidP="00535AEC"/>
    <w:p w14:paraId="6542DAE1" w14:textId="77777777" w:rsidR="00535AEC" w:rsidRDefault="00535AEC" w:rsidP="00535AEC"/>
    <w:p w14:paraId="1D2C34F6" w14:textId="1566604D" w:rsidR="00017A8E" w:rsidRDefault="00017A8E" w:rsidP="00017A8E">
      <w:pPr>
        <w:pStyle w:val="ListParagraph"/>
        <w:numPr>
          <w:ilvl w:val="0"/>
          <w:numId w:val="3"/>
        </w:numPr>
        <w:spacing w:before="120"/>
        <w:contextualSpacing w:val="0"/>
        <w:rPr>
          <w:rFonts w:cstheme="minorHAnsi"/>
          <w:b/>
          <w:bCs/>
        </w:rPr>
      </w:pPr>
      <w:r w:rsidRPr="00017A8E">
        <w:rPr>
          <w:rFonts w:cstheme="minorHAnsi"/>
          <w:b/>
          <w:bCs/>
        </w:rPr>
        <w:t>Standardization of Basket Use in Sialendoscopy</w:t>
      </w:r>
    </w:p>
    <w:p w14:paraId="69D1761B" w14:textId="02C2211D" w:rsidR="00535AEC" w:rsidRPr="00F32BFB" w:rsidRDefault="00017A8E" w:rsidP="00F32BFB">
      <w:pPr>
        <w:pStyle w:val="ListParagraph"/>
        <w:spacing w:before="120"/>
        <w:ind w:left="360"/>
        <w:contextualSpacing w:val="0"/>
        <w:rPr>
          <w:rFonts w:cstheme="minorHAnsi"/>
        </w:rPr>
      </w:pPr>
      <w:r>
        <w:rPr>
          <w:rFonts w:cstheme="minorHAnsi"/>
        </w:rPr>
        <w:t xml:space="preserve"> </w:t>
      </w:r>
    </w:p>
    <w:p w14:paraId="369E002F" w14:textId="6C079161" w:rsidR="00535AEC" w:rsidRPr="00D5717E" w:rsidRDefault="00535AEC" w:rsidP="00535AEC">
      <w:pPr>
        <w:pStyle w:val="Narration"/>
        <w:numPr>
          <w:ilvl w:val="1"/>
          <w:numId w:val="3"/>
        </w:numPr>
      </w:pPr>
      <w:r w:rsidRPr="00305423">
        <w:rPr>
          <w:color w:val="7030A0"/>
        </w:rPr>
        <w:t xml:space="preserve">Using the </w:t>
      </w:r>
      <w:proofErr w:type="spellStart"/>
      <w:r w:rsidRPr="00305423">
        <w:rPr>
          <w:color w:val="7030A0"/>
        </w:rPr>
        <w:t>sialendoscope</w:t>
      </w:r>
      <w:proofErr w:type="spellEnd"/>
      <w:r w:rsidRPr="00305423">
        <w:rPr>
          <w:color w:val="7030A0"/>
        </w:rPr>
        <w:t xml:space="preserve">, inspect all duct extensions during the initial phase, checking for the presence of stenosis and evaluating it across the main, secondary, and tertiary ducts </w:t>
      </w:r>
      <w:r>
        <w:rPr>
          <w:b/>
        </w:rPr>
        <w:t>[1</w:t>
      </w:r>
      <w:r w:rsidRPr="00D5717E">
        <w:rPr>
          <w:b/>
        </w:rPr>
        <w:t>]</w:t>
      </w:r>
      <w:r w:rsidRPr="00D5717E">
        <w:t>.</w:t>
      </w:r>
      <w:r w:rsidR="00F32BFB" w:rsidRPr="00D5717E">
        <w:t xml:space="preserve"> </w:t>
      </w:r>
    </w:p>
    <w:p w14:paraId="6679D8C6" w14:textId="3E651917" w:rsidR="00535AEC" w:rsidRPr="00D5717E" w:rsidRDefault="00511067" w:rsidP="00535AEC">
      <w:pPr>
        <w:pStyle w:val="ShotDescription"/>
        <w:numPr>
          <w:ilvl w:val="2"/>
          <w:numId w:val="3"/>
        </w:numPr>
        <w:rPr>
          <w:b/>
          <w:bCs/>
        </w:rPr>
      </w:pPr>
      <w:r w:rsidRPr="00511067">
        <w:t>Video #7: timestamps</w:t>
      </w:r>
      <w:proofErr w:type="gramStart"/>
      <w:r w:rsidRPr="00511067">
        <w:t>:  07</w:t>
      </w:r>
      <w:proofErr w:type="gramEnd"/>
      <w:r w:rsidRPr="00511067">
        <w:t>:36-08:18</w:t>
      </w:r>
    </w:p>
    <w:p w14:paraId="6B7E0BA1" w14:textId="77777777" w:rsidR="00535AEC" w:rsidRPr="00F32BFB" w:rsidRDefault="00535AEC" w:rsidP="00535AEC">
      <w:pPr>
        <w:rPr>
          <w:b/>
          <w:bCs/>
        </w:rPr>
      </w:pPr>
    </w:p>
    <w:p w14:paraId="5D910850" w14:textId="2643576A" w:rsidR="00535AEC" w:rsidRDefault="00535AEC" w:rsidP="00535AEC">
      <w:pPr>
        <w:pStyle w:val="Narration"/>
        <w:numPr>
          <w:ilvl w:val="1"/>
          <w:numId w:val="3"/>
        </w:numPr>
      </w:pPr>
      <w:r w:rsidRPr="00305423">
        <w:rPr>
          <w:color w:val="7030A0"/>
        </w:rPr>
        <w:t xml:space="preserve">Observe the appearance and location of any duct stenosis and estimate its size in comparison to the main duct </w:t>
      </w:r>
      <w:r w:rsidRPr="00305423">
        <w:rPr>
          <w:b/>
          <w:color w:val="7030A0"/>
        </w:rPr>
        <w:t>[1]</w:t>
      </w:r>
      <w:r w:rsidRPr="00305423">
        <w:rPr>
          <w:color w:val="7030A0"/>
        </w:rPr>
        <w:t xml:space="preserve">. Also, look for stones located beyond the stenosis and assess the nature of the saliva, whether milky or clear </w:t>
      </w:r>
      <w:r>
        <w:rPr>
          <w:b/>
        </w:rPr>
        <w:t>[2]</w:t>
      </w:r>
      <w:r>
        <w:t>.</w:t>
      </w:r>
      <w:r w:rsidR="00F32BFB">
        <w:t xml:space="preserve"> </w:t>
      </w:r>
    </w:p>
    <w:p w14:paraId="1FF8C366" w14:textId="4C0589E5" w:rsidR="00535AEC" w:rsidRDefault="00511067" w:rsidP="00535AEC">
      <w:pPr>
        <w:pStyle w:val="ShotDescription"/>
        <w:numPr>
          <w:ilvl w:val="2"/>
          <w:numId w:val="3"/>
        </w:numPr>
      </w:pPr>
      <w:r w:rsidRPr="00511067">
        <w:t>Video #8: timestamps</w:t>
      </w:r>
      <w:proofErr w:type="gramStart"/>
      <w:r w:rsidRPr="00511067">
        <w:t>:  00</w:t>
      </w:r>
      <w:proofErr w:type="gramEnd"/>
      <w:r w:rsidRPr="00511067">
        <w:t>:26-00:49</w:t>
      </w:r>
      <w:r w:rsidR="00535AEC">
        <w:t>.</w:t>
      </w:r>
    </w:p>
    <w:p w14:paraId="256CEDD5" w14:textId="0B87FA39" w:rsidR="00535AEC" w:rsidRDefault="00511067" w:rsidP="00535AEC">
      <w:pPr>
        <w:pStyle w:val="ShotDescription"/>
        <w:numPr>
          <w:ilvl w:val="2"/>
          <w:numId w:val="3"/>
        </w:numPr>
      </w:pPr>
      <w:r w:rsidRPr="00511067">
        <w:t>Video #9: timestamps</w:t>
      </w:r>
      <w:proofErr w:type="gramStart"/>
      <w:r w:rsidRPr="00511067">
        <w:t>:  00</w:t>
      </w:r>
      <w:proofErr w:type="gramEnd"/>
      <w:r w:rsidRPr="00511067">
        <w:t>:58-01:15</w:t>
      </w:r>
    </w:p>
    <w:p w14:paraId="5EECCCAF" w14:textId="77777777" w:rsidR="00535AEC" w:rsidRDefault="00535AEC" w:rsidP="00535AEC"/>
    <w:p w14:paraId="3D753A47" w14:textId="05157569" w:rsidR="00535AEC" w:rsidRDefault="00535AEC" w:rsidP="00535AEC">
      <w:pPr>
        <w:pStyle w:val="Narration"/>
        <w:numPr>
          <w:ilvl w:val="1"/>
          <w:numId w:val="3"/>
        </w:numPr>
      </w:pPr>
      <w:r w:rsidRPr="00305423">
        <w:rPr>
          <w:color w:val="7030A0"/>
        </w:rPr>
        <w:t xml:space="preserve">After the initial inspection, examine the main, secondary, and tertiary ducts directly to locate stones, making note of their exact positions within the ductal network </w:t>
      </w:r>
      <w:r>
        <w:rPr>
          <w:b/>
        </w:rPr>
        <w:t>[1]</w:t>
      </w:r>
      <w:r>
        <w:t>.</w:t>
      </w:r>
    </w:p>
    <w:p w14:paraId="5549946D" w14:textId="7649E135" w:rsidR="00535AEC" w:rsidRDefault="00511067" w:rsidP="00535AEC">
      <w:pPr>
        <w:pStyle w:val="ShotDescription"/>
        <w:numPr>
          <w:ilvl w:val="2"/>
          <w:numId w:val="3"/>
        </w:numPr>
      </w:pPr>
      <w:r w:rsidRPr="00511067">
        <w:t>Video #10: timestamps</w:t>
      </w:r>
      <w:proofErr w:type="gramStart"/>
      <w:r w:rsidRPr="00511067">
        <w:t>:  27</w:t>
      </w:r>
      <w:proofErr w:type="gramEnd"/>
      <w:r w:rsidRPr="00511067">
        <w:t>:05-27:</w:t>
      </w:r>
      <w:r>
        <w:t>15 and 27:35-27:</w:t>
      </w:r>
      <w:r w:rsidRPr="00511067">
        <w:t>46</w:t>
      </w:r>
      <w:r w:rsidR="00535AEC">
        <w:t>.</w:t>
      </w:r>
    </w:p>
    <w:p w14:paraId="02D00340" w14:textId="77777777" w:rsidR="00535AEC" w:rsidRDefault="00535AEC" w:rsidP="00535AEC"/>
    <w:p w14:paraId="01196613" w14:textId="082F9375" w:rsidR="00535AEC" w:rsidRDefault="00535AEC" w:rsidP="00535AEC">
      <w:pPr>
        <w:pStyle w:val="Narration"/>
        <w:numPr>
          <w:ilvl w:val="1"/>
          <w:numId w:val="3"/>
        </w:numPr>
      </w:pPr>
      <w:r w:rsidRPr="00305423">
        <w:rPr>
          <w:color w:val="7030A0"/>
        </w:rPr>
        <w:t xml:space="preserve">Observe the size of each sialolith carefully and document whether the stones occupy the full duct diameter or are smaller </w:t>
      </w:r>
      <w:r>
        <w:rPr>
          <w:b/>
        </w:rPr>
        <w:t>[1]</w:t>
      </w:r>
      <w:r>
        <w:t>.</w:t>
      </w:r>
      <w:r w:rsidR="0078464D">
        <w:t xml:space="preserve"> </w:t>
      </w:r>
    </w:p>
    <w:p w14:paraId="466DA6BE" w14:textId="3E134F24" w:rsidR="00535AEC" w:rsidRPr="00D5717E" w:rsidRDefault="00305423" w:rsidP="00535AEC">
      <w:pPr>
        <w:pStyle w:val="ShotDescription"/>
        <w:numPr>
          <w:ilvl w:val="2"/>
          <w:numId w:val="3"/>
        </w:numPr>
      </w:pPr>
      <w:r w:rsidRPr="00305423">
        <w:t>Video #11: timestamps</w:t>
      </w:r>
      <w:proofErr w:type="gramStart"/>
      <w:r w:rsidRPr="00305423">
        <w:t>:  00</w:t>
      </w:r>
      <w:proofErr w:type="gramEnd"/>
      <w:r w:rsidRPr="00305423">
        <w:t>:00- 00:</w:t>
      </w:r>
      <w:r>
        <w:t>20</w:t>
      </w:r>
    </w:p>
    <w:p w14:paraId="77A2AE91" w14:textId="77777777" w:rsidR="00535AEC" w:rsidRDefault="00535AEC" w:rsidP="00535AEC"/>
    <w:p w14:paraId="370FDED2" w14:textId="38CC4DE2" w:rsidR="00535AEC" w:rsidRDefault="00535AEC" w:rsidP="00535AEC">
      <w:pPr>
        <w:pStyle w:val="Narration"/>
        <w:numPr>
          <w:ilvl w:val="1"/>
          <w:numId w:val="3"/>
        </w:numPr>
      </w:pPr>
      <w:r w:rsidRPr="00305423">
        <w:rPr>
          <w:color w:val="7030A0"/>
        </w:rPr>
        <w:t xml:space="preserve">Identify whether the stones are single or </w:t>
      </w:r>
      <w:proofErr w:type="gramStart"/>
      <w:r w:rsidRPr="00305423">
        <w:rPr>
          <w:color w:val="7030A0"/>
        </w:rPr>
        <w:t>multiple, and</w:t>
      </w:r>
      <w:proofErr w:type="gramEnd"/>
      <w:r w:rsidRPr="00305423">
        <w:rPr>
          <w:color w:val="7030A0"/>
        </w:rPr>
        <w:t xml:space="preserve"> plan the approach accordingly as a single or multiple attempt retrieval </w:t>
      </w:r>
      <w:r>
        <w:rPr>
          <w:b/>
        </w:rPr>
        <w:t>[1]</w:t>
      </w:r>
      <w:r>
        <w:t>.</w:t>
      </w:r>
      <w:r w:rsidR="00D1317B">
        <w:t xml:space="preserve">  </w:t>
      </w:r>
    </w:p>
    <w:p w14:paraId="76E3F8B9" w14:textId="638DF213" w:rsidR="00535AEC" w:rsidRDefault="00511067" w:rsidP="00535AEC">
      <w:pPr>
        <w:pStyle w:val="ShotDescription"/>
        <w:numPr>
          <w:ilvl w:val="2"/>
          <w:numId w:val="3"/>
        </w:numPr>
      </w:pPr>
      <w:r w:rsidRPr="00511067">
        <w:t>Video #12: timestamps</w:t>
      </w:r>
      <w:proofErr w:type="gramStart"/>
      <w:r w:rsidRPr="00511067">
        <w:t>:  40</w:t>
      </w:r>
      <w:proofErr w:type="gramEnd"/>
      <w:r w:rsidRPr="00511067">
        <w:t>:</w:t>
      </w:r>
      <w:r>
        <w:t>25</w:t>
      </w:r>
      <w:r w:rsidRPr="00511067">
        <w:t>- 41:</w:t>
      </w:r>
      <w:r>
        <w:t>45</w:t>
      </w:r>
      <w:r w:rsidR="00535AEC">
        <w:t>.</w:t>
      </w:r>
    </w:p>
    <w:p w14:paraId="22C9DAA1" w14:textId="77777777" w:rsidR="00535AEC" w:rsidRDefault="00535AEC" w:rsidP="00535AEC"/>
    <w:p w14:paraId="34D50B0F" w14:textId="07C16728" w:rsidR="00535AEC" w:rsidRPr="00D5717E" w:rsidRDefault="00535AEC" w:rsidP="00535AEC">
      <w:pPr>
        <w:pStyle w:val="Narration"/>
        <w:numPr>
          <w:ilvl w:val="1"/>
          <w:numId w:val="3"/>
        </w:numPr>
      </w:pPr>
      <w:r w:rsidRPr="00305423">
        <w:rPr>
          <w:color w:val="7030A0"/>
        </w:rPr>
        <w:t xml:space="preserve">Flush the duct with sterile 0.9 percent physiological saline solution while maneuvering the sialendoscope to observe the stone mobility, and classify them as fixed, minimally mobile, or freely mobile </w:t>
      </w:r>
      <w:r w:rsidRPr="00D5717E">
        <w:rPr>
          <w:b/>
        </w:rPr>
        <w:t>[1]</w:t>
      </w:r>
      <w:r w:rsidRPr="00D5717E">
        <w:t>.</w:t>
      </w:r>
      <w:r w:rsidR="004F07B1" w:rsidRPr="00D5717E">
        <w:t xml:space="preserve"> </w:t>
      </w:r>
    </w:p>
    <w:p w14:paraId="6C161D9B" w14:textId="3170858B" w:rsidR="00535AEC" w:rsidRPr="00D5717E" w:rsidRDefault="00511067" w:rsidP="00535AEC">
      <w:pPr>
        <w:pStyle w:val="ShotDescription"/>
        <w:numPr>
          <w:ilvl w:val="2"/>
          <w:numId w:val="3"/>
        </w:numPr>
      </w:pPr>
      <w:r w:rsidRPr="00511067">
        <w:t>Video #12: timestamps</w:t>
      </w:r>
      <w:proofErr w:type="gramStart"/>
      <w:r w:rsidRPr="00511067">
        <w:t>:  24</w:t>
      </w:r>
      <w:proofErr w:type="gramEnd"/>
      <w:r w:rsidRPr="00511067">
        <w:t>:15- 24:40</w:t>
      </w:r>
      <w:r w:rsidR="00535AEC" w:rsidRPr="00D5717E">
        <w:t>.</w:t>
      </w:r>
      <w:r w:rsidR="004F07B1" w:rsidRPr="00D5717E">
        <w:t xml:space="preserve"> </w:t>
      </w:r>
    </w:p>
    <w:p w14:paraId="277AB760" w14:textId="77777777" w:rsidR="00535AEC" w:rsidRPr="00D5717E" w:rsidRDefault="00535AEC" w:rsidP="00535AEC"/>
    <w:p w14:paraId="29D99F4A" w14:textId="612140B3" w:rsidR="00535AEC" w:rsidRDefault="00535AEC" w:rsidP="00535AEC">
      <w:pPr>
        <w:pStyle w:val="Narration"/>
        <w:numPr>
          <w:ilvl w:val="1"/>
          <w:numId w:val="3"/>
        </w:numPr>
      </w:pPr>
      <w:r w:rsidRPr="00305423">
        <w:rPr>
          <w:color w:val="7030A0"/>
        </w:rPr>
        <w:t>Select the appropriate basket type</w:t>
      </w:r>
      <w:r w:rsidR="003E0670" w:rsidRPr="00305423">
        <w:rPr>
          <w:color w:val="7030A0"/>
        </w:rPr>
        <w:t xml:space="preserve"> </w:t>
      </w:r>
      <w:r w:rsidRPr="00305423">
        <w:rPr>
          <w:color w:val="7030A0"/>
        </w:rPr>
        <w:t>3-wire, 4-wire, or 6-wire</w:t>
      </w:r>
      <w:r w:rsidR="003E0670" w:rsidRPr="00305423">
        <w:rPr>
          <w:color w:val="7030A0"/>
        </w:rPr>
        <w:t xml:space="preserve">, </w:t>
      </w:r>
      <w:r w:rsidRPr="00305423">
        <w:rPr>
          <w:color w:val="7030A0"/>
        </w:rPr>
        <w:t xml:space="preserve">based on the size and mobility of the stone, ensuring a better chance of successful capture </w:t>
      </w:r>
      <w:r w:rsidRPr="00D5717E">
        <w:rPr>
          <w:b/>
        </w:rPr>
        <w:t>[</w:t>
      </w:r>
      <w:r>
        <w:rPr>
          <w:b/>
        </w:rPr>
        <w:t>1]</w:t>
      </w:r>
      <w:r>
        <w:t>.</w:t>
      </w:r>
      <w:r w:rsidR="004F07B1">
        <w:t xml:space="preserve"> </w:t>
      </w:r>
    </w:p>
    <w:p w14:paraId="1CC0A351" w14:textId="60979911" w:rsidR="00535AEC" w:rsidRDefault="00511067" w:rsidP="00535AEC">
      <w:pPr>
        <w:pStyle w:val="ShotDescription"/>
        <w:numPr>
          <w:ilvl w:val="2"/>
          <w:numId w:val="3"/>
        </w:numPr>
      </w:pPr>
      <w:r w:rsidRPr="00511067">
        <w:t>Video #13: timestamps:  00:</w:t>
      </w:r>
      <w:r>
        <w:t>04</w:t>
      </w:r>
      <w:r w:rsidRPr="00511067">
        <w:t xml:space="preserve">- </w:t>
      </w:r>
      <w:proofErr w:type="gramStart"/>
      <w:r w:rsidRPr="00511067">
        <w:t>00:08  AND</w:t>
      </w:r>
      <w:proofErr w:type="gramEnd"/>
      <w:r w:rsidRPr="00511067">
        <w:t xml:space="preserve"> Video#14: timestamps: 00:0</w:t>
      </w:r>
      <w:r>
        <w:t>5</w:t>
      </w:r>
      <w:r w:rsidRPr="00511067">
        <w:t>-</w:t>
      </w:r>
      <w:proofErr w:type="gramStart"/>
      <w:r w:rsidRPr="00511067">
        <w:t>00:08  AND</w:t>
      </w:r>
      <w:proofErr w:type="gramEnd"/>
      <w:r w:rsidRPr="00511067">
        <w:t xml:space="preserve"> Video#15: timestamps: 00:0</w:t>
      </w:r>
      <w:r>
        <w:t>3</w:t>
      </w:r>
      <w:r w:rsidRPr="00511067">
        <w:t>-</w:t>
      </w:r>
      <w:proofErr w:type="gramStart"/>
      <w:r w:rsidRPr="00511067">
        <w:t>00:0</w:t>
      </w:r>
      <w:r>
        <w:t>7</w:t>
      </w:r>
      <w:r w:rsidRPr="00511067">
        <w:t xml:space="preserve">  AND</w:t>
      </w:r>
      <w:proofErr w:type="gramEnd"/>
      <w:r w:rsidRPr="00511067">
        <w:t xml:space="preserve">  Video#16: timestamps: 00:00-00:06</w:t>
      </w:r>
      <w:r w:rsidR="00535AEC">
        <w:t>.</w:t>
      </w:r>
      <w:r w:rsidR="004F07B1">
        <w:t xml:space="preserve"> </w:t>
      </w:r>
    </w:p>
    <w:p w14:paraId="25460E34" w14:textId="77777777" w:rsidR="00535AEC" w:rsidRDefault="00535AEC" w:rsidP="00535AEC"/>
    <w:p w14:paraId="0B9BA813" w14:textId="77777777" w:rsidR="00535AEC" w:rsidRDefault="00535AEC" w:rsidP="00535AEC"/>
    <w:p w14:paraId="21FE39ED" w14:textId="77777777" w:rsidR="00535AEC" w:rsidRDefault="00535AEC" w:rsidP="00535AEC"/>
    <w:p w14:paraId="6F713E3B" w14:textId="5ED3E695" w:rsidR="00017A8E" w:rsidRDefault="00017A8E" w:rsidP="00017A8E">
      <w:pPr>
        <w:pStyle w:val="ListParagraph"/>
        <w:numPr>
          <w:ilvl w:val="0"/>
          <w:numId w:val="3"/>
        </w:numPr>
        <w:spacing w:before="120"/>
        <w:contextualSpacing w:val="0"/>
        <w:rPr>
          <w:rFonts w:cstheme="minorHAnsi"/>
          <w:b/>
          <w:bCs/>
        </w:rPr>
      </w:pPr>
      <w:r>
        <w:rPr>
          <w:rFonts w:cstheme="minorHAnsi"/>
          <w:b/>
          <w:bCs/>
        </w:rPr>
        <w:t>Different Approaches for the Technique</w:t>
      </w:r>
    </w:p>
    <w:p w14:paraId="744C146B" w14:textId="1854ED91" w:rsidR="00535AEC" w:rsidRDefault="003E0670" w:rsidP="00535AEC">
      <w:pPr>
        <w:pStyle w:val="Narration"/>
        <w:numPr>
          <w:ilvl w:val="1"/>
          <w:numId w:val="3"/>
        </w:numPr>
      </w:pPr>
      <w:r w:rsidRPr="00305423">
        <w:rPr>
          <w:color w:val="7030A0"/>
        </w:rPr>
        <w:t xml:space="preserve">After completing the prior evaluation, </w:t>
      </w:r>
      <w:r w:rsidR="00535AEC" w:rsidRPr="00305423">
        <w:rPr>
          <w:color w:val="7030A0"/>
        </w:rPr>
        <w:t>plac</w:t>
      </w:r>
      <w:r w:rsidR="00877628" w:rsidRPr="00305423">
        <w:rPr>
          <w:color w:val="7030A0"/>
        </w:rPr>
        <w:t>e</w:t>
      </w:r>
      <w:r w:rsidR="00535AEC" w:rsidRPr="00305423">
        <w:rPr>
          <w:color w:val="7030A0"/>
        </w:rPr>
        <w:t xml:space="preserve"> the tip of the basket directly against or very close to the anterior part of the sialolith </w:t>
      </w:r>
      <w:r w:rsidR="00877628" w:rsidRPr="00305423">
        <w:rPr>
          <w:color w:val="7030A0"/>
        </w:rPr>
        <w:t>for the Type A frontal approach</w:t>
      </w:r>
      <w:r w:rsidR="00017A8E" w:rsidRPr="00305423">
        <w:rPr>
          <w:color w:val="7030A0"/>
        </w:rPr>
        <w:t xml:space="preserve"> </w:t>
      </w:r>
      <w:r w:rsidR="00535AEC" w:rsidRPr="00305423">
        <w:rPr>
          <w:b/>
          <w:color w:val="7030A0"/>
        </w:rPr>
        <w:t>[1]</w:t>
      </w:r>
      <w:r w:rsidR="00535AEC" w:rsidRPr="00305423">
        <w:rPr>
          <w:color w:val="7030A0"/>
        </w:rPr>
        <w:t xml:space="preserve">. Open the wires gently </w:t>
      </w:r>
      <w:r w:rsidR="00877628" w:rsidRPr="00305423">
        <w:rPr>
          <w:b/>
          <w:bCs/>
          <w:color w:val="7030A0"/>
        </w:rPr>
        <w:t>[2]</w:t>
      </w:r>
      <w:r w:rsidR="00877628" w:rsidRPr="00305423">
        <w:rPr>
          <w:color w:val="7030A0"/>
        </w:rPr>
        <w:t xml:space="preserve"> </w:t>
      </w:r>
      <w:r w:rsidR="00535AEC" w:rsidRPr="00305423">
        <w:rPr>
          <w:color w:val="7030A0"/>
        </w:rPr>
        <w:t xml:space="preserve">and flush with sterile saline solution while attempting to trap the stone as it is carried into the basket </w:t>
      </w:r>
      <w:r w:rsidR="00535AEC">
        <w:rPr>
          <w:b/>
        </w:rPr>
        <w:t>[</w:t>
      </w:r>
      <w:r w:rsidR="00877628">
        <w:rPr>
          <w:b/>
        </w:rPr>
        <w:t>3</w:t>
      </w:r>
      <w:r w:rsidR="00535AEC">
        <w:rPr>
          <w:b/>
        </w:rPr>
        <w:t>]</w:t>
      </w:r>
      <w:r w:rsidR="00535AEC">
        <w:t>.</w:t>
      </w:r>
      <w:r w:rsidR="00D8492B">
        <w:t xml:space="preserve"> </w:t>
      </w:r>
      <w:r w:rsidR="00D8492B">
        <w:rPr>
          <w:b/>
          <w:bCs/>
        </w:rPr>
        <w:t xml:space="preserve"> </w:t>
      </w:r>
    </w:p>
    <w:p w14:paraId="25B84E0D" w14:textId="219C6863" w:rsidR="00535AEC" w:rsidRDefault="00511067" w:rsidP="00535AEC">
      <w:pPr>
        <w:pStyle w:val="ShotDescription"/>
        <w:numPr>
          <w:ilvl w:val="2"/>
          <w:numId w:val="3"/>
        </w:numPr>
      </w:pPr>
      <w:r w:rsidRPr="00511067">
        <w:t>Video # 17: timestamps</w:t>
      </w:r>
      <w:proofErr w:type="gramStart"/>
      <w:r w:rsidRPr="00511067">
        <w:t>:  01</w:t>
      </w:r>
      <w:proofErr w:type="gramEnd"/>
      <w:r w:rsidRPr="00511067">
        <w:t>:22- 01:30</w:t>
      </w:r>
      <w:r w:rsidR="00535AEC">
        <w:t>.</w:t>
      </w:r>
      <w:r w:rsidR="00D8492B">
        <w:t xml:space="preserve"> </w:t>
      </w:r>
    </w:p>
    <w:p w14:paraId="0FD1C6E5" w14:textId="6A0CBA93" w:rsidR="00877628" w:rsidRPr="00305423" w:rsidRDefault="00B40A0B" w:rsidP="00535AEC">
      <w:pPr>
        <w:pStyle w:val="ShotDescription"/>
        <w:numPr>
          <w:ilvl w:val="2"/>
          <w:numId w:val="3"/>
        </w:numPr>
      </w:pPr>
      <w:r w:rsidRPr="00305423">
        <w:t>Video # 18: timestamps:  01:07- 01:19</w:t>
      </w:r>
      <w:r w:rsidR="00877628" w:rsidRPr="00305423">
        <w:t>.</w:t>
      </w:r>
    </w:p>
    <w:p w14:paraId="2A9701E5" w14:textId="5BA7DA3D" w:rsidR="00535AEC" w:rsidRDefault="00B40A0B" w:rsidP="00535AEC">
      <w:pPr>
        <w:pStyle w:val="ShotDescription"/>
        <w:numPr>
          <w:ilvl w:val="2"/>
          <w:numId w:val="3"/>
        </w:numPr>
      </w:pPr>
      <w:r w:rsidRPr="00305423">
        <w:t>Video # 19: timestamps</w:t>
      </w:r>
      <w:proofErr w:type="gramStart"/>
      <w:r w:rsidRPr="00B40A0B">
        <w:t>:  26</w:t>
      </w:r>
      <w:proofErr w:type="gramEnd"/>
      <w:r w:rsidRPr="00B40A0B">
        <w:t>:</w:t>
      </w:r>
      <w:r w:rsidR="00305423">
        <w:t>20</w:t>
      </w:r>
      <w:r w:rsidRPr="00B40A0B">
        <w:t>- 26:4</w:t>
      </w:r>
      <w:r w:rsidR="00305423">
        <w:t>0</w:t>
      </w:r>
      <w:r w:rsidR="00535AEC">
        <w:t>.</w:t>
      </w:r>
      <w:r w:rsidR="00D8492B">
        <w:t xml:space="preserve"> </w:t>
      </w:r>
    </w:p>
    <w:p w14:paraId="7E30785E" w14:textId="77777777" w:rsidR="00535AEC" w:rsidRDefault="00535AEC" w:rsidP="00535AEC"/>
    <w:p w14:paraId="2486A79C" w14:textId="4373CDE3" w:rsidR="00535AEC" w:rsidRDefault="00535AEC" w:rsidP="00535AEC">
      <w:pPr>
        <w:pStyle w:val="Narration"/>
        <w:numPr>
          <w:ilvl w:val="1"/>
          <w:numId w:val="3"/>
        </w:numPr>
      </w:pPr>
      <w:r w:rsidRPr="00305423">
        <w:rPr>
          <w:color w:val="7030A0"/>
        </w:rPr>
        <w:t xml:space="preserve">Select the Type B side-to-side approach for relatively mobile, single stones smaller than the duct diameter </w:t>
      </w:r>
      <w:r w:rsidRPr="00305423">
        <w:rPr>
          <w:b/>
          <w:color w:val="7030A0"/>
        </w:rPr>
        <w:t>[1]</w:t>
      </w:r>
      <w:r w:rsidRPr="00305423">
        <w:rPr>
          <w:color w:val="7030A0"/>
        </w:rPr>
        <w:t xml:space="preserve">. Position the basket tip beside the stone, aligning the wires laterally </w:t>
      </w:r>
      <w:r w:rsidRPr="00305423">
        <w:rPr>
          <w:b/>
          <w:color w:val="7030A0"/>
        </w:rPr>
        <w:t>[2]</w:t>
      </w:r>
      <w:r w:rsidRPr="00305423">
        <w:rPr>
          <w:color w:val="7030A0"/>
        </w:rPr>
        <w:t>. Gently flush with sterile saline solution</w:t>
      </w:r>
      <w:r w:rsidR="00877628" w:rsidRPr="00305423">
        <w:rPr>
          <w:color w:val="7030A0"/>
        </w:rPr>
        <w:t xml:space="preserve"> </w:t>
      </w:r>
      <w:r w:rsidR="00877628" w:rsidRPr="00305423">
        <w:rPr>
          <w:b/>
          <w:bCs/>
          <w:color w:val="7030A0"/>
        </w:rPr>
        <w:t>[3]</w:t>
      </w:r>
      <w:r w:rsidRPr="00305423">
        <w:rPr>
          <w:color w:val="7030A0"/>
        </w:rPr>
        <w:t xml:space="preserve"> and use soft lateral movement of the open basket to dislodge and capture the stone </w:t>
      </w:r>
      <w:r>
        <w:rPr>
          <w:b/>
        </w:rPr>
        <w:t>[</w:t>
      </w:r>
      <w:r w:rsidR="00877628">
        <w:rPr>
          <w:b/>
        </w:rPr>
        <w:t>4</w:t>
      </w:r>
      <w:r>
        <w:rPr>
          <w:b/>
        </w:rPr>
        <w:t>]</w:t>
      </w:r>
      <w:r>
        <w:t>.</w:t>
      </w:r>
      <w:r w:rsidR="00D8492B">
        <w:t xml:space="preserve"> </w:t>
      </w:r>
    </w:p>
    <w:p w14:paraId="5CD8D014" w14:textId="6FCDD463" w:rsidR="00535AEC" w:rsidRDefault="00B40A0B" w:rsidP="00535AEC">
      <w:pPr>
        <w:pStyle w:val="ShotDescription"/>
        <w:numPr>
          <w:ilvl w:val="2"/>
          <w:numId w:val="3"/>
        </w:numPr>
      </w:pPr>
      <w:r w:rsidRPr="00B40A0B">
        <w:t>Video # 20: timestamps</w:t>
      </w:r>
      <w:proofErr w:type="gramStart"/>
      <w:r w:rsidRPr="00B40A0B">
        <w:t>:  30</w:t>
      </w:r>
      <w:proofErr w:type="gramEnd"/>
      <w:r w:rsidRPr="00B40A0B">
        <w:t>:56- 31:08</w:t>
      </w:r>
      <w:r w:rsidR="00535AEC">
        <w:t>.</w:t>
      </w:r>
      <w:r w:rsidR="00D8492B">
        <w:t xml:space="preserve"> </w:t>
      </w:r>
    </w:p>
    <w:p w14:paraId="04B38941" w14:textId="624AD9ED" w:rsidR="00535AEC" w:rsidRDefault="00B40A0B" w:rsidP="00535AEC">
      <w:pPr>
        <w:pStyle w:val="ShotDescription"/>
        <w:numPr>
          <w:ilvl w:val="2"/>
          <w:numId w:val="3"/>
        </w:numPr>
      </w:pPr>
      <w:r w:rsidRPr="00B40A0B">
        <w:t>Video # 20: timestamps</w:t>
      </w:r>
      <w:proofErr w:type="gramStart"/>
      <w:r w:rsidRPr="00B40A0B">
        <w:t>:  31</w:t>
      </w:r>
      <w:proofErr w:type="gramEnd"/>
      <w:r w:rsidRPr="00B40A0B">
        <w:t>:07- 31:21</w:t>
      </w:r>
      <w:r w:rsidR="00535AEC">
        <w:t>.</w:t>
      </w:r>
      <w:r w:rsidR="00D8492B">
        <w:t xml:space="preserve"> </w:t>
      </w:r>
    </w:p>
    <w:p w14:paraId="3E7D0E4C" w14:textId="551D1A9C" w:rsidR="00877628" w:rsidRDefault="00B40A0B" w:rsidP="00535AEC">
      <w:pPr>
        <w:pStyle w:val="ShotDescription"/>
        <w:numPr>
          <w:ilvl w:val="2"/>
          <w:numId w:val="3"/>
        </w:numPr>
      </w:pPr>
      <w:r w:rsidRPr="00B40A0B">
        <w:t>Video # 20: timestamps</w:t>
      </w:r>
      <w:proofErr w:type="gramStart"/>
      <w:r w:rsidRPr="00B40A0B">
        <w:t>:  33</w:t>
      </w:r>
      <w:proofErr w:type="gramEnd"/>
      <w:r w:rsidRPr="00B40A0B">
        <w:t>:4</w:t>
      </w:r>
      <w:r>
        <w:t>5</w:t>
      </w:r>
      <w:r w:rsidRPr="00B40A0B">
        <w:t>- 34:</w:t>
      </w:r>
      <w:r>
        <w:t>00</w:t>
      </w:r>
      <w:r w:rsidR="00877628">
        <w:t>.</w:t>
      </w:r>
      <w:r w:rsidR="00D8492B">
        <w:t xml:space="preserve"> </w:t>
      </w:r>
    </w:p>
    <w:p w14:paraId="76A52AFF" w14:textId="2B469C41" w:rsidR="00535AEC" w:rsidRDefault="00B40A0B" w:rsidP="00535AEC">
      <w:pPr>
        <w:pStyle w:val="ShotDescription"/>
        <w:numPr>
          <w:ilvl w:val="2"/>
          <w:numId w:val="3"/>
        </w:numPr>
      </w:pPr>
      <w:r w:rsidRPr="00B40A0B">
        <w:t>Video # 20: timestamps</w:t>
      </w:r>
      <w:proofErr w:type="gramStart"/>
      <w:r w:rsidRPr="00B40A0B">
        <w:t>:  46</w:t>
      </w:r>
      <w:proofErr w:type="gramEnd"/>
      <w:r w:rsidRPr="00B40A0B">
        <w:t>:</w:t>
      </w:r>
      <w:r w:rsidR="00305423">
        <w:t>5</w:t>
      </w:r>
      <w:r w:rsidRPr="00B40A0B">
        <w:t>0- 47:0</w:t>
      </w:r>
      <w:r w:rsidR="00305423">
        <w:t>5</w:t>
      </w:r>
    </w:p>
    <w:p w14:paraId="396F752B" w14:textId="77777777" w:rsidR="00535AEC" w:rsidRDefault="00535AEC" w:rsidP="00535AEC"/>
    <w:p w14:paraId="03EEC845" w14:textId="5586F52E" w:rsidR="00535AEC" w:rsidRDefault="00535AEC" w:rsidP="00535AEC">
      <w:pPr>
        <w:pStyle w:val="Narration"/>
        <w:numPr>
          <w:ilvl w:val="1"/>
          <w:numId w:val="3"/>
        </w:numPr>
      </w:pPr>
      <w:r w:rsidRPr="00305423">
        <w:rPr>
          <w:color w:val="7030A0"/>
        </w:rPr>
        <w:lastRenderedPageBreak/>
        <w:t xml:space="preserve">Use the Type C back-to-forward approach for stones that are as large as the duct or for fixed stones with low mobility </w:t>
      </w:r>
      <w:r w:rsidRPr="00305423">
        <w:rPr>
          <w:b/>
          <w:color w:val="7030A0"/>
        </w:rPr>
        <w:t>[1]</w:t>
      </w:r>
      <w:r w:rsidRPr="00305423">
        <w:rPr>
          <w:color w:val="7030A0"/>
        </w:rPr>
        <w:t xml:space="preserve">. Position the basket tip posterior to the sialolith and open the wires behind it </w:t>
      </w:r>
      <w:r w:rsidRPr="00305423">
        <w:rPr>
          <w:b/>
          <w:color w:val="7030A0"/>
        </w:rPr>
        <w:t>[2]</w:t>
      </w:r>
      <w:r w:rsidRPr="00305423">
        <w:rPr>
          <w:color w:val="7030A0"/>
        </w:rPr>
        <w:t xml:space="preserve"> </w:t>
      </w:r>
      <w:r w:rsidR="00877628" w:rsidRPr="00305423">
        <w:rPr>
          <w:color w:val="7030A0"/>
        </w:rPr>
        <w:t>and b</w:t>
      </w:r>
      <w:r w:rsidRPr="00305423">
        <w:rPr>
          <w:color w:val="7030A0"/>
        </w:rPr>
        <w:t xml:space="preserve">ring the basket forward while flushing gently to wrap around the stone </w:t>
      </w:r>
      <w:r w:rsidRPr="00305423">
        <w:rPr>
          <w:b/>
          <w:color w:val="7030A0"/>
        </w:rPr>
        <w:t>[3]</w:t>
      </w:r>
      <w:r w:rsidRPr="00305423">
        <w:rPr>
          <w:color w:val="7030A0"/>
        </w:rPr>
        <w:t xml:space="preserve">. Once the wires enclose the stone, pull the basket wires to secure the stone </w:t>
      </w:r>
      <w:r>
        <w:rPr>
          <w:b/>
        </w:rPr>
        <w:t>[4]</w:t>
      </w:r>
      <w:r>
        <w:t>.</w:t>
      </w:r>
      <w:r w:rsidR="00D8492B">
        <w:t xml:space="preserve"> </w:t>
      </w:r>
    </w:p>
    <w:p w14:paraId="7A85A3C7" w14:textId="7F35EC62" w:rsidR="00535AEC" w:rsidRDefault="00B40A0B" w:rsidP="00535AEC">
      <w:pPr>
        <w:pStyle w:val="ShotDescription"/>
        <w:numPr>
          <w:ilvl w:val="2"/>
          <w:numId w:val="3"/>
        </w:numPr>
      </w:pPr>
      <w:r w:rsidRPr="00B40A0B">
        <w:t>Video # 21: timestamps</w:t>
      </w:r>
      <w:proofErr w:type="gramStart"/>
      <w:r w:rsidRPr="00B40A0B">
        <w:t>:  05</w:t>
      </w:r>
      <w:proofErr w:type="gramEnd"/>
      <w:r w:rsidRPr="00B40A0B">
        <w:t>:27- 05:50</w:t>
      </w:r>
      <w:r w:rsidR="00535AEC">
        <w:t>.</w:t>
      </w:r>
      <w:r w:rsidR="00D8492B">
        <w:t xml:space="preserve"> </w:t>
      </w:r>
    </w:p>
    <w:p w14:paraId="73E909A4" w14:textId="0D5E067B" w:rsidR="00535AEC" w:rsidRDefault="00B40A0B" w:rsidP="00535AEC">
      <w:pPr>
        <w:pStyle w:val="ShotDescription"/>
        <w:numPr>
          <w:ilvl w:val="2"/>
          <w:numId w:val="3"/>
        </w:numPr>
      </w:pPr>
      <w:r w:rsidRPr="00B40A0B">
        <w:t>Video # 21: timestamps</w:t>
      </w:r>
      <w:proofErr w:type="gramStart"/>
      <w:r w:rsidRPr="00B40A0B">
        <w:t>:  07</w:t>
      </w:r>
      <w:proofErr w:type="gramEnd"/>
      <w:r w:rsidRPr="00B40A0B">
        <w:t>:26- 07:43</w:t>
      </w:r>
      <w:r w:rsidR="00535AEC">
        <w:t>.</w:t>
      </w:r>
      <w:r w:rsidR="00D8492B">
        <w:t xml:space="preserve"> </w:t>
      </w:r>
    </w:p>
    <w:p w14:paraId="4E23DEA0" w14:textId="6D8014C7" w:rsidR="00535AEC" w:rsidRDefault="00B40A0B" w:rsidP="00535AEC">
      <w:pPr>
        <w:pStyle w:val="ShotDescription"/>
        <w:numPr>
          <w:ilvl w:val="2"/>
          <w:numId w:val="3"/>
        </w:numPr>
      </w:pPr>
      <w:r w:rsidRPr="00B40A0B">
        <w:t>Video # 21: timestamps</w:t>
      </w:r>
      <w:proofErr w:type="gramStart"/>
      <w:r w:rsidRPr="00B40A0B">
        <w:t>:  08</w:t>
      </w:r>
      <w:proofErr w:type="gramEnd"/>
      <w:r w:rsidRPr="00B40A0B">
        <w:t>:</w:t>
      </w:r>
      <w:r>
        <w:t>10</w:t>
      </w:r>
      <w:r w:rsidRPr="00B40A0B">
        <w:t>- 08:30</w:t>
      </w:r>
      <w:r w:rsidR="00535AEC">
        <w:t>.</w:t>
      </w:r>
      <w:r w:rsidR="00D8492B">
        <w:t xml:space="preserve"> </w:t>
      </w:r>
    </w:p>
    <w:p w14:paraId="51207851" w14:textId="5938C1E5" w:rsidR="00535AEC" w:rsidRDefault="00B40A0B" w:rsidP="00535AEC">
      <w:pPr>
        <w:pStyle w:val="ShotDescription"/>
        <w:numPr>
          <w:ilvl w:val="2"/>
          <w:numId w:val="3"/>
        </w:numPr>
      </w:pPr>
      <w:r w:rsidRPr="00B40A0B">
        <w:t>Video # 21: timestamps</w:t>
      </w:r>
      <w:proofErr w:type="gramStart"/>
      <w:r w:rsidRPr="00B40A0B">
        <w:t>:  08</w:t>
      </w:r>
      <w:proofErr w:type="gramEnd"/>
      <w:r w:rsidRPr="00B40A0B">
        <w:t>:31- 0</w:t>
      </w:r>
      <w:r w:rsidR="00C20CC8">
        <w:t>8</w:t>
      </w:r>
      <w:r w:rsidRPr="00B40A0B">
        <w:t>:</w:t>
      </w:r>
      <w:r w:rsidR="00C20CC8">
        <w:t>42</w:t>
      </w:r>
      <w:r w:rsidRPr="00B40A0B">
        <w:t xml:space="preserve"> </w:t>
      </w:r>
    </w:p>
    <w:p w14:paraId="65B48D3F" w14:textId="77777777" w:rsidR="00535AEC" w:rsidRDefault="00535AEC" w:rsidP="00535AEC"/>
    <w:p w14:paraId="5A9B9136" w14:textId="2FCC486F" w:rsidR="00535AEC" w:rsidRDefault="00535AEC" w:rsidP="00535AEC">
      <w:pPr>
        <w:pStyle w:val="Narration"/>
        <w:numPr>
          <w:ilvl w:val="1"/>
          <w:numId w:val="3"/>
        </w:numPr>
      </w:pPr>
      <w:r w:rsidRPr="00D07D13">
        <w:rPr>
          <w:color w:val="7030A0"/>
        </w:rPr>
        <w:t xml:space="preserve">Perform a final inspection of the main, secondary, and tertiary ducts before completing the procedure to check for residual stones or stenosis </w:t>
      </w:r>
      <w:r>
        <w:rPr>
          <w:b/>
        </w:rPr>
        <w:t>[1]</w:t>
      </w:r>
      <w:r>
        <w:t xml:space="preserve">. </w:t>
      </w:r>
    </w:p>
    <w:p w14:paraId="09689C4F" w14:textId="1E3E21A7" w:rsidR="00495959" w:rsidRPr="00D5717E" w:rsidRDefault="00B40A0B" w:rsidP="006954D9">
      <w:pPr>
        <w:pStyle w:val="ShotDescription"/>
        <w:numPr>
          <w:ilvl w:val="2"/>
          <w:numId w:val="3"/>
        </w:numPr>
        <w:rPr>
          <w:rFonts w:cstheme="minorHAnsi"/>
        </w:rPr>
      </w:pPr>
      <w:r w:rsidRPr="00B40A0B">
        <w:t>Video # 22: timestamps</w:t>
      </w:r>
      <w:proofErr w:type="gramStart"/>
      <w:r w:rsidRPr="00B40A0B">
        <w:t>:  01</w:t>
      </w:r>
      <w:proofErr w:type="gramEnd"/>
      <w:r w:rsidRPr="00B40A0B">
        <w:t>:</w:t>
      </w:r>
      <w:r w:rsidR="00BD2AC4">
        <w:t>40-01:50 AND 02:55-02:58</w:t>
      </w:r>
      <w:r w:rsidR="00495959" w:rsidRPr="00D5717E">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1C654D1D" w14:textId="45DE740C" w:rsidR="00985FE6" w:rsidRPr="00B40A0B" w:rsidRDefault="00B40A0B" w:rsidP="00B40A0B">
      <w:pPr>
        <w:pStyle w:val="ListParagraph"/>
        <w:numPr>
          <w:ilvl w:val="0"/>
          <w:numId w:val="3"/>
        </w:numPr>
        <w:spacing w:before="240"/>
        <w:outlineLvl w:val="0"/>
        <w:rPr>
          <w:rFonts w:cstheme="minorHAnsi"/>
          <w:b/>
          <w:bCs/>
          <w:lang w:eastAsia="zh-TW"/>
        </w:rPr>
      </w:pPr>
      <w:r w:rsidRPr="00B40A0B">
        <w:rPr>
          <w:rFonts w:cstheme="minorHAnsi"/>
          <w:b/>
          <w:bCs/>
          <w:lang w:eastAsia="zh-TW"/>
        </w:rPr>
        <w:t>Results</w:t>
      </w:r>
    </w:p>
    <w:p w14:paraId="09E20FA1" w14:textId="3D7A78B1" w:rsidR="00017A8E" w:rsidRPr="00017A8E" w:rsidRDefault="00017A8E" w:rsidP="00017A8E">
      <w:pPr>
        <w:pStyle w:val="ListParagraph"/>
        <w:numPr>
          <w:ilvl w:val="1"/>
          <w:numId w:val="3"/>
        </w:numPr>
        <w:spacing w:before="120"/>
        <w:outlineLvl w:val="0"/>
        <w:rPr>
          <w:rFonts w:cstheme="minorHAnsi"/>
        </w:rPr>
      </w:pPr>
      <w:r w:rsidRPr="00D07D13">
        <w:rPr>
          <w:rFonts w:cstheme="minorHAnsi"/>
          <w:color w:val="7030A0"/>
        </w:rPr>
        <w:t xml:space="preserve">Endoscopic stone extraction was successfully performed in 100% of the Pure Sialendoscopy group </w:t>
      </w:r>
      <w:r w:rsidRPr="00D07D13">
        <w:rPr>
          <w:rFonts w:cstheme="minorHAnsi"/>
          <w:b/>
          <w:color w:val="7030A0"/>
        </w:rPr>
        <w:t>[1]</w:t>
      </w:r>
      <w:r w:rsidRPr="00D07D13">
        <w:rPr>
          <w:rFonts w:cstheme="minorHAnsi"/>
          <w:color w:val="7030A0"/>
        </w:rPr>
        <w:t xml:space="preserve">, with all patients also receiving intraductal steroids </w:t>
      </w:r>
      <w:r w:rsidRPr="00017A8E">
        <w:rPr>
          <w:rFonts w:cstheme="minorHAnsi"/>
          <w:b/>
        </w:rPr>
        <w:t>[2]</w:t>
      </w:r>
      <w:r w:rsidRPr="00017A8E">
        <w:rPr>
          <w:rFonts w:cstheme="minorHAnsi"/>
        </w:rPr>
        <w:t>.</w:t>
      </w:r>
      <w:r w:rsidR="003D7AE4">
        <w:rPr>
          <w:rFonts w:cstheme="minorHAnsi"/>
        </w:rPr>
        <w:t xml:space="preserve"> </w:t>
      </w:r>
    </w:p>
    <w:p w14:paraId="407E41A5" w14:textId="77777777" w:rsidR="00017A8E" w:rsidRPr="00017A8E" w:rsidRDefault="00017A8E" w:rsidP="00017A8E">
      <w:pPr>
        <w:pStyle w:val="ListParagraph"/>
        <w:numPr>
          <w:ilvl w:val="2"/>
          <w:numId w:val="3"/>
        </w:numPr>
        <w:spacing w:before="120"/>
        <w:outlineLvl w:val="0"/>
        <w:rPr>
          <w:rFonts w:cstheme="minorHAnsi"/>
        </w:rPr>
      </w:pPr>
      <w:r w:rsidRPr="00017A8E">
        <w:rPr>
          <w:rFonts w:cstheme="minorHAnsi"/>
        </w:rPr>
        <w:t xml:space="preserve">LAB MEDIA: Table 1. </w:t>
      </w:r>
      <w:r w:rsidRPr="00017A8E">
        <w:rPr>
          <w:rFonts w:cstheme="minorHAnsi"/>
          <w:i/>
          <w:iCs/>
          <w:color w:val="3333FF"/>
        </w:rPr>
        <w:t>Video editor: Highlight the row “Endoscopic Stone Extraction” with value “132 (100%)”</w:t>
      </w:r>
    </w:p>
    <w:p w14:paraId="46A92C96" w14:textId="77777777" w:rsidR="00017A8E" w:rsidRPr="00017A8E" w:rsidRDefault="00017A8E" w:rsidP="00017A8E">
      <w:pPr>
        <w:pStyle w:val="ListParagraph"/>
        <w:numPr>
          <w:ilvl w:val="2"/>
          <w:numId w:val="3"/>
        </w:numPr>
        <w:spacing w:before="120"/>
        <w:outlineLvl w:val="0"/>
        <w:rPr>
          <w:rFonts w:cstheme="minorHAnsi"/>
        </w:rPr>
      </w:pPr>
      <w:r w:rsidRPr="00017A8E">
        <w:rPr>
          <w:rFonts w:cstheme="minorHAnsi"/>
        </w:rPr>
        <w:t xml:space="preserve">LAB MEDIA: Table 1. </w:t>
      </w:r>
      <w:r w:rsidRPr="00017A8E">
        <w:rPr>
          <w:rFonts w:cstheme="minorHAnsi"/>
          <w:i/>
          <w:iCs/>
          <w:color w:val="3333FF"/>
        </w:rPr>
        <w:t>Video editor: Highlight the row “Intraductal Steroids” with value “132 (100%)”</w:t>
      </w:r>
    </w:p>
    <w:p w14:paraId="0082B23D" w14:textId="77777777" w:rsidR="00017A8E" w:rsidRDefault="00017A8E" w:rsidP="00017A8E">
      <w:pPr>
        <w:pStyle w:val="ListParagraph"/>
        <w:spacing w:before="120"/>
        <w:ind w:left="907"/>
        <w:outlineLvl w:val="0"/>
        <w:rPr>
          <w:rFonts w:cstheme="minorHAnsi"/>
        </w:rPr>
      </w:pPr>
    </w:p>
    <w:p w14:paraId="63204192" w14:textId="1E75063B" w:rsidR="00017A8E" w:rsidRPr="00017A8E" w:rsidRDefault="00017A8E" w:rsidP="00017A8E">
      <w:pPr>
        <w:pStyle w:val="ListParagraph"/>
        <w:numPr>
          <w:ilvl w:val="1"/>
          <w:numId w:val="3"/>
        </w:numPr>
        <w:spacing w:before="120"/>
        <w:outlineLvl w:val="0"/>
        <w:rPr>
          <w:rFonts w:cstheme="minorHAnsi"/>
        </w:rPr>
      </w:pPr>
      <w:r w:rsidRPr="00D07D13">
        <w:rPr>
          <w:rFonts w:cstheme="minorHAnsi"/>
          <w:color w:val="7030A0"/>
        </w:rPr>
        <w:t xml:space="preserve">Submandibular gland involvement was noted in 68.9% of patients </w:t>
      </w:r>
      <w:r w:rsidRPr="00017A8E">
        <w:rPr>
          <w:rFonts w:cstheme="minorHAnsi"/>
          <w:b/>
        </w:rPr>
        <w:t>[1]</w:t>
      </w:r>
      <w:r w:rsidRPr="00017A8E">
        <w:rPr>
          <w:rFonts w:cstheme="minorHAnsi"/>
        </w:rPr>
        <w:t>.</w:t>
      </w:r>
      <w:r w:rsidR="003D7AE4">
        <w:rPr>
          <w:rFonts w:cstheme="minorHAnsi"/>
        </w:rPr>
        <w:t xml:space="preserve"> </w:t>
      </w:r>
    </w:p>
    <w:p w14:paraId="67805807" w14:textId="77777777" w:rsidR="00017A8E" w:rsidRDefault="00017A8E" w:rsidP="00017A8E">
      <w:pPr>
        <w:pStyle w:val="ListParagraph"/>
        <w:numPr>
          <w:ilvl w:val="2"/>
          <w:numId w:val="3"/>
        </w:numPr>
        <w:spacing w:before="120"/>
        <w:outlineLvl w:val="0"/>
        <w:rPr>
          <w:rFonts w:cstheme="minorHAnsi"/>
        </w:rPr>
      </w:pPr>
      <w:r w:rsidRPr="00017A8E">
        <w:rPr>
          <w:rFonts w:cstheme="minorHAnsi"/>
        </w:rPr>
        <w:t xml:space="preserve">LAB MEDIA: Table 1. </w:t>
      </w:r>
      <w:r w:rsidRPr="00017A8E">
        <w:rPr>
          <w:rFonts w:cstheme="minorHAnsi"/>
          <w:i/>
          <w:iCs/>
          <w:color w:val="3333FF"/>
        </w:rPr>
        <w:t>Video editor: Highlight the row “Submandibular Stones” with value “91 (68.9%)”</w:t>
      </w:r>
    </w:p>
    <w:p w14:paraId="22FB4724" w14:textId="77777777" w:rsidR="00017A8E" w:rsidRPr="00017A8E" w:rsidRDefault="00017A8E" w:rsidP="00017A8E">
      <w:pPr>
        <w:pStyle w:val="ListParagraph"/>
        <w:spacing w:before="120"/>
        <w:ind w:left="1627"/>
        <w:outlineLvl w:val="0"/>
        <w:rPr>
          <w:rFonts w:cstheme="minorHAnsi"/>
        </w:rPr>
      </w:pPr>
    </w:p>
    <w:p w14:paraId="41BDE427" w14:textId="0A7CB671" w:rsidR="00017A8E" w:rsidRPr="00017A8E" w:rsidRDefault="00017A8E" w:rsidP="00017A8E">
      <w:pPr>
        <w:pStyle w:val="ListParagraph"/>
        <w:numPr>
          <w:ilvl w:val="1"/>
          <w:numId w:val="3"/>
        </w:numPr>
        <w:spacing w:before="120"/>
        <w:outlineLvl w:val="0"/>
        <w:rPr>
          <w:rFonts w:cstheme="minorHAnsi"/>
        </w:rPr>
      </w:pPr>
      <w:r w:rsidRPr="00D07D13">
        <w:rPr>
          <w:rFonts w:cstheme="minorHAnsi"/>
          <w:color w:val="7030A0"/>
        </w:rPr>
        <w:t xml:space="preserve">Most patients presented with pure stones </w:t>
      </w:r>
      <w:r w:rsidRPr="00D07D13">
        <w:rPr>
          <w:rFonts w:cstheme="minorHAnsi"/>
          <w:b/>
          <w:color w:val="7030A0"/>
        </w:rPr>
        <w:t>[1]</w:t>
      </w:r>
      <w:r w:rsidRPr="00D07D13">
        <w:rPr>
          <w:rFonts w:cstheme="minorHAnsi"/>
          <w:color w:val="7030A0"/>
        </w:rPr>
        <w:t xml:space="preserve">, and parotid stones were observed </w:t>
      </w:r>
      <w:proofErr w:type="gramStart"/>
      <w:r w:rsidRPr="00D07D13">
        <w:rPr>
          <w:rFonts w:cstheme="minorHAnsi"/>
          <w:color w:val="7030A0"/>
        </w:rPr>
        <w:t>in</w:t>
      </w:r>
      <w:proofErr w:type="gramEnd"/>
      <w:r w:rsidRPr="00D07D13">
        <w:rPr>
          <w:rFonts w:cstheme="minorHAnsi"/>
          <w:color w:val="7030A0"/>
        </w:rPr>
        <w:t xml:space="preserve"> 31.1% </w:t>
      </w:r>
      <w:r w:rsidRPr="00017A8E">
        <w:rPr>
          <w:rFonts w:cstheme="minorHAnsi"/>
          <w:b/>
        </w:rPr>
        <w:t>[2]</w:t>
      </w:r>
      <w:r w:rsidRPr="00017A8E">
        <w:rPr>
          <w:rFonts w:cstheme="minorHAnsi"/>
        </w:rPr>
        <w:t>.</w:t>
      </w:r>
      <w:r w:rsidR="003D7AE4">
        <w:rPr>
          <w:rFonts w:cstheme="minorHAnsi"/>
        </w:rPr>
        <w:t xml:space="preserve"> </w:t>
      </w:r>
    </w:p>
    <w:p w14:paraId="2CE67D51" w14:textId="77777777" w:rsidR="00017A8E" w:rsidRPr="00017A8E" w:rsidRDefault="00017A8E" w:rsidP="00017A8E">
      <w:pPr>
        <w:pStyle w:val="ListParagraph"/>
        <w:numPr>
          <w:ilvl w:val="2"/>
          <w:numId w:val="3"/>
        </w:numPr>
        <w:spacing w:before="120"/>
        <w:outlineLvl w:val="0"/>
        <w:rPr>
          <w:rFonts w:cstheme="minorHAnsi"/>
        </w:rPr>
      </w:pPr>
      <w:r w:rsidRPr="00017A8E">
        <w:rPr>
          <w:rFonts w:cstheme="minorHAnsi"/>
        </w:rPr>
        <w:t xml:space="preserve">LAB MEDIA: Table 1. </w:t>
      </w:r>
      <w:r w:rsidRPr="00017A8E">
        <w:rPr>
          <w:rFonts w:cstheme="minorHAnsi"/>
          <w:i/>
          <w:iCs/>
          <w:color w:val="3333FF"/>
        </w:rPr>
        <w:t>Video editor: Highlight the row “Pure Stones” with value “127 (96.2%)”</w:t>
      </w:r>
    </w:p>
    <w:p w14:paraId="21625B67" w14:textId="77777777" w:rsidR="00017A8E" w:rsidRDefault="00017A8E" w:rsidP="00017A8E">
      <w:pPr>
        <w:pStyle w:val="ListParagraph"/>
        <w:numPr>
          <w:ilvl w:val="2"/>
          <w:numId w:val="3"/>
        </w:numPr>
        <w:spacing w:before="120"/>
        <w:outlineLvl w:val="0"/>
        <w:rPr>
          <w:rFonts w:cstheme="minorHAnsi"/>
        </w:rPr>
      </w:pPr>
      <w:r w:rsidRPr="00017A8E">
        <w:rPr>
          <w:rFonts w:cstheme="minorHAnsi"/>
        </w:rPr>
        <w:t xml:space="preserve">LAB MEDIA: Table 1. </w:t>
      </w:r>
      <w:r w:rsidRPr="00017A8E">
        <w:rPr>
          <w:rFonts w:cstheme="minorHAnsi"/>
          <w:i/>
          <w:iCs/>
          <w:color w:val="3333FF"/>
        </w:rPr>
        <w:t>Video editor: Highlight the row “Parotid Stones” with value “41 (31.1%)”</w:t>
      </w:r>
    </w:p>
    <w:p w14:paraId="56A9977A" w14:textId="77777777" w:rsidR="00017A8E" w:rsidRPr="00017A8E" w:rsidRDefault="00017A8E" w:rsidP="00017A8E">
      <w:pPr>
        <w:pStyle w:val="ListParagraph"/>
        <w:spacing w:before="120"/>
        <w:ind w:left="1627"/>
        <w:outlineLvl w:val="0"/>
        <w:rPr>
          <w:rFonts w:cstheme="minorHAnsi"/>
        </w:rPr>
      </w:pPr>
    </w:p>
    <w:p w14:paraId="55594320" w14:textId="6D6FB895" w:rsidR="00017A8E" w:rsidRPr="00017A8E" w:rsidRDefault="00017A8E" w:rsidP="00017A8E">
      <w:pPr>
        <w:pStyle w:val="ListParagraph"/>
        <w:numPr>
          <w:ilvl w:val="1"/>
          <w:numId w:val="3"/>
        </w:numPr>
        <w:spacing w:before="120"/>
        <w:outlineLvl w:val="0"/>
        <w:rPr>
          <w:rFonts w:cstheme="minorHAnsi"/>
        </w:rPr>
      </w:pPr>
      <w:r w:rsidRPr="00D07D13">
        <w:rPr>
          <w:rFonts w:cstheme="minorHAnsi"/>
          <w:color w:val="7030A0"/>
        </w:rPr>
        <w:t xml:space="preserve">Single stones were identified in 65.9% of cases, while multiple stones were seen in 34.1% </w:t>
      </w:r>
      <w:r w:rsidRPr="00017A8E">
        <w:rPr>
          <w:rFonts w:cstheme="minorHAnsi"/>
          <w:b/>
        </w:rPr>
        <w:t>[1]</w:t>
      </w:r>
      <w:r w:rsidRPr="00017A8E">
        <w:rPr>
          <w:rFonts w:cstheme="minorHAnsi"/>
        </w:rPr>
        <w:t>.</w:t>
      </w:r>
      <w:r w:rsidR="003D7AE4">
        <w:rPr>
          <w:rFonts w:cstheme="minorHAnsi"/>
        </w:rPr>
        <w:t xml:space="preserve"> </w:t>
      </w:r>
    </w:p>
    <w:p w14:paraId="5C71121E" w14:textId="77777777" w:rsidR="00017A8E" w:rsidRDefault="00017A8E" w:rsidP="00017A8E">
      <w:pPr>
        <w:pStyle w:val="ListParagraph"/>
        <w:numPr>
          <w:ilvl w:val="2"/>
          <w:numId w:val="3"/>
        </w:numPr>
        <w:spacing w:before="120"/>
        <w:outlineLvl w:val="0"/>
        <w:rPr>
          <w:rFonts w:cstheme="minorHAnsi"/>
        </w:rPr>
      </w:pPr>
      <w:r w:rsidRPr="00017A8E">
        <w:rPr>
          <w:rFonts w:cstheme="minorHAnsi"/>
        </w:rPr>
        <w:t xml:space="preserve">LAB MEDIA: Table 2. </w:t>
      </w:r>
      <w:r w:rsidRPr="00017A8E">
        <w:rPr>
          <w:rFonts w:cstheme="minorHAnsi"/>
          <w:i/>
          <w:iCs/>
          <w:color w:val="3333FF"/>
        </w:rPr>
        <w:t>Video editor: Highlight the rows “Single” and “Multiple” under “Stones Characteristics”</w:t>
      </w:r>
    </w:p>
    <w:p w14:paraId="7BC8EFA9" w14:textId="77777777" w:rsidR="00017A8E" w:rsidRPr="00017A8E" w:rsidRDefault="00017A8E" w:rsidP="00017A8E">
      <w:pPr>
        <w:pStyle w:val="ListParagraph"/>
        <w:spacing w:before="120"/>
        <w:ind w:left="1627"/>
        <w:outlineLvl w:val="0"/>
        <w:rPr>
          <w:rFonts w:cstheme="minorHAnsi"/>
        </w:rPr>
      </w:pPr>
    </w:p>
    <w:p w14:paraId="78D0ED86" w14:textId="72091A6C" w:rsidR="00017A8E" w:rsidRPr="00017A8E" w:rsidRDefault="00017A8E" w:rsidP="00017A8E">
      <w:pPr>
        <w:pStyle w:val="ListParagraph"/>
        <w:numPr>
          <w:ilvl w:val="1"/>
          <w:numId w:val="3"/>
        </w:numPr>
        <w:spacing w:before="120"/>
        <w:outlineLvl w:val="0"/>
        <w:rPr>
          <w:rFonts w:cstheme="minorHAnsi"/>
        </w:rPr>
      </w:pPr>
      <w:r w:rsidRPr="00D07D13">
        <w:rPr>
          <w:rFonts w:cstheme="minorHAnsi"/>
          <w:color w:val="7030A0"/>
        </w:rPr>
        <w:t xml:space="preserve">No major complications occurred, and no infections, dehiscence, or stuck baskets were reported </w:t>
      </w:r>
      <w:r w:rsidRPr="00017A8E">
        <w:rPr>
          <w:rFonts w:cstheme="minorHAnsi"/>
          <w:b/>
        </w:rPr>
        <w:t>[1]</w:t>
      </w:r>
      <w:r w:rsidRPr="00017A8E">
        <w:rPr>
          <w:rFonts w:cstheme="minorHAnsi"/>
        </w:rPr>
        <w:t>.</w:t>
      </w:r>
      <w:r w:rsidR="003D7AE4">
        <w:rPr>
          <w:rFonts w:cstheme="minorHAnsi"/>
        </w:rPr>
        <w:t xml:space="preserve"> </w:t>
      </w:r>
    </w:p>
    <w:p w14:paraId="02352BB7" w14:textId="152500CD" w:rsidR="00017A8E" w:rsidRDefault="00017A8E" w:rsidP="00017A8E">
      <w:pPr>
        <w:pStyle w:val="ListParagraph"/>
        <w:numPr>
          <w:ilvl w:val="2"/>
          <w:numId w:val="3"/>
        </w:numPr>
        <w:spacing w:before="120"/>
        <w:outlineLvl w:val="0"/>
        <w:rPr>
          <w:rFonts w:cstheme="minorHAnsi"/>
        </w:rPr>
      </w:pPr>
      <w:r w:rsidRPr="00017A8E">
        <w:rPr>
          <w:rFonts w:cstheme="minorHAnsi"/>
        </w:rPr>
        <w:t xml:space="preserve">LAB MEDIA: Table 2. </w:t>
      </w:r>
      <w:r w:rsidRPr="00017A8E">
        <w:rPr>
          <w:rFonts w:cstheme="minorHAnsi"/>
          <w:i/>
          <w:iCs/>
          <w:color w:val="3333FF"/>
        </w:rPr>
        <w:t>Video editor: Highlight all rows under “Overall Post-operative Complications”</w:t>
      </w:r>
      <w:r w:rsidRPr="00017A8E">
        <w:rPr>
          <w:rFonts w:cstheme="minorHAnsi"/>
        </w:rPr>
        <w:t xml:space="preserve"> </w:t>
      </w:r>
    </w:p>
    <w:p w14:paraId="56AC9D89" w14:textId="77777777" w:rsidR="00017A8E" w:rsidRPr="00017A8E" w:rsidRDefault="00017A8E" w:rsidP="00017A8E">
      <w:pPr>
        <w:pStyle w:val="ListParagraph"/>
        <w:spacing w:before="120"/>
        <w:ind w:left="1627"/>
        <w:outlineLvl w:val="0"/>
        <w:rPr>
          <w:rFonts w:cstheme="minorHAnsi"/>
        </w:rPr>
      </w:pPr>
    </w:p>
    <w:p w14:paraId="4CDAACAC" w14:textId="62478975" w:rsidR="00017A8E" w:rsidRPr="00017A8E" w:rsidRDefault="00017A8E" w:rsidP="00017A8E">
      <w:pPr>
        <w:pStyle w:val="ListParagraph"/>
        <w:numPr>
          <w:ilvl w:val="1"/>
          <w:numId w:val="3"/>
        </w:numPr>
        <w:spacing w:before="120"/>
        <w:outlineLvl w:val="0"/>
        <w:rPr>
          <w:rFonts w:cstheme="minorHAnsi"/>
        </w:rPr>
      </w:pPr>
      <w:r w:rsidRPr="00D07D13">
        <w:rPr>
          <w:rFonts w:cstheme="minorHAnsi"/>
          <w:color w:val="7030A0"/>
        </w:rPr>
        <w:t xml:space="preserve">The mean sialendoscopy duration was 62 minutes, ranging from 48 to 98 minutes </w:t>
      </w:r>
      <w:r w:rsidRPr="00017A8E">
        <w:rPr>
          <w:rFonts w:cstheme="minorHAnsi"/>
          <w:b/>
        </w:rPr>
        <w:t>[1]</w:t>
      </w:r>
      <w:r w:rsidRPr="00017A8E">
        <w:rPr>
          <w:rFonts w:cstheme="minorHAnsi"/>
        </w:rPr>
        <w:t>.</w:t>
      </w:r>
      <w:r w:rsidR="003D7AE4">
        <w:rPr>
          <w:rFonts w:cstheme="minorHAnsi"/>
        </w:rPr>
        <w:t xml:space="preserve"> </w:t>
      </w:r>
    </w:p>
    <w:p w14:paraId="7C1F2E3B" w14:textId="77777777" w:rsidR="00017A8E" w:rsidRDefault="00017A8E" w:rsidP="00017A8E">
      <w:pPr>
        <w:pStyle w:val="ListParagraph"/>
        <w:numPr>
          <w:ilvl w:val="2"/>
          <w:numId w:val="3"/>
        </w:numPr>
        <w:spacing w:before="120"/>
        <w:outlineLvl w:val="0"/>
        <w:rPr>
          <w:rFonts w:cstheme="minorHAnsi"/>
        </w:rPr>
      </w:pPr>
      <w:r w:rsidRPr="00017A8E">
        <w:rPr>
          <w:rFonts w:cstheme="minorHAnsi"/>
        </w:rPr>
        <w:t xml:space="preserve">LAB MEDIA: Table 2. </w:t>
      </w:r>
      <w:r w:rsidRPr="00017A8E">
        <w:rPr>
          <w:rFonts w:cstheme="minorHAnsi"/>
          <w:i/>
          <w:iCs/>
          <w:color w:val="3333FF"/>
        </w:rPr>
        <w:t>Video editor: Highlight the “Sialendoscopy Time Duration” row showing “62 (average)” and “48–98 (range)”</w:t>
      </w:r>
    </w:p>
    <w:p w14:paraId="42B8B653" w14:textId="77777777" w:rsidR="00017A8E" w:rsidRPr="00017A8E" w:rsidRDefault="00017A8E" w:rsidP="00017A8E">
      <w:pPr>
        <w:pStyle w:val="ListParagraph"/>
        <w:spacing w:before="120"/>
        <w:ind w:left="1627"/>
        <w:outlineLvl w:val="0"/>
        <w:rPr>
          <w:rFonts w:cstheme="minorHAnsi"/>
        </w:rPr>
      </w:pPr>
    </w:p>
    <w:p w14:paraId="533D85EB" w14:textId="6D7140D1" w:rsidR="00017A8E" w:rsidRPr="00017A8E" w:rsidRDefault="00017A8E" w:rsidP="00017A8E">
      <w:pPr>
        <w:pStyle w:val="ListParagraph"/>
        <w:numPr>
          <w:ilvl w:val="1"/>
          <w:numId w:val="3"/>
        </w:numPr>
        <w:spacing w:before="120"/>
        <w:outlineLvl w:val="0"/>
        <w:rPr>
          <w:rFonts w:cstheme="minorHAnsi"/>
        </w:rPr>
      </w:pPr>
      <w:r w:rsidRPr="00D07D13">
        <w:rPr>
          <w:rFonts w:cstheme="minorHAnsi"/>
          <w:color w:val="7030A0"/>
        </w:rPr>
        <w:t xml:space="preserve">Stones were localized in the main duct in 73.5% of cases, and 26.5% were in secondary or tertiary ducts </w:t>
      </w:r>
      <w:r w:rsidRPr="00017A8E">
        <w:rPr>
          <w:rFonts w:cstheme="minorHAnsi"/>
          <w:b/>
        </w:rPr>
        <w:t>[1]</w:t>
      </w:r>
      <w:r w:rsidRPr="00017A8E">
        <w:rPr>
          <w:rFonts w:cstheme="minorHAnsi"/>
        </w:rPr>
        <w:t>.</w:t>
      </w:r>
      <w:r w:rsidR="003D7AE4">
        <w:rPr>
          <w:rFonts w:cstheme="minorHAnsi"/>
        </w:rPr>
        <w:t xml:space="preserve"> </w:t>
      </w:r>
    </w:p>
    <w:p w14:paraId="7A476534" w14:textId="72A0B69B" w:rsidR="00017A8E" w:rsidRDefault="00017A8E" w:rsidP="00017A8E">
      <w:pPr>
        <w:pStyle w:val="ListParagraph"/>
        <w:numPr>
          <w:ilvl w:val="2"/>
          <w:numId w:val="3"/>
        </w:numPr>
        <w:spacing w:before="120"/>
        <w:outlineLvl w:val="0"/>
        <w:rPr>
          <w:rFonts w:cstheme="minorHAnsi"/>
        </w:rPr>
      </w:pPr>
      <w:r w:rsidRPr="00017A8E">
        <w:rPr>
          <w:rFonts w:cstheme="minorHAnsi"/>
        </w:rPr>
        <w:t xml:space="preserve">LAB MEDIA: Table 3. </w:t>
      </w:r>
      <w:r w:rsidRPr="00017A8E">
        <w:rPr>
          <w:rFonts w:cstheme="minorHAnsi"/>
          <w:i/>
          <w:iCs/>
          <w:color w:val="3333FF"/>
        </w:rPr>
        <w:t>Video editor: Highlight the 2 rows under “Sialolithiasis Localization”</w:t>
      </w:r>
    </w:p>
    <w:p w14:paraId="44001E8D" w14:textId="77777777" w:rsidR="00017A8E" w:rsidRPr="00017A8E" w:rsidRDefault="00017A8E" w:rsidP="00017A8E">
      <w:pPr>
        <w:pStyle w:val="ListParagraph"/>
        <w:spacing w:before="120"/>
        <w:ind w:left="1627"/>
        <w:outlineLvl w:val="0"/>
        <w:rPr>
          <w:rFonts w:cstheme="minorHAnsi"/>
        </w:rPr>
      </w:pPr>
    </w:p>
    <w:p w14:paraId="4AD89DBC" w14:textId="2CD080AC" w:rsidR="00017A8E" w:rsidRPr="00017A8E" w:rsidRDefault="00017A8E" w:rsidP="00017A8E">
      <w:pPr>
        <w:pStyle w:val="ListParagraph"/>
        <w:numPr>
          <w:ilvl w:val="1"/>
          <w:numId w:val="3"/>
        </w:numPr>
        <w:spacing w:before="120"/>
        <w:outlineLvl w:val="0"/>
        <w:rPr>
          <w:rFonts w:cstheme="minorHAnsi"/>
        </w:rPr>
      </w:pPr>
      <w:r w:rsidRPr="00D07D13">
        <w:rPr>
          <w:rFonts w:cstheme="minorHAnsi"/>
          <w:color w:val="7030A0"/>
        </w:rPr>
        <w:lastRenderedPageBreak/>
        <w:t xml:space="preserve">Basket types included 4-wire baskets in 68.9% of cases </w:t>
      </w:r>
      <w:r w:rsidRPr="00D07D13">
        <w:rPr>
          <w:rFonts w:cstheme="minorHAnsi"/>
          <w:b/>
          <w:bCs/>
          <w:color w:val="7030A0"/>
        </w:rPr>
        <w:t>[1]</w:t>
      </w:r>
      <w:r w:rsidRPr="00D07D13">
        <w:rPr>
          <w:rFonts w:cstheme="minorHAnsi"/>
          <w:color w:val="7030A0"/>
        </w:rPr>
        <w:t xml:space="preserve">, 3-wire in 25.8% </w:t>
      </w:r>
      <w:r w:rsidRPr="00D07D13">
        <w:rPr>
          <w:rFonts w:cstheme="minorHAnsi"/>
          <w:b/>
          <w:bCs/>
          <w:color w:val="7030A0"/>
        </w:rPr>
        <w:t>[2]</w:t>
      </w:r>
      <w:r w:rsidRPr="00D07D13">
        <w:rPr>
          <w:rFonts w:cstheme="minorHAnsi"/>
          <w:color w:val="7030A0"/>
        </w:rPr>
        <w:t xml:space="preserve">, and 6-wire in 5.3% </w:t>
      </w:r>
      <w:r w:rsidRPr="00017A8E">
        <w:rPr>
          <w:rFonts w:cstheme="minorHAnsi"/>
          <w:b/>
        </w:rPr>
        <w:t>[</w:t>
      </w:r>
      <w:r>
        <w:rPr>
          <w:rFonts w:cstheme="minorHAnsi"/>
          <w:b/>
        </w:rPr>
        <w:t>3</w:t>
      </w:r>
      <w:r w:rsidRPr="00017A8E">
        <w:rPr>
          <w:rFonts w:cstheme="minorHAnsi"/>
          <w:b/>
        </w:rPr>
        <w:t>]</w:t>
      </w:r>
      <w:r w:rsidRPr="00017A8E">
        <w:rPr>
          <w:rFonts w:cstheme="minorHAnsi"/>
        </w:rPr>
        <w:t>.</w:t>
      </w:r>
      <w:r w:rsidR="003D7AE4">
        <w:rPr>
          <w:rFonts w:cstheme="minorHAnsi"/>
        </w:rPr>
        <w:t xml:space="preserve"> </w:t>
      </w:r>
    </w:p>
    <w:p w14:paraId="7328144E" w14:textId="568BC2E3" w:rsidR="00017A8E" w:rsidRDefault="00017A8E" w:rsidP="00017A8E">
      <w:pPr>
        <w:pStyle w:val="ListParagraph"/>
        <w:numPr>
          <w:ilvl w:val="2"/>
          <w:numId w:val="3"/>
        </w:numPr>
        <w:spacing w:before="120"/>
        <w:outlineLvl w:val="0"/>
        <w:rPr>
          <w:rFonts w:cstheme="minorHAnsi"/>
        </w:rPr>
      </w:pPr>
      <w:r w:rsidRPr="00017A8E">
        <w:rPr>
          <w:rFonts w:cstheme="minorHAnsi"/>
        </w:rPr>
        <w:t xml:space="preserve">LAB MEDIA: Table 3. </w:t>
      </w:r>
      <w:r w:rsidRPr="00017A8E">
        <w:rPr>
          <w:rFonts w:cstheme="minorHAnsi"/>
          <w:i/>
          <w:iCs/>
          <w:color w:val="3333FF"/>
        </w:rPr>
        <w:t>Video editor: Highlight the row “4-WIRE”</w:t>
      </w:r>
    </w:p>
    <w:p w14:paraId="3E74307F" w14:textId="30D25CB7" w:rsidR="00017A8E" w:rsidRPr="00017A8E" w:rsidRDefault="00017A8E" w:rsidP="00017A8E">
      <w:pPr>
        <w:pStyle w:val="ListParagraph"/>
        <w:numPr>
          <w:ilvl w:val="2"/>
          <w:numId w:val="3"/>
        </w:numPr>
        <w:spacing w:before="120"/>
        <w:outlineLvl w:val="0"/>
        <w:rPr>
          <w:rFonts w:cstheme="minorHAnsi"/>
        </w:rPr>
      </w:pPr>
      <w:r w:rsidRPr="00017A8E">
        <w:rPr>
          <w:rFonts w:cstheme="minorHAnsi"/>
        </w:rPr>
        <w:t xml:space="preserve">LAB MEDIA: Table 3. </w:t>
      </w:r>
      <w:r w:rsidRPr="00017A8E">
        <w:rPr>
          <w:rFonts w:cstheme="minorHAnsi"/>
          <w:i/>
          <w:iCs/>
          <w:color w:val="3333FF"/>
        </w:rPr>
        <w:t>Video editor: Highlight the row “3-WIRE”</w:t>
      </w:r>
    </w:p>
    <w:p w14:paraId="0A755B32" w14:textId="399F4C30" w:rsidR="00017A8E" w:rsidRPr="00017A8E" w:rsidRDefault="00017A8E" w:rsidP="00017A8E">
      <w:pPr>
        <w:pStyle w:val="ListParagraph"/>
        <w:numPr>
          <w:ilvl w:val="2"/>
          <w:numId w:val="3"/>
        </w:numPr>
        <w:spacing w:before="120"/>
        <w:outlineLvl w:val="0"/>
        <w:rPr>
          <w:rFonts w:cstheme="minorHAnsi"/>
        </w:rPr>
      </w:pPr>
      <w:r w:rsidRPr="00017A8E">
        <w:rPr>
          <w:rFonts w:cstheme="minorHAnsi"/>
        </w:rPr>
        <w:t xml:space="preserve">LAB MEDIA: Table 3. </w:t>
      </w:r>
      <w:r w:rsidRPr="00017A8E">
        <w:rPr>
          <w:rFonts w:cstheme="minorHAnsi"/>
          <w:i/>
          <w:iCs/>
          <w:color w:val="3333FF"/>
        </w:rPr>
        <w:t>Video editor: Highlight the row “6-WIRE”</w:t>
      </w:r>
    </w:p>
    <w:p w14:paraId="175F4F5C" w14:textId="77777777" w:rsidR="00017A8E" w:rsidRPr="00017A8E" w:rsidRDefault="00017A8E" w:rsidP="00017A8E">
      <w:pPr>
        <w:pStyle w:val="ListParagraph"/>
        <w:spacing w:before="120"/>
        <w:ind w:left="1627"/>
        <w:outlineLvl w:val="0"/>
        <w:rPr>
          <w:rFonts w:cstheme="minorHAnsi"/>
        </w:rPr>
      </w:pPr>
    </w:p>
    <w:p w14:paraId="639FDA76" w14:textId="55E50BF1" w:rsidR="00017A8E" w:rsidRPr="00017A8E" w:rsidRDefault="00017A8E" w:rsidP="00017A8E">
      <w:pPr>
        <w:pStyle w:val="ListParagraph"/>
        <w:numPr>
          <w:ilvl w:val="1"/>
          <w:numId w:val="3"/>
        </w:numPr>
        <w:spacing w:before="120"/>
        <w:outlineLvl w:val="0"/>
        <w:rPr>
          <w:rFonts w:cstheme="minorHAnsi"/>
        </w:rPr>
      </w:pPr>
      <w:r w:rsidRPr="00D07D13">
        <w:rPr>
          <w:rFonts w:cstheme="minorHAnsi"/>
          <w:color w:val="7030A0"/>
        </w:rPr>
        <w:t xml:space="preserve">The side-to-side technique was used in 35.6% of patients </w:t>
      </w:r>
      <w:r w:rsidRPr="00D07D13">
        <w:rPr>
          <w:rFonts w:cstheme="minorHAnsi"/>
          <w:b/>
          <w:bCs/>
          <w:color w:val="7030A0"/>
        </w:rPr>
        <w:t>[1]</w:t>
      </w:r>
      <w:r w:rsidRPr="00D07D13">
        <w:rPr>
          <w:rFonts w:cstheme="minorHAnsi"/>
          <w:color w:val="7030A0"/>
        </w:rPr>
        <w:t xml:space="preserve">, while the back-to-forward technique was applied in 55.3% </w:t>
      </w:r>
      <w:r w:rsidRPr="00017A8E">
        <w:rPr>
          <w:rFonts w:cstheme="minorHAnsi"/>
          <w:b/>
        </w:rPr>
        <w:t>[</w:t>
      </w:r>
      <w:r>
        <w:rPr>
          <w:rFonts w:cstheme="minorHAnsi"/>
          <w:b/>
        </w:rPr>
        <w:t>2</w:t>
      </w:r>
      <w:r w:rsidRPr="00017A8E">
        <w:rPr>
          <w:rFonts w:cstheme="minorHAnsi"/>
          <w:b/>
        </w:rPr>
        <w:t>]</w:t>
      </w:r>
      <w:r w:rsidRPr="00017A8E">
        <w:rPr>
          <w:rFonts w:cstheme="minorHAnsi"/>
        </w:rPr>
        <w:t>.</w:t>
      </w:r>
      <w:r w:rsidR="003D7AE4">
        <w:rPr>
          <w:rFonts w:cstheme="minorHAnsi"/>
        </w:rPr>
        <w:t xml:space="preserve"> </w:t>
      </w:r>
    </w:p>
    <w:p w14:paraId="627F6B67" w14:textId="77777777" w:rsidR="00017A8E" w:rsidRDefault="00017A8E" w:rsidP="00017A8E">
      <w:pPr>
        <w:pStyle w:val="ListParagraph"/>
        <w:numPr>
          <w:ilvl w:val="2"/>
          <w:numId w:val="3"/>
        </w:numPr>
        <w:spacing w:before="120"/>
        <w:outlineLvl w:val="0"/>
        <w:rPr>
          <w:rFonts w:cstheme="minorHAnsi"/>
        </w:rPr>
      </w:pPr>
      <w:r w:rsidRPr="00017A8E">
        <w:rPr>
          <w:rFonts w:cstheme="minorHAnsi"/>
        </w:rPr>
        <w:t>LAB MEDIA: Table 3</w:t>
      </w:r>
      <w:r w:rsidRPr="00017A8E">
        <w:rPr>
          <w:rFonts w:cstheme="minorHAnsi"/>
          <w:i/>
          <w:iCs/>
          <w:color w:val="3333FF"/>
        </w:rPr>
        <w:t>. Video editor: Highlight the “Side-to-Side” row</w:t>
      </w:r>
    </w:p>
    <w:p w14:paraId="068CD0E4" w14:textId="183C7EEE" w:rsidR="00017A8E" w:rsidRPr="00017A8E" w:rsidRDefault="00017A8E" w:rsidP="00017A8E">
      <w:pPr>
        <w:pStyle w:val="ListParagraph"/>
        <w:numPr>
          <w:ilvl w:val="2"/>
          <w:numId w:val="3"/>
        </w:numPr>
        <w:spacing w:before="120"/>
        <w:outlineLvl w:val="0"/>
        <w:rPr>
          <w:rFonts w:cstheme="minorHAnsi"/>
        </w:rPr>
      </w:pPr>
      <w:r w:rsidRPr="00017A8E">
        <w:rPr>
          <w:rFonts w:cstheme="minorHAnsi"/>
        </w:rPr>
        <w:t xml:space="preserve">LAB MEDIA: Table 3. </w:t>
      </w:r>
      <w:r w:rsidRPr="00017A8E">
        <w:rPr>
          <w:rFonts w:cstheme="minorHAnsi"/>
          <w:i/>
          <w:iCs/>
          <w:color w:val="3333FF"/>
        </w:rPr>
        <w:t>Video editor: Highlight the row “Back-to-Forward” under “Approach Technique”</w:t>
      </w:r>
    </w:p>
    <w:p w14:paraId="00E4DD89" w14:textId="3E7F5C61" w:rsidR="00AD3B41" w:rsidRDefault="00AD3B41" w:rsidP="00012B08">
      <w:pPr>
        <w:rPr>
          <w:rFonts w:eastAsia="Times New Roman" w:cstheme="minorHAnsi"/>
          <w:sz w:val="52"/>
        </w:rPr>
      </w:pPr>
    </w:p>
    <w:p w14:paraId="50CAC949" w14:textId="77777777" w:rsidR="00D5717E" w:rsidRDefault="00D5717E" w:rsidP="00012B08">
      <w:pPr>
        <w:rPr>
          <w:rFonts w:eastAsia="Times New Roman" w:cstheme="minorHAnsi"/>
          <w:sz w:val="52"/>
        </w:rPr>
      </w:pPr>
    </w:p>
    <w:p w14:paraId="1612FCB6" w14:textId="77777777" w:rsidR="00D5717E" w:rsidRDefault="00D5717E" w:rsidP="00012B08">
      <w:pPr>
        <w:rPr>
          <w:rFonts w:eastAsia="Times New Roman" w:cstheme="minorHAnsi"/>
          <w:sz w:val="52"/>
        </w:rPr>
      </w:pPr>
    </w:p>
    <w:p w14:paraId="119E8A80" w14:textId="31D1BA31" w:rsidR="00C20CC8" w:rsidRPr="00C20CC8" w:rsidRDefault="00C20CC8" w:rsidP="00C20CC8">
      <w:pPr>
        <w:spacing w:before="100" w:beforeAutospacing="1" w:after="100" w:afterAutospacing="1"/>
        <w:rPr>
          <w:rFonts w:ascii="Times New Roman" w:eastAsia="Times New Roman" w:hAnsi="Times New Roman" w:cs="Times New Roman"/>
          <w:color w:val="auto"/>
          <w:lang w:val="en-IN" w:eastAsia="en-IN"/>
        </w:rPr>
      </w:pPr>
      <w:r>
        <w:rPr>
          <w:rFonts w:ascii="Times New Roman" w:eastAsia="Times New Roman" w:hAnsi="Times New Roman" w:cs="Times New Roman"/>
          <w:color w:val="auto"/>
          <w:lang w:val="en-IN" w:eastAsia="en-IN"/>
        </w:rPr>
        <w:t>P</w:t>
      </w:r>
      <w:r w:rsidRPr="00C20CC8">
        <w:rPr>
          <w:rFonts w:ascii="Times New Roman" w:eastAsia="Times New Roman" w:hAnsi="Times New Roman" w:cs="Times New Roman"/>
          <w:color w:val="auto"/>
          <w:lang w:val="en-IN" w:eastAsia="en-IN"/>
        </w:rPr>
        <w:t>ronunciation guide</w:t>
      </w:r>
    </w:p>
    <w:p w14:paraId="0A3407E0" w14:textId="77777777" w:rsidR="00C20CC8" w:rsidRPr="00C20CC8" w:rsidRDefault="00C20CC8" w:rsidP="00C20CC8">
      <w:pPr>
        <w:rPr>
          <w:rFonts w:ascii="Times New Roman" w:eastAsia="Times New Roman" w:hAnsi="Times New Roman" w:cs="Times New Roman"/>
          <w:color w:val="auto"/>
          <w:lang w:val="en-IN" w:eastAsia="en-IN"/>
        </w:rPr>
      </w:pPr>
      <w:r w:rsidRPr="00C20CC8">
        <w:rPr>
          <w:rFonts w:ascii="Times New Roman" w:eastAsia="Times New Roman" w:hAnsi="Times New Roman" w:cs="Times New Roman"/>
          <w:color w:val="auto"/>
          <w:lang w:val="en-IN" w:eastAsia="en-IN"/>
        </w:rPr>
        <w:pict w14:anchorId="4045B35B">
          <v:rect id="_x0000_i1073" style="width:0;height:1.5pt" o:hralign="center" o:hrstd="t" o:hr="t" fillcolor="#a0a0a0" stroked="f"/>
        </w:pict>
      </w:r>
    </w:p>
    <w:p w14:paraId="091ED8C5" w14:textId="77777777" w:rsidR="00C20CC8" w:rsidRPr="00C20CC8" w:rsidRDefault="00C20CC8" w:rsidP="00C20CC8">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C20CC8">
        <w:rPr>
          <w:rFonts w:ascii="Times New Roman" w:eastAsia="Times New Roman" w:hAnsi="Times New Roman" w:cs="Times New Roman"/>
          <w:b/>
          <w:bCs/>
          <w:color w:val="auto"/>
          <w:sz w:val="27"/>
          <w:szCs w:val="27"/>
          <w:lang w:val="en-IN" w:eastAsia="en-IN"/>
        </w:rPr>
        <w:t xml:space="preserve">1. </w:t>
      </w:r>
      <w:proofErr w:type="spellStart"/>
      <w:r w:rsidRPr="00C20CC8">
        <w:rPr>
          <w:rFonts w:ascii="Times New Roman" w:eastAsia="Times New Roman" w:hAnsi="Times New Roman" w:cs="Times New Roman"/>
          <w:b/>
          <w:bCs/>
          <w:color w:val="auto"/>
          <w:sz w:val="27"/>
          <w:szCs w:val="27"/>
          <w:lang w:val="en-IN" w:eastAsia="en-IN"/>
        </w:rPr>
        <w:t>Sialendoscope</w:t>
      </w:r>
      <w:proofErr w:type="spellEnd"/>
    </w:p>
    <w:p w14:paraId="7F6EC079" w14:textId="77777777" w:rsidR="00C20CC8" w:rsidRPr="00C20CC8" w:rsidRDefault="00C20CC8" w:rsidP="00C20CC8">
      <w:pPr>
        <w:numPr>
          <w:ilvl w:val="0"/>
          <w:numId w:val="44"/>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Pronunciation link</w:t>
      </w:r>
      <w:r w:rsidRPr="00C20CC8">
        <w:rPr>
          <w:rFonts w:ascii="Times New Roman" w:eastAsia="Times New Roman" w:hAnsi="Times New Roman" w:cs="Times New Roman"/>
          <w:color w:val="auto"/>
          <w:lang w:val="en-IN" w:eastAsia="en-IN"/>
        </w:rPr>
        <w:t xml:space="preserve">: </w:t>
      </w:r>
      <w:hyperlink r:id="rId8" w:history="1">
        <w:r w:rsidRPr="00C20CC8">
          <w:rPr>
            <w:rFonts w:ascii="Times New Roman" w:eastAsia="Times New Roman" w:hAnsi="Times New Roman" w:cs="Times New Roman"/>
            <w:color w:val="0000FF"/>
            <w:u w:val="single"/>
            <w:lang w:val="en-IN" w:eastAsia="en-IN"/>
          </w:rPr>
          <w:t>https://www.howtopronounce.com/sialendoscope</w:t>
        </w:r>
      </w:hyperlink>
    </w:p>
    <w:p w14:paraId="56DAEA07" w14:textId="77777777" w:rsidR="00C20CC8" w:rsidRPr="00C20CC8" w:rsidRDefault="00C20CC8" w:rsidP="00C20CC8">
      <w:pPr>
        <w:numPr>
          <w:ilvl w:val="0"/>
          <w:numId w:val="44"/>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IPA</w:t>
      </w:r>
      <w:r w:rsidRPr="00C20CC8">
        <w:rPr>
          <w:rFonts w:ascii="Times New Roman" w:eastAsia="Times New Roman" w:hAnsi="Times New Roman" w:cs="Times New Roman"/>
          <w:color w:val="auto"/>
          <w:lang w:val="en-IN" w:eastAsia="en-IN"/>
        </w:rPr>
        <w:t>: /</w:t>
      </w:r>
      <w:proofErr w:type="gramStart"/>
      <w:r w:rsidRPr="00C20CC8">
        <w:rPr>
          <w:rFonts w:ascii="Times New Roman" w:eastAsia="Times New Roman" w:hAnsi="Times New Roman" w:cs="Times New Roman"/>
          <w:color w:val="auto"/>
          <w:lang w:val="en-IN" w:eastAsia="en-IN"/>
        </w:rPr>
        <w:t>ˌ</w:t>
      </w:r>
      <w:proofErr w:type="spellStart"/>
      <w:r w:rsidRPr="00C20CC8">
        <w:rPr>
          <w:rFonts w:ascii="Times New Roman" w:eastAsia="Times New Roman" w:hAnsi="Times New Roman" w:cs="Times New Roman"/>
          <w:color w:val="auto"/>
          <w:lang w:val="en-IN" w:eastAsia="en-IN"/>
        </w:rPr>
        <w:t>saɪəˈlɛn.dəˌskoʊp</w:t>
      </w:r>
      <w:proofErr w:type="spellEnd"/>
      <w:proofErr w:type="gramEnd"/>
      <w:r w:rsidRPr="00C20CC8">
        <w:rPr>
          <w:rFonts w:ascii="Times New Roman" w:eastAsia="Times New Roman" w:hAnsi="Times New Roman" w:cs="Times New Roman"/>
          <w:color w:val="auto"/>
          <w:lang w:val="en-IN" w:eastAsia="en-IN"/>
        </w:rPr>
        <w:t>/</w:t>
      </w:r>
    </w:p>
    <w:p w14:paraId="2750E2FD" w14:textId="77777777" w:rsidR="00C20CC8" w:rsidRPr="00C20CC8" w:rsidRDefault="00C20CC8" w:rsidP="00C20CC8">
      <w:pPr>
        <w:numPr>
          <w:ilvl w:val="0"/>
          <w:numId w:val="44"/>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Phonetic Spelling</w:t>
      </w:r>
      <w:r w:rsidRPr="00C20CC8">
        <w:rPr>
          <w:rFonts w:ascii="Times New Roman" w:eastAsia="Times New Roman" w:hAnsi="Times New Roman" w:cs="Times New Roman"/>
          <w:color w:val="auto"/>
          <w:lang w:val="en-IN" w:eastAsia="en-IN"/>
        </w:rPr>
        <w:t>: sigh-uh-LEN-duh-</w:t>
      </w:r>
      <w:proofErr w:type="spellStart"/>
      <w:r w:rsidRPr="00C20CC8">
        <w:rPr>
          <w:rFonts w:ascii="Times New Roman" w:eastAsia="Times New Roman" w:hAnsi="Times New Roman" w:cs="Times New Roman"/>
          <w:color w:val="auto"/>
          <w:lang w:val="en-IN" w:eastAsia="en-IN"/>
        </w:rPr>
        <w:t>skohp</w:t>
      </w:r>
      <w:proofErr w:type="spellEnd"/>
      <w:r w:rsidRPr="00C20CC8">
        <w:rPr>
          <w:rFonts w:ascii="Times New Roman" w:eastAsia="Times New Roman" w:hAnsi="Times New Roman" w:cs="Times New Roman"/>
          <w:color w:val="auto"/>
          <w:lang w:val="en-IN" w:eastAsia="en-IN"/>
        </w:rPr>
        <w:t>(</w:t>
      </w:r>
      <w:hyperlink r:id="rId9" w:tooltip="How to pronounce sialendoscope | HowToPronounce.com" w:history="1">
        <w:r w:rsidRPr="00C20CC8">
          <w:rPr>
            <w:rFonts w:ascii="Times New Roman" w:eastAsia="Times New Roman" w:hAnsi="Times New Roman" w:cs="Times New Roman"/>
            <w:color w:val="0000FF"/>
            <w:u w:val="single"/>
            <w:lang w:val="en-IN" w:eastAsia="en-IN"/>
          </w:rPr>
          <w:t>howtopronounce.com</w:t>
        </w:r>
      </w:hyperlink>
      <w:r w:rsidRPr="00C20CC8">
        <w:rPr>
          <w:rFonts w:ascii="Times New Roman" w:eastAsia="Times New Roman" w:hAnsi="Times New Roman" w:cs="Times New Roman"/>
          <w:color w:val="auto"/>
          <w:lang w:val="en-IN" w:eastAsia="en-IN"/>
        </w:rPr>
        <w:t xml:space="preserve">, </w:t>
      </w:r>
      <w:hyperlink r:id="rId10" w:tooltip="ENDOSCOPY Definition &amp; Meaning - Merriam-Webster" w:history="1">
        <w:r w:rsidRPr="00C20CC8">
          <w:rPr>
            <w:rFonts w:ascii="Times New Roman" w:eastAsia="Times New Roman" w:hAnsi="Times New Roman" w:cs="Times New Roman"/>
            <w:color w:val="0000FF"/>
            <w:u w:val="single"/>
            <w:lang w:val="en-IN" w:eastAsia="en-IN"/>
          </w:rPr>
          <w:t>merriam-webster.com</w:t>
        </w:r>
      </w:hyperlink>
      <w:r w:rsidRPr="00C20CC8">
        <w:rPr>
          <w:rFonts w:ascii="Times New Roman" w:eastAsia="Times New Roman" w:hAnsi="Times New Roman" w:cs="Times New Roman"/>
          <w:color w:val="auto"/>
          <w:lang w:val="en-IN" w:eastAsia="en-IN"/>
        </w:rPr>
        <w:t>)</w:t>
      </w:r>
    </w:p>
    <w:p w14:paraId="6520D295" w14:textId="77777777" w:rsidR="00C20CC8" w:rsidRPr="00C20CC8" w:rsidRDefault="00C20CC8" w:rsidP="00C20CC8">
      <w:pPr>
        <w:rPr>
          <w:rFonts w:ascii="Times New Roman" w:eastAsia="Times New Roman" w:hAnsi="Times New Roman" w:cs="Times New Roman"/>
          <w:color w:val="auto"/>
          <w:lang w:val="en-IN" w:eastAsia="en-IN"/>
        </w:rPr>
      </w:pPr>
      <w:r w:rsidRPr="00C20CC8">
        <w:rPr>
          <w:rFonts w:ascii="Times New Roman" w:eastAsia="Times New Roman" w:hAnsi="Times New Roman" w:cs="Times New Roman"/>
          <w:color w:val="auto"/>
          <w:lang w:val="en-IN" w:eastAsia="en-IN"/>
        </w:rPr>
        <w:pict w14:anchorId="4CFE6F38">
          <v:rect id="_x0000_i1074" style="width:0;height:1.5pt" o:hralign="center" o:hrstd="t" o:hr="t" fillcolor="#a0a0a0" stroked="f"/>
        </w:pict>
      </w:r>
    </w:p>
    <w:p w14:paraId="373B93B1" w14:textId="77777777" w:rsidR="00C20CC8" w:rsidRPr="00C20CC8" w:rsidRDefault="00C20CC8" w:rsidP="00C20CC8">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C20CC8">
        <w:rPr>
          <w:rFonts w:ascii="Times New Roman" w:eastAsia="Times New Roman" w:hAnsi="Times New Roman" w:cs="Times New Roman"/>
          <w:b/>
          <w:bCs/>
          <w:color w:val="auto"/>
          <w:sz w:val="27"/>
          <w:szCs w:val="27"/>
          <w:lang w:val="en-IN" w:eastAsia="en-IN"/>
        </w:rPr>
        <w:t xml:space="preserve">2. </w:t>
      </w:r>
      <w:proofErr w:type="spellStart"/>
      <w:r w:rsidRPr="00C20CC8">
        <w:rPr>
          <w:rFonts w:ascii="Times New Roman" w:eastAsia="Times New Roman" w:hAnsi="Times New Roman" w:cs="Times New Roman"/>
          <w:b/>
          <w:bCs/>
          <w:color w:val="auto"/>
          <w:sz w:val="27"/>
          <w:szCs w:val="27"/>
          <w:lang w:val="en-IN" w:eastAsia="en-IN"/>
        </w:rPr>
        <w:t>Sialendoscopy</w:t>
      </w:r>
      <w:proofErr w:type="spellEnd"/>
    </w:p>
    <w:p w14:paraId="039DC6EB" w14:textId="77777777" w:rsidR="00C20CC8" w:rsidRPr="00C20CC8" w:rsidRDefault="00C20CC8" w:rsidP="00C20CC8">
      <w:pPr>
        <w:numPr>
          <w:ilvl w:val="0"/>
          <w:numId w:val="45"/>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Pronunciation link</w:t>
      </w:r>
      <w:r w:rsidRPr="00C20CC8">
        <w:rPr>
          <w:rFonts w:ascii="Times New Roman" w:eastAsia="Times New Roman" w:hAnsi="Times New Roman" w:cs="Times New Roman"/>
          <w:color w:val="auto"/>
          <w:lang w:val="en-IN" w:eastAsia="en-IN"/>
        </w:rPr>
        <w:t xml:space="preserve">: </w:t>
      </w:r>
      <w:hyperlink r:id="rId11" w:history="1">
        <w:r w:rsidRPr="00C20CC8">
          <w:rPr>
            <w:rFonts w:ascii="Times New Roman" w:eastAsia="Times New Roman" w:hAnsi="Times New Roman" w:cs="Times New Roman"/>
            <w:color w:val="0000FF"/>
            <w:u w:val="single"/>
            <w:lang w:val="en-IN" w:eastAsia="en-IN"/>
          </w:rPr>
          <w:t>https://www.howtopronounce.com/sialendoscopy</w:t>
        </w:r>
      </w:hyperlink>
    </w:p>
    <w:p w14:paraId="56E4E223" w14:textId="77777777" w:rsidR="00C20CC8" w:rsidRPr="00C20CC8" w:rsidRDefault="00C20CC8" w:rsidP="00C20CC8">
      <w:pPr>
        <w:numPr>
          <w:ilvl w:val="0"/>
          <w:numId w:val="45"/>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IPA</w:t>
      </w:r>
      <w:r w:rsidRPr="00C20CC8">
        <w:rPr>
          <w:rFonts w:ascii="Times New Roman" w:eastAsia="Times New Roman" w:hAnsi="Times New Roman" w:cs="Times New Roman"/>
          <w:color w:val="auto"/>
          <w:lang w:val="en-IN" w:eastAsia="en-IN"/>
        </w:rPr>
        <w:t>: /</w:t>
      </w:r>
      <w:proofErr w:type="gramStart"/>
      <w:r w:rsidRPr="00C20CC8">
        <w:rPr>
          <w:rFonts w:ascii="Times New Roman" w:eastAsia="Times New Roman" w:hAnsi="Times New Roman" w:cs="Times New Roman"/>
          <w:color w:val="auto"/>
          <w:lang w:val="en-IN" w:eastAsia="en-IN"/>
        </w:rPr>
        <w:t>ˌ</w:t>
      </w:r>
      <w:proofErr w:type="spellStart"/>
      <w:r w:rsidRPr="00C20CC8">
        <w:rPr>
          <w:rFonts w:ascii="Times New Roman" w:eastAsia="Times New Roman" w:hAnsi="Times New Roman" w:cs="Times New Roman"/>
          <w:color w:val="auto"/>
          <w:lang w:val="en-IN" w:eastAsia="en-IN"/>
        </w:rPr>
        <w:t>saɪəˌlɛnˈdɑ</w:t>
      </w:r>
      <w:proofErr w:type="spellEnd"/>
      <w:r w:rsidRPr="00C20CC8">
        <w:rPr>
          <w:rFonts w:ascii="Times New Roman" w:eastAsia="Times New Roman" w:hAnsi="Times New Roman" w:cs="Times New Roman"/>
          <w:color w:val="auto"/>
          <w:lang w:val="en-IN" w:eastAsia="en-IN"/>
        </w:rPr>
        <w:t>ː.</w:t>
      </w:r>
      <w:proofErr w:type="spellStart"/>
      <w:r w:rsidRPr="00C20CC8">
        <w:rPr>
          <w:rFonts w:ascii="Times New Roman" w:eastAsia="Times New Roman" w:hAnsi="Times New Roman" w:cs="Times New Roman"/>
          <w:color w:val="auto"/>
          <w:lang w:val="en-IN" w:eastAsia="en-IN"/>
        </w:rPr>
        <w:t>skə.pi</w:t>
      </w:r>
      <w:proofErr w:type="spellEnd"/>
      <w:proofErr w:type="gramEnd"/>
      <w:r w:rsidRPr="00C20CC8">
        <w:rPr>
          <w:rFonts w:ascii="Times New Roman" w:eastAsia="Times New Roman" w:hAnsi="Times New Roman" w:cs="Times New Roman"/>
          <w:color w:val="auto"/>
          <w:lang w:val="en-IN" w:eastAsia="en-IN"/>
        </w:rPr>
        <w:t>/</w:t>
      </w:r>
    </w:p>
    <w:p w14:paraId="25C43E78" w14:textId="77777777" w:rsidR="00C20CC8" w:rsidRPr="00C20CC8" w:rsidRDefault="00C20CC8" w:rsidP="00C20CC8">
      <w:pPr>
        <w:numPr>
          <w:ilvl w:val="0"/>
          <w:numId w:val="45"/>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Phonetic Spelling</w:t>
      </w:r>
      <w:r w:rsidRPr="00C20CC8">
        <w:rPr>
          <w:rFonts w:ascii="Times New Roman" w:eastAsia="Times New Roman" w:hAnsi="Times New Roman" w:cs="Times New Roman"/>
          <w:color w:val="auto"/>
          <w:lang w:val="en-IN" w:eastAsia="en-IN"/>
        </w:rPr>
        <w:t>: sigh-uh-</w:t>
      </w:r>
      <w:proofErr w:type="spellStart"/>
      <w:r w:rsidRPr="00C20CC8">
        <w:rPr>
          <w:rFonts w:ascii="Times New Roman" w:eastAsia="Times New Roman" w:hAnsi="Times New Roman" w:cs="Times New Roman"/>
          <w:color w:val="auto"/>
          <w:lang w:val="en-IN" w:eastAsia="en-IN"/>
        </w:rPr>
        <w:t>len</w:t>
      </w:r>
      <w:proofErr w:type="spellEnd"/>
      <w:r w:rsidRPr="00C20CC8">
        <w:rPr>
          <w:rFonts w:ascii="Times New Roman" w:eastAsia="Times New Roman" w:hAnsi="Times New Roman" w:cs="Times New Roman"/>
          <w:color w:val="auto"/>
          <w:lang w:val="en-IN" w:eastAsia="en-IN"/>
        </w:rPr>
        <w:t>-DOS-</w:t>
      </w:r>
      <w:proofErr w:type="spellStart"/>
      <w:r w:rsidRPr="00C20CC8">
        <w:rPr>
          <w:rFonts w:ascii="Times New Roman" w:eastAsia="Times New Roman" w:hAnsi="Times New Roman" w:cs="Times New Roman"/>
          <w:color w:val="auto"/>
          <w:lang w:val="en-IN" w:eastAsia="en-IN"/>
        </w:rPr>
        <w:t>kuh</w:t>
      </w:r>
      <w:proofErr w:type="spellEnd"/>
      <w:r w:rsidRPr="00C20CC8">
        <w:rPr>
          <w:rFonts w:ascii="Times New Roman" w:eastAsia="Times New Roman" w:hAnsi="Times New Roman" w:cs="Times New Roman"/>
          <w:color w:val="auto"/>
          <w:lang w:val="en-IN" w:eastAsia="en-IN"/>
        </w:rPr>
        <w:t>-pee</w:t>
      </w:r>
    </w:p>
    <w:p w14:paraId="749D4EB1" w14:textId="77777777" w:rsidR="00C20CC8" w:rsidRPr="00C20CC8" w:rsidRDefault="00C20CC8" w:rsidP="00C20CC8">
      <w:pPr>
        <w:rPr>
          <w:rFonts w:ascii="Times New Roman" w:eastAsia="Times New Roman" w:hAnsi="Times New Roman" w:cs="Times New Roman"/>
          <w:color w:val="auto"/>
          <w:lang w:val="en-IN" w:eastAsia="en-IN"/>
        </w:rPr>
      </w:pPr>
      <w:r w:rsidRPr="00C20CC8">
        <w:rPr>
          <w:rFonts w:ascii="Times New Roman" w:eastAsia="Times New Roman" w:hAnsi="Times New Roman" w:cs="Times New Roman"/>
          <w:color w:val="auto"/>
          <w:lang w:val="en-IN" w:eastAsia="en-IN"/>
        </w:rPr>
        <w:pict w14:anchorId="57FD83EB">
          <v:rect id="_x0000_i1075" style="width:0;height:1.5pt" o:hralign="center" o:hrstd="t" o:hr="t" fillcolor="#a0a0a0" stroked="f"/>
        </w:pict>
      </w:r>
    </w:p>
    <w:p w14:paraId="51E0D8FB" w14:textId="77777777" w:rsidR="00C20CC8" w:rsidRPr="00C20CC8" w:rsidRDefault="00C20CC8" w:rsidP="00C20CC8">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C20CC8">
        <w:rPr>
          <w:rFonts w:ascii="Times New Roman" w:eastAsia="Times New Roman" w:hAnsi="Times New Roman" w:cs="Times New Roman"/>
          <w:b/>
          <w:bCs/>
          <w:color w:val="auto"/>
          <w:sz w:val="27"/>
          <w:szCs w:val="27"/>
          <w:lang w:val="en-IN" w:eastAsia="en-IN"/>
        </w:rPr>
        <w:t>3. Sialolith</w:t>
      </w:r>
    </w:p>
    <w:p w14:paraId="39F0F89D" w14:textId="77777777" w:rsidR="00C20CC8" w:rsidRPr="00C20CC8" w:rsidRDefault="00C20CC8" w:rsidP="00C20CC8">
      <w:pPr>
        <w:numPr>
          <w:ilvl w:val="0"/>
          <w:numId w:val="46"/>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Pronunciation link</w:t>
      </w:r>
      <w:r w:rsidRPr="00C20CC8">
        <w:rPr>
          <w:rFonts w:ascii="Times New Roman" w:eastAsia="Times New Roman" w:hAnsi="Times New Roman" w:cs="Times New Roman"/>
          <w:color w:val="auto"/>
          <w:lang w:val="en-IN" w:eastAsia="en-IN"/>
        </w:rPr>
        <w:t xml:space="preserve">: </w:t>
      </w:r>
      <w:hyperlink r:id="rId12" w:history="1">
        <w:r w:rsidRPr="00C20CC8">
          <w:rPr>
            <w:rFonts w:ascii="Times New Roman" w:eastAsia="Times New Roman" w:hAnsi="Times New Roman" w:cs="Times New Roman"/>
            <w:color w:val="0000FF"/>
            <w:u w:val="single"/>
            <w:lang w:val="en-IN" w:eastAsia="en-IN"/>
          </w:rPr>
          <w:t>https://www.merriam-webster.com/medical/sialolith</w:t>
        </w:r>
      </w:hyperlink>
    </w:p>
    <w:p w14:paraId="6C7E7A4C" w14:textId="77777777" w:rsidR="00C20CC8" w:rsidRPr="00C20CC8" w:rsidRDefault="00C20CC8" w:rsidP="00C20CC8">
      <w:pPr>
        <w:numPr>
          <w:ilvl w:val="0"/>
          <w:numId w:val="46"/>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IPA</w:t>
      </w:r>
      <w:r w:rsidRPr="00C20CC8">
        <w:rPr>
          <w:rFonts w:ascii="Times New Roman" w:eastAsia="Times New Roman" w:hAnsi="Times New Roman" w:cs="Times New Roman"/>
          <w:color w:val="auto"/>
          <w:lang w:val="en-IN" w:eastAsia="en-IN"/>
        </w:rPr>
        <w:t>: /</w:t>
      </w:r>
      <w:proofErr w:type="gramStart"/>
      <w:r w:rsidRPr="00C20CC8">
        <w:rPr>
          <w:rFonts w:ascii="Times New Roman" w:eastAsia="Times New Roman" w:hAnsi="Times New Roman" w:cs="Times New Roman"/>
          <w:color w:val="auto"/>
          <w:lang w:val="en-IN" w:eastAsia="en-IN"/>
        </w:rPr>
        <w:t>ˈ</w:t>
      </w:r>
      <w:proofErr w:type="spellStart"/>
      <w:r w:rsidRPr="00C20CC8">
        <w:rPr>
          <w:rFonts w:ascii="Times New Roman" w:eastAsia="Times New Roman" w:hAnsi="Times New Roman" w:cs="Times New Roman"/>
          <w:color w:val="auto"/>
          <w:lang w:val="en-IN" w:eastAsia="en-IN"/>
        </w:rPr>
        <w:t>saɪə.ləˌlɪ</w:t>
      </w:r>
      <w:proofErr w:type="gramEnd"/>
      <w:r w:rsidRPr="00C20CC8">
        <w:rPr>
          <w:rFonts w:ascii="Times New Roman" w:eastAsia="Times New Roman" w:hAnsi="Times New Roman" w:cs="Times New Roman"/>
          <w:color w:val="auto"/>
          <w:lang w:val="en-IN" w:eastAsia="en-IN"/>
        </w:rPr>
        <w:t>θ</w:t>
      </w:r>
      <w:proofErr w:type="spellEnd"/>
      <w:r w:rsidRPr="00C20CC8">
        <w:rPr>
          <w:rFonts w:ascii="Times New Roman" w:eastAsia="Times New Roman" w:hAnsi="Times New Roman" w:cs="Times New Roman"/>
          <w:color w:val="auto"/>
          <w:lang w:val="en-IN" w:eastAsia="en-IN"/>
        </w:rPr>
        <w:t>/</w:t>
      </w:r>
    </w:p>
    <w:p w14:paraId="4B269897" w14:textId="77777777" w:rsidR="00C20CC8" w:rsidRPr="00C20CC8" w:rsidRDefault="00C20CC8" w:rsidP="00C20CC8">
      <w:pPr>
        <w:numPr>
          <w:ilvl w:val="0"/>
          <w:numId w:val="46"/>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lastRenderedPageBreak/>
        <w:t>Phonetic Spelling</w:t>
      </w:r>
      <w:r w:rsidRPr="00C20CC8">
        <w:rPr>
          <w:rFonts w:ascii="Times New Roman" w:eastAsia="Times New Roman" w:hAnsi="Times New Roman" w:cs="Times New Roman"/>
          <w:color w:val="auto"/>
          <w:lang w:val="en-IN" w:eastAsia="en-IN"/>
        </w:rPr>
        <w:t>: SIGH-uh-</w:t>
      </w:r>
      <w:proofErr w:type="spellStart"/>
      <w:r w:rsidRPr="00C20CC8">
        <w:rPr>
          <w:rFonts w:ascii="Times New Roman" w:eastAsia="Times New Roman" w:hAnsi="Times New Roman" w:cs="Times New Roman"/>
          <w:color w:val="auto"/>
          <w:lang w:val="en-IN" w:eastAsia="en-IN"/>
        </w:rPr>
        <w:t>lith</w:t>
      </w:r>
      <w:proofErr w:type="spellEnd"/>
      <w:r w:rsidRPr="00C20CC8">
        <w:rPr>
          <w:rFonts w:ascii="Times New Roman" w:eastAsia="Times New Roman" w:hAnsi="Times New Roman" w:cs="Times New Roman"/>
          <w:color w:val="auto"/>
          <w:lang w:val="en-IN" w:eastAsia="en-IN"/>
        </w:rPr>
        <w:t>(</w:t>
      </w:r>
      <w:hyperlink r:id="rId13" w:tooltip="SIALOLITH Definition &amp; Meaning | Merriam-Webster Medical" w:history="1">
        <w:r w:rsidRPr="00C20CC8">
          <w:rPr>
            <w:rFonts w:ascii="Times New Roman" w:eastAsia="Times New Roman" w:hAnsi="Times New Roman" w:cs="Times New Roman"/>
            <w:color w:val="0000FF"/>
            <w:u w:val="single"/>
            <w:lang w:val="en-IN" w:eastAsia="en-IN"/>
          </w:rPr>
          <w:t>merriam-webster.com</w:t>
        </w:r>
      </w:hyperlink>
      <w:r w:rsidRPr="00C20CC8">
        <w:rPr>
          <w:rFonts w:ascii="Times New Roman" w:eastAsia="Times New Roman" w:hAnsi="Times New Roman" w:cs="Times New Roman"/>
          <w:color w:val="auto"/>
          <w:lang w:val="en-IN" w:eastAsia="en-IN"/>
        </w:rPr>
        <w:t>)</w:t>
      </w:r>
    </w:p>
    <w:p w14:paraId="22B8B0C0" w14:textId="77777777" w:rsidR="00C20CC8" w:rsidRPr="00C20CC8" w:rsidRDefault="00C20CC8" w:rsidP="00C20CC8">
      <w:pPr>
        <w:rPr>
          <w:rFonts w:ascii="Times New Roman" w:eastAsia="Times New Roman" w:hAnsi="Times New Roman" w:cs="Times New Roman"/>
          <w:color w:val="auto"/>
          <w:lang w:val="en-IN" w:eastAsia="en-IN"/>
        </w:rPr>
      </w:pPr>
      <w:r w:rsidRPr="00C20CC8">
        <w:rPr>
          <w:rFonts w:ascii="Times New Roman" w:eastAsia="Times New Roman" w:hAnsi="Times New Roman" w:cs="Times New Roman"/>
          <w:color w:val="auto"/>
          <w:lang w:val="en-IN" w:eastAsia="en-IN"/>
        </w:rPr>
        <w:pict w14:anchorId="33BAC0A3">
          <v:rect id="_x0000_i1076" style="width:0;height:1.5pt" o:hralign="center" o:hrstd="t" o:hr="t" fillcolor="#a0a0a0" stroked="f"/>
        </w:pict>
      </w:r>
    </w:p>
    <w:p w14:paraId="22616BB3" w14:textId="77777777" w:rsidR="00C20CC8" w:rsidRPr="00C20CC8" w:rsidRDefault="00C20CC8" w:rsidP="00C20CC8">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C20CC8">
        <w:rPr>
          <w:rFonts w:ascii="Times New Roman" w:eastAsia="Times New Roman" w:hAnsi="Times New Roman" w:cs="Times New Roman"/>
          <w:b/>
          <w:bCs/>
          <w:color w:val="auto"/>
          <w:sz w:val="27"/>
          <w:szCs w:val="27"/>
          <w:lang w:val="en-IN" w:eastAsia="en-IN"/>
        </w:rPr>
        <w:t>4. Sialolithiasis</w:t>
      </w:r>
    </w:p>
    <w:p w14:paraId="0E6D837A" w14:textId="77777777" w:rsidR="00C20CC8" w:rsidRPr="00C20CC8" w:rsidRDefault="00C20CC8" w:rsidP="00C20CC8">
      <w:pPr>
        <w:numPr>
          <w:ilvl w:val="0"/>
          <w:numId w:val="47"/>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Pronunciation link</w:t>
      </w:r>
      <w:r w:rsidRPr="00C20CC8">
        <w:rPr>
          <w:rFonts w:ascii="Times New Roman" w:eastAsia="Times New Roman" w:hAnsi="Times New Roman" w:cs="Times New Roman"/>
          <w:color w:val="auto"/>
          <w:lang w:val="en-IN" w:eastAsia="en-IN"/>
        </w:rPr>
        <w:t xml:space="preserve">: </w:t>
      </w:r>
      <w:hyperlink r:id="rId14" w:history="1">
        <w:r w:rsidRPr="00C20CC8">
          <w:rPr>
            <w:rFonts w:ascii="Times New Roman" w:eastAsia="Times New Roman" w:hAnsi="Times New Roman" w:cs="Times New Roman"/>
            <w:color w:val="0000FF"/>
            <w:u w:val="single"/>
            <w:lang w:val="en-IN" w:eastAsia="en-IN"/>
          </w:rPr>
          <w:t>https://www.merriam-webster.com/medical/sialolithiasis</w:t>
        </w:r>
      </w:hyperlink>
    </w:p>
    <w:p w14:paraId="1A59A3CF" w14:textId="77777777" w:rsidR="00C20CC8" w:rsidRPr="00C20CC8" w:rsidRDefault="00C20CC8" w:rsidP="00C20CC8">
      <w:pPr>
        <w:numPr>
          <w:ilvl w:val="0"/>
          <w:numId w:val="47"/>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IPA</w:t>
      </w:r>
      <w:r w:rsidRPr="00C20CC8">
        <w:rPr>
          <w:rFonts w:ascii="Times New Roman" w:eastAsia="Times New Roman" w:hAnsi="Times New Roman" w:cs="Times New Roman"/>
          <w:color w:val="auto"/>
          <w:lang w:val="en-IN" w:eastAsia="en-IN"/>
        </w:rPr>
        <w:t>: /ˌ</w:t>
      </w:r>
      <w:proofErr w:type="spellStart"/>
      <w:r w:rsidRPr="00C20CC8">
        <w:rPr>
          <w:rFonts w:ascii="Times New Roman" w:eastAsia="Times New Roman" w:hAnsi="Times New Roman" w:cs="Times New Roman"/>
          <w:color w:val="auto"/>
          <w:lang w:val="en-IN" w:eastAsia="en-IN"/>
        </w:rPr>
        <w:t>saɪə.</w:t>
      </w:r>
      <w:proofErr w:type="gramStart"/>
      <w:r w:rsidRPr="00C20CC8">
        <w:rPr>
          <w:rFonts w:ascii="Times New Roman" w:eastAsia="Times New Roman" w:hAnsi="Times New Roman" w:cs="Times New Roman"/>
          <w:color w:val="auto"/>
          <w:lang w:val="en-IN" w:eastAsia="en-IN"/>
        </w:rPr>
        <w:t>lə.lɪˈ</w:t>
      </w:r>
      <w:proofErr w:type="gramEnd"/>
      <w:r w:rsidRPr="00C20CC8">
        <w:rPr>
          <w:rFonts w:ascii="Times New Roman" w:eastAsia="Times New Roman" w:hAnsi="Times New Roman" w:cs="Times New Roman"/>
          <w:color w:val="auto"/>
          <w:lang w:val="en-IN" w:eastAsia="en-IN"/>
        </w:rPr>
        <w:t>θaɪ.</w:t>
      </w:r>
      <w:proofErr w:type="gramStart"/>
      <w:r w:rsidRPr="00C20CC8">
        <w:rPr>
          <w:rFonts w:ascii="Times New Roman" w:eastAsia="Times New Roman" w:hAnsi="Times New Roman" w:cs="Times New Roman"/>
          <w:color w:val="auto"/>
          <w:lang w:val="en-IN" w:eastAsia="en-IN"/>
        </w:rPr>
        <w:t>ə.sɪs</w:t>
      </w:r>
      <w:proofErr w:type="spellEnd"/>
      <w:proofErr w:type="gramEnd"/>
      <w:r w:rsidRPr="00C20CC8">
        <w:rPr>
          <w:rFonts w:ascii="Times New Roman" w:eastAsia="Times New Roman" w:hAnsi="Times New Roman" w:cs="Times New Roman"/>
          <w:color w:val="auto"/>
          <w:lang w:val="en-IN" w:eastAsia="en-IN"/>
        </w:rPr>
        <w:t>/</w:t>
      </w:r>
    </w:p>
    <w:p w14:paraId="7BEDF06C" w14:textId="77777777" w:rsidR="00C20CC8" w:rsidRPr="00C20CC8" w:rsidRDefault="00C20CC8" w:rsidP="00C20CC8">
      <w:pPr>
        <w:numPr>
          <w:ilvl w:val="0"/>
          <w:numId w:val="47"/>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Phonetic Spelling</w:t>
      </w:r>
      <w:r w:rsidRPr="00C20CC8">
        <w:rPr>
          <w:rFonts w:ascii="Times New Roman" w:eastAsia="Times New Roman" w:hAnsi="Times New Roman" w:cs="Times New Roman"/>
          <w:color w:val="auto"/>
          <w:lang w:val="en-IN" w:eastAsia="en-IN"/>
        </w:rPr>
        <w:t>: sigh-uh-</w:t>
      </w:r>
      <w:proofErr w:type="spellStart"/>
      <w:r w:rsidRPr="00C20CC8">
        <w:rPr>
          <w:rFonts w:ascii="Times New Roman" w:eastAsia="Times New Roman" w:hAnsi="Times New Roman" w:cs="Times New Roman"/>
          <w:color w:val="auto"/>
          <w:lang w:val="en-IN" w:eastAsia="en-IN"/>
        </w:rPr>
        <w:t>luh</w:t>
      </w:r>
      <w:proofErr w:type="spellEnd"/>
      <w:r w:rsidRPr="00C20CC8">
        <w:rPr>
          <w:rFonts w:ascii="Times New Roman" w:eastAsia="Times New Roman" w:hAnsi="Times New Roman" w:cs="Times New Roman"/>
          <w:color w:val="auto"/>
          <w:lang w:val="en-IN" w:eastAsia="en-IN"/>
        </w:rPr>
        <w:t>-THIGH-uh-sis</w:t>
      </w:r>
    </w:p>
    <w:p w14:paraId="722D5039" w14:textId="77777777" w:rsidR="00C20CC8" w:rsidRPr="00C20CC8" w:rsidRDefault="00C20CC8" w:rsidP="00C20CC8">
      <w:pPr>
        <w:rPr>
          <w:rFonts w:ascii="Times New Roman" w:eastAsia="Times New Roman" w:hAnsi="Times New Roman" w:cs="Times New Roman"/>
          <w:color w:val="auto"/>
          <w:lang w:val="en-IN" w:eastAsia="en-IN"/>
        </w:rPr>
      </w:pPr>
      <w:r w:rsidRPr="00C20CC8">
        <w:rPr>
          <w:rFonts w:ascii="Times New Roman" w:eastAsia="Times New Roman" w:hAnsi="Times New Roman" w:cs="Times New Roman"/>
          <w:color w:val="auto"/>
          <w:lang w:val="en-IN" w:eastAsia="en-IN"/>
        </w:rPr>
        <w:pict w14:anchorId="1E7D0722">
          <v:rect id="_x0000_i1077" style="width:0;height:1.5pt" o:hralign="center" o:hrstd="t" o:hr="t" fillcolor="#a0a0a0" stroked="f"/>
        </w:pict>
      </w:r>
    </w:p>
    <w:p w14:paraId="4F6B979D" w14:textId="77777777" w:rsidR="00C20CC8" w:rsidRPr="00C20CC8" w:rsidRDefault="00C20CC8" w:rsidP="00C20CC8">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C20CC8">
        <w:rPr>
          <w:rFonts w:ascii="Times New Roman" w:eastAsia="Times New Roman" w:hAnsi="Times New Roman" w:cs="Times New Roman"/>
          <w:b/>
          <w:bCs/>
          <w:color w:val="auto"/>
          <w:sz w:val="27"/>
          <w:szCs w:val="27"/>
          <w:lang w:val="en-IN" w:eastAsia="en-IN"/>
        </w:rPr>
        <w:t xml:space="preserve">5. </w:t>
      </w:r>
      <w:proofErr w:type="spellStart"/>
      <w:r w:rsidRPr="00C20CC8">
        <w:rPr>
          <w:rFonts w:ascii="Times New Roman" w:eastAsia="Times New Roman" w:hAnsi="Times New Roman" w:cs="Times New Roman"/>
          <w:b/>
          <w:bCs/>
          <w:color w:val="auto"/>
          <w:sz w:val="27"/>
          <w:szCs w:val="27"/>
          <w:lang w:val="en-IN" w:eastAsia="en-IN"/>
        </w:rPr>
        <w:t>Sialolithotomy</w:t>
      </w:r>
      <w:proofErr w:type="spellEnd"/>
    </w:p>
    <w:p w14:paraId="6DA43414" w14:textId="77777777" w:rsidR="00C20CC8" w:rsidRPr="00C20CC8" w:rsidRDefault="00C20CC8" w:rsidP="00C20CC8">
      <w:pPr>
        <w:numPr>
          <w:ilvl w:val="0"/>
          <w:numId w:val="48"/>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Pronunciation link</w:t>
      </w:r>
      <w:r w:rsidRPr="00C20CC8">
        <w:rPr>
          <w:rFonts w:ascii="Times New Roman" w:eastAsia="Times New Roman" w:hAnsi="Times New Roman" w:cs="Times New Roman"/>
          <w:color w:val="auto"/>
          <w:lang w:val="en-IN" w:eastAsia="en-IN"/>
        </w:rPr>
        <w:t xml:space="preserve">: </w:t>
      </w:r>
      <w:hyperlink r:id="rId15" w:history="1">
        <w:r w:rsidRPr="00C20CC8">
          <w:rPr>
            <w:rFonts w:ascii="Times New Roman" w:eastAsia="Times New Roman" w:hAnsi="Times New Roman" w:cs="Times New Roman"/>
            <w:color w:val="0000FF"/>
            <w:u w:val="single"/>
            <w:lang w:val="en-IN" w:eastAsia="en-IN"/>
          </w:rPr>
          <w:t>https://www.merriam-webster.com/medical/sialolithotomy</w:t>
        </w:r>
      </w:hyperlink>
    </w:p>
    <w:p w14:paraId="4F6EDF7F" w14:textId="77777777" w:rsidR="00C20CC8" w:rsidRPr="00C20CC8" w:rsidRDefault="00C20CC8" w:rsidP="00C20CC8">
      <w:pPr>
        <w:numPr>
          <w:ilvl w:val="0"/>
          <w:numId w:val="48"/>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IPA</w:t>
      </w:r>
      <w:r w:rsidRPr="00C20CC8">
        <w:rPr>
          <w:rFonts w:ascii="Times New Roman" w:eastAsia="Times New Roman" w:hAnsi="Times New Roman" w:cs="Times New Roman"/>
          <w:color w:val="auto"/>
          <w:lang w:val="en-IN" w:eastAsia="en-IN"/>
        </w:rPr>
        <w:t>: /ˌsaɪə.</w:t>
      </w:r>
      <w:proofErr w:type="gramStart"/>
      <w:r w:rsidRPr="00C20CC8">
        <w:rPr>
          <w:rFonts w:ascii="Times New Roman" w:eastAsia="Times New Roman" w:hAnsi="Times New Roman" w:cs="Times New Roman"/>
          <w:color w:val="auto"/>
          <w:lang w:val="en-IN" w:eastAsia="en-IN"/>
        </w:rPr>
        <w:t>lə.</w:t>
      </w:r>
      <w:proofErr w:type="spellStart"/>
      <w:r w:rsidRPr="00C20CC8">
        <w:rPr>
          <w:rFonts w:ascii="Times New Roman" w:eastAsia="Times New Roman" w:hAnsi="Times New Roman" w:cs="Times New Roman"/>
          <w:color w:val="auto"/>
          <w:lang w:val="en-IN" w:eastAsia="en-IN"/>
        </w:rPr>
        <w:t>lɪˈ</w:t>
      </w:r>
      <w:proofErr w:type="gramEnd"/>
      <w:r w:rsidRPr="00C20CC8">
        <w:rPr>
          <w:rFonts w:ascii="Times New Roman" w:eastAsia="Times New Roman" w:hAnsi="Times New Roman" w:cs="Times New Roman"/>
          <w:color w:val="auto"/>
          <w:lang w:val="en-IN" w:eastAsia="en-IN"/>
        </w:rPr>
        <w:t>θɑ</w:t>
      </w:r>
      <w:proofErr w:type="spellEnd"/>
      <w:r w:rsidRPr="00C20CC8">
        <w:rPr>
          <w:rFonts w:ascii="Times New Roman" w:eastAsia="Times New Roman" w:hAnsi="Times New Roman" w:cs="Times New Roman"/>
          <w:color w:val="auto"/>
          <w:lang w:val="en-IN" w:eastAsia="en-IN"/>
        </w:rPr>
        <w:t>ː.</w:t>
      </w:r>
      <w:proofErr w:type="spellStart"/>
      <w:r w:rsidRPr="00C20CC8">
        <w:rPr>
          <w:rFonts w:ascii="Times New Roman" w:eastAsia="Times New Roman" w:hAnsi="Times New Roman" w:cs="Times New Roman"/>
          <w:color w:val="auto"/>
          <w:lang w:val="en-IN" w:eastAsia="en-IN"/>
        </w:rPr>
        <w:t>tə.mi</w:t>
      </w:r>
      <w:proofErr w:type="spellEnd"/>
      <w:r w:rsidRPr="00C20CC8">
        <w:rPr>
          <w:rFonts w:ascii="Times New Roman" w:eastAsia="Times New Roman" w:hAnsi="Times New Roman" w:cs="Times New Roman"/>
          <w:color w:val="auto"/>
          <w:lang w:val="en-IN" w:eastAsia="en-IN"/>
        </w:rPr>
        <w:t>/</w:t>
      </w:r>
    </w:p>
    <w:p w14:paraId="6B80EB44" w14:textId="77777777" w:rsidR="00C20CC8" w:rsidRPr="00C20CC8" w:rsidRDefault="00C20CC8" w:rsidP="00C20CC8">
      <w:pPr>
        <w:numPr>
          <w:ilvl w:val="0"/>
          <w:numId w:val="48"/>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Phonetic Spelling</w:t>
      </w:r>
      <w:r w:rsidRPr="00C20CC8">
        <w:rPr>
          <w:rFonts w:ascii="Times New Roman" w:eastAsia="Times New Roman" w:hAnsi="Times New Roman" w:cs="Times New Roman"/>
          <w:color w:val="auto"/>
          <w:lang w:val="en-IN" w:eastAsia="en-IN"/>
        </w:rPr>
        <w:t>: sigh-uh-</w:t>
      </w:r>
      <w:proofErr w:type="spellStart"/>
      <w:r w:rsidRPr="00C20CC8">
        <w:rPr>
          <w:rFonts w:ascii="Times New Roman" w:eastAsia="Times New Roman" w:hAnsi="Times New Roman" w:cs="Times New Roman"/>
          <w:color w:val="auto"/>
          <w:lang w:val="en-IN" w:eastAsia="en-IN"/>
        </w:rPr>
        <w:t>luh</w:t>
      </w:r>
      <w:proofErr w:type="spellEnd"/>
      <w:r w:rsidRPr="00C20CC8">
        <w:rPr>
          <w:rFonts w:ascii="Times New Roman" w:eastAsia="Times New Roman" w:hAnsi="Times New Roman" w:cs="Times New Roman"/>
          <w:color w:val="auto"/>
          <w:lang w:val="en-IN" w:eastAsia="en-IN"/>
        </w:rPr>
        <w:t>-THOT-uh-mee(</w:t>
      </w:r>
      <w:hyperlink r:id="rId16" w:tooltip="SIALOLITHOTOMY Definition &amp; Meaning | Merriam-Webster Medical" w:history="1">
        <w:r w:rsidRPr="00C20CC8">
          <w:rPr>
            <w:rFonts w:ascii="Times New Roman" w:eastAsia="Times New Roman" w:hAnsi="Times New Roman" w:cs="Times New Roman"/>
            <w:color w:val="0000FF"/>
            <w:u w:val="single"/>
            <w:lang w:val="en-IN" w:eastAsia="en-IN"/>
          </w:rPr>
          <w:t>merriam-webster.com</w:t>
        </w:r>
      </w:hyperlink>
      <w:r w:rsidRPr="00C20CC8">
        <w:rPr>
          <w:rFonts w:ascii="Times New Roman" w:eastAsia="Times New Roman" w:hAnsi="Times New Roman" w:cs="Times New Roman"/>
          <w:color w:val="auto"/>
          <w:lang w:val="en-IN" w:eastAsia="en-IN"/>
        </w:rPr>
        <w:t xml:space="preserve">, </w:t>
      </w:r>
      <w:hyperlink r:id="rId17" w:tooltip="Learn how to pronounce names | HowtoPronounce.com" w:history="1">
        <w:r w:rsidRPr="00C20CC8">
          <w:rPr>
            <w:rFonts w:ascii="Times New Roman" w:eastAsia="Times New Roman" w:hAnsi="Times New Roman" w:cs="Times New Roman"/>
            <w:color w:val="0000FF"/>
            <w:u w:val="single"/>
            <w:lang w:val="en-IN" w:eastAsia="en-IN"/>
          </w:rPr>
          <w:t>howtopronounce.com</w:t>
        </w:r>
      </w:hyperlink>
      <w:r w:rsidRPr="00C20CC8">
        <w:rPr>
          <w:rFonts w:ascii="Times New Roman" w:eastAsia="Times New Roman" w:hAnsi="Times New Roman" w:cs="Times New Roman"/>
          <w:color w:val="auto"/>
          <w:lang w:val="en-IN" w:eastAsia="en-IN"/>
        </w:rPr>
        <w:t>)</w:t>
      </w:r>
    </w:p>
    <w:p w14:paraId="4BCE91A1" w14:textId="77777777" w:rsidR="00C20CC8" w:rsidRPr="00C20CC8" w:rsidRDefault="00C20CC8" w:rsidP="00C20CC8">
      <w:pPr>
        <w:rPr>
          <w:rFonts w:ascii="Times New Roman" w:eastAsia="Times New Roman" w:hAnsi="Times New Roman" w:cs="Times New Roman"/>
          <w:color w:val="auto"/>
          <w:lang w:val="en-IN" w:eastAsia="en-IN"/>
        </w:rPr>
      </w:pPr>
      <w:r w:rsidRPr="00C20CC8">
        <w:rPr>
          <w:rFonts w:ascii="Times New Roman" w:eastAsia="Times New Roman" w:hAnsi="Times New Roman" w:cs="Times New Roman"/>
          <w:color w:val="auto"/>
          <w:lang w:val="en-IN" w:eastAsia="en-IN"/>
        </w:rPr>
        <w:pict w14:anchorId="3D8755A1">
          <v:rect id="_x0000_i1078" style="width:0;height:1.5pt" o:hralign="center" o:hrstd="t" o:hr="t" fillcolor="#a0a0a0" stroked="f"/>
        </w:pict>
      </w:r>
    </w:p>
    <w:p w14:paraId="4EB5A621" w14:textId="77777777" w:rsidR="00C20CC8" w:rsidRPr="00C20CC8" w:rsidRDefault="00C20CC8" w:rsidP="00C20CC8">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C20CC8">
        <w:rPr>
          <w:rFonts w:ascii="Times New Roman" w:eastAsia="Times New Roman" w:hAnsi="Times New Roman" w:cs="Times New Roman"/>
          <w:b/>
          <w:bCs/>
          <w:color w:val="auto"/>
          <w:sz w:val="27"/>
          <w:szCs w:val="27"/>
          <w:lang w:val="en-IN" w:eastAsia="en-IN"/>
        </w:rPr>
        <w:t xml:space="preserve">6. </w:t>
      </w:r>
      <w:proofErr w:type="spellStart"/>
      <w:r w:rsidRPr="00C20CC8">
        <w:rPr>
          <w:rFonts w:ascii="Times New Roman" w:eastAsia="Times New Roman" w:hAnsi="Times New Roman" w:cs="Times New Roman"/>
          <w:b/>
          <w:bCs/>
          <w:color w:val="auto"/>
          <w:sz w:val="27"/>
          <w:szCs w:val="27"/>
          <w:lang w:val="en-IN" w:eastAsia="en-IN"/>
        </w:rPr>
        <w:t>Sialoadenitis</w:t>
      </w:r>
      <w:proofErr w:type="spellEnd"/>
    </w:p>
    <w:p w14:paraId="29B31542" w14:textId="77777777" w:rsidR="00C20CC8" w:rsidRPr="00C20CC8" w:rsidRDefault="00C20CC8" w:rsidP="00C20CC8">
      <w:pPr>
        <w:numPr>
          <w:ilvl w:val="0"/>
          <w:numId w:val="49"/>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Pronunciation link</w:t>
      </w:r>
      <w:r w:rsidRPr="00C20CC8">
        <w:rPr>
          <w:rFonts w:ascii="Times New Roman" w:eastAsia="Times New Roman" w:hAnsi="Times New Roman" w:cs="Times New Roman"/>
          <w:color w:val="auto"/>
          <w:lang w:val="en-IN" w:eastAsia="en-IN"/>
        </w:rPr>
        <w:t xml:space="preserve">: </w:t>
      </w:r>
      <w:hyperlink r:id="rId18" w:history="1">
        <w:r w:rsidRPr="00C20CC8">
          <w:rPr>
            <w:rFonts w:ascii="Times New Roman" w:eastAsia="Times New Roman" w:hAnsi="Times New Roman" w:cs="Times New Roman"/>
            <w:color w:val="0000FF"/>
            <w:u w:val="single"/>
            <w:lang w:val="en-IN" w:eastAsia="en-IN"/>
          </w:rPr>
          <w:t>https://www.howtopronounce.com/sialoadenitis</w:t>
        </w:r>
      </w:hyperlink>
    </w:p>
    <w:p w14:paraId="56435393" w14:textId="77777777" w:rsidR="00C20CC8" w:rsidRPr="00C20CC8" w:rsidRDefault="00C20CC8" w:rsidP="00C20CC8">
      <w:pPr>
        <w:numPr>
          <w:ilvl w:val="0"/>
          <w:numId w:val="49"/>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IPA</w:t>
      </w:r>
      <w:r w:rsidRPr="00C20CC8">
        <w:rPr>
          <w:rFonts w:ascii="Times New Roman" w:eastAsia="Times New Roman" w:hAnsi="Times New Roman" w:cs="Times New Roman"/>
          <w:color w:val="auto"/>
          <w:lang w:val="en-IN" w:eastAsia="en-IN"/>
        </w:rPr>
        <w:t>: /</w:t>
      </w:r>
      <w:proofErr w:type="gramStart"/>
      <w:r w:rsidRPr="00C20CC8">
        <w:rPr>
          <w:rFonts w:ascii="Times New Roman" w:eastAsia="Times New Roman" w:hAnsi="Times New Roman" w:cs="Times New Roman"/>
          <w:color w:val="auto"/>
          <w:lang w:val="en-IN" w:eastAsia="en-IN"/>
        </w:rPr>
        <w:t>ˌ</w:t>
      </w:r>
      <w:proofErr w:type="spellStart"/>
      <w:r w:rsidRPr="00C20CC8">
        <w:rPr>
          <w:rFonts w:ascii="Times New Roman" w:eastAsia="Times New Roman" w:hAnsi="Times New Roman" w:cs="Times New Roman"/>
          <w:color w:val="auto"/>
          <w:lang w:val="en-IN" w:eastAsia="en-IN"/>
        </w:rPr>
        <w:t>saɪə.loʊˌæd</w:t>
      </w:r>
      <w:proofErr w:type="gramEnd"/>
      <w:r w:rsidRPr="00C20CC8">
        <w:rPr>
          <w:rFonts w:ascii="Times New Roman" w:eastAsia="Times New Roman" w:hAnsi="Times New Roman" w:cs="Times New Roman"/>
          <w:color w:val="auto"/>
          <w:lang w:val="en-IN" w:eastAsia="en-IN"/>
        </w:rPr>
        <w:t>.</w:t>
      </w:r>
      <w:proofErr w:type="gramStart"/>
      <w:r w:rsidRPr="00C20CC8">
        <w:rPr>
          <w:rFonts w:ascii="Times New Roman" w:eastAsia="Times New Roman" w:hAnsi="Times New Roman" w:cs="Times New Roman"/>
          <w:color w:val="auto"/>
          <w:lang w:val="en-IN" w:eastAsia="en-IN"/>
        </w:rPr>
        <w:t>əˈnaɪ.tɪs</w:t>
      </w:r>
      <w:proofErr w:type="spellEnd"/>
      <w:proofErr w:type="gramEnd"/>
      <w:r w:rsidRPr="00C20CC8">
        <w:rPr>
          <w:rFonts w:ascii="Times New Roman" w:eastAsia="Times New Roman" w:hAnsi="Times New Roman" w:cs="Times New Roman"/>
          <w:color w:val="auto"/>
          <w:lang w:val="en-IN" w:eastAsia="en-IN"/>
        </w:rPr>
        <w:t>/</w:t>
      </w:r>
    </w:p>
    <w:p w14:paraId="6FEA1CFE" w14:textId="77777777" w:rsidR="00C20CC8" w:rsidRPr="00C20CC8" w:rsidRDefault="00C20CC8" w:rsidP="00C20CC8">
      <w:pPr>
        <w:numPr>
          <w:ilvl w:val="0"/>
          <w:numId w:val="49"/>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Phonetic Spelling</w:t>
      </w:r>
      <w:r w:rsidRPr="00C20CC8">
        <w:rPr>
          <w:rFonts w:ascii="Times New Roman" w:eastAsia="Times New Roman" w:hAnsi="Times New Roman" w:cs="Times New Roman"/>
          <w:color w:val="auto"/>
          <w:lang w:val="en-IN" w:eastAsia="en-IN"/>
        </w:rPr>
        <w:t>: sigh-uh-</w:t>
      </w:r>
      <w:proofErr w:type="spellStart"/>
      <w:r w:rsidRPr="00C20CC8">
        <w:rPr>
          <w:rFonts w:ascii="Times New Roman" w:eastAsia="Times New Roman" w:hAnsi="Times New Roman" w:cs="Times New Roman"/>
          <w:color w:val="auto"/>
          <w:lang w:val="en-IN" w:eastAsia="en-IN"/>
        </w:rPr>
        <w:t>loh</w:t>
      </w:r>
      <w:proofErr w:type="spellEnd"/>
      <w:r w:rsidRPr="00C20CC8">
        <w:rPr>
          <w:rFonts w:ascii="Times New Roman" w:eastAsia="Times New Roman" w:hAnsi="Times New Roman" w:cs="Times New Roman"/>
          <w:color w:val="auto"/>
          <w:lang w:val="en-IN" w:eastAsia="en-IN"/>
        </w:rPr>
        <w:t>-ad-uh-NIGH-tis(</w:t>
      </w:r>
      <w:hyperlink r:id="rId19" w:tooltip="How to pronounce sialoadenitis | HowToPronounce.com" w:history="1">
        <w:r w:rsidRPr="00C20CC8">
          <w:rPr>
            <w:rFonts w:ascii="Times New Roman" w:eastAsia="Times New Roman" w:hAnsi="Times New Roman" w:cs="Times New Roman"/>
            <w:color w:val="0000FF"/>
            <w:u w:val="single"/>
            <w:lang w:val="en-IN" w:eastAsia="en-IN"/>
          </w:rPr>
          <w:t>howtopronounce.com</w:t>
        </w:r>
      </w:hyperlink>
      <w:r w:rsidRPr="00C20CC8">
        <w:rPr>
          <w:rFonts w:ascii="Times New Roman" w:eastAsia="Times New Roman" w:hAnsi="Times New Roman" w:cs="Times New Roman"/>
          <w:color w:val="auto"/>
          <w:lang w:val="en-IN" w:eastAsia="en-IN"/>
        </w:rPr>
        <w:t>)</w:t>
      </w:r>
    </w:p>
    <w:p w14:paraId="03674060" w14:textId="77777777" w:rsidR="00C20CC8" w:rsidRPr="00C20CC8" w:rsidRDefault="00C20CC8" w:rsidP="00C20CC8">
      <w:pPr>
        <w:rPr>
          <w:rFonts w:ascii="Times New Roman" w:eastAsia="Times New Roman" w:hAnsi="Times New Roman" w:cs="Times New Roman"/>
          <w:color w:val="auto"/>
          <w:lang w:val="en-IN" w:eastAsia="en-IN"/>
        </w:rPr>
      </w:pPr>
      <w:r w:rsidRPr="00C20CC8">
        <w:rPr>
          <w:rFonts w:ascii="Times New Roman" w:eastAsia="Times New Roman" w:hAnsi="Times New Roman" w:cs="Times New Roman"/>
          <w:color w:val="auto"/>
          <w:lang w:val="en-IN" w:eastAsia="en-IN"/>
        </w:rPr>
        <w:pict w14:anchorId="0BECD6C3">
          <v:rect id="_x0000_i1079" style="width:0;height:1.5pt" o:hralign="center" o:hrstd="t" o:hr="t" fillcolor="#a0a0a0" stroked="f"/>
        </w:pict>
      </w:r>
    </w:p>
    <w:p w14:paraId="2B1D5F58" w14:textId="77777777" w:rsidR="00C20CC8" w:rsidRPr="00C20CC8" w:rsidRDefault="00C20CC8" w:rsidP="00C20CC8">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C20CC8">
        <w:rPr>
          <w:rFonts w:ascii="Times New Roman" w:eastAsia="Times New Roman" w:hAnsi="Times New Roman" w:cs="Times New Roman"/>
          <w:b/>
          <w:bCs/>
          <w:color w:val="auto"/>
          <w:sz w:val="27"/>
          <w:szCs w:val="27"/>
          <w:lang w:val="en-IN" w:eastAsia="en-IN"/>
        </w:rPr>
        <w:t>7. Endoscopy</w:t>
      </w:r>
    </w:p>
    <w:p w14:paraId="20DF7CDA" w14:textId="77777777" w:rsidR="00C20CC8" w:rsidRPr="00C20CC8" w:rsidRDefault="00C20CC8" w:rsidP="00C20CC8">
      <w:pPr>
        <w:numPr>
          <w:ilvl w:val="0"/>
          <w:numId w:val="50"/>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Pronunciation link</w:t>
      </w:r>
      <w:r w:rsidRPr="00C20CC8">
        <w:rPr>
          <w:rFonts w:ascii="Times New Roman" w:eastAsia="Times New Roman" w:hAnsi="Times New Roman" w:cs="Times New Roman"/>
          <w:color w:val="auto"/>
          <w:lang w:val="en-IN" w:eastAsia="en-IN"/>
        </w:rPr>
        <w:t xml:space="preserve">: </w:t>
      </w:r>
      <w:hyperlink r:id="rId20" w:history="1">
        <w:r w:rsidRPr="00C20CC8">
          <w:rPr>
            <w:rFonts w:ascii="Times New Roman" w:eastAsia="Times New Roman" w:hAnsi="Times New Roman" w:cs="Times New Roman"/>
            <w:color w:val="0000FF"/>
            <w:u w:val="single"/>
            <w:lang w:val="en-IN" w:eastAsia="en-IN"/>
          </w:rPr>
          <w:t>https://www.howtopronounce.com/endoscopy</w:t>
        </w:r>
      </w:hyperlink>
    </w:p>
    <w:p w14:paraId="38C56E6B" w14:textId="77777777" w:rsidR="00C20CC8" w:rsidRPr="00C20CC8" w:rsidRDefault="00C20CC8" w:rsidP="00C20CC8">
      <w:pPr>
        <w:numPr>
          <w:ilvl w:val="0"/>
          <w:numId w:val="50"/>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IPA</w:t>
      </w:r>
      <w:r w:rsidRPr="00C20CC8">
        <w:rPr>
          <w:rFonts w:ascii="Times New Roman" w:eastAsia="Times New Roman" w:hAnsi="Times New Roman" w:cs="Times New Roman"/>
          <w:color w:val="auto"/>
          <w:lang w:val="en-IN" w:eastAsia="en-IN"/>
        </w:rPr>
        <w:t>: /</w:t>
      </w:r>
      <w:proofErr w:type="spellStart"/>
      <w:proofErr w:type="gramStart"/>
      <w:r w:rsidRPr="00C20CC8">
        <w:rPr>
          <w:rFonts w:ascii="Times New Roman" w:eastAsia="Times New Roman" w:hAnsi="Times New Roman" w:cs="Times New Roman"/>
          <w:color w:val="auto"/>
          <w:lang w:val="en-IN" w:eastAsia="en-IN"/>
        </w:rPr>
        <w:t>ɛnˈdɑ</w:t>
      </w:r>
      <w:proofErr w:type="spellEnd"/>
      <w:r w:rsidRPr="00C20CC8">
        <w:rPr>
          <w:rFonts w:ascii="Times New Roman" w:eastAsia="Times New Roman" w:hAnsi="Times New Roman" w:cs="Times New Roman"/>
          <w:color w:val="auto"/>
          <w:lang w:val="en-IN" w:eastAsia="en-IN"/>
        </w:rPr>
        <w:t>ː.</w:t>
      </w:r>
      <w:proofErr w:type="spellStart"/>
      <w:r w:rsidRPr="00C20CC8">
        <w:rPr>
          <w:rFonts w:ascii="Times New Roman" w:eastAsia="Times New Roman" w:hAnsi="Times New Roman" w:cs="Times New Roman"/>
          <w:color w:val="auto"/>
          <w:lang w:val="en-IN" w:eastAsia="en-IN"/>
        </w:rPr>
        <w:t>skə.pi</w:t>
      </w:r>
      <w:proofErr w:type="spellEnd"/>
      <w:proofErr w:type="gramEnd"/>
      <w:r w:rsidRPr="00C20CC8">
        <w:rPr>
          <w:rFonts w:ascii="Times New Roman" w:eastAsia="Times New Roman" w:hAnsi="Times New Roman" w:cs="Times New Roman"/>
          <w:color w:val="auto"/>
          <w:lang w:val="en-IN" w:eastAsia="en-IN"/>
        </w:rPr>
        <w:t>/</w:t>
      </w:r>
    </w:p>
    <w:p w14:paraId="0929D3B2" w14:textId="77777777" w:rsidR="00C20CC8" w:rsidRPr="00C20CC8" w:rsidRDefault="00C20CC8" w:rsidP="00C20CC8">
      <w:pPr>
        <w:numPr>
          <w:ilvl w:val="0"/>
          <w:numId w:val="50"/>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Phonetic Spelling</w:t>
      </w:r>
      <w:r w:rsidRPr="00C20CC8">
        <w:rPr>
          <w:rFonts w:ascii="Times New Roman" w:eastAsia="Times New Roman" w:hAnsi="Times New Roman" w:cs="Times New Roman"/>
          <w:color w:val="auto"/>
          <w:lang w:val="en-IN" w:eastAsia="en-IN"/>
        </w:rPr>
        <w:t xml:space="preserve">: </w:t>
      </w:r>
      <w:proofErr w:type="spellStart"/>
      <w:r w:rsidRPr="00C20CC8">
        <w:rPr>
          <w:rFonts w:ascii="Times New Roman" w:eastAsia="Times New Roman" w:hAnsi="Times New Roman" w:cs="Times New Roman"/>
          <w:color w:val="auto"/>
          <w:lang w:val="en-IN" w:eastAsia="en-IN"/>
        </w:rPr>
        <w:t>en</w:t>
      </w:r>
      <w:proofErr w:type="spellEnd"/>
      <w:r w:rsidRPr="00C20CC8">
        <w:rPr>
          <w:rFonts w:ascii="Times New Roman" w:eastAsia="Times New Roman" w:hAnsi="Times New Roman" w:cs="Times New Roman"/>
          <w:color w:val="auto"/>
          <w:lang w:val="en-IN" w:eastAsia="en-IN"/>
        </w:rPr>
        <w:t>-DOS-</w:t>
      </w:r>
      <w:proofErr w:type="spellStart"/>
      <w:r w:rsidRPr="00C20CC8">
        <w:rPr>
          <w:rFonts w:ascii="Times New Roman" w:eastAsia="Times New Roman" w:hAnsi="Times New Roman" w:cs="Times New Roman"/>
          <w:color w:val="auto"/>
          <w:lang w:val="en-IN" w:eastAsia="en-IN"/>
        </w:rPr>
        <w:t>kuh</w:t>
      </w:r>
      <w:proofErr w:type="spellEnd"/>
      <w:r w:rsidRPr="00C20CC8">
        <w:rPr>
          <w:rFonts w:ascii="Times New Roman" w:eastAsia="Times New Roman" w:hAnsi="Times New Roman" w:cs="Times New Roman"/>
          <w:color w:val="auto"/>
          <w:lang w:val="en-IN" w:eastAsia="en-IN"/>
        </w:rPr>
        <w:t>-pee(</w:t>
      </w:r>
      <w:hyperlink r:id="rId21" w:tooltip="How to pronounce endoscopy | HowToPronounce.com" w:history="1">
        <w:r w:rsidRPr="00C20CC8">
          <w:rPr>
            <w:rFonts w:ascii="Times New Roman" w:eastAsia="Times New Roman" w:hAnsi="Times New Roman" w:cs="Times New Roman"/>
            <w:color w:val="0000FF"/>
            <w:u w:val="single"/>
            <w:lang w:val="en-IN" w:eastAsia="en-IN"/>
          </w:rPr>
          <w:t>howtopronounce.com</w:t>
        </w:r>
      </w:hyperlink>
      <w:r w:rsidRPr="00C20CC8">
        <w:rPr>
          <w:rFonts w:ascii="Times New Roman" w:eastAsia="Times New Roman" w:hAnsi="Times New Roman" w:cs="Times New Roman"/>
          <w:color w:val="auto"/>
          <w:lang w:val="en-IN" w:eastAsia="en-IN"/>
        </w:rPr>
        <w:t xml:space="preserve">, </w:t>
      </w:r>
      <w:hyperlink r:id="rId22" w:tooltip="ENDOSCOPY Definition &amp; Meaning - Merriam-Webster" w:history="1">
        <w:r w:rsidRPr="00C20CC8">
          <w:rPr>
            <w:rFonts w:ascii="Times New Roman" w:eastAsia="Times New Roman" w:hAnsi="Times New Roman" w:cs="Times New Roman"/>
            <w:color w:val="0000FF"/>
            <w:u w:val="single"/>
            <w:lang w:val="en-IN" w:eastAsia="en-IN"/>
          </w:rPr>
          <w:t>merriam-webster.com</w:t>
        </w:r>
      </w:hyperlink>
      <w:r w:rsidRPr="00C20CC8">
        <w:rPr>
          <w:rFonts w:ascii="Times New Roman" w:eastAsia="Times New Roman" w:hAnsi="Times New Roman" w:cs="Times New Roman"/>
          <w:color w:val="auto"/>
          <w:lang w:val="en-IN" w:eastAsia="en-IN"/>
        </w:rPr>
        <w:t>)</w:t>
      </w:r>
    </w:p>
    <w:p w14:paraId="24AAF875" w14:textId="77777777" w:rsidR="00C20CC8" w:rsidRPr="00C20CC8" w:rsidRDefault="00C20CC8" w:rsidP="00C20CC8">
      <w:pPr>
        <w:rPr>
          <w:rFonts w:ascii="Times New Roman" w:eastAsia="Times New Roman" w:hAnsi="Times New Roman" w:cs="Times New Roman"/>
          <w:color w:val="auto"/>
          <w:lang w:val="en-IN" w:eastAsia="en-IN"/>
        </w:rPr>
      </w:pPr>
      <w:r w:rsidRPr="00C20CC8">
        <w:rPr>
          <w:rFonts w:ascii="Times New Roman" w:eastAsia="Times New Roman" w:hAnsi="Times New Roman" w:cs="Times New Roman"/>
          <w:color w:val="auto"/>
          <w:lang w:val="en-IN" w:eastAsia="en-IN"/>
        </w:rPr>
        <w:pict w14:anchorId="17F79F14">
          <v:rect id="_x0000_i1080" style="width:0;height:1.5pt" o:hralign="center" o:hrstd="t" o:hr="t" fillcolor="#a0a0a0" stroked="f"/>
        </w:pict>
      </w:r>
    </w:p>
    <w:p w14:paraId="006F04BD" w14:textId="77777777" w:rsidR="00D5717E" w:rsidRDefault="00D5717E" w:rsidP="00012B08">
      <w:pPr>
        <w:rPr>
          <w:rFonts w:eastAsia="Times New Roman" w:cstheme="minorHAnsi"/>
        </w:rPr>
      </w:pPr>
    </w:p>
    <w:p w14:paraId="5ACC4EF3" w14:textId="48FD3FB0" w:rsidR="00C20CC8" w:rsidRPr="00C20CC8" w:rsidRDefault="00C20CC8" w:rsidP="00C20CC8">
      <w:pPr>
        <w:rPr>
          <w:rFonts w:ascii="Times New Roman" w:eastAsia="Times New Roman" w:hAnsi="Times New Roman" w:cs="Times New Roman"/>
          <w:color w:val="auto"/>
          <w:lang w:val="en-IN" w:eastAsia="en-IN"/>
        </w:rPr>
      </w:pPr>
    </w:p>
    <w:p w14:paraId="6AFDB17E" w14:textId="77777777" w:rsidR="00C20CC8" w:rsidRPr="00C20CC8" w:rsidRDefault="00C20CC8" w:rsidP="00C20CC8">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C20CC8">
        <w:rPr>
          <w:rFonts w:ascii="Times New Roman" w:eastAsia="Times New Roman" w:hAnsi="Times New Roman" w:cs="Times New Roman"/>
          <w:b/>
          <w:bCs/>
          <w:color w:val="auto"/>
          <w:sz w:val="27"/>
          <w:szCs w:val="27"/>
          <w:lang w:val="en-IN" w:eastAsia="en-IN"/>
        </w:rPr>
        <w:t>1. Sialoadenectomy</w:t>
      </w:r>
    </w:p>
    <w:p w14:paraId="218F1A39" w14:textId="77777777" w:rsidR="00C20CC8" w:rsidRPr="00C20CC8" w:rsidRDefault="00C20CC8" w:rsidP="00C20CC8">
      <w:pPr>
        <w:numPr>
          <w:ilvl w:val="0"/>
          <w:numId w:val="51"/>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Pronunciation link</w:t>
      </w:r>
      <w:r w:rsidRPr="00C20CC8">
        <w:rPr>
          <w:rFonts w:ascii="Times New Roman" w:eastAsia="Times New Roman" w:hAnsi="Times New Roman" w:cs="Times New Roman"/>
          <w:color w:val="auto"/>
          <w:lang w:val="en-IN" w:eastAsia="en-IN"/>
        </w:rPr>
        <w:t xml:space="preserve">: </w:t>
      </w:r>
      <w:hyperlink r:id="rId23" w:history="1">
        <w:r w:rsidRPr="00C20CC8">
          <w:rPr>
            <w:rFonts w:ascii="Times New Roman" w:eastAsia="Times New Roman" w:hAnsi="Times New Roman" w:cs="Times New Roman"/>
            <w:color w:val="0000FF"/>
            <w:u w:val="single"/>
            <w:lang w:val="en-IN" w:eastAsia="en-IN"/>
          </w:rPr>
          <w:t>https://www.merriam-webster.com/medical/sialoadenectomy</w:t>
        </w:r>
      </w:hyperlink>
    </w:p>
    <w:p w14:paraId="09EDC278" w14:textId="77777777" w:rsidR="00C20CC8" w:rsidRPr="00C20CC8" w:rsidRDefault="00C20CC8" w:rsidP="00C20CC8">
      <w:pPr>
        <w:numPr>
          <w:ilvl w:val="0"/>
          <w:numId w:val="51"/>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IPA</w:t>
      </w:r>
      <w:r w:rsidRPr="00C20CC8">
        <w:rPr>
          <w:rFonts w:ascii="Times New Roman" w:eastAsia="Times New Roman" w:hAnsi="Times New Roman" w:cs="Times New Roman"/>
          <w:color w:val="auto"/>
          <w:lang w:val="en-IN" w:eastAsia="en-IN"/>
        </w:rPr>
        <w:t>: /</w:t>
      </w:r>
      <w:proofErr w:type="gramStart"/>
      <w:r w:rsidRPr="00C20CC8">
        <w:rPr>
          <w:rFonts w:ascii="Times New Roman" w:eastAsia="Times New Roman" w:hAnsi="Times New Roman" w:cs="Times New Roman"/>
          <w:color w:val="auto"/>
          <w:lang w:val="en-IN" w:eastAsia="en-IN"/>
        </w:rPr>
        <w:t>ˌ</w:t>
      </w:r>
      <w:proofErr w:type="spellStart"/>
      <w:r w:rsidRPr="00C20CC8">
        <w:rPr>
          <w:rFonts w:ascii="Times New Roman" w:eastAsia="Times New Roman" w:hAnsi="Times New Roman" w:cs="Times New Roman"/>
          <w:color w:val="auto"/>
          <w:lang w:val="en-IN" w:eastAsia="en-IN"/>
        </w:rPr>
        <w:t>saɪə.ləʊˌæd</w:t>
      </w:r>
      <w:proofErr w:type="gramEnd"/>
      <w:r w:rsidRPr="00C20CC8">
        <w:rPr>
          <w:rFonts w:ascii="Times New Roman" w:eastAsia="Times New Roman" w:hAnsi="Times New Roman" w:cs="Times New Roman"/>
          <w:color w:val="auto"/>
          <w:lang w:val="en-IN" w:eastAsia="en-IN"/>
        </w:rPr>
        <w:t>.əˈnɛk.tə.mi</w:t>
      </w:r>
      <w:proofErr w:type="spellEnd"/>
      <w:r w:rsidRPr="00C20CC8">
        <w:rPr>
          <w:rFonts w:ascii="Times New Roman" w:eastAsia="Times New Roman" w:hAnsi="Times New Roman" w:cs="Times New Roman"/>
          <w:color w:val="auto"/>
          <w:lang w:val="en-IN" w:eastAsia="en-IN"/>
        </w:rPr>
        <w:t>/</w:t>
      </w:r>
    </w:p>
    <w:p w14:paraId="014A2D32" w14:textId="77777777" w:rsidR="00C20CC8" w:rsidRPr="00C20CC8" w:rsidRDefault="00C20CC8" w:rsidP="00C20CC8">
      <w:pPr>
        <w:numPr>
          <w:ilvl w:val="0"/>
          <w:numId w:val="51"/>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Phonetic Spelling</w:t>
      </w:r>
      <w:r w:rsidRPr="00C20CC8">
        <w:rPr>
          <w:rFonts w:ascii="Times New Roman" w:eastAsia="Times New Roman" w:hAnsi="Times New Roman" w:cs="Times New Roman"/>
          <w:color w:val="auto"/>
          <w:lang w:val="en-IN" w:eastAsia="en-IN"/>
        </w:rPr>
        <w:t>: sigh-uh-</w:t>
      </w:r>
      <w:proofErr w:type="spellStart"/>
      <w:r w:rsidRPr="00C20CC8">
        <w:rPr>
          <w:rFonts w:ascii="Times New Roman" w:eastAsia="Times New Roman" w:hAnsi="Times New Roman" w:cs="Times New Roman"/>
          <w:color w:val="auto"/>
          <w:lang w:val="en-IN" w:eastAsia="en-IN"/>
        </w:rPr>
        <w:t>loh</w:t>
      </w:r>
      <w:proofErr w:type="spellEnd"/>
      <w:r w:rsidRPr="00C20CC8">
        <w:rPr>
          <w:rFonts w:ascii="Times New Roman" w:eastAsia="Times New Roman" w:hAnsi="Times New Roman" w:cs="Times New Roman"/>
          <w:color w:val="auto"/>
          <w:lang w:val="en-IN" w:eastAsia="en-IN"/>
        </w:rPr>
        <w:t>-ad-uh-NEK-</w:t>
      </w:r>
      <w:proofErr w:type="spellStart"/>
      <w:r w:rsidRPr="00C20CC8">
        <w:rPr>
          <w:rFonts w:ascii="Times New Roman" w:eastAsia="Times New Roman" w:hAnsi="Times New Roman" w:cs="Times New Roman"/>
          <w:color w:val="auto"/>
          <w:lang w:val="en-IN" w:eastAsia="en-IN"/>
        </w:rPr>
        <w:t>tuh</w:t>
      </w:r>
      <w:proofErr w:type="spellEnd"/>
      <w:r w:rsidRPr="00C20CC8">
        <w:rPr>
          <w:rFonts w:ascii="Times New Roman" w:eastAsia="Times New Roman" w:hAnsi="Times New Roman" w:cs="Times New Roman"/>
          <w:color w:val="auto"/>
          <w:lang w:val="en-IN" w:eastAsia="en-IN"/>
        </w:rPr>
        <w:t>-mee(</w:t>
      </w:r>
      <w:hyperlink r:id="rId24" w:tooltip="SIALOADENECTOMY Definition &amp; Meaning | Merriam-Webster Medical" w:history="1">
        <w:r w:rsidRPr="00C20CC8">
          <w:rPr>
            <w:rFonts w:ascii="Times New Roman" w:eastAsia="Times New Roman" w:hAnsi="Times New Roman" w:cs="Times New Roman"/>
            <w:color w:val="0000FF"/>
            <w:u w:val="single"/>
            <w:lang w:val="en-IN" w:eastAsia="en-IN"/>
          </w:rPr>
          <w:t>merriam-webster.com</w:t>
        </w:r>
      </w:hyperlink>
      <w:r w:rsidRPr="00C20CC8">
        <w:rPr>
          <w:rFonts w:ascii="Times New Roman" w:eastAsia="Times New Roman" w:hAnsi="Times New Roman" w:cs="Times New Roman"/>
          <w:color w:val="auto"/>
          <w:lang w:val="en-IN" w:eastAsia="en-IN"/>
        </w:rPr>
        <w:t>)</w:t>
      </w:r>
    </w:p>
    <w:p w14:paraId="15B4821A" w14:textId="77777777" w:rsidR="00C20CC8" w:rsidRPr="00C20CC8" w:rsidRDefault="00C20CC8" w:rsidP="00C20CC8">
      <w:pPr>
        <w:rPr>
          <w:rFonts w:ascii="Times New Roman" w:eastAsia="Times New Roman" w:hAnsi="Times New Roman" w:cs="Times New Roman"/>
          <w:color w:val="auto"/>
          <w:lang w:val="en-IN" w:eastAsia="en-IN"/>
        </w:rPr>
      </w:pPr>
      <w:r w:rsidRPr="00C20CC8">
        <w:rPr>
          <w:rFonts w:ascii="Times New Roman" w:eastAsia="Times New Roman" w:hAnsi="Times New Roman" w:cs="Times New Roman"/>
          <w:color w:val="auto"/>
          <w:lang w:val="en-IN" w:eastAsia="en-IN"/>
        </w:rPr>
        <w:lastRenderedPageBreak/>
        <w:pict w14:anchorId="08A4A685">
          <v:rect id="_x0000_i1126" style="width:0;height:1.5pt" o:hralign="center" o:hrstd="t" o:hr="t" fillcolor="#a0a0a0" stroked="f"/>
        </w:pict>
      </w:r>
    </w:p>
    <w:p w14:paraId="48EFD5FE" w14:textId="77777777" w:rsidR="00C20CC8" w:rsidRPr="00C20CC8" w:rsidRDefault="00C20CC8" w:rsidP="00C20CC8">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C20CC8">
        <w:rPr>
          <w:rFonts w:ascii="Times New Roman" w:eastAsia="Times New Roman" w:hAnsi="Times New Roman" w:cs="Times New Roman"/>
          <w:b/>
          <w:bCs/>
          <w:color w:val="auto"/>
          <w:sz w:val="27"/>
          <w:szCs w:val="27"/>
          <w:lang w:val="en-IN" w:eastAsia="en-IN"/>
        </w:rPr>
        <w:t>2. Sialography</w:t>
      </w:r>
    </w:p>
    <w:p w14:paraId="33F15F9B" w14:textId="77777777" w:rsidR="00C20CC8" w:rsidRPr="00C20CC8" w:rsidRDefault="00C20CC8" w:rsidP="00C20CC8">
      <w:pPr>
        <w:numPr>
          <w:ilvl w:val="0"/>
          <w:numId w:val="52"/>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Pronunciation link</w:t>
      </w:r>
      <w:r w:rsidRPr="00C20CC8">
        <w:rPr>
          <w:rFonts w:ascii="Times New Roman" w:eastAsia="Times New Roman" w:hAnsi="Times New Roman" w:cs="Times New Roman"/>
          <w:color w:val="auto"/>
          <w:lang w:val="en-IN" w:eastAsia="en-IN"/>
        </w:rPr>
        <w:t xml:space="preserve">: </w:t>
      </w:r>
      <w:hyperlink r:id="rId25" w:history="1">
        <w:r w:rsidRPr="00C20CC8">
          <w:rPr>
            <w:rFonts w:ascii="Times New Roman" w:eastAsia="Times New Roman" w:hAnsi="Times New Roman" w:cs="Times New Roman"/>
            <w:color w:val="0000FF"/>
            <w:u w:val="single"/>
            <w:lang w:val="en-IN" w:eastAsia="en-IN"/>
          </w:rPr>
          <w:t>https://www.merriam-webster.com/medical/sialography</w:t>
        </w:r>
      </w:hyperlink>
    </w:p>
    <w:p w14:paraId="4DED95E0" w14:textId="77777777" w:rsidR="00C20CC8" w:rsidRPr="00C20CC8" w:rsidRDefault="00C20CC8" w:rsidP="00C20CC8">
      <w:pPr>
        <w:numPr>
          <w:ilvl w:val="0"/>
          <w:numId w:val="52"/>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IPA</w:t>
      </w:r>
      <w:r w:rsidRPr="00C20CC8">
        <w:rPr>
          <w:rFonts w:ascii="Times New Roman" w:eastAsia="Times New Roman" w:hAnsi="Times New Roman" w:cs="Times New Roman"/>
          <w:color w:val="auto"/>
          <w:lang w:val="en-IN" w:eastAsia="en-IN"/>
        </w:rPr>
        <w:t>: /</w:t>
      </w:r>
      <w:proofErr w:type="gramStart"/>
      <w:r w:rsidRPr="00C20CC8">
        <w:rPr>
          <w:rFonts w:ascii="Times New Roman" w:eastAsia="Times New Roman" w:hAnsi="Times New Roman" w:cs="Times New Roman"/>
          <w:color w:val="auto"/>
          <w:lang w:val="en-IN" w:eastAsia="en-IN"/>
        </w:rPr>
        <w:t>ˌsaɪəˈlɒɡ.rə.fi</w:t>
      </w:r>
      <w:proofErr w:type="gramEnd"/>
      <w:r w:rsidRPr="00C20CC8">
        <w:rPr>
          <w:rFonts w:ascii="Times New Roman" w:eastAsia="Times New Roman" w:hAnsi="Times New Roman" w:cs="Times New Roman"/>
          <w:color w:val="auto"/>
          <w:lang w:val="en-IN" w:eastAsia="en-IN"/>
        </w:rPr>
        <w:t>/</w:t>
      </w:r>
    </w:p>
    <w:p w14:paraId="2E9B80AD" w14:textId="77777777" w:rsidR="00C20CC8" w:rsidRPr="00C20CC8" w:rsidRDefault="00C20CC8" w:rsidP="00C20CC8">
      <w:pPr>
        <w:numPr>
          <w:ilvl w:val="0"/>
          <w:numId w:val="52"/>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Phonetic Spelling</w:t>
      </w:r>
      <w:r w:rsidRPr="00C20CC8">
        <w:rPr>
          <w:rFonts w:ascii="Times New Roman" w:eastAsia="Times New Roman" w:hAnsi="Times New Roman" w:cs="Times New Roman"/>
          <w:color w:val="auto"/>
          <w:lang w:val="en-IN" w:eastAsia="en-IN"/>
        </w:rPr>
        <w:t>: sigh-uh-LOG-</w:t>
      </w:r>
      <w:proofErr w:type="spellStart"/>
      <w:r w:rsidRPr="00C20CC8">
        <w:rPr>
          <w:rFonts w:ascii="Times New Roman" w:eastAsia="Times New Roman" w:hAnsi="Times New Roman" w:cs="Times New Roman"/>
          <w:color w:val="auto"/>
          <w:lang w:val="en-IN" w:eastAsia="en-IN"/>
        </w:rPr>
        <w:t>ruh</w:t>
      </w:r>
      <w:proofErr w:type="spellEnd"/>
      <w:r w:rsidRPr="00C20CC8">
        <w:rPr>
          <w:rFonts w:ascii="Times New Roman" w:eastAsia="Times New Roman" w:hAnsi="Times New Roman" w:cs="Times New Roman"/>
          <w:color w:val="auto"/>
          <w:lang w:val="en-IN" w:eastAsia="en-IN"/>
        </w:rPr>
        <w:t>-fee(</w:t>
      </w:r>
      <w:hyperlink r:id="rId26" w:tooltip="SIALOGRAPHY Definition &amp; Meaning | Merriam-Webster Medical" w:history="1">
        <w:r w:rsidRPr="00C20CC8">
          <w:rPr>
            <w:rFonts w:ascii="Times New Roman" w:eastAsia="Times New Roman" w:hAnsi="Times New Roman" w:cs="Times New Roman"/>
            <w:color w:val="0000FF"/>
            <w:u w:val="single"/>
            <w:lang w:val="en-IN" w:eastAsia="en-IN"/>
          </w:rPr>
          <w:t>merriam-webster.com</w:t>
        </w:r>
      </w:hyperlink>
      <w:r w:rsidRPr="00C20CC8">
        <w:rPr>
          <w:rFonts w:ascii="Times New Roman" w:eastAsia="Times New Roman" w:hAnsi="Times New Roman" w:cs="Times New Roman"/>
          <w:color w:val="auto"/>
          <w:lang w:val="en-IN" w:eastAsia="en-IN"/>
        </w:rPr>
        <w:t>)</w:t>
      </w:r>
    </w:p>
    <w:p w14:paraId="1EA43F92" w14:textId="77777777" w:rsidR="00C20CC8" w:rsidRPr="00C20CC8" w:rsidRDefault="00C20CC8" w:rsidP="00C20CC8">
      <w:pPr>
        <w:rPr>
          <w:rFonts w:ascii="Times New Roman" w:eastAsia="Times New Roman" w:hAnsi="Times New Roman" w:cs="Times New Roman"/>
          <w:color w:val="auto"/>
          <w:lang w:val="en-IN" w:eastAsia="en-IN"/>
        </w:rPr>
      </w:pPr>
      <w:r w:rsidRPr="00C20CC8">
        <w:rPr>
          <w:rFonts w:ascii="Times New Roman" w:eastAsia="Times New Roman" w:hAnsi="Times New Roman" w:cs="Times New Roman"/>
          <w:color w:val="auto"/>
          <w:lang w:val="en-IN" w:eastAsia="en-IN"/>
        </w:rPr>
        <w:pict w14:anchorId="2F94EEE5">
          <v:rect id="_x0000_i1127" style="width:0;height:1.5pt" o:hralign="center" o:hrstd="t" o:hr="t" fillcolor="#a0a0a0" stroked="f"/>
        </w:pict>
      </w:r>
    </w:p>
    <w:p w14:paraId="1E278BE6" w14:textId="77777777" w:rsidR="00C20CC8" w:rsidRPr="00C20CC8" w:rsidRDefault="00C20CC8" w:rsidP="00C20CC8">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C20CC8">
        <w:rPr>
          <w:rFonts w:ascii="Times New Roman" w:eastAsia="Times New Roman" w:hAnsi="Times New Roman" w:cs="Times New Roman"/>
          <w:b/>
          <w:bCs/>
          <w:color w:val="auto"/>
          <w:sz w:val="27"/>
          <w:szCs w:val="27"/>
          <w:lang w:val="en-IN" w:eastAsia="en-IN"/>
        </w:rPr>
        <w:t>3. Endoscope</w:t>
      </w:r>
    </w:p>
    <w:p w14:paraId="6E2EB172" w14:textId="77777777" w:rsidR="00C20CC8" w:rsidRPr="00C20CC8" w:rsidRDefault="00C20CC8" w:rsidP="00C20CC8">
      <w:pPr>
        <w:numPr>
          <w:ilvl w:val="0"/>
          <w:numId w:val="53"/>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Pronunciation link</w:t>
      </w:r>
      <w:r w:rsidRPr="00C20CC8">
        <w:rPr>
          <w:rFonts w:ascii="Times New Roman" w:eastAsia="Times New Roman" w:hAnsi="Times New Roman" w:cs="Times New Roman"/>
          <w:color w:val="auto"/>
          <w:lang w:val="en-IN" w:eastAsia="en-IN"/>
        </w:rPr>
        <w:t xml:space="preserve">: </w:t>
      </w:r>
      <w:hyperlink r:id="rId27" w:history="1">
        <w:r w:rsidRPr="00C20CC8">
          <w:rPr>
            <w:rFonts w:ascii="Times New Roman" w:eastAsia="Times New Roman" w:hAnsi="Times New Roman" w:cs="Times New Roman"/>
            <w:color w:val="0000FF"/>
            <w:u w:val="single"/>
            <w:lang w:val="en-IN" w:eastAsia="en-IN"/>
          </w:rPr>
          <w:t>https://www.merriam-webster.com/dictionary/endoscope</w:t>
        </w:r>
      </w:hyperlink>
    </w:p>
    <w:p w14:paraId="105A59C7" w14:textId="77777777" w:rsidR="00C20CC8" w:rsidRPr="00C20CC8" w:rsidRDefault="00C20CC8" w:rsidP="00C20CC8">
      <w:pPr>
        <w:numPr>
          <w:ilvl w:val="0"/>
          <w:numId w:val="53"/>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IPA</w:t>
      </w:r>
      <w:r w:rsidRPr="00C20CC8">
        <w:rPr>
          <w:rFonts w:ascii="Times New Roman" w:eastAsia="Times New Roman" w:hAnsi="Times New Roman" w:cs="Times New Roman"/>
          <w:color w:val="auto"/>
          <w:lang w:val="en-IN" w:eastAsia="en-IN"/>
        </w:rPr>
        <w:t>: /</w:t>
      </w:r>
      <w:proofErr w:type="gramStart"/>
      <w:r w:rsidRPr="00C20CC8">
        <w:rPr>
          <w:rFonts w:ascii="Times New Roman" w:eastAsia="Times New Roman" w:hAnsi="Times New Roman" w:cs="Times New Roman"/>
          <w:color w:val="auto"/>
          <w:lang w:val="en-IN" w:eastAsia="en-IN"/>
        </w:rPr>
        <w:t>ˈ</w:t>
      </w:r>
      <w:proofErr w:type="spellStart"/>
      <w:r w:rsidRPr="00C20CC8">
        <w:rPr>
          <w:rFonts w:ascii="Times New Roman" w:eastAsia="Times New Roman" w:hAnsi="Times New Roman" w:cs="Times New Roman"/>
          <w:color w:val="auto"/>
          <w:lang w:val="en-IN" w:eastAsia="en-IN"/>
        </w:rPr>
        <w:t>ɛn.dəˌskoʊp</w:t>
      </w:r>
      <w:proofErr w:type="spellEnd"/>
      <w:proofErr w:type="gramEnd"/>
      <w:r w:rsidRPr="00C20CC8">
        <w:rPr>
          <w:rFonts w:ascii="Times New Roman" w:eastAsia="Times New Roman" w:hAnsi="Times New Roman" w:cs="Times New Roman"/>
          <w:color w:val="auto"/>
          <w:lang w:val="en-IN" w:eastAsia="en-IN"/>
        </w:rPr>
        <w:t>/</w:t>
      </w:r>
    </w:p>
    <w:p w14:paraId="7532E867" w14:textId="77777777" w:rsidR="00C20CC8" w:rsidRPr="00C20CC8" w:rsidRDefault="00C20CC8" w:rsidP="00C20CC8">
      <w:pPr>
        <w:numPr>
          <w:ilvl w:val="0"/>
          <w:numId w:val="53"/>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Phonetic Spelling</w:t>
      </w:r>
      <w:r w:rsidRPr="00C20CC8">
        <w:rPr>
          <w:rFonts w:ascii="Times New Roman" w:eastAsia="Times New Roman" w:hAnsi="Times New Roman" w:cs="Times New Roman"/>
          <w:color w:val="auto"/>
          <w:lang w:val="en-IN" w:eastAsia="en-IN"/>
        </w:rPr>
        <w:t>: EN-duh-</w:t>
      </w:r>
      <w:proofErr w:type="spellStart"/>
      <w:r w:rsidRPr="00C20CC8">
        <w:rPr>
          <w:rFonts w:ascii="Times New Roman" w:eastAsia="Times New Roman" w:hAnsi="Times New Roman" w:cs="Times New Roman"/>
          <w:color w:val="auto"/>
          <w:lang w:val="en-IN" w:eastAsia="en-IN"/>
        </w:rPr>
        <w:t>skohp</w:t>
      </w:r>
      <w:proofErr w:type="spellEnd"/>
      <w:r w:rsidRPr="00C20CC8">
        <w:rPr>
          <w:rFonts w:ascii="Times New Roman" w:eastAsia="Times New Roman" w:hAnsi="Times New Roman" w:cs="Times New Roman"/>
          <w:color w:val="auto"/>
          <w:lang w:val="en-IN" w:eastAsia="en-IN"/>
        </w:rPr>
        <w:t>(</w:t>
      </w:r>
      <w:hyperlink r:id="rId28" w:tooltip="ENDOSCOPE Definition &amp; Meaning - Merriam-Webster" w:history="1">
        <w:r w:rsidRPr="00C20CC8">
          <w:rPr>
            <w:rFonts w:ascii="Times New Roman" w:eastAsia="Times New Roman" w:hAnsi="Times New Roman" w:cs="Times New Roman"/>
            <w:color w:val="0000FF"/>
            <w:u w:val="single"/>
            <w:lang w:val="en-IN" w:eastAsia="en-IN"/>
          </w:rPr>
          <w:t>merriam-webster.com</w:t>
        </w:r>
      </w:hyperlink>
      <w:r w:rsidRPr="00C20CC8">
        <w:rPr>
          <w:rFonts w:ascii="Times New Roman" w:eastAsia="Times New Roman" w:hAnsi="Times New Roman" w:cs="Times New Roman"/>
          <w:color w:val="auto"/>
          <w:lang w:val="en-IN" w:eastAsia="en-IN"/>
        </w:rPr>
        <w:t>)</w:t>
      </w:r>
    </w:p>
    <w:p w14:paraId="3D0AB1B4" w14:textId="77777777" w:rsidR="00C20CC8" w:rsidRPr="00C20CC8" w:rsidRDefault="00C20CC8" w:rsidP="00C20CC8">
      <w:pPr>
        <w:rPr>
          <w:rFonts w:ascii="Times New Roman" w:eastAsia="Times New Roman" w:hAnsi="Times New Roman" w:cs="Times New Roman"/>
          <w:color w:val="auto"/>
          <w:lang w:val="en-IN" w:eastAsia="en-IN"/>
        </w:rPr>
      </w:pPr>
      <w:r w:rsidRPr="00C20CC8">
        <w:rPr>
          <w:rFonts w:ascii="Times New Roman" w:eastAsia="Times New Roman" w:hAnsi="Times New Roman" w:cs="Times New Roman"/>
          <w:color w:val="auto"/>
          <w:lang w:val="en-IN" w:eastAsia="en-IN"/>
        </w:rPr>
        <w:pict w14:anchorId="7F9D91F7">
          <v:rect id="_x0000_i1128" style="width:0;height:1.5pt" o:hralign="center" o:hrstd="t" o:hr="t" fillcolor="#a0a0a0" stroked="f"/>
        </w:pict>
      </w:r>
    </w:p>
    <w:p w14:paraId="5E500AA6" w14:textId="77777777" w:rsidR="00C20CC8" w:rsidRPr="00C20CC8" w:rsidRDefault="00C20CC8" w:rsidP="00C20CC8">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C20CC8">
        <w:rPr>
          <w:rFonts w:ascii="Times New Roman" w:eastAsia="Times New Roman" w:hAnsi="Times New Roman" w:cs="Times New Roman"/>
          <w:b/>
          <w:bCs/>
          <w:color w:val="auto"/>
          <w:sz w:val="27"/>
          <w:szCs w:val="27"/>
          <w:lang w:val="en-IN" w:eastAsia="en-IN"/>
        </w:rPr>
        <w:t>4. Endoscopist</w:t>
      </w:r>
    </w:p>
    <w:p w14:paraId="3FB56E5A" w14:textId="77777777" w:rsidR="00C20CC8" w:rsidRPr="00C20CC8" w:rsidRDefault="00C20CC8" w:rsidP="00C20CC8">
      <w:pPr>
        <w:numPr>
          <w:ilvl w:val="0"/>
          <w:numId w:val="54"/>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Pronunciation link</w:t>
      </w:r>
      <w:r w:rsidRPr="00C20CC8">
        <w:rPr>
          <w:rFonts w:ascii="Times New Roman" w:eastAsia="Times New Roman" w:hAnsi="Times New Roman" w:cs="Times New Roman"/>
          <w:color w:val="auto"/>
          <w:lang w:val="en-IN" w:eastAsia="en-IN"/>
        </w:rPr>
        <w:t xml:space="preserve">: </w:t>
      </w:r>
      <w:hyperlink r:id="rId29" w:history="1">
        <w:r w:rsidRPr="00C20CC8">
          <w:rPr>
            <w:rFonts w:ascii="Times New Roman" w:eastAsia="Times New Roman" w:hAnsi="Times New Roman" w:cs="Times New Roman"/>
            <w:color w:val="0000FF"/>
            <w:u w:val="single"/>
            <w:lang w:val="en-IN" w:eastAsia="en-IN"/>
          </w:rPr>
          <w:t>https://www.merriam-webster.com/medical/endoscopist</w:t>
        </w:r>
      </w:hyperlink>
    </w:p>
    <w:p w14:paraId="2E5749B0" w14:textId="77777777" w:rsidR="00C20CC8" w:rsidRPr="00C20CC8" w:rsidRDefault="00C20CC8" w:rsidP="00C20CC8">
      <w:pPr>
        <w:numPr>
          <w:ilvl w:val="0"/>
          <w:numId w:val="54"/>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IPA</w:t>
      </w:r>
      <w:r w:rsidRPr="00C20CC8">
        <w:rPr>
          <w:rFonts w:ascii="Times New Roman" w:eastAsia="Times New Roman" w:hAnsi="Times New Roman" w:cs="Times New Roman"/>
          <w:color w:val="auto"/>
          <w:lang w:val="en-IN" w:eastAsia="en-IN"/>
        </w:rPr>
        <w:t>: /</w:t>
      </w:r>
      <w:proofErr w:type="spellStart"/>
      <w:r w:rsidRPr="00C20CC8">
        <w:rPr>
          <w:rFonts w:ascii="Times New Roman" w:eastAsia="Times New Roman" w:hAnsi="Times New Roman" w:cs="Times New Roman"/>
          <w:color w:val="auto"/>
          <w:lang w:val="en-IN" w:eastAsia="en-IN"/>
        </w:rPr>
        <w:t>ɛnˈdɒs.</w:t>
      </w:r>
      <w:proofErr w:type="gramStart"/>
      <w:r w:rsidRPr="00C20CC8">
        <w:rPr>
          <w:rFonts w:ascii="Times New Roman" w:eastAsia="Times New Roman" w:hAnsi="Times New Roman" w:cs="Times New Roman"/>
          <w:color w:val="auto"/>
          <w:lang w:val="en-IN" w:eastAsia="en-IN"/>
        </w:rPr>
        <w:t>kə.pɪst</w:t>
      </w:r>
      <w:proofErr w:type="spellEnd"/>
      <w:proofErr w:type="gramEnd"/>
      <w:r w:rsidRPr="00C20CC8">
        <w:rPr>
          <w:rFonts w:ascii="Times New Roman" w:eastAsia="Times New Roman" w:hAnsi="Times New Roman" w:cs="Times New Roman"/>
          <w:color w:val="auto"/>
          <w:lang w:val="en-IN" w:eastAsia="en-IN"/>
        </w:rPr>
        <w:t>/</w:t>
      </w:r>
    </w:p>
    <w:p w14:paraId="65B2BA5B" w14:textId="77777777" w:rsidR="00C20CC8" w:rsidRPr="00C20CC8" w:rsidRDefault="00C20CC8" w:rsidP="00C20CC8">
      <w:pPr>
        <w:numPr>
          <w:ilvl w:val="0"/>
          <w:numId w:val="54"/>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Phonetic Spelling</w:t>
      </w:r>
      <w:r w:rsidRPr="00C20CC8">
        <w:rPr>
          <w:rFonts w:ascii="Times New Roman" w:eastAsia="Times New Roman" w:hAnsi="Times New Roman" w:cs="Times New Roman"/>
          <w:color w:val="auto"/>
          <w:lang w:val="en-IN" w:eastAsia="en-IN"/>
        </w:rPr>
        <w:t xml:space="preserve">: </w:t>
      </w:r>
      <w:proofErr w:type="spellStart"/>
      <w:r w:rsidRPr="00C20CC8">
        <w:rPr>
          <w:rFonts w:ascii="Times New Roman" w:eastAsia="Times New Roman" w:hAnsi="Times New Roman" w:cs="Times New Roman"/>
          <w:color w:val="auto"/>
          <w:lang w:val="en-IN" w:eastAsia="en-IN"/>
        </w:rPr>
        <w:t>en</w:t>
      </w:r>
      <w:proofErr w:type="spellEnd"/>
      <w:r w:rsidRPr="00C20CC8">
        <w:rPr>
          <w:rFonts w:ascii="Times New Roman" w:eastAsia="Times New Roman" w:hAnsi="Times New Roman" w:cs="Times New Roman"/>
          <w:color w:val="auto"/>
          <w:lang w:val="en-IN" w:eastAsia="en-IN"/>
        </w:rPr>
        <w:t>-DOS-</w:t>
      </w:r>
      <w:proofErr w:type="spellStart"/>
      <w:r w:rsidRPr="00C20CC8">
        <w:rPr>
          <w:rFonts w:ascii="Times New Roman" w:eastAsia="Times New Roman" w:hAnsi="Times New Roman" w:cs="Times New Roman"/>
          <w:color w:val="auto"/>
          <w:lang w:val="en-IN" w:eastAsia="en-IN"/>
        </w:rPr>
        <w:t>kuh</w:t>
      </w:r>
      <w:proofErr w:type="spellEnd"/>
      <w:r w:rsidRPr="00C20CC8">
        <w:rPr>
          <w:rFonts w:ascii="Times New Roman" w:eastAsia="Times New Roman" w:hAnsi="Times New Roman" w:cs="Times New Roman"/>
          <w:color w:val="auto"/>
          <w:lang w:val="en-IN" w:eastAsia="en-IN"/>
        </w:rPr>
        <w:t>-</w:t>
      </w:r>
      <w:proofErr w:type="spellStart"/>
      <w:r w:rsidRPr="00C20CC8">
        <w:rPr>
          <w:rFonts w:ascii="Times New Roman" w:eastAsia="Times New Roman" w:hAnsi="Times New Roman" w:cs="Times New Roman"/>
          <w:color w:val="auto"/>
          <w:lang w:val="en-IN" w:eastAsia="en-IN"/>
        </w:rPr>
        <w:t>pist</w:t>
      </w:r>
      <w:proofErr w:type="spellEnd"/>
      <w:r w:rsidRPr="00C20CC8">
        <w:rPr>
          <w:rFonts w:ascii="Times New Roman" w:eastAsia="Times New Roman" w:hAnsi="Times New Roman" w:cs="Times New Roman"/>
          <w:color w:val="auto"/>
          <w:lang w:val="en-IN" w:eastAsia="en-IN"/>
        </w:rPr>
        <w:t>(</w:t>
      </w:r>
      <w:hyperlink r:id="rId30" w:tooltip="ENDOSCOPIST Definition &amp; Meaning | Merriam-Webster Medical" w:history="1">
        <w:r w:rsidRPr="00C20CC8">
          <w:rPr>
            <w:rFonts w:ascii="Times New Roman" w:eastAsia="Times New Roman" w:hAnsi="Times New Roman" w:cs="Times New Roman"/>
            <w:color w:val="0000FF"/>
            <w:u w:val="single"/>
            <w:lang w:val="en-IN" w:eastAsia="en-IN"/>
          </w:rPr>
          <w:t>merriam-webster.com</w:t>
        </w:r>
      </w:hyperlink>
      <w:r w:rsidRPr="00C20CC8">
        <w:rPr>
          <w:rFonts w:ascii="Times New Roman" w:eastAsia="Times New Roman" w:hAnsi="Times New Roman" w:cs="Times New Roman"/>
          <w:color w:val="auto"/>
          <w:lang w:val="en-IN" w:eastAsia="en-IN"/>
        </w:rPr>
        <w:t>)</w:t>
      </w:r>
    </w:p>
    <w:p w14:paraId="14A41199" w14:textId="77777777" w:rsidR="00C20CC8" w:rsidRPr="00C20CC8" w:rsidRDefault="00C20CC8" w:rsidP="00C20CC8">
      <w:pPr>
        <w:rPr>
          <w:rFonts w:ascii="Times New Roman" w:eastAsia="Times New Roman" w:hAnsi="Times New Roman" w:cs="Times New Roman"/>
          <w:color w:val="auto"/>
          <w:lang w:val="en-IN" w:eastAsia="en-IN"/>
        </w:rPr>
      </w:pPr>
      <w:r w:rsidRPr="00C20CC8">
        <w:rPr>
          <w:rFonts w:ascii="Times New Roman" w:eastAsia="Times New Roman" w:hAnsi="Times New Roman" w:cs="Times New Roman"/>
          <w:color w:val="auto"/>
          <w:lang w:val="en-IN" w:eastAsia="en-IN"/>
        </w:rPr>
        <w:pict w14:anchorId="5AF5BB92">
          <v:rect id="_x0000_i1129" style="width:0;height:1.5pt" o:hralign="center" o:hrstd="t" o:hr="t" fillcolor="#a0a0a0" stroked="f"/>
        </w:pict>
      </w:r>
    </w:p>
    <w:p w14:paraId="7543DA91" w14:textId="77777777" w:rsidR="00C20CC8" w:rsidRPr="00C20CC8" w:rsidRDefault="00C20CC8" w:rsidP="00C20CC8">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C20CC8">
        <w:rPr>
          <w:rFonts w:ascii="Times New Roman" w:eastAsia="Times New Roman" w:hAnsi="Times New Roman" w:cs="Times New Roman"/>
          <w:b/>
          <w:bCs/>
          <w:color w:val="auto"/>
          <w:sz w:val="27"/>
          <w:szCs w:val="27"/>
          <w:lang w:val="en-IN" w:eastAsia="en-IN"/>
        </w:rPr>
        <w:t xml:space="preserve">5. </w:t>
      </w:r>
      <w:proofErr w:type="spellStart"/>
      <w:r w:rsidRPr="00C20CC8">
        <w:rPr>
          <w:rFonts w:ascii="Times New Roman" w:eastAsia="Times New Roman" w:hAnsi="Times New Roman" w:cs="Times New Roman"/>
          <w:b/>
          <w:bCs/>
          <w:color w:val="auto"/>
          <w:sz w:val="27"/>
          <w:szCs w:val="27"/>
          <w:lang w:val="en-IN" w:eastAsia="en-IN"/>
        </w:rPr>
        <w:t>Nasopharyngoscope</w:t>
      </w:r>
      <w:proofErr w:type="spellEnd"/>
    </w:p>
    <w:p w14:paraId="4724F186" w14:textId="77777777" w:rsidR="00C20CC8" w:rsidRPr="00C20CC8" w:rsidRDefault="00C20CC8" w:rsidP="00C20CC8">
      <w:pPr>
        <w:numPr>
          <w:ilvl w:val="0"/>
          <w:numId w:val="55"/>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Pronunciation link</w:t>
      </w:r>
      <w:r w:rsidRPr="00C20CC8">
        <w:rPr>
          <w:rFonts w:ascii="Times New Roman" w:eastAsia="Times New Roman" w:hAnsi="Times New Roman" w:cs="Times New Roman"/>
          <w:color w:val="auto"/>
          <w:lang w:val="en-IN" w:eastAsia="en-IN"/>
        </w:rPr>
        <w:t xml:space="preserve">: </w:t>
      </w:r>
      <w:hyperlink r:id="rId31" w:history="1">
        <w:r w:rsidRPr="00C20CC8">
          <w:rPr>
            <w:rFonts w:ascii="Times New Roman" w:eastAsia="Times New Roman" w:hAnsi="Times New Roman" w:cs="Times New Roman"/>
            <w:color w:val="0000FF"/>
            <w:u w:val="single"/>
            <w:lang w:val="en-IN" w:eastAsia="en-IN"/>
          </w:rPr>
          <w:t>https://www.merriam-webster.com/medical/nasopharyngoscope</w:t>
        </w:r>
      </w:hyperlink>
    </w:p>
    <w:p w14:paraId="6F527D77" w14:textId="77777777" w:rsidR="00C20CC8" w:rsidRPr="00C20CC8" w:rsidRDefault="00C20CC8" w:rsidP="00C20CC8">
      <w:pPr>
        <w:numPr>
          <w:ilvl w:val="0"/>
          <w:numId w:val="55"/>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IPA</w:t>
      </w:r>
      <w:r w:rsidRPr="00C20CC8">
        <w:rPr>
          <w:rFonts w:ascii="Times New Roman" w:eastAsia="Times New Roman" w:hAnsi="Times New Roman" w:cs="Times New Roman"/>
          <w:color w:val="auto"/>
          <w:lang w:val="en-IN" w:eastAsia="en-IN"/>
        </w:rPr>
        <w:t>: /</w:t>
      </w:r>
      <w:proofErr w:type="gramStart"/>
      <w:r w:rsidRPr="00C20CC8">
        <w:rPr>
          <w:rFonts w:ascii="Times New Roman" w:eastAsia="Times New Roman" w:hAnsi="Times New Roman" w:cs="Times New Roman"/>
          <w:color w:val="auto"/>
          <w:lang w:val="en-IN" w:eastAsia="en-IN"/>
        </w:rPr>
        <w:t>ˌ</w:t>
      </w:r>
      <w:proofErr w:type="spellStart"/>
      <w:r w:rsidRPr="00C20CC8">
        <w:rPr>
          <w:rFonts w:ascii="Times New Roman" w:eastAsia="Times New Roman" w:hAnsi="Times New Roman" w:cs="Times New Roman"/>
          <w:color w:val="auto"/>
          <w:lang w:val="en-IN" w:eastAsia="en-IN"/>
        </w:rPr>
        <w:t>neɪ.zəʊ</w:t>
      </w:r>
      <w:proofErr w:type="gramEnd"/>
      <w:r w:rsidRPr="00C20CC8">
        <w:rPr>
          <w:rFonts w:ascii="Times New Roman" w:eastAsia="Times New Roman" w:hAnsi="Times New Roman" w:cs="Times New Roman"/>
          <w:color w:val="auto"/>
          <w:lang w:val="en-IN" w:eastAsia="en-IN"/>
        </w:rPr>
        <w:t>.</w:t>
      </w:r>
      <w:proofErr w:type="gramStart"/>
      <w:r w:rsidRPr="00C20CC8">
        <w:rPr>
          <w:rFonts w:ascii="Times New Roman" w:eastAsia="Times New Roman" w:hAnsi="Times New Roman" w:cs="Times New Roman"/>
          <w:color w:val="auto"/>
          <w:lang w:val="en-IN" w:eastAsia="en-IN"/>
        </w:rPr>
        <w:t>fəˈrɪŋ.ɡəˌskoʊp</w:t>
      </w:r>
      <w:proofErr w:type="spellEnd"/>
      <w:proofErr w:type="gramEnd"/>
      <w:r w:rsidRPr="00C20CC8">
        <w:rPr>
          <w:rFonts w:ascii="Times New Roman" w:eastAsia="Times New Roman" w:hAnsi="Times New Roman" w:cs="Times New Roman"/>
          <w:color w:val="auto"/>
          <w:lang w:val="en-IN" w:eastAsia="en-IN"/>
        </w:rPr>
        <w:t>/</w:t>
      </w:r>
    </w:p>
    <w:p w14:paraId="4AA42BA0" w14:textId="77777777" w:rsidR="00C20CC8" w:rsidRPr="00C20CC8" w:rsidRDefault="00C20CC8" w:rsidP="00C20CC8">
      <w:pPr>
        <w:numPr>
          <w:ilvl w:val="0"/>
          <w:numId w:val="55"/>
        </w:numPr>
        <w:spacing w:before="100" w:beforeAutospacing="1" w:after="100" w:afterAutospacing="1"/>
        <w:rPr>
          <w:rFonts w:ascii="Times New Roman" w:eastAsia="Times New Roman" w:hAnsi="Times New Roman" w:cs="Times New Roman"/>
          <w:color w:val="auto"/>
          <w:lang w:val="en-IN" w:eastAsia="en-IN"/>
        </w:rPr>
      </w:pPr>
      <w:r w:rsidRPr="00C20CC8">
        <w:rPr>
          <w:rFonts w:ascii="Times New Roman" w:eastAsia="Times New Roman" w:hAnsi="Times New Roman" w:cs="Times New Roman"/>
          <w:b/>
          <w:bCs/>
          <w:color w:val="auto"/>
          <w:lang w:val="en-IN" w:eastAsia="en-IN"/>
        </w:rPr>
        <w:t>Phonetic Spelling</w:t>
      </w:r>
      <w:r w:rsidRPr="00C20CC8">
        <w:rPr>
          <w:rFonts w:ascii="Times New Roman" w:eastAsia="Times New Roman" w:hAnsi="Times New Roman" w:cs="Times New Roman"/>
          <w:color w:val="auto"/>
          <w:lang w:val="en-IN" w:eastAsia="en-IN"/>
        </w:rPr>
        <w:t>: nay-</w:t>
      </w:r>
      <w:proofErr w:type="spellStart"/>
      <w:r w:rsidRPr="00C20CC8">
        <w:rPr>
          <w:rFonts w:ascii="Times New Roman" w:eastAsia="Times New Roman" w:hAnsi="Times New Roman" w:cs="Times New Roman"/>
          <w:color w:val="auto"/>
          <w:lang w:val="en-IN" w:eastAsia="en-IN"/>
        </w:rPr>
        <w:t>zoh</w:t>
      </w:r>
      <w:proofErr w:type="spellEnd"/>
      <w:r w:rsidRPr="00C20CC8">
        <w:rPr>
          <w:rFonts w:ascii="Times New Roman" w:eastAsia="Times New Roman" w:hAnsi="Times New Roman" w:cs="Times New Roman"/>
          <w:color w:val="auto"/>
          <w:lang w:val="en-IN" w:eastAsia="en-IN"/>
        </w:rPr>
        <w:t>-</w:t>
      </w:r>
      <w:proofErr w:type="spellStart"/>
      <w:r w:rsidRPr="00C20CC8">
        <w:rPr>
          <w:rFonts w:ascii="Times New Roman" w:eastAsia="Times New Roman" w:hAnsi="Times New Roman" w:cs="Times New Roman"/>
          <w:color w:val="auto"/>
          <w:lang w:val="en-IN" w:eastAsia="en-IN"/>
        </w:rPr>
        <w:t>fuh</w:t>
      </w:r>
      <w:proofErr w:type="spellEnd"/>
      <w:r w:rsidRPr="00C20CC8">
        <w:rPr>
          <w:rFonts w:ascii="Times New Roman" w:eastAsia="Times New Roman" w:hAnsi="Times New Roman" w:cs="Times New Roman"/>
          <w:color w:val="auto"/>
          <w:lang w:val="en-IN" w:eastAsia="en-IN"/>
        </w:rPr>
        <w:t>-RING-</w:t>
      </w:r>
      <w:proofErr w:type="spellStart"/>
      <w:r w:rsidRPr="00C20CC8">
        <w:rPr>
          <w:rFonts w:ascii="Times New Roman" w:eastAsia="Times New Roman" w:hAnsi="Times New Roman" w:cs="Times New Roman"/>
          <w:color w:val="auto"/>
          <w:lang w:val="en-IN" w:eastAsia="en-IN"/>
        </w:rPr>
        <w:t>guh</w:t>
      </w:r>
      <w:proofErr w:type="spellEnd"/>
      <w:r w:rsidRPr="00C20CC8">
        <w:rPr>
          <w:rFonts w:ascii="Times New Roman" w:eastAsia="Times New Roman" w:hAnsi="Times New Roman" w:cs="Times New Roman"/>
          <w:color w:val="auto"/>
          <w:lang w:val="en-IN" w:eastAsia="en-IN"/>
        </w:rPr>
        <w:t>-</w:t>
      </w:r>
      <w:proofErr w:type="spellStart"/>
      <w:r w:rsidRPr="00C20CC8">
        <w:rPr>
          <w:rFonts w:ascii="Times New Roman" w:eastAsia="Times New Roman" w:hAnsi="Times New Roman" w:cs="Times New Roman"/>
          <w:color w:val="auto"/>
          <w:lang w:val="en-IN" w:eastAsia="en-IN"/>
        </w:rPr>
        <w:t>skohp</w:t>
      </w:r>
      <w:proofErr w:type="spellEnd"/>
      <w:r w:rsidRPr="00C20CC8">
        <w:rPr>
          <w:rFonts w:ascii="Times New Roman" w:eastAsia="Times New Roman" w:hAnsi="Times New Roman" w:cs="Times New Roman"/>
          <w:color w:val="auto"/>
          <w:lang w:val="en-IN" w:eastAsia="en-IN"/>
        </w:rPr>
        <w:t>(</w:t>
      </w:r>
      <w:hyperlink r:id="rId32" w:tooltip="NASOPHARYNGOSCOPE Definition &amp; Meaning - Merriam-Webster" w:history="1">
        <w:r w:rsidRPr="00C20CC8">
          <w:rPr>
            <w:rFonts w:ascii="Times New Roman" w:eastAsia="Times New Roman" w:hAnsi="Times New Roman" w:cs="Times New Roman"/>
            <w:color w:val="0000FF"/>
            <w:u w:val="single"/>
            <w:lang w:val="en-IN" w:eastAsia="en-IN"/>
          </w:rPr>
          <w:t>merriam-webster.com</w:t>
        </w:r>
      </w:hyperlink>
      <w:r w:rsidRPr="00C20CC8">
        <w:rPr>
          <w:rFonts w:ascii="Times New Roman" w:eastAsia="Times New Roman" w:hAnsi="Times New Roman" w:cs="Times New Roman"/>
          <w:color w:val="auto"/>
          <w:lang w:val="en-IN" w:eastAsia="en-IN"/>
        </w:rPr>
        <w:t>)</w:t>
      </w:r>
    </w:p>
    <w:p w14:paraId="172A7A76" w14:textId="77777777" w:rsidR="00C20CC8" w:rsidRPr="00C20CC8" w:rsidRDefault="00C20CC8" w:rsidP="00C20CC8">
      <w:pPr>
        <w:rPr>
          <w:rFonts w:ascii="Times New Roman" w:eastAsia="Times New Roman" w:hAnsi="Times New Roman" w:cs="Times New Roman"/>
          <w:color w:val="auto"/>
          <w:lang w:val="en-IN" w:eastAsia="en-IN"/>
        </w:rPr>
      </w:pPr>
      <w:r w:rsidRPr="00C20CC8">
        <w:rPr>
          <w:rFonts w:ascii="Times New Roman" w:eastAsia="Times New Roman" w:hAnsi="Times New Roman" w:cs="Times New Roman"/>
          <w:color w:val="auto"/>
          <w:lang w:val="en-IN" w:eastAsia="en-IN"/>
        </w:rPr>
        <w:pict w14:anchorId="2029C035">
          <v:rect id="_x0000_i1130" style="width:0;height:1.5pt" o:hralign="center" o:hrstd="t" o:hr="t" fillcolor="#a0a0a0" stroked="f"/>
        </w:pict>
      </w:r>
    </w:p>
    <w:p w14:paraId="2B8D32F1" w14:textId="77777777" w:rsidR="00C20CC8" w:rsidRPr="00D5717E" w:rsidRDefault="00C20CC8" w:rsidP="00012B08">
      <w:pPr>
        <w:rPr>
          <w:rFonts w:eastAsia="Times New Roman" w:cstheme="minorHAnsi"/>
        </w:rPr>
      </w:pPr>
    </w:p>
    <w:sectPr w:rsidR="00C20CC8" w:rsidRPr="00D5717E" w:rsidSect="005F0509">
      <w:headerReference w:type="default" r:id="rId33"/>
      <w:footerReference w:type="even" r:id="rId34"/>
      <w:footerReference w:type="default" r:id="rId3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4DB9E" w14:textId="77777777" w:rsidR="0016301B" w:rsidRDefault="0016301B">
      <w:r>
        <w:separator/>
      </w:r>
    </w:p>
    <w:p w14:paraId="0C9A2108" w14:textId="77777777" w:rsidR="0016301B" w:rsidRDefault="0016301B"/>
  </w:endnote>
  <w:endnote w:type="continuationSeparator" w:id="0">
    <w:p w14:paraId="4D599C06" w14:textId="77777777" w:rsidR="0016301B" w:rsidRDefault="0016301B">
      <w:r>
        <w:continuationSeparator/>
      </w:r>
    </w:p>
    <w:p w14:paraId="01C36FFE" w14:textId="77777777" w:rsidR="0016301B" w:rsidRDefault="001630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MS Gothic"/>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60F419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C25D9">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D5717E">
      <w:rPr>
        <w:rFonts w:cstheme="minorHAnsi"/>
      </w:rPr>
      <w:t xml:space="preserve">            June 09, </w:t>
    </w:r>
    <w:proofErr w:type="gramStart"/>
    <w:r w:rsidR="00D5717E">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D8712" w14:textId="77777777" w:rsidR="0016301B" w:rsidRDefault="0016301B">
      <w:r>
        <w:separator/>
      </w:r>
    </w:p>
    <w:p w14:paraId="38E39787" w14:textId="77777777" w:rsidR="0016301B" w:rsidRDefault="0016301B"/>
  </w:footnote>
  <w:footnote w:type="continuationSeparator" w:id="0">
    <w:p w14:paraId="3A34D8D1" w14:textId="77777777" w:rsidR="0016301B" w:rsidRDefault="0016301B">
      <w:r>
        <w:continuationSeparator/>
      </w:r>
    </w:p>
    <w:p w14:paraId="186E98E7" w14:textId="77777777" w:rsidR="0016301B" w:rsidRDefault="001630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1057918C" w:rsidR="00336C61" w:rsidRPr="006D3AC7" w:rsidRDefault="00336C61" w:rsidP="00D5717E">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2" w:name="_Hlk161771130"/>
    <w:r w:rsidR="00D5717E" w:rsidRPr="001C3AB4">
      <w:rPr>
        <w:rFonts w:ascii="Calibri" w:hAnsi="Calibri" w:cs="Calibri"/>
        <w:b/>
        <w:color w:val="00B050"/>
        <w:sz w:val="28"/>
        <w:szCs w:val="28"/>
        <w:u w:val="single"/>
      </w:rPr>
      <w:t>FINAL SCRIPT: APPROVED FOR FILMING</w:t>
    </w:r>
    <w:bookmarkEnd w:id="2"/>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721D31"/>
    <w:multiLevelType w:val="multilevel"/>
    <w:tmpl w:val="2EEE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1FE07C88"/>
    <w:multiLevelType w:val="multilevel"/>
    <w:tmpl w:val="74C8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1A11BB"/>
    <w:multiLevelType w:val="multilevel"/>
    <w:tmpl w:val="E8C0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010184"/>
    <w:multiLevelType w:val="multilevel"/>
    <w:tmpl w:val="8744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3A2BA0"/>
    <w:multiLevelType w:val="multilevel"/>
    <w:tmpl w:val="881A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227ABA"/>
    <w:multiLevelType w:val="multilevel"/>
    <w:tmpl w:val="F22A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7261D2"/>
    <w:multiLevelType w:val="multilevel"/>
    <w:tmpl w:val="F1B6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D566B56"/>
    <w:multiLevelType w:val="multilevel"/>
    <w:tmpl w:val="1CAE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6972E9"/>
    <w:multiLevelType w:val="multilevel"/>
    <w:tmpl w:val="5E7E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790F4B"/>
    <w:multiLevelType w:val="multilevel"/>
    <w:tmpl w:val="EB84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064093D"/>
    <w:multiLevelType w:val="multilevel"/>
    <w:tmpl w:val="19E8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76A43E9A"/>
    <w:multiLevelType w:val="multilevel"/>
    <w:tmpl w:val="B2FA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42"/>
  </w:num>
  <w:num w:numId="2" w16cid:durableId="599022016">
    <w:abstractNumId w:val="45"/>
  </w:num>
  <w:num w:numId="3" w16cid:durableId="157157113">
    <w:abstractNumId w:val="43"/>
  </w:num>
  <w:num w:numId="4" w16cid:durableId="94518384">
    <w:abstractNumId w:val="33"/>
  </w:num>
  <w:num w:numId="5" w16cid:durableId="209999702">
    <w:abstractNumId w:val="14"/>
  </w:num>
  <w:num w:numId="6" w16cid:durableId="1459685572">
    <w:abstractNumId w:val="36"/>
  </w:num>
  <w:num w:numId="7" w16cid:durableId="228031132">
    <w:abstractNumId w:val="48"/>
  </w:num>
  <w:num w:numId="8" w16cid:durableId="1597859644">
    <w:abstractNumId w:val="12"/>
  </w:num>
  <w:num w:numId="9" w16cid:durableId="784496459">
    <w:abstractNumId w:val="23"/>
  </w:num>
  <w:num w:numId="10" w16cid:durableId="1702588870">
    <w:abstractNumId w:val="30"/>
  </w:num>
  <w:num w:numId="11" w16cid:durableId="17446439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41"/>
  </w:num>
  <w:num w:numId="18" w16cid:durableId="1599216356">
    <w:abstractNumId w:val="34"/>
  </w:num>
  <w:num w:numId="19" w16cid:durableId="1729379947">
    <w:abstractNumId w:val="32"/>
  </w:num>
  <w:num w:numId="20" w16cid:durableId="18824919">
    <w:abstractNumId w:val="26"/>
  </w:num>
  <w:num w:numId="21" w16cid:durableId="1170372592">
    <w:abstractNumId w:val="25"/>
  </w:num>
  <w:num w:numId="22" w16cid:durableId="1461454741">
    <w:abstractNumId w:val="10"/>
  </w:num>
  <w:num w:numId="23" w16cid:durableId="1354306633">
    <w:abstractNumId w:val="21"/>
  </w:num>
  <w:num w:numId="24" w16cid:durableId="279800298">
    <w:abstractNumId w:val="37"/>
  </w:num>
  <w:num w:numId="25" w16cid:durableId="305820415">
    <w:abstractNumId w:val="13"/>
  </w:num>
  <w:num w:numId="26" w16cid:durableId="1024021112">
    <w:abstractNumId w:val="31"/>
  </w:num>
  <w:num w:numId="27" w16cid:durableId="848561004">
    <w:abstractNumId w:val="28"/>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20"/>
  </w:num>
  <w:num w:numId="39" w16cid:durableId="172493793">
    <w:abstractNumId w:val="46"/>
  </w:num>
  <w:num w:numId="40" w16cid:durableId="1162430656">
    <w:abstractNumId w:val="27"/>
  </w:num>
  <w:num w:numId="41" w16cid:durableId="857502586">
    <w:abstractNumId w:val="29"/>
  </w:num>
  <w:num w:numId="42" w16cid:durableId="829755101">
    <w:abstractNumId w:val="35"/>
  </w:num>
  <w:num w:numId="43" w16cid:durableId="77024263">
    <w:abstractNumId w:val="24"/>
  </w:num>
  <w:num w:numId="44" w16cid:durableId="1619219185">
    <w:abstractNumId w:val="39"/>
  </w:num>
  <w:num w:numId="45" w16cid:durableId="262811960">
    <w:abstractNumId w:val="18"/>
  </w:num>
  <w:num w:numId="46" w16cid:durableId="1235121436">
    <w:abstractNumId w:val="44"/>
  </w:num>
  <w:num w:numId="47" w16cid:durableId="1770273873">
    <w:abstractNumId w:val="11"/>
  </w:num>
  <w:num w:numId="48" w16cid:durableId="1878157998">
    <w:abstractNumId w:val="17"/>
  </w:num>
  <w:num w:numId="49" w16cid:durableId="2095584264">
    <w:abstractNumId w:val="40"/>
  </w:num>
  <w:num w:numId="50" w16cid:durableId="866916906">
    <w:abstractNumId w:val="15"/>
  </w:num>
  <w:num w:numId="51" w16cid:durableId="1717655675">
    <w:abstractNumId w:val="47"/>
  </w:num>
  <w:num w:numId="52" w16cid:durableId="167256087">
    <w:abstractNumId w:val="16"/>
  </w:num>
  <w:num w:numId="53" w16cid:durableId="572157940">
    <w:abstractNumId w:val="38"/>
  </w:num>
  <w:num w:numId="54" w16cid:durableId="682587585">
    <w:abstractNumId w:val="22"/>
  </w:num>
  <w:num w:numId="55" w16cid:durableId="84713540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17A8E"/>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81E"/>
    <w:rsid w:val="00125924"/>
    <w:rsid w:val="00126973"/>
    <w:rsid w:val="001302B1"/>
    <w:rsid w:val="001331E3"/>
    <w:rsid w:val="00135714"/>
    <w:rsid w:val="00142D32"/>
    <w:rsid w:val="00143557"/>
    <w:rsid w:val="001469E6"/>
    <w:rsid w:val="00151136"/>
    <w:rsid w:val="00151824"/>
    <w:rsid w:val="001528A5"/>
    <w:rsid w:val="00162D51"/>
    <w:rsid w:val="0016301B"/>
    <w:rsid w:val="0016471F"/>
    <w:rsid w:val="00176D6F"/>
    <w:rsid w:val="00177B33"/>
    <w:rsid w:val="001819E3"/>
    <w:rsid w:val="00184EF9"/>
    <w:rsid w:val="00191A77"/>
    <w:rsid w:val="00194DBB"/>
    <w:rsid w:val="0019607C"/>
    <w:rsid w:val="001B00BD"/>
    <w:rsid w:val="001B3024"/>
    <w:rsid w:val="001B31B8"/>
    <w:rsid w:val="001B5C46"/>
    <w:rsid w:val="001C3C85"/>
    <w:rsid w:val="001C5DB5"/>
    <w:rsid w:val="001C7BBC"/>
    <w:rsid w:val="001D621E"/>
    <w:rsid w:val="001D66A5"/>
    <w:rsid w:val="001E2225"/>
    <w:rsid w:val="001E230F"/>
    <w:rsid w:val="001E52A3"/>
    <w:rsid w:val="001F0890"/>
    <w:rsid w:val="001F615E"/>
    <w:rsid w:val="001F7396"/>
    <w:rsid w:val="00214268"/>
    <w:rsid w:val="00217D2D"/>
    <w:rsid w:val="0023374F"/>
    <w:rsid w:val="002422D6"/>
    <w:rsid w:val="00244CDB"/>
    <w:rsid w:val="0024793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1D12"/>
    <w:rsid w:val="002B26D4"/>
    <w:rsid w:val="002B55D9"/>
    <w:rsid w:val="002B7584"/>
    <w:rsid w:val="002C54DB"/>
    <w:rsid w:val="002D52A1"/>
    <w:rsid w:val="002E7521"/>
    <w:rsid w:val="002F0D42"/>
    <w:rsid w:val="002F27A4"/>
    <w:rsid w:val="002F3829"/>
    <w:rsid w:val="002F38CF"/>
    <w:rsid w:val="003036C1"/>
    <w:rsid w:val="00305187"/>
    <w:rsid w:val="00305423"/>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1F7A"/>
    <w:rsid w:val="003825B8"/>
    <w:rsid w:val="0038502C"/>
    <w:rsid w:val="00386777"/>
    <w:rsid w:val="00395684"/>
    <w:rsid w:val="003A1109"/>
    <w:rsid w:val="003A49C2"/>
    <w:rsid w:val="003B00BE"/>
    <w:rsid w:val="003B285B"/>
    <w:rsid w:val="003B3E2A"/>
    <w:rsid w:val="003B5E26"/>
    <w:rsid w:val="003C1044"/>
    <w:rsid w:val="003C2AEF"/>
    <w:rsid w:val="003C32EC"/>
    <w:rsid w:val="003D0847"/>
    <w:rsid w:val="003D0FD6"/>
    <w:rsid w:val="003D40E8"/>
    <w:rsid w:val="003D7AE4"/>
    <w:rsid w:val="003E0670"/>
    <w:rsid w:val="003E2BC9"/>
    <w:rsid w:val="003F4B52"/>
    <w:rsid w:val="004034B6"/>
    <w:rsid w:val="004114EA"/>
    <w:rsid w:val="00414B4F"/>
    <w:rsid w:val="00420A1E"/>
    <w:rsid w:val="00421271"/>
    <w:rsid w:val="004232DB"/>
    <w:rsid w:val="00426350"/>
    <w:rsid w:val="00433409"/>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07B1"/>
    <w:rsid w:val="004F664D"/>
    <w:rsid w:val="00506401"/>
    <w:rsid w:val="0051075A"/>
    <w:rsid w:val="00511067"/>
    <w:rsid w:val="00511F52"/>
    <w:rsid w:val="00513853"/>
    <w:rsid w:val="0052184A"/>
    <w:rsid w:val="00524258"/>
    <w:rsid w:val="00530DD9"/>
    <w:rsid w:val="005320E4"/>
    <w:rsid w:val="00534B83"/>
    <w:rsid w:val="00535AEC"/>
    <w:rsid w:val="005363E2"/>
    <w:rsid w:val="00536D89"/>
    <w:rsid w:val="00544E06"/>
    <w:rsid w:val="005463CB"/>
    <w:rsid w:val="00547699"/>
    <w:rsid w:val="00557116"/>
    <w:rsid w:val="0055763A"/>
    <w:rsid w:val="00557CB5"/>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E348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7559E"/>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D7B8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0687"/>
    <w:rsid w:val="007548F3"/>
    <w:rsid w:val="007574EC"/>
    <w:rsid w:val="0076691B"/>
    <w:rsid w:val="0077071A"/>
    <w:rsid w:val="00772380"/>
    <w:rsid w:val="00772548"/>
    <w:rsid w:val="00777388"/>
    <w:rsid w:val="0078464D"/>
    <w:rsid w:val="00785075"/>
    <w:rsid w:val="00790E8C"/>
    <w:rsid w:val="007A149A"/>
    <w:rsid w:val="007A4E1D"/>
    <w:rsid w:val="007A576A"/>
    <w:rsid w:val="007B0382"/>
    <w:rsid w:val="007B0FBB"/>
    <w:rsid w:val="007B3E0E"/>
    <w:rsid w:val="007B72C5"/>
    <w:rsid w:val="007D4222"/>
    <w:rsid w:val="007D61A8"/>
    <w:rsid w:val="007F13FA"/>
    <w:rsid w:val="007F48D4"/>
    <w:rsid w:val="00802635"/>
    <w:rsid w:val="00804C75"/>
    <w:rsid w:val="00806B1B"/>
    <w:rsid w:val="00806BC9"/>
    <w:rsid w:val="008113AB"/>
    <w:rsid w:val="008123C3"/>
    <w:rsid w:val="00816F53"/>
    <w:rsid w:val="00817D9F"/>
    <w:rsid w:val="0083029E"/>
    <w:rsid w:val="00831E2A"/>
    <w:rsid w:val="00831FBF"/>
    <w:rsid w:val="00832FA5"/>
    <w:rsid w:val="00833C0A"/>
    <w:rsid w:val="0083566C"/>
    <w:rsid w:val="00836659"/>
    <w:rsid w:val="008373A7"/>
    <w:rsid w:val="008459FC"/>
    <w:rsid w:val="00851B3E"/>
    <w:rsid w:val="00851C4B"/>
    <w:rsid w:val="00854994"/>
    <w:rsid w:val="00860BC3"/>
    <w:rsid w:val="00861F28"/>
    <w:rsid w:val="008672DA"/>
    <w:rsid w:val="00871F2E"/>
    <w:rsid w:val="00873D1A"/>
    <w:rsid w:val="00875BE8"/>
    <w:rsid w:val="00877628"/>
    <w:rsid w:val="00877B88"/>
    <w:rsid w:val="0088113B"/>
    <w:rsid w:val="008A0177"/>
    <w:rsid w:val="008A413E"/>
    <w:rsid w:val="008A58D2"/>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3E24"/>
    <w:rsid w:val="009E4241"/>
    <w:rsid w:val="009E7BDA"/>
    <w:rsid w:val="009F0554"/>
    <w:rsid w:val="009F356C"/>
    <w:rsid w:val="009F51F2"/>
    <w:rsid w:val="00A07468"/>
    <w:rsid w:val="00A10852"/>
    <w:rsid w:val="00A11512"/>
    <w:rsid w:val="00A13CC3"/>
    <w:rsid w:val="00A164F5"/>
    <w:rsid w:val="00A20DA8"/>
    <w:rsid w:val="00A20F2D"/>
    <w:rsid w:val="00A218EC"/>
    <w:rsid w:val="00A310D7"/>
    <w:rsid w:val="00A3138F"/>
    <w:rsid w:val="00A319BE"/>
    <w:rsid w:val="00A31F9A"/>
    <w:rsid w:val="00A40760"/>
    <w:rsid w:val="00A4233A"/>
    <w:rsid w:val="00A44EFB"/>
    <w:rsid w:val="00A50DAE"/>
    <w:rsid w:val="00A50EF7"/>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0C29"/>
    <w:rsid w:val="00AE11E8"/>
    <w:rsid w:val="00AE2480"/>
    <w:rsid w:val="00AE6789"/>
    <w:rsid w:val="00AE6CFC"/>
    <w:rsid w:val="00AF05EA"/>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A0B"/>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91BD9"/>
    <w:rsid w:val="00BA0371"/>
    <w:rsid w:val="00BA2EF5"/>
    <w:rsid w:val="00BC01E5"/>
    <w:rsid w:val="00BC3F28"/>
    <w:rsid w:val="00BC6DA7"/>
    <w:rsid w:val="00BC7E90"/>
    <w:rsid w:val="00BD2AC4"/>
    <w:rsid w:val="00BD4346"/>
    <w:rsid w:val="00BE051D"/>
    <w:rsid w:val="00BE756D"/>
    <w:rsid w:val="00BF2674"/>
    <w:rsid w:val="00BF2B34"/>
    <w:rsid w:val="00BF3754"/>
    <w:rsid w:val="00C00F3F"/>
    <w:rsid w:val="00C035C7"/>
    <w:rsid w:val="00C058AE"/>
    <w:rsid w:val="00C12062"/>
    <w:rsid w:val="00C20CC8"/>
    <w:rsid w:val="00C2620F"/>
    <w:rsid w:val="00C34F4C"/>
    <w:rsid w:val="00C428F1"/>
    <w:rsid w:val="00C50118"/>
    <w:rsid w:val="00C602B2"/>
    <w:rsid w:val="00C70C90"/>
    <w:rsid w:val="00C7374B"/>
    <w:rsid w:val="00C766A8"/>
    <w:rsid w:val="00C8109F"/>
    <w:rsid w:val="00C8170F"/>
    <w:rsid w:val="00C82679"/>
    <w:rsid w:val="00C836F3"/>
    <w:rsid w:val="00C9250E"/>
    <w:rsid w:val="00C96FC6"/>
    <w:rsid w:val="00C97B11"/>
    <w:rsid w:val="00CB039A"/>
    <w:rsid w:val="00CB0B79"/>
    <w:rsid w:val="00CB5DE5"/>
    <w:rsid w:val="00CB6340"/>
    <w:rsid w:val="00CC0C58"/>
    <w:rsid w:val="00CC1850"/>
    <w:rsid w:val="00CC29BF"/>
    <w:rsid w:val="00CC52BE"/>
    <w:rsid w:val="00CC7F85"/>
    <w:rsid w:val="00CD515D"/>
    <w:rsid w:val="00CD63B8"/>
    <w:rsid w:val="00CD7F92"/>
    <w:rsid w:val="00CE0665"/>
    <w:rsid w:val="00CE10F2"/>
    <w:rsid w:val="00CE4904"/>
    <w:rsid w:val="00CE696A"/>
    <w:rsid w:val="00CF2130"/>
    <w:rsid w:val="00CF22F6"/>
    <w:rsid w:val="00CF5D98"/>
    <w:rsid w:val="00CF6830"/>
    <w:rsid w:val="00CF771C"/>
    <w:rsid w:val="00D00EF4"/>
    <w:rsid w:val="00D07D13"/>
    <w:rsid w:val="00D103FE"/>
    <w:rsid w:val="00D10BFA"/>
    <w:rsid w:val="00D10F00"/>
    <w:rsid w:val="00D1317B"/>
    <w:rsid w:val="00D13549"/>
    <w:rsid w:val="00D150D8"/>
    <w:rsid w:val="00D30007"/>
    <w:rsid w:val="00D300CE"/>
    <w:rsid w:val="00D37C1A"/>
    <w:rsid w:val="00D406D6"/>
    <w:rsid w:val="00D45AF7"/>
    <w:rsid w:val="00D466AF"/>
    <w:rsid w:val="00D473BF"/>
    <w:rsid w:val="00D47642"/>
    <w:rsid w:val="00D5169F"/>
    <w:rsid w:val="00D53725"/>
    <w:rsid w:val="00D5717E"/>
    <w:rsid w:val="00D6314B"/>
    <w:rsid w:val="00D654B4"/>
    <w:rsid w:val="00D662C7"/>
    <w:rsid w:val="00D712A3"/>
    <w:rsid w:val="00D75084"/>
    <w:rsid w:val="00D75193"/>
    <w:rsid w:val="00D7547B"/>
    <w:rsid w:val="00D80DEB"/>
    <w:rsid w:val="00D8492B"/>
    <w:rsid w:val="00D86D3A"/>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357C"/>
    <w:rsid w:val="00E86E4B"/>
    <w:rsid w:val="00E87DA4"/>
    <w:rsid w:val="00EA15F6"/>
    <w:rsid w:val="00EA20E5"/>
    <w:rsid w:val="00EA246F"/>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0958"/>
    <w:rsid w:val="00F22F5E"/>
    <w:rsid w:val="00F3061E"/>
    <w:rsid w:val="00F32BFB"/>
    <w:rsid w:val="00F35094"/>
    <w:rsid w:val="00F3618A"/>
    <w:rsid w:val="00F4412A"/>
    <w:rsid w:val="00F443E3"/>
    <w:rsid w:val="00F563AC"/>
    <w:rsid w:val="00F56A75"/>
    <w:rsid w:val="00F60B45"/>
    <w:rsid w:val="00F60C18"/>
    <w:rsid w:val="00F64FB6"/>
    <w:rsid w:val="00F728FB"/>
    <w:rsid w:val="00F73201"/>
    <w:rsid w:val="00F734E7"/>
    <w:rsid w:val="00F7561F"/>
    <w:rsid w:val="00F76A1C"/>
    <w:rsid w:val="00F80FD0"/>
    <w:rsid w:val="00F8149F"/>
    <w:rsid w:val="00F83448"/>
    <w:rsid w:val="00F917CF"/>
    <w:rsid w:val="00F927A6"/>
    <w:rsid w:val="00F95E8D"/>
    <w:rsid w:val="00FA1A9D"/>
    <w:rsid w:val="00FA532D"/>
    <w:rsid w:val="00FA7A79"/>
    <w:rsid w:val="00FA7D51"/>
    <w:rsid w:val="00FB3077"/>
    <w:rsid w:val="00FC25D9"/>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C20CC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535AEC"/>
    <w:rPr>
      <w:rFonts w:cs="Calibri"/>
    </w:rPr>
  </w:style>
  <w:style w:type="character" w:customStyle="1" w:styleId="NarrationChar">
    <w:name w:val="Narration Char"/>
    <w:basedOn w:val="DefaultParagraphFont"/>
    <w:link w:val="Narration"/>
    <w:rsid w:val="00535AEC"/>
    <w:rPr>
      <w:rFonts w:ascii="Calibri" w:hAnsi="Calibri" w:cs="Calibri"/>
    </w:rPr>
  </w:style>
  <w:style w:type="paragraph" w:customStyle="1" w:styleId="ShotDescription">
    <w:name w:val="Shot Description"/>
    <w:basedOn w:val="TemplateShot"/>
    <w:link w:val="ShotDescriptionChar"/>
    <w:qFormat/>
    <w:rsid w:val="00535AEC"/>
    <w:rPr>
      <w:rFonts w:cs="Calibri"/>
    </w:rPr>
  </w:style>
  <w:style w:type="character" w:customStyle="1" w:styleId="ShotDescriptionChar">
    <w:name w:val="Shot Description Char"/>
    <w:basedOn w:val="DefaultParagraphFont"/>
    <w:link w:val="ShotDescription"/>
    <w:rsid w:val="00535AEC"/>
    <w:rPr>
      <w:rFonts w:ascii="Calibri" w:hAnsi="Calibri" w:cs="Calibri"/>
    </w:rPr>
  </w:style>
  <w:style w:type="paragraph" w:customStyle="1" w:styleId="TemplateNarration">
    <w:name w:val="Template Narration"/>
    <w:basedOn w:val="ListParagraph"/>
    <w:rsid w:val="00535AEC"/>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535AEC"/>
    <w:pPr>
      <w:widowControl w:val="0"/>
      <w:spacing w:before="120"/>
      <w:ind w:left="1627" w:hanging="720"/>
      <w:contextualSpacing w:val="0"/>
      <w:jc w:val="both"/>
    </w:pPr>
    <w:rPr>
      <w:rFonts w:ascii="Calibri" w:hAnsi="Calibri"/>
    </w:rPr>
  </w:style>
  <w:style w:type="character" w:customStyle="1" w:styleId="Heading3Char">
    <w:name w:val="Heading 3 Char"/>
    <w:basedOn w:val="DefaultParagraphFont"/>
    <w:link w:val="Heading3"/>
    <w:semiHidden/>
    <w:rsid w:val="00C20CC8"/>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81956405">
      <w:bodyDiv w:val="1"/>
      <w:marLeft w:val="0"/>
      <w:marRight w:val="0"/>
      <w:marTop w:val="0"/>
      <w:marBottom w:val="0"/>
      <w:divBdr>
        <w:top w:val="none" w:sz="0" w:space="0" w:color="auto"/>
        <w:left w:val="none" w:sz="0" w:space="0" w:color="auto"/>
        <w:bottom w:val="none" w:sz="0" w:space="0" w:color="auto"/>
        <w:right w:val="none" w:sz="0" w:space="0" w:color="auto"/>
      </w:divBdr>
    </w:div>
    <w:div w:id="426922546">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2547035">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67826903">
      <w:bodyDiv w:val="1"/>
      <w:marLeft w:val="0"/>
      <w:marRight w:val="0"/>
      <w:marTop w:val="0"/>
      <w:marBottom w:val="0"/>
      <w:divBdr>
        <w:top w:val="none" w:sz="0" w:space="0" w:color="auto"/>
        <w:left w:val="none" w:sz="0" w:space="0" w:color="auto"/>
        <w:bottom w:val="none" w:sz="0" w:space="0" w:color="auto"/>
        <w:right w:val="none" w:sz="0" w:space="0" w:color="auto"/>
      </w:divBdr>
    </w:div>
    <w:div w:id="1764717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rriam-webster.com/medical/sialolith?utm_source=chatgpt.com" TargetMode="External"/><Relationship Id="rId18" Type="http://schemas.openxmlformats.org/officeDocument/2006/relationships/hyperlink" Target="https://www.howtopronounce.com/sialoadenitis" TargetMode="External"/><Relationship Id="rId26" Type="http://schemas.openxmlformats.org/officeDocument/2006/relationships/hyperlink" Target="https://www.merriam-webster.com/medical/sialography?utm_source=chatgpt.com" TargetMode="External"/><Relationship Id="rId21" Type="http://schemas.openxmlformats.org/officeDocument/2006/relationships/hyperlink" Target="https://www.howtopronounce.com/endoscopy?utm_source=chatgpt.com" TargetMode="External"/><Relationship Id="rId34" Type="http://schemas.openxmlformats.org/officeDocument/2006/relationships/footer" Target="footer1.xml"/><Relationship Id="rId7" Type="http://schemas.openxmlformats.org/officeDocument/2006/relationships/hyperlink" Target="https://review.jove.com/account/file-uploader?src=20756823" TargetMode="External"/><Relationship Id="rId12" Type="http://schemas.openxmlformats.org/officeDocument/2006/relationships/hyperlink" Target="https://www.merriam-webster.com/medical/sialolith" TargetMode="External"/><Relationship Id="rId17" Type="http://schemas.openxmlformats.org/officeDocument/2006/relationships/hyperlink" Target="https://www.howtopronounce.com/names/index.php?utm_source=chatgpt.com" TargetMode="External"/><Relationship Id="rId25" Type="http://schemas.openxmlformats.org/officeDocument/2006/relationships/hyperlink" Target="https://www.merriam-webster.com/medical/sialography"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merriam-webster.com/medical/sialolithotomy?utm_source=chatgpt.com" TargetMode="External"/><Relationship Id="rId20" Type="http://schemas.openxmlformats.org/officeDocument/2006/relationships/hyperlink" Target="https://www.howtopronounce.com/endoscopy" TargetMode="External"/><Relationship Id="rId29" Type="http://schemas.openxmlformats.org/officeDocument/2006/relationships/hyperlink" Target="https://www.merriam-webster.com/medical/endoscopi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owtopronounce.com/sialendoscopy" TargetMode="External"/><Relationship Id="rId24" Type="http://schemas.openxmlformats.org/officeDocument/2006/relationships/hyperlink" Target="https://www.merriam-webster.com/medical/sialoadenectomy?utm_source=chatgpt.com" TargetMode="External"/><Relationship Id="rId32" Type="http://schemas.openxmlformats.org/officeDocument/2006/relationships/hyperlink" Target="https://www.merriam-webster.com/medical/nasopharyngoscope?utm_source=chatgpt.com"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erriam-webster.com/medical/sialolithotomy" TargetMode="External"/><Relationship Id="rId23" Type="http://schemas.openxmlformats.org/officeDocument/2006/relationships/hyperlink" Target="https://www.merriam-webster.com/medical/sialoadenectomy" TargetMode="External"/><Relationship Id="rId28" Type="http://schemas.openxmlformats.org/officeDocument/2006/relationships/hyperlink" Target="https://www.merriam-webster.com/dictionary/endoscope?utm_source=chatgpt.com" TargetMode="External"/><Relationship Id="rId36" Type="http://schemas.openxmlformats.org/officeDocument/2006/relationships/fontTable" Target="fontTable.xml"/><Relationship Id="rId10" Type="http://schemas.openxmlformats.org/officeDocument/2006/relationships/hyperlink" Target="https://www.merriam-webster.com/dictionary/endoscopy?dir=e&amp;file=endosc02&amp;lang=en_us&amp;pronunciation=&amp;utm_source=chatgpt.com" TargetMode="External"/><Relationship Id="rId19" Type="http://schemas.openxmlformats.org/officeDocument/2006/relationships/hyperlink" Target="https://www.howtopronounce.com/sialoadenitis?utm_source=chatgpt.com" TargetMode="External"/><Relationship Id="rId31" Type="http://schemas.openxmlformats.org/officeDocument/2006/relationships/hyperlink" Target="https://www.merriam-webster.com/medical/nasopharyngoscope" TargetMode="External"/><Relationship Id="rId4" Type="http://schemas.openxmlformats.org/officeDocument/2006/relationships/webSettings" Target="webSettings.xml"/><Relationship Id="rId9" Type="http://schemas.openxmlformats.org/officeDocument/2006/relationships/hyperlink" Target="https://www.howtopronounce.com/sialendoscope?utm_source=chatgpt.com" TargetMode="External"/><Relationship Id="rId14" Type="http://schemas.openxmlformats.org/officeDocument/2006/relationships/hyperlink" Target="https://www.merriam-webster.com/medical/sialolithiasis" TargetMode="External"/><Relationship Id="rId22" Type="http://schemas.openxmlformats.org/officeDocument/2006/relationships/hyperlink" Target="https://www.merriam-webster.com/dictionary/endoscopy?dir=e&amp;file=endosc02&amp;lang=en_us&amp;pronunciation=&amp;utm_source=chatgpt.com" TargetMode="External"/><Relationship Id="rId27" Type="http://schemas.openxmlformats.org/officeDocument/2006/relationships/hyperlink" Target="https://www.merriam-webster.com/dictionary/endoscope" TargetMode="External"/><Relationship Id="rId30" Type="http://schemas.openxmlformats.org/officeDocument/2006/relationships/hyperlink" Target="https://www.merriam-webster.com/medical/endoscopist?utm_source=chatgpt.com" TargetMode="External"/><Relationship Id="rId35" Type="http://schemas.openxmlformats.org/officeDocument/2006/relationships/footer" Target="footer2.xml"/><Relationship Id="rId8" Type="http://schemas.openxmlformats.org/officeDocument/2006/relationships/hyperlink" Target="https://www.howtopronounce.com/sialendoscope"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2432</Words>
  <Characters>15238</Characters>
  <Application>Microsoft Office Word</Application>
  <DocSecurity>0</DocSecurity>
  <Lines>403</Lines>
  <Paragraphs>195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Name:                                                                                                                 Title of</vt:lpstr>
      <vt:lpstr>Name:                                                                                                                 Title of</vt:lpstr>
    </vt:vector>
  </TitlesOfParts>
  <Company>UC Irvine</Company>
  <LinksUpToDate>false</LinksUpToDate>
  <CharactersWithSpaces>17619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cp:lastPrinted>2025-07-02T05:16:00Z</cp:lastPrinted>
  <dcterms:created xsi:type="dcterms:W3CDTF">2025-07-02T05:16:00Z</dcterms:created>
  <dcterms:modified xsi:type="dcterms:W3CDTF">2025-07-02T05:16:00Z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