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CD538F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D3DCA">
        <w:rPr>
          <w:rFonts w:eastAsia="Times New Roman" w:cstheme="minorHAnsi"/>
          <w:b/>
        </w:rPr>
        <w:t>68041</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5287A9C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D3DCA" w:rsidRPr="002144D9">
          <w:rPr>
            <w:rStyle w:val="Hyperlink"/>
            <w:rFonts w:eastAsia="Times New Roman" w:cstheme="minorHAnsi"/>
            <w:b/>
          </w:rPr>
          <w:t>https://review.jove.com/account/file-uploader?src=20752553</w:t>
        </w:r>
      </w:hyperlink>
    </w:p>
    <w:p w14:paraId="0B03D9BD" w14:textId="77777777" w:rsidR="007D3DCA" w:rsidRPr="00B07A3B" w:rsidRDefault="007D3DC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56723289" w:rsidR="004E0C5A" w:rsidRPr="00B07A3B" w:rsidRDefault="004E0C5A" w:rsidP="004E0C5A">
      <w:pPr>
        <w:outlineLvl w:val="0"/>
        <w:rPr>
          <w:rFonts w:eastAsia="Times New Roman" w:cstheme="minorHAnsi"/>
          <w:b/>
          <w:lang w:eastAsia="zh-CN"/>
        </w:rPr>
      </w:pPr>
      <w:r w:rsidRPr="00B07A3B">
        <w:rPr>
          <w:rFonts w:eastAsia="Times New Roman" w:cstheme="minorHAnsi"/>
          <w:b/>
          <w:sz w:val="32"/>
          <w:szCs w:val="32"/>
        </w:rPr>
        <w:t>Title:</w:t>
      </w:r>
      <w:r w:rsidRPr="00B07A3B">
        <w:rPr>
          <w:rFonts w:eastAsia="Times New Roman" w:cstheme="minorHAnsi"/>
          <w:b/>
        </w:rPr>
        <w:t xml:space="preserve"> </w:t>
      </w:r>
      <w:r w:rsidR="002F18ED" w:rsidRPr="002F18ED">
        <w:rPr>
          <w:rStyle w:val="ArticleTitle"/>
          <w:rFonts w:cstheme="minorHAnsi"/>
        </w:rPr>
        <w:t>Animal Model of Implant-Associated Infections in Mice</w:t>
      </w:r>
      <w:r w:rsidR="00240FFF">
        <w:rPr>
          <w:rStyle w:val="ArticleTitle"/>
          <w:rFonts w:cstheme="minorHAnsi" w:hint="eastAsia"/>
          <w:lang w:eastAsia="zh-CN"/>
        </w:rPr>
        <w:t xml:space="preserve">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F458A0" w14:textId="58DD5948" w:rsidR="002F18ED" w:rsidRPr="002F18ED" w:rsidRDefault="002F18ED" w:rsidP="002F18ED">
      <w:pPr>
        <w:outlineLvl w:val="0"/>
        <w:rPr>
          <w:rFonts w:eastAsia="Times New Roman" w:cstheme="minorHAnsi"/>
          <w:b/>
          <w:sz w:val="28"/>
          <w:szCs w:val="28"/>
        </w:rPr>
      </w:pPr>
      <w:r w:rsidRPr="002F18ED">
        <w:rPr>
          <w:rFonts w:eastAsia="Times New Roman" w:cstheme="minorHAnsi"/>
          <w:b/>
          <w:sz w:val="28"/>
          <w:szCs w:val="28"/>
        </w:rPr>
        <w:t>Jiawei Mei</w:t>
      </w:r>
      <w:r>
        <w:rPr>
          <w:rFonts w:eastAsia="Times New Roman" w:cstheme="minorHAnsi"/>
          <w:b/>
          <w:sz w:val="28"/>
          <w:szCs w:val="28"/>
          <w:vertAlign w:val="superscript"/>
        </w:rPr>
        <w:t>*</w:t>
      </w:r>
      <w:r w:rsidRPr="002F18ED">
        <w:rPr>
          <w:rFonts w:eastAsia="Times New Roman" w:cstheme="minorHAnsi"/>
          <w:b/>
          <w:sz w:val="28"/>
          <w:szCs w:val="28"/>
        </w:rPr>
        <w:t>, Quan Liu</w:t>
      </w:r>
      <w:r>
        <w:rPr>
          <w:rFonts w:eastAsia="Times New Roman" w:cstheme="minorHAnsi"/>
          <w:b/>
          <w:sz w:val="28"/>
          <w:szCs w:val="28"/>
          <w:vertAlign w:val="superscript"/>
        </w:rPr>
        <w:t>*</w:t>
      </w:r>
      <w:r w:rsidRPr="002F18ED">
        <w:rPr>
          <w:rFonts w:eastAsia="Times New Roman" w:cstheme="minorHAnsi"/>
          <w:b/>
          <w:sz w:val="28"/>
          <w:szCs w:val="28"/>
        </w:rPr>
        <w:t xml:space="preserve">, </w:t>
      </w:r>
      <w:proofErr w:type="spellStart"/>
      <w:r w:rsidRPr="002F18ED">
        <w:rPr>
          <w:rFonts w:eastAsia="Times New Roman" w:cstheme="minorHAnsi"/>
          <w:b/>
          <w:sz w:val="28"/>
          <w:szCs w:val="28"/>
        </w:rPr>
        <w:t>Xianli</w:t>
      </w:r>
      <w:proofErr w:type="spellEnd"/>
      <w:r w:rsidRPr="002F18ED">
        <w:rPr>
          <w:rFonts w:eastAsia="Times New Roman" w:cstheme="minorHAnsi"/>
          <w:b/>
          <w:sz w:val="28"/>
          <w:szCs w:val="28"/>
        </w:rPr>
        <w:t xml:space="preserve"> Hu</w:t>
      </w:r>
      <w:r>
        <w:rPr>
          <w:rFonts w:eastAsia="Times New Roman" w:cstheme="minorHAnsi"/>
          <w:b/>
          <w:sz w:val="28"/>
          <w:szCs w:val="28"/>
          <w:vertAlign w:val="superscript"/>
        </w:rPr>
        <w:t>*</w:t>
      </w:r>
      <w:r w:rsidRPr="002F18ED">
        <w:rPr>
          <w:rFonts w:eastAsia="Times New Roman" w:cstheme="minorHAnsi"/>
          <w:b/>
          <w:sz w:val="28"/>
          <w:szCs w:val="28"/>
        </w:rPr>
        <w:t xml:space="preserve">, </w:t>
      </w:r>
      <w:proofErr w:type="spellStart"/>
      <w:r w:rsidRPr="002F18ED">
        <w:rPr>
          <w:rFonts w:eastAsia="Times New Roman" w:cstheme="minorHAnsi"/>
          <w:b/>
          <w:sz w:val="28"/>
          <w:szCs w:val="28"/>
        </w:rPr>
        <w:t>Wenzhi</w:t>
      </w:r>
      <w:proofErr w:type="spellEnd"/>
      <w:r w:rsidRPr="002F18ED">
        <w:rPr>
          <w:rFonts w:eastAsia="Times New Roman" w:cstheme="minorHAnsi"/>
          <w:b/>
          <w:sz w:val="28"/>
          <w:szCs w:val="28"/>
        </w:rPr>
        <w:t xml:space="preserve"> Wang</w:t>
      </w:r>
      <w:r>
        <w:rPr>
          <w:rFonts w:eastAsia="Times New Roman" w:cstheme="minorHAnsi"/>
          <w:b/>
          <w:sz w:val="28"/>
          <w:szCs w:val="28"/>
          <w:vertAlign w:val="superscript"/>
        </w:rPr>
        <w:t>*</w:t>
      </w:r>
      <w:r w:rsidRPr="002F18ED">
        <w:rPr>
          <w:rFonts w:eastAsia="Times New Roman" w:cstheme="minorHAnsi"/>
          <w:b/>
          <w:sz w:val="28"/>
          <w:szCs w:val="28"/>
        </w:rPr>
        <w:t xml:space="preserve">, </w:t>
      </w:r>
      <w:proofErr w:type="spellStart"/>
      <w:r w:rsidRPr="002F18ED">
        <w:rPr>
          <w:rFonts w:eastAsia="Times New Roman" w:cstheme="minorHAnsi"/>
          <w:b/>
          <w:sz w:val="28"/>
          <w:szCs w:val="28"/>
        </w:rPr>
        <w:t>Ruixiang</w:t>
      </w:r>
      <w:proofErr w:type="spellEnd"/>
      <w:r w:rsidRPr="002F18ED">
        <w:rPr>
          <w:rFonts w:eastAsia="Times New Roman" w:cstheme="minorHAnsi"/>
          <w:b/>
          <w:sz w:val="28"/>
          <w:szCs w:val="28"/>
        </w:rPr>
        <w:t xml:space="preserve"> Ma</w:t>
      </w:r>
      <w:r>
        <w:rPr>
          <w:rFonts w:eastAsia="Times New Roman" w:cstheme="minorHAnsi"/>
          <w:b/>
          <w:sz w:val="28"/>
          <w:szCs w:val="28"/>
          <w:vertAlign w:val="superscript"/>
        </w:rPr>
        <w:t>*</w:t>
      </w:r>
      <w:r w:rsidRPr="002F18ED">
        <w:rPr>
          <w:rFonts w:eastAsia="Times New Roman" w:cstheme="minorHAnsi"/>
          <w:b/>
          <w:sz w:val="28"/>
          <w:szCs w:val="28"/>
        </w:rPr>
        <w:t xml:space="preserve">, </w:t>
      </w:r>
      <w:proofErr w:type="spellStart"/>
      <w:r w:rsidRPr="002F18ED">
        <w:rPr>
          <w:rFonts w:eastAsia="Times New Roman" w:cstheme="minorHAnsi"/>
          <w:b/>
          <w:sz w:val="28"/>
          <w:szCs w:val="28"/>
        </w:rPr>
        <w:t>Wanbo</w:t>
      </w:r>
      <w:proofErr w:type="spellEnd"/>
      <w:r w:rsidRPr="002F18ED">
        <w:rPr>
          <w:rFonts w:eastAsia="Times New Roman" w:cstheme="minorHAnsi"/>
          <w:b/>
          <w:sz w:val="28"/>
          <w:szCs w:val="28"/>
        </w:rPr>
        <w:t xml:space="preserve"> Zhu, Chen Zhu, Zheng Su</w:t>
      </w:r>
    </w:p>
    <w:p w14:paraId="75F8D494" w14:textId="77777777" w:rsidR="002F18ED" w:rsidRPr="002F18ED" w:rsidRDefault="002F18ED" w:rsidP="002F18ED">
      <w:pPr>
        <w:outlineLvl w:val="0"/>
        <w:rPr>
          <w:rFonts w:eastAsia="Times New Roman" w:cstheme="minorHAnsi"/>
          <w:b/>
          <w:sz w:val="28"/>
          <w:szCs w:val="28"/>
        </w:rPr>
      </w:pPr>
    </w:p>
    <w:p w14:paraId="66002587" w14:textId="3EB703C9" w:rsidR="002F18ED" w:rsidRPr="002F18ED" w:rsidRDefault="002F18ED" w:rsidP="002F18ED">
      <w:pPr>
        <w:outlineLvl w:val="0"/>
        <w:rPr>
          <w:rFonts w:eastAsia="Times New Roman" w:cstheme="minorHAnsi"/>
          <w:b/>
          <w:sz w:val="28"/>
          <w:szCs w:val="28"/>
        </w:rPr>
      </w:pPr>
      <w:r w:rsidRPr="002F18ED">
        <w:rPr>
          <w:rFonts w:eastAsia="Times New Roman" w:cstheme="minorHAnsi"/>
          <w:b/>
          <w:sz w:val="28"/>
          <w:szCs w:val="28"/>
        </w:rPr>
        <w:t>Department of Orthopedics, Centre for Leading Medicine and Advanced Technologies of IHM, The First Affiliated Hospital of USTC, Division of Life Sciences and Medicine, University of Science and Technology of China</w:t>
      </w:r>
    </w:p>
    <w:p w14:paraId="33CD999C" w14:textId="718ACB3D" w:rsidR="00D6314B" w:rsidRDefault="00D6314B" w:rsidP="00EC3C46">
      <w:pPr>
        <w:outlineLvl w:val="0"/>
        <w:rPr>
          <w:rFonts w:eastAsia="Times New Roman" w:cstheme="minorHAnsi"/>
          <w:b/>
          <w:sz w:val="28"/>
          <w:szCs w:val="28"/>
        </w:rPr>
      </w:pPr>
    </w:p>
    <w:p w14:paraId="465D0163" w14:textId="343E0EEE" w:rsidR="002F18ED" w:rsidRPr="002F18ED" w:rsidRDefault="002F18ED" w:rsidP="002F18ED">
      <w:pPr>
        <w:outlineLvl w:val="0"/>
        <w:rPr>
          <w:rFonts w:eastAsia="Times New Roman" w:cstheme="minorHAnsi"/>
          <w:b/>
          <w:sz w:val="28"/>
          <w:szCs w:val="28"/>
        </w:rPr>
      </w:pPr>
      <w:r>
        <w:rPr>
          <w:rFonts w:eastAsia="Times New Roman" w:cstheme="minorHAnsi"/>
          <w:b/>
          <w:sz w:val="28"/>
          <w:szCs w:val="28"/>
          <w:vertAlign w:val="superscript"/>
        </w:rPr>
        <w:t>*</w:t>
      </w:r>
      <w:r w:rsidRPr="002F18ED">
        <w:rPr>
          <w:rFonts w:eastAsia="Times New Roman" w:cstheme="minorHAnsi"/>
          <w:b/>
          <w:sz w:val="28"/>
          <w:szCs w:val="28"/>
        </w:rPr>
        <w:t>These authors contributed equally to this work</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57D69F" w14:textId="77777777" w:rsidR="002F18ED" w:rsidRPr="002D58A0" w:rsidRDefault="002F18ED" w:rsidP="002F18ED">
      <w:pPr>
        <w:rPr>
          <w:rFonts w:ascii="Calibri" w:hAnsi="Calibri" w:cs="Calibri"/>
        </w:rPr>
      </w:pPr>
      <w:bookmarkStart w:id="0" w:name="_Hlk25233958"/>
      <w:proofErr w:type="spellStart"/>
      <w:r w:rsidRPr="002D58A0">
        <w:rPr>
          <w:rFonts w:ascii="Calibri" w:hAnsi="Calibri" w:cs="Calibri"/>
        </w:rPr>
        <w:t>Wanbo</w:t>
      </w:r>
      <w:proofErr w:type="spellEnd"/>
      <w:r w:rsidRPr="002D58A0">
        <w:rPr>
          <w:rFonts w:ascii="Calibri" w:hAnsi="Calibri" w:cs="Calibri"/>
        </w:rPr>
        <w:t xml:space="preserve"> Zhu </w:t>
      </w:r>
      <w:r w:rsidRPr="002D58A0">
        <w:rPr>
          <w:rFonts w:ascii="Calibri" w:hAnsi="Calibri" w:cs="Calibri"/>
        </w:rPr>
        <w:tab/>
      </w:r>
      <w:r w:rsidRPr="002D58A0">
        <w:rPr>
          <w:rFonts w:ascii="Calibri" w:hAnsi="Calibri" w:cs="Calibri"/>
        </w:rPr>
        <w:tab/>
        <w:t>(</w:t>
      </w:r>
      <w:bookmarkStart w:id="1" w:name="_Hlk198110479"/>
      <w:r w:rsidRPr="002D58A0">
        <w:rPr>
          <w:rFonts w:ascii="Calibri" w:hAnsi="Calibri" w:cs="Calibri"/>
        </w:rPr>
        <w:fldChar w:fldCharType="begin"/>
      </w:r>
      <w:r w:rsidRPr="002D58A0">
        <w:rPr>
          <w:rFonts w:ascii="Calibri" w:hAnsi="Calibri" w:cs="Calibri"/>
        </w:rPr>
        <w:instrText>HYPERLINK "mailto:foysbob@hotmail.com"</w:instrText>
      </w:r>
      <w:r w:rsidRPr="002D58A0">
        <w:rPr>
          <w:rFonts w:ascii="Calibri" w:hAnsi="Calibri" w:cs="Calibri"/>
        </w:rPr>
      </w:r>
      <w:r w:rsidRPr="002D58A0">
        <w:rPr>
          <w:rFonts w:ascii="Calibri" w:hAnsi="Calibri" w:cs="Calibri"/>
        </w:rPr>
        <w:fldChar w:fldCharType="separate"/>
      </w:r>
      <w:r w:rsidRPr="002D58A0">
        <w:rPr>
          <w:rStyle w:val="Hyperlink"/>
          <w:rFonts w:ascii="Calibri" w:hAnsi="Calibri" w:cs="Calibri"/>
        </w:rPr>
        <w:t>zhuwanbo@sjtu.edu.cn</w:t>
      </w:r>
      <w:r w:rsidRPr="002D58A0">
        <w:rPr>
          <w:rFonts w:ascii="Calibri" w:hAnsi="Calibri" w:cs="Calibri"/>
        </w:rPr>
        <w:fldChar w:fldCharType="end"/>
      </w:r>
      <w:bookmarkEnd w:id="1"/>
      <w:r w:rsidRPr="002D58A0">
        <w:rPr>
          <w:rFonts w:ascii="Calibri" w:hAnsi="Calibri" w:cs="Calibri"/>
        </w:rPr>
        <w:t>)</w:t>
      </w:r>
    </w:p>
    <w:p w14:paraId="4CD152E0" w14:textId="77777777" w:rsidR="002F18ED" w:rsidRPr="002D58A0" w:rsidRDefault="002F18ED" w:rsidP="002F18ED">
      <w:pPr>
        <w:rPr>
          <w:rFonts w:ascii="Calibri" w:hAnsi="Calibri" w:cs="Calibri"/>
        </w:rPr>
      </w:pPr>
      <w:r w:rsidRPr="002D58A0">
        <w:rPr>
          <w:rFonts w:ascii="Calibri" w:hAnsi="Calibri" w:cs="Calibri"/>
        </w:rPr>
        <w:t xml:space="preserve">Chen Zhu </w:t>
      </w:r>
      <w:r w:rsidRPr="002D58A0">
        <w:rPr>
          <w:rFonts w:ascii="Calibri" w:hAnsi="Calibri" w:cs="Calibri"/>
        </w:rPr>
        <w:tab/>
      </w:r>
      <w:r w:rsidRPr="002D58A0">
        <w:rPr>
          <w:rFonts w:ascii="Calibri" w:hAnsi="Calibri" w:cs="Calibri"/>
        </w:rPr>
        <w:tab/>
        <w:t>(</w:t>
      </w:r>
      <w:hyperlink r:id="rId8" w:history="1">
        <w:r w:rsidRPr="002D58A0">
          <w:rPr>
            <w:rStyle w:val="Hyperlink"/>
            <w:rFonts w:ascii="Calibri" w:hAnsi="Calibri" w:cs="Calibri"/>
          </w:rPr>
          <w:t>zhuchena@ustc.edu.cn</w:t>
        </w:r>
      </w:hyperlink>
      <w:r w:rsidRPr="002D58A0">
        <w:rPr>
          <w:rFonts w:ascii="Calibri" w:hAnsi="Calibri" w:cs="Calibri"/>
        </w:rPr>
        <w:t>)</w:t>
      </w:r>
    </w:p>
    <w:p w14:paraId="1B4B2D7A" w14:textId="128C91A0" w:rsidR="004E0C5A" w:rsidRPr="002F18ED" w:rsidRDefault="002F18ED" w:rsidP="002F18ED">
      <w:pPr>
        <w:rPr>
          <w:rFonts w:ascii="Calibri" w:hAnsi="Calibri" w:cs="Calibri"/>
        </w:rPr>
      </w:pPr>
      <w:r w:rsidRPr="002D58A0">
        <w:rPr>
          <w:rFonts w:ascii="Calibri" w:hAnsi="Calibri" w:cs="Calibri"/>
        </w:rPr>
        <w:t xml:space="preserve">Zheng Su </w:t>
      </w:r>
      <w:r w:rsidRPr="002D58A0">
        <w:rPr>
          <w:rFonts w:ascii="Calibri" w:hAnsi="Calibri" w:cs="Calibri"/>
        </w:rPr>
        <w:tab/>
      </w:r>
      <w:r w:rsidRPr="002D58A0">
        <w:rPr>
          <w:rFonts w:ascii="Calibri" w:hAnsi="Calibri" w:cs="Calibri"/>
        </w:rPr>
        <w:tab/>
        <w:t>(</w:t>
      </w:r>
      <w:hyperlink r:id="rId9" w:history="1">
        <w:r w:rsidRPr="002D58A0">
          <w:rPr>
            <w:rStyle w:val="Hyperlink"/>
            <w:rFonts w:ascii="Calibri" w:hAnsi="Calibri" w:cs="Calibri"/>
          </w:rPr>
          <w:t>suz924@ustc.edu.cn</w:t>
        </w:r>
      </w:hyperlink>
      <w:r w:rsidRPr="002D58A0">
        <w:rPr>
          <w:rFonts w:ascii="Calibri" w:hAnsi="Calibri" w:cs="Calibr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D493E38" w14:textId="77777777" w:rsidR="002F18ED" w:rsidRPr="002D58A0" w:rsidRDefault="002F18ED" w:rsidP="002F18ED">
      <w:pPr>
        <w:rPr>
          <w:rFonts w:ascii="Calibri" w:hAnsi="Calibri" w:cs="Calibri"/>
        </w:rPr>
      </w:pPr>
      <w:r w:rsidRPr="002D58A0">
        <w:rPr>
          <w:rFonts w:ascii="Calibri" w:hAnsi="Calibri" w:cs="Calibri"/>
        </w:rPr>
        <w:t xml:space="preserve">Jiawei Mei </w:t>
      </w:r>
      <w:r w:rsidRPr="002D58A0">
        <w:rPr>
          <w:rFonts w:ascii="Calibri" w:hAnsi="Calibri" w:cs="Calibri"/>
        </w:rPr>
        <w:tab/>
      </w:r>
      <w:r w:rsidRPr="002D58A0">
        <w:rPr>
          <w:rFonts w:ascii="Calibri" w:hAnsi="Calibri" w:cs="Calibri"/>
        </w:rPr>
        <w:tab/>
        <w:t>(</w:t>
      </w:r>
      <w:hyperlink r:id="rId10" w:history="1">
        <w:r w:rsidRPr="002D58A0">
          <w:rPr>
            <w:rStyle w:val="Hyperlink"/>
            <w:rFonts w:ascii="Calibri" w:hAnsi="Calibri" w:cs="Calibri"/>
          </w:rPr>
          <w:t>meijiawei@mail.ustc.edu.cn</w:t>
        </w:r>
      </w:hyperlink>
      <w:r w:rsidRPr="002D58A0">
        <w:rPr>
          <w:rFonts w:ascii="Calibri" w:hAnsi="Calibri" w:cs="Calibri"/>
        </w:rPr>
        <w:t>)</w:t>
      </w:r>
    </w:p>
    <w:p w14:paraId="6DE4AF20" w14:textId="77777777" w:rsidR="002F18ED" w:rsidRPr="002D58A0" w:rsidRDefault="002F18ED" w:rsidP="002F18ED">
      <w:pPr>
        <w:rPr>
          <w:rFonts w:ascii="Calibri" w:hAnsi="Calibri" w:cs="Calibri"/>
        </w:rPr>
      </w:pPr>
      <w:r w:rsidRPr="002D58A0">
        <w:rPr>
          <w:rFonts w:ascii="Calibri" w:hAnsi="Calibri" w:cs="Calibri"/>
        </w:rPr>
        <w:t xml:space="preserve">Quan Liu </w:t>
      </w:r>
      <w:r w:rsidRPr="002D58A0">
        <w:rPr>
          <w:rFonts w:ascii="Calibri" w:hAnsi="Calibri" w:cs="Calibri"/>
        </w:rPr>
        <w:tab/>
      </w:r>
      <w:r w:rsidRPr="002D58A0">
        <w:rPr>
          <w:rFonts w:ascii="Calibri" w:hAnsi="Calibri" w:cs="Calibri"/>
        </w:rPr>
        <w:tab/>
        <w:t>(</w:t>
      </w:r>
      <w:hyperlink r:id="rId11" w:history="1">
        <w:r w:rsidRPr="002D58A0">
          <w:rPr>
            <w:rStyle w:val="Hyperlink"/>
            <w:rFonts w:ascii="Calibri" w:hAnsi="Calibri" w:cs="Calibri"/>
          </w:rPr>
          <w:t>doctorliuq@mail.ustc.edu.cn</w:t>
        </w:r>
      </w:hyperlink>
      <w:r w:rsidRPr="002D58A0">
        <w:rPr>
          <w:rFonts w:ascii="Calibri" w:hAnsi="Calibri" w:cs="Calibri"/>
        </w:rPr>
        <w:t>)</w:t>
      </w:r>
    </w:p>
    <w:p w14:paraId="791F5515" w14:textId="77777777" w:rsidR="002F18ED" w:rsidRPr="002D58A0" w:rsidRDefault="002F18ED" w:rsidP="002F18ED">
      <w:pPr>
        <w:rPr>
          <w:rFonts w:ascii="Calibri" w:hAnsi="Calibri" w:cs="Calibri"/>
        </w:rPr>
      </w:pPr>
      <w:proofErr w:type="spellStart"/>
      <w:r w:rsidRPr="002D58A0">
        <w:rPr>
          <w:rFonts w:ascii="Calibri" w:hAnsi="Calibri" w:cs="Calibri"/>
        </w:rPr>
        <w:t>Xianli</w:t>
      </w:r>
      <w:proofErr w:type="spellEnd"/>
      <w:r w:rsidRPr="002D58A0">
        <w:rPr>
          <w:rFonts w:ascii="Calibri" w:hAnsi="Calibri" w:cs="Calibri"/>
        </w:rPr>
        <w:t xml:space="preserve"> Hu </w:t>
      </w:r>
      <w:r w:rsidRPr="002D58A0">
        <w:rPr>
          <w:rFonts w:ascii="Calibri" w:hAnsi="Calibri" w:cs="Calibri"/>
        </w:rPr>
        <w:tab/>
      </w:r>
      <w:r w:rsidRPr="002D58A0">
        <w:rPr>
          <w:rFonts w:ascii="Calibri" w:hAnsi="Calibri" w:cs="Calibri"/>
        </w:rPr>
        <w:tab/>
        <w:t>(</w:t>
      </w:r>
      <w:hyperlink r:id="rId12" w:history="1">
        <w:r w:rsidRPr="002D58A0">
          <w:rPr>
            <w:rStyle w:val="Hyperlink"/>
            <w:rFonts w:ascii="Calibri" w:hAnsi="Calibri" w:cs="Calibri"/>
          </w:rPr>
          <w:t>hjb999999@mail.ustc.edu.cn</w:t>
        </w:r>
      </w:hyperlink>
      <w:r w:rsidRPr="002D58A0">
        <w:rPr>
          <w:rFonts w:ascii="Calibri" w:hAnsi="Calibri" w:cs="Calibri"/>
        </w:rPr>
        <w:t>)</w:t>
      </w:r>
    </w:p>
    <w:p w14:paraId="42100D93" w14:textId="77777777" w:rsidR="002F18ED" w:rsidRPr="002D58A0" w:rsidRDefault="002F18ED" w:rsidP="002F18ED">
      <w:pPr>
        <w:rPr>
          <w:rFonts w:ascii="Calibri" w:hAnsi="Calibri" w:cs="Calibri"/>
        </w:rPr>
      </w:pPr>
      <w:proofErr w:type="spellStart"/>
      <w:r w:rsidRPr="002D58A0">
        <w:rPr>
          <w:rFonts w:ascii="Calibri" w:hAnsi="Calibri" w:cs="Calibri"/>
        </w:rPr>
        <w:t>Wenzhi</w:t>
      </w:r>
      <w:proofErr w:type="spellEnd"/>
      <w:r w:rsidRPr="002D58A0">
        <w:rPr>
          <w:rFonts w:ascii="Calibri" w:hAnsi="Calibri" w:cs="Calibri"/>
        </w:rPr>
        <w:t xml:space="preserve"> Wang </w:t>
      </w:r>
      <w:r w:rsidRPr="002D58A0">
        <w:rPr>
          <w:rFonts w:ascii="Calibri" w:hAnsi="Calibri" w:cs="Calibri"/>
        </w:rPr>
        <w:tab/>
        <w:t>(</w:t>
      </w:r>
      <w:hyperlink r:id="rId13" w:history="1">
        <w:r w:rsidRPr="002D58A0">
          <w:rPr>
            <w:rStyle w:val="Hyperlink"/>
            <w:rFonts w:ascii="Calibri" w:hAnsi="Calibri" w:cs="Calibri"/>
          </w:rPr>
          <w:t>wangwenzhi@mail.ustc.edu.cn</w:t>
        </w:r>
      </w:hyperlink>
      <w:r w:rsidRPr="002D58A0">
        <w:rPr>
          <w:rFonts w:ascii="Calibri" w:hAnsi="Calibri" w:cs="Calibri"/>
        </w:rPr>
        <w:t>)</w:t>
      </w:r>
    </w:p>
    <w:p w14:paraId="12916965" w14:textId="2DA932C6" w:rsidR="003B5E26" w:rsidRPr="002F18ED" w:rsidRDefault="002F18ED" w:rsidP="002F18ED">
      <w:pPr>
        <w:rPr>
          <w:rFonts w:ascii="Calibri" w:hAnsi="Calibri" w:cs="Calibri"/>
        </w:rPr>
      </w:pPr>
      <w:proofErr w:type="spellStart"/>
      <w:r w:rsidRPr="002D58A0">
        <w:rPr>
          <w:rFonts w:ascii="Calibri" w:hAnsi="Calibri" w:cs="Calibri"/>
        </w:rPr>
        <w:t>Ruixiang</w:t>
      </w:r>
      <w:proofErr w:type="spellEnd"/>
      <w:r w:rsidRPr="002D58A0">
        <w:rPr>
          <w:rFonts w:ascii="Calibri" w:hAnsi="Calibri" w:cs="Calibri"/>
        </w:rPr>
        <w:t xml:space="preserve"> Ma</w:t>
      </w:r>
      <w:r w:rsidRPr="002D58A0">
        <w:rPr>
          <w:rFonts w:ascii="Calibri" w:hAnsi="Calibri" w:cs="Calibri"/>
        </w:rPr>
        <w:tab/>
      </w:r>
      <w:r w:rsidRPr="002D58A0">
        <w:rPr>
          <w:rFonts w:ascii="Calibri" w:hAnsi="Calibri" w:cs="Calibri"/>
        </w:rPr>
        <w:tab/>
        <w:t>(</w:t>
      </w:r>
      <w:hyperlink r:id="rId14" w:history="1">
        <w:r w:rsidRPr="002D58A0">
          <w:rPr>
            <w:rStyle w:val="Hyperlink"/>
            <w:rFonts w:ascii="Calibri" w:hAnsi="Calibri" w:cs="Calibri"/>
          </w:rPr>
          <w:t>maruixiang@mail.ustc.edu.cn</w:t>
        </w:r>
      </w:hyperlink>
      <w:r w:rsidRPr="002D58A0">
        <w:rPr>
          <w:rFonts w:ascii="Calibri" w:hAnsi="Calibri" w:cs="Calibri"/>
        </w:rPr>
        <w:t>)</w:t>
      </w:r>
    </w:p>
    <w:p w14:paraId="35BB5881" w14:textId="77777777" w:rsidR="002F18ED" w:rsidRPr="002D58A0" w:rsidRDefault="002F18ED" w:rsidP="002F18ED">
      <w:pPr>
        <w:rPr>
          <w:rFonts w:ascii="Calibri" w:hAnsi="Calibri" w:cs="Calibri"/>
        </w:rPr>
      </w:pPr>
      <w:proofErr w:type="spellStart"/>
      <w:r w:rsidRPr="002D58A0">
        <w:rPr>
          <w:rFonts w:ascii="Calibri" w:hAnsi="Calibri" w:cs="Calibri"/>
        </w:rPr>
        <w:t>Wanbo</w:t>
      </w:r>
      <w:proofErr w:type="spellEnd"/>
      <w:r w:rsidRPr="002D58A0">
        <w:rPr>
          <w:rFonts w:ascii="Calibri" w:hAnsi="Calibri" w:cs="Calibri"/>
        </w:rPr>
        <w:t xml:space="preserve"> Zhu </w:t>
      </w:r>
      <w:r w:rsidRPr="002D58A0">
        <w:rPr>
          <w:rFonts w:ascii="Calibri" w:hAnsi="Calibri" w:cs="Calibri"/>
        </w:rPr>
        <w:tab/>
      </w:r>
      <w:r w:rsidRPr="002D58A0">
        <w:rPr>
          <w:rFonts w:ascii="Calibri" w:hAnsi="Calibri" w:cs="Calibri"/>
        </w:rPr>
        <w:tab/>
        <w:t>(</w:t>
      </w:r>
      <w:hyperlink r:id="rId15" w:history="1">
        <w:r w:rsidRPr="002D58A0">
          <w:rPr>
            <w:rStyle w:val="Hyperlink"/>
            <w:rFonts w:ascii="Calibri" w:hAnsi="Calibri" w:cs="Calibri"/>
          </w:rPr>
          <w:t>zhuwanbo@sjtu.edu.cn</w:t>
        </w:r>
      </w:hyperlink>
      <w:r w:rsidRPr="002D58A0">
        <w:rPr>
          <w:rFonts w:ascii="Calibri" w:hAnsi="Calibri" w:cs="Calibri"/>
        </w:rPr>
        <w:t>)</w:t>
      </w:r>
    </w:p>
    <w:p w14:paraId="6F3F1B3C" w14:textId="77777777" w:rsidR="002F18ED" w:rsidRPr="002D58A0" w:rsidRDefault="002F18ED" w:rsidP="002F18ED">
      <w:pPr>
        <w:rPr>
          <w:rFonts w:ascii="Calibri" w:hAnsi="Calibri" w:cs="Calibri"/>
        </w:rPr>
      </w:pPr>
      <w:r w:rsidRPr="002D58A0">
        <w:rPr>
          <w:rFonts w:ascii="Calibri" w:hAnsi="Calibri" w:cs="Calibri"/>
        </w:rPr>
        <w:t xml:space="preserve">Chen Zhu </w:t>
      </w:r>
      <w:r w:rsidRPr="002D58A0">
        <w:rPr>
          <w:rFonts w:ascii="Calibri" w:hAnsi="Calibri" w:cs="Calibri"/>
        </w:rPr>
        <w:tab/>
      </w:r>
      <w:r w:rsidRPr="002D58A0">
        <w:rPr>
          <w:rFonts w:ascii="Calibri" w:hAnsi="Calibri" w:cs="Calibri"/>
        </w:rPr>
        <w:tab/>
        <w:t>(</w:t>
      </w:r>
      <w:hyperlink r:id="rId16" w:history="1">
        <w:r w:rsidRPr="002D58A0">
          <w:rPr>
            <w:rStyle w:val="Hyperlink"/>
            <w:rFonts w:ascii="Calibri" w:hAnsi="Calibri" w:cs="Calibri"/>
          </w:rPr>
          <w:t>zhuchena@ustc.edu.cn</w:t>
        </w:r>
      </w:hyperlink>
      <w:r w:rsidRPr="002D58A0">
        <w:rPr>
          <w:rFonts w:ascii="Calibri" w:hAnsi="Calibri" w:cs="Calibri"/>
        </w:rPr>
        <w:t>)</w:t>
      </w:r>
    </w:p>
    <w:p w14:paraId="6304CCD9" w14:textId="77777777" w:rsidR="002F18ED" w:rsidRPr="002D58A0" w:rsidRDefault="002F18ED" w:rsidP="002F18ED">
      <w:pPr>
        <w:rPr>
          <w:rFonts w:ascii="Calibri" w:hAnsi="Calibri" w:cs="Calibri"/>
        </w:rPr>
      </w:pPr>
      <w:r w:rsidRPr="002D58A0">
        <w:rPr>
          <w:rFonts w:ascii="Calibri" w:hAnsi="Calibri" w:cs="Calibri"/>
        </w:rPr>
        <w:t xml:space="preserve">Zheng Su </w:t>
      </w:r>
      <w:r w:rsidRPr="002D58A0">
        <w:rPr>
          <w:rFonts w:ascii="Calibri" w:hAnsi="Calibri" w:cs="Calibri"/>
        </w:rPr>
        <w:tab/>
      </w:r>
      <w:r w:rsidRPr="002D58A0">
        <w:rPr>
          <w:rFonts w:ascii="Calibri" w:hAnsi="Calibri" w:cs="Calibri"/>
        </w:rPr>
        <w:tab/>
        <w:t>(</w:t>
      </w:r>
      <w:hyperlink r:id="rId17" w:history="1">
        <w:r w:rsidRPr="002D58A0">
          <w:rPr>
            <w:rStyle w:val="Hyperlink"/>
            <w:rFonts w:ascii="Calibri" w:hAnsi="Calibri" w:cs="Calibri"/>
          </w:rPr>
          <w:t>suz924@ustc.edu.cn</w:t>
        </w:r>
      </w:hyperlink>
      <w:r w:rsidRPr="002D58A0">
        <w:rPr>
          <w:rFonts w:ascii="Calibri" w:hAnsi="Calibri" w:cs="Calibri"/>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60A6F96C" w14:textId="3B717B54" w:rsidR="00F01A92" w:rsidRPr="00F01A92" w:rsidRDefault="005F1ADF" w:rsidP="005F1ADF">
      <w:pPr>
        <w:spacing w:before="120"/>
        <w:ind w:left="216" w:hanging="216"/>
        <w:rPr>
          <w:rFonts w:cstheme="minorHAnsi"/>
          <w:b/>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01A92" w:rsidRPr="002F0AC5">
        <w:rPr>
          <w:rFonts w:cstheme="minorHAnsi"/>
          <w:b/>
          <w:lang w:eastAsia="zh-CN"/>
        </w:rPr>
        <w:t>No</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27768D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01A92" w:rsidRPr="002F0AC5">
        <w:rPr>
          <w:rFonts w:cstheme="minorHAnsi"/>
          <w:b/>
          <w:lang w:eastAsia="zh-CN"/>
        </w:rPr>
        <w:t>No</w:t>
      </w:r>
    </w:p>
    <w:p w14:paraId="1C68C2BA" w14:textId="77777777" w:rsidR="005F1ADF" w:rsidRPr="00B07A3B" w:rsidRDefault="005F1ADF" w:rsidP="005F1ADF">
      <w:pPr>
        <w:spacing w:before="120"/>
        <w:rPr>
          <w:rFonts w:eastAsia="Times New Roman" w:cstheme="minorHAnsi"/>
          <w:b/>
        </w:rPr>
      </w:pPr>
    </w:p>
    <w:p w14:paraId="7A03162F" w14:textId="23395E3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w:t>
      </w:r>
      <w:r w:rsidR="000E58BD">
        <w:rPr>
          <w:rFonts w:cstheme="minorHAnsi" w:hint="eastAsia"/>
          <w:lang w:eastAsia="zh-CN"/>
        </w:rPr>
        <w:t xml:space="preserve"> </w:t>
      </w:r>
    </w:p>
    <w:p w14:paraId="32DAE90F" w14:textId="17ED2630" w:rsidR="003326AD" w:rsidRPr="002F0AC5" w:rsidRDefault="00FA7F64" w:rsidP="005F1ADF">
      <w:pPr>
        <w:rPr>
          <w:rFonts w:cstheme="minorHAnsi"/>
          <w:b/>
          <w:bCs/>
          <w:sz w:val="22"/>
          <w:szCs w:val="22"/>
        </w:rPr>
      </w:pPr>
      <w:r w:rsidRPr="002F0AC5">
        <w:rPr>
          <w:rFonts w:cstheme="minorHAnsi"/>
          <w:b/>
          <w:bCs/>
          <w:lang w:eastAsia="zh-CN"/>
        </w:rPr>
        <w:t xml:space="preserve">Yes. </w:t>
      </w:r>
      <w:r w:rsidRPr="002F0AC5">
        <w:rPr>
          <w:rFonts w:eastAsia="Times New Roman" w:cstheme="minorHAnsi"/>
          <w:b/>
          <w:bCs/>
        </w:rPr>
        <w:t xml:space="preserve">The First Affiliated Hospital of USTC is </w:t>
      </w:r>
      <w:r w:rsidRPr="002F0AC5">
        <w:rPr>
          <w:rFonts w:cstheme="minorHAnsi"/>
          <w:b/>
          <w:bCs/>
          <w:lang w:eastAsia="zh-CN"/>
        </w:rPr>
        <w:t>11</w:t>
      </w:r>
      <w:r w:rsidRPr="002F0AC5">
        <w:rPr>
          <w:rFonts w:eastAsia="Times New Roman" w:cstheme="minorHAnsi"/>
          <w:b/>
          <w:bCs/>
        </w:rPr>
        <w:t xml:space="preserve"> kilometers away from the Institute of Health and Medicine, Hefei Comprehensive National Science Center</w:t>
      </w:r>
      <w:r w:rsidRPr="002F0AC5">
        <w:rPr>
          <w:rFonts w:cstheme="minorHAnsi"/>
          <w:b/>
          <w:bCs/>
          <w:lang w:eastAsia="zh-CN"/>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BAC454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F18ED">
        <w:rPr>
          <w:rFonts w:cstheme="minorHAnsi"/>
          <w:bCs/>
          <w:sz w:val="22"/>
          <w:szCs w:val="22"/>
        </w:rPr>
        <w:t>14</w:t>
      </w:r>
      <w:proofErr w:type="gramEnd"/>
    </w:p>
    <w:p w14:paraId="5AAC9C6C" w14:textId="541B72D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F18ED">
        <w:rPr>
          <w:rFonts w:cstheme="minorHAnsi"/>
          <w:bCs/>
          <w:sz w:val="22"/>
          <w:szCs w:val="22"/>
        </w:rPr>
        <w:t>27</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25928288" w14:textId="13CD5476" w:rsidR="007D61A8" w:rsidRPr="002F0AC5" w:rsidRDefault="00E30D42" w:rsidP="00B807E5">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t>Chen Zhu</w:t>
      </w:r>
      <w:r w:rsidR="00927B12">
        <w:rPr>
          <w:rStyle w:val="AuthorName"/>
          <w:rFonts w:asciiTheme="minorHAnsi" w:eastAsia="Times" w:hAnsiTheme="minorHAnsi" w:cstheme="minorHAnsi"/>
        </w:rPr>
        <w:t>:</w:t>
      </w:r>
      <w:r w:rsidR="005A33C6" w:rsidRPr="005A33C6">
        <w:rPr>
          <w:rFonts w:cstheme="minorHAnsi"/>
        </w:rPr>
        <w:t xml:space="preserve"> </w:t>
      </w:r>
      <w:r w:rsidRPr="00E30D42">
        <w:rPr>
          <w:rFonts w:cstheme="minorHAnsi"/>
        </w:rPr>
        <w:t>Establishing stable animal models provides reliable platforms for testing implant-associated infection therapies while investigating pathological status and immune responses within the infection microenvironment.</w:t>
      </w:r>
    </w:p>
    <w:p w14:paraId="09EFD483" w14:textId="0CA87469" w:rsidR="00E30D42" w:rsidRPr="00B07A3B"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512BA99" w14:textId="25E4203A" w:rsidR="00865F5E" w:rsidRPr="006760DA" w:rsidRDefault="00ED6560" w:rsidP="007D61A8">
      <w:pPr>
        <w:rPr>
          <w:rFonts w:ascii="Times New Roman" w:hAnsi="Times New Roman" w:cs="Times New Roman"/>
          <w:b/>
          <w:bCs/>
          <w:i/>
          <w:iCs/>
          <w:lang w:eastAsia="zh-CN"/>
        </w:rPr>
      </w:pPr>
      <w:r w:rsidRPr="006760DA">
        <w:rPr>
          <w:rFonts w:ascii="Times New Roman" w:hAnsi="Times New Roman" w:cs="Times New Roman"/>
          <w:b/>
          <w:bCs/>
          <w:i/>
          <w:iCs/>
          <w:lang w:eastAsia="zh-CN"/>
        </w:rPr>
        <w:t>：</w:t>
      </w:r>
      <w:r w:rsidR="00865F5E" w:rsidRPr="006760DA">
        <w:rPr>
          <w:rFonts w:ascii="Times New Roman" w:hAnsi="Times New Roman" w:cs="Times New Roman"/>
          <w:b/>
          <w:bCs/>
          <w:i/>
          <w:iCs/>
          <w:lang w:eastAsia="zh-CN"/>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7021EB8" w:rsidR="00D75084" w:rsidRPr="002F0AC5" w:rsidRDefault="00E30D42" w:rsidP="00D75084">
      <w:pPr>
        <w:pStyle w:val="ListParagraph"/>
        <w:numPr>
          <w:ilvl w:val="1"/>
          <w:numId w:val="3"/>
        </w:numPr>
        <w:spacing w:before="120" w:after="240"/>
        <w:contextualSpacing w:val="0"/>
        <w:rPr>
          <w:rFonts w:eastAsia="Times New Roman" w:cstheme="minorHAnsi"/>
        </w:rPr>
      </w:pPr>
      <w:r w:rsidRPr="00E30D42">
        <w:rPr>
          <w:rStyle w:val="AuthorName"/>
          <w:rFonts w:asciiTheme="minorHAnsi" w:eastAsia="Times" w:hAnsiTheme="minorHAnsi" w:cstheme="minorHAnsi"/>
        </w:rPr>
        <w:t>Zheng Su</w:t>
      </w:r>
      <w:r w:rsidR="00D75084" w:rsidRPr="00B07A3B">
        <w:rPr>
          <w:rFonts w:eastAsia="Times New Roman" w:cstheme="minorHAnsi"/>
          <w:b/>
          <w:bCs/>
          <w:u w:val="single"/>
        </w:rPr>
        <w:t>:</w:t>
      </w:r>
      <w:r w:rsidR="00D75084" w:rsidRPr="00B07A3B">
        <w:rPr>
          <w:rFonts w:eastAsia="Times New Roman" w:cstheme="minorHAnsi"/>
        </w:rPr>
        <w:t xml:space="preserve"> </w:t>
      </w:r>
      <w:r w:rsidRPr="00E30D42">
        <w:rPr>
          <w:rFonts w:cstheme="minorHAnsi"/>
        </w:rPr>
        <w:t>Emerging techniques like bioluminescent bacteria, visualization, and gene editing provide enhanced tools for studying bacterial lifecycles and traits in implant-associated infection.</w:t>
      </w:r>
    </w:p>
    <w:p w14:paraId="2F04DBEC" w14:textId="77777777" w:rsidR="00E30D42" w:rsidRPr="00B07A3B" w:rsidRDefault="00E30D42" w:rsidP="00E30D42">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25A23D9" w14:textId="77777777" w:rsidR="006760DA" w:rsidRPr="006760DA" w:rsidRDefault="006760DA" w:rsidP="006760DA">
      <w:pPr>
        <w:rPr>
          <w:rFonts w:ascii="Times New Roman" w:hAnsi="Times New Roman" w:cs="Times New Roman"/>
          <w:b/>
          <w:bCs/>
          <w:i/>
          <w:iCs/>
          <w:lang w:eastAsia="zh-CN"/>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FD92B61" w:rsidR="00D75084" w:rsidRPr="002F0AC5" w:rsidRDefault="00E30D42" w:rsidP="00B807E5">
      <w:pPr>
        <w:pStyle w:val="ListParagraph"/>
        <w:numPr>
          <w:ilvl w:val="1"/>
          <w:numId w:val="3"/>
        </w:numPr>
        <w:spacing w:before="120"/>
        <w:contextualSpacing w:val="0"/>
        <w:rPr>
          <w:rFonts w:eastAsia="Times New Roman" w:cstheme="minorHAnsi"/>
        </w:rPr>
      </w:pPr>
      <w:proofErr w:type="spellStart"/>
      <w:r w:rsidRPr="00E30D42">
        <w:rPr>
          <w:rStyle w:val="AuthorName"/>
          <w:rFonts w:asciiTheme="minorHAnsi" w:eastAsia="Times" w:hAnsiTheme="minorHAnsi" w:cstheme="minorHAnsi"/>
        </w:rPr>
        <w:t>Ruixiang</w:t>
      </w:r>
      <w:proofErr w:type="spellEnd"/>
      <w:r w:rsidRPr="00E30D42">
        <w:rPr>
          <w:rStyle w:val="AuthorName"/>
          <w:rFonts w:asciiTheme="minorHAnsi" w:eastAsia="Times" w:hAnsiTheme="minorHAnsi" w:cstheme="minorHAnsi"/>
        </w:rPr>
        <w:t xml:space="preserve"> Ma</w:t>
      </w:r>
      <w:r w:rsidR="00D75084" w:rsidRPr="00B07A3B">
        <w:rPr>
          <w:rFonts w:eastAsia="Times New Roman" w:cstheme="minorHAnsi"/>
          <w:b/>
          <w:bCs/>
          <w:u w:val="single"/>
        </w:rPr>
        <w:t>:</w:t>
      </w:r>
      <w:r w:rsidR="00D75084" w:rsidRPr="00B07A3B">
        <w:rPr>
          <w:rFonts w:eastAsia="Times New Roman" w:cstheme="minorHAnsi"/>
        </w:rPr>
        <w:t xml:space="preserve"> </w:t>
      </w:r>
      <w:r w:rsidRPr="00E30D42">
        <w:rPr>
          <w:rFonts w:cstheme="minorHAnsi"/>
        </w:rPr>
        <w:t xml:space="preserve">The current challenge was constructing a stable, reproducible model that mimics the complex </w:t>
      </w:r>
      <w:r w:rsidRPr="002F0AC5">
        <w:rPr>
          <w:rFonts w:cstheme="minorHAnsi"/>
          <w:i/>
          <w:iCs/>
        </w:rPr>
        <w:t>in vivo</w:t>
      </w:r>
      <w:r w:rsidRPr="00E30D42">
        <w:rPr>
          <w:rFonts w:cstheme="minorHAnsi"/>
        </w:rPr>
        <w:t xml:space="preserve"> microenvironment and clinical reality of implant-associated infections</w:t>
      </w:r>
      <w:r>
        <w:rPr>
          <w:rFonts w:cstheme="minorHAnsi"/>
        </w:rPr>
        <w:t>.</w:t>
      </w:r>
    </w:p>
    <w:p w14:paraId="10FDBF0B" w14:textId="77777777" w:rsidR="00E30D42" w:rsidRPr="00B07A3B" w:rsidRDefault="00E30D42" w:rsidP="00E30D42">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36BD8DF" w:rsidR="007D61A8" w:rsidRPr="002F0AC5" w:rsidRDefault="00E30D42" w:rsidP="00333FA4">
      <w:pPr>
        <w:pStyle w:val="ListParagraph"/>
        <w:numPr>
          <w:ilvl w:val="1"/>
          <w:numId w:val="3"/>
        </w:numPr>
        <w:spacing w:before="120"/>
        <w:contextualSpacing w:val="0"/>
        <w:rPr>
          <w:rFonts w:eastAsia="Times New Roman" w:cstheme="minorHAnsi"/>
        </w:rPr>
      </w:pPr>
      <w:proofErr w:type="spellStart"/>
      <w:r w:rsidRPr="00E30D42">
        <w:rPr>
          <w:rStyle w:val="AuthorName"/>
          <w:rFonts w:asciiTheme="minorHAnsi" w:eastAsia="Times" w:hAnsiTheme="minorHAnsi" w:cstheme="minorHAnsi"/>
        </w:rPr>
        <w:t>Wanbo</w:t>
      </w:r>
      <w:proofErr w:type="spellEnd"/>
      <w:r w:rsidRPr="00E30D42">
        <w:rPr>
          <w:rStyle w:val="AuthorName"/>
          <w:rFonts w:asciiTheme="minorHAnsi" w:eastAsia="Times" w:hAnsiTheme="minorHAnsi" w:cstheme="minorHAnsi"/>
        </w:rPr>
        <w:t xml:space="preserve"> Zhu</w:t>
      </w:r>
      <w:r w:rsidR="007D61A8" w:rsidRPr="00B07A3B">
        <w:rPr>
          <w:rFonts w:eastAsia="Times New Roman" w:cstheme="minorHAnsi"/>
          <w:b/>
          <w:bCs/>
          <w:u w:val="single"/>
        </w:rPr>
        <w:t>:</w:t>
      </w:r>
      <w:r w:rsidR="007D61A8" w:rsidRPr="00B07A3B">
        <w:rPr>
          <w:rFonts w:eastAsia="Times New Roman" w:cstheme="minorHAnsi"/>
        </w:rPr>
        <w:t xml:space="preserve"> </w:t>
      </w:r>
      <w:r w:rsidRPr="00E30D42">
        <w:rPr>
          <w:rFonts w:cstheme="minorHAnsi"/>
        </w:rPr>
        <w:t>Superior to subcutaneous abscess models, implant-associated infection models offer enhanced clinical relevance, sustained infections, improved reproducibility, and greater biosafety.</w:t>
      </w:r>
    </w:p>
    <w:p w14:paraId="1D4C833D" w14:textId="70C68613" w:rsidR="00646BE5" w:rsidRPr="005A09C6"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ED35FA1" w14:textId="0877712D" w:rsidR="005A09C6" w:rsidRPr="005A09C6" w:rsidRDefault="005A09C6" w:rsidP="005A09C6">
      <w:pPr>
        <w:spacing w:before="120"/>
        <w:ind w:left="907"/>
        <w:rPr>
          <w:rFonts w:eastAsia="Times New Roman" w:cstheme="minorHAnsi"/>
          <w:b/>
          <w:bCs/>
        </w:rPr>
      </w:pPr>
      <w:r w:rsidRPr="005A09C6">
        <w:rPr>
          <w:rFonts w:eastAsia="Times New Roman" w:cstheme="minorHAnsi"/>
          <w:b/>
          <w:bCs/>
          <w:highlight w:val="green"/>
        </w:rPr>
        <w:t>NOTE: Please add missing media title card</w:t>
      </w:r>
    </w:p>
    <w:p w14:paraId="6F5180A3" w14:textId="77777777" w:rsidR="00646BE5" w:rsidRPr="00646BE5" w:rsidRDefault="00646BE5" w:rsidP="007D61A8">
      <w:pPr>
        <w:rPr>
          <w:rFonts w:cstheme="minorHAnsi"/>
          <w:b/>
          <w:bCs/>
          <w:lang w:eastAsia="zh-CN"/>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8BA91B4" w:rsidR="00333FA4" w:rsidRPr="002F0AC5" w:rsidRDefault="00E30D42" w:rsidP="00333FA4">
      <w:pPr>
        <w:pStyle w:val="ListParagraph"/>
        <w:numPr>
          <w:ilvl w:val="1"/>
          <w:numId w:val="3"/>
        </w:numPr>
        <w:spacing w:before="120"/>
        <w:contextualSpacing w:val="0"/>
        <w:rPr>
          <w:rFonts w:eastAsia="Times New Roman" w:cstheme="minorHAnsi"/>
        </w:rPr>
      </w:pPr>
      <w:r w:rsidRPr="00E30D42">
        <w:rPr>
          <w:rStyle w:val="AuthorName"/>
          <w:rFonts w:asciiTheme="minorHAnsi" w:eastAsia="Times" w:hAnsiTheme="minorHAnsi" w:cstheme="minorHAnsi"/>
        </w:rPr>
        <w:t>Jiawei Mei</w:t>
      </w:r>
      <w:r w:rsidR="00333FA4" w:rsidRPr="00B07A3B">
        <w:rPr>
          <w:rFonts w:eastAsia="Times New Roman" w:cstheme="minorHAnsi"/>
          <w:b/>
          <w:bCs/>
          <w:u w:val="single"/>
        </w:rPr>
        <w:t>:</w:t>
      </w:r>
      <w:r w:rsidR="00333FA4" w:rsidRPr="00B07A3B">
        <w:rPr>
          <w:rFonts w:eastAsia="Times New Roman" w:cstheme="minorHAnsi"/>
        </w:rPr>
        <w:t xml:space="preserve"> </w:t>
      </w:r>
      <w:r w:rsidRPr="00E30D42">
        <w:rPr>
          <w:rFonts w:cstheme="minorHAnsi"/>
        </w:rPr>
        <w:t>This modeling method is highly safe and reliable, enables comprehensive investigation of pathophysiological mechanisms, and supports the development of diagnostic criteria with targeted therapeutic strategies</w:t>
      </w:r>
      <w:r>
        <w:rPr>
          <w:rFonts w:cstheme="minorHAnsi"/>
        </w:rPr>
        <w:t>.</w:t>
      </w:r>
    </w:p>
    <w:p w14:paraId="52B3482F" w14:textId="2905038F" w:rsidR="00E30D42" w:rsidRPr="002F0AC5" w:rsidRDefault="00E30D42" w:rsidP="002F0AC5">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lastRenderedPageBreak/>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24AC04E" w14:textId="77777777" w:rsidR="007D61A8" w:rsidRPr="00B07A3B" w:rsidRDefault="007D61A8" w:rsidP="007D61A8">
      <w:pPr>
        <w:rPr>
          <w:rFonts w:eastAsia="Times New Roman" w:cstheme="minorHAnsi"/>
          <w:b/>
          <w:bCs/>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89D3CC8" w:rsidR="00FF25E5" w:rsidRPr="007343B3" w:rsidRDefault="00EA657B"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E30D42" w:rsidRPr="00E30D42">
        <w:rPr>
          <w:rStyle w:val="AuthorName"/>
          <w:rFonts w:asciiTheme="minorHAnsi" w:eastAsia="Times" w:hAnsiTheme="minorHAnsi" w:cstheme="minorHAnsi"/>
        </w:rPr>
        <w:t xml:space="preserve">Chen Zhu, Director of Orthopedic Department, Chief Physician, </w:t>
      </w:r>
      <w:proofErr w:type="gramStart"/>
      <w:r w:rsidR="00E30D42" w:rsidRPr="00E30D42">
        <w:rPr>
          <w:rStyle w:val="AuthorName"/>
          <w:rFonts w:asciiTheme="minorHAnsi" w:eastAsia="Times" w:hAnsiTheme="minorHAnsi" w:cstheme="minorHAnsi"/>
        </w:rPr>
        <w:t>Professor</w:t>
      </w:r>
      <w:r w:rsidR="00FF25E5" w:rsidRPr="00AD5A94">
        <w:rPr>
          <w:rFonts w:eastAsia="Times New Roman" w:cstheme="minorHAnsi"/>
        </w:rPr>
        <w:t xml:space="preserve"> </w:t>
      </w:r>
      <w:r w:rsidR="00AA2236">
        <w:rPr>
          <w:rFonts w:cstheme="minorHAnsi"/>
        </w:rPr>
        <w:t>:</w:t>
      </w:r>
      <w:proofErr w:type="gramEnd"/>
      <w:r w:rsidR="00AA2236">
        <w:rPr>
          <w:rFonts w:cstheme="minorHAnsi"/>
        </w:rPr>
        <w:t xml:space="preserve"> </w:t>
      </w:r>
      <w:r w:rsidR="00324139" w:rsidRPr="00324139">
        <w:t>(authors will present their testimonial statements live)</w:t>
      </w:r>
    </w:p>
    <w:p w14:paraId="5ACFD55C" w14:textId="79B2B693"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2CD31919" w:rsidR="00FF25E5" w:rsidRPr="001F7311" w:rsidRDefault="00EA657B"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E30D42" w:rsidRPr="00E30D42">
        <w:rPr>
          <w:rStyle w:val="AuthorName"/>
          <w:rFonts w:asciiTheme="minorHAnsi" w:eastAsia="Times" w:hAnsiTheme="minorHAnsi" w:cstheme="minorHAnsi"/>
        </w:rPr>
        <w:t xml:space="preserve">Zheng Su, Associate </w:t>
      </w:r>
      <w:proofErr w:type="gramStart"/>
      <w:r w:rsidR="00E30D42" w:rsidRPr="00E30D42">
        <w:rPr>
          <w:rStyle w:val="AuthorName"/>
          <w:rFonts w:asciiTheme="minorHAnsi" w:eastAsia="Times" w:hAnsiTheme="minorHAnsi" w:cstheme="minorHAnsi"/>
        </w:rPr>
        <w:t>Researcher</w:t>
      </w:r>
      <w:r w:rsidR="00324139" w:rsidRPr="00324139">
        <w:rPr>
          <w:color w:val="auto"/>
        </w:rPr>
        <w:t>(</w:t>
      </w:r>
      <w:proofErr w:type="gramEnd"/>
      <w:r w:rsidR="00324139" w:rsidRPr="00324139">
        <w:rPr>
          <w:color w:val="auto"/>
        </w:rPr>
        <w:t>authors will present their testimonial statements live)</w:t>
      </w:r>
    </w:p>
    <w:p w14:paraId="580954DA" w14:textId="377A7CE8" w:rsidR="00E91F39" w:rsidRPr="00486593" w:rsidRDefault="00E91F39" w:rsidP="00E30D42">
      <w:pPr>
        <w:spacing w:before="120"/>
        <w:rPr>
          <w:rFonts w:ascii="Times New Roman" w:hAnsi="Times New Roman" w:cs="Times New Roman"/>
          <w:i/>
          <w:iCs/>
          <w:lang w:eastAsia="zh-CN"/>
        </w:rPr>
      </w:pP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10BCCF38"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2F18ED">
        <w:rPr>
          <w:rFonts w:eastAsia="Times New Roman" w:cstheme="minorHAnsi"/>
        </w:rPr>
        <w:t xml:space="preserve">at </w:t>
      </w:r>
      <w:r w:rsidR="002F18ED" w:rsidRPr="002D58A0">
        <w:rPr>
          <w:rFonts w:ascii="Calibri" w:hAnsi="Calibri" w:cs="Calibri"/>
        </w:rPr>
        <w:t>the Institute of Health and Medicine, Hefei Comprehensive National Science Center</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B0C2769" w:rsidR="00CE10F2" w:rsidRDefault="005D44F2" w:rsidP="00A13CC3">
      <w:pPr>
        <w:pStyle w:val="ListParagraph"/>
        <w:numPr>
          <w:ilvl w:val="0"/>
          <w:numId w:val="3"/>
        </w:numPr>
        <w:spacing w:before="120"/>
        <w:contextualSpacing w:val="0"/>
        <w:rPr>
          <w:rFonts w:cstheme="minorHAnsi"/>
          <w:b/>
          <w:bCs/>
        </w:rPr>
      </w:pPr>
      <w:r w:rsidRPr="005D44F2">
        <w:rPr>
          <w:rFonts w:cstheme="minorHAnsi"/>
          <w:b/>
          <w:bCs/>
        </w:rPr>
        <w:t xml:space="preserve">Preparation of </w:t>
      </w:r>
      <w:r w:rsidRPr="005D44F2">
        <w:rPr>
          <w:rFonts w:cstheme="minorHAnsi"/>
          <w:b/>
          <w:bCs/>
          <w:i/>
          <w:iCs/>
        </w:rPr>
        <w:t>Staphylococcus aureus</w:t>
      </w:r>
      <w:r w:rsidRPr="005D44F2">
        <w:rPr>
          <w:rFonts w:cstheme="minorHAnsi"/>
          <w:b/>
          <w:bCs/>
        </w:rPr>
        <w:t xml:space="preserve"> Suspension for Subcutaneous Implant Infection Model</w:t>
      </w:r>
    </w:p>
    <w:p w14:paraId="314C5FBA" w14:textId="6D534170" w:rsidR="00985FE6" w:rsidRDefault="00D7547B" w:rsidP="00985FE6">
      <w:pPr>
        <w:pStyle w:val="ListParagraph"/>
        <w:spacing w:before="120"/>
        <w:ind w:left="360"/>
        <w:contextualSpacing w:val="0"/>
        <w:rPr>
          <w:rFonts w:cstheme="minorHAnsi"/>
          <w:lang w:eastAsia="zh-CN"/>
        </w:rPr>
      </w:pPr>
      <w:r>
        <w:rPr>
          <w:rFonts w:cstheme="minorHAnsi"/>
          <w:b/>
          <w:bCs/>
        </w:rPr>
        <w:t xml:space="preserve">Demonstrator: </w:t>
      </w:r>
      <w:r w:rsidR="00E30D42" w:rsidRPr="00E30D42">
        <w:rPr>
          <w:rFonts w:cstheme="minorHAnsi"/>
        </w:rPr>
        <w:t>Quan Liu</w:t>
      </w:r>
      <w:r w:rsidR="00FF25E5">
        <w:rPr>
          <w:rFonts w:cstheme="minorHAnsi"/>
        </w:rPr>
        <w:t xml:space="preserve"> </w:t>
      </w:r>
    </w:p>
    <w:p w14:paraId="6FE16670" w14:textId="77777777" w:rsidR="00985FE6" w:rsidRPr="002F0AC5" w:rsidRDefault="00985FE6" w:rsidP="002F0AC5">
      <w:pPr>
        <w:spacing w:before="120"/>
        <w:rPr>
          <w:rFonts w:cstheme="minorHAnsi"/>
        </w:rPr>
      </w:pPr>
    </w:p>
    <w:p w14:paraId="56E54EBE" w14:textId="5517ACA6" w:rsidR="002A1794" w:rsidRPr="009B0175" w:rsidRDefault="00E35F16" w:rsidP="002A1794">
      <w:pPr>
        <w:pStyle w:val="Narration"/>
        <w:numPr>
          <w:ilvl w:val="1"/>
          <w:numId w:val="3"/>
        </w:numPr>
      </w:pPr>
      <w:r>
        <w:t xml:space="preserve">To begin, obtain cultures of </w:t>
      </w:r>
      <w:r w:rsidRPr="009B0175">
        <w:rPr>
          <w:i/>
          <w:iCs/>
        </w:rPr>
        <w:t>Staphylococcus</w:t>
      </w:r>
      <w:r>
        <w:rPr>
          <w:i/>
          <w:iCs/>
        </w:rPr>
        <w:t xml:space="preserve"> aureus </w:t>
      </w:r>
      <w:r>
        <w:rPr>
          <w:b/>
          <w:bCs/>
        </w:rPr>
        <w:t xml:space="preserve">[1]. </w:t>
      </w:r>
      <w:r w:rsidR="00E30D42">
        <w:t xml:space="preserve">Remove a loopful of the culture with an inoculation loop </w:t>
      </w:r>
      <w:r w:rsidR="00E30D42">
        <w:rPr>
          <w:b/>
          <w:bCs/>
        </w:rPr>
        <w:t>[2]</w:t>
      </w:r>
      <w:r w:rsidR="009F11A3">
        <w:rPr>
          <w:b/>
          <w:bCs/>
        </w:rPr>
        <w:t xml:space="preserve">, </w:t>
      </w:r>
      <w:r w:rsidR="00E30D42">
        <w:rPr>
          <w:lang w:val="en-US" w:eastAsia="zh-CN"/>
        </w:rPr>
        <w:t>s</w:t>
      </w:r>
      <w:r w:rsidR="004207EB" w:rsidRPr="004207EB">
        <w:rPr>
          <w:lang w:val="en-US" w:eastAsia="zh-CN"/>
        </w:rPr>
        <w:t>treak the suspension onto a blood agar</w:t>
      </w:r>
      <w:r w:rsidR="004207EB">
        <w:rPr>
          <w:rFonts w:hint="eastAsia"/>
          <w:lang w:val="en-US" w:eastAsia="zh-CN"/>
        </w:rPr>
        <w:t xml:space="preserve"> plate and i</w:t>
      </w:r>
      <w:r w:rsidR="004207EB" w:rsidRPr="004207EB">
        <w:rPr>
          <w:lang w:val="en-US" w:eastAsia="zh-CN"/>
        </w:rPr>
        <w:t xml:space="preserve">ncubate </w:t>
      </w:r>
      <w:r w:rsidR="002A1794" w:rsidRPr="009B0175">
        <w:rPr>
          <w:b/>
          <w:bCs/>
        </w:rPr>
        <w:t>[</w:t>
      </w:r>
      <w:r w:rsidR="00E30D42">
        <w:rPr>
          <w:b/>
          <w:bCs/>
        </w:rPr>
        <w:t>3-TXT</w:t>
      </w:r>
      <w:r w:rsidR="002A1794" w:rsidRPr="009B0175">
        <w:rPr>
          <w:b/>
          <w:bCs/>
        </w:rPr>
        <w:t>]</w:t>
      </w:r>
      <w:r w:rsidR="002A1794" w:rsidRPr="009B0175">
        <w:t>.</w:t>
      </w:r>
    </w:p>
    <w:p w14:paraId="465C7CE4" w14:textId="0AAE2E45" w:rsidR="00E35F16" w:rsidRPr="002F0AC5" w:rsidRDefault="00E35F16" w:rsidP="002A1794">
      <w:pPr>
        <w:pStyle w:val="ShotDescription"/>
        <w:numPr>
          <w:ilvl w:val="2"/>
          <w:numId w:val="3"/>
        </w:numPr>
        <w:rPr>
          <w:lang w:val="en-IN"/>
        </w:rPr>
      </w:pPr>
      <w:r>
        <w:rPr>
          <w:lang w:val="en-IN"/>
        </w:rPr>
        <w:t xml:space="preserve">WIDE: Talent holding </w:t>
      </w:r>
      <w:r w:rsidR="00E30D42">
        <w:rPr>
          <w:lang w:val="en-IN"/>
        </w:rPr>
        <w:t xml:space="preserve">tubes </w:t>
      </w:r>
      <w:r>
        <w:rPr>
          <w:lang w:val="en-IN"/>
        </w:rPr>
        <w:t xml:space="preserve">containing </w:t>
      </w:r>
      <w:r>
        <w:rPr>
          <w:i/>
          <w:iCs/>
          <w:lang w:val="en-IN"/>
        </w:rPr>
        <w:t xml:space="preserve">Staphylococcus aureus </w:t>
      </w:r>
      <w:r>
        <w:t xml:space="preserve">colonies. </w:t>
      </w:r>
    </w:p>
    <w:p w14:paraId="095A6662" w14:textId="4F5695B8" w:rsidR="00E30D42" w:rsidRDefault="00E30D42" w:rsidP="002A1794">
      <w:pPr>
        <w:pStyle w:val="ShotDescription"/>
        <w:numPr>
          <w:ilvl w:val="2"/>
          <w:numId w:val="3"/>
        </w:numPr>
        <w:rPr>
          <w:lang w:val="en-IN"/>
        </w:rPr>
      </w:pPr>
      <w:r>
        <w:t xml:space="preserve">Shot of a loopful of culture being taken out with an inoculation loop. </w:t>
      </w:r>
    </w:p>
    <w:p w14:paraId="360AA8CA" w14:textId="71800D4C" w:rsidR="002A1794" w:rsidRPr="009B0175" w:rsidRDefault="004207EB" w:rsidP="002A1794">
      <w:pPr>
        <w:pStyle w:val="ShotDescription"/>
        <w:numPr>
          <w:ilvl w:val="2"/>
          <w:numId w:val="3"/>
        </w:numPr>
        <w:rPr>
          <w:lang w:val="en-IN"/>
        </w:rPr>
      </w:pPr>
      <w:r>
        <w:rPr>
          <w:rFonts w:hint="eastAsia"/>
          <w:lang w:val="en-IN" w:eastAsia="zh-CN"/>
        </w:rPr>
        <w:t xml:space="preserve">Talent </w:t>
      </w:r>
      <w:r w:rsidR="002F0AC5">
        <w:rPr>
          <w:lang w:val="en-IN" w:eastAsia="zh-CN"/>
        </w:rPr>
        <w:t>streaking the</w:t>
      </w:r>
      <w:r>
        <w:rPr>
          <w:rFonts w:hint="eastAsia"/>
          <w:lang w:val="en-IN" w:eastAsia="zh-CN"/>
        </w:rPr>
        <w:t xml:space="preserve"> suspension</w:t>
      </w:r>
      <w:r w:rsidR="009F11A3">
        <w:rPr>
          <w:lang w:val="en-IN" w:eastAsia="zh-CN"/>
        </w:rPr>
        <w:t xml:space="preserve"> on a blood agar plate</w:t>
      </w:r>
      <w:r w:rsidR="00E30D42">
        <w:rPr>
          <w:lang w:val="en-IN" w:eastAsia="zh-CN"/>
        </w:rPr>
        <w:t xml:space="preserve">. </w:t>
      </w:r>
      <w:r w:rsidR="00E30D42">
        <w:rPr>
          <w:b/>
          <w:bCs/>
          <w:lang w:val="en-IN" w:eastAsia="zh-CN"/>
        </w:rPr>
        <w:t>TXT: Incubation: 37 °C, 24 h</w:t>
      </w:r>
    </w:p>
    <w:p w14:paraId="51FA1816" w14:textId="5DAC75BA" w:rsidR="002A1794" w:rsidRPr="009B0175" w:rsidRDefault="002A1794" w:rsidP="002A1794">
      <w:pPr>
        <w:pStyle w:val="Narration"/>
        <w:numPr>
          <w:ilvl w:val="1"/>
          <w:numId w:val="3"/>
        </w:numPr>
      </w:pPr>
      <w:r w:rsidRPr="009B0175">
        <w:t xml:space="preserve">Select a single, </w:t>
      </w:r>
      <w:r w:rsidR="00E30D42">
        <w:t xml:space="preserve">round and smooth </w:t>
      </w:r>
      <w:r w:rsidRPr="009B0175">
        <w:t xml:space="preserve">independent colony </w:t>
      </w:r>
      <w:r w:rsidR="00E30D42">
        <w:t xml:space="preserve">with golden yellow </w:t>
      </w:r>
      <w:r w:rsidR="002F0AC5">
        <w:t xml:space="preserve">pigmentation </w:t>
      </w:r>
      <w:r w:rsidR="002F0AC5" w:rsidRPr="009B0175">
        <w:t>and</w:t>
      </w:r>
      <w:r w:rsidRPr="009B0175">
        <w:t xml:space="preserve"> </w:t>
      </w:r>
      <w:r w:rsidR="00E30D42">
        <w:t xml:space="preserve">a clear </w:t>
      </w:r>
      <w:proofErr w:type="spellStart"/>
      <w:r w:rsidR="00E30D42">
        <w:t>hemolysis</w:t>
      </w:r>
      <w:proofErr w:type="spellEnd"/>
      <w:r w:rsidR="00E30D42">
        <w:t xml:space="preserve"> zone</w:t>
      </w:r>
      <w:r w:rsidR="00E30D42" w:rsidRPr="009B0175">
        <w:t xml:space="preserve"> </w:t>
      </w:r>
      <w:r w:rsidRPr="009B0175">
        <w:rPr>
          <w:b/>
          <w:bCs/>
        </w:rPr>
        <w:t>[1]</w:t>
      </w:r>
      <w:r w:rsidRPr="009B0175">
        <w:t xml:space="preserve">. </w:t>
      </w:r>
      <w:r w:rsidR="00E35F16">
        <w:t>With</w:t>
      </w:r>
      <w:r w:rsidRPr="009B0175">
        <w:t xml:space="preserve"> a sterile loop, inoculate it into a 15</w:t>
      </w:r>
      <w:r w:rsidR="00E35F16">
        <w:t>-</w:t>
      </w:r>
      <w:r w:rsidRPr="009B0175">
        <w:t xml:space="preserve">milliliter sterile centrifuge tube containing 5 milliliters of sterile tryptic soy broth </w:t>
      </w:r>
      <w:r w:rsidRPr="009B0175">
        <w:rPr>
          <w:b/>
          <w:bCs/>
        </w:rPr>
        <w:t>[2]</w:t>
      </w:r>
      <w:r w:rsidRPr="009B0175">
        <w:t xml:space="preserve">. Place the tube in a shaking incubator set to 37 degrees Celsius and shake at 200 revolutions per minute for 12 hours </w:t>
      </w:r>
      <w:r w:rsidRPr="009B0175">
        <w:rPr>
          <w:b/>
          <w:bCs/>
        </w:rPr>
        <w:t>[3]</w:t>
      </w:r>
      <w:r w:rsidRPr="009B0175">
        <w:t>.</w:t>
      </w:r>
    </w:p>
    <w:p w14:paraId="027AE182" w14:textId="06A92874" w:rsidR="002A1794" w:rsidRPr="002F0AC5" w:rsidRDefault="00E30D42" w:rsidP="002A1794">
      <w:pPr>
        <w:pStyle w:val="ShotDescription"/>
        <w:numPr>
          <w:ilvl w:val="2"/>
          <w:numId w:val="3"/>
        </w:numPr>
        <w:rPr>
          <w:b/>
          <w:bCs/>
          <w:lang w:val="en-IN"/>
        </w:rPr>
      </w:pPr>
      <w:r>
        <w:rPr>
          <w:lang w:val="en-IN"/>
        </w:rPr>
        <w:t>Shot of the</w:t>
      </w:r>
      <w:r w:rsidR="002A1794" w:rsidRPr="009B0175">
        <w:rPr>
          <w:lang w:val="en-IN"/>
        </w:rPr>
        <w:t xml:space="preserve"> single colony </w:t>
      </w:r>
      <w:r>
        <w:rPr>
          <w:lang w:val="en-IN"/>
        </w:rPr>
        <w:t>displaying typical morphology, on the agar plate</w:t>
      </w:r>
      <w:r w:rsidR="002A1794" w:rsidRPr="009B0175">
        <w:rPr>
          <w:lang w:val="en-IN"/>
        </w:rPr>
        <w:t>.</w:t>
      </w:r>
      <w:r w:rsidR="0051252E" w:rsidRPr="0051252E">
        <w:rPr>
          <w:rFonts w:ascii="ArialMT" w:hAnsi="ArialMT" w:cs="Calibri (Body)"/>
          <w:color w:val="000000"/>
          <w:sz w:val="20"/>
          <w:szCs w:val="20"/>
        </w:rPr>
        <w:t xml:space="preserve"> </w:t>
      </w:r>
    </w:p>
    <w:p w14:paraId="3F29DFB7" w14:textId="77777777" w:rsidR="002A1794" w:rsidRDefault="002A1794" w:rsidP="002A1794">
      <w:pPr>
        <w:pStyle w:val="ShotDescription"/>
        <w:numPr>
          <w:ilvl w:val="2"/>
          <w:numId w:val="3"/>
        </w:numPr>
        <w:rPr>
          <w:lang w:val="en-IN"/>
        </w:rPr>
      </w:pPr>
      <w:r w:rsidRPr="009B0175">
        <w:rPr>
          <w:lang w:val="en-IN"/>
        </w:rPr>
        <w:t>Talent transferring the colony into a centrifuge tube containing tryptic soy broth.</w:t>
      </w:r>
    </w:p>
    <w:p w14:paraId="44783EC2" w14:textId="77777777" w:rsidR="002A1794" w:rsidRPr="009B0175" w:rsidRDefault="002A1794" w:rsidP="002A1794">
      <w:pPr>
        <w:pStyle w:val="ShotDescription"/>
        <w:numPr>
          <w:ilvl w:val="2"/>
          <w:numId w:val="3"/>
        </w:numPr>
        <w:rPr>
          <w:lang w:val="en-IN"/>
        </w:rPr>
      </w:pPr>
      <w:r w:rsidRPr="009B0175">
        <w:rPr>
          <w:lang w:val="en-IN"/>
        </w:rPr>
        <w:t>Talent placing the tube into a shaking incubator and closing the lid.</w:t>
      </w:r>
    </w:p>
    <w:p w14:paraId="540C69B3" w14:textId="74B2C49B" w:rsidR="002A1794" w:rsidRPr="009B0175" w:rsidRDefault="00600F31" w:rsidP="002A1794">
      <w:pPr>
        <w:pStyle w:val="Narration"/>
        <w:numPr>
          <w:ilvl w:val="1"/>
          <w:numId w:val="3"/>
        </w:numPr>
      </w:pPr>
      <w:r w:rsidRPr="00600F31">
        <w:rPr>
          <w:lang w:val="en-US"/>
        </w:rPr>
        <w:t>Dilut</w:t>
      </w:r>
      <w:r w:rsidR="002F0AC5">
        <w:rPr>
          <w:lang w:val="en-US" w:eastAsia="zh-CN"/>
        </w:rPr>
        <w:t>e</w:t>
      </w:r>
      <w:r w:rsidRPr="00600F31">
        <w:rPr>
          <w:lang w:val="en-US"/>
        </w:rPr>
        <w:t xml:space="preserve"> the bacterial suspension with </w:t>
      </w:r>
      <w:r w:rsidR="002F0AC5">
        <w:rPr>
          <w:lang w:val="en-US"/>
        </w:rPr>
        <w:t>tryptic soy broth</w:t>
      </w:r>
      <w:r w:rsidRPr="00600F31">
        <w:rPr>
          <w:lang w:val="en-US"/>
        </w:rPr>
        <w:t xml:space="preserve"> at a 1</w:t>
      </w:r>
      <w:r w:rsidR="002F0AC5">
        <w:rPr>
          <w:lang w:val="en-US"/>
        </w:rPr>
        <w:t xml:space="preserve"> to </w:t>
      </w:r>
      <w:r w:rsidRPr="00600F31">
        <w:rPr>
          <w:lang w:val="en-US"/>
        </w:rPr>
        <w:t>50 ratio</w:t>
      </w:r>
      <w:r>
        <w:rPr>
          <w:rFonts w:hint="eastAsia"/>
          <w:lang w:val="en-US" w:eastAsia="zh-CN"/>
        </w:rPr>
        <w:t xml:space="preserve"> and i</w:t>
      </w:r>
      <w:r w:rsidRPr="00600F31">
        <w:rPr>
          <w:lang w:val="en-US"/>
        </w:rPr>
        <w:t>ncubat</w:t>
      </w:r>
      <w:r>
        <w:rPr>
          <w:rFonts w:hint="eastAsia"/>
          <w:lang w:val="en-US" w:eastAsia="zh-CN"/>
        </w:rPr>
        <w:t>e</w:t>
      </w:r>
      <w:r w:rsidRPr="00600F31">
        <w:rPr>
          <w:lang w:val="en-US"/>
        </w:rPr>
        <w:t xml:space="preserve"> </w:t>
      </w:r>
      <w:r w:rsidR="002F0AC5">
        <w:rPr>
          <w:lang w:val="en-US"/>
        </w:rPr>
        <w:t>again</w:t>
      </w:r>
      <w:r w:rsidRPr="00600F31">
        <w:rPr>
          <w:lang w:val="en-US"/>
        </w:rPr>
        <w:t xml:space="preserve"> </w:t>
      </w:r>
      <w:r w:rsidRPr="009B0175">
        <w:rPr>
          <w:b/>
          <w:bCs/>
        </w:rPr>
        <w:t>[1]</w:t>
      </w:r>
      <w:r w:rsidRPr="00600F31">
        <w:rPr>
          <w:lang w:val="en-US"/>
        </w:rPr>
        <w:t xml:space="preserve">. </w:t>
      </w:r>
      <w:r w:rsidR="002F0AC5">
        <w:t>Then use</w:t>
      </w:r>
      <w:r w:rsidR="002F0AC5" w:rsidRPr="009B0175">
        <w:t xml:space="preserve"> </w:t>
      </w:r>
      <w:r w:rsidR="002A1794" w:rsidRPr="009B0175">
        <w:t>a spectrophotometer</w:t>
      </w:r>
      <w:r w:rsidR="002F0AC5">
        <w:t xml:space="preserve"> to </w:t>
      </w:r>
      <w:r w:rsidR="002A1794" w:rsidRPr="009B0175">
        <w:t xml:space="preserve">measure and record the optical density at 600 nanometers to confirm the bacteria have reached the logarithmic growth phase </w:t>
      </w:r>
      <w:r w:rsidR="002A1794" w:rsidRPr="009B0175">
        <w:rPr>
          <w:b/>
          <w:bCs/>
        </w:rPr>
        <w:t>[</w:t>
      </w:r>
      <w:r>
        <w:rPr>
          <w:rFonts w:hint="eastAsia"/>
          <w:b/>
          <w:bCs/>
          <w:lang w:eastAsia="zh-CN"/>
        </w:rPr>
        <w:t>2</w:t>
      </w:r>
      <w:r w:rsidR="002F0AC5">
        <w:rPr>
          <w:b/>
          <w:bCs/>
          <w:lang w:eastAsia="zh-CN"/>
        </w:rPr>
        <w:t>-TXT</w:t>
      </w:r>
      <w:r w:rsidR="002A1794" w:rsidRPr="009B0175">
        <w:rPr>
          <w:b/>
          <w:bCs/>
        </w:rPr>
        <w:t>]</w:t>
      </w:r>
      <w:r w:rsidR="002A1794" w:rsidRPr="009B0175">
        <w:t>.</w:t>
      </w:r>
      <w:r w:rsidR="0094071C" w:rsidRPr="0094071C">
        <w:rPr>
          <w:rFonts w:ascii="ArialMT" w:hAnsi="ArialMT" w:cs="Calibri (Body)"/>
          <w:color w:val="000000"/>
          <w:sz w:val="20"/>
          <w:szCs w:val="20"/>
          <w:lang w:val="en-US"/>
        </w:rPr>
        <w:t xml:space="preserve"> </w:t>
      </w:r>
    </w:p>
    <w:p w14:paraId="48F123AC" w14:textId="6CB1DFBD" w:rsidR="007C1EAE" w:rsidRDefault="002A1794" w:rsidP="003A4A45">
      <w:pPr>
        <w:pStyle w:val="ShotDescription"/>
        <w:numPr>
          <w:ilvl w:val="2"/>
          <w:numId w:val="3"/>
        </w:numPr>
        <w:rPr>
          <w:lang w:val="en-IN" w:eastAsia="zh-CN"/>
        </w:rPr>
      </w:pPr>
      <w:r w:rsidRPr="009B0175">
        <w:rPr>
          <w:lang w:val="en-IN"/>
        </w:rPr>
        <w:t xml:space="preserve">Talent </w:t>
      </w:r>
      <w:r w:rsidR="00600F31">
        <w:rPr>
          <w:rFonts w:hint="eastAsia"/>
          <w:lang w:val="en-IN" w:eastAsia="zh-CN"/>
        </w:rPr>
        <w:t>diluting</w:t>
      </w:r>
      <w:r w:rsidR="00600F31" w:rsidRPr="009B0175">
        <w:rPr>
          <w:lang w:val="en-IN"/>
        </w:rPr>
        <w:t xml:space="preserve"> </w:t>
      </w:r>
      <w:r w:rsidRPr="009B0175">
        <w:rPr>
          <w:lang w:val="en-IN"/>
        </w:rPr>
        <w:t xml:space="preserve">the bacterial suspension </w:t>
      </w:r>
      <w:r w:rsidR="00600F31" w:rsidRPr="00600F31">
        <w:t xml:space="preserve">with TSB at a 1:50 </w:t>
      </w:r>
      <w:proofErr w:type="gramStart"/>
      <w:r w:rsidR="00600F31" w:rsidRPr="00600F31">
        <w:t>ratio</w:t>
      </w:r>
      <w:r w:rsidR="00600F31">
        <w:rPr>
          <w:rFonts w:hint="eastAsia"/>
          <w:lang w:eastAsia="zh-CN"/>
        </w:rPr>
        <w:t xml:space="preserve"> </w:t>
      </w:r>
      <w:r w:rsidR="002F0AC5">
        <w:rPr>
          <w:lang w:eastAsia="zh-CN"/>
        </w:rPr>
        <w:t>.</w:t>
      </w:r>
      <w:proofErr w:type="gramEnd"/>
    </w:p>
    <w:p w14:paraId="0D02C56A" w14:textId="46E42748" w:rsidR="00600F31" w:rsidRDefault="00600F31" w:rsidP="003A4A45">
      <w:pPr>
        <w:pStyle w:val="ShotDescription"/>
        <w:numPr>
          <w:ilvl w:val="2"/>
          <w:numId w:val="3"/>
        </w:numPr>
        <w:rPr>
          <w:lang w:val="en-IN" w:eastAsia="zh-CN"/>
        </w:rPr>
      </w:pPr>
      <w:r w:rsidRPr="009B0175">
        <w:rPr>
          <w:lang w:val="en-IN"/>
        </w:rPr>
        <w:t>Talent placing the bacterial suspension cuvette into a spectrophotometer and reading the OD600 value on the screen.</w:t>
      </w:r>
      <w:r w:rsidR="002F0AC5">
        <w:rPr>
          <w:lang w:val="en-IN"/>
        </w:rPr>
        <w:t xml:space="preserve"> </w:t>
      </w:r>
      <w:r w:rsidR="002F0AC5">
        <w:rPr>
          <w:b/>
          <w:bCs/>
          <w:lang w:val="en-IN"/>
        </w:rPr>
        <w:t>TXT: Correlate the optical density values to the CFU/mL</w:t>
      </w:r>
    </w:p>
    <w:p w14:paraId="22BCE4B4" w14:textId="53C502D4" w:rsidR="0094071C" w:rsidRPr="003A4A45" w:rsidRDefault="0094071C" w:rsidP="002F0AC5">
      <w:pPr>
        <w:pStyle w:val="ShotDescription"/>
        <w:rPr>
          <w:lang w:val="en-IN" w:eastAsia="zh-CN"/>
        </w:rPr>
      </w:pPr>
    </w:p>
    <w:p w14:paraId="59CD8A0B" w14:textId="6A632A32" w:rsidR="002A1794" w:rsidRPr="009B0175" w:rsidRDefault="009F11A3" w:rsidP="002A1794">
      <w:pPr>
        <w:pStyle w:val="Narration"/>
        <w:numPr>
          <w:ilvl w:val="1"/>
          <w:numId w:val="3"/>
        </w:numPr>
      </w:pPr>
      <w:r>
        <w:t>Next, p</w:t>
      </w:r>
      <w:r w:rsidR="002A1794" w:rsidRPr="009B0175">
        <w:t>ipette 3 milliliters of the bacterial suspension</w:t>
      </w:r>
      <w:r w:rsidR="00E35F16">
        <w:t xml:space="preserve"> into a tube </w:t>
      </w:r>
      <w:r w:rsidR="00E35F16">
        <w:rPr>
          <w:b/>
          <w:bCs/>
        </w:rPr>
        <w:t xml:space="preserve">[1]. </w:t>
      </w:r>
      <w:r w:rsidR="00E35F16">
        <w:t>M</w:t>
      </w:r>
      <w:r w:rsidR="002A1794" w:rsidRPr="009B0175">
        <w:t xml:space="preserve">ix it with 3 milliliters of cold sterile </w:t>
      </w:r>
      <w:r w:rsidR="00E35F16">
        <w:t>PBS</w:t>
      </w:r>
      <w:r w:rsidR="002A1794" w:rsidRPr="009B0175">
        <w:t xml:space="preserve"> </w:t>
      </w:r>
      <w:r w:rsidR="002A1794" w:rsidRPr="009B0175">
        <w:rPr>
          <w:b/>
          <w:bCs/>
        </w:rPr>
        <w:t>[</w:t>
      </w:r>
      <w:r w:rsidR="00E35F16">
        <w:rPr>
          <w:b/>
          <w:bCs/>
        </w:rPr>
        <w:t>2</w:t>
      </w:r>
      <w:r w:rsidR="002F0AC5">
        <w:rPr>
          <w:b/>
          <w:bCs/>
        </w:rPr>
        <w:t>-TXT</w:t>
      </w:r>
      <w:r w:rsidR="002A1794" w:rsidRPr="009B0175">
        <w:rPr>
          <w:b/>
          <w:bCs/>
        </w:rPr>
        <w:t>]</w:t>
      </w:r>
      <w:r w:rsidR="002A1794" w:rsidRPr="009B0175">
        <w:t xml:space="preserve">. </w:t>
      </w:r>
    </w:p>
    <w:p w14:paraId="266BB693" w14:textId="41C2DF40" w:rsidR="00E35F16" w:rsidRDefault="002A1794" w:rsidP="002A1794">
      <w:pPr>
        <w:pStyle w:val="ShotDescription"/>
        <w:numPr>
          <w:ilvl w:val="2"/>
          <w:numId w:val="3"/>
        </w:numPr>
        <w:rPr>
          <w:lang w:val="en-IN"/>
        </w:rPr>
      </w:pPr>
      <w:r w:rsidRPr="009B0175">
        <w:rPr>
          <w:lang w:val="en-IN"/>
        </w:rPr>
        <w:t>Talent pipetting and mixing bacterial suspension</w:t>
      </w:r>
      <w:r w:rsidR="00E35F16" w:rsidRPr="00E35F16">
        <w:rPr>
          <w:lang w:val="en-IN"/>
        </w:rPr>
        <w:t xml:space="preserve"> </w:t>
      </w:r>
      <w:r w:rsidR="00E35F16" w:rsidRPr="009B0175">
        <w:rPr>
          <w:lang w:val="en-IN"/>
        </w:rPr>
        <w:t>in a centrifuge tube.</w:t>
      </w:r>
      <w:r w:rsidR="00E35F16">
        <w:rPr>
          <w:lang w:val="en-IN"/>
        </w:rPr>
        <w:t xml:space="preserve"> </w:t>
      </w:r>
    </w:p>
    <w:p w14:paraId="1914C589" w14:textId="6BFB68FF" w:rsidR="005C2692" w:rsidRDefault="00E35F16" w:rsidP="005C2692">
      <w:pPr>
        <w:pStyle w:val="ShotDescription"/>
        <w:numPr>
          <w:ilvl w:val="2"/>
          <w:numId w:val="3"/>
        </w:numPr>
        <w:rPr>
          <w:lang w:val="en-IN"/>
        </w:rPr>
      </w:pPr>
      <w:r>
        <w:rPr>
          <w:lang w:val="en-IN"/>
        </w:rPr>
        <w:lastRenderedPageBreak/>
        <w:t xml:space="preserve">Shot of </w:t>
      </w:r>
      <w:r w:rsidR="002A1794" w:rsidRPr="009B0175">
        <w:rPr>
          <w:lang w:val="en-IN"/>
        </w:rPr>
        <w:t xml:space="preserve">cold phosphate-buffered saline </w:t>
      </w:r>
      <w:r>
        <w:rPr>
          <w:lang w:val="en-IN"/>
        </w:rPr>
        <w:t>being added to the suspension.</w:t>
      </w:r>
      <w:r w:rsidR="005C2692" w:rsidRPr="005C2692">
        <w:rPr>
          <w:b/>
          <w:bCs/>
          <w:lang w:val="en-IN"/>
        </w:rPr>
        <w:t xml:space="preserve"> </w:t>
      </w:r>
      <w:r w:rsidR="005C2692">
        <w:rPr>
          <w:b/>
          <w:bCs/>
          <w:lang w:val="en-IN"/>
        </w:rPr>
        <w:t xml:space="preserve">TXT: Bacterial concentration: </w:t>
      </w:r>
      <w:r w:rsidR="005C2692">
        <w:rPr>
          <w:rFonts w:hint="eastAsia"/>
          <w:b/>
          <w:bCs/>
          <w:lang w:val="en-IN" w:eastAsia="zh-CN"/>
        </w:rPr>
        <w:t>2</w:t>
      </w:r>
      <w:r w:rsidR="005C2692" w:rsidRPr="00E35F16">
        <w:rPr>
          <w:b/>
          <w:bCs/>
          <w:lang w:val="en-IN"/>
        </w:rPr>
        <w:t xml:space="preserve"> </w:t>
      </w:r>
      <w:r w:rsidR="005C2692">
        <w:rPr>
          <w:b/>
          <w:bCs/>
          <w:lang w:val="en-IN"/>
        </w:rPr>
        <w:t>x</w:t>
      </w:r>
      <w:r w:rsidR="005C2692" w:rsidRPr="00E35F16">
        <w:rPr>
          <w:b/>
          <w:bCs/>
          <w:lang w:val="en-IN"/>
        </w:rPr>
        <w:t xml:space="preserve"> 10⁵ CFU/mL</w:t>
      </w:r>
    </w:p>
    <w:p w14:paraId="3D35B804" w14:textId="4CEAC55A" w:rsidR="002A1794" w:rsidRDefault="002A1794" w:rsidP="002F0AC5">
      <w:pPr>
        <w:pStyle w:val="ShotDescription"/>
        <w:ind w:firstLine="0"/>
        <w:rPr>
          <w:lang w:val="en-IN"/>
        </w:rPr>
      </w:pPr>
    </w:p>
    <w:p w14:paraId="18252363" w14:textId="301FD24A" w:rsidR="00E35F16" w:rsidRPr="002F18ED" w:rsidRDefault="00E35F16" w:rsidP="00E35F16">
      <w:pPr>
        <w:pStyle w:val="ShotDescription"/>
        <w:numPr>
          <w:ilvl w:val="1"/>
          <w:numId w:val="3"/>
        </w:numPr>
        <w:rPr>
          <w:color w:val="7030A0"/>
          <w:lang w:val="en-IN"/>
        </w:rPr>
      </w:pPr>
      <w:r w:rsidRPr="002F18ED">
        <w:rPr>
          <w:color w:val="7030A0"/>
        </w:rPr>
        <w:t xml:space="preserve">Centrifuge the mixture at 3,000 </w:t>
      </w:r>
      <w:r w:rsidRPr="002F18ED">
        <w:rPr>
          <w:i/>
          <w:iCs/>
          <w:color w:val="7030A0"/>
        </w:rPr>
        <w:t>g</w:t>
      </w:r>
      <w:r w:rsidRPr="002F18ED">
        <w:rPr>
          <w:color w:val="7030A0"/>
        </w:rPr>
        <w:t xml:space="preserve"> for 10 minutes at 4 degrees Celsius </w:t>
      </w:r>
      <w:r w:rsidRPr="002F18ED">
        <w:rPr>
          <w:b/>
          <w:bCs/>
          <w:color w:val="7030A0"/>
        </w:rPr>
        <w:t>[1]</w:t>
      </w:r>
      <w:r w:rsidRPr="002F18ED">
        <w:rPr>
          <w:color w:val="7030A0"/>
        </w:rPr>
        <w:t xml:space="preserve">. Using a pipette, discard the supernatant </w:t>
      </w:r>
      <w:r w:rsidRPr="002F18ED">
        <w:rPr>
          <w:b/>
          <w:bCs/>
          <w:color w:val="7030A0"/>
        </w:rPr>
        <w:t xml:space="preserve">[2] </w:t>
      </w:r>
      <w:r w:rsidRPr="002F18ED">
        <w:rPr>
          <w:color w:val="7030A0"/>
        </w:rPr>
        <w:t xml:space="preserve">and gently resuspend the bacterial pellet in PBS </w:t>
      </w:r>
      <w:r w:rsidRPr="002F18ED">
        <w:rPr>
          <w:b/>
          <w:bCs/>
          <w:color w:val="7030A0"/>
        </w:rPr>
        <w:t>[3</w:t>
      </w:r>
      <w:r w:rsidR="002F0AC5">
        <w:rPr>
          <w:b/>
          <w:bCs/>
          <w:color w:val="7030A0"/>
        </w:rPr>
        <w:t>-TXT</w:t>
      </w:r>
      <w:r w:rsidRPr="002F18ED">
        <w:rPr>
          <w:b/>
          <w:bCs/>
          <w:color w:val="7030A0"/>
        </w:rPr>
        <w:t>]</w:t>
      </w:r>
      <w:r w:rsidRPr="002F18ED">
        <w:rPr>
          <w:color w:val="7030A0"/>
        </w:rPr>
        <w:t>.</w:t>
      </w:r>
    </w:p>
    <w:p w14:paraId="50E13A22" w14:textId="77777777" w:rsidR="002A1794" w:rsidRDefault="002A1794" w:rsidP="002A1794">
      <w:pPr>
        <w:pStyle w:val="ShotDescription"/>
        <w:numPr>
          <w:ilvl w:val="2"/>
          <w:numId w:val="3"/>
        </w:numPr>
        <w:rPr>
          <w:lang w:val="en-IN"/>
        </w:rPr>
      </w:pPr>
      <w:r w:rsidRPr="009B0175">
        <w:rPr>
          <w:lang w:val="en-IN"/>
        </w:rPr>
        <w:t>Talent placing the centrifuge tube into a centrifuge and closing the lid.</w:t>
      </w:r>
    </w:p>
    <w:p w14:paraId="14355DBC" w14:textId="77777777" w:rsidR="00E35F16" w:rsidRDefault="002A1794" w:rsidP="002A1794">
      <w:pPr>
        <w:pStyle w:val="ShotDescription"/>
        <w:numPr>
          <w:ilvl w:val="2"/>
          <w:numId w:val="3"/>
        </w:numPr>
        <w:rPr>
          <w:lang w:val="en-IN"/>
        </w:rPr>
      </w:pPr>
      <w:r w:rsidRPr="009B0175">
        <w:rPr>
          <w:lang w:val="en-IN"/>
        </w:rPr>
        <w:t xml:space="preserve">Talent </w:t>
      </w:r>
      <w:r w:rsidR="00E35F16">
        <w:rPr>
          <w:lang w:val="en-IN"/>
        </w:rPr>
        <w:t>pipetting out</w:t>
      </w:r>
      <w:r w:rsidRPr="009B0175">
        <w:rPr>
          <w:lang w:val="en-IN"/>
        </w:rPr>
        <w:t xml:space="preserve"> the supernatant</w:t>
      </w:r>
      <w:r w:rsidR="00E35F16">
        <w:rPr>
          <w:lang w:val="en-IN"/>
        </w:rPr>
        <w:t>.</w:t>
      </w:r>
    </w:p>
    <w:p w14:paraId="63856F2B" w14:textId="54C05CB1" w:rsidR="002F0AC5" w:rsidRDefault="002F0AC5" w:rsidP="002A1794">
      <w:pPr>
        <w:pStyle w:val="ShotDescription"/>
        <w:numPr>
          <w:ilvl w:val="2"/>
          <w:numId w:val="3"/>
        </w:numPr>
        <w:rPr>
          <w:lang w:val="en-IN"/>
        </w:rPr>
      </w:pPr>
      <w:r w:rsidRPr="002F0AC5">
        <w:rPr>
          <w:lang w:val="en-IN"/>
        </w:rPr>
        <w:t xml:space="preserve">Talent resuspending the bacterial pellet with a pipette. </w:t>
      </w:r>
      <w:r w:rsidRPr="002F0AC5">
        <w:rPr>
          <w:b/>
          <w:bCs/>
          <w:lang w:val="en-IN"/>
        </w:rPr>
        <w:t xml:space="preserve">TXT: Perform this </w:t>
      </w:r>
      <w:proofErr w:type="gramStart"/>
      <w:r w:rsidRPr="002F0AC5">
        <w:rPr>
          <w:b/>
          <w:bCs/>
          <w:lang w:val="en-IN"/>
        </w:rPr>
        <w:t>step in</w:t>
      </w:r>
      <w:proofErr w:type="gramEnd"/>
      <w:r w:rsidRPr="002F0AC5">
        <w:rPr>
          <w:b/>
          <w:bCs/>
          <w:lang w:val="en-IN"/>
        </w:rPr>
        <w:t xml:space="preserve"> duplicate</w:t>
      </w:r>
    </w:p>
    <w:p w14:paraId="2D6B6AD0" w14:textId="0AB2ECB6" w:rsidR="005C2692" w:rsidRPr="005C2692" w:rsidRDefault="005C2692" w:rsidP="002F0AC5">
      <w:pPr>
        <w:pStyle w:val="ShotDescription"/>
        <w:ind w:left="907" w:firstLine="0"/>
        <w:rPr>
          <w:lang w:val="en-IN"/>
        </w:rPr>
      </w:pPr>
    </w:p>
    <w:p w14:paraId="2A4750CD" w14:textId="66224452" w:rsidR="002A1794" w:rsidRPr="009B0175" w:rsidRDefault="002A1794" w:rsidP="002A1794">
      <w:pPr>
        <w:pStyle w:val="Narration"/>
        <w:numPr>
          <w:ilvl w:val="1"/>
          <w:numId w:val="3"/>
        </w:numPr>
      </w:pPr>
      <w:r w:rsidRPr="009B0175">
        <w:t xml:space="preserve">Resuspend the washed bacterial pellet in </w:t>
      </w:r>
      <w:r w:rsidR="002F0AC5">
        <w:t>PBS</w:t>
      </w:r>
      <w:r w:rsidRPr="009B0175">
        <w:t xml:space="preserve"> for further experimentation </w:t>
      </w:r>
      <w:r w:rsidRPr="009B0175">
        <w:rPr>
          <w:b/>
          <w:bCs/>
        </w:rPr>
        <w:t>[1]</w:t>
      </w:r>
      <w:r w:rsidRPr="009B0175">
        <w:t>.</w:t>
      </w:r>
    </w:p>
    <w:p w14:paraId="0CF38DA3" w14:textId="77777777" w:rsidR="002A1794" w:rsidRPr="009B0175" w:rsidRDefault="002A1794" w:rsidP="002A1794">
      <w:pPr>
        <w:pStyle w:val="ShotDescription"/>
        <w:numPr>
          <w:ilvl w:val="2"/>
          <w:numId w:val="3"/>
        </w:numPr>
        <w:rPr>
          <w:lang w:val="en-IN"/>
        </w:rPr>
      </w:pPr>
      <w:r w:rsidRPr="009B0175">
        <w:rPr>
          <w:lang w:val="en-IN"/>
        </w:rPr>
        <w:t>Talent gently pipetting the pellet in phosphate-buffered saline to ensure even resuspension.</w:t>
      </w:r>
    </w:p>
    <w:p w14:paraId="476A4176" w14:textId="77777777" w:rsidR="000F326F" w:rsidRDefault="000F326F" w:rsidP="000F326F">
      <w:pPr>
        <w:pStyle w:val="ListParagraph"/>
        <w:spacing w:before="120"/>
        <w:ind w:left="1627"/>
        <w:contextualSpacing w:val="0"/>
        <w:rPr>
          <w:rFonts w:cstheme="minorHAnsi"/>
        </w:rPr>
      </w:pPr>
    </w:p>
    <w:p w14:paraId="7C88FEA8" w14:textId="7C3F6D6D" w:rsidR="000F326F" w:rsidRDefault="005D44F2" w:rsidP="000F326F">
      <w:pPr>
        <w:pStyle w:val="ListParagraph"/>
        <w:numPr>
          <w:ilvl w:val="0"/>
          <w:numId w:val="3"/>
        </w:numPr>
        <w:spacing w:before="120"/>
        <w:contextualSpacing w:val="0"/>
        <w:rPr>
          <w:rFonts w:cstheme="minorHAnsi"/>
          <w:b/>
          <w:bCs/>
        </w:rPr>
      </w:pPr>
      <w:r w:rsidRPr="005D44F2">
        <w:rPr>
          <w:rFonts w:cstheme="minorHAnsi"/>
          <w:b/>
          <w:bCs/>
        </w:rPr>
        <w:t>Mouse Surgical Procedure and Postoperative Evaluation in an Implant-Associated Infection Model</w:t>
      </w:r>
    </w:p>
    <w:p w14:paraId="2E9E5DCE" w14:textId="06CC75AC" w:rsidR="000F326F" w:rsidRPr="00C231BE" w:rsidRDefault="000F326F" w:rsidP="000F326F">
      <w:pPr>
        <w:pStyle w:val="ListParagraph"/>
        <w:spacing w:before="120"/>
        <w:ind w:left="360"/>
        <w:contextualSpacing w:val="0"/>
        <w:rPr>
          <w:rFonts w:ascii="Times New Roman" w:hAnsi="Times New Roman" w:cs="Times New Roman"/>
          <w:b/>
          <w:bCs/>
          <w:i/>
          <w:iCs/>
          <w:lang w:eastAsia="zh-CN"/>
        </w:rPr>
      </w:pPr>
      <w:r>
        <w:rPr>
          <w:rFonts w:cstheme="minorHAnsi"/>
          <w:b/>
          <w:bCs/>
        </w:rPr>
        <w:t xml:space="preserve">Demonstrator: </w:t>
      </w:r>
      <w:r w:rsidR="002F0AC5" w:rsidRPr="002F0AC5">
        <w:rPr>
          <w:rFonts w:cstheme="minorHAnsi"/>
        </w:rPr>
        <w:t xml:space="preserve">Jiawei Mei and </w:t>
      </w:r>
      <w:proofErr w:type="spellStart"/>
      <w:r w:rsidR="002F0AC5" w:rsidRPr="002F0AC5">
        <w:rPr>
          <w:rFonts w:cstheme="minorHAnsi"/>
        </w:rPr>
        <w:t>Wenzhi</w:t>
      </w:r>
      <w:proofErr w:type="spellEnd"/>
      <w:r w:rsidR="002F0AC5" w:rsidRPr="002F0AC5">
        <w:rPr>
          <w:rFonts w:cstheme="minorHAnsi"/>
        </w:rPr>
        <w:t xml:space="preserve"> Wang</w:t>
      </w:r>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294B23CF" w14:textId="24C04119" w:rsidR="00E35F16" w:rsidRPr="00690C36" w:rsidRDefault="00E35F16" w:rsidP="00E35F16">
      <w:pPr>
        <w:pStyle w:val="Narration"/>
        <w:numPr>
          <w:ilvl w:val="1"/>
          <w:numId w:val="3"/>
        </w:numPr>
      </w:pPr>
      <w:r w:rsidRPr="00690C36">
        <w:t xml:space="preserve">Randomly divide 20 C57BL/6J </w:t>
      </w:r>
      <w:r w:rsidRPr="00E35F16">
        <w:rPr>
          <w:i/>
          <w:iCs/>
          <w:color w:val="EE0000"/>
        </w:rPr>
        <w:t xml:space="preserve">(C-Fifty-Seven-B-L-Bar-Six-J) </w:t>
      </w:r>
      <w:r w:rsidRPr="00690C36">
        <w:t xml:space="preserve">wild-type mice into two groups of the implant-associated infection group and the subcutaneous abscess group </w:t>
      </w:r>
      <w:r w:rsidRPr="00690C36">
        <w:rPr>
          <w:b/>
          <w:bCs/>
        </w:rPr>
        <w:t>[1]</w:t>
      </w:r>
      <w:r w:rsidRPr="00690C36">
        <w:t>.</w:t>
      </w:r>
      <w:r w:rsidRPr="00E35F16">
        <w:t xml:space="preserve"> </w:t>
      </w:r>
      <w:r w:rsidRPr="00690C36">
        <w:t xml:space="preserve">Apply distinct tail markings to each mouse for individual identification </w:t>
      </w:r>
      <w:r w:rsidRPr="00690C36">
        <w:rPr>
          <w:b/>
          <w:bCs/>
        </w:rPr>
        <w:t>[</w:t>
      </w:r>
      <w:r>
        <w:rPr>
          <w:b/>
          <w:bCs/>
        </w:rPr>
        <w:t>2</w:t>
      </w:r>
      <w:r w:rsidRPr="00690C36">
        <w:rPr>
          <w:b/>
          <w:bCs/>
        </w:rPr>
        <w:t>]</w:t>
      </w:r>
      <w:r w:rsidRPr="00690C36">
        <w:t>.</w:t>
      </w:r>
    </w:p>
    <w:p w14:paraId="42A986D4" w14:textId="79C8BD46" w:rsidR="00E35F16" w:rsidRPr="00690C36" w:rsidRDefault="00E35F16" w:rsidP="00E35F16">
      <w:pPr>
        <w:pStyle w:val="ShotDescription"/>
        <w:numPr>
          <w:ilvl w:val="2"/>
          <w:numId w:val="3"/>
        </w:numPr>
        <w:rPr>
          <w:lang w:val="en-IN"/>
        </w:rPr>
      </w:pPr>
      <w:r w:rsidRPr="00690C36">
        <w:rPr>
          <w:lang w:val="en-IN"/>
        </w:rPr>
        <w:t xml:space="preserve">Talent assigning mice into two separate </w:t>
      </w:r>
      <w:r w:rsidR="002F0AC5" w:rsidRPr="00690C36">
        <w:rPr>
          <w:lang w:val="en-IN"/>
        </w:rPr>
        <w:t>labelled</w:t>
      </w:r>
      <w:r w:rsidRPr="00690C36">
        <w:rPr>
          <w:lang w:val="en-IN"/>
        </w:rPr>
        <w:t xml:space="preserve"> cages for each group.</w:t>
      </w:r>
    </w:p>
    <w:p w14:paraId="1260C4ED" w14:textId="77777777" w:rsidR="00E35F16" w:rsidRPr="00690C36" w:rsidRDefault="00E35F16" w:rsidP="00E35F16">
      <w:pPr>
        <w:pStyle w:val="ShotDescription"/>
        <w:numPr>
          <w:ilvl w:val="2"/>
          <w:numId w:val="3"/>
        </w:numPr>
        <w:rPr>
          <w:lang w:val="en-IN"/>
        </w:rPr>
      </w:pPr>
      <w:r w:rsidRPr="00690C36">
        <w:rPr>
          <w:lang w:val="en-IN"/>
        </w:rPr>
        <w:t>Talent using a marker or dye to apply identification marks on each mouse's tail.</w:t>
      </w:r>
    </w:p>
    <w:p w14:paraId="256F60C9" w14:textId="6CCB0EE3" w:rsidR="00E35F16" w:rsidRPr="00690C36" w:rsidRDefault="00E35F16" w:rsidP="00E35F16">
      <w:pPr>
        <w:pStyle w:val="Narration"/>
        <w:numPr>
          <w:ilvl w:val="1"/>
          <w:numId w:val="3"/>
        </w:numPr>
      </w:pPr>
      <w:r>
        <w:t xml:space="preserve">After anesthetizing </w:t>
      </w:r>
      <w:r w:rsidR="00680253">
        <w:rPr>
          <w:rFonts w:hint="eastAsia"/>
          <w:lang w:eastAsia="zh-CN"/>
        </w:rPr>
        <w:t>and preparing the skin of the animals</w:t>
      </w:r>
      <w:r>
        <w:t>, use</w:t>
      </w:r>
      <w:r w:rsidRPr="00690C36">
        <w:t xml:space="preserve"> sterile surgical blades</w:t>
      </w:r>
      <w:r>
        <w:t xml:space="preserve"> to</w:t>
      </w:r>
      <w:r w:rsidRPr="00690C36">
        <w:t xml:space="preserve"> make a 1</w:t>
      </w:r>
      <w:r>
        <w:t>-</w:t>
      </w:r>
      <w:r w:rsidRPr="00690C36">
        <w:t xml:space="preserve">centimeter incision in the dorsal region of each mouse </w:t>
      </w:r>
      <w:r w:rsidRPr="00690C36">
        <w:rPr>
          <w:b/>
          <w:bCs/>
        </w:rPr>
        <w:t>[1]</w:t>
      </w:r>
      <w:r w:rsidRPr="00690C36">
        <w:t xml:space="preserve">. </w:t>
      </w:r>
      <w:r>
        <w:t>Then i</w:t>
      </w:r>
      <w:r w:rsidRPr="00690C36">
        <w:t xml:space="preserve">nsert a sterile titanium implant into the subcutaneous pocket created by the incision </w:t>
      </w:r>
      <w:r w:rsidRPr="00690C36">
        <w:rPr>
          <w:b/>
          <w:bCs/>
        </w:rPr>
        <w:t>[2]</w:t>
      </w:r>
      <w:r w:rsidRPr="00690C36">
        <w:t>.</w:t>
      </w:r>
    </w:p>
    <w:p w14:paraId="3CE0CAB3" w14:textId="7956B31A" w:rsidR="00E35F16" w:rsidRDefault="00E35F16" w:rsidP="00E35F16">
      <w:pPr>
        <w:pStyle w:val="ShotDescription"/>
        <w:numPr>
          <w:ilvl w:val="2"/>
          <w:numId w:val="3"/>
        </w:numPr>
        <w:rPr>
          <w:lang w:val="en-IN"/>
        </w:rPr>
      </w:pPr>
      <w:r w:rsidRPr="00690C36">
        <w:rPr>
          <w:lang w:val="en-IN"/>
        </w:rPr>
        <w:t>Talent making a dorsal incision on an anesthetized mouse with a sterile surgical blade.</w:t>
      </w:r>
    </w:p>
    <w:p w14:paraId="16CCFA0A" w14:textId="77777777" w:rsidR="00E35F16" w:rsidRPr="00690C36" w:rsidRDefault="00E35F16" w:rsidP="00E35F16">
      <w:pPr>
        <w:pStyle w:val="ShotDescription"/>
        <w:numPr>
          <w:ilvl w:val="2"/>
          <w:numId w:val="3"/>
        </w:numPr>
        <w:rPr>
          <w:lang w:val="en-IN"/>
        </w:rPr>
      </w:pPr>
      <w:r w:rsidRPr="00690C36">
        <w:rPr>
          <w:lang w:val="en-IN"/>
        </w:rPr>
        <w:t>Talent inserting a titanium implant into the subcutaneous space.</w:t>
      </w:r>
    </w:p>
    <w:p w14:paraId="50A11046" w14:textId="125E8935" w:rsidR="00E35F16" w:rsidRPr="00690C36" w:rsidRDefault="00E35F16" w:rsidP="00E35F16">
      <w:pPr>
        <w:pStyle w:val="Narration"/>
        <w:numPr>
          <w:ilvl w:val="1"/>
          <w:numId w:val="3"/>
        </w:numPr>
      </w:pPr>
      <w:r>
        <w:t>Now use</w:t>
      </w:r>
      <w:r w:rsidRPr="00690C36">
        <w:t xml:space="preserve"> a sterile 1</w:t>
      </w:r>
      <w:r>
        <w:t>-</w:t>
      </w:r>
      <w:r w:rsidRPr="00690C36">
        <w:t xml:space="preserve">milliliter syringe to inject 100 microliters of </w:t>
      </w:r>
      <w:r w:rsidRPr="00690C36">
        <w:rPr>
          <w:i/>
          <w:iCs/>
        </w:rPr>
        <w:t>Staphylococcus aureus</w:t>
      </w:r>
      <w:r w:rsidRPr="00690C36">
        <w:t xml:space="preserve"> bacterial suspension directly onto the titanium surface </w:t>
      </w:r>
      <w:r w:rsidRPr="00690C36">
        <w:rPr>
          <w:b/>
          <w:bCs/>
        </w:rPr>
        <w:t>[1</w:t>
      </w:r>
      <w:r>
        <w:rPr>
          <w:b/>
          <w:bCs/>
        </w:rPr>
        <w:t>-TXT</w:t>
      </w:r>
      <w:r w:rsidRPr="00690C36">
        <w:rPr>
          <w:b/>
          <w:bCs/>
        </w:rPr>
        <w:t>]</w:t>
      </w:r>
      <w:r w:rsidRPr="00690C36">
        <w:t xml:space="preserve">. Then, close the incision with 3-0 </w:t>
      </w:r>
      <w:r w:rsidRPr="00E35F16">
        <w:rPr>
          <w:i/>
          <w:iCs/>
          <w:color w:val="EE0000"/>
        </w:rPr>
        <w:t xml:space="preserve">(Three-Oh) </w:t>
      </w:r>
      <w:r w:rsidRPr="00690C36">
        <w:t xml:space="preserve">non-absorbable sutures </w:t>
      </w:r>
      <w:r w:rsidRPr="00690C36">
        <w:rPr>
          <w:b/>
          <w:bCs/>
        </w:rPr>
        <w:t>[2]</w:t>
      </w:r>
      <w:r w:rsidRPr="00690C36">
        <w:t>.</w:t>
      </w:r>
    </w:p>
    <w:p w14:paraId="4DFA2193" w14:textId="41308AB4" w:rsidR="00E35F16" w:rsidRDefault="00E35F16" w:rsidP="00E35F16">
      <w:pPr>
        <w:pStyle w:val="ShotDescription"/>
        <w:numPr>
          <w:ilvl w:val="2"/>
          <w:numId w:val="3"/>
        </w:numPr>
        <w:rPr>
          <w:lang w:val="en-IN"/>
        </w:rPr>
      </w:pPr>
      <w:r w:rsidRPr="00690C36">
        <w:rPr>
          <w:lang w:val="en-IN"/>
        </w:rPr>
        <w:t>Talent injecting bacterial suspension onto the titanium implant using a syringe.</w:t>
      </w:r>
      <w:r w:rsidRPr="00E35F16">
        <w:rPr>
          <w:b/>
          <w:bCs/>
          <w:lang w:val="en-IN"/>
        </w:rPr>
        <w:t xml:space="preserve"> </w:t>
      </w:r>
      <w:r>
        <w:rPr>
          <w:b/>
          <w:bCs/>
          <w:lang w:val="en-IN"/>
        </w:rPr>
        <w:t xml:space="preserve">TXT: Bacterial concentration: </w:t>
      </w:r>
      <w:r w:rsidRPr="00E35F16">
        <w:rPr>
          <w:b/>
          <w:bCs/>
          <w:lang w:val="en-IN"/>
        </w:rPr>
        <w:t xml:space="preserve">2 </w:t>
      </w:r>
      <w:r>
        <w:rPr>
          <w:b/>
          <w:bCs/>
          <w:lang w:val="en-IN"/>
        </w:rPr>
        <w:t>x</w:t>
      </w:r>
      <w:r w:rsidRPr="00E35F16">
        <w:rPr>
          <w:b/>
          <w:bCs/>
          <w:lang w:val="en-IN"/>
        </w:rPr>
        <w:t xml:space="preserve"> 10⁵ CFU/mL</w:t>
      </w:r>
    </w:p>
    <w:p w14:paraId="0FE6DD92" w14:textId="77777777" w:rsidR="00E35F16" w:rsidRPr="00690C36" w:rsidRDefault="00E35F16" w:rsidP="00E35F16">
      <w:pPr>
        <w:pStyle w:val="ShotDescription"/>
        <w:numPr>
          <w:ilvl w:val="2"/>
          <w:numId w:val="3"/>
        </w:numPr>
        <w:rPr>
          <w:lang w:val="en-IN"/>
        </w:rPr>
      </w:pPr>
      <w:r w:rsidRPr="00690C36">
        <w:rPr>
          <w:lang w:val="en-IN"/>
        </w:rPr>
        <w:lastRenderedPageBreak/>
        <w:t>Talent closing the incision with sutures.</w:t>
      </w:r>
    </w:p>
    <w:p w14:paraId="26CEE35C" w14:textId="031E3D05" w:rsidR="00E35F16" w:rsidRPr="00690C36" w:rsidRDefault="00E35F16" w:rsidP="00E35F16">
      <w:pPr>
        <w:pStyle w:val="Narration"/>
        <w:numPr>
          <w:ilvl w:val="1"/>
          <w:numId w:val="3"/>
        </w:numPr>
      </w:pPr>
      <w:r w:rsidRPr="00E35F16">
        <w:t>For the subcutaneous abscess group</w:t>
      </w:r>
      <w:r>
        <w:t>,</w:t>
      </w:r>
      <w:r w:rsidR="00EF136D">
        <w:rPr>
          <w:rFonts w:hint="eastAsia"/>
          <w:lang w:eastAsia="zh-CN"/>
        </w:rPr>
        <w:t xml:space="preserve"> create, disinfect, and suture the incision directly without implant insertion</w:t>
      </w:r>
      <w:r w:rsidR="002F0AC5">
        <w:rPr>
          <w:lang w:eastAsia="zh-CN"/>
        </w:rPr>
        <w:t xml:space="preserve"> </w:t>
      </w:r>
      <w:r w:rsidR="00EF136D" w:rsidRPr="00690C36">
        <w:rPr>
          <w:b/>
          <w:bCs/>
        </w:rPr>
        <w:t>[1]</w:t>
      </w:r>
      <w:r w:rsidR="00EF136D">
        <w:rPr>
          <w:rFonts w:hint="eastAsia"/>
          <w:lang w:eastAsia="zh-CN"/>
        </w:rPr>
        <w:t>.</w:t>
      </w:r>
      <w:r w:rsidR="002F0AC5">
        <w:rPr>
          <w:lang w:eastAsia="zh-CN"/>
        </w:rPr>
        <w:t xml:space="preserve"> </w:t>
      </w:r>
      <w:r w:rsidR="00EF136D">
        <w:rPr>
          <w:rFonts w:hint="eastAsia"/>
          <w:lang w:eastAsia="zh-CN"/>
        </w:rPr>
        <w:t>I</w:t>
      </w:r>
      <w:r w:rsidR="00EF136D" w:rsidRPr="00690C36">
        <w:t xml:space="preserve">nject </w:t>
      </w:r>
      <w:r w:rsidRPr="00690C36">
        <w:t xml:space="preserve">100 microliters of </w:t>
      </w:r>
      <w:r w:rsidRPr="00690C36">
        <w:rPr>
          <w:i/>
          <w:iCs/>
        </w:rPr>
        <w:t>Staphylococcus aureus</w:t>
      </w:r>
      <w:r w:rsidRPr="00690C36">
        <w:t xml:space="preserve"> suspension</w:t>
      </w:r>
      <w:r>
        <w:t xml:space="preserve"> </w:t>
      </w:r>
      <w:r w:rsidRPr="00690C36">
        <w:t xml:space="preserve">into the incision site using a sterile 1 milliliter syringe </w:t>
      </w:r>
      <w:r w:rsidRPr="00690C36">
        <w:rPr>
          <w:b/>
          <w:bCs/>
        </w:rPr>
        <w:t>[</w:t>
      </w:r>
      <w:r w:rsidR="00EF136D">
        <w:rPr>
          <w:rFonts w:hint="eastAsia"/>
          <w:b/>
          <w:bCs/>
          <w:lang w:eastAsia="zh-CN"/>
        </w:rPr>
        <w:t>2</w:t>
      </w:r>
      <w:r w:rsidR="002F0AC5">
        <w:rPr>
          <w:b/>
          <w:bCs/>
          <w:lang w:eastAsia="zh-CN"/>
        </w:rPr>
        <w:t>-TXT</w:t>
      </w:r>
      <w:r w:rsidRPr="00690C36">
        <w:rPr>
          <w:b/>
          <w:bCs/>
        </w:rPr>
        <w:t>]</w:t>
      </w:r>
      <w:r w:rsidRPr="00690C36">
        <w:t>.</w:t>
      </w:r>
      <w:r>
        <w:t xml:space="preserve"> </w:t>
      </w:r>
    </w:p>
    <w:p w14:paraId="0CD90710" w14:textId="77777777" w:rsidR="002F0AC5" w:rsidRPr="002F0AC5" w:rsidRDefault="00E35F16" w:rsidP="00E35F16">
      <w:pPr>
        <w:pStyle w:val="ShotDescription"/>
        <w:numPr>
          <w:ilvl w:val="2"/>
          <w:numId w:val="3"/>
        </w:numPr>
        <w:rPr>
          <w:lang w:val="en-IN"/>
        </w:rPr>
      </w:pPr>
      <w:r w:rsidRPr="00690C36">
        <w:rPr>
          <w:lang w:val="en-IN"/>
        </w:rPr>
        <w:t xml:space="preserve">Talent </w:t>
      </w:r>
      <w:r w:rsidR="00EF136D">
        <w:rPr>
          <w:rFonts w:hint="eastAsia"/>
          <w:lang w:eastAsia="zh-CN"/>
        </w:rPr>
        <w:t xml:space="preserve">creating, disinfecting, suturing the incision </w:t>
      </w:r>
      <w:r w:rsidR="002F0AC5">
        <w:rPr>
          <w:lang w:eastAsia="zh-CN"/>
        </w:rPr>
        <w:t>on the subcutaneous abscess group.</w:t>
      </w:r>
    </w:p>
    <w:p w14:paraId="69F51889" w14:textId="04EB135C" w:rsidR="00E35F16" w:rsidRPr="00E35F16" w:rsidRDefault="002F0AC5" w:rsidP="00E35F16">
      <w:pPr>
        <w:pStyle w:val="ShotDescription"/>
        <w:numPr>
          <w:ilvl w:val="2"/>
          <w:numId w:val="3"/>
        </w:numPr>
        <w:rPr>
          <w:lang w:val="en-IN"/>
        </w:rPr>
      </w:pPr>
      <w:r>
        <w:rPr>
          <w:lang w:val="en-IN"/>
        </w:rPr>
        <w:t xml:space="preserve">Talent </w:t>
      </w:r>
      <w:r w:rsidR="00E35F16" w:rsidRPr="00690C36">
        <w:rPr>
          <w:lang w:val="en-IN"/>
        </w:rPr>
        <w:t>injecting bacterial suspension into the incision of another mouse model using a sterile syringe.</w:t>
      </w:r>
      <w:r w:rsidR="00E35F16">
        <w:rPr>
          <w:lang w:val="en-IN"/>
        </w:rPr>
        <w:t xml:space="preserve"> </w:t>
      </w:r>
      <w:r w:rsidR="00E35F16">
        <w:rPr>
          <w:b/>
          <w:bCs/>
          <w:lang w:val="en-IN"/>
        </w:rPr>
        <w:t xml:space="preserve">TXT: Bacterial concentration: </w:t>
      </w:r>
      <w:r w:rsidR="00E35F16" w:rsidRPr="00E35F16">
        <w:rPr>
          <w:b/>
          <w:bCs/>
          <w:lang w:val="en-IN"/>
        </w:rPr>
        <w:t xml:space="preserve">2 </w:t>
      </w:r>
      <w:r w:rsidR="00E35F16">
        <w:rPr>
          <w:b/>
          <w:bCs/>
          <w:lang w:val="en-IN"/>
        </w:rPr>
        <w:t>x</w:t>
      </w:r>
      <w:r w:rsidR="00E35F16" w:rsidRPr="00E35F16">
        <w:rPr>
          <w:b/>
          <w:bCs/>
          <w:lang w:val="en-IN"/>
        </w:rPr>
        <w:t xml:space="preserve"> 10⁵ CFU/mL</w:t>
      </w:r>
    </w:p>
    <w:p w14:paraId="7ABB30FC" w14:textId="3CEE3786" w:rsidR="00E35F16" w:rsidRPr="00690C36" w:rsidRDefault="00815C89" w:rsidP="00E35F16">
      <w:pPr>
        <w:pStyle w:val="Narration"/>
        <w:numPr>
          <w:ilvl w:val="1"/>
          <w:numId w:val="3"/>
        </w:numPr>
      </w:pPr>
      <w:r>
        <w:t>To e</w:t>
      </w:r>
      <w:r w:rsidRPr="00815C89">
        <w:t>valuat</w:t>
      </w:r>
      <w:r>
        <w:t>e</w:t>
      </w:r>
      <w:r w:rsidRPr="00815C89">
        <w:t xml:space="preserve"> </w:t>
      </w:r>
      <w:r>
        <w:t>the</w:t>
      </w:r>
      <w:r w:rsidRPr="00815C89">
        <w:t xml:space="preserve"> infections in peripheral tissue</w:t>
      </w:r>
      <w:r>
        <w:t>, p</w:t>
      </w:r>
      <w:r w:rsidR="00E35F16" w:rsidRPr="00690C36">
        <w:t xml:space="preserve">lace </w:t>
      </w:r>
      <w:r>
        <w:t>the</w:t>
      </w:r>
      <w:r w:rsidR="00E35F16" w:rsidRPr="00690C36">
        <w:t xml:space="preserve"> harvested tissue sample into a sterile tube </w:t>
      </w:r>
      <w:r w:rsidR="00E35F16" w:rsidRPr="00690C36">
        <w:rPr>
          <w:b/>
          <w:bCs/>
        </w:rPr>
        <w:t>[1]</w:t>
      </w:r>
      <w:r w:rsidR="00E35F16" w:rsidRPr="00690C36">
        <w:t xml:space="preserve">. Add an equal mass of sterile </w:t>
      </w:r>
      <w:r>
        <w:t>PBS</w:t>
      </w:r>
      <w:r w:rsidR="00E35F16" w:rsidRPr="00690C36">
        <w:t xml:space="preserve"> and three sterile steel grinding beads to each tube </w:t>
      </w:r>
      <w:r w:rsidR="00E35F16" w:rsidRPr="00690C36">
        <w:rPr>
          <w:b/>
          <w:bCs/>
        </w:rPr>
        <w:t>[2]</w:t>
      </w:r>
      <w:r w:rsidR="00E35F16" w:rsidRPr="00690C36">
        <w:t>.</w:t>
      </w:r>
    </w:p>
    <w:p w14:paraId="7A531EFE" w14:textId="77777777" w:rsidR="00E35F16" w:rsidRDefault="00E35F16" w:rsidP="00E35F16">
      <w:pPr>
        <w:pStyle w:val="ShotDescription"/>
        <w:numPr>
          <w:ilvl w:val="2"/>
          <w:numId w:val="3"/>
        </w:numPr>
        <w:rPr>
          <w:lang w:val="en-IN"/>
        </w:rPr>
      </w:pPr>
      <w:r w:rsidRPr="00690C36">
        <w:rPr>
          <w:lang w:val="en-IN"/>
        </w:rPr>
        <w:t>Talent placing a dissected tissue sample into a sterile tube.</w:t>
      </w:r>
    </w:p>
    <w:p w14:paraId="61D8E265" w14:textId="77777777" w:rsidR="00E35F16" w:rsidRPr="00690C36" w:rsidRDefault="00E35F16" w:rsidP="00E35F16">
      <w:pPr>
        <w:pStyle w:val="ShotDescription"/>
        <w:numPr>
          <w:ilvl w:val="2"/>
          <w:numId w:val="3"/>
        </w:numPr>
        <w:rPr>
          <w:lang w:val="en-IN"/>
        </w:rPr>
      </w:pPr>
      <w:r w:rsidRPr="00690C36">
        <w:rPr>
          <w:lang w:val="en-IN"/>
        </w:rPr>
        <w:t>Talent adding phosphate-buffered saline and grinding beads into the tube.</w:t>
      </w:r>
    </w:p>
    <w:p w14:paraId="58721ABA" w14:textId="77777777" w:rsidR="00E35F16" w:rsidRPr="00690C36" w:rsidRDefault="00E35F16" w:rsidP="00E35F16">
      <w:pPr>
        <w:pStyle w:val="Narration"/>
        <w:numPr>
          <w:ilvl w:val="1"/>
          <w:numId w:val="3"/>
        </w:numPr>
      </w:pPr>
      <w:r w:rsidRPr="00690C36">
        <w:t xml:space="preserve">Homogenize the tissues in three cycles at 70 hertz for 60 seconds each, with a 20 second pause between cycles </w:t>
      </w:r>
      <w:r w:rsidRPr="00690C36">
        <w:rPr>
          <w:b/>
          <w:bCs/>
        </w:rPr>
        <w:t>[1]</w:t>
      </w:r>
      <w:r w:rsidRPr="00690C36">
        <w:t xml:space="preserve">. After homogenization, vortex the samples for 5 minutes </w:t>
      </w:r>
      <w:r w:rsidRPr="00690C36">
        <w:rPr>
          <w:b/>
          <w:bCs/>
        </w:rPr>
        <w:t>[2]</w:t>
      </w:r>
      <w:r w:rsidRPr="00690C36">
        <w:t>.</w:t>
      </w:r>
    </w:p>
    <w:p w14:paraId="2C7829D6" w14:textId="77777777" w:rsidR="00E35F16" w:rsidRDefault="00E35F16" w:rsidP="00E35F16">
      <w:pPr>
        <w:pStyle w:val="ShotDescription"/>
        <w:numPr>
          <w:ilvl w:val="2"/>
          <w:numId w:val="3"/>
        </w:numPr>
        <w:rPr>
          <w:lang w:val="en-IN"/>
        </w:rPr>
      </w:pPr>
      <w:r w:rsidRPr="00690C36">
        <w:rPr>
          <w:lang w:val="en-IN"/>
        </w:rPr>
        <w:t>Talent placing the tubes into a tissue homogenizer and starting the grinding cycles.</w:t>
      </w:r>
    </w:p>
    <w:p w14:paraId="18E9CF89" w14:textId="77777777" w:rsidR="00E35F16" w:rsidRPr="00690C36" w:rsidRDefault="00E35F16" w:rsidP="00E35F16">
      <w:pPr>
        <w:pStyle w:val="ShotDescription"/>
        <w:numPr>
          <w:ilvl w:val="2"/>
          <w:numId w:val="3"/>
        </w:numPr>
        <w:rPr>
          <w:lang w:val="en-IN"/>
        </w:rPr>
      </w:pPr>
      <w:r w:rsidRPr="00690C36">
        <w:rPr>
          <w:lang w:val="en-IN"/>
        </w:rPr>
        <w:t>Talent vortexing the homogenized samples.</w:t>
      </w:r>
    </w:p>
    <w:p w14:paraId="5CCB779C" w14:textId="356443A0" w:rsidR="00E35F16" w:rsidRPr="00690C36" w:rsidRDefault="00815C89" w:rsidP="00815C89">
      <w:pPr>
        <w:pStyle w:val="Narration"/>
        <w:numPr>
          <w:ilvl w:val="1"/>
          <w:numId w:val="3"/>
        </w:numPr>
      </w:pPr>
      <w:r>
        <w:t>Now, prepare</w:t>
      </w:r>
      <w:r w:rsidR="00E35F16" w:rsidRPr="00690C36">
        <w:t xml:space="preserve"> serial dilutions of the tissue homogenate with </w:t>
      </w:r>
      <w:r>
        <w:t>PBS</w:t>
      </w:r>
      <w:r w:rsidR="00E35F16" w:rsidRPr="00690C36">
        <w:t xml:space="preserve"> </w:t>
      </w:r>
      <w:r w:rsidR="00E35F16" w:rsidRPr="00690C36">
        <w:rPr>
          <w:b/>
          <w:bCs/>
        </w:rPr>
        <w:t>[1</w:t>
      </w:r>
      <w:r>
        <w:rPr>
          <w:b/>
          <w:bCs/>
        </w:rPr>
        <w:t>-TXT</w:t>
      </w:r>
      <w:r w:rsidR="00E35F16" w:rsidRPr="00690C36">
        <w:rPr>
          <w:b/>
          <w:bCs/>
        </w:rPr>
        <w:t>]</w:t>
      </w:r>
      <w:r w:rsidR="00E35F16" w:rsidRPr="00690C36">
        <w:t>.</w:t>
      </w:r>
      <w:r w:rsidRPr="00815C89">
        <w:t xml:space="preserve"> </w:t>
      </w:r>
      <w:r w:rsidRPr="00690C36">
        <w:t xml:space="preserve">Using a micropipette, drop 15 microliters of each diluted homogenate onto designated sections of blood agar plates </w:t>
      </w:r>
      <w:r w:rsidRPr="00690C36">
        <w:rPr>
          <w:b/>
          <w:bCs/>
        </w:rPr>
        <w:t>[</w:t>
      </w:r>
      <w:r>
        <w:rPr>
          <w:b/>
          <w:bCs/>
        </w:rPr>
        <w:t>2</w:t>
      </w:r>
      <w:r w:rsidRPr="00690C36">
        <w:rPr>
          <w:b/>
          <w:bCs/>
        </w:rPr>
        <w:t>]</w:t>
      </w:r>
      <w:r w:rsidRPr="00690C36">
        <w:t>.</w:t>
      </w:r>
      <w:r w:rsidRPr="00815C89">
        <w:t xml:space="preserve"> </w:t>
      </w:r>
      <w:r>
        <w:t>Then i</w:t>
      </w:r>
      <w:r w:rsidRPr="00690C36">
        <w:t xml:space="preserve">ncubate the blood agar plates at 37 degrees Celsius without shaking for 24 hours </w:t>
      </w:r>
      <w:r w:rsidRPr="00690C36">
        <w:rPr>
          <w:b/>
          <w:bCs/>
        </w:rPr>
        <w:t>[</w:t>
      </w:r>
      <w:r>
        <w:rPr>
          <w:b/>
          <w:bCs/>
        </w:rPr>
        <w:t>3</w:t>
      </w:r>
      <w:r w:rsidRPr="00690C36">
        <w:rPr>
          <w:b/>
          <w:bCs/>
        </w:rPr>
        <w:t>]</w:t>
      </w:r>
      <w:r w:rsidRPr="00690C36">
        <w:t>.</w:t>
      </w:r>
    </w:p>
    <w:p w14:paraId="04B88866" w14:textId="43129852" w:rsidR="00E35F16" w:rsidRPr="00690C36" w:rsidRDefault="00E35F16" w:rsidP="00E35F16">
      <w:pPr>
        <w:pStyle w:val="ShotDescription"/>
        <w:numPr>
          <w:ilvl w:val="2"/>
          <w:numId w:val="3"/>
        </w:numPr>
        <w:rPr>
          <w:lang w:val="en-IN"/>
        </w:rPr>
      </w:pPr>
      <w:r w:rsidRPr="00690C36">
        <w:rPr>
          <w:lang w:val="en-IN"/>
        </w:rPr>
        <w:t>Talent pipetting homogenate into dilution tubes and performing serial dilutions.</w:t>
      </w:r>
      <w:r w:rsidR="00815C89">
        <w:rPr>
          <w:lang w:val="en-IN"/>
        </w:rPr>
        <w:t xml:space="preserve"> </w:t>
      </w:r>
      <w:r w:rsidR="00815C89">
        <w:rPr>
          <w:b/>
          <w:bCs/>
          <w:lang w:val="en-IN"/>
        </w:rPr>
        <w:t xml:space="preserve">TXT: Dilutions: </w:t>
      </w:r>
      <w:r w:rsidR="00815C89" w:rsidRPr="00815C89">
        <w:rPr>
          <w:b/>
          <w:bCs/>
          <w:lang w:val="en-IN"/>
        </w:rPr>
        <w:t>10¹ to 10⁵</w:t>
      </w:r>
    </w:p>
    <w:p w14:paraId="0277C42E" w14:textId="77777777" w:rsidR="00E35F16" w:rsidRPr="00690C36" w:rsidRDefault="00E35F16" w:rsidP="00E35F16">
      <w:pPr>
        <w:pStyle w:val="ShotDescription"/>
        <w:numPr>
          <w:ilvl w:val="2"/>
          <w:numId w:val="3"/>
        </w:numPr>
        <w:rPr>
          <w:lang w:val="en-IN"/>
        </w:rPr>
      </w:pPr>
      <w:r w:rsidRPr="00690C36">
        <w:rPr>
          <w:lang w:val="en-IN"/>
        </w:rPr>
        <w:t>Talent carefully dispensing drops of diluted homogenate onto different areas of blood agar plates.</w:t>
      </w:r>
    </w:p>
    <w:p w14:paraId="7267F4A2" w14:textId="540D4B34" w:rsidR="00E35F16" w:rsidRPr="00690C36" w:rsidRDefault="00E35F16" w:rsidP="00E35F16">
      <w:pPr>
        <w:pStyle w:val="ShotDescription"/>
        <w:numPr>
          <w:ilvl w:val="2"/>
          <w:numId w:val="3"/>
        </w:numPr>
        <w:rPr>
          <w:lang w:val="en-IN"/>
        </w:rPr>
      </w:pPr>
      <w:r w:rsidRPr="00690C36">
        <w:rPr>
          <w:lang w:val="en-IN"/>
        </w:rPr>
        <w:t>Talent placing agar plates inside an incubator and closing the door</w:t>
      </w:r>
      <w:r w:rsidR="00034EA8">
        <w:rPr>
          <w:rFonts w:hint="eastAsia"/>
          <w:lang w:val="en-IN" w:eastAsia="zh-CN"/>
        </w:rPr>
        <w:t xml:space="preserve"> and counting</w:t>
      </w:r>
      <w:r w:rsidRPr="00690C36">
        <w:rPr>
          <w:lang w:val="en-IN"/>
        </w:rPr>
        <w:t>.</w:t>
      </w:r>
    </w:p>
    <w:p w14:paraId="58C85B11" w14:textId="5731B8F9" w:rsidR="002F0AC5" w:rsidRDefault="002F0AC5" w:rsidP="002F0AC5">
      <w:pPr>
        <w:ind w:left="720"/>
        <w:rPr>
          <w:rFonts w:eastAsia="Times New Roman" w:cstheme="minorHAnsi"/>
          <w:sz w:val="52"/>
        </w:rPr>
      </w:pPr>
      <w:r>
        <w:rPr>
          <w:rFonts w:cstheme="minorHAnsi"/>
        </w:rPr>
        <w:br w:type="page"/>
      </w:r>
    </w:p>
    <w:p w14:paraId="12FDC79E" w14:textId="31BA7286"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048C5F69" w14:textId="4C1CE5C3" w:rsidR="00E35F16" w:rsidRDefault="00E35F16" w:rsidP="00E35F16">
      <w:pPr>
        <w:pStyle w:val="Narration"/>
        <w:numPr>
          <w:ilvl w:val="1"/>
          <w:numId w:val="3"/>
        </w:numPr>
      </w:pPr>
      <w:r w:rsidRPr="00185D09">
        <w:t xml:space="preserve">The implant-associated infection group developed visible wound rupture by day 3 </w:t>
      </w:r>
      <w:r w:rsidRPr="00185D09">
        <w:rPr>
          <w:b/>
        </w:rPr>
        <w:t>[1]</w:t>
      </w:r>
      <w:r w:rsidR="00815C89">
        <w:t xml:space="preserve">. </w:t>
      </w:r>
      <w:r w:rsidR="00815C89" w:rsidRPr="00815C89">
        <w:t>On day 10, both groups of mice showed signs of wound recovery</w:t>
      </w:r>
      <w:r w:rsidR="00815C89">
        <w:t xml:space="preserve"> </w:t>
      </w:r>
      <w:r w:rsidR="00815C89">
        <w:rPr>
          <w:b/>
          <w:bCs/>
        </w:rPr>
        <w:t>[2]</w:t>
      </w:r>
      <w:r w:rsidR="00815C89" w:rsidRPr="00815C89">
        <w:t>, with the subcutaneous abscess group showing more pronounced recovery</w:t>
      </w:r>
      <w:r w:rsidR="00363C4C">
        <w:rPr>
          <w:rFonts w:hint="eastAsia"/>
          <w:lang w:eastAsia="zh-CN"/>
        </w:rPr>
        <w:t xml:space="preserve"> than </w:t>
      </w:r>
      <w:r w:rsidR="00363C4C" w:rsidRPr="00185D09">
        <w:t>implant-associated infection group</w:t>
      </w:r>
      <w:r w:rsidR="00815C89" w:rsidRPr="00815C89">
        <w:t xml:space="preserve"> on day 14</w:t>
      </w:r>
      <w:r w:rsidR="00815C89">
        <w:t xml:space="preserve"> </w:t>
      </w:r>
      <w:r w:rsidR="00815C89">
        <w:rPr>
          <w:b/>
          <w:bCs/>
        </w:rPr>
        <w:t xml:space="preserve">[3]. </w:t>
      </w:r>
    </w:p>
    <w:p w14:paraId="1834F8D8" w14:textId="13D99881" w:rsidR="00E35F16"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3 image of</w:t>
      </w:r>
      <w:r w:rsidRPr="004907AB">
        <w:rPr>
          <w:i/>
          <w:iCs/>
          <w:color w:val="3333FF"/>
          <w:lang w:val="en-IN"/>
        </w:rPr>
        <w:t xml:space="preserve"> the implant-associated infection row</w:t>
      </w:r>
      <w:r w:rsidRPr="004907AB">
        <w:rPr>
          <w:color w:val="3333FF"/>
          <w:lang w:val="en-IN"/>
        </w:rPr>
        <w:t xml:space="preserve"> </w:t>
      </w:r>
    </w:p>
    <w:p w14:paraId="433B24B3" w14:textId="41F912CC" w:rsidR="00E35F16"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10 images of both rows</w:t>
      </w:r>
    </w:p>
    <w:p w14:paraId="4EFBC3A3" w14:textId="25754D63" w:rsidR="00E35F16" w:rsidRPr="00185D09" w:rsidRDefault="00E35F16" w:rsidP="00E35F16">
      <w:pPr>
        <w:pStyle w:val="ShotDescription"/>
        <w:numPr>
          <w:ilvl w:val="2"/>
          <w:numId w:val="3"/>
        </w:numPr>
        <w:rPr>
          <w:lang w:val="en-IN"/>
        </w:rPr>
      </w:pPr>
      <w:r w:rsidRPr="00185D09">
        <w:rPr>
          <w:lang w:val="en-IN"/>
        </w:rPr>
        <w:t xml:space="preserve">LAB MEDIA: Figure 3. </w:t>
      </w:r>
      <w:r w:rsidRPr="004907AB">
        <w:rPr>
          <w:i/>
          <w:iCs/>
          <w:color w:val="3333FF"/>
          <w:lang w:val="en-IN"/>
        </w:rPr>
        <w:t xml:space="preserve">Video editor: Highlight the </w:t>
      </w:r>
      <w:r w:rsidR="004907AB" w:rsidRPr="004907AB">
        <w:rPr>
          <w:i/>
          <w:iCs/>
          <w:color w:val="3333FF"/>
          <w:lang w:val="en-IN"/>
        </w:rPr>
        <w:t>day 14 image</w:t>
      </w:r>
      <w:r w:rsidR="00363C4C">
        <w:rPr>
          <w:rFonts w:hint="eastAsia"/>
          <w:i/>
          <w:iCs/>
          <w:color w:val="3333FF"/>
          <w:lang w:val="en-IN" w:eastAsia="zh-CN"/>
        </w:rPr>
        <w:t>s</w:t>
      </w:r>
      <w:r w:rsidRPr="004907AB">
        <w:rPr>
          <w:i/>
          <w:iCs/>
          <w:color w:val="3333FF"/>
          <w:lang w:val="en-IN"/>
        </w:rPr>
        <w:t xml:space="preserve"> </w:t>
      </w:r>
      <w:r w:rsidR="00363C4C">
        <w:rPr>
          <w:rFonts w:hint="eastAsia"/>
          <w:i/>
          <w:iCs/>
          <w:color w:val="3333FF"/>
          <w:lang w:val="en-IN" w:eastAsia="zh-CN"/>
        </w:rPr>
        <w:t>of both rows.</w:t>
      </w:r>
    </w:p>
    <w:p w14:paraId="2B8D3189" w14:textId="77777777" w:rsidR="00E35F16" w:rsidRDefault="00E35F16" w:rsidP="00E35F16">
      <w:pPr>
        <w:pStyle w:val="Narration"/>
        <w:numPr>
          <w:ilvl w:val="1"/>
          <w:numId w:val="3"/>
        </w:numPr>
      </w:pPr>
      <w:r w:rsidRPr="00185D09">
        <w:t xml:space="preserve">Bacterial cultures from infected tissue showed sustained high bacterial growth in the implant-associated infection group at all time points </w:t>
      </w:r>
      <w:r w:rsidRPr="00185D09">
        <w:rPr>
          <w:b/>
        </w:rPr>
        <w:t>[1]</w:t>
      </w:r>
      <w:r w:rsidRPr="00185D09">
        <w:t xml:space="preserve">, whereas the subcutaneous abscess group showed a progressive reduction in bacterial colonies from day 3 to day 14 </w:t>
      </w:r>
      <w:r w:rsidRPr="00185D09">
        <w:rPr>
          <w:b/>
        </w:rPr>
        <w:t>[2]</w:t>
      </w:r>
      <w:r w:rsidRPr="00185D09">
        <w:t>.</w:t>
      </w:r>
    </w:p>
    <w:p w14:paraId="62B22F22" w14:textId="6B88F40E" w:rsidR="00E35F16" w:rsidRDefault="00E35F16" w:rsidP="00E35F16">
      <w:pPr>
        <w:pStyle w:val="ShotDescription"/>
        <w:numPr>
          <w:ilvl w:val="2"/>
          <w:numId w:val="3"/>
        </w:numPr>
        <w:rPr>
          <w:lang w:val="en-IN"/>
        </w:rPr>
      </w:pPr>
      <w:r w:rsidRPr="00185D09">
        <w:rPr>
          <w:lang w:val="en-IN"/>
        </w:rPr>
        <w:t xml:space="preserve">LAB MEDIA: Figure 4A. </w:t>
      </w:r>
      <w:r w:rsidRPr="004907AB">
        <w:rPr>
          <w:i/>
          <w:iCs/>
          <w:color w:val="3333FF"/>
          <w:lang w:val="en-IN"/>
        </w:rPr>
        <w:t>Video editor: Highlight the three culture plates from the implant-associated infection row</w:t>
      </w:r>
    </w:p>
    <w:p w14:paraId="68C70770" w14:textId="4BCF51FB" w:rsidR="00E35F16" w:rsidRPr="00185D09" w:rsidRDefault="00E35F16" w:rsidP="00E35F16">
      <w:pPr>
        <w:pStyle w:val="ShotDescription"/>
        <w:numPr>
          <w:ilvl w:val="2"/>
          <w:numId w:val="3"/>
        </w:numPr>
        <w:rPr>
          <w:lang w:val="en-IN"/>
        </w:rPr>
      </w:pPr>
      <w:r w:rsidRPr="00185D09">
        <w:rPr>
          <w:lang w:val="en-IN"/>
        </w:rPr>
        <w:t>LAB MEDIA: Figure 4</w:t>
      </w:r>
      <w:r w:rsidR="00815C89">
        <w:rPr>
          <w:lang w:val="en-IN"/>
        </w:rPr>
        <w:t>B</w:t>
      </w:r>
      <w:r w:rsidRPr="00185D09">
        <w:rPr>
          <w:lang w:val="en-IN"/>
        </w:rPr>
        <w:t xml:space="preserve">. </w:t>
      </w:r>
      <w:r w:rsidR="004907AB" w:rsidRPr="004907AB">
        <w:rPr>
          <w:i/>
          <w:iCs/>
          <w:color w:val="3333FF"/>
          <w:lang w:val="en-IN"/>
        </w:rPr>
        <w:t xml:space="preserve">Video editor: Highlight the </w:t>
      </w:r>
      <w:r w:rsidR="004907AB">
        <w:rPr>
          <w:i/>
          <w:iCs/>
          <w:color w:val="3333FF"/>
          <w:lang w:val="en-IN"/>
        </w:rPr>
        <w:t>red curve</w:t>
      </w:r>
    </w:p>
    <w:p w14:paraId="5B5F7FC5" w14:textId="77777777" w:rsidR="00E35F16" w:rsidRDefault="00E35F16" w:rsidP="00E35F16">
      <w:pPr>
        <w:pStyle w:val="Narration"/>
        <w:numPr>
          <w:ilvl w:val="1"/>
          <w:numId w:val="3"/>
        </w:numPr>
      </w:pPr>
      <w:r w:rsidRPr="00185D09">
        <w:t xml:space="preserve">Scanning electron microscopy showed increasingly dense bacterial coverage on the titanium sheets in the implant-associated infection group from day 3 to day 14 </w:t>
      </w:r>
      <w:r w:rsidRPr="00185D09">
        <w:rPr>
          <w:b/>
        </w:rPr>
        <w:t>[1]</w:t>
      </w:r>
      <w:r w:rsidRPr="00185D09">
        <w:t>.</w:t>
      </w:r>
    </w:p>
    <w:p w14:paraId="79B5968F" w14:textId="2D09E41C" w:rsidR="00E35F16" w:rsidRPr="00185D09" w:rsidRDefault="00E35F16" w:rsidP="00E35F16">
      <w:pPr>
        <w:pStyle w:val="ShotDescription"/>
        <w:numPr>
          <w:ilvl w:val="2"/>
          <w:numId w:val="3"/>
        </w:numPr>
        <w:rPr>
          <w:lang w:val="en-IN"/>
        </w:rPr>
      </w:pPr>
      <w:r w:rsidRPr="00185D09">
        <w:rPr>
          <w:lang w:val="en-IN"/>
        </w:rPr>
        <w:t xml:space="preserve">LAB MEDIA: Figure 5. </w:t>
      </w:r>
      <w:r w:rsidR="004907AB" w:rsidRPr="004907AB">
        <w:rPr>
          <w:i/>
          <w:iCs/>
          <w:color w:val="3333FF"/>
          <w:lang w:val="en-IN"/>
        </w:rPr>
        <w:t xml:space="preserve">Video editor: </w:t>
      </w:r>
      <w:r w:rsidR="004907AB">
        <w:rPr>
          <w:i/>
          <w:iCs/>
          <w:color w:val="3333FF"/>
          <w:lang w:val="en-IN"/>
        </w:rPr>
        <w:t>Sequentially h</w:t>
      </w:r>
      <w:r w:rsidR="004907AB" w:rsidRPr="004907AB">
        <w:rPr>
          <w:i/>
          <w:iCs/>
          <w:color w:val="3333FF"/>
          <w:lang w:val="en-IN"/>
        </w:rPr>
        <w:t xml:space="preserve">ighlight the images </w:t>
      </w:r>
      <w:r w:rsidR="004907AB">
        <w:rPr>
          <w:i/>
          <w:iCs/>
          <w:color w:val="3333FF"/>
          <w:lang w:val="en-IN"/>
        </w:rPr>
        <w:t>from Day 3 to Day 14</w:t>
      </w:r>
    </w:p>
    <w:p w14:paraId="465DDEAA" w14:textId="77777777" w:rsidR="00E35F16" w:rsidRDefault="00E35F16" w:rsidP="00E35F16">
      <w:pPr>
        <w:pStyle w:val="Narration"/>
        <w:numPr>
          <w:ilvl w:val="1"/>
          <w:numId w:val="3"/>
        </w:numPr>
      </w:pPr>
      <w:r w:rsidRPr="00185D09">
        <w:t xml:space="preserve">Giemsa staining revealed a marked decrease in bacteria in the subcutaneous abscess group by day 14 </w:t>
      </w:r>
      <w:r w:rsidRPr="00185D09">
        <w:rPr>
          <w:b/>
        </w:rPr>
        <w:t>[1]</w:t>
      </w:r>
      <w:r w:rsidRPr="00185D09">
        <w:t xml:space="preserve">, whereas the implant-associated infection group retained high bacterial presence throughout the period </w:t>
      </w:r>
      <w:r w:rsidRPr="00185D09">
        <w:rPr>
          <w:b/>
        </w:rPr>
        <w:t>[2]</w:t>
      </w:r>
      <w:r w:rsidRPr="00185D09">
        <w:t>.</w:t>
      </w:r>
    </w:p>
    <w:p w14:paraId="1A33FD32" w14:textId="77777777" w:rsidR="00E35F16" w:rsidRDefault="00E35F16" w:rsidP="00E35F16">
      <w:pPr>
        <w:pStyle w:val="ShotDescription"/>
        <w:numPr>
          <w:ilvl w:val="2"/>
          <w:numId w:val="3"/>
        </w:numPr>
        <w:rPr>
          <w:lang w:val="en-IN"/>
        </w:rPr>
      </w:pPr>
      <w:r w:rsidRPr="00185D09">
        <w:rPr>
          <w:lang w:val="en-IN"/>
        </w:rPr>
        <w:t>LAB MEDIA: Figure 6. Video editor: Highlight the sparse red-arrow-marked regions in the subcutaneous abscess row on day 14.</w:t>
      </w:r>
    </w:p>
    <w:p w14:paraId="57852E0C" w14:textId="77777777" w:rsidR="00E35F16" w:rsidRPr="00185D09" w:rsidRDefault="00E35F16" w:rsidP="00E35F16">
      <w:pPr>
        <w:pStyle w:val="ShotDescription"/>
        <w:numPr>
          <w:ilvl w:val="2"/>
          <w:numId w:val="3"/>
        </w:numPr>
        <w:rPr>
          <w:lang w:val="en-IN"/>
        </w:rPr>
      </w:pPr>
      <w:r w:rsidRPr="00185D09">
        <w:rPr>
          <w:lang w:val="en-IN"/>
        </w:rPr>
        <w:t>LAB MEDIA: Figure 6. Video editor: Highlight the dense red-arrow-marked regions in the implant-associated infection row on days 3, 7, and 14.</w:t>
      </w:r>
    </w:p>
    <w:p w14:paraId="2B4455C2" w14:textId="77777777" w:rsidR="00E35F16" w:rsidRDefault="00E35F16" w:rsidP="00E35F16">
      <w:pPr>
        <w:pStyle w:val="Narration"/>
        <w:numPr>
          <w:ilvl w:val="1"/>
          <w:numId w:val="3"/>
        </w:numPr>
      </w:pPr>
      <w:proofErr w:type="spellStart"/>
      <w:r w:rsidRPr="00185D09">
        <w:t>Hematoxylin</w:t>
      </w:r>
      <w:proofErr w:type="spellEnd"/>
      <w:r w:rsidRPr="00185D09">
        <w:t xml:space="preserve"> and eosin staining demonstrated that inflammatory cell infiltration in the subcutaneous abscess group diminished significantly by day 14 </w:t>
      </w:r>
      <w:r w:rsidRPr="00185D09">
        <w:rPr>
          <w:b/>
        </w:rPr>
        <w:t>[1]</w:t>
      </w:r>
      <w:r w:rsidRPr="00185D09">
        <w:t xml:space="preserve">, while the implant-associated infection group showed persistently dense cellular infiltration </w:t>
      </w:r>
      <w:r w:rsidRPr="00185D09">
        <w:rPr>
          <w:b/>
        </w:rPr>
        <w:t>[2]</w:t>
      </w:r>
      <w:r w:rsidRPr="00185D09">
        <w:t>.</w:t>
      </w:r>
    </w:p>
    <w:p w14:paraId="779AAD51" w14:textId="225307B1" w:rsidR="00E35F16" w:rsidRDefault="00E35F16" w:rsidP="00E35F16">
      <w:pPr>
        <w:pStyle w:val="ShotDescription"/>
        <w:numPr>
          <w:ilvl w:val="2"/>
          <w:numId w:val="3"/>
        </w:numPr>
        <w:rPr>
          <w:lang w:val="en-IN"/>
        </w:rPr>
      </w:pPr>
      <w:r w:rsidRPr="00185D09">
        <w:rPr>
          <w:lang w:val="en-IN"/>
        </w:rPr>
        <w:t xml:space="preserve">LAB MEDIA: Figure 7. </w:t>
      </w:r>
      <w:r w:rsidRPr="004907AB">
        <w:rPr>
          <w:i/>
          <w:iCs/>
          <w:color w:val="3333FF"/>
          <w:lang w:val="en-IN"/>
        </w:rPr>
        <w:t xml:space="preserve">Video editor: Highlight the </w:t>
      </w:r>
      <w:r w:rsidR="004907AB" w:rsidRPr="004907AB">
        <w:rPr>
          <w:i/>
          <w:iCs/>
          <w:color w:val="3333FF"/>
          <w:lang w:val="en-IN"/>
        </w:rPr>
        <w:t>image</w:t>
      </w:r>
      <w:r w:rsidRPr="004907AB">
        <w:rPr>
          <w:i/>
          <w:iCs/>
          <w:color w:val="3333FF"/>
          <w:lang w:val="en-IN"/>
        </w:rPr>
        <w:t xml:space="preserve"> in the </w:t>
      </w:r>
      <w:r w:rsidR="004907AB" w:rsidRPr="004907AB">
        <w:rPr>
          <w:i/>
          <w:iCs/>
          <w:color w:val="3333FF"/>
          <w:lang w:val="en-IN"/>
        </w:rPr>
        <w:t>“</w:t>
      </w:r>
      <w:r w:rsidRPr="004907AB">
        <w:rPr>
          <w:i/>
          <w:iCs/>
          <w:color w:val="3333FF"/>
          <w:lang w:val="en-IN"/>
        </w:rPr>
        <w:t xml:space="preserve">subcutaneous </w:t>
      </w:r>
      <w:r w:rsidRPr="004907AB">
        <w:rPr>
          <w:i/>
          <w:iCs/>
          <w:color w:val="3333FF"/>
          <w:lang w:val="en-IN"/>
        </w:rPr>
        <w:lastRenderedPageBreak/>
        <w:t>abscess</w:t>
      </w:r>
      <w:r w:rsidR="004907AB" w:rsidRPr="004907AB">
        <w:rPr>
          <w:i/>
          <w:iCs/>
          <w:color w:val="3333FF"/>
          <w:lang w:val="en-IN"/>
        </w:rPr>
        <w:t>”</w:t>
      </w:r>
      <w:r w:rsidRPr="004907AB">
        <w:rPr>
          <w:i/>
          <w:iCs/>
          <w:color w:val="3333FF"/>
          <w:lang w:val="en-IN"/>
        </w:rPr>
        <w:t xml:space="preserve"> row on day 14.</w:t>
      </w:r>
    </w:p>
    <w:p w14:paraId="03F80553" w14:textId="173A473D" w:rsidR="00E35F16" w:rsidRPr="00185D09" w:rsidRDefault="00E35F16" w:rsidP="00E35F16">
      <w:pPr>
        <w:pStyle w:val="ShotDescription"/>
        <w:numPr>
          <w:ilvl w:val="2"/>
          <w:numId w:val="3"/>
        </w:numPr>
        <w:rPr>
          <w:lang w:val="en-IN"/>
        </w:rPr>
      </w:pPr>
      <w:r w:rsidRPr="00185D09">
        <w:rPr>
          <w:lang w:val="en-IN"/>
        </w:rPr>
        <w:t xml:space="preserve">LAB MEDIA: Figure 7. </w:t>
      </w:r>
      <w:r w:rsidRPr="004907AB">
        <w:rPr>
          <w:i/>
          <w:iCs/>
          <w:color w:val="3333FF"/>
          <w:lang w:val="en-IN"/>
        </w:rPr>
        <w:t xml:space="preserve">Video editor: Highlight the </w:t>
      </w:r>
      <w:r w:rsidR="004907AB" w:rsidRPr="004907AB">
        <w:rPr>
          <w:i/>
          <w:iCs/>
          <w:color w:val="3333FF"/>
          <w:lang w:val="en-IN"/>
        </w:rPr>
        <w:t xml:space="preserve">images of the bottom show </w:t>
      </w:r>
      <w:proofErr w:type="gramStart"/>
      <w:r w:rsidR="004907AB" w:rsidRPr="004907AB">
        <w:rPr>
          <w:i/>
          <w:iCs/>
          <w:color w:val="3333FF"/>
          <w:lang w:val="en-IN"/>
        </w:rPr>
        <w:t>“ implant</w:t>
      </w:r>
      <w:proofErr w:type="gramEnd"/>
      <w:r w:rsidR="004907AB" w:rsidRPr="004907AB">
        <w:rPr>
          <w:i/>
          <w:iCs/>
          <w:color w:val="3333FF"/>
          <w:lang w:val="en-IN"/>
        </w:rPr>
        <w:t>-Associated Infections”</w:t>
      </w:r>
    </w:p>
    <w:p w14:paraId="5CF0EF3B" w14:textId="77777777" w:rsidR="00E35F16" w:rsidRDefault="00E35F16" w:rsidP="00E35F16">
      <w:pPr>
        <w:pStyle w:val="Narration"/>
        <w:numPr>
          <w:ilvl w:val="1"/>
          <w:numId w:val="3"/>
        </w:numPr>
      </w:pPr>
      <w:r w:rsidRPr="00185D09">
        <w:t xml:space="preserve">Histological examination of heart, liver, spleen, lung, and kidney tissues showed no visible lesions or abnormalities in the implant-associated infection group compared with the control group </w:t>
      </w:r>
      <w:r w:rsidRPr="00185D09">
        <w:rPr>
          <w:b/>
        </w:rPr>
        <w:t>[1]</w:t>
      </w:r>
      <w:r w:rsidRPr="00185D09">
        <w:t>.</w:t>
      </w:r>
    </w:p>
    <w:p w14:paraId="22169F79" w14:textId="45D1DFBA" w:rsidR="00E35F16" w:rsidRPr="00185D09" w:rsidRDefault="00E35F16" w:rsidP="00E35F16">
      <w:pPr>
        <w:pStyle w:val="ShotDescription"/>
        <w:numPr>
          <w:ilvl w:val="2"/>
          <w:numId w:val="3"/>
        </w:numPr>
        <w:rPr>
          <w:lang w:val="en-IN"/>
        </w:rPr>
      </w:pPr>
      <w:r w:rsidRPr="00185D09">
        <w:rPr>
          <w:lang w:val="en-IN"/>
        </w:rPr>
        <w:t xml:space="preserve">LAB MEDIA: Figure 8. </w:t>
      </w:r>
      <w:r w:rsidRPr="004907AB">
        <w:rPr>
          <w:i/>
          <w:iCs/>
          <w:color w:val="3333FF"/>
          <w:lang w:val="en-IN"/>
        </w:rPr>
        <w:t xml:space="preserve">Video editor: </w:t>
      </w:r>
      <w:r w:rsidR="004907AB" w:rsidRPr="004907AB">
        <w:rPr>
          <w:i/>
          <w:iCs/>
          <w:color w:val="3333FF"/>
          <w:lang w:val="en-IN"/>
        </w:rPr>
        <w:t>Highlight</w:t>
      </w:r>
      <w:r w:rsidRPr="004907AB">
        <w:rPr>
          <w:i/>
          <w:iCs/>
          <w:color w:val="3333FF"/>
          <w:lang w:val="en-IN"/>
        </w:rPr>
        <w:t xml:space="preserve"> the bottom row (implant-associated infection)</w:t>
      </w:r>
      <w:r w:rsidRPr="00185D09">
        <w:rPr>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56ACB106" w14:textId="77777777" w:rsidR="005A09C6" w:rsidRDefault="005A09C6">
      <w:pPr>
        <w:rPr>
          <w:rFonts w:eastAsia="Times New Roman" w:cstheme="minorHAnsi"/>
        </w:rPr>
      </w:pPr>
      <w:r>
        <w:rPr>
          <w:rFonts w:eastAsia="Times New Roman" w:cstheme="minorHAnsi"/>
        </w:rPr>
        <w:br w:type="page"/>
      </w:r>
    </w:p>
    <w:p w14:paraId="1BCCEA2A" w14:textId="318BAE5B" w:rsidR="005A09C6" w:rsidRPr="005A09C6" w:rsidRDefault="005A09C6" w:rsidP="005A09C6">
      <w:pPr>
        <w:rPr>
          <w:rFonts w:eastAsia="Times New Roman" w:cstheme="minorHAnsi"/>
          <w:b/>
          <w:bCs/>
        </w:rPr>
      </w:pPr>
      <w:r w:rsidRPr="005A09C6">
        <w:rPr>
          <w:rFonts w:eastAsia="Times New Roman" w:cstheme="minorHAnsi"/>
          <w:b/>
          <w:bCs/>
        </w:rPr>
        <w:lastRenderedPageBreak/>
        <w:t>Pronunciation Guide</w:t>
      </w:r>
    </w:p>
    <w:p w14:paraId="1F400383"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Staphylococcus</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/ˌstæf.ə.</w:t>
      </w:r>
      <w:proofErr w:type="spellStart"/>
      <w:r w:rsidRPr="005A09C6">
        <w:rPr>
          <w:rFonts w:eastAsia="Times New Roman" w:cstheme="minorHAnsi"/>
        </w:rPr>
        <w:t>ləˈkɑ</w:t>
      </w:r>
      <w:proofErr w:type="spellEnd"/>
      <w:r w:rsidRPr="005A09C6">
        <w:rPr>
          <w:rFonts w:eastAsia="Times New Roman" w:cstheme="minorHAnsi"/>
        </w:rPr>
        <w:t>ː.</w:t>
      </w:r>
      <w:proofErr w:type="spellStart"/>
      <w:r w:rsidRPr="005A09C6">
        <w:rPr>
          <w:rFonts w:eastAsia="Times New Roman" w:cstheme="minorHAnsi"/>
        </w:rPr>
        <w:t>kəs</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staff</w:t>
      </w:r>
      <w:r w:rsidRPr="005A09C6">
        <w:rPr>
          <w:rFonts w:eastAsia="Times New Roman" w:cstheme="minorHAnsi"/>
        </w:rPr>
        <w:noBreakHyphen/>
        <w:t>uh</w:t>
      </w:r>
      <w:r w:rsidRPr="005A09C6">
        <w:rPr>
          <w:rFonts w:eastAsia="Times New Roman" w:cstheme="minorHAnsi"/>
        </w:rPr>
        <w:noBreakHyphen/>
      </w:r>
      <w:proofErr w:type="spellStart"/>
      <w:r w:rsidRPr="005A09C6">
        <w:rPr>
          <w:rFonts w:eastAsia="Times New Roman" w:cstheme="minorHAnsi"/>
        </w:rPr>
        <w:t>luh</w:t>
      </w:r>
      <w:proofErr w:type="spellEnd"/>
      <w:r w:rsidRPr="005A09C6">
        <w:rPr>
          <w:rFonts w:eastAsia="Times New Roman" w:cstheme="minorHAnsi"/>
        </w:rPr>
        <w:noBreakHyphen/>
        <w:t>KAH</w:t>
      </w:r>
      <w:r w:rsidRPr="005A09C6">
        <w:rPr>
          <w:rFonts w:eastAsia="Times New Roman" w:cstheme="minorHAnsi"/>
        </w:rPr>
        <w:noBreakHyphen/>
      </w:r>
      <w:proofErr w:type="spellStart"/>
      <w:r w:rsidRPr="005A09C6">
        <w:rPr>
          <w:rFonts w:eastAsia="Times New Roman" w:cstheme="minorHAnsi"/>
        </w:rPr>
        <w:t>kus</w:t>
      </w:r>
      <w:proofErr w:type="spellEnd"/>
      <w:r w:rsidRPr="005A09C6">
        <w:rPr>
          <w:rFonts w:eastAsia="Times New Roman" w:cstheme="minorHAnsi"/>
        </w:rPr>
        <w:br/>
      </w:r>
      <w:hyperlink r:id="rId18" w:tgtFrame="_blank" w:history="1">
        <w:proofErr w:type="spellStart"/>
        <w:r w:rsidRPr="005A09C6">
          <w:rPr>
            <w:rStyle w:val="Hyperlink"/>
            <w:rFonts w:eastAsia="Times New Roman" w:cstheme="minorHAnsi"/>
          </w:rPr>
          <w:t>listening.com</w:t>
        </w:r>
      </w:hyperlink>
      <w:hyperlink r:id="rId19" w:tgtFrame="_blank" w:history="1">
        <w:r w:rsidRPr="005A09C6">
          <w:rPr>
            <w:rStyle w:val="Hyperlink"/>
            <w:rFonts w:eastAsia="Times New Roman" w:cstheme="minorHAnsi"/>
          </w:rPr>
          <w:t>GrammarVocab</w:t>
        </w:r>
        <w:proofErr w:type="spellEnd"/>
      </w:hyperlink>
      <w:r w:rsidRPr="005A09C6">
        <w:rPr>
          <w:rFonts w:eastAsia="Times New Roman" w:cstheme="minorHAnsi"/>
        </w:rPr>
        <w:t xml:space="preserve"> </w:t>
      </w:r>
      <w:r w:rsidRPr="005A09C6">
        <w:rPr>
          <w:rFonts w:eastAsia="Times New Roman" w:cstheme="minorHAnsi"/>
          <w:i/>
          <w:iCs/>
        </w:rPr>
        <w:t>(dictionary for “species,” but pronunciation style consistent with bacterial terms—see context)</w:t>
      </w:r>
    </w:p>
    <w:p w14:paraId="75D3702F"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Microbiology</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/ˌ</w:t>
      </w:r>
      <w:proofErr w:type="spellStart"/>
      <w:r w:rsidRPr="005A09C6">
        <w:rPr>
          <w:rFonts w:eastAsia="Times New Roman" w:cstheme="minorHAnsi"/>
        </w:rPr>
        <w:t>mī</w:t>
      </w:r>
      <w:r w:rsidRPr="005A09C6">
        <w:rPr>
          <w:rFonts w:eastAsia="Times New Roman" w:cstheme="minorHAnsi"/>
        </w:rPr>
        <w:noBreakHyphen/>
        <w:t>krō</w:t>
      </w:r>
      <w:r w:rsidRPr="005A09C6">
        <w:rPr>
          <w:rFonts w:eastAsia="Times New Roman" w:cstheme="minorHAnsi"/>
        </w:rPr>
        <w:noBreakHyphen/>
        <w:t>bī</w:t>
      </w:r>
      <w:proofErr w:type="spellEnd"/>
      <w:r w:rsidRPr="005A09C6">
        <w:rPr>
          <w:rFonts w:eastAsia="Times New Roman" w:cstheme="minorHAnsi"/>
        </w:rPr>
        <w:noBreakHyphen/>
        <w:t>ˈä</w:t>
      </w:r>
      <w:r w:rsidRPr="005A09C6">
        <w:rPr>
          <w:rFonts w:eastAsia="Times New Roman" w:cstheme="minorHAnsi"/>
        </w:rPr>
        <w:noBreakHyphen/>
      </w:r>
      <w:proofErr w:type="spellStart"/>
      <w:r w:rsidRPr="005A09C6">
        <w:rPr>
          <w:rFonts w:eastAsia="Times New Roman" w:cstheme="minorHAnsi"/>
        </w:rPr>
        <w:t>lə</w:t>
      </w:r>
      <w:proofErr w:type="spellEnd"/>
      <w:r w:rsidRPr="005A09C6">
        <w:rPr>
          <w:rFonts w:eastAsia="Times New Roman" w:cstheme="minorHAnsi"/>
        </w:rPr>
        <w:noBreakHyphen/>
      </w:r>
      <w:proofErr w:type="spellStart"/>
      <w:r w:rsidRPr="005A09C6">
        <w:rPr>
          <w:rFonts w:eastAsia="Times New Roman" w:cstheme="minorHAnsi"/>
        </w:rPr>
        <w:t>jē</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my</w:t>
      </w:r>
      <w:r w:rsidRPr="005A09C6">
        <w:rPr>
          <w:rFonts w:eastAsia="Times New Roman" w:cstheme="minorHAnsi"/>
        </w:rPr>
        <w:noBreakHyphen/>
      </w:r>
      <w:proofErr w:type="spellStart"/>
      <w:r w:rsidRPr="005A09C6">
        <w:rPr>
          <w:rFonts w:eastAsia="Times New Roman" w:cstheme="minorHAnsi"/>
        </w:rPr>
        <w:t>kroh</w:t>
      </w:r>
      <w:proofErr w:type="spellEnd"/>
      <w:r w:rsidRPr="005A09C6">
        <w:rPr>
          <w:rFonts w:eastAsia="Times New Roman" w:cstheme="minorHAnsi"/>
        </w:rPr>
        <w:noBreakHyphen/>
        <w:t>bye</w:t>
      </w:r>
      <w:r w:rsidRPr="005A09C6">
        <w:rPr>
          <w:rFonts w:eastAsia="Times New Roman" w:cstheme="minorHAnsi"/>
        </w:rPr>
        <w:noBreakHyphen/>
        <w:t>OL</w:t>
      </w:r>
      <w:r w:rsidRPr="005A09C6">
        <w:rPr>
          <w:rFonts w:eastAsia="Times New Roman" w:cstheme="minorHAnsi"/>
        </w:rPr>
        <w:noBreakHyphen/>
        <w:t>uh</w:t>
      </w:r>
      <w:r w:rsidRPr="005A09C6">
        <w:rPr>
          <w:rFonts w:eastAsia="Times New Roman" w:cstheme="minorHAnsi"/>
        </w:rPr>
        <w:noBreakHyphen/>
      </w:r>
      <w:proofErr w:type="spellStart"/>
      <w:r w:rsidRPr="005A09C6">
        <w:rPr>
          <w:rFonts w:eastAsia="Times New Roman" w:cstheme="minorHAnsi"/>
        </w:rPr>
        <w:t>jee</w:t>
      </w:r>
      <w:proofErr w:type="spellEnd"/>
      <w:r w:rsidRPr="005A09C6">
        <w:rPr>
          <w:rFonts w:eastAsia="Times New Roman" w:cstheme="minorHAnsi"/>
        </w:rPr>
        <w:br/>
      </w:r>
      <w:hyperlink r:id="rId20" w:tgtFrame="_blank" w:history="1">
        <w:r w:rsidRPr="005A09C6">
          <w:rPr>
            <w:rStyle w:val="Hyperlink"/>
            <w:rFonts w:eastAsia="Times New Roman" w:cstheme="minorHAnsi"/>
          </w:rPr>
          <w:t>Merriam-Webster+1</w:t>
        </w:r>
      </w:hyperlink>
      <w:hyperlink r:id="rId21" w:tgtFrame="_blank" w:history="1">
        <w:r w:rsidRPr="005A09C6">
          <w:rPr>
            <w:rStyle w:val="Hyperlink"/>
            <w:rFonts w:eastAsia="Times New Roman" w:cstheme="minorHAnsi"/>
          </w:rPr>
          <w:t>Word Finder</w:t>
        </w:r>
      </w:hyperlink>
    </w:p>
    <w:p w14:paraId="4B83B2BC"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Bacteria</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w:t>
      </w:r>
      <w:proofErr w:type="spellStart"/>
      <w:r w:rsidRPr="005A09C6">
        <w:rPr>
          <w:rFonts w:eastAsia="Times New Roman" w:cstheme="minorHAnsi"/>
        </w:rPr>
        <w:t>bækˈtɪəriə</w:t>
      </w:r>
      <w:proofErr w:type="spellEnd"/>
      <w:r w:rsidRPr="005A09C6">
        <w:rPr>
          <w:rFonts w:eastAsia="Times New Roman" w:cstheme="minorHAnsi"/>
        </w:rPr>
        <w:t>/ or /</w:t>
      </w:r>
      <w:proofErr w:type="spellStart"/>
      <w:r w:rsidRPr="005A09C6">
        <w:rPr>
          <w:rFonts w:eastAsia="Times New Roman" w:cstheme="minorHAnsi"/>
        </w:rPr>
        <w:t>bækˈtɪriə</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xml:space="preserve">: </w:t>
      </w:r>
      <w:proofErr w:type="spellStart"/>
      <w:r w:rsidRPr="005A09C6">
        <w:rPr>
          <w:rFonts w:eastAsia="Times New Roman" w:cstheme="minorHAnsi"/>
        </w:rPr>
        <w:t>bak</w:t>
      </w:r>
      <w:proofErr w:type="spellEnd"/>
      <w:r w:rsidRPr="005A09C6">
        <w:rPr>
          <w:rFonts w:eastAsia="Times New Roman" w:cstheme="minorHAnsi"/>
        </w:rPr>
        <w:noBreakHyphen/>
        <w:t>TEE</w:t>
      </w:r>
      <w:r w:rsidRPr="005A09C6">
        <w:rPr>
          <w:rFonts w:eastAsia="Times New Roman" w:cstheme="minorHAnsi"/>
        </w:rPr>
        <w:noBreakHyphen/>
      </w:r>
      <w:proofErr w:type="spellStart"/>
      <w:r w:rsidRPr="005A09C6">
        <w:rPr>
          <w:rFonts w:eastAsia="Times New Roman" w:cstheme="minorHAnsi"/>
        </w:rPr>
        <w:t>ree</w:t>
      </w:r>
      <w:proofErr w:type="spellEnd"/>
      <w:r w:rsidRPr="005A09C6">
        <w:rPr>
          <w:rFonts w:eastAsia="Times New Roman" w:cstheme="minorHAnsi"/>
        </w:rPr>
        <w:noBreakHyphen/>
        <w:t>uh</w:t>
      </w:r>
      <w:r w:rsidRPr="005A09C6">
        <w:rPr>
          <w:rFonts w:eastAsia="Times New Roman" w:cstheme="minorHAnsi"/>
        </w:rPr>
        <w:br/>
      </w:r>
      <w:hyperlink r:id="rId22" w:tgtFrame="_blank" w:history="1">
        <w:r w:rsidRPr="005A09C6">
          <w:rPr>
            <w:rStyle w:val="Hyperlink"/>
            <w:rFonts w:eastAsia="Times New Roman" w:cstheme="minorHAnsi"/>
          </w:rPr>
          <w:t>Word Finder+15Merriam-Webster+15Merriam-Webster+15</w:t>
        </w:r>
      </w:hyperlink>
      <w:hyperlink r:id="rId23" w:tgtFrame="_blank" w:history="1">
        <w:r w:rsidRPr="005A09C6">
          <w:rPr>
            <w:rStyle w:val="Hyperlink"/>
            <w:rFonts w:eastAsia="Times New Roman" w:cstheme="minorHAnsi"/>
          </w:rPr>
          <w:t>Indian Chemistry+4GrammarVocab+4iew.com+4</w:t>
        </w:r>
      </w:hyperlink>
    </w:p>
    <w:p w14:paraId="166CB349"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Genus</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/ˈ</w:t>
      </w:r>
      <w:proofErr w:type="spellStart"/>
      <w:r w:rsidRPr="005A09C6">
        <w:rPr>
          <w:rFonts w:eastAsia="Times New Roman" w:cstheme="minorHAnsi"/>
        </w:rPr>
        <w:t>jē</w:t>
      </w:r>
      <w:r w:rsidRPr="005A09C6">
        <w:rPr>
          <w:rFonts w:eastAsia="Times New Roman" w:cstheme="minorHAnsi"/>
        </w:rPr>
        <w:noBreakHyphen/>
        <w:t>nəs</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JEE</w:t>
      </w:r>
      <w:r w:rsidRPr="005A09C6">
        <w:rPr>
          <w:rFonts w:eastAsia="Times New Roman" w:cstheme="minorHAnsi"/>
        </w:rPr>
        <w:noBreakHyphen/>
      </w:r>
      <w:proofErr w:type="spellStart"/>
      <w:r w:rsidRPr="005A09C6">
        <w:rPr>
          <w:rFonts w:eastAsia="Times New Roman" w:cstheme="minorHAnsi"/>
        </w:rPr>
        <w:t>nuhs</w:t>
      </w:r>
      <w:proofErr w:type="spellEnd"/>
      <w:r w:rsidRPr="005A09C6">
        <w:rPr>
          <w:rFonts w:eastAsia="Times New Roman" w:cstheme="minorHAnsi"/>
        </w:rPr>
        <w:br/>
      </w:r>
      <w:hyperlink r:id="rId24" w:tgtFrame="_blank" w:history="1">
        <w:r w:rsidRPr="005A09C6">
          <w:rPr>
            <w:rStyle w:val="Hyperlink"/>
            <w:rFonts w:eastAsia="Times New Roman" w:cstheme="minorHAnsi"/>
          </w:rPr>
          <w:t>Wikipedia+1</w:t>
        </w:r>
      </w:hyperlink>
      <w:hyperlink r:id="rId25" w:tgtFrame="_blank" w:history="1">
        <w:r w:rsidRPr="005A09C6">
          <w:rPr>
            <w:rStyle w:val="Hyperlink"/>
            <w:rFonts w:eastAsia="Times New Roman" w:cstheme="minorHAnsi"/>
          </w:rPr>
          <w:t>Word Finder+3Merriam-Webster+3GrammarVocab+3</w:t>
        </w:r>
      </w:hyperlink>
    </w:p>
    <w:p w14:paraId="6326BAF4"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Species</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/ˈ</w:t>
      </w:r>
      <w:proofErr w:type="spellStart"/>
      <w:r w:rsidRPr="005A09C6">
        <w:rPr>
          <w:rFonts w:eastAsia="Times New Roman" w:cstheme="minorHAnsi"/>
        </w:rPr>
        <w:t>spē</w:t>
      </w:r>
      <w:r w:rsidRPr="005A09C6">
        <w:rPr>
          <w:rFonts w:eastAsia="Times New Roman" w:cstheme="minorHAnsi"/>
        </w:rPr>
        <w:noBreakHyphen/>
        <w:t>shēz</w:t>
      </w:r>
      <w:proofErr w:type="spellEnd"/>
      <w:r w:rsidRPr="005A09C6">
        <w:rPr>
          <w:rFonts w:eastAsia="Times New Roman" w:cstheme="minorHAnsi"/>
        </w:rPr>
        <w:t>/ or /</w:t>
      </w:r>
      <w:r w:rsidRPr="005A09C6">
        <w:rPr>
          <w:rFonts w:eastAsia="Times New Roman" w:cstheme="minorHAnsi"/>
        </w:rPr>
        <w:noBreakHyphen/>
      </w:r>
      <w:proofErr w:type="spellStart"/>
      <w:r w:rsidRPr="005A09C6">
        <w:rPr>
          <w:rFonts w:eastAsia="Times New Roman" w:cstheme="minorHAnsi"/>
        </w:rPr>
        <w:t>sēz</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SPEE</w:t>
      </w:r>
      <w:r w:rsidRPr="005A09C6">
        <w:rPr>
          <w:rFonts w:eastAsia="Times New Roman" w:cstheme="minorHAnsi"/>
        </w:rPr>
        <w:noBreakHyphen/>
      </w:r>
      <w:proofErr w:type="spellStart"/>
      <w:r w:rsidRPr="005A09C6">
        <w:rPr>
          <w:rFonts w:eastAsia="Times New Roman" w:cstheme="minorHAnsi"/>
        </w:rPr>
        <w:t>sheez</w:t>
      </w:r>
      <w:proofErr w:type="spellEnd"/>
      <w:r w:rsidRPr="005A09C6">
        <w:rPr>
          <w:rFonts w:eastAsia="Times New Roman" w:cstheme="minorHAnsi"/>
        </w:rPr>
        <w:br/>
      </w:r>
      <w:hyperlink r:id="rId26" w:tgtFrame="_blank" w:history="1">
        <w:r w:rsidRPr="005A09C6">
          <w:rPr>
            <w:rStyle w:val="Hyperlink"/>
            <w:rFonts w:eastAsia="Times New Roman" w:cstheme="minorHAnsi"/>
          </w:rPr>
          <w:t>Word Finder+15Merriam-Webster+15Merriam-Webster+15</w:t>
        </w:r>
      </w:hyperlink>
      <w:hyperlink r:id="rId27" w:tgtFrame="_blank" w:history="1">
        <w:r w:rsidRPr="005A09C6">
          <w:rPr>
            <w:rStyle w:val="Hyperlink"/>
            <w:rFonts w:eastAsia="Times New Roman" w:cstheme="minorHAnsi"/>
          </w:rPr>
          <w:t>iew.com+1</w:t>
        </w:r>
      </w:hyperlink>
    </w:p>
    <w:p w14:paraId="5FDF0EC3"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Subspecies</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/ˈ</w:t>
      </w:r>
      <w:proofErr w:type="spellStart"/>
      <w:r w:rsidRPr="005A09C6">
        <w:rPr>
          <w:rFonts w:eastAsia="Times New Roman" w:cstheme="minorHAnsi"/>
        </w:rPr>
        <w:t>səb</w:t>
      </w:r>
      <w:proofErr w:type="spellEnd"/>
      <w:r w:rsidRPr="005A09C6">
        <w:rPr>
          <w:rFonts w:eastAsia="Times New Roman" w:cstheme="minorHAnsi"/>
        </w:rPr>
        <w:noBreakHyphen/>
        <w:t>ˌ</w:t>
      </w:r>
      <w:proofErr w:type="spellStart"/>
      <w:r w:rsidRPr="005A09C6">
        <w:rPr>
          <w:rFonts w:eastAsia="Times New Roman" w:cstheme="minorHAnsi"/>
        </w:rPr>
        <w:t>spē</w:t>
      </w:r>
      <w:r w:rsidRPr="005A09C6">
        <w:rPr>
          <w:rFonts w:eastAsia="Times New Roman" w:cstheme="minorHAnsi"/>
        </w:rPr>
        <w:noBreakHyphen/>
        <w:t>shēz</w:t>
      </w:r>
      <w:proofErr w:type="spellEnd"/>
      <w:r w:rsidRPr="005A09C6">
        <w:rPr>
          <w:rFonts w:eastAsia="Times New Roman" w:cstheme="minorHAnsi"/>
        </w:rPr>
        <w:t>/ or /</w:t>
      </w:r>
      <w:r w:rsidRPr="005A09C6">
        <w:rPr>
          <w:rFonts w:eastAsia="Times New Roman" w:cstheme="minorHAnsi"/>
        </w:rPr>
        <w:noBreakHyphen/>
      </w:r>
      <w:proofErr w:type="spellStart"/>
      <w:r w:rsidRPr="005A09C6">
        <w:rPr>
          <w:rFonts w:eastAsia="Times New Roman" w:cstheme="minorHAnsi"/>
        </w:rPr>
        <w:t>sēz</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sub</w:t>
      </w:r>
      <w:r w:rsidRPr="005A09C6">
        <w:rPr>
          <w:rFonts w:eastAsia="Times New Roman" w:cstheme="minorHAnsi"/>
        </w:rPr>
        <w:noBreakHyphen/>
        <w:t>SPEE</w:t>
      </w:r>
      <w:r w:rsidRPr="005A09C6">
        <w:rPr>
          <w:rFonts w:eastAsia="Times New Roman" w:cstheme="minorHAnsi"/>
        </w:rPr>
        <w:noBreakHyphen/>
      </w:r>
      <w:proofErr w:type="spellStart"/>
      <w:r w:rsidRPr="005A09C6">
        <w:rPr>
          <w:rFonts w:eastAsia="Times New Roman" w:cstheme="minorHAnsi"/>
        </w:rPr>
        <w:t>sheez</w:t>
      </w:r>
      <w:proofErr w:type="spellEnd"/>
      <w:r w:rsidRPr="005A09C6">
        <w:rPr>
          <w:rFonts w:eastAsia="Times New Roman" w:cstheme="minorHAnsi"/>
        </w:rPr>
        <w:br/>
      </w:r>
      <w:hyperlink r:id="rId28" w:tgtFrame="_blank" w:history="1">
        <w:r w:rsidRPr="005A09C6">
          <w:rPr>
            <w:rStyle w:val="Hyperlink"/>
            <w:rFonts w:eastAsia="Times New Roman" w:cstheme="minorHAnsi"/>
          </w:rPr>
          <w:t>Merriam-</w:t>
        </w:r>
        <w:proofErr w:type="spellStart"/>
        <w:r w:rsidRPr="005A09C6">
          <w:rPr>
            <w:rStyle w:val="Hyperlink"/>
            <w:rFonts w:eastAsia="Times New Roman" w:cstheme="minorHAnsi"/>
          </w:rPr>
          <w:t>Webster</w:t>
        </w:r>
      </w:hyperlink>
      <w:hyperlink r:id="rId29" w:tgtFrame="_blank" w:history="1">
        <w:r w:rsidRPr="005A09C6">
          <w:rPr>
            <w:rStyle w:val="Hyperlink"/>
            <w:rFonts w:eastAsia="Times New Roman" w:cstheme="minorHAnsi"/>
          </w:rPr>
          <w:t>Merriam</w:t>
        </w:r>
        <w:proofErr w:type="spellEnd"/>
        <w:r w:rsidRPr="005A09C6">
          <w:rPr>
            <w:rStyle w:val="Hyperlink"/>
            <w:rFonts w:eastAsia="Times New Roman" w:cstheme="minorHAnsi"/>
          </w:rPr>
          <w:t>-Webster</w:t>
        </w:r>
      </w:hyperlink>
    </w:p>
    <w:p w14:paraId="0B462CCE"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Phylum</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/ˈ</w:t>
      </w:r>
      <w:proofErr w:type="spellStart"/>
      <w:r w:rsidRPr="005A09C6">
        <w:rPr>
          <w:rFonts w:eastAsia="Times New Roman" w:cstheme="minorHAnsi"/>
        </w:rPr>
        <w:t>fī</w:t>
      </w:r>
      <w:r w:rsidRPr="005A09C6">
        <w:rPr>
          <w:rFonts w:eastAsia="Times New Roman" w:cstheme="minorHAnsi"/>
        </w:rPr>
        <w:noBreakHyphen/>
        <w:t>ləm</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FY</w:t>
      </w:r>
      <w:r w:rsidRPr="005A09C6">
        <w:rPr>
          <w:rFonts w:eastAsia="Times New Roman" w:cstheme="minorHAnsi"/>
        </w:rPr>
        <w:noBreakHyphen/>
      </w:r>
      <w:proofErr w:type="spellStart"/>
      <w:r w:rsidRPr="005A09C6">
        <w:rPr>
          <w:rFonts w:eastAsia="Times New Roman" w:cstheme="minorHAnsi"/>
        </w:rPr>
        <w:t>luhm</w:t>
      </w:r>
      <w:proofErr w:type="spellEnd"/>
      <w:r w:rsidRPr="005A09C6">
        <w:rPr>
          <w:rFonts w:eastAsia="Times New Roman" w:cstheme="minorHAnsi"/>
        </w:rPr>
        <w:br/>
      </w:r>
      <w:hyperlink r:id="rId30" w:tgtFrame="_blank" w:history="1">
        <w:r w:rsidRPr="005A09C6">
          <w:rPr>
            <w:rStyle w:val="Hyperlink"/>
            <w:rFonts w:eastAsia="Times New Roman" w:cstheme="minorHAnsi"/>
          </w:rPr>
          <w:t>Merriam-Webster+1</w:t>
        </w:r>
      </w:hyperlink>
      <w:hyperlink r:id="rId31" w:tgtFrame="_blank" w:history="1">
        <w:r w:rsidRPr="005A09C6">
          <w:rPr>
            <w:rStyle w:val="Hyperlink"/>
            <w:rFonts w:eastAsia="Times New Roman" w:cstheme="minorHAnsi"/>
          </w:rPr>
          <w:t>iew.com</w:t>
        </w:r>
      </w:hyperlink>
    </w:p>
    <w:p w14:paraId="1E3185C6"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Animalcule</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/ˌan</w:t>
      </w:r>
      <w:r w:rsidRPr="005A09C6">
        <w:rPr>
          <w:rFonts w:eastAsia="Times New Roman" w:cstheme="minorHAnsi"/>
        </w:rPr>
        <w:noBreakHyphen/>
        <w:t>ə</w:t>
      </w:r>
      <w:r w:rsidRPr="005A09C6">
        <w:rPr>
          <w:rFonts w:eastAsia="Times New Roman" w:cstheme="minorHAnsi"/>
        </w:rPr>
        <w:noBreakHyphen/>
        <w:t>ˈmal</w:t>
      </w:r>
      <w:r w:rsidRPr="005A09C6">
        <w:rPr>
          <w:rFonts w:eastAsia="Times New Roman" w:cstheme="minorHAnsi"/>
        </w:rPr>
        <w:noBreakHyphen/>
      </w:r>
      <w:proofErr w:type="spellStart"/>
      <w:r w:rsidRPr="005A09C6">
        <w:rPr>
          <w:rFonts w:eastAsia="Times New Roman" w:cstheme="minorHAnsi"/>
        </w:rPr>
        <w:t>kyül</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an</w:t>
      </w:r>
      <w:r w:rsidRPr="005A09C6">
        <w:rPr>
          <w:rFonts w:eastAsia="Times New Roman" w:cstheme="minorHAnsi"/>
        </w:rPr>
        <w:noBreakHyphen/>
        <w:t>uh</w:t>
      </w:r>
      <w:r w:rsidRPr="005A09C6">
        <w:rPr>
          <w:rFonts w:eastAsia="Times New Roman" w:cstheme="minorHAnsi"/>
        </w:rPr>
        <w:noBreakHyphen/>
        <w:t>MAL</w:t>
      </w:r>
      <w:r w:rsidRPr="005A09C6">
        <w:rPr>
          <w:rFonts w:eastAsia="Times New Roman" w:cstheme="minorHAnsi"/>
        </w:rPr>
        <w:noBreakHyphen/>
      </w:r>
      <w:proofErr w:type="spellStart"/>
      <w:r w:rsidRPr="005A09C6">
        <w:rPr>
          <w:rFonts w:eastAsia="Times New Roman" w:cstheme="minorHAnsi"/>
        </w:rPr>
        <w:t>kyool</w:t>
      </w:r>
      <w:proofErr w:type="spellEnd"/>
      <w:r w:rsidRPr="005A09C6">
        <w:rPr>
          <w:rFonts w:eastAsia="Times New Roman" w:cstheme="minorHAnsi"/>
        </w:rPr>
        <w:br/>
      </w:r>
      <w:hyperlink r:id="rId32" w:tgtFrame="_blank" w:history="1">
        <w:r w:rsidRPr="005A09C6">
          <w:rPr>
            <w:rStyle w:val="Hyperlink"/>
            <w:rFonts w:eastAsia="Times New Roman" w:cstheme="minorHAnsi"/>
          </w:rPr>
          <w:t>Merriam-Webster+2YourDictionary+2</w:t>
        </w:r>
      </w:hyperlink>
      <w:hyperlink r:id="rId33" w:tgtFrame="_blank" w:history="1">
        <w:r w:rsidRPr="005A09C6">
          <w:rPr>
            <w:rStyle w:val="Hyperlink"/>
            <w:rFonts w:eastAsia="Times New Roman" w:cstheme="minorHAnsi"/>
          </w:rPr>
          <w:t>Word Finder</w:t>
        </w:r>
      </w:hyperlink>
    </w:p>
    <w:p w14:paraId="6CE5B37A"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lastRenderedPageBreak/>
        <w:t>Binomial Nomenclature</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Merriam</w:t>
      </w:r>
      <w:r w:rsidRPr="005A09C6">
        <w:rPr>
          <w:rFonts w:eastAsia="Times New Roman" w:cstheme="minorHAnsi"/>
        </w:rPr>
        <w:noBreakHyphen/>
        <w:t>Webster</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w:t>
      </w:r>
      <w:proofErr w:type="spellStart"/>
      <w:r w:rsidRPr="005A09C6">
        <w:rPr>
          <w:rFonts w:eastAsia="Times New Roman" w:cstheme="minorHAnsi"/>
        </w:rPr>
        <w:t>bī</w:t>
      </w:r>
      <w:proofErr w:type="spellEnd"/>
      <w:r w:rsidRPr="005A09C6">
        <w:rPr>
          <w:rFonts w:eastAsia="Times New Roman" w:cstheme="minorHAnsi"/>
        </w:rPr>
        <w:noBreakHyphen/>
        <w:t>ˈ</w:t>
      </w:r>
      <w:proofErr w:type="spellStart"/>
      <w:r w:rsidRPr="005A09C6">
        <w:rPr>
          <w:rFonts w:eastAsia="Times New Roman" w:cstheme="minorHAnsi"/>
        </w:rPr>
        <w:t>nō</w:t>
      </w:r>
      <w:r w:rsidRPr="005A09C6">
        <w:rPr>
          <w:rFonts w:eastAsia="Times New Roman" w:cstheme="minorHAnsi"/>
        </w:rPr>
        <w:noBreakHyphen/>
        <w:t>mē</w:t>
      </w:r>
      <w:r w:rsidRPr="005A09C6">
        <w:rPr>
          <w:rFonts w:eastAsia="Times New Roman" w:cstheme="minorHAnsi"/>
        </w:rPr>
        <w:noBreakHyphen/>
        <w:t>əl</w:t>
      </w:r>
      <w:proofErr w:type="spellEnd"/>
      <w:r w:rsidRPr="005A09C6">
        <w:rPr>
          <w:rFonts w:eastAsia="Times New Roman" w:cstheme="minorHAnsi"/>
        </w:rPr>
        <w:t xml:space="preserve"> </w:t>
      </w:r>
      <w:proofErr w:type="spellStart"/>
      <w:r w:rsidRPr="005A09C6">
        <w:rPr>
          <w:rFonts w:eastAsia="Times New Roman" w:cstheme="minorHAnsi"/>
        </w:rPr>
        <w:t>nō</w:t>
      </w:r>
      <w:r w:rsidRPr="005A09C6">
        <w:rPr>
          <w:rFonts w:eastAsia="Times New Roman" w:cstheme="minorHAnsi"/>
        </w:rPr>
        <w:noBreakHyphen/>
        <w:t>mə</w:t>
      </w:r>
      <w:proofErr w:type="spellEnd"/>
      <w:r w:rsidRPr="005A09C6">
        <w:rPr>
          <w:rFonts w:eastAsia="Times New Roman" w:cstheme="minorHAnsi"/>
        </w:rPr>
        <w:noBreakHyphen/>
        <w:t>ˈ</w:t>
      </w:r>
      <w:proofErr w:type="spellStart"/>
      <w:r w:rsidRPr="005A09C6">
        <w:rPr>
          <w:rFonts w:eastAsia="Times New Roman" w:cstheme="minorHAnsi"/>
        </w:rPr>
        <w:t>klā</w:t>
      </w:r>
      <w:r w:rsidRPr="005A09C6">
        <w:rPr>
          <w:rFonts w:eastAsia="Times New Roman" w:cstheme="minorHAnsi"/>
        </w:rPr>
        <w:noBreakHyphen/>
        <w:t>chər</w:t>
      </w:r>
      <w:proofErr w:type="spell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bye</w:t>
      </w:r>
      <w:r w:rsidRPr="005A09C6">
        <w:rPr>
          <w:rFonts w:eastAsia="Times New Roman" w:cstheme="minorHAnsi"/>
        </w:rPr>
        <w:noBreakHyphen/>
        <w:t>NOH</w:t>
      </w:r>
      <w:r w:rsidRPr="005A09C6">
        <w:rPr>
          <w:rFonts w:eastAsia="Times New Roman" w:cstheme="minorHAnsi"/>
        </w:rPr>
        <w:noBreakHyphen/>
        <w:t>mee</w:t>
      </w:r>
      <w:r w:rsidRPr="005A09C6">
        <w:rPr>
          <w:rFonts w:eastAsia="Times New Roman" w:cstheme="minorHAnsi"/>
        </w:rPr>
        <w:noBreakHyphen/>
      </w:r>
      <w:proofErr w:type="spellStart"/>
      <w:r w:rsidRPr="005A09C6">
        <w:rPr>
          <w:rFonts w:eastAsia="Times New Roman" w:cstheme="minorHAnsi"/>
        </w:rPr>
        <w:t>uhl</w:t>
      </w:r>
      <w:proofErr w:type="spellEnd"/>
      <w:r w:rsidRPr="005A09C6">
        <w:rPr>
          <w:rFonts w:eastAsia="Times New Roman" w:cstheme="minorHAnsi"/>
        </w:rPr>
        <w:t xml:space="preserve"> </w:t>
      </w:r>
      <w:proofErr w:type="spellStart"/>
      <w:r w:rsidRPr="005A09C6">
        <w:rPr>
          <w:rFonts w:eastAsia="Times New Roman" w:cstheme="minorHAnsi"/>
        </w:rPr>
        <w:t>noh</w:t>
      </w:r>
      <w:proofErr w:type="spellEnd"/>
      <w:r w:rsidRPr="005A09C6">
        <w:rPr>
          <w:rFonts w:eastAsia="Times New Roman" w:cstheme="minorHAnsi"/>
        </w:rPr>
        <w:noBreakHyphen/>
      </w:r>
      <w:proofErr w:type="spellStart"/>
      <w:r w:rsidRPr="005A09C6">
        <w:rPr>
          <w:rFonts w:eastAsia="Times New Roman" w:cstheme="minorHAnsi"/>
        </w:rPr>
        <w:t>muh</w:t>
      </w:r>
      <w:proofErr w:type="spellEnd"/>
      <w:r w:rsidRPr="005A09C6">
        <w:rPr>
          <w:rFonts w:eastAsia="Times New Roman" w:cstheme="minorHAnsi"/>
        </w:rPr>
        <w:noBreakHyphen/>
        <w:t>KLAY</w:t>
      </w:r>
      <w:r w:rsidRPr="005A09C6">
        <w:rPr>
          <w:rFonts w:eastAsia="Times New Roman" w:cstheme="minorHAnsi"/>
        </w:rPr>
        <w:noBreakHyphen/>
      </w:r>
      <w:proofErr w:type="spellStart"/>
      <w:r w:rsidRPr="005A09C6">
        <w:rPr>
          <w:rFonts w:eastAsia="Times New Roman" w:cstheme="minorHAnsi"/>
        </w:rPr>
        <w:t>cher</w:t>
      </w:r>
      <w:proofErr w:type="spellEnd"/>
      <w:r w:rsidRPr="005A09C6">
        <w:rPr>
          <w:rFonts w:eastAsia="Times New Roman" w:cstheme="minorHAnsi"/>
        </w:rPr>
        <w:br/>
      </w:r>
      <w:hyperlink r:id="rId34" w:tgtFrame="_blank" w:history="1">
        <w:r w:rsidRPr="005A09C6">
          <w:rPr>
            <w:rStyle w:val="Hyperlink"/>
            <w:rFonts w:eastAsia="Times New Roman" w:cstheme="minorHAnsi"/>
          </w:rPr>
          <w:t>Word Finder+15Merriam-Webster+15Merriam-Webster+15</w:t>
        </w:r>
      </w:hyperlink>
    </w:p>
    <w:p w14:paraId="43233227" w14:textId="77777777" w:rsidR="005A09C6" w:rsidRPr="005A09C6" w:rsidRDefault="005A09C6" w:rsidP="005A09C6">
      <w:pPr>
        <w:numPr>
          <w:ilvl w:val="0"/>
          <w:numId w:val="45"/>
        </w:numPr>
        <w:rPr>
          <w:rFonts w:eastAsia="Times New Roman" w:cstheme="minorHAnsi"/>
        </w:rPr>
      </w:pPr>
      <w:r w:rsidRPr="005A09C6">
        <w:rPr>
          <w:rFonts w:eastAsia="Times New Roman" w:cstheme="minorHAnsi"/>
          <w:b/>
          <w:bCs/>
        </w:rPr>
        <w:t>Cytokinesis</w:t>
      </w:r>
      <w:r w:rsidRPr="005A09C6">
        <w:rPr>
          <w:rFonts w:eastAsia="Times New Roman" w:cstheme="minorHAnsi"/>
        </w:rPr>
        <w:t xml:space="preserve"> (commonly used in cell/microbial growth contexts)</w:t>
      </w:r>
      <w:r w:rsidRPr="005A09C6">
        <w:rPr>
          <w:rFonts w:eastAsia="Times New Roman" w:cstheme="minorHAnsi"/>
        </w:rPr>
        <w:br/>
      </w:r>
      <w:r w:rsidRPr="005A09C6">
        <w:rPr>
          <w:rFonts w:eastAsia="Times New Roman" w:cstheme="minorHAnsi"/>
          <w:b/>
          <w:bCs/>
        </w:rPr>
        <w:t>Source</w:t>
      </w:r>
      <w:r w:rsidRPr="005A09C6">
        <w:rPr>
          <w:rFonts w:eastAsia="Times New Roman" w:cstheme="minorHAnsi"/>
        </w:rPr>
        <w:t xml:space="preserve">: </w:t>
      </w:r>
      <w:proofErr w:type="spellStart"/>
      <w:r w:rsidRPr="005A09C6">
        <w:rPr>
          <w:rFonts w:eastAsia="Times New Roman" w:cstheme="minorHAnsi"/>
        </w:rPr>
        <w:t>YourDictionary</w:t>
      </w:r>
      <w:proofErr w:type="spellEnd"/>
      <w:r w:rsidRPr="005A09C6">
        <w:rPr>
          <w:rFonts w:eastAsia="Times New Roman" w:cstheme="minorHAnsi"/>
        </w:rPr>
        <w:t xml:space="preserve"> (includes phonetic spelling)</w:t>
      </w:r>
      <w:r w:rsidRPr="005A09C6">
        <w:rPr>
          <w:rFonts w:eastAsia="Times New Roman" w:cstheme="minorHAnsi"/>
        </w:rPr>
        <w:br/>
      </w:r>
      <w:r w:rsidRPr="005A09C6">
        <w:rPr>
          <w:rFonts w:eastAsia="Times New Roman" w:cstheme="minorHAnsi"/>
          <w:b/>
          <w:bCs/>
        </w:rPr>
        <w:t>IPA</w:t>
      </w:r>
      <w:r w:rsidRPr="005A09C6">
        <w:rPr>
          <w:rFonts w:eastAsia="Times New Roman" w:cstheme="minorHAnsi"/>
        </w:rPr>
        <w:t>: /</w:t>
      </w:r>
      <w:proofErr w:type="gramStart"/>
      <w:r w:rsidRPr="005A09C6">
        <w:rPr>
          <w:rFonts w:eastAsia="Times New Roman" w:cstheme="minorHAnsi"/>
        </w:rPr>
        <w:t>ˌsaɪ.t̬oʊ</w:t>
      </w:r>
      <w:proofErr w:type="gramEnd"/>
      <w:r w:rsidRPr="005A09C6">
        <w:rPr>
          <w:rFonts w:eastAsia="Times New Roman" w:cstheme="minorHAnsi"/>
        </w:rPr>
        <w:t>.</w:t>
      </w:r>
      <w:proofErr w:type="spellStart"/>
      <w:proofErr w:type="gramStart"/>
      <w:r w:rsidRPr="005A09C6">
        <w:rPr>
          <w:rFonts w:eastAsia="Times New Roman" w:cstheme="minorHAnsi"/>
        </w:rPr>
        <w:t>kɪˈni</w:t>
      </w:r>
      <w:proofErr w:type="spellEnd"/>
      <w:r w:rsidRPr="005A09C6">
        <w:rPr>
          <w:rFonts w:eastAsia="Times New Roman" w:cstheme="minorHAnsi"/>
        </w:rPr>
        <w:t>ː.</w:t>
      </w:r>
      <w:proofErr w:type="spellStart"/>
      <w:r w:rsidRPr="005A09C6">
        <w:rPr>
          <w:rFonts w:eastAsia="Times New Roman" w:cstheme="minorHAnsi"/>
        </w:rPr>
        <w:t>sɪs</w:t>
      </w:r>
      <w:proofErr w:type="spellEnd"/>
      <w:proofErr w:type="gramEnd"/>
      <w:r w:rsidRPr="005A09C6">
        <w:rPr>
          <w:rFonts w:eastAsia="Times New Roman" w:cstheme="minorHAnsi"/>
        </w:rPr>
        <w:t>/</w:t>
      </w:r>
      <w:r w:rsidRPr="005A09C6">
        <w:rPr>
          <w:rFonts w:eastAsia="Times New Roman" w:cstheme="minorHAnsi"/>
        </w:rPr>
        <w:br/>
      </w:r>
      <w:r w:rsidRPr="005A09C6">
        <w:rPr>
          <w:rFonts w:eastAsia="Times New Roman" w:cstheme="minorHAnsi"/>
          <w:b/>
          <w:bCs/>
        </w:rPr>
        <w:t>Spelling</w:t>
      </w:r>
      <w:r w:rsidRPr="005A09C6">
        <w:rPr>
          <w:rFonts w:eastAsia="Times New Roman" w:cstheme="minorHAnsi"/>
        </w:rPr>
        <w:t>: sigh</w:t>
      </w:r>
      <w:r w:rsidRPr="005A09C6">
        <w:rPr>
          <w:rFonts w:eastAsia="Times New Roman" w:cstheme="minorHAnsi"/>
        </w:rPr>
        <w:noBreakHyphen/>
        <w:t>toe</w:t>
      </w:r>
      <w:r w:rsidRPr="005A09C6">
        <w:rPr>
          <w:rFonts w:eastAsia="Times New Roman" w:cstheme="minorHAnsi"/>
        </w:rPr>
        <w:noBreakHyphen/>
      </w:r>
      <w:proofErr w:type="spellStart"/>
      <w:r w:rsidRPr="005A09C6">
        <w:rPr>
          <w:rFonts w:eastAsia="Times New Roman" w:cstheme="minorHAnsi"/>
        </w:rPr>
        <w:t>kih</w:t>
      </w:r>
      <w:proofErr w:type="spellEnd"/>
      <w:r w:rsidRPr="005A09C6">
        <w:rPr>
          <w:rFonts w:eastAsia="Times New Roman" w:cstheme="minorHAnsi"/>
        </w:rPr>
        <w:noBreakHyphen/>
        <w:t>NEE</w:t>
      </w:r>
      <w:r w:rsidRPr="005A09C6">
        <w:rPr>
          <w:rFonts w:eastAsia="Times New Roman" w:cstheme="minorHAnsi"/>
        </w:rPr>
        <w:noBreakHyphen/>
        <w:t>sis</w:t>
      </w:r>
    </w:p>
    <w:p w14:paraId="1B5874F0" w14:textId="77777777" w:rsidR="005A09C6" w:rsidRPr="005A09C6" w:rsidRDefault="005A09C6" w:rsidP="00012B08">
      <w:pPr>
        <w:rPr>
          <w:rFonts w:eastAsia="Times New Roman" w:cstheme="minorHAnsi"/>
        </w:rPr>
      </w:pPr>
    </w:p>
    <w:sectPr w:rsidR="005A09C6" w:rsidRPr="005A09C6" w:rsidSect="005F0509">
      <w:headerReference w:type="default" r:id="rId35"/>
      <w:footerReference w:type="even" r:id="rId36"/>
      <w:footerReference w:type="default" r:id="rId3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F496" w14:textId="77777777" w:rsidR="000038D3" w:rsidRDefault="000038D3">
      <w:r>
        <w:separator/>
      </w:r>
    </w:p>
    <w:p w14:paraId="6E8013AD" w14:textId="77777777" w:rsidR="000038D3" w:rsidRDefault="000038D3"/>
  </w:endnote>
  <w:endnote w:type="continuationSeparator" w:id="0">
    <w:p w14:paraId="3D7542C8" w14:textId="77777777" w:rsidR="000038D3" w:rsidRDefault="000038D3">
      <w:r>
        <w:continuationSeparator/>
      </w:r>
    </w:p>
    <w:p w14:paraId="568FB724" w14:textId="77777777" w:rsidR="000038D3" w:rsidRDefault="0000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F34899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A4B0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30D42">
      <w:rPr>
        <w:rFonts w:cstheme="minorHAnsi"/>
      </w:rPr>
      <w:t xml:space="preserve"> July 14, </w:t>
    </w:r>
    <w:proofErr w:type="gramStart"/>
    <w:r w:rsidR="00E30D42">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6121" w14:textId="77777777" w:rsidR="000038D3" w:rsidRDefault="000038D3">
      <w:r>
        <w:separator/>
      </w:r>
    </w:p>
    <w:p w14:paraId="1C91FBB8" w14:textId="77777777" w:rsidR="000038D3" w:rsidRDefault="000038D3"/>
  </w:footnote>
  <w:footnote w:type="continuationSeparator" w:id="0">
    <w:p w14:paraId="6D0B9C75" w14:textId="77777777" w:rsidR="000038D3" w:rsidRDefault="000038D3">
      <w:r>
        <w:continuationSeparator/>
      </w:r>
    </w:p>
    <w:p w14:paraId="717E3441" w14:textId="77777777" w:rsidR="000038D3" w:rsidRDefault="0000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0091A19" w:rsidR="00336C61" w:rsidRPr="006D3AC7" w:rsidRDefault="00336C61" w:rsidP="002F0AC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30D42" w:rsidRPr="00D94223">
      <w:rPr>
        <w:rFonts w:cstheme="minorHAnsi"/>
        <w:b/>
        <w:color w:val="00B050"/>
        <w:sz w:val="32"/>
        <w:szCs w:val="32"/>
        <w:u w:val="single"/>
      </w:rPr>
      <w:t xml:space="preserve"> </w:t>
    </w:r>
    <w:r w:rsidR="00E30D42" w:rsidRPr="008733E6">
      <w:rPr>
        <w:rFonts w:cstheme="minorHAnsi"/>
        <w:b/>
        <w:color w:val="00B050"/>
        <w:sz w:val="32"/>
        <w:szCs w:val="32"/>
        <w:u w:val="single"/>
      </w:rPr>
      <w:t>FINAL SCRIPT: APPROVED FOR FILMING</w:t>
    </w:r>
    <w:r w:rsidR="00E30D42" w:rsidRPr="004E0C5A" w:rsidDel="00E30D42">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FD28C3"/>
    <w:multiLevelType w:val="multilevel"/>
    <w:tmpl w:val="1A8E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070C9E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45082799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8D3"/>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4EA8"/>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403D"/>
    <w:rsid w:val="000D67E3"/>
    <w:rsid w:val="000E1C29"/>
    <w:rsid w:val="000E236A"/>
    <w:rsid w:val="000E5459"/>
    <w:rsid w:val="000E58BD"/>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1BD0"/>
    <w:rsid w:val="0013319E"/>
    <w:rsid w:val="001331E3"/>
    <w:rsid w:val="00135714"/>
    <w:rsid w:val="00136D15"/>
    <w:rsid w:val="00137526"/>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2B8C"/>
    <w:rsid w:val="001F615E"/>
    <w:rsid w:val="001F7311"/>
    <w:rsid w:val="00214268"/>
    <w:rsid w:val="00226089"/>
    <w:rsid w:val="00240FFF"/>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6F0"/>
    <w:rsid w:val="00287206"/>
    <w:rsid w:val="00292508"/>
    <w:rsid w:val="002929B8"/>
    <w:rsid w:val="00294464"/>
    <w:rsid w:val="002A1794"/>
    <w:rsid w:val="002A6FCF"/>
    <w:rsid w:val="002A7F8B"/>
    <w:rsid w:val="002B009A"/>
    <w:rsid w:val="002B025E"/>
    <w:rsid w:val="002B0D88"/>
    <w:rsid w:val="002B26D4"/>
    <w:rsid w:val="002B55D9"/>
    <w:rsid w:val="002B7584"/>
    <w:rsid w:val="002C54DB"/>
    <w:rsid w:val="002D48BB"/>
    <w:rsid w:val="002D52A1"/>
    <w:rsid w:val="002E3408"/>
    <w:rsid w:val="002E7521"/>
    <w:rsid w:val="002F0AC5"/>
    <w:rsid w:val="002F0D42"/>
    <w:rsid w:val="002F18ED"/>
    <w:rsid w:val="002F3829"/>
    <w:rsid w:val="002F38CF"/>
    <w:rsid w:val="002F7609"/>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5173"/>
    <w:rsid w:val="0034684D"/>
    <w:rsid w:val="00347FE0"/>
    <w:rsid w:val="003513A5"/>
    <w:rsid w:val="00355D9B"/>
    <w:rsid w:val="00357FB7"/>
    <w:rsid w:val="00363153"/>
    <w:rsid w:val="00363C4C"/>
    <w:rsid w:val="00364249"/>
    <w:rsid w:val="003655B4"/>
    <w:rsid w:val="003672FC"/>
    <w:rsid w:val="003754A7"/>
    <w:rsid w:val="0038502C"/>
    <w:rsid w:val="00386777"/>
    <w:rsid w:val="00395050"/>
    <w:rsid w:val="00395684"/>
    <w:rsid w:val="003A1109"/>
    <w:rsid w:val="003A49C2"/>
    <w:rsid w:val="003A4A45"/>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7EB"/>
    <w:rsid w:val="00420A1E"/>
    <w:rsid w:val="00421271"/>
    <w:rsid w:val="004232DB"/>
    <w:rsid w:val="00426350"/>
    <w:rsid w:val="00440FFA"/>
    <w:rsid w:val="0044141B"/>
    <w:rsid w:val="004425EC"/>
    <w:rsid w:val="00443E8B"/>
    <w:rsid w:val="00450B27"/>
    <w:rsid w:val="00453116"/>
    <w:rsid w:val="00455510"/>
    <w:rsid w:val="00455638"/>
    <w:rsid w:val="004566CC"/>
    <w:rsid w:val="00456A5D"/>
    <w:rsid w:val="0046452A"/>
    <w:rsid w:val="00464D72"/>
    <w:rsid w:val="00464DE1"/>
    <w:rsid w:val="00467178"/>
    <w:rsid w:val="004671C8"/>
    <w:rsid w:val="00472752"/>
    <w:rsid w:val="0047306D"/>
    <w:rsid w:val="00473C27"/>
    <w:rsid w:val="00473E1C"/>
    <w:rsid w:val="0048283A"/>
    <w:rsid w:val="00482D4C"/>
    <w:rsid w:val="00483E1B"/>
    <w:rsid w:val="00486593"/>
    <w:rsid w:val="004907AB"/>
    <w:rsid w:val="00491B01"/>
    <w:rsid w:val="00493A57"/>
    <w:rsid w:val="00495959"/>
    <w:rsid w:val="004A4DAD"/>
    <w:rsid w:val="004A72BD"/>
    <w:rsid w:val="004B639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0F10"/>
    <w:rsid w:val="005062FD"/>
    <w:rsid w:val="0051075A"/>
    <w:rsid w:val="00511F52"/>
    <w:rsid w:val="0051252E"/>
    <w:rsid w:val="00513853"/>
    <w:rsid w:val="0052184A"/>
    <w:rsid w:val="00524258"/>
    <w:rsid w:val="00526AFE"/>
    <w:rsid w:val="00530DD9"/>
    <w:rsid w:val="005320E4"/>
    <w:rsid w:val="00534B83"/>
    <w:rsid w:val="005363E2"/>
    <w:rsid w:val="00536D89"/>
    <w:rsid w:val="00544E06"/>
    <w:rsid w:val="005463CB"/>
    <w:rsid w:val="00547699"/>
    <w:rsid w:val="00554EB2"/>
    <w:rsid w:val="00557116"/>
    <w:rsid w:val="0055763A"/>
    <w:rsid w:val="005611F3"/>
    <w:rsid w:val="00565757"/>
    <w:rsid w:val="0058214E"/>
    <w:rsid w:val="005829FA"/>
    <w:rsid w:val="00585ECC"/>
    <w:rsid w:val="005925C3"/>
    <w:rsid w:val="00594A84"/>
    <w:rsid w:val="005A02B6"/>
    <w:rsid w:val="005A09C6"/>
    <w:rsid w:val="005A09D8"/>
    <w:rsid w:val="005A1F5E"/>
    <w:rsid w:val="005A33C6"/>
    <w:rsid w:val="005A3F8F"/>
    <w:rsid w:val="005B0866"/>
    <w:rsid w:val="005B4717"/>
    <w:rsid w:val="005B6859"/>
    <w:rsid w:val="005C2692"/>
    <w:rsid w:val="005C2915"/>
    <w:rsid w:val="005C6D1E"/>
    <w:rsid w:val="005D0E9C"/>
    <w:rsid w:val="005D0F8B"/>
    <w:rsid w:val="005D2276"/>
    <w:rsid w:val="005D44F2"/>
    <w:rsid w:val="005D783F"/>
    <w:rsid w:val="005E27DD"/>
    <w:rsid w:val="005E2B7E"/>
    <w:rsid w:val="005F0509"/>
    <w:rsid w:val="005F18A3"/>
    <w:rsid w:val="005F1ADF"/>
    <w:rsid w:val="00600F31"/>
    <w:rsid w:val="00604177"/>
    <w:rsid w:val="006137EC"/>
    <w:rsid w:val="00622BE8"/>
    <w:rsid w:val="00626AF2"/>
    <w:rsid w:val="006346FE"/>
    <w:rsid w:val="00637544"/>
    <w:rsid w:val="006402D4"/>
    <w:rsid w:val="006446A3"/>
    <w:rsid w:val="00645A61"/>
    <w:rsid w:val="00645B93"/>
    <w:rsid w:val="00646050"/>
    <w:rsid w:val="00646BE5"/>
    <w:rsid w:val="00652165"/>
    <w:rsid w:val="00654735"/>
    <w:rsid w:val="006556DE"/>
    <w:rsid w:val="006565A0"/>
    <w:rsid w:val="006579DD"/>
    <w:rsid w:val="00660315"/>
    <w:rsid w:val="0066127A"/>
    <w:rsid w:val="006617AB"/>
    <w:rsid w:val="00663E85"/>
    <w:rsid w:val="00664850"/>
    <w:rsid w:val="006649D6"/>
    <w:rsid w:val="00665FDA"/>
    <w:rsid w:val="0067274F"/>
    <w:rsid w:val="006760DA"/>
    <w:rsid w:val="006801B1"/>
    <w:rsid w:val="00680253"/>
    <w:rsid w:val="00681C47"/>
    <w:rsid w:val="00692E3C"/>
    <w:rsid w:val="0069665E"/>
    <w:rsid w:val="006A0250"/>
    <w:rsid w:val="006A0AFD"/>
    <w:rsid w:val="006A14A2"/>
    <w:rsid w:val="006A1B4F"/>
    <w:rsid w:val="006A21CB"/>
    <w:rsid w:val="006A4B09"/>
    <w:rsid w:val="006A6324"/>
    <w:rsid w:val="006B2573"/>
    <w:rsid w:val="006B2F8B"/>
    <w:rsid w:val="006B6B5A"/>
    <w:rsid w:val="006C08AE"/>
    <w:rsid w:val="006C0E87"/>
    <w:rsid w:val="006C1223"/>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43B3"/>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1EAE"/>
    <w:rsid w:val="007D3DCA"/>
    <w:rsid w:val="007D4222"/>
    <w:rsid w:val="007D61A8"/>
    <w:rsid w:val="007E534B"/>
    <w:rsid w:val="007F48D4"/>
    <w:rsid w:val="00802635"/>
    <w:rsid w:val="00804C75"/>
    <w:rsid w:val="00806B1B"/>
    <w:rsid w:val="00806BC9"/>
    <w:rsid w:val="008123C3"/>
    <w:rsid w:val="00815C89"/>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5F5E"/>
    <w:rsid w:val="008672DA"/>
    <w:rsid w:val="00871F2E"/>
    <w:rsid w:val="00873D1A"/>
    <w:rsid w:val="00875BE8"/>
    <w:rsid w:val="00877B88"/>
    <w:rsid w:val="0088113B"/>
    <w:rsid w:val="00890695"/>
    <w:rsid w:val="008A0177"/>
    <w:rsid w:val="008A413E"/>
    <w:rsid w:val="008A7A3E"/>
    <w:rsid w:val="008C642C"/>
    <w:rsid w:val="008D0E4A"/>
    <w:rsid w:val="008D2A6A"/>
    <w:rsid w:val="008D52FB"/>
    <w:rsid w:val="008D5443"/>
    <w:rsid w:val="008D58EC"/>
    <w:rsid w:val="008D7AAA"/>
    <w:rsid w:val="008E74F7"/>
    <w:rsid w:val="008F239E"/>
    <w:rsid w:val="008F7754"/>
    <w:rsid w:val="0090117D"/>
    <w:rsid w:val="009055DD"/>
    <w:rsid w:val="00906EFB"/>
    <w:rsid w:val="009114D8"/>
    <w:rsid w:val="009149A4"/>
    <w:rsid w:val="009212DD"/>
    <w:rsid w:val="00921AB9"/>
    <w:rsid w:val="00927B12"/>
    <w:rsid w:val="009301B8"/>
    <w:rsid w:val="00931D78"/>
    <w:rsid w:val="0094071C"/>
    <w:rsid w:val="00940749"/>
    <w:rsid w:val="00941F06"/>
    <w:rsid w:val="009431F3"/>
    <w:rsid w:val="00947092"/>
    <w:rsid w:val="009470DC"/>
    <w:rsid w:val="00951A8E"/>
    <w:rsid w:val="009538A4"/>
    <w:rsid w:val="00954870"/>
    <w:rsid w:val="00954BDD"/>
    <w:rsid w:val="00962168"/>
    <w:rsid w:val="009625B1"/>
    <w:rsid w:val="00966F67"/>
    <w:rsid w:val="009670EA"/>
    <w:rsid w:val="0097028E"/>
    <w:rsid w:val="009809C5"/>
    <w:rsid w:val="00985868"/>
    <w:rsid w:val="00985F44"/>
    <w:rsid w:val="00985FE6"/>
    <w:rsid w:val="00987081"/>
    <w:rsid w:val="00987CD9"/>
    <w:rsid w:val="00992857"/>
    <w:rsid w:val="00993D01"/>
    <w:rsid w:val="00997611"/>
    <w:rsid w:val="009A0E7C"/>
    <w:rsid w:val="009A2C33"/>
    <w:rsid w:val="009A3CBD"/>
    <w:rsid w:val="009B2183"/>
    <w:rsid w:val="009B3807"/>
    <w:rsid w:val="009B4EE3"/>
    <w:rsid w:val="009B66AB"/>
    <w:rsid w:val="009B671E"/>
    <w:rsid w:val="009B6EB9"/>
    <w:rsid w:val="009C041E"/>
    <w:rsid w:val="009C2062"/>
    <w:rsid w:val="009C7B9A"/>
    <w:rsid w:val="009D21B9"/>
    <w:rsid w:val="009E4241"/>
    <w:rsid w:val="009E7BDA"/>
    <w:rsid w:val="009F0554"/>
    <w:rsid w:val="009F11A3"/>
    <w:rsid w:val="009F356C"/>
    <w:rsid w:val="009F51F2"/>
    <w:rsid w:val="00A07468"/>
    <w:rsid w:val="00A13CC3"/>
    <w:rsid w:val="00A164F5"/>
    <w:rsid w:val="00A20DA8"/>
    <w:rsid w:val="00A218EC"/>
    <w:rsid w:val="00A310D7"/>
    <w:rsid w:val="00A3138F"/>
    <w:rsid w:val="00A319BE"/>
    <w:rsid w:val="00A31F9A"/>
    <w:rsid w:val="00A36062"/>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78D6"/>
    <w:rsid w:val="00AB3338"/>
    <w:rsid w:val="00AB3DDC"/>
    <w:rsid w:val="00AC16C3"/>
    <w:rsid w:val="00AC597A"/>
    <w:rsid w:val="00AC5EF4"/>
    <w:rsid w:val="00AC63FC"/>
    <w:rsid w:val="00AD3B12"/>
    <w:rsid w:val="00AD3B41"/>
    <w:rsid w:val="00AD4F04"/>
    <w:rsid w:val="00AD5A55"/>
    <w:rsid w:val="00AD5A94"/>
    <w:rsid w:val="00AE11E8"/>
    <w:rsid w:val="00AE2480"/>
    <w:rsid w:val="00AE6718"/>
    <w:rsid w:val="00AF3977"/>
    <w:rsid w:val="00AF623F"/>
    <w:rsid w:val="00B00969"/>
    <w:rsid w:val="00B0143B"/>
    <w:rsid w:val="00B025DC"/>
    <w:rsid w:val="00B0378C"/>
    <w:rsid w:val="00B0394A"/>
    <w:rsid w:val="00B03E54"/>
    <w:rsid w:val="00B04340"/>
    <w:rsid w:val="00B07A3B"/>
    <w:rsid w:val="00B10752"/>
    <w:rsid w:val="00B13941"/>
    <w:rsid w:val="00B25B47"/>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14AD"/>
    <w:rsid w:val="00B847A0"/>
    <w:rsid w:val="00B85BB1"/>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31BE"/>
    <w:rsid w:val="00C248EA"/>
    <w:rsid w:val="00C2620F"/>
    <w:rsid w:val="00C34F4C"/>
    <w:rsid w:val="00C428F1"/>
    <w:rsid w:val="00C50118"/>
    <w:rsid w:val="00C602B2"/>
    <w:rsid w:val="00C66C56"/>
    <w:rsid w:val="00C70C90"/>
    <w:rsid w:val="00C7374B"/>
    <w:rsid w:val="00C766A8"/>
    <w:rsid w:val="00C8016D"/>
    <w:rsid w:val="00C8109F"/>
    <w:rsid w:val="00C82679"/>
    <w:rsid w:val="00C836F3"/>
    <w:rsid w:val="00C90958"/>
    <w:rsid w:val="00C9250E"/>
    <w:rsid w:val="00C96FC6"/>
    <w:rsid w:val="00C974B0"/>
    <w:rsid w:val="00C97B11"/>
    <w:rsid w:val="00CA5218"/>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0D42"/>
    <w:rsid w:val="00E355EE"/>
    <w:rsid w:val="00E35F16"/>
    <w:rsid w:val="00E35FB3"/>
    <w:rsid w:val="00E44C46"/>
    <w:rsid w:val="00E533AF"/>
    <w:rsid w:val="00E55496"/>
    <w:rsid w:val="00E65758"/>
    <w:rsid w:val="00E662CA"/>
    <w:rsid w:val="00E749F4"/>
    <w:rsid w:val="00E8076C"/>
    <w:rsid w:val="00E86E4B"/>
    <w:rsid w:val="00E87DA4"/>
    <w:rsid w:val="00E91F39"/>
    <w:rsid w:val="00EA15F6"/>
    <w:rsid w:val="00EA20E5"/>
    <w:rsid w:val="00EA2756"/>
    <w:rsid w:val="00EA341C"/>
    <w:rsid w:val="00EA4B94"/>
    <w:rsid w:val="00EA60D4"/>
    <w:rsid w:val="00EA657B"/>
    <w:rsid w:val="00EC098C"/>
    <w:rsid w:val="00EC3C46"/>
    <w:rsid w:val="00EC69FF"/>
    <w:rsid w:val="00ED00F1"/>
    <w:rsid w:val="00ED23F4"/>
    <w:rsid w:val="00ED2FBA"/>
    <w:rsid w:val="00ED592D"/>
    <w:rsid w:val="00ED6438"/>
    <w:rsid w:val="00ED6560"/>
    <w:rsid w:val="00EE00CF"/>
    <w:rsid w:val="00EE1E2F"/>
    <w:rsid w:val="00EE39ED"/>
    <w:rsid w:val="00EE4460"/>
    <w:rsid w:val="00EE6470"/>
    <w:rsid w:val="00EF136D"/>
    <w:rsid w:val="00EF4121"/>
    <w:rsid w:val="00EF4E2B"/>
    <w:rsid w:val="00F01A92"/>
    <w:rsid w:val="00F0293A"/>
    <w:rsid w:val="00F045D1"/>
    <w:rsid w:val="00F04E9E"/>
    <w:rsid w:val="00F06D73"/>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6745"/>
    <w:rsid w:val="00F917CF"/>
    <w:rsid w:val="00F95E8D"/>
    <w:rsid w:val="00FA1A9D"/>
    <w:rsid w:val="00FA532D"/>
    <w:rsid w:val="00FA7A79"/>
    <w:rsid w:val="00FA7D51"/>
    <w:rsid w:val="00FA7F64"/>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5A09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2A1794"/>
    <w:rPr>
      <w:rFonts w:cs="Calibri"/>
      <w:color w:val="7030A0"/>
      <w:lang w:val="en-GB"/>
    </w:rPr>
  </w:style>
  <w:style w:type="character" w:customStyle="1" w:styleId="NarrationChar">
    <w:name w:val="Narration Char"/>
    <w:basedOn w:val="DefaultParagraphFont"/>
    <w:link w:val="Narration"/>
    <w:rsid w:val="002A1794"/>
    <w:rPr>
      <w:rFonts w:ascii="Calibri" w:hAnsi="Calibri" w:cs="Calibri"/>
      <w:color w:val="7030A0"/>
      <w:lang w:val="en-GB"/>
    </w:rPr>
  </w:style>
  <w:style w:type="paragraph" w:customStyle="1" w:styleId="ShotDescription">
    <w:name w:val="Shot Description"/>
    <w:basedOn w:val="TemplateShot"/>
    <w:link w:val="ShotDescriptionChar"/>
    <w:qFormat/>
    <w:rsid w:val="002A1794"/>
    <w:rPr>
      <w:rFonts w:cs="Calibri"/>
    </w:rPr>
  </w:style>
  <w:style w:type="character" w:customStyle="1" w:styleId="ShotDescriptionChar">
    <w:name w:val="Shot Description Char"/>
    <w:basedOn w:val="DefaultParagraphFont"/>
    <w:link w:val="ShotDescription"/>
    <w:rsid w:val="002A1794"/>
    <w:rPr>
      <w:rFonts w:ascii="Calibri" w:hAnsi="Calibri" w:cs="Calibri"/>
    </w:rPr>
  </w:style>
  <w:style w:type="paragraph" w:customStyle="1" w:styleId="TemplateNarration">
    <w:name w:val="Template Narration"/>
    <w:basedOn w:val="ListParagraph"/>
    <w:rsid w:val="002A179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A1794"/>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5A09C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740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201500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489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1959262">
      <w:bodyDiv w:val="1"/>
      <w:marLeft w:val="0"/>
      <w:marRight w:val="0"/>
      <w:marTop w:val="0"/>
      <w:marBottom w:val="0"/>
      <w:divBdr>
        <w:top w:val="none" w:sz="0" w:space="0" w:color="auto"/>
        <w:left w:val="none" w:sz="0" w:space="0" w:color="auto"/>
        <w:bottom w:val="none" w:sz="0" w:space="0" w:color="auto"/>
        <w:right w:val="none" w:sz="0" w:space="0" w:color="auto"/>
      </w:divBdr>
    </w:div>
    <w:div w:id="98979588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416597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90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ngwenzhi@mail.ustc.edu.cn" TargetMode="External"/><Relationship Id="rId18" Type="http://schemas.openxmlformats.org/officeDocument/2006/relationships/hyperlink" Target="https://www.listening.com/scientific-pronunciation?utm_source=chatgpt.com" TargetMode="External"/><Relationship Id="rId26" Type="http://schemas.openxmlformats.org/officeDocument/2006/relationships/hyperlink" Target="https://www.merriam-webster.com/dictionary/species?utm_source=chatgpt.com" TargetMode="External"/><Relationship Id="rId39" Type="http://schemas.openxmlformats.org/officeDocument/2006/relationships/theme" Target="theme/theme1.xml"/><Relationship Id="rId21" Type="http://schemas.openxmlformats.org/officeDocument/2006/relationships/hyperlink" Target="https://wordfinder.yourdictionary.com/blog/hard-words-to-pronounce/?utm_source=chatgpt.com" TargetMode="External"/><Relationship Id="rId34" Type="http://schemas.openxmlformats.org/officeDocument/2006/relationships/hyperlink" Target="https://www.merriam-webster.com/dictionary/binomial%20nomenclature?utm_source=chatgpt.com" TargetMode="External"/><Relationship Id="rId7" Type="http://schemas.openxmlformats.org/officeDocument/2006/relationships/hyperlink" Target="https://review.jove.com/account/file-uploader?src=20752553" TargetMode="External"/><Relationship Id="rId12" Type="http://schemas.openxmlformats.org/officeDocument/2006/relationships/hyperlink" Target="mailto:hjb999999@mail.ustc.edu.cn" TargetMode="External"/><Relationship Id="rId17" Type="http://schemas.openxmlformats.org/officeDocument/2006/relationships/hyperlink" Target="mailto:suz924@ustc.edu.cn" TargetMode="External"/><Relationship Id="rId25" Type="http://schemas.openxmlformats.org/officeDocument/2006/relationships/hyperlink" Target="https://www.merriam-webster.com/dictionary/genus?utm_source=chatgpt.com" TargetMode="External"/><Relationship Id="rId33" Type="http://schemas.openxmlformats.org/officeDocument/2006/relationships/hyperlink" Target="https://wordfinder.yourdictionary.com/blog/hard-words-to-pronounce/?utm_source=chatgp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huchena@ustc.edu.cn" TargetMode="External"/><Relationship Id="rId20" Type="http://schemas.openxmlformats.org/officeDocument/2006/relationships/hyperlink" Target="https://www.merriam-webster.com/dictionary/microbiology?utm_source=chatgpt.com" TargetMode="External"/><Relationship Id="rId29" Type="http://schemas.openxmlformats.org/officeDocument/2006/relationships/hyperlink" Target="https://www.merriam-webster.com/dictionary/subspecies?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ctorliuq@mail.ustc.edu.cn" TargetMode="External"/><Relationship Id="rId24" Type="http://schemas.openxmlformats.org/officeDocument/2006/relationships/hyperlink" Target="https://en.wikipedia.org/wiki/List_of_commonly_used_taxonomic_affixes?utm_source=chatgpt.com" TargetMode="External"/><Relationship Id="rId32" Type="http://schemas.openxmlformats.org/officeDocument/2006/relationships/hyperlink" Target="https://www.merriam-webster.com/dictionary/animalcule?utm_source=chatgpt.com"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foysbob@hotmail.com" TargetMode="External"/><Relationship Id="rId23" Type="http://schemas.openxmlformats.org/officeDocument/2006/relationships/hyperlink" Target="https://grammarvocab.com/difficult-words-to-pronounce/?utm_source=chatgpt.com" TargetMode="External"/><Relationship Id="rId28" Type="http://schemas.openxmlformats.org/officeDocument/2006/relationships/hyperlink" Target="https://www.merriam-webster.com/dictionary/binomial%20nomenclature?utm_source=chatgpt.com" TargetMode="External"/><Relationship Id="rId36" Type="http://schemas.openxmlformats.org/officeDocument/2006/relationships/footer" Target="footer1.xml"/><Relationship Id="rId10" Type="http://schemas.openxmlformats.org/officeDocument/2006/relationships/hyperlink" Target="mailto:meijiawei@mail.ustc.edu.cn" TargetMode="External"/><Relationship Id="rId19" Type="http://schemas.openxmlformats.org/officeDocument/2006/relationships/hyperlink" Target="https://grammarvocab.com/difficult-words-to-pronounce/?utm_source=chatgpt.com" TargetMode="External"/><Relationship Id="rId31" Type="http://schemas.openxmlformats.org/officeDocument/2006/relationships/hyperlink" Target="https://iew.com/info/advanced-spelling-and-vocabulary-health-science-difficult-word-pronunciation-list?utm_source=chatgpt.com" TargetMode="External"/><Relationship Id="rId4" Type="http://schemas.openxmlformats.org/officeDocument/2006/relationships/webSettings" Target="webSettings.xml"/><Relationship Id="rId9" Type="http://schemas.openxmlformats.org/officeDocument/2006/relationships/hyperlink" Target="mailto:suz924@ustc.edu.cn" TargetMode="External"/><Relationship Id="rId14" Type="http://schemas.openxmlformats.org/officeDocument/2006/relationships/hyperlink" Target="mailto:maruixiang@mail.ustc.edu.cn" TargetMode="External"/><Relationship Id="rId22" Type="http://schemas.openxmlformats.org/officeDocument/2006/relationships/hyperlink" Target="https://www.merriam-webster.com/dictionary/bacteria?utm_source=chatgpt.com" TargetMode="External"/><Relationship Id="rId27" Type="http://schemas.openxmlformats.org/officeDocument/2006/relationships/hyperlink" Target="https://iew.com/info/advanced-spelling-and-vocabulary-health-science-difficult-word-pronunciation-list?utm_source=chatgpt.com" TargetMode="External"/><Relationship Id="rId30" Type="http://schemas.openxmlformats.org/officeDocument/2006/relationships/hyperlink" Target="https://www.merriam-webster.com/dictionary/phylum?utm_source=chatgpt.com" TargetMode="External"/><Relationship Id="rId35" Type="http://schemas.openxmlformats.org/officeDocument/2006/relationships/header" Target="header1.xml"/><Relationship Id="rId8" Type="http://schemas.openxmlformats.org/officeDocument/2006/relationships/hyperlink" Target="mailto:zhuchena@ustc.edu.c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1</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90</cp:revision>
  <cp:lastPrinted>2025-08-20T11:42:00Z</cp:lastPrinted>
  <dcterms:created xsi:type="dcterms:W3CDTF">2025-01-20T00:16:00Z</dcterms:created>
  <dcterms:modified xsi:type="dcterms:W3CDTF">2025-08-20T11:44:00Z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