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5A734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619F5">
        <w:rPr>
          <w:rFonts w:eastAsia="Times New Roman" w:cstheme="minorHAnsi"/>
          <w:b/>
        </w:rPr>
        <w:t>68003</w:t>
      </w:r>
    </w:p>
    <w:p w14:paraId="2F6924E5" w14:textId="70401FA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619F5">
        <w:rPr>
          <w:rFonts w:eastAsia="Times New Roman" w:cstheme="minorHAnsi"/>
          <w:b/>
        </w:rPr>
        <w:t>Debopriya Sadhukhan</w:t>
      </w:r>
    </w:p>
    <w:p w14:paraId="6FB9233B" w14:textId="01EED10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619F5" w:rsidRPr="003862A1">
          <w:rPr>
            <w:rStyle w:val="Hyperlink"/>
            <w:rFonts w:eastAsia="Times New Roman" w:cstheme="minorHAnsi"/>
            <w:b/>
          </w:rPr>
          <w:t>https://review.jove.com/account/file-uploader?src=20740963</w:t>
        </w:r>
      </w:hyperlink>
      <w:r w:rsidR="002619F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FCB0D3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619F5" w:rsidRPr="002619F5">
        <w:rPr>
          <w:rFonts w:asciiTheme="majorHAnsi" w:hAnsiTheme="majorHAnsi" w:cstheme="majorHAnsi"/>
          <w:b/>
          <w:bCs/>
          <w:sz w:val="32"/>
          <w:szCs w:val="32"/>
          <w:highlight w:val="white"/>
        </w:rPr>
        <w:t xml:space="preserve">Application of I TASSER, trRosetta, UCSF Chimera, HADDOCK </w:t>
      </w:r>
      <w:r w:rsidR="002619F5">
        <w:rPr>
          <w:rFonts w:asciiTheme="majorHAnsi" w:hAnsiTheme="majorHAnsi" w:cstheme="majorHAnsi"/>
          <w:b/>
          <w:bCs/>
          <w:sz w:val="32"/>
          <w:szCs w:val="32"/>
          <w:highlight w:val="white"/>
        </w:rPr>
        <w:t>S</w:t>
      </w:r>
      <w:r w:rsidR="002619F5" w:rsidRPr="002619F5">
        <w:rPr>
          <w:rFonts w:asciiTheme="majorHAnsi" w:hAnsiTheme="majorHAnsi" w:cstheme="majorHAnsi"/>
          <w:b/>
          <w:bCs/>
          <w:sz w:val="32"/>
          <w:szCs w:val="32"/>
          <w:highlight w:val="white"/>
        </w:rPr>
        <w:t xml:space="preserve">erver, and HEX Loria for De Novo and </w:t>
      </w:r>
      <w:r w:rsidR="002619F5" w:rsidRPr="002619F5">
        <w:rPr>
          <w:rFonts w:asciiTheme="majorHAnsi" w:hAnsiTheme="majorHAnsi"/>
          <w:b/>
          <w:bCs/>
          <w:iCs/>
          <w:sz w:val="32"/>
          <w:szCs w:val="32"/>
          <w:highlight w:val="white"/>
        </w:rPr>
        <w:t>In</w:t>
      </w:r>
      <w:r w:rsidR="002619F5" w:rsidRPr="002619F5">
        <w:rPr>
          <w:rFonts w:asciiTheme="majorHAnsi" w:hAnsiTheme="majorHAnsi" w:cstheme="majorHAnsi"/>
          <w:b/>
          <w:bCs/>
          <w:iCs/>
          <w:sz w:val="32"/>
          <w:szCs w:val="32"/>
          <w:highlight w:val="white"/>
        </w:rPr>
        <w:t xml:space="preserve"> Silico</w:t>
      </w:r>
      <w:r w:rsidR="002619F5" w:rsidRPr="002619F5">
        <w:rPr>
          <w:rFonts w:asciiTheme="majorHAnsi" w:hAnsiTheme="majorHAnsi" w:cstheme="majorHAnsi"/>
          <w:b/>
          <w:bCs/>
          <w:sz w:val="32"/>
          <w:szCs w:val="32"/>
          <w:highlight w:val="white"/>
        </w:rPr>
        <w:t xml:space="preserve"> Design of Proteins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60980D6" w14:textId="05828E15" w:rsidR="00A179DA" w:rsidRPr="005450AC" w:rsidRDefault="00A179DA" w:rsidP="00A179DA">
      <w:pPr>
        <w:rPr>
          <w:rFonts w:asciiTheme="majorHAnsi" w:hAnsiTheme="majorHAnsi" w:cstheme="majorHAnsi"/>
          <w:highlight w:val="white"/>
        </w:rPr>
      </w:pPr>
      <w:r w:rsidRPr="005450AC">
        <w:rPr>
          <w:rFonts w:asciiTheme="majorHAnsi" w:hAnsiTheme="majorHAnsi" w:cstheme="majorHAnsi"/>
          <w:highlight w:val="white"/>
        </w:rPr>
        <w:t>Jimena R</w:t>
      </w:r>
      <w:r w:rsidR="00D34DF4">
        <w:rPr>
          <w:rFonts w:asciiTheme="majorHAnsi" w:hAnsiTheme="majorHAnsi" w:cstheme="majorHAnsi"/>
          <w:highlight w:val="white"/>
        </w:rPr>
        <w:t>-</w:t>
      </w:r>
      <w:r w:rsidRPr="005450AC">
        <w:rPr>
          <w:rFonts w:asciiTheme="majorHAnsi" w:hAnsiTheme="majorHAnsi" w:cstheme="majorHAnsi"/>
          <w:highlight w:val="white"/>
        </w:rPr>
        <w:t>Villarreal, Roberto Álvarez-Martínez</w:t>
      </w:r>
    </w:p>
    <w:p w14:paraId="65A083DB" w14:textId="77777777" w:rsidR="00A179DA" w:rsidRPr="005450AC" w:rsidRDefault="00A179DA" w:rsidP="00A179DA">
      <w:pPr>
        <w:rPr>
          <w:rFonts w:asciiTheme="majorHAnsi" w:hAnsiTheme="majorHAnsi" w:cstheme="majorHAnsi"/>
          <w:highlight w:val="white"/>
        </w:rPr>
      </w:pPr>
    </w:p>
    <w:p w14:paraId="74A3CDA1" w14:textId="2C03768A" w:rsidR="00D6314B" w:rsidRDefault="00A179DA" w:rsidP="00A179DA">
      <w:pPr>
        <w:outlineLvl w:val="0"/>
        <w:rPr>
          <w:rFonts w:asciiTheme="majorHAnsi" w:hAnsiTheme="majorHAnsi" w:cstheme="majorHAnsi"/>
        </w:rPr>
      </w:pPr>
      <w:r w:rsidRPr="005450AC">
        <w:rPr>
          <w:rFonts w:asciiTheme="majorHAnsi" w:hAnsiTheme="majorHAnsi" w:cstheme="majorHAnsi"/>
          <w:highlight w:val="white"/>
        </w:rPr>
        <w:t>Universidad Aut</w:t>
      </w:r>
      <w:r w:rsidR="00D34DF4">
        <w:rPr>
          <w:rFonts w:asciiTheme="majorHAnsi" w:hAnsiTheme="majorHAnsi" w:cstheme="majorHAnsi"/>
          <w:highlight w:val="white"/>
        </w:rPr>
        <w:t>ó</w:t>
      </w:r>
      <w:r w:rsidRPr="005450AC">
        <w:rPr>
          <w:rFonts w:asciiTheme="majorHAnsi" w:hAnsiTheme="majorHAnsi" w:cstheme="majorHAnsi"/>
          <w:highlight w:val="white"/>
        </w:rPr>
        <w:t>nom</w:t>
      </w:r>
      <w:r w:rsidR="00D34DF4">
        <w:rPr>
          <w:rFonts w:asciiTheme="majorHAnsi" w:hAnsiTheme="majorHAnsi" w:cstheme="majorHAnsi"/>
          <w:highlight w:val="white"/>
        </w:rPr>
        <w:t>a</w:t>
      </w:r>
      <w:r w:rsidRPr="005450AC">
        <w:rPr>
          <w:rFonts w:asciiTheme="majorHAnsi" w:hAnsiTheme="majorHAnsi" w:cstheme="majorHAnsi"/>
          <w:highlight w:val="white"/>
        </w:rPr>
        <w:t xml:space="preserve"> de Querétaro, </w:t>
      </w:r>
      <w:proofErr w:type="spellStart"/>
      <w:r w:rsidRPr="005450AC">
        <w:rPr>
          <w:rFonts w:asciiTheme="majorHAnsi" w:hAnsiTheme="majorHAnsi" w:cstheme="majorHAnsi"/>
          <w:highlight w:val="white"/>
        </w:rPr>
        <w:t>Facultad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 de </w:t>
      </w:r>
      <w:proofErr w:type="spellStart"/>
      <w:r w:rsidRPr="005450AC">
        <w:rPr>
          <w:rFonts w:asciiTheme="majorHAnsi" w:hAnsiTheme="majorHAnsi" w:cstheme="majorHAnsi"/>
          <w:highlight w:val="white"/>
        </w:rPr>
        <w:t>Ciencias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 Naturales, </w:t>
      </w:r>
      <w:proofErr w:type="spellStart"/>
      <w:r w:rsidRPr="005450AC">
        <w:rPr>
          <w:rFonts w:asciiTheme="majorHAnsi" w:hAnsiTheme="majorHAnsi" w:cstheme="majorHAnsi"/>
          <w:highlight w:val="white"/>
        </w:rPr>
        <w:t>Doctorado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 </w:t>
      </w:r>
      <w:proofErr w:type="spellStart"/>
      <w:r w:rsidR="00D34DF4">
        <w:rPr>
          <w:rFonts w:asciiTheme="majorHAnsi" w:hAnsiTheme="majorHAnsi" w:cstheme="majorHAnsi"/>
          <w:highlight w:val="white"/>
        </w:rPr>
        <w:t>e</w:t>
      </w:r>
      <w:r w:rsidRPr="005450AC">
        <w:rPr>
          <w:rFonts w:asciiTheme="majorHAnsi" w:hAnsiTheme="majorHAnsi" w:cstheme="majorHAnsi"/>
          <w:highlight w:val="white"/>
        </w:rPr>
        <w:t>n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 </w:t>
      </w:r>
      <w:proofErr w:type="spellStart"/>
      <w:r w:rsidRPr="005450AC">
        <w:rPr>
          <w:rFonts w:asciiTheme="majorHAnsi" w:hAnsiTheme="majorHAnsi" w:cstheme="majorHAnsi"/>
          <w:highlight w:val="white"/>
        </w:rPr>
        <w:t>Ciencias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 </w:t>
      </w:r>
      <w:proofErr w:type="spellStart"/>
      <w:r w:rsidRPr="005450AC">
        <w:rPr>
          <w:rFonts w:asciiTheme="majorHAnsi" w:hAnsiTheme="majorHAnsi" w:cstheme="majorHAnsi"/>
          <w:highlight w:val="white"/>
        </w:rPr>
        <w:t>Biológicas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, Campus Aeropuerto. Laboratorio de </w:t>
      </w:r>
      <w:proofErr w:type="spellStart"/>
      <w:r w:rsidRPr="005450AC">
        <w:rPr>
          <w:rFonts w:asciiTheme="majorHAnsi" w:hAnsiTheme="majorHAnsi" w:cstheme="majorHAnsi"/>
          <w:highlight w:val="white"/>
        </w:rPr>
        <w:t>Biolog</w:t>
      </w:r>
      <w:r w:rsidR="00D34DF4">
        <w:rPr>
          <w:rFonts w:asciiTheme="majorHAnsi" w:hAnsiTheme="majorHAnsi" w:cstheme="majorHAnsi"/>
          <w:highlight w:val="white"/>
        </w:rPr>
        <w:t>ía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 </w:t>
      </w:r>
      <w:proofErr w:type="spellStart"/>
      <w:r w:rsidRPr="005450AC">
        <w:rPr>
          <w:rFonts w:asciiTheme="majorHAnsi" w:hAnsiTheme="majorHAnsi" w:cstheme="majorHAnsi"/>
          <w:highlight w:val="white"/>
        </w:rPr>
        <w:t>Cuantitativa</w:t>
      </w:r>
      <w:proofErr w:type="spellEnd"/>
      <w:r w:rsidRPr="005450AC">
        <w:rPr>
          <w:rFonts w:asciiTheme="majorHAnsi" w:hAnsiTheme="majorHAnsi" w:cstheme="majorHAnsi"/>
          <w:highlight w:val="white"/>
        </w:rPr>
        <w:t xml:space="preserve"> y Sistemas Complejos</w:t>
      </w:r>
    </w:p>
    <w:p w14:paraId="7BB41967" w14:textId="77777777" w:rsidR="00A179DA" w:rsidRPr="00B07A3B" w:rsidRDefault="00A179DA" w:rsidP="00A179D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632D1F13" w:rsidR="00D6314B" w:rsidRPr="00B07A3B" w:rsidRDefault="00A179DA" w:rsidP="004E0C5A">
      <w:pPr>
        <w:outlineLvl w:val="0"/>
        <w:rPr>
          <w:rFonts w:eastAsia="Times New Roman" w:cstheme="minorHAnsi"/>
        </w:rPr>
      </w:pPr>
      <w:r w:rsidRPr="005450AC">
        <w:rPr>
          <w:rFonts w:asciiTheme="majorHAnsi" w:hAnsiTheme="majorHAnsi" w:cstheme="majorHAnsi"/>
          <w:highlight w:val="white"/>
        </w:rPr>
        <w:t>Roberto Álvarez-Martínez</w:t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  <w:t>roberto.alvarez@uaq.edu.mx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3DB4456D" w:rsidR="003B5E26" w:rsidRPr="00B07A3B" w:rsidRDefault="00A179DA" w:rsidP="009A0E7C">
      <w:pPr>
        <w:outlineLvl w:val="0"/>
        <w:rPr>
          <w:rFonts w:cstheme="minorHAnsi"/>
          <w:b/>
          <w:sz w:val="22"/>
          <w:szCs w:val="22"/>
        </w:rPr>
      </w:pPr>
      <w:r w:rsidRPr="005450AC">
        <w:rPr>
          <w:rFonts w:asciiTheme="majorHAnsi" w:hAnsiTheme="majorHAnsi" w:cstheme="majorHAnsi"/>
          <w:highlight w:val="white"/>
        </w:rPr>
        <w:t>Jimena R. Villarreal</w:t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</w:rPr>
        <w:t>rvillarrealjimena@gmail.com</w:t>
      </w:r>
    </w:p>
    <w:p w14:paraId="5A2BE33C" w14:textId="0855D676" w:rsidR="001E230F" w:rsidRPr="00B07A3B" w:rsidRDefault="00A179DA" w:rsidP="009A0E7C">
      <w:pPr>
        <w:outlineLvl w:val="0"/>
        <w:rPr>
          <w:rFonts w:cstheme="minorHAnsi"/>
          <w:b/>
          <w:sz w:val="22"/>
          <w:szCs w:val="22"/>
        </w:rPr>
      </w:pPr>
      <w:r w:rsidRPr="005450AC">
        <w:rPr>
          <w:rFonts w:asciiTheme="majorHAnsi" w:hAnsiTheme="majorHAnsi" w:cstheme="majorHAnsi"/>
          <w:highlight w:val="white"/>
        </w:rPr>
        <w:t>Roberto Álvarez-Martínez</w:t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</w:r>
      <w:r w:rsidRPr="005450AC">
        <w:rPr>
          <w:rFonts w:asciiTheme="majorHAnsi" w:hAnsiTheme="majorHAnsi" w:cstheme="majorHAnsi"/>
          <w:highlight w:val="white"/>
        </w:rPr>
        <w:tab/>
        <w:t>roberto.alvarez@uaq.edu.mx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F2EA90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D34DF4">
        <w:rPr>
          <w:rFonts w:eastAsia="Times New Roman" w:cstheme="minorHAnsi"/>
          <w:b/>
          <w:bCs/>
        </w:rPr>
        <w:t>NO</w:t>
      </w:r>
    </w:p>
    <w:p w14:paraId="181DD27E" w14:textId="40B4899D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DF9A4C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34DF4">
        <w:rPr>
          <w:rFonts w:eastAsia="Times New Roman" w:cstheme="minorHAnsi"/>
          <w:b/>
          <w:bCs/>
        </w:rPr>
        <w:t>YES</w:t>
      </w:r>
    </w:p>
    <w:p w14:paraId="3073BEE2" w14:textId="24476583" w:rsidR="001331E3" w:rsidRDefault="001331E3" w:rsidP="003402F6">
      <w:pPr>
        <w:spacing w:before="1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3447CA89" w14:textId="0E3EDD0B" w:rsidR="00D75084" w:rsidRDefault="009A2C33" w:rsidP="003402F6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34DF4">
        <w:rPr>
          <w:rFonts w:eastAsia="Times New Roman" w:cstheme="minorHAnsi"/>
          <w:b/>
          <w:bCs/>
        </w:rPr>
        <w:t>NO</w:t>
      </w:r>
    </w:p>
    <w:p w14:paraId="0F2C09CF" w14:textId="77777777" w:rsidR="003402F6" w:rsidRDefault="003402F6" w:rsidP="003402F6">
      <w:pPr>
        <w:spacing w:before="120"/>
        <w:rPr>
          <w:rFonts w:eastAsia="Times New Roman" w:cstheme="minorHAnsi"/>
          <w:b/>
          <w:bCs/>
        </w:rPr>
      </w:pPr>
    </w:p>
    <w:p w14:paraId="1BE6B822" w14:textId="77777777" w:rsidR="003402F6" w:rsidRPr="003402F6" w:rsidRDefault="003402F6" w:rsidP="003402F6">
      <w:pPr>
        <w:spacing w:before="120"/>
        <w:rPr>
          <w:rFonts w:eastAsia="Times New Roman" w:cstheme="minorHAnsi"/>
          <w:b/>
          <w:bCs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BF1A01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A179DA">
        <w:rPr>
          <w:rFonts w:cstheme="minorHAnsi"/>
          <w:bCs/>
          <w:sz w:val="22"/>
          <w:szCs w:val="22"/>
        </w:rPr>
        <w:t>2</w:t>
      </w:r>
      <w:r w:rsidR="003402F6">
        <w:rPr>
          <w:rFonts w:cstheme="minorHAnsi"/>
          <w:bCs/>
          <w:sz w:val="22"/>
          <w:szCs w:val="22"/>
        </w:rPr>
        <w:t>2</w:t>
      </w:r>
      <w:proofErr w:type="gramEnd"/>
    </w:p>
    <w:p w14:paraId="5AAC9C6C" w14:textId="5F9E10E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179DA">
        <w:rPr>
          <w:rFonts w:cstheme="minorHAnsi"/>
          <w:bCs/>
          <w:sz w:val="22"/>
          <w:szCs w:val="22"/>
        </w:rPr>
        <w:t>07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A43BEC4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>REQUIRED: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E18B506" w:rsidR="007D61A8" w:rsidRPr="003402F6" w:rsidRDefault="009F145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Roberto Álvarez-Martínez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F17A8F" w:rsidRPr="00F17A8F">
        <w:rPr>
          <w:rFonts w:cstheme="minorHAnsi"/>
        </w:rPr>
        <w:t>Th</w:t>
      </w:r>
      <w:r w:rsidR="00F17A8F">
        <w:rPr>
          <w:rFonts w:cstheme="minorHAnsi"/>
        </w:rPr>
        <w:t>is</w:t>
      </w:r>
      <w:r w:rsidR="00F17A8F" w:rsidRPr="00F17A8F">
        <w:rPr>
          <w:rFonts w:cstheme="minorHAnsi"/>
        </w:rPr>
        <w:t xml:space="preserve"> research aims to generate structural models of proteins with antimicrobial functions. These models are used to perform specific analyses that help determine the usefulness of each protein as a treatment before in vitro testing.</w:t>
      </w:r>
    </w:p>
    <w:p w14:paraId="10711671" w14:textId="78320564" w:rsidR="003402F6" w:rsidRPr="003402F6" w:rsidRDefault="003402F6" w:rsidP="003402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3402F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3.3.3.</w:t>
      </w:r>
    </w:p>
    <w:p w14:paraId="490E6309" w14:textId="4EE54184" w:rsidR="007D61A8" w:rsidRPr="003402F6" w:rsidRDefault="007D61A8" w:rsidP="003402F6">
      <w:pPr>
        <w:spacing w:before="120" w:after="24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AC51E93" w:rsidR="00D75084" w:rsidRPr="003402F6" w:rsidRDefault="009F1455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Roberto Álvarez-Martínez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7B4354" w:rsidRPr="007B4354">
        <w:rPr>
          <w:rFonts w:cstheme="minorHAnsi"/>
        </w:rPr>
        <w:t>Currently, research in this field relies on in-silico procedures for the validation of designed proteins; however, there are no established tools specifically developed to support this part of the process.</w:t>
      </w:r>
    </w:p>
    <w:p w14:paraId="08A63AEE" w14:textId="50CB1811" w:rsidR="003402F6" w:rsidRPr="00D75084" w:rsidRDefault="003402F6" w:rsidP="003402F6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3402F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LAB MEDIA: Figure 3.</w:t>
      </w:r>
    </w:p>
    <w:p w14:paraId="476440A5" w14:textId="3BEF14CE" w:rsidR="00D75084" w:rsidRPr="00D75084" w:rsidRDefault="00D75084" w:rsidP="003402F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E6EB05B" w:rsidR="00D75084" w:rsidRPr="003402F6" w:rsidRDefault="009F145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Roberto Álvarez-Martínez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3402F6">
        <w:rPr>
          <w:rFonts w:eastAsia="Times New Roman" w:cstheme="minorHAnsi"/>
        </w:rPr>
        <w:t xml:space="preserve">Our future research will focus on </w:t>
      </w:r>
      <w:r w:rsidR="003402F6">
        <w:rPr>
          <w:rFonts w:cstheme="minorHAnsi"/>
        </w:rPr>
        <w:t>t</w:t>
      </w:r>
      <w:r w:rsidR="00757717">
        <w:rPr>
          <w:rFonts w:cstheme="minorHAnsi"/>
        </w:rPr>
        <w:t xml:space="preserve">he biological network inference and the microbiota interactions between </w:t>
      </w:r>
      <w:r w:rsidR="003402F6">
        <w:rPr>
          <w:rFonts w:cstheme="minorHAnsi"/>
        </w:rPr>
        <w:t>the host and environment</w:t>
      </w:r>
      <w:r w:rsidR="00757717">
        <w:rPr>
          <w:rFonts w:cstheme="minorHAnsi"/>
        </w:rPr>
        <w:t xml:space="preserve"> on multilayer networks.</w:t>
      </w:r>
      <w:r w:rsidR="007B4354">
        <w:rPr>
          <w:rFonts w:cstheme="minorHAnsi"/>
        </w:rPr>
        <w:t xml:space="preserve"> </w:t>
      </w:r>
      <w:r w:rsidR="007B4354" w:rsidRPr="007B4354">
        <w:rPr>
          <w:rFonts w:cstheme="minorHAnsi"/>
        </w:rPr>
        <w:t xml:space="preserve">This work will be supported by </w:t>
      </w:r>
      <w:proofErr w:type="spellStart"/>
      <w:r w:rsidR="007B4354" w:rsidRPr="007B4354">
        <w:rPr>
          <w:rFonts w:cstheme="minorHAnsi"/>
        </w:rPr>
        <w:t>mlBioNets</w:t>
      </w:r>
      <w:proofErr w:type="spellEnd"/>
      <w:r w:rsidR="007B4354" w:rsidRPr="007B4354">
        <w:rPr>
          <w:rFonts w:cstheme="minorHAnsi"/>
        </w:rPr>
        <w:t>, an R package developed by colleagues in the laboratory.</w:t>
      </w:r>
    </w:p>
    <w:p w14:paraId="5A53BB44" w14:textId="7FDC149F" w:rsidR="003402F6" w:rsidRPr="00B07A3B" w:rsidRDefault="003402F6" w:rsidP="003402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6498D9D2" w:rsidR="00FF25E5" w:rsidRPr="00A179DA" w:rsidRDefault="00FF25E5" w:rsidP="00F17A8F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2A467797" w14:textId="3F919525" w:rsidR="00992857" w:rsidRPr="00B07A3B" w:rsidRDefault="00DC2504" w:rsidP="00F17A8F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685CE0C" w:rsidR="00CE10F2" w:rsidRDefault="0047177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bookmarkStart w:id="1" w:name="_Hlk199321612"/>
      <w:r w:rsidRPr="0047177A">
        <w:rPr>
          <w:rFonts w:asciiTheme="majorHAnsi" w:eastAsia="Times New Roman" w:hAnsiTheme="majorHAnsi" w:cstheme="majorHAnsi"/>
          <w:b/>
          <w:bCs/>
        </w:rPr>
        <w:t>Predict</w:t>
      </w:r>
      <w:r>
        <w:rPr>
          <w:rFonts w:asciiTheme="majorHAnsi" w:eastAsia="Times New Roman" w:hAnsiTheme="majorHAnsi" w:cstheme="majorHAnsi"/>
          <w:b/>
          <w:bCs/>
        </w:rPr>
        <w:t>ing</w:t>
      </w:r>
      <w:r w:rsidRPr="0047177A">
        <w:rPr>
          <w:rFonts w:asciiTheme="majorHAnsi" w:eastAsia="Times New Roman" w:hAnsiTheme="majorHAnsi" w:cstheme="majorHAnsi"/>
          <w:b/>
          <w:bCs/>
        </w:rPr>
        <w:t xml:space="preserve"> 3D </w:t>
      </w:r>
      <w:r>
        <w:rPr>
          <w:rFonts w:asciiTheme="majorHAnsi" w:eastAsia="Times New Roman" w:hAnsiTheme="majorHAnsi" w:cstheme="majorHAnsi"/>
          <w:b/>
          <w:bCs/>
        </w:rPr>
        <w:t>S</w:t>
      </w:r>
      <w:r w:rsidRPr="0047177A">
        <w:rPr>
          <w:rFonts w:asciiTheme="majorHAnsi" w:eastAsia="Times New Roman" w:hAnsiTheme="majorHAnsi" w:cstheme="majorHAnsi"/>
          <w:b/>
          <w:bCs/>
        </w:rPr>
        <w:t xml:space="preserve">tructure </w:t>
      </w:r>
      <w:r>
        <w:rPr>
          <w:rFonts w:asciiTheme="majorHAnsi" w:eastAsia="Times New Roman" w:hAnsiTheme="majorHAnsi" w:cstheme="majorHAnsi"/>
          <w:b/>
          <w:bCs/>
        </w:rPr>
        <w:t>U</w:t>
      </w:r>
      <w:r w:rsidRPr="0047177A">
        <w:rPr>
          <w:rFonts w:asciiTheme="majorHAnsi" w:eastAsia="Times New Roman" w:hAnsiTheme="majorHAnsi" w:cstheme="majorHAnsi"/>
          <w:b/>
          <w:bCs/>
        </w:rPr>
        <w:t>sing I-TASSER and trRosetta</w:t>
      </w:r>
    </w:p>
    <w:p w14:paraId="314C5FBA" w14:textId="16645B6A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C51F2">
        <w:rPr>
          <w:rFonts w:cstheme="minorHAnsi"/>
        </w:rPr>
        <w:t>Jimena R-Villarreal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F17A8F" w:rsidRDefault="00985FE6" w:rsidP="00F17A8F">
      <w:pPr>
        <w:spacing w:before="120"/>
        <w:rPr>
          <w:rFonts w:cstheme="minorHAnsi"/>
        </w:rPr>
      </w:pPr>
    </w:p>
    <w:p w14:paraId="5CA07E41" w14:textId="503DB7C4" w:rsidR="00853200" w:rsidRDefault="00853200" w:rsidP="00853200">
      <w:pPr>
        <w:pStyle w:val="Narration"/>
        <w:numPr>
          <w:ilvl w:val="1"/>
          <w:numId w:val="3"/>
        </w:numPr>
      </w:pPr>
      <w:r w:rsidRPr="00DC3F37">
        <w:rPr>
          <w:color w:val="7030A0"/>
        </w:rPr>
        <w:t xml:space="preserve">To begin, </w:t>
      </w:r>
      <w:r w:rsidR="00112A64" w:rsidRPr="00DC3F37">
        <w:rPr>
          <w:color w:val="7030A0"/>
        </w:rPr>
        <w:t>visit</w:t>
      </w:r>
      <w:r w:rsidRPr="00DC3F37">
        <w:rPr>
          <w:color w:val="7030A0"/>
        </w:rPr>
        <w:t xml:space="preserve"> the I-TASSER</w:t>
      </w:r>
      <w:r w:rsidR="00112A64">
        <w:t xml:space="preserve"> </w:t>
      </w:r>
      <w:r w:rsidR="00112A64" w:rsidRPr="00112A64">
        <w:rPr>
          <w:i/>
          <w:iCs/>
          <w:color w:val="EE0000"/>
        </w:rPr>
        <w:t>(eye-</w:t>
      </w:r>
      <w:proofErr w:type="spellStart"/>
      <w:r w:rsidR="00112A64" w:rsidRPr="00112A64">
        <w:rPr>
          <w:i/>
          <w:iCs/>
          <w:color w:val="EE0000"/>
        </w:rPr>
        <w:t>Tass</w:t>
      </w:r>
      <w:proofErr w:type="spellEnd"/>
      <w:r w:rsidR="00112A64" w:rsidRPr="00112A64">
        <w:rPr>
          <w:i/>
          <w:iCs/>
          <w:color w:val="EE0000"/>
        </w:rPr>
        <w:t>-er)</w:t>
      </w:r>
      <w:r>
        <w:t xml:space="preserve"> </w:t>
      </w:r>
      <w:r w:rsidRPr="00DC3F37">
        <w:rPr>
          <w:color w:val="7030A0"/>
        </w:rPr>
        <w:t xml:space="preserve">server for protein structure and function prediction </w:t>
      </w:r>
      <w:r w:rsidRPr="00DC3F37">
        <w:rPr>
          <w:b/>
          <w:color w:val="7030A0"/>
        </w:rPr>
        <w:t>[1]</w:t>
      </w:r>
      <w:r w:rsidRPr="00DC3F37">
        <w:rPr>
          <w:color w:val="7030A0"/>
        </w:rPr>
        <w:t xml:space="preserve">. </w:t>
      </w:r>
      <w:r w:rsidR="00112A64" w:rsidRPr="00DC3F37">
        <w:rPr>
          <w:color w:val="7030A0"/>
        </w:rPr>
        <w:t>Submit the molecular target or designed sequence as a FASTA</w:t>
      </w:r>
      <w:r w:rsidR="0061294C">
        <w:t xml:space="preserve"> </w:t>
      </w:r>
      <w:r w:rsidR="0061294C" w:rsidRPr="0061294C">
        <w:rPr>
          <w:i/>
          <w:iCs/>
          <w:color w:val="EE0000"/>
        </w:rPr>
        <w:t>(fast-uh)</w:t>
      </w:r>
      <w:r w:rsidR="00112A64" w:rsidRPr="00112A64">
        <w:t xml:space="preserve"> </w:t>
      </w:r>
      <w:r w:rsidR="00112A64" w:rsidRPr="00DC3F37">
        <w:rPr>
          <w:color w:val="7030A0"/>
        </w:rPr>
        <w:t>format file, a text file, or by pasting it directly into the input field</w:t>
      </w:r>
      <w:r w:rsidRPr="00DC3F37">
        <w:rPr>
          <w:color w:val="7030A0"/>
        </w:rPr>
        <w:t xml:space="preserve"> </w:t>
      </w:r>
      <w:r w:rsidRPr="00DC3F37">
        <w:rPr>
          <w:b/>
          <w:color w:val="7030A0"/>
        </w:rPr>
        <w:t>[2]</w:t>
      </w:r>
      <w:r w:rsidRPr="00DC3F37">
        <w:rPr>
          <w:color w:val="7030A0"/>
        </w:rPr>
        <w:t xml:space="preserve">. Assign a unique name to the sequence </w:t>
      </w:r>
      <w:r w:rsidRPr="00DC3F37">
        <w:rPr>
          <w:b/>
          <w:color w:val="7030A0"/>
        </w:rPr>
        <w:t>[3]</w:t>
      </w:r>
      <w:r w:rsidR="0061294C" w:rsidRPr="00DC3F37">
        <w:rPr>
          <w:color w:val="7030A0"/>
        </w:rPr>
        <w:t xml:space="preserve"> and</w:t>
      </w:r>
      <w:r w:rsidRPr="00DC3F37">
        <w:rPr>
          <w:color w:val="7030A0"/>
        </w:rPr>
        <w:t xml:space="preserve"> </w:t>
      </w:r>
      <w:r w:rsidR="0061294C" w:rsidRPr="00DC3F37">
        <w:rPr>
          <w:color w:val="7030A0"/>
        </w:rPr>
        <w:t>c</w:t>
      </w:r>
      <w:r w:rsidRPr="00DC3F37">
        <w:rPr>
          <w:color w:val="7030A0"/>
        </w:rPr>
        <w:t xml:space="preserve">lick </w:t>
      </w:r>
      <w:r w:rsidR="0016454D" w:rsidRPr="00DC3F37">
        <w:rPr>
          <w:b/>
          <w:color w:val="7030A0"/>
        </w:rPr>
        <w:t>Run I-TASSER</w:t>
      </w:r>
      <w:r w:rsidRPr="00DC3F37">
        <w:rPr>
          <w:color w:val="7030A0"/>
        </w:rPr>
        <w:t xml:space="preserve"> to allow the program to analyze the sequence</w:t>
      </w:r>
      <w:r w:rsidR="00EC51F2" w:rsidRPr="00DC3F37">
        <w:rPr>
          <w:color w:val="7030A0"/>
        </w:rPr>
        <w:t>.</w:t>
      </w:r>
      <w:r w:rsidRPr="00DC3F37">
        <w:rPr>
          <w:color w:val="7030A0"/>
        </w:rPr>
        <w:t xml:space="preserve"> </w:t>
      </w:r>
      <w:r w:rsidRPr="00DC3F37">
        <w:rPr>
          <w:b/>
          <w:color w:val="7030A0"/>
        </w:rPr>
        <w:t>[4]</w:t>
      </w:r>
      <w:r w:rsidRPr="00DC3F37">
        <w:rPr>
          <w:color w:val="7030A0"/>
        </w:rPr>
        <w:t>.</w:t>
      </w:r>
    </w:p>
    <w:p w14:paraId="141859DC" w14:textId="77777777" w:rsidR="00853200" w:rsidRDefault="00853200" w:rsidP="00853200"/>
    <w:p w14:paraId="053C0306" w14:textId="46C0A5E1" w:rsidR="00853200" w:rsidRDefault="00853200" w:rsidP="00853200">
      <w:pPr>
        <w:pStyle w:val="ShotDescription"/>
        <w:numPr>
          <w:ilvl w:val="2"/>
          <w:numId w:val="3"/>
        </w:numPr>
      </w:pPr>
      <w:r>
        <w:t>WIDE: Talent</w:t>
      </w:r>
      <w:r w:rsidR="00F17A8F">
        <w:t xml:space="preserve"> (sitting in front of a computer)</w:t>
      </w:r>
      <w:r>
        <w:t xml:space="preserve"> opening a web browser and navigating to the I-TASSER server.</w:t>
      </w:r>
      <w:r w:rsidR="00F17A8F">
        <w:t xml:space="preserve"> </w:t>
      </w:r>
      <w:r w:rsidR="00F17A8F" w:rsidRPr="00F17A8F">
        <w:rPr>
          <w:i/>
          <w:iCs/>
          <w:color w:val="3333CC"/>
        </w:rPr>
        <w:t>Videographer: Please record the screen for this shot.</w:t>
      </w:r>
    </w:p>
    <w:p w14:paraId="6A4CB633" w14:textId="343991E8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16454D" w:rsidRPr="0016454D">
        <w:t>68003_screenshot_1.mp4</w:t>
      </w:r>
      <w:r w:rsidR="0016454D">
        <w:t xml:space="preserve"> 00:16-00:29.</w:t>
      </w:r>
    </w:p>
    <w:p w14:paraId="1BF6A523" w14:textId="290C11A3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16454D">
        <w:t xml:space="preserve"> </w:t>
      </w:r>
      <w:r w:rsidR="0016454D" w:rsidRPr="0016454D">
        <w:t>68003_screenshot_1.mp4</w:t>
      </w:r>
      <w:r w:rsidR="0016454D">
        <w:t xml:space="preserve"> 00:40-00:59. </w:t>
      </w:r>
      <w:r w:rsidR="0016454D" w:rsidRPr="0016454D">
        <w:rPr>
          <w:i/>
          <w:iCs/>
          <w:color w:val="3333CC"/>
        </w:rPr>
        <w:t>Video Editor: Blur the author’s email ID.</w:t>
      </w:r>
      <w:r w:rsidR="0016454D">
        <w:t xml:space="preserve"> </w:t>
      </w:r>
    </w:p>
    <w:p w14:paraId="143734AA" w14:textId="371E334E" w:rsidR="00A179DA" w:rsidRDefault="00853200" w:rsidP="0016454D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16454D" w:rsidRPr="0016454D">
        <w:t>68003_screenshot_1.mp4</w:t>
      </w:r>
      <w:r w:rsidR="0016454D">
        <w:t xml:space="preserve"> 01:02-01:15.</w:t>
      </w:r>
      <w:r w:rsidR="00A179DA">
        <w:t xml:space="preserve"> </w:t>
      </w:r>
    </w:p>
    <w:p w14:paraId="42371DE3" w14:textId="77777777" w:rsidR="00853200" w:rsidRDefault="00853200" w:rsidP="00853200"/>
    <w:p w14:paraId="57826129" w14:textId="74103146" w:rsidR="00853200" w:rsidRDefault="0061294C" w:rsidP="00853200">
      <w:pPr>
        <w:pStyle w:val="Narration"/>
        <w:numPr>
          <w:ilvl w:val="1"/>
          <w:numId w:val="3"/>
        </w:numPr>
      </w:pPr>
      <w:r w:rsidRPr="00DC3F37">
        <w:rPr>
          <w:color w:val="7030A0"/>
        </w:rPr>
        <w:t xml:space="preserve">To predict the 3D structure using </w:t>
      </w:r>
      <w:proofErr w:type="spellStart"/>
      <w:r w:rsidRPr="00DC3F37">
        <w:rPr>
          <w:color w:val="7030A0"/>
        </w:rPr>
        <w:t>trRosetta</w:t>
      </w:r>
      <w:proofErr w:type="spellEnd"/>
      <w:r w:rsidRPr="00DC3F37">
        <w:rPr>
          <w:color w:val="7030A0"/>
        </w:rPr>
        <w:t xml:space="preserve"> </w:t>
      </w:r>
      <w:r w:rsidRPr="0061294C">
        <w:rPr>
          <w:i/>
          <w:iCs/>
          <w:color w:val="EE0000"/>
        </w:rPr>
        <w:t xml:space="preserve">(tee-are </w:t>
      </w:r>
      <w:proofErr w:type="spellStart"/>
      <w:r w:rsidRPr="0061294C">
        <w:rPr>
          <w:i/>
          <w:iCs/>
          <w:color w:val="EE0000"/>
        </w:rPr>
        <w:t>roh</w:t>
      </w:r>
      <w:proofErr w:type="spellEnd"/>
      <w:r w:rsidRPr="0061294C">
        <w:rPr>
          <w:i/>
          <w:iCs/>
          <w:color w:val="EE0000"/>
        </w:rPr>
        <w:t>-</w:t>
      </w:r>
      <w:proofErr w:type="spellStart"/>
      <w:r w:rsidRPr="0061294C">
        <w:rPr>
          <w:i/>
          <w:iCs/>
          <w:color w:val="EE0000"/>
        </w:rPr>
        <w:t>zet</w:t>
      </w:r>
      <w:proofErr w:type="spellEnd"/>
      <w:r w:rsidRPr="0061294C">
        <w:rPr>
          <w:i/>
          <w:iCs/>
          <w:color w:val="EE0000"/>
        </w:rPr>
        <w:t>-uh)</w:t>
      </w:r>
      <w:r>
        <w:t xml:space="preserve">, </w:t>
      </w:r>
      <w:r w:rsidRPr="00DC3F37">
        <w:rPr>
          <w:color w:val="7030A0"/>
        </w:rPr>
        <w:t>a</w:t>
      </w:r>
      <w:r w:rsidR="00853200" w:rsidRPr="00DC3F37">
        <w:rPr>
          <w:color w:val="7030A0"/>
        </w:rPr>
        <w:t xml:space="preserve">ccess the </w:t>
      </w:r>
      <w:proofErr w:type="spellStart"/>
      <w:r w:rsidR="00853200" w:rsidRPr="00DC3F37">
        <w:rPr>
          <w:color w:val="7030A0"/>
        </w:rPr>
        <w:t>trRosetta</w:t>
      </w:r>
      <w:proofErr w:type="spellEnd"/>
      <w:r w:rsidR="00853200" w:rsidRPr="00DC3F37">
        <w:rPr>
          <w:color w:val="7030A0"/>
        </w:rPr>
        <w:t xml:space="preserve"> server </w:t>
      </w:r>
      <w:r w:rsidR="00853200" w:rsidRPr="00DC3F37">
        <w:rPr>
          <w:b/>
          <w:color w:val="7030A0"/>
        </w:rPr>
        <w:t>[1]</w:t>
      </w:r>
      <w:r w:rsidR="00853200" w:rsidRPr="00DC3F37">
        <w:rPr>
          <w:color w:val="7030A0"/>
        </w:rPr>
        <w:t xml:space="preserve">. </w:t>
      </w:r>
      <w:r w:rsidRPr="00DC3F37">
        <w:rPr>
          <w:color w:val="7030A0"/>
        </w:rPr>
        <w:t>Enter the target receptor sequence as a FASTA format file, a text file, an MSA</w:t>
      </w:r>
      <w:r>
        <w:t xml:space="preserve"> </w:t>
      </w:r>
      <w:r w:rsidRPr="0061294C">
        <w:rPr>
          <w:i/>
          <w:iCs/>
          <w:color w:val="EE0000"/>
        </w:rPr>
        <w:t>(M-S-A)</w:t>
      </w:r>
      <w:r w:rsidRPr="0061294C">
        <w:t xml:space="preserve"> </w:t>
      </w:r>
      <w:r w:rsidRPr="00DC3F37">
        <w:rPr>
          <w:color w:val="7030A0"/>
        </w:rPr>
        <w:t xml:space="preserve">format file, or paste it directly into the input field on the server </w:t>
      </w:r>
      <w:r w:rsidR="00853200" w:rsidRPr="00DC3F37">
        <w:rPr>
          <w:b/>
          <w:color w:val="7030A0"/>
        </w:rPr>
        <w:t>[</w:t>
      </w:r>
      <w:r w:rsidR="00EC51F2" w:rsidRPr="00DC3F37">
        <w:rPr>
          <w:b/>
          <w:color w:val="7030A0"/>
        </w:rPr>
        <w:t>2</w:t>
      </w:r>
      <w:r w:rsidR="00853200" w:rsidRPr="00DC3F37">
        <w:rPr>
          <w:b/>
          <w:color w:val="7030A0"/>
        </w:rPr>
        <w:t>]</w:t>
      </w:r>
      <w:r w:rsidR="00853200" w:rsidRPr="00DC3F37">
        <w:rPr>
          <w:color w:val="7030A0"/>
        </w:rPr>
        <w:t xml:space="preserve">. </w:t>
      </w:r>
      <w:r w:rsidR="001B273D" w:rsidRPr="00DC3F37">
        <w:rPr>
          <w:color w:val="7030A0"/>
        </w:rPr>
        <w:t>After registering using an institutional email, a</w:t>
      </w:r>
      <w:r w:rsidR="00853200" w:rsidRPr="00DC3F37">
        <w:rPr>
          <w:color w:val="7030A0"/>
        </w:rPr>
        <w:t xml:space="preserve">ssign a name to the structurally predicted protein </w:t>
      </w:r>
      <w:r w:rsidR="00853200" w:rsidRPr="00DC3F37">
        <w:rPr>
          <w:b/>
          <w:color w:val="7030A0"/>
        </w:rPr>
        <w:t>[</w:t>
      </w:r>
      <w:r w:rsidR="00EC51F2" w:rsidRPr="00DC3F37">
        <w:rPr>
          <w:b/>
          <w:color w:val="7030A0"/>
        </w:rPr>
        <w:t>3</w:t>
      </w:r>
      <w:r w:rsidR="00682642" w:rsidRPr="00DC3F37">
        <w:rPr>
          <w:b/>
          <w:color w:val="7030A0"/>
        </w:rPr>
        <w:t>-TXT</w:t>
      </w:r>
      <w:r w:rsidR="00853200" w:rsidRPr="00DC3F37">
        <w:rPr>
          <w:b/>
          <w:color w:val="7030A0"/>
        </w:rPr>
        <w:t>]</w:t>
      </w:r>
      <w:r w:rsidR="00682642" w:rsidRPr="00DC3F37">
        <w:rPr>
          <w:color w:val="7030A0"/>
        </w:rPr>
        <w:t>.</w:t>
      </w:r>
    </w:p>
    <w:p w14:paraId="3FD6379D" w14:textId="77777777" w:rsidR="00853200" w:rsidRDefault="00853200" w:rsidP="00853200"/>
    <w:p w14:paraId="18205416" w14:textId="37D8E571" w:rsidR="00853200" w:rsidRDefault="0061294C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1B273D" w:rsidRPr="001B273D">
        <w:t>68003_screenshot_</w:t>
      </w:r>
      <w:r w:rsidR="001B273D">
        <w:t>2</w:t>
      </w:r>
      <w:r w:rsidR="001B273D" w:rsidRPr="001B273D">
        <w:t>.mp4</w:t>
      </w:r>
      <w:r w:rsidR="001B273D">
        <w:t xml:space="preserve"> 00:44-00:52.</w:t>
      </w:r>
    </w:p>
    <w:p w14:paraId="4A960B1F" w14:textId="7F673723" w:rsidR="00853200" w:rsidRDefault="00853200" w:rsidP="001B273D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1B273D" w:rsidRPr="001B273D">
        <w:t>68003_screenshot_</w:t>
      </w:r>
      <w:r w:rsidR="001B273D">
        <w:t>2</w:t>
      </w:r>
      <w:r w:rsidR="001B273D" w:rsidRPr="001B273D">
        <w:t>.mp4</w:t>
      </w:r>
      <w:r w:rsidR="001B273D">
        <w:t xml:space="preserve"> 01:25-01:31.</w:t>
      </w:r>
    </w:p>
    <w:p w14:paraId="125EF233" w14:textId="70FDB206" w:rsidR="00853200" w:rsidRDefault="00853200" w:rsidP="00682642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5259C9" w:rsidRPr="005259C9">
        <w:t>68003_screenshot_2.mp4</w:t>
      </w:r>
      <w:r w:rsidR="005259C9">
        <w:t xml:space="preserve"> 01:50-01:58.</w:t>
      </w:r>
      <w:r w:rsidR="00682642">
        <w:t xml:space="preserve"> </w:t>
      </w:r>
      <w:r w:rsidR="00682642" w:rsidRPr="00682642">
        <w:rPr>
          <w:b/>
          <w:bCs/>
        </w:rPr>
        <w:t>TXT: A confirmation email will be sent upon successful submission</w:t>
      </w:r>
      <w:r w:rsidR="005259C9">
        <w:rPr>
          <w:b/>
          <w:bCs/>
        </w:rPr>
        <w:t xml:space="preserve"> </w:t>
      </w:r>
      <w:r w:rsidR="005259C9" w:rsidRPr="0016454D">
        <w:rPr>
          <w:i/>
          <w:iCs/>
          <w:color w:val="3333CC"/>
        </w:rPr>
        <w:t>Video Editor: Blur the author’s email ID.</w:t>
      </w:r>
      <w:r w:rsidR="005259C9">
        <w:t xml:space="preserve"> </w:t>
      </w:r>
    </w:p>
    <w:p w14:paraId="5F7E552F" w14:textId="77777777" w:rsidR="00853200" w:rsidRDefault="00853200" w:rsidP="00853200"/>
    <w:p w14:paraId="0C96D0EE" w14:textId="6B5BB45F" w:rsidR="00853200" w:rsidRDefault="005259C9" w:rsidP="00853200">
      <w:pPr>
        <w:pStyle w:val="Narration"/>
        <w:numPr>
          <w:ilvl w:val="1"/>
          <w:numId w:val="3"/>
        </w:numPr>
      </w:pPr>
      <w:r w:rsidRPr="00DC3F37">
        <w:rPr>
          <w:color w:val="7030A0"/>
        </w:rPr>
        <w:t>E</w:t>
      </w:r>
      <w:r w:rsidR="00853200" w:rsidRPr="00DC3F37">
        <w:rPr>
          <w:color w:val="7030A0"/>
        </w:rPr>
        <w:t>nsur</w:t>
      </w:r>
      <w:r w:rsidRPr="00DC3F37">
        <w:rPr>
          <w:color w:val="7030A0"/>
        </w:rPr>
        <w:t>e</w:t>
      </w:r>
      <w:r w:rsidR="00853200" w:rsidRPr="00DC3F37">
        <w:rPr>
          <w:color w:val="7030A0"/>
        </w:rPr>
        <w:t xml:space="preserve"> the option to exclude templates is selected </w:t>
      </w:r>
      <w:r w:rsidR="00853200" w:rsidRPr="00DC3F37">
        <w:rPr>
          <w:b/>
          <w:color w:val="7030A0"/>
        </w:rPr>
        <w:t>[1]</w:t>
      </w:r>
      <w:r w:rsidRPr="00DC3F37">
        <w:rPr>
          <w:color w:val="7030A0"/>
        </w:rPr>
        <w:t xml:space="preserve"> and</w:t>
      </w:r>
      <w:r w:rsidR="00853200" w:rsidRPr="00DC3F37">
        <w:rPr>
          <w:color w:val="7030A0"/>
        </w:rPr>
        <w:t xml:space="preserve"> </w:t>
      </w:r>
      <w:r w:rsidRPr="00DC3F37">
        <w:rPr>
          <w:color w:val="7030A0"/>
        </w:rPr>
        <w:t>c</w:t>
      </w:r>
      <w:r w:rsidR="00853200" w:rsidRPr="00DC3F37">
        <w:rPr>
          <w:color w:val="7030A0"/>
        </w:rPr>
        <w:t>hoose</w:t>
      </w:r>
      <w:r w:rsidRPr="00DC3F37">
        <w:rPr>
          <w:color w:val="7030A0"/>
        </w:rPr>
        <w:t xml:space="preserve"> </w:t>
      </w:r>
      <w:r w:rsidRPr="00DC3F37">
        <w:rPr>
          <w:b/>
          <w:bCs/>
          <w:color w:val="7030A0"/>
        </w:rPr>
        <w:t>Run</w:t>
      </w:r>
      <w:r w:rsidR="00853200" w:rsidRPr="00DC3F37">
        <w:rPr>
          <w:color w:val="7030A0"/>
        </w:rPr>
        <w:t xml:space="preserve"> </w:t>
      </w:r>
      <w:proofErr w:type="spellStart"/>
      <w:r w:rsidR="00853200" w:rsidRPr="00DC3F37">
        <w:rPr>
          <w:b/>
          <w:color w:val="7030A0"/>
        </w:rPr>
        <w:t>trRosettaX</w:t>
      </w:r>
      <w:proofErr w:type="spellEnd"/>
      <w:r w:rsidR="00853200" w:rsidRPr="00DC3F37">
        <w:rPr>
          <w:b/>
          <w:color w:val="7030A0"/>
        </w:rPr>
        <w:t>-single</w:t>
      </w:r>
      <w:r w:rsidR="00682642">
        <w:rPr>
          <w:b/>
        </w:rPr>
        <w:t xml:space="preserve"> </w:t>
      </w:r>
      <w:r w:rsidR="00682642" w:rsidRPr="0061294C">
        <w:rPr>
          <w:i/>
          <w:iCs/>
          <w:color w:val="EE0000"/>
        </w:rPr>
        <w:t xml:space="preserve">(tee-are </w:t>
      </w:r>
      <w:proofErr w:type="spellStart"/>
      <w:r w:rsidR="00682642" w:rsidRPr="0061294C">
        <w:rPr>
          <w:i/>
          <w:iCs/>
          <w:color w:val="EE0000"/>
        </w:rPr>
        <w:t>roh</w:t>
      </w:r>
      <w:proofErr w:type="spellEnd"/>
      <w:r w:rsidR="00682642" w:rsidRPr="0061294C">
        <w:rPr>
          <w:i/>
          <w:iCs/>
          <w:color w:val="EE0000"/>
        </w:rPr>
        <w:t>-</w:t>
      </w:r>
      <w:proofErr w:type="spellStart"/>
      <w:r w:rsidR="00682642" w:rsidRPr="0061294C">
        <w:rPr>
          <w:i/>
          <w:iCs/>
          <w:color w:val="EE0000"/>
        </w:rPr>
        <w:t>zet</w:t>
      </w:r>
      <w:proofErr w:type="spellEnd"/>
      <w:r w:rsidR="00682642" w:rsidRPr="0061294C">
        <w:rPr>
          <w:i/>
          <w:iCs/>
          <w:color w:val="EE0000"/>
        </w:rPr>
        <w:t>-uh</w:t>
      </w:r>
      <w:r w:rsidR="00682642">
        <w:rPr>
          <w:i/>
          <w:iCs/>
          <w:color w:val="EE0000"/>
        </w:rPr>
        <w:t xml:space="preserve"> Ex-Single</w:t>
      </w:r>
      <w:r w:rsidR="00682642" w:rsidRPr="0061294C">
        <w:rPr>
          <w:i/>
          <w:iCs/>
          <w:color w:val="EE0000"/>
        </w:rPr>
        <w:t>)</w:t>
      </w:r>
      <w:r w:rsidR="00853200">
        <w:t xml:space="preserve"> </w:t>
      </w:r>
      <w:r w:rsidR="00853200" w:rsidRPr="00DC3F37">
        <w:rPr>
          <w:color w:val="7030A0"/>
        </w:rPr>
        <w:t xml:space="preserve">to </w:t>
      </w:r>
      <w:r w:rsidRPr="00DC3F37">
        <w:rPr>
          <w:color w:val="7030A0"/>
        </w:rPr>
        <w:t>exclude the use of any homologous sequences and templates</w:t>
      </w:r>
      <w:r w:rsidR="00853200" w:rsidRPr="00DC3F37">
        <w:rPr>
          <w:color w:val="7030A0"/>
        </w:rPr>
        <w:t xml:space="preserve"> </w:t>
      </w:r>
      <w:r w:rsidR="00853200" w:rsidRPr="00DC3F37">
        <w:rPr>
          <w:b/>
          <w:color w:val="7030A0"/>
        </w:rPr>
        <w:t>[2]</w:t>
      </w:r>
      <w:r w:rsidR="00853200" w:rsidRPr="00DC3F37">
        <w:rPr>
          <w:color w:val="7030A0"/>
        </w:rPr>
        <w:t>.</w:t>
      </w:r>
      <w:r w:rsidRPr="00DC3F37">
        <w:rPr>
          <w:color w:val="7030A0"/>
        </w:rPr>
        <w:t xml:space="preserve"> Click Submit to initiate the protein structure prediction process </w:t>
      </w:r>
      <w:r w:rsidRPr="00DC3F37">
        <w:rPr>
          <w:b/>
          <w:bCs/>
          <w:color w:val="7030A0"/>
        </w:rPr>
        <w:t>[3]</w:t>
      </w:r>
      <w:r w:rsidRPr="00DC3F37">
        <w:rPr>
          <w:color w:val="7030A0"/>
        </w:rPr>
        <w:t>.</w:t>
      </w:r>
    </w:p>
    <w:p w14:paraId="10DA00AC" w14:textId="77777777" w:rsidR="00853200" w:rsidRDefault="00853200" w:rsidP="00853200"/>
    <w:p w14:paraId="16588188" w14:textId="2D121E2D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5259C9" w:rsidRPr="005259C9">
        <w:t>68003_screenshot_2.mp4</w:t>
      </w:r>
      <w:r w:rsidR="005259C9">
        <w:t xml:space="preserve"> 02:03-02:08.</w:t>
      </w:r>
    </w:p>
    <w:p w14:paraId="5C6DF6FA" w14:textId="7553475F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5259C9" w:rsidRPr="005259C9">
        <w:t>68003_screenshot_2.mp4</w:t>
      </w:r>
      <w:r w:rsidR="005259C9">
        <w:t xml:space="preserve"> 02:09-02:15.</w:t>
      </w:r>
    </w:p>
    <w:p w14:paraId="12864070" w14:textId="267BF882" w:rsidR="005259C9" w:rsidRDefault="005259C9" w:rsidP="00853200">
      <w:pPr>
        <w:pStyle w:val="ShotDescription"/>
        <w:numPr>
          <w:ilvl w:val="2"/>
          <w:numId w:val="3"/>
        </w:numPr>
      </w:pPr>
      <w:r>
        <w:t xml:space="preserve">SCREEN: </w:t>
      </w:r>
      <w:r w:rsidR="009C2950" w:rsidRPr="005259C9">
        <w:t>68003_screenshot_2.mp4</w:t>
      </w:r>
      <w:r w:rsidR="009C2950">
        <w:t xml:space="preserve"> 02:20-02:35.</w:t>
      </w:r>
    </w:p>
    <w:p w14:paraId="01A8B3FC" w14:textId="77777777" w:rsidR="00853200" w:rsidRDefault="00853200" w:rsidP="00853200"/>
    <w:p w14:paraId="400D71E2" w14:textId="38A24DB0" w:rsidR="00853200" w:rsidRDefault="00682642" w:rsidP="00853200">
      <w:pPr>
        <w:pStyle w:val="Narration"/>
        <w:numPr>
          <w:ilvl w:val="1"/>
          <w:numId w:val="3"/>
        </w:numPr>
      </w:pPr>
      <w:r w:rsidRPr="00DC3F37">
        <w:rPr>
          <w:color w:val="7030A0"/>
        </w:rPr>
        <w:t>In the prediction result, v</w:t>
      </w:r>
      <w:r w:rsidR="00853200" w:rsidRPr="00DC3F37">
        <w:rPr>
          <w:color w:val="7030A0"/>
        </w:rPr>
        <w:t xml:space="preserve">erify that the TM-score </w:t>
      </w:r>
      <w:r w:rsidRPr="00DC3F37">
        <w:rPr>
          <w:color w:val="7030A0"/>
        </w:rPr>
        <w:t>is a measure of model quality</w:t>
      </w:r>
      <w:r w:rsidR="00853200" w:rsidRPr="00DC3F37">
        <w:rPr>
          <w:color w:val="7030A0"/>
        </w:rPr>
        <w:t xml:space="preserve"> </w:t>
      </w:r>
      <w:r w:rsidR="00853200" w:rsidRPr="00DC3F37">
        <w:rPr>
          <w:b/>
          <w:color w:val="7030A0"/>
        </w:rPr>
        <w:t>[1]</w:t>
      </w:r>
      <w:r w:rsidR="00853200" w:rsidRPr="00DC3F37">
        <w:rPr>
          <w:color w:val="7030A0"/>
        </w:rPr>
        <w:t xml:space="preserve">. </w:t>
      </w:r>
      <w:r w:rsidRPr="00DC3F37">
        <w:rPr>
          <w:color w:val="7030A0"/>
        </w:rPr>
        <w:t>Then, e</w:t>
      </w:r>
      <w:r w:rsidR="00853200" w:rsidRPr="00DC3F37">
        <w:rPr>
          <w:color w:val="7030A0"/>
        </w:rPr>
        <w:t>xamine contact maps</w:t>
      </w:r>
      <w:r w:rsidR="00850EFE" w:rsidRPr="00DC3F37">
        <w:rPr>
          <w:color w:val="7030A0"/>
        </w:rPr>
        <w:t xml:space="preserve"> </w:t>
      </w:r>
      <w:r w:rsidR="00850EFE" w:rsidRPr="00DC3F37">
        <w:rPr>
          <w:b/>
          <w:bCs/>
          <w:color w:val="7030A0"/>
        </w:rPr>
        <w:t>[2]</w:t>
      </w:r>
      <w:r w:rsidR="00853200" w:rsidRPr="00DC3F37">
        <w:rPr>
          <w:color w:val="7030A0"/>
        </w:rPr>
        <w:t>, distance maps per amino acid</w:t>
      </w:r>
      <w:r w:rsidR="00850EFE" w:rsidRPr="00DC3F37">
        <w:rPr>
          <w:color w:val="7030A0"/>
        </w:rPr>
        <w:t xml:space="preserve"> </w:t>
      </w:r>
      <w:r w:rsidR="00850EFE" w:rsidRPr="00DC3F37">
        <w:rPr>
          <w:b/>
          <w:bCs/>
          <w:color w:val="7030A0"/>
        </w:rPr>
        <w:t>[3]</w:t>
      </w:r>
      <w:r w:rsidR="00853200" w:rsidRPr="00DC3F37">
        <w:rPr>
          <w:color w:val="7030A0"/>
        </w:rPr>
        <w:t xml:space="preserve">, and rotation maps for alpha and beta carbons at angles omega, theta, and phi </w:t>
      </w:r>
      <w:r w:rsidR="00853200" w:rsidRPr="00DC3F37">
        <w:rPr>
          <w:b/>
          <w:color w:val="7030A0"/>
        </w:rPr>
        <w:t>[</w:t>
      </w:r>
      <w:r w:rsidR="00850EFE" w:rsidRPr="00DC3F37">
        <w:rPr>
          <w:b/>
          <w:color w:val="7030A0"/>
        </w:rPr>
        <w:t>4</w:t>
      </w:r>
      <w:r w:rsidR="00853200" w:rsidRPr="00DC3F37">
        <w:rPr>
          <w:b/>
          <w:color w:val="7030A0"/>
        </w:rPr>
        <w:t>]</w:t>
      </w:r>
      <w:r w:rsidR="00853200" w:rsidRPr="00DC3F37">
        <w:rPr>
          <w:color w:val="7030A0"/>
        </w:rPr>
        <w:t>.</w:t>
      </w:r>
    </w:p>
    <w:p w14:paraId="5ED6D2CD" w14:textId="77777777" w:rsidR="00853200" w:rsidRDefault="00853200" w:rsidP="00853200"/>
    <w:p w14:paraId="7261F6C2" w14:textId="2B59D125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9C2950" w:rsidRPr="005259C9">
        <w:t>68003_screenshot_</w:t>
      </w:r>
      <w:r w:rsidR="009C2950">
        <w:t>3</w:t>
      </w:r>
      <w:r w:rsidR="009C2950" w:rsidRPr="005259C9">
        <w:t>.mp4</w:t>
      </w:r>
      <w:r w:rsidR="009C2950">
        <w:t xml:space="preserve"> 00:10-00:27.</w:t>
      </w:r>
    </w:p>
    <w:p w14:paraId="33446D15" w14:textId="453A65B4" w:rsidR="00853200" w:rsidRDefault="00853200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9C2950" w:rsidRPr="005259C9">
        <w:t>68003_screenshot_</w:t>
      </w:r>
      <w:r w:rsidR="009C2950">
        <w:t>3</w:t>
      </w:r>
      <w:r w:rsidR="009C2950" w:rsidRPr="005259C9">
        <w:t>.mp4</w:t>
      </w:r>
      <w:r w:rsidR="009C2950">
        <w:t xml:space="preserve"> 00:30-00:41.</w:t>
      </w:r>
    </w:p>
    <w:p w14:paraId="1ABCDD27" w14:textId="4F3D6631" w:rsidR="00850EFE" w:rsidRDefault="00850EFE" w:rsidP="00853200">
      <w:pPr>
        <w:pStyle w:val="ShotDescription"/>
        <w:numPr>
          <w:ilvl w:val="2"/>
          <w:numId w:val="3"/>
        </w:numPr>
      </w:pPr>
      <w:r>
        <w:t>SCREEN:</w:t>
      </w:r>
      <w:r w:rsidR="0047177A">
        <w:t xml:space="preserve"> </w:t>
      </w:r>
      <w:r w:rsidR="009C2950" w:rsidRPr="005259C9">
        <w:t>68003_screenshot_</w:t>
      </w:r>
      <w:r w:rsidR="009C2950">
        <w:t>3</w:t>
      </w:r>
      <w:r w:rsidR="009C2950" w:rsidRPr="005259C9">
        <w:t>.mp4</w:t>
      </w:r>
      <w:r w:rsidR="009C2950">
        <w:t xml:space="preserve"> 00:43-00:48</w:t>
      </w:r>
    </w:p>
    <w:p w14:paraId="44E30687" w14:textId="12FC7A20" w:rsidR="00850EFE" w:rsidRDefault="00850EFE" w:rsidP="00853200">
      <w:pPr>
        <w:pStyle w:val="ShotDescription"/>
        <w:numPr>
          <w:ilvl w:val="2"/>
          <w:numId w:val="3"/>
        </w:numPr>
      </w:pPr>
      <w:r>
        <w:t>SCREEN:</w:t>
      </w:r>
      <w:r w:rsidR="00AD21EE">
        <w:t xml:space="preserve"> </w:t>
      </w:r>
      <w:r w:rsidR="00AD21EE" w:rsidRPr="005259C9">
        <w:t>68003_screenshot_</w:t>
      </w:r>
      <w:r w:rsidR="00AD21EE">
        <w:t>3</w:t>
      </w:r>
      <w:r w:rsidR="00AD21EE" w:rsidRPr="005259C9">
        <w:t>.mp4</w:t>
      </w:r>
      <w:r w:rsidR="00AD21EE">
        <w:t xml:space="preserve"> 00:50-01:02.</w:t>
      </w:r>
    </w:p>
    <w:p w14:paraId="524A5233" w14:textId="77777777" w:rsidR="00850EFE" w:rsidRDefault="00850EFE" w:rsidP="00850EFE">
      <w:pPr>
        <w:pStyle w:val="ShotDescription"/>
        <w:ind w:firstLine="0"/>
      </w:pPr>
    </w:p>
    <w:p w14:paraId="56DED0B1" w14:textId="6ED37705" w:rsidR="0047177A" w:rsidRPr="00850EFE" w:rsidRDefault="00850EFE" w:rsidP="00AD21EE">
      <w:pPr>
        <w:pStyle w:val="ShotDescription"/>
        <w:numPr>
          <w:ilvl w:val="0"/>
          <w:numId w:val="3"/>
        </w:numPr>
      </w:pPr>
      <w:r w:rsidRPr="00850EFE">
        <w:rPr>
          <w:rFonts w:asciiTheme="majorHAnsi" w:eastAsia="Times New Roman" w:hAnsiTheme="majorHAnsi" w:cstheme="majorHAnsi"/>
          <w:b/>
          <w:bCs/>
        </w:rPr>
        <w:t>Molecular Docking and Interaction Analysis Using HADDOCK</w:t>
      </w:r>
    </w:p>
    <w:p w14:paraId="63199B2A" w14:textId="77777777" w:rsidR="00853200" w:rsidRDefault="00853200" w:rsidP="00853200"/>
    <w:p w14:paraId="6862809C" w14:textId="4269F1F2" w:rsidR="00853200" w:rsidRDefault="00123DCF" w:rsidP="00853200">
      <w:pPr>
        <w:pStyle w:val="Narration"/>
        <w:numPr>
          <w:ilvl w:val="1"/>
          <w:numId w:val="3"/>
        </w:numPr>
      </w:pPr>
      <w:r w:rsidRPr="00DC3F37">
        <w:rPr>
          <w:color w:val="7030A0"/>
        </w:rPr>
        <w:t xml:space="preserve">Open a web browser and navigate to the HADDOCK </w:t>
      </w:r>
      <w:r w:rsidRPr="00123DCF">
        <w:rPr>
          <w:i/>
          <w:iCs/>
          <w:color w:val="EE0000"/>
        </w:rPr>
        <w:t>(Haddock)</w:t>
      </w:r>
      <w:r w:rsidRPr="00123DCF">
        <w:t xml:space="preserve"> </w:t>
      </w:r>
      <w:r w:rsidRPr="00DC3F37">
        <w:rPr>
          <w:color w:val="7030A0"/>
        </w:rPr>
        <w:t xml:space="preserve">web server </w:t>
      </w:r>
      <w:r w:rsidRPr="00DC3F37">
        <w:rPr>
          <w:b/>
          <w:bCs/>
          <w:color w:val="7030A0"/>
        </w:rPr>
        <w:t>[1]</w:t>
      </w:r>
      <w:r w:rsidRPr="00DC3F37">
        <w:rPr>
          <w:color w:val="7030A0"/>
        </w:rPr>
        <w:t xml:space="preserve">. </w:t>
      </w:r>
      <w:r w:rsidR="00FD0E72" w:rsidRPr="00DC3F37">
        <w:rPr>
          <w:color w:val="7030A0"/>
        </w:rPr>
        <w:t xml:space="preserve">Click on </w:t>
      </w:r>
      <w:r w:rsidR="00FD0E72" w:rsidRPr="00DC3F37">
        <w:rPr>
          <w:b/>
          <w:bCs/>
          <w:color w:val="7030A0"/>
        </w:rPr>
        <w:t>Submit a new job</w:t>
      </w:r>
      <w:r w:rsidR="00FD0E72" w:rsidRPr="00DC3F37">
        <w:rPr>
          <w:color w:val="7030A0"/>
        </w:rPr>
        <w:t>, then e</w:t>
      </w:r>
      <w:r w:rsidRPr="00DC3F37">
        <w:rPr>
          <w:color w:val="7030A0"/>
        </w:rPr>
        <w:t xml:space="preserve">nter a Job name and the number of molecules </w:t>
      </w:r>
      <w:r w:rsidRPr="00DC3F37">
        <w:rPr>
          <w:b/>
          <w:bCs/>
          <w:color w:val="7030A0"/>
        </w:rPr>
        <w:t>[2].</w:t>
      </w:r>
      <w:r w:rsidRPr="00DC3F37">
        <w:rPr>
          <w:color w:val="7030A0"/>
        </w:rPr>
        <w:t xml:space="preserve"> </w:t>
      </w:r>
      <w:r w:rsidR="00BC2248" w:rsidRPr="00DC3F37">
        <w:rPr>
          <w:color w:val="7030A0"/>
        </w:rPr>
        <w:t>Upload</w:t>
      </w:r>
      <w:r w:rsidR="001B0FBF" w:rsidRPr="00DC3F37">
        <w:rPr>
          <w:color w:val="7030A0"/>
        </w:rPr>
        <w:t xml:space="preserve"> the PDB structures of the molecules </w:t>
      </w:r>
      <w:r w:rsidR="00BC2248" w:rsidRPr="00DC3F37">
        <w:rPr>
          <w:color w:val="7030A0"/>
        </w:rPr>
        <w:t xml:space="preserve">for </w:t>
      </w:r>
      <w:r w:rsidR="001B0FBF" w:rsidRPr="00DC3F37">
        <w:rPr>
          <w:color w:val="7030A0"/>
        </w:rPr>
        <w:t>d</w:t>
      </w:r>
      <w:r w:rsidR="00BC2248" w:rsidRPr="00DC3F37">
        <w:rPr>
          <w:color w:val="7030A0"/>
        </w:rPr>
        <w:t>ocking</w:t>
      </w:r>
      <w:r w:rsidR="001B0FBF" w:rsidRPr="00DC3F37">
        <w:rPr>
          <w:color w:val="7030A0"/>
        </w:rPr>
        <w:t xml:space="preserve">, leave the default </w:t>
      </w:r>
      <w:r w:rsidR="00A02AA6" w:rsidRPr="00DC3F37">
        <w:rPr>
          <w:color w:val="7030A0"/>
        </w:rPr>
        <w:t>settings</w:t>
      </w:r>
      <w:r w:rsidR="001B0FBF" w:rsidRPr="00DC3F37">
        <w:rPr>
          <w:color w:val="7030A0"/>
        </w:rPr>
        <w:t xml:space="preserve"> unchanged, and click on </w:t>
      </w:r>
      <w:r w:rsidR="001B0FBF" w:rsidRPr="00DC3F37">
        <w:rPr>
          <w:b/>
          <w:bCs/>
          <w:color w:val="7030A0"/>
        </w:rPr>
        <w:t>Next</w:t>
      </w:r>
      <w:r w:rsidR="00BC2248" w:rsidRPr="00DC3F37">
        <w:rPr>
          <w:color w:val="7030A0"/>
        </w:rPr>
        <w:t xml:space="preserve"> </w:t>
      </w:r>
      <w:r w:rsidR="00BC2248" w:rsidRPr="00DC3F37">
        <w:rPr>
          <w:b/>
          <w:bCs/>
          <w:color w:val="7030A0"/>
        </w:rPr>
        <w:t>[</w:t>
      </w:r>
      <w:r w:rsidR="00A02AA6" w:rsidRPr="00DC3F37">
        <w:rPr>
          <w:b/>
          <w:bCs/>
          <w:color w:val="7030A0"/>
        </w:rPr>
        <w:t>3</w:t>
      </w:r>
      <w:r w:rsidR="00BC2248" w:rsidRPr="00DC3F37">
        <w:rPr>
          <w:b/>
          <w:bCs/>
          <w:color w:val="7030A0"/>
        </w:rPr>
        <w:t>]</w:t>
      </w:r>
      <w:r w:rsidR="00BC2248" w:rsidRPr="00DC3F37">
        <w:rPr>
          <w:color w:val="7030A0"/>
        </w:rPr>
        <w:t>.</w:t>
      </w:r>
      <w:r w:rsidR="00A02AA6" w:rsidRPr="00DC3F37">
        <w:rPr>
          <w:color w:val="7030A0"/>
        </w:rPr>
        <w:t xml:space="preserve"> Enter active and passive amino acid residues for both Molecule 1 and Molecule </w:t>
      </w:r>
      <w:proofErr w:type="gramStart"/>
      <w:r w:rsidR="00A02AA6" w:rsidRPr="00DC3F37">
        <w:rPr>
          <w:color w:val="7030A0"/>
        </w:rPr>
        <w:t>2, and</w:t>
      </w:r>
      <w:proofErr w:type="gramEnd"/>
      <w:r w:rsidR="00A02AA6" w:rsidRPr="00DC3F37">
        <w:rPr>
          <w:color w:val="7030A0"/>
        </w:rPr>
        <w:t xml:space="preserve"> click on </w:t>
      </w:r>
      <w:r w:rsidR="00A02AA6" w:rsidRPr="00DC3F37">
        <w:rPr>
          <w:b/>
          <w:bCs/>
          <w:color w:val="7030A0"/>
        </w:rPr>
        <w:t>Next</w:t>
      </w:r>
      <w:r w:rsidR="00A02AA6" w:rsidRPr="00DC3F37">
        <w:rPr>
          <w:color w:val="7030A0"/>
        </w:rPr>
        <w:t xml:space="preserve"> </w:t>
      </w:r>
      <w:r w:rsidR="00A02AA6" w:rsidRPr="00DC3F37">
        <w:rPr>
          <w:b/>
          <w:bCs/>
          <w:color w:val="7030A0"/>
        </w:rPr>
        <w:t>[4]</w:t>
      </w:r>
      <w:r w:rsidR="00A02AA6" w:rsidRPr="00DC3F37">
        <w:rPr>
          <w:color w:val="7030A0"/>
        </w:rPr>
        <w:t>.</w:t>
      </w:r>
    </w:p>
    <w:p w14:paraId="25ECBF29" w14:textId="77777777" w:rsidR="00853200" w:rsidRDefault="00853200" w:rsidP="00853200"/>
    <w:p w14:paraId="5E3B64C3" w14:textId="3EB3377B" w:rsidR="00123DCF" w:rsidRDefault="00123DCF" w:rsidP="00853200">
      <w:pPr>
        <w:pStyle w:val="ShotDescription"/>
        <w:numPr>
          <w:ilvl w:val="2"/>
          <w:numId w:val="3"/>
        </w:numPr>
      </w:pPr>
      <w:r>
        <w:t xml:space="preserve">SCREEN: </w:t>
      </w:r>
      <w:r w:rsidRPr="005259C9">
        <w:t>68003_screenshot_</w:t>
      </w:r>
      <w:r>
        <w:t>4</w:t>
      </w:r>
      <w:r w:rsidRPr="005259C9">
        <w:t>.mp4</w:t>
      </w:r>
      <w:r>
        <w:t xml:space="preserve"> 00:07-00:12.</w:t>
      </w:r>
    </w:p>
    <w:p w14:paraId="20B07A07" w14:textId="4C6A1E4A" w:rsidR="00FD0E72" w:rsidRDefault="00FD0E72" w:rsidP="00853200">
      <w:pPr>
        <w:pStyle w:val="ShotDescription"/>
        <w:numPr>
          <w:ilvl w:val="2"/>
          <w:numId w:val="3"/>
        </w:numPr>
      </w:pPr>
      <w:r>
        <w:t xml:space="preserve">SCREEN: </w:t>
      </w:r>
      <w:r w:rsidRPr="005259C9">
        <w:t>68003_screenshot_</w:t>
      </w:r>
      <w:r>
        <w:t>4</w:t>
      </w:r>
      <w:r w:rsidRPr="005259C9">
        <w:t>.mp4</w:t>
      </w:r>
      <w:r>
        <w:t xml:space="preserve"> 00:26-00:47.</w:t>
      </w:r>
    </w:p>
    <w:p w14:paraId="23D08BFB" w14:textId="72358D9B" w:rsidR="001B0FBF" w:rsidRDefault="001B0FBF" w:rsidP="00853200">
      <w:pPr>
        <w:pStyle w:val="ShotDescription"/>
        <w:numPr>
          <w:ilvl w:val="2"/>
          <w:numId w:val="3"/>
        </w:numPr>
      </w:pPr>
      <w:r>
        <w:t xml:space="preserve">SCREEN: </w:t>
      </w:r>
      <w:r w:rsidRPr="005259C9">
        <w:t>68003_screenshot_</w:t>
      </w:r>
      <w:r>
        <w:t>4</w:t>
      </w:r>
      <w:r w:rsidRPr="005259C9">
        <w:t>.mp4</w:t>
      </w:r>
      <w:r>
        <w:t xml:space="preserve"> 00:49-01:16.</w:t>
      </w:r>
    </w:p>
    <w:p w14:paraId="6E87EF50" w14:textId="5631D052" w:rsidR="00A02AA6" w:rsidRDefault="00A02AA6" w:rsidP="00853200">
      <w:pPr>
        <w:pStyle w:val="ShotDescription"/>
        <w:numPr>
          <w:ilvl w:val="2"/>
          <w:numId w:val="3"/>
        </w:numPr>
      </w:pPr>
      <w:r>
        <w:t xml:space="preserve">SCREEN: </w:t>
      </w:r>
      <w:r w:rsidRPr="005259C9">
        <w:t>68003_screenshot_</w:t>
      </w:r>
      <w:r>
        <w:t>4</w:t>
      </w:r>
      <w:r w:rsidRPr="005259C9">
        <w:t>.mp4</w:t>
      </w:r>
      <w:r>
        <w:t xml:space="preserve"> 01:40-02:17.</w:t>
      </w:r>
    </w:p>
    <w:p w14:paraId="61DB36F2" w14:textId="62381B81" w:rsidR="00DF1A97" w:rsidRDefault="00DF1A97" w:rsidP="00DF1A97">
      <w:pPr>
        <w:pStyle w:val="ShotDescription"/>
        <w:numPr>
          <w:ilvl w:val="1"/>
          <w:numId w:val="3"/>
        </w:numPr>
      </w:pPr>
      <w:r w:rsidRPr="00DC3F37">
        <w:rPr>
          <w:color w:val="7030A0"/>
        </w:rPr>
        <w:t xml:space="preserve">In the </w:t>
      </w:r>
      <w:r w:rsidRPr="00DC3F37">
        <w:rPr>
          <w:b/>
          <w:bCs/>
          <w:color w:val="7030A0"/>
        </w:rPr>
        <w:t>Docking Parameters</w:t>
      </w:r>
      <w:r w:rsidRPr="00DC3F37">
        <w:rPr>
          <w:color w:val="7030A0"/>
        </w:rPr>
        <w:t xml:space="preserve"> section, leave the default settings for all the parameters, such as </w:t>
      </w:r>
      <w:r w:rsidRPr="00DC3F37">
        <w:rPr>
          <w:b/>
          <w:bCs/>
          <w:color w:val="7030A0"/>
        </w:rPr>
        <w:t>Distance restraints</w:t>
      </w:r>
      <w:r w:rsidRPr="00DC3F37">
        <w:rPr>
          <w:color w:val="7030A0"/>
        </w:rPr>
        <w:t xml:space="preserve">, </w:t>
      </w:r>
      <w:r w:rsidRPr="00DC3F37">
        <w:rPr>
          <w:b/>
          <w:bCs/>
          <w:color w:val="7030A0"/>
        </w:rPr>
        <w:t>Sampling parameters</w:t>
      </w:r>
      <w:r w:rsidRPr="00DC3F37">
        <w:rPr>
          <w:color w:val="7030A0"/>
        </w:rPr>
        <w:t xml:space="preserve">, </w:t>
      </w:r>
      <w:r w:rsidRPr="00DC3F37">
        <w:rPr>
          <w:b/>
          <w:bCs/>
          <w:color w:val="7030A0"/>
        </w:rPr>
        <w:t>Clustering parameters</w:t>
      </w:r>
      <w:r w:rsidRPr="00DC3F37">
        <w:rPr>
          <w:color w:val="7030A0"/>
        </w:rPr>
        <w:t xml:space="preserve">, </w:t>
      </w:r>
      <w:proofErr w:type="spellStart"/>
      <w:r w:rsidRPr="00DC3F37">
        <w:rPr>
          <w:color w:val="7030A0"/>
        </w:rPr>
        <w:t>etc</w:t>
      </w:r>
      <w:proofErr w:type="spellEnd"/>
      <w:r w:rsidRPr="00DC3F37">
        <w:rPr>
          <w:color w:val="7030A0"/>
        </w:rPr>
        <w:t xml:space="preserve">, unchanged and click on </w:t>
      </w:r>
      <w:r w:rsidRPr="00DC3F37">
        <w:rPr>
          <w:b/>
          <w:bCs/>
          <w:color w:val="7030A0"/>
        </w:rPr>
        <w:t>Submit</w:t>
      </w:r>
      <w:r w:rsidRPr="00DC3F37">
        <w:rPr>
          <w:color w:val="7030A0"/>
        </w:rPr>
        <w:t xml:space="preserve"> to start the docking process </w:t>
      </w:r>
      <w:r w:rsidRPr="00DC3F37">
        <w:rPr>
          <w:b/>
          <w:bCs/>
          <w:color w:val="7030A0"/>
        </w:rPr>
        <w:t>[1]</w:t>
      </w:r>
      <w:r w:rsidRPr="00DC3F37">
        <w:rPr>
          <w:color w:val="7030A0"/>
        </w:rPr>
        <w:t>.</w:t>
      </w:r>
    </w:p>
    <w:p w14:paraId="06DB79D4" w14:textId="7A531AF6" w:rsidR="00624325" w:rsidRDefault="00624325" w:rsidP="00853200">
      <w:pPr>
        <w:pStyle w:val="ShotDescription"/>
        <w:numPr>
          <w:ilvl w:val="2"/>
          <w:numId w:val="3"/>
        </w:numPr>
      </w:pPr>
      <w:r>
        <w:t xml:space="preserve">SCREEN: </w:t>
      </w:r>
      <w:r w:rsidRPr="005259C9">
        <w:t>68003_screenshot_</w:t>
      </w:r>
      <w:r>
        <w:t>4</w:t>
      </w:r>
      <w:r w:rsidRPr="005259C9">
        <w:t>.mp4</w:t>
      </w:r>
      <w:r>
        <w:t xml:space="preserve"> 02:18-03:00. </w:t>
      </w:r>
      <w:r w:rsidRPr="00624325">
        <w:rPr>
          <w:i/>
          <w:iCs/>
          <w:color w:val="3333CC"/>
        </w:rPr>
        <w:t>Video Editor: Speed up the video as needed.</w:t>
      </w:r>
    </w:p>
    <w:p w14:paraId="010091D3" w14:textId="77777777" w:rsidR="00853200" w:rsidRDefault="00853200" w:rsidP="00853200"/>
    <w:p w14:paraId="0DE6ECDA" w14:textId="61C1AC43" w:rsidR="00853200" w:rsidRDefault="00ED319B" w:rsidP="00853200">
      <w:pPr>
        <w:pStyle w:val="Narration"/>
        <w:numPr>
          <w:ilvl w:val="1"/>
          <w:numId w:val="3"/>
        </w:numPr>
      </w:pPr>
      <w:r w:rsidRPr="00DC3F37">
        <w:rPr>
          <w:color w:val="7030A0"/>
        </w:rPr>
        <w:t>Open the results page and r</w:t>
      </w:r>
      <w:r w:rsidR="00853200" w:rsidRPr="00DC3F37">
        <w:rPr>
          <w:color w:val="7030A0"/>
        </w:rPr>
        <w:t>eview the docking results</w:t>
      </w:r>
      <w:r w:rsidR="0047177A" w:rsidRPr="00DC3F37">
        <w:rPr>
          <w:color w:val="7030A0"/>
        </w:rPr>
        <w:t xml:space="preserve"> </w:t>
      </w:r>
      <w:r w:rsidR="0047177A" w:rsidRPr="00DC3F37">
        <w:rPr>
          <w:b/>
          <w:bCs/>
          <w:color w:val="7030A0"/>
        </w:rPr>
        <w:t>[1]</w:t>
      </w:r>
      <w:r w:rsidR="00334918" w:rsidRPr="00DC3F37">
        <w:rPr>
          <w:b/>
          <w:bCs/>
          <w:color w:val="7030A0"/>
        </w:rPr>
        <w:t xml:space="preserve">. </w:t>
      </w:r>
      <w:r w:rsidR="00334918" w:rsidRPr="00DC3F37">
        <w:rPr>
          <w:color w:val="7030A0"/>
        </w:rPr>
        <w:t xml:space="preserve">After downloading the ligand-receptor docking file, open a structural visualization software such as UCSF Chimera or </w:t>
      </w:r>
      <w:proofErr w:type="spellStart"/>
      <w:r w:rsidR="00334918" w:rsidRPr="00DC3F37">
        <w:rPr>
          <w:color w:val="7030A0"/>
        </w:rPr>
        <w:t>PyMOL</w:t>
      </w:r>
      <w:proofErr w:type="spellEnd"/>
      <w:r w:rsidR="00334918" w:rsidRPr="00DC3F37">
        <w:rPr>
          <w:color w:val="7030A0"/>
        </w:rPr>
        <w:t xml:space="preserve"> </w:t>
      </w:r>
      <w:r w:rsidR="00334918" w:rsidRPr="0047177A">
        <w:rPr>
          <w:i/>
          <w:iCs/>
          <w:color w:val="EE0000"/>
        </w:rPr>
        <w:t>(Py-Mol)</w:t>
      </w:r>
      <w:r w:rsidR="00334918">
        <w:t xml:space="preserve"> </w:t>
      </w:r>
      <w:r w:rsidR="00334918" w:rsidRPr="00DC3F37">
        <w:rPr>
          <w:b/>
          <w:bCs/>
          <w:color w:val="7030A0"/>
        </w:rPr>
        <w:t>[2]</w:t>
      </w:r>
      <w:r w:rsidR="00173361" w:rsidRPr="00DC3F37">
        <w:rPr>
          <w:color w:val="7030A0"/>
        </w:rPr>
        <w:t>,</w:t>
      </w:r>
      <w:r w:rsidR="00173361" w:rsidRPr="00DC3F37">
        <w:rPr>
          <w:b/>
          <w:bCs/>
          <w:color w:val="7030A0"/>
        </w:rPr>
        <w:t xml:space="preserve"> </w:t>
      </w:r>
      <w:r w:rsidR="00173361" w:rsidRPr="00DC3F37">
        <w:rPr>
          <w:color w:val="7030A0"/>
        </w:rPr>
        <w:t>upload the docking file, and visualize the structure model</w:t>
      </w:r>
      <w:r w:rsidR="00173361" w:rsidRPr="00DC3F37">
        <w:rPr>
          <w:b/>
          <w:bCs/>
          <w:color w:val="7030A0"/>
        </w:rPr>
        <w:t xml:space="preserve"> [3]</w:t>
      </w:r>
      <w:r w:rsidR="00173361" w:rsidRPr="00DC3F37">
        <w:rPr>
          <w:color w:val="7030A0"/>
        </w:rPr>
        <w:t>.</w:t>
      </w:r>
    </w:p>
    <w:p w14:paraId="6F1911B6" w14:textId="77777777" w:rsidR="00853200" w:rsidRDefault="00853200" w:rsidP="00853200"/>
    <w:p w14:paraId="04AF70E8" w14:textId="68ED5EF3" w:rsidR="0047177A" w:rsidRDefault="0047177A" w:rsidP="00853200">
      <w:pPr>
        <w:pStyle w:val="ShotDescription"/>
        <w:numPr>
          <w:ilvl w:val="2"/>
          <w:numId w:val="3"/>
        </w:numPr>
      </w:pPr>
      <w:r>
        <w:t xml:space="preserve">SCREEN: </w:t>
      </w:r>
      <w:r w:rsidR="00ED319B" w:rsidRPr="005259C9">
        <w:t>68003_screenshot_</w:t>
      </w:r>
      <w:r w:rsidR="00ED319B">
        <w:t>5</w:t>
      </w:r>
      <w:r w:rsidR="00ED319B" w:rsidRPr="005259C9">
        <w:t>.mp4</w:t>
      </w:r>
      <w:r w:rsidR="00ED319B">
        <w:t xml:space="preserve"> 00:08-00:28, 01:</w:t>
      </w:r>
      <w:r w:rsidR="00334918">
        <w:t>2</w:t>
      </w:r>
      <w:r w:rsidR="00ED319B">
        <w:t>8-01:46.</w:t>
      </w:r>
    </w:p>
    <w:p w14:paraId="1ABB9FB2" w14:textId="5534A9BC" w:rsidR="00334918" w:rsidRDefault="00334918" w:rsidP="00853200">
      <w:pPr>
        <w:pStyle w:val="ShotDescription"/>
        <w:numPr>
          <w:ilvl w:val="2"/>
          <w:numId w:val="3"/>
        </w:numPr>
      </w:pPr>
      <w:r>
        <w:t xml:space="preserve">SCREEN: </w:t>
      </w:r>
      <w:r w:rsidRPr="005259C9">
        <w:t>68003_screenshot_</w:t>
      </w:r>
      <w:r>
        <w:t>5</w:t>
      </w:r>
      <w:r w:rsidRPr="005259C9">
        <w:t>.mp4</w:t>
      </w:r>
      <w:r>
        <w:t xml:space="preserve"> 02:05-02:15.</w:t>
      </w:r>
    </w:p>
    <w:p w14:paraId="09689C4F" w14:textId="47FEF9EB" w:rsidR="00495959" w:rsidRPr="00173361" w:rsidRDefault="00173361" w:rsidP="00173361">
      <w:pPr>
        <w:pStyle w:val="ShotDescription"/>
        <w:numPr>
          <w:ilvl w:val="2"/>
          <w:numId w:val="3"/>
        </w:numPr>
      </w:pPr>
      <w:r>
        <w:t xml:space="preserve">SCREEN: </w:t>
      </w:r>
      <w:r w:rsidRPr="005259C9">
        <w:t>68003_screenshot_</w:t>
      </w:r>
      <w:r>
        <w:t>5</w:t>
      </w:r>
      <w:r w:rsidRPr="005259C9">
        <w:t>.mp4</w:t>
      </w:r>
      <w:r>
        <w:t xml:space="preserve"> 02:16-02:32, 03:31-03:41, 04:59-05:02, 05:20-05:24, 05:35-05:38.</w:t>
      </w:r>
      <w:bookmarkEnd w:id="1"/>
      <w:r w:rsidR="00495959" w:rsidRPr="00173361">
        <w:rPr>
          <w:rFonts w:cstheme="minorHAnsi"/>
        </w:rPr>
        <w:br w:type="page"/>
      </w:r>
    </w:p>
    <w:p w14:paraId="7A4F1842" w14:textId="7E609989" w:rsidR="00495959" w:rsidRPr="00B07A3B" w:rsidRDefault="00495959" w:rsidP="00DF1A97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406945EE" w:rsidR="00495959" w:rsidRDefault="00A17C56" w:rsidP="00A17C5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C3F37">
        <w:rPr>
          <w:rFonts w:cstheme="minorHAnsi"/>
          <w:color w:val="7030A0"/>
        </w:rPr>
        <w:t>The trRosetta model of the Sodium-hydrogen antiporter revealed a highly ordered tertiary structure composed primarily of alpha helices, forming a tightly packed transmembrane bundle</w:t>
      </w:r>
      <w:r w:rsidR="00344EE0" w:rsidRPr="00DC3F37">
        <w:rPr>
          <w:rFonts w:cstheme="minorHAnsi"/>
          <w:color w:val="7030A0"/>
        </w:rPr>
        <w:t xml:space="preserve"> </w:t>
      </w:r>
      <w:r w:rsidR="00344EE0" w:rsidRPr="00DC3F37">
        <w:rPr>
          <w:rFonts w:cstheme="minorHAnsi"/>
          <w:b/>
          <w:bCs/>
          <w:color w:val="7030A0"/>
        </w:rPr>
        <w:t>[1]</w:t>
      </w:r>
      <w:r w:rsidR="00344EE0" w:rsidRPr="00DC3F37">
        <w:rPr>
          <w:rFonts w:cstheme="minorHAnsi"/>
          <w:color w:val="7030A0"/>
        </w:rPr>
        <w:t>. This suggests</w:t>
      </w:r>
      <w:r w:rsidRPr="00DC3F37">
        <w:rPr>
          <w:rFonts w:cstheme="minorHAnsi"/>
          <w:color w:val="7030A0"/>
        </w:rPr>
        <w:t xml:space="preserve"> the protein's functional role as a membrane-embedded ion transporter </w:t>
      </w:r>
      <w:r w:rsidRPr="00DC3F37">
        <w:rPr>
          <w:rFonts w:cstheme="minorHAnsi"/>
          <w:b/>
          <w:bCs/>
          <w:color w:val="7030A0"/>
        </w:rPr>
        <w:t>[</w:t>
      </w:r>
      <w:r w:rsidR="00344EE0" w:rsidRPr="00DC3F37">
        <w:rPr>
          <w:rFonts w:cstheme="minorHAnsi"/>
          <w:b/>
          <w:bCs/>
          <w:color w:val="7030A0"/>
        </w:rPr>
        <w:t>2</w:t>
      </w:r>
      <w:r w:rsidRPr="00DC3F37">
        <w:rPr>
          <w:rFonts w:cstheme="minorHAnsi"/>
          <w:b/>
          <w:bCs/>
          <w:color w:val="7030A0"/>
        </w:rPr>
        <w:t>]</w:t>
      </w:r>
      <w:r w:rsidRPr="00DC3F37">
        <w:rPr>
          <w:rFonts w:cstheme="minorHAnsi"/>
          <w:color w:val="7030A0"/>
        </w:rPr>
        <w:t>.</w:t>
      </w:r>
      <w:r>
        <w:rPr>
          <w:rFonts w:cstheme="minorHAnsi"/>
        </w:rPr>
        <w:t xml:space="preserve"> </w:t>
      </w:r>
    </w:p>
    <w:p w14:paraId="1B3CC9A1" w14:textId="645B215A" w:rsidR="00344EE0" w:rsidRPr="00344EE0" w:rsidRDefault="00344EE0" w:rsidP="00344EE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344EE0">
        <w:rPr>
          <w:rFonts w:cstheme="minorHAnsi"/>
          <w:i/>
          <w:iCs/>
          <w:color w:val="3333CC"/>
        </w:rPr>
        <w:t>Video Editor: Only show the left image.</w:t>
      </w:r>
    </w:p>
    <w:p w14:paraId="4701A323" w14:textId="31FBF6BC" w:rsidR="00344EE0" w:rsidRPr="00344EE0" w:rsidRDefault="00344EE0" w:rsidP="00344EE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344EE0">
        <w:rPr>
          <w:rFonts w:cstheme="minorHAnsi"/>
          <w:i/>
          <w:iCs/>
          <w:color w:val="3333CC"/>
        </w:rPr>
        <w:t>Video Editor: Only show the left image</w:t>
      </w:r>
      <w:r>
        <w:rPr>
          <w:rFonts w:cstheme="minorHAnsi"/>
          <w:i/>
          <w:iCs/>
          <w:color w:val="3333CC"/>
        </w:rPr>
        <w:t>.</w:t>
      </w:r>
    </w:p>
    <w:p w14:paraId="5B8658F3" w14:textId="71631F97" w:rsidR="00344EE0" w:rsidRDefault="00344EE0" w:rsidP="00344EE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C3F37">
        <w:rPr>
          <w:rFonts w:cstheme="minorHAnsi"/>
          <w:color w:val="7030A0"/>
        </w:rPr>
        <w:t xml:space="preserve">The model’s reliability </w:t>
      </w:r>
      <w:r w:rsidR="002619F5" w:rsidRPr="00DC3F37">
        <w:rPr>
          <w:rFonts w:cstheme="minorHAnsi"/>
          <w:color w:val="7030A0"/>
        </w:rPr>
        <w:t>is</w:t>
      </w:r>
      <w:r w:rsidRPr="00DC3F37">
        <w:rPr>
          <w:rFonts w:cstheme="minorHAnsi"/>
          <w:color w:val="7030A0"/>
        </w:rPr>
        <w:t xml:space="preserve"> supported by high </w:t>
      </w:r>
      <w:r w:rsidRPr="00DC3F37">
        <w:rPr>
          <w:rFonts w:asciiTheme="majorHAnsi" w:hAnsiTheme="majorHAnsi" w:cstheme="majorHAnsi"/>
          <w:bCs/>
          <w:color w:val="7030A0"/>
          <w:highlight w:val="white"/>
        </w:rPr>
        <w:t>Local Difference Test</w:t>
      </w:r>
      <w:r w:rsidRPr="00DC3F37">
        <w:rPr>
          <w:rFonts w:cstheme="minorHAnsi"/>
          <w:color w:val="7030A0"/>
        </w:rPr>
        <w:t xml:space="preserve"> values above 80% across the central region </w:t>
      </w:r>
      <w:r w:rsidRPr="00DC3F37">
        <w:rPr>
          <w:rFonts w:cstheme="minorHAnsi"/>
          <w:b/>
          <w:bCs/>
          <w:color w:val="7030A0"/>
        </w:rPr>
        <w:t>[1]</w:t>
      </w:r>
      <w:r w:rsidRPr="00DC3F37">
        <w:rPr>
          <w:rFonts w:cstheme="minorHAnsi"/>
          <w:color w:val="7030A0"/>
        </w:rPr>
        <w:t xml:space="preserve">, with reduced confidence at both termini </w:t>
      </w:r>
      <w:r w:rsidRPr="00DC3F37">
        <w:rPr>
          <w:rFonts w:cstheme="minorHAnsi"/>
          <w:b/>
          <w:bCs/>
          <w:color w:val="7030A0"/>
        </w:rPr>
        <w:t>[2]</w:t>
      </w:r>
      <w:r w:rsidRPr="00DC3F37">
        <w:rPr>
          <w:rFonts w:cstheme="minorHAnsi"/>
          <w:color w:val="7030A0"/>
        </w:rPr>
        <w:t>, indicating possible flexibility</w:t>
      </w:r>
      <w:r w:rsidR="007720FC" w:rsidRPr="00DC3F37">
        <w:rPr>
          <w:rFonts w:cstheme="minorHAnsi"/>
          <w:color w:val="7030A0"/>
        </w:rPr>
        <w:t xml:space="preserve"> </w:t>
      </w:r>
      <w:r w:rsidR="007720FC" w:rsidRPr="00DC3F37">
        <w:rPr>
          <w:rFonts w:cstheme="minorHAnsi"/>
          <w:b/>
          <w:bCs/>
          <w:color w:val="7030A0"/>
        </w:rPr>
        <w:t>[3]</w:t>
      </w:r>
      <w:r w:rsidRPr="00DC3F37">
        <w:rPr>
          <w:rFonts w:cstheme="minorHAnsi"/>
          <w:color w:val="7030A0"/>
        </w:rPr>
        <w:t>.</w:t>
      </w:r>
    </w:p>
    <w:p w14:paraId="0E07386B" w14:textId="620A1B88" w:rsidR="009F4F66" w:rsidRPr="007720FC" w:rsidRDefault="009F4F66" w:rsidP="009F4F6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7720FC">
        <w:rPr>
          <w:rFonts w:cstheme="minorHAnsi"/>
          <w:i/>
          <w:iCs/>
          <w:color w:val="3333CC"/>
        </w:rPr>
        <w:t>Video Editor: Highlight the</w:t>
      </w:r>
      <w:r w:rsidR="007720FC">
        <w:rPr>
          <w:rFonts w:cstheme="minorHAnsi"/>
          <w:i/>
          <w:iCs/>
          <w:color w:val="3333CC"/>
        </w:rPr>
        <w:t xml:space="preserve"> entire</w:t>
      </w:r>
      <w:r w:rsidRPr="007720FC">
        <w:rPr>
          <w:rFonts w:cstheme="minorHAnsi"/>
          <w:i/>
          <w:iCs/>
          <w:color w:val="3333CC"/>
        </w:rPr>
        <w:t xml:space="preserve"> middle portion of the blue plot (including the dips) where the </w:t>
      </w:r>
      <w:r w:rsidR="007720FC" w:rsidRPr="007720FC">
        <w:rPr>
          <w:rFonts w:cstheme="minorHAnsi"/>
          <w:i/>
          <w:iCs/>
          <w:color w:val="3333CC"/>
        </w:rPr>
        <w:t>curve</w:t>
      </w:r>
      <w:r w:rsidRPr="007720FC">
        <w:rPr>
          <w:rFonts w:cstheme="minorHAnsi"/>
          <w:i/>
          <w:iCs/>
          <w:color w:val="3333CC"/>
        </w:rPr>
        <w:t xml:space="preserve"> stays high and nearly flat. Make sure the start and end points of this highlighted part are above 80 LDDT, showing good prediction accuracy.</w:t>
      </w:r>
    </w:p>
    <w:p w14:paraId="5CF31482" w14:textId="5B778A62" w:rsidR="007720FC" w:rsidRPr="007720FC" w:rsidRDefault="007720FC" w:rsidP="009F4F6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7720FC">
        <w:rPr>
          <w:rFonts w:cstheme="minorHAnsi"/>
          <w:i/>
          <w:iCs/>
          <w:color w:val="3333CC"/>
        </w:rPr>
        <w:t>Video Editor: Highlight the</w:t>
      </w:r>
      <w:r>
        <w:rPr>
          <w:rFonts w:cstheme="minorHAnsi"/>
          <w:i/>
          <w:iCs/>
          <w:color w:val="3333CC"/>
        </w:rPr>
        <w:t xml:space="preserve"> rest of the</w:t>
      </w:r>
      <w:r w:rsidRPr="007720FC">
        <w:rPr>
          <w:rFonts w:cstheme="minorHAnsi"/>
          <w:i/>
          <w:iCs/>
          <w:color w:val="3333CC"/>
        </w:rPr>
        <w:t xml:space="preserve"> portion of the blue plot</w:t>
      </w:r>
      <w:r>
        <w:rPr>
          <w:rFonts w:cstheme="minorHAnsi"/>
          <w:i/>
          <w:iCs/>
          <w:color w:val="3333CC"/>
        </w:rPr>
        <w:t xml:space="preserve"> (</w:t>
      </w:r>
      <w:r w:rsidRPr="007720FC">
        <w:rPr>
          <w:rFonts w:cstheme="minorHAnsi"/>
          <w:i/>
          <w:iCs/>
          <w:color w:val="3333CC"/>
        </w:rPr>
        <w:t>the left and right ends</w:t>
      </w:r>
      <w:r>
        <w:rPr>
          <w:rFonts w:cstheme="minorHAnsi"/>
          <w:i/>
          <w:iCs/>
          <w:color w:val="3333CC"/>
        </w:rPr>
        <w:t xml:space="preserve"> that are below 80 LDDT).</w:t>
      </w:r>
    </w:p>
    <w:p w14:paraId="4833B165" w14:textId="02293A79" w:rsidR="007720FC" w:rsidRDefault="007720FC" w:rsidP="009F4F6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72B78CA2" w14:textId="5D1DA966" w:rsidR="007720FC" w:rsidRDefault="007720FC" w:rsidP="007720F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C3F37">
        <w:rPr>
          <w:rFonts w:cstheme="minorHAnsi"/>
          <w:color w:val="7030A0"/>
        </w:rPr>
        <w:t xml:space="preserve">Contact and distance maps </w:t>
      </w:r>
      <w:r w:rsidR="002619F5" w:rsidRPr="00DC3F37">
        <w:rPr>
          <w:rFonts w:cstheme="minorHAnsi"/>
          <w:color w:val="7030A0"/>
        </w:rPr>
        <w:t>confirm</w:t>
      </w:r>
      <w:r w:rsidRPr="00DC3F37">
        <w:rPr>
          <w:rFonts w:cstheme="minorHAnsi"/>
          <w:color w:val="7030A0"/>
        </w:rPr>
        <w:t xml:space="preserve"> stable folding, with consistent diagonal and clustered patterns </w:t>
      </w:r>
      <w:r w:rsidRPr="00DC3F37">
        <w:rPr>
          <w:rFonts w:cstheme="minorHAnsi"/>
          <w:b/>
          <w:bCs/>
          <w:color w:val="7030A0"/>
        </w:rPr>
        <w:t>[1]</w:t>
      </w:r>
      <w:r w:rsidRPr="00DC3F37">
        <w:rPr>
          <w:rFonts w:cstheme="minorHAnsi"/>
          <w:color w:val="7030A0"/>
        </w:rPr>
        <w:t>.</w:t>
      </w:r>
    </w:p>
    <w:p w14:paraId="7E6ED027" w14:textId="7EF0FE20" w:rsidR="007720FC" w:rsidRDefault="007720FC" w:rsidP="007720F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2AC28386" w14:textId="63A0FFBF" w:rsidR="007720FC" w:rsidRDefault="007720FC" w:rsidP="007720F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C3F37">
        <w:rPr>
          <w:rFonts w:cstheme="minorHAnsi"/>
          <w:color w:val="7030A0"/>
        </w:rPr>
        <w:t>Molecular docking of the designed antifungal peptide into the receptor's extracellular domain result</w:t>
      </w:r>
      <w:r w:rsidR="002619F5" w:rsidRPr="00DC3F37">
        <w:rPr>
          <w:rFonts w:cstheme="minorHAnsi"/>
          <w:color w:val="7030A0"/>
        </w:rPr>
        <w:t>s</w:t>
      </w:r>
      <w:r w:rsidRPr="00DC3F37">
        <w:rPr>
          <w:rFonts w:cstheme="minorHAnsi"/>
          <w:color w:val="7030A0"/>
        </w:rPr>
        <w:t xml:space="preserve"> in a stable complex</w:t>
      </w:r>
      <w:r w:rsidR="00BE13E1" w:rsidRPr="00DC3F37">
        <w:rPr>
          <w:rFonts w:cstheme="minorHAnsi"/>
          <w:color w:val="7030A0"/>
        </w:rPr>
        <w:t xml:space="preserve"> </w:t>
      </w:r>
      <w:r w:rsidR="00BE13E1" w:rsidRPr="00DC3F37">
        <w:rPr>
          <w:rFonts w:cstheme="minorHAnsi"/>
          <w:b/>
          <w:bCs/>
          <w:color w:val="7030A0"/>
        </w:rPr>
        <w:t>[1]</w:t>
      </w:r>
      <w:r w:rsidRPr="00DC3F37">
        <w:rPr>
          <w:rFonts w:cstheme="minorHAnsi"/>
          <w:color w:val="7030A0"/>
        </w:rPr>
        <w:t xml:space="preserve">, </w:t>
      </w:r>
      <w:r w:rsidR="002619F5" w:rsidRPr="00DC3F37">
        <w:rPr>
          <w:rFonts w:cstheme="minorHAnsi"/>
          <w:color w:val="7030A0"/>
        </w:rPr>
        <w:t xml:space="preserve">as </w:t>
      </w:r>
      <w:r w:rsidRPr="00DC3F37">
        <w:rPr>
          <w:rFonts w:cstheme="minorHAnsi"/>
          <w:color w:val="7030A0"/>
        </w:rPr>
        <w:t>evidenced by a favorable HADDOCK</w:t>
      </w:r>
      <w:r w:rsidR="00DF1A97">
        <w:rPr>
          <w:rFonts w:cstheme="minorHAnsi"/>
        </w:rPr>
        <w:t xml:space="preserve"> </w:t>
      </w:r>
      <w:r w:rsidR="00DF1A97" w:rsidRPr="00DF1A97">
        <w:rPr>
          <w:rFonts w:cstheme="minorHAnsi"/>
          <w:i/>
          <w:iCs/>
          <w:color w:val="EE0000"/>
        </w:rPr>
        <w:t>(Haddock)</w:t>
      </w:r>
      <w:r w:rsidRPr="007720FC">
        <w:rPr>
          <w:rFonts w:cstheme="minorHAnsi"/>
        </w:rPr>
        <w:t xml:space="preserve"> </w:t>
      </w:r>
      <w:r w:rsidRPr="00DC3F37">
        <w:rPr>
          <w:rFonts w:cstheme="minorHAnsi"/>
          <w:color w:val="7030A0"/>
        </w:rPr>
        <w:t xml:space="preserve">score of </w:t>
      </w:r>
      <w:r w:rsidR="00BE13E1" w:rsidRPr="00DC3F37">
        <w:rPr>
          <w:rFonts w:cstheme="minorHAnsi"/>
          <w:color w:val="7030A0"/>
        </w:rPr>
        <w:t xml:space="preserve">minus </w:t>
      </w:r>
      <w:r w:rsidRPr="00DC3F37">
        <w:rPr>
          <w:rFonts w:cstheme="minorHAnsi"/>
          <w:color w:val="7030A0"/>
        </w:rPr>
        <w:t xml:space="preserve">73 and a low root-mean-square deviation of 0.7 angstroms </w:t>
      </w:r>
      <w:r w:rsidRPr="00DC3F37">
        <w:rPr>
          <w:rFonts w:cstheme="minorHAnsi"/>
          <w:b/>
          <w:bCs/>
          <w:color w:val="7030A0"/>
        </w:rPr>
        <w:t>[</w:t>
      </w:r>
      <w:r w:rsidR="00BE13E1" w:rsidRPr="00DC3F37">
        <w:rPr>
          <w:rFonts w:cstheme="minorHAnsi"/>
          <w:b/>
          <w:bCs/>
          <w:color w:val="7030A0"/>
        </w:rPr>
        <w:t>2</w:t>
      </w:r>
      <w:r w:rsidRPr="00DC3F37">
        <w:rPr>
          <w:rFonts w:cstheme="minorHAnsi"/>
          <w:b/>
          <w:bCs/>
          <w:color w:val="7030A0"/>
        </w:rPr>
        <w:t>]</w:t>
      </w:r>
      <w:r w:rsidR="00BE13E1" w:rsidRPr="00DC3F37">
        <w:rPr>
          <w:rFonts w:cstheme="minorHAnsi"/>
          <w:color w:val="7030A0"/>
        </w:rPr>
        <w:t>.</w:t>
      </w:r>
    </w:p>
    <w:p w14:paraId="311BF653" w14:textId="52AA352E" w:rsidR="00BE13E1" w:rsidRPr="00BE13E1" w:rsidRDefault="00BE13E1" w:rsidP="00BE13E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5. </w:t>
      </w:r>
      <w:r w:rsidRPr="007720FC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colorful chemical structure inside the dotted red box (not the blue ribbon-like structure).</w:t>
      </w:r>
    </w:p>
    <w:p w14:paraId="7F208988" w14:textId="75900C49" w:rsidR="00BE13E1" w:rsidRPr="00BE13E1" w:rsidRDefault="00BE13E1" w:rsidP="00BE13E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5. </w:t>
      </w:r>
      <w:r w:rsidRPr="007720FC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“</w:t>
      </w:r>
      <w:r w:rsidRPr="00BE13E1">
        <w:rPr>
          <w:rFonts w:cstheme="minorHAnsi"/>
          <w:i/>
          <w:iCs/>
          <w:color w:val="3333CC"/>
        </w:rPr>
        <w:t>HADDOCK score</w:t>
      </w:r>
      <w:r>
        <w:rPr>
          <w:rFonts w:cstheme="minorHAnsi"/>
          <w:i/>
          <w:iCs/>
          <w:color w:val="3333CC"/>
        </w:rPr>
        <w:t>”, “-73”, “RMSD”, and “0.7” from the table.</w:t>
      </w:r>
    </w:p>
    <w:p w14:paraId="1BD1E28F" w14:textId="3F82F248" w:rsidR="00BE13E1" w:rsidRDefault="00625611" w:rsidP="00BE13E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C3F37">
        <w:rPr>
          <w:rFonts w:cstheme="minorHAnsi"/>
          <w:color w:val="7030A0"/>
        </w:rPr>
        <w:t xml:space="preserve">Measured distances </w:t>
      </w:r>
      <w:r w:rsidR="002619F5" w:rsidRPr="00DC3F37">
        <w:rPr>
          <w:rFonts w:cstheme="minorHAnsi"/>
          <w:color w:val="7030A0"/>
        </w:rPr>
        <w:t>confirm</w:t>
      </w:r>
      <w:r w:rsidRPr="00DC3F37">
        <w:rPr>
          <w:rFonts w:cstheme="minorHAnsi"/>
          <w:color w:val="7030A0"/>
        </w:rPr>
        <w:t xml:space="preserve"> close contacts between specific amino acids </w:t>
      </w:r>
      <w:r w:rsidRPr="00DC3F37">
        <w:rPr>
          <w:rFonts w:cstheme="minorHAnsi"/>
          <w:b/>
          <w:bCs/>
          <w:color w:val="7030A0"/>
        </w:rPr>
        <w:t>[1]</w:t>
      </w:r>
      <w:r w:rsidRPr="00DC3F37">
        <w:rPr>
          <w:rFonts w:cstheme="minorHAnsi"/>
          <w:color w:val="7030A0"/>
        </w:rPr>
        <w:t xml:space="preserve">, with the shortest observed between tyrosine 407 </w:t>
      </w:r>
      <w:r w:rsidRPr="00625611">
        <w:rPr>
          <w:rFonts w:cstheme="minorHAnsi"/>
          <w:i/>
          <w:iCs/>
          <w:color w:val="EE0000"/>
        </w:rPr>
        <w:t>(four-oh-seven)</w:t>
      </w:r>
      <w:r w:rsidRPr="00625611">
        <w:rPr>
          <w:rFonts w:cstheme="minorHAnsi"/>
        </w:rPr>
        <w:t xml:space="preserve"> </w:t>
      </w:r>
      <w:r w:rsidRPr="00DC3F37">
        <w:rPr>
          <w:rFonts w:cstheme="minorHAnsi"/>
          <w:color w:val="7030A0"/>
        </w:rPr>
        <w:t>and cysteine 13</w:t>
      </w:r>
      <w:r>
        <w:rPr>
          <w:rFonts w:cstheme="minorHAnsi"/>
        </w:rPr>
        <w:t xml:space="preserve"> </w:t>
      </w:r>
      <w:r w:rsidRPr="00625611">
        <w:rPr>
          <w:rFonts w:cstheme="minorHAnsi"/>
          <w:i/>
          <w:iCs/>
          <w:color w:val="EE0000"/>
        </w:rPr>
        <w:t>(thirteen)</w:t>
      </w:r>
      <w:r w:rsidRPr="00625611">
        <w:rPr>
          <w:rFonts w:cstheme="minorHAnsi"/>
        </w:rPr>
        <w:t xml:space="preserve"> </w:t>
      </w:r>
      <w:r w:rsidRPr="00DC3F37">
        <w:rPr>
          <w:rFonts w:cstheme="minorHAnsi"/>
          <w:b/>
          <w:bCs/>
          <w:color w:val="7030A0"/>
        </w:rPr>
        <w:t>[2]</w:t>
      </w:r>
      <w:r w:rsidRPr="00DC3F37">
        <w:rPr>
          <w:rFonts w:cstheme="minorHAnsi"/>
          <w:color w:val="7030A0"/>
        </w:rPr>
        <w:t>.</w:t>
      </w:r>
    </w:p>
    <w:p w14:paraId="4014FE60" w14:textId="518AFA5D" w:rsidR="00625611" w:rsidRPr="00625611" w:rsidRDefault="00625611" w:rsidP="006256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 w:rsidRPr="007720FC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entire Distances column from the table, the green dotted lines, and the corresponding numbers in the image indicating distances.</w:t>
      </w:r>
    </w:p>
    <w:p w14:paraId="6B76974F" w14:textId="3274CCCB" w:rsidR="00625611" w:rsidRPr="00A17C56" w:rsidRDefault="00625611" w:rsidP="006256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 w:rsidRPr="007720FC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row 1 from the table and the green dotted line that corresponds to 5.866 A in the image.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1AEB0574" w14:textId="1FEBA46D" w:rsidR="00DC3F37" w:rsidRPr="00DC3F37" w:rsidRDefault="00DC3F37" w:rsidP="00012B08">
      <w:pPr>
        <w:rPr>
          <w:rFonts w:eastAsia="Times New Roman" w:cstheme="minorHAnsi"/>
          <w:b/>
          <w:bCs/>
          <w:sz w:val="28"/>
          <w:szCs w:val="28"/>
        </w:rPr>
      </w:pPr>
      <w:r w:rsidRPr="00DC3F37">
        <w:rPr>
          <w:rFonts w:eastAsia="Times New Roman" w:cstheme="minorHAnsi"/>
          <w:b/>
          <w:bCs/>
          <w:sz w:val="28"/>
          <w:szCs w:val="28"/>
        </w:rPr>
        <w:t>Pronunciation Guides:</w:t>
      </w:r>
    </w:p>
    <w:p w14:paraId="2AEC7257" w14:textId="77777777" w:rsidR="00DC3F37" w:rsidRDefault="00DC3F37" w:rsidP="00012B08">
      <w:pPr>
        <w:rPr>
          <w:rFonts w:eastAsia="Times New Roman" w:cstheme="minorHAnsi"/>
        </w:rPr>
      </w:pPr>
    </w:p>
    <w:p w14:paraId="48B5A7D3" w14:textId="77777777" w:rsidR="00DC3F37" w:rsidRPr="00DC3F37" w:rsidRDefault="00DC3F37" w:rsidP="00DC3F37">
      <w:pPr>
        <w:rPr>
          <w:rFonts w:eastAsia="Times New Roman" w:cstheme="minorHAnsi"/>
          <w:b/>
          <w:bCs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1. Antiporter</w:t>
      </w:r>
    </w:p>
    <w:p w14:paraId="7BF42104" w14:textId="77777777" w:rsidR="00DC3F37" w:rsidRPr="00DC3F37" w:rsidRDefault="00DC3F37" w:rsidP="00DC3F37">
      <w:pPr>
        <w:rPr>
          <w:rFonts w:eastAsia="Times New Roman" w:cstheme="minorHAnsi"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Pronunciation link</w:t>
      </w:r>
      <w:r w:rsidRPr="00DC3F37">
        <w:rPr>
          <w:rFonts w:eastAsia="Times New Roman" w:cstheme="minorHAnsi"/>
          <w:lang w:val="en-IN"/>
        </w:rPr>
        <w:t>:</w:t>
      </w:r>
      <w:r w:rsidRPr="00DC3F37">
        <w:rPr>
          <w:rFonts w:eastAsia="Times New Roman" w:cstheme="minorHAnsi"/>
          <w:lang w:val="en-IN"/>
        </w:rPr>
        <w:br/>
        <w:t>https://www.howtopronounce.com/antiporter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IPA</w:t>
      </w:r>
      <w:r w:rsidRPr="00DC3F37">
        <w:rPr>
          <w:rFonts w:eastAsia="Times New Roman" w:cstheme="minorHAnsi"/>
          <w:lang w:val="en-IN"/>
        </w:rPr>
        <w:t>: /</w:t>
      </w:r>
      <w:proofErr w:type="gramStart"/>
      <w:r w:rsidRPr="00DC3F37">
        <w:rPr>
          <w:rFonts w:eastAsia="Times New Roman" w:cstheme="minorHAnsi"/>
          <w:lang w:val="en-IN"/>
        </w:rPr>
        <w:t>ˈ</w:t>
      </w:r>
      <w:proofErr w:type="spellStart"/>
      <w:r w:rsidRPr="00DC3F37">
        <w:rPr>
          <w:rFonts w:eastAsia="Times New Roman" w:cstheme="minorHAnsi"/>
          <w:lang w:val="en-IN"/>
        </w:rPr>
        <w:t>æn.tiˌpɔːr</w:t>
      </w:r>
      <w:proofErr w:type="gramEnd"/>
      <w:r w:rsidRPr="00DC3F37">
        <w:rPr>
          <w:rFonts w:eastAsia="Times New Roman" w:cstheme="minorHAnsi"/>
          <w:lang w:val="en-IN"/>
        </w:rPr>
        <w:t>.tər</w:t>
      </w:r>
      <w:proofErr w:type="spellEnd"/>
      <w:r w:rsidRPr="00DC3F37">
        <w:rPr>
          <w:rFonts w:eastAsia="Times New Roman" w:cstheme="minorHAnsi"/>
          <w:lang w:val="en-IN"/>
        </w:rPr>
        <w:t>/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Phonetic Spelling</w:t>
      </w:r>
      <w:r w:rsidRPr="00DC3F37">
        <w:rPr>
          <w:rFonts w:eastAsia="Times New Roman" w:cstheme="minorHAnsi"/>
          <w:lang w:val="en-IN"/>
        </w:rPr>
        <w:t>: AN-tee-</w:t>
      </w:r>
      <w:proofErr w:type="spellStart"/>
      <w:r w:rsidRPr="00DC3F37">
        <w:rPr>
          <w:rFonts w:eastAsia="Times New Roman" w:cstheme="minorHAnsi"/>
          <w:lang w:val="en-IN"/>
        </w:rPr>
        <w:t>por</w:t>
      </w:r>
      <w:proofErr w:type="spellEnd"/>
      <w:r w:rsidRPr="00DC3F37">
        <w:rPr>
          <w:rFonts w:eastAsia="Times New Roman" w:cstheme="minorHAnsi"/>
          <w:lang w:val="en-IN"/>
        </w:rPr>
        <w:t>-</w:t>
      </w:r>
      <w:proofErr w:type="spellStart"/>
      <w:r w:rsidRPr="00DC3F37">
        <w:rPr>
          <w:rFonts w:eastAsia="Times New Roman" w:cstheme="minorHAnsi"/>
          <w:lang w:val="en-IN"/>
        </w:rPr>
        <w:t>ter</w:t>
      </w:r>
      <w:proofErr w:type="spellEnd"/>
    </w:p>
    <w:p w14:paraId="5FA38EB6" w14:textId="77777777" w:rsidR="00DC3F37" w:rsidRPr="00DC3F37" w:rsidRDefault="00DC3F37" w:rsidP="00DC3F37">
      <w:pPr>
        <w:rPr>
          <w:rFonts w:eastAsia="Times New Roman" w:cstheme="minorHAnsi"/>
          <w:b/>
          <w:bCs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2. Tertiary</w:t>
      </w:r>
    </w:p>
    <w:p w14:paraId="20A6CA7D" w14:textId="77777777" w:rsidR="00DC3F37" w:rsidRPr="00DC3F37" w:rsidRDefault="00DC3F37" w:rsidP="00DC3F37">
      <w:pPr>
        <w:rPr>
          <w:rFonts w:eastAsia="Times New Roman" w:cstheme="minorHAnsi"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Pronunciation link</w:t>
      </w:r>
      <w:r w:rsidRPr="00DC3F37">
        <w:rPr>
          <w:rFonts w:eastAsia="Times New Roman" w:cstheme="minorHAnsi"/>
          <w:lang w:val="en-IN"/>
        </w:rPr>
        <w:t>:</w:t>
      </w:r>
      <w:r w:rsidRPr="00DC3F37">
        <w:rPr>
          <w:rFonts w:eastAsia="Times New Roman" w:cstheme="minorHAnsi"/>
          <w:lang w:val="en-IN"/>
        </w:rPr>
        <w:br/>
        <w:t>https://www.merriam-webster.com/dictionary/tertiary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IPA</w:t>
      </w:r>
      <w:r w:rsidRPr="00DC3F37">
        <w:rPr>
          <w:rFonts w:eastAsia="Times New Roman" w:cstheme="minorHAnsi"/>
          <w:lang w:val="en-IN"/>
        </w:rPr>
        <w:t>: /ˈ</w:t>
      </w:r>
      <w:proofErr w:type="spellStart"/>
      <w:r w:rsidRPr="00DC3F37">
        <w:rPr>
          <w:rFonts w:eastAsia="Times New Roman" w:cstheme="minorHAnsi"/>
          <w:lang w:val="en-IN"/>
        </w:rPr>
        <w:t>tɜrʃiˌɛri</w:t>
      </w:r>
      <w:proofErr w:type="spellEnd"/>
      <w:r w:rsidRPr="00DC3F37">
        <w:rPr>
          <w:rFonts w:eastAsia="Times New Roman" w:cstheme="minorHAnsi"/>
          <w:lang w:val="en-IN"/>
        </w:rPr>
        <w:t>/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Phonetic Spelling</w:t>
      </w:r>
      <w:r w:rsidRPr="00DC3F37">
        <w:rPr>
          <w:rFonts w:eastAsia="Times New Roman" w:cstheme="minorHAnsi"/>
          <w:lang w:val="en-IN"/>
        </w:rPr>
        <w:t>: TUR-</w:t>
      </w:r>
      <w:proofErr w:type="spellStart"/>
      <w:r w:rsidRPr="00DC3F37">
        <w:rPr>
          <w:rFonts w:eastAsia="Times New Roman" w:cstheme="minorHAnsi"/>
          <w:lang w:val="en-IN"/>
        </w:rPr>
        <w:t>shee</w:t>
      </w:r>
      <w:proofErr w:type="spellEnd"/>
      <w:r w:rsidRPr="00DC3F37">
        <w:rPr>
          <w:rFonts w:eastAsia="Times New Roman" w:cstheme="minorHAnsi"/>
          <w:lang w:val="en-IN"/>
        </w:rPr>
        <w:t>-air-ee</w:t>
      </w:r>
    </w:p>
    <w:p w14:paraId="39B2E63E" w14:textId="77777777" w:rsidR="00DC3F37" w:rsidRPr="00DC3F37" w:rsidRDefault="00DC3F37" w:rsidP="00DC3F37">
      <w:pPr>
        <w:rPr>
          <w:rFonts w:eastAsia="Times New Roman" w:cstheme="minorHAnsi"/>
          <w:b/>
          <w:bCs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3. Helices</w:t>
      </w:r>
    </w:p>
    <w:p w14:paraId="1F37A148" w14:textId="77777777" w:rsidR="00DC3F37" w:rsidRPr="00DC3F37" w:rsidRDefault="00DC3F37" w:rsidP="00DC3F37">
      <w:pPr>
        <w:rPr>
          <w:rFonts w:eastAsia="Times New Roman" w:cstheme="minorHAnsi"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Pronunciation link</w:t>
      </w:r>
      <w:r w:rsidRPr="00DC3F37">
        <w:rPr>
          <w:rFonts w:eastAsia="Times New Roman" w:cstheme="minorHAnsi"/>
          <w:lang w:val="en-IN"/>
        </w:rPr>
        <w:t>:</w:t>
      </w:r>
      <w:r w:rsidRPr="00DC3F37">
        <w:rPr>
          <w:rFonts w:eastAsia="Times New Roman" w:cstheme="minorHAnsi"/>
          <w:lang w:val="en-IN"/>
        </w:rPr>
        <w:br/>
        <w:t>https://www.merriam-webster.com/dictionary/helix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IPA</w:t>
      </w:r>
      <w:r w:rsidRPr="00DC3F37">
        <w:rPr>
          <w:rFonts w:eastAsia="Times New Roman" w:cstheme="minorHAnsi"/>
          <w:lang w:val="en-IN"/>
        </w:rPr>
        <w:t>: /ˈ</w:t>
      </w:r>
      <w:proofErr w:type="spellStart"/>
      <w:r w:rsidRPr="00DC3F37">
        <w:rPr>
          <w:rFonts w:eastAsia="Times New Roman" w:cstheme="minorHAnsi"/>
          <w:lang w:val="en-IN"/>
        </w:rPr>
        <w:t>hiːlɪˌsiz</w:t>
      </w:r>
      <w:proofErr w:type="spellEnd"/>
      <w:r w:rsidRPr="00DC3F37">
        <w:rPr>
          <w:rFonts w:eastAsia="Times New Roman" w:cstheme="minorHAnsi"/>
          <w:lang w:val="en-IN"/>
        </w:rPr>
        <w:t>/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Phonetic Spelling</w:t>
      </w:r>
      <w:r w:rsidRPr="00DC3F37">
        <w:rPr>
          <w:rFonts w:eastAsia="Times New Roman" w:cstheme="minorHAnsi"/>
          <w:lang w:val="en-IN"/>
        </w:rPr>
        <w:t>: HEE-</w:t>
      </w:r>
      <w:proofErr w:type="spellStart"/>
      <w:r w:rsidRPr="00DC3F37">
        <w:rPr>
          <w:rFonts w:eastAsia="Times New Roman" w:cstheme="minorHAnsi"/>
          <w:lang w:val="en-IN"/>
        </w:rPr>
        <w:t>lih</w:t>
      </w:r>
      <w:proofErr w:type="spellEnd"/>
      <w:r w:rsidRPr="00DC3F37">
        <w:rPr>
          <w:rFonts w:eastAsia="Times New Roman" w:cstheme="minorHAnsi"/>
          <w:lang w:val="en-IN"/>
        </w:rPr>
        <w:t>-</w:t>
      </w:r>
      <w:proofErr w:type="spellStart"/>
      <w:r w:rsidRPr="00DC3F37">
        <w:rPr>
          <w:rFonts w:eastAsia="Times New Roman" w:cstheme="minorHAnsi"/>
          <w:lang w:val="en-IN"/>
        </w:rPr>
        <w:t>seez</w:t>
      </w:r>
      <w:proofErr w:type="spellEnd"/>
    </w:p>
    <w:p w14:paraId="343308F2" w14:textId="77777777" w:rsidR="00DC3F37" w:rsidRPr="00DC3F37" w:rsidRDefault="00DC3F37" w:rsidP="00DC3F37">
      <w:pPr>
        <w:rPr>
          <w:rFonts w:eastAsia="Times New Roman" w:cstheme="minorHAnsi"/>
          <w:b/>
          <w:bCs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4. Membrane</w:t>
      </w:r>
    </w:p>
    <w:p w14:paraId="24EAF1D3" w14:textId="77777777" w:rsidR="00DC3F37" w:rsidRPr="00DC3F37" w:rsidRDefault="00DC3F37" w:rsidP="00DC3F37">
      <w:pPr>
        <w:rPr>
          <w:rFonts w:eastAsia="Times New Roman" w:cstheme="minorHAnsi"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Pronunciation link</w:t>
      </w:r>
      <w:r w:rsidRPr="00DC3F37">
        <w:rPr>
          <w:rFonts w:eastAsia="Times New Roman" w:cstheme="minorHAnsi"/>
          <w:lang w:val="en-IN"/>
        </w:rPr>
        <w:t>:</w:t>
      </w:r>
      <w:r w:rsidRPr="00DC3F37">
        <w:rPr>
          <w:rFonts w:eastAsia="Times New Roman" w:cstheme="minorHAnsi"/>
          <w:lang w:val="en-IN"/>
        </w:rPr>
        <w:br/>
        <w:t>https://www.merriam-webster.com/dictionary/membrane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IPA</w:t>
      </w:r>
      <w:r w:rsidRPr="00DC3F37">
        <w:rPr>
          <w:rFonts w:eastAsia="Times New Roman" w:cstheme="minorHAnsi"/>
          <w:lang w:val="en-IN"/>
        </w:rPr>
        <w:t>: /ˈ</w:t>
      </w:r>
      <w:proofErr w:type="spellStart"/>
      <w:r w:rsidRPr="00DC3F37">
        <w:rPr>
          <w:rFonts w:eastAsia="Times New Roman" w:cstheme="minorHAnsi"/>
          <w:lang w:val="en-IN"/>
        </w:rPr>
        <w:t>mɛmˌbreɪn</w:t>
      </w:r>
      <w:proofErr w:type="spellEnd"/>
      <w:r w:rsidRPr="00DC3F37">
        <w:rPr>
          <w:rFonts w:eastAsia="Times New Roman" w:cstheme="minorHAnsi"/>
          <w:lang w:val="en-IN"/>
        </w:rPr>
        <w:t>/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Phonetic Spelling</w:t>
      </w:r>
      <w:r w:rsidRPr="00DC3F37">
        <w:rPr>
          <w:rFonts w:eastAsia="Times New Roman" w:cstheme="minorHAnsi"/>
          <w:lang w:val="en-IN"/>
        </w:rPr>
        <w:t>: MEM-</w:t>
      </w:r>
      <w:proofErr w:type="spellStart"/>
      <w:r w:rsidRPr="00DC3F37">
        <w:rPr>
          <w:rFonts w:eastAsia="Times New Roman" w:cstheme="minorHAnsi"/>
          <w:lang w:val="en-IN"/>
        </w:rPr>
        <w:t>brayn</w:t>
      </w:r>
      <w:proofErr w:type="spellEnd"/>
    </w:p>
    <w:p w14:paraId="644BF12F" w14:textId="77777777" w:rsidR="00DC3F37" w:rsidRPr="00DC3F37" w:rsidRDefault="00DC3F37" w:rsidP="00DC3F37">
      <w:pPr>
        <w:rPr>
          <w:rFonts w:eastAsia="Times New Roman" w:cstheme="minorHAnsi"/>
          <w:b/>
          <w:bCs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5. Ion</w:t>
      </w:r>
    </w:p>
    <w:p w14:paraId="5070877E" w14:textId="77777777" w:rsidR="00DC3F37" w:rsidRPr="00DC3F37" w:rsidRDefault="00DC3F37" w:rsidP="00DC3F37">
      <w:pPr>
        <w:rPr>
          <w:rFonts w:eastAsia="Times New Roman" w:cstheme="minorHAnsi"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Pronunciation link</w:t>
      </w:r>
      <w:r w:rsidRPr="00DC3F37">
        <w:rPr>
          <w:rFonts w:eastAsia="Times New Roman" w:cstheme="minorHAnsi"/>
          <w:lang w:val="en-IN"/>
        </w:rPr>
        <w:t>:</w:t>
      </w:r>
      <w:r w:rsidRPr="00DC3F37">
        <w:rPr>
          <w:rFonts w:eastAsia="Times New Roman" w:cstheme="minorHAnsi"/>
          <w:lang w:val="en-IN"/>
        </w:rPr>
        <w:br/>
        <w:t>https://www.merriam-webster.com/dictionary/ion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IPA</w:t>
      </w:r>
      <w:r w:rsidRPr="00DC3F37">
        <w:rPr>
          <w:rFonts w:eastAsia="Times New Roman" w:cstheme="minorHAnsi"/>
          <w:lang w:val="en-IN"/>
        </w:rPr>
        <w:t>: /ˈ</w:t>
      </w:r>
      <w:proofErr w:type="spellStart"/>
      <w:r w:rsidRPr="00DC3F37">
        <w:rPr>
          <w:rFonts w:eastAsia="Times New Roman" w:cstheme="minorHAnsi"/>
          <w:lang w:val="en-IN"/>
        </w:rPr>
        <w:t>aɪˌɑn</w:t>
      </w:r>
      <w:proofErr w:type="spellEnd"/>
      <w:r w:rsidRPr="00DC3F37">
        <w:rPr>
          <w:rFonts w:eastAsia="Times New Roman" w:cstheme="minorHAnsi"/>
          <w:lang w:val="en-IN"/>
        </w:rPr>
        <w:t>/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Phonetic Spelling</w:t>
      </w:r>
      <w:r w:rsidRPr="00DC3F37">
        <w:rPr>
          <w:rFonts w:eastAsia="Times New Roman" w:cstheme="minorHAnsi"/>
          <w:lang w:val="en-IN"/>
        </w:rPr>
        <w:t>: EYE-on</w:t>
      </w:r>
    </w:p>
    <w:p w14:paraId="080ACA70" w14:textId="77777777" w:rsidR="00DC3F37" w:rsidRPr="00DC3F37" w:rsidRDefault="00DC3F37" w:rsidP="00DC3F37">
      <w:pPr>
        <w:rPr>
          <w:rFonts w:eastAsia="Times New Roman" w:cstheme="minorHAnsi"/>
          <w:b/>
          <w:bCs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6. Residue</w:t>
      </w:r>
    </w:p>
    <w:p w14:paraId="2104E01D" w14:textId="77777777" w:rsidR="00DC3F37" w:rsidRPr="00DC3F37" w:rsidRDefault="00DC3F37" w:rsidP="00DC3F37">
      <w:pPr>
        <w:rPr>
          <w:rFonts w:eastAsia="Times New Roman" w:cstheme="minorHAnsi"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Pronunciation link</w:t>
      </w:r>
      <w:r w:rsidRPr="00DC3F37">
        <w:rPr>
          <w:rFonts w:eastAsia="Times New Roman" w:cstheme="minorHAnsi"/>
          <w:lang w:val="en-IN"/>
        </w:rPr>
        <w:t>:</w:t>
      </w:r>
      <w:r w:rsidRPr="00DC3F37">
        <w:rPr>
          <w:rFonts w:eastAsia="Times New Roman" w:cstheme="minorHAnsi"/>
          <w:lang w:val="en-IN"/>
        </w:rPr>
        <w:br/>
        <w:t>https://www.merriam-webster.com/dictionary/residue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IPA</w:t>
      </w:r>
      <w:r w:rsidRPr="00DC3F37">
        <w:rPr>
          <w:rFonts w:eastAsia="Times New Roman" w:cstheme="minorHAnsi"/>
          <w:lang w:val="en-IN"/>
        </w:rPr>
        <w:t>: /ˈ</w:t>
      </w:r>
      <w:proofErr w:type="spellStart"/>
      <w:r w:rsidRPr="00DC3F37">
        <w:rPr>
          <w:rFonts w:eastAsia="Times New Roman" w:cstheme="minorHAnsi"/>
          <w:lang w:val="en-IN"/>
        </w:rPr>
        <w:t>rɛzɪˌdu</w:t>
      </w:r>
      <w:proofErr w:type="spellEnd"/>
      <w:r w:rsidRPr="00DC3F37">
        <w:rPr>
          <w:rFonts w:eastAsia="Times New Roman" w:cstheme="minorHAnsi"/>
          <w:lang w:val="en-IN"/>
        </w:rPr>
        <w:t>/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Phonetic Spelling</w:t>
      </w:r>
      <w:r w:rsidRPr="00DC3F37">
        <w:rPr>
          <w:rFonts w:eastAsia="Times New Roman" w:cstheme="minorHAnsi"/>
          <w:lang w:val="en-IN"/>
        </w:rPr>
        <w:t>: REZ-</w:t>
      </w:r>
      <w:proofErr w:type="spellStart"/>
      <w:r w:rsidRPr="00DC3F37">
        <w:rPr>
          <w:rFonts w:eastAsia="Times New Roman" w:cstheme="minorHAnsi"/>
          <w:lang w:val="en-IN"/>
        </w:rPr>
        <w:t>ih</w:t>
      </w:r>
      <w:proofErr w:type="spellEnd"/>
      <w:r w:rsidRPr="00DC3F37">
        <w:rPr>
          <w:rFonts w:eastAsia="Times New Roman" w:cstheme="minorHAnsi"/>
          <w:lang w:val="en-IN"/>
        </w:rPr>
        <w:t>-doo</w:t>
      </w:r>
    </w:p>
    <w:p w14:paraId="53167F91" w14:textId="77777777" w:rsidR="00DC3F37" w:rsidRPr="00DC3F37" w:rsidRDefault="00DC3F37" w:rsidP="00DC3F37">
      <w:pPr>
        <w:rPr>
          <w:rFonts w:eastAsia="Times New Roman" w:cstheme="minorHAnsi"/>
          <w:b/>
          <w:bCs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7. Hydrogen</w:t>
      </w:r>
    </w:p>
    <w:p w14:paraId="2128BF03" w14:textId="77777777" w:rsidR="00DC3F37" w:rsidRPr="00DC3F37" w:rsidRDefault="00DC3F37" w:rsidP="00DC3F37">
      <w:pPr>
        <w:rPr>
          <w:rFonts w:eastAsia="Times New Roman" w:cstheme="minorHAnsi"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Pronunciation link</w:t>
      </w:r>
      <w:r w:rsidRPr="00DC3F37">
        <w:rPr>
          <w:rFonts w:eastAsia="Times New Roman" w:cstheme="minorHAnsi"/>
          <w:lang w:val="en-IN"/>
        </w:rPr>
        <w:t>:</w:t>
      </w:r>
      <w:r w:rsidRPr="00DC3F37">
        <w:rPr>
          <w:rFonts w:eastAsia="Times New Roman" w:cstheme="minorHAnsi"/>
          <w:lang w:val="en-IN"/>
        </w:rPr>
        <w:br/>
        <w:t>https://www.merriam-webster.com/dictionary/hydrogen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IPA</w:t>
      </w:r>
      <w:r w:rsidRPr="00DC3F37">
        <w:rPr>
          <w:rFonts w:eastAsia="Times New Roman" w:cstheme="minorHAnsi"/>
          <w:lang w:val="en-IN"/>
        </w:rPr>
        <w:t>: /ˈ</w:t>
      </w:r>
      <w:proofErr w:type="spellStart"/>
      <w:r w:rsidRPr="00DC3F37">
        <w:rPr>
          <w:rFonts w:eastAsia="Times New Roman" w:cstheme="minorHAnsi"/>
          <w:lang w:val="en-IN"/>
        </w:rPr>
        <w:t>haɪdrədʒən</w:t>
      </w:r>
      <w:proofErr w:type="spellEnd"/>
      <w:r w:rsidRPr="00DC3F37">
        <w:rPr>
          <w:rFonts w:eastAsia="Times New Roman" w:cstheme="minorHAnsi"/>
          <w:lang w:val="en-IN"/>
        </w:rPr>
        <w:t>/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Phonetic Spelling</w:t>
      </w:r>
      <w:r w:rsidRPr="00DC3F37">
        <w:rPr>
          <w:rFonts w:eastAsia="Times New Roman" w:cstheme="minorHAnsi"/>
          <w:lang w:val="en-IN"/>
        </w:rPr>
        <w:t>: HAI-</w:t>
      </w:r>
      <w:proofErr w:type="spellStart"/>
      <w:r w:rsidRPr="00DC3F37">
        <w:rPr>
          <w:rFonts w:eastAsia="Times New Roman" w:cstheme="minorHAnsi"/>
          <w:lang w:val="en-IN"/>
        </w:rPr>
        <w:t>druh</w:t>
      </w:r>
      <w:proofErr w:type="spellEnd"/>
      <w:r w:rsidRPr="00DC3F37">
        <w:rPr>
          <w:rFonts w:eastAsia="Times New Roman" w:cstheme="minorHAnsi"/>
          <w:lang w:val="en-IN"/>
        </w:rPr>
        <w:t>-</w:t>
      </w:r>
      <w:proofErr w:type="spellStart"/>
      <w:r w:rsidRPr="00DC3F37">
        <w:rPr>
          <w:rFonts w:eastAsia="Times New Roman" w:cstheme="minorHAnsi"/>
          <w:lang w:val="en-IN"/>
        </w:rPr>
        <w:t>jen</w:t>
      </w:r>
      <w:proofErr w:type="spellEnd"/>
    </w:p>
    <w:p w14:paraId="333487B2" w14:textId="77777777" w:rsidR="00DC3F37" w:rsidRPr="00DC3F37" w:rsidRDefault="00DC3F37" w:rsidP="00DC3F37">
      <w:pPr>
        <w:rPr>
          <w:rFonts w:eastAsia="Times New Roman" w:cstheme="minorHAnsi"/>
          <w:b/>
          <w:bCs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8. Tyrosine</w:t>
      </w:r>
    </w:p>
    <w:p w14:paraId="01467496" w14:textId="77777777" w:rsidR="00DC3F37" w:rsidRPr="00DC3F37" w:rsidRDefault="00DC3F37" w:rsidP="00DC3F37">
      <w:pPr>
        <w:rPr>
          <w:rFonts w:eastAsia="Times New Roman" w:cstheme="minorHAnsi"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Pronunciation link</w:t>
      </w:r>
      <w:r w:rsidRPr="00DC3F37">
        <w:rPr>
          <w:rFonts w:eastAsia="Times New Roman" w:cstheme="minorHAnsi"/>
          <w:lang w:val="en-IN"/>
        </w:rPr>
        <w:t>:</w:t>
      </w:r>
      <w:r w:rsidRPr="00DC3F37">
        <w:rPr>
          <w:rFonts w:eastAsia="Times New Roman" w:cstheme="minorHAnsi"/>
          <w:lang w:val="en-IN"/>
        </w:rPr>
        <w:br/>
        <w:t>https://www.merriam-webster.com/dictionary/tyrosine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IPA</w:t>
      </w:r>
      <w:r w:rsidRPr="00DC3F37">
        <w:rPr>
          <w:rFonts w:eastAsia="Times New Roman" w:cstheme="minorHAnsi"/>
          <w:lang w:val="en-IN"/>
        </w:rPr>
        <w:t>: /ˈ</w:t>
      </w:r>
      <w:proofErr w:type="spellStart"/>
      <w:r w:rsidRPr="00DC3F37">
        <w:rPr>
          <w:rFonts w:eastAsia="Times New Roman" w:cstheme="minorHAnsi"/>
          <w:lang w:val="en-IN"/>
        </w:rPr>
        <w:t>taɪrəˌsiːn</w:t>
      </w:r>
      <w:proofErr w:type="spellEnd"/>
      <w:r w:rsidRPr="00DC3F37">
        <w:rPr>
          <w:rFonts w:eastAsia="Times New Roman" w:cstheme="minorHAnsi"/>
          <w:lang w:val="en-IN"/>
        </w:rPr>
        <w:t>/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Phonetic Spelling</w:t>
      </w:r>
      <w:r w:rsidRPr="00DC3F37">
        <w:rPr>
          <w:rFonts w:eastAsia="Times New Roman" w:cstheme="minorHAnsi"/>
          <w:lang w:val="en-IN"/>
        </w:rPr>
        <w:t>: TIE-</w:t>
      </w:r>
      <w:proofErr w:type="spellStart"/>
      <w:r w:rsidRPr="00DC3F37">
        <w:rPr>
          <w:rFonts w:eastAsia="Times New Roman" w:cstheme="minorHAnsi"/>
          <w:lang w:val="en-IN"/>
        </w:rPr>
        <w:t>ruh</w:t>
      </w:r>
      <w:proofErr w:type="spellEnd"/>
      <w:r w:rsidRPr="00DC3F37">
        <w:rPr>
          <w:rFonts w:eastAsia="Times New Roman" w:cstheme="minorHAnsi"/>
          <w:lang w:val="en-IN"/>
        </w:rPr>
        <w:t>-seen</w:t>
      </w:r>
    </w:p>
    <w:p w14:paraId="06F34575" w14:textId="77777777" w:rsidR="00DC3F37" w:rsidRPr="00DC3F37" w:rsidRDefault="00DC3F37" w:rsidP="00DC3F37">
      <w:pPr>
        <w:rPr>
          <w:rFonts w:eastAsia="Times New Roman" w:cstheme="minorHAnsi"/>
          <w:b/>
          <w:bCs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9. Cysteine</w:t>
      </w:r>
    </w:p>
    <w:p w14:paraId="3DBC5E5D" w14:textId="77777777" w:rsidR="00DC3F37" w:rsidRPr="00DC3F37" w:rsidRDefault="00DC3F37" w:rsidP="00DC3F37">
      <w:pPr>
        <w:rPr>
          <w:rFonts w:eastAsia="Times New Roman" w:cstheme="minorHAnsi"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Pronunciation link</w:t>
      </w:r>
      <w:r w:rsidRPr="00DC3F37">
        <w:rPr>
          <w:rFonts w:eastAsia="Times New Roman" w:cstheme="minorHAnsi"/>
          <w:lang w:val="en-IN"/>
        </w:rPr>
        <w:t>:</w:t>
      </w:r>
      <w:r w:rsidRPr="00DC3F37">
        <w:rPr>
          <w:rFonts w:eastAsia="Times New Roman" w:cstheme="minorHAnsi"/>
          <w:lang w:val="en-IN"/>
        </w:rPr>
        <w:br/>
        <w:t>https://www.merriam-webster.com/dictionary/cysteine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IPA</w:t>
      </w:r>
      <w:r w:rsidRPr="00DC3F37">
        <w:rPr>
          <w:rFonts w:eastAsia="Times New Roman" w:cstheme="minorHAnsi"/>
          <w:lang w:val="en-IN"/>
        </w:rPr>
        <w:t>: /ˈ</w:t>
      </w:r>
      <w:proofErr w:type="spellStart"/>
      <w:r w:rsidRPr="00DC3F37">
        <w:rPr>
          <w:rFonts w:eastAsia="Times New Roman" w:cstheme="minorHAnsi"/>
          <w:lang w:val="en-IN"/>
        </w:rPr>
        <w:t>sɪstiːn</w:t>
      </w:r>
      <w:proofErr w:type="spellEnd"/>
      <w:r w:rsidRPr="00DC3F37">
        <w:rPr>
          <w:rFonts w:eastAsia="Times New Roman" w:cstheme="minorHAnsi"/>
          <w:lang w:val="en-IN"/>
        </w:rPr>
        <w:t>/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Phonetic Spelling</w:t>
      </w:r>
      <w:r w:rsidRPr="00DC3F37">
        <w:rPr>
          <w:rFonts w:eastAsia="Times New Roman" w:cstheme="minorHAnsi"/>
          <w:lang w:val="en-IN"/>
        </w:rPr>
        <w:t>: SIS-teen</w:t>
      </w:r>
    </w:p>
    <w:p w14:paraId="7E7CF85A" w14:textId="77777777" w:rsidR="00DC3F37" w:rsidRPr="00DC3F37" w:rsidRDefault="00DC3F37" w:rsidP="00DC3F37">
      <w:pPr>
        <w:rPr>
          <w:rFonts w:eastAsia="Times New Roman" w:cstheme="minorHAnsi"/>
          <w:b/>
          <w:bCs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10. Deviation</w:t>
      </w:r>
    </w:p>
    <w:p w14:paraId="1B507FB2" w14:textId="77777777" w:rsidR="00DC3F37" w:rsidRPr="00DC3F37" w:rsidRDefault="00DC3F37" w:rsidP="00DC3F37">
      <w:pPr>
        <w:rPr>
          <w:rFonts w:eastAsia="Times New Roman" w:cstheme="minorHAnsi"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Pronunciation link</w:t>
      </w:r>
      <w:r w:rsidRPr="00DC3F37">
        <w:rPr>
          <w:rFonts w:eastAsia="Times New Roman" w:cstheme="minorHAnsi"/>
          <w:lang w:val="en-IN"/>
        </w:rPr>
        <w:t>:</w:t>
      </w:r>
      <w:r w:rsidRPr="00DC3F37">
        <w:rPr>
          <w:rFonts w:eastAsia="Times New Roman" w:cstheme="minorHAnsi"/>
          <w:lang w:val="en-IN"/>
        </w:rPr>
        <w:br/>
        <w:t>https://www.merriam-webster.com/dictionary/deviation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IPA</w:t>
      </w:r>
      <w:r w:rsidRPr="00DC3F37">
        <w:rPr>
          <w:rFonts w:eastAsia="Times New Roman" w:cstheme="minorHAnsi"/>
          <w:lang w:val="en-IN"/>
        </w:rPr>
        <w:t>: /ˌ</w:t>
      </w:r>
      <w:proofErr w:type="spellStart"/>
      <w:r w:rsidRPr="00DC3F37">
        <w:rPr>
          <w:rFonts w:eastAsia="Times New Roman" w:cstheme="minorHAnsi"/>
          <w:lang w:val="en-IN"/>
        </w:rPr>
        <w:t>diːviˈeɪʃən</w:t>
      </w:r>
      <w:proofErr w:type="spellEnd"/>
      <w:r w:rsidRPr="00DC3F37">
        <w:rPr>
          <w:rFonts w:eastAsia="Times New Roman" w:cstheme="minorHAnsi"/>
          <w:lang w:val="en-IN"/>
        </w:rPr>
        <w:t>/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Phonetic Spelling</w:t>
      </w:r>
      <w:r w:rsidRPr="00DC3F37">
        <w:rPr>
          <w:rFonts w:eastAsia="Times New Roman" w:cstheme="minorHAnsi"/>
          <w:lang w:val="en-IN"/>
        </w:rPr>
        <w:t>: DEE-vee-ay-shun</w:t>
      </w:r>
    </w:p>
    <w:p w14:paraId="7A3F91D3" w14:textId="77777777" w:rsidR="00DC3F37" w:rsidRPr="00DC3F37" w:rsidRDefault="00DC3F37" w:rsidP="00DC3F37">
      <w:pPr>
        <w:rPr>
          <w:rFonts w:eastAsia="Times New Roman" w:cstheme="minorHAnsi"/>
          <w:b/>
          <w:bCs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11. Chimera</w:t>
      </w:r>
    </w:p>
    <w:p w14:paraId="73CA3466" w14:textId="77777777" w:rsidR="00DC3F37" w:rsidRPr="00DC3F37" w:rsidRDefault="00DC3F37" w:rsidP="00DC3F37">
      <w:pPr>
        <w:rPr>
          <w:rFonts w:eastAsia="Times New Roman" w:cstheme="minorHAnsi"/>
          <w:lang w:val="en-IN"/>
        </w:rPr>
      </w:pPr>
      <w:r w:rsidRPr="00DC3F37">
        <w:rPr>
          <w:rFonts w:eastAsia="Times New Roman" w:cstheme="minorHAnsi"/>
          <w:b/>
          <w:bCs/>
          <w:lang w:val="en-IN"/>
        </w:rPr>
        <w:t>Pronunciation link</w:t>
      </w:r>
      <w:r w:rsidRPr="00DC3F37">
        <w:rPr>
          <w:rFonts w:eastAsia="Times New Roman" w:cstheme="minorHAnsi"/>
          <w:lang w:val="en-IN"/>
        </w:rPr>
        <w:t>:</w:t>
      </w:r>
      <w:r w:rsidRPr="00DC3F37">
        <w:rPr>
          <w:rFonts w:eastAsia="Times New Roman" w:cstheme="minorHAnsi"/>
          <w:lang w:val="en-IN"/>
        </w:rPr>
        <w:br/>
        <w:t>https://www.merriam-webster.com/dictionary/chimera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IPA</w:t>
      </w:r>
      <w:r w:rsidRPr="00DC3F37">
        <w:rPr>
          <w:rFonts w:eastAsia="Times New Roman" w:cstheme="minorHAnsi"/>
          <w:lang w:val="en-IN"/>
        </w:rPr>
        <w:t>: /</w:t>
      </w:r>
      <w:proofErr w:type="spellStart"/>
      <w:r w:rsidRPr="00DC3F37">
        <w:rPr>
          <w:rFonts w:eastAsia="Times New Roman" w:cstheme="minorHAnsi"/>
          <w:lang w:val="en-IN"/>
        </w:rPr>
        <w:t>kaɪˈmɪrə</w:t>
      </w:r>
      <w:proofErr w:type="spellEnd"/>
      <w:r w:rsidRPr="00DC3F37">
        <w:rPr>
          <w:rFonts w:eastAsia="Times New Roman" w:cstheme="minorHAnsi"/>
          <w:lang w:val="en-IN"/>
        </w:rPr>
        <w:t>/</w:t>
      </w:r>
      <w:r w:rsidRPr="00DC3F37">
        <w:rPr>
          <w:rFonts w:eastAsia="Times New Roman" w:cstheme="minorHAnsi"/>
          <w:lang w:val="en-IN"/>
        </w:rPr>
        <w:br/>
      </w:r>
      <w:r w:rsidRPr="00DC3F37">
        <w:rPr>
          <w:rFonts w:eastAsia="Times New Roman" w:cstheme="minorHAnsi"/>
          <w:b/>
          <w:bCs/>
          <w:lang w:val="en-IN"/>
        </w:rPr>
        <w:t>Phonetic Spelling</w:t>
      </w:r>
      <w:r w:rsidRPr="00DC3F37">
        <w:rPr>
          <w:rFonts w:eastAsia="Times New Roman" w:cstheme="minorHAnsi"/>
          <w:lang w:val="en-IN"/>
        </w:rPr>
        <w:t>: kye-MIR-uh</w:t>
      </w:r>
    </w:p>
    <w:p w14:paraId="2EA0C3E5" w14:textId="77777777" w:rsidR="00DC3F37" w:rsidRPr="00DC3F37" w:rsidRDefault="00DC3F37" w:rsidP="00012B08">
      <w:pPr>
        <w:rPr>
          <w:rFonts w:eastAsia="Times New Roman" w:cstheme="minorHAnsi"/>
        </w:rPr>
      </w:pPr>
    </w:p>
    <w:sectPr w:rsidR="00DC3F37" w:rsidRPr="00DC3F37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61B0" w14:textId="77777777" w:rsidR="002C62F2" w:rsidRDefault="002C62F2">
      <w:r>
        <w:separator/>
      </w:r>
    </w:p>
    <w:p w14:paraId="7BE36684" w14:textId="77777777" w:rsidR="002C62F2" w:rsidRDefault="002C62F2"/>
  </w:endnote>
  <w:endnote w:type="continuationSeparator" w:id="0">
    <w:p w14:paraId="11E6F7ED" w14:textId="77777777" w:rsidR="002C62F2" w:rsidRDefault="002C62F2">
      <w:r>
        <w:continuationSeparator/>
      </w:r>
    </w:p>
    <w:p w14:paraId="64C1E95B" w14:textId="77777777" w:rsidR="002C62F2" w:rsidRDefault="002C62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718C17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3391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3402F6">
      <w:rPr>
        <w:rFonts w:cstheme="minorHAnsi"/>
      </w:rPr>
      <w:t xml:space="preserve">June 04, </w:t>
    </w:r>
    <w:proofErr w:type="gramStart"/>
    <w:r w:rsidR="003402F6">
      <w:rPr>
        <w:rFonts w:cstheme="minorHAnsi"/>
      </w:rPr>
      <w:t>2025</w:t>
    </w:r>
    <w:proofErr w:type="gramEnd"/>
    <w:r w:rsidR="003402F6">
      <w:rPr>
        <w:rFonts w:cstheme="minorHAnsi"/>
      </w:rPr>
      <w:t xml:space="preserve">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94550" w14:textId="77777777" w:rsidR="002C62F2" w:rsidRDefault="002C62F2">
      <w:r>
        <w:separator/>
      </w:r>
    </w:p>
    <w:p w14:paraId="1524D313" w14:textId="77777777" w:rsidR="002C62F2" w:rsidRDefault="002C62F2"/>
  </w:footnote>
  <w:footnote w:type="continuationSeparator" w:id="0">
    <w:p w14:paraId="76E62EA3" w14:textId="77777777" w:rsidR="002C62F2" w:rsidRDefault="002C62F2">
      <w:r>
        <w:continuationSeparator/>
      </w:r>
    </w:p>
    <w:p w14:paraId="779822BD" w14:textId="77777777" w:rsidR="002C62F2" w:rsidRDefault="002C62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5ECFA01" w:rsidR="00336C61" w:rsidRPr="006D3AC7" w:rsidRDefault="003402F6" w:rsidP="003402F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5065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2A64"/>
    <w:rsid w:val="00113F3E"/>
    <w:rsid w:val="00123DCF"/>
    <w:rsid w:val="00125924"/>
    <w:rsid w:val="00126973"/>
    <w:rsid w:val="001302B1"/>
    <w:rsid w:val="001331E3"/>
    <w:rsid w:val="00133912"/>
    <w:rsid w:val="00135714"/>
    <w:rsid w:val="00142D32"/>
    <w:rsid w:val="00143557"/>
    <w:rsid w:val="001469E6"/>
    <w:rsid w:val="00151824"/>
    <w:rsid w:val="001528A5"/>
    <w:rsid w:val="00162D51"/>
    <w:rsid w:val="0016454D"/>
    <w:rsid w:val="0016471F"/>
    <w:rsid w:val="00173361"/>
    <w:rsid w:val="00176D6F"/>
    <w:rsid w:val="00177B33"/>
    <w:rsid w:val="001819E3"/>
    <w:rsid w:val="00184EF9"/>
    <w:rsid w:val="00191A77"/>
    <w:rsid w:val="00194DBB"/>
    <w:rsid w:val="0019607C"/>
    <w:rsid w:val="001B0FBF"/>
    <w:rsid w:val="001B273D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1"/>
    <w:rsid w:val="002553AE"/>
    <w:rsid w:val="002617AD"/>
    <w:rsid w:val="002619F5"/>
    <w:rsid w:val="00264483"/>
    <w:rsid w:val="00264B3C"/>
    <w:rsid w:val="0026517B"/>
    <w:rsid w:val="00265C44"/>
    <w:rsid w:val="00265EAD"/>
    <w:rsid w:val="00265F76"/>
    <w:rsid w:val="002773BA"/>
    <w:rsid w:val="00277C90"/>
    <w:rsid w:val="00277F11"/>
    <w:rsid w:val="0028129C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62F2"/>
    <w:rsid w:val="002D52A1"/>
    <w:rsid w:val="002E7521"/>
    <w:rsid w:val="002F0D05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3B7C"/>
    <w:rsid w:val="00330494"/>
    <w:rsid w:val="00330F1B"/>
    <w:rsid w:val="003326AD"/>
    <w:rsid w:val="00333FA4"/>
    <w:rsid w:val="00334918"/>
    <w:rsid w:val="003355A8"/>
    <w:rsid w:val="00336C61"/>
    <w:rsid w:val="003374BD"/>
    <w:rsid w:val="003402F6"/>
    <w:rsid w:val="0034182F"/>
    <w:rsid w:val="00342D7B"/>
    <w:rsid w:val="00344EE0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3E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177A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577C"/>
    <w:rsid w:val="004C1095"/>
    <w:rsid w:val="004C2DAD"/>
    <w:rsid w:val="004C4FAE"/>
    <w:rsid w:val="004C6ED2"/>
    <w:rsid w:val="004D1E0E"/>
    <w:rsid w:val="004D2C8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59C9"/>
    <w:rsid w:val="00530DD9"/>
    <w:rsid w:val="005320E4"/>
    <w:rsid w:val="00534B83"/>
    <w:rsid w:val="005352FC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70BF"/>
    <w:rsid w:val="005A02B6"/>
    <w:rsid w:val="005A09D8"/>
    <w:rsid w:val="005A1F5E"/>
    <w:rsid w:val="005A33C6"/>
    <w:rsid w:val="005A3F8F"/>
    <w:rsid w:val="005B0866"/>
    <w:rsid w:val="005B4717"/>
    <w:rsid w:val="005B6859"/>
    <w:rsid w:val="005B72AD"/>
    <w:rsid w:val="005C2915"/>
    <w:rsid w:val="005C5F93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294C"/>
    <w:rsid w:val="006137EC"/>
    <w:rsid w:val="00622BE8"/>
    <w:rsid w:val="00624325"/>
    <w:rsid w:val="00624E82"/>
    <w:rsid w:val="00625611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2642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38C9"/>
    <w:rsid w:val="00736CF8"/>
    <w:rsid w:val="007458C6"/>
    <w:rsid w:val="00745D4B"/>
    <w:rsid w:val="00746865"/>
    <w:rsid w:val="007474E4"/>
    <w:rsid w:val="00752486"/>
    <w:rsid w:val="007548F3"/>
    <w:rsid w:val="007574EC"/>
    <w:rsid w:val="00757717"/>
    <w:rsid w:val="0076691B"/>
    <w:rsid w:val="0077071A"/>
    <w:rsid w:val="007720FC"/>
    <w:rsid w:val="00772380"/>
    <w:rsid w:val="00772548"/>
    <w:rsid w:val="00777388"/>
    <w:rsid w:val="00785075"/>
    <w:rsid w:val="00790E8C"/>
    <w:rsid w:val="007A149A"/>
    <w:rsid w:val="007A48FD"/>
    <w:rsid w:val="007A4E1D"/>
    <w:rsid w:val="007B0FBB"/>
    <w:rsid w:val="007B3E0E"/>
    <w:rsid w:val="007B4354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0EFE"/>
    <w:rsid w:val="00851B3E"/>
    <w:rsid w:val="00851C4B"/>
    <w:rsid w:val="00853200"/>
    <w:rsid w:val="00854994"/>
    <w:rsid w:val="00860BC3"/>
    <w:rsid w:val="008672DA"/>
    <w:rsid w:val="00871F2E"/>
    <w:rsid w:val="00873D1A"/>
    <w:rsid w:val="00874C8E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07E7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2950"/>
    <w:rsid w:val="009C7B9A"/>
    <w:rsid w:val="009D21B9"/>
    <w:rsid w:val="009E4241"/>
    <w:rsid w:val="009E7BDA"/>
    <w:rsid w:val="009F0554"/>
    <w:rsid w:val="009F1455"/>
    <w:rsid w:val="009F356C"/>
    <w:rsid w:val="009F4F66"/>
    <w:rsid w:val="009F51F2"/>
    <w:rsid w:val="00A02AA6"/>
    <w:rsid w:val="00A07468"/>
    <w:rsid w:val="00A13CC3"/>
    <w:rsid w:val="00A164F5"/>
    <w:rsid w:val="00A179DA"/>
    <w:rsid w:val="00A17C56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0F8"/>
    <w:rsid w:val="00A91283"/>
    <w:rsid w:val="00AA132F"/>
    <w:rsid w:val="00AA2236"/>
    <w:rsid w:val="00AB3338"/>
    <w:rsid w:val="00AC16C3"/>
    <w:rsid w:val="00AC597A"/>
    <w:rsid w:val="00AC5EF4"/>
    <w:rsid w:val="00AC63FC"/>
    <w:rsid w:val="00AD21EE"/>
    <w:rsid w:val="00AD3B12"/>
    <w:rsid w:val="00AD3B41"/>
    <w:rsid w:val="00AD4F04"/>
    <w:rsid w:val="00AD5A94"/>
    <w:rsid w:val="00AE11E8"/>
    <w:rsid w:val="00AE2480"/>
    <w:rsid w:val="00AE6A7E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2248"/>
    <w:rsid w:val="00BC3F28"/>
    <w:rsid w:val="00BC6DA7"/>
    <w:rsid w:val="00BC7E90"/>
    <w:rsid w:val="00BD4346"/>
    <w:rsid w:val="00BE051D"/>
    <w:rsid w:val="00BE13E1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37027"/>
    <w:rsid w:val="00C428F1"/>
    <w:rsid w:val="00C50118"/>
    <w:rsid w:val="00C602B2"/>
    <w:rsid w:val="00C70C90"/>
    <w:rsid w:val="00C7374B"/>
    <w:rsid w:val="00C744B2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4DF4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3F37"/>
    <w:rsid w:val="00DC7C84"/>
    <w:rsid w:val="00DC7D3A"/>
    <w:rsid w:val="00DD1839"/>
    <w:rsid w:val="00DD1EB3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1A97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51F2"/>
    <w:rsid w:val="00EC69FF"/>
    <w:rsid w:val="00ED00F1"/>
    <w:rsid w:val="00ED23F4"/>
    <w:rsid w:val="00ED2FBA"/>
    <w:rsid w:val="00ED319B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A8F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0E72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C3F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5320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85320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85320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5320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5320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5320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DC3F3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409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9</Pages>
  <Words>1333</Words>
  <Characters>8845</Characters>
  <Application>Microsoft Office Word</Application>
  <DocSecurity>0</DocSecurity>
  <Lines>239</Lines>
  <Paragraphs>104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44</vt:i4>
      </vt:variant>
      <vt:variant>
        <vt:lpstr>Título</vt:lpstr>
      </vt:variant>
      <vt:variant>
        <vt:i4>1</vt:i4>
      </vt:variant>
    </vt:vector>
  </HeadingPairs>
  <TitlesOfParts>
    <vt:vector size="46" baseType="lpstr">
      <vt:lpstr>Name:                                                                                                                 Title of</vt:lpstr>
      <vt:lpstr>Submission ID #: 68003</vt:lpstr>
      <vt:lpstr>Scriptwriter Name: Debopriya Sadhukhan</vt:lpstr>
      <vt:lpstr>Project Page Link: https://review.jove.com/account/file-uploader?src=20740963 </vt:lpstr>
      <vt:lpstr/>
      <vt:lpstr>Title: Application of I TASSER, trRosetta, UCSF Chimera, HADDOCK Server, and HEX</vt:lpstr>
      <vt:lpstr/>
      <vt:lpstr>Authors and Affiliations: </vt:lpstr>
      <vt:lpstr/>
      <vt:lpstr>Universidad Autónoma de Querétaro, Facultad de Ciencias Naturales, Doctorado en </vt:lpstr>
      <vt:lpstr/>
      <vt:lpstr/>
      <vt:lpstr>Corresponding Authors: </vt:lpstr>
      <vt:lpstr/>
      <vt:lpstr>Roberto Álvarez-Martínez				roberto.alvarez@uaq.edu.mx</vt:lpstr>
      <vt:lpstr/>
      <vt:lpstr>Email Addresses for All Authors: </vt:lpstr>
      <vt:lpstr/>
      <vt:lpstr>Jimena R. Villarreal					rvillarrealjimena@gmail.com</vt:lpstr>
      <vt:lpstr>Roberto Álvarez-Martínez				roberto.alvarez@uaq.edu.mx</vt:lpstr>
      <vt:lpstr>    Author Questionnaire</vt:lpstr>
      <vt:lpstr>Introduction</vt:lpstr>
      <vt:lpstr/>
      <vt:lpstr/>
      <vt:lpstr/>
      <vt:lpstr>Protocol  </vt:lpstr>
      <vt:lpstr>Results</vt:lpstr>
      <vt:lpstr>Results </vt:lpstr>
      <vt:lpstr/>
      <vt:lpstr>The trRosetta model of the Sodium-hydrogen antiporter revealed a highly ordered </vt:lpstr>
      <vt:lpstr>LAB MEDIA: Figure 2. Video Editor: Only show the left image.</vt:lpstr>
      <vt:lpstr>LAB MEDIA: Figure 2. Video Editor: Only show the left image.</vt:lpstr>
      <vt:lpstr>The model’s reliability is supported by high Local Difference Test values above </vt:lpstr>
      <vt:lpstr>LAB MEDIA: Figure 2. Video Editor: Highlight the entire middle portion of the bl</vt:lpstr>
      <vt:lpstr>LAB MEDIA: Figure 2. Video Editor: Highlight the rest of the portion of the blue</vt:lpstr>
      <vt:lpstr>LAB MEDIA: Figure 2.</vt:lpstr>
      <vt:lpstr>Contact and distance maps confirm stable folding, with consistent diagonal and c</vt:lpstr>
      <vt:lpstr>LAB MEDIA: Figure 3.</vt:lpstr>
      <vt:lpstr>Molecular docking of the designed antifungal peptide into the receptor's extrace</vt:lpstr>
      <vt:lpstr>LAB MEDIA: Figure 5. Video Editor: Highlight the colorful chemical structure ins</vt:lpstr>
      <vt:lpstr>LAB MEDIA: Figure 5. Video Editor: Highlight “HADDOCK score”, “-73”, “RMSD”, and</vt:lpstr>
      <vt:lpstr>Measured distances confirm close contacts between specific amino acids [1], with</vt:lpstr>
      <vt:lpstr>LAB MEDIA: Figure 6. Video Editor: Highlight the entire Distances column from th</vt:lpstr>
      <vt:lpstr>LAB MEDIA: Figure 6. Video Editor: Highlight row 1 from the table and the green </vt:lpstr>
      <vt:lpstr/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10103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27</cp:revision>
  <cp:lastPrinted>2025-06-18T04:27:00Z</cp:lastPrinted>
  <dcterms:created xsi:type="dcterms:W3CDTF">2025-01-20T00:16:00Z</dcterms:created>
  <dcterms:modified xsi:type="dcterms:W3CDTF">2025-06-18T04:27:00Z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