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06F8D4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04A0F">
        <w:rPr>
          <w:rFonts w:eastAsia="Times New Roman" w:cstheme="minorHAnsi"/>
          <w:b/>
        </w:rPr>
        <w:t>67980</w:t>
      </w:r>
    </w:p>
    <w:p w14:paraId="2F6924E5" w14:textId="2319F40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04A0F">
        <w:rPr>
          <w:rFonts w:eastAsia="Times New Roman" w:cstheme="minorHAnsi"/>
          <w:b/>
        </w:rPr>
        <w:t>Poornima G</w:t>
      </w:r>
    </w:p>
    <w:p w14:paraId="6FB9233B" w14:textId="38B95D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62E76" w:rsidRPr="007A5E82">
          <w:rPr>
            <w:rStyle w:val="Hyperlink"/>
            <w:rFonts w:eastAsia="Times New Roman" w:cstheme="minorHAnsi"/>
            <w:b/>
          </w:rPr>
          <w:t>https://review.jove.com/account/file-uploader?src=20733948</w:t>
        </w:r>
      </w:hyperlink>
      <w:r w:rsidR="00062E7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4AB41F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04A0F" w:rsidRPr="00504A0F">
        <w:rPr>
          <w:rStyle w:val="ArticleTitle"/>
          <w:rFonts w:cstheme="minorHAnsi"/>
        </w:rPr>
        <w:t xml:space="preserve">Optimized Workflow for Iterative Bleaching Extends Multiplexity Imaging of Highly </w:t>
      </w:r>
      <w:proofErr w:type="spellStart"/>
      <w:r w:rsidR="00504A0F" w:rsidRPr="00504A0F">
        <w:rPr>
          <w:rStyle w:val="ArticleTitle"/>
          <w:rFonts w:cstheme="minorHAnsi"/>
        </w:rPr>
        <w:t>Autofluorescent</w:t>
      </w:r>
      <w:proofErr w:type="spellEnd"/>
      <w:r w:rsidR="00504A0F" w:rsidRPr="00504A0F">
        <w:rPr>
          <w:rStyle w:val="ArticleTitle"/>
          <w:rFonts w:cstheme="minorHAnsi"/>
        </w:rPr>
        <w:t xml:space="preserve"> Clinical Samples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AB618AF" w14:textId="1DF83F96" w:rsidR="00504A0F" w:rsidRPr="00504A0F" w:rsidRDefault="00504A0F" w:rsidP="00504A0F">
      <w:pPr>
        <w:outlineLvl w:val="0"/>
        <w:rPr>
          <w:rFonts w:eastAsia="Times New Roman" w:cstheme="minorHAnsi"/>
          <w:b/>
          <w:sz w:val="28"/>
          <w:szCs w:val="28"/>
        </w:rPr>
      </w:pPr>
      <w:r w:rsidRPr="00504A0F">
        <w:rPr>
          <w:rFonts w:eastAsia="Times New Roman" w:cstheme="minorHAnsi"/>
          <w:b/>
          <w:sz w:val="28"/>
          <w:szCs w:val="28"/>
        </w:rPr>
        <w:t>Aleksandra Lunich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A0F">
        <w:rPr>
          <w:rFonts w:eastAsia="Times New Roman" w:cstheme="minorHAnsi"/>
          <w:b/>
          <w:sz w:val="28"/>
          <w:szCs w:val="28"/>
        </w:rPr>
        <w:t>, Andrea J. Radtke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504A0F">
        <w:rPr>
          <w:rFonts w:eastAsia="Times New Roman" w:cstheme="minorHAnsi"/>
          <w:b/>
          <w:sz w:val="28"/>
          <w:szCs w:val="28"/>
        </w:rPr>
        <w:t>, Margaret Williams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A0F">
        <w:rPr>
          <w:rFonts w:eastAsia="Times New Roman" w:cstheme="minorHAnsi"/>
          <w:b/>
          <w:sz w:val="28"/>
          <w:szCs w:val="28"/>
        </w:rPr>
        <w:t>, Julia M. Stern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A0F">
        <w:rPr>
          <w:rFonts w:eastAsia="Times New Roman" w:cstheme="minorHAnsi"/>
          <w:b/>
          <w:sz w:val="28"/>
          <w:szCs w:val="28"/>
        </w:rPr>
        <w:t>, Daniel L. Barber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04A0F">
        <w:rPr>
          <w:rFonts w:eastAsia="Times New Roman" w:cstheme="minorHAnsi"/>
          <w:b/>
          <w:sz w:val="28"/>
          <w:szCs w:val="28"/>
        </w:rPr>
        <w:t>, Ronald N. Germain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04A0F">
        <w:rPr>
          <w:rFonts w:eastAsia="Times New Roman" w:cstheme="minorHAnsi"/>
          <w:b/>
          <w:sz w:val="28"/>
          <w:szCs w:val="28"/>
        </w:rPr>
        <w:t>, Ifeanyichukwu U. Anidi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1,4</w:t>
      </w:r>
    </w:p>
    <w:p w14:paraId="36DDEF14" w14:textId="77777777" w:rsidR="00504A0F" w:rsidRPr="00504A0F" w:rsidRDefault="00504A0F" w:rsidP="00504A0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B29B5B1" w14:textId="57AC0EF2" w:rsidR="00504A0F" w:rsidRPr="00504A0F" w:rsidRDefault="00504A0F" w:rsidP="00504A0F">
      <w:pPr>
        <w:outlineLvl w:val="0"/>
        <w:rPr>
          <w:rFonts w:eastAsia="Times New Roman" w:cstheme="minorHAnsi"/>
          <w:bCs/>
          <w:sz w:val="28"/>
          <w:szCs w:val="28"/>
        </w:rPr>
      </w:pPr>
      <w:r w:rsidRPr="00504A0F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04A0F">
        <w:rPr>
          <w:rFonts w:eastAsia="Times New Roman" w:cstheme="minorHAnsi"/>
          <w:bCs/>
          <w:sz w:val="28"/>
          <w:szCs w:val="28"/>
        </w:rPr>
        <w:t xml:space="preserve"> Critical Care Medicine and Pulmonary Branch, National Heart, Lung and Blood Institute, National Institutes of Health</w:t>
      </w:r>
    </w:p>
    <w:p w14:paraId="0A2C48EE" w14:textId="7EC62F41" w:rsidR="00504A0F" w:rsidRPr="00504A0F" w:rsidRDefault="00504A0F" w:rsidP="00504A0F">
      <w:pPr>
        <w:outlineLvl w:val="0"/>
        <w:rPr>
          <w:rFonts w:eastAsia="Times New Roman" w:cstheme="minorHAnsi"/>
          <w:bCs/>
          <w:sz w:val="28"/>
          <w:szCs w:val="28"/>
        </w:rPr>
      </w:pPr>
      <w:r w:rsidRPr="00504A0F">
        <w:rPr>
          <w:rFonts w:eastAsia="Times New Roman" w:cstheme="minorHAnsi"/>
          <w:bCs/>
          <w:sz w:val="28"/>
          <w:szCs w:val="28"/>
          <w:vertAlign w:val="superscript"/>
        </w:rPr>
        <w:t xml:space="preserve">2 </w:t>
      </w:r>
      <w:r w:rsidRPr="00504A0F">
        <w:rPr>
          <w:rFonts w:eastAsia="Times New Roman" w:cstheme="minorHAnsi"/>
          <w:bCs/>
          <w:sz w:val="28"/>
          <w:szCs w:val="28"/>
        </w:rPr>
        <w:t>Lymphocyte Biology Section and Center for Advanced Tissue Imaging, Laboratory of Immune System Biology, NIAID, NIH</w:t>
      </w:r>
    </w:p>
    <w:p w14:paraId="5FF68F3A" w14:textId="140FCC8C" w:rsidR="00504A0F" w:rsidRPr="00504A0F" w:rsidRDefault="00504A0F" w:rsidP="00504A0F">
      <w:pPr>
        <w:outlineLvl w:val="0"/>
        <w:rPr>
          <w:rFonts w:eastAsia="Times New Roman" w:cstheme="minorHAnsi"/>
          <w:bCs/>
          <w:sz w:val="28"/>
          <w:szCs w:val="28"/>
        </w:rPr>
      </w:pPr>
      <w:r w:rsidRPr="00504A0F">
        <w:rPr>
          <w:rFonts w:eastAsia="Times New Roman" w:cstheme="minorHAnsi"/>
          <w:bCs/>
          <w:sz w:val="28"/>
          <w:szCs w:val="28"/>
          <w:vertAlign w:val="superscript"/>
        </w:rPr>
        <w:t xml:space="preserve">3 </w:t>
      </w:r>
      <w:r w:rsidRPr="00504A0F">
        <w:rPr>
          <w:rFonts w:eastAsia="Times New Roman" w:cstheme="minorHAnsi"/>
          <w:bCs/>
          <w:sz w:val="28"/>
          <w:szCs w:val="28"/>
        </w:rPr>
        <w:t>Leica Microsystems Inc.</w:t>
      </w:r>
    </w:p>
    <w:p w14:paraId="33CD999C" w14:textId="10E189D3" w:rsidR="00D6314B" w:rsidRPr="00504A0F" w:rsidRDefault="00504A0F" w:rsidP="00504A0F">
      <w:pPr>
        <w:outlineLvl w:val="0"/>
        <w:rPr>
          <w:rFonts w:eastAsia="Times New Roman" w:cstheme="minorHAnsi"/>
          <w:bCs/>
          <w:sz w:val="28"/>
          <w:szCs w:val="28"/>
        </w:rPr>
      </w:pPr>
      <w:r w:rsidRPr="00504A0F">
        <w:rPr>
          <w:rFonts w:eastAsia="Times New Roman" w:cstheme="minorHAnsi"/>
          <w:bCs/>
          <w:sz w:val="28"/>
          <w:szCs w:val="28"/>
          <w:vertAlign w:val="superscript"/>
        </w:rPr>
        <w:t xml:space="preserve">4 </w:t>
      </w:r>
      <w:r w:rsidRPr="00504A0F">
        <w:rPr>
          <w:rFonts w:eastAsia="Times New Roman" w:cstheme="minorHAnsi"/>
          <w:bCs/>
          <w:sz w:val="28"/>
          <w:szCs w:val="28"/>
        </w:rPr>
        <w:t xml:space="preserve">T Lymphocyte Biology Section, Laboratory of Parasitic Diseases, National Institute of Allergy and Infectious Disease, </w:t>
      </w:r>
      <w:bookmarkStart w:id="0" w:name="_Hlk199603110"/>
      <w:r w:rsidRPr="00504A0F">
        <w:rPr>
          <w:rFonts w:eastAsia="Times New Roman" w:cstheme="minorHAnsi"/>
          <w:bCs/>
          <w:sz w:val="28"/>
          <w:szCs w:val="28"/>
        </w:rPr>
        <w:t>National Institutes of Health</w:t>
      </w:r>
      <w:bookmarkEnd w:id="0"/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1A0FD84" w:rsidR="004E0C5A" w:rsidRDefault="00504A0F" w:rsidP="004E0C5A">
      <w:pPr>
        <w:outlineLvl w:val="0"/>
        <w:rPr>
          <w:rFonts w:eastAsia="Times New Roman" w:cstheme="minorHAnsi"/>
        </w:rPr>
      </w:pPr>
      <w:bookmarkStart w:id="1" w:name="_Hlk25233958"/>
      <w:r w:rsidRPr="00504A0F">
        <w:rPr>
          <w:rFonts w:eastAsia="Times New Roman" w:cstheme="minorHAnsi"/>
        </w:rPr>
        <w:t>Ifeanyichukwu U. Anidi</w:t>
      </w:r>
      <w:r w:rsidRPr="00504A0F">
        <w:rPr>
          <w:rFonts w:eastAsia="Times New Roman" w:cstheme="minorHAnsi"/>
        </w:rPr>
        <w:tab/>
      </w:r>
      <w:r w:rsidRPr="00504A0F">
        <w:rPr>
          <w:rFonts w:eastAsia="Times New Roman" w:cstheme="minorHAnsi"/>
        </w:rPr>
        <w:tab/>
        <w:t>Ifeanyichukwu.anidi@nih.gov; Ifeanyi.anidi@gmail.com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B2F97E9" w14:textId="77777777" w:rsidR="00504A0F" w:rsidRPr="00504A0F" w:rsidRDefault="00504A0F" w:rsidP="00504A0F">
      <w:pPr>
        <w:jc w:val="both"/>
        <w:rPr>
          <w:rFonts w:ascii="Calibri" w:eastAsia="Times New Roman" w:hAnsi="Calibri" w:cs="Calibri"/>
          <w:iCs w:val="0"/>
          <w:color w:val="auto"/>
        </w:rPr>
      </w:pPr>
      <w:r w:rsidRPr="00504A0F">
        <w:rPr>
          <w:rFonts w:ascii="Calibri" w:eastAsia="Times New Roman" w:hAnsi="Calibri" w:cs="Calibri"/>
          <w:iCs w:val="0"/>
          <w:color w:val="auto"/>
        </w:rPr>
        <w:t>Aleksandra Lunich</w:t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  <w:t>ally.lunich@icloud.com</w:t>
      </w:r>
    </w:p>
    <w:p w14:paraId="0BE386E9" w14:textId="77777777" w:rsidR="00504A0F" w:rsidRPr="00504A0F" w:rsidRDefault="00504A0F" w:rsidP="00504A0F">
      <w:pPr>
        <w:jc w:val="both"/>
        <w:rPr>
          <w:rFonts w:ascii="Calibri" w:eastAsia="Times New Roman" w:hAnsi="Calibri" w:cs="Calibri"/>
          <w:iCs w:val="0"/>
          <w:color w:val="auto"/>
        </w:rPr>
      </w:pPr>
      <w:r w:rsidRPr="00504A0F">
        <w:rPr>
          <w:rFonts w:ascii="Calibri" w:eastAsia="Times New Roman" w:hAnsi="Calibri" w:cs="Calibri"/>
          <w:iCs w:val="0"/>
          <w:color w:val="auto"/>
        </w:rPr>
        <w:t>Andrea J. Radtke</w:t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  <w:t>andrea.j.radtke@gmail.com</w:t>
      </w:r>
    </w:p>
    <w:p w14:paraId="32BB5424" w14:textId="77777777" w:rsidR="00504A0F" w:rsidRPr="00504A0F" w:rsidRDefault="00504A0F" w:rsidP="00504A0F">
      <w:pPr>
        <w:jc w:val="both"/>
        <w:rPr>
          <w:rFonts w:ascii="Calibri" w:eastAsia="Times New Roman" w:hAnsi="Calibri" w:cs="Calibri"/>
          <w:iCs w:val="0"/>
          <w:color w:val="auto"/>
        </w:rPr>
      </w:pPr>
      <w:r w:rsidRPr="00504A0F">
        <w:rPr>
          <w:rFonts w:ascii="Calibri" w:eastAsia="Times New Roman" w:hAnsi="Calibri" w:cs="Calibri"/>
          <w:iCs w:val="0"/>
          <w:color w:val="auto"/>
        </w:rPr>
        <w:t>Margaret Williams</w:t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  <w:t>margowilliams027@gmail.com</w:t>
      </w:r>
    </w:p>
    <w:p w14:paraId="5797A518" w14:textId="77777777" w:rsidR="00504A0F" w:rsidRPr="00504A0F" w:rsidRDefault="00504A0F" w:rsidP="00504A0F">
      <w:pPr>
        <w:jc w:val="both"/>
        <w:rPr>
          <w:rFonts w:ascii="Calibri" w:eastAsia="Times New Roman" w:hAnsi="Calibri" w:cs="Calibri"/>
          <w:iCs w:val="0"/>
          <w:color w:val="auto"/>
        </w:rPr>
      </w:pPr>
      <w:r w:rsidRPr="00504A0F">
        <w:rPr>
          <w:rFonts w:ascii="Calibri" w:eastAsia="Times New Roman" w:hAnsi="Calibri" w:cs="Calibri"/>
          <w:iCs w:val="0"/>
          <w:color w:val="auto"/>
        </w:rPr>
        <w:t>Julia M. Stern</w:t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  <w:t>jstern925@gmail.com</w:t>
      </w:r>
    </w:p>
    <w:p w14:paraId="6FA57683" w14:textId="77777777" w:rsidR="00504A0F" w:rsidRPr="00504A0F" w:rsidRDefault="00504A0F" w:rsidP="00504A0F">
      <w:pPr>
        <w:jc w:val="both"/>
        <w:rPr>
          <w:rFonts w:ascii="Calibri" w:eastAsia="Times New Roman" w:hAnsi="Calibri" w:cs="Calibri"/>
          <w:iCs w:val="0"/>
          <w:color w:val="auto"/>
        </w:rPr>
      </w:pPr>
      <w:r w:rsidRPr="00504A0F">
        <w:rPr>
          <w:rFonts w:ascii="Calibri" w:eastAsia="Times New Roman" w:hAnsi="Calibri" w:cs="Calibri"/>
          <w:iCs w:val="0"/>
          <w:color w:val="auto"/>
        </w:rPr>
        <w:t>Daniel L. Barber</w:t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  <w:t>barberd@niaid.nih.gov</w:t>
      </w:r>
    </w:p>
    <w:p w14:paraId="12916965" w14:textId="39C075E7" w:rsidR="003B5E26" w:rsidRPr="00B07A3B" w:rsidRDefault="00504A0F" w:rsidP="00504A0F">
      <w:pPr>
        <w:outlineLvl w:val="0"/>
        <w:rPr>
          <w:rFonts w:cstheme="minorHAnsi"/>
          <w:b/>
          <w:sz w:val="22"/>
          <w:szCs w:val="22"/>
        </w:rPr>
      </w:pPr>
      <w:r w:rsidRPr="00504A0F">
        <w:rPr>
          <w:rFonts w:ascii="Calibri" w:eastAsia="Times New Roman" w:hAnsi="Calibri" w:cs="Calibri"/>
          <w:iCs w:val="0"/>
          <w:color w:val="auto"/>
        </w:rPr>
        <w:t>Ronald N. Germain</w:t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  <w:t>rgermain@niaid.nih.gov</w:t>
      </w:r>
    </w:p>
    <w:p w14:paraId="0E722F34" w14:textId="77777777" w:rsidR="00504A0F" w:rsidRDefault="00504A0F" w:rsidP="00504A0F">
      <w:pPr>
        <w:outlineLvl w:val="0"/>
        <w:rPr>
          <w:rFonts w:eastAsia="Times New Roman" w:cstheme="minorHAnsi"/>
        </w:rPr>
      </w:pPr>
      <w:r w:rsidRPr="00504A0F">
        <w:rPr>
          <w:rFonts w:eastAsia="Times New Roman" w:cstheme="minorHAnsi"/>
        </w:rPr>
        <w:t>Ifeanyichukwu U. Anidi</w:t>
      </w:r>
      <w:r w:rsidRPr="00504A0F">
        <w:rPr>
          <w:rFonts w:eastAsia="Times New Roman" w:cstheme="minorHAnsi"/>
        </w:rPr>
        <w:tab/>
      </w:r>
      <w:r w:rsidRPr="00504A0F">
        <w:rPr>
          <w:rFonts w:eastAsia="Times New Roman" w:cstheme="minorHAnsi"/>
        </w:rPr>
        <w:tab/>
        <w:t>Ifeanyichukwu.anidi@nih.gov; Ifeanyi.anidi@gmail.com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5D4C3298" w:rsidR="005F1ADF" w:rsidRDefault="000A7C4F" w:rsidP="00504A0F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BD09B2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F091F">
        <w:rPr>
          <w:rFonts w:cstheme="minorHAnsi"/>
          <w:bCs/>
          <w:sz w:val="22"/>
          <w:szCs w:val="22"/>
        </w:rPr>
        <w:t>16</w:t>
      </w:r>
      <w:proofErr w:type="gramEnd"/>
    </w:p>
    <w:p w14:paraId="5AAC9C6C" w14:textId="07764D2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F091F">
        <w:rPr>
          <w:rFonts w:cstheme="minorHAnsi"/>
          <w:bCs/>
          <w:sz w:val="22"/>
          <w:szCs w:val="22"/>
        </w:rPr>
        <w:t>36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4D2C6056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</w:t>
      </w:r>
      <w:r w:rsidR="00504A0F">
        <w:rPr>
          <w:rFonts w:eastAsia="Times New Roman" w:cstheme="minorHAnsi"/>
        </w:rPr>
        <w:t xml:space="preserve">at </w:t>
      </w:r>
      <w:r w:rsidR="0033585D" w:rsidRPr="0033585D">
        <w:rPr>
          <w:rFonts w:eastAsia="Times New Roman" w:cstheme="minorHAnsi"/>
        </w:rPr>
        <w:t>National Institutes of Health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16AE7BE3" w14:textId="2189B085" w:rsidR="00EF091F" w:rsidRPr="00EF091F" w:rsidRDefault="00EF091F" w:rsidP="00EF091F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EF091F">
        <w:rPr>
          <w:rFonts w:cstheme="minorHAnsi"/>
          <w:b/>
          <w:bCs/>
        </w:rPr>
        <w:t xml:space="preserve">Antibody </w:t>
      </w:r>
      <w:r w:rsidRPr="00EF091F">
        <w:rPr>
          <w:rFonts w:cstheme="minorHAnsi"/>
          <w:b/>
          <w:bCs/>
        </w:rPr>
        <w:t xml:space="preserve">Labeling Prior </w:t>
      </w:r>
      <w:r w:rsidRPr="00EF091F">
        <w:rPr>
          <w:rFonts w:cstheme="minorHAnsi"/>
          <w:b/>
          <w:bCs/>
        </w:rPr>
        <w:t xml:space="preserve">to </w:t>
      </w:r>
      <w:r w:rsidRPr="00EF091F">
        <w:rPr>
          <w:rFonts w:cstheme="minorHAnsi"/>
          <w:b/>
          <w:bCs/>
        </w:rPr>
        <w:t>Photoirradiation</w:t>
      </w:r>
    </w:p>
    <w:p w14:paraId="75DFC648" w14:textId="3ED37793" w:rsidR="00CE10F2" w:rsidRDefault="00CE10F2" w:rsidP="00EF091F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D2F70B1" w14:textId="2E4D2D00" w:rsidR="00347765" w:rsidRPr="009B3007" w:rsidRDefault="00347765" w:rsidP="00347765">
      <w:pPr>
        <w:pStyle w:val="Narration"/>
        <w:numPr>
          <w:ilvl w:val="1"/>
          <w:numId w:val="3"/>
        </w:numPr>
      </w:pPr>
      <w:r w:rsidRPr="009B3007">
        <w:t>To begin, immerse the slides</w:t>
      </w:r>
      <w:r w:rsidR="00EF091F">
        <w:t xml:space="preserve"> with tissue</w:t>
      </w:r>
      <w:r w:rsidRPr="009B3007">
        <w:t xml:space="preserve"> in 1× </w:t>
      </w:r>
      <w:r>
        <w:t>PBS</w:t>
      </w:r>
      <w:r w:rsidRPr="009B3007">
        <w:t xml:space="preserve"> after completing antigen retrieval </w:t>
      </w:r>
      <w:r>
        <w:rPr>
          <w:b/>
        </w:rPr>
        <w:t>[1]</w:t>
      </w:r>
      <w:r w:rsidRPr="009B3007">
        <w:t>.</w:t>
      </w:r>
    </w:p>
    <w:p w14:paraId="4002EA3A" w14:textId="0F67EA6F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WIDE: Talent using forceps to place microscope slides into a container filled with </w:t>
      </w:r>
      <w:r>
        <w:rPr>
          <w:lang w:val="en-GB"/>
        </w:rPr>
        <w:t>PBS</w:t>
      </w:r>
      <w:r w:rsidRPr="009B3007">
        <w:rPr>
          <w:lang w:val="en-GB"/>
        </w:rPr>
        <w:t>.</w:t>
      </w:r>
    </w:p>
    <w:p w14:paraId="4AE08830" w14:textId="77777777" w:rsidR="00347765" w:rsidRPr="009B3007" w:rsidRDefault="00347765" w:rsidP="00347765">
      <w:pPr>
        <w:rPr>
          <w:lang w:val="en-GB"/>
        </w:rPr>
      </w:pPr>
    </w:p>
    <w:p w14:paraId="22D58077" w14:textId="54CD4FC6" w:rsidR="00347765" w:rsidRPr="009B3007" w:rsidRDefault="00347765" w:rsidP="00347765">
      <w:pPr>
        <w:pStyle w:val="Narration"/>
        <w:numPr>
          <w:ilvl w:val="1"/>
          <w:numId w:val="3"/>
        </w:numPr>
      </w:pPr>
      <w:r w:rsidRPr="009B3007">
        <w:t xml:space="preserve">Using forceps, remove one slide from the </w:t>
      </w:r>
      <w:r>
        <w:t>PBS</w:t>
      </w:r>
      <w:r w:rsidRPr="009B3007">
        <w:t xml:space="preserve"> </w:t>
      </w:r>
      <w:r>
        <w:rPr>
          <w:b/>
        </w:rPr>
        <w:t>[1]</w:t>
      </w:r>
      <w:r>
        <w:rPr>
          <w:b/>
        </w:rPr>
        <w:t xml:space="preserve"> </w:t>
      </w:r>
      <w:r w:rsidRPr="009B3007">
        <w:t xml:space="preserve">and use a lint-free wipe to carefully dry off all excess buffer without touching the tissue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 w:rsidRPr="009B3007">
        <w:t xml:space="preserve">. With a hydrophobic pen, draw a border around the tissue section on the slide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 w:rsidRPr="009B3007">
        <w:t xml:space="preserve">. </w:t>
      </w:r>
      <w:r>
        <w:t>After repeating the</w:t>
      </w:r>
      <w:r w:rsidRPr="009B3007">
        <w:t xml:space="preserve"> process for the remaining slides</w:t>
      </w:r>
      <w:r>
        <w:t xml:space="preserve">, let </w:t>
      </w:r>
      <w:r w:rsidRPr="009B3007">
        <w:t xml:space="preserve">the hydrophobic barriers dry for 10 minutes </w:t>
      </w:r>
      <w:r>
        <w:rPr>
          <w:b/>
        </w:rPr>
        <w:t>[</w:t>
      </w:r>
      <w:r>
        <w:rPr>
          <w:b/>
        </w:rPr>
        <w:t>4</w:t>
      </w:r>
      <w:r>
        <w:rPr>
          <w:b/>
        </w:rPr>
        <w:t>]</w:t>
      </w:r>
      <w:r w:rsidRPr="009B3007">
        <w:t>.</w:t>
      </w:r>
    </w:p>
    <w:p w14:paraId="28505B5F" w14:textId="77777777" w:rsidR="00347765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Talent lifting a slide from </w:t>
      </w:r>
      <w:r>
        <w:rPr>
          <w:lang w:val="en-GB"/>
        </w:rPr>
        <w:t>PBS</w:t>
      </w:r>
      <w:r w:rsidRPr="009B3007">
        <w:rPr>
          <w:lang w:val="en-GB"/>
        </w:rPr>
        <w:t xml:space="preserve"> using forceps</w:t>
      </w:r>
      <w:r>
        <w:rPr>
          <w:lang w:val="en-GB"/>
        </w:rPr>
        <w:t>.</w:t>
      </w:r>
    </w:p>
    <w:p w14:paraId="73AE25B3" w14:textId="2BFEFC90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wiping the slide with a</w:t>
      </w:r>
      <w:r w:rsidRPr="009B3007">
        <w:rPr>
          <w:lang w:val="en-GB"/>
        </w:rPr>
        <w:t xml:space="preserve"> lint-free wipe.</w:t>
      </w:r>
    </w:p>
    <w:p w14:paraId="7AE94760" w14:textId="7777777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carefully outlining the tissue area with a hydrophobic pen.</w:t>
      </w:r>
    </w:p>
    <w:p w14:paraId="34EFED8D" w14:textId="6699D72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Shot of several prepared slides </w:t>
      </w:r>
      <w:r>
        <w:rPr>
          <w:lang w:val="en-GB"/>
        </w:rPr>
        <w:t>being kept</w:t>
      </w:r>
      <w:r w:rsidRPr="009B3007">
        <w:rPr>
          <w:lang w:val="en-GB"/>
        </w:rPr>
        <w:t xml:space="preserve"> on the bench.</w:t>
      </w:r>
    </w:p>
    <w:p w14:paraId="73791B07" w14:textId="77777777" w:rsidR="00347765" w:rsidRPr="009B3007" w:rsidRDefault="00347765" w:rsidP="00347765">
      <w:pPr>
        <w:rPr>
          <w:lang w:val="en-GB"/>
        </w:rPr>
      </w:pPr>
    </w:p>
    <w:p w14:paraId="080ECF76" w14:textId="70DFC592" w:rsidR="00347765" w:rsidRPr="009B3007" w:rsidRDefault="00347765" w:rsidP="00347765">
      <w:pPr>
        <w:pStyle w:val="Narration"/>
        <w:numPr>
          <w:ilvl w:val="1"/>
          <w:numId w:val="3"/>
        </w:numPr>
      </w:pPr>
      <w:r>
        <w:t>To p</w:t>
      </w:r>
      <w:r w:rsidRPr="009B3007">
        <w:t>repare the Slide Moisture Chamber</w:t>
      </w:r>
      <w:r>
        <w:t xml:space="preserve">, </w:t>
      </w:r>
      <w:r w:rsidRPr="009B3007">
        <w:t xml:space="preserve">add a small amount of water into the bottom of each well </w:t>
      </w:r>
      <w:r>
        <w:rPr>
          <w:b/>
        </w:rPr>
        <w:t>[1]</w:t>
      </w:r>
      <w:r w:rsidRPr="009B3007">
        <w:t xml:space="preserve"> </w:t>
      </w:r>
      <w:r>
        <w:t>and p</w:t>
      </w:r>
      <w:r w:rsidRPr="009B3007">
        <w:t xml:space="preserve">lace the slide vertically into the Chamber </w:t>
      </w:r>
      <w:r>
        <w:rPr>
          <w:b/>
        </w:rPr>
        <w:t>[2]</w:t>
      </w:r>
      <w:r w:rsidRPr="009B3007">
        <w:t xml:space="preserve">. Using a lint-free wipe, wick off the </w:t>
      </w:r>
      <w:r>
        <w:t>PBS</w:t>
      </w:r>
      <w:r w:rsidRPr="009B3007">
        <w:t xml:space="preserve"> from the tissue section without touching the tissue directly </w:t>
      </w:r>
      <w:r>
        <w:rPr>
          <w:b/>
        </w:rPr>
        <w:t>[3]</w:t>
      </w:r>
      <w:r w:rsidRPr="009B3007">
        <w:t>.</w:t>
      </w:r>
    </w:p>
    <w:p w14:paraId="3B399558" w14:textId="7777777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pipetting water into each well of the Slide Moisture Chamber.</w:t>
      </w:r>
    </w:p>
    <w:p w14:paraId="2B2322A4" w14:textId="46820470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carefully placing</w:t>
      </w:r>
      <w:r>
        <w:rPr>
          <w:lang w:val="en-GB"/>
        </w:rPr>
        <w:t xml:space="preserve"> a</w:t>
      </w:r>
      <w:r w:rsidRPr="009B3007">
        <w:rPr>
          <w:lang w:val="en-GB"/>
        </w:rPr>
        <w:t xml:space="preserve"> slide into the chamber.</w:t>
      </w:r>
    </w:p>
    <w:p w14:paraId="7DF4C6F7" w14:textId="6905F1F0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lastRenderedPageBreak/>
        <w:t xml:space="preserve">Shot of </w:t>
      </w:r>
      <w:r w:rsidRPr="009B3007">
        <w:rPr>
          <w:lang w:val="en-GB"/>
        </w:rPr>
        <w:t>gently removing excess buffer from tissue margin with a wipe, avoiding contact with the tissue.</w:t>
      </w:r>
    </w:p>
    <w:p w14:paraId="3281E652" w14:textId="77777777" w:rsidR="00347765" w:rsidRPr="009B3007" w:rsidRDefault="00347765" w:rsidP="00347765">
      <w:pPr>
        <w:rPr>
          <w:lang w:val="en-GB"/>
        </w:rPr>
      </w:pPr>
    </w:p>
    <w:p w14:paraId="3C6DA38B" w14:textId="29B35485" w:rsidR="00347765" w:rsidRPr="009B3007" w:rsidRDefault="00347765" w:rsidP="00347765">
      <w:pPr>
        <w:pStyle w:val="Narration"/>
        <w:numPr>
          <w:ilvl w:val="1"/>
          <w:numId w:val="3"/>
        </w:numPr>
      </w:pPr>
      <w:r>
        <w:t>Now, a</w:t>
      </w:r>
      <w:r w:rsidRPr="009B3007">
        <w:t xml:space="preserve">dd 200 microliters of blocking buffer to </w:t>
      </w:r>
      <w:r>
        <w:t>the</w:t>
      </w:r>
      <w:r w:rsidRPr="009B3007">
        <w:t xml:space="preserve"> slide </w:t>
      </w:r>
      <w:r>
        <w:rPr>
          <w:b/>
        </w:rPr>
        <w:t>[1]</w:t>
      </w:r>
      <w:r>
        <w:rPr>
          <w:b/>
        </w:rPr>
        <w:t xml:space="preserve"> </w:t>
      </w:r>
      <w:r w:rsidRPr="00347765">
        <w:rPr>
          <w:bCs/>
        </w:rPr>
        <w:t>and</w:t>
      </w:r>
      <w:r w:rsidRPr="009B3007">
        <w:t xml:space="preserve"> </w:t>
      </w:r>
      <w:r>
        <w:t>t</w:t>
      </w:r>
      <w:r w:rsidRPr="009B3007">
        <w:t xml:space="preserve">ransfer the Chamber into a non-heating scientific microwave with a temperature-regulating mechanism </w:t>
      </w:r>
      <w:r>
        <w:rPr>
          <w:b/>
        </w:rPr>
        <w:t>[2]</w:t>
      </w:r>
      <w:r w:rsidRPr="009B3007">
        <w:t>.</w:t>
      </w:r>
    </w:p>
    <w:p w14:paraId="5527D779" w14:textId="7777777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using a pipette to dispense blocking buffer onto the slide surface.</w:t>
      </w:r>
    </w:p>
    <w:p w14:paraId="74821DD6" w14:textId="7777777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placing the Slide Moisture Chamber into the microwave unit.</w:t>
      </w:r>
    </w:p>
    <w:p w14:paraId="3EBF95A0" w14:textId="77777777" w:rsidR="00347765" w:rsidRPr="009B3007" w:rsidRDefault="00347765" w:rsidP="00347765">
      <w:pPr>
        <w:rPr>
          <w:lang w:val="en-GB"/>
        </w:rPr>
      </w:pPr>
    </w:p>
    <w:p w14:paraId="56DBF0C4" w14:textId="6BD0BC87" w:rsidR="00347765" w:rsidRPr="009B3007" w:rsidRDefault="00347765" w:rsidP="00347765">
      <w:pPr>
        <w:pStyle w:val="Narration"/>
        <w:numPr>
          <w:ilvl w:val="1"/>
          <w:numId w:val="3"/>
        </w:numPr>
      </w:pPr>
      <w:r>
        <w:t>To b</w:t>
      </w:r>
      <w:r w:rsidRPr="009B3007">
        <w:t xml:space="preserve">lock non-specific antibody </w:t>
      </w:r>
      <w:r>
        <w:t>labelling,</w:t>
      </w:r>
      <w:r w:rsidRPr="009B3007">
        <w:t xml:space="preserve"> run the previously established program </w:t>
      </w:r>
      <w:r>
        <w:t>5 cycles</w:t>
      </w:r>
      <w:r w:rsidRPr="009B3007">
        <w:t xml:space="preserve"> </w:t>
      </w:r>
      <w:r>
        <w:rPr>
          <w:b/>
        </w:rPr>
        <w:t>[1</w:t>
      </w:r>
      <w:r>
        <w:rPr>
          <w:b/>
        </w:rPr>
        <w:t>-TXT</w:t>
      </w:r>
      <w:r>
        <w:rPr>
          <w:b/>
        </w:rPr>
        <w:t>]</w:t>
      </w:r>
      <w:r w:rsidRPr="009B3007">
        <w:t xml:space="preserve">. If </w:t>
      </w:r>
      <w:r>
        <w:t>a</w:t>
      </w:r>
      <w:r w:rsidRPr="009B3007">
        <w:t xml:space="preserve"> microwave unit is not available, place the tissue sections in a </w:t>
      </w:r>
      <w:proofErr w:type="gramStart"/>
      <w:r w:rsidRPr="009B3007">
        <w:t>37 degree</w:t>
      </w:r>
      <w:proofErr w:type="gramEnd"/>
      <w:r w:rsidRPr="009B3007">
        <w:t xml:space="preserve"> Celsius incubator for 1 hour </w:t>
      </w:r>
      <w:r>
        <w:rPr>
          <w:b/>
        </w:rPr>
        <w:t>[2]</w:t>
      </w:r>
      <w:r w:rsidRPr="009B3007">
        <w:t>.</w:t>
      </w:r>
    </w:p>
    <w:p w14:paraId="4EB080A5" w14:textId="2C35645A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starting the microwave</w:t>
      </w:r>
      <w:r w:rsidRPr="009B3007">
        <w:rPr>
          <w:lang w:val="en-GB"/>
        </w:rPr>
        <w:t>.</w:t>
      </w:r>
      <w:r>
        <w:rPr>
          <w:lang w:val="en-GB"/>
        </w:rPr>
        <w:t xml:space="preserve"> </w:t>
      </w:r>
      <w:r w:rsidRPr="00347765">
        <w:rPr>
          <w:b/>
          <w:bCs/>
          <w:lang w:val="en-GB"/>
        </w:rPr>
        <w:t xml:space="preserve">TXT: Program cycle: </w:t>
      </w:r>
      <w:r w:rsidRPr="00347765">
        <w:rPr>
          <w:b/>
          <w:bCs/>
          <w:lang w:val="en-GB"/>
        </w:rPr>
        <w:t>2 min at 100 W and 1 min at 0 W</w:t>
      </w:r>
    </w:p>
    <w:p w14:paraId="644413EE" w14:textId="4FF3221D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Talent placing </w:t>
      </w:r>
      <w:r>
        <w:rPr>
          <w:lang w:val="en-GB"/>
        </w:rPr>
        <w:t>another</w:t>
      </w:r>
      <w:r w:rsidRPr="009B3007">
        <w:rPr>
          <w:lang w:val="en-GB"/>
        </w:rPr>
        <w:t xml:space="preserve"> sample </w:t>
      </w:r>
      <w:r>
        <w:rPr>
          <w:lang w:val="en-GB"/>
        </w:rPr>
        <w:t>chamber</w:t>
      </w:r>
      <w:r w:rsidRPr="009B3007">
        <w:rPr>
          <w:lang w:val="en-GB"/>
        </w:rPr>
        <w:t xml:space="preserve"> into an incubator set to 37 degrees Celsius.</w:t>
      </w:r>
    </w:p>
    <w:p w14:paraId="22BD7112" w14:textId="77777777" w:rsidR="00347765" w:rsidRPr="009B3007" w:rsidRDefault="00347765" w:rsidP="00347765">
      <w:pPr>
        <w:rPr>
          <w:lang w:val="en-GB"/>
        </w:rPr>
      </w:pPr>
    </w:p>
    <w:p w14:paraId="58A790AF" w14:textId="2993762B" w:rsidR="00347765" w:rsidRPr="009B3007" w:rsidRDefault="00347765" w:rsidP="00347765">
      <w:pPr>
        <w:pStyle w:val="Narration"/>
        <w:numPr>
          <w:ilvl w:val="1"/>
          <w:numId w:val="3"/>
        </w:numPr>
      </w:pPr>
      <w:r w:rsidRPr="009B3007">
        <w:t xml:space="preserve">During the blocking incubation, prepare the primary antibody staining solution 1 </w:t>
      </w:r>
      <w:r>
        <w:t>with</w:t>
      </w:r>
      <w:r w:rsidRPr="009B3007">
        <w:t xml:space="preserve"> Hoechst </w:t>
      </w:r>
      <w:r>
        <w:t>and</w:t>
      </w:r>
      <w:r w:rsidRPr="009B3007">
        <w:t xml:space="preserve"> the blocking buffer </w:t>
      </w:r>
      <w:r>
        <w:t xml:space="preserve">containing </w:t>
      </w:r>
      <w:r w:rsidRPr="009B3007">
        <w:t xml:space="preserve">Fc Block at a 1 to 5,000 ratio </w:t>
      </w:r>
      <w:r>
        <w:rPr>
          <w:b/>
        </w:rPr>
        <w:t>[1]</w:t>
      </w:r>
      <w:r w:rsidRPr="009B3007">
        <w:t xml:space="preserve">. Combine </w:t>
      </w:r>
      <w:r>
        <w:t xml:space="preserve">the </w:t>
      </w:r>
      <w:r w:rsidRPr="009B3007">
        <w:t xml:space="preserve">antibodies and gently mix the cocktail </w:t>
      </w:r>
      <w:r>
        <w:rPr>
          <w:b/>
        </w:rPr>
        <w:t>[2]</w:t>
      </w:r>
      <w:r w:rsidRPr="009B3007">
        <w:t xml:space="preserve">. </w:t>
      </w:r>
      <w:r>
        <w:t>Then, u</w:t>
      </w:r>
      <w:r w:rsidRPr="009B3007">
        <w:t xml:space="preserve">sing a mini centrifuge, spin down the antibody solution at 2,680 </w:t>
      </w:r>
      <w:r>
        <w:rPr>
          <w:i/>
          <w:iCs/>
        </w:rPr>
        <w:t>g</w:t>
      </w:r>
      <w:r w:rsidRPr="009B3007">
        <w:t xml:space="preserve"> for 30 seconds </w:t>
      </w:r>
      <w:r>
        <w:rPr>
          <w:b/>
        </w:rPr>
        <w:t>[3]</w:t>
      </w:r>
      <w:r w:rsidRPr="009B3007">
        <w:t>.</w:t>
      </w:r>
    </w:p>
    <w:p w14:paraId="2F667EEA" w14:textId="7777777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pipetting Hoechst into a tube of blocking buffer with Fc Block.</w:t>
      </w:r>
    </w:p>
    <w:p w14:paraId="0A1F9BB8" w14:textId="21F95101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gently inverting or swirling the tube</w:t>
      </w:r>
      <w:r>
        <w:rPr>
          <w:lang w:val="en-GB"/>
        </w:rPr>
        <w:t xml:space="preserve"> labelled as “Ab cocktail”</w:t>
      </w:r>
      <w:r w:rsidRPr="009B3007">
        <w:rPr>
          <w:lang w:val="en-GB"/>
        </w:rPr>
        <w:t>.</w:t>
      </w:r>
    </w:p>
    <w:p w14:paraId="79A5AAF8" w14:textId="19290D4A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placing the tube into a mini centrifuge.</w:t>
      </w:r>
    </w:p>
    <w:p w14:paraId="639CF715" w14:textId="77777777" w:rsidR="00347765" w:rsidRPr="009B3007" w:rsidRDefault="00347765" w:rsidP="00347765">
      <w:pPr>
        <w:rPr>
          <w:lang w:val="en-GB"/>
        </w:rPr>
      </w:pPr>
    </w:p>
    <w:p w14:paraId="73716CBF" w14:textId="627269A2" w:rsidR="00347765" w:rsidRDefault="00347765" w:rsidP="00347765">
      <w:pPr>
        <w:pStyle w:val="Narration"/>
        <w:numPr>
          <w:ilvl w:val="1"/>
          <w:numId w:val="3"/>
        </w:numPr>
      </w:pPr>
      <w:r w:rsidRPr="009B3007">
        <w:t>When the microwave cycle completes, remove the Slide Moisture Chamber</w:t>
      </w:r>
      <w:r>
        <w:t xml:space="preserve"> </w:t>
      </w:r>
      <w:r w:rsidRPr="00347765">
        <w:rPr>
          <w:b/>
          <w:bCs/>
        </w:rPr>
        <w:t>[</w:t>
      </w:r>
      <w:r>
        <w:rPr>
          <w:b/>
          <w:bCs/>
        </w:rPr>
        <w:t>1</w:t>
      </w:r>
      <w:r w:rsidRPr="00347765">
        <w:rPr>
          <w:b/>
          <w:bCs/>
        </w:rPr>
        <w:t>]</w:t>
      </w:r>
      <w:r w:rsidRPr="009B3007">
        <w:t xml:space="preserve"> and wick off the blocking buffer from </w:t>
      </w:r>
      <w:r>
        <w:t>the</w:t>
      </w:r>
      <w:r w:rsidRPr="009B3007">
        <w:t xml:space="preserve"> slide without touching the tissue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 w:rsidRPr="009B3007">
        <w:t xml:space="preserve">. </w:t>
      </w:r>
    </w:p>
    <w:p w14:paraId="73721894" w14:textId="77777777" w:rsidR="00347765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removing the Slide Moisture Chamber</w:t>
      </w:r>
      <w:r>
        <w:rPr>
          <w:lang w:val="en-GB"/>
        </w:rPr>
        <w:t xml:space="preserve"> from the microwave.</w:t>
      </w:r>
    </w:p>
    <w:p w14:paraId="7B25DA0D" w14:textId="17DD8612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</w:t>
      </w:r>
      <w:r w:rsidRPr="009B3007">
        <w:rPr>
          <w:lang w:val="en-GB"/>
        </w:rPr>
        <w:t xml:space="preserve"> blotting around tissue section with a wipe.</w:t>
      </w:r>
    </w:p>
    <w:p w14:paraId="60DC0329" w14:textId="77777777" w:rsidR="00347765" w:rsidRDefault="00347765" w:rsidP="00347765">
      <w:pPr>
        <w:pStyle w:val="Narration"/>
        <w:ind w:firstLine="0"/>
      </w:pPr>
    </w:p>
    <w:p w14:paraId="17BFDEBC" w14:textId="57FFE6FE" w:rsidR="00347765" w:rsidRPr="009B3007" w:rsidRDefault="00347765" w:rsidP="00347765">
      <w:pPr>
        <w:pStyle w:val="Narration"/>
        <w:numPr>
          <w:ilvl w:val="1"/>
          <w:numId w:val="3"/>
        </w:numPr>
      </w:pPr>
      <w:r>
        <w:t>Next, a</w:t>
      </w:r>
      <w:r w:rsidRPr="009B3007">
        <w:t xml:space="preserve">dd 200 microliters of primary antibody staining solution 1 to </w:t>
      </w:r>
      <w:r>
        <w:t>the</w:t>
      </w:r>
      <w:r w:rsidRPr="009B3007">
        <w:t xml:space="preserve"> slide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 w:rsidRPr="009B3007">
        <w:t xml:space="preserve">. Return the chamber to the microwave and execute the primary antibody program </w:t>
      </w:r>
      <w:r>
        <w:t>again for</w:t>
      </w:r>
      <w:r w:rsidRPr="009B3007">
        <w:t xml:space="preserve"> approximately 30 minutes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 w:rsidRPr="009B3007">
        <w:t>.</w:t>
      </w:r>
    </w:p>
    <w:p w14:paraId="7CB0C02C" w14:textId="48F39B80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Talent pipetting primary antibody solution onto </w:t>
      </w:r>
      <w:r>
        <w:rPr>
          <w:lang w:val="en-GB"/>
        </w:rPr>
        <w:t>a</w:t>
      </w:r>
      <w:r w:rsidRPr="009B3007">
        <w:rPr>
          <w:lang w:val="en-GB"/>
        </w:rPr>
        <w:t xml:space="preserve"> tissue slide.</w:t>
      </w:r>
    </w:p>
    <w:p w14:paraId="23C94216" w14:textId="069810B0" w:rsidR="00347765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placing the chamber with slide in the microwave</w:t>
      </w:r>
      <w:r w:rsidRPr="009B3007">
        <w:rPr>
          <w:lang w:val="en-GB"/>
        </w:rPr>
        <w:t>.</w:t>
      </w:r>
    </w:p>
    <w:p w14:paraId="54DE2FC6" w14:textId="77777777" w:rsidR="00347765" w:rsidRDefault="00347765" w:rsidP="00347765">
      <w:pPr>
        <w:rPr>
          <w:lang w:val="en-GB"/>
        </w:rPr>
      </w:pPr>
    </w:p>
    <w:p w14:paraId="4F21D236" w14:textId="0CA517C2" w:rsidR="00347765" w:rsidRPr="009B3007" w:rsidRDefault="00347765" w:rsidP="00347765">
      <w:pPr>
        <w:pStyle w:val="Narration"/>
        <w:numPr>
          <w:ilvl w:val="1"/>
          <w:numId w:val="3"/>
        </w:numPr>
      </w:pPr>
      <w:r w:rsidRPr="009B3007">
        <w:lastRenderedPageBreak/>
        <w:t xml:space="preserve">Once the primary antibody </w:t>
      </w:r>
      <w:proofErr w:type="spellStart"/>
      <w:r w:rsidRPr="009B3007">
        <w:t>labeling</w:t>
      </w:r>
      <w:proofErr w:type="spellEnd"/>
      <w:r w:rsidRPr="009B3007">
        <w:t xml:space="preserve"> is complete, hold the slide vertically</w:t>
      </w:r>
      <w:r>
        <w:t xml:space="preserve"> </w:t>
      </w:r>
      <w:r w:rsidRPr="00347765">
        <w:rPr>
          <w:b/>
          <w:bCs/>
        </w:rPr>
        <w:t>[</w:t>
      </w:r>
      <w:r>
        <w:rPr>
          <w:b/>
          <w:bCs/>
        </w:rPr>
        <w:t>1</w:t>
      </w:r>
      <w:r w:rsidRPr="00347765">
        <w:rPr>
          <w:b/>
          <w:bCs/>
        </w:rPr>
        <w:t>]</w:t>
      </w:r>
      <w:r>
        <w:t xml:space="preserve"> and </w:t>
      </w:r>
      <w:r w:rsidRPr="009B3007">
        <w:t>wash pipett</w:t>
      </w:r>
      <w:r>
        <w:t>e</w:t>
      </w:r>
      <w:r w:rsidRPr="009B3007">
        <w:t xml:space="preserve"> 1,000 microliters of </w:t>
      </w:r>
      <w:r>
        <w:t>PBS</w:t>
      </w:r>
      <w:r w:rsidRPr="009B3007">
        <w:t xml:space="preserve"> onto the tissue</w:t>
      </w:r>
      <w:r>
        <w:t>,</w:t>
      </w:r>
      <w:r w:rsidRPr="009B3007">
        <w:t xml:space="preserve"> allowing it to run off </w:t>
      </w:r>
      <w:r>
        <w:rPr>
          <w:b/>
        </w:rPr>
        <w:t>[</w:t>
      </w:r>
      <w:r>
        <w:rPr>
          <w:b/>
        </w:rPr>
        <w:t>2-TXT</w:t>
      </w:r>
      <w:r>
        <w:rPr>
          <w:b/>
        </w:rPr>
        <w:t>]</w:t>
      </w:r>
      <w:r w:rsidRPr="009B3007">
        <w:t xml:space="preserve">. </w:t>
      </w:r>
    </w:p>
    <w:p w14:paraId="5F8A46B2" w14:textId="6EABDEE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Talent </w:t>
      </w:r>
      <w:r>
        <w:rPr>
          <w:lang w:val="en-GB"/>
        </w:rPr>
        <w:t>positioning</w:t>
      </w:r>
      <w:r w:rsidRPr="009B3007">
        <w:rPr>
          <w:lang w:val="en-GB"/>
        </w:rPr>
        <w:t xml:space="preserve"> </w:t>
      </w:r>
      <w:r>
        <w:rPr>
          <w:lang w:val="en-GB"/>
        </w:rPr>
        <w:t>the</w:t>
      </w:r>
      <w:r w:rsidRPr="009B3007">
        <w:rPr>
          <w:lang w:val="en-GB"/>
        </w:rPr>
        <w:t xml:space="preserve"> slide vertically.</w:t>
      </w:r>
    </w:p>
    <w:p w14:paraId="56C6F5C7" w14:textId="3ADEE811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Talent </w:t>
      </w:r>
      <w:r>
        <w:rPr>
          <w:lang w:val="en-GB"/>
        </w:rPr>
        <w:t>adding buffer on the slide held vertically</w:t>
      </w:r>
      <w:r w:rsidRPr="009B3007">
        <w:rPr>
          <w:lang w:val="en-GB"/>
        </w:rPr>
        <w:t>.</w:t>
      </w:r>
      <w:r>
        <w:rPr>
          <w:lang w:val="en-GB"/>
        </w:rPr>
        <w:t xml:space="preserve"> </w:t>
      </w:r>
      <w:r w:rsidRPr="00347765">
        <w:rPr>
          <w:b/>
          <w:bCs/>
          <w:lang w:val="en-GB"/>
        </w:rPr>
        <w:t xml:space="preserve">TXT: </w:t>
      </w:r>
      <w:r w:rsidRPr="00347765">
        <w:rPr>
          <w:b/>
          <w:bCs/>
        </w:rPr>
        <w:t>Repeat th</w:t>
      </w:r>
      <w:r w:rsidRPr="00347765">
        <w:rPr>
          <w:b/>
          <w:bCs/>
        </w:rPr>
        <w:t>e</w:t>
      </w:r>
      <w:r w:rsidRPr="00347765">
        <w:rPr>
          <w:b/>
          <w:bCs/>
        </w:rPr>
        <w:t xml:space="preserve"> washing step </w:t>
      </w:r>
      <w:r w:rsidRPr="00347765">
        <w:rPr>
          <w:b/>
          <w:bCs/>
        </w:rPr>
        <w:t xml:space="preserve">3 </w:t>
      </w:r>
      <w:r>
        <w:rPr>
          <w:b/>
          <w:bCs/>
        </w:rPr>
        <w:t>-</w:t>
      </w:r>
      <w:r w:rsidRPr="00347765">
        <w:rPr>
          <w:b/>
          <w:bCs/>
        </w:rPr>
        <w:t xml:space="preserve"> 5x</w:t>
      </w:r>
    </w:p>
    <w:p w14:paraId="29CFA857" w14:textId="77777777" w:rsidR="00347765" w:rsidRPr="009B3007" w:rsidRDefault="00347765" w:rsidP="00347765">
      <w:pPr>
        <w:rPr>
          <w:lang w:val="en-GB"/>
        </w:rPr>
      </w:pPr>
    </w:p>
    <w:p w14:paraId="1E79CB4D" w14:textId="07BFBBFA" w:rsidR="00347765" w:rsidRPr="009B3007" w:rsidRDefault="00347765" w:rsidP="00347765">
      <w:pPr>
        <w:pStyle w:val="Narration"/>
        <w:numPr>
          <w:ilvl w:val="1"/>
          <w:numId w:val="3"/>
        </w:numPr>
      </w:pPr>
      <w:r w:rsidRPr="009B3007">
        <w:t xml:space="preserve">Wick off the excess </w:t>
      </w:r>
      <w:r>
        <w:t>PBS</w:t>
      </w:r>
      <w:r w:rsidRPr="009B3007">
        <w:t xml:space="preserve"> </w:t>
      </w:r>
      <w:r w:rsidRPr="00347765">
        <w:rPr>
          <w:b/>
          <w:bCs/>
        </w:rPr>
        <w:t>[</w:t>
      </w:r>
      <w:r>
        <w:rPr>
          <w:b/>
          <w:bCs/>
        </w:rPr>
        <w:t>1</w:t>
      </w:r>
      <w:r w:rsidRPr="00347765">
        <w:rPr>
          <w:b/>
          <w:bCs/>
        </w:rPr>
        <w:t>]</w:t>
      </w:r>
      <w:r>
        <w:t xml:space="preserve"> </w:t>
      </w:r>
      <w:r w:rsidRPr="009B3007">
        <w:t xml:space="preserve">and fix the slide with 1 percent paraformaldehyde for 10 minutes at room temperature in the humidity chamber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 w:rsidRPr="009B3007">
        <w:t>.</w:t>
      </w:r>
    </w:p>
    <w:p w14:paraId="50129673" w14:textId="77777777" w:rsidR="00347765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using a wipe to wick excess buffer</w:t>
      </w:r>
      <w:r>
        <w:rPr>
          <w:lang w:val="en-GB"/>
        </w:rPr>
        <w:t xml:space="preserve"> from the slide.</w:t>
      </w:r>
    </w:p>
    <w:p w14:paraId="41791D91" w14:textId="65476D60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 </w:t>
      </w:r>
      <w:proofErr w:type="spellStart"/>
      <w:r>
        <w:rPr>
          <w:lang w:val="en-GB"/>
        </w:rPr>
        <w:t>alent</w:t>
      </w:r>
      <w:proofErr w:type="spellEnd"/>
      <w:r>
        <w:rPr>
          <w:lang w:val="en-GB"/>
        </w:rPr>
        <w:t xml:space="preserve"> placing the slide in a box containing </w:t>
      </w:r>
      <w:r w:rsidRPr="009B3007">
        <w:rPr>
          <w:lang w:val="en-GB"/>
        </w:rPr>
        <w:t xml:space="preserve">paraformaldehyde </w:t>
      </w:r>
      <w:r>
        <w:rPr>
          <w:lang w:val="en-GB"/>
        </w:rPr>
        <w:t xml:space="preserve">and </w:t>
      </w:r>
      <w:r w:rsidRPr="009B3007">
        <w:rPr>
          <w:lang w:val="en-GB"/>
        </w:rPr>
        <w:t xml:space="preserve">placing </w:t>
      </w:r>
      <w:r>
        <w:rPr>
          <w:lang w:val="en-GB"/>
        </w:rPr>
        <w:t>the box in</w:t>
      </w:r>
      <w:r w:rsidRPr="009B3007">
        <w:rPr>
          <w:lang w:val="en-GB"/>
        </w:rPr>
        <w:t xml:space="preserve"> the humidity chamber.</w:t>
      </w:r>
    </w:p>
    <w:p w14:paraId="5E702049" w14:textId="77777777" w:rsidR="00347765" w:rsidRPr="009B3007" w:rsidRDefault="00347765" w:rsidP="00347765">
      <w:pPr>
        <w:rPr>
          <w:lang w:val="en-GB"/>
        </w:rPr>
      </w:pPr>
    </w:p>
    <w:p w14:paraId="0E937DD8" w14:textId="430E86F2" w:rsidR="00347765" w:rsidRPr="009B3007" w:rsidRDefault="00347765" w:rsidP="00347765">
      <w:pPr>
        <w:pStyle w:val="Narration"/>
        <w:numPr>
          <w:ilvl w:val="1"/>
          <w:numId w:val="3"/>
        </w:numPr>
      </w:pPr>
      <w:r>
        <w:t>After fixing, w</w:t>
      </w:r>
      <w:r w:rsidRPr="009B3007">
        <w:t xml:space="preserve">ash the slide thoroughly with 1,000 microliters of </w:t>
      </w:r>
      <w:r>
        <w:t>PBS</w:t>
      </w:r>
      <w:r w:rsidRPr="009B3007">
        <w:t xml:space="preserve"> three to five times </w:t>
      </w:r>
      <w:r>
        <w:rPr>
          <w:b/>
        </w:rPr>
        <w:t>[1]</w:t>
      </w:r>
      <w:r w:rsidRPr="009B3007">
        <w:t xml:space="preserve"> </w:t>
      </w:r>
      <w:r>
        <w:t>and l</w:t>
      </w:r>
      <w:r w:rsidRPr="009B3007">
        <w:t xml:space="preserve">eave a layer of </w:t>
      </w:r>
      <w:r>
        <w:t>PBS</w:t>
      </w:r>
      <w:r w:rsidRPr="009B3007">
        <w:t xml:space="preserve"> on the tissue until the photoirradiation step </w:t>
      </w:r>
      <w:r>
        <w:rPr>
          <w:b/>
        </w:rPr>
        <w:t>[2]</w:t>
      </w:r>
      <w:r w:rsidRPr="009B3007">
        <w:t>.</w:t>
      </w:r>
    </w:p>
    <w:p w14:paraId="4B4F7B78" w14:textId="288CF7E3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Talent </w:t>
      </w:r>
      <w:r>
        <w:rPr>
          <w:lang w:val="en-GB"/>
        </w:rPr>
        <w:t>adding the</w:t>
      </w:r>
      <w:r w:rsidRPr="009B3007">
        <w:rPr>
          <w:lang w:val="en-GB"/>
        </w:rPr>
        <w:t xml:space="preserve"> slide with </w:t>
      </w:r>
      <w:r>
        <w:rPr>
          <w:lang w:val="en-GB"/>
        </w:rPr>
        <w:t>PBS</w:t>
      </w:r>
      <w:r w:rsidRPr="009B3007">
        <w:rPr>
          <w:lang w:val="en-GB"/>
        </w:rPr>
        <w:t xml:space="preserve"> multiple times.</w:t>
      </w:r>
    </w:p>
    <w:p w14:paraId="434086AE" w14:textId="349821DD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Close-up of the tissue surface retaining a thin layer of </w:t>
      </w:r>
      <w:r>
        <w:rPr>
          <w:lang w:val="en-GB"/>
        </w:rPr>
        <w:t>PBS</w:t>
      </w:r>
      <w:r w:rsidRPr="009B3007">
        <w:rPr>
          <w:lang w:val="en-GB"/>
        </w:rPr>
        <w:t>.</w:t>
      </w:r>
    </w:p>
    <w:p w14:paraId="1D7BA41E" w14:textId="77777777" w:rsidR="00347765" w:rsidRDefault="00347765" w:rsidP="00347765">
      <w:pPr>
        <w:rPr>
          <w:lang w:val="en-GB"/>
        </w:rPr>
      </w:pPr>
    </w:p>
    <w:p w14:paraId="315A51AF" w14:textId="77777777" w:rsidR="00EF091F" w:rsidRDefault="00EF091F" w:rsidP="00347765">
      <w:pPr>
        <w:rPr>
          <w:lang w:val="en-GB"/>
        </w:rPr>
      </w:pPr>
    </w:p>
    <w:p w14:paraId="1D98A511" w14:textId="72BC8F3F" w:rsidR="00EF091F" w:rsidRDefault="00EF091F" w:rsidP="00EF091F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EF091F">
        <w:rPr>
          <w:b/>
          <w:bCs/>
          <w:lang w:val="en-GB"/>
        </w:rPr>
        <w:t>Tissue Photoirradiation</w:t>
      </w:r>
      <w:r>
        <w:rPr>
          <w:b/>
          <w:bCs/>
          <w:lang w:val="en-GB"/>
        </w:rPr>
        <w:t xml:space="preserve"> Procedure</w:t>
      </w:r>
    </w:p>
    <w:p w14:paraId="21690337" w14:textId="77777777" w:rsidR="00EF091F" w:rsidRPr="00D7547B" w:rsidRDefault="00EF091F" w:rsidP="00EF091F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89F6C22749194DCA95594999C72BE74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2083F16" w14:textId="77777777" w:rsidR="00EF091F" w:rsidRPr="00EF091F" w:rsidRDefault="00EF091F" w:rsidP="00EF091F">
      <w:pPr>
        <w:pStyle w:val="ListParagraph"/>
        <w:ind w:left="360"/>
        <w:rPr>
          <w:b/>
          <w:bCs/>
          <w:lang w:val="en-GB"/>
        </w:rPr>
      </w:pPr>
    </w:p>
    <w:p w14:paraId="2B53E3BF" w14:textId="4F3FF836" w:rsidR="00347765" w:rsidRPr="009B3007" w:rsidRDefault="00347765" w:rsidP="00347765">
      <w:pPr>
        <w:pStyle w:val="Narration"/>
        <w:numPr>
          <w:ilvl w:val="1"/>
          <w:numId w:val="3"/>
        </w:numPr>
      </w:pPr>
      <w:r w:rsidRPr="009B3007">
        <w:t>To prepar</w:t>
      </w:r>
      <w:r w:rsidR="00EF091F">
        <w:t>e</w:t>
      </w:r>
      <w:r w:rsidRPr="009B3007">
        <w:t xml:space="preserve"> the photoirradiation box, gather a </w:t>
      </w:r>
      <w:r>
        <w:t>150-watt LED lamp, a 40-watt</w:t>
      </w:r>
      <w:r w:rsidRPr="009B3007">
        <w:t xml:space="preserve"> RGBW flood LED lamp</w:t>
      </w:r>
      <w:r w:rsidR="00EF091F">
        <w:t xml:space="preserve"> </w:t>
      </w:r>
      <w:r w:rsidR="00EF091F" w:rsidRPr="00EF091F">
        <w:rPr>
          <w:b/>
          <w:bCs/>
        </w:rPr>
        <w:t>[</w:t>
      </w:r>
      <w:r w:rsidR="00EF091F">
        <w:rPr>
          <w:b/>
          <w:bCs/>
        </w:rPr>
        <w:t>1</w:t>
      </w:r>
      <w:r w:rsidR="00EF091F" w:rsidRPr="00EF091F">
        <w:rPr>
          <w:b/>
          <w:bCs/>
        </w:rPr>
        <w:t>]</w:t>
      </w:r>
      <w:r w:rsidRPr="009B3007">
        <w:t xml:space="preserve">, a large plastic container with a capacity of 75.71 </w:t>
      </w:r>
      <w:proofErr w:type="spellStart"/>
      <w:r w:rsidRPr="009B3007">
        <w:t>liters</w:t>
      </w:r>
      <w:proofErr w:type="spellEnd"/>
      <w:r w:rsidRPr="009B3007">
        <w:t xml:space="preserve"> or more, fresh </w:t>
      </w:r>
      <w:r>
        <w:t>PBS</w:t>
      </w:r>
      <w:r w:rsidRPr="009B3007">
        <w:t xml:space="preserve">, and a Petri dish </w:t>
      </w:r>
      <w:r>
        <w:rPr>
          <w:b/>
        </w:rPr>
        <w:t>[</w:t>
      </w:r>
      <w:r w:rsidR="00EF091F">
        <w:rPr>
          <w:b/>
        </w:rPr>
        <w:t>2</w:t>
      </w:r>
      <w:r>
        <w:rPr>
          <w:b/>
        </w:rPr>
        <w:t>]</w:t>
      </w:r>
      <w:r w:rsidRPr="009B3007">
        <w:t>.</w:t>
      </w:r>
    </w:p>
    <w:p w14:paraId="7EB31374" w14:textId="77777777" w:rsidR="00EF091F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Talent </w:t>
      </w:r>
      <w:r w:rsidR="00EF091F">
        <w:rPr>
          <w:lang w:val="en-GB"/>
        </w:rPr>
        <w:t>pointing to the LED and RGBW lamps.</w:t>
      </w:r>
    </w:p>
    <w:p w14:paraId="4C54EFDA" w14:textId="1BDB63F5" w:rsidR="00347765" w:rsidRPr="009B3007" w:rsidRDefault="00EF091F" w:rsidP="00347765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placing container, PBS bottle and petri dish on the work bench</w:t>
      </w:r>
      <w:r w:rsidR="00347765" w:rsidRPr="009B3007">
        <w:rPr>
          <w:lang w:val="en-GB"/>
        </w:rPr>
        <w:t>.</w:t>
      </w:r>
    </w:p>
    <w:p w14:paraId="71825363" w14:textId="77777777" w:rsidR="00347765" w:rsidRPr="009B3007" w:rsidRDefault="00347765" w:rsidP="00347765">
      <w:pPr>
        <w:rPr>
          <w:lang w:val="en-GB"/>
        </w:rPr>
      </w:pPr>
    </w:p>
    <w:p w14:paraId="2FC5EAF6" w14:textId="43CB3CD4" w:rsidR="00347765" w:rsidRPr="009B3007" w:rsidRDefault="00EF091F" w:rsidP="00347765">
      <w:pPr>
        <w:pStyle w:val="Narration"/>
        <w:numPr>
          <w:ilvl w:val="1"/>
          <w:numId w:val="3"/>
        </w:numPr>
      </w:pPr>
      <w:r>
        <w:t>Now, p</w:t>
      </w:r>
      <w:r w:rsidR="00347765" w:rsidRPr="009B3007">
        <w:t xml:space="preserve">lace the Petri dish in the </w:t>
      </w:r>
      <w:proofErr w:type="spellStart"/>
      <w:r w:rsidR="00347765" w:rsidRPr="009B3007">
        <w:t>center</w:t>
      </w:r>
      <w:proofErr w:type="spellEnd"/>
      <w:r w:rsidR="00347765" w:rsidRPr="009B3007">
        <w:t xml:space="preserve"> </w:t>
      </w:r>
      <w:r>
        <w:t xml:space="preserve">of </w:t>
      </w:r>
      <w:r w:rsidR="00347765" w:rsidRPr="009B3007">
        <w:t>the 150</w:t>
      </w:r>
      <w:r>
        <w:t>-</w:t>
      </w:r>
      <w:r w:rsidR="00347765" w:rsidRPr="009B3007">
        <w:t xml:space="preserve">watt lamp </w:t>
      </w:r>
      <w:r w:rsidRPr="00EF091F">
        <w:rPr>
          <w:b/>
          <w:bCs/>
        </w:rPr>
        <w:t>[</w:t>
      </w:r>
      <w:r>
        <w:rPr>
          <w:b/>
          <w:bCs/>
        </w:rPr>
        <w:t>1</w:t>
      </w:r>
      <w:r w:rsidRPr="00EF091F">
        <w:rPr>
          <w:b/>
          <w:bCs/>
        </w:rPr>
        <w:t>]</w:t>
      </w:r>
      <w:r>
        <w:t xml:space="preserve"> </w:t>
      </w:r>
      <w:r w:rsidR="00347765" w:rsidRPr="009B3007">
        <w:t xml:space="preserve">and fill it with 1× </w:t>
      </w:r>
      <w:r w:rsidR="00347765">
        <w:t>PBS</w:t>
      </w:r>
      <w:r w:rsidR="00347765" w:rsidRPr="009B3007">
        <w:t xml:space="preserve"> to completely submerge the slide </w:t>
      </w:r>
      <w:r w:rsidR="00347765">
        <w:rPr>
          <w:b/>
        </w:rPr>
        <w:t>[2]</w:t>
      </w:r>
      <w:r w:rsidR="00347765" w:rsidRPr="009B3007">
        <w:t xml:space="preserve">. Carry out the photoirradiation procedure in a cold room to minimize heat from the lamps </w:t>
      </w:r>
      <w:r w:rsidR="00347765">
        <w:rPr>
          <w:b/>
        </w:rPr>
        <w:t>[3]</w:t>
      </w:r>
      <w:r w:rsidR="00347765" w:rsidRPr="009B3007">
        <w:t>.</w:t>
      </w:r>
    </w:p>
    <w:p w14:paraId="0A2DEA5E" w14:textId="77777777" w:rsidR="00EF091F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Talent positioning the Petri dish under the </w:t>
      </w:r>
      <w:proofErr w:type="gramStart"/>
      <w:r w:rsidRPr="009B3007">
        <w:rPr>
          <w:lang w:val="en-GB"/>
        </w:rPr>
        <w:t>150 watt</w:t>
      </w:r>
      <w:proofErr w:type="gramEnd"/>
      <w:r w:rsidRPr="009B3007">
        <w:rPr>
          <w:lang w:val="en-GB"/>
        </w:rPr>
        <w:t xml:space="preserve"> lamp</w:t>
      </w:r>
      <w:r w:rsidR="00EF091F">
        <w:rPr>
          <w:lang w:val="en-GB"/>
        </w:rPr>
        <w:t>.</w:t>
      </w:r>
    </w:p>
    <w:p w14:paraId="56D3ABB8" w14:textId="3E4E87FD" w:rsidR="00347765" w:rsidRPr="009B3007" w:rsidRDefault="00EF091F" w:rsidP="00347765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pouting</w:t>
      </w:r>
      <w:r w:rsidR="00347765" w:rsidRPr="009B3007">
        <w:rPr>
          <w:lang w:val="en-GB"/>
        </w:rPr>
        <w:t xml:space="preserve"> </w:t>
      </w:r>
      <w:r w:rsidR="00347765">
        <w:rPr>
          <w:lang w:val="en-GB"/>
        </w:rPr>
        <w:t>PBS</w:t>
      </w:r>
      <w:r>
        <w:rPr>
          <w:lang w:val="en-GB"/>
        </w:rPr>
        <w:t xml:space="preserve"> to the dish</w:t>
      </w:r>
      <w:r w:rsidR="00347765" w:rsidRPr="009B3007">
        <w:rPr>
          <w:lang w:val="en-GB"/>
        </w:rPr>
        <w:t>.</w:t>
      </w:r>
    </w:p>
    <w:p w14:paraId="7FD5A42A" w14:textId="2E24DAE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transferring the setup into a cold room.</w:t>
      </w:r>
    </w:p>
    <w:p w14:paraId="4207DD23" w14:textId="77777777" w:rsidR="00347765" w:rsidRPr="009B3007" w:rsidRDefault="00347765" w:rsidP="00347765">
      <w:pPr>
        <w:rPr>
          <w:lang w:val="en-GB"/>
        </w:rPr>
      </w:pPr>
    </w:p>
    <w:p w14:paraId="42BB678C" w14:textId="68F9E6C0" w:rsidR="00347765" w:rsidRPr="009B3007" w:rsidRDefault="00EF091F" w:rsidP="00347765">
      <w:pPr>
        <w:pStyle w:val="Narration"/>
        <w:numPr>
          <w:ilvl w:val="1"/>
          <w:numId w:val="3"/>
        </w:numPr>
      </w:pPr>
      <w:r>
        <w:t>Then, place the slide in the</w:t>
      </w:r>
      <w:r w:rsidR="00347765" w:rsidRPr="009B3007">
        <w:t xml:space="preserve"> Petri dish, ensuring </w:t>
      </w:r>
      <w:r>
        <w:t>it is</w:t>
      </w:r>
      <w:r w:rsidR="00347765" w:rsidRPr="009B3007">
        <w:t xml:space="preserve"> fully submerged in </w:t>
      </w:r>
      <w:r w:rsidR="00347765">
        <w:t>PBS</w:t>
      </w:r>
      <w:r w:rsidR="00347765" w:rsidRPr="009B3007">
        <w:t xml:space="preserve"> </w:t>
      </w:r>
      <w:r w:rsidR="00347765">
        <w:rPr>
          <w:b/>
        </w:rPr>
        <w:t>[1]</w:t>
      </w:r>
      <w:r w:rsidR="00347765" w:rsidRPr="009B3007">
        <w:t>.</w:t>
      </w:r>
    </w:p>
    <w:p w14:paraId="2A804BEA" w14:textId="37F23AD1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lastRenderedPageBreak/>
        <w:t xml:space="preserve">Talent carefully placing slide into the Petri dish </w:t>
      </w:r>
      <w:r w:rsidR="00EF091F">
        <w:rPr>
          <w:lang w:val="en-GB"/>
        </w:rPr>
        <w:t>to immerse it in PBS</w:t>
      </w:r>
      <w:r w:rsidRPr="009B3007">
        <w:rPr>
          <w:lang w:val="en-GB"/>
        </w:rPr>
        <w:t>.</w:t>
      </w:r>
    </w:p>
    <w:p w14:paraId="16ED129F" w14:textId="77777777" w:rsidR="00347765" w:rsidRPr="009B3007" w:rsidRDefault="00347765" w:rsidP="00347765">
      <w:pPr>
        <w:rPr>
          <w:lang w:val="en-GB"/>
        </w:rPr>
      </w:pPr>
    </w:p>
    <w:p w14:paraId="1FF02399" w14:textId="61C422F4" w:rsidR="00347765" w:rsidRPr="009B3007" w:rsidRDefault="00EF091F" w:rsidP="00347765">
      <w:pPr>
        <w:pStyle w:val="Narration"/>
        <w:numPr>
          <w:ilvl w:val="1"/>
          <w:numId w:val="3"/>
        </w:numPr>
      </w:pPr>
      <w:r>
        <w:t xml:space="preserve">Next, </w:t>
      </w:r>
      <w:r>
        <w:t>s</w:t>
      </w:r>
      <w:r w:rsidRPr="009B3007">
        <w:t>et the</w:t>
      </w:r>
      <w:r>
        <w:t xml:space="preserve"> 40-Watt</w:t>
      </w:r>
      <w:r w:rsidRPr="009B3007">
        <w:t xml:space="preserve"> </w:t>
      </w:r>
      <w:r w:rsidRPr="009B3007">
        <w:t xml:space="preserve">lamp to the </w:t>
      </w:r>
      <w:proofErr w:type="gramStart"/>
      <w:r w:rsidRPr="009B3007">
        <w:t>red light</w:t>
      </w:r>
      <w:proofErr w:type="gramEnd"/>
      <w:r w:rsidRPr="009B3007">
        <w:t xml:space="preserve"> mode</w:t>
      </w:r>
      <w:r>
        <w:t xml:space="preserve"> </w:t>
      </w:r>
      <w:r w:rsidRPr="00EF091F">
        <w:rPr>
          <w:b/>
          <w:bCs/>
        </w:rPr>
        <w:t>[</w:t>
      </w:r>
      <w:r>
        <w:rPr>
          <w:b/>
          <w:bCs/>
        </w:rPr>
        <w:t>1</w:t>
      </w:r>
      <w:r w:rsidRPr="00EF091F">
        <w:rPr>
          <w:b/>
          <w:bCs/>
        </w:rPr>
        <w:t>]</w:t>
      </w:r>
      <w:r>
        <w:rPr>
          <w:b/>
          <w:bCs/>
        </w:rPr>
        <w:t xml:space="preserve"> </w:t>
      </w:r>
      <w:r w:rsidRPr="00EF091F">
        <w:t>and</w:t>
      </w:r>
      <w:r>
        <w:rPr>
          <w:b/>
          <w:bCs/>
        </w:rPr>
        <w:t xml:space="preserve"> </w:t>
      </w:r>
      <w:r>
        <w:t>p</w:t>
      </w:r>
      <w:r w:rsidR="00347765" w:rsidRPr="009B3007">
        <w:t xml:space="preserve">lace </w:t>
      </w:r>
      <w:r>
        <w:t>it</w:t>
      </w:r>
      <w:r w:rsidR="00347765" w:rsidRPr="009B3007">
        <w:t xml:space="preserve"> directly above the Petri dish with the light source facing downward toward the slide </w:t>
      </w:r>
      <w:r w:rsidR="00347765">
        <w:rPr>
          <w:b/>
        </w:rPr>
        <w:t>[2]</w:t>
      </w:r>
      <w:r w:rsidR="00347765" w:rsidRPr="009B3007">
        <w:t>.</w:t>
      </w:r>
    </w:p>
    <w:p w14:paraId="261033D1" w14:textId="5DAA5DD8" w:rsidR="00EF091F" w:rsidRDefault="00EF091F" w:rsidP="00347765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setting the lamp to red mode.</w:t>
      </w:r>
    </w:p>
    <w:p w14:paraId="5A926325" w14:textId="34DD3A3E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Talent positioning the </w:t>
      </w:r>
      <w:proofErr w:type="gramStart"/>
      <w:r w:rsidRPr="009B3007">
        <w:rPr>
          <w:lang w:val="en-GB"/>
        </w:rPr>
        <w:t>40 watt</w:t>
      </w:r>
      <w:proofErr w:type="gramEnd"/>
      <w:r w:rsidRPr="009B3007">
        <w:rPr>
          <w:lang w:val="en-GB"/>
        </w:rPr>
        <w:t xml:space="preserve"> lamp directly over the Petri dish.</w:t>
      </w:r>
    </w:p>
    <w:p w14:paraId="3CA4FB78" w14:textId="77777777" w:rsidR="00347765" w:rsidRPr="009B3007" w:rsidRDefault="00347765" w:rsidP="00347765">
      <w:pPr>
        <w:rPr>
          <w:lang w:val="en-GB"/>
        </w:rPr>
      </w:pPr>
    </w:p>
    <w:p w14:paraId="205009E8" w14:textId="18CBC0C5" w:rsidR="00347765" w:rsidRPr="009B3007" w:rsidRDefault="00EF091F" w:rsidP="00347765">
      <w:pPr>
        <w:pStyle w:val="Narration"/>
        <w:numPr>
          <w:ilvl w:val="1"/>
          <w:numId w:val="3"/>
        </w:numPr>
      </w:pPr>
      <w:r>
        <w:t>Finally, t</w:t>
      </w:r>
      <w:r w:rsidR="00347765" w:rsidRPr="009B3007">
        <w:t xml:space="preserve">urn on both the </w:t>
      </w:r>
      <w:r>
        <w:t xml:space="preserve">150-watt and 40-watt lamps </w:t>
      </w:r>
      <w:r w:rsidRPr="00EF091F">
        <w:rPr>
          <w:b/>
          <w:bCs/>
        </w:rPr>
        <w:t>[1]</w:t>
      </w:r>
      <w:r>
        <w:t xml:space="preserve"> and cover the entire setup with the plastic container lid </w:t>
      </w:r>
      <w:r w:rsidRPr="00EF091F">
        <w:rPr>
          <w:b/>
          <w:bCs/>
        </w:rPr>
        <w:t>[2]</w:t>
      </w:r>
      <w:r>
        <w:t>. Keep the 40-watt</w:t>
      </w:r>
      <w:r w:rsidR="00347765" w:rsidRPr="009B3007">
        <w:t xml:space="preserve"> lamp on red light for 2 hours, then use the remote to switch it to green light for an additional 16 hours </w:t>
      </w:r>
      <w:r w:rsidR="00347765">
        <w:rPr>
          <w:b/>
        </w:rPr>
        <w:t>[3</w:t>
      </w:r>
      <w:r>
        <w:rPr>
          <w:b/>
        </w:rPr>
        <w:t>-TXT</w:t>
      </w:r>
      <w:r w:rsidR="00347765">
        <w:rPr>
          <w:b/>
        </w:rPr>
        <w:t>]</w:t>
      </w:r>
      <w:r w:rsidR="00347765" w:rsidRPr="009B3007">
        <w:t>.</w:t>
      </w:r>
    </w:p>
    <w:p w14:paraId="3998BE8E" w14:textId="7777777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powering on both lamps.</w:t>
      </w:r>
    </w:p>
    <w:p w14:paraId="33D32D0C" w14:textId="7777777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>Talent covering the setup with the plastic lid.</w:t>
      </w:r>
    </w:p>
    <w:p w14:paraId="4773E892" w14:textId="6AC687CB" w:rsidR="00347765" w:rsidRPr="00E80BD7" w:rsidRDefault="00EF091F" w:rsidP="00347765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Shot of </w:t>
      </w:r>
      <w:r w:rsidR="00347765" w:rsidRPr="009B3007">
        <w:rPr>
          <w:lang w:val="en-GB"/>
        </w:rPr>
        <w:t>the remote being used to switch from red to green light.</w:t>
      </w:r>
      <w:r>
        <w:rPr>
          <w:lang w:val="en-GB"/>
        </w:rPr>
        <w:t xml:space="preserve"> </w:t>
      </w:r>
      <w:r w:rsidRPr="00EF091F">
        <w:rPr>
          <w:b/>
          <w:bCs/>
          <w:lang w:val="en-GB"/>
        </w:rPr>
        <w:t>TXT: Stain with Ab post-i</w:t>
      </w:r>
      <w:r>
        <w:rPr>
          <w:b/>
          <w:bCs/>
          <w:lang w:val="en-GB"/>
        </w:rPr>
        <w:t>r</w:t>
      </w:r>
      <w:r w:rsidRPr="00EF091F">
        <w:rPr>
          <w:b/>
          <w:bCs/>
          <w:lang w:val="en-GB"/>
        </w:rPr>
        <w:t>radiation; Perform microscopic assessment</w:t>
      </w:r>
      <w:r>
        <w:rPr>
          <w:lang w:val="en-GB"/>
        </w:rPr>
        <w:t xml:space="preserve"> </w:t>
      </w:r>
    </w:p>
    <w:p w14:paraId="7A425AFA" w14:textId="77777777" w:rsidR="00EF091F" w:rsidRDefault="00EF091F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2812F4B4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04243D52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26609">
        <w:rPr>
          <w:rFonts w:eastAsia="Times New Roman" w:cstheme="minorHAnsi"/>
          <w:bCs/>
        </w:rPr>
        <w:t>155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950B4E2" w14:textId="1F540A08" w:rsidR="0033585D" w:rsidRDefault="0033585D" w:rsidP="0033585D">
      <w:pPr>
        <w:pStyle w:val="Narration"/>
        <w:numPr>
          <w:ilvl w:val="1"/>
          <w:numId w:val="3"/>
        </w:numPr>
      </w:pPr>
      <w:r>
        <w:t xml:space="preserve">The brightest fluorophores compatible with the dye inactivation protocol were identified and paired with lowly expressed markers to enhance signal detection </w:t>
      </w:r>
      <w:r w:rsidRPr="00FF3164">
        <w:rPr>
          <w:b/>
        </w:rPr>
        <w:t>[1]</w:t>
      </w:r>
      <w:r>
        <w:t>.</w:t>
      </w:r>
      <w:r>
        <w:t xml:space="preserve"> </w:t>
      </w:r>
      <w:r>
        <w:t>Autofluorescence</w:t>
      </w:r>
      <w:r>
        <w:t xml:space="preserve"> </w:t>
      </w:r>
      <w:r>
        <w:t xml:space="preserve">was reduced significantly after photoirradiation </w:t>
      </w:r>
      <w:r w:rsidRPr="00FF3164">
        <w:rPr>
          <w:b/>
        </w:rPr>
        <w:t>[</w:t>
      </w:r>
      <w:r>
        <w:rPr>
          <w:b/>
        </w:rPr>
        <w:t>2</w:t>
      </w:r>
      <w:r w:rsidRPr="00FF3164">
        <w:rPr>
          <w:b/>
        </w:rPr>
        <w:t>]</w:t>
      </w:r>
      <w:r>
        <w:t xml:space="preserve"> and at longer imaging wavelengths </w:t>
      </w:r>
      <w:r w:rsidRPr="00FF3164">
        <w:rPr>
          <w:b/>
        </w:rPr>
        <w:t>[</w:t>
      </w:r>
      <w:r>
        <w:rPr>
          <w:b/>
        </w:rPr>
        <w:t>3</w:t>
      </w:r>
      <w:r w:rsidRPr="00FF3164">
        <w:rPr>
          <w:b/>
        </w:rPr>
        <w:t>]</w:t>
      </w:r>
      <w:r>
        <w:t>.</w:t>
      </w:r>
    </w:p>
    <w:p w14:paraId="678EC9F0" w14:textId="6A0ABBBB" w:rsidR="0033585D" w:rsidRDefault="0033585D" w:rsidP="0033585D">
      <w:pPr>
        <w:pStyle w:val="ShotDescription"/>
        <w:numPr>
          <w:ilvl w:val="2"/>
          <w:numId w:val="3"/>
        </w:numPr>
      </w:pPr>
      <w:r>
        <w:t>LAB MEDIA: Figure 3A</w:t>
      </w:r>
    </w:p>
    <w:p w14:paraId="71B8016C" w14:textId="55A42EA9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3A. </w:t>
      </w:r>
      <w:r w:rsidRPr="00A26609">
        <w:rPr>
          <w:i/>
          <w:iCs/>
          <w:color w:val="3333FF"/>
        </w:rPr>
        <w:t xml:space="preserve">Video editor: Highlight the </w:t>
      </w:r>
      <w:r w:rsidRPr="00A26609">
        <w:rPr>
          <w:i/>
          <w:iCs/>
          <w:color w:val="3333FF"/>
        </w:rPr>
        <w:t xml:space="preserve">row </w:t>
      </w:r>
      <w:r w:rsidRPr="00A26609">
        <w:rPr>
          <w:i/>
          <w:iCs/>
          <w:color w:val="3333FF"/>
        </w:rPr>
        <w:t>“+Photoirradiation</w:t>
      </w:r>
      <w:r>
        <w:t>”.</w:t>
      </w:r>
    </w:p>
    <w:p w14:paraId="3B1B919B" w14:textId="7712D0E9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A26609">
        <w:rPr>
          <w:i/>
          <w:iCs/>
          <w:color w:val="3333FF"/>
        </w:rPr>
        <w:t>Video editor: Focus on the lower row</w:t>
      </w:r>
      <w:r w:rsidR="00A26609">
        <w:rPr>
          <w:i/>
          <w:iCs/>
          <w:color w:val="3333FF"/>
        </w:rPr>
        <w:t>s</w:t>
      </w:r>
      <w:r w:rsidRPr="00A26609">
        <w:rPr>
          <w:i/>
          <w:iCs/>
          <w:color w:val="3333FF"/>
        </w:rPr>
        <w:t xml:space="preserve"> labeled </w:t>
      </w:r>
      <w:r w:rsidR="00A26609">
        <w:rPr>
          <w:i/>
          <w:iCs/>
          <w:color w:val="3333FF"/>
        </w:rPr>
        <w:t xml:space="preserve">C1 and </w:t>
      </w:r>
      <w:r w:rsidRPr="00A26609">
        <w:rPr>
          <w:i/>
          <w:iCs/>
          <w:color w:val="3333FF"/>
        </w:rPr>
        <w:t>C2</w:t>
      </w:r>
      <w:r>
        <w:t>.</w:t>
      </w:r>
    </w:p>
    <w:p w14:paraId="2BADCD70" w14:textId="77777777" w:rsidR="0033585D" w:rsidRDefault="0033585D" w:rsidP="0033585D"/>
    <w:p w14:paraId="45AF0B44" w14:textId="758896F8" w:rsidR="0033585D" w:rsidRDefault="004115A5" w:rsidP="0033585D">
      <w:pPr>
        <w:pStyle w:val="Narration"/>
        <w:numPr>
          <w:ilvl w:val="1"/>
          <w:numId w:val="3"/>
        </w:numPr>
      </w:pPr>
      <w:r w:rsidRPr="004115A5">
        <w:t xml:space="preserve">Directly </w:t>
      </w:r>
      <w:r w:rsidRPr="004115A5">
        <w:t xml:space="preserve">conjugated antibodies targeting </w:t>
      </w:r>
      <w:r w:rsidR="00A26609">
        <w:t>h</w:t>
      </w:r>
      <w:r w:rsidR="0033585D">
        <w:t xml:space="preserve">ighly expressed structural markers, </w:t>
      </w:r>
      <w:r w:rsidR="00A26609">
        <w:t xml:space="preserve">alpha-smooth muscle actin </w:t>
      </w:r>
      <w:r w:rsidR="00A26609" w:rsidRPr="00A26609">
        <w:rPr>
          <w:b/>
          <w:bCs/>
        </w:rPr>
        <w:t>[1]</w:t>
      </w:r>
      <w:r w:rsidR="00A26609">
        <w:t xml:space="preserve"> and pan-cytokeratin, were placed in the near-infrared</w:t>
      </w:r>
      <w:r w:rsidR="0033585D">
        <w:t xml:space="preserve"> channel at 750 </w:t>
      </w:r>
      <w:proofErr w:type="spellStart"/>
      <w:r w:rsidR="0033585D">
        <w:t>nanometers</w:t>
      </w:r>
      <w:proofErr w:type="spellEnd"/>
      <w:r w:rsidR="0033585D">
        <w:t xml:space="preserve"> </w:t>
      </w:r>
      <w:r w:rsidR="0033585D" w:rsidRPr="00FF3164">
        <w:rPr>
          <w:b/>
        </w:rPr>
        <w:t>[</w:t>
      </w:r>
      <w:r>
        <w:rPr>
          <w:b/>
        </w:rPr>
        <w:t>2</w:t>
      </w:r>
      <w:r w:rsidR="0033585D" w:rsidRPr="00FF3164">
        <w:rPr>
          <w:b/>
        </w:rPr>
        <w:t>]</w:t>
      </w:r>
      <w:r w:rsidR="0033585D">
        <w:t>.</w:t>
      </w:r>
    </w:p>
    <w:p w14:paraId="4246DD05" w14:textId="696363E4" w:rsidR="004115A5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A26609">
        <w:rPr>
          <w:i/>
          <w:iCs/>
          <w:color w:val="3333FF"/>
        </w:rPr>
        <w:t xml:space="preserve">Video editor: Zoom in on </w:t>
      </w:r>
      <w:r w:rsidR="004115A5" w:rsidRPr="00A26609">
        <w:rPr>
          <w:i/>
          <w:iCs/>
          <w:color w:val="3333FF"/>
        </w:rPr>
        <w:t xml:space="preserve">image “C1 </w:t>
      </w:r>
      <w:r w:rsidRPr="00A26609">
        <w:rPr>
          <w:i/>
          <w:iCs/>
          <w:color w:val="3333FF"/>
        </w:rPr>
        <w:t>α-SMA</w:t>
      </w:r>
      <w:r w:rsidR="004115A5" w:rsidRPr="00A26609">
        <w:rPr>
          <w:i/>
          <w:iCs/>
          <w:color w:val="3333FF"/>
        </w:rPr>
        <w:t>”, the last image in row 2 labeled “C1”.</w:t>
      </w:r>
    </w:p>
    <w:p w14:paraId="64DE0045" w14:textId="06C140A8" w:rsidR="004115A5" w:rsidRDefault="004115A5" w:rsidP="004115A5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A26609">
        <w:rPr>
          <w:i/>
          <w:iCs/>
          <w:color w:val="3333FF"/>
        </w:rPr>
        <w:t xml:space="preserve">Video editor: Zoom in on image </w:t>
      </w:r>
      <w:r w:rsidRPr="00A26609">
        <w:rPr>
          <w:i/>
          <w:iCs/>
          <w:color w:val="3333FF"/>
        </w:rPr>
        <w:t xml:space="preserve">“C2 </w:t>
      </w:r>
      <w:r w:rsidRPr="00A26609">
        <w:rPr>
          <w:i/>
          <w:iCs/>
          <w:color w:val="3333FF"/>
        </w:rPr>
        <w:t>PanCK</w:t>
      </w:r>
      <w:r w:rsidRPr="00A26609">
        <w:rPr>
          <w:i/>
          <w:iCs/>
          <w:color w:val="3333FF"/>
        </w:rPr>
        <w:t>”</w:t>
      </w:r>
      <w:r w:rsidRPr="00A26609">
        <w:rPr>
          <w:i/>
          <w:iCs/>
          <w:color w:val="3333FF"/>
        </w:rPr>
        <w:t xml:space="preserve">, the last image in row </w:t>
      </w:r>
      <w:r w:rsidRPr="00A26609">
        <w:rPr>
          <w:i/>
          <w:iCs/>
          <w:color w:val="3333FF"/>
        </w:rPr>
        <w:t>3</w:t>
      </w:r>
      <w:r w:rsidRPr="00A26609">
        <w:rPr>
          <w:i/>
          <w:iCs/>
          <w:color w:val="3333FF"/>
        </w:rPr>
        <w:t xml:space="preserve"> labeled C</w:t>
      </w:r>
      <w:r w:rsidRPr="00A26609">
        <w:rPr>
          <w:i/>
          <w:iCs/>
          <w:color w:val="3333FF"/>
        </w:rPr>
        <w:t>2</w:t>
      </w:r>
      <w:r>
        <w:t>.</w:t>
      </w:r>
    </w:p>
    <w:p w14:paraId="06AD129A" w14:textId="77777777" w:rsidR="0033585D" w:rsidRDefault="0033585D" w:rsidP="0033585D"/>
    <w:p w14:paraId="38AF413D" w14:textId="77777777" w:rsidR="0033585D" w:rsidRDefault="0033585D" w:rsidP="0033585D">
      <w:pPr>
        <w:pStyle w:val="Narration"/>
        <w:numPr>
          <w:ilvl w:val="1"/>
          <w:numId w:val="3"/>
        </w:numPr>
      </w:pPr>
      <w:r>
        <w:t xml:space="preserve">Background signal was computationally subtracted using an unstained reference image and </w:t>
      </w:r>
      <w:proofErr w:type="spellStart"/>
      <w:r>
        <w:t>SimpleITK</w:t>
      </w:r>
      <w:proofErr w:type="spellEnd"/>
      <w:r>
        <w:t xml:space="preserve"> arithmetic </w:t>
      </w:r>
      <w:r w:rsidRPr="00FF3164">
        <w:rPr>
          <w:b/>
        </w:rPr>
        <w:t>[1]</w:t>
      </w:r>
      <w:r>
        <w:t xml:space="preserve">, and true signals were enhanced through thresholding </w:t>
      </w:r>
      <w:r w:rsidRPr="00FF3164">
        <w:rPr>
          <w:b/>
        </w:rPr>
        <w:t>[2]</w:t>
      </w:r>
      <w:r>
        <w:t>.</w:t>
      </w:r>
    </w:p>
    <w:p w14:paraId="366689D7" w14:textId="23B57919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3C. </w:t>
      </w:r>
      <w:r w:rsidRPr="00A26609">
        <w:rPr>
          <w:i/>
          <w:iCs/>
          <w:color w:val="3333FF"/>
        </w:rPr>
        <w:t xml:space="preserve">Video editor: </w:t>
      </w:r>
      <w:r w:rsidR="004115A5" w:rsidRPr="00A26609">
        <w:rPr>
          <w:i/>
          <w:iCs/>
          <w:color w:val="3333FF"/>
        </w:rPr>
        <w:t>Highlight</w:t>
      </w:r>
      <w:r w:rsidRPr="00A26609">
        <w:rPr>
          <w:i/>
          <w:iCs/>
          <w:color w:val="3333FF"/>
        </w:rPr>
        <w:t xml:space="preserve"> the </w:t>
      </w:r>
      <w:r w:rsidR="004115A5" w:rsidRPr="00A26609">
        <w:rPr>
          <w:i/>
          <w:iCs/>
          <w:color w:val="3333FF"/>
        </w:rPr>
        <w:t>“corrected” image</w:t>
      </w:r>
      <w:r w:rsidR="004115A5">
        <w:t>.</w:t>
      </w:r>
    </w:p>
    <w:p w14:paraId="16C2DE4A" w14:textId="47B34B34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3D. </w:t>
      </w:r>
      <w:r w:rsidRPr="00A26609">
        <w:rPr>
          <w:i/>
          <w:iCs/>
          <w:color w:val="3333FF"/>
        </w:rPr>
        <w:t xml:space="preserve">Video editor: Highlight the </w:t>
      </w:r>
      <w:r w:rsidR="004115A5" w:rsidRPr="00A26609">
        <w:rPr>
          <w:i/>
          <w:iCs/>
          <w:color w:val="3333FF"/>
        </w:rPr>
        <w:t>“</w:t>
      </w:r>
      <w:proofErr w:type="spellStart"/>
      <w:r w:rsidR="004115A5" w:rsidRPr="00A26609">
        <w:rPr>
          <w:i/>
          <w:iCs/>
          <w:color w:val="3333FF"/>
        </w:rPr>
        <w:t>thresholded</w:t>
      </w:r>
      <w:proofErr w:type="spellEnd"/>
      <w:r w:rsidR="004115A5" w:rsidRPr="00A26609">
        <w:rPr>
          <w:i/>
          <w:iCs/>
          <w:color w:val="3333FF"/>
        </w:rPr>
        <w:t>” image</w:t>
      </w:r>
      <w:r>
        <w:t>.</w:t>
      </w:r>
    </w:p>
    <w:p w14:paraId="4CD686E9" w14:textId="77777777" w:rsidR="0033585D" w:rsidRDefault="0033585D" w:rsidP="0033585D"/>
    <w:p w14:paraId="473847E0" w14:textId="4BCC99F2" w:rsidR="0033585D" w:rsidRDefault="0033585D" w:rsidP="0033585D">
      <w:pPr>
        <w:pStyle w:val="Narration"/>
        <w:numPr>
          <w:ilvl w:val="1"/>
          <w:numId w:val="3"/>
        </w:numPr>
      </w:pPr>
      <w:r>
        <w:t>Whole-slide imaging of IBEX</w:t>
      </w:r>
      <w:r w:rsidR="00A26609">
        <w:t xml:space="preserve"> </w:t>
      </w:r>
      <w:r w:rsidR="00A26609" w:rsidRPr="00A26609">
        <w:rPr>
          <w:i/>
          <w:iCs/>
          <w:color w:val="FF0000"/>
        </w:rPr>
        <w:t>(</w:t>
      </w:r>
      <w:proofErr w:type="spellStart"/>
      <w:r w:rsidR="00A26609">
        <w:rPr>
          <w:i/>
          <w:iCs/>
          <w:color w:val="FF0000"/>
        </w:rPr>
        <w:t>i-bex</w:t>
      </w:r>
      <w:proofErr w:type="spellEnd"/>
      <w:r w:rsidR="00A26609" w:rsidRPr="00A26609">
        <w:rPr>
          <w:i/>
          <w:iCs/>
          <w:color w:val="FF0000"/>
        </w:rPr>
        <w:t>)</w:t>
      </w:r>
      <w:r>
        <w:t xml:space="preserve">-stained sections revealed granulomas with necrotic cores and CD15-positive neutrophils </w:t>
      </w:r>
      <w:r w:rsidRPr="00FF3164">
        <w:rPr>
          <w:b/>
        </w:rPr>
        <w:t>[1]</w:t>
      </w:r>
      <w:r>
        <w:t>.</w:t>
      </w:r>
    </w:p>
    <w:p w14:paraId="552A3504" w14:textId="17FFBBAE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4, Inset 3. </w:t>
      </w:r>
      <w:r w:rsidR="004115A5">
        <w:t xml:space="preserve"> </w:t>
      </w:r>
      <w:r w:rsidR="004115A5" w:rsidRPr="00A26609">
        <w:rPr>
          <w:i/>
          <w:iCs/>
          <w:color w:val="3333FF"/>
        </w:rPr>
        <w:t xml:space="preserve">Video editor: Zoom in on </w:t>
      </w:r>
      <w:r w:rsidR="00A26609" w:rsidRPr="00A26609">
        <w:rPr>
          <w:i/>
          <w:iCs/>
          <w:color w:val="3333FF"/>
        </w:rPr>
        <w:t xml:space="preserve">MERGE </w:t>
      </w:r>
      <w:r w:rsidR="004115A5" w:rsidRPr="00A26609">
        <w:rPr>
          <w:i/>
          <w:iCs/>
          <w:color w:val="3333FF"/>
        </w:rPr>
        <w:t xml:space="preserve">and CD15 </w:t>
      </w:r>
      <w:r w:rsidR="004115A5" w:rsidRPr="00A26609">
        <w:rPr>
          <w:i/>
          <w:iCs/>
          <w:color w:val="3333FF"/>
        </w:rPr>
        <w:t>image</w:t>
      </w:r>
      <w:r w:rsidR="004115A5" w:rsidRPr="00A26609">
        <w:rPr>
          <w:i/>
          <w:iCs/>
          <w:color w:val="3333FF"/>
        </w:rPr>
        <w:t>s</w:t>
      </w:r>
    </w:p>
    <w:p w14:paraId="4F40AFB9" w14:textId="77777777" w:rsidR="0033585D" w:rsidRDefault="0033585D" w:rsidP="0033585D"/>
    <w:p w14:paraId="7FA21ACE" w14:textId="76284F5C" w:rsidR="0033585D" w:rsidRDefault="0033585D" w:rsidP="0033585D">
      <w:pPr>
        <w:pStyle w:val="Narration"/>
        <w:numPr>
          <w:ilvl w:val="1"/>
          <w:numId w:val="3"/>
        </w:numPr>
      </w:pPr>
      <w:r w:rsidRPr="004115A5">
        <w:rPr>
          <w:i/>
          <w:iCs/>
        </w:rPr>
        <w:t>Mycobacterium tuberculosis</w:t>
      </w:r>
      <w:r>
        <w:t xml:space="preserve"> or nontuberculous mycobacteria were detected near the granuloma </w:t>
      </w:r>
      <w:r w:rsidR="004115A5">
        <w:t xml:space="preserve">necrotic </w:t>
      </w:r>
      <w:r>
        <w:t xml:space="preserve">core using anti-Ag85B antibody </w:t>
      </w:r>
      <w:r w:rsidRPr="00FF3164">
        <w:rPr>
          <w:b/>
        </w:rPr>
        <w:t>[1]</w:t>
      </w:r>
      <w:r>
        <w:t>.</w:t>
      </w:r>
    </w:p>
    <w:p w14:paraId="08EB3F6F" w14:textId="51C4ABF3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4, Inset 3. </w:t>
      </w:r>
      <w:r w:rsidRPr="00A26609">
        <w:rPr>
          <w:i/>
          <w:iCs/>
          <w:color w:val="3333FF"/>
        </w:rPr>
        <w:t xml:space="preserve">Video editor: Zoom in </w:t>
      </w:r>
      <w:proofErr w:type="gramStart"/>
      <w:r w:rsidRPr="00A26609">
        <w:rPr>
          <w:i/>
          <w:iCs/>
          <w:color w:val="3333FF"/>
        </w:rPr>
        <w:t>on  Ag</w:t>
      </w:r>
      <w:proofErr w:type="gramEnd"/>
      <w:r w:rsidRPr="00A26609">
        <w:rPr>
          <w:i/>
          <w:iCs/>
          <w:color w:val="3333FF"/>
        </w:rPr>
        <w:t xml:space="preserve">85B </w:t>
      </w:r>
      <w:r w:rsidR="004115A5" w:rsidRPr="00A26609">
        <w:rPr>
          <w:i/>
          <w:iCs/>
          <w:color w:val="3333FF"/>
        </w:rPr>
        <w:t>image</w:t>
      </w:r>
      <w:r>
        <w:t>.</w:t>
      </w:r>
    </w:p>
    <w:p w14:paraId="43ED3CB2" w14:textId="77777777" w:rsidR="0033585D" w:rsidRDefault="0033585D" w:rsidP="0033585D"/>
    <w:p w14:paraId="7F3E5B6B" w14:textId="5773B1E8" w:rsidR="0033585D" w:rsidRDefault="0033585D" w:rsidP="0033585D">
      <w:pPr>
        <w:pStyle w:val="Narration"/>
        <w:numPr>
          <w:ilvl w:val="1"/>
          <w:numId w:val="3"/>
        </w:numPr>
      </w:pPr>
      <w:r>
        <w:t>Granuloma-associated lymphoid tissue contained CD20-positive B cells</w:t>
      </w:r>
      <w:r w:rsidR="00A26609">
        <w:t xml:space="preserve"> </w:t>
      </w:r>
      <w:r w:rsidR="00A26609" w:rsidRPr="00A26609">
        <w:rPr>
          <w:b/>
          <w:bCs/>
        </w:rPr>
        <w:t>[</w:t>
      </w:r>
      <w:r w:rsidR="00A26609">
        <w:rPr>
          <w:b/>
          <w:bCs/>
        </w:rPr>
        <w:t>1</w:t>
      </w:r>
      <w:r w:rsidR="00A26609" w:rsidRPr="00A26609">
        <w:rPr>
          <w:b/>
          <w:bCs/>
        </w:rPr>
        <w:t>]</w:t>
      </w:r>
      <w:r>
        <w:t>, CD4-positive T cells</w:t>
      </w:r>
      <w:r w:rsidR="00A26609">
        <w:t xml:space="preserve"> </w:t>
      </w:r>
      <w:r w:rsidR="00A26609" w:rsidRPr="00A26609">
        <w:rPr>
          <w:b/>
          <w:bCs/>
        </w:rPr>
        <w:t>[</w:t>
      </w:r>
      <w:r w:rsidR="00A26609">
        <w:rPr>
          <w:b/>
          <w:bCs/>
        </w:rPr>
        <w:t>2</w:t>
      </w:r>
      <w:r w:rsidR="00A26609" w:rsidRPr="00A26609">
        <w:rPr>
          <w:b/>
          <w:bCs/>
        </w:rPr>
        <w:t>]</w:t>
      </w:r>
      <w:r>
        <w:t>, a few CD8-positive T cells</w:t>
      </w:r>
      <w:r w:rsidR="00A26609">
        <w:t xml:space="preserve"> </w:t>
      </w:r>
      <w:r w:rsidR="00A26609" w:rsidRPr="00A26609">
        <w:rPr>
          <w:b/>
          <w:bCs/>
        </w:rPr>
        <w:t>[</w:t>
      </w:r>
      <w:r w:rsidR="00A26609">
        <w:rPr>
          <w:b/>
          <w:bCs/>
        </w:rPr>
        <w:t>3</w:t>
      </w:r>
      <w:r w:rsidR="00A26609" w:rsidRPr="00A26609">
        <w:rPr>
          <w:b/>
          <w:bCs/>
        </w:rPr>
        <w:t>]</w:t>
      </w:r>
      <w:r>
        <w:t xml:space="preserve">, and </w:t>
      </w:r>
      <w:proofErr w:type="spellStart"/>
      <w:r>
        <w:t>lumican</w:t>
      </w:r>
      <w:proofErr w:type="spellEnd"/>
      <w:r>
        <w:t xml:space="preserve"> expression indicating extracellular matrix </w:t>
      </w:r>
      <w:r w:rsidRPr="00FF3164">
        <w:rPr>
          <w:b/>
        </w:rPr>
        <w:t>[</w:t>
      </w:r>
      <w:r w:rsidR="00A26609">
        <w:rPr>
          <w:b/>
        </w:rPr>
        <w:t>4</w:t>
      </w:r>
      <w:r w:rsidRPr="00FF3164">
        <w:rPr>
          <w:b/>
        </w:rPr>
        <w:t>]</w:t>
      </w:r>
      <w:r>
        <w:t>.</w:t>
      </w:r>
    </w:p>
    <w:p w14:paraId="7FF9F52F" w14:textId="77777777" w:rsidR="00A26609" w:rsidRPr="00A26609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4, Inset 5. </w:t>
      </w:r>
      <w:r w:rsidRPr="00A26609">
        <w:rPr>
          <w:i/>
          <w:iCs/>
          <w:color w:val="3333FF"/>
        </w:rPr>
        <w:t xml:space="preserve">Video editor: highlight the </w:t>
      </w:r>
      <w:r w:rsidR="004115A5" w:rsidRPr="00A26609">
        <w:rPr>
          <w:i/>
          <w:iCs/>
          <w:color w:val="3333FF"/>
        </w:rPr>
        <w:t>image</w:t>
      </w:r>
      <w:r w:rsidRPr="00A26609">
        <w:rPr>
          <w:i/>
          <w:iCs/>
          <w:color w:val="3333FF"/>
        </w:rPr>
        <w:t xml:space="preserve"> CD20</w:t>
      </w:r>
    </w:p>
    <w:p w14:paraId="5A6402E5" w14:textId="77777777" w:rsidR="00A26609" w:rsidRPr="00A26609" w:rsidRDefault="00A26609" w:rsidP="0033585D">
      <w:pPr>
        <w:pStyle w:val="ShotDescription"/>
        <w:numPr>
          <w:ilvl w:val="2"/>
          <w:numId w:val="3"/>
        </w:numPr>
      </w:pPr>
      <w:r>
        <w:t xml:space="preserve">LAB MEDIA: Figure 4, Inset 5. </w:t>
      </w:r>
      <w:r w:rsidRPr="00A26609">
        <w:rPr>
          <w:i/>
          <w:iCs/>
          <w:color w:val="3333FF"/>
        </w:rPr>
        <w:t>Video editor: highlight the images CD4</w:t>
      </w:r>
    </w:p>
    <w:p w14:paraId="4842056C" w14:textId="47F4F3FF" w:rsidR="00A26609" w:rsidRPr="00A26609" w:rsidRDefault="00A26609" w:rsidP="0033585D">
      <w:pPr>
        <w:pStyle w:val="ShotDescription"/>
        <w:numPr>
          <w:ilvl w:val="2"/>
          <w:numId w:val="3"/>
        </w:numPr>
      </w:pPr>
      <w:r>
        <w:t xml:space="preserve">LAB MEDIA: Figure 4, Inset 5. </w:t>
      </w:r>
      <w:r w:rsidRPr="00A26609">
        <w:rPr>
          <w:i/>
          <w:iCs/>
          <w:color w:val="3333FF"/>
        </w:rPr>
        <w:t>Video editor:  highlight the image CD8</w:t>
      </w:r>
    </w:p>
    <w:p w14:paraId="16460126" w14:textId="2A563326" w:rsidR="0033585D" w:rsidRDefault="00A26609" w:rsidP="0033585D">
      <w:pPr>
        <w:pStyle w:val="ShotDescription"/>
        <w:numPr>
          <w:ilvl w:val="2"/>
          <w:numId w:val="3"/>
        </w:numPr>
      </w:pPr>
      <w:r>
        <w:t xml:space="preserve">LAB MEDIA: Figure 4, Inset 5. </w:t>
      </w:r>
      <w:r w:rsidRPr="00A26609">
        <w:rPr>
          <w:i/>
          <w:iCs/>
          <w:color w:val="3333FF"/>
        </w:rPr>
        <w:t xml:space="preserve">Video editor:  highlight the </w:t>
      </w:r>
      <w:proofErr w:type="gramStart"/>
      <w:r w:rsidRPr="00A26609">
        <w:rPr>
          <w:i/>
          <w:iCs/>
          <w:color w:val="3333FF"/>
        </w:rPr>
        <w:t>image  CD</w:t>
      </w:r>
      <w:proofErr w:type="gramEnd"/>
      <w:r w:rsidRPr="00A26609">
        <w:rPr>
          <w:i/>
          <w:iCs/>
          <w:color w:val="3333FF"/>
        </w:rPr>
        <w:t>45</w:t>
      </w:r>
      <w:r w:rsidR="0033585D">
        <w:t>.</w:t>
      </w:r>
    </w:p>
    <w:p w14:paraId="16A6CA3A" w14:textId="77777777" w:rsidR="0033585D" w:rsidRDefault="0033585D" w:rsidP="0033585D"/>
    <w:p w14:paraId="17A8C81F" w14:textId="77777777" w:rsidR="0033585D" w:rsidRDefault="0033585D" w:rsidP="0033585D">
      <w:pPr>
        <w:pStyle w:val="Narration"/>
        <w:numPr>
          <w:ilvl w:val="1"/>
          <w:numId w:val="3"/>
        </w:numPr>
      </w:pPr>
      <w:r>
        <w:t xml:space="preserve">IBEX imaging also enabled visualization of lung anatomical features, including bronchial epithelial cells, arterial smooth muscle, and CD68-positive macrophages </w:t>
      </w:r>
      <w:r w:rsidRPr="00FF3164">
        <w:rPr>
          <w:b/>
        </w:rPr>
        <w:t>[1]</w:t>
      </w:r>
      <w:r>
        <w:t>.</w:t>
      </w:r>
    </w:p>
    <w:p w14:paraId="411217D1" w14:textId="7F800AD6" w:rsidR="0033585D" w:rsidRPr="00FF3164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4, Inset 2. </w:t>
      </w:r>
      <w:r w:rsidRPr="00A26609">
        <w:rPr>
          <w:i/>
          <w:iCs/>
          <w:color w:val="3333FF"/>
        </w:rPr>
        <w:t xml:space="preserve">Video editor: Mark the regions </w:t>
      </w:r>
      <w:r w:rsidR="00A26609" w:rsidRPr="00A26609">
        <w:rPr>
          <w:i/>
          <w:iCs/>
          <w:color w:val="3333FF"/>
        </w:rPr>
        <w:t xml:space="preserve">labeled as </w:t>
      </w:r>
      <w:r w:rsidRPr="00A26609">
        <w:rPr>
          <w:i/>
          <w:iCs/>
          <w:color w:val="3333FF"/>
        </w:rPr>
        <w:t xml:space="preserve">epithelium, </w:t>
      </w:r>
      <w:r w:rsidR="00A26609" w:rsidRPr="00A26609">
        <w:rPr>
          <w:i/>
          <w:iCs/>
          <w:color w:val="3333FF"/>
        </w:rPr>
        <w:t>artery</w:t>
      </w:r>
      <w:r w:rsidRPr="00A26609">
        <w:rPr>
          <w:i/>
          <w:iCs/>
          <w:color w:val="3333FF"/>
        </w:rPr>
        <w:t>, and macrophages</w:t>
      </w:r>
      <w:r>
        <w:t>.</w:t>
      </w:r>
    </w:p>
    <w:sectPr w:rsidR="0033585D" w:rsidRPr="00FF3164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1F9B" w14:textId="77777777" w:rsidR="00F04DED" w:rsidRDefault="00F04DED">
      <w:r>
        <w:separator/>
      </w:r>
    </w:p>
    <w:p w14:paraId="36C546AA" w14:textId="77777777" w:rsidR="00F04DED" w:rsidRDefault="00F04DED"/>
  </w:endnote>
  <w:endnote w:type="continuationSeparator" w:id="0">
    <w:p w14:paraId="06F407C5" w14:textId="77777777" w:rsidR="00F04DED" w:rsidRDefault="00F04DED">
      <w:r>
        <w:continuationSeparator/>
      </w:r>
    </w:p>
    <w:p w14:paraId="5ADAB2BB" w14:textId="77777777" w:rsidR="00F04DED" w:rsidRDefault="00F04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11C951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4776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4AF2" w14:textId="77777777" w:rsidR="00F04DED" w:rsidRDefault="00F04DED">
      <w:r>
        <w:separator/>
      </w:r>
    </w:p>
    <w:p w14:paraId="0EDFFA36" w14:textId="77777777" w:rsidR="00F04DED" w:rsidRDefault="00F04DED"/>
  </w:footnote>
  <w:footnote w:type="continuationSeparator" w:id="0">
    <w:p w14:paraId="192A3C81" w14:textId="77777777" w:rsidR="00F04DED" w:rsidRDefault="00F04DED">
      <w:r>
        <w:continuationSeparator/>
      </w:r>
    </w:p>
    <w:p w14:paraId="045FD35E" w14:textId="77777777" w:rsidR="00F04DED" w:rsidRDefault="00F04D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2E76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85D"/>
    <w:rsid w:val="00336C61"/>
    <w:rsid w:val="00342CC4"/>
    <w:rsid w:val="00342D7B"/>
    <w:rsid w:val="0034684D"/>
    <w:rsid w:val="00347765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15A5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4A0F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21F1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549E9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26609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091F"/>
    <w:rsid w:val="00EF4E2B"/>
    <w:rsid w:val="00F0293A"/>
    <w:rsid w:val="00F045D1"/>
    <w:rsid w:val="00F04DED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4776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47765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4776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4776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4776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4776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3394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9F6C22749194DCA95594999C72BE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46C46-F129-46BF-BEDC-D5704EAE8584}"/>
      </w:docPartPr>
      <w:docPartBody>
        <w:p w:rsidR="00000000" w:rsidRDefault="003A0286" w:rsidP="003A0286">
          <w:pPr>
            <w:pStyle w:val="89F6C22749194DCA95594999C72BE74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A028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549E9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9C228403E9F4DD89FE617E336E74830">
    <w:name w:val="89C228403E9F4DD89FE617E336E74830"/>
    <w:rsid w:val="003A0286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F6C22749194DCA95594999C72BE74E">
    <w:name w:val="89F6C22749194DCA95594999C72BE74E"/>
    <w:rsid w:val="003A0286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2514</Words>
  <Characters>13380</Characters>
  <Application>Microsoft Office Word</Application>
  <DocSecurity>0</DocSecurity>
  <Lines>311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32</cp:revision>
  <dcterms:created xsi:type="dcterms:W3CDTF">2023-06-29T06:34:00Z</dcterms:created>
  <dcterms:modified xsi:type="dcterms:W3CDTF">2025-05-31T12:00:00Z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