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344D" w14:textId="69123B26" w:rsidR="008324DC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324DC">
        <w:rPr>
          <w:rFonts w:eastAsia="Times New Roman" w:cstheme="minorHAnsi"/>
          <w:b/>
        </w:rPr>
        <w:t>67978</w:t>
      </w:r>
    </w:p>
    <w:p w14:paraId="2F6924E5" w14:textId="510E022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71CE8">
        <w:rPr>
          <w:rFonts w:eastAsia="Times New Roman" w:cstheme="minorHAnsi"/>
          <w:b/>
        </w:rPr>
        <w:t>Sulakshana Karkala</w:t>
      </w:r>
    </w:p>
    <w:p w14:paraId="6FB9233B" w14:textId="4BEE078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bookmarkStart w:id="0" w:name="_Hlk194002960"/>
      <w:r w:rsidR="008324DC">
        <w:rPr>
          <w:rFonts w:eastAsia="Times New Roman" w:cstheme="minorHAnsi"/>
          <w:b/>
        </w:rPr>
        <w:fldChar w:fldCharType="begin"/>
      </w:r>
      <w:r w:rsidR="008324DC">
        <w:rPr>
          <w:rFonts w:eastAsia="Times New Roman" w:cstheme="minorHAnsi"/>
          <w:b/>
        </w:rPr>
        <w:instrText>HYPERLINK "</w:instrText>
      </w:r>
      <w:r w:rsidR="008324DC" w:rsidRPr="008324DC">
        <w:rPr>
          <w:rFonts w:eastAsia="Times New Roman" w:cstheme="minorHAnsi"/>
          <w:b/>
        </w:rPr>
        <w:instrText>https://review.jove.com/account/file-uploader?src=20733338</w:instrText>
      </w:r>
      <w:r w:rsidR="008324DC">
        <w:rPr>
          <w:rFonts w:eastAsia="Times New Roman" w:cstheme="minorHAnsi"/>
          <w:b/>
        </w:rPr>
        <w:instrText>"</w:instrText>
      </w:r>
      <w:r w:rsidR="008324DC">
        <w:rPr>
          <w:rFonts w:eastAsia="Times New Roman" w:cstheme="minorHAnsi"/>
          <w:b/>
        </w:rPr>
      </w:r>
      <w:r w:rsidR="008324DC">
        <w:rPr>
          <w:rFonts w:eastAsia="Times New Roman" w:cstheme="minorHAnsi"/>
          <w:b/>
        </w:rPr>
        <w:fldChar w:fldCharType="separate"/>
      </w:r>
      <w:r w:rsidR="008324DC" w:rsidRPr="006A08D3">
        <w:rPr>
          <w:rStyle w:val="Hyperlink"/>
          <w:rFonts w:eastAsia="Times New Roman" w:cstheme="minorHAnsi"/>
          <w:b/>
        </w:rPr>
        <w:t>https://review.jove.com/account/file-uploader?src=20733338</w:t>
      </w:r>
      <w:r w:rsidR="008324DC">
        <w:rPr>
          <w:rFonts w:eastAsia="Times New Roman" w:cstheme="minorHAnsi"/>
          <w:b/>
        </w:rPr>
        <w:fldChar w:fldCharType="end"/>
      </w:r>
    </w:p>
    <w:bookmarkEnd w:id="0"/>
    <w:p w14:paraId="4F221095" w14:textId="77777777" w:rsidR="008324DC" w:rsidRPr="00B07A3B" w:rsidRDefault="008324D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D285EDF" w:rsidR="004E0C5A" w:rsidRPr="00B07A3B" w:rsidRDefault="004E0C5A" w:rsidP="00816F5E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E5BC6" w:rsidRPr="00BE5BC6">
        <w:rPr>
          <w:rStyle w:val="ArticleTitle"/>
          <w:rFonts w:cstheme="minorHAnsi"/>
        </w:rPr>
        <w:t>Isolation, Fixation and Characterization of Juvenile Gilthead Seabream Head Kidney Leukocytes by Flow Cytometry</w:t>
      </w:r>
    </w:p>
    <w:p w14:paraId="4A0C5B67" w14:textId="23814C1E" w:rsidR="004E0C5A" w:rsidRDefault="004E0C5A" w:rsidP="00816F5E">
      <w:pPr>
        <w:jc w:val="both"/>
        <w:outlineLvl w:val="0"/>
        <w:rPr>
          <w:rFonts w:eastAsia="Times New Roman" w:cstheme="minorHAnsi"/>
          <w:b/>
        </w:rPr>
      </w:pPr>
    </w:p>
    <w:p w14:paraId="571B4839" w14:textId="25AE8914" w:rsidR="00EC3C46" w:rsidRPr="00421D9C" w:rsidRDefault="00EC3C46" w:rsidP="00816F5E">
      <w:pPr>
        <w:jc w:val="both"/>
        <w:outlineLvl w:val="0"/>
        <w:rPr>
          <w:rFonts w:eastAsia="Times New Roman" w:cstheme="minorHAnsi"/>
          <w:b/>
          <w:sz w:val="28"/>
          <w:szCs w:val="28"/>
          <w:lang w:val="pt-PT"/>
        </w:rPr>
      </w:pPr>
      <w:r w:rsidRPr="00421D9C">
        <w:rPr>
          <w:rFonts w:eastAsia="Times New Roman" w:cstheme="minorHAnsi"/>
          <w:b/>
          <w:sz w:val="28"/>
          <w:szCs w:val="28"/>
          <w:lang w:val="pt-PT"/>
        </w:rPr>
        <w:t xml:space="preserve">Authors and Affiliations: </w:t>
      </w:r>
    </w:p>
    <w:p w14:paraId="749CB4EA" w14:textId="6277FEC1" w:rsidR="00BE5BC6" w:rsidRPr="00BE5BC6" w:rsidRDefault="00BE5BC6" w:rsidP="00816F5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8"/>
          <w:szCs w:val="26"/>
          <w:lang w:val="pt-PT"/>
        </w:rPr>
      </w:pPr>
      <w:r w:rsidRPr="00BE5BC6">
        <w:rPr>
          <w:b/>
          <w:bCs/>
          <w:sz w:val="28"/>
          <w:szCs w:val="26"/>
          <w:lang w:val="pt-PT"/>
        </w:rPr>
        <w:t>Isa Marmelo</w:t>
      </w:r>
      <w:r w:rsidRPr="00BE5BC6">
        <w:rPr>
          <w:b/>
          <w:bCs/>
          <w:sz w:val="28"/>
          <w:szCs w:val="26"/>
          <w:vertAlign w:val="superscript"/>
          <w:lang w:val="pt-PT"/>
        </w:rPr>
        <w:t>1,2,3</w:t>
      </w:r>
      <w:r w:rsidRPr="00BE5BC6">
        <w:rPr>
          <w:b/>
          <w:bCs/>
          <w:sz w:val="28"/>
          <w:szCs w:val="26"/>
          <w:lang w:val="pt-PT"/>
        </w:rPr>
        <w:t>, Zélia Silva</w:t>
      </w:r>
      <w:r w:rsidRPr="00BE5BC6">
        <w:rPr>
          <w:b/>
          <w:bCs/>
          <w:sz w:val="28"/>
          <w:szCs w:val="26"/>
          <w:vertAlign w:val="superscript"/>
          <w:lang w:val="pt-PT"/>
        </w:rPr>
        <w:t>4</w:t>
      </w:r>
      <w:r w:rsidR="008057E1">
        <w:rPr>
          <w:b/>
          <w:bCs/>
          <w:sz w:val="28"/>
          <w:szCs w:val="26"/>
          <w:vertAlign w:val="superscript"/>
          <w:lang w:val="pt-PT"/>
        </w:rPr>
        <w:t>,5</w:t>
      </w:r>
      <w:r w:rsidRPr="00BE5BC6">
        <w:rPr>
          <w:b/>
          <w:bCs/>
          <w:sz w:val="28"/>
          <w:szCs w:val="26"/>
          <w:lang w:val="pt-PT"/>
        </w:rPr>
        <w:t>, Daniel Bolotas</w:t>
      </w:r>
      <w:r w:rsidRPr="00BE5BC6">
        <w:rPr>
          <w:b/>
          <w:bCs/>
          <w:sz w:val="28"/>
          <w:szCs w:val="26"/>
          <w:vertAlign w:val="superscript"/>
          <w:lang w:val="pt-PT"/>
        </w:rPr>
        <w:t>2</w:t>
      </w:r>
      <w:r w:rsidRPr="00BE5BC6">
        <w:rPr>
          <w:b/>
          <w:bCs/>
          <w:sz w:val="28"/>
          <w:szCs w:val="26"/>
          <w:lang w:val="pt-PT"/>
        </w:rPr>
        <w:t>, Ricardo N. Alves</w:t>
      </w:r>
      <w:r w:rsidR="008057E1">
        <w:rPr>
          <w:b/>
          <w:bCs/>
          <w:sz w:val="28"/>
          <w:szCs w:val="26"/>
          <w:vertAlign w:val="superscript"/>
          <w:lang w:val="pt-PT"/>
        </w:rPr>
        <w:t>6</w:t>
      </w:r>
      <w:r w:rsidRPr="00BE5BC6">
        <w:rPr>
          <w:b/>
          <w:bCs/>
          <w:sz w:val="28"/>
          <w:szCs w:val="26"/>
          <w:lang w:val="pt-PT"/>
        </w:rPr>
        <w:t>, Paula A. Videira</w:t>
      </w:r>
      <w:r w:rsidRPr="00BE5BC6">
        <w:rPr>
          <w:b/>
          <w:bCs/>
          <w:sz w:val="28"/>
          <w:szCs w:val="26"/>
          <w:vertAlign w:val="superscript"/>
          <w:lang w:val="pt-PT"/>
        </w:rPr>
        <w:t>4,</w:t>
      </w:r>
      <w:r w:rsidR="008057E1">
        <w:rPr>
          <w:b/>
          <w:bCs/>
          <w:sz w:val="28"/>
          <w:szCs w:val="26"/>
          <w:vertAlign w:val="superscript"/>
          <w:lang w:val="pt-PT"/>
        </w:rPr>
        <w:t>5,7</w:t>
      </w:r>
      <w:r w:rsidRPr="00BE5BC6">
        <w:rPr>
          <w:b/>
          <w:bCs/>
          <w:sz w:val="28"/>
          <w:szCs w:val="26"/>
          <w:lang w:val="pt-PT"/>
        </w:rPr>
        <w:t>, António Marques</w:t>
      </w:r>
      <w:r w:rsidRPr="00BE5BC6">
        <w:rPr>
          <w:b/>
          <w:bCs/>
          <w:sz w:val="28"/>
          <w:szCs w:val="26"/>
          <w:vertAlign w:val="superscript"/>
          <w:lang w:val="pt-PT"/>
        </w:rPr>
        <w:t>2,3</w:t>
      </w:r>
      <w:r w:rsidRPr="00BE5BC6">
        <w:rPr>
          <w:b/>
          <w:bCs/>
          <w:sz w:val="28"/>
          <w:szCs w:val="26"/>
          <w:lang w:val="pt-PT"/>
        </w:rPr>
        <w:t>, Mário Sousa Diniz</w:t>
      </w:r>
      <w:r w:rsidRPr="00BE5BC6">
        <w:rPr>
          <w:b/>
          <w:bCs/>
          <w:sz w:val="28"/>
          <w:szCs w:val="26"/>
          <w:vertAlign w:val="superscript"/>
          <w:lang w:val="pt-PT"/>
        </w:rPr>
        <w:t>1,</w:t>
      </w:r>
      <w:r w:rsidR="008057E1">
        <w:rPr>
          <w:b/>
          <w:bCs/>
          <w:sz w:val="28"/>
          <w:szCs w:val="26"/>
          <w:vertAlign w:val="superscript"/>
          <w:lang w:val="pt-PT"/>
        </w:rPr>
        <w:t>5</w:t>
      </w:r>
      <w:r w:rsidRPr="00BE5BC6">
        <w:rPr>
          <w:b/>
          <w:bCs/>
          <w:sz w:val="28"/>
          <w:szCs w:val="26"/>
          <w:lang w:val="pt-PT"/>
        </w:rPr>
        <w:t>, Ana Luísa Maulvault</w:t>
      </w:r>
      <w:r w:rsidRPr="00BE5BC6">
        <w:rPr>
          <w:b/>
          <w:bCs/>
          <w:sz w:val="28"/>
          <w:szCs w:val="26"/>
          <w:vertAlign w:val="superscript"/>
          <w:lang w:val="pt-PT"/>
        </w:rPr>
        <w:t>1,2,</w:t>
      </w:r>
      <w:r w:rsidR="008057E1">
        <w:rPr>
          <w:b/>
          <w:bCs/>
          <w:sz w:val="28"/>
          <w:szCs w:val="26"/>
          <w:vertAlign w:val="superscript"/>
          <w:lang w:val="pt-PT"/>
        </w:rPr>
        <w:t>5</w:t>
      </w:r>
    </w:p>
    <w:p w14:paraId="3AD55D4F" w14:textId="77777777" w:rsidR="00BE5BC6" w:rsidRPr="00BE5BC6" w:rsidRDefault="00BE5BC6" w:rsidP="00816F5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8"/>
          <w:szCs w:val="26"/>
          <w:lang w:val="pt-PT"/>
        </w:rPr>
      </w:pPr>
    </w:p>
    <w:p w14:paraId="2669738C" w14:textId="1410207F" w:rsidR="00BE5BC6" w:rsidRPr="00BE5BC6" w:rsidRDefault="00BE5BC6" w:rsidP="00816F5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8"/>
          <w:szCs w:val="26"/>
          <w:lang w:val="en-GB"/>
        </w:rPr>
      </w:pPr>
      <w:r w:rsidRPr="00BE5BC6">
        <w:rPr>
          <w:b/>
          <w:bCs/>
          <w:color w:val="000000"/>
          <w:sz w:val="28"/>
          <w:szCs w:val="26"/>
          <w:vertAlign w:val="superscript"/>
          <w:lang w:val="en-GB"/>
        </w:rPr>
        <w:t>1</w:t>
      </w:r>
      <w:r w:rsidRPr="00BE5BC6">
        <w:rPr>
          <w:b/>
          <w:bCs/>
          <w:color w:val="000000"/>
          <w:sz w:val="28"/>
          <w:szCs w:val="26"/>
          <w:lang w:val="en-GB"/>
        </w:rPr>
        <w:t>UCIBIO - Applied Molecular Biosciences Unit, Department of Chemistry, NOVA School of Science and Technology, NOVA University of Lisbon</w:t>
      </w:r>
    </w:p>
    <w:p w14:paraId="36827F27" w14:textId="49BB61C2" w:rsidR="00BE5BC6" w:rsidRPr="00BE5BC6" w:rsidRDefault="00BE5BC6" w:rsidP="00816F5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8"/>
          <w:szCs w:val="26"/>
          <w:lang w:val="en-GB"/>
        </w:rPr>
      </w:pPr>
      <w:r w:rsidRPr="00BE5BC6">
        <w:rPr>
          <w:b/>
          <w:bCs/>
          <w:color w:val="000000"/>
          <w:sz w:val="28"/>
          <w:szCs w:val="26"/>
          <w:vertAlign w:val="superscript"/>
          <w:lang w:val="en-GB"/>
        </w:rPr>
        <w:t>2</w:t>
      </w:r>
      <w:r w:rsidRPr="00BE5BC6">
        <w:rPr>
          <w:b/>
          <w:bCs/>
          <w:color w:val="000000"/>
          <w:sz w:val="28"/>
          <w:szCs w:val="26"/>
          <w:lang w:val="en-GB"/>
        </w:rPr>
        <w:t xml:space="preserve">IPMA </w:t>
      </w:r>
      <w:proofErr w:type="spellStart"/>
      <w:r w:rsidRPr="00BE5BC6">
        <w:rPr>
          <w:b/>
          <w:bCs/>
          <w:color w:val="000000"/>
          <w:sz w:val="28"/>
          <w:szCs w:val="26"/>
          <w:lang w:val="en-GB"/>
        </w:rPr>
        <w:t>DivAV</w:t>
      </w:r>
      <w:proofErr w:type="spellEnd"/>
      <w:r w:rsidRPr="00BE5BC6">
        <w:rPr>
          <w:b/>
          <w:bCs/>
          <w:color w:val="000000"/>
          <w:sz w:val="28"/>
          <w:szCs w:val="26"/>
          <w:lang w:val="en-GB"/>
        </w:rPr>
        <w:t xml:space="preserve"> - Division of Aquaculture, Upgrading and Bioprospection, Portuguese Institute for the Sea and Atmosphere</w:t>
      </w:r>
    </w:p>
    <w:p w14:paraId="4754C4F9" w14:textId="3075110C" w:rsidR="00BE5BC6" w:rsidRPr="00892B1A" w:rsidRDefault="00BE5BC6" w:rsidP="00816F5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8"/>
          <w:szCs w:val="26"/>
        </w:rPr>
      </w:pPr>
      <w:r w:rsidRPr="00892B1A">
        <w:rPr>
          <w:b/>
          <w:bCs/>
          <w:color w:val="000000"/>
          <w:sz w:val="28"/>
          <w:szCs w:val="26"/>
          <w:vertAlign w:val="superscript"/>
        </w:rPr>
        <w:t>3</w:t>
      </w:r>
      <w:r w:rsidRPr="00892B1A">
        <w:rPr>
          <w:b/>
          <w:bCs/>
          <w:color w:val="000000"/>
          <w:sz w:val="28"/>
          <w:szCs w:val="26"/>
        </w:rPr>
        <w:t>CIIMAR - Interdisciplinary Centre of Marine and Environmental Research, University of Porto</w:t>
      </w:r>
    </w:p>
    <w:p w14:paraId="41DEB0EC" w14:textId="41A9B05D" w:rsidR="00613CF8" w:rsidRPr="00613CF8" w:rsidRDefault="00BE5BC6" w:rsidP="00816F5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8"/>
          <w:szCs w:val="26"/>
        </w:rPr>
      </w:pPr>
      <w:r w:rsidRPr="00BE5BC6">
        <w:rPr>
          <w:b/>
          <w:bCs/>
          <w:color w:val="000000"/>
          <w:sz w:val="28"/>
          <w:szCs w:val="26"/>
          <w:vertAlign w:val="superscript"/>
        </w:rPr>
        <w:t>4</w:t>
      </w:r>
      <w:r w:rsidR="00613CF8" w:rsidRPr="00613CF8">
        <w:rPr>
          <w:b/>
          <w:bCs/>
          <w:color w:val="000000"/>
          <w:sz w:val="28"/>
          <w:szCs w:val="26"/>
        </w:rPr>
        <w:t>UCIBIO - Applied Molecular Biosciences Unit, Department of Life Sciences, NOVA School of Science and Technology, NOVA University of Lisbon</w:t>
      </w:r>
    </w:p>
    <w:p w14:paraId="1A155B14" w14:textId="38932958" w:rsidR="00BE5BC6" w:rsidRPr="00BE5BC6" w:rsidRDefault="00613CF8" w:rsidP="00816F5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8"/>
          <w:szCs w:val="26"/>
        </w:rPr>
      </w:pPr>
      <w:r>
        <w:rPr>
          <w:b/>
          <w:bCs/>
          <w:color w:val="000000"/>
          <w:sz w:val="28"/>
          <w:szCs w:val="26"/>
          <w:vertAlign w:val="superscript"/>
        </w:rPr>
        <w:t>5</w:t>
      </w:r>
      <w:r w:rsidR="00BE5BC6" w:rsidRPr="00BE5BC6">
        <w:rPr>
          <w:b/>
          <w:bCs/>
          <w:color w:val="000000"/>
          <w:sz w:val="28"/>
          <w:szCs w:val="26"/>
        </w:rPr>
        <w:t>Associate Laboratory i4HB - Institute for Health and Bioeconomy, NOVA School of Science and Technology, NOVA University of Lisbon</w:t>
      </w:r>
    </w:p>
    <w:p w14:paraId="4053C0D8" w14:textId="454E3404" w:rsidR="00BE5BC6" w:rsidRPr="00BE5BC6" w:rsidRDefault="00CD023D" w:rsidP="00816F5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8"/>
          <w:szCs w:val="26"/>
        </w:rPr>
      </w:pPr>
      <w:r>
        <w:rPr>
          <w:b/>
          <w:bCs/>
          <w:color w:val="000000"/>
          <w:sz w:val="28"/>
          <w:szCs w:val="26"/>
          <w:vertAlign w:val="superscript"/>
        </w:rPr>
        <w:t>6</w:t>
      </w:r>
      <w:r w:rsidR="00BE5BC6" w:rsidRPr="00BE5BC6">
        <w:rPr>
          <w:b/>
          <w:bCs/>
          <w:color w:val="000000"/>
          <w:sz w:val="28"/>
          <w:szCs w:val="26"/>
        </w:rPr>
        <w:t>Bioscience Core Lab, King Abdullah University of Science and Technology</w:t>
      </w:r>
    </w:p>
    <w:p w14:paraId="6819E93F" w14:textId="642E6527" w:rsidR="00BE5BC6" w:rsidRPr="00BE5BC6" w:rsidRDefault="00CD023D" w:rsidP="00816F5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8"/>
          <w:szCs w:val="26"/>
        </w:rPr>
      </w:pPr>
      <w:r>
        <w:rPr>
          <w:b/>
          <w:bCs/>
          <w:color w:val="000000"/>
          <w:sz w:val="28"/>
          <w:szCs w:val="26"/>
          <w:vertAlign w:val="superscript"/>
        </w:rPr>
        <w:t>7</w:t>
      </w:r>
      <w:r w:rsidR="00BE5BC6" w:rsidRPr="00BE5BC6">
        <w:rPr>
          <w:b/>
          <w:bCs/>
          <w:color w:val="000000"/>
          <w:sz w:val="28"/>
          <w:szCs w:val="26"/>
        </w:rPr>
        <w:t>CDG &amp; Allies – Professionals and Patient Associations International Network (CDG &amp; Allies - PPAIN), Department of Life Sciences, NOVA School of Science and Technology,</w:t>
      </w:r>
      <w:r w:rsidR="00BE5BC6" w:rsidRPr="00BE5BC6">
        <w:rPr>
          <w:b/>
          <w:bCs/>
          <w:sz w:val="28"/>
          <w:szCs w:val="26"/>
        </w:rPr>
        <w:t xml:space="preserve"> </w:t>
      </w:r>
      <w:r w:rsidR="00BE5BC6" w:rsidRPr="00BE5BC6">
        <w:rPr>
          <w:b/>
          <w:bCs/>
          <w:color w:val="000000"/>
          <w:sz w:val="28"/>
          <w:szCs w:val="26"/>
        </w:rPr>
        <w:t>NOVA University of Lisbon</w:t>
      </w:r>
    </w:p>
    <w:p w14:paraId="3B21E1AA" w14:textId="77777777" w:rsidR="001556F7" w:rsidRPr="00B07A3B" w:rsidRDefault="001556F7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F47C3A4" w14:textId="77777777" w:rsidR="00816F5E" w:rsidRDefault="00816F5E" w:rsidP="001556F7"/>
    <w:p w14:paraId="74288581" w14:textId="1DDB1CE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69EAEFB" w14:textId="77777777" w:rsidR="00023BB3" w:rsidRPr="00421D9C" w:rsidRDefault="00023BB3" w:rsidP="00023B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Hlk25233958"/>
      <w:r w:rsidRPr="00CB4A09">
        <w:rPr>
          <w:color w:val="000000"/>
        </w:rPr>
        <w:t xml:space="preserve">Isa </w:t>
      </w:r>
      <w:proofErr w:type="spellStart"/>
      <w:r w:rsidRPr="00CB4A09">
        <w:rPr>
          <w:color w:val="000000"/>
        </w:rPr>
        <w:t>Marmelo</w:t>
      </w:r>
      <w:proofErr w:type="spellEnd"/>
      <w:r w:rsidRPr="00CB4A09">
        <w:rPr>
          <w:color w:val="000000"/>
        </w:rPr>
        <w:t xml:space="preserve"> </w:t>
      </w:r>
      <w:r w:rsidRPr="00CB4A09">
        <w:rPr>
          <w:color w:val="000000"/>
        </w:rPr>
        <w:tab/>
      </w:r>
      <w:r w:rsidRPr="00CB4A09">
        <w:rPr>
          <w:color w:val="000000"/>
        </w:rPr>
        <w:tab/>
      </w:r>
      <w:r w:rsidRPr="00CB4A09">
        <w:rPr>
          <w:color w:val="000000"/>
        </w:rPr>
        <w:tab/>
        <w:t>(</w:t>
      </w:r>
      <w:r w:rsidRPr="00421D9C">
        <w:rPr>
          <w:color w:val="000000"/>
        </w:rPr>
        <w:t>i.gameiro@campus.fct.unl.pt, isammarmelo@gmail.com)</w:t>
      </w:r>
    </w:p>
    <w:p w14:paraId="1B4B2D7A" w14:textId="2BA04DC2" w:rsidR="004E0C5A" w:rsidRPr="00A14C0A" w:rsidRDefault="00023BB3" w:rsidP="00E31F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proofErr w:type="spellStart"/>
      <w:r w:rsidRPr="00A14C0A">
        <w:rPr>
          <w:lang w:val="es-ES"/>
        </w:rPr>
        <w:t>Zélia</w:t>
      </w:r>
      <w:proofErr w:type="spellEnd"/>
      <w:r w:rsidRPr="00A14C0A">
        <w:rPr>
          <w:lang w:val="es-ES"/>
        </w:rPr>
        <w:t xml:space="preserve"> Silva</w:t>
      </w:r>
      <w:r w:rsidRPr="00A14C0A">
        <w:rPr>
          <w:lang w:val="es-ES"/>
        </w:rPr>
        <w:tab/>
      </w:r>
      <w:r w:rsidRPr="00A14C0A">
        <w:rPr>
          <w:lang w:val="es-ES"/>
        </w:rPr>
        <w:tab/>
      </w:r>
      <w:r w:rsidRPr="00A14C0A">
        <w:rPr>
          <w:lang w:val="es-ES"/>
        </w:rPr>
        <w:tab/>
      </w:r>
      <w:r w:rsidRPr="00A14C0A">
        <w:rPr>
          <w:color w:val="000000"/>
          <w:lang w:val="es-ES"/>
        </w:rPr>
        <w:t>(</w:t>
      </w:r>
      <w:r w:rsidR="00816F5E" w:rsidRPr="00A14C0A">
        <w:rPr>
          <w:color w:val="000000"/>
          <w:lang w:val="es-ES"/>
        </w:rPr>
        <w:t>zm.silva@fct.unl.pt</w:t>
      </w:r>
      <w:r w:rsidRPr="00A14C0A">
        <w:rPr>
          <w:color w:val="000000"/>
          <w:lang w:val="es-ES"/>
        </w:rPr>
        <w:t>)</w:t>
      </w:r>
    </w:p>
    <w:p w14:paraId="1B760714" w14:textId="77777777" w:rsidR="00816F5E" w:rsidRPr="00A14C0A" w:rsidRDefault="00816F5E" w:rsidP="00E31F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349F98E4" w14:textId="77777777" w:rsidR="00E31F82" w:rsidRPr="00CB4A09" w:rsidRDefault="00E31F82" w:rsidP="00E31F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pt-PT"/>
        </w:rPr>
      </w:pPr>
      <w:r w:rsidRPr="00421D9C">
        <w:rPr>
          <w:color w:val="000000"/>
          <w:lang w:val="pt-PT"/>
        </w:rPr>
        <w:t xml:space="preserve">Isa Marmelo </w:t>
      </w:r>
      <w:r w:rsidRPr="00421D9C">
        <w:rPr>
          <w:color w:val="000000"/>
          <w:lang w:val="pt-PT"/>
        </w:rPr>
        <w:tab/>
      </w:r>
      <w:r w:rsidRPr="00421D9C">
        <w:rPr>
          <w:color w:val="000000"/>
          <w:lang w:val="pt-PT"/>
        </w:rPr>
        <w:tab/>
      </w:r>
      <w:r w:rsidRPr="00421D9C">
        <w:rPr>
          <w:color w:val="000000"/>
          <w:lang w:val="pt-PT"/>
        </w:rPr>
        <w:tab/>
        <w:t>(</w:t>
      </w:r>
      <w:r w:rsidRPr="00CB4A09">
        <w:rPr>
          <w:color w:val="000000"/>
          <w:lang w:val="pt-PT"/>
        </w:rPr>
        <w:t>i.gameiro@campus.fct.unl.pt, isammarmelo@gmail.com)</w:t>
      </w:r>
    </w:p>
    <w:p w14:paraId="69B925E3" w14:textId="77777777" w:rsidR="00E31F82" w:rsidRPr="00A14C0A" w:rsidRDefault="00E31F82" w:rsidP="00E31F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proofErr w:type="spellStart"/>
      <w:r w:rsidRPr="00A14C0A">
        <w:rPr>
          <w:lang w:val="es-ES"/>
        </w:rPr>
        <w:t>Zélia</w:t>
      </w:r>
      <w:proofErr w:type="spellEnd"/>
      <w:r w:rsidRPr="00A14C0A">
        <w:rPr>
          <w:lang w:val="es-ES"/>
        </w:rPr>
        <w:t xml:space="preserve"> Silva</w:t>
      </w:r>
      <w:r w:rsidRPr="00A14C0A">
        <w:rPr>
          <w:lang w:val="es-ES"/>
        </w:rPr>
        <w:tab/>
      </w:r>
      <w:r w:rsidRPr="00A14C0A">
        <w:rPr>
          <w:lang w:val="es-ES"/>
        </w:rPr>
        <w:tab/>
      </w:r>
      <w:r w:rsidRPr="00A14C0A">
        <w:rPr>
          <w:lang w:val="es-ES"/>
        </w:rPr>
        <w:tab/>
      </w:r>
      <w:r w:rsidRPr="00A14C0A">
        <w:rPr>
          <w:color w:val="000000"/>
          <w:lang w:val="es-ES"/>
        </w:rPr>
        <w:t>(zm.silva@fct.unl.pt)</w:t>
      </w:r>
    </w:p>
    <w:p w14:paraId="1ED80B55" w14:textId="77777777" w:rsidR="00E31F82" w:rsidRPr="00A14C0A" w:rsidRDefault="00E31F82" w:rsidP="00E31F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it-IT"/>
        </w:rPr>
      </w:pPr>
      <w:r w:rsidRPr="00A14C0A">
        <w:rPr>
          <w:color w:val="000000"/>
          <w:lang w:val="it-IT"/>
        </w:rPr>
        <w:t>Daniel Bolotas</w:t>
      </w:r>
      <w:r w:rsidRPr="00A14C0A">
        <w:rPr>
          <w:color w:val="000000"/>
          <w:lang w:val="it-IT"/>
        </w:rPr>
        <w:tab/>
      </w:r>
      <w:r w:rsidRPr="00A14C0A">
        <w:rPr>
          <w:color w:val="000000"/>
          <w:lang w:val="it-IT"/>
        </w:rPr>
        <w:tab/>
      </w:r>
      <w:r w:rsidRPr="00A14C0A">
        <w:rPr>
          <w:color w:val="000000"/>
          <w:lang w:val="it-IT"/>
        </w:rPr>
        <w:tab/>
        <w:t xml:space="preserve">(daniel.bolotas@ipma.pt) </w:t>
      </w:r>
    </w:p>
    <w:p w14:paraId="613772A6" w14:textId="77777777" w:rsidR="00E31F82" w:rsidRPr="00A14C0A" w:rsidRDefault="00E31F82" w:rsidP="00E31F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it-IT"/>
        </w:rPr>
      </w:pPr>
      <w:r w:rsidRPr="00A14C0A">
        <w:rPr>
          <w:color w:val="000000"/>
          <w:lang w:val="it-IT"/>
        </w:rPr>
        <w:t>Ricardo N. Alves</w:t>
      </w:r>
      <w:r w:rsidRPr="00A14C0A">
        <w:rPr>
          <w:color w:val="000000"/>
          <w:lang w:val="it-IT"/>
        </w:rPr>
        <w:tab/>
      </w:r>
      <w:r w:rsidRPr="00A14C0A">
        <w:rPr>
          <w:color w:val="000000"/>
          <w:lang w:val="it-IT"/>
        </w:rPr>
        <w:tab/>
        <w:t>(ricardo.alves@kaust.edu.sa)</w:t>
      </w:r>
    </w:p>
    <w:p w14:paraId="2736420B" w14:textId="77777777" w:rsidR="00E31F82" w:rsidRPr="00A14C0A" w:rsidRDefault="00E31F82" w:rsidP="00E31F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it-IT"/>
        </w:rPr>
      </w:pPr>
      <w:r w:rsidRPr="00A14C0A">
        <w:rPr>
          <w:color w:val="000000"/>
          <w:lang w:val="it-IT"/>
        </w:rPr>
        <w:t>Paula A. Videira</w:t>
      </w:r>
      <w:r w:rsidRPr="00A14C0A">
        <w:rPr>
          <w:color w:val="000000"/>
          <w:lang w:val="it-IT"/>
        </w:rPr>
        <w:tab/>
      </w:r>
      <w:r w:rsidRPr="00A14C0A">
        <w:rPr>
          <w:color w:val="000000"/>
          <w:lang w:val="it-IT"/>
        </w:rPr>
        <w:tab/>
        <w:t>(p.videira@fct.unl.pt)</w:t>
      </w:r>
    </w:p>
    <w:p w14:paraId="67905D83" w14:textId="77777777" w:rsidR="00E31F82" w:rsidRPr="00A14C0A" w:rsidRDefault="00E31F82" w:rsidP="00E31F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it-IT"/>
        </w:rPr>
      </w:pPr>
      <w:r w:rsidRPr="00A14C0A">
        <w:rPr>
          <w:color w:val="000000"/>
          <w:lang w:val="it-IT"/>
        </w:rPr>
        <w:t>António Marques</w:t>
      </w:r>
      <w:r w:rsidRPr="00A14C0A">
        <w:rPr>
          <w:color w:val="000000"/>
          <w:lang w:val="it-IT"/>
        </w:rPr>
        <w:tab/>
      </w:r>
      <w:r w:rsidRPr="00A14C0A">
        <w:rPr>
          <w:color w:val="000000"/>
          <w:lang w:val="it-IT"/>
        </w:rPr>
        <w:tab/>
        <w:t>(amarques@ipma.pt)</w:t>
      </w:r>
    </w:p>
    <w:p w14:paraId="2860494D" w14:textId="77777777" w:rsidR="00E31F82" w:rsidRPr="00CB4A09" w:rsidRDefault="00E31F82" w:rsidP="00E31F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pt-PT"/>
        </w:rPr>
      </w:pPr>
      <w:r w:rsidRPr="00CB4A09">
        <w:rPr>
          <w:color w:val="000000"/>
          <w:lang w:val="pt-PT"/>
        </w:rPr>
        <w:lastRenderedPageBreak/>
        <w:t>Mário Sousa Diniz</w:t>
      </w:r>
      <w:r w:rsidRPr="00CB4A09">
        <w:rPr>
          <w:color w:val="000000"/>
          <w:lang w:val="pt-PT"/>
        </w:rPr>
        <w:tab/>
      </w:r>
      <w:r w:rsidRPr="00CB4A09">
        <w:rPr>
          <w:color w:val="000000"/>
          <w:lang w:val="pt-PT"/>
        </w:rPr>
        <w:tab/>
        <w:t>(mesd@fct.unl.pt)</w:t>
      </w:r>
    </w:p>
    <w:p w14:paraId="10E8D93B" w14:textId="77777777" w:rsidR="00E31F82" w:rsidRPr="00CB4A09" w:rsidRDefault="00E31F82" w:rsidP="00E31F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pt-PT"/>
        </w:rPr>
      </w:pPr>
      <w:r w:rsidRPr="00CB4A09">
        <w:rPr>
          <w:color w:val="000000"/>
          <w:lang w:val="pt-PT"/>
        </w:rPr>
        <w:t>Ana Luísa Maulvault</w:t>
      </w:r>
      <w:r w:rsidRPr="00CB4A09">
        <w:rPr>
          <w:color w:val="000000"/>
          <w:lang w:val="pt-PT"/>
        </w:rPr>
        <w:tab/>
      </w:r>
      <w:r w:rsidRPr="00CB4A09">
        <w:rPr>
          <w:color w:val="000000"/>
          <w:lang w:val="pt-PT"/>
        </w:rPr>
        <w:tab/>
        <w:t>(aluisa@ipma.pt)</w:t>
      </w:r>
    </w:p>
    <w:p w14:paraId="12916965" w14:textId="77777777" w:rsidR="003B5E26" w:rsidRPr="00421D9C" w:rsidRDefault="003B5E26" w:rsidP="009A0E7C">
      <w:pPr>
        <w:outlineLvl w:val="0"/>
        <w:rPr>
          <w:rFonts w:cstheme="minorHAnsi"/>
          <w:b/>
          <w:sz w:val="22"/>
          <w:szCs w:val="22"/>
          <w:lang w:val="pt-PT"/>
        </w:rPr>
      </w:pPr>
    </w:p>
    <w:p w14:paraId="6F84F159" w14:textId="77777777" w:rsidR="003B5E26" w:rsidRPr="00421D9C" w:rsidRDefault="003B5E26" w:rsidP="009A0E7C">
      <w:pPr>
        <w:outlineLvl w:val="0"/>
        <w:rPr>
          <w:rFonts w:cstheme="minorHAnsi"/>
          <w:b/>
          <w:sz w:val="22"/>
          <w:szCs w:val="22"/>
          <w:lang w:val="pt-PT"/>
        </w:rPr>
      </w:pPr>
    </w:p>
    <w:p w14:paraId="5A2BE33C" w14:textId="77777777" w:rsidR="001E230F" w:rsidRPr="00421D9C" w:rsidRDefault="001E230F" w:rsidP="009A0E7C">
      <w:pPr>
        <w:outlineLvl w:val="0"/>
        <w:rPr>
          <w:rFonts w:cstheme="minorHAnsi"/>
          <w:b/>
          <w:sz w:val="22"/>
          <w:szCs w:val="22"/>
          <w:lang w:val="pt-PT"/>
        </w:rPr>
      </w:pPr>
    </w:p>
    <w:p w14:paraId="60B95108" w14:textId="77777777" w:rsidR="00C70C90" w:rsidRPr="00421D9C" w:rsidRDefault="00C70C90">
      <w:pPr>
        <w:rPr>
          <w:rFonts w:cstheme="minorHAnsi"/>
          <w:b/>
          <w:sz w:val="22"/>
          <w:szCs w:val="22"/>
          <w:lang w:val="pt-PT"/>
        </w:rPr>
      </w:pPr>
      <w:r w:rsidRPr="00421D9C">
        <w:rPr>
          <w:rFonts w:cstheme="minorHAnsi"/>
          <w:b/>
          <w:sz w:val="22"/>
          <w:szCs w:val="22"/>
          <w:lang w:val="pt-PT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8CEFBEC" w:rsidR="005F1ADF" w:rsidRPr="004B0C77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</w:t>
      </w:r>
      <w:r w:rsidRPr="004B0C77">
        <w:rPr>
          <w:rFonts w:eastAsia="Times New Roman" w:cs="Calibri"/>
        </w:rPr>
        <w:t>microinjection technique, or something similar</w:t>
      </w:r>
      <w:r w:rsidRPr="004B0C77">
        <w:rPr>
          <w:rFonts w:eastAsia="Times New Roman" w:cstheme="minorHAnsi"/>
        </w:rPr>
        <w:t>?</w:t>
      </w:r>
      <w:r w:rsidRPr="004B0C77">
        <w:rPr>
          <w:rFonts w:eastAsia="Times New Roman" w:cstheme="minorHAnsi"/>
          <w:b/>
        </w:rPr>
        <w:t xml:space="preserve">  </w:t>
      </w:r>
      <w:r w:rsidR="00421D9C" w:rsidRPr="004B0C77">
        <w:rPr>
          <w:rFonts w:eastAsia="Times New Roman" w:cstheme="minorHAnsi"/>
          <w:b/>
          <w:bCs/>
        </w:rPr>
        <w:t>No.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1C68C2BA" w14:textId="1449164A" w:rsidR="005F1ADF" w:rsidRPr="008146B7" w:rsidRDefault="005F1ADF" w:rsidP="008146B7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21D9C" w:rsidRPr="001D3984">
        <w:rPr>
          <w:rFonts w:eastAsia="Times New Roman" w:cstheme="minorHAnsi"/>
          <w:b/>
          <w:bCs/>
        </w:rPr>
        <w:t>Yes</w:t>
      </w:r>
      <w:r w:rsidR="008F5D81">
        <w:rPr>
          <w:rFonts w:eastAsia="Times New Roman" w:cstheme="minorHAnsi"/>
          <w:b/>
          <w:bCs/>
        </w:rPr>
        <w:t>, all done</w:t>
      </w:r>
    </w:p>
    <w:p w14:paraId="7A03162F" w14:textId="3648EE79" w:rsidR="005F1ADF" w:rsidRPr="004B0C77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</w:t>
      </w:r>
      <w:r w:rsidR="005F1ADF" w:rsidRPr="004B0C77">
        <w:rPr>
          <w:rFonts w:eastAsia="Times New Roman" w:cstheme="minorHAnsi"/>
        </w:rPr>
        <w:t xml:space="preserve">locations? </w:t>
      </w:r>
      <w:r w:rsidR="000333DC" w:rsidRPr="004B0C77">
        <w:rPr>
          <w:rFonts w:eastAsia="Times New Roman" w:cstheme="minorHAnsi"/>
          <w:b/>
          <w:bCs/>
        </w:rPr>
        <w:t xml:space="preserve">No.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C64219">
        <w:rPr>
          <w:rFonts w:cstheme="minorHAnsi"/>
          <w:b/>
          <w:sz w:val="22"/>
          <w:szCs w:val="22"/>
        </w:rPr>
        <w:t>Length</w:t>
      </w:r>
    </w:p>
    <w:p w14:paraId="72F5C5E6" w14:textId="68E8E35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64219">
        <w:rPr>
          <w:rFonts w:cstheme="minorHAnsi"/>
          <w:bCs/>
          <w:sz w:val="22"/>
          <w:szCs w:val="22"/>
        </w:rPr>
        <w:t>19</w:t>
      </w:r>
    </w:p>
    <w:p w14:paraId="5AAC9C6C" w14:textId="7BB6365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64219">
        <w:rPr>
          <w:rFonts w:cstheme="minorHAnsi"/>
          <w:bCs/>
          <w:sz w:val="22"/>
          <w:szCs w:val="22"/>
        </w:rPr>
        <w:t>39</w:t>
      </w:r>
    </w:p>
    <w:p w14:paraId="1D682E12" w14:textId="77777777" w:rsidR="001D3984" w:rsidRDefault="001D3984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688BB839" w14:textId="387C8E34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0F9E6699" w14:textId="1B81FE13" w:rsidR="006F02C2" w:rsidRPr="00130DC9" w:rsidRDefault="00C32DEA">
      <w:pPr>
        <w:pStyle w:val="ListParagraph"/>
        <w:numPr>
          <w:ilvl w:val="1"/>
          <w:numId w:val="2"/>
        </w:numPr>
        <w:spacing w:before="120" w:after="120"/>
        <w:ind w:left="709" w:hanging="425"/>
        <w:contextualSpacing w:val="0"/>
        <w:jc w:val="both"/>
        <w:rPr>
          <w:rFonts w:eastAsia="Times New Roman" w:cstheme="minorHAnsi"/>
        </w:rPr>
      </w:pPr>
      <w:r w:rsidRPr="00C32DEA">
        <w:rPr>
          <w:rStyle w:val="AuthorName"/>
          <w:rFonts w:asciiTheme="minorHAnsi" w:eastAsia="Times" w:hAnsiTheme="minorHAnsi" w:cstheme="minorHAnsi"/>
          <w:color w:val="auto"/>
        </w:rPr>
        <w:t xml:space="preserve">Isa </w:t>
      </w:r>
      <w:proofErr w:type="spellStart"/>
      <w:r w:rsidRPr="00C32DEA">
        <w:rPr>
          <w:rStyle w:val="AuthorName"/>
          <w:rFonts w:asciiTheme="minorHAnsi" w:eastAsia="Times" w:hAnsiTheme="minorHAnsi" w:cstheme="minorHAnsi"/>
          <w:color w:val="auto"/>
        </w:rPr>
        <w:t>Marmelo</w:t>
      </w:r>
      <w:proofErr w:type="spellEnd"/>
      <w:r w:rsidR="00927B12" w:rsidRPr="006F02C2">
        <w:rPr>
          <w:rStyle w:val="AuthorName"/>
          <w:rFonts w:asciiTheme="minorHAnsi" w:eastAsia="Times" w:hAnsiTheme="minorHAnsi" w:cstheme="minorHAnsi"/>
          <w:u w:val="none"/>
        </w:rPr>
        <w:t>:</w:t>
      </w:r>
      <w:r w:rsidR="005A33C6" w:rsidRPr="006F02C2">
        <w:rPr>
          <w:rFonts w:cstheme="minorHAnsi"/>
        </w:rPr>
        <w:t xml:space="preserve"> </w:t>
      </w:r>
      <w:r w:rsidR="00130DC9" w:rsidRPr="00130DC9">
        <w:rPr>
          <w:rFonts w:cstheme="minorHAnsi"/>
        </w:rPr>
        <w:t>This protocol standardizes leukocyte isolation, fixation, and viability assessment from gilthead seabream head kidney via flow cytometry, enabling high-throughput sample processing without compromising quality</w:t>
      </w:r>
      <w:r w:rsidR="006F02C2" w:rsidRPr="006F02C2">
        <w:rPr>
          <w:rFonts w:cstheme="minorHAnsi"/>
        </w:rPr>
        <w:t>.</w:t>
      </w:r>
    </w:p>
    <w:p w14:paraId="1FB1713A" w14:textId="6576D044" w:rsidR="00130DC9" w:rsidRDefault="00130DC9">
      <w:pPr>
        <w:pStyle w:val="ListParagraph"/>
        <w:numPr>
          <w:ilvl w:val="2"/>
          <w:numId w:val="2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3BC9004F" w14:textId="77777777" w:rsidR="006C3733" w:rsidRPr="006C3733" w:rsidRDefault="006C3733" w:rsidP="0069490A">
      <w:pPr>
        <w:pStyle w:val="ListParagraph"/>
        <w:spacing w:before="120" w:after="120"/>
        <w:ind w:left="360"/>
        <w:contextualSpacing w:val="0"/>
        <w:jc w:val="both"/>
        <w:rPr>
          <w:rFonts w:eastAsia="Times New Roman" w:cstheme="minorHAnsi"/>
        </w:rPr>
      </w:pPr>
    </w:p>
    <w:p w14:paraId="5B4968C1" w14:textId="6785F207" w:rsidR="00D75084" w:rsidRPr="00130DC9" w:rsidRDefault="00D75084" w:rsidP="0069490A">
      <w:pPr>
        <w:spacing w:before="120" w:after="120"/>
        <w:rPr>
          <w:rFonts w:eastAsia="Times New Roman" w:cstheme="minorHAnsi"/>
          <w:sz w:val="28"/>
          <w:szCs w:val="28"/>
        </w:rPr>
      </w:pPr>
      <w:r w:rsidRPr="00130DC9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213F9EBA" w14:textId="4B815BEA" w:rsidR="0069490A" w:rsidRDefault="00C32DEA">
      <w:pPr>
        <w:pStyle w:val="ListParagraph"/>
        <w:numPr>
          <w:ilvl w:val="1"/>
          <w:numId w:val="2"/>
        </w:numPr>
        <w:spacing w:before="120" w:after="120"/>
        <w:ind w:hanging="436"/>
        <w:contextualSpacing w:val="0"/>
        <w:jc w:val="both"/>
        <w:rPr>
          <w:rFonts w:eastAsia="Times New Roman" w:cstheme="minorHAnsi"/>
        </w:rPr>
      </w:pPr>
      <w:r w:rsidRPr="00C32DEA">
        <w:rPr>
          <w:rStyle w:val="AuthorName"/>
          <w:rFonts w:asciiTheme="minorHAnsi" w:eastAsia="Times" w:hAnsiTheme="minorHAnsi" w:cstheme="minorHAnsi"/>
          <w:color w:val="auto"/>
        </w:rPr>
        <w:t xml:space="preserve">Ana Luísa </w:t>
      </w:r>
      <w:proofErr w:type="spellStart"/>
      <w:r w:rsidRPr="00C32DEA">
        <w:rPr>
          <w:rStyle w:val="AuthorName"/>
          <w:rFonts w:asciiTheme="minorHAnsi" w:eastAsia="Times" w:hAnsiTheme="minorHAnsi" w:cstheme="minorHAnsi"/>
          <w:color w:val="auto"/>
        </w:rPr>
        <w:t>Maulvault</w:t>
      </w:r>
      <w:proofErr w:type="spellEnd"/>
      <w:r w:rsidR="00D75084" w:rsidRPr="00C32DEA">
        <w:rPr>
          <w:rFonts w:eastAsia="Times New Roman" w:cstheme="minorHAnsi"/>
          <w:b/>
          <w:bCs/>
          <w:color w:val="auto"/>
        </w:rPr>
        <w:t>:</w:t>
      </w:r>
      <w:r w:rsidR="006C3733" w:rsidRPr="00C32DEA">
        <w:rPr>
          <w:rFonts w:eastAsia="Times New Roman" w:cstheme="minorHAnsi"/>
          <w:color w:val="auto"/>
        </w:rPr>
        <w:t xml:space="preserve"> </w:t>
      </w:r>
      <w:r w:rsidR="00335628" w:rsidRPr="00335628">
        <w:rPr>
          <w:rFonts w:eastAsia="Times New Roman" w:cstheme="minorHAnsi"/>
        </w:rPr>
        <w:t xml:space="preserve">Traditional techniques, like manual cell counting with hemocytometers and stained blood smears, are common in fish </w:t>
      </w:r>
      <w:r w:rsidR="0069490A">
        <w:rPr>
          <w:rFonts w:eastAsia="Times New Roman" w:cstheme="minorHAnsi"/>
        </w:rPr>
        <w:t>immunology</w:t>
      </w:r>
      <w:r w:rsidR="00335628" w:rsidRPr="00335628">
        <w:rPr>
          <w:rFonts w:eastAsia="Times New Roman" w:cstheme="minorHAnsi"/>
        </w:rPr>
        <w:t>. Flow cytometry is becoming popular, but its application in fish studies remains limited</w:t>
      </w:r>
      <w:r w:rsidR="0069490A">
        <w:rPr>
          <w:rFonts w:eastAsia="Times New Roman" w:cstheme="minorHAnsi"/>
        </w:rPr>
        <w:t>.</w:t>
      </w:r>
    </w:p>
    <w:p w14:paraId="69615303" w14:textId="12F40097" w:rsidR="00130DC9" w:rsidRDefault="00130DC9">
      <w:pPr>
        <w:pStyle w:val="ListParagraph"/>
        <w:numPr>
          <w:ilvl w:val="2"/>
          <w:numId w:val="2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D6625D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4.9</w:t>
      </w:r>
    </w:p>
    <w:p w14:paraId="68F09B4F" w14:textId="77777777" w:rsidR="0069490A" w:rsidRPr="0069490A" w:rsidRDefault="0069490A" w:rsidP="0069490A">
      <w:pPr>
        <w:pStyle w:val="ListParagraph"/>
        <w:spacing w:before="120" w:after="120"/>
        <w:contextualSpacing w:val="0"/>
        <w:jc w:val="both"/>
        <w:rPr>
          <w:rFonts w:eastAsia="Times New Roman" w:cstheme="minorHAnsi"/>
        </w:rPr>
      </w:pPr>
    </w:p>
    <w:p w14:paraId="793DF302" w14:textId="54B4649E" w:rsidR="00D75084" w:rsidRPr="00130DC9" w:rsidRDefault="00D75084" w:rsidP="0069490A">
      <w:pPr>
        <w:spacing w:before="120" w:after="120"/>
        <w:rPr>
          <w:rFonts w:eastAsia="Times New Roman" w:cstheme="minorHAnsi"/>
        </w:rPr>
      </w:pPr>
      <w:r w:rsidRPr="00130DC9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334BE4E5" w14:textId="11B152AB" w:rsidR="000333DC" w:rsidRPr="00130DC9" w:rsidRDefault="00C32DEA">
      <w:pPr>
        <w:pStyle w:val="ListParagraph"/>
        <w:numPr>
          <w:ilvl w:val="1"/>
          <w:numId w:val="2"/>
        </w:numPr>
        <w:spacing w:before="120" w:after="120"/>
        <w:ind w:hanging="436"/>
        <w:contextualSpacing w:val="0"/>
        <w:jc w:val="both"/>
        <w:rPr>
          <w:rFonts w:eastAsia="Times New Roman" w:cstheme="minorHAnsi"/>
          <w:b/>
          <w:bCs/>
        </w:rPr>
      </w:pPr>
      <w:r w:rsidRPr="00C32DEA">
        <w:rPr>
          <w:rStyle w:val="AuthorName"/>
          <w:rFonts w:asciiTheme="minorHAnsi" w:eastAsia="Times" w:hAnsiTheme="minorHAnsi" w:cstheme="minorHAnsi"/>
          <w:color w:val="auto"/>
        </w:rPr>
        <w:t xml:space="preserve">Ana Luísa </w:t>
      </w:r>
      <w:proofErr w:type="spellStart"/>
      <w:r w:rsidRPr="00C32DEA">
        <w:rPr>
          <w:rStyle w:val="AuthorName"/>
          <w:rFonts w:asciiTheme="minorHAnsi" w:eastAsia="Times" w:hAnsiTheme="minorHAnsi" w:cstheme="minorHAnsi"/>
          <w:color w:val="auto"/>
        </w:rPr>
        <w:t>Maulvault</w:t>
      </w:r>
      <w:proofErr w:type="spellEnd"/>
      <w:r w:rsidR="00D75084" w:rsidRPr="00C32DEA">
        <w:rPr>
          <w:rFonts w:eastAsia="Times New Roman" w:cstheme="minorHAnsi"/>
          <w:b/>
          <w:bCs/>
          <w:color w:val="auto"/>
        </w:rPr>
        <w:t>:</w:t>
      </w:r>
      <w:r w:rsidR="00D75084" w:rsidRPr="00C32DEA">
        <w:rPr>
          <w:rFonts w:eastAsia="Times New Roman" w:cstheme="minorHAnsi"/>
          <w:color w:val="auto"/>
        </w:rPr>
        <w:t xml:space="preserve"> </w:t>
      </w:r>
      <w:r w:rsidR="00130DC9" w:rsidRPr="00130DC9">
        <w:rPr>
          <w:rFonts w:eastAsia="Times New Roman" w:cstheme="minorHAnsi"/>
        </w:rPr>
        <w:t>Traditional fish immunology methods are labor-intensive and prone to errors. Juvenile studies are limited by challenges in obtaining pure leukocytes and the need for immediate viability assessment, restricting sample throughput.</w:t>
      </w:r>
    </w:p>
    <w:p w14:paraId="49C2C9AB" w14:textId="35C76710" w:rsidR="00130DC9" w:rsidRPr="00674C1A" w:rsidRDefault="00130DC9">
      <w:pPr>
        <w:pStyle w:val="ListParagraph"/>
        <w:numPr>
          <w:ilvl w:val="2"/>
          <w:numId w:val="2"/>
        </w:numPr>
        <w:spacing w:before="120" w:after="120"/>
        <w:contextualSpacing w:val="0"/>
        <w:jc w:val="both"/>
        <w:rPr>
          <w:rFonts w:eastAsia="Times New Roman" w:cstheme="minorHAnsi"/>
          <w:b/>
          <w:bCs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650F6C7E" w14:textId="77777777" w:rsidR="000333DC" w:rsidRDefault="000333DC" w:rsidP="0069490A">
      <w:pPr>
        <w:spacing w:after="120"/>
        <w:rPr>
          <w:rFonts w:eastAsia="Times New Roman" w:cstheme="minorHAnsi"/>
          <w:b/>
          <w:bCs/>
        </w:rPr>
      </w:pPr>
    </w:p>
    <w:p w14:paraId="18C04A67" w14:textId="67420A7E" w:rsidR="007D61A8" w:rsidRPr="00130DC9" w:rsidRDefault="00D75084" w:rsidP="007162FC">
      <w:pPr>
        <w:spacing w:after="120"/>
        <w:jc w:val="both"/>
        <w:rPr>
          <w:rFonts w:eastAsia="Times New Roman" w:cstheme="minorHAnsi"/>
          <w:sz w:val="28"/>
          <w:szCs w:val="28"/>
        </w:rPr>
      </w:pPr>
      <w:r w:rsidRPr="00130DC9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130DC9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130DC9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04713FFE" w14:textId="5E1AAAFE" w:rsidR="000333DC" w:rsidRDefault="000B7D80">
      <w:pPr>
        <w:pStyle w:val="ListParagraph"/>
        <w:numPr>
          <w:ilvl w:val="1"/>
          <w:numId w:val="2"/>
        </w:numPr>
        <w:spacing w:before="120" w:after="120"/>
        <w:ind w:hanging="436"/>
        <w:contextualSpacing w:val="0"/>
        <w:jc w:val="both"/>
        <w:rPr>
          <w:rFonts w:eastAsia="Times New Roman" w:cstheme="minorHAnsi"/>
        </w:rPr>
      </w:pPr>
      <w:r w:rsidRPr="000B7D80">
        <w:rPr>
          <w:rStyle w:val="AuthorName"/>
          <w:rFonts w:asciiTheme="minorHAnsi" w:eastAsia="Times" w:hAnsiTheme="minorHAnsi" w:cstheme="minorHAnsi"/>
          <w:color w:val="auto"/>
        </w:rPr>
        <w:t>Zélia Silva</w:t>
      </w:r>
      <w:r w:rsidR="00333FA4" w:rsidRPr="001C03A4">
        <w:rPr>
          <w:rFonts w:eastAsia="Times New Roman" w:cstheme="minorHAnsi"/>
          <w:b/>
          <w:bCs/>
        </w:rPr>
        <w:t>:</w:t>
      </w:r>
      <w:r w:rsidR="00600E9C" w:rsidRPr="001C03A4">
        <w:rPr>
          <w:rFonts w:eastAsia="Times New Roman" w:cstheme="minorHAnsi"/>
        </w:rPr>
        <w:t xml:space="preserve"> </w:t>
      </w:r>
      <w:r w:rsidR="00130DC9" w:rsidRPr="00130DC9">
        <w:rPr>
          <w:rFonts w:eastAsia="Times New Roman" w:cstheme="minorHAnsi"/>
        </w:rPr>
        <w:t>This protocol enables detailed immune cell analysis by identifying key leukocyte populations and distinguishing live/dead cells. Fixation preserves viability for a month, allowing scalable, flexible, and efficient flow cytometry workflows</w:t>
      </w:r>
      <w:r w:rsidR="00130DC9">
        <w:rPr>
          <w:rFonts w:eastAsia="Times New Roman" w:cstheme="minorHAnsi"/>
        </w:rPr>
        <w:t>.</w:t>
      </w:r>
    </w:p>
    <w:p w14:paraId="2C369D6C" w14:textId="762D2432" w:rsidR="00130DC9" w:rsidRPr="00674C1A" w:rsidRDefault="00130DC9">
      <w:pPr>
        <w:pStyle w:val="ListParagraph"/>
        <w:numPr>
          <w:ilvl w:val="2"/>
          <w:numId w:val="2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3889A13C" w14:textId="62545CFD" w:rsidR="00D75084" w:rsidRPr="00130DC9" w:rsidRDefault="00D75084" w:rsidP="0069490A">
      <w:pPr>
        <w:spacing w:before="120" w:after="120"/>
        <w:rPr>
          <w:rFonts w:eastAsia="Times New Roman" w:cstheme="minorHAnsi"/>
        </w:rPr>
      </w:pPr>
      <w:r w:rsidRPr="00130DC9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7A2453F" w14:textId="7793A4FB" w:rsidR="005A3DA7" w:rsidRDefault="000B7D80">
      <w:pPr>
        <w:pStyle w:val="ListParagraph"/>
        <w:numPr>
          <w:ilvl w:val="1"/>
          <w:numId w:val="2"/>
        </w:numPr>
        <w:spacing w:before="120" w:after="120"/>
        <w:ind w:hanging="436"/>
        <w:contextualSpacing w:val="0"/>
        <w:jc w:val="both"/>
        <w:rPr>
          <w:rFonts w:eastAsia="Times New Roman" w:cstheme="minorHAnsi"/>
        </w:rPr>
      </w:pPr>
      <w:r w:rsidRPr="000B7D80">
        <w:rPr>
          <w:rStyle w:val="AuthorName"/>
          <w:rFonts w:asciiTheme="minorHAnsi" w:eastAsia="Times" w:hAnsiTheme="minorHAnsi" w:cstheme="minorHAnsi"/>
          <w:color w:val="auto"/>
        </w:rPr>
        <w:t xml:space="preserve">Daniel </w:t>
      </w:r>
      <w:proofErr w:type="spellStart"/>
      <w:r w:rsidRPr="000B7D80">
        <w:rPr>
          <w:rStyle w:val="AuthorName"/>
          <w:rFonts w:asciiTheme="minorHAnsi" w:eastAsia="Times" w:hAnsiTheme="minorHAnsi" w:cstheme="minorHAnsi"/>
          <w:color w:val="auto"/>
        </w:rPr>
        <w:t>Bolotas</w:t>
      </w:r>
      <w:proofErr w:type="spellEnd"/>
      <w:r w:rsidR="00D75084" w:rsidRPr="00DC0A18">
        <w:rPr>
          <w:rFonts w:eastAsia="Times New Roman" w:cstheme="minorHAnsi"/>
          <w:b/>
          <w:bCs/>
        </w:rPr>
        <w:t>:</w:t>
      </w:r>
      <w:r w:rsidR="00D75084" w:rsidRPr="00DC0A18">
        <w:rPr>
          <w:rFonts w:eastAsia="Times New Roman" w:cstheme="minorHAnsi"/>
        </w:rPr>
        <w:t xml:space="preserve"> </w:t>
      </w:r>
      <w:r w:rsidR="00130DC9" w:rsidRPr="00130DC9">
        <w:rPr>
          <w:rFonts w:eastAsia="Times New Roman" w:cstheme="minorHAnsi"/>
        </w:rPr>
        <w:t>Our findings advance fish immunology by revealing immune mechanisms and environmental impacts on cell viability, aiding the development of improved disease management strategies in aquaculture</w:t>
      </w:r>
      <w:r w:rsidR="00E55925" w:rsidRPr="00E55925">
        <w:rPr>
          <w:rFonts w:eastAsia="Times New Roman" w:cstheme="minorHAnsi"/>
        </w:rPr>
        <w:t>.</w:t>
      </w:r>
    </w:p>
    <w:p w14:paraId="142DA24F" w14:textId="44944C58" w:rsidR="00130DC9" w:rsidRPr="00E55925" w:rsidRDefault="00130DC9">
      <w:pPr>
        <w:pStyle w:val="ListParagraph"/>
        <w:numPr>
          <w:ilvl w:val="2"/>
          <w:numId w:val="2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47112FBC" w14:textId="06316BCD" w:rsidR="00E55925" w:rsidRPr="00E55925" w:rsidRDefault="00E55925" w:rsidP="00E55925">
      <w:pPr>
        <w:spacing w:before="120" w:after="120"/>
        <w:jc w:val="both"/>
        <w:rPr>
          <w:rFonts w:eastAsia="Times New Roman" w:cstheme="minorHAnsi"/>
        </w:rPr>
      </w:pPr>
    </w:p>
    <w:p w14:paraId="542F4EC2" w14:textId="77777777" w:rsidR="00E55925" w:rsidRPr="00E55925" w:rsidRDefault="00E55925" w:rsidP="00E55925">
      <w:pPr>
        <w:pStyle w:val="ListParagraph"/>
        <w:spacing w:before="120" w:after="120"/>
        <w:contextualSpacing w:val="0"/>
        <w:jc w:val="both"/>
        <w:rPr>
          <w:rFonts w:eastAsia="Times New Roman" w:cstheme="minorHAnsi"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7224D4AD" w14:textId="3D6B802F" w:rsidR="00FF25E5" w:rsidRPr="00130DC9" w:rsidRDefault="00A13CC3" w:rsidP="00130DC9">
      <w:r>
        <w:rPr>
          <w:i/>
          <w:color w:val="0000FF"/>
        </w:rPr>
        <w:br w:type="page"/>
      </w:r>
      <w:r w:rsidR="00FF25E5">
        <w:lastRenderedPageBreak/>
        <w:t xml:space="preserve">Testimonial </w:t>
      </w:r>
      <w:proofErr w:type="gramStart"/>
      <w:r w:rsidR="00FF25E5">
        <w:t xml:space="preserve">Questions </w:t>
      </w:r>
      <w:r w:rsidR="00130DC9">
        <w:t>:</w:t>
      </w:r>
      <w:proofErr w:type="gramEnd"/>
      <w:r w:rsidR="00FF25E5">
        <w:t xml:space="preserve"> 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05BDE75F" w14:textId="22BA613E" w:rsidR="00D80B84" w:rsidRPr="00130DC9" w:rsidRDefault="00806BC9" w:rsidP="00193B46">
      <w:pPr>
        <w:spacing w:before="120"/>
        <w:jc w:val="both"/>
        <w:rPr>
          <w:rFonts w:cstheme="minorHAnsi"/>
          <w:color w:val="000000"/>
          <w:shd w:val="clear" w:color="auto" w:fill="FFFFFF"/>
        </w:rPr>
      </w:pPr>
      <w:r w:rsidRPr="00130D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130D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130D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6EFC640E" w14:textId="350559D8" w:rsidR="00515405" w:rsidRPr="00130DC9" w:rsidRDefault="000B7D80">
      <w:pPr>
        <w:pStyle w:val="ListParagraph"/>
        <w:numPr>
          <w:ilvl w:val="1"/>
          <w:numId w:val="2"/>
        </w:numPr>
        <w:jc w:val="both"/>
        <w:rPr>
          <w:rFonts w:eastAsia="Times New Roman" w:cstheme="minorHAnsi"/>
        </w:rPr>
      </w:pPr>
      <w:r w:rsidRPr="00130DC9">
        <w:rPr>
          <w:rStyle w:val="AuthorName"/>
          <w:rFonts w:asciiTheme="minorHAnsi" w:eastAsia="Times" w:hAnsiTheme="minorHAnsi" w:cstheme="minorHAnsi"/>
          <w:color w:val="auto"/>
        </w:rPr>
        <w:t xml:space="preserve">Isa </w:t>
      </w:r>
      <w:proofErr w:type="spellStart"/>
      <w:r w:rsidRPr="00130DC9">
        <w:rPr>
          <w:rStyle w:val="AuthorName"/>
          <w:rFonts w:asciiTheme="minorHAnsi" w:eastAsia="Times" w:hAnsiTheme="minorHAnsi" w:cstheme="minorHAnsi"/>
          <w:color w:val="auto"/>
        </w:rPr>
        <w:t>Marmelo</w:t>
      </w:r>
      <w:proofErr w:type="spellEnd"/>
      <w:r w:rsidR="00FF25E5" w:rsidRPr="00130DC9">
        <w:rPr>
          <w:rFonts w:eastAsia="Times New Roman" w:cstheme="minorHAnsi"/>
          <w:b/>
          <w:bCs/>
        </w:rPr>
        <w:t>:</w:t>
      </w:r>
      <w:r w:rsidR="00FF25E5" w:rsidRPr="00130DC9">
        <w:rPr>
          <w:rFonts w:eastAsia="Times New Roman" w:cstheme="minorHAnsi"/>
        </w:rPr>
        <w:t xml:space="preserve"> </w:t>
      </w:r>
      <w:r w:rsidR="00F47101" w:rsidRPr="00130DC9">
        <w:rPr>
          <w:rFonts w:eastAsia="Times New Roman" w:cstheme="minorHAnsi"/>
        </w:rPr>
        <w:t xml:space="preserve">Publishing with </w:t>
      </w:r>
      <w:proofErr w:type="spellStart"/>
      <w:r w:rsidR="00F47101" w:rsidRPr="00130DC9">
        <w:rPr>
          <w:rFonts w:eastAsia="Times New Roman" w:cstheme="minorHAnsi"/>
        </w:rPr>
        <w:t>JoVE</w:t>
      </w:r>
      <w:proofErr w:type="spellEnd"/>
      <w:r w:rsidR="00F47101" w:rsidRPr="00130DC9">
        <w:rPr>
          <w:rFonts w:eastAsia="Times New Roman" w:cstheme="minorHAnsi"/>
        </w:rPr>
        <w:t xml:space="preserve"> is an innovative approach that will change the way we </w:t>
      </w:r>
      <w:proofErr w:type="gramStart"/>
      <w:r w:rsidR="00F47101" w:rsidRPr="00130DC9">
        <w:rPr>
          <w:rFonts w:eastAsia="Times New Roman" w:cstheme="minorHAnsi"/>
        </w:rPr>
        <w:t>communicate</w:t>
      </w:r>
      <w:proofErr w:type="gramEnd"/>
      <w:r w:rsidR="00F47101" w:rsidRPr="00130DC9">
        <w:rPr>
          <w:rFonts w:eastAsia="Times New Roman" w:cstheme="minorHAnsi"/>
        </w:rPr>
        <w:t xml:space="preserve"> science</w:t>
      </w:r>
      <w:r w:rsidR="00594BDF" w:rsidRPr="00130DC9">
        <w:rPr>
          <w:rFonts w:eastAsia="Times New Roman" w:cstheme="minorHAnsi"/>
        </w:rPr>
        <w:t>.</w:t>
      </w:r>
      <w:r w:rsidR="00F47101" w:rsidRPr="00130DC9">
        <w:rPr>
          <w:rFonts w:eastAsia="Times New Roman" w:cstheme="minorHAnsi"/>
        </w:rPr>
        <w:t xml:space="preserve"> Instead of getting lost in text, our methods come to life on the screen - easier to understand, harder to ignore, and more likely to inspire collaboration and engagement.</w:t>
      </w:r>
    </w:p>
    <w:p w14:paraId="1BE4D67E" w14:textId="3153298B" w:rsidR="00130DC9" w:rsidRPr="00130DC9" w:rsidRDefault="00130DC9">
      <w:pPr>
        <w:pStyle w:val="ListParagraph"/>
        <w:numPr>
          <w:ilvl w:val="2"/>
          <w:numId w:val="2"/>
        </w:numPr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</w:p>
    <w:p w14:paraId="1071CA9F" w14:textId="52549300" w:rsidR="00FE3AE4" w:rsidRPr="00F47101" w:rsidRDefault="00FE3AE4" w:rsidP="00F47101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  <w:b/>
          <w:bCs/>
        </w:rPr>
      </w:pPr>
    </w:p>
    <w:p w14:paraId="7F8E6AEF" w14:textId="63313A2C" w:rsidR="00D80B84" w:rsidRPr="00130DC9" w:rsidRDefault="00464DE1" w:rsidP="00193B46">
      <w:pPr>
        <w:spacing w:before="120"/>
        <w:jc w:val="both"/>
        <w:rPr>
          <w:rFonts w:cstheme="minorHAnsi"/>
          <w:color w:val="000000"/>
          <w:shd w:val="clear" w:color="auto" w:fill="FFFFFF"/>
        </w:rPr>
      </w:pPr>
      <w:r w:rsidRPr="00130DC9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130D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130DC9">
        <w:rPr>
          <w:rFonts w:cstheme="minorHAns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20C7D468" w14:textId="247B6BFC" w:rsidR="00F47101" w:rsidRDefault="000B7D80">
      <w:pPr>
        <w:pStyle w:val="ListParagraph"/>
        <w:numPr>
          <w:ilvl w:val="1"/>
          <w:numId w:val="4"/>
        </w:numPr>
        <w:spacing w:before="120"/>
        <w:jc w:val="both"/>
        <w:rPr>
          <w:rFonts w:eastAsia="Times New Roman" w:cstheme="minorHAnsi"/>
        </w:rPr>
      </w:pPr>
      <w:r w:rsidRPr="00130DC9">
        <w:rPr>
          <w:rStyle w:val="AuthorName"/>
          <w:rFonts w:asciiTheme="minorHAnsi" w:eastAsia="Times" w:hAnsiTheme="minorHAnsi" w:cstheme="minorHAnsi"/>
          <w:color w:val="auto"/>
        </w:rPr>
        <w:t xml:space="preserve">Daniel </w:t>
      </w:r>
      <w:proofErr w:type="spellStart"/>
      <w:r w:rsidRPr="00130DC9">
        <w:rPr>
          <w:rStyle w:val="AuthorName"/>
          <w:rFonts w:asciiTheme="minorHAnsi" w:eastAsia="Times" w:hAnsiTheme="minorHAnsi" w:cstheme="minorHAnsi"/>
          <w:color w:val="auto"/>
        </w:rPr>
        <w:t>Bolotas</w:t>
      </w:r>
      <w:proofErr w:type="spellEnd"/>
      <w:r w:rsidR="001A0215" w:rsidRPr="00130DC9">
        <w:rPr>
          <w:rStyle w:val="AuthorName"/>
          <w:rFonts w:asciiTheme="minorHAnsi" w:eastAsia="Times" w:hAnsiTheme="minorHAnsi" w:cstheme="minorHAnsi"/>
          <w:color w:val="auto"/>
        </w:rPr>
        <w:t xml:space="preserve"> or Zélia Silva</w:t>
      </w:r>
      <w:r w:rsidR="00FF25E5" w:rsidRPr="00130DC9">
        <w:rPr>
          <w:rFonts w:eastAsia="Times New Roman" w:cstheme="minorHAnsi"/>
          <w:b/>
          <w:bCs/>
        </w:rPr>
        <w:t>:</w:t>
      </w:r>
      <w:r w:rsidR="00FF25E5" w:rsidRPr="00130DC9">
        <w:rPr>
          <w:rFonts w:eastAsia="Times New Roman" w:cstheme="minorHAnsi"/>
        </w:rPr>
        <w:t xml:space="preserve"> </w:t>
      </w:r>
      <w:r w:rsidR="00010005" w:rsidRPr="00130DC9">
        <w:rPr>
          <w:rFonts w:eastAsia="Times New Roman" w:cstheme="minorHAnsi"/>
        </w:rPr>
        <w:t xml:space="preserve">Once published on </w:t>
      </w:r>
      <w:proofErr w:type="spellStart"/>
      <w:r w:rsidR="00010005" w:rsidRPr="00130DC9">
        <w:rPr>
          <w:rFonts w:eastAsia="Times New Roman" w:cstheme="minorHAnsi"/>
        </w:rPr>
        <w:t>JoVE</w:t>
      </w:r>
      <w:proofErr w:type="spellEnd"/>
      <w:r w:rsidR="00010005" w:rsidRPr="00130DC9">
        <w:rPr>
          <w:rFonts w:eastAsia="Times New Roman" w:cstheme="minorHAnsi"/>
        </w:rPr>
        <w:t>, we hope to make life easier for researchers trying to replicate our protocol - because, let's be honest, we've all struggled with some methods! By publishing our protocol on video, we're not just helping science; we're boosting collaborations, increasing citations, and everyone wins!</w:t>
      </w:r>
    </w:p>
    <w:p w14:paraId="294B17F5" w14:textId="3E0751EC" w:rsidR="00130DC9" w:rsidRPr="00130DC9" w:rsidRDefault="00130DC9">
      <w:pPr>
        <w:pStyle w:val="ListParagraph"/>
        <w:numPr>
          <w:ilvl w:val="2"/>
          <w:numId w:val="4"/>
        </w:numPr>
        <w:spacing w:before="12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br/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br/>
      </w:r>
      <w:r w:rsidRPr="002B3E4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AUTHORS: Please deliver the testimonials in both English and Portuguese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br/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br/>
      </w:r>
      <w:r w:rsidRPr="00130DC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Videographer: Please capture the testimonials in both English and Portuguese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u w:val="none"/>
        </w:rPr>
        <w:br/>
      </w:r>
    </w:p>
    <w:p w14:paraId="0C112E20" w14:textId="77777777" w:rsidR="00010005" w:rsidRPr="00010005" w:rsidRDefault="00010005" w:rsidP="00010005">
      <w:pPr>
        <w:spacing w:before="120"/>
        <w:jc w:val="both"/>
        <w:rPr>
          <w:rFonts w:eastAsia="Times New Roman" w:cstheme="minorHAnsi"/>
        </w:rPr>
      </w:pPr>
    </w:p>
    <w:p w14:paraId="65278F39" w14:textId="77777777" w:rsidR="00F47101" w:rsidRDefault="00F47101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AA4344A" w14:textId="77777777" w:rsidR="00F47101" w:rsidRDefault="00F47101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0CB6E650" w14:textId="77777777" w:rsidR="00F47101" w:rsidRDefault="00F47101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4EA0861" w14:textId="77777777" w:rsidR="00DC0A18" w:rsidRDefault="00DC0A18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8378DB2" w14:textId="77777777" w:rsidR="00010005" w:rsidRDefault="0001000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56F72B3E" w14:textId="77777777" w:rsidR="00F47101" w:rsidRDefault="00F47101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3247700A" w14:textId="77777777" w:rsidR="0041673C" w:rsidRDefault="0041673C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4D1FF2E3" w14:textId="77777777" w:rsidR="00F47101" w:rsidRDefault="00F47101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4FD5D05C" w14:textId="5750AD94" w:rsidR="00FF25E5" w:rsidRPr="009A50B6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9A50B6">
        <w:rPr>
          <w:rFonts w:cstheme="minorHAnsi"/>
          <w:b/>
          <w:bCs/>
        </w:rPr>
        <w:lastRenderedPageBreak/>
        <w:t>Ethics Title Card</w:t>
      </w:r>
    </w:p>
    <w:p w14:paraId="3C78C807" w14:textId="304A47F9" w:rsidR="00A13CC3" w:rsidRPr="00E662C4" w:rsidRDefault="00FF25E5" w:rsidP="00333B78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E662C4">
        <w:rPr>
          <w:rFonts w:eastAsia="Times New Roman" w:cstheme="minorHAnsi"/>
        </w:rPr>
        <w:t xml:space="preserve">This research has been approved by the </w:t>
      </w:r>
      <w:r w:rsidR="00E31F82" w:rsidRPr="00E662C4">
        <w:t>Animal Welfare and Ethics Body</w:t>
      </w:r>
      <w:r w:rsidR="00E31F82" w:rsidRPr="00E662C4">
        <w:rPr>
          <w:rFonts w:eastAsia="Times New Roman" w:cstheme="minorHAnsi"/>
        </w:rPr>
        <w:t xml:space="preserve"> </w:t>
      </w:r>
      <w:r w:rsidRPr="00E662C4">
        <w:rPr>
          <w:rFonts w:eastAsia="Times New Roman" w:cstheme="minorHAnsi"/>
        </w:rPr>
        <w:t xml:space="preserve">at </w:t>
      </w:r>
      <w:r w:rsidR="00E31F82" w:rsidRPr="00E662C4">
        <w:rPr>
          <w:rFonts w:eastAsia="Times New Roman" w:cstheme="minorHAnsi"/>
        </w:rPr>
        <w:t>IPMA</w:t>
      </w:r>
      <w:r w:rsidR="00E662C4">
        <w:rPr>
          <w:rFonts w:eastAsia="Times New Roman" w:cstheme="minorHAnsi"/>
        </w:rPr>
        <w:br/>
      </w:r>
    </w:p>
    <w:p w14:paraId="08FB6FAB" w14:textId="1DB8617B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5197332E" w14:textId="289E18EE" w:rsidR="00A9421A" w:rsidRPr="00F022D4" w:rsidRDefault="00DC2504" w:rsidP="00EA419A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3AFD4C3" w:rsidR="00CE10F2" w:rsidRPr="00130DC9" w:rsidRDefault="00965C51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</w:rPr>
      </w:pPr>
      <w:r w:rsidRPr="00130DC9">
        <w:rPr>
          <w:rFonts w:cstheme="minorHAnsi"/>
          <w:b/>
          <w:bCs/>
        </w:rPr>
        <w:t>Dissection and Isolation of Head Kidney from Juvenile Gilthead Seabream</w:t>
      </w:r>
    </w:p>
    <w:p w14:paraId="6FE16670" w14:textId="18A32DD4" w:rsidR="00985FE6" w:rsidRPr="00EA419A" w:rsidRDefault="00D7547B" w:rsidP="00EA419A">
      <w:pPr>
        <w:pStyle w:val="ListParagraph"/>
        <w:spacing w:before="120"/>
        <w:ind w:left="360" w:hanging="76"/>
        <w:contextualSpacing w:val="0"/>
        <w:rPr>
          <w:rFonts w:cstheme="minorHAnsi"/>
          <w:lang w:val="pt-PT"/>
        </w:rPr>
      </w:pPr>
      <w:r w:rsidRPr="004B0C77">
        <w:rPr>
          <w:rFonts w:cstheme="minorHAnsi"/>
          <w:b/>
          <w:bCs/>
          <w:lang w:val="pt-PT"/>
        </w:rPr>
        <w:t xml:space="preserve">Demonstrator: </w:t>
      </w:r>
      <w:r w:rsidR="00C1376C" w:rsidRPr="004B0C77">
        <w:rPr>
          <w:rFonts w:cstheme="minorHAnsi"/>
          <w:lang w:val="pt-PT"/>
        </w:rPr>
        <w:t>Daniel Bolotas and Ana Luísa Maulvault</w:t>
      </w:r>
      <w:r w:rsidR="00C1376C" w:rsidRPr="00C1376C">
        <w:rPr>
          <w:rFonts w:cstheme="minorHAnsi"/>
          <w:lang w:val="pt-PT"/>
        </w:rPr>
        <w:t xml:space="preserve"> </w:t>
      </w:r>
      <w:r w:rsidR="00FF25E5" w:rsidRPr="00C1376C">
        <w:rPr>
          <w:rFonts w:cstheme="minorHAnsi"/>
          <w:lang w:val="pt-PT"/>
        </w:rPr>
        <w:t xml:space="preserve"> </w:t>
      </w:r>
      <w:r w:rsidR="00EA419A">
        <w:rPr>
          <w:rFonts w:cstheme="minorHAnsi"/>
          <w:lang w:val="pt-PT"/>
        </w:rPr>
        <w:br/>
      </w:r>
    </w:p>
    <w:p w14:paraId="44228D28" w14:textId="5669EC20" w:rsidR="00EA419A" w:rsidRDefault="00965C51">
      <w:pPr>
        <w:pStyle w:val="ListParagraph"/>
        <w:numPr>
          <w:ilvl w:val="1"/>
          <w:numId w:val="3"/>
        </w:numPr>
        <w:spacing w:before="120"/>
        <w:ind w:left="426" w:hanging="426"/>
        <w:jc w:val="both"/>
        <w:rPr>
          <w:rFonts w:cstheme="minorHAnsi"/>
        </w:rPr>
      </w:pPr>
      <w:r w:rsidRPr="002B3E45">
        <w:rPr>
          <w:rFonts w:cstheme="minorHAnsi"/>
          <w:color w:val="7030A0"/>
        </w:rPr>
        <w:t>To begin</w:t>
      </w:r>
      <w:r w:rsidR="00EA419A" w:rsidRPr="002B3E45">
        <w:rPr>
          <w:rFonts w:cstheme="minorHAnsi"/>
          <w:color w:val="7030A0"/>
        </w:rPr>
        <w:t xml:space="preserve">, acclimate juvenile gilthead seabream </w:t>
      </w:r>
      <w:r w:rsidR="00EA419A" w:rsidRPr="002B3E45">
        <w:rPr>
          <w:rFonts w:cstheme="minorHAnsi"/>
          <w:i/>
          <w:iCs/>
          <w:color w:val="7030A0"/>
        </w:rPr>
        <w:t>Sparus aurata</w:t>
      </w:r>
      <w:r w:rsidR="00EA419A" w:rsidRPr="002B3E45">
        <w:rPr>
          <w:rFonts w:cstheme="minorHAnsi"/>
          <w:color w:val="7030A0"/>
        </w:rPr>
        <w:t>, in Recirculating Aquaculture Systems where water is continuously filtered and recirculated to maintain a stable environment </w:t>
      </w:r>
      <w:r w:rsidR="00EA419A" w:rsidRPr="002B3E45">
        <w:rPr>
          <w:rFonts w:cstheme="minorHAnsi"/>
          <w:b/>
          <w:bCs/>
          <w:color w:val="7030A0"/>
        </w:rPr>
        <w:t>[1]</w:t>
      </w:r>
      <w:r w:rsidR="00EA419A" w:rsidRPr="002B3E45">
        <w:rPr>
          <w:rFonts w:cstheme="minorHAnsi"/>
          <w:color w:val="7030A0"/>
        </w:rPr>
        <w:t>. Ensure that the system includes mechanical and biological filtration, aeration, and temperature control to maintain optimal abiotic parameters </w:t>
      </w:r>
      <w:r w:rsidR="00EA419A" w:rsidRPr="002B3E45">
        <w:rPr>
          <w:rFonts w:cstheme="minorHAnsi"/>
          <w:b/>
          <w:bCs/>
          <w:color w:val="7030A0"/>
        </w:rPr>
        <w:t>[2]</w:t>
      </w:r>
      <w:r w:rsidR="00EA419A" w:rsidRPr="002B3E45">
        <w:rPr>
          <w:rFonts w:cstheme="minorHAnsi"/>
          <w:color w:val="7030A0"/>
        </w:rPr>
        <w:t>. Adjust environmental factors such as photoperiod, temperature, salinity, pH, and dissolved oxygen levels according to the specific needs of the study </w:t>
      </w:r>
      <w:r w:rsidR="00EA419A" w:rsidRPr="002B3E45">
        <w:rPr>
          <w:rFonts w:cstheme="minorHAnsi"/>
          <w:b/>
          <w:bCs/>
          <w:color w:val="7030A0"/>
        </w:rPr>
        <w:t>[3]</w:t>
      </w:r>
      <w:r w:rsidR="00EA419A" w:rsidRPr="002B3E45">
        <w:rPr>
          <w:rFonts w:cstheme="minorHAnsi"/>
          <w:color w:val="7030A0"/>
        </w:rPr>
        <w:t>.</w:t>
      </w:r>
      <w:r w:rsidR="00EA419A" w:rsidRPr="00EA419A">
        <w:rPr>
          <w:rFonts w:cstheme="minorHAnsi"/>
        </w:rPr>
        <w:br/>
        <w:t>2.1.1. WIDE: Talent transferring juvenile gilthead seabream into Recirculating Aquaculture Systems.</w:t>
      </w:r>
      <w:r w:rsidR="00EA419A">
        <w:rPr>
          <w:rFonts w:cstheme="minorHAnsi"/>
        </w:rPr>
        <w:br/>
      </w:r>
      <w:r w:rsidR="00EA419A" w:rsidRPr="00EA419A">
        <w:rPr>
          <w:rFonts w:cstheme="minorHAnsi"/>
          <w:i/>
          <w:iCs/>
          <w:color w:val="0000FF"/>
        </w:rPr>
        <w:t xml:space="preserve">Videographer: If </w:t>
      </w:r>
      <w:proofErr w:type="gramStart"/>
      <w:r w:rsidR="00EA419A" w:rsidRPr="00EA419A">
        <w:rPr>
          <w:rFonts w:cstheme="minorHAnsi"/>
          <w:i/>
          <w:iCs/>
          <w:color w:val="0000FF"/>
        </w:rPr>
        <w:t>possible</w:t>
      </w:r>
      <w:proofErr w:type="gramEnd"/>
      <w:r w:rsidR="00EA419A" w:rsidRPr="00EA419A">
        <w:rPr>
          <w:rFonts w:cstheme="minorHAnsi"/>
          <w:i/>
          <w:iCs/>
          <w:color w:val="0000FF"/>
        </w:rPr>
        <w:t xml:space="preserve"> please capture a shot of the tanks with the juvenile gilthead seabream swimming inside</w:t>
      </w:r>
      <w:r w:rsidR="00EA419A" w:rsidRPr="00EA419A">
        <w:rPr>
          <w:rFonts w:cstheme="minorHAnsi"/>
        </w:rPr>
        <w:br/>
        <w:t>2.1.2. Talent inspecting system components including mechanical and biological filters, aeration devices, and temperature controls.</w:t>
      </w:r>
      <w:r w:rsidR="00EA419A" w:rsidRPr="00EA419A">
        <w:rPr>
          <w:rFonts w:cstheme="minorHAnsi"/>
        </w:rPr>
        <w:br/>
        <w:t xml:space="preserve">2.1.3. </w:t>
      </w:r>
      <w:r w:rsidR="00EA419A">
        <w:rPr>
          <w:rFonts w:cstheme="minorHAnsi"/>
        </w:rPr>
        <w:t>Talent a</w:t>
      </w:r>
      <w:r w:rsidR="00EA419A" w:rsidRPr="00EA419A">
        <w:rPr>
          <w:rFonts w:cstheme="minorHAnsi"/>
        </w:rPr>
        <w:t>djusting system settings for photoperiod, temperature, salinity, pH, and dissolved oxygen levels.</w:t>
      </w:r>
      <w:r w:rsidR="00EA419A">
        <w:rPr>
          <w:rFonts w:cstheme="minorHAnsi"/>
        </w:rPr>
        <w:br/>
      </w:r>
    </w:p>
    <w:p w14:paraId="0007DF90" w14:textId="463D8B44" w:rsidR="00965C51" w:rsidRPr="002B3E45" w:rsidRDefault="00EA419A">
      <w:pPr>
        <w:pStyle w:val="ListParagraph"/>
        <w:numPr>
          <w:ilvl w:val="1"/>
          <w:numId w:val="3"/>
        </w:numPr>
        <w:spacing w:before="120"/>
        <w:ind w:left="426" w:hanging="426"/>
        <w:jc w:val="both"/>
        <w:rPr>
          <w:rFonts w:cstheme="minorHAnsi"/>
          <w:color w:val="7030A0"/>
        </w:rPr>
      </w:pPr>
      <w:r w:rsidRPr="002B3E45">
        <w:rPr>
          <w:rFonts w:cstheme="minorHAnsi"/>
          <w:color w:val="7030A0"/>
        </w:rPr>
        <w:t>U</w:t>
      </w:r>
      <w:r w:rsidR="00965C51" w:rsidRPr="002B3E45">
        <w:rPr>
          <w:rFonts w:cstheme="minorHAnsi"/>
          <w:color w:val="7030A0"/>
        </w:rPr>
        <w:t xml:space="preserve">se a net to gently transfer juvenile gilthead seabream fish into a temporary holding container filled with tank water </w:t>
      </w:r>
      <w:r w:rsidR="00C64219" w:rsidRPr="002B3E45">
        <w:rPr>
          <w:rFonts w:cstheme="minorHAnsi"/>
          <w:b/>
          <w:bCs/>
          <w:color w:val="7030A0"/>
        </w:rPr>
        <w:t>[1]</w:t>
      </w:r>
      <w:r w:rsidR="00965C51" w:rsidRPr="002B3E45">
        <w:rPr>
          <w:rFonts w:cstheme="minorHAnsi"/>
          <w:color w:val="7030A0"/>
        </w:rPr>
        <w:t xml:space="preserve">. </w:t>
      </w:r>
      <w:r w:rsidR="00C64219" w:rsidRPr="002B3E45">
        <w:rPr>
          <w:rFonts w:cstheme="minorHAnsi"/>
          <w:color w:val="7030A0"/>
        </w:rPr>
        <w:t xml:space="preserve">After euthanizing the fish, place one fish on its side, on a sterile dissection tray </w:t>
      </w:r>
      <w:r w:rsidR="00C64219" w:rsidRPr="002B3E45">
        <w:rPr>
          <w:rFonts w:cstheme="minorHAnsi"/>
          <w:b/>
          <w:bCs/>
          <w:color w:val="7030A0"/>
        </w:rPr>
        <w:t xml:space="preserve">[2]. </w:t>
      </w:r>
    </w:p>
    <w:p w14:paraId="04914CAF" w14:textId="19D27030" w:rsidR="00442D98" w:rsidRDefault="00965C51">
      <w:pPr>
        <w:pStyle w:val="ListParagraph"/>
        <w:numPr>
          <w:ilvl w:val="2"/>
          <w:numId w:val="3"/>
        </w:numPr>
        <w:spacing w:before="120"/>
        <w:ind w:left="1276" w:hanging="709"/>
        <w:jc w:val="both"/>
        <w:rPr>
          <w:rFonts w:cstheme="minorHAnsi"/>
        </w:rPr>
      </w:pPr>
      <w:r w:rsidRPr="00965C51">
        <w:rPr>
          <w:rFonts w:cstheme="minorHAnsi"/>
        </w:rPr>
        <w:t>Talent transferring the fish using a net into a container of tank water.</w:t>
      </w:r>
    </w:p>
    <w:p w14:paraId="4B43BA09" w14:textId="3A059E29" w:rsidR="00C64219" w:rsidRPr="00442D98" w:rsidRDefault="00C64219">
      <w:pPr>
        <w:pStyle w:val="ListParagraph"/>
        <w:numPr>
          <w:ilvl w:val="2"/>
          <w:numId w:val="3"/>
        </w:numPr>
        <w:spacing w:before="120"/>
        <w:ind w:left="1276" w:hanging="709"/>
        <w:jc w:val="both"/>
        <w:rPr>
          <w:rFonts w:cstheme="minorHAnsi"/>
        </w:rPr>
      </w:pPr>
      <w:r w:rsidRPr="00442D98">
        <w:rPr>
          <w:rFonts w:cstheme="minorHAnsi"/>
        </w:rPr>
        <w:t xml:space="preserve">Shot of a euthanized fish being placed on its side, on a sterile dissection tray. </w:t>
      </w:r>
      <w:r w:rsidRPr="00442D98">
        <w:rPr>
          <w:rFonts w:cstheme="minorHAnsi"/>
          <w:b/>
          <w:bCs/>
        </w:rPr>
        <w:br/>
      </w:r>
    </w:p>
    <w:p w14:paraId="2CFDB23B" w14:textId="574A2A5D" w:rsidR="00965C51" w:rsidRPr="002B3E45" w:rsidRDefault="00C64219">
      <w:pPr>
        <w:pStyle w:val="ListParagraph"/>
        <w:numPr>
          <w:ilvl w:val="1"/>
          <w:numId w:val="3"/>
        </w:numPr>
        <w:spacing w:before="120"/>
        <w:ind w:left="567" w:hanging="567"/>
        <w:jc w:val="both"/>
        <w:rPr>
          <w:rFonts w:cstheme="minorHAnsi"/>
          <w:color w:val="7030A0"/>
        </w:rPr>
      </w:pPr>
      <w:r w:rsidRPr="002B3E45">
        <w:rPr>
          <w:rFonts w:cstheme="minorHAnsi"/>
          <w:color w:val="7030A0"/>
        </w:rPr>
        <w:t>With</w:t>
      </w:r>
      <w:r w:rsidR="00965C51" w:rsidRPr="002B3E45">
        <w:rPr>
          <w:rFonts w:cstheme="minorHAnsi"/>
          <w:color w:val="7030A0"/>
        </w:rPr>
        <w:t xml:space="preserve"> a scalpel, make a careful incision along the ventral midline of the fish from the vent towards the gills </w:t>
      </w:r>
      <w:r w:rsidRPr="002B3E45">
        <w:rPr>
          <w:rFonts w:cstheme="minorHAnsi"/>
          <w:b/>
          <w:bCs/>
          <w:color w:val="7030A0"/>
        </w:rPr>
        <w:t>[1]</w:t>
      </w:r>
      <w:r w:rsidR="00965C51" w:rsidRPr="002B3E45">
        <w:rPr>
          <w:rFonts w:cstheme="minorHAnsi"/>
          <w:color w:val="7030A0"/>
        </w:rPr>
        <w:t xml:space="preserve">. Use dissection scissors to extend the incision and expose the internal organs </w:t>
      </w:r>
      <w:r w:rsidRPr="002B3E45">
        <w:rPr>
          <w:rFonts w:cstheme="minorHAnsi"/>
          <w:b/>
          <w:bCs/>
          <w:color w:val="7030A0"/>
        </w:rPr>
        <w:t>[2]</w:t>
      </w:r>
      <w:r w:rsidR="00965C51" w:rsidRPr="002B3E45">
        <w:rPr>
          <w:rFonts w:cstheme="minorHAnsi"/>
          <w:color w:val="7030A0"/>
        </w:rPr>
        <w:t>.</w:t>
      </w:r>
    </w:p>
    <w:p w14:paraId="1BAB5654" w14:textId="7E90B9B8" w:rsidR="00965C51" w:rsidRPr="00965C51" w:rsidRDefault="00965C51">
      <w:pPr>
        <w:pStyle w:val="ListParagraph"/>
        <w:numPr>
          <w:ilvl w:val="2"/>
          <w:numId w:val="3"/>
        </w:numPr>
        <w:spacing w:before="120"/>
        <w:ind w:left="1276" w:hanging="709"/>
        <w:jc w:val="both"/>
        <w:rPr>
          <w:rFonts w:cstheme="minorHAnsi"/>
        </w:rPr>
      </w:pPr>
      <w:r w:rsidRPr="00965C51">
        <w:rPr>
          <w:rFonts w:cstheme="minorHAnsi"/>
        </w:rPr>
        <w:t>Talent making the initial incision with a scalpel.</w:t>
      </w:r>
    </w:p>
    <w:p w14:paraId="171BA6A4" w14:textId="2837A8A3" w:rsidR="00965C51" w:rsidRPr="00965C51" w:rsidRDefault="00965C51">
      <w:pPr>
        <w:pStyle w:val="ListParagraph"/>
        <w:numPr>
          <w:ilvl w:val="2"/>
          <w:numId w:val="3"/>
        </w:numPr>
        <w:spacing w:before="120"/>
        <w:ind w:left="1276" w:hanging="709"/>
        <w:jc w:val="both"/>
        <w:rPr>
          <w:rFonts w:cstheme="minorHAnsi"/>
        </w:rPr>
      </w:pPr>
      <w:r w:rsidRPr="00965C51">
        <w:rPr>
          <w:rFonts w:cstheme="minorHAnsi"/>
        </w:rPr>
        <w:t xml:space="preserve">Talent </w:t>
      </w:r>
      <w:proofErr w:type="gramStart"/>
      <w:r w:rsidRPr="00965C51">
        <w:rPr>
          <w:rFonts w:cstheme="minorHAnsi"/>
        </w:rPr>
        <w:t>using</w:t>
      </w:r>
      <w:proofErr w:type="gramEnd"/>
      <w:r w:rsidRPr="00965C51">
        <w:rPr>
          <w:rFonts w:cstheme="minorHAnsi"/>
        </w:rPr>
        <w:t xml:space="preserve"> dissection scissors to widen the incision and reveal internal organs.</w:t>
      </w:r>
    </w:p>
    <w:p w14:paraId="1AD4980E" w14:textId="77777777" w:rsidR="00965C51" w:rsidRPr="00965C51" w:rsidRDefault="00965C51" w:rsidP="00442D98">
      <w:pPr>
        <w:pStyle w:val="ListParagraph"/>
        <w:spacing w:before="120"/>
        <w:ind w:left="907"/>
        <w:jc w:val="both"/>
        <w:rPr>
          <w:rFonts w:cstheme="minorHAnsi"/>
        </w:rPr>
      </w:pPr>
    </w:p>
    <w:p w14:paraId="68DA0695" w14:textId="0CB67512" w:rsidR="00965C51" w:rsidRPr="002B3E45" w:rsidRDefault="00965C51">
      <w:pPr>
        <w:pStyle w:val="ListParagraph"/>
        <w:numPr>
          <w:ilvl w:val="1"/>
          <w:numId w:val="3"/>
        </w:numPr>
        <w:spacing w:before="120"/>
        <w:ind w:left="567" w:hanging="567"/>
        <w:jc w:val="both"/>
        <w:rPr>
          <w:rFonts w:cstheme="minorHAnsi"/>
          <w:color w:val="7030A0"/>
        </w:rPr>
      </w:pPr>
      <w:r w:rsidRPr="002B3E45">
        <w:rPr>
          <w:rFonts w:cstheme="minorHAnsi"/>
          <w:color w:val="7030A0"/>
        </w:rPr>
        <w:t xml:space="preserve">Locate the head kidney, which is situated just behind the gills near the anterior dorsal region of the body cavity and extends along the top side beneath the vertebral column </w:t>
      </w:r>
      <w:r w:rsidR="00C64219" w:rsidRPr="002B3E45">
        <w:rPr>
          <w:rFonts w:cstheme="minorHAnsi"/>
          <w:b/>
          <w:bCs/>
          <w:color w:val="7030A0"/>
        </w:rPr>
        <w:t>[1]</w:t>
      </w:r>
      <w:r w:rsidRPr="002B3E45">
        <w:rPr>
          <w:rFonts w:cstheme="minorHAnsi"/>
          <w:color w:val="7030A0"/>
        </w:rPr>
        <w:t>.</w:t>
      </w:r>
      <w:r w:rsidR="00E31F82" w:rsidRPr="002B3E45">
        <w:rPr>
          <w:rFonts w:cstheme="minorHAnsi"/>
          <w:color w:val="7030A0"/>
        </w:rPr>
        <w:t xml:space="preserve"> With a pair of fine-tipped forceps and scissors, carefully clear away surrounding tissues to better visualize the head kidney </w:t>
      </w:r>
      <w:r w:rsidR="00C64219" w:rsidRPr="002B3E45">
        <w:rPr>
          <w:rFonts w:cstheme="minorHAnsi"/>
          <w:b/>
          <w:bCs/>
          <w:color w:val="7030A0"/>
        </w:rPr>
        <w:t>[2]</w:t>
      </w:r>
      <w:r w:rsidR="00E31F82" w:rsidRPr="002B3E45">
        <w:rPr>
          <w:rFonts w:cstheme="minorHAnsi"/>
          <w:color w:val="7030A0"/>
        </w:rPr>
        <w:t xml:space="preserve">. Then lift the head kidney and make precise cuts around it to free it from the surrounding tissues </w:t>
      </w:r>
      <w:r w:rsidR="00C64219" w:rsidRPr="002B3E45">
        <w:rPr>
          <w:rFonts w:cstheme="minorHAnsi"/>
          <w:b/>
          <w:bCs/>
          <w:color w:val="7030A0"/>
        </w:rPr>
        <w:t>[3]</w:t>
      </w:r>
      <w:r w:rsidR="00E31F82" w:rsidRPr="002B3E45">
        <w:rPr>
          <w:rFonts w:cstheme="minorHAnsi"/>
          <w:color w:val="7030A0"/>
        </w:rPr>
        <w:t>.</w:t>
      </w:r>
    </w:p>
    <w:p w14:paraId="773D9CFB" w14:textId="23418B4C" w:rsidR="00965C51" w:rsidRPr="00E31F82" w:rsidRDefault="00965C51">
      <w:pPr>
        <w:pStyle w:val="ListParagraph"/>
        <w:numPr>
          <w:ilvl w:val="2"/>
          <w:numId w:val="3"/>
        </w:numPr>
        <w:spacing w:before="120"/>
        <w:ind w:left="1276" w:hanging="709"/>
        <w:jc w:val="both"/>
        <w:rPr>
          <w:rFonts w:cstheme="minorHAnsi"/>
        </w:rPr>
      </w:pPr>
      <w:r w:rsidRPr="00965C51">
        <w:rPr>
          <w:rFonts w:cstheme="minorHAnsi"/>
        </w:rPr>
        <w:t>Talent pointing to the head kidney with forceps while showing its anatomical position clearly.</w:t>
      </w:r>
    </w:p>
    <w:p w14:paraId="7F1EAF4B" w14:textId="2489A419" w:rsidR="00965C51" w:rsidRPr="00965C51" w:rsidRDefault="00965C51">
      <w:pPr>
        <w:pStyle w:val="ListParagraph"/>
        <w:numPr>
          <w:ilvl w:val="2"/>
          <w:numId w:val="3"/>
        </w:numPr>
        <w:spacing w:before="120"/>
        <w:ind w:left="1276" w:hanging="709"/>
        <w:jc w:val="both"/>
        <w:rPr>
          <w:rFonts w:cstheme="minorHAnsi"/>
        </w:rPr>
      </w:pPr>
      <w:r w:rsidRPr="00965C51">
        <w:rPr>
          <w:rFonts w:cstheme="minorHAnsi"/>
        </w:rPr>
        <w:t>Talent removing surrounding tissues with precision tools.</w:t>
      </w:r>
    </w:p>
    <w:p w14:paraId="5737DCA9" w14:textId="054802AA" w:rsidR="00965C51" w:rsidRPr="00965C51" w:rsidRDefault="00965C51">
      <w:pPr>
        <w:pStyle w:val="ListParagraph"/>
        <w:numPr>
          <w:ilvl w:val="2"/>
          <w:numId w:val="3"/>
        </w:numPr>
        <w:spacing w:before="120"/>
        <w:ind w:left="1276" w:hanging="709"/>
        <w:jc w:val="both"/>
        <w:rPr>
          <w:rFonts w:cstheme="minorHAnsi"/>
        </w:rPr>
      </w:pPr>
      <w:r w:rsidRPr="00965C51">
        <w:rPr>
          <w:rFonts w:cstheme="minorHAnsi"/>
        </w:rPr>
        <w:t>Talent excising the head kidney using forceps and scissors.</w:t>
      </w:r>
    </w:p>
    <w:p w14:paraId="15192886" w14:textId="77777777" w:rsidR="00965C51" w:rsidRPr="00965C51" w:rsidRDefault="00965C51" w:rsidP="00442D98">
      <w:pPr>
        <w:pStyle w:val="ListParagraph"/>
        <w:spacing w:before="120"/>
        <w:ind w:left="907"/>
        <w:jc w:val="both"/>
        <w:rPr>
          <w:rFonts w:cstheme="minorHAnsi"/>
        </w:rPr>
      </w:pPr>
    </w:p>
    <w:p w14:paraId="01344A17" w14:textId="3FB0A370" w:rsidR="00965C51" w:rsidRPr="003B4246" w:rsidRDefault="00965C51">
      <w:pPr>
        <w:pStyle w:val="ListParagraph"/>
        <w:numPr>
          <w:ilvl w:val="1"/>
          <w:numId w:val="3"/>
        </w:numPr>
        <w:spacing w:before="120"/>
        <w:ind w:left="567" w:hanging="567"/>
        <w:jc w:val="both"/>
        <w:rPr>
          <w:rFonts w:cstheme="minorHAnsi"/>
          <w:color w:val="7030A0"/>
        </w:rPr>
      </w:pPr>
      <w:r w:rsidRPr="003B4246">
        <w:rPr>
          <w:rFonts w:cstheme="minorHAnsi"/>
          <w:color w:val="7030A0"/>
        </w:rPr>
        <w:t xml:space="preserve">Immediately place the excised head kidney into a cell strainer positioned within a sterile Petri dish </w:t>
      </w:r>
      <w:r w:rsidR="00C64219" w:rsidRPr="003B4246">
        <w:rPr>
          <w:rFonts w:cstheme="minorHAnsi"/>
          <w:b/>
          <w:bCs/>
          <w:color w:val="7030A0"/>
        </w:rPr>
        <w:t>[1]</w:t>
      </w:r>
      <w:r w:rsidRPr="003B4246">
        <w:rPr>
          <w:rFonts w:cstheme="minorHAnsi"/>
          <w:color w:val="7030A0"/>
        </w:rPr>
        <w:t>.</w:t>
      </w:r>
    </w:p>
    <w:p w14:paraId="4E0B0AAE" w14:textId="3AE335DB" w:rsidR="00965C51" w:rsidRPr="00965C51" w:rsidRDefault="00965C51">
      <w:pPr>
        <w:pStyle w:val="ListParagraph"/>
        <w:numPr>
          <w:ilvl w:val="2"/>
          <w:numId w:val="3"/>
        </w:numPr>
        <w:spacing w:before="120"/>
        <w:ind w:left="1276" w:hanging="709"/>
        <w:jc w:val="both"/>
        <w:rPr>
          <w:rFonts w:cstheme="minorHAnsi"/>
        </w:rPr>
      </w:pPr>
      <w:r w:rsidRPr="00965C51">
        <w:rPr>
          <w:rFonts w:cstheme="minorHAnsi"/>
        </w:rPr>
        <w:t>Talent placing the freshly excised organ into the cell strainer inside a sterile Petri dish.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19A25F5B" w:rsidR="000F326F" w:rsidRDefault="00965C51">
      <w:pPr>
        <w:pStyle w:val="ListParagraph"/>
        <w:numPr>
          <w:ilvl w:val="0"/>
          <w:numId w:val="3"/>
        </w:numPr>
        <w:spacing w:before="120"/>
        <w:ind w:left="284" w:hanging="284"/>
        <w:contextualSpacing w:val="0"/>
        <w:rPr>
          <w:rFonts w:cstheme="minorHAnsi"/>
          <w:b/>
          <w:bCs/>
        </w:rPr>
      </w:pPr>
      <w:r w:rsidRPr="00965C51">
        <w:rPr>
          <w:rFonts w:cstheme="minorHAnsi"/>
          <w:b/>
          <w:bCs/>
        </w:rPr>
        <w:t>Isolation of Leukocytes from the Head Kidney of Juvenile Gilthead Seabream</w:t>
      </w:r>
    </w:p>
    <w:p w14:paraId="2E9E5DCE" w14:textId="3A9B392B" w:rsidR="000F326F" w:rsidRDefault="000F326F" w:rsidP="00442D98">
      <w:pPr>
        <w:pStyle w:val="ListParagraph"/>
        <w:spacing w:before="120"/>
        <w:ind w:left="360" w:hanging="76"/>
        <w:contextualSpacing w:val="0"/>
        <w:rPr>
          <w:rFonts w:cstheme="minorHAnsi"/>
        </w:rPr>
      </w:pPr>
      <w:r w:rsidRPr="004B0C77">
        <w:rPr>
          <w:rFonts w:cstheme="minorHAnsi"/>
          <w:b/>
          <w:bCs/>
        </w:rPr>
        <w:t xml:space="preserve">Demonstrator: </w:t>
      </w:r>
      <w:r w:rsidR="004D5AEE" w:rsidRPr="004B0C77">
        <w:rPr>
          <w:rFonts w:cstheme="minorHAnsi"/>
        </w:rPr>
        <w:t xml:space="preserve">Isa </w:t>
      </w:r>
      <w:proofErr w:type="spellStart"/>
      <w:r w:rsidR="004D5AEE" w:rsidRPr="004B0C77">
        <w:rPr>
          <w:rFonts w:cstheme="minorHAnsi"/>
        </w:rPr>
        <w:t>Marmelo</w:t>
      </w:r>
      <w:proofErr w:type="spellEnd"/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9E0B45F" w14:textId="7C12FC75" w:rsidR="00965C51" w:rsidRPr="00965C51" w:rsidRDefault="00E378F3">
      <w:pPr>
        <w:pStyle w:val="ListParagraph"/>
        <w:numPr>
          <w:ilvl w:val="1"/>
          <w:numId w:val="3"/>
        </w:numPr>
        <w:spacing w:before="120"/>
        <w:ind w:left="567" w:hanging="567"/>
        <w:rPr>
          <w:rFonts w:cstheme="minorHAnsi"/>
        </w:rPr>
      </w:pPr>
      <w:r w:rsidRPr="002B3E45">
        <w:rPr>
          <w:rFonts w:cstheme="minorHAnsi"/>
          <w:color w:val="7030A0"/>
        </w:rPr>
        <w:t>Pipette</w:t>
      </w:r>
      <w:r w:rsidR="00965C51" w:rsidRPr="002B3E45">
        <w:rPr>
          <w:rFonts w:cstheme="minorHAnsi"/>
          <w:color w:val="7030A0"/>
        </w:rPr>
        <w:t xml:space="preserve"> 2 milliliters of Hanks' Balanced Salt Solution</w:t>
      </w:r>
      <w:r w:rsidR="00E31F82" w:rsidRPr="002B3E45">
        <w:rPr>
          <w:rFonts w:cstheme="minorHAnsi"/>
          <w:color w:val="7030A0"/>
        </w:rPr>
        <w:t xml:space="preserve"> or HBSS </w:t>
      </w:r>
      <w:r w:rsidR="00E31F82" w:rsidRPr="00E31F82">
        <w:rPr>
          <w:rFonts w:cstheme="minorHAnsi"/>
          <w:i/>
          <w:iCs/>
          <w:color w:val="FF0000"/>
        </w:rPr>
        <w:t>(H-B-S-S)</w:t>
      </w:r>
      <w:r w:rsidR="00965C51" w:rsidRPr="00E31F82">
        <w:rPr>
          <w:rFonts w:cstheme="minorHAnsi"/>
          <w:color w:val="FF0000"/>
        </w:rPr>
        <w:t xml:space="preserve"> </w:t>
      </w:r>
      <w:r w:rsidR="00965C51" w:rsidRPr="002B3E45">
        <w:rPr>
          <w:rFonts w:cstheme="minorHAnsi"/>
          <w:color w:val="7030A0"/>
        </w:rPr>
        <w:t xml:space="preserve">in a sterile Petri dish </w:t>
      </w:r>
      <w:r w:rsidR="00C64219" w:rsidRPr="002B3E45">
        <w:rPr>
          <w:rFonts w:cstheme="minorHAnsi"/>
          <w:b/>
          <w:bCs/>
          <w:color w:val="7030A0"/>
        </w:rPr>
        <w:t>[1]</w:t>
      </w:r>
      <w:r w:rsidR="00965C51" w:rsidRPr="002B3E45">
        <w:rPr>
          <w:rFonts w:cstheme="minorHAnsi"/>
          <w:color w:val="7030A0"/>
        </w:rPr>
        <w:t xml:space="preserve">. Macerate the excised head kidney on the cell strainer using the plunger of a syringe to release the cells into the solution </w:t>
      </w:r>
      <w:r w:rsidR="00C64219" w:rsidRPr="002B3E45">
        <w:rPr>
          <w:rFonts w:cstheme="minorHAnsi"/>
          <w:b/>
          <w:bCs/>
          <w:color w:val="7030A0"/>
        </w:rPr>
        <w:t>[2]</w:t>
      </w:r>
      <w:r w:rsidR="00965C51" w:rsidRPr="002B3E45">
        <w:rPr>
          <w:rFonts w:cstheme="minorHAnsi"/>
          <w:color w:val="7030A0"/>
        </w:rPr>
        <w:t>.</w:t>
      </w:r>
    </w:p>
    <w:p w14:paraId="7C74734E" w14:textId="54BC78AA" w:rsidR="00965C51" w:rsidRPr="00965C51" w:rsidRDefault="00965C5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</w:rPr>
      </w:pPr>
      <w:r w:rsidRPr="00965C51">
        <w:rPr>
          <w:rFonts w:cstheme="minorHAnsi"/>
        </w:rPr>
        <w:t>Talent pipetting HBSS into a sterile Petri dish.</w:t>
      </w:r>
    </w:p>
    <w:p w14:paraId="1A786C87" w14:textId="2E2E888B" w:rsidR="00965C51" w:rsidRPr="00965C51" w:rsidRDefault="00965C5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</w:rPr>
      </w:pPr>
      <w:r w:rsidRPr="00965C51">
        <w:rPr>
          <w:rFonts w:cstheme="minorHAnsi"/>
        </w:rPr>
        <w:t xml:space="preserve">Talent </w:t>
      </w:r>
      <w:proofErr w:type="gramStart"/>
      <w:r w:rsidRPr="00965C51">
        <w:rPr>
          <w:rFonts w:cstheme="minorHAnsi"/>
        </w:rPr>
        <w:t>using</w:t>
      </w:r>
      <w:proofErr w:type="gramEnd"/>
      <w:r w:rsidRPr="00965C51">
        <w:rPr>
          <w:rFonts w:cstheme="minorHAnsi"/>
        </w:rPr>
        <w:t xml:space="preserve"> a syringe plunger to gently press and macerate the head kidney tissue on the cell strainer.</w:t>
      </w:r>
    </w:p>
    <w:p w14:paraId="18E82DD1" w14:textId="77777777" w:rsidR="00965C51" w:rsidRPr="00965C51" w:rsidRDefault="00965C51" w:rsidP="00E378F3">
      <w:pPr>
        <w:pStyle w:val="ListParagraph"/>
        <w:spacing w:before="120"/>
        <w:ind w:left="907"/>
        <w:rPr>
          <w:rFonts w:cstheme="minorHAnsi"/>
        </w:rPr>
      </w:pPr>
    </w:p>
    <w:p w14:paraId="1E327C4D" w14:textId="62EB71FE" w:rsidR="00965C51" w:rsidRPr="002B3E45" w:rsidRDefault="00E378F3">
      <w:pPr>
        <w:pStyle w:val="ListParagraph"/>
        <w:numPr>
          <w:ilvl w:val="1"/>
          <w:numId w:val="3"/>
        </w:numPr>
        <w:spacing w:before="120"/>
        <w:ind w:left="567" w:hanging="567"/>
        <w:rPr>
          <w:rFonts w:cstheme="minorHAnsi"/>
          <w:color w:val="7030A0"/>
        </w:rPr>
      </w:pPr>
      <w:r w:rsidRPr="002B3E45">
        <w:rPr>
          <w:rFonts w:cstheme="minorHAnsi"/>
          <w:color w:val="7030A0"/>
        </w:rPr>
        <w:t>Next, p</w:t>
      </w:r>
      <w:r w:rsidR="00965C51" w:rsidRPr="002B3E45">
        <w:rPr>
          <w:rFonts w:cstheme="minorHAnsi"/>
          <w:color w:val="7030A0"/>
        </w:rPr>
        <w:t xml:space="preserve">repare a density gradient medium solution </w:t>
      </w:r>
      <w:r w:rsidR="00C64219" w:rsidRPr="002B3E45">
        <w:rPr>
          <w:rFonts w:cstheme="minorHAnsi"/>
          <w:b/>
          <w:bCs/>
          <w:color w:val="7030A0"/>
        </w:rPr>
        <w:t>[1-TXT]</w:t>
      </w:r>
      <w:r w:rsidRPr="002B3E45">
        <w:rPr>
          <w:rFonts w:cstheme="minorHAnsi"/>
          <w:color w:val="7030A0"/>
        </w:rPr>
        <w:t xml:space="preserve">. Pipette 600 microliters of the density gradient medium solution into 5-milliliter polystyrene round-bottom tubes </w:t>
      </w:r>
      <w:r w:rsidR="00C64219" w:rsidRPr="002B3E45">
        <w:rPr>
          <w:rFonts w:cstheme="minorHAnsi"/>
          <w:b/>
          <w:bCs/>
          <w:color w:val="7030A0"/>
        </w:rPr>
        <w:t>[2]</w:t>
      </w:r>
      <w:r w:rsidRPr="002B3E45">
        <w:rPr>
          <w:rFonts w:cstheme="minorHAnsi"/>
          <w:color w:val="7030A0"/>
        </w:rPr>
        <w:t xml:space="preserve">. </w:t>
      </w:r>
    </w:p>
    <w:p w14:paraId="11D7537E" w14:textId="7D80FB88" w:rsidR="00965C51" w:rsidRPr="00965C51" w:rsidRDefault="00965C5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</w:rPr>
      </w:pPr>
      <w:r w:rsidRPr="00965C51">
        <w:rPr>
          <w:rFonts w:cstheme="minorHAnsi"/>
        </w:rPr>
        <w:t>Talent preparing and mixing the components of the density gradient medium in a sterile container.</w:t>
      </w:r>
      <w:r w:rsidR="00E378F3">
        <w:rPr>
          <w:rFonts w:cstheme="minorHAnsi"/>
        </w:rPr>
        <w:t xml:space="preserve"> </w:t>
      </w:r>
      <w:r w:rsidR="00E378F3">
        <w:rPr>
          <w:rFonts w:cstheme="minorHAnsi"/>
          <w:b/>
          <w:bCs/>
        </w:rPr>
        <w:t xml:space="preserve">TXT: Density: </w:t>
      </w:r>
      <w:r w:rsidR="00E378F3" w:rsidRPr="00E378F3">
        <w:rPr>
          <w:rFonts w:cstheme="minorHAnsi"/>
          <w:b/>
          <w:bCs/>
        </w:rPr>
        <w:t>1.077 g/mL</w:t>
      </w:r>
      <w:r w:rsidR="00E378F3">
        <w:rPr>
          <w:rFonts w:cstheme="minorHAnsi"/>
          <w:b/>
          <w:bCs/>
        </w:rPr>
        <w:t xml:space="preserve">; </w:t>
      </w:r>
      <w:r w:rsidR="004B4A91">
        <w:rPr>
          <w:rFonts w:cstheme="minorHAnsi"/>
          <w:b/>
          <w:bCs/>
        </w:rPr>
        <w:t>O</w:t>
      </w:r>
      <w:r w:rsidR="004B4A91" w:rsidRPr="00E378F3">
        <w:rPr>
          <w:rFonts w:cstheme="minorHAnsi"/>
          <w:b/>
          <w:bCs/>
        </w:rPr>
        <w:t>smolarity</w:t>
      </w:r>
      <w:r w:rsidR="004B4A91">
        <w:rPr>
          <w:rFonts w:cstheme="minorHAnsi"/>
          <w:b/>
          <w:bCs/>
        </w:rPr>
        <w:t>:</w:t>
      </w:r>
      <w:r w:rsidR="00E378F3">
        <w:rPr>
          <w:rFonts w:cstheme="minorHAnsi"/>
          <w:b/>
          <w:bCs/>
        </w:rPr>
        <w:t xml:space="preserve"> </w:t>
      </w:r>
      <w:r w:rsidR="00E378F3" w:rsidRPr="00E378F3">
        <w:rPr>
          <w:rFonts w:cstheme="minorHAnsi"/>
          <w:b/>
          <w:bCs/>
        </w:rPr>
        <w:t xml:space="preserve">353 </w:t>
      </w:r>
      <w:proofErr w:type="spellStart"/>
      <w:r w:rsidR="00E378F3" w:rsidRPr="00E378F3">
        <w:rPr>
          <w:rFonts w:cstheme="minorHAnsi"/>
          <w:b/>
          <w:bCs/>
        </w:rPr>
        <w:t>mOsm</w:t>
      </w:r>
      <w:proofErr w:type="spellEnd"/>
      <w:r w:rsidR="00E378F3" w:rsidRPr="00E378F3">
        <w:rPr>
          <w:rFonts w:cstheme="minorHAnsi"/>
          <w:b/>
          <w:bCs/>
        </w:rPr>
        <w:t>/kg</w:t>
      </w:r>
      <w:r w:rsidR="00E378F3">
        <w:rPr>
          <w:rFonts w:cstheme="minorHAnsi"/>
          <w:b/>
          <w:bCs/>
        </w:rPr>
        <w:t>;</w:t>
      </w:r>
      <w:r w:rsidR="00E378F3" w:rsidRPr="00E378F3">
        <w:rPr>
          <w:rFonts w:cstheme="minorHAnsi"/>
          <w:b/>
          <w:bCs/>
        </w:rPr>
        <w:t xml:space="preserve"> pH</w:t>
      </w:r>
      <w:r w:rsidR="00E378F3">
        <w:rPr>
          <w:rFonts w:cstheme="minorHAnsi"/>
          <w:b/>
          <w:bCs/>
        </w:rPr>
        <w:t>:</w:t>
      </w:r>
      <w:r w:rsidR="00E378F3" w:rsidRPr="00E378F3">
        <w:rPr>
          <w:rFonts w:cstheme="minorHAnsi"/>
          <w:b/>
          <w:bCs/>
        </w:rPr>
        <w:t xml:space="preserve"> 7.4</w:t>
      </w:r>
      <w:r w:rsidR="00761308">
        <w:rPr>
          <w:rFonts w:cstheme="minorHAnsi"/>
          <w:b/>
          <w:bCs/>
        </w:rPr>
        <w:t>; Adjust osmolarity as per the species</w:t>
      </w:r>
    </w:p>
    <w:p w14:paraId="087E7E05" w14:textId="0276EC05" w:rsidR="00965C51" w:rsidRPr="00965C51" w:rsidRDefault="00965C5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</w:rPr>
      </w:pPr>
      <w:r w:rsidRPr="00965C51">
        <w:rPr>
          <w:rFonts w:cstheme="minorHAnsi"/>
        </w:rPr>
        <w:t>Talent pipetting 600 microliters of prepared density gradient medium into multiple polystyrene tubes.</w:t>
      </w:r>
    </w:p>
    <w:p w14:paraId="77B54607" w14:textId="77777777" w:rsidR="00965C51" w:rsidRPr="00965C51" w:rsidRDefault="00965C51" w:rsidP="00E378F3">
      <w:pPr>
        <w:pStyle w:val="ListParagraph"/>
        <w:spacing w:before="120"/>
        <w:ind w:left="907"/>
        <w:rPr>
          <w:rFonts w:cstheme="minorHAnsi"/>
        </w:rPr>
      </w:pPr>
    </w:p>
    <w:p w14:paraId="004C6DF0" w14:textId="5F2F2FAD" w:rsidR="00965C51" w:rsidRPr="002B3E45" w:rsidRDefault="00E378F3">
      <w:pPr>
        <w:pStyle w:val="ListParagraph"/>
        <w:numPr>
          <w:ilvl w:val="1"/>
          <w:numId w:val="3"/>
        </w:numPr>
        <w:spacing w:before="120"/>
        <w:ind w:left="567" w:hanging="567"/>
        <w:rPr>
          <w:rFonts w:cstheme="minorHAnsi"/>
          <w:color w:val="7030A0"/>
        </w:rPr>
      </w:pPr>
      <w:r w:rsidRPr="002B3E45">
        <w:rPr>
          <w:rFonts w:cstheme="minorHAnsi"/>
          <w:color w:val="7030A0"/>
        </w:rPr>
        <w:t>Slowly transfer</w:t>
      </w:r>
      <w:r w:rsidR="00965C51" w:rsidRPr="002B3E45">
        <w:rPr>
          <w:rFonts w:cstheme="minorHAnsi"/>
          <w:color w:val="7030A0"/>
        </w:rPr>
        <w:t xml:space="preserve"> 2 milliliters of cell suspension from the Petri dish into each tube </w:t>
      </w:r>
      <w:r w:rsidR="00C64219" w:rsidRPr="002B3E45">
        <w:rPr>
          <w:rFonts w:cstheme="minorHAnsi"/>
          <w:b/>
          <w:bCs/>
          <w:color w:val="7030A0"/>
        </w:rPr>
        <w:t>[1-TXT]</w:t>
      </w:r>
      <w:r w:rsidR="00965C51" w:rsidRPr="002B3E45">
        <w:rPr>
          <w:rFonts w:cstheme="minorHAnsi"/>
          <w:color w:val="7030A0"/>
        </w:rPr>
        <w:t xml:space="preserve">. </w:t>
      </w:r>
      <w:r w:rsidR="006B76B9" w:rsidRPr="002B3E45">
        <w:rPr>
          <w:rFonts w:cstheme="minorHAnsi"/>
          <w:color w:val="7030A0"/>
        </w:rPr>
        <w:t xml:space="preserve">Centrifuge at 400 </w:t>
      </w:r>
      <w:r w:rsidR="006B76B9" w:rsidRPr="002B3E45">
        <w:rPr>
          <w:rFonts w:cstheme="minorHAnsi"/>
          <w:i/>
          <w:iCs/>
          <w:color w:val="7030A0"/>
        </w:rPr>
        <w:t>g</w:t>
      </w:r>
      <w:r w:rsidR="006B76B9" w:rsidRPr="002B3E45">
        <w:rPr>
          <w:rFonts w:cstheme="minorHAnsi"/>
          <w:color w:val="7030A0"/>
        </w:rPr>
        <w:t xml:space="preserve"> for 45 minutes at 4 degrees Celsius with the brake turned off </w:t>
      </w:r>
      <w:r w:rsidR="00C64219" w:rsidRPr="002B3E45">
        <w:rPr>
          <w:rFonts w:cstheme="minorHAnsi"/>
          <w:b/>
          <w:bCs/>
          <w:color w:val="7030A0"/>
        </w:rPr>
        <w:t>[2]</w:t>
      </w:r>
      <w:r w:rsidR="006B76B9" w:rsidRPr="002B3E45">
        <w:rPr>
          <w:rFonts w:cstheme="minorHAnsi"/>
          <w:color w:val="7030A0"/>
        </w:rPr>
        <w:t>.</w:t>
      </w:r>
    </w:p>
    <w:p w14:paraId="0F22392D" w14:textId="7D481658" w:rsidR="00965C51" w:rsidRPr="00965C51" w:rsidRDefault="006B76B9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</w:rPr>
      </w:pPr>
      <w:r>
        <w:rPr>
          <w:rFonts w:cstheme="minorHAnsi"/>
        </w:rPr>
        <w:t xml:space="preserve">Shot of </w:t>
      </w:r>
      <w:r w:rsidR="00965C51" w:rsidRPr="00965C51">
        <w:rPr>
          <w:rFonts w:cstheme="minorHAnsi"/>
        </w:rPr>
        <w:t xml:space="preserve">the cell suspension </w:t>
      </w:r>
      <w:r>
        <w:rPr>
          <w:rFonts w:cstheme="minorHAnsi"/>
        </w:rPr>
        <w:t xml:space="preserve">being pipetted </w:t>
      </w:r>
      <w:r w:rsidR="00965C51" w:rsidRPr="00965C51">
        <w:rPr>
          <w:rFonts w:cstheme="minorHAnsi"/>
        </w:rPr>
        <w:t>into the gradient tube.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TXT: Add the first drop gently to avoid destabilizing the gradient</w:t>
      </w:r>
    </w:p>
    <w:p w14:paraId="780FB354" w14:textId="0F4F916F" w:rsidR="00965C51" w:rsidRPr="00965C51" w:rsidRDefault="00965C5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</w:rPr>
      </w:pPr>
      <w:r w:rsidRPr="00965C51">
        <w:rPr>
          <w:rFonts w:cstheme="minorHAnsi"/>
        </w:rPr>
        <w:t>Talent placing the prepared tubes into the centrifuge and setting parameters</w:t>
      </w:r>
      <w:r w:rsidR="006B76B9">
        <w:rPr>
          <w:rFonts w:cstheme="minorHAnsi"/>
        </w:rPr>
        <w:t>.</w:t>
      </w:r>
      <w:r w:rsidR="006B76B9">
        <w:rPr>
          <w:rFonts w:cstheme="minorHAnsi"/>
        </w:rPr>
        <w:br/>
        <w:t xml:space="preserve"> </w:t>
      </w:r>
    </w:p>
    <w:p w14:paraId="285D8BBA" w14:textId="7993B30A" w:rsidR="00965C51" w:rsidRPr="00965C51" w:rsidRDefault="008F5D81">
      <w:pPr>
        <w:pStyle w:val="ListParagraph"/>
        <w:numPr>
          <w:ilvl w:val="1"/>
          <w:numId w:val="3"/>
        </w:numPr>
        <w:spacing w:before="120"/>
        <w:ind w:left="567" w:hanging="567"/>
        <w:rPr>
          <w:rFonts w:cstheme="minorHAnsi"/>
        </w:rPr>
      </w:pPr>
      <w:r w:rsidRPr="009561D3">
        <w:rPr>
          <w:rFonts w:cstheme="minorHAnsi"/>
          <w:color w:val="7030A0"/>
        </w:rPr>
        <w:t xml:space="preserve">After centrifugation, remove the tube and observe the leukocyte ring </w:t>
      </w:r>
      <w:r w:rsidRPr="009561D3">
        <w:rPr>
          <w:rFonts w:cstheme="minorHAnsi"/>
          <w:b/>
          <w:bCs/>
          <w:color w:val="7030A0"/>
        </w:rPr>
        <w:t xml:space="preserve">[1]. </w:t>
      </w:r>
      <w:r w:rsidRPr="009561D3">
        <w:rPr>
          <w:rFonts w:cstheme="minorHAnsi"/>
          <w:color w:val="7030A0"/>
        </w:rPr>
        <w:t xml:space="preserve">Then use </w:t>
      </w:r>
      <w:r w:rsidR="00965C51" w:rsidRPr="009561D3">
        <w:rPr>
          <w:rFonts w:cstheme="minorHAnsi"/>
          <w:color w:val="7030A0"/>
        </w:rPr>
        <w:t>a sterile Pasteur pipette</w:t>
      </w:r>
      <w:r w:rsidRPr="009561D3">
        <w:rPr>
          <w:rFonts w:cstheme="minorHAnsi"/>
          <w:color w:val="7030A0"/>
        </w:rPr>
        <w:t xml:space="preserve"> to </w:t>
      </w:r>
      <w:r w:rsidR="00965C51" w:rsidRPr="009561D3">
        <w:rPr>
          <w:rFonts w:cstheme="minorHAnsi"/>
          <w:color w:val="7030A0"/>
        </w:rPr>
        <w:t xml:space="preserve">gently </w:t>
      </w:r>
      <w:r w:rsidRPr="009561D3">
        <w:rPr>
          <w:rFonts w:cstheme="minorHAnsi"/>
          <w:color w:val="7030A0"/>
        </w:rPr>
        <w:t xml:space="preserve">transfer </w:t>
      </w:r>
      <w:r w:rsidR="00965C51" w:rsidRPr="009561D3">
        <w:rPr>
          <w:rFonts w:cstheme="minorHAnsi"/>
          <w:color w:val="7030A0"/>
        </w:rPr>
        <w:t xml:space="preserve">approximately 100 microliters of the leukocyte ring </w:t>
      </w:r>
      <w:r w:rsidR="00C64219" w:rsidRPr="00A8405D">
        <w:rPr>
          <w:rFonts w:cstheme="minorHAnsi"/>
          <w:b/>
          <w:bCs/>
          <w:strike/>
        </w:rPr>
        <w:t>[1]</w:t>
      </w:r>
      <w:r w:rsidR="006B76B9" w:rsidRPr="00A8405D">
        <w:rPr>
          <w:rFonts w:cstheme="minorHAnsi"/>
          <w:strike/>
        </w:rPr>
        <w:t xml:space="preserve"> </w:t>
      </w:r>
      <w:r w:rsidR="00965C51" w:rsidRPr="00A8405D">
        <w:rPr>
          <w:rFonts w:cstheme="minorHAnsi"/>
          <w:strike/>
        </w:rPr>
        <w:t xml:space="preserve">and </w:t>
      </w:r>
      <w:r w:rsidR="00965C51" w:rsidRPr="009561D3">
        <w:rPr>
          <w:rFonts w:cstheme="minorHAnsi"/>
          <w:strike/>
        </w:rPr>
        <w:t>transfer it</w:t>
      </w:r>
      <w:r w:rsidR="00965C51" w:rsidRPr="00A8405D">
        <w:rPr>
          <w:rFonts w:cstheme="minorHAnsi"/>
        </w:rPr>
        <w:t xml:space="preserve"> </w:t>
      </w:r>
      <w:r w:rsidR="00965C51" w:rsidRPr="009561D3">
        <w:rPr>
          <w:rFonts w:cstheme="minorHAnsi"/>
          <w:color w:val="7030A0"/>
        </w:rPr>
        <w:t>into a 2</w:t>
      </w:r>
      <w:r w:rsidR="006B76B9" w:rsidRPr="009561D3">
        <w:rPr>
          <w:rFonts w:cstheme="minorHAnsi"/>
          <w:color w:val="7030A0"/>
        </w:rPr>
        <w:t>-</w:t>
      </w:r>
      <w:r w:rsidR="00965C51" w:rsidRPr="009561D3">
        <w:rPr>
          <w:rFonts w:cstheme="minorHAnsi"/>
          <w:color w:val="7030A0"/>
        </w:rPr>
        <w:t xml:space="preserve">milliliter microcentrifuge tube </w:t>
      </w:r>
      <w:r w:rsidR="00C64219" w:rsidRPr="009561D3">
        <w:rPr>
          <w:rFonts w:cstheme="minorHAnsi"/>
          <w:b/>
          <w:bCs/>
          <w:color w:val="7030A0"/>
        </w:rPr>
        <w:t>[2]</w:t>
      </w:r>
      <w:r w:rsidR="00965C51" w:rsidRPr="009561D3">
        <w:rPr>
          <w:rFonts w:cstheme="minorHAnsi"/>
          <w:color w:val="7030A0"/>
        </w:rPr>
        <w:t>.</w:t>
      </w:r>
      <w:r>
        <w:rPr>
          <w:rFonts w:cstheme="minorHAnsi"/>
        </w:rPr>
        <w:br/>
      </w:r>
      <w:r w:rsidRPr="002B3E45">
        <w:rPr>
          <w:rFonts w:cstheme="minorHAnsi"/>
          <w:b/>
          <w:bCs/>
          <w:highlight w:val="green"/>
        </w:rPr>
        <w:t>NOTE: VO edited to match the shots</w:t>
      </w:r>
    </w:p>
    <w:p w14:paraId="0C6171DD" w14:textId="06B0968B" w:rsidR="006B76B9" w:rsidRDefault="008F5D8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</w:rPr>
      </w:pPr>
      <w:r>
        <w:rPr>
          <w:rFonts w:cstheme="minorHAnsi"/>
        </w:rPr>
        <w:t xml:space="preserve">FILE: </w:t>
      </w:r>
      <w:hyperlink r:id="rId8" w:tgtFrame="_blank" w:history="1">
        <w:r w:rsidRPr="008F5D81">
          <w:rPr>
            <w:rStyle w:val="Hyperlink"/>
            <w:rFonts w:cstheme="minorHAnsi"/>
          </w:rPr>
          <w:t>3.4.1.mp4</w:t>
        </w:r>
      </w:hyperlink>
      <w:r w:rsidR="006A24EE" w:rsidRPr="006A24EE">
        <w:rPr>
          <w:rFonts w:cstheme="minorHAnsi"/>
        </w:rPr>
        <w:t>.</w:t>
      </w:r>
      <w:r w:rsidR="00A20195">
        <w:rPr>
          <w:rFonts w:cstheme="minorHAnsi"/>
        </w:rPr>
        <w:tab/>
      </w:r>
      <w:r w:rsidR="00A20195">
        <w:rPr>
          <w:rFonts w:cstheme="minorHAnsi"/>
        </w:rPr>
        <w:tab/>
        <w:t>00:00-00:15</w:t>
      </w:r>
    </w:p>
    <w:p w14:paraId="27C62E72" w14:textId="71B8CB24" w:rsidR="00965C51" w:rsidRPr="00965C51" w:rsidRDefault="008F5D8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</w:rPr>
      </w:pPr>
      <w:proofErr w:type="gramStart"/>
      <w:r>
        <w:rPr>
          <w:rFonts w:cstheme="minorHAnsi"/>
        </w:rPr>
        <w:t>FILE :</w:t>
      </w:r>
      <w:proofErr w:type="gramEnd"/>
      <w:r w:rsidRPr="008F5D81">
        <w:t xml:space="preserve"> </w:t>
      </w:r>
      <w:hyperlink r:id="rId9" w:tgtFrame="_blank" w:history="1">
        <w:r w:rsidRPr="008F5D81">
          <w:rPr>
            <w:rStyle w:val="Hyperlink"/>
            <w:rFonts w:cstheme="minorHAnsi"/>
          </w:rPr>
          <w:t>3.4.2.mp4</w:t>
        </w:r>
      </w:hyperlink>
      <w:r w:rsidR="00965C51" w:rsidRPr="00965C51">
        <w:rPr>
          <w:rFonts w:cstheme="minorHAnsi"/>
        </w:rPr>
        <w:t>.</w:t>
      </w:r>
      <w:r w:rsidR="00A20195">
        <w:rPr>
          <w:rFonts w:cstheme="minorHAnsi"/>
        </w:rPr>
        <w:tab/>
        <w:t>00:00-00:23</w:t>
      </w:r>
    </w:p>
    <w:p w14:paraId="78F09703" w14:textId="77777777" w:rsidR="00965C51" w:rsidRPr="00965C51" w:rsidRDefault="00965C51" w:rsidP="006B76B9">
      <w:pPr>
        <w:pStyle w:val="ListParagraph"/>
        <w:spacing w:before="120"/>
        <w:ind w:left="907"/>
        <w:rPr>
          <w:rFonts w:cstheme="minorHAnsi"/>
        </w:rPr>
      </w:pPr>
    </w:p>
    <w:p w14:paraId="40DE58DB" w14:textId="7F3DF532" w:rsidR="00965C51" w:rsidRPr="00965C51" w:rsidRDefault="006B76B9">
      <w:pPr>
        <w:pStyle w:val="ListParagraph"/>
        <w:numPr>
          <w:ilvl w:val="1"/>
          <w:numId w:val="3"/>
        </w:numPr>
        <w:spacing w:before="120"/>
        <w:ind w:left="567" w:hanging="567"/>
        <w:rPr>
          <w:rFonts w:cstheme="minorHAnsi"/>
        </w:rPr>
      </w:pPr>
      <w:r w:rsidRPr="002B3E45">
        <w:rPr>
          <w:rFonts w:cstheme="minorHAnsi"/>
          <w:color w:val="7030A0"/>
        </w:rPr>
        <w:t xml:space="preserve">Now, make up the volume to 2 milliliters, with HBSS </w:t>
      </w:r>
      <w:r w:rsidR="0053055C" w:rsidRPr="0053055C">
        <w:rPr>
          <w:rFonts w:cstheme="minorHAnsi"/>
          <w:i/>
          <w:iCs/>
          <w:color w:val="FF0000"/>
        </w:rPr>
        <w:t>(H-B-S-S)</w:t>
      </w:r>
      <w:r w:rsidR="0053055C" w:rsidRPr="0053055C">
        <w:rPr>
          <w:rFonts w:cstheme="minorHAnsi"/>
          <w:color w:val="FF0000"/>
        </w:rPr>
        <w:t xml:space="preserve"> </w:t>
      </w:r>
      <w:r w:rsidR="00C64219" w:rsidRPr="002B3E45">
        <w:rPr>
          <w:rFonts w:cstheme="minorHAnsi"/>
          <w:b/>
          <w:bCs/>
          <w:color w:val="7030A0"/>
        </w:rPr>
        <w:t>[1]</w:t>
      </w:r>
      <w:r w:rsidRPr="002B3E45">
        <w:rPr>
          <w:rFonts w:cstheme="minorHAnsi"/>
          <w:color w:val="7030A0"/>
        </w:rPr>
        <w:t xml:space="preserve"> and gently resuspend the cell</w:t>
      </w:r>
      <w:r w:rsidR="00734293" w:rsidRPr="002B3E45">
        <w:rPr>
          <w:rFonts w:cstheme="minorHAnsi"/>
          <w:color w:val="7030A0"/>
        </w:rPr>
        <w:t>s</w:t>
      </w:r>
      <w:r w:rsidRPr="002B3E45">
        <w:rPr>
          <w:rFonts w:cstheme="minorHAnsi"/>
          <w:color w:val="7030A0"/>
        </w:rPr>
        <w:t xml:space="preserve"> </w:t>
      </w:r>
      <w:r w:rsidR="00C64219" w:rsidRPr="002B3E45">
        <w:rPr>
          <w:rFonts w:cstheme="minorHAnsi"/>
          <w:b/>
          <w:bCs/>
          <w:color w:val="7030A0"/>
        </w:rPr>
        <w:t>[2]</w:t>
      </w:r>
      <w:r w:rsidR="00965C51" w:rsidRPr="002B3E45">
        <w:rPr>
          <w:rFonts w:cstheme="minorHAnsi"/>
          <w:color w:val="7030A0"/>
        </w:rPr>
        <w:t xml:space="preserve">. Centrifuge the sample at 400 </w:t>
      </w:r>
      <w:r w:rsidRPr="002B3E45">
        <w:rPr>
          <w:rFonts w:cstheme="minorHAnsi"/>
          <w:i/>
          <w:iCs/>
          <w:color w:val="7030A0"/>
        </w:rPr>
        <w:t>g</w:t>
      </w:r>
      <w:r w:rsidR="00965C51" w:rsidRPr="002B3E45">
        <w:rPr>
          <w:rFonts w:cstheme="minorHAnsi"/>
          <w:color w:val="7030A0"/>
        </w:rPr>
        <w:t xml:space="preserve"> for 10 minutes at 4 degrees Celsius </w:t>
      </w:r>
      <w:r w:rsidR="00C64219" w:rsidRPr="002B3E45">
        <w:rPr>
          <w:rFonts w:cstheme="minorHAnsi"/>
          <w:b/>
          <w:bCs/>
          <w:color w:val="7030A0"/>
        </w:rPr>
        <w:t>[3]</w:t>
      </w:r>
      <w:r w:rsidR="00965C51" w:rsidRPr="002B3E45">
        <w:rPr>
          <w:rFonts w:cstheme="minorHAnsi"/>
          <w:color w:val="7030A0"/>
        </w:rPr>
        <w:t>.</w:t>
      </w:r>
    </w:p>
    <w:p w14:paraId="2E344EA7" w14:textId="583E7D93" w:rsidR="006B76B9" w:rsidRDefault="00965C5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</w:rPr>
      </w:pPr>
      <w:r w:rsidRPr="00965C51">
        <w:rPr>
          <w:rFonts w:cstheme="minorHAnsi"/>
        </w:rPr>
        <w:t>Talent topping up the tube with HBSS</w:t>
      </w:r>
      <w:r w:rsidR="006B76B9">
        <w:rPr>
          <w:rFonts w:cstheme="minorHAnsi"/>
        </w:rPr>
        <w:t>.</w:t>
      </w:r>
    </w:p>
    <w:p w14:paraId="2D03B2AF" w14:textId="3363F8D4" w:rsidR="00965C51" w:rsidRPr="00965C51" w:rsidRDefault="006B76B9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</w:rPr>
      </w:pPr>
      <w:r>
        <w:rPr>
          <w:rFonts w:cstheme="minorHAnsi"/>
        </w:rPr>
        <w:lastRenderedPageBreak/>
        <w:t xml:space="preserve">Talent </w:t>
      </w:r>
      <w:r w:rsidR="00965C51" w:rsidRPr="00965C51">
        <w:rPr>
          <w:rFonts w:cstheme="minorHAnsi"/>
        </w:rPr>
        <w:t>gently pipetting</w:t>
      </w:r>
      <w:r>
        <w:rPr>
          <w:rFonts w:cstheme="minorHAnsi"/>
        </w:rPr>
        <w:t xml:space="preserve"> the suspension</w:t>
      </w:r>
      <w:r w:rsidR="00965C51" w:rsidRPr="00965C51">
        <w:rPr>
          <w:rFonts w:cstheme="minorHAnsi"/>
        </w:rPr>
        <w:t xml:space="preserve"> to resuspend.</w:t>
      </w:r>
      <w:r w:rsidR="008F5D81">
        <w:rPr>
          <w:rFonts w:cstheme="minorHAnsi"/>
        </w:rPr>
        <w:br/>
      </w:r>
      <w:r w:rsidR="008F5D81" w:rsidRPr="002B3E45">
        <w:rPr>
          <w:rFonts w:cstheme="minorHAnsi"/>
          <w:b/>
          <w:bCs/>
          <w:highlight w:val="green"/>
        </w:rPr>
        <w:t>AUTHOR’S NOTE: Shots 3.5.1-3.5.2 might have been recorded together</w:t>
      </w:r>
    </w:p>
    <w:p w14:paraId="01EAB759" w14:textId="345BA485" w:rsidR="00965C51" w:rsidRPr="00965C51" w:rsidRDefault="00965C5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</w:rPr>
      </w:pPr>
      <w:r w:rsidRPr="00965C51">
        <w:rPr>
          <w:rFonts w:cstheme="minorHAnsi"/>
        </w:rPr>
        <w:t>Talent placing the tube in centrifuge with appropriate settings.</w:t>
      </w:r>
    </w:p>
    <w:p w14:paraId="248887A8" w14:textId="77777777" w:rsidR="00965C51" w:rsidRPr="00965C51" w:rsidRDefault="00965C51" w:rsidP="006B76B9">
      <w:pPr>
        <w:pStyle w:val="ListParagraph"/>
        <w:spacing w:before="120"/>
        <w:ind w:left="907"/>
        <w:rPr>
          <w:rFonts w:cstheme="minorHAnsi"/>
        </w:rPr>
      </w:pPr>
    </w:p>
    <w:p w14:paraId="24C905F6" w14:textId="5FBB7FF0" w:rsidR="00965C51" w:rsidRPr="002B3E45" w:rsidRDefault="00965C51">
      <w:pPr>
        <w:pStyle w:val="ListParagraph"/>
        <w:numPr>
          <w:ilvl w:val="1"/>
          <w:numId w:val="3"/>
        </w:numPr>
        <w:spacing w:before="120"/>
        <w:ind w:left="567" w:hanging="567"/>
        <w:rPr>
          <w:rFonts w:cstheme="minorHAnsi"/>
          <w:color w:val="7030A0"/>
        </w:rPr>
      </w:pPr>
      <w:r w:rsidRPr="002B3E45">
        <w:rPr>
          <w:rFonts w:cstheme="minorHAnsi"/>
          <w:color w:val="7030A0"/>
        </w:rPr>
        <w:t xml:space="preserve">After centrifugation, carefully discard the supernatant without disturbing the pellet at the bottom of the tube </w:t>
      </w:r>
      <w:r w:rsidR="00C64219" w:rsidRPr="002B3E45">
        <w:rPr>
          <w:rFonts w:cstheme="minorHAnsi"/>
          <w:b/>
          <w:bCs/>
          <w:color w:val="7030A0"/>
        </w:rPr>
        <w:t>[1-TXT]</w:t>
      </w:r>
      <w:r w:rsidRPr="002B3E45">
        <w:rPr>
          <w:rFonts w:cstheme="minorHAnsi"/>
          <w:color w:val="7030A0"/>
        </w:rPr>
        <w:t xml:space="preserve">. </w:t>
      </w:r>
      <w:r w:rsidR="006B76B9" w:rsidRPr="002B3E45">
        <w:rPr>
          <w:rFonts w:cstheme="minorHAnsi"/>
          <w:color w:val="7030A0"/>
        </w:rPr>
        <w:t xml:space="preserve">Then, resuspend the purified pellet in 1 milliliter of HBSS until the final cell concentration is between 10000 to 1 million cells per milliliter </w:t>
      </w:r>
      <w:r w:rsidR="00C64219" w:rsidRPr="002B3E45">
        <w:rPr>
          <w:rFonts w:cstheme="minorHAnsi"/>
          <w:b/>
          <w:bCs/>
          <w:color w:val="7030A0"/>
        </w:rPr>
        <w:t>[2]</w:t>
      </w:r>
      <w:r w:rsidR="006B76B9" w:rsidRPr="002B3E45">
        <w:rPr>
          <w:rFonts w:cstheme="minorHAnsi"/>
          <w:color w:val="7030A0"/>
        </w:rPr>
        <w:t xml:space="preserve">. </w:t>
      </w:r>
    </w:p>
    <w:p w14:paraId="4EF67540" w14:textId="1EBDF923" w:rsidR="00965C51" w:rsidRPr="00965C51" w:rsidRDefault="00965C5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</w:rPr>
      </w:pPr>
      <w:r w:rsidRPr="00965C51">
        <w:rPr>
          <w:rFonts w:cstheme="minorHAnsi"/>
        </w:rPr>
        <w:t xml:space="preserve">Talent </w:t>
      </w:r>
      <w:proofErr w:type="gramStart"/>
      <w:r w:rsidR="008F5D81">
        <w:rPr>
          <w:rFonts w:cstheme="minorHAnsi"/>
        </w:rPr>
        <w:t>discard</w:t>
      </w:r>
      <w:proofErr w:type="gramEnd"/>
      <w:r w:rsidR="008F5D81" w:rsidRPr="00965C51">
        <w:rPr>
          <w:rFonts w:cstheme="minorHAnsi"/>
        </w:rPr>
        <w:t xml:space="preserve"> </w:t>
      </w:r>
      <w:r w:rsidRPr="00965C51">
        <w:rPr>
          <w:rFonts w:cstheme="minorHAnsi"/>
        </w:rPr>
        <w:t>the supernatant carefully to leave the pellet intact.</w:t>
      </w:r>
      <w:r w:rsidR="006B76B9">
        <w:rPr>
          <w:rFonts w:cstheme="minorHAnsi"/>
        </w:rPr>
        <w:t xml:space="preserve"> </w:t>
      </w:r>
      <w:r w:rsidR="006B76B9">
        <w:rPr>
          <w:rFonts w:cstheme="minorHAnsi"/>
          <w:b/>
          <w:bCs/>
        </w:rPr>
        <w:t>TXT: Repeat HBSS wash until pellet is pure</w:t>
      </w:r>
    </w:p>
    <w:p w14:paraId="5491FC9C" w14:textId="42954D7E" w:rsidR="00965C51" w:rsidRPr="00965C51" w:rsidRDefault="00965C5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</w:rPr>
      </w:pPr>
      <w:r w:rsidRPr="00965C51">
        <w:rPr>
          <w:rFonts w:cstheme="minorHAnsi"/>
        </w:rPr>
        <w:t>Talent adding HBSS and gently pipetting to resuspend the cell pellet.</w:t>
      </w:r>
    </w:p>
    <w:p w14:paraId="7F94DAE3" w14:textId="77777777" w:rsidR="00965C51" w:rsidRPr="00965C51" w:rsidRDefault="00965C51" w:rsidP="006B76B9">
      <w:pPr>
        <w:pStyle w:val="ListParagraph"/>
        <w:spacing w:before="120"/>
        <w:ind w:left="907"/>
        <w:rPr>
          <w:rFonts w:cstheme="minorHAnsi"/>
        </w:rPr>
      </w:pPr>
    </w:p>
    <w:p w14:paraId="0527A26F" w14:textId="7B65852B" w:rsidR="00965C51" w:rsidRDefault="00965C51">
      <w:pPr>
        <w:pStyle w:val="ListParagraph"/>
        <w:numPr>
          <w:ilvl w:val="0"/>
          <w:numId w:val="3"/>
        </w:numPr>
        <w:spacing w:before="120"/>
        <w:ind w:left="284" w:hanging="284"/>
        <w:contextualSpacing w:val="0"/>
        <w:rPr>
          <w:rFonts w:cstheme="minorHAnsi"/>
          <w:b/>
          <w:bCs/>
        </w:rPr>
      </w:pPr>
      <w:r w:rsidRPr="00965C51">
        <w:rPr>
          <w:rFonts w:cstheme="minorHAnsi"/>
          <w:b/>
          <w:bCs/>
        </w:rPr>
        <w:t>Fluorescent Staining and Flow Cytometric Analysis of Leukocyte Viability in Gilthead Seabream</w:t>
      </w:r>
    </w:p>
    <w:p w14:paraId="5C8F2E86" w14:textId="0A5E672F" w:rsidR="00965C51" w:rsidRPr="0087688A" w:rsidRDefault="00965C51" w:rsidP="00442D98">
      <w:pPr>
        <w:pStyle w:val="ListParagraph"/>
        <w:spacing w:before="120"/>
        <w:ind w:left="284"/>
        <w:contextualSpacing w:val="0"/>
        <w:rPr>
          <w:rFonts w:cstheme="minorHAnsi"/>
          <w:lang w:val="pt-PT"/>
        </w:rPr>
      </w:pPr>
      <w:r w:rsidRPr="004B0C77">
        <w:rPr>
          <w:rFonts w:cstheme="minorHAnsi"/>
          <w:b/>
          <w:bCs/>
          <w:lang w:val="pt-PT"/>
        </w:rPr>
        <w:t xml:space="preserve">Demonstrator: </w:t>
      </w:r>
      <w:r w:rsidR="0087688A" w:rsidRPr="004B0C77">
        <w:rPr>
          <w:rFonts w:cstheme="minorHAnsi"/>
          <w:lang w:val="pt-PT"/>
        </w:rPr>
        <w:t>Isa Marmelo and Zélia Silva</w:t>
      </w:r>
      <w:r w:rsidR="0087688A">
        <w:rPr>
          <w:rFonts w:cstheme="minorHAnsi"/>
          <w:lang w:val="pt-PT"/>
        </w:rPr>
        <w:t xml:space="preserve"> </w:t>
      </w:r>
    </w:p>
    <w:p w14:paraId="7BF8BF57" w14:textId="77777777" w:rsidR="00965C51" w:rsidRPr="0087688A" w:rsidRDefault="00965C51" w:rsidP="00965C51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pt-PT"/>
        </w:rPr>
      </w:pPr>
    </w:p>
    <w:p w14:paraId="5AE5F213" w14:textId="77777777" w:rsidR="00442D98" w:rsidRPr="002B3E45" w:rsidRDefault="00551FA4">
      <w:pPr>
        <w:pStyle w:val="ListParagraph"/>
        <w:numPr>
          <w:ilvl w:val="1"/>
          <w:numId w:val="3"/>
        </w:numPr>
        <w:spacing w:before="120"/>
        <w:ind w:left="567" w:hanging="567"/>
        <w:rPr>
          <w:rFonts w:cstheme="minorHAnsi"/>
          <w:color w:val="7030A0"/>
          <w:lang w:val="en-IN"/>
        </w:rPr>
      </w:pPr>
      <w:r w:rsidRPr="002B3E45">
        <w:rPr>
          <w:rFonts w:cstheme="minorHAnsi"/>
          <w:color w:val="7030A0"/>
          <w:lang w:val="en-IN"/>
        </w:rPr>
        <w:t>Add</w:t>
      </w:r>
      <w:r w:rsidR="00965C51" w:rsidRPr="002B3E45">
        <w:rPr>
          <w:rFonts w:cstheme="minorHAnsi"/>
          <w:color w:val="7030A0"/>
          <w:lang w:val="en-IN"/>
        </w:rPr>
        <w:t xml:space="preserve"> 50 microliters of dimethyl sulfoxide to </w:t>
      </w:r>
      <w:r w:rsidRPr="002B3E45">
        <w:rPr>
          <w:rFonts w:cstheme="minorHAnsi"/>
          <w:color w:val="7030A0"/>
          <w:lang w:val="en-IN"/>
        </w:rPr>
        <w:t>a</w:t>
      </w:r>
      <w:r w:rsidR="00965C51" w:rsidRPr="002B3E45">
        <w:rPr>
          <w:rFonts w:cstheme="minorHAnsi"/>
          <w:color w:val="7030A0"/>
          <w:lang w:val="en-IN"/>
        </w:rPr>
        <w:t xml:space="preserve"> vial containing the </w:t>
      </w:r>
      <w:r w:rsidRPr="002B3E45">
        <w:rPr>
          <w:rFonts w:cstheme="minorHAnsi"/>
          <w:color w:val="7030A0"/>
          <w:lang w:val="en-IN"/>
        </w:rPr>
        <w:t xml:space="preserve">reactive </w:t>
      </w:r>
      <w:r w:rsidR="00965C51" w:rsidRPr="002B3E45">
        <w:rPr>
          <w:rFonts w:cstheme="minorHAnsi"/>
          <w:color w:val="7030A0"/>
          <w:lang w:val="en-IN"/>
        </w:rPr>
        <w:t xml:space="preserve">dye </w:t>
      </w:r>
      <w:r w:rsidR="00C64219" w:rsidRPr="002B3E45">
        <w:rPr>
          <w:rFonts w:cstheme="minorHAnsi"/>
          <w:b/>
          <w:bCs/>
          <w:color w:val="7030A0"/>
          <w:lang w:val="en-IN"/>
        </w:rPr>
        <w:t>[1]</w:t>
      </w:r>
      <w:r w:rsidR="00965C51" w:rsidRPr="002B3E45">
        <w:rPr>
          <w:rFonts w:cstheme="minorHAnsi"/>
          <w:color w:val="7030A0"/>
          <w:lang w:val="en-IN"/>
        </w:rPr>
        <w:t>.</w:t>
      </w:r>
      <w:r w:rsidRPr="002B3E45">
        <w:rPr>
          <w:rFonts w:cstheme="minorHAnsi"/>
          <w:color w:val="7030A0"/>
          <w:lang w:val="en-IN"/>
        </w:rPr>
        <w:t xml:space="preserve"> After adjusting the cell density to 1 million cells per milliliter, transfer 1 milliliter of the cell suspension into 2-milliliter microcentrifuge tubes </w:t>
      </w:r>
      <w:r w:rsidR="00C64219" w:rsidRPr="002B3E45">
        <w:rPr>
          <w:rFonts w:cstheme="minorHAnsi"/>
          <w:b/>
          <w:bCs/>
          <w:color w:val="7030A0"/>
          <w:lang w:val="en-IN"/>
        </w:rPr>
        <w:t>[2]</w:t>
      </w:r>
      <w:r w:rsidRPr="002B3E45">
        <w:rPr>
          <w:rFonts w:cstheme="minorHAnsi"/>
          <w:color w:val="7030A0"/>
          <w:lang w:val="en-IN"/>
        </w:rPr>
        <w:t>.</w:t>
      </w:r>
    </w:p>
    <w:p w14:paraId="212B1132" w14:textId="1982C50A" w:rsidR="006A69AE" w:rsidRDefault="00965C5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  <w:lang w:val="en-IN"/>
        </w:rPr>
      </w:pPr>
      <w:r w:rsidRPr="006A69AE">
        <w:rPr>
          <w:rFonts w:cstheme="minorHAnsi"/>
          <w:lang w:val="en-IN"/>
        </w:rPr>
        <w:t>Talent pipetting dimethyl sulfoxide into the vial.</w:t>
      </w:r>
    </w:p>
    <w:p w14:paraId="222A780F" w14:textId="646EF3E7" w:rsidR="00965C51" w:rsidRDefault="00965C5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  <w:lang w:val="en-IN"/>
        </w:rPr>
      </w:pPr>
      <w:r w:rsidRPr="006A69AE">
        <w:rPr>
          <w:rFonts w:cstheme="minorHAnsi"/>
          <w:lang w:val="en-IN"/>
        </w:rPr>
        <w:t>Talent transferring the suspension into labe</w:t>
      </w:r>
      <w:r w:rsidR="00AB0239">
        <w:rPr>
          <w:rFonts w:cstheme="minorHAnsi"/>
          <w:lang w:val="en-IN"/>
        </w:rPr>
        <w:t>l</w:t>
      </w:r>
      <w:r w:rsidRPr="006A69AE">
        <w:rPr>
          <w:rFonts w:cstheme="minorHAnsi"/>
          <w:lang w:val="en-IN"/>
        </w:rPr>
        <w:t>led microcentrifuge tubes.</w:t>
      </w:r>
    </w:p>
    <w:p w14:paraId="524CAC44" w14:textId="790B8635" w:rsidR="00965C51" w:rsidRPr="002B3E45" w:rsidRDefault="00965C51">
      <w:pPr>
        <w:pStyle w:val="ListParagraph"/>
        <w:numPr>
          <w:ilvl w:val="1"/>
          <w:numId w:val="3"/>
        </w:numPr>
        <w:spacing w:before="120"/>
        <w:ind w:left="567" w:hanging="567"/>
        <w:rPr>
          <w:rFonts w:cstheme="minorHAnsi"/>
          <w:color w:val="7030A0"/>
          <w:lang w:val="en-IN"/>
        </w:rPr>
      </w:pPr>
      <w:r w:rsidRPr="002B3E45">
        <w:rPr>
          <w:rFonts w:cstheme="minorHAnsi"/>
          <w:color w:val="7030A0"/>
          <w:lang w:val="en-IN"/>
        </w:rPr>
        <w:t xml:space="preserve">Prepare viability control samples as </w:t>
      </w:r>
      <w:r w:rsidR="00551FA4" w:rsidRPr="002B3E45">
        <w:rPr>
          <w:rFonts w:cstheme="minorHAnsi"/>
          <w:color w:val="7030A0"/>
          <w:lang w:val="en-IN"/>
        </w:rPr>
        <w:t xml:space="preserve">given </w:t>
      </w:r>
      <w:r w:rsidR="00C64219" w:rsidRPr="002B3E45">
        <w:rPr>
          <w:rFonts w:cstheme="minorHAnsi"/>
          <w:b/>
          <w:bCs/>
          <w:color w:val="7030A0"/>
          <w:lang w:val="en-IN"/>
        </w:rPr>
        <w:t>[1]</w:t>
      </w:r>
      <w:r w:rsidR="00551FA4" w:rsidRPr="002B3E45">
        <w:rPr>
          <w:rFonts w:cstheme="minorHAnsi"/>
          <w:b/>
          <w:bCs/>
          <w:color w:val="7030A0"/>
          <w:lang w:val="en-IN"/>
        </w:rPr>
        <w:t>.</w:t>
      </w:r>
      <w:r w:rsidR="00551FA4" w:rsidRPr="002B3E45">
        <w:rPr>
          <w:rFonts w:cstheme="minorHAnsi"/>
          <w:color w:val="7030A0"/>
          <w:lang w:val="en-IN"/>
        </w:rPr>
        <w:t xml:space="preserve"> Induce cell death in Tubes 3 and 4 by placing them in a water bath at </w:t>
      </w:r>
      <w:r w:rsidR="006A24EE" w:rsidRPr="002B3E45">
        <w:rPr>
          <w:rFonts w:cstheme="minorHAnsi"/>
          <w:color w:val="7030A0"/>
          <w:lang w:val="en-IN"/>
        </w:rPr>
        <w:t>7</w:t>
      </w:r>
      <w:r w:rsidR="00551FA4" w:rsidRPr="002B3E45">
        <w:rPr>
          <w:rFonts w:cstheme="minorHAnsi"/>
          <w:color w:val="7030A0"/>
          <w:lang w:val="en-IN"/>
        </w:rPr>
        <w:t xml:space="preserve">0 degrees Celsius for 7 minutes </w:t>
      </w:r>
      <w:r w:rsidR="00C64219" w:rsidRPr="002B3E45">
        <w:rPr>
          <w:rFonts w:cstheme="minorHAnsi"/>
          <w:b/>
          <w:bCs/>
          <w:color w:val="7030A0"/>
          <w:lang w:val="en-IN"/>
        </w:rPr>
        <w:t>[2]</w:t>
      </w:r>
      <w:r w:rsidR="00551FA4" w:rsidRPr="002B3E45">
        <w:rPr>
          <w:rFonts w:cstheme="minorHAnsi"/>
          <w:color w:val="7030A0"/>
          <w:lang w:val="en-IN"/>
        </w:rPr>
        <w:t>.</w:t>
      </w:r>
    </w:p>
    <w:p w14:paraId="1267D71F" w14:textId="77777777" w:rsidR="006A69AE" w:rsidRDefault="00551FA4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TEXT ON PLAIN BACKGROUND: </w:t>
      </w:r>
      <w:r>
        <w:rPr>
          <w:rFonts w:cstheme="minorHAnsi"/>
          <w:lang w:val="en-IN"/>
        </w:rPr>
        <w:br/>
      </w:r>
      <w:r w:rsidRPr="00965C51">
        <w:rPr>
          <w:rFonts w:cstheme="minorHAnsi"/>
          <w:lang w:val="en-IN"/>
        </w:rPr>
        <w:t>Tube 1: Live cells – unstained</w:t>
      </w:r>
    </w:p>
    <w:p w14:paraId="3A8B87AE" w14:textId="77777777" w:rsidR="006A69AE" w:rsidRDefault="00551FA4" w:rsidP="006A69AE">
      <w:pPr>
        <w:pStyle w:val="ListParagraph"/>
        <w:spacing w:before="120"/>
        <w:ind w:left="1276"/>
        <w:rPr>
          <w:rFonts w:cstheme="minorHAnsi"/>
          <w:lang w:val="en-IN"/>
        </w:rPr>
      </w:pPr>
      <w:r w:rsidRPr="006A69AE">
        <w:rPr>
          <w:rFonts w:cstheme="minorHAnsi"/>
          <w:lang w:val="en-IN"/>
        </w:rPr>
        <w:t>Tube 2: Live cells – stained</w:t>
      </w:r>
    </w:p>
    <w:p w14:paraId="063D2CE7" w14:textId="77777777" w:rsidR="006A69AE" w:rsidRDefault="00551FA4" w:rsidP="006A69AE">
      <w:pPr>
        <w:pStyle w:val="ListParagraph"/>
        <w:spacing w:before="120"/>
        <w:ind w:left="1276"/>
        <w:rPr>
          <w:rFonts w:cstheme="minorHAnsi"/>
          <w:lang w:val="en-IN"/>
        </w:rPr>
      </w:pPr>
      <w:r w:rsidRPr="006A69AE">
        <w:rPr>
          <w:rFonts w:cstheme="minorHAnsi"/>
          <w:lang w:val="en-IN"/>
        </w:rPr>
        <w:t>Tube 3: Dead cells – unstained</w:t>
      </w:r>
    </w:p>
    <w:p w14:paraId="3C59690B" w14:textId="14388037" w:rsidR="00551FA4" w:rsidRPr="002B3E45" w:rsidRDefault="00551FA4" w:rsidP="006A69AE">
      <w:pPr>
        <w:pStyle w:val="ListParagraph"/>
        <w:spacing w:before="120"/>
        <w:ind w:left="1276"/>
        <w:rPr>
          <w:rFonts w:cstheme="minorHAnsi"/>
          <w:b/>
          <w:bCs/>
          <w:i/>
          <w:iCs/>
          <w:lang w:val="en-IN"/>
        </w:rPr>
      </w:pPr>
      <w:r w:rsidRPr="006A69AE">
        <w:rPr>
          <w:rFonts w:cstheme="minorHAnsi"/>
          <w:lang w:val="en-IN"/>
        </w:rPr>
        <w:t>Tube 4: Dead cells – stained</w:t>
      </w:r>
      <w:r w:rsidR="008F5D81">
        <w:rPr>
          <w:rFonts w:cstheme="minorHAnsi"/>
          <w:lang w:val="en-IN"/>
        </w:rPr>
        <w:br/>
      </w:r>
      <w:r w:rsidR="008F5D81">
        <w:rPr>
          <w:rFonts w:cstheme="minorHAnsi"/>
          <w:b/>
          <w:bCs/>
          <w:lang w:val="en-IN"/>
        </w:rPr>
        <w:t>AND</w:t>
      </w:r>
      <w:r w:rsidR="008F5D81">
        <w:rPr>
          <w:rFonts w:cstheme="minorHAnsi"/>
          <w:b/>
          <w:bCs/>
          <w:lang w:val="en-IN"/>
        </w:rPr>
        <w:br/>
      </w:r>
      <w:r w:rsidR="008F5D81" w:rsidRPr="002B3E45">
        <w:rPr>
          <w:rFonts w:cstheme="minorHAnsi"/>
          <w:b/>
          <w:bCs/>
          <w:i/>
          <w:iCs/>
          <w:color w:val="FF0000"/>
          <w:lang w:val="en-IN"/>
        </w:rPr>
        <w:t>Added shot: Shot of the labelled tubes.</w:t>
      </w:r>
      <w:r w:rsidR="008F5D81" w:rsidRPr="002B3E45">
        <w:rPr>
          <w:rFonts w:cstheme="minorHAnsi"/>
          <w:b/>
          <w:bCs/>
          <w:color w:val="FF0000"/>
          <w:lang w:val="en-IN"/>
        </w:rPr>
        <w:t xml:space="preserve"> </w:t>
      </w:r>
      <w:r w:rsidR="008F5D81">
        <w:rPr>
          <w:rFonts w:cstheme="minorHAnsi"/>
          <w:b/>
          <w:bCs/>
          <w:lang w:val="en-IN"/>
        </w:rPr>
        <w:br/>
      </w:r>
      <w:r w:rsidR="008F5D81" w:rsidRPr="002B3E45">
        <w:rPr>
          <w:rFonts w:cstheme="minorHAnsi"/>
          <w:i/>
          <w:iCs/>
          <w:color w:val="0000FF"/>
          <w:lang w:val="en-IN"/>
        </w:rPr>
        <w:t>Video editor: Please play both shots side by side</w:t>
      </w:r>
    </w:p>
    <w:p w14:paraId="2E6D7477" w14:textId="232E13BC" w:rsidR="00965C51" w:rsidRPr="00551FA4" w:rsidRDefault="00965C5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  <w:lang w:val="en-IN"/>
        </w:rPr>
      </w:pPr>
      <w:r w:rsidRPr="00551FA4">
        <w:rPr>
          <w:rFonts w:cstheme="minorHAnsi"/>
          <w:lang w:val="en-IN"/>
        </w:rPr>
        <w:t>Talent labe</w:t>
      </w:r>
      <w:r w:rsidR="00AB0239">
        <w:rPr>
          <w:rFonts w:cstheme="minorHAnsi"/>
          <w:lang w:val="en-IN"/>
        </w:rPr>
        <w:t>l</w:t>
      </w:r>
      <w:r w:rsidRPr="00551FA4">
        <w:rPr>
          <w:rFonts w:cstheme="minorHAnsi"/>
          <w:lang w:val="en-IN"/>
        </w:rPr>
        <w:t>ling the tubes and transferring Tubes 3 and 4 into a water bath for heat-induced cell death.</w:t>
      </w:r>
      <w:r w:rsidR="008F5D81">
        <w:rPr>
          <w:rFonts w:cstheme="minorHAnsi"/>
          <w:lang w:val="en-IN"/>
        </w:rPr>
        <w:br/>
      </w:r>
      <w:r w:rsidR="008F5D81" w:rsidRPr="002B3E45">
        <w:rPr>
          <w:rFonts w:cstheme="minorHAnsi"/>
          <w:b/>
          <w:bCs/>
          <w:highlight w:val="green"/>
          <w:lang w:val="en-IN"/>
        </w:rPr>
        <w:t>AUTHOR’S NOTE: 2 videos were recorded here. 1 of labelled and the other of the tubes being placed in water bath</w:t>
      </w:r>
      <w:r w:rsidR="00130DC9">
        <w:rPr>
          <w:rFonts w:cstheme="minorHAnsi"/>
          <w:lang w:val="en-IN"/>
        </w:rPr>
        <w:br/>
      </w:r>
    </w:p>
    <w:p w14:paraId="51736365" w14:textId="0895F840" w:rsidR="00551FA4" w:rsidRPr="002B3E45" w:rsidRDefault="00551FA4">
      <w:pPr>
        <w:pStyle w:val="ListParagraph"/>
        <w:numPr>
          <w:ilvl w:val="1"/>
          <w:numId w:val="3"/>
        </w:numPr>
        <w:spacing w:before="120"/>
        <w:ind w:left="567" w:hanging="567"/>
        <w:rPr>
          <w:rFonts w:cstheme="minorHAnsi"/>
          <w:color w:val="7030A0"/>
          <w:lang w:val="en-IN"/>
        </w:rPr>
      </w:pPr>
      <w:r w:rsidRPr="002B3E45">
        <w:rPr>
          <w:rFonts w:cstheme="minorHAnsi"/>
          <w:color w:val="7030A0"/>
          <w:lang w:val="en-IN"/>
        </w:rPr>
        <w:t>To stain the cells, pipette</w:t>
      </w:r>
      <w:r w:rsidR="00965C51" w:rsidRPr="002B3E45">
        <w:rPr>
          <w:rFonts w:cstheme="minorHAnsi"/>
          <w:color w:val="7030A0"/>
          <w:lang w:val="en-IN"/>
        </w:rPr>
        <w:t xml:space="preserve"> 1 microliter of the reconstituted fluorescent dye to Tubes 2 and 4 containing 1 milliliter of cell suspension and mix well </w:t>
      </w:r>
      <w:r w:rsidR="00C64219" w:rsidRPr="002B3E45">
        <w:rPr>
          <w:rFonts w:cstheme="minorHAnsi"/>
          <w:b/>
          <w:bCs/>
          <w:color w:val="7030A0"/>
          <w:lang w:val="en-IN"/>
        </w:rPr>
        <w:t>[1]</w:t>
      </w:r>
      <w:r w:rsidR="00965C51" w:rsidRPr="002B3E45">
        <w:rPr>
          <w:rFonts w:cstheme="minorHAnsi"/>
          <w:color w:val="7030A0"/>
          <w:lang w:val="en-IN"/>
        </w:rPr>
        <w:t>.</w:t>
      </w:r>
      <w:r w:rsidRPr="002B3E45">
        <w:rPr>
          <w:rFonts w:cstheme="minorHAnsi"/>
          <w:color w:val="7030A0"/>
          <w:lang w:val="en-IN"/>
        </w:rPr>
        <w:t xml:space="preserve"> Incubate the stained tubes at room temperature for 30 minutes, protected from light </w:t>
      </w:r>
      <w:r w:rsidR="00C64219" w:rsidRPr="002B3E45">
        <w:rPr>
          <w:rFonts w:cstheme="minorHAnsi"/>
          <w:b/>
          <w:bCs/>
          <w:color w:val="7030A0"/>
          <w:lang w:val="en-IN"/>
        </w:rPr>
        <w:t>[2]</w:t>
      </w:r>
      <w:r w:rsidRPr="002B3E45">
        <w:rPr>
          <w:rFonts w:cstheme="minorHAnsi"/>
          <w:color w:val="7030A0"/>
          <w:lang w:val="en-IN"/>
        </w:rPr>
        <w:t>.</w:t>
      </w:r>
    </w:p>
    <w:p w14:paraId="3819CBA7" w14:textId="52B90896" w:rsidR="00965C51" w:rsidRPr="00965C51" w:rsidRDefault="00965C5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  <w:lang w:val="en-IN"/>
        </w:rPr>
      </w:pPr>
      <w:r w:rsidRPr="00965C51">
        <w:rPr>
          <w:rFonts w:cstheme="minorHAnsi"/>
          <w:lang w:val="en-IN"/>
        </w:rPr>
        <w:t>Talent pipetting dye into the correct tubes and mixing thoroughly.</w:t>
      </w:r>
    </w:p>
    <w:p w14:paraId="50A69803" w14:textId="1365FE16" w:rsidR="00965C51" w:rsidRPr="00965C51" w:rsidRDefault="00551FA4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Shot of </w:t>
      </w:r>
      <w:r w:rsidR="00965C51" w:rsidRPr="00965C51">
        <w:rPr>
          <w:rFonts w:cstheme="minorHAnsi"/>
          <w:lang w:val="en-IN"/>
        </w:rPr>
        <w:t>Tubes being kept on a benchtop</w:t>
      </w:r>
      <w:r w:rsidR="008F5D81">
        <w:rPr>
          <w:rFonts w:cstheme="minorHAnsi"/>
          <w:lang w:val="en-IN"/>
        </w:rPr>
        <w:t xml:space="preserve">, covered with aluminum foil. </w:t>
      </w:r>
      <w:r w:rsidR="00965C51" w:rsidRPr="00965C51">
        <w:rPr>
          <w:rFonts w:cstheme="minorHAnsi"/>
          <w:lang w:val="en-IN"/>
        </w:rPr>
        <w:t>.</w:t>
      </w:r>
      <w:r w:rsidR="00130DC9">
        <w:rPr>
          <w:rFonts w:cstheme="minorHAnsi"/>
          <w:lang w:val="en-IN"/>
        </w:rPr>
        <w:br/>
      </w:r>
    </w:p>
    <w:p w14:paraId="4E7ED58D" w14:textId="41D86B6E" w:rsidR="003C6B1C" w:rsidRPr="002B3E45" w:rsidRDefault="003C6B1C">
      <w:pPr>
        <w:pStyle w:val="ListParagraph"/>
        <w:numPr>
          <w:ilvl w:val="1"/>
          <w:numId w:val="3"/>
        </w:numPr>
        <w:spacing w:before="120"/>
        <w:ind w:left="567" w:hanging="567"/>
        <w:rPr>
          <w:rFonts w:cstheme="minorHAnsi"/>
          <w:color w:val="7030A0"/>
          <w:lang w:val="en-IN"/>
        </w:rPr>
      </w:pPr>
      <w:r w:rsidRPr="002B3E45">
        <w:rPr>
          <w:rFonts w:cstheme="minorHAnsi"/>
          <w:color w:val="7030A0"/>
          <w:lang w:val="en-IN"/>
        </w:rPr>
        <w:lastRenderedPageBreak/>
        <w:t>Next, w</w:t>
      </w:r>
      <w:r w:rsidR="00965C51" w:rsidRPr="002B3E45">
        <w:rPr>
          <w:rFonts w:cstheme="minorHAnsi"/>
          <w:color w:val="7030A0"/>
          <w:lang w:val="en-IN"/>
        </w:rPr>
        <w:t xml:space="preserve">ash the cells twice with 1 milliliter of </w:t>
      </w:r>
      <w:r w:rsidRPr="002B3E45">
        <w:rPr>
          <w:rFonts w:cstheme="minorHAnsi"/>
          <w:color w:val="7030A0"/>
          <w:lang w:val="en-IN"/>
        </w:rPr>
        <w:t xml:space="preserve">HBSS </w:t>
      </w:r>
      <w:r w:rsidR="00C64219" w:rsidRPr="002B3E45">
        <w:rPr>
          <w:rFonts w:cstheme="minorHAnsi"/>
          <w:b/>
          <w:bCs/>
          <w:color w:val="7030A0"/>
          <w:lang w:val="en-IN"/>
        </w:rPr>
        <w:t>[1]</w:t>
      </w:r>
      <w:r w:rsidR="00965C51" w:rsidRPr="002B3E45">
        <w:rPr>
          <w:rFonts w:cstheme="minorHAnsi"/>
          <w:color w:val="7030A0"/>
          <w:lang w:val="en-IN"/>
        </w:rPr>
        <w:t xml:space="preserve"> and resuspend the final pellet in 900 microliters of the same buffer </w:t>
      </w:r>
      <w:r w:rsidR="00C64219" w:rsidRPr="002B3E45">
        <w:rPr>
          <w:rFonts w:cstheme="minorHAnsi"/>
          <w:b/>
          <w:bCs/>
          <w:color w:val="7030A0"/>
          <w:lang w:val="en-IN"/>
        </w:rPr>
        <w:t>[2]</w:t>
      </w:r>
      <w:r w:rsidR="00965C51" w:rsidRPr="002B3E45">
        <w:rPr>
          <w:rFonts w:cstheme="minorHAnsi"/>
          <w:color w:val="7030A0"/>
          <w:lang w:val="en-IN"/>
        </w:rPr>
        <w:t>.</w:t>
      </w:r>
    </w:p>
    <w:p w14:paraId="22229CD5" w14:textId="094BFB92" w:rsidR="00965C51" w:rsidRDefault="00965C5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  <w:lang w:val="en-IN"/>
        </w:rPr>
      </w:pPr>
      <w:r w:rsidRPr="00965C51">
        <w:rPr>
          <w:rFonts w:cstheme="minorHAnsi"/>
          <w:lang w:val="en-IN"/>
        </w:rPr>
        <w:t xml:space="preserve">Talent </w:t>
      </w:r>
      <w:r w:rsidR="003C6B1C">
        <w:rPr>
          <w:rFonts w:cstheme="minorHAnsi"/>
          <w:lang w:val="en-IN"/>
        </w:rPr>
        <w:t xml:space="preserve">adding 1 mL HBSS to the cell pellet. </w:t>
      </w:r>
      <w:r w:rsidRPr="00965C51">
        <w:rPr>
          <w:rFonts w:cstheme="minorHAnsi"/>
          <w:lang w:val="en-IN"/>
        </w:rPr>
        <w:t xml:space="preserve"> </w:t>
      </w:r>
    </w:p>
    <w:p w14:paraId="43C7834E" w14:textId="04672F7A" w:rsidR="003C6B1C" w:rsidRPr="00965C51" w:rsidRDefault="003C6B1C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Shot of the pellet being resuspended in 900 µL of buffer. </w:t>
      </w:r>
      <w:r w:rsidR="00130DC9">
        <w:rPr>
          <w:rFonts w:cstheme="minorHAnsi"/>
          <w:lang w:val="en-IN"/>
        </w:rPr>
        <w:br/>
      </w:r>
    </w:p>
    <w:p w14:paraId="1EDFD564" w14:textId="48CDC289" w:rsidR="003C6B1C" w:rsidRPr="002B3E45" w:rsidRDefault="003C6B1C">
      <w:pPr>
        <w:pStyle w:val="ListParagraph"/>
        <w:numPr>
          <w:ilvl w:val="1"/>
          <w:numId w:val="3"/>
        </w:numPr>
        <w:spacing w:before="120"/>
        <w:ind w:left="567" w:hanging="567"/>
        <w:rPr>
          <w:rFonts w:cstheme="minorHAnsi"/>
          <w:color w:val="7030A0"/>
          <w:lang w:val="en-IN"/>
        </w:rPr>
      </w:pPr>
      <w:r w:rsidRPr="002B3E45">
        <w:rPr>
          <w:rFonts w:cstheme="minorHAnsi"/>
          <w:color w:val="7030A0"/>
          <w:lang w:val="en-IN"/>
        </w:rPr>
        <w:t xml:space="preserve">Then pipette </w:t>
      </w:r>
      <w:r w:rsidR="00965C51" w:rsidRPr="002B3E45">
        <w:rPr>
          <w:rFonts w:cstheme="minorHAnsi"/>
          <w:color w:val="7030A0"/>
          <w:lang w:val="en-IN"/>
        </w:rPr>
        <w:t>100 microliters of 37</w:t>
      </w:r>
      <w:r w:rsidRPr="002B3E45">
        <w:rPr>
          <w:rFonts w:cstheme="minorHAnsi"/>
          <w:color w:val="7030A0"/>
          <w:lang w:val="en-IN"/>
        </w:rPr>
        <w:t xml:space="preserve">% </w:t>
      </w:r>
      <w:r w:rsidR="00965C51" w:rsidRPr="002B3E45">
        <w:rPr>
          <w:rFonts w:cstheme="minorHAnsi"/>
          <w:color w:val="7030A0"/>
          <w:lang w:val="en-IN"/>
        </w:rPr>
        <w:t xml:space="preserve">formaldehyde to fix the cells </w:t>
      </w:r>
      <w:r w:rsidRPr="002B3E45">
        <w:rPr>
          <w:rFonts w:cstheme="minorHAnsi"/>
          <w:color w:val="7030A0"/>
          <w:lang w:val="en-IN"/>
        </w:rPr>
        <w:t xml:space="preserve">and incubate </w:t>
      </w:r>
      <w:r w:rsidR="008B7870" w:rsidRPr="002B3E45">
        <w:rPr>
          <w:rFonts w:cstheme="minorHAnsi"/>
          <w:color w:val="7030A0"/>
          <w:lang w:val="en-IN"/>
        </w:rPr>
        <w:t xml:space="preserve">at room temperature for 15 minutes </w:t>
      </w:r>
      <w:r w:rsidR="00C64219" w:rsidRPr="002B3E45">
        <w:rPr>
          <w:rFonts w:cstheme="minorHAnsi"/>
          <w:b/>
          <w:bCs/>
          <w:color w:val="7030A0"/>
          <w:lang w:val="en-IN"/>
        </w:rPr>
        <w:t>[1-TXT]</w:t>
      </w:r>
      <w:r w:rsidR="00965C51" w:rsidRPr="002B3E45">
        <w:rPr>
          <w:rFonts w:cstheme="minorHAnsi"/>
          <w:color w:val="7030A0"/>
          <w:lang w:val="en-IN"/>
        </w:rPr>
        <w:t>.</w:t>
      </w:r>
      <w:r w:rsidRPr="002B3E45">
        <w:rPr>
          <w:rFonts w:cstheme="minorHAnsi"/>
          <w:color w:val="7030A0"/>
          <w:lang w:val="en-IN"/>
        </w:rPr>
        <w:t xml:space="preserve"> After washing the cells twice with 1 milliliter of HBSS containing 1% BSA, resuspend in 1 milliliter of the same solution </w:t>
      </w:r>
      <w:r w:rsidR="00C64219" w:rsidRPr="002B3E45">
        <w:rPr>
          <w:rFonts w:cstheme="minorHAnsi"/>
          <w:b/>
          <w:bCs/>
          <w:color w:val="7030A0"/>
          <w:lang w:val="en-IN"/>
        </w:rPr>
        <w:t>[2]</w:t>
      </w:r>
      <w:r w:rsidRPr="002B3E45">
        <w:rPr>
          <w:rFonts w:cstheme="minorHAnsi"/>
          <w:color w:val="7030A0"/>
          <w:lang w:val="en-IN"/>
        </w:rPr>
        <w:t>.</w:t>
      </w:r>
    </w:p>
    <w:p w14:paraId="24E766E1" w14:textId="72997302" w:rsidR="00965C51" w:rsidRPr="00965C51" w:rsidRDefault="00965C5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  <w:lang w:val="en-IN"/>
        </w:rPr>
      </w:pPr>
      <w:r w:rsidRPr="00965C51">
        <w:rPr>
          <w:rFonts w:cstheme="minorHAnsi"/>
          <w:lang w:val="en-IN"/>
        </w:rPr>
        <w:t>Talent carefully adding formaldehyde to the tube</w:t>
      </w:r>
      <w:r w:rsidR="003C6B1C">
        <w:rPr>
          <w:rFonts w:cstheme="minorHAnsi"/>
          <w:lang w:val="en-IN"/>
        </w:rPr>
        <w:t xml:space="preserve">. </w:t>
      </w:r>
      <w:r w:rsidR="003C6B1C">
        <w:rPr>
          <w:rFonts w:cstheme="minorHAnsi"/>
          <w:b/>
          <w:bCs/>
          <w:lang w:val="en-IN"/>
        </w:rPr>
        <w:t>TXT: Incubation: RT, 15 min</w:t>
      </w:r>
    </w:p>
    <w:p w14:paraId="4CF5B4EE" w14:textId="0DE3E455" w:rsidR="00965C51" w:rsidRPr="00965C51" w:rsidRDefault="003C6B1C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Talent </w:t>
      </w:r>
      <w:r w:rsidR="00965C51" w:rsidRPr="00965C51">
        <w:rPr>
          <w:rFonts w:cstheme="minorHAnsi"/>
          <w:lang w:val="en-IN"/>
        </w:rPr>
        <w:t>resuspending the fixed cells in HBSS with bovine serum albumin.</w:t>
      </w:r>
    </w:p>
    <w:p w14:paraId="11B0A673" w14:textId="77777777" w:rsidR="008F3A55" w:rsidRPr="002B3E45" w:rsidRDefault="00965C51">
      <w:pPr>
        <w:pStyle w:val="ListParagraph"/>
        <w:numPr>
          <w:ilvl w:val="1"/>
          <w:numId w:val="3"/>
        </w:numPr>
        <w:spacing w:before="120"/>
        <w:ind w:left="567" w:hanging="567"/>
        <w:rPr>
          <w:rFonts w:cstheme="minorHAnsi"/>
          <w:color w:val="7030A0"/>
          <w:lang w:val="en-IN"/>
        </w:rPr>
      </w:pPr>
      <w:r w:rsidRPr="002B3E45">
        <w:rPr>
          <w:rFonts w:cstheme="minorHAnsi"/>
          <w:color w:val="7030A0"/>
          <w:lang w:val="en-IN"/>
        </w:rPr>
        <w:t xml:space="preserve">Store the samples at 4 degrees Celsius in a refrigerator </w:t>
      </w:r>
      <w:r w:rsidR="003C6B1C" w:rsidRPr="002B3E45">
        <w:rPr>
          <w:rFonts w:cstheme="minorHAnsi"/>
          <w:color w:val="7030A0"/>
          <w:lang w:val="en-IN"/>
        </w:rPr>
        <w:t>for up</w:t>
      </w:r>
      <w:r w:rsidR="008B7870" w:rsidRPr="002B3E45">
        <w:rPr>
          <w:rFonts w:cstheme="minorHAnsi"/>
          <w:color w:val="7030A0"/>
          <w:lang w:val="en-IN"/>
        </w:rPr>
        <w:t xml:space="preserve"> </w:t>
      </w:r>
      <w:r w:rsidR="003C6B1C" w:rsidRPr="002B3E45">
        <w:rPr>
          <w:rFonts w:cstheme="minorHAnsi"/>
          <w:color w:val="7030A0"/>
          <w:lang w:val="en-IN"/>
        </w:rPr>
        <w:t>to 1 month</w:t>
      </w:r>
      <w:r w:rsidRPr="002B3E45">
        <w:rPr>
          <w:rFonts w:cstheme="minorHAnsi"/>
          <w:color w:val="7030A0"/>
          <w:lang w:val="en-IN"/>
        </w:rPr>
        <w:t xml:space="preserve"> </w:t>
      </w:r>
      <w:r w:rsidR="00C64219" w:rsidRPr="002B3E45">
        <w:rPr>
          <w:rFonts w:cstheme="minorHAnsi"/>
          <w:b/>
          <w:bCs/>
          <w:color w:val="7030A0"/>
          <w:lang w:val="en-IN"/>
        </w:rPr>
        <w:t>[1]</w:t>
      </w:r>
      <w:r w:rsidRPr="002B3E45">
        <w:rPr>
          <w:rFonts w:cstheme="minorHAnsi"/>
          <w:color w:val="7030A0"/>
          <w:lang w:val="en-IN"/>
        </w:rPr>
        <w:t>.</w:t>
      </w:r>
    </w:p>
    <w:p w14:paraId="092AF5B7" w14:textId="05951F0F" w:rsidR="00965C51" w:rsidRPr="00965C51" w:rsidRDefault="00965C5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  <w:lang w:val="en-IN"/>
        </w:rPr>
      </w:pPr>
      <w:r w:rsidRPr="00965C51">
        <w:rPr>
          <w:rFonts w:cstheme="minorHAnsi"/>
          <w:lang w:val="en-IN"/>
        </w:rPr>
        <w:t>Talent placing the label</w:t>
      </w:r>
      <w:r w:rsidR="00AB0239">
        <w:rPr>
          <w:rFonts w:cstheme="minorHAnsi"/>
          <w:lang w:val="en-IN"/>
        </w:rPr>
        <w:t>l</w:t>
      </w:r>
      <w:r w:rsidRPr="00965C51">
        <w:rPr>
          <w:rFonts w:cstheme="minorHAnsi"/>
          <w:lang w:val="en-IN"/>
        </w:rPr>
        <w:t>ed tubes in a refrigerator.</w:t>
      </w:r>
      <w:r w:rsidR="00130DC9">
        <w:rPr>
          <w:rFonts w:cstheme="minorHAnsi"/>
          <w:lang w:val="en-IN"/>
        </w:rPr>
        <w:br/>
      </w:r>
    </w:p>
    <w:p w14:paraId="13C5F6C0" w14:textId="6A0FE98F" w:rsidR="00C26C10" w:rsidRPr="00C26C10" w:rsidRDefault="00965C51">
      <w:pPr>
        <w:pStyle w:val="ListParagraph"/>
        <w:numPr>
          <w:ilvl w:val="1"/>
          <w:numId w:val="3"/>
        </w:numPr>
        <w:spacing w:before="120"/>
        <w:ind w:left="567" w:hanging="567"/>
        <w:rPr>
          <w:rFonts w:cstheme="minorHAnsi"/>
          <w:b/>
        </w:rPr>
      </w:pPr>
      <w:r w:rsidRPr="002B3E45">
        <w:rPr>
          <w:rFonts w:cstheme="minorHAnsi"/>
          <w:color w:val="7030A0"/>
          <w:lang w:val="en-IN"/>
        </w:rPr>
        <w:t xml:space="preserve">Place the fixed sample tube in the flow cytometer sample port for analysis </w:t>
      </w:r>
      <w:r w:rsidR="00C64219" w:rsidRPr="002B3E45">
        <w:rPr>
          <w:rFonts w:cstheme="minorHAnsi"/>
          <w:b/>
          <w:bCs/>
          <w:color w:val="7030A0"/>
          <w:lang w:val="en-IN"/>
        </w:rPr>
        <w:t>[1]</w:t>
      </w:r>
      <w:r w:rsidRPr="002B3E45">
        <w:rPr>
          <w:rFonts w:cstheme="minorHAnsi"/>
          <w:color w:val="7030A0"/>
          <w:lang w:val="en-IN"/>
        </w:rPr>
        <w:t xml:space="preserve">. Record a minimum of 10,000 events for each sample within the </w:t>
      </w:r>
      <w:proofErr w:type="gramStart"/>
      <w:r w:rsidRPr="002B3E45">
        <w:rPr>
          <w:rFonts w:cstheme="minorHAnsi"/>
          <w:color w:val="7030A0"/>
          <w:lang w:val="en-IN"/>
        </w:rPr>
        <w:t>singlets</w:t>
      </w:r>
      <w:proofErr w:type="gramEnd"/>
      <w:r w:rsidRPr="002B3E45">
        <w:rPr>
          <w:rFonts w:cstheme="minorHAnsi"/>
          <w:color w:val="7030A0"/>
          <w:lang w:val="en-IN"/>
        </w:rPr>
        <w:t xml:space="preserve"> gate </w:t>
      </w:r>
      <w:r w:rsidR="00C64219" w:rsidRPr="002B3E45">
        <w:rPr>
          <w:rFonts w:cstheme="minorHAnsi"/>
          <w:b/>
          <w:bCs/>
          <w:color w:val="7030A0"/>
          <w:lang w:val="en-IN"/>
        </w:rPr>
        <w:t>[2]</w:t>
      </w:r>
      <w:r w:rsidRPr="002B3E45">
        <w:rPr>
          <w:rFonts w:cstheme="minorHAnsi"/>
          <w:color w:val="7030A0"/>
          <w:lang w:val="en-IN"/>
        </w:rPr>
        <w:t xml:space="preserve">. Save all data and back it up on external drives or cloud storage </w:t>
      </w:r>
      <w:r w:rsidR="00C64219" w:rsidRPr="002B3E45">
        <w:rPr>
          <w:rFonts w:cstheme="minorHAnsi"/>
          <w:b/>
          <w:bCs/>
          <w:color w:val="7030A0"/>
          <w:lang w:val="en-IN"/>
        </w:rPr>
        <w:t>[3]</w:t>
      </w:r>
      <w:r w:rsidRPr="002B3E45">
        <w:rPr>
          <w:rFonts w:cstheme="minorHAnsi"/>
          <w:color w:val="7030A0"/>
          <w:lang w:val="en-IN"/>
        </w:rPr>
        <w:t>.</w:t>
      </w:r>
    </w:p>
    <w:p w14:paraId="0475F879" w14:textId="5EAA1468" w:rsidR="00C26C10" w:rsidRDefault="002B3E45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FILE: </w:t>
      </w:r>
      <w:hyperlink r:id="rId10" w:tgtFrame="_blank" w:history="1">
        <w:r w:rsidRPr="002B3E45">
          <w:rPr>
            <w:rStyle w:val="Hyperlink"/>
            <w:rFonts w:cstheme="minorHAnsi"/>
          </w:rPr>
          <w:t>67978_shot_4.7.1.mp4</w:t>
        </w:r>
      </w:hyperlink>
      <w:r w:rsidR="00A8405D">
        <w:rPr>
          <w:rFonts w:cstheme="minorHAnsi"/>
          <w:lang w:val="en-IN"/>
        </w:rPr>
        <w:tab/>
        <w:t>00:00-00:17</w:t>
      </w:r>
    </w:p>
    <w:p w14:paraId="731BA3E1" w14:textId="511C427B" w:rsidR="00C26C10" w:rsidRPr="00A20195" w:rsidRDefault="00965C5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  <w:lang w:val="en-IN"/>
        </w:rPr>
      </w:pPr>
      <w:r w:rsidRPr="00A20195">
        <w:rPr>
          <w:rFonts w:cstheme="minorHAnsi"/>
          <w:lang w:val="en-IN"/>
        </w:rPr>
        <w:t xml:space="preserve">SCREEN: </w:t>
      </w:r>
      <w:r w:rsidR="00A20195" w:rsidRPr="00A20195">
        <w:rPr>
          <w:rFonts w:cstheme="minorHAnsi"/>
          <w:lang w:val="en-IN"/>
        </w:rPr>
        <w:t>67978_screenshot_4.7.2_part1.mp4</w:t>
      </w:r>
      <w:r w:rsidR="00A20195" w:rsidRPr="00A20195">
        <w:rPr>
          <w:rFonts w:cstheme="minorHAnsi"/>
          <w:lang w:val="en-IN"/>
        </w:rPr>
        <w:tab/>
        <w:t>00:04-00:15 and 67978_screenshot_4.7.2_part2.mp4</w:t>
      </w:r>
      <w:r w:rsidR="00A20195" w:rsidRPr="00A20195">
        <w:rPr>
          <w:rFonts w:cstheme="minorHAnsi"/>
          <w:lang w:val="en-IN"/>
        </w:rPr>
        <w:tab/>
        <w:t xml:space="preserve">00:03-00:15 </w:t>
      </w:r>
    </w:p>
    <w:p w14:paraId="50212C7F" w14:textId="5A498E86" w:rsidR="00965C51" w:rsidRPr="00A20195" w:rsidRDefault="00965C5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  <w:lang w:val="en-IN"/>
        </w:rPr>
      </w:pPr>
      <w:r w:rsidRPr="00A20195">
        <w:rPr>
          <w:rFonts w:cstheme="minorHAnsi"/>
          <w:lang w:val="en-IN"/>
        </w:rPr>
        <w:t xml:space="preserve">SCREEN: </w:t>
      </w:r>
      <w:r w:rsidR="00A20195" w:rsidRPr="00A20195">
        <w:rPr>
          <w:rFonts w:cstheme="minorHAnsi"/>
          <w:lang w:val="en-IN"/>
        </w:rPr>
        <w:t>67978_screenshot_4.7.3.mp4</w:t>
      </w:r>
      <w:r w:rsidR="00A20195" w:rsidRPr="00A20195">
        <w:rPr>
          <w:rFonts w:cstheme="minorHAnsi"/>
          <w:lang w:val="en-IN"/>
        </w:rPr>
        <w:tab/>
        <w:t>00:02-00:18</w:t>
      </w:r>
    </w:p>
    <w:p w14:paraId="030E5CE9" w14:textId="6374D7D2" w:rsidR="00C26C10" w:rsidRPr="00A8405D" w:rsidRDefault="00965C51">
      <w:pPr>
        <w:pStyle w:val="ListParagraph"/>
        <w:numPr>
          <w:ilvl w:val="1"/>
          <w:numId w:val="3"/>
        </w:numPr>
        <w:spacing w:before="120"/>
        <w:ind w:left="567" w:hanging="567"/>
        <w:rPr>
          <w:rFonts w:cstheme="minorHAnsi"/>
          <w:color w:val="7030A0"/>
          <w:lang w:val="en-IN"/>
        </w:rPr>
      </w:pPr>
      <w:r w:rsidRPr="00A8405D">
        <w:rPr>
          <w:rFonts w:cstheme="minorHAnsi"/>
          <w:color w:val="7030A0"/>
          <w:lang w:val="en-IN"/>
        </w:rPr>
        <w:t xml:space="preserve">Visualize the flow cytometry data by plotting forward scatter area versus side scatter area to assess cell size and granularity </w:t>
      </w:r>
      <w:r w:rsidR="00C64219" w:rsidRPr="00A8405D">
        <w:rPr>
          <w:rFonts w:cstheme="minorHAnsi"/>
          <w:b/>
          <w:bCs/>
          <w:color w:val="7030A0"/>
          <w:lang w:val="en-IN"/>
        </w:rPr>
        <w:t>[1]</w:t>
      </w:r>
      <w:r w:rsidRPr="00A8405D">
        <w:rPr>
          <w:rFonts w:cstheme="minorHAnsi"/>
          <w:color w:val="7030A0"/>
          <w:lang w:val="en-IN"/>
        </w:rPr>
        <w:t>.</w:t>
      </w:r>
      <w:r w:rsidR="001E2CEB" w:rsidRPr="00A8405D">
        <w:rPr>
          <w:rFonts w:cstheme="minorHAnsi"/>
          <w:color w:val="7030A0"/>
          <w:lang w:val="en-IN"/>
        </w:rPr>
        <w:t xml:space="preserve"> Perform singlet cell gating and exclude </w:t>
      </w:r>
      <w:proofErr w:type="spellStart"/>
      <w:r w:rsidR="001E2CEB" w:rsidRPr="00A8405D">
        <w:rPr>
          <w:rFonts w:cstheme="minorHAnsi"/>
          <w:color w:val="7030A0"/>
          <w:lang w:val="en-IN"/>
        </w:rPr>
        <w:t>multiplets</w:t>
      </w:r>
      <w:proofErr w:type="spellEnd"/>
      <w:r w:rsidR="001E2CEB" w:rsidRPr="00A8405D">
        <w:rPr>
          <w:rFonts w:cstheme="minorHAnsi"/>
          <w:color w:val="7030A0"/>
          <w:lang w:val="en-IN"/>
        </w:rPr>
        <w:t xml:space="preserve"> by plotting forward scatter area versus forward scatter height </w:t>
      </w:r>
      <w:r w:rsidR="00C64219" w:rsidRPr="00A8405D">
        <w:rPr>
          <w:rFonts w:cstheme="minorHAnsi"/>
          <w:b/>
          <w:bCs/>
          <w:color w:val="7030A0"/>
          <w:lang w:val="en-IN"/>
        </w:rPr>
        <w:t>[2]</w:t>
      </w:r>
      <w:r w:rsidR="001E2CEB" w:rsidRPr="00A8405D">
        <w:rPr>
          <w:rFonts w:cstheme="minorHAnsi"/>
          <w:color w:val="7030A0"/>
          <w:lang w:val="en-IN"/>
        </w:rPr>
        <w:t>.</w:t>
      </w:r>
    </w:p>
    <w:p w14:paraId="23B4D4C3" w14:textId="60D984C4" w:rsidR="00965C51" w:rsidRPr="00885DB3" w:rsidRDefault="00965C5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  <w:lang w:val="en-IN"/>
        </w:rPr>
      </w:pPr>
      <w:r w:rsidRPr="00885DB3">
        <w:rPr>
          <w:rFonts w:cstheme="minorHAnsi"/>
          <w:lang w:val="en-IN"/>
        </w:rPr>
        <w:t xml:space="preserve">SCREEN: </w:t>
      </w:r>
      <w:r w:rsidR="00A20195" w:rsidRPr="00885DB3">
        <w:rPr>
          <w:rFonts w:cstheme="minorHAnsi"/>
          <w:lang w:val="en-IN"/>
        </w:rPr>
        <w:t>67978_screenshot_4.8.1.mp4</w:t>
      </w:r>
      <w:r w:rsidR="00A20195" w:rsidRPr="00885DB3">
        <w:rPr>
          <w:rFonts w:cstheme="minorHAnsi"/>
          <w:lang w:val="en-IN"/>
        </w:rPr>
        <w:tab/>
        <w:t>00:02-00:24</w:t>
      </w:r>
    </w:p>
    <w:p w14:paraId="6B530166" w14:textId="564CF599" w:rsidR="00965C51" w:rsidRPr="00885DB3" w:rsidRDefault="00965C5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  <w:lang w:val="en-IN"/>
        </w:rPr>
      </w:pPr>
      <w:r w:rsidRPr="00885DB3">
        <w:rPr>
          <w:rFonts w:cstheme="minorHAnsi"/>
          <w:lang w:val="en-IN"/>
        </w:rPr>
        <w:t xml:space="preserve">SCREEN: </w:t>
      </w:r>
      <w:r w:rsidR="00A20195" w:rsidRPr="00885DB3">
        <w:rPr>
          <w:rFonts w:cstheme="minorHAnsi"/>
          <w:lang w:val="en-IN"/>
        </w:rPr>
        <w:t>67978_screenshot_4.8.2.mp4</w:t>
      </w:r>
      <w:r w:rsidR="00885DB3" w:rsidRPr="00885DB3">
        <w:rPr>
          <w:rFonts w:cstheme="minorHAnsi"/>
          <w:lang w:val="en-IN"/>
        </w:rPr>
        <w:tab/>
        <w:t>00:00-00:43, 00:52</w:t>
      </w:r>
    </w:p>
    <w:p w14:paraId="6A69879C" w14:textId="5344E056" w:rsidR="00965C51" w:rsidRPr="00885DB3" w:rsidRDefault="00965C51">
      <w:pPr>
        <w:pStyle w:val="ListParagraph"/>
        <w:numPr>
          <w:ilvl w:val="1"/>
          <w:numId w:val="3"/>
        </w:numPr>
        <w:spacing w:before="120"/>
        <w:ind w:left="567" w:hanging="567"/>
        <w:rPr>
          <w:rFonts w:cstheme="minorHAnsi"/>
          <w:color w:val="7030A0"/>
          <w:lang w:val="en-IN"/>
        </w:rPr>
      </w:pPr>
      <w:r w:rsidRPr="00885DB3">
        <w:rPr>
          <w:rFonts w:cstheme="minorHAnsi"/>
          <w:color w:val="7030A0"/>
          <w:lang w:val="en-IN"/>
        </w:rPr>
        <w:t xml:space="preserve">Identify the three leukocyte populations based on </w:t>
      </w:r>
      <w:r w:rsidR="001E2CEB" w:rsidRPr="00885DB3">
        <w:rPr>
          <w:rFonts w:cstheme="minorHAnsi"/>
          <w:color w:val="7030A0"/>
          <w:lang w:val="en-IN"/>
        </w:rPr>
        <w:t>forward versus side scatter</w:t>
      </w:r>
      <w:r w:rsidRPr="00885DB3">
        <w:rPr>
          <w:rFonts w:cstheme="minorHAnsi"/>
          <w:color w:val="7030A0"/>
          <w:lang w:val="en-IN"/>
        </w:rPr>
        <w:t xml:space="preserve"> profiles</w:t>
      </w:r>
      <w:r w:rsidR="001E2CEB" w:rsidRPr="00885DB3">
        <w:rPr>
          <w:rFonts w:cstheme="minorHAnsi"/>
          <w:color w:val="7030A0"/>
          <w:lang w:val="en-IN"/>
        </w:rPr>
        <w:t xml:space="preserve"> </w:t>
      </w:r>
      <w:r w:rsidR="00C64219" w:rsidRPr="00885DB3">
        <w:rPr>
          <w:rFonts w:cstheme="minorHAnsi"/>
          <w:b/>
          <w:bCs/>
          <w:color w:val="7030A0"/>
          <w:lang w:val="en-IN"/>
        </w:rPr>
        <w:t>[1]</w:t>
      </w:r>
      <w:r w:rsidR="001E2CEB" w:rsidRPr="00885DB3">
        <w:rPr>
          <w:rFonts w:cstheme="minorHAnsi"/>
          <w:b/>
          <w:bCs/>
          <w:color w:val="7030A0"/>
          <w:lang w:val="en-IN"/>
        </w:rPr>
        <w:t xml:space="preserve">. </w:t>
      </w:r>
      <w:r w:rsidR="001E2CEB" w:rsidRPr="00885DB3">
        <w:rPr>
          <w:rFonts w:cstheme="minorHAnsi"/>
          <w:color w:val="7030A0"/>
          <w:lang w:val="en-IN"/>
        </w:rPr>
        <w:t xml:space="preserve">Set the threshold for viability dye staining in the corresponding fluorescence channel to distinguish live and dead cells </w:t>
      </w:r>
      <w:r w:rsidR="00C64219" w:rsidRPr="00885DB3">
        <w:rPr>
          <w:rFonts w:cstheme="minorHAnsi"/>
          <w:b/>
          <w:bCs/>
          <w:color w:val="7030A0"/>
          <w:lang w:val="en-IN"/>
        </w:rPr>
        <w:t>[2]</w:t>
      </w:r>
      <w:r w:rsidR="001E2CEB" w:rsidRPr="00885DB3">
        <w:rPr>
          <w:rFonts w:cstheme="minorHAnsi"/>
          <w:color w:val="7030A0"/>
          <w:lang w:val="en-IN"/>
        </w:rPr>
        <w:t>.</w:t>
      </w:r>
    </w:p>
    <w:p w14:paraId="36035667" w14:textId="1F778408" w:rsidR="008F3A55" w:rsidRPr="008F3A55" w:rsidRDefault="001E2CEB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  <w:lang w:val="en-IN"/>
        </w:rPr>
      </w:pPr>
      <w:r w:rsidRPr="00885DB3">
        <w:rPr>
          <w:rFonts w:cstheme="minorHAnsi"/>
          <w:lang w:val="en-IN"/>
        </w:rPr>
        <w:t xml:space="preserve">SCREEN: </w:t>
      </w:r>
      <w:r w:rsidR="00885DB3" w:rsidRPr="00885DB3">
        <w:rPr>
          <w:rFonts w:cstheme="minorHAnsi"/>
          <w:lang w:val="en-IN"/>
        </w:rPr>
        <w:t>67978_screenshot_4.9.1.mp4</w:t>
      </w:r>
      <w:r w:rsidR="00885DB3">
        <w:rPr>
          <w:rFonts w:cstheme="minorHAnsi"/>
          <w:lang w:val="en-IN"/>
        </w:rPr>
        <w:tab/>
        <w:t>00:50-00:54,01:04-01:16,01:32, 02:12-02:17</w:t>
      </w:r>
      <w:r>
        <w:rPr>
          <w:rFonts w:cstheme="minorHAnsi"/>
          <w:lang w:val="en-IN"/>
        </w:rPr>
        <w:br/>
      </w:r>
      <w:r>
        <w:rPr>
          <w:rFonts w:cstheme="minorHAnsi"/>
          <w:b/>
          <w:bCs/>
          <w:lang w:val="en-IN"/>
        </w:rPr>
        <w:t>AND</w:t>
      </w:r>
      <w:r>
        <w:rPr>
          <w:rFonts w:cstheme="minorHAnsi"/>
          <w:b/>
          <w:bCs/>
          <w:lang w:val="en-IN"/>
        </w:rPr>
        <w:br/>
      </w:r>
      <w:r>
        <w:rPr>
          <w:rFonts w:cstheme="minorHAnsi"/>
          <w:lang w:val="en-IN"/>
        </w:rPr>
        <w:t xml:space="preserve">TEXT ON PLAIN BACKGROUND: </w:t>
      </w:r>
      <w:r>
        <w:rPr>
          <w:rFonts w:cstheme="minorHAnsi"/>
          <w:lang w:val="en-IN"/>
        </w:rPr>
        <w:br/>
      </w:r>
      <w:r w:rsidRPr="001E2CEB">
        <w:rPr>
          <w:rFonts w:ascii="Calibri" w:hAnsi="Calibri" w:cs="Calibri"/>
        </w:rPr>
        <w:t>FSC-A</w:t>
      </w:r>
      <w:r w:rsidRPr="001E2CEB">
        <w:rPr>
          <w:rFonts w:ascii="Calibri" w:hAnsi="Calibri" w:cs="Calibri"/>
          <w:vertAlign w:val="superscript"/>
        </w:rPr>
        <w:t>high</w:t>
      </w:r>
      <w:r w:rsidRPr="001E2CEB">
        <w:rPr>
          <w:rFonts w:ascii="Calibri" w:hAnsi="Calibri" w:cs="Calibri"/>
        </w:rPr>
        <w:t>/SSC-</w:t>
      </w:r>
      <w:proofErr w:type="gramStart"/>
      <w:r w:rsidRPr="001E2CEB">
        <w:rPr>
          <w:rFonts w:ascii="Calibri" w:hAnsi="Calibri" w:cs="Calibri"/>
        </w:rPr>
        <w:t>A</w:t>
      </w:r>
      <w:r w:rsidRPr="001E2CEB">
        <w:rPr>
          <w:rFonts w:ascii="Calibri" w:hAnsi="Calibri" w:cs="Calibri"/>
          <w:vertAlign w:val="superscript"/>
        </w:rPr>
        <w:t>high</w:t>
      </w:r>
      <w:r w:rsidRPr="001E2CEB">
        <w:rPr>
          <w:rFonts w:ascii="Calibri" w:hAnsi="Calibri" w:cs="Calibri"/>
        </w:rPr>
        <w:t xml:space="preserve"> :</w:t>
      </w:r>
      <w:proofErr w:type="gramEnd"/>
      <w:r w:rsidRPr="001E2CEB">
        <w:rPr>
          <w:rFonts w:ascii="Calibri" w:hAnsi="Calibri" w:cs="Calibri"/>
        </w:rPr>
        <w:t xml:space="preserve"> Granulocytes </w:t>
      </w:r>
    </w:p>
    <w:p w14:paraId="6D8458B1" w14:textId="7B9248E4" w:rsidR="001E2CEB" w:rsidRPr="008F3A55" w:rsidRDefault="001E2CEB" w:rsidP="008F3A55">
      <w:pPr>
        <w:pStyle w:val="ListParagraph"/>
        <w:spacing w:before="120"/>
        <w:ind w:left="1276"/>
        <w:rPr>
          <w:rFonts w:cstheme="minorHAnsi"/>
          <w:lang w:val="en-IN"/>
        </w:rPr>
      </w:pPr>
      <w:r w:rsidRPr="008F3A55">
        <w:rPr>
          <w:rFonts w:ascii="Calibri" w:hAnsi="Calibri" w:cs="Calibri"/>
        </w:rPr>
        <w:t>FSC-</w:t>
      </w:r>
      <w:proofErr w:type="spellStart"/>
      <w:r w:rsidRPr="008F3A55">
        <w:rPr>
          <w:rFonts w:ascii="Calibri" w:hAnsi="Calibri" w:cs="Calibri"/>
        </w:rPr>
        <w:t>A</w:t>
      </w:r>
      <w:r w:rsidRPr="008F3A55">
        <w:rPr>
          <w:rFonts w:ascii="Calibri" w:hAnsi="Calibri" w:cs="Calibri"/>
          <w:vertAlign w:val="superscript"/>
        </w:rPr>
        <w:t>medium</w:t>
      </w:r>
      <w:proofErr w:type="spellEnd"/>
      <w:r w:rsidRPr="008F3A55">
        <w:rPr>
          <w:rFonts w:ascii="Calibri" w:hAnsi="Calibri" w:cs="Calibri"/>
        </w:rPr>
        <w:t>/SSC-</w:t>
      </w:r>
      <w:proofErr w:type="spellStart"/>
      <w:proofErr w:type="gramStart"/>
      <w:r w:rsidRPr="008F3A55">
        <w:rPr>
          <w:rFonts w:ascii="Calibri" w:hAnsi="Calibri" w:cs="Calibri"/>
        </w:rPr>
        <w:t>A</w:t>
      </w:r>
      <w:r w:rsidRPr="008F3A55">
        <w:rPr>
          <w:rFonts w:ascii="Calibri" w:hAnsi="Calibri" w:cs="Calibri"/>
          <w:vertAlign w:val="superscript"/>
        </w:rPr>
        <w:t>medium</w:t>
      </w:r>
      <w:proofErr w:type="spellEnd"/>
      <w:r w:rsidRPr="008F3A55">
        <w:rPr>
          <w:rFonts w:ascii="Calibri" w:hAnsi="Calibri" w:cs="Calibri"/>
          <w:vertAlign w:val="superscript"/>
        </w:rPr>
        <w:t xml:space="preserve"> </w:t>
      </w:r>
      <w:r w:rsidRPr="008F3A55">
        <w:rPr>
          <w:rFonts w:ascii="Calibri" w:hAnsi="Calibri" w:cs="Calibri"/>
        </w:rPr>
        <w:t>:</w:t>
      </w:r>
      <w:proofErr w:type="gramEnd"/>
      <w:r w:rsidRPr="008F3A55">
        <w:rPr>
          <w:rFonts w:ascii="Calibri" w:hAnsi="Calibri" w:cs="Calibri"/>
        </w:rPr>
        <w:t xml:space="preserve"> Monocytes</w:t>
      </w:r>
      <w:r w:rsidRPr="008F3A55">
        <w:rPr>
          <w:rFonts w:ascii="Calibri" w:hAnsi="Calibri" w:cs="Calibri"/>
          <w:vertAlign w:val="superscript"/>
        </w:rPr>
        <w:t xml:space="preserve"> </w:t>
      </w:r>
      <w:r w:rsidRPr="008F3A55">
        <w:rPr>
          <w:rFonts w:ascii="Calibri" w:hAnsi="Calibri" w:cs="Calibri"/>
        </w:rPr>
        <w:br/>
        <w:t>FSC-</w:t>
      </w:r>
      <w:proofErr w:type="spellStart"/>
      <w:r w:rsidRPr="008F3A55">
        <w:rPr>
          <w:rFonts w:ascii="Calibri" w:hAnsi="Calibri" w:cs="Calibri"/>
        </w:rPr>
        <w:t>A</w:t>
      </w:r>
      <w:r w:rsidRPr="008F3A55">
        <w:rPr>
          <w:rFonts w:ascii="Calibri" w:hAnsi="Calibri" w:cs="Calibri"/>
          <w:vertAlign w:val="superscript"/>
        </w:rPr>
        <w:t>low</w:t>
      </w:r>
      <w:proofErr w:type="spellEnd"/>
      <w:r w:rsidRPr="008F3A55">
        <w:rPr>
          <w:rFonts w:ascii="Calibri" w:hAnsi="Calibri" w:cs="Calibri"/>
        </w:rPr>
        <w:t>/SSC-</w:t>
      </w:r>
      <w:proofErr w:type="spellStart"/>
      <w:proofErr w:type="gramStart"/>
      <w:r w:rsidRPr="008F3A55">
        <w:rPr>
          <w:rFonts w:ascii="Calibri" w:hAnsi="Calibri" w:cs="Calibri"/>
        </w:rPr>
        <w:t>A</w:t>
      </w:r>
      <w:r w:rsidRPr="008F3A55">
        <w:rPr>
          <w:rFonts w:ascii="Calibri" w:hAnsi="Calibri" w:cs="Calibri"/>
          <w:vertAlign w:val="superscript"/>
        </w:rPr>
        <w:t>low</w:t>
      </w:r>
      <w:proofErr w:type="spellEnd"/>
      <w:r w:rsidRPr="008F3A55">
        <w:rPr>
          <w:rFonts w:ascii="Calibri" w:hAnsi="Calibri" w:cs="Calibri"/>
        </w:rPr>
        <w:t xml:space="preserve"> :</w:t>
      </w:r>
      <w:proofErr w:type="gramEnd"/>
      <w:r w:rsidRPr="008F3A55">
        <w:rPr>
          <w:rFonts w:ascii="Calibri" w:hAnsi="Calibri" w:cs="Calibri"/>
        </w:rPr>
        <w:t xml:space="preserve"> Lymphocytes</w:t>
      </w:r>
      <w:r w:rsidRPr="008F3A55">
        <w:rPr>
          <w:rFonts w:ascii="Calibri" w:hAnsi="Calibri" w:cs="Calibri"/>
        </w:rPr>
        <w:br/>
      </w:r>
      <w:r w:rsidRPr="008F3A55">
        <w:rPr>
          <w:rFonts w:cstheme="minorHAnsi"/>
          <w:lang w:val="en-IN"/>
        </w:rPr>
        <w:br/>
      </w:r>
      <w:r w:rsidRPr="008F3A55">
        <w:rPr>
          <w:rFonts w:cstheme="minorHAnsi"/>
          <w:i/>
          <w:iCs/>
          <w:color w:val="0000FF"/>
          <w:lang w:val="en-IN"/>
        </w:rPr>
        <w:t>Video Editor: Please play both shots side by side</w:t>
      </w:r>
    </w:p>
    <w:p w14:paraId="0B5FE2D0" w14:textId="4A440A1D" w:rsidR="00965C51" w:rsidRPr="00885DB3" w:rsidRDefault="00965C5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  <w:lang w:val="en-IN"/>
        </w:rPr>
      </w:pPr>
      <w:r w:rsidRPr="00885DB3">
        <w:rPr>
          <w:rFonts w:cstheme="minorHAnsi"/>
          <w:lang w:val="en-IN"/>
        </w:rPr>
        <w:t xml:space="preserve">SCREEN: </w:t>
      </w:r>
      <w:r w:rsidR="00885DB3" w:rsidRPr="00885DB3">
        <w:rPr>
          <w:rFonts w:cstheme="minorHAnsi"/>
          <w:lang w:val="en-IN"/>
        </w:rPr>
        <w:t>67978_screenshot_4.9.2.mp4</w:t>
      </w:r>
      <w:r w:rsidR="00EA7F9D">
        <w:rPr>
          <w:rFonts w:cstheme="minorHAnsi"/>
          <w:lang w:val="en-IN"/>
        </w:rPr>
        <w:tab/>
        <w:t>00:11-00:26, 00:42-00:55, 00:57-01:01,01:36-01:42</w:t>
      </w:r>
      <w:r w:rsidR="00EA7F9D">
        <w:rPr>
          <w:rFonts w:cstheme="minorHAnsi"/>
          <w:lang w:val="en-IN"/>
        </w:rPr>
        <w:br/>
      </w:r>
      <w:r w:rsidR="00EA7F9D" w:rsidRPr="008F3A55">
        <w:rPr>
          <w:rFonts w:cstheme="minorHAnsi"/>
          <w:i/>
          <w:iCs/>
          <w:color w:val="0000FF"/>
          <w:lang w:val="en-IN"/>
        </w:rPr>
        <w:t>Video Editor: Please</w:t>
      </w:r>
      <w:r w:rsidR="00EA7F9D">
        <w:rPr>
          <w:rFonts w:cstheme="minorHAnsi"/>
          <w:i/>
          <w:iCs/>
          <w:color w:val="0000FF"/>
          <w:lang w:val="en-IN"/>
        </w:rPr>
        <w:t xml:space="preserve"> speed up the video</w:t>
      </w:r>
    </w:p>
    <w:p w14:paraId="788CF5E3" w14:textId="77777777" w:rsidR="00965C51" w:rsidRPr="00965C51" w:rsidRDefault="00965C51">
      <w:pPr>
        <w:pStyle w:val="ListParagraph"/>
        <w:numPr>
          <w:ilvl w:val="2"/>
          <w:numId w:val="3"/>
        </w:numPr>
        <w:spacing w:before="120"/>
        <w:ind w:left="1276" w:hanging="709"/>
        <w:rPr>
          <w:rFonts w:cstheme="minorHAnsi"/>
          <w:vanish/>
          <w:lang w:val="en-IN"/>
        </w:rPr>
      </w:pPr>
      <w:commentRangeStart w:id="2"/>
      <w:r w:rsidRPr="00965C51">
        <w:rPr>
          <w:rFonts w:cstheme="minorHAnsi"/>
          <w:vanish/>
          <w:lang w:val="en-IN"/>
        </w:rPr>
        <w:t>Top of Form</w:t>
      </w:r>
      <w:commentRangeEnd w:id="2"/>
      <w:r w:rsidR="0018218B">
        <w:rPr>
          <w:rStyle w:val="CommentReference"/>
          <w:lang w:val="x-none" w:eastAsia="x-none"/>
        </w:rPr>
        <w:commentReference w:id="2"/>
      </w:r>
    </w:p>
    <w:p w14:paraId="09689C4F" w14:textId="0530DD5C" w:rsidR="00495959" w:rsidRPr="000F326F" w:rsidRDefault="00495959" w:rsidP="00A87B05">
      <w:pPr>
        <w:pStyle w:val="ListParagraph"/>
        <w:spacing w:before="120"/>
        <w:ind w:left="1713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7E35C188" w:rsidR="00495959" w:rsidRPr="00B07A3B" w:rsidRDefault="00495959" w:rsidP="00761308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>
      <w:pPr>
        <w:pStyle w:val="ListParagraph"/>
        <w:numPr>
          <w:ilvl w:val="0"/>
          <w:numId w:val="3"/>
        </w:numPr>
        <w:spacing w:before="240"/>
        <w:ind w:left="284" w:hanging="284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3740700" w14:textId="3D4E3C5F" w:rsidR="0074511E" w:rsidRPr="002B3E45" w:rsidRDefault="0074511E">
      <w:pPr>
        <w:pStyle w:val="ListParagraph"/>
        <w:numPr>
          <w:ilvl w:val="1"/>
          <w:numId w:val="3"/>
        </w:numPr>
        <w:spacing w:before="120"/>
        <w:ind w:left="567" w:hanging="567"/>
        <w:outlineLvl w:val="0"/>
        <w:rPr>
          <w:rFonts w:cstheme="minorHAnsi"/>
          <w:color w:val="7030A0"/>
        </w:rPr>
      </w:pPr>
      <w:r w:rsidRPr="002B3E45">
        <w:rPr>
          <w:rFonts w:cstheme="minorHAnsi"/>
          <w:color w:val="7030A0"/>
        </w:rPr>
        <w:t xml:space="preserve">Under optimal conditions, lymphocytes, monocytes, and granulocytes constituted 31.0%, 38.0%, and 31.0% of the leukocyte population </w:t>
      </w:r>
      <w:r w:rsidR="00143A7B" w:rsidRPr="002B3E45">
        <w:rPr>
          <w:rFonts w:cstheme="minorHAnsi"/>
          <w:color w:val="7030A0"/>
        </w:rPr>
        <w:t>respectively</w:t>
      </w:r>
      <w:r w:rsidR="00143A7B" w:rsidRPr="002B3E45">
        <w:rPr>
          <w:rFonts w:cstheme="minorHAnsi"/>
          <w:b/>
          <w:bCs/>
          <w:color w:val="7030A0"/>
        </w:rPr>
        <w:t xml:space="preserve"> [</w:t>
      </w:r>
      <w:r w:rsidR="00C64219" w:rsidRPr="002B3E45">
        <w:rPr>
          <w:rFonts w:cstheme="minorHAnsi"/>
          <w:b/>
          <w:bCs/>
          <w:color w:val="7030A0"/>
        </w:rPr>
        <w:t>1]</w:t>
      </w:r>
      <w:r w:rsidRPr="002B3E45">
        <w:rPr>
          <w:rFonts w:cstheme="minorHAnsi"/>
          <w:color w:val="7030A0"/>
        </w:rPr>
        <w:t xml:space="preserve">, while under thermal stress, lymphocytes decreased to 21.3%, monocytes increased to 45.6%, and granulocytes remained stable at 33.1% </w:t>
      </w:r>
      <w:r w:rsidR="00C64219" w:rsidRPr="002B3E45">
        <w:rPr>
          <w:rFonts w:cstheme="minorHAnsi"/>
          <w:b/>
          <w:bCs/>
          <w:color w:val="7030A0"/>
        </w:rPr>
        <w:t>[2]</w:t>
      </w:r>
      <w:r w:rsidRPr="002B3E45">
        <w:rPr>
          <w:rFonts w:cstheme="minorHAnsi"/>
          <w:color w:val="7030A0"/>
        </w:rPr>
        <w:t>.</w:t>
      </w:r>
    </w:p>
    <w:p w14:paraId="253D7B65" w14:textId="7FCF678F" w:rsidR="0074511E" w:rsidRPr="0074511E" w:rsidRDefault="0074511E">
      <w:pPr>
        <w:pStyle w:val="ListParagraph"/>
        <w:numPr>
          <w:ilvl w:val="2"/>
          <w:numId w:val="3"/>
        </w:numPr>
        <w:spacing w:before="120"/>
        <w:ind w:left="1276" w:hanging="709"/>
        <w:outlineLvl w:val="0"/>
        <w:rPr>
          <w:rFonts w:cstheme="minorHAnsi"/>
        </w:rPr>
      </w:pPr>
      <w:r w:rsidRPr="0074511E">
        <w:rPr>
          <w:rFonts w:cstheme="minorHAnsi"/>
        </w:rPr>
        <w:t xml:space="preserve">LAB MEDIA: Figure 6 </w:t>
      </w:r>
      <w:r>
        <w:rPr>
          <w:rFonts w:cstheme="minorHAnsi"/>
        </w:rPr>
        <w:t>A</w:t>
      </w:r>
      <w:r w:rsidR="00C64219" w:rsidRPr="00C64219">
        <w:rPr>
          <w:rFonts w:cstheme="minorHAnsi"/>
        </w:rPr>
        <w:t xml:space="preserve"> </w:t>
      </w:r>
      <w:r w:rsidR="00C64219" w:rsidRPr="00C64219">
        <w:rPr>
          <w:rFonts w:cstheme="minorHAnsi"/>
          <w:i/>
          <w:iCs/>
          <w:color w:val="0000FF"/>
        </w:rPr>
        <w:t xml:space="preserve">Video editor: </w:t>
      </w:r>
      <w:r w:rsidR="00C64219">
        <w:rPr>
          <w:rFonts w:cstheme="minorHAnsi"/>
          <w:i/>
          <w:iCs/>
          <w:color w:val="0000FF"/>
        </w:rPr>
        <w:t xml:space="preserve">Pleases sequentially </w:t>
      </w:r>
      <w:r w:rsidR="00C64219" w:rsidRPr="00C64219">
        <w:rPr>
          <w:rFonts w:cstheme="minorHAnsi"/>
          <w:i/>
          <w:iCs/>
          <w:color w:val="0000FF"/>
        </w:rPr>
        <w:t>Highlight the three groups of cells marked LY, MO, and GR</w:t>
      </w:r>
    </w:p>
    <w:p w14:paraId="7EAEF5C5" w14:textId="3E93FB93" w:rsidR="0074511E" w:rsidRPr="00C64219" w:rsidRDefault="0074511E">
      <w:pPr>
        <w:pStyle w:val="ListParagraph"/>
        <w:numPr>
          <w:ilvl w:val="2"/>
          <w:numId w:val="3"/>
        </w:numPr>
        <w:spacing w:before="120"/>
        <w:ind w:left="1276" w:hanging="709"/>
        <w:outlineLvl w:val="0"/>
        <w:rPr>
          <w:rFonts w:cstheme="minorHAnsi"/>
        </w:rPr>
      </w:pPr>
      <w:r w:rsidRPr="0074511E">
        <w:rPr>
          <w:rFonts w:cstheme="minorHAnsi"/>
        </w:rPr>
        <w:t>LAB MEDIA: Figure 6 B</w:t>
      </w:r>
      <w:r w:rsidR="00C64219" w:rsidRPr="00C64219">
        <w:rPr>
          <w:rFonts w:cstheme="minorHAnsi"/>
        </w:rPr>
        <w:t xml:space="preserve"> </w:t>
      </w:r>
      <w:r w:rsidR="00C64219" w:rsidRPr="00C64219">
        <w:rPr>
          <w:rFonts w:cstheme="minorHAnsi"/>
          <w:i/>
          <w:iCs/>
          <w:color w:val="0000FF"/>
        </w:rPr>
        <w:t xml:space="preserve">Video editor: </w:t>
      </w:r>
      <w:r w:rsidR="00C64219">
        <w:rPr>
          <w:rFonts w:cstheme="minorHAnsi"/>
          <w:i/>
          <w:iCs/>
          <w:color w:val="0000FF"/>
        </w:rPr>
        <w:t xml:space="preserve">Pleases sequentially </w:t>
      </w:r>
      <w:r w:rsidR="00C64219" w:rsidRPr="00C64219">
        <w:rPr>
          <w:rFonts w:cstheme="minorHAnsi"/>
          <w:i/>
          <w:iCs/>
          <w:color w:val="0000FF"/>
        </w:rPr>
        <w:t>Highlight the three groups of cells marked LY, MO, and GR</w:t>
      </w:r>
    </w:p>
    <w:p w14:paraId="191778D6" w14:textId="77777777" w:rsidR="0074511E" w:rsidRPr="0074511E" w:rsidRDefault="0074511E" w:rsidP="0074511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EA1BEC2" w14:textId="73E83677" w:rsidR="0074511E" w:rsidRPr="002B3E45" w:rsidRDefault="0074511E">
      <w:pPr>
        <w:pStyle w:val="ListParagraph"/>
        <w:numPr>
          <w:ilvl w:val="1"/>
          <w:numId w:val="3"/>
        </w:numPr>
        <w:spacing w:before="120"/>
        <w:ind w:left="567" w:hanging="567"/>
        <w:outlineLvl w:val="0"/>
        <w:rPr>
          <w:rFonts w:cstheme="minorHAnsi"/>
          <w:color w:val="7030A0"/>
        </w:rPr>
      </w:pPr>
      <w:r w:rsidRPr="002B3E45">
        <w:rPr>
          <w:rFonts w:cstheme="minorHAnsi"/>
          <w:color w:val="7030A0"/>
        </w:rPr>
        <w:t xml:space="preserve">The sample exposed to optimal conditions exhibited higher viability, with a predominance of live cells across all leukocyte populations </w:t>
      </w:r>
      <w:r w:rsidR="00C64219" w:rsidRPr="002B3E45">
        <w:rPr>
          <w:rFonts w:cstheme="minorHAnsi"/>
          <w:b/>
          <w:bCs/>
          <w:color w:val="7030A0"/>
        </w:rPr>
        <w:t>[1]</w:t>
      </w:r>
      <w:r w:rsidRPr="002B3E45">
        <w:rPr>
          <w:rFonts w:cstheme="minorHAnsi"/>
          <w:color w:val="7030A0"/>
        </w:rPr>
        <w:t xml:space="preserve">. In contrast, the thermally stressed sample showed a significant increase in cell death </w:t>
      </w:r>
      <w:r w:rsidR="00C64219" w:rsidRPr="002B3E45">
        <w:rPr>
          <w:rFonts w:cstheme="minorHAnsi"/>
          <w:b/>
          <w:bCs/>
          <w:color w:val="7030A0"/>
        </w:rPr>
        <w:t>[2]</w:t>
      </w:r>
      <w:r w:rsidRPr="002B3E45">
        <w:rPr>
          <w:rFonts w:cstheme="minorHAnsi"/>
          <w:color w:val="7030A0"/>
        </w:rPr>
        <w:t xml:space="preserve">. </w:t>
      </w:r>
    </w:p>
    <w:p w14:paraId="332C3D54" w14:textId="77777777" w:rsidR="00070C52" w:rsidRPr="00A14C0A" w:rsidRDefault="0074511E">
      <w:pPr>
        <w:pStyle w:val="ListParagraph"/>
        <w:numPr>
          <w:ilvl w:val="2"/>
          <w:numId w:val="3"/>
        </w:numPr>
        <w:spacing w:before="120"/>
        <w:ind w:left="1276" w:hanging="709"/>
        <w:outlineLvl w:val="0"/>
        <w:rPr>
          <w:rFonts w:cstheme="minorHAnsi"/>
          <w:lang w:val="it-IT"/>
        </w:rPr>
      </w:pPr>
      <w:r w:rsidRPr="00A14C0A">
        <w:rPr>
          <w:rFonts w:cstheme="minorHAnsi"/>
          <w:lang w:val="it-IT"/>
        </w:rPr>
        <w:t>LAB MEDIA: Figure 6 A.1, A.2, A.3</w:t>
      </w:r>
    </w:p>
    <w:p w14:paraId="79526E19" w14:textId="33893E6A" w:rsidR="0074511E" w:rsidRPr="00070C52" w:rsidRDefault="0074511E" w:rsidP="00070C52">
      <w:pPr>
        <w:pStyle w:val="ListParagraph"/>
        <w:spacing w:before="120"/>
        <w:ind w:left="1276"/>
        <w:outlineLvl w:val="0"/>
        <w:rPr>
          <w:rFonts w:cstheme="minorHAnsi"/>
        </w:rPr>
      </w:pPr>
      <w:r w:rsidRPr="00070C52">
        <w:rPr>
          <w:rFonts w:cstheme="minorHAnsi"/>
          <w:i/>
          <w:iCs/>
          <w:color w:val="0000FF"/>
        </w:rPr>
        <w:t>Video editor: Please highlight the blue dots in each panel</w:t>
      </w:r>
      <w:r w:rsidRPr="00070C52">
        <w:rPr>
          <w:rFonts w:cstheme="minorHAnsi"/>
          <w:i/>
          <w:iCs/>
        </w:rPr>
        <w:t xml:space="preserve"> </w:t>
      </w:r>
    </w:p>
    <w:p w14:paraId="6A56A027" w14:textId="2C833E8D" w:rsidR="0074511E" w:rsidRPr="0074511E" w:rsidRDefault="0074511E">
      <w:pPr>
        <w:pStyle w:val="ListParagraph"/>
        <w:numPr>
          <w:ilvl w:val="2"/>
          <w:numId w:val="3"/>
        </w:numPr>
        <w:spacing w:before="120"/>
        <w:ind w:left="1276" w:hanging="709"/>
        <w:outlineLvl w:val="0"/>
        <w:rPr>
          <w:rFonts w:cstheme="minorHAnsi"/>
        </w:rPr>
      </w:pPr>
      <w:r w:rsidRPr="0074511E">
        <w:rPr>
          <w:rFonts w:cstheme="minorHAnsi"/>
        </w:rPr>
        <w:t>LAB MEDIA: Figure 6</w:t>
      </w:r>
      <w:r>
        <w:rPr>
          <w:rFonts w:cstheme="minorHAnsi"/>
        </w:rPr>
        <w:t xml:space="preserve"> B.1, B.2, B.3</w:t>
      </w:r>
      <w:r>
        <w:rPr>
          <w:rFonts w:cstheme="minorHAnsi"/>
        </w:rPr>
        <w:br/>
      </w:r>
      <w:r w:rsidRPr="00C64219">
        <w:rPr>
          <w:rFonts w:cstheme="minorHAnsi"/>
          <w:i/>
          <w:iCs/>
          <w:color w:val="0000FF"/>
        </w:rPr>
        <w:t>Video Editor: Please highlight the red areas</w:t>
      </w:r>
      <w:r>
        <w:rPr>
          <w:rFonts w:cstheme="minorHAnsi"/>
          <w:i/>
          <w:iCs/>
        </w:rPr>
        <w:br/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26600DA3" w14:textId="77777777" w:rsidR="003B4246" w:rsidRDefault="003B4246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00E4DD89" w14:textId="43EAEBAC" w:rsidR="00AD3B41" w:rsidRPr="002B3E45" w:rsidRDefault="002B3E45" w:rsidP="00012B08">
      <w:pPr>
        <w:rPr>
          <w:rFonts w:eastAsia="Times New Roman" w:cstheme="minorHAnsi"/>
          <w:b/>
          <w:bCs/>
        </w:rPr>
      </w:pPr>
      <w:r w:rsidRPr="002B3E45">
        <w:rPr>
          <w:rFonts w:eastAsia="Times New Roman" w:cstheme="minorHAnsi"/>
          <w:b/>
          <w:bCs/>
        </w:rPr>
        <w:lastRenderedPageBreak/>
        <w:t xml:space="preserve">Pronunciation Guide: </w:t>
      </w:r>
    </w:p>
    <w:p w14:paraId="4A7B75BA" w14:textId="77777777" w:rsidR="002B3E45" w:rsidRPr="002B3E45" w:rsidRDefault="002B3E45" w:rsidP="00012B08">
      <w:pPr>
        <w:rPr>
          <w:rFonts w:eastAsia="Times New Roman" w:cstheme="minorHAnsi"/>
        </w:rPr>
      </w:pPr>
    </w:p>
    <w:p w14:paraId="7AA14519" w14:textId="77777777" w:rsidR="002B3E45" w:rsidRPr="002B3E45" w:rsidRDefault="002B3E45" w:rsidP="002B3E4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Leukocyte</w:t>
      </w:r>
    </w:p>
    <w:p w14:paraId="17E4B743" w14:textId="77777777" w:rsidR="002B3E45" w:rsidRPr="002B3E45" w:rsidRDefault="002B3E45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Pronunciation link</w:t>
      </w:r>
      <w:r w:rsidRPr="002B3E45">
        <w:rPr>
          <w:rFonts w:eastAsia="Times New Roman" w:cstheme="minorHAnsi"/>
          <w:color w:val="auto"/>
          <w:lang w:val="en-IN" w:eastAsia="en-IN"/>
        </w:rPr>
        <w:t xml:space="preserve">: </w:t>
      </w:r>
      <w:hyperlink r:id="rId15" w:tgtFrame="_blank" w:history="1">
        <w:r w:rsidRPr="002B3E45">
          <w:rPr>
            <w:rFonts w:eastAsia="Times New Roman" w:cstheme="minorHAnsi"/>
            <w:color w:val="0000FF"/>
            <w:u w:val="single"/>
            <w:lang w:val="en-IN" w:eastAsia="en-IN"/>
          </w:rPr>
          <w:t>Merriam-Webster</w:t>
        </w:r>
      </w:hyperlink>
    </w:p>
    <w:p w14:paraId="3C573D76" w14:textId="77777777" w:rsidR="002B3E45" w:rsidRPr="002B3E45" w:rsidRDefault="002B3E45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IPA</w:t>
      </w:r>
      <w:r w:rsidRPr="002B3E45">
        <w:rPr>
          <w:rFonts w:eastAsia="Times New Roman" w:cstheme="minorHAnsi"/>
          <w:color w:val="auto"/>
          <w:lang w:val="en-IN" w:eastAsia="en-IN"/>
        </w:rPr>
        <w:t>: /</w:t>
      </w:r>
      <w:proofErr w:type="gramStart"/>
      <w:r w:rsidRPr="002B3E45">
        <w:rPr>
          <w:rFonts w:eastAsia="Times New Roman" w:cstheme="minorHAnsi"/>
          <w:color w:val="auto"/>
          <w:lang w:val="en-IN" w:eastAsia="en-IN"/>
        </w:rPr>
        <w:t>ˈ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lu</w:t>
      </w:r>
      <w:proofErr w:type="spellEnd"/>
      <w:r w:rsidRPr="002B3E45">
        <w:rPr>
          <w:rFonts w:eastAsia="Times New Roman" w:cstheme="minorHAnsi"/>
          <w:color w:val="auto"/>
          <w:lang w:val="en-IN" w:eastAsia="en-IN"/>
        </w:rPr>
        <w:t>ː.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kəˌsaɪt</w:t>
      </w:r>
      <w:proofErr w:type="spellEnd"/>
      <w:proofErr w:type="gramEnd"/>
      <w:r w:rsidRPr="002B3E45">
        <w:rPr>
          <w:rFonts w:eastAsia="Times New Roman" w:cstheme="minorHAnsi"/>
          <w:color w:val="auto"/>
          <w:lang w:val="en-IN" w:eastAsia="en-IN"/>
        </w:rPr>
        <w:t>/</w:t>
      </w:r>
    </w:p>
    <w:p w14:paraId="79DDB394" w14:textId="77777777" w:rsidR="002B3E45" w:rsidRPr="002B3E45" w:rsidRDefault="002B3E45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Phonetic Spelling</w:t>
      </w:r>
      <w:r w:rsidRPr="002B3E45">
        <w:rPr>
          <w:rFonts w:eastAsia="Times New Roman" w:cstheme="minorHAnsi"/>
          <w:color w:val="auto"/>
          <w:lang w:val="en-IN" w:eastAsia="en-IN"/>
        </w:rPr>
        <w:t>: loo-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kuh</w:t>
      </w:r>
      <w:proofErr w:type="spellEnd"/>
      <w:r w:rsidRPr="002B3E45">
        <w:rPr>
          <w:rFonts w:eastAsia="Times New Roman" w:cstheme="minorHAnsi"/>
          <w:color w:val="auto"/>
          <w:lang w:val="en-IN" w:eastAsia="en-IN"/>
        </w:rPr>
        <w:t>-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syte</w:t>
      </w:r>
      <w:proofErr w:type="spellEnd"/>
    </w:p>
    <w:p w14:paraId="15030C55" w14:textId="77777777" w:rsidR="002B3E45" w:rsidRPr="002B3E45" w:rsidRDefault="002B3E45" w:rsidP="002B3E4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2. Cytometry</w:t>
      </w:r>
    </w:p>
    <w:p w14:paraId="30FCD114" w14:textId="77777777" w:rsidR="002B3E45" w:rsidRPr="002B3E45" w:rsidRDefault="002B3E45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Pronunciation link</w:t>
      </w:r>
      <w:r w:rsidRPr="002B3E45">
        <w:rPr>
          <w:rFonts w:eastAsia="Times New Roman" w:cstheme="minorHAnsi"/>
          <w:color w:val="auto"/>
          <w:lang w:val="en-IN" w:eastAsia="en-IN"/>
        </w:rPr>
        <w:t xml:space="preserve">: </w:t>
      </w:r>
      <w:hyperlink r:id="rId16" w:tgtFrame="_blank" w:history="1">
        <w:r w:rsidRPr="002B3E45">
          <w:rPr>
            <w:rFonts w:eastAsia="Times New Roman" w:cstheme="minorHAnsi"/>
            <w:color w:val="0000FF"/>
            <w:u w:val="single"/>
            <w:lang w:val="en-IN" w:eastAsia="en-IN"/>
          </w:rPr>
          <w:t>Merriam-Webster</w:t>
        </w:r>
      </w:hyperlink>
    </w:p>
    <w:p w14:paraId="6DEDA895" w14:textId="77777777" w:rsidR="002B3E45" w:rsidRPr="002B3E45" w:rsidRDefault="002B3E45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IPA</w:t>
      </w:r>
      <w:r w:rsidRPr="002B3E45">
        <w:rPr>
          <w:rFonts w:eastAsia="Times New Roman" w:cstheme="minorHAnsi"/>
          <w:color w:val="auto"/>
          <w:lang w:val="en-IN" w:eastAsia="en-IN"/>
        </w:rPr>
        <w:t>: /</w:t>
      </w:r>
      <w:proofErr w:type="spellStart"/>
      <w:proofErr w:type="gramStart"/>
      <w:r w:rsidRPr="002B3E45">
        <w:rPr>
          <w:rFonts w:eastAsia="Times New Roman" w:cstheme="minorHAnsi"/>
          <w:color w:val="auto"/>
          <w:lang w:val="en-IN" w:eastAsia="en-IN"/>
        </w:rPr>
        <w:t>saɪˈtɑ</w:t>
      </w:r>
      <w:proofErr w:type="spellEnd"/>
      <w:r w:rsidRPr="002B3E45">
        <w:rPr>
          <w:rFonts w:eastAsia="Times New Roman" w:cstheme="minorHAnsi"/>
          <w:color w:val="auto"/>
          <w:lang w:val="en-IN" w:eastAsia="en-IN"/>
        </w:rPr>
        <w:t>ː.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mə.tri</w:t>
      </w:r>
      <w:proofErr w:type="spellEnd"/>
      <w:proofErr w:type="gramEnd"/>
      <w:r w:rsidRPr="002B3E45">
        <w:rPr>
          <w:rFonts w:eastAsia="Times New Roman" w:cstheme="minorHAnsi"/>
          <w:color w:val="auto"/>
          <w:lang w:val="en-IN" w:eastAsia="en-IN"/>
        </w:rPr>
        <w:t>/</w:t>
      </w:r>
    </w:p>
    <w:p w14:paraId="4D8D0E27" w14:textId="3AE407F6" w:rsidR="002B3E45" w:rsidRPr="002B3E45" w:rsidRDefault="002B3E45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Phonetic Spelling</w:t>
      </w:r>
      <w:r w:rsidRPr="002B3E45">
        <w:rPr>
          <w:rFonts w:eastAsia="Times New Roman" w:cstheme="minorHAnsi"/>
          <w:color w:val="auto"/>
          <w:lang w:val="en-IN" w:eastAsia="en-IN"/>
        </w:rPr>
        <w:t xml:space="preserve">: 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sy</w:t>
      </w:r>
      <w:proofErr w:type="spellEnd"/>
      <w:r w:rsidRPr="002B3E45">
        <w:rPr>
          <w:rFonts w:eastAsia="Times New Roman" w:cstheme="minorHAnsi"/>
          <w:color w:val="auto"/>
          <w:lang w:val="en-IN" w:eastAsia="en-IN"/>
        </w:rPr>
        <w:t>-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tah</w:t>
      </w:r>
      <w:proofErr w:type="spellEnd"/>
      <w:r w:rsidRPr="002B3E45">
        <w:rPr>
          <w:rFonts w:eastAsia="Times New Roman" w:cstheme="minorHAnsi"/>
          <w:color w:val="auto"/>
          <w:lang w:val="en-IN" w:eastAsia="en-IN"/>
        </w:rPr>
        <w:t>-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muh</w:t>
      </w:r>
      <w:proofErr w:type="spellEnd"/>
      <w:r w:rsidRPr="002B3E45">
        <w:rPr>
          <w:rFonts w:eastAsia="Times New Roman" w:cstheme="minorHAnsi"/>
          <w:color w:val="auto"/>
          <w:lang w:val="en-IN" w:eastAsia="en-IN"/>
        </w:rPr>
        <w:t>-tree</w:t>
      </w:r>
    </w:p>
    <w:p w14:paraId="3764C23D" w14:textId="77777777" w:rsidR="002B3E45" w:rsidRPr="002B3E45" w:rsidRDefault="002B3E45" w:rsidP="002B3E4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3. Dimethyl Sulfoxide</w:t>
      </w:r>
    </w:p>
    <w:p w14:paraId="2F7C705C" w14:textId="77777777" w:rsidR="002B3E45" w:rsidRPr="002B3E45" w:rsidRDefault="002B3E4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Pronunciation link</w:t>
      </w:r>
      <w:r w:rsidRPr="002B3E45">
        <w:rPr>
          <w:rFonts w:eastAsia="Times New Roman" w:cstheme="minorHAnsi"/>
          <w:color w:val="auto"/>
          <w:lang w:val="en-IN" w:eastAsia="en-IN"/>
        </w:rPr>
        <w:t xml:space="preserve">: </w:t>
      </w:r>
      <w:hyperlink r:id="rId17" w:tgtFrame="_blank" w:history="1">
        <w:r w:rsidRPr="002B3E45">
          <w:rPr>
            <w:rFonts w:eastAsia="Times New Roman" w:cstheme="minorHAnsi"/>
            <w:color w:val="0000FF"/>
            <w:u w:val="single"/>
            <w:lang w:val="en-IN" w:eastAsia="en-IN"/>
          </w:rPr>
          <w:t>Merriam-Webster</w:t>
        </w:r>
      </w:hyperlink>
    </w:p>
    <w:p w14:paraId="53EF36DD" w14:textId="77777777" w:rsidR="002B3E45" w:rsidRPr="002B3E45" w:rsidRDefault="002B3E4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IPA</w:t>
      </w:r>
      <w:r w:rsidRPr="002B3E45">
        <w:rPr>
          <w:rFonts w:eastAsia="Times New Roman" w:cstheme="minorHAnsi"/>
          <w:color w:val="auto"/>
          <w:lang w:val="en-IN" w:eastAsia="en-IN"/>
        </w:rPr>
        <w:t>: /ˌ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daɪˈmɛ</w:t>
      </w:r>
      <w:proofErr w:type="gramStart"/>
      <w:r w:rsidRPr="002B3E45">
        <w:rPr>
          <w:rFonts w:eastAsia="Times New Roman" w:cstheme="minorHAnsi"/>
          <w:color w:val="auto"/>
          <w:lang w:val="en-IN" w:eastAsia="en-IN"/>
        </w:rPr>
        <w:t>θ.əl</w:t>
      </w:r>
      <w:proofErr w:type="spellEnd"/>
      <w:proofErr w:type="gramEnd"/>
      <w:r w:rsidRPr="002B3E45">
        <w:rPr>
          <w:rFonts w:eastAsia="Times New Roman" w:cstheme="minorHAnsi"/>
          <w:color w:val="auto"/>
          <w:lang w:val="en-IN" w:eastAsia="en-IN"/>
        </w:rPr>
        <w:t xml:space="preserve"> </w:t>
      </w:r>
      <w:proofErr w:type="gramStart"/>
      <w:r w:rsidRPr="002B3E45">
        <w:rPr>
          <w:rFonts w:eastAsia="Times New Roman" w:cstheme="minorHAnsi"/>
          <w:color w:val="auto"/>
          <w:lang w:val="en-IN" w:eastAsia="en-IN"/>
        </w:rPr>
        <w:t>ˈ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sʌlfˌɒk.saɪd</w:t>
      </w:r>
      <w:proofErr w:type="spellEnd"/>
      <w:proofErr w:type="gramEnd"/>
      <w:r w:rsidRPr="002B3E45">
        <w:rPr>
          <w:rFonts w:eastAsia="Times New Roman" w:cstheme="minorHAnsi"/>
          <w:color w:val="auto"/>
          <w:lang w:val="en-IN" w:eastAsia="en-IN"/>
        </w:rPr>
        <w:t>/</w:t>
      </w:r>
    </w:p>
    <w:p w14:paraId="18F39EEC" w14:textId="018BE8F9" w:rsidR="002B3E45" w:rsidRPr="002B3E45" w:rsidRDefault="002B3E4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Phonetic Spelling</w:t>
      </w:r>
      <w:r w:rsidRPr="002B3E45">
        <w:rPr>
          <w:rFonts w:eastAsia="Times New Roman" w:cstheme="minorHAnsi"/>
          <w:color w:val="auto"/>
          <w:lang w:val="en-IN" w:eastAsia="en-IN"/>
        </w:rPr>
        <w:t>: dye-meth-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uhl</w:t>
      </w:r>
      <w:proofErr w:type="spellEnd"/>
      <w:r w:rsidRPr="002B3E45">
        <w:rPr>
          <w:rFonts w:eastAsia="Times New Roman" w:cstheme="minorHAnsi"/>
          <w:color w:val="auto"/>
          <w:lang w:val="en-IN" w:eastAsia="en-IN"/>
        </w:rPr>
        <w:t xml:space="preserve"> 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sul</w:t>
      </w:r>
      <w:proofErr w:type="spellEnd"/>
      <w:r w:rsidRPr="002B3E45">
        <w:rPr>
          <w:rFonts w:eastAsia="Times New Roman" w:cstheme="minorHAnsi"/>
          <w:color w:val="auto"/>
          <w:lang w:val="en-IN" w:eastAsia="en-IN"/>
        </w:rPr>
        <w:t>-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fok</w:t>
      </w:r>
      <w:proofErr w:type="spellEnd"/>
      <w:r w:rsidRPr="002B3E45">
        <w:rPr>
          <w:rFonts w:eastAsia="Times New Roman" w:cstheme="minorHAnsi"/>
          <w:color w:val="auto"/>
          <w:lang w:val="en-IN" w:eastAsia="en-IN"/>
        </w:rPr>
        <w:t>-side</w:t>
      </w:r>
    </w:p>
    <w:p w14:paraId="5524770F" w14:textId="77777777" w:rsidR="002B3E45" w:rsidRPr="002B3E45" w:rsidRDefault="002B3E45" w:rsidP="002B3E4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4. Formaldehyde</w:t>
      </w:r>
    </w:p>
    <w:p w14:paraId="72F8648B" w14:textId="77777777" w:rsidR="002B3E45" w:rsidRPr="002B3E45" w:rsidRDefault="002B3E45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Pronunciation link</w:t>
      </w:r>
      <w:r w:rsidRPr="002B3E45">
        <w:rPr>
          <w:rFonts w:eastAsia="Times New Roman" w:cstheme="minorHAnsi"/>
          <w:color w:val="auto"/>
          <w:lang w:val="en-IN" w:eastAsia="en-IN"/>
        </w:rPr>
        <w:t xml:space="preserve">: </w:t>
      </w:r>
      <w:hyperlink r:id="rId18" w:tgtFrame="_blank" w:history="1">
        <w:r w:rsidRPr="002B3E45">
          <w:rPr>
            <w:rFonts w:eastAsia="Times New Roman" w:cstheme="minorHAnsi"/>
            <w:color w:val="0000FF"/>
            <w:u w:val="single"/>
            <w:lang w:val="en-IN" w:eastAsia="en-IN"/>
          </w:rPr>
          <w:t>Merriam-Webster</w:t>
        </w:r>
      </w:hyperlink>
    </w:p>
    <w:p w14:paraId="3E36307E" w14:textId="77777777" w:rsidR="002B3E45" w:rsidRPr="002B3E45" w:rsidRDefault="002B3E45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IPA</w:t>
      </w:r>
      <w:r w:rsidRPr="002B3E45">
        <w:rPr>
          <w:rFonts w:eastAsia="Times New Roman" w:cstheme="minorHAnsi"/>
          <w:color w:val="auto"/>
          <w:lang w:val="en-IN" w:eastAsia="en-IN"/>
        </w:rPr>
        <w:t>: /</w:t>
      </w:r>
      <w:proofErr w:type="spellStart"/>
      <w:proofErr w:type="gramStart"/>
      <w:r w:rsidRPr="002B3E45">
        <w:rPr>
          <w:rFonts w:eastAsia="Times New Roman" w:cstheme="minorHAnsi"/>
          <w:color w:val="auto"/>
          <w:lang w:val="en-IN" w:eastAsia="en-IN"/>
        </w:rPr>
        <w:t>fɔːrˈmæl.dəˌhaɪd</w:t>
      </w:r>
      <w:proofErr w:type="spellEnd"/>
      <w:proofErr w:type="gramEnd"/>
      <w:r w:rsidRPr="002B3E45">
        <w:rPr>
          <w:rFonts w:eastAsia="Times New Roman" w:cstheme="minorHAnsi"/>
          <w:color w:val="auto"/>
          <w:lang w:val="en-IN" w:eastAsia="en-IN"/>
        </w:rPr>
        <w:t>/</w:t>
      </w:r>
    </w:p>
    <w:p w14:paraId="53918CEA" w14:textId="53C9289A" w:rsidR="002B3E45" w:rsidRPr="002B3E45" w:rsidRDefault="002B3E45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Phonetic Spelling</w:t>
      </w:r>
      <w:r w:rsidRPr="002B3E45">
        <w:rPr>
          <w:rFonts w:eastAsia="Times New Roman" w:cstheme="minorHAnsi"/>
          <w:color w:val="auto"/>
          <w:lang w:val="en-IN" w:eastAsia="en-IN"/>
        </w:rPr>
        <w:t>: for-mal-duh-hide</w:t>
      </w:r>
    </w:p>
    <w:p w14:paraId="11D7DE14" w14:textId="77777777" w:rsidR="002B3E45" w:rsidRPr="002B3E45" w:rsidRDefault="002B3E45" w:rsidP="002B3E4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5. Monocyte</w:t>
      </w:r>
    </w:p>
    <w:p w14:paraId="216F5C6A" w14:textId="77777777" w:rsidR="002B3E45" w:rsidRPr="002B3E45" w:rsidRDefault="002B3E45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Pronunciation link</w:t>
      </w:r>
      <w:r w:rsidRPr="002B3E45">
        <w:rPr>
          <w:rFonts w:eastAsia="Times New Roman" w:cstheme="minorHAnsi"/>
          <w:color w:val="auto"/>
          <w:lang w:val="en-IN" w:eastAsia="en-IN"/>
        </w:rPr>
        <w:t xml:space="preserve">: </w:t>
      </w:r>
      <w:hyperlink r:id="rId19" w:tgtFrame="_blank" w:history="1">
        <w:r w:rsidRPr="002B3E45">
          <w:rPr>
            <w:rFonts w:eastAsia="Times New Roman" w:cstheme="minorHAnsi"/>
            <w:color w:val="0000FF"/>
            <w:u w:val="single"/>
            <w:lang w:val="en-IN" w:eastAsia="en-IN"/>
          </w:rPr>
          <w:t>Merriam-Webster</w:t>
        </w:r>
      </w:hyperlink>
    </w:p>
    <w:p w14:paraId="48391C5C" w14:textId="77777777" w:rsidR="002B3E45" w:rsidRPr="002B3E45" w:rsidRDefault="002B3E45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IPA</w:t>
      </w:r>
      <w:r w:rsidRPr="002B3E45">
        <w:rPr>
          <w:rFonts w:eastAsia="Times New Roman" w:cstheme="minorHAnsi"/>
          <w:color w:val="auto"/>
          <w:lang w:val="en-IN" w:eastAsia="en-IN"/>
        </w:rPr>
        <w:t>: /</w:t>
      </w:r>
      <w:proofErr w:type="gramStart"/>
      <w:r w:rsidRPr="002B3E45">
        <w:rPr>
          <w:rFonts w:eastAsia="Times New Roman" w:cstheme="minorHAnsi"/>
          <w:color w:val="auto"/>
          <w:lang w:val="en-IN" w:eastAsia="en-IN"/>
        </w:rPr>
        <w:t>ˈ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mɒn.əˌsaɪt</w:t>
      </w:r>
      <w:proofErr w:type="spellEnd"/>
      <w:proofErr w:type="gramEnd"/>
      <w:r w:rsidRPr="002B3E45">
        <w:rPr>
          <w:rFonts w:eastAsia="Times New Roman" w:cstheme="minorHAnsi"/>
          <w:color w:val="auto"/>
          <w:lang w:val="en-IN" w:eastAsia="en-IN"/>
        </w:rPr>
        <w:t>/</w:t>
      </w:r>
    </w:p>
    <w:p w14:paraId="28E3C140" w14:textId="3FBAB394" w:rsidR="002B3E45" w:rsidRPr="002B3E45" w:rsidRDefault="002B3E45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Phonetic Spelling</w:t>
      </w:r>
      <w:r w:rsidRPr="002B3E45">
        <w:rPr>
          <w:rFonts w:eastAsia="Times New Roman" w:cstheme="minorHAnsi"/>
          <w:color w:val="auto"/>
          <w:lang w:val="en-IN" w:eastAsia="en-IN"/>
        </w:rPr>
        <w:t xml:space="preserve">: 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mon</w:t>
      </w:r>
      <w:proofErr w:type="spellEnd"/>
      <w:r w:rsidRPr="002B3E45">
        <w:rPr>
          <w:rFonts w:eastAsia="Times New Roman" w:cstheme="minorHAnsi"/>
          <w:color w:val="auto"/>
          <w:lang w:val="en-IN" w:eastAsia="en-IN"/>
        </w:rPr>
        <w:t>-uh-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syte</w:t>
      </w:r>
      <w:proofErr w:type="spellEnd"/>
    </w:p>
    <w:p w14:paraId="44796CE5" w14:textId="77777777" w:rsidR="002B3E45" w:rsidRPr="002B3E45" w:rsidRDefault="002B3E45" w:rsidP="002B3E4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6. Lymphocyte</w:t>
      </w:r>
    </w:p>
    <w:p w14:paraId="01537353" w14:textId="77777777" w:rsidR="002B3E45" w:rsidRPr="002B3E45" w:rsidRDefault="002B3E45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Pronunciation link</w:t>
      </w:r>
      <w:r w:rsidRPr="002B3E45">
        <w:rPr>
          <w:rFonts w:eastAsia="Times New Roman" w:cstheme="minorHAnsi"/>
          <w:color w:val="auto"/>
          <w:lang w:val="en-IN" w:eastAsia="en-IN"/>
        </w:rPr>
        <w:t xml:space="preserve">: </w:t>
      </w:r>
      <w:hyperlink r:id="rId20" w:tgtFrame="_blank" w:history="1">
        <w:r w:rsidRPr="002B3E45">
          <w:rPr>
            <w:rFonts w:eastAsia="Times New Roman" w:cstheme="minorHAnsi"/>
            <w:color w:val="0000FF"/>
            <w:u w:val="single"/>
            <w:lang w:val="en-IN" w:eastAsia="en-IN"/>
          </w:rPr>
          <w:t>Merriam-Webster</w:t>
        </w:r>
      </w:hyperlink>
    </w:p>
    <w:p w14:paraId="797BDA5E" w14:textId="77777777" w:rsidR="002B3E45" w:rsidRPr="002B3E45" w:rsidRDefault="002B3E45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IPA</w:t>
      </w:r>
      <w:r w:rsidRPr="002B3E45">
        <w:rPr>
          <w:rFonts w:eastAsia="Times New Roman" w:cstheme="minorHAnsi"/>
          <w:color w:val="auto"/>
          <w:lang w:val="en-IN" w:eastAsia="en-IN"/>
        </w:rPr>
        <w:t>: /</w:t>
      </w:r>
      <w:proofErr w:type="gramStart"/>
      <w:r w:rsidRPr="002B3E45">
        <w:rPr>
          <w:rFonts w:eastAsia="Times New Roman" w:cstheme="minorHAnsi"/>
          <w:color w:val="auto"/>
          <w:lang w:val="en-IN" w:eastAsia="en-IN"/>
        </w:rPr>
        <w:t>ˈ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lɪm.fəˌsaɪt</w:t>
      </w:r>
      <w:proofErr w:type="spellEnd"/>
      <w:proofErr w:type="gramEnd"/>
      <w:r w:rsidRPr="002B3E45">
        <w:rPr>
          <w:rFonts w:eastAsia="Times New Roman" w:cstheme="minorHAnsi"/>
          <w:color w:val="auto"/>
          <w:lang w:val="en-IN" w:eastAsia="en-IN"/>
        </w:rPr>
        <w:t>/</w:t>
      </w:r>
    </w:p>
    <w:p w14:paraId="6DC7EB9F" w14:textId="4183069B" w:rsidR="002B3E45" w:rsidRPr="002B3E45" w:rsidRDefault="002B3E45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Phonetic Spelling</w:t>
      </w:r>
      <w:r w:rsidRPr="002B3E45">
        <w:rPr>
          <w:rFonts w:eastAsia="Times New Roman" w:cstheme="minorHAnsi"/>
          <w:color w:val="auto"/>
          <w:lang w:val="en-IN" w:eastAsia="en-IN"/>
        </w:rPr>
        <w:t xml:space="preserve">: 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lim-fuh-syte</w:t>
      </w:r>
      <w:proofErr w:type="spellEnd"/>
    </w:p>
    <w:p w14:paraId="29A728B3" w14:textId="77777777" w:rsidR="002B3E45" w:rsidRPr="002B3E45" w:rsidRDefault="002B3E45" w:rsidP="002B3E4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7. Granulocyte</w:t>
      </w:r>
    </w:p>
    <w:p w14:paraId="0CD13146" w14:textId="77777777" w:rsidR="002B3E45" w:rsidRPr="002B3E45" w:rsidRDefault="002B3E45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Pronunciation link</w:t>
      </w:r>
      <w:r w:rsidRPr="002B3E45">
        <w:rPr>
          <w:rFonts w:eastAsia="Times New Roman" w:cstheme="minorHAnsi"/>
          <w:color w:val="auto"/>
          <w:lang w:val="en-IN" w:eastAsia="en-IN"/>
        </w:rPr>
        <w:t xml:space="preserve">: </w:t>
      </w:r>
      <w:hyperlink r:id="rId21" w:tgtFrame="_blank" w:history="1">
        <w:r w:rsidRPr="002B3E45">
          <w:rPr>
            <w:rFonts w:eastAsia="Times New Roman" w:cstheme="minorHAnsi"/>
            <w:color w:val="0000FF"/>
            <w:u w:val="single"/>
            <w:lang w:val="en-IN" w:eastAsia="en-IN"/>
          </w:rPr>
          <w:t>Merriam-Webster</w:t>
        </w:r>
      </w:hyperlink>
    </w:p>
    <w:p w14:paraId="505C0087" w14:textId="77777777" w:rsidR="002B3E45" w:rsidRPr="002B3E45" w:rsidRDefault="002B3E45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IPA</w:t>
      </w:r>
      <w:r w:rsidRPr="002B3E45">
        <w:rPr>
          <w:rFonts w:eastAsia="Times New Roman" w:cstheme="minorHAnsi"/>
          <w:color w:val="auto"/>
          <w:lang w:val="en-IN" w:eastAsia="en-IN"/>
        </w:rPr>
        <w:t>: /ˈ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ɡræn.</w:t>
      </w:r>
      <w:proofErr w:type="gramStart"/>
      <w:r w:rsidRPr="002B3E45">
        <w:rPr>
          <w:rFonts w:eastAsia="Times New Roman" w:cstheme="minorHAnsi"/>
          <w:color w:val="auto"/>
          <w:lang w:val="en-IN" w:eastAsia="en-IN"/>
        </w:rPr>
        <w:t>jə.ləˌsaɪt</w:t>
      </w:r>
      <w:proofErr w:type="spellEnd"/>
      <w:proofErr w:type="gramEnd"/>
      <w:r w:rsidRPr="002B3E45">
        <w:rPr>
          <w:rFonts w:eastAsia="Times New Roman" w:cstheme="minorHAnsi"/>
          <w:color w:val="auto"/>
          <w:lang w:val="en-IN" w:eastAsia="en-IN"/>
        </w:rPr>
        <w:t>/</w:t>
      </w:r>
    </w:p>
    <w:p w14:paraId="643BAA34" w14:textId="229D0A1C" w:rsidR="002B3E45" w:rsidRPr="002B3E45" w:rsidRDefault="002B3E45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lastRenderedPageBreak/>
        <w:t>Phonetic Spelling</w:t>
      </w:r>
      <w:r w:rsidRPr="002B3E45">
        <w:rPr>
          <w:rFonts w:eastAsia="Times New Roman" w:cstheme="minorHAnsi"/>
          <w:color w:val="auto"/>
          <w:lang w:val="en-IN" w:eastAsia="en-IN"/>
        </w:rPr>
        <w:t>: gran-yuh-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luh</w:t>
      </w:r>
      <w:proofErr w:type="spellEnd"/>
      <w:r w:rsidRPr="002B3E45">
        <w:rPr>
          <w:rFonts w:eastAsia="Times New Roman" w:cstheme="minorHAnsi"/>
          <w:color w:val="auto"/>
          <w:lang w:val="en-IN" w:eastAsia="en-IN"/>
        </w:rPr>
        <w:t>-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syte</w:t>
      </w:r>
      <w:proofErr w:type="spellEnd"/>
    </w:p>
    <w:p w14:paraId="5FFD683A" w14:textId="77777777" w:rsidR="002B3E45" w:rsidRPr="002B3E45" w:rsidRDefault="002B3E45" w:rsidP="002B3E4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8. Osmolality</w:t>
      </w:r>
    </w:p>
    <w:p w14:paraId="17946306" w14:textId="77777777" w:rsidR="002B3E45" w:rsidRPr="002B3E45" w:rsidRDefault="002B3E45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Pronunciation link</w:t>
      </w:r>
      <w:r w:rsidRPr="002B3E45">
        <w:rPr>
          <w:rFonts w:eastAsia="Times New Roman" w:cstheme="minorHAnsi"/>
          <w:color w:val="auto"/>
          <w:lang w:val="en-IN" w:eastAsia="en-IN"/>
        </w:rPr>
        <w:t xml:space="preserve">: </w:t>
      </w:r>
      <w:hyperlink r:id="rId22" w:tgtFrame="_blank" w:history="1">
        <w:r w:rsidRPr="002B3E45">
          <w:rPr>
            <w:rFonts w:eastAsia="Times New Roman" w:cstheme="minorHAnsi"/>
            <w:color w:val="0000FF"/>
            <w:u w:val="single"/>
            <w:lang w:val="en-IN" w:eastAsia="en-IN"/>
          </w:rPr>
          <w:t>Merriam-Webster</w:t>
        </w:r>
      </w:hyperlink>
    </w:p>
    <w:p w14:paraId="32A78A83" w14:textId="77777777" w:rsidR="002B3E45" w:rsidRPr="002B3E45" w:rsidRDefault="002B3E45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IPA</w:t>
      </w:r>
      <w:r w:rsidRPr="002B3E45">
        <w:rPr>
          <w:rFonts w:eastAsia="Times New Roman" w:cstheme="minorHAnsi"/>
          <w:color w:val="auto"/>
          <w:lang w:val="en-IN" w:eastAsia="en-IN"/>
        </w:rPr>
        <w:t>: /</w:t>
      </w:r>
      <w:proofErr w:type="gramStart"/>
      <w:r w:rsidRPr="002B3E45">
        <w:rPr>
          <w:rFonts w:eastAsia="Times New Roman" w:cstheme="minorHAnsi"/>
          <w:color w:val="auto"/>
          <w:lang w:val="en-IN" w:eastAsia="en-IN"/>
        </w:rPr>
        <w:t>ˌ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ɒz.məˈlæl</w:t>
      </w:r>
      <w:proofErr w:type="gramEnd"/>
      <w:r w:rsidRPr="002B3E45">
        <w:rPr>
          <w:rFonts w:eastAsia="Times New Roman" w:cstheme="minorHAnsi"/>
          <w:color w:val="auto"/>
          <w:lang w:val="en-IN" w:eastAsia="en-IN"/>
        </w:rPr>
        <w:t>.</w:t>
      </w:r>
      <w:proofErr w:type="gramStart"/>
      <w:r w:rsidRPr="002B3E45">
        <w:rPr>
          <w:rFonts w:eastAsia="Times New Roman" w:cstheme="minorHAnsi"/>
          <w:color w:val="auto"/>
          <w:lang w:val="en-IN" w:eastAsia="en-IN"/>
        </w:rPr>
        <w:t>ə.ti</w:t>
      </w:r>
      <w:proofErr w:type="spellEnd"/>
      <w:proofErr w:type="gramEnd"/>
      <w:r w:rsidRPr="002B3E45">
        <w:rPr>
          <w:rFonts w:eastAsia="Times New Roman" w:cstheme="minorHAnsi"/>
          <w:color w:val="auto"/>
          <w:lang w:val="en-IN" w:eastAsia="en-IN"/>
        </w:rPr>
        <w:t>/</w:t>
      </w:r>
    </w:p>
    <w:p w14:paraId="33FB3DBF" w14:textId="32A84B43" w:rsidR="002B3E45" w:rsidRPr="002B3E45" w:rsidRDefault="002B3E45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Phonetic Spelling</w:t>
      </w:r>
      <w:r w:rsidRPr="002B3E45">
        <w:rPr>
          <w:rFonts w:eastAsia="Times New Roman" w:cstheme="minorHAnsi"/>
          <w:color w:val="auto"/>
          <w:lang w:val="en-IN" w:eastAsia="en-IN"/>
        </w:rPr>
        <w:t>: oz-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muh</w:t>
      </w:r>
      <w:proofErr w:type="spellEnd"/>
      <w:r w:rsidRPr="002B3E45">
        <w:rPr>
          <w:rFonts w:eastAsia="Times New Roman" w:cstheme="minorHAnsi"/>
          <w:color w:val="auto"/>
          <w:lang w:val="en-IN" w:eastAsia="en-IN"/>
        </w:rPr>
        <w:t>-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lal</w:t>
      </w:r>
      <w:proofErr w:type="spellEnd"/>
      <w:r w:rsidRPr="002B3E45">
        <w:rPr>
          <w:rFonts w:eastAsia="Times New Roman" w:cstheme="minorHAnsi"/>
          <w:color w:val="auto"/>
          <w:lang w:val="en-IN" w:eastAsia="en-IN"/>
        </w:rPr>
        <w:t>-uh-tee</w:t>
      </w:r>
    </w:p>
    <w:p w14:paraId="487C9E41" w14:textId="77777777" w:rsidR="002B3E45" w:rsidRPr="002B3E45" w:rsidRDefault="002B3E45" w:rsidP="002B3E4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9. Photoperiod</w:t>
      </w:r>
    </w:p>
    <w:p w14:paraId="6FD00398" w14:textId="77777777" w:rsidR="002B3E45" w:rsidRPr="002B3E45" w:rsidRDefault="002B3E45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Pronunciation link</w:t>
      </w:r>
      <w:r w:rsidRPr="002B3E45">
        <w:rPr>
          <w:rFonts w:eastAsia="Times New Roman" w:cstheme="minorHAnsi"/>
          <w:color w:val="auto"/>
          <w:lang w:val="en-IN" w:eastAsia="en-IN"/>
        </w:rPr>
        <w:t xml:space="preserve">: </w:t>
      </w:r>
      <w:hyperlink r:id="rId23" w:tgtFrame="_blank" w:history="1">
        <w:r w:rsidRPr="002B3E45">
          <w:rPr>
            <w:rFonts w:eastAsia="Times New Roman" w:cstheme="minorHAnsi"/>
            <w:color w:val="0000FF"/>
            <w:u w:val="single"/>
            <w:lang w:val="en-IN" w:eastAsia="en-IN"/>
          </w:rPr>
          <w:t>Merriam-Webster</w:t>
        </w:r>
      </w:hyperlink>
    </w:p>
    <w:p w14:paraId="1A26D236" w14:textId="77777777" w:rsidR="002B3E45" w:rsidRPr="002B3E45" w:rsidRDefault="002B3E45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IPA</w:t>
      </w:r>
      <w:r w:rsidRPr="002B3E45">
        <w:rPr>
          <w:rFonts w:eastAsia="Times New Roman" w:cstheme="minorHAnsi"/>
          <w:color w:val="auto"/>
          <w:lang w:val="en-IN" w:eastAsia="en-IN"/>
        </w:rPr>
        <w:t>: /ˈfoʊ.toʊˌpɪr.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i</w:t>
      </w:r>
      <w:proofErr w:type="spellEnd"/>
      <w:r w:rsidRPr="002B3E45">
        <w:rPr>
          <w:rFonts w:eastAsia="Times New Roman" w:cstheme="minorHAnsi"/>
          <w:color w:val="auto"/>
          <w:lang w:val="en-IN" w:eastAsia="en-IN"/>
        </w:rPr>
        <w:t>.ˌ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ɑːd</w:t>
      </w:r>
      <w:proofErr w:type="spellEnd"/>
      <w:r w:rsidRPr="002B3E45">
        <w:rPr>
          <w:rFonts w:eastAsia="Times New Roman" w:cstheme="minorHAnsi"/>
          <w:color w:val="auto"/>
          <w:lang w:val="en-IN" w:eastAsia="en-IN"/>
        </w:rPr>
        <w:t>/</w:t>
      </w:r>
    </w:p>
    <w:p w14:paraId="684D7F7E" w14:textId="22AE44A1" w:rsidR="002B3E45" w:rsidRPr="002B3E45" w:rsidRDefault="002B3E45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Phonetic Spelling</w:t>
      </w:r>
      <w:r w:rsidRPr="002B3E45">
        <w:rPr>
          <w:rFonts w:eastAsia="Times New Roman" w:cstheme="minorHAnsi"/>
          <w:color w:val="auto"/>
          <w:lang w:val="en-IN" w:eastAsia="en-IN"/>
        </w:rPr>
        <w:t xml:space="preserve">: 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foh</w:t>
      </w:r>
      <w:proofErr w:type="spellEnd"/>
      <w:r w:rsidRPr="002B3E45">
        <w:rPr>
          <w:rFonts w:eastAsia="Times New Roman" w:cstheme="minorHAnsi"/>
          <w:color w:val="auto"/>
          <w:lang w:val="en-IN" w:eastAsia="en-IN"/>
        </w:rPr>
        <w:t>-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toh</w:t>
      </w:r>
      <w:proofErr w:type="spellEnd"/>
      <w:r w:rsidRPr="002B3E45">
        <w:rPr>
          <w:rFonts w:eastAsia="Times New Roman" w:cstheme="minorHAnsi"/>
          <w:color w:val="auto"/>
          <w:lang w:val="en-IN" w:eastAsia="en-IN"/>
        </w:rPr>
        <w:t>-peer-ee-od</w:t>
      </w:r>
    </w:p>
    <w:p w14:paraId="0020E2AA" w14:textId="77777777" w:rsidR="002B3E45" w:rsidRPr="002B3E45" w:rsidRDefault="002B3E45" w:rsidP="002B3E4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10. Hemocytometer</w:t>
      </w:r>
    </w:p>
    <w:p w14:paraId="08A437BA" w14:textId="77777777" w:rsidR="002B3E45" w:rsidRPr="002B3E45" w:rsidRDefault="002B3E45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Pronunciation link</w:t>
      </w:r>
      <w:r w:rsidRPr="002B3E45">
        <w:rPr>
          <w:rFonts w:eastAsia="Times New Roman" w:cstheme="minorHAnsi"/>
          <w:color w:val="auto"/>
          <w:lang w:val="en-IN" w:eastAsia="en-IN"/>
        </w:rPr>
        <w:t xml:space="preserve">: </w:t>
      </w:r>
      <w:hyperlink r:id="rId24" w:tgtFrame="_blank" w:history="1">
        <w:r w:rsidRPr="002B3E45">
          <w:rPr>
            <w:rFonts w:eastAsia="Times New Roman" w:cstheme="minorHAnsi"/>
            <w:color w:val="0000FF"/>
            <w:u w:val="single"/>
            <w:lang w:val="en-IN" w:eastAsia="en-IN"/>
          </w:rPr>
          <w:t>Merriam-Webster</w:t>
        </w:r>
      </w:hyperlink>
    </w:p>
    <w:p w14:paraId="1EFA953E" w14:textId="77777777" w:rsidR="002B3E45" w:rsidRPr="002B3E45" w:rsidRDefault="002B3E45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IPA</w:t>
      </w:r>
      <w:r w:rsidRPr="002B3E45">
        <w:rPr>
          <w:rFonts w:eastAsia="Times New Roman" w:cstheme="minorHAnsi"/>
          <w:color w:val="auto"/>
          <w:lang w:val="en-IN" w:eastAsia="en-IN"/>
        </w:rPr>
        <w:t>: /ˌhiː.</w:t>
      </w:r>
      <w:proofErr w:type="spellStart"/>
      <w:proofErr w:type="gramStart"/>
      <w:r w:rsidRPr="002B3E45">
        <w:rPr>
          <w:rFonts w:eastAsia="Times New Roman" w:cstheme="minorHAnsi"/>
          <w:color w:val="auto"/>
          <w:lang w:val="en-IN" w:eastAsia="en-IN"/>
        </w:rPr>
        <w:t>mə.saɪˈtɒm</w:t>
      </w:r>
      <w:proofErr w:type="gramEnd"/>
      <w:r w:rsidRPr="002B3E45">
        <w:rPr>
          <w:rFonts w:eastAsia="Times New Roman" w:cstheme="minorHAnsi"/>
          <w:color w:val="auto"/>
          <w:lang w:val="en-IN" w:eastAsia="en-IN"/>
        </w:rPr>
        <w:t>.</w:t>
      </w:r>
      <w:proofErr w:type="gramStart"/>
      <w:r w:rsidRPr="002B3E45">
        <w:rPr>
          <w:rFonts w:eastAsia="Times New Roman" w:cstheme="minorHAnsi"/>
          <w:color w:val="auto"/>
          <w:lang w:val="en-IN" w:eastAsia="en-IN"/>
        </w:rPr>
        <w:t>ɪ.tər</w:t>
      </w:r>
      <w:proofErr w:type="spellEnd"/>
      <w:proofErr w:type="gramEnd"/>
      <w:r w:rsidRPr="002B3E45">
        <w:rPr>
          <w:rFonts w:eastAsia="Times New Roman" w:cstheme="minorHAnsi"/>
          <w:color w:val="auto"/>
          <w:lang w:val="en-IN" w:eastAsia="en-IN"/>
        </w:rPr>
        <w:t>/</w:t>
      </w:r>
    </w:p>
    <w:p w14:paraId="6C495B0A" w14:textId="78D1CDDC" w:rsidR="002B3E45" w:rsidRDefault="002B3E45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2B3E45">
        <w:rPr>
          <w:rFonts w:eastAsia="Times New Roman" w:cstheme="minorHAnsi"/>
          <w:b/>
          <w:bCs/>
          <w:color w:val="auto"/>
          <w:lang w:val="en-IN" w:eastAsia="en-IN"/>
        </w:rPr>
        <w:t>Phonetic Spelling</w:t>
      </w:r>
      <w:r w:rsidRPr="002B3E45">
        <w:rPr>
          <w:rFonts w:eastAsia="Times New Roman" w:cstheme="minorHAnsi"/>
          <w:color w:val="auto"/>
          <w:lang w:val="en-IN" w:eastAsia="en-IN"/>
        </w:rPr>
        <w:t xml:space="preserve">: 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hee</w:t>
      </w:r>
      <w:proofErr w:type="spellEnd"/>
      <w:r w:rsidRPr="002B3E45">
        <w:rPr>
          <w:rFonts w:eastAsia="Times New Roman" w:cstheme="minorHAnsi"/>
          <w:color w:val="auto"/>
          <w:lang w:val="en-IN" w:eastAsia="en-IN"/>
        </w:rPr>
        <w:t>-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muh</w:t>
      </w:r>
      <w:proofErr w:type="spellEnd"/>
      <w:r w:rsidRPr="002B3E45">
        <w:rPr>
          <w:rFonts w:eastAsia="Times New Roman" w:cstheme="minorHAnsi"/>
          <w:color w:val="auto"/>
          <w:lang w:val="en-IN" w:eastAsia="en-IN"/>
        </w:rPr>
        <w:t>-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sy</w:t>
      </w:r>
      <w:proofErr w:type="spellEnd"/>
      <w:r w:rsidRPr="002B3E45">
        <w:rPr>
          <w:rFonts w:eastAsia="Times New Roman" w:cstheme="minorHAnsi"/>
          <w:color w:val="auto"/>
          <w:lang w:val="en-IN" w:eastAsia="en-IN"/>
        </w:rPr>
        <w:t>-tom-uh-</w:t>
      </w:r>
      <w:proofErr w:type="spellStart"/>
      <w:r w:rsidRPr="002B3E45">
        <w:rPr>
          <w:rFonts w:eastAsia="Times New Roman" w:cstheme="minorHAnsi"/>
          <w:color w:val="auto"/>
          <w:lang w:val="en-IN" w:eastAsia="en-IN"/>
        </w:rPr>
        <w:t>ter</w:t>
      </w:r>
      <w:proofErr w:type="spellEnd"/>
    </w:p>
    <w:p w14:paraId="4BEED8F2" w14:textId="77777777" w:rsidR="00CF1416" w:rsidRPr="002B3E45" w:rsidRDefault="00CF1416" w:rsidP="00CF1416">
      <w:pPr>
        <w:spacing w:before="100" w:beforeAutospacing="1" w:after="100" w:afterAutospacing="1"/>
        <w:ind w:left="720"/>
        <w:rPr>
          <w:rFonts w:eastAsia="Times New Roman" w:cstheme="minorHAnsi"/>
          <w:color w:val="auto"/>
          <w:lang w:val="en-IN" w:eastAsia="en-IN"/>
        </w:rPr>
      </w:pPr>
    </w:p>
    <w:p w14:paraId="26EA05A4" w14:textId="77777777" w:rsidR="002B3E45" w:rsidRPr="00495959" w:rsidRDefault="002B3E45" w:rsidP="00012B08">
      <w:pPr>
        <w:rPr>
          <w:rFonts w:eastAsia="Times New Roman" w:cstheme="minorHAnsi"/>
          <w:sz w:val="52"/>
        </w:rPr>
      </w:pPr>
    </w:p>
    <w:sectPr w:rsidR="002B3E45" w:rsidRPr="00495959" w:rsidSect="005F0509">
      <w:headerReference w:type="default" r:id="rId25"/>
      <w:footerReference w:type="even" r:id="rId26"/>
      <w:footerReference w:type="default" r:id="rId2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Isa Marlene Marmelo Gameiro" w:date="2025-03-31T20:31:00Z" w:initials="i">
    <w:p w14:paraId="7FBFEFC1" w14:textId="27AB273B" w:rsidR="0018218B" w:rsidRDefault="0018218B" w:rsidP="0018218B">
      <w:pPr>
        <w:pStyle w:val="CommentText"/>
      </w:pPr>
      <w:r>
        <w:rPr>
          <w:rStyle w:val="CommentReference"/>
        </w:rPr>
        <w:annotationRef/>
      </w:r>
      <w:r>
        <w:t>I'm sorry, I didn't understand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BFEF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ED030A" w16cex:dateUtc="2025-03-31T1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BFEFC1" w16cid:durableId="7AED03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5BB2" w14:textId="77777777" w:rsidR="003453B2" w:rsidRDefault="003453B2">
      <w:r>
        <w:separator/>
      </w:r>
    </w:p>
    <w:p w14:paraId="7C689EDE" w14:textId="77777777" w:rsidR="003453B2" w:rsidRDefault="003453B2"/>
  </w:endnote>
  <w:endnote w:type="continuationSeparator" w:id="0">
    <w:p w14:paraId="22F2E092" w14:textId="77777777" w:rsidR="003453B2" w:rsidRDefault="003453B2">
      <w:r>
        <w:continuationSeparator/>
      </w:r>
    </w:p>
    <w:p w14:paraId="5A9DF856" w14:textId="77777777" w:rsidR="003453B2" w:rsidRDefault="003453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B25053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F141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10DCE">
      <w:rPr>
        <w:rFonts w:cstheme="minorHAnsi"/>
      </w:rPr>
      <w:t xml:space="preserve"> April 1</w:t>
    </w:r>
    <w:r w:rsidR="00130DC9">
      <w:rPr>
        <w:rFonts w:cstheme="minorHAnsi"/>
      </w:rPr>
      <w:t>4</w:t>
    </w:r>
    <w:r w:rsidR="00610DCE">
      <w:rPr>
        <w:rFonts w:cstheme="minorHAnsi"/>
      </w:rPr>
      <w:t xml:space="preserve">, </w:t>
    </w:r>
    <w:proofErr w:type="gramStart"/>
    <w:r w:rsidR="00610DC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BF13" w14:textId="77777777" w:rsidR="003453B2" w:rsidRDefault="003453B2">
      <w:r>
        <w:separator/>
      </w:r>
    </w:p>
    <w:p w14:paraId="2EDE01E3" w14:textId="77777777" w:rsidR="003453B2" w:rsidRDefault="003453B2"/>
  </w:footnote>
  <w:footnote w:type="continuationSeparator" w:id="0">
    <w:p w14:paraId="601F4807" w14:textId="77777777" w:rsidR="003453B2" w:rsidRDefault="003453B2">
      <w:r>
        <w:continuationSeparator/>
      </w:r>
    </w:p>
    <w:p w14:paraId="2B1B1294" w14:textId="77777777" w:rsidR="003453B2" w:rsidRDefault="003453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06BCC0A" w:rsidR="00336C61" w:rsidRPr="006D3AC7" w:rsidRDefault="00336C61" w:rsidP="00610DC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DCE" w:rsidRPr="0081741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10DCE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E330E"/>
    <w:multiLevelType w:val="multilevel"/>
    <w:tmpl w:val="01A8D846"/>
    <w:lvl w:ilvl="0">
      <w:start w:val="1"/>
      <w:numFmt w:val="decimal"/>
      <w:lvlText w:val="%1"/>
      <w:lvlJc w:val="left"/>
      <w:pPr>
        <w:ind w:left="360" w:hanging="360"/>
      </w:pPr>
      <w:rPr>
        <w:rFonts w:eastAsia="Times" w:hint="default"/>
        <w:b/>
        <w:color w:val="auto"/>
        <w:u w:val="single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="Times" w:hint="default"/>
        <w:b w:val="0"/>
        <w:bCs/>
        <w:color w:val="auto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" w:hint="default"/>
        <w:b w:val="0"/>
        <w:bCs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" w:hint="default"/>
        <w:b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" w:hint="default"/>
        <w:b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" w:hint="default"/>
        <w:b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" w:hint="default"/>
        <w:b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" w:hint="default"/>
        <w:b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" w:hint="default"/>
        <w:b/>
        <w:color w:val="auto"/>
        <w:u w:val="single"/>
      </w:rPr>
    </w:lvl>
  </w:abstractNum>
  <w:abstractNum w:abstractNumId="1" w15:restartNumberingAfterBreak="0">
    <w:nsid w:val="1763594F"/>
    <w:multiLevelType w:val="multilevel"/>
    <w:tmpl w:val="8C7624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EA253B"/>
    <w:multiLevelType w:val="multilevel"/>
    <w:tmpl w:val="E296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B39F6"/>
    <w:multiLevelType w:val="multilevel"/>
    <w:tmpl w:val="9E2A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75117"/>
    <w:multiLevelType w:val="multilevel"/>
    <w:tmpl w:val="3C7E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0D0980"/>
    <w:multiLevelType w:val="multilevel"/>
    <w:tmpl w:val="3B40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87448"/>
    <w:multiLevelType w:val="multilevel"/>
    <w:tmpl w:val="6650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F2BAA"/>
    <w:multiLevelType w:val="multilevel"/>
    <w:tmpl w:val="A758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90814"/>
    <w:multiLevelType w:val="multilevel"/>
    <w:tmpl w:val="2D9A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D0BCF"/>
    <w:multiLevelType w:val="multilevel"/>
    <w:tmpl w:val="550E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F61B40"/>
    <w:multiLevelType w:val="multilevel"/>
    <w:tmpl w:val="A2D2EAB2"/>
    <w:lvl w:ilvl="0">
      <w:start w:val="1"/>
      <w:numFmt w:val="decimal"/>
      <w:lvlText w:val="%1."/>
      <w:lvlJc w:val="left"/>
      <w:pPr>
        <w:ind w:left="360" w:hanging="360"/>
      </w:pPr>
      <w:rPr>
        <w:rFonts w:eastAsia="Times" w:hint="default"/>
        <w:b/>
        <w:color w:val="auto"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" w:hint="default"/>
        <w:b w:val="0"/>
        <w:bCs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" w:hint="default"/>
        <w:b w:val="0"/>
        <w:bCs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" w:hint="default"/>
        <w:b/>
        <w:color w:val="FF0000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" w:hint="default"/>
        <w:b/>
        <w:color w:val="FF0000"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" w:hint="default"/>
        <w:b/>
        <w:color w:val="FF0000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" w:hint="default"/>
        <w:b/>
        <w:color w:val="FF0000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" w:hint="default"/>
        <w:b/>
        <w:color w:val="FF0000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" w:hint="default"/>
        <w:b/>
        <w:color w:val="FF0000"/>
        <w:u w:val="single"/>
      </w:rPr>
    </w:lvl>
  </w:abstractNum>
  <w:abstractNum w:abstractNumId="1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2263EF"/>
    <w:multiLevelType w:val="multilevel"/>
    <w:tmpl w:val="0D16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7A2D7B"/>
    <w:multiLevelType w:val="multilevel"/>
    <w:tmpl w:val="EBB2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11"/>
  </w:num>
  <w:num w:numId="2" w16cid:durableId="1889679799">
    <w:abstractNumId w:val="10"/>
  </w:num>
  <w:num w:numId="3" w16cid:durableId="832067711">
    <w:abstractNumId w:val="1"/>
  </w:num>
  <w:num w:numId="4" w16cid:durableId="2042124523">
    <w:abstractNumId w:val="0"/>
  </w:num>
  <w:num w:numId="5" w16cid:durableId="764300792">
    <w:abstractNumId w:val="5"/>
  </w:num>
  <w:num w:numId="6" w16cid:durableId="1596404585">
    <w:abstractNumId w:val="8"/>
  </w:num>
  <w:num w:numId="7" w16cid:durableId="1639874339">
    <w:abstractNumId w:val="12"/>
  </w:num>
  <w:num w:numId="8" w16cid:durableId="901675174">
    <w:abstractNumId w:val="6"/>
  </w:num>
  <w:num w:numId="9" w16cid:durableId="1421411912">
    <w:abstractNumId w:val="7"/>
  </w:num>
  <w:num w:numId="10" w16cid:durableId="742683890">
    <w:abstractNumId w:val="4"/>
  </w:num>
  <w:num w:numId="11" w16cid:durableId="132336937">
    <w:abstractNumId w:val="3"/>
  </w:num>
  <w:num w:numId="12" w16cid:durableId="1458403225">
    <w:abstractNumId w:val="9"/>
  </w:num>
  <w:num w:numId="13" w16cid:durableId="1125661239">
    <w:abstractNumId w:val="13"/>
  </w:num>
  <w:num w:numId="14" w16cid:durableId="463231343">
    <w:abstractNumId w:val="2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sa Marlene Marmelo Gameiro">
    <w15:presenceInfo w15:providerId="AD" w15:userId="S::i.gameiro@FCT.UNL.PT::96a20cab-5895-44e9-84aa-7ffab61963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005"/>
    <w:rsid w:val="00010DD0"/>
    <w:rsid w:val="0001266D"/>
    <w:rsid w:val="00012B08"/>
    <w:rsid w:val="00013862"/>
    <w:rsid w:val="00023BB3"/>
    <w:rsid w:val="00023E22"/>
    <w:rsid w:val="00024282"/>
    <w:rsid w:val="00024322"/>
    <w:rsid w:val="00025DE9"/>
    <w:rsid w:val="000326C8"/>
    <w:rsid w:val="000326F7"/>
    <w:rsid w:val="0003279B"/>
    <w:rsid w:val="000333DC"/>
    <w:rsid w:val="00037828"/>
    <w:rsid w:val="0004142D"/>
    <w:rsid w:val="00043807"/>
    <w:rsid w:val="00045112"/>
    <w:rsid w:val="00055137"/>
    <w:rsid w:val="0006126D"/>
    <w:rsid w:val="00062421"/>
    <w:rsid w:val="00063F8D"/>
    <w:rsid w:val="00067973"/>
    <w:rsid w:val="00070C52"/>
    <w:rsid w:val="00074929"/>
    <w:rsid w:val="00077C52"/>
    <w:rsid w:val="00083792"/>
    <w:rsid w:val="00085F90"/>
    <w:rsid w:val="0008613B"/>
    <w:rsid w:val="000904D4"/>
    <w:rsid w:val="00090BAC"/>
    <w:rsid w:val="00095D37"/>
    <w:rsid w:val="0009624C"/>
    <w:rsid w:val="000A0C52"/>
    <w:rsid w:val="000A2498"/>
    <w:rsid w:val="000B0B1A"/>
    <w:rsid w:val="000B2085"/>
    <w:rsid w:val="000B387A"/>
    <w:rsid w:val="000B4E9A"/>
    <w:rsid w:val="000B7D80"/>
    <w:rsid w:val="000C27AE"/>
    <w:rsid w:val="000C39AF"/>
    <w:rsid w:val="000C3E7B"/>
    <w:rsid w:val="000C6AEE"/>
    <w:rsid w:val="000D065F"/>
    <w:rsid w:val="000D0D24"/>
    <w:rsid w:val="000D17E8"/>
    <w:rsid w:val="000D2993"/>
    <w:rsid w:val="000D2C59"/>
    <w:rsid w:val="000D35D9"/>
    <w:rsid w:val="000D4085"/>
    <w:rsid w:val="000D67E3"/>
    <w:rsid w:val="000E1C29"/>
    <w:rsid w:val="000E236A"/>
    <w:rsid w:val="000E6166"/>
    <w:rsid w:val="000F05F6"/>
    <w:rsid w:val="000F0F14"/>
    <w:rsid w:val="000F1A61"/>
    <w:rsid w:val="000F326F"/>
    <w:rsid w:val="000F4661"/>
    <w:rsid w:val="001016BD"/>
    <w:rsid w:val="001026D1"/>
    <w:rsid w:val="00102EED"/>
    <w:rsid w:val="001052C8"/>
    <w:rsid w:val="00106F46"/>
    <w:rsid w:val="00110846"/>
    <w:rsid w:val="001115D1"/>
    <w:rsid w:val="00113F3E"/>
    <w:rsid w:val="00125924"/>
    <w:rsid w:val="00126973"/>
    <w:rsid w:val="001302B1"/>
    <w:rsid w:val="00130DC9"/>
    <w:rsid w:val="001331E3"/>
    <w:rsid w:val="00142D32"/>
    <w:rsid w:val="00143557"/>
    <w:rsid w:val="00143A7B"/>
    <w:rsid w:val="001469E6"/>
    <w:rsid w:val="00151824"/>
    <w:rsid w:val="001528A5"/>
    <w:rsid w:val="001556F7"/>
    <w:rsid w:val="00162D51"/>
    <w:rsid w:val="0016471F"/>
    <w:rsid w:val="0017537B"/>
    <w:rsid w:val="00176D6F"/>
    <w:rsid w:val="00177B33"/>
    <w:rsid w:val="001819E3"/>
    <w:rsid w:val="0018218B"/>
    <w:rsid w:val="00184EF9"/>
    <w:rsid w:val="00185C93"/>
    <w:rsid w:val="00191A77"/>
    <w:rsid w:val="0019359E"/>
    <w:rsid w:val="00193B46"/>
    <w:rsid w:val="00194DBB"/>
    <w:rsid w:val="001A0215"/>
    <w:rsid w:val="001A5579"/>
    <w:rsid w:val="001B1544"/>
    <w:rsid w:val="001B3024"/>
    <w:rsid w:val="001B5C46"/>
    <w:rsid w:val="001C03A4"/>
    <w:rsid w:val="001C1BBD"/>
    <w:rsid w:val="001C3C85"/>
    <w:rsid w:val="001C5DB5"/>
    <w:rsid w:val="001C7BBC"/>
    <w:rsid w:val="001D3984"/>
    <w:rsid w:val="001D621E"/>
    <w:rsid w:val="001D66A5"/>
    <w:rsid w:val="001E2225"/>
    <w:rsid w:val="001E230F"/>
    <w:rsid w:val="001E2950"/>
    <w:rsid w:val="001E2CEB"/>
    <w:rsid w:val="001E5058"/>
    <w:rsid w:val="001E52A3"/>
    <w:rsid w:val="001F0890"/>
    <w:rsid w:val="001F615E"/>
    <w:rsid w:val="00214268"/>
    <w:rsid w:val="0022591C"/>
    <w:rsid w:val="00226FD6"/>
    <w:rsid w:val="002422D6"/>
    <w:rsid w:val="00244CDB"/>
    <w:rsid w:val="00247BFF"/>
    <w:rsid w:val="0025310D"/>
    <w:rsid w:val="00253BC9"/>
    <w:rsid w:val="002544F1"/>
    <w:rsid w:val="002553AE"/>
    <w:rsid w:val="00257F06"/>
    <w:rsid w:val="002617AD"/>
    <w:rsid w:val="00264483"/>
    <w:rsid w:val="00264B3C"/>
    <w:rsid w:val="00265C44"/>
    <w:rsid w:val="00265E8A"/>
    <w:rsid w:val="00265EAD"/>
    <w:rsid w:val="00265F76"/>
    <w:rsid w:val="002773BA"/>
    <w:rsid w:val="00277C90"/>
    <w:rsid w:val="00277F11"/>
    <w:rsid w:val="00283E3E"/>
    <w:rsid w:val="002851C5"/>
    <w:rsid w:val="002870FC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3E45"/>
    <w:rsid w:val="002B55D9"/>
    <w:rsid w:val="002B7584"/>
    <w:rsid w:val="002C54DB"/>
    <w:rsid w:val="002D52A1"/>
    <w:rsid w:val="002D65F6"/>
    <w:rsid w:val="002E7521"/>
    <w:rsid w:val="002F0D42"/>
    <w:rsid w:val="002F3829"/>
    <w:rsid w:val="002F38CF"/>
    <w:rsid w:val="003036C1"/>
    <w:rsid w:val="00305187"/>
    <w:rsid w:val="0030618C"/>
    <w:rsid w:val="0031086E"/>
    <w:rsid w:val="00311FBF"/>
    <w:rsid w:val="003138D4"/>
    <w:rsid w:val="003176C4"/>
    <w:rsid w:val="00320715"/>
    <w:rsid w:val="00322C71"/>
    <w:rsid w:val="00330494"/>
    <w:rsid w:val="00330F1B"/>
    <w:rsid w:val="003326AD"/>
    <w:rsid w:val="00333B78"/>
    <w:rsid w:val="00333D43"/>
    <w:rsid w:val="00333FA4"/>
    <w:rsid w:val="003355A8"/>
    <w:rsid w:val="00335628"/>
    <w:rsid w:val="00336C61"/>
    <w:rsid w:val="003374BD"/>
    <w:rsid w:val="0034182F"/>
    <w:rsid w:val="00342D7B"/>
    <w:rsid w:val="003453B2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87C59"/>
    <w:rsid w:val="00395684"/>
    <w:rsid w:val="003A09C0"/>
    <w:rsid w:val="003A1109"/>
    <w:rsid w:val="003A49C2"/>
    <w:rsid w:val="003A6109"/>
    <w:rsid w:val="003B00BE"/>
    <w:rsid w:val="003B3E2A"/>
    <w:rsid w:val="003B4246"/>
    <w:rsid w:val="003B5E26"/>
    <w:rsid w:val="003C1044"/>
    <w:rsid w:val="003C2AEF"/>
    <w:rsid w:val="003C32EC"/>
    <w:rsid w:val="003C6B1C"/>
    <w:rsid w:val="003D0847"/>
    <w:rsid w:val="003D0FD6"/>
    <w:rsid w:val="003D40E8"/>
    <w:rsid w:val="003D6512"/>
    <w:rsid w:val="003E2BC9"/>
    <w:rsid w:val="003E3D08"/>
    <w:rsid w:val="003F0491"/>
    <w:rsid w:val="003F4B52"/>
    <w:rsid w:val="004034B6"/>
    <w:rsid w:val="00404CA0"/>
    <w:rsid w:val="00405928"/>
    <w:rsid w:val="004114EA"/>
    <w:rsid w:val="00414B4F"/>
    <w:rsid w:val="0041673C"/>
    <w:rsid w:val="00420A1E"/>
    <w:rsid w:val="00420DCF"/>
    <w:rsid w:val="00421271"/>
    <w:rsid w:val="00421D9C"/>
    <w:rsid w:val="004232DB"/>
    <w:rsid w:val="00424978"/>
    <w:rsid w:val="00426350"/>
    <w:rsid w:val="00427661"/>
    <w:rsid w:val="00430FBF"/>
    <w:rsid w:val="00440FFA"/>
    <w:rsid w:val="004425EC"/>
    <w:rsid w:val="00442D98"/>
    <w:rsid w:val="00442E09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14C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0C77"/>
    <w:rsid w:val="004B4A91"/>
    <w:rsid w:val="004C1095"/>
    <w:rsid w:val="004C132D"/>
    <w:rsid w:val="004C1EEA"/>
    <w:rsid w:val="004C2DAD"/>
    <w:rsid w:val="004C4FAE"/>
    <w:rsid w:val="004C6ED2"/>
    <w:rsid w:val="004D1E0E"/>
    <w:rsid w:val="004D4A4F"/>
    <w:rsid w:val="004D5AEE"/>
    <w:rsid w:val="004D5C8C"/>
    <w:rsid w:val="004E0C5A"/>
    <w:rsid w:val="004E1A8D"/>
    <w:rsid w:val="004E2BE1"/>
    <w:rsid w:val="004E35F1"/>
    <w:rsid w:val="004E3F8E"/>
    <w:rsid w:val="004E4801"/>
    <w:rsid w:val="004E5008"/>
    <w:rsid w:val="004E5042"/>
    <w:rsid w:val="004F0D1A"/>
    <w:rsid w:val="004F664D"/>
    <w:rsid w:val="0051075A"/>
    <w:rsid w:val="00511F52"/>
    <w:rsid w:val="00513853"/>
    <w:rsid w:val="00514A34"/>
    <w:rsid w:val="00515405"/>
    <w:rsid w:val="0052184A"/>
    <w:rsid w:val="00521D54"/>
    <w:rsid w:val="00524258"/>
    <w:rsid w:val="0053055C"/>
    <w:rsid w:val="00530DD9"/>
    <w:rsid w:val="005320E4"/>
    <w:rsid w:val="00534B83"/>
    <w:rsid w:val="005363E2"/>
    <w:rsid w:val="00536D89"/>
    <w:rsid w:val="00544E06"/>
    <w:rsid w:val="005463CB"/>
    <w:rsid w:val="00547699"/>
    <w:rsid w:val="00551FA4"/>
    <w:rsid w:val="00557116"/>
    <w:rsid w:val="0055763A"/>
    <w:rsid w:val="005611F3"/>
    <w:rsid w:val="00565757"/>
    <w:rsid w:val="00581215"/>
    <w:rsid w:val="0058214E"/>
    <w:rsid w:val="005829FA"/>
    <w:rsid w:val="00585ECC"/>
    <w:rsid w:val="005925C3"/>
    <w:rsid w:val="00594A84"/>
    <w:rsid w:val="00594BDF"/>
    <w:rsid w:val="005A02B6"/>
    <w:rsid w:val="005A09D8"/>
    <w:rsid w:val="005A1F5E"/>
    <w:rsid w:val="005A33C6"/>
    <w:rsid w:val="005A3DA7"/>
    <w:rsid w:val="005A3F8F"/>
    <w:rsid w:val="005B0866"/>
    <w:rsid w:val="005B2E8B"/>
    <w:rsid w:val="005B4717"/>
    <w:rsid w:val="005B6859"/>
    <w:rsid w:val="005B6EB1"/>
    <w:rsid w:val="005C2915"/>
    <w:rsid w:val="005C64BC"/>
    <w:rsid w:val="005C6D1E"/>
    <w:rsid w:val="005C70EF"/>
    <w:rsid w:val="005D0E9C"/>
    <w:rsid w:val="005D0F8B"/>
    <w:rsid w:val="005D783F"/>
    <w:rsid w:val="005E27DD"/>
    <w:rsid w:val="005E2B7E"/>
    <w:rsid w:val="005F0509"/>
    <w:rsid w:val="005F18A3"/>
    <w:rsid w:val="005F1ADF"/>
    <w:rsid w:val="00600E9C"/>
    <w:rsid w:val="00604177"/>
    <w:rsid w:val="00610DCE"/>
    <w:rsid w:val="006137EC"/>
    <w:rsid w:val="00613CF8"/>
    <w:rsid w:val="00622B96"/>
    <w:rsid w:val="00622BE8"/>
    <w:rsid w:val="00625D67"/>
    <w:rsid w:val="00626AF2"/>
    <w:rsid w:val="006346FE"/>
    <w:rsid w:val="00637544"/>
    <w:rsid w:val="006402D4"/>
    <w:rsid w:val="006446A3"/>
    <w:rsid w:val="00645A61"/>
    <w:rsid w:val="00645B93"/>
    <w:rsid w:val="00646050"/>
    <w:rsid w:val="00651B64"/>
    <w:rsid w:val="00652165"/>
    <w:rsid w:val="00654735"/>
    <w:rsid w:val="006556DE"/>
    <w:rsid w:val="006565A0"/>
    <w:rsid w:val="006579DD"/>
    <w:rsid w:val="00660315"/>
    <w:rsid w:val="00660BF8"/>
    <w:rsid w:val="0066127A"/>
    <w:rsid w:val="006617AB"/>
    <w:rsid w:val="00663E85"/>
    <w:rsid w:val="00664850"/>
    <w:rsid w:val="0067274F"/>
    <w:rsid w:val="00674C1A"/>
    <w:rsid w:val="006801B1"/>
    <w:rsid w:val="00681C47"/>
    <w:rsid w:val="0069490A"/>
    <w:rsid w:val="0069665E"/>
    <w:rsid w:val="006A0250"/>
    <w:rsid w:val="006A14A2"/>
    <w:rsid w:val="006A1B4F"/>
    <w:rsid w:val="006A21CB"/>
    <w:rsid w:val="006A24EE"/>
    <w:rsid w:val="006A4990"/>
    <w:rsid w:val="006A6324"/>
    <w:rsid w:val="006A69AE"/>
    <w:rsid w:val="006B014A"/>
    <w:rsid w:val="006B2573"/>
    <w:rsid w:val="006B76B9"/>
    <w:rsid w:val="006C08AE"/>
    <w:rsid w:val="006C0E87"/>
    <w:rsid w:val="006C1A3B"/>
    <w:rsid w:val="006C3733"/>
    <w:rsid w:val="006C4093"/>
    <w:rsid w:val="006D1F9B"/>
    <w:rsid w:val="006D3AC7"/>
    <w:rsid w:val="006D48D3"/>
    <w:rsid w:val="006D7676"/>
    <w:rsid w:val="006E16D4"/>
    <w:rsid w:val="006F02C2"/>
    <w:rsid w:val="006F06AF"/>
    <w:rsid w:val="006F2681"/>
    <w:rsid w:val="00710EA3"/>
    <w:rsid w:val="0071156C"/>
    <w:rsid w:val="0071294C"/>
    <w:rsid w:val="007162FC"/>
    <w:rsid w:val="00724E3B"/>
    <w:rsid w:val="0073095A"/>
    <w:rsid w:val="00730D4A"/>
    <w:rsid w:val="00731E5D"/>
    <w:rsid w:val="00734293"/>
    <w:rsid w:val="00736CF8"/>
    <w:rsid w:val="0074511E"/>
    <w:rsid w:val="007458C6"/>
    <w:rsid w:val="00745D4B"/>
    <w:rsid w:val="00746865"/>
    <w:rsid w:val="007474E4"/>
    <w:rsid w:val="007548F3"/>
    <w:rsid w:val="007574EC"/>
    <w:rsid w:val="00761308"/>
    <w:rsid w:val="0076691B"/>
    <w:rsid w:val="0077071A"/>
    <w:rsid w:val="00772380"/>
    <w:rsid w:val="00772548"/>
    <w:rsid w:val="00777388"/>
    <w:rsid w:val="00785075"/>
    <w:rsid w:val="00790E8C"/>
    <w:rsid w:val="007A0298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57E1"/>
    <w:rsid w:val="00806B1B"/>
    <w:rsid w:val="00806BC9"/>
    <w:rsid w:val="008123C3"/>
    <w:rsid w:val="008146B7"/>
    <w:rsid w:val="00816F53"/>
    <w:rsid w:val="00816F5E"/>
    <w:rsid w:val="00817D9F"/>
    <w:rsid w:val="00831E2A"/>
    <w:rsid w:val="00831FBF"/>
    <w:rsid w:val="008324DC"/>
    <w:rsid w:val="00832FA5"/>
    <w:rsid w:val="00833C0A"/>
    <w:rsid w:val="0083566C"/>
    <w:rsid w:val="00836659"/>
    <w:rsid w:val="008373A7"/>
    <w:rsid w:val="00837B9F"/>
    <w:rsid w:val="008459FC"/>
    <w:rsid w:val="00851B3E"/>
    <w:rsid w:val="00851C4B"/>
    <w:rsid w:val="00854994"/>
    <w:rsid w:val="00860BC3"/>
    <w:rsid w:val="008672DA"/>
    <w:rsid w:val="00871245"/>
    <w:rsid w:val="00871F2E"/>
    <w:rsid w:val="00873D1A"/>
    <w:rsid w:val="00875BE8"/>
    <w:rsid w:val="00875E24"/>
    <w:rsid w:val="0087688A"/>
    <w:rsid w:val="00877B88"/>
    <w:rsid w:val="0088064A"/>
    <w:rsid w:val="0088113B"/>
    <w:rsid w:val="00885DB3"/>
    <w:rsid w:val="00892B1A"/>
    <w:rsid w:val="008A0177"/>
    <w:rsid w:val="008A413E"/>
    <w:rsid w:val="008A7A3E"/>
    <w:rsid w:val="008B013C"/>
    <w:rsid w:val="008B1A36"/>
    <w:rsid w:val="008B5A1A"/>
    <w:rsid w:val="008B71FE"/>
    <w:rsid w:val="008B7870"/>
    <w:rsid w:val="008C39E2"/>
    <w:rsid w:val="008C642C"/>
    <w:rsid w:val="008D0E4A"/>
    <w:rsid w:val="008D2A6A"/>
    <w:rsid w:val="008D52FB"/>
    <w:rsid w:val="008D5443"/>
    <w:rsid w:val="008D58EC"/>
    <w:rsid w:val="008E659D"/>
    <w:rsid w:val="008E6F1A"/>
    <w:rsid w:val="008E74F7"/>
    <w:rsid w:val="008F239E"/>
    <w:rsid w:val="008F2E63"/>
    <w:rsid w:val="008F3A55"/>
    <w:rsid w:val="008F5D81"/>
    <w:rsid w:val="008F7754"/>
    <w:rsid w:val="00900331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705B"/>
    <w:rsid w:val="00941F06"/>
    <w:rsid w:val="009431F3"/>
    <w:rsid w:val="00945D71"/>
    <w:rsid w:val="00947092"/>
    <w:rsid w:val="009470DC"/>
    <w:rsid w:val="00950FAC"/>
    <w:rsid w:val="00951A8E"/>
    <w:rsid w:val="009538A4"/>
    <w:rsid w:val="00954870"/>
    <w:rsid w:val="00954BDD"/>
    <w:rsid w:val="009561D3"/>
    <w:rsid w:val="00956370"/>
    <w:rsid w:val="0096149E"/>
    <w:rsid w:val="00962168"/>
    <w:rsid w:val="009625B1"/>
    <w:rsid w:val="00965C51"/>
    <w:rsid w:val="00966F67"/>
    <w:rsid w:val="00967F3A"/>
    <w:rsid w:val="0097320F"/>
    <w:rsid w:val="009775F3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494C"/>
    <w:rsid w:val="009A50B6"/>
    <w:rsid w:val="009A7972"/>
    <w:rsid w:val="009B2183"/>
    <w:rsid w:val="009B3807"/>
    <w:rsid w:val="009B4EE3"/>
    <w:rsid w:val="009B671E"/>
    <w:rsid w:val="009C0252"/>
    <w:rsid w:val="009C041E"/>
    <w:rsid w:val="009C1FA8"/>
    <w:rsid w:val="009C2062"/>
    <w:rsid w:val="009C2AD4"/>
    <w:rsid w:val="009C7B2E"/>
    <w:rsid w:val="009C7B9A"/>
    <w:rsid w:val="009D041C"/>
    <w:rsid w:val="009D21B9"/>
    <w:rsid w:val="009E4241"/>
    <w:rsid w:val="009E7895"/>
    <w:rsid w:val="009E7BDA"/>
    <w:rsid w:val="009F0554"/>
    <w:rsid w:val="009F356C"/>
    <w:rsid w:val="009F51F2"/>
    <w:rsid w:val="00A00CA6"/>
    <w:rsid w:val="00A07468"/>
    <w:rsid w:val="00A13CC3"/>
    <w:rsid w:val="00A14C0A"/>
    <w:rsid w:val="00A164F5"/>
    <w:rsid w:val="00A2019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00A0"/>
    <w:rsid w:val="00A72FC5"/>
    <w:rsid w:val="00A730E3"/>
    <w:rsid w:val="00A73837"/>
    <w:rsid w:val="00A77CF6"/>
    <w:rsid w:val="00A8405D"/>
    <w:rsid w:val="00A84BA8"/>
    <w:rsid w:val="00A84C50"/>
    <w:rsid w:val="00A87B05"/>
    <w:rsid w:val="00A91283"/>
    <w:rsid w:val="00A9421A"/>
    <w:rsid w:val="00AA132F"/>
    <w:rsid w:val="00AB0239"/>
    <w:rsid w:val="00AB25A9"/>
    <w:rsid w:val="00AB3338"/>
    <w:rsid w:val="00AC16C3"/>
    <w:rsid w:val="00AC597A"/>
    <w:rsid w:val="00AC5EF4"/>
    <w:rsid w:val="00AC63FC"/>
    <w:rsid w:val="00AC6C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7286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1CE8"/>
    <w:rsid w:val="00B7250F"/>
    <w:rsid w:val="00B807E5"/>
    <w:rsid w:val="00B847A0"/>
    <w:rsid w:val="00B87BC5"/>
    <w:rsid w:val="00B87D12"/>
    <w:rsid w:val="00BA0371"/>
    <w:rsid w:val="00BA2EF5"/>
    <w:rsid w:val="00BA75FC"/>
    <w:rsid w:val="00BB2270"/>
    <w:rsid w:val="00BB66F0"/>
    <w:rsid w:val="00BC3F28"/>
    <w:rsid w:val="00BC6DA7"/>
    <w:rsid w:val="00BC7E90"/>
    <w:rsid w:val="00BD4346"/>
    <w:rsid w:val="00BD4E2C"/>
    <w:rsid w:val="00BE051D"/>
    <w:rsid w:val="00BE1029"/>
    <w:rsid w:val="00BE1C00"/>
    <w:rsid w:val="00BE5BC6"/>
    <w:rsid w:val="00BE756D"/>
    <w:rsid w:val="00BF2674"/>
    <w:rsid w:val="00BF2B34"/>
    <w:rsid w:val="00BF3754"/>
    <w:rsid w:val="00C00F3F"/>
    <w:rsid w:val="00C035C7"/>
    <w:rsid w:val="00C058AE"/>
    <w:rsid w:val="00C0796D"/>
    <w:rsid w:val="00C12062"/>
    <w:rsid w:val="00C1376C"/>
    <w:rsid w:val="00C2620F"/>
    <w:rsid w:val="00C26C10"/>
    <w:rsid w:val="00C32DEA"/>
    <w:rsid w:val="00C34F4C"/>
    <w:rsid w:val="00C428F1"/>
    <w:rsid w:val="00C52251"/>
    <w:rsid w:val="00C602B2"/>
    <w:rsid w:val="00C62BF9"/>
    <w:rsid w:val="00C64219"/>
    <w:rsid w:val="00C70C90"/>
    <w:rsid w:val="00C7374B"/>
    <w:rsid w:val="00C766A8"/>
    <w:rsid w:val="00C80A9A"/>
    <w:rsid w:val="00C8109F"/>
    <w:rsid w:val="00C82679"/>
    <w:rsid w:val="00C836F3"/>
    <w:rsid w:val="00C9250E"/>
    <w:rsid w:val="00C96FC6"/>
    <w:rsid w:val="00C97B11"/>
    <w:rsid w:val="00CA22AD"/>
    <w:rsid w:val="00CB039A"/>
    <w:rsid w:val="00CB0B79"/>
    <w:rsid w:val="00CB5DE5"/>
    <w:rsid w:val="00CB618B"/>
    <w:rsid w:val="00CC0C58"/>
    <w:rsid w:val="00CC0EED"/>
    <w:rsid w:val="00CC1850"/>
    <w:rsid w:val="00CC29BF"/>
    <w:rsid w:val="00CC5023"/>
    <w:rsid w:val="00CC52BE"/>
    <w:rsid w:val="00CC6C73"/>
    <w:rsid w:val="00CD023D"/>
    <w:rsid w:val="00CD515D"/>
    <w:rsid w:val="00CD63B8"/>
    <w:rsid w:val="00CD7F92"/>
    <w:rsid w:val="00CE02AC"/>
    <w:rsid w:val="00CE0665"/>
    <w:rsid w:val="00CE10F2"/>
    <w:rsid w:val="00CE4904"/>
    <w:rsid w:val="00CE696A"/>
    <w:rsid w:val="00CF1416"/>
    <w:rsid w:val="00CF2130"/>
    <w:rsid w:val="00CF22F6"/>
    <w:rsid w:val="00CF6830"/>
    <w:rsid w:val="00CF771C"/>
    <w:rsid w:val="00D00EF4"/>
    <w:rsid w:val="00D07C4F"/>
    <w:rsid w:val="00D103FE"/>
    <w:rsid w:val="00D10BFA"/>
    <w:rsid w:val="00D10F00"/>
    <w:rsid w:val="00D13549"/>
    <w:rsid w:val="00D138B9"/>
    <w:rsid w:val="00D150D8"/>
    <w:rsid w:val="00D26CFE"/>
    <w:rsid w:val="00D30007"/>
    <w:rsid w:val="00D300CE"/>
    <w:rsid w:val="00D37C1A"/>
    <w:rsid w:val="00D406D6"/>
    <w:rsid w:val="00D41A92"/>
    <w:rsid w:val="00D45594"/>
    <w:rsid w:val="00D45AF7"/>
    <w:rsid w:val="00D466AF"/>
    <w:rsid w:val="00D473BF"/>
    <w:rsid w:val="00D47642"/>
    <w:rsid w:val="00D5169F"/>
    <w:rsid w:val="00D53725"/>
    <w:rsid w:val="00D6314B"/>
    <w:rsid w:val="00D654B4"/>
    <w:rsid w:val="00D6625D"/>
    <w:rsid w:val="00D662C7"/>
    <w:rsid w:val="00D712A3"/>
    <w:rsid w:val="00D75084"/>
    <w:rsid w:val="00D75193"/>
    <w:rsid w:val="00D7547B"/>
    <w:rsid w:val="00D80B84"/>
    <w:rsid w:val="00D80DEB"/>
    <w:rsid w:val="00D87F73"/>
    <w:rsid w:val="00D95932"/>
    <w:rsid w:val="00D95C4C"/>
    <w:rsid w:val="00DA117F"/>
    <w:rsid w:val="00DA17FB"/>
    <w:rsid w:val="00DB16A4"/>
    <w:rsid w:val="00DB3580"/>
    <w:rsid w:val="00DB7EBA"/>
    <w:rsid w:val="00DC00CB"/>
    <w:rsid w:val="00DC058D"/>
    <w:rsid w:val="00DC0A18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263A"/>
    <w:rsid w:val="00DF307B"/>
    <w:rsid w:val="00DF6EE3"/>
    <w:rsid w:val="00E04EFB"/>
    <w:rsid w:val="00E072C2"/>
    <w:rsid w:val="00E24673"/>
    <w:rsid w:val="00E24898"/>
    <w:rsid w:val="00E25F1F"/>
    <w:rsid w:val="00E27EF5"/>
    <w:rsid w:val="00E31F82"/>
    <w:rsid w:val="00E355EE"/>
    <w:rsid w:val="00E35FB3"/>
    <w:rsid w:val="00E378F3"/>
    <w:rsid w:val="00E44C46"/>
    <w:rsid w:val="00E55496"/>
    <w:rsid w:val="00E55925"/>
    <w:rsid w:val="00E616C0"/>
    <w:rsid w:val="00E65758"/>
    <w:rsid w:val="00E662C4"/>
    <w:rsid w:val="00E662CA"/>
    <w:rsid w:val="00E7166E"/>
    <w:rsid w:val="00E770F4"/>
    <w:rsid w:val="00E8076C"/>
    <w:rsid w:val="00E86E4B"/>
    <w:rsid w:val="00E87DA4"/>
    <w:rsid w:val="00E901B8"/>
    <w:rsid w:val="00E97454"/>
    <w:rsid w:val="00EA15F6"/>
    <w:rsid w:val="00EA20E5"/>
    <w:rsid w:val="00EA2756"/>
    <w:rsid w:val="00EA341C"/>
    <w:rsid w:val="00EA419A"/>
    <w:rsid w:val="00EA4B94"/>
    <w:rsid w:val="00EA60D4"/>
    <w:rsid w:val="00EA7759"/>
    <w:rsid w:val="00EA7F9D"/>
    <w:rsid w:val="00EC098C"/>
    <w:rsid w:val="00EC0CC0"/>
    <w:rsid w:val="00EC1212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4E0F"/>
    <w:rsid w:val="00EE6470"/>
    <w:rsid w:val="00EF4E2B"/>
    <w:rsid w:val="00F022D4"/>
    <w:rsid w:val="00F0293A"/>
    <w:rsid w:val="00F045D1"/>
    <w:rsid w:val="00F04E9E"/>
    <w:rsid w:val="00F07E2F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47101"/>
    <w:rsid w:val="00F5527C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60B4"/>
    <w:rsid w:val="00FB6CE0"/>
    <w:rsid w:val="00FC5752"/>
    <w:rsid w:val="00FD00B1"/>
    <w:rsid w:val="00FD1497"/>
    <w:rsid w:val="00FE059A"/>
    <w:rsid w:val="00FE3AE4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6C10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3E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C373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6C373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semiHidden/>
    <w:unhideWhenUsed/>
    <w:rsid w:val="00E55925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2B3E4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0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8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9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6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52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850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260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1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79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5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0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6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8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1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8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5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24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564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3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files/ftp_upload/67978/3.4.1.mp4" TargetMode="External"/><Relationship Id="rId13" Type="http://schemas.microsoft.com/office/2016/09/relationships/commentsIds" Target="commentsIds.xml"/><Relationship Id="rId18" Type="http://schemas.openxmlformats.org/officeDocument/2006/relationships/hyperlink" Target="https://www.merriam-webster.com/dictionary/formaldehyde?utm_source=chatgpt.co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merriam-webster.com/dictionary/granulocyte?utm_source=chatgpt.com" TargetMode="Externa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yperlink" Target="https://www.merriam-webster.com/dictionary/dimethyl%20sulfoxide?utm_source=chatgpt.co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medical/cytometry?utm_source=chatgpt.com" TargetMode="External"/><Relationship Id="rId20" Type="http://schemas.openxmlformats.org/officeDocument/2006/relationships/hyperlink" Target="https://www.merriam-webster.com/dictionary/lymphocyte?utm_source=chatgpt.com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24" Type="http://schemas.openxmlformats.org/officeDocument/2006/relationships/hyperlink" Target="https://www.merriam-webster.com/dictionary/hemocytometer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leukocyte?utm_source=chatgpt.com" TargetMode="External"/><Relationship Id="rId23" Type="http://schemas.openxmlformats.org/officeDocument/2006/relationships/hyperlink" Target="https://www.merriam-webster.com/dictionary/photoperiod?utm_source=chatgpt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eview.jove.com/files/ftp_upload/67978/67978_shot_4.7.1.mp4" TargetMode="External"/><Relationship Id="rId19" Type="http://schemas.openxmlformats.org/officeDocument/2006/relationships/hyperlink" Target="https://www.merriam-webster.com/dictionary/monocyte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ew.jove.com/files/ftp_upload/67978/3.4.2.mp4" TargetMode="External"/><Relationship Id="rId14" Type="http://schemas.microsoft.com/office/2018/08/relationships/commentsExtensible" Target="commentsExtensible.xml"/><Relationship Id="rId22" Type="http://schemas.openxmlformats.org/officeDocument/2006/relationships/hyperlink" Target="https://www.merriam-webster.com/dictionary/osmolality?utm_source=chatgpt.com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73313-7061-44F9-B10C-FFB818F9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14</Pages>
  <Words>2738</Words>
  <Characters>15608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18310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46</cp:revision>
  <cp:lastPrinted>2025-05-05T05:09:00Z</cp:lastPrinted>
  <dcterms:created xsi:type="dcterms:W3CDTF">2025-04-02T14:22:00Z</dcterms:created>
  <dcterms:modified xsi:type="dcterms:W3CDTF">2025-05-14T08:24:00Z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