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5E00CE73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6019C0">
        <w:rPr>
          <w:rFonts w:eastAsia="Times New Roman" w:cstheme="minorHAnsi"/>
          <w:b/>
        </w:rPr>
        <w:t>67886</w:t>
      </w:r>
    </w:p>
    <w:p w14:paraId="2F6924E5" w14:textId="13D6AD6B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2B6D09">
        <w:rPr>
          <w:rFonts w:eastAsia="Times New Roman" w:cstheme="minorHAnsi"/>
          <w:b/>
        </w:rPr>
        <w:t>Sulakshana Karkala</w:t>
      </w:r>
    </w:p>
    <w:p w14:paraId="6FB9233B" w14:textId="796E3E38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8" w:history="1">
        <w:r w:rsidR="006019C0" w:rsidRPr="00314014">
          <w:rPr>
            <w:rStyle w:val="Hyperlink"/>
            <w:rFonts w:eastAsia="Times New Roman" w:cstheme="minorHAnsi"/>
            <w:b/>
          </w:rPr>
          <w:t>https://review.jove.com/account/file-uploader?src=20705278</w:t>
        </w:r>
      </w:hyperlink>
    </w:p>
    <w:p w14:paraId="7EB42306" w14:textId="77777777" w:rsidR="006019C0" w:rsidRPr="00B07A3B" w:rsidRDefault="006019C0" w:rsidP="004E0C5A">
      <w:pPr>
        <w:outlineLvl w:val="0"/>
        <w:rPr>
          <w:rFonts w:eastAsia="Times New Roman" w:cstheme="minorHAnsi"/>
          <w:b/>
        </w:rPr>
      </w:pP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5D69B6A2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11670E" w:rsidRPr="0011670E">
        <w:rPr>
          <w:rFonts w:ascii="Calibri" w:eastAsia="Calibri" w:hAnsi="Calibri" w:cs="Calibri"/>
          <w:b/>
          <w:bCs/>
          <w:color w:val="auto"/>
          <w:sz w:val="32"/>
          <w:szCs w:val="32"/>
        </w:rPr>
        <w:t>COVID-19 Seroprevalence Test for IgG Antibody Levels Among Healthy Donors Across Different Pandemic Phases in Jeddah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2A03DD3A" w14:textId="3A2EFF34" w:rsidR="0011670E" w:rsidRPr="0011670E" w:rsidRDefault="0011670E" w:rsidP="0011670E">
      <w:pPr>
        <w:outlineLvl w:val="0"/>
        <w:rPr>
          <w:rFonts w:eastAsia="Times New Roman" w:cstheme="minorHAnsi"/>
          <w:b/>
          <w:sz w:val="28"/>
          <w:szCs w:val="28"/>
        </w:rPr>
      </w:pPr>
      <w:r w:rsidRPr="0011670E">
        <w:rPr>
          <w:rFonts w:eastAsia="Times New Roman" w:cstheme="minorHAnsi"/>
          <w:b/>
          <w:sz w:val="28"/>
          <w:szCs w:val="28"/>
        </w:rPr>
        <w:t xml:space="preserve">Abrar A. Al-Ghamdi </w:t>
      </w:r>
      <w:r w:rsidRPr="0011670E">
        <w:rPr>
          <w:rFonts w:eastAsia="Times New Roman" w:cstheme="minorHAnsi"/>
          <w:b/>
          <w:sz w:val="28"/>
          <w:szCs w:val="28"/>
          <w:vertAlign w:val="superscript"/>
        </w:rPr>
        <w:t>1–3*</w:t>
      </w:r>
      <w:r w:rsidRPr="0011670E">
        <w:rPr>
          <w:rFonts w:eastAsia="Times New Roman" w:cstheme="minorHAnsi"/>
          <w:b/>
          <w:sz w:val="28"/>
          <w:szCs w:val="28"/>
        </w:rPr>
        <w:t>,</w:t>
      </w:r>
      <w:bookmarkStart w:id="0" w:name="_Hlk179655250"/>
      <w:r w:rsidRPr="0011670E">
        <w:rPr>
          <w:rFonts w:eastAsia="Times New Roman" w:cstheme="minorHAnsi"/>
          <w:b/>
          <w:sz w:val="28"/>
          <w:szCs w:val="28"/>
        </w:rPr>
        <w:t xml:space="preserve"> </w:t>
      </w:r>
      <w:bookmarkStart w:id="1" w:name="_Hlk198730706"/>
      <w:r w:rsidRPr="0011670E">
        <w:rPr>
          <w:rFonts w:eastAsia="Times New Roman" w:cstheme="minorHAnsi"/>
          <w:b/>
          <w:sz w:val="28"/>
          <w:szCs w:val="28"/>
        </w:rPr>
        <w:t xml:space="preserve">Thamir A. </w:t>
      </w:r>
      <w:proofErr w:type="spellStart"/>
      <w:r w:rsidRPr="0011670E">
        <w:rPr>
          <w:rFonts w:eastAsia="Times New Roman" w:cstheme="minorHAnsi"/>
          <w:b/>
          <w:sz w:val="28"/>
          <w:szCs w:val="28"/>
        </w:rPr>
        <w:t>Alandijany</w:t>
      </w:r>
      <w:proofErr w:type="spellEnd"/>
      <w:r w:rsidRPr="0011670E">
        <w:rPr>
          <w:rFonts w:eastAsia="Times New Roman" w:cstheme="minorHAnsi"/>
          <w:b/>
          <w:sz w:val="28"/>
          <w:szCs w:val="28"/>
        </w:rPr>
        <w:t xml:space="preserve"> </w:t>
      </w:r>
      <w:bookmarkEnd w:id="1"/>
      <w:r w:rsidRPr="0011670E">
        <w:rPr>
          <w:rFonts w:eastAsia="Times New Roman" w:cstheme="minorHAnsi"/>
          <w:b/>
          <w:sz w:val="28"/>
          <w:szCs w:val="28"/>
          <w:vertAlign w:val="superscript"/>
        </w:rPr>
        <w:t>1,2*</w:t>
      </w:r>
      <w:r w:rsidRPr="0011670E">
        <w:rPr>
          <w:rFonts w:eastAsia="Times New Roman" w:cstheme="minorHAnsi"/>
          <w:b/>
          <w:sz w:val="28"/>
          <w:szCs w:val="28"/>
        </w:rPr>
        <w:t>,</w:t>
      </w:r>
      <w:bookmarkStart w:id="2" w:name="_Hlk179655290"/>
      <w:bookmarkEnd w:id="0"/>
      <w:r w:rsidRPr="0011670E">
        <w:rPr>
          <w:rFonts w:eastAsia="Times New Roman" w:cstheme="minorHAnsi"/>
          <w:b/>
          <w:sz w:val="28"/>
          <w:szCs w:val="28"/>
        </w:rPr>
        <w:t xml:space="preserve"> </w:t>
      </w:r>
      <w:bookmarkStart w:id="3" w:name="_Hlk198730722"/>
      <w:r w:rsidRPr="0011670E">
        <w:rPr>
          <w:rFonts w:eastAsia="Times New Roman" w:cstheme="minorHAnsi"/>
          <w:b/>
          <w:sz w:val="28"/>
          <w:szCs w:val="28"/>
        </w:rPr>
        <w:t xml:space="preserve">Arwa A. </w:t>
      </w:r>
      <w:proofErr w:type="spellStart"/>
      <w:r w:rsidRPr="0011670E">
        <w:rPr>
          <w:rFonts w:eastAsia="Times New Roman" w:cstheme="minorHAnsi"/>
          <w:b/>
          <w:sz w:val="28"/>
          <w:szCs w:val="28"/>
        </w:rPr>
        <w:t>Faizo</w:t>
      </w:r>
      <w:proofErr w:type="spellEnd"/>
      <w:r w:rsidRPr="0011670E">
        <w:rPr>
          <w:rFonts w:eastAsia="Times New Roman" w:cstheme="minorHAnsi"/>
          <w:b/>
          <w:sz w:val="28"/>
          <w:szCs w:val="28"/>
        </w:rPr>
        <w:t xml:space="preserve"> </w:t>
      </w:r>
      <w:bookmarkEnd w:id="3"/>
      <w:r w:rsidRPr="0011670E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11670E">
        <w:rPr>
          <w:rFonts w:eastAsia="Times New Roman" w:cstheme="minorHAnsi"/>
          <w:b/>
          <w:sz w:val="28"/>
          <w:szCs w:val="28"/>
        </w:rPr>
        <w:t>,</w:t>
      </w:r>
      <w:bookmarkEnd w:id="2"/>
      <w:r w:rsidRPr="0011670E">
        <w:rPr>
          <w:rFonts w:eastAsia="Times New Roman" w:cstheme="minorHAnsi"/>
          <w:b/>
          <w:sz w:val="28"/>
          <w:szCs w:val="28"/>
        </w:rPr>
        <w:t xml:space="preserve">Sherif A. El-Kafrawy </w:t>
      </w:r>
      <w:r w:rsidRPr="0011670E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11670E">
        <w:rPr>
          <w:rFonts w:eastAsia="Times New Roman" w:cstheme="minorHAnsi"/>
          <w:b/>
          <w:sz w:val="28"/>
          <w:szCs w:val="28"/>
        </w:rPr>
        <w:t>, Ahmed M. Hassan</w:t>
      </w:r>
      <w:r w:rsidRPr="0011670E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11670E">
        <w:rPr>
          <w:rFonts w:eastAsia="Times New Roman" w:cstheme="minorHAnsi"/>
          <w:b/>
          <w:sz w:val="28"/>
          <w:szCs w:val="28"/>
        </w:rPr>
        <w:t>, Ahmed M. Tolah</w:t>
      </w:r>
      <w:r w:rsidRPr="0011670E">
        <w:rPr>
          <w:rFonts w:eastAsia="Times New Roman" w:cstheme="minorHAnsi"/>
          <w:b/>
          <w:sz w:val="28"/>
          <w:szCs w:val="28"/>
          <w:vertAlign w:val="superscript"/>
        </w:rPr>
        <w:t xml:space="preserve"> 1,4</w:t>
      </w:r>
      <w:r w:rsidRPr="0011670E">
        <w:rPr>
          <w:rFonts w:eastAsia="Times New Roman" w:cstheme="minorHAnsi"/>
          <w:b/>
          <w:sz w:val="28"/>
          <w:szCs w:val="28"/>
        </w:rPr>
        <w:t xml:space="preserve">, Fadi S. </w:t>
      </w:r>
      <w:proofErr w:type="spellStart"/>
      <w:r w:rsidRPr="0011670E">
        <w:rPr>
          <w:rFonts w:eastAsia="Times New Roman" w:cstheme="minorHAnsi"/>
          <w:b/>
          <w:sz w:val="28"/>
          <w:szCs w:val="28"/>
        </w:rPr>
        <w:t>Qashqari</w:t>
      </w:r>
      <w:proofErr w:type="spellEnd"/>
      <w:r w:rsidRPr="0011670E">
        <w:rPr>
          <w:rFonts w:eastAsia="Times New Roman" w:cstheme="minorHAnsi"/>
          <w:b/>
          <w:sz w:val="28"/>
          <w:szCs w:val="28"/>
        </w:rPr>
        <w:t xml:space="preserve"> </w:t>
      </w:r>
      <w:r w:rsidRPr="0011670E">
        <w:rPr>
          <w:rFonts w:eastAsia="Times New Roman" w:cstheme="minorHAnsi"/>
          <w:b/>
          <w:sz w:val="28"/>
          <w:szCs w:val="28"/>
          <w:vertAlign w:val="superscript"/>
        </w:rPr>
        <w:t>5</w:t>
      </w:r>
      <w:r w:rsidRPr="0011670E">
        <w:rPr>
          <w:rFonts w:eastAsia="Times New Roman" w:cstheme="minorHAnsi"/>
          <w:b/>
          <w:sz w:val="28"/>
          <w:szCs w:val="28"/>
        </w:rPr>
        <w:t xml:space="preserve">, Sayed S. Sohrab </w:t>
      </w:r>
      <w:r w:rsidRPr="0011670E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11670E">
        <w:rPr>
          <w:rFonts w:eastAsia="Times New Roman" w:cstheme="minorHAnsi"/>
          <w:b/>
          <w:sz w:val="28"/>
          <w:szCs w:val="28"/>
        </w:rPr>
        <w:t>, Salwa I. Hindawi</w:t>
      </w:r>
      <w:r w:rsidRPr="0011670E">
        <w:rPr>
          <w:rFonts w:eastAsia="Times New Roman" w:cstheme="minorHAnsi"/>
          <w:b/>
          <w:sz w:val="28"/>
          <w:szCs w:val="28"/>
          <w:vertAlign w:val="superscript"/>
        </w:rPr>
        <w:t>6,7</w:t>
      </w:r>
      <w:r w:rsidRPr="0011670E">
        <w:rPr>
          <w:rFonts w:eastAsia="Times New Roman" w:cstheme="minorHAnsi"/>
          <w:b/>
          <w:sz w:val="28"/>
          <w:szCs w:val="28"/>
        </w:rPr>
        <w:t xml:space="preserve">, Maha A. Badawi </w:t>
      </w:r>
      <w:r w:rsidRPr="0011670E">
        <w:rPr>
          <w:rFonts w:eastAsia="Times New Roman" w:cstheme="minorHAnsi"/>
          <w:b/>
          <w:sz w:val="28"/>
          <w:szCs w:val="28"/>
          <w:vertAlign w:val="superscript"/>
        </w:rPr>
        <w:t>4,7</w:t>
      </w:r>
      <w:r w:rsidRPr="0011670E">
        <w:rPr>
          <w:rFonts w:eastAsia="Times New Roman" w:cstheme="minorHAnsi"/>
          <w:b/>
          <w:sz w:val="28"/>
          <w:szCs w:val="28"/>
        </w:rPr>
        <w:t>, Mai Albaik</w:t>
      </w:r>
      <w:r w:rsidRPr="0011670E">
        <w:rPr>
          <w:rFonts w:eastAsia="Times New Roman" w:cstheme="minorHAnsi"/>
          <w:b/>
          <w:sz w:val="28"/>
          <w:szCs w:val="28"/>
          <w:vertAlign w:val="superscript"/>
        </w:rPr>
        <w:t>8</w:t>
      </w:r>
      <w:r w:rsidRPr="0011670E">
        <w:rPr>
          <w:rFonts w:eastAsia="Times New Roman" w:cstheme="minorHAnsi"/>
          <w:b/>
          <w:sz w:val="28"/>
          <w:szCs w:val="28"/>
        </w:rPr>
        <w:t>,</w:t>
      </w:r>
      <w:bookmarkStart w:id="4" w:name="_Hlk179655470"/>
      <w:r w:rsidRPr="0011670E">
        <w:rPr>
          <w:rFonts w:eastAsia="Times New Roman" w:cstheme="minorHAnsi"/>
          <w:b/>
          <w:sz w:val="28"/>
          <w:szCs w:val="28"/>
        </w:rPr>
        <w:t xml:space="preserve"> Hessa A. Al-Sharif </w:t>
      </w:r>
      <w:bookmarkEnd w:id="4"/>
      <w:r w:rsidRPr="0011670E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11670E">
        <w:rPr>
          <w:rFonts w:eastAsia="Times New Roman" w:cstheme="minorHAnsi"/>
          <w:b/>
          <w:sz w:val="28"/>
          <w:szCs w:val="28"/>
        </w:rPr>
        <w:t>,Esam I. Azhar</w:t>
      </w:r>
      <w:r w:rsidRPr="0011670E">
        <w:rPr>
          <w:rFonts w:eastAsia="Times New Roman" w:cstheme="minorHAnsi"/>
          <w:b/>
          <w:sz w:val="28"/>
          <w:szCs w:val="28"/>
          <w:vertAlign w:val="superscript"/>
        </w:rPr>
        <w:t>1,2*</w:t>
      </w:r>
    </w:p>
    <w:p w14:paraId="714AC4C5" w14:textId="77777777" w:rsidR="0011670E" w:rsidRPr="0011670E" w:rsidRDefault="0011670E" w:rsidP="0011670E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5C6BBD70" w14:textId="77777777" w:rsidR="0011670E" w:rsidRPr="0011670E" w:rsidRDefault="0011670E" w:rsidP="0011670E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2C4F65E7" w14:textId="77777777" w:rsidR="0011670E" w:rsidRPr="0011670E" w:rsidRDefault="0011670E" w:rsidP="0011670E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D051E30" w14:textId="771877DB" w:rsidR="0011670E" w:rsidRPr="0011670E" w:rsidRDefault="0011670E" w:rsidP="0011670E">
      <w:pPr>
        <w:outlineLvl w:val="0"/>
        <w:rPr>
          <w:rFonts w:eastAsia="Times New Roman" w:cstheme="minorHAnsi"/>
          <w:b/>
          <w:sz w:val="28"/>
          <w:szCs w:val="28"/>
        </w:rPr>
      </w:pPr>
      <w:r w:rsidRPr="0011670E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11670E">
        <w:rPr>
          <w:rFonts w:eastAsia="Times New Roman" w:cstheme="minorHAnsi"/>
          <w:b/>
          <w:sz w:val="28"/>
          <w:szCs w:val="28"/>
        </w:rPr>
        <w:t>Special Infectious Agents Unit, King Fahd Medical Research Center, King Abdulaziz University</w:t>
      </w:r>
    </w:p>
    <w:p w14:paraId="48641E62" w14:textId="10340129" w:rsidR="0011670E" w:rsidRPr="0011670E" w:rsidRDefault="0011670E" w:rsidP="0011670E">
      <w:pPr>
        <w:outlineLvl w:val="0"/>
        <w:rPr>
          <w:rFonts w:eastAsia="Times New Roman" w:cstheme="minorHAnsi"/>
          <w:b/>
          <w:sz w:val="28"/>
          <w:szCs w:val="28"/>
        </w:rPr>
      </w:pPr>
      <w:r w:rsidRPr="0011670E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11670E">
        <w:rPr>
          <w:rFonts w:eastAsia="Times New Roman" w:cstheme="minorHAnsi"/>
          <w:b/>
          <w:sz w:val="28"/>
          <w:szCs w:val="28"/>
        </w:rPr>
        <w:t>Department of Medical Laboratory Science</w:t>
      </w:r>
      <w:r w:rsidR="001E6CA8">
        <w:rPr>
          <w:rFonts w:eastAsia="Times New Roman" w:cstheme="minorHAnsi"/>
          <w:b/>
          <w:sz w:val="28"/>
          <w:szCs w:val="28"/>
        </w:rPr>
        <w:t>s</w:t>
      </w:r>
      <w:r w:rsidRPr="0011670E">
        <w:rPr>
          <w:rFonts w:eastAsia="Times New Roman" w:cstheme="minorHAnsi"/>
          <w:b/>
          <w:sz w:val="28"/>
          <w:szCs w:val="28"/>
        </w:rPr>
        <w:t>, Faculty of Applied Medical Sciences, King Abdulaziz University</w:t>
      </w:r>
    </w:p>
    <w:p w14:paraId="43EE74B0" w14:textId="0773B999" w:rsidR="0011670E" w:rsidRPr="0011670E" w:rsidRDefault="0011670E" w:rsidP="0011670E">
      <w:pPr>
        <w:outlineLvl w:val="0"/>
        <w:rPr>
          <w:rFonts w:eastAsia="Times New Roman" w:cstheme="minorHAnsi"/>
          <w:b/>
          <w:sz w:val="28"/>
          <w:szCs w:val="28"/>
        </w:rPr>
      </w:pPr>
      <w:r w:rsidRPr="0011670E">
        <w:rPr>
          <w:rFonts w:eastAsia="Times New Roman" w:cstheme="minorHAnsi"/>
          <w:b/>
          <w:sz w:val="28"/>
          <w:szCs w:val="28"/>
          <w:vertAlign w:val="superscript"/>
        </w:rPr>
        <w:t>3</w:t>
      </w:r>
      <w:r w:rsidRPr="0011670E">
        <w:rPr>
          <w:rFonts w:eastAsia="Times New Roman" w:cstheme="minorHAnsi"/>
          <w:b/>
          <w:sz w:val="28"/>
          <w:szCs w:val="28"/>
        </w:rPr>
        <w:t>Department of Biochemistry, Faculty of Sciences, King Abdulaziz University</w:t>
      </w:r>
    </w:p>
    <w:p w14:paraId="2DFF4AAC" w14:textId="03438BDC" w:rsidR="0011670E" w:rsidRPr="0011670E" w:rsidRDefault="0011670E" w:rsidP="0011670E">
      <w:pPr>
        <w:outlineLvl w:val="0"/>
        <w:rPr>
          <w:rFonts w:eastAsia="Times New Roman" w:cstheme="minorHAnsi"/>
          <w:b/>
          <w:sz w:val="28"/>
          <w:szCs w:val="28"/>
        </w:rPr>
      </w:pPr>
      <w:r w:rsidRPr="0011670E">
        <w:rPr>
          <w:rFonts w:eastAsia="Times New Roman" w:cstheme="minorHAnsi"/>
          <w:b/>
          <w:sz w:val="28"/>
          <w:szCs w:val="28"/>
          <w:vertAlign w:val="superscript"/>
        </w:rPr>
        <w:t>4</w:t>
      </w:r>
      <w:r w:rsidRPr="0011670E">
        <w:rPr>
          <w:rFonts w:eastAsia="Times New Roman" w:cstheme="minorHAnsi"/>
          <w:b/>
          <w:sz w:val="28"/>
          <w:szCs w:val="28"/>
        </w:rPr>
        <w:t xml:space="preserve">Department of Medical Laboratory Technology, Faculty of Applied Medical Science, King Abdulaziz University </w:t>
      </w:r>
    </w:p>
    <w:p w14:paraId="35E06DF2" w14:textId="77777777" w:rsidR="0011670E" w:rsidRPr="0011670E" w:rsidRDefault="0011670E" w:rsidP="0011670E">
      <w:pPr>
        <w:outlineLvl w:val="0"/>
        <w:rPr>
          <w:rFonts w:eastAsia="Times New Roman" w:cstheme="minorHAnsi"/>
          <w:b/>
          <w:sz w:val="28"/>
          <w:szCs w:val="28"/>
        </w:rPr>
      </w:pPr>
      <w:r w:rsidRPr="0011670E">
        <w:rPr>
          <w:rFonts w:eastAsia="Times New Roman" w:cstheme="minorHAnsi"/>
          <w:b/>
          <w:sz w:val="28"/>
          <w:szCs w:val="28"/>
          <w:vertAlign w:val="superscript"/>
        </w:rPr>
        <w:t>5</w:t>
      </w:r>
      <w:r w:rsidRPr="0011670E">
        <w:rPr>
          <w:rFonts w:eastAsia="Times New Roman" w:cstheme="minorHAnsi"/>
          <w:b/>
          <w:bCs/>
          <w:sz w:val="28"/>
          <w:szCs w:val="28"/>
        </w:rPr>
        <w:t>Department of Microbiology, College of Medicine, </w:t>
      </w:r>
      <w:r w:rsidRPr="0011670E">
        <w:rPr>
          <w:rFonts w:eastAsia="Times New Roman" w:cstheme="minorHAnsi"/>
          <w:b/>
          <w:sz w:val="28"/>
          <w:szCs w:val="28"/>
        </w:rPr>
        <w:t>Umm Al-Qura University</w:t>
      </w:r>
    </w:p>
    <w:p w14:paraId="7DE69EFF" w14:textId="41EB8469" w:rsidR="0011670E" w:rsidRPr="0011670E" w:rsidRDefault="0011670E" w:rsidP="0011670E">
      <w:pPr>
        <w:outlineLvl w:val="0"/>
        <w:rPr>
          <w:rFonts w:eastAsia="Times New Roman" w:cstheme="minorHAnsi"/>
          <w:b/>
          <w:sz w:val="28"/>
          <w:szCs w:val="28"/>
        </w:rPr>
      </w:pPr>
      <w:r w:rsidRPr="0011670E">
        <w:rPr>
          <w:rFonts w:eastAsia="Times New Roman" w:cstheme="minorHAnsi"/>
          <w:b/>
          <w:sz w:val="28"/>
          <w:szCs w:val="28"/>
          <w:vertAlign w:val="superscript"/>
        </w:rPr>
        <w:t>6</w:t>
      </w:r>
      <w:r w:rsidRPr="0011670E">
        <w:rPr>
          <w:rFonts w:eastAsia="Times New Roman" w:cstheme="minorHAnsi"/>
          <w:b/>
          <w:sz w:val="28"/>
          <w:szCs w:val="28"/>
        </w:rPr>
        <w:t xml:space="preserve">Department of Hematology, Faculty of Medicine, King Abdulaziz University, </w:t>
      </w:r>
    </w:p>
    <w:p w14:paraId="136EA4C9" w14:textId="44AB8FB3" w:rsidR="0011670E" w:rsidRPr="0011670E" w:rsidRDefault="0011670E" w:rsidP="0011670E">
      <w:pPr>
        <w:outlineLvl w:val="0"/>
        <w:rPr>
          <w:rFonts w:eastAsia="Times New Roman" w:cstheme="minorHAnsi"/>
          <w:b/>
          <w:sz w:val="28"/>
          <w:szCs w:val="28"/>
        </w:rPr>
      </w:pPr>
      <w:r w:rsidRPr="0011670E">
        <w:rPr>
          <w:rFonts w:eastAsia="Times New Roman" w:cstheme="minorHAnsi"/>
          <w:b/>
          <w:sz w:val="28"/>
          <w:szCs w:val="28"/>
          <w:vertAlign w:val="superscript"/>
        </w:rPr>
        <w:t>7</w:t>
      </w:r>
      <w:r w:rsidRPr="0011670E">
        <w:rPr>
          <w:rFonts w:eastAsia="Times New Roman" w:cstheme="minorHAnsi"/>
          <w:b/>
          <w:sz w:val="28"/>
          <w:szCs w:val="28"/>
        </w:rPr>
        <w:t>Blood Transfusion Services, King Abdulaziz University Hospital</w:t>
      </w:r>
    </w:p>
    <w:p w14:paraId="16B46826" w14:textId="1ECF2623" w:rsidR="0011670E" w:rsidRPr="0011670E" w:rsidRDefault="0011670E" w:rsidP="0011670E">
      <w:pPr>
        <w:outlineLvl w:val="0"/>
        <w:rPr>
          <w:rFonts w:eastAsia="Times New Roman" w:cstheme="minorHAnsi"/>
          <w:b/>
          <w:sz w:val="28"/>
          <w:szCs w:val="28"/>
        </w:rPr>
      </w:pPr>
      <w:r w:rsidRPr="0011670E">
        <w:rPr>
          <w:rFonts w:eastAsia="Times New Roman" w:cstheme="minorHAnsi"/>
          <w:b/>
          <w:sz w:val="28"/>
          <w:szCs w:val="28"/>
          <w:vertAlign w:val="superscript"/>
        </w:rPr>
        <w:t>8</w:t>
      </w:r>
      <w:r w:rsidRPr="0011670E">
        <w:rPr>
          <w:rFonts w:eastAsia="Times New Roman" w:cstheme="minorHAnsi"/>
          <w:b/>
          <w:sz w:val="28"/>
          <w:szCs w:val="28"/>
        </w:rPr>
        <w:t xml:space="preserve">Department of Chemistry, Preparatory Year Program, </w:t>
      </w:r>
      <w:proofErr w:type="spellStart"/>
      <w:r w:rsidRPr="0011670E">
        <w:rPr>
          <w:rFonts w:eastAsia="Times New Roman" w:cstheme="minorHAnsi"/>
          <w:b/>
          <w:sz w:val="28"/>
          <w:szCs w:val="28"/>
        </w:rPr>
        <w:t>Batterjee</w:t>
      </w:r>
      <w:proofErr w:type="spellEnd"/>
      <w:r w:rsidRPr="0011670E">
        <w:rPr>
          <w:rFonts w:eastAsia="Times New Roman" w:cstheme="minorHAnsi"/>
          <w:b/>
          <w:sz w:val="28"/>
          <w:szCs w:val="28"/>
        </w:rPr>
        <w:t xml:space="preserve"> Medical College</w:t>
      </w:r>
      <w:r w:rsidRPr="0011670E">
        <w:rPr>
          <w:rFonts w:eastAsia="Times New Roman" w:cstheme="minorHAnsi"/>
          <w:b/>
          <w:sz w:val="28"/>
          <w:szCs w:val="28"/>
        </w:rPr>
        <w:br/>
      </w:r>
      <w:r w:rsidRPr="0011670E">
        <w:rPr>
          <w:rFonts w:eastAsia="Times New Roman" w:cstheme="minorHAnsi"/>
          <w:b/>
          <w:sz w:val="28"/>
          <w:szCs w:val="28"/>
        </w:rPr>
        <w:br/>
      </w:r>
      <w:r w:rsidRPr="0011670E">
        <w:rPr>
          <w:rFonts w:eastAsia="Times New Roman" w:cstheme="minorHAnsi"/>
          <w:b/>
          <w:sz w:val="28"/>
          <w:szCs w:val="28"/>
          <w:vertAlign w:val="superscript"/>
        </w:rPr>
        <w:t>*</w:t>
      </w:r>
      <w:r w:rsidRPr="0011670E">
        <w:rPr>
          <w:rFonts w:eastAsia="Times New Roman" w:cstheme="minorHAnsi"/>
          <w:b/>
          <w:sz w:val="28"/>
          <w:szCs w:val="28"/>
        </w:rPr>
        <w:t>These authors contributed equally to this work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  <w:bookmarkStart w:id="5" w:name="_Hlk199266485"/>
    </w:p>
    <w:bookmarkEnd w:id="5"/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4DBAE791" w14:textId="77777777" w:rsidR="0011670E" w:rsidRPr="00CE1A68" w:rsidRDefault="0011670E" w:rsidP="0011670E">
      <w:pPr>
        <w:rPr>
          <w:bCs/>
        </w:rPr>
      </w:pPr>
      <w:bookmarkStart w:id="6" w:name="_Hlk25233958"/>
      <w:r w:rsidRPr="00CE1A68">
        <w:rPr>
          <w:bCs/>
        </w:rPr>
        <w:t>Abrar A. Al-Ghamdi</w:t>
      </w:r>
      <w:r w:rsidRPr="00CE1A68">
        <w:rPr>
          <w:bCs/>
        </w:rPr>
        <w:tab/>
      </w:r>
      <w:r w:rsidRPr="00CE1A68">
        <w:rPr>
          <w:bCs/>
        </w:rPr>
        <w:tab/>
        <w:t>(aayalghamdi@kau.edu.sa)</w:t>
      </w:r>
    </w:p>
    <w:p w14:paraId="1B4B2D7A" w14:textId="702A9E12" w:rsidR="004E0C5A" w:rsidRPr="0011670E" w:rsidRDefault="0011670E" w:rsidP="0011670E">
      <w:pPr>
        <w:rPr>
          <w:bCs/>
        </w:rPr>
      </w:pPr>
      <w:r w:rsidRPr="00CE1A68">
        <w:rPr>
          <w:bCs/>
        </w:rPr>
        <w:t xml:space="preserve">Esam I. Azhar </w:t>
      </w:r>
      <w:r w:rsidRPr="00CE1A68">
        <w:rPr>
          <w:bCs/>
        </w:rPr>
        <w:tab/>
      </w:r>
      <w:r w:rsidRPr="00CE1A68">
        <w:rPr>
          <w:bCs/>
        </w:rPr>
        <w:tab/>
      </w:r>
      <w:r w:rsidRPr="00CE1A68">
        <w:rPr>
          <w:bCs/>
        </w:rPr>
        <w:tab/>
        <w:t>(</w:t>
      </w:r>
      <w:r w:rsidRPr="00CE1A68">
        <w:t>eazhar@kau.edu.sa</w:t>
      </w:r>
      <w:r w:rsidRPr="00CE1A68">
        <w:rPr>
          <w:bCs/>
        </w:rPr>
        <w:t xml:space="preserve">) </w:t>
      </w: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6"/>
    <w:p w14:paraId="0832BF99" w14:textId="77777777" w:rsidR="0011670E" w:rsidRPr="0011670E" w:rsidRDefault="0011670E" w:rsidP="0011670E">
      <w:pPr>
        <w:outlineLvl w:val="0"/>
        <w:rPr>
          <w:rFonts w:cstheme="minorHAnsi"/>
          <w:bCs/>
          <w:sz w:val="22"/>
          <w:szCs w:val="22"/>
        </w:rPr>
      </w:pPr>
      <w:r w:rsidRPr="0011670E">
        <w:rPr>
          <w:rFonts w:cstheme="minorHAnsi"/>
          <w:bCs/>
          <w:sz w:val="22"/>
          <w:szCs w:val="22"/>
        </w:rPr>
        <w:t>Abrar A. Al-Ghamdi</w:t>
      </w:r>
      <w:r w:rsidRPr="0011670E">
        <w:rPr>
          <w:rFonts w:cstheme="minorHAnsi"/>
          <w:bCs/>
          <w:sz w:val="22"/>
          <w:szCs w:val="22"/>
        </w:rPr>
        <w:tab/>
      </w:r>
      <w:r w:rsidRPr="0011670E">
        <w:rPr>
          <w:rFonts w:cstheme="minorHAnsi"/>
          <w:bCs/>
          <w:sz w:val="22"/>
          <w:szCs w:val="22"/>
        </w:rPr>
        <w:tab/>
      </w:r>
      <w:bookmarkStart w:id="7" w:name="_Hlk199265175"/>
      <w:r w:rsidRPr="0011670E">
        <w:rPr>
          <w:rFonts w:cstheme="minorHAnsi"/>
          <w:bCs/>
          <w:sz w:val="22"/>
          <w:szCs w:val="22"/>
        </w:rPr>
        <w:t>(aayalghamdi@kau.edu.sa)</w:t>
      </w:r>
      <w:bookmarkEnd w:id="7"/>
    </w:p>
    <w:p w14:paraId="1DED1884" w14:textId="5A677049" w:rsidR="0011670E" w:rsidRPr="00147759" w:rsidRDefault="0011670E" w:rsidP="0011670E">
      <w:pPr>
        <w:outlineLvl w:val="0"/>
        <w:rPr>
          <w:rFonts w:cstheme="minorHAnsi"/>
          <w:bCs/>
          <w:sz w:val="22"/>
          <w:szCs w:val="22"/>
        </w:rPr>
      </w:pPr>
      <w:r w:rsidRPr="00F41A9E">
        <w:rPr>
          <w:rFonts w:cstheme="minorHAnsi"/>
          <w:bCs/>
          <w:sz w:val="22"/>
          <w:szCs w:val="22"/>
        </w:rPr>
        <w:lastRenderedPageBreak/>
        <w:t xml:space="preserve">Thamir A. </w:t>
      </w:r>
      <w:proofErr w:type="spellStart"/>
      <w:r w:rsidRPr="00147759">
        <w:rPr>
          <w:rFonts w:cstheme="minorHAnsi"/>
          <w:bCs/>
          <w:sz w:val="22"/>
          <w:szCs w:val="22"/>
        </w:rPr>
        <w:t>Alandijany</w:t>
      </w:r>
      <w:proofErr w:type="spellEnd"/>
      <w:r w:rsidR="00A07D6C" w:rsidRPr="00147759">
        <w:rPr>
          <w:rFonts w:cstheme="minorHAnsi"/>
          <w:bCs/>
          <w:sz w:val="22"/>
          <w:szCs w:val="22"/>
        </w:rPr>
        <w:t xml:space="preserve">                     (talandijany@kau.edu.sa) </w:t>
      </w:r>
    </w:p>
    <w:p w14:paraId="2BD241D1" w14:textId="3A551162" w:rsidR="0011670E" w:rsidRPr="0011670E" w:rsidRDefault="0011670E" w:rsidP="0011670E">
      <w:pPr>
        <w:outlineLvl w:val="0"/>
        <w:rPr>
          <w:rFonts w:cstheme="minorHAnsi"/>
          <w:bCs/>
          <w:sz w:val="22"/>
          <w:szCs w:val="22"/>
        </w:rPr>
      </w:pPr>
      <w:r w:rsidRPr="00147759">
        <w:rPr>
          <w:rFonts w:cstheme="minorHAnsi"/>
          <w:bCs/>
          <w:sz w:val="22"/>
          <w:szCs w:val="22"/>
        </w:rPr>
        <w:t xml:space="preserve">Arwa A. </w:t>
      </w:r>
      <w:proofErr w:type="spellStart"/>
      <w:r w:rsidRPr="00147759">
        <w:rPr>
          <w:rFonts w:cstheme="minorHAnsi"/>
          <w:bCs/>
          <w:sz w:val="22"/>
          <w:szCs w:val="22"/>
        </w:rPr>
        <w:t>Faizo</w:t>
      </w:r>
      <w:proofErr w:type="spellEnd"/>
      <w:r w:rsidR="00A07D6C" w:rsidRPr="00147759">
        <w:rPr>
          <w:rFonts w:cstheme="minorHAnsi"/>
          <w:bCs/>
          <w:sz w:val="22"/>
          <w:szCs w:val="22"/>
        </w:rPr>
        <w:t xml:space="preserve">                                  (aafaizo@kau.edu.sa)</w:t>
      </w:r>
      <w:r w:rsidR="00A07D6C">
        <w:rPr>
          <w:rFonts w:cstheme="minorHAnsi"/>
          <w:bCs/>
          <w:sz w:val="22"/>
          <w:szCs w:val="22"/>
        </w:rPr>
        <w:t xml:space="preserve">  </w:t>
      </w:r>
    </w:p>
    <w:p w14:paraId="3C33BBCE" w14:textId="77777777" w:rsidR="0011670E" w:rsidRPr="0011670E" w:rsidRDefault="0011670E" w:rsidP="0011670E">
      <w:pPr>
        <w:outlineLvl w:val="0"/>
        <w:rPr>
          <w:rFonts w:cstheme="minorHAnsi"/>
          <w:bCs/>
          <w:sz w:val="22"/>
          <w:szCs w:val="22"/>
        </w:rPr>
      </w:pPr>
      <w:r w:rsidRPr="0011670E">
        <w:rPr>
          <w:rFonts w:cstheme="minorHAnsi"/>
          <w:bCs/>
          <w:sz w:val="22"/>
          <w:szCs w:val="22"/>
        </w:rPr>
        <w:t>Sherif A. El-Kafrawy</w:t>
      </w:r>
      <w:r w:rsidRPr="0011670E">
        <w:rPr>
          <w:rFonts w:cstheme="minorHAnsi"/>
          <w:bCs/>
          <w:sz w:val="22"/>
          <w:szCs w:val="22"/>
        </w:rPr>
        <w:tab/>
      </w:r>
      <w:r w:rsidRPr="0011670E">
        <w:rPr>
          <w:rFonts w:cstheme="minorHAnsi"/>
          <w:bCs/>
          <w:sz w:val="22"/>
          <w:szCs w:val="22"/>
        </w:rPr>
        <w:tab/>
        <w:t xml:space="preserve">(saelkfrawy@kau.edu.sa) </w:t>
      </w:r>
    </w:p>
    <w:p w14:paraId="27B88F40" w14:textId="77777777" w:rsidR="0011670E" w:rsidRPr="0011670E" w:rsidRDefault="0011670E" w:rsidP="0011670E">
      <w:pPr>
        <w:outlineLvl w:val="0"/>
        <w:rPr>
          <w:rFonts w:cstheme="minorHAnsi"/>
          <w:bCs/>
          <w:sz w:val="22"/>
          <w:szCs w:val="22"/>
        </w:rPr>
      </w:pPr>
      <w:r w:rsidRPr="0011670E">
        <w:rPr>
          <w:rFonts w:cstheme="minorHAnsi"/>
          <w:bCs/>
          <w:sz w:val="22"/>
          <w:szCs w:val="22"/>
        </w:rPr>
        <w:t>Ahmed M. Hassan</w:t>
      </w:r>
      <w:r w:rsidRPr="0011670E">
        <w:rPr>
          <w:rFonts w:cstheme="minorHAnsi"/>
          <w:bCs/>
          <w:sz w:val="22"/>
          <w:szCs w:val="22"/>
        </w:rPr>
        <w:tab/>
      </w:r>
      <w:r w:rsidRPr="0011670E">
        <w:rPr>
          <w:rFonts w:cstheme="minorHAnsi"/>
          <w:bCs/>
          <w:sz w:val="22"/>
          <w:szCs w:val="22"/>
        </w:rPr>
        <w:tab/>
        <w:t xml:space="preserve">(ahshareef@kau.edu.sa) </w:t>
      </w:r>
    </w:p>
    <w:p w14:paraId="6E5C53AD" w14:textId="77777777" w:rsidR="0011670E" w:rsidRPr="0011670E" w:rsidRDefault="0011670E" w:rsidP="0011670E">
      <w:pPr>
        <w:outlineLvl w:val="0"/>
        <w:rPr>
          <w:rFonts w:cstheme="minorHAnsi"/>
          <w:bCs/>
          <w:sz w:val="22"/>
          <w:szCs w:val="22"/>
        </w:rPr>
      </w:pPr>
      <w:r w:rsidRPr="0011670E">
        <w:rPr>
          <w:rFonts w:cstheme="minorHAnsi"/>
          <w:bCs/>
          <w:sz w:val="22"/>
          <w:szCs w:val="22"/>
        </w:rPr>
        <w:t>Ahmed M. Tolah</w:t>
      </w:r>
      <w:r w:rsidRPr="0011670E">
        <w:rPr>
          <w:rFonts w:cstheme="minorHAnsi"/>
          <w:bCs/>
          <w:sz w:val="22"/>
          <w:szCs w:val="22"/>
        </w:rPr>
        <w:tab/>
      </w:r>
      <w:r w:rsidRPr="0011670E">
        <w:rPr>
          <w:rFonts w:cstheme="minorHAnsi"/>
          <w:bCs/>
          <w:sz w:val="22"/>
          <w:szCs w:val="22"/>
        </w:rPr>
        <w:tab/>
        <w:t>(atoulah@kau.edu.sa)</w:t>
      </w:r>
    </w:p>
    <w:p w14:paraId="67031459" w14:textId="14D7D366" w:rsidR="0011670E" w:rsidRPr="0011670E" w:rsidRDefault="0011670E" w:rsidP="0011670E">
      <w:pPr>
        <w:outlineLvl w:val="0"/>
        <w:rPr>
          <w:rFonts w:cstheme="minorHAnsi"/>
          <w:bCs/>
          <w:sz w:val="22"/>
          <w:szCs w:val="22"/>
        </w:rPr>
      </w:pPr>
      <w:r w:rsidRPr="0011670E">
        <w:rPr>
          <w:rFonts w:cstheme="minorHAnsi"/>
          <w:bCs/>
          <w:sz w:val="22"/>
          <w:szCs w:val="22"/>
        </w:rPr>
        <w:t xml:space="preserve">Fadi S. </w:t>
      </w:r>
      <w:proofErr w:type="spellStart"/>
      <w:r w:rsidRPr="0011670E">
        <w:rPr>
          <w:rFonts w:cstheme="minorHAnsi"/>
          <w:bCs/>
          <w:sz w:val="22"/>
          <w:szCs w:val="22"/>
        </w:rPr>
        <w:t>Qashqari</w:t>
      </w:r>
      <w:proofErr w:type="spellEnd"/>
      <w:r w:rsidRPr="0011670E">
        <w:rPr>
          <w:rFonts w:cstheme="minorHAnsi"/>
          <w:bCs/>
          <w:sz w:val="22"/>
          <w:szCs w:val="22"/>
        </w:rPr>
        <w:tab/>
      </w:r>
      <w:r w:rsidRPr="0011670E">
        <w:rPr>
          <w:rFonts w:cstheme="minorHAnsi"/>
          <w:bCs/>
          <w:sz w:val="22"/>
          <w:szCs w:val="22"/>
        </w:rPr>
        <w:tab/>
      </w:r>
      <w:r w:rsidR="00A07D6C">
        <w:rPr>
          <w:rFonts w:cstheme="minorHAnsi"/>
          <w:bCs/>
          <w:sz w:val="22"/>
          <w:szCs w:val="22"/>
        </w:rPr>
        <w:t xml:space="preserve">               </w:t>
      </w:r>
      <w:r w:rsidRPr="0011670E">
        <w:rPr>
          <w:rFonts w:cstheme="minorHAnsi"/>
          <w:bCs/>
          <w:sz w:val="22"/>
          <w:szCs w:val="22"/>
        </w:rPr>
        <w:t xml:space="preserve">(fsqashqari@uqu.edu.sa) </w:t>
      </w:r>
    </w:p>
    <w:p w14:paraId="7C3087F3" w14:textId="1C455BD0" w:rsidR="0011670E" w:rsidRPr="0011670E" w:rsidRDefault="0011670E" w:rsidP="0011670E">
      <w:pPr>
        <w:outlineLvl w:val="0"/>
        <w:rPr>
          <w:rFonts w:cstheme="minorHAnsi"/>
          <w:bCs/>
          <w:sz w:val="22"/>
          <w:szCs w:val="22"/>
        </w:rPr>
      </w:pPr>
      <w:r w:rsidRPr="0011670E">
        <w:rPr>
          <w:rFonts w:cstheme="minorHAnsi"/>
          <w:bCs/>
          <w:sz w:val="22"/>
          <w:szCs w:val="22"/>
        </w:rPr>
        <w:t>Sayed S. Sohrab</w:t>
      </w:r>
      <w:r w:rsidRPr="0011670E">
        <w:rPr>
          <w:rFonts w:cstheme="minorHAnsi"/>
          <w:bCs/>
          <w:sz w:val="22"/>
          <w:szCs w:val="22"/>
        </w:rPr>
        <w:tab/>
      </w:r>
      <w:r w:rsidRPr="0011670E">
        <w:rPr>
          <w:rFonts w:cstheme="minorHAnsi"/>
          <w:bCs/>
          <w:sz w:val="22"/>
          <w:szCs w:val="22"/>
        </w:rPr>
        <w:tab/>
      </w:r>
      <w:r w:rsidR="00A07D6C">
        <w:rPr>
          <w:rFonts w:cstheme="minorHAnsi"/>
          <w:bCs/>
          <w:sz w:val="22"/>
          <w:szCs w:val="22"/>
        </w:rPr>
        <w:t xml:space="preserve">               </w:t>
      </w:r>
      <w:r w:rsidRPr="0011670E">
        <w:rPr>
          <w:rFonts w:cstheme="minorHAnsi"/>
          <w:bCs/>
          <w:sz w:val="22"/>
          <w:szCs w:val="22"/>
        </w:rPr>
        <w:t>(ssohrab@kau.edu.sa)</w:t>
      </w:r>
    </w:p>
    <w:p w14:paraId="6CDC6B83" w14:textId="77777777" w:rsidR="0011670E" w:rsidRPr="0011670E" w:rsidRDefault="0011670E" w:rsidP="0011670E">
      <w:pPr>
        <w:outlineLvl w:val="0"/>
        <w:rPr>
          <w:rFonts w:cstheme="minorHAnsi"/>
          <w:bCs/>
          <w:sz w:val="22"/>
          <w:szCs w:val="22"/>
        </w:rPr>
      </w:pPr>
      <w:r w:rsidRPr="0011670E">
        <w:rPr>
          <w:rFonts w:cstheme="minorHAnsi"/>
          <w:bCs/>
          <w:sz w:val="22"/>
          <w:szCs w:val="22"/>
        </w:rPr>
        <w:t>Salwa I. Hindawi</w:t>
      </w:r>
      <w:r w:rsidRPr="0011670E">
        <w:rPr>
          <w:rFonts w:cstheme="minorHAnsi"/>
          <w:bCs/>
          <w:sz w:val="22"/>
          <w:szCs w:val="22"/>
        </w:rPr>
        <w:tab/>
      </w:r>
      <w:r w:rsidRPr="0011670E">
        <w:rPr>
          <w:rFonts w:cstheme="minorHAnsi"/>
          <w:bCs/>
          <w:sz w:val="22"/>
          <w:szCs w:val="22"/>
        </w:rPr>
        <w:tab/>
        <w:t>(sihindawi@yahoo.com)</w:t>
      </w:r>
    </w:p>
    <w:p w14:paraId="5F1572B4" w14:textId="77777777" w:rsidR="0011670E" w:rsidRPr="0011670E" w:rsidRDefault="0011670E" w:rsidP="0011670E">
      <w:pPr>
        <w:outlineLvl w:val="0"/>
        <w:rPr>
          <w:rFonts w:cstheme="minorHAnsi"/>
          <w:bCs/>
          <w:sz w:val="22"/>
          <w:szCs w:val="22"/>
        </w:rPr>
      </w:pPr>
      <w:r w:rsidRPr="0011670E">
        <w:rPr>
          <w:rFonts w:cstheme="minorHAnsi"/>
          <w:bCs/>
          <w:sz w:val="22"/>
          <w:szCs w:val="22"/>
        </w:rPr>
        <w:t>Maha A. Badawi</w:t>
      </w:r>
      <w:r w:rsidRPr="0011670E">
        <w:rPr>
          <w:rFonts w:cstheme="minorHAnsi"/>
          <w:bCs/>
          <w:sz w:val="22"/>
          <w:szCs w:val="22"/>
        </w:rPr>
        <w:tab/>
      </w:r>
      <w:r w:rsidRPr="0011670E">
        <w:rPr>
          <w:rFonts w:cstheme="minorHAnsi"/>
          <w:bCs/>
          <w:sz w:val="22"/>
          <w:szCs w:val="22"/>
        </w:rPr>
        <w:tab/>
        <w:t>(mbadawi2@kau.edu.sa)</w:t>
      </w:r>
    </w:p>
    <w:p w14:paraId="54DE55CE" w14:textId="77777777" w:rsidR="0011670E" w:rsidRPr="0011670E" w:rsidRDefault="0011670E" w:rsidP="0011670E">
      <w:pPr>
        <w:outlineLvl w:val="0"/>
        <w:rPr>
          <w:rFonts w:cstheme="minorHAnsi"/>
          <w:bCs/>
          <w:sz w:val="22"/>
          <w:szCs w:val="22"/>
        </w:rPr>
      </w:pPr>
      <w:r w:rsidRPr="0011670E">
        <w:rPr>
          <w:rFonts w:cstheme="minorHAnsi"/>
          <w:bCs/>
          <w:sz w:val="22"/>
          <w:szCs w:val="22"/>
        </w:rPr>
        <w:t xml:space="preserve">Mai </w:t>
      </w:r>
      <w:proofErr w:type="spellStart"/>
      <w:r w:rsidRPr="0011670E">
        <w:rPr>
          <w:rFonts w:cstheme="minorHAnsi"/>
          <w:bCs/>
          <w:sz w:val="22"/>
          <w:szCs w:val="22"/>
        </w:rPr>
        <w:t>Albaik</w:t>
      </w:r>
      <w:proofErr w:type="spellEnd"/>
      <w:r w:rsidRPr="0011670E">
        <w:rPr>
          <w:rFonts w:cstheme="minorHAnsi"/>
          <w:bCs/>
          <w:sz w:val="22"/>
          <w:szCs w:val="22"/>
        </w:rPr>
        <w:tab/>
      </w:r>
      <w:r w:rsidRPr="0011670E">
        <w:rPr>
          <w:rFonts w:cstheme="minorHAnsi"/>
          <w:bCs/>
          <w:sz w:val="22"/>
          <w:szCs w:val="22"/>
        </w:rPr>
        <w:tab/>
      </w:r>
      <w:r w:rsidRPr="0011670E">
        <w:rPr>
          <w:rFonts w:cstheme="minorHAnsi"/>
          <w:bCs/>
          <w:sz w:val="22"/>
          <w:szCs w:val="22"/>
        </w:rPr>
        <w:tab/>
        <w:t xml:space="preserve">(mai.albaik@bmc.edu.sa) </w:t>
      </w:r>
    </w:p>
    <w:p w14:paraId="708EA7AF" w14:textId="77777777" w:rsidR="0011670E" w:rsidRPr="0011670E" w:rsidRDefault="0011670E" w:rsidP="0011670E">
      <w:pPr>
        <w:outlineLvl w:val="0"/>
        <w:rPr>
          <w:rFonts w:cstheme="minorHAnsi"/>
          <w:bCs/>
          <w:sz w:val="22"/>
          <w:szCs w:val="22"/>
        </w:rPr>
      </w:pPr>
      <w:r w:rsidRPr="0011670E">
        <w:rPr>
          <w:rFonts w:cstheme="minorHAnsi"/>
          <w:bCs/>
          <w:sz w:val="22"/>
          <w:szCs w:val="22"/>
        </w:rPr>
        <w:t>Hessa A. Al-Sharif</w:t>
      </w:r>
      <w:r w:rsidRPr="0011670E">
        <w:rPr>
          <w:rFonts w:cstheme="minorHAnsi"/>
          <w:bCs/>
          <w:sz w:val="22"/>
          <w:szCs w:val="22"/>
        </w:rPr>
        <w:tab/>
      </w:r>
      <w:r w:rsidRPr="0011670E">
        <w:rPr>
          <w:rFonts w:cstheme="minorHAnsi"/>
          <w:bCs/>
          <w:sz w:val="22"/>
          <w:szCs w:val="22"/>
        </w:rPr>
        <w:tab/>
        <w:t>(sharef.bioch@gmail.com)</w:t>
      </w:r>
    </w:p>
    <w:p w14:paraId="12916965" w14:textId="2BC3DB56" w:rsidR="003B5E26" w:rsidRPr="0011670E" w:rsidRDefault="0011670E" w:rsidP="0011670E">
      <w:pPr>
        <w:outlineLvl w:val="0"/>
        <w:rPr>
          <w:rFonts w:cstheme="minorHAnsi"/>
          <w:bCs/>
          <w:sz w:val="22"/>
          <w:szCs w:val="22"/>
        </w:rPr>
      </w:pPr>
      <w:r w:rsidRPr="0011670E">
        <w:rPr>
          <w:rFonts w:cstheme="minorHAnsi"/>
          <w:bCs/>
          <w:sz w:val="22"/>
          <w:szCs w:val="22"/>
        </w:rPr>
        <w:t>Esam I. Azhar</w:t>
      </w:r>
      <w:r w:rsidRPr="0011670E">
        <w:rPr>
          <w:rFonts w:cstheme="minorHAnsi"/>
          <w:bCs/>
          <w:sz w:val="22"/>
          <w:szCs w:val="22"/>
        </w:rPr>
        <w:tab/>
      </w:r>
      <w:r w:rsidRPr="0011670E">
        <w:rPr>
          <w:rFonts w:cstheme="minorHAnsi"/>
          <w:bCs/>
          <w:sz w:val="22"/>
          <w:szCs w:val="22"/>
        </w:rPr>
        <w:tab/>
      </w:r>
      <w:r w:rsidRPr="0011670E">
        <w:rPr>
          <w:rFonts w:cstheme="minorHAnsi"/>
          <w:bCs/>
          <w:sz w:val="22"/>
          <w:szCs w:val="22"/>
        </w:rPr>
        <w:tab/>
        <w:t>(eazhar@kau.edu.sa)</w:t>
      </w: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7D94AB46" w14:textId="001244CB" w:rsidR="00172EE8" w:rsidRPr="00F41A9E" w:rsidRDefault="005F1ADF" w:rsidP="007A7F4E">
      <w:pPr>
        <w:pStyle w:val="ListParagraph"/>
        <w:numPr>
          <w:ilvl w:val="0"/>
          <w:numId w:val="44"/>
        </w:numPr>
        <w:spacing w:before="120"/>
        <w:jc w:val="both"/>
        <w:rPr>
          <w:rFonts w:eastAsia="Times New Roman" w:cstheme="minorHAnsi"/>
        </w:rPr>
      </w:pPr>
      <w:r w:rsidRPr="00172EE8">
        <w:rPr>
          <w:rFonts w:eastAsia="Times New Roman" w:cstheme="minorHAnsi"/>
          <w:b/>
          <w:bCs/>
        </w:rPr>
        <w:t>Microscopy</w:t>
      </w:r>
      <w:r w:rsidRPr="00172EE8">
        <w:rPr>
          <w:rFonts w:eastAsia="Times New Roman" w:cstheme="minorHAnsi"/>
        </w:rPr>
        <w:t xml:space="preserve">: </w:t>
      </w:r>
      <w:r w:rsidRPr="00172EE8">
        <w:rPr>
          <w:rFonts w:eastAsia="Times New Roman" w:cs="Calibri"/>
        </w:rPr>
        <w:t>Does your protocol require the use of a dissecting or stereomicroscope for performing a complex dissection, microinjection technique, or something similar</w:t>
      </w:r>
      <w:r w:rsidRPr="00172EE8">
        <w:rPr>
          <w:rFonts w:eastAsia="Times New Roman" w:cstheme="minorHAnsi"/>
        </w:rPr>
        <w:t>?</w:t>
      </w:r>
      <w:r w:rsidRPr="00172EE8">
        <w:rPr>
          <w:rFonts w:eastAsia="Times New Roman" w:cstheme="minorHAnsi"/>
          <w:b/>
        </w:rPr>
        <w:t xml:space="preserve"> </w:t>
      </w:r>
      <w:r w:rsidR="00782290">
        <w:rPr>
          <w:rFonts w:eastAsia="Times New Roman" w:cstheme="minorHAnsi"/>
          <w:b/>
        </w:rPr>
        <w:t>No</w:t>
      </w:r>
    </w:p>
    <w:p w14:paraId="22834088" w14:textId="57E5D76B" w:rsidR="005F1ADF" w:rsidRPr="00F41A9E" w:rsidRDefault="00F41A9E" w:rsidP="007A7F4E">
      <w:pPr>
        <w:spacing w:before="120"/>
        <w:ind w:left="360"/>
        <w:jc w:val="both"/>
        <w:rPr>
          <w:rFonts w:eastAsia="Times New Roman" w:cstheme="minorHAnsi"/>
        </w:rPr>
      </w:pPr>
      <w:r>
        <w:rPr>
          <w:rFonts w:eastAsia="Times New Roman" w:cstheme="minorHAnsi"/>
          <w:b/>
        </w:rPr>
        <w:t xml:space="preserve">   </w:t>
      </w:r>
    </w:p>
    <w:p w14:paraId="4E7C3E85" w14:textId="77777777" w:rsidR="00A13CC3" w:rsidRPr="00D7547B" w:rsidRDefault="00A13CC3" w:rsidP="007A7F4E">
      <w:pPr>
        <w:spacing w:before="120"/>
        <w:jc w:val="both"/>
        <w:rPr>
          <w:rFonts w:eastAsia="Times New Roman" w:cstheme="minorHAnsi"/>
          <w:b/>
          <w:color w:val="7F7F7F" w:themeColor="text1" w:themeTint="80"/>
        </w:rPr>
      </w:pPr>
    </w:p>
    <w:p w14:paraId="4B20EAF0" w14:textId="516FC03C" w:rsidR="005F1ADF" w:rsidRPr="00782290" w:rsidRDefault="005F1ADF" w:rsidP="007A7F4E">
      <w:pPr>
        <w:spacing w:before="120"/>
        <w:ind w:left="216" w:hanging="216"/>
        <w:jc w:val="both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F41A9E" w:rsidRPr="00782290">
        <w:rPr>
          <w:rFonts w:eastAsia="Times New Roman" w:cstheme="minorHAnsi"/>
          <w:b/>
          <w:bCs/>
          <w:color w:val="auto"/>
        </w:rPr>
        <w:t>No</w:t>
      </w:r>
    </w:p>
    <w:p w14:paraId="7A03162F" w14:textId="6C987733" w:rsidR="005F1ADF" w:rsidRPr="00B07A3B" w:rsidRDefault="009A2C33" w:rsidP="007A7F4E">
      <w:pPr>
        <w:spacing w:before="120"/>
        <w:jc w:val="both"/>
        <w:rPr>
          <w:rFonts w:eastAsia="Times New Roman" w:cstheme="minorHAnsi"/>
          <w:b/>
          <w:bCs/>
        </w:rPr>
      </w:pPr>
      <w:r w:rsidRPr="00782290">
        <w:rPr>
          <w:rFonts w:eastAsia="Times New Roman" w:cstheme="minorHAnsi"/>
          <w:b/>
        </w:rPr>
        <w:t>3</w:t>
      </w:r>
      <w:r w:rsidR="005F1ADF" w:rsidRPr="00782290">
        <w:rPr>
          <w:rFonts w:eastAsia="Times New Roman" w:cstheme="minorHAnsi"/>
          <w:b/>
        </w:rPr>
        <w:t>. Filming location:</w:t>
      </w:r>
      <w:r w:rsidR="005F1ADF" w:rsidRPr="00782290">
        <w:rPr>
          <w:rFonts w:eastAsia="Times New Roman" w:cstheme="minorHAnsi"/>
        </w:rPr>
        <w:t xml:space="preserve"> Will the filming need to take place in multiple locations? </w:t>
      </w:r>
      <w:r w:rsidR="005F1ADF" w:rsidRPr="00782290">
        <w:rPr>
          <w:rFonts w:eastAsia="Times New Roman" w:cstheme="minorHAnsi"/>
          <w:b/>
        </w:rPr>
        <w:t xml:space="preserve">  </w:t>
      </w:r>
      <w:r w:rsidR="00901A31" w:rsidRPr="00782290">
        <w:rPr>
          <w:rFonts w:eastAsia="Times New Roman" w:cstheme="minorHAnsi"/>
          <w:b/>
          <w:bCs/>
        </w:rPr>
        <w:t>No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 xml:space="preserve">Current Protocol </w:t>
      </w:r>
      <w:r w:rsidRPr="002A3672">
        <w:rPr>
          <w:rFonts w:cstheme="minorHAnsi"/>
          <w:b/>
          <w:sz w:val="22"/>
          <w:szCs w:val="22"/>
        </w:rPr>
        <w:t>Length</w:t>
      </w:r>
    </w:p>
    <w:p w14:paraId="72F5C5E6" w14:textId="41E6D8FC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2A3672">
        <w:rPr>
          <w:rFonts w:cstheme="minorHAnsi"/>
          <w:bCs/>
          <w:sz w:val="22"/>
          <w:szCs w:val="22"/>
        </w:rPr>
        <w:t>12</w:t>
      </w:r>
    </w:p>
    <w:p w14:paraId="5AAC9C6C" w14:textId="6344B9AE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2A3672">
        <w:rPr>
          <w:rFonts w:cstheme="minorHAnsi"/>
          <w:bCs/>
          <w:sz w:val="22"/>
          <w:szCs w:val="22"/>
        </w:rPr>
        <w:t>28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09685C6F" w14:textId="77777777" w:rsidR="00147759" w:rsidRDefault="00147759" w:rsidP="00731E5D">
      <w:pPr>
        <w:rPr>
          <w:rFonts w:cstheme="minorHAnsi"/>
          <w:b/>
        </w:rPr>
      </w:pPr>
    </w:p>
    <w:p w14:paraId="1512120C" w14:textId="77777777" w:rsidR="00147759" w:rsidRPr="00147759" w:rsidRDefault="00147759" w:rsidP="00147759">
      <w:pPr>
        <w:rPr>
          <w:rFonts w:cstheme="minorHAnsi"/>
          <w:b/>
          <w:highlight w:val="green"/>
        </w:rPr>
      </w:pPr>
      <w:r w:rsidRPr="00147759">
        <w:rPr>
          <w:rFonts w:cstheme="minorHAnsi"/>
          <w:b/>
          <w:highlight w:val="green"/>
        </w:rPr>
        <w:t xml:space="preserve">Videographer’s Note: </w:t>
      </w:r>
      <w:r w:rsidRPr="00147759">
        <w:rPr>
          <w:rFonts w:cstheme="minorHAnsi"/>
          <w:b/>
          <w:bCs/>
          <w:highlight w:val="green"/>
        </w:rPr>
        <w:t xml:space="preserve">Dr. Thamir A. </w:t>
      </w:r>
      <w:proofErr w:type="spellStart"/>
      <w:r w:rsidRPr="00147759">
        <w:rPr>
          <w:rFonts w:cstheme="minorHAnsi"/>
          <w:b/>
          <w:bCs/>
          <w:highlight w:val="green"/>
        </w:rPr>
        <w:t>Alandijany</w:t>
      </w:r>
      <w:proofErr w:type="spellEnd"/>
      <w:r w:rsidRPr="00147759">
        <w:rPr>
          <w:rFonts w:cstheme="minorHAnsi"/>
          <w:b/>
          <w:highlight w:val="green"/>
        </w:rPr>
        <w:t> was not available at the time of filming.</w:t>
      </w:r>
    </w:p>
    <w:p w14:paraId="714B06AF" w14:textId="77777777" w:rsidR="00147759" w:rsidRPr="00147759" w:rsidRDefault="00147759" w:rsidP="00147759">
      <w:pPr>
        <w:numPr>
          <w:ilvl w:val="0"/>
          <w:numId w:val="46"/>
        </w:numPr>
        <w:rPr>
          <w:rFonts w:cstheme="minorHAnsi"/>
          <w:b/>
          <w:highlight w:val="green"/>
        </w:rPr>
      </w:pPr>
      <w:r w:rsidRPr="00147759">
        <w:rPr>
          <w:rFonts w:cstheme="minorHAnsi"/>
          <w:b/>
          <w:highlight w:val="green"/>
        </w:rPr>
        <w:t>As an alternative, the team provided </w:t>
      </w:r>
      <w:r w:rsidRPr="00147759">
        <w:rPr>
          <w:rFonts w:cstheme="minorHAnsi"/>
          <w:b/>
          <w:bCs/>
          <w:highlight w:val="green"/>
        </w:rPr>
        <w:t>Dr. Hessa A. Al-Sharif</w:t>
      </w:r>
      <w:r w:rsidRPr="00147759">
        <w:rPr>
          <w:rFonts w:cstheme="minorHAnsi"/>
          <w:b/>
          <w:highlight w:val="green"/>
        </w:rPr>
        <w:t> as a replacement.</w:t>
      </w:r>
    </w:p>
    <w:p w14:paraId="664C6DD8" w14:textId="77777777" w:rsidR="00147759" w:rsidRPr="00147759" w:rsidRDefault="00147759" w:rsidP="00147759">
      <w:pPr>
        <w:numPr>
          <w:ilvl w:val="0"/>
          <w:numId w:val="46"/>
        </w:numPr>
        <w:rPr>
          <w:rFonts w:cstheme="minorHAnsi"/>
          <w:b/>
          <w:highlight w:val="green"/>
        </w:rPr>
      </w:pPr>
      <w:r w:rsidRPr="00147759">
        <w:rPr>
          <w:rFonts w:cstheme="minorHAnsi"/>
          <w:b/>
          <w:highlight w:val="green"/>
        </w:rPr>
        <w:t>All interview shots originally planned for Dr. Thamir were filmed with </w:t>
      </w:r>
      <w:r w:rsidRPr="00147759">
        <w:rPr>
          <w:rFonts w:cstheme="minorHAnsi"/>
          <w:b/>
          <w:bCs/>
          <w:highlight w:val="green"/>
        </w:rPr>
        <w:t>Dr. Hessa A. Al-Sharif</w:t>
      </w:r>
      <w:r w:rsidRPr="00147759">
        <w:rPr>
          <w:rFonts w:cstheme="minorHAnsi"/>
          <w:b/>
          <w:highlight w:val="green"/>
        </w:rPr>
        <w:t> instead.</w:t>
      </w:r>
    </w:p>
    <w:p w14:paraId="7E8076BA" w14:textId="1D1EE47E" w:rsidR="007D61A8" w:rsidRPr="00B07A3B" w:rsidRDefault="00873DCF" w:rsidP="00731E5D">
      <w:pPr>
        <w:rPr>
          <w:rFonts w:cstheme="minorHAnsi"/>
          <w:b/>
        </w:rPr>
      </w:pPr>
      <w:r>
        <w:rPr>
          <w:rFonts w:cstheme="minorHAnsi"/>
          <w:b/>
        </w:rPr>
        <w:br/>
      </w:r>
    </w:p>
    <w:p w14:paraId="0FD01400" w14:textId="77777777" w:rsidR="00782290" w:rsidRPr="00420B3C" w:rsidRDefault="00782290" w:rsidP="00782290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3C9C0470" w14:textId="77777777" w:rsidR="00782290" w:rsidRDefault="00782290" w:rsidP="00782290">
      <w:pPr>
        <w:rPr>
          <w:rFonts w:cstheme="minorHAnsi"/>
          <w:b/>
          <w:bCs/>
          <w:color w:val="auto"/>
          <w:shd w:val="clear" w:color="auto" w:fill="FFFFFF"/>
        </w:rPr>
      </w:pP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490E6309" w14:textId="1A6EAF7A" w:rsidR="007D61A8" w:rsidRPr="00782290" w:rsidRDefault="00782290" w:rsidP="00782290">
      <w:pPr>
        <w:pStyle w:val="ListParagraph"/>
        <w:numPr>
          <w:ilvl w:val="1"/>
          <w:numId w:val="3"/>
        </w:numPr>
        <w:spacing w:before="120" w:after="240"/>
        <w:jc w:val="both"/>
        <w:rPr>
          <w:rFonts w:eastAsia="Times New Roman" w:cstheme="minorHAnsi"/>
        </w:rPr>
      </w:pPr>
      <w:r w:rsidRPr="00782290">
        <w:rPr>
          <w:rFonts w:cstheme="minorHAnsi"/>
          <w:b/>
          <w:bCs/>
          <w:color w:val="auto"/>
          <w:u w:val="single"/>
        </w:rPr>
        <w:t xml:space="preserve">Abrar </w:t>
      </w:r>
      <w:proofErr w:type="spellStart"/>
      <w:r w:rsidRPr="00782290">
        <w:rPr>
          <w:rFonts w:cstheme="minorHAnsi"/>
          <w:b/>
          <w:bCs/>
          <w:color w:val="auto"/>
          <w:u w:val="single"/>
        </w:rPr>
        <w:t>AL-Ghamdi</w:t>
      </w:r>
      <w:proofErr w:type="spellEnd"/>
      <w:r w:rsidR="007D61A8" w:rsidRPr="00782290">
        <w:rPr>
          <w:rFonts w:eastAsia="Times New Roman" w:cstheme="minorHAnsi"/>
          <w:b/>
          <w:bCs/>
          <w:u w:val="single"/>
        </w:rPr>
        <w:t>:</w:t>
      </w:r>
      <w:r w:rsidR="007D61A8" w:rsidRPr="00782290">
        <w:rPr>
          <w:rFonts w:eastAsia="Times New Roman" w:cstheme="minorHAnsi"/>
        </w:rPr>
        <w:t xml:space="preserve"> </w:t>
      </w:r>
      <w:r w:rsidR="00873DCF" w:rsidRPr="00873DCF">
        <w:rPr>
          <w:rFonts w:eastAsia="Times New Roman" w:cstheme="minorHAnsi"/>
        </w:rPr>
        <w:t>This research examines IgG seroprevalence in healthy Jeddah donors across early COVID-19 phases, assessing immunity changes before, during, and after lockdown.</w:t>
      </w:r>
    </w:p>
    <w:p w14:paraId="06ABADA4" w14:textId="25FA8E2F" w:rsidR="00782290" w:rsidRPr="00782290" w:rsidRDefault="00782290" w:rsidP="00782290">
      <w:pPr>
        <w:pStyle w:val="ListParagraph"/>
        <w:numPr>
          <w:ilvl w:val="2"/>
          <w:numId w:val="3"/>
        </w:numPr>
        <w:spacing w:before="120" w:after="240"/>
        <w:jc w:val="both"/>
        <w:rPr>
          <w:rFonts w:eastAsia="Times New Roman" w:cstheme="minorHAnsi"/>
        </w:rPr>
      </w:pPr>
      <w:r w:rsidRPr="00782290">
        <w:rPr>
          <w:rStyle w:val="AuthorName"/>
          <w:rFonts w:asciiTheme="minorHAnsi" w:eastAsia="Times" w:hAnsiTheme="minorHAnsi" w:cstheme="minorHAnsi"/>
          <w:b w:val="0"/>
          <w:bCs/>
          <w:color w:val="auto"/>
          <w:u w:val="none"/>
        </w:rPr>
        <w:t>INTER</w:t>
      </w:r>
      <w:r w:rsidRPr="00782290">
        <w:rPr>
          <w:rStyle w:val="AuthorName"/>
          <w:rFonts w:asciiTheme="minorHAnsi" w:eastAsia="Times" w:hAnsiTheme="minorHAnsi" w:cstheme="minorHAnsi"/>
          <w:b w:val="0"/>
          <w:bCs/>
          <w:u w:val="none"/>
        </w:rPr>
        <w:t>VIEW: Named Talent says the statement above in an interview-style shot, looking slightly off-camera.</w:t>
      </w:r>
    </w:p>
    <w:p w14:paraId="074BF2AE" w14:textId="77777777" w:rsidR="00782290" w:rsidRPr="00782290" w:rsidRDefault="00D75084" w:rsidP="00782290">
      <w:pPr>
        <w:spacing w:before="120" w:after="240"/>
        <w:jc w:val="both"/>
        <w:rPr>
          <w:rFonts w:eastAsia="Times New Roman" w:cstheme="minorHAnsi"/>
        </w:rPr>
      </w:pPr>
      <w:r w:rsidRPr="00782290">
        <w:rPr>
          <w:rFonts w:cstheme="minorHAnsi"/>
          <w:color w:val="000000"/>
          <w:shd w:val="clear" w:color="auto" w:fill="FFFFFF"/>
        </w:rPr>
        <w:t>What technologies are currently used to advance research in your field?</w:t>
      </w:r>
      <w:r w:rsidR="00870330" w:rsidRPr="00782290">
        <w:t xml:space="preserve"> </w:t>
      </w:r>
    </w:p>
    <w:p w14:paraId="2656A70C" w14:textId="60672E67" w:rsidR="00782290" w:rsidRPr="00782290" w:rsidRDefault="00147759" w:rsidP="00782290">
      <w:pPr>
        <w:pStyle w:val="ListParagraph"/>
        <w:numPr>
          <w:ilvl w:val="1"/>
          <w:numId w:val="3"/>
        </w:numPr>
        <w:spacing w:before="120" w:after="240"/>
        <w:contextualSpacing w:val="0"/>
        <w:jc w:val="both"/>
        <w:rPr>
          <w:rFonts w:eastAsia="Times New Roman" w:cstheme="minorHAnsi"/>
        </w:rPr>
      </w:pPr>
      <w:r w:rsidRPr="00147759">
        <w:rPr>
          <w:rFonts w:cstheme="minorHAnsi"/>
          <w:b/>
          <w:bCs/>
          <w:color w:val="auto"/>
          <w:u w:val="single"/>
        </w:rPr>
        <w:t>Hessa Al-Sharif</w:t>
      </w:r>
      <w:r w:rsidR="00782290" w:rsidRPr="00782290">
        <w:rPr>
          <w:rFonts w:eastAsia="Times New Roman" w:cstheme="minorHAnsi"/>
          <w:b/>
          <w:bCs/>
          <w:u w:val="single"/>
        </w:rPr>
        <w:t>:</w:t>
      </w:r>
      <w:r w:rsidR="00782290" w:rsidRPr="00782290">
        <w:rPr>
          <w:rFonts w:eastAsia="Times New Roman" w:cstheme="minorHAnsi"/>
        </w:rPr>
        <w:t xml:space="preserve"> </w:t>
      </w:r>
      <w:r w:rsidR="00873DCF" w:rsidRPr="00873DCF">
        <w:t>Current research uses ELISA, CLIA, PCR, high-throughput serology platforms, and statistical modeling tools to measure antibody levels and track population immunity.</w:t>
      </w:r>
    </w:p>
    <w:p w14:paraId="2BE07DE8" w14:textId="5E4B05B2" w:rsidR="00782290" w:rsidRPr="007A7F4E" w:rsidRDefault="00782290" w:rsidP="00782290">
      <w:pPr>
        <w:pStyle w:val="ListParagraph"/>
        <w:numPr>
          <w:ilvl w:val="2"/>
          <w:numId w:val="3"/>
        </w:numPr>
        <w:spacing w:before="120" w:after="240"/>
        <w:contextualSpacing w:val="0"/>
        <w:jc w:val="both"/>
        <w:rPr>
          <w:rFonts w:eastAsia="Times New Roman" w:cstheme="minorHAnsi"/>
        </w:rPr>
      </w:pPr>
      <w:r w:rsidRPr="00747C56">
        <w:rPr>
          <w:rStyle w:val="AuthorName"/>
          <w:rFonts w:asciiTheme="minorHAnsi" w:eastAsia="Times" w:hAnsiTheme="minorHAnsi" w:cstheme="minorHAnsi"/>
          <w:b w:val="0"/>
          <w:bCs/>
          <w:color w:val="auto"/>
          <w:u w:val="none"/>
        </w:rPr>
        <w:t>INTER</w:t>
      </w:r>
      <w:r w:rsidRPr="00747C56">
        <w:rPr>
          <w:rStyle w:val="AuthorName"/>
          <w:rFonts w:asciiTheme="minorHAnsi" w:eastAsia="Times" w:hAnsiTheme="minorHAnsi" w:cstheme="minorHAnsi"/>
          <w:b w:val="0"/>
          <w:bCs/>
          <w:u w:val="none"/>
        </w:rPr>
        <w:t>VIEW: Named Talent says the statement above in an interview-style shot, looking slightly off-camera.</w:t>
      </w:r>
    </w:p>
    <w:p w14:paraId="3A86FE58" w14:textId="77777777" w:rsidR="00782290" w:rsidRPr="00782290" w:rsidRDefault="00782290" w:rsidP="00782290">
      <w:pPr>
        <w:rPr>
          <w:rFonts w:eastAsia="Times New Roman" w:cstheme="minorHAnsi"/>
          <w:b/>
          <w:bCs/>
          <w:sz w:val="28"/>
          <w:szCs w:val="28"/>
        </w:rPr>
      </w:pPr>
      <w:r w:rsidRPr="00782290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539B9D0E" w14:textId="77777777" w:rsidR="007D61A8" w:rsidRPr="00B07A3B" w:rsidRDefault="007D61A8" w:rsidP="005435F7">
      <w:pPr>
        <w:jc w:val="both"/>
        <w:rPr>
          <w:rFonts w:eastAsia="Times New Roman" w:cstheme="minorHAnsi"/>
        </w:rPr>
      </w:pPr>
    </w:p>
    <w:p w14:paraId="13E505F8" w14:textId="47ACE8BC" w:rsidR="007D61A8" w:rsidRPr="007A149A" w:rsidRDefault="00D75084" w:rsidP="005435F7">
      <w:pPr>
        <w:jc w:val="both"/>
        <w:rPr>
          <w:rFonts w:eastAsia="Times New Roman" w:cstheme="minorHAnsi"/>
          <w:sz w:val="28"/>
          <w:szCs w:val="28"/>
        </w:rPr>
      </w:pPr>
      <w:r w:rsidRPr="007A149A">
        <w:rPr>
          <w:rFonts w:cstheme="minorHAnsi"/>
          <w:color w:val="000000"/>
          <w:shd w:val="clear" w:color="auto" w:fill="FFFFFF"/>
        </w:rPr>
        <w:t>What research gap are you addressing with your protocol?</w:t>
      </w:r>
      <w:r w:rsidR="00870330" w:rsidRPr="00870330">
        <w:t xml:space="preserve"> </w:t>
      </w:r>
    </w:p>
    <w:p w14:paraId="5422B370" w14:textId="180B16CF" w:rsidR="00333FA4" w:rsidRPr="00782290" w:rsidRDefault="00782290" w:rsidP="00782290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eastAsia="Times New Roman" w:cstheme="minorHAnsi"/>
        </w:rPr>
      </w:pPr>
      <w:r w:rsidRPr="00782290">
        <w:rPr>
          <w:rFonts w:ascii="Calibri" w:hAnsi="Calibri" w:cs="Calibri"/>
          <w:b/>
          <w:bCs/>
          <w:color w:val="auto"/>
          <w:u w:val="single"/>
        </w:rPr>
        <w:t>Abrar</w:t>
      </w:r>
      <w:r w:rsidR="00147759">
        <w:rPr>
          <w:rFonts w:ascii="Calibri" w:hAnsi="Calibri" w:cs="Calibri"/>
          <w:b/>
          <w:bCs/>
          <w:color w:val="auto"/>
          <w:u w:val="single"/>
        </w:rPr>
        <w:t xml:space="preserve"> </w:t>
      </w:r>
      <w:r w:rsidRPr="00782290">
        <w:rPr>
          <w:rFonts w:ascii="Calibri" w:hAnsi="Calibri" w:cs="Calibri"/>
          <w:b/>
          <w:bCs/>
          <w:color w:val="auto"/>
          <w:u w:val="single"/>
        </w:rPr>
        <w:t>Al-Ghamdi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Pr="00782290">
        <w:rPr>
          <w:rFonts w:ascii="Calibri" w:hAnsi="Calibri" w:cs="Calibri"/>
        </w:rPr>
        <w:t>To our knowledge, this is the first study in the country addressing COVID-19 seroprevalence Across Different Early Pandemic Phases</w:t>
      </w:r>
      <w:r w:rsidR="00873DCF">
        <w:rPr>
          <w:rFonts w:ascii="Calibri" w:hAnsi="Calibri" w:cs="Calibri"/>
        </w:rPr>
        <w:t xml:space="preserve">. </w:t>
      </w:r>
    </w:p>
    <w:p w14:paraId="05633391" w14:textId="49BDEE2F" w:rsidR="00782290" w:rsidRPr="00B07A3B" w:rsidRDefault="00782290" w:rsidP="00782290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eastAsia="Times New Roman" w:cstheme="minorHAnsi"/>
        </w:rPr>
      </w:pPr>
      <w:r w:rsidRPr="00747C56">
        <w:rPr>
          <w:rStyle w:val="AuthorName"/>
          <w:rFonts w:asciiTheme="minorHAnsi" w:eastAsia="Times" w:hAnsiTheme="minorHAnsi" w:cstheme="minorHAnsi"/>
          <w:b w:val="0"/>
          <w:bCs/>
          <w:color w:val="auto"/>
          <w:u w:val="none"/>
        </w:rPr>
        <w:t>INTER</w:t>
      </w:r>
      <w:r w:rsidRPr="00747C56">
        <w:rPr>
          <w:rStyle w:val="AuthorName"/>
          <w:rFonts w:asciiTheme="minorHAnsi" w:eastAsia="Times" w:hAnsiTheme="minorHAnsi" w:cstheme="minorHAnsi"/>
          <w:b w:val="0"/>
          <w:bCs/>
          <w:u w:val="none"/>
        </w:rPr>
        <w:t>VIEW: Named Talent says the statement above in an interview-style shot, looking slightly off-camera.</w:t>
      </w:r>
    </w:p>
    <w:p w14:paraId="524AC04E" w14:textId="77777777" w:rsidR="007D61A8" w:rsidRPr="00B07A3B" w:rsidRDefault="007D61A8" w:rsidP="005435F7">
      <w:pPr>
        <w:jc w:val="both"/>
        <w:rPr>
          <w:rFonts w:eastAsia="Times New Roman" w:cstheme="minorHAnsi"/>
          <w:b/>
          <w:bCs/>
        </w:rPr>
      </w:pPr>
    </w:p>
    <w:p w14:paraId="18C04A67" w14:textId="0F272E36" w:rsidR="007D61A8" w:rsidRPr="007A149A" w:rsidRDefault="00D75084" w:rsidP="005435F7">
      <w:pPr>
        <w:jc w:val="both"/>
        <w:rPr>
          <w:rFonts w:eastAsia="Times New Roman" w:cstheme="minorHAnsi"/>
          <w:sz w:val="28"/>
          <w:szCs w:val="28"/>
        </w:rPr>
      </w:pPr>
      <w:r w:rsidRPr="007A149A">
        <w:rPr>
          <w:rFonts w:cstheme="minorHAnsi"/>
          <w:color w:val="000000"/>
          <w:shd w:val="clear" w:color="auto" w:fill="FFFFFF"/>
        </w:rPr>
        <w:t>What advantage does your protocol offer compared to other techniques?</w:t>
      </w:r>
      <w:r w:rsidR="00870330" w:rsidRPr="00870330">
        <w:t xml:space="preserve"> </w:t>
      </w:r>
    </w:p>
    <w:p w14:paraId="23F311A2" w14:textId="1C27A8F7" w:rsidR="00333FA4" w:rsidRPr="00782290" w:rsidRDefault="00147759" w:rsidP="00782290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eastAsia="Times New Roman" w:cstheme="minorHAnsi"/>
        </w:rPr>
      </w:pPr>
      <w:r w:rsidRPr="00147759">
        <w:rPr>
          <w:rFonts w:cstheme="minorHAnsi"/>
          <w:b/>
          <w:bCs/>
          <w:color w:val="auto"/>
          <w:u w:val="single"/>
        </w:rPr>
        <w:t>Hessa Al-Sharif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="00873DCF" w:rsidRPr="00873DCF">
        <w:rPr>
          <w:rFonts w:cstheme="minorHAnsi"/>
        </w:rPr>
        <w:t>Our in-house ELISA and micro-neutralization protocols enhance accuracy, reducing false results and providing more reliable detection of SARS-CoV-2–specific antibodies.</w:t>
      </w:r>
    </w:p>
    <w:p w14:paraId="78C6F6B2" w14:textId="03F302B4" w:rsidR="00782290" w:rsidRPr="00D75084" w:rsidRDefault="00782290" w:rsidP="00782290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eastAsia="Times New Roman" w:cstheme="minorHAnsi"/>
        </w:rPr>
      </w:pPr>
      <w:r w:rsidRPr="00747C56">
        <w:rPr>
          <w:rStyle w:val="AuthorName"/>
          <w:rFonts w:asciiTheme="minorHAnsi" w:eastAsia="Times" w:hAnsiTheme="minorHAnsi" w:cstheme="minorHAnsi"/>
          <w:b w:val="0"/>
          <w:bCs/>
          <w:color w:val="auto"/>
          <w:u w:val="none"/>
        </w:rPr>
        <w:lastRenderedPageBreak/>
        <w:t>INTER</w:t>
      </w:r>
      <w:r w:rsidRPr="00747C56">
        <w:rPr>
          <w:rStyle w:val="AuthorName"/>
          <w:rFonts w:asciiTheme="minorHAnsi" w:eastAsia="Times" w:hAnsiTheme="minorHAnsi" w:cstheme="minorHAnsi"/>
          <w:b w:val="0"/>
          <w:bCs/>
          <w:u w:val="none"/>
        </w:rPr>
        <w:t>VIEW: Named Talent says the statement above in an interview-style shot, looking slightly off-camera.</w:t>
      </w:r>
    </w:p>
    <w:p w14:paraId="46CA4C93" w14:textId="59B750C2" w:rsidR="00D75084" w:rsidRPr="002A6FCF" w:rsidRDefault="00D75084" w:rsidP="005435F7">
      <w:pPr>
        <w:spacing w:before="120"/>
        <w:jc w:val="both"/>
        <w:rPr>
          <w:rFonts w:eastAsia="Times New Roman" w:cstheme="minorHAnsi"/>
        </w:rPr>
      </w:pPr>
      <w:r w:rsidRPr="007A149A">
        <w:rPr>
          <w:rFonts w:cstheme="minorHAnsi"/>
          <w:color w:val="000000"/>
          <w:shd w:val="clear" w:color="auto" w:fill="FFFFFF"/>
        </w:rPr>
        <w:t>What new scientific questions have your results paved the way for?</w:t>
      </w:r>
    </w:p>
    <w:p w14:paraId="476440A5" w14:textId="19CEDAA9" w:rsidR="00D75084" w:rsidRDefault="00782290" w:rsidP="00782290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eastAsia="Times New Roman" w:cstheme="minorHAnsi"/>
        </w:rPr>
      </w:pPr>
      <w:r w:rsidRPr="00782290">
        <w:rPr>
          <w:rStyle w:val="AuthorName"/>
          <w:rFonts w:asciiTheme="minorHAnsi" w:eastAsia="Times" w:hAnsiTheme="minorHAnsi" w:cstheme="minorHAnsi"/>
        </w:rPr>
        <w:t>Abrar</w:t>
      </w:r>
      <w:r w:rsidR="00147759">
        <w:rPr>
          <w:rStyle w:val="AuthorName"/>
          <w:rFonts w:asciiTheme="minorHAnsi" w:eastAsia="Times" w:hAnsiTheme="minorHAnsi" w:cstheme="minorHAnsi"/>
        </w:rPr>
        <w:t xml:space="preserve"> </w:t>
      </w:r>
      <w:r w:rsidRPr="00782290">
        <w:rPr>
          <w:rStyle w:val="AuthorName"/>
          <w:rFonts w:asciiTheme="minorHAnsi" w:eastAsia="Times" w:hAnsiTheme="minorHAnsi" w:cstheme="minorHAnsi"/>
        </w:rPr>
        <w:t>Al-Ghamdi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873DCF" w:rsidRPr="00873DCF">
        <w:rPr>
          <w:rFonts w:eastAsia="Times New Roman" w:cstheme="minorHAnsi"/>
        </w:rPr>
        <w:t>Our results raise questions about asymptomatic transmission dynamics, long-term immunity patterns, and how similar surveillance can guide future epidemic and pandemic preparedness.</w:t>
      </w:r>
    </w:p>
    <w:p w14:paraId="7ABB5287" w14:textId="7F5A088A" w:rsidR="00782290" w:rsidRPr="00D75084" w:rsidRDefault="00782290" w:rsidP="00782290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eastAsia="Times New Roman" w:cstheme="minorHAnsi"/>
        </w:rPr>
      </w:pPr>
      <w:r w:rsidRPr="00747C56">
        <w:rPr>
          <w:rStyle w:val="AuthorName"/>
          <w:rFonts w:asciiTheme="minorHAnsi" w:eastAsia="Times" w:hAnsiTheme="minorHAnsi" w:cstheme="minorHAnsi"/>
          <w:b w:val="0"/>
          <w:bCs/>
          <w:color w:val="auto"/>
          <w:u w:val="none"/>
        </w:rPr>
        <w:t>INTER</w:t>
      </w:r>
      <w:r w:rsidRPr="00747C56">
        <w:rPr>
          <w:rStyle w:val="AuthorName"/>
          <w:rFonts w:asciiTheme="minorHAnsi" w:eastAsia="Times" w:hAnsiTheme="minorHAnsi" w:cstheme="minorHAnsi"/>
          <w:b w:val="0"/>
          <w:bCs/>
          <w:u w:val="none"/>
        </w:rPr>
        <w:t>VIEW: Named Talent says the statement above in an interview-style shot, looking slightly off-camera.</w:t>
      </w:r>
    </w:p>
    <w:p w14:paraId="33B7A430" w14:textId="77777777" w:rsidR="00622BE8" w:rsidRDefault="00622BE8" w:rsidP="005435F7">
      <w:pPr>
        <w:contextualSpacing/>
        <w:jc w:val="both"/>
        <w:outlineLvl w:val="0"/>
        <w:rPr>
          <w:rFonts w:eastAsia="Times New Roman" w:cstheme="minorHAnsi"/>
          <w:b/>
        </w:rPr>
      </w:pPr>
    </w:p>
    <w:p w14:paraId="63916A40" w14:textId="769CC064" w:rsidR="00147759" w:rsidRPr="00147759" w:rsidRDefault="00147759" w:rsidP="005435F7">
      <w:pPr>
        <w:contextualSpacing/>
        <w:jc w:val="both"/>
        <w:outlineLvl w:val="0"/>
        <w:rPr>
          <w:rFonts w:eastAsia="Times New Roman" w:cstheme="minorHAnsi"/>
          <w:b/>
          <w:highlight w:val="green"/>
        </w:rPr>
      </w:pPr>
      <w:r w:rsidRPr="00147759">
        <w:rPr>
          <w:rFonts w:eastAsia="Times New Roman" w:cstheme="minorHAnsi"/>
          <w:b/>
          <w:highlight w:val="green"/>
        </w:rPr>
        <w:t>Videographer’s Note:</w:t>
      </w:r>
    </w:p>
    <w:p w14:paraId="4A255D92" w14:textId="77777777" w:rsidR="00147759" w:rsidRPr="00147759" w:rsidRDefault="00147759" w:rsidP="00147759">
      <w:pPr>
        <w:numPr>
          <w:ilvl w:val="0"/>
          <w:numId w:val="47"/>
        </w:numPr>
        <w:contextualSpacing/>
        <w:jc w:val="both"/>
        <w:outlineLvl w:val="0"/>
        <w:rPr>
          <w:rFonts w:eastAsia="Times New Roman" w:cstheme="minorHAnsi"/>
          <w:b/>
          <w:highlight w:val="green"/>
        </w:rPr>
      </w:pPr>
      <w:r w:rsidRPr="00147759">
        <w:rPr>
          <w:rFonts w:eastAsia="Times New Roman" w:cstheme="minorHAnsi"/>
          <w:b/>
          <w:highlight w:val="green"/>
        </w:rPr>
        <w:t>We also captured an interview segment with </w:t>
      </w:r>
      <w:r w:rsidRPr="00147759">
        <w:rPr>
          <w:rFonts w:eastAsia="Times New Roman" w:cstheme="minorHAnsi"/>
          <w:b/>
          <w:bCs/>
          <w:highlight w:val="green"/>
        </w:rPr>
        <w:t>Dr. Esam I. Azhar</w:t>
      </w:r>
      <w:r w:rsidRPr="00147759">
        <w:rPr>
          <w:rFonts w:eastAsia="Times New Roman" w:cstheme="minorHAnsi"/>
          <w:b/>
          <w:highlight w:val="green"/>
        </w:rPr>
        <w:t>, who spoke about his unit/department. This segment was requested on-site and was </w:t>
      </w:r>
      <w:r w:rsidRPr="00147759">
        <w:rPr>
          <w:rFonts w:eastAsia="Times New Roman" w:cstheme="minorHAnsi"/>
          <w:b/>
          <w:bCs/>
          <w:highlight w:val="green"/>
        </w:rPr>
        <w:t>not originally part of the script</w:t>
      </w:r>
      <w:r w:rsidRPr="00147759">
        <w:rPr>
          <w:rFonts w:eastAsia="Times New Roman" w:cstheme="minorHAnsi"/>
          <w:b/>
          <w:highlight w:val="green"/>
        </w:rPr>
        <w:t>.</w:t>
      </w:r>
    </w:p>
    <w:p w14:paraId="16837E09" w14:textId="77777777" w:rsidR="00147759" w:rsidRPr="00147759" w:rsidRDefault="00147759" w:rsidP="00147759">
      <w:pPr>
        <w:numPr>
          <w:ilvl w:val="0"/>
          <w:numId w:val="47"/>
        </w:numPr>
        <w:contextualSpacing/>
        <w:jc w:val="both"/>
        <w:outlineLvl w:val="0"/>
        <w:rPr>
          <w:rFonts w:eastAsia="Times New Roman" w:cstheme="minorHAnsi"/>
          <w:b/>
          <w:highlight w:val="green"/>
        </w:rPr>
      </w:pPr>
      <w:r w:rsidRPr="00147759">
        <w:rPr>
          <w:rFonts w:eastAsia="Times New Roman" w:cstheme="minorHAnsi"/>
          <w:b/>
          <w:highlight w:val="green"/>
        </w:rPr>
        <w:t>Additional </w:t>
      </w:r>
      <w:r w:rsidRPr="00147759">
        <w:rPr>
          <w:rFonts w:eastAsia="Times New Roman" w:cstheme="minorHAnsi"/>
          <w:b/>
          <w:bCs/>
          <w:highlight w:val="green"/>
        </w:rPr>
        <w:t>B-roll shots</w:t>
      </w:r>
      <w:r w:rsidRPr="00147759">
        <w:rPr>
          <w:rFonts w:eastAsia="Times New Roman" w:cstheme="minorHAnsi"/>
          <w:b/>
          <w:highlight w:val="green"/>
        </w:rPr>
        <w:t> were captured, including:</w:t>
      </w:r>
    </w:p>
    <w:p w14:paraId="4D86EA7F" w14:textId="77777777" w:rsidR="00147759" w:rsidRPr="00147759" w:rsidRDefault="00147759" w:rsidP="00147759">
      <w:pPr>
        <w:numPr>
          <w:ilvl w:val="1"/>
          <w:numId w:val="47"/>
        </w:numPr>
        <w:contextualSpacing/>
        <w:jc w:val="both"/>
        <w:outlineLvl w:val="0"/>
        <w:rPr>
          <w:rFonts w:eastAsia="Times New Roman" w:cstheme="minorHAnsi"/>
          <w:b/>
          <w:highlight w:val="green"/>
        </w:rPr>
      </w:pPr>
      <w:r w:rsidRPr="00147759">
        <w:rPr>
          <w:rFonts w:eastAsia="Times New Roman" w:cstheme="minorHAnsi"/>
          <w:b/>
          <w:highlight w:val="green"/>
        </w:rPr>
        <w:t>Department signage</w:t>
      </w:r>
    </w:p>
    <w:p w14:paraId="4BDEF210" w14:textId="77777777" w:rsidR="00147759" w:rsidRPr="00147759" w:rsidRDefault="00147759" w:rsidP="00147759">
      <w:pPr>
        <w:numPr>
          <w:ilvl w:val="1"/>
          <w:numId w:val="47"/>
        </w:numPr>
        <w:contextualSpacing/>
        <w:jc w:val="both"/>
        <w:outlineLvl w:val="0"/>
        <w:rPr>
          <w:rFonts w:eastAsia="Times New Roman" w:cstheme="minorHAnsi"/>
          <w:b/>
          <w:highlight w:val="green"/>
        </w:rPr>
      </w:pPr>
      <w:r w:rsidRPr="00147759">
        <w:rPr>
          <w:rFonts w:eastAsia="Times New Roman" w:cstheme="minorHAnsi"/>
          <w:b/>
          <w:highlight w:val="green"/>
        </w:rPr>
        <w:t>Unit name visuals</w:t>
      </w:r>
    </w:p>
    <w:p w14:paraId="42F9272E" w14:textId="77777777" w:rsidR="00147759" w:rsidRPr="00147759" w:rsidRDefault="00147759" w:rsidP="00147759">
      <w:pPr>
        <w:numPr>
          <w:ilvl w:val="1"/>
          <w:numId w:val="47"/>
        </w:numPr>
        <w:contextualSpacing/>
        <w:jc w:val="both"/>
        <w:outlineLvl w:val="0"/>
        <w:rPr>
          <w:rFonts w:eastAsia="Times New Roman" w:cstheme="minorHAnsi"/>
          <w:b/>
          <w:highlight w:val="green"/>
        </w:rPr>
      </w:pPr>
      <w:r w:rsidRPr="00147759">
        <w:rPr>
          <w:rFonts w:eastAsia="Times New Roman" w:cstheme="minorHAnsi"/>
          <w:b/>
          <w:highlight w:val="green"/>
        </w:rPr>
        <w:t>Institutional logos</w:t>
      </w:r>
    </w:p>
    <w:p w14:paraId="3428B264" w14:textId="77777777" w:rsidR="00147759" w:rsidRDefault="00147759" w:rsidP="005435F7">
      <w:pPr>
        <w:contextualSpacing/>
        <w:jc w:val="both"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5435F7">
      <w:pPr>
        <w:contextualSpacing/>
        <w:jc w:val="both"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5435F7">
      <w:pPr>
        <w:spacing w:before="120"/>
        <w:jc w:val="both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146D4196" w14:textId="739817BC" w:rsidR="00FF25E5" w:rsidRPr="00C058AE" w:rsidRDefault="00FF25E5" w:rsidP="00782290">
      <w:pPr>
        <w:contextualSpacing/>
        <w:jc w:val="both"/>
        <w:outlineLvl w:val="0"/>
        <w:rPr>
          <w:rFonts w:cstheme="minorHAnsi"/>
        </w:rPr>
      </w:pPr>
    </w:p>
    <w:p w14:paraId="2AB394E5" w14:textId="5E8CDD19" w:rsidR="00FF25E5" w:rsidRPr="0011670E" w:rsidRDefault="00FF25E5" w:rsidP="0011670E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t>Ethics Title Card</w:t>
      </w:r>
      <w:r w:rsidRPr="00B36993">
        <w:rPr>
          <w:rFonts w:eastAsia="Times New Roman" w:cstheme="minorHAnsi"/>
        </w:rPr>
        <w:br/>
      </w:r>
      <w:r>
        <w:rPr>
          <w:rFonts w:eastAsia="Times New Roman" w:cstheme="minorHAnsi"/>
        </w:rPr>
        <w:t>This research</w:t>
      </w:r>
      <w:r w:rsidRPr="00B3699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B36993">
        <w:rPr>
          <w:rFonts w:eastAsia="Times New Roman" w:cstheme="minorHAnsi"/>
        </w:rPr>
        <w:t xml:space="preserve"> been approved by </w:t>
      </w:r>
      <w:r w:rsidR="0011670E" w:rsidRPr="00CE1A68">
        <w:t>the Research Ethics Committee (REC) of the Unit of Biomedical Ethics at the Faculty of Medicine, King Abdulaziz University</w:t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77777777" w:rsidR="00992857" w:rsidRPr="00B07A3B" w:rsidRDefault="00992857" w:rsidP="00DC2504">
      <w:pPr>
        <w:rPr>
          <w:rFonts w:cstheme="minorHAnsi"/>
        </w:rPr>
      </w:pPr>
    </w:p>
    <w:p w14:paraId="75DFC648" w14:textId="54615D02" w:rsidR="00CE10F2" w:rsidRDefault="002A3672" w:rsidP="00782290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Sera Blood samples </w:t>
      </w:r>
      <w:r w:rsidR="00782290">
        <w:rPr>
          <w:rFonts w:cstheme="minorHAnsi"/>
          <w:b/>
          <w:bCs/>
        </w:rPr>
        <w:t xml:space="preserve">ELISA </w:t>
      </w:r>
      <w:r>
        <w:rPr>
          <w:rFonts w:cstheme="minorHAnsi"/>
          <w:b/>
          <w:bCs/>
        </w:rPr>
        <w:t>for SARS-CoV-2</w:t>
      </w:r>
    </w:p>
    <w:p w14:paraId="314C5FBA" w14:textId="7E207FA4" w:rsidR="00985FE6" w:rsidRDefault="00782290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517F58">
        <w:rPr>
          <w:rFonts w:cstheme="minorHAnsi"/>
          <w:b/>
          <w:bCs/>
        </w:rPr>
        <w:t xml:space="preserve">Abrar </w:t>
      </w:r>
      <w:r w:rsidR="00147759">
        <w:rPr>
          <w:rFonts w:cstheme="minorHAnsi"/>
          <w:b/>
          <w:bCs/>
        </w:rPr>
        <w:t xml:space="preserve"> </w:t>
      </w:r>
      <w:proofErr w:type="spellStart"/>
      <w:r w:rsidR="00517F58">
        <w:rPr>
          <w:rFonts w:cstheme="minorHAnsi"/>
          <w:b/>
          <w:bCs/>
        </w:rPr>
        <w:t>AL-Ghamdi</w:t>
      </w:r>
      <w:proofErr w:type="spellEnd"/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2106EA59" w14:textId="3AC47D8E" w:rsidR="003A21AD" w:rsidRPr="003A21AD" w:rsidRDefault="003A21AD" w:rsidP="00782290">
      <w:pPr>
        <w:pStyle w:val="ListParagraph"/>
        <w:numPr>
          <w:ilvl w:val="1"/>
          <w:numId w:val="3"/>
        </w:numPr>
        <w:spacing w:before="120"/>
        <w:rPr>
          <w:rFonts w:cstheme="minorHAnsi"/>
        </w:rPr>
      </w:pPr>
      <w:r w:rsidRPr="00782290">
        <w:rPr>
          <w:rFonts w:cstheme="minorHAnsi"/>
          <w:color w:val="7030A0"/>
        </w:rPr>
        <w:t>To begin,</w:t>
      </w:r>
      <w:r w:rsidR="00D56899" w:rsidRPr="00782290">
        <w:rPr>
          <w:rFonts w:cstheme="minorHAnsi"/>
          <w:color w:val="7030A0"/>
        </w:rPr>
        <w:t xml:space="preserve"> </w:t>
      </w:r>
      <w:r w:rsidRPr="00782290">
        <w:rPr>
          <w:rFonts w:cstheme="minorHAnsi"/>
          <w:color w:val="7030A0"/>
        </w:rPr>
        <w:t xml:space="preserve">obtain blood samples </w:t>
      </w:r>
      <w:r w:rsidR="00D56899" w:rsidRPr="00782290">
        <w:rPr>
          <w:rFonts w:cstheme="minorHAnsi"/>
          <w:color w:val="7030A0"/>
        </w:rPr>
        <w:t xml:space="preserve">from healthy </w:t>
      </w:r>
      <w:r w:rsidR="002A3672" w:rsidRPr="00782290">
        <w:rPr>
          <w:rFonts w:cstheme="minorHAnsi"/>
          <w:color w:val="7030A0"/>
        </w:rPr>
        <w:t>patients who</w:t>
      </w:r>
      <w:r w:rsidR="00D56899" w:rsidRPr="00782290">
        <w:rPr>
          <w:rFonts w:cstheme="minorHAnsi"/>
          <w:color w:val="7030A0"/>
        </w:rPr>
        <w:t xml:space="preserve"> do not have any history of COVID-19 </w:t>
      </w:r>
      <w:bookmarkStart w:id="8" w:name="_Hlk198815135"/>
      <w:r w:rsidR="0076719C" w:rsidRPr="0076719C">
        <w:rPr>
          <w:rFonts w:cstheme="minorHAnsi"/>
          <w:i/>
          <w:iCs/>
          <w:color w:val="FF0000"/>
        </w:rPr>
        <w:t>(Koh</w:t>
      </w:r>
      <w:bookmarkEnd w:id="8"/>
      <w:r w:rsidR="0076719C" w:rsidRPr="0076719C">
        <w:rPr>
          <w:rFonts w:cstheme="minorHAnsi"/>
          <w:i/>
          <w:iCs/>
          <w:color w:val="FF0000"/>
        </w:rPr>
        <w:t>-Vid-Nineteen)</w:t>
      </w:r>
      <w:r w:rsidR="0076719C" w:rsidRPr="00782290">
        <w:rPr>
          <w:rFonts w:cstheme="minorHAnsi"/>
          <w:i/>
          <w:iCs/>
          <w:color w:val="7030A0"/>
        </w:rPr>
        <w:t xml:space="preserve"> </w:t>
      </w:r>
      <w:r w:rsidR="002A3672" w:rsidRPr="00782290">
        <w:rPr>
          <w:rFonts w:cstheme="minorHAnsi"/>
          <w:b/>
          <w:bCs/>
          <w:color w:val="7030A0"/>
        </w:rPr>
        <w:t>[1]</w:t>
      </w:r>
      <w:r w:rsidR="00D56899" w:rsidRPr="00782290">
        <w:rPr>
          <w:rFonts w:cstheme="minorHAnsi"/>
          <w:b/>
          <w:bCs/>
          <w:color w:val="7030A0"/>
        </w:rPr>
        <w:t xml:space="preserve">. </w:t>
      </w:r>
      <w:r w:rsidR="00D56899" w:rsidRPr="00782290">
        <w:rPr>
          <w:rFonts w:cstheme="minorHAnsi"/>
          <w:color w:val="7030A0"/>
        </w:rPr>
        <w:t>C</w:t>
      </w:r>
      <w:r w:rsidRPr="00782290">
        <w:rPr>
          <w:rFonts w:cstheme="minorHAnsi"/>
          <w:color w:val="7030A0"/>
        </w:rPr>
        <w:t xml:space="preserve">entrifuge the samples at 200 </w:t>
      </w:r>
      <w:r w:rsidR="00D56899" w:rsidRPr="00782290">
        <w:rPr>
          <w:rFonts w:cstheme="minorHAnsi"/>
          <w:i/>
          <w:iCs/>
          <w:color w:val="7030A0"/>
        </w:rPr>
        <w:t>g</w:t>
      </w:r>
      <w:r w:rsidRPr="00782290">
        <w:rPr>
          <w:rFonts w:cstheme="minorHAnsi"/>
          <w:color w:val="7030A0"/>
        </w:rPr>
        <w:t xml:space="preserve"> for 10 minutes to obtain the serum supernatant </w:t>
      </w:r>
      <w:r w:rsidR="002A3672" w:rsidRPr="00782290">
        <w:rPr>
          <w:rFonts w:cstheme="minorHAnsi"/>
          <w:b/>
          <w:bCs/>
          <w:color w:val="7030A0"/>
        </w:rPr>
        <w:t>[2]</w:t>
      </w:r>
      <w:r w:rsidRPr="00782290">
        <w:rPr>
          <w:rFonts w:cstheme="minorHAnsi"/>
          <w:color w:val="7030A0"/>
        </w:rPr>
        <w:t xml:space="preserve">. </w:t>
      </w:r>
      <w:r w:rsidR="00782290" w:rsidRPr="00782290">
        <w:rPr>
          <w:rFonts w:cstheme="minorHAnsi"/>
          <w:color w:val="7030A0"/>
        </w:rPr>
        <w:t>S</w:t>
      </w:r>
      <w:r w:rsidR="00D56899" w:rsidRPr="00782290">
        <w:rPr>
          <w:rFonts w:cstheme="minorHAnsi"/>
          <w:color w:val="7030A0"/>
        </w:rPr>
        <w:t xml:space="preserve">tore </w:t>
      </w:r>
      <w:r w:rsidRPr="00782290">
        <w:rPr>
          <w:rFonts w:cstheme="minorHAnsi"/>
          <w:color w:val="7030A0"/>
        </w:rPr>
        <w:t>at minus 20 degrees Celsius in a Biosafety Level 3 facility at the SIAU</w:t>
      </w:r>
      <w:r w:rsidR="0076719C" w:rsidRPr="00782290">
        <w:rPr>
          <w:rFonts w:cstheme="minorHAnsi"/>
          <w:color w:val="7030A0"/>
        </w:rPr>
        <w:t xml:space="preserve"> </w:t>
      </w:r>
      <w:r w:rsidR="0076719C" w:rsidRPr="0076719C">
        <w:rPr>
          <w:rFonts w:cstheme="minorHAnsi"/>
          <w:i/>
          <w:iCs/>
          <w:color w:val="FF0000"/>
        </w:rPr>
        <w:t>(</w:t>
      </w:r>
      <w:r w:rsidR="0076719C">
        <w:rPr>
          <w:rFonts w:cstheme="minorHAnsi"/>
          <w:i/>
          <w:iCs/>
          <w:color w:val="FF0000"/>
        </w:rPr>
        <w:t>S-I-A-U)</w:t>
      </w:r>
      <w:r w:rsidRPr="003A21AD">
        <w:rPr>
          <w:rFonts w:cstheme="minorHAnsi"/>
        </w:rPr>
        <w:t xml:space="preserve"> </w:t>
      </w:r>
      <w:r w:rsidRPr="00782290">
        <w:rPr>
          <w:rFonts w:cstheme="minorHAnsi"/>
          <w:color w:val="7030A0"/>
        </w:rPr>
        <w:t xml:space="preserve">until testing </w:t>
      </w:r>
      <w:r w:rsidR="002A3672" w:rsidRPr="00782290">
        <w:rPr>
          <w:rFonts w:cstheme="minorHAnsi"/>
          <w:b/>
          <w:bCs/>
          <w:color w:val="7030A0"/>
        </w:rPr>
        <w:t>[</w:t>
      </w:r>
      <w:r w:rsidR="00782290" w:rsidRPr="00782290">
        <w:rPr>
          <w:rFonts w:cstheme="minorHAnsi"/>
          <w:b/>
          <w:bCs/>
          <w:color w:val="7030A0"/>
        </w:rPr>
        <w:t>3</w:t>
      </w:r>
      <w:r w:rsidR="002A3672" w:rsidRPr="00782290">
        <w:rPr>
          <w:rFonts w:cstheme="minorHAnsi"/>
          <w:b/>
          <w:bCs/>
          <w:color w:val="7030A0"/>
        </w:rPr>
        <w:t>-TXT]</w:t>
      </w:r>
      <w:r w:rsidRPr="00782290">
        <w:rPr>
          <w:rFonts w:cstheme="minorHAnsi"/>
          <w:color w:val="7030A0"/>
        </w:rPr>
        <w:t>.</w:t>
      </w:r>
    </w:p>
    <w:p w14:paraId="21592F40" w14:textId="29E18C4A" w:rsidR="003A21AD" w:rsidRPr="003A21AD" w:rsidRDefault="00D56899" w:rsidP="00782290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>
        <w:rPr>
          <w:rFonts w:cstheme="minorHAnsi"/>
        </w:rPr>
        <w:t xml:space="preserve">WIDE: Talent holding labelled sample bottles. </w:t>
      </w:r>
    </w:p>
    <w:p w14:paraId="757678B2" w14:textId="4CCFC920" w:rsidR="003A21AD" w:rsidRPr="003A21AD" w:rsidRDefault="003A21AD" w:rsidP="00782290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3A21AD">
        <w:rPr>
          <w:rFonts w:cstheme="minorHAnsi"/>
        </w:rPr>
        <w:t>Talent placing blood samples into the centrifuge.</w:t>
      </w:r>
    </w:p>
    <w:p w14:paraId="5D014BAF" w14:textId="0239CB8A" w:rsidR="003A21AD" w:rsidRPr="003A21AD" w:rsidRDefault="00D56899" w:rsidP="00782290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>
        <w:rPr>
          <w:rFonts w:cstheme="minorHAnsi"/>
        </w:rPr>
        <w:t xml:space="preserve">Shot of the vials being placed at – 20 °C. </w:t>
      </w:r>
      <w:r w:rsidR="00782290" w:rsidRPr="00782290">
        <w:rPr>
          <w:rFonts w:cstheme="minorHAnsi"/>
          <w:b/>
          <w:bCs/>
        </w:rPr>
        <w:t>TXT:</w:t>
      </w:r>
      <w:r w:rsidR="00782290">
        <w:rPr>
          <w:rFonts w:cstheme="minorHAnsi"/>
        </w:rPr>
        <w:t xml:space="preserve"> </w:t>
      </w:r>
      <w:r>
        <w:rPr>
          <w:rFonts w:cstheme="minorHAnsi"/>
          <w:b/>
          <w:bCs/>
        </w:rPr>
        <w:t xml:space="preserve">SIAU: </w:t>
      </w:r>
      <w:r w:rsidRPr="00D56899">
        <w:rPr>
          <w:rFonts w:cstheme="minorHAnsi"/>
          <w:b/>
          <w:bCs/>
        </w:rPr>
        <w:t>Special Infectious Agents Unit</w:t>
      </w:r>
    </w:p>
    <w:p w14:paraId="15C15EB4" w14:textId="77777777" w:rsidR="003A21AD" w:rsidRPr="003A21AD" w:rsidRDefault="003A21AD" w:rsidP="00D56899">
      <w:pPr>
        <w:pStyle w:val="ListParagraph"/>
        <w:spacing w:before="120"/>
        <w:ind w:left="907"/>
        <w:rPr>
          <w:rFonts w:cstheme="minorHAnsi"/>
        </w:rPr>
      </w:pPr>
    </w:p>
    <w:p w14:paraId="4969F5CB" w14:textId="194EFD65" w:rsidR="003A21AD" w:rsidRPr="003A21AD" w:rsidRDefault="003A21AD" w:rsidP="00782290">
      <w:pPr>
        <w:pStyle w:val="ListParagraph"/>
        <w:numPr>
          <w:ilvl w:val="1"/>
          <w:numId w:val="3"/>
        </w:numPr>
        <w:spacing w:before="120"/>
        <w:rPr>
          <w:rFonts w:cstheme="minorHAnsi"/>
        </w:rPr>
      </w:pPr>
      <w:r w:rsidRPr="00782290">
        <w:rPr>
          <w:rFonts w:cstheme="minorHAnsi"/>
          <w:color w:val="7030A0"/>
        </w:rPr>
        <w:t>To screen for anti-SARS-CoV-2</w:t>
      </w:r>
      <w:r w:rsidR="0076719C" w:rsidRPr="00782290">
        <w:rPr>
          <w:rFonts w:cstheme="minorHAnsi"/>
          <w:color w:val="7030A0"/>
        </w:rPr>
        <w:t xml:space="preserve"> </w:t>
      </w:r>
      <w:r w:rsidR="0076719C" w:rsidRPr="0076719C">
        <w:rPr>
          <w:rFonts w:cstheme="minorHAnsi"/>
          <w:i/>
          <w:iCs/>
          <w:color w:val="FF0000"/>
        </w:rPr>
        <w:t>(</w:t>
      </w:r>
      <w:r w:rsidR="0076719C">
        <w:rPr>
          <w:rFonts w:cstheme="minorHAnsi"/>
          <w:i/>
          <w:iCs/>
          <w:color w:val="FF0000"/>
        </w:rPr>
        <w:t>Saard-Koh-V-Two)</w:t>
      </w:r>
      <w:r w:rsidRPr="003A21AD">
        <w:rPr>
          <w:rFonts w:cstheme="minorHAnsi"/>
        </w:rPr>
        <w:t xml:space="preserve"> </w:t>
      </w:r>
      <w:r w:rsidRPr="00782290">
        <w:rPr>
          <w:rFonts w:cstheme="minorHAnsi"/>
          <w:color w:val="7030A0"/>
        </w:rPr>
        <w:t>IgG</w:t>
      </w:r>
      <w:r w:rsidRPr="003A21AD">
        <w:rPr>
          <w:rFonts w:cstheme="minorHAnsi"/>
        </w:rPr>
        <w:t xml:space="preserve"> </w:t>
      </w:r>
      <w:r w:rsidR="0076719C" w:rsidRPr="0076719C">
        <w:rPr>
          <w:rFonts w:cstheme="minorHAnsi"/>
          <w:i/>
          <w:iCs/>
          <w:color w:val="FF0000"/>
        </w:rPr>
        <w:t>(</w:t>
      </w:r>
      <w:r w:rsidR="0076719C">
        <w:rPr>
          <w:rFonts w:cstheme="minorHAnsi"/>
          <w:i/>
          <w:iCs/>
          <w:color w:val="FF0000"/>
        </w:rPr>
        <w:t>I-G-G)</w:t>
      </w:r>
      <w:r w:rsidR="0076719C" w:rsidRPr="003A21AD">
        <w:rPr>
          <w:rFonts w:cstheme="minorHAnsi"/>
        </w:rPr>
        <w:t xml:space="preserve"> </w:t>
      </w:r>
      <w:r w:rsidRPr="00782290">
        <w:rPr>
          <w:rFonts w:cstheme="minorHAnsi"/>
          <w:color w:val="7030A0"/>
        </w:rPr>
        <w:t xml:space="preserve">antibodies, </w:t>
      </w:r>
      <w:r w:rsidR="00D56899" w:rsidRPr="00782290">
        <w:rPr>
          <w:rFonts w:cstheme="minorHAnsi"/>
          <w:color w:val="7030A0"/>
        </w:rPr>
        <w:t>coat</w:t>
      </w:r>
      <w:r w:rsidRPr="00782290">
        <w:rPr>
          <w:rFonts w:cstheme="minorHAnsi"/>
          <w:color w:val="7030A0"/>
        </w:rPr>
        <w:t xml:space="preserve"> microtiter plates with 100 nanograms of SARS-CoV-2 spike recombinant protein diluted in </w:t>
      </w:r>
      <w:r w:rsidR="00D56899" w:rsidRPr="00782290">
        <w:rPr>
          <w:rFonts w:cstheme="minorHAnsi"/>
          <w:color w:val="7030A0"/>
        </w:rPr>
        <w:t>PBS</w:t>
      </w:r>
      <w:r w:rsidRPr="00782290">
        <w:rPr>
          <w:rFonts w:cstheme="minorHAnsi"/>
          <w:color w:val="7030A0"/>
        </w:rPr>
        <w:t xml:space="preserve"> </w:t>
      </w:r>
      <w:r w:rsidR="0076719C" w:rsidRPr="0076719C">
        <w:rPr>
          <w:rFonts w:cstheme="minorHAnsi"/>
          <w:i/>
          <w:iCs/>
          <w:color w:val="FF0000"/>
        </w:rPr>
        <w:t>(</w:t>
      </w:r>
      <w:r w:rsidR="0076719C">
        <w:rPr>
          <w:rFonts w:cstheme="minorHAnsi"/>
          <w:i/>
          <w:iCs/>
          <w:color w:val="FF0000"/>
        </w:rPr>
        <w:t>P-B-S)</w:t>
      </w:r>
      <w:r w:rsidR="0076719C" w:rsidRPr="003A21AD">
        <w:rPr>
          <w:rFonts w:cstheme="minorHAnsi"/>
        </w:rPr>
        <w:t xml:space="preserve"> </w:t>
      </w:r>
      <w:r w:rsidR="002A3672" w:rsidRPr="002A3672">
        <w:rPr>
          <w:rFonts w:cstheme="minorHAnsi"/>
          <w:b/>
          <w:bCs/>
        </w:rPr>
        <w:t>[</w:t>
      </w:r>
      <w:r w:rsidR="002A3672" w:rsidRPr="00782290">
        <w:rPr>
          <w:rFonts w:cstheme="minorHAnsi"/>
          <w:b/>
          <w:bCs/>
          <w:color w:val="7030A0"/>
        </w:rPr>
        <w:t>1]</w:t>
      </w:r>
      <w:r w:rsidRPr="00782290">
        <w:rPr>
          <w:rFonts w:cstheme="minorHAnsi"/>
          <w:color w:val="7030A0"/>
        </w:rPr>
        <w:t xml:space="preserve">. Incubate the plates overnight at 4 degrees Celsius </w:t>
      </w:r>
      <w:r w:rsidR="002A3672" w:rsidRPr="00782290">
        <w:rPr>
          <w:rFonts w:cstheme="minorHAnsi"/>
          <w:b/>
          <w:bCs/>
          <w:color w:val="7030A0"/>
        </w:rPr>
        <w:t>[2]</w:t>
      </w:r>
      <w:r w:rsidRPr="00782290">
        <w:rPr>
          <w:rFonts w:cstheme="minorHAnsi"/>
          <w:color w:val="7030A0"/>
        </w:rPr>
        <w:t>.</w:t>
      </w:r>
    </w:p>
    <w:p w14:paraId="10456D7E" w14:textId="494EDC3F" w:rsidR="003A21AD" w:rsidRPr="003A21AD" w:rsidRDefault="003A21AD" w:rsidP="00782290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3A21AD">
        <w:rPr>
          <w:rFonts w:cstheme="minorHAnsi"/>
        </w:rPr>
        <w:t xml:space="preserve">Talent </w:t>
      </w:r>
      <w:r w:rsidR="00AF680B">
        <w:rPr>
          <w:rFonts w:cstheme="minorHAnsi"/>
        </w:rPr>
        <w:t>pipetting</w:t>
      </w:r>
      <w:r w:rsidRPr="003A21AD">
        <w:rPr>
          <w:rFonts w:cstheme="minorHAnsi"/>
        </w:rPr>
        <w:t xml:space="preserve"> diluted spike protein solution into the wells of a microtiter plate.</w:t>
      </w:r>
    </w:p>
    <w:p w14:paraId="52863FEF" w14:textId="6B37BF95" w:rsidR="003A21AD" w:rsidRPr="003A21AD" w:rsidRDefault="003A21AD" w:rsidP="00782290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3A21AD">
        <w:rPr>
          <w:rFonts w:cstheme="minorHAnsi"/>
        </w:rPr>
        <w:t>Talent placing the coated plate into a cold storage unit marked 4 degrees Celsius.</w:t>
      </w:r>
    </w:p>
    <w:p w14:paraId="034F8BE8" w14:textId="77777777" w:rsidR="003A21AD" w:rsidRPr="00782290" w:rsidRDefault="003A21AD" w:rsidP="00D56899">
      <w:pPr>
        <w:pStyle w:val="ListParagraph"/>
        <w:spacing w:before="120"/>
        <w:ind w:left="907"/>
        <w:rPr>
          <w:rFonts w:cstheme="minorHAnsi"/>
          <w:color w:val="7030A0"/>
        </w:rPr>
      </w:pPr>
    </w:p>
    <w:p w14:paraId="1DB6F76F" w14:textId="700E6E79" w:rsidR="003A21AD" w:rsidRPr="003A21AD" w:rsidRDefault="003A21AD" w:rsidP="00782290">
      <w:pPr>
        <w:pStyle w:val="ListParagraph"/>
        <w:numPr>
          <w:ilvl w:val="1"/>
          <w:numId w:val="3"/>
        </w:numPr>
        <w:spacing w:before="120"/>
        <w:rPr>
          <w:rFonts w:cstheme="minorHAnsi"/>
        </w:rPr>
      </w:pPr>
      <w:r w:rsidRPr="00782290">
        <w:rPr>
          <w:rFonts w:cstheme="minorHAnsi"/>
          <w:color w:val="7030A0"/>
        </w:rPr>
        <w:t>Wash the plates three</w:t>
      </w:r>
      <w:r w:rsidR="00782290" w:rsidRPr="00782290">
        <w:rPr>
          <w:rFonts w:cstheme="minorHAnsi"/>
          <w:color w:val="7030A0"/>
        </w:rPr>
        <w:t xml:space="preserve"> times</w:t>
      </w:r>
      <w:r w:rsidRPr="00782290">
        <w:rPr>
          <w:rFonts w:cstheme="minorHAnsi"/>
          <w:color w:val="7030A0"/>
        </w:rPr>
        <w:t xml:space="preserve"> </w:t>
      </w:r>
      <w:r w:rsidR="00D56899" w:rsidRPr="00782290">
        <w:rPr>
          <w:rFonts w:cstheme="minorHAnsi"/>
          <w:color w:val="7030A0"/>
        </w:rPr>
        <w:t>with PBST</w:t>
      </w:r>
      <w:r w:rsidRPr="00782290">
        <w:rPr>
          <w:rFonts w:cstheme="minorHAnsi"/>
          <w:color w:val="7030A0"/>
        </w:rPr>
        <w:t xml:space="preserve"> </w:t>
      </w:r>
      <w:r w:rsidR="0076719C" w:rsidRPr="0076719C">
        <w:rPr>
          <w:rFonts w:cstheme="minorHAnsi"/>
          <w:i/>
          <w:iCs/>
          <w:color w:val="FF0000"/>
        </w:rPr>
        <w:t>(</w:t>
      </w:r>
      <w:r w:rsidR="0076719C">
        <w:rPr>
          <w:rFonts w:cstheme="minorHAnsi"/>
          <w:i/>
          <w:iCs/>
          <w:color w:val="FF0000"/>
        </w:rPr>
        <w:t>P-B-S-T)</w:t>
      </w:r>
      <w:r w:rsidR="0076719C" w:rsidRPr="003A21AD">
        <w:rPr>
          <w:rFonts w:cstheme="minorHAnsi"/>
        </w:rPr>
        <w:t xml:space="preserve"> </w:t>
      </w:r>
      <w:r w:rsidR="002A3672" w:rsidRPr="00782290">
        <w:rPr>
          <w:rFonts w:cstheme="minorHAnsi"/>
          <w:b/>
          <w:bCs/>
          <w:color w:val="7030A0"/>
        </w:rPr>
        <w:t>[1]</w:t>
      </w:r>
      <w:r w:rsidRPr="00782290">
        <w:rPr>
          <w:rFonts w:cstheme="minorHAnsi"/>
          <w:color w:val="7030A0"/>
        </w:rPr>
        <w:t xml:space="preserve">. </w:t>
      </w:r>
      <w:r w:rsidR="00D56899" w:rsidRPr="00782290">
        <w:rPr>
          <w:rFonts w:cstheme="minorHAnsi"/>
          <w:color w:val="7030A0"/>
        </w:rPr>
        <w:t>Then</w:t>
      </w:r>
      <w:r w:rsidRPr="00782290">
        <w:rPr>
          <w:rFonts w:cstheme="minorHAnsi"/>
          <w:color w:val="7030A0"/>
        </w:rPr>
        <w:t xml:space="preserve"> add 5 percent skim milk</w:t>
      </w:r>
      <w:r w:rsidR="00D56899" w:rsidRPr="00782290">
        <w:rPr>
          <w:rFonts w:cstheme="minorHAnsi"/>
          <w:color w:val="7030A0"/>
        </w:rPr>
        <w:t xml:space="preserve"> to block the plates</w:t>
      </w:r>
      <w:r w:rsidRPr="00782290">
        <w:rPr>
          <w:rFonts w:cstheme="minorHAnsi"/>
          <w:color w:val="7030A0"/>
        </w:rPr>
        <w:t xml:space="preserve"> and incubate </w:t>
      </w:r>
      <w:r w:rsidR="002A3672" w:rsidRPr="00782290">
        <w:rPr>
          <w:rFonts w:cstheme="minorHAnsi"/>
          <w:b/>
          <w:bCs/>
          <w:color w:val="7030A0"/>
        </w:rPr>
        <w:t>[2-TXT]</w:t>
      </w:r>
      <w:r w:rsidRPr="00782290">
        <w:rPr>
          <w:rFonts w:cstheme="minorHAnsi"/>
          <w:color w:val="7030A0"/>
        </w:rPr>
        <w:t xml:space="preserve">. Wash the plates three more times with PBST after blocking </w:t>
      </w:r>
      <w:r w:rsidR="002A3672" w:rsidRPr="00782290">
        <w:rPr>
          <w:rFonts w:cstheme="minorHAnsi"/>
          <w:b/>
          <w:bCs/>
          <w:color w:val="7030A0"/>
        </w:rPr>
        <w:t>[3]</w:t>
      </w:r>
      <w:r w:rsidRPr="00782290">
        <w:rPr>
          <w:rFonts w:cstheme="minorHAnsi"/>
          <w:color w:val="7030A0"/>
        </w:rPr>
        <w:t>.</w:t>
      </w:r>
    </w:p>
    <w:p w14:paraId="0F3F20FD" w14:textId="77777777" w:rsidR="003A21AD" w:rsidRPr="003A21AD" w:rsidRDefault="003A21AD" w:rsidP="0076719C">
      <w:pPr>
        <w:pStyle w:val="ListParagraph"/>
        <w:spacing w:before="120"/>
        <w:ind w:left="907"/>
        <w:rPr>
          <w:rFonts w:cstheme="minorHAnsi"/>
        </w:rPr>
      </w:pPr>
    </w:p>
    <w:p w14:paraId="03E15538" w14:textId="6ADB7034" w:rsidR="003A21AD" w:rsidRPr="003A21AD" w:rsidRDefault="003A21AD" w:rsidP="00782290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3A21AD">
        <w:rPr>
          <w:rFonts w:cstheme="minorHAnsi"/>
        </w:rPr>
        <w:t xml:space="preserve"> Talent </w:t>
      </w:r>
      <w:r w:rsidR="00D56899">
        <w:rPr>
          <w:rFonts w:cstheme="minorHAnsi"/>
        </w:rPr>
        <w:t>adding PBST over the plates</w:t>
      </w:r>
      <w:r w:rsidR="0076719C">
        <w:rPr>
          <w:rFonts w:cstheme="minorHAnsi"/>
        </w:rPr>
        <w:t>.</w:t>
      </w:r>
    </w:p>
    <w:p w14:paraId="768EE782" w14:textId="748476E7" w:rsidR="003A21AD" w:rsidRPr="003A21AD" w:rsidRDefault="003A21AD" w:rsidP="00782290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3A21AD">
        <w:rPr>
          <w:rFonts w:cstheme="minorHAnsi"/>
        </w:rPr>
        <w:t>Talent pipetting 5 percent skim milk solution into each well and setting the plate on the bench for incubation.</w:t>
      </w:r>
      <w:r w:rsidR="0076719C">
        <w:rPr>
          <w:rFonts w:cstheme="minorHAnsi"/>
        </w:rPr>
        <w:t xml:space="preserve"> </w:t>
      </w:r>
      <w:r w:rsidR="0076719C">
        <w:rPr>
          <w:rFonts w:cstheme="minorHAnsi"/>
          <w:b/>
          <w:bCs/>
        </w:rPr>
        <w:t>TXT: Incubation: RT, 1 h</w:t>
      </w:r>
    </w:p>
    <w:p w14:paraId="63545FD5" w14:textId="18D284BD" w:rsidR="003A21AD" w:rsidRPr="003A21AD" w:rsidRDefault="003A21AD" w:rsidP="00782290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3A21AD">
        <w:rPr>
          <w:rFonts w:cstheme="minorHAnsi"/>
        </w:rPr>
        <w:t>Talent repeating the plate wash using PBST after blocking.</w:t>
      </w:r>
    </w:p>
    <w:p w14:paraId="36ED6717" w14:textId="77777777" w:rsidR="003A21AD" w:rsidRPr="00782290" w:rsidRDefault="003A21AD" w:rsidP="0076719C">
      <w:pPr>
        <w:pStyle w:val="ListParagraph"/>
        <w:spacing w:before="120"/>
        <w:ind w:left="907"/>
        <w:rPr>
          <w:rFonts w:cstheme="minorHAnsi"/>
          <w:color w:val="7030A0"/>
        </w:rPr>
      </w:pPr>
    </w:p>
    <w:p w14:paraId="4C98A8BC" w14:textId="4A4560A6" w:rsidR="003A21AD" w:rsidRPr="00782290" w:rsidRDefault="0076719C" w:rsidP="00782290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</w:rPr>
      </w:pPr>
      <w:r w:rsidRPr="00782290">
        <w:rPr>
          <w:rFonts w:cstheme="minorHAnsi"/>
          <w:color w:val="7030A0"/>
        </w:rPr>
        <w:t>Now, d</w:t>
      </w:r>
      <w:r w:rsidR="003A21AD" w:rsidRPr="00782290">
        <w:rPr>
          <w:rFonts w:cstheme="minorHAnsi"/>
          <w:color w:val="7030A0"/>
        </w:rPr>
        <w:t xml:space="preserve">ilute </w:t>
      </w:r>
      <w:r w:rsidRPr="00782290">
        <w:rPr>
          <w:rFonts w:cstheme="minorHAnsi"/>
          <w:color w:val="7030A0"/>
        </w:rPr>
        <w:t xml:space="preserve">the </w:t>
      </w:r>
      <w:r w:rsidR="003A21AD" w:rsidRPr="00782290">
        <w:rPr>
          <w:rFonts w:cstheme="minorHAnsi"/>
          <w:color w:val="7030A0"/>
        </w:rPr>
        <w:t xml:space="preserve">sera samples at a ratio of 1 to 100 in 5 percent skim milk </w:t>
      </w:r>
      <w:r w:rsidR="002A3672" w:rsidRPr="00782290">
        <w:rPr>
          <w:rFonts w:cstheme="minorHAnsi"/>
          <w:b/>
          <w:bCs/>
          <w:color w:val="7030A0"/>
        </w:rPr>
        <w:t>[1]</w:t>
      </w:r>
      <w:r w:rsidR="003A21AD" w:rsidRPr="00782290">
        <w:rPr>
          <w:rFonts w:cstheme="minorHAnsi"/>
          <w:color w:val="7030A0"/>
        </w:rPr>
        <w:t xml:space="preserve">. </w:t>
      </w:r>
      <w:r w:rsidRPr="00782290">
        <w:rPr>
          <w:rFonts w:cstheme="minorHAnsi"/>
          <w:color w:val="7030A0"/>
        </w:rPr>
        <w:t>A</w:t>
      </w:r>
      <w:r w:rsidR="003A21AD" w:rsidRPr="00782290">
        <w:rPr>
          <w:rFonts w:cstheme="minorHAnsi"/>
          <w:color w:val="7030A0"/>
        </w:rPr>
        <w:t xml:space="preserve">dd 100 microliters of diluted sera into each well </w:t>
      </w:r>
      <w:r w:rsidR="002A3672" w:rsidRPr="00782290">
        <w:rPr>
          <w:rFonts w:cstheme="minorHAnsi"/>
          <w:b/>
          <w:bCs/>
          <w:color w:val="7030A0"/>
        </w:rPr>
        <w:t>[2]</w:t>
      </w:r>
      <w:r w:rsidRPr="00782290">
        <w:rPr>
          <w:rFonts w:cstheme="minorHAnsi"/>
          <w:b/>
          <w:bCs/>
          <w:color w:val="7030A0"/>
        </w:rPr>
        <w:t xml:space="preserve">. </w:t>
      </w:r>
      <w:r w:rsidRPr="00782290">
        <w:rPr>
          <w:rFonts w:cstheme="minorHAnsi"/>
          <w:color w:val="7030A0"/>
        </w:rPr>
        <w:t xml:space="preserve">Then </w:t>
      </w:r>
      <w:r w:rsidR="00782290" w:rsidRPr="00782290">
        <w:rPr>
          <w:rFonts w:cstheme="minorHAnsi"/>
          <w:color w:val="7030A0"/>
        </w:rPr>
        <w:t xml:space="preserve">incubate </w:t>
      </w:r>
      <w:r w:rsidRPr="00782290">
        <w:rPr>
          <w:rFonts w:cstheme="minorHAnsi"/>
          <w:color w:val="7030A0"/>
        </w:rPr>
        <w:t>the plate</w:t>
      </w:r>
      <w:r w:rsidR="003A21AD" w:rsidRPr="00782290">
        <w:rPr>
          <w:rFonts w:cstheme="minorHAnsi"/>
          <w:color w:val="7030A0"/>
        </w:rPr>
        <w:t xml:space="preserve"> at 37 degrees Celsius for 1 hour </w:t>
      </w:r>
      <w:r w:rsidR="002A3672" w:rsidRPr="00782290">
        <w:rPr>
          <w:rFonts w:cstheme="minorHAnsi"/>
          <w:b/>
          <w:bCs/>
          <w:color w:val="7030A0"/>
        </w:rPr>
        <w:t>[3]</w:t>
      </w:r>
      <w:r w:rsidR="003A21AD" w:rsidRPr="00782290">
        <w:rPr>
          <w:rFonts w:cstheme="minorHAnsi"/>
          <w:color w:val="7030A0"/>
        </w:rPr>
        <w:t>.</w:t>
      </w:r>
    </w:p>
    <w:p w14:paraId="3E34783C" w14:textId="68CD6AA7" w:rsidR="003A21AD" w:rsidRPr="003A21AD" w:rsidRDefault="003A21AD" w:rsidP="00782290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3A21AD">
        <w:rPr>
          <w:rFonts w:cstheme="minorHAnsi"/>
        </w:rPr>
        <w:t>Talent preparing diluted sera samples in 5 percent skim milk.</w:t>
      </w:r>
    </w:p>
    <w:p w14:paraId="49F0C1D7" w14:textId="77777777" w:rsidR="0076719C" w:rsidRDefault="003A21AD" w:rsidP="00782290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3A21AD">
        <w:rPr>
          <w:rFonts w:cstheme="minorHAnsi"/>
        </w:rPr>
        <w:t>Talent dispensing 100 microliters of diluted samples into each well</w:t>
      </w:r>
      <w:r w:rsidR="0076719C">
        <w:rPr>
          <w:rFonts w:cstheme="minorHAnsi"/>
        </w:rPr>
        <w:t>.</w:t>
      </w:r>
    </w:p>
    <w:p w14:paraId="7DF56870" w14:textId="40806483" w:rsidR="003A21AD" w:rsidRPr="003A21AD" w:rsidRDefault="0076719C" w:rsidP="00782290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>
        <w:rPr>
          <w:rFonts w:cstheme="minorHAnsi"/>
        </w:rPr>
        <w:t xml:space="preserve">Talent </w:t>
      </w:r>
      <w:r w:rsidR="003A21AD" w:rsidRPr="003A21AD">
        <w:rPr>
          <w:rFonts w:cstheme="minorHAnsi"/>
        </w:rPr>
        <w:t>placing the plate in a 37 degrees Celsius incubator.</w:t>
      </w:r>
    </w:p>
    <w:p w14:paraId="4AB49E4D" w14:textId="77777777" w:rsidR="003A21AD" w:rsidRPr="003A21AD" w:rsidRDefault="003A21AD" w:rsidP="0076719C">
      <w:pPr>
        <w:pStyle w:val="ListParagraph"/>
        <w:spacing w:before="120"/>
        <w:ind w:left="907"/>
        <w:rPr>
          <w:rFonts w:cstheme="minorHAnsi"/>
        </w:rPr>
      </w:pPr>
    </w:p>
    <w:p w14:paraId="0E29D581" w14:textId="4CA510EC" w:rsidR="003A21AD" w:rsidRPr="003A21AD" w:rsidRDefault="0076719C" w:rsidP="00782290">
      <w:pPr>
        <w:pStyle w:val="ListParagraph"/>
        <w:numPr>
          <w:ilvl w:val="1"/>
          <w:numId w:val="3"/>
        </w:numPr>
        <w:spacing w:before="120"/>
        <w:rPr>
          <w:rFonts w:cstheme="minorHAnsi"/>
        </w:rPr>
      </w:pPr>
      <w:r w:rsidRPr="00782290">
        <w:rPr>
          <w:rFonts w:cstheme="minorHAnsi"/>
          <w:color w:val="7030A0"/>
        </w:rPr>
        <w:lastRenderedPageBreak/>
        <w:t>After washing</w:t>
      </w:r>
      <w:r w:rsidR="003A21AD" w:rsidRPr="00782290">
        <w:rPr>
          <w:rFonts w:cstheme="minorHAnsi"/>
          <w:color w:val="7030A0"/>
        </w:rPr>
        <w:t xml:space="preserve"> the plates three </w:t>
      </w:r>
      <w:r w:rsidRPr="00782290">
        <w:rPr>
          <w:rFonts w:cstheme="minorHAnsi"/>
          <w:color w:val="7030A0"/>
        </w:rPr>
        <w:t xml:space="preserve">more </w:t>
      </w:r>
      <w:r w:rsidR="003A21AD" w:rsidRPr="00782290">
        <w:rPr>
          <w:rFonts w:cstheme="minorHAnsi"/>
          <w:color w:val="7030A0"/>
        </w:rPr>
        <w:t>times with PBST</w:t>
      </w:r>
      <w:r w:rsidRPr="00782290">
        <w:rPr>
          <w:rFonts w:cstheme="minorHAnsi"/>
          <w:color w:val="7030A0"/>
        </w:rPr>
        <w:t>, pipette</w:t>
      </w:r>
      <w:r w:rsidR="003A21AD" w:rsidRPr="00782290">
        <w:rPr>
          <w:rFonts w:cstheme="minorHAnsi"/>
          <w:color w:val="7030A0"/>
        </w:rPr>
        <w:t xml:space="preserve"> </w:t>
      </w:r>
      <w:r w:rsidRPr="00782290">
        <w:rPr>
          <w:rFonts w:cstheme="minorHAnsi"/>
          <w:color w:val="7030A0"/>
        </w:rPr>
        <w:t xml:space="preserve">each well with </w:t>
      </w:r>
      <w:r w:rsidR="003A21AD" w:rsidRPr="00782290">
        <w:rPr>
          <w:rFonts w:cstheme="minorHAnsi"/>
          <w:color w:val="7030A0"/>
        </w:rPr>
        <w:t xml:space="preserve">100 microliters of goat KPL </w:t>
      </w:r>
      <w:r w:rsidRPr="0076719C">
        <w:rPr>
          <w:rFonts w:cstheme="minorHAnsi"/>
          <w:i/>
          <w:iCs/>
          <w:color w:val="FF0000"/>
        </w:rPr>
        <w:t>(</w:t>
      </w:r>
      <w:r>
        <w:rPr>
          <w:rFonts w:cstheme="minorHAnsi"/>
          <w:i/>
          <w:iCs/>
          <w:color w:val="FF0000"/>
        </w:rPr>
        <w:t>K-P-L)</w:t>
      </w:r>
      <w:r w:rsidRPr="003A21AD">
        <w:rPr>
          <w:rFonts w:cstheme="minorHAnsi"/>
        </w:rPr>
        <w:t xml:space="preserve"> </w:t>
      </w:r>
      <w:r w:rsidR="003A21AD" w:rsidRPr="00782290">
        <w:rPr>
          <w:rFonts w:cstheme="minorHAnsi"/>
          <w:color w:val="7030A0"/>
        </w:rPr>
        <w:t>peroxidase-labeled antibodies to human IgG</w:t>
      </w:r>
      <w:r w:rsidRPr="00782290">
        <w:rPr>
          <w:rFonts w:cstheme="minorHAnsi"/>
          <w:color w:val="7030A0"/>
        </w:rPr>
        <w:t xml:space="preserve"> </w:t>
      </w:r>
      <w:r w:rsidR="002A3672" w:rsidRPr="00782290">
        <w:rPr>
          <w:rFonts w:cstheme="minorHAnsi"/>
          <w:b/>
          <w:bCs/>
          <w:color w:val="7030A0"/>
        </w:rPr>
        <w:t>[1-TXT]</w:t>
      </w:r>
      <w:r w:rsidR="003A21AD" w:rsidRPr="00782290">
        <w:rPr>
          <w:rFonts w:cstheme="minorHAnsi"/>
          <w:color w:val="7030A0"/>
        </w:rPr>
        <w:t xml:space="preserve">. Incubate </w:t>
      </w:r>
      <w:r w:rsidRPr="00782290">
        <w:rPr>
          <w:rFonts w:cstheme="minorHAnsi"/>
          <w:color w:val="7030A0"/>
        </w:rPr>
        <w:t xml:space="preserve">the plate </w:t>
      </w:r>
      <w:r w:rsidR="003A21AD" w:rsidRPr="00782290">
        <w:rPr>
          <w:rFonts w:cstheme="minorHAnsi"/>
          <w:color w:val="7030A0"/>
        </w:rPr>
        <w:t>for 1 hour at 37 degrees Celsius</w:t>
      </w:r>
      <w:r w:rsidRPr="00782290">
        <w:rPr>
          <w:rFonts w:cstheme="minorHAnsi"/>
          <w:color w:val="7030A0"/>
        </w:rPr>
        <w:t xml:space="preserve"> before washing the plates with PBST </w:t>
      </w:r>
      <w:r w:rsidR="002A3672" w:rsidRPr="00782290">
        <w:rPr>
          <w:rFonts w:cstheme="minorHAnsi"/>
          <w:b/>
          <w:bCs/>
          <w:color w:val="7030A0"/>
        </w:rPr>
        <w:t>[2]</w:t>
      </w:r>
      <w:r w:rsidR="003A21AD" w:rsidRPr="00782290">
        <w:rPr>
          <w:rFonts w:cstheme="minorHAnsi"/>
          <w:color w:val="7030A0"/>
        </w:rPr>
        <w:t xml:space="preserve">. </w:t>
      </w:r>
    </w:p>
    <w:p w14:paraId="5B998C5E" w14:textId="64EB01D6" w:rsidR="003A21AD" w:rsidRPr="003A21AD" w:rsidRDefault="003A21AD" w:rsidP="00782290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3A21AD">
        <w:rPr>
          <w:rFonts w:cstheme="minorHAnsi"/>
        </w:rPr>
        <w:t>Talent pipetting diluted peroxidase-labeled antibodies into each well.</w:t>
      </w:r>
      <w:r w:rsidR="0076719C">
        <w:rPr>
          <w:rFonts w:cstheme="minorHAnsi"/>
        </w:rPr>
        <w:t xml:space="preserve"> </w:t>
      </w:r>
      <w:r w:rsidR="0076719C">
        <w:rPr>
          <w:rFonts w:cstheme="minorHAnsi"/>
          <w:b/>
          <w:bCs/>
        </w:rPr>
        <w:t>TXT: Antibody dilution:  1:</w:t>
      </w:r>
      <w:r w:rsidR="00782290">
        <w:rPr>
          <w:rFonts w:cstheme="minorHAnsi"/>
          <w:b/>
          <w:bCs/>
        </w:rPr>
        <w:t xml:space="preserve"> </w:t>
      </w:r>
      <w:r w:rsidR="0076719C">
        <w:rPr>
          <w:rFonts w:cstheme="minorHAnsi"/>
          <w:b/>
          <w:bCs/>
        </w:rPr>
        <w:t xml:space="preserve">64,000 </w:t>
      </w:r>
      <w:r w:rsidR="00782290">
        <w:rPr>
          <w:rFonts w:cstheme="minorHAnsi"/>
          <w:b/>
          <w:bCs/>
        </w:rPr>
        <w:br/>
      </w:r>
      <w:r w:rsidR="00782290" w:rsidRPr="00782290">
        <w:rPr>
          <w:rFonts w:cstheme="minorHAnsi"/>
          <w:i/>
          <w:iCs/>
          <w:color w:val="0000FF"/>
        </w:rPr>
        <w:t>Video Editor: Please note that the on-screen text has a ratio</w:t>
      </w:r>
    </w:p>
    <w:p w14:paraId="2CAADEF2" w14:textId="4F1DFB99" w:rsidR="003A21AD" w:rsidRPr="003A21AD" w:rsidRDefault="003A21AD" w:rsidP="00782290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3A21AD">
        <w:rPr>
          <w:rFonts w:cstheme="minorHAnsi"/>
        </w:rPr>
        <w:t>Talent placing the plate back into the 37 degrees Celsius incubator.</w:t>
      </w:r>
    </w:p>
    <w:p w14:paraId="1EE225DC" w14:textId="77777777" w:rsidR="003A21AD" w:rsidRPr="003A21AD" w:rsidRDefault="003A21AD" w:rsidP="0076719C">
      <w:pPr>
        <w:pStyle w:val="ListParagraph"/>
        <w:spacing w:before="120"/>
        <w:ind w:left="907"/>
        <w:rPr>
          <w:rFonts w:cstheme="minorHAnsi"/>
        </w:rPr>
      </w:pPr>
    </w:p>
    <w:p w14:paraId="64D322D7" w14:textId="21034401" w:rsidR="003A21AD" w:rsidRPr="003A21AD" w:rsidRDefault="0076719C" w:rsidP="00782290">
      <w:pPr>
        <w:pStyle w:val="ListParagraph"/>
        <w:numPr>
          <w:ilvl w:val="1"/>
          <w:numId w:val="3"/>
        </w:numPr>
        <w:spacing w:before="120"/>
        <w:rPr>
          <w:rFonts w:cstheme="minorHAnsi"/>
        </w:rPr>
      </w:pPr>
      <w:r w:rsidRPr="00782290">
        <w:rPr>
          <w:rFonts w:cstheme="minorHAnsi"/>
          <w:color w:val="7030A0"/>
        </w:rPr>
        <w:t xml:space="preserve">Next, pipette </w:t>
      </w:r>
      <w:r w:rsidR="003A21AD" w:rsidRPr="00782290">
        <w:rPr>
          <w:rFonts w:cstheme="minorHAnsi"/>
          <w:color w:val="7030A0"/>
        </w:rPr>
        <w:t xml:space="preserve">100 microliters of </w:t>
      </w:r>
      <w:r>
        <w:rPr>
          <w:rFonts w:cstheme="minorHAnsi"/>
        </w:rPr>
        <w:t xml:space="preserve">TMB </w:t>
      </w:r>
      <w:r w:rsidRPr="0076719C">
        <w:rPr>
          <w:rFonts w:cstheme="minorHAnsi"/>
          <w:i/>
          <w:iCs/>
          <w:color w:val="FF0000"/>
        </w:rPr>
        <w:t>(</w:t>
      </w:r>
      <w:r>
        <w:rPr>
          <w:rFonts w:cstheme="minorHAnsi"/>
          <w:i/>
          <w:iCs/>
          <w:color w:val="FF0000"/>
        </w:rPr>
        <w:t>T-M-B)</w:t>
      </w:r>
      <w:r w:rsidR="003A21AD" w:rsidRPr="003A21AD">
        <w:rPr>
          <w:rFonts w:cstheme="minorHAnsi"/>
        </w:rPr>
        <w:t xml:space="preserve"> </w:t>
      </w:r>
      <w:r w:rsidR="003A21AD" w:rsidRPr="00782290">
        <w:rPr>
          <w:rFonts w:cstheme="minorHAnsi"/>
          <w:color w:val="7030A0"/>
        </w:rPr>
        <w:t>to each well</w:t>
      </w:r>
      <w:r w:rsidRPr="00782290">
        <w:rPr>
          <w:rFonts w:cstheme="minorHAnsi"/>
          <w:color w:val="7030A0"/>
        </w:rPr>
        <w:t xml:space="preserve"> </w:t>
      </w:r>
      <w:r w:rsidR="002A3672" w:rsidRPr="00782290">
        <w:rPr>
          <w:rFonts w:cstheme="minorHAnsi"/>
          <w:b/>
          <w:bCs/>
          <w:color w:val="7030A0"/>
        </w:rPr>
        <w:t>[1-TXT]</w:t>
      </w:r>
      <w:r w:rsidRPr="00782290">
        <w:rPr>
          <w:rFonts w:cstheme="minorHAnsi"/>
          <w:b/>
          <w:bCs/>
          <w:color w:val="7030A0"/>
        </w:rPr>
        <w:t xml:space="preserve">. </w:t>
      </w:r>
      <w:r w:rsidRPr="00782290">
        <w:rPr>
          <w:rFonts w:cstheme="minorHAnsi"/>
          <w:color w:val="7030A0"/>
        </w:rPr>
        <w:t>I</w:t>
      </w:r>
      <w:r w:rsidR="003A21AD" w:rsidRPr="00782290">
        <w:rPr>
          <w:rFonts w:cstheme="minorHAnsi"/>
          <w:color w:val="7030A0"/>
        </w:rPr>
        <w:t xml:space="preserve">ncubate for 5 minutes for color development </w:t>
      </w:r>
      <w:r w:rsidR="002A3672" w:rsidRPr="00782290">
        <w:rPr>
          <w:rFonts w:cstheme="minorHAnsi"/>
          <w:b/>
          <w:bCs/>
          <w:color w:val="7030A0"/>
        </w:rPr>
        <w:t>[2]</w:t>
      </w:r>
      <w:r w:rsidR="003A21AD" w:rsidRPr="00782290">
        <w:rPr>
          <w:rFonts w:cstheme="minorHAnsi"/>
          <w:color w:val="7030A0"/>
        </w:rPr>
        <w:t xml:space="preserve">. Stop the reaction by adding 100 microliters of hydrochloric acid to each well </w:t>
      </w:r>
      <w:r w:rsidR="002A3672" w:rsidRPr="00782290">
        <w:rPr>
          <w:rFonts w:cstheme="minorHAnsi"/>
          <w:b/>
          <w:bCs/>
          <w:color w:val="7030A0"/>
        </w:rPr>
        <w:t>[3]</w:t>
      </w:r>
      <w:r w:rsidR="003A21AD" w:rsidRPr="00782290">
        <w:rPr>
          <w:rFonts w:cstheme="minorHAnsi"/>
          <w:color w:val="7030A0"/>
        </w:rPr>
        <w:t xml:space="preserve">. </w:t>
      </w:r>
    </w:p>
    <w:p w14:paraId="154EB98F" w14:textId="3B881449" w:rsidR="003A21AD" w:rsidRPr="0076719C" w:rsidRDefault="003A21AD" w:rsidP="00782290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3A21AD">
        <w:rPr>
          <w:rFonts w:cstheme="minorHAnsi"/>
        </w:rPr>
        <w:t>Talent adding TMB solution to each well.</w:t>
      </w:r>
      <w:r w:rsidR="0076719C">
        <w:rPr>
          <w:rFonts w:cstheme="minorHAnsi"/>
        </w:rPr>
        <w:t xml:space="preserve"> </w:t>
      </w:r>
      <w:r w:rsidR="0076719C">
        <w:rPr>
          <w:rFonts w:cstheme="minorHAnsi"/>
          <w:b/>
          <w:bCs/>
        </w:rPr>
        <w:t xml:space="preserve">TXT: TMB: </w:t>
      </w:r>
      <w:r w:rsidR="0076719C" w:rsidRPr="0076719C">
        <w:rPr>
          <w:rFonts w:cstheme="minorHAnsi"/>
          <w:b/>
          <w:bCs/>
        </w:rPr>
        <w:t>3,3',5,5'-Tetramethylbenzidine</w:t>
      </w:r>
    </w:p>
    <w:p w14:paraId="519AAC50" w14:textId="2B89C875" w:rsidR="0076719C" w:rsidRPr="003A21AD" w:rsidRDefault="0076719C" w:rsidP="00782290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>
        <w:rPr>
          <w:rFonts w:cstheme="minorHAnsi"/>
        </w:rPr>
        <w:t xml:space="preserve">Shot of the solutions in the wells changing color. </w:t>
      </w:r>
    </w:p>
    <w:p w14:paraId="08316B09" w14:textId="0E19EE2B" w:rsidR="003A21AD" w:rsidRPr="00782290" w:rsidRDefault="003A21AD" w:rsidP="00782290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7030A0"/>
        </w:rPr>
      </w:pPr>
      <w:r w:rsidRPr="003A21AD">
        <w:rPr>
          <w:rFonts w:cstheme="minorHAnsi"/>
        </w:rPr>
        <w:t>Talent pipetting hydrochloric acid into each well.</w:t>
      </w:r>
      <w:r w:rsidR="00C50BA6">
        <w:rPr>
          <w:rFonts w:cstheme="minorHAnsi"/>
        </w:rPr>
        <w:br/>
      </w:r>
    </w:p>
    <w:p w14:paraId="5E151FC8" w14:textId="62D93032" w:rsidR="00512991" w:rsidRPr="00782290" w:rsidRDefault="00512991" w:rsidP="00782290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</w:rPr>
      </w:pPr>
      <w:r w:rsidRPr="00782290">
        <w:rPr>
          <w:rFonts w:cstheme="minorHAnsi"/>
          <w:color w:val="7030A0"/>
        </w:rPr>
        <w:t xml:space="preserve">Measure the absorbance at 450 nanometers using a microplate spectrophotometer </w:t>
      </w:r>
      <w:r w:rsidRPr="00782290">
        <w:rPr>
          <w:rFonts w:cstheme="minorHAnsi"/>
          <w:b/>
          <w:bCs/>
          <w:color w:val="7030A0"/>
        </w:rPr>
        <w:t>[1-TXT].</w:t>
      </w:r>
      <w:r w:rsidRPr="00782290">
        <w:rPr>
          <w:rFonts w:cstheme="minorHAnsi"/>
          <w:color w:val="7030A0"/>
        </w:rPr>
        <w:t xml:space="preserve"> Run all samples in duplicate and include positive controls from recovered COVID-19 patients </w:t>
      </w:r>
      <w:r w:rsidR="002A3672" w:rsidRPr="00782290">
        <w:rPr>
          <w:rFonts w:cstheme="minorHAnsi"/>
          <w:b/>
          <w:bCs/>
          <w:color w:val="7030A0"/>
        </w:rPr>
        <w:t>[2]</w:t>
      </w:r>
      <w:r w:rsidRPr="00782290">
        <w:rPr>
          <w:rFonts w:cstheme="minorHAnsi"/>
          <w:color w:val="7030A0"/>
        </w:rPr>
        <w:t>.</w:t>
      </w:r>
    </w:p>
    <w:p w14:paraId="6AE3E1B4" w14:textId="78427D87" w:rsidR="003A21AD" w:rsidRPr="003A21AD" w:rsidRDefault="00512991" w:rsidP="00782290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>
        <w:rPr>
          <w:rFonts w:cstheme="minorHAnsi"/>
        </w:rPr>
        <w:t xml:space="preserve">Talent placing the plate in a microplate reader. </w:t>
      </w:r>
      <w:r>
        <w:rPr>
          <w:rFonts w:cstheme="minorHAnsi"/>
        </w:rPr>
        <w:br/>
      </w:r>
      <w:r>
        <w:rPr>
          <w:rFonts w:cstheme="minorHAnsi"/>
          <w:b/>
          <w:bCs/>
        </w:rPr>
        <w:t>TXT: If OD</w:t>
      </w:r>
      <w:r w:rsidRPr="00512991">
        <w:rPr>
          <w:rFonts w:cstheme="minorHAnsi"/>
          <w:b/>
          <w:bCs/>
          <w:vertAlign w:val="subscript"/>
        </w:rPr>
        <w:t>450</w:t>
      </w:r>
      <w:r>
        <w:rPr>
          <w:rFonts w:cstheme="minorHAnsi"/>
          <w:b/>
          <w:bCs/>
        </w:rPr>
        <w:t xml:space="preserve"> is &gt;= 0.27, consider reactive</w:t>
      </w:r>
      <w:r>
        <w:rPr>
          <w:rFonts w:cstheme="minorHAnsi"/>
          <w:b/>
          <w:bCs/>
        </w:rPr>
        <w:br/>
        <w:t>If OD</w:t>
      </w:r>
      <w:r w:rsidRPr="00512991">
        <w:rPr>
          <w:rFonts w:cstheme="minorHAnsi"/>
          <w:b/>
          <w:bCs/>
          <w:vertAlign w:val="subscript"/>
        </w:rPr>
        <w:t>450</w:t>
      </w:r>
      <w:r>
        <w:rPr>
          <w:rFonts w:cstheme="minorHAnsi"/>
          <w:b/>
          <w:bCs/>
        </w:rPr>
        <w:t xml:space="preserve"> is &lt; 0.27, then specimen is non-reactive</w:t>
      </w:r>
    </w:p>
    <w:p w14:paraId="4356A163" w14:textId="00F181A7" w:rsidR="003A21AD" w:rsidRPr="003A21AD" w:rsidRDefault="00512991" w:rsidP="00782290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>
        <w:rPr>
          <w:rFonts w:cstheme="minorHAnsi"/>
        </w:rPr>
        <w:t xml:space="preserve">Shot of plate with labeled wells. </w:t>
      </w:r>
    </w:p>
    <w:p w14:paraId="1D226C5E" w14:textId="77777777" w:rsidR="003A21AD" w:rsidRPr="003A21AD" w:rsidRDefault="003A21AD" w:rsidP="00512991">
      <w:pPr>
        <w:pStyle w:val="ListParagraph"/>
        <w:spacing w:before="120"/>
        <w:ind w:left="907"/>
        <w:rPr>
          <w:rFonts w:cstheme="minorHAnsi"/>
        </w:rPr>
      </w:pPr>
    </w:p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  <w:rtl/>
        </w:rPr>
      </w:pPr>
    </w:p>
    <w:p w14:paraId="79BE6FF0" w14:textId="0D8CD0C1" w:rsidR="006A5767" w:rsidRPr="00147759" w:rsidRDefault="00147759" w:rsidP="00147759">
      <w:pPr>
        <w:spacing w:before="120"/>
        <w:rPr>
          <w:rFonts w:cstheme="minorHAnsi"/>
          <w:b/>
          <w:bCs/>
        </w:rPr>
      </w:pPr>
      <w:r w:rsidRPr="00147759">
        <w:rPr>
          <w:rFonts w:cstheme="minorHAnsi"/>
          <w:b/>
          <w:bCs/>
          <w:highlight w:val="green"/>
        </w:rPr>
        <w:t>NOTE: Authors chose not to film section 3</w:t>
      </w:r>
    </w:p>
    <w:p w14:paraId="7C88FEA8" w14:textId="7CE9BA40" w:rsidR="000F326F" w:rsidRPr="00147759" w:rsidRDefault="002A3672" w:rsidP="00782290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  <w:strike/>
          <w:color w:val="auto"/>
        </w:rPr>
      </w:pPr>
      <w:r w:rsidRPr="00147759">
        <w:rPr>
          <w:rFonts w:cstheme="minorHAnsi"/>
          <w:b/>
          <w:bCs/>
          <w:strike/>
          <w:color w:val="auto"/>
        </w:rPr>
        <w:t>Micro-</w:t>
      </w:r>
      <w:proofErr w:type="spellStart"/>
      <w:r w:rsidRPr="00147759">
        <w:rPr>
          <w:rFonts w:cstheme="minorHAnsi"/>
          <w:b/>
          <w:bCs/>
          <w:strike/>
          <w:color w:val="auto"/>
        </w:rPr>
        <w:t>Neutralisation</w:t>
      </w:r>
      <w:proofErr w:type="spellEnd"/>
      <w:r w:rsidRPr="00147759">
        <w:rPr>
          <w:rFonts w:cstheme="minorHAnsi"/>
          <w:b/>
          <w:bCs/>
          <w:strike/>
          <w:color w:val="auto"/>
        </w:rPr>
        <w:t xml:space="preserve"> Assay for the Confirmation of Seropositivity of Blood Samples</w:t>
      </w:r>
    </w:p>
    <w:p w14:paraId="2E9E5DCE" w14:textId="7F75662A" w:rsidR="000F326F" w:rsidRPr="00147759" w:rsidRDefault="000F326F" w:rsidP="000F326F">
      <w:pPr>
        <w:pStyle w:val="ListParagraph"/>
        <w:spacing w:before="120"/>
        <w:ind w:left="360"/>
        <w:contextualSpacing w:val="0"/>
        <w:rPr>
          <w:rFonts w:cstheme="minorHAnsi"/>
          <w:strike/>
          <w:color w:val="auto"/>
        </w:rPr>
      </w:pPr>
      <w:r w:rsidRPr="00147759">
        <w:rPr>
          <w:rFonts w:cstheme="minorHAnsi"/>
          <w:b/>
          <w:bCs/>
          <w:strike/>
          <w:color w:val="auto"/>
        </w:rPr>
        <w:t xml:space="preserve">Demonstrator: </w:t>
      </w:r>
      <w:r w:rsidR="006A5767" w:rsidRPr="00147759">
        <w:rPr>
          <w:rFonts w:cstheme="minorHAnsi"/>
          <w:strike/>
          <w:color w:val="auto"/>
        </w:rPr>
        <w:t>Ahmed M. Tolah</w:t>
      </w:r>
    </w:p>
    <w:p w14:paraId="0C817B89" w14:textId="77777777" w:rsidR="000F326F" w:rsidRPr="00147759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strike/>
          <w:color w:val="auto"/>
        </w:rPr>
      </w:pPr>
    </w:p>
    <w:p w14:paraId="0FCDBC6C" w14:textId="6BD59D56" w:rsidR="003A21AD" w:rsidRPr="00147759" w:rsidRDefault="00C50BA6" w:rsidP="00782290">
      <w:pPr>
        <w:pStyle w:val="ListParagraph"/>
        <w:numPr>
          <w:ilvl w:val="1"/>
          <w:numId w:val="3"/>
        </w:numPr>
        <w:spacing w:before="120"/>
        <w:jc w:val="both"/>
        <w:rPr>
          <w:rFonts w:cstheme="minorHAnsi"/>
          <w:strike/>
          <w:color w:val="auto"/>
        </w:rPr>
      </w:pPr>
      <w:r w:rsidRPr="00147759">
        <w:rPr>
          <w:rFonts w:cstheme="minorHAnsi"/>
          <w:strike/>
          <w:color w:val="auto"/>
        </w:rPr>
        <w:t>P</w:t>
      </w:r>
      <w:r w:rsidR="003A21AD" w:rsidRPr="00147759">
        <w:rPr>
          <w:rFonts w:cstheme="minorHAnsi"/>
          <w:strike/>
          <w:color w:val="auto"/>
        </w:rPr>
        <w:t xml:space="preserve">lace serum samples in a water bath set at 56 degrees Celsius for 30 minutes to heat-inactivate them </w:t>
      </w:r>
      <w:r w:rsidR="002A3672" w:rsidRPr="00147759">
        <w:rPr>
          <w:rFonts w:cstheme="minorHAnsi"/>
          <w:b/>
          <w:bCs/>
          <w:strike/>
          <w:color w:val="auto"/>
        </w:rPr>
        <w:t>[1]</w:t>
      </w:r>
      <w:r w:rsidR="003A21AD" w:rsidRPr="00147759">
        <w:rPr>
          <w:rFonts w:cstheme="minorHAnsi"/>
          <w:strike/>
          <w:color w:val="auto"/>
        </w:rPr>
        <w:t xml:space="preserve">. Prepare serial dilutions of the heat-inactivated samples at ratios of 1 to 10, 1 to 20, and 1 to 40 using </w:t>
      </w:r>
      <w:r w:rsidRPr="00147759">
        <w:rPr>
          <w:rFonts w:cstheme="minorHAnsi"/>
          <w:strike/>
          <w:color w:val="auto"/>
        </w:rPr>
        <w:t xml:space="preserve">DMEM </w:t>
      </w:r>
      <w:r w:rsidR="002A3672" w:rsidRPr="00147759">
        <w:rPr>
          <w:rFonts w:cstheme="minorHAnsi"/>
          <w:b/>
          <w:bCs/>
          <w:strike/>
          <w:color w:val="auto"/>
        </w:rPr>
        <w:t>[2-TXT]</w:t>
      </w:r>
      <w:r w:rsidRPr="00147759">
        <w:rPr>
          <w:rFonts w:cstheme="minorHAnsi"/>
          <w:b/>
          <w:bCs/>
          <w:strike/>
          <w:color w:val="auto"/>
        </w:rPr>
        <w:t xml:space="preserve">. </w:t>
      </w:r>
    </w:p>
    <w:p w14:paraId="51722C2A" w14:textId="04A859BC" w:rsidR="003A21AD" w:rsidRPr="00147759" w:rsidRDefault="003A21AD" w:rsidP="00782290">
      <w:pPr>
        <w:pStyle w:val="ListParagraph"/>
        <w:numPr>
          <w:ilvl w:val="2"/>
          <w:numId w:val="3"/>
        </w:numPr>
        <w:spacing w:before="120"/>
        <w:jc w:val="both"/>
        <w:rPr>
          <w:rFonts w:cstheme="minorHAnsi"/>
          <w:strike/>
          <w:color w:val="auto"/>
        </w:rPr>
      </w:pPr>
      <w:r w:rsidRPr="00147759">
        <w:rPr>
          <w:rFonts w:cstheme="minorHAnsi"/>
          <w:strike/>
          <w:color w:val="auto"/>
        </w:rPr>
        <w:t>Talent placing serum sample tubes in a water bath labeled 56 degrees Celsius.</w:t>
      </w:r>
    </w:p>
    <w:p w14:paraId="24152359" w14:textId="1FC2787B" w:rsidR="003A21AD" w:rsidRPr="00147759" w:rsidRDefault="003A21AD" w:rsidP="00782290">
      <w:pPr>
        <w:pStyle w:val="ListParagraph"/>
        <w:numPr>
          <w:ilvl w:val="2"/>
          <w:numId w:val="3"/>
        </w:numPr>
        <w:spacing w:before="120"/>
        <w:jc w:val="both"/>
        <w:rPr>
          <w:rFonts w:cstheme="minorHAnsi"/>
          <w:strike/>
          <w:color w:val="auto"/>
        </w:rPr>
      </w:pPr>
      <w:r w:rsidRPr="00147759">
        <w:rPr>
          <w:rFonts w:cstheme="minorHAnsi"/>
          <w:strike/>
          <w:color w:val="auto"/>
        </w:rPr>
        <w:t>Talent pipetting DMEM into labeled tubes to prepare 1:10, 1:20, and 1:40 dilutions of the heat-inactivated serum samples.</w:t>
      </w:r>
      <w:r w:rsidR="00C50BA6" w:rsidRPr="00147759">
        <w:rPr>
          <w:rFonts w:cstheme="minorHAnsi"/>
          <w:strike/>
          <w:color w:val="auto"/>
        </w:rPr>
        <w:t xml:space="preserve"> </w:t>
      </w:r>
      <w:r w:rsidR="00C50BA6" w:rsidRPr="00147759">
        <w:rPr>
          <w:rFonts w:cstheme="minorHAnsi"/>
          <w:b/>
          <w:bCs/>
          <w:strike/>
          <w:color w:val="auto"/>
        </w:rPr>
        <w:t>TXT: DMEM contains 100 mL from 50% tissue culture infection dose (TCID 50) of SARS-CoV-2</w:t>
      </w:r>
    </w:p>
    <w:p w14:paraId="59F9C9DF" w14:textId="77777777" w:rsidR="003A21AD" w:rsidRPr="00147759" w:rsidRDefault="003A21AD" w:rsidP="005435F7">
      <w:pPr>
        <w:pStyle w:val="ListParagraph"/>
        <w:spacing w:before="120"/>
        <w:ind w:left="907"/>
        <w:jc w:val="both"/>
        <w:rPr>
          <w:rFonts w:cstheme="minorHAnsi"/>
          <w:strike/>
          <w:color w:val="auto"/>
        </w:rPr>
      </w:pPr>
    </w:p>
    <w:p w14:paraId="5EC26739" w14:textId="45B5EA08" w:rsidR="003A21AD" w:rsidRPr="00147759" w:rsidRDefault="00C50BA6" w:rsidP="00782290">
      <w:pPr>
        <w:pStyle w:val="ListParagraph"/>
        <w:numPr>
          <w:ilvl w:val="1"/>
          <w:numId w:val="3"/>
        </w:numPr>
        <w:spacing w:before="120"/>
        <w:jc w:val="both"/>
        <w:rPr>
          <w:rFonts w:cstheme="minorHAnsi"/>
          <w:strike/>
          <w:color w:val="auto"/>
        </w:rPr>
      </w:pPr>
      <w:r w:rsidRPr="00147759">
        <w:rPr>
          <w:rFonts w:cstheme="minorHAnsi"/>
          <w:strike/>
          <w:color w:val="auto"/>
        </w:rPr>
        <w:lastRenderedPageBreak/>
        <w:t>Next, c</w:t>
      </w:r>
      <w:r w:rsidR="003A21AD" w:rsidRPr="00147759">
        <w:rPr>
          <w:rFonts w:cstheme="minorHAnsi"/>
          <w:strike/>
          <w:color w:val="auto"/>
        </w:rPr>
        <w:t xml:space="preserve">ulture Vero E6 </w:t>
      </w:r>
      <w:r w:rsidRPr="00147759">
        <w:rPr>
          <w:rFonts w:cstheme="minorHAnsi"/>
          <w:i/>
          <w:iCs/>
          <w:strike/>
          <w:color w:val="auto"/>
        </w:rPr>
        <w:t>(WE-Roh-E-Six)</w:t>
      </w:r>
      <w:r w:rsidRPr="00147759">
        <w:rPr>
          <w:rFonts w:cstheme="minorHAnsi"/>
          <w:strike/>
          <w:color w:val="auto"/>
        </w:rPr>
        <w:t xml:space="preserve"> </w:t>
      </w:r>
      <w:r w:rsidR="003A21AD" w:rsidRPr="00147759">
        <w:rPr>
          <w:rFonts w:cstheme="minorHAnsi"/>
          <w:strike/>
          <w:color w:val="auto"/>
        </w:rPr>
        <w:t xml:space="preserve">cells in </w:t>
      </w:r>
      <w:r w:rsidRPr="00147759">
        <w:rPr>
          <w:rFonts w:cstheme="minorHAnsi"/>
          <w:strike/>
          <w:color w:val="auto"/>
        </w:rPr>
        <w:t xml:space="preserve">DMEM </w:t>
      </w:r>
      <w:r w:rsidR="002A3672" w:rsidRPr="00147759">
        <w:rPr>
          <w:rFonts w:cstheme="minorHAnsi"/>
          <w:b/>
          <w:bCs/>
          <w:strike/>
          <w:color w:val="auto"/>
        </w:rPr>
        <w:t>[1-TXT]</w:t>
      </w:r>
      <w:r w:rsidRPr="00147759">
        <w:rPr>
          <w:rFonts w:cstheme="minorHAnsi"/>
          <w:b/>
          <w:bCs/>
          <w:strike/>
          <w:color w:val="auto"/>
        </w:rPr>
        <w:t xml:space="preserve">. </w:t>
      </w:r>
      <w:r w:rsidRPr="00147759">
        <w:rPr>
          <w:rFonts w:cstheme="minorHAnsi"/>
          <w:strike/>
          <w:color w:val="auto"/>
        </w:rPr>
        <w:t>Incubate</w:t>
      </w:r>
      <w:r w:rsidR="007A7F4E" w:rsidRPr="00147759">
        <w:rPr>
          <w:strike/>
          <w:color w:val="auto"/>
        </w:rPr>
        <w:t xml:space="preserve"> </w:t>
      </w:r>
      <w:r w:rsidRPr="00147759">
        <w:rPr>
          <w:rFonts w:cstheme="minorHAnsi"/>
          <w:strike/>
          <w:color w:val="auto"/>
        </w:rPr>
        <w:t xml:space="preserve">the plates for 24 hours </w:t>
      </w:r>
      <w:r w:rsidR="00782290" w:rsidRPr="00147759">
        <w:rPr>
          <w:rFonts w:cstheme="minorHAnsi"/>
          <w:strike/>
          <w:color w:val="auto"/>
        </w:rPr>
        <w:t xml:space="preserve">at 37 degrees Celsius under 5% carbon dioxide supplementation </w:t>
      </w:r>
      <w:r w:rsidR="002A3672" w:rsidRPr="00147759">
        <w:rPr>
          <w:rFonts w:cstheme="minorHAnsi"/>
          <w:b/>
          <w:bCs/>
          <w:strike/>
          <w:color w:val="auto"/>
        </w:rPr>
        <w:t>[2]</w:t>
      </w:r>
      <w:r w:rsidR="003A21AD" w:rsidRPr="00147759">
        <w:rPr>
          <w:rFonts w:cstheme="minorHAnsi"/>
          <w:strike/>
          <w:color w:val="auto"/>
        </w:rPr>
        <w:t xml:space="preserve">. Once confluent, add 100 microliters of the diluted serum samples to the wells </w:t>
      </w:r>
      <w:r w:rsidR="002A3672" w:rsidRPr="00147759">
        <w:rPr>
          <w:rFonts w:cstheme="minorHAnsi"/>
          <w:b/>
          <w:bCs/>
          <w:strike/>
          <w:color w:val="auto"/>
        </w:rPr>
        <w:t>[3]</w:t>
      </w:r>
      <w:r w:rsidR="003A21AD" w:rsidRPr="00147759">
        <w:rPr>
          <w:rFonts w:cstheme="minorHAnsi"/>
          <w:strike/>
          <w:color w:val="auto"/>
        </w:rPr>
        <w:t>.</w:t>
      </w:r>
    </w:p>
    <w:p w14:paraId="645EA02D" w14:textId="2EA0339B" w:rsidR="003A21AD" w:rsidRPr="00147759" w:rsidRDefault="003A21AD" w:rsidP="00782290">
      <w:pPr>
        <w:pStyle w:val="ListParagraph"/>
        <w:numPr>
          <w:ilvl w:val="2"/>
          <w:numId w:val="3"/>
        </w:numPr>
        <w:spacing w:before="120"/>
        <w:jc w:val="both"/>
        <w:rPr>
          <w:rFonts w:cstheme="minorHAnsi"/>
          <w:strike/>
          <w:color w:val="auto"/>
        </w:rPr>
      </w:pPr>
      <w:r w:rsidRPr="00147759">
        <w:rPr>
          <w:rFonts w:cstheme="minorHAnsi"/>
          <w:strike/>
          <w:color w:val="auto"/>
        </w:rPr>
        <w:t xml:space="preserve">Talent pipetting Vero E6 cells into </w:t>
      </w:r>
      <w:r w:rsidR="00C50BA6" w:rsidRPr="00147759">
        <w:rPr>
          <w:rFonts w:cstheme="minorHAnsi"/>
          <w:strike/>
          <w:color w:val="auto"/>
        </w:rPr>
        <w:t xml:space="preserve">culture plates with DMEM. </w:t>
      </w:r>
      <w:r w:rsidR="00C50BA6" w:rsidRPr="00147759">
        <w:rPr>
          <w:rFonts w:cstheme="minorHAnsi"/>
          <w:b/>
          <w:bCs/>
          <w:strike/>
          <w:color w:val="auto"/>
        </w:rPr>
        <w:t>TXT: Seeding density: 2-3 x 10⁵ cells/well</w:t>
      </w:r>
    </w:p>
    <w:p w14:paraId="43D8F76A" w14:textId="40D7ABD0" w:rsidR="00C50BA6" w:rsidRPr="00147759" w:rsidRDefault="00C50BA6" w:rsidP="00782290">
      <w:pPr>
        <w:pStyle w:val="ListParagraph"/>
        <w:numPr>
          <w:ilvl w:val="2"/>
          <w:numId w:val="3"/>
        </w:numPr>
        <w:spacing w:before="120"/>
        <w:jc w:val="both"/>
        <w:rPr>
          <w:rFonts w:cstheme="minorHAnsi"/>
          <w:strike/>
          <w:color w:val="auto"/>
        </w:rPr>
      </w:pPr>
      <w:r w:rsidRPr="00147759">
        <w:rPr>
          <w:rFonts w:cstheme="minorHAnsi"/>
          <w:strike/>
          <w:color w:val="auto"/>
        </w:rPr>
        <w:t xml:space="preserve">Shot of plates with confluent Vero E6 cultures. </w:t>
      </w:r>
    </w:p>
    <w:p w14:paraId="1D33CC58" w14:textId="52E88232" w:rsidR="003A21AD" w:rsidRPr="00147759" w:rsidRDefault="003A21AD" w:rsidP="00782290">
      <w:pPr>
        <w:pStyle w:val="ListParagraph"/>
        <w:numPr>
          <w:ilvl w:val="2"/>
          <w:numId w:val="3"/>
        </w:numPr>
        <w:spacing w:before="120"/>
        <w:jc w:val="both"/>
        <w:rPr>
          <w:rFonts w:cstheme="minorHAnsi"/>
          <w:strike/>
          <w:color w:val="auto"/>
        </w:rPr>
      </w:pPr>
      <w:r w:rsidRPr="00147759">
        <w:rPr>
          <w:rFonts w:cstheme="minorHAnsi"/>
          <w:strike/>
          <w:color w:val="auto"/>
        </w:rPr>
        <w:t>Talent inspecting the confluent Vero E6 cells and pipetting diluted serum samples into the wells.</w:t>
      </w:r>
    </w:p>
    <w:p w14:paraId="67331852" w14:textId="77777777" w:rsidR="003A21AD" w:rsidRPr="00147759" w:rsidRDefault="003A21AD" w:rsidP="005435F7">
      <w:pPr>
        <w:pStyle w:val="ListParagraph"/>
        <w:spacing w:before="120"/>
        <w:ind w:left="907"/>
        <w:jc w:val="both"/>
        <w:rPr>
          <w:rFonts w:cstheme="minorHAnsi"/>
          <w:strike/>
          <w:color w:val="auto"/>
        </w:rPr>
      </w:pPr>
    </w:p>
    <w:p w14:paraId="2E38DF27" w14:textId="5ADBDF06" w:rsidR="003A21AD" w:rsidRPr="00147759" w:rsidRDefault="00C50BA6" w:rsidP="00782290">
      <w:pPr>
        <w:pStyle w:val="ListParagraph"/>
        <w:numPr>
          <w:ilvl w:val="1"/>
          <w:numId w:val="3"/>
        </w:numPr>
        <w:spacing w:before="120"/>
        <w:jc w:val="both"/>
        <w:rPr>
          <w:rFonts w:cstheme="minorHAnsi"/>
          <w:strike/>
          <w:color w:val="auto"/>
        </w:rPr>
      </w:pPr>
      <w:r w:rsidRPr="00147759">
        <w:rPr>
          <w:rFonts w:cstheme="minorHAnsi"/>
          <w:strike/>
          <w:color w:val="auto"/>
        </w:rPr>
        <w:t>Now pipette</w:t>
      </w:r>
      <w:r w:rsidR="003A21AD" w:rsidRPr="00147759">
        <w:rPr>
          <w:rFonts w:cstheme="minorHAnsi"/>
          <w:strike/>
          <w:color w:val="auto"/>
        </w:rPr>
        <w:t xml:space="preserve"> 100 microliters of </w:t>
      </w:r>
      <w:r w:rsidRPr="00147759">
        <w:rPr>
          <w:rFonts w:cstheme="minorHAnsi"/>
          <w:strike/>
          <w:color w:val="auto"/>
        </w:rPr>
        <w:t>DMEM</w:t>
      </w:r>
      <w:r w:rsidR="003A21AD" w:rsidRPr="00147759">
        <w:rPr>
          <w:rFonts w:cstheme="minorHAnsi"/>
          <w:strike/>
          <w:color w:val="auto"/>
        </w:rPr>
        <w:t xml:space="preserve"> containing 50 percent tissue culture infection dose of SARS-CoV-2 to each well </w:t>
      </w:r>
      <w:r w:rsidR="002A3672" w:rsidRPr="00147759">
        <w:rPr>
          <w:rFonts w:cstheme="minorHAnsi"/>
          <w:b/>
          <w:bCs/>
          <w:strike/>
          <w:color w:val="auto"/>
        </w:rPr>
        <w:t>[1]</w:t>
      </w:r>
      <w:r w:rsidR="003A21AD" w:rsidRPr="00147759">
        <w:rPr>
          <w:rFonts w:cstheme="minorHAnsi"/>
          <w:strike/>
          <w:color w:val="auto"/>
        </w:rPr>
        <w:t xml:space="preserve">. Incubate the plates at 37 degrees Celsius in a 5 percent carbon dioxide humidified incubator for 3 to 4 days </w:t>
      </w:r>
      <w:r w:rsidR="002A3672" w:rsidRPr="00147759">
        <w:rPr>
          <w:rFonts w:cstheme="minorHAnsi"/>
          <w:b/>
          <w:bCs/>
          <w:strike/>
          <w:color w:val="auto"/>
        </w:rPr>
        <w:t>[2]</w:t>
      </w:r>
      <w:r w:rsidR="003A21AD" w:rsidRPr="00147759">
        <w:rPr>
          <w:rFonts w:cstheme="minorHAnsi"/>
          <w:strike/>
          <w:color w:val="auto"/>
        </w:rPr>
        <w:t>.</w:t>
      </w:r>
    </w:p>
    <w:p w14:paraId="5BAB4C25" w14:textId="13037C58" w:rsidR="003A21AD" w:rsidRPr="00147759" w:rsidRDefault="003A21AD" w:rsidP="00782290">
      <w:pPr>
        <w:pStyle w:val="ListParagraph"/>
        <w:numPr>
          <w:ilvl w:val="2"/>
          <w:numId w:val="3"/>
        </w:numPr>
        <w:spacing w:before="120"/>
        <w:jc w:val="both"/>
        <w:rPr>
          <w:rFonts w:cstheme="minorHAnsi"/>
          <w:strike/>
          <w:color w:val="auto"/>
        </w:rPr>
      </w:pPr>
      <w:r w:rsidRPr="00147759">
        <w:rPr>
          <w:rFonts w:cstheme="minorHAnsi"/>
          <w:strike/>
          <w:color w:val="auto"/>
        </w:rPr>
        <w:t>Talent pipetting virus-containing DMEM into the wells.</w:t>
      </w:r>
    </w:p>
    <w:p w14:paraId="55950746" w14:textId="07C6016E" w:rsidR="003A21AD" w:rsidRPr="00147759" w:rsidRDefault="003A21AD" w:rsidP="00782290">
      <w:pPr>
        <w:pStyle w:val="ListParagraph"/>
        <w:numPr>
          <w:ilvl w:val="2"/>
          <w:numId w:val="3"/>
        </w:numPr>
        <w:spacing w:before="120"/>
        <w:jc w:val="both"/>
        <w:rPr>
          <w:rFonts w:cstheme="minorHAnsi"/>
          <w:strike/>
          <w:color w:val="auto"/>
        </w:rPr>
      </w:pPr>
      <w:r w:rsidRPr="00147759">
        <w:rPr>
          <w:rFonts w:cstheme="minorHAnsi"/>
          <w:strike/>
          <w:color w:val="auto"/>
        </w:rPr>
        <w:t>Talent placing the plates inside a humidified incubator labeled 37 degrees Celsius and 5 percent CO2.</w:t>
      </w:r>
    </w:p>
    <w:p w14:paraId="5144EE7B" w14:textId="77777777" w:rsidR="003A21AD" w:rsidRPr="00147759" w:rsidRDefault="003A21AD" w:rsidP="005435F7">
      <w:pPr>
        <w:pStyle w:val="ListParagraph"/>
        <w:spacing w:before="120"/>
        <w:ind w:left="907"/>
        <w:jc w:val="both"/>
        <w:rPr>
          <w:rFonts w:cstheme="minorHAnsi"/>
          <w:strike/>
          <w:color w:val="auto"/>
        </w:rPr>
      </w:pPr>
    </w:p>
    <w:p w14:paraId="5C7DCDA8" w14:textId="01C914ED" w:rsidR="003A21AD" w:rsidRPr="00147759" w:rsidRDefault="00C50BA6" w:rsidP="00782290">
      <w:pPr>
        <w:pStyle w:val="ListParagraph"/>
        <w:numPr>
          <w:ilvl w:val="1"/>
          <w:numId w:val="3"/>
        </w:numPr>
        <w:spacing w:before="120"/>
        <w:jc w:val="both"/>
        <w:rPr>
          <w:rFonts w:cstheme="minorHAnsi"/>
          <w:strike/>
          <w:color w:val="auto"/>
        </w:rPr>
      </w:pPr>
      <w:r w:rsidRPr="00147759">
        <w:rPr>
          <w:rFonts w:cstheme="minorHAnsi"/>
          <w:strike/>
          <w:color w:val="auto"/>
        </w:rPr>
        <w:t>With</w:t>
      </w:r>
      <w:r w:rsidR="003A21AD" w:rsidRPr="00147759">
        <w:rPr>
          <w:rFonts w:cstheme="minorHAnsi"/>
          <w:strike/>
          <w:color w:val="auto"/>
        </w:rPr>
        <w:t xml:space="preserve"> an inverted microscope, assess the cytopathic effect three days after infection to read the plate </w:t>
      </w:r>
      <w:r w:rsidR="002A3672" w:rsidRPr="00147759">
        <w:rPr>
          <w:rFonts w:cstheme="minorHAnsi"/>
          <w:b/>
          <w:bCs/>
          <w:strike/>
          <w:color w:val="auto"/>
        </w:rPr>
        <w:t>[1]</w:t>
      </w:r>
      <w:r w:rsidR="003A21AD" w:rsidRPr="00147759">
        <w:rPr>
          <w:rFonts w:cstheme="minorHAnsi"/>
          <w:strike/>
          <w:color w:val="auto"/>
        </w:rPr>
        <w:t xml:space="preserve">. </w:t>
      </w:r>
    </w:p>
    <w:p w14:paraId="11C1A000" w14:textId="6EE00514" w:rsidR="003A21AD" w:rsidRPr="00147759" w:rsidRDefault="00C50BA6" w:rsidP="00782290">
      <w:pPr>
        <w:pStyle w:val="ListParagraph"/>
        <w:numPr>
          <w:ilvl w:val="2"/>
          <w:numId w:val="3"/>
        </w:numPr>
        <w:spacing w:before="120"/>
        <w:jc w:val="both"/>
        <w:rPr>
          <w:rFonts w:cstheme="minorHAnsi"/>
          <w:strike/>
          <w:color w:val="auto"/>
        </w:rPr>
      </w:pPr>
      <w:r w:rsidRPr="00147759">
        <w:rPr>
          <w:rFonts w:cstheme="minorHAnsi"/>
          <w:strike/>
          <w:color w:val="auto"/>
        </w:rPr>
        <w:t xml:space="preserve">Talent inspecting the well plate under a microscope.  </w:t>
      </w:r>
    </w:p>
    <w:p w14:paraId="40E52288" w14:textId="07E5050F" w:rsidR="003A21AD" w:rsidRPr="00147759" w:rsidRDefault="003A21AD" w:rsidP="00782290">
      <w:pPr>
        <w:pStyle w:val="ListParagraph"/>
        <w:numPr>
          <w:ilvl w:val="1"/>
          <w:numId w:val="3"/>
        </w:numPr>
        <w:spacing w:before="120"/>
        <w:jc w:val="both"/>
        <w:rPr>
          <w:rFonts w:cstheme="minorHAnsi"/>
          <w:strike/>
          <w:color w:val="auto"/>
        </w:rPr>
      </w:pPr>
      <w:r w:rsidRPr="00147759">
        <w:rPr>
          <w:rFonts w:cstheme="minorHAnsi"/>
          <w:strike/>
          <w:color w:val="auto"/>
        </w:rPr>
        <w:t xml:space="preserve">Include positive control wells with SARS-CoV-2-infected cells and no human serum </w:t>
      </w:r>
      <w:r w:rsidR="002A3672" w:rsidRPr="00147759">
        <w:rPr>
          <w:rFonts w:cstheme="minorHAnsi"/>
          <w:b/>
          <w:bCs/>
          <w:strike/>
          <w:color w:val="auto"/>
        </w:rPr>
        <w:t>[1]</w:t>
      </w:r>
      <w:r w:rsidRPr="00147759">
        <w:rPr>
          <w:rFonts w:cstheme="minorHAnsi"/>
          <w:strike/>
          <w:color w:val="auto"/>
        </w:rPr>
        <w:t xml:space="preserve">. Include negative control wells without virus or serum </w:t>
      </w:r>
      <w:r w:rsidR="002A3672" w:rsidRPr="00147759">
        <w:rPr>
          <w:rFonts w:cstheme="minorHAnsi"/>
          <w:b/>
          <w:bCs/>
          <w:strike/>
          <w:color w:val="auto"/>
        </w:rPr>
        <w:t>[2]</w:t>
      </w:r>
      <w:r w:rsidRPr="00147759">
        <w:rPr>
          <w:rFonts w:cstheme="minorHAnsi"/>
          <w:strike/>
          <w:color w:val="auto"/>
        </w:rPr>
        <w:t>.</w:t>
      </w:r>
    </w:p>
    <w:p w14:paraId="61C6D9BA" w14:textId="61BF2B2C" w:rsidR="003A21AD" w:rsidRPr="00147759" w:rsidRDefault="003A21AD" w:rsidP="00782290">
      <w:pPr>
        <w:pStyle w:val="ListParagraph"/>
        <w:numPr>
          <w:ilvl w:val="2"/>
          <w:numId w:val="3"/>
        </w:numPr>
        <w:spacing w:before="120"/>
        <w:jc w:val="both"/>
        <w:rPr>
          <w:rFonts w:cstheme="minorHAnsi"/>
          <w:strike/>
          <w:color w:val="auto"/>
        </w:rPr>
      </w:pPr>
      <w:r w:rsidRPr="00147759">
        <w:rPr>
          <w:rFonts w:cstheme="minorHAnsi"/>
          <w:strike/>
          <w:color w:val="auto"/>
        </w:rPr>
        <w:t>Talent labeling and pipetting into designated wells for positive controls.</w:t>
      </w:r>
    </w:p>
    <w:p w14:paraId="249BAE08" w14:textId="7DE82965" w:rsidR="003A21AD" w:rsidRPr="003A21AD" w:rsidRDefault="003A21AD" w:rsidP="00782290">
      <w:pPr>
        <w:pStyle w:val="ListParagraph"/>
        <w:numPr>
          <w:ilvl w:val="2"/>
          <w:numId w:val="3"/>
        </w:numPr>
        <w:spacing w:before="120"/>
        <w:jc w:val="both"/>
        <w:rPr>
          <w:rFonts w:cstheme="minorHAnsi"/>
        </w:rPr>
      </w:pPr>
      <w:r w:rsidRPr="00147759">
        <w:rPr>
          <w:rFonts w:cstheme="minorHAnsi"/>
          <w:strike/>
          <w:color w:val="auto"/>
        </w:rPr>
        <w:t>Talent preparing and labeling wells for negative controls with no additions.</w:t>
      </w:r>
    </w:p>
    <w:p w14:paraId="09689C4F" w14:textId="4E8915E8" w:rsidR="00495959" w:rsidRPr="000F326F" w:rsidRDefault="00495959" w:rsidP="00782290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782290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06953A8A" w14:textId="5E3F4346" w:rsidR="007633D8" w:rsidRPr="00782290" w:rsidRDefault="007633D8" w:rsidP="00782290">
      <w:pPr>
        <w:pStyle w:val="ListParagraph"/>
        <w:numPr>
          <w:ilvl w:val="1"/>
          <w:numId w:val="3"/>
        </w:numPr>
        <w:spacing w:before="120"/>
        <w:jc w:val="both"/>
        <w:outlineLvl w:val="0"/>
        <w:rPr>
          <w:rFonts w:cstheme="minorHAnsi"/>
          <w:color w:val="7030A0"/>
        </w:rPr>
      </w:pPr>
      <w:r w:rsidRPr="00782290">
        <w:rPr>
          <w:rFonts w:cstheme="minorHAnsi"/>
          <w:color w:val="7030A0"/>
        </w:rPr>
        <w:t xml:space="preserve">The number of blood donor varied before, during and after lockdown and were lower than usual due to COVID-19 pandemic </w:t>
      </w:r>
      <w:r w:rsidR="002A3672" w:rsidRPr="00782290">
        <w:rPr>
          <w:rFonts w:cstheme="minorHAnsi"/>
          <w:b/>
          <w:bCs/>
          <w:color w:val="7030A0"/>
        </w:rPr>
        <w:t>[1]</w:t>
      </w:r>
      <w:r w:rsidRPr="00782290">
        <w:rPr>
          <w:rFonts w:cstheme="minorHAnsi"/>
          <w:b/>
          <w:bCs/>
          <w:color w:val="7030A0"/>
        </w:rPr>
        <w:t xml:space="preserve">. </w:t>
      </w:r>
    </w:p>
    <w:p w14:paraId="2ABE2862" w14:textId="320F2F3B" w:rsidR="007633D8" w:rsidRDefault="007633D8" w:rsidP="00782290">
      <w:pPr>
        <w:pStyle w:val="ListParagraph"/>
        <w:numPr>
          <w:ilvl w:val="2"/>
          <w:numId w:val="3"/>
        </w:numPr>
        <w:spacing w:before="120"/>
        <w:jc w:val="both"/>
        <w:outlineLvl w:val="0"/>
        <w:rPr>
          <w:rFonts w:cstheme="minorHAnsi"/>
        </w:rPr>
      </w:pPr>
      <w:r>
        <w:rPr>
          <w:rFonts w:cstheme="minorHAnsi"/>
        </w:rPr>
        <w:t>LAB MEDIA: Table 1</w:t>
      </w:r>
      <w:r w:rsidR="002A3672" w:rsidRPr="002A3672">
        <w:rPr>
          <w:rFonts w:cstheme="minorHAnsi"/>
          <w:i/>
          <w:iCs/>
          <w:color w:val="0000FF"/>
        </w:rPr>
        <w:t xml:space="preserve"> </w:t>
      </w:r>
      <w:r w:rsidR="002A3672">
        <w:rPr>
          <w:rFonts w:cstheme="minorHAnsi"/>
          <w:i/>
          <w:iCs/>
          <w:color w:val="0000FF"/>
        </w:rPr>
        <w:t xml:space="preserve"> </w:t>
      </w:r>
      <w:r w:rsidR="002A3672" w:rsidRPr="00681BC6">
        <w:rPr>
          <w:rFonts w:cstheme="minorHAnsi"/>
          <w:i/>
          <w:iCs/>
          <w:color w:val="0000FF"/>
        </w:rPr>
        <w:t>Video Editor:</w:t>
      </w:r>
      <w:r w:rsidR="002A3672">
        <w:rPr>
          <w:rFonts w:cstheme="minorHAnsi"/>
          <w:i/>
          <w:iCs/>
          <w:color w:val="0000FF"/>
        </w:rPr>
        <w:t xml:space="preserve"> Please sequentially highlight the rows corresponding to “Before lockdown”, “during lockdown” and “After lockdown”. </w:t>
      </w:r>
      <w:r w:rsidR="002A3672">
        <w:rPr>
          <w:rFonts w:cstheme="minorHAnsi"/>
          <w:i/>
          <w:iCs/>
          <w:color w:val="0000FF"/>
        </w:rPr>
        <w:br/>
      </w:r>
    </w:p>
    <w:p w14:paraId="21311004" w14:textId="1AA41E7B" w:rsidR="007633D8" w:rsidRPr="00782290" w:rsidRDefault="007633D8" w:rsidP="00782290">
      <w:pPr>
        <w:pStyle w:val="ListParagraph"/>
        <w:numPr>
          <w:ilvl w:val="1"/>
          <w:numId w:val="3"/>
        </w:numPr>
        <w:spacing w:before="120"/>
        <w:jc w:val="both"/>
        <w:outlineLvl w:val="0"/>
        <w:rPr>
          <w:rFonts w:cstheme="minorHAnsi"/>
          <w:b/>
          <w:bCs/>
          <w:color w:val="7030A0"/>
        </w:rPr>
      </w:pPr>
      <w:r w:rsidRPr="00782290">
        <w:rPr>
          <w:rFonts w:cstheme="minorHAnsi"/>
          <w:color w:val="7030A0"/>
        </w:rPr>
        <w:t xml:space="preserve">Of </w:t>
      </w:r>
      <w:r w:rsidRPr="00782290">
        <w:rPr>
          <w:rFonts w:eastAsia="Aptos"/>
          <w:color w:val="7030A0"/>
          <w:kern w:val="2"/>
          <w14:ligatures w14:val="standardContextual"/>
        </w:rPr>
        <w:t xml:space="preserve">the tested 3,825 serum samples, 173 tested positive for anti-SARS-CoV-2 IgG antibodies, while 3,652 tested negative </w:t>
      </w:r>
      <w:r w:rsidR="002A3672" w:rsidRPr="00782290">
        <w:rPr>
          <w:rFonts w:eastAsia="Aptos"/>
          <w:b/>
          <w:bCs/>
          <w:color w:val="7030A0"/>
          <w:kern w:val="2"/>
          <w14:ligatures w14:val="standardContextual"/>
        </w:rPr>
        <w:t>[1]</w:t>
      </w:r>
      <w:r w:rsidRPr="00782290">
        <w:rPr>
          <w:rFonts w:eastAsia="Aptos"/>
          <w:b/>
          <w:bCs/>
          <w:color w:val="7030A0"/>
          <w:kern w:val="2"/>
          <w14:ligatures w14:val="standardContextual"/>
        </w:rPr>
        <w:t xml:space="preserve">. </w:t>
      </w:r>
    </w:p>
    <w:p w14:paraId="0CC97FA4" w14:textId="038FBE40" w:rsidR="007633D8" w:rsidRPr="002A3672" w:rsidRDefault="007633D8" w:rsidP="00782290">
      <w:pPr>
        <w:pStyle w:val="ListParagraph"/>
        <w:numPr>
          <w:ilvl w:val="2"/>
          <w:numId w:val="3"/>
        </w:numPr>
        <w:spacing w:before="120"/>
        <w:jc w:val="both"/>
        <w:outlineLvl w:val="0"/>
        <w:rPr>
          <w:rFonts w:cstheme="minorHAnsi"/>
        </w:rPr>
      </w:pPr>
      <w:r w:rsidRPr="002A3672">
        <w:rPr>
          <w:rFonts w:eastAsia="Aptos"/>
          <w:kern w:val="2"/>
          <w14:ligatures w14:val="standardContextual"/>
        </w:rPr>
        <w:t xml:space="preserve">LAB MEDIA: </w:t>
      </w:r>
      <w:r w:rsidR="002A3672">
        <w:rPr>
          <w:rFonts w:eastAsia="Aptos"/>
          <w:kern w:val="2"/>
          <w14:ligatures w14:val="standardContextual"/>
        </w:rPr>
        <w:t>Table</w:t>
      </w:r>
      <w:r w:rsidRPr="002A3672">
        <w:rPr>
          <w:rFonts w:eastAsia="Aptos"/>
          <w:kern w:val="2"/>
          <w14:ligatures w14:val="standardContextual"/>
        </w:rPr>
        <w:t xml:space="preserve"> 2</w:t>
      </w:r>
      <w:r w:rsidR="002A3672" w:rsidRPr="002A3672">
        <w:rPr>
          <w:rFonts w:cstheme="minorHAnsi"/>
          <w:i/>
          <w:iCs/>
          <w:color w:val="0000FF"/>
        </w:rPr>
        <w:t xml:space="preserve"> </w:t>
      </w:r>
      <w:r w:rsidR="002A3672" w:rsidRPr="00681BC6">
        <w:rPr>
          <w:rFonts w:cstheme="minorHAnsi"/>
          <w:i/>
          <w:iCs/>
          <w:color w:val="0000FF"/>
        </w:rPr>
        <w:t>Video Editor:</w:t>
      </w:r>
      <w:r w:rsidR="002A3672">
        <w:rPr>
          <w:rFonts w:cstheme="minorHAnsi"/>
          <w:i/>
          <w:iCs/>
          <w:color w:val="0000FF"/>
        </w:rPr>
        <w:t xml:space="preserve"> Please sequentially highlight the “positive” column” and then the “negative” column</w:t>
      </w:r>
    </w:p>
    <w:p w14:paraId="7630DD47" w14:textId="277CCA42" w:rsidR="00681BC6" w:rsidRPr="00782290" w:rsidRDefault="00681BC6" w:rsidP="00782290">
      <w:pPr>
        <w:pStyle w:val="ListParagraph"/>
        <w:numPr>
          <w:ilvl w:val="1"/>
          <w:numId w:val="3"/>
        </w:numPr>
        <w:spacing w:before="120"/>
        <w:jc w:val="both"/>
        <w:outlineLvl w:val="0"/>
        <w:rPr>
          <w:rFonts w:cstheme="minorHAnsi"/>
          <w:color w:val="7030A0"/>
        </w:rPr>
      </w:pPr>
      <w:r w:rsidRPr="00782290">
        <w:rPr>
          <w:rFonts w:eastAsia="Aptos"/>
          <w:color w:val="7030A0"/>
          <w:kern w:val="2"/>
          <w14:ligatures w14:val="standardContextual"/>
        </w:rPr>
        <w:t xml:space="preserve">Overall, among the three study periods, the highest seropositivity rate was observed after easing the lockdown, with 111 out of 848 samples testing positive </w:t>
      </w:r>
      <w:r w:rsidR="002A3672" w:rsidRPr="00782290">
        <w:rPr>
          <w:rFonts w:eastAsia="Aptos"/>
          <w:b/>
          <w:bCs/>
          <w:color w:val="7030A0"/>
          <w:kern w:val="2"/>
          <w14:ligatures w14:val="standardContextual"/>
        </w:rPr>
        <w:t>[1]</w:t>
      </w:r>
      <w:r w:rsidRPr="00782290">
        <w:rPr>
          <w:rFonts w:eastAsia="Aptos"/>
          <w:color w:val="7030A0"/>
          <w:kern w:val="2"/>
          <w14:ligatures w14:val="standardContextual"/>
        </w:rPr>
        <w:t xml:space="preserve">. In contrast, the highest seronegative rate was observed before the lockdown, with 1,487 out of 1,495 samples testing negative </w:t>
      </w:r>
      <w:r w:rsidR="002A3672" w:rsidRPr="00782290">
        <w:rPr>
          <w:rFonts w:eastAsia="Aptos"/>
          <w:b/>
          <w:bCs/>
          <w:color w:val="7030A0"/>
          <w:kern w:val="2"/>
          <w14:ligatures w14:val="standardContextual"/>
        </w:rPr>
        <w:t>[2]</w:t>
      </w:r>
      <w:r w:rsidRPr="00782290">
        <w:rPr>
          <w:rFonts w:eastAsia="Aptos"/>
          <w:b/>
          <w:bCs/>
          <w:color w:val="7030A0"/>
          <w:kern w:val="2"/>
          <w14:ligatures w14:val="standardContextual"/>
        </w:rPr>
        <w:t xml:space="preserve">. </w:t>
      </w:r>
    </w:p>
    <w:p w14:paraId="4C243CB7" w14:textId="57E5877F" w:rsidR="00681BC6" w:rsidRPr="00681BC6" w:rsidRDefault="00681BC6" w:rsidP="00782290">
      <w:pPr>
        <w:pStyle w:val="ListParagraph"/>
        <w:numPr>
          <w:ilvl w:val="2"/>
          <w:numId w:val="3"/>
        </w:numPr>
        <w:spacing w:before="120"/>
        <w:jc w:val="both"/>
        <w:outlineLvl w:val="0"/>
        <w:rPr>
          <w:rFonts w:cstheme="minorHAnsi"/>
        </w:rPr>
      </w:pPr>
      <w:r w:rsidRPr="007633D8">
        <w:rPr>
          <w:rFonts w:cstheme="minorHAnsi"/>
        </w:rPr>
        <w:t>LAB MEDIA: Figure 2</w:t>
      </w:r>
      <w:r>
        <w:rPr>
          <w:rFonts w:cstheme="minorHAnsi"/>
        </w:rPr>
        <w:t xml:space="preserve"> and Table 2</w:t>
      </w:r>
      <w:r w:rsidRPr="00681BC6">
        <w:rPr>
          <w:rFonts w:cstheme="minorHAnsi"/>
          <w:i/>
          <w:iCs/>
          <w:color w:val="0000FF"/>
        </w:rPr>
        <w:t xml:space="preserve"> </w:t>
      </w:r>
      <w:r>
        <w:rPr>
          <w:rFonts w:cstheme="minorHAnsi"/>
          <w:i/>
          <w:iCs/>
          <w:color w:val="0000FF"/>
        </w:rPr>
        <w:tab/>
      </w:r>
      <w:r w:rsidRPr="00681BC6">
        <w:rPr>
          <w:rFonts w:cstheme="minorHAnsi"/>
          <w:i/>
          <w:iCs/>
          <w:color w:val="0000FF"/>
        </w:rPr>
        <w:t>Video Editor:</w:t>
      </w:r>
      <w:r>
        <w:rPr>
          <w:rFonts w:cstheme="minorHAnsi"/>
          <w:i/>
          <w:iCs/>
          <w:color w:val="0000FF"/>
        </w:rPr>
        <w:t xml:space="preserve"> Please highlight the  dots corresponding to “after lockdown” </w:t>
      </w:r>
      <w:r w:rsidRPr="00681BC6">
        <w:rPr>
          <w:rFonts w:cstheme="minorHAnsi"/>
          <w:i/>
          <w:iCs/>
          <w:color w:val="0000FF"/>
        </w:rPr>
        <w:t xml:space="preserve"> </w:t>
      </w:r>
      <w:r>
        <w:rPr>
          <w:rFonts w:cstheme="minorHAnsi"/>
          <w:i/>
          <w:iCs/>
          <w:color w:val="0000FF"/>
        </w:rPr>
        <w:t xml:space="preserve">in Figure 2. </w:t>
      </w:r>
      <w:r w:rsidRPr="00681BC6">
        <w:rPr>
          <w:rFonts w:cstheme="minorHAnsi"/>
          <w:i/>
          <w:iCs/>
          <w:color w:val="0000FF"/>
        </w:rPr>
        <w:t>Please highlight</w:t>
      </w:r>
      <w:r>
        <w:rPr>
          <w:rFonts w:cstheme="minorHAnsi"/>
          <w:i/>
          <w:iCs/>
          <w:color w:val="0000FF"/>
        </w:rPr>
        <w:t xml:space="preserve"> positive value in the “after lockdown” row </w:t>
      </w:r>
      <w:proofErr w:type="spellStart"/>
      <w:r>
        <w:rPr>
          <w:rFonts w:cstheme="minorHAnsi"/>
          <w:i/>
          <w:iCs/>
          <w:color w:val="0000FF"/>
        </w:rPr>
        <w:t>o f</w:t>
      </w:r>
      <w:proofErr w:type="spellEnd"/>
      <w:r>
        <w:rPr>
          <w:rFonts w:cstheme="minorHAnsi"/>
          <w:i/>
          <w:iCs/>
          <w:color w:val="0000FF"/>
        </w:rPr>
        <w:t xml:space="preserve"> table 2</w:t>
      </w:r>
    </w:p>
    <w:p w14:paraId="5E566267" w14:textId="45CFC667" w:rsidR="00681BC6" w:rsidRPr="007633D8" w:rsidRDefault="00681BC6" w:rsidP="00782290">
      <w:pPr>
        <w:pStyle w:val="ListParagraph"/>
        <w:numPr>
          <w:ilvl w:val="2"/>
          <w:numId w:val="3"/>
        </w:numPr>
        <w:spacing w:before="120"/>
        <w:jc w:val="both"/>
        <w:outlineLvl w:val="0"/>
        <w:rPr>
          <w:rFonts w:cstheme="minorHAnsi"/>
        </w:rPr>
      </w:pPr>
      <w:r w:rsidRPr="007633D8">
        <w:rPr>
          <w:rFonts w:cstheme="minorHAnsi"/>
        </w:rPr>
        <w:t>LAB MEDIA: Figure 2</w:t>
      </w:r>
      <w:r>
        <w:rPr>
          <w:rFonts w:cstheme="minorHAnsi"/>
        </w:rPr>
        <w:t xml:space="preserve"> and Table 2</w:t>
      </w:r>
      <w:r w:rsidRPr="00681BC6">
        <w:rPr>
          <w:rFonts w:cstheme="minorHAnsi"/>
          <w:i/>
          <w:iCs/>
          <w:color w:val="0000FF"/>
        </w:rPr>
        <w:t xml:space="preserve"> </w:t>
      </w:r>
      <w:r>
        <w:rPr>
          <w:rFonts w:cstheme="minorHAnsi"/>
          <w:i/>
          <w:iCs/>
          <w:color w:val="0000FF"/>
        </w:rPr>
        <w:tab/>
      </w:r>
      <w:r w:rsidRPr="00681BC6">
        <w:rPr>
          <w:rFonts w:cstheme="minorHAnsi"/>
          <w:i/>
          <w:iCs/>
          <w:color w:val="0000FF"/>
        </w:rPr>
        <w:t>Video Editor:</w:t>
      </w:r>
      <w:r>
        <w:rPr>
          <w:rFonts w:cstheme="minorHAnsi"/>
          <w:i/>
          <w:iCs/>
          <w:color w:val="0000FF"/>
        </w:rPr>
        <w:t xml:space="preserve"> Please highlight the  dots corresponding to “before lockdown” </w:t>
      </w:r>
      <w:r w:rsidRPr="00681BC6">
        <w:rPr>
          <w:rFonts w:cstheme="minorHAnsi"/>
          <w:i/>
          <w:iCs/>
          <w:color w:val="0000FF"/>
        </w:rPr>
        <w:t xml:space="preserve"> </w:t>
      </w:r>
      <w:r>
        <w:rPr>
          <w:rFonts w:cstheme="minorHAnsi"/>
          <w:i/>
          <w:iCs/>
          <w:color w:val="0000FF"/>
        </w:rPr>
        <w:t xml:space="preserve">in Figure 2. </w:t>
      </w:r>
      <w:r w:rsidRPr="00681BC6">
        <w:rPr>
          <w:rFonts w:cstheme="minorHAnsi"/>
          <w:i/>
          <w:iCs/>
          <w:color w:val="0000FF"/>
        </w:rPr>
        <w:t>Please highlight</w:t>
      </w:r>
      <w:r>
        <w:rPr>
          <w:rFonts w:cstheme="minorHAnsi"/>
          <w:i/>
          <w:iCs/>
          <w:color w:val="0000FF"/>
        </w:rPr>
        <w:t xml:space="preserve"> positive value in the “before lockdown” row </w:t>
      </w:r>
      <w:proofErr w:type="spellStart"/>
      <w:r>
        <w:rPr>
          <w:rFonts w:cstheme="minorHAnsi"/>
          <w:i/>
          <w:iCs/>
          <w:color w:val="0000FF"/>
        </w:rPr>
        <w:t>o f</w:t>
      </w:r>
      <w:proofErr w:type="spellEnd"/>
      <w:r>
        <w:rPr>
          <w:rFonts w:cstheme="minorHAnsi"/>
          <w:i/>
          <w:iCs/>
          <w:color w:val="0000FF"/>
        </w:rPr>
        <w:t xml:space="preserve"> table 2</w:t>
      </w:r>
    </w:p>
    <w:p w14:paraId="0B412C8A" w14:textId="77777777" w:rsidR="00681BC6" w:rsidRPr="007633D8" w:rsidRDefault="00681BC6" w:rsidP="005435F7">
      <w:pPr>
        <w:pStyle w:val="ListParagraph"/>
        <w:spacing w:before="120"/>
        <w:ind w:left="1627"/>
        <w:jc w:val="both"/>
        <w:outlineLvl w:val="0"/>
        <w:rPr>
          <w:rFonts w:cstheme="minorHAnsi"/>
        </w:rPr>
      </w:pPr>
    </w:p>
    <w:p w14:paraId="68BD4519" w14:textId="77777777" w:rsidR="007633D8" w:rsidRPr="007633D8" w:rsidRDefault="007633D8" w:rsidP="005435F7">
      <w:pPr>
        <w:pStyle w:val="ListParagraph"/>
        <w:spacing w:before="120"/>
        <w:ind w:left="907"/>
        <w:jc w:val="both"/>
        <w:outlineLvl w:val="0"/>
        <w:rPr>
          <w:rFonts w:cstheme="minorHAnsi"/>
        </w:rPr>
      </w:pPr>
    </w:p>
    <w:p w14:paraId="53C7A6BD" w14:textId="665E7CB2" w:rsidR="007633D8" w:rsidRPr="00681BC6" w:rsidRDefault="00681BC6" w:rsidP="00782290">
      <w:pPr>
        <w:pStyle w:val="ListParagraph"/>
        <w:numPr>
          <w:ilvl w:val="1"/>
          <w:numId w:val="3"/>
        </w:numPr>
        <w:spacing w:before="120"/>
        <w:jc w:val="both"/>
        <w:outlineLvl w:val="0"/>
        <w:rPr>
          <w:rFonts w:cstheme="minorHAnsi"/>
        </w:rPr>
      </w:pPr>
      <w:r w:rsidRPr="00782290">
        <w:rPr>
          <w:rFonts w:cstheme="minorHAnsi"/>
          <w:color w:val="7030A0"/>
        </w:rPr>
        <w:t xml:space="preserve">The </w:t>
      </w:r>
      <w:r w:rsidR="002A3672" w:rsidRPr="00782290">
        <w:rPr>
          <w:rFonts w:cstheme="minorHAnsi"/>
          <w:color w:val="7030A0"/>
        </w:rPr>
        <w:t xml:space="preserve">Micro-neutralization </w:t>
      </w:r>
      <w:r w:rsidRPr="00782290">
        <w:rPr>
          <w:rFonts w:cstheme="minorHAnsi"/>
          <w:color w:val="7030A0"/>
        </w:rPr>
        <w:t xml:space="preserve">assay confirmed seropositivity of 147 ELISA </w:t>
      </w:r>
      <w:r w:rsidR="002A3672" w:rsidRPr="002A3672">
        <w:rPr>
          <w:rFonts w:cstheme="minorHAnsi"/>
          <w:i/>
          <w:iCs/>
          <w:color w:val="FF0000"/>
        </w:rPr>
        <w:t>(E-lie-</w:t>
      </w:r>
      <w:proofErr w:type="spellStart"/>
      <w:r w:rsidR="002A3672" w:rsidRPr="002A3672">
        <w:rPr>
          <w:rFonts w:cstheme="minorHAnsi"/>
          <w:i/>
          <w:iCs/>
          <w:color w:val="FF0000"/>
        </w:rPr>
        <w:t>sah</w:t>
      </w:r>
      <w:proofErr w:type="spellEnd"/>
      <w:r w:rsidR="002A3672" w:rsidRPr="002A3672">
        <w:rPr>
          <w:rFonts w:cstheme="minorHAnsi"/>
          <w:i/>
          <w:iCs/>
          <w:color w:val="FF0000"/>
        </w:rPr>
        <w:t xml:space="preserve">) </w:t>
      </w:r>
      <w:r w:rsidRPr="00782290">
        <w:rPr>
          <w:rFonts w:cstheme="minorHAnsi"/>
          <w:color w:val="7030A0"/>
        </w:rPr>
        <w:t xml:space="preserve">positive cases for SARS-CoV-2 while 26 were seronegative </w:t>
      </w:r>
      <w:r w:rsidR="002A3672" w:rsidRPr="00782290">
        <w:rPr>
          <w:rFonts w:cstheme="minorHAnsi"/>
          <w:b/>
          <w:bCs/>
          <w:color w:val="7030A0"/>
        </w:rPr>
        <w:t>[1]</w:t>
      </w:r>
      <w:r w:rsidRPr="00782290">
        <w:rPr>
          <w:rFonts w:cstheme="minorHAnsi"/>
          <w:b/>
          <w:bCs/>
          <w:color w:val="7030A0"/>
        </w:rPr>
        <w:t>.</w:t>
      </w:r>
    </w:p>
    <w:p w14:paraId="1ADE8DC4" w14:textId="5A833A89" w:rsidR="00681BC6" w:rsidRPr="00681BC6" w:rsidRDefault="00681BC6" w:rsidP="00782290">
      <w:pPr>
        <w:pStyle w:val="ListParagraph"/>
        <w:numPr>
          <w:ilvl w:val="2"/>
          <w:numId w:val="3"/>
        </w:numPr>
        <w:spacing w:before="120"/>
        <w:jc w:val="both"/>
        <w:outlineLvl w:val="0"/>
        <w:rPr>
          <w:rFonts w:cstheme="minorHAnsi"/>
        </w:rPr>
      </w:pPr>
      <w:r w:rsidRPr="00681BC6">
        <w:rPr>
          <w:rFonts w:cstheme="minorHAnsi"/>
        </w:rPr>
        <w:t xml:space="preserve">LAB MEDIA: </w:t>
      </w:r>
      <w:r>
        <w:rPr>
          <w:rFonts w:cstheme="minorHAnsi"/>
        </w:rPr>
        <w:t>Table</w:t>
      </w:r>
      <w:r w:rsidRPr="00681BC6">
        <w:rPr>
          <w:rFonts w:cstheme="minorHAnsi"/>
        </w:rPr>
        <w:t xml:space="preserve"> 3</w:t>
      </w:r>
      <w:r>
        <w:rPr>
          <w:rFonts w:cstheme="minorHAnsi"/>
        </w:rPr>
        <w:tab/>
      </w:r>
      <w:r w:rsidRPr="00681BC6">
        <w:rPr>
          <w:rFonts w:cstheme="minorHAnsi"/>
          <w:i/>
          <w:iCs/>
          <w:color w:val="0000FF"/>
        </w:rPr>
        <w:t>Video Editor: Please highlight the “Positive” column</w:t>
      </w:r>
      <w:r>
        <w:rPr>
          <w:rFonts w:cstheme="minorHAnsi"/>
          <w:i/>
          <w:iCs/>
        </w:rPr>
        <w:t xml:space="preserve"> </w:t>
      </w:r>
    </w:p>
    <w:p w14:paraId="4D98F447" w14:textId="77777777" w:rsidR="00495959" w:rsidRPr="00B07A3B" w:rsidRDefault="00495959" w:rsidP="005435F7">
      <w:pPr>
        <w:pStyle w:val="ListParagraph"/>
        <w:spacing w:before="120"/>
        <w:ind w:left="360"/>
        <w:contextualSpacing w:val="0"/>
        <w:jc w:val="both"/>
        <w:outlineLvl w:val="0"/>
        <w:rPr>
          <w:rFonts w:cstheme="minorHAnsi"/>
        </w:rPr>
      </w:pPr>
    </w:p>
    <w:p w14:paraId="00E4DD89" w14:textId="570A8197" w:rsidR="00147759" w:rsidRDefault="00147759">
      <w:pPr>
        <w:rPr>
          <w:rFonts w:eastAsia="Times New Roman" w:cstheme="minorHAnsi"/>
          <w:sz w:val="52"/>
        </w:rPr>
      </w:pPr>
      <w:r>
        <w:rPr>
          <w:rFonts w:eastAsia="Times New Roman" w:cstheme="minorHAnsi"/>
          <w:sz w:val="52"/>
        </w:rPr>
        <w:br w:type="page"/>
      </w:r>
    </w:p>
    <w:p w14:paraId="09718096" w14:textId="77777777" w:rsidR="00147759" w:rsidRPr="00147759" w:rsidRDefault="00147759" w:rsidP="00147759">
      <w:pPr>
        <w:jc w:val="both"/>
        <w:rPr>
          <w:rFonts w:cstheme="minorHAnsi"/>
        </w:rPr>
      </w:pPr>
      <w:r>
        <w:rPr>
          <w:rFonts w:eastAsia="Times New Roman" w:cstheme="minorHAnsi"/>
        </w:rPr>
        <w:lastRenderedPageBreak/>
        <w:t>Pronunciation Guide:</w:t>
      </w:r>
      <w:r>
        <w:rPr>
          <w:rFonts w:eastAsia="Times New Roman" w:cstheme="minorHAnsi"/>
        </w:rPr>
        <w:br/>
      </w:r>
      <w:r>
        <w:rPr>
          <w:rFonts w:eastAsia="Times New Roman" w:cstheme="minorHAnsi"/>
        </w:rPr>
        <w:br/>
      </w:r>
      <w:r w:rsidRPr="00147759">
        <w:rPr>
          <w:rFonts w:cstheme="minorHAnsi"/>
        </w:rPr>
        <w:t>  Seroprevalence</w:t>
      </w:r>
      <w:r w:rsidRPr="00147759">
        <w:rPr>
          <w:rFonts w:cstheme="minorHAnsi"/>
        </w:rPr>
        <w:br/>
        <w:t xml:space="preserve">Pronunciation link: </w:t>
      </w:r>
      <w:hyperlink r:id="rId9" w:tgtFrame="_new" w:history="1">
        <w:r w:rsidRPr="00147759">
          <w:rPr>
            <w:rStyle w:val="Hyperlink"/>
            <w:rFonts w:cstheme="minorHAnsi"/>
          </w:rPr>
          <w:t>https://www.merriam-webster.com/dictionary/seroprevalence</w:t>
        </w:r>
      </w:hyperlink>
      <w:r w:rsidRPr="00147759">
        <w:rPr>
          <w:rFonts w:cstheme="minorHAnsi"/>
        </w:rPr>
        <w:br/>
        <w:t>IPA: /ˌ</w:t>
      </w:r>
      <w:proofErr w:type="spellStart"/>
      <w:r w:rsidRPr="00147759">
        <w:rPr>
          <w:rFonts w:cstheme="minorHAnsi"/>
        </w:rPr>
        <w:t>sɪroʊˈprɛvələns</w:t>
      </w:r>
      <w:proofErr w:type="spellEnd"/>
      <w:r w:rsidRPr="00147759">
        <w:rPr>
          <w:rFonts w:cstheme="minorHAnsi"/>
        </w:rPr>
        <w:t>/</w:t>
      </w:r>
      <w:r w:rsidRPr="00147759">
        <w:rPr>
          <w:rFonts w:cstheme="minorHAnsi"/>
        </w:rPr>
        <w:br/>
        <w:t>Phonetic Spelling: seer-oh-</w:t>
      </w:r>
      <w:proofErr w:type="spellStart"/>
      <w:r w:rsidRPr="00147759">
        <w:rPr>
          <w:rFonts w:cstheme="minorHAnsi"/>
        </w:rPr>
        <w:t>prev</w:t>
      </w:r>
      <w:proofErr w:type="spellEnd"/>
      <w:r w:rsidRPr="00147759">
        <w:rPr>
          <w:rFonts w:cstheme="minorHAnsi"/>
        </w:rPr>
        <w:t>-uh-</w:t>
      </w:r>
      <w:proofErr w:type="spellStart"/>
      <w:r w:rsidRPr="00147759">
        <w:rPr>
          <w:rFonts w:cstheme="minorHAnsi"/>
        </w:rPr>
        <w:t>luhns</w:t>
      </w:r>
      <w:proofErr w:type="spellEnd"/>
    </w:p>
    <w:p w14:paraId="625EB47C" w14:textId="77777777" w:rsidR="00147759" w:rsidRPr="00147759" w:rsidRDefault="00147759" w:rsidP="00147759">
      <w:pPr>
        <w:jc w:val="both"/>
        <w:rPr>
          <w:rFonts w:eastAsia="Times New Roman" w:cstheme="minorHAnsi"/>
        </w:rPr>
      </w:pPr>
      <w:r w:rsidRPr="00147759">
        <w:rPr>
          <w:rFonts w:eastAsia="Times New Roman" w:cstheme="minorHAnsi"/>
        </w:rPr>
        <w:t>  Immunoglobulin</w:t>
      </w:r>
      <w:r w:rsidRPr="00147759">
        <w:rPr>
          <w:rFonts w:eastAsia="Times New Roman" w:cstheme="minorHAnsi"/>
        </w:rPr>
        <w:br/>
        <w:t xml:space="preserve">Pronunciation link: </w:t>
      </w:r>
      <w:hyperlink r:id="rId10" w:tgtFrame="_new" w:history="1">
        <w:r w:rsidRPr="00147759">
          <w:rPr>
            <w:rStyle w:val="Hyperlink"/>
            <w:rFonts w:eastAsia="Times New Roman" w:cstheme="minorHAnsi"/>
          </w:rPr>
          <w:t>https://www.merriam-webster.com/dictionary/immunoglobulin</w:t>
        </w:r>
      </w:hyperlink>
      <w:r w:rsidRPr="00147759">
        <w:rPr>
          <w:rFonts w:eastAsia="Times New Roman" w:cstheme="minorHAnsi"/>
        </w:rPr>
        <w:br/>
        <w:t>IPA: /ˌɪm.jə.</w:t>
      </w:r>
      <w:proofErr w:type="spellStart"/>
      <w:r w:rsidRPr="00147759">
        <w:rPr>
          <w:rFonts w:eastAsia="Times New Roman" w:cstheme="minorHAnsi"/>
        </w:rPr>
        <w:t>noʊˈɡlɑ</w:t>
      </w:r>
      <w:proofErr w:type="spellEnd"/>
      <w:r w:rsidRPr="00147759">
        <w:rPr>
          <w:rFonts w:eastAsia="Times New Roman" w:cstheme="minorHAnsi"/>
        </w:rPr>
        <w:t>ː.</w:t>
      </w:r>
      <w:proofErr w:type="spellStart"/>
      <w:r w:rsidRPr="00147759">
        <w:rPr>
          <w:rFonts w:eastAsia="Times New Roman" w:cstheme="minorHAnsi"/>
        </w:rPr>
        <w:t>bjə.lɪn</w:t>
      </w:r>
      <w:proofErr w:type="spellEnd"/>
      <w:r w:rsidRPr="00147759">
        <w:rPr>
          <w:rFonts w:eastAsia="Times New Roman" w:cstheme="minorHAnsi"/>
        </w:rPr>
        <w:t>/</w:t>
      </w:r>
      <w:r w:rsidRPr="00147759">
        <w:rPr>
          <w:rFonts w:eastAsia="Times New Roman" w:cstheme="minorHAnsi"/>
        </w:rPr>
        <w:br/>
        <w:t>Phonetic Spelling: im-yuh-</w:t>
      </w:r>
      <w:proofErr w:type="spellStart"/>
      <w:r w:rsidRPr="00147759">
        <w:rPr>
          <w:rFonts w:eastAsia="Times New Roman" w:cstheme="minorHAnsi"/>
        </w:rPr>
        <w:t>noh</w:t>
      </w:r>
      <w:proofErr w:type="spellEnd"/>
      <w:r w:rsidRPr="00147759">
        <w:rPr>
          <w:rFonts w:eastAsia="Times New Roman" w:cstheme="minorHAnsi"/>
        </w:rPr>
        <w:t>-glob-yuh-</w:t>
      </w:r>
      <w:proofErr w:type="spellStart"/>
      <w:r w:rsidRPr="00147759">
        <w:rPr>
          <w:rFonts w:eastAsia="Times New Roman" w:cstheme="minorHAnsi"/>
        </w:rPr>
        <w:t>lin</w:t>
      </w:r>
      <w:proofErr w:type="spellEnd"/>
    </w:p>
    <w:p w14:paraId="663EE983" w14:textId="77777777" w:rsidR="00147759" w:rsidRPr="00147759" w:rsidRDefault="00147759" w:rsidP="00147759">
      <w:pPr>
        <w:jc w:val="both"/>
        <w:rPr>
          <w:rFonts w:eastAsia="Times New Roman" w:cstheme="minorHAnsi"/>
        </w:rPr>
      </w:pPr>
      <w:r w:rsidRPr="00147759">
        <w:rPr>
          <w:rFonts w:eastAsia="Times New Roman" w:cstheme="minorHAnsi"/>
        </w:rPr>
        <w:t>  IgG</w:t>
      </w:r>
      <w:r w:rsidRPr="00147759">
        <w:rPr>
          <w:rFonts w:eastAsia="Times New Roman" w:cstheme="minorHAnsi"/>
        </w:rPr>
        <w:br/>
        <w:t xml:space="preserve">Pronunciation link: </w:t>
      </w:r>
      <w:hyperlink r:id="rId11" w:tgtFrame="_new" w:history="1">
        <w:r w:rsidRPr="00147759">
          <w:rPr>
            <w:rStyle w:val="Hyperlink"/>
            <w:rFonts w:eastAsia="Times New Roman" w:cstheme="minorHAnsi"/>
          </w:rPr>
          <w:t>https://www.merriam-webster.com/dictionary/IgG</w:t>
        </w:r>
      </w:hyperlink>
      <w:r w:rsidRPr="00147759">
        <w:rPr>
          <w:rFonts w:eastAsia="Times New Roman" w:cstheme="minorHAnsi"/>
        </w:rPr>
        <w:br/>
        <w:t>IPA: /ˌ</w:t>
      </w:r>
      <w:proofErr w:type="spellStart"/>
      <w:r w:rsidRPr="00147759">
        <w:rPr>
          <w:rFonts w:eastAsia="Times New Roman" w:cstheme="minorHAnsi"/>
        </w:rPr>
        <w:t>aɪˌdʒi</w:t>
      </w:r>
      <w:proofErr w:type="spellEnd"/>
      <w:r w:rsidRPr="00147759">
        <w:rPr>
          <w:rFonts w:eastAsia="Times New Roman" w:cstheme="minorHAnsi"/>
        </w:rPr>
        <w:t>ːˈ</w:t>
      </w:r>
      <w:proofErr w:type="spellStart"/>
      <w:r w:rsidRPr="00147759">
        <w:rPr>
          <w:rFonts w:eastAsia="Times New Roman" w:cstheme="minorHAnsi"/>
        </w:rPr>
        <w:t>dʒi</w:t>
      </w:r>
      <w:proofErr w:type="spellEnd"/>
      <w:r w:rsidRPr="00147759">
        <w:rPr>
          <w:rFonts w:eastAsia="Times New Roman" w:cstheme="minorHAnsi"/>
        </w:rPr>
        <w:t>ː/</w:t>
      </w:r>
      <w:r w:rsidRPr="00147759">
        <w:rPr>
          <w:rFonts w:eastAsia="Times New Roman" w:cstheme="minorHAnsi"/>
        </w:rPr>
        <w:br/>
        <w:t>Phonetic Spelling: eye-</w:t>
      </w:r>
      <w:proofErr w:type="spellStart"/>
      <w:r w:rsidRPr="00147759">
        <w:rPr>
          <w:rFonts w:eastAsia="Times New Roman" w:cstheme="minorHAnsi"/>
        </w:rPr>
        <w:t>jee</w:t>
      </w:r>
      <w:proofErr w:type="spellEnd"/>
      <w:r w:rsidRPr="00147759">
        <w:rPr>
          <w:rFonts w:eastAsia="Times New Roman" w:cstheme="minorHAnsi"/>
        </w:rPr>
        <w:t>-</w:t>
      </w:r>
      <w:proofErr w:type="spellStart"/>
      <w:r w:rsidRPr="00147759">
        <w:rPr>
          <w:rFonts w:eastAsia="Times New Roman" w:cstheme="minorHAnsi"/>
        </w:rPr>
        <w:t>jee</w:t>
      </w:r>
      <w:proofErr w:type="spellEnd"/>
    </w:p>
    <w:p w14:paraId="16913915" w14:textId="77777777" w:rsidR="00147759" w:rsidRPr="00147759" w:rsidRDefault="00147759" w:rsidP="00147759">
      <w:pPr>
        <w:jc w:val="both"/>
        <w:rPr>
          <w:rFonts w:eastAsia="Times New Roman" w:cstheme="minorHAnsi"/>
        </w:rPr>
      </w:pPr>
      <w:r w:rsidRPr="00147759">
        <w:rPr>
          <w:rFonts w:eastAsia="Times New Roman" w:cstheme="minorHAnsi"/>
        </w:rPr>
        <w:t>  SARS-CoV-2</w:t>
      </w:r>
      <w:r w:rsidRPr="00147759">
        <w:rPr>
          <w:rFonts w:eastAsia="Times New Roman" w:cstheme="minorHAnsi"/>
        </w:rPr>
        <w:br/>
        <w:t xml:space="preserve">Pronunciation link: </w:t>
      </w:r>
      <w:hyperlink r:id="rId12" w:tgtFrame="_new" w:history="1">
        <w:r w:rsidRPr="00147759">
          <w:rPr>
            <w:rStyle w:val="Hyperlink"/>
            <w:rFonts w:eastAsia="Times New Roman" w:cstheme="minorHAnsi"/>
          </w:rPr>
          <w:t>https://www.merriam-webster.com/dictionary/SARS-CoV-2</w:t>
        </w:r>
      </w:hyperlink>
      <w:r w:rsidRPr="00147759">
        <w:rPr>
          <w:rFonts w:eastAsia="Times New Roman" w:cstheme="minorHAnsi"/>
        </w:rPr>
        <w:br/>
        <w:t>IPA: /ˌ</w:t>
      </w:r>
      <w:proofErr w:type="spellStart"/>
      <w:r w:rsidRPr="00147759">
        <w:rPr>
          <w:rFonts w:eastAsia="Times New Roman" w:cstheme="minorHAnsi"/>
        </w:rPr>
        <w:t>sɑːrz</w:t>
      </w:r>
      <w:proofErr w:type="spellEnd"/>
      <w:r w:rsidRPr="00147759">
        <w:rPr>
          <w:rFonts w:eastAsia="Times New Roman" w:cstheme="minorHAnsi"/>
        </w:rPr>
        <w:t xml:space="preserve"> </w:t>
      </w:r>
      <w:proofErr w:type="spellStart"/>
      <w:r w:rsidRPr="00147759">
        <w:rPr>
          <w:rFonts w:eastAsia="Times New Roman" w:cstheme="minorHAnsi"/>
        </w:rPr>
        <w:t>koʊv</w:t>
      </w:r>
      <w:proofErr w:type="spellEnd"/>
      <w:r w:rsidRPr="00147759">
        <w:rPr>
          <w:rFonts w:eastAsia="Times New Roman" w:cstheme="minorHAnsi"/>
        </w:rPr>
        <w:t xml:space="preserve"> ˈ</w:t>
      </w:r>
      <w:proofErr w:type="spellStart"/>
      <w:r w:rsidRPr="00147759">
        <w:rPr>
          <w:rFonts w:eastAsia="Times New Roman" w:cstheme="minorHAnsi"/>
        </w:rPr>
        <w:t>tu</w:t>
      </w:r>
      <w:proofErr w:type="spellEnd"/>
      <w:r w:rsidRPr="00147759">
        <w:rPr>
          <w:rFonts w:eastAsia="Times New Roman" w:cstheme="minorHAnsi"/>
        </w:rPr>
        <w:t>ː/</w:t>
      </w:r>
      <w:r w:rsidRPr="00147759">
        <w:rPr>
          <w:rFonts w:eastAsia="Times New Roman" w:cstheme="minorHAnsi"/>
        </w:rPr>
        <w:br/>
        <w:t xml:space="preserve">Phonetic Spelling: </w:t>
      </w:r>
      <w:proofErr w:type="spellStart"/>
      <w:r w:rsidRPr="00147759">
        <w:rPr>
          <w:rFonts w:eastAsia="Times New Roman" w:cstheme="minorHAnsi"/>
        </w:rPr>
        <w:t>sahrz</w:t>
      </w:r>
      <w:proofErr w:type="spellEnd"/>
      <w:r w:rsidRPr="00147759">
        <w:rPr>
          <w:rFonts w:eastAsia="Times New Roman" w:cstheme="minorHAnsi"/>
        </w:rPr>
        <w:t>-</w:t>
      </w:r>
      <w:proofErr w:type="spellStart"/>
      <w:r w:rsidRPr="00147759">
        <w:rPr>
          <w:rFonts w:eastAsia="Times New Roman" w:cstheme="minorHAnsi"/>
        </w:rPr>
        <w:t>kohv</w:t>
      </w:r>
      <w:proofErr w:type="spellEnd"/>
      <w:r w:rsidRPr="00147759">
        <w:rPr>
          <w:rFonts w:eastAsia="Times New Roman" w:cstheme="minorHAnsi"/>
        </w:rPr>
        <w:t>-too</w:t>
      </w:r>
    </w:p>
    <w:p w14:paraId="5C47A315" w14:textId="77777777" w:rsidR="00147759" w:rsidRPr="00147759" w:rsidRDefault="00147759" w:rsidP="00147759">
      <w:pPr>
        <w:jc w:val="both"/>
        <w:rPr>
          <w:rFonts w:eastAsia="Times New Roman" w:cstheme="minorHAnsi"/>
        </w:rPr>
      </w:pPr>
      <w:r w:rsidRPr="00147759">
        <w:rPr>
          <w:rFonts w:eastAsia="Times New Roman" w:cstheme="minorHAnsi"/>
        </w:rPr>
        <w:t>  COVID-19</w:t>
      </w:r>
      <w:r w:rsidRPr="00147759">
        <w:rPr>
          <w:rFonts w:eastAsia="Times New Roman" w:cstheme="minorHAnsi"/>
        </w:rPr>
        <w:br/>
        <w:t xml:space="preserve">Pronunciation link: </w:t>
      </w:r>
      <w:hyperlink r:id="rId13" w:tgtFrame="_new" w:history="1">
        <w:r w:rsidRPr="00147759">
          <w:rPr>
            <w:rStyle w:val="Hyperlink"/>
            <w:rFonts w:eastAsia="Times New Roman" w:cstheme="minorHAnsi"/>
          </w:rPr>
          <w:t>https://www.merriam-webster.com/dictionary/COVID-19</w:t>
        </w:r>
      </w:hyperlink>
      <w:r w:rsidRPr="00147759">
        <w:rPr>
          <w:rFonts w:eastAsia="Times New Roman" w:cstheme="minorHAnsi"/>
        </w:rPr>
        <w:br/>
        <w:t>IPA: /ˈ</w:t>
      </w:r>
      <w:proofErr w:type="spellStart"/>
      <w:r w:rsidRPr="00147759">
        <w:rPr>
          <w:rFonts w:eastAsia="Times New Roman" w:cstheme="minorHAnsi"/>
        </w:rPr>
        <w:t>koʊvɪd</w:t>
      </w:r>
      <w:proofErr w:type="spellEnd"/>
      <w:r w:rsidRPr="00147759">
        <w:rPr>
          <w:rFonts w:eastAsia="Times New Roman" w:cstheme="minorHAnsi"/>
        </w:rPr>
        <w:t xml:space="preserve"> </w:t>
      </w:r>
      <w:proofErr w:type="spellStart"/>
      <w:r w:rsidRPr="00147759">
        <w:rPr>
          <w:rFonts w:eastAsia="Times New Roman" w:cstheme="minorHAnsi"/>
        </w:rPr>
        <w:t>naɪnˈtiːn</w:t>
      </w:r>
      <w:proofErr w:type="spellEnd"/>
      <w:r w:rsidRPr="00147759">
        <w:rPr>
          <w:rFonts w:eastAsia="Times New Roman" w:cstheme="minorHAnsi"/>
        </w:rPr>
        <w:t>/</w:t>
      </w:r>
      <w:r w:rsidRPr="00147759">
        <w:rPr>
          <w:rFonts w:eastAsia="Times New Roman" w:cstheme="minorHAnsi"/>
        </w:rPr>
        <w:br/>
        <w:t xml:space="preserve">Phonetic Spelling: </w:t>
      </w:r>
      <w:proofErr w:type="spellStart"/>
      <w:r w:rsidRPr="00147759">
        <w:rPr>
          <w:rFonts w:eastAsia="Times New Roman" w:cstheme="minorHAnsi"/>
        </w:rPr>
        <w:t>koh</w:t>
      </w:r>
      <w:proofErr w:type="spellEnd"/>
      <w:r w:rsidRPr="00147759">
        <w:rPr>
          <w:rFonts w:eastAsia="Times New Roman" w:cstheme="minorHAnsi"/>
        </w:rPr>
        <w:t>-vid-nine-teen</w:t>
      </w:r>
    </w:p>
    <w:p w14:paraId="43484F45" w14:textId="77777777" w:rsidR="00147759" w:rsidRPr="00147759" w:rsidRDefault="00147759" w:rsidP="00147759">
      <w:pPr>
        <w:jc w:val="both"/>
        <w:rPr>
          <w:rFonts w:eastAsia="Times New Roman" w:cstheme="minorHAnsi"/>
        </w:rPr>
      </w:pPr>
      <w:r w:rsidRPr="00147759">
        <w:rPr>
          <w:rFonts w:eastAsia="Times New Roman" w:cstheme="minorHAnsi"/>
        </w:rPr>
        <w:t>  ELISA</w:t>
      </w:r>
      <w:r w:rsidRPr="00147759">
        <w:rPr>
          <w:rFonts w:eastAsia="Times New Roman" w:cstheme="minorHAnsi"/>
        </w:rPr>
        <w:br/>
        <w:t xml:space="preserve">Pronunciation link: </w:t>
      </w:r>
      <w:hyperlink r:id="rId14" w:tgtFrame="_new" w:history="1">
        <w:r w:rsidRPr="00147759">
          <w:rPr>
            <w:rStyle w:val="Hyperlink"/>
            <w:rFonts w:eastAsia="Times New Roman" w:cstheme="minorHAnsi"/>
          </w:rPr>
          <w:t>https://www.merriam-webster.com/dictionary/ELISA</w:t>
        </w:r>
      </w:hyperlink>
      <w:r w:rsidRPr="00147759">
        <w:rPr>
          <w:rFonts w:eastAsia="Times New Roman" w:cstheme="minorHAnsi"/>
        </w:rPr>
        <w:br/>
        <w:t>IPA: /</w:t>
      </w:r>
      <w:proofErr w:type="spellStart"/>
      <w:r w:rsidRPr="00147759">
        <w:rPr>
          <w:rFonts w:eastAsia="Times New Roman" w:cstheme="minorHAnsi"/>
        </w:rPr>
        <w:t>ɪˈlaɪzə</w:t>
      </w:r>
      <w:proofErr w:type="spellEnd"/>
      <w:r w:rsidRPr="00147759">
        <w:rPr>
          <w:rFonts w:eastAsia="Times New Roman" w:cstheme="minorHAnsi"/>
        </w:rPr>
        <w:t>/</w:t>
      </w:r>
      <w:r w:rsidRPr="00147759">
        <w:rPr>
          <w:rFonts w:eastAsia="Times New Roman" w:cstheme="minorHAnsi"/>
        </w:rPr>
        <w:br/>
        <w:t xml:space="preserve">Phonetic Spelling: </w:t>
      </w:r>
      <w:proofErr w:type="spellStart"/>
      <w:r w:rsidRPr="00147759">
        <w:rPr>
          <w:rFonts w:eastAsia="Times New Roman" w:cstheme="minorHAnsi"/>
        </w:rPr>
        <w:t>ih</w:t>
      </w:r>
      <w:proofErr w:type="spellEnd"/>
      <w:r w:rsidRPr="00147759">
        <w:rPr>
          <w:rFonts w:eastAsia="Times New Roman" w:cstheme="minorHAnsi"/>
        </w:rPr>
        <w:t>-lye-</w:t>
      </w:r>
      <w:proofErr w:type="spellStart"/>
      <w:r w:rsidRPr="00147759">
        <w:rPr>
          <w:rFonts w:eastAsia="Times New Roman" w:cstheme="minorHAnsi"/>
        </w:rPr>
        <w:t>zuh</w:t>
      </w:r>
      <w:proofErr w:type="spellEnd"/>
    </w:p>
    <w:p w14:paraId="4815E075" w14:textId="77777777" w:rsidR="00147759" w:rsidRPr="00147759" w:rsidRDefault="00147759" w:rsidP="00147759">
      <w:pPr>
        <w:jc w:val="both"/>
        <w:rPr>
          <w:rFonts w:eastAsia="Times New Roman" w:cstheme="minorHAnsi"/>
        </w:rPr>
      </w:pPr>
      <w:r w:rsidRPr="00147759">
        <w:rPr>
          <w:rFonts w:eastAsia="Times New Roman" w:cstheme="minorHAnsi"/>
        </w:rPr>
        <w:t>  CLIA</w:t>
      </w:r>
      <w:r w:rsidRPr="00147759">
        <w:rPr>
          <w:rFonts w:eastAsia="Times New Roman" w:cstheme="minorHAnsi"/>
        </w:rPr>
        <w:br/>
        <w:t xml:space="preserve">Pronunciation link: </w:t>
      </w:r>
      <w:hyperlink r:id="rId15" w:tgtFrame="_new" w:history="1">
        <w:r w:rsidRPr="00147759">
          <w:rPr>
            <w:rStyle w:val="Hyperlink"/>
            <w:rFonts w:eastAsia="Times New Roman" w:cstheme="minorHAnsi"/>
          </w:rPr>
          <w:t>https://www.howtopronounce.com/clia</w:t>
        </w:r>
      </w:hyperlink>
      <w:r w:rsidRPr="00147759">
        <w:rPr>
          <w:rFonts w:eastAsia="Times New Roman" w:cstheme="minorHAnsi"/>
        </w:rPr>
        <w:br/>
        <w:t>IPA: /ˈ</w:t>
      </w:r>
      <w:proofErr w:type="spellStart"/>
      <w:r w:rsidRPr="00147759">
        <w:rPr>
          <w:rFonts w:eastAsia="Times New Roman" w:cstheme="minorHAnsi"/>
        </w:rPr>
        <w:t>kliːə</w:t>
      </w:r>
      <w:proofErr w:type="spellEnd"/>
      <w:r w:rsidRPr="00147759">
        <w:rPr>
          <w:rFonts w:eastAsia="Times New Roman" w:cstheme="minorHAnsi"/>
        </w:rPr>
        <w:t>/</w:t>
      </w:r>
      <w:r w:rsidRPr="00147759">
        <w:rPr>
          <w:rFonts w:eastAsia="Times New Roman" w:cstheme="minorHAnsi"/>
        </w:rPr>
        <w:br/>
        <w:t xml:space="preserve">Phonetic Spelling: </w:t>
      </w:r>
      <w:proofErr w:type="spellStart"/>
      <w:r w:rsidRPr="00147759">
        <w:rPr>
          <w:rFonts w:eastAsia="Times New Roman" w:cstheme="minorHAnsi"/>
        </w:rPr>
        <w:t>klee</w:t>
      </w:r>
      <w:proofErr w:type="spellEnd"/>
      <w:r w:rsidRPr="00147759">
        <w:rPr>
          <w:rFonts w:eastAsia="Times New Roman" w:cstheme="minorHAnsi"/>
        </w:rPr>
        <w:t>-uh</w:t>
      </w:r>
    </w:p>
    <w:p w14:paraId="0A50D2E8" w14:textId="77777777" w:rsidR="00147759" w:rsidRPr="00147759" w:rsidRDefault="00147759" w:rsidP="00147759">
      <w:pPr>
        <w:jc w:val="both"/>
        <w:rPr>
          <w:rFonts w:eastAsia="Times New Roman" w:cstheme="minorHAnsi"/>
        </w:rPr>
      </w:pPr>
      <w:r w:rsidRPr="00147759">
        <w:rPr>
          <w:rFonts w:eastAsia="Times New Roman" w:cstheme="minorHAnsi"/>
        </w:rPr>
        <w:t>  Polymerase</w:t>
      </w:r>
      <w:r w:rsidRPr="00147759">
        <w:rPr>
          <w:rFonts w:eastAsia="Times New Roman" w:cstheme="minorHAnsi"/>
        </w:rPr>
        <w:br/>
        <w:t xml:space="preserve">Pronunciation link: </w:t>
      </w:r>
      <w:hyperlink r:id="rId16" w:tgtFrame="_new" w:history="1">
        <w:r w:rsidRPr="00147759">
          <w:rPr>
            <w:rStyle w:val="Hyperlink"/>
            <w:rFonts w:eastAsia="Times New Roman" w:cstheme="minorHAnsi"/>
          </w:rPr>
          <w:t>https://www.merriam-webster.com/dictionary/polymerase</w:t>
        </w:r>
      </w:hyperlink>
      <w:r w:rsidRPr="00147759">
        <w:rPr>
          <w:rFonts w:eastAsia="Times New Roman" w:cstheme="minorHAnsi"/>
        </w:rPr>
        <w:br/>
        <w:t>IPA: /</w:t>
      </w:r>
      <w:proofErr w:type="spellStart"/>
      <w:r w:rsidRPr="00147759">
        <w:rPr>
          <w:rFonts w:eastAsia="Times New Roman" w:cstheme="minorHAnsi"/>
        </w:rPr>
        <w:t>pəˈlɪm.ə.reɪs</w:t>
      </w:r>
      <w:proofErr w:type="spellEnd"/>
      <w:r w:rsidRPr="00147759">
        <w:rPr>
          <w:rFonts w:eastAsia="Times New Roman" w:cstheme="minorHAnsi"/>
        </w:rPr>
        <w:t>/</w:t>
      </w:r>
      <w:r w:rsidRPr="00147759">
        <w:rPr>
          <w:rFonts w:eastAsia="Times New Roman" w:cstheme="minorHAnsi"/>
        </w:rPr>
        <w:br/>
        <w:t>Phonetic Spelling: puh-</w:t>
      </w:r>
      <w:proofErr w:type="spellStart"/>
      <w:r w:rsidRPr="00147759">
        <w:rPr>
          <w:rFonts w:eastAsia="Times New Roman" w:cstheme="minorHAnsi"/>
        </w:rPr>
        <w:t>lim</w:t>
      </w:r>
      <w:proofErr w:type="spellEnd"/>
      <w:r w:rsidRPr="00147759">
        <w:rPr>
          <w:rFonts w:eastAsia="Times New Roman" w:cstheme="minorHAnsi"/>
        </w:rPr>
        <w:t>-uh-rays</w:t>
      </w:r>
    </w:p>
    <w:p w14:paraId="59B7BF0F" w14:textId="77777777" w:rsidR="00147759" w:rsidRPr="00147759" w:rsidRDefault="00147759" w:rsidP="00147759">
      <w:pPr>
        <w:jc w:val="both"/>
        <w:rPr>
          <w:rFonts w:eastAsia="Times New Roman" w:cstheme="minorHAnsi"/>
        </w:rPr>
      </w:pPr>
      <w:r w:rsidRPr="00147759">
        <w:rPr>
          <w:rFonts w:eastAsia="Times New Roman" w:cstheme="minorHAnsi"/>
        </w:rPr>
        <w:t>  PCR</w:t>
      </w:r>
      <w:r w:rsidRPr="00147759">
        <w:rPr>
          <w:rFonts w:eastAsia="Times New Roman" w:cstheme="minorHAnsi"/>
        </w:rPr>
        <w:br/>
        <w:t xml:space="preserve">Pronunciation link: </w:t>
      </w:r>
      <w:hyperlink r:id="rId17" w:tgtFrame="_new" w:history="1">
        <w:r w:rsidRPr="00147759">
          <w:rPr>
            <w:rStyle w:val="Hyperlink"/>
            <w:rFonts w:eastAsia="Times New Roman" w:cstheme="minorHAnsi"/>
          </w:rPr>
          <w:t>https://www.merriam-webster.com/dictionary/PCR</w:t>
        </w:r>
      </w:hyperlink>
      <w:r w:rsidRPr="00147759">
        <w:rPr>
          <w:rFonts w:eastAsia="Times New Roman" w:cstheme="minorHAnsi"/>
        </w:rPr>
        <w:br/>
        <w:t xml:space="preserve">IPA: /ˌpiː </w:t>
      </w:r>
      <w:proofErr w:type="spellStart"/>
      <w:r w:rsidRPr="00147759">
        <w:rPr>
          <w:rFonts w:eastAsia="Times New Roman" w:cstheme="minorHAnsi"/>
        </w:rPr>
        <w:t>si</w:t>
      </w:r>
      <w:proofErr w:type="spellEnd"/>
      <w:r w:rsidRPr="00147759">
        <w:rPr>
          <w:rFonts w:eastAsia="Times New Roman" w:cstheme="minorHAnsi"/>
        </w:rPr>
        <w:t>ː ˈ</w:t>
      </w:r>
      <w:proofErr w:type="spellStart"/>
      <w:r w:rsidRPr="00147759">
        <w:rPr>
          <w:rFonts w:eastAsia="Times New Roman" w:cstheme="minorHAnsi"/>
        </w:rPr>
        <w:t>ɑːr</w:t>
      </w:r>
      <w:proofErr w:type="spellEnd"/>
      <w:r w:rsidRPr="00147759">
        <w:rPr>
          <w:rFonts w:eastAsia="Times New Roman" w:cstheme="minorHAnsi"/>
        </w:rPr>
        <w:t>/</w:t>
      </w:r>
      <w:r w:rsidRPr="00147759">
        <w:rPr>
          <w:rFonts w:eastAsia="Times New Roman" w:cstheme="minorHAnsi"/>
        </w:rPr>
        <w:br/>
        <w:t>Phonetic Spelling: pee-see-are</w:t>
      </w:r>
    </w:p>
    <w:p w14:paraId="792985CD" w14:textId="77777777" w:rsidR="00147759" w:rsidRPr="00147759" w:rsidRDefault="00147759" w:rsidP="00147759">
      <w:pPr>
        <w:jc w:val="both"/>
        <w:rPr>
          <w:rFonts w:eastAsia="Times New Roman" w:cstheme="minorHAnsi"/>
        </w:rPr>
      </w:pPr>
      <w:r w:rsidRPr="00147759">
        <w:rPr>
          <w:rFonts w:eastAsia="Times New Roman" w:cstheme="minorHAnsi"/>
        </w:rPr>
        <w:t>  Micro-neutralization</w:t>
      </w:r>
      <w:r w:rsidRPr="00147759">
        <w:rPr>
          <w:rFonts w:eastAsia="Times New Roman" w:cstheme="minorHAnsi"/>
        </w:rPr>
        <w:br/>
        <w:t>Pronunciation link: https://www.howtopronounce.com/microneutralization</w:t>
      </w:r>
      <w:r w:rsidRPr="00147759">
        <w:rPr>
          <w:rFonts w:eastAsia="Times New Roman" w:cstheme="minorHAnsi"/>
        </w:rPr>
        <w:br/>
        <w:t>IPA: /ˌmaɪ.</w:t>
      </w:r>
      <w:proofErr w:type="spellStart"/>
      <w:r w:rsidRPr="00147759">
        <w:rPr>
          <w:rFonts w:eastAsia="Times New Roman" w:cstheme="minorHAnsi"/>
        </w:rPr>
        <w:t>kroʊˌnu</w:t>
      </w:r>
      <w:proofErr w:type="spellEnd"/>
      <w:r w:rsidRPr="00147759">
        <w:rPr>
          <w:rFonts w:eastAsia="Times New Roman" w:cstheme="minorHAnsi"/>
        </w:rPr>
        <w:t>ː.</w:t>
      </w:r>
      <w:proofErr w:type="spellStart"/>
      <w:r w:rsidRPr="00147759">
        <w:rPr>
          <w:rFonts w:eastAsia="Times New Roman" w:cstheme="minorHAnsi"/>
        </w:rPr>
        <w:t>trə.laɪˈzeɪ.ʃən</w:t>
      </w:r>
      <w:proofErr w:type="spellEnd"/>
      <w:r w:rsidRPr="00147759">
        <w:rPr>
          <w:rFonts w:eastAsia="Times New Roman" w:cstheme="minorHAnsi"/>
        </w:rPr>
        <w:t>/</w:t>
      </w:r>
      <w:r w:rsidRPr="00147759">
        <w:rPr>
          <w:rFonts w:eastAsia="Times New Roman" w:cstheme="minorHAnsi"/>
        </w:rPr>
        <w:br/>
        <w:t>Phonetic Spelling: my-</w:t>
      </w:r>
      <w:proofErr w:type="spellStart"/>
      <w:r w:rsidRPr="00147759">
        <w:rPr>
          <w:rFonts w:eastAsia="Times New Roman" w:cstheme="minorHAnsi"/>
        </w:rPr>
        <w:t>kroh</w:t>
      </w:r>
      <w:proofErr w:type="spellEnd"/>
      <w:r w:rsidRPr="00147759">
        <w:rPr>
          <w:rFonts w:eastAsia="Times New Roman" w:cstheme="minorHAnsi"/>
        </w:rPr>
        <w:t>-</w:t>
      </w:r>
      <w:proofErr w:type="spellStart"/>
      <w:r w:rsidRPr="00147759">
        <w:rPr>
          <w:rFonts w:eastAsia="Times New Roman" w:cstheme="minorHAnsi"/>
        </w:rPr>
        <w:t>noo</w:t>
      </w:r>
      <w:proofErr w:type="spellEnd"/>
      <w:r w:rsidRPr="00147759">
        <w:rPr>
          <w:rFonts w:eastAsia="Times New Roman" w:cstheme="minorHAnsi"/>
        </w:rPr>
        <w:t>-</w:t>
      </w:r>
      <w:proofErr w:type="spellStart"/>
      <w:r w:rsidRPr="00147759">
        <w:rPr>
          <w:rFonts w:eastAsia="Times New Roman" w:cstheme="minorHAnsi"/>
        </w:rPr>
        <w:t>truh</w:t>
      </w:r>
      <w:proofErr w:type="spellEnd"/>
      <w:r w:rsidRPr="00147759">
        <w:rPr>
          <w:rFonts w:eastAsia="Times New Roman" w:cstheme="minorHAnsi"/>
        </w:rPr>
        <w:t>-lye-</w:t>
      </w:r>
      <w:proofErr w:type="spellStart"/>
      <w:r w:rsidRPr="00147759">
        <w:rPr>
          <w:rFonts w:eastAsia="Times New Roman" w:cstheme="minorHAnsi"/>
        </w:rPr>
        <w:t>zay</w:t>
      </w:r>
      <w:proofErr w:type="spellEnd"/>
      <w:r w:rsidRPr="00147759">
        <w:rPr>
          <w:rFonts w:eastAsia="Times New Roman" w:cstheme="minorHAnsi"/>
        </w:rPr>
        <w:t>-shun</w:t>
      </w:r>
    </w:p>
    <w:p w14:paraId="48FF0421" w14:textId="77777777" w:rsidR="00147759" w:rsidRPr="00147759" w:rsidRDefault="00147759" w:rsidP="00147759">
      <w:pPr>
        <w:jc w:val="both"/>
        <w:rPr>
          <w:rFonts w:eastAsia="Times New Roman" w:cstheme="minorHAnsi"/>
        </w:rPr>
      </w:pPr>
      <w:r w:rsidRPr="00147759">
        <w:rPr>
          <w:rFonts w:eastAsia="Times New Roman" w:cstheme="minorHAnsi"/>
        </w:rPr>
        <w:lastRenderedPageBreak/>
        <w:t>  Centrifuge</w:t>
      </w:r>
      <w:r w:rsidRPr="00147759">
        <w:rPr>
          <w:rFonts w:eastAsia="Times New Roman" w:cstheme="minorHAnsi"/>
        </w:rPr>
        <w:br/>
        <w:t xml:space="preserve">Pronunciation link: </w:t>
      </w:r>
      <w:hyperlink r:id="rId18" w:tgtFrame="_new" w:history="1">
        <w:r w:rsidRPr="00147759">
          <w:rPr>
            <w:rStyle w:val="Hyperlink"/>
            <w:rFonts w:eastAsia="Times New Roman" w:cstheme="minorHAnsi"/>
          </w:rPr>
          <w:t>https://www.merriam-webster.com/dictionary/centrifuge</w:t>
        </w:r>
      </w:hyperlink>
      <w:r w:rsidRPr="00147759">
        <w:rPr>
          <w:rFonts w:eastAsia="Times New Roman" w:cstheme="minorHAnsi"/>
        </w:rPr>
        <w:br/>
        <w:t>IPA: /ˈ</w:t>
      </w:r>
      <w:proofErr w:type="spellStart"/>
      <w:r w:rsidRPr="00147759">
        <w:rPr>
          <w:rFonts w:eastAsia="Times New Roman" w:cstheme="minorHAnsi"/>
        </w:rPr>
        <w:t>sɛn.trɪˌfjuːdʒ</w:t>
      </w:r>
      <w:proofErr w:type="spellEnd"/>
      <w:r w:rsidRPr="00147759">
        <w:rPr>
          <w:rFonts w:eastAsia="Times New Roman" w:cstheme="minorHAnsi"/>
        </w:rPr>
        <w:t>/</w:t>
      </w:r>
      <w:r w:rsidRPr="00147759">
        <w:rPr>
          <w:rFonts w:eastAsia="Times New Roman" w:cstheme="minorHAnsi"/>
        </w:rPr>
        <w:br/>
        <w:t xml:space="preserve">Phonetic Spelling: </w:t>
      </w:r>
      <w:proofErr w:type="spellStart"/>
      <w:r w:rsidRPr="00147759">
        <w:rPr>
          <w:rFonts w:eastAsia="Times New Roman" w:cstheme="minorHAnsi"/>
        </w:rPr>
        <w:t>sen-trih-fyooj</w:t>
      </w:r>
      <w:proofErr w:type="spellEnd"/>
    </w:p>
    <w:p w14:paraId="7A4E4D29" w14:textId="77777777" w:rsidR="00147759" w:rsidRPr="00147759" w:rsidRDefault="00147759" w:rsidP="00147759">
      <w:pPr>
        <w:jc w:val="both"/>
        <w:rPr>
          <w:rFonts w:eastAsia="Times New Roman" w:cstheme="minorHAnsi"/>
        </w:rPr>
      </w:pPr>
      <w:r w:rsidRPr="00147759">
        <w:rPr>
          <w:rFonts w:eastAsia="Times New Roman" w:cstheme="minorHAnsi"/>
        </w:rPr>
        <w:t>  Supernatant</w:t>
      </w:r>
      <w:r w:rsidRPr="00147759">
        <w:rPr>
          <w:rFonts w:eastAsia="Times New Roman" w:cstheme="minorHAnsi"/>
        </w:rPr>
        <w:br/>
        <w:t xml:space="preserve">Pronunciation link: </w:t>
      </w:r>
      <w:hyperlink r:id="rId19" w:tgtFrame="_new" w:history="1">
        <w:r w:rsidRPr="00147759">
          <w:rPr>
            <w:rStyle w:val="Hyperlink"/>
            <w:rFonts w:eastAsia="Times New Roman" w:cstheme="minorHAnsi"/>
          </w:rPr>
          <w:t>https://www.merriam-webster.com/dictionary/supernatant</w:t>
        </w:r>
      </w:hyperlink>
      <w:r w:rsidRPr="00147759">
        <w:rPr>
          <w:rFonts w:eastAsia="Times New Roman" w:cstheme="minorHAnsi"/>
        </w:rPr>
        <w:br/>
        <w:t>IPA: /ˌ</w:t>
      </w:r>
      <w:proofErr w:type="spellStart"/>
      <w:r w:rsidRPr="00147759">
        <w:rPr>
          <w:rFonts w:eastAsia="Times New Roman" w:cstheme="minorHAnsi"/>
        </w:rPr>
        <w:t>su</w:t>
      </w:r>
      <w:proofErr w:type="spellEnd"/>
      <w:r w:rsidRPr="00147759">
        <w:rPr>
          <w:rFonts w:eastAsia="Times New Roman" w:cstheme="minorHAnsi"/>
        </w:rPr>
        <w:t>ː.</w:t>
      </w:r>
      <w:proofErr w:type="spellStart"/>
      <w:r w:rsidRPr="00147759">
        <w:rPr>
          <w:rFonts w:eastAsia="Times New Roman" w:cstheme="minorHAnsi"/>
        </w:rPr>
        <w:t>pɚˈneɪ.tənt</w:t>
      </w:r>
      <w:proofErr w:type="spellEnd"/>
      <w:r w:rsidRPr="00147759">
        <w:rPr>
          <w:rFonts w:eastAsia="Times New Roman" w:cstheme="minorHAnsi"/>
        </w:rPr>
        <w:t>/</w:t>
      </w:r>
      <w:r w:rsidRPr="00147759">
        <w:rPr>
          <w:rFonts w:eastAsia="Times New Roman" w:cstheme="minorHAnsi"/>
        </w:rPr>
        <w:br/>
        <w:t xml:space="preserve">Phonetic Spelling: </w:t>
      </w:r>
      <w:proofErr w:type="spellStart"/>
      <w:r w:rsidRPr="00147759">
        <w:rPr>
          <w:rFonts w:eastAsia="Times New Roman" w:cstheme="minorHAnsi"/>
        </w:rPr>
        <w:t>soo</w:t>
      </w:r>
      <w:proofErr w:type="spellEnd"/>
      <w:r w:rsidRPr="00147759">
        <w:rPr>
          <w:rFonts w:eastAsia="Times New Roman" w:cstheme="minorHAnsi"/>
        </w:rPr>
        <w:t>-per-nay-</w:t>
      </w:r>
      <w:proofErr w:type="spellStart"/>
      <w:r w:rsidRPr="00147759">
        <w:rPr>
          <w:rFonts w:eastAsia="Times New Roman" w:cstheme="minorHAnsi"/>
        </w:rPr>
        <w:t>tuhnt</w:t>
      </w:r>
      <w:proofErr w:type="spellEnd"/>
    </w:p>
    <w:p w14:paraId="28F322AB" w14:textId="77777777" w:rsidR="00147759" w:rsidRPr="00147759" w:rsidRDefault="00147759" w:rsidP="00147759">
      <w:pPr>
        <w:jc w:val="both"/>
        <w:rPr>
          <w:rFonts w:eastAsia="Times New Roman" w:cstheme="minorHAnsi"/>
        </w:rPr>
      </w:pPr>
      <w:r w:rsidRPr="00147759">
        <w:rPr>
          <w:rFonts w:eastAsia="Times New Roman" w:cstheme="minorHAnsi"/>
        </w:rPr>
        <w:t>  Biosafety</w:t>
      </w:r>
      <w:r w:rsidRPr="00147759">
        <w:rPr>
          <w:rFonts w:eastAsia="Times New Roman" w:cstheme="minorHAnsi"/>
        </w:rPr>
        <w:br/>
        <w:t xml:space="preserve">Pronunciation link: </w:t>
      </w:r>
      <w:hyperlink r:id="rId20" w:tgtFrame="_new" w:history="1">
        <w:r w:rsidRPr="00147759">
          <w:rPr>
            <w:rStyle w:val="Hyperlink"/>
            <w:rFonts w:eastAsia="Times New Roman" w:cstheme="minorHAnsi"/>
          </w:rPr>
          <w:t>https://www.merriam-webster.com/dictionary/biosafety</w:t>
        </w:r>
      </w:hyperlink>
      <w:r w:rsidRPr="00147759">
        <w:rPr>
          <w:rFonts w:eastAsia="Times New Roman" w:cstheme="minorHAnsi"/>
        </w:rPr>
        <w:br/>
        <w:t>IPA: /ˌ</w:t>
      </w:r>
      <w:proofErr w:type="spellStart"/>
      <w:r w:rsidRPr="00147759">
        <w:rPr>
          <w:rFonts w:eastAsia="Times New Roman" w:cstheme="minorHAnsi"/>
        </w:rPr>
        <w:t>baɪ.oʊˈseɪf.ti</w:t>
      </w:r>
      <w:proofErr w:type="spellEnd"/>
      <w:r w:rsidRPr="00147759">
        <w:rPr>
          <w:rFonts w:eastAsia="Times New Roman" w:cstheme="minorHAnsi"/>
        </w:rPr>
        <w:t>/</w:t>
      </w:r>
      <w:r w:rsidRPr="00147759">
        <w:rPr>
          <w:rFonts w:eastAsia="Times New Roman" w:cstheme="minorHAnsi"/>
        </w:rPr>
        <w:br/>
        <w:t>Phonetic Spelling: bye-oh-</w:t>
      </w:r>
      <w:proofErr w:type="spellStart"/>
      <w:r w:rsidRPr="00147759">
        <w:rPr>
          <w:rFonts w:eastAsia="Times New Roman" w:cstheme="minorHAnsi"/>
        </w:rPr>
        <w:t>sayf</w:t>
      </w:r>
      <w:proofErr w:type="spellEnd"/>
      <w:r w:rsidRPr="00147759">
        <w:rPr>
          <w:rFonts w:eastAsia="Times New Roman" w:cstheme="minorHAnsi"/>
        </w:rPr>
        <w:t>-tee</w:t>
      </w:r>
    </w:p>
    <w:p w14:paraId="1285CEDE" w14:textId="77777777" w:rsidR="00147759" w:rsidRPr="00147759" w:rsidRDefault="00147759" w:rsidP="00147759">
      <w:pPr>
        <w:jc w:val="both"/>
        <w:rPr>
          <w:rFonts w:eastAsia="Times New Roman" w:cstheme="minorHAnsi"/>
        </w:rPr>
      </w:pPr>
      <w:r w:rsidRPr="00147759">
        <w:rPr>
          <w:rFonts w:eastAsia="Times New Roman" w:cstheme="minorHAnsi"/>
        </w:rPr>
        <w:t>  Microtiter</w:t>
      </w:r>
      <w:r w:rsidRPr="00147759">
        <w:rPr>
          <w:rFonts w:eastAsia="Times New Roman" w:cstheme="minorHAnsi"/>
        </w:rPr>
        <w:br/>
        <w:t xml:space="preserve">Pronunciation link: </w:t>
      </w:r>
      <w:hyperlink r:id="rId21" w:tgtFrame="_new" w:history="1">
        <w:r w:rsidRPr="00147759">
          <w:rPr>
            <w:rStyle w:val="Hyperlink"/>
            <w:rFonts w:eastAsia="Times New Roman" w:cstheme="minorHAnsi"/>
          </w:rPr>
          <w:t>https://www.merriam-webster.com/dictionary/microtiter</w:t>
        </w:r>
      </w:hyperlink>
      <w:r w:rsidRPr="00147759">
        <w:rPr>
          <w:rFonts w:eastAsia="Times New Roman" w:cstheme="minorHAnsi"/>
        </w:rPr>
        <w:br/>
        <w:t>IPA: /ˈ</w:t>
      </w:r>
      <w:proofErr w:type="spellStart"/>
      <w:r w:rsidRPr="00147759">
        <w:rPr>
          <w:rFonts w:eastAsia="Times New Roman" w:cstheme="minorHAnsi"/>
        </w:rPr>
        <w:t>maɪ.kroʊˌtaɪ.tɚ</w:t>
      </w:r>
      <w:proofErr w:type="spellEnd"/>
      <w:r w:rsidRPr="00147759">
        <w:rPr>
          <w:rFonts w:eastAsia="Times New Roman" w:cstheme="minorHAnsi"/>
        </w:rPr>
        <w:t>/</w:t>
      </w:r>
      <w:r w:rsidRPr="00147759">
        <w:rPr>
          <w:rFonts w:eastAsia="Times New Roman" w:cstheme="minorHAnsi"/>
        </w:rPr>
        <w:br/>
        <w:t>Phonetic Spelling: my-</w:t>
      </w:r>
      <w:proofErr w:type="spellStart"/>
      <w:r w:rsidRPr="00147759">
        <w:rPr>
          <w:rFonts w:eastAsia="Times New Roman" w:cstheme="minorHAnsi"/>
        </w:rPr>
        <w:t>kroh</w:t>
      </w:r>
      <w:proofErr w:type="spellEnd"/>
      <w:r w:rsidRPr="00147759">
        <w:rPr>
          <w:rFonts w:eastAsia="Times New Roman" w:cstheme="minorHAnsi"/>
        </w:rPr>
        <w:t>-ty-ter</w:t>
      </w:r>
    </w:p>
    <w:p w14:paraId="325DDED6" w14:textId="77777777" w:rsidR="00147759" w:rsidRPr="00147759" w:rsidRDefault="00147759" w:rsidP="00147759">
      <w:pPr>
        <w:jc w:val="both"/>
        <w:rPr>
          <w:rFonts w:eastAsia="Times New Roman" w:cstheme="minorHAnsi"/>
        </w:rPr>
      </w:pPr>
      <w:r w:rsidRPr="00147759">
        <w:rPr>
          <w:rFonts w:eastAsia="Times New Roman" w:cstheme="minorHAnsi"/>
        </w:rPr>
        <w:t>  Recombinant</w:t>
      </w:r>
      <w:r w:rsidRPr="00147759">
        <w:rPr>
          <w:rFonts w:eastAsia="Times New Roman" w:cstheme="minorHAnsi"/>
        </w:rPr>
        <w:br/>
        <w:t xml:space="preserve">Pronunciation link: </w:t>
      </w:r>
      <w:hyperlink r:id="rId22" w:tgtFrame="_new" w:history="1">
        <w:r w:rsidRPr="00147759">
          <w:rPr>
            <w:rStyle w:val="Hyperlink"/>
            <w:rFonts w:eastAsia="Times New Roman" w:cstheme="minorHAnsi"/>
          </w:rPr>
          <w:t>https://www.merriam-webster.com/dictionary/recombinant</w:t>
        </w:r>
      </w:hyperlink>
      <w:r w:rsidRPr="00147759">
        <w:rPr>
          <w:rFonts w:eastAsia="Times New Roman" w:cstheme="minorHAnsi"/>
        </w:rPr>
        <w:br/>
        <w:t>IPA: /ˌ</w:t>
      </w:r>
      <w:proofErr w:type="spellStart"/>
      <w:r w:rsidRPr="00147759">
        <w:rPr>
          <w:rFonts w:eastAsia="Times New Roman" w:cstheme="minorHAnsi"/>
        </w:rPr>
        <w:t>ri</w:t>
      </w:r>
      <w:proofErr w:type="spellEnd"/>
      <w:r w:rsidRPr="00147759">
        <w:rPr>
          <w:rFonts w:eastAsia="Times New Roman" w:cstheme="minorHAnsi"/>
        </w:rPr>
        <w:t>ː.</w:t>
      </w:r>
      <w:proofErr w:type="spellStart"/>
      <w:r w:rsidRPr="00147759">
        <w:rPr>
          <w:rFonts w:eastAsia="Times New Roman" w:cstheme="minorHAnsi"/>
        </w:rPr>
        <w:t>kəmˈbaɪ.nənt</w:t>
      </w:r>
      <w:proofErr w:type="spellEnd"/>
      <w:r w:rsidRPr="00147759">
        <w:rPr>
          <w:rFonts w:eastAsia="Times New Roman" w:cstheme="minorHAnsi"/>
        </w:rPr>
        <w:t>/</w:t>
      </w:r>
      <w:r w:rsidRPr="00147759">
        <w:rPr>
          <w:rFonts w:eastAsia="Times New Roman" w:cstheme="minorHAnsi"/>
        </w:rPr>
        <w:br/>
        <w:t xml:space="preserve">Phonetic Spelling: </w:t>
      </w:r>
      <w:proofErr w:type="spellStart"/>
      <w:r w:rsidRPr="00147759">
        <w:rPr>
          <w:rFonts w:eastAsia="Times New Roman" w:cstheme="minorHAnsi"/>
        </w:rPr>
        <w:t>ree</w:t>
      </w:r>
      <w:proofErr w:type="spellEnd"/>
      <w:r w:rsidRPr="00147759">
        <w:rPr>
          <w:rFonts w:eastAsia="Times New Roman" w:cstheme="minorHAnsi"/>
        </w:rPr>
        <w:t>-</w:t>
      </w:r>
      <w:proofErr w:type="spellStart"/>
      <w:r w:rsidRPr="00147759">
        <w:rPr>
          <w:rFonts w:eastAsia="Times New Roman" w:cstheme="minorHAnsi"/>
        </w:rPr>
        <w:t>kuhm</w:t>
      </w:r>
      <w:proofErr w:type="spellEnd"/>
      <w:r w:rsidRPr="00147759">
        <w:rPr>
          <w:rFonts w:eastAsia="Times New Roman" w:cstheme="minorHAnsi"/>
        </w:rPr>
        <w:t>-</w:t>
      </w:r>
      <w:proofErr w:type="spellStart"/>
      <w:r w:rsidRPr="00147759">
        <w:rPr>
          <w:rFonts w:eastAsia="Times New Roman" w:cstheme="minorHAnsi"/>
        </w:rPr>
        <w:t>bye</w:t>
      </w:r>
      <w:proofErr w:type="spellEnd"/>
      <w:r w:rsidRPr="00147759">
        <w:rPr>
          <w:rFonts w:eastAsia="Times New Roman" w:cstheme="minorHAnsi"/>
        </w:rPr>
        <w:t>-</w:t>
      </w:r>
      <w:proofErr w:type="spellStart"/>
      <w:r w:rsidRPr="00147759">
        <w:rPr>
          <w:rFonts w:eastAsia="Times New Roman" w:cstheme="minorHAnsi"/>
        </w:rPr>
        <w:t>nuhnt</w:t>
      </w:r>
      <w:proofErr w:type="spellEnd"/>
    </w:p>
    <w:p w14:paraId="563A7675" w14:textId="77777777" w:rsidR="00147759" w:rsidRPr="00147759" w:rsidRDefault="00147759" w:rsidP="00147759">
      <w:pPr>
        <w:jc w:val="both"/>
        <w:rPr>
          <w:rFonts w:eastAsia="Times New Roman" w:cstheme="minorHAnsi"/>
        </w:rPr>
      </w:pPr>
      <w:r w:rsidRPr="00147759">
        <w:rPr>
          <w:rFonts w:eastAsia="Times New Roman" w:cstheme="minorHAnsi"/>
        </w:rPr>
        <w:t>  Phosphate-buffered saline</w:t>
      </w:r>
      <w:r w:rsidRPr="00147759">
        <w:rPr>
          <w:rFonts w:eastAsia="Times New Roman" w:cstheme="minorHAnsi"/>
        </w:rPr>
        <w:br/>
        <w:t>Pronunciation link: https://www.merriam-webster.com/dictionary/phosphate-buffered%20saline</w:t>
      </w:r>
      <w:r w:rsidRPr="00147759">
        <w:rPr>
          <w:rFonts w:eastAsia="Times New Roman" w:cstheme="minorHAnsi"/>
        </w:rPr>
        <w:br/>
        <w:t>IPA: /ˈ</w:t>
      </w:r>
      <w:proofErr w:type="spellStart"/>
      <w:r w:rsidRPr="00147759">
        <w:rPr>
          <w:rFonts w:eastAsia="Times New Roman" w:cstheme="minorHAnsi"/>
        </w:rPr>
        <w:t>fɑːs.feɪt</w:t>
      </w:r>
      <w:proofErr w:type="spellEnd"/>
      <w:r w:rsidRPr="00147759">
        <w:rPr>
          <w:rFonts w:eastAsia="Times New Roman" w:cstheme="minorHAnsi"/>
        </w:rPr>
        <w:t xml:space="preserve"> ˈ</w:t>
      </w:r>
      <w:proofErr w:type="spellStart"/>
      <w:r w:rsidRPr="00147759">
        <w:rPr>
          <w:rFonts w:eastAsia="Times New Roman" w:cstheme="minorHAnsi"/>
        </w:rPr>
        <w:t>bʌf.ɚd</w:t>
      </w:r>
      <w:proofErr w:type="spellEnd"/>
      <w:r w:rsidRPr="00147759">
        <w:rPr>
          <w:rFonts w:eastAsia="Times New Roman" w:cstheme="minorHAnsi"/>
        </w:rPr>
        <w:t xml:space="preserve"> </w:t>
      </w:r>
      <w:proofErr w:type="spellStart"/>
      <w:r w:rsidRPr="00147759">
        <w:rPr>
          <w:rFonts w:eastAsia="Times New Roman" w:cstheme="minorHAnsi"/>
        </w:rPr>
        <w:t>səˈliːn</w:t>
      </w:r>
      <w:proofErr w:type="spellEnd"/>
      <w:r w:rsidRPr="00147759">
        <w:rPr>
          <w:rFonts w:eastAsia="Times New Roman" w:cstheme="minorHAnsi"/>
        </w:rPr>
        <w:t>/</w:t>
      </w:r>
      <w:r w:rsidRPr="00147759">
        <w:rPr>
          <w:rFonts w:eastAsia="Times New Roman" w:cstheme="minorHAnsi"/>
        </w:rPr>
        <w:br/>
        <w:t>Phonetic Spelling: fahs-</w:t>
      </w:r>
      <w:proofErr w:type="spellStart"/>
      <w:r w:rsidRPr="00147759">
        <w:rPr>
          <w:rFonts w:eastAsia="Times New Roman" w:cstheme="minorHAnsi"/>
        </w:rPr>
        <w:t>fayt</w:t>
      </w:r>
      <w:proofErr w:type="spellEnd"/>
      <w:r w:rsidRPr="00147759">
        <w:rPr>
          <w:rFonts w:eastAsia="Times New Roman" w:cstheme="minorHAnsi"/>
        </w:rPr>
        <w:t xml:space="preserve"> buff-</w:t>
      </w:r>
      <w:proofErr w:type="spellStart"/>
      <w:r w:rsidRPr="00147759">
        <w:rPr>
          <w:rFonts w:eastAsia="Times New Roman" w:cstheme="minorHAnsi"/>
        </w:rPr>
        <w:t>erd</w:t>
      </w:r>
      <w:proofErr w:type="spellEnd"/>
      <w:r w:rsidRPr="00147759">
        <w:rPr>
          <w:rFonts w:eastAsia="Times New Roman" w:cstheme="minorHAnsi"/>
        </w:rPr>
        <w:t xml:space="preserve"> </w:t>
      </w:r>
      <w:proofErr w:type="spellStart"/>
      <w:r w:rsidRPr="00147759">
        <w:rPr>
          <w:rFonts w:eastAsia="Times New Roman" w:cstheme="minorHAnsi"/>
        </w:rPr>
        <w:t>suh-leen</w:t>
      </w:r>
      <w:proofErr w:type="spellEnd"/>
    </w:p>
    <w:p w14:paraId="1BDF419F" w14:textId="77777777" w:rsidR="00147759" w:rsidRPr="00147759" w:rsidRDefault="00147759" w:rsidP="00147759">
      <w:pPr>
        <w:jc w:val="both"/>
        <w:rPr>
          <w:rFonts w:eastAsia="Times New Roman" w:cstheme="minorHAnsi"/>
        </w:rPr>
      </w:pPr>
      <w:r w:rsidRPr="00147759">
        <w:rPr>
          <w:rFonts w:eastAsia="Times New Roman" w:cstheme="minorHAnsi"/>
        </w:rPr>
        <w:t>  PBST</w:t>
      </w:r>
      <w:r w:rsidRPr="00147759">
        <w:rPr>
          <w:rFonts w:eastAsia="Times New Roman" w:cstheme="minorHAnsi"/>
        </w:rPr>
        <w:br/>
        <w:t>Pronunciation link: https://www.howtopronounce.com/pbst</w:t>
      </w:r>
      <w:r w:rsidRPr="00147759">
        <w:rPr>
          <w:rFonts w:eastAsia="Times New Roman" w:cstheme="minorHAnsi"/>
        </w:rPr>
        <w:br/>
        <w:t xml:space="preserve">IPA: /ˌpiː biː </w:t>
      </w:r>
      <w:proofErr w:type="spellStart"/>
      <w:r w:rsidRPr="00147759">
        <w:rPr>
          <w:rFonts w:eastAsia="Times New Roman" w:cstheme="minorHAnsi"/>
        </w:rPr>
        <w:t>ɛs</w:t>
      </w:r>
      <w:proofErr w:type="spellEnd"/>
      <w:r w:rsidRPr="00147759">
        <w:rPr>
          <w:rFonts w:eastAsia="Times New Roman" w:cstheme="minorHAnsi"/>
        </w:rPr>
        <w:t xml:space="preserve"> ˈ</w:t>
      </w:r>
      <w:proofErr w:type="spellStart"/>
      <w:r w:rsidRPr="00147759">
        <w:rPr>
          <w:rFonts w:eastAsia="Times New Roman" w:cstheme="minorHAnsi"/>
        </w:rPr>
        <w:t>ti</w:t>
      </w:r>
      <w:proofErr w:type="spellEnd"/>
      <w:r w:rsidRPr="00147759">
        <w:rPr>
          <w:rFonts w:eastAsia="Times New Roman" w:cstheme="minorHAnsi"/>
        </w:rPr>
        <w:t>ː/</w:t>
      </w:r>
      <w:r w:rsidRPr="00147759">
        <w:rPr>
          <w:rFonts w:eastAsia="Times New Roman" w:cstheme="minorHAnsi"/>
        </w:rPr>
        <w:br/>
        <w:t>Phonetic Spelling: pee-bee-ess-tee</w:t>
      </w:r>
    </w:p>
    <w:p w14:paraId="5EE51F71" w14:textId="77777777" w:rsidR="00147759" w:rsidRPr="00147759" w:rsidRDefault="00147759" w:rsidP="00147759">
      <w:pPr>
        <w:jc w:val="both"/>
        <w:rPr>
          <w:rFonts w:eastAsia="Times New Roman" w:cstheme="minorHAnsi"/>
        </w:rPr>
      </w:pPr>
      <w:r w:rsidRPr="00147759">
        <w:rPr>
          <w:rFonts w:eastAsia="Times New Roman" w:cstheme="minorHAnsi"/>
        </w:rPr>
        <w:t>  Peroxidase</w:t>
      </w:r>
      <w:r w:rsidRPr="00147759">
        <w:rPr>
          <w:rFonts w:eastAsia="Times New Roman" w:cstheme="minorHAnsi"/>
        </w:rPr>
        <w:br/>
        <w:t xml:space="preserve">Pronunciation link: </w:t>
      </w:r>
      <w:hyperlink r:id="rId23" w:tgtFrame="_new" w:history="1">
        <w:r w:rsidRPr="00147759">
          <w:rPr>
            <w:rStyle w:val="Hyperlink"/>
            <w:rFonts w:eastAsia="Times New Roman" w:cstheme="minorHAnsi"/>
          </w:rPr>
          <w:t>https://www.merriam-webster.com/dictionary/peroxidase</w:t>
        </w:r>
      </w:hyperlink>
      <w:r w:rsidRPr="00147759">
        <w:rPr>
          <w:rFonts w:eastAsia="Times New Roman" w:cstheme="minorHAnsi"/>
        </w:rPr>
        <w:br/>
        <w:t>IPA: /</w:t>
      </w:r>
      <w:proofErr w:type="spellStart"/>
      <w:r w:rsidRPr="00147759">
        <w:rPr>
          <w:rFonts w:eastAsia="Times New Roman" w:cstheme="minorHAnsi"/>
        </w:rPr>
        <w:t>pəˈrɑːk.sɪ.deɪs</w:t>
      </w:r>
      <w:proofErr w:type="spellEnd"/>
      <w:r w:rsidRPr="00147759">
        <w:rPr>
          <w:rFonts w:eastAsia="Times New Roman" w:cstheme="minorHAnsi"/>
        </w:rPr>
        <w:t>/</w:t>
      </w:r>
      <w:r w:rsidRPr="00147759">
        <w:rPr>
          <w:rFonts w:eastAsia="Times New Roman" w:cstheme="minorHAnsi"/>
        </w:rPr>
        <w:br/>
        <w:t>Phonetic Spelling: puh-</w:t>
      </w:r>
      <w:proofErr w:type="spellStart"/>
      <w:r w:rsidRPr="00147759">
        <w:rPr>
          <w:rFonts w:eastAsia="Times New Roman" w:cstheme="minorHAnsi"/>
        </w:rPr>
        <w:t>rok</w:t>
      </w:r>
      <w:proofErr w:type="spellEnd"/>
      <w:r w:rsidRPr="00147759">
        <w:rPr>
          <w:rFonts w:eastAsia="Times New Roman" w:cstheme="minorHAnsi"/>
        </w:rPr>
        <w:t>-</w:t>
      </w:r>
      <w:proofErr w:type="spellStart"/>
      <w:r w:rsidRPr="00147759">
        <w:rPr>
          <w:rFonts w:eastAsia="Times New Roman" w:cstheme="minorHAnsi"/>
        </w:rPr>
        <w:t>sih</w:t>
      </w:r>
      <w:proofErr w:type="spellEnd"/>
      <w:r w:rsidRPr="00147759">
        <w:rPr>
          <w:rFonts w:eastAsia="Times New Roman" w:cstheme="minorHAnsi"/>
        </w:rPr>
        <w:t>-days</w:t>
      </w:r>
    </w:p>
    <w:p w14:paraId="16F4121D" w14:textId="77777777" w:rsidR="00147759" w:rsidRPr="00147759" w:rsidRDefault="00147759" w:rsidP="00147759">
      <w:pPr>
        <w:jc w:val="both"/>
        <w:rPr>
          <w:rFonts w:eastAsia="Times New Roman" w:cstheme="minorHAnsi"/>
        </w:rPr>
      </w:pPr>
      <w:r w:rsidRPr="00147759">
        <w:rPr>
          <w:rFonts w:eastAsia="Times New Roman" w:cstheme="minorHAnsi"/>
        </w:rPr>
        <w:t>  Tetramethylbenzidine</w:t>
      </w:r>
      <w:r w:rsidRPr="00147759">
        <w:rPr>
          <w:rFonts w:eastAsia="Times New Roman" w:cstheme="minorHAnsi"/>
        </w:rPr>
        <w:br/>
        <w:t>Pronunciation link: https://www.howtopronounce.com/tetramethylbenzidine</w:t>
      </w:r>
      <w:r w:rsidRPr="00147759">
        <w:rPr>
          <w:rFonts w:eastAsia="Times New Roman" w:cstheme="minorHAnsi"/>
        </w:rPr>
        <w:br/>
        <w:t>IPA: /ˌ</w:t>
      </w:r>
      <w:proofErr w:type="spellStart"/>
      <w:r w:rsidRPr="00147759">
        <w:rPr>
          <w:rFonts w:eastAsia="Times New Roman" w:cstheme="minorHAnsi"/>
        </w:rPr>
        <w:t>tɛ.trəˌmɛθ.əlˌbɛn.zɪˈdiːn</w:t>
      </w:r>
      <w:proofErr w:type="spellEnd"/>
      <w:r w:rsidRPr="00147759">
        <w:rPr>
          <w:rFonts w:eastAsia="Times New Roman" w:cstheme="minorHAnsi"/>
        </w:rPr>
        <w:t>/</w:t>
      </w:r>
      <w:r w:rsidRPr="00147759">
        <w:rPr>
          <w:rFonts w:eastAsia="Times New Roman" w:cstheme="minorHAnsi"/>
        </w:rPr>
        <w:br/>
        <w:t xml:space="preserve">Phonetic Spelling: </w:t>
      </w:r>
      <w:proofErr w:type="spellStart"/>
      <w:r w:rsidRPr="00147759">
        <w:rPr>
          <w:rFonts w:eastAsia="Times New Roman" w:cstheme="minorHAnsi"/>
        </w:rPr>
        <w:t>teh</w:t>
      </w:r>
      <w:proofErr w:type="spellEnd"/>
      <w:r w:rsidRPr="00147759">
        <w:rPr>
          <w:rFonts w:eastAsia="Times New Roman" w:cstheme="minorHAnsi"/>
        </w:rPr>
        <w:t>-</w:t>
      </w:r>
      <w:proofErr w:type="spellStart"/>
      <w:r w:rsidRPr="00147759">
        <w:rPr>
          <w:rFonts w:eastAsia="Times New Roman" w:cstheme="minorHAnsi"/>
        </w:rPr>
        <w:t>truh</w:t>
      </w:r>
      <w:proofErr w:type="spellEnd"/>
      <w:r w:rsidRPr="00147759">
        <w:rPr>
          <w:rFonts w:eastAsia="Times New Roman" w:cstheme="minorHAnsi"/>
        </w:rPr>
        <w:t>-meth-</w:t>
      </w:r>
      <w:proofErr w:type="spellStart"/>
      <w:r w:rsidRPr="00147759">
        <w:rPr>
          <w:rFonts w:eastAsia="Times New Roman" w:cstheme="minorHAnsi"/>
        </w:rPr>
        <w:t>uhl</w:t>
      </w:r>
      <w:proofErr w:type="spellEnd"/>
      <w:r w:rsidRPr="00147759">
        <w:rPr>
          <w:rFonts w:eastAsia="Times New Roman" w:cstheme="minorHAnsi"/>
        </w:rPr>
        <w:t>-ben-</w:t>
      </w:r>
      <w:proofErr w:type="spellStart"/>
      <w:r w:rsidRPr="00147759">
        <w:rPr>
          <w:rFonts w:eastAsia="Times New Roman" w:cstheme="minorHAnsi"/>
        </w:rPr>
        <w:t>zuh</w:t>
      </w:r>
      <w:proofErr w:type="spellEnd"/>
      <w:r w:rsidRPr="00147759">
        <w:rPr>
          <w:rFonts w:eastAsia="Times New Roman" w:cstheme="minorHAnsi"/>
        </w:rPr>
        <w:t>-</w:t>
      </w:r>
      <w:proofErr w:type="spellStart"/>
      <w:r w:rsidRPr="00147759">
        <w:rPr>
          <w:rFonts w:eastAsia="Times New Roman" w:cstheme="minorHAnsi"/>
        </w:rPr>
        <w:t>deen</w:t>
      </w:r>
      <w:proofErr w:type="spellEnd"/>
    </w:p>
    <w:p w14:paraId="2C6790C4" w14:textId="77777777" w:rsidR="00147759" w:rsidRPr="00147759" w:rsidRDefault="00147759" w:rsidP="00147759">
      <w:pPr>
        <w:jc w:val="both"/>
        <w:rPr>
          <w:rFonts w:eastAsia="Times New Roman" w:cstheme="minorHAnsi"/>
        </w:rPr>
      </w:pPr>
      <w:r w:rsidRPr="00147759">
        <w:rPr>
          <w:rFonts w:eastAsia="Times New Roman" w:cstheme="minorHAnsi"/>
        </w:rPr>
        <w:t>  Spectrophotometer</w:t>
      </w:r>
      <w:r w:rsidRPr="00147759">
        <w:rPr>
          <w:rFonts w:eastAsia="Times New Roman" w:cstheme="minorHAnsi"/>
        </w:rPr>
        <w:br/>
        <w:t xml:space="preserve">Pronunciation link: </w:t>
      </w:r>
      <w:hyperlink r:id="rId24" w:tgtFrame="_new" w:history="1">
        <w:r w:rsidRPr="00147759">
          <w:rPr>
            <w:rStyle w:val="Hyperlink"/>
            <w:rFonts w:eastAsia="Times New Roman" w:cstheme="minorHAnsi"/>
          </w:rPr>
          <w:t>https://www.merriam-webster.com/dictionary/spectrophotometer</w:t>
        </w:r>
      </w:hyperlink>
      <w:r w:rsidRPr="00147759">
        <w:rPr>
          <w:rFonts w:eastAsia="Times New Roman" w:cstheme="minorHAnsi"/>
        </w:rPr>
        <w:br/>
        <w:t>IPA: /ˌspɛk.troʊ.</w:t>
      </w:r>
      <w:proofErr w:type="spellStart"/>
      <w:r w:rsidRPr="00147759">
        <w:rPr>
          <w:rFonts w:eastAsia="Times New Roman" w:cstheme="minorHAnsi"/>
        </w:rPr>
        <w:t>foʊˈtɑ</w:t>
      </w:r>
      <w:proofErr w:type="spellEnd"/>
      <w:r w:rsidRPr="00147759">
        <w:rPr>
          <w:rFonts w:eastAsia="Times New Roman" w:cstheme="minorHAnsi"/>
        </w:rPr>
        <w:t>ː.</w:t>
      </w:r>
      <w:proofErr w:type="spellStart"/>
      <w:r w:rsidRPr="00147759">
        <w:rPr>
          <w:rFonts w:eastAsia="Times New Roman" w:cstheme="minorHAnsi"/>
        </w:rPr>
        <w:t>mɪ.tɚ</w:t>
      </w:r>
      <w:proofErr w:type="spellEnd"/>
      <w:r w:rsidRPr="00147759">
        <w:rPr>
          <w:rFonts w:eastAsia="Times New Roman" w:cstheme="minorHAnsi"/>
        </w:rPr>
        <w:t>/</w:t>
      </w:r>
      <w:r w:rsidRPr="00147759">
        <w:rPr>
          <w:rFonts w:eastAsia="Times New Roman" w:cstheme="minorHAnsi"/>
        </w:rPr>
        <w:br/>
        <w:t xml:space="preserve">Phonetic Spelling: </w:t>
      </w:r>
      <w:proofErr w:type="spellStart"/>
      <w:r w:rsidRPr="00147759">
        <w:rPr>
          <w:rFonts w:eastAsia="Times New Roman" w:cstheme="minorHAnsi"/>
        </w:rPr>
        <w:t>spek</w:t>
      </w:r>
      <w:proofErr w:type="spellEnd"/>
      <w:r w:rsidRPr="00147759">
        <w:rPr>
          <w:rFonts w:eastAsia="Times New Roman" w:cstheme="minorHAnsi"/>
        </w:rPr>
        <w:t>-</w:t>
      </w:r>
      <w:proofErr w:type="spellStart"/>
      <w:r w:rsidRPr="00147759">
        <w:rPr>
          <w:rFonts w:eastAsia="Times New Roman" w:cstheme="minorHAnsi"/>
        </w:rPr>
        <w:t>troh</w:t>
      </w:r>
      <w:proofErr w:type="spellEnd"/>
      <w:r w:rsidRPr="00147759">
        <w:rPr>
          <w:rFonts w:eastAsia="Times New Roman" w:cstheme="minorHAnsi"/>
        </w:rPr>
        <w:t>-</w:t>
      </w:r>
      <w:proofErr w:type="spellStart"/>
      <w:r w:rsidRPr="00147759">
        <w:rPr>
          <w:rFonts w:eastAsia="Times New Roman" w:cstheme="minorHAnsi"/>
        </w:rPr>
        <w:t>foh</w:t>
      </w:r>
      <w:proofErr w:type="spellEnd"/>
      <w:r w:rsidRPr="00147759">
        <w:rPr>
          <w:rFonts w:eastAsia="Times New Roman" w:cstheme="minorHAnsi"/>
        </w:rPr>
        <w:t>-</w:t>
      </w:r>
      <w:proofErr w:type="spellStart"/>
      <w:r w:rsidRPr="00147759">
        <w:rPr>
          <w:rFonts w:eastAsia="Times New Roman" w:cstheme="minorHAnsi"/>
        </w:rPr>
        <w:t>tah</w:t>
      </w:r>
      <w:proofErr w:type="spellEnd"/>
      <w:r w:rsidRPr="00147759">
        <w:rPr>
          <w:rFonts w:eastAsia="Times New Roman" w:cstheme="minorHAnsi"/>
        </w:rPr>
        <w:t>-mi-ter</w:t>
      </w:r>
    </w:p>
    <w:p w14:paraId="1C298BD1" w14:textId="77777777" w:rsidR="00147759" w:rsidRPr="00147759" w:rsidRDefault="00147759" w:rsidP="00147759">
      <w:pPr>
        <w:jc w:val="both"/>
        <w:rPr>
          <w:rFonts w:eastAsia="Times New Roman" w:cstheme="minorHAnsi"/>
        </w:rPr>
      </w:pPr>
      <w:r w:rsidRPr="00147759">
        <w:rPr>
          <w:rFonts w:eastAsia="Times New Roman" w:cstheme="minorHAnsi"/>
        </w:rPr>
        <w:t>  Absorbance</w:t>
      </w:r>
      <w:r w:rsidRPr="00147759">
        <w:rPr>
          <w:rFonts w:eastAsia="Times New Roman" w:cstheme="minorHAnsi"/>
        </w:rPr>
        <w:br/>
        <w:t xml:space="preserve">Pronunciation link: </w:t>
      </w:r>
      <w:hyperlink r:id="rId25" w:tgtFrame="_new" w:history="1">
        <w:r w:rsidRPr="00147759">
          <w:rPr>
            <w:rStyle w:val="Hyperlink"/>
            <w:rFonts w:eastAsia="Times New Roman" w:cstheme="minorHAnsi"/>
          </w:rPr>
          <w:t>https://www.merriam-webster.com/dictionary/absorbance</w:t>
        </w:r>
      </w:hyperlink>
      <w:r w:rsidRPr="00147759">
        <w:rPr>
          <w:rFonts w:eastAsia="Times New Roman" w:cstheme="minorHAnsi"/>
        </w:rPr>
        <w:br/>
      </w:r>
      <w:r w:rsidRPr="00147759">
        <w:rPr>
          <w:rFonts w:eastAsia="Times New Roman" w:cstheme="minorHAnsi"/>
        </w:rPr>
        <w:lastRenderedPageBreak/>
        <w:t>IPA: /</w:t>
      </w:r>
      <w:proofErr w:type="spellStart"/>
      <w:r w:rsidRPr="00147759">
        <w:rPr>
          <w:rFonts w:eastAsia="Times New Roman" w:cstheme="minorHAnsi"/>
        </w:rPr>
        <w:t>əbˈzɔːr.bəns</w:t>
      </w:r>
      <w:proofErr w:type="spellEnd"/>
      <w:r w:rsidRPr="00147759">
        <w:rPr>
          <w:rFonts w:eastAsia="Times New Roman" w:cstheme="minorHAnsi"/>
        </w:rPr>
        <w:t>/</w:t>
      </w:r>
      <w:r w:rsidRPr="00147759">
        <w:rPr>
          <w:rFonts w:eastAsia="Times New Roman" w:cstheme="minorHAnsi"/>
        </w:rPr>
        <w:br/>
        <w:t xml:space="preserve">Phonetic Spelling: </w:t>
      </w:r>
      <w:proofErr w:type="spellStart"/>
      <w:r w:rsidRPr="00147759">
        <w:rPr>
          <w:rFonts w:eastAsia="Times New Roman" w:cstheme="minorHAnsi"/>
        </w:rPr>
        <w:t>uhb-zorb-uhns</w:t>
      </w:r>
      <w:proofErr w:type="spellEnd"/>
    </w:p>
    <w:p w14:paraId="00E597E3" w14:textId="77777777" w:rsidR="00147759" w:rsidRPr="00147759" w:rsidRDefault="00147759" w:rsidP="00147759">
      <w:pPr>
        <w:jc w:val="both"/>
        <w:rPr>
          <w:rFonts w:eastAsia="Times New Roman" w:cstheme="minorHAnsi"/>
        </w:rPr>
      </w:pPr>
      <w:r w:rsidRPr="00147759">
        <w:rPr>
          <w:rFonts w:eastAsia="Times New Roman" w:cstheme="minorHAnsi"/>
        </w:rPr>
        <w:t>  Seropositivity</w:t>
      </w:r>
      <w:r w:rsidRPr="00147759">
        <w:rPr>
          <w:rFonts w:eastAsia="Times New Roman" w:cstheme="minorHAnsi"/>
        </w:rPr>
        <w:br/>
        <w:t>Pronunciation link: https://www.howtopronounce.com/seropositivity</w:t>
      </w:r>
      <w:r w:rsidRPr="00147759">
        <w:rPr>
          <w:rFonts w:eastAsia="Times New Roman" w:cstheme="minorHAnsi"/>
        </w:rPr>
        <w:br/>
        <w:t>IPA: /ˌsɪr.</w:t>
      </w:r>
      <w:proofErr w:type="spellStart"/>
      <w:r w:rsidRPr="00147759">
        <w:rPr>
          <w:rFonts w:eastAsia="Times New Roman" w:cstheme="minorHAnsi"/>
        </w:rPr>
        <w:t>oʊˌpɑ</w:t>
      </w:r>
      <w:proofErr w:type="spellEnd"/>
      <w:r w:rsidRPr="00147759">
        <w:rPr>
          <w:rFonts w:eastAsia="Times New Roman" w:cstheme="minorHAnsi"/>
        </w:rPr>
        <w:t>ː.</w:t>
      </w:r>
      <w:proofErr w:type="spellStart"/>
      <w:r w:rsidRPr="00147759">
        <w:rPr>
          <w:rFonts w:eastAsia="Times New Roman" w:cstheme="minorHAnsi"/>
        </w:rPr>
        <w:t>zəˈtɪv.ə.ti</w:t>
      </w:r>
      <w:proofErr w:type="spellEnd"/>
      <w:r w:rsidRPr="00147759">
        <w:rPr>
          <w:rFonts w:eastAsia="Times New Roman" w:cstheme="minorHAnsi"/>
        </w:rPr>
        <w:t>/</w:t>
      </w:r>
      <w:r w:rsidRPr="00147759">
        <w:rPr>
          <w:rFonts w:eastAsia="Times New Roman" w:cstheme="minorHAnsi"/>
        </w:rPr>
        <w:br/>
        <w:t>Phonetic Spelling: seer-oh-</w:t>
      </w:r>
      <w:proofErr w:type="spellStart"/>
      <w:r w:rsidRPr="00147759">
        <w:rPr>
          <w:rFonts w:eastAsia="Times New Roman" w:cstheme="minorHAnsi"/>
        </w:rPr>
        <w:t>pah</w:t>
      </w:r>
      <w:proofErr w:type="spellEnd"/>
      <w:r w:rsidRPr="00147759">
        <w:rPr>
          <w:rFonts w:eastAsia="Times New Roman" w:cstheme="minorHAnsi"/>
        </w:rPr>
        <w:t>-</w:t>
      </w:r>
      <w:proofErr w:type="spellStart"/>
      <w:r w:rsidRPr="00147759">
        <w:rPr>
          <w:rFonts w:eastAsia="Times New Roman" w:cstheme="minorHAnsi"/>
        </w:rPr>
        <w:t>zuh</w:t>
      </w:r>
      <w:proofErr w:type="spellEnd"/>
      <w:r w:rsidRPr="00147759">
        <w:rPr>
          <w:rFonts w:eastAsia="Times New Roman" w:cstheme="minorHAnsi"/>
        </w:rPr>
        <w:t>-</w:t>
      </w:r>
      <w:proofErr w:type="spellStart"/>
      <w:r w:rsidRPr="00147759">
        <w:rPr>
          <w:rFonts w:eastAsia="Times New Roman" w:cstheme="minorHAnsi"/>
        </w:rPr>
        <w:t>tiv</w:t>
      </w:r>
      <w:proofErr w:type="spellEnd"/>
      <w:r w:rsidRPr="00147759">
        <w:rPr>
          <w:rFonts w:eastAsia="Times New Roman" w:cstheme="minorHAnsi"/>
        </w:rPr>
        <w:t>-uh-tee</w:t>
      </w:r>
    </w:p>
    <w:p w14:paraId="491A59CB" w14:textId="03009378" w:rsidR="00AD3B41" w:rsidRPr="00147759" w:rsidRDefault="00AD3B41" w:rsidP="005435F7">
      <w:pPr>
        <w:jc w:val="both"/>
        <w:rPr>
          <w:rFonts w:eastAsia="Times New Roman" w:cstheme="minorHAnsi"/>
        </w:rPr>
      </w:pPr>
    </w:p>
    <w:sectPr w:rsidR="00AD3B41" w:rsidRPr="00147759" w:rsidSect="005F0509">
      <w:headerReference w:type="default" r:id="rId26"/>
      <w:footerReference w:type="even" r:id="rId27"/>
      <w:footerReference w:type="default" r:id="rId28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9A2011" w14:textId="77777777" w:rsidR="003C2137" w:rsidRDefault="003C2137">
      <w:r>
        <w:separator/>
      </w:r>
    </w:p>
    <w:p w14:paraId="04CCF143" w14:textId="77777777" w:rsidR="003C2137" w:rsidRDefault="003C2137"/>
  </w:endnote>
  <w:endnote w:type="continuationSeparator" w:id="0">
    <w:p w14:paraId="370AA64D" w14:textId="77777777" w:rsidR="003C2137" w:rsidRDefault="003C2137">
      <w:r>
        <w:continuationSeparator/>
      </w:r>
    </w:p>
    <w:p w14:paraId="2E9AB183" w14:textId="77777777" w:rsidR="003C2137" w:rsidRDefault="003C213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653BFAD4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C152F5">
      <w:rPr>
        <w:rFonts w:cstheme="minorHAnsi"/>
        <w:noProof/>
        <w:lang w:val="en-US"/>
      </w:rPr>
      <w:t>2025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782290">
      <w:rPr>
        <w:rFonts w:cstheme="minorHAnsi"/>
      </w:rPr>
      <w:t>December 2, 2025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2178F6" w14:textId="77777777" w:rsidR="003C2137" w:rsidRDefault="003C2137">
      <w:r>
        <w:separator/>
      </w:r>
    </w:p>
    <w:p w14:paraId="702A38CD" w14:textId="77777777" w:rsidR="003C2137" w:rsidRDefault="003C2137"/>
  </w:footnote>
  <w:footnote w:type="continuationSeparator" w:id="0">
    <w:p w14:paraId="78D43140" w14:textId="77777777" w:rsidR="003C2137" w:rsidRDefault="003C2137">
      <w:r>
        <w:continuationSeparator/>
      </w:r>
    </w:p>
    <w:p w14:paraId="7F7262E0" w14:textId="77777777" w:rsidR="003C2137" w:rsidRDefault="003C213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65BF2ED5" w:rsidR="00336C61" w:rsidRPr="006D3AC7" w:rsidRDefault="00336C61" w:rsidP="00782290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82290" w:rsidRPr="00782290">
      <w:rPr>
        <w:rFonts w:cstheme="minorHAnsi"/>
        <w:b/>
        <w:color w:val="00B050"/>
        <w:sz w:val="32"/>
        <w:szCs w:val="32"/>
        <w:u w:val="single"/>
      </w:rPr>
      <w:t xml:space="preserve"> </w:t>
    </w:r>
    <w:r w:rsidR="00782290" w:rsidRPr="008733E6">
      <w:rPr>
        <w:rFonts w:cstheme="minorHAnsi"/>
        <w:b/>
        <w:color w:val="00B050"/>
        <w:sz w:val="32"/>
        <w:szCs w:val="32"/>
        <w:u w:val="single"/>
      </w:rPr>
      <w:t>FINAL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20093196"/>
    <w:multiLevelType w:val="multilevel"/>
    <w:tmpl w:val="01F68A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E144BD3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4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49AF7A86"/>
    <w:multiLevelType w:val="multilevel"/>
    <w:tmpl w:val="89EA62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7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8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3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9" w15:restartNumberingAfterBreak="0">
    <w:nsid w:val="7A0A2826"/>
    <w:multiLevelType w:val="hybridMultilevel"/>
    <w:tmpl w:val="DB386EC2"/>
    <w:lvl w:ilvl="0" w:tplc="BFB2C29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5"/>
  </w:num>
  <w:num w:numId="2" w16cid:durableId="599022016">
    <w:abstractNumId w:val="37"/>
  </w:num>
  <w:num w:numId="3" w16cid:durableId="157157113">
    <w:abstractNumId w:val="36"/>
  </w:num>
  <w:num w:numId="4" w16cid:durableId="94518384">
    <w:abstractNumId w:val="29"/>
  </w:num>
  <w:num w:numId="5" w16cid:durableId="209999702">
    <w:abstractNumId w:val="13"/>
  </w:num>
  <w:num w:numId="6" w16cid:durableId="1459685572">
    <w:abstractNumId w:val="32"/>
  </w:num>
  <w:num w:numId="7" w16cid:durableId="228031132">
    <w:abstractNumId w:val="40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6"/>
  </w:num>
  <w:num w:numId="11" w16cid:durableId="174464395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4"/>
  </w:num>
  <w:num w:numId="18" w16cid:durableId="1599216356">
    <w:abstractNumId w:val="30"/>
  </w:num>
  <w:num w:numId="19" w16cid:durableId="1729379947">
    <w:abstractNumId w:val="28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3"/>
  </w:num>
  <w:num w:numId="25" w16cid:durableId="305820415">
    <w:abstractNumId w:val="12"/>
  </w:num>
  <w:num w:numId="26" w16cid:durableId="1024021112">
    <w:abstractNumId w:val="27"/>
  </w:num>
  <w:num w:numId="27" w16cid:durableId="848561004">
    <w:abstractNumId w:val="23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8"/>
  </w:num>
  <w:num w:numId="40" w16cid:durableId="1162430656">
    <w:abstractNumId w:val="22"/>
  </w:num>
  <w:num w:numId="41" w16cid:durableId="857502586">
    <w:abstractNumId w:val="24"/>
  </w:num>
  <w:num w:numId="42" w16cid:durableId="829755101">
    <w:abstractNumId w:val="31"/>
  </w:num>
  <w:num w:numId="43" w16cid:durableId="77024263">
    <w:abstractNumId w:val="18"/>
  </w:num>
  <w:num w:numId="44" w16cid:durableId="187912729">
    <w:abstractNumId w:val="39"/>
  </w:num>
  <w:num w:numId="45" w16cid:durableId="315694933">
    <w:abstractNumId w:val="21"/>
  </w:num>
  <w:num w:numId="46" w16cid:durableId="899755448">
    <w:abstractNumId w:val="14"/>
  </w:num>
  <w:num w:numId="47" w16cid:durableId="1216042044">
    <w:abstractNumId w:val="25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55137"/>
    <w:rsid w:val="00074929"/>
    <w:rsid w:val="00077485"/>
    <w:rsid w:val="00083792"/>
    <w:rsid w:val="00085F90"/>
    <w:rsid w:val="0008613B"/>
    <w:rsid w:val="00090BAC"/>
    <w:rsid w:val="0009624C"/>
    <w:rsid w:val="000A2498"/>
    <w:rsid w:val="000B0B1A"/>
    <w:rsid w:val="000B1DB0"/>
    <w:rsid w:val="000B2085"/>
    <w:rsid w:val="000B387A"/>
    <w:rsid w:val="000B4E9A"/>
    <w:rsid w:val="000C27AE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670E"/>
    <w:rsid w:val="00125924"/>
    <w:rsid w:val="00126973"/>
    <w:rsid w:val="001302B1"/>
    <w:rsid w:val="001331E3"/>
    <w:rsid w:val="00135714"/>
    <w:rsid w:val="00142D32"/>
    <w:rsid w:val="00143557"/>
    <w:rsid w:val="001469E6"/>
    <w:rsid w:val="00147759"/>
    <w:rsid w:val="00151824"/>
    <w:rsid w:val="001528A5"/>
    <w:rsid w:val="00162D51"/>
    <w:rsid w:val="0016471F"/>
    <w:rsid w:val="00172EE8"/>
    <w:rsid w:val="00176D6F"/>
    <w:rsid w:val="00177B33"/>
    <w:rsid w:val="001819E3"/>
    <w:rsid w:val="00184EF9"/>
    <w:rsid w:val="00191A77"/>
    <w:rsid w:val="00194DBB"/>
    <w:rsid w:val="0019607C"/>
    <w:rsid w:val="00196FB1"/>
    <w:rsid w:val="001B3024"/>
    <w:rsid w:val="001B5C46"/>
    <w:rsid w:val="001C3C85"/>
    <w:rsid w:val="001C5DB5"/>
    <w:rsid w:val="001C7BBC"/>
    <w:rsid w:val="001D621E"/>
    <w:rsid w:val="001D66A5"/>
    <w:rsid w:val="001E2225"/>
    <w:rsid w:val="001E230F"/>
    <w:rsid w:val="001E2ECF"/>
    <w:rsid w:val="001E52A3"/>
    <w:rsid w:val="001E6CA8"/>
    <w:rsid w:val="001F0890"/>
    <w:rsid w:val="001F615E"/>
    <w:rsid w:val="00214268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672"/>
    <w:rsid w:val="002A6FCF"/>
    <w:rsid w:val="002A7F8B"/>
    <w:rsid w:val="002B009A"/>
    <w:rsid w:val="002B025E"/>
    <w:rsid w:val="002B0617"/>
    <w:rsid w:val="002B0D88"/>
    <w:rsid w:val="002B26D4"/>
    <w:rsid w:val="002B55D9"/>
    <w:rsid w:val="002B6D09"/>
    <w:rsid w:val="002B7584"/>
    <w:rsid w:val="002C54DB"/>
    <w:rsid w:val="002D52A1"/>
    <w:rsid w:val="002E7521"/>
    <w:rsid w:val="002F0D42"/>
    <w:rsid w:val="002F3829"/>
    <w:rsid w:val="002F38CF"/>
    <w:rsid w:val="002F65CC"/>
    <w:rsid w:val="003036C1"/>
    <w:rsid w:val="00305187"/>
    <w:rsid w:val="0030618C"/>
    <w:rsid w:val="00311FBF"/>
    <w:rsid w:val="003138D4"/>
    <w:rsid w:val="003176C4"/>
    <w:rsid w:val="00320715"/>
    <w:rsid w:val="00322C71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3277"/>
    <w:rsid w:val="00355D9B"/>
    <w:rsid w:val="00357FB7"/>
    <w:rsid w:val="00363153"/>
    <w:rsid w:val="00364249"/>
    <w:rsid w:val="003672FC"/>
    <w:rsid w:val="003754A7"/>
    <w:rsid w:val="003772DA"/>
    <w:rsid w:val="0038502C"/>
    <w:rsid w:val="00386777"/>
    <w:rsid w:val="00395684"/>
    <w:rsid w:val="003A1109"/>
    <w:rsid w:val="003A21AD"/>
    <w:rsid w:val="003A49C2"/>
    <w:rsid w:val="003B00BE"/>
    <w:rsid w:val="003B3E2A"/>
    <w:rsid w:val="003B5E26"/>
    <w:rsid w:val="003C1044"/>
    <w:rsid w:val="003C2137"/>
    <w:rsid w:val="003C2AEF"/>
    <w:rsid w:val="003C32EC"/>
    <w:rsid w:val="003D0847"/>
    <w:rsid w:val="003D0FD6"/>
    <w:rsid w:val="003D40E8"/>
    <w:rsid w:val="003E2BC9"/>
    <w:rsid w:val="003F4B52"/>
    <w:rsid w:val="004034B6"/>
    <w:rsid w:val="004114EA"/>
    <w:rsid w:val="00414B4F"/>
    <w:rsid w:val="00420A1E"/>
    <w:rsid w:val="00421271"/>
    <w:rsid w:val="004232DB"/>
    <w:rsid w:val="00426350"/>
    <w:rsid w:val="00440FFA"/>
    <w:rsid w:val="004425EC"/>
    <w:rsid w:val="00443E8B"/>
    <w:rsid w:val="00450B27"/>
    <w:rsid w:val="00453116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3B4B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03F"/>
    <w:rsid w:val="004E4801"/>
    <w:rsid w:val="004E5008"/>
    <w:rsid w:val="004F664D"/>
    <w:rsid w:val="005023B3"/>
    <w:rsid w:val="0051075A"/>
    <w:rsid w:val="00511F52"/>
    <w:rsid w:val="00512991"/>
    <w:rsid w:val="00513853"/>
    <w:rsid w:val="00517F58"/>
    <w:rsid w:val="0052184A"/>
    <w:rsid w:val="00524258"/>
    <w:rsid w:val="00530DD9"/>
    <w:rsid w:val="005320E4"/>
    <w:rsid w:val="00534B83"/>
    <w:rsid w:val="005363E2"/>
    <w:rsid w:val="00536D89"/>
    <w:rsid w:val="005435F7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4C"/>
    <w:rsid w:val="005A3F8F"/>
    <w:rsid w:val="005B0866"/>
    <w:rsid w:val="005B4717"/>
    <w:rsid w:val="005B6859"/>
    <w:rsid w:val="005C2915"/>
    <w:rsid w:val="005C6D1E"/>
    <w:rsid w:val="005D0E9C"/>
    <w:rsid w:val="005D0F8B"/>
    <w:rsid w:val="005D618A"/>
    <w:rsid w:val="005D783F"/>
    <w:rsid w:val="005E27DD"/>
    <w:rsid w:val="005E2B7E"/>
    <w:rsid w:val="005F0509"/>
    <w:rsid w:val="005F18A3"/>
    <w:rsid w:val="005F1ADF"/>
    <w:rsid w:val="006019C0"/>
    <w:rsid w:val="00604177"/>
    <w:rsid w:val="00607E7F"/>
    <w:rsid w:val="006137EC"/>
    <w:rsid w:val="00622BE8"/>
    <w:rsid w:val="00626AF2"/>
    <w:rsid w:val="006346FE"/>
    <w:rsid w:val="00636907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4CBF"/>
    <w:rsid w:val="0067274F"/>
    <w:rsid w:val="006801B1"/>
    <w:rsid w:val="00681BC6"/>
    <w:rsid w:val="00681C47"/>
    <w:rsid w:val="0069665E"/>
    <w:rsid w:val="006A0250"/>
    <w:rsid w:val="006A0AFD"/>
    <w:rsid w:val="006A14A2"/>
    <w:rsid w:val="006A1B4F"/>
    <w:rsid w:val="006A21CB"/>
    <w:rsid w:val="006A5767"/>
    <w:rsid w:val="006A6324"/>
    <w:rsid w:val="006B2573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58C6"/>
    <w:rsid w:val="00745D4B"/>
    <w:rsid w:val="00746865"/>
    <w:rsid w:val="007474E4"/>
    <w:rsid w:val="007548F3"/>
    <w:rsid w:val="007574EC"/>
    <w:rsid w:val="007633D8"/>
    <w:rsid w:val="0076691B"/>
    <w:rsid w:val="0076719C"/>
    <w:rsid w:val="0077071A"/>
    <w:rsid w:val="00772380"/>
    <w:rsid w:val="00772548"/>
    <w:rsid w:val="00777388"/>
    <w:rsid w:val="00782290"/>
    <w:rsid w:val="00785075"/>
    <w:rsid w:val="00790E8C"/>
    <w:rsid w:val="007A149A"/>
    <w:rsid w:val="007A4E1D"/>
    <w:rsid w:val="007A7F4E"/>
    <w:rsid w:val="007B0FBB"/>
    <w:rsid w:val="007B3E0E"/>
    <w:rsid w:val="007B72C5"/>
    <w:rsid w:val="007D4222"/>
    <w:rsid w:val="007D61A8"/>
    <w:rsid w:val="007F48D4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4FDF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0330"/>
    <w:rsid w:val="00870579"/>
    <w:rsid w:val="00871F2E"/>
    <w:rsid w:val="00873D1A"/>
    <w:rsid w:val="00873DCF"/>
    <w:rsid w:val="00875BE8"/>
    <w:rsid w:val="00877B88"/>
    <w:rsid w:val="0088113B"/>
    <w:rsid w:val="008A0177"/>
    <w:rsid w:val="008A413E"/>
    <w:rsid w:val="008A7A3E"/>
    <w:rsid w:val="008C642C"/>
    <w:rsid w:val="008D02A9"/>
    <w:rsid w:val="008D0E4A"/>
    <w:rsid w:val="008D2A6A"/>
    <w:rsid w:val="008D52FB"/>
    <w:rsid w:val="008D5443"/>
    <w:rsid w:val="008D58EC"/>
    <w:rsid w:val="008E74F7"/>
    <w:rsid w:val="008F239E"/>
    <w:rsid w:val="008F7754"/>
    <w:rsid w:val="0090117D"/>
    <w:rsid w:val="00901A31"/>
    <w:rsid w:val="009055DD"/>
    <w:rsid w:val="00906EFB"/>
    <w:rsid w:val="009114D8"/>
    <w:rsid w:val="009149A4"/>
    <w:rsid w:val="009212DD"/>
    <w:rsid w:val="00921AB9"/>
    <w:rsid w:val="00922E32"/>
    <w:rsid w:val="00927B12"/>
    <w:rsid w:val="009301B8"/>
    <w:rsid w:val="00931D78"/>
    <w:rsid w:val="00941F06"/>
    <w:rsid w:val="009431F3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4241"/>
    <w:rsid w:val="009E7BDA"/>
    <w:rsid w:val="009F0554"/>
    <w:rsid w:val="009F356C"/>
    <w:rsid w:val="009F51F2"/>
    <w:rsid w:val="00A07468"/>
    <w:rsid w:val="00A07D6C"/>
    <w:rsid w:val="00A13CC3"/>
    <w:rsid w:val="00A164F5"/>
    <w:rsid w:val="00A20DA8"/>
    <w:rsid w:val="00A218EC"/>
    <w:rsid w:val="00A310D7"/>
    <w:rsid w:val="00A3138F"/>
    <w:rsid w:val="00A319BE"/>
    <w:rsid w:val="00A31F9A"/>
    <w:rsid w:val="00A32E03"/>
    <w:rsid w:val="00A40760"/>
    <w:rsid w:val="00A4233A"/>
    <w:rsid w:val="00A44EFB"/>
    <w:rsid w:val="00A50DAE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3FC"/>
    <w:rsid w:val="00AD3B12"/>
    <w:rsid w:val="00AD3B41"/>
    <w:rsid w:val="00AD4F04"/>
    <w:rsid w:val="00AD5A94"/>
    <w:rsid w:val="00AE11E8"/>
    <w:rsid w:val="00AE2480"/>
    <w:rsid w:val="00AF3977"/>
    <w:rsid w:val="00AF623F"/>
    <w:rsid w:val="00AF680B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C01E5"/>
    <w:rsid w:val="00BC3F28"/>
    <w:rsid w:val="00BC6DA7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152F5"/>
    <w:rsid w:val="00C2620F"/>
    <w:rsid w:val="00C34F4C"/>
    <w:rsid w:val="00C428F1"/>
    <w:rsid w:val="00C50118"/>
    <w:rsid w:val="00C50BA6"/>
    <w:rsid w:val="00C602B2"/>
    <w:rsid w:val="00C70C90"/>
    <w:rsid w:val="00C71A8B"/>
    <w:rsid w:val="00C7374B"/>
    <w:rsid w:val="00C766A8"/>
    <w:rsid w:val="00C8109F"/>
    <w:rsid w:val="00C81B5B"/>
    <w:rsid w:val="00C82679"/>
    <w:rsid w:val="00C836F3"/>
    <w:rsid w:val="00C91D46"/>
    <w:rsid w:val="00C9250E"/>
    <w:rsid w:val="00C96FC6"/>
    <w:rsid w:val="00C97B11"/>
    <w:rsid w:val="00CA0FAE"/>
    <w:rsid w:val="00CB039A"/>
    <w:rsid w:val="00CB0B79"/>
    <w:rsid w:val="00CB5DE5"/>
    <w:rsid w:val="00CC0C58"/>
    <w:rsid w:val="00CC1850"/>
    <w:rsid w:val="00CC27EB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26E0D"/>
    <w:rsid w:val="00D30007"/>
    <w:rsid w:val="00D300CE"/>
    <w:rsid w:val="00D37C1A"/>
    <w:rsid w:val="00D406D6"/>
    <w:rsid w:val="00D45AF7"/>
    <w:rsid w:val="00D466AF"/>
    <w:rsid w:val="00D473BF"/>
    <w:rsid w:val="00D47642"/>
    <w:rsid w:val="00D5169F"/>
    <w:rsid w:val="00D53725"/>
    <w:rsid w:val="00D56899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2B9F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6EE3"/>
    <w:rsid w:val="00E0315C"/>
    <w:rsid w:val="00E04EFB"/>
    <w:rsid w:val="00E072C2"/>
    <w:rsid w:val="00E24673"/>
    <w:rsid w:val="00E24898"/>
    <w:rsid w:val="00E27EF5"/>
    <w:rsid w:val="00E355EE"/>
    <w:rsid w:val="00E35FB3"/>
    <w:rsid w:val="00E44C46"/>
    <w:rsid w:val="00E55496"/>
    <w:rsid w:val="00E65758"/>
    <w:rsid w:val="00E662CA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C098C"/>
    <w:rsid w:val="00EC3C46"/>
    <w:rsid w:val="00EC69FF"/>
    <w:rsid w:val="00ED00F1"/>
    <w:rsid w:val="00ED23F4"/>
    <w:rsid w:val="00ED2FBA"/>
    <w:rsid w:val="00ED592D"/>
    <w:rsid w:val="00ED5F33"/>
    <w:rsid w:val="00ED6438"/>
    <w:rsid w:val="00EE00CF"/>
    <w:rsid w:val="00EE1E2F"/>
    <w:rsid w:val="00EE248C"/>
    <w:rsid w:val="00EE39ED"/>
    <w:rsid w:val="00EE4460"/>
    <w:rsid w:val="00EE6470"/>
    <w:rsid w:val="00EF4E2B"/>
    <w:rsid w:val="00F0293A"/>
    <w:rsid w:val="00F045D1"/>
    <w:rsid w:val="00F04E9E"/>
    <w:rsid w:val="00F10CF8"/>
    <w:rsid w:val="00F10FAD"/>
    <w:rsid w:val="00F146E3"/>
    <w:rsid w:val="00F153F4"/>
    <w:rsid w:val="00F22F5E"/>
    <w:rsid w:val="00F3061E"/>
    <w:rsid w:val="00F35094"/>
    <w:rsid w:val="00F3618A"/>
    <w:rsid w:val="00F41A9E"/>
    <w:rsid w:val="00F4412A"/>
    <w:rsid w:val="00F47C2B"/>
    <w:rsid w:val="00F563AC"/>
    <w:rsid w:val="00F56A75"/>
    <w:rsid w:val="00F60B45"/>
    <w:rsid w:val="00F60C18"/>
    <w:rsid w:val="00F64FB6"/>
    <w:rsid w:val="00F728FB"/>
    <w:rsid w:val="00F734E7"/>
    <w:rsid w:val="00F7561F"/>
    <w:rsid w:val="00F75671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490F"/>
    <w:rsid w:val="00FC5752"/>
    <w:rsid w:val="00FD00B1"/>
    <w:rsid w:val="00FD1497"/>
    <w:rsid w:val="00FE059A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282DF30B-4AF5-451D-AEDA-5A12AC47EB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70330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paragraph" w:styleId="NormalWeb">
    <w:name w:val="Normal (Web)"/>
    <w:basedOn w:val="Normal"/>
    <w:uiPriority w:val="99"/>
    <w:semiHidden/>
    <w:unhideWhenUsed/>
    <w:rsid w:val="00870330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character" w:styleId="Strong">
    <w:name w:val="Strong"/>
    <w:basedOn w:val="DefaultParagraphFont"/>
    <w:uiPriority w:val="22"/>
    <w:qFormat/>
    <w:rsid w:val="00F47C2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80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82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008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4866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5372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87211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23711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95864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79498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329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view.jove.com/account/file-uploader?src=20705278" TargetMode="External"/><Relationship Id="rId13" Type="http://schemas.openxmlformats.org/officeDocument/2006/relationships/hyperlink" Target="https://www.merriam-webster.com/dictionary/COVID-19" TargetMode="External"/><Relationship Id="rId18" Type="http://schemas.openxmlformats.org/officeDocument/2006/relationships/hyperlink" Target="https://www.merriam-webster.com/dictionary/centrifuge" TargetMode="External"/><Relationship Id="rId26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hyperlink" Target="https://www.merriam-webster.com/dictionary/microtiter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www.merriam-webster.com/dictionary/SARS-CoV-2" TargetMode="External"/><Relationship Id="rId17" Type="http://schemas.openxmlformats.org/officeDocument/2006/relationships/hyperlink" Target="https://www.merriam-webster.com/dictionary/PCR" TargetMode="External"/><Relationship Id="rId25" Type="http://schemas.openxmlformats.org/officeDocument/2006/relationships/hyperlink" Target="https://www.merriam-webster.com/dictionary/absorbance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merriam-webster.com/dictionary/polymerase" TargetMode="External"/><Relationship Id="rId20" Type="http://schemas.openxmlformats.org/officeDocument/2006/relationships/hyperlink" Target="https://www.merriam-webster.com/dictionary/biosafety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merriam-webster.com/dictionary/IgG" TargetMode="External"/><Relationship Id="rId24" Type="http://schemas.openxmlformats.org/officeDocument/2006/relationships/hyperlink" Target="https://www.merriam-webster.com/dictionary/spectrophotometer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howtopronounce.com/clia" TargetMode="External"/><Relationship Id="rId23" Type="http://schemas.openxmlformats.org/officeDocument/2006/relationships/hyperlink" Target="https://www.merriam-webster.com/dictionary/peroxidase" TargetMode="External"/><Relationship Id="rId28" Type="http://schemas.openxmlformats.org/officeDocument/2006/relationships/footer" Target="footer2.xml"/><Relationship Id="rId10" Type="http://schemas.openxmlformats.org/officeDocument/2006/relationships/hyperlink" Target="https://www.merriam-webster.com/dictionary/immunoglobulin" TargetMode="External"/><Relationship Id="rId19" Type="http://schemas.openxmlformats.org/officeDocument/2006/relationships/hyperlink" Target="https://www.merriam-webster.com/dictionary/supernatant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merriam-webster.com/dictionary/seroprevalence" TargetMode="External"/><Relationship Id="rId14" Type="http://schemas.openxmlformats.org/officeDocument/2006/relationships/hyperlink" Target="https://www.merriam-webster.com/dictionary/ELISA" TargetMode="External"/><Relationship Id="rId22" Type="http://schemas.openxmlformats.org/officeDocument/2006/relationships/hyperlink" Target="https://www.merriam-webster.com/dictionary/recombinant" TargetMode="External"/><Relationship Id="rId27" Type="http://schemas.openxmlformats.org/officeDocument/2006/relationships/footer" Target="footer1.xml"/><Relationship Id="rId30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E1C79C-F1F1-4411-B59B-8F9AA63174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2448</Words>
  <Characters>13957</Characters>
  <Application>Microsoft Office Word</Application>
  <DocSecurity>0</DocSecurity>
  <Lines>116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16373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Sulakshana Karkala</cp:lastModifiedBy>
  <cp:revision>7</cp:revision>
  <cp:lastPrinted>2025-12-26T05:34:00Z</cp:lastPrinted>
  <dcterms:created xsi:type="dcterms:W3CDTF">2025-11-25T20:20:00Z</dcterms:created>
  <dcterms:modified xsi:type="dcterms:W3CDTF">2025-12-26T05:35:00Z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