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4B2B" w14:textId="77777777" w:rsidR="00B01431" w:rsidRDefault="008118E8">
      <w:pPr>
        <w:rPr>
          <w:b/>
        </w:rPr>
      </w:pPr>
      <w:r>
        <w:rPr>
          <w:b/>
        </w:rPr>
        <w:t>Submission ID #: 67833</w:t>
      </w:r>
    </w:p>
    <w:p w14:paraId="1F38B9BE" w14:textId="77777777" w:rsidR="00B01431" w:rsidRDefault="008118E8">
      <w:pPr>
        <w:rPr>
          <w:b/>
        </w:rPr>
      </w:pPr>
      <w:r>
        <w:rPr>
          <w:b/>
        </w:rPr>
        <w:t>Scriptwriter Name: Debopriya Sadhukhan</w:t>
      </w:r>
    </w:p>
    <w:p w14:paraId="5E3A7115" w14:textId="77777777" w:rsidR="00B01431" w:rsidRDefault="008118E8">
      <w:pPr>
        <w:rPr>
          <w:b/>
        </w:rPr>
      </w:pPr>
      <w:r>
        <w:rPr>
          <w:b/>
        </w:rPr>
        <w:t xml:space="preserve">Project Page Link: </w:t>
      </w:r>
      <w:hyperlink r:id="rId8">
        <w:r>
          <w:rPr>
            <w:b/>
            <w:color w:val="0000FF"/>
            <w:u w:val="single"/>
          </w:rPr>
          <w:t>https://review.jove.com/account/file-uploader?src=20689113</w:t>
        </w:r>
      </w:hyperlink>
      <w:r>
        <w:rPr>
          <w:b/>
        </w:rPr>
        <w:t xml:space="preserve"> </w:t>
      </w:r>
    </w:p>
    <w:p w14:paraId="03112247" w14:textId="77777777" w:rsidR="00B01431" w:rsidRDefault="00B01431">
      <w:pPr>
        <w:rPr>
          <w:b/>
        </w:rPr>
      </w:pPr>
    </w:p>
    <w:p w14:paraId="435CA3A2" w14:textId="77777777" w:rsidR="00B01431" w:rsidRDefault="008118E8">
      <w:pPr>
        <w:rPr>
          <w:b/>
        </w:rPr>
      </w:pPr>
      <w:r>
        <w:rPr>
          <w:b/>
          <w:sz w:val="32"/>
          <w:szCs w:val="32"/>
        </w:rPr>
        <w:t>Title:</w:t>
      </w:r>
      <w:r>
        <w:rPr>
          <w:b/>
        </w:rPr>
        <w:t xml:space="preserve"> </w:t>
      </w:r>
      <w:r>
        <w:rPr>
          <w:b/>
          <w:sz w:val="32"/>
          <w:szCs w:val="32"/>
        </w:rPr>
        <w:t>Identification and Classification of Position-specific GABA</w:t>
      </w:r>
      <w:r>
        <w:rPr>
          <w:b/>
          <w:sz w:val="32"/>
          <w:szCs w:val="32"/>
          <w:vertAlign w:val="subscript"/>
        </w:rPr>
        <w:t>A</w:t>
      </w:r>
      <w:r>
        <w:rPr>
          <w:b/>
          <w:sz w:val="32"/>
          <w:szCs w:val="32"/>
        </w:rPr>
        <w:t xml:space="preserve"> Receptor Subunit Missense Variants for Their Role </w:t>
      </w:r>
      <w:proofErr w:type="gramStart"/>
      <w:r>
        <w:rPr>
          <w:b/>
          <w:sz w:val="32"/>
          <w:szCs w:val="32"/>
        </w:rPr>
        <w:t>In</w:t>
      </w:r>
      <w:proofErr w:type="gramEnd"/>
      <w:r>
        <w:rPr>
          <w:b/>
          <w:sz w:val="32"/>
          <w:szCs w:val="32"/>
        </w:rPr>
        <w:t xml:space="preserve"> Hippocampal Pyramidal Neurons</w:t>
      </w:r>
    </w:p>
    <w:p w14:paraId="53FE4D47" w14:textId="77777777" w:rsidR="00B01431" w:rsidRDefault="00B01431">
      <w:pPr>
        <w:rPr>
          <w:b/>
        </w:rPr>
      </w:pPr>
    </w:p>
    <w:p w14:paraId="5DE77BF3" w14:textId="77777777" w:rsidR="00B01431" w:rsidRDefault="008118E8">
      <w:pPr>
        <w:rPr>
          <w:b/>
          <w:sz w:val="28"/>
          <w:szCs w:val="28"/>
        </w:rPr>
      </w:pPr>
      <w:r>
        <w:rPr>
          <w:b/>
          <w:sz w:val="28"/>
          <w:szCs w:val="28"/>
        </w:rPr>
        <w:t xml:space="preserve">Authors and Affiliations: </w:t>
      </w:r>
    </w:p>
    <w:p w14:paraId="148B0D58" w14:textId="77777777" w:rsidR="00B01431" w:rsidRDefault="00B01431">
      <w:pPr>
        <w:rPr>
          <w:b/>
          <w:sz w:val="28"/>
          <w:szCs w:val="28"/>
        </w:rPr>
      </w:pPr>
    </w:p>
    <w:p w14:paraId="358BAA4F" w14:textId="77777777" w:rsidR="00B01431" w:rsidRDefault="008118E8">
      <w:pPr>
        <w:rPr>
          <w:sz w:val="28"/>
          <w:szCs w:val="28"/>
        </w:rPr>
      </w:pPr>
      <w:r>
        <w:rPr>
          <w:sz w:val="28"/>
          <w:szCs w:val="28"/>
        </w:rPr>
        <w:t>Ayla Arslan, Pınar Öz</w:t>
      </w:r>
    </w:p>
    <w:p w14:paraId="4A115B29" w14:textId="77777777" w:rsidR="00B01431" w:rsidRDefault="00B01431">
      <w:pPr>
        <w:rPr>
          <w:sz w:val="28"/>
          <w:szCs w:val="28"/>
        </w:rPr>
      </w:pPr>
    </w:p>
    <w:p w14:paraId="16E31228" w14:textId="77777777" w:rsidR="00B01431" w:rsidRDefault="008118E8">
      <w:pPr>
        <w:rPr>
          <w:sz w:val="28"/>
          <w:szCs w:val="28"/>
        </w:rPr>
      </w:pPr>
      <w:r>
        <w:rPr>
          <w:sz w:val="28"/>
          <w:szCs w:val="28"/>
        </w:rPr>
        <w:t>Department of Molecular Biology and Genetics, Faculty of Engineering and Natural Sciences, Üsküdar University</w:t>
      </w:r>
    </w:p>
    <w:p w14:paraId="203C4F57" w14:textId="77777777" w:rsidR="00B01431" w:rsidRDefault="00B01431">
      <w:pPr>
        <w:rPr>
          <w:sz w:val="28"/>
          <w:szCs w:val="28"/>
        </w:rPr>
      </w:pPr>
    </w:p>
    <w:p w14:paraId="66CACBF3" w14:textId="77777777" w:rsidR="00B01431" w:rsidRDefault="00B01431">
      <w:pPr>
        <w:widowControl w:val="0"/>
        <w:rPr>
          <w:color w:val="000000"/>
        </w:rPr>
      </w:pPr>
    </w:p>
    <w:p w14:paraId="0CFF2789" w14:textId="77777777" w:rsidR="00B01431" w:rsidRDefault="00B01431"/>
    <w:p w14:paraId="339C68B8" w14:textId="77777777" w:rsidR="00B01431" w:rsidRDefault="008118E8">
      <w:pPr>
        <w:rPr>
          <w:b/>
        </w:rPr>
      </w:pPr>
      <w:r>
        <w:rPr>
          <w:b/>
        </w:rPr>
        <w:t xml:space="preserve">Corresponding Authors: </w:t>
      </w:r>
    </w:p>
    <w:p w14:paraId="126A2C4B" w14:textId="77777777" w:rsidR="00B01431" w:rsidRDefault="00B01431">
      <w:bookmarkStart w:id="0" w:name="_heading=h.mikqhiuut9lh" w:colFirst="0" w:colLast="0"/>
      <w:bookmarkEnd w:id="0"/>
    </w:p>
    <w:p w14:paraId="0E31FDBC" w14:textId="77777777" w:rsidR="00B01431" w:rsidRDefault="008118E8">
      <w:r>
        <w:t xml:space="preserve">Ayla Arslan        </w:t>
      </w:r>
      <w:hyperlink r:id="rId9">
        <w:r>
          <w:rPr>
            <w:color w:val="0000FF"/>
            <w:u w:val="single"/>
          </w:rPr>
          <w:t>ayla.arslan@alumni.uni-heidelberg.de</w:t>
        </w:r>
      </w:hyperlink>
      <w:r>
        <w:t xml:space="preserve"> </w:t>
      </w:r>
    </w:p>
    <w:p w14:paraId="2EDFC986" w14:textId="77777777" w:rsidR="00B01431" w:rsidRDefault="00B01431"/>
    <w:p w14:paraId="5A42E44F" w14:textId="77777777" w:rsidR="00B01431" w:rsidRDefault="008118E8">
      <w:r>
        <w:rPr>
          <w:b/>
        </w:rPr>
        <w:t>Email Addresses for All Authors:</w:t>
      </w:r>
      <w:r>
        <w:t xml:space="preserve"> </w:t>
      </w:r>
    </w:p>
    <w:p w14:paraId="533D813E" w14:textId="77777777" w:rsidR="00B01431" w:rsidRDefault="00B01431">
      <w:pPr>
        <w:rPr>
          <w:b/>
          <w:sz w:val="22"/>
          <w:szCs w:val="22"/>
        </w:rPr>
      </w:pPr>
    </w:p>
    <w:p w14:paraId="7993F97E" w14:textId="77777777" w:rsidR="00B01431" w:rsidRDefault="008118E8">
      <w:pPr>
        <w:rPr>
          <w:b/>
        </w:rPr>
      </w:pPr>
      <w:r>
        <w:rPr>
          <w:b/>
        </w:rPr>
        <w:t xml:space="preserve">Ayla Arslan         </w:t>
      </w:r>
      <w:hyperlink r:id="rId10">
        <w:r>
          <w:rPr>
            <w:b/>
            <w:color w:val="0000FF"/>
            <w:u w:val="single"/>
          </w:rPr>
          <w:t>ayla.arslan@alumni.uni-heidelberg.de</w:t>
        </w:r>
      </w:hyperlink>
      <w:r>
        <w:rPr>
          <w:b/>
        </w:rPr>
        <w:t xml:space="preserve">, </w:t>
      </w:r>
      <w:hyperlink r:id="rId11">
        <w:r>
          <w:rPr>
            <w:b/>
            <w:color w:val="0000FF"/>
            <w:u w:val="single"/>
          </w:rPr>
          <w:t>aylaarslan@yahoo.com</w:t>
        </w:r>
      </w:hyperlink>
    </w:p>
    <w:p w14:paraId="3CD74C09" w14:textId="77777777" w:rsidR="00B01431" w:rsidRDefault="008118E8">
      <w:pPr>
        <w:rPr>
          <w:b/>
          <w:sz w:val="22"/>
          <w:szCs w:val="22"/>
        </w:rPr>
      </w:pPr>
      <w:r>
        <w:rPr>
          <w:b/>
        </w:rPr>
        <w:t>Pınar Öz              pinar.oz@uskudar.edu.tr</w:t>
      </w:r>
    </w:p>
    <w:p w14:paraId="2A8CD973" w14:textId="77777777" w:rsidR="00B01431" w:rsidRDefault="008118E8">
      <w:pPr>
        <w:rPr>
          <w:b/>
          <w:sz w:val="22"/>
          <w:szCs w:val="22"/>
        </w:rPr>
      </w:pPr>
      <w:r>
        <w:br w:type="page"/>
      </w:r>
    </w:p>
    <w:p w14:paraId="787EE4FE" w14:textId="77777777" w:rsidR="00B01431" w:rsidRDefault="008118E8">
      <w:pPr>
        <w:pStyle w:val="Heading2"/>
        <w:jc w:val="center"/>
        <w:rPr>
          <w:b/>
          <w:sz w:val="32"/>
          <w:szCs w:val="32"/>
        </w:rPr>
      </w:pPr>
      <w:r>
        <w:rPr>
          <w:b/>
          <w:sz w:val="32"/>
          <w:szCs w:val="32"/>
        </w:rPr>
        <w:lastRenderedPageBreak/>
        <w:t>Author Questionnaire</w:t>
      </w:r>
    </w:p>
    <w:p w14:paraId="3723EAC5" w14:textId="77777777" w:rsidR="00B01431" w:rsidRDefault="008118E8">
      <w:pPr>
        <w:spacing w:before="120"/>
        <w:ind w:left="216" w:hanging="216"/>
        <w:rPr>
          <w:b/>
        </w:rPr>
      </w:pPr>
      <w:r>
        <w:rPr>
          <w:b/>
        </w:rPr>
        <w:t>1. Microscopy</w:t>
      </w:r>
      <w:r>
        <w:t>: Does your protocol require the use of a dissecting or stereomicroscope for performing a complex dissection, microinjection technique, or something similar?</w:t>
      </w:r>
      <w:r>
        <w:rPr>
          <w:b/>
        </w:rPr>
        <w:t xml:space="preserve">  </w:t>
      </w:r>
    </w:p>
    <w:p w14:paraId="77F26333" w14:textId="77777777" w:rsidR="00B01431" w:rsidRDefault="008118E8">
      <w:pPr>
        <w:spacing w:before="120"/>
        <w:ind w:left="216" w:hanging="216"/>
        <w:rPr>
          <w:b/>
        </w:rPr>
      </w:pPr>
      <w:r>
        <w:rPr>
          <w:b/>
        </w:rPr>
        <w:t>No.</w:t>
      </w:r>
      <w:r>
        <w:t xml:space="preserve">  </w:t>
      </w:r>
    </w:p>
    <w:p w14:paraId="4E53477E" w14:textId="77777777" w:rsidR="00155A7F" w:rsidRDefault="00155A7F">
      <w:pPr>
        <w:spacing w:before="120"/>
        <w:ind w:left="216" w:hanging="216"/>
      </w:pPr>
    </w:p>
    <w:p w14:paraId="0BDCAFEF" w14:textId="56D1EBE3" w:rsidR="00B01431" w:rsidRDefault="008118E8">
      <w:pPr>
        <w:spacing w:before="120"/>
        <w:ind w:left="216" w:hanging="216"/>
        <w:rPr>
          <w:b/>
        </w:rPr>
      </w:pPr>
      <w:r>
        <w:rPr>
          <w:b/>
        </w:rPr>
        <w:t xml:space="preserve">2. Software: </w:t>
      </w:r>
      <w:r>
        <w:t>Does the part of your protocol being filmed include step-by-step descriptions of software usage?</w:t>
      </w:r>
      <w:r>
        <w:rPr>
          <w:b/>
        </w:rPr>
        <w:t xml:space="preserve">  </w:t>
      </w:r>
    </w:p>
    <w:p w14:paraId="2C56265D" w14:textId="77777777" w:rsidR="00B01431" w:rsidRDefault="008118E8">
      <w:pPr>
        <w:spacing w:before="120"/>
        <w:ind w:left="216" w:hanging="216"/>
      </w:pPr>
      <w:r>
        <w:rPr>
          <w:b/>
        </w:rPr>
        <w:t>Yes.</w:t>
      </w:r>
    </w:p>
    <w:p w14:paraId="220C8640" w14:textId="77777777" w:rsidR="00155A7F" w:rsidRDefault="00155A7F">
      <w:pPr>
        <w:spacing w:before="120"/>
      </w:pPr>
    </w:p>
    <w:p w14:paraId="7266765D" w14:textId="6BEA996B" w:rsidR="00B01431" w:rsidRDefault="008118E8">
      <w:pPr>
        <w:spacing w:before="120"/>
        <w:rPr>
          <w:b/>
        </w:rPr>
      </w:pPr>
      <w:r>
        <w:rPr>
          <w:b/>
        </w:rPr>
        <w:t>3. Filming location:</w:t>
      </w:r>
      <w:r>
        <w:t xml:space="preserve"> Will the filming need to take place in multiple locations? </w:t>
      </w:r>
      <w:r>
        <w:rPr>
          <w:b/>
        </w:rPr>
        <w:t xml:space="preserve">  Yes</w:t>
      </w:r>
    </w:p>
    <w:p w14:paraId="5FD7C3F2" w14:textId="6EA86295" w:rsidR="00B01431" w:rsidRDefault="00155A7F">
      <w:pPr>
        <w:spacing w:before="120"/>
        <w:ind w:left="720"/>
      </w:pPr>
      <w:r>
        <w:t>H</w:t>
      </w:r>
      <w:r w:rsidR="008118E8">
        <w:t xml:space="preserve">ow far apart are the locations? </w:t>
      </w:r>
      <w:r w:rsidR="008118E8">
        <w:rPr>
          <w:b/>
        </w:rPr>
        <w:t>Approximately 500 meters.</w:t>
      </w:r>
      <w:r w:rsidR="008118E8">
        <w:t xml:space="preserve"> </w:t>
      </w:r>
    </w:p>
    <w:p w14:paraId="738505FC" w14:textId="77777777" w:rsidR="00B01431" w:rsidRDefault="00B01431">
      <w:pPr>
        <w:rPr>
          <w:b/>
          <w:sz w:val="22"/>
          <w:szCs w:val="22"/>
        </w:rPr>
      </w:pPr>
    </w:p>
    <w:p w14:paraId="262D5843" w14:textId="77777777" w:rsidR="00B01431" w:rsidRDefault="00B01431"/>
    <w:p w14:paraId="053E0CE8" w14:textId="77777777" w:rsidR="00155A7F" w:rsidRDefault="00155A7F">
      <w:pPr>
        <w:rPr>
          <w:b/>
          <w:sz w:val="22"/>
          <w:szCs w:val="22"/>
        </w:rPr>
      </w:pPr>
    </w:p>
    <w:p w14:paraId="349FDA02" w14:textId="77777777" w:rsidR="00B01431" w:rsidRDefault="008118E8">
      <w:pPr>
        <w:rPr>
          <w:b/>
          <w:sz w:val="22"/>
          <w:szCs w:val="22"/>
        </w:rPr>
      </w:pPr>
      <w:r>
        <w:rPr>
          <w:b/>
          <w:sz w:val="22"/>
          <w:szCs w:val="22"/>
        </w:rPr>
        <w:t>Current Protocol Length</w:t>
      </w:r>
    </w:p>
    <w:p w14:paraId="737B4621" w14:textId="30D34957" w:rsidR="00B01431" w:rsidRDefault="008118E8">
      <w:pPr>
        <w:rPr>
          <w:sz w:val="22"/>
          <w:szCs w:val="22"/>
        </w:rPr>
      </w:pPr>
      <w:r>
        <w:rPr>
          <w:sz w:val="22"/>
          <w:szCs w:val="22"/>
        </w:rPr>
        <w:t xml:space="preserve">Number of Steps:  </w:t>
      </w:r>
      <w:r w:rsidR="00155A7F">
        <w:rPr>
          <w:sz w:val="22"/>
          <w:szCs w:val="22"/>
        </w:rPr>
        <w:t>13</w:t>
      </w:r>
    </w:p>
    <w:p w14:paraId="5B3E6429" w14:textId="6D365227" w:rsidR="00B01431" w:rsidRDefault="008118E8">
      <w:pPr>
        <w:rPr>
          <w:b/>
          <w:sz w:val="22"/>
          <w:szCs w:val="22"/>
        </w:rPr>
      </w:pPr>
      <w:r>
        <w:rPr>
          <w:sz w:val="22"/>
          <w:szCs w:val="22"/>
        </w:rPr>
        <w:t xml:space="preserve">Number of Shots:  </w:t>
      </w:r>
      <w:r w:rsidR="00155A7F">
        <w:rPr>
          <w:sz w:val="22"/>
          <w:szCs w:val="22"/>
        </w:rPr>
        <w:t>23</w:t>
      </w:r>
      <w:r>
        <w:br w:type="page"/>
      </w:r>
    </w:p>
    <w:p w14:paraId="0395629F" w14:textId="77777777" w:rsidR="00B01431" w:rsidRDefault="008118E8">
      <w:pPr>
        <w:pStyle w:val="Heading1"/>
      </w:pPr>
      <w:r>
        <w:t>Introduction</w:t>
      </w:r>
    </w:p>
    <w:p w14:paraId="14F52C8E" w14:textId="77777777" w:rsidR="00B01431" w:rsidRDefault="008118E8">
      <w:pPr>
        <w:rPr>
          <w:b/>
          <w:i/>
        </w:rPr>
      </w:pPr>
      <w:r>
        <w:rPr>
          <w:b/>
          <w:i/>
          <w:color w:val="0000FF"/>
        </w:rPr>
        <w:t>Videographer: Obtain headshots for all authors available at the filming location.</w:t>
      </w:r>
      <w:r>
        <w:rPr>
          <w:b/>
          <w:i/>
        </w:rPr>
        <w:t xml:space="preserve"> </w:t>
      </w:r>
    </w:p>
    <w:p w14:paraId="1CBAFF4E" w14:textId="77777777" w:rsidR="00B01431" w:rsidRDefault="00B01431">
      <w:pPr>
        <w:rPr>
          <w:b/>
        </w:rPr>
      </w:pPr>
    </w:p>
    <w:p w14:paraId="19D211FD" w14:textId="77777777" w:rsidR="00B01431" w:rsidRDefault="00B01431">
      <w:pPr>
        <w:rPr>
          <w:b/>
        </w:rPr>
      </w:pPr>
    </w:p>
    <w:p w14:paraId="2B08D999" w14:textId="3A063B69" w:rsidR="00B01431" w:rsidRDefault="008118E8">
      <w:pPr>
        <w:rPr>
          <w:b/>
          <w:color w:val="000000"/>
          <w:highlight w:val="white"/>
        </w:rPr>
      </w:pPr>
      <w:r>
        <w:rPr>
          <w:b/>
          <w:color w:val="000000"/>
          <w:highlight w:val="white"/>
        </w:rPr>
        <w:t>REQUIRED:</w:t>
      </w:r>
      <w:r>
        <w:rPr>
          <w:color w:val="000000"/>
          <w:sz w:val="28"/>
          <w:szCs w:val="28"/>
        </w:rPr>
        <w:t xml:space="preserve"> </w:t>
      </w:r>
    </w:p>
    <w:p w14:paraId="0D908F63" w14:textId="77777777" w:rsidR="00B01431" w:rsidRPr="00155A7F" w:rsidRDefault="008118E8">
      <w:pPr>
        <w:numPr>
          <w:ilvl w:val="1"/>
          <w:numId w:val="3"/>
        </w:numPr>
        <w:pBdr>
          <w:top w:val="nil"/>
          <w:left w:val="nil"/>
          <w:bottom w:val="nil"/>
          <w:right w:val="nil"/>
          <w:between w:val="nil"/>
        </w:pBdr>
        <w:spacing w:before="120"/>
        <w:rPr>
          <w:color w:val="000000"/>
        </w:rPr>
      </w:pPr>
      <w:r>
        <w:rPr>
          <w:b/>
          <w:color w:val="000000"/>
          <w:u w:val="single"/>
        </w:rPr>
        <w:t>Ayla Arslan:</w:t>
      </w:r>
      <w:r>
        <w:rPr>
          <w:b/>
          <w:color w:val="000000"/>
        </w:rPr>
        <w:t xml:space="preserve"> </w:t>
      </w:r>
      <w:r>
        <w:t>Our study is based on the idea that epileptogenic and proximal predicted mutations in GABA(A) receptor subunits may similarly affect CA1 pyramidal neuron model. We explore this through multiscale framework.</w:t>
      </w:r>
    </w:p>
    <w:p w14:paraId="19194167" w14:textId="77777777" w:rsidR="00155A7F" w:rsidRDefault="00155A7F" w:rsidP="00155A7F">
      <w:pPr>
        <w:pBdr>
          <w:top w:val="nil"/>
          <w:left w:val="nil"/>
          <w:bottom w:val="nil"/>
          <w:right w:val="nil"/>
          <w:between w:val="nil"/>
        </w:pBdr>
        <w:spacing w:before="120"/>
        <w:ind w:left="907"/>
        <w:rPr>
          <w:b/>
          <w:color w:val="000000"/>
          <w:u w:val="single"/>
        </w:rPr>
      </w:pPr>
    </w:p>
    <w:p w14:paraId="7B91F6DC" w14:textId="0B572DD4"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 xml:space="preserve">. </w:t>
      </w:r>
      <w:r w:rsidRPr="00155A7F">
        <w:rPr>
          <w:rFonts w:eastAsia="Times New Roman" w:cstheme="minorHAnsi"/>
          <w:i/>
          <w:iCs/>
          <w:color w:val="3333CC"/>
        </w:rPr>
        <w:t>Suggested B-roll: LAB MEDIA: Figure 11.</w:t>
      </w:r>
    </w:p>
    <w:p w14:paraId="7DD98368" w14:textId="77777777" w:rsidR="00B01431" w:rsidRDefault="00B01431">
      <w:pPr>
        <w:rPr>
          <w:highlight w:val="white"/>
        </w:rPr>
      </w:pPr>
    </w:p>
    <w:p w14:paraId="2D57C41F" w14:textId="77777777" w:rsidR="00B01431" w:rsidRDefault="008118E8">
      <w:pPr>
        <w:pBdr>
          <w:top w:val="nil"/>
          <w:left w:val="nil"/>
          <w:bottom w:val="nil"/>
          <w:right w:val="nil"/>
          <w:between w:val="nil"/>
        </w:pBdr>
        <w:spacing w:before="120" w:after="240"/>
      </w:pPr>
      <w:r>
        <w:rPr>
          <w:color w:val="000000"/>
          <w:highlight w:val="white"/>
        </w:rPr>
        <w:t>What are the current experimental challenges?</w:t>
      </w:r>
    </w:p>
    <w:p w14:paraId="1B0BA504" w14:textId="4407F17D" w:rsidR="00B01431" w:rsidRPr="00155A7F" w:rsidRDefault="008118E8">
      <w:pPr>
        <w:numPr>
          <w:ilvl w:val="1"/>
          <w:numId w:val="3"/>
        </w:numPr>
        <w:pBdr>
          <w:top w:val="nil"/>
          <w:left w:val="nil"/>
          <w:bottom w:val="nil"/>
          <w:right w:val="nil"/>
          <w:between w:val="nil"/>
        </w:pBdr>
        <w:spacing w:before="120"/>
        <w:rPr>
          <w:color w:val="000000"/>
        </w:rPr>
      </w:pPr>
      <w:r>
        <w:rPr>
          <w:b/>
          <w:u w:val="single"/>
        </w:rPr>
        <w:t>Ayla Arslan</w:t>
      </w:r>
      <w:r>
        <w:rPr>
          <w:b/>
          <w:color w:val="000000"/>
          <w:u w:val="single"/>
        </w:rPr>
        <w:t>:</w:t>
      </w:r>
      <w:r>
        <w:rPr>
          <w:color w:val="000000"/>
        </w:rPr>
        <w:t xml:space="preserve"> </w:t>
      </w:r>
      <w:r>
        <w:t>L</w:t>
      </w:r>
      <w:r>
        <w:rPr>
          <w:color w:val="000000"/>
        </w:rPr>
        <w:t>aboratory experiments are essential for discovering the truth</w:t>
      </w:r>
      <w:r w:rsidR="00155A7F">
        <w:rPr>
          <w:color w:val="000000"/>
        </w:rPr>
        <w:t>,</w:t>
      </w:r>
      <w:r>
        <w:rPr>
          <w:color w:val="000000"/>
        </w:rPr>
        <w:t xml:space="preserve"> but they can</w:t>
      </w:r>
      <w:r>
        <w:t xml:space="preserve">’t </w:t>
      </w:r>
      <w:r>
        <w:rPr>
          <w:color w:val="000000"/>
        </w:rPr>
        <w:t xml:space="preserve">fully capture </w:t>
      </w:r>
      <w:r>
        <w:t xml:space="preserve">life’s diversity and complexity at all scales —from molecules to organisms. There are just too many </w:t>
      </w:r>
      <w:r>
        <w:t xml:space="preserve">possibilities. </w:t>
      </w:r>
      <w:r w:rsidR="007070B7" w:rsidRPr="00200966">
        <w:t xml:space="preserve">That’s the problem. </w:t>
      </w:r>
      <w:r w:rsidR="00200966" w:rsidRPr="00200966">
        <w:rPr>
          <w:highlight w:val="green"/>
        </w:rPr>
        <w:t>NOTE: This statement was slightly edited during the shoot.</w:t>
      </w:r>
    </w:p>
    <w:p w14:paraId="26638E06" w14:textId="77777777" w:rsidR="00155A7F" w:rsidRDefault="00155A7F" w:rsidP="00155A7F">
      <w:pPr>
        <w:pBdr>
          <w:top w:val="nil"/>
          <w:left w:val="nil"/>
          <w:bottom w:val="nil"/>
          <w:right w:val="nil"/>
          <w:between w:val="nil"/>
        </w:pBdr>
        <w:spacing w:before="120"/>
        <w:ind w:left="907"/>
        <w:rPr>
          <w:b/>
          <w:u w:val="single"/>
        </w:rPr>
      </w:pPr>
    </w:p>
    <w:p w14:paraId="0BC9DAD1" w14:textId="573B9C80"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28C6566F" w14:textId="77777777" w:rsidR="00B01431" w:rsidRDefault="00B01431">
      <w:pPr>
        <w:pBdr>
          <w:top w:val="nil"/>
          <w:left w:val="nil"/>
          <w:bottom w:val="nil"/>
          <w:right w:val="nil"/>
          <w:between w:val="nil"/>
        </w:pBdr>
        <w:spacing w:before="120"/>
        <w:ind w:left="907"/>
      </w:pPr>
    </w:p>
    <w:p w14:paraId="02332BA0" w14:textId="77777777" w:rsidR="00B01431" w:rsidRDefault="008118E8">
      <w:pPr>
        <w:spacing w:before="120"/>
      </w:pPr>
      <w:r>
        <w:rPr>
          <w:color w:val="000000"/>
          <w:highlight w:val="white"/>
        </w:rPr>
        <w:t>How will your findings advance research in your field?</w:t>
      </w:r>
    </w:p>
    <w:p w14:paraId="001D4F87" w14:textId="77777777" w:rsidR="00B01431" w:rsidRDefault="008118E8">
      <w:pPr>
        <w:numPr>
          <w:ilvl w:val="1"/>
          <w:numId w:val="3"/>
        </w:numPr>
        <w:spacing w:before="120"/>
      </w:pPr>
      <w:r>
        <w:rPr>
          <w:b/>
          <w:u w:val="single"/>
        </w:rPr>
        <w:t>Pınar Öz:</w:t>
      </w:r>
      <w:r>
        <w:t xml:space="preserve">  Our protocol and findings pave the way for a computational setting that can be used for exploring the impact of polymorphisms on neural function.</w:t>
      </w:r>
    </w:p>
    <w:p w14:paraId="1CEBA800" w14:textId="77777777" w:rsidR="00155A7F" w:rsidRDefault="00155A7F" w:rsidP="00155A7F">
      <w:pPr>
        <w:spacing w:before="120"/>
        <w:ind w:left="907"/>
        <w:rPr>
          <w:b/>
          <w:u w:val="single"/>
        </w:rPr>
      </w:pPr>
    </w:p>
    <w:p w14:paraId="5D1D1DCC" w14:textId="30FB5227" w:rsidR="00155A7F" w:rsidRPr="00155A7F" w:rsidRDefault="00155A7F" w:rsidP="00155A7F">
      <w:pPr>
        <w:pStyle w:val="ListParagraph"/>
        <w:numPr>
          <w:ilvl w:val="2"/>
          <w:numId w:val="3"/>
        </w:numPr>
        <w:spacing w:before="120"/>
      </w:pPr>
      <w:r w:rsidRPr="00204438">
        <w:rPr>
          <w:rFonts w:eastAsia="Times New Roman" w:cstheme="minorHAnsi"/>
        </w:rPr>
        <w:t>INTERVIEW: Named Talent says the statement above in an interview-style shot, looking slightly off-camera</w:t>
      </w:r>
      <w:r>
        <w:rPr>
          <w:rFonts w:eastAsia="Times New Roman" w:cstheme="minorHAnsi"/>
        </w:rPr>
        <w:t xml:space="preserve">. </w:t>
      </w:r>
      <w:r w:rsidRPr="00155A7F">
        <w:rPr>
          <w:rFonts w:eastAsia="Times New Roman" w:cstheme="minorHAnsi"/>
          <w:i/>
          <w:iCs/>
          <w:color w:val="3333CC"/>
        </w:rPr>
        <w:t>Suggested B-roll:</w:t>
      </w:r>
      <w:r>
        <w:rPr>
          <w:rFonts w:eastAsia="Times New Roman" w:cstheme="minorHAnsi"/>
          <w:i/>
          <w:iCs/>
          <w:color w:val="3333CC"/>
        </w:rPr>
        <w:t xml:space="preserve"> 3.2.1.</w:t>
      </w:r>
    </w:p>
    <w:p w14:paraId="3843980B" w14:textId="77777777" w:rsidR="00155A7F" w:rsidRDefault="00155A7F" w:rsidP="00155A7F">
      <w:pPr>
        <w:pStyle w:val="ListParagraph"/>
        <w:spacing w:before="120"/>
        <w:ind w:left="1627"/>
      </w:pPr>
    </w:p>
    <w:p w14:paraId="7F809C92" w14:textId="77777777" w:rsidR="00B01431" w:rsidRDefault="008118E8">
      <w:pPr>
        <w:spacing w:before="120"/>
      </w:pPr>
      <w:r>
        <w:rPr>
          <w:color w:val="000000"/>
          <w:highlight w:val="white"/>
        </w:rPr>
        <w:t>What new scientific questions have your results paved the way for?</w:t>
      </w:r>
    </w:p>
    <w:p w14:paraId="04039C86" w14:textId="77777777" w:rsidR="00B01431" w:rsidRDefault="008118E8">
      <w:pPr>
        <w:numPr>
          <w:ilvl w:val="1"/>
          <w:numId w:val="3"/>
        </w:numPr>
        <w:pBdr>
          <w:top w:val="nil"/>
          <w:left w:val="nil"/>
          <w:bottom w:val="nil"/>
          <w:right w:val="nil"/>
          <w:between w:val="nil"/>
        </w:pBdr>
        <w:spacing w:before="120"/>
        <w:rPr>
          <w:color w:val="000000"/>
        </w:rPr>
      </w:pPr>
      <w:bookmarkStart w:id="1" w:name="_heading=h.wxs4p7d8mxk" w:colFirst="0" w:colLast="0"/>
      <w:bookmarkEnd w:id="1"/>
      <w:r>
        <w:rPr>
          <w:b/>
          <w:color w:val="000000"/>
          <w:u w:val="single"/>
        </w:rPr>
        <w:t>Ayla Arslan:</w:t>
      </w:r>
      <w:r>
        <w:rPr>
          <w:color w:val="000000"/>
        </w:rPr>
        <w:t xml:space="preserve"> Our study raises new questions regarding the extent to which predicted pathogenic variants </w:t>
      </w:r>
      <w:r>
        <w:t xml:space="preserve">and </w:t>
      </w:r>
      <w:r>
        <w:rPr>
          <w:color w:val="000000"/>
        </w:rPr>
        <w:t>epileptogenic mutations show similar propert</w:t>
      </w:r>
      <w:r>
        <w:t xml:space="preserve">ies </w:t>
      </w:r>
      <w:r w:rsidR="00F92508">
        <w:t>and how</w:t>
      </w:r>
      <w:r>
        <w:rPr>
          <w:color w:val="000000"/>
        </w:rPr>
        <w:t xml:space="preserve"> these relationships can be effectively captured and simulated.</w:t>
      </w:r>
    </w:p>
    <w:p w14:paraId="11FA2567" w14:textId="77777777" w:rsidR="00155A7F" w:rsidRDefault="00155A7F" w:rsidP="00155A7F">
      <w:pPr>
        <w:pBdr>
          <w:top w:val="nil"/>
          <w:left w:val="nil"/>
          <w:bottom w:val="nil"/>
          <w:right w:val="nil"/>
          <w:between w:val="nil"/>
        </w:pBdr>
        <w:spacing w:before="120"/>
        <w:ind w:left="907"/>
        <w:rPr>
          <w:b/>
          <w:color w:val="000000"/>
          <w:u w:val="single"/>
        </w:rPr>
      </w:pPr>
    </w:p>
    <w:p w14:paraId="05F517D6" w14:textId="07FA015B"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706A6CDB" w14:textId="77777777" w:rsidR="00155A7F" w:rsidRPr="00155A7F" w:rsidRDefault="00155A7F" w:rsidP="00155A7F">
      <w:pPr>
        <w:pStyle w:val="ListParagraph"/>
        <w:pBdr>
          <w:top w:val="nil"/>
          <w:left w:val="nil"/>
          <w:bottom w:val="nil"/>
          <w:right w:val="nil"/>
          <w:between w:val="nil"/>
        </w:pBdr>
        <w:spacing w:before="120"/>
        <w:ind w:left="1627"/>
        <w:rPr>
          <w:color w:val="000000"/>
        </w:rPr>
      </w:pPr>
    </w:p>
    <w:p w14:paraId="19988458" w14:textId="77777777" w:rsidR="00B01431" w:rsidRDefault="008118E8">
      <w:pPr>
        <w:spacing w:before="120"/>
      </w:pPr>
      <w:r>
        <w:rPr>
          <w:color w:val="000000"/>
          <w:highlight w:val="white"/>
        </w:rPr>
        <w:t>What research questions will your laboratory focus on in the future?</w:t>
      </w:r>
    </w:p>
    <w:p w14:paraId="0B19D846" w14:textId="77777777" w:rsidR="00B01431" w:rsidRPr="00155A7F" w:rsidRDefault="008118E8">
      <w:pPr>
        <w:numPr>
          <w:ilvl w:val="1"/>
          <w:numId w:val="3"/>
        </w:numPr>
        <w:pBdr>
          <w:top w:val="nil"/>
          <w:left w:val="nil"/>
          <w:bottom w:val="nil"/>
          <w:right w:val="nil"/>
          <w:between w:val="nil"/>
        </w:pBdr>
        <w:spacing w:before="120"/>
        <w:rPr>
          <w:color w:val="000000"/>
        </w:rPr>
      </w:pPr>
      <w:r>
        <w:rPr>
          <w:b/>
          <w:u w:val="single"/>
        </w:rPr>
        <w:t>Pınar Öz</w:t>
      </w:r>
      <w:r>
        <w:rPr>
          <w:b/>
          <w:color w:val="000000"/>
          <w:u w:val="single"/>
        </w:rPr>
        <w:t>:</w:t>
      </w:r>
      <w:r>
        <w:rPr>
          <w:color w:val="000000"/>
        </w:rPr>
        <w:t xml:space="preserve">  Our </w:t>
      </w:r>
      <w:r>
        <w:t xml:space="preserve">current focus is on the EC-hippocampus microcircuit function. We will pursue in vivo animal models and computational microcircuit models to explore septal control on this circuitry in neuropsychiatric disorders. </w:t>
      </w:r>
    </w:p>
    <w:p w14:paraId="2D1AB1E3" w14:textId="77777777" w:rsidR="00155A7F" w:rsidRDefault="00155A7F" w:rsidP="00155A7F">
      <w:pPr>
        <w:pBdr>
          <w:top w:val="nil"/>
          <w:left w:val="nil"/>
          <w:bottom w:val="nil"/>
          <w:right w:val="nil"/>
          <w:between w:val="nil"/>
        </w:pBdr>
        <w:spacing w:before="120"/>
        <w:ind w:left="907"/>
        <w:rPr>
          <w:b/>
          <w:u w:val="single"/>
        </w:rPr>
      </w:pPr>
    </w:p>
    <w:p w14:paraId="1B9019B6" w14:textId="5A0C3EA1" w:rsidR="00155A7F" w:rsidRPr="00155A7F" w:rsidRDefault="00155A7F" w:rsidP="00155A7F">
      <w:pPr>
        <w:pStyle w:val="ListParagraph"/>
        <w:numPr>
          <w:ilvl w:val="2"/>
          <w:numId w:val="3"/>
        </w:numPr>
        <w:pBdr>
          <w:top w:val="nil"/>
          <w:left w:val="nil"/>
          <w:bottom w:val="nil"/>
          <w:right w:val="nil"/>
          <w:between w:val="nil"/>
        </w:pBdr>
        <w:spacing w:before="120"/>
        <w:rPr>
          <w:color w:val="000000"/>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798AA0A9" w14:textId="77777777" w:rsidR="00B01431" w:rsidRDefault="00B01431">
      <w:pPr>
        <w:rPr>
          <w:b/>
        </w:rPr>
      </w:pPr>
    </w:p>
    <w:p w14:paraId="56426C2E" w14:textId="77777777" w:rsidR="00B01431" w:rsidRDefault="008118E8">
      <w:pPr>
        <w:spacing w:before="120"/>
        <w:rPr>
          <w:b/>
          <w:i/>
          <w:color w:val="0000FF"/>
        </w:rPr>
      </w:pPr>
      <w:r>
        <w:rPr>
          <w:b/>
          <w:i/>
          <w:color w:val="0000FF"/>
        </w:rPr>
        <w:t>Videographer: Obtain headshots for all authors available at the filming location.</w:t>
      </w:r>
    </w:p>
    <w:p w14:paraId="40E23AEB" w14:textId="758A5453" w:rsidR="00B01431" w:rsidRDefault="008118E8" w:rsidP="00155A7F">
      <w:r>
        <w:br w:type="page"/>
      </w:r>
    </w:p>
    <w:p w14:paraId="5B3F716F" w14:textId="13A4FA5A" w:rsidR="00B01431" w:rsidRDefault="008118E8" w:rsidP="005A37B0">
      <w:pPr>
        <w:pStyle w:val="Heading1"/>
      </w:pPr>
      <w:r>
        <w:t xml:space="preserve">Protocol  </w:t>
      </w:r>
      <w:bookmarkStart w:id="2" w:name="_heading=h.kf8jjivtm16j" w:colFirst="0" w:colLast="0"/>
      <w:bookmarkEnd w:id="2"/>
    </w:p>
    <w:p w14:paraId="2BEFA916" w14:textId="3333701C" w:rsidR="00B01431" w:rsidRPr="008975F5" w:rsidRDefault="008118E8">
      <w:pPr>
        <w:numPr>
          <w:ilvl w:val="0"/>
          <w:numId w:val="3"/>
        </w:numPr>
        <w:pBdr>
          <w:top w:val="nil"/>
          <w:left w:val="nil"/>
          <w:bottom w:val="nil"/>
          <w:right w:val="nil"/>
          <w:between w:val="nil"/>
        </w:pBdr>
        <w:spacing w:before="120"/>
        <w:rPr>
          <w:b/>
          <w:color w:val="000000"/>
        </w:rPr>
      </w:pPr>
      <w:r w:rsidRPr="008975F5">
        <w:rPr>
          <w:b/>
        </w:rPr>
        <w:t xml:space="preserve">Variant </w:t>
      </w:r>
      <w:r w:rsidR="008975F5">
        <w:rPr>
          <w:b/>
        </w:rPr>
        <w:t>D</w:t>
      </w:r>
      <w:r w:rsidRPr="008975F5">
        <w:rPr>
          <w:b/>
        </w:rPr>
        <w:t xml:space="preserve">ata </w:t>
      </w:r>
      <w:r w:rsidR="008975F5">
        <w:rPr>
          <w:b/>
        </w:rPr>
        <w:t>O</w:t>
      </w:r>
      <w:r w:rsidRPr="008975F5">
        <w:rPr>
          <w:b/>
        </w:rPr>
        <w:t xml:space="preserve">rganization </w:t>
      </w:r>
    </w:p>
    <w:p w14:paraId="24366AD7" w14:textId="3F4F8F57" w:rsidR="00B01431" w:rsidRDefault="008118E8">
      <w:pPr>
        <w:pBdr>
          <w:top w:val="nil"/>
          <w:left w:val="nil"/>
          <w:bottom w:val="nil"/>
          <w:right w:val="nil"/>
          <w:between w:val="nil"/>
        </w:pBdr>
        <w:spacing w:before="120"/>
        <w:ind w:left="360"/>
        <w:rPr>
          <w:color w:val="000000"/>
        </w:rPr>
      </w:pPr>
      <w:r>
        <w:rPr>
          <w:b/>
          <w:color w:val="000000"/>
        </w:rPr>
        <w:t xml:space="preserve">Demonstrator: </w:t>
      </w:r>
      <w:r>
        <w:rPr>
          <w:color w:val="000000"/>
        </w:rPr>
        <w:t xml:space="preserve">Ayla Arslan </w:t>
      </w:r>
      <w:r w:rsidR="00FF40EA">
        <w:rPr>
          <w:color w:val="000000"/>
        </w:rPr>
        <w:t>or Pınar Öz</w:t>
      </w:r>
      <w:r w:rsidR="00200966">
        <w:rPr>
          <w:color w:val="000000"/>
        </w:rPr>
        <w:t xml:space="preserve"> </w:t>
      </w:r>
      <w:r w:rsidR="00200966" w:rsidRPr="00200966">
        <w:rPr>
          <w:color w:val="000000"/>
          <w:highlight w:val="green"/>
        </w:rPr>
        <w:t xml:space="preserve">Author’s NOTE: </w:t>
      </w:r>
      <w:r w:rsidR="00200966" w:rsidRPr="00200966">
        <w:rPr>
          <w:color w:val="000000"/>
          <w:highlight w:val="green"/>
        </w:rPr>
        <w:t xml:space="preserve">To complement the software footage recordings, the videographer captured a shot of Demonstrator Ayla Arslan working at the computer, as originally planned in the script. Additionally, a shot of the second author, Pınar Öz, was recorded as supplementary material. </w:t>
      </w:r>
      <w:proofErr w:type="spellStart"/>
      <w:r w:rsidR="00200966" w:rsidRPr="00200966">
        <w:rPr>
          <w:b/>
          <w:bCs/>
          <w:color w:val="000000"/>
          <w:highlight w:val="green"/>
        </w:rPr>
        <w:t>JoVE</w:t>
      </w:r>
      <w:proofErr w:type="spellEnd"/>
      <w:r w:rsidR="00200966" w:rsidRPr="00200966">
        <w:rPr>
          <w:b/>
          <w:bCs/>
          <w:color w:val="000000"/>
          <w:highlight w:val="green"/>
        </w:rPr>
        <w:t xml:space="preserve"> may choose either of the authors to demonstrate the software. In </w:t>
      </w:r>
      <w:proofErr w:type="gramStart"/>
      <w:r w:rsidR="00200966" w:rsidRPr="00200966">
        <w:rPr>
          <w:b/>
          <w:bCs/>
          <w:color w:val="000000"/>
          <w:highlight w:val="green"/>
        </w:rPr>
        <w:t>general</w:t>
      </w:r>
      <w:proofErr w:type="gramEnd"/>
      <w:r w:rsidR="00200966" w:rsidRPr="00200966">
        <w:rPr>
          <w:b/>
          <w:bCs/>
          <w:color w:val="000000"/>
          <w:highlight w:val="green"/>
        </w:rPr>
        <w:t xml:space="preserve"> one Demonstrator is enough for all software footage recordings.</w:t>
      </w:r>
    </w:p>
    <w:p w14:paraId="10F9932F" w14:textId="77777777" w:rsidR="00B01431" w:rsidRDefault="00B01431" w:rsidP="001B5C26">
      <w:pPr>
        <w:pBdr>
          <w:top w:val="nil"/>
          <w:left w:val="nil"/>
          <w:bottom w:val="nil"/>
          <w:right w:val="nil"/>
          <w:between w:val="nil"/>
        </w:pBdr>
        <w:spacing w:before="120"/>
        <w:rPr>
          <w:color w:val="000000"/>
        </w:rPr>
      </w:pPr>
    </w:p>
    <w:p w14:paraId="51901F08" w14:textId="10BC52CA" w:rsidR="00B01431" w:rsidRDefault="00274788">
      <w:pPr>
        <w:numPr>
          <w:ilvl w:val="1"/>
          <w:numId w:val="3"/>
        </w:numPr>
        <w:pBdr>
          <w:top w:val="nil"/>
          <w:left w:val="nil"/>
          <w:bottom w:val="nil"/>
          <w:right w:val="nil"/>
          <w:between w:val="nil"/>
        </w:pBdr>
        <w:spacing w:before="120"/>
        <w:rPr>
          <w:color w:val="000000"/>
        </w:rPr>
      </w:pPr>
      <w:r w:rsidRPr="00316F75">
        <w:rPr>
          <w:color w:val="7030A0"/>
        </w:rPr>
        <w:t xml:space="preserve">To begin, </w:t>
      </w:r>
      <w:r w:rsidR="001B5C26" w:rsidRPr="00316F75">
        <w:rPr>
          <w:color w:val="7030A0"/>
        </w:rPr>
        <w:t xml:space="preserve">open the original Excel file containing the genetic data </w:t>
      </w:r>
      <w:r w:rsidR="001B5C26" w:rsidRPr="00316F75">
        <w:rPr>
          <w:b/>
          <w:bCs/>
          <w:color w:val="7030A0"/>
        </w:rPr>
        <w:t>[1]</w:t>
      </w:r>
      <w:r w:rsidR="001B5C26" w:rsidRPr="00316F75">
        <w:rPr>
          <w:color w:val="7030A0"/>
        </w:rPr>
        <w:t xml:space="preserve"> and </w:t>
      </w:r>
      <w:r w:rsidRPr="00316F75">
        <w:rPr>
          <w:color w:val="7030A0"/>
        </w:rPr>
        <w:t>r</w:t>
      </w:r>
      <w:r w:rsidR="008118E8" w:rsidRPr="00316F75">
        <w:rPr>
          <w:color w:val="7030A0"/>
        </w:rPr>
        <w:t>emove the unnecessary columns from the</w:t>
      </w:r>
      <w:r w:rsidRPr="00316F75">
        <w:rPr>
          <w:color w:val="7030A0"/>
        </w:rPr>
        <w:t xml:space="preserve"> </w:t>
      </w:r>
      <w:r w:rsidR="008118E8" w:rsidRPr="00316F75">
        <w:rPr>
          <w:color w:val="7030A0"/>
        </w:rPr>
        <w:t>file</w:t>
      </w:r>
      <w:r w:rsidRPr="00316F75">
        <w:rPr>
          <w:color w:val="7030A0"/>
        </w:rPr>
        <w:t>,</w:t>
      </w:r>
      <w:r w:rsidR="008118E8" w:rsidRPr="00316F75">
        <w:rPr>
          <w:color w:val="7030A0"/>
        </w:rPr>
        <w:t xml:space="preserve"> leaving only four columns</w:t>
      </w:r>
      <w:r w:rsidRPr="00316F75">
        <w:rPr>
          <w:color w:val="7030A0"/>
        </w:rPr>
        <w:t xml:space="preserve"> </w:t>
      </w:r>
      <w:r w:rsidRPr="00316F75">
        <w:rPr>
          <w:b/>
          <w:bCs/>
          <w:color w:val="7030A0"/>
        </w:rPr>
        <w:t>GRCh38Chromosome</w:t>
      </w:r>
      <w:r>
        <w:t xml:space="preserve"> </w:t>
      </w:r>
      <w:r w:rsidRPr="00274788">
        <w:rPr>
          <w:i/>
          <w:iCs/>
          <w:color w:val="EE0000"/>
        </w:rPr>
        <w:t>(G-R-CH-thirty-eight-chromosome)</w:t>
      </w:r>
      <w:r w:rsidRPr="00274788">
        <w:t xml:space="preserve">, </w:t>
      </w:r>
      <w:r w:rsidRPr="00316F75">
        <w:rPr>
          <w:b/>
          <w:bCs/>
          <w:color w:val="7030A0"/>
        </w:rPr>
        <w:t>GRCh38Location</w:t>
      </w:r>
      <w:r>
        <w:t xml:space="preserve"> </w:t>
      </w:r>
      <w:r w:rsidRPr="00274788">
        <w:rPr>
          <w:i/>
          <w:iCs/>
          <w:color w:val="EE0000"/>
        </w:rPr>
        <w:t>(G-R-CH-thirty-eight-</w:t>
      </w:r>
      <w:r>
        <w:rPr>
          <w:i/>
          <w:iCs/>
          <w:color w:val="EE0000"/>
        </w:rPr>
        <w:t>Location</w:t>
      </w:r>
      <w:r w:rsidRPr="00274788">
        <w:rPr>
          <w:i/>
          <w:iCs/>
          <w:color w:val="EE0000"/>
        </w:rPr>
        <w:t>)</w:t>
      </w:r>
      <w:r w:rsidRPr="00274788">
        <w:t xml:space="preserve">, </w:t>
      </w:r>
      <w:r w:rsidRPr="00316F75">
        <w:rPr>
          <w:b/>
          <w:bCs/>
          <w:color w:val="7030A0"/>
        </w:rPr>
        <w:t>Name</w:t>
      </w:r>
      <w:r w:rsidRPr="00316F75">
        <w:rPr>
          <w:color w:val="7030A0"/>
        </w:rPr>
        <w:t xml:space="preserve">, and </w:t>
      </w:r>
      <w:r w:rsidRPr="00316F75">
        <w:rPr>
          <w:b/>
          <w:bCs/>
          <w:color w:val="7030A0"/>
        </w:rPr>
        <w:t>Protein Change</w:t>
      </w:r>
      <w:r w:rsidRPr="00316F75">
        <w:rPr>
          <w:color w:val="7030A0"/>
        </w:rPr>
        <w:t xml:space="preserve"> before</w:t>
      </w:r>
      <w:r w:rsidR="008118E8" w:rsidRPr="00316F75">
        <w:rPr>
          <w:color w:val="7030A0"/>
        </w:rPr>
        <w:t xml:space="preserve"> sav</w:t>
      </w:r>
      <w:r w:rsidRPr="00316F75">
        <w:rPr>
          <w:color w:val="7030A0"/>
        </w:rPr>
        <w:t>ing the file</w:t>
      </w:r>
      <w:r w:rsidR="008118E8" w:rsidRPr="00316F75">
        <w:rPr>
          <w:color w:val="7030A0"/>
        </w:rPr>
        <w:t xml:space="preserve"> as data1.xlsx</w:t>
      </w:r>
      <w:r w:rsidRPr="00316F75">
        <w:rPr>
          <w:color w:val="7030A0"/>
        </w:rPr>
        <w:t xml:space="preserve"> </w:t>
      </w:r>
      <w:r w:rsidRPr="001863FC">
        <w:rPr>
          <w:i/>
          <w:iCs/>
          <w:color w:val="FF0000"/>
        </w:rPr>
        <w:t>(</w:t>
      </w:r>
      <w:r>
        <w:rPr>
          <w:i/>
          <w:iCs/>
          <w:color w:val="FF0000"/>
        </w:rPr>
        <w:t>data 1 X-L-S-X</w:t>
      </w:r>
      <w:r w:rsidRPr="001863FC">
        <w:rPr>
          <w:i/>
          <w:iCs/>
          <w:color w:val="FF0000"/>
        </w:rPr>
        <w:t>)</w:t>
      </w:r>
      <w:r>
        <w:rPr>
          <w:i/>
          <w:iCs/>
          <w:color w:val="FF0000"/>
        </w:rPr>
        <w:t xml:space="preserve"> </w:t>
      </w:r>
      <w:r w:rsidR="008118E8" w:rsidRPr="00316F75">
        <w:rPr>
          <w:color w:val="7030A0"/>
        </w:rPr>
        <w:t>under the working directory relevant to R software</w:t>
      </w:r>
      <w:r w:rsidRPr="00316F75">
        <w:rPr>
          <w:color w:val="7030A0"/>
        </w:rPr>
        <w:t xml:space="preserve"> </w:t>
      </w:r>
      <w:r w:rsidRPr="00316F75">
        <w:rPr>
          <w:b/>
          <w:bCs/>
          <w:color w:val="7030A0"/>
        </w:rPr>
        <w:t>[</w:t>
      </w:r>
      <w:r w:rsidR="001B5C26" w:rsidRPr="00316F75">
        <w:rPr>
          <w:b/>
          <w:bCs/>
          <w:color w:val="7030A0"/>
        </w:rPr>
        <w:t>2</w:t>
      </w:r>
      <w:r w:rsidRPr="00316F75">
        <w:rPr>
          <w:b/>
          <w:bCs/>
          <w:color w:val="7030A0"/>
        </w:rPr>
        <w:t>]</w:t>
      </w:r>
      <w:r w:rsidR="008118E8" w:rsidRPr="00316F75">
        <w:rPr>
          <w:color w:val="7030A0"/>
        </w:rPr>
        <w:t>.</w:t>
      </w:r>
    </w:p>
    <w:p w14:paraId="3CE090DA" w14:textId="77777777" w:rsidR="00200966" w:rsidRPr="00200966" w:rsidRDefault="00200966" w:rsidP="00200966">
      <w:pPr>
        <w:numPr>
          <w:ilvl w:val="2"/>
          <w:numId w:val="3"/>
        </w:numPr>
        <w:pBdr>
          <w:top w:val="nil"/>
          <w:left w:val="nil"/>
          <w:bottom w:val="nil"/>
          <w:right w:val="nil"/>
          <w:between w:val="nil"/>
        </w:pBdr>
        <w:spacing w:before="120"/>
        <w:rPr>
          <w:color w:val="000000"/>
          <w:lang w:val="en-IN"/>
        </w:rPr>
      </w:pPr>
      <w:r w:rsidRPr="00200966">
        <w:rPr>
          <w:color w:val="000000"/>
        </w:rPr>
        <w:t>An over-the-shoulder shot whilst the talent works on the Excel file</w:t>
      </w:r>
      <w:r>
        <w:rPr>
          <w:color w:val="000000"/>
        </w:rPr>
        <w:t xml:space="preserve">. </w:t>
      </w:r>
      <w:r w:rsidRPr="00316F75">
        <w:rPr>
          <w:color w:val="000000"/>
          <w:highlight w:val="green"/>
        </w:rPr>
        <w:t xml:space="preserve">Videographer’s NOTE: This shot is </w:t>
      </w:r>
      <w:r w:rsidRPr="00316F75">
        <w:rPr>
          <w:color w:val="000000"/>
          <w:highlight w:val="green"/>
        </w:rPr>
        <w:t>67833_Prot_Ext_1, Slate: 2.1.1-E</w:t>
      </w:r>
      <w:r w:rsidRPr="00316F75">
        <w:rPr>
          <w:color w:val="000000"/>
          <w:highlight w:val="green"/>
        </w:rPr>
        <w:t>.</w:t>
      </w:r>
      <w:r>
        <w:rPr>
          <w:color w:val="000000"/>
        </w:rPr>
        <w:t xml:space="preserve"> </w:t>
      </w:r>
    </w:p>
    <w:p w14:paraId="21034F26" w14:textId="132B5CF0" w:rsidR="00B01431" w:rsidRDefault="00316F75" w:rsidP="00200966">
      <w:pPr>
        <w:pBdr>
          <w:top w:val="nil"/>
          <w:left w:val="nil"/>
          <w:bottom w:val="nil"/>
          <w:right w:val="nil"/>
          <w:between w:val="nil"/>
        </w:pBdr>
        <w:spacing w:before="120"/>
        <w:ind w:left="1627"/>
        <w:rPr>
          <w:color w:val="000000"/>
          <w:lang w:val="en-IN"/>
        </w:rPr>
      </w:pPr>
      <w:r w:rsidRPr="00316F75">
        <w:rPr>
          <w:color w:val="000000"/>
          <w:highlight w:val="green"/>
          <w:lang w:val="en-IN"/>
        </w:rPr>
        <w:t xml:space="preserve">Videographer’s NOTE: </w:t>
      </w:r>
      <w:r w:rsidR="00200966" w:rsidRPr="00316F75">
        <w:rPr>
          <w:color w:val="000000"/>
          <w:highlight w:val="green"/>
          <w:lang w:val="en-IN"/>
        </w:rPr>
        <w:t>Two</w:t>
      </w:r>
      <w:r w:rsidR="00200966" w:rsidRPr="00316F75">
        <w:rPr>
          <w:color w:val="000000"/>
          <w:highlight w:val="green"/>
          <w:lang w:val="en-IN"/>
        </w:rPr>
        <w:t xml:space="preserve"> extra shots were taken whilst the talent Pınar Öz was working on the coding terminal -&gt;</w:t>
      </w:r>
      <w:r w:rsidR="00200966" w:rsidRPr="00316F75">
        <w:rPr>
          <w:color w:val="000000"/>
          <w:highlight w:val="green"/>
          <w:lang w:val="en-IN"/>
        </w:rPr>
        <w:t xml:space="preserve"> </w:t>
      </w:r>
      <w:r w:rsidR="00200966" w:rsidRPr="00200966">
        <w:rPr>
          <w:color w:val="000000"/>
          <w:highlight w:val="green"/>
          <w:lang w:val="en-IN"/>
        </w:rPr>
        <w:t>-A wide shot. Video name 67833_Prot_Ext_2, Slate: 3.E.1</w:t>
      </w:r>
      <w:r w:rsidR="00200966" w:rsidRPr="00316F75">
        <w:rPr>
          <w:color w:val="000000"/>
          <w:highlight w:val="green"/>
          <w:lang w:val="en-IN"/>
        </w:rPr>
        <w:t xml:space="preserve">. </w:t>
      </w:r>
      <w:r w:rsidR="00200966" w:rsidRPr="00200966">
        <w:rPr>
          <w:color w:val="000000"/>
          <w:highlight w:val="green"/>
          <w:lang w:val="en-IN"/>
        </w:rPr>
        <w:t>An</w:t>
      </w:r>
      <w:r w:rsidR="00200966" w:rsidRPr="00316F75">
        <w:rPr>
          <w:color w:val="000000"/>
          <w:highlight w:val="green"/>
          <w:lang w:val="en-IN"/>
        </w:rPr>
        <w:t>d</w:t>
      </w:r>
      <w:r w:rsidR="00200966" w:rsidRPr="00200966">
        <w:rPr>
          <w:color w:val="000000"/>
          <w:highlight w:val="green"/>
          <w:lang w:val="en-IN"/>
        </w:rPr>
        <w:t xml:space="preserve"> over-the-shoulder shot whilst the talent works on the Excel file. Video name 67833_Prot_Ext_3, Slate: 3.E.2</w:t>
      </w:r>
      <w:r w:rsidR="00200966">
        <w:rPr>
          <w:color w:val="000000"/>
          <w:lang w:val="en-IN"/>
        </w:rPr>
        <w:t>.</w:t>
      </w:r>
    </w:p>
    <w:p w14:paraId="6F474197" w14:textId="39899AF0" w:rsidR="00200966" w:rsidRPr="00200966" w:rsidRDefault="00200966" w:rsidP="00200966">
      <w:pPr>
        <w:pBdr>
          <w:top w:val="nil"/>
          <w:left w:val="nil"/>
          <w:bottom w:val="nil"/>
          <w:right w:val="nil"/>
          <w:between w:val="nil"/>
        </w:pBdr>
        <w:spacing w:before="120"/>
        <w:ind w:left="1627"/>
        <w:rPr>
          <w:color w:val="000000"/>
          <w:lang w:val="en-IN"/>
        </w:rPr>
      </w:pPr>
      <w:r w:rsidRPr="00316F75">
        <w:rPr>
          <w:color w:val="000000"/>
          <w:highlight w:val="green"/>
          <w:lang w:val="en-IN"/>
        </w:rPr>
        <w:t xml:space="preserve">NOTE: Use any one of the shots where the talent is opening an Excel file. </w:t>
      </w:r>
      <w:r w:rsidRPr="00316F75">
        <w:rPr>
          <w:b/>
          <w:bCs/>
          <w:color w:val="000000"/>
          <w:highlight w:val="green"/>
          <w:lang w:val="en-IN"/>
        </w:rPr>
        <w:t>Make sure to use the correct demonstrator’s name</w:t>
      </w:r>
      <w:r w:rsidR="00316F75" w:rsidRPr="00316F75">
        <w:rPr>
          <w:b/>
          <w:bCs/>
          <w:color w:val="000000"/>
          <w:highlight w:val="green"/>
          <w:lang w:val="en-IN"/>
        </w:rPr>
        <w:t xml:space="preserve"> in the protocol</w:t>
      </w:r>
      <w:r w:rsidR="00316F75">
        <w:rPr>
          <w:b/>
          <w:bCs/>
          <w:color w:val="000000"/>
          <w:highlight w:val="green"/>
          <w:lang w:val="en-IN"/>
        </w:rPr>
        <w:t xml:space="preserve"> title accordingly.</w:t>
      </w:r>
    </w:p>
    <w:p w14:paraId="7F280ACD" w14:textId="70972935" w:rsidR="001B5C26" w:rsidRDefault="001B5C26">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67833_1.2.1.mp4</w:t>
      </w:r>
      <w:r>
        <w:rPr>
          <w:color w:val="000000"/>
        </w:rPr>
        <w:t xml:space="preserve"> 00:02-00:33.</w:t>
      </w:r>
    </w:p>
    <w:p w14:paraId="17002519" w14:textId="3D405256" w:rsidR="00B01431" w:rsidRDefault="001B5C26">
      <w:pPr>
        <w:numPr>
          <w:ilvl w:val="1"/>
          <w:numId w:val="3"/>
        </w:numPr>
        <w:pBdr>
          <w:top w:val="nil"/>
          <w:left w:val="nil"/>
          <w:bottom w:val="nil"/>
          <w:right w:val="nil"/>
          <w:between w:val="nil"/>
        </w:pBdr>
        <w:spacing w:before="120"/>
        <w:rPr>
          <w:color w:val="000000"/>
        </w:rPr>
      </w:pPr>
      <w:r w:rsidRPr="00316F75">
        <w:rPr>
          <w:color w:val="7030A0"/>
        </w:rPr>
        <w:t xml:space="preserve">For further data cleaning and formatting, open R software and R Studio </w:t>
      </w:r>
      <w:r w:rsidRPr="00316F75">
        <w:rPr>
          <w:b/>
          <w:bCs/>
          <w:color w:val="7030A0"/>
        </w:rPr>
        <w:t>[1]</w:t>
      </w:r>
      <w:r w:rsidRPr="00316F75">
        <w:rPr>
          <w:color w:val="7030A0"/>
        </w:rPr>
        <w:t>. Then, open the R script “</w:t>
      </w:r>
      <w:proofErr w:type="spellStart"/>
      <w:r w:rsidRPr="00316F75">
        <w:rPr>
          <w:color w:val="7030A0"/>
        </w:rPr>
        <w:t>Data_GABAA.R</w:t>
      </w:r>
      <w:proofErr w:type="spellEnd"/>
      <w:r w:rsidRPr="00316F75">
        <w:rPr>
          <w:color w:val="7030A0"/>
        </w:rPr>
        <w:t>”</w:t>
      </w:r>
      <w:r>
        <w:t xml:space="preserve"> </w:t>
      </w:r>
      <w:r w:rsidRPr="001863FC">
        <w:rPr>
          <w:i/>
          <w:iCs/>
          <w:color w:val="FF0000"/>
        </w:rPr>
        <w:t>(</w:t>
      </w:r>
      <w:r>
        <w:rPr>
          <w:i/>
          <w:iCs/>
          <w:color w:val="FF0000"/>
        </w:rPr>
        <w:t xml:space="preserve">data </w:t>
      </w:r>
      <w:proofErr w:type="spellStart"/>
      <w:r>
        <w:rPr>
          <w:i/>
          <w:iCs/>
          <w:color w:val="FF0000"/>
        </w:rPr>
        <w:t>gaba</w:t>
      </w:r>
      <w:proofErr w:type="spellEnd"/>
      <w:r>
        <w:rPr>
          <w:i/>
          <w:iCs/>
          <w:color w:val="FF0000"/>
        </w:rPr>
        <w:t xml:space="preserve"> </w:t>
      </w:r>
      <w:r w:rsidR="00316F75">
        <w:rPr>
          <w:i/>
          <w:iCs/>
          <w:color w:val="FF0000"/>
        </w:rPr>
        <w:t xml:space="preserve">A </w:t>
      </w:r>
      <w:r>
        <w:rPr>
          <w:i/>
          <w:iCs/>
          <w:color w:val="FF0000"/>
        </w:rPr>
        <w:t>R</w:t>
      </w:r>
      <w:r w:rsidRPr="001863FC">
        <w:rPr>
          <w:i/>
          <w:iCs/>
          <w:color w:val="FF0000"/>
        </w:rPr>
        <w:t>)</w:t>
      </w:r>
      <w:r>
        <w:t xml:space="preserve"> </w:t>
      </w:r>
      <w:r w:rsidRPr="00316F75">
        <w:rPr>
          <w:b/>
          <w:bCs/>
          <w:color w:val="7030A0"/>
        </w:rPr>
        <w:t>[2]</w:t>
      </w:r>
      <w:r w:rsidRPr="00316F75">
        <w:rPr>
          <w:color w:val="7030A0"/>
        </w:rPr>
        <w:t>.</w:t>
      </w:r>
      <w:r w:rsidR="00913C4D" w:rsidRPr="00316F75">
        <w:rPr>
          <w:color w:val="7030A0"/>
        </w:rPr>
        <w:t xml:space="preserve"> Set the working directory </w:t>
      </w:r>
      <w:r w:rsidR="00913C4D" w:rsidRPr="00316F75">
        <w:rPr>
          <w:b/>
          <w:bCs/>
          <w:color w:val="7030A0"/>
        </w:rPr>
        <w:t>[3]</w:t>
      </w:r>
      <w:r w:rsidR="00913C4D" w:rsidRPr="00316F75">
        <w:rPr>
          <w:color w:val="7030A0"/>
        </w:rPr>
        <w:t xml:space="preserve"> and load the necessary libraries by clicking the </w:t>
      </w:r>
      <w:r w:rsidR="00913C4D" w:rsidRPr="00316F75">
        <w:rPr>
          <w:b/>
          <w:bCs/>
          <w:color w:val="7030A0"/>
        </w:rPr>
        <w:t>Run</w:t>
      </w:r>
      <w:r w:rsidR="00913C4D" w:rsidRPr="00316F75">
        <w:rPr>
          <w:color w:val="7030A0"/>
        </w:rPr>
        <w:t xml:space="preserve"> button </w:t>
      </w:r>
      <w:r w:rsidR="00913C4D" w:rsidRPr="00316F75">
        <w:rPr>
          <w:b/>
          <w:bCs/>
          <w:color w:val="7030A0"/>
        </w:rPr>
        <w:t>[4]</w:t>
      </w:r>
      <w:r w:rsidR="00913C4D" w:rsidRPr="00316F75">
        <w:rPr>
          <w:color w:val="7030A0"/>
        </w:rPr>
        <w:t>. Load the data file</w:t>
      </w:r>
      <w:r w:rsidR="004509DB" w:rsidRPr="00316F75">
        <w:rPr>
          <w:color w:val="7030A0"/>
        </w:rPr>
        <w:t xml:space="preserve"> </w:t>
      </w:r>
      <w:r w:rsidR="004509DB" w:rsidRPr="00316F75">
        <w:rPr>
          <w:b/>
          <w:bCs/>
          <w:color w:val="7030A0"/>
        </w:rPr>
        <w:t xml:space="preserve">[5] </w:t>
      </w:r>
      <w:r w:rsidR="004509DB" w:rsidRPr="00316F75">
        <w:rPr>
          <w:color w:val="7030A0"/>
        </w:rPr>
        <w:t>and start data cleaning for columns that require this process. Further clean and combine the data in one column, separated by a single space.</w:t>
      </w:r>
      <w:r w:rsidR="00340854" w:rsidRPr="00316F75">
        <w:rPr>
          <w:color w:val="7030A0"/>
        </w:rPr>
        <w:t xml:space="preserve"> Create a new data frame for the combined output and add the desired ENSEMBLE </w:t>
      </w:r>
      <w:r w:rsidR="00340854" w:rsidRPr="00340854">
        <w:rPr>
          <w:i/>
          <w:iCs/>
          <w:color w:val="EE0000"/>
        </w:rPr>
        <w:t>(Ensemble)</w:t>
      </w:r>
      <w:r w:rsidR="00340854" w:rsidRPr="00340854">
        <w:rPr>
          <w:color w:val="EE0000"/>
        </w:rPr>
        <w:t xml:space="preserve"> </w:t>
      </w:r>
      <w:r w:rsidR="00340854" w:rsidRPr="00316F75">
        <w:rPr>
          <w:color w:val="7030A0"/>
        </w:rPr>
        <w:t>transcript variant ID</w:t>
      </w:r>
      <w:r w:rsidR="00340854">
        <w:t xml:space="preserve"> </w:t>
      </w:r>
      <w:r w:rsidR="00340854" w:rsidRPr="00340854">
        <w:rPr>
          <w:i/>
          <w:iCs/>
          <w:color w:val="EE0000"/>
        </w:rPr>
        <w:t>(I-D)</w:t>
      </w:r>
      <w:r w:rsidR="00340854" w:rsidRPr="00340854">
        <w:rPr>
          <w:color w:val="EE0000"/>
        </w:rPr>
        <w:t xml:space="preserve"> </w:t>
      </w:r>
      <w:r w:rsidR="00340854" w:rsidRPr="00316F75">
        <w:rPr>
          <w:b/>
          <w:bCs/>
          <w:color w:val="7030A0"/>
        </w:rPr>
        <w:t>[6]</w:t>
      </w:r>
      <w:r w:rsidR="00340854" w:rsidRPr="00316F75">
        <w:rPr>
          <w:color w:val="7030A0"/>
        </w:rPr>
        <w:t xml:space="preserve">. Write the result to a new Excel file called data1_output.xlsx </w:t>
      </w:r>
      <w:r w:rsidR="00340854" w:rsidRPr="001863FC">
        <w:rPr>
          <w:i/>
          <w:iCs/>
          <w:color w:val="FF0000"/>
        </w:rPr>
        <w:t>(</w:t>
      </w:r>
      <w:r w:rsidR="00340854">
        <w:rPr>
          <w:i/>
          <w:iCs/>
          <w:color w:val="FF0000"/>
        </w:rPr>
        <w:t>Data 1 output</w:t>
      </w:r>
      <w:r w:rsidR="00340854" w:rsidRPr="001863FC">
        <w:rPr>
          <w:i/>
          <w:iCs/>
          <w:color w:val="FF0000"/>
        </w:rPr>
        <w:t>)</w:t>
      </w:r>
      <w:r w:rsidR="00340854">
        <w:t xml:space="preserve"> </w:t>
      </w:r>
      <w:r w:rsidR="00340854" w:rsidRPr="00316F75">
        <w:rPr>
          <w:b/>
          <w:bCs/>
          <w:color w:val="7030A0"/>
        </w:rPr>
        <w:t>[7]</w:t>
      </w:r>
      <w:r w:rsidR="008975F5" w:rsidRPr="00316F75">
        <w:rPr>
          <w:b/>
          <w:bCs/>
          <w:color w:val="7030A0"/>
        </w:rPr>
        <w:t>.</w:t>
      </w:r>
    </w:p>
    <w:p w14:paraId="7B9BDDB6" w14:textId="75ADB0E0" w:rsidR="00B01431" w:rsidRDefault="008118E8">
      <w:pPr>
        <w:numPr>
          <w:ilvl w:val="2"/>
          <w:numId w:val="3"/>
        </w:numPr>
        <w:pBdr>
          <w:top w:val="nil"/>
          <w:left w:val="nil"/>
          <w:bottom w:val="nil"/>
          <w:right w:val="nil"/>
          <w:between w:val="nil"/>
        </w:pBdr>
        <w:spacing w:before="120"/>
        <w:rPr>
          <w:color w:val="000000"/>
        </w:rPr>
      </w:pPr>
      <w:r>
        <w:rPr>
          <w:color w:val="000000"/>
        </w:rPr>
        <w:t>S</w:t>
      </w:r>
      <w:r w:rsidR="001B5C26">
        <w:rPr>
          <w:color w:val="000000"/>
        </w:rPr>
        <w:t xml:space="preserve">CREEN: </w:t>
      </w:r>
      <w:r w:rsidR="001B5C26" w:rsidRPr="001B5C26">
        <w:rPr>
          <w:color w:val="000000"/>
        </w:rPr>
        <w:t>67833_1.2.2.mp4</w:t>
      </w:r>
      <w:r w:rsidR="001B5C26">
        <w:rPr>
          <w:color w:val="000000"/>
        </w:rPr>
        <w:t xml:space="preserve"> 00:02-00:07.</w:t>
      </w:r>
    </w:p>
    <w:p w14:paraId="53916287" w14:textId="2A501745" w:rsidR="001B5C26" w:rsidRDefault="001B5C26">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00:08-00:16.</w:t>
      </w:r>
    </w:p>
    <w:p w14:paraId="0569605B" w14:textId="66224804" w:rsidR="00913C4D" w:rsidRPr="00913C4D" w:rsidRDefault="00913C4D">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00:20-00:29. </w:t>
      </w:r>
      <w:r w:rsidRPr="00913C4D">
        <w:rPr>
          <w:i/>
          <w:iCs/>
          <w:color w:val="3333CC"/>
        </w:rPr>
        <w:t>Video Editor: Emphasize the line the talent is selecting and “C:/Users/user/Desktop/</w:t>
      </w:r>
      <w:proofErr w:type="spellStart"/>
      <w:r w:rsidRPr="00913C4D">
        <w:rPr>
          <w:i/>
          <w:iCs/>
          <w:color w:val="3333CC"/>
        </w:rPr>
        <w:t>GABAA_data</w:t>
      </w:r>
      <w:proofErr w:type="spellEnd"/>
      <w:r w:rsidRPr="00913C4D">
        <w:rPr>
          <w:i/>
          <w:iCs/>
          <w:color w:val="3333CC"/>
        </w:rPr>
        <w:t>”.</w:t>
      </w:r>
    </w:p>
    <w:p w14:paraId="206B1829" w14:textId="0F5BD31B" w:rsidR="00913C4D" w:rsidRDefault="00913C4D">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00:30-00:37.</w:t>
      </w:r>
    </w:p>
    <w:p w14:paraId="3562DC84" w14:textId="034D86AA" w:rsidR="004509DB" w:rsidRDefault="004509DB">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00:38-00:40.</w:t>
      </w:r>
    </w:p>
    <w:p w14:paraId="4A697EF1" w14:textId="18ADF050" w:rsidR="004509DB" w:rsidRDefault="004509DB">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00:44-01:</w:t>
      </w:r>
      <w:r w:rsidR="00340854">
        <w:rPr>
          <w:color w:val="000000"/>
        </w:rPr>
        <w:t>25</w:t>
      </w:r>
      <w:r>
        <w:rPr>
          <w:color w:val="000000"/>
        </w:rPr>
        <w:t>.</w:t>
      </w:r>
    </w:p>
    <w:p w14:paraId="18629EEA" w14:textId="5EA77F59" w:rsidR="00340854" w:rsidRDefault="00340854">
      <w:pPr>
        <w:numPr>
          <w:ilvl w:val="2"/>
          <w:numId w:val="3"/>
        </w:numPr>
        <w:pBdr>
          <w:top w:val="nil"/>
          <w:left w:val="nil"/>
          <w:bottom w:val="nil"/>
          <w:right w:val="nil"/>
          <w:between w:val="nil"/>
        </w:pBdr>
        <w:spacing w:before="120"/>
        <w:rPr>
          <w:color w:val="000000"/>
        </w:rPr>
      </w:pPr>
      <w:r>
        <w:rPr>
          <w:color w:val="000000"/>
        </w:rPr>
        <w:t xml:space="preserve">SCREEN: </w:t>
      </w:r>
      <w:r w:rsidRPr="001B5C26">
        <w:rPr>
          <w:color w:val="000000"/>
        </w:rPr>
        <w:t>67833_1.2.2.mp4</w:t>
      </w:r>
      <w:r>
        <w:rPr>
          <w:color w:val="000000"/>
        </w:rPr>
        <w:t xml:space="preserve"> 01:26-01:4</w:t>
      </w:r>
      <w:r w:rsidR="008975F5">
        <w:rPr>
          <w:color w:val="000000"/>
        </w:rPr>
        <w:t>2</w:t>
      </w:r>
      <w:r>
        <w:rPr>
          <w:color w:val="000000"/>
        </w:rPr>
        <w:t>.</w:t>
      </w:r>
    </w:p>
    <w:p w14:paraId="1CFEE103" w14:textId="77777777" w:rsidR="00B01431" w:rsidRDefault="00B01431">
      <w:pPr>
        <w:pBdr>
          <w:top w:val="nil"/>
          <w:left w:val="nil"/>
          <w:bottom w:val="nil"/>
          <w:right w:val="nil"/>
          <w:between w:val="nil"/>
        </w:pBdr>
        <w:spacing w:before="120"/>
        <w:ind w:left="1627"/>
        <w:rPr>
          <w:color w:val="000000"/>
        </w:rPr>
      </w:pPr>
    </w:p>
    <w:p w14:paraId="434B3E3E" w14:textId="316AC76A" w:rsidR="00155A7F" w:rsidRPr="00316F75" w:rsidRDefault="008118E8" w:rsidP="00316F75">
      <w:pPr>
        <w:numPr>
          <w:ilvl w:val="0"/>
          <w:numId w:val="3"/>
        </w:numPr>
        <w:pBdr>
          <w:top w:val="nil"/>
          <w:left w:val="nil"/>
          <w:bottom w:val="nil"/>
          <w:right w:val="nil"/>
          <w:between w:val="nil"/>
        </w:pBdr>
        <w:spacing w:before="120"/>
        <w:rPr>
          <w:b/>
          <w:color w:val="000000"/>
        </w:rPr>
      </w:pPr>
      <w:r>
        <w:rPr>
          <w:b/>
        </w:rPr>
        <w:t xml:space="preserve">Synapse and </w:t>
      </w:r>
      <w:r w:rsidR="00C8174E">
        <w:rPr>
          <w:b/>
        </w:rPr>
        <w:t>N</w:t>
      </w:r>
      <w:r>
        <w:rPr>
          <w:b/>
        </w:rPr>
        <w:t xml:space="preserve">euron </w:t>
      </w:r>
      <w:r w:rsidR="00C8174E">
        <w:rPr>
          <w:b/>
        </w:rPr>
        <w:t>M</w:t>
      </w:r>
      <w:r>
        <w:rPr>
          <w:b/>
        </w:rPr>
        <w:t xml:space="preserve">odel </w:t>
      </w:r>
      <w:r w:rsidR="00C8174E">
        <w:rPr>
          <w:b/>
        </w:rPr>
        <w:t>C</w:t>
      </w:r>
      <w:r>
        <w:rPr>
          <w:b/>
        </w:rPr>
        <w:t>onstruction</w:t>
      </w:r>
    </w:p>
    <w:p w14:paraId="32EB5649" w14:textId="57FA95A2" w:rsidR="00B01431" w:rsidRDefault="008118E8" w:rsidP="00155A7F">
      <w:pPr>
        <w:pBdr>
          <w:top w:val="nil"/>
          <w:left w:val="nil"/>
          <w:bottom w:val="nil"/>
          <w:right w:val="nil"/>
          <w:between w:val="nil"/>
        </w:pBdr>
        <w:spacing w:before="120"/>
        <w:rPr>
          <w:color w:val="000000"/>
        </w:rPr>
      </w:pPr>
      <w:r>
        <w:rPr>
          <w:color w:val="000000"/>
        </w:rPr>
        <w:t xml:space="preserve"> </w:t>
      </w:r>
    </w:p>
    <w:p w14:paraId="5ECE79C8" w14:textId="67377058" w:rsidR="00B01431" w:rsidRDefault="00AB0919" w:rsidP="00AB0919">
      <w:pPr>
        <w:numPr>
          <w:ilvl w:val="1"/>
          <w:numId w:val="3"/>
        </w:numPr>
        <w:pBdr>
          <w:top w:val="nil"/>
          <w:left w:val="nil"/>
          <w:bottom w:val="nil"/>
          <w:right w:val="nil"/>
          <w:between w:val="nil"/>
        </w:pBdr>
        <w:spacing w:before="120"/>
        <w:rPr>
          <w:color w:val="000000"/>
        </w:rPr>
      </w:pPr>
      <w:r w:rsidRPr="00316F75">
        <w:rPr>
          <w:color w:val="7030A0"/>
        </w:rPr>
        <w:t xml:space="preserve">To build a biophysical model of a GABAergic </w:t>
      </w:r>
      <w:r w:rsidRPr="00AB0919">
        <w:rPr>
          <w:i/>
          <w:iCs/>
          <w:color w:val="EE0000"/>
        </w:rPr>
        <w:t>(Gab</w:t>
      </w:r>
      <w:r>
        <w:rPr>
          <w:i/>
          <w:iCs/>
          <w:color w:val="EE0000"/>
        </w:rPr>
        <w:t>a-</w:t>
      </w:r>
      <w:proofErr w:type="spellStart"/>
      <w:r w:rsidRPr="00AB0919">
        <w:rPr>
          <w:i/>
          <w:iCs/>
          <w:color w:val="EE0000"/>
        </w:rPr>
        <w:t>ergic</w:t>
      </w:r>
      <w:proofErr w:type="spellEnd"/>
      <w:r w:rsidRPr="00AB0919">
        <w:rPr>
          <w:i/>
          <w:iCs/>
          <w:color w:val="EE0000"/>
        </w:rPr>
        <w:t>)</w:t>
      </w:r>
      <w:r>
        <w:rPr>
          <w:color w:val="000000"/>
        </w:rPr>
        <w:t xml:space="preserve"> </w:t>
      </w:r>
      <w:r w:rsidRPr="00316F75">
        <w:rPr>
          <w:color w:val="7030A0"/>
        </w:rPr>
        <w:t>synapse on a multi-compartmental conductance-based hippocampal pyramidal neuron, install Brian2</w:t>
      </w:r>
      <w:r>
        <w:t xml:space="preserve"> </w:t>
      </w:r>
      <w:r w:rsidRPr="00AB0919">
        <w:rPr>
          <w:i/>
          <w:iCs/>
          <w:color w:val="EE0000"/>
        </w:rPr>
        <w:t>(Brian-two)</w:t>
      </w:r>
      <w:r>
        <w:t xml:space="preserve"> </w:t>
      </w:r>
      <w:r w:rsidRPr="00316F75">
        <w:rPr>
          <w:color w:val="7030A0"/>
        </w:rPr>
        <w:t xml:space="preserve">and import the required packages </w:t>
      </w:r>
      <w:r w:rsidRPr="00316F75">
        <w:rPr>
          <w:b/>
          <w:bCs/>
          <w:color w:val="7030A0"/>
        </w:rPr>
        <w:t>[1]</w:t>
      </w:r>
      <w:r w:rsidRPr="00316F75">
        <w:rPr>
          <w:color w:val="7030A0"/>
        </w:rPr>
        <w:t>.</w:t>
      </w:r>
    </w:p>
    <w:p w14:paraId="70DD1679" w14:textId="329DF359" w:rsidR="00AB0919" w:rsidRPr="00AB0919" w:rsidRDefault="00AB0919" w:rsidP="00AB0919">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00:00-00:21.</w:t>
      </w:r>
    </w:p>
    <w:p w14:paraId="3222D13D" w14:textId="2972758D" w:rsidR="00B01431" w:rsidRPr="00E545BA" w:rsidRDefault="00AB0919">
      <w:pPr>
        <w:numPr>
          <w:ilvl w:val="1"/>
          <w:numId w:val="3"/>
        </w:numPr>
        <w:pBdr>
          <w:top w:val="nil"/>
          <w:left w:val="nil"/>
          <w:bottom w:val="nil"/>
          <w:right w:val="nil"/>
          <w:between w:val="nil"/>
        </w:pBdr>
        <w:spacing w:before="120"/>
        <w:rPr>
          <w:color w:val="000000"/>
        </w:rPr>
      </w:pPr>
      <w:r w:rsidRPr="00316F75">
        <w:rPr>
          <w:color w:val="7030A0"/>
        </w:rPr>
        <w:t xml:space="preserve">Design the conductance-based model by defining ion channel gating kinetics, passive and active parameters, and postsynaptic </w:t>
      </w:r>
      <w:proofErr w:type="spellStart"/>
      <w:r w:rsidRPr="00316F75">
        <w:rPr>
          <w:color w:val="7030A0"/>
        </w:rPr>
        <w:t>conductances</w:t>
      </w:r>
      <w:proofErr w:type="spellEnd"/>
      <w:r w:rsidRPr="00316F75">
        <w:rPr>
          <w:color w:val="7030A0"/>
        </w:rPr>
        <w:t xml:space="preserve"> </w:t>
      </w:r>
      <w:r w:rsidRPr="00316F75">
        <w:rPr>
          <w:b/>
          <w:bCs/>
          <w:color w:val="7030A0"/>
        </w:rPr>
        <w:t>[1]</w:t>
      </w:r>
      <w:r w:rsidRPr="00316F75">
        <w:rPr>
          <w:color w:val="7030A0"/>
        </w:rPr>
        <w:t xml:space="preserve">. </w:t>
      </w:r>
      <w:r w:rsidR="00E545BA" w:rsidRPr="00316F75">
        <w:rPr>
          <w:color w:val="7030A0"/>
        </w:rPr>
        <w:t xml:space="preserve">Use the modified Hodgkin-Huxley type </w:t>
      </w:r>
      <w:proofErr w:type="spellStart"/>
      <w:r w:rsidR="00E545BA" w:rsidRPr="00316F75">
        <w:rPr>
          <w:color w:val="7030A0"/>
        </w:rPr>
        <w:t>conductances</w:t>
      </w:r>
      <w:proofErr w:type="spellEnd"/>
      <w:r w:rsidR="00E545BA" w:rsidRPr="00316F75">
        <w:rPr>
          <w:color w:val="7030A0"/>
        </w:rPr>
        <w:t xml:space="preserve"> for hippocampal pyramidal neurons. </w:t>
      </w:r>
      <w:r w:rsidR="00E545BA" w:rsidRPr="00316F75">
        <w:rPr>
          <w:rFonts w:asciiTheme="minorHAnsi" w:hAnsiTheme="minorHAnsi" w:cstheme="minorHAnsi"/>
          <w:color w:val="7030A0"/>
        </w:rPr>
        <w:t>Adjust the density distribution of voltage-gated Na+</w:t>
      </w:r>
      <w:r w:rsidR="00E545BA" w:rsidRPr="00E545BA">
        <w:rPr>
          <w:rFonts w:asciiTheme="minorHAnsi" w:hAnsiTheme="minorHAnsi" w:cstheme="minorHAnsi"/>
        </w:rPr>
        <w:t xml:space="preserve"> </w:t>
      </w:r>
      <w:r w:rsidR="00E545BA" w:rsidRPr="00E545BA">
        <w:rPr>
          <w:rFonts w:asciiTheme="minorHAnsi" w:hAnsiTheme="minorHAnsi" w:cstheme="minorHAnsi"/>
          <w:i/>
          <w:iCs/>
          <w:color w:val="EE0000"/>
        </w:rPr>
        <w:t>(sodium)</w:t>
      </w:r>
      <w:r w:rsidR="00E545BA">
        <w:rPr>
          <w:rFonts w:asciiTheme="minorHAnsi" w:hAnsiTheme="minorHAnsi" w:cstheme="minorHAnsi"/>
        </w:rPr>
        <w:t xml:space="preserve"> </w:t>
      </w:r>
      <w:r w:rsidR="00E545BA" w:rsidRPr="00316F75">
        <w:rPr>
          <w:rFonts w:asciiTheme="minorHAnsi" w:hAnsiTheme="minorHAnsi" w:cstheme="minorHAnsi"/>
          <w:color w:val="7030A0"/>
        </w:rPr>
        <w:t>channels for soma, axon initial segment, nodes of Ranvier</w:t>
      </w:r>
      <w:r w:rsidR="00354CBB" w:rsidRPr="00316F75">
        <w:rPr>
          <w:rFonts w:asciiTheme="minorHAnsi" w:hAnsiTheme="minorHAnsi" w:cstheme="minorHAnsi"/>
          <w:color w:val="7030A0"/>
        </w:rPr>
        <w:t>,</w:t>
      </w:r>
      <w:r w:rsidR="00E545BA" w:rsidRPr="00316F75">
        <w:rPr>
          <w:rFonts w:asciiTheme="minorHAnsi" w:hAnsiTheme="minorHAnsi" w:cstheme="minorHAnsi"/>
          <w:color w:val="7030A0"/>
        </w:rPr>
        <w:t xml:space="preserve"> and dendrites. Set </w:t>
      </w:r>
      <w:r w:rsidR="00E545BA" w:rsidRPr="00316F75">
        <w:rPr>
          <w:rFonts w:asciiTheme="minorHAnsi" w:eastAsia="Times New Roman" w:hAnsiTheme="minorHAnsi" w:cstheme="minorHAnsi"/>
          <w:color w:val="7030A0"/>
        </w:rPr>
        <w:t>Na</w:t>
      </w:r>
      <w:r w:rsidR="00354CBB">
        <w:rPr>
          <w:rFonts w:asciiTheme="minorHAnsi" w:eastAsia="Times New Roman" w:hAnsiTheme="minorHAnsi" w:cstheme="minorHAnsi"/>
        </w:rPr>
        <w:t xml:space="preserve"> </w:t>
      </w:r>
      <w:r w:rsidR="00354CBB" w:rsidRPr="00E545BA">
        <w:rPr>
          <w:rFonts w:asciiTheme="minorHAnsi" w:hAnsiTheme="minorHAnsi" w:cstheme="minorHAnsi"/>
          <w:i/>
          <w:iCs/>
          <w:color w:val="EE0000"/>
        </w:rPr>
        <w:t>(sodium)</w:t>
      </w:r>
      <w:r w:rsidR="00E545BA" w:rsidRPr="00E545BA">
        <w:rPr>
          <w:rFonts w:asciiTheme="minorHAnsi" w:eastAsia="Times New Roman" w:hAnsiTheme="minorHAnsi" w:cstheme="minorHAnsi"/>
        </w:rPr>
        <w:t xml:space="preserve"> </w:t>
      </w:r>
      <w:r w:rsidR="00E545BA" w:rsidRPr="00316F75">
        <w:rPr>
          <w:rFonts w:asciiTheme="minorHAnsi" w:eastAsia="Times New Roman" w:hAnsiTheme="minorHAnsi" w:cstheme="minorHAnsi"/>
          <w:color w:val="7030A0"/>
        </w:rPr>
        <w:t>and K</w:t>
      </w:r>
      <w:r w:rsidR="00354CBB">
        <w:rPr>
          <w:rFonts w:asciiTheme="minorHAnsi" w:eastAsia="Times New Roman" w:hAnsiTheme="minorHAnsi" w:cstheme="minorHAnsi"/>
        </w:rPr>
        <w:t xml:space="preserve"> </w:t>
      </w:r>
      <w:r w:rsidR="00354CBB" w:rsidRPr="00E545BA">
        <w:rPr>
          <w:rFonts w:asciiTheme="minorHAnsi" w:hAnsiTheme="minorHAnsi" w:cstheme="minorHAnsi"/>
          <w:i/>
          <w:iCs/>
          <w:color w:val="EE0000"/>
        </w:rPr>
        <w:t>(</w:t>
      </w:r>
      <w:r w:rsidR="00354CBB">
        <w:rPr>
          <w:rFonts w:asciiTheme="minorHAnsi" w:hAnsiTheme="minorHAnsi" w:cstheme="minorHAnsi"/>
          <w:i/>
          <w:iCs/>
          <w:color w:val="EE0000"/>
        </w:rPr>
        <w:t>potassium</w:t>
      </w:r>
      <w:r w:rsidR="00354CBB" w:rsidRPr="00E545BA">
        <w:rPr>
          <w:rFonts w:asciiTheme="minorHAnsi" w:hAnsiTheme="minorHAnsi" w:cstheme="minorHAnsi"/>
          <w:i/>
          <w:iCs/>
          <w:color w:val="EE0000"/>
        </w:rPr>
        <w:t>)</w:t>
      </w:r>
      <w:r w:rsidR="00E545BA" w:rsidRPr="00E545BA">
        <w:rPr>
          <w:rFonts w:asciiTheme="minorHAnsi" w:eastAsia="Times New Roman" w:hAnsiTheme="minorHAnsi" w:cstheme="minorHAnsi"/>
        </w:rPr>
        <w:t xml:space="preserve"> </w:t>
      </w:r>
      <w:r w:rsidR="00E545BA" w:rsidRPr="00316F75">
        <w:rPr>
          <w:rFonts w:asciiTheme="minorHAnsi" w:eastAsia="Times New Roman" w:hAnsiTheme="minorHAnsi" w:cstheme="minorHAnsi"/>
          <w:color w:val="7030A0"/>
        </w:rPr>
        <w:t xml:space="preserve">channel </w:t>
      </w:r>
      <w:proofErr w:type="spellStart"/>
      <w:r w:rsidR="00E545BA" w:rsidRPr="00316F75">
        <w:rPr>
          <w:rFonts w:asciiTheme="minorHAnsi" w:eastAsia="Times New Roman" w:hAnsiTheme="minorHAnsi" w:cstheme="minorHAnsi"/>
          <w:color w:val="7030A0"/>
        </w:rPr>
        <w:t>conductances</w:t>
      </w:r>
      <w:proofErr w:type="spellEnd"/>
      <w:r w:rsidR="00E545BA" w:rsidRPr="00316F75">
        <w:rPr>
          <w:rFonts w:asciiTheme="minorHAnsi" w:eastAsia="Times New Roman" w:hAnsiTheme="minorHAnsi" w:cstheme="minorHAnsi"/>
          <w:color w:val="7030A0"/>
        </w:rPr>
        <w:t xml:space="preserve"> </w:t>
      </w:r>
      <w:r w:rsidR="00E545BA" w:rsidRPr="00316F75">
        <w:rPr>
          <w:rFonts w:asciiTheme="minorHAnsi" w:hAnsiTheme="minorHAnsi" w:cstheme="minorHAnsi"/>
          <w:color w:val="7030A0"/>
        </w:rPr>
        <w:t>as 0</w:t>
      </w:r>
      <w:r w:rsidR="00354CBB">
        <w:rPr>
          <w:rFonts w:asciiTheme="minorHAnsi" w:hAnsiTheme="minorHAnsi" w:cstheme="minorHAnsi"/>
        </w:rPr>
        <w:t xml:space="preserve"> </w:t>
      </w:r>
      <w:r w:rsidR="00354CBB" w:rsidRPr="00354CBB">
        <w:rPr>
          <w:rFonts w:asciiTheme="minorHAnsi" w:hAnsiTheme="minorHAnsi" w:cstheme="minorHAnsi"/>
          <w:i/>
          <w:iCs/>
          <w:color w:val="EE0000"/>
        </w:rPr>
        <w:t>(zero)</w:t>
      </w:r>
      <w:r w:rsidR="00E545BA" w:rsidRPr="00E545BA">
        <w:rPr>
          <w:rFonts w:asciiTheme="minorHAnsi" w:hAnsiTheme="minorHAnsi" w:cstheme="minorHAnsi"/>
        </w:rPr>
        <w:t xml:space="preserve"> </w:t>
      </w:r>
      <w:r w:rsidR="00E545BA" w:rsidRPr="00316F75">
        <w:rPr>
          <w:rFonts w:asciiTheme="minorHAnsi" w:hAnsiTheme="minorHAnsi" w:cstheme="minorHAnsi"/>
          <w:color w:val="7030A0"/>
        </w:rPr>
        <w:t>in myelinated segments</w:t>
      </w:r>
      <w:r w:rsidR="00354CBB" w:rsidRPr="00316F75">
        <w:rPr>
          <w:rFonts w:asciiTheme="minorHAnsi" w:hAnsiTheme="minorHAnsi" w:cstheme="minorHAnsi"/>
          <w:color w:val="7030A0"/>
        </w:rPr>
        <w:t xml:space="preserve"> </w:t>
      </w:r>
      <w:r w:rsidR="00354CBB" w:rsidRPr="00316F75">
        <w:rPr>
          <w:rFonts w:asciiTheme="minorHAnsi" w:hAnsiTheme="minorHAnsi" w:cstheme="minorHAnsi"/>
          <w:b/>
          <w:bCs/>
          <w:color w:val="7030A0"/>
        </w:rPr>
        <w:t>[2]</w:t>
      </w:r>
      <w:r w:rsidR="00354CBB" w:rsidRPr="00316F75">
        <w:rPr>
          <w:rFonts w:asciiTheme="minorHAnsi" w:hAnsiTheme="minorHAnsi" w:cstheme="minorHAnsi"/>
          <w:color w:val="7030A0"/>
        </w:rPr>
        <w:t>.</w:t>
      </w:r>
    </w:p>
    <w:p w14:paraId="084F49ED" w14:textId="2D6FE04C" w:rsidR="00E545BA" w:rsidRDefault="00E545BA" w:rsidP="00E545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00:22-00:48.</w:t>
      </w:r>
    </w:p>
    <w:p w14:paraId="575E49B1" w14:textId="5144B9D4" w:rsidR="00354CBB" w:rsidRDefault="00354CBB" w:rsidP="00E545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00:49-00:55.</w:t>
      </w:r>
    </w:p>
    <w:p w14:paraId="7D7764B8" w14:textId="77777777" w:rsidR="00354CBB" w:rsidRDefault="00354CBB" w:rsidP="00354CBB">
      <w:pPr>
        <w:pStyle w:val="ListParagraph"/>
        <w:pBdr>
          <w:top w:val="nil"/>
          <w:left w:val="nil"/>
          <w:bottom w:val="nil"/>
          <w:right w:val="nil"/>
          <w:between w:val="nil"/>
        </w:pBdr>
        <w:spacing w:before="120"/>
        <w:ind w:left="1627"/>
        <w:rPr>
          <w:color w:val="000000"/>
        </w:rPr>
      </w:pPr>
    </w:p>
    <w:p w14:paraId="2ABABD3E" w14:textId="553EB0DC" w:rsidR="00354CBB" w:rsidRPr="00354CBB" w:rsidRDefault="00354CBB" w:rsidP="00354CBB">
      <w:pPr>
        <w:pStyle w:val="ListParagraph"/>
        <w:numPr>
          <w:ilvl w:val="1"/>
          <w:numId w:val="3"/>
        </w:numPr>
        <w:pBdr>
          <w:top w:val="nil"/>
          <w:left w:val="nil"/>
          <w:bottom w:val="nil"/>
          <w:right w:val="nil"/>
          <w:between w:val="nil"/>
        </w:pBdr>
        <w:spacing w:before="120"/>
        <w:rPr>
          <w:color w:val="000000"/>
        </w:rPr>
      </w:pPr>
      <w:r w:rsidRPr="00316F75">
        <w:rPr>
          <w:color w:val="7030A0"/>
        </w:rPr>
        <w:t>Build ion channel gating kinetics for voltage-gated Na</w:t>
      </w:r>
      <w:r>
        <w:t xml:space="preserve"> </w:t>
      </w:r>
      <w:r w:rsidRPr="00E545BA">
        <w:rPr>
          <w:rFonts w:asciiTheme="minorHAnsi" w:hAnsiTheme="minorHAnsi" w:cstheme="minorHAnsi"/>
          <w:i/>
          <w:iCs/>
          <w:color w:val="EE0000"/>
        </w:rPr>
        <w:t>(sodium)</w:t>
      </w:r>
      <w:r w:rsidRPr="00E545BA">
        <w:rPr>
          <w:rFonts w:asciiTheme="minorHAnsi" w:eastAsia="Times New Roman" w:hAnsiTheme="minorHAnsi" w:cstheme="minorHAnsi"/>
        </w:rPr>
        <w:t xml:space="preserve"> </w:t>
      </w:r>
      <w:r w:rsidRPr="00316F75">
        <w:rPr>
          <w:color w:val="7030A0"/>
        </w:rPr>
        <w:t>and K</w:t>
      </w:r>
      <w:r>
        <w:t xml:space="preserve"> </w:t>
      </w:r>
      <w:r w:rsidRPr="00E545BA">
        <w:rPr>
          <w:rFonts w:asciiTheme="minorHAnsi" w:hAnsiTheme="minorHAnsi" w:cstheme="minorHAnsi"/>
          <w:i/>
          <w:iCs/>
          <w:color w:val="EE0000"/>
        </w:rPr>
        <w:t>(</w:t>
      </w:r>
      <w:r>
        <w:rPr>
          <w:rFonts w:asciiTheme="minorHAnsi" w:hAnsiTheme="minorHAnsi" w:cstheme="minorHAnsi"/>
          <w:i/>
          <w:iCs/>
          <w:color w:val="EE0000"/>
        </w:rPr>
        <w:t>potassium</w:t>
      </w:r>
      <w:r w:rsidRPr="00E545BA">
        <w:rPr>
          <w:rFonts w:asciiTheme="minorHAnsi" w:hAnsiTheme="minorHAnsi" w:cstheme="minorHAnsi"/>
          <w:i/>
          <w:iCs/>
          <w:color w:val="EE0000"/>
        </w:rPr>
        <w:t>)</w:t>
      </w:r>
      <w:r>
        <w:t xml:space="preserve"> </w:t>
      </w:r>
      <w:r w:rsidRPr="00316F75">
        <w:rPr>
          <w:color w:val="7030A0"/>
        </w:rPr>
        <w:t xml:space="preserve">channels </w:t>
      </w:r>
      <w:r w:rsidRPr="00316F75">
        <w:rPr>
          <w:b/>
          <w:bCs/>
          <w:color w:val="7030A0"/>
        </w:rPr>
        <w:t>[1]</w:t>
      </w:r>
      <w:r w:rsidRPr="00316F75">
        <w:rPr>
          <w:color w:val="7030A0"/>
        </w:rPr>
        <w:t>.</w:t>
      </w:r>
    </w:p>
    <w:p w14:paraId="7F5FCBD8" w14:textId="77777777" w:rsidR="00354CBB" w:rsidRPr="00354CBB" w:rsidRDefault="00354CBB" w:rsidP="00354CBB">
      <w:pPr>
        <w:pStyle w:val="ListParagraph"/>
        <w:pBdr>
          <w:top w:val="nil"/>
          <w:left w:val="nil"/>
          <w:bottom w:val="nil"/>
          <w:right w:val="nil"/>
          <w:between w:val="nil"/>
        </w:pBdr>
        <w:spacing w:before="120"/>
        <w:ind w:left="907"/>
        <w:rPr>
          <w:color w:val="000000"/>
        </w:rPr>
      </w:pPr>
    </w:p>
    <w:p w14:paraId="4B811C00" w14:textId="481CB5CD" w:rsidR="00354CBB" w:rsidRDefault="00354CBB" w:rsidP="00354CBB">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00:44-00:48.</w:t>
      </w:r>
    </w:p>
    <w:p w14:paraId="5013CF75" w14:textId="77777777" w:rsidR="00354CBB" w:rsidRDefault="00354CBB" w:rsidP="00354CBB">
      <w:pPr>
        <w:pStyle w:val="ListParagraph"/>
        <w:pBdr>
          <w:top w:val="nil"/>
          <w:left w:val="nil"/>
          <w:bottom w:val="nil"/>
          <w:right w:val="nil"/>
          <w:between w:val="nil"/>
        </w:pBdr>
        <w:spacing w:before="120"/>
        <w:ind w:left="1627"/>
        <w:rPr>
          <w:color w:val="000000"/>
        </w:rPr>
      </w:pPr>
    </w:p>
    <w:p w14:paraId="681BA21F" w14:textId="7B6864AA" w:rsidR="00354CBB" w:rsidRPr="00002511" w:rsidRDefault="00812331" w:rsidP="00354CBB">
      <w:pPr>
        <w:pStyle w:val="ListParagraph"/>
        <w:numPr>
          <w:ilvl w:val="1"/>
          <w:numId w:val="3"/>
        </w:numPr>
        <w:pBdr>
          <w:top w:val="nil"/>
          <w:left w:val="nil"/>
          <w:bottom w:val="nil"/>
          <w:right w:val="nil"/>
          <w:between w:val="nil"/>
        </w:pBdr>
        <w:spacing w:before="120"/>
        <w:rPr>
          <w:color w:val="000000"/>
        </w:rPr>
      </w:pPr>
      <w:r w:rsidRPr="00316F75">
        <w:rPr>
          <w:color w:val="7030A0"/>
        </w:rPr>
        <w:t>Introduce synaptic currents as the summation of all glutamatergic and GABAergic synapses in a compartment. Include both fast AMPA</w:t>
      </w:r>
      <w:r w:rsidR="00002511" w:rsidRPr="00316F75">
        <w:rPr>
          <w:color w:val="7030A0"/>
        </w:rPr>
        <w:t xml:space="preserve"> </w:t>
      </w:r>
      <w:r w:rsidR="00002511" w:rsidRPr="00002511">
        <w:rPr>
          <w:i/>
          <w:iCs/>
          <w:color w:val="EE0000"/>
        </w:rPr>
        <w:t>(A-M-P-A)</w:t>
      </w:r>
      <w:r>
        <w:t xml:space="preserve"> </w:t>
      </w:r>
      <w:r w:rsidRPr="00316F75">
        <w:rPr>
          <w:color w:val="7030A0"/>
        </w:rPr>
        <w:t>receptor-mediated current and slow NMDA</w:t>
      </w:r>
      <w:r w:rsidR="00002511">
        <w:t xml:space="preserve"> </w:t>
      </w:r>
      <w:r w:rsidR="00002511" w:rsidRPr="00002511">
        <w:rPr>
          <w:i/>
          <w:iCs/>
          <w:color w:val="EE0000"/>
        </w:rPr>
        <w:t>(</w:t>
      </w:r>
      <w:r w:rsidR="00002511">
        <w:rPr>
          <w:i/>
          <w:iCs/>
          <w:color w:val="EE0000"/>
        </w:rPr>
        <w:t>N-M-D-A</w:t>
      </w:r>
      <w:r w:rsidR="00002511" w:rsidRPr="00002511">
        <w:rPr>
          <w:i/>
          <w:iCs/>
          <w:color w:val="EE0000"/>
        </w:rPr>
        <w:t>)</w:t>
      </w:r>
      <w:r>
        <w:t xml:space="preserve"> </w:t>
      </w:r>
      <w:r w:rsidRPr="00316F75">
        <w:rPr>
          <w:color w:val="7030A0"/>
        </w:rPr>
        <w:t xml:space="preserve">receptor-mediated current in the glutamatergic current. Include only fast GABAA receptor-mediated current in GABAergic current. Assume that a constant amount of glutamate is released to the synapse for every presynaptic spike; therefore, the activation of receptors </w:t>
      </w:r>
      <w:r w:rsidR="00002511" w:rsidRPr="00316F75">
        <w:rPr>
          <w:color w:val="7030A0"/>
        </w:rPr>
        <w:t xml:space="preserve">is </w:t>
      </w:r>
      <w:proofErr w:type="spellStart"/>
      <w:r w:rsidR="00002511" w:rsidRPr="00316F75">
        <w:rPr>
          <w:b/>
          <w:bCs/>
          <w:color w:val="7030A0"/>
        </w:rPr>
        <w:t>s_AMPA</w:t>
      </w:r>
      <w:proofErr w:type="spellEnd"/>
      <w:r w:rsidR="00002511" w:rsidRPr="00316F75">
        <w:rPr>
          <w:b/>
          <w:bCs/>
          <w:color w:val="7030A0"/>
        </w:rPr>
        <w:t xml:space="preserve">  and </w:t>
      </w:r>
      <w:proofErr w:type="spellStart"/>
      <w:r w:rsidR="00002511" w:rsidRPr="00316F75">
        <w:rPr>
          <w:b/>
          <w:bCs/>
          <w:color w:val="7030A0"/>
        </w:rPr>
        <w:t>s_NMDA</w:t>
      </w:r>
      <w:proofErr w:type="spellEnd"/>
      <w:r w:rsidRPr="00316F75">
        <w:rPr>
          <w:color w:val="7030A0"/>
        </w:rPr>
        <w:t xml:space="preserve"> </w:t>
      </w:r>
      <w:r w:rsidR="00002511" w:rsidRPr="00316F75">
        <w:rPr>
          <w:i/>
          <w:iCs/>
          <w:color w:val="EE0000"/>
        </w:rPr>
        <w:t>(</w:t>
      </w:r>
      <w:r w:rsidRPr="00316F75">
        <w:rPr>
          <w:i/>
          <w:iCs/>
          <w:color w:val="EE0000"/>
        </w:rPr>
        <w:t>spike-time-dependent</w:t>
      </w:r>
      <w:r w:rsidR="00002511" w:rsidRPr="00316F75">
        <w:rPr>
          <w:i/>
          <w:iCs/>
          <w:color w:val="EE0000"/>
        </w:rPr>
        <w:t>)</w:t>
      </w:r>
      <w:r w:rsidR="00002511" w:rsidRPr="00316F75">
        <w:rPr>
          <w:i/>
          <w:iCs/>
          <w:color w:val="7030A0"/>
        </w:rPr>
        <w:t>,</w:t>
      </w:r>
      <w:r w:rsidRPr="00316F75">
        <w:rPr>
          <w:color w:val="7030A0"/>
        </w:rPr>
        <w:t xml:space="preserve"> and the total receptor </w:t>
      </w:r>
      <w:proofErr w:type="spellStart"/>
      <w:r w:rsidRPr="00316F75">
        <w:rPr>
          <w:color w:val="7030A0"/>
        </w:rPr>
        <w:t>conductances</w:t>
      </w:r>
      <w:proofErr w:type="spellEnd"/>
      <w:r w:rsidR="00002511" w:rsidRPr="00316F75">
        <w:rPr>
          <w:color w:val="7030A0"/>
        </w:rPr>
        <w:t>,</w:t>
      </w:r>
      <w:r w:rsidRPr="00316F75">
        <w:rPr>
          <w:color w:val="7030A0"/>
        </w:rPr>
        <w:t xml:space="preserve"> </w:t>
      </w:r>
      <w:proofErr w:type="spellStart"/>
      <w:r w:rsidRPr="00316F75">
        <w:rPr>
          <w:color w:val="7030A0"/>
        </w:rPr>
        <w:t>g_AMPA</w:t>
      </w:r>
      <w:proofErr w:type="spellEnd"/>
      <w:r w:rsidR="00002511" w:rsidRPr="00316F75">
        <w:rPr>
          <w:color w:val="7030A0"/>
        </w:rPr>
        <w:t xml:space="preserve"> </w:t>
      </w:r>
      <w:r w:rsidR="00002511" w:rsidRPr="00002511">
        <w:rPr>
          <w:i/>
          <w:iCs/>
          <w:color w:val="EE0000"/>
        </w:rPr>
        <w:t>(G-A-M-P-A)</w:t>
      </w:r>
      <w:r>
        <w:t xml:space="preserve"> </w:t>
      </w:r>
      <w:r w:rsidRPr="00316F75">
        <w:rPr>
          <w:color w:val="7030A0"/>
        </w:rPr>
        <w:t xml:space="preserve">and </w:t>
      </w:r>
      <w:proofErr w:type="spellStart"/>
      <w:r w:rsidRPr="00316F75">
        <w:rPr>
          <w:color w:val="7030A0"/>
        </w:rPr>
        <w:t>g_NMDA</w:t>
      </w:r>
      <w:proofErr w:type="spellEnd"/>
      <w:r w:rsidR="00002511" w:rsidRPr="00316F75">
        <w:rPr>
          <w:color w:val="7030A0"/>
        </w:rPr>
        <w:t>,</w:t>
      </w:r>
      <w:r w:rsidRPr="00316F75">
        <w:rPr>
          <w:color w:val="7030A0"/>
        </w:rPr>
        <w:t xml:space="preserve"> reflect the amount of glutamate that is released by every event</w:t>
      </w:r>
      <w:r w:rsidR="00002511" w:rsidRPr="00316F75">
        <w:rPr>
          <w:color w:val="7030A0"/>
        </w:rPr>
        <w:t xml:space="preserve"> </w:t>
      </w:r>
      <w:r w:rsidR="00002511" w:rsidRPr="00316F75">
        <w:rPr>
          <w:b/>
          <w:bCs/>
          <w:color w:val="7030A0"/>
        </w:rPr>
        <w:t>[1]</w:t>
      </w:r>
      <w:r w:rsidR="00002511" w:rsidRPr="00316F75">
        <w:rPr>
          <w:color w:val="7030A0"/>
        </w:rPr>
        <w:t>.</w:t>
      </w:r>
    </w:p>
    <w:p w14:paraId="2B8C45F0" w14:textId="77777777" w:rsidR="00002511" w:rsidRDefault="00002511" w:rsidP="00002511">
      <w:pPr>
        <w:pStyle w:val="ListParagraph"/>
        <w:pBdr>
          <w:top w:val="nil"/>
          <w:left w:val="nil"/>
          <w:bottom w:val="nil"/>
          <w:right w:val="nil"/>
          <w:between w:val="nil"/>
        </w:pBdr>
        <w:spacing w:before="120"/>
        <w:ind w:left="907"/>
      </w:pPr>
    </w:p>
    <w:p w14:paraId="7492A758" w14:textId="7D74DBAA" w:rsidR="00002511" w:rsidRDefault="00002511" w:rsidP="00002511">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00:56-01:14.</w:t>
      </w:r>
    </w:p>
    <w:p w14:paraId="5A0391F1" w14:textId="77777777" w:rsidR="00002511" w:rsidRDefault="00002511" w:rsidP="00002511">
      <w:pPr>
        <w:pStyle w:val="ListParagraph"/>
        <w:pBdr>
          <w:top w:val="nil"/>
          <w:left w:val="nil"/>
          <w:bottom w:val="nil"/>
          <w:right w:val="nil"/>
          <w:between w:val="nil"/>
        </w:pBdr>
        <w:spacing w:before="120"/>
        <w:ind w:left="1627"/>
        <w:rPr>
          <w:color w:val="000000"/>
        </w:rPr>
      </w:pPr>
    </w:p>
    <w:p w14:paraId="3DAE8A68" w14:textId="4E0C6DBE" w:rsidR="00002511" w:rsidRPr="006F259D" w:rsidRDefault="006F259D" w:rsidP="00002511">
      <w:pPr>
        <w:pStyle w:val="ListParagraph"/>
        <w:numPr>
          <w:ilvl w:val="1"/>
          <w:numId w:val="3"/>
        </w:numPr>
        <w:pBdr>
          <w:top w:val="nil"/>
          <w:left w:val="nil"/>
          <w:bottom w:val="nil"/>
          <w:right w:val="nil"/>
          <w:between w:val="nil"/>
        </w:pBdr>
        <w:spacing w:before="120"/>
        <w:rPr>
          <w:color w:val="000000"/>
        </w:rPr>
      </w:pPr>
      <w:r w:rsidRPr="00316F75">
        <w:rPr>
          <w:color w:val="7030A0"/>
        </w:rPr>
        <w:t>Set the morphological parameters by using the experimentally measured diameter for soma and neurites and the length of each neurite compartment and branching patterns. Reduce the real neuron morphology into a multi-compartmental model by</w:t>
      </w:r>
      <w:r>
        <w:t xml:space="preserve"> </w:t>
      </w:r>
      <w:r w:rsidRPr="00316F75">
        <w:rPr>
          <w:color w:val="7030A0"/>
        </w:rPr>
        <w:t xml:space="preserve">dividing the cell into multiple compartments that accurately preserve the main branching structure and maintain bilateral symmetry </w:t>
      </w:r>
      <w:r w:rsidRPr="00316F75">
        <w:rPr>
          <w:b/>
          <w:bCs/>
          <w:color w:val="7030A0"/>
        </w:rPr>
        <w:t>[1]</w:t>
      </w:r>
      <w:r w:rsidRPr="00316F75">
        <w:rPr>
          <w:color w:val="7030A0"/>
        </w:rPr>
        <w:t>.</w:t>
      </w:r>
    </w:p>
    <w:p w14:paraId="01AB4F3C" w14:textId="32891509" w:rsidR="006F259D" w:rsidRDefault="006F259D" w:rsidP="006F259D">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01:15-01:38.</w:t>
      </w:r>
    </w:p>
    <w:p w14:paraId="77B6C8C8" w14:textId="77777777" w:rsidR="00146777" w:rsidRDefault="00146777" w:rsidP="00146777">
      <w:pPr>
        <w:pStyle w:val="ListParagraph"/>
        <w:pBdr>
          <w:top w:val="nil"/>
          <w:left w:val="nil"/>
          <w:bottom w:val="nil"/>
          <w:right w:val="nil"/>
          <w:between w:val="nil"/>
        </w:pBdr>
        <w:spacing w:before="120"/>
        <w:ind w:left="1627"/>
        <w:rPr>
          <w:color w:val="000000"/>
        </w:rPr>
      </w:pPr>
    </w:p>
    <w:p w14:paraId="026EAD8D" w14:textId="701462DA" w:rsidR="00146777" w:rsidRPr="00146777" w:rsidRDefault="00146777" w:rsidP="00146777">
      <w:pPr>
        <w:pStyle w:val="ListParagraph"/>
        <w:numPr>
          <w:ilvl w:val="1"/>
          <w:numId w:val="3"/>
        </w:numPr>
        <w:pBdr>
          <w:top w:val="nil"/>
          <w:left w:val="nil"/>
          <w:bottom w:val="nil"/>
          <w:right w:val="nil"/>
          <w:between w:val="nil"/>
        </w:pBdr>
        <w:spacing w:before="120"/>
        <w:rPr>
          <w:color w:val="000000"/>
        </w:rPr>
      </w:pPr>
      <w:r w:rsidRPr="00316F75">
        <w:rPr>
          <w:color w:val="7030A0"/>
        </w:rPr>
        <w:t xml:space="preserve">Determine the biophysical parameters for the GABAergic synapse model by evaluating the wild-type control measurements obtained previously and importing them to use in the model </w:t>
      </w:r>
      <w:r w:rsidRPr="00316F75">
        <w:rPr>
          <w:b/>
          <w:bCs/>
          <w:color w:val="7030A0"/>
        </w:rPr>
        <w:t>[1]</w:t>
      </w:r>
      <w:r w:rsidRPr="00316F75">
        <w:rPr>
          <w:color w:val="7030A0"/>
        </w:rPr>
        <w:t xml:space="preserve">. Define rise and deactivation time constants for GABA-A receptor-mediated postsynaptic current </w:t>
      </w:r>
      <w:r w:rsidRPr="00316F75">
        <w:rPr>
          <w:b/>
          <w:bCs/>
          <w:color w:val="7030A0"/>
        </w:rPr>
        <w:t>[2]</w:t>
      </w:r>
      <w:r w:rsidRPr="00316F75">
        <w:rPr>
          <w:color w:val="7030A0"/>
        </w:rPr>
        <w:t>.</w:t>
      </w:r>
    </w:p>
    <w:p w14:paraId="69F7C840" w14:textId="77777777" w:rsidR="00146777" w:rsidRDefault="00146777" w:rsidP="00146777">
      <w:pPr>
        <w:pStyle w:val="ListParagraph"/>
        <w:pBdr>
          <w:top w:val="nil"/>
          <w:left w:val="nil"/>
          <w:bottom w:val="nil"/>
          <w:right w:val="nil"/>
          <w:between w:val="nil"/>
        </w:pBdr>
        <w:spacing w:before="120"/>
        <w:ind w:left="907"/>
      </w:pPr>
    </w:p>
    <w:p w14:paraId="25CEC3E0" w14:textId="37A01A32" w:rsidR="00146777" w:rsidRDefault="00146777" w:rsidP="00146777">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01:50-02:12.</w:t>
      </w:r>
    </w:p>
    <w:p w14:paraId="7E0DB11A" w14:textId="69132F36" w:rsidR="00146777" w:rsidRDefault="00146777" w:rsidP="00146777">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w:t>
      </w:r>
      <w:r w:rsidR="00D63415">
        <w:rPr>
          <w:color w:val="000000"/>
        </w:rPr>
        <w:t>02:13-02:54.</w:t>
      </w:r>
    </w:p>
    <w:p w14:paraId="4BACA6DC" w14:textId="77777777" w:rsidR="00D63415" w:rsidRDefault="00D63415" w:rsidP="00D63415">
      <w:pPr>
        <w:pStyle w:val="ListParagraph"/>
        <w:pBdr>
          <w:top w:val="nil"/>
          <w:left w:val="nil"/>
          <w:bottom w:val="nil"/>
          <w:right w:val="nil"/>
          <w:between w:val="nil"/>
        </w:pBdr>
        <w:spacing w:before="120"/>
        <w:ind w:left="1627"/>
        <w:rPr>
          <w:color w:val="000000"/>
        </w:rPr>
      </w:pPr>
    </w:p>
    <w:p w14:paraId="04D9F788" w14:textId="1F7BFF17" w:rsidR="00D63415" w:rsidRPr="00C01FBA" w:rsidRDefault="008A5150" w:rsidP="00D63415">
      <w:pPr>
        <w:pStyle w:val="ListParagraph"/>
        <w:numPr>
          <w:ilvl w:val="1"/>
          <w:numId w:val="3"/>
        </w:numPr>
        <w:pBdr>
          <w:top w:val="nil"/>
          <w:left w:val="nil"/>
          <w:bottom w:val="nil"/>
          <w:right w:val="nil"/>
          <w:between w:val="nil"/>
        </w:pBdr>
        <w:spacing w:before="120"/>
        <w:rPr>
          <w:color w:val="000000"/>
        </w:rPr>
      </w:pPr>
      <w:r w:rsidRPr="00316F75">
        <w:rPr>
          <w:color w:val="7030A0"/>
        </w:rPr>
        <w:t>Design the topology of the neuron model and assign morphological and biophysical parameters, which include specifying the spatial arrangement and interconnections of the compartments, based on the previously obtained morphological and branching information. Assign the appropriate morphological</w:t>
      </w:r>
      <w:r w:rsidR="00C01FBA" w:rsidRPr="00316F75">
        <w:rPr>
          <w:color w:val="7030A0"/>
        </w:rPr>
        <w:t xml:space="preserve"> parameters, such as,</w:t>
      </w:r>
      <w:r w:rsidRPr="00316F75">
        <w:rPr>
          <w:color w:val="7030A0"/>
        </w:rPr>
        <w:t xml:space="preserve"> segment length and diameter</w:t>
      </w:r>
      <w:r w:rsidR="00C01FBA" w:rsidRPr="00316F75">
        <w:rPr>
          <w:color w:val="7030A0"/>
        </w:rPr>
        <w:t>,</w:t>
      </w:r>
      <w:r w:rsidRPr="00316F75">
        <w:rPr>
          <w:color w:val="7030A0"/>
        </w:rPr>
        <w:t xml:space="preserve"> and biophysical parameters to each compartment of the model</w:t>
      </w:r>
      <w:r w:rsidR="00C01FBA" w:rsidRPr="00316F75">
        <w:rPr>
          <w:color w:val="7030A0"/>
        </w:rPr>
        <w:t xml:space="preserve"> </w:t>
      </w:r>
      <w:r w:rsidR="00C01FBA" w:rsidRPr="00316F75">
        <w:rPr>
          <w:b/>
          <w:bCs/>
          <w:color w:val="7030A0"/>
        </w:rPr>
        <w:t>[1]</w:t>
      </w:r>
      <w:r w:rsidR="00C01FBA" w:rsidRPr="00316F75">
        <w:rPr>
          <w:color w:val="7030A0"/>
        </w:rPr>
        <w:t>.</w:t>
      </w:r>
    </w:p>
    <w:p w14:paraId="5B3778C3" w14:textId="77777777" w:rsidR="00C01FBA" w:rsidRDefault="00C01FBA" w:rsidP="00C01FBA">
      <w:pPr>
        <w:pStyle w:val="ListParagraph"/>
        <w:pBdr>
          <w:top w:val="nil"/>
          <w:left w:val="nil"/>
          <w:bottom w:val="nil"/>
          <w:right w:val="nil"/>
          <w:between w:val="nil"/>
        </w:pBdr>
        <w:spacing w:before="120"/>
        <w:ind w:left="907"/>
      </w:pPr>
    </w:p>
    <w:p w14:paraId="56C432E5" w14:textId="240791DE" w:rsidR="00C01FBA" w:rsidRDefault="00C01FBA" w:rsidP="00C01F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02:55-04:07.</w:t>
      </w:r>
    </w:p>
    <w:p w14:paraId="5E2D9BCD" w14:textId="77777777" w:rsidR="00C01FBA" w:rsidRDefault="00C01FBA" w:rsidP="00C01FBA">
      <w:pPr>
        <w:pStyle w:val="ListParagraph"/>
        <w:pBdr>
          <w:top w:val="nil"/>
          <w:left w:val="nil"/>
          <w:bottom w:val="nil"/>
          <w:right w:val="nil"/>
          <w:between w:val="nil"/>
        </w:pBdr>
        <w:spacing w:before="120"/>
        <w:ind w:left="1627"/>
        <w:rPr>
          <w:color w:val="000000"/>
        </w:rPr>
      </w:pPr>
    </w:p>
    <w:p w14:paraId="37714239" w14:textId="147F4F64" w:rsidR="00C01FBA" w:rsidRPr="00C01FBA" w:rsidRDefault="00C01FBA" w:rsidP="00C01FBA">
      <w:pPr>
        <w:pStyle w:val="ListParagraph"/>
        <w:numPr>
          <w:ilvl w:val="1"/>
          <w:numId w:val="3"/>
        </w:numPr>
        <w:pBdr>
          <w:top w:val="nil"/>
          <w:left w:val="nil"/>
          <w:bottom w:val="nil"/>
          <w:right w:val="nil"/>
          <w:between w:val="nil"/>
        </w:pBdr>
        <w:spacing w:before="120"/>
        <w:rPr>
          <w:color w:val="000000"/>
        </w:rPr>
      </w:pPr>
      <w:r w:rsidRPr="00316F75">
        <w:rPr>
          <w:color w:val="7030A0"/>
        </w:rPr>
        <w:t xml:space="preserve">Create the presynaptic activity using </w:t>
      </w:r>
      <w:proofErr w:type="spellStart"/>
      <w:r w:rsidRPr="00316F75">
        <w:rPr>
          <w:color w:val="7030A0"/>
        </w:rPr>
        <w:t>SpikeGeneratorGroup</w:t>
      </w:r>
      <w:proofErr w:type="spellEnd"/>
      <w:r w:rsidRPr="00316F75">
        <w:rPr>
          <w:color w:val="7030A0"/>
        </w:rPr>
        <w:t xml:space="preserve"> </w:t>
      </w:r>
      <w:r w:rsidRPr="00316F75">
        <w:rPr>
          <w:b/>
          <w:bCs/>
          <w:color w:val="7030A0"/>
        </w:rPr>
        <w:t>[1]</w:t>
      </w:r>
      <w:r w:rsidRPr="00316F75">
        <w:rPr>
          <w:color w:val="7030A0"/>
        </w:rPr>
        <w:t xml:space="preserve">. Connect the spike generator to the target compartment of the model neuron using the Synapses class to model synaptic connections </w:t>
      </w:r>
      <w:r w:rsidRPr="00316F75">
        <w:rPr>
          <w:b/>
          <w:bCs/>
          <w:color w:val="7030A0"/>
        </w:rPr>
        <w:t>[2]</w:t>
      </w:r>
      <w:r w:rsidRPr="00316F75">
        <w:rPr>
          <w:color w:val="7030A0"/>
        </w:rPr>
        <w:t>.</w:t>
      </w:r>
    </w:p>
    <w:p w14:paraId="01DEE85E" w14:textId="77777777" w:rsidR="00C01FBA" w:rsidRDefault="00C01FBA" w:rsidP="00C01FBA">
      <w:pPr>
        <w:pStyle w:val="ListParagraph"/>
        <w:pBdr>
          <w:top w:val="nil"/>
          <w:left w:val="nil"/>
          <w:bottom w:val="nil"/>
          <w:right w:val="nil"/>
          <w:between w:val="nil"/>
        </w:pBdr>
        <w:spacing w:before="120"/>
        <w:ind w:left="907"/>
      </w:pPr>
    </w:p>
    <w:p w14:paraId="10D3A3DA" w14:textId="19567738" w:rsidR="00C01FBA" w:rsidRDefault="00C01FBA" w:rsidP="00C01F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04:10-04:33.</w:t>
      </w:r>
    </w:p>
    <w:p w14:paraId="1B7060C0" w14:textId="33852081" w:rsidR="00C01FBA" w:rsidRDefault="00C01FBA" w:rsidP="00C01FBA">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04:33-04:47.</w:t>
      </w:r>
    </w:p>
    <w:p w14:paraId="55014D08" w14:textId="77777777" w:rsidR="00C01FBA" w:rsidRDefault="00C01FBA" w:rsidP="00C01FBA">
      <w:pPr>
        <w:pStyle w:val="ListParagraph"/>
        <w:pBdr>
          <w:top w:val="nil"/>
          <w:left w:val="nil"/>
          <w:bottom w:val="nil"/>
          <w:right w:val="nil"/>
          <w:between w:val="nil"/>
        </w:pBdr>
        <w:spacing w:before="120"/>
        <w:ind w:left="1627"/>
        <w:rPr>
          <w:color w:val="000000"/>
        </w:rPr>
      </w:pPr>
    </w:p>
    <w:p w14:paraId="2EDB602D" w14:textId="250D1528" w:rsidR="00C01FBA" w:rsidRPr="00C8174E" w:rsidRDefault="00C8174E" w:rsidP="00C01FBA">
      <w:pPr>
        <w:pStyle w:val="ListParagraph"/>
        <w:numPr>
          <w:ilvl w:val="1"/>
          <w:numId w:val="3"/>
        </w:numPr>
        <w:pBdr>
          <w:top w:val="nil"/>
          <w:left w:val="nil"/>
          <w:bottom w:val="nil"/>
          <w:right w:val="nil"/>
          <w:between w:val="nil"/>
        </w:pBdr>
        <w:spacing w:before="120"/>
        <w:rPr>
          <w:color w:val="000000"/>
        </w:rPr>
      </w:pPr>
      <w:r w:rsidRPr="00316F75">
        <w:rPr>
          <w:color w:val="7030A0"/>
        </w:rPr>
        <w:t xml:space="preserve">Set a sustained constant current of 0.85 nanoampere and place the electrode at the soma to mimic the subthreshold activity driven by baseline ionic current load at a given time </w:t>
      </w:r>
      <w:r w:rsidRPr="00316F75">
        <w:rPr>
          <w:b/>
          <w:bCs/>
          <w:color w:val="7030A0"/>
        </w:rPr>
        <w:t>[1]</w:t>
      </w:r>
      <w:r w:rsidRPr="00316F75">
        <w:rPr>
          <w:color w:val="7030A0"/>
        </w:rPr>
        <w:t>.</w:t>
      </w:r>
    </w:p>
    <w:p w14:paraId="23F5CF49" w14:textId="77777777" w:rsidR="00C8174E" w:rsidRDefault="00C8174E" w:rsidP="00C8174E">
      <w:pPr>
        <w:pStyle w:val="ListParagraph"/>
        <w:pBdr>
          <w:top w:val="nil"/>
          <w:left w:val="nil"/>
          <w:bottom w:val="nil"/>
          <w:right w:val="nil"/>
          <w:between w:val="nil"/>
        </w:pBdr>
        <w:spacing w:before="120"/>
        <w:ind w:left="907"/>
      </w:pPr>
    </w:p>
    <w:p w14:paraId="1F5D1451" w14:textId="62E8DCB6" w:rsidR="00C8174E" w:rsidRDefault="00C8174E" w:rsidP="00C8174E">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04:55-05:09.</w:t>
      </w:r>
    </w:p>
    <w:p w14:paraId="6A7A4234" w14:textId="77777777" w:rsidR="00C8174E" w:rsidRDefault="00C8174E" w:rsidP="00C8174E">
      <w:pPr>
        <w:pStyle w:val="ListParagraph"/>
        <w:pBdr>
          <w:top w:val="nil"/>
          <w:left w:val="nil"/>
          <w:bottom w:val="nil"/>
          <w:right w:val="nil"/>
          <w:between w:val="nil"/>
        </w:pBdr>
        <w:spacing w:before="120"/>
        <w:ind w:left="1627"/>
        <w:rPr>
          <w:color w:val="000000"/>
        </w:rPr>
      </w:pPr>
    </w:p>
    <w:p w14:paraId="1F47A01F" w14:textId="39BF8BEF" w:rsidR="00C8174E" w:rsidRPr="00C8174E" w:rsidRDefault="00C8174E" w:rsidP="00C8174E">
      <w:pPr>
        <w:pStyle w:val="ListParagraph"/>
        <w:numPr>
          <w:ilvl w:val="1"/>
          <w:numId w:val="3"/>
        </w:numPr>
        <w:pBdr>
          <w:top w:val="nil"/>
          <w:left w:val="nil"/>
          <w:bottom w:val="nil"/>
          <w:right w:val="nil"/>
          <w:between w:val="nil"/>
        </w:pBdr>
        <w:spacing w:before="120"/>
        <w:rPr>
          <w:color w:val="000000"/>
        </w:rPr>
      </w:pPr>
      <w:r w:rsidRPr="00316F75">
        <w:rPr>
          <w:color w:val="7030A0"/>
        </w:rPr>
        <w:t xml:space="preserve">To build recording monitors, record voltage traces from target compartments using </w:t>
      </w:r>
      <w:proofErr w:type="spellStart"/>
      <w:r w:rsidRPr="00316F75">
        <w:rPr>
          <w:color w:val="7030A0"/>
        </w:rPr>
        <w:t>StateMonitor</w:t>
      </w:r>
      <w:proofErr w:type="spellEnd"/>
      <w:r w:rsidRPr="00316F75">
        <w:rPr>
          <w:color w:val="7030A0"/>
        </w:rPr>
        <w:t xml:space="preserve"> </w:t>
      </w:r>
      <w:r w:rsidRPr="00316F75">
        <w:rPr>
          <w:b/>
          <w:bCs/>
          <w:color w:val="7030A0"/>
        </w:rPr>
        <w:t>[1]</w:t>
      </w:r>
      <w:r w:rsidRPr="00316F75">
        <w:rPr>
          <w:color w:val="7030A0"/>
        </w:rPr>
        <w:t>.</w:t>
      </w:r>
    </w:p>
    <w:p w14:paraId="2AC593EC" w14:textId="77777777" w:rsidR="00C8174E" w:rsidRDefault="00C8174E" w:rsidP="00C8174E">
      <w:pPr>
        <w:pStyle w:val="ListParagraph"/>
        <w:pBdr>
          <w:top w:val="nil"/>
          <w:left w:val="nil"/>
          <w:bottom w:val="nil"/>
          <w:right w:val="nil"/>
          <w:between w:val="nil"/>
        </w:pBdr>
        <w:spacing w:before="120"/>
        <w:ind w:left="907"/>
      </w:pPr>
    </w:p>
    <w:p w14:paraId="42D46672" w14:textId="692F1B61" w:rsidR="00C8174E" w:rsidRDefault="00C8174E" w:rsidP="00C8174E">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05:10-05:13.</w:t>
      </w:r>
    </w:p>
    <w:p w14:paraId="0C291B2F" w14:textId="77777777" w:rsidR="00C8174E" w:rsidRDefault="00C8174E" w:rsidP="00C8174E">
      <w:pPr>
        <w:pStyle w:val="ListParagraph"/>
        <w:pBdr>
          <w:top w:val="nil"/>
          <w:left w:val="nil"/>
          <w:bottom w:val="nil"/>
          <w:right w:val="nil"/>
          <w:between w:val="nil"/>
        </w:pBdr>
        <w:spacing w:before="120"/>
        <w:ind w:left="1627"/>
        <w:rPr>
          <w:color w:val="000000"/>
        </w:rPr>
      </w:pPr>
    </w:p>
    <w:p w14:paraId="69E249F4" w14:textId="2B7CA1A3" w:rsidR="00C8174E" w:rsidRPr="005A37B0" w:rsidRDefault="00C8174E" w:rsidP="00C8174E">
      <w:pPr>
        <w:pStyle w:val="ListParagraph"/>
        <w:numPr>
          <w:ilvl w:val="1"/>
          <w:numId w:val="3"/>
        </w:numPr>
        <w:pBdr>
          <w:top w:val="nil"/>
          <w:left w:val="nil"/>
          <w:bottom w:val="nil"/>
          <w:right w:val="nil"/>
          <w:between w:val="nil"/>
        </w:pBdr>
        <w:spacing w:before="120"/>
        <w:rPr>
          <w:color w:val="000000"/>
        </w:rPr>
      </w:pPr>
      <w:r w:rsidRPr="00316F75">
        <w:rPr>
          <w:color w:val="7030A0"/>
        </w:rPr>
        <w:t xml:space="preserve">Finally, build the network and run it </w:t>
      </w:r>
      <w:r w:rsidRPr="00316F75">
        <w:rPr>
          <w:b/>
          <w:bCs/>
          <w:color w:val="7030A0"/>
        </w:rPr>
        <w:t>[1]</w:t>
      </w:r>
      <w:r w:rsidRPr="00316F75">
        <w:rPr>
          <w:color w:val="7030A0"/>
        </w:rPr>
        <w:t>.</w:t>
      </w:r>
    </w:p>
    <w:p w14:paraId="7304DF63" w14:textId="77777777" w:rsidR="005A37B0" w:rsidRDefault="005A37B0" w:rsidP="005A37B0">
      <w:pPr>
        <w:pStyle w:val="ListParagraph"/>
        <w:pBdr>
          <w:top w:val="nil"/>
          <w:left w:val="nil"/>
          <w:bottom w:val="nil"/>
          <w:right w:val="nil"/>
          <w:between w:val="nil"/>
        </w:pBdr>
        <w:spacing w:before="120"/>
        <w:ind w:left="907"/>
      </w:pPr>
    </w:p>
    <w:p w14:paraId="1A535F43" w14:textId="1A896A44" w:rsidR="005A37B0" w:rsidRPr="00316F75" w:rsidRDefault="005A37B0" w:rsidP="00316F75">
      <w:pPr>
        <w:pStyle w:val="ListParagraph"/>
        <w:numPr>
          <w:ilvl w:val="2"/>
          <w:numId w:val="3"/>
        </w:numPr>
        <w:pBdr>
          <w:top w:val="nil"/>
          <w:left w:val="nil"/>
          <w:bottom w:val="nil"/>
          <w:right w:val="nil"/>
          <w:between w:val="nil"/>
        </w:pBdr>
        <w:spacing w:before="120"/>
        <w:rPr>
          <w:color w:val="000000"/>
        </w:rPr>
      </w:pPr>
      <w:r>
        <w:rPr>
          <w:color w:val="000000"/>
        </w:rPr>
        <w:t xml:space="preserve">SCREEN: </w:t>
      </w:r>
      <w:r w:rsidRPr="00AB0919">
        <w:rPr>
          <w:color w:val="000000"/>
        </w:rPr>
        <w:t>67833_2.3_2.7.3.mp4</w:t>
      </w:r>
      <w:r>
        <w:rPr>
          <w:color w:val="000000"/>
        </w:rPr>
        <w:t xml:space="preserve"> 05:14-end.</w:t>
      </w:r>
    </w:p>
    <w:p w14:paraId="6F45BEDE" w14:textId="77777777" w:rsidR="005A37B0" w:rsidRPr="005A37B0" w:rsidRDefault="005A37B0" w:rsidP="005A37B0">
      <w:pPr>
        <w:pStyle w:val="ListParagraph"/>
        <w:pBdr>
          <w:top w:val="nil"/>
          <w:left w:val="nil"/>
          <w:bottom w:val="nil"/>
          <w:right w:val="nil"/>
          <w:between w:val="nil"/>
        </w:pBdr>
        <w:spacing w:before="120"/>
        <w:ind w:left="1627"/>
        <w:rPr>
          <w:color w:val="000000"/>
        </w:rPr>
      </w:pPr>
    </w:p>
    <w:p w14:paraId="57878406" w14:textId="31EE0790" w:rsidR="00B01431" w:rsidRDefault="00B01431">
      <w:pPr>
        <w:pBdr>
          <w:top w:val="nil"/>
          <w:left w:val="nil"/>
          <w:bottom w:val="nil"/>
          <w:right w:val="nil"/>
          <w:between w:val="nil"/>
        </w:pBdr>
        <w:spacing w:before="120"/>
        <w:rPr>
          <w:color w:val="000000"/>
        </w:rPr>
      </w:pPr>
    </w:p>
    <w:p w14:paraId="22D549F2" w14:textId="6CA1E2F2" w:rsidR="00B01431" w:rsidRDefault="008118E8" w:rsidP="00282E0D">
      <w:pPr>
        <w:pStyle w:val="Heading1"/>
      </w:pPr>
      <w:r>
        <w:t>Results</w:t>
      </w:r>
    </w:p>
    <w:p w14:paraId="6B827F03" w14:textId="77777777" w:rsidR="00B01431" w:rsidRDefault="008118E8">
      <w:pPr>
        <w:numPr>
          <w:ilvl w:val="0"/>
          <w:numId w:val="3"/>
        </w:numPr>
        <w:pBdr>
          <w:top w:val="nil"/>
          <w:left w:val="nil"/>
          <w:bottom w:val="nil"/>
          <w:right w:val="nil"/>
          <w:between w:val="nil"/>
        </w:pBdr>
        <w:spacing w:before="240"/>
        <w:rPr>
          <w:color w:val="000000"/>
        </w:rPr>
      </w:pPr>
      <w:r>
        <w:rPr>
          <w:b/>
          <w:color w:val="000000"/>
        </w:rPr>
        <w:t xml:space="preserve">Results </w:t>
      </w:r>
    </w:p>
    <w:p w14:paraId="084F757A" w14:textId="77777777" w:rsidR="00B01431" w:rsidRDefault="00B01431">
      <w:pPr>
        <w:pBdr>
          <w:top w:val="nil"/>
          <w:left w:val="nil"/>
          <w:bottom w:val="nil"/>
          <w:right w:val="nil"/>
          <w:between w:val="nil"/>
        </w:pBdr>
        <w:ind w:left="360"/>
        <w:rPr>
          <w:color w:val="000000"/>
        </w:rPr>
      </w:pPr>
    </w:p>
    <w:p w14:paraId="0A6FC40B" w14:textId="14C954AC" w:rsidR="00282E0D" w:rsidRDefault="00282E0D" w:rsidP="00316F75">
      <w:pPr>
        <w:pStyle w:val="Narration"/>
        <w:numPr>
          <w:ilvl w:val="1"/>
          <w:numId w:val="3"/>
        </w:numPr>
      </w:pPr>
      <w:r w:rsidRPr="00316F75">
        <w:t xml:space="preserve">Neuronal spike trains under single distal glutamatergic input and somatic GABAergic inhibition revealed the firing outcomes of wild-type and mutant GABAA receptors </w:t>
      </w:r>
      <w:r w:rsidRPr="00316F75">
        <w:rPr>
          <w:b/>
          <w:bCs/>
        </w:rPr>
        <w:t>[1]</w:t>
      </w:r>
      <w:r w:rsidRPr="00316F75">
        <w:t>.</w:t>
      </w:r>
    </w:p>
    <w:p w14:paraId="7CC088F9" w14:textId="6C60DC7A" w:rsidR="00282E0D" w:rsidRPr="009E72F4" w:rsidRDefault="00282E0D" w:rsidP="00316F75">
      <w:pPr>
        <w:pStyle w:val="ShotDescription"/>
        <w:numPr>
          <w:ilvl w:val="2"/>
          <w:numId w:val="3"/>
        </w:numPr>
        <w:rPr>
          <w:lang w:val="en-IN"/>
        </w:rPr>
      </w:pPr>
      <w:r w:rsidRPr="009E72F4">
        <w:rPr>
          <w:lang w:val="en-IN"/>
        </w:rPr>
        <w:t xml:space="preserve">LAB MEDIA: Figure 11. </w:t>
      </w:r>
      <w:r w:rsidRPr="00282E0D">
        <w:rPr>
          <w:i/>
          <w:iCs/>
          <w:color w:val="3333CC"/>
          <w:lang w:val="en-IN"/>
        </w:rPr>
        <w:t xml:space="preserve">Video Editor: Highlight the top </w:t>
      </w:r>
      <w:r>
        <w:rPr>
          <w:i/>
          <w:iCs/>
          <w:color w:val="3333CC"/>
          <w:lang w:val="en-IN"/>
        </w:rPr>
        <w:t>plot</w:t>
      </w:r>
      <w:r w:rsidRPr="00282E0D">
        <w:rPr>
          <w:i/>
          <w:iCs/>
          <w:color w:val="3333CC"/>
          <w:lang w:val="en-IN"/>
        </w:rPr>
        <w:t>.</w:t>
      </w:r>
    </w:p>
    <w:p w14:paraId="0153B465" w14:textId="6F4F5D6D" w:rsidR="00282E0D" w:rsidRDefault="00282E0D" w:rsidP="00316F75">
      <w:pPr>
        <w:pStyle w:val="Narration"/>
        <w:numPr>
          <w:ilvl w:val="1"/>
          <w:numId w:val="3"/>
        </w:numPr>
      </w:pPr>
      <w:r w:rsidRPr="00316F75">
        <w:t xml:space="preserve">The β3N110D </w:t>
      </w:r>
      <w:r w:rsidRPr="00282E0D">
        <w:rPr>
          <w:i/>
          <w:iCs/>
          <w:color w:val="EE0000"/>
        </w:rPr>
        <w:t>(Beta-three-N-one-one-zero-D)</w:t>
      </w:r>
      <w:r w:rsidRPr="009E72F4">
        <w:t xml:space="preserve"> </w:t>
      </w:r>
      <w:r w:rsidRPr="00316F75">
        <w:t xml:space="preserve">mutation impaired inhibition, causing neuron firing to lock onto the excitatory GluS1 </w:t>
      </w:r>
      <w:r w:rsidRPr="00282E0D">
        <w:rPr>
          <w:i/>
          <w:iCs/>
          <w:color w:val="EE0000"/>
        </w:rPr>
        <w:t>(</w:t>
      </w:r>
      <w:r w:rsidRPr="00282E0D">
        <w:rPr>
          <w:i/>
          <w:iCs/>
          <w:color w:val="EE0000"/>
          <w:lang w:val="en-US"/>
        </w:rPr>
        <w:t>Glu-S-one)</w:t>
      </w:r>
      <w:r w:rsidRPr="00282E0D">
        <w:rPr>
          <w:color w:val="EE0000"/>
        </w:rPr>
        <w:t xml:space="preserve"> </w:t>
      </w:r>
      <w:r w:rsidRPr="00316F75">
        <w:t xml:space="preserve">input after the 4th presynaptic spike </w:t>
      </w:r>
      <w:r w:rsidRPr="00316F75">
        <w:rPr>
          <w:b/>
          <w:bCs/>
        </w:rPr>
        <w:t>[1]</w:t>
      </w:r>
      <w:r w:rsidRPr="00316F75">
        <w:t xml:space="preserve">, with a short postsynaptic delay </w:t>
      </w:r>
      <w:r w:rsidRPr="00316F75">
        <w:rPr>
          <w:b/>
          <w:bCs/>
        </w:rPr>
        <w:t>[2]</w:t>
      </w:r>
      <w:r w:rsidRPr="00316F75">
        <w:t>.</w:t>
      </w:r>
    </w:p>
    <w:p w14:paraId="033C2498" w14:textId="620CDF76" w:rsidR="00282E0D" w:rsidRPr="00282E0D" w:rsidRDefault="00282E0D" w:rsidP="00316F75">
      <w:pPr>
        <w:pStyle w:val="ShotDescription"/>
        <w:numPr>
          <w:ilvl w:val="2"/>
          <w:numId w:val="3"/>
        </w:numPr>
        <w:rPr>
          <w:lang w:val="en-IN"/>
        </w:rPr>
      </w:pPr>
      <w:r w:rsidRPr="009E72F4">
        <w:rPr>
          <w:lang w:val="en-IN"/>
        </w:rPr>
        <w:t xml:space="preserve">LAB MEDIA: Figure 11.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top </w:t>
      </w:r>
      <w:r>
        <w:rPr>
          <w:i/>
          <w:iCs/>
          <w:color w:val="3333CC"/>
          <w:lang w:val="en-IN"/>
        </w:rPr>
        <w:t>plot</w:t>
      </w:r>
      <w:r w:rsidRPr="00282E0D">
        <w:rPr>
          <w:i/>
          <w:iCs/>
          <w:color w:val="3333CC"/>
          <w:lang w:val="en-IN"/>
        </w:rPr>
        <w:t>.</w:t>
      </w:r>
    </w:p>
    <w:p w14:paraId="5F1B9A2A" w14:textId="7FD401E9" w:rsidR="00282E0D" w:rsidRDefault="00282E0D" w:rsidP="00316F75">
      <w:pPr>
        <w:pStyle w:val="ShotDescription"/>
        <w:numPr>
          <w:ilvl w:val="2"/>
          <w:numId w:val="3"/>
        </w:numPr>
        <w:rPr>
          <w:lang w:val="en-IN"/>
        </w:rPr>
      </w:pPr>
      <w:r w:rsidRPr="009E72F4">
        <w:rPr>
          <w:lang w:val="en-IN"/>
        </w:rPr>
        <w:t xml:space="preserve">LAB MEDIA: Figure 11.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β3N110D voltage </w:t>
      </w:r>
      <w:r>
        <w:rPr>
          <w:i/>
          <w:iCs/>
          <w:color w:val="3333CC"/>
          <w:lang w:val="en-IN"/>
        </w:rPr>
        <w:t>plot (middle plot).</w:t>
      </w:r>
    </w:p>
    <w:p w14:paraId="04EDE2A1" w14:textId="194A55BA" w:rsidR="00282E0D" w:rsidRDefault="00282E0D" w:rsidP="00316F75">
      <w:pPr>
        <w:pStyle w:val="Narration"/>
        <w:numPr>
          <w:ilvl w:val="1"/>
          <w:numId w:val="3"/>
        </w:numPr>
      </w:pPr>
      <w:r w:rsidRPr="00316F75">
        <w:t xml:space="preserve">The γ2K328M </w:t>
      </w:r>
      <w:r w:rsidRPr="00282E0D">
        <w:rPr>
          <w:i/>
          <w:iCs/>
          <w:color w:val="EE0000"/>
        </w:rPr>
        <w:t>(</w:t>
      </w:r>
      <w:r>
        <w:rPr>
          <w:i/>
          <w:iCs/>
          <w:color w:val="EE0000"/>
        </w:rPr>
        <w:t>Gamma</w:t>
      </w:r>
      <w:r w:rsidRPr="00282E0D">
        <w:rPr>
          <w:i/>
          <w:iCs/>
          <w:color w:val="EE0000"/>
        </w:rPr>
        <w:t>-t</w:t>
      </w:r>
      <w:r>
        <w:rPr>
          <w:i/>
          <w:iCs/>
          <w:color w:val="EE0000"/>
        </w:rPr>
        <w:t>wo</w:t>
      </w:r>
      <w:r w:rsidRPr="00282E0D">
        <w:rPr>
          <w:i/>
          <w:iCs/>
          <w:color w:val="EE0000"/>
        </w:rPr>
        <w:t>-</w:t>
      </w:r>
      <w:r>
        <w:rPr>
          <w:i/>
          <w:iCs/>
          <w:color w:val="EE0000"/>
        </w:rPr>
        <w:t>K</w:t>
      </w:r>
      <w:r w:rsidRPr="00282E0D">
        <w:rPr>
          <w:i/>
          <w:iCs/>
          <w:color w:val="EE0000"/>
        </w:rPr>
        <w:t>-</w:t>
      </w:r>
      <w:r>
        <w:rPr>
          <w:i/>
          <w:iCs/>
          <w:color w:val="EE0000"/>
        </w:rPr>
        <w:t>three-two-eight-M</w:t>
      </w:r>
      <w:r w:rsidRPr="00282E0D">
        <w:rPr>
          <w:i/>
          <w:iCs/>
          <w:color w:val="EE0000"/>
        </w:rPr>
        <w:t>)</w:t>
      </w:r>
      <w:r w:rsidRPr="009E72F4">
        <w:t xml:space="preserve"> </w:t>
      </w:r>
      <w:r w:rsidRPr="00316F75">
        <w:t xml:space="preserve">mutation also impaired inhibition, with neuron firing occurring around the 5th GluS1 spike </w:t>
      </w:r>
      <w:r w:rsidRPr="00316F75">
        <w:rPr>
          <w:b/>
          <w:bCs/>
        </w:rPr>
        <w:t>[1]</w:t>
      </w:r>
      <w:r w:rsidRPr="00316F75">
        <w:t xml:space="preserve"> and with a longer postsynaptic delay than β3N110D </w:t>
      </w:r>
      <w:r w:rsidRPr="00316F75">
        <w:rPr>
          <w:b/>
          <w:bCs/>
        </w:rPr>
        <w:t>[2]</w:t>
      </w:r>
      <w:r w:rsidRPr="00316F75">
        <w:t>.</w:t>
      </w:r>
    </w:p>
    <w:p w14:paraId="351BE131" w14:textId="1BABF022" w:rsidR="00282E0D" w:rsidRDefault="00282E0D" w:rsidP="00316F75">
      <w:pPr>
        <w:pStyle w:val="ShotDescription"/>
        <w:numPr>
          <w:ilvl w:val="2"/>
          <w:numId w:val="3"/>
        </w:numPr>
        <w:rPr>
          <w:lang w:val="en-IN"/>
        </w:rPr>
      </w:pPr>
      <w:r w:rsidRPr="009E72F4">
        <w:rPr>
          <w:lang w:val="en-IN"/>
        </w:rPr>
        <w:t xml:space="preserve">LAB MEDIA: Figure 11.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top </w:t>
      </w:r>
      <w:r>
        <w:rPr>
          <w:i/>
          <w:iCs/>
          <w:color w:val="3333CC"/>
          <w:lang w:val="en-IN"/>
        </w:rPr>
        <w:t>plot</w:t>
      </w:r>
      <w:r w:rsidRPr="00282E0D">
        <w:rPr>
          <w:i/>
          <w:iCs/>
          <w:color w:val="3333CC"/>
          <w:lang w:val="en-IN"/>
        </w:rPr>
        <w:t>.</w:t>
      </w:r>
    </w:p>
    <w:p w14:paraId="099AD475" w14:textId="1F14502B" w:rsidR="00282E0D" w:rsidRPr="009E72F4" w:rsidRDefault="00282E0D" w:rsidP="00316F75">
      <w:pPr>
        <w:pStyle w:val="ShotDescription"/>
        <w:numPr>
          <w:ilvl w:val="2"/>
          <w:numId w:val="3"/>
        </w:numPr>
        <w:rPr>
          <w:lang w:val="en-IN"/>
        </w:rPr>
      </w:pPr>
      <w:r w:rsidRPr="009E72F4">
        <w:rPr>
          <w:lang w:val="en-IN"/>
        </w:rPr>
        <w:t xml:space="preserve">LAB MEDIA: Figure 11. </w:t>
      </w:r>
      <w:r w:rsidRPr="00282E0D">
        <w:rPr>
          <w:i/>
          <w:iCs/>
          <w:color w:val="3333CC"/>
          <w:lang w:val="en-IN"/>
        </w:rPr>
        <w:t>Video Editor: Emphasize the β3N110D and γ2K328M voltage plot</w:t>
      </w:r>
      <w:r>
        <w:rPr>
          <w:i/>
          <w:iCs/>
          <w:color w:val="3333CC"/>
          <w:lang w:val="en-IN"/>
        </w:rPr>
        <w:t>s</w:t>
      </w:r>
      <w:r w:rsidRPr="00282E0D">
        <w:rPr>
          <w:i/>
          <w:iCs/>
          <w:color w:val="3333CC"/>
          <w:lang w:val="en-IN"/>
        </w:rPr>
        <w:t xml:space="preserve"> (middle</w:t>
      </w:r>
      <w:r>
        <w:rPr>
          <w:i/>
          <w:iCs/>
          <w:color w:val="3333CC"/>
          <w:lang w:val="en-IN"/>
        </w:rPr>
        <w:t xml:space="preserve"> and bottom</w:t>
      </w:r>
      <w:r w:rsidRPr="00282E0D">
        <w:rPr>
          <w:i/>
          <w:iCs/>
          <w:color w:val="3333CC"/>
          <w:lang w:val="en-IN"/>
        </w:rPr>
        <w:t xml:space="preserve"> plot</w:t>
      </w:r>
      <w:r>
        <w:rPr>
          <w:i/>
          <w:iCs/>
          <w:color w:val="3333CC"/>
          <w:lang w:val="en-IN"/>
        </w:rPr>
        <w:t>s</w:t>
      </w:r>
      <w:r w:rsidRPr="00282E0D">
        <w:rPr>
          <w:i/>
          <w:iCs/>
          <w:color w:val="3333CC"/>
          <w:lang w:val="en-IN"/>
        </w:rPr>
        <w:t>).</w:t>
      </w:r>
    </w:p>
    <w:p w14:paraId="13D53874" w14:textId="77777777" w:rsidR="00282E0D" w:rsidRDefault="00282E0D" w:rsidP="00316F75">
      <w:pPr>
        <w:pStyle w:val="Narration"/>
        <w:numPr>
          <w:ilvl w:val="1"/>
          <w:numId w:val="3"/>
        </w:numPr>
      </w:pPr>
      <w:r w:rsidRPr="00316F75">
        <w:t xml:space="preserve">Under dual synaptic input, the γ2P302L mutation caused firing nearly synchronized with the medial apical GluS2 input, likely reflecting delayed summation from GluS1 </w:t>
      </w:r>
      <w:r w:rsidRPr="00316F75">
        <w:rPr>
          <w:b/>
          <w:bCs/>
        </w:rPr>
        <w:t>[1]</w:t>
      </w:r>
      <w:r w:rsidRPr="00316F75">
        <w:t>.</w:t>
      </w:r>
    </w:p>
    <w:p w14:paraId="75E36EDA" w14:textId="34441E6D" w:rsidR="00282E0D" w:rsidRPr="009E72F4" w:rsidRDefault="00282E0D" w:rsidP="00316F75">
      <w:pPr>
        <w:pStyle w:val="ShotDescription"/>
        <w:numPr>
          <w:ilvl w:val="2"/>
          <w:numId w:val="3"/>
        </w:numPr>
        <w:rPr>
          <w:lang w:val="en-IN"/>
        </w:rPr>
      </w:pPr>
      <w:r w:rsidRPr="009E72F4">
        <w:rPr>
          <w:lang w:val="en-IN"/>
        </w:rPr>
        <w:t xml:space="preserve">LAB MEDIA: Figure 12.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γ2P302L</w:t>
      </w:r>
      <w:r>
        <w:rPr>
          <w:i/>
          <w:iCs/>
          <w:color w:val="3333CC"/>
        </w:rPr>
        <w:t>.</w:t>
      </w:r>
    </w:p>
    <w:p w14:paraId="312085F0" w14:textId="77777777" w:rsidR="00282E0D" w:rsidRDefault="00282E0D" w:rsidP="00316F75">
      <w:pPr>
        <w:pStyle w:val="Narration"/>
        <w:numPr>
          <w:ilvl w:val="1"/>
          <w:numId w:val="3"/>
        </w:numPr>
      </w:pPr>
      <w:r w:rsidRPr="00316F75">
        <w:t xml:space="preserve">The β3T288N mutation exhibited a similar pattern, with spikes aligned to GluS2 inputs and a second spike appearing in near synchrony </w:t>
      </w:r>
      <w:r w:rsidRPr="00316F75">
        <w:rPr>
          <w:b/>
          <w:bCs/>
        </w:rPr>
        <w:t>[1]</w:t>
      </w:r>
      <w:r w:rsidRPr="00316F75">
        <w:t>.</w:t>
      </w:r>
    </w:p>
    <w:p w14:paraId="47BF173D" w14:textId="26113FD1" w:rsidR="00282E0D" w:rsidRPr="009E72F4" w:rsidRDefault="00282E0D" w:rsidP="00316F75">
      <w:pPr>
        <w:pStyle w:val="ShotDescription"/>
        <w:numPr>
          <w:ilvl w:val="2"/>
          <w:numId w:val="3"/>
        </w:numPr>
        <w:rPr>
          <w:lang w:val="en-IN"/>
        </w:rPr>
      </w:pPr>
      <w:r w:rsidRPr="009E72F4">
        <w:rPr>
          <w:lang w:val="en-IN"/>
        </w:rPr>
        <w:t xml:space="preserve">LAB MEDIA: Figure 12.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β3T288N.</w:t>
      </w:r>
    </w:p>
    <w:p w14:paraId="08EB4AD7" w14:textId="57773A14" w:rsidR="00282E0D" w:rsidRDefault="00282E0D" w:rsidP="00316F75">
      <w:pPr>
        <w:pStyle w:val="Narration"/>
        <w:numPr>
          <w:ilvl w:val="1"/>
          <w:numId w:val="3"/>
        </w:numPr>
      </w:pPr>
      <w:r w:rsidRPr="00316F75">
        <w:t xml:space="preserve">The β3N110D mutation under dual input conditions triggered spikes for nearly all excitatory inputs except the first two, with noticeably shortened </w:t>
      </w:r>
      <w:proofErr w:type="spellStart"/>
      <w:r w:rsidRPr="00316F75">
        <w:t>interspike</w:t>
      </w:r>
      <w:proofErr w:type="spellEnd"/>
      <w:r w:rsidRPr="00316F75">
        <w:t xml:space="preserve"> intervals </w:t>
      </w:r>
      <w:r w:rsidRPr="00316F75">
        <w:rPr>
          <w:b/>
          <w:bCs/>
        </w:rPr>
        <w:t>[1]</w:t>
      </w:r>
      <w:r w:rsidRPr="00316F75">
        <w:t>.</w:t>
      </w:r>
    </w:p>
    <w:p w14:paraId="45A2DF1D" w14:textId="2D86A9EC" w:rsidR="00282E0D" w:rsidRDefault="00282E0D" w:rsidP="00316F75">
      <w:pPr>
        <w:pStyle w:val="ShotDescription"/>
        <w:numPr>
          <w:ilvl w:val="2"/>
          <w:numId w:val="3"/>
        </w:numPr>
        <w:rPr>
          <w:lang w:val="en-IN"/>
        </w:rPr>
      </w:pPr>
      <w:r w:rsidRPr="009E72F4">
        <w:rPr>
          <w:lang w:val="en-IN"/>
        </w:rPr>
        <w:t xml:space="preserve">LAB MEDIA: Figure 12.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β3N110D</w:t>
      </w:r>
      <w:r>
        <w:rPr>
          <w:i/>
          <w:iCs/>
          <w:color w:val="3333CC"/>
        </w:rPr>
        <w:t>.</w:t>
      </w:r>
    </w:p>
    <w:p w14:paraId="4BF6C247" w14:textId="77777777" w:rsidR="00282E0D" w:rsidRPr="00282E0D" w:rsidRDefault="00282E0D" w:rsidP="00316F75">
      <w:pPr>
        <w:pStyle w:val="Narration"/>
        <w:numPr>
          <w:ilvl w:val="1"/>
          <w:numId w:val="3"/>
        </w:numPr>
        <w:rPr>
          <w:color w:val="auto"/>
        </w:rPr>
      </w:pPr>
      <w:r w:rsidRPr="00316F75">
        <w:t xml:space="preserve">The γ2K328M mutant showed a comparable firing pattern but failed to respond to the second and third excitatory inputs </w:t>
      </w:r>
      <w:r w:rsidRPr="00316F75">
        <w:rPr>
          <w:b/>
          <w:bCs/>
        </w:rPr>
        <w:t>[1]</w:t>
      </w:r>
      <w:r w:rsidRPr="00316F75">
        <w:t>.</w:t>
      </w:r>
    </w:p>
    <w:p w14:paraId="5487F6F5" w14:textId="3A7230F0" w:rsidR="00282E0D" w:rsidRPr="009E72F4" w:rsidRDefault="00282E0D" w:rsidP="00316F75">
      <w:pPr>
        <w:pStyle w:val="ShotDescription"/>
        <w:numPr>
          <w:ilvl w:val="2"/>
          <w:numId w:val="3"/>
        </w:numPr>
        <w:rPr>
          <w:lang w:val="en-IN"/>
        </w:rPr>
      </w:pPr>
      <w:r w:rsidRPr="009E72F4">
        <w:rPr>
          <w:lang w:val="en-IN"/>
        </w:rPr>
        <w:t>LAB MEDIA: Figure 12.</w:t>
      </w:r>
      <w:r>
        <w:rPr>
          <w:lang w:val="en-IN"/>
        </w:rPr>
        <w:t xml:space="preserve"> </w:t>
      </w:r>
      <w:r w:rsidRPr="00282E0D">
        <w:rPr>
          <w:i/>
          <w:iCs/>
          <w:color w:val="3333CC"/>
          <w:lang w:val="en-IN"/>
        </w:rPr>
        <w:t xml:space="preserve">Video Editor: </w:t>
      </w:r>
      <w:r>
        <w:rPr>
          <w:i/>
          <w:iCs/>
          <w:color w:val="3333CC"/>
          <w:lang w:val="en-IN"/>
        </w:rPr>
        <w:t>Show</w:t>
      </w:r>
      <w:r w:rsidRPr="00282E0D">
        <w:rPr>
          <w:i/>
          <w:iCs/>
          <w:color w:val="3333CC"/>
          <w:lang w:val="en-IN"/>
        </w:rPr>
        <w:t xml:space="preserve"> the top </w:t>
      </w:r>
      <w:r>
        <w:rPr>
          <w:i/>
          <w:iCs/>
          <w:color w:val="3333CC"/>
          <w:lang w:val="en-IN"/>
        </w:rPr>
        <w:t>plot</w:t>
      </w:r>
      <w:r w:rsidRPr="00282E0D">
        <w:rPr>
          <w:i/>
          <w:iCs/>
          <w:color w:val="3333CC"/>
          <w:lang w:val="en-IN"/>
        </w:rPr>
        <w:t>.</w:t>
      </w:r>
      <w:r>
        <w:rPr>
          <w:i/>
          <w:iCs/>
          <w:color w:val="3333CC"/>
          <w:lang w:val="en-IN"/>
        </w:rPr>
        <w:t xml:space="preserve"> Highlight the label </w:t>
      </w:r>
      <w:r w:rsidRPr="00282E0D">
        <w:rPr>
          <w:i/>
          <w:iCs/>
          <w:color w:val="3333CC"/>
        </w:rPr>
        <w:t>γ2K328M</w:t>
      </w:r>
      <w:r>
        <w:rPr>
          <w:i/>
          <w:iCs/>
          <w:color w:val="3333CC"/>
        </w:rPr>
        <w:t>.</w:t>
      </w:r>
    </w:p>
    <w:p w14:paraId="7F19F4AF" w14:textId="77777777" w:rsidR="00282E0D" w:rsidRPr="00282E0D" w:rsidRDefault="00282E0D" w:rsidP="00316F75">
      <w:pPr>
        <w:pStyle w:val="Narration"/>
        <w:numPr>
          <w:ilvl w:val="1"/>
          <w:numId w:val="3"/>
        </w:numPr>
        <w:rPr>
          <w:color w:val="auto"/>
        </w:rPr>
      </w:pPr>
      <w:r w:rsidRPr="00316F75">
        <w:t xml:space="preserve">Under triple excitatory input conditions, both β3N110D and γ2K328M mutants responded to nearly all presynaptic spikes </w:t>
      </w:r>
      <w:r w:rsidRPr="00316F75">
        <w:rPr>
          <w:b/>
          <w:bCs/>
        </w:rPr>
        <w:t>[1]</w:t>
      </w:r>
      <w:r w:rsidRPr="00316F75">
        <w:t xml:space="preserve">, firing spike pairs in response to cumulative excitatory drive </w:t>
      </w:r>
      <w:r w:rsidRPr="00316F75">
        <w:rPr>
          <w:b/>
          <w:bCs/>
        </w:rPr>
        <w:t>[2]</w:t>
      </w:r>
      <w:r w:rsidRPr="00316F75">
        <w:t>.</w:t>
      </w:r>
    </w:p>
    <w:p w14:paraId="21CCDC0E" w14:textId="63D27C60" w:rsidR="00282E0D" w:rsidRDefault="00282E0D" w:rsidP="00316F75">
      <w:pPr>
        <w:pStyle w:val="ShotDescription"/>
        <w:numPr>
          <w:ilvl w:val="2"/>
          <w:numId w:val="3"/>
        </w:numPr>
        <w:rPr>
          <w:lang w:val="en-IN"/>
        </w:rPr>
      </w:pPr>
      <w:r w:rsidRPr="009E72F4">
        <w:rPr>
          <w:lang w:val="en-IN"/>
        </w:rPr>
        <w:t xml:space="preserve">LAB MEDIA: Figure 13. </w:t>
      </w:r>
      <w:r w:rsidRPr="00282E0D">
        <w:rPr>
          <w:i/>
          <w:iCs/>
          <w:color w:val="3333CC"/>
          <w:lang w:val="en-IN"/>
        </w:rPr>
        <w:t xml:space="preserve">Video Editor: </w:t>
      </w:r>
      <w:r>
        <w:rPr>
          <w:i/>
          <w:iCs/>
          <w:color w:val="3333CC"/>
          <w:lang w:val="en-IN"/>
        </w:rPr>
        <w:t>Emphasize</w:t>
      </w:r>
      <w:r w:rsidRPr="00282E0D">
        <w:rPr>
          <w:i/>
          <w:iCs/>
          <w:color w:val="3333CC"/>
          <w:lang w:val="en-IN"/>
        </w:rPr>
        <w:t xml:space="preserve"> the top </w:t>
      </w:r>
      <w:r>
        <w:rPr>
          <w:i/>
          <w:iCs/>
          <w:color w:val="3333CC"/>
          <w:lang w:val="en-IN"/>
        </w:rPr>
        <w:t>plot</w:t>
      </w:r>
      <w:r w:rsidRPr="00282E0D">
        <w:rPr>
          <w:i/>
          <w:iCs/>
          <w:color w:val="3333CC"/>
          <w:lang w:val="en-IN"/>
        </w:rPr>
        <w:t>.</w:t>
      </w:r>
    </w:p>
    <w:p w14:paraId="4B22CFF0" w14:textId="7636C999" w:rsidR="00282E0D" w:rsidRPr="009E72F4" w:rsidRDefault="00282E0D" w:rsidP="00316F75">
      <w:pPr>
        <w:pStyle w:val="ShotDescription"/>
        <w:numPr>
          <w:ilvl w:val="2"/>
          <w:numId w:val="3"/>
        </w:numPr>
        <w:rPr>
          <w:lang w:val="en-IN"/>
        </w:rPr>
      </w:pPr>
      <w:r w:rsidRPr="009E72F4">
        <w:rPr>
          <w:lang w:val="en-IN"/>
        </w:rPr>
        <w:t xml:space="preserve">LAB MEDIA: Figure 13. </w:t>
      </w:r>
      <w:r w:rsidRPr="00282E0D">
        <w:rPr>
          <w:i/>
          <w:iCs/>
          <w:color w:val="3333CC"/>
          <w:lang w:val="en-IN"/>
        </w:rPr>
        <w:t xml:space="preserve">Video Editor: </w:t>
      </w:r>
      <w:r>
        <w:rPr>
          <w:i/>
          <w:iCs/>
          <w:color w:val="3333CC"/>
          <w:lang w:val="en-IN"/>
        </w:rPr>
        <w:t>Emphasize the voltage plots (middle and bottom plots).</w:t>
      </w:r>
    </w:p>
    <w:p w14:paraId="119015A3" w14:textId="77777777" w:rsidR="00282E0D" w:rsidRPr="00E80BD7" w:rsidRDefault="00282E0D" w:rsidP="00282E0D">
      <w:pPr>
        <w:rPr>
          <w:lang w:val="en-GB"/>
        </w:rPr>
      </w:pPr>
    </w:p>
    <w:p w14:paraId="4E9B8A65" w14:textId="5F9AD3D2" w:rsidR="00B01431" w:rsidRDefault="00B01431" w:rsidP="00282E0D">
      <w:pPr>
        <w:pBdr>
          <w:top w:val="nil"/>
          <w:left w:val="nil"/>
          <w:bottom w:val="nil"/>
          <w:right w:val="nil"/>
          <w:between w:val="nil"/>
        </w:pBdr>
        <w:spacing w:before="120"/>
        <w:ind w:left="907"/>
      </w:pPr>
    </w:p>
    <w:p w14:paraId="40191311" w14:textId="7DD6B97F" w:rsidR="00B01431" w:rsidRPr="00DB48B6" w:rsidRDefault="00DB48B6">
      <w:pPr>
        <w:rPr>
          <w:b/>
          <w:bCs/>
          <w:sz w:val="28"/>
          <w:szCs w:val="28"/>
        </w:rPr>
      </w:pPr>
      <w:r w:rsidRPr="00DB48B6">
        <w:rPr>
          <w:b/>
          <w:bCs/>
          <w:sz w:val="28"/>
          <w:szCs w:val="28"/>
        </w:rPr>
        <w:t>Pronunciation Guides:</w:t>
      </w:r>
    </w:p>
    <w:p w14:paraId="61D38E66" w14:textId="77777777" w:rsidR="00DB48B6" w:rsidRDefault="00DB48B6">
      <w:pPr>
        <w:rPr>
          <w:sz w:val="28"/>
          <w:szCs w:val="28"/>
        </w:rPr>
      </w:pPr>
    </w:p>
    <w:p w14:paraId="1E5C3314" w14:textId="77777777" w:rsidR="00DB48B6" w:rsidRPr="00DB48B6" w:rsidRDefault="00DB48B6" w:rsidP="00DB48B6">
      <w:pPr>
        <w:numPr>
          <w:ilvl w:val="0"/>
          <w:numId w:val="6"/>
        </w:numPr>
        <w:rPr>
          <w:lang w:val="en-IN"/>
        </w:rPr>
      </w:pPr>
      <w:r w:rsidRPr="00DB48B6">
        <w:rPr>
          <w:b/>
          <w:bCs/>
          <w:lang w:val="en-IN"/>
        </w:rPr>
        <w:t>GABAergic</w:t>
      </w:r>
      <w:r w:rsidRPr="00DB48B6">
        <w:rPr>
          <w:lang w:val="en-IN"/>
        </w:rPr>
        <w:br/>
        <w:t>Pronunciation link:</w:t>
      </w:r>
      <w:r w:rsidRPr="00DB48B6">
        <w:rPr>
          <w:lang w:val="en-IN"/>
        </w:rPr>
        <w:br/>
        <w:t>https://www.howtopronounce.com/gabaergic</w:t>
      </w:r>
      <w:r w:rsidRPr="00DB48B6">
        <w:rPr>
          <w:lang w:val="en-IN"/>
        </w:rPr>
        <w:br/>
        <w:t>IPA (American): /ˌ</w:t>
      </w:r>
      <w:proofErr w:type="spellStart"/>
      <w:r w:rsidRPr="00DB48B6">
        <w:rPr>
          <w:lang w:val="en-IN"/>
        </w:rPr>
        <w:t>ɡæbəˈɜːrdʒɪk</w:t>
      </w:r>
      <w:proofErr w:type="spellEnd"/>
      <w:r w:rsidRPr="00DB48B6">
        <w:rPr>
          <w:lang w:val="en-IN"/>
        </w:rPr>
        <w:t>/</w:t>
      </w:r>
      <w:r w:rsidRPr="00DB48B6">
        <w:rPr>
          <w:lang w:val="en-IN"/>
        </w:rPr>
        <w:br/>
        <w:t>Phonetic Spelling: gab</w:t>
      </w:r>
      <w:r w:rsidRPr="00DB48B6">
        <w:rPr>
          <w:lang w:val="en-IN"/>
        </w:rPr>
        <w:noBreakHyphen/>
        <w:t>uh</w:t>
      </w:r>
      <w:r w:rsidRPr="00DB48B6">
        <w:rPr>
          <w:lang w:val="en-IN"/>
        </w:rPr>
        <w:noBreakHyphen/>
        <w:t>UR</w:t>
      </w:r>
      <w:r w:rsidRPr="00DB48B6">
        <w:rPr>
          <w:lang w:val="en-IN"/>
        </w:rPr>
        <w:noBreakHyphen/>
      </w:r>
      <w:proofErr w:type="spellStart"/>
      <w:r w:rsidRPr="00DB48B6">
        <w:rPr>
          <w:lang w:val="en-IN"/>
        </w:rPr>
        <w:t>jik</w:t>
      </w:r>
      <w:proofErr w:type="spellEnd"/>
    </w:p>
    <w:p w14:paraId="522038EB" w14:textId="77777777" w:rsidR="00DB48B6" w:rsidRPr="00DB48B6" w:rsidRDefault="00DB48B6" w:rsidP="00DB48B6">
      <w:pPr>
        <w:numPr>
          <w:ilvl w:val="0"/>
          <w:numId w:val="6"/>
        </w:numPr>
        <w:rPr>
          <w:lang w:val="en-IN"/>
        </w:rPr>
      </w:pPr>
      <w:r w:rsidRPr="00DB48B6">
        <w:rPr>
          <w:b/>
          <w:bCs/>
          <w:lang w:val="en-IN"/>
        </w:rPr>
        <w:t>Hodgkin-Huxley</w:t>
      </w:r>
    </w:p>
    <w:p w14:paraId="3934781F" w14:textId="77777777" w:rsidR="00DB48B6" w:rsidRPr="00DB48B6" w:rsidRDefault="00DB48B6" w:rsidP="00DB48B6">
      <w:pPr>
        <w:numPr>
          <w:ilvl w:val="0"/>
          <w:numId w:val="7"/>
        </w:numPr>
        <w:rPr>
          <w:lang w:val="en-IN"/>
        </w:rPr>
      </w:pPr>
      <w:r w:rsidRPr="00DB48B6">
        <w:rPr>
          <w:b/>
          <w:bCs/>
          <w:lang w:val="en-IN"/>
        </w:rPr>
        <w:t>Hodgkin</w:t>
      </w:r>
      <w:r w:rsidRPr="00DB48B6">
        <w:rPr>
          <w:lang w:val="en-IN"/>
        </w:rPr>
        <w:br/>
        <w:t>Pronunciation link:</w:t>
      </w:r>
      <w:r w:rsidRPr="00DB48B6">
        <w:rPr>
          <w:lang w:val="en-IN"/>
        </w:rPr>
        <w:br/>
        <w:t>https://www.collinsdictionary.com/dictionary/english/hodgkin</w:t>
      </w:r>
      <w:r w:rsidRPr="00DB48B6">
        <w:rPr>
          <w:lang w:val="en-IN"/>
        </w:rPr>
        <w:br/>
        <w:t>IPA (American): /ˈ</w:t>
      </w:r>
      <w:proofErr w:type="spellStart"/>
      <w:r w:rsidRPr="00DB48B6">
        <w:rPr>
          <w:lang w:val="en-IN"/>
        </w:rPr>
        <w:t>hɑːdʒkɪn</w:t>
      </w:r>
      <w:proofErr w:type="spellEnd"/>
      <w:r w:rsidRPr="00DB48B6">
        <w:rPr>
          <w:lang w:val="en-IN"/>
        </w:rPr>
        <w:t>/</w:t>
      </w:r>
      <w:r w:rsidRPr="00DB48B6">
        <w:rPr>
          <w:lang w:val="en-IN"/>
        </w:rPr>
        <w:br/>
        <w:t>Phonetic Spelling: HAJ</w:t>
      </w:r>
      <w:r w:rsidRPr="00DB48B6">
        <w:rPr>
          <w:lang w:val="en-IN"/>
        </w:rPr>
        <w:noBreakHyphen/>
        <w:t>kin</w:t>
      </w:r>
    </w:p>
    <w:p w14:paraId="2CF1148E" w14:textId="77777777" w:rsidR="00DB48B6" w:rsidRPr="00DB48B6" w:rsidRDefault="00DB48B6" w:rsidP="00DB48B6">
      <w:pPr>
        <w:numPr>
          <w:ilvl w:val="0"/>
          <w:numId w:val="7"/>
        </w:numPr>
        <w:rPr>
          <w:lang w:val="en-IN"/>
        </w:rPr>
      </w:pPr>
      <w:r w:rsidRPr="00DB48B6">
        <w:rPr>
          <w:b/>
          <w:bCs/>
          <w:lang w:val="en-IN"/>
        </w:rPr>
        <w:t>Huxley</w:t>
      </w:r>
      <w:r w:rsidRPr="00DB48B6">
        <w:rPr>
          <w:lang w:val="en-IN"/>
        </w:rPr>
        <w:br/>
        <w:t>Pronunciation link:</w:t>
      </w:r>
      <w:r w:rsidRPr="00DB48B6">
        <w:rPr>
          <w:lang w:val="en-IN"/>
        </w:rPr>
        <w:br/>
      </w:r>
      <w:hyperlink r:id="rId12" w:tgtFrame="_new" w:history="1">
        <w:r w:rsidRPr="00DB48B6">
          <w:rPr>
            <w:rStyle w:val="Hyperlink"/>
            <w:lang w:val="en-IN"/>
          </w:rPr>
          <w:t>https://www.youtube.com/watch?v=PcyqMTg4-q4</w:t>
        </w:r>
      </w:hyperlink>
      <w:r w:rsidRPr="00DB48B6">
        <w:rPr>
          <w:lang w:val="en-IN"/>
        </w:rPr>
        <w:br/>
        <w:t>IPA (American): /ˈ</w:t>
      </w:r>
      <w:proofErr w:type="spellStart"/>
      <w:r w:rsidRPr="00DB48B6">
        <w:rPr>
          <w:lang w:val="en-IN"/>
        </w:rPr>
        <w:t>hʌksli</w:t>
      </w:r>
      <w:proofErr w:type="spellEnd"/>
      <w:r w:rsidRPr="00DB48B6">
        <w:rPr>
          <w:lang w:val="en-IN"/>
        </w:rPr>
        <w:t>/</w:t>
      </w:r>
      <w:r w:rsidRPr="00DB48B6">
        <w:rPr>
          <w:lang w:val="en-IN"/>
        </w:rPr>
        <w:br/>
        <w:t>Phonetic Spelling: HUKS</w:t>
      </w:r>
      <w:r w:rsidRPr="00DB48B6">
        <w:rPr>
          <w:lang w:val="en-IN"/>
        </w:rPr>
        <w:noBreakHyphen/>
        <w:t>lee</w:t>
      </w:r>
    </w:p>
    <w:p w14:paraId="37AE5684" w14:textId="77777777" w:rsidR="00DB48B6" w:rsidRPr="00DB48B6" w:rsidRDefault="00DB48B6" w:rsidP="00DB48B6">
      <w:pPr>
        <w:rPr>
          <w:lang w:val="en-IN"/>
        </w:rPr>
      </w:pPr>
      <w:r w:rsidRPr="00DB48B6">
        <w:rPr>
          <w:lang w:val="en-IN"/>
        </w:rPr>
        <w:t>(Combined: Hodgkin-Huxley = HAJ</w:t>
      </w:r>
      <w:r w:rsidRPr="00DB48B6">
        <w:rPr>
          <w:lang w:val="en-IN"/>
        </w:rPr>
        <w:noBreakHyphen/>
        <w:t>kin HUKS</w:t>
      </w:r>
      <w:r w:rsidRPr="00DB48B6">
        <w:rPr>
          <w:lang w:val="en-IN"/>
        </w:rPr>
        <w:noBreakHyphen/>
        <w:t>lee)</w:t>
      </w:r>
    </w:p>
    <w:p w14:paraId="3639D202" w14:textId="77777777" w:rsidR="00DB48B6" w:rsidRPr="00DB48B6" w:rsidRDefault="00DB48B6" w:rsidP="00DB48B6">
      <w:pPr>
        <w:numPr>
          <w:ilvl w:val="0"/>
          <w:numId w:val="8"/>
        </w:numPr>
        <w:rPr>
          <w:lang w:val="en-IN"/>
        </w:rPr>
      </w:pPr>
      <w:r w:rsidRPr="00DB48B6">
        <w:rPr>
          <w:b/>
          <w:bCs/>
          <w:lang w:val="en-IN"/>
        </w:rPr>
        <w:t>AMPA</w:t>
      </w:r>
      <w:r w:rsidRPr="00DB48B6">
        <w:rPr>
          <w:lang w:val="en-IN"/>
        </w:rPr>
        <w:t xml:space="preserve"> (A</w:t>
      </w:r>
      <w:r w:rsidRPr="00DB48B6">
        <w:rPr>
          <w:lang w:val="en-IN"/>
        </w:rPr>
        <w:noBreakHyphen/>
        <w:t>M</w:t>
      </w:r>
      <w:r w:rsidRPr="00DB48B6">
        <w:rPr>
          <w:lang w:val="en-IN"/>
        </w:rPr>
        <w:noBreakHyphen/>
        <w:t>P</w:t>
      </w:r>
      <w:r w:rsidRPr="00DB48B6">
        <w:rPr>
          <w:lang w:val="en-IN"/>
        </w:rPr>
        <w:noBreakHyphen/>
        <w:t>A)</w:t>
      </w:r>
      <w:r w:rsidRPr="00DB48B6">
        <w:rPr>
          <w:lang w:val="en-IN"/>
        </w:rPr>
        <w:br/>
        <w:t>Pronunciation link:</w:t>
      </w:r>
      <w:r w:rsidRPr="00DB48B6">
        <w:rPr>
          <w:lang w:val="en-IN"/>
        </w:rPr>
        <w:br/>
        <w:t>No confirmed link found</w:t>
      </w:r>
      <w:r w:rsidRPr="00DB48B6">
        <w:rPr>
          <w:lang w:val="en-IN"/>
        </w:rPr>
        <w:br/>
        <w:t>IPA (American): /ˈ</w:t>
      </w:r>
      <w:proofErr w:type="spellStart"/>
      <w:r w:rsidRPr="00DB48B6">
        <w:rPr>
          <w:lang w:val="en-IN"/>
        </w:rPr>
        <w:t>æmpə</w:t>
      </w:r>
      <w:proofErr w:type="spellEnd"/>
      <w:r w:rsidRPr="00DB48B6">
        <w:rPr>
          <w:lang w:val="en-IN"/>
        </w:rPr>
        <w:t>/</w:t>
      </w:r>
      <w:r w:rsidRPr="00DB48B6">
        <w:rPr>
          <w:lang w:val="en-IN"/>
        </w:rPr>
        <w:br/>
        <w:t>Phonetic Spelling: AM</w:t>
      </w:r>
      <w:r w:rsidRPr="00DB48B6">
        <w:rPr>
          <w:lang w:val="en-IN"/>
        </w:rPr>
        <w:noBreakHyphen/>
        <w:t>puh</w:t>
      </w:r>
    </w:p>
    <w:p w14:paraId="633A5836" w14:textId="77777777" w:rsidR="00DB48B6" w:rsidRPr="00DB48B6" w:rsidRDefault="00DB48B6" w:rsidP="00DB48B6">
      <w:pPr>
        <w:numPr>
          <w:ilvl w:val="0"/>
          <w:numId w:val="8"/>
        </w:numPr>
        <w:rPr>
          <w:lang w:val="en-IN"/>
        </w:rPr>
      </w:pPr>
      <w:r w:rsidRPr="00DB48B6">
        <w:rPr>
          <w:b/>
          <w:bCs/>
          <w:lang w:val="en-IN"/>
        </w:rPr>
        <w:t>NMDA</w:t>
      </w:r>
      <w:r w:rsidRPr="00DB48B6">
        <w:rPr>
          <w:lang w:val="en-IN"/>
        </w:rPr>
        <w:t xml:space="preserve"> (N</w:t>
      </w:r>
      <w:r w:rsidRPr="00DB48B6">
        <w:rPr>
          <w:lang w:val="en-IN"/>
        </w:rPr>
        <w:noBreakHyphen/>
        <w:t>M</w:t>
      </w:r>
      <w:r w:rsidRPr="00DB48B6">
        <w:rPr>
          <w:lang w:val="en-IN"/>
        </w:rPr>
        <w:noBreakHyphen/>
        <w:t>D</w:t>
      </w:r>
      <w:r w:rsidRPr="00DB48B6">
        <w:rPr>
          <w:lang w:val="en-IN"/>
        </w:rPr>
        <w:noBreakHyphen/>
        <w:t>A)</w:t>
      </w:r>
      <w:r w:rsidRPr="00DB48B6">
        <w:rPr>
          <w:lang w:val="en-IN"/>
        </w:rPr>
        <w:br/>
        <w:t>Pronunciation link:</w:t>
      </w:r>
      <w:r w:rsidRPr="00DB48B6">
        <w:rPr>
          <w:lang w:val="en-IN"/>
        </w:rPr>
        <w:br/>
        <w:t>No confirmed link found</w:t>
      </w:r>
      <w:r w:rsidRPr="00DB48B6">
        <w:rPr>
          <w:lang w:val="en-IN"/>
        </w:rPr>
        <w:br/>
        <w:t>IPA (American): /ˌ</w:t>
      </w:r>
      <w:proofErr w:type="spellStart"/>
      <w:r w:rsidRPr="00DB48B6">
        <w:rPr>
          <w:lang w:val="en-IN"/>
        </w:rPr>
        <w:t>ɛn</w:t>
      </w:r>
      <w:proofErr w:type="spellEnd"/>
      <w:r w:rsidRPr="00DB48B6">
        <w:rPr>
          <w:lang w:val="en-IN"/>
        </w:rPr>
        <w:t> </w:t>
      </w:r>
      <w:proofErr w:type="spellStart"/>
      <w:r w:rsidRPr="00DB48B6">
        <w:rPr>
          <w:lang w:val="en-IN"/>
        </w:rPr>
        <w:t>ɛm</w:t>
      </w:r>
      <w:proofErr w:type="spellEnd"/>
      <w:r w:rsidRPr="00DB48B6">
        <w:rPr>
          <w:lang w:val="en-IN"/>
        </w:rPr>
        <w:t> </w:t>
      </w:r>
      <w:proofErr w:type="spellStart"/>
      <w:r w:rsidRPr="00DB48B6">
        <w:rPr>
          <w:lang w:val="en-IN"/>
        </w:rPr>
        <w:t>diˈeɪ</w:t>
      </w:r>
      <w:proofErr w:type="spellEnd"/>
      <w:r w:rsidRPr="00DB48B6">
        <w:rPr>
          <w:lang w:val="en-IN"/>
        </w:rPr>
        <w:t>/</w:t>
      </w:r>
      <w:r w:rsidRPr="00DB48B6">
        <w:rPr>
          <w:lang w:val="en-IN"/>
        </w:rPr>
        <w:br/>
        <w:t>Phonetic Spelling: EN</w:t>
      </w:r>
      <w:r w:rsidRPr="00DB48B6">
        <w:rPr>
          <w:lang w:val="en-IN"/>
        </w:rPr>
        <w:noBreakHyphen/>
        <w:t>EM</w:t>
      </w:r>
      <w:r w:rsidRPr="00DB48B6">
        <w:rPr>
          <w:lang w:val="en-IN"/>
        </w:rPr>
        <w:noBreakHyphen/>
        <w:t>dee</w:t>
      </w:r>
      <w:r w:rsidRPr="00DB48B6">
        <w:rPr>
          <w:lang w:val="en-IN"/>
        </w:rPr>
        <w:noBreakHyphen/>
        <w:t>AY</w:t>
      </w:r>
    </w:p>
    <w:p w14:paraId="50570661" w14:textId="77777777" w:rsidR="00DB48B6" w:rsidRPr="00DB48B6" w:rsidRDefault="00DB48B6" w:rsidP="00DB48B6">
      <w:pPr>
        <w:numPr>
          <w:ilvl w:val="0"/>
          <w:numId w:val="8"/>
        </w:numPr>
        <w:rPr>
          <w:lang w:val="en-IN"/>
        </w:rPr>
      </w:pPr>
      <w:r w:rsidRPr="00DB48B6">
        <w:rPr>
          <w:b/>
          <w:bCs/>
          <w:lang w:val="en-IN"/>
        </w:rPr>
        <w:t>β3N110D</w:t>
      </w:r>
      <w:r w:rsidRPr="00DB48B6">
        <w:rPr>
          <w:lang w:val="en-IN"/>
        </w:rPr>
        <w:t xml:space="preserve"> (Beta</w:t>
      </w:r>
      <w:r w:rsidRPr="00DB48B6">
        <w:rPr>
          <w:lang w:val="en-IN"/>
        </w:rPr>
        <w:noBreakHyphen/>
        <w:t>three</w:t>
      </w:r>
      <w:r w:rsidRPr="00DB48B6">
        <w:rPr>
          <w:lang w:val="en-IN"/>
        </w:rPr>
        <w:noBreakHyphen/>
        <w:t>N</w:t>
      </w:r>
      <w:r w:rsidRPr="00DB48B6">
        <w:rPr>
          <w:lang w:val="en-IN"/>
        </w:rPr>
        <w:noBreakHyphen/>
        <w:t>one</w:t>
      </w:r>
      <w:r w:rsidRPr="00DB48B6">
        <w:rPr>
          <w:lang w:val="en-IN"/>
        </w:rPr>
        <w:noBreakHyphen/>
        <w:t>one</w:t>
      </w:r>
      <w:r w:rsidRPr="00DB48B6">
        <w:rPr>
          <w:lang w:val="en-IN"/>
        </w:rPr>
        <w:noBreakHyphen/>
        <w:t>zero</w:t>
      </w:r>
      <w:r w:rsidRPr="00DB48B6">
        <w:rPr>
          <w:lang w:val="en-IN"/>
        </w:rPr>
        <w:noBreakHyphen/>
        <w:t>D)</w:t>
      </w:r>
      <w:r w:rsidRPr="00DB48B6">
        <w:rPr>
          <w:lang w:val="en-IN"/>
        </w:rPr>
        <w:br/>
        <w:t>Pronunciation link:</w:t>
      </w:r>
      <w:r w:rsidRPr="00DB48B6">
        <w:rPr>
          <w:lang w:val="en-IN"/>
        </w:rPr>
        <w:br/>
        <w:t>No confirmed link found</w:t>
      </w:r>
      <w:r w:rsidRPr="00DB48B6">
        <w:rPr>
          <w:lang w:val="en-IN"/>
        </w:rPr>
        <w:br/>
        <w:t>IPA (approx.): /ˌ</w:t>
      </w:r>
      <w:proofErr w:type="spellStart"/>
      <w:r w:rsidRPr="00DB48B6">
        <w:rPr>
          <w:lang w:val="en-IN"/>
        </w:rPr>
        <w:t>beɪtə</w:t>
      </w:r>
      <w:proofErr w:type="spellEnd"/>
      <w:r w:rsidRPr="00DB48B6">
        <w:rPr>
          <w:lang w:val="en-IN"/>
        </w:rPr>
        <w:t xml:space="preserve"> </w:t>
      </w:r>
      <w:proofErr w:type="spellStart"/>
      <w:r w:rsidRPr="00DB48B6">
        <w:rPr>
          <w:lang w:val="en-IN"/>
        </w:rPr>
        <w:t>θri</w:t>
      </w:r>
      <w:proofErr w:type="spellEnd"/>
      <w:r w:rsidRPr="00DB48B6">
        <w:rPr>
          <w:lang w:val="en-IN"/>
        </w:rPr>
        <w:t xml:space="preserve"> </w:t>
      </w:r>
      <w:proofErr w:type="spellStart"/>
      <w:r w:rsidRPr="00DB48B6">
        <w:rPr>
          <w:lang w:val="en-IN"/>
        </w:rPr>
        <w:t>ɛn</w:t>
      </w:r>
      <w:proofErr w:type="spellEnd"/>
      <w:r w:rsidRPr="00DB48B6">
        <w:rPr>
          <w:lang w:val="en-IN"/>
        </w:rPr>
        <w:t xml:space="preserve"> </w:t>
      </w:r>
      <w:proofErr w:type="spellStart"/>
      <w:r w:rsidRPr="00DB48B6">
        <w:rPr>
          <w:lang w:val="en-IN"/>
        </w:rPr>
        <w:t>wʌn</w:t>
      </w:r>
      <w:proofErr w:type="spellEnd"/>
      <w:r w:rsidRPr="00DB48B6">
        <w:rPr>
          <w:lang w:val="en-IN"/>
        </w:rPr>
        <w:t xml:space="preserve"> </w:t>
      </w:r>
      <w:proofErr w:type="spellStart"/>
      <w:r w:rsidRPr="00DB48B6">
        <w:rPr>
          <w:lang w:val="en-IN"/>
        </w:rPr>
        <w:t>wʌn</w:t>
      </w:r>
      <w:proofErr w:type="spellEnd"/>
      <w:r w:rsidRPr="00DB48B6">
        <w:rPr>
          <w:lang w:val="en-IN"/>
        </w:rPr>
        <w:t xml:space="preserve"> ziː </w:t>
      </w:r>
      <w:proofErr w:type="spellStart"/>
      <w:r w:rsidRPr="00DB48B6">
        <w:rPr>
          <w:lang w:val="en-IN"/>
        </w:rPr>
        <w:t>roʊ</w:t>
      </w:r>
      <w:proofErr w:type="spellEnd"/>
      <w:r w:rsidRPr="00DB48B6">
        <w:rPr>
          <w:lang w:val="en-IN"/>
        </w:rPr>
        <w:t xml:space="preserve"> diː/</w:t>
      </w:r>
      <w:r w:rsidRPr="00DB48B6">
        <w:rPr>
          <w:lang w:val="en-IN"/>
        </w:rPr>
        <w:br/>
        <w:t>Phonetic Spelling: BAY</w:t>
      </w:r>
      <w:r w:rsidRPr="00DB48B6">
        <w:rPr>
          <w:lang w:val="en-IN"/>
        </w:rPr>
        <w:noBreakHyphen/>
      </w:r>
      <w:proofErr w:type="spellStart"/>
      <w:r w:rsidRPr="00DB48B6">
        <w:rPr>
          <w:lang w:val="en-IN"/>
        </w:rPr>
        <w:t>tuh</w:t>
      </w:r>
      <w:proofErr w:type="spellEnd"/>
      <w:r w:rsidRPr="00DB48B6">
        <w:rPr>
          <w:lang w:val="en-IN"/>
        </w:rPr>
        <w:t xml:space="preserve"> three </w:t>
      </w:r>
      <w:proofErr w:type="spellStart"/>
      <w:r w:rsidRPr="00DB48B6">
        <w:rPr>
          <w:lang w:val="en-IN"/>
        </w:rPr>
        <w:t>en</w:t>
      </w:r>
      <w:proofErr w:type="spellEnd"/>
      <w:r w:rsidRPr="00DB48B6">
        <w:rPr>
          <w:lang w:val="en-IN"/>
        </w:rPr>
        <w:t xml:space="preserve"> one </w:t>
      </w:r>
      <w:proofErr w:type="spellStart"/>
      <w:r w:rsidRPr="00DB48B6">
        <w:rPr>
          <w:lang w:val="en-IN"/>
        </w:rPr>
        <w:t>one</w:t>
      </w:r>
      <w:proofErr w:type="spellEnd"/>
      <w:r w:rsidRPr="00DB48B6">
        <w:rPr>
          <w:lang w:val="en-IN"/>
        </w:rPr>
        <w:t xml:space="preserve"> zero dee</w:t>
      </w:r>
    </w:p>
    <w:p w14:paraId="359C8D42" w14:textId="77777777" w:rsidR="00DB48B6" w:rsidRPr="00DB48B6" w:rsidRDefault="00DB48B6" w:rsidP="00DB48B6">
      <w:pPr>
        <w:numPr>
          <w:ilvl w:val="0"/>
          <w:numId w:val="8"/>
        </w:numPr>
        <w:rPr>
          <w:lang w:val="en-IN"/>
        </w:rPr>
      </w:pPr>
      <w:r w:rsidRPr="00DB48B6">
        <w:rPr>
          <w:b/>
          <w:bCs/>
          <w:lang w:val="en-IN"/>
        </w:rPr>
        <w:t>γ2K328M</w:t>
      </w:r>
      <w:r w:rsidRPr="00DB48B6">
        <w:rPr>
          <w:lang w:val="en-IN"/>
        </w:rPr>
        <w:t xml:space="preserve"> (Gamma</w:t>
      </w:r>
      <w:r w:rsidRPr="00DB48B6">
        <w:rPr>
          <w:lang w:val="en-IN"/>
        </w:rPr>
        <w:noBreakHyphen/>
        <w:t>two</w:t>
      </w:r>
      <w:r w:rsidRPr="00DB48B6">
        <w:rPr>
          <w:lang w:val="en-IN"/>
        </w:rPr>
        <w:noBreakHyphen/>
        <w:t>K</w:t>
      </w:r>
      <w:r w:rsidRPr="00DB48B6">
        <w:rPr>
          <w:lang w:val="en-IN"/>
        </w:rPr>
        <w:noBreakHyphen/>
        <w:t>three</w:t>
      </w:r>
      <w:r w:rsidRPr="00DB48B6">
        <w:rPr>
          <w:lang w:val="en-IN"/>
        </w:rPr>
        <w:noBreakHyphen/>
        <w:t>two</w:t>
      </w:r>
      <w:r w:rsidRPr="00DB48B6">
        <w:rPr>
          <w:lang w:val="en-IN"/>
        </w:rPr>
        <w:noBreakHyphen/>
        <w:t>eight</w:t>
      </w:r>
      <w:r w:rsidRPr="00DB48B6">
        <w:rPr>
          <w:lang w:val="en-IN"/>
        </w:rPr>
        <w:noBreakHyphen/>
        <w:t>M)</w:t>
      </w:r>
      <w:r w:rsidRPr="00DB48B6">
        <w:rPr>
          <w:lang w:val="en-IN"/>
        </w:rPr>
        <w:br/>
        <w:t>Pronunciation link:</w:t>
      </w:r>
      <w:r w:rsidRPr="00DB48B6">
        <w:rPr>
          <w:lang w:val="en-IN"/>
        </w:rPr>
        <w:br/>
        <w:t>No confirmed link found</w:t>
      </w:r>
      <w:r w:rsidRPr="00DB48B6">
        <w:rPr>
          <w:lang w:val="en-IN"/>
        </w:rPr>
        <w:br/>
        <w:t>IPA (approx.): /ˌ</w:t>
      </w:r>
      <w:proofErr w:type="spellStart"/>
      <w:r w:rsidRPr="00DB48B6">
        <w:rPr>
          <w:lang w:val="en-IN"/>
        </w:rPr>
        <w:t>ɡæmə</w:t>
      </w:r>
      <w:proofErr w:type="spellEnd"/>
      <w:r w:rsidRPr="00DB48B6">
        <w:rPr>
          <w:lang w:val="en-IN"/>
        </w:rPr>
        <w:t xml:space="preserve"> </w:t>
      </w:r>
      <w:proofErr w:type="spellStart"/>
      <w:r w:rsidRPr="00DB48B6">
        <w:rPr>
          <w:lang w:val="en-IN"/>
        </w:rPr>
        <w:t>tu</w:t>
      </w:r>
      <w:proofErr w:type="spellEnd"/>
      <w:r w:rsidRPr="00DB48B6">
        <w:rPr>
          <w:lang w:val="en-IN"/>
        </w:rPr>
        <w:t xml:space="preserve"> </w:t>
      </w:r>
      <w:proofErr w:type="spellStart"/>
      <w:r w:rsidRPr="00DB48B6">
        <w:rPr>
          <w:lang w:val="en-IN"/>
        </w:rPr>
        <w:t>keɪ</w:t>
      </w:r>
      <w:proofErr w:type="spellEnd"/>
      <w:r w:rsidRPr="00DB48B6">
        <w:rPr>
          <w:lang w:val="en-IN"/>
        </w:rPr>
        <w:t xml:space="preserve"> </w:t>
      </w:r>
      <w:proofErr w:type="spellStart"/>
      <w:r w:rsidRPr="00DB48B6">
        <w:rPr>
          <w:lang w:val="en-IN"/>
        </w:rPr>
        <w:t>θri</w:t>
      </w:r>
      <w:proofErr w:type="spellEnd"/>
      <w:r w:rsidRPr="00DB48B6">
        <w:rPr>
          <w:lang w:val="en-IN"/>
        </w:rPr>
        <w:t xml:space="preserve"> </w:t>
      </w:r>
      <w:proofErr w:type="spellStart"/>
      <w:r w:rsidRPr="00DB48B6">
        <w:rPr>
          <w:lang w:val="en-IN"/>
        </w:rPr>
        <w:t>tu</w:t>
      </w:r>
      <w:proofErr w:type="spellEnd"/>
      <w:r w:rsidRPr="00DB48B6">
        <w:rPr>
          <w:lang w:val="en-IN"/>
        </w:rPr>
        <w:t xml:space="preserve"> </w:t>
      </w:r>
      <w:proofErr w:type="spellStart"/>
      <w:r w:rsidRPr="00DB48B6">
        <w:rPr>
          <w:lang w:val="en-IN"/>
        </w:rPr>
        <w:t>eɪt</w:t>
      </w:r>
      <w:proofErr w:type="spellEnd"/>
      <w:r w:rsidRPr="00DB48B6">
        <w:rPr>
          <w:lang w:val="en-IN"/>
        </w:rPr>
        <w:t xml:space="preserve"> </w:t>
      </w:r>
      <w:proofErr w:type="spellStart"/>
      <w:r w:rsidRPr="00DB48B6">
        <w:rPr>
          <w:lang w:val="en-IN"/>
        </w:rPr>
        <w:t>ɛm</w:t>
      </w:r>
      <w:proofErr w:type="spellEnd"/>
      <w:r w:rsidRPr="00DB48B6">
        <w:rPr>
          <w:lang w:val="en-IN"/>
        </w:rPr>
        <w:t>/</w:t>
      </w:r>
      <w:r w:rsidRPr="00DB48B6">
        <w:rPr>
          <w:lang w:val="en-IN"/>
        </w:rPr>
        <w:br/>
        <w:t>Phonetic Spelling: GAM</w:t>
      </w:r>
      <w:r w:rsidRPr="00DB48B6">
        <w:rPr>
          <w:lang w:val="en-IN"/>
        </w:rPr>
        <w:noBreakHyphen/>
        <w:t xml:space="preserve">uh two kay three </w:t>
      </w:r>
      <w:proofErr w:type="spellStart"/>
      <w:r w:rsidRPr="00DB48B6">
        <w:rPr>
          <w:lang w:val="en-IN"/>
        </w:rPr>
        <w:t>two</w:t>
      </w:r>
      <w:proofErr w:type="spellEnd"/>
      <w:r w:rsidRPr="00DB48B6">
        <w:rPr>
          <w:lang w:val="en-IN"/>
        </w:rPr>
        <w:t xml:space="preserve"> eight </w:t>
      </w:r>
      <w:proofErr w:type="spellStart"/>
      <w:r w:rsidRPr="00DB48B6">
        <w:rPr>
          <w:lang w:val="en-IN"/>
        </w:rPr>
        <w:t>em</w:t>
      </w:r>
      <w:proofErr w:type="spellEnd"/>
    </w:p>
    <w:p w14:paraId="51E3E488" w14:textId="77777777" w:rsidR="00DB48B6" w:rsidRPr="00DB48B6" w:rsidRDefault="00DB48B6" w:rsidP="00DB48B6">
      <w:pPr>
        <w:numPr>
          <w:ilvl w:val="0"/>
          <w:numId w:val="8"/>
        </w:numPr>
        <w:rPr>
          <w:lang w:val="en-IN"/>
        </w:rPr>
      </w:pPr>
      <w:r w:rsidRPr="00DB48B6">
        <w:rPr>
          <w:b/>
          <w:bCs/>
          <w:lang w:val="en-IN"/>
        </w:rPr>
        <w:t>ENSEMBLE</w:t>
      </w:r>
      <w:r w:rsidRPr="00DB48B6">
        <w:rPr>
          <w:lang w:val="en-IN"/>
        </w:rPr>
        <w:br/>
        <w:t>Pronunciation link:</w:t>
      </w:r>
      <w:r w:rsidRPr="00DB48B6">
        <w:rPr>
          <w:lang w:val="en-IN"/>
        </w:rPr>
        <w:br/>
        <w:t>https://www.merriam-webster.com/dictionary/ensemble</w:t>
      </w:r>
      <w:r w:rsidRPr="00DB48B6">
        <w:rPr>
          <w:lang w:val="en-IN"/>
        </w:rPr>
        <w:br/>
        <w:t>IPA (American): /</w:t>
      </w:r>
      <w:proofErr w:type="spellStart"/>
      <w:r w:rsidRPr="00DB48B6">
        <w:rPr>
          <w:lang w:val="en-IN"/>
        </w:rPr>
        <w:t>ɑːnˈsɑmbəl</w:t>
      </w:r>
      <w:proofErr w:type="spellEnd"/>
      <w:r w:rsidRPr="00DB48B6">
        <w:rPr>
          <w:lang w:val="en-IN"/>
        </w:rPr>
        <w:t>/</w:t>
      </w:r>
      <w:r w:rsidRPr="00DB48B6">
        <w:rPr>
          <w:lang w:val="en-IN"/>
        </w:rPr>
        <w:br/>
        <w:t xml:space="preserve">Phonetic Spelling: </w:t>
      </w:r>
      <w:proofErr w:type="spellStart"/>
      <w:r w:rsidRPr="00DB48B6">
        <w:rPr>
          <w:lang w:val="en-IN"/>
        </w:rPr>
        <w:t>ahn</w:t>
      </w:r>
      <w:proofErr w:type="spellEnd"/>
      <w:r w:rsidRPr="00DB48B6">
        <w:rPr>
          <w:lang w:val="en-IN"/>
        </w:rPr>
        <w:noBreakHyphen/>
        <w:t>SOM</w:t>
      </w:r>
      <w:r w:rsidRPr="00DB48B6">
        <w:rPr>
          <w:lang w:val="en-IN"/>
        </w:rPr>
        <w:noBreakHyphen/>
        <w:t>buhl</w:t>
      </w:r>
    </w:p>
    <w:p w14:paraId="1391937D" w14:textId="77777777" w:rsidR="00DB48B6" w:rsidRPr="00DB48B6" w:rsidRDefault="00DB48B6"/>
    <w:sectPr w:rsidR="00DB48B6" w:rsidRPr="00DB48B6">
      <w:headerReference w:type="default" r:id="rId13"/>
      <w:footerReference w:type="even" r:id="rId14"/>
      <w:footerReference w:type="default" r:id="rId15"/>
      <w:pgSz w:w="12240" w:h="15840"/>
      <w:pgMar w:top="1800" w:right="1440" w:bottom="1440" w:left="1440" w:header="720" w:footer="57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C7DC" w14:textId="77777777" w:rsidR="00ED5495" w:rsidRDefault="00ED5495">
      <w:r>
        <w:separator/>
      </w:r>
    </w:p>
  </w:endnote>
  <w:endnote w:type="continuationSeparator" w:id="0">
    <w:p w14:paraId="26919E16" w14:textId="77777777" w:rsidR="00ED5495" w:rsidRDefault="00ED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C082" w14:textId="77777777" w:rsidR="00B01431" w:rsidRDefault="008118E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D811092" w14:textId="77777777" w:rsidR="00B01431" w:rsidRDefault="00B01431">
    <w:pPr>
      <w:pBdr>
        <w:top w:val="nil"/>
        <w:left w:val="nil"/>
        <w:bottom w:val="nil"/>
        <w:right w:val="nil"/>
        <w:between w:val="nil"/>
      </w:pBdr>
      <w:tabs>
        <w:tab w:val="center" w:pos="4320"/>
        <w:tab w:val="right" w:pos="8640"/>
      </w:tabs>
      <w:ind w:right="360"/>
      <w:rPr>
        <w:color w:val="000000"/>
      </w:rPr>
    </w:pPr>
  </w:p>
  <w:p w14:paraId="4B65869B" w14:textId="77777777" w:rsidR="00B01431" w:rsidRDefault="00B01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20C3" w14:textId="11043176" w:rsidR="00B01431" w:rsidRDefault="008118E8">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2025, Journal of Visualized Experiments</w:t>
    </w:r>
    <w:r>
      <w:rPr>
        <w:color w:val="000000"/>
      </w:rPr>
      <w:tab/>
    </w:r>
    <w:r>
      <w:rPr>
        <w:color w:val="000000"/>
      </w:rPr>
      <w:tab/>
    </w:r>
    <w:r w:rsidR="00155A7F">
      <w:rPr>
        <w:color w:val="000000"/>
      </w:rPr>
      <w:t xml:space="preserve">June 30, </w:t>
    </w:r>
    <w:proofErr w:type="gramStart"/>
    <w:r w:rsidR="00155A7F">
      <w:rPr>
        <w:color w:val="000000"/>
      </w:rPr>
      <w:t>2025</w:t>
    </w:r>
    <w:proofErr w:type="gramEnd"/>
    <w:r w:rsidR="00155A7F">
      <w:rPr>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sidR="00F9250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F9250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E129" w14:textId="77777777" w:rsidR="00ED5495" w:rsidRDefault="00ED5495">
      <w:r>
        <w:separator/>
      </w:r>
    </w:p>
  </w:footnote>
  <w:footnote w:type="continuationSeparator" w:id="0">
    <w:p w14:paraId="4DBCC05E" w14:textId="77777777" w:rsidR="00ED5495" w:rsidRDefault="00ED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8E0B" w14:textId="5997BE26" w:rsidR="00B01431" w:rsidRDefault="00155A7F" w:rsidP="00155A7F">
    <w:pPr>
      <w:pBdr>
        <w:top w:val="nil"/>
        <w:left w:val="nil"/>
        <w:bottom w:val="nil"/>
        <w:right w:val="nil"/>
        <w:between w:val="nil"/>
      </w:pBdr>
      <w:tabs>
        <w:tab w:val="center" w:pos="4320"/>
        <w:tab w:val="right" w:pos="8640"/>
        <w:tab w:val="center" w:pos="4680"/>
      </w:tabs>
      <w:spacing w:before="240"/>
      <w:rPr>
        <w:b/>
        <w:color w:val="FF0000"/>
        <w:sz w:val="28"/>
        <w:szCs w:val="28"/>
        <w:u w:val="single"/>
      </w:rPr>
    </w:pPr>
    <w:r w:rsidRPr="008733E6">
      <w:rPr>
        <w:rFonts w:cstheme="minorHAnsi"/>
        <w:b/>
        <w:color w:val="00B050"/>
        <w:sz w:val="32"/>
        <w:szCs w:val="32"/>
        <w:u w:val="single"/>
      </w:rPr>
      <w:t>FINAL SCRIPT: APPROVED FOR FILMING</w:t>
    </w:r>
    <w:r w:rsidR="008118E8">
      <w:rPr>
        <w:noProof/>
      </w:rPr>
      <w:drawing>
        <wp:anchor distT="0" distB="0" distL="114300" distR="114300" simplePos="0" relativeHeight="251658240" behindDoc="0" locked="0" layoutInCell="1" hidden="0" allowOverlap="1" wp14:anchorId="2386BD96" wp14:editId="0323E941">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41023E72" w14:textId="77777777" w:rsidR="00B01431" w:rsidRDefault="00B01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062"/>
    <w:multiLevelType w:val="multilevel"/>
    <w:tmpl w:val="B566943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9566D"/>
    <w:multiLevelType w:val="multilevel"/>
    <w:tmpl w:val="AB88221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12F15C7D"/>
    <w:multiLevelType w:val="multilevel"/>
    <w:tmpl w:val="BE6E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16641F"/>
    <w:multiLevelType w:val="multilevel"/>
    <w:tmpl w:val="686C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15757"/>
    <w:multiLevelType w:val="multilevel"/>
    <w:tmpl w:val="C4F8EB34"/>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5" w15:restartNumberingAfterBreak="0">
    <w:nsid w:val="48E11264"/>
    <w:multiLevelType w:val="multilevel"/>
    <w:tmpl w:val="7AA209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B0155B"/>
    <w:multiLevelType w:val="multilevel"/>
    <w:tmpl w:val="0AEEC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D687795"/>
    <w:multiLevelType w:val="multilevel"/>
    <w:tmpl w:val="22C09BBC"/>
    <w:lvl w:ilvl="0">
      <w:start w:val="1"/>
      <w:numFmt w:val="decimal"/>
      <w:lvlText w:val="%1."/>
      <w:lvlJc w:val="left"/>
      <w:pPr>
        <w:ind w:left="360" w:hanging="360"/>
      </w:pPr>
      <w:rPr>
        <w:rFonts w:ascii="Calibri" w:hAnsi="Calibri" w:hint="default"/>
        <w:b/>
        <w:i w:val="0"/>
        <w:sz w:val="24"/>
      </w:rPr>
    </w:lvl>
    <w:lvl w:ilvl="1">
      <w:start w:val="1"/>
      <w:numFmt w:val="decimal"/>
      <w:pStyle w:val="TemplateNarration"/>
      <w:lvlText w:val="%1.%2."/>
      <w:lvlJc w:val="left"/>
      <w:pPr>
        <w:ind w:left="7068" w:hanging="547"/>
      </w:pPr>
      <w:rPr>
        <w:rFonts w:ascii="Calibri" w:hAnsi="Calibri" w:hint="default"/>
        <w:b w:val="0"/>
        <w:bCs w:val="0"/>
        <w:sz w:val="24"/>
      </w:rPr>
    </w:lvl>
    <w:lvl w:ilvl="2">
      <w:start w:val="1"/>
      <w:numFmt w:val="decimal"/>
      <w:pStyle w:val="TemplateShot"/>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6579734">
    <w:abstractNumId w:val="6"/>
  </w:num>
  <w:num w:numId="2" w16cid:durableId="382146661">
    <w:abstractNumId w:val="1"/>
  </w:num>
  <w:num w:numId="3" w16cid:durableId="68381711">
    <w:abstractNumId w:val="0"/>
  </w:num>
  <w:num w:numId="4" w16cid:durableId="1136725564">
    <w:abstractNumId w:val="4"/>
  </w:num>
  <w:num w:numId="5" w16cid:durableId="2019841382">
    <w:abstractNumId w:val="7"/>
  </w:num>
  <w:num w:numId="6" w16cid:durableId="1952130758">
    <w:abstractNumId w:val="2"/>
  </w:num>
  <w:num w:numId="7" w16cid:durableId="1186482609">
    <w:abstractNumId w:val="3"/>
  </w:num>
  <w:num w:numId="8" w16cid:durableId="1378899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31"/>
    <w:rsid w:val="00002511"/>
    <w:rsid w:val="000B5659"/>
    <w:rsid w:val="00146777"/>
    <w:rsid w:val="00155A7F"/>
    <w:rsid w:val="00183CA1"/>
    <w:rsid w:val="001B1347"/>
    <w:rsid w:val="001B5C26"/>
    <w:rsid w:val="00200966"/>
    <w:rsid w:val="00274788"/>
    <w:rsid w:val="00282E0D"/>
    <w:rsid w:val="00316F75"/>
    <w:rsid w:val="00340854"/>
    <w:rsid w:val="00354CBB"/>
    <w:rsid w:val="004509DB"/>
    <w:rsid w:val="005A37B0"/>
    <w:rsid w:val="006352B1"/>
    <w:rsid w:val="006455AB"/>
    <w:rsid w:val="006F259D"/>
    <w:rsid w:val="007070B7"/>
    <w:rsid w:val="007F60BC"/>
    <w:rsid w:val="008118E8"/>
    <w:rsid w:val="00812331"/>
    <w:rsid w:val="008975F5"/>
    <w:rsid w:val="008A5150"/>
    <w:rsid w:val="00913C4D"/>
    <w:rsid w:val="00AB0919"/>
    <w:rsid w:val="00B01431"/>
    <w:rsid w:val="00C01FBA"/>
    <w:rsid w:val="00C8174E"/>
    <w:rsid w:val="00D63415"/>
    <w:rsid w:val="00DB48B6"/>
    <w:rsid w:val="00E545BA"/>
    <w:rsid w:val="00E603E5"/>
    <w:rsid w:val="00ED5495"/>
    <w:rsid w:val="00F86277"/>
    <w:rsid w:val="00F92508"/>
    <w:rsid w:val="00FF4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5AEB"/>
  <w15:docId w15:val="{768A162D-4A16-4379-9423-299FA7F3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arration">
    <w:name w:val="Narration"/>
    <w:basedOn w:val="TemplateNarration"/>
    <w:link w:val="NarrationChar"/>
    <w:qFormat/>
    <w:rsid w:val="00282E0D"/>
    <w:rPr>
      <w:rFonts w:cs="Calibri"/>
      <w:color w:val="7030A0"/>
      <w:lang w:val="en-GB"/>
    </w:rPr>
  </w:style>
  <w:style w:type="character" w:customStyle="1" w:styleId="NarrationChar">
    <w:name w:val="Narration Char"/>
    <w:basedOn w:val="DefaultParagraphFont"/>
    <w:link w:val="Narration"/>
    <w:rsid w:val="00282E0D"/>
    <w:rPr>
      <w:rFonts w:eastAsia="Times"/>
      <w:color w:val="7030A0"/>
      <w:lang w:val="en-GB" w:eastAsia="en-US"/>
    </w:rPr>
  </w:style>
  <w:style w:type="paragraph" w:customStyle="1" w:styleId="ShotDescription">
    <w:name w:val="Shot Description"/>
    <w:basedOn w:val="TemplateShot"/>
    <w:link w:val="ShotDescriptionChar"/>
    <w:qFormat/>
    <w:rsid w:val="00282E0D"/>
    <w:rPr>
      <w:rFonts w:cs="Calibri"/>
    </w:rPr>
  </w:style>
  <w:style w:type="character" w:customStyle="1" w:styleId="ShotDescriptionChar">
    <w:name w:val="Shot Description Char"/>
    <w:basedOn w:val="DefaultParagraphFont"/>
    <w:link w:val="ShotDescription"/>
    <w:rsid w:val="00282E0D"/>
    <w:rPr>
      <w:rFonts w:eastAsia="Times"/>
      <w:color w:val="000000" w:themeColor="text1"/>
      <w:lang w:eastAsia="en-US"/>
    </w:rPr>
  </w:style>
  <w:style w:type="paragraph" w:customStyle="1" w:styleId="TemplateNarration">
    <w:name w:val="Template Narration"/>
    <w:basedOn w:val="ListParagraph"/>
    <w:rsid w:val="00282E0D"/>
    <w:pPr>
      <w:widowControl w:val="0"/>
      <w:numPr>
        <w:ilvl w:val="1"/>
        <w:numId w:val="5"/>
      </w:numPr>
      <w:spacing w:before="120"/>
      <w:ind w:left="907"/>
      <w:contextualSpacing w:val="0"/>
      <w:jc w:val="both"/>
    </w:pPr>
    <w:rPr>
      <w:rFonts w:eastAsia="Times" w:cs="Calibri (Body)"/>
      <w:color w:val="000000" w:themeColor="text1"/>
      <w:lang w:eastAsia="en-US"/>
    </w:rPr>
  </w:style>
  <w:style w:type="paragraph" w:customStyle="1" w:styleId="TemplateShot">
    <w:name w:val="Template Shot"/>
    <w:basedOn w:val="ListParagraph"/>
    <w:qFormat/>
    <w:rsid w:val="00282E0D"/>
    <w:pPr>
      <w:widowControl w:val="0"/>
      <w:numPr>
        <w:ilvl w:val="2"/>
        <w:numId w:val="5"/>
      </w:numPr>
      <w:spacing w:before="120"/>
      <w:contextualSpacing w:val="0"/>
      <w:jc w:val="both"/>
    </w:pPr>
    <w:rPr>
      <w:rFonts w:eastAsia="Times" w:cs="Calibri (Body)"/>
      <w:color w:val="000000" w:themeColor="text1"/>
      <w:lang w:eastAsia="en-US"/>
    </w:rPr>
  </w:style>
  <w:style w:type="paragraph" w:styleId="NormalWeb">
    <w:name w:val="Normal (Web)"/>
    <w:basedOn w:val="Normal"/>
    <w:uiPriority w:val="99"/>
    <w:semiHidden/>
    <w:unhideWhenUsed/>
    <w:rsid w:val="002009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2421">
      <w:bodyDiv w:val="1"/>
      <w:marLeft w:val="0"/>
      <w:marRight w:val="0"/>
      <w:marTop w:val="0"/>
      <w:marBottom w:val="0"/>
      <w:divBdr>
        <w:top w:val="none" w:sz="0" w:space="0" w:color="auto"/>
        <w:left w:val="none" w:sz="0" w:space="0" w:color="auto"/>
        <w:bottom w:val="none" w:sz="0" w:space="0" w:color="auto"/>
        <w:right w:val="none" w:sz="0" w:space="0" w:color="auto"/>
      </w:divBdr>
    </w:div>
    <w:div w:id="1486699931">
      <w:bodyDiv w:val="1"/>
      <w:marLeft w:val="0"/>
      <w:marRight w:val="0"/>
      <w:marTop w:val="0"/>
      <w:marBottom w:val="0"/>
      <w:divBdr>
        <w:top w:val="none" w:sz="0" w:space="0" w:color="auto"/>
        <w:left w:val="none" w:sz="0" w:space="0" w:color="auto"/>
        <w:bottom w:val="none" w:sz="0" w:space="0" w:color="auto"/>
        <w:right w:val="none" w:sz="0" w:space="0" w:color="auto"/>
      </w:divBdr>
    </w:div>
    <w:div w:id="1707019291">
      <w:bodyDiv w:val="1"/>
      <w:marLeft w:val="0"/>
      <w:marRight w:val="0"/>
      <w:marTop w:val="0"/>
      <w:marBottom w:val="0"/>
      <w:divBdr>
        <w:top w:val="none" w:sz="0" w:space="0" w:color="auto"/>
        <w:left w:val="none" w:sz="0" w:space="0" w:color="auto"/>
        <w:bottom w:val="none" w:sz="0" w:space="0" w:color="auto"/>
        <w:right w:val="none" w:sz="0" w:space="0" w:color="auto"/>
      </w:divBdr>
    </w:div>
    <w:div w:id="214357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8911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PcyqMTg4-q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aarslan@yaho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yla.arslan@alumni.uni-heidelberg.de" TargetMode="External"/><Relationship Id="rId4" Type="http://schemas.openxmlformats.org/officeDocument/2006/relationships/settings" Target="settings.xml"/><Relationship Id="rId9" Type="http://schemas.openxmlformats.org/officeDocument/2006/relationships/hyperlink" Target="mailto:ayla.arslan@alumni.uni-heidelber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IkSPKs1qyoi7EMIEZkVwzDXrg==">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1803</Words>
  <Characters>11481</Characters>
  <Application>Microsoft Office Word</Application>
  <DocSecurity>0</DocSecurity>
  <Lines>293</Lines>
  <Paragraphs>114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Debopriya Sadhukhan</cp:lastModifiedBy>
  <cp:revision>5</cp:revision>
  <cp:lastPrinted>2025-07-16T18:55:00Z</cp:lastPrinted>
  <dcterms:created xsi:type="dcterms:W3CDTF">2025-07-04T10:40:00Z</dcterms:created>
  <dcterms:modified xsi:type="dcterms:W3CDTF">2025-07-16T18:55:00Z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