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6BA29536" w:rsidR="006E4797" w:rsidRPr="00D30DEB" w:rsidRDefault="00551D82" w:rsidP="00D30DEB">
      <w:pPr>
        <w:pBdr>
          <w:top w:val="nil"/>
          <w:left w:val="nil"/>
          <w:bottom w:val="nil"/>
          <w:right w:val="nil"/>
          <w:between w:val="nil"/>
        </w:pBdr>
      </w:pPr>
      <w:bookmarkStart w:id="0" w:name="_Hlk177465398"/>
      <w:r w:rsidRPr="00D30DEB">
        <w:rPr>
          <w:b/>
        </w:rPr>
        <w:t>TITLE:</w:t>
      </w:r>
    </w:p>
    <w:p w14:paraId="59AAC127" w14:textId="78F47A9D" w:rsidR="006E4797" w:rsidRPr="00D30DEB" w:rsidRDefault="00B82437" w:rsidP="00D30DEB">
      <w:bookmarkStart w:id="1" w:name="_Hlk196486825"/>
      <w:r w:rsidRPr="00D30DEB">
        <w:t xml:space="preserve">Surgical </w:t>
      </w:r>
      <w:r w:rsidR="00095E3E" w:rsidRPr="00D30DEB">
        <w:t>T</w:t>
      </w:r>
      <w:r w:rsidRPr="00D30DEB">
        <w:t xml:space="preserve">echnique for the </w:t>
      </w:r>
      <w:r w:rsidR="00095E3E" w:rsidRPr="00D30DEB">
        <w:t>I</w:t>
      </w:r>
      <w:r w:rsidRPr="00D30DEB">
        <w:t xml:space="preserve">mplantation of a </w:t>
      </w:r>
      <w:r w:rsidR="00095E3E" w:rsidRPr="00D30DEB">
        <w:t>W</w:t>
      </w:r>
      <w:r w:rsidRPr="00D30DEB">
        <w:t xml:space="preserve">ireless </w:t>
      </w:r>
      <w:r w:rsidR="00095E3E" w:rsidRPr="00D30DEB">
        <w:t>T</w:t>
      </w:r>
      <w:r w:rsidRPr="00D30DEB">
        <w:t xml:space="preserve">elemetry </w:t>
      </w:r>
      <w:r w:rsidR="00095E3E" w:rsidRPr="00D30DEB">
        <w:t>D</w:t>
      </w:r>
      <w:r w:rsidRPr="00D30DEB">
        <w:t xml:space="preserve">evice </w:t>
      </w:r>
      <w:r w:rsidR="00B75AAD" w:rsidRPr="00D30DEB">
        <w:t>on</w:t>
      </w:r>
      <w:r w:rsidR="00C9309A" w:rsidRPr="00D30DEB">
        <w:t xml:space="preserve"> </w:t>
      </w:r>
      <w:r w:rsidR="00095E3E" w:rsidRPr="00D30DEB">
        <w:t>P</w:t>
      </w:r>
      <w:r w:rsidR="00B16CB7" w:rsidRPr="00D30DEB">
        <w:t>ig</w:t>
      </w:r>
      <w:r w:rsidR="00B75AAD" w:rsidRPr="00D30DEB">
        <w:t xml:space="preserve">s’ Backs </w:t>
      </w:r>
    </w:p>
    <w:bookmarkEnd w:id="1"/>
    <w:p w14:paraId="06C0C87E" w14:textId="77777777" w:rsidR="006E4797" w:rsidRPr="00D30DEB" w:rsidRDefault="006E4797" w:rsidP="00D30DEB">
      <w:pPr>
        <w:rPr>
          <w:b/>
        </w:rPr>
      </w:pPr>
    </w:p>
    <w:p w14:paraId="2CD8481E" w14:textId="4CD46727" w:rsidR="006E4797" w:rsidRPr="00D30DEB" w:rsidRDefault="00551D82" w:rsidP="00D30DEB">
      <w:r w:rsidRPr="00D30DEB">
        <w:rPr>
          <w:b/>
        </w:rPr>
        <w:t>AUTHORS AND AFFILIATIONS:</w:t>
      </w:r>
    </w:p>
    <w:p w14:paraId="40CDCD74" w14:textId="0B4A9F4C" w:rsidR="00CD01A6" w:rsidRPr="00D30DEB" w:rsidRDefault="00CD01A6" w:rsidP="00D30DEB">
      <w:r w:rsidRPr="00D30DEB">
        <w:t>Angel Moctezuma-Ramirez, Jordana Goulet, Abdelmotagaly Elgalad</w:t>
      </w:r>
    </w:p>
    <w:p w14:paraId="71967649" w14:textId="77777777" w:rsidR="0011458F" w:rsidRPr="00D30DEB" w:rsidRDefault="0011458F" w:rsidP="00D30DEB"/>
    <w:p w14:paraId="00535F2C" w14:textId="1364CFB1" w:rsidR="006E4797" w:rsidRPr="00D30DEB" w:rsidRDefault="00CD01A6" w:rsidP="00D30DEB">
      <w:r w:rsidRPr="00D30DEB">
        <w:t>Center for Preclinical Surgical &amp; Interventional Research, The Texas Heart Institute</w:t>
      </w:r>
      <w:r w:rsidR="00095E3E" w:rsidRPr="00D30DEB">
        <w:t>, Houston, Texas, USA</w:t>
      </w:r>
    </w:p>
    <w:p w14:paraId="78055560" w14:textId="77777777" w:rsidR="00095E3E" w:rsidRPr="00D30DEB" w:rsidRDefault="00095E3E" w:rsidP="00D30DEB"/>
    <w:p w14:paraId="6C40FA7A" w14:textId="48F2D590" w:rsidR="00095E3E" w:rsidRPr="00D30DEB" w:rsidRDefault="00095E3E" w:rsidP="00D30DEB">
      <w:r w:rsidRPr="00D30DEB">
        <w:t>Email addresses of co-authors:</w:t>
      </w:r>
    </w:p>
    <w:p w14:paraId="332EB53E" w14:textId="45E2ECBB" w:rsidR="00710D1F" w:rsidRPr="00D27FE5" w:rsidRDefault="00710D1F" w:rsidP="00D30DEB">
      <w:pPr>
        <w:rPr>
          <w:lang w:val="de-CH"/>
        </w:rPr>
      </w:pPr>
      <w:r w:rsidRPr="00D27FE5">
        <w:rPr>
          <w:lang w:val="de-CH"/>
        </w:rPr>
        <w:t>Angel Moctezuma-Ramirez</w:t>
      </w:r>
      <w:r w:rsidR="007720DA" w:rsidRPr="00D27FE5">
        <w:rPr>
          <w:lang w:val="de-CH"/>
        </w:rPr>
        <w:tab/>
      </w:r>
      <w:r w:rsidR="007720DA" w:rsidRPr="00D27FE5">
        <w:rPr>
          <w:lang w:val="de-CH"/>
        </w:rPr>
        <w:tab/>
        <w:t>(amoctezuma@texasheart.org)</w:t>
      </w:r>
    </w:p>
    <w:p w14:paraId="33FE1734" w14:textId="2EFA327A" w:rsidR="00095E3E" w:rsidRPr="00D27FE5" w:rsidRDefault="00710D1F" w:rsidP="00D30DEB">
      <w:pPr>
        <w:rPr>
          <w:lang w:val="de-CH"/>
        </w:rPr>
      </w:pPr>
      <w:r w:rsidRPr="00D27FE5">
        <w:rPr>
          <w:lang w:val="de-CH"/>
        </w:rPr>
        <w:t>Jordana Goulet</w:t>
      </w:r>
      <w:r w:rsidR="007720DA" w:rsidRPr="00D27FE5">
        <w:rPr>
          <w:lang w:val="de-CH"/>
        </w:rPr>
        <w:tab/>
      </w:r>
      <w:r w:rsidR="007720DA" w:rsidRPr="00D27FE5">
        <w:rPr>
          <w:lang w:val="de-CH"/>
        </w:rPr>
        <w:tab/>
      </w:r>
      <w:r w:rsidR="007720DA" w:rsidRPr="00D27FE5">
        <w:rPr>
          <w:lang w:val="de-CH"/>
        </w:rPr>
        <w:tab/>
        <w:t>(goulet@livemail.uthscsa.edu)</w:t>
      </w:r>
    </w:p>
    <w:p w14:paraId="520BECC0" w14:textId="77777777" w:rsidR="00095E3E" w:rsidRPr="00D27FE5" w:rsidRDefault="00095E3E" w:rsidP="00D30DEB">
      <w:pPr>
        <w:rPr>
          <w:lang w:val="de-CH"/>
        </w:rPr>
      </w:pPr>
    </w:p>
    <w:p w14:paraId="480563F6" w14:textId="3B6E04B8" w:rsidR="00095E3E" w:rsidRPr="00D30DEB" w:rsidRDefault="00095E3E" w:rsidP="00D30DEB">
      <w:r w:rsidRPr="00D30DEB">
        <w:t>Corresponding author:</w:t>
      </w:r>
    </w:p>
    <w:p w14:paraId="6965F4F8" w14:textId="5BBD6237" w:rsidR="00095E3E" w:rsidRPr="00D30DEB" w:rsidRDefault="00710D1F" w:rsidP="00D30DEB">
      <w:r w:rsidRPr="00D30DEB">
        <w:t>Abdelmotagaly Elgalad</w:t>
      </w:r>
      <w:r w:rsidRPr="00D30DEB">
        <w:tab/>
      </w:r>
      <w:r w:rsidRPr="00D30DEB">
        <w:tab/>
      </w:r>
      <w:r w:rsidR="007720DA" w:rsidRPr="00D30DEB">
        <w:t>(</w:t>
      </w:r>
      <w:r w:rsidRPr="00D30DEB">
        <w:t>aelgalad@texasheart.org</w:t>
      </w:r>
      <w:r w:rsidR="007720DA" w:rsidRPr="00D30DEB">
        <w:t>)</w:t>
      </w:r>
    </w:p>
    <w:p w14:paraId="141ABDE5" w14:textId="77777777" w:rsidR="006E4797" w:rsidRPr="00D30DEB" w:rsidRDefault="006E4797" w:rsidP="00D30DEB">
      <w:pPr>
        <w:pBdr>
          <w:top w:val="nil"/>
          <w:left w:val="nil"/>
          <w:bottom w:val="nil"/>
          <w:right w:val="nil"/>
          <w:between w:val="nil"/>
        </w:pBdr>
      </w:pPr>
    </w:p>
    <w:p w14:paraId="60F3B8D4" w14:textId="71A5ABB6" w:rsidR="006E4797" w:rsidRPr="00D30DEB" w:rsidRDefault="00551D82" w:rsidP="00D30DEB">
      <w:r w:rsidRPr="00D30DEB">
        <w:rPr>
          <w:b/>
        </w:rPr>
        <w:t>SUMMARY:</w:t>
      </w:r>
    </w:p>
    <w:p w14:paraId="01069787" w14:textId="6BBA0DD1" w:rsidR="006E4797" w:rsidRPr="00D30DEB" w:rsidRDefault="00B63B93" w:rsidP="00D30DEB">
      <w:r w:rsidRPr="00D30DEB">
        <w:t>A</w:t>
      </w:r>
      <w:r w:rsidR="00E1535D" w:rsidRPr="00D30DEB">
        <w:t xml:space="preserve"> new surgical technique </w:t>
      </w:r>
      <w:r w:rsidRPr="00D30DEB">
        <w:t xml:space="preserve">was developed </w:t>
      </w:r>
      <w:r w:rsidR="00E1535D" w:rsidRPr="00D30DEB">
        <w:t xml:space="preserve">for implanting telemetry devices in pigs </w:t>
      </w:r>
      <w:r w:rsidR="000D6467" w:rsidRPr="00D30DEB">
        <w:t xml:space="preserve">that </w:t>
      </w:r>
      <w:r w:rsidR="00E1535D" w:rsidRPr="00D30DEB">
        <w:t>allows continuous monitoring without discomfort. The device is placed on the back, minimizing irritation and infection risk.</w:t>
      </w:r>
    </w:p>
    <w:p w14:paraId="74EFC8D7" w14:textId="77777777" w:rsidR="006E4797" w:rsidRPr="00D30DEB" w:rsidRDefault="006E4797" w:rsidP="00D30DEB"/>
    <w:p w14:paraId="2DF8E628" w14:textId="6CBC604D" w:rsidR="006E4797" w:rsidRPr="00D30DEB" w:rsidRDefault="00551D82" w:rsidP="00D30DEB">
      <w:r w:rsidRPr="00D30DEB">
        <w:rPr>
          <w:b/>
        </w:rPr>
        <w:t>ABSTRACT:</w:t>
      </w:r>
    </w:p>
    <w:p w14:paraId="2F13FE80" w14:textId="1E193A51" w:rsidR="00E1535D" w:rsidRPr="00D30DEB" w:rsidRDefault="00E1535D" w:rsidP="00D30DEB">
      <w:r w:rsidRPr="00D30DEB">
        <w:t xml:space="preserve">Telemetry devices are essential for preclinical cardiovascular research, allowing for continuous monitoring of physiological parameters like </w:t>
      </w:r>
      <w:r w:rsidR="000D6467" w:rsidRPr="00D30DEB">
        <w:t>electrocardiogram</w:t>
      </w:r>
      <w:r w:rsidRPr="00D30DEB">
        <w:t xml:space="preserve">, temperature, and respiration in </w:t>
      </w:r>
      <w:r w:rsidR="00C040C8" w:rsidRPr="00D30DEB">
        <w:t xml:space="preserve">experimental </w:t>
      </w:r>
      <w:r w:rsidRPr="00D30DEB">
        <w:t>animals without causing disruption. Traditional methods, such as intra-abdominal placement, can cause discomfort, particularly in pigs due to their</w:t>
      </w:r>
      <w:r w:rsidR="00F4462F" w:rsidRPr="00D30DEB">
        <w:t xml:space="preserve"> habit of lying</w:t>
      </w:r>
      <w:r w:rsidRPr="00D30DEB">
        <w:t xml:space="preserve"> prone. To address this issue, a novel surgical technique </w:t>
      </w:r>
      <w:r w:rsidR="00B63B93" w:rsidRPr="00D30DEB">
        <w:t xml:space="preserve">was developed </w:t>
      </w:r>
      <w:r w:rsidRPr="00D30DEB">
        <w:t xml:space="preserve">for implanting wireless telemetry devices in </w:t>
      </w:r>
      <w:r w:rsidR="00794C8B" w:rsidRPr="00D30DEB">
        <w:t>pigs</w:t>
      </w:r>
      <w:r w:rsidRPr="00D30DEB">
        <w:t>, aimed at improving animal comfort and maintaining signal quality. This study involved 40 Yorkshire pigs (20-30 kg)</w:t>
      </w:r>
      <w:r w:rsidR="009646B8" w:rsidRPr="00D30DEB">
        <w:t>.</w:t>
      </w:r>
      <w:r w:rsidRPr="00D30DEB">
        <w:t xml:space="preserve"> </w:t>
      </w:r>
      <w:r w:rsidR="009646B8" w:rsidRPr="00D30DEB">
        <w:t>T</w:t>
      </w:r>
      <w:r w:rsidRPr="00D30DEB">
        <w:t xml:space="preserve">he telemetry device </w:t>
      </w:r>
      <w:r w:rsidR="009646B8" w:rsidRPr="00D30DEB">
        <w:t xml:space="preserve">was </w:t>
      </w:r>
      <w:r w:rsidRPr="00D30DEB">
        <w:t xml:space="preserve">implanted </w:t>
      </w:r>
      <w:r w:rsidR="000142AB" w:rsidRPr="00D30DEB">
        <w:t xml:space="preserve">in </w:t>
      </w:r>
      <w:r w:rsidRPr="00D30DEB">
        <w:t xml:space="preserve">the back. A </w:t>
      </w:r>
      <w:proofErr w:type="gramStart"/>
      <w:r w:rsidRPr="00D30DEB">
        <w:t>2</w:t>
      </w:r>
      <w:r w:rsidR="00900A7D" w:rsidRPr="00D30DEB">
        <w:t xml:space="preserve"> </w:t>
      </w:r>
      <w:r w:rsidRPr="00D30DEB">
        <w:t>inch</w:t>
      </w:r>
      <w:proofErr w:type="gramEnd"/>
      <w:r w:rsidRPr="00D30DEB">
        <w:t xml:space="preserve"> incision was made lateral to the spine, followed by blunt dissection to create a pocket under the latissimus dorsi fascia. The pocket was treated with a </w:t>
      </w:r>
      <w:r w:rsidR="009646B8" w:rsidRPr="00D30DEB">
        <w:t>v</w:t>
      </w:r>
      <w:r w:rsidRPr="00D30DEB">
        <w:t xml:space="preserve">ancomycin </w:t>
      </w:r>
      <w:r w:rsidR="00504CFE" w:rsidRPr="00D30DEB">
        <w:t xml:space="preserve">solution </w:t>
      </w:r>
      <w:r w:rsidRPr="00D30DEB">
        <w:t xml:space="preserve">to prevent infection before device insertion. </w:t>
      </w:r>
      <w:r w:rsidR="009646B8" w:rsidRPr="00D30DEB">
        <w:t>The l</w:t>
      </w:r>
      <w:r w:rsidRPr="00D30DEB">
        <w:t xml:space="preserve">eads were secured, and the site was closed in layers. All pigs showed strong, continuous telemetry signals </w:t>
      </w:r>
      <w:r w:rsidR="009646B8" w:rsidRPr="00D30DEB">
        <w:t xml:space="preserve">after </w:t>
      </w:r>
      <w:r w:rsidRPr="00D30DEB">
        <w:t>surgery. Over the</w:t>
      </w:r>
      <w:r w:rsidR="009646B8" w:rsidRPr="00D30DEB">
        <w:t xml:space="preserve"> 180-day</w:t>
      </w:r>
      <w:r w:rsidRPr="00D30DEB">
        <w:t xml:space="preserve"> follow-up period, only two cases of infection occurred</w:t>
      </w:r>
      <w:r w:rsidR="000A41E8" w:rsidRPr="00D30DEB">
        <w:t>: O</w:t>
      </w:r>
      <w:r w:rsidRPr="00D30DEB">
        <w:t xml:space="preserve">ne </w:t>
      </w:r>
      <w:r w:rsidR="000A41E8" w:rsidRPr="00D30DEB">
        <w:t xml:space="preserve">was </w:t>
      </w:r>
      <w:r w:rsidRPr="00D30DEB">
        <w:t>managed with antibiotics</w:t>
      </w:r>
      <w:r w:rsidR="000A41E8" w:rsidRPr="00D30DEB">
        <w:t>,</w:t>
      </w:r>
      <w:r w:rsidRPr="00D30DEB">
        <w:t xml:space="preserve"> and the other requir</w:t>
      </w:r>
      <w:r w:rsidR="000A41E8" w:rsidRPr="00D30DEB">
        <w:t>ed</w:t>
      </w:r>
      <w:r w:rsidRPr="00D30DEB">
        <w:t xml:space="preserve"> device removal. No significant bleeding or loss of telemetry signal was observed, and all animals </w:t>
      </w:r>
      <w:r w:rsidR="00F4462F" w:rsidRPr="00D30DEB">
        <w:t xml:space="preserve">survived to the end of </w:t>
      </w:r>
      <w:r w:rsidRPr="00D30DEB">
        <w:t>the study. This new technique offers a reliable method for implanting telemetry devices in pigs, reducing discomfort and infection risk while providing high-quality physiological data. It holds promise for broader use in preclinical cardiovascular research, improving both animal welfare and data reliability.</w:t>
      </w:r>
    </w:p>
    <w:p w14:paraId="2CF9CD54" w14:textId="0AA2DB6A" w:rsidR="006E4797" w:rsidRPr="00D30DEB" w:rsidRDefault="006E4797" w:rsidP="00D30DEB"/>
    <w:p w14:paraId="0646E204" w14:textId="6EB2A82A" w:rsidR="006E4797" w:rsidRPr="00D30DEB" w:rsidRDefault="00551D82" w:rsidP="00D30DEB">
      <w:r w:rsidRPr="00D30DEB">
        <w:rPr>
          <w:b/>
        </w:rPr>
        <w:t>INTRODUCTION:</w:t>
      </w:r>
    </w:p>
    <w:p w14:paraId="010DAC0E" w14:textId="5C73FD30" w:rsidR="00A84BD4" w:rsidRPr="00D30DEB" w:rsidRDefault="00A84BD4"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 xml:space="preserve">Telemetry devices play a pivotal role in advancing </w:t>
      </w:r>
      <w:r w:rsidR="003D1B19" w:rsidRPr="00D30DEB">
        <w:rPr>
          <w:rFonts w:ascii="Calibri" w:hAnsi="Calibri" w:cs="Calibri"/>
        </w:rPr>
        <w:t xml:space="preserve">the </w:t>
      </w:r>
      <w:r w:rsidRPr="00D30DEB">
        <w:rPr>
          <w:rFonts w:ascii="Calibri" w:hAnsi="Calibri" w:cs="Calibri"/>
        </w:rPr>
        <w:t xml:space="preserve">understanding of cardiovascular physiology, particularly </w:t>
      </w:r>
      <w:r w:rsidR="00BE45EE" w:rsidRPr="00D30DEB">
        <w:rPr>
          <w:rFonts w:ascii="Calibri" w:hAnsi="Calibri" w:cs="Calibri"/>
        </w:rPr>
        <w:t xml:space="preserve">in studies using an animal model of </w:t>
      </w:r>
      <w:r w:rsidRPr="00D30DEB">
        <w:rPr>
          <w:rFonts w:ascii="Calibri" w:hAnsi="Calibri" w:cs="Calibri"/>
        </w:rPr>
        <w:t xml:space="preserve">myocardial infarction. By enabling the continuous monitoring of physiological signals, including vital parameters and </w:t>
      </w:r>
      <w:r w:rsidRPr="00D30DEB">
        <w:rPr>
          <w:rFonts w:ascii="Calibri" w:hAnsi="Calibri" w:cs="Calibri"/>
        </w:rPr>
        <w:lastRenderedPageBreak/>
        <w:t>electrocardiogram (ECG)</w:t>
      </w:r>
      <w:r w:rsidR="00A62ED4" w:rsidRPr="00D30DEB">
        <w:rPr>
          <w:rFonts w:ascii="Calibri" w:hAnsi="Calibri" w:cs="Calibri"/>
        </w:rPr>
        <w:t xml:space="preserve"> readings</w:t>
      </w:r>
      <w:r w:rsidRPr="00D30DEB">
        <w:rPr>
          <w:rFonts w:ascii="Calibri" w:hAnsi="Calibri" w:cs="Calibri"/>
        </w:rPr>
        <w:t xml:space="preserve">, these devices offer invaluable insights into the dynamic changes occurring during cardiac events. In preclinical </w:t>
      </w:r>
      <w:r w:rsidR="00A62ED4" w:rsidRPr="00D30DEB">
        <w:rPr>
          <w:rFonts w:ascii="Calibri" w:hAnsi="Calibri" w:cs="Calibri"/>
        </w:rPr>
        <w:t>studies</w:t>
      </w:r>
      <w:r w:rsidRPr="00D30DEB">
        <w:rPr>
          <w:rFonts w:ascii="Calibri" w:hAnsi="Calibri" w:cs="Calibri"/>
        </w:rPr>
        <w:t xml:space="preserve">, where animal models like pigs are instrumental in mimicking human cardiovascular responses, telemetry devices </w:t>
      </w:r>
      <w:r w:rsidR="00A62ED4" w:rsidRPr="00D30DEB">
        <w:rPr>
          <w:rFonts w:ascii="Calibri" w:hAnsi="Calibri" w:cs="Calibri"/>
        </w:rPr>
        <w:t>have become</w:t>
      </w:r>
      <w:r w:rsidRPr="00D30DEB">
        <w:rPr>
          <w:rFonts w:ascii="Calibri" w:hAnsi="Calibri" w:cs="Calibri"/>
        </w:rPr>
        <w:t xml:space="preserve"> indispensable tools</w:t>
      </w:r>
      <w:r w:rsidR="00C61E8B" w:rsidRPr="00D30DEB">
        <w:rPr>
          <w:rFonts w:ascii="Calibri" w:hAnsi="Calibri" w:cs="Calibri"/>
          <w:vertAlign w:val="superscript"/>
        </w:rPr>
        <w:t>1</w:t>
      </w:r>
      <w:r w:rsidRPr="00D30DEB">
        <w:rPr>
          <w:rFonts w:ascii="Calibri" w:hAnsi="Calibri" w:cs="Calibri"/>
        </w:rPr>
        <w:t>. The ability to record ECG continuously in unrestrained, freely moving animals provides a nuanced perspective on the impact of myocardial infarction, allowing researchers to capture real-time alterations in cardiac function.</w:t>
      </w:r>
    </w:p>
    <w:p w14:paraId="53D32F87" w14:textId="77777777" w:rsidR="004E682F" w:rsidRPr="00D30DEB" w:rsidRDefault="004E682F" w:rsidP="00D30DEB">
      <w:pPr>
        <w:pStyle w:val="paragraph"/>
        <w:spacing w:before="0" w:beforeAutospacing="0" w:after="0" w:afterAutospacing="0"/>
        <w:jc w:val="both"/>
        <w:textAlignment w:val="baseline"/>
        <w:rPr>
          <w:rFonts w:ascii="Calibri" w:hAnsi="Calibri" w:cs="Calibri"/>
        </w:rPr>
      </w:pPr>
    </w:p>
    <w:p w14:paraId="048E481E" w14:textId="6EAEC930" w:rsidR="00A84BD4" w:rsidRPr="00D30DEB" w:rsidRDefault="00A84BD4" w:rsidP="00D30DEB">
      <w:pPr>
        <w:pStyle w:val="paragraph"/>
        <w:spacing w:before="0" w:beforeAutospacing="0" w:after="0" w:afterAutospacing="0"/>
        <w:jc w:val="both"/>
        <w:textAlignment w:val="baseline"/>
        <w:rPr>
          <w:rStyle w:val="normaltextrun"/>
          <w:rFonts w:ascii="Calibri" w:hAnsi="Calibri" w:cs="Calibri"/>
        </w:rPr>
      </w:pPr>
      <w:r w:rsidRPr="00D30DEB">
        <w:rPr>
          <w:rStyle w:val="normaltextrun"/>
          <w:rFonts w:ascii="Calibri" w:hAnsi="Calibri" w:cs="Calibri"/>
        </w:rPr>
        <w:t xml:space="preserve">In </w:t>
      </w:r>
      <w:r w:rsidR="00A62ED4" w:rsidRPr="00D30DEB">
        <w:rPr>
          <w:rStyle w:val="normaltextrun"/>
          <w:rFonts w:ascii="Calibri" w:hAnsi="Calibri" w:cs="Calibri"/>
        </w:rPr>
        <w:t>studies involving</w:t>
      </w:r>
      <w:r w:rsidRPr="00D30DEB">
        <w:rPr>
          <w:rStyle w:val="normaltextrun"/>
          <w:rFonts w:ascii="Calibri" w:hAnsi="Calibri" w:cs="Calibri"/>
        </w:rPr>
        <w:t xml:space="preserve"> </w:t>
      </w:r>
      <w:r w:rsidR="00CF353D" w:rsidRPr="00D30DEB">
        <w:rPr>
          <w:rStyle w:val="normaltextrun"/>
          <w:rFonts w:ascii="Calibri" w:hAnsi="Calibri" w:cs="Calibri"/>
        </w:rPr>
        <w:t xml:space="preserve">animal models of </w:t>
      </w:r>
      <w:r w:rsidRPr="00D30DEB">
        <w:rPr>
          <w:rStyle w:val="normaltextrun"/>
          <w:rFonts w:ascii="Calibri" w:hAnsi="Calibri" w:cs="Calibri"/>
        </w:rPr>
        <w:t xml:space="preserve">myocardial infarction, implantable telemetry devices offer distinct advantages. They facilitate the measurement of critical parameters such as heart rate with minimal disruption to the </w:t>
      </w:r>
      <w:r w:rsidR="00C92BF9" w:rsidRPr="00D30DEB">
        <w:rPr>
          <w:rStyle w:val="normaltextrun"/>
          <w:rFonts w:ascii="Calibri" w:hAnsi="Calibri" w:cs="Calibri"/>
        </w:rPr>
        <w:t xml:space="preserve">animals’ </w:t>
      </w:r>
      <w:r w:rsidRPr="00D30DEB">
        <w:rPr>
          <w:rStyle w:val="normaltextrun"/>
          <w:rFonts w:ascii="Calibri" w:hAnsi="Calibri" w:cs="Calibri"/>
        </w:rPr>
        <w:t>natural behavior, eliminating potential confounding factors introduced by external devices</w:t>
      </w:r>
      <w:r w:rsidR="00C61E8B" w:rsidRPr="00D30DEB">
        <w:rPr>
          <w:rStyle w:val="normaltextrun"/>
          <w:rFonts w:ascii="Calibri" w:hAnsi="Calibri" w:cs="Calibri"/>
          <w:vertAlign w:val="superscript"/>
        </w:rPr>
        <w:t>2</w:t>
      </w:r>
      <w:r w:rsidRPr="00D30DEB">
        <w:rPr>
          <w:rStyle w:val="normaltextrun"/>
          <w:rFonts w:ascii="Calibri" w:hAnsi="Calibri" w:cs="Calibri"/>
        </w:rPr>
        <w:t>.</w:t>
      </w:r>
    </w:p>
    <w:p w14:paraId="61714EC2" w14:textId="77777777" w:rsidR="00A84BD4" w:rsidRPr="00D30DEB" w:rsidRDefault="00A84BD4" w:rsidP="00D30DEB">
      <w:pPr>
        <w:pStyle w:val="paragraph"/>
        <w:spacing w:before="0" w:beforeAutospacing="0" w:after="0" w:afterAutospacing="0"/>
        <w:jc w:val="both"/>
        <w:textAlignment w:val="baseline"/>
        <w:rPr>
          <w:rStyle w:val="normaltextrun"/>
          <w:rFonts w:ascii="Calibri" w:hAnsi="Calibri" w:cs="Calibri"/>
        </w:rPr>
      </w:pPr>
    </w:p>
    <w:p w14:paraId="4F00513A" w14:textId="79ABDE36" w:rsidR="00537776" w:rsidRPr="00D30DEB" w:rsidRDefault="00A84BD4" w:rsidP="00D30DEB">
      <w:pPr>
        <w:pStyle w:val="paragraph"/>
        <w:spacing w:before="0" w:beforeAutospacing="0" w:after="0" w:afterAutospacing="0"/>
        <w:jc w:val="both"/>
        <w:textAlignment w:val="baseline"/>
        <w:rPr>
          <w:rStyle w:val="normaltextrun"/>
          <w:rFonts w:ascii="Calibri" w:hAnsi="Calibri" w:cs="Calibri"/>
        </w:rPr>
      </w:pPr>
      <w:r w:rsidRPr="00D30DEB">
        <w:rPr>
          <w:rStyle w:val="normaltextrun"/>
          <w:rFonts w:ascii="Calibri" w:hAnsi="Calibri" w:cs="Calibri"/>
        </w:rPr>
        <w:t xml:space="preserve">These devices </w:t>
      </w:r>
      <w:r w:rsidR="004244C7" w:rsidRPr="00D30DEB">
        <w:rPr>
          <w:rStyle w:val="normaltextrun"/>
          <w:rFonts w:ascii="Calibri" w:hAnsi="Calibri" w:cs="Calibri"/>
        </w:rPr>
        <w:t>often</w:t>
      </w:r>
      <w:r w:rsidRPr="00D30DEB">
        <w:rPr>
          <w:rStyle w:val="normaltextrun"/>
          <w:rFonts w:ascii="Calibri" w:hAnsi="Calibri" w:cs="Calibri"/>
        </w:rPr>
        <w:t xml:space="preserve"> come with a manual </w:t>
      </w:r>
      <w:r w:rsidR="00284C58" w:rsidRPr="00D30DEB">
        <w:rPr>
          <w:rStyle w:val="normaltextrun"/>
          <w:rFonts w:ascii="Calibri" w:hAnsi="Calibri" w:cs="Calibri"/>
        </w:rPr>
        <w:t xml:space="preserve">with instructions for </w:t>
      </w:r>
      <w:r w:rsidRPr="00D30DEB">
        <w:rPr>
          <w:rStyle w:val="normaltextrun"/>
          <w:rFonts w:ascii="Calibri" w:hAnsi="Calibri" w:cs="Calibri"/>
        </w:rPr>
        <w:t xml:space="preserve">their surgical implantation, </w:t>
      </w:r>
      <w:r w:rsidR="00645C47" w:rsidRPr="00D30DEB">
        <w:rPr>
          <w:rStyle w:val="normaltextrun"/>
          <w:rFonts w:ascii="Calibri" w:hAnsi="Calibri" w:cs="Calibri"/>
        </w:rPr>
        <w:t xml:space="preserve">but </w:t>
      </w:r>
      <w:r w:rsidRPr="00D30DEB">
        <w:rPr>
          <w:rStyle w:val="normaltextrun"/>
          <w:rFonts w:ascii="Calibri" w:hAnsi="Calibri" w:cs="Calibri"/>
        </w:rPr>
        <w:t xml:space="preserve">different studies and animal models </w:t>
      </w:r>
      <w:r w:rsidR="00645C47" w:rsidRPr="00D30DEB">
        <w:rPr>
          <w:rStyle w:val="normaltextrun"/>
          <w:rFonts w:ascii="Calibri" w:hAnsi="Calibri" w:cs="Calibri"/>
        </w:rPr>
        <w:t xml:space="preserve">may require </w:t>
      </w:r>
      <w:r w:rsidR="0020337C" w:rsidRPr="00D30DEB">
        <w:rPr>
          <w:rStyle w:val="normaltextrun"/>
          <w:rFonts w:ascii="Calibri" w:hAnsi="Calibri" w:cs="Calibri"/>
        </w:rPr>
        <w:t>implantation techniques different from those in the manual</w:t>
      </w:r>
      <w:r w:rsidRPr="00D30DEB">
        <w:rPr>
          <w:rStyle w:val="normaltextrun"/>
          <w:rFonts w:ascii="Calibri" w:hAnsi="Calibri" w:cs="Calibri"/>
        </w:rPr>
        <w:t>.</w:t>
      </w:r>
      <w:r w:rsidR="00033504" w:rsidRPr="00D30DEB">
        <w:rPr>
          <w:rStyle w:val="normaltextrun"/>
          <w:rFonts w:ascii="Calibri" w:hAnsi="Calibri" w:cs="Calibri"/>
        </w:rPr>
        <w:t xml:space="preserve"> Traditional telemetry implantation sites, such as intra-abdominal or neck placement, present drawbacks in porcine models used </w:t>
      </w:r>
      <w:r w:rsidR="00F63696" w:rsidRPr="00D30DEB">
        <w:rPr>
          <w:rStyle w:val="normaltextrun"/>
          <w:rFonts w:ascii="Calibri" w:hAnsi="Calibri" w:cs="Calibri"/>
        </w:rPr>
        <w:t xml:space="preserve">in </w:t>
      </w:r>
      <w:r w:rsidR="00033504" w:rsidRPr="00D30DEB">
        <w:rPr>
          <w:rStyle w:val="normaltextrun"/>
          <w:rFonts w:ascii="Calibri" w:hAnsi="Calibri" w:cs="Calibri"/>
        </w:rPr>
        <w:t>extended cardiovascular studies, including potential discomfort, interference with femoral access, restricted movement, and increased infection risk</w:t>
      </w:r>
      <w:r w:rsidR="00C95E6F" w:rsidRPr="00D30DEB">
        <w:rPr>
          <w:rStyle w:val="normaltextrun"/>
          <w:rFonts w:ascii="Calibri" w:hAnsi="Calibri" w:cs="Calibri"/>
          <w:vertAlign w:val="superscript"/>
        </w:rPr>
        <w:t>1</w:t>
      </w:r>
      <w:r w:rsidR="00705E75" w:rsidRPr="00D30DEB">
        <w:rPr>
          <w:rStyle w:val="normaltextrun"/>
          <w:rFonts w:ascii="Calibri" w:hAnsi="Calibri" w:cs="Calibri"/>
          <w:vertAlign w:val="superscript"/>
        </w:rPr>
        <w:t>-3</w:t>
      </w:r>
      <w:r w:rsidR="00715DE9" w:rsidRPr="00D30DEB">
        <w:rPr>
          <w:rStyle w:val="normaltextrun"/>
          <w:rFonts w:ascii="Calibri" w:hAnsi="Calibri" w:cs="Calibri"/>
        </w:rPr>
        <w:t>.</w:t>
      </w:r>
      <w:r w:rsidR="00033504" w:rsidRPr="00D30DEB">
        <w:rPr>
          <w:rStyle w:val="normaltextrun"/>
          <w:rFonts w:ascii="Calibri" w:hAnsi="Calibri" w:cs="Calibri"/>
        </w:rPr>
        <w:t xml:space="preserve"> Therefore, an alternative approach was needed that was compatible with long-term monitoring in unrestrained pigs.</w:t>
      </w:r>
    </w:p>
    <w:p w14:paraId="2FB107F4" w14:textId="77777777" w:rsidR="00537776" w:rsidRPr="00D30DEB" w:rsidRDefault="00537776" w:rsidP="00D30DEB">
      <w:pPr>
        <w:pStyle w:val="paragraph"/>
        <w:spacing w:before="0" w:beforeAutospacing="0" w:after="0" w:afterAutospacing="0"/>
        <w:jc w:val="both"/>
        <w:textAlignment w:val="baseline"/>
        <w:rPr>
          <w:rStyle w:val="normaltextrun"/>
          <w:rFonts w:ascii="Calibri" w:hAnsi="Calibri" w:cs="Calibri"/>
        </w:rPr>
      </w:pPr>
    </w:p>
    <w:p w14:paraId="3F2794E3" w14:textId="31C55A75" w:rsidR="00537776" w:rsidRPr="00D30DEB" w:rsidRDefault="00537776" w:rsidP="00D30DEB">
      <w:pPr>
        <w:pStyle w:val="paragraph"/>
        <w:spacing w:before="0" w:beforeAutospacing="0" w:after="0" w:afterAutospacing="0"/>
        <w:jc w:val="both"/>
        <w:textAlignment w:val="baseline"/>
        <w:rPr>
          <w:rStyle w:val="normaltextrun"/>
          <w:rFonts w:ascii="Calibri" w:hAnsi="Calibri" w:cs="Calibri"/>
        </w:rPr>
      </w:pPr>
      <w:r w:rsidRPr="00D30DEB">
        <w:rPr>
          <w:rStyle w:val="normaltextrun"/>
          <w:rFonts w:ascii="Calibri" w:hAnsi="Calibri" w:cs="Calibri"/>
        </w:rPr>
        <w:t xml:space="preserve">Compared to traditional intra-abdominal placement, which can cause discomfort, or neck placement, which </w:t>
      </w:r>
      <w:r w:rsidR="00893D17" w:rsidRPr="00D30DEB">
        <w:rPr>
          <w:rStyle w:val="normaltextrun"/>
          <w:rFonts w:ascii="Calibri" w:hAnsi="Calibri" w:cs="Calibri"/>
        </w:rPr>
        <w:t xml:space="preserve">has </w:t>
      </w:r>
      <w:r w:rsidRPr="00D30DEB">
        <w:rPr>
          <w:rStyle w:val="normaltextrun"/>
          <w:rFonts w:ascii="Calibri" w:hAnsi="Calibri" w:cs="Calibri"/>
        </w:rPr>
        <w:t>had lower success rates in pigs in some</w:t>
      </w:r>
      <w:r w:rsidR="006D311C" w:rsidRPr="00D30DEB">
        <w:rPr>
          <w:rStyle w:val="normaltextrun"/>
          <w:rFonts w:ascii="Calibri" w:hAnsi="Calibri" w:cs="Calibri"/>
        </w:rPr>
        <w:t xml:space="preserve"> other</w:t>
      </w:r>
      <w:r w:rsidRPr="00D30DEB">
        <w:rPr>
          <w:rStyle w:val="normaltextrun"/>
          <w:rFonts w:ascii="Calibri" w:hAnsi="Calibri" w:cs="Calibri"/>
        </w:rPr>
        <w:t xml:space="preserve"> studie</w:t>
      </w:r>
      <w:r w:rsidR="00D30DEB">
        <w:rPr>
          <w:rStyle w:val="normaltextrun"/>
          <w:rFonts w:ascii="Calibri" w:hAnsi="Calibri" w:cs="Calibri"/>
        </w:rPr>
        <w:t>s</w:t>
      </w:r>
      <w:r w:rsidRPr="00D30DEB">
        <w:rPr>
          <w:rStyle w:val="normaltextrun"/>
          <w:rFonts w:ascii="Calibri" w:hAnsi="Calibri" w:cs="Calibri"/>
        </w:rPr>
        <w:t xml:space="preserve">, </w:t>
      </w:r>
      <w:r w:rsidR="003D1B19" w:rsidRPr="00D30DEB">
        <w:rPr>
          <w:rStyle w:val="normaltextrun"/>
          <w:rFonts w:ascii="Calibri" w:hAnsi="Calibri" w:cs="Calibri"/>
        </w:rPr>
        <w:t xml:space="preserve">this </w:t>
      </w:r>
      <w:r w:rsidRPr="00D30DEB">
        <w:rPr>
          <w:rStyle w:val="normaltextrun"/>
          <w:rFonts w:ascii="Calibri" w:hAnsi="Calibri" w:cs="Calibri"/>
        </w:rPr>
        <w:t>dorsal approach aims to improve welfare while maintaining data quality.</w:t>
      </w:r>
    </w:p>
    <w:p w14:paraId="7AE1E2C1" w14:textId="77777777" w:rsidR="00537776" w:rsidRPr="00D30DEB" w:rsidRDefault="00537776" w:rsidP="00D30DEB">
      <w:pPr>
        <w:pStyle w:val="paragraph"/>
        <w:spacing w:before="0" w:beforeAutospacing="0" w:after="0" w:afterAutospacing="0"/>
        <w:jc w:val="both"/>
        <w:textAlignment w:val="baseline"/>
        <w:rPr>
          <w:rStyle w:val="normaltextrun"/>
          <w:rFonts w:ascii="Calibri" w:hAnsi="Calibri" w:cs="Calibri"/>
        </w:rPr>
      </w:pPr>
    </w:p>
    <w:p w14:paraId="52E76617" w14:textId="590B50F4" w:rsidR="00A84BD4" w:rsidRPr="00D30DEB" w:rsidRDefault="00033504" w:rsidP="00D30DEB">
      <w:pPr>
        <w:pStyle w:val="paragraph"/>
        <w:spacing w:before="0" w:beforeAutospacing="0" w:after="0" w:afterAutospacing="0"/>
        <w:jc w:val="both"/>
        <w:textAlignment w:val="baseline"/>
        <w:rPr>
          <w:rStyle w:val="normaltextrun"/>
          <w:rFonts w:ascii="Calibri" w:hAnsi="Calibri" w:cs="Calibri"/>
        </w:rPr>
      </w:pPr>
      <w:r w:rsidRPr="00D30DEB">
        <w:rPr>
          <w:rStyle w:val="normaltextrun"/>
          <w:rFonts w:ascii="Calibri" w:hAnsi="Calibri" w:cs="Calibri"/>
        </w:rPr>
        <w:t xml:space="preserve">The primary goal of this study was to develop and validate a novel surgical technique for implanting wireless telemetry devices </w:t>
      </w:r>
      <w:r w:rsidR="00071884" w:rsidRPr="00D30DEB">
        <w:rPr>
          <w:rStyle w:val="normaltextrun"/>
          <w:rFonts w:ascii="Calibri" w:hAnsi="Calibri" w:cs="Calibri"/>
        </w:rPr>
        <w:t xml:space="preserve">in </w:t>
      </w:r>
      <w:r w:rsidRPr="00D30DEB">
        <w:rPr>
          <w:rStyle w:val="normaltextrun"/>
          <w:rFonts w:ascii="Calibri" w:hAnsi="Calibri" w:cs="Calibri"/>
        </w:rPr>
        <w:t>the backs of pigs to ensure animal comfort and reliability</w:t>
      </w:r>
      <w:r w:rsidR="0031479E" w:rsidRPr="00D30DEB">
        <w:rPr>
          <w:rStyle w:val="normaltextrun"/>
          <w:rFonts w:ascii="Calibri" w:hAnsi="Calibri" w:cs="Calibri"/>
        </w:rPr>
        <w:t>. The aim was</w:t>
      </w:r>
      <w:r w:rsidR="00A84BD4" w:rsidRPr="00D30DEB">
        <w:rPr>
          <w:rStyle w:val="normaltextrun"/>
          <w:rFonts w:ascii="Calibri" w:hAnsi="Calibri" w:cs="Calibri"/>
        </w:rPr>
        <w:t xml:space="preserve"> to harness the benefits of continuous ECG monitoring over an extended period </w:t>
      </w:r>
      <w:r w:rsidR="00BE551D" w:rsidRPr="00D30DEB">
        <w:rPr>
          <w:rStyle w:val="normaltextrun"/>
          <w:rFonts w:ascii="Calibri" w:hAnsi="Calibri" w:cs="Calibri"/>
        </w:rPr>
        <w:t>(</w:t>
      </w:r>
      <w:r w:rsidR="00537776" w:rsidRPr="00D30DEB">
        <w:rPr>
          <w:rStyle w:val="normaltextrun"/>
          <w:rFonts w:ascii="Calibri" w:hAnsi="Calibri" w:cs="Calibri"/>
        </w:rPr>
        <w:t xml:space="preserve">up to </w:t>
      </w:r>
      <w:r w:rsidR="00A84BD4" w:rsidRPr="00D30DEB">
        <w:rPr>
          <w:rStyle w:val="normaltextrun"/>
          <w:rFonts w:ascii="Calibri" w:hAnsi="Calibri" w:cs="Calibri"/>
        </w:rPr>
        <w:t>180 days</w:t>
      </w:r>
      <w:r w:rsidR="00BE551D" w:rsidRPr="00D30DEB">
        <w:rPr>
          <w:rStyle w:val="normaltextrun"/>
          <w:rFonts w:ascii="Calibri" w:hAnsi="Calibri" w:cs="Calibri"/>
        </w:rPr>
        <w:t>)</w:t>
      </w:r>
      <w:r w:rsidR="00A84BD4" w:rsidRPr="00D30DEB">
        <w:rPr>
          <w:rStyle w:val="normaltextrun"/>
          <w:rFonts w:ascii="Calibri" w:hAnsi="Calibri" w:cs="Calibri"/>
        </w:rPr>
        <w:t>.</w:t>
      </w:r>
      <w:r w:rsidR="00C95E6F" w:rsidRPr="00D30DEB">
        <w:rPr>
          <w:rStyle w:val="normaltextrun"/>
          <w:rFonts w:ascii="Calibri" w:hAnsi="Calibri" w:cs="Calibri"/>
        </w:rPr>
        <w:t xml:space="preserve"> This technique was developed in response to the limitations observed with traditional implantation methods (e.g., intra-abdominal, inguinal, and neck placements), which in pigs are associated with </w:t>
      </w:r>
      <w:r w:rsidR="005B4F00" w:rsidRPr="00D30DEB">
        <w:rPr>
          <w:rStyle w:val="normaltextrun"/>
          <w:rFonts w:ascii="Calibri" w:hAnsi="Calibri" w:cs="Calibri"/>
        </w:rPr>
        <w:t>substantial</w:t>
      </w:r>
      <w:r w:rsidR="00C95E6F" w:rsidRPr="00D30DEB">
        <w:rPr>
          <w:rStyle w:val="normaltextrun"/>
          <w:rFonts w:ascii="Calibri" w:hAnsi="Calibri" w:cs="Calibri"/>
        </w:rPr>
        <w:t xml:space="preserve"> risk of discomfort, limited mobility, interference with vascular access, and infection. </w:t>
      </w:r>
      <w:r w:rsidR="00485560" w:rsidRPr="00D30DEB">
        <w:rPr>
          <w:rStyle w:val="normaltextrun"/>
          <w:rFonts w:ascii="Calibri" w:hAnsi="Calibri" w:cs="Calibri"/>
        </w:rPr>
        <w:t xml:space="preserve">We developed </w:t>
      </w:r>
      <w:r w:rsidR="00C95E6F" w:rsidRPr="00D30DEB">
        <w:rPr>
          <w:rStyle w:val="normaltextrun"/>
          <w:rFonts w:ascii="Calibri" w:hAnsi="Calibri" w:cs="Calibri"/>
        </w:rPr>
        <w:t>this novel dorsal approach to enhance animal welfare, reduce postoperative complications, and maintain reliable signal quality during long-term monitoring in unrestrained animals.</w:t>
      </w:r>
    </w:p>
    <w:p w14:paraId="12445361" w14:textId="77777777" w:rsidR="00A84BD4" w:rsidRPr="00D30DEB" w:rsidRDefault="00A84BD4" w:rsidP="00D30DEB">
      <w:pPr>
        <w:pStyle w:val="paragraph"/>
        <w:spacing w:before="0" w:beforeAutospacing="0" w:after="0" w:afterAutospacing="0"/>
        <w:jc w:val="both"/>
        <w:textAlignment w:val="baseline"/>
        <w:rPr>
          <w:rStyle w:val="normaltextrun"/>
          <w:rFonts w:ascii="Calibri" w:hAnsi="Calibri" w:cs="Calibri"/>
        </w:rPr>
      </w:pPr>
    </w:p>
    <w:p w14:paraId="32A92E82" w14:textId="06274748" w:rsidR="006E4797" w:rsidRPr="00D30DEB" w:rsidRDefault="00551D82" w:rsidP="00D30DEB">
      <w:r w:rsidRPr="00D30DEB">
        <w:rPr>
          <w:b/>
        </w:rPr>
        <w:t>PROTOCOL:</w:t>
      </w:r>
    </w:p>
    <w:p w14:paraId="2F65B7A3" w14:textId="432B1B11" w:rsidR="00AE6EAB" w:rsidRPr="00D30DEB" w:rsidRDefault="00AE6EAB" w:rsidP="00D30DEB">
      <w:pPr>
        <w:pStyle w:val="paragraph"/>
        <w:spacing w:before="0" w:beforeAutospacing="0" w:after="0" w:afterAutospacing="0"/>
        <w:jc w:val="both"/>
        <w:textAlignment w:val="baseline"/>
        <w:rPr>
          <w:rFonts w:ascii="Calibri" w:hAnsi="Calibri" w:cs="Calibri"/>
        </w:rPr>
      </w:pPr>
      <w:r w:rsidRPr="00D30DEB">
        <w:rPr>
          <w:rStyle w:val="eop"/>
          <w:rFonts w:ascii="Calibri" w:hAnsi="Calibri" w:cs="Calibri"/>
        </w:rPr>
        <w:t xml:space="preserve">All animal procedures were approved by </w:t>
      </w:r>
      <w:r w:rsidR="00A825E1" w:rsidRPr="00D30DEB">
        <w:rPr>
          <w:rStyle w:val="eop"/>
          <w:rFonts w:ascii="Calibri" w:hAnsi="Calibri" w:cs="Calibri"/>
        </w:rPr>
        <w:t>T</w:t>
      </w:r>
      <w:r w:rsidRPr="00D30DEB">
        <w:rPr>
          <w:rStyle w:val="eop"/>
          <w:rFonts w:ascii="Calibri" w:hAnsi="Calibri" w:cs="Calibri"/>
        </w:rPr>
        <w:t xml:space="preserve">he Texas Heart Institute’s Institutional Animal Care and Use Committee (IACUC). </w:t>
      </w:r>
      <w:r w:rsidRPr="00D30DEB">
        <w:rPr>
          <w:rFonts w:ascii="Calibri" w:hAnsi="Calibri" w:cs="Calibri"/>
        </w:rPr>
        <w:t xml:space="preserve">Animals were implanted with </w:t>
      </w:r>
      <w:r w:rsidRPr="00D30DEB">
        <w:rPr>
          <w:rStyle w:val="eop"/>
          <w:rFonts w:ascii="Calibri" w:hAnsi="Calibri" w:cs="Calibri"/>
        </w:rPr>
        <w:t xml:space="preserve">the </w:t>
      </w:r>
      <w:r w:rsidRPr="00D30DEB">
        <w:rPr>
          <w:rFonts w:ascii="Calibri" w:hAnsi="Calibri" w:cs="Calibri"/>
          <w:shd w:val="clear" w:color="auto" w:fill="FFFFFF"/>
        </w:rPr>
        <w:t xml:space="preserve">EMKA </w:t>
      </w:r>
      <w:proofErr w:type="spellStart"/>
      <w:r w:rsidRPr="00D30DEB">
        <w:rPr>
          <w:rFonts w:ascii="Calibri" w:hAnsi="Calibri" w:cs="Calibri"/>
          <w:shd w:val="clear" w:color="auto" w:fill="FFFFFF"/>
        </w:rPr>
        <w:t>easyTEL+L-EEEETA</w:t>
      </w:r>
      <w:proofErr w:type="spellEnd"/>
      <w:r w:rsidRPr="00D30DEB">
        <w:rPr>
          <w:rFonts w:ascii="Calibri" w:hAnsi="Calibri" w:cs="Calibri"/>
        </w:rPr>
        <w:t xml:space="preserve"> digital system</w:t>
      </w:r>
      <w:r w:rsidR="00AA5037" w:rsidRPr="00D30DEB">
        <w:rPr>
          <w:rFonts w:ascii="Calibri" w:hAnsi="Calibri" w:cs="Calibri"/>
        </w:rPr>
        <w:t xml:space="preserve"> (https://www.emkatech.com/product/easytel-large-animals/)</w:t>
      </w:r>
      <w:r w:rsidRPr="00D30DEB">
        <w:rPr>
          <w:rFonts w:ascii="Calibri" w:hAnsi="Calibri" w:cs="Calibri"/>
        </w:rPr>
        <w:t>.</w:t>
      </w:r>
    </w:p>
    <w:p w14:paraId="6C42A8A7" w14:textId="77777777" w:rsidR="00AE6EAB" w:rsidRPr="00D30DEB" w:rsidRDefault="00AE6EAB" w:rsidP="00D30DEB">
      <w:pPr>
        <w:pStyle w:val="paragraph"/>
        <w:spacing w:before="0" w:beforeAutospacing="0" w:after="0" w:afterAutospacing="0"/>
        <w:jc w:val="both"/>
        <w:textAlignment w:val="baseline"/>
        <w:rPr>
          <w:rFonts w:ascii="Calibri" w:hAnsi="Calibri" w:cs="Calibri"/>
        </w:rPr>
      </w:pPr>
    </w:p>
    <w:p w14:paraId="544CF099" w14:textId="02463DAD" w:rsidR="00AE6EAB" w:rsidRPr="00D30DEB" w:rsidRDefault="00AE6EAB" w:rsidP="00D30DEB">
      <w:pPr>
        <w:pStyle w:val="paragraph"/>
        <w:numPr>
          <w:ilvl w:val="0"/>
          <w:numId w:val="14"/>
        </w:numPr>
        <w:spacing w:before="0" w:beforeAutospacing="0" w:after="0" w:afterAutospacing="0"/>
        <w:ind w:left="0" w:firstLine="0"/>
        <w:jc w:val="both"/>
        <w:textAlignment w:val="baseline"/>
        <w:rPr>
          <w:rStyle w:val="eop"/>
          <w:rFonts w:ascii="Calibri" w:hAnsi="Calibri" w:cs="Calibri"/>
          <w:b/>
          <w:bCs/>
        </w:rPr>
      </w:pPr>
      <w:r w:rsidRPr="00D30DEB">
        <w:rPr>
          <w:rStyle w:val="eop"/>
          <w:rFonts w:ascii="Calibri" w:hAnsi="Calibri" w:cs="Calibri"/>
          <w:b/>
          <w:bCs/>
        </w:rPr>
        <w:t xml:space="preserve">Preoperative </w:t>
      </w:r>
      <w:r w:rsidR="00212138" w:rsidRPr="00D30DEB">
        <w:rPr>
          <w:rStyle w:val="eop"/>
          <w:rFonts w:ascii="Calibri" w:hAnsi="Calibri" w:cs="Calibri"/>
          <w:b/>
          <w:bCs/>
        </w:rPr>
        <w:t>p</w:t>
      </w:r>
      <w:r w:rsidRPr="00D30DEB">
        <w:rPr>
          <w:rStyle w:val="eop"/>
          <w:rFonts w:ascii="Calibri" w:hAnsi="Calibri" w:cs="Calibri"/>
          <w:b/>
          <w:bCs/>
        </w:rPr>
        <w:t>reparations</w:t>
      </w:r>
      <w:r w:rsidR="00212138" w:rsidRPr="00D30DEB">
        <w:rPr>
          <w:rStyle w:val="eop"/>
          <w:rFonts w:ascii="Calibri" w:hAnsi="Calibri" w:cs="Calibri"/>
          <w:b/>
          <w:bCs/>
        </w:rPr>
        <w:t xml:space="preserve"> for experimental animals </w:t>
      </w:r>
    </w:p>
    <w:p w14:paraId="491FF4CE" w14:textId="77777777" w:rsidR="00F727DC" w:rsidRPr="00D30DEB" w:rsidRDefault="00F727DC" w:rsidP="00D30DEB">
      <w:pPr>
        <w:pStyle w:val="paragraph"/>
        <w:spacing w:before="0" w:beforeAutospacing="0" w:after="0" w:afterAutospacing="0"/>
        <w:jc w:val="both"/>
        <w:textAlignment w:val="baseline"/>
        <w:rPr>
          <w:rStyle w:val="eop"/>
          <w:rFonts w:ascii="Calibri" w:hAnsi="Calibri" w:cs="Calibri"/>
        </w:rPr>
      </w:pPr>
    </w:p>
    <w:p w14:paraId="5694A101" w14:textId="5E5F245C" w:rsidR="00AE6EAB" w:rsidRPr="00D30DEB" w:rsidRDefault="00D5014F"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rPr>
      </w:pPr>
      <w:r w:rsidRPr="00D30DEB">
        <w:rPr>
          <w:rStyle w:val="eop"/>
          <w:rFonts w:ascii="Calibri" w:hAnsi="Calibri" w:cs="Calibri"/>
        </w:rPr>
        <w:t xml:space="preserve">Use </w:t>
      </w:r>
      <w:r w:rsidR="00AE6EAB" w:rsidRPr="00D30DEB">
        <w:rPr>
          <w:rStyle w:val="eop"/>
          <w:rFonts w:ascii="Calibri" w:hAnsi="Calibri" w:cs="Calibri"/>
        </w:rPr>
        <w:t xml:space="preserve">Yorkshire pigs </w:t>
      </w:r>
      <w:r w:rsidR="00E7081D" w:rsidRPr="00D30DEB">
        <w:rPr>
          <w:rStyle w:val="eop"/>
          <w:rFonts w:ascii="Calibri" w:hAnsi="Calibri" w:cs="Calibri"/>
        </w:rPr>
        <w:t>of either sex weighing</w:t>
      </w:r>
      <w:r w:rsidR="00E7081D" w:rsidRPr="00D30DEB" w:rsidDel="00E7081D">
        <w:rPr>
          <w:rStyle w:val="eop"/>
          <w:rFonts w:ascii="Calibri" w:hAnsi="Calibri" w:cs="Calibri"/>
        </w:rPr>
        <w:t xml:space="preserve"> </w:t>
      </w:r>
      <w:r w:rsidR="00AE6EAB" w:rsidRPr="00D30DEB">
        <w:rPr>
          <w:rStyle w:val="eop"/>
          <w:rFonts w:ascii="Calibri" w:hAnsi="Calibri" w:cs="Calibri"/>
        </w:rPr>
        <w:t xml:space="preserve">between 20 </w:t>
      </w:r>
      <w:r w:rsidR="00212138" w:rsidRPr="00D30DEB">
        <w:rPr>
          <w:rStyle w:val="eop"/>
          <w:rFonts w:ascii="Calibri" w:hAnsi="Calibri" w:cs="Calibri"/>
        </w:rPr>
        <w:t xml:space="preserve">kg </w:t>
      </w:r>
      <w:r w:rsidR="00E7081D" w:rsidRPr="00D30DEB">
        <w:rPr>
          <w:rStyle w:val="eop"/>
          <w:rFonts w:ascii="Calibri" w:hAnsi="Calibri" w:cs="Calibri"/>
        </w:rPr>
        <w:t>and</w:t>
      </w:r>
      <w:r w:rsidR="00AE6EAB" w:rsidRPr="00D30DEB">
        <w:rPr>
          <w:rStyle w:val="eop"/>
          <w:rFonts w:ascii="Calibri" w:hAnsi="Calibri" w:cs="Calibri"/>
        </w:rPr>
        <w:t xml:space="preserve"> 30 kg.</w:t>
      </w:r>
      <w:r w:rsidR="00212138" w:rsidRPr="00D30DEB">
        <w:rPr>
          <w:rStyle w:val="eop"/>
          <w:rFonts w:ascii="Calibri" w:hAnsi="Calibri" w:cs="Calibri"/>
        </w:rPr>
        <w:t xml:space="preserve"> </w:t>
      </w:r>
      <w:r w:rsidR="004D5C3B" w:rsidRPr="00D30DEB">
        <w:rPr>
          <w:rStyle w:val="eop"/>
          <w:rFonts w:ascii="Calibri" w:hAnsi="Calibri" w:cs="Calibri"/>
        </w:rPr>
        <w:t xml:space="preserve">Do not </w:t>
      </w:r>
      <w:r w:rsidR="00AE6EAB" w:rsidRPr="00D30DEB">
        <w:rPr>
          <w:rStyle w:val="eop"/>
          <w:rFonts w:ascii="Calibri" w:hAnsi="Calibri" w:cs="Calibri"/>
        </w:rPr>
        <w:t xml:space="preserve">feed </w:t>
      </w:r>
      <w:r w:rsidR="004D5C3B" w:rsidRPr="00D30DEB">
        <w:rPr>
          <w:rStyle w:val="eop"/>
          <w:rFonts w:ascii="Calibri" w:hAnsi="Calibri" w:cs="Calibri"/>
        </w:rPr>
        <w:t xml:space="preserve">the pigs </w:t>
      </w:r>
      <w:r w:rsidR="00AE6EAB" w:rsidRPr="00D30DEB">
        <w:rPr>
          <w:rStyle w:val="eop"/>
          <w:rFonts w:ascii="Calibri" w:hAnsi="Calibri" w:cs="Calibri"/>
        </w:rPr>
        <w:t xml:space="preserve">12-24 h </w:t>
      </w:r>
      <w:r w:rsidR="00790C14" w:rsidRPr="00D30DEB">
        <w:rPr>
          <w:rStyle w:val="eop"/>
          <w:rFonts w:ascii="Calibri" w:hAnsi="Calibri" w:cs="Calibri"/>
        </w:rPr>
        <w:t>before</w:t>
      </w:r>
      <w:r w:rsidR="00AE6EAB" w:rsidRPr="00D30DEB">
        <w:rPr>
          <w:rStyle w:val="eop"/>
          <w:rFonts w:ascii="Calibri" w:hAnsi="Calibri" w:cs="Calibri"/>
        </w:rPr>
        <w:t xml:space="preserve"> the start of </w:t>
      </w:r>
      <w:r w:rsidR="00D30DEB" w:rsidRPr="00D30DEB">
        <w:rPr>
          <w:rStyle w:val="eop"/>
          <w:rFonts w:ascii="Calibri" w:hAnsi="Calibri" w:cs="Calibri"/>
        </w:rPr>
        <w:t>anesthesia but</w:t>
      </w:r>
      <w:r w:rsidR="00AE6EAB" w:rsidRPr="00D30DEB">
        <w:rPr>
          <w:rStyle w:val="eop"/>
          <w:rFonts w:ascii="Calibri" w:hAnsi="Calibri" w:cs="Calibri"/>
        </w:rPr>
        <w:t xml:space="preserve"> allow access to water.</w:t>
      </w:r>
    </w:p>
    <w:p w14:paraId="7E914470" w14:textId="77777777" w:rsidR="00F727DC" w:rsidRPr="00D30DEB" w:rsidRDefault="00F727DC" w:rsidP="00D30DEB">
      <w:pPr>
        <w:pStyle w:val="paragraph"/>
        <w:spacing w:before="0" w:beforeAutospacing="0" w:after="0" w:afterAutospacing="0"/>
        <w:jc w:val="both"/>
        <w:textAlignment w:val="baseline"/>
        <w:rPr>
          <w:rStyle w:val="eop"/>
          <w:rFonts w:ascii="Calibri" w:hAnsi="Calibri" w:cs="Calibri"/>
        </w:rPr>
      </w:pPr>
    </w:p>
    <w:p w14:paraId="1EF195EE" w14:textId="7367C4FC" w:rsidR="00AE6EAB" w:rsidRPr="00D30DEB" w:rsidRDefault="00AE6EAB" w:rsidP="00D30DEB">
      <w:pPr>
        <w:pStyle w:val="paragraph"/>
        <w:numPr>
          <w:ilvl w:val="0"/>
          <w:numId w:val="14"/>
        </w:numPr>
        <w:spacing w:before="0" w:beforeAutospacing="0" w:after="0" w:afterAutospacing="0"/>
        <w:ind w:left="0" w:firstLine="0"/>
        <w:jc w:val="both"/>
        <w:textAlignment w:val="baseline"/>
        <w:rPr>
          <w:rStyle w:val="eop"/>
          <w:rFonts w:ascii="Calibri" w:hAnsi="Calibri" w:cs="Calibri"/>
          <w:b/>
          <w:bCs/>
        </w:rPr>
      </w:pPr>
      <w:r w:rsidRPr="00D30DEB">
        <w:rPr>
          <w:rStyle w:val="eop"/>
          <w:rFonts w:ascii="Calibri" w:hAnsi="Calibri" w:cs="Calibri"/>
          <w:b/>
          <w:bCs/>
        </w:rPr>
        <w:lastRenderedPageBreak/>
        <w:t xml:space="preserve">Sedation and </w:t>
      </w:r>
      <w:r w:rsidR="00212138" w:rsidRPr="00D30DEB">
        <w:rPr>
          <w:rStyle w:val="eop"/>
          <w:rFonts w:ascii="Calibri" w:hAnsi="Calibri" w:cs="Calibri"/>
          <w:b/>
          <w:bCs/>
        </w:rPr>
        <w:t>a</w:t>
      </w:r>
      <w:r w:rsidRPr="00D30DEB">
        <w:rPr>
          <w:rStyle w:val="eop"/>
          <w:rFonts w:ascii="Calibri" w:hAnsi="Calibri" w:cs="Calibri"/>
          <w:b/>
          <w:bCs/>
        </w:rPr>
        <w:t>nesthesia</w:t>
      </w:r>
    </w:p>
    <w:p w14:paraId="2CD5561D" w14:textId="77777777" w:rsidR="00F727DC" w:rsidRPr="00D30DEB" w:rsidRDefault="00F727DC" w:rsidP="00D30DEB">
      <w:pPr>
        <w:pStyle w:val="paragraph"/>
        <w:spacing w:before="0" w:beforeAutospacing="0" w:after="0" w:afterAutospacing="0"/>
        <w:jc w:val="both"/>
        <w:textAlignment w:val="baseline"/>
        <w:rPr>
          <w:rStyle w:val="eop"/>
          <w:rFonts w:ascii="Calibri" w:hAnsi="Calibri" w:cs="Calibri"/>
        </w:rPr>
      </w:pPr>
    </w:p>
    <w:p w14:paraId="38B11212" w14:textId="48DEFCE8" w:rsidR="00AE6EAB" w:rsidRPr="00D30DEB" w:rsidRDefault="00AE6EAB" w:rsidP="00D30DEB">
      <w:pPr>
        <w:pStyle w:val="paragraph"/>
        <w:numPr>
          <w:ilvl w:val="1"/>
          <w:numId w:val="14"/>
        </w:numPr>
        <w:spacing w:before="0" w:beforeAutospacing="0" w:after="0" w:afterAutospacing="0"/>
        <w:ind w:left="0" w:firstLine="0"/>
        <w:jc w:val="both"/>
        <w:textAlignment w:val="baseline"/>
        <w:rPr>
          <w:rFonts w:ascii="Calibri" w:hAnsi="Calibri" w:cs="Calibri"/>
        </w:rPr>
      </w:pPr>
      <w:r w:rsidRPr="00D30DEB">
        <w:rPr>
          <w:rFonts w:ascii="Calibri" w:hAnsi="Calibri" w:cs="Calibri"/>
        </w:rPr>
        <w:t>Administer Telazol</w:t>
      </w:r>
      <w:r w:rsidR="00E1535D" w:rsidRPr="00D30DEB">
        <w:rPr>
          <w:rFonts w:ascii="Calibri" w:hAnsi="Calibri" w:cs="Calibri"/>
        </w:rPr>
        <w:t xml:space="preserve"> (</w:t>
      </w:r>
      <w:r w:rsidR="00124628" w:rsidRPr="00D30DEB">
        <w:rPr>
          <w:rFonts w:ascii="Calibri" w:hAnsi="Calibri" w:cs="Calibri"/>
        </w:rPr>
        <w:t>t</w:t>
      </w:r>
      <w:r w:rsidR="00E1535D" w:rsidRPr="00D30DEB">
        <w:rPr>
          <w:rFonts w:ascii="Calibri" w:hAnsi="Calibri" w:cs="Calibri"/>
        </w:rPr>
        <w:t>iletamine</w:t>
      </w:r>
      <w:r w:rsidR="00124628" w:rsidRPr="00D30DEB">
        <w:rPr>
          <w:rFonts w:ascii="Calibri" w:hAnsi="Calibri" w:cs="Calibri"/>
        </w:rPr>
        <w:t xml:space="preserve"> and z</w:t>
      </w:r>
      <w:r w:rsidR="00E1535D" w:rsidRPr="00D30DEB">
        <w:rPr>
          <w:rFonts w:ascii="Calibri" w:hAnsi="Calibri" w:cs="Calibri"/>
        </w:rPr>
        <w:t>olazepam</w:t>
      </w:r>
      <w:r w:rsidR="00725E90" w:rsidRPr="00D30DEB">
        <w:rPr>
          <w:rFonts w:ascii="Calibri" w:hAnsi="Calibri" w:cs="Calibri"/>
        </w:rPr>
        <w:t xml:space="preserve">; </w:t>
      </w:r>
      <w:r w:rsidRPr="00D30DEB">
        <w:rPr>
          <w:rFonts w:ascii="Calibri" w:hAnsi="Calibri" w:cs="Calibri"/>
        </w:rPr>
        <w:t xml:space="preserve">2-6 mg/kg </w:t>
      </w:r>
      <w:r w:rsidR="00D11BDA" w:rsidRPr="00D30DEB">
        <w:rPr>
          <w:rFonts w:ascii="Calibri" w:hAnsi="Calibri" w:cs="Calibri"/>
        </w:rPr>
        <w:t>intramuscular [</w:t>
      </w:r>
      <w:r w:rsidRPr="00D30DEB">
        <w:rPr>
          <w:rFonts w:ascii="Calibri" w:hAnsi="Calibri" w:cs="Calibri"/>
        </w:rPr>
        <w:t>IM</w:t>
      </w:r>
      <w:r w:rsidR="00D11BDA" w:rsidRPr="00D30DEB">
        <w:rPr>
          <w:rFonts w:ascii="Calibri" w:hAnsi="Calibri" w:cs="Calibri"/>
        </w:rPr>
        <w:t>]</w:t>
      </w:r>
      <w:r w:rsidRPr="00D30DEB">
        <w:rPr>
          <w:rFonts w:ascii="Calibri" w:hAnsi="Calibri" w:cs="Calibri"/>
        </w:rPr>
        <w:t>)</w:t>
      </w:r>
      <w:r w:rsidR="00DE3B51" w:rsidRPr="00D30DEB">
        <w:rPr>
          <w:rFonts w:ascii="Calibri" w:hAnsi="Calibri" w:cs="Calibri"/>
        </w:rPr>
        <w:t xml:space="preserve"> and </w:t>
      </w:r>
      <w:r w:rsidR="00E37868" w:rsidRPr="00D30DEB">
        <w:rPr>
          <w:rFonts w:ascii="Calibri" w:hAnsi="Calibri" w:cs="Calibri"/>
        </w:rPr>
        <w:t>a</w:t>
      </w:r>
      <w:r w:rsidRPr="00D30DEB">
        <w:rPr>
          <w:rFonts w:ascii="Calibri" w:hAnsi="Calibri" w:cs="Calibri"/>
        </w:rPr>
        <w:t xml:space="preserve">tropine </w:t>
      </w:r>
      <w:r w:rsidR="00E37868" w:rsidRPr="00D30DEB">
        <w:rPr>
          <w:rFonts w:ascii="Calibri" w:hAnsi="Calibri" w:cs="Calibri"/>
        </w:rPr>
        <w:t>s</w:t>
      </w:r>
      <w:r w:rsidRPr="00D30DEB">
        <w:rPr>
          <w:rFonts w:ascii="Calibri" w:hAnsi="Calibri" w:cs="Calibri"/>
        </w:rPr>
        <w:t>ulfate (0.02-0.05 mg/kg IM)</w:t>
      </w:r>
      <w:r w:rsidR="00DE3B51" w:rsidRPr="00D30DEB">
        <w:rPr>
          <w:rFonts w:ascii="Calibri" w:hAnsi="Calibri" w:cs="Calibri"/>
        </w:rPr>
        <w:t xml:space="preserve">. </w:t>
      </w:r>
      <w:r w:rsidRPr="00D30DEB">
        <w:rPr>
          <w:rFonts w:ascii="Calibri" w:hAnsi="Calibri" w:cs="Calibri"/>
        </w:rPr>
        <w:t xml:space="preserve">Allow 10-15 min </w:t>
      </w:r>
      <w:r w:rsidR="00E37868" w:rsidRPr="00D30DEB">
        <w:rPr>
          <w:rFonts w:ascii="Calibri" w:hAnsi="Calibri" w:cs="Calibri"/>
        </w:rPr>
        <w:t>for</w:t>
      </w:r>
      <w:r w:rsidRPr="00D30DEB">
        <w:rPr>
          <w:rFonts w:ascii="Calibri" w:hAnsi="Calibri" w:cs="Calibri"/>
        </w:rPr>
        <w:t xml:space="preserve"> </w:t>
      </w:r>
      <w:r w:rsidR="008D52D6" w:rsidRPr="00D30DEB">
        <w:rPr>
          <w:rFonts w:ascii="Calibri" w:hAnsi="Calibri" w:cs="Calibri"/>
        </w:rPr>
        <w:t xml:space="preserve">the </w:t>
      </w:r>
      <w:r w:rsidR="00DE3B51" w:rsidRPr="00D30DEB">
        <w:rPr>
          <w:rFonts w:ascii="Calibri" w:hAnsi="Calibri" w:cs="Calibri"/>
        </w:rPr>
        <w:t xml:space="preserve">drugs to induce </w:t>
      </w:r>
      <w:r w:rsidRPr="00D30DEB">
        <w:rPr>
          <w:rFonts w:ascii="Calibri" w:hAnsi="Calibri" w:cs="Calibri"/>
        </w:rPr>
        <w:t>sedation</w:t>
      </w:r>
      <w:r w:rsidR="003E4610" w:rsidRPr="00D30DEB">
        <w:rPr>
          <w:rFonts w:ascii="Calibri" w:hAnsi="Calibri" w:cs="Calibri"/>
        </w:rPr>
        <w:t>, then transport the pig</w:t>
      </w:r>
      <w:r w:rsidRPr="00D30DEB">
        <w:rPr>
          <w:rFonts w:ascii="Calibri" w:hAnsi="Calibri" w:cs="Calibri"/>
        </w:rPr>
        <w:t xml:space="preserve"> to the preparation room.</w:t>
      </w:r>
      <w:r w:rsidR="00E55A81" w:rsidRPr="00D30DEB">
        <w:rPr>
          <w:rFonts w:ascii="Calibri" w:hAnsi="Calibri" w:cs="Calibri"/>
        </w:rPr>
        <w:t xml:space="preserve"> Confirm adequate anesthetization by the absence of jaw tone and lack of response to toe pinch. Apply an ophthalmic ointment to both eyes to prevent corneal drying during anesthesia.</w:t>
      </w:r>
    </w:p>
    <w:p w14:paraId="13D22C99" w14:textId="77777777" w:rsidR="00F727DC" w:rsidRPr="00D30DEB" w:rsidRDefault="00F727DC" w:rsidP="00D30DEB">
      <w:pPr>
        <w:pStyle w:val="paragraph"/>
        <w:spacing w:before="0" w:beforeAutospacing="0" w:after="0" w:afterAutospacing="0"/>
        <w:jc w:val="both"/>
        <w:textAlignment w:val="baseline"/>
        <w:rPr>
          <w:rFonts w:ascii="Calibri" w:hAnsi="Calibri" w:cs="Calibri"/>
        </w:rPr>
      </w:pPr>
    </w:p>
    <w:p w14:paraId="62AEAED8" w14:textId="133D2B53" w:rsidR="008D52D6" w:rsidRPr="00D30DEB" w:rsidRDefault="00AE6EAB" w:rsidP="00D30DEB">
      <w:pPr>
        <w:pStyle w:val="paragraph"/>
        <w:numPr>
          <w:ilvl w:val="1"/>
          <w:numId w:val="14"/>
        </w:numPr>
        <w:spacing w:before="0" w:beforeAutospacing="0" w:after="0" w:afterAutospacing="0"/>
        <w:ind w:left="0" w:firstLine="0"/>
        <w:jc w:val="both"/>
        <w:textAlignment w:val="baseline"/>
        <w:rPr>
          <w:rFonts w:ascii="Calibri" w:hAnsi="Calibri" w:cs="Calibri"/>
        </w:rPr>
      </w:pPr>
      <w:bookmarkStart w:id="2" w:name="_Hlk196487491"/>
      <w:r w:rsidRPr="00D30DEB">
        <w:rPr>
          <w:rFonts w:ascii="Calibri" w:hAnsi="Calibri" w:cs="Calibri"/>
        </w:rPr>
        <w:t xml:space="preserve">Place </w:t>
      </w:r>
      <w:r w:rsidR="00F272C3" w:rsidRPr="00D30DEB">
        <w:rPr>
          <w:rFonts w:ascii="Calibri" w:hAnsi="Calibri" w:cs="Calibri"/>
        </w:rPr>
        <w:t xml:space="preserve">a face mask to administer oxygen and isoflurane at 3% until adequate jaw tone relaxation permits endotracheal intubation. </w:t>
      </w:r>
    </w:p>
    <w:p w14:paraId="3D3F4531" w14:textId="77777777" w:rsidR="00F727DC" w:rsidRPr="00D30DEB" w:rsidRDefault="00F727DC" w:rsidP="00D30DEB">
      <w:pPr>
        <w:pStyle w:val="paragraph"/>
        <w:spacing w:before="0" w:beforeAutospacing="0" w:after="0" w:afterAutospacing="0"/>
        <w:jc w:val="both"/>
        <w:textAlignment w:val="baseline"/>
        <w:rPr>
          <w:rFonts w:ascii="Calibri" w:hAnsi="Calibri" w:cs="Calibri"/>
        </w:rPr>
      </w:pPr>
    </w:p>
    <w:bookmarkEnd w:id="2"/>
    <w:p w14:paraId="0E7671BF" w14:textId="776FF49B" w:rsidR="00AE6EAB" w:rsidRPr="00D30DEB" w:rsidRDefault="00AE6EAB" w:rsidP="00D30DEB">
      <w:pPr>
        <w:pStyle w:val="paragraph"/>
        <w:numPr>
          <w:ilvl w:val="1"/>
          <w:numId w:val="14"/>
        </w:numPr>
        <w:spacing w:before="0" w:beforeAutospacing="0" w:after="0" w:afterAutospacing="0"/>
        <w:ind w:left="0" w:firstLine="0"/>
        <w:jc w:val="both"/>
        <w:textAlignment w:val="baseline"/>
        <w:rPr>
          <w:rFonts w:ascii="Calibri" w:hAnsi="Calibri" w:cs="Calibri"/>
        </w:rPr>
      </w:pPr>
      <w:r w:rsidRPr="00D30DEB">
        <w:rPr>
          <w:rFonts w:ascii="Calibri" w:hAnsi="Calibri" w:cs="Calibri"/>
        </w:rPr>
        <w:t xml:space="preserve">Intubate the </w:t>
      </w:r>
      <w:r w:rsidR="00986A3E" w:rsidRPr="00D30DEB">
        <w:rPr>
          <w:rFonts w:ascii="Calibri" w:hAnsi="Calibri" w:cs="Calibri"/>
        </w:rPr>
        <w:t xml:space="preserve">pig </w:t>
      </w:r>
      <w:r w:rsidRPr="00D30DEB">
        <w:rPr>
          <w:rFonts w:ascii="Calibri" w:hAnsi="Calibri" w:cs="Calibri"/>
        </w:rPr>
        <w:t>with direct vision of the vocal folds.</w:t>
      </w:r>
      <w:r w:rsidR="00986A3E" w:rsidRPr="00D30DEB">
        <w:rPr>
          <w:rFonts w:ascii="Calibri" w:hAnsi="Calibri" w:cs="Calibri"/>
        </w:rPr>
        <w:t xml:space="preserve"> </w:t>
      </w:r>
      <w:r w:rsidR="0054202C" w:rsidRPr="00D30DEB">
        <w:rPr>
          <w:rFonts w:ascii="Calibri" w:hAnsi="Calibri" w:cs="Calibri"/>
        </w:rPr>
        <w:t>C</w:t>
      </w:r>
      <w:r w:rsidRPr="00D30DEB">
        <w:rPr>
          <w:rFonts w:ascii="Calibri" w:hAnsi="Calibri" w:cs="Calibri"/>
        </w:rPr>
        <w:t xml:space="preserve">onnect </w:t>
      </w:r>
      <w:r w:rsidR="00476AD2" w:rsidRPr="00D30DEB">
        <w:rPr>
          <w:rFonts w:ascii="Calibri" w:hAnsi="Calibri" w:cs="Calibri"/>
        </w:rPr>
        <w:t xml:space="preserve">the pig </w:t>
      </w:r>
      <w:r w:rsidRPr="00D30DEB">
        <w:rPr>
          <w:rFonts w:ascii="Calibri" w:hAnsi="Calibri" w:cs="Calibri"/>
        </w:rPr>
        <w:t xml:space="preserve">to </w:t>
      </w:r>
      <w:r w:rsidR="00A50151" w:rsidRPr="00D30DEB">
        <w:rPr>
          <w:rFonts w:ascii="Calibri" w:hAnsi="Calibri" w:cs="Calibri"/>
        </w:rPr>
        <w:t xml:space="preserve">a </w:t>
      </w:r>
      <w:r w:rsidRPr="00D30DEB">
        <w:rPr>
          <w:rFonts w:ascii="Calibri" w:hAnsi="Calibri" w:cs="Calibri"/>
        </w:rPr>
        <w:t xml:space="preserve">volume ventilator and maintain anesthesia by </w:t>
      </w:r>
      <w:r w:rsidR="00BF2EDA" w:rsidRPr="00D30DEB">
        <w:rPr>
          <w:rFonts w:ascii="Calibri" w:hAnsi="Calibri" w:cs="Calibri"/>
        </w:rPr>
        <w:t>i</w:t>
      </w:r>
      <w:r w:rsidRPr="00D30DEB">
        <w:rPr>
          <w:rFonts w:ascii="Calibri" w:hAnsi="Calibri" w:cs="Calibri"/>
        </w:rPr>
        <w:t>soflurane inhalation (0.5</w:t>
      </w:r>
      <w:r w:rsidR="00E064D3" w:rsidRPr="00D30DEB">
        <w:rPr>
          <w:rFonts w:ascii="Calibri" w:hAnsi="Calibri" w:cs="Calibri"/>
        </w:rPr>
        <w:t>%</w:t>
      </w:r>
      <w:r w:rsidRPr="00D30DEB">
        <w:rPr>
          <w:rFonts w:ascii="Calibri" w:hAnsi="Calibri" w:cs="Calibri"/>
        </w:rPr>
        <w:t>-3.0%) in O</w:t>
      </w:r>
      <w:r w:rsidRPr="00D30DEB">
        <w:rPr>
          <w:rFonts w:ascii="Calibri" w:hAnsi="Calibri" w:cs="Calibri"/>
          <w:vertAlign w:val="subscript"/>
        </w:rPr>
        <w:t>2</w:t>
      </w:r>
      <w:r w:rsidRPr="00D30DEB">
        <w:rPr>
          <w:rFonts w:ascii="Calibri" w:hAnsi="Calibri" w:cs="Calibri"/>
        </w:rPr>
        <w:t xml:space="preserve"> (40</w:t>
      </w:r>
      <w:r w:rsidR="00E064D3" w:rsidRPr="00D30DEB">
        <w:rPr>
          <w:rFonts w:ascii="Calibri" w:hAnsi="Calibri" w:cs="Calibri"/>
        </w:rPr>
        <w:t>%</w:t>
      </w:r>
      <w:r w:rsidRPr="00D30DEB">
        <w:rPr>
          <w:rFonts w:ascii="Calibri" w:hAnsi="Calibri" w:cs="Calibri"/>
        </w:rPr>
        <w:t>-100%).</w:t>
      </w:r>
    </w:p>
    <w:p w14:paraId="0699128D" w14:textId="77777777" w:rsidR="00F727DC" w:rsidRPr="00D30DEB" w:rsidRDefault="00F727DC" w:rsidP="00D30DEB">
      <w:pPr>
        <w:pStyle w:val="paragraph"/>
        <w:spacing w:before="0" w:beforeAutospacing="0" w:after="0" w:afterAutospacing="0"/>
        <w:jc w:val="both"/>
        <w:textAlignment w:val="baseline"/>
        <w:rPr>
          <w:rFonts w:ascii="Calibri" w:hAnsi="Calibri" w:cs="Calibri"/>
        </w:rPr>
      </w:pPr>
    </w:p>
    <w:p w14:paraId="70F65A17" w14:textId="6995660D" w:rsidR="00AE6EAB" w:rsidRPr="00D30DEB" w:rsidRDefault="00AE6EAB" w:rsidP="00D30DEB">
      <w:pPr>
        <w:pStyle w:val="paragraph"/>
        <w:numPr>
          <w:ilvl w:val="1"/>
          <w:numId w:val="14"/>
        </w:numPr>
        <w:spacing w:before="0" w:beforeAutospacing="0" w:after="0" w:afterAutospacing="0"/>
        <w:ind w:left="0" w:firstLine="0"/>
        <w:jc w:val="both"/>
        <w:textAlignment w:val="baseline"/>
        <w:rPr>
          <w:rFonts w:ascii="Calibri" w:hAnsi="Calibri" w:cs="Calibri"/>
        </w:rPr>
      </w:pPr>
      <w:r w:rsidRPr="00D30DEB">
        <w:rPr>
          <w:rFonts w:ascii="Calibri" w:hAnsi="Calibri" w:cs="Calibri"/>
        </w:rPr>
        <w:t xml:space="preserve">Place </w:t>
      </w:r>
      <w:r w:rsidR="00404D1C" w:rsidRPr="00D30DEB">
        <w:rPr>
          <w:rFonts w:ascii="Calibri" w:hAnsi="Calibri" w:cs="Calibri"/>
        </w:rPr>
        <w:t xml:space="preserve">an </w:t>
      </w:r>
      <w:r w:rsidR="00A50151" w:rsidRPr="00D30DEB">
        <w:rPr>
          <w:rFonts w:ascii="Calibri" w:hAnsi="Calibri" w:cs="Calibri"/>
        </w:rPr>
        <w:t>intravenous (</w:t>
      </w:r>
      <w:r w:rsidRPr="00D30DEB">
        <w:rPr>
          <w:rFonts w:ascii="Calibri" w:hAnsi="Calibri" w:cs="Calibri"/>
        </w:rPr>
        <w:t>IV</w:t>
      </w:r>
      <w:r w:rsidR="00A50151" w:rsidRPr="00D30DEB">
        <w:rPr>
          <w:rFonts w:ascii="Calibri" w:hAnsi="Calibri" w:cs="Calibri"/>
        </w:rPr>
        <w:t>)</w:t>
      </w:r>
      <w:r w:rsidR="00F272C3" w:rsidRPr="00D30DEB">
        <w:rPr>
          <w:rFonts w:ascii="Calibri" w:hAnsi="Calibri" w:cs="Calibri"/>
        </w:rPr>
        <w:t xml:space="preserve"> catheter</w:t>
      </w:r>
      <w:r w:rsidR="00A50151" w:rsidRPr="00D30DEB">
        <w:rPr>
          <w:rFonts w:ascii="Calibri" w:hAnsi="Calibri" w:cs="Calibri"/>
        </w:rPr>
        <w:t xml:space="preserve"> </w:t>
      </w:r>
      <w:r w:rsidRPr="00D30DEB">
        <w:rPr>
          <w:rFonts w:ascii="Calibri" w:hAnsi="Calibri" w:cs="Calibri"/>
        </w:rPr>
        <w:t xml:space="preserve">in </w:t>
      </w:r>
      <w:r w:rsidR="00404D1C" w:rsidRPr="00D30DEB">
        <w:rPr>
          <w:rFonts w:ascii="Calibri" w:hAnsi="Calibri" w:cs="Calibri"/>
        </w:rPr>
        <w:t xml:space="preserve">an </w:t>
      </w:r>
      <w:r w:rsidRPr="00D30DEB">
        <w:rPr>
          <w:rFonts w:ascii="Calibri" w:hAnsi="Calibri" w:cs="Calibri"/>
        </w:rPr>
        <w:t>ear</w:t>
      </w:r>
      <w:r w:rsidR="00404D1C" w:rsidRPr="00D30DEB">
        <w:rPr>
          <w:rFonts w:ascii="Calibri" w:hAnsi="Calibri" w:cs="Calibri"/>
        </w:rPr>
        <w:t xml:space="preserve"> vein</w:t>
      </w:r>
      <w:r w:rsidR="00A50151" w:rsidRPr="00D30DEB">
        <w:rPr>
          <w:rFonts w:ascii="Calibri" w:hAnsi="Calibri" w:cs="Calibri"/>
        </w:rPr>
        <w:t>.</w:t>
      </w:r>
      <w:r w:rsidR="0054202C" w:rsidRPr="00D30DEB">
        <w:rPr>
          <w:rFonts w:ascii="Calibri" w:hAnsi="Calibri" w:cs="Calibri"/>
        </w:rPr>
        <w:t xml:space="preserve"> </w:t>
      </w:r>
      <w:r w:rsidR="00404D1C" w:rsidRPr="00D30DEB">
        <w:rPr>
          <w:rFonts w:ascii="Calibri" w:hAnsi="Calibri" w:cs="Calibri"/>
        </w:rPr>
        <w:t xml:space="preserve">Shave the area over the lateral auricular vein and disinfect it </w:t>
      </w:r>
      <w:r w:rsidR="001C48AB" w:rsidRPr="00D30DEB">
        <w:rPr>
          <w:rFonts w:ascii="Calibri" w:hAnsi="Calibri" w:cs="Calibri"/>
        </w:rPr>
        <w:t xml:space="preserve">with </w:t>
      </w:r>
      <w:r w:rsidR="00404D1C" w:rsidRPr="00D30DEB">
        <w:rPr>
          <w:rFonts w:ascii="Calibri" w:hAnsi="Calibri" w:cs="Calibri"/>
        </w:rPr>
        <w:t>70% isopropyl alcohol followed by povidone-iodine solution. Insert a 20</w:t>
      </w:r>
      <w:r w:rsidR="001C48AB" w:rsidRPr="00D30DEB">
        <w:rPr>
          <w:rFonts w:ascii="Calibri" w:hAnsi="Calibri" w:cs="Calibri"/>
        </w:rPr>
        <w:t xml:space="preserve">- </w:t>
      </w:r>
      <w:r w:rsidR="003705B6" w:rsidRPr="00D30DEB">
        <w:rPr>
          <w:rFonts w:ascii="Calibri" w:hAnsi="Calibri" w:cs="Calibri"/>
        </w:rPr>
        <w:t xml:space="preserve">to </w:t>
      </w:r>
      <w:r w:rsidR="00404D1C" w:rsidRPr="00D30DEB">
        <w:rPr>
          <w:rFonts w:ascii="Calibri" w:hAnsi="Calibri" w:cs="Calibri"/>
        </w:rPr>
        <w:t>22</w:t>
      </w:r>
      <w:r w:rsidR="00900A7D" w:rsidRPr="00D30DEB">
        <w:rPr>
          <w:rFonts w:ascii="Calibri" w:hAnsi="Calibri" w:cs="Calibri"/>
        </w:rPr>
        <w:t>G</w:t>
      </w:r>
      <w:r w:rsidR="00404D1C" w:rsidRPr="00D30DEB">
        <w:rPr>
          <w:rFonts w:ascii="Calibri" w:hAnsi="Calibri" w:cs="Calibri"/>
        </w:rPr>
        <w:t xml:space="preserve"> catheter into the vein</w:t>
      </w:r>
      <w:r w:rsidR="0086100C" w:rsidRPr="00D30DEB">
        <w:rPr>
          <w:rFonts w:ascii="Calibri" w:hAnsi="Calibri" w:cs="Calibri"/>
        </w:rPr>
        <w:t>,</w:t>
      </w:r>
      <w:r w:rsidR="00404D1C" w:rsidRPr="00D30DEB">
        <w:rPr>
          <w:rFonts w:ascii="Calibri" w:hAnsi="Calibri" w:cs="Calibri"/>
        </w:rPr>
        <w:t xml:space="preserve"> using aseptic technique, </w:t>
      </w:r>
      <w:r w:rsidR="0086100C" w:rsidRPr="00D30DEB">
        <w:rPr>
          <w:rFonts w:ascii="Calibri" w:hAnsi="Calibri" w:cs="Calibri"/>
        </w:rPr>
        <w:t xml:space="preserve">then </w:t>
      </w:r>
      <w:r w:rsidR="00404D1C" w:rsidRPr="00D30DEB">
        <w:rPr>
          <w:rFonts w:ascii="Calibri" w:hAnsi="Calibri" w:cs="Calibri"/>
        </w:rPr>
        <w:t xml:space="preserve">secure </w:t>
      </w:r>
      <w:r w:rsidR="001C48AB" w:rsidRPr="00D30DEB">
        <w:rPr>
          <w:rFonts w:ascii="Calibri" w:hAnsi="Calibri" w:cs="Calibri"/>
        </w:rPr>
        <w:t>the catheter</w:t>
      </w:r>
      <w:r w:rsidR="00404D1C" w:rsidRPr="00D30DEB">
        <w:rPr>
          <w:rFonts w:ascii="Calibri" w:hAnsi="Calibri" w:cs="Calibri"/>
        </w:rPr>
        <w:t xml:space="preserve"> with medical tape and flush </w:t>
      </w:r>
      <w:r w:rsidR="0086100C" w:rsidRPr="00D30DEB">
        <w:rPr>
          <w:rFonts w:ascii="Calibri" w:hAnsi="Calibri" w:cs="Calibri"/>
        </w:rPr>
        <w:t xml:space="preserve">it </w:t>
      </w:r>
      <w:r w:rsidR="00404D1C" w:rsidRPr="00D30DEB">
        <w:rPr>
          <w:rFonts w:ascii="Calibri" w:hAnsi="Calibri" w:cs="Calibri"/>
        </w:rPr>
        <w:t>with sterile saline to confirm patency.</w:t>
      </w:r>
    </w:p>
    <w:p w14:paraId="2FF2E3D4" w14:textId="77777777" w:rsidR="00F727DC" w:rsidRPr="00D30DEB" w:rsidRDefault="00F727DC" w:rsidP="00D30DEB">
      <w:pPr>
        <w:pStyle w:val="paragraph"/>
        <w:spacing w:before="0" w:beforeAutospacing="0" w:after="0" w:afterAutospacing="0"/>
        <w:jc w:val="both"/>
        <w:textAlignment w:val="baseline"/>
        <w:rPr>
          <w:rFonts w:ascii="Calibri" w:hAnsi="Calibri" w:cs="Calibri"/>
        </w:rPr>
      </w:pPr>
    </w:p>
    <w:p w14:paraId="6717832C" w14:textId="5A1EE931" w:rsidR="00AE6EAB" w:rsidRPr="00D27FE5" w:rsidRDefault="00AE6EAB" w:rsidP="00D30DEB">
      <w:pPr>
        <w:pStyle w:val="paragraph"/>
        <w:numPr>
          <w:ilvl w:val="1"/>
          <w:numId w:val="14"/>
        </w:numPr>
        <w:spacing w:before="0" w:beforeAutospacing="0" w:after="0" w:afterAutospacing="0"/>
        <w:ind w:left="0" w:firstLine="0"/>
        <w:jc w:val="both"/>
        <w:textAlignment w:val="baseline"/>
        <w:rPr>
          <w:rFonts w:ascii="Calibri" w:hAnsi="Calibri" w:cs="Calibri"/>
          <w:lang w:val="de-CH"/>
        </w:rPr>
      </w:pPr>
      <w:r w:rsidRPr="00D27FE5">
        <w:rPr>
          <w:rFonts w:ascii="Calibri" w:hAnsi="Calibri" w:cs="Calibri"/>
          <w:lang w:val="de-CH"/>
        </w:rPr>
        <w:t xml:space="preserve">Administer </w:t>
      </w:r>
      <w:r w:rsidR="00B5121C" w:rsidRPr="00D27FE5">
        <w:rPr>
          <w:rFonts w:ascii="Calibri" w:hAnsi="Calibri" w:cs="Calibri"/>
          <w:lang w:val="de-CH"/>
        </w:rPr>
        <w:t>b</w:t>
      </w:r>
      <w:r w:rsidRPr="00D27FE5">
        <w:rPr>
          <w:rFonts w:ascii="Calibri" w:hAnsi="Calibri" w:cs="Calibri"/>
          <w:lang w:val="de-CH"/>
        </w:rPr>
        <w:t>uprenorphine (Buprenex</w:t>
      </w:r>
      <w:r w:rsidR="00700EE3" w:rsidRPr="00D27FE5">
        <w:rPr>
          <w:rFonts w:ascii="Calibri" w:hAnsi="Calibri" w:cs="Calibri"/>
          <w:lang w:val="de-CH"/>
        </w:rPr>
        <w:t xml:space="preserve">; </w:t>
      </w:r>
      <w:r w:rsidRPr="00D27FE5">
        <w:rPr>
          <w:rFonts w:ascii="Calibri" w:hAnsi="Calibri" w:cs="Calibri"/>
          <w:lang w:val="de-CH"/>
        </w:rPr>
        <w:t>0.005-0.015 mg/kg IM)</w:t>
      </w:r>
      <w:r w:rsidR="0054202C" w:rsidRPr="00D27FE5">
        <w:rPr>
          <w:rFonts w:ascii="Calibri" w:hAnsi="Calibri" w:cs="Calibri"/>
          <w:lang w:val="de-CH"/>
        </w:rPr>
        <w:t xml:space="preserve">, </w:t>
      </w:r>
      <w:r w:rsidR="00115EE0" w:rsidRPr="00D27FE5">
        <w:rPr>
          <w:rFonts w:ascii="Calibri" w:hAnsi="Calibri" w:cs="Calibri"/>
          <w:lang w:val="de-CH"/>
        </w:rPr>
        <w:t>f</w:t>
      </w:r>
      <w:r w:rsidRPr="00D27FE5">
        <w:rPr>
          <w:rFonts w:ascii="Calibri" w:hAnsi="Calibri" w:cs="Calibri"/>
          <w:lang w:val="de-CH"/>
        </w:rPr>
        <w:t xml:space="preserve">lunixin </w:t>
      </w:r>
      <w:r w:rsidR="00115EE0" w:rsidRPr="00D27FE5">
        <w:rPr>
          <w:rFonts w:ascii="Calibri" w:hAnsi="Calibri" w:cs="Calibri"/>
          <w:lang w:val="de-CH"/>
        </w:rPr>
        <w:t>m</w:t>
      </w:r>
      <w:r w:rsidRPr="00D27FE5">
        <w:rPr>
          <w:rFonts w:ascii="Calibri" w:hAnsi="Calibri" w:cs="Calibri"/>
          <w:lang w:val="de-CH"/>
        </w:rPr>
        <w:t>eglumine (1.1-2.2 mg/kg IV</w:t>
      </w:r>
      <w:r w:rsidR="00DC40F7" w:rsidRPr="00D27FE5">
        <w:rPr>
          <w:rFonts w:ascii="Calibri" w:hAnsi="Calibri" w:cs="Calibri"/>
          <w:lang w:val="de-CH"/>
        </w:rPr>
        <w:t xml:space="preserve"> or </w:t>
      </w:r>
      <w:r w:rsidRPr="00D27FE5">
        <w:rPr>
          <w:rFonts w:ascii="Calibri" w:hAnsi="Calibri" w:cs="Calibri"/>
          <w:lang w:val="de-CH"/>
        </w:rPr>
        <w:t>IM)</w:t>
      </w:r>
      <w:r w:rsidR="0054202C" w:rsidRPr="00D27FE5">
        <w:rPr>
          <w:rFonts w:ascii="Calibri" w:hAnsi="Calibri" w:cs="Calibri"/>
          <w:lang w:val="de-CH"/>
        </w:rPr>
        <w:t>, and</w:t>
      </w:r>
      <w:r w:rsidRPr="00D27FE5">
        <w:rPr>
          <w:rFonts w:ascii="Calibri" w:hAnsi="Calibri" w:cs="Calibri"/>
          <w:lang w:val="de-CH"/>
        </w:rPr>
        <w:t xml:space="preserve"> </w:t>
      </w:r>
      <w:r w:rsidR="00125A97" w:rsidRPr="00D27FE5">
        <w:rPr>
          <w:rFonts w:ascii="Calibri" w:hAnsi="Calibri" w:cs="Calibri"/>
          <w:lang w:val="de-CH"/>
        </w:rPr>
        <w:t>c</w:t>
      </w:r>
      <w:r w:rsidRPr="00D27FE5">
        <w:rPr>
          <w:rFonts w:ascii="Calibri" w:hAnsi="Calibri" w:cs="Calibri"/>
          <w:lang w:val="de-CH"/>
        </w:rPr>
        <w:t>eftiofur</w:t>
      </w:r>
      <w:r w:rsidR="00125A97" w:rsidRPr="00D27FE5">
        <w:rPr>
          <w:rFonts w:ascii="Calibri" w:hAnsi="Calibri" w:cs="Calibri"/>
          <w:lang w:val="de-CH"/>
        </w:rPr>
        <w:t xml:space="preserve"> (Naxcel</w:t>
      </w:r>
      <w:r w:rsidR="00700EE3" w:rsidRPr="00D27FE5">
        <w:rPr>
          <w:rFonts w:ascii="Calibri" w:hAnsi="Calibri" w:cs="Calibri"/>
          <w:lang w:val="de-CH"/>
        </w:rPr>
        <w:t xml:space="preserve">; </w:t>
      </w:r>
      <w:r w:rsidRPr="00D27FE5">
        <w:rPr>
          <w:rFonts w:ascii="Calibri" w:hAnsi="Calibri" w:cs="Calibri"/>
          <w:lang w:val="de-CH"/>
        </w:rPr>
        <w:t>3-5 mg/kg IM)</w:t>
      </w:r>
      <w:r w:rsidR="0054202C" w:rsidRPr="00D27FE5">
        <w:rPr>
          <w:rFonts w:ascii="Calibri" w:hAnsi="Calibri" w:cs="Calibri"/>
          <w:lang w:val="de-CH"/>
        </w:rPr>
        <w:t>.</w:t>
      </w:r>
    </w:p>
    <w:p w14:paraId="0D9B1C40" w14:textId="77777777" w:rsidR="00F727DC" w:rsidRPr="00D27FE5" w:rsidRDefault="00F727DC" w:rsidP="00D30DEB">
      <w:pPr>
        <w:pStyle w:val="paragraph"/>
        <w:spacing w:before="0" w:beforeAutospacing="0" w:after="0" w:afterAutospacing="0"/>
        <w:jc w:val="both"/>
        <w:textAlignment w:val="baseline"/>
        <w:rPr>
          <w:rFonts w:ascii="Calibri" w:hAnsi="Calibri" w:cs="Calibri"/>
          <w:lang w:val="de-CH"/>
        </w:rPr>
      </w:pPr>
    </w:p>
    <w:p w14:paraId="0C101F9B" w14:textId="2378E641" w:rsidR="00AE6EAB" w:rsidRPr="00D30DEB" w:rsidRDefault="00404D1C" w:rsidP="00D30DEB">
      <w:pPr>
        <w:pStyle w:val="paragraph"/>
        <w:numPr>
          <w:ilvl w:val="1"/>
          <w:numId w:val="14"/>
        </w:numPr>
        <w:spacing w:before="0" w:beforeAutospacing="0" w:after="0" w:afterAutospacing="0"/>
        <w:ind w:left="0" w:firstLine="0"/>
        <w:jc w:val="both"/>
        <w:textAlignment w:val="baseline"/>
        <w:rPr>
          <w:rFonts w:ascii="Calibri" w:hAnsi="Calibri" w:cs="Calibri"/>
        </w:rPr>
      </w:pPr>
      <w:r w:rsidRPr="00D30DEB">
        <w:rPr>
          <w:rFonts w:ascii="Calibri" w:hAnsi="Calibri" w:cs="Calibri"/>
        </w:rPr>
        <w:t xml:space="preserve">Shave the chest, upper back, lower back, and the distal portions of all four limbs, specifically the areas over the anterior aspect of the hooves, using electric clippers to fully expose the skin </w:t>
      </w:r>
      <w:proofErr w:type="gramStart"/>
      <w:r w:rsidRPr="00D30DEB">
        <w:rPr>
          <w:rFonts w:ascii="Calibri" w:hAnsi="Calibri" w:cs="Calibri"/>
        </w:rPr>
        <w:t>for</w:t>
      </w:r>
      <w:proofErr w:type="gramEnd"/>
      <w:r w:rsidRPr="00D30DEB">
        <w:rPr>
          <w:rFonts w:ascii="Calibri" w:hAnsi="Calibri" w:cs="Calibri"/>
        </w:rPr>
        <w:t xml:space="preserve"> electrode placement. Clean all shaved areas with sterile gauze soaked in 70% isopropyl alcohol, wiping in a circular motion from the center outward to remove debris and oils in preparation for sterile draping. Place </w:t>
      </w:r>
      <w:r w:rsidR="00507A61" w:rsidRPr="00D30DEB">
        <w:rPr>
          <w:rFonts w:ascii="Calibri" w:hAnsi="Calibri" w:cs="Calibri"/>
        </w:rPr>
        <w:t xml:space="preserve">adhesive </w:t>
      </w:r>
      <w:r w:rsidRPr="00D30DEB">
        <w:rPr>
          <w:rFonts w:ascii="Calibri" w:hAnsi="Calibri" w:cs="Calibri"/>
        </w:rPr>
        <w:t xml:space="preserve">ECG electrodes on all four limbs, ensuring firm skin contact to </w:t>
      </w:r>
      <w:r w:rsidR="00507A61" w:rsidRPr="00D30DEB">
        <w:rPr>
          <w:rFonts w:ascii="Calibri" w:hAnsi="Calibri" w:cs="Calibri"/>
        </w:rPr>
        <w:t xml:space="preserve">minimize </w:t>
      </w:r>
      <w:r w:rsidRPr="00D30DEB">
        <w:rPr>
          <w:rFonts w:ascii="Calibri" w:hAnsi="Calibri" w:cs="Calibri"/>
        </w:rPr>
        <w:t xml:space="preserve">signal </w:t>
      </w:r>
      <w:r w:rsidR="00900A7D" w:rsidRPr="00D30DEB">
        <w:rPr>
          <w:rFonts w:ascii="Calibri" w:hAnsi="Calibri" w:cs="Calibri"/>
        </w:rPr>
        <w:t>artifacts</w:t>
      </w:r>
      <w:r w:rsidRPr="00D30DEB">
        <w:rPr>
          <w:rFonts w:ascii="Calibri" w:hAnsi="Calibri" w:cs="Calibri"/>
        </w:rPr>
        <w:t>.</w:t>
      </w:r>
    </w:p>
    <w:p w14:paraId="19D5DDB2" w14:textId="77777777" w:rsidR="00F727DC" w:rsidRPr="00D30DEB" w:rsidRDefault="00F727DC" w:rsidP="00D30DEB">
      <w:pPr>
        <w:pStyle w:val="paragraph"/>
        <w:spacing w:before="0" w:beforeAutospacing="0" w:after="0" w:afterAutospacing="0"/>
        <w:jc w:val="both"/>
        <w:textAlignment w:val="baseline"/>
        <w:rPr>
          <w:rFonts w:ascii="Calibri" w:hAnsi="Calibri" w:cs="Calibri"/>
        </w:rPr>
      </w:pPr>
    </w:p>
    <w:p w14:paraId="61993102" w14:textId="630B1F7B" w:rsidR="00AE6EAB" w:rsidRPr="00D30DEB" w:rsidRDefault="00AE6EAB" w:rsidP="00D30DEB">
      <w:pPr>
        <w:pStyle w:val="paragraph"/>
        <w:numPr>
          <w:ilvl w:val="0"/>
          <w:numId w:val="14"/>
        </w:numPr>
        <w:spacing w:before="0" w:beforeAutospacing="0" w:after="0" w:afterAutospacing="0"/>
        <w:ind w:left="0" w:firstLine="0"/>
        <w:jc w:val="both"/>
        <w:textAlignment w:val="baseline"/>
        <w:rPr>
          <w:rFonts w:ascii="Calibri" w:hAnsi="Calibri" w:cs="Calibri"/>
          <w:b/>
          <w:bCs/>
        </w:rPr>
      </w:pPr>
      <w:r w:rsidRPr="00D30DEB">
        <w:rPr>
          <w:rFonts w:ascii="Calibri" w:hAnsi="Calibri" w:cs="Calibri"/>
          <w:b/>
          <w:bCs/>
        </w:rPr>
        <w:t xml:space="preserve">Surgical </w:t>
      </w:r>
      <w:r w:rsidR="00F161C2" w:rsidRPr="00D30DEB">
        <w:rPr>
          <w:rFonts w:ascii="Calibri" w:hAnsi="Calibri" w:cs="Calibri"/>
          <w:b/>
          <w:bCs/>
        </w:rPr>
        <w:t>p</w:t>
      </w:r>
      <w:r w:rsidRPr="00D30DEB">
        <w:rPr>
          <w:rFonts w:ascii="Calibri" w:hAnsi="Calibri" w:cs="Calibri"/>
          <w:b/>
          <w:bCs/>
        </w:rPr>
        <w:t>rocedure</w:t>
      </w:r>
    </w:p>
    <w:p w14:paraId="17DDC013" w14:textId="77777777" w:rsidR="00F727DC" w:rsidRPr="00D30DEB" w:rsidRDefault="00F727DC" w:rsidP="00D30DEB">
      <w:pPr>
        <w:pStyle w:val="paragraph"/>
        <w:spacing w:before="0" w:beforeAutospacing="0" w:after="0" w:afterAutospacing="0"/>
        <w:jc w:val="both"/>
        <w:textAlignment w:val="baseline"/>
        <w:rPr>
          <w:rFonts w:ascii="Calibri" w:hAnsi="Calibri" w:cs="Calibri"/>
        </w:rPr>
      </w:pPr>
    </w:p>
    <w:p w14:paraId="17D82823" w14:textId="4755BFA7" w:rsidR="00AE6EAB" w:rsidRPr="00D30DEB" w:rsidRDefault="0015141E" w:rsidP="00D30DEB">
      <w:pPr>
        <w:pStyle w:val="paragraph"/>
        <w:numPr>
          <w:ilvl w:val="1"/>
          <w:numId w:val="14"/>
        </w:numPr>
        <w:spacing w:before="0" w:beforeAutospacing="0" w:after="0" w:afterAutospacing="0"/>
        <w:ind w:left="0" w:firstLine="0"/>
        <w:jc w:val="both"/>
        <w:textAlignment w:val="baseline"/>
        <w:rPr>
          <w:rFonts w:ascii="Calibri" w:hAnsi="Calibri" w:cs="Calibri"/>
        </w:rPr>
      </w:pPr>
      <w:r w:rsidRPr="006679C7">
        <w:rPr>
          <w:rFonts w:ascii="Calibri" w:hAnsi="Calibri" w:cs="Calibri"/>
          <w:highlight w:val="yellow"/>
        </w:rPr>
        <w:t>In</w:t>
      </w:r>
      <w:r w:rsidR="00AE6EAB" w:rsidRPr="006679C7">
        <w:rPr>
          <w:rFonts w:ascii="Calibri" w:hAnsi="Calibri" w:cs="Calibri"/>
          <w:highlight w:val="yellow"/>
        </w:rPr>
        <w:t xml:space="preserve"> the operating room, place the </w:t>
      </w:r>
      <w:r w:rsidR="007D78E4" w:rsidRPr="006679C7">
        <w:rPr>
          <w:rFonts w:ascii="Calibri" w:hAnsi="Calibri" w:cs="Calibri"/>
          <w:highlight w:val="yellow"/>
        </w:rPr>
        <w:t xml:space="preserve">pig </w:t>
      </w:r>
      <w:r w:rsidR="00AE6EAB" w:rsidRPr="006679C7">
        <w:rPr>
          <w:rFonts w:ascii="Calibri" w:hAnsi="Calibri" w:cs="Calibri"/>
          <w:highlight w:val="yellow"/>
        </w:rPr>
        <w:t>on the table in the ventral position</w:t>
      </w:r>
      <w:r w:rsidR="00AE6EAB" w:rsidRPr="00D30DEB">
        <w:rPr>
          <w:rFonts w:ascii="Calibri" w:hAnsi="Calibri" w:cs="Calibri"/>
        </w:rPr>
        <w:t>.</w:t>
      </w:r>
      <w:r w:rsidR="00F161C2" w:rsidRPr="00D30DEB">
        <w:rPr>
          <w:rFonts w:ascii="Calibri" w:hAnsi="Calibri" w:cs="Calibri"/>
        </w:rPr>
        <w:t xml:space="preserve"> </w:t>
      </w:r>
      <w:r w:rsidR="00AE6EAB" w:rsidRPr="00D30DEB">
        <w:rPr>
          <w:rFonts w:ascii="Calibri" w:hAnsi="Calibri" w:cs="Calibri"/>
        </w:rPr>
        <w:t xml:space="preserve">Maintain anesthesia with </w:t>
      </w:r>
      <w:r w:rsidR="00BF2EDA" w:rsidRPr="00D30DEB">
        <w:rPr>
          <w:rFonts w:ascii="Calibri" w:hAnsi="Calibri" w:cs="Calibri"/>
        </w:rPr>
        <w:t>i</w:t>
      </w:r>
      <w:r w:rsidR="00AE6EAB" w:rsidRPr="00D30DEB">
        <w:rPr>
          <w:rFonts w:ascii="Calibri" w:hAnsi="Calibri" w:cs="Calibri"/>
        </w:rPr>
        <w:t xml:space="preserve">soflurane inhalation </w:t>
      </w:r>
      <w:r w:rsidR="0010313E" w:rsidRPr="00D30DEB">
        <w:rPr>
          <w:rFonts w:ascii="Calibri" w:hAnsi="Calibri" w:cs="Calibri"/>
        </w:rPr>
        <w:t>(</w:t>
      </w:r>
      <w:r w:rsidR="00AE6EAB" w:rsidRPr="00D30DEB">
        <w:rPr>
          <w:rFonts w:ascii="Calibri" w:hAnsi="Calibri" w:cs="Calibri"/>
        </w:rPr>
        <w:t>0.5</w:t>
      </w:r>
      <w:r w:rsidR="00F161C2" w:rsidRPr="00D30DEB">
        <w:rPr>
          <w:rFonts w:ascii="Calibri" w:hAnsi="Calibri" w:cs="Calibri"/>
        </w:rPr>
        <w:t>%</w:t>
      </w:r>
      <w:r w:rsidR="00AE6EAB" w:rsidRPr="00D30DEB">
        <w:rPr>
          <w:rFonts w:ascii="Calibri" w:hAnsi="Calibri" w:cs="Calibri"/>
        </w:rPr>
        <w:t>-3.0%</w:t>
      </w:r>
      <w:r w:rsidR="0010313E" w:rsidRPr="00D30DEB">
        <w:rPr>
          <w:rFonts w:ascii="Calibri" w:hAnsi="Calibri" w:cs="Calibri"/>
        </w:rPr>
        <w:t>)</w:t>
      </w:r>
      <w:r w:rsidR="00AE6EAB" w:rsidRPr="00D30DEB">
        <w:rPr>
          <w:rFonts w:ascii="Calibri" w:hAnsi="Calibri" w:cs="Calibri"/>
        </w:rPr>
        <w:t>.</w:t>
      </w:r>
      <w:r w:rsidR="00DA3B15" w:rsidRPr="00D30DEB">
        <w:rPr>
          <w:rFonts w:ascii="Calibri" w:hAnsi="Calibri" w:cs="Calibri"/>
        </w:rPr>
        <w:t xml:space="preserve"> </w:t>
      </w:r>
      <w:r w:rsidR="00AE6EAB" w:rsidRPr="00D30DEB">
        <w:rPr>
          <w:rFonts w:ascii="Calibri" w:hAnsi="Calibri" w:cs="Calibri"/>
        </w:rPr>
        <w:t xml:space="preserve">Start IV infusion of </w:t>
      </w:r>
      <w:proofErr w:type="spellStart"/>
      <w:r w:rsidR="00F1216D" w:rsidRPr="00D30DEB">
        <w:rPr>
          <w:rFonts w:ascii="Calibri" w:hAnsi="Calibri" w:cs="Calibri"/>
        </w:rPr>
        <w:t>p</w:t>
      </w:r>
      <w:r w:rsidR="00AE6EAB" w:rsidRPr="00D30DEB">
        <w:rPr>
          <w:rFonts w:ascii="Calibri" w:hAnsi="Calibri" w:cs="Calibri"/>
        </w:rPr>
        <w:t>lasma</w:t>
      </w:r>
      <w:r w:rsidR="00F1216D" w:rsidRPr="00D30DEB">
        <w:rPr>
          <w:rFonts w:ascii="Calibri" w:hAnsi="Calibri" w:cs="Calibri"/>
        </w:rPr>
        <w:t>l</w:t>
      </w:r>
      <w:r w:rsidR="00AE6EAB" w:rsidRPr="00D30DEB">
        <w:rPr>
          <w:rFonts w:ascii="Calibri" w:hAnsi="Calibri" w:cs="Calibri"/>
        </w:rPr>
        <w:t>yte</w:t>
      </w:r>
      <w:proofErr w:type="spellEnd"/>
      <w:r w:rsidR="006D1B51" w:rsidRPr="00D30DEB">
        <w:rPr>
          <w:rFonts w:ascii="Calibri" w:hAnsi="Calibri" w:cs="Calibri"/>
        </w:rPr>
        <w:t xml:space="preserve"> at 10-15</w:t>
      </w:r>
      <w:r w:rsidR="00011655" w:rsidRPr="00D30DEB">
        <w:rPr>
          <w:rFonts w:ascii="Calibri" w:hAnsi="Calibri" w:cs="Calibri"/>
        </w:rPr>
        <w:t xml:space="preserve"> </w:t>
      </w:r>
      <w:r w:rsidR="006D1B51" w:rsidRPr="00D30DEB">
        <w:rPr>
          <w:rFonts w:ascii="Calibri" w:hAnsi="Calibri" w:cs="Calibri"/>
        </w:rPr>
        <w:t>m</w:t>
      </w:r>
      <w:r w:rsidR="00011655" w:rsidRPr="00D30DEB">
        <w:rPr>
          <w:rFonts w:ascii="Calibri" w:hAnsi="Calibri" w:cs="Calibri"/>
        </w:rPr>
        <w:t>L</w:t>
      </w:r>
      <w:r w:rsidR="006D1B51" w:rsidRPr="00D30DEB">
        <w:rPr>
          <w:rFonts w:ascii="Calibri" w:hAnsi="Calibri" w:cs="Calibri"/>
        </w:rPr>
        <w:t>/h</w:t>
      </w:r>
      <w:r w:rsidR="00AE6EAB" w:rsidRPr="00D30DEB">
        <w:rPr>
          <w:rFonts w:ascii="Calibri" w:hAnsi="Calibri" w:cs="Calibri"/>
        </w:rPr>
        <w:t>.</w:t>
      </w:r>
    </w:p>
    <w:p w14:paraId="37484E0D" w14:textId="77777777" w:rsidR="00F727DC" w:rsidRPr="00D30DEB" w:rsidRDefault="00F727DC" w:rsidP="00D30DEB">
      <w:pPr>
        <w:pStyle w:val="paragraph"/>
        <w:spacing w:before="0" w:beforeAutospacing="0" w:after="0" w:afterAutospacing="0"/>
        <w:jc w:val="both"/>
        <w:textAlignment w:val="baseline"/>
        <w:rPr>
          <w:rFonts w:ascii="Calibri" w:hAnsi="Calibri" w:cs="Calibri"/>
        </w:rPr>
      </w:pPr>
    </w:p>
    <w:p w14:paraId="7D615A8F" w14:textId="77777777" w:rsidR="00FA3969" w:rsidRPr="00D30DEB" w:rsidRDefault="00FA3969" w:rsidP="00D30DEB">
      <w:pPr>
        <w:pStyle w:val="paragraph"/>
        <w:numPr>
          <w:ilvl w:val="1"/>
          <w:numId w:val="14"/>
        </w:numPr>
        <w:spacing w:before="0" w:beforeAutospacing="0" w:after="0" w:afterAutospacing="0"/>
        <w:ind w:left="0" w:firstLine="0"/>
        <w:jc w:val="both"/>
        <w:textAlignment w:val="baseline"/>
        <w:rPr>
          <w:rFonts w:ascii="Calibri" w:hAnsi="Calibri" w:cs="Calibri"/>
        </w:rPr>
      </w:pPr>
      <w:r w:rsidRPr="00D30DEB">
        <w:rPr>
          <w:rFonts w:ascii="Calibri" w:hAnsi="Calibri" w:cs="Calibri"/>
        </w:rPr>
        <w:t>Surgical site preparation</w:t>
      </w:r>
    </w:p>
    <w:p w14:paraId="2C1B564F" w14:textId="77777777" w:rsidR="00F727DC" w:rsidRPr="00D30DEB" w:rsidRDefault="00F727DC" w:rsidP="00D30DEB">
      <w:pPr>
        <w:pStyle w:val="paragraph"/>
        <w:spacing w:before="0" w:beforeAutospacing="0" w:after="0" w:afterAutospacing="0"/>
        <w:jc w:val="both"/>
        <w:textAlignment w:val="baseline"/>
        <w:rPr>
          <w:rFonts w:ascii="Calibri" w:hAnsi="Calibri" w:cs="Calibri"/>
        </w:rPr>
      </w:pPr>
    </w:p>
    <w:p w14:paraId="505FE343" w14:textId="31386A69" w:rsidR="00BF35DE" w:rsidRPr="00D27FE5" w:rsidRDefault="00FA3969" w:rsidP="00ED3A7C">
      <w:pPr>
        <w:pStyle w:val="paragraph"/>
        <w:numPr>
          <w:ilvl w:val="2"/>
          <w:numId w:val="14"/>
        </w:numPr>
        <w:spacing w:before="0" w:beforeAutospacing="0" w:after="0" w:afterAutospacing="0"/>
        <w:ind w:left="720" w:firstLine="0"/>
        <w:jc w:val="both"/>
        <w:textAlignment w:val="baseline"/>
        <w:rPr>
          <w:rFonts w:ascii="Calibri" w:hAnsi="Calibri" w:cs="Calibri"/>
          <w:highlight w:val="yellow"/>
        </w:rPr>
      </w:pPr>
      <w:r w:rsidRPr="00D27FE5">
        <w:rPr>
          <w:rFonts w:ascii="Calibri" w:hAnsi="Calibri" w:cs="Calibri"/>
          <w:highlight w:val="yellow"/>
        </w:rPr>
        <w:t xml:space="preserve">Clean the intended surgical incision site on the left upper back and </w:t>
      </w:r>
      <w:r w:rsidR="00572088" w:rsidRPr="00D27FE5">
        <w:rPr>
          <w:rFonts w:ascii="Calibri" w:hAnsi="Calibri" w:cs="Calibri"/>
          <w:highlight w:val="yellow"/>
        </w:rPr>
        <w:t xml:space="preserve">the </w:t>
      </w:r>
      <w:r w:rsidRPr="00D27FE5">
        <w:rPr>
          <w:rFonts w:ascii="Calibri" w:hAnsi="Calibri" w:cs="Calibri"/>
          <w:highlight w:val="yellow"/>
        </w:rPr>
        <w:t>surrounding shaved area (approximately 15</w:t>
      </w:r>
      <w:r w:rsidR="00572088" w:rsidRPr="00D27FE5">
        <w:rPr>
          <w:rFonts w:ascii="Calibri" w:hAnsi="Calibri" w:cs="Calibri"/>
          <w:highlight w:val="yellow"/>
        </w:rPr>
        <w:t xml:space="preserve"> cm x </w:t>
      </w:r>
      <w:r w:rsidRPr="00D27FE5">
        <w:rPr>
          <w:rFonts w:ascii="Calibri" w:hAnsi="Calibri" w:cs="Calibri"/>
          <w:highlight w:val="yellow"/>
        </w:rPr>
        <w:t xml:space="preserve">15 cm) with sterile gauze soaked in 70% isopropyl alcohol. Wipe from the center outward until no visible dirt or debris remains on the gauze. Allow the alcohol </w:t>
      </w:r>
      <w:proofErr w:type="gramStart"/>
      <w:r w:rsidRPr="00D27FE5">
        <w:rPr>
          <w:rFonts w:ascii="Calibri" w:hAnsi="Calibri" w:cs="Calibri"/>
          <w:highlight w:val="yellow"/>
        </w:rPr>
        <w:t>to air</w:t>
      </w:r>
      <w:r w:rsidR="00735EA3" w:rsidRPr="00D27FE5">
        <w:rPr>
          <w:rFonts w:ascii="Calibri" w:hAnsi="Calibri" w:cs="Calibri"/>
          <w:highlight w:val="yellow"/>
        </w:rPr>
        <w:t>-</w:t>
      </w:r>
      <w:proofErr w:type="gramEnd"/>
      <w:r w:rsidRPr="00D27FE5">
        <w:rPr>
          <w:rFonts w:ascii="Calibri" w:hAnsi="Calibri" w:cs="Calibri"/>
          <w:highlight w:val="yellow"/>
        </w:rPr>
        <w:t>dry completely.</w:t>
      </w:r>
    </w:p>
    <w:p w14:paraId="5D721076" w14:textId="77777777" w:rsidR="00F727DC" w:rsidRPr="00D27FE5" w:rsidRDefault="00F727DC" w:rsidP="00ED3A7C">
      <w:pPr>
        <w:pStyle w:val="paragraph"/>
        <w:spacing w:before="0" w:beforeAutospacing="0" w:after="0" w:afterAutospacing="0"/>
        <w:ind w:left="720"/>
        <w:jc w:val="both"/>
        <w:textAlignment w:val="baseline"/>
        <w:rPr>
          <w:rFonts w:ascii="Calibri" w:hAnsi="Calibri" w:cs="Calibri"/>
          <w:highlight w:val="yellow"/>
        </w:rPr>
      </w:pPr>
    </w:p>
    <w:p w14:paraId="6449970B" w14:textId="4E932AEE" w:rsidR="00BF35DE" w:rsidRPr="00D27FE5" w:rsidRDefault="00BF35DE" w:rsidP="00ED3A7C">
      <w:pPr>
        <w:pStyle w:val="paragraph"/>
        <w:numPr>
          <w:ilvl w:val="2"/>
          <w:numId w:val="14"/>
        </w:numPr>
        <w:spacing w:before="0" w:beforeAutospacing="0" w:after="0" w:afterAutospacing="0"/>
        <w:ind w:left="720" w:firstLine="0"/>
        <w:jc w:val="both"/>
        <w:textAlignment w:val="baseline"/>
        <w:rPr>
          <w:rFonts w:ascii="Calibri" w:hAnsi="Calibri" w:cs="Calibri"/>
          <w:highlight w:val="yellow"/>
        </w:rPr>
      </w:pPr>
      <w:r w:rsidRPr="00D27FE5">
        <w:rPr>
          <w:rFonts w:ascii="Calibri" w:hAnsi="Calibri" w:cs="Calibri"/>
          <w:highlight w:val="yellow"/>
        </w:rPr>
        <w:t>Perform a sterile surgical scrub using povidone-iodine scrub solution and sterile gauze. Apply the scrub using firm, circular motions</w:t>
      </w:r>
      <w:r w:rsidR="00BE6518" w:rsidRPr="00D27FE5">
        <w:rPr>
          <w:rFonts w:ascii="Calibri" w:hAnsi="Calibri" w:cs="Calibri"/>
          <w:highlight w:val="yellow"/>
        </w:rPr>
        <w:t>,</w:t>
      </w:r>
      <w:r w:rsidRPr="00D27FE5">
        <w:rPr>
          <w:rFonts w:ascii="Calibri" w:hAnsi="Calibri" w:cs="Calibri"/>
          <w:highlight w:val="yellow"/>
        </w:rPr>
        <w:t xml:space="preserve"> starting at the incision line and moving </w:t>
      </w:r>
      <w:r w:rsidRPr="00D27FE5">
        <w:rPr>
          <w:rFonts w:ascii="Calibri" w:hAnsi="Calibri" w:cs="Calibri"/>
          <w:highlight w:val="yellow"/>
        </w:rPr>
        <w:lastRenderedPageBreak/>
        <w:t xml:space="preserve">outward in expanding circles. Continue scrubbing </w:t>
      </w:r>
      <w:r w:rsidR="00537062" w:rsidRPr="00D27FE5">
        <w:rPr>
          <w:rFonts w:ascii="Calibri" w:hAnsi="Calibri" w:cs="Calibri"/>
          <w:highlight w:val="yellow"/>
        </w:rPr>
        <w:t xml:space="preserve">for </w:t>
      </w:r>
      <w:r w:rsidR="00BE6518" w:rsidRPr="00D27FE5">
        <w:rPr>
          <w:rFonts w:ascii="Calibri" w:hAnsi="Calibri" w:cs="Calibri"/>
          <w:highlight w:val="yellow"/>
        </w:rPr>
        <w:t>at least</w:t>
      </w:r>
      <w:r w:rsidRPr="00D27FE5">
        <w:rPr>
          <w:rFonts w:ascii="Calibri" w:hAnsi="Calibri" w:cs="Calibri"/>
          <w:highlight w:val="yellow"/>
        </w:rPr>
        <w:t xml:space="preserve"> 5 min, using fresh gauze as needed.</w:t>
      </w:r>
    </w:p>
    <w:p w14:paraId="29CA778A" w14:textId="77777777" w:rsidR="00F727DC" w:rsidRPr="00D30DEB" w:rsidRDefault="00F727DC" w:rsidP="00D30DEB">
      <w:pPr>
        <w:pStyle w:val="paragraph"/>
        <w:spacing w:before="0" w:beforeAutospacing="0" w:after="0" w:afterAutospacing="0"/>
        <w:jc w:val="both"/>
        <w:textAlignment w:val="baseline"/>
        <w:rPr>
          <w:rFonts w:ascii="Calibri" w:hAnsi="Calibri" w:cs="Calibri"/>
        </w:rPr>
      </w:pPr>
    </w:p>
    <w:p w14:paraId="54278935" w14:textId="2CD82423" w:rsidR="00BF35DE" w:rsidRPr="00D27FE5" w:rsidRDefault="00BF35DE" w:rsidP="00ED3A7C">
      <w:pPr>
        <w:pStyle w:val="paragraph"/>
        <w:numPr>
          <w:ilvl w:val="2"/>
          <w:numId w:val="14"/>
        </w:numPr>
        <w:spacing w:before="0" w:beforeAutospacing="0" w:after="0" w:afterAutospacing="0"/>
        <w:ind w:left="720" w:firstLine="0"/>
        <w:jc w:val="both"/>
        <w:textAlignment w:val="baseline"/>
        <w:rPr>
          <w:rFonts w:ascii="Calibri" w:hAnsi="Calibri" w:cs="Calibri"/>
          <w:highlight w:val="yellow"/>
        </w:rPr>
      </w:pPr>
      <w:r w:rsidRPr="00D27FE5">
        <w:rPr>
          <w:rFonts w:ascii="Calibri" w:hAnsi="Calibri" w:cs="Calibri"/>
          <w:highlight w:val="yellow"/>
        </w:rPr>
        <w:t xml:space="preserve">Apply povidone-iodine solution </w:t>
      </w:r>
      <w:r w:rsidR="00BE6518" w:rsidRPr="00D27FE5">
        <w:rPr>
          <w:rFonts w:ascii="Calibri" w:hAnsi="Calibri" w:cs="Calibri"/>
          <w:highlight w:val="yellow"/>
        </w:rPr>
        <w:t>with</w:t>
      </w:r>
      <w:r w:rsidRPr="00D27FE5">
        <w:rPr>
          <w:rFonts w:ascii="Calibri" w:hAnsi="Calibri" w:cs="Calibri"/>
          <w:highlight w:val="yellow"/>
        </w:rPr>
        <w:t xml:space="preserve"> sterile gauze or sponge sticks, again moving from the center outward. Allow this final paint layer </w:t>
      </w:r>
      <w:proofErr w:type="gramStart"/>
      <w:r w:rsidRPr="00D27FE5">
        <w:rPr>
          <w:rFonts w:ascii="Calibri" w:hAnsi="Calibri" w:cs="Calibri"/>
          <w:highlight w:val="yellow"/>
        </w:rPr>
        <w:t>to air</w:t>
      </w:r>
      <w:r w:rsidR="00537062" w:rsidRPr="00D27FE5">
        <w:rPr>
          <w:rFonts w:ascii="Calibri" w:hAnsi="Calibri" w:cs="Calibri"/>
          <w:highlight w:val="yellow"/>
        </w:rPr>
        <w:t>-</w:t>
      </w:r>
      <w:proofErr w:type="gramEnd"/>
      <w:r w:rsidRPr="00D27FE5">
        <w:rPr>
          <w:rFonts w:ascii="Calibri" w:hAnsi="Calibri" w:cs="Calibri"/>
          <w:highlight w:val="yellow"/>
        </w:rPr>
        <w:t xml:space="preserve">dry completely; do not wipe it off. </w:t>
      </w:r>
    </w:p>
    <w:p w14:paraId="0C29B48E" w14:textId="77777777" w:rsidR="00F727DC" w:rsidRPr="00D30DEB" w:rsidRDefault="00F727DC" w:rsidP="00ED3A7C">
      <w:pPr>
        <w:pStyle w:val="paragraph"/>
        <w:spacing w:before="0" w:beforeAutospacing="0" w:after="0" w:afterAutospacing="0"/>
        <w:ind w:left="720"/>
        <w:jc w:val="both"/>
        <w:textAlignment w:val="baseline"/>
        <w:rPr>
          <w:rFonts w:ascii="Calibri" w:hAnsi="Calibri" w:cs="Calibri"/>
        </w:rPr>
      </w:pPr>
    </w:p>
    <w:p w14:paraId="3B85ED7F" w14:textId="10149582" w:rsidR="00604FEE" w:rsidRPr="00D27FE5" w:rsidRDefault="00604FEE" w:rsidP="00ED3A7C">
      <w:pPr>
        <w:pStyle w:val="paragraph"/>
        <w:numPr>
          <w:ilvl w:val="2"/>
          <w:numId w:val="14"/>
        </w:numPr>
        <w:spacing w:before="0" w:beforeAutospacing="0" w:after="0" w:afterAutospacing="0"/>
        <w:ind w:left="720" w:firstLine="0"/>
        <w:jc w:val="both"/>
        <w:textAlignment w:val="baseline"/>
        <w:rPr>
          <w:rFonts w:ascii="Calibri" w:hAnsi="Calibri" w:cs="Calibri"/>
          <w:highlight w:val="yellow"/>
        </w:rPr>
      </w:pPr>
      <w:r w:rsidRPr="00D27FE5">
        <w:rPr>
          <w:rFonts w:ascii="Calibri" w:hAnsi="Calibri" w:cs="Calibri"/>
          <w:highlight w:val="yellow"/>
        </w:rPr>
        <w:t xml:space="preserve">Isolate the prepared surgical area </w:t>
      </w:r>
      <w:r w:rsidR="00BE6518" w:rsidRPr="00D27FE5">
        <w:rPr>
          <w:rFonts w:ascii="Calibri" w:hAnsi="Calibri" w:cs="Calibri"/>
          <w:highlight w:val="yellow"/>
        </w:rPr>
        <w:t xml:space="preserve">with </w:t>
      </w:r>
      <w:r w:rsidRPr="00D27FE5">
        <w:rPr>
          <w:rFonts w:ascii="Calibri" w:hAnsi="Calibri" w:cs="Calibri"/>
          <w:highlight w:val="yellow"/>
        </w:rPr>
        <w:t>sterile surgical drapes.</w:t>
      </w:r>
    </w:p>
    <w:p w14:paraId="51DA1A2E" w14:textId="77777777" w:rsidR="00F727DC" w:rsidRPr="00D30DEB" w:rsidRDefault="00F727DC" w:rsidP="00D30DEB">
      <w:pPr>
        <w:pStyle w:val="paragraph"/>
        <w:spacing w:before="0" w:beforeAutospacing="0" w:after="0" w:afterAutospacing="0"/>
        <w:jc w:val="both"/>
        <w:textAlignment w:val="baseline"/>
        <w:rPr>
          <w:rFonts w:ascii="Calibri" w:hAnsi="Calibri" w:cs="Calibri"/>
        </w:rPr>
      </w:pPr>
    </w:p>
    <w:p w14:paraId="183E3BAB" w14:textId="470BA029" w:rsidR="00AE6EAB"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Identify the anatomical landmarks for the incision. The</w:t>
      </w:r>
      <w:r w:rsidR="00F37500" w:rsidRPr="00D27FE5">
        <w:rPr>
          <w:rStyle w:val="eop"/>
          <w:rFonts w:ascii="Calibri" w:hAnsi="Calibri" w:cs="Calibri"/>
          <w:highlight w:val="yellow"/>
        </w:rPr>
        <w:t xml:space="preserve">se </w:t>
      </w:r>
      <w:r w:rsidR="005A6D17" w:rsidRPr="00D27FE5">
        <w:rPr>
          <w:rStyle w:val="eop"/>
          <w:rFonts w:ascii="Calibri" w:hAnsi="Calibri" w:cs="Calibri"/>
          <w:highlight w:val="yellow"/>
        </w:rPr>
        <w:t xml:space="preserve">landmarks </w:t>
      </w:r>
      <w:r w:rsidR="00F37500" w:rsidRPr="00D27FE5">
        <w:rPr>
          <w:rStyle w:val="eop"/>
          <w:rFonts w:ascii="Calibri" w:hAnsi="Calibri" w:cs="Calibri"/>
          <w:highlight w:val="yellow"/>
        </w:rPr>
        <w:t>form a</w:t>
      </w:r>
      <w:r w:rsidRPr="00D27FE5">
        <w:rPr>
          <w:rStyle w:val="eop"/>
          <w:rFonts w:ascii="Calibri" w:hAnsi="Calibri" w:cs="Calibri"/>
          <w:highlight w:val="yellow"/>
        </w:rPr>
        <w:t xml:space="preserve"> triangle compris</w:t>
      </w:r>
      <w:r w:rsidR="002827B5" w:rsidRPr="00D27FE5">
        <w:rPr>
          <w:rStyle w:val="eop"/>
          <w:rFonts w:ascii="Calibri" w:hAnsi="Calibri" w:cs="Calibri"/>
          <w:highlight w:val="yellow"/>
        </w:rPr>
        <w:t>ing</w:t>
      </w:r>
      <w:r w:rsidRPr="00D27FE5">
        <w:rPr>
          <w:rStyle w:val="eop"/>
          <w:rFonts w:ascii="Calibri" w:hAnsi="Calibri" w:cs="Calibri"/>
          <w:highlight w:val="yellow"/>
        </w:rPr>
        <w:t xml:space="preserve"> the spine (upper border), </w:t>
      </w:r>
      <w:r w:rsidR="00E17105" w:rsidRPr="00D27FE5">
        <w:rPr>
          <w:rStyle w:val="eop"/>
          <w:rFonts w:ascii="Calibri" w:hAnsi="Calibri" w:cs="Calibri"/>
          <w:highlight w:val="yellow"/>
        </w:rPr>
        <w:t xml:space="preserve">the </w:t>
      </w:r>
      <w:r w:rsidRPr="00D27FE5">
        <w:rPr>
          <w:rStyle w:val="eop"/>
          <w:rFonts w:ascii="Calibri" w:hAnsi="Calibri" w:cs="Calibri"/>
          <w:highlight w:val="yellow"/>
        </w:rPr>
        <w:t>scapula (left border), and the lower border of the trapezius muscle (right border</w:t>
      </w:r>
      <w:r w:rsidR="0022668D" w:rsidRPr="00D27FE5">
        <w:rPr>
          <w:rStyle w:val="eop"/>
          <w:rFonts w:ascii="Calibri" w:hAnsi="Calibri" w:cs="Calibri"/>
          <w:highlight w:val="yellow"/>
        </w:rPr>
        <w:t xml:space="preserve">; </w:t>
      </w:r>
      <w:r w:rsidRPr="00D27FE5">
        <w:rPr>
          <w:rStyle w:val="eop"/>
          <w:rFonts w:ascii="Calibri" w:hAnsi="Calibri" w:cs="Calibri"/>
          <w:b/>
          <w:bCs/>
          <w:highlight w:val="yellow"/>
        </w:rPr>
        <w:t>Figure 1</w:t>
      </w:r>
      <w:r w:rsidR="00C4323C" w:rsidRPr="00D27FE5">
        <w:rPr>
          <w:rStyle w:val="eop"/>
          <w:rFonts w:ascii="Calibri" w:hAnsi="Calibri" w:cs="Calibri"/>
          <w:highlight w:val="yellow"/>
        </w:rPr>
        <w:t>)</w:t>
      </w:r>
      <w:r w:rsidRPr="00D27FE5">
        <w:rPr>
          <w:rStyle w:val="eop"/>
          <w:rFonts w:ascii="Calibri" w:hAnsi="Calibri" w:cs="Calibri"/>
          <w:highlight w:val="yellow"/>
        </w:rPr>
        <w:t>.</w:t>
      </w:r>
    </w:p>
    <w:p w14:paraId="645AA07E" w14:textId="77777777" w:rsidR="00F727DC" w:rsidRPr="00D30DEB" w:rsidRDefault="00F727DC" w:rsidP="00D30DEB">
      <w:pPr>
        <w:pStyle w:val="paragraph"/>
        <w:spacing w:before="0" w:beforeAutospacing="0" w:after="0" w:afterAutospacing="0"/>
        <w:jc w:val="both"/>
        <w:textAlignment w:val="baseline"/>
        <w:rPr>
          <w:rStyle w:val="eop"/>
          <w:rFonts w:ascii="Calibri" w:hAnsi="Calibri" w:cs="Calibri"/>
        </w:rPr>
      </w:pPr>
    </w:p>
    <w:p w14:paraId="2683BC3B" w14:textId="096243B2" w:rsidR="00AE6EAB"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 xml:space="preserve">Using a number 10 blade, make a </w:t>
      </w:r>
      <w:proofErr w:type="gramStart"/>
      <w:r w:rsidR="00537062" w:rsidRPr="00D27FE5">
        <w:rPr>
          <w:rStyle w:val="eop"/>
          <w:rFonts w:ascii="Calibri" w:hAnsi="Calibri" w:cs="Calibri"/>
          <w:highlight w:val="yellow"/>
        </w:rPr>
        <w:t>2</w:t>
      </w:r>
      <w:r w:rsidR="0022668D" w:rsidRPr="00D27FE5">
        <w:rPr>
          <w:rStyle w:val="eop"/>
          <w:rFonts w:ascii="Calibri" w:hAnsi="Calibri" w:cs="Calibri"/>
          <w:highlight w:val="yellow"/>
        </w:rPr>
        <w:t xml:space="preserve"> </w:t>
      </w:r>
      <w:r w:rsidR="00537062" w:rsidRPr="00D27FE5">
        <w:rPr>
          <w:rStyle w:val="eop"/>
          <w:rFonts w:ascii="Calibri" w:hAnsi="Calibri" w:cs="Calibri"/>
          <w:highlight w:val="yellow"/>
        </w:rPr>
        <w:t>inch</w:t>
      </w:r>
      <w:proofErr w:type="gramEnd"/>
      <w:r w:rsidR="00537062" w:rsidRPr="00D27FE5">
        <w:rPr>
          <w:rStyle w:val="eop"/>
          <w:rFonts w:ascii="Calibri" w:hAnsi="Calibri" w:cs="Calibri"/>
          <w:highlight w:val="yellow"/>
        </w:rPr>
        <w:t xml:space="preserve"> </w:t>
      </w:r>
      <w:r w:rsidRPr="00D27FE5">
        <w:rPr>
          <w:rStyle w:val="eop"/>
          <w:rFonts w:ascii="Calibri" w:hAnsi="Calibri" w:cs="Calibri"/>
          <w:highlight w:val="yellow"/>
        </w:rPr>
        <w:t>longitudinal incision approximately 2 inches laterally from the spine.</w:t>
      </w:r>
    </w:p>
    <w:p w14:paraId="4EE9BD0F" w14:textId="77777777" w:rsidR="00F727DC" w:rsidRPr="00D30DEB" w:rsidRDefault="00F727DC" w:rsidP="00D30DEB">
      <w:pPr>
        <w:pStyle w:val="paragraph"/>
        <w:spacing w:before="0" w:beforeAutospacing="0" w:after="0" w:afterAutospacing="0"/>
        <w:jc w:val="both"/>
        <w:textAlignment w:val="baseline"/>
        <w:rPr>
          <w:rStyle w:val="eop"/>
          <w:rFonts w:ascii="Calibri" w:hAnsi="Calibri" w:cs="Calibri"/>
        </w:rPr>
      </w:pPr>
    </w:p>
    <w:p w14:paraId="69B9234B" w14:textId="5E0B46FE" w:rsidR="00AE6EAB"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 xml:space="preserve">After the epidermis has been incised, </w:t>
      </w:r>
      <w:r w:rsidR="00AE7746" w:rsidRPr="00D27FE5">
        <w:rPr>
          <w:rStyle w:val="eop"/>
          <w:rFonts w:ascii="Calibri" w:hAnsi="Calibri" w:cs="Calibri"/>
          <w:highlight w:val="yellow"/>
        </w:rPr>
        <w:t xml:space="preserve">use </w:t>
      </w:r>
      <w:r w:rsidRPr="00D27FE5">
        <w:rPr>
          <w:rStyle w:val="eop"/>
          <w:rFonts w:ascii="Calibri" w:hAnsi="Calibri" w:cs="Calibri"/>
          <w:highlight w:val="yellow"/>
        </w:rPr>
        <w:t>an electrocautery to advance through the subcutaneous tissue</w:t>
      </w:r>
      <w:r w:rsidR="00DA3B15" w:rsidRPr="00D27FE5">
        <w:rPr>
          <w:rStyle w:val="eop"/>
          <w:rFonts w:ascii="Calibri" w:hAnsi="Calibri" w:cs="Calibri"/>
          <w:highlight w:val="yellow"/>
        </w:rPr>
        <w:t xml:space="preserve"> and then</w:t>
      </w:r>
      <w:r w:rsidRPr="00D27FE5">
        <w:rPr>
          <w:rStyle w:val="eop"/>
          <w:rFonts w:ascii="Calibri" w:hAnsi="Calibri" w:cs="Calibri"/>
          <w:highlight w:val="yellow"/>
        </w:rPr>
        <w:t xml:space="preserve"> divide the trapezius muscle. </w:t>
      </w:r>
      <w:r w:rsidR="0085324C" w:rsidRPr="00D27FE5">
        <w:rPr>
          <w:rStyle w:val="eop"/>
          <w:rFonts w:ascii="Calibri" w:hAnsi="Calibri" w:cs="Calibri"/>
          <w:highlight w:val="yellow"/>
        </w:rPr>
        <w:t xml:space="preserve">Take special care </w:t>
      </w:r>
      <w:r w:rsidRPr="00D27FE5">
        <w:rPr>
          <w:rStyle w:val="eop"/>
          <w:rFonts w:ascii="Calibri" w:hAnsi="Calibri" w:cs="Calibri"/>
          <w:highlight w:val="yellow"/>
        </w:rPr>
        <w:t xml:space="preserve">to divide </w:t>
      </w:r>
      <w:proofErr w:type="gramStart"/>
      <w:r w:rsidRPr="00D27FE5">
        <w:rPr>
          <w:rStyle w:val="eop"/>
          <w:rFonts w:ascii="Calibri" w:hAnsi="Calibri" w:cs="Calibri"/>
          <w:highlight w:val="yellow"/>
        </w:rPr>
        <w:t>all of</w:t>
      </w:r>
      <w:proofErr w:type="gramEnd"/>
      <w:r w:rsidRPr="00D27FE5">
        <w:rPr>
          <w:rStyle w:val="eop"/>
          <w:rFonts w:ascii="Calibri" w:hAnsi="Calibri" w:cs="Calibri"/>
          <w:highlight w:val="yellow"/>
        </w:rPr>
        <w:t xml:space="preserve"> the fascial layers.</w:t>
      </w:r>
    </w:p>
    <w:p w14:paraId="4FA09616" w14:textId="77777777" w:rsidR="00F727DC" w:rsidRPr="00D30DEB" w:rsidRDefault="00F727DC" w:rsidP="00D30DEB">
      <w:pPr>
        <w:pStyle w:val="paragraph"/>
        <w:spacing w:before="0" w:beforeAutospacing="0" w:after="0" w:afterAutospacing="0"/>
        <w:jc w:val="both"/>
        <w:textAlignment w:val="baseline"/>
        <w:rPr>
          <w:rStyle w:val="eop"/>
          <w:rFonts w:ascii="Calibri" w:hAnsi="Calibri" w:cs="Calibri"/>
        </w:rPr>
      </w:pPr>
    </w:p>
    <w:p w14:paraId="7E8BEF5A" w14:textId="21ADF1E7" w:rsidR="00AE6EAB"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 xml:space="preserve">Once the inner </w:t>
      </w:r>
      <w:proofErr w:type="gramStart"/>
      <w:r w:rsidRPr="00D27FE5">
        <w:rPr>
          <w:rStyle w:val="eop"/>
          <w:rFonts w:ascii="Calibri" w:hAnsi="Calibri" w:cs="Calibri"/>
          <w:highlight w:val="yellow"/>
        </w:rPr>
        <w:t>fascial layer</w:t>
      </w:r>
      <w:proofErr w:type="gramEnd"/>
      <w:r w:rsidRPr="00D27FE5">
        <w:rPr>
          <w:rStyle w:val="eop"/>
          <w:rFonts w:ascii="Calibri" w:hAnsi="Calibri" w:cs="Calibri"/>
          <w:highlight w:val="yellow"/>
        </w:rPr>
        <w:t xml:space="preserve"> has been divided, use blunt dissection with the index and middle finger to create a pocket in this layer. </w:t>
      </w:r>
      <w:r w:rsidR="009A7689" w:rsidRPr="00D27FE5">
        <w:rPr>
          <w:rFonts w:ascii="Calibri" w:hAnsi="Calibri" w:cs="Calibri"/>
          <w:highlight w:val="yellow"/>
        </w:rPr>
        <w:t>Check that the tip of the scapula is within reach of the fingertips</w:t>
      </w:r>
      <w:r w:rsidR="00580F69" w:rsidRPr="00D27FE5">
        <w:rPr>
          <w:rFonts w:ascii="Calibri" w:hAnsi="Calibri" w:cs="Calibri"/>
          <w:highlight w:val="yellow"/>
        </w:rPr>
        <w:t>.</w:t>
      </w:r>
      <w:r w:rsidR="009A7689" w:rsidRPr="00D27FE5">
        <w:rPr>
          <w:rFonts w:ascii="Calibri" w:hAnsi="Calibri" w:cs="Calibri"/>
          <w:highlight w:val="yellow"/>
        </w:rPr>
        <w:t xml:space="preserve"> </w:t>
      </w:r>
      <w:r w:rsidR="0085324C" w:rsidRPr="00D27FE5">
        <w:rPr>
          <w:rStyle w:val="eop"/>
          <w:rFonts w:ascii="Calibri" w:hAnsi="Calibri" w:cs="Calibri"/>
          <w:highlight w:val="yellow"/>
        </w:rPr>
        <w:t>After dissection, the tip of the scapula will be palpable at the extent of the pocket (</w:t>
      </w:r>
      <w:r w:rsidR="0085324C" w:rsidRPr="00D27FE5">
        <w:rPr>
          <w:rStyle w:val="eop"/>
          <w:rFonts w:ascii="Calibri" w:hAnsi="Calibri" w:cs="Calibri"/>
          <w:b/>
          <w:bCs/>
          <w:highlight w:val="yellow"/>
        </w:rPr>
        <w:t>Figure 2</w:t>
      </w:r>
      <w:r w:rsidR="0085324C" w:rsidRPr="00D27FE5">
        <w:rPr>
          <w:rStyle w:val="eop"/>
          <w:rFonts w:ascii="Calibri" w:hAnsi="Calibri" w:cs="Calibri"/>
          <w:highlight w:val="yellow"/>
        </w:rPr>
        <w:t>).</w:t>
      </w:r>
    </w:p>
    <w:p w14:paraId="2A5E2B29" w14:textId="77777777" w:rsidR="00F727DC" w:rsidRPr="00D30DEB" w:rsidRDefault="00F727DC" w:rsidP="00D30DEB">
      <w:pPr>
        <w:pStyle w:val="paragraph"/>
        <w:spacing w:before="0" w:beforeAutospacing="0" w:after="0" w:afterAutospacing="0"/>
        <w:jc w:val="both"/>
        <w:textAlignment w:val="baseline"/>
        <w:rPr>
          <w:rStyle w:val="eop"/>
          <w:rFonts w:ascii="Calibri" w:hAnsi="Calibri" w:cs="Calibri"/>
        </w:rPr>
      </w:pPr>
    </w:p>
    <w:p w14:paraId="5C5EC106" w14:textId="01488873" w:rsidR="00495FD5"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Check that the telemetry device can fit in the pocket</w:t>
      </w:r>
      <w:r w:rsidR="004E5122" w:rsidRPr="00D27FE5">
        <w:rPr>
          <w:rStyle w:val="eop"/>
          <w:rFonts w:ascii="Calibri" w:hAnsi="Calibri" w:cs="Calibri"/>
          <w:highlight w:val="yellow"/>
        </w:rPr>
        <w:t xml:space="preserve"> with minimum tension on the skin incision</w:t>
      </w:r>
      <w:r w:rsidR="005A0407" w:rsidRPr="00D27FE5">
        <w:rPr>
          <w:rStyle w:val="eop"/>
          <w:rFonts w:ascii="Calibri" w:hAnsi="Calibri" w:cs="Calibri"/>
          <w:highlight w:val="yellow"/>
        </w:rPr>
        <w:t>.</w:t>
      </w:r>
      <w:r w:rsidRPr="00D27FE5">
        <w:rPr>
          <w:rStyle w:val="eop"/>
          <w:rFonts w:ascii="Calibri" w:hAnsi="Calibri" w:cs="Calibri"/>
          <w:highlight w:val="yellow"/>
        </w:rPr>
        <w:t xml:space="preserve"> </w:t>
      </w:r>
      <w:r w:rsidR="00754712" w:rsidRPr="00D27FE5">
        <w:rPr>
          <w:rStyle w:val="eop"/>
          <w:rFonts w:ascii="Calibri" w:hAnsi="Calibri" w:cs="Calibri"/>
          <w:highlight w:val="yellow"/>
        </w:rPr>
        <w:t>R</w:t>
      </w:r>
      <w:r w:rsidRPr="00D27FE5">
        <w:rPr>
          <w:rStyle w:val="eop"/>
          <w:rFonts w:ascii="Calibri" w:hAnsi="Calibri" w:cs="Calibri"/>
          <w:highlight w:val="yellow"/>
        </w:rPr>
        <w:t xml:space="preserve">emove </w:t>
      </w:r>
      <w:r w:rsidR="005A0407" w:rsidRPr="00D27FE5">
        <w:rPr>
          <w:rStyle w:val="eop"/>
          <w:rFonts w:ascii="Calibri" w:hAnsi="Calibri" w:cs="Calibri"/>
          <w:highlight w:val="yellow"/>
        </w:rPr>
        <w:t>the device</w:t>
      </w:r>
      <w:r w:rsidR="00754712" w:rsidRPr="00D27FE5">
        <w:rPr>
          <w:rStyle w:val="eop"/>
          <w:rFonts w:ascii="Calibri" w:hAnsi="Calibri" w:cs="Calibri"/>
          <w:highlight w:val="yellow"/>
        </w:rPr>
        <w:t xml:space="preserve"> from the pocket</w:t>
      </w:r>
      <w:r w:rsidRPr="00D27FE5">
        <w:rPr>
          <w:rStyle w:val="eop"/>
          <w:rFonts w:ascii="Calibri" w:hAnsi="Calibri" w:cs="Calibri"/>
          <w:highlight w:val="yellow"/>
        </w:rPr>
        <w:t>.</w:t>
      </w:r>
    </w:p>
    <w:p w14:paraId="3CD4EBF9" w14:textId="77777777" w:rsidR="00F727DC" w:rsidRPr="00D30DEB" w:rsidRDefault="00F727DC" w:rsidP="00D30DEB">
      <w:pPr>
        <w:pStyle w:val="paragraph"/>
        <w:spacing w:before="0" w:beforeAutospacing="0" w:after="0" w:afterAutospacing="0"/>
        <w:jc w:val="both"/>
        <w:textAlignment w:val="baseline"/>
        <w:rPr>
          <w:rStyle w:val="eop"/>
          <w:rFonts w:ascii="Calibri" w:hAnsi="Calibri" w:cs="Calibri"/>
        </w:rPr>
      </w:pPr>
    </w:p>
    <w:p w14:paraId="5B4941C0" w14:textId="5D20B4B2" w:rsidR="00AE6EAB" w:rsidRPr="00D27FE5" w:rsidRDefault="00D822E4"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Mix vancomycin (1 g) with 50 mL of 0.9% saline and place</w:t>
      </w:r>
      <w:r w:rsidR="00AE6EAB" w:rsidRPr="00D27FE5">
        <w:rPr>
          <w:rStyle w:val="eop"/>
          <w:rFonts w:ascii="Calibri" w:hAnsi="Calibri" w:cs="Calibri"/>
          <w:highlight w:val="yellow"/>
        </w:rPr>
        <w:t xml:space="preserve"> approximately 10 </w:t>
      </w:r>
      <w:r w:rsidR="00542F36" w:rsidRPr="00D27FE5">
        <w:rPr>
          <w:rStyle w:val="eop"/>
          <w:rFonts w:ascii="Calibri" w:hAnsi="Calibri" w:cs="Calibri"/>
          <w:highlight w:val="yellow"/>
        </w:rPr>
        <w:t xml:space="preserve">mL </w:t>
      </w:r>
      <w:r w:rsidR="00AE6EAB" w:rsidRPr="00D27FE5">
        <w:rPr>
          <w:rStyle w:val="eop"/>
          <w:rFonts w:ascii="Calibri" w:hAnsi="Calibri" w:cs="Calibri"/>
          <w:highlight w:val="yellow"/>
        </w:rPr>
        <w:t xml:space="preserve">of the mixture in </w:t>
      </w:r>
      <w:r w:rsidR="00542F36" w:rsidRPr="00D27FE5">
        <w:rPr>
          <w:rStyle w:val="eop"/>
          <w:rFonts w:ascii="Calibri" w:hAnsi="Calibri" w:cs="Calibri"/>
          <w:highlight w:val="yellow"/>
        </w:rPr>
        <w:t xml:space="preserve">the </w:t>
      </w:r>
      <w:r w:rsidR="00AE6EAB" w:rsidRPr="00D27FE5">
        <w:rPr>
          <w:rStyle w:val="eop"/>
          <w:rFonts w:ascii="Calibri" w:hAnsi="Calibri" w:cs="Calibri"/>
          <w:highlight w:val="yellow"/>
        </w:rPr>
        <w:t xml:space="preserve">pocket for 1-2 min. Remove excess </w:t>
      </w:r>
      <w:r w:rsidR="00BE0D14" w:rsidRPr="00D27FE5">
        <w:rPr>
          <w:rStyle w:val="eop"/>
          <w:rFonts w:ascii="Calibri" w:hAnsi="Calibri" w:cs="Calibri"/>
          <w:highlight w:val="yellow"/>
        </w:rPr>
        <w:t xml:space="preserve">solution </w:t>
      </w:r>
      <w:r w:rsidR="00AE6EAB" w:rsidRPr="00D27FE5">
        <w:rPr>
          <w:rStyle w:val="eop"/>
          <w:rFonts w:ascii="Calibri" w:hAnsi="Calibri" w:cs="Calibri"/>
          <w:highlight w:val="yellow"/>
        </w:rPr>
        <w:t>with a gauze</w:t>
      </w:r>
      <w:r w:rsidR="00F72466" w:rsidRPr="00D27FE5">
        <w:rPr>
          <w:rStyle w:val="eop"/>
          <w:rFonts w:ascii="Calibri" w:hAnsi="Calibri" w:cs="Calibri"/>
          <w:highlight w:val="yellow"/>
        </w:rPr>
        <w:t xml:space="preserve"> pad</w:t>
      </w:r>
      <w:r w:rsidR="00AE6EAB" w:rsidRPr="00D27FE5">
        <w:rPr>
          <w:rStyle w:val="eop"/>
          <w:rFonts w:ascii="Calibri" w:hAnsi="Calibri" w:cs="Calibri"/>
          <w:highlight w:val="yellow"/>
        </w:rPr>
        <w:t>.</w:t>
      </w:r>
    </w:p>
    <w:p w14:paraId="462B0088"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69A4C446" w14:textId="702603CF" w:rsidR="00AE6EAB"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 xml:space="preserve">Use </w:t>
      </w:r>
      <w:r w:rsidR="00A003E7" w:rsidRPr="00D27FE5">
        <w:rPr>
          <w:rStyle w:val="eop"/>
          <w:rFonts w:ascii="Calibri" w:hAnsi="Calibri" w:cs="Calibri"/>
          <w:highlight w:val="yellow"/>
        </w:rPr>
        <w:t xml:space="preserve">a </w:t>
      </w:r>
      <w:r w:rsidRPr="00D27FE5">
        <w:rPr>
          <w:rStyle w:val="eop"/>
          <w:rFonts w:ascii="Calibri" w:hAnsi="Calibri" w:cs="Calibri"/>
          <w:highlight w:val="yellow"/>
        </w:rPr>
        <w:t xml:space="preserve">14 Fr angiocath to place wires </w:t>
      </w:r>
      <w:r w:rsidR="00B46665" w:rsidRPr="00D27FE5">
        <w:rPr>
          <w:rStyle w:val="eop"/>
          <w:rFonts w:ascii="Calibri" w:hAnsi="Calibri" w:cs="Calibri"/>
          <w:highlight w:val="yellow"/>
        </w:rPr>
        <w:t>as shown in</w:t>
      </w:r>
      <w:r w:rsidRPr="00D27FE5">
        <w:rPr>
          <w:rStyle w:val="eop"/>
          <w:rFonts w:ascii="Calibri" w:hAnsi="Calibri" w:cs="Calibri"/>
          <w:highlight w:val="yellow"/>
        </w:rPr>
        <w:t xml:space="preserve"> </w:t>
      </w:r>
      <w:r w:rsidRPr="00D27FE5">
        <w:rPr>
          <w:rStyle w:val="eop"/>
          <w:rFonts w:ascii="Calibri" w:hAnsi="Calibri" w:cs="Calibri"/>
          <w:b/>
          <w:bCs/>
          <w:highlight w:val="yellow"/>
        </w:rPr>
        <w:t xml:space="preserve">Figure </w:t>
      </w:r>
      <w:r w:rsidR="00900A7D" w:rsidRPr="00D27FE5">
        <w:rPr>
          <w:rStyle w:val="eop"/>
          <w:rFonts w:ascii="Calibri" w:hAnsi="Calibri" w:cs="Calibri"/>
          <w:b/>
          <w:bCs/>
          <w:highlight w:val="yellow"/>
        </w:rPr>
        <w:t>2</w:t>
      </w:r>
      <w:r w:rsidRPr="00D27FE5">
        <w:rPr>
          <w:rStyle w:val="eop"/>
          <w:rFonts w:ascii="Calibri" w:hAnsi="Calibri" w:cs="Calibri"/>
          <w:highlight w:val="yellow"/>
        </w:rPr>
        <w:t>.</w:t>
      </w:r>
    </w:p>
    <w:p w14:paraId="4788413B"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710A923C" w14:textId="4FBA7AEE" w:rsidR="00AE6EAB" w:rsidRPr="00D27FE5" w:rsidRDefault="00AE6EAB" w:rsidP="00D30DEB">
      <w:pPr>
        <w:pStyle w:val="paragraph"/>
        <w:numPr>
          <w:ilvl w:val="2"/>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 xml:space="preserve">Insert angiocath, going lateral to medial, outer to inner orientation. </w:t>
      </w:r>
      <w:r w:rsidR="00AB5CD2" w:rsidRPr="00D27FE5">
        <w:rPr>
          <w:rStyle w:val="eop"/>
          <w:rFonts w:ascii="Calibri" w:hAnsi="Calibri" w:cs="Calibri"/>
          <w:highlight w:val="yellow"/>
        </w:rPr>
        <w:t>Direct the needle under the muscle toward the pocket.</w:t>
      </w:r>
      <w:r w:rsidRPr="00D27FE5">
        <w:rPr>
          <w:rStyle w:val="eop"/>
          <w:rFonts w:ascii="Calibri" w:hAnsi="Calibri" w:cs="Calibri"/>
          <w:highlight w:val="yellow"/>
        </w:rPr>
        <w:t xml:space="preserve"> Advance the needle until </w:t>
      </w:r>
      <w:r w:rsidR="00FD6735" w:rsidRPr="00D27FE5">
        <w:rPr>
          <w:rStyle w:val="eop"/>
          <w:rFonts w:ascii="Calibri" w:hAnsi="Calibri" w:cs="Calibri"/>
          <w:highlight w:val="yellow"/>
        </w:rPr>
        <w:t xml:space="preserve">only </w:t>
      </w:r>
      <w:r w:rsidRPr="00D27FE5">
        <w:rPr>
          <w:rStyle w:val="eop"/>
          <w:rFonts w:ascii="Calibri" w:hAnsi="Calibri" w:cs="Calibri"/>
          <w:highlight w:val="yellow"/>
        </w:rPr>
        <w:t xml:space="preserve">a third of its body </w:t>
      </w:r>
      <w:r w:rsidR="00FD6735" w:rsidRPr="00D27FE5">
        <w:rPr>
          <w:rStyle w:val="eop"/>
          <w:rFonts w:ascii="Calibri" w:hAnsi="Calibri" w:cs="Calibri"/>
          <w:highlight w:val="yellow"/>
        </w:rPr>
        <w:t xml:space="preserve">remains </w:t>
      </w:r>
      <w:r w:rsidRPr="00D27FE5">
        <w:rPr>
          <w:rStyle w:val="eop"/>
          <w:rFonts w:ascii="Calibri" w:hAnsi="Calibri" w:cs="Calibri"/>
          <w:highlight w:val="yellow"/>
        </w:rPr>
        <w:t>visible. Remove the needle and thread the lead through the catheter, going from the</w:t>
      </w:r>
      <w:r w:rsidR="00F72466" w:rsidRPr="00D27FE5">
        <w:rPr>
          <w:rStyle w:val="eop"/>
          <w:rFonts w:ascii="Calibri" w:hAnsi="Calibri" w:cs="Calibri"/>
          <w:highlight w:val="yellow"/>
        </w:rPr>
        <w:t xml:space="preserve"> tip of the catheter to the catheter hub.</w:t>
      </w:r>
    </w:p>
    <w:p w14:paraId="19D51B3C"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30FD4EF5" w14:textId="3103FE45" w:rsidR="00AE6EAB" w:rsidRPr="00D27FE5" w:rsidRDefault="00AE6EAB" w:rsidP="00D30DEB">
      <w:pPr>
        <w:pStyle w:val="paragraph"/>
        <w:numPr>
          <w:ilvl w:val="2"/>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Leave</w:t>
      </w:r>
      <w:r w:rsidR="00676150" w:rsidRPr="00D27FE5">
        <w:rPr>
          <w:rStyle w:val="eop"/>
          <w:rFonts w:ascii="Calibri" w:hAnsi="Calibri" w:cs="Calibri"/>
          <w:highlight w:val="yellow"/>
        </w:rPr>
        <w:t xml:space="preserve"> between 1 and 2 inches of lead e</w:t>
      </w:r>
      <w:r w:rsidRPr="00D27FE5">
        <w:rPr>
          <w:rStyle w:val="eop"/>
          <w:rFonts w:ascii="Calibri" w:hAnsi="Calibri" w:cs="Calibri"/>
          <w:highlight w:val="yellow"/>
        </w:rPr>
        <w:t>xposed</w:t>
      </w:r>
      <w:r w:rsidR="00AB5CD2" w:rsidRPr="00D27FE5">
        <w:rPr>
          <w:rStyle w:val="eop"/>
          <w:rFonts w:ascii="Calibri" w:hAnsi="Calibri" w:cs="Calibri"/>
          <w:highlight w:val="yellow"/>
        </w:rPr>
        <w:t xml:space="preserve">. </w:t>
      </w:r>
      <w:r w:rsidR="00D822E4" w:rsidRPr="00D27FE5">
        <w:rPr>
          <w:rStyle w:val="eop"/>
          <w:rFonts w:ascii="Calibri" w:hAnsi="Calibri" w:cs="Calibri"/>
          <w:highlight w:val="yellow"/>
        </w:rPr>
        <w:t xml:space="preserve">Sufficiently </w:t>
      </w:r>
      <w:r w:rsidR="00AB5CD2" w:rsidRPr="00D27FE5">
        <w:rPr>
          <w:rStyle w:val="eop"/>
          <w:rFonts w:ascii="Calibri" w:hAnsi="Calibri" w:cs="Calibri"/>
          <w:highlight w:val="yellow"/>
        </w:rPr>
        <w:t>exposed lead prevents it from being lost in the subcutaneous trac</w:t>
      </w:r>
      <w:r w:rsidR="002F1F2C" w:rsidRPr="00D27FE5">
        <w:rPr>
          <w:rStyle w:val="eop"/>
          <w:rFonts w:ascii="Calibri" w:hAnsi="Calibri" w:cs="Calibri"/>
          <w:highlight w:val="yellow"/>
        </w:rPr>
        <w:t>t</w:t>
      </w:r>
      <w:r w:rsidR="00AB5CD2" w:rsidRPr="00D27FE5">
        <w:rPr>
          <w:rStyle w:val="eop"/>
          <w:rFonts w:ascii="Calibri" w:hAnsi="Calibri" w:cs="Calibri"/>
          <w:highlight w:val="yellow"/>
        </w:rPr>
        <w:t xml:space="preserve"> during placement of other leads.</w:t>
      </w:r>
      <w:r w:rsidR="00D822E4" w:rsidRPr="00D27FE5">
        <w:rPr>
          <w:rStyle w:val="eop"/>
          <w:rFonts w:ascii="Calibri" w:hAnsi="Calibri" w:cs="Calibri"/>
          <w:highlight w:val="yellow"/>
        </w:rPr>
        <w:t xml:space="preserve"> </w:t>
      </w:r>
      <w:r w:rsidRPr="00D27FE5">
        <w:rPr>
          <w:rStyle w:val="eop"/>
          <w:rFonts w:ascii="Calibri" w:hAnsi="Calibri" w:cs="Calibri"/>
          <w:highlight w:val="yellow"/>
        </w:rPr>
        <w:t>Remove the catheter.</w:t>
      </w:r>
    </w:p>
    <w:p w14:paraId="41AA2BA4"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01CD6C3E" w14:textId="59F4CBC5" w:rsidR="00AE6EAB" w:rsidRPr="00D27FE5" w:rsidRDefault="006D1B51" w:rsidP="00D30DEB">
      <w:pPr>
        <w:pStyle w:val="paragraph"/>
        <w:numPr>
          <w:ilvl w:val="2"/>
          <w:numId w:val="14"/>
        </w:numPr>
        <w:spacing w:before="0" w:beforeAutospacing="0" w:after="0" w:afterAutospacing="0"/>
        <w:ind w:left="0" w:firstLine="0"/>
        <w:jc w:val="both"/>
        <w:textAlignment w:val="baseline"/>
        <w:rPr>
          <w:rFonts w:ascii="Calibri" w:hAnsi="Calibri" w:cs="Calibri"/>
          <w:highlight w:val="yellow"/>
        </w:rPr>
      </w:pPr>
      <w:r w:rsidRPr="00D27FE5">
        <w:rPr>
          <w:rStyle w:val="eop"/>
          <w:rFonts w:ascii="Calibri" w:hAnsi="Calibri" w:cs="Calibri"/>
          <w:highlight w:val="yellow"/>
        </w:rPr>
        <w:t xml:space="preserve"> Insert one colored lead (yellow, red, green, or blue), followed immediately by its corresponding contralateral transparent lead on the opposite side of the pocket. </w:t>
      </w:r>
      <w:r w:rsidR="00900A7D" w:rsidRPr="00D27FE5">
        <w:rPr>
          <w:rStyle w:val="eop"/>
          <w:rFonts w:ascii="Calibri" w:hAnsi="Calibri" w:cs="Calibri"/>
          <w:highlight w:val="yellow"/>
        </w:rPr>
        <w:t>Insert e</w:t>
      </w:r>
      <w:r w:rsidRPr="00D27FE5">
        <w:rPr>
          <w:rStyle w:val="eop"/>
          <w:rFonts w:ascii="Calibri" w:hAnsi="Calibri" w:cs="Calibri"/>
          <w:highlight w:val="yellow"/>
        </w:rPr>
        <w:t xml:space="preserve">ach pair together, one </w:t>
      </w:r>
      <w:r w:rsidR="000D5DA0" w:rsidRPr="00D27FE5">
        <w:rPr>
          <w:rStyle w:val="eop"/>
          <w:rFonts w:ascii="Calibri" w:hAnsi="Calibri" w:cs="Calibri"/>
          <w:highlight w:val="yellow"/>
        </w:rPr>
        <w:t xml:space="preserve">pair </w:t>
      </w:r>
      <w:r w:rsidRPr="00D27FE5">
        <w:rPr>
          <w:rStyle w:val="eop"/>
          <w:rFonts w:ascii="Calibri" w:hAnsi="Calibri" w:cs="Calibri"/>
          <w:highlight w:val="yellow"/>
        </w:rPr>
        <w:t xml:space="preserve">at a time, to match their arrangement on the telemetry device and </w:t>
      </w:r>
      <w:r w:rsidR="005F7979" w:rsidRPr="00D27FE5">
        <w:rPr>
          <w:rStyle w:val="eop"/>
          <w:rFonts w:ascii="Calibri" w:hAnsi="Calibri" w:cs="Calibri"/>
          <w:highlight w:val="yellow"/>
        </w:rPr>
        <w:t xml:space="preserve">prevent </w:t>
      </w:r>
      <w:r w:rsidRPr="00D27FE5">
        <w:rPr>
          <w:rStyle w:val="eop"/>
          <w:rFonts w:ascii="Calibri" w:hAnsi="Calibri" w:cs="Calibri"/>
          <w:highlight w:val="yellow"/>
        </w:rPr>
        <w:lastRenderedPageBreak/>
        <w:t>confusion during placement. The colored and transparent leads form a differential pair for each ECG channel, enabling bipolar signal acquisition and reducing electrical noise. Repeat this process</w:t>
      </w:r>
      <w:r w:rsidRPr="00D30DEB">
        <w:rPr>
          <w:rStyle w:val="eop"/>
          <w:rFonts w:ascii="Calibri" w:hAnsi="Calibri" w:cs="Calibri"/>
        </w:rPr>
        <w:t xml:space="preserve"> </w:t>
      </w:r>
      <w:r w:rsidRPr="00D27FE5">
        <w:rPr>
          <w:rStyle w:val="eop"/>
          <w:rFonts w:ascii="Calibri" w:hAnsi="Calibri" w:cs="Calibri"/>
          <w:highlight w:val="yellow"/>
        </w:rPr>
        <w:t>sequentially for all lead pairs. Insert the black ground lead last. This approach ensures consistent lead orientation and accurate signal transmission</w:t>
      </w:r>
      <w:r w:rsidR="004E0322" w:rsidRPr="00D27FE5">
        <w:rPr>
          <w:rStyle w:val="eop"/>
          <w:rFonts w:ascii="Calibri" w:hAnsi="Calibri" w:cs="Calibri"/>
          <w:highlight w:val="yellow"/>
        </w:rPr>
        <w:t xml:space="preserve"> </w:t>
      </w:r>
      <w:r w:rsidR="00E7117E" w:rsidRPr="00D27FE5">
        <w:rPr>
          <w:rStyle w:val="eop"/>
          <w:rFonts w:ascii="Calibri" w:hAnsi="Calibri" w:cs="Calibri"/>
          <w:highlight w:val="yellow"/>
        </w:rPr>
        <w:t>(</w:t>
      </w:r>
      <w:r w:rsidR="00AE6EAB" w:rsidRPr="00D27FE5">
        <w:rPr>
          <w:rStyle w:val="eop"/>
          <w:rFonts w:ascii="Calibri" w:hAnsi="Calibri" w:cs="Calibri"/>
          <w:b/>
          <w:bCs/>
          <w:highlight w:val="yellow"/>
        </w:rPr>
        <w:t xml:space="preserve">Figure </w:t>
      </w:r>
      <w:r w:rsidR="00900A7D" w:rsidRPr="00D27FE5">
        <w:rPr>
          <w:rStyle w:val="eop"/>
          <w:rFonts w:ascii="Calibri" w:hAnsi="Calibri" w:cs="Calibri"/>
          <w:b/>
          <w:bCs/>
          <w:highlight w:val="yellow"/>
        </w:rPr>
        <w:t>3</w:t>
      </w:r>
      <w:r w:rsidR="00E7117E" w:rsidRPr="00D27FE5">
        <w:rPr>
          <w:rStyle w:val="eop"/>
          <w:rFonts w:ascii="Calibri" w:hAnsi="Calibri" w:cs="Calibri"/>
          <w:highlight w:val="yellow"/>
        </w:rPr>
        <w:t>)</w:t>
      </w:r>
      <w:r w:rsidR="00AE6EAB" w:rsidRPr="00D27FE5">
        <w:rPr>
          <w:rStyle w:val="eop"/>
          <w:rFonts w:ascii="Calibri" w:hAnsi="Calibri" w:cs="Calibri"/>
          <w:highlight w:val="yellow"/>
        </w:rPr>
        <w:t>.</w:t>
      </w:r>
    </w:p>
    <w:p w14:paraId="70F043BB"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40BE2E63" w14:textId="1F3A1B7C" w:rsidR="00AE6EAB" w:rsidRPr="00D27FE5" w:rsidRDefault="00AE6EAB" w:rsidP="00D30DEB">
      <w:pPr>
        <w:pStyle w:val="paragraph"/>
        <w:numPr>
          <w:ilvl w:val="2"/>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 xml:space="preserve">Once all leads are placed, pull </w:t>
      </w:r>
      <w:r w:rsidR="001F057B" w:rsidRPr="00D27FE5">
        <w:rPr>
          <w:rStyle w:val="eop"/>
          <w:rFonts w:ascii="Calibri" w:hAnsi="Calibri" w:cs="Calibri"/>
          <w:highlight w:val="yellow"/>
        </w:rPr>
        <w:t xml:space="preserve">the </w:t>
      </w:r>
      <w:r w:rsidRPr="00D27FE5">
        <w:rPr>
          <w:rStyle w:val="eop"/>
          <w:rFonts w:ascii="Calibri" w:hAnsi="Calibri" w:cs="Calibri"/>
          <w:highlight w:val="yellow"/>
        </w:rPr>
        <w:t xml:space="preserve">wires so the tips of the leads are barely under the skin. </w:t>
      </w:r>
      <w:r w:rsidR="0085324C" w:rsidRPr="00D27FE5">
        <w:rPr>
          <w:rStyle w:val="eop"/>
          <w:rFonts w:ascii="Calibri" w:hAnsi="Calibri" w:cs="Calibri"/>
          <w:highlight w:val="yellow"/>
        </w:rPr>
        <w:t xml:space="preserve">Ensure </w:t>
      </w:r>
      <w:r w:rsidR="0007253A" w:rsidRPr="00D27FE5">
        <w:rPr>
          <w:rStyle w:val="eop"/>
          <w:rFonts w:ascii="Calibri" w:hAnsi="Calibri" w:cs="Calibri"/>
          <w:highlight w:val="yellow"/>
        </w:rPr>
        <w:t xml:space="preserve">that </w:t>
      </w:r>
      <w:r w:rsidR="0085324C" w:rsidRPr="00D27FE5">
        <w:rPr>
          <w:rStyle w:val="eop"/>
          <w:rFonts w:ascii="Calibri" w:hAnsi="Calibri" w:cs="Calibri"/>
          <w:highlight w:val="yellow"/>
        </w:rPr>
        <w:t xml:space="preserve">no leads are visible at the skin level </w:t>
      </w:r>
      <w:r w:rsidR="00E7117E" w:rsidRPr="00D27FE5">
        <w:rPr>
          <w:rStyle w:val="eop"/>
          <w:rFonts w:ascii="Calibri" w:hAnsi="Calibri" w:cs="Calibri"/>
          <w:highlight w:val="yellow"/>
        </w:rPr>
        <w:t>(</w:t>
      </w:r>
      <w:r w:rsidRPr="00D27FE5">
        <w:rPr>
          <w:rStyle w:val="eop"/>
          <w:rFonts w:ascii="Calibri" w:hAnsi="Calibri" w:cs="Calibri"/>
          <w:b/>
          <w:bCs/>
          <w:highlight w:val="yellow"/>
        </w:rPr>
        <w:t xml:space="preserve">Figure </w:t>
      </w:r>
      <w:r w:rsidR="00900A7D" w:rsidRPr="00D27FE5">
        <w:rPr>
          <w:rStyle w:val="eop"/>
          <w:rFonts w:ascii="Calibri" w:hAnsi="Calibri" w:cs="Calibri"/>
          <w:b/>
          <w:bCs/>
          <w:highlight w:val="yellow"/>
        </w:rPr>
        <w:t>3</w:t>
      </w:r>
      <w:r w:rsidR="00E7117E" w:rsidRPr="00D27FE5">
        <w:rPr>
          <w:rStyle w:val="eop"/>
          <w:rFonts w:ascii="Calibri" w:hAnsi="Calibri" w:cs="Calibri"/>
          <w:highlight w:val="yellow"/>
        </w:rPr>
        <w:t>)</w:t>
      </w:r>
      <w:r w:rsidRPr="00D27FE5">
        <w:rPr>
          <w:rStyle w:val="eop"/>
          <w:rFonts w:ascii="Calibri" w:hAnsi="Calibri" w:cs="Calibri"/>
          <w:highlight w:val="yellow"/>
        </w:rPr>
        <w:t>.</w:t>
      </w:r>
    </w:p>
    <w:p w14:paraId="4B4AABED"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7C3A2852" w14:textId="446CFF32" w:rsidR="00495FD5"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 xml:space="preserve">Collect all wires into a loop, using </w:t>
      </w:r>
      <w:r w:rsidR="00580F69" w:rsidRPr="00D27FE5">
        <w:rPr>
          <w:rStyle w:val="eop"/>
          <w:rFonts w:ascii="Calibri" w:hAnsi="Calibri" w:cs="Calibri"/>
          <w:highlight w:val="yellow"/>
        </w:rPr>
        <w:t xml:space="preserve">the </w:t>
      </w:r>
      <w:r w:rsidRPr="00D27FE5">
        <w:rPr>
          <w:rStyle w:val="eop"/>
          <w:rFonts w:ascii="Calibri" w:hAnsi="Calibri" w:cs="Calibri"/>
          <w:highlight w:val="yellow"/>
        </w:rPr>
        <w:t xml:space="preserve">hand as a guide, and tie </w:t>
      </w:r>
      <w:r w:rsidR="00070138" w:rsidRPr="00D27FE5">
        <w:rPr>
          <w:rStyle w:val="eop"/>
          <w:rFonts w:ascii="Calibri" w:hAnsi="Calibri" w:cs="Calibri"/>
          <w:highlight w:val="yellow"/>
        </w:rPr>
        <w:t xml:space="preserve">them </w:t>
      </w:r>
      <w:r w:rsidRPr="00D27FE5">
        <w:rPr>
          <w:rStyle w:val="eop"/>
          <w:rFonts w:ascii="Calibri" w:hAnsi="Calibri" w:cs="Calibri"/>
          <w:highlight w:val="yellow"/>
        </w:rPr>
        <w:t>into a bundle</w:t>
      </w:r>
      <w:r w:rsidR="00E7117E" w:rsidRPr="00D27FE5">
        <w:rPr>
          <w:rStyle w:val="eop"/>
          <w:rFonts w:ascii="Calibri" w:hAnsi="Calibri" w:cs="Calibri"/>
          <w:highlight w:val="yellow"/>
        </w:rPr>
        <w:t xml:space="preserve"> with heavy silks</w:t>
      </w:r>
      <w:r w:rsidRPr="00D27FE5">
        <w:rPr>
          <w:rStyle w:val="eop"/>
          <w:rFonts w:ascii="Calibri" w:hAnsi="Calibri" w:cs="Calibri"/>
          <w:highlight w:val="yellow"/>
        </w:rPr>
        <w:t>.</w:t>
      </w:r>
      <w:r w:rsidR="00121FEF" w:rsidRPr="00D27FE5">
        <w:rPr>
          <w:rStyle w:val="eop"/>
          <w:rFonts w:ascii="Calibri" w:hAnsi="Calibri" w:cs="Calibri"/>
          <w:highlight w:val="yellow"/>
        </w:rPr>
        <w:t xml:space="preserve"> </w:t>
      </w:r>
    </w:p>
    <w:p w14:paraId="16A5A237"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1F191F02" w14:textId="12D19614" w:rsidR="00AE6EAB"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 xml:space="preserve">Place </w:t>
      </w:r>
      <w:r w:rsidR="001F057B" w:rsidRPr="00D27FE5">
        <w:rPr>
          <w:rStyle w:val="eop"/>
          <w:rFonts w:ascii="Calibri" w:hAnsi="Calibri" w:cs="Calibri"/>
          <w:highlight w:val="yellow"/>
        </w:rPr>
        <w:t xml:space="preserve">the </w:t>
      </w:r>
      <w:r w:rsidRPr="00D27FE5">
        <w:rPr>
          <w:rStyle w:val="eop"/>
          <w:rFonts w:ascii="Calibri" w:hAnsi="Calibri" w:cs="Calibri"/>
          <w:highlight w:val="yellow"/>
        </w:rPr>
        <w:t xml:space="preserve">device and lead bundle in </w:t>
      </w:r>
      <w:r w:rsidR="008B048D" w:rsidRPr="00D27FE5">
        <w:rPr>
          <w:rStyle w:val="eop"/>
          <w:rFonts w:ascii="Calibri" w:hAnsi="Calibri" w:cs="Calibri"/>
          <w:highlight w:val="yellow"/>
        </w:rPr>
        <w:t xml:space="preserve">the </w:t>
      </w:r>
      <w:r w:rsidRPr="00D27FE5">
        <w:rPr>
          <w:rStyle w:val="eop"/>
          <w:rFonts w:ascii="Calibri" w:hAnsi="Calibri" w:cs="Calibri"/>
          <w:highlight w:val="yellow"/>
        </w:rPr>
        <w:t>pocket</w:t>
      </w:r>
      <w:r w:rsidR="008B048D" w:rsidRPr="00D27FE5">
        <w:rPr>
          <w:rStyle w:val="eop"/>
          <w:rFonts w:ascii="Calibri" w:hAnsi="Calibri" w:cs="Calibri"/>
          <w:highlight w:val="yellow"/>
        </w:rPr>
        <w:t>.</w:t>
      </w:r>
      <w:r w:rsidR="00070138" w:rsidRPr="00D27FE5">
        <w:rPr>
          <w:rStyle w:val="eop"/>
          <w:rFonts w:ascii="Calibri" w:hAnsi="Calibri" w:cs="Calibri"/>
          <w:highlight w:val="yellow"/>
        </w:rPr>
        <w:t xml:space="preserve"> Ensure </w:t>
      </w:r>
      <w:r w:rsidR="00D03D95" w:rsidRPr="00D27FE5">
        <w:rPr>
          <w:rStyle w:val="eop"/>
          <w:rFonts w:ascii="Calibri" w:hAnsi="Calibri" w:cs="Calibri"/>
          <w:highlight w:val="yellow"/>
        </w:rPr>
        <w:t xml:space="preserve">that </w:t>
      </w:r>
      <w:r w:rsidR="00070138" w:rsidRPr="00D27FE5">
        <w:rPr>
          <w:rStyle w:val="eop"/>
          <w:rFonts w:ascii="Calibri" w:hAnsi="Calibri" w:cs="Calibri"/>
          <w:highlight w:val="yellow"/>
        </w:rPr>
        <w:t>the device sits flat and is oriented correctly. One side of the device is labeled with the instruction</w:t>
      </w:r>
      <w:r w:rsidR="00F47EFC" w:rsidRPr="00D27FE5">
        <w:rPr>
          <w:rStyle w:val="eop"/>
          <w:rFonts w:ascii="Calibri" w:hAnsi="Calibri" w:cs="Calibri"/>
          <w:highlight w:val="yellow"/>
        </w:rPr>
        <w:t>:</w:t>
      </w:r>
      <w:r w:rsidR="00070138" w:rsidRPr="00D27FE5">
        <w:rPr>
          <w:rStyle w:val="eop"/>
          <w:rFonts w:ascii="Calibri" w:hAnsi="Calibri" w:cs="Calibri"/>
          <w:highlight w:val="yellow"/>
        </w:rPr>
        <w:t xml:space="preserve"> This side facing out.</w:t>
      </w:r>
    </w:p>
    <w:p w14:paraId="36C2C746"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6E25FED2" w14:textId="5E4EB53F" w:rsidR="00070138" w:rsidRPr="00D27FE5" w:rsidRDefault="00070138"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 xml:space="preserve">Position the device within the pocket so that its lateral edge lies at least 1-2 cm medial to the palpable caudal edge of the scapula. Before proceeding, gently manipulate the pig's left forelimb through its range of motion to confirm </w:t>
      </w:r>
      <w:r w:rsidR="00DA431A" w:rsidRPr="00D27FE5">
        <w:rPr>
          <w:rStyle w:val="eop"/>
          <w:rFonts w:ascii="Calibri" w:hAnsi="Calibri" w:cs="Calibri"/>
          <w:highlight w:val="yellow"/>
        </w:rPr>
        <w:t xml:space="preserve">that </w:t>
      </w:r>
      <w:r w:rsidRPr="00D27FE5">
        <w:rPr>
          <w:rStyle w:val="eop"/>
          <w:rFonts w:ascii="Calibri" w:hAnsi="Calibri" w:cs="Calibri"/>
          <w:highlight w:val="yellow"/>
        </w:rPr>
        <w:t>the device does not significantly impinge on or rub against the scapula.</w:t>
      </w:r>
    </w:p>
    <w:p w14:paraId="6B277709"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1DA8F49F" w14:textId="133D3280" w:rsidR="00DE528C"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Make sure device</w:t>
      </w:r>
      <w:r w:rsidR="00070138" w:rsidRPr="00D27FE5">
        <w:rPr>
          <w:rStyle w:val="eop"/>
          <w:rFonts w:ascii="Calibri" w:hAnsi="Calibri" w:cs="Calibri"/>
          <w:highlight w:val="yellow"/>
        </w:rPr>
        <w:t xml:space="preserve"> readings</w:t>
      </w:r>
      <w:r w:rsidRPr="00D27FE5">
        <w:rPr>
          <w:rStyle w:val="eop"/>
          <w:rFonts w:ascii="Calibri" w:hAnsi="Calibri" w:cs="Calibri"/>
          <w:highlight w:val="yellow"/>
        </w:rPr>
        <w:t xml:space="preserve"> are </w:t>
      </w:r>
      <w:r w:rsidR="00070138" w:rsidRPr="00D27FE5">
        <w:rPr>
          <w:rStyle w:val="eop"/>
          <w:rFonts w:ascii="Calibri" w:hAnsi="Calibri" w:cs="Calibri"/>
          <w:highlight w:val="yellow"/>
        </w:rPr>
        <w:t>transmitted</w:t>
      </w:r>
      <w:r w:rsidRPr="00D27FE5">
        <w:rPr>
          <w:rStyle w:val="eop"/>
          <w:rFonts w:ascii="Calibri" w:hAnsi="Calibri" w:cs="Calibri"/>
          <w:highlight w:val="yellow"/>
        </w:rPr>
        <w:t xml:space="preserve"> to</w:t>
      </w:r>
      <w:r w:rsidR="008B048D" w:rsidRPr="00D27FE5">
        <w:rPr>
          <w:rStyle w:val="eop"/>
          <w:rFonts w:ascii="Calibri" w:hAnsi="Calibri" w:cs="Calibri"/>
          <w:highlight w:val="yellow"/>
        </w:rPr>
        <w:t xml:space="preserve"> the</w:t>
      </w:r>
      <w:r w:rsidRPr="00D27FE5">
        <w:rPr>
          <w:rStyle w:val="eop"/>
          <w:rFonts w:ascii="Calibri" w:hAnsi="Calibri" w:cs="Calibri"/>
          <w:highlight w:val="yellow"/>
        </w:rPr>
        <w:t xml:space="preserve"> </w:t>
      </w:r>
      <w:r w:rsidR="008E4EEF" w:rsidRPr="00D27FE5">
        <w:rPr>
          <w:rStyle w:val="eop"/>
          <w:rFonts w:ascii="Calibri" w:hAnsi="Calibri" w:cs="Calibri"/>
          <w:highlight w:val="yellow"/>
        </w:rPr>
        <w:t>receiver</w:t>
      </w:r>
      <w:r w:rsidR="00B70587" w:rsidRPr="00D27FE5">
        <w:rPr>
          <w:rStyle w:val="eop"/>
          <w:rFonts w:ascii="Calibri" w:hAnsi="Calibri" w:cs="Calibri"/>
          <w:highlight w:val="yellow"/>
        </w:rPr>
        <w:t xml:space="preserve"> and </w:t>
      </w:r>
      <w:r w:rsidRPr="00D27FE5">
        <w:rPr>
          <w:rStyle w:val="eop"/>
          <w:rFonts w:ascii="Calibri" w:hAnsi="Calibri" w:cs="Calibri"/>
          <w:highlight w:val="yellow"/>
        </w:rPr>
        <w:t>computer</w:t>
      </w:r>
      <w:r w:rsidR="000F5EFD" w:rsidRPr="00D27FE5">
        <w:rPr>
          <w:rStyle w:val="eop"/>
          <w:rFonts w:ascii="Calibri" w:hAnsi="Calibri" w:cs="Calibri"/>
          <w:highlight w:val="yellow"/>
        </w:rPr>
        <w:t xml:space="preserve"> (</w:t>
      </w:r>
      <w:r w:rsidR="000F5EFD" w:rsidRPr="00D27FE5">
        <w:rPr>
          <w:rStyle w:val="eop"/>
          <w:rFonts w:ascii="Calibri" w:hAnsi="Calibri" w:cs="Calibri"/>
          <w:b/>
          <w:bCs/>
          <w:highlight w:val="yellow"/>
        </w:rPr>
        <w:t xml:space="preserve">Figure </w:t>
      </w:r>
      <w:r w:rsidR="00900A7D" w:rsidRPr="00D27FE5">
        <w:rPr>
          <w:rStyle w:val="eop"/>
          <w:rFonts w:ascii="Calibri" w:hAnsi="Calibri" w:cs="Calibri"/>
          <w:b/>
          <w:bCs/>
          <w:highlight w:val="yellow"/>
        </w:rPr>
        <w:t>4</w:t>
      </w:r>
      <w:r w:rsidR="000F5EFD" w:rsidRPr="00D27FE5">
        <w:rPr>
          <w:rStyle w:val="eop"/>
          <w:rFonts w:ascii="Calibri" w:hAnsi="Calibri" w:cs="Calibri"/>
          <w:highlight w:val="yellow"/>
        </w:rPr>
        <w:t>)</w:t>
      </w:r>
      <w:r w:rsidR="00DA431A" w:rsidRPr="00D27FE5">
        <w:rPr>
          <w:rStyle w:val="eop"/>
          <w:rFonts w:ascii="Calibri" w:hAnsi="Calibri" w:cs="Calibri"/>
          <w:highlight w:val="yellow"/>
        </w:rPr>
        <w:t>.</w:t>
      </w:r>
      <w:r w:rsidR="000F5EFD" w:rsidRPr="00D27FE5">
        <w:rPr>
          <w:rStyle w:val="eop"/>
          <w:rFonts w:ascii="Calibri" w:hAnsi="Calibri" w:cs="Calibri"/>
          <w:highlight w:val="yellow"/>
        </w:rPr>
        <w:t xml:space="preserve"> </w:t>
      </w:r>
    </w:p>
    <w:p w14:paraId="36C04522" w14:textId="77777777" w:rsidR="00DE528C" w:rsidRPr="00D27FE5" w:rsidRDefault="00DE528C" w:rsidP="00D30DEB">
      <w:pPr>
        <w:pStyle w:val="ListParagraph"/>
        <w:spacing w:after="0" w:line="240" w:lineRule="auto"/>
        <w:contextualSpacing w:val="0"/>
        <w:rPr>
          <w:rStyle w:val="eop"/>
          <w:rFonts w:ascii="Calibri" w:hAnsi="Calibri" w:cs="Calibri"/>
          <w:highlight w:val="yellow"/>
        </w:rPr>
      </w:pPr>
    </w:p>
    <w:p w14:paraId="21C74407" w14:textId="6F25F15A" w:rsidR="00AE6EAB" w:rsidRPr="00D27FE5" w:rsidRDefault="000F5EFD" w:rsidP="00D30DEB">
      <w:pPr>
        <w:pStyle w:val="paragraph"/>
        <w:spacing w:before="0" w:beforeAutospacing="0" w:after="0" w:afterAutospacing="0"/>
        <w:jc w:val="both"/>
        <w:textAlignment w:val="baseline"/>
        <w:rPr>
          <w:rStyle w:val="eop"/>
          <w:rFonts w:ascii="Calibri" w:hAnsi="Calibri" w:cs="Calibri"/>
          <w:highlight w:val="yellow"/>
        </w:rPr>
      </w:pPr>
      <w:r w:rsidRPr="00D27FE5">
        <w:rPr>
          <w:rStyle w:val="eop"/>
          <w:rFonts w:ascii="Calibri" w:hAnsi="Calibri" w:cs="Calibri"/>
          <w:highlight w:val="yellow"/>
        </w:rPr>
        <w:t xml:space="preserve">NOTE: Successful transmission is defined as a transmission that accurately </w:t>
      </w:r>
      <w:r w:rsidR="001B693A" w:rsidRPr="00D27FE5">
        <w:rPr>
          <w:rStyle w:val="eop"/>
          <w:rFonts w:ascii="Calibri" w:hAnsi="Calibri" w:cs="Calibri"/>
          <w:highlight w:val="yellow"/>
        </w:rPr>
        <w:t xml:space="preserve">measures </w:t>
      </w:r>
      <w:r w:rsidRPr="00D27FE5">
        <w:rPr>
          <w:rStyle w:val="eop"/>
          <w:rFonts w:ascii="Calibri" w:hAnsi="Calibri" w:cs="Calibri"/>
          <w:highlight w:val="yellow"/>
        </w:rPr>
        <w:t xml:space="preserve">heart rate, assesses rhythm, and identifies QRS complexes. The raw signal may not be perfectly isoelectric or artifact-free. </w:t>
      </w:r>
    </w:p>
    <w:p w14:paraId="519337CA"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23B59DD9" w14:textId="37BE45A3" w:rsidR="00AE6EAB"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Ensure hemostasis.</w:t>
      </w:r>
      <w:r w:rsidR="00121FEF" w:rsidRPr="00D27FE5">
        <w:rPr>
          <w:rStyle w:val="eop"/>
          <w:rFonts w:ascii="Calibri" w:hAnsi="Calibri" w:cs="Calibri"/>
          <w:highlight w:val="yellow"/>
        </w:rPr>
        <w:t xml:space="preserve"> </w:t>
      </w:r>
      <w:r w:rsidRPr="00D27FE5">
        <w:rPr>
          <w:rStyle w:val="eop"/>
          <w:rFonts w:ascii="Calibri" w:hAnsi="Calibri" w:cs="Calibri"/>
          <w:highlight w:val="yellow"/>
        </w:rPr>
        <w:t xml:space="preserve">Close </w:t>
      </w:r>
      <w:r w:rsidR="006E7E1B" w:rsidRPr="00D27FE5">
        <w:rPr>
          <w:rStyle w:val="eop"/>
          <w:rFonts w:ascii="Calibri" w:hAnsi="Calibri" w:cs="Calibri"/>
          <w:highlight w:val="yellow"/>
        </w:rPr>
        <w:t xml:space="preserve">the </w:t>
      </w:r>
      <w:r w:rsidRPr="00D27FE5">
        <w:rPr>
          <w:rStyle w:val="eop"/>
          <w:rFonts w:ascii="Calibri" w:hAnsi="Calibri" w:cs="Calibri"/>
          <w:highlight w:val="yellow"/>
        </w:rPr>
        <w:t>muscle layer with 1</w:t>
      </w:r>
      <w:r w:rsidR="00DE528C" w:rsidRPr="00D27FE5">
        <w:rPr>
          <w:rStyle w:val="eop"/>
          <w:rFonts w:ascii="Calibri" w:hAnsi="Calibri" w:cs="Calibri"/>
          <w:highlight w:val="yellow"/>
        </w:rPr>
        <w:t>-0</w:t>
      </w:r>
      <w:r w:rsidRPr="00D27FE5">
        <w:rPr>
          <w:rStyle w:val="eop"/>
          <w:rFonts w:ascii="Calibri" w:hAnsi="Calibri" w:cs="Calibri"/>
          <w:highlight w:val="yellow"/>
        </w:rPr>
        <w:t xml:space="preserve"> Vicryl.</w:t>
      </w:r>
      <w:r w:rsidR="00DE528C" w:rsidRPr="00D27FE5">
        <w:rPr>
          <w:rStyle w:val="eop"/>
          <w:rFonts w:ascii="Calibri" w:hAnsi="Calibri" w:cs="Calibri"/>
          <w:highlight w:val="yellow"/>
        </w:rPr>
        <w:t xml:space="preserve"> </w:t>
      </w:r>
      <w:r w:rsidRPr="00D27FE5">
        <w:rPr>
          <w:rStyle w:val="eop"/>
          <w:rFonts w:ascii="Calibri" w:hAnsi="Calibri" w:cs="Calibri"/>
          <w:highlight w:val="yellow"/>
        </w:rPr>
        <w:t xml:space="preserve">Apply the </w:t>
      </w:r>
      <w:r w:rsidR="005B2E1E" w:rsidRPr="00D27FE5">
        <w:rPr>
          <w:rStyle w:val="eop"/>
          <w:rFonts w:ascii="Calibri" w:hAnsi="Calibri" w:cs="Calibri"/>
          <w:highlight w:val="yellow"/>
        </w:rPr>
        <w:t>v</w:t>
      </w:r>
      <w:r w:rsidRPr="00D27FE5">
        <w:rPr>
          <w:rStyle w:val="eop"/>
          <w:rFonts w:ascii="Calibri" w:hAnsi="Calibri" w:cs="Calibri"/>
          <w:highlight w:val="yellow"/>
        </w:rPr>
        <w:t>ancomycin mixture on top of the muscle layer. Allow 1-2 min for absorption.</w:t>
      </w:r>
    </w:p>
    <w:p w14:paraId="733B721C" w14:textId="77777777" w:rsidR="00F727DC" w:rsidRPr="00D27FE5" w:rsidRDefault="00F727DC" w:rsidP="00D30DEB">
      <w:pPr>
        <w:pStyle w:val="paragraph"/>
        <w:spacing w:before="0" w:beforeAutospacing="0" w:after="0" w:afterAutospacing="0"/>
        <w:jc w:val="both"/>
        <w:textAlignment w:val="baseline"/>
        <w:rPr>
          <w:rStyle w:val="eop"/>
          <w:rFonts w:ascii="Calibri" w:hAnsi="Calibri" w:cs="Calibri"/>
          <w:highlight w:val="yellow"/>
        </w:rPr>
      </w:pPr>
    </w:p>
    <w:p w14:paraId="75EC3C1D" w14:textId="378E7E40" w:rsidR="00AE6EAB" w:rsidRPr="00D27FE5" w:rsidRDefault="00AE6EAB"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highlight w:val="yellow"/>
        </w:rPr>
      </w:pPr>
      <w:r w:rsidRPr="00D27FE5">
        <w:rPr>
          <w:rStyle w:val="eop"/>
          <w:rFonts w:ascii="Calibri" w:hAnsi="Calibri" w:cs="Calibri"/>
          <w:highlight w:val="yellow"/>
        </w:rPr>
        <w:t xml:space="preserve">Close </w:t>
      </w:r>
      <w:r w:rsidR="006E7E1B" w:rsidRPr="00D27FE5">
        <w:rPr>
          <w:rStyle w:val="eop"/>
          <w:rFonts w:ascii="Calibri" w:hAnsi="Calibri" w:cs="Calibri"/>
          <w:highlight w:val="yellow"/>
        </w:rPr>
        <w:t xml:space="preserve">the </w:t>
      </w:r>
      <w:r w:rsidRPr="00D27FE5">
        <w:rPr>
          <w:rStyle w:val="eop"/>
          <w:rFonts w:ascii="Calibri" w:hAnsi="Calibri" w:cs="Calibri"/>
          <w:highlight w:val="yellow"/>
        </w:rPr>
        <w:t>subcutaneous layer with 2-0 Vicryl.</w:t>
      </w:r>
      <w:r w:rsidR="00121FEF" w:rsidRPr="00D27FE5">
        <w:rPr>
          <w:rStyle w:val="eop"/>
          <w:rFonts w:ascii="Calibri" w:hAnsi="Calibri" w:cs="Calibri"/>
          <w:highlight w:val="yellow"/>
        </w:rPr>
        <w:t xml:space="preserve"> </w:t>
      </w:r>
      <w:r w:rsidRPr="00D27FE5">
        <w:rPr>
          <w:rStyle w:val="eop"/>
          <w:rFonts w:ascii="Calibri" w:hAnsi="Calibri" w:cs="Calibri"/>
          <w:highlight w:val="yellow"/>
        </w:rPr>
        <w:t>Staple the incision and apply tissue glue.</w:t>
      </w:r>
    </w:p>
    <w:p w14:paraId="7FAFCD5E" w14:textId="77777777" w:rsidR="00900A7D" w:rsidRPr="00D30DEB" w:rsidRDefault="00900A7D" w:rsidP="00D30DEB">
      <w:pPr>
        <w:pStyle w:val="ListParagraph"/>
        <w:spacing w:after="0" w:line="240" w:lineRule="auto"/>
        <w:contextualSpacing w:val="0"/>
        <w:rPr>
          <w:rStyle w:val="eop"/>
          <w:rFonts w:ascii="Calibri" w:hAnsi="Calibri" w:cs="Calibri"/>
        </w:rPr>
      </w:pPr>
    </w:p>
    <w:p w14:paraId="495161C4" w14:textId="3ED48236" w:rsidR="00AF1DE9" w:rsidRPr="00D30DEB" w:rsidRDefault="00900A7D" w:rsidP="00D30DEB">
      <w:pPr>
        <w:pStyle w:val="paragraph"/>
        <w:numPr>
          <w:ilvl w:val="0"/>
          <w:numId w:val="14"/>
        </w:numPr>
        <w:spacing w:before="0" w:beforeAutospacing="0" w:after="0" w:afterAutospacing="0"/>
        <w:jc w:val="both"/>
        <w:textAlignment w:val="baseline"/>
        <w:rPr>
          <w:rStyle w:val="eop"/>
          <w:rFonts w:ascii="Calibri" w:hAnsi="Calibri" w:cs="Calibri"/>
          <w:b/>
          <w:bCs/>
        </w:rPr>
      </w:pPr>
      <w:proofErr w:type="gramStart"/>
      <w:r w:rsidRPr="00D30DEB">
        <w:rPr>
          <w:rStyle w:val="eop"/>
          <w:rFonts w:ascii="Calibri" w:hAnsi="Calibri" w:cs="Calibri"/>
          <w:b/>
          <w:bCs/>
        </w:rPr>
        <w:t>Post -</w:t>
      </w:r>
      <w:proofErr w:type="gramEnd"/>
      <w:r w:rsidRPr="00D30DEB">
        <w:rPr>
          <w:rStyle w:val="eop"/>
          <w:rFonts w:ascii="Calibri" w:hAnsi="Calibri" w:cs="Calibri"/>
          <w:b/>
          <w:bCs/>
        </w:rPr>
        <w:t>operative care</w:t>
      </w:r>
    </w:p>
    <w:p w14:paraId="378BA2BA" w14:textId="77777777" w:rsidR="00900A7D" w:rsidRPr="00D30DEB" w:rsidRDefault="00900A7D" w:rsidP="00D30DEB">
      <w:pPr>
        <w:pStyle w:val="paragraph"/>
        <w:spacing w:before="0" w:beforeAutospacing="0" w:after="0" w:afterAutospacing="0"/>
        <w:ind w:left="360"/>
        <w:jc w:val="both"/>
        <w:textAlignment w:val="baseline"/>
        <w:rPr>
          <w:rStyle w:val="eop"/>
          <w:rFonts w:ascii="Calibri" w:hAnsi="Calibri" w:cs="Calibri"/>
          <w:b/>
          <w:bCs/>
        </w:rPr>
      </w:pPr>
    </w:p>
    <w:p w14:paraId="02F9AE3F" w14:textId="77777777" w:rsidR="00900A7D" w:rsidRPr="00D30DEB" w:rsidRDefault="00AF1DE9"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rPr>
      </w:pPr>
      <w:r w:rsidRPr="00D30DEB">
        <w:rPr>
          <w:rStyle w:val="eop"/>
          <w:rFonts w:ascii="Calibri" w:hAnsi="Calibri" w:cs="Calibri"/>
        </w:rPr>
        <w:t>Monitor and record vital signs—heart rate, respiratory rate, and temperature—hourly</w:t>
      </w:r>
      <w:r w:rsidR="00D21BF3" w:rsidRPr="00D30DEB">
        <w:rPr>
          <w:rStyle w:val="eop"/>
          <w:rFonts w:ascii="Calibri" w:hAnsi="Calibri" w:cs="Calibri"/>
        </w:rPr>
        <w:t>,</w:t>
      </w:r>
      <w:r w:rsidRPr="00D30DEB">
        <w:rPr>
          <w:rStyle w:val="eop"/>
          <w:rFonts w:ascii="Calibri" w:hAnsi="Calibri" w:cs="Calibri"/>
        </w:rPr>
        <w:t xml:space="preserve"> beginning at the time of </w:t>
      </w:r>
      <w:r w:rsidR="00D21BF3" w:rsidRPr="00D30DEB">
        <w:rPr>
          <w:rStyle w:val="eop"/>
          <w:rFonts w:ascii="Calibri" w:hAnsi="Calibri" w:cs="Calibri"/>
        </w:rPr>
        <w:t xml:space="preserve">intensive care unit </w:t>
      </w:r>
      <w:r w:rsidRPr="00D30DEB">
        <w:rPr>
          <w:rStyle w:val="eop"/>
          <w:rFonts w:ascii="Calibri" w:hAnsi="Calibri" w:cs="Calibri"/>
        </w:rPr>
        <w:t xml:space="preserve">admission. Continuously assess the </w:t>
      </w:r>
      <w:r w:rsidR="00FC3F09" w:rsidRPr="00D30DEB">
        <w:rPr>
          <w:rStyle w:val="eop"/>
          <w:rFonts w:ascii="Calibri" w:hAnsi="Calibri" w:cs="Calibri"/>
        </w:rPr>
        <w:t xml:space="preserve">pig </w:t>
      </w:r>
      <w:r w:rsidRPr="00D30DEB">
        <w:rPr>
          <w:rStyle w:val="eop"/>
          <w:rFonts w:ascii="Calibri" w:hAnsi="Calibri" w:cs="Calibri"/>
        </w:rPr>
        <w:t xml:space="preserve">until extubation criteria are met, including spontaneous respiratory effort while on the ventilator, presence of a chewing reflex, and the ability to maintain sternal recumbency. Extubation should be based on these clinical indicators and supported by arterial blood gas measurements. </w:t>
      </w:r>
    </w:p>
    <w:p w14:paraId="14999043" w14:textId="77777777" w:rsidR="00900A7D" w:rsidRPr="00D30DEB" w:rsidRDefault="00900A7D" w:rsidP="00D30DEB">
      <w:pPr>
        <w:pStyle w:val="paragraph"/>
        <w:spacing w:before="0" w:beforeAutospacing="0" w:after="0" w:afterAutospacing="0"/>
        <w:jc w:val="both"/>
        <w:textAlignment w:val="baseline"/>
        <w:rPr>
          <w:rStyle w:val="eop"/>
          <w:rFonts w:ascii="Calibri" w:hAnsi="Calibri" w:cs="Calibri"/>
        </w:rPr>
      </w:pPr>
    </w:p>
    <w:p w14:paraId="10561807" w14:textId="45DDC775" w:rsidR="00900A7D" w:rsidRPr="00D30DEB" w:rsidRDefault="00AF1DE9"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rPr>
      </w:pPr>
      <w:r w:rsidRPr="00D30DEB">
        <w:rPr>
          <w:rStyle w:val="eop"/>
          <w:rFonts w:ascii="Calibri" w:hAnsi="Calibri" w:cs="Calibri"/>
        </w:rPr>
        <w:t xml:space="preserve">Continue hourly monitoring </w:t>
      </w:r>
      <w:r w:rsidR="00F35E36" w:rsidRPr="00D30DEB">
        <w:rPr>
          <w:rStyle w:val="eop"/>
          <w:rFonts w:ascii="Calibri" w:hAnsi="Calibri" w:cs="Calibri"/>
        </w:rPr>
        <w:t xml:space="preserve">after </w:t>
      </w:r>
      <w:r w:rsidRPr="00D30DEB">
        <w:rPr>
          <w:rStyle w:val="eop"/>
          <w:rFonts w:ascii="Calibri" w:hAnsi="Calibri" w:cs="Calibri"/>
        </w:rPr>
        <w:t xml:space="preserve">extubation; reduce to every 4 h once the </w:t>
      </w:r>
      <w:r w:rsidR="00F35E36" w:rsidRPr="00D30DEB">
        <w:rPr>
          <w:rStyle w:val="eop"/>
          <w:rFonts w:ascii="Calibri" w:hAnsi="Calibri" w:cs="Calibri"/>
        </w:rPr>
        <w:t xml:space="preserve">pig </w:t>
      </w:r>
      <w:r w:rsidRPr="00D30DEB">
        <w:rPr>
          <w:rStyle w:val="eop"/>
          <w:rFonts w:ascii="Calibri" w:hAnsi="Calibri" w:cs="Calibri"/>
        </w:rPr>
        <w:t xml:space="preserve">demonstrates physiological stability. Ensure the </w:t>
      </w:r>
      <w:r w:rsidR="00F35E36" w:rsidRPr="00D30DEB">
        <w:rPr>
          <w:rStyle w:val="eop"/>
          <w:rFonts w:ascii="Calibri" w:hAnsi="Calibri" w:cs="Calibri"/>
        </w:rPr>
        <w:t xml:space="preserve">pig </w:t>
      </w:r>
      <w:r w:rsidRPr="00D30DEB">
        <w:rPr>
          <w:rStyle w:val="eop"/>
          <w:rFonts w:ascii="Calibri" w:hAnsi="Calibri" w:cs="Calibri"/>
        </w:rPr>
        <w:t xml:space="preserve">is never left unattended during recovery. A trained veterinary technician must </w:t>
      </w:r>
      <w:proofErr w:type="gramStart"/>
      <w:r w:rsidRPr="00D30DEB">
        <w:rPr>
          <w:rStyle w:val="eop"/>
          <w:rFonts w:ascii="Calibri" w:hAnsi="Calibri" w:cs="Calibri"/>
        </w:rPr>
        <w:t>remain present at all times</w:t>
      </w:r>
      <w:proofErr w:type="gramEnd"/>
      <w:r w:rsidRPr="00D30DEB">
        <w:rPr>
          <w:rStyle w:val="eop"/>
          <w:rFonts w:ascii="Calibri" w:hAnsi="Calibri" w:cs="Calibri"/>
        </w:rPr>
        <w:t xml:space="preserve"> throughout the recovery period. </w:t>
      </w:r>
    </w:p>
    <w:p w14:paraId="21DBBDEF" w14:textId="77777777" w:rsidR="00900A7D" w:rsidRPr="00D30DEB" w:rsidRDefault="00900A7D" w:rsidP="00D30DEB">
      <w:pPr>
        <w:pStyle w:val="ListParagraph"/>
        <w:spacing w:after="0" w:line="240" w:lineRule="auto"/>
        <w:contextualSpacing w:val="0"/>
        <w:rPr>
          <w:rStyle w:val="eop"/>
          <w:rFonts w:ascii="Calibri" w:hAnsi="Calibri" w:cs="Calibri"/>
        </w:rPr>
      </w:pPr>
    </w:p>
    <w:p w14:paraId="0F25CA39" w14:textId="77777777" w:rsidR="00900A7D" w:rsidRPr="00D30DEB" w:rsidRDefault="00AF1DE9"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rPr>
      </w:pPr>
      <w:r w:rsidRPr="00D30DEB">
        <w:rPr>
          <w:rStyle w:val="eop"/>
          <w:rFonts w:ascii="Calibri" w:hAnsi="Calibri" w:cs="Calibri"/>
        </w:rPr>
        <w:t xml:space="preserve">House </w:t>
      </w:r>
      <w:r w:rsidR="009113FB" w:rsidRPr="00D30DEB">
        <w:rPr>
          <w:rStyle w:val="eop"/>
          <w:rFonts w:ascii="Calibri" w:hAnsi="Calibri" w:cs="Calibri"/>
        </w:rPr>
        <w:t xml:space="preserve">the </w:t>
      </w:r>
      <w:r w:rsidRPr="00D30DEB">
        <w:rPr>
          <w:rStyle w:val="eop"/>
          <w:rFonts w:ascii="Calibri" w:hAnsi="Calibri" w:cs="Calibri"/>
        </w:rPr>
        <w:t>pig</w:t>
      </w:r>
      <w:r w:rsidR="009113FB" w:rsidRPr="00D30DEB">
        <w:rPr>
          <w:rStyle w:val="eop"/>
          <w:rFonts w:ascii="Calibri" w:hAnsi="Calibri" w:cs="Calibri"/>
        </w:rPr>
        <w:t>s</w:t>
      </w:r>
      <w:r w:rsidRPr="00D30DEB">
        <w:rPr>
          <w:rStyle w:val="eop"/>
          <w:rFonts w:ascii="Calibri" w:hAnsi="Calibri" w:cs="Calibri"/>
        </w:rPr>
        <w:t xml:space="preserve"> individually in adjacent pens that permit visual but not physical contact with </w:t>
      </w:r>
      <w:proofErr w:type="gramStart"/>
      <w:r w:rsidRPr="00D30DEB">
        <w:rPr>
          <w:rStyle w:val="eop"/>
          <w:rFonts w:ascii="Calibri" w:hAnsi="Calibri" w:cs="Calibri"/>
        </w:rPr>
        <w:t>conspecifics</w:t>
      </w:r>
      <w:proofErr w:type="gramEnd"/>
      <w:r w:rsidRPr="00D30DEB">
        <w:rPr>
          <w:rStyle w:val="eop"/>
          <w:rFonts w:ascii="Calibri" w:hAnsi="Calibri" w:cs="Calibri"/>
        </w:rPr>
        <w:t xml:space="preserve">, and do not return the </w:t>
      </w:r>
      <w:r w:rsidR="009113FB" w:rsidRPr="00D30DEB">
        <w:rPr>
          <w:rStyle w:val="eop"/>
          <w:rFonts w:ascii="Calibri" w:hAnsi="Calibri" w:cs="Calibri"/>
        </w:rPr>
        <w:t xml:space="preserve">pig </w:t>
      </w:r>
      <w:r w:rsidRPr="00D30DEB">
        <w:rPr>
          <w:rStyle w:val="eop"/>
          <w:rFonts w:ascii="Calibri" w:hAnsi="Calibri" w:cs="Calibri"/>
        </w:rPr>
        <w:t xml:space="preserve">to group housing until it has fully recovered. </w:t>
      </w:r>
    </w:p>
    <w:p w14:paraId="43F8846D" w14:textId="77777777" w:rsidR="00900A7D" w:rsidRPr="00D30DEB" w:rsidRDefault="00900A7D" w:rsidP="00D30DEB">
      <w:pPr>
        <w:pStyle w:val="ListParagraph"/>
        <w:spacing w:after="0" w:line="240" w:lineRule="auto"/>
        <w:contextualSpacing w:val="0"/>
        <w:rPr>
          <w:rStyle w:val="eop"/>
          <w:rFonts w:ascii="Calibri" w:hAnsi="Calibri" w:cs="Calibri"/>
        </w:rPr>
      </w:pPr>
    </w:p>
    <w:p w14:paraId="16CE999A" w14:textId="345D8B77" w:rsidR="00900A7D" w:rsidRPr="00D30DEB" w:rsidRDefault="00900A7D"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rPr>
      </w:pPr>
      <w:r w:rsidRPr="00D30DEB">
        <w:rPr>
          <w:rStyle w:val="eop"/>
          <w:rFonts w:ascii="Calibri" w:hAnsi="Calibri" w:cs="Calibri"/>
        </w:rPr>
        <w:t>Administer p</w:t>
      </w:r>
      <w:r w:rsidR="00AF1DE9" w:rsidRPr="00D30DEB">
        <w:rPr>
          <w:rStyle w:val="eop"/>
          <w:rFonts w:ascii="Calibri" w:hAnsi="Calibri" w:cs="Calibri"/>
        </w:rPr>
        <w:t>ostoperative analgesia</w:t>
      </w:r>
      <w:r w:rsidRPr="00D30DEB">
        <w:rPr>
          <w:rStyle w:val="eop"/>
          <w:rFonts w:ascii="Calibri" w:hAnsi="Calibri" w:cs="Calibri"/>
        </w:rPr>
        <w:t>,</w:t>
      </w:r>
      <w:r w:rsidR="00AF1DE9" w:rsidRPr="00D30DEB">
        <w:rPr>
          <w:rStyle w:val="eop"/>
          <w:rFonts w:ascii="Calibri" w:hAnsi="Calibri" w:cs="Calibri"/>
        </w:rPr>
        <w:t xml:space="preserve"> </w:t>
      </w:r>
      <w:r w:rsidRPr="00D30DEB">
        <w:rPr>
          <w:rStyle w:val="eop"/>
          <w:rFonts w:ascii="Calibri" w:hAnsi="Calibri" w:cs="Calibri"/>
        </w:rPr>
        <w:t xml:space="preserve">which </w:t>
      </w:r>
      <w:r w:rsidR="00AF1DE9" w:rsidRPr="00D30DEB">
        <w:rPr>
          <w:rStyle w:val="eop"/>
          <w:rFonts w:ascii="Calibri" w:hAnsi="Calibri" w:cs="Calibri"/>
        </w:rPr>
        <w:t xml:space="preserve">include buprenorphine (0.05–0.1 mg/kg IM or PO) every 6–12 h or as directed by the </w:t>
      </w:r>
      <w:r w:rsidRPr="00D30DEB">
        <w:rPr>
          <w:rStyle w:val="eop"/>
          <w:rFonts w:ascii="Calibri" w:hAnsi="Calibri" w:cs="Calibri"/>
        </w:rPr>
        <w:t>a</w:t>
      </w:r>
      <w:r w:rsidR="00AF1DE9" w:rsidRPr="00D30DEB">
        <w:rPr>
          <w:rStyle w:val="eop"/>
          <w:rFonts w:ascii="Calibri" w:hAnsi="Calibri" w:cs="Calibri"/>
        </w:rPr>
        <w:t xml:space="preserve">ttending </w:t>
      </w:r>
      <w:r w:rsidRPr="00D30DEB">
        <w:rPr>
          <w:rStyle w:val="eop"/>
          <w:rFonts w:ascii="Calibri" w:hAnsi="Calibri" w:cs="Calibri"/>
        </w:rPr>
        <w:t>v</w:t>
      </w:r>
      <w:r w:rsidR="00AF1DE9" w:rsidRPr="00D30DEB">
        <w:rPr>
          <w:rStyle w:val="eop"/>
          <w:rFonts w:ascii="Calibri" w:hAnsi="Calibri" w:cs="Calibri"/>
        </w:rPr>
        <w:t xml:space="preserve">eterinarian, and flunixin meglumine (1.1–2.2 mg/kg IV, IM, or PO) administered every 6–8 h as needed. </w:t>
      </w:r>
    </w:p>
    <w:p w14:paraId="49014636" w14:textId="77777777" w:rsidR="00900A7D" w:rsidRPr="00D30DEB" w:rsidRDefault="00900A7D" w:rsidP="00D30DEB">
      <w:pPr>
        <w:pStyle w:val="ListParagraph"/>
        <w:spacing w:after="0" w:line="240" w:lineRule="auto"/>
        <w:contextualSpacing w:val="0"/>
        <w:rPr>
          <w:rStyle w:val="eop"/>
          <w:rFonts w:ascii="Calibri" w:hAnsi="Calibri" w:cs="Calibri"/>
        </w:rPr>
      </w:pPr>
    </w:p>
    <w:p w14:paraId="2261A25E" w14:textId="03BC1EF0" w:rsidR="00900A7D" w:rsidRPr="00D30DEB" w:rsidRDefault="00AF1DE9"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rPr>
      </w:pPr>
      <w:r w:rsidRPr="00D30DEB">
        <w:rPr>
          <w:rStyle w:val="eop"/>
          <w:rFonts w:ascii="Calibri" w:hAnsi="Calibri" w:cs="Calibri"/>
        </w:rPr>
        <w:t>Administer antimicrobial prophylaxis beginning with Naxcel (ceftiofur; 3–5 mg/kg IM) once daily for 24 h</w:t>
      </w:r>
      <w:r w:rsidR="004111BF" w:rsidRPr="00D30DEB">
        <w:rPr>
          <w:rStyle w:val="eop"/>
          <w:rFonts w:ascii="Calibri" w:hAnsi="Calibri" w:cs="Calibri"/>
        </w:rPr>
        <w:t>,</w:t>
      </w:r>
      <w:r w:rsidRPr="00D30DEB">
        <w:rPr>
          <w:rStyle w:val="eop"/>
          <w:rFonts w:ascii="Calibri" w:hAnsi="Calibri" w:cs="Calibri"/>
        </w:rPr>
        <w:t xml:space="preserve"> starting the day after surgery, followed by Baytril (enrofloxacin; 2.5–5.0 mg/kg PO, BID) for up to 14 days. </w:t>
      </w:r>
    </w:p>
    <w:p w14:paraId="3B7B829B" w14:textId="77777777" w:rsidR="00900A7D" w:rsidRPr="00D30DEB" w:rsidRDefault="00900A7D" w:rsidP="00D30DEB">
      <w:pPr>
        <w:pStyle w:val="ListParagraph"/>
        <w:spacing w:after="0" w:line="240" w:lineRule="auto"/>
        <w:contextualSpacing w:val="0"/>
        <w:rPr>
          <w:rStyle w:val="eop"/>
          <w:rFonts w:ascii="Calibri" w:hAnsi="Calibri" w:cs="Calibri"/>
        </w:rPr>
      </w:pPr>
    </w:p>
    <w:p w14:paraId="1F18D4AE" w14:textId="62FB9455" w:rsidR="00AF1DE9" w:rsidRPr="00D30DEB" w:rsidRDefault="00AF1DE9" w:rsidP="00D30DEB">
      <w:pPr>
        <w:pStyle w:val="paragraph"/>
        <w:numPr>
          <w:ilvl w:val="1"/>
          <w:numId w:val="14"/>
        </w:numPr>
        <w:spacing w:before="0" w:beforeAutospacing="0" w:after="0" w:afterAutospacing="0"/>
        <w:ind w:left="0" w:firstLine="0"/>
        <w:jc w:val="both"/>
        <w:textAlignment w:val="baseline"/>
        <w:rPr>
          <w:rStyle w:val="eop"/>
          <w:rFonts w:ascii="Calibri" w:hAnsi="Calibri" w:cs="Calibri"/>
        </w:rPr>
      </w:pPr>
      <w:r w:rsidRPr="00D30DEB">
        <w:rPr>
          <w:rStyle w:val="eop"/>
          <w:rFonts w:ascii="Calibri" w:hAnsi="Calibri" w:cs="Calibri"/>
        </w:rPr>
        <w:t>Maintain aseptic postoperative care by applying iodine spray to the incision site every 8 h until complete wound healing and staple removal at postoperative day 14. Apply triple antibiotic ointment to the incision site as needed.</w:t>
      </w:r>
    </w:p>
    <w:p w14:paraId="4015356B" w14:textId="77777777" w:rsidR="006E4797" w:rsidRPr="00D30DEB" w:rsidRDefault="006E4797" w:rsidP="00D30DEB">
      <w:pPr>
        <w:pStyle w:val="paragraph"/>
        <w:spacing w:before="0" w:beforeAutospacing="0" w:after="0" w:afterAutospacing="0"/>
        <w:rPr>
          <w:rFonts w:ascii="Calibri" w:hAnsi="Calibri" w:cs="Calibri"/>
          <w:b/>
        </w:rPr>
      </w:pPr>
    </w:p>
    <w:p w14:paraId="08AF3300" w14:textId="3909ECC9" w:rsidR="006E4797" w:rsidRPr="00D30DEB" w:rsidRDefault="00551D82" w:rsidP="00D30DEB">
      <w:pPr>
        <w:pBdr>
          <w:top w:val="nil"/>
          <w:left w:val="nil"/>
          <w:bottom w:val="nil"/>
          <w:right w:val="nil"/>
          <w:between w:val="nil"/>
        </w:pBdr>
        <w:rPr>
          <w:b/>
        </w:rPr>
      </w:pPr>
      <w:r w:rsidRPr="00D30DEB">
        <w:rPr>
          <w:b/>
        </w:rPr>
        <w:t>RESULTS:</w:t>
      </w:r>
    </w:p>
    <w:p w14:paraId="5EFB311F" w14:textId="14146EC5" w:rsidR="00377A06" w:rsidRPr="00D30DEB" w:rsidRDefault="00377A06" w:rsidP="00D30DEB">
      <w:pPr>
        <w:pBdr>
          <w:top w:val="nil"/>
          <w:left w:val="nil"/>
          <w:bottom w:val="nil"/>
          <w:right w:val="nil"/>
          <w:between w:val="nil"/>
        </w:pBdr>
        <w:rPr>
          <w:bCs/>
        </w:rPr>
      </w:pPr>
      <w:r w:rsidRPr="00D30DEB">
        <w:rPr>
          <w:bCs/>
        </w:rPr>
        <w:t xml:space="preserve">The data presented in </w:t>
      </w:r>
      <w:r w:rsidRPr="00D30DEB">
        <w:rPr>
          <w:b/>
        </w:rPr>
        <w:t>Table 1</w:t>
      </w:r>
      <w:r w:rsidRPr="00D30DEB">
        <w:rPr>
          <w:bCs/>
        </w:rPr>
        <w:t xml:space="preserve"> </w:t>
      </w:r>
      <w:r w:rsidR="00E76A07" w:rsidRPr="00D30DEB">
        <w:rPr>
          <w:bCs/>
        </w:rPr>
        <w:t xml:space="preserve">show </w:t>
      </w:r>
      <w:r w:rsidRPr="00D30DEB">
        <w:rPr>
          <w:bCs/>
        </w:rPr>
        <w:t xml:space="preserve">the reliability and safety of the surgical technique for dorsal implantation of telemetry devices in pigs. </w:t>
      </w:r>
      <w:r w:rsidR="00353DD5" w:rsidRPr="00D30DEB">
        <w:rPr>
          <w:bCs/>
        </w:rPr>
        <w:t>Successful ECG transmission was recorded in a</w:t>
      </w:r>
      <w:r w:rsidRPr="00D30DEB">
        <w:rPr>
          <w:bCs/>
        </w:rPr>
        <w:t>ll 40 pigs (100%), confirming that the positioning of the device and lead configuration consistently enabled effective long-term signal acquisition. The absence of major bleeding events (0%; defined as ≥10 mL of blood loss) indicates the safety of the fascial pocket dissection and careful handling of vascular structures. Infection occurred in 2 pigs (5%) early in the study and was managed with systemic antibiotics; protocol modifications, including intraoperative vancomycin irrigation and enhanced postoperative antiseptic care, were implemented thereafter. All animals survived to the 180-day endpoint, underscoring the long-term viability of the implantation method.</w:t>
      </w:r>
    </w:p>
    <w:p w14:paraId="65985FE1" w14:textId="77777777" w:rsidR="00377A06" w:rsidRPr="00D30DEB" w:rsidRDefault="00377A06" w:rsidP="00D30DEB">
      <w:pPr>
        <w:pBdr>
          <w:top w:val="nil"/>
          <w:left w:val="nil"/>
          <w:bottom w:val="nil"/>
          <w:right w:val="nil"/>
          <w:between w:val="nil"/>
        </w:pBdr>
        <w:rPr>
          <w:bCs/>
        </w:rPr>
      </w:pPr>
    </w:p>
    <w:p w14:paraId="21A330FA" w14:textId="3E3C52A8" w:rsidR="00377A06" w:rsidRPr="00D30DEB" w:rsidRDefault="00377A06" w:rsidP="00D30DEB">
      <w:pPr>
        <w:pBdr>
          <w:top w:val="nil"/>
          <w:left w:val="nil"/>
          <w:bottom w:val="nil"/>
          <w:right w:val="nil"/>
          <w:between w:val="nil"/>
        </w:pBdr>
        <w:rPr>
          <w:bCs/>
        </w:rPr>
      </w:pPr>
      <w:r w:rsidRPr="00D30DEB">
        <w:rPr>
          <w:b/>
        </w:rPr>
        <w:t>Table 2</w:t>
      </w:r>
      <w:r w:rsidRPr="00D30DEB">
        <w:rPr>
          <w:bCs/>
        </w:rPr>
        <w:t xml:space="preserve"> compares the current results to previously published telemetry implantation strategies. </w:t>
      </w:r>
      <w:r w:rsidR="00A508EC" w:rsidRPr="00D30DEB">
        <w:rPr>
          <w:bCs/>
        </w:rPr>
        <w:t>D</w:t>
      </w:r>
      <w:r w:rsidRPr="00D30DEB">
        <w:rPr>
          <w:bCs/>
        </w:rPr>
        <w:t xml:space="preserve">orsal </w:t>
      </w:r>
      <w:r w:rsidR="00A508EC" w:rsidRPr="00D30DEB">
        <w:rPr>
          <w:bCs/>
        </w:rPr>
        <w:t xml:space="preserve">implantation </w:t>
      </w:r>
      <w:r w:rsidRPr="00D30DEB">
        <w:rPr>
          <w:bCs/>
        </w:rPr>
        <w:t xml:space="preserve">achieved equivalent or superior signal reliability compared </w:t>
      </w:r>
      <w:r w:rsidR="00A508EC" w:rsidRPr="00D30DEB">
        <w:rPr>
          <w:bCs/>
        </w:rPr>
        <w:t xml:space="preserve">with implantation at </w:t>
      </w:r>
      <w:r w:rsidRPr="00D30DEB">
        <w:rPr>
          <w:bCs/>
        </w:rPr>
        <w:t>other anatomical sites, such as the neck or abdomen, which may be less suitable in pigs due to behavioral tendencies, interference with femoral access, or higher complication rates. In contrast to neck implantation in pigs, which showed a 27.3% complication rate and only 72.7% signal success</w:t>
      </w:r>
      <w:r w:rsidR="00900A7D" w:rsidRPr="00D30DEB">
        <w:rPr>
          <w:bCs/>
        </w:rPr>
        <w:t>,</w:t>
      </w:r>
      <w:r w:rsidRPr="00D30DEB">
        <w:rPr>
          <w:bCs/>
        </w:rPr>
        <w:t xml:space="preserve"> the current method yielded complete signal acquisition with minimal complications, </w:t>
      </w:r>
      <w:r w:rsidR="0077481B" w:rsidRPr="00D30DEB">
        <w:rPr>
          <w:bCs/>
        </w:rPr>
        <w:t xml:space="preserve">indicating </w:t>
      </w:r>
      <w:r w:rsidRPr="00D30DEB">
        <w:rPr>
          <w:bCs/>
        </w:rPr>
        <w:t xml:space="preserve">its suitability for </w:t>
      </w:r>
      <w:r w:rsidR="00116983" w:rsidRPr="00D30DEB">
        <w:rPr>
          <w:bCs/>
        </w:rPr>
        <w:t xml:space="preserve">long-term </w:t>
      </w:r>
      <w:r w:rsidRPr="00D30DEB">
        <w:rPr>
          <w:bCs/>
        </w:rPr>
        <w:t>monitoring studies in unrestrained large animal models.</w:t>
      </w:r>
    </w:p>
    <w:p w14:paraId="0C9AB26D" w14:textId="77777777" w:rsidR="00377A06" w:rsidRPr="00D30DEB" w:rsidRDefault="00377A06" w:rsidP="00D30DEB">
      <w:pPr>
        <w:pBdr>
          <w:top w:val="nil"/>
          <w:left w:val="nil"/>
          <w:bottom w:val="nil"/>
          <w:right w:val="nil"/>
          <w:between w:val="nil"/>
        </w:pBdr>
        <w:rPr>
          <w:bCs/>
        </w:rPr>
      </w:pPr>
    </w:p>
    <w:p w14:paraId="64566D0E" w14:textId="2376E8FF" w:rsidR="00377A06" w:rsidRPr="00D30DEB" w:rsidRDefault="00377A06" w:rsidP="00D30DEB">
      <w:pPr>
        <w:pBdr>
          <w:top w:val="nil"/>
          <w:left w:val="nil"/>
          <w:bottom w:val="nil"/>
          <w:right w:val="nil"/>
          <w:between w:val="nil"/>
        </w:pBdr>
        <w:rPr>
          <w:bCs/>
        </w:rPr>
      </w:pPr>
      <w:r w:rsidRPr="00D30DEB">
        <w:rPr>
          <w:b/>
        </w:rPr>
        <w:t xml:space="preserve">Figure </w:t>
      </w:r>
      <w:r w:rsidR="00900A7D" w:rsidRPr="00D30DEB">
        <w:rPr>
          <w:b/>
        </w:rPr>
        <w:t>4</w:t>
      </w:r>
      <w:r w:rsidRPr="00D30DEB">
        <w:rPr>
          <w:bCs/>
        </w:rPr>
        <w:t xml:space="preserve"> shows representative ECG tracings recorded from a pig on postoperative day 30. The tracings display well-defined P waves, consistent QRS complexes, and minimal baseline drift, reflecting stable lead placement and signal fidelity. Four channels are shown</w:t>
      </w:r>
      <w:r w:rsidR="005479F3" w:rsidRPr="00D30DEB">
        <w:rPr>
          <w:bCs/>
        </w:rPr>
        <w:t>,</w:t>
      </w:r>
      <w:r w:rsidRPr="00D30DEB">
        <w:rPr>
          <w:bCs/>
        </w:rPr>
        <w:t xml:space="preserve"> corresponding to paired bipolar leads placed as described in the protocol. The lower two rows in the figure show concurrent temperature readings and signal quality metrics from the device. These results indicate that the described implantation method provides high-quality ECG waveforms with sufficient resolution to analyze heart rate variability, rhythm, and conduction morphology throughout long-term follow-up.</w:t>
      </w:r>
    </w:p>
    <w:p w14:paraId="1DCAC54A" w14:textId="1B9E0126" w:rsidR="001B2F67" w:rsidRPr="00D30DEB" w:rsidRDefault="001B2F67" w:rsidP="00D30DEB">
      <w:pPr>
        <w:pBdr>
          <w:top w:val="nil"/>
          <w:left w:val="nil"/>
          <w:bottom w:val="nil"/>
          <w:right w:val="nil"/>
          <w:between w:val="nil"/>
        </w:pBdr>
        <w:rPr>
          <w:bCs/>
        </w:rPr>
      </w:pPr>
      <w:r w:rsidRPr="00D30DEB">
        <w:rPr>
          <w:bCs/>
        </w:rPr>
        <w:t xml:space="preserve"> </w:t>
      </w:r>
    </w:p>
    <w:p w14:paraId="6D510784" w14:textId="6CDF7D27" w:rsidR="006E4797" w:rsidRPr="00D30DEB" w:rsidRDefault="00551D82" w:rsidP="00D30DEB">
      <w:r w:rsidRPr="00D30DEB">
        <w:rPr>
          <w:b/>
        </w:rPr>
        <w:t>FIGURE AND TABLE LEGENDS:</w:t>
      </w:r>
    </w:p>
    <w:p w14:paraId="33DA9F47" w14:textId="2ECF9B2A" w:rsidR="004820A0" w:rsidRPr="00D30DEB" w:rsidRDefault="004820A0" w:rsidP="00D30DEB">
      <w:pPr>
        <w:rPr>
          <w:rFonts w:eastAsia="Arial"/>
          <w:b/>
          <w:bCs/>
        </w:rPr>
      </w:pPr>
      <w:r w:rsidRPr="00D30DEB">
        <w:rPr>
          <w:rFonts w:eastAsia="Arial"/>
          <w:b/>
          <w:bCs/>
        </w:rPr>
        <w:t>Figure 1</w:t>
      </w:r>
      <w:r w:rsidR="00B84986" w:rsidRPr="00D30DEB">
        <w:rPr>
          <w:rFonts w:eastAsia="Arial"/>
          <w:b/>
          <w:bCs/>
        </w:rPr>
        <w:t>:</w:t>
      </w:r>
      <w:r w:rsidR="00D67271" w:rsidRPr="00D30DEB">
        <w:rPr>
          <w:rFonts w:eastAsia="Arial"/>
          <w:b/>
          <w:bCs/>
        </w:rPr>
        <w:t xml:space="preserve"> Anatomical landmarks for surgical incision site. </w:t>
      </w:r>
      <w:r w:rsidR="00D67271" w:rsidRPr="00D30DEB">
        <w:rPr>
          <w:rFonts w:eastAsia="Arial"/>
        </w:rPr>
        <w:t xml:space="preserve">This </w:t>
      </w:r>
      <w:r w:rsidR="007F39C6" w:rsidRPr="00D30DEB">
        <w:rPr>
          <w:rFonts w:eastAsia="Arial"/>
        </w:rPr>
        <w:t xml:space="preserve">photograph </w:t>
      </w:r>
      <w:r w:rsidR="00D67271" w:rsidRPr="00D30DEB">
        <w:rPr>
          <w:rFonts w:eastAsia="Arial"/>
        </w:rPr>
        <w:t xml:space="preserve">shows the shaved and </w:t>
      </w:r>
      <w:r w:rsidR="00D67271" w:rsidRPr="00D30DEB">
        <w:rPr>
          <w:rFonts w:eastAsia="Arial"/>
        </w:rPr>
        <w:lastRenderedPageBreak/>
        <w:t xml:space="preserve">prepped upper back of the pig with the surgical site draped. The incision site is defined by anatomical landmarks forming a </w:t>
      </w:r>
      <w:r w:rsidR="00D67271" w:rsidRPr="00D30DEB">
        <w:rPr>
          <w:rFonts w:eastAsia="Arial"/>
          <w:i/>
          <w:iCs/>
        </w:rPr>
        <w:t>triangle</w:t>
      </w:r>
      <w:r w:rsidR="00D67271" w:rsidRPr="00D30DEB">
        <w:rPr>
          <w:rFonts w:eastAsia="Arial"/>
        </w:rPr>
        <w:t>: the spine (upper border), the scapula (left border), and the lower border of the trapezius muscle (right border). These landmarks are used to determine the optimal pocket location for telemetry device implantation.</w:t>
      </w:r>
    </w:p>
    <w:p w14:paraId="22AF828B" w14:textId="77777777" w:rsidR="00FF45BF" w:rsidRPr="00D30DEB" w:rsidRDefault="00FF45BF" w:rsidP="00D30DEB">
      <w:pPr>
        <w:rPr>
          <w:rFonts w:eastAsia="Arial"/>
          <w:b/>
          <w:bCs/>
        </w:rPr>
      </w:pPr>
    </w:p>
    <w:p w14:paraId="61647CD3" w14:textId="6B39106A" w:rsidR="001F12BE" w:rsidRDefault="001F12BE" w:rsidP="00D30DEB">
      <w:pPr>
        <w:rPr>
          <w:rFonts w:eastAsia="Arial"/>
        </w:rPr>
      </w:pPr>
      <w:r w:rsidRPr="00D30DEB">
        <w:rPr>
          <w:rFonts w:eastAsia="Arial"/>
          <w:b/>
          <w:bCs/>
        </w:rPr>
        <w:t>Figure 2</w:t>
      </w:r>
      <w:r w:rsidR="00C23C36" w:rsidRPr="00D30DEB">
        <w:rPr>
          <w:rFonts w:eastAsia="Arial"/>
          <w:b/>
          <w:bCs/>
        </w:rPr>
        <w:t>:</w:t>
      </w:r>
      <w:r w:rsidRPr="00D30DEB">
        <w:rPr>
          <w:rFonts w:eastAsia="Arial"/>
          <w:b/>
          <w:bCs/>
        </w:rPr>
        <w:t xml:space="preserve"> </w:t>
      </w:r>
      <w:r w:rsidR="00D67271" w:rsidRPr="00D30DEB">
        <w:rPr>
          <w:rFonts w:eastAsia="Arial"/>
          <w:b/>
          <w:bCs/>
        </w:rPr>
        <w:t>Formation of the subfascial pocket and sequential insertion of telemetry leads</w:t>
      </w:r>
      <w:r w:rsidR="00264ABA" w:rsidRPr="00D30DEB">
        <w:rPr>
          <w:rFonts w:eastAsia="Arial"/>
          <w:b/>
          <w:bCs/>
        </w:rPr>
        <w:t xml:space="preserve">. </w:t>
      </w:r>
      <w:r w:rsidR="00264ABA" w:rsidRPr="00D30DEB">
        <w:rPr>
          <w:rFonts w:eastAsia="Arial"/>
        </w:rPr>
        <w:t>Top: Intraoperative photograph showing blunt dissection beneath the latissimus dorsi muscle to form a subfascial pocket for telemetry device implantation. Dissection is performed using the index and middle fingers, directed toward the tip of the scapula to ensure sufficient depth and coverage for the device and lead bundle.</w:t>
      </w:r>
      <w:r w:rsidR="007713CE" w:rsidRPr="00D30DEB">
        <w:rPr>
          <w:rFonts w:eastAsia="Arial"/>
        </w:rPr>
        <w:t xml:space="preserve"> </w:t>
      </w:r>
      <w:r w:rsidR="00264ABA" w:rsidRPr="00D30DEB">
        <w:rPr>
          <w:rFonts w:eastAsia="Arial"/>
        </w:rPr>
        <w:t>Bottom: Schematic representation of the lead insertion configuration. Colored leads (red, yellow, green, and blue) and their corresponding contralateral transparent leads are shown routed across the pocket in matched pairs, consistent with the telemetry device's terminal layout. The black lead represents the ground. Pairing leads in this sequence maintains bipolar alignment and minimizes confusion during insertion and signal acquisition.</w:t>
      </w:r>
    </w:p>
    <w:p w14:paraId="554F3B27" w14:textId="77777777" w:rsidR="004D38BE" w:rsidRPr="00D30DEB" w:rsidRDefault="004D38BE" w:rsidP="00D30DEB">
      <w:pPr>
        <w:rPr>
          <w:rFonts w:eastAsia="Arial"/>
        </w:rPr>
      </w:pPr>
    </w:p>
    <w:p w14:paraId="0AF451FF" w14:textId="16DEBEFF" w:rsidR="00FF45BF" w:rsidRPr="00D30DEB" w:rsidRDefault="00264ABA" w:rsidP="00D30DEB">
      <w:pPr>
        <w:rPr>
          <w:rFonts w:eastAsia="Arial"/>
          <w:b/>
          <w:bCs/>
        </w:rPr>
      </w:pPr>
      <w:r w:rsidRPr="00D30DEB">
        <w:rPr>
          <w:rFonts w:eastAsia="Arial"/>
          <w:b/>
          <w:bCs/>
        </w:rPr>
        <w:t xml:space="preserve">Figure 3: Final lead positioning and device placement </w:t>
      </w:r>
      <w:r w:rsidR="00D45B74" w:rsidRPr="00D30DEB">
        <w:rPr>
          <w:rFonts w:eastAsia="Arial"/>
          <w:b/>
          <w:bCs/>
        </w:rPr>
        <w:t xml:space="preserve">before </w:t>
      </w:r>
      <w:r w:rsidRPr="00D30DEB">
        <w:rPr>
          <w:rFonts w:eastAsia="Arial"/>
          <w:b/>
          <w:bCs/>
        </w:rPr>
        <w:t xml:space="preserve">surgical closure. </w:t>
      </w:r>
      <w:r w:rsidRPr="00D30DEB">
        <w:rPr>
          <w:rFonts w:eastAsia="Arial"/>
        </w:rPr>
        <w:t>Top: Final positioning of telemetry leads after subcutaneous routing. Leads are pulled until the tips rest just beneath the skin surface, ensuring reliable signal capture without external exposure or tension. All leads are grouped and secured with heavy silk ties in preparation for placement into the fascial pocket.</w:t>
      </w:r>
      <w:r w:rsidR="00262E47" w:rsidRPr="00D30DEB">
        <w:rPr>
          <w:rFonts w:eastAsia="Arial"/>
        </w:rPr>
        <w:t xml:space="preserve"> </w:t>
      </w:r>
      <w:r w:rsidRPr="00D30DEB">
        <w:rPr>
          <w:rFonts w:eastAsia="Arial"/>
        </w:rPr>
        <w:t xml:space="preserve">Bottom: The telemetry device and secured lead bundle are seated </w:t>
      </w:r>
      <w:r w:rsidR="00E83A4E" w:rsidRPr="00D30DEB">
        <w:rPr>
          <w:rFonts w:eastAsia="Arial"/>
        </w:rPr>
        <w:t xml:space="preserve">inside </w:t>
      </w:r>
      <w:r w:rsidRPr="00D30DEB">
        <w:rPr>
          <w:rFonts w:eastAsia="Arial"/>
        </w:rPr>
        <w:t>the dissected subfascial pocket. The device is oriented with the labeled surface facing outward. The lateral edge of the device is positioned at least 1–2 cm medial to the caudal margin of the scapula, minimizing the risk of mechanical irritation during limb movement. Proper positioning is confirmed intraoperatively through palpation and passive limb mobilization.</w:t>
      </w:r>
    </w:p>
    <w:p w14:paraId="174E49F0" w14:textId="77777777" w:rsidR="00FF45BF" w:rsidRPr="00D30DEB" w:rsidRDefault="00FF45BF" w:rsidP="00D30DEB">
      <w:pPr>
        <w:rPr>
          <w:rFonts w:eastAsia="Arial"/>
          <w:b/>
          <w:bCs/>
        </w:rPr>
      </w:pPr>
    </w:p>
    <w:p w14:paraId="7CB8459C" w14:textId="00A73C22" w:rsidR="00264ABA" w:rsidRPr="00D30DEB" w:rsidRDefault="000F5EFD" w:rsidP="00D30DEB">
      <w:pPr>
        <w:rPr>
          <w:rFonts w:eastAsia="Arial"/>
          <w:b/>
          <w:bCs/>
        </w:rPr>
      </w:pPr>
      <w:r w:rsidRPr="00D30DEB">
        <w:rPr>
          <w:rFonts w:eastAsia="Arial"/>
          <w:b/>
          <w:bCs/>
        </w:rPr>
        <w:t xml:space="preserve">Figure </w:t>
      </w:r>
      <w:r w:rsidR="00264ABA" w:rsidRPr="00D30DEB">
        <w:rPr>
          <w:rFonts w:eastAsia="Arial"/>
          <w:b/>
          <w:bCs/>
        </w:rPr>
        <w:t>4</w:t>
      </w:r>
      <w:r w:rsidR="00FF45BF" w:rsidRPr="00D30DEB">
        <w:rPr>
          <w:rFonts w:eastAsia="Arial"/>
          <w:b/>
          <w:bCs/>
        </w:rPr>
        <w:t>:</w:t>
      </w:r>
      <w:r w:rsidRPr="00D30DEB">
        <w:rPr>
          <w:rFonts w:eastAsia="Arial"/>
          <w:b/>
          <w:bCs/>
        </w:rPr>
        <w:t xml:space="preserve"> </w:t>
      </w:r>
      <w:r w:rsidR="00264ABA" w:rsidRPr="00D30DEB">
        <w:rPr>
          <w:rFonts w:eastAsia="Arial"/>
          <w:b/>
          <w:bCs/>
        </w:rPr>
        <w:t>Representative ECG tracings and telemetry signal data.</w:t>
      </w:r>
      <w:r w:rsidR="00264ABA" w:rsidRPr="00D30DEB">
        <w:rPr>
          <w:rFonts w:eastAsia="Arial"/>
        </w:rPr>
        <w:t xml:space="preserve"> T</w:t>
      </w:r>
      <w:r w:rsidR="00D30DEB" w:rsidRPr="00D30DEB">
        <w:rPr>
          <w:rFonts w:eastAsia="Arial"/>
        </w:rPr>
        <w:t xml:space="preserve">he 10 </w:t>
      </w:r>
      <w:r w:rsidR="00264ABA" w:rsidRPr="00D30DEB">
        <w:rPr>
          <w:rFonts w:eastAsia="Arial"/>
        </w:rPr>
        <w:t xml:space="preserve">s segment of continuous telemetry recording </w:t>
      </w:r>
      <w:r w:rsidR="00D30DEB" w:rsidRPr="00D30DEB">
        <w:rPr>
          <w:rFonts w:eastAsia="Arial"/>
        </w:rPr>
        <w:t xml:space="preserve">was </w:t>
      </w:r>
      <w:r w:rsidR="00C81EC1" w:rsidRPr="00D30DEB">
        <w:rPr>
          <w:rFonts w:eastAsia="Arial"/>
        </w:rPr>
        <w:t xml:space="preserve">made </w:t>
      </w:r>
      <w:r w:rsidR="00264ABA" w:rsidRPr="00D30DEB">
        <w:rPr>
          <w:rFonts w:eastAsia="Arial"/>
        </w:rPr>
        <w:t xml:space="preserve">on postoperative day 30. From top to bottom: ECG signals from leads 1–4, core temperature, and signal quality. ECG traces show well-defined P waves, consistent QRS complexes, and minimal baseline drift, indicating stable lead positioning and high-fidelity signal acquisition. Temperature remains within </w:t>
      </w:r>
      <w:proofErr w:type="gramStart"/>
      <w:r w:rsidR="00264ABA" w:rsidRPr="00D30DEB">
        <w:rPr>
          <w:rFonts w:eastAsia="Arial"/>
        </w:rPr>
        <w:t>physiologic</w:t>
      </w:r>
      <w:proofErr w:type="gramEnd"/>
      <w:r w:rsidR="00264ABA" w:rsidRPr="00D30DEB">
        <w:rPr>
          <w:rFonts w:eastAsia="Arial"/>
        </w:rPr>
        <w:t xml:space="preserve"> range</w:t>
      </w:r>
      <w:r w:rsidR="00C81EC1" w:rsidRPr="00D30DEB">
        <w:rPr>
          <w:rFonts w:eastAsia="Arial"/>
        </w:rPr>
        <w:t>,</w:t>
      </w:r>
      <w:r w:rsidR="00264ABA" w:rsidRPr="00D30DEB">
        <w:rPr>
          <w:rFonts w:eastAsia="Arial"/>
        </w:rPr>
        <w:t xml:space="preserve"> and signal quality remains at 100%, reflecting uninterrupted telemetry transmission. The x-axis represents time in seconds (0–10 s), enabling temporal correlation across channels. The y-axis varies by signal type: ECG is shown in mV, temperature in °C, and signal quality as a binary scale (0 = no signal, 100 = optimal signal).</w:t>
      </w:r>
    </w:p>
    <w:p w14:paraId="7CA332C1" w14:textId="77777777" w:rsidR="00FF45BF" w:rsidRPr="00D30DEB" w:rsidRDefault="00FF45BF" w:rsidP="00D30DEB">
      <w:pPr>
        <w:rPr>
          <w:rFonts w:eastAsia="Arial"/>
          <w:b/>
          <w:bCs/>
        </w:rPr>
      </w:pPr>
    </w:p>
    <w:p w14:paraId="52BCCEC6" w14:textId="46EFF326" w:rsidR="001B2F67" w:rsidRPr="00D30DEB" w:rsidRDefault="001B2F67" w:rsidP="00D30DEB">
      <w:pPr>
        <w:rPr>
          <w:rFonts w:eastAsia="Arial"/>
          <w:b/>
          <w:bCs/>
        </w:rPr>
      </w:pPr>
      <w:r w:rsidRPr="00D30DEB">
        <w:rPr>
          <w:rFonts w:eastAsia="Arial"/>
          <w:b/>
          <w:bCs/>
        </w:rPr>
        <w:t xml:space="preserve">Table </w:t>
      </w:r>
      <w:r w:rsidR="00D30DEB" w:rsidRPr="00D30DEB">
        <w:rPr>
          <w:rFonts w:eastAsia="Arial"/>
          <w:b/>
          <w:bCs/>
        </w:rPr>
        <w:t>1</w:t>
      </w:r>
      <w:r w:rsidR="00FF45BF" w:rsidRPr="00D30DEB">
        <w:rPr>
          <w:rFonts w:eastAsia="Arial"/>
          <w:b/>
          <w:bCs/>
        </w:rPr>
        <w:t>:</w:t>
      </w:r>
      <w:r w:rsidRPr="00D30DEB">
        <w:rPr>
          <w:rFonts w:eastAsia="Arial"/>
          <w:b/>
          <w:bCs/>
        </w:rPr>
        <w:t xml:space="preserve"> Telemetry </w:t>
      </w:r>
      <w:r w:rsidR="00426696" w:rsidRPr="00D30DEB">
        <w:rPr>
          <w:rFonts w:eastAsia="Arial"/>
          <w:b/>
          <w:bCs/>
        </w:rPr>
        <w:t>i</w:t>
      </w:r>
      <w:r w:rsidRPr="00D30DEB">
        <w:rPr>
          <w:rFonts w:eastAsia="Arial"/>
          <w:b/>
          <w:bCs/>
        </w:rPr>
        <w:t xml:space="preserve">mplantation </w:t>
      </w:r>
      <w:r w:rsidR="00426696" w:rsidRPr="00D30DEB">
        <w:rPr>
          <w:rFonts w:eastAsia="Arial"/>
          <w:b/>
          <w:bCs/>
        </w:rPr>
        <w:t>o</w:t>
      </w:r>
      <w:r w:rsidRPr="00D30DEB">
        <w:rPr>
          <w:rFonts w:eastAsia="Arial"/>
          <w:b/>
          <w:bCs/>
        </w:rPr>
        <w:t>utcomes.</w:t>
      </w:r>
    </w:p>
    <w:p w14:paraId="32EAFD7D" w14:textId="77777777" w:rsidR="006E4797" w:rsidRPr="00D30DEB" w:rsidRDefault="006E4797" w:rsidP="00D30DEB">
      <w:pPr>
        <w:rPr>
          <w:b/>
          <w:bCs/>
        </w:rPr>
      </w:pPr>
    </w:p>
    <w:p w14:paraId="4C167438" w14:textId="77777777" w:rsidR="00D30DEB" w:rsidRPr="00D30DEB" w:rsidRDefault="00D30DEB" w:rsidP="00D30DEB">
      <w:pPr>
        <w:rPr>
          <w:rFonts w:eastAsia="Arial"/>
          <w:b/>
          <w:bCs/>
        </w:rPr>
      </w:pPr>
      <w:r w:rsidRPr="00D30DEB">
        <w:rPr>
          <w:rFonts w:eastAsia="Arial"/>
          <w:b/>
          <w:bCs/>
        </w:rPr>
        <w:t>Table 2: Comparison of telemetry implantation techniques.</w:t>
      </w:r>
    </w:p>
    <w:p w14:paraId="05DFB665" w14:textId="77777777" w:rsidR="00D30DEB" w:rsidRPr="00D30DEB" w:rsidRDefault="00D30DEB" w:rsidP="00D30DEB">
      <w:pPr>
        <w:rPr>
          <w:b/>
          <w:bCs/>
        </w:rPr>
      </w:pPr>
    </w:p>
    <w:p w14:paraId="7C0B6465" w14:textId="0F5C4817" w:rsidR="006E4797" w:rsidRPr="00D30DEB" w:rsidRDefault="00551D82" w:rsidP="00D30DEB">
      <w:pPr>
        <w:rPr>
          <w:b/>
        </w:rPr>
      </w:pPr>
      <w:r w:rsidRPr="00D30DEB">
        <w:rPr>
          <w:b/>
        </w:rPr>
        <w:t>DISCUSSION:</w:t>
      </w:r>
    </w:p>
    <w:p w14:paraId="0EB9F94B" w14:textId="3F9FC49D" w:rsidR="009D40C9" w:rsidRPr="00D30DEB" w:rsidRDefault="00D5014F"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A</w:t>
      </w:r>
      <w:r w:rsidR="00EF248C" w:rsidRPr="00D30DEB">
        <w:rPr>
          <w:rFonts w:ascii="Calibri" w:hAnsi="Calibri" w:cs="Calibri"/>
        </w:rPr>
        <w:t xml:space="preserve"> device</w:t>
      </w:r>
      <w:r w:rsidR="00CE22B9" w:rsidRPr="00D30DEB">
        <w:rPr>
          <w:rFonts w:ascii="Calibri" w:hAnsi="Calibri" w:cs="Calibri"/>
        </w:rPr>
        <w:t>-</w:t>
      </w:r>
      <w:r w:rsidR="00EF248C" w:rsidRPr="00D30DEB">
        <w:rPr>
          <w:rFonts w:ascii="Calibri" w:hAnsi="Calibri" w:cs="Calibri"/>
        </w:rPr>
        <w:t>implantation procedure</w:t>
      </w:r>
      <w:r w:rsidR="00CE22B9" w:rsidRPr="00D30DEB">
        <w:rPr>
          <w:rFonts w:ascii="Calibri" w:hAnsi="Calibri" w:cs="Calibri"/>
        </w:rPr>
        <w:t xml:space="preserve"> </w:t>
      </w:r>
      <w:r w:rsidR="00AC480C" w:rsidRPr="00D30DEB">
        <w:rPr>
          <w:rFonts w:ascii="Calibri" w:hAnsi="Calibri" w:cs="Calibri"/>
        </w:rPr>
        <w:t xml:space="preserve">is described </w:t>
      </w:r>
      <w:r w:rsidR="00033F30" w:rsidRPr="00D30DEB">
        <w:rPr>
          <w:rFonts w:ascii="Calibri" w:hAnsi="Calibri" w:cs="Calibri"/>
        </w:rPr>
        <w:t>as</w:t>
      </w:r>
      <w:r w:rsidR="009D2FD2" w:rsidRPr="00D30DEB">
        <w:rPr>
          <w:rFonts w:ascii="Calibri" w:hAnsi="Calibri" w:cs="Calibri"/>
        </w:rPr>
        <w:t xml:space="preserve"> a new invasive telemetric method </w:t>
      </w:r>
      <w:r w:rsidR="00CE22B9" w:rsidRPr="00D30DEB">
        <w:rPr>
          <w:rFonts w:ascii="Calibri" w:hAnsi="Calibri" w:cs="Calibri"/>
        </w:rPr>
        <w:t xml:space="preserve">of </w:t>
      </w:r>
      <w:r w:rsidR="009D2FD2" w:rsidRPr="00D30DEB">
        <w:rPr>
          <w:rFonts w:ascii="Calibri" w:hAnsi="Calibri" w:cs="Calibri"/>
        </w:rPr>
        <w:t xml:space="preserve">continuous </w:t>
      </w:r>
      <w:r w:rsidR="00A55182" w:rsidRPr="00D30DEB">
        <w:rPr>
          <w:rFonts w:ascii="Calibri" w:hAnsi="Calibri" w:cs="Calibri"/>
        </w:rPr>
        <w:t xml:space="preserve">ECG </w:t>
      </w:r>
      <w:r w:rsidR="009D2FD2" w:rsidRPr="00D30DEB">
        <w:rPr>
          <w:rFonts w:ascii="Calibri" w:hAnsi="Calibri" w:cs="Calibri"/>
        </w:rPr>
        <w:t>monitoring</w:t>
      </w:r>
      <w:r w:rsidR="00565DA6" w:rsidRPr="00D30DEB">
        <w:rPr>
          <w:rFonts w:ascii="Calibri" w:hAnsi="Calibri" w:cs="Calibri"/>
        </w:rPr>
        <w:t>.</w:t>
      </w:r>
      <w:r w:rsidR="009D2FD2" w:rsidRPr="00D30DEB">
        <w:rPr>
          <w:rFonts w:ascii="Calibri" w:hAnsi="Calibri" w:cs="Calibri"/>
        </w:rPr>
        <w:t xml:space="preserve"> </w:t>
      </w:r>
      <w:r w:rsidR="00565DA6" w:rsidRPr="00D30DEB">
        <w:rPr>
          <w:rFonts w:ascii="Calibri" w:hAnsi="Calibri" w:cs="Calibri"/>
        </w:rPr>
        <w:t xml:space="preserve">This method </w:t>
      </w:r>
      <w:r w:rsidR="009D2FD2" w:rsidRPr="00D30DEB">
        <w:rPr>
          <w:rFonts w:ascii="Calibri" w:hAnsi="Calibri" w:cs="Calibri"/>
        </w:rPr>
        <w:t xml:space="preserve">ensures reliable recordings in </w:t>
      </w:r>
      <w:r w:rsidR="00565DA6" w:rsidRPr="00D30DEB">
        <w:rPr>
          <w:rFonts w:ascii="Calibri" w:hAnsi="Calibri" w:cs="Calibri"/>
        </w:rPr>
        <w:t xml:space="preserve">animal </w:t>
      </w:r>
      <w:r w:rsidR="009D2FD2" w:rsidRPr="00D30DEB">
        <w:rPr>
          <w:rFonts w:ascii="Calibri" w:hAnsi="Calibri" w:cs="Calibri"/>
        </w:rPr>
        <w:t>experiment</w:t>
      </w:r>
      <w:r w:rsidR="00565DA6" w:rsidRPr="00D30DEB">
        <w:rPr>
          <w:rFonts w:ascii="Calibri" w:hAnsi="Calibri" w:cs="Calibri"/>
        </w:rPr>
        <w:t>s</w:t>
      </w:r>
      <w:r w:rsidR="009D2FD2" w:rsidRPr="00D30DEB">
        <w:rPr>
          <w:rFonts w:ascii="Calibri" w:hAnsi="Calibri" w:cs="Calibri"/>
        </w:rPr>
        <w:t xml:space="preserve">. </w:t>
      </w:r>
      <w:r w:rsidR="009A2B54" w:rsidRPr="00D30DEB">
        <w:rPr>
          <w:rFonts w:ascii="Calibri" w:hAnsi="Calibri" w:cs="Calibri"/>
        </w:rPr>
        <w:t>Although t</w:t>
      </w:r>
      <w:r w:rsidR="009D2FD2" w:rsidRPr="00D30DEB">
        <w:rPr>
          <w:rFonts w:ascii="Calibri" w:hAnsi="Calibri" w:cs="Calibri"/>
        </w:rPr>
        <w:t>he user manual</w:t>
      </w:r>
      <w:r w:rsidR="00834E0C" w:rsidRPr="00D30DEB">
        <w:rPr>
          <w:rFonts w:ascii="Calibri" w:hAnsi="Calibri" w:cs="Calibri"/>
        </w:rPr>
        <w:t xml:space="preserve"> </w:t>
      </w:r>
      <w:r w:rsidR="002C6ACA" w:rsidRPr="00D30DEB">
        <w:rPr>
          <w:rFonts w:ascii="Calibri" w:hAnsi="Calibri" w:cs="Calibri"/>
        </w:rPr>
        <w:t>for the EMKA device</w:t>
      </w:r>
      <w:r w:rsidR="00705E75" w:rsidRPr="00D30DEB">
        <w:rPr>
          <w:rFonts w:ascii="Calibri" w:hAnsi="Calibri" w:cs="Calibri"/>
          <w:vertAlign w:val="superscript"/>
        </w:rPr>
        <w:t>4</w:t>
      </w:r>
      <w:r w:rsidR="002C6ACA" w:rsidRPr="00D30DEB">
        <w:rPr>
          <w:rFonts w:ascii="Calibri" w:hAnsi="Calibri" w:cs="Calibri"/>
        </w:rPr>
        <w:t xml:space="preserve"> </w:t>
      </w:r>
      <w:r w:rsidR="009D2FD2" w:rsidRPr="00D30DEB">
        <w:rPr>
          <w:rFonts w:ascii="Calibri" w:hAnsi="Calibri" w:cs="Calibri"/>
        </w:rPr>
        <w:t xml:space="preserve">describes a </w:t>
      </w:r>
      <w:r w:rsidR="009A2B54" w:rsidRPr="00D30DEB">
        <w:rPr>
          <w:rFonts w:ascii="Calibri" w:hAnsi="Calibri" w:cs="Calibri"/>
        </w:rPr>
        <w:t xml:space="preserve">surgical procedure </w:t>
      </w:r>
      <w:r w:rsidR="009D2FD2" w:rsidRPr="00D30DEB">
        <w:rPr>
          <w:rFonts w:ascii="Calibri" w:hAnsi="Calibri" w:cs="Calibri"/>
        </w:rPr>
        <w:t xml:space="preserve">for implanting the device in the </w:t>
      </w:r>
      <w:r w:rsidR="009D2FD2" w:rsidRPr="00D30DEB">
        <w:rPr>
          <w:rFonts w:ascii="Calibri" w:hAnsi="Calibri" w:cs="Calibri"/>
        </w:rPr>
        <w:lastRenderedPageBreak/>
        <w:t xml:space="preserve">abdomen of large animals such as dogs </w:t>
      </w:r>
      <w:r w:rsidR="00597275" w:rsidRPr="00D30DEB">
        <w:rPr>
          <w:rFonts w:ascii="Calibri" w:hAnsi="Calibri" w:cs="Calibri"/>
        </w:rPr>
        <w:t>and</w:t>
      </w:r>
      <w:r w:rsidR="009D2FD2" w:rsidRPr="00D30DEB">
        <w:rPr>
          <w:rFonts w:ascii="Calibri" w:hAnsi="Calibri" w:cs="Calibri"/>
        </w:rPr>
        <w:t xml:space="preserve"> pigs</w:t>
      </w:r>
      <w:r w:rsidR="009A2B54" w:rsidRPr="00D30DEB">
        <w:rPr>
          <w:rFonts w:ascii="Calibri" w:hAnsi="Calibri" w:cs="Calibri"/>
        </w:rPr>
        <w:t>,</w:t>
      </w:r>
      <w:r w:rsidR="009D2FD2" w:rsidRPr="00D30DEB">
        <w:rPr>
          <w:rFonts w:ascii="Calibri" w:hAnsi="Calibri" w:cs="Calibri"/>
        </w:rPr>
        <w:t xml:space="preserve"> </w:t>
      </w:r>
      <w:r w:rsidR="009A2B54" w:rsidRPr="00D30DEB">
        <w:rPr>
          <w:rFonts w:ascii="Calibri" w:hAnsi="Calibri" w:cs="Calibri"/>
        </w:rPr>
        <w:t>i</w:t>
      </w:r>
      <w:r w:rsidR="009D2FD2" w:rsidRPr="00D30DEB">
        <w:rPr>
          <w:rFonts w:ascii="Calibri" w:hAnsi="Calibri" w:cs="Calibri"/>
        </w:rPr>
        <w:t xml:space="preserve">ntra-abdominal placement </w:t>
      </w:r>
      <w:r w:rsidR="00AC480C" w:rsidRPr="00D30DEB">
        <w:rPr>
          <w:rFonts w:ascii="Calibri" w:hAnsi="Calibri" w:cs="Calibri"/>
        </w:rPr>
        <w:t xml:space="preserve">was not considered </w:t>
      </w:r>
      <w:r w:rsidR="009A2B54" w:rsidRPr="00D30DEB">
        <w:rPr>
          <w:rFonts w:ascii="Calibri" w:hAnsi="Calibri" w:cs="Calibri"/>
        </w:rPr>
        <w:t>desirable because</w:t>
      </w:r>
      <w:r w:rsidR="009D2FD2" w:rsidRPr="00D30DEB">
        <w:rPr>
          <w:rFonts w:ascii="Calibri" w:hAnsi="Calibri" w:cs="Calibri"/>
        </w:rPr>
        <w:t xml:space="preserve"> pigs typically </w:t>
      </w:r>
      <w:r w:rsidR="00597275" w:rsidRPr="00D30DEB">
        <w:rPr>
          <w:rFonts w:ascii="Calibri" w:hAnsi="Calibri" w:cs="Calibri"/>
        </w:rPr>
        <w:t xml:space="preserve">lie </w:t>
      </w:r>
      <w:r w:rsidR="009D2FD2" w:rsidRPr="00D30DEB">
        <w:rPr>
          <w:rFonts w:ascii="Calibri" w:hAnsi="Calibri" w:cs="Calibri"/>
        </w:rPr>
        <w:t>on their abdomen</w:t>
      </w:r>
      <w:r w:rsidR="00597275" w:rsidRPr="00D30DEB">
        <w:rPr>
          <w:rFonts w:ascii="Calibri" w:hAnsi="Calibri" w:cs="Calibri"/>
        </w:rPr>
        <w:t>,</w:t>
      </w:r>
      <w:r w:rsidR="009D2FD2" w:rsidRPr="00D30DEB">
        <w:rPr>
          <w:rFonts w:ascii="Calibri" w:hAnsi="Calibri" w:cs="Calibri"/>
        </w:rPr>
        <w:t xml:space="preserve"> </w:t>
      </w:r>
      <w:r w:rsidR="00597275" w:rsidRPr="00D30DEB">
        <w:rPr>
          <w:rFonts w:ascii="Calibri" w:hAnsi="Calibri" w:cs="Calibri"/>
        </w:rPr>
        <w:t xml:space="preserve">resulting in </w:t>
      </w:r>
      <w:r w:rsidR="009D2FD2" w:rsidRPr="00D30DEB">
        <w:rPr>
          <w:rFonts w:ascii="Calibri" w:hAnsi="Calibri" w:cs="Calibri"/>
        </w:rPr>
        <w:t xml:space="preserve">pressure on the peritoneum </w:t>
      </w:r>
      <w:r w:rsidR="00597275" w:rsidRPr="00D30DEB">
        <w:rPr>
          <w:rFonts w:ascii="Calibri" w:hAnsi="Calibri" w:cs="Calibri"/>
        </w:rPr>
        <w:t xml:space="preserve">that could </w:t>
      </w:r>
      <w:r w:rsidR="009D2FD2" w:rsidRPr="00D30DEB">
        <w:rPr>
          <w:rFonts w:ascii="Calibri" w:hAnsi="Calibri" w:cs="Calibri"/>
        </w:rPr>
        <w:t>cause pain or discomfort to the animal</w:t>
      </w:r>
      <w:r w:rsidR="00705E75" w:rsidRPr="00D30DEB">
        <w:rPr>
          <w:rFonts w:ascii="Calibri" w:hAnsi="Calibri" w:cs="Calibri"/>
          <w:vertAlign w:val="superscript"/>
        </w:rPr>
        <w:t>5</w:t>
      </w:r>
      <w:r w:rsidR="009D2FD2" w:rsidRPr="00D30DEB">
        <w:rPr>
          <w:rFonts w:ascii="Calibri" w:hAnsi="Calibri" w:cs="Calibri"/>
        </w:rPr>
        <w:t xml:space="preserve">. </w:t>
      </w:r>
      <w:r w:rsidR="00597275" w:rsidRPr="00D30DEB">
        <w:rPr>
          <w:rFonts w:ascii="Calibri" w:hAnsi="Calibri" w:cs="Calibri"/>
        </w:rPr>
        <w:t>I</w:t>
      </w:r>
      <w:r w:rsidR="009D2FD2" w:rsidRPr="00D30DEB">
        <w:rPr>
          <w:rFonts w:ascii="Calibri" w:hAnsi="Calibri" w:cs="Calibri"/>
        </w:rPr>
        <w:t xml:space="preserve">nguinal placement was also not </w:t>
      </w:r>
      <w:r w:rsidR="00F749DF" w:rsidRPr="00D30DEB">
        <w:rPr>
          <w:rFonts w:ascii="Calibri" w:hAnsi="Calibri" w:cs="Calibri"/>
        </w:rPr>
        <w:t>desirable</w:t>
      </w:r>
      <w:r w:rsidR="009D2FD2" w:rsidRPr="00D30DEB">
        <w:rPr>
          <w:rFonts w:ascii="Calibri" w:hAnsi="Calibri" w:cs="Calibri"/>
        </w:rPr>
        <w:t xml:space="preserve"> </w:t>
      </w:r>
      <w:r w:rsidR="009A2B54" w:rsidRPr="00D30DEB">
        <w:rPr>
          <w:rFonts w:ascii="Calibri" w:hAnsi="Calibri" w:cs="Calibri"/>
        </w:rPr>
        <w:t>because</w:t>
      </w:r>
      <w:r w:rsidR="009D2FD2" w:rsidRPr="00D30DEB">
        <w:rPr>
          <w:rFonts w:ascii="Calibri" w:hAnsi="Calibri" w:cs="Calibri"/>
        </w:rPr>
        <w:t xml:space="preserve"> </w:t>
      </w:r>
      <w:r w:rsidR="003D1B19" w:rsidRPr="00D30DEB">
        <w:rPr>
          <w:rFonts w:ascii="Calibri" w:hAnsi="Calibri" w:cs="Calibri"/>
        </w:rPr>
        <w:t xml:space="preserve">this </w:t>
      </w:r>
      <w:r w:rsidR="009D2FD2" w:rsidRPr="00D30DEB">
        <w:rPr>
          <w:rFonts w:ascii="Calibri" w:hAnsi="Calibri" w:cs="Calibri"/>
        </w:rPr>
        <w:t>study required unrestrained, freely moving pigs</w:t>
      </w:r>
      <w:r w:rsidR="000A1A7B" w:rsidRPr="00D30DEB">
        <w:rPr>
          <w:rFonts w:ascii="Calibri" w:hAnsi="Calibri" w:cs="Calibri"/>
        </w:rPr>
        <w:t>,</w:t>
      </w:r>
      <w:r w:rsidR="009D2FD2" w:rsidRPr="00D30DEB">
        <w:rPr>
          <w:rFonts w:ascii="Calibri" w:hAnsi="Calibri" w:cs="Calibri"/>
        </w:rPr>
        <w:t xml:space="preserve"> </w:t>
      </w:r>
      <w:r w:rsidR="00D174C6" w:rsidRPr="00D30DEB">
        <w:rPr>
          <w:rFonts w:ascii="Calibri" w:hAnsi="Calibri" w:cs="Calibri"/>
        </w:rPr>
        <w:t xml:space="preserve">so </w:t>
      </w:r>
      <w:r w:rsidR="00130C2C" w:rsidRPr="00D30DEB">
        <w:rPr>
          <w:rFonts w:ascii="Calibri" w:hAnsi="Calibri" w:cs="Calibri"/>
        </w:rPr>
        <w:t xml:space="preserve">it was important that </w:t>
      </w:r>
      <w:r w:rsidR="009D2FD2" w:rsidRPr="00D30DEB">
        <w:rPr>
          <w:rFonts w:ascii="Calibri" w:hAnsi="Calibri" w:cs="Calibri"/>
        </w:rPr>
        <w:t xml:space="preserve">the device </w:t>
      </w:r>
      <w:r w:rsidR="00130C2C" w:rsidRPr="00D30DEB">
        <w:rPr>
          <w:rFonts w:ascii="Calibri" w:hAnsi="Calibri" w:cs="Calibri"/>
        </w:rPr>
        <w:t>not</w:t>
      </w:r>
      <w:r w:rsidR="009D2FD2" w:rsidRPr="00D30DEB">
        <w:rPr>
          <w:rFonts w:ascii="Calibri" w:hAnsi="Calibri" w:cs="Calibri"/>
        </w:rPr>
        <w:t xml:space="preserve"> limit movement or cause excessive irritation. </w:t>
      </w:r>
      <w:r w:rsidR="00D174C6" w:rsidRPr="00D30DEB">
        <w:rPr>
          <w:rFonts w:ascii="Calibri" w:hAnsi="Calibri" w:cs="Calibri"/>
        </w:rPr>
        <w:t>Also,</w:t>
      </w:r>
      <w:r w:rsidR="009D2FD2" w:rsidRPr="00D30DEB">
        <w:rPr>
          <w:rFonts w:ascii="Calibri" w:hAnsi="Calibri" w:cs="Calibri"/>
        </w:rPr>
        <w:t xml:space="preserve"> this study required percutaneous access </w:t>
      </w:r>
      <w:r w:rsidR="00D174C6" w:rsidRPr="00D30DEB">
        <w:rPr>
          <w:rFonts w:ascii="Calibri" w:hAnsi="Calibri" w:cs="Calibri"/>
        </w:rPr>
        <w:t xml:space="preserve">to </w:t>
      </w:r>
      <w:r w:rsidR="009D2FD2" w:rsidRPr="00D30DEB">
        <w:rPr>
          <w:rFonts w:ascii="Calibri" w:hAnsi="Calibri" w:cs="Calibri"/>
        </w:rPr>
        <w:t>the femoral arteries</w:t>
      </w:r>
      <w:r w:rsidR="0054033A" w:rsidRPr="00D30DEB">
        <w:rPr>
          <w:rFonts w:ascii="Calibri" w:hAnsi="Calibri" w:cs="Calibri"/>
        </w:rPr>
        <w:t>,</w:t>
      </w:r>
      <w:r w:rsidR="009D2FD2" w:rsidRPr="00D30DEB">
        <w:rPr>
          <w:rFonts w:ascii="Calibri" w:hAnsi="Calibri" w:cs="Calibri"/>
        </w:rPr>
        <w:t xml:space="preserve"> and </w:t>
      </w:r>
      <w:r w:rsidR="00E118C4" w:rsidRPr="00D30DEB">
        <w:rPr>
          <w:rFonts w:ascii="Calibri" w:hAnsi="Calibri" w:cs="Calibri"/>
        </w:rPr>
        <w:t xml:space="preserve">inguinal placement of </w:t>
      </w:r>
      <w:r w:rsidR="009D2FD2" w:rsidRPr="00D30DEB">
        <w:rPr>
          <w:rFonts w:ascii="Calibri" w:hAnsi="Calibri" w:cs="Calibri"/>
        </w:rPr>
        <w:t xml:space="preserve">the device would </w:t>
      </w:r>
      <w:r w:rsidR="00E118C4" w:rsidRPr="00D30DEB">
        <w:rPr>
          <w:rFonts w:ascii="Calibri" w:hAnsi="Calibri" w:cs="Calibri"/>
        </w:rPr>
        <w:t xml:space="preserve">have </w:t>
      </w:r>
      <w:r w:rsidR="009D2FD2" w:rsidRPr="00D30DEB">
        <w:rPr>
          <w:rFonts w:ascii="Calibri" w:hAnsi="Calibri" w:cs="Calibri"/>
        </w:rPr>
        <w:t>interfere</w:t>
      </w:r>
      <w:r w:rsidR="002C74EF" w:rsidRPr="00D30DEB">
        <w:rPr>
          <w:rFonts w:ascii="Calibri" w:hAnsi="Calibri" w:cs="Calibri"/>
        </w:rPr>
        <w:t>d</w:t>
      </w:r>
      <w:r w:rsidR="009D2FD2" w:rsidRPr="00D30DEB">
        <w:rPr>
          <w:rFonts w:ascii="Calibri" w:hAnsi="Calibri" w:cs="Calibri"/>
        </w:rPr>
        <w:t xml:space="preserve"> with that. </w:t>
      </w:r>
      <w:r w:rsidR="009B5D47" w:rsidRPr="00D30DEB">
        <w:rPr>
          <w:rFonts w:ascii="Calibri" w:hAnsi="Calibri" w:cs="Calibri"/>
        </w:rPr>
        <w:t xml:space="preserve">Implanting the device </w:t>
      </w:r>
      <w:r w:rsidR="009D2FD2" w:rsidRPr="00D30DEB">
        <w:rPr>
          <w:rFonts w:ascii="Calibri" w:hAnsi="Calibri" w:cs="Calibri"/>
        </w:rPr>
        <w:t>in the intramuscular layers of the neck</w:t>
      </w:r>
      <w:r w:rsidR="009B5D47" w:rsidRPr="00D30DEB">
        <w:rPr>
          <w:rFonts w:ascii="Calibri" w:hAnsi="Calibri" w:cs="Calibri"/>
        </w:rPr>
        <w:t>, another common approach</w:t>
      </w:r>
      <w:r w:rsidR="00705E75" w:rsidRPr="00D30DEB">
        <w:rPr>
          <w:rFonts w:ascii="Calibri" w:hAnsi="Calibri" w:cs="Calibri"/>
          <w:vertAlign w:val="superscript"/>
        </w:rPr>
        <w:t>3</w:t>
      </w:r>
      <w:r w:rsidR="008B49E9" w:rsidRPr="00D30DEB">
        <w:rPr>
          <w:rFonts w:ascii="Calibri" w:hAnsi="Calibri" w:cs="Calibri"/>
        </w:rPr>
        <w:t>,</w:t>
      </w:r>
      <w:r w:rsidR="009D2FD2" w:rsidRPr="00D30DEB">
        <w:rPr>
          <w:rFonts w:ascii="Calibri" w:hAnsi="Calibri" w:cs="Calibri"/>
        </w:rPr>
        <w:t xml:space="preserve"> </w:t>
      </w:r>
      <w:r w:rsidR="009B5D47" w:rsidRPr="00D30DEB">
        <w:rPr>
          <w:rFonts w:ascii="Calibri" w:hAnsi="Calibri" w:cs="Calibri"/>
        </w:rPr>
        <w:t xml:space="preserve">was also ruled out; </w:t>
      </w:r>
      <w:r w:rsidR="00D425A0" w:rsidRPr="00D30DEB">
        <w:rPr>
          <w:rFonts w:ascii="Calibri" w:hAnsi="Calibri" w:cs="Calibri"/>
        </w:rPr>
        <w:t xml:space="preserve">the investigators’ </w:t>
      </w:r>
      <w:r w:rsidR="009D2FD2" w:rsidRPr="00D30DEB">
        <w:rPr>
          <w:rFonts w:ascii="Calibri" w:hAnsi="Calibri" w:cs="Calibri"/>
        </w:rPr>
        <w:t xml:space="preserve">previous experience </w:t>
      </w:r>
      <w:r w:rsidR="009B5D47" w:rsidRPr="00D30DEB">
        <w:rPr>
          <w:rFonts w:ascii="Calibri" w:hAnsi="Calibri" w:cs="Calibri"/>
        </w:rPr>
        <w:t xml:space="preserve">suggests </w:t>
      </w:r>
      <w:r w:rsidR="009D2FD2" w:rsidRPr="00D30DEB">
        <w:rPr>
          <w:rFonts w:ascii="Calibri" w:hAnsi="Calibri" w:cs="Calibri"/>
        </w:rPr>
        <w:t>that pigs will scratch surgical areas they have access to</w:t>
      </w:r>
      <w:r w:rsidR="00E86F11" w:rsidRPr="00D30DEB">
        <w:rPr>
          <w:rFonts w:ascii="Calibri" w:hAnsi="Calibri" w:cs="Calibri"/>
        </w:rPr>
        <w:t>,</w:t>
      </w:r>
      <w:r w:rsidR="009D2FD2" w:rsidRPr="00D30DEB">
        <w:rPr>
          <w:rFonts w:ascii="Calibri" w:hAnsi="Calibri" w:cs="Calibri"/>
        </w:rPr>
        <w:t xml:space="preserve"> which increase</w:t>
      </w:r>
      <w:r w:rsidR="00E86F11" w:rsidRPr="00D30DEB">
        <w:rPr>
          <w:rFonts w:ascii="Calibri" w:hAnsi="Calibri" w:cs="Calibri"/>
        </w:rPr>
        <w:t>s</w:t>
      </w:r>
      <w:r w:rsidR="009D2FD2" w:rsidRPr="00D30DEB">
        <w:rPr>
          <w:rFonts w:ascii="Calibri" w:hAnsi="Calibri" w:cs="Calibri"/>
        </w:rPr>
        <w:t xml:space="preserve"> </w:t>
      </w:r>
      <w:r w:rsidR="00E86F11" w:rsidRPr="00D30DEB">
        <w:rPr>
          <w:rFonts w:ascii="Calibri" w:hAnsi="Calibri" w:cs="Calibri"/>
        </w:rPr>
        <w:t xml:space="preserve">their </w:t>
      </w:r>
      <w:r w:rsidR="009D2FD2" w:rsidRPr="00D30DEB">
        <w:rPr>
          <w:rFonts w:ascii="Calibri" w:hAnsi="Calibri" w:cs="Calibri"/>
        </w:rPr>
        <w:t>risk of infection.</w:t>
      </w:r>
    </w:p>
    <w:p w14:paraId="33020952" w14:textId="77777777" w:rsidR="009D40C9" w:rsidRPr="00D30DEB" w:rsidRDefault="009D40C9" w:rsidP="00D30DEB">
      <w:pPr>
        <w:pStyle w:val="paragraph"/>
        <w:spacing w:before="0" w:beforeAutospacing="0" w:after="0" w:afterAutospacing="0"/>
        <w:jc w:val="both"/>
        <w:textAlignment w:val="baseline"/>
        <w:rPr>
          <w:rFonts w:ascii="Calibri" w:hAnsi="Calibri" w:cs="Calibri"/>
        </w:rPr>
      </w:pPr>
    </w:p>
    <w:p w14:paraId="11B79B67" w14:textId="42E4416E" w:rsidR="009D2FD2" w:rsidRPr="00D30DEB" w:rsidRDefault="009D40C9"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 xml:space="preserve">Because </w:t>
      </w:r>
      <w:r w:rsidR="009D2FD2" w:rsidRPr="00D30DEB">
        <w:rPr>
          <w:rFonts w:ascii="Calibri" w:hAnsi="Calibri" w:cs="Calibri"/>
        </w:rPr>
        <w:t xml:space="preserve">these </w:t>
      </w:r>
      <w:r w:rsidRPr="00D30DEB">
        <w:rPr>
          <w:rFonts w:ascii="Calibri" w:hAnsi="Calibri" w:cs="Calibri"/>
        </w:rPr>
        <w:t xml:space="preserve">established </w:t>
      </w:r>
      <w:r w:rsidR="009D2FD2" w:rsidRPr="00D30DEB">
        <w:rPr>
          <w:rFonts w:ascii="Calibri" w:hAnsi="Calibri" w:cs="Calibri"/>
        </w:rPr>
        <w:t xml:space="preserve">surgical procedures would not work for </w:t>
      </w:r>
      <w:r w:rsidRPr="00D30DEB">
        <w:rPr>
          <w:rFonts w:ascii="Calibri" w:hAnsi="Calibri" w:cs="Calibri"/>
        </w:rPr>
        <w:t xml:space="preserve">the present </w:t>
      </w:r>
      <w:r w:rsidR="009D2FD2" w:rsidRPr="00D30DEB">
        <w:rPr>
          <w:rFonts w:ascii="Calibri" w:hAnsi="Calibri" w:cs="Calibri"/>
        </w:rPr>
        <w:t xml:space="preserve">study, a new protocol </w:t>
      </w:r>
      <w:r w:rsidR="00D425A0" w:rsidRPr="00D30DEB">
        <w:rPr>
          <w:rFonts w:ascii="Calibri" w:hAnsi="Calibri" w:cs="Calibri"/>
        </w:rPr>
        <w:t xml:space="preserve">was created </w:t>
      </w:r>
      <w:r w:rsidR="009D2FD2" w:rsidRPr="00D30DEB">
        <w:rPr>
          <w:rFonts w:ascii="Calibri" w:hAnsi="Calibri" w:cs="Calibri"/>
        </w:rPr>
        <w:t>that placed the device on the pigs</w:t>
      </w:r>
      <w:r w:rsidRPr="00D30DEB">
        <w:rPr>
          <w:rFonts w:ascii="Calibri" w:hAnsi="Calibri" w:cs="Calibri"/>
        </w:rPr>
        <w:t>’ back</w:t>
      </w:r>
      <w:r w:rsidR="00275AA2" w:rsidRPr="00D30DEB">
        <w:rPr>
          <w:rFonts w:ascii="Calibri" w:hAnsi="Calibri" w:cs="Calibri"/>
        </w:rPr>
        <w:t>s</w:t>
      </w:r>
      <w:r w:rsidR="009D2FD2" w:rsidRPr="00D30DEB">
        <w:rPr>
          <w:rFonts w:ascii="Calibri" w:hAnsi="Calibri" w:cs="Calibri"/>
        </w:rPr>
        <w:t>, between the scapula and the spine. This way</w:t>
      </w:r>
      <w:r w:rsidRPr="00D30DEB">
        <w:rPr>
          <w:rFonts w:ascii="Calibri" w:hAnsi="Calibri" w:cs="Calibri"/>
        </w:rPr>
        <w:t>,</w:t>
      </w:r>
      <w:r w:rsidR="009D2FD2" w:rsidRPr="00D30DEB">
        <w:rPr>
          <w:rFonts w:ascii="Calibri" w:hAnsi="Calibri" w:cs="Calibri"/>
        </w:rPr>
        <w:t xml:space="preserve"> the</w:t>
      </w:r>
      <w:r w:rsidRPr="00D30DEB">
        <w:rPr>
          <w:rFonts w:ascii="Calibri" w:hAnsi="Calibri" w:cs="Calibri"/>
        </w:rPr>
        <w:t xml:space="preserve"> pigs</w:t>
      </w:r>
      <w:r w:rsidR="009D2FD2" w:rsidRPr="00D30DEB">
        <w:rPr>
          <w:rFonts w:ascii="Calibri" w:hAnsi="Calibri" w:cs="Calibri"/>
        </w:rPr>
        <w:t xml:space="preserve"> were free to move unrestrained without irritation</w:t>
      </w:r>
      <w:r w:rsidR="007E04B8" w:rsidRPr="00D30DEB">
        <w:rPr>
          <w:rFonts w:ascii="Calibri" w:hAnsi="Calibri" w:cs="Calibri"/>
        </w:rPr>
        <w:t>,</w:t>
      </w:r>
      <w:r w:rsidR="009D2FD2" w:rsidRPr="00D30DEB">
        <w:rPr>
          <w:rFonts w:ascii="Calibri" w:hAnsi="Calibri" w:cs="Calibri"/>
        </w:rPr>
        <w:t xml:space="preserve"> and </w:t>
      </w:r>
      <w:r w:rsidR="007E04B8" w:rsidRPr="00D30DEB">
        <w:rPr>
          <w:rFonts w:ascii="Calibri" w:hAnsi="Calibri" w:cs="Calibri"/>
        </w:rPr>
        <w:t>the implanted device did</w:t>
      </w:r>
      <w:r w:rsidR="009D2FD2" w:rsidRPr="00D30DEB">
        <w:rPr>
          <w:rFonts w:ascii="Calibri" w:hAnsi="Calibri" w:cs="Calibri"/>
        </w:rPr>
        <w:t xml:space="preserve"> not interfere with</w:t>
      </w:r>
      <w:r w:rsidR="007E04B8" w:rsidRPr="00D30DEB">
        <w:rPr>
          <w:rFonts w:ascii="Calibri" w:hAnsi="Calibri" w:cs="Calibri"/>
        </w:rPr>
        <w:t xml:space="preserve"> any of the activities</w:t>
      </w:r>
      <w:r w:rsidR="009D2FD2" w:rsidRPr="00D30DEB">
        <w:rPr>
          <w:rFonts w:ascii="Calibri" w:hAnsi="Calibri" w:cs="Calibri"/>
        </w:rPr>
        <w:t xml:space="preserve"> the study require</w:t>
      </w:r>
      <w:r w:rsidR="007E04B8" w:rsidRPr="00D30DEB">
        <w:rPr>
          <w:rFonts w:ascii="Calibri" w:hAnsi="Calibri" w:cs="Calibri"/>
        </w:rPr>
        <w:t>d</w:t>
      </w:r>
      <w:r w:rsidR="009D2FD2" w:rsidRPr="00D30DEB">
        <w:rPr>
          <w:rFonts w:ascii="Calibri" w:hAnsi="Calibri" w:cs="Calibri"/>
        </w:rPr>
        <w:t xml:space="preserve">. This method of telemetric implantation will be useful in studies that require continuous physiological signals in unrestrained </w:t>
      </w:r>
      <w:r w:rsidRPr="00D30DEB">
        <w:rPr>
          <w:rFonts w:ascii="Calibri" w:hAnsi="Calibri" w:cs="Calibri"/>
        </w:rPr>
        <w:t xml:space="preserve">pigs, </w:t>
      </w:r>
      <w:r w:rsidR="009D2FD2" w:rsidRPr="00D30DEB">
        <w:rPr>
          <w:rFonts w:ascii="Calibri" w:hAnsi="Calibri" w:cs="Calibri"/>
        </w:rPr>
        <w:t xml:space="preserve">such as studies that induce myocardial infarction or arrhythmias. </w:t>
      </w:r>
      <w:r w:rsidR="00C10037" w:rsidRPr="00D30DEB">
        <w:rPr>
          <w:rFonts w:ascii="Calibri" w:hAnsi="Calibri" w:cs="Calibri"/>
        </w:rPr>
        <w:t xml:space="preserve">This approach allowed uninterrupted ECG telemetry in 100% of </w:t>
      </w:r>
      <w:r w:rsidR="00C82D55" w:rsidRPr="00D30DEB">
        <w:rPr>
          <w:rFonts w:ascii="Calibri" w:hAnsi="Calibri" w:cs="Calibri"/>
        </w:rPr>
        <w:t xml:space="preserve">the pigs </w:t>
      </w:r>
      <w:r w:rsidR="00C10037" w:rsidRPr="00D30DEB">
        <w:rPr>
          <w:rFonts w:ascii="Calibri" w:hAnsi="Calibri" w:cs="Calibri"/>
        </w:rPr>
        <w:t>over 180 days. No signs of device-related irritation were observed. Behaviors commonly associated with discomfort, such as scratching or rubbing the surgical area, were not seen by veterinary staff. Postoperative care records did not note any concerning behavior. The infection rate was low (5%), supporting the suitability of this implantation site for long-term use.</w:t>
      </w:r>
    </w:p>
    <w:p w14:paraId="4BD17138" w14:textId="77777777" w:rsidR="009D2FD2" w:rsidRPr="00D30DEB" w:rsidRDefault="009D2FD2" w:rsidP="00D30DEB">
      <w:pPr>
        <w:pStyle w:val="paragraph"/>
        <w:spacing w:before="0" w:beforeAutospacing="0" w:after="0" w:afterAutospacing="0"/>
        <w:jc w:val="both"/>
        <w:textAlignment w:val="baseline"/>
        <w:rPr>
          <w:rFonts w:ascii="Calibri" w:hAnsi="Calibri" w:cs="Calibri"/>
        </w:rPr>
      </w:pPr>
    </w:p>
    <w:p w14:paraId="3CF15107" w14:textId="41ABA5C7" w:rsidR="009D2FD2" w:rsidRPr="00D30DEB" w:rsidRDefault="009D2FD2"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Critical steps in this protocol include device positioning, application of antibiotics during the procedure, proper insertion of the angiocath, and confirmation of signaling. It</w:t>
      </w:r>
      <w:r w:rsidR="007C0355" w:rsidRPr="00D30DEB">
        <w:rPr>
          <w:rFonts w:ascii="Calibri" w:hAnsi="Calibri" w:cs="Calibri"/>
        </w:rPr>
        <w:t xml:space="preserve"> i</w:t>
      </w:r>
      <w:r w:rsidRPr="00D30DEB">
        <w:rPr>
          <w:rFonts w:ascii="Calibri" w:hAnsi="Calibri" w:cs="Calibri"/>
        </w:rPr>
        <w:t xml:space="preserve">s important to identify the anatomical landmarks and place the device in a location that will not irritate the scapula when the animal is moving </w:t>
      </w:r>
      <w:r w:rsidR="00F26A06" w:rsidRPr="00D30DEB">
        <w:rPr>
          <w:rFonts w:ascii="Calibri" w:hAnsi="Calibri" w:cs="Calibri"/>
        </w:rPr>
        <w:t>and that is</w:t>
      </w:r>
      <w:r w:rsidRPr="00D30DEB">
        <w:rPr>
          <w:rFonts w:ascii="Calibri" w:hAnsi="Calibri" w:cs="Calibri"/>
        </w:rPr>
        <w:t xml:space="preserve"> far enough from the spine</w:t>
      </w:r>
      <w:r w:rsidR="00F26A06" w:rsidRPr="00D30DEB">
        <w:rPr>
          <w:rFonts w:ascii="Calibri" w:hAnsi="Calibri" w:cs="Calibri"/>
        </w:rPr>
        <w:t xml:space="preserve"> to avoid injuring it</w:t>
      </w:r>
      <w:r w:rsidRPr="00D30DEB">
        <w:rPr>
          <w:rFonts w:ascii="Calibri" w:hAnsi="Calibri" w:cs="Calibri"/>
        </w:rPr>
        <w:t xml:space="preserve">. </w:t>
      </w:r>
      <w:r w:rsidR="00097FBB" w:rsidRPr="00D30DEB">
        <w:rPr>
          <w:rFonts w:ascii="Calibri" w:hAnsi="Calibri" w:cs="Calibri"/>
        </w:rPr>
        <w:t xml:space="preserve">It is also </w:t>
      </w:r>
      <w:r w:rsidRPr="00D30DEB">
        <w:rPr>
          <w:rFonts w:ascii="Calibri" w:hAnsi="Calibri" w:cs="Calibri"/>
        </w:rPr>
        <w:t xml:space="preserve">important to make the pocket </w:t>
      </w:r>
      <w:r w:rsidR="00F26A06" w:rsidRPr="00D30DEB">
        <w:rPr>
          <w:rFonts w:ascii="Calibri" w:hAnsi="Calibri" w:cs="Calibri"/>
        </w:rPr>
        <w:t>only as large as it needs to be to accommodate</w:t>
      </w:r>
      <w:r w:rsidRPr="00D30DEB">
        <w:rPr>
          <w:rFonts w:ascii="Calibri" w:hAnsi="Calibri" w:cs="Calibri"/>
        </w:rPr>
        <w:t xml:space="preserve"> the device and wire bundle</w:t>
      </w:r>
      <w:r w:rsidR="000E7309" w:rsidRPr="00D30DEB">
        <w:rPr>
          <w:rFonts w:ascii="Calibri" w:hAnsi="Calibri" w:cs="Calibri"/>
        </w:rPr>
        <w:t>; this</w:t>
      </w:r>
      <w:r w:rsidRPr="00D30DEB">
        <w:rPr>
          <w:rFonts w:ascii="Calibri" w:hAnsi="Calibri" w:cs="Calibri"/>
        </w:rPr>
        <w:t xml:space="preserve"> will limit infection risk and shorten recovery time. Another critical step is plac</w:t>
      </w:r>
      <w:r w:rsidR="00FE6BCB" w:rsidRPr="00D30DEB">
        <w:rPr>
          <w:rFonts w:ascii="Calibri" w:hAnsi="Calibri" w:cs="Calibri"/>
        </w:rPr>
        <w:t>ing</w:t>
      </w:r>
      <w:r w:rsidRPr="00D30DEB">
        <w:rPr>
          <w:rFonts w:ascii="Calibri" w:hAnsi="Calibri" w:cs="Calibri"/>
        </w:rPr>
        <w:t xml:space="preserve"> the leads </w:t>
      </w:r>
      <w:r w:rsidR="00FE6BCB" w:rsidRPr="00D30DEB">
        <w:rPr>
          <w:rFonts w:ascii="Calibri" w:hAnsi="Calibri" w:cs="Calibri"/>
        </w:rPr>
        <w:t xml:space="preserve">with </w:t>
      </w:r>
      <w:r w:rsidRPr="00D30DEB">
        <w:rPr>
          <w:rFonts w:ascii="Calibri" w:hAnsi="Calibri" w:cs="Calibri"/>
        </w:rPr>
        <w:t xml:space="preserve">the angiocath </w:t>
      </w:r>
      <w:r w:rsidR="00FE6BCB" w:rsidRPr="00D30DEB">
        <w:rPr>
          <w:rFonts w:ascii="Calibri" w:hAnsi="Calibri" w:cs="Calibri"/>
        </w:rPr>
        <w:t xml:space="preserve">as shown in </w:t>
      </w:r>
      <w:r w:rsidR="00FE6BCB" w:rsidRPr="00D30DEB">
        <w:rPr>
          <w:rFonts w:ascii="Calibri" w:hAnsi="Calibri" w:cs="Calibri"/>
          <w:b/>
          <w:bCs/>
        </w:rPr>
        <w:t>Figure 3</w:t>
      </w:r>
      <w:r w:rsidRPr="00D30DEB">
        <w:rPr>
          <w:rFonts w:ascii="Calibri" w:hAnsi="Calibri" w:cs="Calibri"/>
        </w:rPr>
        <w:t xml:space="preserve">. It is crucial that the angiocath travels below the muscle layer but not low enough to </w:t>
      </w:r>
      <w:proofErr w:type="gramStart"/>
      <w:r w:rsidR="00686D9E" w:rsidRPr="00D30DEB">
        <w:rPr>
          <w:rFonts w:ascii="Calibri" w:hAnsi="Calibri" w:cs="Calibri"/>
        </w:rPr>
        <w:t>make contact with</w:t>
      </w:r>
      <w:proofErr w:type="gramEnd"/>
      <w:r w:rsidR="00686D9E" w:rsidRPr="00D30DEB">
        <w:rPr>
          <w:rFonts w:ascii="Calibri" w:hAnsi="Calibri" w:cs="Calibri"/>
        </w:rPr>
        <w:t xml:space="preserve"> </w:t>
      </w:r>
      <w:r w:rsidRPr="00D30DEB">
        <w:rPr>
          <w:rFonts w:ascii="Calibri" w:hAnsi="Calibri" w:cs="Calibri"/>
        </w:rPr>
        <w:t xml:space="preserve">the </w:t>
      </w:r>
      <w:r w:rsidR="00686D9E" w:rsidRPr="00D30DEB">
        <w:rPr>
          <w:rFonts w:ascii="Calibri" w:hAnsi="Calibri" w:cs="Calibri"/>
        </w:rPr>
        <w:t xml:space="preserve">pig’s </w:t>
      </w:r>
      <w:r w:rsidRPr="00D30DEB">
        <w:rPr>
          <w:rFonts w:ascii="Calibri" w:hAnsi="Calibri" w:cs="Calibri"/>
        </w:rPr>
        <w:t>spine</w:t>
      </w:r>
      <w:r w:rsidR="00686D9E" w:rsidRPr="00D30DEB">
        <w:rPr>
          <w:rFonts w:ascii="Calibri" w:hAnsi="Calibri" w:cs="Calibri"/>
        </w:rPr>
        <w:t>, which</w:t>
      </w:r>
      <w:r w:rsidRPr="00D30DEB">
        <w:rPr>
          <w:rFonts w:ascii="Calibri" w:hAnsi="Calibri" w:cs="Calibri"/>
        </w:rPr>
        <w:t xml:space="preserve"> could cause paralysis. The last critical step </w:t>
      </w:r>
      <w:r w:rsidR="00951AEA" w:rsidRPr="00D30DEB">
        <w:rPr>
          <w:rFonts w:ascii="Calibri" w:hAnsi="Calibri" w:cs="Calibri"/>
        </w:rPr>
        <w:t xml:space="preserve">before the pocket is closed </w:t>
      </w:r>
      <w:r w:rsidRPr="00D30DEB">
        <w:rPr>
          <w:rFonts w:ascii="Calibri" w:hAnsi="Calibri" w:cs="Calibri"/>
        </w:rPr>
        <w:t xml:space="preserve">is to confirm successful </w:t>
      </w:r>
      <w:r w:rsidR="00951AEA" w:rsidRPr="00D30DEB">
        <w:rPr>
          <w:rFonts w:ascii="Calibri" w:hAnsi="Calibri" w:cs="Calibri"/>
        </w:rPr>
        <w:t xml:space="preserve">transmission from the device </w:t>
      </w:r>
      <w:r w:rsidRPr="00D30DEB">
        <w:rPr>
          <w:rFonts w:ascii="Calibri" w:hAnsi="Calibri" w:cs="Calibri"/>
        </w:rPr>
        <w:t>to the receiver.</w:t>
      </w:r>
    </w:p>
    <w:p w14:paraId="45CD0A83" w14:textId="77777777" w:rsidR="00C10037" w:rsidRPr="00D30DEB" w:rsidRDefault="00C10037" w:rsidP="00D30DEB">
      <w:pPr>
        <w:pStyle w:val="paragraph"/>
        <w:spacing w:before="0" w:beforeAutospacing="0" w:after="0" w:afterAutospacing="0"/>
        <w:jc w:val="both"/>
        <w:textAlignment w:val="baseline"/>
        <w:rPr>
          <w:rFonts w:ascii="Calibri" w:hAnsi="Calibri" w:cs="Calibri"/>
        </w:rPr>
      </w:pPr>
    </w:p>
    <w:p w14:paraId="0325C5B3" w14:textId="20706709" w:rsidR="00C10037" w:rsidRPr="00D30DEB" w:rsidRDefault="00C10037"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A brief intraoperative signal verification was performed in all cases to assess the accuracy of the</w:t>
      </w:r>
      <w:r w:rsidR="00484EFA" w:rsidRPr="00D30DEB">
        <w:rPr>
          <w:rFonts w:ascii="Calibri" w:hAnsi="Calibri" w:cs="Calibri"/>
        </w:rPr>
        <w:t xml:space="preserve"> data from the</w:t>
      </w:r>
      <w:r w:rsidRPr="00D30DEB">
        <w:rPr>
          <w:rFonts w:ascii="Calibri" w:hAnsi="Calibri" w:cs="Calibri"/>
        </w:rPr>
        <w:t xml:space="preserve"> implanted telemetry device. Specifically, heart rate values displayed by the device were compared to those recorded by the single-lead ECG monitor used during anesthesia. This check was performed before final surgical closure to confirm that the implanted leads were detecting </w:t>
      </w:r>
      <w:r w:rsidR="00D30DEB" w:rsidRPr="00D30DEB">
        <w:rPr>
          <w:rFonts w:ascii="Calibri" w:hAnsi="Calibri" w:cs="Calibri"/>
        </w:rPr>
        <w:t>physiological</w:t>
      </w:r>
      <w:r w:rsidRPr="00D30DEB">
        <w:rPr>
          <w:rFonts w:ascii="Calibri" w:hAnsi="Calibri" w:cs="Calibri"/>
        </w:rPr>
        <w:t xml:space="preserve"> activity in agreement with real-time external monitoring. Postoperative validation of telemetry performance was based on continuous assessment of ECG waveform characteristics, including clearly defined P waves, consistent QRS complexes, stable amplitude, and absence of baseline drift. Additionally, telemetry-derived heart rate readings were routinely compared </w:t>
      </w:r>
      <w:r w:rsidR="004D3BCF" w:rsidRPr="00D30DEB">
        <w:rPr>
          <w:rFonts w:ascii="Calibri" w:hAnsi="Calibri" w:cs="Calibri"/>
        </w:rPr>
        <w:t xml:space="preserve">with </w:t>
      </w:r>
      <w:r w:rsidRPr="00D30DEB">
        <w:rPr>
          <w:rFonts w:ascii="Calibri" w:hAnsi="Calibri" w:cs="Calibri"/>
        </w:rPr>
        <w:t xml:space="preserve">manually measured heart rates during postoperative care to ensure ongoing signal reliability. </w:t>
      </w:r>
      <w:r w:rsidR="00664C79" w:rsidRPr="00D30DEB">
        <w:rPr>
          <w:rFonts w:ascii="Calibri" w:hAnsi="Calibri" w:cs="Calibri"/>
        </w:rPr>
        <w:t xml:space="preserve">No </w:t>
      </w:r>
      <w:r w:rsidRPr="00D30DEB">
        <w:rPr>
          <w:rFonts w:ascii="Calibri" w:hAnsi="Calibri" w:cs="Calibri"/>
        </w:rPr>
        <w:t xml:space="preserve">formal comparison with a standard 12-lead ECG was </w:t>
      </w:r>
      <w:r w:rsidR="00664C79" w:rsidRPr="00D30DEB">
        <w:rPr>
          <w:rFonts w:ascii="Calibri" w:hAnsi="Calibri" w:cs="Calibri"/>
        </w:rPr>
        <w:t>made</w:t>
      </w:r>
      <w:r w:rsidRPr="00D30DEB">
        <w:rPr>
          <w:rFonts w:ascii="Calibri" w:hAnsi="Calibri" w:cs="Calibri"/>
        </w:rPr>
        <w:t xml:space="preserve">, as the study protocol did not include sedation or re-instrumentation during follow-up. Nevertheless, signal </w:t>
      </w:r>
      <w:r w:rsidRPr="00D30DEB">
        <w:rPr>
          <w:rFonts w:ascii="Calibri" w:hAnsi="Calibri" w:cs="Calibri"/>
        </w:rPr>
        <w:lastRenderedPageBreak/>
        <w:t xml:space="preserve">quality </w:t>
      </w:r>
      <w:r w:rsidR="00664C79" w:rsidRPr="00D30DEB">
        <w:rPr>
          <w:rFonts w:ascii="Calibri" w:hAnsi="Calibri" w:cs="Calibri"/>
        </w:rPr>
        <w:t xml:space="preserve">was </w:t>
      </w:r>
      <w:r w:rsidRPr="00D30DEB">
        <w:rPr>
          <w:rFonts w:ascii="Calibri" w:hAnsi="Calibri" w:cs="Calibri"/>
        </w:rPr>
        <w:t>consistent with the fidelity benchmarks proposed by Krause et al.</w:t>
      </w:r>
      <w:r w:rsidR="00B24605" w:rsidRPr="00D30DEB">
        <w:rPr>
          <w:rFonts w:ascii="Calibri" w:hAnsi="Calibri" w:cs="Calibri"/>
          <w:vertAlign w:val="superscript"/>
        </w:rPr>
        <w:t>1</w:t>
      </w:r>
      <w:r w:rsidRPr="00D30DEB">
        <w:rPr>
          <w:rFonts w:ascii="Calibri" w:hAnsi="Calibri" w:cs="Calibri"/>
        </w:rPr>
        <w:t>, who defined valid telemetry as ECG tracings with clearly identifiable P waves, QRS complexes, and T waves; stable baseline; minimal artifact; and physiologically coherent heart rate output. These parameters are met in the representative 10</w:t>
      </w:r>
      <w:r w:rsidR="00D30DEB" w:rsidRPr="00D30DEB">
        <w:rPr>
          <w:rFonts w:ascii="Calibri" w:hAnsi="Calibri" w:cs="Calibri"/>
        </w:rPr>
        <w:t xml:space="preserve"> </w:t>
      </w:r>
      <w:r w:rsidRPr="00D30DEB">
        <w:rPr>
          <w:rFonts w:ascii="Calibri" w:hAnsi="Calibri" w:cs="Calibri"/>
        </w:rPr>
        <w:t>s</w:t>
      </w:r>
      <w:r w:rsidR="00D30DEB" w:rsidRPr="00D30DEB">
        <w:rPr>
          <w:rFonts w:ascii="Calibri" w:hAnsi="Calibri" w:cs="Calibri"/>
        </w:rPr>
        <w:t xml:space="preserve"> </w:t>
      </w:r>
      <w:r w:rsidRPr="00D30DEB">
        <w:rPr>
          <w:rFonts w:ascii="Calibri" w:hAnsi="Calibri" w:cs="Calibri"/>
        </w:rPr>
        <w:t xml:space="preserve">telemetry tracing presented in </w:t>
      </w:r>
      <w:r w:rsidRPr="00D30DEB">
        <w:rPr>
          <w:rFonts w:ascii="Calibri" w:hAnsi="Calibri" w:cs="Calibri"/>
          <w:b/>
          <w:bCs/>
        </w:rPr>
        <w:t>Figure 4</w:t>
      </w:r>
      <w:r w:rsidRPr="00D30DEB">
        <w:rPr>
          <w:rFonts w:ascii="Calibri" w:hAnsi="Calibri" w:cs="Calibri"/>
        </w:rPr>
        <w:t>, where all waveform components are visible, the baseline is stable, and signal quality is uninterrupted.</w:t>
      </w:r>
    </w:p>
    <w:p w14:paraId="0CFDD981" w14:textId="77777777" w:rsidR="001B2F67" w:rsidRPr="00D30DEB" w:rsidRDefault="001B2F67" w:rsidP="00D30DEB">
      <w:pPr>
        <w:pStyle w:val="paragraph"/>
        <w:spacing w:before="0" w:beforeAutospacing="0" w:after="0" w:afterAutospacing="0"/>
        <w:jc w:val="both"/>
        <w:textAlignment w:val="baseline"/>
        <w:rPr>
          <w:rFonts w:ascii="Calibri" w:hAnsi="Calibri" w:cs="Calibri"/>
        </w:rPr>
      </w:pPr>
    </w:p>
    <w:p w14:paraId="3979EF66" w14:textId="6F0D222E" w:rsidR="001B2F67" w:rsidRPr="00D30DEB" w:rsidRDefault="001B2F67"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 xml:space="preserve">This technique </w:t>
      </w:r>
      <w:r w:rsidR="00E15B7B" w:rsidRPr="00D30DEB">
        <w:rPr>
          <w:rFonts w:ascii="Calibri" w:hAnsi="Calibri" w:cs="Calibri"/>
        </w:rPr>
        <w:t xml:space="preserve">offers </w:t>
      </w:r>
      <w:r w:rsidRPr="00D30DEB">
        <w:rPr>
          <w:rFonts w:ascii="Calibri" w:hAnsi="Calibri" w:cs="Calibri"/>
        </w:rPr>
        <w:t xml:space="preserve">benefits over alternative research methods. Primarily, it </w:t>
      </w:r>
      <w:r w:rsidR="00E15B7B" w:rsidRPr="00D30DEB">
        <w:rPr>
          <w:rFonts w:ascii="Calibri" w:hAnsi="Calibri" w:cs="Calibri"/>
        </w:rPr>
        <w:t>prioritizes</w:t>
      </w:r>
      <w:r w:rsidRPr="00D30DEB">
        <w:rPr>
          <w:rFonts w:ascii="Calibri" w:hAnsi="Calibri" w:cs="Calibri"/>
        </w:rPr>
        <w:t xml:space="preserve"> animal welfare by positioning the device on the animal's back, significantly reducing discomfort and allowing for natural movement, </w:t>
      </w:r>
      <w:r w:rsidR="00BE3D44" w:rsidRPr="00D30DEB">
        <w:rPr>
          <w:rFonts w:ascii="Calibri" w:hAnsi="Calibri" w:cs="Calibri"/>
        </w:rPr>
        <w:t xml:space="preserve">which is </w:t>
      </w:r>
      <w:r w:rsidRPr="00D30DEB">
        <w:rPr>
          <w:rFonts w:ascii="Calibri" w:hAnsi="Calibri" w:cs="Calibri"/>
        </w:rPr>
        <w:t xml:space="preserve">a substantial improvement </w:t>
      </w:r>
      <w:r w:rsidR="00E15B7B" w:rsidRPr="00D30DEB">
        <w:rPr>
          <w:rFonts w:ascii="Calibri" w:hAnsi="Calibri" w:cs="Calibri"/>
        </w:rPr>
        <w:t>over traditional intra-abdominal placement</w:t>
      </w:r>
      <w:r w:rsidRPr="00D30DEB">
        <w:rPr>
          <w:rFonts w:ascii="Calibri" w:hAnsi="Calibri" w:cs="Calibri"/>
        </w:rPr>
        <w:t>. Furthermore, the method consistently yields</w:t>
      </w:r>
      <w:r w:rsidR="00E15B7B" w:rsidRPr="00D30DEB">
        <w:rPr>
          <w:rFonts w:ascii="Calibri" w:hAnsi="Calibri" w:cs="Calibri"/>
        </w:rPr>
        <w:t xml:space="preserve"> </w:t>
      </w:r>
      <w:r w:rsidRPr="00D30DEB">
        <w:rPr>
          <w:rFonts w:ascii="Calibri" w:hAnsi="Calibri" w:cs="Calibri"/>
        </w:rPr>
        <w:t>continuous physiological data, maintaining the level of reliability found in other established techniques</w:t>
      </w:r>
      <w:r w:rsidR="00047D19" w:rsidRPr="00D30DEB">
        <w:rPr>
          <w:rFonts w:ascii="Calibri" w:hAnsi="Calibri" w:cs="Calibri"/>
          <w:vertAlign w:val="superscript"/>
        </w:rPr>
        <w:t>1,6-10</w:t>
      </w:r>
      <w:r w:rsidRPr="00D30DEB">
        <w:rPr>
          <w:rFonts w:ascii="Calibri" w:hAnsi="Calibri" w:cs="Calibri"/>
        </w:rPr>
        <w:t xml:space="preserve">. Finally, the technique </w:t>
      </w:r>
      <w:r w:rsidR="00BE3D44" w:rsidRPr="00D30DEB">
        <w:rPr>
          <w:rFonts w:ascii="Calibri" w:hAnsi="Calibri" w:cs="Calibri"/>
        </w:rPr>
        <w:t>has</w:t>
      </w:r>
      <w:r w:rsidRPr="00D30DEB">
        <w:rPr>
          <w:rFonts w:ascii="Calibri" w:hAnsi="Calibri" w:cs="Calibri"/>
        </w:rPr>
        <w:t xml:space="preserve"> a low rate of complications, indicating its </w:t>
      </w:r>
      <w:r w:rsidR="00E15B7B" w:rsidRPr="00D30DEB">
        <w:rPr>
          <w:rFonts w:ascii="Calibri" w:hAnsi="Calibri" w:cs="Calibri"/>
        </w:rPr>
        <w:t>low risk</w:t>
      </w:r>
      <w:r w:rsidR="00BE3D44" w:rsidRPr="00D30DEB">
        <w:rPr>
          <w:rFonts w:ascii="Calibri" w:hAnsi="Calibri" w:cs="Calibri"/>
        </w:rPr>
        <w:t>,</w:t>
      </w:r>
      <w:r w:rsidRPr="00D30DEB">
        <w:rPr>
          <w:rFonts w:ascii="Calibri" w:hAnsi="Calibri" w:cs="Calibri"/>
        </w:rPr>
        <w:t xml:space="preserve"> and </w:t>
      </w:r>
      <w:r w:rsidR="00BE3D44" w:rsidRPr="00D30DEB">
        <w:rPr>
          <w:rFonts w:ascii="Calibri" w:hAnsi="Calibri" w:cs="Calibri"/>
        </w:rPr>
        <w:t xml:space="preserve">allows for </w:t>
      </w:r>
      <w:r w:rsidRPr="00D30DEB">
        <w:rPr>
          <w:rFonts w:ascii="Calibri" w:hAnsi="Calibri" w:cs="Calibri"/>
        </w:rPr>
        <w:t xml:space="preserve">effective data collection. </w:t>
      </w:r>
    </w:p>
    <w:p w14:paraId="10BE51A9" w14:textId="77777777" w:rsidR="009D2FD2" w:rsidRPr="00D30DEB" w:rsidRDefault="009D2FD2" w:rsidP="00D30DEB">
      <w:pPr>
        <w:pStyle w:val="paragraph"/>
        <w:spacing w:before="0" w:beforeAutospacing="0" w:after="0" w:afterAutospacing="0"/>
        <w:jc w:val="both"/>
        <w:textAlignment w:val="baseline"/>
        <w:rPr>
          <w:rFonts w:ascii="Calibri" w:hAnsi="Calibri" w:cs="Calibri"/>
        </w:rPr>
      </w:pPr>
    </w:p>
    <w:p w14:paraId="446B0A34" w14:textId="132D9379" w:rsidR="007B6FEB" w:rsidRPr="00D30DEB" w:rsidRDefault="00BE3D44"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b/>
          <w:bCs/>
        </w:rPr>
        <w:t xml:space="preserve">Table </w:t>
      </w:r>
      <w:r w:rsidR="00D30DEB" w:rsidRPr="00D30DEB">
        <w:rPr>
          <w:rFonts w:ascii="Calibri" w:hAnsi="Calibri" w:cs="Calibri"/>
          <w:b/>
          <w:bCs/>
        </w:rPr>
        <w:t>2</w:t>
      </w:r>
      <w:r w:rsidRPr="00D30DEB">
        <w:rPr>
          <w:rFonts w:ascii="Calibri" w:hAnsi="Calibri" w:cs="Calibri"/>
        </w:rPr>
        <w:t xml:space="preserve"> compares </w:t>
      </w:r>
      <w:r w:rsidR="006D6D5E" w:rsidRPr="00D30DEB">
        <w:rPr>
          <w:rFonts w:ascii="Calibri" w:hAnsi="Calibri" w:cs="Calibri"/>
        </w:rPr>
        <w:t xml:space="preserve">this technique </w:t>
      </w:r>
      <w:r w:rsidRPr="00D30DEB">
        <w:rPr>
          <w:rFonts w:ascii="Calibri" w:hAnsi="Calibri" w:cs="Calibri"/>
        </w:rPr>
        <w:t xml:space="preserve">with other methods of telemetry implantation. </w:t>
      </w:r>
      <w:r w:rsidR="007B6FEB" w:rsidRPr="00D30DEB">
        <w:rPr>
          <w:rFonts w:ascii="Calibri" w:hAnsi="Calibri" w:cs="Calibri"/>
        </w:rPr>
        <w:t>Krause et al.</w:t>
      </w:r>
      <w:r w:rsidR="00C61E8B" w:rsidRPr="00D30DEB">
        <w:rPr>
          <w:rFonts w:ascii="Calibri" w:hAnsi="Calibri" w:cs="Calibri"/>
          <w:vertAlign w:val="superscript"/>
        </w:rPr>
        <w:t>1</w:t>
      </w:r>
      <w:r w:rsidR="007B6FEB" w:rsidRPr="00D30DEB">
        <w:rPr>
          <w:rFonts w:ascii="Calibri" w:hAnsi="Calibri" w:cs="Calibri"/>
        </w:rPr>
        <w:t xml:space="preserve"> implanted telemetry devices in pigs' necks, whe</w:t>
      </w:r>
      <w:r w:rsidR="009B280E" w:rsidRPr="00D30DEB">
        <w:rPr>
          <w:rFonts w:ascii="Calibri" w:hAnsi="Calibri" w:cs="Calibri"/>
        </w:rPr>
        <w:t>reas</w:t>
      </w:r>
      <w:r w:rsidR="007B6FEB" w:rsidRPr="00D30DEB">
        <w:rPr>
          <w:rFonts w:ascii="Calibri" w:hAnsi="Calibri" w:cs="Calibri"/>
        </w:rPr>
        <w:t xml:space="preserve"> Langin et al.</w:t>
      </w:r>
      <w:r w:rsidR="00C61E8B" w:rsidRPr="00D30DEB">
        <w:rPr>
          <w:rFonts w:ascii="Calibri" w:hAnsi="Calibri" w:cs="Calibri"/>
          <w:vertAlign w:val="superscript"/>
        </w:rPr>
        <w:t>6</w:t>
      </w:r>
      <w:r w:rsidR="007B6FEB" w:rsidRPr="00D30DEB">
        <w:rPr>
          <w:rFonts w:ascii="Calibri" w:hAnsi="Calibri" w:cs="Calibri"/>
        </w:rPr>
        <w:t xml:space="preserve"> </w:t>
      </w:r>
      <w:r w:rsidR="009B280E" w:rsidRPr="00D30DEB">
        <w:rPr>
          <w:rFonts w:ascii="Calibri" w:hAnsi="Calibri" w:cs="Calibri"/>
        </w:rPr>
        <w:t xml:space="preserve">implanted devices in the chest cavity of </w:t>
      </w:r>
      <w:r w:rsidR="007B6FEB" w:rsidRPr="00D30DEB">
        <w:rPr>
          <w:rFonts w:ascii="Calibri" w:hAnsi="Calibri" w:cs="Calibri"/>
        </w:rPr>
        <w:t>baboons. Markert et al.</w:t>
      </w:r>
      <w:r w:rsidR="00C61E8B" w:rsidRPr="00D30DEB">
        <w:rPr>
          <w:rFonts w:ascii="Calibri" w:hAnsi="Calibri" w:cs="Calibri"/>
          <w:vertAlign w:val="superscript"/>
        </w:rPr>
        <w:t>7</w:t>
      </w:r>
      <w:r w:rsidR="007B6FEB" w:rsidRPr="00D30DEB">
        <w:rPr>
          <w:rFonts w:ascii="Calibri" w:hAnsi="Calibri" w:cs="Calibri"/>
        </w:rPr>
        <w:t xml:space="preserve"> varied the implantation site depending on the animal model, placing devices between the external and internal abdominal oblique muscles along the left lateral flank in dogs</w:t>
      </w:r>
      <w:r w:rsidR="009B280E" w:rsidRPr="00D30DEB">
        <w:rPr>
          <w:rFonts w:ascii="Calibri" w:hAnsi="Calibri" w:cs="Calibri"/>
        </w:rPr>
        <w:t xml:space="preserve"> and</w:t>
      </w:r>
      <w:r w:rsidR="00E15B7B" w:rsidRPr="00D30DEB">
        <w:rPr>
          <w:rFonts w:ascii="Calibri" w:hAnsi="Calibri" w:cs="Calibri"/>
        </w:rPr>
        <w:t xml:space="preserve"> minipigs</w:t>
      </w:r>
      <w:r w:rsidR="007B6FEB" w:rsidRPr="00D30DEB">
        <w:rPr>
          <w:rFonts w:ascii="Calibri" w:hAnsi="Calibri" w:cs="Calibri"/>
        </w:rPr>
        <w:t xml:space="preserve"> and </w:t>
      </w:r>
      <w:r w:rsidR="009B280E" w:rsidRPr="00D30DEB">
        <w:rPr>
          <w:rFonts w:ascii="Calibri" w:hAnsi="Calibri" w:cs="Calibri"/>
        </w:rPr>
        <w:t xml:space="preserve">in </w:t>
      </w:r>
      <w:r w:rsidR="00E15B7B" w:rsidRPr="00D30DEB">
        <w:rPr>
          <w:rFonts w:ascii="Calibri" w:hAnsi="Calibri" w:cs="Calibri"/>
        </w:rPr>
        <w:t xml:space="preserve">the </w:t>
      </w:r>
      <w:r w:rsidR="007B6FEB" w:rsidRPr="00D30DEB">
        <w:rPr>
          <w:rFonts w:ascii="Calibri" w:hAnsi="Calibri" w:cs="Calibri"/>
        </w:rPr>
        <w:t>abdominal wall in primates. Prior et al.</w:t>
      </w:r>
      <w:r w:rsidR="00C61E8B" w:rsidRPr="00D30DEB">
        <w:rPr>
          <w:rFonts w:ascii="Calibri" w:hAnsi="Calibri" w:cs="Calibri"/>
          <w:vertAlign w:val="superscript"/>
        </w:rPr>
        <w:t>8</w:t>
      </w:r>
      <w:r w:rsidR="00B45340" w:rsidRPr="00D30DEB">
        <w:rPr>
          <w:rFonts w:ascii="Calibri" w:hAnsi="Calibri" w:cs="Calibri"/>
        </w:rPr>
        <w:t xml:space="preserve"> </w:t>
      </w:r>
      <w:r w:rsidR="007B6FEB" w:rsidRPr="00D30DEB">
        <w:rPr>
          <w:rFonts w:ascii="Calibri" w:hAnsi="Calibri" w:cs="Calibri"/>
        </w:rPr>
        <w:t>and Rup</w:t>
      </w:r>
      <w:r w:rsidR="006B3566" w:rsidRPr="00D30DEB">
        <w:rPr>
          <w:rFonts w:ascii="Calibri" w:hAnsi="Calibri" w:cs="Calibri"/>
        </w:rPr>
        <w:t>p</w:t>
      </w:r>
      <w:r w:rsidR="007B6FEB" w:rsidRPr="00D30DEB">
        <w:rPr>
          <w:rFonts w:ascii="Calibri" w:hAnsi="Calibri" w:cs="Calibri"/>
        </w:rPr>
        <w:t>ert et al.</w:t>
      </w:r>
      <w:r w:rsidR="00C61E8B" w:rsidRPr="00D30DEB">
        <w:rPr>
          <w:rFonts w:ascii="Calibri" w:hAnsi="Calibri" w:cs="Calibri"/>
          <w:vertAlign w:val="superscript"/>
        </w:rPr>
        <w:t>9</w:t>
      </w:r>
      <w:r w:rsidR="007B6FEB" w:rsidRPr="00D30DEB">
        <w:rPr>
          <w:rFonts w:ascii="Calibri" w:hAnsi="Calibri" w:cs="Calibri"/>
        </w:rPr>
        <w:t xml:space="preserve"> used intra-abdominal implantation sites in dogs and guinea pigs, respectively. Shiotani et al.</w:t>
      </w:r>
      <w:r w:rsidR="00C61E8B" w:rsidRPr="00D30DEB">
        <w:rPr>
          <w:rFonts w:ascii="Calibri" w:hAnsi="Calibri" w:cs="Calibri"/>
          <w:vertAlign w:val="superscript"/>
        </w:rPr>
        <w:t>10</w:t>
      </w:r>
      <w:r w:rsidR="007B6FEB" w:rsidRPr="00D30DEB">
        <w:rPr>
          <w:rFonts w:ascii="Calibri" w:hAnsi="Calibri" w:cs="Calibri"/>
        </w:rPr>
        <w:t xml:space="preserve"> implanted devices in the flank of guinea pigs.</w:t>
      </w:r>
    </w:p>
    <w:p w14:paraId="3630E852" w14:textId="77777777" w:rsidR="007B6FEB" w:rsidRPr="00D30DEB" w:rsidRDefault="007B6FEB" w:rsidP="00D30DEB">
      <w:pPr>
        <w:pStyle w:val="paragraph"/>
        <w:spacing w:before="0" w:beforeAutospacing="0" w:after="0" w:afterAutospacing="0"/>
        <w:jc w:val="both"/>
        <w:textAlignment w:val="baseline"/>
        <w:rPr>
          <w:rFonts w:ascii="Calibri" w:hAnsi="Calibri" w:cs="Calibri"/>
        </w:rPr>
      </w:pPr>
    </w:p>
    <w:p w14:paraId="4CEED357" w14:textId="648D8DB3" w:rsidR="001B2F67" w:rsidRPr="00D30DEB" w:rsidRDefault="007B6FEB"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The studies also varied in their focus and objectives. Like the current study, some aimed to develop novel surgical techniques to improve animal comfort and maintain signal quality. Markert et al.</w:t>
      </w:r>
      <w:r w:rsidR="00C61E8B" w:rsidRPr="00D30DEB">
        <w:rPr>
          <w:rFonts w:ascii="Calibri" w:hAnsi="Calibri" w:cs="Calibri"/>
          <w:vertAlign w:val="superscript"/>
        </w:rPr>
        <w:t>7</w:t>
      </w:r>
      <w:r w:rsidRPr="00D30DEB">
        <w:rPr>
          <w:rFonts w:ascii="Calibri" w:hAnsi="Calibri" w:cs="Calibri"/>
        </w:rPr>
        <w:t xml:space="preserve"> focused on developing a new telemetry system with adjustable catheters and true core temperature measurement. Langin et al.</w:t>
      </w:r>
      <w:r w:rsidR="00C61E8B" w:rsidRPr="00D30DEB">
        <w:rPr>
          <w:rFonts w:ascii="Calibri" w:hAnsi="Calibri" w:cs="Calibri"/>
          <w:vertAlign w:val="superscript"/>
        </w:rPr>
        <w:t>6</w:t>
      </w:r>
      <w:r w:rsidRPr="00D30DEB">
        <w:rPr>
          <w:rFonts w:ascii="Calibri" w:hAnsi="Calibri" w:cs="Calibri"/>
        </w:rPr>
        <w:t xml:space="preserve"> explored the use of telemetry in heterotopic thoracic cardiac xenotransplantation, a complex</w:t>
      </w:r>
      <w:r w:rsidR="00E15B7B" w:rsidRPr="00D30DEB">
        <w:rPr>
          <w:rFonts w:ascii="Calibri" w:hAnsi="Calibri" w:cs="Calibri"/>
        </w:rPr>
        <w:t xml:space="preserve"> surgical</w:t>
      </w:r>
      <w:r w:rsidRPr="00D30DEB">
        <w:rPr>
          <w:rFonts w:ascii="Calibri" w:hAnsi="Calibri" w:cs="Calibri"/>
        </w:rPr>
        <w:t xml:space="preserve"> scenario involving two independently working hearts.</w:t>
      </w:r>
    </w:p>
    <w:p w14:paraId="4F330F8C" w14:textId="77777777" w:rsidR="001B5B60" w:rsidRPr="00D30DEB" w:rsidRDefault="001B5B60" w:rsidP="00D30DEB">
      <w:pPr>
        <w:pStyle w:val="paragraph"/>
        <w:spacing w:before="0" w:beforeAutospacing="0" w:after="0" w:afterAutospacing="0"/>
        <w:jc w:val="both"/>
        <w:textAlignment w:val="baseline"/>
        <w:rPr>
          <w:rFonts w:ascii="Calibri" w:hAnsi="Calibri" w:cs="Calibri"/>
        </w:rPr>
      </w:pPr>
    </w:p>
    <w:p w14:paraId="08213E7C" w14:textId="67C6DE9F" w:rsidR="001B5B60" w:rsidRPr="00D30DEB" w:rsidRDefault="001B5B60"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 xml:space="preserve">All </w:t>
      </w:r>
      <w:r w:rsidR="000876FE" w:rsidRPr="00D30DEB">
        <w:rPr>
          <w:rFonts w:ascii="Calibri" w:hAnsi="Calibri" w:cs="Calibri"/>
        </w:rPr>
        <w:t xml:space="preserve">pigs </w:t>
      </w:r>
      <w:r w:rsidRPr="00D30DEB">
        <w:rPr>
          <w:rFonts w:ascii="Calibri" w:hAnsi="Calibri" w:cs="Calibri"/>
        </w:rPr>
        <w:t xml:space="preserve">that underwent this procedure had continuous signaling during the study. </w:t>
      </w:r>
      <w:r w:rsidR="00867C3C" w:rsidRPr="00D30DEB">
        <w:rPr>
          <w:rFonts w:ascii="Calibri" w:hAnsi="Calibri" w:cs="Calibri"/>
        </w:rPr>
        <w:t xml:space="preserve">Continuous telemetry recordings were reviewed daily by study personnel to ensure signal fidelity and to </w:t>
      </w:r>
      <w:r w:rsidR="00D30DEB" w:rsidRPr="00D30DEB">
        <w:rPr>
          <w:rFonts w:ascii="Calibri" w:hAnsi="Calibri" w:cs="Calibri"/>
        </w:rPr>
        <w:t>monitor</w:t>
      </w:r>
      <w:r w:rsidR="00867C3C" w:rsidRPr="00D30DEB">
        <w:rPr>
          <w:rFonts w:ascii="Calibri" w:hAnsi="Calibri" w:cs="Calibri"/>
        </w:rPr>
        <w:t xml:space="preserve"> potential device failure. Each implant transmitted data in 6</w:t>
      </w:r>
      <w:r w:rsidR="00D30DEB" w:rsidRPr="00D30DEB">
        <w:rPr>
          <w:rFonts w:ascii="Calibri" w:hAnsi="Calibri" w:cs="Calibri"/>
        </w:rPr>
        <w:t xml:space="preserve"> </w:t>
      </w:r>
      <w:r w:rsidR="00867C3C" w:rsidRPr="00D30DEB">
        <w:rPr>
          <w:rFonts w:ascii="Calibri" w:hAnsi="Calibri" w:cs="Calibri"/>
        </w:rPr>
        <w:t>h</w:t>
      </w:r>
      <w:r w:rsidR="00D30DEB" w:rsidRPr="00D30DEB">
        <w:rPr>
          <w:rFonts w:ascii="Calibri" w:hAnsi="Calibri" w:cs="Calibri"/>
        </w:rPr>
        <w:t xml:space="preserve"> </w:t>
      </w:r>
      <w:r w:rsidR="00867C3C" w:rsidRPr="00D30DEB">
        <w:rPr>
          <w:rFonts w:ascii="Calibri" w:hAnsi="Calibri" w:cs="Calibri"/>
        </w:rPr>
        <w:t xml:space="preserve">recording blocks, stored locally using </w:t>
      </w:r>
      <w:r w:rsidR="00D30DEB" w:rsidRPr="00D30DEB">
        <w:rPr>
          <w:rFonts w:ascii="Calibri" w:hAnsi="Calibri" w:cs="Calibri"/>
        </w:rPr>
        <w:t>the s</w:t>
      </w:r>
      <w:r w:rsidR="00867C3C" w:rsidRPr="00D30DEB">
        <w:rPr>
          <w:rFonts w:ascii="Calibri" w:hAnsi="Calibri" w:cs="Calibri"/>
        </w:rPr>
        <w:t xml:space="preserve">oftware, allowing retrospective analysis. Full ECG waveforms were visually inspected at random intervals throughout the study to confirm persistence of cardiac electrical activity. More importantly, no implant-related signal loss occurred in any of the 40 </w:t>
      </w:r>
      <w:r w:rsidR="000876FE" w:rsidRPr="00D30DEB">
        <w:rPr>
          <w:rFonts w:ascii="Calibri" w:hAnsi="Calibri" w:cs="Calibri"/>
        </w:rPr>
        <w:t>pigs</w:t>
      </w:r>
      <w:r w:rsidR="00867C3C" w:rsidRPr="00D30DEB">
        <w:rPr>
          <w:rFonts w:ascii="Calibri" w:hAnsi="Calibri" w:cs="Calibri"/>
        </w:rPr>
        <w:t xml:space="preserve">. Occasional transient signal interruptions were associated with logistical issues, such as temporary disconnection of the receiver or </w:t>
      </w:r>
      <w:r w:rsidR="000876FE" w:rsidRPr="00D30DEB">
        <w:rPr>
          <w:rFonts w:ascii="Calibri" w:hAnsi="Calibri" w:cs="Calibri"/>
        </w:rPr>
        <w:t xml:space="preserve">pigs </w:t>
      </w:r>
      <w:r w:rsidR="00867C3C" w:rsidRPr="00D30DEB">
        <w:rPr>
          <w:rFonts w:ascii="Calibri" w:hAnsi="Calibri" w:cs="Calibri"/>
        </w:rPr>
        <w:t>being moved beyond the receiver’s optimal transmission range (~10 feet), but these</w:t>
      </w:r>
      <w:r w:rsidR="004067CE" w:rsidRPr="00D30DEB">
        <w:rPr>
          <w:rFonts w:ascii="Calibri" w:hAnsi="Calibri" w:cs="Calibri"/>
        </w:rPr>
        <w:t xml:space="preserve"> interruptions</w:t>
      </w:r>
      <w:r w:rsidR="00867C3C" w:rsidRPr="00D30DEB">
        <w:rPr>
          <w:rFonts w:ascii="Calibri" w:hAnsi="Calibri" w:cs="Calibri"/>
        </w:rPr>
        <w:t xml:space="preserve"> were infrequent and </w:t>
      </w:r>
      <w:r w:rsidR="004067CE" w:rsidRPr="00D30DEB">
        <w:rPr>
          <w:rFonts w:ascii="Calibri" w:hAnsi="Calibri" w:cs="Calibri"/>
        </w:rPr>
        <w:t xml:space="preserve">were </w:t>
      </w:r>
      <w:r w:rsidR="00867C3C" w:rsidRPr="00D30DEB">
        <w:rPr>
          <w:rFonts w:ascii="Calibri" w:hAnsi="Calibri" w:cs="Calibri"/>
        </w:rPr>
        <w:t xml:space="preserve">promptly resolved. </w:t>
      </w:r>
      <w:r w:rsidRPr="00D30DEB">
        <w:rPr>
          <w:rFonts w:ascii="Calibri" w:hAnsi="Calibri" w:cs="Calibri"/>
        </w:rPr>
        <w:t xml:space="preserve">Despite adherence to </w:t>
      </w:r>
      <w:r w:rsidR="0062217F" w:rsidRPr="00D30DEB">
        <w:rPr>
          <w:rFonts w:ascii="Calibri" w:hAnsi="Calibri" w:cs="Calibri"/>
        </w:rPr>
        <w:t xml:space="preserve">the </w:t>
      </w:r>
      <w:r w:rsidRPr="00D30DEB">
        <w:rPr>
          <w:rFonts w:ascii="Calibri" w:hAnsi="Calibri" w:cs="Calibri"/>
        </w:rPr>
        <w:t xml:space="preserve">initial standard aseptic preparation protocol, surgical site infections occurred in the first </w:t>
      </w:r>
      <w:r w:rsidR="00D30DEB" w:rsidRPr="00D30DEB">
        <w:rPr>
          <w:rFonts w:ascii="Calibri" w:hAnsi="Calibri" w:cs="Calibri"/>
        </w:rPr>
        <w:t>two</w:t>
      </w:r>
      <w:r w:rsidRPr="00D30DEB">
        <w:rPr>
          <w:rFonts w:ascii="Calibri" w:hAnsi="Calibri" w:cs="Calibri"/>
        </w:rPr>
        <w:t xml:space="preserve"> pigs (out of 40). These infections required intervention and highlighted the susceptibility of this model to </w:t>
      </w:r>
      <w:r w:rsidR="00B45456" w:rsidRPr="00D30DEB">
        <w:rPr>
          <w:rFonts w:ascii="Calibri" w:hAnsi="Calibri" w:cs="Calibri"/>
        </w:rPr>
        <w:t>such infections after</w:t>
      </w:r>
      <w:r w:rsidRPr="00D30DEB">
        <w:rPr>
          <w:rFonts w:ascii="Calibri" w:hAnsi="Calibri" w:cs="Calibri"/>
        </w:rPr>
        <w:t xml:space="preserve"> this type of long-term device implantation, a risk consistent with prior institutional experience with porcine surgical models. Consequently, the protocol was modified for the remaining 38 pigs to enhance infection prevention. These modifications included enhanced pre-scrub cleaning with alcohol and, critically, two </w:t>
      </w:r>
      <w:r w:rsidRPr="00D30DEB">
        <w:rPr>
          <w:rFonts w:ascii="Calibri" w:hAnsi="Calibri" w:cs="Calibri"/>
        </w:rPr>
        <w:lastRenderedPageBreak/>
        <w:t xml:space="preserve">intraoperative applications of a vancomycin solution (1 g in 50 mL 0.9% saline) locally within the surgical pocket and over the muscle layer. This </w:t>
      </w:r>
      <w:r w:rsidR="00B04078" w:rsidRPr="00D30DEB">
        <w:rPr>
          <w:rFonts w:ascii="Calibri" w:hAnsi="Calibri" w:cs="Calibri"/>
        </w:rPr>
        <w:t xml:space="preserve">change </w:t>
      </w:r>
      <w:r w:rsidRPr="00D30DEB">
        <w:rPr>
          <w:rFonts w:ascii="Calibri" w:hAnsi="Calibri" w:cs="Calibri"/>
        </w:rPr>
        <w:t>was further motivated by the logistical requirement to transport these animals to a different facility days after the procedure</w:t>
      </w:r>
      <w:r w:rsidR="00B04078" w:rsidRPr="00D30DEB">
        <w:rPr>
          <w:rFonts w:ascii="Calibri" w:hAnsi="Calibri" w:cs="Calibri"/>
        </w:rPr>
        <w:t>;</w:t>
      </w:r>
      <w:r w:rsidRPr="00D30DEB">
        <w:rPr>
          <w:rFonts w:ascii="Calibri" w:hAnsi="Calibri" w:cs="Calibri"/>
        </w:rPr>
        <w:t xml:space="preserve"> during </w:t>
      </w:r>
      <w:r w:rsidR="00B04078" w:rsidRPr="00D30DEB">
        <w:rPr>
          <w:rFonts w:ascii="Calibri" w:hAnsi="Calibri" w:cs="Calibri"/>
        </w:rPr>
        <w:t xml:space="preserve">this </w:t>
      </w:r>
      <w:r w:rsidRPr="00D30DEB">
        <w:rPr>
          <w:rFonts w:ascii="Calibri" w:hAnsi="Calibri" w:cs="Calibri"/>
        </w:rPr>
        <w:t>transport</w:t>
      </w:r>
      <w:r w:rsidR="00B04078" w:rsidRPr="00D30DEB">
        <w:rPr>
          <w:rFonts w:ascii="Calibri" w:hAnsi="Calibri" w:cs="Calibri"/>
        </w:rPr>
        <w:t>,</w:t>
      </w:r>
      <w:r w:rsidRPr="00D30DEB">
        <w:rPr>
          <w:rFonts w:ascii="Calibri" w:hAnsi="Calibri" w:cs="Calibri"/>
        </w:rPr>
        <w:t xml:space="preserve"> stress could potentially increase susceptibility to infection, making robust prophylaxis essential.</w:t>
      </w:r>
    </w:p>
    <w:p w14:paraId="7173CE82" w14:textId="77777777" w:rsidR="001B5B60" w:rsidRPr="00D30DEB" w:rsidRDefault="001B5B60" w:rsidP="00D30DEB">
      <w:pPr>
        <w:pStyle w:val="paragraph"/>
        <w:spacing w:before="0" w:beforeAutospacing="0" w:after="0" w:afterAutospacing="0"/>
        <w:jc w:val="both"/>
        <w:textAlignment w:val="baseline"/>
        <w:rPr>
          <w:rFonts w:ascii="Calibri" w:hAnsi="Calibri" w:cs="Calibri"/>
        </w:rPr>
      </w:pPr>
    </w:p>
    <w:p w14:paraId="2D582FDF" w14:textId="484D4202" w:rsidR="001B5B60" w:rsidRPr="00D30DEB" w:rsidRDefault="00265D99"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T</w:t>
      </w:r>
      <w:r w:rsidR="001B5B60" w:rsidRPr="00D30DEB">
        <w:rPr>
          <w:rFonts w:ascii="Calibri" w:hAnsi="Calibri" w:cs="Calibri"/>
        </w:rPr>
        <w:t>he critical importance of antibiotic stewardship and the concerns regarding the prophylactic use of vancomycin</w:t>
      </w:r>
      <w:r w:rsidRPr="00D30DEB">
        <w:rPr>
          <w:rFonts w:ascii="Calibri" w:hAnsi="Calibri" w:cs="Calibri"/>
        </w:rPr>
        <w:t xml:space="preserve"> were not discounted</w:t>
      </w:r>
      <w:r w:rsidR="001B5B60" w:rsidRPr="00D30DEB">
        <w:rPr>
          <w:rFonts w:ascii="Calibri" w:hAnsi="Calibri" w:cs="Calibri"/>
        </w:rPr>
        <w:t xml:space="preserve">. </w:t>
      </w:r>
      <w:r w:rsidRPr="00D30DEB">
        <w:rPr>
          <w:rFonts w:ascii="Calibri" w:hAnsi="Calibri" w:cs="Calibri"/>
        </w:rPr>
        <w:t>I</w:t>
      </w:r>
      <w:r w:rsidR="001B5B60" w:rsidRPr="00D30DEB">
        <w:rPr>
          <w:rFonts w:ascii="Calibri" w:hAnsi="Calibri" w:cs="Calibri"/>
        </w:rPr>
        <w:t xml:space="preserve">ts inclusion </w:t>
      </w:r>
      <w:r w:rsidR="000F5EFD" w:rsidRPr="00D30DEB">
        <w:rPr>
          <w:rFonts w:ascii="Calibri" w:hAnsi="Calibri" w:cs="Calibri"/>
        </w:rPr>
        <w:t xml:space="preserve">was </w:t>
      </w:r>
      <w:r w:rsidR="001B5B60" w:rsidRPr="00D30DEB">
        <w:rPr>
          <w:rFonts w:ascii="Calibri" w:hAnsi="Calibri" w:cs="Calibri"/>
        </w:rPr>
        <w:t>a corrective action prompted by the initial 5% infection rate and justified by the specific high-risk context: the known susceptibility of the model, the presence of a large subcutaneous implant, the long</w:t>
      </w:r>
      <w:r w:rsidR="00A32393" w:rsidRPr="00D30DEB">
        <w:rPr>
          <w:rFonts w:ascii="Calibri" w:hAnsi="Calibri" w:cs="Calibri"/>
        </w:rPr>
        <w:t xml:space="preserve"> duration</w:t>
      </w:r>
      <w:r w:rsidR="001B5B60" w:rsidRPr="00D30DEB">
        <w:rPr>
          <w:rFonts w:ascii="Calibri" w:hAnsi="Calibri" w:cs="Calibri"/>
        </w:rPr>
        <w:t xml:space="preserve"> of the study, and the added stress of postoperative transport.</w:t>
      </w:r>
    </w:p>
    <w:p w14:paraId="53E3BCB8" w14:textId="77777777" w:rsidR="001B5B60" w:rsidRPr="00D30DEB" w:rsidRDefault="001B5B60" w:rsidP="00D30DEB">
      <w:pPr>
        <w:pStyle w:val="paragraph"/>
        <w:spacing w:before="0" w:beforeAutospacing="0" w:after="0" w:afterAutospacing="0"/>
        <w:jc w:val="both"/>
        <w:textAlignment w:val="baseline"/>
        <w:rPr>
          <w:rFonts w:ascii="Calibri" w:hAnsi="Calibri" w:cs="Calibri"/>
        </w:rPr>
      </w:pPr>
    </w:p>
    <w:p w14:paraId="27A907A9" w14:textId="72606118" w:rsidR="001B5B60" w:rsidRPr="00D30DEB" w:rsidRDefault="003D0BAB"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 xml:space="preserve">After </w:t>
      </w:r>
      <w:r w:rsidR="001B5B60" w:rsidRPr="00D30DEB">
        <w:rPr>
          <w:rFonts w:ascii="Calibri" w:hAnsi="Calibri" w:cs="Calibri"/>
        </w:rPr>
        <w:t>these modifications</w:t>
      </w:r>
      <w:r w:rsidRPr="00D30DEB">
        <w:rPr>
          <w:rFonts w:ascii="Calibri" w:hAnsi="Calibri" w:cs="Calibri"/>
        </w:rPr>
        <w:t xml:space="preserve"> were made</w:t>
      </w:r>
      <w:r w:rsidR="001B5B60" w:rsidRPr="00D30DEB">
        <w:rPr>
          <w:rFonts w:ascii="Calibri" w:hAnsi="Calibri" w:cs="Calibri"/>
        </w:rPr>
        <w:t xml:space="preserve">, no infections occurred in the </w:t>
      </w:r>
      <w:r w:rsidRPr="00D30DEB">
        <w:rPr>
          <w:rFonts w:ascii="Calibri" w:hAnsi="Calibri" w:cs="Calibri"/>
        </w:rPr>
        <w:t xml:space="preserve">remaining </w:t>
      </w:r>
      <w:r w:rsidR="001B5B60" w:rsidRPr="00D30DEB">
        <w:rPr>
          <w:rFonts w:ascii="Calibri" w:hAnsi="Calibri" w:cs="Calibri"/>
        </w:rPr>
        <w:t xml:space="preserve">38 </w:t>
      </w:r>
      <w:r w:rsidRPr="00D30DEB">
        <w:rPr>
          <w:rFonts w:ascii="Calibri" w:hAnsi="Calibri" w:cs="Calibri"/>
        </w:rPr>
        <w:t xml:space="preserve">pigs </w:t>
      </w:r>
      <w:r w:rsidR="001B5B60" w:rsidRPr="00D30DEB">
        <w:rPr>
          <w:rFonts w:ascii="Calibri" w:hAnsi="Calibri" w:cs="Calibri"/>
        </w:rPr>
        <w:t xml:space="preserve">over the 180-day study period, </w:t>
      </w:r>
      <w:r w:rsidR="00980EEB" w:rsidRPr="00D30DEB">
        <w:rPr>
          <w:rFonts w:ascii="Calibri" w:hAnsi="Calibri" w:cs="Calibri"/>
        </w:rPr>
        <w:t xml:space="preserve">showing </w:t>
      </w:r>
      <w:r w:rsidR="000D1EE7" w:rsidRPr="00D30DEB">
        <w:rPr>
          <w:rFonts w:ascii="Calibri" w:hAnsi="Calibri" w:cs="Calibri"/>
        </w:rPr>
        <w:t xml:space="preserve">this comprehensive preventative strategy's empirical necessity and success </w:t>
      </w:r>
      <w:r w:rsidR="001B5B60" w:rsidRPr="00D30DEB">
        <w:rPr>
          <w:rFonts w:ascii="Calibri" w:hAnsi="Calibri" w:cs="Calibri"/>
        </w:rPr>
        <w:t xml:space="preserve">in </w:t>
      </w:r>
      <w:r w:rsidR="00907CB3" w:rsidRPr="00D30DEB">
        <w:rPr>
          <w:rFonts w:ascii="Calibri" w:hAnsi="Calibri" w:cs="Calibri"/>
        </w:rPr>
        <w:t xml:space="preserve">the </w:t>
      </w:r>
      <w:r w:rsidR="001B5B60" w:rsidRPr="00D30DEB">
        <w:rPr>
          <w:rFonts w:ascii="Calibri" w:hAnsi="Calibri" w:cs="Calibri"/>
        </w:rPr>
        <w:t>specific circumstances</w:t>
      </w:r>
      <w:r w:rsidR="00907CB3" w:rsidRPr="00D30DEB">
        <w:rPr>
          <w:rFonts w:ascii="Calibri" w:hAnsi="Calibri" w:cs="Calibri"/>
        </w:rPr>
        <w:t xml:space="preserve"> of this study</w:t>
      </w:r>
      <w:r w:rsidR="001B5B60" w:rsidRPr="00D30DEB">
        <w:rPr>
          <w:rFonts w:ascii="Calibri" w:hAnsi="Calibri" w:cs="Calibri"/>
        </w:rPr>
        <w:t xml:space="preserve">. This approach, developed under IACUC oversight, </w:t>
      </w:r>
      <w:r w:rsidR="00980EEB" w:rsidRPr="00D30DEB">
        <w:rPr>
          <w:rFonts w:ascii="Calibri" w:hAnsi="Calibri" w:cs="Calibri"/>
        </w:rPr>
        <w:t xml:space="preserve">struck </w:t>
      </w:r>
      <w:r w:rsidR="001B5B60" w:rsidRPr="00D30DEB">
        <w:rPr>
          <w:rFonts w:ascii="Calibri" w:hAnsi="Calibri" w:cs="Calibri"/>
        </w:rPr>
        <w:t>a necessary balance to ensure</w:t>
      </w:r>
      <w:r w:rsidR="00980EEB" w:rsidRPr="00D30DEB">
        <w:rPr>
          <w:rFonts w:ascii="Calibri" w:hAnsi="Calibri" w:cs="Calibri"/>
        </w:rPr>
        <w:t xml:space="preserve"> both</w:t>
      </w:r>
      <w:r w:rsidR="001B5B60" w:rsidRPr="00D30DEB">
        <w:rPr>
          <w:rFonts w:ascii="Calibri" w:hAnsi="Calibri" w:cs="Calibri"/>
        </w:rPr>
        <w:t xml:space="preserve"> animal welfare and the integrity of the study data. Researchers </w:t>
      </w:r>
      <w:r w:rsidR="000D1EE7" w:rsidRPr="00D30DEB">
        <w:rPr>
          <w:rFonts w:ascii="Calibri" w:hAnsi="Calibri" w:cs="Calibri"/>
        </w:rPr>
        <w:t>adopting</w:t>
      </w:r>
      <w:r w:rsidR="001B5B60" w:rsidRPr="00D30DEB">
        <w:rPr>
          <w:rFonts w:ascii="Calibri" w:hAnsi="Calibri" w:cs="Calibri"/>
        </w:rPr>
        <w:t xml:space="preserve"> this protocol should always prioritize meticulous aseptic technique and consider these context-specific risk factors, institutional guidelines, and local resistance patterns when determining appropriate antibiotic prophylaxis.</w:t>
      </w:r>
    </w:p>
    <w:p w14:paraId="4BDA8727" w14:textId="77777777" w:rsidR="001B5B60" w:rsidRPr="00D30DEB" w:rsidRDefault="001B5B60" w:rsidP="00D30DEB">
      <w:pPr>
        <w:pStyle w:val="paragraph"/>
        <w:spacing w:before="0" w:beforeAutospacing="0" w:after="0" w:afterAutospacing="0"/>
        <w:jc w:val="both"/>
        <w:textAlignment w:val="baseline"/>
        <w:rPr>
          <w:rFonts w:ascii="Calibri" w:hAnsi="Calibri" w:cs="Calibri"/>
        </w:rPr>
      </w:pPr>
    </w:p>
    <w:p w14:paraId="704F8B3F" w14:textId="24032E00" w:rsidR="009D2FD2" w:rsidRPr="00D30DEB" w:rsidRDefault="009B52D0"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T</w:t>
      </w:r>
      <w:r w:rsidR="009D2FD2" w:rsidRPr="00D30DEB">
        <w:rPr>
          <w:rFonts w:ascii="Calibri" w:hAnsi="Calibri" w:cs="Calibri"/>
        </w:rPr>
        <w:t xml:space="preserve">he protocol was </w:t>
      </w:r>
      <w:r w:rsidRPr="00D30DEB">
        <w:rPr>
          <w:rFonts w:ascii="Calibri" w:hAnsi="Calibri" w:cs="Calibri"/>
        </w:rPr>
        <w:t xml:space="preserve">also modified </w:t>
      </w:r>
      <w:r w:rsidR="001B5B60" w:rsidRPr="00D30DEB">
        <w:rPr>
          <w:rFonts w:ascii="Calibri" w:hAnsi="Calibri" w:cs="Calibri"/>
        </w:rPr>
        <w:t xml:space="preserve">to </w:t>
      </w:r>
      <w:r w:rsidR="00D00ACD" w:rsidRPr="00D30DEB">
        <w:rPr>
          <w:rFonts w:ascii="Calibri" w:hAnsi="Calibri" w:cs="Calibri"/>
        </w:rPr>
        <w:t xml:space="preserve">describe </w:t>
      </w:r>
      <w:r w:rsidR="009D2FD2" w:rsidRPr="00D30DEB">
        <w:rPr>
          <w:rFonts w:ascii="Calibri" w:hAnsi="Calibri" w:cs="Calibri"/>
        </w:rPr>
        <w:t>how the excess length of the wires</w:t>
      </w:r>
      <w:r w:rsidRPr="00D30DEB">
        <w:rPr>
          <w:rFonts w:ascii="Calibri" w:hAnsi="Calibri" w:cs="Calibri"/>
        </w:rPr>
        <w:t xml:space="preserve"> was managed</w:t>
      </w:r>
      <w:r w:rsidR="009D2FD2" w:rsidRPr="00D30DEB">
        <w:rPr>
          <w:rFonts w:ascii="Calibri" w:hAnsi="Calibri" w:cs="Calibri"/>
        </w:rPr>
        <w:t xml:space="preserve">. </w:t>
      </w:r>
      <w:r w:rsidR="00A7022B" w:rsidRPr="00D30DEB">
        <w:rPr>
          <w:rFonts w:ascii="Calibri" w:hAnsi="Calibri" w:cs="Calibri"/>
        </w:rPr>
        <w:t xml:space="preserve">Initially, </w:t>
      </w:r>
      <w:r w:rsidR="009D2FD2" w:rsidRPr="00D30DEB">
        <w:rPr>
          <w:rFonts w:ascii="Calibri" w:hAnsi="Calibri" w:cs="Calibri"/>
        </w:rPr>
        <w:t xml:space="preserve">each wire </w:t>
      </w:r>
      <w:r w:rsidR="003D1B19" w:rsidRPr="00D30DEB">
        <w:rPr>
          <w:rFonts w:ascii="Calibri" w:hAnsi="Calibri" w:cs="Calibri"/>
        </w:rPr>
        <w:t xml:space="preserve">was cut </w:t>
      </w:r>
      <w:r w:rsidR="009D2FD2" w:rsidRPr="00D30DEB">
        <w:rPr>
          <w:rFonts w:ascii="Calibri" w:hAnsi="Calibri" w:cs="Calibri"/>
        </w:rPr>
        <w:t xml:space="preserve">to </w:t>
      </w:r>
      <w:r w:rsidR="003D1B19" w:rsidRPr="00D30DEB">
        <w:rPr>
          <w:rFonts w:ascii="Calibri" w:hAnsi="Calibri" w:cs="Calibri"/>
        </w:rPr>
        <w:t xml:space="preserve">the </w:t>
      </w:r>
      <w:r w:rsidR="001B5B60" w:rsidRPr="00D30DEB">
        <w:rPr>
          <w:rFonts w:ascii="Calibri" w:hAnsi="Calibri" w:cs="Calibri"/>
        </w:rPr>
        <w:t>precise</w:t>
      </w:r>
      <w:r w:rsidR="009D2FD2" w:rsidRPr="00D30DEB">
        <w:rPr>
          <w:rFonts w:ascii="Calibri" w:hAnsi="Calibri" w:cs="Calibri"/>
        </w:rPr>
        <w:t xml:space="preserve"> length from the device to the outer opening</w:t>
      </w:r>
      <w:r w:rsidR="00856CDE" w:rsidRPr="00D30DEB">
        <w:rPr>
          <w:rFonts w:ascii="Calibri" w:hAnsi="Calibri" w:cs="Calibri"/>
        </w:rPr>
        <w:t>;</w:t>
      </w:r>
      <w:r w:rsidR="009D2FD2" w:rsidRPr="00D30DEB">
        <w:rPr>
          <w:rFonts w:ascii="Calibri" w:hAnsi="Calibri" w:cs="Calibri"/>
        </w:rPr>
        <w:t xml:space="preserve"> however</w:t>
      </w:r>
      <w:r w:rsidR="00856CDE" w:rsidRPr="00D30DEB">
        <w:rPr>
          <w:rFonts w:ascii="Calibri" w:hAnsi="Calibri" w:cs="Calibri"/>
        </w:rPr>
        <w:t>,</w:t>
      </w:r>
      <w:r w:rsidR="009D2FD2" w:rsidRPr="00D30DEB">
        <w:rPr>
          <w:rFonts w:ascii="Calibri" w:hAnsi="Calibri" w:cs="Calibri"/>
        </w:rPr>
        <w:t xml:space="preserve"> this took a long time</w:t>
      </w:r>
      <w:r w:rsidR="00856CDE" w:rsidRPr="00D30DEB">
        <w:rPr>
          <w:rFonts w:ascii="Calibri" w:hAnsi="Calibri" w:cs="Calibri"/>
        </w:rPr>
        <w:t>,</w:t>
      </w:r>
      <w:r w:rsidR="009D2FD2" w:rsidRPr="00D30DEB">
        <w:rPr>
          <w:rFonts w:ascii="Calibri" w:hAnsi="Calibri" w:cs="Calibri"/>
        </w:rPr>
        <w:t xml:space="preserve"> and it </w:t>
      </w:r>
      <w:r w:rsidR="003D1B19" w:rsidRPr="00D30DEB">
        <w:rPr>
          <w:rFonts w:ascii="Calibri" w:hAnsi="Calibri" w:cs="Calibri"/>
        </w:rPr>
        <w:t xml:space="preserve">was found to be </w:t>
      </w:r>
      <w:r w:rsidR="005F24D7" w:rsidRPr="00D30DEB">
        <w:rPr>
          <w:rFonts w:ascii="Calibri" w:hAnsi="Calibri" w:cs="Calibri"/>
        </w:rPr>
        <w:t xml:space="preserve">faster and </w:t>
      </w:r>
      <w:r w:rsidR="009D2FD2" w:rsidRPr="00D30DEB">
        <w:rPr>
          <w:rFonts w:ascii="Calibri" w:hAnsi="Calibri" w:cs="Calibri"/>
        </w:rPr>
        <w:t>easier to bundle the excess wires and place them in the pocket. Neither method interfered with the transmission of the signal.</w:t>
      </w:r>
    </w:p>
    <w:p w14:paraId="77F1E711" w14:textId="77777777" w:rsidR="001B2F67" w:rsidRPr="00D30DEB" w:rsidRDefault="001B2F67" w:rsidP="00D30DEB">
      <w:pPr>
        <w:pStyle w:val="paragraph"/>
        <w:spacing w:before="0" w:beforeAutospacing="0" w:after="0" w:afterAutospacing="0"/>
        <w:jc w:val="both"/>
        <w:textAlignment w:val="baseline"/>
        <w:rPr>
          <w:rFonts w:ascii="Calibri" w:hAnsi="Calibri" w:cs="Calibri"/>
        </w:rPr>
      </w:pPr>
    </w:p>
    <w:p w14:paraId="61BDDCE2" w14:textId="66F471CF" w:rsidR="001B2F67" w:rsidRPr="00D30DEB" w:rsidRDefault="001B2F67" w:rsidP="00D30DEB">
      <w:pPr>
        <w:pStyle w:val="paragraph"/>
        <w:spacing w:before="0" w:beforeAutospacing="0" w:after="0" w:afterAutospacing="0"/>
        <w:jc w:val="both"/>
        <w:textAlignment w:val="baseline"/>
        <w:rPr>
          <w:rFonts w:ascii="Calibri" w:hAnsi="Calibri" w:cs="Calibri"/>
        </w:rPr>
      </w:pPr>
      <w:r w:rsidRPr="00D30DEB">
        <w:rPr>
          <w:rFonts w:ascii="Calibri" w:hAnsi="Calibri" w:cs="Calibri"/>
        </w:rPr>
        <w:t>Overall, these results suggest that the surgical technique described in this manuscript is reliable and effective for implanting telemetry devices in pigs. The high rate of successful ECG transmission,</w:t>
      </w:r>
      <w:r w:rsidR="009B280E" w:rsidRPr="00D30DEB">
        <w:rPr>
          <w:rFonts w:ascii="Calibri" w:hAnsi="Calibri" w:cs="Calibri"/>
        </w:rPr>
        <w:t xml:space="preserve"> the </w:t>
      </w:r>
      <w:r w:rsidRPr="00D30DEB">
        <w:rPr>
          <w:rFonts w:ascii="Calibri" w:hAnsi="Calibri" w:cs="Calibri"/>
        </w:rPr>
        <w:t xml:space="preserve">low complication rate, and </w:t>
      </w:r>
      <w:r w:rsidR="009B280E" w:rsidRPr="00D30DEB">
        <w:rPr>
          <w:rFonts w:ascii="Calibri" w:hAnsi="Calibri" w:cs="Calibri"/>
        </w:rPr>
        <w:t xml:space="preserve">the </w:t>
      </w:r>
      <w:r w:rsidRPr="00D30DEB">
        <w:rPr>
          <w:rFonts w:ascii="Calibri" w:hAnsi="Calibri" w:cs="Calibri"/>
        </w:rPr>
        <w:t>excellent survival rate support its potential for broader use in preclinical cardiovascular research.</w:t>
      </w:r>
    </w:p>
    <w:p w14:paraId="7B719C72" w14:textId="77777777" w:rsidR="001B2F67" w:rsidRPr="00D30DEB" w:rsidRDefault="001B2F67" w:rsidP="00D30DEB">
      <w:pPr>
        <w:pStyle w:val="paragraph"/>
        <w:spacing w:before="0" w:beforeAutospacing="0" w:after="0" w:afterAutospacing="0"/>
        <w:jc w:val="both"/>
        <w:textAlignment w:val="baseline"/>
        <w:rPr>
          <w:rFonts w:ascii="Calibri" w:hAnsi="Calibri" w:cs="Calibri"/>
        </w:rPr>
      </w:pPr>
    </w:p>
    <w:p w14:paraId="59F37CC4" w14:textId="67F5E7F8" w:rsidR="006E4797" w:rsidRPr="00D30DEB" w:rsidRDefault="00551D82" w:rsidP="00D30DEB">
      <w:pPr>
        <w:pBdr>
          <w:top w:val="nil"/>
          <w:left w:val="nil"/>
          <w:bottom w:val="nil"/>
          <w:right w:val="nil"/>
          <w:between w:val="nil"/>
        </w:pBdr>
      </w:pPr>
      <w:r w:rsidRPr="00D30DEB">
        <w:rPr>
          <w:b/>
        </w:rPr>
        <w:t xml:space="preserve">ACKNOWLEDGMENTS: </w:t>
      </w:r>
    </w:p>
    <w:p w14:paraId="6DFDFB38" w14:textId="03390ABE" w:rsidR="009D40C9" w:rsidRPr="00D30DEB" w:rsidRDefault="009D40C9" w:rsidP="00D30DEB">
      <w:r w:rsidRPr="00D30DEB">
        <w:t>Stephen N. Palmer, PhD, ELS, of the Department of Scientific Publications at The Texas Heart Institute, contributed to the editing of the manuscript.</w:t>
      </w:r>
    </w:p>
    <w:p w14:paraId="72E10F31" w14:textId="77777777" w:rsidR="009D40C9" w:rsidRPr="00D30DEB" w:rsidRDefault="009D40C9" w:rsidP="00D30DEB"/>
    <w:p w14:paraId="5E703EBA" w14:textId="1FBE3949" w:rsidR="006E4797" w:rsidRPr="00D30DEB" w:rsidRDefault="00551D82" w:rsidP="00D30DEB">
      <w:pPr>
        <w:pBdr>
          <w:top w:val="nil"/>
          <w:left w:val="nil"/>
          <w:bottom w:val="nil"/>
          <w:right w:val="nil"/>
          <w:between w:val="nil"/>
        </w:pBdr>
      </w:pPr>
      <w:r w:rsidRPr="00D30DEB">
        <w:rPr>
          <w:b/>
        </w:rPr>
        <w:t>DISCLOSURES:</w:t>
      </w:r>
    </w:p>
    <w:p w14:paraId="132340D6" w14:textId="3981BAC1" w:rsidR="006E4797" w:rsidRPr="00D30DEB" w:rsidRDefault="00834E0C" w:rsidP="00D30DEB">
      <w:r w:rsidRPr="00D30DEB">
        <w:t>None declared.</w:t>
      </w:r>
    </w:p>
    <w:p w14:paraId="4ABF37D6" w14:textId="77777777" w:rsidR="00713CB5" w:rsidRPr="00D30DEB" w:rsidRDefault="00713CB5" w:rsidP="00D30DEB"/>
    <w:p w14:paraId="6DE2B73C" w14:textId="548AEA98" w:rsidR="006E4797" w:rsidRPr="00D30DEB" w:rsidRDefault="00551D82" w:rsidP="00D30DEB">
      <w:pPr>
        <w:rPr>
          <w:b/>
        </w:rPr>
      </w:pPr>
      <w:proofErr w:type="gramStart"/>
      <w:r w:rsidRPr="00D30DEB">
        <w:rPr>
          <w:b/>
        </w:rPr>
        <w:t>REFERENCES</w:t>
      </w:r>
      <w:proofErr w:type="gramEnd"/>
      <w:r w:rsidRPr="00D30DEB">
        <w:rPr>
          <w:b/>
        </w:rPr>
        <w:t>:</w:t>
      </w:r>
    </w:p>
    <w:p w14:paraId="60C78253" w14:textId="7EE97F6B" w:rsidR="00C61E8B" w:rsidRPr="00D30DEB" w:rsidRDefault="00C61E8B" w:rsidP="00D30DEB">
      <w:pPr>
        <w:pStyle w:val="EndNoteBibliography"/>
        <w:rPr>
          <w:noProof w:val="0"/>
        </w:rPr>
      </w:pPr>
      <w:r w:rsidRPr="00D30DEB">
        <w:rPr>
          <w:noProof w:val="0"/>
        </w:rPr>
        <w:t>1</w:t>
      </w:r>
      <w:r w:rsidRPr="00D30DEB">
        <w:rPr>
          <w:noProof w:val="0"/>
        </w:rPr>
        <w:tab/>
        <w:t xml:space="preserve">Krause, A. et al. Surgical implantation and functional assessment of an invasive telemetric system to measure autonomic responses in domestic pigs. </w:t>
      </w:r>
      <w:r w:rsidRPr="00D30DEB">
        <w:rPr>
          <w:i/>
          <w:noProof w:val="0"/>
        </w:rPr>
        <w:t>Vet J.</w:t>
      </w:r>
      <w:r w:rsidRPr="00D30DEB">
        <w:rPr>
          <w:noProof w:val="0"/>
        </w:rPr>
        <w:t xml:space="preserve"> </w:t>
      </w:r>
      <w:r w:rsidRPr="00D30DEB">
        <w:rPr>
          <w:b/>
          <w:noProof w:val="0"/>
        </w:rPr>
        <w:t>207</w:t>
      </w:r>
      <w:r w:rsidR="004D38BE">
        <w:rPr>
          <w:b/>
          <w:noProof w:val="0"/>
        </w:rPr>
        <w:t>,</w:t>
      </w:r>
      <w:r w:rsidRPr="00D30DEB">
        <w:rPr>
          <w:noProof w:val="0"/>
        </w:rPr>
        <w:t xml:space="preserve"> 140-146 (2016).</w:t>
      </w:r>
    </w:p>
    <w:p w14:paraId="0F555A87" w14:textId="4C496092" w:rsidR="00C61E8B" w:rsidRPr="00D30DEB" w:rsidRDefault="00C61E8B" w:rsidP="00D30DEB">
      <w:pPr>
        <w:pStyle w:val="EndNoteBibliography"/>
        <w:rPr>
          <w:noProof w:val="0"/>
        </w:rPr>
      </w:pPr>
      <w:r w:rsidRPr="00D30DEB">
        <w:rPr>
          <w:noProof w:val="0"/>
        </w:rPr>
        <w:t>2</w:t>
      </w:r>
      <w:r w:rsidRPr="00D30DEB">
        <w:rPr>
          <w:noProof w:val="0"/>
        </w:rPr>
        <w:tab/>
        <w:t xml:space="preserve">Horning, M. et al. </w:t>
      </w:r>
      <w:proofErr w:type="gramStart"/>
      <w:r w:rsidRPr="00D30DEB">
        <w:rPr>
          <w:noProof w:val="0"/>
        </w:rPr>
        <w:t>Best</w:t>
      </w:r>
      <w:proofErr w:type="gramEnd"/>
      <w:r w:rsidRPr="00D30DEB">
        <w:rPr>
          <w:noProof w:val="0"/>
        </w:rPr>
        <w:t xml:space="preserve"> practice recommendations for the use of fully implanted telemetry devices in pinnipeds. </w:t>
      </w:r>
      <w:r w:rsidRPr="00D30DEB">
        <w:rPr>
          <w:i/>
          <w:noProof w:val="0"/>
        </w:rPr>
        <w:t xml:space="preserve">Animal </w:t>
      </w:r>
      <w:proofErr w:type="spellStart"/>
      <w:r w:rsidRPr="00D30DEB">
        <w:rPr>
          <w:i/>
          <w:noProof w:val="0"/>
        </w:rPr>
        <w:t>Biotele</w:t>
      </w:r>
      <w:proofErr w:type="spellEnd"/>
      <w:r w:rsidRPr="00D30DEB">
        <w:rPr>
          <w:i/>
          <w:noProof w:val="0"/>
        </w:rPr>
        <w:t>.</w:t>
      </w:r>
      <w:r w:rsidRPr="00D30DEB">
        <w:rPr>
          <w:noProof w:val="0"/>
        </w:rPr>
        <w:t xml:space="preserve"> </w:t>
      </w:r>
      <w:r w:rsidRPr="00D30DEB">
        <w:rPr>
          <w:b/>
          <w:noProof w:val="0"/>
        </w:rPr>
        <w:t>5</w:t>
      </w:r>
      <w:r w:rsidRPr="00D30DEB">
        <w:rPr>
          <w:noProof w:val="0"/>
        </w:rPr>
        <w:t xml:space="preserve"> (1), 13 (2017).</w:t>
      </w:r>
    </w:p>
    <w:p w14:paraId="663C62F0" w14:textId="6C616509" w:rsidR="00705E75" w:rsidRPr="004D38BE" w:rsidRDefault="00705E75" w:rsidP="00D30DEB">
      <w:pPr>
        <w:pStyle w:val="EndNoteBibliography"/>
        <w:rPr>
          <w:noProof w:val="0"/>
        </w:rPr>
      </w:pPr>
      <w:r w:rsidRPr="004D38BE">
        <w:rPr>
          <w:noProof w:val="0"/>
        </w:rPr>
        <w:t>3</w:t>
      </w:r>
      <w:r w:rsidRPr="004D38BE">
        <w:rPr>
          <w:noProof w:val="0"/>
        </w:rPr>
        <w:tab/>
        <w:t xml:space="preserve">Swindle, M., Smith, A. C., Helke, K. Recommendations for medical device implantation in swine. </w:t>
      </w:r>
      <w:r w:rsidRPr="004D38BE">
        <w:rPr>
          <w:i/>
          <w:noProof w:val="0"/>
        </w:rPr>
        <w:t>Israel J Vet Med.</w:t>
      </w:r>
      <w:r w:rsidRPr="004D38BE">
        <w:rPr>
          <w:noProof w:val="0"/>
        </w:rPr>
        <w:t xml:space="preserve"> </w:t>
      </w:r>
      <w:r w:rsidRPr="004D38BE">
        <w:rPr>
          <w:b/>
          <w:noProof w:val="0"/>
        </w:rPr>
        <w:t>68</w:t>
      </w:r>
      <w:r w:rsidR="004D38BE" w:rsidRPr="004D38BE">
        <w:rPr>
          <w:b/>
          <w:noProof w:val="0"/>
        </w:rPr>
        <w:t>,</w:t>
      </w:r>
      <w:r w:rsidRPr="004D38BE">
        <w:rPr>
          <w:noProof w:val="0"/>
        </w:rPr>
        <w:t xml:space="preserve"> 3-11 (2013).</w:t>
      </w:r>
    </w:p>
    <w:p w14:paraId="5CE64D3E" w14:textId="42158E78" w:rsidR="00C61E8B" w:rsidRPr="004D38BE" w:rsidRDefault="00705E75" w:rsidP="00D30DEB">
      <w:pPr>
        <w:pStyle w:val="EndNoteBibliography"/>
        <w:rPr>
          <w:noProof w:val="0"/>
        </w:rPr>
      </w:pPr>
      <w:r w:rsidRPr="004D38BE">
        <w:rPr>
          <w:noProof w:val="0"/>
        </w:rPr>
        <w:lastRenderedPageBreak/>
        <w:t>4</w:t>
      </w:r>
      <w:r w:rsidR="00C61E8B" w:rsidRPr="004D38BE">
        <w:rPr>
          <w:noProof w:val="0"/>
        </w:rPr>
        <w:tab/>
        <w:t xml:space="preserve">National Centre for </w:t>
      </w:r>
      <w:proofErr w:type="gramStart"/>
      <w:r w:rsidR="00C61E8B" w:rsidRPr="004D38BE">
        <w:rPr>
          <w:noProof w:val="0"/>
        </w:rPr>
        <w:t>the Replacement</w:t>
      </w:r>
      <w:proofErr w:type="gramEnd"/>
      <w:r w:rsidR="00C61E8B" w:rsidRPr="004D38BE">
        <w:rPr>
          <w:noProof w:val="0"/>
        </w:rPr>
        <w:t xml:space="preserve">, Refinement and Reduction of Animals in Research. </w:t>
      </w:r>
      <w:r w:rsidR="00C61E8B" w:rsidRPr="004D38BE">
        <w:rPr>
          <w:i/>
          <w:noProof w:val="0"/>
        </w:rPr>
        <w:t>Implanted telemetry: A valuable tool for preclinical research</w:t>
      </w:r>
      <w:r w:rsidR="00C61E8B" w:rsidRPr="004D38BE">
        <w:rPr>
          <w:noProof w:val="0"/>
        </w:rPr>
        <w:t xml:space="preserve"> https://www.emkatech.com/implanted-telemetry-in-preclinical-research/ (2023).</w:t>
      </w:r>
    </w:p>
    <w:p w14:paraId="462F018A" w14:textId="05E906BB" w:rsidR="00C61E8B" w:rsidRPr="00D30DEB" w:rsidRDefault="00705E75" w:rsidP="00D30DEB">
      <w:pPr>
        <w:pStyle w:val="EndNoteBibliography"/>
        <w:rPr>
          <w:noProof w:val="0"/>
        </w:rPr>
      </w:pPr>
      <w:r w:rsidRPr="004D38BE">
        <w:rPr>
          <w:noProof w:val="0"/>
        </w:rPr>
        <w:t>5</w:t>
      </w:r>
      <w:r w:rsidR="00C61E8B" w:rsidRPr="004D38BE">
        <w:rPr>
          <w:noProof w:val="0"/>
        </w:rPr>
        <w:tab/>
        <w:t>Morton</w:t>
      </w:r>
      <w:r w:rsidR="00C61E8B" w:rsidRPr="00D30DEB">
        <w:rPr>
          <w:noProof w:val="0"/>
        </w:rPr>
        <w:t xml:space="preserve">, D. B. et al. Refinements in telemetry procedures. Seventh report of the </w:t>
      </w:r>
      <w:proofErr w:type="spellStart"/>
      <w:r w:rsidR="00C61E8B" w:rsidRPr="00D30DEB">
        <w:rPr>
          <w:noProof w:val="0"/>
        </w:rPr>
        <w:t>bvaawf</w:t>
      </w:r>
      <w:proofErr w:type="spellEnd"/>
      <w:r w:rsidR="00C61E8B" w:rsidRPr="00D30DEB">
        <w:rPr>
          <w:noProof w:val="0"/>
        </w:rPr>
        <w:t>/frame/</w:t>
      </w:r>
      <w:proofErr w:type="spellStart"/>
      <w:r w:rsidR="00C61E8B" w:rsidRPr="00D30DEB">
        <w:rPr>
          <w:noProof w:val="0"/>
        </w:rPr>
        <w:t>rspca</w:t>
      </w:r>
      <w:proofErr w:type="spellEnd"/>
      <w:r w:rsidR="00C61E8B" w:rsidRPr="00D30DEB">
        <w:rPr>
          <w:noProof w:val="0"/>
        </w:rPr>
        <w:t>/</w:t>
      </w:r>
      <w:proofErr w:type="spellStart"/>
      <w:r w:rsidR="00C61E8B" w:rsidRPr="00D30DEB">
        <w:rPr>
          <w:noProof w:val="0"/>
        </w:rPr>
        <w:t>ufaw</w:t>
      </w:r>
      <w:proofErr w:type="spellEnd"/>
      <w:r w:rsidR="00C61E8B" w:rsidRPr="00D30DEB">
        <w:rPr>
          <w:noProof w:val="0"/>
        </w:rPr>
        <w:t xml:space="preserve"> joint working group on refinement, part a. </w:t>
      </w:r>
      <w:r w:rsidR="00C61E8B" w:rsidRPr="00D30DEB">
        <w:rPr>
          <w:i/>
          <w:noProof w:val="0"/>
        </w:rPr>
        <w:t>Lab Animals.</w:t>
      </w:r>
      <w:r w:rsidR="00C61E8B" w:rsidRPr="00D30DEB">
        <w:rPr>
          <w:noProof w:val="0"/>
        </w:rPr>
        <w:t xml:space="preserve"> </w:t>
      </w:r>
      <w:r w:rsidR="00C61E8B" w:rsidRPr="00D30DEB">
        <w:rPr>
          <w:b/>
          <w:noProof w:val="0"/>
        </w:rPr>
        <w:t>37</w:t>
      </w:r>
      <w:r w:rsidR="00C61E8B" w:rsidRPr="00D30DEB">
        <w:rPr>
          <w:noProof w:val="0"/>
        </w:rPr>
        <w:t xml:space="preserve"> (4), 261-299 (2003).</w:t>
      </w:r>
    </w:p>
    <w:p w14:paraId="20367D38" w14:textId="4C1169FF" w:rsidR="00C61E8B" w:rsidRPr="00D30DEB" w:rsidRDefault="00C61E8B" w:rsidP="00D30DEB">
      <w:pPr>
        <w:pStyle w:val="EndNoteBibliography"/>
        <w:rPr>
          <w:noProof w:val="0"/>
        </w:rPr>
      </w:pPr>
      <w:r w:rsidRPr="00D30DEB">
        <w:rPr>
          <w:noProof w:val="0"/>
        </w:rPr>
        <w:t>6</w:t>
      </w:r>
      <w:r w:rsidRPr="00D30DEB">
        <w:rPr>
          <w:noProof w:val="0"/>
        </w:rPr>
        <w:tab/>
        <w:t xml:space="preserve">Langin, M. et al. Perioperative telemetric monitoring in pig-to-baboon heterotopic thoracic cardiac xenotransplantation. </w:t>
      </w:r>
      <w:r w:rsidRPr="00D30DEB">
        <w:rPr>
          <w:i/>
          <w:noProof w:val="0"/>
        </w:rPr>
        <w:t xml:space="preserve">Ann </w:t>
      </w:r>
      <w:proofErr w:type="spellStart"/>
      <w:r w:rsidRPr="00D30DEB">
        <w:rPr>
          <w:i/>
          <w:noProof w:val="0"/>
        </w:rPr>
        <w:t>Transplantat</w:t>
      </w:r>
      <w:proofErr w:type="spellEnd"/>
      <w:r w:rsidRPr="00D30DEB">
        <w:rPr>
          <w:i/>
          <w:noProof w:val="0"/>
        </w:rPr>
        <w:t>.</w:t>
      </w:r>
      <w:r w:rsidRPr="00D30DEB">
        <w:rPr>
          <w:noProof w:val="0"/>
        </w:rPr>
        <w:t xml:space="preserve"> </w:t>
      </w:r>
      <w:r w:rsidRPr="00D30DEB">
        <w:rPr>
          <w:b/>
          <w:noProof w:val="0"/>
        </w:rPr>
        <w:t>23</w:t>
      </w:r>
      <w:r w:rsidR="004D38BE">
        <w:rPr>
          <w:b/>
          <w:noProof w:val="0"/>
        </w:rPr>
        <w:t>,</w:t>
      </w:r>
      <w:r w:rsidRPr="00D30DEB">
        <w:rPr>
          <w:noProof w:val="0"/>
        </w:rPr>
        <w:t xml:space="preserve"> 491-499 (2018).</w:t>
      </w:r>
    </w:p>
    <w:p w14:paraId="0DEFBE0C" w14:textId="6F363E7C" w:rsidR="00C61E8B" w:rsidRPr="00D30DEB" w:rsidRDefault="00C61E8B" w:rsidP="00D30DEB">
      <w:pPr>
        <w:pStyle w:val="EndNoteBibliography"/>
        <w:rPr>
          <w:noProof w:val="0"/>
        </w:rPr>
      </w:pPr>
      <w:r w:rsidRPr="00D30DEB">
        <w:rPr>
          <w:noProof w:val="0"/>
        </w:rPr>
        <w:t>7</w:t>
      </w:r>
      <w:r w:rsidRPr="00D30DEB">
        <w:rPr>
          <w:noProof w:val="0"/>
        </w:rPr>
        <w:tab/>
        <w:t xml:space="preserve">Markert, M. et al. A new telemetry-based system for assessing cardiovascular function in group-housed large animals. Taking the 3rs to a new level with the evaluation of remote measurement via cloud data transmission. </w:t>
      </w:r>
      <w:r w:rsidRPr="00D30DEB">
        <w:rPr>
          <w:i/>
          <w:noProof w:val="0"/>
        </w:rPr>
        <w:t xml:space="preserve">J </w:t>
      </w:r>
      <w:proofErr w:type="spellStart"/>
      <w:r w:rsidRPr="00D30DEB">
        <w:rPr>
          <w:i/>
          <w:noProof w:val="0"/>
        </w:rPr>
        <w:t>Pharmacol</w:t>
      </w:r>
      <w:proofErr w:type="spellEnd"/>
      <w:r w:rsidRPr="00D30DEB">
        <w:rPr>
          <w:i/>
          <w:noProof w:val="0"/>
        </w:rPr>
        <w:t xml:space="preserve"> Toxicol</w:t>
      </w:r>
      <w:r w:rsidR="004D38BE">
        <w:rPr>
          <w:i/>
          <w:noProof w:val="0"/>
        </w:rPr>
        <w:t xml:space="preserve"> </w:t>
      </w:r>
      <w:r w:rsidRPr="00D30DEB">
        <w:rPr>
          <w:i/>
          <w:noProof w:val="0"/>
        </w:rPr>
        <w:t>Met</w:t>
      </w:r>
      <w:r w:rsidR="004D38BE">
        <w:rPr>
          <w:i/>
          <w:noProof w:val="0"/>
        </w:rPr>
        <w:t>h</w:t>
      </w:r>
      <w:r w:rsidRPr="00D30DEB">
        <w:rPr>
          <w:i/>
          <w:noProof w:val="0"/>
        </w:rPr>
        <w:t>.</w:t>
      </w:r>
      <w:r w:rsidRPr="00D30DEB">
        <w:rPr>
          <w:noProof w:val="0"/>
        </w:rPr>
        <w:t xml:space="preserve"> </w:t>
      </w:r>
      <w:r w:rsidRPr="00D30DEB">
        <w:rPr>
          <w:b/>
          <w:noProof w:val="0"/>
        </w:rPr>
        <w:t>93</w:t>
      </w:r>
      <w:r w:rsidR="004D38BE">
        <w:rPr>
          <w:b/>
          <w:noProof w:val="0"/>
        </w:rPr>
        <w:t>,</w:t>
      </w:r>
      <w:r w:rsidRPr="00D30DEB">
        <w:rPr>
          <w:noProof w:val="0"/>
        </w:rPr>
        <w:t xml:space="preserve"> 90-97 (2018).</w:t>
      </w:r>
    </w:p>
    <w:p w14:paraId="1CB5C644" w14:textId="6DEFBC7E" w:rsidR="00C61E8B" w:rsidRPr="00D30DEB" w:rsidRDefault="00C61E8B" w:rsidP="00D30DEB">
      <w:pPr>
        <w:pStyle w:val="EndNoteBibliography"/>
        <w:rPr>
          <w:noProof w:val="0"/>
        </w:rPr>
      </w:pPr>
      <w:r w:rsidRPr="00D30DEB">
        <w:rPr>
          <w:noProof w:val="0"/>
        </w:rPr>
        <w:t>8</w:t>
      </w:r>
      <w:r w:rsidRPr="00D30DEB">
        <w:rPr>
          <w:noProof w:val="0"/>
        </w:rPr>
        <w:tab/>
        <w:t xml:space="preserve">Prior, H., </w:t>
      </w:r>
      <w:proofErr w:type="spellStart"/>
      <w:r w:rsidRPr="00D30DEB">
        <w:rPr>
          <w:noProof w:val="0"/>
        </w:rPr>
        <w:t>Mcmahon</w:t>
      </w:r>
      <w:proofErr w:type="spellEnd"/>
      <w:r w:rsidRPr="00D30DEB">
        <w:rPr>
          <w:noProof w:val="0"/>
        </w:rPr>
        <w:t xml:space="preserve">, N., Schofield, J., Valentin, J. P. Non-invasive telemetric electrocardiogram assessment in conscious beagle dogs. </w:t>
      </w:r>
      <w:r w:rsidRPr="00D30DEB">
        <w:rPr>
          <w:i/>
          <w:noProof w:val="0"/>
        </w:rPr>
        <w:t xml:space="preserve">J </w:t>
      </w:r>
      <w:proofErr w:type="spellStart"/>
      <w:r w:rsidRPr="00D30DEB">
        <w:rPr>
          <w:i/>
          <w:noProof w:val="0"/>
        </w:rPr>
        <w:t>Pharmacol</w:t>
      </w:r>
      <w:proofErr w:type="spellEnd"/>
      <w:r w:rsidRPr="00D30DEB">
        <w:rPr>
          <w:i/>
          <w:noProof w:val="0"/>
        </w:rPr>
        <w:t xml:space="preserve"> Toxicol Meth.</w:t>
      </w:r>
      <w:r w:rsidRPr="00D30DEB">
        <w:rPr>
          <w:noProof w:val="0"/>
        </w:rPr>
        <w:t xml:space="preserve"> </w:t>
      </w:r>
      <w:r w:rsidRPr="00D30DEB">
        <w:rPr>
          <w:b/>
          <w:noProof w:val="0"/>
        </w:rPr>
        <w:t>60</w:t>
      </w:r>
      <w:r w:rsidRPr="00D30DEB">
        <w:rPr>
          <w:noProof w:val="0"/>
        </w:rPr>
        <w:t xml:space="preserve"> (2), 167-173 (2009).</w:t>
      </w:r>
    </w:p>
    <w:p w14:paraId="50ACFA2D" w14:textId="10A75E6B" w:rsidR="00C61E8B" w:rsidRPr="00D30DEB" w:rsidRDefault="00C61E8B" w:rsidP="00D30DEB">
      <w:pPr>
        <w:pStyle w:val="EndNoteBibliography"/>
        <w:rPr>
          <w:noProof w:val="0"/>
        </w:rPr>
      </w:pPr>
      <w:r w:rsidRPr="00D30DEB">
        <w:rPr>
          <w:noProof w:val="0"/>
        </w:rPr>
        <w:t>9</w:t>
      </w:r>
      <w:r w:rsidRPr="00D30DEB">
        <w:rPr>
          <w:noProof w:val="0"/>
        </w:rPr>
        <w:tab/>
        <w:t xml:space="preserve">Ruppert, S., </w:t>
      </w:r>
      <w:proofErr w:type="spellStart"/>
      <w:r w:rsidRPr="00D30DEB">
        <w:rPr>
          <w:noProof w:val="0"/>
        </w:rPr>
        <w:t>Vormberge</w:t>
      </w:r>
      <w:proofErr w:type="spellEnd"/>
      <w:r w:rsidRPr="00D30DEB">
        <w:rPr>
          <w:noProof w:val="0"/>
        </w:rPr>
        <w:t xml:space="preserve">, T., Igl, B. W., Hoffmann, M. </w:t>
      </w:r>
      <w:proofErr w:type="spellStart"/>
      <w:r w:rsidRPr="00D30DEB">
        <w:rPr>
          <w:noProof w:val="0"/>
        </w:rPr>
        <w:t>Ecg</w:t>
      </w:r>
      <w:proofErr w:type="spellEnd"/>
      <w:r w:rsidRPr="00D30DEB">
        <w:rPr>
          <w:noProof w:val="0"/>
        </w:rPr>
        <w:t xml:space="preserve"> telemetry in conscious guinea pigs. </w:t>
      </w:r>
      <w:r w:rsidRPr="00D30DEB">
        <w:rPr>
          <w:i/>
          <w:noProof w:val="0"/>
        </w:rPr>
        <w:t xml:space="preserve">J </w:t>
      </w:r>
      <w:proofErr w:type="spellStart"/>
      <w:r w:rsidRPr="00D30DEB">
        <w:rPr>
          <w:i/>
          <w:noProof w:val="0"/>
        </w:rPr>
        <w:t>Pharmacol</w:t>
      </w:r>
      <w:proofErr w:type="spellEnd"/>
      <w:r w:rsidRPr="00D30DEB">
        <w:rPr>
          <w:i/>
          <w:noProof w:val="0"/>
        </w:rPr>
        <w:t xml:space="preserve"> Toxicol Meth.</w:t>
      </w:r>
      <w:r w:rsidRPr="00D30DEB">
        <w:rPr>
          <w:noProof w:val="0"/>
        </w:rPr>
        <w:t xml:space="preserve"> </w:t>
      </w:r>
      <w:r w:rsidRPr="00D30DEB">
        <w:rPr>
          <w:b/>
          <w:noProof w:val="0"/>
        </w:rPr>
        <w:t>81</w:t>
      </w:r>
      <w:r w:rsidR="004D38BE">
        <w:rPr>
          <w:b/>
          <w:noProof w:val="0"/>
        </w:rPr>
        <w:t>,</w:t>
      </w:r>
      <w:r w:rsidRPr="00D30DEB">
        <w:rPr>
          <w:noProof w:val="0"/>
        </w:rPr>
        <w:t xml:space="preserve"> 88-98 (2016).</w:t>
      </w:r>
    </w:p>
    <w:p w14:paraId="446BC9F7" w14:textId="0D4A472A" w:rsidR="00C61E8B" w:rsidRPr="00D30DEB" w:rsidRDefault="00C61E8B" w:rsidP="00D30DEB">
      <w:pPr>
        <w:pStyle w:val="EndNoteBibliography"/>
        <w:rPr>
          <w:noProof w:val="0"/>
        </w:rPr>
      </w:pPr>
      <w:r w:rsidRPr="00D30DEB">
        <w:rPr>
          <w:noProof w:val="0"/>
        </w:rPr>
        <w:t>10</w:t>
      </w:r>
      <w:r w:rsidRPr="00D30DEB">
        <w:rPr>
          <w:noProof w:val="0"/>
        </w:rPr>
        <w:tab/>
        <w:t xml:space="preserve">Shiotani, M., Harada, T., Abe, J., Hamada, Y., Horii, I. Methodological validation of an existing telemetry system for qt evaluation in conscious guinea pigs. </w:t>
      </w:r>
      <w:r w:rsidRPr="00D30DEB">
        <w:rPr>
          <w:i/>
          <w:noProof w:val="0"/>
        </w:rPr>
        <w:t xml:space="preserve">J </w:t>
      </w:r>
      <w:proofErr w:type="spellStart"/>
      <w:r w:rsidRPr="00D30DEB">
        <w:rPr>
          <w:i/>
          <w:noProof w:val="0"/>
        </w:rPr>
        <w:t>Pharmacold</w:t>
      </w:r>
      <w:proofErr w:type="spellEnd"/>
      <w:r w:rsidRPr="00D30DEB">
        <w:rPr>
          <w:i/>
          <w:noProof w:val="0"/>
        </w:rPr>
        <w:t xml:space="preserve"> Toxicol Meth.</w:t>
      </w:r>
      <w:r w:rsidRPr="00D30DEB">
        <w:rPr>
          <w:noProof w:val="0"/>
        </w:rPr>
        <w:t xml:space="preserve"> </w:t>
      </w:r>
      <w:r w:rsidRPr="00D30DEB">
        <w:rPr>
          <w:b/>
          <w:noProof w:val="0"/>
        </w:rPr>
        <w:t>55</w:t>
      </w:r>
      <w:r w:rsidRPr="00D30DEB">
        <w:rPr>
          <w:noProof w:val="0"/>
        </w:rPr>
        <w:t xml:space="preserve"> (1), 27-34 (2007).</w:t>
      </w:r>
    </w:p>
    <w:bookmarkEnd w:id="0"/>
    <w:p w14:paraId="7CC3ACD5" w14:textId="4AA24266" w:rsidR="00521041" w:rsidRPr="00D30DEB" w:rsidRDefault="00521041" w:rsidP="00D30DEB">
      <w:pPr>
        <w:pBdr>
          <w:top w:val="nil"/>
          <w:left w:val="nil"/>
          <w:bottom w:val="nil"/>
          <w:right w:val="nil"/>
          <w:between w:val="nil"/>
        </w:pBdr>
      </w:pPr>
    </w:p>
    <w:p w14:paraId="5830D61D" w14:textId="7D2A5AA6" w:rsidR="000F5EFD" w:rsidRPr="00D30DEB" w:rsidRDefault="000F5EFD" w:rsidP="00D30DEB">
      <w:pPr>
        <w:pBdr>
          <w:top w:val="nil"/>
          <w:left w:val="nil"/>
          <w:bottom w:val="nil"/>
          <w:right w:val="nil"/>
          <w:between w:val="nil"/>
        </w:pBdr>
      </w:pPr>
    </w:p>
    <w:sectPr w:rsidR="000F5EFD" w:rsidRPr="00D30DEB" w:rsidSect="00D30DEB">
      <w:headerReference w:type="even" r:id="rId11"/>
      <w:headerReference w:type="default" r:id="rId12"/>
      <w:footerReference w:type="even" r:id="rId13"/>
      <w:headerReference w:type="first" r:id="rId14"/>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345B" w14:textId="77777777" w:rsidR="006E7DFC" w:rsidRDefault="006E7DFC">
      <w:r>
        <w:separator/>
      </w:r>
    </w:p>
  </w:endnote>
  <w:endnote w:type="continuationSeparator" w:id="0">
    <w:p w14:paraId="5295DB93" w14:textId="77777777" w:rsidR="006E7DFC" w:rsidRDefault="006E7DFC">
      <w:r>
        <w:continuationSeparator/>
      </w:r>
    </w:p>
  </w:endnote>
  <w:endnote w:type="continuationNotice" w:id="1">
    <w:p w14:paraId="03E467AC" w14:textId="77777777" w:rsidR="006E7DFC" w:rsidRDefault="006E7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7A0E" w14:textId="77777777" w:rsidR="006E7DFC" w:rsidRDefault="006E7DFC">
      <w:r>
        <w:separator/>
      </w:r>
    </w:p>
  </w:footnote>
  <w:footnote w:type="continuationSeparator" w:id="0">
    <w:p w14:paraId="68E77895" w14:textId="77777777" w:rsidR="006E7DFC" w:rsidRDefault="006E7DFC">
      <w:r>
        <w:continuationSeparator/>
      </w:r>
    </w:p>
  </w:footnote>
  <w:footnote w:type="continuationNotice" w:id="1">
    <w:p w14:paraId="7E0452D3" w14:textId="77777777" w:rsidR="006E7DFC" w:rsidRDefault="006E7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FA3FC77"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BA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479630">
    <w:abstractNumId w:val="4"/>
  </w:num>
  <w:num w:numId="2" w16cid:durableId="210115084">
    <w:abstractNumId w:val="8"/>
  </w:num>
  <w:num w:numId="3" w16cid:durableId="2124113325">
    <w:abstractNumId w:val="12"/>
  </w:num>
  <w:num w:numId="4" w16cid:durableId="1723477805">
    <w:abstractNumId w:val="1"/>
  </w:num>
  <w:num w:numId="5" w16cid:durableId="751925172">
    <w:abstractNumId w:val="10"/>
  </w:num>
  <w:num w:numId="6" w16cid:durableId="4945822">
    <w:abstractNumId w:val="11"/>
  </w:num>
  <w:num w:numId="7" w16cid:durableId="1917126720">
    <w:abstractNumId w:val="5"/>
  </w:num>
  <w:num w:numId="8" w16cid:durableId="1730955589">
    <w:abstractNumId w:val="7"/>
  </w:num>
  <w:num w:numId="9" w16cid:durableId="2136557081">
    <w:abstractNumId w:val="2"/>
  </w:num>
  <w:num w:numId="10" w16cid:durableId="72357740">
    <w:abstractNumId w:val="6"/>
  </w:num>
  <w:num w:numId="11" w16cid:durableId="469790574">
    <w:abstractNumId w:val="9"/>
  </w:num>
  <w:num w:numId="12" w16cid:durableId="1778212479">
    <w:abstractNumId w:val="3"/>
  </w:num>
  <w:num w:numId="13" w16cid:durableId="265768176">
    <w:abstractNumId w:val="13"/>
  </w:num>
  <w:num w:numId="14" w16cid:durableId="109066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MqsFAJ0K0MktAAAA"/>
    <w:docVar w:name="EN.InstantFormat" w:val="&lt;ENInstantFormat&gt;&lt;Enabled&gt;0&lt;/Enabled&gt;&lt;ScanUnformatted&gt;1&lt;/ScanUnformatted&gt;&lt;ScanChanges&gt;1&lt;/ScanChanges&gt;&lt;Suspended&gt;1&lt;/Suspended&gt;&lt;/ENInstantFormat&gt;"/>
    <w:docVar w:name="EN.Layout" w:val="&lt;ENLayout&gt;&lt;Style&gt;JoVE_New_202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E4797"/>
    <w:rsid w:val="00002AC6"/>
    <w:rsid w:val="000047C9"/>
    <w:rsid w:val="000078F3"/>
    <w:rsid w:val="00011655"/>
    <w:rsid w:val="00013472"/>
    <w:rsid w:val="000142AB"/>
    <w:rsid w:val="00014DB2"/>
    <w:rsid w:val="00016D81"/>
    <w:rsid w:val="00025C65"/>
    <w:rsid w:val="00027C55"/>
    <w:rsid w:val="00033504"/>
    <w:rsid w:val="00033F30"/>
    <w:rsid w:val="000364D9"/>
    <w:rsid w:val="000433B4"/>
    <w:rsid w:val="0004355D"/>
    <w:rsid w:val="00043E1A"/>
    <w:rsid w:val="00047D19"/>
    <w:rsid w:val="00047EAB"/>
    <w:rsid w:val="000553E4"/>
    <w:rsid w:val="00055C59"/>
    <w:rsid w:val="000561FE"/>
    <w:rsid w:val="00056E68"/>
    <w:rsid w:val="00060BD4"/>
    <w:rsid w:val="00061E0E"/>
    <w:rsid w:val="000633E4"/>
    <w:rsid w:val="00063F79"/>
    <w:rsid w:val="0006572F"/>
    <w:rsid w:val="00070138"/>
    <w:rsid w:val="00071884"/>
    <w:rsid w:val="0007253A"/>
    <w:rsid w:val="00073C33"/>
    <w:rsid w:val="0007506F"/>
    <w:rsid w:val="00076815"/>
    <w:rsid w:val="00082A5F"/>
    <w:rsid w:val="00084C8E"/>
    <w:rsid w:val="0008692D"/>
    <w:rsid w:val="000876FE"/>
    <w:rsid w:val="00095410"/>
    <w:rsid w:val="00095E3E"/>
    <w:rsid w:val="000963F2"/>
    <w:rsid w:val="00097FBB"/>
    <w:rsid w:val="000A1A7B"/>
    <w:rsid w:val="000A41E8"/>
    <w:rsid w:val="000A5309"/>
    <w:rsid w:val="000A721B"/>
    <w:rsid w:val="000B2E5C"/>
    <w:rsid w:val="000B41B6"/>
    <w:rsid w:val="000C3ECF"/>
    <w:rsid w:val="000C50EB"/>
    <w:rsid w:val="000C6E5E"/>
    <w:rsid w:val="000D1EE7"/>
    <w:rsid w:val="000D2345"/>
    <w:rsid w:val="000D3C49"/>
    <w:rsid w:val="000D5DA0"/>
    <w:rsid w:val="000D6467"/>
    <w:rsid w:val="000E0FD1"/>
    <w:rsid w:val="000E2ABF"/>
    <w:rsid w:val="000E2AE9"/>
    <w:rsid w:val="000E4C51"/>
    <w:rsid w:val="000E59CC"/>
    <w:rsid w:val="000E7309"/>
    <w:rsid w:val="000E7EEC"/>
    <w:rsid w:val="000F10D0"/>
    <w:rsid w:val="000F4CE4"/>
    <w:rsid w:val="000F5EFD"/>
    <w:rsid w:val="00102A62"/>
    <w:rsid w:val="0010313E"/>
    <w:rsid w:val="00107493"/>
    <w:rsid w:val="00107A9B"/>
    <w:rsid w:val="0011458F"/>
    <w:rsid w:val="00115EE0"/>
    <w:rsid w:val="001164A6"/>
    <w:rsid w:val="00116983"/>
    <w:rsid w:val="00121FEF"/>
    <w:rsid w:val="00123049"/>
    <w:rsid w:val="00124628"/>
    <w:rsid w:val="00125A97"/>
    <w:rsid w:val="00130C2C"/>
    <w:rsid w:val="00136E9F"/>
    <w:rsid w:val="00143B17"/>
    <w:rsid w:val="00145405"/>
    <w:rsid w:val="001504F2"/>
    <w:rsid w:val="0015141E"/>
    <w:rsid w:val="00154019"/>
    <w:rsid w:val="0016685E"/>
    <w:rsid w:val="0017482C"/>
    <w:rsid w:val="00185925"/>
    <w:rsid w:val="0018790E"/>
    <w:rsid w:val="00194C04"/>
    <w:rsid w:val="00195BA8"/>
    <w:rsid w:val="001A367C"/>
    <w:rsid w:val="001B2F67"/>
    <w:rsid w:val="001B3002"/>
    <w:rsid w:val="001B4C4F"/>
    <w:rsid w:val="001B5B60"/>
    <w:rsid w:val="001B693A"/>
    <w:rsid w:val="001C2251"/>
    <w:rsid w:val="001C3BAB"/>
    <w:rsid w:val="001C48AB"/>
    <w:rsid w:val="001D0B49"/>
    <w:rsid w:val="001D2A84"/>
    <w:rsid w:val="001E10A8"/>
    <w:rsid w:val="001E11C0"/>
    <w:rsid w:val="001E3FDD"/>
    <w:rsid w:val="001F057B"/>
    <w:rsid w:val="001F12BE"/>
    <w:rsid w:val="001F16D5"/>
    <w:rsid w:val="001F1736"/>
    <w:rsid w:val="001F66A4"/>
    <w:rsid w:val="001F689B"/>
    <w:rsid w:val="0020337C"/>
    <w:rsid w:val="00210DD6"/>
    <w:rsid w:val="00212138"/>
    <w:rsid w:val="00215C14"/>
    <w:rsid w:val="00216837"/>
    <w:rsid w:val="00225B4C"/>
    <w:rsid w:val="0022668D"/>
    <w:rsid w:val="002449A6"/>
    <w:rsid w:val="00244AB1"/>
    <w:rsid w:val="00245EC2"/>
    <w:rsid w:val="00252077"/>
    <w:rsid w:val="00254582"/>
    <w:rsid w:val="00262E47"/>
    <w:rsid w:val="002643FE"/>
    <w:rsid w:val="002645AF"/>
    <w:rsid w:val="00264ABA"/>
    <w:rsid w:val="002654B0"/>
    <w:rsid w:val="002657D7"/>
    <w:rsid w:val="00265D99"/>
    <w:rsid w:val="002744EF"/>
    <w:rsid w:val="00275AA2"/>
    <w:rsid w:val="0028076C"/>
    <w:rsid w:val="002819E6"/>
    <w:rsid w:val="00281A5A"/>
    <w:rsid w:val="002827B5"/>
    <w:rsid w:val="00284C58"/>
    <w:rsid w:val="002A23FE"/>
    <w:rsid w:val="002B20CF"/>
    <w:rsid w:val="002B22D3"/>
    <w:rsid w:val="002B36F9"/>
    <w:rsid w:val="002B5486"/>
    <w:rsid w:val="002C1347"/>
    <w:rsid w:val="002C2E38"/>
    <w:rsid w:val="002C6ACA"/>
    <w:rsid w:val="002C74EF"/>
    <w:rsid w:val="002E152F"/>
    <w:rsid w:val="002E6B49"/>
    <w:rsid w:val="002E7C66"/>
    <w:rsid w:val="002F1F2C"/>
    <w:rsid w:val="002F29C3"/>
    <w:rsid w:val="002F79EF"/>
    <w:rsid w:val="00300E48"/>
    <w:rsid w:val="003056E7"/>
    <w:rsid w:val="0031103C"/>
    <w:rsid w:val="0031479E"/>
    <w:rsid w:val="00314F5A"/>
    <w:rsid w:val="0031658E"/>
    <w:rsid w:val="00317F28"/>
    <w:rsid w:val="0032049C"/>
    <w:rsid w:val="00321709"/>
    <w:rsid w:val="00322281"/>
    <w:rsid w:val="003242C0"/>
    <w:rsid w:val="00336140"/>
    <w:rsid w:val="00346F16"/>
    <w:rsid w:val="00351087"/>
    <w:rsid w:val="00352361"/>
    <w:rsid w:val="00353DD5"/>
    <w:rsid w:val="00355520"/>
    <w:rsid w:val="00355646"/>
    <w:rsid w:val="003705B6"/>
    <w:rsid w:val="003725DA"/>
    <w:rsid w:val="00377A06"/>
    <w:rsid w:val="003824B3"/>
    <w:rsid w:val="003835E2"/>
    <w:rsid w:val="0038657A"/>
    <w:rsid w:val="00395891"/>
    <w:rsid w:val="00396363"/>
    <w:rsid w:val="00396F05"/>
    <w:rsid w:val="003A03F8"/>
    <w:rsid w:val="003C137C"/>
    <w:rsid w:val="003D0BAB"/>
    <w:rsid w:val="003D1B19"/>
    <w:rsid w:val="003D218D"/>
    <w:rsid w:val="003E4610"/>
    <w:rsid w:val="003E5583"/>
    <w:rsid w:val="003E5AD9"/>
    <w:rsid w:val="003E68CD"/>
    <w:rsid w:val="003F1644"/>
    <w:rsid w:val="003F3520"/>
    <w:rsid w:val="003F42D8"/>
    <w:rsid w:val="003F5A9B"/>
    <w:rsid w:val="00404D1C"/>
    <w:rsid w:val="0040579A"/>
    <w:rsid w:val="004067CE"/>
    <w:rsid w:val="004111BF"/>
    <w:rsid w:val="004141C6"/>
    <w:rsid w:val="004153BB"/>
    <w:rsid w:val="004244C7"/>
    <w:rsid w:val="00426696"/>
    <w:rsid w:val="00430FC7"/>
    <w:rsid w:val="00436ECC"/>
    <w:rsid w:val="00437B5A"/>
    <w:rsid w:val="00441685"/>
    <w:rsid w:val="00445393"/>
    <w:rsid w:val="00446937"/>
    <w:rsid w:val="00457ED3"/>
    <w:rsid w:val="004668E3"/>
    <w:rsid w:val="00470619"/>
    <w:rsid w:val="00476AD2"/>
    <w:rsid w:val="0048064A"/>
    <w:rsid w:val="004820A0"/>
    <w:rsid w:val="00484EFA"/>
    <w:rsid w:val="00485560"/>
    <w:rsid w:val="00487964"/>
    <w:rsid w:val="0049208C"/>
    <w:rsid w:val="00495FD5"/>
    <w:rsid w:val="00496E7C"/>
    <w:rsid w:val="004A06E1"/>
    <w:rsid w:val="004A6D23"/>
    <w:rsid w:val="004B24E9"/>
    <w:rsid w:val="004B7334"/>
    <w:rsid w:val="004C0985"/>
    <w:rsid w:val="004C18A6"/>
    <w:rsid w:val="004C3AC1"/>
    <w:rsid w:val="004C5845"/>
    <w:rsid w:val="004C77D5"/>
    <w:rsid w:val="004D362E"/>
    <w:rsid w:val="004D38BE"/>
    <w:rsid w:val="004D3BCF"/>
    <w:rsid w:val="004D5C3B"/>
    <w:rsid w:val="004D5CF2"/>
    <w:rsid w:val="004D6727"/>
    <w:rsid w:val="004E00DD"/>
    <w:rsid w:val="004E0322"/>
    <w:rsid w:val="004E2AF2"/>
    <w:rsid w:val="004E3A6F"/>
    <w:rsid w:val="004E3BFB"/>
    <w:rsid w:val="004E5122"/>
    <w:rsid w:val="004E682F"/>
    <w:rsid w:val="004E7F5B"/>
    <w:rsid w:val="004F3E20"/>
    <w:rsid w:val="004F7CB7"/>
    <w:rsid w:val="00501288"/>
    <w:rsid w:val="0050443F"/>
    <w:rsid w:val="00504CFE"/>
    <w:rsid w:val="00506FC4"/>
    <w:rsid w:val="00507A61"/>
    <w:rsid w:val="00513CCF"/>
    <w:rsid w:val="00521041"/>
    <w:rsid w:val="00536D80"/>
    <w:rsid w:val="00537062"/>
    <w:rsid w:val="00537776"/>
    <w:rsid w:val="00537E98"/>
    <w:rsid w:val="00540200"/>
    <w:rsid w:val="0054033A"/>
    <w:rsid w:val="005412BD"/>
    <w:rsid w:val="0054202C"/>
    <w:rsid w:val="00542461"/>
    <w:rsid w:val="00542D35"/>
    <w:rsid w:val="00542F36"/>
    <w:rsid w:val="005434F9"/>
    <w:rsid w:val="005479F3"/>
    <w:rsid w:val="00551D82"/>
    <w:rsid w:val="0056341F"/>
    <w:rsid w:val="00565DA6"/>
    <w:rsid w:val="0056601D"/>
    <w:rsid w:val="00572040"/>
    <w:rsid w:val="00572088"/>
    <w:rsid w:val="00573503"/>
    <w:rsid w:val="00574115"/>
    <w:rsid w:val="00575E55"/>
    <w:rsid w:val="005809CD"/>
    <w:rsid w:val="00580F69"/>
    <w:rsid w:val="00584FBE"/>
    <w:rsid w:val="00587031"/>
    <w:rsid w:val="00590ACD"/>
    <w:rsid w:val="00592377"/>
    <w:rsid w:val="00595C2A"/>
    <w:rsid w:val="00597275"/>
    <w:rsid w:val="005A0407"/>
    <w:rsid w:val="005A10E6"/>
    <w:rsid w:val="005A3817"/>
    <w:rsid w:val="005A5356"/>
    <w:rsid w:val="005A6D17"/>
    <w:rsid w:val="005A7631"/>
    <w:rsid w:val="005B1C2B"/>
    <w:rsid w:val="005B2E1E"/>
    <w:rsid w:val="005B4F00"/>
    <w:rsid w:val="005B5FA1"/>
    <w:rsid w:val="005C1C38"/>
    <w:rsid w:val="005C2400"/>
    <w:rsid w:val="005C3949"/>
    <w:rsid w:val="005D7E46"/>
    <w:rsid w:val="005E09D9"/>
    <w:rsid w:val="005E62A4"/>
    <w:rsid w:val="005F24D7"/>
    <w:rsid w:val="005F3F68"/>
    <w:rsid w:val="005F5A01"/>
    <w:rsid w:val="005F7979"/>
    <w:rsid w:val="0060217E"/>
    <w:rsid w:val="00602D2F"/>
    <w:rsid w:val="006030A0"/>
    <w:rsid w:val="00604FEE"/>
    <w:rsid w:val="006132DA"/>
    <w:rsid w:val="00615035"/>
    <w:rsid w:val="0062217F"/>
    <w:rsid w:val="00622578"/>
    <w:rsid w:val="00625A0B"/>
    <w:rsid w:val="00631B9C"/>
    <w:rsid w:val="00634206"/>
    <w:rsid w:val="00634672"/>
    <w:rsid w:val="00637139"/>
    <w:rsid w:val="0063755D"/>
    <w:rsid w:val="00645C47"/>
    <w:rsid w:val="00647F4D"/>
    <w:rsid w:val="00650F28"/>
    <w:rsid w:val="00664C79"/>
    <w:rsid w:val="00665FC2"/>
    <w:rsid w:val="006679C7"/>
    <w:rsid w:val="006726FE"/>
    <w:rsid w:val="00673E3D"/>
    <w:rsid w:val="006755EE"/>
    <w:rsid w:val="00676150"/>
    <w:rsid w:val="00677E09"/>
    <w:rsid w:val="006824BF"/>
    <w:rsid w:val="00685149"/>
    <w:rsid w:val="006851D5"/>
    <w:rsid w:val="00686D9E"/>
    <w:rsid w:val="00690DAF"/>
    <w:rsid w:val="00692778"/>
    <w:rsid w:val="0069331A"/>
    <w:rsid w:val="00694CC8"/>
    <w:rsid w:val="006A58A1"/>
    <w:rsid w:val="006A5A8D"/>
    <w:rsid w:val="006B2693"/>
    <w:rsid w:val="006B3566"/>
    <w:rsid w:val="006B7757"/>
    <w:rsid w:val="006D0D6D"/>
    <w:rsid w:val="006D1B51"/>
    <w:rsid w:val="006D256B"/>
    <w:rsid w:val="006D311C"/>
    <w:rsid w:val="006D6D5E"/>
    <w:rsid w:val="006E1834"/>
    <w:rsid w:val="006E4797"/>
    <w:rsid w:val="006E68DC"/>
    <w:rsid w:val="006E710E"/>
    <w:rsid w:val="006E7197"/>
    <w:rsid w:val="006E7DFC"/>
    <w:rsid w:val="006E7E1B"/>
    <w:rsid w:val="006F025F"/>
    <w:rsid w:val="006F1976"/>
    <w:rsid w:val="00700927"/>
    <w:rsid w:val="00700EE3"/>
    <w:rsid w:val="00700F3C"/>
    <w:rsid w:val="0070444F"/>
    <w:rsid w:val="00705936"/>
    <w:rsid w:val="00705E75"/>
    <w:rsid w:val="00706BD7"/>
    <w:rsid w:val="0070799F"/>
    <w:rsid w:val="00710D1F"/>
    <w:rsid w:val="00712244"/>
    <w:rsid w:val="00713CB5"/>
    <w:rsid w:val="00714BE0"/>
    <w:rsid w:val="00715DE9"/>
    <w:rsid w:val="00722BA4"/>
    <w:rsid w:val="00725E90"/>
    <w:rsid w:val="0072627B"/>
    <w:rsid w:val="00735EA3"/>
    <w:rsid w:val="007405F1"/>
    <w:rsid w:val="00740FCF"/>
    <w:rsid w:val="007431CE"/>
    <w:rsid w:val="00744D3D"/>
    <w:rsid w:val="007475D9"/>
    <w:rsid w:val="00752143"/>
    <w:rsid w:val="00754712"/>
    <w:rsid w:val="007557F8"/>
    <w:rsid w:val="007713CE"/>
    <w:rsid w:val="007720DA"/>
    <w:rsid w:val="0077481B"/>
    <w:rsid w:val="00785103"/>
    <w:rsid w:val="00790C14"/>
    <w:rsid w:val="00791566"/>
    <w:rsid w:val="00794C8B"/>
    <w:rsid w:val="00795FCF"/>
    <w:rsid w:val="007976BB"/>
    <w:rsid w:val="007A133D"/>
    <w:rsid w:val="007B1262"/>
    <w:rsid w:val="007B38BA"/>
    <w:rsid w:val="007B5317"/>
    <w:rsid w:val="007B61B8"/>
    <w:rsid w:val="007B6FEB"/>
    <w:rsid w:val="007C0355"/>
    <w:rsid w:val="007C2C50"/>
    <w:rsid w:val="007C50B3"/>
    <w:rsid w:val="007C5796"/>
    <w:rsid w:val="007D3C89"/>
    <w:rsid w:val="007D6BE0"/>
    <w:rsid w:val="007D78E4"/>
    <w:rsid w:val="007E04B8"/>
    <w:rsid w:val="007F2030"/>
    <w:rsid w:val="007F39C6"/>
    <w:rsid w:val="007F73E3"/>
    <w:rsid w:val="00803437"/>
    <w:rsid w:val="00822272"/>
    <w:rsid w:val="0082430F"/>
    <w:rsid w:val="00834E0C"/>
    <w:rsid w:val="008363EE"/>
    <w:rsid w:val="00842195"/>
    <w:rsid w:val="00842BD3"/>
    <w:rsid w:val="00843B18"/>
    <w:rsid w:val="008461C6"/>
    <w:rsid w:val="0085324C"/>
    <w:rsid w:val="0085445B"/>
    <w:rsid w:val="00856CDE"/>
    <w:rsid w:val="00857E6C"/>
    <w:rsid w:val="0086100C"/>
    <w:rsid w:val="00864C70"/>
    <w:rsid w:val="00866E22"/>
    <w:rsid w:val="00867C3C"/>
    <w:rsid w:val="00871E6E"/>
    <w:rsid w:val="00872D60"/>
    <w:rsid w:val="008742DE"/>
    <w:rsid w:val="00874A16"/>
    <w:rsid w:val="00882A91"/>
    <w:rsid w:val="008838A2"/>
    <w:rsid w:val="008841E8"/>
    <w:rsid w:val="00891FB9"/>
    <w:rsid w:val="00892A55"/>
    <w:rsid w:val="008930B1"/>
    <w:rsid w:val="00893D17"/>
    <w:rsid w:val="008954E0"/>
    <w:rsid w:val="008A0771"/>
    <w:rsid w:val="008A12E0"/>
    <w:rsid w:val="008A50BA"/>
    <w:rsid w:val="008A78CF"/>
    <w:rsid w:val="008B048D"/>
    <w:rsid w:val="008B244D"/>
    <w:rsid w:val="008B35D2"/>
    <w:rsid w:val="008B49E9"/>
    <w:rsid w:val="008B5CFC"/>
    <w:rsid w:val="008B637E"/>
    <w:rsid w:val="008C3ACB"/>
    <w:rsid w:val="008C4634"/>
    <w:rsid w:val="008D52D6"/>
    <w:rsid w:val="008E34FD"/>
    <w:rsid w:val="008E4EEF"/>
    <w:rsid w:val="008F21AC"/>
    <w:rsid w:val="008F3C50"/>
    <w:rsid w:val="008F462D"/>
    <w:rsid w:val="00900A7D"/>
    <w:rsid w:val="00904C64"/>
    <w:rsid w:val="0090561B"/>
    <w:rsid w:val="00907CB3"/>
    <w:rsid w:val="009113FB"/>
    <w:rsid w:val="0091568F"/>
    <w:rsid w:val="009157E0"/>
    <w:rsid w:val="009167D8"/>
    <w:rsid w:val="00917B9F"/>
    <w:rsid w:val="00931ADA"/>
    <w:rsid w:val="00935AC0"/>
    <w:rsid w:val="009376E6"/>
    <w:rsid w:val="00943B46"/>
    <w:rsid w:val="00945D7A"/>
    <w:rsid w:val="0094798D"/>
    <w:rsid w:val="00950071"/>
    <w:rsid w:val="00951AEA"/>
    <w:rsid w:val="009522B2"/>
    <w:rsid w:val="00952345"/>
    <w:rsid w:val="00953E83"/>
    <w:rsid w:val="009646B8"/>
    <w:rsid w:val="009752A4"/>
    <w:rsid w:val="00980EEB"/>
    <w:rsid w:val="00986A3E"/>
    <w:rsid w:val="00986B8E"/>
    <w:rsid w:val="00987590"/>
    <w:rsid w:val="009901A0"/>
    <w:rsid w:val="00990D3B"/>
    <w:rsid w:val="00991388"/>
    <w:rsid w:val="009918A9"/>
    <w:rsid w:val="00994F50"/>
    <w:rsid w:val="009A21E4"/>
    <w:rsid w:val="009A2600"/>
    <w:rsid w:val="009A2B54"/>
    <w:rsid w:val="009A662C"/>
    <w:rsid w:val="009A7689"/>
    <w:rsid w:val="009B1D4D"/>
    <w:rsid w:val="009B280E"/>
    <w:rsid w:val="009B52D0"/>
    <w:rsid w:val="009B53F9"/>
    <w:rsid w:val="009B5D47"/>
    <w:rsid w:val="009C1514"/>
    <w:rsid w:val="009D11B4"/>
    <w:rsid w:val="009D19FE"/>
    <w:rsid w:val="009D2FD2"/>
    <w:rsid w:val="009D40C9"/>
    <w:rsid w:val="009D4D81"/>
    <w:rsid w:val="009D60B8"/>
    <w:rsid w:val="009E18E2"/>
    <w:rsid w:val="009F2617"/>
    <w:rsid w:val="00A003E7"/>
    <w:rsid w:val="00A04426"/>
    <w:rsid w:val="00A14BFE"/>
    <w:rsid w:val="00A15F31"/>
    <w:rsid w:val="00A1684A"/>
    <w:rsid w:val="00A2175C"/>
    <w:rsid w:val="00A21F80"/>
    <w:rsid w:val="00A32393"/>
    <w:rsid w:val="00A32CA4"/>
    <w:rsid w:val="00A40574"/>
    <w:rsid w:val="00A45777"/>
    <w:rsid w:val="00A50151"/>
    <w:rsid w:val="00A508EC"/>
    <w:rsid w:val="00A526FD"/>
    <w:rsid w:val="00A54557"/>
    <w:rsid w:val="00A55182"/>
    <w:rsid w:val="00A57A80"/>
    <w:rsid w:val="00A62ED4"/>
    <w:rsid w:val="00A7022B"/>
    <w:rsid w:val="00A74B82"/>
    <w:rsid w:val="00A825E1"/>
    <w:rsid w:val="00A84BD4"/>
    <w:rsid w:val="00A86997"/>
    <w:rsid w:val="00A911B8"/>
    <w:rsid w:val="00A92E72"/>
    <w:rsid w:val="00AA11EC"/>
    <w:rsid w:val="00AA29C4"/>
    <w:rsid w:val="00AA5037"/>
    <w:rsid w:val="00AB5CD2"/>
    <w:rsid w:val="00AC480C"/>
    <w:rsid w:val="00AC5610"/>
    <w:rsid w:val="00AC588C"/>
    <w:rsid w:val="00AD0C22"/>
    <w:rsid w:val="00AE6EAB"/>
    <w:rsid w:val="00AE7746"/>
    <w:rsid w:val="00AF1DE9"/>
    <w:rsid w:val="00B03BED"/>
    <w:rsid w:val="00B04078"/>
    <w:rsid w:val="00B0432D"/>
    <w:rsid w:val="00B115A1"/>
    <w:rsid w:val="00B13589"/>
    <w:rsid w:val="00B16CB7"/>
    <w:rsid w:val="00B17DB4"/>
    <w:rsid w:val="00B22C98"/>
    <w:rsid w:val="00B24605"/>
    <w:rsid w:val="00B30315"/>
    <w:rsid w:val="00B3164C"/>
    <w:rsid w:val="00B32582"/>
    <w:rsid w:val="00B330D2"/>
    <w:rsid w:val="00B351A1"/>
    <w:rsid w:val="00B36F58"/>
    <w:rsid w:val="00B37503"/>
    <w:rsid w:val="00B404AC"/>
    <w:rsid w:val="00B40876"/>
    <w:rsid w:val="00B418F2"/>
    <w:rsid w:val="00B41CF8"/>
    <w:rsid w:val="00B45340"/>
    <w:rsid w:val="00B45456"/>
    <w:rsid w:val="00B46665"/>
    <w:rsid w:val="00B5121C"/>
    <w:rsid w:val="00B52835"/>
    <w:rsid w:val="00B57814"/>
    <w:rsid w:val="00B62283"/>
    <w:rsid w:val="00B63B93"/>
    <w:rsid w:val="00B66DDE"/>
    <w:rsid w:val="00B66DF7"/>
    <w:rsid w:val="00B67B96"/>
    <w:rsid w:val="00B70587"/>
    <w:rsid w:val="00B74AB1"/>
    <w:rsid w:val="00B75AAD"/>
    <w:rsid w:val="00B76DA0"/>
    <w:rsid w:val="00B82437"/>
    <w:rsid w:val="00B834C8"/>
    <w:rsid w:val="00B84986"/>
    <w:rsid w:val="00B855D0"/>
    <w:rsid w:val="00B8701C"/>
    <w:rsid w:val="00B94696"/>
    <w:rsid w:val="00B97934"/>
    <w:rsid w:val="00BB19AB"/>
    <w:rsid w:val="00BB3A6A"/>
    <w:rsid w:val="00BB5CBB"/>
    <w:rsid w:val="00BD217C"/>
    <w:rsid w:val="00BD43C8"/>
    <w:rsid w:val="00BD5395"/>
    <w:rsid w:val="00BE0D14"/>
    <w:rsid w:val="00BE22A2"/>
    <w:rsid w:val="00BE3D44"/>
    <w:rsid w:val="00BE45EE"/>
    <w:rsid w:val="00BE4C3B"/>
    <w:rsid w:val="00BE551D"/>
    <w:rsid w:val="00BE6518"/>
    <w:rsid w:val="00BF24BE"/>
    <w:rsid w:val="00BF2EDA"/>
    <w:rsid w:val="00BF35DE"/>
    <w:rsid w:val="00C03690"/>
    <w:rsid w:val="00C040C8"/>
    <w:rsid w:val="00C04BD4"/>
    <w:rsid w:val="00C064DA"/>
    <w:rsid w:val="00C10037"/>
    <w:rsid w:val="00C11492"/>
    <w:rsid w:val="00C11C6F"/>
    <w:rsid w:val="00C11D93"/>
    <w:rsid w:val="00C11D9C"/>
    <w:rsid w:val="00C21BE9"/>
    <w:rsid w:val="00C23C36"/>
    <w:rsid w:val="00C24411"/>
    <w:rsid w:val="00C2551E"/>
    <w:rsid w:val="00C2756A"/>
    <w:rsid w:val="00C3372D"/>
    <w:rsid w:val="00C404D8"/>
    <w:rsid w:val="00C4323C"/>
    <w:rsid w:val="00C440D8"/>
    <w:rsid w:val="00C550F3"/>
    <w:rsid w:val="00C57470"/>
    <w:rsid w:val="00C61E8B"/>
    <w:rsid w:val="00C652D8"/>
    <w:rsid w:val="00C81EC1"/>
    <w:rsid w:val="00C82D55"/>
    <w:rsid w:val="00C9125B"/>
    <w:rsid w:val="00C92BF9"/>
    <w:rsid w:val="00C92EF9"/>
    <w:rsid w:val="00C9309A"/>
    <w:rsid w:val="00C95E6F"/>
    <w:rsid w:val="00CA286E"/>
    <w:rsid w:val="00CA3749"/>
    <w:rsid w:val="00CB1713"/>
    <w:rsid w:val="00CC2B20"/>
    <w:rsid w:val="00CD01A6"/>
    <w:rsid w:val="00CD0B7F"/>
    <w:rsid w:val="00CD1BE7"/>
    <w:rsid w:val="00CE22B9"/>
    <w:rsid w:val="00CF353D"/>
    <w:rsid w:val="00CF6F44"/>
    <w:rsid w:val="00D00ACD"/>
    <w:rsid w:val="00D03D95"/>
    <w:rsid w:val="00D05314"/>
    <w:rsid w:val="00D11177"/>
    <w:rsid w:val="00D11442"/>
    <w:rsid w:val="00D11BDA"/>
    <w:rsid w:val="00D12738"/>
    <w:rsid w:val="00D174C6"/>
    <w:rsid w:val="00D211ED"/>
    <w:rsid w:val="00D21BF3"/>
    <w:rsid w:val="00D27FE5"/>
    <w:rsid w:val="00D30DEB"/>
    <w:rsid w:val="00D31AEF"/>
    <w:rsid w:val="00D32C9F"/>
    <w:rsid w:val="00D36B7D"/>
    <w:rsid w:val="00D425A0"/>
    <w:rsid w:val="00D43F4B"/>
    <w:rsid w:val="00D45B74"/>
    <w:rsid w:val="00D45E8F"/>
    <w:rsid w:val="00D5014F"/>
    <w:rsid w:val="00D540FF"/>
    <w:rsid w:val="00D57093"/>
    <w:rsid w:val="00D576B8"/>
    <w:rsid w:val="00D67271"/>
    <w:rsid w:val="00D7111B"/>
    <w:rsid w:val="00D7765E"/>
    <w:rsid w:val="00D822E4"/>
    <w:rsid w:val="00D83BB2"/>
    <w:rsid w:val="00D84DC8"/>
    <w:rsid w:val="00D85326"/>
    <w:rsid w:val="00D92210"/>
    <w:rsid w:val="00DA306C"/>
    <w:rsid w:val="00DA3B15"/>
    <w:rsid w:val="00DA431A"/>
    <w:rsid w:val="00DA4BDC"/>
    <w:rsid w:val="00DA7BAE"/>
    <w:rsid w:val="00DC40F7"/>
    <w:rsid w:val="00DC7E7E"/>
    <w:rsid w:val="00DD0D2A"/>
    <w:rsid w:val="00DD5DB1"/>
    <w:rsid w:val="00DD6A94"/>
    <w:rsid w:val="00DE3B51"/>
    <w:rsid w:val="00DE528C"/>
    <w:rsid w:val="00DE7F76"/>
    <w:rsid w:val="00E01D1C"/>
    <w:rsid w:val="00E05C9F"/>
    <w:rsid w:val="00E064D3"/>
    <w:rsid w:val="00E118C4"/>
    <w:rsid w:val="00E1535D"/>
    <w:rsid w:val="00E15B7B"/>
    <w:rsid w:val="00E17105"/>
    <w:rsid w:val="00E253EB"/>
    <w:rsid w:val="00E31C1F"/>
    <w:rsid w:val="00E31F5E"/>
    <w:rsid w:val="00E34DAD"/>
    <w:rsid w:val="00E37868"/>
    <w:rsid w:val="00E40461"/>
    <w:rsid w:val="00E426E2"/>
    <w:rsid w:val="00E55A81"/>
    <w:rsid w:val="00E6136C"/>
    <w:rsid w:val="00E64C12"/>
    <w:rsid w:val="00E67ACF"/>
    <w:rsid w:val="00E706D6"/>
    <w:rsid w:val="00E7081D"/>
    <w:rsid w:val="00E7117E"/>
    <w:rsid w:val="00E71576"/>
    <w:rsid w:val="00E759BF"/>
    <w:rsid w:val="00E76A07"/>
    <w:rsid w:val="00E83A4E"/>
    <w:rsid w:val="00E86F11"/>
    <w:rsid w:val="00E877B6"/>
    <w:rsid w:val="00EA25FD"/>
    <w:rsid w:val="00EA376B"/>
    <w:rsid w:val="00EA3BEA"/>
    <w:rsid w:val="00EB1E68"/>
    <w:rsid w:val="00EB3408"/>
    <w:rsid w:val="00EB4FB0"/>
    <w:rsid w:val="00EC07ED"/>
    <w:rsid w:val="00EC545D"/>
    <w:rsid w:val="00EC774B"/>
    <w:rsid w:val="00ED3A7C"/>
    <w:rsid w:val="00ED7300"/>
    <w:rsid w:val="00EE05D9"/>
    <w:rsid w:val="00EE283D"/>
    <w:rsid w:val="00EE5068"/>
    <w:rsid w:val="00EF1709"/>
    <w:rsid w:val="00EF19A5"/>
    <w:rsid w:val="00EF248C"/>
    <w:rsid w:val="00F03F96"/>
    <w:rsid w:val="00F04B77"/>
    <w:rsid w:val="00F04CF5"/>
    <w:rsid w:val="00F05437"/>
    <w:rsid w:val="00F1216D"/>
    <w:rsid w:val="00F161C2"/>
    <w:rsid w:val="00F25659"/>
    <w:rsid w:val="00F26A06"/>
    <w:rsid w:val="00F272C3"/>
    <w:rsid w:val="00F27968"/>
    <w:rsid w:val="00F33543"/>
    <w:rsid w:val="00F35E36"/>
    <w:rsid w:val="00F37500"/>
    <w:rsid w:val="00F41FD5"/>
    <w:rsid w:val="00F42825"/>
    <w:rsid w:val="00F4462F"/>
    <w:rsid w:val="00F47EFC"/>
    <w:rsid w:val="00F50FB7"/>
    <w:rsid w:val="00F52A3B"/>
    <w:rsid w:val="00F545CA"/>
    <w:rsid w:val="00F63696"/>
    <w:rsid w:val="00F71A07"/>
    <w:rsid w:val="00F7215B"/>
    <w:rsid w:val="00F72466"/>
    <w:rsid w:val="00F727DC"/>
    <w:rsid w:val="00F749DF"/>
    <w:rsid w:val="00F7537A"/>
    <w:rsid w:val="00F82A15"/>
    <w:rsid w:val="00F82E6C"/>
    <w:rsid w:val="00F91497"/>
    <w:rsid w:val="00F96143"/>
    <w:rsid w:val="00FA3969"/>
    <w:rsid w:val="00FA6C9C"/>
    <w:rsid w:val="00FB27E9"/>
    <w:rsid w:val="00FB620D"/>
    <w:rsid w:val="00FB6BC6"/>
    <w:rsid w:val="00FC208D"/>
    <w:rsid w:val="00FC3F09"/>
    <w:rsid w:val="00FC65DD"/>
    <w:rsid w:val="00FC7FA8"/>
    <w:rsid w:val="00FD6735"/>
    <w:rsid w:val="00FE2F50"/>
    <w:rsid w:val="00FE6BCB"/>
    <w:rsid w:val="00FF1E94"/>
    <w:rsid w:val="00FF1EFF"/>
    <w:rsid w:val="00FF1F35"/>
    <w:rsid w:val="00FF45BF"/>
    <w:rsid w:val="00FF4A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6668DCB3-A5F7-4EA3-9BA8-E666DA2D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paragraph" w:customStyle="1" w:styleId="paragraph">
    <w:name w:val="paragraph"/>
    <w:basedOn w:val="Normal"/>
    <w:link w:val="paragraphChar"/>
    <w:rsid w:val="00A84BD4"/>
    <w:pPr>
      <w:widowControl/>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A84BD4"/>
  </w:style>
  <w:style w:type="character" w:customStyle="1" w:styleId="eop">
    <w:name w:val="eop"/>
    <w:basedOn w:val="DefaultParagraphFont"/>
    <w:rsid w:val="00AE6EAB"/>
  </w:style>
  <w:style w:type="character" w:styleId="CommentReference">
    <w:name w:val="annotation reference"/>
    <w:basedOn w:val="DefaultParagraphFont"/>
    <w:uiPriority w:val="99"/>
    <w:semiHidden/>
    <w:unhideWhenUsed/>
    <w:rsid w:val="00842BD3"/>
    <w:rPr>
      <w:sz w:val="16"/>
      <w:szCs w:val="16"/>
    </w:rPr>
  </w:style>
  <w:style w:type="paragraph" w:styleId="CommentText">
    <w:name w:val="annotation text"/>
    <w:basedOn w:val="Normal"/>
    <w:link w:val="CommentTextChar"/>
    <w:uiPriority w:val="99"/>
    <w:unhideWhenUsed/>
    <w:rsid w:val="00842BD3"/>
    <w:rPr>
      <w:sz w:val="20"/>
      <w:szCs w:val="20"/>
    </w:rPr>
  </w:style>
  <w:style w:type="character" w:customStyle="1" w:styleId="CommentTextChar">
    <w:name w:val="Comment Text Char"/>
    <w:basedOn w:val="DefaultParagraphFont"/>
    <w:link w:val="CommentText"/>
    <w:uiPriority w:val="99"/>
    <w:rsid w:val="00842BD3"/>
    <w:rPr>
      <w:sz w:val="20"/>
      <w:szCs w:val="20"/>
    </w:rPr>
  </w:style>
  <w:style w:type="paragraph" w:styleId="CommentSubject">
    <w:name w:val="annotation subject"/>
    <w:basedOn w:val="CommentText"/>
    <w:next w:val="CommentText"/>
    <w:link w:val="CommentSubjectChar"/>
    <w:uiPriority w:val="99"/>
    <w:semiHidden/>
    <w:unhideWhenUsed/>
    <w:rsid w:val="00842BD3"/>
    <w:rPr>
      <w:b/>
      <w:bCs/>
    </w:rPr>
  </w:style>
  <w:style w:type="character" w:customStyle="1" w:styleId="CommentSubjectChar">
    <w:name w:val="Comment Subject Char"/>
    <w:basedOn w:val="CommentTextChar"/>
    <w:link w:val="CommentSubject"/>
    <w:uiPriority w:val="99"/>
    <w:semiHidden/>
    <w:rsid w:val="00842BD3"/>
    <w:rPr>
      <w:b/>
      <w:bCs/>
      <w:sz w:val="20"/>
      <w:szCs w:val="20"/>
    </w:rPr>
  </w:style>
  <w:style w:type="paragraph" w:customStyle="1" w:styleId="EndNoteBibliographyTitle">
    <w:name w:val="EndNote Bibliography Title"/>
    <w:basedOn w:val="Normal"/>
    <w:link w:val="EndNoteBibliographyTitleChar"/>
    <w:rsid w:val="00D11177"/>
    <w:pPr>
      <w:jc w:val="center"/>
    </w:pPr>
    <w:rPr>
      <w:noProof/>
    </w:rPr>
  </w:style>
  <w:style w:type="character" w:customStyle="1" w:styleId="paragraphChar">
    <w:name w:val="paragraph Char"/>
    <w:basedOn w:val="DefaultParagraphFont"/>
    <w:link w:val="paragraph"/>
    <w:rsid w:val="00D11177"/>
    <w:rPr>
      <w:rFonts w:ascii="Times New Roman" w:eastAsia="Times New Roman" w:hAnsi="Times New Roman" w:cs="Times New Roman"/>
    </w:rPr>
  </w:style>
  <w:style w:type="character" w:customStyle="1" w:styleId="EndNoteBibliographyTitleChar">
    <w:name w:val="EndNote Bibliography Title Char"/>
    <w:basedOn w:val="paragraphChar"/>
    <w:link w:val="EndNoteBibliographyTitle"/>
    <w:rsid w:val="00D11177"/>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D11177"/>
    <w:rPr>
      <w:noProof/>
    </w:rPr>
  </w:style>
  <w:style w:type="character" w:customStyle="1" w:styleId="EndNoteBibliographyChar">
    <w:name w:val="EndNote Bibliography Char"/>
    <w:basedOn w:val="paragraphChar"/>
    <w:link w:val="EndNoteBibliography"/>
    <w:rsid w:val="00D11177"/>
    <w:rPr>
      <w:rFonts w:ascii="Times New Roman" w:eastAsia="Times New Roman" w:hAnsi="Times New Roman" w:cs="Times New Roman"/>
      <w:noProof/>
    </w:rPr>
  </w:style>
  <w:style w:type="paragraph" w:styleId="Header">
    <w:name w:val="header"/>
    <w:basedOn w:val="Normal"/>
    <w:link w:val="HeaderChar"/>
    <w:uiPriority w:val="99"/>
    <w:semiHidden/>
    <w:unhideWhenUsed/>
    <w:rsid w:val="00987590"/>
    <w:pPr>
      <w:tabs>
        <w:tab w:val="center" w:pos="4680"/>
        <w:tab w:val="right" w:pos="9360"/>
      </w:tabs>
    </w:pPr>
  </w:style>
  <w:style w:type="character" w:customStyle="1" w:styleId="HeaderChar">
    <w:name w:val="Header Char"/>
    <w:basedOn w:val="DefaultParagraphFont"/>
    <w:link w:val="Header"/>
    <w:uiPriority w:val="99"/>
    <w:semiHidden/>
    <w:rsid w:val="00987590"/>
  </w:style>
  <w:style w:type="table" w:styleId="TableGridLight">
    <w:name w:val="Grid Table Light"/>
    <w:basedOn w:val="TableNormal"/>
    <w:uiPriority w:val="40"/>
    <w:rsid w:val="001B2F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AA29C4"/>
  </w:style>
  <w:style w:type="character" w:customStyle="1" w:styleId="UnresolvedMention2">
    <w:name w:val="Unresolved Mention2"/>
    <w:basedOn w:val="DefaultParagraphFont"/>
    <w:uiPriority w:val="99"/>
    <w:semiHidden/>
    <w:unhideWhenUsed/>
    <w:rsid w:val="005B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47468">
      <w:bodyDiv w:val="1"/>
      <w:marLeft w:val="0"/>
      <w:marRight w:val="0"/>
      <w:marTop w:val="0"/>
      <w:marBottom w:val="0"/>
      <w:divBdr>
        <w:top w:val="none" w:sz="0" w:space="0" w:color="auto"/>
        <w:left w:val="none" w:sz="0" w:space="0" w:color="auto"/>
        <w:bottom w:val="none" w:sz="0" w:space="0" w:color="auto"/>
        <w:right w:val="none" w:sz="0" w:space="0" w:color="auto"/>
      </w:divBdr>
    </w:div>
    <w:div w:id="305865990">
      <w:bodyDiv w:val="1"/>
      <w:marLeft w:val="0"/>
      <w:marRight w:val="0"/>
      <w:marTop w:val="0"/>
      <w:marBottom w:val="0"/>
      <w:divBdr>
        <w:top w:val="none" w:sz="0" w:space="0" w:color="auto"/>
        <w:left w:val="none" w:sz="0" w:space="0" w:color="auto"/>
        <w:bottom w:val="none" w:sz="0" w:space="0" w:color="auto"/>
        <w:right w:val="none" w:sz="0" w:space="0" w:color="auto"/>
      </w:divBdr>
      <w:divsChild>
        <w:div w:id="1516918891">
          <w:marLeft w:val="0"/>
          <w:marRight w:val="0"/>
          <w:marTop w:val="0"/>
          <w:marBottom w:val="0"/>
          <w:divBdr>
            <w:top w:val="none" w:sz="0" w:space="0" w:color="auto"/>
            <w:left w:val="none" w:sz="0" w:space="0" w:color="auto"/>
            <w:bottom w:val="none" w:sz="0" w:space="0" w:color="auto"/>
            <w:right w:val="none" w:sz="0" w:space="0" w:color="auto"/>
          </w:divBdr>
        </w:div>
        <w:div w:id="2073501001">
          <w:marLeft w:val="0"/>
          <w:marRight w:val="0"/>
          <w:marTop w:val="0"/>
          <w:marBottom w:val="0"/>
          <w:divBdr>
            <w:top w:val="none" w:sz="0" w:space="0" w:color="auto"/>
            <w:left w:val="none" w:sz="0" w:space="0" w:color="auto"/>
            <w:bottom w:val="none" w:sz="0" w:space="0" w:color="auto"/>
            <w:right w:val="none" w:sz="0" w:space="0" w:color="auto"/>
          </w:divBdr>
          <w:divsChild>
            <w:div w:id="86535639">
              <w:marLeft w:val="0"/>
              <w:marRight w:val="0"/>
              <w:marTop w:val="0"/>
              <w:marBottom w:val="0"/>
              <w:divBdr>
                <w:top w:val="none" w:sz="0" w:space="0" w:color="auto"/>
                <w:left w:val="none" w:sz="0" w:space="0" w:color="auto"/>
                <w:bottom w:val="none" w:sz="0" w:space="0" w:color="auto"/>
                <w:right w:val="none" w:sz="0" w:space="0" w:color="auto"/>
              </w:divBdr>
              <w:divsChild>
                <w:div w:id="187642233">
                  <w:marLeft w:val="0"/>
                  <w:marRight w:val="0"/>
                  <w:marTop w:val="0"/>
                  <w:marBottom w:val="0"/>
                  <w:divBdr>
                    <w:top w:val="none" w:sz="0" w:space="0" w:color="auto"/>
                    <w:left w:val="none" w:sz="0" w:space="0" w:color="auto"/>
                    <w:bottom w:val="none" w:sz="0" w:space="0" w:color="auto"/>
                    <w:right w:val="none" w:sz="0" w:space="0" w:color="auto"/>
                  </w:divBdr>
                  <w:divsChild>
                    <w:div w:id="118230684">
                      <w:marLeft w:val="0"/>
                      <w:marRight w:val="0"/>
                      <w:marTop w:val="0"/>
                      <w:marBottom w:val="0"/>
                      <w:divBdr>
                        <w:top w:val="none" w:sz="0" w:space="0" w:color="auto"/>
                        <w:left w:val="none" w:sz="0" w:space="0" w:color="auto"/>
                        <w:bottom w:val="none" w:sz="0" w:space="0" w:color="auto"/>
                        <w:right w:val="none" w:sz="0" w:space="0" w:color="auto"/>
                      </w:divBdr>
                      <w:divsChild>
                        <w:div w:id="16475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4584">
      <w:bodyDiv w:val="1"/>
      <w:marLeft w:val="0"/>
      <w:marRight w:val="0"/>
      <w:marTop w:val="0"/>
      <w:marBottom w:val="0"/>
      <w:divBdr>
        <w:top w:val="none" w:sz="0" w:space="0" w:color="auto"/>
        <w:left w:val="none" w:sz="0" w:space="0" w:color="auto"/>
        <w:bottom w:val="none" w:sz="0" w:space="0" w:color="auto"/>
        <w:right w:val="none" w:sz="0" w:space="0" w:color="auto"/>
      </w:divBdr>
      <w:divsChild>
        <w:div w:id="494997676">
          <w:marLeft w:val="0"/>
          <w:marRight w:val="0"/>
          <w:marTop w:val="0"/>
          <w:marBottom w:val="0"/>
          <w:divBdr>
            <w:top w:val="none" w:sz="0" w:space="0" w:color="auto"/>
            <w:left w:val="none" w:sz="0" w:space="0" w:color="auto"/>
            <w:bottom w:val="none" w:sz="0" w:space="0" w:color="auto"/>
            <w:right w:val="none" w:sz="0" w:space="0" w:color="auto"/>
          </w:divBdr>
          <w:divsChild>
            <w:div w:id="97720787">
              <w:marLeft w:val="0"/>
              <w:marRight w:val="0"/>
              <w:marTop w:val="0"/>
              <w:marBottom w:val="0"/>
              <w:divBdr>
                <w:top w:val="none" w:sz="0" w:space="0" w:color="auto"/>
                <w:left w:val="none" w:sz="0" w:space="0" w:color="auto"/>
                <w:bottom w:val="none" w:sz="0" w:space="0" w:color="auto"/>
                <w:right w:val="none" w:sz="0" w:space="0" w:color="auto"/>
              </w:divBdr>
            </w:div>
            <w:div w:id="719282477">
              <w:marLeft w:val="0"/>
              <w:marRight w:val="0"/>
              <w:marTop w:val="0"/>
              <w:marBottom w:val="0"/>
              <w:divBdr>
                <w:top w:val="none" w:sz="0" w:space="0" w:color="auto"/>
                <w:left w:val="none" w:sz="0" w:space="0" w:color="auto"/>
                <w:bottom w:val="none" w:sz="0" w:space="0" w:color="auto"/>
                <w:right w:val="none" w:sz="0" w:space="0" w:color="auto"/>
              </w:divBdr>
              <w:divsChild>
                <w:div w:id="222956102">
                  <w:marLeft w:val="0"/>
                  <w:marRight w:val="0"/>
                  <w:marTop w:val="0"/>
                  <w:marBottom w:val="0"/>
                  <w:divBdr>
                    <w:top w:val="none" w:sz="0" w:space="0" w:color="auto"/>
                    <w:left w:val="none" w:sz="0" w:space="0" w:color="auto"/>
                    <w:bottom w:val="none" w:sz="0" w:space="0" w:color="auto"/>
                    <w:right w:val="none" w:sz="0" w:space="0" w:color="auto"/>
                  </w:divBdr>
                  <w:divsChild>
                    <w:div w:id="211235480">
                      <w:marLeft w:val="0"/>
                      <w:marRight w:val="0"/>
                      <w:marTop w:val="0"/>
                      <w:marBottom w:val="0"/>
                      <w:divBdr>
                        <w:top w:val="none" w:sz="0" w:space="0" w:color="auto"/>
                        <w:left w:val="none" w:sz="0" w:space="0" w:color="auto"/>
                        <w:bottom w:val="none" w:sz="0" w:space="0" w:color="auto"/>
                        <w:right w:val="none" w:sz="0" w:space="0" w:color="auto"/>
                      </w:divBdr>
                      <w:divsChild>
                        <w:div w:id="1002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19289">
          <w:marLeft w:val="0"/>
          <w:marRight w:val="0"/>
          <w:marTop w:val="0"/>
          <w:marBottom w:val="0"/>
          <w:divBdr>
            <w:top w:val="none" w:sz="0" w:space="0" w:color="auto"/>
            <w:left w:val="none" w:sz="0" w:space="0" w:color="auto"/>
            <w:bottom w:val="none" w:sz="0" w:space="0" w:color="auto"/>
            <w:right w:val="none" w:sz="0" w:space="0" w:color="auto"/>
          </w:divBdr>
        </w:div>
      </w:divsChild>
    </w:div>
    <w:div w:id="411397849">
      <w:bodyDiv w:val="1"/>
      <w:marLeft w:val="0"/>
      <w:marRight w:val="0"/>
      <w:marTop w:val="0"/>
      <w:marBottom w:val="0"/>
      <w:divBdr>
        <w:top w:val="none" w:sz="0" w:space="0" w:color="auto"/>
        <w:left w:val="none" w:sz="0" w:space="0" w:color="auto"/>
        <w:bottom w:val="none" w:sz="0" w:space="0" w:color="auto"/>
        <w:right w:val="none" w:sz="0" w:space="0" w:color="auto"/>
      </w:divBdr>
      <w:divsChild>
        <w:div w:id="1764298603">
          <w:marLeft w:val="0"/>
          <w:marRight w:val="0"/>
          <w:marTop w:val="0"/>
          <w:marBottom w:val="0"/>
          <w:divBdr>
            <w:top w:val="none" w:sz="0" w:space="0" w:color="auto"/>
            <w:left w:val="none" w:sz="0" w:space="0" w:color="auto"/>
            <w:bottom w:val="none" w:sz="0" w:space="0" w:color="auto"/>
            <w:right w:val="none" w:sz="0" w:space="0" w:color="auto"/>
          </w:divBdr>
          <w:divsChild>
            <w:div w:id="2525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59268">
      <w:bodyDiv w:val="1"/>
      <w:marLeft w:val="0"/>
      <w:marRight w:val="0"/>
      <w:marTop w:val="0"/>
      <w:marBottom w:val="0"/>
      <w:divBdr>
        <w:top w:val="none" w:sz="0" w:space="0" w:color="auto"/>
        <w:left w:val="none" w:sz="0" w:space="0" w:color="auto"/>
        <w:bottom w:val="none" w:sz="0" w:space="0" w:color="auto"/>
        <w:right w:val="none" w:sz="0" w:space="0" w:color="auto"/>
      </w:divBdr>
    </w:div>
    <w:div w:id="991449857">
      <w:bodyDiv w:val="1"/>
      <w:marLeft w:val="0"/>
      <w:marRight w:val="0"/>
      <w:marTop w:val="0"/>
      <w:marBottom w:val="0"/>
      <w:divBdr>
        <w:top w:val="none" w:sz="0" w:space="0" w:color="auto"/>
        <w:left w:val="none" w:sz="0" w:space="0" w:color="auto"/>
        <w:bottom w:val="none" w:sz="0" w:space="0" w:color="auto"/>
        <w:right w:val="none" w:sz="0" w:space="0" w:color="auto"/>
      </w:divBdr>
      <w:divsChild>
        <w:div w:id="1016730783">
          <w:marLeft w:val="0"/>
          <w:marRight w:val="0"/>
          <w:marTop w:val="0"/>
          <w:marBottom w:val="0"/>
          <w:divBdr>
            <w:top w:val="none" w:sz="0" w:space="0" w:color="auto"/>
            <w:left w:val="none" w:sz="0" w:space="0" w:color="auto"/>
            <w:bottom w:val="none" w:sz="0" w:space="0" w:color="auto"/>
            <w:right w:val="none" w:sz="0" w:space="0" w:color="auto"/>
          </w:divBdr>
          <w:divsChild>
            <w:div w:id="13385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0410">
      <w:bodyDiv w:val="1"/>
      <w:marLeft w:val="0"/>
      <w:marRight w:val="0"/>
      <w:marTop w:val="0"/>
      <w:marBottom w:val="0"/>
      <w:divBdr>
        <w:top w:val="none" w:sz="0" w:space="0" w:color="auto"/>
        <w:left w:val="none" w:sz="0" w:space="0" w:color="auto"/>
        <w:bottom w:val="none" w:sz="0" w:space="0" w:color="auto"/>
        <w:right w:val="none" w:sz="0" w:space="0" w:color="auto"/>
      </w:divBdr>
      <w:divsChild>
        <w:div w:id="1915621964">
          <w:marLeft w:val="0"/>
          <w:marRight w:val="0"/>
          <w:marTop w:val="0"/>
          <w:marBottom w:val="0"/>
          <w:divBdr>
            <w:top w:val="none" w:sz="0" w:space="0" w:color="auto"/>
            <w:left w:val="none" w:sz="0" w:space="0" w:color="auto"/>
            <w:bottom w:val="none" w:sz="0" w:space="0" w:color="auto"/>
            <w:right w:val="none" w:sz="0" w:space="0" w:color="auto"/>
          </w:divBdr>
          <w:divsChild>
            <w:div w:id="3644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4332">
      <w:bodyDiv w:val="1"/>
      <w:marLeft w:val="0"/>
      <w:marRight w:val="0"/>
      <w:marTop w:val="0"/>
      <w:marBottom w:val="0"/>
      <w:divBdr>
        <w:top w:val="none" w:sz="0" w:space="0" w:color="auto"/>
        <w:left w:val="none" w:sz="0" w:space="0" w:color="auto"/>
        <w:bottom w:val="none" w:sz="0" w:space="0" w:color="auto"/>
        <w:right w:val="none" w:sz="0" w:space="0" w:color="auto"/>
      </w:divBdr>
      <w:divsChild>
        <w:div w:id="534537996">
          <w:marLeft w:val="0"/>
          <w:marRight w:val="0"/>
          <w:marTop w:val="0"/>
          <w:marBottom w:val="0"/>
          <w:divBdr>
            <w:top w:val="none" w:sz="0" w:space="0" w:color="auto"/>
            <w:left w:val="none" w:sz="0" w:space="0" w:color="auto"/>
            <w:bottom w:val="none" w:sz="0" w:space="0" w:color="auto"/>
            <w:right w:val="none" w:sz="0" w:space="0" w:color="auto"/>
          </w:divBdr>
          <w:divsChild>
            <w:div w:id="11853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0082">
      <w:bodyDiv w:val="1"/>
      <w:marLeft w:val="0"/>
      <w:marRight w:val="0"/>
      <w:marTop w:val="0"/>
      <w:marBottom w:val="0"/>
      <w:divBdr>
        <w:top w:val="none" w:sz="0" w:space="0" w:color="auto"/>
        <w:left w:val="none" w:sz="0" w:space="0" w:color="auto"/>
        <w:bottom w:val="none" w:sz="0" w:space="0" w:color="auto"/>
        <w:right w:val="none" w:sz="0" w:space="0" w:color="auto"/>
      </w:divBdr>
    </w:div>
    <w:div w:id="1654721731">
      <w:bodyDiv w:val="1"/>
      <w:marLeft w:val="0"/>
      <w:marRight w:val="0"/>
      <w:marTop w:val="0"/>
      <w:marBottom w:val="0"/>
      <w:divBdr>
        <w:top w:val="none" w:sz="0" w:space="0" w:color="auto"/>
        <w:left w:val="none" w:sz="0" w:space="0" w:color="auto"/>
        <w:bottom w:val="none" w:sz="0" w:space="0" w:color="auto"/>
        <w:right w:val="none" w:sz="0" w:space="0" w:color="auto"/>
      </w:divBdr>
    </w:div>
    <w:div w:id="2023432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0448F93849204BAB7FCD57F37E2982" ma:contentTypeVersion="22" ma:contentTypeDescription="Create a new document." ma:contentTypeScope="" ma:versionID="1257306ebb35cc151396fc725061991a">
  <xsd:schema xmlns:xsd="http://www.w3.org/2001/XMLSchema" xmlns:xs="http://www.w3.org/2001/XMLSchema" xmlns:p="http://schemas.microsoft.com/office/2006/metadata/properties" xmlns:ns2="b6a30d2b-81af-476b-996a-6acf372edec2" xmlns:ns3="44502a0c-80f4-4d3a-b629-82add89d3853" targetNamespace="http://schemas.microsoft.com/office/2006/metadata/properties" ma:root="true" ma:fieldsID="2cbc74bbf1a8fe385a492e6b7c9077bc" ns2:_="" ns3:_="">
    <xsd:import namespace="b6a30d2b-81af-476b-996a-6acf372edec2"/>
    <xsd:import namespace="44502a0c-80f4-4d3a-b629-82add89d38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odifiedLast" minOccurs="0"/>
                <xsd:element ref="ns2:Date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30d2b-81af-476b-996a-6acf372ed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47f2c7-c49d-414d-81f8-85e1a831693c" ma:termSetId="09814cd3-568e-fe90-9814-8d621ff8fb84" ma:anchorId="fba54fb3-c3e1-fe81-a776-ca4b69148c4d" ma:open="true" ma:isKeyword="false">
      <xsd:complexType>
        <xsd:sequence>
          <xsd:element ref="pc:Terms" minOccurs="0" maxOccurs="1"/>
        </xsd:sequence>
      </xsd:complexType>
    </xsd:element>
    <xsd:element name="ModifiedLast" ma:index="23" nillable="true" ma:displayName="Modified Last" ma:default="[today]" ma:format="DateTime" ma:internalName="ModifiedLast">
      <xsd:simpleType>
        <xsd:restriction base="dms:DateTime"/>
      </xsd:simpleType>
    </xsd:element>
    <xsd:element name="DateTime" ma:index="24" nillable="true" ma:displayName="Date &amp; Time" ma:format="DateTime"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02a0c-80f4-4d3a-b629-82add89d385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0eb851-0d67-48be-b78d-dbea7fc518a3}" ma:internalName="TaxCatchAll" ma:showField="CatchAllData" ma:web="44502a0c-80f4-4d3a-b629-82add89d38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a30d2b-81af-476b-996a-6acf372edec2">
      <Terms xmlns="http://schemas.microsoft.com/office/infopath/2007/PartnerControls"/>
    </lcf76f155ced4ddcb4097134ff3c332f>
    <TaxCatchAll xmlns="44502a0c-80f4-4d3a-b629-82add89d3853" xsi:nil="true"/>
    <ModifiedLast xmlns="b6a30d2b-81af-476b-996a-6acf372edec2">2025-06-26T14:00:00+00:00</ModifiedLast>
    <DateTime xmlns="b6a30d2b-81af-476b-996a-6acf372edec2" xsi:nil="true"/>
  </documentManagement>
</p:properties>
</file>

<file path=customXml/itemProps1.xml><?xml version="1.0" encoding="utf-8"?>
<ds:datastoreItem xmlns:ds="http://schemas.openxmlformats.org/officeDocument/2006/customXml" ds:itemID="{B1E35959-D0BE-442C-802A-81FAABBC70FC}">
  <ds:schemaRefs>
    <ds:schemaRef ds:uri="http://schemas.openxmlformats.org/officeDocument/2006/bibliography"/>
  </ds:schemaRefs>
</ds:datastoreItem>
</file>

<file path=customXml/itemProps2.xml><?xml version="1.0" encoding="utf-8"?>
<ds:datastoreItem xmlns:ds="http://schemas.openxmlformats.org/officeDocument/2006/customXml" ds:itemID="{DADF9D18-C167-4C80-95A4-2D98DB756BF7}">
  <ds:schemaRefs>
    <ds:schemaRef ds:uri="http://schemas.microsoft.com/sharepoint/v3/contenttype/forms"/>
  </ds:schemaRefs>
</ds:datastoreItem>
</file>

<file path=customXml/itemProps3.xml><?xml version="1.0" encoding="utf-8"?>
<ds:datastoreItem xmlns:ds="http://schemas.openxmlformats.org/officeDocument/2006/customXml" ds:itemID="{E5FB3708-9843-45E4-B894-9F957834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30d2b-81af-476b-996a-6acf372edec2"/>
    <ds:schemaRef ds:uri="44502a0c-80f4-4d3a-b629-82add89d3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ED649-D148-4A15-9F73-52D5DB4CF581}">
  <ds:schemaRefs>
    <ds:schemaRef ds:uri="http://schemas.microsoft.com/office/2006/metadata/properties"/>
    <ds:schemaRef ds:uri="http://schemas.microsoft.com/office/infopath/2007/PartnerControls"/>
    <ds:schemaRef ds:uri="b6a30d2b-81af-476b-996a-6acf372edec2"/>
    <ds:schemaRef ds:uri="44502a0c-80f4-4d3a-b629-82add89d385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4524</Words>
  <Characters>26155</Characters>
  <Application>Microsoft Office Word</Application>
  <DocSecurity>0</DocSecurity>
  <Lines>458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N. Palmer</dc:creator>
  <cp:keywords/>
  <cp:lastModifiedBy>Angel Moctezuma-Ramirez</cp:lastModifiedBy>
  <cp:revision>2</cp:revision>
  <dcterms:created xsi:type="dcterms:W3CDTF">2025-07-11T16:22:00Z</dcterms:created>
  <dcterms:modified xsi:type="dcterms:W3CDTF">2025-07-11T16:22:00Z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diaServiceImageTags">
    <vt:lpwstr/>
  </property>
  <property fmtid="{D5CDD505-2E9C-101B-9397-08002B2CF9AE}" pid="4" name="ContentTypeId">
    <vt:lpwstr>0x010100E30448F93849204BAB7FCD57F37E2982</vt:lpwstr>
  </property>
</Properties>
</file>