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70DE" w14:textId="77777777" w:rsidR="00492FD8" w:rsidRPr="008E7DB6" w:rsidRDefault="00000000" w:rsidP="00645081">
      <w:pPr>
        <w:pStyle w:val="BodyText2"/>
        <w:rPr>
          <w:b/>
          <w:bCs/>
          <w:sz w:val="24"/>
        </w:rPr>
      </w:pPr>
      <w:r w:rsidRPr="008E7DB6">
        <w:rPr>
          <w:b/>
          <w:bCs/>
          <w:sz w:val="24"/>
        </w:rPr>
        <w:t>Submission ID #: 67792</w:t>
      </w:r>
    </w:p>
    <w:p w14:paraId="0A3ECDF7" w14:textId="77777777" w:rsidR="00492FD8" w:rsidRPr="00711C30" w:rsidRDefault="00000000">
      <w:pPr>
        <w:outlineLvl w:val="0"/>
        <w:rPr>
          <w:rFonts w:eastAsia="Times New Roman" w:cstheme="minorHAnsi"/>
          <w:b/>
        </w:rPr>
      </w:pPr>
      <w:r w:rsidRPr="00711C30">
        <w:rPr>
          <w:rFonts w:eastAsia="Times New Roman" w:cstheme="minorHAnsi"/>
          <w:b/>
        </w:rPr>
        <w:t>Scriptwriter Name: Poornima G</w:t>
      </w:r>
    </w:p>
    <w:p w14:paraId="267043FD" w14:textId="77777777" w:rsidR="00492FD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 w:rsidR="00492FD8">
          <w:rPr>
            <w:rStyle w:val="Hyperlink"/>
            <w:rFonts w:eastAsia="Times New Roman" w:cstheme="minorHAnsi"/>
            <w:b/>
          </w:rPr>
          <w:t>https://review.jove.com/account/file-uploader?src=20676608</w:t>
        </w:r>
      </w:hyperlink>
      <w:r>
        <w:rPr>
          <w:rFonts w:eastAsia="Times New Roman" w:cstheme="minorHAnsi"/>
          <w:b/>
        </w:rPr>
        <w:t xml:space="preserve"> </w:t>
      </w:r>
    </w:p>
    <w:p w14:paraId="3BED10C9" w14:textId="77777777" w:rsidR="00492FD8" w:rsidRDefault="00492FD8">
      <w:pPr>
        <w:outlineLvl w:val="0"/>
        <w:rPr>
          <w:rFonts w:eastAsia="Times New Roman" w:cstheme="minorHAnsi"/>
          <w:b/>
        </w:rPr>
      </w:pPr>
    </w:p>
    <w:p w14:paraId="10A9BAA0" w14:textId="77777777" w:rsidR="00492FD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 xml:space="preserve">Rapid Detection of </w:t>
      </w:r>
      <w:bookmarkStart w:id="0" w:name="_Hlk194183683"/>
      <w:r>
        <w:rPr>
          <w:rStyle w:val="ArticleTitle"/>
          <w:rFonts w:cstheme="minorHAnsi"/>
          <w:i/>
          <w:iCs/>
        </w:rPr>
        <w:t>Helicobacter pylori</w:t>
      </w:r>
      <w:r>
        <w:rPr>
          <w:rStyle w:val="ArticleTitle"/>
          <w:rFonts w:cstheme="minorHAnsi"/>
        </w:rPr>
        <w:t xml:space="preserve"> </w:t>
      </w:r>
      <w:bookmarkEnd w:id="0"/>
      <w:r>
        <w:rPr>
          <w:rStyle w:val="ArticleTitle"/>
          <w:rFonts w:cstheme="minorHAnsi"/>
        </w:rPr>
        <w:t>Virulence and Typing Using Quantum Dot Labeling Technology</w:t>
      </w:r>
    </w:p>
    <w:p w14:paraId="5A694A2A" w14:textId="77777777" w:rsidR="00492FD8" w:rsidRDefault="00492FD8">
      <w:pPr>
        <w:outlineLvl w:val="0"/>
        <w:rPr>
          <w:rFonts w:eastAsia="Times New Roman" w:cstheme="minorHAnsi"/>
          <w:b/>
        </w:rPr>
      </w:pPr>
    </w:p>
    <w:p w14:paraId="5A0AB75E" w14:textId="77777777" w:rsidR="00143D2D" w:rsidRDefault="00143D2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44F1663" w14:textId="2EA3B95B" w:rsidR="00492FD8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83F3A7B" w14:textId="77777777" w:rsidR="00143D2D" w:rsidRDefault="00143D2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91A815F" w14:textId="68296CC9" w:rsidR="00492FD8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Lu-Si Wu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>
        <w:rPr>
          <w:rFonts w:eastAsia="Times New Roman" w:cstheme="minorHAnsi"/>
          <w:b/>
          <w:sz w:val="28"/>
          <w:szCs w:val="28"/>
        </w:rPr>
        <w:t>, Ya-Nan Yao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>
        <w:rPr>
          <w:rFonts w:eastAsia="Times New Roman" w:cstheme="minorHAnsi"/>
          <w:b/>
          <w:sz w:val="28"/>
          <w:szCs w:val="28"/>
        </w:rPr>
        <w:t>, Xiao-Zhen Jiang, Jian-Feng Liao, Yan-Xiang Li, Min-Jing Chen, Yang-Feng Ou, Lan-Huan Peng, Liang Wang, Li-Yan Zhang, Hui-Quan Gan</w:t>
      </w:r>
    </w:p>
    <w:p w14:paraId="48E1F633" w14:textId="77777777" w:rsidR="00492FD8" w:rsidRDefault="00492FD8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1FAED074" w14:textId="77777777" w:rsidR="00492FD8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>Laboratory Medicine, Guangdong Provincial People's Hospital (Guangdong Academy of Medical Sciences), Southern Medical University</w:t>
      </w:r>
    </w:p>
    <w:p w14:paraId="107FC863" w14:textId="77777777" w:rsidR="00492FD8" w:rsidRDefault="00492FD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1373411" w14:textId="77777777" w:rsidR="00492FD8" w:rsidRDefault="00000000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*These authors contributed equally</w:t>
      </w:r>
    </w:p>
    <w:p w14:paraId="0DD52933" w14:textId="77777777" w:rsidR="00492FD8" w:rsidRDefault="00492FD8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59A45C5" w14:textId="77777777" w:rsidR="00492FD8" w:rsidRDefault="00492FD8">
      <w:pPr>
        <w:outlineLvl w:val="0"/>
        <w:rPr>
          <w:rFonts w:eastAsia="Times New Roman" w:cstheme="minorHAnsi"/>
        </w:rPr>
      </w:pPr>
    </w:p>
    <w:p w14:paraId="4A7371E7" w14:textId="77777777" w:rsidR="00492FD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49E594DE" w14:textId="1ABAB776" w:rsidR="00492FD8" w:rsidRDefault="00000000">
      <w:pPr>
        <w:outlineLvl w:val="0"/>
        <w:rPr>
          <w:rFonts w:eastAsia="Times New Roman" w:cstheme="minorHAnsi"/>
        </w:rPr>
      </w:pPr>
      <w:bookmarkStart w:id="1" w:name="_Hlk25233958"/>
      <w:r>
        <w:rPr>
          <w:rFonts w:eastAsia="Times New Roman" w:cstheme="minorHAnsi"/>
        </w:rPr>
        <w:t xml:space="preserve">Hui-Quan Gan   </w:t>
      </w:r>
      <w:r>
        <w:rPr>
          <w:rFonts w:eastAsia="Times New Roman" w:cstheme="minorHAnsi"/>
        </w:rPr>
        <w:tab/>
      </w:r>
      <w:hyperlink r:id="rId8" w:history="1">
        <w:r w:rsidR="00143D2D" w:rsidRPr="002E62D4">
          <w:rPr>
            <w:rStyle w:val="Hyperlink"/>
            <w:rFonts w:eastAsia="Times New Roman" w:cstheme="minorHAnsi"/>
          </w:rPr>
          <w:t>87330049@126.com</w:t>
        </w:r>
      </w:hyperlink>
    </w:p>
    <w:p w14:paraId="078CDC59" w14:textId="77777777" w:rsidR="00492FD8" w:rsidRDefault="00492FD8">
      <w:pPr>
        <w:outlineLvl w:val="0"/>
        <w:rPr>
          <w:rFonts w:eastAsia="Times New Roman" w:cstheme="minorHAnsi"/>
        </w:rPr>
      </w:pPr>
    </w:p>
    <w:p w14:paraId="41EDF1B0" w14:textId="77777777" w:rsidR="00492FD8" w:rsidRDefault="00492FD8">
      <w:pPr>
        <w:outlineLvl w:val="0"/>
        <w:rPr>
          <w:rFonts w:eastAsia="Times New Roman" w:cstheme="minorHAnsi"/>
        </w:rPr>
      </w:pPr>
    </w:p>
    <w:p w14:paraId="605DBEFB" w14:textId="77777777" w:rsidR="00492FD8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1"/>
    <w:p w14:paraId="07749F6B" w14:textId="3FC77F57" w:rsidR="00492FD8" w:rsidRDefault="00000000">
      <w:pPr>
        <w:widowControl w:val="0"/>
        <w:jc w:val="both"/>
        <w:rPr>
          <w:rFonts w:ascii="Calibri" w:eastAsia="Calibri" w:hAnsi="Calibri" w:cs="Calibri"/>
          <w:bCs/>
          <w:color w:val="auto"/>
          <w:lang w:eastAsia="zh-CN"/>
        </w:rPr>
      </w:pPr>
      <w:r>
        <w:rPr>
          <w:rFonts w:ascii="Calibri" w:eastAsia="Calibri" w:hAnsi="Calibri" w:cs="Calibri"/>
          <w:bCs/>
          <w:color w:val="auto"/>
        </w:rPr>
        <w:t>Lu-Si Wu</w:t>
      </w:r>
      <w:r>
        <w:rPr>
          <w:rFonts w:ascii="Calibri" w:eastAsia="Calibri" w:hAnsi="Calibri" w:cs="Calibri"/>
          <w:bCs/>
          <w:color w:val="auto"/>
          <w:lang w:eastAsia="zh-CN"/>
        </w:rPr>
        <w:t xml:space="preserve">       </w:t>
      </w:r>
      <w:r>
        <w:rPr>
          <w:rFonts w:ascii="Calibri" w:eastAsia="Calibri" w:hAnsi="Calibri" w:cs="Calibri"/>
          <w:bCs/>
          <w:color w:val="auto"/>
          <w:lang w:eastAsia="zh-CN"/>
        </w:rPr>
        <w:tab/>
      </w:r>
      <w:r>
        <w:rPr>
          <w:rFonts w:ascii="Calibri" w:eastAsia="Calibri" w:hAnsi="Calibri" w:cs="Calibri"/>
          <w:bCs/>
          <w:color w:val="auto"/>
          <w:lang w:eastAsia="zh-CN"/>
        </w:rPr>
        <w:tab/>
      </w:r>
      <w:hyperlink r:id="rId9" w:history="1">
        <w:r w:rsidR="00143D2D" w:rsidRPr="002E62D4">
          <w:rPr>
            <w:rStyle w:val="Hyperlink"/>
            <w:rFonts w:ascii="Calibri" w:eastAsia="Calibri" w:hAnsi="Calibri" w:cs="Calibri"/>
            <w:bCs/>
            <w:lang w:eastAsia="zh-CN"/>
          </w:rPr>
          <w:t>wulusi@gdph.org.cn</w:t>
        </w:r>
      </w:hyperlink>
    </w:p>
    <w:p w14:paraId="2014857E" w14:textId="3EE7F248" w:rsidR="00492FD8" w:rsidRDefault="00000000">
      <w:pPr>
        <w:widowControl w:val="0"/>
        <w:jc w:val="both"/>
        <w:rPr>
          <w:rFonts w:ascii="Calibri" w:eastAsia="Calibri" w:hAnsi="Calibri" w:cs="Calibri"/>
          <w:bCs/>
          <w:color w:val="auto"/>
          <w:lang w:eastAsia="zh-CN"/>
        </w:rPr>
      </w:pPr>
      <w:r>
        <w:rPr>
          <w:rFonts w:ascii="Calibri" w:eastAsia="Calibri" w:hAnsi="Calibri" w:cs="Calibri"/>
          <w:bCs/>
          <w:color w:val="auto"/>
        </w:rPr>
        <w:t>Ya-Nan Yao</w:t>
      </w:r>
      <w:r>
        <w:rPr>
          <w:rFonts w:ascii="Calibri" w:eastAsia="Calibri" w:hAnsi="Calibri" w:cs="Calibri"/>
          <w:bCs/>
          <w:color w:val="auto"/>
          <w:lang w:eastAsia="zh-CN"/>
        </w:rPr>
        <w:t xml:space="preserve">     </w:t>
      </w:r>
      <w:r>
        <w:rPr>
          <w:rFonts w:ascii="Calibri" w:eastAsia="Calibri" w:hAnsi="Calibri" w:cs="Calibri"/>
          <w:bCs/>
          <w:color w:val="auto"/>
          <w:lang w:eastAsia="zh-CN"/>
        </w:rPr>
        <w:tab/>
      </w:r>
      <w:r>
        <w:rPr>
          <w:rFonts w:ascii="Calibri" w:eastAsia="Calibri" w:hAnsi="Calibri" w:cs="Calibri"/>
          <w:bCs/>
          <w:color w:val="auto"/>
          <w:lang w:eastAsia="zh-CN"/>
        </w:rPr>
        <w:tab/>
      </w:r>
      <w:hyperlink r:id="rId10" w:history="1">
        <w:r w:rsidR="00143D2D" w:rsidRPr="002E62D4">
          <w:rPr>
            <w:rStyle w:val="Hyperlink"/>
            <w:rFonts w:ascii="Calibri" w:eastAsia="Calibri" w:hAnsi="Calibri" w:cs="Calibri"/>
            <w:bCs/>
            <w:lang w:eastAsia="zh-CN"/>
          </w:rPr>
          <w:t>yaoyanan</w:t>
        </w:r>
        <w:bookmarkStart w:id="2" w:name="OLE_LINK11"/>
        <w:r w:rsidR="00143D2D" w:rsidRPr="002E62D4">
          <w:rPr>
            <w:rStyle w:val="Hyperlink"/>
            <w:rFonts w:ascii="Calibri" w:eastAsia="Calibri" w:hAnsi="Calibri" w:cs="Calibri"/>
            <w:bCs/>
            <w:lang w:eastAsia="zh-CN"/>
          </w:rPr>
          <w:t>@gdph.org.cn</w:t>
        </w:r>
        <w:bookmarkEnd w:id="2"/>
      </w:hyperlink>
    </w:p>
    <w:p w14:paraId="4E520066" w14:textId="18326161" w:rsidR="00492FD8" w:rsidRDefault="00000000">
      <w:pPr>
        <w:widowControl w:val="0"/>
        <w:jc w:val="both"/>
        <w:rPr>
          <w:rFonts w:ascii="Calibri" w:eastAsia="Calibri" w:hAnsi="Calibri" w:cs="Calibri"/>
          <w:bCs/>
          <w:color w:val="auto"/>
          <w:lang w:eastAsia="zh-CN"/>
        </w:rPr>
      </w:pPr>
      <w:r>
        <w:rPr>
          <w:rFonts w:ascii="Calibri" w:eastAsia="Calibri" w:hAnsi="Calibri" w:cs="Calibri"/>
          <w:bCs/>
          <w:color w:val="auto"/>
        </w:rPr>
        <w:t>Xiao-Zhen Jiang</w:t>
      </w:r>
      <w:r>
        <w:rPr>
          <w:rFonts w:ascii="Calibri" w:eastAsia="Calibri" w:hAnsi="Calibri" w:cs="Calibri"/>
          <w:bCs/>
          <w:color w:val="auto"/>
          <w:lang w:eastAsia="zh-CN"/>
        </w:rPr>
        <w:t xml:space="preserve">   </w:t>
      </w:r>
      <w:r>
        <w:rPr>
          <w:rFonts w:ascii="Calibri" w:eastAsia="Calibri" w:hAnsi="Calibri" w:cs="Calibri"/>
          <w:bCs/>
          <w:color w:val="auto"/>
          <w:lang w:eastAsia="zh-CN"/>
        </w:rPr>
        <w:tab/>
      </w:r>
      <w:hyperlink r:id="rId11" w:history="1">
        <w:r w:rsidR="00143D2D" w:rsidRPr="002E62D4">
          <w:rPr>
            <w:rStyle w:val="Hyperlink"/>
            <w:rFonts w:ascii="Calibri" w:eastAsia="Calibri" w:hAnsi="Calibri" w:cs="Calibri"/>
            <w:bCs/>
            <w:lang w:eastAsia="zh-CN"/>
          </w:rPr>
          <w:t>jiangxiaozhen@gdph.org.cn</w:t>
        </w:r>
      </w:hyperlink>
    </w:p>
    <w:p w14:paraId="3AE629CA" w14:textId="5F28CE20" w:rsidR="00492FD8" w:rsidRDefault="00000000">
      <w:pPr>
        <w:widowControl w:val="0"/>
        <w:jc w:val="both"/>
        <w:rPr>
          <w:rFonts w:ascii="Calibri" w:eastAsia="Calibri" w:hAnsi="Calibri" w:cs="Calibri"/>
          <w:bCs/>
          <w:color w:val="auto"/>
          <w:lang w:eastAsia="zh-CN"/>
        </w:rPr>
      </w:pPr>
      <w:r>
        <w:rPr>
          <w:rFonts w:ascii="Calibri" w:eastAsia="Calibri" w:hAnsi="Calibri" w:cs="Calibri"/>
          <w:bCs/>
          <w:color w:val="auto"/>
        </w:rPr>
        <w:t>Jian-Feng Liao</w:t>
      </w:r>
      <w:r>
        <w:rPr>
          <w:rFonts w:ascii="Calibri" w:eastAsia="Calibri" w:hAnsi="Calibri" w:cs="Calibri"/>
          <w:bCs/>
          <w:color w:val="auto"/>
          <w:lang w:eastAsia="zh-CN"/>
        </w:rPr>
        <w:t xml:space="preserve">   </w:t>
      </w:r>
      <w:r>
        <w:rPr>
          <w:rFonts w:ascii="Calibri" w:eastAsia="Calibri" w:hAnsi="Calibri" w:cs="Calibri"/>
          <w:bCs/>
          <w:color w:val="auto"/>
          <w:lang w:eastAsia="zh-CN"/>
        </w:rPr>
        <w:tab/>
      </w:r>
      <w:hyperlink r:id="rId12" w:history="1">
        <w:r w:rsidR="00143D2D" w:rsidRPr="002E62D4">
          <w:rPr>
            <w:rStyle w:val="Hyperlink"/>
            <w:rFonts w:ascii="Calibri" w:eastAsia="Calibri" w:hAnsi="Calibri" w:cs="Calibri"/>
            <w:bCs/>
            <w:lang w:eastAsia="zh-CN"/>
          </w:rPr>
          <w:t>liaojianfeng@gdph.org.cn</w:t>
        </w:r>
      </w:hyperlink>
    </w:p>
    <w:p w14:paraId="2ADDF0F8" w14:textId="66F7C28D" w:rsidR="00492FD8" w:rsidRDefault="00000000">
      <w:pPr>
        <w:widowControl w:val="0"/>
        <w:jc w:val="both"/>
        <w:rPr>
          <w:rFonts w:ascii="Calibri" w:eastAsia="Calibri" w:hAnsi="Calibri" w:cs="Calibri"/>
          <w:bCs/>
          <w:color w:val="auto"/>
          <w:lang w:eastAsia="zh-CN"/>
        </w:rPr>
      </w:pPr>
      <w:r>
        <w:rPr>
          <w:rFonts w:ascii="Calibri" w:eastAsia="Calibri" w:hAnsi="Calibri" w:cs="Calibri"/>
          <w:bCs/>
          <w:color w:val="auto"/>
        </w:rPr>
        <w:t>Yan-Xiang Li</w:t>
      </w:r>
      <w:r>
        <w:rPr>
          <w:rFonts w:ascii="Calibri" w:eastAsia="Calibri" w:hAnsi="Calibri" w:cs="Calibri"/>
          <w:bCs/>
          <w:color w:val="auto"/>
          <w:lang w:eastAsia="zh-CN"/>
        </w:rPr>
        <w:t xml:space="preserve">    </w:t>
      </w:r>
      <w:r>
        <w:rPr>
          <w:rFonts w:ascii="Calibri" w:eastAsia="Calibri" w:hAnsi="Calibri" w:cs="Calibri"/>
          <w:bCs/>
          <w:color w:val="auto"/>
          <w:lang w:eastAsia="zh-CN"/>
        </w:rPr>
        <w:tab/>
      </w:r>
      <w:r>
        <w:rPr>
          <w:rFonts w:ascii="Calibri" w:eastAsia="Calibri" w:hAnsi="Calibri" w:cs="Calibri"/>
          <w:bCs/>
          <w:color w:val="auto"/>
          <w:lang w:eastAsia="zh-CN"/>
        </w:rPr>
        <w:tab/>
      </w:r>
      <w:hyperlink r:id="rId13" w:history="1">
        <w:r w:rsidR="00143D2D" w:rsidRPr="002E62D4">
          <w:rPr>
            <w:rStyle w:val="Hyperlink"/>
            <w:rFonts w:ascii="Calibri" w:eastAsia="Calibri" w:hAnsi="Calibri" w:cs="Calibri"/>
            <w:bCs/>
            <w:lang w:eastAsia="zh-CN"/>
          </w:rPr>
          <w:t>liyanxiang@gdph.org.cn</w:t>
        </w:r>
      </w:hyperlink>
    </w:p>
    <w:p w14:paraId="1F72119E" w14:textId="61DA480B" w:rsidR="00492FD8" w:rsidRDefault="00000000">
      <w:pPr>
        <w:widowControl w:val="0"/>
        <w:jc w:val="both"/>
        <w:rPr>
          <w:rFonts w:ascii="Calibri" w:eastAsia="Calibri" w:hAnsi="Calibri" w:cs="Calibri"/>
          <w:bCs/>
          <w:color w:val="auto"/>
          <w:lang w:eastAsia="zh-CN"/>
        </w:rPr>
      </w:pPr>
      <w:r>
        <w:rPr>
          <w:rFonts w:ascii="Calibri" w:eastAsia="Calibri" w:hAnsi="Calibri" w:cs="Calibri"/>
          <w:bCs/>
          <w:color w:val="auto"/>
        </w:rPr>
        <w:t>Min-Jing Chen</w:t>
      </w:r>
      <w:r>
        <w:rPr>
          <w:rFonts w:ascii="Calibri" w:eastAsia="Calibri" w:hAnsi="Calibri" w:cs="Calibri"/>
          <w:bCs/>
          <w:color w:val="auto"/>
          <w:lang w:eastAsia="zh-CN"/>
        </w:rPr>
        <w:t xml:space="preserve">   </w:t>
      </w:r>
      <w:r>
        <w:rPr>
          <w:rFonts w:ascii="Calibri" w:eastAsia="Calibri" w:hAnsi="Calibri" w:cs="Calibri"/>
          <w:bCs/>
          <w:color w:val="auto"/>
          <w:lang w:eastAsia="zh-CN"/>
        </w:rPr>
        <w:tab/>
      </w:r>
      <w:hyperlink r:id="rId14" w:history="1">
        <w:r w:rsidR="00143D2D" w:rsidRPr="002E62D4">
          <w:rPr>
            <w:rStyle w:val="Hyperlink"/>
            <w:rFonts w:ascii="Calibri" w:eastAsia="Calibri" w:hAnsi="Calibri" w:cs="Calibri"/>
            <w:bCs/>
            <w:lang w:eastAsia="zh-CN"/>
          </w:rPr>
          <w:t>chenminjing@gdph.org.cn</w:t>
        </w:r>
      </w:hyperlink>
    </w:p>
    <w:p w14:paraId="761AA4B9" w14:textId="2F6DCA38" w:rsidR="00492FD8" w:rsidRDefault="00000000">
      <w:pPr>
        <w:widowControl w:val="0"/>
        <w:jc w:val="both"/>
        <w:rPr>
          <w:rFonts w:ascii="Calibri" w:eastAsia="Calibri" w:hAnsi="Calibri" w:cs="Calibri"/>
          <w:bCs/>
          <w:color w:val="auto"/>
          <w:lang w:eastAsia="zh-CN"/>
        </w:rPr>
      </w:pPr>
      <w:r>
        <w:rPr>
          <w:rFonts w:ascii="Calibri" w:eastAsia="Calibri" w:hAnsi="Calibri" w:cs="Calibri"/>
          <w:bCs/>
          <w:color w:val="auto"/>
        </w:rPr>
        <w:t>Yang-Feng Ou</w:t>
      </w:r>
      <w:r>
        <w:rPr>
          <w:rFonts w:ascii="Calibri" w:eastAsia="Calibri" w:hAnsi="Calibri" w:cs="Calibri"/>
          <w:bCs/>
          <w:color w:val="auto"/>
          <w:lang w:eastAsia="zh-CN"/>
        </w:rPr>
        <w:t xml:space="preserve">   </w:t>
      </w:r>
      <w:r>
        <w:rPr>
          <w:rFonts w:ascii="Calibri" w:eastAsia="Calibri" w:hAnsi="Calibri" w:cs="Calibri"/>
          <w:bCs/>
          <w:color w:val="auto"/>
          <w:lang w:eastAsia="zh-CN"/>
        </w:rPr>
        <w:tab/>
      </w:r>
      <w:hyperlink r:id="rId15" w:history="1">
        <w:r w:rsidR="00143D2D" w:rsidRPr="002E62D4">
          <w:rPr>
            <w:rStyle w:val="Hyperlink"/>
            <w:rFonts w:ascii="Calibri" w:eastAsia="Calibri" w:hAnsi="Calibri" w:cs="Calibri"/>
            <w:bCs/>
            <w:lang w:eastAsia="zh-CN"/>
          </w:rPr>
          <w:t>ouyangfeng@gdph.org.cn</w:t>
        </w:r>
      </w:hyperlink>
    </w:p>
    <w:p w14:paraId="772E5499" w14:textId="697CC3E4" w:rsidR="00492FD8" w:rsidRDefault="00000000">
      <w:pPr>
        <w:widowControl w:val="0"/>
        <w:jc w:val="both"/>
        <w:rPr>
          <w:rFonts w:ascii="Calibri" w:eastAsia="Calibri" w:hAnsi="Calibri" w:cs="Calibri"/>
          <w:bCs/>
          <w:color w:val="auto"/>
          <w:lang w:eastAsia="zh-CN"/>
        </w:rPr>
      </w:pPr>
      <w:r>
        <w:rPr>
          <w:rFonts w:ascii="Calibri" w:eastAsia="Calibri" w:hAnsi="Calibri" w:cs="Calibri"/>
          <w:bCs/>
          <w:color w:val="auto"/>
        </w:rPr>
        <w:t xml:space="preserve">Lan-Huan </w:t>
      </w:r>
      <w:proofErr w:type="gramStart"/>
      <w:r>
        <w:rPr>
          <w:rFonts w:ascii="Calibri" w:eastAsia="Calibri" w:hAnsi="Calibri" w:cs="Calibri"/>
          <w:bCs/>
          <w:color w:val="auto"/>
        </w:rPr>
        <w:t>Peng</w:t>
      </w:r>
      <w:r>
        <w:rPr>
          <w:rFonts w:ascii="Calibri" w:eastAsia="Calibri" w:hAnsi="Calibri" w:cs="Calibri"/>
          <w:bCs/>
          <w:color w:val="auto"/>
          <w:lang w:eastAsia="zh-CN"/>
        </w:rPr>
        <w:t xml:space="preserve">  </w:t>
      </w:r>
      <w:r>
        <w:rPr>
          <w:rFonts w:ascii="Calibri" w:eastAsia="Calibri" w:hAnsi="Calibri" w:cs="Calibri"/>
          <w:bCs/>
          <w:color w:val="auto"/>
          <w:lang w:eastAsia="zh-CN"/>
        </w:rPr>
        <w:tab/>
      </w:r>
      <w:proofErr w:type="gramEnd"/>
      <w:r w:rsidR="00143D2D">
        <w:fldChar w:fldCharType="begin"/>
      </w:r>
      <w:r w:rsidR="00143D2D">
        <w:instrText>HYPERLINK "mailto:penglanhuan@gdph.org.cn"</w:instrText>
      </w:r>
      <w:r w:rsidR="00143D2D">
        <w:fldChar w:fldCharType="separate"/>
      </w:r>
      <w:r w:rsidR="00143D2D" w:rsidRPr="002E62D4">
        <w:rPr>
          <w:rStyle w:val="Hyperlink"/>
          <w:rFonts w:ascii="Calibri" w:eastAsia="Calibri" w:hAnsi="Calibri" w:cs="Calibri"/>
          <w:bCs/>
          <w:lang w:eastAsia="zh-CN"/>
        </w:rPr>
        <w:t>penglanhuan@gdph.org.cn</w:t>
      </w:r>
      <w:r w:rsidR="00143D2D">
        <w:fldChar w:fldCharType="end"/>
      </w:r>
    </w:p>
    <w:p w14:paraId="47707A7A" w14:textId="6FF6D2F8" w:rsidR="00492FD8" w:rsidRDefault="00000000">
      <w:pPr>
        <w:widowControl w:val="0"/>
        <w:jc w:val="both"/>
        <w:rPr>
          <w:rFonts w:ascii="Calibri" w:eastAsia="Calibri" w:hAnsi="Calibri" w:cs="Calibri"/>
          <w:bCs/>
          <w:color w:val="auto"/>
          <w:lang w:eastAsia="zh-CN"/>
        </w:rPr>
      </w:pPr>
      <w:r>
        <w:rPr>
          <w:rFonts w:ascii="Calibri" w:eastAsia="Calibri" w:hAnsi="Calibri" w:cs="Calibri"/>
          <w:bCs/>
          <w:color w:val="auto"/>
        </w:rPr>
        <w:t>Liang</w:t>
      </w:r>
      <w:r>
        <w:rPr>
          <w:rFonts w:ascii="Calibri" w:eastAsia="Calibri" w:hAnsi="Calibri" w:cs="Calibri"/>
          <w:bCs/>
          <w:color w:val="auto"/>
          <w:lang w:eastAsia="zh-CN"/>
        </w:rPr>
        <w:t xml:space="preserve"> </w:t>
      </w:r>
      <w:r>
        <w:rPr>
          <w:rFonts w:ascii="Calibri" w:eastAsia="Calibri" w:hAnsi="Calibri" w:cs="Calibri"/>
          <w:bCs/>
          <w:color w:val="auto"/>
        </w:rPr>
        <w:t>Wang</w:t>
      </w:r>
      <w:r>
        <w:rPr>
          <w:rFonts w:ascii="Calibri" w:eastAsia="Calibri" w:hAnsi="Calibri" w:cs="Calibri"/>
          <w:bCs/>
          <w:color w:val="auto"/>
          <w:lang w:eastAsia="zh-CN"/>
        </w:rPr>
        <w:t xml:space="preserve">     </w:t>
      </w:r>
      <w:r>
        <w:rPr>
          <w:rFonts w:ascii="Calibri" w:eastAsia="Calibri" w:hAnsi="Calibri" w:cs="Calibri"/>
          <w:bCs/>
          <w:color w:val="auto"/>
          <w:lang w:eastAsia="zh-CN"/>
        </w:rPr>
        <w:tab/>
      </w:r>
      <w:r>
        <w:rPr>
          <w:rFonts w:ascii="Calibri" w:eastAsia="Calibri" w:hAnsi="Calibri" w:cs="Calibri"/>
          <w:bCs/>
          <w:color w:val="auto"/>
          <w:lang w:eastAsia="zh-CN"/>
        </w:rPr>
        <w:tab/>
      </w:r>
      <w:hyperlink r:id="rId16" w:history="1">
        <w:r w:rsidR="00143D2D" w:rsidRPr="002E62D4">
          <w:rPr>
            <w:rStyle w:val="Hyperlink"/>
            <w:rFonts w:ascii="Calibri" w:eastAsia="Calibri" w:hAnsi="Calibri" w:cs="Calibri"/>
            <w:bCs/>
            <w:lang w:eastAsia="zh-CN"/>
          </w:rPr>
          <w:t>wangliang@gdph.org.cn</w:t>
        </w:r>
      </w:hyperlink>
    </w:p>
    <w:p w14:paraId="41176EC4" w14:textId="7330E893" w:rsidR="00492FD8" w:rsidRDefault="00000000">
      <w:pPr>
        <w:outlineLvl w:val="0"/>
        <w:rPr>
          <w:rFonts w:ascii="Calibri" w:eastAsia="Calibri" w:hAnsi="Calibri" w:cs="Calibri"/>
          <w:bCs/>
          <w:color w:val="auto"/>
        </w:rPr>
      </w:pPr>
      <w:r>
        <w:rPr>
          <w:rFonts w:ascii="Calibri" w:eastAsia="Calibri" w:hAnsi="Calibri" w:cs="Calibri"/>
          <w:bCs/>
          <w:color w:val="auto"/>
        </w:rPr>
        <w:t xml:space="preserve">Li-Yan Zhang </w:t>
      </w:r>
      <w:r>
        <w:rPr>
          <w:rFonts w:ascii="Calibri" w:eastAsia="Calibri" w:hAnsi="Calibri" w:cs="Calibri"/>
          <w:bCs/>
          <w:color w:val="auto"/>
          <w:lang w:eastAsia="zh-CN"/>
        </w:rPr>
        <w:t xml:space="preserve">  </w:t>
      </w:r>
      <w:r>
        <w:rPr>
          <w:rFonts w:ascii="Calibri" w:eastAsia="Calibri" w:hAnsi="Calibri" w:cs="Calibri"/>
          <w:bCs/>
          <w:color w:val="auto"/>
        </w:rPr>
        <w:t xml:space="preserve"> </w:t>
      </w:r>
      <w:r>
        <w:rPr>
          <w:rFonts w:ascii="Calibri" w:eastAsia="Calibri" w:hAnsi="Calibri" w:cs="Calibri"/>
          <w:bCs/>
          <w:color w:val="auto"/>
        </w:rPr>
        <w:tab/>
      </w:r>
      <w:hyperlink r:id="rId17" w:history="1">
        <w:r w:rsidR="00143D2D" w:rsidRPr="002E62D4">
          <w:rPr>
            <w:rStyle w:val="Hyperlink"/>
            <w:rFonts w:ascii="Calibri" w:eastAsia="Calibri" w:hAnsi="Calibri" w:cs="Calibri"/>
            <w:bCs/>
          </w:rPr>
          <w:t>zhangliyan@gdph.org.cn</w:t>
        </w:r>
      </w:hyperlink>
    </w:p>
    <w:p w14:paraId="3B0123E1" w14:textId="1B5C3C2D" w:rsidR="00492FD8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Hui-Quan Gan   </w:t>
      </w:r>
      <w:r>
        <w:rPr>
          <w:rFonts w:eastAsia="Times New Roman" w:cstheme="minorHAnsi"/>
        </w:rPr>
        <w:tab/>
      </w:r>
      <w:hyperlink r:id="rId18" w:history="1">
        <w:r w:rsidR="00143D2D" w:rsidRPr="002E62D4">
          <w:rPr>
            <w:rStyle w:val="Hyperlink"/>
            <w:rFonts w:eastAsia="Times New Roman" w:cstheme="minorHAnsi"/>
          </w:rPr>
          <w:t>87330049@126.com</w:t>
        </w:r>
      </w:hyperlink>
    </w:p>
    <w:p w14:paraId="549E63B4" w14:textId="77777777" w:rsidR="00143D2D" w:rsidRDefault="00143D2D">
      <w:pPr>
        <w:outlineLvl w:val="0"/>
        <w:rPr>
          <w:rFonts w:cstheme="minorHAnsi"/>
          <w:b/>
          <w:sz w:val="22"/>
          <w:szCs w:val="22"/>
        </w:rPr>
      </w:pPr>
    </w:p>
    <w:p w14:paraId="35CA3DF0" w14:textId="77777777" w:rsidR="00492FD8" w:rsidRDefault="00492FD8">
      <w:pPr>
        <w:outlineLvl w:val="0"/>
        <w:rPr>
          <w:rFonts w:cstheme="minorHAnsi"/>
          <w:b/>
          <w:sz w:val="22"/>
          <w:szCs w:val="22"/>
        </w:rPr>
      </w:pPr>
    </w:p>
    <w:p w14:paraId="2AB6F9CE" w14:textId="77777777" w:rsidR="00492FD8" w:rsidRDefault="00000000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sz w:val="22"/>
          <w:szCs w:val="22"/>
        </w:rPr>
        <w:br w:type="page"/>
      </w:r>
      <w:r>
        <w:rPr>
          <w:rFonts w:cstheme="minorHAnsi"/>
          <w:b/>
          <w:sz w:val="32"/>
          <w:szCs w:val="32"/>
        </w:rPr>
        <w:lastRenderedPageBreak/>
        <w:t>Author Questionnaire</w:t>
      </w:r>
    </w:p>
    <w:p w14:paraId="597BC9B2" w14:textId="169604C0" w:rsidR="00492FD8" w:rsidRDefault="00000000" w:rsidP="00C929B2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C58EA">
        <w:rPr>
          <w:rFonts w:eastAsia="Times New Roman" w:cstheme="minorHAnsi"/>
        </w:rPr>
        <w:t>?</w:t>
      </w:r>
      <w:r w:rsidR="001C58EA">
        <w:rPr>
          <w:rFonts w:eastAsia="Times New Roman" w:cstheme="minorHAnsi"/>
        </w:rPr>
        <w:t xml:space="preserve"> </w:t>
      </w:r>
      <w:r w:rsidR="001C58EA" w:rsidRPr="001C58EA">
        <w:rPr>
          <w:rFonts w:eastAsia="Times New Roman" w:cstheme="minorHAnsi"/>
          <w:b/>
          <w:bCs/>
        </w:rPr>
        <w:t>No</w:t>
      </w:r>
      <w:r w:rsidRPr="001C58EA">
        <w:rPr>
          <w:rFonts w:eastAsia="Times New Roman" w:cstheme="minorHAnsi"/>
          <w:b/>
        </w:rPr>
        <w:t xml:space="preserve"> </w:t>
      </w:r>
    </w:p>
    <w:p w14:paraId="7CF5A520" w14:textId="77777777" w:rsidR="00492FD8" w:rsidRDefault="00492FD8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76CCB94D" w14:textId="227AE40C" w:rsidR="00492FD8" w:rsidRDefault="00000000">
      <w:pPr>
        <w:spacing w:before="120"/>
        <w:ind w:left="216" w:hanging="216"/>
        <w:rPr>
          <w:rFonts w:eastAsia="SimSun" w:cstheme="minorHAnsi"/>
          <w:b/>
          <w:bCs/>
          <w:color w:val="808080"/>
          <w:shd w:val="clear" w:color="auto" w:fill="FFFF00"/>
          <w:lang w:eastAsia="zh-CN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 w:rsidR="001C58EA">
        <w:rPr>
          <w:rFonts w:eastAsia="SimSun" w:cstheme="minorHAnsi"/>
          <w:lang w:eastAsia="zh-CN"/>
        </w:rPr>
        <w:t xml:space="preserve"> </w:t>
      </w:r>
      <w:r w:rsidR="001C58EA" w:rsidRPr="001C58EA">
        <w:rPr>
          <w:rFonts w:eastAsia="SimSun" w:cstheme="minorHAnsi"/>
          <w:b/>
          <w:bCs/>
          <w:lang w:eastAsia="zh-CN"/>
        </w:rPr>
        <w:t>Yes</w:t>
      </w:r>
    </w:p>
    <w:p w14:paraId="62AE8FF6" w14:textId="42EAA7FC" w:rsidR="002332B0" w:rsidRPr="002332B0" w:rsidRDefault="002332B0" w:rsidP="002332B0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r w:rsidRPr="002332B0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</w:p>
    <w:p w14:paraId="18B2A354" w14:textId="5E7CAB83" w:rsidR="00492FD8" w:rsidRDefault="00492FD8">
      <w:pPr>
        <w:spacing w:before="120"/>
        <w:rPr>
          <w:rFonts w:eastAsia="Times New Roman" w:cstheme="minorHAnsi"/>
          <w:b/>
        </w:rPr>
      </w:pPr>
    </w:p>
    <w:p w14:paraId="18307CE0" w14:textId="0116DB7A" w:rsidR="00492FD8" w:rsidRDefault="00000000">
      <w:pPr>
        <w:spacing w:before="120"/>
        <w:rPr>
          <w:rFonts w:eastAsia="SimSun" w:cstheme="minorHAnsi"/>
          <w:b/>
          <w:bCs/>
          <w:lang w:eastAsia="zh-CN"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/>
          <w:b/>
        </w:rPr>
        <w:t xml:space="preserve">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17334910" w14:textId="77777777" w:rsidR="00492FD8" w:rsidRDefault="00000000">
      <w:pPr>
        <w:spacing w:before="120"/>
        <w:rPr>
          <w:rFonts w:cstheme="minorHAnsi"/>
          <w:b/>
          <w:sz w:val="22"/>
          <w:szCs w:val="22"/>
        </w:rPr>
      </w:pPr>
      <w:r>
        <w:rPr>
          <w:rFonts w:eastAsia="Times New Roman" w:cstheme="minorHAnsi"/>
          <w:b/>
          <w:bCs/>
        </w:rPr>
        <w:t xml:space="preserve">  </w:t>
      </w:r>
    </w:p>
    <w:p w14:paraId="25869A52" w14:textId="77777777" w:rsidR="00492FD8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37DAF569" w14:textId="77777777" w:rsidR="00492FD8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12</w:t>
      </w:r>
      <w:proofErr w:type="gramEnd"/>
    </w:p>
    <w:p w14:paraId="66058AC5" w14:textId="77777777" w:rsidR="00492FD8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28 (8 SC)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7DA9884C" w14:textId="77777777" w:rsidR="00492FD8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6BDEB88E" w14:textId="77777777" w:rsidR="00492FD8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5A5AFD9F" w14:textId="77777777" w:rsidR="00492FD8" w:rsidRDefault="00492FD8">
      <w:pPr>
        <w:rPr>
          <w:rFonts w:cstheme="minorHAnsi"/>
          <w:b/>
        </w:rPr>
      </w:pPr>
    </w:p>
    <w:p w14:paraId="4A24E634" w14:textId="0D9CBED9" w:rsidR="00492FD8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Times New Roman" w:cstheme="minorHAnsi"/>
          <w:b/>
          <w:bCs/>
          <w:u w:val="single"/>
        </w:rPr>
        <w:t>Hui-Quan Gan</w:t>
      </w:r>
      <w:r>
        <w:rPr>
          <w:rFonts w:eastAsia="Times New Roman" w:cstheme="minorHAnsi"/>
        </w:rPr>
        <w:t xml:space="preserve">: Our research focuses on developing diagnostic reagents for in vitro </w:t>
      </w:r>
      <w:proofErr w:type="spellStart"/>
      <w:proofErr w:type="gramStart"/>
      <w:r>
        <w:rPr>
          <w:rFonts w:eastAsia="Times New Roman" w:cstheme="minorHAnsi"/>
        </w:rPr>
        <w:t>immunochromatography.We</w:t>
      </w:r>
      <w:proofErr w:type="spellEnd"/>
      <w:proofErr w:type="gramEnd"/>
      <w:r>
        <w:rPr>
          <w:rFonts w:eastAsia="Times New Roman" w:cstheme="minorHAnsi"/>
        </w:rPr>
        <w:t xml:space="preserve"> aim to use quantum dot labeling to enable specific antigen-antibody binding for precise </w:t>
      </w:r>
      <w:r w:rsidRPr="008841F2">
        <w:rPr>
          <w:rFonts w:eastAsia="Times New Roman" w:cstheme="minorHAnsi"/>
          <w:i/>
          <w:iCs/>
        </w:rPr>
        <w:t>Helicobacter pylori</w:t>
      </w:r>
      <w:r>
        <w:rPr>
          <w:rFonts w:eastAsia="Times New Roman" w:cstheme="minorHAnsi"/>
        </w:rPr>
        <w:t xml:space="preserve"> detection</w:t>
      </w:r>
      <w:r w:rsidR="00483B9B">
        <w:rPr>
          <w:rFonts w:eastAsia="Times New Roman" w:cstheme="minorHAnsi"/>
        </w:rPr>
        <w:t xml:space="preserve"> </w:t>
      </w:r>
      <w:r w:rsidR="00483B9B" w:rsidRPr="00483B9B">
        <w:rPr>
          <w:rFonts w:eastAsia="Times New Roman" w:cstheme="minorHAnsi"/>
          <w:b/>
          <w:bCs/>
        </w:rPr>
        <w:t>[1]</w:t>
      </w:r>
      <w:r>
        <w:rPr>
          <w:rFonts w:eastAsia="Times New Roman" w:cstheme="minorHAnsi"/>
        </w:rPr>
        <w:t>.</w:t>
      </w:r>
    </w:p>
    <w:p w14:paraId="04A03821" w14:textId="77777777" w:rsidR="00492FD8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bookmarkStart w:id="3" w:name="_Hlk194676695"/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>
        <w:rPr>
          <w:rFonts w:ascii="Calibri" w:hAnsi="Calibri" w:cs="Calibri"/>
          <w:i/>
          <w:iCs/>
          <w:color w:val="3333FF"/>
        </w:rPr>
        <w:t xml:space="preserve">Suggested B-roll: </w:t>
      </w:r>
      <w:bookmarkEnd w:id="3"/>
      <w:r>
        <w:rPr>
          <w:rFonts w:ascii="Calibri" w:hAnsi="Calibri" w:cs="Calibri"/>
          <w:i/>
          <w:iCs/>
          <w:color w:val="3333FF"/>
        </w:rPr>
        <w:t>2.2.1</w:t>
      </w:r>
    </w:p>
    <w:p w14:paraId="1195F84C" w14:textId="77777777" w:rsidR="00492FD8" w:rsidRDefault="00492FD8">
      <w:pPr>
        <w:rPr>
          <w:rFonts w:cstheme="minorHAnsi"/>
          <w:color w:val="000000"/>
          <w:shd w:val="clear" w:color="auto" w:fill="FFFFFF"/>
        </w:rPr>
      </w:pPr>
    </w:p>
    <w:p w14:paraId="416338D3" w14:textId="77777777" w:rsidR="00492FD8" w:rsidRDefault="00492FD8">
      <w:pPr>
        <w:rPr>
          <w:rFonts w:cstheme="minorHAnsi"/>
          <w:color w:val="000000"/>
          <w:shd w:val="clear" w:color="auto" w:fill="FFFFFF"/>
        </w:rPr>
      </w:pPr>
    </w:p>
    <w:p w14:paraId="1687DFDB" w14:textId="77777777" w:rsidR="00492FD8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75A388EE" w14:textId="61AB3822" w:rsidR="00492FD8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Times New Roman" w:cstheme="minorHAnsi"/>
          <w:b/>
          <w:bCs/>
          <w:u w:val="single"/>
        </w:rPr>
        <w:t>Hui-Quan Gan</w:t>
      </w:r>
      <w:r>
        <w:rPr>
          <w:rFonts w:eastAsia="Times New Roman" w:cstheme="minorHAnsi"/>
        </w:rPr>
        <w:t>:</w:t>
      </w:r>
      <w:r>
        <w:rPr>
          <w:rFonts w:eastAsia="Times New Roman" w:cstheme="minorHAnsi" w:hint="eastAsia"/>
        </w:rPr>
        <w:t xml:space="preserve"> We’ve discovered that using quantum dot technology for </w:t>
      </w:r>
      <w:r w:rsidRPr="008841F2">
        <w:rPr>
          <w:rFonts w:eastAsia="Times New Roman" w:cstheme="minorHAnsi" w:hint="eastAsia"/>
          <w:i/>
          <w:iCs/>
        </w:rPr>
        <w:t>Helicobacter pylori</w:t>
      </w:r>
      <w:r>
        <w:rPr>
          <w:rFonts w:eastAsia="Times New Roman" w:cstheme="minorHAnsi" w:hint="eastAsia"/>
        </w:rPr>
        <w:t xml:space="preserve"> typing detection can really help with the precise treatment of this bacteria</w:t>
      </w:r>
      <w:r w:rsidR="00483B9B">
        <w:rPr>
          <w:rFonts w:eastAsia="Times New Roman" w:cstheme="minorHAnsi"/>
        </w:rPr>
        <w:t xml:space="preserve"> </w:t>
      </w:r>
      <w:r w:rsidR="00483B9B" w:rsidRPr="00483B9B">
        <w:rPr>
          <w:rFonts w:eastAsia="Times New Roman" w:cstheme="minorHAnsi"/>
          <w:b/>
          <w:bCs/>
        </w:rPr>
        <w:t>[1]</w:t>
      </w:r>
      <w:r>
        <w:rPr>
          <w:rFonts w:eastAsia="Times New Roman" w:cstheme="minorHAnsi" w:hint="eastAsia"/>
        </w:rPr>
        <w:t>.</w:t>
      </w:r>
    </w:p>
    <w:p w14:paraId="1DC91164" w14:textId="77777777" w:rsidR="00492FD8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>
        <w:rPr>
          <w:rFonts w:ascii="Calibri" w:hAnsi="Calibri" w:cs="Calibri"/>
          <w:i/>
          <w:iCs/>
          <w:color w:val="3333FF"/>
        </w:rPr>
        <w:t>Suggested B-roll: 2.8.2</w:t>
      </w:r>
    </w:p>
    <w:p w14:paraId="45ACF7C7" w14:textId="77777777" w:rsidR="00492FD8" w:rsidRDefault="00492FD8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7AA6DF4" w14:textId="77777777" w:rsidR="00492FD8" w:rsidRDefault="00492FD8">
      <w:pPr>
        <w:rPr>
          <w:rFonts w:eastAsia="Times New Roman" w:cstheme="minorHAnsi"/>
        </w:rPr>
      </w:pPr>
    </w:p>
    <w:p w14:paraId="0048E942" w14:textId="77777777" w:rsidR="00492FD8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082944A0" w14:textId="7F5DADAE" w:rsidR="00492FD8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Times New Roman" w:cstheme="minorHAnsi"/>
          <w:b/>
          <w:bCs/>
          <w:u w:val="single"/>
        </w:rPr>
        <w:t>Ya-Nan Yao</w:t>
      </w:r>
      <w:r>
        <w:rPr>
          <w:rFonts w:eastAsia="Times New Roman" w:cstheme="minorHAnsi"/>
        </w:rPr>
        <w:t xml:space="preserve">: </w:t>
      </w:r>
      <w:r>
        <w:rPr>
          <w:rFonts w:eastAsia="Times New Roman" w:cstheme="minorHAnsi" w:hint="eastAsia"/>
        </w:rPr>
        <w:t>We’ve solved the problems of traditional technology being unable to distinguish the virulence of Helicobacter pylori and having complicated operations through quantum dot technology</w:t>
      </w:r>
      <w:r w:rsidR="00483B9B">
        <w:rPr>
          <w:rFonts w:eastAsia="Times New Roman" w:cstheme="minorHAnsi"/>
        </w:rPr>
        <w:t xml:space="preserve"> </w:t>
      </w:r>
      <w:r w:rsidR="00483B9B" w:rsidRPr="00483B9B">
        <w:rPr>
          <w:rFonts w:eastAsia="Times New Roman" w:cstheme="minorHAnsi"/>
          <w:b/>
          <w:bCs/>
        </w:rPr>
        <w:t>[1]</w:t>
      </w:r>
      <w:r>
        <w:rPr>
          <w:rFonts w:eastAsia="Times New Roman" w:cstheme="minorHAnsi" w:hint="eastAsia"/>
        </w:rPr>
        <w:t>.</w:t>
      </w:r>
    </w:p>
    <w:p w14:paraId="323A51B8" w14:textId="77777777" w:rsidR="00492FD8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>
        <w:rPr>
          <w:rFonts w:ascii="Calibri" w:hAnsi="Calibri" w:cs="Calibri"/>
          <w:i/>
          <w:iCs/>
          <w:color w:val="3333FF"/>
        </w:rPr>
        <w:t>Suggested B-roll: 2.12.1</w:t>
      </w:r>
    </w:p>
    <w:p w14:paraId="025DCC6A" w14:textId="77777777" w:rsidR="00492FD8" w:rsidRDefault="00492FD8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377BB29" w14:textId="77777777" w:rsidR="00492FD8" w:rsidRDefault="00492FD8">
      <w:pPr>
        <w:rPr>
          <w:rFonts w:eastAsia="Times New Roman" w:cstheme="minorHAnsi"/>
        </w:rPr>
      </w:pPr>
    </w:p>
    <w:p w14:paraId="03540262" w14:textId="77777777" w:rsidR="00492FD8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48EC1A4E" w14:textId="046A141C" w:rsidR="00492FD8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Times New Roman" w:cstheme="minorHAnsi"/>
          <w:b/>
          <w:bCs/>
          <w:u w:val="single"/>
        </w:rPr>
        <w:t>Ya-Nan Yao</w:t>
      </w:r>
      <w:r>
        <w:rPr>
          <w:rFonts w:eastAsia="Times New Roman" w:cstheme="minorHAnsi"/>
        </w:rPr>
        <w:t xml:space="preserve">: </w:t>
      </w:r>
      <w:r>
        <w:rPr>
          <w:rFonts w:eastAsia="Times New Roman" w:cstheme="minorHAnsi" w:hint="eastAsia"/>
        </w:rPr>
        <w:t xml:space="preserve">While judging whether </w:t>
      </w:r>
      <w:r w:rsidRPr="008841F2">
        <w:rPr>
          <w:rFonts w:eastAsia="Times New Roman" w:cstheme="minorHAnsi" w:hint="eastAsia"/>
          <w:i/>
          <w:iCs/>
        </w:rPr>
        <w:t>Helicobacter pylori</w:t>
      </w:r>
      <w:r>
        <w:rPr>
          <w:rFonts w:eastAsia="Times New Roman" w:cstheme="minorHAnsi" w:hint="eastAsia"/>
        </w:rPr>
        <w:t xml:space="preserve"> is infected, we can distinguish the strength of virulence and provide individualized treatment plans</w:t>
      </w:r>
      <w:r w:rsidR="00483B9B">
        <w:rPr>
          <w:rFonts w:eastAsia="Times New Roman" w:cstheme="minorHAnsi"/>
        </w:rPr>
        <w:t xml:space="preserve"> </w:t>
      </w:r>
      <w:r w:rsidR="00483B9B" w:rsidRPr="00483B9B">
        <w:rPr>
          <w:rFonts w:eastAsia="Times New Roman" w:cstheme="minorHAnsi"/>
          <w:b/>
          <w:bCs/>
        </w:rPr>
        <w:t>[1]</w:t>
      </w:r>
      <w:r>
        <w:rPr>
          <w:rFonts w:eastAsia="Times New Roman" w:cstheme="minorHAnsi" w:hint="eastAsia"/>
        </w:rPr>
        <w:t xml:space="preserve">. </w:t>
      </w:r>
    </w:p>
    <w:p w14:paraId="24B9FEBA" w14:textId="77777777" w:rsidR="00492FD8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>
        <w:rPr>
          <w:rFonts w:ascii="Calibri" w:hAnsi="Calibri" w:cs="Calibri"/>
          <w:i/>
          <w:iCs/>
          <w:color w:val="3333FF"/>
        </w:rPr>
        <w:t>Suggested B-roll: 3.1.1</w:t>
      </w:r>
    </w:p>
    <w:p w14:paraId="0E6DEEA1" w14:textId="77777777" w:rsidR="00492FD8" w:rsidRDefault="00492FD8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A684DC9" w14:textId="77777777" w:rsidR="00492FD8" w:rsidRDefault="00492FD8">
      <w:pPr>
        <w:contextualSpacing/>
        <w:outlineLvl w:val="0"/>
        <w:rPr>
          <w:rFonts w:eastAsia="Times New Roman" w:cstheme="minorHAnsi"/>
          <w:b/>
        </w:rPr>
      </w:pPr>
    </w:p>
    <w:p w14:paraId="7E7CF3CE" w14:textId="77777777" w:rsidR="00492FD8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AA2133C" w14:textId="77777777" w:rsidR="00492FD8" w:rsidRDefault="00000000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56C89FC4" w14:textId="77777777" w:rsidR="00492FD8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Ethics Title Card</w:t>
      </w:r>
    </w:p>
    <w:p w14:paraId="69A5FA2B" w14:textId="77777777" w:rsidR="00492FD8" w:rsidRDefault="00000000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 has been approved by the human research ethics committee at the Guangdong Provincial People's Hospital (Guangdong Academy of Medical Sciences), Southern Medical University</w:t>
      </w:r>
    </w:p>
    <w:p w14:paraId="1F7B26E7" w14:textId="77777777" w:rsidR="00492FD8" w:rsidRDefault="00492FD8">
      <w:pPr>
        <w:rPr>
          <w:rFonts w:cstheme="minorHAnsi"/>
          <w:b/>
          <w:i/>
          <w:color w:val="0000FF"/>
        </w:rPr>
      </w:pPr>
    </w:p>
    <w:p w14:paraId="5290393E" w14:textId="77777777" w:rsidR="00492FD8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01F0EAC0" w14:textId="77777777" w:rsidR="00492FD8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126A7875" w14:textId="77777777" w:rsidR="00492FD8" w:rsidRDefault="00492FD8">
      <w:pPr>
        <w:rPr>
          <w:rFonts w:cstheme="minorHAnsi"/>
        </w:rPr>
      </w:pPr>
    </w:p>
    <w:p w14:paraId="199BD688" w14:textId="77777777" w:rsidR="00492FD8" w:rsidRDefault="00000000" w:rsidP="00BF288F">
      <w:pPr>
        <w:pStyle w:val="ListParagraph"/>
        <w:numPr>
          <w:ilvl w:val="0"/>
          <w:numId w:val="1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Sample Processing and Testing for</w:t>
      </w:r>
      <w:r>
        <w:rPr>
          <w:rFonts w:cstheme="minorHAnsi"/>
          <w:b/>
          <w:bCs/>
          <w:i/>
          <w:iCs/>
        </w:rPr>
        <w:t xml:space="preserve"> Helicobacter pylori</w:t>
      </w:r>
      <w:r>
        <w:rPr>
          <w:rFonts w:cstheme="minorHAnsi"/>
          <w:b/>
          <w:bCs/>
        </w:rPr>
        <w:t xml:space="preserve"> Detection  </w:t>
      </w:r>
    </w:p>
    <w:p w14:paraId="0A81E877" w14:textId="38373518" w:rsidR="00492FD8" w:rsidRDefault="00000000" w:rsidP="00BF288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Demonstrator:</w:t>
      </w:r>
      <w:r>
        <w:rPr>
          <w:rFonts w:cstheme="minorHAnsi"/>
        </w:rPr>
        <w:t xml:space="preserve"> Lu-Si Wu</w:t>
      </w:r>
    </w:p>
    <w:p w14:paraId="3E491AD5" w14:textId="77777777" w:rsidR="00492FD8" w:rsidRPr="00BF288F" w:rsidRDefault="00492FD8" w:rsidP="00BF288F">
      <w:pPr>
        <w:spacing w:before="120"/>
        <w:rPr>
          <w:rFonts w:cstheme="minorHAnsi"/>
        </w:rPr>
      </w:pPr>
    </w:p>
    <w:p w14:paraId="1597246A" w14:textId="77777777" w:rsidR="00492FD8" w:rsidRPr="00AB23CA" w:rsidRDefault="00000000" w:rsidP="00BF288F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  <w:color w:val="7030A0"/>
        </w:rPr>
      </w:pPr>
      <w:r w:rsidRPr="00AB23CA">
        <w:rPr>
          <w:rFonts w:cstheme="minorHAnsi"/>
          <w:color w:val="7030A0"/>
        </w:rPr>
        <w:t xml:space="preserve">To begin, collect blood in a separation gel tube while taking care to avoid hemolysis </w:t>
      </w:r>
      <w:r w:rsidRPr="00AB23CA">
        <w:rPr>
          <w:rFonts w:cstheme="minorHAnsi"/>
          <w:b/>
          <w:color w:val="7030A0"/>
        </w:rPr>
        <w:t>[1]</w:t>
      </w:r>
      <w:r w:rsidRPr="00AB23CA">
        <w:rPr>
          <w:rFonts w:cstheme="minorHAnsi"/>
          <w:color w:val="7030A0"/>
        </w:rPr>
        <w:t xml:space="preserve">.  </w:t>
      </w:r>
    </w:p>
    <w:p w14:paraId="625CB17A" w14:textId="77777777" w:rsidR="00492FD8" w:rsidRDefault="00000000" w:rsidP="00BF288F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WIDE: Talent picking up the separation gel tube with blood from the workbench.</w:t>
      </w:r>
    </w:p>
    <w:p w14:paraId="19116D4A" w14:textId="77777777" w:rsidR="00492FD8" w:rsidRDefault="00492FD8" w:rsidP="00BF288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4C9A6CCD" w14:textId="77777777" w:rsidR="00492FD8" w:rsidRPr="00EB5BB7" w:rsidRDefault="00000000" w:rsidP="00BF288F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  <w:color w:val="7030A0"/>
        </w:rPr>
      </w:pPr>
      <w:r w:rsidRPr="00EB5BB7">
        <w:rPr>
          <w:rFonts w:cstheme="minorHAnsi"/>
          <w:color w:val="7030A0"/>
        </w:rPr>
        <w:t xml:space="preserve">If testing the serum within 4 hours is not possible </w:t>
      </w:r>
      <w:r w:rsidRPr="00EB5BB7">
        <w:rPr>
          <w:rFonts w:cstheme="minorHAnsi"/>
          <w:b/>
          <w:bCs/>
          <w:color w:val="7030A0"/>
        </w:rPr>
        <w:t>[1]</w:t>
      </w:r>
      <w:r w:rsidRPr="00EB5BB7">
        <w:rPr>
          <w:rFonts w:cstheme="minorHAnsi"/>
          <w:color w:val="7030A0"/>
        </w:rPr>
        <w:t xml:space="preserve">, store the sample at a temperature between 2 and 8 degrees Celsius for up to 3 days </w:t>
      </w:r>
      <w:r w:rsidRPr="00EB5BB7">
        <w:rPr>
          <w:rFonts w:cstheme="minorHAnsi"/>
          <w:b/>
          <w:color w:val="7030A0"/>
        </w:rPr>
        <w:t>[2]</w:t>
      </w:r>
      <w:r w:rsidRPr="00EB5BB7">
        <w:rPr>
          <w:rFonts w:cstheme="minorHAnsi"/>
          <w:color w:val="7030A0"/>
        </w:rPr>
        <w:t xml:space="preserve">. For long-term storage, seal and store the sample below minus 20 degrees Celsius for up to 1 year </w:t>
      </w:r>
      <w:r w:rsidRPr="00EB5BB7">
        <w:rPr>
          <w:rFonts w:cstheme="minorHAnsi"/>
          <w:b/>
          <w:color w:val="7030A0"/>
        </w:rPr>
        <w:t>[3]</w:t>
      </w:r>
      <w:r w:rsidRPr="00EB5BB7">
        <w:rPr>
          <w:rFonts w:cstheme="minorHAnsi"/>
          <w:color w:val="7030A0"/>
        </w:rPr>
        <w:t xml:space="preserve">.  </w:t>
      </w:r>
    </w:p>
    <w:p w14:paraId="5B4CC1CC" w14:textId="77777777" w:rsidR="00492FD8" w:rsidRDefault="00000000" w:rsidP="00BF288F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examining the tube with blood.  </w:t>
      </w:r>
    </w:p>
    <w:p w14:paraId="2AB39A55" w14:textId="77777777" w:rsidR="00492FD8" w:rsidRDefault="00000000" w:rsidP="00BF288F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placing the serum sample in a refrigerator set between 2 and 8 degrees Celsius.  </w:t>
      </w:r>
    </w:p>
    <w:p w14:paraId="473485F2" w14:textId="77777777" w:rsidR="00492FD8" w:rsidRDefault="00000000" w:rsidP="00BF288F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sealing and placing the serum tube into a freezer tempered below minus 20 degrees Celsius.</w:t>
      </w:r>
    </w:p>
    <w:p w14:paraId="4503714D" w14:textId="77777777" w:rsidR="00492FD8" w:rsidRDefault="00492FD8" w:rsidP="00BF288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301E6F64" w14:textId="77777777" w:rsidR="00492FD8" w:rsidRPr="00EB5BB7" w:rsidRDefault="00000000" w:rsidP="00BF288F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  <w:color w:val="7030A0"/>
        </w:rPr>
      </w:pPr>
      <w:r w:rsidRPr="00EB5BB7">
        <w:rPr>
          <w:rFonts w:cstheme="minorHAnsi"/>
          <w:color w:val="7030A0"/>
        </w:rPr>
        <w:t xml:space="preserve">Restore the samples to room temperature and thoroughly mix them before </w:t>
      </w:r>
      <w:proofErr w:type="gramStart"/>
      <w:r w:rsidRPr="00EB5BB7">
        <w:rPr>
          <w:rFonts w:cstheme="minorHAnsi"/>
          <w:color w:val="7030A0"/>
        </w:rPr>
        <w:t>use</w:t>
      </w:r>
      <w:proofErr w:type="gramEnd"/>
      <w:r w:rsidRPr="00EB5BB7">
        <w:rPr>
          <w:rFonts w:cstheme="minorHAnsi"/>
          <w:color w:val="7030A0"/>
        </w:rPr>
        <w:t xml:space="preserve"> </w:t>
      </w:r>
      <w:r w:rsidRPr="00EB5BB7">
        <w:rPr>
          <w:rFonts w:cstheme="minorHAnsi"/>
          <w:b/>
          <w:color w:val="7030A0"/>
        </w:rPr>
        <w:t>[1]</w:t>
      </w:r>
      <w:r w:rsidRPr="00EB5BB7">
        <w:rPr>
          <w:rFonts w:cstheme="minorHAnsi"/>
          <w:color w:val="7030A0"/>
        </w:rPr>
        <w:t xml:space="preserve">.  </w:t>
      </w:r>
    </w:p>
    <w:p w14:paraId="1AA40FB2" w14:textId="77777777" w:rsidR="00492FD8" w:rsidRDefault="00000000" w:rsidP="00BF288F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removing samples from refrigerator.</w:t>
      </w:r>
    </w:p>
    <w:p w14:paraId="22FAD444" w14:textId="77777777" w:rsidR="00492FD8" w:rsidRDefault="00492FD8" w:rsidP="00BF288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0BADFBD0" w14:textId="77777777" w:rsidR="00492FD8" w:rsidRPr="00EB5BB7" w:rsidRDefault="00000000" w:rsidP="00BF288F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  <w:color w:val="7030A0"/>
        </w:rPr>
      </w:pPr>
      <w:r w:rsidRPr="00EB5BB7">
        <w:rPr>
          <w:rFonts w:cstheme="minorHAnsi"/>
          <w:color w:val="7030A0"/>
        </w:rPr>
        <w:t xml:space="preserve">Take out the reagent kit and quality control materials and allow them to equilibrate to room temperature </w:t>
      </w:r>
      <w:r w:rsidRPr="00EB5BB7">
        <w:rPr>
          <w:rFonts w:cstheme="minorHAnsi"/>
          <w:b/>
          <w:color w:val="7030A0"/>
        </w:rPr>
        <w:t>[1]</w:t>
      </w:r>
      <w:r w:rsidRPr="00EB5BB7">
        <w:rPr>
          <w:rFonts w:cstheme="minorHAnsi"/>
          <w:color w:val="7030A0"/>
        </w:rPr>
        <w:t xml:space="preserve">.  </w:t>
      </w:r>
    </w:p>
    <w:p w14:paraId="2CA21C80" w14:textId="77777777" w:rsidR="00492FD8" w:rsidRDefault="00000000" w:rsidP="00BF288F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proofErr w:type="gramStart"/>
      <w:r>
        <w:rPr>
          <w:rFonts w:cstheme="minorHAnsi"/>
        </w:rPr>
        <w:t>placing</w:t>
      </w:r>
      <w:proofErr w:type="gramEnd"/>
      <w:r>
        <w:rPr>
          <w:rFonts w:cstheme="minorHAnsi"/>
        </w:rPr>
        <w:t xml:space="preserve"> reagent kit and QC materials on the bench at room temperature.</w:t>
      </w:r>
    </w:p>
    <w:p w14:paraId="622C2E58" w14:textId="77777777" w:rsidR="00492FD8" w:rsidRDefault="00492FD8" w:rsidP="00BF288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3FAC99F" w14:textId="77777777" w:rsidR="00492FD8" w:rsidRPr="00EB5BB7" w:rsidRDefault="00000000" w:rsidP="00BF288F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  <w:color w:val="7030A0"/>
        </w:rPr>
      </w:pPr>
      <w:r w:rsidRPr="00EB5BB7">
        <w:rPr>
          <w:rFonts w:cstheme="minorHAnsi"/>
          <w:color w:val="7030A0"/>
        </w:rPr>
        <w:t xml:space="preserve">Now centrifuge the whole blood samples at 1467 </w:t>
      </w:r>
      <w:r w:rsidRPr="00EB5BB7">
        <w:rPr>
          <w:rFonts w:cstheme="minorHAnsi"/>
          <w:i/>
          <w:iCs/>
          <w:color w:val="7030A0"/>
        </w:rPr>
        <w:t>g</w:t>
      </w:r>
      <w:r w:rsidRPr="00EB5BB7">
        <w:rPr>
          <w:rFonts w:cstheme="minorHAnsi"/>
          <w:color w:val="7030A0"/>
        </w:rPr>
        <w:t xml:space="preserve"> for 10 minutes </w:t>
      </w:r>
      <w:r w:rsidRPr="00EB5BB7">
        <w:rPr>
          <w:rFonts w:cstheme="minorHAnsi"/>
          <w:b/>
          <w:color w:val="7030A0"/>
        </w:rPr>
        <w:t>[1]</w:t>
      </w:r>
      <w:r w:rsidRPr="00EB5BB7">
        <w:rPr>
          <w:rFonts w:cstheme="minorHAnsi"/>
          <w:color w:val="7030A0"/>
        </w:rPr>
        <w:t xml:space="preserve">.  </w:t>
      </w:r>
    </w:p>
    <w:p w14:paraId="5715C8EE" w14:textId="77777777" w:rsidR="00492FD8" w:rsidRDefault="00000000" w:rsidP="00BF288F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whole blood tube in the centrifuge.</w:t>
      </w:r>
    </w:p>
    <w:p w14:paraId="79CA2913" w14:textId="77777777" w:rsidR="00492FD8" w:rsidRDefault="00492FD8" w:rsidP="00BF288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B96BD34" w14:textId="37D34403" w:rsidR="00492FD8" w:rsidRPr="00EB5BB7" w:rsidRDefault="00000000" w:rsidP="00BF288F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  <w:color w:val="7030A0"/>
        </w:rPr>
      </w:pPr>
      <w:r w:rsidRPr="00EB5BB7">
        <w:rPr>
          <w:rFonts w:cstheme="minorHAnsi"/>
          <w:color w:val="7030A0"/>
        </w:rPr>
        <w:t xml:space="preserve">Now, power on the instrument and the operating computer </w:t>
      </w:r>
      <w:r w:rsidRPr="00EB5BB7">
        <w:rPr>
          <w:rFonts w:cstheme="minorHAnsi"/>
          <w:b/>
          <w:color w:val="7030A0"/>
        </w:rPr>
        <w:t>[1]</w:t>
      </w:r>
      <w:r w:rsidR="00EB5BB7" w:rsidRPr="00EB5BB7">
        <w:rPr>
          <w:rFonts w:cstheme="minorHAnsi"/>
          <w:b/>
          <w:color w:val="7030A0"/>
        </w:rPr>
        <w:t xml:space="preserve">. </w:t>
      </w:r>
      <w:r w:rsidRPr="00EB5BB7">
        <w:rPr>
          <w:rFonts w:cstheme="minorHAnsi"/>
          <w:color w:val="7030A0"/>
        </w:rPr>
        <w:t xml:space="preserve">Launch the </w:t>
      </w:r>
      <w:r w:rsidRPr="00EB5BB7">
        <w:rPr>
          <w:rFonts w:cstheme="minorHAnsi" w:hint="eastAsia"/>
          <w:color w:val="7030A0"/>
        </w:rPr>
        <w:t>corresponding</w:t>
      </w:r>
      <w:r w:rsidRPr="00EB5BB7">
        <w:rPr>
          <w:rFonts w:cstheme="minorHAnsi"/>
          <w:color w:val="7030A0"/>
        </w:rPr>
        <w:t xml:space="preserve"> software</w:t>
      </w:r>
      <w:r w:rsidRPr="00EB5BB7">
        <w:rPr>
          <w:rFonts w:cstheme="minorHAnsi" w:hint="eastAsia"/>
          <w:color w:val="7030A0"/>
          <w:lang w:eastAsia="zh-CN"/>
        </w:rPr>
        <w:t xml:space="preserve"> and log in to the software.</w:t>
      </w:r>
      <w:r w:rsidRPr="00EB5BB7">
        <w:rPr>
          <w:rFonts w:cstheme="minorHAnsi"/>
          <w:b/>
          <w:color w:val="7030A0"/>
        </w:rPr>
        <w:t>[2]</w:t>
      </w:r>
    </w:p>
    <w:p w14:paraId="40E5651C" w14:textId="77777777" w:rsidR="00492FD8" w:rsidRPr="00A527C7" w:rsidRDefault="00000000" w:rsidP="00BF288F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 w:rsidRPr="00A527C7">
        <w:rPr>
          <w:rFonts w:cstheme="minorHAnsi"/>
        </w:rPr>
        <w:lastRenderedPageBreak/>
        <w:t>Talent pressing the power buttons on both the instrument and the computer.</w:t>
      </w:r>
    </w:p>
    <w:p w14:paraId="3B64A842" w14:textId="58FE3CD8" w:rsidR="00492FD8" w:rsidRDefault="00000000" w:rsidP="00BF288F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 w:rsidRPr="00A527C7">
        <w:rPr>
          <w:rFonts w:cstheme="minorHAnsi"/>
        </w:rPr>
        <w:t>SCREEN:</w:t>
      </w:r>
      <w:r w:rsidR="00A527C7" w:rsidRPr="00A527C7">
        <w:rPr>
          <w:rFonts w:cstheme="minorHAnsi"/>
        </w:rPr>
        <w:t xml:space="preserve"> </w:t>
      </w:r>
      <w:r w:rsidRPr="00A527C7">
        <w:rPr>
          <w:rFonts w:cstheme="minorHAnsi"/>
        </w:rPr>
        <w:t>Click on the software icon to launch the application</w:t>
      </w:r>
      <w:r w:rsidR="00A527C7">
        <w:rPr>
          <w:rFonts w:cstheme="minorHAnsi"/>
        </w:rPr>
        <w:t>.</w:t>
      </w:r>
    </w:p>
    <w:p w14:paraId="08432AEA" w14:textId="3DCDD964" w:rsidR="00A527C7" w:rsidRPr="00A527C7" w:rsidRDefault="00A527C7" w:rsidP="00BF288F">
      <w:pPr>
        <w:spacing w:before="120"/>
        <w:rPr>
          <w:rFonts w:cstheme="minorHAnsi"/>
        </w:rPr>
      </w:pPr>
      <w:r w:rsidRPr="002332B0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</w:p>
    <w:p w14:paraId="1F97B196" w14:textId="77777777" w:rsidR="00492FD8" w:rsidRPr="00A527C7" w:rsidRDefault="00492FD8" w:rsidP="00BF288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9849785" w14:textId="1B4691CA" w:rsidR="00492FD8" w:rsidRPr="00EB5BB7" w:rsidRDefault="00000000" w:rsidP="00BF288F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  <w:color w:val="7030A0"/>
        </w:rPr>
      </w:pPr>
      <w:r w:rsidRPr="00EB5BB7">
        <w:rPr>
          <w:rFonts w:cstheme="minorHAnsi"/>
          <w:color w:val="7030A0"/>
        </w:rPr>
        <w:t xml:space="preserve">Verify that the Secure Digital or SD card lot number matches that of the reagent kit </w:t>
      </w:r>
      <w:r w:rsidRPr="00EB5BB7">
        <w:rPr>
          <w:rFonts w:cstheme="minorHAnsi"/>
          <w:b/>
          <w:color w:val="7030A0"/>
        </w:rPr>
        <w:t>[1]</w:t>
      </w:r>
      <w:r w:rsidR="00EB5BB7">
        <w:rPr>
          <w:rFonts w:cstheme="minorHAnsi"/>
          <w:color w:val="7030A0"/>
        </w:rPr>
        <w:t>. I</w:t>
      </w:r>
      <w:r w:rsidRPr="00EB5BB7">
        <w:rPr>
          <w:rFonts w:cstheme="minorHAnsi"/>
          <w:color w:val="7030A0"/>
        </w:rPr>
        <w:t xml:space="preserve">nsert the SD card into the instrument </w:t>
      </w:r>
      <w:r w:rsidRPr="00EB5BB7">
        <w:rPr>
          <w:rFonts w:cstheme="minorHAnsi"/>
          <w:b/>
          <w:color w:val="7030A0"/>
        </w:rPr>
        <w:t>[2]</w:t>
      </w:r>
      <w:r w:rsidR="00EB5BB7">
        <w:rPr>
          <w:rFonts w:cstheme="minorHAnsi"/>
          <w:b/>
          <w:color w:val="7030A0"/>
        </w:rPr>
        <w:t xml:space="preserve"> </w:t>
      </w:r>
      <w:r w:rsidRPr="00EB5BB7">
        <w:rPr>
          <w:rFonts w:cstheme="minorHAnsi" w:hint="eastAsia"/>
          <w:color w:val="7030A0"/>
        </w:rPr>
        <w:t xml:space="preserve">and select </w:t>
      </w:r>
      <w:r w:rsidRPr="00EB5BB7">
        <w:rPr>
          <w:rFonts w:cstheme="minorHAnsi"/>
          <w:b/>
          <w:bCs/>
          <w:color w:val="7030A0"/>
        </w:rPr>
        <w:t>Read ID Chip</w:t>
      </w:r>
      <w:r w:rsidRPr="00EB5BB7">
        <w:rPr>
          <w:rFonts w:cstheme="minorHAnsi" w:hint="eastAsia"/>
          <w:color w:val="7030A0"/>
        </w:rPr>
        <w:t xml:space="preserve"> in the application for automatic matching </w:t>
      </w:r>
      <w:r w:rsidRPr="00EB5BB7">
        <w:rPr>
          <w:rFonts w:cstheme="minorHAnsi" w:hint="eastAsia"/>
          <w:b/>
          <w:bCs/>
          <w:color w:val="7030A0"/>
        </w:rPr>
        <w:t>[3]</w:t>
      </w:r>
      <w:r w:rsidRPr="00EB5BB7">
        <w:rPr>
          <w:rFonts w:cstheme="minorHAnsi" w:hint="eastAsia"/>
          <w:color w:val="7030A0"/>
        </w:rPr>
        <w:t>.</w:t>
      </w:r>
    </w:p>
    <w:p w14:paraId="0EB57C7F" w14:textId="77777777" w:rsidR="00492FD8" w:rsidRPr="00A527C7" w:rsidRDefault="00000000" w:rsidP="00BF288F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 w:rsidRPr="00A527C7">
        <w:rPr>
          <w:rFonts w:cstheme="minorHAnsi"/>
        </w:rPr>
        <w:t xml:space="preserve">Talent examining the lot number on the SD card.  </w:t>
      </w:r>
    </w:p>
    <w:p w14:paraId="6375C9EF" w14:textId="77777777" w:rsidR="00492FD8" w:rsidRPr="00A527C7" w:rsidRDefault="00000000" w:rsidP="00BF288F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 w:rsidRPr="00A527C7">
        <w:rPr>
          <w:rFonts w:cstheme="minorHAnsi"/>
        </w:rPr>
        <w:t>Talent inserting the SD card into the instrument slot.</w:t>
      </w:r>
    </w:p>
    <w:p w14:paraId="38D0BFB3" w14:textId="77777777" w:rsidR="00492FD8" w:rsidRPr="00A527C7" w:rsidRDefault="00000000" w:rsidP="00BF288F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 w:rsidRPr="00A527C7">
        <w:rPr>
          <w:rFonts w:cstheme="minorHAnsi"/>
        </w:rPr>
        <w:t>SCREEN</w:t>
      </w:r>
      <w:r w:rsidRPr="00A527C7">
        <w:rPr>
          <w:rFonts w:cstheme="minorHAnsi" w:hint="eastAsia"/>
        </w:rPr>
        <w:t>: Click Read ID Chip.</w:t>
      </w:r>
      <w:r w:rsidRPr="00A527C7">
        <w:rPr>
          <w:rFonts w:cstheme="minorHAnsi" w:hint="eastAsia"/>
        </w:rPr>
        <w:t>​</w:t>
      </w:r>
    </w:p>
    <w:p w14:paraId="3B5702C1" w14:textId="77777777" w:rsidR="00492FD8" w:rsidRPr="00A527C7" w:rsidRDefault="00492FD8" w:rsidP="00BF288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14117FF5" w14:textId="77777777" w:rsidR="00492FD8" w:rsidRPr="00EB5BB7" w:rsidRDefault="00000000" w:rsidP="00BF288F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  <w:color w:val="7030A0"/>
        </w:rPr>
      </w:pPr>
      <w:r w:rsidRPr="00EB5BB7">
        <w:rPr>
          <w:rFonts w:cstheme="minorHAnsi" w:hint="eastAsia"/>
          <w:color w:val="7030A0"/>
        </w:rPr>
        <w:t xml:space="preserve">In the application, </w:t>
      </w:r>
      <w:r w:rsidRPr="00EB5BB7">
        <w:rPr>
          <w:rFonts w:cstheme="minorHAnsi"/>
          <w:color w:val="7030A0"/>
        </w:rPr>
        <w:t xml:space="preserve">select the </w:t>
      </w:r>
      <w:r w:rsidRPr="00EB5BB7">
        <w:rPr>
          <w:rFonts w:cstheme="minorHAnsi"/>
          <w:b/>
          <w:color w:val="7030A0"/>
        </w:rPr>
        <w:t>Test</w:t>
      </w:r>
      <w:r w:rsidRPr="00EB5BB7">
        <w:rPr>
          <w:rFonts w:cstheme="minorHAnsi"/>
          <w:color w:val="7030A0"/>
        </w:rPr>
        <w:t xml:space="preserve"> module </w:t>
      </w:r>
      <w:r w:rsidRPr="00EB5BB7">
        <w:rPr>
          <w:rFonts w:cstheme="minorHAnsi"/>
          <w:b/>
          <w:color w:val="7030A0"/>
        </w:rPr>
        <w:t>[</w:t>
      </w:r>
      <w:r w:rsidRPr="00EB5BB7">
        <w:rPr>
          <w:rFonts w:cstheme="minorHAnsi" w:hint="eastAsia"/>
          <w:b/>
          <w:color w:val="7030A0"/>
          <w:lang w:eastAsia="zh-CN"/>
        </w:rPr>
        <w:t>1</w:t>
      </w:r>
      <w:r w:rsidRPr="00EB5BB7">
        <w:rPr>
          <w:rFonts w:cstheme="minorHAnsi"/>
          <w:b/>
          <w:color w:val="7030A0"/>
        </w:rPr>
        <w:t>]</w:t>
      </w:r>
      <w:r w:rsidRPr="00EB5BB7">
        <w:rPr>
          <w:rFonts w:cstheme="minorHAnsi"/>
          <w:color w:val="7030A0"/>
        </w:rPr>
        <w:t xml:space="preserve">. Choose </w:t>
      </w:r>
      <w:r w:rsidRPr="00EB5BB7">
        <w:rPr>
          <w:rFonts w:cstheme="minorHAnsi"/>
          <w:b/>
          <w:color w:val="7030A0"/>
        </w:rPr>
        <w:t>Initialization Settings</w:t>
      </w:r>
      <w:r w:rsidRPr="00EB5BB7">
        <w:rPr>
          <w:rFonts w:cstheme="minorHAnsi"/>
          <w:color w:val="7030A0"/>
        </w:rPr>
        <w:t xml:space="preserve"> to initialize the instrument and wait for the process to complete </w:t>
      </w:r>
      <w:r w:rsidRPr="00EB5BB7">
        <w:rPr>
          <w:rFonts w:cstheme="minorHAnsi"/>
          <w:b/>
          <w:color w:val="7030A0"/>
        </w:rPr>
        <w:t>[</w:t>
      </w:r>
      <w:r w:rsidRPr="00EB5BB7">
        <w:rPr>
          <w:rFonts w:cstheme="minorHAnsi" w:hint="eastAsia"/>
          <w:b/>
          <w:color w:val="7030A0"/>
          <w:lang w:eastAsia="zh-CN"/>
        </w:rPr>
        <w:t>2</w:t>
      </w:r>
      <w:r w:rsidRPr="00EB5BB7">
        <w:rPr>
          <w:rFonts w:cstheme="minorHAnsi"/>
          <w:b/>
          <w:color w:val="7030A0"/>
        </w:rPr>
        <w:t>]</w:t>
      </w:r>
      <w:r w:rsidRPr="00EB5BB7">
        <w:rPr>
          <w:rFonts w:cstheme="minorHAnsi"/>
          <w:color w:val="7030A0"/>
        </w:rPr>
        <w:t xml:space="preserve">.  </w:t>
      </w:r>
    </w:p>
    <w:p w14:paraId="7E66854F" w14:textId="77777777" w:rsidR="00492FD8" w:rsidRPr="00A527C7" w:rsidRDefault="00000000" w:rsidP="00BF288F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 w:rsidRPr="00A527C7">
        <w:rPr>
          <w:rFonts w:cstheme="minorHAnsi"/>
        </w:rPr>
        <w:t xml:space="preserve">SCREEN: Click on the software icon to launch the application and navigate to </w:t>
      </w:r>
      <w:r w:rsidRPr="00A527C7">
        <w:rPr>
          <w:rFonts w:cstheme="minorHAnsi"/>
          <w:b/>
        </w:rPr>
        <w:t>Test</w:t>
      </w:r>
      <w:r w:rsidRPr="00A527C7">
        <w:rPr>
          <w:rFonts w:cstheme="minorHAnsi"/>
        </w:rPr>
        <w:t xml:space="preserve"> module. </w:t>
      </w:r>
    </w:p>
    <w:p w14:paraId="3E152774" w14:textId="77777777" w:rsidR="00492FD8" w:rsidRPr="00A527C7" w:rsidRDefault="00000000" w:rsidP="00BF288F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 w:rsidRPr="00A527C7">
        <w:rPr>
          <w:rFonts w:cstheme="minorHAnsi"/>
        </w:rPr>
        <w:t xml:space="preserve"> SCREEN: Select </w:t>
      </w:r>
      <w:r w:rsidRPr="00A527C7">
        <w:rPr>
          <w:rFonts w:cstheme="minorHAnsi"/>
          <w:b/>
        </w:rPr>
        <w:t>Initialization Settings</w:t>
      </w:r>
      <w:r w:rsidRPr="00A527C7">
        <w:rPr>
          <w:rFonts w:cstheme="minorHAnsi"/>
        </w:rPr>
        <w:t xml:space="preserve"> and wait until the initialization is complete.</w:t>
      </w:r>
    </w:p>
    <w:p w14:paraId="4C975B71" w14:textId="77777777" w:rsidR="00492FD8" w:rsidRDefault="00492FD8" w:rsidP="00BF288F">
      <w:pPr>
        <w:pStyle w:val="ListParagraph"/>
        <w:numPr>
          <w:ilvl w:val="255"/>
          <w:numId w:val="0"/>
        </w:numPr>
        <w:spacing w:before="120"/>
        <w:ind w:left="907"/>
        <w:contextualSpacing w:val="0"/>
        <w:rPr>
          <w:rFonts w:cstheme="minorHAnsi"/>
        </w:rPr>
      </w:pPr>
    </w:p>
    <w:p w14:paraId="7A7CCFCA" w14:textId="77777777" w:rsidR="00492FD8" w:rsidRPr="00EB5BB7" w:rsidRDefault="00000000" w:rsidP="00BF288F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  <w:color w:val="7030A0"/>
        </w:rPr>
      </w:pPr>
      <w:r w:rsidRPr="00EB5BB7">
        <w:rPr>
          <w:rFonts w:cstheme="minorHAnsi"/>
          <w:color w:val="7030A0"/>
        </w:rPr>
        <w:t xml:space="preserve">Access the instrument's reagent area and remove the test card slot </w:t>
      </w:r>
      <w:r w:rsidRPr="00EB5BB7">
        <w:rPr>
          <w:rFonts w:cstheme="minorHAnsi"/>
          <w:b/>
          <w:color w:val="7030A0"/>
        </w:rPr>
        <w:t>[1]</w:t>
      </w:r>
      <w:r w:rsidRPr="00EB5BB7">
        <w:rPr>
          <w:rFonts w:cstheme="minorHAnsi"/>
          <w:color w:val="7030A0"/>
        </w:rPr>
        <w:t xml:space="preserve">. Now, open the reagent kit and select the required number of test cards </w:t>
      </w:r>
      <w:r w:rsidRPr="00EB5BB7">
        <w:rPr>
          <w:rFonts w:cstheme="minorHAnsi"/>
          <w:b/>
          <w:color w:val="7030A0"/>
        </w:rPr>
        <w:t>[2]</w:t>
      </w:r>
      <w:r w:rsidRPr="00EB5BB7">
        <w:rPr>
          <w:rFonts w:cstheme="minorHAnsi"/>
          <w:color w:val="7030A0"/>
        </w:rPr>
        <w:t xml:space="preserve">.  </w:t>
      </w:r>
    </w:p>
    <w:p w14:paraId="213C5FC9" w14:textId="77777777" w:rsidR="00492FD8" w:rsidRDefault="00000000" w:rsidP="00BF288F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opening the instrument’s reagent area and sliding out the test card slot.  </w:t>
      </w:r>
    </w:p>
    <w:p w14:paraId="24336EF9" w14:textId="77777777" w:rsidR="00492FD8" w:rsidRDefault="00000000" w:rsidP="00BF288F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opening the reagent kit and selecting the correct number of test cards.</w:t>
      </w:r>
    </w:p>
    <w:p w14:paraId="64350ED6" w14:textId="77777777" w:rsidR="00492FD8" w:rsidRDefault="00492FD8" w:rsidP="00BF288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6287136A" w14:textId="77777777" w:rsidR="00492FD8" w:rsidRPr="00EB5BB7" w:rsidRDefault="00000000" w:rsidP="00BF288F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  <w:color w:val="7030A0"/>
        </w:rPr>
      </w:pPr>
      <w:r w:rsidRPr="00EB5BB7">
        <w:rPr>
          <w:rFonts w:cstheme="minorHAnsi"/>
          <w:color w:val="7030A0"/>
        </w:rPr>
        <w:t xml:space="preserve">Then, open the foil pouches of the test cards </w:t>
      </w:r>
      <w:r w:rsidRPr="00EB5BB7">
        <w:rPr>
          <w:rFonts w:cstheme="minorHAnsi"/>
          <w:b/>
          <w:color w:val="7030A0"/>
        </w:rPr>
        <w:t>[1]</w:t>
      </w:r>
      <w:r w:rsidRPr="00EB5BB7">
        <w:rPr>
          <w:rFonts w:cstheme="minorHAnsi"/>
          <w:color w:val="7030A0"/>
        </w:rPr>
        <w:t xml:space="preserve"> and place them in the slot according to the indicated orientation </w:t>
      </w:r>
      <w:r w:rsidRPr="00EB5BB7">
        <w:rPr>
          <w:rFonts w:cstheme="minorHAnsi"/>
          <w:b/>
          <w:color w:val="7030A0"/>
        </w:rPr>
        <w:t>[2]</w:t>
      </w:r>
      <w:r w:rsidRPr="00EB5BB7">
        <w:rPr>
          <w:rFonts w:cstheme="minorHAnsi"/>
          <w:color w:val="7030A0"/>
        </w:rPr>
        <w:t xml:space="preserve">. Reinsert the card slot into the instrument's reagent area </w:t>
      </w:r>
      <w:r w:rsidRPr="00EB5BB7">
        <w:rPr>
          <w:rFonts w:cstheme="minorHAnsi"/>
          <w:b/>
          <w:color w:val="7030A0"/>
        </w:rPr>
        <w:t>[3]</w:t>
      </w:r>
      <w:r w:rsidRPr="00EB5BB7">
        <w:rPr>
          <w:rFonts w:cstheme="minorHAnsi"/>
          <w:color w:val="7030A0"/>
        </w:rPr>
        <w:t xml:space="preserve">.  </w:t>
      </w:r>
    </w:p>
    <w:p w14:paraId="7300A405" w14:textId="77777777" w:rsidR="00492FD8" w:rsidRDefault="00000000" w:rsidP="00BF288F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unsealing test card foil pouch.</w:t>
      </w:r>
    </w:p>
    <w:p w14:paraId="7AA13DD6" w14:textId="77777777" w:rsidR="00492FD8" w:rsidRDefault="00000000" w:rsidP="00BF288F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placing the card in the slot with correct orientation.  </w:t>
      </w:r>
    </w:p>
    <w:p w14:paraId="16CE3BD9" w14:textId="77777777" w:rsidR="00492FD8" w:rsidRDefault="00000000" w:rsidP="00BF288F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reinserting the slot back into the instrument.</w:t>
      </w:r>
    </w:p>
    <w:p w14:paraId="00DAA61D" w14:textId="77777777" w:rsidR="00492FD8" w:rsidRDefault="00492FD8" w:rsidP="00BF288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F235570" w14:textId="33D01F91" w:rsidR="00492FD8" w:rsidRPr="00EB5BB7" w:rsidRDefault="00000000" w:rsidP="00BF288F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  <w:color w:val="7030A0"/>
        </w:rPr>
      </w:pPr>
      <w:r w:rsidRPr="00EB5BB7">
        <w:rPr>
          <w:rFonts w:cstheme="minorHAnsi"/>
          <w:color w:val="7030A0"/>
        </w:rPr>
        <w:t xml:space="preserve">Within the </w:t>
      </w:r>
      <w:r w:rsidRPr="00EB5BB7">
        <w:rPr>
          <w:rFonts w:cstheme="minorHAnsi"/>
          <w:b/>
          <w:color w:val="7030A0"/>
        </w:rPr>
        <w:t>Test</w:t>
      </w:r>
      <w:r w:rsidRPr="00EB5BB7">
        <w:rPr>
          <w:rFonts w:cstheme="minorHAnsi"/>
          <w:color w:val="7030A0"/>
        </w:rPr>
        <w:t xml:space="preserve"> module, select </w:t>
      </w:r>
      <w:r w:rsidRPr="00EB5BB7">
        <w:rPr>
          <w:rFonts w:cstheme="minorHAnsi" w:hint="eastAsia"/>
          <w:color w:val="7030A0"/>
        </w:rPr>
        <w:t>bidirectional LIS</w:t>
      </w:r>
      <w:r w:rsidRPr="00EB5BB7">
        <w:rPr>
          <w:rFonts w:cstheme="minorHAnsi"/>
          <w:color w:val="7030A0"/>
        </w:rPr>
        <w:t xml:space="preserve"> </w:t>
      </w:r>
      <w:r w:rsidRPr="00EB5BB7">
        <w:rPr>
          <w:rFonts w:cstheme="minorHAnsi"/>
          <w:b/>
          <w:color w:val="7030A0"/>
        </w:rPr>
        <w:t>[1]</w:t>
      </w:r>
      <w:r w:rsidRPr="00EB5BB7">
        <w:rPr>
          <w:rFonts w:cstheme="minorHAnsi"/>
          <w:color w:val="7030A0"/>
        </w:rPr>
        <w:t xml:space="preserve">. </w:t>
      </w:r>
      <w:r w:rsidRPr="00EB5BB7">
        <w:rPr>
          <w:rFonts w:hint="eastAsia"/>
          <w:color w:val="7030A0"/>
        </w:rPr>
        <w:t>Enter the Manual Entry Module</w:t>
      </w:r>
      <w:r w:rsidRPr="00EB5BB7">
        <w:rPr>
          <w:rFonts w:hint="eastAsia"/>
          <w:color w:val="7030A0"/>
          <w:lang w:eastAsia="zh-CN"/>
        </w:rPr>
        <w:t>,</w:t>
      </w:r>
      <w:r w:rsidR="00EB5BB7" w:rsidRPr="00EB5BB7">
        <w:rPr>
          <w:color w:val="7030A0"/>
          <w:lang w:eastAsia="zh-CN"/>
        </w:rPr>
        <w:t xml:space="preserve"> </w:t>
      </w:r>
      <w:r w:rsidRPr="00EB5BB7">
        <w:rPr>
          <w:rFonts w:cstheme="minorHAnsi"/>
          <w:color w:val="7030A0"/>
        </w:rPr>
        <w:t xml:space="preserve">click </w:t>
      </w:r>
      <w:r w:rsidRPr="00EB5BB7">
        <w:rPr>
          <w:rFonts w:cstheme="minorHAnsi"/>
          <w:b/>
          <w:color w:val="7030A0"/>
        </w:rPr>
        <w:t>Information Entry</w:t>
      </w:r>
      <w:r w:rsidR="00EB5BB7" w:rsidRPr="00EB5BB7">
        <w:rPr>
          <w:rFonts w:cstheme="minorHAnsi"/>
          <w:b/>
          <w:color w:val="7030A0"/>
        </w:rPr>
        <w:t>,</w:t>
      </w:r>
      <w:r w:rsidRPr="00EB5BB7">
        <w:rPr>
          <w:rFonts w:cstheme="minorHAnsi"/>
          <w:color w:val="7030A0"/>
        </w:rPr>
        <w:t xml:space="preserve"> and input the specific quality control material information </w:t>
      </w:r>
      <w:r w:rsidRPr="00EB5BB7">
        <w:rPr>
          <w:rFonts w:cstheme="minorHAnsi"/>
          <w:b/>
          <w:color w:val="7030A0"/>
        </w:rPr>
        <w:t>[2]</w:t>
      </w:r>
      <w:r w:rsidRPr="00EB5BB7">
        <w:rPr>
          <w:rFonts w:cstheme="minorHAnsi"/>
          <w:color w:val="7030A0"/>
        </w:rPr>
        <w:t xml:space="preserve">. Click </w:t>
      </w:r>
      <w:r w:rsidRPr="00EB5BB7">
        <w:rPr>
          <w:rFonts w:cstheme="minorHAnsi"/>
          <w:b/>
          <w:color w:val="7030A0"/>
        </w:rPr>
        <w:t>Generate</w:t>
      </w:r>
      <w:r w:rsidRPr="00EB5BB7">
        <w:rPr>
          <w:rFonts w:cstheme="minorHAnsi"/>
          <w:color w:val="7030A0"/>
        </w:rPr>
        <w:t xml:space="preserve"> </w:t>
      </w:r>
      <w:r w:rsidRPr="00EB5BB7">
        <w:rPr>
          <w:rFonts w:cstheme="minorHAnsi"/>
          <w:b/>
          <w:color w:val="7030A0"/>
        </w:rPr>
        <w:t>[3]</w:t>
      </w:r>
      <w:r w:rsidRPr="00EB5BB7">
        <w:rPr>
          <w:rFonts w:cstheme="minorHAnsi"/>
          <w:color w:val="7030A0"/>
        </w:rPr>
        <w:t xml:space="preserve"> and place the quality control materials in the designated sample </w:t>
      </w:r>
      <w:r w:rsidRPr="00EB5BB7">
        <w:rPr>
          <w:rFonts w:cstheme="minorHAnsi"/>
          <w:color w:val="7030A0"/>
        </w:rPr>
        <w:lastRenderedPageBreak/>
        <w:t xml:space="preserve">rack, ensuring correct order and orientation </w:t>
      </w:r>
      <w:r w:rsidRPr="00EB5BB7">
        <w:rPr>
          <w:rFonts w:cstheme="minorHAnsi"/>
          <w:b/>
          <w:color w:val="7030A0"/>
        </w:rPr>
        <w:t>[4]</w:t>
      </w:r>
      <w:r w:rsidRPr="00EB5BB7">
        <w:rPr>
          <w:rFonts w:cstheme="minorHAnsi"/>
          <w:color w:val="7030A0"/>
        </w:rPr>
        <w:t xml:space="preserve">. Click </w:t>
      </w:r>
      <w:r w:rsidRPr="00EB5BB7">
        <w:rPr>
          <w:rFonts w:cstheme="minorHAnsi"/>
          <w:b/>
          <w:color w:val="7030A0"/>
        </w:rPr>
        <w:t>Start Test</w:t>
      </w:r>
      <w:r w:rsidRPr="00EB5BB7">
        <w:rPr>
          <w:rFonts w:cstheme="minorHAnsi"/>
          <w:color w:val="7030A0"/>
        </w:rPr>
        <w:t xml:space="preserve"> to initiate QC testing </w:t>
      </w:r>
      <w:r w:rsidRPr="00EB5BB7">
        <w:rPr>
          <w:rFonts w:cstheme="minorHAnsi"/>
          <w:b/>
          <w:color w:val="7030A0"/>
        </w:rPr>
        <w:t>[5]</w:t>
      </w:r>
      <w:r w:rsidRPr="00EB5BB7">
        <w:rPr>
          <w:rFonts w:cstheme="minorHAnsi"/>
          <w:color w:val="7030A0"/>
        </w:rPr>
        <w:t xml:space="preserve">.  </w:t>
      </w:r>
    </w:p>
    <w:p w14:paraId="69919EA6" w14:textId="77777777" w:rsidR="00492FD8" w:rsidRPr="00A527C7" w:rsidRDefault="00000000" w:rsidP="00BF288F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 w:rsidRPr="00A527C7">
        <w:rPr>
          <w:rFonts w:cstheme="minorHAnsi"/>
        </w:rPr>
        <w:t xml:space="preserve">SCREEN: Select </w:t>
      </w:r>
      <w:r w:rsidRPr="00A527C7">
        <w:rPr>
          <w:rFonts w:cstheme="minorHAnsi" w:hint="eastAsia"/>
        </w:rPr>
        <w:t>bidirectional LIS</w:t>
      </w:r>
      <w:r w:rsidRPr="00A527C7">
        <w:rPr>
          <w:rFonts w:cstheme="minorHAnsi"/>
        </w:rPr>
        <w:t xml:space="preserve"> in the Test module.  </w:t>
      </w:r>
    </w:p>
    <w:p w14:paraId="1280405E" w14:textId="24B689D1" w:rsidR="00492FD8" w:rsidRPr="00A527C7" w:rsidRDefault="00000000" w:rsidP="00BF288F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 w:rsidRPr="00A527C7">
        <w:rPr>
          <w:rFonts w:cstheme="minorHAnsi"/>
        </w:rPr>
        <w:t xml:space="preserve">SCREEN: Click on </w:t>
      </w:r>
      <w:r w:rsidRPr="00A527C7">
        <w:rPr>
          <w:rFonts w:cstheme="minorHAnsi"/>
          <w:b/>
        </w:rPr>
        <w:t>Information Entry</w:t>
      </w:r>
      <w:r w:rsidRPr="00A527C7">
        <w:rPr>
          <w:rFonts w:cstheme="minorHAnsi"/>
        </w:rPr>
        <w:t xml:space="preserve"> and type in the QC material information.  </w:t>
      </w:r>
      <w:r w:rsidR="000B01D5" w:rsidRPr="000B01D5">
        <w:rPr>
          <w:rFonts w:cstheme="minorHAnsi"/>
          <w:highlight w:val="green"/>
        </w:rPr>
        <w:t>Note: 2.11.2 and 2.11.3 are shot together</w:t>
      </w:r>
      <w:r w:rsidR="000B01D5">
        <w:rPr>
          <w:rFonts w:cstheme="minorHAnsi"/>
        </w:rPr>
        <w:t>.</w:t>
      </w:r>
    </w:p>
    <w:p w14:paraId="5D320580" w14:textId="77777777" w:rsidR="00492FD8" w:rsidRPr="00A527C7" w:rsidRDefault="00000000" w:rsidP="00BF288F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 w:rsidRPr="00A527C7">
        <w:rPr>
          <w:rFonts w:cstheme="minorHAnsi"/>
        </w:rPr>
        <w:t xml:space="preserve">SCREEN: Click </w:t>
      </w:r>
      <w:r w:rsidRPr="00A527C7">
        <w:rPr>
          <w:rFonts w:cstheme="minorHAnsi"/>
          <w:b/>
        </w:rPr>
        <w:t>Generate</w:t>
      </w:r>
      <w:r w:rsidRPr="00A527C7">
        <w:rPr>
          <w:rFonts w:cstheme="minorHAnsi"/>
        </w:rPr>
        <w:t xml:space="preserve"> to finalize the entry.  </w:t>
      </w:r>
    </w:p>
    <w:p w14:paraId="6309F7E8" w14:textId="77777777" w:rsidR="00492FD8" w:rsidRPr="00A527C7" w:rsidRDefault="00000000" w:rsidP="00BF288F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 w:rsidRPr="00A527C7">
        <w:rPr>
          <w:rFonts w:cstheme="minorHAnsi"/>
        </w:rPr>
        <w:t xml:space="preserve">Talent placing QC materials in the sample rack with correct orientation.  </w:t>
      </w:r>
    </w:p>
    <w:p w14:paraId="10787B84" w14:textId="77777777" w:rsidR="00492FD8" w:rsidRPr="00A527C7" w:rsidRDefault="00000000" w:rsidP="00BF288F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 w:rsidRPr="00A527C7">
        <w:rPr>
          <w:rFonts w:cstheme="minorHAnsi"/>
        </w:rPr>
        <w:t xml:space="preserve">SCREEN: Click </w:t>
      </w:r>
      <w:r w:rsidRPr="00A527C7">
        <w:rPr>
          <w:rFonts w:cstheme="minorHAnsi"/>
          <w:b/>
        </w:rPr>
        <w:t>Start Test</w:t>
      </w:r>
      <w:r w:rsidRPr="00A527C7">
        <w:rPr>
          <w:rFonts w:cstheme="minorHAnsi"/>
        </w:rPr>
        <w:t xml:space="preserve"> to begin QC testing.</w:t>
      </w:r>
    </w:p>
    <w:p w14:paraId="79273092" w14:textId="77777777" w:rsidR="00492FD8" w:rsidRPr="00A527C7" w:rsidRDefault="00492FD8" w:rsidP="00BF288F">
      <w:pPr>
        <w:pStyle w:val="ListParagraph"/>
        <w:numPr>
          <w:ilvl w:val="255"/>
          <w:numId w:val="0"/>
        </w:numPr>
        <w:spacing w:before="120"/>
        <w:contextualSpacing w:val="0"/>
        <w:rPr>
          <w:rFonts w:cstheme="minorHAnsi"/>
        </w:rPr>
      </w:pPr>
    </w:p>
    <w:p w14:paraId="6F7F4507" w14:textId="77777777" w:rsidR="00492FD8" w:rsidRPr="006B1B53" w:rsidRDefault="00000000" w:rsidP="00BF288F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  <w:color w:val="7030A0"/>
        </w:rPr>
      </w:pPr>
      <w:r w:rsidRPr="006B1B53">
        <w:rPr>
          <w:rFonts w:cstheme="minorHAnsi"/>
          <w:color w:val="7030A0"/>
        </w:rPr>
        <w:t xml:space="preserve">Now, in the </w:t>
      </w:r>
      <w:r w:rsidRPr="006B1B53">
        <w:rPr>
          <w:rFonts w:cstheme="minorHAnsi"/>
          <w:b/>
          <w:color w:val="7030A0"/>
        </w:rPr>
        <w:t>Test</w:t>
      </w:r>
      <w:r w:rsidRPr="006B1B53">
        <w:rPr>
          <w:rFonts w:cstheme="minorHAnsi"/>
          <w:color w:val="7030A0"/>
        </w:rPr>
        <w:t xml:space="preserve"> module, select</w:t>
      </w:r>
      <w:r w:rsidRPr="006B1B53">
        <w:rPr>
          <w:rFonts w:cstheme="minorHAnsi" w:hint="eastAsia"/>
          <w:color w:val="7030A0"/>
          <w:lang w:eastAsia="zh-CN"/>
        </w:rPr>
        <w:t xml:space="preserve"> </w:t>
      </w:r>
      <w:r w:rsidRPr="006B1B53">
        <w:rPr>
          <w:rFonts w:hint="eastAsia"/>
          <w:color w:val="7030A0"/>
        </w:rPr>
        <w:t>Manual Entry</w:t>
      </w:r>
      <w:r w:rsidRPr="006B1B53">
        <w:rPr>
          <w:rFonts w:hint="eastAsia"/>
          <w:color w:val="7030A0"/>
          <w:lang w:eastAsia="zh-CN"/>
        </w:rPr>
        <w:t xml:space="preserve"> </w:t>
      </w:r>
      <w:r w:rsidRPr="006B1B53">
        <w:rPr>
          <w:rFonts w:hint="eastAsia"/>
          <w:color w:val="7030A0"/>
        </w:rPr>
        <w:t>to display</w:t>
      </w:r>
      <w:r w:rsidRPr="006B1B53">
        <w:rPr>
          <w:rFonts w:cstheme="minorHAnsi"/>
          <w:color w:val="7030A0"/>
        </w:rPr>
        <w:t xml:space="preserve"> </w:t>
      </w:r>
      <w:r w:rsidRPr="006B1B53">
        <w:rPr>
          <w:rFonts w:cstheme="minorHAnsi"/>
          <w:b/>
          <w:color w:val="7030A0"/>
        </w:rPr>
        <w:t>Bidirectional LIS</w:t>
      </w:r>
      <w:r w:rsidRPr="006B1B53">
        <w:rPr>
          <w:rFonts w:cstheme="minorHAnsi"/>
          <w:color w:val="7030A0"/>
        </w:rPr>
        <w:t xml:space="preserve"> </w:t>
      </w:r>
      <w:r w:rsidRPr="006B1B53">
        <w:rPr>
          <w:rFonts w:cstheme="minorHAnsi"/>
          <w:b/>
          <w:color w:val="7030A0"/>
        </w:rPr>
        <w:t>[1]</w:t>
      </w:r>
      <w:r w:rsidRPr="006B1B53">
        <w:rPr>
          <w:rFonts w:cstheme="minorHAnsi"/>
          <w:color w:val="7030A0"/>
        </w:rPr>
        <w:t xml:space="preserve">. Place the test samples in the designated sample rack, ensuring proper order and orientation </w:t>
      </w:r>
      <w:r w:rsidRPr="006B1B53">
        <w:rPr>
          <w:rFonts w:cstheme="minorHAnsi"/>
          <w:b/>
          <w:color w:val="7030A0"/>
        </w:rPr>
        <w:t>[2]</w:t>
      </w:r>
      <w:r w:rsidRPr="006B1B53">
        <w:rPr>
          <w:rFonts w:cstheme="minorHAnsi"/>
          <w:color w:val="7030A0"/>
        </w:rPr>
        <w:t xml:space="preserve">. Click </w:t>
      </w:r>
      <w:r w:rsidRPr="006B1B53">
        <w:rPr>
          <w:rFonts w:cstheme="minorHAnsi"/>
          <w:b/>
          <w:color w:val="7030A0"/>
        </w:rPr>
        <w:t>Start Test</w:t>
      </w:r>
      <w:r w:rsidRPr="006B1B53">
        <w:rPr>
          <w:rFonts w:cstheme="minorHAnsi"/>
          <w:color w:val="7030A0"/>
        </w:rPr>
        <w:t xml:space="preserve"> </w:t>
      </w:r>
      <w:r w:rsidRPr="006B1B53">
        <w:rPr>
          <w:rFonts w:cstheme="minorHAnsi"/>
          <w:b/>
          <w:color w:val="7030A0"/>
        </w:rPr>
        <w:t>[3]</w:t>
      </w:r>
      <w:r w:rsidRPr="006B1B53">
        <w:rPr>
          <w:rFonts w:cstheme="minorHAnsi"/>
          <w:color w:val="7030A0"/>
        </w:rPr>
        <w:t>.</w:t>
      </w:r>
    </w:p>
    <w:p w14:paraId="0087FE48" w14:textId="63CE52DF" w:rsidR="00492FD8" w:rsidRPr="00A527C7" w:rsidRDefault="00000000" w:rsidP="00BF288F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 w:rsidRPr="00A527C7">
        <w:rPr>
          <w:rFonts w:cstheme="minorHAnsi"/>
        </w:rPr>
        <w:t>SCREEN:</w:t>
      </w:r>
      <w:r w:rsidR="006B1B53">
        <w:rPr>
          <w:rFonts w:cstheme="minorHAnsi"/>
        </w:rPr>
        <w:t xml:space="preserve"> </w:t>
      </w:r>
      <w:r w:rsidRPr="00A527C7">
        <w:rPr>
          <w:rFonts w:cstheme="minorHAnsi"/>
        </w:rPr>
        <w:t xml:space="preserve">Navigate to and click on Manual Entry to display Bidirectional LIS </w:t>
      </w:r>
      <w:r w:rsidRPr="00A527C7">
        <w:rPr>
          <w:rFonts w:cstheme="minorHAnsi" w:hint="eastAsia"/>
        </w:rPr>
        <w:t>i</w:t>
      </w:r>
      <w:r w:rsidRPr="00A527C7">
        <w:rPr>
          <w:rFonts w:cstheme="minorHAnsi"/>
        </w:rPr>
        <w:t xml:space="preserve">n the Test module. </w:t>
      </w:r>
    </w:p>
    <w:p w14:paraId="7C32B072" w14:textId="77777777" w:rsidR="00492FD8" w:rsidRPr="00A527C7" w:rsidRDefault="00000000" w:rsidP="00BF288F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 w:rsidRPr="00A527C7">
        <w:rPr>
          <w:rFonts w:cstheme="minorHAnsi"/>
        </w:rPr>
        <w:t xml:space="preserve">Talent placing patient samples in the sample rack in correct order and orientation.  </w:t>
      </w:r>
    </w:p>
    <w:p w14:paraId="3FA810A2" w14:textId="77777777" w:rsidR="00492FD8" w:rsidRDefault="00000000" w:rsidP="00BF288F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 w:rsidRPr="00A527C7">
        <w:rPr>
          <w:rFonts w:cstheme="minorHAnsi"/>
        </w:rPr>
        <w:t xml:space="preserve">SCREEN: Click </w:t>
      </w:r>
      <w:r w:rsidRPr="00A527C7">
        <w:rPr>
          <w:rFonts w:cstheme="minorHAnsi"/>
          <w:b/>
        </w:rPr>
        <w:t>Start</w:t>
      </w:r>
      <w:r>
        <w:rPr>
          <w:rFonts w:cstheme="minorHAnsi"/>
          <w:b/>
        </w:rPr>
        <w:t xml:space="preserve"> Test</w:t>
      </w:r>
      <w:r>
        <w:rPr>
          <w:rFonts w:cstheme="minorHAnsi"/>
        </w:rPr>
        <w:t xml:space="preserve"> to initiate testing.</w:t>
      </w:r>
    </w:p>
    <w:p w14:paraId="2D92E89A" w14:textId="77777777" w:rsidR="00492FD8" w:rsidRDefault="00492FD8" w:rsidP="00BF288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77F215F0" w14:textId="7D4E2EC4" w:rsidR="00492FD8" w:rsidRPr="006B1B53" w:rsidRDefault="00000000" w:rsidP="00BF288F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  <w:color w:val="7030A0"/>
        </w:rPr>
      </w:pPr>
      <w:r w:rsidRPr="006B1B53">
        <w:rPr>
          <w:rFonts w:cstheme="minorHAnsi"/>
          <w:color w:val="7030A0"/>
        </w:rPr>
        <w:t xml:space="preserve">Once testing is completed, </w:t>
      </w:r>
      <w:r w:rsidRPr="006B1B53">
        <w:rPr>
          <w:rFonts w:hint="eastAsia"/>
          <w:color w:val="7030A0"/>
        </w:rPr>
        <w:t>the instrument automatically ejects the used test cards</w:t>
      </w:r>
      <w:r w:rsidR="006B1B53" w:rsidRPr="006B1B53">
        <w:rPr>
          <w:color w:val="7030A0"/>
        </w:rPr>
        <w:t xml:space="preserve"> </w:t>
      </w:r>
      <w:r w:rsidRPr="006B1B53">
        <w:rPr>
          <w:rFonts w:cstheme="minorHAnsi"/>
          <w:b/>
          <w:color w:val="7030A0"/>
        </w:rPr>
        <w:t>[1</w:t>
      </w:r>
      <w:proofErr w:type="gramStart"/>
      <w:r w:rsidRPr="006B1B53">
        <w:rPr>
          <w:rFonts w:cstheme="minorHAnsi"/>
          <w:b/>
          <w:color w:val="7030A0"/>
        </w:rPr>
        <w:t>]</w:t>
      </w:r>
      <w:proofErr w:type="gramEnd"/>
      <w:r w:rsidRPr="006B1B53">
        <w:rPr>
          <w:rFonts w:cstheme="minorHAnsi"/>
          <w:b/>
          <w:color w:val="7030A0"/>
        </w:rPr>
        <w:t xml:space="preserve"> </w:t>
      </w:r>
      <w:r w:rsidRPr="006B1B53">
        <w:rPr>
          <w:rFonts w:hint="eastAsia"/>
          <w:color w:val="7030A0"/>
        </w:rPr>
        <w:t>and the operator disposes of them as medical waste</w:t>
      </w:r>
      <w:r w:rsidRPr="006B1B53">
        <w:rPr>
          <w:rFonts w:cstheme="minorHAnsi"/>
          <w:color w:val="7030A0"/>
        </w:rPr>
        <w:t xml:space="preserve"> </w:t>
      </w:r>
      <w:r w:rsidRPr="006B1B53">
        <w:rPr>
          <w:rFonts w:cstheme="minorHAnsi"/>
          <w:b/>
          <w:color w:val="7030A0"/>
        </w:rPr>
        <w:t>[2]</w:t>
      </w:r>
      <w:r w:rsidRPr="006B1B53">
        <w:rPr>
          <w:rFonts w:cstheme="minorHAnsi"/>
          <w:color w:val="7030A0"/>
        </w:rPr>
        <w:t xml:space="preserve">.  </w:t>
      </w:r>
    </w:p>
    <w:p w14:paraId="1D4088A8" w14:textId="06900255" w:rsidR="00492FD8" w:rsidRDefault="00000000" w:rsidP="00BF288F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hint="eastAsia"/>
        </w:rPr>
        <w:t>The operator handles the used test cards ejected from the instrument</w:t>
      </w:r>
      <w:r>
        <w:rPr>
          <w:rFonts w:cstheme="minorHAnsi"/>
        </w:rPr>
        <w:t>.</w:t>
      </w:r>
      <w:r w:rsidR="00023736">
        <w:rPr>
          <w:rFonts w:cstheme="minorHAnsi"/>
        </w:rPr>
        <w:t xml:space="preserve"> </w:t>
      </w:r>
      <w:r w:rsidR="00023736" w:rsidRPr="000B01D5">
        <w:rPr>
          <w:rFonts w:cstheme="minorHAnsi"/>
          <w:highlight w:val="green"/>
        </w:rPr>
        <w:t>Note: 2.1</w:t>
      </w:r>
      <w:r w:rsidR="00023736">
        <w:rPr>
          <w:rFonts w:cstheme="minorHAnsi"/>
          <w:highlight w:val="green"/>
        </w:rPr>
        <w:t>3</w:t>
      </w:r>
      <w:r w:rsidR="00023736" w:rsidRPr="000B01D5">
        <w:rPr>
          <w:rFonts w:cstheme="minorHAnsi"/>
          <w:highlight w:val="green"/>
        </w:rPr>
        <w:t>.</w:t>
      </w:r>
      <w:r w:rsidR="00023736">
        <w:rPr>
          <w:rFonts w:cstheme="minorHAnsi"/>
          <w:highlight w:val="green"/>
        </w:rPr>
        <w:t>1</w:t>
      </w:r>
      <w:r w:rsidR="00023736" w:rsidRPr="000B01D5">
        <w:rPr>
          <w:rFonts w:cstheme="minorHAnsi"/>
          <w:highlight w:val="green"/>
        </w:rPr>
        <w:t xml:space="preserve"> and 2.1</w:t>
      </w:r>
      <w:r w:rsidR="00545F0C">
        <w:rPr>
          <w:rFonts w:cstheme="minorHAnsi"/>
          <w:highlight w:val="green"/>
        </w:rPr>
        <w:t>3</w:t>
      </w:r>
      <w:r w:rsidR="00023736" w:rsidRPr="000B01D5">
        <w:rPr>
          <w:rFonts w:cstheme="minorHAnsi"/>
          <w:highlight w:val="green"/>
        </w:rPr>
        <w:t>.</w:t>
      </w:r>
      <w:r w:rsidR="00023736">
        <w:rPr>
          <w:rFonts w:cstheme="minorHAnsi"/>
          <w:highlight w:val="green"/>
        </w:rPr>
        <w:t>2</w:t>
      </w:r>
      <w:r w:rsidR="00023736" w:rsidRPr="000B01D5">
        <w:rPr>
          <w:rFonts w:cstheme="minorHAnsi"/>
          <w:highlight w:val="green"/>
        </w:rPr>
        <w:t xml:space="preserve"> are shot together</w:t>
      </w:r>
    </w:p>
    <w:p w14:paraId="4FC7613C" w14:textId="77777777" w:rsidR="00492FD8" w:rsidRDefault="00000000" w:rsidP="00BF288F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discarding cards in a medical waste bin.</w:t>
      </w:r>
    </w:p>
    <w:p w14:paraId="2EEA0A39" w14:textId="77777777" w:rsidR="00492FD8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br w:type="page"/>
      </w:r>
    </w:p>
    <w:p w14:paraId="6396F4DC" w14:textId="77777777" w:rsidR="00492FD8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313C990E" w14:textId="77777777" w:rsidR="00492FD8" w:rsidRDefault="00000000" w:rsidP="001E07A6">
      <w:pPr>
        <w:pStyle w:val="ListParagraph"/>
        <w:numPr>
          <w:ilvl w:val="0"/>
          <w:numId w:val="1"/>
        </w:numPr>
        <w:spacing w:before="120"/>
        <w:contextualSpacing w:val="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7CC86E99" w14:textId="77777777" w:rsidR="00492FD8" w:rsidRDefault="00492FD8" w:rsidP="001E07A6">
      <w:pPr>
        <w:pStyle w:val="ListParagraph"/>
        <w:spacing w:before="120"/>
        <w:ind w:left="360"/>
        <w:contextualSpacing w:val="0"/>
        <w:outlineLvl w:val="0"/>
        <w:rPr>
          <w:rFonts w:cstheme="minorHAnsi"/>
          <w:lang w:eastAsia="zh-TW"/>
        </w:rPr>
      </w:pPr>
    </w:p>
    <w:p w14:paraId="3047CC7C" w14:textId="06634A1A" w:rsidR="00492FD8" w:rsidRDefault="00000000" w:rsidP="001E07A6">
      <w:pPr>
        <w:pStyle w:val="ListParagraph"/>
        <w:numPr>
          <w:ilvl w:val="1"/>
          <w:numId w:val="1"/>
        </w:numPr>
        <w:spacing w:before="120"/>
        <w:contextualSpacing w:val="0"/>
        <w:outlineLvl w:val="0"/>
        <w:rPr>
          <w:rFonts w:cstheme="minorHAnsi"/>
          <w:lang w:val="en-IN"/>
        </w:rPr>
      </w:pPr>
      <w:r w:rsidRPr="00B85F23">
        <w:rPr>
          <w:rFonts w:cstheme="minorHAnsi"/>
          <w:color w:val="7030A0"/>
          <w:lang w:val="en-IN"/>
        </w:rPr>
        <w:t xml:space="preserve">The peak diagrams of two negative samples showed no significant signals at X1 Urease, X2 </w:t>
      </w:r>
      <w:proofErr w:type="spellStart"/>
      <w:r w:rsidRPr="00B85F23">
        <w:rPr>
          <w:rFonts w:cstheme="minorHAnsi"/>
          <w:color w:val="7030A0"/>
          <w:lang w:val="en-IN"/>
        </w:rPr>
        <w:t>CagA</w:t>
      </w:r>
      <w:proofErr w:type="spellEnd"/>
      <w:r w:rsidR="0000219C" w:rsidRPr="00B85F23">
        <w:rPr>
          <w:rFonts w:cstheme="minorHAnsi"/>
          <w:color w:val="7030A0"/>
          <w:lang w:val="en-IN"/>
        </w:rPr>
        <w:t xml:space="preserve"> </w:t>
      </w:r>
      <w:r w:rsidR="0000219C" w:rsidRPr="0000219C">
        <w:rPr>
          <w:rFonts w:cstheme="minorHAnsi"/>
          <w:i/>
          <w:iCs/>
          <w:color w:val="FF0000"/>
          <w:lang w:val="en-IN"/>
        </w:rPr>
        <w:t>(</w:t>
      </w:r>
      <w:r w:rsidR="0000219C">
        <w:rPr>
          <w:rFonts w:cstheme="minorHAnsi"/>
          <w:i/>
          <w:iCs/>
          <w:color w:val="FF0000"/>
          <w:lang w:val="en-IN"/>
        </w:rPr>
        <w:t>C-A-G-A</w:t>
      </w:r>
      <w:r w:rsidR="0000219C" w:rsidRPr="0000219C">
        <w:rPr>
          <w:rFonts w:cstheme="minorHAnsi"/>
          <w:i/>
          <w:iCs/>
          <w:color w:val="FF0000"/>
          <w:lang w:val="en-IN"/>
        </w:rPr>
        <w:t>)</w:t>
      </w:r>
      <w:r>
        <w:rPr>
          <w:rFonts w:cstheme="minorHAnsi"/>
          <w:lang w:val="en-IN"/>
        </w:rPr>
        <w:t xml:space="preserve">, </w:t>
      </w:r>
      <w:r w:rsidRPr="00B85F23">
        <w:rPr>
          <w:rFonts w:cstheme="minorHAnsi"/>
          <w:color w:val="7030A0"/>
          <w:lang w:val="en-IN"/>
        </w:rPr>
        <w:t xml:space="preserve">or X3 </w:t>
      </w:r>
      <w:proofErr w:type="spellStart"/>
      <w:r w:rsidRPr="00B85F23">
        <w:rPr>
          <w:rFonts w:cstheme="minorHAnsi"/>
          <w:color w:val="7030A0"/>
          <w:lang w:val="en-IN"/>
        </w:rPr>
        <w:t>VacA</w:t>
      </w:r>
      <w:proofErr w:type="spellEnd"/>
      <w:r w:rsidR="0000219C" w:rsidRPr="00B85F23">
        <w:rPr>
          <w:rFonts w:cstheme="minorHAnsi"/>
          <w:color w:val="7030A0"/>
          <w:lang w:val="en-IN"/>
        </w:rPr>
        <w:t xml:space="preserve"> </w:t>
      </w:r>
      <w:r w:rsidR="0000219C" w:rsidRPr="0000219C">
        <w:rPr>
          <w:rFonts w:cstheme="minorHAnsi"/>
          <w:i/>
          <w:iCs/>
          <w:color w:val="FF0000"/>
          <w:lang w:val="en-IN"/>
        </w:rPr>
        <w:t>(</w:t>
      </w:r>
      <w:r w:rsidR="0000219C">
        <w:rPr>
          <w:rFonts w:cstheme="minorHAnsi"/>
          <w:i/>
          <w:iCs/>
          <w:color w:val="FF0000"/>
          <w:lang w:val="en-IN"/>
        </w:rPr>
        <w:t>V-A-C-A</w:t>
      </w:r>
      <w:r w:rsidR="0000219C" w:rsidRPr="0000219C">
        <w:rPr>
          <w:rFonts w:cstheme="minorHAnsi"/>
          <w:i/>
          <w:iCs/>
          <w:color w:val="FF0000"/>
          <w:lang w:val="en-IN"/>
        </w:rPr>
        <w:t>)</w:t>
      </w:r>
      <w:r>
        <w:rPr>
          <w:rFonts w:cstheme="minorHAnsi"/>
          <w:lang w:val="en-IN"/>
        </w:rPr>
        <w:t xml:space="preserve">, </w:t>
      </w:r>
      <w:r w:rsidRPr="00B85F23">
        <w:rPr>
          <w:rFonts w:cstheme="minorHAnsi"/>
          <w:color w:val="7030A0"/>
          <w:lang w:val="en-IN"/>
        </w:rPr>
        <w:t xml:space="preserve">confirming </w:t>
      </w:r>
      <w:r w:rsidRPr="00B85F23">
        <w:rPr>
          <w:rFonts w:cstheme="minorHAnsi"/>
          <w:i/>
          <w:iCs/>
          <w:color w:val="7030A0"/>
          <w:lang w:val="en-IN"/>
        </w:rPr>
        <w:t>Helicobacter pylori</w:t>
      </w:r>
      <w:r w:rsidRPr="00B85F23">
        <w:rPr>
          <w:rFonts w:cstheme="minorHAnsi"/>
          <w:color w:val="7030A0"/>
          <w:lang w:val="en-IN"/>
        </w:rPr>
        <w:t>-negative results</w:t>
      </w:r>
      <w:r w:rsidR="0000219C" w:rsidRPr="00B85F23">
        <w:rPr>
          <w:rFonts w:cstheme="minorHAnsi"/>
          <w:color w:val="7030A0"/>
          <w:lang w:val="en-IN"/>
        </w:rPr>
        <w:t xml:space="preserve"> </w:t>
      </w:r>
      <w:r w:rsidR="0000219C" w:rsidRPr="00B85F23">
        <w:rPr>
          <w:rFonts w:cstheme="minorHAnsi"/>
          <w:b/>
          <w:bCs/>
          <w:color w:val="7030A0"/>
          <w:lang w:val="en-IN"/>
        </w:rPr>
        <w:t>[1]</w:t>
      </w:r>
      <w:r w:rsidRPr="00B85F23">
        <w:rPr>
          <w:rFonts w:cstheme="minorHAnsi"/>
          <w:color w:val="7030A0"/>
          <w:lang w:val="en-IN"/>
        </w:rPr>
        <w:t xml:space="preserve">, while the strong peak at X4 C line indicated valid test results </w:t>
      </w:r>
      <w:r w:rsidRPr="00B85F23">
        <w:rPr>
          <w:rFonts w:cstheme="minorHAnsi"/>
          <w:b/>
          <w:bCs/>
          <w:color w:val="7030A0"/>
          <w:lang w:val="en-IN"/>
        </w:rPr>
        <w:t>[</w:t>
      </w:r>
      <w:r w:rsidR="0000219C" w:rsidRPr="00B85F23">
        <w:rPr>
          <w:rFonts w:cstheme="minorHAnsi"/>
          <w:b/>
          <w:bCs/>
          <w:color w:val="7030A0"/>
          <w:lang w:val="en-IN"/>
        </w:rPr>
        <w:t>2</w:t>
      </w:r>
      <w:r w:rsidRPr="00B85F23">
        <w:rPr>
          <w:rFonts w:cstheme="minorHAnsi"/>
          <w:b/>
          <w:bCs/>
          <w:color w:val="7030A0"/>
          <w:lang w:val="en-IN"/>
        </w:rPr>
        <w:t>]</w:t>
      </w:r>
      <w:r w:rsidRPr="00B85F23">
        <w:rPr>
          <w:rFonts w:cstheme="minorHAnsi"/>
          <w:color w:val="7030A0"/>
          <w:lang w:val="en-IN"/>
        </w:rPr>
        <w:t>.</w:t>
      </w:r>
    </w:p>
    <w:p w14:paraId="4D7C6FE9" w14:textId="1D4F7F29" w:rsidR="00492FD8" w:rsidRPr="0000219C" w:rsidRDefault="00000000" w:rsidP="001E07A6">
      <w:pPr>
        <w:pStyle w:val="ListParagraph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Figure 4. </w:t>
      </w:r>
      <w:r w:rsidR="0000219C">
        <w:rPr>
          <w:rFonts w:cstheme="minorHAnsi"/>
          <w:i/>
          <w:iCs/>
          <w:color w:val="3333FF"/>
          <w:lang w:val="en-IN"/>
        </w:rPr>
        <w:t xml:space="preserve"> </w:t>
      </w:r>
      <w:r w:rsidR="008841F2">
        <w:rPr>
          <w:rFonts w:cstheme="minorHAnsi"/>
          <w:i/>
          <w:iCs/>
          <w:color w:val="3333FF"/>
          <w:lang w:val="en-IN"/>
        </w:rPr>
        <w:t>Video editor: Highlight the flat lines at X1, X2, and X3</w:t>
      </w:r>
      <w:r w:rsidR="008841F2">
        <w:rPr>
          <w:rFonts w:cstheme="minorHAnsi"/>
          <w:lang w:val="en-IN"/>
        </w:rPr>
        <w:t>.</w:t>
      </w:r>
    </w:p>
    <w:p w14:paraId="60120656" w14:textId="77777777" w:rsidR="0000219C" w:rsidRDefault="0000219C" w:rsidP="001E07A6">
      <w:pPr>
        <w:pStyle w:val="ListParagraph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Figure 4. </w:t>
      </w:r>
      <w:r>
        <w:rPr>
          <w:rFonts w:cstheme="minorHAnsi"/>
          <w:i/>
          <w:iCs/>
          <w:color w:val="3333FF"/>
          <w:lang w:val="en-IN"/>
        </w:rPr>
        <w:t xml:space="preserve">Video editor: Highlight the tall peak at X4. </w:t>
      </w:r>
    </w:p>
    <w:p w14:paraId="39DE26B2" w14:textId="77777777" w:rsidR="00492FD8" w:rsidRPr="00B85F23" w:rsidRDefault="00492FD8" w:rsidP="00B85F23">
      <w:pPr>
        <w:spacing w:before="120"/>
        <w:outlineLvl w:val="0"/>
        <w:rPr>
          <w:rFonts w:cstheme="minorHAnsi"/>
          <w:lang w:val="en-IN"/>
        </w:rPr>
      </w:pPr>
    </w:p>
    <w:p w14:paraId="1A7F4778" w14:textId="7E9D9E36" w:rsidR="00492FD8" w:rsidRDefault="00000000" w:rsidP="001E07A6">
      <w:pPr>
        <w:pStyle w:val="ListParagraph"/>
        <w:numPr>
          <w:ilvl w:val="1"/>
          <w:numId w:val="1"/>
        </w:numPr>
        <w:spacing w:before="120"/>
        <w:contextualSpacing w:val="0"/>
        <w:outlineLvl w:val="0"/>
        <w:rPr>
          <w:rFonts w:cstheme="minorHAnsi"/>
          <w:lang w:val="en-IN"/>
        </w:rPr>
      </w:pPr>
      <w:r w:rsidRPr="00B85F23">
        <w:rPr>
          <w:rFonts w:cstheme="minorHAnsi"/>
          <w:color w:val="7030A0"/>
          <w:lang w:val="en-IN"/>
        </w:rPr>
        <w:t xml:space="preserve">Two samples positive for Urease showed strong signal peaks at X1, confirming </w:t>
      </w:r>
      <w:r w:rsidRPr="00B85F23">
        <w:rPr>
          <w:rFonts w:cstheme="minorHAnsi"/>
          <w:i/>
          <w:iCs/>
          <w:color w:val="7030A0"/>
          <w:lang w:val="en-IN"/>
        </w:rPr>
        <w:t>Helicobacter pylori</w:t>
      </w:r>
      <w:r w:rsidRPr="00B85F23">
        <w:rPr>
          <w:rFonts w:cstheme="minorHAnsi"/>
          <w:color w:val="7030A0"/>
          <w:lang w:val="en-IN"/>
        </w:rPr>
        <w:t xml:space="preserve"> type II</w:t>
      </w:r>
      <w:r w:rsidR="0000219C" w:rsidRPr="00B85F23">
        <w:rPr>
          <w:rFonts w:cstheme="minorHAnsi"/>
          <w:color w:val="7030A0"/>
          <w:lang w:val="en-IN"/>
        </w:rPr>
        <w:t xml:space="preserve"> </w:t>
      </w:r>
      <w:r w:rsidR="0000219C" w:rsidRPr="0000219C">
        <w:rPr>
          <w:rFonts w:cstheme="minorHAnsi"/>
          <w:i/>
          <w:iCs/>
          <w:color w:val="FF0000"/>
          <w:lang w:val="en-IN"/>
        </w:rPr>
        <w:t>(</w:t>
      </w:r>
      <w:r w:rsidR="0000219C">
        <w:rPr>
          <w:rFonts w:cstheme="minorHAnsi"/>
          <w:i/>
          <w:iCs/>
          <w:color w:val="FF0000"/>
          <w:lang w:val="en-IN"/>
        </w:rPr>
        <w:t>2</w:t>
      </w:r>
      <w:r w:rsidR="0000219C" w:rsidRPr="0000219C">
        <w:rPr>
          <w:rFonts w:cstheme="minorHAnsi"/>
          <w:i/>
          <w:iCs/>
          <w:color w:val="FF0000"/>
          <w:lang w:val="en-IN"/>
        </w:rPr>
        <w:t>)</w:t>
      </w:r>
      <w:r>
        <w:rPr>
          <w:rFonts w:cstheme="minorHAnsi"/>
          <w:lang w:val="en-IN"/>
        </w:rPr>
        <w:t xml:space="preserve"> </w:t>
      </w:r>
      <w:r w:rsidRPr="00B85F23">
        <w:rPr>
          <w:rFonts w:cstheme="minorHAnsi"/>
          <w:color w:val="7030A0"/>
          <w:lang w:val="en-IN"/>
        </w:rPr>
        <w:t>infection</w:t>
      </w:r>
      <w:r w:rsidR="0000219C" w:rsidRPr="00B85F23">
        <w:rPr>
          <w:rFonts w:cstheme="minorHAnsi"/>
          <w:color w:val="7030A0"/>
          <w:lang w:val="en-IN"/>
        </w:rPr>
        <w:t xml:space="preserve"> </w:t>
      </w:r>
      <w:r w:rsidR="0000219C" w:rsidRPr="00B85F23">
        <w:rPr>
          <w:rFonts w:cstheme="minorHAnsi"/>
          <w:b/>
          <w:bCs/>
          <w:color w:val="7030A0"/>
          <w:lang w:val="en-IN"/>
        </w:rPr>
        <w:t>[1]</w:t>
      </w:r>
      <w:r w:rsidRPr="00B85F23">
        <w:rPr>
          <w:rFonts w:cstheme="minorHAnsi"/>
          <w:color w:val="7030A0"/>
          <w:lang w:val="en-IN"/>
        </w:rPr>
        <w:t xml:space="preserve">, while X2 and X3 remained at baseline or low signal, indicating negative </w:t>
      </w:r>
      <w:proofErr w:type="spellStart"/>
      <w:r w:rsidRPr="00B85F23">
        <w:rPr>
          <w:rFonts w:cstheme="minorHAnsi"/>
          <w:color w:val="7030A0"/>
          <w:lang w:val="en-IN"/>
        </w:rPr>
        <w:t>CagA</w:t>
      </w:r>
      <w:proofErr w:type="spellEnd"/>
      <w:r w:rsidRPr="00B85F23">
        <w:rPr>
          <w:rFonts w:cstheme="minorHAnsi"/>
          <w:color w:val="7030A0"/>
          <w:lang w:val="en-IN"/>
        </w:rPr>
        <w:t xml:space="preserve"> and </w:t>
      </w:r>
      <w:proofErr w:type="spellStart"/>
      <w:r w:rsidRPr="00B85F23">
        <w:rPr>
          <w:rFonts w:cstheme="minorHAnsi"/>
          <w:color w:val="7030A0"/>
          <w:lang w:val="en-IN"/>
        </w:rPr>
        <w:t>VacA</w:t>
      </w:r>
      <w:proofErr w:type="spellEnd"/>
      <w:r w:rsidRPr="00B85F23">
        <w:rPr>
          <w:rFonts w:cstheme="minorHAnsi"/>
          <w:color w:val="7030A0"/>
          <w:lang w:val="en-IN"/>
        </w:rPr>
        <w:t xml:space="preserve"> antibodies </w:t>
      </w:r>
      <w:r w:rsidRPr="00B85F23">
        <w:rPr>
          <w:rFonts w:cstheme="minorHAnsi"/>
          <w:b/>
          <w:bCs/>
          <w:color w:val="7030A0"/>
          <w:lang w:val="en-IN"/>
        </w:rPr>
        <w:t>[</w:t>
      </w:r>
      <w:r w:rsidR="0000219C" w:rsidRPr="00B85F23">
        <w:rPr>
          <w:rFonts w:cstheme="minorHAnsi"/>
          <w:b/>
          <w:bCs/>
          <w:color w:val="7030A0"/>
          <w:lang w:val="en-IN"/>
        </w:rPr>
        <w:t>2</w:t>
      </w:r>
      <w:r w:rsidRPr="00B85F23">
        <w:rPr>
          <w:rFonts w:cstheme="minorHAnsi"/>
          <w:b/>
          <w:bCs/>
          <w:color w:val="7030A0"/>
          <w:lang w:val="en-IN"/>
        </w:rPr>
        <w:t>]</w:t>
      </w:r>
      <w:r w:rsidRPr="00B85F23">
        <w:rPr>
          <w:rFonts w:cstheme="minorHAnsi"/>
          <w:color w:val="7030A0"/>
          <w:lang w:val="en-IN"/>
        </w:rPr>
        <w:t>.</w:t>
      </w:r>
    </w:p>
    <w:p w14:paraId="4E186461" w14:textId="77777777" w:rsidR="0000219C" w:rsidRPr="0000219C" w:rsidRDefault="00000000" w:rsidP="001E07A6">
      <w:pPr>
        <w:pStyle w:val="ListParagraph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Figure 5. </w:t>
      </w:r>
      <w:r>
        <w:rPr>
          <w:rFonts w:cstheme="minorHAnsi"/>
          <w:i/>
          <w:iCs/>
          <w:color w:val="3333FF"/>
          <w:lang w:val="en-IN"/>
        </w:rPr>
        <w:t xml:space="preserve">Video editor: Highlight the tall peak at X1. </w:t>
      </w:r>
    </w:p>
    <w:p w14:paraId="1FE5810A" w14:textId="36CA4371" w:rsidR="00492FD8" w:rsidRDefault="0000219C" w:rsidP="001E07A6">
      <w:pPr>
        <w:pStyle w:val="ListParagraph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Figure 5. </w:t>
      </w:r>
      <w:r>
        <w:rPr>
          <w:rFonts w:cstheme="minorHAnsi"/>
          <w:i/>
          <w:iCs/>
          <w:color w:val="3333FF"/>
          <w:lang w:val="en-IN"/>
        </w:rPr>
        <w:t>Video editor: Mark the flat lines at X2 and X3</w:t>
      </w:r>
      <w:r>
        <w:rPr>
          <w:rFonts w:cstheme="minorHAnsi"/>
          <w:lang w:val="en-IN"/>
        </w:rPr>
        <w:t xml:space="preserve">. </w:t>
      </w:r>
    </w:p>
    <w:p w14:paraId="42942A2F" w14:textId="77777777" w:rsidR="00492FD8" w:rsidRDefault="00492FD8" w:rsidP="001E07A6">
      <w:pPr>
        <w:pStyle w:val="ListParagraph"/>
        <w:spacing w:before="120"/>
        <w:ind w:left="1627"/>
        <w:contextualSpacing w:val="0"/>
        <w:outlineLvl w:val="0"/>
        <w:rPr>
          <w:rFonts w:cstheme="minorHAnsi"/>
          <w:lang w:val="en-IN"/>
        </w:rPr>
      </w:pPr>
    </w:p>
    <w:p w14:paraId="492326D7" w14:textId="7C7844C4" w:rsidR="00492FD8" w:rsidRDefault="00000000" w:rsidP="001E07A6">
      <w:pPr>
        <w:pStyle w:val="ListParagraph"/>
        <w:numPr>
          <w:ilvl w:val="1"/>
          <w:numId w:val="1"/>
        </w:numPr>
        <w:spacing w:before="120"/>
        <w:contextualSpacing w:val="0"/>
        <w:outlineLvl w:val="0"/>
        <w:rPr>
          <w:rFonts w:cstheme="minorHAnsi"/>
          <w:lang w:val="en-IN"/>
        </w:rPr>
      </w:pPr>
      <w:r w:rsidRPr="00B85F23">
        <w:rPr>
          <w:rFonts w:cstheme="minorHAnsi"/>
          <w:color w:val="7030A0"/>
          <w:lang w:val="en-IN"/>
        </w:rPr>
        <w:t xml:space="preserve">Three samples positive for Urease, </w:t>
      </w:r>
      <w:proofErr w:type="gramStart"/>
      <w:r w:rsidRPr="00B85F23">
        <w:rPr>
          <w:rFonts w:cstheme="minorHAnsi"/>
          <w:color w:val="7030A0"/>
          <w:lang w:val="en-IN"/>
        </w:rPr>
        <w:t>and also</w:t>
      </w:r>
      <w:proofErr w:type="gramEnd"/>
      <w:r w:rsidRPr="00B85F23">
        <w:rPr>
          <w:rFonts w:cstheme="minorHAnsi"/>
          <w:color w:val="7030A0"/>
          <w:lang w:val="en-IN"/>
        </w:rPr>
        <w:t xml:space="preserve"> positive for </w:t>
      </w:r>
      <w:proofErr w:type="spellStart"/>
      <w:r w:rsidRPr="00B85F23">
        <w:rPr>
          <w:rFonts w:cstheme="minorHAnsi"/>
          <w:color w:val="7030A0"/>
          <w:lang w:val="en-IN"/>
        </w:rPr>
        <w:t>CagA</w:t>
      </w:r>
      <w:proofErr w:type="spellEnd"/>
      <w:r w:rsidRPr="00B85F23">
        <w:rPr>
          <w:rFonts w:cstheme="minorHAnsi"/>
          <w:color w:val="7030A0"/>
          <w:lang w:val="en-IN"/>
        </w:rPr>
        <w:t xml:space="preserve"> and or </w:t>
      </w:r>
      <w:proofErr w:type="spellStart"/>
      <w:r w:rsidRPr="00B85F23">
        <w:rPr>
          <w:rFonts w:cstheme="minorHAnsi"/>
          <w:color w:val="7030A0"/>
          <w:lang w:val="en-IN"/>
        </w:rPr>
        <w:t>VacA</w:t>
      </w:r>
      <w:proofErr w:type="spellEnd"/>
      <w:r w:rsidRPr="00B85F23">
        <w:rPr>
          <w:rFonts w:cstheme="minorHAnsi"/>
          <w:color w:val="7030A0"/>
          <w:lang w:val="en-IN"/>
        </w:rPr>
        <w:t xml:space="preserve">, showed high peaks at X1, X2, and X3, indicating </w:t>
      </w:r>
      <w:r w:rsidRPr="00B85F23">
        <w:rPr>
          <w:rFonts w:cstheme="minorHAnsi"/>
          <w:i/>
          <w:iCs/>
          <w:color w:val="7030A0"/>
          <w:lang w:val="en-IN"/>
        </w:rPr>
        <w:t>Helicobacter pylori</w:t>
      </w:r>
      <w:r w:rsidRPr="00B85F23">
        <w:rPr>
          <w:rFonts w:cstheme="minorHAnsi"/>
          <w:color w:val="7030A0"/>
          <w:lang w:val="en-IN"/>
        </w:rPr>
        <w:t xml:space="preserve"> type I </w:t>
      </w:r>
      <w:r w:rsidR="0000219C" w:rsidRPr="0000219C">
        <w:rPr>
          <w:rFonts w:cstheme="minorHAnsi"/>
          <w:i/>
          <w:iCs/>
          <w:color w:val="FF0000"/>
          <w:lang w:val="en-IN"/>
        </w:rPr>
        <w:t>(</w:t>
      </w:r>
      <w:r w:rsidR="0000219C">
        <w:rPr>
          <w:rFonts w:cstheme="minorHAnsi"/>
          <w:i/>
          <w:iCs/>
          <w:color w:val="FF0000"/>
          <w:lang w:val="en-IN"/>
        </w:rPr>
        <w:t>1</w:t>
      </w:r>
      <w:r w:rsidR="0000219C" w:rsidRPr="0000219C">
        <w:rPr>
          <w:rFonts w:cstheme="minorHAnsi"/>
          <w:i/>
          <w:iCs/>
          <w:color w:val="FF0000"/>
          <w:lang w:val="en-IN"/>
        </w:rPr>
        <w:t>)</w:t>
      </w:r>
      <w:r w:rsidR="0000219C">
        <w:rPr>
          <w:rFonts w:cstheme="minorHAnsi"/>
          <w:lang w:val="en-IN"/>
        </w:rPr>
        <w:t xml:space="preserve"> </w:t>
      </w:r>
      <w:r w:rsidRPr="00B85F23">
        <w:rPr>
          <w:rFonts w:cstheme="minorHAnsi"/>
          <w:color w:val="7030A0"/>
          <w:lang w:val="en-IN"/>
        </w:rPr>
        <w:t xml:space="preserve">infection </w:t>
      </w:r>
      <w:r w:rsidRPr="00B85F23">
        <w:rPr>
          <w:rFonts w:cstheme="minorHAnsi"/>
          <w:b/>
          <w:bCs/>
          <w:color w:val="7030A0"/>
          <w:lang w:val="en-IN"/>
        </w:rPr>
        <w:t>[1]</w:t>
      </w:r>
      <w:r w:rsidRPr="00B85F23">
        <w:rPr>
          <w:rFonts w:cstheme="minorHAnsi"/>
          <w:color w:val="7030A0"/>
          <w:lang w:val="en-IN"/>
        </w:rPr>
        <w:t>.</w:t>
      </w:r>
    </w:p>
    <w:p w14:paraId="6495D0CF" w14:textId="77777777" w:rsidR="00492FD8" w:rsidRDefault="00000000" w:rsidP="001E07A6">
      <w:pPr>
        <w:pStyle w:val="ListParagraph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Figure 6</w:t>
      </w:r>
      <w:r>
        <w:rPr>
          <w:rFonts w:cstheme="minorHAnsi"/>
          <w:i/>
          <w:iCs/>
          <w:color w:val="3333FF"/>
          <w:lang w:val="en-IN"/>
        </w:rPr>
        <w:t>. Video editor: Highlight the three separate high peaks for X1, X2, and X3</w:t>
      </w:r>
      <w:r>
        <w:rPr>
          <w:rFonts w:cstheme="minorHAnsi"/>
          <w:lang w:val="en-IN"/>
        </w:rPr>
        <w:t xml:space="preserve">. </w:t>
      </w:r>
    </w:p>
    <w:p w14:paraId="627872B5" w14:textId="77777777" w:rsidR="00492FD8" w:rsidRDefault="00492FD8" w:rsidP="001E07A6">
      <w:pPr>
        <w:pStyle w:val="ListParagraph"/>
        <w:spacing w:before="120"/>
        <w:ind w:left="1627"/>
        <w:contextualSpacing w:val="0"/>
        <w:outlineLvl w:val="0"/>
        <w:rPr>
          <w:rFonts w:cstheme="minorHAnsi"/>
          <w:lang w:val="en-IN"/>
        </w:rPr>
      </w:pPr>
    </w:p>
    <w:p w14:paraId="41D57DF8" w14:textId="77777777" w:rsidR="00492FD8" w:rsidRPr="00B85F23" w:rsidRDefault="00000000" w:rsidP="001E07A6">
      <w:pPr>
        <w:pStyle w:val="ListParagraph"/>
        <w:numPr>
          <w:ilvl w:val="1"/>
          <w:numId w:val="1"/>
        </w:numPr>
        <w:spacing w:before="120"/>
        <w:contextualSpacing w:val="0"/>
        <w:outlineLvl w:val="0"/>
        <w:rPr>
          <w:rFonts w:cstheme="minorHAnsi"/>
          <w:color w:val="7030A0"/>
          <w:lang w:val="en-IN"/>
        </w:rPr>
      </w:pPr>
      <w:r w:rsidRPr="00B85F23">
        <w:rPr>
          <w:rFonts w:cstheme="minorHAnsi"/>
          <w:color w:val="7030A0"/>
          <w:lang w:val="en-IN"/>
        </w:rPr>
        <w:t xml:space="preserve">Receiver Operating Characteristic or ROC curves for individual biomarkers and combined indicators showed that combining five indicators with G17, PGI, PCI, PGR, and </w:t>
      </w:r>
      <w:r w:rsidRPr="00B85F23">
        <w:rPr>
          <w:rFonts w:cstheme="minorHAnsi"/>
          <w:i/>
          <w:iCs/>
          <w:color w:val="7030A0"/>
          <w:lang w:val="en-IN"/>
        </w:rPr>
        <w:t>Helicobacter pylori</w:t>
      </w:r>
      <w:r w:rsidRPr="00B85F23">
        <w:rPr>
          <w:rFonts w:cstheme="minorHAnsi"/>
          <w:color w:val="7030A0"/>
          <w:lang w:val="en-IN"/>
        </w:rPr>
        <w:t xml:space="preserve"> antibody typing enhanced diagnostic performance, with the highest sensitivity and specificity </w:t>
      </w:r>
      <w:r w:rsidRPr="00B85F23">
        <w:rPr>
          <w:rFonts w:cstheme="minorHAnsi"/>
          <w:b/>
          <w:bCs/>
          <w:color w:val="7030A0"/>
          <w:lang w:val="en-IN"/>
        </w:rPr>
        <w:t>[1]</w:t>
      </w:r>
      <w:r w:rsidRPr="00B85F23">
        <w:rPr>
          <w:rFonts w:cstheme="minorHAnsi"/>
          <w:color w:val="7030A0"/>
          <w:lang w:val="en-IN"/>
        </w:rPr>
        <w:t>.</w:t>
      </w:r>
    </w:p>
    <w:p w14:paraId="364E625E" w14:textId="32591867" w:rsidR="00492FD8" w:rsidRPr="00645081" w:rsidRDefault="00000000" w:rsidP="001E07A6">
      <w:pPr>
        <w:pStyle w:val="ListParagraph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  <w:lang w:val="en-IN"/>
        </w:rPr>
        <w:t>LAB MEDIA: Figure 7, 8, 9</w:t>
      </w:r>
      <w:r w:rsidR="0000219C">
        <w:rPr>
          <w:rFonts w:cstheme="minorHAnsi"/>
          <w:lang w:val="en-IN"/>
        </w:rPr>
        <w:t xml:space="preserve"> </w:t>
      </w:r>
      <w:r w:rsidR="0000219C">
        <w:rPr>
          <w:rFonts w:cstheme="minorHAnsi"/>
          <w:i/>
          <w:iCs/>
          <w:color w:val="3333FF"/>
          <w:lang w:val="en-IN"/>
        </w:rPr>
        <w:t>Video editor: Highlight the “5 indicators combined” line in all 3 figures</w:t>
      </w:r>
    </w:p>
    <w:p w14:paraId="3A9F34DB" w14:textId="77777777" w:rsidR="00645081" w:rsidRDefault="00645081" w:rsidP="00645081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2023E8A8" w14:textId="77777777" w:rsidR="00A406CE" w:rsidRDefault="00A406CE" w:rsidP="00A406CE">
      <w:pPr>
        <w:tabs>
          <w:tab w:val="left" w:pos="3876"/>
        </w:tabs>
        <w:spacing w:before="120"/>
        <w:outlineLvl w:val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br w:type="page"/>
      </w:r>
    </w:p>
    <w:p w14:paraId="6112FFA4" w14:textId="574FE984" w:rsidR="00645081" w:rsidRPr="00A406CE" w:rsidRDefault="00A406CE" w:rsidP="00A406CE">
      <w:pPr>
        <w:tabs>
          <w:tab w:val="left" w:pos="3876"/>
        </w:tabs>
        <w:spacing w:before="120"/>
        <w:outlineLvl w:val="0"/>
        <w:rPr>
          <w:rFonts w:cstheme="minorHAnsi"/>
          <w:b/>
          <w:bCs/>
          <w:u w:val="single"/>
        </w:rPr>
      </w:pPr>
      <w:r w:rsidRPr="00A406CE">
        <w:rPr>
          <w:rFonts w:cstheme="minorHAnsi"/>
          <w:b/>
          <w:bCs/>
        </w:rPr>
        <w:lastRenderedPageBreak/>
        <w:t xml:space="preserve">                 </w:t>
      </w:r>
      <w:r w:rsidR="00645081" w:rsidRPr="00A406CE">
        <w:rPr>
          <w:rFonts w:cstheme="minorHAnsi"/>
          <w:b/>
          <w:bCs/>
          <w:u w:val="single"/>
        </w:rPr>
        <w:t>Pronunciation Guide:</w:t>
      </w:r>
    </w:p>
    <w:p w14:paraId="2D1D9554" w14:textId="77777777" w:rsidR="00645081" w:rsidRDefault="00645081" w:rsidP="00764AB4">
      <w:pPr>
        <w:pStyle w:val="ListParagraph"/>
        <w:ind w:left="907"/>
        <w:contextualSpacing w:val="0"/>
        <w:outlineLvl w:val="0"/>
        <w:rPr>
          <w:rFonts w:cstheme="minorHAnsi"/>
        </w:rPr>
      </w:pPr>
    </w:p>
    <w:p w14:paraId="0A14E0A3" w14:textId="4E0F1C58" w:rsidR="002A4F02" w:rsidRDefault="002A4F02" w:rsidP="00764AB4">
      <w:pPr>
        <w:pStyle w:val="ListParagraph"/>
        <w:numPr>
          <w:ilvl w:val="0"/>
          <w:numId w:val="2"/>
        </w:numPr>
        <w:contextualSpacing w:val="0"/>
        <w:outlineLvl w:val="0"/>
        <w:rPr>
          <w:rFonts w:cstheme="minorHAnsi"/>
          <w:lang w:val="en-IN"/>
        </w:rPr>
      </w:pPr>
      <w:proofErr w:type="spellStart"/>
      <w:r w:rsidRPr="002A4F02">
        <w:rPr>
          <w:rFonts w:cstheme="minorHAnsi"/>
          <w:lang w:val="en-IN"/>
        </w:rPr>
        <w:t>Hemolysis</w:t>
      </w:r>
      <w:proofErr w:type="spellEnd"/>
      <w:r w:rsidRPr="002A4F02">
        <w:rPr>
          <w:rFonts w:cstheme="minorHAnsi"/>
          <w:lang w:val="en-IN"/>
        </w:rPr>
        <w:br/>
        <w:t xml:space="preserve">Pronunciation link: https://www.merriam-webster.com/dictionary/hemolysis </w:t>
      </w:r>
      <w:hyperlink r:id="rId19" w:tgtFrame="_blank" w:history="1">
        <w:r w:rsidRPr="002A4F02">
          <w:rPr>
            <w:rStyle w:val="Hyperlink"/>
            <w:rFonts w:cstheme="minorHAnsi"/>
            <w:lang w:val="en-IN"/>
          </w:rPr>
          <w:t>merriam-webster.com</w:t>
        </w:r>
      </w:hyperlink>
      <w:r w:rsidRPr="002A4F02">
        <w:rPr>
          <w:rFonts w:cstheme="minorHAnsi"/>
          <w:lang w:val="en-IN"/>
        </w:rPr>
        <w:br/>
        <w:t>IPA: /ˌhiːˈ</w:t>
      </w:r>
      <w:proofErr w:type="spellStart"/>
      <w:r w:rsidRPr="002A4F02">
        <w:rPr>
          <w:rFonts w:cstheme="minorHAnsi"/>
          <w:lang w:val="en-IN"/>
        </w:rPr>
        <w:t>mɑːləsɪs</w:t>
      </w:r>
      <w:proofErr w:type="spellEnd"/>
      <w:r w:rsidRPr="002A4F02">
        <w:rPr>
          <w:rFonts w:cstheme="minorHAnsi"/>
          <w:lang w:val="en-IN"/>
        </w:rPr>
        <w:t>/</w:t>
      </w:r>
      <w:r w:rsidRPr="002A4F02">
        <w:rPr>
          <w:rFonts w:cstheme="minorHAnsi"/>
          <w:lang w:val="en-IN"/>
        </w:rPr>
        <w:br/>
        <w:t>Phonetic: </w:t>
      </w:r>
      <w:proofErr w:type="spellStart"/>
      <w:r w:rsidRPr="002A4F02">
        <w:rPr>
          <w:rFonts w:cstheme="minorHAnsi"/>
          <w:lang w:val="en-IN"/>
        </w:rPr>
        <w:t>hee</w:t>
      </w:r>
      <w:proofErr w:type="spellEnd"/>
      <w:r w:rsidRPr="002A4F02">
        <w:rPr>
          <w:rFonts w:cstheme="minorHAnsi"/>
          <w:lang w:val="en-IN"/>
        </w:rPr>
        <w:noBreakHyphen/>
        <w:t>MAH</w:t>
      </w:r>
      <w:r w:rsidRPr="002A4F02">
        <w:rPr>
          <w:rFonts w:cstheme="minorHAnsi"/>
          <w:lang w:val="en-IN"/>
        </w:rPr>
        <w:noBreakHyphen/>
      </w:r>
      <w:proofErr w:type="spellStart"/>
      <w:r w:rsidRPr="002A4F02">
        <w:rPr>
          <w:rFonts w:cstheme="minorHAnsi"/>
          <w:lang w:val="en-IN"/>
        </w:rPr>
        <w:t>luh</w:t>
      </w:r>
      <w:proofErr w:type="spellEnd"/>
      <w:r w:rsidRPr="002A4F02">
        <w:rPr>
          <w:rFonts w:cstheme="minorHAnsi"/>
          <w:lang w:val="en-IN"/>
        </w:rPr>
        <w:noBreakHyphen/>
        <w:t>sis</w:t>
      </w:r>
    </w:p>
    <w:p w14:paraId="3A26DE31" w14:textId="77777777" w:rsidR="00764AB4" w:rsidRPr="002A4F02" w:rsidRDefault="00764AB4" w:rsidP="00764AB4">
      <w:pPr>
        <w:pStyle w:val="ListParagraph"/>
        <w:ind w:left="1267"/>
        <w:contextualSpacing w:val="0"/>
        <w:outlineLvl w:val="0"/>
        <w:rPr>
          <w:rFonts w:cstheme="minorHAnsi"/>
          <w:lang w:val="en-IN"/>
        </w:rPr>
      </w:pPr>
    </w:p>
    <w:p w14:paraId="5DFA7ED1" w14:textId="52728002" w:rsidR="002A4F02" w:rsidRDefault="002A4F02" w:rsidP="00764AB4">
      <w:pPr>
        <w:pStyle w:val="ListParagraph"/>
        <w:numPr>
          <w:ilvl w:val="0"/>
          <w:numId w:val="2"/>
        </w:numPr>
        <w:contextualSpacing w:val="0"/>
        <w:outlineLvl w:val="0"/>
        <w:rPr>
          <w:rFonts w:cstheme="minorHAnsi"/>
          <w:lang w:val="en-IN"/>
        </w:rPr>
      </w:pPr>
      <w:r w:rsidRPr="002A4F02">
        <w:rPr>
          <w:rFonts w:cstheme="minorHAnsi"/>
          <w:lang w:val="en-IN"/>
        </w:rPr>
        <w:t>Centrifuge</w:t>
      </w:r>
      <w:r w:rsidRPr="002A4F02">
        <w:rPr>
          <w:rFonts w:cstheme="minorHAnsi"/>
          <w:lang w:val="en-IN"/>
        </w:rPr>
        <w:br/>
        <w:t xml:space="preserve">Pronunciation link: https://www.merriam-webster.com/dictionary/centrifuge </w:t>
      </w:r>
      <w:hyperlink r:id="rId20" w:tgtFrame="_blank" w:history="1">
        <w:r w:rsidRPr="002A4F02">
          <w:rPr>
            <w:rStyle w:val="Hyperlink"/>
            <w:rFonts w:cstheme="minorHAnsi"/>
            <w:lang w:val="en-IN"/>
          </w:rPr>
          <w:t>merriam-webster.com</w:t>
        </w:r>
      </w:hyperlink>
      <w:r w:rsidRPr="002A4F02">
        <w:rPr>
          <w:rFonts w:cstheme="minorHAnsi"/>
          <w:lang w:val="en-IN"/>
        </w:rPr>
        <w:br/>
        <w:t>IPA: /ˈ</w:t>
      </w:r>
      <w:proofErr w:type="spellStart"/>
      <w:r w:rsidRPr="002A4F02">
        <w:rPr>
          <w:rFonts w:cstheme="minorHAnsi"/>
          <w:lang w:val="en-IN"/>
        </w:rPr>
        <w:t>sɛntrəˌfjuːʤ</w:t>
      </w:r>
      <w:proofErr w:type="spellEnd"/>
      <w:r w:rsidRPr="002A4F02">
        <w:rPr>
          <w:rFonts w:cstheme="minorHAnsi"/>
          <w:lang w:val="en-IN"/>
        </w:rPr>
        <w:t>/</w:t>
      </w:r>
      <w:r w:rsidRPr="002A4F02">
        <w:rPr>
          <w:rFonts w:cstheme="minorHAnsi"/>
          <w:lang w:val="en-IN"/>
        </w:rPr>
        <w:br/>
        <w:t>Phonetic: SEN</w:t>
      </w:r>
      <w:r w:rsidRPr="002A4F02">
        <w:rPr>
          <w:rFonts w:cstheme="minorHAnsi"/>
          <w:lang w:val="en-IN"/>
        </w:rPr>
        <w:noBreakHyphen/>
      </w:r>
      <w:proofErr w:type="spellStart"/>
      <w:r w:rsidRPr="002A4F02">
        <w:rPr>
          <w:rFonts w:cstheme="minorHAnsi"/>
          <w:lang w:val="en-IN"/>
        </w:rPr>
        <w:t>truh</w:t>
      </w:r>
      <w:proofErr w:type="spellEnd"/>
      <w:r w:rsidRPr="002A4F02">
        <w:rPr>
          <w:rFonts w:cstheme="minorHAnsi"/>
          <w:lang w:val="en-IN"/>
        </w:rPr>
        <w:noBreakHyphen/>
      </w:r>
      <w:proofErr w:type="spellStart"/>
      <w:r w:rsidRPr="002A4F02">
        <w:rPr>
          <w:rFonts w:cstheme="minorHAnsi"/>
          <w:lang w:val="en-IN"/>
        </w:rPr>
        <w:t>fyooj</w:t>
      </w:r>
      <w:proofErr w:type="spellEnd"/>
    </w:p>
    <w:p w14:paraId="4DC91A89" w14:textId="77777777" w:rsidR="00764AB4" w:rsidRPr="00764AB4" w:rsidRDefault="00764AB4" w:rsidP="00764AB4">
      <w:pPr>
        <w:outlineLvl w:val="0"/>
        <w:rPr>
          <w:rFonts w:cstheme="minorHAnsi"/>
          <w:lang w:val="en-IN"/>
        </w:rPr>
      </w:pPr>
    </w:p>
    <w:p w14:paraId="6DDFFB34" w14:textId="50D76FB7" w:rsidR="002A4F02" w:rsidRDefault="002A4F02" w:rsidP="00764AB4">
      <w:pPr>
        <w:pStyle w:val="ListParagraph"/>
        <w:numPr>
          <w:ilvl w:val="0"/>
          <w:numId w:val="2"/>
        </w:numPr>
        <w:contextualSpacing w:val="0"/>
        <w:outlineLvl w:val="0"/>
        <w:rPr>
          <w:rFonts w:cstheme="minorHAnsi"/>
          <w:lang w:val="en-IN"/>
        </w:rPr>
      </w:pPr>
      <w:r w:rsidRPr="002A4F02">
        <w:rPr>
          <w:rFonts w:cstheme="minorHAnsi"/>
          <w:lang w:val="en-IN"/>
        </w:rPr>
        <w:t>Urease</w:t>
      </w:r>
      <w:r w:rsidRPr="002A4F02">
        <w:rPr>
          <w:rFonts w:cstheme="minorHAnsi"/>
          <w:lang w:val="en-IN"/>
        </w:rPr>
        <w:br/>
        <w:t xml:space="preserve">Pronunciation link: https://www.merriam-webster.com/dictionary/urease </w:t>
      </w:r>
      <w:hyperlink r:id="rId21" w:tgtFrame="_blank" w:history="1">
        <w:r w:rsidRPr="002A4F02">
          <w:rPr>
            <w:rStyle w:val="Hyperlink"/>
            <w:rFonts w:cstheme="minorHAnsi"/>
            <w:lang w:val="en-IN"/>
          </w:rPr>
          <w:t>merriam-webster.com</w:t>
        </w:r>
      </w:hyperlink>
      <w:r w:rsidRPr="002A4F02">
        <w:rPr>
          <w:rFonts w:cstheme="minorHAnsi"/>
          <w:lang w:val="en-IN"/>
        </w:rPr>
        <w:br/>
        <w:t>IPA: /</w:t>
      </w:r>
      <w:proofErr w:type="spellStart"/>
      <w:r w:rsidRPr="002A4F02">
        <w:rPr>
          <w:rFonts w:cstheme="minorHAnsi"/>
          <w:lang w:val="en-IN"/>
        </w:rPr>
        <w:t>jʊˈriːs</w:t>
      </w:r>
      <w:proofErr w:type="spellEnd"/>
      <w:r w:rsidRPr="002A4F02">
        <w:rPr>
          <w:rFonts w:cstheme="minorHAnsi"/>
          <w:lang w:val="en-IN"/>
        </w:rPr>
        <w:t>/</w:t>
      </w:r>
      <w:r w:rsidRPr="002A4F02">
        <w:rPr>
          <w:rFonts w:cstheme="minorHAnsi"/>
          <w:lang w:val="en-IN"/>
        </w:rPr>
        <w:br/>
        <w:t>Phonetic: </w:t>
      </w:r>
      <w:proofErr w:type="spellStart"/>
      <w:r w:rsidRPr="002A4F02">
        <w:rPr>
          <w:rFonts w:cstheme="minorHAnsi"/>
          <w:lang w:val="en-IN"/>
        </w:rPr>
        <w:t>yoo</w:t>
      </w:r>
      <w:proofErr w:type="spellEnd"/>
      <w:r w:rsidRPr="002A4F02">
        <w:rPr>
          <w:rFonts w:cstheme="minorHAnsi"/>
          <w:lang w:val="en-IN"/>
        </w:rPr>
        <w:noBreakHyphen/>
        <w:t>REESE</w:t>
      </w:r>
    </w:p>
    <w:p w14:paraId="2B2CC12F" w14:textId="77777777" w:rsidR="00764AB4" w:rsidRPr="00764AB4" w:rsidRDefault="00764AB4" w:rsidP="00764AB4">
      <w:pPr>
        <w:outlineLvl w:val="0"/>
        <w:rPr>
          <w:rFonts w:cstheme="minorHAnsi"/>
          <w:lang w:val="en-IN"/>
        </w:rPr>
      </w:pPr>
    </w:p>
    <w:p w14:paraId="44B4ED94" w14:textId="64396B96" w:rsidR="002A4F02" w:rsidRDefault="002A4F02" w:rsidP="00764AB4">
      <w:pPr>
        <w:pStyle w:val="ListParagraph"/>
        <w:numPr>
          <w:ilvl w:val="0"/>
          <w:numId w:val="2"/>
        </w:numPr>
        <w:contextualSpacing w:val="0"/>
        <w:outlineLvl w:val="0"/>
        <w:rPr>
          <w:rFonts w:cstheme="minorHAnsi"/>
          <w:lang w:val="en-IN"/>
        </w:rPr>
      </w:pPr>
      <w:r w:rsidRPr="002A4F02">
        <w:rPr>
          <w:rFonts w:cstheme="minorHAnsi"/>
          <w:lang w:val="en-IN"/>
        </w:rPr>
        <w:t>Peristalsis</w:t>
      </w:r>
      <w:r w:rsidRPr="002A4F02">
        <w:rPr>
          <w:rFonts w:cstheme="minorHAnsi"/>
          <w:lang w:val="en-IN"/>
        </w:rPr>
        <w:br/>
        <w:t xml:space="preserve">Pronunciation link: https://www.merriam-webster.com/dictionary/peristalsis </w:t>
      </w:r>
      <w:hyperlink r:id="rId22" w:tgtFrame="_blank" w:history="1">
        <w:r w:rsidRPr="002A4F02">
          <w:rPr>
            <w:rStyle w:val="Hyperlink"/>
            <w:rFonts w:cstheme="minorHAnsi"/>
            <w:lang w:val="en-IN"/>
          </w:rPr>
          <w:t>merriam-webster.com</w:t>
        </w:r>
      </w:hyperlink>
      <w:r w:rsidRPr="002A4F02">
        <w:rPr>
          <w:rFonts w:cstheme="minorHAnsi"/>
          <w:lang w:val="en-IN"/>
        </w:rPr>
        <w:br/>
        <w:t>IPA: /ˌ</w:t>
      </w:r>
      <w:proofErr w:type="spellStart"/>
      <w:r w:rsidRPr="002A4F02">
        <w:rPr>
          <w:rFonts w:cstheme="minorHAnsi"/>
          <w:lang w:val="en-IN"/>
        </w:rPr>
        <w:t>pɛrəˈstɒl</w:t>
      </w:r>
      <w:r w:rsidRPr="002A4F02">
        <w:rPr>
          <w:rFonts w:cstheme="minorHAnsi"/>
          <w:lang w:val="en-IN"/>
        </w:rPr>
        <w:softHyphen/>
        <w:t>sɪs</w:t>
      </w:r>
      <w:proofErr w:type="spellEnd"/>
      <w:r w:rsidRPr="002A4F02">
        <w:rPr>
          <w:rFonts w:cstheme="minorHAnsi"/>
          <w:lang w:val="en-IN"/>
        </w:rPr>
        <w:t>/</w:t>
      </w:r>
      <w:r w:rsidRPr="002A4F02">
        <w:rPr>
          <w:rFonts w:cstheme="minorHAnsi"/>
          <w:lang w:val="en-IN"/>
        </w:rPr>
        <w:br/>
        <w:t>Phonetic: per</w:t>
      </w:r>
      <w:r w:rsidRPr="002A4F02">
        <w:rPr>
          <w:rFonts w:cstheme="minorHAnsi"/>
          <w:lang w:val="en-IN"/>
        </w:rPr>
        <w:noBreakHyphen/>
        <w:t>uh</w:t>
      </w:r>
      <w:r w:rsidRPr="002A4F02">
        <w:rPr>
          <w:rFonts w:cstheme="minorHAnsi"/>
          <w:lang w:val="en-IN"/>
        </w:rPr>
        <w:noBreakHyphen/>
        <w:t>STOL</w:t>
      </w:r>
      <w:r w:rsidRPr="002A4F02">
        <w:rPr>
          <w:rFonts w:cstheme="minorHAnsi"/>
          <w:lang w:val="en-IN"/>
        </w:rPr>
        <w:noBreakHyphen/>
        <w:t>sis</w:t>
      </w:r>
    </w:p>
    <w:p w14:paraId="2468FCC7" w14:textId="77777777" w:rsidR="00764AB4" w:rsidRPr="00764AB4" w:rsidRDefault="00764AB4" w:rsidP="00764AB4">
      <w:pPr>
        <w:outlineLvl w:val="0"/>
        <w:rPr>
          <w:rFonts w:cstheme="minorHAnsi"/>
          <w:lang w:val="en-IN"/>
        </w:rPr>
      </w:pPr>
    </w:p>
    <w:p w14:paraId="6C0B31FC" w14:textId="2D28EE3C" w:rsidR="002A4F02" w:rsidRDefault="002A4F02" w:rsidP="00764AB4">
      <w:pPr>
        <w:pStyle w:val="ListParagraph"/>
        <w:numPr>
          <w:ilvl w:val="0"/>
          <w:numId w:val="2"/>
        </w:numPr>
        <w:contextualSpacing w:val="0"/>
        <w:outlineLvl w:val="0"/>
        <w:rPr>
          <w:rFonts w:cstheme="minorHAnsi"/>
          <w:lang w:val="en-IN"/>
        </w:rPr>
      </w:pPr>
      <w:r w:rsidRPr="002A4F02">
        <w:rPr>
          <w:rFonts w:cstheme="minorHAnsi"/>
          <w:lang w:val="en-IN"/>
        </w:rPr>
        <w:t>Equilibrate</w:t>
      </w:r>
      <w:r w:rsidRPr="002A4F02">
        <w:rPr>
          <w:rFonts w:cstheme="minorHAnsi"/>
          <w:lang w:val="en-IN"/>
        </w:rPr>
        <w:br/>
        <w:t xml:space="preserve">Pronunciation link: https://www.merriam-webster.com/dictionary/equilibrate </w:t>
      </w:r>
      <w:hyperlink r:id="rId23" w:tgtFrame="_blank" w:history="1">
        <w:r w:rsidRPr="002A4F02">
          <w:rPr>
            <w:rStyle w:val="Hyperlink"/>
            <w:rFonts w:cstheme="minorHAnsi"/>
            <w:lang w:val="en-IN"/>
          </w:rPr>
          <w:t>forvo.com</w:t>
        </w:r>
      </w:hyperlink>
      <w:r w:rsidRPr="002A4F02">
        <w:rPr>
          <w:rFonts w:cstheme="minorHAnsi"/>
          <w:lang w:val="en-IN"/>
        </w:rPr>
        <w:br/>
        <w:t>IPA: /</w:t>
      </w:r>
      <w:proofErr w:type="spellStart"/>
      <w:r w:rsidRPr="002A4F02">
        <w:rPr>
          <w:rFonts w:cstheme="minorHAnsi"/>
          <w:lang w:val="en-IN"/>
        </w:rPr>
        <w:t>ɪˈkwɪlɪˌbreɪt</w:t>
      </w:r>
      <w:proofErr w:type="spellEnd"/>
      <w:r w:rsidRPr="002A4F02">
        <w:rPr>
          <w:rFonts w:cstheme="minorHAnsi"/>
          <w:lang w:val="en-IN"/>
        </w:rPr>
        <w:t>/</w:t>
      </w:r>
      <w:r w:rsidRPr="002A4F02">
        <w:rPr>
          <w:rFonts w:cstheme="minorHAnsi"/>
          <w:lang w:val="en-IN"/>
        </w:rPr>
        <w:br/>
        <w:t>Phonetic: </w:t>
      </w:r>
      <w:proofErr w:type="spellStart"/>
      <w:r w:rsidRPr="002A4F02">
        <w:rPr>
          <w:rFonts w:cstheme="minorHAnsi"/>
          <w:lang w:val="en-IN"/>
        </w:rPr>
        <w:t>ih</w:t>
      </w:r>
      <w:proofErr w:type="spellEnd"/>
      <w:r w:rsidRPr="002A4F02">
        <w:rPr>
          <w:rFonts w:cstheme="minorHAnsi"/>
          <w:lang w:val="en-IN"/>
        </w:rPr>
        <w:noBreakHyphen/>
        <w:t>KWIL</w:t>
      </w:r>
      <w:r w:rsidRPr="002A4F02">
        <w:rPr>
          <w:rFonts w:cstheme="minorHAnsi"/>
          <w:lang w:val="en-IN"/>
        </w:rPr>
        <w:noBreakHyphen/>
      </w:r>
      <w:proofErr w:type="spellStart"/>
      <w:r w:rsidRPr="002A4F02">
        <w:rPr>
          <w:rFonts w:cstheme="minorHAnsi"/>
          <w:lang w:val="en-IN"/>
        </w:rPr>
        <w:t>ih</w:t>
      </w:r>
      <w:proofErr w:type="spellEnd"/>
      <w:r w:rsidRPr="002A4F02">
        <w:rPr>
          <w:rFonts w:cstheme="minorHAnsi"/>
          <w:lang w:val="en-IN"/>
        </w:rPr>
        <w:noBreakHyphen/>
      </w:r>
      <w:proofErr w:type="spellStart"/>
      <w:r w:rsidRPr="002A4F02">
        <w:rPr>
          <w:rFonts w:cstheme="minorHAnsi"/>
          <w:lang w:val="en-IN"/>
        </w:rPr>
        <w:t>brayt</w:t>
      </w:r>
      <w:proofErr w:type="spellEnd"/>
    </w:p>
    <w:p w14:paraId="5E1F1CB5" w14:textId="77777777" w:rsidR="00764AB4" w:rsidRPr="00764AB4" w:rsidRDefault="00764AB4" w:rsidP="00764AB4">
      <w:pPr>
        <w:outlineLvl w:val="0"/>
        <w:rPr>
          <w:rFonts w:cstheme="minorHAnsi"/>
          <w:lang w:val="en-IN"/>
        </w:rPr>
      </w:pPr>
    </w:p>
    <w:p w14:paraId="04898DFB" w14:textId="4C3083FC" w:rsidR="002A4F02" w:rsidRDefault="002A4F02" w:rsidP="00764AB4">
      <w:pPr>
        <w:pStyle w:val="ListParagraph"/>
        <w:numPr>
          <w:ilvl w:val="0"/>
          <w:numId w:val="2"/>
        </w:numPr>
        <w:contextualSpacing w:val="0"/>
        <w:outlineLvl w:val="0"/>
        <w:rPr>
          <w:rFonts w:cstheme="minorHAnsi"/>
          <w:lang w:val="en-IN"/>
        </w:rPr>
      </w:pPr>
      <w:r w:rsidRPr="002A4F02">
        <w:rPr>
          <w:rFonts w:cstheme="minorHAnsi"/>
          <w:lang w:val="en-IN"/>
        </w:rPr>
        <w:t>Specificity</w:t>
      </w:r>
      <w:r w:rsidRPr="002A4F02">
        <w:rPr>
          <w:rFonts w:cstheme="minorHAnsi"/>
          <w:lang w:val="en-IN"/>
        </w:rPr>
        <w:br/>
        <w:t xml:space="preserve">Pronunciation link: https://www.merriam-webster.com/dictionary/specificity </w:t>
      </w:r>
      <w:hyperlink r:id="rId24" w:tgtFrame="_blank" w:history="1">
        <w:r w:rsidRPr="002A4F02">
          <w:rPr>
            <w:rStyle w:val="Hyperlink"/>
            <w:rFonts w:cstheme="minorHAnsi"/>
            <w:lang w:val="en-IN"/>
          </w:rPr>
          <w:t>howtopronounce.com</w:t>
        </w:r>
      </w:hyperlink>
      <w:r w:rsidRPr="002A4F02">
        <w:rPr>
          <w:rFonts w:cstheme="minorHAnsi"/>
          <w:lang w:val="en-IN"/>
        </w:rPr>
        <w:br/>
        <w:t>IPA: /ˌ</w:t>
      </w:r>
      <w:proofErr w:type="spellStart"/>
      <w:r w:rsidRPr="002A4F02">
        <w:rPr>
          <w:rFonts w:cstheme="minorHAnsi"/>
          <w:lang w:val="en-IN"/>
        </w:rPr>
        <w:t>spɛsəˈfɪsəti</w:t>
      </w:r>
      <w:proofErr w:type="spellEnd"/>
      <w:r w:rsidRPr="002A4F02">
        <w:rPr>
          <w:rFonts w:cstheme="minorHAnsi"/>
          <w:lang w:val="en-IN"/>
        </w:rPr>
        <w:t>/</w:t>
      </w:r>
      <w:r w:rsidRPr="002A4F02">
        <w:rPr>
          <w:rFonts w:cstheme="minorHAnsi"/>
          <w:lang w:val="en-IN"/>
        </w:rPr>
        <w:br/>
        <w:t>Phonetic: </w:t>
      </w:r>
      <w:proofErr w:type="spellStart"/>
      <w:r w:rsidRPr="002A4F02">
        <w:rPr>
          <w:rFonts w:cstheme="minorHAnsi"/>
          <w:lang w:val="en-IN"/>
        </w:rPr>
        <w:t>spes</w:t>
      </w:r>
      <w:proofErr w:type="spellEnd"/>
      <w:r w:rsidRPr="002A4F02">
        <w:rPr>
          <w:rFonts w:cstheme="minorHAnsi"/>
          <w:lang w:val="en-IN"/>
        </w:rPr>
        <w:noBreakHyphen/>
        <w:t>uh</w:t>
      </w:r>
      <w:r w:rsidRPr="002A4F02">
        <w:rPr>
          <w:rFonts w:cstheme="minorHAnsi"/>
          <w:lang w:val="en-IN"/>
        </w:rPr>
        <w:noBreakHyphen/>
        <w:t>FISS</w:t>
      </w:r>
      <w:r w:rsidRPr="002A4F02">
        <w:rPr>
          <w:rFonts w:cstheme="minorHAnsi"/>
          <w:lang w:val="en-IN"/>
        </w:rPr>
        <w:noBreakHyphen/>
      </w:r>
      <w:proofErr w:type="spellStart"/>
      <w:r w:rsidRPr="002A4F02">
        <w:rPr>
          <w:rFonts w:cstheme="minorHAnsi"/>
          <w:lang w:val="en-IN"/>
        </w:rPr>
        <w:t>ih</w:t>
      </w:r>
      <w:proofErr w:type="spellEnd"/>
      <w:r w:rsidRPr="002A4F02">
        <w:rPr>
          <w:rFonts w:cstheme="minorHAnsi"/>
          <w:lang w:val="en-IN"/>
        </w:rPr>
        <w:noBreakHyphen/>
        <w:t>tee</w:t>
      </w:r>
    </w:p>
    <w:p w14:paraId="342EF3D6" w14:textId="77777777" w:rsidR="00764AB4" w:rsidRPr="00764AB4" w:rsidRDefault="00764AB4" w:rsidP="00764AB4">
      <w:pPr>
        <w:outlineLvl w:val="0"/>
        <w:rPr>
          <w:rFonts w:cstheme="minorHAnsi"/>
          <w:lang w:val="en-IN"/>
        </w:rPr>
      </w:pPr>
    </w:p>
    <w:p w14:paraId="2C188C5C" w14:textId="674C4A8F" w:rsidR="002A4F02" w:rsidRPr="002A4F02" w:rsidRDefault="002A4F02" w:rsidP="00764AB4">
      <w:pPr>
        <w:pStyle w:val="ListParagraph"/>
        <w:numPr>
          <w:ilvl w:val="0"/>
          <w:numId w:val="2"/>
        </w:numPr>
        <w:contextualSpacing w:val="0"/>
        <w:outlineLvl w:val="0"/>
        <w:rPr>
          <w:rFonts w:cstheme="minorHAnsi"/>
          <w:lang w:val="en-IN"/>
        </w:rPr>
      </w:pPr>
      <w:r w:rsidRPr="002A4F02">
        <w:rPr>
          <w:rFonts w:cstheme="minorHAnsi"/>
          <w:lang w:val="en-IN"/>
        </w:rPr>
        <w:t>Sensitivity</w:t>
      </w:r>
      <w:r w:rsidRPr="002A4F02">
        <w:rPr>
          <w:rFonts w:cstheme="minorHAnsi"/>
          <w:lang w:val="en-IN"/>
        </w:rPr>
        <w:br/>
        <w:t xml:space="preserve">Pronunciation link: https://www.merriam-webster.com/dictionary/sensitivity </w:t>
      </w:r>
      <w:hyperlink r:id="rId25" w:tgtFrame="_blank" w:history="1">
        <w:r w:rsidRPr="002A4F02">
          <w:rPr>
            <w:rStyle w:val="Hyperlink"/>
            <w:rFonts w:cstheme="minorHAnsi"/>
            <w:lang w:val="en-IN"/>
          </w:rPr>
          <w:t>shabdkosh.com</w:t>
        </w:r>
      </w:hyperlink>
      <w:r w:rsidRPr="002A4F02">
        <w:rPr>
          <w:rFonts w:cstheme="minorHAnsi"/>
          <w:lang w:val="en-IN"/>
        </w:rPr>
        <w:br/>
        <w:t>IPA: /ˌ</w:t>
      </w:r>
      <w:proofErr w:type="spellStart"/>
      <w:r w:rsidRPr="002A4F02">
        <w:rPr>
          <w:rFonts w:cstheme="minorHAnsi"/>
          <w:lang w:val="en-IN"/>
        </w:rPr>
        <w:t>sɛnsəˈtɪvəti</w:t>
      </w:r>
      <w:proofErr w:type="spellEnd"/>
      <w:r w:rsidRPr="002A4F02">
        <w:rPr>
          <w:rFonts w:cstheme="minorHAnsi"/>
          <w:lang w:val="en-IN"/>
        </w:rPr>
        <w:t>/</w:t>
      </w:r>
      <w:r w:rsidRPr="002A4F02">
        <w:rPr>
          <w:rFonts w:cstheme="minorHAnsi"/>
          <w:lang w:val="en-IN"/>
        </w:rPr>
        <w:br/>
        <w:t>Phonetic: </w:t>
      </w:r>
      <w:proofErr w:type="spellStart"/>
      <w:r w:rsidRPr="002A4F02">
        <w:rPr>
          <w:rFonts w:cstheme="minorHAnsi"/>
          <w:lang w:val="en-IN"/>
        </w:rPr>
        <w:t>sens</w:t>
      </w:r>
      <w:proofErr w:type="spellEnd"/>
      <w:r w:rsidRPr="002A4F02">
        <w:rPr>
          <w:rFonts w:cstheme="minorHAnsi"/>
          <w:lang w:val="en-IN"/>
        </w:rPr>
        <w:noBreakHyphen/>
        <w:t>uh</w:t>
      </w:r>
      <w:r w:rsidRPr="002A4F02">
        <w:rPr>
          <w:rFonts w:cstheme="minorHAnsi"/>
          <w:lang w:val="en-IN"/>
        </w:rPr>
        <w:noBreakHyphen/>
        <w:t>TIV</w:t>
      </w:r>
      <w:r w:rsidRPr="002A4F02">
        <w:rPr>
          <w:rFonts w:cstheme="minorHAnsi"/>
          <w:lang w:val="en-IN"/>
        </w:rPr>
        <w:noBreakHyphen/>
        <w:t>uh</w:t>
      </w:r>
      <w:r w:rsidRPr="002A4F02">
        <w:rPr>
          <w:rFonts w:cstheme="minorHAnsi"/>
          <w:lang w:val="en-IN"/>
        </w:rPr>
        <w:noBreakHyphen/>
        <w:t>tee</w:t>
      </w:r>
    </w:p>
    <w:p w14:paraId="44CD6569" w14:textId="0A696063" w:rsidR="002A4F02" w:rsidRDefault="002A4F02" w:rsidP="00764AB4">
      <w:pPr>
        <w:pStyle w:val="ListParagraph"/>
        <w:numPr>
          <w:ilvl w:val="0"/>
          <w:numId w:val="2"/>
        </w:numPr>
        <w:contextualSpacing w:val="0"/>
        <w:outlineLvl w:val="0"/>
        <w:rPr>
          <w:rFonts w:cstheme="minorHAnsi"/>
          <w:lang w:val="en-IN"/>
        </w:rPr>
      </w:pPr>
      <w:r w:rsidRPr="002A4F02">
        <w:rPr>
          <w:rFonts w:cstheme="minorHAnsi"/>
          <w:lang w:val="en-IN"/>
        </w:rPr>
        <w:lastRenderedPageBreak/>
        <w:t>Biomarker</w:t>
      </w:r>
      <w:r w:rsidRPr="002A4F02">
        <w:rPr>
          <w:rFonts w:cstheme="minorHAnsi"/>
          <w:lang w:val="en-IN"/>
        </w:rPr>
        <w:br/>
        <w:t xml:space="preserve">Pronunciation link: https://www.merriam-webster.com/dictionary/biomarker </w:t>
      </w:r>
      <w:hyperlink r:id="rId26" w:tgtFrame="_blank" w:history="1">
        <w:r w:rsidRPr="002A4F02">
          <w:rPr>
            <w:rStyle w:val="Hyperlink"/>
            <w:rFonts w:cstheme="minorHAnsi"/>
            <w:lang w:val="en-IN"/>
          </w:rPr>
          <w:t>howtopronounce.com</w:t>
        </w:r>
      </w:hyperlink>
      <w:r w:rsidRPr="002A4F02">
        <w:rPr>
          <w:rFonts w:cstheme="minorHAnsi"/>
          <w:lang w:val="en-IN"/>
        </w:rPr>
        <w:br/>
        <w:t>IPA: /ˈ</w:t>
      </w:r>
      <w:proofErr w:type="spellStart"/>
      <w:r w:rsidRPr="002A4F02">
        <w:rPr>
          <w:rFonts w:cstheme="minorHAnsi"/>
          <w:lang w:val="en-IN"/>
        </w:rPr>
        <w:t>baɪ.oʊˌmɑrkɚ</w:t>
      </w:r>
      <w:proofErr w:type="spellEnd"/>
      <w:r w:rsidRPr="002A4F02">
        <w:rPr>
          <w:rFonts w:cstheme="minorHAnsi"/>
          <w:lang w:val="en-IN"/>
        </w:rPr>
        <w:t>/</w:t>
      </w:r>
      <w:r w:rsidRPr="002A4F02">
        <w:rPr>
          <w:rFonts w:cstheme="minorHAnsi"/>
          <w:lang w:val="en-IN"/>
        </w:rPr>
        <w:br/>
        <w:t>Phonetic: BY</w:t>
      </w:r>
      <w:r w:rsidRPr="002A4F02">
        <w:rPr>
          <w:rFonts w:cstheme="minorHAnsi"/>
          <w:lang w:val="en-IN"/>
        </w:rPr>
        <w:noBreakHyphen/>
        <w:t>oh</w:t>
      </w:r>
      <w:r w:rsidRPr="002A4F02">
        <w:rPr>
          <w:rFonts w:cstheme="minorHAnsi"/>
          <w:lang w:val="en-IN"/>
        </w:rPr>
        <w:noBreakHyphen/>
        <w:t>MAR</w:t>
      </w:r>
      <w:r w:rsidRPr="002A4F02">
        <w:rPr>
          <w:rFonts w:cstheme="minorHAnsi"/>
          <w:lang w:val="en-IN"/>
        </w:rPr>
        <w:noBreakHyphen/>
      </w:r>
      <w:proofErr w:type="spellStart"/>
      <w:r w:rsidRPr="002A4F02">
        <w:rPr>
          <w:rFonts w:cstheme="minorHAnsi"/>
          <w:lang w:val="en-IN"/>
        </w:rPr>
        <w:t>ker</w:t>
      </w:r>
      <w:proofErr w:type="spellEnd"/>
    </w:p>
    <w:p w14:paraId="0256818B" w14:textId="77777777" w:rsidR="00764AB4" w:rsidRPr="002A4F02" w:rsidRDefault="00764AB4" w:rsidP="00764AB4">
      <w:pPr>
        <w:pStyle w:val="ListParagraph"/>
        <w:ind w:left="1267"/>
        <w:contextualSpacing w:val="0"/>
        <w:outlineLvl w:val="0"/>
        <w:rPr>
          <w:rFonts w:cstheme="minorHAnsi"/>
          <w:lang w:val="en-IN"/>
        </w:rPr>
      </w:pPr>
    </w:p>
    <w:p w14:paraId="16B84BA2" w14:textId="71F6401C" w:rsidR="002A4F02" w:rsidRDefault="002A4F02" w:rsidP="00764AB4">
      <w:pPr>
        <w:pStyle w:val="ListParagraph"/>
        <w:numPr>
          <w:ilvl w:val="0"/>
          <w:numId w:val="2"/>
        </w:numPr>
        <w:contextualSpacing w:val="0"/>
        <w:outlineLvl w:val="0"/>
        <w:rPr>
          <w:rFonts w:cstheme="minorHAnsi"/>
          <w:lang w:val="en-IN"/>
        </w:rPr>
      </w:pPr>
      <w:r w:rsidRPr="002A4F02">
        <w:rPr>
          <w:rFonts w:cstheme="minorHAnsi"/>
          <w:lang w:val="en-IN"/>
        </w:rPr>
        <w:t>Receiver Operating Characteristic (ROC)</w:t>
      </w:r>
      <w:r w:rsidRPr="002A4F02">
        <w:rPr>
          <w:rFonts w:cstheme="minorHAnsi"/>
          <w:lang w:val="en-IN"/>
        </w:rPr>
        <w:br/>
        <w:t>Pronunciation link: No confirmed link found</w:t>
      </w:r>
      <w:r w:rsidRPr="002A4F02">
        <w:rPr>
          <w:rFonts w:cstheme="minorHAnsi"/>
          <w:lang w:val="en-IN"/>
        </w:rPr>
        <w:br/>
        <w:t>IPA: /</w:t>
      </w:r>
      <w:proofErr w:type="spellStart"/>
      <w:r w:rsidRPr="002A4F02">
        <w:rPr>
          <w:rFonts w:cstheme="minorHAnsi"/>
          <w:lang w:val="en-IN"/>
        </w:rPr>
        <w:t>ɑr</w:t>
      </w:r>
      <w:proofErr w:type="spellEnd"/>
      <w:r w:rsidRPr="002A4F02">
        <w:rPr>
          <w:rFonts w:cstheme="minorHAnsi"/>
          <w:lang w:val="en-IN"/>
        </w:rPr>
        <w:t xml:space="preserve"> </w:t>
      </w:r>
      <w:proofErr w:type="spellStart"/>
      <w:r w:rsidRPr="002A4F02">
        <w:rPr>
          <w:rFonts w:cstheme="minorHAnsi"/>
          <w:lang w:val="en-IN"/>
        </w:rPr>
        <w:t>oʊ</w:t>
      </w:r>
      <w:proofErr w:type="spellEnd"/>
      <w:r w:rsidRPr="002A4F02">
        <w:rPr>
          <w:rFonts w:cstheme="minorHAnsi"/>
          <w:lang w:val="en-IN"/>
        </w:rPr>
        <w:t xml:space="preserve"> </w:t>
      </w:r>
      <w:proofErr w:type="spellStart"/>
      <w:r w:rsidRPr="002A4F02">
        <w:rPr>
          <w:rFonts w:cstheme="minorHAnsi"/>
          <w:lang w:val="en-IN"/>
        </w:rPr>
        <w:t>si</w:t>
      </w:r>
      <w:proofErr w:type="spellEnd"/>
      <w:r w:rsidRPr="002A4F02">
        <w:rPr>
          <w:rFonts w:cstheme="minorHAnsi"/>
          <w:lang w:val="en-IN"/>
        </w:rPr>
        <w:t>ː/</w:t>
      </w:r>
      <w:r w:rsidRPr="002A4F02">
        <w:rPr>
          <w:rFonts w:cstheme="minorHAnsi"/>
          <w:lang w:val="en-IN"/>
        </w:rPr>
        <w:br/>
        <w:t>Phonetic: </w:t>
      </w:r>
      <w:proofErr w:type="spellStart"/>
      <w:r w:rsidRPr="002A4F02">
        <w:rPr>
          <w:rFonts w:cstheme="minorHAnsi"/>
          <w:lang w:val="en-IN"/>
        </w:rPr>
        <w:t>ar</w:t>
      </w:r>
      <w:proofErr w:type="spellEnd"/>
      <w:r w:rsidRPr="002A4F02">
        <w:rPr>
          <w:rFonts w:cstheme="minorHAnsi"/>
          <w:lang w:val="en-IN"/>
        </w:rPr>
        <w:noBreakHyphen/>
        <w:t>oh</w:t>
      </w:r>
      <w:r w:rsidRPr="002A4F02">
        <w:rPr>
          <w:rFonts w:cstheme="minorHAnsi"/>
          <w:lang w:val="en-IN"/>
        </w:rPr>
        <w:noBreakHyphen/>
        <w:t>see</w:t>
      </w:r>
    </w:p>
    <w:p w14:paraId="63924A9F" w14:textId="77777777" w:rsidR="00764AB4" w:rsidRPr="00764AB4" w:rsidRDefault="00764AB4" w:rsidP="00764AB4">
      <w:pPr>
        <w:outlineLvl w:val="0"/>
        <w:rPr>
          <w:rFonts w:cstheme="minorHAnsi"/>
          <w:lang w:val="en-IN"/>
        </w:rPr>
      </w:pPr>
    </w:p>
    <w:p w14:paraId="373A3B34" w14:textId="51944C31" w:rsidR="002A4F02" w:rsidRDefault="002A4F02" w:rsidP="00764AB4">
      <w:pPr>
        <w:pStyle w:val="ListParagraph"/>
        <w:numPr>
          <w:ilvl w:val="0"/>
          <w:numId w:val="2"/>
        </w:numPr>
        <w:contextualSpacing w:val="0"/>
        <w:outlineLvl w:val="0"/>
        <w:rPr>
          <w:rFonts w:cstheme="minorHAnsi"/>
          <w:lang w:val="en-IN"/>
        </w:rPr>
      </w:pPr>
      <w:r w:rsidRPr="002A4F02">
        <w:rPr>
          <w:rFonts w:cstheme="minorHAnsi"/>
          <w:lang w:val="en-IN"/>
        </w:rPr>
        <w:t>LIS (Laboratory Information System)</w:t>
      </w:r>
      <w:r w:rsidRPr="002A4F02">
        <w:rPr>
          <w:rFonts w:cstheme="minorHAnsi"/>
          <w:lang w:val="en-IN"/>
        </w:rPr>
        <w:br/>
        <w:t>Pronunciation link: No confirmed link found</w:t>
      </w:r>
      <w:r w:rsidRPr="002A4F02">
        <w:rPr>
          <w:rFonts w:cstheme="minorHAnsi"/>
          <w:lang w:val="en-IN"/>
        </w:rPr>
        <w:br/>
        <w:t>IPA: /ˌ</w:t>
      </w:r>
      <w:proofErr w:type="spellStart"/>
      <w:r w:rsidRPr="002A4F02">
        <w:rPr>
          <w:rFonts w:cstheme="minorHAnsi"/>
          <w:lang w:val="en-IN"/>
        </w:rPr>
        <w:t>ɛl</w:t>
      </w:r>
      <w:proofErr w:type="spellEnd"/>
      <w:r w:rsidRPr="002A4F02">
        <w:rPr>
          <w:rFonts w:cstheme="minorHAnsi"/>
          <w:lang w:val="en-IN"/>
        </w:rPr>
        <w:t xml:space="preserve"> </w:t>
      </w:r>
      <w:proofErr w:type="spellStart"/>
      <w:r w:rsidRPr="002A4F02">
        <w:rPr>
          <w:rFonts w:cstheme="minorHAnsi"/>
          <w:lang w:val="en-IN"/>
        </w:rPr>
        <w:t>aɪ</w:t>
      </w:r>
      <w:proofErr w:type="spellEnd"/>
      <w:r w:rsidRPr="002A4F02">
        <w:rPr>
          <w:rFonts w:cstheme="minorHAnsi"/>
          <w:lang w:val="en-IN"/>
        </w:rPr>
        <w:t xml:space="preserve"> ˈ</w:t>
      </w:r>
      <w:proofErr w:type="spellStart"/>
      <w:r w:rsidRPr="002A4F02">
        <w:rPr>
          <w:rFonts w:cstheme="minorHAnsi"/>
          <w:lang w:val="en-IN"/>
        </w:rPr>
        <w:t>ɛs</w:t>
      </w:r>
      <w:proofErr w:type="spellEnd"/>
      <w:r w:rsidRPr="002A4F02">
        <w:rPr>
          <w:rFonts w:cstheme="minorHAnsi"/>
          <w:lang w:val="en-IN"/>
        </w:rPr>
        <w:t>/</w:t>
      </w:r>
      <w:r w:rsidRPr="002A4F02">
        <w:rPr>
          <w:rFonts w:cstheme="minorHAnsi"/>
          <w:lang w:val="en-IN"/>
        </w:rPr>
        <w:br/>
        <w:t>Phonetic: ell</w:t>
      </w:r>
      <w:r w:rsidRPr="002A4F02">
        <w:rPr>
          <w:rFonts w:cstheme="minorHAnsi"/>
          <w:lang w:val="en-IN"/>
        </w:rPr>
        <w:noBreakHyphen/>
        <w:t>eye</w:t>
      </w:r>
      <w:r w:rsidRPr="002A4F02">
        <w:rPr>
          <w:rFonts w:cstheme="minorHAnsi"/>
          <w:lang w:val="en-IN"/>
        </w:rPr>
        <w:noBreakHyphen/>
        <w:t>ESS</w:t>
      </w:r>
    </w:p>
    <w:p w14:paraId="7340596B" w14:textId="77777777" w:rsidR="00764AB4" w:rsidRPr="00764AB4" w:rsidRDefault="00764AB4" w:rsidP="00764AB4">
      <w:pPr>
        <w:outlineLvl w:val="0"/>
        <w:rPr>
          <w:rFonts w:cstheme="minorHAnsi"/>
          <w:lang w:val="en-IN"/>
        </w:rPr>
      </w:pPr>
    </w:p>
    <w:p w14:paraId="4FFDF9F4" w14:textId="72E89C56" w:rsidR="002A4F02" w:rsidRDefault="002A4F02" w:rsidP="00764AB4">
      <w:pPr>
        <w:pStyle w:val="ListParagraph"/>
        <w:numPr>
          <w:ilvl w:val="0"/>
          <w:numId w:val="2"/>
        </w:numPr>
        <w:contextualSpacing w:val="0"/>
        <w:outlineLvl w:val="0"/>
        <w:rPr>
          <w:rFonts w:cstheme="minorHAnsi"/>
          <w:lang w:val="en-IN"/>
        </w:rPr>
      </w:pPr>
      <w:proofErr w:type="spellStart"/>
      <w:r w:rsidRPr="002A4F02">
        <w:rPr>
          <w:rFonts w:cstheme="minorHAnsi"/>
          <w:lang w:val="en-IN"/>
        </w:rPr>
        <w:t>CagA</w:t>
      </w:r>
      <w:proofErr w:type="spellEnd"/>
      <w:r w:rsidRPr="002A4F02">
        <w:rPr>
          <w:rFonts w:cstheme="minorHAnsi"/>
          <w:lang w:val="en-IN"/>
        </w:rPr>
        <w:br/>
        <w:t>Pronunciation link: No confirmed link found</w:t>
      </w:r>
      <w:r w:rsidRPr="002A4F02">
        <w:rPr>
          <w:rFonts w:cstheme="minorHAnsi"/>
          <w:lang w:val="en-IN"/>
        </w:rPr>
        <w:br/>
        <w:t>IPA: /ˌ</w:t>
      </w:r>
      <w:proofErr w:type="spellStart"/>
      <w:r w:rsidRPr="002A4F02">
        <w:rPr>
          <w:rFonts w:cstheme="minorHAnsi"/>
          <w:lang w:val="en-IN"/>
        </w:rPr>
        <w:t>si</w:t>
      </w:r>
      <w:proofErr w:type="spellEnd"/>
      <w:r w:rsidRPr="002A4F02">
        <w:rPr>
          <w:rFonts w:cstheme="minorHAnsi"/>
          <w:lang w:val="en-IN"/>
        </w:rPr>
        <w:t xml:space="preserve">ː </w:t>
      </w:r>
      <w:proofErr w:type="spellStart"/>
      <w:r w:rsidRPr="002A4F02">
        <w:rPr>
          <w:rFonts w:cstheme="minorHAnsi"/>
          <w:lang w:val="en-IN"/>
        </w:rPr>
        <w:t>eɪ</w:t>
      </w:r>
      <w:proofErr w:type="spellEnd"/>
      <w:r w:rsidRPr="002A4F02">
        <w:rPr>
          <w:rFonts w:cstheme="minorHAnsi"/>
          <w:lang w:val="en-IN"/>
        </w:rPr>
        <w:t xml:space="preserve"> </w:t>
      </w:r>
      <w:proofErr w:type="spellStart"/>
      <w:r w:rsidRPr="002A4F02">
        <w:rPr>
          <w:rFonts w:cstheme="minorHAnsi"/>
          <w:lang w:val="en-IN"/>
        </w:rPr>
        <w:t>dʒi</w:t>
      </w:r>
      <w:proofErr w:type="spellEnd"/>
      <w:r w:rsidRPr="002A4F02">
        <w:rPr>
          <w:rFonts w:cstheme="minorHAnsi"/>
          <w:lang w:val="en-IN"/>
        </w:rPr>
        <w:t xml:space="preserve">ː </w:t>
      </w:r>
      <w:proofErr w:type="spellStart"/>
      <w:r w:rsidRPr="002A4F02">
        <w:rPr>
          <w:rFonts w:cstheme="minorHAnsi"/>
          <w:lang w:val="en-IN"/>
        </w:rPr>
        <w:t>eɪ</w:t>
      </w:r>
      <w:proofErr w:type="spellEnd"/>
      <w:r w:rsidRPr="002A4F02">
        <w:rPr>
          <w:rFonts w:cstheme="minorHAnsi"/>
          <w:lang w:val="en-IN"/>
        </w:rPr>
        <w:t>/</w:t>
      </w:r>
      <w:r w:rsidRPr="002A4F02">
        <w:rPr>
          <w:rFonts w:cstheme="minorHAnsi"/>
          <w:lang w:val="en-IN"/>
        </w:rPr>
        <w:br/>
        <w:t>Phonetic: SEE</w:t>
      </w:r>
      <w:r w:rsidRPr="002A4F02">
        <w:rPr>
          <w:rFonts w:cstheme="minorHAnsi"/>
          <w:lang w:val="en-IN"/>
        </w:rPr>
        <w:noBreakHyphen/>
        <w:t>AY</w:t>
      </w:r>
      <w:r w:rsidRPr="002A4F02">
        <w:rPr>
          <w:rFonts w:cstheme="minorHAnsi"/>
          <w:lang w:val="en-IN"/>
        </w:rPr>
        <w:noBreakHyphen/>
        <w:t>JEE</w:t>
      </w:r>
      <w:r w:rsidRPr="002A4F02">
        <w:rPr>
          <w:rFonts w:cstheme="minorHAnsi"/>
          <w:lang w:val="en-IN"/>
        </w:rPr>
        <w:noBreakHyphen/>
        <w:t>AY</w:t>
      </w:r>
    </w:p>
    <w:p w14:paraId="1E994D1E" w14:textId="77777777" w:rsidR="00764AB4" w:rsidRPr="00764AB4" w:rsidRDefault="00764AB4" w:rsidP="00764AB4">
      <w:pPr>
        <w:outlineLvl w:val="0"/>
        <w:rPr>
          <w:rFonts w:cstheme="minorHAnsi"/>
          <w:lang w:val="en-IN"/>
        </w:rPr>
      </w:pPr>
    </w:p>
    <w:p w14:paraId="5D6AEB18" w14:textId="4748526E" w:rsidR="002A4F02" w:rsidRDefault="002A4F02" w:rsidP="00764AB4">
      <w:pPr>
        <w:pStyle w:val="ListParagraph"/>
        <w:numPr>
          <w:ilvl w:val="0"/>
          <w:numId w:val="2"/>
        </w:numPr>
        <w:contextualSpacing w:val="0"/>
        <w:outlineLvl w:val="0"/>
        <w:rPr>
          <w:rFonts w:cstheme="minorHAnsi"/>
          <w:lang w:val="en-IN"/>
        </w:rPr>
      </w:pPr>
      <w:proofErr w:type="spellStart"/>
      <w:r w:rsidRPr="002A4F02">
        <w:rPr>
          <w:rFonts w:cstheme="minorHAnsi"/>
          <w:lang w:val="en-IN"/>
        </w:rPr>
        <w:t>VacA</w:t>
      </w:r>
      <w:proofErr w:type="spellEnd"/>
      <w:r w:rsidRPr="002A4F02">
        <w:rPr>
          <w:rFonts w:cstheme="minorHAnsi"/>
          <w:lang w:val="en-IN"/>
        </w:rPr>
        <w:br/>
        <w:t>Pronunciation link: No confirmed link found</w:t>
      </w:r>
      <w:r w:rsidRPr="002A4F02">
        <w:rPr>
          <w:rFonts w:cstheme="minorHAnsi"/>
          <w:lang w:val="en-IN"/>
        </w:rPr>
        <w:br/>
        <w:t xml:space="preserve">IPA: /ˌviː </w:t>
      </w:r>
      <w:proofErr w:type="spellStart"/>
      <w:r w:rsidRPr="002A4F02">
        <w:rPr>
          <w:rFonts w:cstheme="minorHAnsi"/>
          <w:lang w:val="en-IN"/>
        </w:rPr>
        <w:t>eɪ</w:t>
      </w:r>
      <w:proofErr w:type="spellEnd"/>
      <w:r w:rsidRPr="002A4F02">
        <w:rPr>
          <w:rFonts w:cstheme="minorHAnsi"/>
          <w:lang w:val="en-IN"/>
        </w:rPr>
        <w:t xml:space="preserve"> </w:t>
      </w:r>
      <w:proofErr w:type="spellStart"/>
      <w:r w:rsidRPr="002A4F02">
        <w:rPr>
          <w:rFonts w:cstheme="minorHAnsi"/>
          <w:lang w:val="en-IN"/>
        </w:rPr>
        <w:t>si</w:t>
      </w:r>
      <w:proofErr w:type="spellEnd"/>
      <w:r w:rsidRPr="002A4F02">
        <w:rPr>
          <w:rFonts w:cstheme="minorHAnsi"/>
          <w:lang w:val="en-IN"/>
        </w:rPr>
        <w:t xml:space="preserve">ː </w:t>
      </w:r>
      <w:proofErr w:type="spellStart"/>
      <w:r w:rsidRPr="002A4F02">
        <w:rPr>
          <w:rFonts w:cstheme="minorHAnsi"/>
          <w:lang w:val="en-IN"/>
        </w:rPr>
        <w:t>eɪ</w:t>
      </w:r>
      <w:proofErr w:type="spellEnd"/>
      <w:r w:rsidRPr="002A4F02">
        <w:rPr>
          <w:rFonts w:cstheme="minorHAnsi"/>
          <w:lang w:val="en-IN"/>
        </w:rPr>
        <w:t>/</w:t>
      </w:r>
      <w:r w:rsidRPr="002A4F02">
        <w:rPr>
          <w:rFonts w:cstheme="minorHAnsi"/>
          <w:lang w:val="en-IN"/>
        </w:rPr>
        <w:br/>
        <w:t>Phonetic: VEE</w:t>
      </w:r>
      <w:r w:rsidRPr="002A4F02">
        <w:rPr>
          <w:rFonts w:cstheme="minorHAnsi"/>
          <w:lang w:val="en-IN"/>
        </w:rPr>
        <w:noBreakHyphen/>
        <w:t>AY</w:t>
      </w:r>
      <w:r w:rsidRPr="002A4F02">
        <w:rPr>
          <w:rFonts w:cstheme="minorHAnsi"/>
          <w:lang w:val="en-IN"/>
        </w:rPr>
        <w:noBreakHyphen/>
        <w:t>SEE</w:t>
      </w:r>
      <w:r w:rsidRPr="002A4F02">
        <w:rPr>
          <w:rFonts w:cstheme="minorHAnsi"/>
          <w:lang w:val="en-IN"/>
        </w:rPr>
        <w:noBreakHyphen/>
        <w:t>AY</w:t>
      </w:r>
    </w:p>
    <w:p w14:paraId="5AF75F4E" w14:textId="77777777" w:rsidR="00764AB4" w:rsidRPr="00764AB4" w:rsidRDefault="00764AB4" w:rsidP="00764AB4">
      <w:pPr>
        <w:outlineLvl w:val="0"/>
        <w:rPr>
          <w:rFonts w:cstheme="minorHAnsi"/>
          <w:lang w:val="en-IN"/>
        </w:rPr>
      </w:pPr>
    </w:p>
    <w:p w14:paraId="69C9CF4F" w14:textId="6DB22092" w:rsidR="002A4F02" w:rsidRDefault="002A4F02" w:rsidP="00764AB4">
      <w:pPr>
        <w:pStyle w:val="ListParagraph"/>
        <w:numPr>
          <w:ilvl w:val="0"/>
          <w:numId w:val="2"/>
        </w:numPr>
        <w:contextualSpacing w:val="0"/>
        <w:outlineLvl w:val="0"/>
        <w:rPr>
          <w:rFonts w:cstheme="minorHAnsi"/>
          <w:lang w:val="en-IN"/>
        </w:rPr>
      </w:pPr>
      <w:r w:rsidRPr="002A4F02">
        <w:rPr>
          <w:rFonts w:cstheme="minorHAnsi"/>
          <w:lang w:val="en-IN"/>
        </w:rPr>
        <w:t>Helicobacter</w:t>
      </w:r>
      <w:r w:rsidRPr="002A4F02">
        <w:rPr>
          <w:rFonts w:cstheme="minorHAnsi"/>
          <w:lang w:val="en-IN"/>
        </w:rPr>
        <w:br/>
        <w:t xml:space="preserve">Pronunciation link: https://www.merriam-webster.com/dictionary/helicobacter </w:t>
      </w:r>
      <w:hyperlink r:id="rId27" w:tgtFrame="_blank" w:history="1">
        <w:r w:rsidRPr="002A4F02">
          <w:rPr>
            <w:rStyle w:val="Hyperlink"/>
            <w:rFonts w:cstheme="minorHAnsi"/>
            <w:lang w:val="en-IN"/>
          </w:rPr>
          <w:t>spanishdict.com</w:t>
        </w:r>
      </w:hyperlink>
      <w:r w:rsidRPr="002A4F02">
        <w:rPr>
          <w:rFonts w:cstheme="minorHAnsi"/>
          <w:lang w:val="en-IN"/>
        </w:rPr>
        <w:br/>
        <w:t>IPA: /ˌ</w:t>
      </w:r>
      <w:proofErr w:type="spellStart"/>
      <w:r w:rsidRPr="002A4F02">
        <w:rPr>
          <w:rFonts w:cstheme="minorHAnsi"/>
          <w:lang w:val="en-IN"/>
        </w:rPr>
        <w:t>hɛlɪkoʊˈbæktər</w:t>
      </w:r>
      <w:proofErr w:type="spellEnd"/>
      <w:r w:rsidRPr="002A4F02">
        <w:rPr>
          <w:rFonts w:cstheme="minorHAnsi"/>
          <w:lang w:val="en-IN"/>
        </w:rPr>
        <w:t>/</w:t>
      </w:r>
      <w:r w:rsidRPr="002A4F02">
        <w:rPr>
          <w:rFonts w:cstheme="minorHAnsi"/>
          <w:lang w:val="en-IN"/>
        </w:rPr>
        <w:br/>
        <w:t>Phonetic: HEL</w:t>
      </w:r>
      <w:r w:rsidRPr="002A4F02">
        <w:rPr>
          <w:rFonts w:cstheme="minorHAnsi"/>
          <w:lang w:val="en-IN"/>
        </w:rPr>
        <w:noBreakHyphen/>
      </w:r>
      <w:proofErr w:type="spellStart"/>
      <w:r w:rsidRPr="002A4F02">
        <w:rPr>
          <w:rFonts w:cstheme="minorHAnsi"/>
          <w:lang w:val="en-IN"/>
        </w:rPr>
        <w:t>ih</w:t>
      </w:r>
      <w:proofErr w:type="spellEnd"/>
      <w:r w:rsidRPr="002A4F02">
        <w:rPr>
          <w:rFonts w:cstheme="minorHAnsi"/>
          <w:lang w:val="en-IN"/>
        </w:rPr>
        <w:noBreakHyphen/>
        <w:t>co</w:t>
      </w:r>
      <w:r w:rsidRPr="002A4F02">
        <w:rPr>
          <w:rFonts w:cstheme="minorHAnsi"/>
          <w:lang w:val="en-IN"/>
        </w:rPr>
        <w:noBreakHyphen/>
        <w:t>BACK</w:t>
      </w:r>
      <w:r w:rsidRPr="002A4F02">
        <w:rPr>
          <w:rFonts w:cstheme="minorHAnsi"/>
          <w:lang w:val="en-IN"/>
        </w:rPr>
        <w:noBreakHyphen/>
      </w:r>
      <w:proofErr w:type="spellStart"/>
      <w:r w:rsidRPr="002A4F02">
        <w:rPr>
          <w:rFonts w:cstheme="minorHAnsi"/>
          <w:lang w:val="en-IN"/>
        </w:rPr>
        <w:t>ter</w:t>
      </w:r>
      <w:proofErr w:type="spellEnd"/>
    </w:p>
    <w:p w14:paraId="23AEFB36" w14:textId="77777777" w:rsidR="00764AB4" w:rsidRPr="00764AB4" w:rsidRDefault="00764AB4" w:rsidP="00764AB4">
      <w:pPr>
        <w:outlineLvl w:val="0"/>
        <w:rPr>
          <w:rFonts w:cstheme="minorHAnsi"/>
          <w:lang w:val="en-IN"/>
        </w:rPr>
      </w:pPr>
    </w:p>
    <w:p w14:paraId="7E22F07F" w14:textId="0CEC552C" w:rsidR="002A4F02" w:rsidRDefault="002A4F02" w:rsidP="00764AB4">
      <w:pPr>
        <w:pStyle w:val="ListParagraph"/>
        <w:numPr>
          <w:ilvl w:val="0"/>
          <w:numId w:val="2"/>
        </w:numPr>
        <w:contextualSpacing w:val="0"/>
        <w:outlineLvl w:val="0"/>
        <w:rPr>
          <w:rFonts w:cstheme="minorHAnsi"/>
          <w:lang w:val="en-IN"/>
        </w:rPr>
      </w:pPr>
      <w:r w:rsidRPr="002A4F02">
        <w:rPr>
          <w:rFonts w:cstheme="minorHAnsi"/>
          <w:lang w:val="en-IN"/>
        </w:rPr>
        <w:t>Pylori</w:t>
      </w:r>
      <w:r w:rsidRPr="002A4F02">
        <w:rPr>
          <w:rFonts w:cstheme="minorHAnsi"/>
          <w:lang w:val="en-IN"/>
        </w:rPr>
        <w:br/>
        <w:t xml:space="preserve">Pronunciation link: https://www.howtopronounce.com/pylori </w:t>
      </w:r>
      <w:hyperlink r:id="rId28" w:tgtFrame="_blank" w:history="1">
        <w:r w:rsidRPr="002A4F02">
          <w:rPr>
            <w:rStyle w:val="Hyperlink"/>
            <w:rFonts w:cstheme="minorHAnsi"/>
            <w:lang w:val="en-IN"/>
          </w:rPr>
          <w:t>howtopronounce.com</w:t>
        </w:r>
      </w:hyperlink>
      <w:r w:rsidRPr="002A4F02">
        <w:rPr>
          <w:rFonts w:cstheme="minorHAnsi"/>
          <w:lang w:val="en-IN"/>
        </w:rPr>
        <w:br/>
        <w:t>IPA: /</w:t>
      </w:r>
      <w:proofErr w:type="spellStart"/>
      <w:r w:rsidRPr="002A4F02">
        <w:rPr>
          <w:rFonts w:cstheme="minorHAnsi"/>
          <w:lang w:val="en-IN"/>
        </w:rPr>
        <w:t>paɪˈlɔːraɪ</w:t>
      </w:r>
      <w:proofErr w:type="spellEnd"/>
      <w:r w:rsidRPr="002A4F02">
        <w:rPr>
          <w:rFonts w:cstheme="minorHAnsi"/>
          <w:lang w:val="en-IN"/>
        </w:rPr>
        <w:t>/</w:t>
      </w:r>
      <w:r w:rsidRPr="002A4F02">
        <w:rPr>
          <w:rFonts w:cstheme="minorHAnsi"/>
          <w:lang w:val="en-IN"/>
        </w:rPr>
        <w:br/>
        <w:t>Phonetic: </w:t>
      </w:r>
      <w:proofErr w:type="spellStart"/>
      <w:r w:rsidRPr="002A4F02">
        <w:rPr>
          <w:rFonts w:cstheme="minorHAnsi"/>
          <w:lang w:val="en-IN"/>
        </w:rPr>
        <w:t>py</w:t>
      </w:r>
      <w:proofErr w:type="spellEnd"/>
      <w:r w:rsidRPr="002A4F02">
        <w:rPr>
          <w:rFonts w:cstheme="minorHAnsi"/>
          <w:lang w:val="en-IN"/>
        </w:rPr>
        <w:noBreakHyphen/>
        <w:t>LOR</w:t>
      </w:r>
      <w:r w:rsidRPr="002A4F02">
        <w:rPr>
          <w:rFonts w:cstheme="minorHAnsi"/>
          <w:lang w:val="en-IN"/>
        </w:rPr>
        <w:noBreakHyphen/>
        <w:t>y</w:t>
      </w:r>
    </w:p>
    <w:p w14:paraId="5A6FD294" w14:textId="77777777" w:rsidR="00764AB4" w:rsidRPr="00764AB4" w:rsidRDefault="00764AB4" w:rsidP="00764AB4">
      <w:pPr>
        <w:outlineLvl w:val="0"/>
        <w:rPr>
          <w:rFonts w:cstheme="minorHAnsi"/>
          <w:lang w:val="en-IN"/>
        </w:rPr>
      </w:pPr>
    </w:p>
    <w:p w14:paraId="1D71406F" w14:textId="1AC870A6" w:rsidR="002A4F02" w:rsidRPr="002A4F02" w:rsidRDefault="002A4F02" w:rsidP="00764AB4">
      <w:pPr>
        <w:pStyle w:val="ListParagraph"/>
        <w:numPr>
          <w:ilvl w:val="0"/>
          <w:numId w:val="2"/>
        </w:numPr>
        <w:contextualSpacing w:val="0"/>
        <w:outlineLvl w:val="0"/>
        <w:rPr>
          <w:rFonts w:cstheme="minorHAnsi"/>
          <w:lang w:val="en-IN"/>
        </w:rPr>
      </w:pPr>
      <w:r w:rsidRPr="002A4F02">
        <w:rPr>
          <w:rFonts w:cstheme="minorHAnsi"/>
          <w:lang w:val="en-IN"/>
        </w:rPr>
        <w:t>Foil</w:t>
      </w:r>
      <w:r w:rsidRPr="002A4F02">
        <w:rPr>
          <w:rFonts w:cstheme="minorHAnsi"/>
          <w:lang w:val="en-IN"/>
        </w:rPr>
        <w:br/>
        <w:t xml:space="preserve">Pronunciation link: https://www.merriam-webster.com/dictionary/foil </w:t>
      </w:r>
      <w:hyperlink r:id="rId29" w:tgtFrame="_blank" w:history="1">
        <w:r w:rsidRPr="002A4F02">
          <w:rPr>
            <w:rStyle w:val="Hyperlink"/>
            <w:rFonts w:cstheme="minorHAnsi"/>
            <w:lang w:val="en-IN"/>
          </w:rPr>
          <w:t>howtopronounce.com</w:t>
        </w:r>
      </w:hyperlink>
      <w:r w:rsidRPr="002A4F02">
        <w:rPr>
          <w:rFonts w:cstheme="minorHAnsi"/>
          <w:lang w:val="en-IN"/>
        </w:rPr>
        <w:br/>
        <w:t>IPA: /</w:t>
      </w:r>
      <w:proofErr w:type="spellStart"/>
      <w:r w:rsidRPr="002A4F02">
        <w:rPr>
          <w:rFonts w:cstheme="minorHAnsi"/>
          <w:lang w:val="en-IN"/>
        </w:rPr>
        <w:t>fɔɪl</w:t>
      </w:r>
      <w:proofErr w:type="spellEnd"/>
      <w:r w:rsidRPr="002A4F02">
        <w:rPr>
          <w:rFonts w:cstheme="minorHAnsi"/>
          <w:lang w:val="en-IN"/>
        </w:rPr>
        <w:t>/</w:t>
      </w:r>
      <w:r w:rsidRPr="002A4F02">
        <w:rPr>
          <w:rFonts w:cstheme="minorHAnsi"/>
          <w:lang w:val="en-IN"/>
        </w:rPr>
        <w:br/>
        <w:t>Phonetic: </w:t>
      </w:r>
      <w:proofErr w:type="spellStart"/>
      <w:r w:rsidRPr="002A4F02">
        <w:rPr>
          <w:rFonts w:cstheme="minorHAnsi"/>
          <w:lang w:val="en-IN"/>
        </w:rPr>
        <w:t>foyl</w:t>
      </w:r>
      <w:proofErr w:type="spellEnd"/>
    </w:p>
    <w:p w14:paraId="4BF2903F" w14:textId="534C3926" w:rsidR="002A4F02" w:rsidRDefault="002A4F02" w:rsidP="00764AB4">
      <w:pPr>
        <w:pStyle w:val="ListParagraph"/>
        <w:numPr>
          <w:ilvl w:val="0"/>
          <w:numId w:val="2"/>
        </w:numPr>
        <w:contextualSpacing w:val="0"/>
        <w:outlineLvl w:val="0"/>
        <w:rPr>
          <w:rFonts w:cstheme="minorHAnsi"/>
          <w:lang w:val="en-IN"/>
        </w:rPr>
      </w:pPr>
      <w:r w:rsidRPr="002A4F02">
        <w:rPr>
          <w:rFonts w:cstheme="minorHAnsi"/>
          <w:lang w:val="en-IN"/>
        </w:rPr>
        <w:lastRenderedPageBreak/>
        <w:t>Foil pouch (compound phrase; "pouch" link)</w:t>
      </w:r>
      <w:r w:rsidRPr="002A4F02">
        <w:rPr>
          <w:rFonts w:cstheme="minorHAnsi"/>
          <w:lang w:val="en-IN"/>
        </w:rPr>
        <w:br/>
        <w:t xml:space="preserve">Pronunciation link: https://www.merriam-webster.com/dictionary/pouch </w:t>
      </w:r>
      <w:hyperlink r:id="rId30" w:tgtFrame="_blank" w:history="1">
        <w:r w:rsidRPr="002A4F02">
          <w:rPr>
            <w:rStyle w:val="Hyperlink"/>
            <w:rFonts w:cstheme="minorHAnsi"/>
            <w:lang w:val="en-IN"/>
          </w:rPr>
          <w:t>howjsay.com</w:t>
        </w:r>
      </w:hyperlink>
      <w:r w:rsidRPr="002A4F02">
        <w:rPr>
          <w:rFonts w:cstheme="minorHAnsi"/>
          <w:lang w:val="en-IN"/>
        </w:rPr>
        <w:br/>
        <w:t>IPA: /</w:t>
      </w:r>
      <w:proofErr w:type="spellStart"/>
      <w:r w:rsidRPr="002A4F02">
        <w:rPr>
          <w:rFonts w:cstheme="minorHAnsi"/>
          <w:lang w:val="en-IN"/>
        </w:rPr>
        <w:t>paʊʧ</w:t>
      </w:r>
      <w:proofErr w:type="spellEnd"/>
      <w:r w:rsidRPr="002A4F02">
        <w:rPr>
          <w:rFonts w:cstheme="minorHAnsi"/>
          <w:lang w:val="en-IN"/>
        </w:rPr>
        <w:t>/</w:t>
      </w:r>
      <w:r w:rsidRPr="002A4F02">
        <w:rPr>
          <w:rFonts w:cstheme="minorHAnsi"/>
          <w:lang w:val="en-IN"/>
        </w:rPr>
        <w:br/>
        <w:t>Phonetic: </w:t>
      </w:r>
      <w:proofErr w:type="spellStart"/>
      <w:r w:rsidRPr="002A4F02">
        <w:rPr>
          <w:rFonts w:cstheme="minorHAnsi"/>
          <w:lang w:val="en-IN"/>
        </w:rPr>
        <w:t>powch</w:t>
      </w:r>
      <w:proofErr w:type="spellEnd"/>
    </w:p>
    <w:p w14:paraId="66CDB2F7" w14:textId="77777777" w:rsidR="00764AB4" w:rsidRPr="002A4F02" w:rsidRDefault="00764AB4" w:rsidP="00764AB4">
      <w:pPr>
        <w:pStyle w:val="ListParagraph"/>
        <w:ind w:left="1267"/>
        <w:contextualSpacing w:val="0"/>
        <w:outlineLvl w:val="0"/>
        <w:rPr>
          <w:rFonts w:cstheme="minorHAnsi"/>
          <w:lang w:val="en-IN"/>
        </w:rPr>
      </w:pPr>
    </w:p>
    <w:p w14:paraId="33948D17" w14:textId="5BBE724D" w:rsidR="002A4F02" w:rsidRDefault="002A4F02" w:rsidP="00764AB4">
      <w:pPr>
        <w:pStyle w:val="ListParagraph"/>
        <w:numPr>
          <w:ilvl w:val="0"/>
          <w:numId w:val="2"/>
        </w:numPr>
        <w:contextualSpacing w:val="0"/>
        <w:outlineLvl w:val="0"/>
        <w:rPr>
          <w:rFonts w:cstheme="minorHAnsi"/>
          <w:lang w:val="en-IN"/>
        </w:rPr>
      </w:pPr>
      <w:r w:rsidRPr="002A4F02">
        <w:rPr>
          <w:rFonts w:cstheme="minorHAnsi"/>
          <w:lang w:val="en-IN"/>
        </w:rPr>
        <w:t>Thermocouple (common in temp context)</w:t>
      </w:r>
      <w:r w:rsidRPr="002A4F02">
        <w:rPr>
          <w:rFonts w:cstheme="minorHAnsi"/>
          <w:lang w:val="en-IN"/>
        </w:rPr>
        <w:br/>
        <w:t>Pronunciation link: https://www.merriam-webster.com/dictionary/thermocouple</w:t>
      </w:r>
      <w:r w:rsidRPr="002A4F02">
        <w:rPr>
          <w:rFonts w:cstheme="minorHAnsi"/>
          <w:lang w:val="en-IN"/>
        </w:rPr>
        <w:br/>
        <w:t>IPA: /ˈ</w:t>
      </w:r>
      <w:proofErr w:type="spellStart"/>
      <w:r w:rsidRPr="002A4F02">
        <w:rPr>
          <w:rFonts w:cstheme="minorHAnsi"/>
          <w:lang w:val="en-IN"/>
        </w:rPr>
        <w:t>θɜːrmoʊˌkʌpəl</w:t>
      </w:r>
      <w:proofErr w:type="spellEnd"/>
      <w:r w:rsidRPr="002A4F02">
        <w:rPr>
          <w:rFonts w:cstheme="minorHAnsi"/>
          <w:lang w:val="en-IN"/>
        </w:rPr>
        <w:t>/</w:t>
      </w:r>
      <w:r w:rsidRPr="002A4F02">
        <w:rPr>
          <w:rFonts w:cstheme="minorHAnsi"/>
          <w:lang w:val="en-IN"/>
        </w:rPr>
        <w:br/>
        <w:t>Phonetic: THER</w:t>
      </w:r>
      <w:r w:rsidRPr="002A4F02">
        <w:rPr>
          <w:rFonts w:cstheme="minorHAnsi"/>
          <w:lang w:val="en-IN"/>
        </w:rPr>
        <w:noBreakHyphen/>
      </w:r>
      <w:proofErr w:type="spellStart"/>
      <w:r w:rsidRPr="002A4F02">
        <w:rPr>
          <w:rFonts w:cstheme="minorHAnsi"/>
          <w:lang w:val="en-IN"/>
        </w:rPr>
        <w:t>mo</w:t>
      </w:r>
      <w:proofErr w:type="spellEnd"/>
      <w:r w:rsidRPr="002A4F02">
        <w:rPr>
          <w:rFonts w:cstheme="minorHAnsi"/>
          <w:lang w:val="en-IN"/>
        </w:rPr>
        <w:noBreakHyphen/>
      </w:r>
      <w:proofErr w:type="spellStart"/>
      <w:r w:rsidRPr="002A4F02">
        <w:rPr>
          <w:rFonts w:cstheme="minorHAnsi"/>
          <w:lang w:val="en-IN"/>
        </w:rPr>
        <w:t>kuh</w:t>
      </w:r>
      <w:r w:rsidRPr="002A4F02">
        <w:rPr>
          <w:rFonts w:cstheme="minorHAnsi"/>
          <w:lang w:val="en-IN"/>
        </w:rPr>
        <w:noBreakHyphen/>
        <w:t>pul</w:t>
      </w:r>
      <w:proofErr w:type="spellEnd"/>
    </w:p>
    <w:p w14:paraId="451A7753" w14:textId="77777777" w:rsidR="00764AB4" w:rsidRPr="00764AB4" w:rsidRDefault="00764AB4" w:rsidP="00764AB4">
      <w:pPr>
        <w:outlineLvl w:val="0"/>
        <w:rPr>
          <w:rFonts w:cstheme="minorHAnsi"/>
          <w:lang w:val="en-IN"/>
        </w:rPr>
      </w:pPr>
    </w:p>
    <w:p w14:paraId="64F57AC7" w14:textId="1E8B3AF2" w:rsidR="002A4F02" w:rsidRDefault="002A4F02" w:rsidP="00764AB4">
      <w:pPr>
        <w:pStyle w:val="ListParagraph"/>
        <w:numPr>
          <w:ilvl w:val="0"/>
          <w:numId w:val="2"/>
        </w:numPr>
        <w:contextualSpacing w:val="0"/>
        <w:outlineLvl w:val="0"/>
        <w:rPr>
          <w:rFonts w:cstheme="minorHAnsi"/>
          <w:lang w:val="en-IN"/>
        </w:rPr>
      </w:pPr>
      <w:r w:rsidRPr="002A4F02">
        <w:rPr>
          <w:rFonts w:cstheme="minorHAnsi"/>
          <w:lang w:val="en-IN"/>
        </w:rPr>
        <w:t>Aliquot (lab sampling term)</w:t>
      </w:r>
      <w:r w:rsidRPr="002A4F02">
        <w:rPr>
          <w:rFonts w:cstheme="minorHAnsi"/>
          <w:lang w:val="en-IN"/>
        </w:rPr>
        <w:br/>
        <w:t>Pronunciation link: https://www.merriam-webster.com/dictionary/aliquot</w:t>
      </w:r>
      <w:r w:rsidRPr="002A4F02">
        <w:rPr>
          <w:rFonts w:cstheme="minorHAnsi"/>
          <w:lang w:val="en-IN"/>
        </w:rPr>
        <w:br/>
        <w:t>IPA: /</w:t>
      </w:r>
      <w:proofErr w:type="gramStart"/>
      <w:r w:rsidRPr="002A4F02">
        <w:rPr>
          <w:rFonts w:cstheme="minorHAnsi"/>
          <w:lang w:val="en-IN"/>
        </w:rPr>
        <w:t>ˈ</w:t>
      </w:r>
      <w:proofErr w:type="spellStart"/>
      <w:r w:rsidRPr="002A4F02">
        <w:rPr>
          <w:rFonts w:cstheme="minorHAnsi"/>
          <w:lang w:val="en-IN"/>
        </w:rPr>
        <w:t>ælɪkwɒt</w:t>
      </w:r>
      <w:proofErr w:type="spellEnd"/>
      <w:r w:rsidRPr="002A4F02">
        <w:rPr>
          <w:rFonts w:cstheme="minorHAnsi"/>
          <w:lang w:val="en-IN"/>
        </w:rPr>
        <w:t>,ˈ</w:t>
      </w:r>
      <w:proofErr w:type="spellStart"/>
      <w:r w:rsidRPr="002A4F02">
        <w:rPr>
          <w:rFonts w:cstheme="minorHAnsi"/>
          <w:lang w:val="en-IN"/>
        </w:rPr>
        <w:t>ælɪkwət</w:t>
      </w:r>
      <w:proofErr w:type="spellEnd"/>
      <w:proofErr w:type="gramEnd"/>
      <w:r w:rsidRPr="002A4F02">
        <w:rPr>
          <w:rFonts w:cstheme="minorHAnsi"/>
          <w:lang w:val="en-IN"/>
        </w:rPr>
        <w:t>/</w:t>
      </w:r>
      <w:r w:rsidRPr="002A4F02">
        <w:rPr>
          <w:rFonts w:cstheme="minorHAnsi"/>
          <w:lang w:val="en-IN"/>
        </w:rPr>
        <w:br/>
        <w:t>Phonetic: AL</w:t>
      </w:r>
      <w:r w:rsidRPr="002A4F02">
        <w:rPr>
          <w:rFonts w:cstheme="minorHAnsi"/>
          <w:lang w:val="en-IN"/>
        </w:rPr>
        <w:noBreakHyphen/>
      </w:r>
      <w:proofErr w:type="spellStart"/>
      <w:r w:rsidRPr="002A4F02">
        <w:rPr>
          <w:rFonts w:cstheme="minorHAnsi"/>
          <w:lang w:val="en-IN"/>
        </w:rPr>
        <w:t>ih</w:t>
      </w:r>
      <w:proofErr w:type="spellEnd"/>
      <w:r w:rsidRPr="002A4F02">
        <w:rPr>
          <w:rFonts w:cstheme="minorHAnsi"/>
          <w:lang w:val="en-IN"/>
        </w:rPr>
        <w:noBreakHyphen/>
      </w:r>
      <w:proofErr w:type="spellStart"/>
      <w:r w:rsidRPr="002A4F02">
        <w:rPr>
          <w:rFonts w:cstheme="minorHAnsi"/>
          <w:lang w:val="en-IN"/>
        </w:rPr>
        <w:t>kwot</w:t>
      </w:r>
      <w:proofErr w:type="spellEnd"/>
    </w:p>
    <w:p w14:paraId="56EB2412" w14:textId="77777777" w:rsidR="00846614" w:rsidRPr="00846614" w:rsidRDefault="00846614" w:rsidP="00846614">
      <w:pPr>
        <w:outlineLvl w:val="0"/>
        <w:rPr>
          <w:rFonts w:cstheme="minorHAnsi"/>
          <w:lang w:val="en-IN"/>
        </w:rPr>
      </w:pPr>
    </w:p>
    <w:p w14:paraId="05ABE390" w14:textId="48B302B8" w:rsidR="00645081" w:rsidRPr="00846614" w:rsidRDefault="002A4F02" w:rsidP="00846614">
      <w:pPr>
        <w:pStyle w:val="ListParagraph"/>
        <w:numPr>
          <w:ilvl w:val="0"/>
          <w:numId w:val="2"/>
        </w:numPr>
        <w:contextualSpacing w:val="0"/>
        <w:outlineLvl w:val="0"/>
        <w:rPr>
          <w:rFonts w:cstheme="minorHAnsi"/>
          <w:lang w:val="en-IN"/>
        </w:rPr>
      </w:pPr>
      <w:r w:rsidRPr="002A4F02">
        <w:rPr>
          <w:rFonts w:cstheme="minorHAnsi"/>
          <w:lang w:val="en-IN"/>
        </w:rPr>
        <w:t>Anaerobic (storage context)</w:t>
      </w:r>
      <w:r w:rsidRPr="002A4F02">
        <w:rPr>
          <w:rFonts w:cstheme="minorHAnsi"/>
          <w:lang w:val="en-IN"/>
        </w:rPr>
        <w:br/>
        <w:t>Pronunciation link: https://www.merriam-webster.com/dictionary/anaerobic</w:t>
      </w:r>
      <w:r w:rsidRPr="002A4F02">
        <w:rPr>
          <w:rFonts w:cstheme="minorHAnsi"/>
          <w:lang w:val="en-IN"/>
        </w:rPr>
        <w:br/>
        <w:t>IPA: /ˌ</w:t>
      </w:r>
      <w:proofErr w:type="spellStart"/>
      <w:r w:rsidRPr="002A4F02">
        <w:rPr>
          <w:rFonts w:cstheme="minorHAnsi"/>
          <w:lang w:val="en-IN"/>
        </w:rPr>
        <w:t>ænəˈroʊbɪk</w:t>
      </w:r>
      <w:proofErr w:type="spellEnd"/>
      <w:r w:rsidRPr="002A4F02">
        <w:rPr>
          <w:rFonts w:cstheme="minorHAnsi"/>
          <w:lang w:val="en-IN"/>
        </w:rPr>
        <w:t>/</w:t>
      </w:r>
      <w:r w:rsidRPr="002A4F02">
        <w:rPr>
          <w:rFonts w:cstheme="minorHAnsi"/>
          <w:lang w:val="en-IN"/>
        </w:rPr>
        <w:br/>
        <w:t>Phonetic: an</w:t>
      </w:r>
      <w:r w:rsidRPr="002A4F02">
        <w:rPr>
          <w:rFonts w:cstheme="minorHAnsi"/>
          <w:lang w:val="en-IN"/>
        </w:rPr>
        <w:noBreakHyphen/>
        <w:t>uh</w:t>
      </w:r>
      <w:r w:rsidRPr="002A4F02">
        <w:rPr>
          <w:rFonts w:cstheme="minorHAnsi"/>
          <w:lang w:val="en-IN"/>
        </w:rPr>
        <w:noBreakHyphen/>
        <w:t>ROH</w:t>
      </w:r>
      <w:r w:rsidRPr="002A4F02">
        <w:rPr>
          <w:rFonts w:cstheme="minorHAnsi"/>
          <w:lang w:val="en-IN"/>
        </w:rPr>
        <w:noBreakHyphen/>
      </w:r>
      <w:proofErr w:type="spellStart"/>
      <w:r w:rsidRPr="002A4F02">
        <w:rPr>
          <w:rFonts w:cstheme="minorHAnsi"/>
          <w:lang w:val="en-IN"/>
        </w:rPr>
        <w:t>bik</w:t>
      </w:r>
      <w:proofErr w:type="spellEnd"/>
    </w:p>
    <w:sectPr w:rsidR="00645081" w:rsidRPr="00846614">
      <w:headerReference w:type="default" r:id="rId31"/>
      <w:footerReference w:type="even" r:id="rId32"/>
      <w:footerReference w:type="default" r:id="rId33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6E291" w14:textId="77777777" w:rsidR="003E0BEB" w:rsidRDefault="003E0BEB">
      <w:r>
        <w:separator/>
      </w:r>
    </w:p>
  </w:endnote>
  <w:endnote w:type="continuationSeparator" w:id="0">
    <w:p w14:paraId="248384DB" w14:textId="77777777" w:rsidR="003E0BEB" w:rsidRDefault="003E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350E8CFE" w14:textId="77777777" w:rsidR="00492FD8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43B362" w14:textId="77777777" w:rsidR="00492FD8" w:rsidRDefault="00492FD8">
    <w:pPr>
      <w:pStyle w:val="Footer"/>
      <w:ind w:right="360"/>
    </w:pPr>
  </w:p>
  <w:p w14:paraId="62457889" w14:textId="77777777" w:rsidR="00492FD8" w:rsidRDefault="00492F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6F79" w14:textId="5D6EB219" w:rsidR="00492FD8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3E706D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>
      <w:rPr>
        <w:rFonts w:cstheme="minorHAnsi"/>
        <w:lang w:val="en-IN"/>
      </w:rPr>
      <w:t xml:space="preserve">      </w:t>
    </w:r>
    <w:r w:rsidR="0046007A">
      <w:rPr>
        <w:rFonts w:cstheme="minorHAnsi"/>
        <w:lang w:val="en-IN"/>
      </w:rPr>
      <w:t xml:space="preserve">        </w:t>
    </w:r>
    <w:r>
      <w:rPr>
        <w:rFonts w:cstheme="minorHAnsi"/>
        <w:lang w:val="en-IN"/>
      </w:rPr>
      <w:t xml:space="preserve">May </w:t>
    </w:r>
    <w:r w:rsidR="0000219C">
      <w:rPr>
        <w:rFonts w:cstheme="minorHAnsi"/>
        <w:lang w:val="en-IN"/>
      </w:rPr>
      <w:t>31</w:t>
    </w:r>
    <w:r>
      <w:rPr>
        <w:rFonts w:cstheme="minorHAnsi"/>
        <w:lang w:val="en-IN"/>
      </w:rPr>
      <w:t xml:space="preserve">, </w:t>
    </w:r>
    <w:proofErr w:type="gramStart"/>
    <w:r>
      <w:rPr>
        <w:rFonts w:cstheme="minorHAnsi"/>
        <w:lang w:val="en-IN"/>
      </w:rPr>
      <w:t>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78864" w14:textId="77777777" w:rsidR="003E0BEB" w:rsidRDefault="003E0BEB">
      <w:r>
        <w:separator/>
      </w:r>
    </w:p>
  </w:footnote>
  <w:footnote w:type="continuationSeparator" w:id="0">
    <w:p w14:paraId="0AC52BE3" w14:textId="77777777" w:rsidR="003E0BEB" w:rsidRDefault="003E0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A55D" w14:textId="77777777" w:rsidR="00492FD8" w:rsidRDefault="00000000">
    <w:pPr>
      <w:spacing w:before="120"/>
      <w:rPr>
        <w:rFonts w:ascii="Calibri" w:eastAsia="Times New Roman" w:hAnsi="Calibri" w:cs="Calibri"/>
        <w:color w:val="000000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14364A77" wp14:editId="01D38217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4" w:name="_Hlk161737265"/>
    <w:bookmarkStart w:id="5" w:name="_Hlk161771130"/>
    <w:r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4"/>
    <w:bookmarkEnd w:id="5"/>
  </w:p>
  <w:p w14:paraId="2A3CA9D8" w14:textId="77777777" w:rsidR="00492FD8" w:rsidRDefault="0049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70A45"/>
    <w:multiLevelType w:val="hybridMultilevel"/>
    <w:tmpl w:val="2D569FC0"/>
    <w:lvl w:ilvl="0" w:tplc="A126AF86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7" w:hanging="360"/>
      </w:pPr>
    </w:lvl>
    <w:lvl w:ilvl="2" w:tplc="4009001B" w:tentative="1">
      <w:start w:val="1"/>
      <w:numFmt w:val="lowerRoman"/>
      <w:lvlText w:val="%3."/>
      <w:lvlJc w:val="right"/>
      <w:pPr>
        <w:ind w:left="2707" w:hanging="180"/>
      </w:pPr>
    </w:lvl>
    <w:lvl w:ilvl="3" w:tplc="4009000F" w:tentative="1">
      <w:start w:val="1"/>
      <w:numFmt w:val="decimal"/>
      <w:lvlText w:val="%4."/>
      <w:lvlJc w:val="left"/>
      <w:pPr>
        <w:ind w:left="3427" w:hanging="360"/>
      </w:pPr>
    </w:lvl>
    <w:lvl w:ilvl="4" w:tplc="40090019" w:tentative="1">
      <w:start w:val="1"/>
      <w:numFmt w:val="lowerLetter"/>
      <w:lvlText w:val="%5."/>
      <w:lvlJc w:val="left"/>
      <w:pPr>
        <w:ind w:left="4147" w:hanging="360"/>
      </w:pPr>
    </w:lvl>
    <w:lvl w:ilvl="5" w:tplc="4009001B" w:tentative="1">
      <w:start w:val="1"/>
      <w:numFmt w:val="lowerRoman"/>
      <w:lvlText w:val="%6."/>
      <w:lvlJc w:val="right"/>
      <w:pPr>
        <w:ind w:left="4867" w:hanging="180"/>
      </w:pPr>
    </w:lvl>
    <w:lvl w:ilvl="6" w:tplc="4009000F" w:tentative="1">
      <w:start w:val="1"/>
      <w:numFmt w:val="decimal"/>
      <w:lvlText w:val="%7."/>
      <w:lvlJc w:val="left"/>
      <w:pPr>
        <w:ind w:left="5587" w:hanging="360"/>
      </w:pPr>
    </w:lvl>
    <w:lvl w:ilvl="7" w:tplc="40090019" w:tentative="1">
      <w:start w:val="1"/>
      <w:numFmt w:val="lowerLetter"/>
      <w:lvlText w:val="%8."/>
      <w:lvlJc w:val="left"/>
      <w:pPr>
        <w:ind w:left="6307" w:hanging="360"/>
      </w:pPr>
    </w:lvl>
    <w:lvl w:ilvl="8" w:tplc="40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 w15:restartNumberingAfterBreak="0">
    <w:nsid w:val="6D687795"/>
    <w:multiLevelType w:val="multilevel"/>
    <w:tmpl w:val="1390DC6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20354135">
    <w:abstractNumId w:val="1"/>
  </w:num>
  <w:num w:numId="2" w16cid:durableId="1670600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kFAIX78bUtAAAA"/>
  </w:docVars>
  <w:rsids>
    <w:rsidRoot w:val="00BF2674"/>
    <w:rsid w:val="00000D23"/>
    <w:rsid w:val="00000E22"/>
    <w:rsid w:val="0000219C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736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7852"/>
    <w:rsid w:val="00074929"/>
    <w:rsid w:val="000832F2"/>
    <w:rsid w:val="00083792"/>
    <w:rsid w:val="00085F90"/>
    <w:rsid w:val="0008613B"/>
    <w:rsid w:val="00090BAC"/>
    <w:rsid w:val="0009624C"/>
    <w:rsid w:val="000A2498"/>
    <w:rsid w:val="000B01D5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7632"/>
    <w:rsid w:val="00125924"/>
    <w:rsid w:val="00126973"/>
    <w:rsid w:val="001302B1"/>
    <w:rsid w:val="001331E3"/>
    <w:rsid w:val="00142D32"/>
    <w:rsid w:val="00143557"/>
    <w:rsid w:val="00143D2D"/>
    <w:rsid w:val="001469E6"/>
    <w:rsid w:val="00151824"/>
    <w:rsid w:val="001528A5"/>
    <w:rsid w:val="001571E3"/>
    <w:rsid w:val="00162D51"/>
    <w:rsid w:val="0016471F"/>
    <w:rsid w:val="00176D6F"/>
    <w:rsid w:val="00177B33"/>
    <w:rsid w:val="001819E3"/>
    <w:rsid w:val="00184DC7"/>
    <w:rsid w:val="00184EF9"/>
    <w:rsid w:val="00191A77"/>
    <w:rsid w:val="00194DBB"/>
    <w:rsid w:val="001B3024"/>
    <w:rsid w:val="001B5C46"/>
    <w:rsid w:val="001C3C85"/>
    <w:rsid w:val="001C58EA"/>
    <w:rsid w:val="001C5DB5"/>
    <w:rsid w:val="001C7BBC"/>
    <w:rsid w:val="001D0A35"/>
    <w:rsid w:val="001D621E"/>
    <w:rsid w:val="001D66A5"/>
    <w:rsid w:val="001E07A6"/>
    <w:rsid w:val="001E2225"/>
    <w:rsid w:val="001E230F"/>
    <w:rsid w:val="001E52A3"/>
    <w:rsid w:val="001F0890"/>
    <w:rsid w:val="001F615E"/>
    <w:rsid w:val="00214268"/>
    <w:rsid w:val="002332B0"/>
    <w:rsid w:val="002422D6"/>
    <w:rsid w:val="00244CDB"/>
    <w:rsid w:val="0024793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4F02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2F5FB5"/>
    <w:rsid w:val="003036C1"/>
    <w:rsid w:val="00305187"/>
    <w:rsid w:val="0030618C"/>
    <w:rsid w:val="00311FBF"/>
    <w:rsid w:val="003138D4"/>
    <w:rsid w:val="003176C4"/>
    <w:rsid w:val="00320715"/>
    <w:rsid w:val="003208E6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42A8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795D"/>
    <w:rsid w:val="003D0847"/>
    <w:rsid w:val="003D0FD6"/>
    <w:rsid w:val="003D40E8"/>
    <w:rsid w:val="003E0BEB"/>
    <w:rsid w:val="003E2BC9"/>
    <w:rsid w:val="003E6D99"/>
    <w:rsid w:val="003E706D"/>
    <w:rsid w:val="003E7944"/>
    <w:rsid w:val="003F4B52"/>
    <w:rsid w:val="004034B6"/>
    <w:rsid w:val="00406F57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3353"/>
    <w:rsid w:val="00455510"/>
    <w:rsid w:val="00455638"/>
    <w:rsid w:val="004566CC"/>
    <w:rsid w:val="00456A5D"/>
    <w:rsid w:val="0046007A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B9B"/>
    <w:rsid w:val="00483E1B"/>
    <w:rsid w:val="00491B01"/>
    <w:rsid w:val="00492109"/>
    <w:rsid w:val="00492FD8"/>
    <w:rsid w:val="00493A57"/>
    <w:rsid w:val="00495959"/>
    <w:rsid w:val="00496EEA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9F1"/>
    <w:rsid w:val="004E2BE1"/>
    <w:rsid w:val="004E35F1"/>
    <w:rsid w:val="004E3F8E"/>
    <w:rsid w:val="004E4801"/>
    <w:rsid w:val="004E5008"/>
    <w:rsid w:val="004F664D"/>
    <w:rsid w:val="0051075A"/>
    <w:rsid w:val="00511F52"/>
    <w:rsid w:val="00512212"/>
    <w:rsid w:val="00513853"/>
    <w:rsid w:val="0052184A"/>
    <w:rsid w:val="00524258"/>
    <w:rsid w:val="00530DD9"/>
    <w:rsid w:val="005320E4"/>
    <w:rsid w:val="00534B83"/>
    <w:rsid w:val="005363E2"/>
    <w:rsid w:val="00536D89"/>
    <w:rsid w:val="00540A7E"/>
    <w:rsid w:val="00544E06"/>
    <w:rsid w:val="00545F0C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5055"/>
    <w:rsid w:val="005B6859"/>
    <w:rsid w:val="005C1034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17B97"/>
    <w:rsid w:val="00622BE8"/>
    <w:rsid w:val="00626AF2"/>
    <w:rsid w:val="006346FE"/>
    <w:rsid w:val="00637544"/>
    <w:rsid w:val="006402D4"/>
    <w:rsid w:val="006446A3"/>
    <w:rsid w:val="00645081"/>
    <w:rsid w:val="00645A61"/>
    <w:rsid w:val="00645B93"/>
    <w:rsid w:val="00646050"/>
    <w:rsid w:val="00652165"/>
    <w:rsid w:val="00653433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A6CBA"/>
    <w:rsid w:val="006B1B53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0878"/>
    <w:rsid w:val="00706380"/>
    <w:rsid w:val="00710EA3"/>
    <w:rsid w:val="0071156C"/>
    <w:rsid w:val="00711C30"/>
    <w:rsid w:val="0071294C"/>
    <w:rsid w:val="007145E6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4AB4"/>
    <w:rsid w:val="0076691B"/>
    <w:rsid w:val="0077071A"/>
    <w:rsid w:val="00770DF6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4AC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1A59"/>
    <w:rsid w:val="00831E2A"/>
    <w:rsid w:val="00831FBF"/>
    <w:rsid w:val="00832FA5"/>
    <w:rsid w:val="00833C0A"/>
    <w:rsid w:val="0083566C"/>
    <w:rsid w:val="00836659"/>
    <w:rsid w:val="008373A7"/>
    <w:rsid w:val="008459FC"/>
    <w:rsid w:val="00846614"/>
    <w:rsid w:val="00851B3E"/>
    <w:rsid w:val="00851C4B"/>
    <w:rsid w:val="008520AA"/>
    <w:rsid w:val="00854994"/>
    <w:rsid w:val="00860BC3"/>
    <w:rsid w:val="008672DA"/>
    <w:rsid w:val="00871F2E"/>
    <w:rsid w:val="00873D1A"/>
    <w:rsid w:val="00875BE8"/>
    <w:rsid w:val="00877B88"/>
    <w:rsid w:val="0088113B"/>
    <w:rsid w:val="008841F2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E7DB6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872BE"/>
    <w:rsid w:val="00992857"/>
    <w:rsid w:val="00997611"/>
    <w:rsid w:val="009A0E7C"/>
    <w:rsid w:val="009A2C33"/>
    <w:rsid w:val="009A3CBD"/>
    <w:rsid w:val="009A600E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5446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7819"/>
    <w:rsid w:val="00A406CE"/>
    <w:rsid w:val="00A40760"/>
    <w:rsid w:val="00A4233A"/>
    <w:rsid w:val="00A44EFB"/>
    <w:rsid w:val="00A50DAE"/>
    <w:rsid w:val="00A5213D"/>
    <w:rsid w:val="00A5222C"/>
    <w:rsid w:val="00A527C7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23CA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73A3B"/>
    <w:rsid w:val="00B807E5"/>
    <w:rsid w:val="00B847A0"/>
    <w:rsid w:val="00B85F23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88F"/>
    <w:rsid w:val="00BF2B34"/>
    <w:rsid w:val="00BF3754"/>
    <w:rsid w:val="00C00F3F"/>
    <w:rsid w:val="00C035C7"/>
    <w:rsid w:val="00C058AE"/>
    <w:rsid w:val="00C12062"/>
    <w:rsid w:val="00C14195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84461"/>
    <w:rsid w:val="00C9250E"/>
    <w:rsid w:val="00C929B2"/>
    <w:rsid w:val="00C96FC6"/>
    <w:rsid w:val="00C97B11"/>
    <w:rsid w:val="00CB039A"/>
    <w:rsid w:val="00CB0B79"/>
    <w:rsid w:val="00CB5D78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32F7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2855"/>
    <w:rsid w:val="00D75084"/>
    <w:rsid w:val="00D75193"/>
    <w:rsid w:val="00D7547B"/>
    <w:rsid w:val="00D80DEB"/>
    <w:rsid w:val="00D87F73"/>
    <w:rsid w:val="00D95C4C"/>
    <w:rsid w:val="00DA117F"/>
    <w:rsid w:val="00DA17FB"/>
    <w:rsid w:val="00DA3123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564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5BB7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  <w:rsid w:val="04FC088E"/>
    <w:rsid w:val="0A9D63CC"/>
    <w:rsid w:val="0B684697"/>
    <w:rsid w:val="0D2B1492"/>
    <w:rsid w:val="18714C97"/>
    <w:rsid w:val="1BA4251A"/>
    <w:rsid w:val="24B93C4E"/>
    <w:rsid w:val="25553977"/>
    <w:rsid w:val="2C0B66D0"/>
    <w:rsid w:val="33684DBE"/>
    <w:rsid w:val="353F29DC"/>
    <w:rsid w:val="36356EAC"/>
    <w:rsid w:val="39F104AA"/>
    <w:rsid w:val="3AFB2473"/>
    <w:rsid w:val="3DD715E2"/>
    <w:rsid w:val="3F881E72"/>
    <w:rsid w:val="47937EA4"/>
    <w:rsid w:val="60036A8F"/>
    <w:rsid w:val="62652744"/>
    <w:rsid w:val="699B6A4B"/>
    <w:rsid w:val="69F41103"/>
    <w:rsid w:val="73A45AC4"/>
    <w:rsid w:val="73E6120B"/>
    <w:rsid w:val="7CFC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DC8F66"/>
  <w14:defaultImageDpi w14:val="330"/>
  <w15:docId w15:val="{03B68C70-2B70-4901-9BCC-33DD6E86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450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NormalWeb">
    <w:name w:val="Normal (Web)"/>
    <w:basedOn w:val="Normal"/>
    <w:semiHidden/>
    <w:unhideWhenUsed/>
    <w:qFormat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64508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5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iyanxiang@gdph.org.cn" TargetMode="External"/><Relationship Id="rId18" Type="http://schemas.openxmlformats.org/officeDocument/2006/relationships/hyperlink" Target="mailto:87330049@126.com" TargetMode="External"/><Relationship Id="rId26" Type="http://schemas.openxmlformats.org/officeDocument/2006/relationships/hyperlink" Target="https://www.howtopronounce.com/vaca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urease?utm_source=chatgpt.com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review.jove.com/account/file-uploader?src=20676608" TargetMode="External"/><Relationship Id="rId12" Type="http://schemas.openxmlformats.org/officeDocument/2006/relationships/hyperlink" Target="mailto:liaojianfeng@gdph.org.cn" TargetMode="External"/><Relationship Id="rId17" Type="http://schemas.openxmlformats.org/officeDocument/2006/relationships/hyperlink" Target="mailto:zhangliyan@gdph.org.cn" TargetMode="External"/><Relationship Id="rId25" Type="http://schemas.openxmlformats.org/officeDocument/2006/relationships/hyperlink" Target="https://www.shabdkosh.com/pronunciation/english/pylori?utm_source=chatgpt.com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wangliang@gdph.org.cn" TargetMode="External"/><Relationship Id="rId20" Type="http://schemas.openxmlformats.org/officeDocument/2006/relationships/hyperlink" Target="https://www.merriam-webster.com/dictionary/centrifuge?utm_source=chatgpt.com" TargetMode="External"/><Relationship Id="rId29" Type="http://schemas.openxmlformats.org/officeDocument/2006/relationships/hyperlink" Target="https://www.howtopronounce.com/h-pylori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iangxiaozhen@gdph.org.cn" TargetMode="External"/><Relationship Id="rId24" Type="http://schemas.openxmlformats.org/officeDocument/2006/relationships/hyperlink" Target="https://www.howtopronounce.com/helicobacter-pylori?utm_source=chatgpt.com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ouyangfeng@gdph.org.cn" TargetMode="External"/><Relationship Id="rId23" Type="http://schemas.openxmlformats.org/officeDocument/2006/relationships/hyperlink" Target="https://forvo.com/word/vaca/?utm_source=chatgpt.com" TargetMode="External"/><Relationship Id="rId28" Type="http://schemas.openxmlformats.org/officeDocument/2006/relationships/hyperlink" Target="https://www.howtopronounce.com/pylori?utm_source=chatgpt.com" TargetMode="External"/><Relationship Id="rId10" Type="http://schemas.openxmlformats.org/officeDocument/2006/relationships/hyperlink" Target="mailto:yaoyanan@gdph.org.cn" TargetMode="External"/><Relationship Id="rId19" Type="http://schemas.openxmlformats.org/officeDocument/2006/relationships/hyperlink" Target="https://www.merriam-webster.com/dictionary/hemolysis?utm_source=chatgpt.com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ulusi@gdph.org.cn" TargetMode="External"/><Relationship Id="rId14" Type="http://schemas.openxmlformats.org/officeDocument/2006/relationships/hyperlink" Target="mailto:chenminjing@gdph.org.cn" TargetMode="External"/><Relationship Id="rId22" Type="http://schemas.openxmlformats.org/officeDocument/2006/relationships/hyperlink" Target="https://www.merriam-webster.com/dictionary/peristalsis?utm_source=chatgpt.com" TargetMode="External"/><Relationship Id="rId27" Type="http://schemas.openxmlformats.org/officeDocument/2006/relationships/hyperlink" Target="https://www.spanishdict.com/pronunciation/vaca?utm_source=chatgpt.com" TargetMode="External"/><Relationship Id="rId30" Type="http://schemas.openxmlformats.org/officeDocument/2006/relationships/hyperlink" Target="https://howjsay.com/how-to-pronounce-pylori?utm_source=chatgpt.com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87330049@126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1655</Words>
  <Characters>10555</Characters>
  <Application>Microsoft Office Word</Application>
  <DocSecurity>0</DocSecurity>
  <Lines>313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Balamurugan  P</cp:lastModifiedBy>
  <cp:revision>38</cp:revision>
  <cp:lastPrinted>2025-06-06T16:31:00Z</cp:lastPrinted>
  <dcterms:created xsi:type="dcterms:W3CDTF">2025-05-31T16:08:00Z</dcterms:created>
  <dcterms:modified xsi:type="dcterms:W3CDTF">2025-06-06T16:31:00Z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ProductBuildVer">
    <vt:lpwstr>2052-12.1.0.21171</vt:lpwstr>
  </property>
  <property fmtid="{D5CDD505-2E9C-101B-9397-08002B2CF9AE}" pid="4" name="ICV">
    <vt:lpwstr>CF253E8D1E2B4C1BAC6EFF11E77EF210_13</vt:lpwstr>
  </property>
  <property fmtid="{D5CDD505-2E9C-101B-9397-08002B2CF9AE}" pid="5" name="KSOTemplateDocerSaveRecord">
    <vt:lpwstr>eyJoZGlkIjoiMTllMDNiYTg3ODliMmZlNDI4NzJhYjllMjk4YzE3OTAiLCJ1c2VySWQiOiIzMDMxMjcyMDYifQ==</vt:lpwstr>
  </property>
</Properties>
</file>