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075B05DF"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E59B3">
        <w:rPr>
          <w:rFonts w:eastAsia="Times New Roman" w:cstheme="minorHAnsi"/>
          <w:b/>
        </w:rPr>
        <w:t>67768</w:t>
      </w:r>
    </w:p>
    <w:p w14:paraId="2F6924E5" w14:textId="09405542"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FE59B3">
        <w:rPr>
          <w:rFonts w:eastAsia="Times New Roman" w:cstheme="minorHAnsi"/>
          <w:b/>
        </w:rPr>
        <w:t>Debopriya Sadhukhan</w:t>
      </w:r>
    </w:p>
    <w:p w14:paraId="6FB9233B" w14:textId="1145AA5F"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FE59B3" w:rsidRPr="00B2648C">
          <w:rPr>
            <w:rStyle w:val="Hyperlink"/>
            <w:rFonts w:eastAsia="Times New Roman" w:cstheme="minorHAnsi"/>
            <w:b/>
          </w:rPr>
          <w:t>https://review.jove.com/account/file-uploader?src=20669288</w:t>
        </w:r>
      </w:hyperlink>
      <w:r w:rsidR="00FE59B3">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1736582B"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FE59B3" w:rsidRPr="00FE59B3">
        <w:rPr>
          <w:b/>
          <w:sz w:val="32"/>
          <w:szCs w:val="32"/>
        </w:rPr>
        <w:t>Comprehensive Analysis of Drug Response using the FLICK Assay</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C7FBC5A" w14:textId="77777777" w:rsidR="00FE59B3" w:rsidRDefault="00FE59B3" w:rsidP="00FE59B3">
      <w:pPr>
        <w:pBdr>
          <w:top w:val="nil"/>
          <w:left w:val="nil"/>
          <w:bottom w:val="nil"/>
          <w:right w:val="nil"/>
          <w:between w:val="nil"/>
        </w:pBdr>
      </w:pPr>
    </w:p>
    <w:p w14:paraId="5E7E14C2" w14:textId="4D8A44D7" w:rsidR="00FE59B3" w:rsidRPr="003355EF" w:rsidRDefault="00FE59B3" w:rsidP="00FE59B3">
      <w:pPr>
        <w:pBdr>
          <w:top w:val="nil"/>
          <w:left w:val="nil"/>
          <w:bottom w:val="nil"/>
          <w:right w:val="nil"/>
          <w:between w:val="nil"/>
        </w:pBdr>
        <w:rPr>
          <w:vertAlign w:val="superscript"/>
        </w:rPr>
      </w:pPr>
      <w:r w:rsidRPr="003355EF">
        <w:t>Gavin A. Birdsall, Michael J. Lee</w:t>
      </w:r>
    </w:p>
    <w:p w14:paraId="25EF46F2" w14:textId="77777777" w:rsidR="00FE59B3" w:rsidRPr="003355EF" w:rsidRDefault="00FE59B3" w:rsidP="00FE59B3">
      <w:pPr>
        <w:pBdr>
          <w:top w:val="nil"/>
          <w:left w:val="nil"/>
          <w:bottom w:val="nil"/>
          <w:right w:val="nil"/>
          <w:between w:val="nil"/>
        </w:pBdr>
      </w:pPr>
    </w:p>
    <w:p w14:paraId="33CD999C" w14:textId="04D4830C" w:rsidR="00D6314B" w:rsidRDefault="00FE59B3" w:rsidP="00FE59B3">
      <w:pPr>
        <w:outlineLvl w:val="0"/>
        <w:rPr>
          <w:rFonts w:eastAsia="Times New Roman" w:cstheme="minorHAnsi"/>
          <w:b/>
          <w:sz w:val="28"/>
          <w:szCs w:val="28"/>
        </w:rPr>
      </w:pPr>
      <w:r w:rsidRPr="003355EF">
        <w:t>Department of Systems Biology, UMass Chan Medical School</w:t>
      </w: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1365A6F8" w14:textId="77777777" w:rsidR="00FE59B3" w:rsidRPr="003355EF" w:rsidRDefault="00FE59B3" w:rsidP="00FE59B3">
      <w:pPr>
        <w:pBdr>
          <w:top w:val="nil"/>
          <w:left w:val="nil"/>
          <w:bottom w:val="nil"/>
          <w:right w:val="nil"/>
          <w:between w:val="nil"/>
        </w:pBdr>
        <w:rPr>
          <w:vertAlign w:val="superscript"/>
        </w:rPr>
      </w:pPr>
      <w:r w:rsidRPr="003355EF">
        <w:t>Michael J. Lee</w:t>
      </w:r>
      <w:r w:rsidRPr="003355EF">
        <w:rPr>
          <w:vertAlign w:val="superscript"/>
        </w:rPr>
        <w:tab/>
      </w:r>
      <w:r w:rsidRPr="003355EF">
        <w:rPr>
          <w:vertAlign w:val="superscript"/>
        </w:rPr>
        <w:tab/>
      </w:r>
      <w:r w:rsidRPr="003355EF">
        <w:t>(Michael.lee@umassmed.edu)</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6F84F159" w14:textId="77777777" w:rsidR="003B5E26" w:rsidRPr="00B07A3B" w:rsidRDefault="003B5E26" w:rsidP="009A0E7C">
      <w:pPr>
        <w:outlineLvl w:val="0"/>
        <w:rPr>
          <w:rFonts w:cstheme="minorHAnsi"/>
          <w:b/>
          <w:sz w:val="22"/>
          <w:szCs w:val="22"/>
        </w:rPr>
      </w:pPr>
    </w:p>
    <w:p w14:paraId="0F7CD2AA" w14:textId="1FF74434" w:rsidR="00FE59B3" w:rsidRDefault="00FE59B3" w:rsidP="00FE59B3">
      <w:pPr>
        <w:pBdr>
          <w:top w:val="nil"/>
          <w:left w:val="nil"/>
          <w:bottom w:val="nil"/>
          <w:right w:val="nil"/>
          <w:between w:val="nil"/>
        </w:pBdr>
      </w:pPr>
      <w:r w:rsidRPr="003355EF">
        <w:t>Gavin A. Birdsall</w:t>
      </w:r>
      <w:r w:rsidRPr="003355EF">
        <w:tab/>
        <w:t>(</w:t>
      </w:r>
      <w:hyperlink r:id="rId8" w:history="1">
        <w:r w:rsidRPr="00B2648C">
          <w:rPr>
            <w:rStyle w:val="Hyperlink"/>
          </w:rPr>
          <w:t>Gavin.birdsall@umassmed.edu</w:t>
        </w:r>
      </w:hyperlink>
      <w:r w:rsidRPr="003355EF">
        <w:t>)</w:t>
      </w:r>
    </w:p>
    <w:p w14:paraId="631C9DD4" w14:textId="77777777" w:rsidR="00FE59B3" w:rsidRPr="003355EF" w:rsidRDefault="00FE59B3" w:rsidP="00FE59B3">
      <w:pPr>
        <w:pBdr>
          <w:top w:val="nil"/>
          <w:left w:val="nil"/>
          <w:bottom w:val="nil"/>
          <w:right w:val="nil"/>
          <w:between w:val="nil"/>
        </w:pBdr>
        <w:rPr>
          <w:vertAlign w:val="superscript"/>
        </w:rPr>
      </w:pPr>
      <w:r w:rsidRPr="003355EF">
        <w:t>Michael J. Lee</w:t>
      </w:r>
      <w:r w:rsidRPr="003355EF">
        <w:rPr>
          <w:vertAlign w:val="superscript"/>
        </w:rPr>
        <w:tab/>
      </w:r>
      <w:r w:rsidRPr="003355EF">
        <w:rPr>
          <w:vertAlign w:val="superscript"/>
        </w:rPr>
        <w:tab/>
      </w:r>
      <w:r w:rsidRPr="003355EF">
        <w:t>(Michael.lee@umassmed.edu)</w:t>
      </w:r>
    </w:p>
    <w:p w14:paraId="5C0DAE73" w14:textId="77777777" w:rsidR="00FE59B3" w:rsidRPr="003355EF" w:rsidRDefault="00FE59B3" w:rsidP="00FE59B3">
      <w:pPr>
        <w:pBdr>
          <w:top w:val="nil"/>
          <w:left w:val="nil"/>
          <w:bottom w:val="nil"/>
          <w:right w:val="nil"/>
          <w:between w:val="nil"/>
        </w:pBd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66141365"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304AC4">
        <w:rPr>
          <w:rFonts w:eastAsia="Times New Roman" w:cstheme="minorHAnsi"/>
          <w:b/>
          <w:bCs/>
        </w:rPr>
        <w:t>Yes</w:t>
      </w:r>
      <w:r w:rsidR="00304AC4" w:rsidRPr="00B07A3B">
        <w:rPr>
          <w:rFonts w:eastAsia="Times New Roman" w:cstheme="minorHAnsi"/>
        </w:rPr>
        <w:t xml:space="preserve">  </w:t>
      </w:r>
    </w:p>
    <w:p w14:paraId="204F5795" w14:textId="4B311929" w:rsidR="005F1ADF" w:rsidRDefault="00A51858" w:rsidP="005F1ADF">
      <w:pPr>
        <w:spacing w:before="120"/>
        <w:ind w:left="720"/>
        <w:rPr>
          <w:rFonts w:eastAsia="Times New Roman" w:cstheme="minorHAnsi"/>
          <w:b/>
        </w:rPr>
      </w:pPr>
      <w:r>
        <w:rPr>
          <w:rFonts w:eastAsia="Times New Roman" w:cstheme="minorHAnsi"/>
        </w:rPr>
        <w:t>C</w:t>
      </w:r>
      <w:r w:rsidR="005F1ADF" w:rsidRPr="00B07A3B">
        <w:rPr>
          <w:rFonts w:eastAsia="Times New Roman" w:cstheme="minorHAnsi"/>
        </w:rPr>
        <w:t>an you record movies/images using your own microscope camera?</w:t>
      </w:r>
    </w:p>
    <w:p w14:paraId="1EDFAF1F" w14:textId="40ABA802" w:rsidR="005F1ADF" w:rsidRPr="00037828" w:rsidRDefault="00304AC4" w:rsidP="005F1ADF">
      <w:pPr>
        <w:spacing w:before="60"/>
        <w:ind w:left="720"/>
        <w:rPr>
          <w:rFonts w:eastAsia="Times New Roman" w:cstheme="minorHAnsi"/>
          <w:b/>
        </w:rPr>
      </w:pPr>
      <w:r>
        <w:rPr>
          <w:rFonts w:eastAsia="Times New Roman" w:cstheme="minorHAnsi"/>
          <w:b/>
          <w:bCs/>
        </w:rPr>
        <w:t>Yes</w:t>
      </w:r>
    </w:p>
    <w:p w14:paraId="321E2C79" w14:textId="77777777" w:rsidR="00A51858" w:rsidRDefault="00A51858" w:rsidP="005F1ADF">
      <w:pPr>
        <w:spacing w:before="60"/>
        <w:ind w:left="720"/>
        <w:rPr>
          <w:rFonts w:eastAsia="Times New Roman" w:cstheme="minorHAnsi"/>
        </w:rPr>
      </w:pPr>
    </w:p>
    <w:p w14:paraId="770BBB50" w14:textId="359F0F64" w:rsidR="005F1ADF" w:rsidRPr="00B07A3B" w:rsidRDefault="00304AC4" w:rsidP="005F1ADF">
      <w:pPr>
        <w:spacing w:before="60"/>
        <w:ind w:left="720"/>
        <w:rPr>
          <w:rFonts w:eastAsia="Times New Roman" w:cstheme="minorHAnsi"/>
          <w:b/>
          <w:bCs/>
        </w:rPr>
      </w:pPr>
      <w:r>
        <w:rPr>
          <w:rFonts w:eastAsia="Times New Roman" w:cstheme="minorHAnsi"/>
          <w:b/>
          <w:bCs/>
        </w:rPr>
        <w:t>Nikon Eclipse TS100 (light microscope)</w:t>
      </w:r>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145938E9" w:rsidR="005F1ADF" w:rsidRDefault="00304AC4" w:rsidP="00D7547B">
      <w:pPr>
        <w:spacing w:before="120"/>
        <w:ind w:left="720"/>
        <w:rPr>
          <w:rFonts w:eastAsia="Times New Roman" w:cstheme="minorHAnsi"/>
          <w:b/>
          <w:color w:val="7F7F7F" w:themeColor="text1" w:themeTint="80"/>
        </w:rPr>
      </w:pPr>
      <w:r>
        <w:rPr>
          <w:rFonts w:eastAsia="Times New Roman" w:cstheme="minorHAnsi"/>
          <w:b/>
          <w:color w:val="7F7F7F" w:themeColor="text1" w:themeTint="80"/>
        </w:rPr>
        <w:t>2.3.1</w:t>
      </w:r>
    </w:p>
    <w:p w14:paraId="5064ADA7" w14:textId="6A4525BF" w:rsidR="00A51858" w:rsidRDefault="00304AC4" w:rsidP="00A51858">
      <w:pPr>
        <w:spacing w:before="120"/>
        <w:ind w:left="720"/>
        <w:rPr>
          <w:rFonts w:eastAsia="Times New Roman" w:cstheme="minorHAnsi"/>
          <w:b/>
          <w:color w:val="7F7F7F" w:themeColor="text1" w:themeTint="80"/>
        </w:rPr>
      </w:pPr>
      <w:r>
        <w:rPr>
          <w:rFonts w:eastAsia="Times New Roman" w:cstheme="minorHAnsi"/>
          <w:b/>
          <w:color w:val="7F7F7F" w:themeColor="text1" w:themeTint="80"/>
        </w:rPr>
        <w:t>2.3.2</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1752E90C"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0E1229">
        <w:rPr>
          <w:rFonts w:eastAsia="Times New Roman" w:cstheme="minorHAnsi"/>
          <w:b/>
          <w:bCs/>
        </w:rPr>
        <w:t>Yes</w:t>
      </w:r>
    </w:p>
    <w:p w14:paraId="3073BEE2" w14:textId="346D7AF4" w:rsidR="001331E3" w:rsidRDefault="001331E3" w:rsidP="001331E3">
      <w:pPr>
        <w:spacing w:before="120"/>
        <w:ind w:left="720"/>
        <w:rPr>
          <w:rFonts w:eastAsia="Times New Roman" w:cstheme="minorHAnsi"/>
        </w:rPr>
      </w:pPr>
    </w:p>
    <w:p w14:paraId="1C68C2BA" w14:textId="77777777" w:rsidR="005F1ADF" w:rsidRPr="00B07A3B" w:rsidRDefault="005F1ADF" w:rsidP="005F1ADF">
      <w:pPr>
        <w:spacing w:before="120"/>
        <w:rPr>
          <w:rFonts w:eastAsia="Times New Roman" w:cstheme="minorHAnsi"/>
          <w:b/>
        </w:rPr>
      </w:pPr>
    </w:p>
    <w:p w14:paraId="7A03162F" w14:textId="77BA5CF5"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0E1229">
        <w:rPr>
          <w:rFonts w:eastAsia="Times New Roman" w:cstheme="minorHAnsi"/>
          <w:b/>
          <w:bCs/>
        </w:rPr>
        <w:t>No</w:t>
      </w:r>
    </w:p>
    <w:p w14:paraId="67386C83" w14:textId="77777777" w:rsidR="005F1ADF" w:rsidRDefault="005F1ADF" w:rsidP="005F1ADF">
      <w:pPr>
        <w:rPr>
          <w:rFonts w:eastAsia="Times New Roman" w:cstheme="minorHAnsi"/>
        </w:rPr>
      </w:pPr>
    </w:p>
    <w:p w14:paraId="7E49D353" w14:textId="77777777" w:rsidR="006572CD" w:rsidRDefault="006572CD"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4900AE6B"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FE59B3">
        <w:rPr>
          <w:rFonts w:cstheme="minorHAnsi"/>
          <w:bCs/>
          <w:sz w:val="22"/>
          <w:szCs w:val="22"/>
        </w:rPr>
        <w:t>32</w:t>
      </w:r>
    </w:p>
    <w:p w14:paraId="5AAC9C6C" w14:textId="00F8F1DD"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FE59B3">
        <w:rPr>
          <w:rFonts w:cstheme="minorHAnsi"/>
          <w:bCs/>
          <w:sz w:val="22"/>
          <w:szCs w:val="22"/>
        </w:rPr>
        <w:t>54</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59FAF69C"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REQUIRED:</w:t>
      </w:r>
      <w:r w:rsidR="007D61A8" w:rsidRPr="009470DC">
        <w:rPr>
          <w:rFonts w:eastAsia="Times New Roman" w:cstheme="minorHAnsi"/>
          <w:color w:val="auto"/>
          <w:sz w:val="28"/>
          <w:szCs w:val="28"/>
        </w:rPr>
        <w:t xml:space="preserve"> </w:t>
      </w:r>
    </w:p>
    <w:p w14:paraId="4BA4BEFE" w14:textId="3D7B6C25" w:rsidR="00D75084" w:rsidRPr="006572CD" w:rsidRDefault="000E1229" w:rsidP="00A51858">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Michael Lee</w:t>
      </w:r>
      <w:r w:rsidR="00927B12">
        <w:rPr>
          <w:rStyle w:val="AuthorName"/>
          <w:rFonts w:asciiTheme="minorHAnsi" w:eastAsia="Times" w:hAnsiTheme="minorHAnsi" w:cstheme="minorHAnsi"/>
        </w:rPr>
        <w:t>:</w:t>
      </w:r>
      <w:r w:rsidR="005A33C6" w:rsidRPr="005A33C6">
        <w:rPr>
          <w:rFonts w:cstheme="minorHAnsi"/>
        </w:rPr>
        <w:t xml:space="preserve"> </w:t>
      </w:r>
      <w:r w:rsidR="00BC51AA" w:rsidRPr="00BC51AA">
        <w:rPr>
          <w:rFonts w:cstheme="minorHAnsi"/>
        </w:rPr>
        <w:t>Th</w:t>
      </w:r>
      <w:r w:rsidR="00BC51AA">
        <w:rPr>
          <w:rFonts w:cstheme="minorHAnsi"/>
        </w:rPr>
        <w:t>is</w:t>
      </w:r>
      <w:r w:rsidR="00BC51AA" w:rsidRPr="00BC51AA">
        <w:rPr>
          <w:rFonts w:cstheme="minorHAnsi"/>
        </w:rPr>
        <w:t xml:space="preserve"> research focuses on understanding how</w:t>
      </w:r>
      <w:r w:rsidR="00BC51AA">
        <w:rPr>
          <w:rFonts w:cstheme="minorHAnsi"/>
        </w:rPr>
        <w:t xml:space="preserve"> </w:t>
      </w:r>
      <w:r w:rsidR="00BC51AA" w:rsidRPr="00BC51AA">
        <w:rPr>
          <w:rFonts w:cstheme="minorHAnsi"/>
        </w:rPr>
        <w:t xml:space="preserve">anti-cancer </w:t>
      </w:r>
      <w:proofErr w:type="gramStart"/>
      <w:r w:rsidR="00BC51AA" w:rsidRPr="00BC51AA">
        <w:rPr>
          <w:rFonts w:cstheme="minorHAnsi"/>
        </w:rPr>
        <w:t>drugs</w:t>
      </w:r>
      <w:proofErr w:type="gramEnd"/>
      <w:r w:rsidR="00BC51AA" w:rsidRPr="00BC51AA">
        <w:rPr>
          <w:rFonts w:cstheme="minorHAnsi"/>
        </w:rPr>
        <w:t xml:space="preserve"> function. The primary goal is to investigate how these drugs activate cell death.</w:t>
      </w:r>
    </w:p>
    <w:p w14:paraId="109DC958" w14:textId="77777777" w:rsidR="006572CD" w:rsidRDefault="006572CD" w:rsidP="006572CD">
      <w:pPr>
        <w:pStyle w:val="ListParagraph"/>
        <w:spacing w:before="120"/>
        <w:ind w:left="907"/>
        <w:contextualSpacing w:val="0"/>
        <w:rPr>
          <w:rStyle w:val="AuthorName"/>
          <w:rFonts w:asciiTheme="minorHAnsi" w:eastAsia="Times" w:hAnsiTheme="minorHAnsi" w:cstheme="minorHAnsi"/>
        </w:rPr>
      </w:pPr>
    </w:p>
    <w:p w14:paraId="49C762DF" w14:textId="6E3436E4" w:rsidR="006572CD" w:rsidRPr="00A51858" w:rsidRDefault="006572CD" w:rsidP="006572CD">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6572CD">
        <w:rPr>
          <w:rStyle w:val="AuthorName"/>
          <w:rFonts w:asciiTheme="minorHAnsi" w:eastAsia="Times" w:hAnsiTheme="minorHAnsi" w:cstheme="minorHAnsi"/>
          <w:b w:val="0"/>
          <w:bCs/>
          <w:i/>
          <w:iCs/>
          <w:color w:val="3333CC"/>
          <w:u w:val="none"/>
        </w:rPr>
        <w:t>Suggested B-roll: LAB MEDIA: Figure 2B, 2C, 2E.</w:t>
      </w:r>
    </w:p>
    <w:p w14:paraId="213D7D4D" w14:textId="77777777" w:rsidR="00A51858" w:rsidRPr="00A51858" w:rsidRDefault="00A51858" w:rsidP="00A51858">
      <w:pPr>
        <w:pStyle w:val="ListParagraph"/>
        <w:spacing w:before="120"/>
        <w:ind w:left="907"/>
        <w:contextualSpacing w:val="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162E2400" w:rsidR="00D75084" w:rsidRPr="006572CD" w:rsidRDefault="004804DA" w:rsidP="00A51858">
      <w:pPr>
        <w:pStyle w:val="ListParagraph"/>
        <w:numPr>
          <w:ilvl w:val="1"/>
          <w:numId w:val="3"/>
        </w:numPr>
        <w:spacing w:before="120"/>
        <w:contextualSpacing w:val="0"/>
        <w:rPr>
          <w:rFonts w:eastAsia="Times New Roman" w:cstheme="minorHAnsi"/>
        </w:rPr>
      </w:pPr>
      <w:r w:rsidRPr="004804DA">
        <w:rPr>
          <w:rFonts w:ascii="Calibri" w:hAnsi="Calibri" w:cstheme="minorHAnsi"/>
          <w:b/>
          <w:color w:val="auto"/>
          <w:u w:val="single"/>
        </w:rPr>
        <w:t>Michael Lee</w:t>
      </w:r>
      <w:r w:rsidR="00D75084" w:rsidRPr="00B07A3B">
        <w:rPr>
          <w:rFonts w:eastAsia="Times New Roman" w:cstheme="minorHAnsi"/>
          <w:b/>
          <w:bCs/>
          <w:u w:val="single"/>
        </w:rPr>
        <w:t>:</w:t>
      </w:r>
      <w:r w:rsidR="00A51858">
        <w:rPr>
          <w:rFonts w:eastAsia="Times New Roman" w:cstheme="minorHAnsi"/>
        </w:rPr>
        <w:t xml:space="preserve"> </w:t>
      </w:r>
      <w:r w:rsidR="00BC51AA" w:rsidRPr="00BC51AA">
        <w:rPr>
          <w:rFonts w:cstheme="minorHAnsi"/>
        </w:rPr>
        <w:t>Methods for evaluating drug sensitivity quantify the number of cells but do not indicate whether the cells are dying, the extent of cell death, or which death mechanisms are activated.</w:t>
      </w:r>
    </w:p>
    <w:p w14:paraId="256653F1" w14:textId="77777777" w:rsidR="006572CD" w:rsidRDefault="006572CD" w:rsidP="006572CD">
      <w:pPr>
        <w:pStyle w:val="ListParagraph"/>
        <w:spacing w:before="120"/>
        <w:ind w:left="907"/>
        <w:contextualSpacing w:val="0"/>
        <w:rPr>
          <w:rFonts w:ascii="Calibri" w:hAnsi="Calibri" w:cstheme="minorHAnsi"/>
          <w:b/>
          <w:color w:val="auto"/>
          <w:u w:val="single"/>
        </w:rPr>
      </w:pPr>
    </w:p>
    <w:p w14:paraId="11EC4505" w14:textId="746E83EC" w:rsidR="006572CD" w:rsidRPr="00D75084" w:rsidRDefault="006572CD" w:rsidP="006572CD">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7D53E431" w14:textId="77777777" w:rsidR="0071156C" w:rsidRPr="00AF3977" w:rsidRDefault="0071156C" w:rsidP="007D61A8">
      <w:pPr>
        <w:rPr>
          <w:rFonts w:eastAsia="Times New Roman" w:cstheme="minorHAnsi"/>
          <w:b/>
          <w:bCs/>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48132087" w:rsidR="00333FA4" w:rsidRPr="006572CD" w:rsidRDefault="000E1229" w:rsidP="00A51858">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Gavin Birdsall</w:t>
      </w:r>
      <w:r w:rsidR="00333FA4" w:rsidRPr="00B07A3B">
        <w:rPr>
          <w:rFonts w:eastAsia="Times New Roman" w:cstheme="minorHAnsi"/>
          <w:b/>
          <w:bCs/>
          <w:u w:val="single"/>
        </w:rPr>
        <w:t>:</w:t>
      </w:r>
      <w:r w:rsidR="00333FA4" w:rsidRPr="00B07A3B">
        <w:rPr>
          <w:rFonts w:eastAsia="Times New Roman" w:cstheme="minorHAnsi"/>
        </w:rPr>
        <w:t xml:space="preserve"> </w:t>
      </w:r>
      <w:r w:rsidR="00A51858">
        <w:rPr>
          <w:rFonts w:cstheme="minorHAnsi"/>
        </w:rPr>
        <w:t>This</w:t>
      </w:r>
      <w:r w:rsidR="00370215">
        <w:rPr>
          <w:rFonts w:cstheme="minorHAnsi"/>
        </w:rPr>
        <w:t xml:space="preserve"> protocol allows for precise calculations of drug-induced growth and death rates, which cannot be achieved by studying</w:t>
      </w:r>
      <w:r w:rsidR="00A51858">
        <w:rPr>
          <w:rFonts w:cstheme="minorHAnsi"/>
        </w:rPr>
        <w:t xml:space="preserve"> only</w:t>
      </w:r>
      <w:r w:rsidR="00370215">
        <w:rPr>
          <w:rFonts w:cstheme="minorHAnsi"/>
        </w:rPr>
        <w:t xml:space="preserve"> population size, </w:t>
      </w:r>
      <w:r w:rsidR="00A51858">
        <w:rPr>
          <w:rFonts w:cstheme="minorHAnsi"/>
        </w:rPr>
        <w:t xml:space="preserve">as is </w:t>
      </w:r>
      <w:r w:rsidR="00370215">
        <w:rPr>
          <w:rFonts w:cstheme="minorHAnsi"/>
        </w:rPr>
        <w:t xml:space="preserve">common </w:t>
      </w:r>
      <w:r w:rsidR="00A51858">
        <w:rPr>
          <w:rFonts w:cstheme="minorHAnsi"/>
        </w:rPr>
        <w:t>with</w:t>
      </w:r>
      <w:r w:rsidR="00370215">
        <w:rPr>
          <w:rFonts w:cstheme="minorHAnsi"/>
        </w:rPr>
        <w:t xml:space="preserve"> other assays.</w:t>
      </w:r>
      <w:r w:rsidR="00A51858">
        <w:rPr>
          <w:rFonts w:cstheme="minorHAnsi"/>
        </w:rPr>
        <w:t xml:space="preserve"> </w:t>
      </w:r>
    </w:p>
    <w:p w14:paraId="63F8FBCE" w14:textId="77777777" w:rsidR="006572CD" w:rsidRDefault="006572CD" w:rsidP="006572CD">
      <w:pPr>
        <w:pStyle w:val="ListParagraph"/>
        <w:spacing w:before="120"/>
        <w:ind w:left="907"/>
        <w:contextualSpacing w:val="0"/>
        <w:rPr>
          <w:rStyle w:val="AuthorName"/>
          <w:rFonts w:asciiTheme="minorHAnsi" w:eastAsia="Times" w:hAnsiTheme="minorHAnsi" w:cstheme="minorHAnsi"/>
        </w:rPr>
      </w:pPr>
    </w:p>
    <w:p w14:paraId="0C0ACAB0" w14:textId="2A3466C0" w:rsidR="006572CD" w:rsidRPr="006572CD" w:rsidRDefault="006572CD" w:rsidP="006572CD">
      <w:pPr>
        <w:pStyle w:val="ListParagraph"/>
        <w:numPr>
          <w:ilvl w:val="2"/>
          <w:numId w:val="3"/>
        </w:numPr>
        <w:spacing w:before="12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6572CD">
        <w:rPr>
          <w:rStyle w:val="AuthorName"/>
          <w:rFonts w:asciiTheme="minorHAnsi" w:eastAsia="Times" w:hAnsiTheme="minorHAnsi" w:cstheme="minorHAnsi"/>
          <w:b w:val="0"/>
          <w:bCs/>
          <w:i/>
          <w:iCs/>
          <w:color w:val="3333CC"/>
          <w:u w:val="none"/>
        </w:rPr>
        <w:t>Suggested B-roll: LAB MEDIA: Figure 2</w:t>
      </w:r>
      <w:r>
        <w:rPr>
          <w:rStyle w:val="AuthorName"/>
          <w:rFonts w:asciiTheme="minorHAnsi" w:eastAsia="Times" w:hAnsiTheme="minorHAnsi" w:cstheme="minorHAnsi"/>
          <w:b w:val="0"/>
          <w:bCs/>
          <w:i/>
          <w:iCs/>
          <w:color w:val="3333CC"/>
          <w:u w:val="none"/>
        </w:rPr>
        <w:t>I.</w:t>
      </w:r>
    </w:p>
    <w:p w14:paraId="4FC14CED" w14:textId="77777777" w:rsidR="006572CD" w:rsidRPr="00B07A3B" w:rsidRDefault="006572CD" w:rsidP="006572CD">
      <w:pPr>
        <w:pStyle w:val="ListParagraph"/>
        <w:spacing w:before="120"/>
        <w:ind w:left="1627"/>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016AB546" w:rsidR="00333FA4" w:rsidRPr="006572CD" w:rsidRDefault="000E1229" w:rsidP="00A51858">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Gavin Birdsall</w:t>
      </w:r>
      <w:r w:rsidR="00333FA4" w:rsidRPr="00B07A3B">
        <w:rPr>
          <w:rFonts w:eastAsia="Times New Roman" w:cstheme="minorHAnsi"/>
          <w:b/>
          <w:bCs/>
          <w:u w:val="single"/>
        </w:rPr>
        <w:t>:</w:t>
      </w:r>
      <w:r w:rsidR="00333FA4" w:rsidRPr="00B07A3B">
        <w:rPr>
          <w:rFonts w:eastAsia="Times New Roman" w:cstheme="minorHAnsi"/>
        </w:rPr>
        <w:t xml:space="preserve"> </w:t>
      </w:r>
      <w:r w:rsidR="00370215">
        <w:rPr>
          <w:rFonts w:cstheme="minorHAnsi"/>
        </w:rPr>
        <w:t xml:space="preserve">FLICK scores both live and dead cells with equal precision within the same assay, with no limitations to the types of cells or forms of cell death </w:t>
      </w:r>
      <w:r w:rsidR="00A51858">
        <w:rPr>
          <w:rFonts w:cstheme="minorHAnsi"/>
        </w:rPr>
        <w:t>that</w:t>
      </w:r>
      <w:r w:rsidR="00370215">
        <w:rPr>
          <w:rFonts w:cstheme="minorHAnsi"/>
        </w:rPr>
        <w:t xml:space="preserve"> can </w:t>
      </w:r>
      <w:r w:rsidR="00A51858">
        <w:rPr>
          <w:rFonts w:cstheme="minorHAnsi"/>
        </w:rPr>
        <w:t>be studied</w:t>
      </w:r>
      <w:r w:rsidR="00370215">
        <w:rPr>
          <w:rFonts w:cstheme="minorHAnsi"/>
        </w:rPr>
        <w:t>.</w:t>
      </w:r>
    </w:p>
    <w:p w14:paraId="235058FB" w14:textId="6BDFC384" w:rsidR="006572CD" w:rsidRPr="00D75084" w:rsidRDefault="006572CD" w:rsidP="006572CD">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A10D5A">
        <w:rPr>
          <w:rStyle w:val="AuthorName"/>
          <w:rFonts w:asciiTheme="minorHAnsi" w:eastAsia="Times" w:hAnsiTheme="minorHAnsi" w:cstheme="minorHAnsi"/>
          <w:b w:val="0"/>
          <w:bCs/>
          <w:u w:val="none"/>
        </w:rPr>
        <w:t xml:space="preserve"> </w:t>
      </w:r>
      <w:r w:rsidR="00A10D5A" w:rsidRPr="006572CD">
        <w:rPr>
          <w:rStyle w:val="AuthorName"/>
          <w:rFonts w:asciiTheme="minorHAnsi" w:eastAsia="Times" w:hAnsiTheme="minorHAnsi" w:cstheme="minorHAnsi"/>
          <w:b w:val="0"/>
          <w:bCs/>
          <w:i/>
          <w:iCs/>
          <w:color w:val="3333CC"/>
          <w:u w:val="none"/>
        </w:rPr>
        <w:t xml:space="preserve">Suggested B-roll: </w:t>
      </w:r>
      <w:r w:rsidR="00A10D5A">
        <w:rPr>
          <w:rStyle w:val="AuthorName"/>
          <w:rFonts w:asciiTheme="minorHAnsi" w:eastAsia="Times" w:hAnsiTheme="minorHAnsi" w:cstheme="minorHAnsi"/>
          <w:b w:val="0"/>
          <w:bCs/>
          <w:i/>
          <w:iCs/>
          <w:color w:val="3333CC"/>
          <w:u w:val="none"/>
        </w:rPr>
        <w:t>3.5.1.</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72391F28" w14:textId="205126F9" w:rsidR="00FF25E5" w:rsidRPr="00A51858" w:rsidRDefault="00FF25E5" w:rsidP="00A51858">
      <w:pPr>
        <w:contextualSpacing/>
        <w:outlineLvl w:val="0"/>
        <w:rPr>
          <w:rFonts w:eastAsia="Times New Roman" w:cstheme="minorHAnsi"/>
        </w:rPr>
      </w:pPr>
    </w:p>
    <w:p w14:paraId="08FB6FAB" w14:textId="645E2CA8" w:rsidR="00FF25E5" w:rsidRPr="00FE59B3" w:rsidRDefault="00FF25E5" w:rsidP="00FE59B3">
      <w:pPr>
        <w:spacing w:before="120"/>
        <w:rPr>
          <w:rFonts w:cstheme="minorHAnsi"/>
        </w:rPr>
      </w:pPr>
      <w:r>
        <w:rPr>
          <w:rFonts w:eastAsia="Times New Roman" w:cstheme="minorHAnsi"/>
          <w:b/>
        </w:rPr>
        <w:br w:type="page"/>
      </w:r>
    </w:p>
    <w:p w14:paraId="2A467797" w14:textId="45D00DCA" w:rsidR="00992857" w:rsidRPr="00B07A3B" w:rsidRDefault="00DC2504" w:rsidP="00BC51AA">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5DFC648" w14:textId="7A2634C0" w:rsidR="00CE10F2" w:rsidRPr="002C220E" w:rsidRDefault="002C220E" w:rsidP="00A51858">
      <w:pPr>
        <w:pStyle w:val="ListParagraph"/>
        <w:numPr>
          <w:ilvl w:val="0"/>
          <w:numId w:val="3"/>
        </w:numPr>
        <w:spacing w:before="120"/>
        <w:contextualSpacing w:val="0"/>
        <w:rPr>
          <w:rFonts w:cstheme="minorHAnsi"/>
          <w:b/>
          <w:bCs/>
        </w:rPr>
      </w:pPr>
      <w:r w:rsidRPr="002C220E">
        <w:rPr>
          <w:rFonts w:ascii="Calibri" w:hAnsi="Calibri" w:cs="Calibri"/>
          <w:b/>
        </w:rPr>
        <w:t xml:space="preserve">Selection and </w:t>
      </w:r>
      <w:r>
        <w:rPr>
          <w:rFonts w:ascii="Calibri" w:hAnsi="Calibri" w:cs="Calibri"/>
          <w:b/>
        </w:rPr>
        <w:t>C</w:t>
      </w:r>
      <w:r w:rsidRPr="002C220E">
        <w:rPr>
          <w:rFonts w:ascii="Calibri" w:hAnsi="Calibri" w:cs="Calibri"/>
          <w:b/>
        </w:rPr>
        <w:t xml:space="preserve">alibration of DNA </w:t>
      </w:r>
      <w:r>
        <w:rPr>
          <w:rFonts w:ascii="Calibri" w:hAnsi="Calibri" w:cs="Calibri"/>
          <w:b/>
        </w:rPr>
        <w:t>S</w:t>
      </w:r>
      <w:r w:rsidRPr="002C220E">
        <w:rPr>
          <w:rFonts w:ascii="Calibri" w:hAnsi="Calibri" w:cs="Calibri"/>
          <w:b/>
        </w:rPr>
        <w:t>tain</w:t>
      </w:r>
    </w:p>
    <w:p w14:paraId="314C5FBA" w14:textId="0C5F0013"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983728">
        <w:rPr>
          <w:rFonts w:cstheme="minorHAnsi"/>
        </w:rPr>
        <w:t>Gavin Birdsall</w:t>
      </w:r>
      <w:r w:rsidR="00FF25E5">
        <w:rPr>
          <w:rFonts w:cstheme="minorHAnsi"/>
        </w:rPr>
        <w:t xml:space="preserve"> </w:t>
      </w:r>
    </w:p>
    <w:p w14:paraId="6FE16670" w14:textId="77777777" w:rsidR="00985FE6" w:rsidRPr="00BC51AA" w:rsidRDefault="00985FE6" w:rsidP="00BC51AA">
      <w:pPr>
        <w:spacing w:before="120"/>
        <w:rPr>
          <w:rFonts w:cstheme="minorHAnsi"/>
        </w:rPr>
      </w:pPr>
    </w:p>
    <w:p w14:paraId="45470CA7" w14:textId="6DC25F2B" w:rsidR="008B4E1E" w:rsidRDefault="008B4E1E" w:rsidP="00A51858">
      <w:pPr>
        <w:pStyle w:val="Narration"/>
        <w:numPr>
          <w:ilvl w:val="1"/>
          <w:numId w:val="3"/>
        </w:numPr>
      </w:pPr>
      <w:r w:rsidRPr="00A43DDA">
        <w:rPr>
          <w:color w:val="7030A0"/>
        </w:rPr>
        <w:t xml:space="preserve">To begin, plate the desired number of cells in each well of a 96-well, optical bottom, black-walled plate </w:t>
      </w:r>
      <w:r w:rsidRPr="00A43DDA">
        <w:rPr>
          <w:b/>
          <w:color w:val="7030A0"/>
        </w:rPr>
        <w:t>[1]</w:t>
      </w:r>
      <w:r w:rsidRPr="00A43DDA">
        <w:rPr>
          <w:color w:val="7030A0"/>
        </w:rPr>
        <w:t xml:space="preserve">. Add 100 microliters of complete medium and allow the cells to adhere to the plate overnight </w:t>
      </w:r>
      <w:r w:rsidRPr="00A43DDA">
        <w:rPr>
          <w:b/>
          <w:color w:val="7030A0"/>
        </w:rPr>
        <w:t>[2]</w:t>
      </w:r>
      <w:r w:rsidRPr="00A43DDA">
        <w:rPr>
          <w:color w:val="7030A0"/>
        </w:rPr>
        <w:t>.</w:t>
      </w:r>
    </w:p>
    <w:p w14:paraId="51BD4918" w14:textId="77777777" w:rsidR="008B4E1E" w:rsidRDefault="008B4E1E" w:rsidP="008B4E1E"/>
    <w:p w14:paraId="65AA032B" w14:textId="77777777" w:rsidR="008B4E1E" w:rsidRDefault="008B4E1E" w:rsidP="00A51858">
      <w:pPr>
        <w:pStyle w:val="ShotDescription"/>
        <w:numPr>
          <w:ilvl w:val="2"/>
          <w:numId w:val="3"/>
        </w:numPr>
      </w:pPr>
      <w:r>
        <w:t xml:space="preserve">WIDE: Talent pipetting cells into the wells of a black-walled 96-well plate.  </w:t>
      </w:r>
    </w:p>
    <w:p w14:paraId="46488693" w14:textId="39E62856" w:rsidR="008B4E1E" w:rsidRDefault="008B4E1E" w:rsidP="00A51858">
      <w:pPr>
        <w:pStyle w:val="ShotDescription"/>
        <w:numPr>
          <w:ilvl w:val="2"/>
          <w:numId w:val="3"/>
        </w:numPr>
      </w:pPr>
      <w:r>
        <w:t>Talent pipetting 100 microliters of complete medium into the wells.</w:t>
      </w:r>
    </w:p>
    <w:p w14:paraId="675F9C34" w14:textId="77777777" w:rsidR="008B4E1E" w:rsidRDefault="008B4E1E" w:rsidP="008B4E1E"/>
    <w:p w14:paraId="59F858D2" w14:textId="228F82F7" w:rsidR="008B4E1E" w:rsidRDefault="008B4E1E" w:rsidP="00A51858">
      <w:pPr>
        <w:pStyle w:val="Narration"/>
        <w:numPr>
          <w:ilvl w:val="1"/>
          <w:numId w:val="3"/>
        </w:numPr>
      </w:pPr>
      <w:r w:rsidRPr="00A43DDA">
        <w:rPr>
          <w:color w:val="7030A0"/>
        </w:rPr>
        <w:t>Add 10 microliters of 1.5 percent Triton-X solution to each well containing</w:t>
      </w:r>
      <w:r w:rsidR="002E3AC8" w:rsidRPr="00A43DDA">
        <w:rPr>
          <w:color w:val="7030A0"/>
        </w:rPr>
        <w:t xml:space="preserve"> the</w:t>
      </w:r>
      <w:r w:rsidRPr="00A43DDA">
        <w:rPr>
          <w:color w:val="7030A0"/>
        </w:rPr>
        <w:t xml:space="preserve"> plated cells without mixing </w:t>
      </w:r>
      <w:r w:rsidRPr="00A43DDA">
        <w:rPr>
          <w:b/>
          <w:color w:val="7030A0"/>
        </w:rPr>
        <w:t>[1]</w:t>
      </w:r>
      <w:r w:rsidRPr="00A43DDA">
        <w:rPr>
          <w:color w:val="7030A0"/>
        </w:rPr>
        <w:t>.</w:t>
      </w:r>
    </w:p>
    <w:p w14:paraId="277459A4" w14:textId="77777777" w:rsidR="008B4E1E" w:rsidRDefault="008B4E1E" w:rsidP="008B4E1E"/>
    <w:p w14:paraId="359FAAE4" w14:textId="6D7C86C9" w:rsidR="008B4E1E" w:rsidRDefault="008B4E1E" w:rsidP="00A51858">
      <w:pPr>
        <w:pStyle w:val="ShotDescription"/>
        <w:numPr>
          <w:ilvl w:val="2"/>
          <w:numId w:val="3"/>
        </w:numPr>
      </w:pPr>
      <w:r>
        <w:t>Talent adding 10 microliters of Triton-X solution to each well using a pipette.</w:t>
      </w:r>
    </w:p>
    <w:p w14:paraId="496BBD27" w14:textId="77777777" w:rsidR="008B4E1E" w:rsidRDefault="008B4E1E" w:rsidP="008B4E1E"/>
    <w:p w14:paraId="45445038" w14:textId="2C2C0A70" w:rsidR="008B4E1E" w:rsidRDefault="008B4E1E" w:rsidP="00A51858">
      <w:pPr>
        <w:pStyle w:val="Narration"/>
        <w:numPr>
          <w:ilvl w:val="1"/>
          <w:numId w:val="3"/>
        </w:numPr>
      </w:pPr>
      <w:r w:rsidRPr="00A43DDA">
        <w:rPr>
          <w:color w:val="7030A0"/>
        </w:rPr>
        <w:t>Observe cell morphologies under a light microscope using a 10x</w:t>
      </w:r>
      <w:r w:rsidR="002E3AC8" w:rsidRPr="00A43DDA">
        <w:rPr>
          <w:color w:val="7030A0"/>
        </w:rPr>
        <w:t xml:space="preserve"> </w:t>
      </w:r>
      <w:r w:rsidR="002E3AC8" w:rsidRPr="002E3AC8">
        <w:rPr>
          <w:i/>
          <w:iCs/>
          <w:color w:val="FF0000"/>
        </w:rPr>
        <w:t>(ten-ex)</w:t>
      </w:r>
      <w:r w:rsidRPr="002E3AC8">
        <w:rPr>
          <w:color w:val="FF0000"/>
        </w:rPr>
        <w:t xml:space="preserve"> </w:t>
      </w:r>
      <w:r w:rsidRPr="00A43DDA">
        <w:rPr>
          <w:color w:val="7030A0"/>
        </w:rPr>
        <w:t>objective</w:t>
      </w:r>
      <w:r w:rsidR="002E3AC8" w:rsidRPr="00A43DDA">
        <w:rPr>
          <w:color w:val="7030A0"/>
        </w:rPr>
        <w:t xml:space="preserve"> and i</w:t>
      </w:r>
      <w:r w:rsidRPr="00A43DDA">
        <w:rPr>
          <w:color w:val="7030A0"/>
        </w:rPr>
        <w:t>nspect cells every hour</w:t>
      </w:r>
      <w:r w:rsidR="002E3AC8" w:rsidRPr="00A43DDA">
        <w:rPr>
          <w:color w:val="7030A0"/>
        </w:rPr>
        <w:t xml:space="preserve"> </w:t>
      </w:r>
      <w:r w:rsidR="002E3AC8" w:rsidRPr="00A43DDA">
        <w:rPr>
          <w:b/>
          <w:color w:val="7030A0"/>
        </w:rPr>
        <w:t>[1]</w:t>
      </w:r>
      <w:r w:rsidRPr="00A43DDA">
        <w:rPr>
          <w:color w:val="7030A0"/>
        </w:rPr>
        <w:t xml:space="preserve"> until cell bodies are no longer visible </w:t>
      </w:r>
      <w:r w:rsidRPr="00A43DDA">
        <w:rPr>
          <w:b/>
          <w:color w:val="7030A0"/>
        </w:rPr>
        <w:t>[2]</w:t>
      </w:r>
      <w:r w:rsidRPr="00A43DDA">
        <w:rPr>
          <w:color w:val="7030A0"/>
        </w:rPr>
        <w:t>.</w:t>
      </w:r>
    </w:p>
    <w:p w14:paraId="68C64005" w14:textId="77777777" w:rsidR="008B4E1E" w:rsidRDefault="008B4E1E" w:rsidP="008B4E1E"/>
    <w:p w14:paraId="1892EB31" w14:textId="34D0EF2B" w:rsidR="008B4E1E" w:rsidRDefault="002E3AC8" w:rsidP="00A51858">
      <w:pPr>
        <w:pStyle w:val="ShotDescription"/>
        <w:numPr>
          <w:ilvl w:val="2"/>
          <w:numId w:val="3"/>
        </w:numPr>
      </w:pPr>
      <w:r>
        <w:t>SCOPE:</w:t>
      </w:r>
      <w:r w:rsidR="00BC51AA">
        <w:t xml:space="preserve"> </w:t>
      </w:r>
      <w:r w:rsidR="009073E7" w:rsidRPr="009073E7">
        <w:t>67768_screenshot_3.PNG</w:t>
      </w:r>
      <w:r w:rsidR="008B4E1E">
        <w:t xml:space="preserve"> </w:t>
      </w:r>
    </w:p>
    <w:p w14:paraId="57557571" w14:textId="248C89FC" w:rsidR="008B4E1E" w:rsidRDefault="008B4E1E" w:rsidP="00A51858">
      <w:pPr>
        <w:pStyle w:val="ShotDescription"/>
        <w:numPr>
          <w:ilvl w:val="2"/>
          <w:numId w:val="3"/>
        </w:numPr>
      </w:pPr>
      <w:r>
        <w:t>SCOPE:</w:t>
      </w:r>
      <w:r w:rsidR="00BC51AA">
        <w:t xml:space="preserve"> </w:t>
      </w:r>
      <w:r w:rsidR="009073E7" w:rsidRPr="009073E7">
        <w:t>67768_screenshot_</w:t>
      </w:r>
      <w:r w:rsidR="009073E7">
        <w:t>4</w:t>
      </w:r>
      <w:r w:rsidR="009073E7" w:rsidRPr="009073E7">
        <w:t>.PNG</w:t>
      </w:r>
    </w:p>
    <w:p w14:paraId="04874433" w14:textId="77777777" w:rsidR="008B4E1E" w:rsidRDefault="008B4E1E" w:rsidP="008B4E1E"/>
    <w:p w14:paraId="54500B54" w14:textId="77777777" w:rsidR="008B4E1E" w:rsidRDefault="008B4E1E" w:rsidP="00A51858">
      <w:pPr>
        <w:pStyle w:val="Narration"/>
        <w:numPr>
          <w:ilvl w:val="1"/>
          <w:numId w:val="3"/>
        </w:numPr>
      </w:pPr>
      <w:r w:rsidRPr="00A43DDA">
        <w:rPr>
          <w:color w:val="7030A0"/>
        </w:rPr>
        <w:t xml:space="preserve">For each concentration to be tested, plate 40,000 cells in 180 microliters of cell culture medium in triplicate along the leftmost column of a 96-well, optical bottom, black-walled plate </w:t>
      </w:r>
      <w:r w:rsidRPr="00A43DDA">
        <w:rPr>
          <w:b/>
          <w:color w:val="7030A0"/>
        </w:rPr>
        <w:t>[1]</w:t>
      </w:r>
      <w:r w:rsidRPr="00A43DDA">
        <w:rPr>
          <w:color w:val="7030A0"/>
        </w:rPr>
        <w:t xml:space="preserve">. Add 90 microliters of medium to the remaining wells </w:t>
      </w:r>
      <w:r w:rsidRPr="00A43DDA">
        <w:rPr>
          <w:b/>
          <w:color w:val="7030A0"/>
        </w:rPr>
        <w:t>[2]</w:t>
      </w:r>
      <w:r w:rsidRPr="00A43DDA">
        <w:rPr>
          <w:color w:val="7030A0"/>
        </w:rPr>
        <w:t>.</w:t>
      </w:r>
    </w:p>
    <w:p w14:paraId="1DCF7534" w14:textId="77777777" w:rsidR="008B4E1E" w:rsidRDefault="008B4E1E" w:rsidP="008B4E1E"/>
    <w:p w14:paraId="3ACFFDA5" w14:textId="23A8F234" w:rsidR="008B4E1E" w:rsidRDefault="008B4E1E" w:rsidP="00A51858">
      <w:pPr>
        <w:pStyle w:val="ShotDescription"/>
        <w:numPr>
          <w:ilvl w:val="2"/>
          <w:numId w:val="3"/>
        </w:numPr>
      </w:pPr>
      <w:r>
        <w:t>Talent plating cells</w:t>
      </w:r>
      <w:r w:rsidR="002E73DD">
        <w:t xml:space="preserve"> in cell culture medium</w:t>
      </w:r>
      <w:r>
        <w:t xml:space="preserve"> using a pipette into the leftmost column of the 96-well plate.  </w:t>
      </w:r>
    </w:p>
    <w:p w14:paraId="58426DCB" w14:textId="527885AD" w:rsidR="008B4E1E" w:rsidRDefault="008B4E1E" w:rsidP="00A51858">
      <w:pPr>
        <w:pStyle w:val="ShotDescription"/>
        <w:numPr>
          <w:ilvl w:val="2"/>
          <w:numId w:val="3"/>
        </w:numPr>
      </w:pPr>
      <w:r>
        <w:t xml:space="preserve">Talent adding 90 microliters of </w:t>
      </w:r>
      <w:r w:rsidR="002E73DD">
        <w:t xml:space="preserve">cell culture </w:t>
      </w:r>
      <w:r>
        <w:t>medium to the other wells.</w:t>
      </w:r>
    </w:p>
    <w:p w14:paraId="077AF032" w14:textId="77777777" w:rsidR="008B4E1E" w:rsidRDefault="008B4E1E" w:rsidP="008B4E1E"/>
    <w:p w14:paraId="125D73C7" w14:textId="1D7FFC51" w:rsidR="008B4E1E" w:rsidRDefault="008B4E1E" w:rsidP="00A51858">
      <w:pPr>
        <w:pStyle w:val="Narration"/>
        <w:numPr>
          <w:ilvl w:val="1"/>
          <w:numId w:val="3"/>
        </w:numPr>
      </w:pPr>
      <w:r w:rsidRPr="00A43DDA">
        <w:rPr>
          <w:color w:val="7030A0"/>
        </w:rPr>
        <w:t>Using a multichannel pipette, transfer 90 microliters from the leftmost column into the adjacent column to the right to create a 1:2</w:t>
      </w:r>
      <w:r w:rsidR="00BD521F" w:rsidRPr="00A43DDA">
        <w:rPr>
          <w:color w:val="7030A0"/>
        </w:rPr>
        <w:t xml:space="preserve"> </w:t>
      </w:r>
      <w:r w:rsidR="00BD521F" w:rsidRPr="00BD521F">
        <w:rPr>
          <w:i/>
          <w:iCs/>
          <w:color w:val="FF0000"/>
        </w:rPr>
        <w:t>(one to two)</w:t>
      </w:r>
      <w:r>
        <w:t xml:space="preserve"> </w:t>
      </w:r>
      <w:r w:rsidRPr="00A43DDA">
        <w:rPr>
          <w:color w:val="7030A0"/>
        </w:rPr>
        <w:t xml:space="preserve">serial dilution </w:t>
      </w:r>
      <w:r w:rsidRPr="00A43DDA">
        <w:rPr>
          <w:b/>
          <w:color w:val="7030A0"/>
        </w:rPr>
        <w:t>[1]</w:t>
      </w:r>
      <w:r w:rsidRPr="00A43DDA">
        <w:rPr>
          <w:color w:val="7030A0"/>
        </w:rPr>
        <w:t xml:space="preserve">. Pipette up and down 15 times to mix </w:t>
      </w:r>
      <w:r w:rsidRPr="00A43DDA">
        <w:rPr>
          <w:b/>
          <w:color w:val="7030A0"/>
        </w:rPr>
        <w:t>[2</w:t>
      </w:r>
      <w:r w:rsidR="0096646B" w:rsidRPr="00A43DDA">
        <w:rPr>
          <w:b/>
          <w:color w:val="7030A0"/>
        </w:rPr>
        <w:t>-TXT</w:t>
      </w:r>
      <w:r w:rsidRPr="00A43DDA">
        <w:rPr>
          <w:b/>
          <w:color w:val="7030A0"/>
        </w:rPr>
        <w:t>]</w:t>
      </w:r>
      <w:r w:rsidRPr="00A43DDA">
        <w:rPr>
          <w:color w:val="7030A0"/>
        </w:rPr>
        <w:t>.</w:t>
      </w:r>
    </w:p>
    <w:p w14:paraId="262F42F4" w14:textId="77777777" w:rsidR="008B4E1E" w:rsidRDefault="008B4E1E" w:rsidP="008B4E1E"/>
    <w:p w14:paraId="7E28642D" w14:textId="6F326D88" w:rsidR="008B4E1E" w:rsidRDefault="008B4E1E" w:rsidP="00A51858">
      <w:pPr>
        <w:pStyle w:val="ShotDescription"/>
        <w:numPr>
          <w:ilvl w:val="2"/>
          <w:numId w:val="3"/>
        </w:numPr>
      </w:pPr>
      <w:r>
        <w:t xml:space="preserve">Talent using a multichannel pipette to </w:t>
      </w:r>
      <w:r w:rsidR="00BD521F">
        <w:t>transfer 90 microliters</w:t>
      </w:r>
      <w:r>
        <w:t xml:space="preserve"> from </w:t>
      </w:r>
      <w:r w:rsidR="00BD521F">
        <w:t>the leftmost column into the adjacent column to the right</w:t>
      </w:r>
      <w:r>
        <w:t xml:space="preserve">. </w:t>
      </w:r>
      <w:r w:rsidR="00A43DDA" w:rsidRPr="00A43DDA">
        <w:rPr>
          <w:highlight w:val="green"/>
        </w:rPr>
        <w:t>NOTE: 2.5.1. and 2.5.2 are combined.</w:t>
      </w:r>
    </w:p>
    <w:p w14:paraId="5B659909" w14:textId="71360DCB" w:rsidR="008B4E1E" w:rsidRDefault="008B4E1E" w:rsidP="00A51858">
      <w:pPr>
        <w:pStyle w:val="ShotDescription"/>
        <w:numPr>
          <w:ilvl w:val="2"/>
          <w:numId w:val="3"/>
        </w:numPr>
      </w:pPr>
      <w:r>
        <w:t>Talent pipetting up and down in the second column to mix.</w:t>
      </w:r>
      <w:r w:rsidR="00BD521F">
        <w:t xml:space="preserve"> </w:t>
      </w:r>
      <w:r w:rsidR="00BD521F" w:rsidRPr="0096646B">
        <w:rPr>
          <w:b/>
          <w:bCs/>
        </w:rPr>
        <w:t>TXT: Repeat serial dilution from column 2 onward, moving rightward</w:t>
      </w:r>
      <w:r w:rsidR="0096646B" w:rsidRPr="0096646B">
        <w:rPr>
          <w:b/>
          <w:bCs/>
        </w:rPr>
        <w:t>; Continue until the second-to-last column</w:t>
      </w:r>
    </w:p>
    <w:p w14:paraId="05F3E9DC" w14:textId="77777777" w:rsidR="008B4E1E" w:rsidRDefault="008B4E1E" w:rsidP="008B4E1E"/>
    <w:p w14:paraId="795F53B1" w14:textId="0D0055D7" w:rsidR="008B4E1E" w:rsidRDefault="008B4E1E" w:rsidP="00A51858">
      <w:pPr>
        <w:pStyle w:val="Narration"/>
        <w:numPr>
          <w:ilvl w:val="1"/>
          <w:numId w:val="3"/>
        </w:numPr>
      </w:pPr>
      <w:r w:rsidRPr="00A43DDA">
        <w:rPr>
          <w:color w:val="7030A0"/>
        </w:rPr>
        <w:t>For the second-to-last column, remove 90 microliters</w:t>
      </w:r>
      <w:r w:rsidR="0096646B" w:rsidRPr="00A43DDA">
        <w:rPr>
          <w:color w:val="7030A0"/>
        </w:rPr>
        <w:t xml:space="preserve"> </w:t>
      </w:r>
      <w:r w:rsidRPr="00A43DDA">
        <w:rPr>
          <w:color w:val="7030A0"/>
        </w:rPr>
        <w:t>so</w:t>
      </w:r>
      <w:r w:rsidR="0096646B" w:rsidRPr="00A43DDA">
        <w:rPr>
          <w:color w:val="7030A0"/>
        </w:rPr>
        <w:t xml:space="preserve"> that</w:t>
      </w:r>
      <w:r w:rsidRPr="00A43DDA">
        <w:rPr>
          <w:color w:val="7030A0"/>
        </w:rPr>
        <w:t xml:space="preserve"> all wells contain 90 microliters of medium with a varied number of cells </w:t>
      </w:r>
      <w:r w:rsidRPr="00A43DDA">
        <w:rPr>
          <w:b/>
          <w:color w:val="7030A0"/>
        </w:rPr>
        <w:t>[1]</w:t>
      </w:r>
      <w:r>
        <w:t>.</w:t>
      </w:r>
    </w:p>
    <w:p w14:paraId="591AA509" w14:textId="77777777" w:rsidR="008B4E1E" w:rsidRDefault="008B4E1E" w:rsidP="008B4E1E"/>
    <w:p w14:paraId="6E3A2E4C" w14:textId="77777777" w:rsidR="008B4E1E" w:rsidRDefault="008B4E1E" w:rsidP="00A51858">
      <w:pPr>
        <w:pStyle w:val="ShotDescription"/>
        <w:numPr>
          <w:ilvl w:val="2"/>
          <w:numId w:val="3"/>
        </w:numPr>
      </w:pPr>
      <w:r>
        <w:t>Talent removing 90 microliters from the second-to-last column using a pipette.</w:t>
      </w:r>
    </w:p>
    <w:p w14:paraId="490F0641" w14:textId="77777777" w:rsidR="008B4E1E" w:rsidRDefault="008B4E1E" w:rsidP="008B4E1E"/>
    <w:p w14:paraId="606FD423" w14:textId="2332F9BF" w:rsidR="008B4E1E" w:rsidRDefault="008B4E1E" w:rsidP="00A51858">
      <w:pPr>
        <w:pStyle w:val="Narration"/>
        <w:numPr>
          <w:ilvl w:val="1"/>
          <w:numId w:val="3"/>
        </w:numPr>
      </w:pPr>
      <w:r w:rsidRPr="00A43DDA">
        <w:rPr>
          <w:color w:val="7030A0"/>
        </w:rPr>
        <w:t xml:space="preserve">Add 10 microliters of 10x DNA dye to each well of the 96-well plate </w:t>
      </w:r>
      <w:r w:rsidRPr="00A43DDA">
        <w:rPr>
          <w:b/>
          <w:color w:val="7030A0"/>
        </w:rPr>
        <w:t>[1]</w:t>
      </w:r>
      <w:r w:rsidRPr="00A43DDA">
        <w:rPr>
          <w:color w:val="7030A0"/>
        </w:rPr>
        <w:t xml:space="preserve">. Then, add 10 microliters of 1.5 percent Triton-X solution to permeabilize the cells </w:t>
      </w:r>
      <w:r w:rsidRPr="00A43DDA">
        <w:rPr>
          <w:b/>
          <w:color w:val="7030A0"/>
        </w:rPr>
        <w:t>[2</w:t>
      </w:r>
      <w:r w:rsidR="006E4633" w:rsidRPr="00A43DDA">
        <w:rPr>
          <w:b/>
          <w:color w:val="7030A0"/>
        </w:rPr>
        <w:t>-TXT</w:t>
      </w:r>
      <w:r w:rsidRPr="00A43DDA">
        <w:rPr>
          <w:b/>
          <w:color w:val="7030A0"/>
        </w:rPr>
        <w:t>]</w:t>
      </w:r>
      <w:r>
        <w:t>.</w:t>
      </w:r>
    </w:p>
    <w:p w14:paraId="3D2A2B77" w14:textId="77777777" w:rsidR="008B4E1E" w:rsidRDefault="008B4E1E" w:rsidP="008B4E1E"/>
    <w:p w14:paraId="15D24B86" w14:textId="77777777" w:rsidR="008B4E1E" w:rsidRDefault="008B4E1E" w:rsidP="00A51858">
      <w:pPr>
        <w:pStyle w:val="ShotDescription"/>
        <w:numPr>
          <w:ilvl w:val="2"/>
          <w:numId w:val="3"/>
        </w:numPr>
      </w:pPr>
      <w:r>
        <w:t xml:space="preserve">Talent pipetting 10 microliters of DNA dye into each well.  </w:t>
      </w:r>
    </w:p>
    <w:p w14:paraId="3FA81E9C" w14:textId="109747E5" w:rsidR="008B4E1E" w:rsidRDefault="008B4E1E" w:rsidP="00A51858">
      <w:pPr>
        <w:pStyle w:val="ShotDescription"/>
        <w:numPr>
          <w:ilvl w:val="2"/>
          <w:numId w:val="3"/>
        </w:numPr>
      </w:pPr>
      <w:r>
        <w:t>Talent adding 10 microliters of Triton-X solution to each well.</w:t>
      </w:r>
      <w:r w:rsidR="006E4633">
        <w:t xml:space="preserve"> </w:t>
      </w:r>
      <w:r w:rsidR="006E4633" w:rsidRPr="006E4633">
        <w:rPr>
          <w:b/>
          <w:bCs/>
        </w:rPr>
        <w:t>TXT: Incubate cells in this solution for the optimal time</w:t>
      </w:r>
      <w:r w:rsidR="006E4633">
        <w:t xml:space="preserve"> </w:t>
      </w:r>
      <w:r>
        <w:t xml:space="preserve"> </w:t>
      </w:r>
    </w:p>
    <w:p w14:paraId="50FA2B0F" w14:textId="77777777" w:rsidR="008B4E1E" w:rsidRDefault="008B4E1E" w:rsidP="008B4E1E"/>
    <w:p w14:paraId="2852AED9" w14:textId="0FB6ECA2" w:rsidR="008B4E1E" w:rsidRDefault="006E4633" w:rsidP="00A51858">
      <w:pPr>
        <w:pStyle w:val="Narration"/>
        <w:numPr>
          <w:ilvl w:val="1"/>
          <w:numId w:val="3"/>
        </w:numPr>
      </w:pPr>
      <w:r w:rsidRPr="00A43DDA">
        <w:rPr>
          <w:color w:val="7030A0"/>
        </w:rPr>
        <w:t xml:space="preserve">To measure the fluorescence intensities, load the plate into a fluorescence plate reader </w:t>
      </w:r>
      <w:r w:rsidRPr="00A43DDA">
        <w:rPr>
          <w:b/>
          <w:bCs/>
          <w:color w:val="7030A0"/>
        </w:rPr>
        <w:t>[1]</w:t>
      </w:r>
      <w:r w:rsidR="00566ECB" w:rsidRPr="00A43DDA">
        <w:rPr>
          <w:color w:val="7030A0"/>
        </w:rPr>
        <w:t>,</w:t>
      </w:r>
      <w:r w:rsidRPr="00A43DDA">
        <w:rPr>
          <w:color w:val="7030A0"/>
        </w:rPr>
        <w:t xml:space="preserve"> adjust excitation and emission wavelengths, </w:t>
      </w:r>
      <w:r w:rsidR="009073E7" w:rsidRPr="00A43DDA">
        <w:rPr>
          <w:color w:val="7030A0"/>
        </w:rPr>
        <w:t>and</w:t>
      </w:r>
      <w:r w:rsidRPr="00A43DDA">
        <w:rPr>
          <w:color w:val="7030A0"/>
        </w:rPr>
        <w:t xml:space="preserve"> digital gain depending on the plate reader used </w:t>
      </w:r>
      <w:r w:rsidRPr="00A43DDA">
        <w:rPr>
          <w:b/>
          <w:bCs/>
          <w:color w:val="7030A0"/>
        </w:rPr>
        <w:t>[2]</w:t>
      </w:r>
      <w:r w:rsidR="00566ECB" w:rsidRPr="00A43DDA">
        <w:rPr>
          <w:color w:val="7030A0"/>
        </w:rPr>
        <w:t>, and</w:t>
      </w:r>
      <w:r w:rsidRPr="00A43DDA">
        <w:rPr>
          <w:color w:val="7030A0"/>
        </w:rPr>
        <w:t xml:space="preserve"> </w:t>
      </w:r>
      <w:r w:rsidR="00566ECB" w:rsidRPr="00A43DDA">
        <w:rPr>
          <w:color w:val="7030A0"/>
        </w:rPr>
        <w:t>m</w:t>
      </w:r>
      <w:r w:rsidRPr="00A43DDA">
        <w:rPr>
          <w:color w:val="7030A0"/>
        </w:rPr>
        <w:t xml:space="preserve">easure fluorescence intensities across the cell titration plate </w:t>
      </w:r>
      <w:r w:rsidRPr="00A43DDA">
        <w:rPr>
          <w:b/>
          <w:bCs/>
          <w:color w:val="7030A0"/>
        </w:rPr>
        <w:t>[3]</w:t>
      </w:r>
      <w:r w:rsidRPr="00A43DDA">
        <w:rPr>
          <w:color w:val="7030A0"/>
        </w:rPr>
        <w:t>.</w:t>
      </w:r>
      <w:r w:rsidR="00566ECB" w:rsidRPr="00A43DDA">
        <w:rPr>
          <w:color w:val="7030A0"/>
        </w:rPr>
        <w:t xml:space="preserve"> Quantify fluorescence over a range of acquisition settings </w:t>
      </w:r>
      <w:r w:rsidR="00566ECB" w:rsidRPr="00A43DDA">
        <w:rPr>
          <w:b/>
          <w:bCs/>
          <w:color w:val="7030A0"/>
        </w:rPr>
        <w:t>[4]</w:t>
      </w:r>
      <w:r w:rsidR="00566ECB" w:rsidRPr="00A43DDA">
        <w:rPr>
          <w:color w:val="7030A0"/>
        </w:rPr>
        <w:t>.</w:t>
      </w:r>
    </w:p>
    <w:p w14:paraId="070A90DA" w14:textId="77777777" w:rsidR="008B4E1E" w:rsidRDefault="008B4E1E" w:rsidP="008B4E1E"/>
    <w:p w14:paraId="7D332B7E" w14:textId="6A40D154" w:rsidR="008B4E1E" w:rsidRDefault="008B4E1E" w:rsidP="00A51858">
      <w:pPr>
        <w:pStyle w:val="ShotDescription"/>
        <w:numPr>
          <w:ilvl w:val="2"/>
          <w:numId w:val="3"/>
        </w:numPr>
      </w:pPr>
      <w:r>
        <w:t xml:space="preserve">Talent loading the plate into a fluorescence plate reader.    </w:t>
      </w:r>
    </w:p>
    <w:p w14:paraId="2F18889F" w14:textId="24D2343E" w:rsidR="008B4E1E" w:rsidRPr="006E4633" w:rsidRDefault="006E4633" w:rsidP="00A51858">
      <w:pPr>
        <w:pStyle w:val="ShotDescription"/>
        <w:numPr>
          <w:ilvl w:val="2"/>
          <w:numId w:val="3"/>
        </w:numPr>
      </w:pPr>
      <w:r>
        <w:t>Talent</w:t>
      </w:r>
      <w:r w:rsidR="008B4E1E">
        <w:t xml:space="preserve"> </w:t>
      </w:r>
      <w:r>
        <w:t>a</w:t>
      </w:r>
      <w:r w:rsidR="008B4E1E">
        <w:t>djust</w:t>
      </w:r>
      <w:r>
        <w:t>ing</w:t>
      </w:r>
      <w:r w:rsidR="008B4E1E">
        <w:t xml:space="preserve"> excitation and emission wavelengths, and digital gain on the plate reader software.</w:t>
      </w:r>
      <w:r>
        <w:t xml:space="preserve"> </w:t>
      </w:r>
      <w:r w:rsidRPr="006E4633">
        <w:rPr>
          <w:i/>
          <w:iCs/>
          <w:color w:val="3333CC"/>
        </w:rPr>
        <w:t>Videographer: Please make sure the computer screen is clearly visible in the frame.</w:t>
      </w:r>
      <w:r w:rsidR="009073E7">
        <w:rPr>
          <w:i/>
          <w:iCs/>
          <w:color w:val="3333CC"/>
        </w:rPr>
        <w:t xml:space="preserve"> </w:t>
      </w:r>
      <w:r w:rsidR="009073E7" w:rsidRPr="009073E7">
        <w:rPr>
          <w:color w:val="auto"/>
          <w:highlight w:val="green"/>
        </w:rPr>
        <w:t>NOTE: This shot was slightly modified during the shoot.</w:t>
      </w:r>
    </w:p>
    <w:p w14:paraId="3844EB2B" w14:textId="29CFD29F" w:rsidR="006E4633" w:rsidRDefault="006E4633" w:rsidP="00A51858">
      <w:pPr>
        <w:pStyle w:val="ShotDescription"/>
        <w:numPr>
          <w:ilvl w:val="2"/>
          <w:numId w:val="3"/>
        </w:numPr>
      </w:pPr>
      <w:r>
        <w:rPr>
          <w:color w:val="auto"/>
        </w:rPr>
        <w:t>SCREEN:</w:t>
      </w:r>
      <w:r w:rsidR="00152EBB">
        <w:rPr>
          <w:color w:val="auto"/>
        </w:rPr>
        <w:t xml:space="preserve"> </w:t>
      </w:r>
      <w:r w:rsidR="00BF0433" w:rsidRPr="00BF0433">
        <w:rPr>
          <w:color w:val="auto"/>
        </w:rPr>
        <w:t>67768_screenshot_5.mp4</w:t>
      </w:r>
      <w:r w:rsidR="00BF0433">
        <w:rPr>
          <w:color w:val="auto"/>
        </w:rPr>
        <w:t xml:space="preserve"> 00:01-00:20, 01:00-01:08.</w:t>
      </w:r>
    </w:p>
    <w:p w14:paraId="457734DF" w14:textId="0D3D2042" w:rsidR="00FE59B3" w:rsidRDefault="00566ECB" w:rsidP="00BF0433">
      <w:pPr>
        <w:pStyle w:val="ShotDescription"/>
        <w:numPr>
          <w:ilvl w:val="2"/>
          <w:numId w:val="3"/>
        </w:numPr>
      </w:pPr>
      <w:r>
        <w:rPr>
          <w:color w:val="auto"/>
        </w:rPr>
        <w:t xml:space="preserve">SCREEN: </w:t>
      </w:r>
      <w:r w:rsidR="00BF0433" w:rsidRPr="00BF0433">
        <w:rPr>
          <w:color w:val="auto"/>
        </w:rPr>
        <w:t>67768_screenshot_</w:t>
      </w:r>
      <w:r w:rsidR="00BF0433">
        <w:rPr>
          <w:color w:val="auto"/>
        </w:rPr>
        <w:t>6</w:t>
      </w:r>
      <w:r w:rsidR="00BF0433" w:rsidRPr="00BF0433">
        <w:rPr>
          <w:color w:val="auto"/>
        </w:rPr>
        <w:t>.mp4</w:t>
      </w:r>
      <w:r w:rsidR="00BF0433">
        <w:rPr>
          <w:color w:val="auto"/>
        </w:rPr>
        <w:t xml:space="preserve"> 00:01-00:16, 00:30-00:45, 01:28-01:34, 02:42-02:45.</w:t>
      </w:r>
      <w:r w:rsidR="00BF0433">
        <w:t xml:space="preserve"> </w:t>
      </w:r>
      <w:r w:rsidR="00BF0433" w:rsidRPr="00BF0433">
        <w:rPr>
          <w:i/>
          <w:iCs/>
          <w:color w:val="3333CC"/>
        </w:rPr>
        <w:t>Video Editor: Speed up the video as required.</w:t>
      </w:r>
    </w:p>
    <w:p w14:paraId="5B3DFB60" w14:textId="77777777" w:rsidR="008B4E1E" w:rsidRDefault="008B4E1E" w:rsidP="008B4E1E"/>
    <w:p w14:paraId="73E173E1" w14:textId="0F32A0A3" w:rsidR="008B4E1E" w:rsidRDefault="008B4E1E" w:rsidP="00A51858">
      <w:pPr>
        <w:pStyle w:val="Narration"/>
        <w:numPr>
          <w:ilvl w:val="1"/>
          <w:numId w:val="3"/>
        </w:numPr>
      </w:pPr>
      <w:r w:rsidRPr="00A43DDA">
        <w:rPr>
          <w:color w:val="7030A0"/>
        </w:rPr>
        <w:t xml:space="preserve">Subtract the average signal </w:t>
      </w:r>
      <w:r w:rsidR="00152EBB" w:rsidRPr="00A43DDA">
        <w:rPr>
          <w:color w:val="7030A0"/>
        </w:rPr>
        <w:t>of</w:t>
      </w:r>
      <w:r w:rsidRPr="00A43DDA">
        <w:rPr>
          <w:color w:val="7030A0"/>
        </w:rPr>
        <w:t xml:space="preserve"> the column containing no cells to remove the background signal from each measurement </w:t>
      </w:r>
      <w:r w:rsidRPr="00A43DDA">
        <w:rPr>
          <w:b/>
          <w:color w:val="7030A0"/>
        </w:rPr>
        <w:t>[1]</w:t>
      </w:r>
      <w:r w:rsidRPr="00A43DDA">
        <w:rPr>
          <w:color w:val="7030A0"/>
        </w:rPr>
        <w:t>.</w:t>
      </w:r>
    </w:p>
    <w:p w14:paraId="2B276F0F" w14:textId="77777777" w:rsidR="008B4E1E" w:rsidRDefault="008B4E1E" w:rsidP="008B4E1E"/>
    <w:p w14:paraId="22DC50B7" w14:textId="35DB58C1" w:rsidR="008B4E1E" w:rsidRDefault="008B4E1E" w:rsidP="00A51858">
      <w:pPr>
        <w:pStyle w:val="ShotDescription"/>
        <w:numPr>
          <w:ilvl w:val="2"/>
          <w:numId w:val="3"/>
        </w:numPr>
      </w:pPr>
      <w:r>
        <w:t>SCREEN:</w:t>
      </w:r>
      <w:r w:rsidR="00152EBB">
        <w:t xml:space="preserve"> </w:t>
      </w:r>
      <w:r w:rsidR="009B777C" w:rsidRPr="009B777C">
        <w:t>67768_screenshot_1.mp4</w:t>
      </w:r>
      <w:r w:rsidR="009B777C">
        <w:t xml:space="preserve"> 00:00-00:11.</w:t>
      </w:r>
    </w:p>
    <w:p w14:paraId="79115425" w14:textId="77777777" w:rsidR="008B4E1E" w:rsidRDefault="008B4E1E" w:rsidP="008B4E1E"/>
    <w:p w14:paraId="28D5FD37" w14:textId="42FABAF4" w:rsidR="008B4E1E" w:rsidRDefault="00152EBB" w:rsidP="00A51858">
      <w:pPr>
        <w:pStyle w:val="Narration"/>
        <w:numPr>
          <w:ilvl w:val="1"/>
          <w:numId w:val="3"/>
        </w:numPr>
      </w:pPr>
      <w:r w:rsidRPr="00A43DDA">
        <w:rPr>
          <w:color w:val="7030A0"/>
        </w:rPr>
        <w:t>Plot the cell number against the fluorescence signal and perform linear regression to d</w:t>
      </w:r>
      <w:r w:rsidR="008B4E1E" w:rsidRPr="00A43DDA">
        <w:rPr>
          <w:color w:val="7030A0"/>
        </w:rPr>
        <w:t xml:space="preserve">etermine the linearity of each DNA dye concentration for each acquisition setting </w:t>
      </w:r>
      <w:r w:rsidR="008B4E1E" w:rsidRPr="00A43DDA">
        <w:rPr>
          <w:b/>
          <w:color w:val="7030A0"/>
        </w:rPr>
        <w:t>[1]</w:t>
      </w:r>
      <w:r w:rsidR="008B4E1E" w:rsidRPr="00A43DDA">
        <w:rPr>
          <w:color w:val="7030A0"/>
        </w:rPr>
        <w:t>.</w:t>
      </w:r>
    </w:p>
    <w:p w14:paraId="345FDE81" w14:textId="77777777" w:rsidR="008B4E1E" w:rsidRDefault="008B4E1E" w:rsidP="008B4E1E"/>
    <w:p w14:paraId="5CE7C531" w14:textId="329D6EA0" w:rsidR="008B4E1E" w:rsidRDefault="008B4E1E" w:rsidP="00A51858">
      <w:pPr>
        <w:pStyle w:val="ShotDescription"/>
        <w:numPr>
          <w:ilvl w:val="2"/>
          <w:numId w:val="3"/>
        </w:numPr>
      </w:pPr>
      <w:r>
        <w:t>SCREEN:</w:t>
      </w:r>
      <w:r w:rsidR="00152EBB">
        <w:t xml:space="preserve"> </w:t>
      </w:r>
      <w:r w:rsidR="009B777C" w:rsidRPr="009B777C">
        <w:t>67768_screenshot_1.mp4</w:t>
      </w:r>
      <w:r w:rsidR="009B777C">
        <w:t xml:space="preserve"> 00:12-00:15.</w:t>
      </w:r>
    </w:p>
    <w:p w14:paraId="4284C9D5" w14:textId="77777777" w:rsidR="008B4E1E" w:rsidRDefault="008B4E1E" w:rsidP="008B4E1E"/>
    <w:p w14:paraId="7B3FD2D5" w14:textId="77777777" w:rsidR="008B4E1E" w:rsidRDefault="008B4E1E" w:rsidP="00A51858">
      <w:pPr>
        <w:pStyle w:val="Narration"/>
        <w:numPr>
          <w:ilvl w:val="1"/>
          <w:numId w:val="3"/>
        </w:numPr>
      </w:pPr>
      <w:r w:rsidRPr="00A43DDA">
        <w:rPr>
          <w:color w:val="7030A0"/>
        </w:rPr>
        <w:t xml:space="preserve">Choose the DNA dye concentration and acquisition settings that offer the best combination of linearity and dynamic range </w:t>
      </w:r>
      <w:r w:rsidRPr="00A43DDA">
        <w:rPr>
          <w:b/>
          <w:color w:val="7030A0"/>
        </w:rPr>
        <w:t>[1]</w:t>
      </w:r>
      <w:r w:rsidRPr="00A43DDA">
        <w:rPr>
          <w:color w:val="7030A0"/>
        </w:rPr>
        <w:t>.</w:t>
      </w:r>
    </w:p>
    <w:p w14:paraId="5A882924" w14:textId="77777777" w:rsidR="008B4E1E" w:rsidRDefault="008B4E1E" w:rsidP="008B4E1E"/>
    <w:p w14:paraId="349F3C58" w14:textId="77FFB83B" w:rsidR="008B4E1E" w:rsidRDefault="008B4E1E" w:rsidP="00A51858">
      <w:pPr>
        <w:pStyle w:val="ShotDescription"/>
        <w:numPr>
          <w:ilvl w:val="2"/>
          <w:numId w:val="3"/>
        </w:numPr>
      </w:pPr>
      <w:r>
        <w:t>SCREEN:</w:t>
      </w:r>
      <w:r w:rsidR="00566ECB">
        <w:t xml:space="preserve"> </w:t>
      </w:r>
      <w:r w:rsidR="009B777C" w:rsidRPr="009B777C">
        <w:t>67768_screenshot_1.mp4</w:t>
      </w:r>
      <w:r w:rsidR="009B777C">
        <w:t xml:space="preserve"> 00:16-00:25.</w:t>
      </w:r>
    </w:p>
    <w:p w14:paraId="394F55D7" w14:textId="77777777" w:rsidR="00566ECB" w:rsidRDefault="00566ECB" w:rsidP="00566ECB">
      <w:pPr>
        <w:pStyle w:val="ShotDescription"/>
        <w:ind w:firstLine="0"/>
      </w:pPr>
    </w:p>
    <w:p w14:paraId="2DE981E1" w14:textId="227B81E1" w:rsidR="00566ECB" w:rsidRDefault="009819BA" w:rsidP="00A51858">
      <w:pPr>
        <w:pStyle w:val="ShotDescription"/>
        <w:numPr>
          <w:ilvl w:val="0"/>
          <w:numId w:val="3"/>
        </w:numPr>
        <w:rPr>
          <w:b/>
          <w:bCs/>
        </w:rPr>
      </w:pPr>
      <w:r w:rsidRPr="009819BA">
        <w:rPr>
          <w:b/>
          <w:bCs/>
        </w:rPr>
        <w:t>Cell Plating, In-Well Drug Application, and Dead Cell Fluorescence Measurement Over Time in Drug-Treated Plates</w:t>
      </w:r>
    </w:p>
    <w:p w14:paraId="5BDAD5E2" w14:textId="77777777" w:rsidR="008B4E1E" w:rsidRDefault="008B4E1E" w:rsidP="008B4E1E"/>
    <w:p w14:paraId="754C17BD" w14:textId="442A6230" w:rsidR="008B4E1E" w:rsidRDefault="00755CBA" w:rsidP="00A51858">
      <w:pPr>
        <w:pStyle w:val="Narration"/>
        <w:numPr>
          <w:ilvl w:val="1"/>
          <w:numId w:val="3"/>
        </w:numPr>
      </w:pPr>
      <w:r w:rsidRPr="00A43DDA">
        <w:rPr>
          <w:color w:val="7030A0"/>
        </w:rPr>
        <w:t>After counting the cells, m</w:t>
      </w:r>
      <w:r w:rsidR="008B4E1E" w:rsidRPr="00A43DDA">
        <w:rPr>
          <w:color w:val="7030A0"/>
        </w:rPr>
        <w:t xml:space="preserve">ix the counted cell suspension with the appropriate media volume using a serological pipette </w:t>
      </w:r>
      <w:r w:rsidR="008B4E1E" w:rsidRPr="00A43DDA">
        <w:rPr>
          <w:b/>
          <w:color w:val="7030A0"/>
        </w:rPr>
        <w:t>[1]</w:t>
      </w:r>
      <w:r w:rsidR="008B4E1E" w:rsidRPr="00A43DDA">
        <w:rPr>
          <w:color w:val="7030A0"/>
        </w:rPr>
        <w:t xml:space="preserve">. Transfer this suspension to a V-bottom reagent reservoir </w:t>
      </w:r>
      <w:r w:rsidR="008B4E1E" w:rsidRPr="00A43DDA">
        <w:rPr>
          <w:b/>
          <w:color w:val="7030A0"/>
        </w:rPr>
        <w:t>[2]</w:t>
      </w:r>
      <w:r w:rsidR="008B4E1E" w:rsidRPr="00A43DDA">
        <w:rPr>
          <w:color w:val="7030A0"/>
        </w:rPr>
        <w:t>.</w:t>
      </w:r>
    </w:p>
    <w:p w14:paraId="0337A94C" w14:textId="77777777" w:rsidR="008B4E1E" w:rsidRDefault="008B4E1E" w:rsidP="008B4E1E"/>
    <w:p w14:paraId="09667100" w14:textId="4416C445" w:rsidR="008B4E1E" w:rsidRDefault="008B4E1E" w:rsidP="00A51858">
      <w:pPr>
        <w:pStyle w:val="ShotDescription"/>
        <w:numPr>
          <w:ilvl w:val="2"/>
          <w:numId w:val="3"/>
        </w:numPr>
      </w:pPr>
      <w:r>
        <w:t xml:space="preserve">Talent </w:t>
      </w:r>
      <w:proofErr w:type="gramStart"/>
      <w:r>
        <w:t>using</w:t>
      </w:r>
      <w:proofErr w:type="gramEnd"/>
      <w:r>
        <w:t xml:space="preserve"> serological pipette to mix cells with medium.</w:t>
      </w:r>
      <w:r w:rsidR="009B777C">
        <w:t xml:space="preserve"> </w:t>
      </w:r>
      <w:r w:rsidR="009B777C" w:rsidRPr="009B777C">
        <w:rPr>
          <w:highlight w:val="green"/>
        </w:rPr>
        <w:t>NOTE: 3.1.1. and 3.1.2. are combined.</w:t>
      </w:r>
    </w:p>
    <w:p w14:paraId="3A09BCCF" w14:textId="77777777" w:rsidR="008B4E1E" w:rsidRDefault="008B4E1E" w:rsidP="00A51858">
      <w:pPr>
        <w:pStyle w:val="ShotDescription"/>
        <w:numPr>
          <w:ilvl w:val="2"/>
          <w:numId w:val="3"/>
        </w:numPr>
      </w:pPr>
      <w:r>
        <w:t>Talent transferring cell mixture into a V-bottom reservoir.</w:t>
      </w:r>
    </w:p>
    <w:p w14:paraId="229D1753" w14:textId="77777777" w:rsidR="008B4E1E" w:rsidRDefault="008B4E1E" w:rsidP="008B4E1E"/>
    <w:p w14:paraId="7F94964D" w14:textId="7960875C" w:rsidR="008B4E1E" w:rsidRDefault="008B4E1E" w:rsidP="00A51858">
      <w:pPr>
        <w:pStyle w:val="Narration"/>
        <w:numPr>
          <w:ilvl w:val="1"/>
          <w:numId w:val="3"/>
        </w:numPr>
      </w:pPr>
      <w:r w:rsidRPr="00A43DDA">
        <w:rPr>
          <w:color w:val="7030A0"/>
        </w:rPr>
        <w:t>Using a multichannel pipette, add 90 microliters of the cell suspension to each well of the 96-well plates</w:t>
      </w:r>
      <w:r w:rsidR="00CD2706" w:rsidRPr="00A43DDA">
        <w:rPr>
          <w:color w:val="7030A0"/>
        </w:rPr>
        <w:t xml:space="preserve"> and</w:t>
      </w:r>
      <w:r w:rsidRPr="00A43DDA">
        <w:rPr>
          <w:color w:val="7030A0"/>
        </w:rPr>
        <w:t xml:space="preserve"> </w:t>
      </w:r>
      <w:r w:rsidR="00CD2706" w:rsidRPr="00A43DDA">
        <w:rPr>
          <w:color w:val="7030A0"/>
        </w:rPr>
        <w:t>m</w:t>
      </w:r>
      <w:r w:rsidRPr="00A43DDA">
        <w:rPr>
          <w:color w:val="7030A0"/>
        </w:rPr>
        <w:t xml:space="preserve">ix the cell suspension regularly by repeated pipetting to maintain </w:t>
      </w:r>
      <w:r w:rsidR="00755CBA" w:rsidRPr="00A43DDA">
        <w:rPr>
          <w:color w:val="7030A0"/>
        </w:rPr>
        <w:t xml:space="preserve">the </w:t>
      </w:r>
      <w:r w:rsidRPr="00A43DDA">
        <w:rPr>
          <w:color w:val="7030A0"/>
        </w:rPr>
        <w:t xml:space="preserve">desired cell concentration </w:t>
      </w:r>
      <w:r w:rsidRPr="00A43DDA">
        <w:rPr>
          <w:b/>
          <w:color w:val="7030A0"/>
        </w:rPr>
        <w:t>[</w:t>
      </w:r>
      <w:r w:rsidR="00CD2706" w:rsidRPr="00A43DDA">
        <w:rPr>
          <w:b/>
          <w:color w:val="7030A0"/>
        </w:rPr>
        <w:t>1</w:t>
      </w:r>
      <w:r w:rsidRPr="00A43DDA">
        <w:rPr>
          <w:b/>
          <w:color w:val="7030A0"/>
        </w:rPr>
        <w:t>]</w:t>
      </w:r>
      <w:r>
        <w:t>.</w:t>
      </w:r>
    </w:p>
    <w:p w14:paraId="02570F4C" w14:textId="77777777" w:rsidR="008B4E1E" w:rsidRDefault="008B4E1E" w:rsidP="008B4E1E"/>
    <w:p w14:paraId="60F28BE2" w14:textId="261913C2" w:rsidR="008B4E1E" w:rsidRDefault="008B4E1E" w:rsidP="00A51858">
      <w:pPr>
        <w:pStyle w:val="ShotDescription"/>
        <w:numPr>
          <w:ilvl w:val="2"/>
          <w:numId w:val="3"/>
        </w:numPr>
      </w:pPr>
      <w:r>
        <w:t>Talent pipetting cell suspension into 96-well plate</w:t>
      </w:r>
      <w:r w:rsidR="00CD2706">
        <w:t xml:space="preserve"> and mixing cell suspension by pipetting up and down.</w:t>
      </w:r>
    </w:p>
    <w:p w14:paraId="4F393A87" w14:textId="77777777" w:rsidR="008B4E1E" w:rsidRDefault="008B4E1E" w:rsidP="008B4E1E"/>
    <w:p w14:paraId="61871B31" w14:textId="222D1C1B" w:rsidR="008B4E1E" w:rsidRDefault="008B4E1E" w:rsidP="00A51858">
      <w:pPr>
        <w:pStyle w:val="Narration"/>
        <w:numPr>
          <w:ilvl w:val="1"/>
          <w:numId w:val="3"/>
        </w:numPr>
      </w:pPr>
      <w:r w:rsidRPr="00A43DDA">
        <w:rPr>
          <w:color w:val="7030A0"/>
        </w:rPr>
        <w:t xml:space="preserve">Using </w:t>
      </w:r>
      <w:proofErr w:type="gramStart"/>
      <w:r w:rsidR="00755CBA" w:rsidRPr="00A43DDA">
        <w:rPr>
          <w:color w:val="7030A0"/>
        </w:rPr>
        <w:t>a 10</w:t>
      </w:r>
      <w:proofErr w:type="gramEnd"/>
      <w:r w:rsidR="00755CBA" w:rsidRPr="00A43DDA">
        <w:rPr>
          <w:color w:val="7030A0"/>
        </w:rPr>
        <w:t>x concentration of the selected DNA dye in complete growth media</w:t>
      </w:r>
      <w:r w:rsidRPr="00A43DDA">
        <w:rPr>
          <w:color w:val="7030A0"/>
        </w:rPr>
        <w:t xml:space="preserve">, prepare a 10x concentration of each drug to be tested </w:t>
      </w:r>
      <w:r w:rsidRPr="00A43DDA">
        <w:rPr>
          <w:b/>
          <w:color w:val="7030A0"/>
        </w:rPr>
        <w:t>[1]</w:t>
      </w:r>
      <w:r w:rsidR="009B777C" w:rsidRPr="00A43DDA">
        <w:rPr>
          <w:color w:val="7030A0"/>
        </w:rPr>
        <w:t xml:space="preserve"> </w:t>
      </w:r>
      <w:r w:rsidRPr="00A43DDA">
        <w:rPr>
          <w:color w:val="7030A0"/>
        </w:rPr>
        <w:t xml:space="preserve">and serially dilute using a multichannel pipette. Mix 15 times between each well </w:t>
      </w:r>
      <w:r w:rsidRPr="00A43DDA">
        <w:rPr>
          <w:b/>
          <w:color w:val="7030A0"/>
        </w:rPr>
        <w:t>[</w:t>
      </w:r>
      <w:r w:rsidR="009B777C" w:rsidRPr="00A43DDA">
        <w:rPr>
          <w:b/>
          <w:color w:val="7030A0"/>
        </w:rPr>
        <w:t>2</w:t>
      </w:r>
      <w:r w:rsidRPr="00A43DDA">
        <w:rPr>
          <w:b/>
          <w:color w:val="7030A0"/>
        </w:rPr>
        <w:t>]</w:t>
      </w:r>
      <w:r w:rsidRPr="00A43DDA">
        <w:rPr>
          <w:color w:val="7030A0"/>
        </w:rPr>
        <w:t>.</w:t>
      </w:r>
      <w:r w:rsidR="009B777C">
        <w:t xml:space="preserve"> </w:t>
      </w:r>
      <w:r w:rsidR="009B777C" w:rsidRPr="009B777C">
        <w:rPr>
          <w:highlight w:val="green"/>
        </w:rPr>
        <w:t xml:space="preserve">NOTE: </w:t>
      </w:r>
      <w:proofErr w:type="gramStart"/>
      <w:r w:rsidR="009B777C" w:rsidRPr="009B777C">
        <w:rPr>
          <w:highlight w:val="green"/>
        </w:rPr>
        <w:t>The VO</w:t>
      </w:r>
      <w:proofErr w:type="gramEnd"/>
      <w:r w:rsidR="009B777C" w:rsidRPr="009B777C">
        <w:rPr>
          <w:highlight w:val="green"/>
        </w:rPr>
        <w:t xml:space="preserve"> for 3.3.2 has been deleted.</w:t>
      </w:r>
    </w:p>
    <w:p w14:paraId="172B11F3" w14:textId="77777777" w:rsidR="008B4E1E" w:rsidRDefault="008B4E1E" w:rsidP="008B4E1E"/>
    <w:p w14:paraId="6A5C6760" w14:textId="48A25A20" w:rsidR="008B4E1E" w:rsidRDefault="008B4E1E" w:rsidP="00A51858">
      <w:pPr>
        <w:pStyle w:val="ShotDescription"/>
        <w:numPr>
          <w:ilvl w:val="2"/>
          <w:numId w:val="3"/>
        </w:numPr>
      </w:pPr>
      <w:r>
        <w:t xml:space="preserve">Talent preparing </w:t>
      </w:r>
      <w:r w:rsidR="00755CBA">
        <w:t>10x concentration of the drug to be tested</w:t>
      </w:r>
      <w:r>
        <w:t xml:space="preserve">.  </w:t>
      </w:r>
    </w:p>
    <w:p w14:paraId="16F92559" w14:textId="7F8E3034" w:rsidR="00755CBA" w:rsidRPr="009B777C" w:rsidRDefault="00755CBA" w:rsidP="00A51858">
      <w:pPr>
        <w:pStyle w:val="ShotDescription"/>
        <w:numPr>
          <w:ilvl w:val="2"/>
          <w:numId w:val="3"/>
        </w:numPr>
        <w:rPr>
          <w:strike/>
        </w:rPr>
      </w:pPr>
      <w:r w:rsidRPr="009B777C">
        <w:rPr>
          <w:strike/>
        </w:rPr>
        <w:t>Talent creating the highest dose of a drug in the dilution plate.</w:t>
      </w:r>
      <w:r w:rsidR="009B777C">
        <w:t xml:space="preserve"> </w:t>
      </w:r>
      <w:r w:rsidR="009B777C" w:rsidRPr="009B777C">
        <w:rPr>
          <w:highlight w:val="green"/>
        </w:rPr>
        <w:t>Author’s NOTE: 3.3.1 and 3.3.2</w:t>
      </w:r>
      <w:r w:rsidR="009B777C" w:rsidRPr="009B777C">
        <w:rPr>
          <w:highlight w:val="green"/>
        </w:rPr>
        <w:t xml:space="preserve"> are saying the same thing. One shot was filmed for </w:t>
      </w:r>
      <w:proofErr w:type="gramStart"/>
      <w:r w:rsidR="009B777C" w:rsidRPr="009B777C">
        <w:rPr>
          <w:highlight w:val="green"/>
        </w:rPr>
        <w:t>both of these</w:t>
      </w:r>
      <w:proofErr w:type="gramEnd"/>
      <w:r w:rsidR="009B777C" w:rsidRPr="009B777C">
        <w:rPr>
          <w:highlight w:val="green"/>
        </w:rPr>
        <w:t xml:space="preserve"> steps.</w:t>
      </w:r>
    </w:p>
    <w:p w14:paraId="75F6AE61" w14:textId="1D66C4CE" w:rsidR="008B4E1E" w:rsidRDefault="008B4E1E" w:rsidP="00A51858">
      <w:pPr>
        <w:pStyle w:val="ShotDescription"/>
        <w:numPr>
          <w:ilvl w:val="2"/>
          <w:numId w:val="3"/>
        </w:numPr>
      </w:pPr>
      <w:r>
        <w:t xml:space="preserve">Talent </w:t>
      </w:r>
      <w:proofErr w:type="gramStart"/>
      <w:r>
        <w:t>using</w:t>
      </w:r>
      <w:proofErr w:type="gramEnd"/>
      <w:r>
        <w:t xml:space="preserve"> </w:t>
      </w:r>
      <w:r w:rsidR="00940F8C">
        <w:t xml:space="preserve">a </w:t>
      </w:r>
      <w:r>
        <w:t>multichannel pipette to perform serial dilution</w:t>
      </w:r>
      <w:r w:rsidR="00CD2706">
        <w:t xml:space="preserve"> and </w:t>
      </w:r>
      <w:proofErr w:type="gramStart"/>
      <w:r w:rsidR="00CD2706">
        <w:t>mixing</w:t>
      </w:r>
      <w:proofErr w:type="gramEnd"/>
      <w:r w:rsidR="00CD2706">
        <w:t xml:space="preserve"> by pipetting up and down in each well.</w:t>
      </w:r>
      <w:r>
        <w:t xml:space="preserve">  </w:t>
      </w:r>
    </w:p>
    <w:p w14:paraId="195426E7" w14:textId="77777777" w:rsidR="008B4E1E" w:rsidRDefault="008B4E1E" w:rsidP="008B4E1E"/>
    <w:p w14:paraId="4C653C17" w14:textId="0C998300" w:rsidR="008B4E1E" w:rsidRDefault="00940F8C" w:rsidP="00A51858">
      <w:pPr>
        <w:pStyle w:val="Narration"/>
        <w:numPr>
          <w:ilvl w:val="1"/>
          <w:numId w:val="3"/>
        </w:numPr>
      </w:pPr>
      <w:r w:rsidRPr="00A43DDA">
        <w:rPr>
          <w:color w:val="7030A0"/>
        </w:rPr>
        <w:t>Now, a</w:t>
      </w:r>
      <w:r w:rsidR="008B4E1E" w:rsidRPr="00A43DDA">
        <w:rPr>
          <w:color w:val="7030A0"/>
        </w:rPr>
        <w:t xml:space="preserve">dd 10 microliters of the drug and DNA dye </w:t>
      </w:r>
      <w:r w:rsidR="003F69A4" w:rsidRPr="00A43DDA">
        <w:rPr>
          <w:color w:val="7030A0"/>
        </w:rPr>
        <w:t>mixture</w:t>
      </w:r>
      <w:r w:rsidR="008B4E1E" w:rsidRPr="00A43DDA">
        <w:rPr>
          <w:color w:val="7030A0"/>
        </w:rPr>
        <w:t xml:space="preserve"> to the</w:t>
      </w:r>
      <w:r w:rsidRPr="00A43DDA">
        <w:rPr>
          <w:color w:val="7030A0"/>
        </w:rPr>
        <w:t xml:space="preserve"> plates</w:t>
      </w:r>
      <w:r w:rsidR="008B4E1E" w:rsidRPr="00A43DDA">
        <w:rPr>
          <w:color w:val="7030A0"/>
        </w:rPr>
        <w:t xml:space="preserve"> containing cells </w:t>
      </w:r>
      <w:r w:rsidR="008B4E1E" w:rsidRPr="00A43DDA">
        <w:rPr>
          <w:b/>
          <w:color w:val="7030A0"/>
        </w:rPr>
        <w:t>[1]</w:t>
      </w:r>
      <w:r w:rsidR="008B4E1E" w:rsidRPr="00A43DDA">
        <w:rPr>
          <w:color w:val="7030A0"/>
        </w:rPr>
        <w:t>.</w:t>
      </w:r>
    </w:p>
    <w:p w14:paraId="62BF25D4" w14:textId="77777777" w:rsidR="008B4E1E" w:rsidRDefault="008B4E1E" w:rsidP="008B4E1E"/>
    <w:p w14:paraId="5A1B304C" w14:textId="2788A1EE" w:rsidR="008B4E1E" w:rsidRDefault="008B4E1E" w:rsidP="00A51858">
      <w:pPr>
        <w:pStyle w:val="ShotDescription"/>
        <w:numPr>
          <w:ilvl w:val="2"/>
          <w:numId w:val="3"/>
        </w:numPr>
      </w:pPr>
      <w:r>
        <w:t>Talent pipetting drug + dye mixture into the cell-containing wells of the 96-well plate</w:t>
      </w:r>
      <w:r w:rsidR="00940F8C">
        <w:t xml:space="preserve"> using a multichannel pipette</w:t>
      </w:r>
      <w:r>
        <w:t>.</w:t>
      </w:r>
    </w:p>
    <w:p w14:paraId="6018BE3B" w14:textId="77777777" w:rsidR="008B4E1E" w:rsidRDefault="008B4E1E" w:rsidP="008B4E1E"/>
    <w:p w14:paraId="3046C97B" w14:textId="77777777" w:rsidR="008B4E1E" w:rsidRDefault="008B4E1E" w:rsidP="00A51858">
      <w:pPr>
        <w:pStyle w:val="Narration"/>
        <w:numPr>
          <w:ilvl w:val="1"/>
          <w:numId w:val="3"/>
        </w:numPr>
      </w:pPr>
      <w:r w:rsidRPr="00A43DDA">
        <w:rPr>
          <w:color w:val="7030A0"/>
        </w:rPr>
        <w:t xml:space="preserve">Acquire fluorescence readings for all drug-treated plates every 3 to 4 hours after drug </w:t>
      </w:r>
      <w:proofErr w:type="spellStart"/>
      <w:r w:rsidRPr="00A43DDA">
        <w:rPr>
          <w:color w:val="7030A0"/>
        </w:rPr>
        <w:t>addition</w:t>
      </w:r>
      <w:proofErr w:type="spellEnd"/>
      <w:r w:rsidRPr="00A43DDA">
        <w:rPr>
          <w:color w:val="7030A0"/>
        </w:rPr>
        <w:t xml:space="preserve"> </w:t>
      </w:r>
      <w:r w:rsidRPr="00A43DDA">
        <w:rPr>
          <w:b/>
          <w:color w:val="7030A0"/>
        </w:rPr>
        <w:t>[1]</w:t>
      </w:r>
      <w:r w:rsidRPr="00A43DDA">
        <w:rPr>
          <w:color w:val="7030A0"/>
        </w:rPr>
        <w:t>.</w:t>
      </w:r>
    </w:p>
    <w:p w14:paraId="26AC4AAD" w14:textId="77777777" w:rsidR="008B4E1E" w:rsidRDefault="008B4E1E" w:rsidP="008B4E1E"/>
    <w:p w14:paraId="3AB9A444" w14:textId="489BE58A" w:rsidR="008B4E1E" w:rsidRDefault="008B4E1E" w:rsidP="00A51858">
      <w:pPr>
        <w:pStyle w:val="ShotDescription"/>
        <w:numPr>
          <w:ilvl w:val="2"/>
          <w:numId w:val="3"/>
        </w:numPr>
      </w:pPr>
      <w:r>
        <w:t xml:space="preserve">SCREEN: </w:t>
      </w:r>
      <w:r w:rsidR="0089613A" w:rsidRPr="0089613A">
        <w:t>67768_screenshot_7.mp4</w:t>
      </w:r>
      <w:r w:rsidR="0089613A">
        <w:t xml:space="preserve"> 00:12-00:22, 00:40-00:45, 01:15-01:19.</w:t>
      </w:r>
    </w:p>
    <w:p w14:paraId="7EDFA13C" w14:textId="77777777" w:rsidR="008B4E1E" w:rsidRDefault="008B4E1E" w:rsidP="008B4E1E"/>
    <w:p w14:paraId="64398783" w14:textId="7B1A95FE" w:rsidR="008B4E1E" w:rsidRDefault="008B4E1E" w:rsidP="00A51858">
      <w:pPr>
        <w:pStyle w:val="Narration"/>
        <w:numPr>
          <w:ilvl w:val="1"/>
          <w:numId w:val="3"/>
        </w:numPr>
      </w:pPr>
      <w:r w:rsidRPr="00A43DDA">
        <w:rPr>
          <w:color w:val="7030A0"/>
        </w:rPr>
        <w:t xml:space="preserve">At the final desired time point, acquire a fluorescence reading </w:t>
      </w:r>
      <w:r w:rsidRPr="00A43DDA">
        <w:rPr>
          <w:b/>
          <w:color w:val="7030A0"/>
        </w:rPr>
        <w:t>[1]</w:t>
      </w:r>
      <w:r w:rsidRPr="00A43DDA">
        <w:rPr>
          <w:color w:val="7030A0"/>
        </w:rPr>
        <w:t>. Immediately after</w:t>
      </w:r>
      <w:r w:rsidR="00940F8C" w:rsidRPr="00A43DDA">
        <w:rPr>
          <w:color w:val="7030A0"/>
        </w:rPr>
        <w:t xml:space="preserve"> that</w:t>
      </w:r>
      <w:r w:rsidRPr="00A43DDA">
        <w:rPr>
          <w:color w:val="7030A0"/>
        </w:rPr>
        <w:t xml:space="preserve">, add 10 microliters of 1.5 percent Triton-X solution to lyse the cells </w:t>
      </w:r>
      <w:r w:rsidRPr="00A43DDA">
        <w:rPr>
          <w:b/>
          <w:color w:val="7030A0"/>
        </w:rPr>
        <w:t>[2]</w:t>
      </w:r>
      <w:r w:rsidRPr="00A43DDA">
        <w:rPr>
          <w:color w:val="7030A0"/>
        </w:rPr>
        <w:t>.</w:t>
      </w:r>
    </w:p>
    <w:p w14:paraId="0E108B3A" w14:textId="77777777" w:rsidR="008B4E1E" w:rsidRDefault="008B4E1E" w:rsidP="008B4E1E"/>
    <w:p w14:paraId="2BB9F35C" w14:textId="68C41FD0" w:rsidR="008B4E1E" w:rsidRDefault="008B4E1E" w:rsidP="00A51858">
      <w:pPr>
        <w:pStyle w:val="ShotDescription"/>
        <w:numPr>
          <w:ilvl w:val="2"/>
          <w:numId w:val="3"/>
        </w:numPr>
      </w:pPr>
      <w:r>
        <w:t xml:space="preserve">SCREEN: </w:t>
      </w:r>
      <w:r w:rsidR="0089613A" w:rsidRPr="0089613A">
        <w:t>67768_screenshot_</w:t>
      </w:r>
      <w:r w:rsidR="0089613A">
        <w:t>8</w:t>
      </w:r>
      <w:r w:rsidR="0089613A" w:rsidRPr="0089613A">
        <w:t>.mp4</w:t>
      </w:r>
      <w:r>
        <w:t xml:space="preserve"> </w:t>
      </w:r>
      <w:r w:rsidR="0089613A">
        <w:t>00:01-00:20, 00:40-00:45, 01:00-01:05.</w:t>
      </w:r>
    </w:p>
    <w:p w14:paraId="17B9C83F" w14:textId="77777777" w:rsidR="008B4E1E" w:rsidRDefault="008B4E1E" w:rsidP="00A51858">
      <w:pPr>
        <w:pStyle w:val="ShotDescription"/>
        <w:numPr>
          <w:ilvl w:val="2"/>
          <w:numId w:val="3"/>
        </w:numPr>
      </w:pPr>
      <w:r>
        <w:t>Talent adding 10 microliters of Triton-X solution to each well.</w:t>
      </w:r>
    </w:p>
    <w:p w14:paraId="4D43D8BA" w14:textId="77777777" w:rsidR="008B4E1E" w:rsidRDefault="008B4E1E" w:rsidP="008B4E1E"/>
    <w:p w14:paraId="3EDE281E" w14:textId="021F14DA" w:rsidR="008B4E1E" w:rsidRDefault="00940F8C" w:rsidP="00A51858">
      <w:pPr>
        <w:pStyle w:val="Narration"/>
        <w:numPr>
          <w:ilvl w:val="1"/>
          <w:numId w:val="3"/>
        </w:numPr>
      </w:pPr>
      <w:r w:rsidRPr="00A43DDA">
        <w:rPr>
          <w:color w:val="7030A0"/>
        </w:rPr>
        <w:t>Then, a</w:t>
      </w:r>
      <w:r w:rsidR="008B4E1E" w:rsidRPr="00A43DDA">
        <w:rPr>
          <w:color w:val="7030A0"/>
        </w:rPr>
        <w:t xml:space="preserve">cquire fluorescence readings following cell permeabilization </w:t>
      </w:r>
      <w:r w:rsidR="008B4E1E" w:rsidRPr="00A43DDA">
        <w:rPr>
          <w:b/>
          <w:color w:val="7030A0"/>
        </w:rPr>
        <w:t>[1]</w:t>
      </w:r>
      <w:r w:rsidR="008B4E1E" w:rsidRPr="00A43DDA">
        <w:rPr>
          <w:color w:val="7030A0"/>
        </w:rPr>
        <w:t>.</w:t>
      </w:r>
    </w:p>
    <w:p w14:paraId="6BB5EADA" w14:textId="77777777" w:rsidR="008B4E1E" w:rsidRDefault="008B4E1E" w:rsidP="008B4E1E"/>
    <w:p w14:paraId="3CFF92E0" w14:textId="22718E46" w:rsidR="008B4E1E" w:rsidRPr="007E5D5E" w:rsidRDefault="008B4E1E" w:rsidP="00A51858">
      <w:pPr>
        <w:pStyle w:val="ShotDescription"/>
        <w:numPr>
          <w:ilvl w:val="2"/>
          <w:numId w:val="3"/>
        </w:numPr>
      </w:pPr>
      <w:r>
        <w:t>SCREEN:</w:t>
      </w:r>
      <w:r w:rsidR="007E5D5E">
        <w:t xml:space="preserve"> </w:t>
      </w:r>
      <w:r w:rsidR="00846DD8" w:rsidRPr="00846DD8">
        <w:t>67768_screenshot_</w:t>
      </w:r>
      <w:r w:rsidR="00846DD8">
        <w:t>9</w:t>
      </w:r>
      <w:r w:rsidR="00846DD8" w:rsidRPr="00846DD8">
        <w:t>.mp4</w:t>
      </w:r>
      <w:r w:rsidR="00846DD8">
        <w:t xml:space="preserve"> 00:10-00:23, 00:40-00:45, 01:01-01:08.</w:t>
      </w:r>
      <w:r w:rsidR="00683054">
        <w:t xml:space="preserve"> </w:t>
      </w:r>
      <w:r w:rsidR="00683054" w:rsidRPr="00683054">
        <w:rPr>
          <w:b/>
          <w:bCs/>
        </w:rPr>
        <w:t xml:space="preserve">TXT: The fluorescence value </w:t>
      </w:r>
      <w:r w:rsidR="00683054" w:rsidRPr="00683054">
        <w:rPr>
          <w:rFonts w:ascii="Cambria Math" w:hAnsi="Cambria Math" w:cs="Cambria Math"/>
          <w:b/>
          <w:bCs/>
        </w:rPr>
        <w:t>∝</w:t>
      </w:r>
      <w:r w:rsidR="00683054" w:rsidRPr="00683054">
        <w:rPr>
          <w:b/>
          <w:bCs/>
        </w:rPr>
        <w:t xml:space="preserve"> total cell count (live + dead) for each </w:t>
      </w:r>
      <w:r w:rsidR="00683054" w:rsidRPr="009C204E">
        <w:rPr>
          <w:b/>
          <w:bCs/>
        </w:rPr>
        <w:t>well</w:t>
      </w:r>
      <w:r w:rsidR="00FC524C">
        <w:rPr>
          <w:b/>
          <w:bCs/>
        </w:rPr>
        <w:t>; T</w:t>
      </w:r>
      <w:r w:rsidR="00FC524C" w:rsidRPr="00FC524C">
        <w:rPr>
          <w:b/>
          <w:bCs/>
        </w:rPr>
        <w:t xml:space="preserve">he post-permeabilization </w:t>
      </w:r>
      <w:r w:rsidR="00FC524C">
        <w:rPr>
          <w:b/>
          <w:bCs/>
        </w:rPr>
        <w:t xml:space="preserve">fluorescence </w:t>
      </w:r>
      <w:r w:rsidR="00FC524C" w:rsidRPr="00FC524C">
        <w:rPr>
          <w:b/>
          <w:bCs/>
        </w:rPr>
        <w:t>value</w:t>
      </w:r>
      <w:r w:rsidR="00FC524C">
        <w:rPr>
          <w:b/>
          <w:bCs/>
        </w:rPr>
        <w:t xml:space="preserve"> is t</w:t>
      </w:r>
      <w:r w:rsidR="00FC524C" w:rsidRPr="00FC524C">
        <w:rPr>
          <w:b/>
          <w:bCs/>
        </w:rPr>
        <w:t>he final population size for each well</w:t>
      </w:r>
    </w:p>
    <w:p w14:paraId="348E3C70" w14:textId="77777777" w:rsidR="007E5D5E" w:rsidRPr="009C204E" w:rsidRDefault="007E5D5E" w:rsidP="007E5D5E">
      <w:pPr>
        <w:pStyle w:val="ShotDescription"/>
        <w:ind w:firstLine="0"/>
      </w:pPr>
    </w:p>
    <w:p w14:paraId="79D78E01" w14:textId="77777777" w:rsidR="009C204E" w:rsidRPr="009C204E" w:rsidRDefault="009C204E" w:rsidP="009C204E">
      <w:pPr>
        <w:pStyle w:val="ShotDescription"/>
        <w:ind w:firstLine="0"/>
      </w:pPr>
    </w:p>
    <w:p w14:paraId="7D7AE6F2" w14:textId="2563B4C0" w:rsidR="002C220E" w:rsidRPr="00956279" w:rsidRDefault="008B3CA7" w:rsidP="00A51858">
      <w:pPr>
        <w:pStyle w:val="ShotDescription"/>
        <w:numPr>
          <w:ilvl w:val="0"/>
          <w:numId w:val="3"/>
        </w:numPr>
        <w:rPr>
          <w:b/>
          <w:bCs/>
        </w:rPr>
      </w:pPr>
      <w:r>
        <w:rPr>
          <w:b/>
          <w:bCs/>
        </w:rPr>
        <w:t>Calculat</w:t>
      </w:r>
      <w:r w:rsidR="002C220E">
        <w:rPr>
          <w:b/>
          <w:bCs/>
        </w:rPr>
        <w:t>ion of</w:t>
      </w:r>
      <w:r>
        <w:rPr>
          <w:b/>
          <w:bCs/>
        </w:rPr>
        <w:t xml:space="preserve"> the L</w:t>
      </w:r>
      <w:r w:rsidRPr="008B3CA7">
        <w:rPr>
          <w:b/>
          <w:bCs/>
        </w:rPr>
        <w:t xml:space="preserve">ethal </w:t>
      </w:r>
      <w:r>
        <w:rPr>
          <w:b/>
          <w:bCs/>
        </w:rPr>
        <w:t>F</w:t>
      </w:r>
      <w:r w:rsidRPr="008B3CA7">
        <w:rPr>
          <w:b/>
          <w:bCs/>
        </w:rPr>
        <w:t xml:space="preserve">raction </w:t>
      </w:r>
      <w:r>
        <w:rPr>
          <w:b/>
          <w:bCs/>
        </w:rPr>
        <w:t>K</w:t>
      </w:r>
      <w:r w:rsidRPr="008B3CA7">
        <w:rPr>
          <w:b/>
          <w:bCs/>
        </w:rPr>
        <w:t>inetics</w:t>
      </w:r>
    </w:p>
    <w:p w14:paraId="33B26195" w14:textId="77777777" w:rsidR="008B4E1E" w:rsidRDefault="008B4E1E" w:rsidP="008B4E1E"/>
    <w:p w14:paraId="5D567289" w14:textId="275E5C73" w:rsidR="008B4E1E" w:rsidRDefault="008B4E1E" w:rsidP="00A51858">
      <w:pPr>
        <w:pStyle w:val="Narration"/>
        <w:numPr>
          <w:ilvl w:val="1"/>
          <w:numId w:val="3"/>
        </w:numPr>
      </w:pPr>
      <w:r w:rsidRPr="00A43DDA">
        <w:rPr>
          <w:color w:val="7030A0"/>
        </w:rPr>
        <w:t>Calculate the average fluorescence values from the T0</w:t>
      </w:r>
      <w:r w:rsidR="007479F6">
        <w:t xml:space="preserve"> </w:t>
      </w:r>
      <w:r w:rsidR="007479F6" w:rsidRPr="007479F6">
        <w:rPr>
          <w:i/>
          <w:iCs/>
          <w:color w:val="FF0000"/>
        </w:rPr>
        <w:t>(T-zero)</w:t>
      </w:r>
      <w:r>
        <w:t xml:space="preserve"> </w:t>
      </w:r>
      <w:r w:rsidRPr="00A43DDA">
        <w:rPr>
          <w:color w:val="7030A0"/>
        </w:rPr>
        <w:t xml:space="preserve">control plate using the 50 percent trimmed mean </w:t>
      </w:r>
      <w:r w:rsidRPr="00A43DDA">
        <w:rPr>
          <w:b/>
          <w:color w:val="7030A0"/>
        </w:rPr>
        <w:t>[1</w:t>
      </w:r>
      <w:r w:rsidR="00373478" w:rsidRPr="00A43DDA">
        <w:rPr>
          <w:b/>
          <w:color w:val="7030A0"/>
        </w:rPr>
        <w:t>-TXT</w:t>
      </w:r>
      <w:r w:rsidRPr="00A43DDA">
        <w:rPr>
          <w:b/>
          <w:color w:val="7030A0"/>
        </w:rPr>
        <w:t>]</w:t>
      </w:r>
      <w:r w:rsidRPr="00A43DDA">
        <w:rPr>
          <w:color w:val="7030A0"/>
        </w:rPr>
        <w:t>.</w:t>
      </w:r>
    </w:p>
    <w:p w14:paraId="5874D0B4" w14:textId="77777777" w:rsidR="008B4E1E" w:rsidRDefault="008B4E1E" w:rsidP="008B4E1E"/>
    <w:p w14:paraId="1477688D" w14:textId="604212DE" w:rsidR="008B4E1E" w:rsidRDefault="008B4E1E" w:rsidP="00A51858">
      <w:pPr>
        <w:pStyle w:val="ShotDescription"/>
        <w:numPr>
          <w:ilvl w:val="2"/>
          <w:numId w:val="3"/>
        </w:numPr>
      </w:pPr>
      <w:r>
        <w:t>SCREEN:</w:t>
      </w:r>
      <w:r w:rsidR="00373478">
        <w:t xml:space="preserve"> </w:t>
      </w:r>
      <w:r w:rsidR="00846DD8" w:rsidRPr="00846DD8">
        <w:t>67768_screenshot_</w:t>
      </w:r>
      <w:r w:rsidR="00846DD8">
        <w:t>2</w:t>
      </w:r>
      <w:r w:rsidR="00846DD8" w:rsidRPr="00846DD8">
        <w:t>.mp4</w:t>
      </w:r>
      <w:r w:rsidR="00846DD8">
        <w:t xml:space="preserve"> 00:00-00:07. </w:t>
      </w:r>
      <w:r w:rsidR="00373478" w:rsidRPr="00373478">
        <w:rPr>
          <w:b/>
          <w:bCs/>
        </w:rPr>
        <w:t xml:space="preserve">TXT: </w:t>
      </w:r>
      <w:r w:rsidR="00FC524C">
        <w:rPr>
          <w:b/>
          <w:bCs/>
        </w:rPr>
        <w:t>T</w:t>
      </w:r>
      <w:r w:rsidR="00FC524C" w:rsidRPr="00FC524C">
        <w:rPr>
          <w:b/>
          <w:bCs/>
        </w:rPr>
        <w:t>he average T0 fluorescence value</w:t>
      </w:r>
      <w:r w:rsidR="00FC524C">
        <w:rPr>
          <w:b/>
          <w:bCs/>
        </w:rPr>
        <w:t xml:space="preserve"> is t</w:t>
      </w:r>
      <w:r w:rsidR="00FC524C" w:rsidRPr="00FC524C">
        <w:rPr>
          <w:b/>
          <w:bCs/>
        </w:rPr>
        <w:t>he initial population size for each well</w:t>
      </w:r>
      <w:r w:rsidR="00FC524C">
        <w:rPr>
          <w:b/>
          <w:bCs/>
        </w:rPr>
        <w:t xml:space="preserve">; </w:t>
      </w:r>
      <w:r w:rsidR="00FC524C" w:rsidRPr="00FC524C">
        <w:rPr>
          <w:b/>
          <w:bCs/>
        </w:rPr>
        <w:t>The duration of the assay is from 0 h to the assay endpoint</w:t>
      </w:r>
    </w:p>
    <w:p w14:paraId="43F2B6EC" w14:textId="77777777" w:rsidR="008B4E1E" w:rsidRDefault="008B4E1E" w:rsidP="008B4E1E"/>
    <w:p w14:paraId="79D38225" w14:textId="13A53F59" w:rsidR="008B4E1E" w:rsidRDefault="008B4E1E" w:rsidP="00A51858">
      <w:pPr>
        <w:pStyle w:val="Narration"/>
        <w:numPr>
          <w:ilvl w:val="1"/>
          <w:numId w:val="3"/>
        </w:numPr>
      </w:pPr>
      <w:r w:rsidRPr="00A43DDA">
        <w:rPr>
          <w:color w:val="7030A0"/>
        </w:rPr>
        <w:t>Using curve fitting and an exponential growth function, calculate</w:t>
      </w:r>
      <w:r w:rsidR="002371F5" w:rsidRPr="00A43DDA">
        <w:rPr>
          <w:color w:val="7030A0"/>
        </w:rPr>
        <w:t xml:space="preserve"> the</w:t>
      </w:r>
      <w:r w:rsidRPr="00A43DDA">
        <w:rPr>
          <w:color w:val="7030A0"/>
        </w:rPr>
        <w:t xml:space="preserve"> population growth kinetics for all wells </w:t>
      </w:r>
      <w:r w:rsidRPr="00A43DDA">
        <w:rPr>
          <w:b/>
          <w:color w:val="7030A0"/>
        </w:rPr>
        <w:t>[1]</w:t>
      </w:r>
      <w:r w:rsidRPr="00A43DDA">
        <w:rPr>
          <w:color w:val="7030A0"/>
        </w:rPr>
        <w:t>.</w:t>
      </w:r>
    </w:p>
    <w:p w14:paraId="4234CA11" w14:textId="505B537F" w:rsidR="008B4E1E" w:rsidRDefault="008B4E1E" w:rsidP="00A51858">
      <w:pPr>
        <w:pStyle w:val="ShotDescription"/>
        <w:numPr>
          <w:ilvl w:val="2"/>
          <w:numId w:val="3"/>
        </w:numPr>
      </w:pPr>
      <w:r>
        <w:t>SCREEN:</w:t>
      </w:r>
      <w:r w:rsidR="0079083F">
        <w:t xml:space="preserve"> </w:t>
      </w:r>
      <w:r w:rsidR="00846DD8" w:rsidRPr="00846DD8">
        <w:t>67768_screenshot_</w:t>
      </w:r>
      <w:r w:rsidR="00846DD8">
        <w:t>2</w:t>
      </w:r>
      <w:r w:rsidR="00846DD8" w:rsidRPr="00846DD8">
        <w:t>.mp4</w:t>
      </w:r>
      <w:r w:rsidR="00846DD8">
        <w:t xml:space="preserve"> 00:10-00:13.</w:t>
      </w:r>
      <w:r w:rsidR="0079083F">
        <w:t xml:space="preserve"> </w:t>
      </w:r>
      <w:r>
        <w:t xml:space="preserve">  </w:t>
      </w:r>
    </w:p>
    <w:p w14:paraId="6089B3B7" w14:textId="77777777" w:rsidR="008B4E1E" w:rsidRDefault="008B4E1E" w:rsidP="008B4E1E"/>
    <w:p w14:paraId="1DC04FB8" w14:textId="3325DA78" w:rsidR="008B4E1E" w:rsidRDefault="008B4E1E" w:rsidP="00A51858">
      <w:pPr>
        <w:pStyle w:val="Narration"/>
        <w:numPr>
          <w:ilvl w:val="1"/>
          <w:numId w:val="3"/>
        </w:numPr>
      </w:pPr>
      <w:r w:rsidRPr="00A43DDA">
        <w:rPr>
          <w:color w:val="7030A0"/>
        </w:rPr>
        <w:t xml:space="preserve">Based on the growth parameters, calculate the number of total cells </w:t>
      </w:r>
      <w:r w:rsidR="002371F5" w:rsidRPr="00A43DDA">
        <w:rPr>
          <w:color w:val="7030A0"/>
        </w:rPr>
        <w:t xml:space="preserve">at every measured time point in the assay for every well </w:t>
      </w:r>
      <w:r w:rsidRPr="00A43DDA">
        <w:rPr>
          <w:b/>
          <w:color w:val="7030A0"/>
        </w:rPr>
        <w:t>[1]</w:t>
      </w:r>
      <w:r w:rsidRPr="00A43DDA">
        <w:rPr>
          <w:color w:val="7030A0"/>
        </w:rPr>
        <w:t xml:space="preserve">. </w:t>
      </w:r>
      <w:r w:rsidR="002371F5" w:rsidRPr="00A43DDA">
        <w:rPr>
          <w:color w:val="7030A0"/>
        </w:rPr>
        <w:t>Now,</w:t>
      </w:r>
      <w:r w:rsidRPr="00A43DDA">
        <w:rPr>
          <w:color w:val="7030A0"/>
        </w:rPr>
        <w:t xml:space="preserve"> subtract</w:t>
      </w:r>
      <w:r w:rsidR="002371F5" w:rsidRPr="00A43DDA">
        <w:rPr>
          <w:color w:val="7030A0"/>
        </w:rPr>
        <w:t xml:space="preserve"> the</w:t>
      </w:r>
      <w:r w:rsidRPr="00A43DDA">
        <w:rPr>
          <w:color w:val="7030A0"/>
        </w:rPr>
        <w:t xml:space="preserve"> dead cell </w:t>
      </w:r>
      <w:r w:rsidR="002371F5" w:rsidRPr="00A43DDA">
        <w:rPr>
          <w:color w:val="7030A0"/>
        </w:rPr>
        <w:t xml:space="preserve">measurement </w:t>
      </w:r>
      <w:r w:rsidRPr="00A43DDA">
        <w:rPr>
          <w:color w:val="7030A0"/>
        </w:rPr>
        <w:t>from the total cell counts</w:t>
      </w:r>
      <w:r w:rsidR="002371F5" w:rsidRPr="00A43DDA">
        <w:rPr>
          <w:color w:val="7030A0"/>
        </w:rPr>
        <w:t xml:space="preserve"> to determine the number of live cells</w:t>
      </w:r>
      <w:r w:rsidR="00FD0DE7" w:rsidRPr="00A43DDA">
        <w:rPr>
          <w:color w:val="7030A0"/>
        </w:rPr>
        <w:t xml:space="preserve"> at each measured time point</w:t>
      </w:r>
      <w:r w:rsidRPr="00A43DDA">
        <w:rPr>
          <w:color w:val="7030A0"/>
        </w:rPr>
        <w:t xml:space="preserve"> </w:t>
      </w:r>
      <w:r w:rsidRPr="00A43DDA">
        <w:rPr>
          <w:b/>
          <w:color w:val="7030A0"/>
        </w:rPr>
        <w:t>[2]</w:t>
      </w:r>
      <w:r w:rsidRPr="00A43DDA">
        <w:rPr>
          <w:color w:val="7030A0"/>
        </w:rPr>
        <w:t>.</w:t>
      </w:r>
    </w:p>
    <w:p w14:paraId="75BF1052" w14:textId="77777777" w:rsidR="008B4E1E" w:rsidRDefault="008B4E1E" w:rsidP="008B4E1E"/>
    <w:p w14:paraId="3DE208C2" w14:textId="2956A8C3" w:rsidR="008B4E1E" w:rsidRDefault="008B4E1E" w:rsidP="00A51858">
      <w:pPr>
        <w:pStyle w:val="ShotDescription"/>
        <w:numPr>
          <w:ilvl w:val="2"/>
          <w:numId w:val="3"/>
        </w:numPr>
      </w:pPr>
      <w:r>
        <w:t>SCREEN:</w:t>
      </w:r>
      <w:r w:rsidR="00FD0DE7">
        <w:t xml:space="preserve"> </w:t>
      </w:r>
      <w:r w:rsidR="00846DD8" w:rsidRPr="00846DD8">
        <w:t>67768_screenshot_2.mp4</w:t>
      </w:r>
      <w:r w:rsidR="00846DD8">
        <w:t xml:space="preserve"> 00:14-00:23.</w:t>
      </w:r>
    </w:p>
    <w:p w14:paraId="2C25A18D" w14:textId="129E08A6" w:rsidR="00FD0DE7" w:rsidRDefault="00FD0DE7" w:rsidP="00A51858">
      <w:pPr>
        <w:pStyle w:val="ShotDescription"/>
        <w:numPr>
          <w:ilvl w:val="2"/>
          <w:numId w:val="3"/>
        </w:numPr>
      </w:pPr>
      <w:r>
        <w:t xml:space="preserve">SCREEN: </w:t>
      </w:r>
      <w:r w:rsidR="00846DD8" w:rsidRPr="00846DD8">
        <w:t>67768_screenshot_2.mp4</w:t>
      </w:r>
      <w:r w:rsidR="00846DD8">
        <w:t xml:space="preserve"> 00:24-00:29.</w:t>
      </w:r>
    </w:p>
    <w:p w14:paraId="2376D4C4" w14:textId="77777777" w:rsidR="008B4E1E" w:rsidRDefault="008B4E1E" w:rsidP="008B4E1E"/>
    <w:p w14:paraId="20CD3853" w14:textId="295BA42F" w:rsidR="008B4E1E" w:rsidRDefault="008B4E1E" w:rsidP="00A51858">
      <w:pPr>
        <w:pStyle w:val="Narration"/>
        <w:numPr>
          <w:ilvl w:val="1"/>
          <w:numId w:val="3"/>
        </w:numPr>
      </w:pPr>
      <w:r w:rsidRPr="00A43DDA">
        <w:rPr>
          <w:color w:val="7030A0"/>
        </w:rPr>
        <w:t xml:space="preserve">Calculate </w:t>
      </w:r>
      <w:r w:rsidR="00FD0DE7" w:rsidRPr="00A43DDA">
        <w:rPr>
          <w:color w:val="7030A0"/>
        </w:rPr>
        <w:t xml:space="preserve">the </w:t>
      </w:r>
      <w:r w:rsidRPr="00A43DDA">
        <w:rPr>
          <w:color w:val="7030A0"/>
        </w:rPr>
        <w:t>lethal fraction</w:t>
      </w:r>
      <w:r w:rsidR="00FD0DE7" w:rsidRPr="00A43DDA">
        <w:rPr>
          <w:color w:val="7030A0"/>
        </w:rPr>
        <w:t xml:space="preserve"> or LF</w:t>
      </w:r>
      <w:r w:rsidRPr="00A43DDA">
        <w:rPr>
          <w:color w:val="7030A0"/>
        </w:rPr>
        <w:t xml:space="preserve"> at each time point by dividing the dead cell fluorescence signal by the total cell signal</w:t>
      </w:r>
      <w:r w:rsidR="00FD0DE7" w:rsidRPr="00A43DDA">
        <w:rPr>
          <w:color w:val="7030A0"/>
        </w:rPr>
        <w:t xml:space="preserve"> for each time point</w:t>
      </w:r>
      <w:r w:rsidRPr="00A43DDA">
        <w:rPr>
          <w:color w:val="7030A0"/>
        </w:rPr>
        <w:t xml:space="preserve"> </w:t>
      </w:r>
      <w:r w:rsidRPr="00A43DDA">
        <w:rPr>
          <w:b/>
          <w:color w:val="7030A0"/>
        </w:rPr>
        <w:t>[1]</w:t>
      </w:r>
      <w:r w:rsidRPr="00A43DDA">
        <w:rPr>
          <w:color w:val="7030A0"/>
        </w:rPr>
        <w:t>.</w:t>
      </w:r>
    </w:p>
    <w:p w14:paraId="7BF688D0" w14:textId="77777777" w:rsidR="008B4E1E" w:rsidRDefault="008B4E1E" w:rsidP="008B4E1E"/>
    <w:p w14:paraId="3BEB8A66" w14:textId="463F203B" w:rsidR="008B4E1E" w:rsidRDefault="008B4E1E" w:rsidP="00A51858">
      <w:pPr>
        <w:pStyle w:val="ShotDescription"/>
        <w:numPr>
          <w:ilvl w:val="2"/>
          <w:numId w:val="3"/>
        </w:numPr>
      </w:pPr>
      <w:r>
        <w:t>SCREEN:</w:t>
      </w:r>
      <w:r w:rsidR="00FD0DE7">
        <w:t xml:space="preserve"> </w:t>
      </w:r>
      <w:r w:rsidR="00657912" w:rsidRPr="00846DD8">
        <w:t>67768_screenshot_</w:t>
      </w:r>
      <w:r w:rsidR="00657912">
        <w:t>2</w:t>
      </w:r>
      <w:r w:rsidR="00657912" w:rsidRPr="00846DD8">
        <w:t>.mp4</w:t>
      </w:r>
      <w:r w:rsidR="00657912">
        <w:t xml:space="preserve"> 00:30-00:36.</w:t>
      </w:r>
    </w:p>
    <w:p w14:paraId="56294831" w14:textId="77777777" w:rsidR="008B4E1E" w:rsidRDefault="008B4E1E" w:rsidP="008B4E1E"/>
    <w:p w14:paraId="08C3512D" w14:textId="6C5E3A18" w:rsidR="008B4E1E" w:rsidRDefault="008B4E1E" w:rsidP="00A51858">
      <w:pPr>
        <w:pStyle w:val="Narration"/>
        <w:numPr>
          <w:ilvl w:val="1"/>
          <w:numId w:val="3"/>
        </w:numPr>
      </w:pPr>
      <w:r w:rsidRPr="00A43DDA">
        <w:rPr>
          <w:color w:val="7030A0"/>
        </w:rPr>
        <w:t>Fit a Lag Exponential Death</w:t>
      </w:r>
      <w:r w:rsidR="00547FD8" w:rsidRPr="00A43DDA">
        <w:rPr>
          <w:color w:val="7030A0"/>
        </w:rPr>
        <w:t xml:space="preserve"> or LED </w:t>
      </w:r>
      <w:r w:rsidR="00547FD8" w:rsidRPr="00547FD8">
        <w:rPr>
          <w:i/>
          <w:iCs/>
          <w:color w:val="FF0000"/>
        </w:rPr>
        <w:t>(L-E-D)</w:t>
      </w:r>
      <w:r w:rsidRPr="00547FD8">
        <w:rPr>
          <w:color w:val="FF0000"/>
        </w:rPr>
        <w:t xml:space="preserve"> </w:t>
      </w:r>
      <w:r w:rsidRPr="00A43DDA">
        <w:rPr>
          <w:color w:val="7030A0"/>
        </w:rPr>
        <w:t xml:space="preserve">equation to the lethal fraction time course data </w:t>
      </w:r>
      <w:r w:rsidRPr="00A43DDA">
        <w:rPr>
          <w:b/>
          <w:color w:val="7030A0"/>
        </w:rPr>
        <w:t>[1]</w:t>
      </w:r>
      <w:r w:rsidRPr="00A43DDA">
        <w:rPr>
          <w:color w:val="7030A0"/>
        </w:rPr>
        <w:t xml:space="preserve">. For drug doses not causing significant lethality, use a linear model with zero slope. </w:t>
      </w:r>
      <w:r w:rsidR="00547FD8" w:rsidRPr="00A43DDA">
        <w:rPr>
          <w:color w:val="7030A0"/>
        </w:rPr>
        <w:t xml:space="preserve">Determine significant levels of lethality based on the noise in the assay or the LF observed for undrugged conditions </w:t>
      </w:r>
      <w:r w:rsidRPr="00A43DDA">
        <w:rPr>
          <w:b/>
          <w:color w:val="7030A0"/>
        </w:rPr>
        <w:t>[</w:t>
      </w:r>
      <w:r w:rsidR="00657912" w:rsidRPr="00A43DDA">
        <w:rPr>
          <w:b/>
          <w:color w:val="7030A0"/>
        </w:rPr>
        <w:t>2</w:t>
      </w:r>
      <w:r w:rsidRPr="00A43DDA">
        <w:rPr>
          <w:b/>
          <w:color w:val="7030A0"/>
        </w:rPr>
        <w:t>]</w:t>
      </w:r>
      <w:r>
        <w:t>.</w:t>
      </w:r>
      <w:r w:rsidR="00657912">
        <w:t xml:space="preserve"> </w:t>
      </w:r>
      <w:r w:rsidR="00657912" w:rsidRPr="00657912">
        <w:rPr>
          <w:highlight w:val="green"/>
        </w:rPr>
        <w:t>NOTE: The sentence numbers of the VO have been edited.</w:t>
      </w:r>
    </w:p>
    <w:p w14:paraId="480DE8DD" w14:textId="77777777" w:rsidR="008B4E1E" w:rsidRDefault="008B4E1E" w:rsidP="008B4E1E"/>
    <w:p w14:paraId="58AB44FE" w14:textId="6BD75788" w:rsidR="008B4E1E" w:rsidRDefault="008B4E1E" w:rsidP="00A51858">
      <w:pPr>
        <w:pStyle w:val="ShotDescription"/>
        <w:numPr>
          <w:ilvl w:val="2"/>
          <w:numId w:val="3"/>
        </w:numPr>
      </w:pPr>
      <w:r>
        <w:t>SCREEN:</w:t>
      </w:r>
      <w:r w:rsidR="005D65B7">
        <w:t xml:space="preserve"> </w:t>
      </w:r>
      <w:r w:rsidR="00657912" w:rsidRPr="00846DD8">
        <w:t>67768_screenshot_</w:t>
      </w:r>
      <w:r w:rsidR="00657912">
        <w:t>2</w:t>
      </w:r>
      <w:r w:rsidR="00657912" w:rsidRPr="00846DD8">
        <w:t>.mp4</w:t>
      </w:r>
      <w:r w:rsidR="00657912">
        <w:t xml:space="preserve"> 00:37-00:58</w:t>
      </w:r>
      <w:r>
        <w:t xml:space="preserve">.  </w:t>
      </w:r>
    </w:p>
    <w:p w14:paraId="3D82B4E4" w14:textId="661D34F6" w:rsidR="008B4E1E" w:rsidRDefault="008B4E1E" w:rsidP="00A51858">
      <w:pPr>
        <w:pStyle w:val="ShotDescription"/>
        <w:numPr>
          <w:ilvl w:val="2"/>
          <w:numId w:val="3"/>
        </w:numPr>
      </w:pPr>
      <w:r>
        <w:t>SCREEN:</w:t>
      </w:r>
      <w:r w:rsidR="005D65B7">
        <w:t xml:space="preserve"> </w:t>
      </w:r>
      <w:r w:rsidR="00657912" w:rsidRPr="00846DD8">
        <w:t>67768_screenshot_</w:t>
      </w:r>
      <w:r w:rsidR="00657912">
        <w:t>2</w:t>
      </w:r>
      <w:r w:rsidR="00657912" w:rsidRPr="00846DD8">
        <w:t>.mp4</w:t>
      </w:r>
      <w:r w:rsidR="00657912">
        <w:t xml:space="preserve"> 01:00-01:03. </w:t>
      </w:r>
      <w:r w:rsidR="00657912" w:rsidRPr="00657912">
        <w:rPr>
          <w:highlight w:val="green"/>
        </w:rPr>
        <w:t xml:space="preserve">NOTE: The timestamps for 4.5.3 </w:t>
      </w:r>
      <w:proofErr w:type="gramStart"/>
      <w:r w:rsidR="00657912" w:rsidRPr="00657912">
        <w:rPr>
          <w:highlight w:val="green"/>
        </w:rPr>
        <w:t>is</w:t>
      </w:r>
      <w:proofErr w:type="gramEnd"/>
      <w:r w:rsidR="00657912" w:rsidRPr="00657912">
        <w:rPr>
          <w:highlight w:val="green"/>
        </w:rPr>
        <w:t xml:space="preserve"> merged </w:t>
      </w:r>
      <w:r w:rsidR="001F4369">
        <w:rPr>
          <w:highlight w:val="green"/>
        </w:rPr>
        <w:t>with</w:t>
      </w:r>
      <w:r w:rsidR="00657912" w:rsidRPr="00657912">
        <w:rPr>
          <w:highlight w:val="green"/>
        </w:rPr>
        <w:t xml:space="preserve"> 4.5.2.</w:t>
      </w:r>
    </w:p>
    <w:p w14:paraId="720C1427" w14:textId="73C72D19" w:rsidR="005D65B7" w:rsidRPr="00657912" w:rsidRDefault="005D65B7" w:rsidP="00A51858">
      <w:pPr>
        <w:pStyle w:val="ShotDescription"/>
        <w:numPr>
          <w:ilvl w:val="2"/>
          <w:numId w:val="3"/>
        </w:numPr>
        <w:rPr>
          <w:strike/>
        </w:rPr>
      </w:pPr>
      <w:r w:rsidRPr="00657912">
        <w:rPr>
          <w:strike/>
        </w:rPr>
        <w:t xml:space="preserve">SCREEN: </w:t>
      </w:r>
      <w:r w:rsidRPr="00657912">
        <w:rPr>
          <w:strike/>
          <w:highlight w:val="yellow"/>
        </w:rPr>
        <w:t>To be provided by authors</w:t>
      </w:r>
      <w:r w:rsidRPr="00657912">
        <w:rPr>
          <w:strike/>
        </w:rPr>
        <w:t>: Significant levels of lethality being determined based on the noise in the assay or the LF observed for undrugged conditions</w:t>
      </w:r>
    </w:p>
    <w:p w14:paraId="5A6268E4" w14:textId="77777777" w:rsidR="008B4E1E" w:rsidRDefault="008B4E1E" w:rsidP="008B4E1E"/>
    <w:p w14:paraId="0C5ED969" w14:textId="3F870041" w:rsidR="008B4E1E" w:rsidRDefault="005D65B7" w:rsidP="00A51858">
      <w:pPr>
        <w:pStyle w:val="Narration"/>
        <w:numPr>
          <w:ilvl w:val="1"/>
          <w:numId w:val="3"/>
        </w:numPr>
      </w:pPr>
      <w:r w:rsidRPr="00A43DDA">
        <w:rPr>
          <w:color w:val="7030A0"/>
        </w:rPr>
        <w:t>From the LED equation, e</w:t>
      </w:r>
      <w:r w:rsidR="008B4E1E" w:rsidRPr="00A43DDA">
        <w:rPr>
          <w:color w:val="7030A0"/>
        </w:rPr>
        <w:t>xtract four parameters</w:t>
      </w:r>
      <w:r w:rsidRPr="00A43DDA">
        <w:rPr>
          <w:color w:val="7030A0"/>
        </w:rPr>
        <w:t xml:space="preserve"> using non-linear regression</w:t>
      </w:r>
      <w:r w:rsidR="008B4E1E" w:rsidRPr="00A43DDA">
        <w:rPr>
          <w:color w:val="7030A0"/>
        </w:rPr>
        <w:t xml:space="preserve">: </w:t>
      </w:r>
      <w:r w:rsidRPr="00A43DDA">
        <w:rPr>
          <w:color w:val="7030A0"/>
        </w:rPr>
        <w:t xml:space="preserve">the </w:t>
      </w:r>
      <w:r w:rsidR="008B4E1E" w:rsidRPr="00A43DDA">
        <w:rPr>
          <w:color w:val="7030A0"/>
        </w:rPr>
        <w:t>initial lethal fraction</w:t>
      </w:r>
      <w:r w:rsidRPr="00A43DDA">
        <w:rPr>
          <w:color w:val="7030A0"/>
        </w:rPr>
        <w:t xml:space="preserve"> or </w:t>
      </w:r>
      <w:proofErr w:type="spellStart"/>
      <w:r w:rsidRPr="00A43DDA">
        <w:rPr>
          <w:color w:val="7030A0"/>
        </w:rPr>
        <w:t>LFi</w:t>
      </w:r>
      <w:proofErr w:type="spellEnd"/>
      <w:r>
        <w:t xml:space="preserve"> </w:t>
      </w:r>
      <w:r w:rsidRPr="005D65B7">
        <w:rPr>
          <w:i/>
          <w:iCs/>
          <w:color w:val="FF0000"/>
        </w:rPr>
        <w:t>(L-F-I)</w:t>
      </w:r>
      <w:r w:rsidR="008B4E1E">
        <w:t xml:space="preserve">, </w:t>
      </w:r>
      <w:r w:rsidR="008B4E1E" w:rsidRPr="00A43DDA">
        <w:rPr>
          <w:color w:val="7030A0"/>
        </w:rPr>
        <w:t>lethal fraction plateau</w:t>
      </w:r>
      <w:r w:rsidRPr="00A43DDA">
        <w:rPr>
          <w:color w:val="7030A0"/>
        </w:rPr>
        <w:t xml:space="preserve"> or </w:t>
      </w:r>
      <w:proofErr w:type="spellStart"/>
      <w:r w:rsidRPr="00A43DDA">
        <w:rPr>
          <w:color w:val="7030A0"/>
        </w:rPr>
        <w:t>LFp</w:t>
      </w:r>
      <w:proofErr w:type="spellEnd"/>
      <w:r w:rsidRPr="00A43DDA">
        <w:rPr>
          <w:color w:val="7030A0"/>
        </w:rPr>
        <w:t xml:space="preserve"> </w:t>
      </w:r>
      <w:r w:rsidRPr="005D65B7">
        <w:rPr>
          <w:i/>
          <w:iCs/>
          <w:color w:val="FF0000"/>
        </w:rPr>
        <w:t>(L-F-P)</w:t>
      </w:r>
      <w:r w:rsidR="008B4E1E">
        <w:t xml:space="preserve">, </w:t>
      </w:r>
      <w:r w:rsidR="008B4E1E" w:rsidRPr="00A43DDA">
        <w:rPr>
          <w:color w:val="7030A0"/>
        </w:rPr>
        <w:t>maximum death rate</w:t>
      </w:r>
      <w:r w:rsidRPr="00A43DDA">
        <w:rPr>
          <w:color w:val="7030A0"/>
        </w:rPr>
        <w:t xml:space="preserve"> or DR </w:t>
      </w:r>
      <w:r w:rsidRPr="005D65B7">
        <w:rPr>
          <w:i/>
          <w:iCs/>
          <w:color w:val="FF0000"/>
        </w:rPr>
        <w:t>(D-R)</w:t>
      </w:r>
      <w:r w:rsidR="008B4E1E">
        <w:t xml:space="preserve">, </w:t>
      </w:r>
      <w:r w:rsidR="008B4E1E" w:rsidRPr="00A43DDA">
        <w:rPr>
          <w:color w:val="7030A0"/>
        </w:rPr>
        <w:t>and</w:t>
      </w:r>
      <w:r w:rsidR="0039179B" w:rsidRPr="00A43DDA">
        <w:rPr>
          <w:color w:val="7030A0"/>
        </w:rPr>
        <w:t xml:space="preserve"> the</w:t>
      </w:r>
      <w:r w:rsidR="008B4E1E" w:rsidRPr="00A43DDA">
        <w:rPr>
          <w:color w:val="7030A0"/>
        </w:rPr>
        <w:t xml:space="preserve"> death onset time</w:t>
      </w:r>
      <w:r w:rsidR="0039179B" w:rsidRPr="00A43DDA">
        <w:rPr>
          <w:color w:val="7030A0"/>
        </w:rPr>
        <w:t xml:space="preserve"> or DO </w:t>
      </w:r>
      <w:r w:rsidR="0039179B" w:rsidRPr="0039179B">
        <w:rPr>
          <w:i/>
          <w:iCs/>
          <w:color w:val="FF0000"/>
        </w:rPr>
        <w:t>(D-O)</w:t>
      </w:r>
      <w:r w:rsidR="008B4E1E">
        <w:t xml:space="preserve"> </w:t>
      </w:r>
      <w:r w:rsidR="008B4E1E" w:rsidRPr="00A43DDA">
        <w:rPr>
          <w:b/>
          <w:color w:val="7030A0"/>
        </w:rPr>
        <w:t>[</w:t>
      </w:r>
      <w:r w:rsidR="0039179B" w:rsidRPr="00A43DDA">
        <w:rPr>
          <w:b/>
          <w:color w:val="7030A0"/>
        </w:rPr>
        <w:t>1</w:t>
      </w:r>
      <w:r w:rsidR="008B4E1E" w:rsidRPr="00A43DDA">
        <w:rPr>
          <w:b/>
          <w:color w:val="7030A0"/>
        </w:rPr>
        <w:t>]</w:t>
      </w:r>
      <w:r w:rsidR="008B4E1E" w:rsidRPr="00A43DDA">
        <w:rPr>
          <w:color w:val="7030A0"/>
        </w:rPr>
        <w:t>.</w:t>
      </w:r>
    </w:p>
    <w:p w14:paraId="2DC737CF" w14:textId="77777777" w:rsidR="008B4E1E" w:rsidRDefault="008B4E1E" w:rsidP="008B4E1E"/>
    <w:p w14:paraId="4EB4CF8C" w14:textId="63C4A320" w:rsidR="008B4E1E" w:rsidRDefault="008B4E1E" w:rsidP="00A51858">
      <w:pPr>
        <w:pStyle w:val="ShotDescription"/>
        <w:numPr>
          <w:ilvl w:val="2"/>
          <w:numId w:val="3"/>
        </w:numPr>
      </w:pPr>
      <w:r>
        <w:t>SCREEN:</w:t>
      </w:r>
      <w:r w:rsidR="0039179B">
        <w:t xml:space="preserve"> </w:t>
      </w:r>
      <w:r w:rsidR="001F4369" w:rsidRPr="00846DD8">
        <w:t>67768_screenshot_</w:t>
      </w:r>
      <w:r w:rsidR="001F4369">
        <w:t>2</w:t>
      </w:r>
      <w:r w:rsidR="001F4369" w:rsidRPr="00846DD8">
        <w:t>.mp4</w:t>
      </w:r>
      <w:r w:rsidR="001F4369">
        <w:t xml:space="preserve"> 01:04-01:13.</w:t>
      </w:r>
    </w:p>
    <w:p w14:paraId="098B156A" w14:textId="77777777" w:rsidR="008B4E1E" w:rsidRDefault="008B4E1E" w:rsidP="008B4E1E"/>
    <w:p w14:paraId="37C13809" w14:textId="2BE738A7" w:rsidR="008B4E1E" w:rsidRDefault="008B4E1E" w:rsidP="00A51858">
      <w:pPr>
        <w:pStyle w:val="Narration"/>
        <w:numPr>
          <w:ilvl w:val="1"/>
          <w:numId w:val="3"/>
        </w:numPr>
      </w:pPr>
      <w:r w:rsidRPr="00A43DDA">
        <w:rPr>
          <w:color w:val="7030A0"/>
        </w:rPr>
        <w:t>Compute the fractional viability</w:t>
      </w:r>
      <w:r w:rsidR="0039179B" w:rsidRPr="00A43DDA">
        <w:rPr>
          <w:color w:val="7030A0"/>
        </w:rPr>
        <w:t xml:space="preserve"> or FV </w:t>
      </w:r>
      <w:r w:rsidR="0039179B" w:rsidRPr="0039179B">
        <w:rPr>
          <w:i/>
          <w:iCs/>
          <w:color w:val="FF0000"/>
        </w:rPr>
        <w:t>(F-V)</w:t>
      </w:r>
      <w:r w:rsidRPr="0039179B">
        <w:rPr>
          <w:color w:val="FF0000"/>
        </w:rPr>
        <w:t xml:space="preserve"> </w:t>
      </w:r>
      <w:r w:rsidRPr="00A43DDA">
        <w:rPr>
          <w:color w:val="7030A0"/>
        </w:rPr>
        <w:t xml:space="preserve">at the assay endpoint for each drug </w:t>
      </w:r>
      <w:r w:rsidR="0039179B" w:rsidRPr="00A43DDA">
        <w:rPr>
          <w:color w:val="7030A0"/>
        </w:rPr>
        <w:t>at each</w:t>
      </w:r>
      <w:r w:rsidRPr="00A43DDA">
        <w:rPr>
          <w:color w:val="7030A0"/>
        </w:rPr>
        <w:t xml:space="preserve"> dose</w:t>
      </w:r>
      <w:r w:rsidR="001F4369" w:rsidRPr="00A43DDA">
        <w:rPr>
          <w:color w:val="7030A0"/>
        </w:rPr>
        <w:t>.</w:t>
      </w:r>
      <w:r w:rsidRPr="00A43DDA">
        <w:rPr>
          <w:color w:val="7030A0"/>
        </w:rPr>
        <w:t xml:space="preserve"> Subtract </w:t>
      </w:r>
      <w:r w:rsidR="0039179B" w:rsidRPr="00A43DDA">
        <w:rPr>
          <w:color w:val="7030A0"/>
        </w:rPr>
        <w:t xml:space="preserve">the </w:t>
      </w:r>
      <w:r w:rsidRPr="00A43DDA">
        <w:rPr>
          <w:color w:val="7030A0"/>
        </w:rPr>
        <w:t>endpoint lethal fraction from 1</w:t>
      </w:r>
      <w:r w:rsidR="0039179B" w:rsidRPr="00A43DDA">
        <w:rPr>
          <w:color w:val="7030A0"/>
        </w:rPr>
        <w:t xml:space="preserve"> </w:t>
      </w:r>
      <w:r w:rsidR="0039179B" w:rsidRPr="00A43DDA">
        <w:rPr>
          <w:b/>
          <w:bCs/>
          <w:color w:val="7030A0"/>
        </w:rPr>
        <w:t>[</w:t>
      </w:r>
      <w:r w:rsidR="001F4369" w:rsidRPr="00A43DDA">
        <w:rPr>
          <w:b/>
          <w:bCs/>
          <w:color w:val="7030A0"/>
        </w:rPr>
        <w:t>1</w:t>
      </w:r>
      <w:proofErr w:type="gramStart"/>
      <w:r w:rsidR="0039179B" w:rsidRPr="00A43DDA">
        <w:rPr>
          <w:b/>
          <w:bCs/>
          <w:color w:val="7030A0"/>
        </w:rPr>
        <w:t>]</w:t>
      </w:r>
      <w:r w:rsidRPr="00A43DDA">
        <w:rPr>
          <w:color w:val="7030A0"/>
        </w:rPr>
        <w:t>, or</w:t>
      </w:r>
      <w:proofErr w:type="gramEnd"/>
      <w:r w:rsidRPr="00A43DDA">
        <w:rPr>
          <w:color w:val="7030A0"/>
        </w:rPr>
        <w:t xml:space="preserve"> divide </w:t>
      </w:r>
      <w:r w:rsidR="0039179B" w:rsidRPr="00A43DDA">
        <w:rPr>
          <w:color w:val="7030A0"/>
        </w:rPr>
        <w:t>the number of live cells by the total cells</w:t>
      </w:r>
      <w:r w:rsidRPr="00A43DDA">
        <w:rPr>
          <w:color w:val="7030A0"/>
        </w:rPr>
        <w:t xml:space="preserve"> </w:t>
      </w:r>
      <w:r w:rsidRPr="00A43DDA">
        <w:rPr>
          <w:b/>
          <w:color w:val="7030A0"/>
        </w:rPr>
        <w:t>[</w:t>
      </w:r>
      <w:r w:rsidR="001F4369" w:rsidRPr="00A43DDA">
        <w:rPr>
          <w:b/>
          <w:color w:val="7030A0"/>
        </w:rPr>
        <w:t>2</w:t>
      </w:r>
      <w:r w:rsidRPr="00A43DDA">
        <w:rPr>
          <w:b/>
          <w:color w:val="7030A0"/>
        </w:rPr>
        <w:t>]</w:t>
      </w:r>
      <w:r w:rsidRPr="00A43DDA">
        <w:rPr>
          <w:color w:val="7030A0"/>
        </w:rPr>
        <w:t>.</w:t>
      </w:r>
      <w:r w:rsidR="001F4369">
        <w:t xml:space="preserve"> </w:t>
      </w:r>
      <w:r w:rsidR="001F4369" w:rsidRPr="00657912">
        <w:rPr>
          <w:highlight w:val="green"/>
        </w:rPr>
        <w:t>NOTE: The sentence numbers of the VO have been edited.</w:t>
      </w:r>
    </w:p>
    <w:p w14:paraId="0A8F7169" w14:textId="77777777" w:rsidR="008B4E1E" w:rsidRDefault="008B4E1E" w:rsidP="008B4E1E"/>
    <w:p w14:paraId="3BFE8F34" w14:textId="3C38953E" w:rsidR="008B4E1E" w:rsidRDefault="008B4E1E" w:rsidP="00A51858">
      <w:pPr>
        <w:pStyle w:val="ShotDescription"/>
        <w:numPr>
          <w:ilvl w:val="2"/>
          <w:numId w:val="3"/>
        </w:numPr>
      </w:pPr>
      <w:r>
        <w:t>SCREEN:</w:t>
      </w:r>
      <w:r w:rsidR="0039179B">
        <w:t xml:space="preserve"> </w:t>
      </w:r>
      <w:r w:rsidR="001F4369" w:rsidRPr="00846DD8">
        <w:t>67768_screenshot_</w:t>
      </w:r>
      <w:r w:rsidR="001F4369">
        <w:t>2</w:t>
      </w:r>
      <w:r w:rsidR="001F4369" w:rsidRPr="00846DD8">
        <w:t>.mp4</w:t>
      </w:r>
      <w:r w:rsidR="001F4369">
        <w:t xml:space="preserve"> 01:14-01:17. </w:t>
      </w:r>
      <w:r w:rsidR="001F4369" w:rsidRPr="00657912">
        <w:rPr>
          <w:highlight w:val="green"/>
        </w:rPr>
        <w:t>NOTE: The timestamps for 4.</w:t>
      </w:r>
      <w:r w:rsidR="001F4369">
        <w:rPr>
          <w:highlight w:val="green"/>
        </w:rPr>
        <w:t>7.2</w:t>
      </w:r>
      <w:r w:rsidR="001F4369" w:rsidRPr="00657912">
        <w:rPr>
          <w:highlight w:val="green"/>
        </w:rPr>
        <w:t xml:space="preserve"> </w:t>
      </w:r>
      <w:proofErr w:type="gramStart"/>
      <w:r w:rsidR="001F4369" w:rsidRPr="00657912">
        <w:rPr>
          <w:highlight w:val="green"/>
        </w:rPr>
        <w:t>is</w:t>
      </w:r>
      <w:proofErr w:type="gramEnd"/>
      <w:r w:rsidR="001F4369" w:rsidRPr="00657912">
        <w:rPr>
          <w:highlight w:val="green"/>
        </w:rPr>
        <w:t xml:space="preserve"> merged </w:t>
      </w:r>
      <w:r w:rsidR="001F4369">
        <w:rPr>
          <w:highlight w:val="green"/>
        </w:rPr>
        <w:t>with</w:t>
      </w:r>
      <w:r w:rsidR="001F4369" w:rsidRPr="00657912">
        <w:rPr>
          <w:highlight w:val="green"/>
        </w:rPr>
        <w:t xml:space="preserve"> 4.</w:t>
      </w:r>
      <w:r w:rsidR="001F4369">
        <w:rPr>
          <w:highlight w:val="green"/>
        </w:rPr>
        <w:t>7.1</w:t>
      </w:r>
      <w:r w:rsidR="001F4369" w:rsidRPr="00657912">
        <w:rPr>
          <w:highlight w:val="green"/>
        </w:rPr>
        <w:t>.</w:t>
      </w:r>
    </w:p>
    <w:p w14:paraId="7D564376" w14:textId="2326941E" w:rsidR="0039179B" w:rsidRPr="001F4369" w:rsidRDefault="0039179B" w:rsidP="00A51858">
      <w:pPr>
        <w:pStyle w:val="ShotDescription"/>
        <w:numPr>
          <w:ilvl w:val="2"/>
          <w:numId w:val="3"/>
        </w:numPr>
        <w:rPr>
          <w:strike/>
        </w:rPr>
      </w:pPr>
      <w:r w:rsidRPr="001F4369">
        <w:rPr>
          <w:strike/>
        </w:rPr>
        <w:t xml:space="preserve">SCREEN: </w:t>
      </w:r>
      <w:r w:rsidRPr="001F4369">
        <w:rPr>
          <w:strike/>
          <w:highlight w:val="yellow"/>
        </w:rPr>
        <w:t>To be provided by authors</w:t>
      </w:r>
      <w:r w:rsidRPr="001F4369">
        <w:rPr>
          <w:strike/>
        </w:rPr>
        <w:t>: The endpoint lethal fraction being subtracted from 1.</w:t>
      </w:r>
    </w:p>
    <w:p w14:paraId="1F54B586" w14:textId="21B6BD94" w:rsidR="0039179B" w:rsidRDefault="0039179B" w:rsidP="00A51858">
      <w:pPr>
        <w:pStyle w:val="ShotDescription"/>
        <w:numPr>
          <w:ilvl w:val="2"/>
          <w:numId w:val="3"/>
        </w:numPr>
      </w:pPr>
      <w:r>
        <w:t xml:space="preserve">SCREEN: </w:t>
      </w:r>
      <w:r w:rsidR="001F4369" w:rsidRPr="00846DD8">
        <w:t>67768_screenshot_</w:t>
      </w:r>
      <w:r w:rsidR="001F4369">
        <w:t>2</w:t>
      </w:r>
      <w:r w:rsidR="001F4369" w:rsidRPr="00846DD8">
        <w:t>.mp4</w:t>
      </w:r>
      <w:r w:rsidR="001F4369">
        <w:t xml:space="preserve"> 01:18-01:28.</w:t>
      </w:r>
    </w:p>
    <w:p w14:paraId="53FA3802" w14:textId="77777777" w:rsidR="0039179B" w:rsidRDefault="0039179B" w:rsidP="0039179B">
      <w:pPr>
        <w:pStyle w:val="ShotDescription"/>
        <w:ind w:firstLine="0"/>
      </w:pPr>
    </w:p>
    <w:p w14:paraId="545B7DDB" w14:textId="6C980AB8" w:rsidR="0039179B" w:rsidRPr="002C220E" w:rsidRDefault="002C220E" w:rsidP="00A51858">
      <w:pPr>
        <w:pStyle w:val="ShotDescription"/>
        <w:numPr>
          <w:ilvl w:val="0"/>
          <w:numId w:val="3"/>
        </w:numPr>
        <w:rPr>
          <w:b/>
          <w:bCs/>
        </w:rPr>
      </w:pPr>
      <w:r w:rsidRPr="002C220E">
        <w:rPr>
          <w:b/>
          <w:bCs/>
        </w:rPr>
        <w:t>Calculation of GR Value and Drug-Induced Growth and Death Rates Using the GRADE Method</w:t>
      </w:r>
    </w:p>
    <w:p w14:paraId="2FC8915D" w14:textId="77777777" w:rsidR="008B4E1E" w:rsidRDefault="008B4E1E" w:rsidP="008B4E1E"/>
    <w:p w14:paraId="3C7D5D99" w14:textId="4FCF4EB6" w:rsidR="008B4E1E" w:rsidRDefault="007479F6" w:rsidP="00A51858">
      <w:pPr>
        <w:pStyle w:val="Narration"/>
        <w:numPr>
          <w:ilvl w:val="1"/>
          <w:numId w:val="3"/>
        </w:numPr>
      </w:pPr>
      <w:r w:rsidRPr="00A43DDA">
        <w:rPr>
          <w:color w:val="7030A0"/>
        </w:rPr>
        <w:t>Determine the average number of live cells for each well at the start of the assay by calculating the difference between the post-permeabilization T0 reading and the T0 reading for each well</w:t>
      </w:r>
      <w:r w:rsidR="006C028B" w:rsidRPr="00A43DDA">
        <w:rPr>
          <w:color w:val="7030A0"/>
        </w:rPr>
        <w:t xml:space="preserve">. </w:t>
      </w:r>
      <w:r w:rsidR="006C028B" w:rsidRPr="00A43DDA">
        <w:rPr>
          <w:color w:val="7030A0"/>
        </w:rPr>
        <w:t>This value is referred to as x₀</w:t>
      </w:r>
      <w:r w:rsidR="006C028B">
        <w:t xml:space="preserve"> </w:t>
      </w:r>
      <w:r w:rsidR="006C028B" w:rsidRPr="006C028B">
        <w:rPr>
          <w:i/>
          <w:iCs/>
          <w:color w:val="EE0000"/>
        </w:rPr>
        <w:t>(Ex-zero)</w:t>
      </w:r>
      <w:r w:rsidRPr="007479F6">
        <w:t xml:space="preserve"> </w:t>
      </w:r>
      <w:r w:rsidRPr="00A43DDA">
        <w:rPr>
          <w:b/>
          <w:bCs/>
          <w:color w:val="7030A0"/>
        </w:rPr>
        <w:t>[1-TXT]</w:t>
      </w:r>
      <w:r w:rsidRPr="00A43DDA">
        <w:rPr>
          <w:color w:val="7030A0"/>
        </w:rPr>
        <w:t>.</w:t>
      </w:r>
    </w:p>
    <w:p w14:paraId="307C94FE" w14:textId="77777777" w:rsidR="008B4E1E" w:rsidRDefault="008B4E1E" w:rsidP="008B4E1E"/>
    <w:p w14:paraId="366CA905" w14:textId="4C0CB461" w:rsidR="008B4E1E" w:rsidRDefault="008B4E1E" w:rsidP="00A51858">
      <w:pPr>
        <w:pStyle w:val="ShotDescription"/>
        <w:numPr>
          <w:ilvl w:val="2"/>
          <w:numId w:val="3"/>
        </w:numPr>
      </w:pPr>
      <w:r>
        <w:t>SCREEN:</w:t>
      </w:r>
      <w:r w:rsidR="007479F6">
        <w:t xml:space="preserve"> </w:t>
      </w:r>
      <w:r w:rsidR="006C028B" w:rsidRPr="006C028B">
        <w:t>67768_screenshot_2.mp4</w:t>
      </w:r>
      <w:r w:rsidR="006C028B">
        <w:t xml:space="preserve"> 01:29-01:35.</w:t>
      </w:r>
      <w:r w:rsidR="007479F6">
        <w:t xml:space="preserve"> </w:t>
      </w:r>
      <w:r w:rsidR="007479F6" w:rsidRPr="007059BD">
        <w:rPr>
          <w:b/>
          <w:bCs/>
          <w:color w:val="EE0000"/>
        </w:rPr>
        <w:t>TXT:</w:t>
      </w:r>
      <w:r w:rsidR="007479F6" w:rsidRPr="007479F6">
        <w:rPr>
          <w:b/>
          <w:bCs/>
        </w:rPr>
        <w:t xml:space="preserve"> </w:t>
      </w:r>
      <w:r w:rsidR="006C028B" w:rsidRPr="006C028B">
        <w:rPr>
          <w:b/>
          <w:bCs/>
          <w:color w:val="EE0000"/>
        </w:rPr>
        <w:t xml:space="preserve">Determine the average number of live cells per well at the assay endpoint for both </w:t>
      </w:r>
      <w:proofErr w:type="spellStart"/>
      <w:r w:rsidR="006C028B" w:rsidRPr="006C028B">
        <w:rPr>
          <w:b/>
          <w:bCs/>
          <w:color w:val="EE0000"/>
        </w:rPr>
        <w:t>x</w:t>
      </w:r>
      <w:r w:rsidR="006C028B" w:rsidRPr="006C028B">
        <w:rPr>
          <w:b/>
          <w:bCs/>
          <w:color w:val="EE0000"/>
          <w:vertAlign w:val="subscript"/>
        </w:rPr>
        <w:t>ctrl</w:t>
      </w:r>
      <w:proofErr w:type="spellEnd"/>
      <w:r w:rsidR="006C028B" w:rsidRPr="006C028B">
        <w:rPr>
          <w:b/>
          <w:bCs/>
          <w:color w:val="EE0000"/>
        </w:rPr>
        <w:t xml:space="preserve"> and each drug-treated condition or x(c)</w:t>
      </w:r>
    </w:p>
    <w:p w14:paraId="019CE901" w14:textId="77777777" w:rsidR="008B4E1E" w:rsidRDefault="008B4E1E" w:rsidP="008B4E1E"/>
    <w:p w14:paraId="7BA38A13" w14:textId="23C15A81" w:rsidR="008B4E1E" w:rsidRPr="007059BD" w:rsidRDefault="007059BD" w:rsidP="00A51858">
      <w:pPr>
        <w:pStyle w:val="Narration"/>
        <w:numPr>
          <w:ilvl w:val="1"/>
          <w:numId w:val="3"/>
        </w:numPr>
        <w:rPr>
          <w:strike/>
        </w:rPr>
      </w:pPr>
      <w:r w:rsidRPr="007059BD">
        <w:rPr>
          <w:strike/>
        </w:rPr>
        <w:t xml:space="preserve">For the control wells or </w:t>
      </w:r>
      <w:proofErr w:type="spellStart"/>
      <w:r w:rsidRPr="007059BD">
        <w:rPr>
          <w:strike/>
        </w:rPr>
        <w:t>x</w:t>
      </w:r>
      <w:r w:rsidRPr="007059BD">
        <w:rPr>
          <w:strike/>
          <w:vertAlign w:val="subscript"/>
        </w:rPr>
        <w:t>ctrl</w:t>
      </w:r>
      <w:proofErr w:type="spellEnd"/>
      <w:r w:rsidRPr="007059BD">
        <w:rPr>
          <w:strike/>
        </w:rPr>
        <w:t xml:space="preserve"> </w:t>
      </w:r>
      <w:r w:rsidRPr="007059BD">
        <w:rPr>
          <w:i/>
          <w:iCs/>
          <w:strike/>
          <w:color w:val="EE0000"/>
        </w:rPr>
        <w:t>(Ex-Control)</w:t>
      </w:r>
      <w:r w:rsidRPr="007059BD">
        <w:rPr>
          <w:strike/>
        </w:rPr>
        <w:t xml:space="preserve">, determine the average number of live cells for each well at the assay endpoint </w:t>
      </w:r>
      <w:r w:rsidRPr="007059BD">
        <w:rPr>
          <w:b/>
          <w:strike/>
        </w:rPr>
        <w:t>[1]</w:t>
      </w:r>
      <w:r w:rsidRPr="007059BD">
        <w:rPr>
          <w:strike/>
        </w:rPr>
        <w:t>.</w:t>
      </w:r>
      <w:r w:rsidRPr="007059BD">
        <w:rPr>
          <w:strike/>
        </w:rPr>
        <w:t xml:space="preserve"> </w:t>
      </w:r>
      <w:r w:rsidR="008E68E1" w:rsidRPr="007059BD">
        <w:rPr>
          <w:strike/>
        </w:rPr>
        <w:t>Then</w:t>
      </w:r>
      <w:r w:rsidR="008B4E1E" w:rsidRPr="007059BD">
        <w:rPr>
          <w:strike/>
        </w:rPr>
        <w:t>, determine the average number of live cells</w:t>
      </w:r>
      <w:r w:rsidR="008E68E1" w:rsidRPr="007059BD">
        <w:rPr>
          <w:strike/>
        </w:rPr>
        <w:t xml:space="preserve"> at the assay endpoint </w:t>
      </w:r>
      <w:r w:rsidR="008B4E1E" w:rsidRPr="007059BD">
        <w:rPr>
          <w:strike/>
        </w:rPr>
        <w:t>for each drug-treated condition</w:t>
      </w:r>
      <w:r w:rsidR="008E68E1" w:rsidRPr="007059BD">
        <w:rPr>
          <w:strike/>
        </w:rPr>
        <w:t xml:space="preserve"> or</w:t>
      </w:r>
      <w:r w:rsidR="008B4E1E" w:rsidRPr="007059BD">
        <w:rPr>
          <w:strike/>
        </w:rPr>
        <w:t xml:space="preserve"> x(c)</w:t>
      </w:r>
      <w:r w:rsidR="008E68E1" w:rsidRPr="007059BD">
        <w:rPr>
          <w:strike/>
        </w:rPr>
        <w:t xml:space="preserve"> </w:t>
      </w:r>
      <w:r w:rsidR="008E68E1" w:rsidRPr="007059BD">
        <w:rPr>
          <w:i/>
          <w:iCs/>
          <w:strike/>
          <w:color w:val="FF0000"/>
        </w:rPr>
        <w:t>(X-C)</w:t>
      </w:r>
      <w:r w:rsidR="008B4E1E" w:rsidRPr="007059BD">
        <w:rPr>
          <w:strike/>
        </w:rPr>
        <w:t xml:space="preserve"> </w:t>
      </w:r>
      <w:r w:rsidR="008B4E1E" w:rsidRPr="007059BD">
        <w:rPr>
          <w:b/>
          <w:strike/>
        </w:rPr>
        <w:t>[</w:t>
      </w:r>
      <w:r>
        <w:rPr>
          <w:b/>
          <w:strike/>
        </w:rPr>
        <w:t>2</w:t>
      </w:r>
      <w:r w:rsidR="008B4E1E" w:rsidRPr="007059BD">
        <w:rPr>
          <w:b/>
          <w:strike/>
        </w:rPr>
        <w:t>]</w:t>
      </w:r>
      <w:r w:rsidR="008B4E1E" w:rsidRPr="007059BD">
        <w:rPr>
          <w:strike/>
        </w:rPr>
        <w:t>.</w:t>
      </w:r>
      <w:r>
        <w:t xml:space="preserve"> </w:t>
      </w:r>
      <w:r w:rsidRPr="006C028B">
        <w:rPr>
          <w:highlight w:val="green"/>
        </w:rPr>
        <w:t>NOTE: This s</w:t>
      </w:r>
      <w:r>
        <w:rPr>
          <w:highlight w:val="green"/>
        </w:rPr>
        <w:t>tep</w:t>
      </w:r>
      <w:r w:rsidRPr="006C028B">
        <w:rPr>
          <w:highlight w:val="green"/>
        </w:rPr>
        <w:t xml:space="preserve"> has been omitted. The VO for 5.2. has been added concisely as an onscreen text to 5.1.</w:t>
      </w:r>
    </w:p>
    <w:p w14:paraId="4BF4FC61" w14:textId="77777777" w:rsidR="008B4E1E" w:rsidRDefault="008B4E1E" w:rsidP="008B4E1E"/>
    <w:p w14:paraId="1082F5D3" w14:textId="391A349D" w:rsidR="008B4E1E" w:rsidRPr="006C028B" w:rsidRDefault="008B4E1E" w:rsidP="00A51858">
      <w:pPr>
        <w:pStyle w:val="ShotDescription"/>
        <w:numPr>
          <w:ilvl w:val="2"/>
          <w:numId w:val="3"/>
        </w:numPr>
        <w:rPr>
          <w:strike/>
        </w:rPr>
      </w:pPr>
      <w:r w:rsidRPr="006C028B">
        <w:rPr>
          <w:strike/>
        </w:rPr>
        <w:t>SCREEN:</w:t>
      </w:r>
      <w:r w:rsidR="008E68E1" w:rsidRPr="006C028B">
        <w:rPr>
          <w:strike/>
        </w:rPr>
        <w:t xml:space="preserve"> </w:t>
      </w:r>
      <w:r w:rsidR="008E68E1" w:rsidRPr="006C028B">
        <w:rPr>
          <w:strike/>
          <w:highlight w:val="yellow"/>
        </w:rPr>
        <w:t>To be provided by authors</w:t>
      </w:r>
      <w:r w:rsidR="008E68E1" w:rsidRPr="006C028B">
        <w:rPr>
          <w:strike/>
        </w:rPr>
        <w:t>:</w:t>
      </w:r>
      <w:r w:rsidRPr="006C028B">
        <w:rPr>
          <w:strike/>
        </w:rPr>
        <w:t xml:space="preserve"> </w:t>
      </w:r>
      <w:r w:rsidR="008E68E1" w:rsidRPr="006C028B">
        <w:rPr>
          <w:strike/>
        </w:rPr>
        <w:t>The average number of live cells for each well at the assay endpoint being determined for the control wells.</w:t>
      </w:r>
      <w:r w:rsidR="006C028B">
        <w:t xml:space="preserve"> </w:t>
      </w:r>
    </w:p>
    <w:p w14:paraId="586A12EE" w14:textId="04E3E72E" w:rsidR="008E68E1" w:rsidRPr="007059BD" w:rsidRDefault="008E68E1" w:rsidP="00A51858">
      <w:pPr>
        <w:pStyle w:val="ShotDescription"/>
        <w:numPr>
          <w:ilvl w:val="2"/>
          <w:numId w:val="3"/>
        </w:numPr>
        <w:rPr>
          <w:strike/>
        </w:rPr>
      </w:pPr>
      <w:r w:rsidRPr="007059BD">
        <w:rPr>
          <w:strike/>
        </w:rPr>
        <w:t xml:space="preserve">SCREEN: </w:t>
      </w:r>
      <w:r w:rsidRPr="007059BD">
        <w:rPr>
          <w:strike/>
          <w:highlight w:val="yellow"/>
        </w:rPr>
        <w:t>To be provided by authors</w:t>
      </w:r>
      <w:r w:rsidRPr="007059BD">
        <w:rPr>
          <w:strike/>
        </w:rPr>
        <w:t>: The average number of live cells at the assay endpoint for each drug-treated condition being determined.</w:t>
      </w:r>
    </w:p>
    <w:p w14:paraId="0B1D584D" w14:textId="77777777" w:rsidR="008B4E1E" w:rsidRDefault="008B4E1E" w:rsidP="008B4E1E"/>
    <w:p w14:paraId="19D3B93E" w14:textId="23B9FBEE" w:rsidR="008B4E1E" w:rsidRDefault="008E68E1" w:rsidP="00A51858">
      <w:pPr>
        <w:pStyle w:val="Narration"/>
        <w:numPr>
          <w:ilvl w:val="1"/>
          <w:numId w:val="3"/>
        </w:numPr>
      </w:pPr>
      <w:r w:rsidRPr="00A43DDA">
        <w:rPr>
          <w:color w:val="7030A0"/>
        </w:rPr>
        <w:t>Now, f</w:t>
      </w:r>
      <w:r w:rsidR="008B4E1E" w:rsidRPr="00A43DDA">
        <w:rPr>
          <w:color w:val="7030A0"/>
        </w:rPr>
        <w:t>or each drug-treated well, compute the normalized growth rate inhibition value</w:t>
      </w:r>
      <w:r w:rsidRPr="00A43DDA">
        <w:rPr>
          <w:color w:val="7030A0"/>
        </w:rPr>
        <w:t xml:space="preserve"> or GR</w:t>
      </w:r>
      <w:r>
        <w:t xml:space="preserve"> </w:t>
      </w:r>
      <w:r w:rsidRPr="008E68E1">
        <w:rPr>
          <w:i/>
          <w:iCs/>
          <w:color w:val="FF0000"/>
        </w:rPr>
        <w:t>(G-R)</w:t>
      </w:r>
      <w:r w:rsidR="008B4E1E">
        <w:t xml:space="preserve"> </w:t>
      </w:r>
      <w:r w:rsidR="008B4E1E" w:rsidRPr="00A43DDA">
        <w:rPr>
          <w:color w:val="7030A0"/>
        </w:rPr>
        <w:t>using the</w:t>
      </w:r>
      <w:r w:rsidRPr="00A43DDA">
        <w:rPr>
          <w:color w:val="7030A0"/>
        </w:rPr>
        <w:t xml:space="preserve"> given</w:t>
      </w:r>
      <w:r w:rsidR="008B4E1E" w:rsidRPr="00A43DDA">
        <w:rPr>
          <w:color w:val="7030A0"/>
        </w:rPr>
        <w:t xml:space="preserve"> equation</w:t>
      </w:r>
      <w:r w:rsidRPr="00A43DDA">
        <w:rPr>
          <w:color w:val="7030A0"/>
        </w:rPr>
        <w:t xml:space="preserve"> </w:t>
      </w:r>
      <w:r w:rsidRPr="00A43DDA">
        <w:rPr>
          <w:b/>
          <w:bCs/>
          <w:color w:val="7030A0"/>
        </w:rPr>
        <w:t>[1]</w:t>
      </w:r>
      <w:r w:rsidRPr="00A43DDA">
        <w:rPr>
          <w:color w:val="7030A0"/>
        </w:rPr>
        <w:t xml:space="preserve">. Perform curve fitting using a 4-parameter logistic regression </w:t>
      </w:r>
      <w:r w:rsidRPr="00A43DDA">
        <w:rPr>
          <w:b/>
          <w:bCs/>
          <w:color w:val="7030A0"/>
        </w:rPr>
        <w:t>[2-TXT]</w:t>
      </w:r>
      <w:r w:rsidRPr="00A43DDA">
        <w:rPr>
          <w:color w:val="7030A0"/>
        </w:rPr>
        <w:t>.</w:t>
      </w:r>
      <w:r w:rsidR="008B4E1E">
        <w:t xml:space="preserve"> </w:t>
      </w:r>
    </w:p>
    <w:p w14:paraId="6A764162" w14:textId="77777777" w:rsidR="008B4E1E" w:rsidRDefault="008B4E1E" w:rsidP="008B4E1E"/>
    <w:p w14:paraId="478D83AB" w14:textId="77777777" w:rsidR="008E68E1" w:rsidRDefault="008E68E1" w:rsidP="00A51858">
      <w:pPr>
        <w:pStyle w:val="ShotDescription"/>
        <w:numPr>
          <w:ilvl w:val="2"/>
          <w:numId w:val="3"/>
        </w:numPr>
      </w:pPr>
      <w:r>
        <w:t>TEXT on PLAIN BACKGROUND:</w:t>
      </w:r>
    </w:p>
    <w:p w14:paraId="7463C72F" w14:textId="77777777" w:rsidR="008E68E1" w:rsidRPr="008E68E1" w:rsidRDefault="00000000" w:rsidP="008E68E1">
      <w:pPr>
        <w:pStyle w:val="ListParagraph"/>
        <w:ind w:left="360"/>
        <w:contextualSpacing w:val="0"/>
        <w:jc w:val="both"/>
        <w:rPr>
          <w:rFonts w:ascii="Calibri" w:hAnsi="Calibri" w:cs="Calibri"/>
          <w:iCs/>
        </w:rPr>
      </w:pPr>
      <m:oMathPara>
        <m:oMath>
          <m:sSup>
            <m:sSupPr>
              <m:ctrlPr>
                <w:rPr>
                  <w:rFonts w:ascii="Cambria Math" w:hAnsi="Cambria Math" w:cs="Calibri"/>
                  <w:iCs/>
                </w:rPr>
              </m:ctrlPr>
            </m:sSupPr>
            <m:e>
              <m:r>
                <m:rPr>
                  <m:sty m:val="p"/>
                </m:rPr>
                <w:rPr>
                  <w:rFonts w:ascii="Cambria Math" w:hAnsi="Cambria Math" w:cs="Calibri"/>
                </w:rPr>
                <m:t>GR</m:t>
              </m:r>
              <m:d>
                <m:dPr>
                  <m:ctrlPr>
                    <w:rPr>
                      <w:rFonts w:ascii="Cambria Math" w:hAnsi="Cambria Math" w:cs="Calibri"/>
                      <w:iCs/>
                    </w:rPr>
                  </m:ctrlPr>
                </m:dPr>
                <m:e>
                  <m:r>
                    <m:rPr>
                      <m:sty m:val="p"/>
                    </m:rPr>
                    <w:rPr>
                      <w:rFonts w:ascii="Cambria Math" w:hAnsi="Cambria Math" w:cs="Calibri"/>
                    </w:rPr>
                    <m:t>c</m:t>
                  </m:r>
                </m:e>
              </m:d>
              <m:r>
                <m:rPr>
                  <m:sty m:val="p"/>
                </m:rPr>
                <w:rPr>
                  <w:rFonts w:ascii="Cambria Math" w:hAnsi="Cambria Math" w:cs="Calibri"/>
                </w:rPr>
                <m:t>=2</m:t>
              </m:r>
            </m:e>
            <m:sup>
              <m:func>
                <m:funcPr>
                  <m:ctrlPr>
                    <w:rPr>
                      <w:rFonts w:ascii="Cambria Math" w:hAnsi="Cambria Math" w:cs="Calibri"/>
                      <w:iCs/>
                    </w:rPr>
                  </m:ctrlPr>
                </m:funcPr>
                <m:fName>
                  <m:sSub>
                    <m:sSubPr>
                      <m:ctrlPr>
                        <w:rPr>
                          <w:rFonts w:ascii="Cambria Math" w:hAnsi="Cambria Math" w:cs="Calibri"/>
                          <w:iCs/>
                        </w:rPr>
                      </m:ctrlPr>
                    </m:sSubPr>
                    <m:e>
                      <m:r>
                        <m:rPr>
                          <m:sty m:val="p"/>
                        </m:rPr>
                        <w:rPr>
                          <w:rFonts w:ascii="Cambria Math" w:hAnsi="Cambria Math" w:cs="Calibri"/>
                        </w:rPr>
                        <m:t>log</m:t>
                      </m:r>
                    </m:e>
                    <m:sub>
                      <m:r>
                        <m:rPr>
                          <m:sty m:val="p"/>
                        </m:rPr>
                        <w:rPr>
                          <w:rFonts w:ascii="Cambria Math" w:hAnsi="Cambria Math" w:cs="Calibri"/>
                        </w:rPr>
                        <m:t>2</m:t>
                      </m:r>
                    </m:sub>
                  </m:sSub>
                </m:fName>
                <m:e>
                  <m:d>
                    <m:dPr>
                      <m:ctrlPr>
                        <w:rPr>
                          <w:rFonts w:ascii="Cambria Math" w:hAnsi="Cambria Math" w:cs="Calibri"/>
                          <w:iCs/>
                        </w:rPr>
                      </m:ctrlPr>
                    </m:dPr>
                    <m:e>
                      <m:f>
                        <m:fPr>
                          <m:ctrlPr>
                            <w:rPr>
                              <w:rFonts w:ascii="Cambria Math" w:hAnsi="Cambria Math" w:cs="Calibri"/>
                              <w:iCs/>
                            </w:rPr>
                          </m:ctrlPr>
                        </m:fPr>
                        <m:num>
                          <m:r>
                            <m:rPr>
                              <m:sty m:val="p"/>
                            </m:rPr>
                            <w:rPr>
                              <w:rFonts w:ascii="Cambria Math" w:hAnsi="Cambria Math" w:cs="Calibri"/>
                            </w:rPr>
                            <m:t>x</m:t>
                          </m:r>
                          <m:d>
                            <m:dPr>
                              <m:ctrlPr>
                                <w:rPr>
                                  <w:rFonts w:ascii="Cambria Math" w:hAnsi="Cambria Math" w:cs="Calibri"/>
                                  <w:iCs/>
                                </w:rPr>
                              </m:ctrlPr>
                            </m:dPr>
                            <m:e>
                              <m:r>
                                <m:rPr>
                                  <m:sty m:val="p"/>
                                </m:rPr>
                                <w:rPr>
                                  <w:rFonts w:ascii="Cambria Math" w:hAnsi="Cambria Math" w:cs="Calibri"/>
                                </w:rPr>
                                <m:t>c</m:t>
                              </m:r>
                            </m:e>
                          </m:d>
                        </m:num>
                        <m:den>
                          <m:sSub>
                            <m:sSubPr>
                              <m:ctrlPr>
                                <w:rPr>
                                  <w:rFonts w:ascii="Cambria Math" w:hAnsi="Cambria Math" w:cs="Calibri"/>
                                  <w:iCs/>
                                </w:rPr>
                              </m:ctrlPr>
                            </m:sSubPr>
                            <m:e>
                              <m:r>
                                <m:rPr>
                                  <m:sty m:val="p"/>
                                </m:rPr>
                                <w:rPr>
                                  <w:rFonts w:ascii="Cambria Math" w:hAnsi="Cambria Math" w:cs="Calibri"/>
                                </w:rPr>
                                <m:t>x</m:t>
                              </m:r>
                            </m:e>
                            <m:sub>
                              <m:r>
                                <m:rPr>
                                  <m:sty m:val="p"/>
                                </m:rPr>
                                <w:rPr>
                                  <w:rFonts w:ascii="Cambria Math" w:hAnsi="Cambria Math" w:cs="Calibri"/>
                                </w:rPr>
                                <m:t>0</m:t>
                              </m:r>
                            </m:sub>
                          </m:sSub>
                        </m:den>
                      </m:f>
                    </m:e>
                  </m:d>
                </m:e>
              </m:func>
              <m:r>
                <m:rPr>
                  <m:sty m:val="p"/>
                </m:rPr>
                <w:rPr>
                  <w:rFonts w:ascii="Cambria Math" w:hAnsi="Cambria Math" w:cs="Calibri"/>
                </w:rPr>
                <m:t>/</m:t>
              </m:r>
              <m:func>
                <m:funcPr>
                  <m:ctrlPr>
                    <w:rPr>
                      <w:rFonts w:ascii="Cambria Math" w:hAnsi="Cambria Math" w:cs="Calibri"/>
                      <w:iCs/>
                    </w:rPr>
                  </m:ctrlPr>
                </m:funcPr>
                <m:fName>
                  <m:sSub>
                    <m:sSubPr>
                      <m:ctrlPr>
                        <w:rPr>
                          <w:rFonts w:ascii="Cambria Math" w:hAnsi="Cambria Math" w:cs="Calibri"/>
                          <w:iCs/>
                        </w:rPr>
                      </m:ctrlPr>
                    </m:sSubPr>
                    <m:e>
                      <m:r>
                        <m:rPr>
                          <m:sty m:val="p"/>
                        </m:rPr>
                        <w:rPr>
                          <w:rFonts w:ascii="Cambria Math" w:hAnsi="Cambria Math" w:cs="Calibri"/>
                        </w:rPr>
                        <m:t>log</m:t>
                      </m:r>
                    </m:e>
                    <m:sub>
                      <m:r>
                        <m:rPr>
                          <m:sty m:val="p"/>
                        </m:rPr>
                        <w:rPr>
                          <w:rFonts w:ascii="Cambria Math" w:hAnsi="Cambria Math" w:cs="Calibri"/>
                        </w:rPr>
                        <m:t>2</m:t>
                      </m:r>
                    </m:sub>
                  </m:sSub>
                </m:fName>
                <m:e>
                  <m:d>
                    <m:dPr>
                      <m:ctrlPr>
                        <w:rPr>
                          <w:rFonts w:ascii="Cambria Math" w:hAnsi="Cambria Math" w:cs="Calibri"/>
                          <w:iCs/>
                        </w:rPr>
                      </m:ctrlPr>
                    </m:dPr>
                    <m:e>
                      <m:f>
                        <m:fPr>
                          <m:ctrlPr>
                            <w:rPr>
                              <w:rFonts w:ascii="Cambria Math" w:hAnsi="Cambria Math" w:cs="Calibri"/>
                              <w:iCs/>
                            </w:rPr>
                          </m:ctrlPr>
                        </m:fPr>
                        <m:num>
                          <m:sSub>
                            <m:sSubPr>
                              <m:ctrlPr>
                                <w:rPr>
                                  <w:rFonts w:ascii="Cambria Math" w:hAnsi="Cambria Math" w:cs="Calibri"/>
                                  <w:iCs/>
                                </w:rPr>
                              </m:ctrlPr>
                            </m:sSubPr>
                            <m:e>
                              <m:r>
                                <m:rPr>
                                  <m:sty m:val="p"/>
                                </m:rPr>
                                <w:rPr>
                                  <w:rFonts w:ascii="Cambria Math" w:hAnsi="Cambria Math" w:cs="Calibri"/>
                                </w:rPr>
                                <m:t>x</m:t>
                              </m:r>
                            </m:e>
                            <m:sub>
                              <m:r>
                                <m:rPr>
                                  <m:sty m:val="p"/>
                                </m:rPr>
                                <w:rPr>
                                  <w:rFonts w:ascii="Cambria Math" w:hAnsi="Cambria Math" w:cs="Calibri"/>
                                </w:rPr>
                                <m:t>ctrl</m:t>
                              </m:r>
                            </m:sub>
                          </m:sSub>
                        </m:num>
                        <m:den>
                          <m:sSub>
                            <m:sSubPr>
                              <m:ctrlPr>
                                <w:rPr>
                                  <w:rFonts w:ascii="Cambria Math" w:hAnsi="Cambria Math" w:cs="Calibri"/>
                                  <w:iCs/>
                                </w:rPr>
                              </m:ctrlPr>
                            </m:sSubPr>
                            <m:e>
                              <m:r>
                                <m:rPr>
                                  <m:sty m:val="p"/>
                                </m:rPr>
                                <w:rPr>
                                  <w:rFonts w:ascii="Cambria Math" w:hAnsi="Cambria Math" w:cs="Calibri"/>
                                </w:rPr>
                                <m:t>x</m:t>
                              </m:r>
                            </m:e>
                            <m:sub>
                              <m:r>
                                <m:rPr>
                                  <m:sty m:val="p"/>
                                </m:rPr>
                                <w:rPr>
                                  <w:rFonts w:ascii="Cambria Math" w:hAnsi="Cambria Math" w:cs="Calibri"/>
                                </w:rPr>
                                <m:t>0</m:t>
                              </m:r>
                            </m:sub>
                          </m:sSub>
                        </m:den>
                      </m:f>
                    </m:e>
                  </m:d>
                </m:e>
              </m:func>
            </m:sup>
          </m:sSup>
          <m:r>
            <m:rPr>
              <m:sty m:val="p"/>
            </m:rPr>
            <w:rPr>
              <w:rFonts w:ascii="Cambria Math" w:hAnsi="Cambria Math" w:cs="Calibri"/>
            </w:rPr>
            <m:t>-1</m:t>
          </m:r>
        </m:oMath>
      </m:oMathPara>
    </w:p>
    <w:p w14:paraId="55B73FD7" w14:textId="54BBE6AE" w:rsidR="008B4E1E" w:rsidRDefault="008B4E1E" w:rsidP="008E68E1">
      <w:pPr>
        <w:pStyle w:val="ShotDescription"/>
        <w:ind w:firstLine="0"/>
        <w:jc w:val="left"/>
      </w:pPr>
      <w:r>
        <w:t xml:space="preserve">  </w:t>
      </w:r>
    </w:p>
    <w:p w14:paraId="721902E1" w14:textId="4955EF90" w:rsidR="008B4E1E" w:rsidRPr="0077103A" w:rsidRDefault="008B4E1E" w:rsidP="00A51858">
      <w:pPr>
        <w:pStyle w:val="ShotDescription"/>
        <w:numPr>
          <w:ilvl w:val="2"/>
          <w:numId w:val="3"/>
        </w:numPr>
      </w:pPr>
      <w:r>
        <w:t>SCREEN:</w:t>
      </w:r>
      <w:r w:rsidR="000021B2">
        <w:t xml:space="preserve"> </w:t>
      </w:r>
      <w:r w:rsidR="007059BD" w:rsidRPr="006C028B">
        <w:t>67768_screenshot_2.mp4</w:t>
      </w:r>
      <w:r w:rsidR="007059BD">
        <w:t xml:space="preserve"> 01:35-01:51.</w:t>
      </w:r>
      <w:r w:rsidR="000021B2">
        <w:t xml:space="preserve"> </w:t>
      </w:r>
      <w:r w:rsidR="000021B2" w:rsidRPr="000021B2">
        <w:rPr>
          <w:b/>
          <w:bCs/>
        </w:rPr>
        <w:t>TXT: GR is on a scale from -1 to 1</w:t>
      </w:r>
    </w:p>
    <w:p w14:paraId="600D5314" w14:textId="494D0000" w:rsidR="0077103A" w:rsidRPr="0077103A" w:rsidRDefault="0077103A" w:rsidP="00A51858">
      <w:pPr>
        <w:pStyle w:val="ShotDescription"/>
        <w:numPr>
          <w:ilvl w:val="1"/>
          <w:numId w:val="3"/>
        </w:numPr>
      </w:pPr>
      <w:r w:rsidRPr="00A43DDA">
        <w:rPr>
          <w:rFonts w:cstheme="minorHAnsi"/>
          <w:color w:val="7030A0"/>
        </w:rPr>
        <w:t xml:space="preserve">Next, determine the relationship between growth and death rates and the population size using a simulation based on a birth-death model </w:t>
      </w:r>
      <w:r w:rsidRPr="00A43DDA">
        <w:rPr>
          <w:rFonts w:cstheme="minorHAnsi"/>
          <w:b/>
          <w:bCs/>
          <w:color w:val="7030A0"/>
        </w:rPr>
        <w:t>[1]</w:t>
      </w:r>
      <w:r w:rsidRPr="00A43DDA">
        <w:rPr>
          <w:rFonts w:cstheme="minorHAnsi"/>
          <w:color w:val="7030A0"/>
        </w:rPr>
        <w:t xml:space="preserve">. Use the average number of live cells from the T0 control plate, the length of the assay, and user-defined ranges for plausible proliferation and death rates as inputs for this simulation </w:t>
      </w:r>
      <w:r w:rsidRPr="00A43DDA">
        <w:rPr>
          <w:rFonts w:cstheme="minorHAnsi"/>
          <w:b/>
          <w:bCs/>
          <w:color w:val="7030A0"/>
        </w:rPr>
        <w:t>[2]</w:t>
      </w:r>
      <w:r w:rsidRPr="00A43DDA">
        <w:rPr>
          <w:rFonts w:cstheme="minorHAnsi"/>
          <w:color w:val="7030A0"/>
        </w:rPr>
        <w:t>.</w:t>
      </w:r>
    </w:p>
    <w:p w14:paraId="3F714889" w14:textId="0AEA4630" w:rsidR="0077103A" w:rsidRDefault="009F25EE" w:rsidP="00A51858">
      <w:pPr>
        <w:pStyle w:val="ShotDescription"/>
        <w:numPr>
          <w:ilvl w:val="2"/>
          <w:numId w:val="3"/>
        </w:numPr>
      </w:pPr>
      <w:r>
        <w:t>SCREEN:</w:t>
      </w:r>
      <w:r w:rsidR="00C937DA">
        <w:t xml:space="preserve"> </w:t>
      </w:r>
      <w:r w:rsidR="007059BD" w:rsidRPr="007059BD">
        <w:t>67768_screenshot_2.mp4</w:t>
      </w:r>
      <w:r w:rsidR="007059BD">
        <w:t xml:space="preserve"> 01:52-02:00.</w:t>
      </w:r>
    </w:p>
    <w:p w14:paraId="7209018E" w14:textId="4A7B88CC" w:rsidR="009F25EE" w:rsidRPr="009F25EE" w:rsidRDefault="009F25EE" w:rsidP="00A51858">
      <w:pPr>
        <w:pStyle w:val="ShotDescription"/>
        <w:numPr>
          <w:ilvl w:val="2"/>
          <w:numId w:val="3"/>
        </w:numPr>
      </w:pPr>
      <w:r>
        <w:t>SCREEN:</w:t>
      </w:r>
      <w:r w:rsidR="00C937DA">
        <w:t xml:space="preserve"> </w:t>
      </w:r>
      <w:r w:rsidR="007059BD" w:rsidRPr="007059BD">
        <w:t>67768_screenshot_2.mp4</w:t>
      </w:r>
      <w:r w:rsidR="007059BD">
        <w:t xml:space="preserve"> 02:00-02:09.</w:t>
      </w:r>
    </w:p>
    <w:p w14:paraId="566BEF2C" w14:textId="6B286437" w:rsidR="009F25EE" w:rsidRDefault="009F25EE" w:rsidP="00A51858">
      <w:pPr>
        <w:pStyle w:val="ShotDescription"/>
        <w:numPr>
          <w:ilvl w:val="1"/>
          <w:numId w:val="3"/>
        </w:numPr>
      </w:pPr>
      <w:r w:rsidRPr="00A43DDA">
        <w:rPr>
          <w:color w:val="7030A0"/>
        </w:rPr>
        <w:t xml:space="preserve">To determine plausible growth rates, use the untreated growth rate in cell population doublings per hour as the highest possible rate and zero as the lowest. Divide this range into 500 equally spaced segments </w:t>
      </w:r>
      <w:r w:rsidRPr="00A43DDA">
        <w:rPr>
          <w:b/>
          <w:bCs/>
          <w:color w:val="7030A0"/>
        </w:rPr>
        <w:t>[1]</w:t>
      </w:r>
      <w:r w:rsidRPr="00A43DDA">
        <w:rPr>
          <w:color w:val="7030A0"/>
        </w:rPr>
        <w:t>.</w:t>
      </w:r>
    </w:p>
    <w:p w14:paraId="29648894" w14:textId="22AC7770" w:rsidR="009F25EE" w:rsidRDefault="009F25EE" w:rsidP="00A51858">
      <w:pPr>
        <w:pStyle w:val="ShotDescription"/>
        <w:numPr>
          <w:ilvl w:val="2"/>
          <w:numId w:val="3"/>
        </w:numPr>
      </w:pPr>
      <w:r>
        <w:t>SCREEN:</w:t>
      </w:r>
      <w:r w:rsidR="007059BD">
        <w:t xml:space="preserve"> </w:t>
      </w:r>
      <w:r w:rsidR="007059BD" w:rsidRPr="007059BD">
        <w:t>67768_screenshot_2.mp4</w:t>
      </w:r>
      <w:r w:rsidR="007059BD">
        <w:t xml:space="preserve"> 02:10-02:27.</w:t>
      </w:r>
    </w:p>
    <w:p w14:paraId="227F5F77" w14:textId="7AE0FCEB" w:rsidR="009F25EE" w:rsidRDefault="009F25EE" w:rsidP="00A51858">
      <w:pPr>
        <w:pStyle w:val="ShotDescription"/>
        <w:numPr>
          <w:ilvl w:val="1"/>
          <w:numId w:val="3"/>
        </w:numPr>
      </w:pPr>
      <w:r w:rsidRPr="00A43DDA">
        <w:rPr>
          <w:color w:val="7030A0"/>
        </w:rPr>
        <w:t xml:space="preserve">Determine the GR values for each simulated proliferation and death rate pair </w:t>
      </w:r>
      <w:r w:rsidRPr="00A43DDA">
        <w:rPr>
          <w:b/>
          <w:bCs/>
          <w:color w:val="7030A0"/>
        </w:rPr>
        <w:t>[1]</w:t>
      </w:r>
      <w:r w:rsidRPr="00A43DDA">
        <w:rPr>
          <w:color w:val="7030A0"/>
        </w:rPr>
        <w:t xml:space="preserve">. Then, determine the LF values </w:t>
      </w:r>
      <w:r w:rsidRPr="00A43DDA">
        <w:rPr>
          <w:b/>
          <w:bCs/>
          <w:color w:val="7030A0"/>
        </w:rPr>
        <w:t>[2]</w:t>
      </w:r>
      <w:r w:rsidRPr="00A43DDA">
        <w:rPr>
          <w:color w:val="7030A0"/>
        </w:rPr>
        <w:t xml:space="preserve">. </w:t>
      </w:r>
    </w:p>
    <w:p w14:paraId="498BD932" w14:textId="590E2229" w:rsidR="00CD2706" w:rsidRDefault="00CD2706" w:rsidP="00A51858">
      <w:pPr>
        <w:pStyle w:val="ShotDescription"/>
        <w:numPr>
          <w:ilvl w:val="2"/>
          <w:numId w:val="3"/>
        </w:numPr>
      </w:pPr>
      <w:r>
        <w:t>SCREEN:</w:t>
      </w:r>
      <w:r w:rsidR="00C937DA">
        <w:t xml:space="preserve"> </w:t>
      </w:r>
      <w:r w:rsidR="00A43DDA" w:rsidRPr="00A43DDA">
        <w:t>67768_screenshot_2.mp4</w:t>
      </w:r>
      <w:r w:rsidR="00A43DDA">
        <w:t xml:space="preserve"> 02:28-02:32.</w:t>
      </w:r>
    </w:p>
    <w:p w14:paraId="26BBD08A" w14:textId="39150A7A" w:rsidR="00CD2706" w:rsidRDefault="00CD2706" w:rsidP="00A51858">
      <w:pPr>
        <w:pStyle w:val="ShotDescription"/>
        <w:numPr>
          <w:ilvl w:val="2"/>
          <w:numId w:val="3"/>
        </w:numPr>
      </w:pPr>
      <w:r>
        <w:t>SCREEN:</w:t>
      </w:r>
      <w:r w:rsidR="00C937DA">
        <w:t xml:space="preserve"> </w:t>
      </w:r>
      <w:r w:rsidR="00A43DDA" w:rsidRPr="00A43DDA">
        <w:t>67768_screenshot_2.mp4</w:t>
      </w:r>
      <w:r w:rsidR="00A43DDA">
        <w:t xml:space="preserve"> 02:33-02:44.</w:t>
      </w:r>
    </w:p>
    <w:p w14:paraId="6E885E3F" w14:textId="003ED131" w:rsidR="00CD2706" w:rsidRDefault="00C937DA" w:rsidP="00A51858">
      <w:pPr>
        <w:pStyle w:val="ShotDescription"/>
        <w:numPr>
          <w:ilvl w:val="1"/>
          <w:numId w:val="3"/>
        </w:numPr>
      </w:pPr>
      <w:r w:rsidRPr="00A43DDA">
        <w:rPr>
          <w:color w:val="7030A0"/>
        </w:rPr>
        <w:t>Compute the pairwise distance between each</w:t>
      </w:r>
      <w:r w:rsidR="00A43DDA" w:rsidRPr="00A43DDA">
        <w:rPr>
          <w:color w:val="7030A0"/>
        </w:rPr>
        <w:t xml:space="preserve"> </w:t>
      </w:r>
      <w:r w:rsidRPr="00A43DDA">
        <w:rPr>
          <w:color w:val="7030A0"/>
        </w:rPr>
        <w:t xml:space="preserve">calculated GR and LF pair and each theoretical GR and LF pair in the look up table </w:t>
      </w:r>
      <w:r w:rsidRPr="00A43DDA">
        <w:rPr>
          <w:b/>
          <w:bCs/>
          <w:color w:val="7030A0"/>
        </w:rPr>
        <w:t>[1]</w:t>
      </w:r>
      <w:r w:rsidRPr="00A43DDA">
        <w:rPr>
          <w:color w:val="7030A0"/>
        </w:rPr>
        <w:t>.</w:t>
      </w:r>
      <w:r w:rsidR="00CD2706" w:rsidRPr="00A43DDA">
        <w:rPr>
          <w:color w:val="7030A0"/>
        </w:rPr>
        <w:t xml:space="preserve"> Identify the theoretical pair with the minimum distance to the experimental</w:t>
      </w:r>
      <w:r w:rsidRPr="00A43DDA">
        <w:rPr>
          <w:color w:val="7030A0"/>
        </w:rPr>
        <w:t>ly observed</w:t>
      </w:r>
      <w:r w:rsidR="00CD2706" w:rsidRPr="00A43DDA">
        <w:rPr>
          <w:color w:val="7030A0"/>
        </w:rPr>
        <w:t xml:space="preserve"> G</w:t>
      </w:r>
      <w:r w:rsidRPr="00A43DDA">
        <w:rPr>
          <w:color w:val="7030A0"/>
        </w:rPr>
        <w:t xml:space="preserve">R and </w:t>
      </w:r>
      <w:r w:rsidR="00CD2706" w:rsidRPr="00A43DDA">
        <w:rPr>
          <w:color w:val="7030A0"/>
        </w:rPr>
        <w:t xml:space="preserve">LF pair as the true drug-induced proliferation and death rates </w:t>
      </w:r>
      <w:r w:rsidR="00CD2706" w:rsidRPr="00A43DDA">
        <w:rPr>
          <w:b/>
          <w:bCs/>
          <w:color w:val="7030A0"/>
        </w:rPr>
        <w:t>[2]</w:t>
      </w:r>
      <w:r w:rsidR="00CD2706" w:rsidRPr="00A43DDA">
        <w:rPr>
          <w:color w:val="7030A0"/>
        </w:rPr>
        <w:t>.</w:t>
      </w:r>
    </w:p>
    <w:p w14:paraId="0DCCDFA6" w14:textId="0F7A856F" w:rsidR="00C937DA" w:rsidRDefault="00C937DA" w:rsidP="00A51858">
      <w:pPr>
        <w:pStyle w:val="ShotDescription"/>
        <w:numPr>
          <w:ilvl w:val="2"/>
          <w:numId w:val="3"/>
        </w:numPr>
      </w:pPr>
      <w:r>
        <w:t xml:space="preserve">SCREEN: </w:t>
      </w:r>
      <w:r w:rsidR="00A43DDA" w:rsidRPr="00A43DDA">
        <w:t>67768_screenshot_2.mp4</w:t>
      </w:r>
      <w:r w:rsidR="00A43DDA">
        <w:t xml:space="preserve"> 02:45-02:50.</w:t>
      </w:r>
    </w:p>
    <w:p w14:paraId="09689C4F" w14:textId="29B15808" w:rsidR="00495959" w:rsidRPr="002C220E" w:rsidRDefault="00C937DA" w:rsidP="00A51858">
      <w:pPr>
        <w:pStyle w:val="ShotDescription"/>
        <w:numPr>
          <w:ilvl w:val="2"/>
          <w:numId w:val="3"/>
        </w:numPr>
      </w:pPr>
      <w:r>
        <w:t>SCREEN:</w:t>
      </w:r>
      <w:r w:rsidR="00A43DDA">
        <w:t xml:space="preserve"> </w:t>
      </w:r>
      <w:r w:rsidR="00A43DDA" w:rsidRPr="00A43DDA">
        <w:t>67768_screenshot_2.mp4</w:t>
      </w:r>
      <w:r w:rsidR="00A43DDA">
        <w:t xml:space="preserve"> 02:51-03:02.</w:t>
      </w:r>
      <w:r w:rsidRPr="00CD2706">
        <w:t xml:space="preserve"> </w:t>
      </w:r>
      <w:r w:rsidR="00495959" w:rsidRPr="002C220E">
        <w:rPr>
          <w:rFonts w:cstheme="minorHAnsi"/>
        </w:rPr>
        <w:br w:type="page"/>
      </w:r>
    </w:p>
    <w:p w14:paraId="7A4F1842" w14:textId="230F55C3" w:rsidR="00495959" w:rsidRPr="00B07A3B" w:rsidRDefault="00495959" w:rsidP="00BC51AA">
      <w:pPr>
        <w:pStyle w:val="Heading1"/>
        <w:rPr>
          <w:rFonts w:cstheme="minorHAnsi"/>
        </w:rPr>
      </w:pPr>
      <w:r w:rsidRPr="00B07A3B">
        <w:rPr>
          <w:rFonts w:cstheme="minorHAnsi"/>
        </w:rPr>
        <w:t>Results</w:t>
      </w:r>
    </w:p>
    <w:p w14:paraId="476287CC" w14:textId="71597EA2" w:rsidR="00495959" w:rsidRPr="00985FE6" w:rsidRDefault="00EE6470" w:rsidP="00A51858">
      <w:pPr>
        <w:pStyle w:val="ListParagraph"/>
        <w:numPr>
          <w:ilvl w:val="0"/>
          <w:numId w:val="3"/>
        </w:numPr>
        <w:spacing w:before="240"/>
        <w:outlineLvl w:val="0"/>
        <w:rPr>
          <w:rFonts w:cstheme="minorHAnsi"/>
          <w:lang w:eastAsia="zh-TW"/>
        </w:rPr>
      </w:pPr>
      <w:r>
        <w:rPr>
          <w:rFonts w:cstheme="minorHAnsi"/>
          <w:b/>
        </w:rPr>
        <w:t xml:space="preserve">Representative 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20A3F0DF" w:rsidR="00495959" w:rsidRDefault="000B5538" w:rsidP="00A51858">
      <w:pPr>
        <w:pStyle w:val="ListParagraph"/>
        <w:numPr>
          <w:ilvl w:val="1"/>
          <w:numId w:val="3"/>
        </w:numPr>
        <w:spacing w:before="120"/>
        <w:contextualSpacing w:val="0"/>
        <w:outlineLvl w:val="0"/>
        <w:rPr>
          <w:rFonts w:cstheme="minorHAnsi"/>
        </w:rPr>
      </w:pPr>
      <w:r w:rsidRPr="00A43DDA">
        <w:rPr>
          <w:rFonts w:cstheme="minorHAnsi"/>
          <w:color w:val="7030A0"/>
        </w:rPr>
        <w:t>This figure illustrates how the FLICK</w:t>
      </w:r>
      <w:r w:rsidR="00BC51AA" w:rsidRPr="00A43DDA">
        <w:rPr>
          <w:rFonts w:cstheme="minorHAnsi"/>
          <w:color w:val="7030A0"/>
        </w:rPr>
        <w:t xml:space="preserve"> </w:t>
      </w:r>
      <w:r w:rsidR="00BC51AA" w:rsidRPr="00BC51AA">
        <w:rPr>
          <w:rFonts w:cstheme="minorHAnsi"/>
          <w:i/>
          <w:iCs/>
          <w:color w:val="FF0000"/>
        </w:rPr>
        <w:t>(Flick)</w:t>
      </w:r>
      <w:r w:rsidRPr="000B5538">
        <w:rPr>
          <w:rFonts w:cstheme="minorHAnsi"/>
        </w:rPr>
        <w:t xml:space="preserve"> </w:t>
      </w:r>
      <w:r w:rsidRPr="00A43DDA">
        <w:rPr>
          <w:rFonts w:cstheme="minorHAnsi"/>
          <w:color w:val="7030A0"/>
        </w:rPr>
        <w:t>assay and GRADE</w:t>
      </w:r>
      <w:r w:rsidR="00BC51AA" w:rsidRPr="00A43DDA">
        <w:rPr>
          <w:rFonts w:cstheme="minorHAnsi"/>
          <w:color w:val="7030A0"/>
        </w:rPr>
        <w:t xml:space="preserve"> </w:t>
      </w:r>
      <w:r w:rsidR="00BC51AA" w:rsidRPr="00BC51AA">
        <w:rPr>
          <w:rFonts w:cstheme="minorHAnsi"/>
          <w:i/>
          <w:iCs/>
          <w:color w:val="FF0000"/>
        </w:rPr>
        <w:t>(Grade)</w:t>
      </w:r>
      <w:r w:rsidRPr="000B5538">
        <w:rPr>
          <w:rFonts w:cstheme="minorHAnsi"/>
        </w:rPr>
        <w:t xml:space="preserve"> </w:t>
      </w:r>
      <w:r w:rsidRPr="00A43DDA">
        <w:rPr>
          <w:rFonts w:cstheme="minorHAnsi"/>
          <w:color w:val="7030A0"/>
        </w:rPr>
        <w:t>analysis quantify and distinguish between drug-induced growth inhibition and cell death in U2OS</w:t>
      </w:r>
      <w:r w:rsidR="00BC51AA" w:rsidRPr="00A43DDA">
        <w:rPr>
          <w:rFonts w:cstheme="minorHAnsi"/>
          <w:color w:val="7030A0"/>
        </w:rPr>
        <w:t xml:space="preserve"> </w:t>
      </w:r>
      <w:r w:rsidR="00BC51AA" w:rsidRPr="00BC51AA">
        <w:rPr>
          <w:rFonts w:cstheme="minorHAnsi"/>
          <w:i/>
          <w:iCs/>
          <w:color w:val="FF0000"/>
        </w:rPr>
        <w:t>(U-two-O-S)</w:t>
      </w:r>
      <w:r w:rsidRPr="000B5538">
        <w:rPr>
          <w:rFonts w:cstheme="minorHAnsi"/>
        </w:rPr>
        <w:t xml:space="preserve"> </w:t>
      </w:r>
      <w:r w:rsidRPr="00A43DDA">
        <w:rPr>
          <w:rFonts w:cstheme="minorHAnsi"/>
          <w:color w:val="7030A0"/>
        </w:rPr>
        <w:t xml:space="preserve">cells </w:t>
      </w:r>
      <w:r w:rsidRPr="00A43DDA">
        <w:rPr>
          <w:rFonts w:cstheme="minorHAnsi"/>
          <w:b/>
          <w:bCs/>
          <w:color w:val="7030A0"/>
        </w:rPr>
        <w:t>[1]</w:t>
      </w:r>
      <w:r w:rsidRPr="000B5538">
        <w:rPr>
          <w:rFonts w:cstheme="minorHAnsi"/>
        </w:rPr>
        <w:t>.</w:t>
      </w:r>
    </w:p>
    <w:p w14:paraId="09FD384D" w14:textId="05FA9704" w:rsidR="000B5538" w:rsidRDefault="000B5538" w:rsidP="00A51858">
      <w:pPr>
        <w:pStyle w:val="ListParagraph"/>
        <w:numPr>
          <w:ilvl w:val="2"/>
          <w:numId w:val="3"/>
        </w:numPr>
        <w:spacing w:before="120"/>
        <w:contextualSpacing w:val="0"/>
        <w:outlineLvl w:val="0"/>
        <w:rPr>
          <w:rFonts w:cstheme="minorHAnsi"/>
        </w:rPr>
      </w:pPr>
      <w:r>
        <w:rPr>
          <w:rFonts w:cstheme="minorHAnsi"/>
        </w:rPr>
        <w:t>LAB MEDIA: Figure 2.</w:t>
      </w:r>
    </w:p>
    <w:p w14:paraId="440FEC91" w14:textId="585FA222" w:rsidR="000B5538" w:rsidRDefault="000B5538" w:rsidP="00A51858">
      <w:pPr>
        <w:pStyle w:val="ListParagraph"/>
        <w:numPr>
          <w:ilvl w:val="1"/>
          <w:numId w:val="3"/>
        </w:numPr>
        <w:spacing w:before="120"/>
        <w:contextualSpacing w:val="0"/>
        <w:outlineLvl w:val="0"/>
        <w:rPr>
          <w:rFonts w:cstheme="minorHAnsi"/>
        </w:rPr>
      </w:pPr>
      <w:r w:rsidRPr="00A43DDA">
        <w:rPr>
          <w:rFonts w:cstheme="minorHAnsi"/>
          <w:color w:val="7030A0"/>
        </w:rPr>
        <w:t xml:space="preserve">Belinostat at 1 micromolar showed a GR value of 0, indicating </w:t>
      </w:r>
      <w:proofErr w:type="spellStart"/>
      <w:r w:rsidRPr="00A43DDA">
        <w:rPr>
          <w:rFonts w:cstheme="minorHAnsi"/>
          <w:color w:val="7030A0"/>
        </w:rPr>
        <w:t>cytostasis</w:t>
      </w:r>
      <w:proofErr w:type="spellEnd"/>
      <w:r w:rsidRPr="00A43DDA">
        <w:rPr>
          <w:rFonts w:cstheme="minorHAnsi"/>
          <w:color w:val="7030A0"/>
        </w:rPr>
        <w:t xml:space="preserve"> </w:t>
      </w:r>
      <w:r w:rsidRPr="00A43DDA">
        <w:rPr>
          <w:rFonts w:cstheme="minorHAnsi"/>
          <w:b/>
          <w:bCs/>
          <w:color w:val="7030A0"/>
        </w:rPr>
        <w:t>[1]</w:t>
      </w:r>
      <w:r w:rsidRPr="00A43DDA">
        <w:rPr>
          <w:rFonts w:cstheme="minorHAnsi"/>
          <w:color w:val="7030A0"/>
        </w:rPr>
        <w:t xml:space="preserve">, but also caused approximately 50% cell death </w:t>
      </w:r>
      <w:r w:rsidRPr="00A43DDA">
        <w:rPr>
          <w:rFonts w:cstheme="minorHAnsi"/>
          <w:b/>
          <w:bCs/>
          <w:color w:val="7030A0"/>
        </w:rPr>
        <w:t>[2]</w:t>
      </w:r>
      <w:r w:rsidRPr="00A43DDA">
        <w:rPr>
          <w:rFonts w:cstheme="minorHAnsi"/>
          <w:color w:val="7030A0"/>
        </w:rPr>
        <w:t>.</w:t>
      </w:r>
    </w:p>
    <w:p w14:paraId="3CE09AB1" w14:textId="5A113779" w:rsidR="000B5538" w:rsidRPr="000B5538" w:rsidRDefault="000B5538" w:rsidP="00A51858">
      <w:pPr>
        <w:pStyle w:val="ListParagraph"/>
        <w:numPr>
          <w:ilvl w:val="2"/>
          <w:numId w:val="3"/>
        </w:numPr>
        <w:spacing w:before="120"/>
        <w:contextualSpacing w:val="0"/>
        <w:outlineLvl w:val="0"/>
        <w:rPr>
          <w:rFonts w:cstheme="minorHAnsi"/>
        </w:rPr>
      </w:pPr>
      <w:r>
        <w:rPr>
          <w:rFonts w:cstheme="minorHAnsi"/>
        </w:rPr>
        <w:t xml:space="preserve">LAB MEDIA: Figure 2A. </w:t>
      </w:r>
      <w:r w:rsidRPr="000B5538">
        <w:rPr>
          <w:rFonts w:cstheme="minorHAnsi"/>
          <w:i/>
          <w:iCs/>
          <w:color w:val="3333CC"/>
        </w:rPr>
        <w:t>Video Editor: Highlight</w:t>
      </w:r>
      <w:r w:rsidR="00B7760F">
        <w:rPr>
          <w:rFonts w:cstheme="minorHAnsi"/>
          <w:i/>
          <w:iCs/>
          <w:color w:val="3333CC"/>
        </w:rPr>
        <w:t xml:space="preserve"> the</w:t>
      </w:r>
      <w:r w:rsidRPr="000B5538">
        <w:rPr>
          <w:rFonts w:cstheme="minorHAnsi"/>
          <w:i/>
          <w:iCs/>
          <w:color w:val="3333CC"/>
        </w:rPr>
        <w:t xml:space="preserve"> “</w:t>
      </w:r>
      <w:r w:rsidRPr="000B5538">
        <w:rPr>
          <w:i/>
          <w:iCs/>
          <w:color w:val="3333CC"/>
        </w:rPr>
        <w:t xml:space="preserve">1 µM” </w:t>
      </w:r>
      <w:r w:rsidR="00B7760F">
        <w:rPr>
          <w:i/>
          <w:iCs/>
          <w:color w:val="3333CC"/>
        </w:rPr>
        <w:t>point</w:t>
      </w:r>
      <w:r w:rsidRPr="000B5538">
        <w:rPr>
          <w:i/>
          <w:iCs/>
          <w:color w:val="3333CC"/>
        </w:rPr>
        <w:t>.</w:t>
      </w:r>
    </w:p>
    <w:p w14:paraId="36A85D36" w14:textId="4718EE6C" w:rsidR="000B5538" w:rsidRPr="000B5538" w:rsidRDefault="000B5538" w:rsidP="00A51858">
      <w:pPr>
        <w:pStyle w:val="ListParagraph"/>
        <w:numPr>
          <w:ilvl w:val="2"/>
          <w:numId w:val="3"/>
        </w:numPr>
        <w:spacing w:before="120"/>
        <w:contextualSpacing w:val="0"/>
        <w:outlineLvl w:val="0"/>
        <w:rPr>
          <w:rFonts w:cstheme="minorHAnsi"/>
        </w:rPr>
      </w:pPr>
      <w:r>
        <w:rPr>
          <w:rFonts w:cstheme="minorHAnsi"/>
        </w:rPr>
        <w:t xml:space="preserve">LAB MEDIA: Figure 2B. </w:t>
      </w:r>
      <w:r w:rsidRPr="000B5538">
        <w:rPr>
          <w:rFonts w:cstheme="minorHAnsi"/>
          <w:i/>
          <w:iCs/>
          <w:color w:val="3333CC"/>
        </w:rPr>
        <w:t xml:space="preserve">Video Editor: Highlight </w:t>
      </w:r>
      <w:r>
        <w:rPr>
          <w:rFonts w:cstheme="minorHAnsi"/>
          <w:i/>
          <w:iCs/>
          <w:color w:val="3333CC"/>
        </w:rPr>
        <w:t xml:space="preserve">the </w:t>
      </w:r>
      <w:r w:rsidRPr="000B5538">
        <w:rPr>
          <w:i/>
          <w:iCs/>
          <w:color w:val="3333CC"/>
        </w:rPr>
        <w:t>1 µM</w:t>
      </w:r>
      <w:r>
        <w:rPr>
          <w:i/>
          <w:iCs/>
          <w:color w:val="3333CC"/>
        </w:rPr>
        <w:t xml:space="preserve"> plot.</w:t>
      </w:r>
    </w:p>
    <w:p w14:paraId="100CCFA6" w14:textId="60B3D8D8" w:rsidR="000B5538" w:rsidRDefault="00B7760F" w:rsidP="00A51858">
      <w:pPr>
        <w:pStyle w:val="ListParagraph"/>
        <w:numPr>
          <w:ilvl w:val="1"/>
          <w:numId w:val="3"/>
        </w:numPr>
        <w:spacing w:before="120"/>
        <w:contextualSpacing w:val="0"/>
        <w:outlineLvl w:val="0"/>
        <w:rPr>
          <w:rFonts w:cstheme="minorHAnsi"/>
        </w:rPr>
      </w:pPr>
      <w:r w:rsidRPr="00A43DDA">
        <w:rPr>
          <w:rFonts w:cstheme="minorHAnsi"/>
          <w:color w:val="7030A0"/>
        </w:rPr>
        <w:t xml:space="preserve">GRADE analysis showed that 1 micromolar Belinostat caused both growth inhibition and cell death, with distinct contributions to overall population stasis </w:t>
      </w:r>
      <w:r w:rsidRPr="00A43DDA">
        <w:rPr>
          <w:rFonts w:cstheme="minorHAnsi"/>
          <w:b/>
          <w:bCs/>
          <w:color w:val="7030A0"/>
        </w:rPr>
        <w:t>[1]</w:t>
      </w:r>
      <w:r w:rsidRPr="00A43DDA">
        <w:rPr>
          <w:rFonts w:cstheme="minorHAnsi"/>
          <w:color w:val="7030A0"/>
        </w:rPr>
        <w:t>.</w:t>
      </w:r>
    </w:p>
    <w:p w14:paraId="4D3C6FCB" w14:textId="130E2E64" w:rsidR="00B7760F" w:rsidRDefault="00B7760F" w:rsidP="00A51858">
      <w:pPr>
        <w:pStyle w:val="ListParagraph"/>
        <w:numPr>
          <w:ilvl w:val="2"/>
          <w:numId w:val="3"/>
        </w:numPr>
        <w:spacing w:before="120"/>
        <w:contextualSpacing w:val="0"/>
        <w:outlineLvl w:val="0"/>
        <w:rPr>
          <w:rFonts w:cstheme="minorHAnsi"/>
        </w:rPr>
      </w:pPr>
      <w:r>
        <w:rPr>
          <w:rFonts w:cstheme="minorHAnsi"/>
        </w:rPr>
        <w:t>LAB MEDIA: Figure 2D, 2E.</w:t>
      </w:r>
    </w:p>
    <w:p w14:paraId="52B94593" w14:textId="0B56FC07" w:rsidR="000E6C90" w:rsidRDefault="000E6C90" w:rsidP="00A51858">
      <w:pPr>
        <w:pStyle w:val="ListParagraph"/>
        <w:numPr>
          <w:ilvl w:val="1"/>
          <w:numId w:val="3"/>
        </w:numPr>
        <w:spacing w:before="120"/>
        <w:contextualSpacing w:val="0"/>
        <w:outlineLvl w:val="0"/>
        <w:rPr>
          <w:rFonts w:cstheme="minorHAnsi"/>
        </w:rPr>
      </w:pPr>
      <w:r w:rsidRPr="00A43DDA">
        <w:rPr>
          <w:rFonts w:cstheme="minorHAnsi"/>
          <w:color w:val="7030A0"/>
        </w:rPr>
        <w:t>The apoptotic inhibitor z-VAD</w:t>
      </w:r>
      <w:r w:rsidR="00BC51AA" w:rsidRPr="00A43DDA">
        <w:rPr>
          <w:rFonts w:cstheme="minorHAnsi"/>
          <w:color w:val="7030A0"/>
        </w:rPr>
        <w:t xml:space="preserve"> </w:t>
      </w:r>
      <w:r w:rsidR="00BC51AA" w:rsidRPr="00BC51AA">
        <w:rPr>
          <w:rFonts w:cstheme="minorHAnsi"/>
          <w:color w:val="FF0000"/>
        </w:rPr>
        <w:t>(Z-Vad)</w:t>
      </w:r>
      <w:r w:rsidRPr="00BC51AA">
        <w:rPr>
          <w:rFonts w:cstheme="minorHAnsi"/>
          <w:color w:val="FF0000"/>
        </w:rPr>
        <w:t xml:space="preserve"> </w:t>
      </w:r>
      <w:r w:rsidRPr="00A43DDA">
        <w:rPr>
          <w:rFonts w:cstheme="minorHAnsi"/>
          <w:color w:val="7030A0"/>
        </w:rPr>
        <w:t xml:space="preserve">reduced Belinostat-induced lethality by 18% </w:t>
      </w:r>
      <w:r w:rsidRPr="00A43DDA">
        <w:rPr>
          <w:rFonts w:cstheme="minorHAnsi"/>
          <w:b/>
          <w:bCs/>
          <w:color w:val="7030A0"/>
        </w:rPr>
        <w:t>[1]</w:t>
      </w:r>
      <w:r w:rsidRPr="00A43DDA">
        <w:rPr>
          <w:rFonts w:cstheme="minorHAnsi"/>
          <w:color w:val="7030A0"/>
        </w:rPr>
        <w:t xml:space="preserve">, indicating apoptosis involvement </w:t>
      </w:r>
      <w:r w:rsidRPr="00A43DDA">
        <w:rPr>
          <w:rFonts w:cstheme="minorHAnsi"/>
          <w:b/>
          <w:bCs/>
          <w:color w:val="7030A0"/>
        </w:rPr>
        <w:t>[2]</w:t>
      </w:r>
      <w:r w:rsidRPr="00A43DDA">
        <w:rPr>
          <w:rFonts w:cstheme="minorHAnsi"/>
          <w:color w:val="7030A0"/>
        </w:rPr>
        <w:t>.</w:t>
      </w:r>
    </w:p>
    <w:p w14:paraId="48BE5519" w14:textId="4F8F4284" w:rsidR="000E6C90" w:rsidRPr="000E6C90" w:rsidRDefault="000E6C90" w:rsidP="00A51858">
      <w:pPr>
        <w:pStyle w:val="ListParagraph"/>
        <w:numPr>
          <w:ilvl w:val="2"/>
          <w:numId w:val="3"/>
        </w:numPr>
        <w:spacing w:before="120"/>
        <w:contextualSpacing w:val="0"/>
        <w:outlineLvl w:val="0"/>
        <w:rPr>
          <w:rFonts w:cstheme="minorHAnsi"/>
        </w:rPr>
      </w:pPr>
      <w:r>
        <w:rPr>
          <w:rFonts w:cstheme="minorHAnsi"/>
        </w:rPr>
        <w:t xml:space="preserve">LAB MEDIA: 2F. </w:t>
      </w:r>
      <w:r w:rsidRPr="000E6C90">
        <w:rPr>
          <w:rFonts w:cstheme="minorHAnsi"/>
          <w:i/>
          <w:iCs/>
          <w:color w:val="3333CC"/>
        </w:rPr>
        <w:t>Video Editor: Highlight the red line indicating the gap between the lavender and black curves and the equation ∆LF = 0.18.</w:t>
      </w:r>
    </w:p>
    <w:p w14:paraId="42379541" w14:textId="4F5373A4" w:rsidR="000E6C90" w:rsidRDefault="000E6C90" w:rsidP="00A51858">
      <w:pPr>
        <w:pStyle w:val="ListParagraph"/>
        <w:numPr>
          <w:ilvl w:val="2"/>
          <w:numId w:val="3"/>
        </w:numPr>
        <w:spacing w:before="120"/>
        <w:contextualSpacing w:val="0"/>
        <w:outlineLvl w:val="0"/>
        <w:rPr>
          <w:rFonts w:cstheme="minorHAnsi"/>
        </w:rPr>
      </w:pPr>
      <w:r>
        <w:rPr>
          <w:rFonts w:cstheme="minorHAnsi"/>
        </w:rPr>
        <w:t>LAB MEDIA: 2F.</w:t>
      </w:r>
    </w:p>
    <w:p w14:paraId="39D96151" w14:textId="067576B5" w:rsidR="000E6C90" w:rsidRDefault="000E6C90" w:rsidP="00A51858">
      <w:pPr>
        <w:pStyle w:val="ListParagraph"/>
        <w:numPr>
          <w:ilvl w:val="1"/>
          <w:numId w:val="3"/>
        </w:numPr>
        <w:spacing w:before="120"/>
        <w:contextualSpacing w:val="0"/>
        <w:outlineLvl w:val="0"/>
        <w:rPr>
          <w:rFonts w:cstheme="minorHAnsi"/>
        </w:rPr>
      </w:pPr>
      <w:r w:rsidRPr="00A43DDA">
        <w:rPr>
          <w:rFonts w:cstheme="minorHAnsi"/>
          <w:color w:val="7030A0"/>
        </w:rPr>
        <w:t xml:space="preserve">Conventional analysis showed all drugs reduced viability </w:t>
      </w:r>
      <w:r w:rsidRPr="00A43DDA">
        <w:rPr>
          <w:rFonts w:cstheme="minorHAnsi"/>
          <w:b/>
          <w:bCs/>
          <w:color w:val="7030A0"/>
        </w:rPr>
        <w:t>[1]</w:t>
      </w:r>
      <w:r w:rsidRPr="00A43DDA">
        <w:rPr>
          <w:rFonts w:cstheme="minorHAnsi"/>
          <w:color w:val="7030A0"/>
        </w:rPr>
        <w:t xml:space="preserve">, but GR analysis revealed only Belinostat and Camptothecin caused cell death at high doses </w:t>
      </w:r>
      <w:r w:rsidRPr="00A43DDA">
        <w:rPr>
          <w:rFonts w:cstheme="minorHAnsi"/>
          <w:b/>
          <w:bCs/>
          <w:color w:val="7030A0"/>
        </w:rPr>
        <w:t>[2]</w:t>
      </w:r>
      <w:r w:rsidRPr="00A43DDA">
        <w:rPr>
          <w:rFonts w:cstheme="minorHAnsi"/>
          <w:color w:val="7030A0"/>
        </w:rPr>
        <w:t>.</w:t>
      </w:r>
    </w:p>
    <w:p w14:paraId="638962C3" w14:textId="5AC4C13D" w:rsidR="000E6C90" w:rsidRDefault="000E6C90" w:rsidP="00A51858">
      <w:pPr>
        <w:pStyle w:val="ListParagraph"/>
        <w:numPr>
          <w:ilvl w:val="2"/>
          <w:numId w:val="3"/>
        </w:numPr>
        <w:spacing w:before="120"/>
        <w:contextualSpacing w:val="0"/>
        <w:outlineLvl w:val="0"/>
        <w:rPr>
          <w:rFonts w:cstheme="minorHAnsi"/>
        </w:rPr>
      </w:pPr>
      <w:r>
        <w:rPr>
          <w:rFonts w:cstheme="minorHAnsi"/>
        </w:rPr>
        <w:t>LAB MEDIA: 2G.</w:t>
      </w:r>
    </w:p>
    <w:p w14:paraId="3C23DBC2" w14:textId="73EE4421" w:rsidR="000E6C90" w:rsidRDefault="000E6C90" w:rsidP="00A51858">
      <w:pPr>
        <w:pStyle w:val="ListParagraph"/>
        <w:numPr>
          <w:ilvl w:val="2"/>
          <w:numId w:val="3"/>
        </w:numPr>
        <w:spacing w:before="120"/>
        <w:contextualSpacing w:val="0"/>
        <w:outlineLvl w:val="0"/>
        <w:rPr>
          <w:rFonts w:cstheme="minorHAnsi"/>
        </w:rPr>
      </w:pPr>
      <w:r>
        <w:rPr>
          <w:rFonts w:cstheme="minorHAnsi"/>
        </w:rPr>
        <w:t>LAB MEDIA: 2H.</w:t>
      </w:r>
    </w:p>
    <w:p w14:paraId="410F42B0" w14:textId="60AA781F" w:rsidR="000E6C90" w:rsidRDefault="000E6C90" w:rsidP="00A51858">
      <w:pPr>
        <w:pStyle w:val="ListParagraph"/>
        <w:numPr>
          <w:ilvl w:val="1"/>
          <w:numId w:val="3"/>
        </w:numPr>
        <w:spacing w:before="120"/>
        <w:contextualSpacing w:val="0"/>
        <w:outlineLvl w:val="0"/>
        <w:rPr>
          <w:rFonts w:cstheme="minorHAnsi"/>
        </w:rPr>
      </w:pPr>
      <w:r w:rsidRPr="00A43DDA">
        <w:rPr>
          <w:rFonts w:cstheme="minorHAnsi"/>
          <w:color w:val="7030A0"/>
        </w:rPr>
        <w:t xml:space="preserve">GRADE analysis showed Belinostat induced both growth inhibition and death at all doses </w:t>
      </w:r>
      <w:r w:rsidRPr="00A43DDA">
        <w:rPr>
          <w:rFonts w:cstheme="minorHAnsi"/>
          <w:b/>
          <w:bCs/>
          <w:color w:val="7030A0"/>
        </w:rPr>
        <w:t>[1]</w:t>
      </w:r>
      <w:r w:rsidRPr="00A43DDA">
        <w:rPr>
          <w:rFonts w:cstheme="minorHAnsi"/>
          <w:color w:val="7030A0"/>
        </w:rPr>
        <w:t xml:space="preserve">, Camptothecin was biphasic </w:t>
      </w:r>
      <w:r w:rsidRPr="00A43DDA">
        <w:rPr>
          <w:rFonts w:cstheme="minorHAnsi"/>
          <w:b/>
          <w:bCs/>
          <w:color w:val="7030A0"/>
        </w:rPr>
        <w:t>[2]</w:t>
      </w:r>
      <w:r w:rsidRPr="00A43DDA">
        <w:rPr>
          <w:rFonts w:cstheme="minorHAnsi"/>
          <w:color w:val="7030A0"/>
        </w:rPr>
        <w:t xml:space="preserve">, and Palbociclib caused growth arrest only </w:t>
      </w:r>
      <w:r w:rsidRPr="00A43DDA">
        <w:rPr>
          <w:rFonts w:cstheme="minorHAnsi"/>
          <w:b/>
          <w:bCs/>
          <w:color w:val="7030A0"/>
        </w:rPr>
        <w:t>[</w:t>
      </w:r>
      <w:r w:rsidR="00FE59B3" w:rsidRPr="00A43DDA">
        <w:rPr>
          <w:rFonts w:cstheme="minorHAnsi"/>
          <w:b/>
          <w:bCs/>
          <w:color w:val="7030A0"/>
        </w:rPr>
        <w:t>3</w:t>
      </w:r>
      <w:r w:rsidRPr="00A43DDA">
        <w:rPr>
          <w:rFonts w:cstheme="minorHAnsi"/>
          <w:b/>
          <w:bCs/>
          <w:color w:val="7030A0"/>
        </w:rPr>
        <w:t>]</w:t>
      </w:r>
      <w:r w:rsidRPr="00A43DDA">
        <w:rPr>
          <w:rFonts w:cstheme="minorHAnsi"/>
          <w:color w:val="7030A0"/>
        </w:rPr>
        <w:t>.</w:t>
      </w:r>
    </w:p>
    <w:p w14:paraId="448D6196" w14:textId="71BABFB8" w:rsidR="00FE59B3" w:rsidRPr="00FE59B3" w:rsidRDefault="00FE59B3" w:rsidP="00A51858">
      <w:pPr>
        <w:pStyle w:val="ListParagraph"/>
        <w:numPr>
          <w:ilvl w:val="2"/>
          <w:numId w:val="3"/>
        </w:numPr>
        <w:spacing w:before="120"/>
        <w:contextualSpacing w:val="0"/>
        <w:outlineLvl w:val="0"/>
        <w:rPr>
          <w:rFonts w:cstheme="minorHAnsi"/>
        </w:rPr>
      </w:pPr>
      <w:r>
        <w:rPr>
          <w:rFonts w:cstheme="minorHAnsi"/>
        </w:rPr>
        <w:t xml:space="preserve">LAB MEDIA: Figure 2I. </w:t>
      </w:r>
      <w:r w:rsidRPr="000E6C90">
        <w:rPr>
          <w:rFonts w:cstheme="minorHAnsi"/>
          <w:i/>
          <w:iCs/>
          <w:color w:val="3333CC"/>
        </w:rPr>
        <w:t xml:space="preserve">Video Editor: Highlight the </w:t>
      </w:r>
      <w:r w:rsidRPr="00FE59B3">
        <w:rPr>
          <w:rFonts w:cstheme="minorHAnsi"/>
          <w:i/>
          <w:iCs/>
          <w:color w:val="3333CC"/>
        </w:rPr>
        <w:t>Belinostat</w:t>
      </w:r>
      <w:r>
        <w:rPr>
          <w:rFonts w:cstheme="minorHAnsi"/>
          <w:i/>
          <w:iCs/>
          <w:color w:val="3333CC"/>
        </w:rPr>
        <w:t xml:space="preserve"> bar graph.</w:t>
      </w:r>
    </w:p>
    <w:p w14:paraId="2A15DDF9" w14:textId="659F2976" w:rsidR="00FE59B3" w:rsidRPr="00FE59B3" w:rsidRDefault="00FE59B3" w:rsidP="00A51858">
      <w:pPr>
        <w:pStyle w:val="ListParagraph"/>
        <w:numPr>
          <w:ilvl w:val="2"/>
          <w:numId w:val="3"/>
        </w:numPr>
        <w:spacing w:before="120"/>
        <w:contextualSpacing w:val="0"/>
        <w:outlineLvl w:val="0"/>
        <w:rPr>
          <w:rFonts w:cstheme="minorHAnsi"/>
        </w:rPr>
      </w:pPr>
      <w:r>
        <w:rPr>
          <w:rFonts w:cstheme="minorHAnsi"/>
        </w:rPr>
        <w:t xml:space="preserve">LAB MEDIA: Figure 2I. </w:t>
      </w:r>
      <w:r w:rsidRPr="000E6C90">
        <w:rPr>
          <w:rFonts w:cstheme="minorHAnsi"/>
          <w:i/>
          <w:iCs/>
          <w:color w:val="3333CC"/>
        </w:rPr>
        <w:t xml:space="preserve">Video Editor: Highlight the </w:t>
      </w:r>
      <w:r w:rsidRPr="00FE59B3">
        <w:rPr>
          <w:rFonts w:cstheme="minorHAnsi"/>
          <w:i/>
          <w:iCs/>
          <w:color w:val="3333CC"/>
        </w:rPr>
        <w:t>Camptothecin</w:t>
      </w:r>
      <w:r>
        <w:rPr>
          <w:rFonts w:cstheme="minorHAnsi"/>
          <w:i/>
          <w:iCs/>
          <w:color w:val="3333CC"/>
        </w:rPr>
        <w:t xml:space="preserve"> bar graph.</w:t>
      </w:r>
    </w:p>
    <w:p w14:paraId="646E5397" w14:textId="2F38C231" w:rsidR="00FE59B3" w:rsidRPr="00307346" w:rsidRDefault="00FE59B3" w:rsidP="00A51858">
      <w:pPr>
        <w:pStyle w:val="ListParagraph"/>
        <w:numPr>
          <w:ilvl w:val="2"/>
          <w:numId w:val="3"/>
        </w:numPr>
        <w:spacing w:before="120"/>
        <w:contextualSpacing w:val="0"/>
        <w:outlineLvl w:val="0"/>
        <w:rPr>
          <w:rFonts w:cstheme="minorHAnsi"/>
        </w:rPr>
      </w:pPr>
      <w:r>
        <w:rPr>
          <w:rFonts w:cstheme="minorHAnsi"/>
        </w:rPr>
        <w:t xml:space="preserve">LAB MEDIA: Figure 2I. </w:t>
      </w:r>
      <w:r w:rsidRPr="000E6C90">
        <w:rPr>
          <w:rFonts w:cstheme="minorHAnsi"/>
          <w:i/>
          <w:iCs/>
          <w:color w:val="3333CC"/>
        </w:rPr>
        <w:t xml:space="preserve">Video Editor: Highlight </w:t>
      </w:r>
      <w:r>
        <w:rPr>
          <w:rFonts w:cstheme="minorHAnsi"/>
          <w:i/>
          <w:iCs/>
          <w:color w:val="3333CC"/>
        </w:rPr>
        <w:t xml:space="preserve">the </w:t>
      </w:r>
      <w:r w:rsidRPr="00FE59B3">
        <w:rPr>
          <w:rFonts w:cstheme="minorHAnsi"/>
          <w:i/>
          <w:iCs/>
          <w:color w:val="3333CC"/>
        </w:rPr>
        <w:t>Palbociclib</w:t>
      </w:r>
      <w:r>
        <w:rPr>
          <w:rFonts w:cstheme="minorHAnsi"/>
          <w:i/>
          <w:iCs/>
          <w:color w:val="3333CC"/>
        </w:rPr>
        <w:t xml:space="preserve"> bar graph.</w:t>
      </w:r>
    </w:p>
    <w:p w14:paraId="193FBC6F" w14:textId="77777777" w:rsidR="00307346" w:rsidRDefault="00307346" w:rsidP="00307346">
      <w:pPr>
        <w:spacing w:before="120"/>
        <w:outlineLvl w:val="0"/>
        <w:rPr>
          <w:rFonts w:cstheme="minorHAnsi"/>
        </w:rPr>
      </w:pPr>
    </w:p>
    <w:p w14:paraId="2596D568" w14:textId="1A6F1A3F" w:rsidR="00307346" w:rsidRPr="00307346" w:rsidRDefault="00307346" w:rsidP="00307346">
      <w:pPr>
        <w:spacing w:before="120"/>
        <w:outlineLvl w:val="0"/>
        <w:rPr>
          <w:rFonts w:cstheme="minorHAnsi"/>
          <w:b/>
          <w:bCs/>
          <w:sz w:val="28"/>
          <w:szCs w:val="28"/>
        </w:rPr>
      </w:pPr>
      <w:r w:rsidRPr="00307346">
        <w:rPr>
          <w:rFonts w:cstheme="minorHAnsi"/>
          <w:b/>
          <w:bCs/>
          <w:sz w:val="28"/>
          <w:szCs w:val="28"/>
        </w:rPr>
        <w:t>Pronunciation Guides:</w:t>
      </w:r>
    </w:p>
    <w:p w14:paraId="4140FF59" w14:textId="77777777" w:rsidR="00307346" w:rsidRPr="00307346" w:rsidRDefault="00307346" w:rsidP="00307346">
      <w:pPr>
        <w:spacing w:before="120"/>
        <w:outlineLvl w:val="0"/>
        <w:rPr>
          <w:rFonts w:cstheme="minorHAnsi"/>
          <w:b/>
          <w:bCs/>
          <w:lang w:val="en-IN"/>
        </w:rPr>
      </w:pPr>
      <w:r w:rsidRPr="00307346">
        <w:rPr>
          <w:rFonts w:cstheme="minorHAnsi"/>
          <w:b/>
          <w:bCs/>
          <w:lang w:val="en-IN"/>
        </w:rPr>
        <w:t>1. Triton-X</w:t>
      </w:r>
    </w:p>
    <w:p w14:paraId="7590C515" w14:textId="77777777" w:rsidR="00307346" w:rsidRPr="00307346" w:rsidRDefault="00307346" w:rsidP="00307346">
      <w:pPr>
        <w:spacing w:before="120"/>
        <w:outlineLvl w:val="0"/>
        <w:rPr>
          <w:rFonts w:cstheme="minorHAnsi"/>
          <w:lang w:val="en-IN"/>
        </w:rPr>
      </w:pPr>
      <w:r w:rsidRPr="00307346">
        <w:rPr>
          <w:rFonts w:cstheme="minorHAnsi"/>
          <w:b/>
          <w:bCs/>
          <w:lang w:val="en-IN"/>
        </w:rPr>
        <w:t>Pronunciation link</w:t>
      </w:r>
      <w:r w:rsidRPr="00307346">
        <w:rPr>
          <w:rFonts w:cstheme="minorHAnsi"/>
          <w:lang w:val="en-IN"/>
        </w:rPr>
        <w:t>:</w:t>
      </w:r>
      <w:r w:rsidRPr="00307346">
        <w:rPr>
          <w:rFonts w:cstheme="minorHAnsi"/>
          <w:lang w:val="en-IN"/>
        </w:rPr>
        <w:br/>
        <w:t>https://www.howtopronounce.com/triton-x</w:t>
      </w:r>
      <w:r w:rsidRPr="00307346">
        <w:rPr>
          <w:rFonts w:cstheme="minorHAnsi"/>
          <w:lang w:val="en-IN"/>
        </w:rPr>
        <w:br/>
      </w:r>
      <w:r w:rsidRPr="00307346">
        <w:rPr>
          <w:rFonts w:cstheme="minorHAnsi"/>
          <w:b/>
          <w:bCs/>
          <w:lang w:val="en-IN"/>
        </w:rPr>
        <w:t>IPA</w:t>
      </w:r>
      <w:r w:rsidRPr="00307346">
        <w:rPr>
          <w:rFonts w:cstheme="minorHAnsi"/>
          <w:lang w:val="en-IN"/>
        </w:rPr>
        <w:t>: /ˈ</w:t>
      </w:r>
      <w:proofErr w:type="spellStart"/>
      <w:r w:rsidRPr="00307346">
        <w:rPr>
          <w:rFonts w:cstheme="minorHAnsi"/>
          <w:lang w:val="en-IN"/>
        </w:rPr>
        <w:t>traɪtɑn</w:t>
      </w:r>
      <w:proofErr w:type="spellEnd"/>
      <w:r w:rsidRPr="00307346">
        <w:rPr>
          <w:rFonts w:cstheme="minorHAnsi"/>
          <w:lang w:val="en-IN"/>
        </w:rPr>
        <w:t xml:space="preserve"> </w:t>
      </w:r>
      <w:proofErr w:type="spellStart"/>
      <w:r w:rsidRPr="00307346">
        <w:rPr>
          <w:rFonts w:cstheme="minorHAnsi"/>
          <w:lang w:val="en-IN"/>
        </w:rPr>
        <w:t>ɛks</w:t>
      </w:r>
      <w:proofErr w:type="spellEnd"/>
      <w:r w:rsidRPr="00307346">
        <w:rPr>
          <w:rFonts w:cstheme="minorHAnsi"/>
          <w:lang w:val="en-IN"/>
        </w:rPr>
        <w:t>/</w:t>
      </w:r>
      <w:r w:rsidRPr="00307346">
        <w:rPr>
          <w:rFonts w:cstheme="minorHAnsi"/>
          <w:lang w:val="en-IN"/>
        </w:rPr>
        <w:br/>
      </w:r>
      <w:r w:rsidRPr="00307346">
        <w:rPr>
          <w:rFonts w:cstheme="minorHAnsi"/>
          <w:b/>
          <w:bCs/>
          <w:lang w:val="en-IN"/>
        </w:rPr>
        <w:t>Phonetic Spelling</w:t>
      </w:r>
      <w:r w:rsidRPr="00307346">
        <w:rPr>
          <w:rFonts w:cstheme="minorHAnsi"/>
          <w:lang w:val="en-IN"/>
        </w:rPr>
        <w:t>: try-</w:t>
      </w:r>
      <w:proofErr w:type="spellStart"/>
      <w:r w:rsidRPr="00307346">
        <w:rPr>
          <w:rFonts w:cstheme="minorHAnsi"/>
          <w:lang w:val="en-IN"/>
        </w:rPr>
        <w:t>tahn</w:t>
      </w:r>
      <w:proofErr w:type="spellEnd"/>
      <w:r w:rsidRPr="00307346">
        <w:rPr>
          <w:rFonts w:cstheme="minorHAnsi"/>
          <w:lang w:val="en-IN"/>
        </w:rPr>
        <w:t xml:space="preserve"> </w:t>
      </w:r>
      <w:proofErr w:type="spellStart"/>
      <w:r w:rsidRPr="00307346">
        <w:rPr>
          <w:rFonts w:cstheme="minorHAnsi"/>
          <w:lang w:val="en-IN"/>
        </w:rPr>
        <w:t>eks</w:t>
      </w:r>
      <w:proofErr w:type="spellEnd"/>
    </w:p>
    <w:p w14:paraId="4DE5A8F8" w14:textId="77777777" w:rsidR="00307346" w:rsidRPr="00307346" w:rsidRDefault="00307346" w:rsidP="00307346">
      <w:pPr>
        <w:spacing w:before="120"/>
        <w:outlineLvl w:val="0"/>
        <w:rPr>
          <w:rFonts w:cstheme="minorHAnsi"/>
          <w:b/>
          <w:bCs/>
          <w:lang w:val="en-IN"/>
        </w:rPr>
      </w:pPr>
      <w:r w:rsidRPr="00307346">
        <w:rPr>
          <w:rFonts w:cstheme="minorHAnsi"/>
          <w:b/>
          <w:bCs/>
          <w:lang w:val="en-IN"/>
        </w:rPr>
        <w:t>2. Morphologies</w:t>
      </w:r>
    </w:p>
    <w:p w14:paraId="7E90131F" w14:textId="77777777" w:rsidR="00307346" w:rsidRPr="00307346" w:rsidRDefault="00307346" w:rsidP="00307346">
      <w:pPr>
        <w:spacing w:before="120"/>
        <w:outlineLvl w:val="0"/>
        <w:rPr>
          <w:rFonts w:cstheme="minorHAnsi"/>
          <w:lang w:val="en-IN"/>
        </w:rPr>
      </w:pPr>
      <w:r w:rsidRPr="00307346">
        <w:rPr>
          <w:rFonts w:cstheme="minorHAnsi"/>
          <w:b/>
          <w:bCs/>
          <w:lang w:val="en-IN"/>
        </w:rPr>
        <w:t>Pronunciation link</w:t>
      </w:r>
      <w:r w:rsidRPr="00307346">
        <w:rPr>
          <w:rFonts w:cstheme="minorHAnsi"/>
          <w:lang w:val="en-IN"/>
        </w:rPr>
        <w:t>:</w:t>
      </w:r>
      <w:r w:rsidRPr="00307346">
        <w:rPr>
          <w:rFonts w:cstheme="minorHAnsi"/>
          <w:lang w:val="en-IN"/>
        </w:rPr>
        <w:br/>
        <w:t>https://www.merriam-webster.com/dictionary/morphology</w:t>
      </w:r>
      <w:r w:rsidRPr="00307346">
        <w:rPr>
          <w:rFonts w:cstheme="minorHAnsi"/>
          <w:lang w:val="en-IN"/>
        </w:rPr>
        <w:br/>
      </w:r>
      <w:r w:rsidRPr="00307346">
        <w:rPr>
          <w:rFonts w:cstheme="minorHAnsi"/>
          <w:b/>
          <w:bCs/>
          <w:lang w:val="en-IN"/>
        </w:rPr>
        <w:t>IPA</w:t>
      </w:r>
      <w:r w:rsidRPr="00307346">
        <w:rPr>
          <w:rFonts w:cstheme="minorHAnsi"/>
          <w:lang w:val="en-IN"/>
        </w:rPr>
        <w:t>: /</w:t>
      </w:r>
      <w:proofErr w:type="spellStart"/>
      <w:r w:rsidRPr="00307346">
        <w:rPr>
          <w:rFonts w:cstheme="minorHAnsi"/>
          <w:lang w:val="en-IN"/>
        </w:rPr>
        <w:t>mɔːrˈfɑːlədʒiz</w:t>
      </w:r>
      <w:proofErr w:type="spellEnd"/>
      <w:r w:rsidRPr="00307346">
        <w:rPr>
          <w:rFonts w:cstheme="minorHAnsi"/>
          <w:lang w:val="en-IN"/>
        </w:rPr>
        <w:t>/</w:t>
      </w:r>
      <w:r w:rsidRPr="00307346">
        <w:rPr>
          <w:rFonts w:cstheme="minorHAnsi"/>
          <w:lang w:val="en-IN"/>
        </w:rPr>
        <w:br/>
      </w:r>
      <w:r w:rsidRPr="00307346">
        <w:rPr>
          <w:rFonts w:cstheme="minorHAnsi"/>
          <w:b/>
          <w:bCs/>
          <w:lang w:val="en-IN"/>
        </w:rPr>
        <w:t>Phonetic Spelling</w:t>
      </w:r>
      <w:r w:rsidRPr="00307346">
        <w:rPr>
          <w:rFonts w:cstheme="minorHAnsi"/>
          <w:lang w:val="en-IN"/>
        </w:rPr>
        <w:t>: mor-</w:t>
      </w:r>
      <w:proofErr w:type="spellStart"/>
      <w:r w:rsidRPr="00307346">
        <w:rPr>
          <w:rFonts w:cstheme="minorHAnsi"/>
          <w:lang w:val="en-IN"/>
        </w:rPr>
        <w:t>faa</w:t>
      </w:r>
      <w:proofErr w:type="spellEnd"/>
      <w:r w:rsidRPr="00307346">
        <w:rPr>
          <w:rFonts w:cstheme="minorHAnsi"/>
          <w:lang w:val="en-IN"/>
        </w:rPr>
        <w:t>-</w:t>
      </w:r>
      <w:proofErr w:type="spellStart"/>
      <w:r w:rsidRPr="00307346">
        <w:rPr>
          <w:rFonts w:cstheme="minorHAnsi"/>
          <w:lang w:val="en-IN"/>
        </w:rPr>
        <w:t>luh</w:t>
      </w:r>
      <w:proofErr w:type="spellEnd"/>
      <w:r w:rsidRPr="00307346">
        <w:rPr>
          <w:rFonts w:cstheme="minorHAnsi"/>
          <w:lang w:val="en-IN"/>
        </w:rPr>
        <w:t>-jeez</w:t>
      </w:r>
    </w:p>
    <w:p w14:paraId="783A9514" w14:textId="77777777" w:rsidR="00307346" w:rsidRPr="00307346" w:rsidRDefault="00307346" w:rsidP="00307346">
      <w:pPr>
        <w:spacing w:before="120"/>
        <w:outlineLvl w:val="0"/>
        <w:rPr>
          <w:rFonts w:cstheme="minorHAnsi"/>
          <w:b/>
          <w:bCs/>
          <w:lang w:val="en-IN"/>
        </w:rPr>
      </w:pPr>
      <w:r w:rsidRPr="00307346">
        <w:rPr>
          <w:rFonts w:cstheme="minorHAnsi"/>
          <w:b/>
          <w:bCs/>
          <w:lang w:val="en-IN"/>
        </w:rPr>
        <w:t>3. Microliter</w:t>
      </w:r>
    </w:p>
    <w:p w14:paraId="7A76142D" w14:textId="77777777" w:rsidR="00307346" w:rsidRPr="00307346" w:rsidRDefault="00307346" w:rsidP="00307346">
      <w:pPr>
        <w:spacing w:before="120"/>
        <w:outlineLvl w:val="0"/>
        <w:rPr>
          <w:rFonts w:cstheme="minorHAnsi"/>
          <w:lang w:val="en-IN"/>
        </w:rPr>
      </w:pPr>
      <w:r w:rsidRPr="00307346">
        <w:rPr>
          <w:rFonts w:cstheme="minorHAnsi"/>
          <w:b/>
          <w:bCs/>
          <w:lang w:val="en-IN"/>
        </w:rPr>
        <w:t>Pronunciation link</w:t>
      </w:r>
      <w:r w:rsidRPr="00307346">
        <w:rPr>
          <w:rFonts w:cstheme="minorHAnsi"/>
          <w:lang w:val="en-IN"/>
        </w:rPr>
        <w:t>:</w:t>
      </w:r>
      <w:r w:rsidRPr="00307346">
        <w:rPr>
          <w:rFonts w:cstheme="minorHAnsi"/>
          <w:lang w:val="en-IN"/>
        </w:rPr>
        <w:br/>
        <w:t>https://www.merriam-webster.com/dictionary/microliter</w:t>
      </w:r>
      <w:r w:rsidRPr="00307346">
        <w:rPr>
          <w:rFonts w:cstheme="minorHAnsi"/>
          <w:lang w:val="en-IN"/>
        </w:rPr>
        <w:br/>
      </w:r>
      <w:r w:rsidRPr="00307346">
        <w:rPr>
          <w:rFonts w:cstheme="minorHAnsi"/>
          <w:b/>
          <w:bCs/>
          <w:lang w:val="en-IN"/>
        </w:rPr>
        <w:t>IPA</w:t>
      </w:r>
      <w:r w:rsidRPr="00307346">
        <w:rPr>
          <w:rFonts w:cstheme="minorHAnsi"/>
          <w:lang w:val="en-IN"/>
        </w:rPr>
        <w:t>: /ˈ</w:t>
      </w:r>
      <w:proofErr w:type="spellStart"/>
      <w:r w:rsidRPr="00307346">
        <w:rPr>
          <w:rFonts w:cstheme="minorHAnsi"/>
          <w:lang w:val="en-IN"/>
        </w:rPr>
        <w:t>maɪkrəˌliːtər</w:t>
      </w:r>
      <w:proofErr w:type="spellEnd"/>
      <w:r w:rsidRPr="00307346">
        <w:rPr>
          <w:rFonts w:cstheme="minorHAnsi"/>
          <w:lang w:val="en-IN"/>
        </w:rPr>
        <w:t>/</w:t>
      </w:r>
      <w:r w:rsidRPr="00307346">
        <w:rPr>
          <w:rFonts w:cstheme="minorHAnsi"/>
          <w:lang w:val="en-IN"/>
        </w:rPr>
        <w:br/>
      </w:r>
      <w:r w:rsidRPr="00307346">
        <w:rPr>
          <w:rFonts w:cstheme="minorHAnsi"/>
          <w:b/>
          <w:bCs/>
          <w:lang w:val="en-IN"/>
        </w:rPr>
        <w:t>Phonetic Spelling</w:t>
      </w:r>
      <w:r w:rsidRPr="00307346">
        <w:rPr>
          <w:rFonts w:cstheme="minorHAnsi"/>
          <w:lang w:val="en-IN"/>
        </w:rPr>
        <w:t>: my-</w:t>
      </w:r>
      <w:proofErr w:type="spellStart"/>
      <w:r w:rsidRPr="00307346">
        <w:rPr>
          <w:rFonts w:cstheme="minorHAnsi"/>
          <w:lang w:val="en-IN"/>
        </w:rPr>
        <w:t>kruh</w:t>
      </w:r>
      <w:proofErr w:type="spellEnd"/>
      <w:r w:rsidRPr="00307346">
        <w:rPr>
          <w:rFonts w:cstheme="minorHAnsi"/>
          <w:lang w:val="en-IN"/>
        </w:rPr>
        <w:t>-lee-</w:t>
      </w:r>
      <w:proofErr w:type="spellStart"/>
      <w:r w:rsidRPr="00307346">
        <w:rPr>
          <w:rFonts w:cstheme="minorHAnsi"/>
          <w:lang w:val="en-IN"/>
        </w:rPr>
        <w:t>ter</w:t>
      </w:r>
      <w:proofErr w:type="spellEnd"/>
    </w:p>
    <w:p w14:paraId="1EF1028D" w14:textId="77777777" w:rsidR="00307346" w:rsidRPr="00307346" w:rsidRDefault="00307346" w:rsidP="00307346">
      <w:pPr>
        <w:spacing w:before="120"/>
        <w:outlineLvl w:val="0"/>
        <w:rPr>
          <w:rFonts w:cstheme="minorHAnsi"/>
          <w:b/>
          <w:bCs/>
          <w:lang w:val="en-IN"/>
        </w:rPr>
      </w:pPr>
      <w:r w:rsidRPr="00307346">
        <w:rPr>
          <w:rFonts w:cstheme="minorHAnsi"/>
          <w:b/>
          <w:bCs/>
          <w:lang w:val="en-IN"/>
        </w:rPr>
        <w:t>4. Serological</w:t>
      </w:r>
    </w:p>
    <w:p w14:paraId="1EFBACF9" w14:textId="77777777" w:rsidR="00307346" w:rsidRPr="00307346" w:rsidRDefault="00307346" w:rsidP="00307346">
      <w:pPr>
        <w:spacing w:before="120"/>
        <w:outlineLvl w:val="0"/>
        <w:rPr>
          <w:rFonts w:cstheme="minorHAnsi"/>
          <w:lang w:val="en-IN"/>
        </w:rPr>
      </w:pPr>
      <w:r w:rsidRPr="00307346">
        <w:rPr>
          <w:rFonts w:cstheme="minorHAnsi"/>
          <w:b/>
          <w:bCs/>
          <w:lang w:val="en-IN"/>
        </w:rPr>
        <w:t>Pronunciation link</w:t>
      </w:r>
      <w:r w:rsidRPr="00307346">
        <w:rPr>
          <w:rFonts w:cstheme="minorHAnsi"/>
          <w:lang w:val="en-IN"/>
        </w:rPr>
        <w:t>:</w:t>
      </w:r>
      <w:r w:rsidRPr="00307346">
        <w:rPr>
          <w:rFonts w:cstheme="minorHAnsi"/>
          <w:lang w:val="en-IN"/>
        </w:rPr>
        <w:br/>
        <w:t>https://www.merriam-webster.com/dictionary/serological</w:t>
      </w:r>
      <w:r w:rsidRPr="00307346">
        <w:rPr>
          <w:rFonts w:cstheme="minorHAnsi"/>
          <w:lang w:val="en-IN"/>
        </w:rPr>
        <w:br/>
      </w:r>
      <w:r w:rsidRPr="00307346">
        <w:rPr>
          <w:rFonts w:cstheme="minorHAnsi"/>
          <w:b/>
          <w:bCs/>
          <w:lang w:val="en-IN"/>
        </w:rPr>
        <w:t>IPA</w:t>
      </w:r>
      <w:r w:rsidRPr="00307346">
        <w:rPr>
          <w:rFonts w:cstheme="minorHAnsi"/>
          <w:lang w:val="en-IN"/>
        </w:rPr>
        <w:t>: /ˌ</w:t>
      </w:r>
      <w:proofErr w:type="spellStart"/>
      <w:r w:rsidRPr="00307346">
        <w:rPr>
          <w:rFonts w:cstheme="minorHAnsi"/>
          <w:lang w:val="en-IN"/>
        </w:rPr>
        <w:t>sɪrəˈlɑːdʒɪkəl</w:t>
      </w:r>
      <w:proofErr w:type="spellEnd"/>
      <w:r w:rsidRPr="00307346">
        <w:rPr>
          <w:rFonts w:cstheme="minorHAnsi"/>
          <w:lang w:val="en-IN"/>
        </w:rPr>
        <w:t>/</w:t>
      </w:r>
      <w:r w:rsidRPr="00307346">
        <w:rPr>
          <w:rFonts w:cstheme="minorHAnsi"/>
          <w:lang w:val="en-IN"/>
        </w:rPr>
        <w:br/>
      </w:r>
      <w:r w:rsidRPr="00307346">
        <w:rPr>
          <w:rFonts w:cstheme="minorHAnsi"/>
          <w:b/>
          <w:bCs/>
          <w:lang w:val="en-IN"/>
        </w:rPr>
        <w:t>Phonetic Spelling</w:t>
      </w:r>
      <w:r w:rsidRPr="00307346">
        <w:rPr>
          <w:rFonts w:cstheme="minorHAnsi"/>
          <w:lang w:val="en-IN"/>
        </w:rPr>
        <w:t>: seer-uh-</w:t>
      </w:r>
      <w:proofErr w:type="spellStart"/>
      <w:r w:rsidRPr="00307346">
        <w:rPr>
          <w:rFonts w:cstheme="minorHAnsi"/>
          <w:lang w:val="en-IN"/>
        </w:rPr>
        <w:t>laa</w:t>
      </w:r>
      <w:proofErr w:type="spellEnd"/>
      <w:r w:rsidRPr="00307346">
        <w:rPr>
          <w:rFonts w:cstheme="minorHAnsi"/>
          <w:lang w:val="en-IN"/>
        </w:rPr>
        <w:t>-</w:t>
      </w:r>
      <w:proofErr w:type="spellStart"/>
      <w:r w:rsidRPr="00307346">
        <w:rPr>
          <w:rFonts w:cstheme="minorHAnsi"/>
          <w:lang w:val="en-IN"/>
        </w:rPr>
        <w:t>juh</w:t>
      </w:r>
      <w:proofErr w:type="spellEnd"/>
      <w:r w:rsidRPr="00307346">
        <w:rPr>
          <w:rFonts w:cstheme="minorHAnsi"/>
          <w:lang w:val="en-IN"/>
        </w:rPr>
        <w:t>-kl</w:t>
      </w:r>
    </w:p>
    <w:p w14:paraId="38278674" w14:textId="77777777" w:rsidR="00307346" w:rsidRPr="00307346" w:rsidRDefault="00307346" w:rsidP="00307346">
      <w:pPr>
        <w:spacing w:before="120"/>
        <w:outlineLvl w:val="0"/>
        <w:rPr>
          <w:rFonts w:cstheme="minorHAnsi"/>
          <w:b/>
          <w:bCs/>
          <w:lang w:val="en-IN"/>
        </w:rPr>
      </w:pPr>
      <w:r w:rsidRPr="00307346">
        <w:rPr>
          <w:rFonts w:cstheme="minorHAnsi"/>
          <w:b/>
          <w:bCs/>
          <w:lang w:val="en-IN"/>
        </w:rPr>
        <w:t>5. Permeabilize</w:t>
      </w:r>
    </w:p>
    <w:p w14:paraId="5F5DDA3E" w14:textId="77777777" w:rsidR="00307346" w:rsidRPr="00307346" w:rsidRDefault="00307346" w:rsidP="00307346">
      <w:pPr>
        <w:spacing w:before="120"/>
        <w:outlineLvl w:val="0"/>
        <w:rPr>
          <w:rFonts w:cstheme="minorHAnsi"/>
          <w:lang w:val="en-IN"/>
        </w:rPr>
      </w:pPr>
      <w:r w:rsidRPr="00307346">
        <w:rPr>
          <w:rFonts w:cstheme="minorHAnsi"/>
          <w:b/>
          <w:bCs/>
          <w:lang w:val="en-IN"/>
        </w:rPr>
        <w:t>Pronunciation link</w:t>
      </w:r>
      <w:r w:rsidRPr="00307346">
        <w:rPr>
          <w:rFonts w:cstheme="minorHAnsi"/>
          <w:lang w:val="en-IN"/>
        </w:rPr>
        <w:t>:</w:t>
      </w:r>
      <w:r w:rsidRPr="00307346">
        <w:rPr>
          <w:rFonts w:cstheme="minorHAnsi"/>
          <w:lang w:val="en-IN"/>
        </w:rPr>
        <w:br/>
        <w:t>https://www.howtopronounce.com/permeabilize</w:t>
      </w:r>
      <w:r w:rsidRPr="00307346">
        <w:rPr>
          <w:rFonts w:cstheme="minorHAnsi"/>
          <w:lang w:val="en-IN"/>
        </w:rPr>
        <w:br/>
      </w:r>
      <w:r w:rsidRPr="00307346">
        <w:rPr>
          <w:rFonts w:cstheme="minorHAnsi"/>
          <w:b/>
          <w:bCs/>
          <w:lang w:val="en-IN"/>
        </w:rPr>
        <w:t>IPA</w:t>
      </w:r>
      <w:r w:rsidRPr="00307346">
        <w:rPr>
          <w:rFonts w:cstheme="minorHAnsi"/>
          <w:lang w:val="en-IN"/>
        </w:rPr>
        <w:t>: /ˈ</w:t>
      </w:r>
      <w:proofErr w:type="spellStart"/>
      <w:r w:rsidRPr="00307346">
        <w:rPr>
          <w:rFonts w:cstheme="minorHAnsi"/>
          <w:lang w:val="en-IN"/>
        </w:rPr>
        <w:t>pɜːrmiəˌbɪlaɪz</w:t>
      </w:r>
      <w:proofErr w:type="spellEnd"/>
      <w:r w:rsidRPr="00307346">
        <w:rPr>
          <w:rFonts w:cstheme="minorHAnsi"/>
          <w:lang w:val="en-IN"/>
        </w:rPr>
        <w:t>/</w:t>
      </w:r>
      <w:r w:rsidRPr="00307346">
        <w:rPr>
          <w:rFonts w:cstheme="minorHAnsi"/>
          <w:lang w:val="en-IN"/>
        </w:rPr>
        <w:br/>
      </w:r>
      <w:r w:rsidRPr="00307346">
        <w:rPr>
          <w:rFonts w:cstheme="minorHAnsi"/>
          <w:b/>
          <w:bCs/>
          <w:lang w:val="en-IN"/>
        </w:rPr>
        <w:t>Phonetic Spelling</w:t>
      </w:r>
      <w:r w:rsidRPr="00307346">
        <w:rPr>
          <w:rFonts w:cstheme="minorHAnsi"/>
          <w:lang w:val="en-IN"/>
        </w:rPr>
        <w:t xml:space="preserve">: </w:t>
      </w:r>
      <w:proofErr w:type="spellStart"/>
      <w:r w:rsidRPr="00307346">
        <w:rPr>
          <w:rFonts w:cstheme="minorHAnsi"/>
          <w:lang w:val="en-IN"/>
        </w:rPr>
        <w:t>pur</w:t>
      </w:r>
      <w:proofErr w:type="spellEnd"/>
      <w:r w:rsidRPr="00307346">
        <w:rPr>
          <w:rFonts w:cstheme="minorHAnsi"/>
          <w:lang w:val="en-IN"/>
        </w:rPr>
        <w:t>-mee-uh-</w:t>
      </w:r>
      <w:proofErr w:type="spellStart"/>
      <w:r w:rsidRPr="00307346">
        <w:rPr>
          <w:rFonts w:cstheme="minorHAnsi"/>
          <w:lang w:val="en-IN"/>
        </w:rPr>
        <w:t>bih</w:t>
      </w:r>
      <w:proofErr w:type="spellEnd"/>
      <w:r w:rsidRPr="00307346">
        <w:rPr>
          <w:rFonts w:cstheme="minorHAnsi"/>
          <w:lang w:val="en-IN"/>
        </w:rPr>
        <w:t>-</w:t>
      </w:r>
      <w:proofErr w:type="spellStart"/>
      <w:r w:rsidRPr="00307346">
        <w:rPr>
          <w:rFonts w:cstheme="minorHAnsi"/>
          <w:lang w:val="en-IN"/>
        </w:rPr>
        <w:t>lyze</w:t>
      </w:r>
      <w:proofErr w:type="spellEnd"/>
    </w:p>
    <w:p w14:paraId="2E8A6F04" w14:textId="77777777" w:rsidR="00307346" w:rsidRPr="00307346" w:rsidRDefault="00307346" w:rsidP="00307346">
      <w:pPr>
        <w:spacing w:before="120"/>
        <w:outlineLvl w:val="0"/>
        <w:rPr>
          <w:rFonts w:cstheme="minorHAnsi"/>
          <w:b/>
          <w:bCs/>
          <w:lang w:val="en-IN"/>
        </w:rPr>
      </w:pPr>
      <w:r w:rsidRPr="00307346">
        <w:rPr>
          <w:rFonts w:cstheme="minorHAnsi"/>
          <w:b/>
          <w:bCs/>
          <w:lang w:val="en-IN"/>
        </w:rPr>
        <w:t>6. Fluorescence</w:t>
      </w:r>
    </w:p>
    <w:p w14:paraId="0FD1B4E9" w14:textId="77777777" w:rsidR="00307346" w:rsidRPr="00307346" w:rsidRDefault="00307346" w:rsidP="00307346">
      <w:pPr>
        <w:spacing w:before="120"/>
        <w:outlineLvl w:val="0"/>
        <w:rPr>
          <w:rFonts w:cstheme="minorHAnsi"/>
          <w:lang w:val="en-IN"/>
        </w:rPr>
      </w:pPr>
      <w:r w:rsidRPr="00307346">
        <w:rPr>
          <w:rFonts w:cstheme="minorHAnsi"/>
          <w:b/>
          <w:bCs/>
          <w:lang w:val="en-IN"/>
        </w:rPr>
        <w:t>Pronunciation link</w:t>
      </w:r>
      <w:r w:rsidRPr="00307346">
        <w:rPr>
          <w:rFonts w:cstheme="minorHAnsi"/>
          <w:lang w:val="en-IN"/>
        </w:rPr>
        <w:t>:</w:t>
      </w:r>
      <w:r w:rsidRPr="00307346">
        <w:rPr>
          <w:rFonts w:cstheme="minorHAnsi"/>
          <w:lang w:val="en-IN"/>
        </w:rPr>
        <w:br/>
        <w:t>https://www.merriam-webster.com/dictionary/fluorescence</w:t>
      </w:r>
      <w:r w:rsidRPr="00307346">
        <w:rPr>
          <w:rFonts w:cstheme="minorHAnsi"/>
          <w:lang w:val="en-IN"/>
        </w:rPr>
        <w:br/>
      </w:r>
      <w:r w:rsidRPr="00307346">
        <w:rPr>
          <w:rFonts w:cstheme="minorHAnsi"/>
          <w:b/>
          <w:bCs/>
          <w:lang w:val="en-IN"/>
        </w:rPr>
        <w:t>IPA</w:t>
      </w:r>
      <w:r w:rsidRPr="00307346">
        <w:rPr>
          <w:rFonts w:cstheme="minorHAnsi"/>
          <w:lang w:val="en-IN"/>
        </w:rPr>
        <w:t>: /</w:t>
      </w:r>
      <w:proofErr w:type="spellStart"/>
      <w:r w:rsidRPr="00307346">
        <w:rPr>
          <w:rFonts w:cstheme="minorHAnsi"/>
          <w:lang w:val="en-IN"/>
        </w:rPr>
        <w:t>flʊˈrɛsəns</w:t>
      </w:r>
      <w:proofErr w:type="spellEnd"/>
      <w:r w:rsidRPr="00307346">
        <w:rPr>
          <w:rFonts w:cstheme="minorHAnsi"/>
          <w:lang w:val="en-IN"/>
        </w:rPr>
        <w:t>/</w:t>
      </w:r>
      <w:r w:rsidRPr="00307346">
        <w:rPr>
          <w:rFonts w:cstheme="minorHAnsi"/>
          <w:lang w:val="en-IN"/>
        </w:rPr>
        <w:br/>
      </w:r>
      <w:r w:rsidRPr="00307346">
        <w:rPr>
          <w:rFonts w:cstheme="minorHAnsi"/>
          <w:b/>
          <w:bCs/>
          <w:lang w:val="en-IN"/>
        </w:rPr>
        <w:t>Phonetic Spelling</w:t>
      </w:r>
      <w:r w:rsidRPr="00307346">
        <w:rPr>
          <w:rFonts w:cstheme="minorHAnsi"/>
          <w:lang w:val="en-IN"/>
        </w:rPr>
        <w:t xml:space="preserve">: </w:t>
      </w:r>
      <w:proofErr w:type="spellStart"/>
      <w:r w:rsidRPr="00307346">
        <w:rPr>
          <w:rFonts w:cstheme="minorHAnsi"/>
          <w:lang w:val="en-IN"/>
        </w:rPr>
        <w:t>floo</w:t>
      </w:r>
      <w:proofErr w:type="spellEnd"/>
      <w:r w:rsidRPr="00307346">
        <w:rPr>
          <w:rFonts w:cstheme="minorHAnsi"/>
          <w:lang w:val="en-IN"/>
        </w:rPr>
        <w:t>-reh-</w:t>
      </w:r>
      <w:proofErr w:type="spellStart"/>
      <w:r w:rsidRPr="00307346">
        <w:rPr>
          <w:rFonts w:cstheme="minorHAnsi"/>
          <w:lang w:val="en-IN"/>
        </w:rPr>
        <w:t>sens</w:t>
      </w:r>
      <w:proofErr w:type="spellEnd"/>
    </w:p>
    <w:p w14:paraId="7B161AEB" w14:textId="77777777" w:rsidR="00307346" w:rsidRPr="00307346" w:rsidRDefault="00307346" w:rsidP="00307346">
      <w:pPr>
        <w:spacing w:before="120"/>
        <w:outlineLvl w:val="0"/>
        <w:rPr>
          <w:rFonts w:cstheme="minorHAnsi"/>
          <w:b/>
          <w:bCs/>
          <w:lang w:val="en-IN"/>
        </w:rPr>
      </w:pPr>
      <w:r w:rsidRPr="00307346">
        <w:rPr>
          <w:rFonts w:cstheme="minorHAnsi"/>
          <w:b/>
          <w:bCs/>
          <w:lang w:val="en-IN"/>
        </w:rPr>
        <w:t>7. Regression</w:t>
      </w:r>
    </w:p>
    <w:p w14:paraId="1A13A621" w14:textId="77777777" w:rsidR="00307346" w:rsidRPr="00307346" w:rsidRDefault="00307346" w:rsidP="00307346">
      <w:pPr>
        <w:spacing w:before="120"/>
        <w:outlineLvl w:val="0"/>
        <w:rPr>
          <w:rFonts w:cstheme="minorHAnsi"/>
          <w:lang w:val="en-IN"/>
        </w:rPr>
      </w:pPr>
      <w:r w:rsidRPr="00307346">
        <w:rPr>
          <w:rFonts w:cstheme="minorHAnsi"/>
          <w:b/>
          <w:bCs/>
          <w:lang w:val="en-IN"/>
        </w:rPr>
        <w:t>Pronunciation link</w:t>
      </w:r>
      <w:r w:rsidRPr="00307346">
        <w:rPr>
          <w:rFonts w:cstheme="minorHAnsi"/>
          <w:lang w:val="en-IN"/>
        </w:rPr>
        <w:t>:</w:t>
      </w:r>
      <w:r w:rsidRPr="00307346">
        <w:rPr>
          <w:rFonts w:cstheme="minorHAnsi"/>
          <w:lang w:val="en-IN"/>
        </w:rPr>
        <w:br/>
        <w:t>https://www.merriam-webster.com/dictionary/regression</w:t>
      </w:r>
      <w:r w:rsidRPr="00307346">
        <w:rPr>
          <w:rFonts w:cstheme="minorHAnsi"/>
          <w:lang w:val="en-IN"/>
        </w:rPr>
        <w:br/>
      </w:r>
      <w:r w:rsidRPr="00307346">
        <w:rPr>
          <w:rFonts w:cstheme="minorHAnsi"/>
          <w:b/>
          <w:bCs/>
          <w:lang w:val="en-IN"/>
        </w:rPr>
        <w:t>IPA</w:t>
      </w:r>
      <w:r w:rsidRPr="00307346">
        <w:rPr>
          <w:rFonts w:cstheme="minorHAnsi"/>
          <w:lang w:val="en-IN"/>
        </w:rPr>
        <w:t>: /</w:t>
      </w:r>
      <w:proofErr w:type="spellStart"/>
      <w:r w:rsidRPr="00307346">
        <w:rPr>
          <w:rFonts w:cstheme="minorHAnsi"/>
          <w:lang w:val="en-IN"/>
        </w:rPr>
        <w:t>rɪˈɡrɛʃən</w:t>
      </w:r>
      <w:proofErr w:type="spellEnd"/>
      <w:r w:rsidRPr="00307346">
        <w:rPr>
          <w:rFonts w:cstheme="minorHAnsi"/>
          <w:lang w:val="en-IN"/>
        </w:rPr>
        <w:t>/</w:t>
      </w:r>
      <w:r w:rsidRPr="00307346">
        <w:rPr>
          <w:rFonts w:cstheme="minorHAnsi"/>
          <w:lang w:val="en-IN"/>
        </w:rPr>
        <w:br/>
      </w:r>
      <w:r w:rsidRPr="00307346">
        <w:rPr>
          <w:rFonts w:cstheme="minorHAnsi"/>
          <w:b/>
          <w:bCs/>
          <w:lang w:val="en-IN"/>
        </w:rPr>
        <w:t>Phonetic Spelling</w:t>
      </w:r>
      <w:r w:rsidRPr="00307346">
        <w:rPr>
          <w:rFonts w:cstheme="minorHAnsi"/>
          <w:lang w:val="en-IN"/>
        </w:rPr>
        <w:t xml:space="preserve">: </w:t>
      </w:r>
      <w:proofErr w:type="spellStart"/>
      <w:r w:rsidRPr="00307346">
        <w:rPr>
          <w:rFonts w:cstheme="minorHAnsi"/>
          <w:lang w:val="en-IN"/>
        </w:rPr>
        <w:t>rih-greh-shuhn</w:t>
      </w:r>
      <w:proofErr w:type="spellEnd"/>
    </w:p>
    <w:p w14:paraId="7ED90418" w14:textId="77777777" w:rsidR="00307346" w:rsidRPr="00307346" w:rsidRDefault="00307346" w:rsidP="00307346">
      <w:pPr>
        <w:spacing w:before="120"/>
        <w:outlineLvl w:val="0"/>
        <w:rPr>
          <w:rFonts w:cstheme="minorHAnsi"/>
          <w:b/>
          <w:bCs/>
          <w:lang w:val="en-IN"/>
        </w:rPr>
      </w:pPr>
      <w:r w:rsidRPr="00307346">
        <w:rPr>
          <w:rFonts w:cstheme="minorHAnsi"/>
          <w:b/>
          <w:bCs/>
          <w:lang w:val="en-IN"/>
        </w:rPr>
        <w:t>8. Lethality</w:t>
      </w:r>
    </w:p>
    <w:p w14:paraId="667F1131" w14:textId="77777777" w:rsidR="00307346" w:rsidRPr="00307346" w:rsidRDefault="00307346" w:rsidP="00307346">
      <w:pPr>
        <w:spacing w:before="120"/>
        <w:outlineLvl w:val="0"/>
        <w:rPr>
          <w:rFonts w:cstheme="minorHAnsi"/>
          <w:lang w:val="en-IN"/>
        </w:rPr>
      </w:pPr>
      <w:r w:rsidRPr="00307346">
        <w:rPr>
          <w:rFonts w:cstheme="minorHAnsi"/>
          <w:b/>
          <w:bCs/>
          <w:lang w:val="en-IN"/>
        </w:rPr>
        <w:t>Pronunciation link</w:t>
      </w:r>
      <w:r w:rsidRPr="00307346">
        <w:rPr>
          <w:rFonts w:cstheme="minorHAnsi"/>
          <w:lang w:val="en-IN"/>
        </w:rPr>
        <w:t>:</w:t>
      </w:r>
      <w:r w:rsidRPr="00307346">
        <w:rPr>
          <w:rFonts w:cstheme="minorHAnsi"/>
          <w:lang w:val="en-IN"/>
        </w:rPr>
        <w:br/>
        <w:t>https://www.merriam-webster.com/dictionary/lethality</w:t>
      </w:r>
      <w:r w:rsidRPr="00307346">
        <w:rPr>
          <w:rFonts w:cstheme="minorHAnsi"/>
          <w:lang w:val="en-IN"/>
        </w:rPr>
        <w:br/>
      </w:r>
      <w:r w:rsidRPr="00307346">
        <w:rPr>
          <w:rFonts w:cstheme="minorHAnsi"/>
          <w:b/>
          <w:bCs/>
          <w:lang w:val="en-IN"/>
        </w:rPr>
        <w:t>IPA</w:t>
      </w:r>
      <w:r w:rsidRPr="00307346">
        <w:rPr>
          <w:rFonts w:cstheme="minorHAnsi"/>
          <w:lang w:val="en-IN"/>
        </w:rPr>
        <w:t>: /</w:t>
      </w:r>
      <w:proofErr w:type="spellStart"/>
      <w:r w:rsidRPr="00307346">
        <w:rPr>
          <w:rFonts w:cstheme="minorHAnsi"/>
          <w:lang w:val="en-IN"/>
        </w:rPr>
        <w:t>liˈθæləti</w:t>
      </w:r>
      <w:proofErr w:type="spellEnd"/>
      <w:r w:rsidRPr="00307346">
        <w:rPr>
          <w:rFonts w:cstheme="minorHAnsi"/>
          <w:lang w:val="en-IN"/>
        </w:rPr>
        <w:t>/</w:t>
      </w:r>
      <w:r w:rsidRPr="00307346">
        <w:rPr>
          <w:rFonts w:cstheme="minorHAnsi"/>
          <w:lang w:val="en-IN"/>
        </w:rPr>
        <w:br/>
      </w:r>
      <w:r w:rsidRPr="00307346">
        <w:rPr>
          <w:rFonts w:cstheme="minorHAnsi"/>
          <w:b/>
          <w:bCs/>
          <w:lang w:val="en-IN"/>
        </w:rPr>
        <w:t>Phonetic Spelling</w:t>
      </w:r>
      <w:r w:rsidRPr="00307346">
        <w:rPr>
          <w:rFonts w:cstheme="minorHAnsi"/>
          <w:lang w:val="en-IN"/>
        </w:rPr>
        <w:t>: lee-</w:t>
      </w:r>
      <w:proofErr w:type="spellStart"/>
      <w:r w:rsidRPr="00307346">
        <w:rPr>
          <w:rFonts w:cstheme="minorHAnsi"/>
          <w:lang w:val="en-IN"/>
        </w:rPr>
        <w:t>tha</w:t>
      </w:r>
      <w:proofErr w:type="spellEnd"/>
      <w:r w:rsidRPr="00307346">
        <w:rPr>
          <w:rFonts w:cstheme="minorHAnsi"/>
          <w:lang w:val="en-IN"/>
        </w:rPr>
        <w:t>-</w:t>
      </w:r>
      <w:proofErr w:type="spellStart"/>
      <w:r w:rsidRPr="00307346">
        <w:rPr>
          <w:rFonts w:cstheme="minorHAnsi"/>
          <w:lang w:val="en-IN"/>
        </w:rPr>
        <w:t>luh</w:t>
      </w:r>
      <w:proofErr w:type="spellEnd"/>
      <w:r w:rsidRPr="00307346">
        <w:rPr>
          <w:rFonts w:cstheme="minorHAnsi"/>
          <w:lang w:val="en-IN"/>
        </w:rPr>
        <w:t>-tee</w:t>
      </w:r>
    </w:p>
    <w:p w14:paraId="33C36409" w14:textId="77777777" w:rsidR="00307346" w:rsidRPr="00307346" w:rsidRDefault="00307346" w:rsidP="00307346">
      <w:pPr>
        <w:spacing w:before="120"/>
        <w:outlineLvl w:val="0"/>
        <w:rPr>
          <w:rFonts w:cstheme="minorHAnsi"/>
          <w:b/>
          <w:bCs/>
          <w:lang w:val="en-IN"/>
        </w:rPr>
      </w:pPr>
      <w:r w:rsidRPr="00307346">
        <w:rPr>
          <w:rFonts w:cstheme="minorHAnsi"/>
          <w:b/>
          <w:bCs/>
          <w:lang w:val="en-IN"/>
        </w:rPr>
        <w:t>9. Apoptotic</w:t>
      </w:r>
    </w:p>
    <w:p w14:paraId="69E181F0" w14:textId="77777777" w:rsidR="00307346" w:rsidRPr="00307346" w:rsidRDefault="00307346" w:rsidP="00307346">
      <w:pPr>
        <w:spacing w:before="120"/>
        <w:outlineLvl w:val="0"/>
        <w:rPr>
          <w:rFonts w:cstheme="minorHAnsi"/>
          <w:lang w:val="en-IN"/>
        </w:rPr>
      </w:pPr>
      <w:r w:rsidRPr="00307346">
        <w:rPr>
          <w:rFonts w:cstheme="minorHAnsi"/>
          <w:b/>
          <w:bCs/>
          <w:lang w:val="en-IN"/>
        </w:rPr>
        <w:t>Pronunciation link</w:t>
      </w:r>
      <w:r w:rsidRPr="00307346">
        <w:rPr>
          <w:rFonts w:cstheme="minorHAnsi"/>
          <w:lang w:val="en-IN"/>
        </w:rPr>
        <w:t>:</w:t>
      </w:r>
      <w:r w:rsidRPr="00307346">
        <w:rPr>
          <w:rFonts w:cstheme="minorHAnsi"/>
          <w:lang w:val="en-IN"/>
        </w:rPr>
        <w:br/>
        <w:t>https://www.howtopronounce.com/apoptotic</w:t>
      </w:r>
      <w:r w:rsidRPr="00307346">
        <w:rPr>
          <w:rFonts w:cstheme="minorHAnsi"/>
          <w:lang w:val="en-IN"/>
        </w:rPr>
        <w:br/>
      </w:r>
      <w:r w:rsidRPr="00307346">
        <w:rPr>
          <w:rFonts w:cstheme="minorHAnsi"/>
          <w:b/>
          <w:bCs/>
          <w:lang w:val="en-IN"/>
        </w:rPr>
        <w:t>IPA</w:t>
      </w:r>
      <w:r w:rsidRPr="00307346">
        <w:rPr>
          <w:rFonts w:cstheme="minorHAnsi"/>
          <w:lang w:val="en-IN"/>
        </w:rPr>
        <w:t>: /ˌ</w:t>
      </w:r>
      <w:proofErr w:type="spellStart"/>
      <w:r w:rsidRPr="00307346">
        <w:rPr>
          <w:rFonts w:cstheme="minorHAnsi"/>
          <w:lang w:val="en-IN"/>
        </w:rPr>
        <w:t>æpəpˈtɑːtɪk</w:t>
      </w:r>
      <w:proofErr w:type="spellEnd"/>
      <w:r w:rsidRPr="00307346">
        <w:rPr>
          <w:rFonts w:cstheme="minorHAnsi"/>
          <w:lang w:val="en-IN"/>
        </w:rPr>
        <w:t>/</w:t>
      </w:r>
      <w:r w:rsidRPr="00307346">
        <w:rPr>
          <w:rFonts w:cstheme="minorHAnsi"/>
          <w:lang w:val="en-IN"/>
        </w:rPr>
        <w:br/>
      </w:r>
      <w:r w:rsidRPr="00307346">
        <w:rPr>
          <w:rFonts w:cstheme="minorHAnsi"/>
          <w:b/>
          <w:bCs/>
          <w:lang w:val="en-IN"/>
        </w:rPr>
        <w:t>Phonetic Spelling</w:t>
      </w:r>
      <w:r w:rsidRPr="00307346">
        <w:rPr>
          <w:rFonts w:cstheme="minorHAnsi"/>
          <w:lang w:val="en-IN"/>
        </w:rPr>
        <w:t>: ap-</w:t>
      </w:r>
      <w:proofErr w:type="spellStart"/>
      <w:r w:rsidRPr="00307346">
        <w:rPr>
          <w:rFonts w:cstheme="minorHAnsi"/>
          <w:lang w:val="en-IN"/>
        </w:rPr>
        <w:t>uhp</w:t>
      </w:r>
      <w:proofErr w:type="spellEnd"/>
      <w:r w:rsidRPr="00307346">
        <w:rPr>
          <w:rFonts w:cstheme="minorHAnsi"/>
          <w:lang w:val="en-IN"/>
        </w:rPr>
        <w:t>-taw-tik</w:t>
      </w:r>
    </w:p>
    <w:p w14:paraId="0B42B7C5" w14:textId="77777777" w:rsidR="00307346" w:rsidRPr="00307346" w:rsidRDefault="00307346" w:rsidP="00307346">
      <w:pPr>
        <w:spacing w:before="120"/>
        <w:outlineLvl w:val="0"/>
        <w:rPr>
          <w:rFonts w:cstheme="minorHAnsi"/>
          <w:b/>
          <w:bCs/>
          <w:lang w:val="en-IN"/>
        </w:rPr>
      </w:pPr>
      <w:r w:rsidRPr="00307346">
        <w:rPr>
          <w:rFonts w:cstheme="minorHAnsi"/>
          <w:b/>
          <w:bCs/>
          <w:lang w:val="en-IN"/>
        </w:rPr>
        <w:t xml:space="preserve">10. </w:t>
      </w:r>
      <w:proofErr w:type="spellStart"/>
      <w:r w:rsidRPr="00307346">
        <w:rPr>
          <w:rFonts w:cstheme="minorHAnsi"/>
          <w:b/>
          <w:bCs/>
          <w:lang w:val="en-IN"/>
        </w:rPr>
        <w:t>Camptothecin</w:t>
      </w:r>
      <w:proofErr w:type="spellEnd"/>
    </w:p>
    <w:p w14:paraId="1990C368" w14:textId="77777777" w:rsidR="00307346" w:rsidRPr="00307346" w:rsidRDefault="00307346" w:rsidP="00307346">
      <w:pPr>
        <w:spacing w:before="120"/>
        <w:outlineLvl w:val="0"/>
        <w:rPr>
          <w:rFonts w:cstheme="minorHAnsi"/>
          <w:lang w:val="en-IN"/>
        </w:rPr>
      </w:pPr>
      <w:r w:rsidRPr="00307346">
        <w:rPr>
          <w:rFonts w:cstheme="minorHAnsi"/>
          <w:b/>
          <w:bCs/>
          <w:lang w:val="en-IN"/>
        </w:rPr>
        <w:t>Pronunciation link</w:t>
      </w:r>
      <w:r w:rsidRPr="00307346">
        <w:rPr>
          <w:rFonts w:cstheme="minorHAnsi"/>
          <w:lang w:val="en-IN"/>
        </w:rPr>
        <w:t>:</w:t>
      </w:r>
      <w:r w:rsidRPr="00307346">
        <w:rPr>
          <w:rFonts w:cstheme="minorHAnsi"/>
          <w:lang w:val="en-IN"/>
        </w:rPr>
        <w:br/>
        <w:t>https://www.howtopronounce.com/camptothecin</w:t>
      </w:r>
      <w:r w:rsidRPr="00307346">
        <w:rPr>
          <w:rFonts w:cstheme="minorHAnsi"/>
          <w:lang w:val="en-IN"/>
        </w:rPr>
        <w:br/>
      </w:r>
      <w:r w:rsidRPr="00307346">
        <w:rPr>
          <w:rFonts w:cstheme="minorHAnsi"/>
          <w:b/>
          <w:bCs/>
          <w:lang w:val="en-IN"/>
        </w:rPr>
        <w:t>IPA</w:t>
      </w:r>
      <w:r w:rsidRPr="00307346">
        <w:rPr>
          <w:rFonts w:cstheme="minorHAnsi"/>
          <w:lang w:val="en-IN"/>
        </w:rPr>
        <w:t>: /ˌ</w:t>
      </w:r>
      <w:proofErr w:type="spellStart"/>
      <w:r w:rsidRPr="00307346">
        <w:rPr>
          <w:rFonts w:cstheme="minorHAnsi"/>
          <w:lang w:val="en-IN"/>
        </w:rPr>
        <w:t>kæmptəˈθiːsɪn</w:t>
      </w:r>
      <w:proofErr w:type="spellEnd"/>
      <w:r w:rsidRPr="00307346">
        <w:rPr>
          <w:rFonts w:cstheme="minorHAnsi"/>
          <w:lang w:val="en-IN"/>
        </w:rPr>
        <w:t>/</w:t>
      </w:r>
      <w:r w:rsidRPr="00307346">
        <w:rPr>
          <w:rFonts w:cstheme="minorHAnsi"/>
          <w:lang w:val="en-IN"/>
        </w:rPr>
        <w:br/>
      </w:r>
      <w:r w:rsidRPr="00307346">
        <w:rPr>
          <w:rFonts w:cstheme="minorHAnsi"/>
          <w:b/>
          <w:bCs/>
          <w:lang w:val="en-IN"/>
        </w:rPr>
        <w:t>Phonetic Spelling</w:t>
      </w:r>
      <w:r w:rsidRPr="00307346">
        <w:rPr>
          <w:rFonts w:cstheme="minorHAnsi"/>
          <w:lang w:val="en-IN"/>
        </w:rPr>
        <w:t xml:space="preserve">: </w:t>
      </w:r>
      <w:proofErr w:type="spellStart"/>
      <w:r w:rsidRPr="00307346">
        <w:rPr>
          <w:rFonts w:cstheme="minorHAnsi"/>
          <w:lang w:val="en-IN"/>
        </w:rPr>
        <w:t>kamp</w:t>
      </w:r>
      <w:proofErr w:type="spellEnd"/>
      <w:r w:rsidRPr="00307346">
        <w:rPr>
          <w:rFonts w:cstheme="minorHAnsi"/>
          <w:lang w:val="en-IN"/>
        </w:rPr>
        <w:t>-</w:t>
      </w:r>
      <w:proofErr w:type="spellStart"/>
      <w:r w:rsidRPr="00307346">
        <w:rPr>
          <w:rFonts w:cstheme="minorHAnsi"/>
          <w:lang w:val="en-IN"/>
        </w:rPr>
        <w:t>toh</w:t>
      </w:r>
      <w:proofErr w:type="spellEnd"/>
      <w:r w:rsidRPr="00307346">
        <w:rPr>
          <w:rFonts w:cstheme="minorHAnsi"/>
          <w:lang w:val="en-IN"/>
        </w:rPr>
        <w:t>-thee-sin</w:t>
      </w:r>
    </w:p>
    <w:p w14:paraId="61A52128" w14:textId="77777777" w:rsidR="00307346" w:rsidRPr="00307346" w:rsidRDefault="00307346" w:rsidP="00307346">
      <w:pPr>
        <w:spacing w:before="120"/>
        <w:outlineLvl w:val="0"/>
        <w:rPr>
          <w:rFonts w:cstheme="minorHAnsi"/>
          <w:b/>
          <w:bCs/>
          <w:lang w:val="en-IN"/>
        </w:rPr>
      </w:pPr>
      <w:r w:rsidRPr="00307346">
        <w:rPr>
          <w:rFonts w:cstheme="minorHAnsi"/>
          <w:b/>
          <w:bCs/>
          <w:lang w:val="en-IN"/>
        </w:rPr>
        <w:t>11. Palbociclib</w:t>
      </w:r>
    </w:p>
    <w:p w14:paraId="16F5D419" w14:textId="77777777" w:rsidR="00307346" w:rsidRPr="00307346" w:rsidRDefault="00307346" w:rsidP="00307346">
      <w:pPr>
        <w:spacing w:before="120"/>
        <w:outlineLvl w:val="0"/>
        <w:rPr>
          <w:rFonts w:cstheme="minorHAnsi"/>
          <w:lang w:val="en-IN"/>
        </w:rPr>
      </w:pPr>
      <w:r w:rsidRPr="00307346">
        <w:rPr>
          <w:rFonts w:cstheme="minorHAnsi"/>
          <w:b/>
          <w:bCs/>
          <w:lang w:val="en-IN"/>
        </w:rPr>
        <w:t>Pronunciation link</w:t>
      </w:r>
      <w:r w:rsidRPr="00307346">
        <w:rPr>
          <w:rFonts w:cstheme="minorHAnsi"/>
          <w:lang w:val="en-IN"/>
        </w:rPr>
        <w:t>:</w:t>
      </w:r>
      <w:r w:rsidRPr="00307346">
        <w:rPr>
          <w:rFonts w:cstheme="minorHAnsi"/>
          <w:lang w:val="en-IN"/>
        </w:rPr>
        <w:br/>
        <w:t>https://www.howtopronounce.com/palbociclib</w:t>
      </w:r>
      <w:r w:rsidRPr="00307346">
        <w:rPr>
          <w:rFonts w:cstheme="minorHAnsi"/>
          <w:lang w:val="en-IN"/>
        </w:rPr>
        <w:br/>
      </w:r>
      <w:r w:rsidRPr="00307346">
        <w:rPr>
          <w:rFonts w:cstheme="minorHAnsi"/>
          <w:b/>
          <w:bCs/>
          <w:lang w:val="en-IN"/>
        </w:rPr>
        <w:t>IPA</w:t>
      </w:r>
      <w:r w:rsidRPr="00307346">
        <w:rPr>
          <w:rFonts w:cstheme="minorHAnsi"/>
          <w:lang w:val="en-IN"/>
        </w:rPr>
        <w:t>: /</w:t>
      </w:r>
      <w:proofErr w:type="spellStart"/>
      <w:r w:rsidRPr="00307346">
        <w:rPr>
          <w:rFonts w:cstheme="minorHAnsi"/>
          <w:lang w:val="en-IN"/>
        </w:rPr>
        <w:t>pælˈbɒsɪklɪb</w:t>
      </w:r>
      <w:proofErr w:type="spellEnd"/>
      <w:r w:rsidRPr="00307346">
        <w:rPr>
          <w:rFonts w:cstheme="minorHAnsi"/>
          <w:lang w:val="en-IN"/>
        </w:rPr>
        <w:t>/</w:t>
      </w:r>
      <w:r w:rsidRPr="00307346">
        <w:rPr>
          <w:rFonts w:cstheme="minorHAnsi"/>
          <w:lang w:val="en-IN"/>
        </w:rPr>
        <w:br/>
      </w:r>
      <w:r w:rsidRPr="00307346">
        <w:rPr>
          <w:rFonts w:cstheme="minorHAnsi"/>
          <w:b/>
          <w:bCs/>
          <w:lang w:val="en-IN"/>
        </w:rPr>
        <w:t>Phonetic Spelling</w:t>
      </w:r>
      <w:r w:rsidRPr="00307346">
        <w:rPr>
          <w:rFonts w:cstheme="minorHAnsi"/>
          <w:lang w:val="en-IN"/>
        </w:rPr>
        <w:t>: pal-baa-</w:t>
      </w:r>
      <w:proofErr w:type="spellStart"/>
      <w:r w:rsidRPr="00307346">
        <w:rPr>
          <w:rFonts w:cstheme="minorHAnsi"/>
          <w:lang w:val="en-IN"/>
        </w:rPr>
        <w:t>sih</w:t>
      </w:r>
      <w:proofErr w:type="spellEnd"/>
      <w:r w:rsidRPr="00307346">
        <w:rPr>
          <w:rFonts w:cstheme="minorHAnsi"/>
          <w:lang w:val="en-IN"/>
        </w:rPr>
        <w:t>-</w:t>
      </w:r>
      <w:proofErr w:type="spellStart"/>
      <w:r w:rsidRPr="00307346">
        <w:rPr>
          <w:rFonts w:cstheme="minorHAnsi"/>
          <w:lang w:val="en-IN"/>
        </w:rPr>
        <w:t>klib</w:t>
      </w:r>
      <w:proofErr w:type="spellEnd"/>
    </w:p>
    <w:p w14:paraId="6FD69161" w14:textId="77777777" w:rsidR="00307346" w:rsidRPr="00307346" w:rsidRDefault="00307346" w:rsidP="00307346">
      <w:pPr>
        <w:spacing w:before="120"/>
        <w:outlineLvl w:val="0"/>
        <w:rPr>
          <w:rFonts w:cstheme="minorHAnsi"/>
          <w:b/>
          <w:bCs/>
          <w:lang w:val="en-IN"/>
        </w:rPr>
      </w:pPr>
      <w:r w:rsidRPr="00307346">
        <w:rPr>
          <w:rFonts w:cstheme="minorHAnsi"/>
          <w:b/>
          <w:bCs/>
          <w:lang w:val="en-IN"/>
        </w:rPr>
        <w:t xml:space="preserve">12. </w:t>
      </w:r>
      <w:proofErr w:type="spellStart"/>
      <w:r w:rsidRPr="00307346">
        <w:rPr>
          <w:rFonts w:cstheme="minorHAnsi"/>
          <w:b/>
          <w:bCs/>
          <w:lang w:val="en-IN"/>
        </w:rPr>
        <w:t>Belinostat</w:t>
      </w:r>
      <w:proofErr w:type="spellEnd"/>
    </w:p>
    <w:p w14:paraId="15942F53" w14:textId="77777777" w:rsidR="00307346" w:rsidRPr="00307346" w:rsidRDefault="00307346" w:rsidP="00307346">
      <w:pPr>
        <w:spacing w:before="120"/>
        <w:outlineLvl w:val="0"/>
        <w:rPr>
          <w:rFonts w:cstheme="minorHAnsi"/>
          <w:lang w:val="en-IN"/>
        </w:rPr>
      </w:pPr>
      <w:r w:rsidRPr="00307346">
        <w:rPr>
          <w:rFonts w:cstheme="minorHAnsi"/>
          <w:b/>
          <w:bCs/>
          <w:lang w:val="en-IN"/>
        </w:rPr>
        <w:t>Pronunciation link</w:t>
      </w:r>
      <w:r w:rsidRPr="00307346">
        <w:rPr>
          <w:rFonts w:cstheme="minorHAnsi"/>
          <w:lang w:val="en-IN"/>
        </w:rPr>
        <w:t>:</w:t>
      </w:r>
      <w:r w:rsidRPr="00307346">
        <w:rPr>
          <w:rFonts w:cstheme="minorHAnsi"/>
          <w:lang w:val="en-IN"/>
        </w:rPr>
        <w:br/>
        <w:t>https://www.howtopronounce.com/belinostat</w:t>
      </w:r>
      <w:r w:rsidRPr="00307346">
        <w:rPr>
          <w:rFonts w:cstheme="minorHAnsi"/>
          <w:lang w:val="en-IN"/>
        </w:rPr>
        <w:br/>
      </w:r>
      <w:r w:rsidRPr="00307346">
        <w:rPr>
          <w:rFonts w:cstheme="minorHAnsi"/>
          <w:b/>
          <w:bCs/>
          <w:lang w:val="en-IN"/>
        </w:rPr>
        <w:t>IPA</w:t>
      </w:r>
      <w:r w:rsidRPr="00307346">
        <w:rPr>
          <w:rFonts w:cstheme="minorHAnsi"/>
          <w:lang w:val="en-IN"/>
        </w:rPr>
        <w:t>: /</w:t>
      </w:r>
      <w:proofErr w:type="spellStart"/>
      <w:r w:rsidRPr="00307346">
        <w:rPr>
          <w:rFonts w:cstheme="minorHAnsi"/>
          <w:lang w:val="en-IN"/>
        </w:rPr>
        <w:t>bəˈlɪnəstæt</w:t>
      </w:r>
      <w:proofErr w:type="spellEnd"/>
      <w:r w:rsidRPr="00307346">
        <w:rPr>
          <w:rFonts w:cstheme="minorHAnsi"/>
          <w:lang w:val="en-IN"/>
        </w:rPr>
        <w:t>/</w:t>
      </w:r>
      <w:r w:rsidRPr="00307346">
        <w:rPr>
          <w:rFonts w:cstheme="minorHAnsi"/>
          <w:lang w:val="en-IN"/>
        </w:rPr>
        <w:br/>
      </w:r>
      <w:r w:rsidRPr="00307346">
        <w:rPr>
          <w:rFonts w:cstheme="minorHAnsi"/>
          <w:b/>
          <w:bCs/>
          <w:lang w:val="en-IN"/>
        </w:rPr>
        <w:t>Phonetic Spelling</w:t>
      </w:r>
      <w:r w:rsidRPr="00307346">
        <w:rPr>
          <w:rFonts w:cstheme="minorHAnsi"/>
          <w:lang w:val="en-IN"/>
        </w:rPr>
        <w:t xml:space="preserve">: </w:t>
      </w:r>
      <w:proofErr w:type="spellStart"/>
      <w:r w:rsidRPr="00307346">
        <w:rPr>
          <w:rFonts w:cstheme="minorHAnsi"/>
          <w:lang w:val="en-IN"/>
        </w:rPr>
        <w:t>buh</w:t>
      </w:r>
      <w:proofErr w:type="spellEnd"/>
      <w:r w:rsidRPr="00307346">
        <w:rPr>
          <w:rFonts w:cstheme="minorHAnsi"/>
          <w:lang w:val="en-IN"/>
        </w:rPr>
        <w:t>-</w:t>
      </w:r>
      <w:proofErr w:type="spellStart"/>
      <w:r w:rsidRPr="00307346">
        <w:rPr>
          <w:rFonts w:cstheme="minorHAnsi"/>
          <w:lang w:val="en-IN"/>
        </w:rPr>
        <w:t>lih</w:t>
      </w:r>
      <w:proofErr w:type="spellEnd"/>
      <w:r w:rsidRPr="00307346">
        <w:rPr>
          <w:rFonts w:cstheme="minorHAnsi"/>
          <w:lang w:val="en-IN"/>
        </w:rPr>
        <w:t>-</w:t>
      </w:r>
      <w:proofErr w:type="spellStart"/>
      <w:r w:rsidRPr="00307346">
        <w:rPr>
          <w:rFonts w:cstheme="minorHAnsi"/>
          <w:lang w:val="en-IN"/>
        </w:rPr>
        <w:t>nuh</w:t>
      </w:r>
      <w:proofErr w:type="spellEnd"/>
      <w:r w:rsidRPr="00307346">
        <w:rPr>
          <w:rFonts w:cstheme="minorHAnsi"/>
          <w:lang w:val="en-IN"/>
        </w:rPr>
        <w:t>-stat</w:t>
      </w:r>
    </w:p>
    <w:p w14:paraId="683BE758" w14:textId="77777777" w:rsidR="00307346" w:rsidRPr="00307346" w:rsidRDefault="00307346" w:rsidP="00307346">
      <w:pPr>
        <w:spacing w:before="120"/>
        <w:outlineLvl w:val="0"/>
        <w:rPr>
          <w:rFonts w:cstheme="minorHAnsi"/>
        </w:rPr>
      </w:pP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425A6" w14:textId="77777777" w:rsidR="00F261EB" w:rsidRDefault="00F261EB">
      <w:r>
        <w:separator/>
      </w:r>
    </w:p>
    <w:p w14:paraId="18B5224E" w14:textId="77777777" w:rsidR="00F261EB" w:rsidRDefault="00F261EB"/>
  </w:endnote>
  <w:endnote w:type="continuationSeparator" w:id="0">
    <w:p w14:paraId="1213EED4" w14:textId="77777777" w:rsidR="00F261EB" w:rsidRDefault="00F261EB">
      <w:r>
        <w:continuationSeparator/>
      </w:r>
    </w:p>
    <w:p w14:paraId="21BE0379" w14:textId="77777777" w:rsidR="00F261EB" w:rsidRDefault="00F261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Meiryo">
    <w:altName w:val="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013F115"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E96A7F">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3F69A4">
      <w:rPr>
        <w:rFonts w:cstheme="minorHAnsi"/>
      </w:rPr>
      <w:t xml:space="preserve">April 26, </w:t>
    </w:r>
    <w:proofErr w:type="gramStart"/>
    <w:r w:rsidR="003F69A4">
      <w:rPr>
        <w:rFonts w:cstheme="minorHAnsi"/>
      </w:rPr>
      <w:t>2025</w:t>
    </w:r>
    <w:proofErr w:type="gramEnd"/>
    <w:r w:rsidR="003F69A4">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8C12B" w14:textId="77777777" w:rsidR="00F261EB" w:rsidRDefault="00F261EB">
      <w:r>
        <w:separator/>
      </w:r>
    </w:p>
    <w:p w14:paraId="7AB7604A" w14:textId="77777777" w:rsidR="00F261EB" w:rsidRDefault="00F261EB"/>
  </w:footnote>
  <w:footnote w:type="continuationSeparator" w:id="0">
    <w:p w14:paraId="62039983" w14:textId="77777777" w:rsidR="00F261EB" w:rsidRDefault="00F261EB">
      <w:r>
        <w:continuationSeparator/>
      </w:r>
    </w:p>
    <w:p w14:paraId="3F252FAD" w14:textId="77777777" w:rsidR="00F261EB" w:rsidRDefault="00F261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A0A3E5F" w:rsidR="00336C61" w:rsidRPr="006D3AC7" w:rsidRDefault="003F69A4" w:rsidP="003F69A4">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2A65E27"/>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899756029">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21B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4FB3"/>
    <w:rsid w:val="00055137"/>
    <w:rsid w:val="000563DD"/>
    <w:rsid w:val="00074929"/>
    <w:rsid w:val="00083792"/>
    <w:rsid w:val="00085F90"/>
    <w:rsid w:val="0008613B"/>
    <w:rsid w:val="00090BAC"/>
    <w:rsid w:val="00094E82"/>
    <w:rsid w:val="0009624C"/>
    <w:rsid w:val="000A2498"/>
    <w:rsid w:val="000A6EA4"/>
    <w:rsid w:val="000B0B1A"/>
    <w:rsid w:val="000B0FA2"/>
    <w:rsid w:val="000B2085"/>
    <w:rsid w:val="000B387A"/>
    <w:rsid w:val="000B4E9A"/>
    <w:rsid w:val="000B5538"/>
    <w:rsid w:val="000C27AE"/>
    <w:rsid w:val="000C39AF"/>
    <w:rsid w:val="000C6AEE"/>
    <w:rsid w:val="000D065F"/>
    <w:rsid w:val="000D0D24"/>
    <w:rsid w:val="000D17E8"/>
    <w:rsid w:val="000D2C59"/>
    <w:rsid w:val="000D35D9"/>
    <w:rsid w:val="000D67E3"/>
    <w:rsid w:val="000E1229"/>
    <w:rsid w:val="000E1C29"/>
    <w:rsid w:val="000E236A"/>
    <w:rsid w:val="000E6166"/>
    <w:rsid w:val="000E6C90"/>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298"/>
    <w:rsid w:val="001528A5"/>
    <w:rsid w:val="00152EBB"/>
    <w:rsid w:val="00162D51"/>
    <w:rsid w:val="0016471F"/>
    <w:rsid w:val="00176D6F"/>
    <w:rsid w:val="00177B33"/>
    <w:rsid w:val="001819E3"/>
    <w:rsid w:val="00184EF9"/>
    <w:rsid w:val="00191A77"/>
    <w:rsid w:val="00194DBB"/>
    <w:rsid w:val="00197D16"/>
    <w:rsid w:val="001B3024"/>
    <w:rsid w:val="001B5C46"/>
    <w:rsid w:val="001C100E"/>
    <w:rsid w:val="001C3C85"/>
    <w:rsid w:val="001C5DB5"/>
    <w:rsid w:val="001C7BBC"/>
    <w:rsid w:val="001D40DC"/>
    <w:rsid w:val="001D621E"/>
    <w:rsid w:val="001D66A5"/>
    <w:rsid w:val="001E2225"/>
    <w:rsid w:val="001E230F"/>
    <w:rsid w:val="001E52A3"/>
    <w:rsid w:val="001F0890"/>
    <w:rsid w:val="001F2041"/>
    <w:rsid w:val="001F4369"/>
    <w:rsid w:val="001F615E"/>
    <w:rsid w:val="00214268"/>
    <w:rsid w:val="002363BF"/>
    <w:rsid w:val="002371F5"/>
    <w:rsid w:val="002422D6"/>
    <w:rsid w:val="00244CDB"/>
    <w:rsid w:val="00247BFF"/>
    <w:rsid w:val="0025310D"/>
    <w:rsid w:val="002544F1"/>
    <w:rsid w:val="002553AE"/>
    <w:rsid w:val="002617AD"/>
    <w:rsid w:val="00264483"/>
    <w:rsid w:val="00264B3C"/>
    <w:rsid w:val="00265C44"/>
    <w:rsid w:val="00265EAD"/>
    <w:rsid w:val="00265F76"/>
    <w:rsid w:val="00271785"/>
    <w:rsid w:val="002773BA"/>
    <w:rsid w:val="00277C90"/>
    <w:rsid w:val="00277F11"/>
    <w:rsid w:val="002835AF"/>
    <w:rsid w:val="00283E3E"/>
    <w:rsid w:val="002851C5"/>
    <w:rsid w:val="00287206"/>
    <w:rsid w:val="00292508"/>
    <w:rsid w:val="002929B8"/>
    <w:rsid w:val="00294464"/>
    <w:rsid w:val="002A6FCF"/>
    <w:rsid w:val="002A7F8B"/>
    <w:rsid w:val="002B009A"/>
    <w:rsid w:val="002B025E"/>
    <w:rsid w:val="002B0D88"/>
    <w:rsid w:val="002B26D4"/>
    <w:rsid w:val="002B37CC"/>
    <w:rsid w:val="002B55D9"/>
    <w:rsid w:val="002B7584"/>
    <w:rsid w:val="002C220E"/>
    <w:rsid w:val="002C54DB"/>
    <w:rsid w:val="002C677A"/>
    <w:rsid w:val="002D52A1"/>
    <w:rsid w:val="002E3AC8"/>
    <w:rsid w:val="002E73DD"/>
    <w:rsid w:val="002E7521"/>
    <w:rsid w:val="002F0D42"/>
    <w:rsid w:val="002F3829"/>
    <w:rsid w:val="002F38CF"/>
    <w:rsid w:val="003036C1"/>
    <w:rsid w:val="00303BD4"/>
    <w:rsid w:val="00304AC4"/>
    <w:rsid w:val="00305187"/>
    <w:rsid w:val="0030618C"/>
    <w:rsid w:val="00307346"/>
    <w:rsid w:val="00311FBF"/>
    <w:rsid w:val="003138D4"/>
    <w:rsid w:val="003176C4"/>
    <w:rsid w:val="00320715"/>
    <w:rsid w:val="00322C71"/>
    <w:rsid w:val="00330494"/>
    <w:rsid w:val="00330F1B"/>
    <w:rsid w:val="00331143"/>
    <w:rsid w:val="003326AD"/>
    <w:rsid w:val="00333FA4"/>
    <w:rsid w:val="003355A8"/>
    <w:rsid w:val="00336C61"/>
    <w:rsid w:val="003374BD"/>
    <w:rsid w:val="0034182F"/>
    <w:rsid w:val="00342D7B"/>
    <w:rsid w:val="0034684D"/>
    <w:rsid w:val="00347FE0"/>
    <w:rsid w:val="003513A5"/>
    <w:rsid w:val="00355D9B"/>
    <w:rsid w:val="00357FB7"/>
    <w:rsid w:val="003601A7"/>
    <w:rsid w:val="00363153"/>
    <w:rsid w:val="00364249"/>
    <w:rsid w:val="003672FC"/>
    <w:rsid w:val="00370215"/>
    <w:rsid w:val="00373478"/>
    <w:rsid w:val="003754A7"/>
    <w:rsid w:val="003804D9"/>
    <w:rsid w:val="0038502C"/>
    <w:rsid w:val="00386777"/>
    <w:rsid w:val="0039179B"/>
    <w:rsid w:val="00391E6C"/>
    <w:rsid w:val="00395684"/>
    <w:rsid w:val="003A1109"/>
    <w:rsid w:val="003A49C2"/>
    <w:rsid w:val="003B00BE"/>
    <w:rsid w:val="003B3E2A"/>
    <w:rsid w:val="003B5E26"/>
    <w:rsid w:val="003C1044"/>
    <w:rsid w:val="003C2AEF"/>
    <w:rsid w:val="003C32EC"/>
    <w:rsid w:val="003D0847"/>
    <w:rsid w:val="003D0FD6"/>
    <w:rsid w:val="003D40E8"/>
    <w:rsid w:val="003E2BC9"/>
    <w:rsid w:val="003F4B52"/>
    <w:rsid w:val="003F69A4"/>
    <w:rsid w:val="004034B6"/>
    <w:rsid w:val="004114EA"/>
    <w:rsid w:val="00414B4F"/>
    <w:rsid w:val="00416FF9"/>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04DA"/>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05FA1"/>
    <w:rsid w:val="0051075A"/>
    <w:rsid w:val="00511F52"/>
    <w:rsid w:val="00513853"/>
    <w:rsid w:val="0052184A"/>
    <w:rsid w:val="00524258"/>
    <w:rsid w:val="00530DD9"/>
    <w:rsid w:val="005320E4"/>
    <w:rsid w:val="00534B83"/>
    <w:rsid w:val="005363E2"/>
    <w:rsid w:val="00536904"/>
    <w:rsid w:val="00536D89"/>
    <w:rsid w:val="00544E06"/>
    <w:rsid w:val="005463CB"/>
    <w:rsid w:val="00547699"/>
    <w:rsid w:val="00547FD8"/>
    <w:rsid w:val="00557116"/>
    <w:rsid w:val="0055763A"/>
    <w:rsid w:val="005611F3"/>
    <w:rsid w:val="00565757"/>
    <w:rsid w:val="00566ECB"/>
    <w:rsid w:val="0058214E"/>
    <w:rsid w:val="005829FA"/>
    <w:rsid w:val="00585ECC"/>
    <w:rsid w:val="005925C3"/>
    <w:rsid w:val="00594A84"/>
    <w:rsid w:val="00594B20"/>
    <w:rsid w:val="005A02B6"/>
    <w:rsid w:val="005A09D8"/>
    <w:rsid w:val="005A1F5E"/>
    <w:rsid w:val="005A33C6"/>
    <w:rsid w:val="005A3F8F"/>
    <w:rsid w:val="005A6256"/>
    <w:rsid w:val="005B0866"/>
    <w:rsid w:val="005B4717"/>
    <w:rsid w:val="005B6859"/>
    <w:rsid w:val="005C2915"/>
    <w:rsid w:val="005C6D1E"/>
    <w:rsid w:val="005D0E9C"/>
    <w:rsid w:val="005D0F8B"/>
    <w:rsid w:val="005D65B7"/>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2CD"/>
    <w:rsid w:val="00657912"/>
    <w:rsid w:val="006579DD"/>
    <w:rsid w:val="00660315"/>
    <w:rsid w:val="0066127A"/>
    <w:rsid w:val="006617AB"/>
    <w:rsid w:val="00663E85"/>
    <w:rsid w:val="00664747"/>
    <w:rsid w:val="00664850"/>
    <w:rsid w:val="0067274F"/>
    <w:rsid w:val="006801B1"/>
    <w:rsid w:val="00681C47"/>
    <w:rsid w:val="00683054"/>
    <w:rsid w:val="0069665E"/>
    <w:rsid w:val="006A0250"/>
    <w:rsid w:val="006A14A2"/>
    <w:rsid w:val="006A1B4F"/>
    <w:rsid w:val="006A21CB"/>
    <w:rsid w:val="006A6324"/>
    <w:rsid w:val="006B2573"/>
    <w:rsid w:val="006C028B"/>
    <w:rsid w:val="006C08AE"/>
    <w:rsid w:val="006C0E87"/>
    <w:rsid w:val="006C1A3B"/>
    <w:rsid w:val="006C4093"/>
    <w:rsid w:val="006D1F9B"/>
    <w:rsid w:val="006D3AC7"/>
    <w:rsid w:val="006D7676"/>
    <w:rsid w:val="006E16D4"/>
    <w:rsid w:val="006E4633"/>
    <w:rsid w:val="006F06AF"/>
    <w:rsid w:val="006F2681"/>
    <w:rsid w:val="007059BD"/>
    <w:rsid w:val="00710EA3"/>
    <w:rsid w:val="0071156C"/>
    <w:rsid w:val="0071294C"/>
    <w:rsid w:val="00724E3B"/>
    <w:rsid w:val="00730D4A"/>
    <w:rsid w:val="00731E5D"/>
    <w:rsid w:val="00736CF8"/>
    <w:rsid w:val="007458C6"/>
    <w:rsid w:val="00745D4B"/>
    <w:rsid w:val="00745D6F"/>
    <w:rsid w:val="00746865"/>
    <w:rsid w:val="007474E4"/>
    <w:rsid w:val="007479F6"/>
    <w:rsid w:val="007548F3"/>
    <w:rsid w:val="007553D0"/>
    <w:rsid w:val="00755CBA"/>
    <w:rsid w:val="007574EC"/>
    <w:rsid w:val="0076691B"/>
    <w:rsid w:val="0077071A"/>
    <w:rsid w:val="0077103A"/>
    <w:rsid w:val="00772380"/>
    <w:rsid w:val="00772548"/>
    <w:rsid w:val="00777388"/>
    <w:rsid w:val="00785075"/>
    <w:rsid w:val="0079083F"/>
    <w:rsid w:val="00790E8C"/>
    <w:rsid w:val="007A149A"/>
    <w:rsid w:val="007A4E1D"/>
    <w:rsid w:val="007B0FBB"/>
    <w:rsid w:val="007B3E0E"/>
    <w:rsid w:val="007B72C5"/>
    <w:rsid w:val="007D053A"/>
    <w:rsid w:val="007D4222"/>
    <w:rsid w:val="007D61A8"/>
    <w:rsid w:val="007E5D5E"/>
    <w:rsid w:val="007E697E"/>
    <w:rsid w:val="007F48D4"/>
    <w:rsid w:val="00802635"/>
    <w:rsid w:val="00803D66"/>
    <w:rsid w:val="00804C75"/>
    <w:rsid w:val="00806B1B"/>
    <w:rsid w:val="00806BC9"/>
    <w:rsid w:val="008123C3"/>
    <w:rsid w:val="00815F90"/>
    <w:rsid w:val="00816F53"/>
    <w:rsid w:val="00817D9F"/>
    <w:rsid w:val="00831E2A"/>
    <w:rsid w:val="00831FBF"/>
    <w:rsid w:val="00832FA5"/>
    <w:rsid w:val="00833C0A"/>
    <w:rsid w:val="0083566C"/>
    <w:rsid w:val="00836659"/>
    <w:rsid w:val="008373A7"/>
    <w:rsid w:val="00841157"/>
    <w:rsid w:val="008459FC"/>
    <w:rsid w:val="00846DD8"/>
    <w:rsid w:val="00851B3E"/>
    <w:rsid w:val="00851C4B"/>
    <w:rsid w:val="00854994"/>
    <w:rsid w:val="00860BC3"/>
    <w:rsid w:val="008672DA"/>
    <w:rsid w:val="00867A6C"/>
    <w:rsid w:val="00871F2E"/>
    <w:rsid w:val="00873D1A"/>
    <w:rsid w:val="00875BE8"/>
    <w:rsid w:val="00877B88"/>
    <w:rsid w:val="0088113B"/>
    <w:rsid w:val="0089613A"/>
    <w:rsid w:val="008A0177"/>
    <w:rsid w:val="008A413E"/>
    <w:rsid w:val="008A7A3E"/>
    <w:rsid w:val="008B3CA7"/>
    <w:rsid w:val="008B4E1E"/>
    <w:rsid w:val="008C642C"/>
    <w:rsid w:val="008D0E4A"/>
    <w:rsid w:val="008D2A6A"/>
    <w:rsid w:val="008D52FB"/>
    <w:rsid w:val="008D5443"/>
    <w:rsid w:val="008D58EC"/>
    <w:rsid w:val="008E68E1"/>
    <w:rsid w:val="008E74F7"/>
    <w:rsid w:val="008F239E"/>
    <w:rsid w:val="008F7754"/>
    <w:rsid w:val="0090117D"/>
    <w:rsid w:val="009055DD"/>
    <w:rsid w:val="00906EFB"/>
    <w:rsid w:val="009073E7"/>
    <w:rsid w:val="00907B3F"/>
    <w:rsid w:val="009114D8"/>
    <w:rsid w:val="009149A4"/>
    <w:rsid w:val="009212DD"/>
    <w:rsid w:val="00921AB9"/>
    <w:rsid w:val="00927B12"/>
    <w:rsid w:val="009301B8"/>
    <w:rsid w:val="00931D78"/>
    <w:rsid w:val="00940F8C"/>
    <w:rsid w:val="00941F06"/>
    <w:rsid w:val="009431F3"/>
    <w:rsid w:val="00947092"/>
    <w:rsid w:val="009470DC"/>
    <w:rsid w:val="00947EC6"/>
    <w:rsid w:val="00951A8E"/>
    <w:rsid w:val="009538A4"/>
    <w:rsid w:val="00954870"/>
    <w:rsid w:val="00954BDD"/>
    <w:rsid w:val="00956279"/>
    <w:rsid w:val="00962168"/>
    <w:rsid w:val="009625B1"/>
    <w:rsid w:val="0096646B"/>
    <w:rsid w:val="00966F67"/>
    <w:rsid w:val="009809C5"/>
    <w:rsid w:val="009819BA"/>
    <w:rsid w:val="00983728"/>
    <w:rsid w:val="0098410C"/>
    <w:rsid w:val="00985868"/>
    <w:rsid w:val="00985AB2"/>
    <w:rsid w:val="00985F44"/>
    <w:rsid w:val="00985FE6"/>
    <w:rsid w:val="00987081"/>
    <w:rsid w:val="00992857"/>
    <w:rsid w:val="00997611"/>
    <w:rsid w:val="009A0A2A"/>
    <w:rsid w:val="009A0E7C"/>
    <w:rsid w:val="009A2C33"/>
    <w:rsid w:val="009A3CBD"/>
    <w:rsid w:val="009A446D"/>
    <w:rsid w:val="009B2183"/>
    <w:rsid w:val="009B3807"/>
    <w:rsid w:val="009B4EE3"/>
    <w:rsid w:val="009B671E"/>
    <w:rsid w:val="009B777C"/>
    <w:rsid w:val="009C041E"/>
    <w:rsid w:val="009C204E"/>
    <w:rsid w:val="009C2062"/>
    <w:rsid w:val="009C7B9A"/>
    <w:rsid w:val="009D21B9"/>
    <w:rsid w:val="009E4241"/>
    <w:rsid w:val="009E7BDA"/>
    <w:rsid w:val="009F0554"/>
    <w:rsid w:val="009F25EE"/>
    <w:rsid w:val="009F356C"/>
    <w:rsid w:val="009F51F2"/>
    <w:rsid w:val="00A07468"/>
    <w:rsid w:val="00A10D5A"/>
    <w:rsid w:val="00A13CC3"/>
    <w:rsid w:val="00A141CE"/>
    <w:rsid w:val="00A164F5"/>
    <w:rsid w:val="00A20DA8"/>
    <w:rsid w:val="00A218EC"/>
    <w:rsid w:val="00A310D7"/>
    <w:rsid w:val="00A3138F"/>
    <w:rsid w:val="00A319BE"/>
    <w:rsid w:val="00A31F9A"/>
    <w:rsid w:val="00A40760"/>
    <w:rsid w:val="00A4233A"/>
    <w:rsid w:val="00A43DDA"/>
    <w:rsid w:val="00A44EFB"/>
    <w:rsid w:val="00A50DAE"/>
    <w:rsid w:val="00A51858"/>
    <w:rsid w:val="00A5213D"/>
    <w:rsid w:val="00A5222C"/>
    <w:rsid w:val="00A60320"/>
    <w:rsid w:val="00A622CC"/>
    <w:rsid w:val="00A64D8E"/>
    <w:rsid w:val="00A72FC5"/>
    <w:rsid w:val="00A730E3"/>
    <w:rsid w:val="00A77CF6"/>
    <w:rsid w:val="00A84BA8"/>
    <w:rsid w:val="00A84C50"/>
    <w:rsid w:val="00A91283"/>
    <w:rsid w:val="00AA132F"/>
    <w:rsid w:val="00AA2941"/>
    <w:rsid w:val="00AB3338"/>
    <w:rsid w:val="00AC16C3"/>
    <w:rsid w:val="00AC597A"/>
    <w:rsid w:val="00AC5EF4"/>
    <w:rsid w:val="00AC63FC"/>
    <w:rsid w:val="00AD3B12"/>
    <w:rsid w:val="00AD3B41"/>
    <w:rsid w:val="00AD3DE9"/>
    <w:rsid w:val="00AD4F04"/>
    <w:rsid w:val="00AE11E8"/>
    <w:rsid w:val="00AE2480"/>
    <w:rsid w:val="00AF3977"/>
    <w:rsid w:val="00AF623F"/>
    <w:rsid w:val="00AF7939"/>
    <w:rsid w:val="00B00969"/>
    <w:rsid w:val="00B0143B"/>
    <w:rsid w:val="00B025DC"/>
    <w:rsid w:val="00B0378C"/>
    <w:rsid w:val="00B0394A"/>
    <w:rsid w:val="00B03E54"/>
    <w:rsid w:val="00B04340"/>
    <w:rsid w:val="00B07A3B"/>
    <w:rsid w:val="00B13941"/>
    <w:rsid w:val="00B23FF2"/>
    <w:rsid w:val="00B33E59"/>
    <w:rsid w:val="00B340A8"/>
    <w:rsid w:val="00B3428E"/>
    <w:rsid w:val="00B36993"/>
    <w:rsid w:val="00B40E12"/>
    <w:rsid w:val="00B435B8"/>
    <w:rsid w:val="00B4499C"/>
    <w:rsid w:val="00B5116D"/>
    <w:rsid w:val="00B60E0A"/>
    <w:rsid w:val="00B6201D"/>
    <w:rsid w:val="00B653B7"/>
    <w:rsid w:val="00B66A14"/>
    <w:rsid w:val="00B7250F"/>
    <w:rsid w:val="00B7760F"/>
    <w:rsid w:val="00B807E5"/>
    <w:rsid w:val="00B847A0"/>
    <w:rsid w:val="00B85EC8"/>
    <w:rsid w:val="00B87BC5"/>
    <w:rsid w:val="00B87D12"/>
    <w:rsid w:val="00BA0371"/>
    <w:rsid w:val="00BA2EF5"/>
    <w:rsid w:val="00BC3F28"/>
    <w:rsid w:val="00BC51AA"/>
    <w:rsid w:val="00BC6986"/>
    <w:rsid w:val="00BC6DA7"/>
    <w:rsid w:val="00BC7E90"/>
    <w:rsid w:val="00BD4346"/>
    <w:rsid w:val="00BD521F"/>
    <w:rsid w:val="00BE051D"/>
    <w:rsid w:val="00BE756D"/>
    <w:rsid w:val="00BF0433"/>
    <w:rsid w:val="00BF2674"/>
    <w:rsid w:val="00BF2B34"/>
    <w:rsid w:val="00BF3754"/>
    <w:rsid w:val="00C00F3F"/>
    <w:rsid w:val="00C035C7"/>
    <w:rsid w:val="00C058AE"/>
    <w:rsid w:val="00C06FB4"/>
    <w:rsid w:val="00C12062"/>
    <w:rsid w:val="00C2620F"/>
    <w:rsid w:val="00C34F4C"/>
    <w:rsid w:val="00C428F1"/>
    <w:rsid w:val="00C602B2"/>
    <w:rsid w:val="00C70C90"/>
    <w:rsid w:val="00C7374B"/>
    <w:rsid w:val="00C7643F"/>
    <w:rsid w:val="00C766A8"/>
    <w:rsid w:val="00C8109F"/>
    <w:rsid w:val="00C82679"/>
    <w:rsid w:val="00C836F3"/>
    <w:rsid w:val="00C850AD"/>
    <w:rsid w:val="00C87370"/>
    <w:rsid w:val="00C9250E"/>
    <w:rsid w:val="00C937DA"/>
    <w:rsid w:val="00C96FC6"/>
    <w:rsid w:val="00C97B11"/>
    <w:rsid w:val="00CB039A"/>
    <w:rsid w:val="00CB0B79"/>
    <w:rsid w:val="00CB5DE5"/>
    <w:rsid w:val="00CC0C58"/>
    <w:rsid w:val="00CC1850"/>
    <w:rsid w:val="00CC29BF"/>
    <w:rsid w:val="00CC52BE"/>
    <w:rsid w:val="00CD2706"/>
    <w:rsid w:val="00CD515D"/>
    <w:rsid w:val="00CD63B8"/>
    <w:rsid w:val="00CD7F92"/>
    <w:rsid w:val="00CE0665"/>
    <w:rsid w:val="00CE10F2"/>
    <w:rsid w:val="00CE185A"/>
    <w:rsid w:val="00CE4904"/>
    <w:rsid w:val="00CE696A"/>
    <w:rsid w:val="00CF2130"/>
    <w:rsid w:val="00CF22F6"/>
    <w:rsid w:val="00CF6830"/>
    <w:rsid w:val="00CF771C"/>
    <w:rsid w:val="00D00CBB"/>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5633D"/>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D3D41"/>
    <w:rsid w:val="00DE0E89"/>
    <w:rsid w:val="00DE2554"/>
    <w:rsid w:val="00DE2882"/>
    <w:rsid w:val="00DE46DB"/>
    <w:rsid w:val="00DE66F3"/>
    <w:rsid w:val="00DF0865"/>
    <w:rsid w:val="00DF1693"/>
    <w:rsid w:val="00DF291A"/>
    <w:rsid w:val="00DF307B"/>
    <w:rsid w:val="00DF4A6E"/>
    <w:rsid w:val="00DF6EE3"/>
    <w:rsid w:val="00E04EFB"/>
    <w:rsid w:val="00E072C2"/>
    <w:rsid w:val="00E24673"/>
    <w:rsid w:val="00E24898"/>
    <w:rsid w:val="00E27EF5"/>
    <w:rsid w:val="00E355EE"/>
    <w:rsid w:val="00E35FB3"/>
    <w:rsid w:val="00E44C46"/>
    <w:rsid w:val="00E4678D"/>
    <w:rsid w:val="00E55496"/>
    <w:rsid w:val="00E65758"/>
    <w:rsid w:val="00E662CA"/>
    <w:rsid w:val="00E8076C"/>
    <w:rsid w:val="00E86E4B"/>
    <w:rsid w:val="00E87DA4"/>
    <w:rsid w:val="00E92E33"/>
    <w:rsid w:val="00E96A7F"/>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29CF"/>
    <w:rsid w:val="00EF4E2B"/>
    <w:rsid w:val="00F0293A"/>
    <w:rsid w:val="00F045D1"/>
    <w:rsid w:val="00F04E9E"/>
    <w:rsid w:val="00F05D49"/>
    <w:rsid w:val="00F10CF8"/>
    <w:rsid w:val="00F10FAD"/>
    <w:rsid w:val="00F146E3"/>
    <w:rsid w:val="00F153F4"/>
    <w:rsid w:val="00F22F5E"/>
    <w:rsid w:val="00F261EB"/>
    <w:rsid w:val="00F3061E"/>
    <w:rsid w:val="00F35094"/>
    <w:rsid w:val="00F3618A"/>
    <w:rsid w:val="00F4412A"/>
    <w:rsid w:val="00F563AC"/>
    <w:rsid w:val="00F56A75"/>
    <w:rsid w:val="00F60B45"/>
    <w:rsid w:val="00F60C18"/>
    <w:rsid w:val="00F64FB6"/>
    <w:rsid w:val="00F6641C"/>
    <w:rsid w:val="00F728FB"/>
    <w:rsid w:val="00F734E7"/>
    <w:rsid w:val="00F7561F"/>
    <w:rsid w:val="00F76A1C"/>
    <w:rsid w:val="00F80FD0"/>
    <w:rsid w:val="00F8149F"/>
    <w:rsid w:val="00F83448"/>
    <w:rsid w:val="00F917CF"/>
    <w:rsid w:val="00F91A0D"/>
    <w:rsid w:val="00F95E8D"/>
    <w:rsid w:val="00FA0498"/>
    <w:rsid w:val="00FA1A9D"/>
    <w:rsid w:val="00FA1E0D"/>
    <w:rsid w:val="00FA532D"/>
    <w:rsid w:val="00FA7A79"/>
    <w:rsid w:val="00FA7D51"/>
    <w:rsid w:val="00FC075B"/>
    <w:rsid w:val="00FC524C"/>
    <w:rsid w:val="00FC5752"/>
    <w:rsid w:val="00FD00B1"/>
    <w:rsid w:val="00FD0DE7"/>
    <w:rsid w:val="00FD1497"/>
    <w:rsid w:val="00FE059A"/>
    <w:rsid w:val="00FE2ACA"/>
    <w:rsid w:val="00FE59B3"/>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30734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8B4E1E"/>
    <w:rPr>
      <w:rFonts w:cs="Calibri"/>
    </w:rPr>
  </w:style>
  <w:style w:type="character" w:customStyle="1" w:styleId="NarrationChar">
    <w:name w:val="Narration Char"/>
    <w:basedOn w:val="DefaultParagraphFont"/>
    <w:link w:val="Narration"/>
    <w:rsid w:val="008B4E1E"/>
    <w:rPr>
      <w:rFonts w:ascii="Calibri" w:hAnsi="Calibri" w:cs="Calibri"/>
    </w:rPr>
  </w:style>
  <w:style w:type="paragraph" w:customStyle="1" w:styleId="ShotDescription">
    <w:name w:val="Shot Description"/>
    <w:basedOn w:val="TemplateShot"/>
    <w:link w:val="ShotDescriptionChar"/>
    <w:qFormat/>
    <w:rsid w:val="008B4E1E"/>
    <w:rPr>
      <w:rFonts w:cs="Calibri"/>
    </w:rPr>
  </w:style>
  <w:style w:type="character" w:customStyle="1" w:styleId="ShotDescriptionChar">
    <w:name w:val="Shot Description Char"/>
    <w:basedOn w:val="DefaultParagraphFont"/>
    <w:link w:val="ShotDescription"/>
    <w:rsid w:val="008B4E1E"/>
    <w:rPr>
      <w:rFonts w:ascii="Calibri" w:hAnsi="Calibri" w:cs="Calibri"/>
    </w:rPr>
  </w:style>
  <w:style w:type="paragraph" w:customStyle="1" w:styleId="TemplateNarration">
    <w:name w:val="Template Narration"/>
    <w:basedOn w:val="ListParagraph"/>
    <w:rsid w:val="008B4E1E"/>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8B4E1E"/>
    <w:pPr>
      <w:widowControl w:val="0"/>
      <w:spacing w:before="120"/>
      <w:ind w:left="1627" w:hanging="720"/>
      <w:contextualSpacing w:val="0"/>
      <w:jc w:val="both"/>
    </w:pPr>
    <w:rPr>
      <w:rFonts w:ascii="Calibri" w:hAnsi="Calibri"/>
    </w:rPr>
  </w:style>
  <w:style w:type="character" w:customStyle="1" w:styleId="Heading3Char">
    <w:name w:val="Heading 3 Char"/>
    <w:basedOn w:val="DefaultParagraphFont"/>
    <w:link w:val="Heading3"/>
    <w:semiHidden/>
    <w:rsid w:val="00307346"/>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09557">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2879842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vin.birdsall@umassmed.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066928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1061</TotalTime>
  <Pages>14</Pages>
  <Words>2606</Words>
  <Characters>15624</Characters>
  <Application>Microsoft Office Word</Application>
  <DocSecurity>0</DocSecurity>
  <Lines>422</Lines>
  <Paragraphs>177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18102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26</cp:revision>
  <cp:lastPrinted>2025-05-12T15:56:00Z</cp:lastPrinted>
  <dcterms:created xsi:type="dcterms:W3CDTF">2025-01-20T00:16:00Z</dcterms:created>
  <dcterms:modified xsi:type="dcterms:W3CDTF">2025-05-12T15:56:00Z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