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E30D0E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D1B7E">
        <w:rPr>
          <w:rFonts w:eastAsia="Times New Roman" w:cstheme="minorHAnsi"/>
          <w:b/>
        </w:rPr>
        <w:t>67765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 xml:space="preserve">Sulakshana </w:t>
      </w:r>
      <w:proofErr w:type="spellStart"/>
      <w:r w:rsidR="002B6D09">
        <w:rPr>
          <w:rFonts w:eastAsia="Times New Roman" w:cstheme="minorHAnsi"/>
          <w:b/>
        </w:rPr>
        <w:t>Karkala</w:t>
      </w:r>
      <w:proofErr w:type="spellEnd"/>
    </w:p>
    <w:p w14:paraId="6FB9233B" w14:textId="34279F2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D1B7E" w:rsidRPr="00051396">
          <w:rPr>
            <w:rStyle w:val="Hyperlink"/>
            <w:rFonts w:eastAsia="Times New Roman" w:cstheme="minorHAnsi"/>
            <w:b/>
          </w:rPr>
          <w:t>https://review.jove.com/account/file-uploader?src=20668373</w:t>
        </w:r>
      </w:hyperlink>
    </w:p>
    <w:p w14:paraId="7813AA3E" w14:textId="77777777" w:rsidR="001D1B7E" w:rsidRPr="00B07A3B" w:rsidRDefault="001D1B7E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AF477A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F3F38" w:rsidRPr="005F3F38">
        <w:rPr>
          <w:rStyle w:val="ArticleTitle"/>
          <w:rFonts w:cstheme="minorHAnsi"/>
        </w:rPr>
        <w:t>Stable Isotope In-Vivo Labeling for Mass-Spectrometry Identification of Paternal Metabolites Transferred from Sperm to Oocyte During Fertilization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096B69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096B69">
        <w:rPr>
          <w:rFonts w:eastAsia="Times New Roman" w:cstheme="minorHAnsi"/>
          <w:b/>
          <w:sz w:val="28"/>
          <w:szCs w:val="28"/>
          <w:lang w:val="it-IT"/>
        </w:rPr>
        <w:t xml:space="preserve">Authors and Affiliations: </w:t>
      </w:r>
    </w:p>
    <w:p w14:paraId="51B51B59" w14:textId="5E02AE24" w:rsidR="005F3F38" w:rsidRPr="005F3F38" w:rsidRDefault="005F3F38" w:rsidP="005F3F38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5F3F38">
        <w:rPr>
          <w:rFonts w:eastAsia="Times New Roman" w:cstheme="minorHAnsi"/>
          <w:b/>
          <w:sz w:val="28"/>
          <w:szCs w:val="28"/>
          <w:lang w:val="it-IT"/>
        </w:rPr>
        <w:t>Luca Roberto</w:t>
      </w:r>
      <w:r w:rsidRPr="005F3F38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5F3F38">
        <w:rPr>
          <w:rFonts w:eastAsia="Times New Roman" w:cstheme="minorHAnsi"/>
          <w:b/>
          <w:sz w:val="28"/>
          <w:szCs w:val="28"/>
          <w:lang w:val="it-IT"/>
        </w:rPr>
        <w:t>, Gilda Cobellis</w:t>
      </w:r>
      <w:r w:rsidRPr="005F3F38">
        <w:rPr>
          <w:rFonts w:eastAsia="Times New Roman" w:cstheme="minorHAnsi"/>
          <w:b/>
          <w:sz w:val="28"/>
          <w:szCs w:val="28"/>
          <w:vertAlign w:val="superscript"/>
          <w:lang w:val="it-IT"/>
        </w:rPr>
        <w:t>2</w:t>
      </w:r>
      <w:r w:rsidRPr="005F3F38">
        <w:rPr>
          <w:rFonts w:eastAsia="Times New Roman" w:cstheme="minorHAnsi"/>
          <w:b/>
          <w:sz w:val="28"/>
          <w:szCs w:val="28"/>
          <w:lang w:val="it-IT"/>
        </w:rPr>
        <w:t>, Concetta Ambrosino</w:t>
      </w:r>
      <w:r w:rsidRPr="005F3F38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1,3</w:t>
      </w:r>
      <w:r w:rsidRPr="005F3F38">
        <w:rPr>
          <w:rFonts w:eastAsia="Times New Roman" w:cstheme="minorHAnsi"/>
          <w:b/>
          <w:sz w:val="28"/>
          <w:szCs w:val="28"/>
          <w:lang w:val="it-IT"/>
        </w:rPr>
        <w:t>, Pietro Campiglia</w:t>
      </w:r>
      <w:r w:rsidRPr="005F3F38">
        <w:rPr>
          <w:rFonts w:eastAsia="Times New Roman" w:cstheme="minorHAnsi"/>
          <w:b/>
          <w:sz w:val="28"/>
          <w:szCs w:val="28"/>
          <w:vertAlign w:val="superscript"/>
          <w:lang w:val="it-IT"/>
        </w:rPr>
        <w:t>4</w:t>
      </w:r>
      <w:r w:rsidRPr="005F3F38">
        <w:rPr>
          <w:rFonts w:eastAsia="Times New Roman" w:cstheme="minorHAnsi"/>
          <w:b/>
          <w:sz w:val="28"/>
          <w:szCs w:val="28"/>
          <w:lang w:val="it-IT"/>
        </w:rPr>
        <w:t>, Mariano Stornaiuolo</w:t>
      </w:r>
      <w:r w:rsidRPr="005F3F38">
        <w:rPr>
          <w:rFonts w:eastAsia="Times New Roman" w:cstheme="minorHAnsi"/>
          <w:b/>
          <w:sz w:val="28"/>
          <w:szCs w:val="28"/>
          <w:vertAlign w:val="superscript"/>
          <w:lang w:val="it-IT"/>
        </w:rPr>
        <w:t>5</w:t>
      </w:r>
    </w:p>
    <w:p w14:paraId="2BE6FBA7" w14:textId="77777777" w:rsidR="005F3F38" w:rsidRPr="005F3F38" w:rsidRDefault="005F3F38" w:rsidP="005F3F38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</w:p>
    <w:p w14:paraId="5750F2BC" w14:textId="047CCB63" w:rsidR="005F3F38" w:rsidRPr="005F3F38" w:rsidRDefault="005F3F38" w:rsidP="005F3F38">
      <w:pPr>
        <w:outlineLvl w:val="0"/>
        <w:rPr>
          <w:rFonts w:eastAsia="Times New Roman" w:cstheme="minorHAnsi"/>
          <w:b/>
          <w:sz w:val="28"/>
          <w:szCs w:val="28"/>
        </w:rPr>
      </w:pPr>
      <w:r w:rsidRPr="005F3F3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F3F38">
        <w:rPr>
          <w:rFonts w:eastAsia="Times New Roman" w:cstheme="minorHAnsi"/>
          <w:b/>
          <w:sz w:val="28"/>
          <w:szCs w:val="28"/>
        </w:rPr>
        <w:t>Biogem Scarl, Institute of Molecular Biology and Genetics Research, Via Camporeale</w:t>
      </w:r>
    </w:p>
    <w:p w14:paraId="577CF18F" w14:textId="3811B7E3" w:rsidR="005F3F38" w:rsidRPr="000A551F" w:rsidRDefault="005F3F38" w:rsidP="005F3F38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  <w:r w:rsidRPr="000A551F">
        <w:rPr>
          <w:rFonts w:eastAsia="Times New Roman" w:cstheme="minorHAnsi"/>
          <w:b/>
          <w:sz w:val="28"/>
          <w:szCs w:val="28"/>
          <w:vertAlign w:val="superscript"/>
          <w:lang w:val="en-IN"/>
        </w:rPr>
        <w:t>2</w:t>
      </w:r>
      <w:r w:rsidRPr="000A551F">
        <w:rPr>
          <w:rFonts w:eastAsia="Times New Roman" w:cstheme="minorHAnsi"/>
          <w:b/>
          <w:sz w:val="28"/>
          <w:szCs w:val="28"/>
          <w:lang w:val="en-IN"/>
        </w:rPr>
        <w:t xml:space="preserve">Department of Experimental Medicine, University </w:t>
      </w:r>
      <w:proofErr w:type="spellStart"/>
      <w:r w:rsidRPr="000A551F">
        <w:rPr>
          <w:rFonts w:eastAsia="Times New Roman" w:cstheme="minorHAnsi"/>
          <w:b/>
          <w:sz w:val="28"/>
          <w:szCs w:val="28"/>
          <w:lang w:val="en-IN"/>
        </w:rPr>
        <w:t>della</w:t>
      </w:r>
      <w:proofErr w:type="spellEnd"/>
      <w:r w:rsidRPr="000A551F">
        <w:rPr>
          <w:rFonts w:eastAsia="Times New Roman" w:cstheme="minorHAnsi"/>
          <w:b/>
          <w:sz w:val="28"/>
          <w:szCs w:val="28"/>
          <w:lang w:val="en-IN"/>
        </w:rPr>
        <w:t xml:space="preserve"> Campania Luigi </w:t>
      </w:r>
      <w:proofErr w:type="spellStart"/>
      <w:r w:rsidRPr="000A551F">
        <w:rPr>
          <w:rFonts w:eastAsia="Times New Roman" w:cstheme="minorHAnsi"/>
          <w:b/>
          <w:sz w:val="28"/>
          <w:szCs w:val="28"/>
          <w:lang w:val="en-IN"/>
        </w:rPr>
        <w:t>Vanvitelli</w:t>
      </w:r>
      <w:proofErr w:type="spellEnd"/>
    </w:p>
    <w:p w14:paraId="1EA94017" w14:textId="362AD6AD" w:rsidR="00D12C06" w:rsidRDefault="005F3F38" w:rsidP="005F3F38">
      <w:pPr>
        <w:outlineLvl w:val="0"/>
        <w:rPr>
          <w:rFonts w:eastAsia="Times New Roman" w:cstheme="minorHAnsi"/>
          <w:b/>
          <w:sz w:val="28"/>
          <w:szCs w:val="28"/>
        </w:rPr>
      </w:pPr>
      <w:r w:rsidRPr="005F3F38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5F3F38">
        <w:rPr>
          <w:rFonts w:eastAsia="Times New Roman" w:cstheme="minorHAnsi"/>
          <w:b/>
          <w:sz w:val="28"/>
          <w:szCs w:val="28"/>
        </w:rPr>
        <w:t>Department of Biology, University of Naples "Federico II"</w:t>
      </w:r>
    </w:p>
    <w:p w14:paraId="6F4BDDED" w14:textId="7C4E2C33" w:rsidR="005F3F38" w:rsidRPr="005F3F38" w:rsidRDefault="005F3F38" w:rsidP="005F3F38">
      <w:pPr>
        <w:outlineLvl w:val="0"/>
        <w:rPr>
          <w:rFonts w:eastAsia="Times New Roman" w:cstheme="minorHAnsi"/>
          <w:b/>
          <w:sz w:val="28"/>
          <w:szCs w:val="28"/>
        </w:rPr>
      </w:pPr>
      <w:r w:rsidRPr="005F3F38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5F3F38">
        <w:rPr>
          <w:rFonts w:eastAsia="Times New Roman" w:cstheme="minorHAnsi"/>
          <w:b/>
          <w:sz w:val="28"/>
          <w:szCs w:val="28"/>
        </w:rPr>
        <w:t>Department of Pharmacy, School of Pharmacy, University of Salerno</w:t>
      </w:r>
    </w:p>
    <w:p w14:paraId="74A3CDA1" w14:textId="5003D4C8" w:rsidR="00D6314B" w:rsidRPr="00B07A3B" w:rsidRDefault="005F3F38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5F3F38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5F3F38">
        <w:rPr>
          <w:rFonts w:eastAsia="Times New Roman" w:cstheme="minorHAnsi"/>
          <w:b/>
          <w:sz w:val="28"/>
          <w:szCs w:val="28"/>
        </w:rPr>
        <w:t>Department of Pharmacy, University of Naples “Federico II”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01FE45B0" w:rsidR="00D6314B" w:rsidRPr="000A551F" w:rsidRDefault="005F3F38" w:rsidP="004E0C5A">
      <w:pPr>
        <w:outlineLvl w:val="0"/>
        <w:rPr>
          <w:rFonts w:eastAsia="Times New Roman" w:cstheme="minorHAnsi"/>
          <w:lang w:val="en-IN"/>
        </w:rPr>
      </w:pPr>
      <w:bookmarkStart w:id="0" w:name="_Hlk25233958"/>
      <w:r w:rsidRPr="000A551F">
        <w:rPr>
          <w:lang w:val="en-IN"/>
        </w:rPr>
        <w:t xml:space="preserve">Mariano Stornaiuolo </w:t>
      </w:r>
      <w:r w:rsidRPr="000A551F">
        <w:rPr>
          <w:lang w:val="en-IN"/>
        </w:rPr>
        <w:tab/>
      </w:r>
      <w:r w:rsidRPr="000A551F">
        <w:rPr>
          <w:lang w:val="en-IN"/>
        </w:rPr>
        <w:tab/>
        <w:t>(</w:t>
      </w:r>
      <w:hyperlink r:id="rId8" w:history="1">
        <w:r w:rsidRPr="000A551F">
          <w:rPr>
            <w:rStyle w:val="Hyperlink"/>
            <w:lang w:val="en-IN"/>
          </w:rPr>
          <w:t>mariano.stornaiuolo@unina.it</w:t>
        </w:r>
      </w:hyperlink>
      <w:r w:rsidRPr="000A551F">
        <w:rPr>
          <w:rStyle w:val="Hyperlink"/>
          <w:lang w:val="en-IN"/>
        </w:rPr>
        <w:t>)</w:t>
      </w:r>
    </w:p>
    <w:p w14:paraId="1B4B2D7A" w14:textId="77777777" w:rsidR="004E0C5A" w:rsidRPr="000A551F" w:rsidRDefault="004E0C5A" w:rsidP="004E0C5A">
      <w:pPr>
        <w:outlineLvl w:val="0"/>
        <w:rPr>
          <w:rFonts w:eastAsia="Times New Roman" w:cstheme="minorHAnsi"/>
          <w:lang w:val="en-IN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54038D4" w14:textId="77777777" w:rsidR="005F3F38" w:rsidRPr="00F97540" w:rsidRDefault="005F3F38" w:rsidP="005F3F38">
      <w:pPr>
        <w:rPr>
          <w:lang w:val="it-IT"/>
        </w:rPr>
      </w:pPr>
      <w:r w:rsidRPr="00F97540">
        <w:rPr>
          <w:lang w:val="it-IT"/>
        </w:rPr>
        <w:t>Luca Roberto</w:t>
      </w:r>
      <w:r w:rsidRPr="00F97540">
        <w:rPr>
          <w:lang w:val="it-IT"/>
        </w:rPr>
        <w:tab/>
      </w:r>
      <w:r w:rsidRPr="00F97540">
        <w:rPr>
          <w:lang w:val="it-IT"/>
        </w:rPr>
        <w:tab/>
      </w:r>
      <w:r w:rsidRPr="00F97540">
        <w:rPr>
          <w:lang w:val="it-IT"/>
        </w:rPr>
        <w:tab/>
        <w:t>(</w:t>
      </w:r>
      <w:r>
        <w:fldChar w:fldCharType="begin"/>
      </w:r>
      <w:r w:rsidRPr="000A551F">
        <w:rPr>
          <w:lang w:val="it-CH"/>
        </w:rPr>
        <w:instrText>HYPERLINK "mailto:lucaroberto@biogem.it"</w:instrText>
      </w:r>
      <w:r>
        <w:fldChar w:fldCharType="separate"/>
      </w:r>
      <w:r w:rsidRPr="00F97540">
        <w:rPr>
          <w:rStyle w:val="Hyperlink"/>
          <w:lang w:val="it-IT"/>
        </w:rPr>
        <w:t>lucaroberto@biogem.it</w:t>
      </w:r>
      <w:r>
        <w:fldChar w:fldCharType="end"/>
      </w:r>
      <w:r w:rsidRPr="00F97540">
        <w:rPr>
          <w:lang w:val="it-IT"/>
        </w:rPr>
        <w:t>)</w:t>
      </w:r>
    </w:p>
    <w:p w14:paraId="7BD0FF05" w14:textId="77777777" w:rsidR="005F3F38" w:rsidRPr="00F97540" w:rsidRDefault="005F3F38" w:rsidP="005F3F38">
      <w:pPr>
        <w:rPr>
          <w:lang w:val="it-IT"/>
        </w:rPr>
      </w:pPr>
      <w:r w:rsidRPr="00F97540">
        <w:rPr>
          <w:lang w:val="it-IT"/>
        </w:rPr>
        <w:t>Gilda Cobellis</w:t>
      </w:r>
      <w:r w:rsidRPr="00F97540">
        <w:rPr>
          <w:lang w:val="it-IT"/>
        </w:rPr>
        <w:tab/>
      </w:r>
      <w:r w:rsidRPr="00F97540">
        <w:rPr>
          <w:lang w:val="it-IT"/>
        </w:rPr>
        <w:tab/>
      </w:r>
      <w:r w:rsidRPr="00F97540">
        <w:rPr>
          <w:lang w:val="it-IT"/>
        </w:rPr>
        <w:tab/>
        <w:t>(</w:t>
      </w:r>
      <w:r>
        <w:fldChar w:fldCharType="begin"/>
      </w:r>
      <w:r w:rsidRPr="000A551F">
        <w:rPr>
          <w:lang w:val="it-CH"/>
        </w:rPr>
        <w:instrText>HYPERLINK "mailto:gilda.cobellis@unicampania.it"</w:instrText>
      </w:r>
      <w:r>
        <w:fldChar w:fldCharType="separate"/>
      </w:r>
      <w:r w:rsidRPr="00F97540">
        <w:rPr>
          <w:rStyle w:val="Hyperlink"/>
          <w:lang w:val="it-IT"/>
        </w:rPr>
        <w:t>gilda.cobellis@unicampania.it</w:t>
      </w:r>
      <w:r>
        <w:fldChar w:fldCharType="end"/>
      </w:r>
      <w:r w:rsidRPr="00F97540">
        <w:rPr>
          <w:lang w:val="it-IT"/>
        </w:rPr>
        <w:t>)</w:t>
      </w:r>
    </w:p>
    <w:p w14:paraId="1BD45323" w14:textId="77777777" w:rsidR="005F3F38" w:rsidRPr="00F97540" w:rsidRDefault="005F3F38" w:rsidP="005F3F38">
      <w:pPr>
        <w:rPr>
          <w:lang w:val="it-IT"/>
        </w:rPr>
      </w:pPr>
      <w:r w:rsidRPr="00F97540">
        <w:rPr>
          <w:lang w:val="it-IT"/>
        </w:rPr>
        <w:t>Concetta Ambrosino</w:t>
      </w:r>
      <w:r w:rsidRPr="00F97540">
        <w:rPr>
          <w:lang w:val="it-IT"/>
        </w:rPr>
        <w:tab/>
      </w:r>
      <w:r w:rsidRPr="00F97540">
        <w:rPr>
          <w:lang w:val="it-IT"/>
        </w:rPr>
        <w:tab/>
        <w:t>(</w:t>
      </w:r>
      <w:r>
        <w:fldChar w:fldCharType="begin"/>
      </w:r>
      <w:r w:rsidRPr="000A551F">
        <w:rPr>
          <w:lang w:val="it-CH"/>
        </w:rPr>
        <w:instrText>HYPERLINK "mailto:concetta.ambrosino@unina.it"</w:instrText>
      </w:r>
      <w:r>
        <w:fldChar w:fldCharType="separate"/>
      </w:r>
      <w:r w:rsidRPr="00F97540">
        <w:rPr>
          <w:rStyle w:val="Hyperlink"/>
          <w:lang w:val="it-IT"/>
        </w:rPr>
        <w:t>concetta.ambrosino@unina.it</w:t>
      </w:r>
      <w:r>
        <w:fldChar w:fldCharType="end"/>
      </w:r>
      <w:r w:rsidRPr="00F97540">
        <w:rPr>
          <w:lang w:val="it-IT"/>
        </w:rPr>
        <w:t>)</w:t>
      </w:r>
    </w:p>
    <w:p w14:paraId="3B8623FB" w14:textId="77777777" w:rsidR="005F3F38" w:rsidRPr="00F97540" w:rsidRDefault="005F3F38" w:rsidP="005F3F38">
      <w:pPr>
        <w:rPr>
          <w:lang w:val="it-IT"/>
        </w:rPr>
      </w:pPr>
      <w:r w:rsidRPr="00F97540">
        <w:rPr>
          <w:lang w:val="it-IT"/>
        </w:rPr>
        <w:t>Pietro Campiglia</w:t>
      </w:r>
      <w:r w:rsidRPr="00F97540">
        <w:rPr>
          <w:lang w:val="it-IT"/>
        </w:rPr>
        <w:tab/>
      </w:r>
      <w:r w:rsidRPr="00F97540">
        <w:rPr>
          <w:lang w:val="it-IT"/>
        </w:rPr>
        <w:tab/>
        <w:t>(</w:t>
      </w:r>
      <w:r>
        <w:fldChar w:fldCharType="begin"/>
      </w:r>
      <w:r w:rsidRPr="000A551F">
        <w:rPr>
          <w:lang w:val="it-CH"/>
        </w:rPr>
        <w:instrText>HYPERLINK "mailto:pcampiglia@unisa.it"</w:instrText>
      </w:r>
      <w:r>
        <w:fldChar w:fldCharType="separate"/>
      </w:r>
      <w:r w:rsidRPr="00F97540">
        <w:rPr>
          <w:rStyle w:val="Hyperlink"/>
          <w:lang w:val="it-IT"/>
        </w:rPr>
        <w:t>pcampiglia@unisa.it</w:t>
      </w:r>
      <w:r>
        <w:fldChar w:fldCharType="end"/>
      </w:r>
      <w:r w:rsidRPr="00F97540">
        <w:rPr>
          <w:lang w:val="it-IT"/>
        </w:rPr>
        <w:t>)</w:t>
      </w:r>
    </w:p>
    <w:p w14:paraId="241F2BDA" w14:textId="77777777" w:rsidR="005F3F38" w:rsidRPr="00F97540" w:rsidRDefault="005F3F38" w:rsidP="005F3F38">
      <w:pPr>
        <w:rPr>
          <w:lang w:val="it-IT"/>
        </w:rPr>
      </w:pPr>
      <w:r w:rsidRPr="00F97540">
        <w:rPr>
          <w:lang w:val="it-IT"/>
        </w:rPr>
        <w:t xml:space="preserve">Mariano Stornaiuolo </w:t>
      </w:r>
      <w:r w:rsidRPr="00F97540">
        <w:rPr>
          <w:lang w:val="it-IT"/>
        </w:rPr>
        <w:tab/>
      </w:r>
      <w:r w:rsidRPr="00F97540">
        <w:rPr>
          <w:lang w:val="it-IT"/>
        </w:rPr>
        <w:tab/>
        <w:t>(</w:t>
      </w:r>
      <w:r>
        <w:fldChar w:fldCharType="begin"/>
      </w:r>
      <w:r w:rsidRPr="000A551F">
        <w:rPr>
          <w:lang w:val="it-CH"/>
        </w:rPr>
        <w:instrText>HYPERLINK "mailto:mariano.stornaiuolo@unina.it"</w:instrText>
      </w:r>
      <w:r>
        <w:fldChar w:fldCharType="separate"/>
      </w:r>
      <w:r w:rsidRPr="00F97540">
        <w:rPr>
          <w:rStyle w:val="Hyperlink"/>
          <w:lang w:val="it-IT"/>
        </w:rPr>
        <w:t>mariano.stornaiuolo@unina.it</w:t>
      </w:r>
      <w:r>
        <w:fldChar w:fldCharType="end"/>
      </w:r>
      <w:r w:rsidRPr="00F97540">
        <w:rPr>
          <w:rStyle w:val="Hyperlink"/>
          <w:lang w:val="it-IT"/>
        </w:rPr>
        <w:t>)</w:t>
      </w:r>
    </w:p>
    <w:p w14:paraId="12916965" w14:textId="77777777" w:rsidR="003B5E26" w:rsidRPr="00096B69" w:rsidRDefault="003B5E26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6F84F159" w14:textId="77777777" w:rsidR="003B5E26" w:rsidRPr="00096B69" w:rsidRDefault="003B5E26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5A2BE33C" w14:textId="77777777" w:rsidR="001E230F" w:rsidRPr="00096B69" w:rsidRDefault="001E230F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60B95108" w14:textId="77777777" w:rsidR="00C70C90" w:rsidRPr="00096B69" w:rsidRDefault="00C70C90">
      <w:pPr>
        <w:rPr>
          <w:rFonts w:cstheme="minorHAnsi"/>
          <w:b/>
          <w:sz w:val="22"/>
          <w:szCs w:val="22"/>
          <w:lang w:val="it-IT"/>
        </w:rPr>
      </w:pPr>
      <w:r w:rsidRPr="00096B69">
        <w:rPr>
          <w:rFonts w:cstheme="minorHAnsi"/>
          <w:b/>
          <w:sz w:val="22"/>
          <w:szCs w:val="22"/>
          <w:lang w:val="it-IT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E4ECE4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12C06">
        <w:rPr>
          <w:rFonts w:eastAsia="Times New Roman" w:cstheme="minorHAnsi"/>
          <w:b/>
          <w:bCs/>
        </w:rPr>
        <w:t>NO</w:t>
      </w:r>
      <w:r w:rsidR="00D12C06"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EFE083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12C06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BE0853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12C06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4D7A90">
        <w:rPr>
          <w:rFonts w:cstheme="minorHAnsi"/>
          <w:b/>
          <w:sz w:val="22"/>
          <w:szCs w:val="22"/>
        </w:rPr>
        <w:t>Length</w:t>
      </w:r>
    </w:p>
    <w:p w14:paraId="72F5C5E6" w14:textId="7289996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4D7A90">
        <w:rPr>
          <w:rFonts w:cstheme="minorHAnsi"/>
          <w:bCs/>
          <w:sz w:val="22"/>
          <w:szCs w:val="22"/>
        </w:rPr>
        <w:t>14</w:t>
      </w:r>
      <w:proofErr w:type="gramEnd"/>
    </w:p>
    <w:p w14:paraId="5AAC9C6C" w14:textId="6E25492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D7A90">
        <w:rPr>
          <w:rFonts w:cstheme="minorHAnsi"/>
          <w:bCs/>
          <w:sz w:val="22"/>
          <w:szCs w:val="22"/>
        </w:rPr>
        <w:t>34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3407D92E" w:rsidR="007D61A8" w:rsidRPr="00B07A3B" w:rsidRDefault="00CF7F4F" w:rsidP="00731E5D">
      <w:pPr>
        <w:rPr>
          <w:rFonts w:cstheme="minorHAnsi"/>
          <w:b/>
        </w:rPr>
      </w:pPr>
      <w:r w:rsidRPr="00CF7F4F">
        <w:rPr>
          <w:rFonts w:cstheme="minorHAnsi"/>
          <w:b/>
          <w:highlight w:val="yellow"/>
        </w:rPr>
        <w:t>AUTHORS: Please note that only 5 introductory statements may be presented</w:t>
      </w:r>
      <w:r w:rsidR="000A551F">
        <w:rPr>
          <w:rFonts w:cstheme="minorHAnsi"/>
          <w:b/>
        </w:rPr>
        <w:br/>
      </w:r>
      <w:r w:rsidR="000A551F">
        <w:rPr>
          <w:rFonts w:cstheme="minorHAnsi"/>
          <w:b/>
        </w:rPr>
        <w:br/>
      </w:r>
      <w:r w:rsidR="000A551F" w:rsidRPr="000A551F">
        <w:rPr>
          <w:rFonts w:cstheme="minorHAnsi"/>
          <w:b/>
          <w:highlight w:val="green"/>
        </w:rPr>
        <w:t>Videographer’s NOTE: 1.1 - 1.2 - 1.3 - 1.4 steps have been filmed with the same author. I shot them in 4K so you can have more flexibility during the editing process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71AF608E" w14:textId="4BADB070" w:rsidR="00CF7F4F" w:rsidRPr="00CF7F4F" w:rsidRDefault="00CF7F4F" w:rsidP="00CF7F4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8009A">
        <w:rPr>
          <w:rStyle w:val="AuthorName"/>
          <w:rFonts w:asciiTheme="minorHAnsi" w:eastAsia="Times" w:hAnsiTheme="minorHAnsi" w:cstheme="minorHAnsi"/>
        </w:rPr>
        <w:t>Mariano Stornaiuolo</w:t>
      </w:r>
      <w:r w:rsidR="00927B12" w:rsidRPr="0028009A">
        <w:rPr>
          <w:rStyle w:val="AuthorName"/>
          <w:rFonts w:asciiTheme="minorHAnsi" w:eastAsia="Times" w:hAnsiTheme="minorHAnsi" w:cstheme="minorHAnsi"/>
        </w:rPr>
        <w:t>:</w:t>
      </w:r>
      <w:r w:rsidR="005A33C6" w:rsidRPr="0028009A">
        <w:rPr>
          <w:rFonts w:cstheme="minorHAnsi"/>
        </w:rPr>
        <w:t xml:space="preserve"> </w:t>
      </w:r>
      <w:r w:rsidR="0028009A">
        <w:rPr>
          <w:rFonts w:cstheme="minorHAnsi"/>
        </w:rPr>
        <w:t>Our</w:t>
      </w:r>
      <w:r w:rsidR="0028009A" w:rsidRPr="0028009A">
        <w:rPr>
          <w:rFonts w:cstheme="minorHAnsi"/>
        </w:rPr>
        <w:t xml:space="preserve"> research </w:t>
      </w:r>
      <w:r w:rsidR="0028009A">
        <w:rPr>
          <w:rFonts w:cstheme="minorHAnsi"/>
        </w:rPr>
        <w:t xml:space="preserve">aims to </w:t>
      </w:r>
      <w:r w:rsidR="0028009A" w:rsidRPr="0028009A">
        <w:rPr>
          <w:rFonts w:cstheme="minorHAnsi"/>
        </w:rPr>
        <w:t>identif</w:t>
      </w:r>
      <w:r w:rsidR="0028009A">
        <w:rPr>
          <w:rFonts w:cstheme="minorHAnsi"/>
        </w:rPr>
        <w:t>y</w:t>
      </w:r>
      <w:r w:rsidR="0028009A" w:rsidRPr="0028009A">
        <w:rPr>
          <w:rFonts w:cstheme="minorHAnsi"/>
        </w:rPr>
        <w:t xml:space="preserve"> paternal metabolites transferred to </w:t>
      </w:r>
      <w:r w:rsidR="0028009A">
        <w:rPr>
          <w:rFonts w:cstheme="minorHAnsi"/>
        </w:rPr>
        <w:t>the zygote at fertilization</w:t>
      </w:r>
      <w:r w:rsidR="0028009A" w:rsidRPr="0028009A">
        <w:rPr>
          <w:rFonts w:cstheme="minorHAnsi"/>
        </w:rPr>
        <w:t xml:space="preserve">, uncovering </w:t>
      </w:r>
      <w:r w:rsidR="0028009A">
        <w:rPr>
          <w:rFonts w:cstheme="minorHAnsi"/>
        </w:rPr>
        <w:t xml:space="preserve">paternal </w:t>
      </w:r>
      <w:r w:rsidR="0028009A" w:rsidRPr="0028009A">
        <w:rPr>
          <w:rFonts w:cstheme="minorHAnsi"/>
        </w:rPr>
        <w:t xml:space="preserve">role in early development and epigenetic inheritance beyond just DNA </w:t>
      </w:r>
      <w:r w:rsidR="0028009A">
        <w:rPr>
          <w:rFonts w:cstheme="minorHAnsi"/>
        </w:rPr>
        <w:t xml:space="preserve">allelic </w:t>
      </w:r>
      <w:r w:rsidR="0028009A" w:rsidRPr="0028009A">
        <w:rPr>
          <w:rFonts w:cstheme="minorHAnsi"/>
        </w:rPr>
        <w:t>sequences</w:t>
      </w:r>
      <w:r>
        <w:rPr>
          <w:rFonts w:cstheme="minorHAnsi"/>
        </w:rPr>
        <w:t>.</w:t>
      </w:r>
    </w:p>
    <w:p w14:paraId="4CED9CAD" w14:textId="2102A9C8" w:rsidR="00CF7F4F" w:rsidRPr="00B07A3B" w:rsidRDefault="00CF7F4F" w:rsidP="00CF7F4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00A66870" w14:textId="77777777" w:rsidR="007D61A8" w:rsidRPr="0028009A" w:rsidRDefault="007D61A8" w:rsidP="00622F1F">
      <w:pPr>
        <w:pStyle w:val="ListParagraph"/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1156D62D" w14:textId="6242EB45" w:rsidR="00CF7F4F" w:rsidRPr="00CF7F4F" w:rsidRDefault="00CF7F4F" w:rsidP="00B854CD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Theme="majorHAnsi" w:eastAsia="Times New Roman" w:hAnsiTheme="majorHAnsi" w:cstheme="majorHAnsi"/>
        </w:rPr>
      </w:pPr>
      <w:r>
        <w:rPr>
          <w:rFonts w:ascii="Calibri" w:hAnsi="Calibri" w:cstheme="minorHAnsi"/>
          <w:b/>
          <w:color w:val="auto"/>
          <w:u w:val="single"/>
        </w:rPr>
        <w:t>Gilda Cobellis</w:t>
      </w:r>
      <w:r w:rsidR="007D61A8" w:rsidRPr="00B854CD">
        <w:rPr>
          <w:rFonts w:eastAsia="Times New Roman" w:cstheme="minorHAnsi"/>
          <w:b/>
          <w:bCs/>
          <w:u w:val="single"/>
        </w:rPr>
        <w:t>:</w:t>
      </w:r>
      <w:r w:rsidR="007D61A8" w:rsidRPr="00B854CD">
        <w:rPr>
          <w:rFonts w:eastAsia="Times New Roman" w:cstheme="minorHAnsi"/>
        </w:rPr>
        <w:t xml:space="preserve"> </w:t>
      </w:r>
      <w:r w:rsidR="00B854CD" w:rsidRPr="00CF7F4F">
        <w:rPr>
          <w:rFonts w:asciiTheme="majorHAnsi" w:hAnsiTheme="majorHAnsi" w:cstheme="majorHAnsi"/>
          <w:color w:val="000000"/>
          <w:shd w:val="clear" w:color="auto" w:fill="FFFFFF"/>
        </w:rPr>
        <w:t xml:space="preserve">Paternal contribution to embryo genetics has been so far ascribed only to allelic DNA sequences. Now, we </w:t>
      </w:r>
      <w:proofErr w:type="gramStart"/>
      <w:r w:rsidR="00B854CD" w:rsidRPr="00CF7F4F">
        <w:rPr>
          <w:rFonts w:asciiTheme="majorHAnsi" w:hAnsiTheme="majorHAnsi" w:cstheme="majorHAnsi"/>
          <w:color w:val="000000"/>
          <w:shd w:val="clear" w:color="auto" w:fill="FFFFFF"/>
        </w:rPr>
        <w:t>know  that</w:t>
      </w:r>
      <w:proofErr w:type="gramEnd"/>
      <w:r w:rsidR="00B854CD" w:rsidRPr="00CF7F4F">
        <w:rPr>
          <w:rFonts w:asciiTheme="majorHAnsi" w:hAnsiTheme="majorHAnsi" w:cstheme="majorHAnsi"/>
          <w:color w:val="000000"/>
          <w:shd w:val="clear" w:color="auto" w:fill="FFFFFF"/>
        </w:rPr>
        <w:t xml:space="preserve"> epigenetic factors-DNA methylation, histone modifications, and regulatory RNAs-play crucial roles in paternal inheritance and influence embryonic development</w:t>
      </w:r>
      <w:r>
        <w:rPr>
          <w:rFonts w:asciiTheme="majorHAnsi" w:hAnsiTheme="majorHAnsi" w:cstheme="majorHAnsi"/>
          <w:color w:val="000000"/>
          <w:shd w:val="clear" w:color="auto" w:fill="FFFFFF"/>
        </w:rPr>
        <w:t>.</w:t>
      </w:r>
    </w:p>
    <w:p w14:paraId="59D77F6D" w14:textId="7E380F08" w:rsidR="00B854CD" w:rsidRPr="00CF7F4F" w:rsidRDefault="00CF7F4F" w:rsidP="00CF7F4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5B4968C1" w14:textId="6785F207" w:rsidR="00D75084" w:rsidRPr="00CF7F4F" w:rsidRDefault="00D75084" w:rsidP="00CF7F4F">
      <w:pPr>
        <w:spacing w:before="120"/>
        <w:rPr>
          <w:rFonts w:eastAsia="Times New Roman" w:cstheme="minorHAnsi"/>
          <w:sz w:val="28"/>
          <w:szCs w:val="28"/>
        </w:rPr>
      </w:pPr>
      <w:r w:rsidRPr="00CF7F4F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26273195" w:rsidR="00D75084" w:rsidRPr="00CF7F4F" w:rsidRDefault="00CF7F4F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Fonts w:ascii="Calibri" w:hAnsi="Calibri" w:cstheme="minorHAnsi"/>
          <w:b/>
          <w:color w:val="auto"/>
          <w:u w:val="single"/>
        </w:rPr>
        <w:t>Concetta Ambrosino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0D03FA">
        <w:rPr>
          <w:rFonts w:cstheme="minorHAnsi"/>
        </w:rPr>
        <w:t xml:space="preserve">Currently, the field of intergenerational inheritance is making use of epigenetic analytical </w:t>
      </w:r>
      <w:proofErr w:type="gramStart"/>
      <w:r w:rsidR="000D03FA">
        <w:rPr>
          <w:rFonts w:cstheme="minorHAnsi"/>
        </w:rPr>
        <w:t>platforms  like</w:t>
      </w:r>
      <w:proofErr w:type="gramEnd"/>
      <w:r w:rsidR="000D03FA">
        <w:rPr>
          <w:rFonts w:cstheme="minorHAnsi"/>
        </w:rPr>
        <w:t xml:space="preserve"> </w:t>
      </w:r>
      <w:r w:rsidR="00882806">
        <w:rPr>
          <w:rFonts w:cstheme="minorHAnsi"/>
        </w:rPr>
        <w:t>NGS</w:t>
      </w:r>
      <w:r w:rsidR="000D03FA">
        <w:rPr>
          <w:rFonts w:cstheme="minorHAnsi"/>
        </w:rPr>
        <w:t xml:space="preserve"> to identify </w:t>
      </w:r>
      <w:r w:rsidR="00882806">
        <w:rPr>
          <w:rFonts w:cstheme="minorHAnsi"/>
        </w:rPr>
        <w:t>methylation</w:t>
      </w:r>
      <w:r w:rsidR="000D03FA">
        <w:rPr>
          <w:rFonts w:cstheme="minorHAnsi"/>
        </w:rPr>
        <w:t xml:space="preserve"> status of </w:t>
      </w:r>
      <w:r w:rsidR="00882806">
        <w:rPr>
          <w:rFonts w:cstheme="minorHAnsi"/>
        </w:rPr>
        <w:t xml:space="preserve">paternal </w:t>
      </w:r>
      <w:r w:rsidR="000D03FA">
        <w:rPr>
          <w:rFonts w:cstheme="minorHAnsi"/>
        </w:rPr>
        <w:t xml:space="preserve">chromosomes and of miRNAs and RNA </w:t>
      </w:r>
      <w:proofErr w:type="spellStart"/>
      <w:r w:rsidR="00882806">
        <w:rPr>
          <w:rFonts w:cstheme="minorHAnsi"/>
        </w:rPr>
        <w:t>signalatory</w:t>
      </w:r>
      <w:proofErr w:type="spellEnd"/>
      <w:r w:rsidR="00882806">
        <w:rPr>
          <w:rFonts w:cstheme="minorHAnsi"/>
        </w:rPr>
        <w:t xml:space="preserve"> </w:t>
      </w:r>
      <w:r w:rsidR="000D03FA">
        <w:rPr>
          <w:rFonts w:cstheme="minorHAnsi"/>
        </w:rPr>
        <w:t>fragments</w:t>
      </w:r>
      <w:r>
        <w:rPr>
          <w:rFonts w:cstheme="minorHAnsi"/>
        </w:rPr>
        <w:t>.</w:t>
      </w:r>
    </w:p>
    <w:p w14:paraId="7A33C6C9" w14:textId="47A59AA5" w:rsidR="00CF7F4F" w:rsidRPr="00CF7F4F" w:rsidRDefault="00CF7F4F" w:rsidP="00CF7F4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678DBF0" w:rsidR="00D75084" w:rsidRPr="00CF7F4F" w:rsidRDefault="00CF7F4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82806">
        <w:rPr>
          <w:rFonts w:ascii="Calibri" w:hAnsi="Calibri" w:cstheme="minorHAnsi"/>
          <w:b/>
          <w:color w:val="auto"/>
          <w:u w:val="single"/>
        </w:rPr>
        <w:t>Pietro Campiglia</w:t>
      </w:r>
      <w:r w:rsidR="00D75084" w:rsidRPr="00882806">
        <w:rPr>
          <w:rFonts w:eastAsia="Times New Roman" w:cstheme="minorHAnsi"/>
          <w:b/>
          <w:bCs/>
          <w:u w:val="single"/>
        </w:rPr>
        <w:t>:</w:t>
      </w:r>
      <w:r w:rsidR="00D75084" w:rsidRPr="00882806">
        <w:rPr>
          <w:rFonts w:eastAsia="Times New Roman" w:cstheme="minorHAnsi"/>
        </w:rPr>
        <w:t xml:space="preserve"> </w:t>
      </w:r>
      <w:r w:rsidR="00882806" w:rsidRPr="00882806">
        <w:rPr>
          <w:rFonts w:cstheme="minorHAnsi"/>
        </w:rPr>
        <w:t>Challenges consist m</w:t>
      </w:r>
      <w:r w:rsidR="00882806" w:rsidRPr="00CF7F4F">
        <w:rPr>
          <w:rFonts w:cstheme="minorHAnsi"/>
        </w:rPr>
        <w:t xml:space="preserve">ostly in </w:t>
      </w:r>
      <w:proofErr w:type="gramStart"/>
      <w:r w:rsidR="00882806">
        <w:rPr>
          <w:rFonts w:cstheme="minorHAnsi"/>
        </w:rPr>
        <w:t>try</w:t>
      </w:r>
      <w:proofErr w:type="gramEnd"/>
      <w:r w:rsidR="00882806">
        <w:rPr>
          <w:rFonts w:cstheme="minorHAnsi"/>
        </w:rPr>
        <w:t xml:space="preserve"> to develop instrumentation able to collect information at </w:t>
      </w:r>
      <w:r w:rsidR="00882806" w:rsidRPr="00CF7F4F">
        <w:rPr>
          <w:rFonts w:cstheme="minorHAnsi"/>
        </w:rPr>
        <w:t xml:space="preserve">single </w:t>
      </w:r>
      <w:r w:rsidR="00882806">
        <w:rPr>
          <w:rFonts w:cstheme="minorHAnsi"/>
        </w:rPr>
        <w:t xml:space="preserve">germ cell and single zygote resolution especially </w:t>
      </w:r>
      <w:proofErr w:type="gramStart"/>
      <w:r w:rsidR="00882806">
        <w:rPr>
          <w:rFonts w:cstheme="minorHAnsi"/>
        </w:rPr>
        <w:t>for  metabolomic</w:t>
      </w:r>
      <w:proofErr w:type="gramEnd"/>
      <w:r w:rsidR="00882806">
        <w:rPr>
          <w:rFonts w:cstheme="minorHAnsi"/>
        </w:rPr>
        <w:t xml:space="preserve"> and lipidomic analysis. </w:t>
      </w:r>
    </w:p>
    <w:p w14:paraId="7D491655" w14:textId="372A85C8" w:rsidR="00CF7F4F" w:rsidRPr="00B07A3B" w:rsidRDefault="00CF7F4F" w:rsidP="00CF7F4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7105BE8D" w:rsidR="00D75084" w:rsidRPr="00CF7F4F" w:rsidRDefault="00CF7F4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82806">
        <w:rPr>
          <w:rFonts w:ascii="Calibri" w:hAnsi="Calibri" w:cstheme="minorHAnsi"/>
          <w:b/>
          <w:color w:val="auto"/>
          <w:u w:val="single"/>
        </w:rPr>
        <w:lastRenderedPageBreak/>
        <w:t>Luca Roberto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28009A" w:rsidRPr="0028009A">
        <w:rPr>
          <w:rFonts w:cstheme="minorHAnsi"/>
        </w:rPr>
        <w:t>Future work will explore functional roles of identified metabolites, assess</w:t>
      </w:r>
      <w:r w:rsidR="00B854CD">
        <w:rPr>
          <w:rFonts w:cstheme="minorHAnsi"/>
        </w:rPr>
        <w:t xml:space="preserve">ing their physiological roles by inhibiting their signaling at </w:t>
      </w:r>
      <w:r>
        <w:rPr>
          <w:rFonts w:cstheme="minorHAnsi"/>
        </w:rPr>
        <w:t>fertilization</w:t>
      </w:r>
      <w:r w:rsidR="00B854CD">
        <w:rPr>
          <w:rFonts w:cstheme="minorHAnsi"/>
        </w:rPr>
        <w:t xml:space="preserve"> by using specific inhibitors of the intracellular pathway these stimulate in embryos</w:t>
      </w:r>
      <w:r>
        <w:rPr>
          <w:rFonts w:cstheme="minorHAnsi"/>
        </w:rPr>
        <w:t>.</w:t>
      </w:r>
    </w:p>
    <w:p w14:paraId="33B7A430" w14:textId="7D008858" w:rsidR="00622BE8" w:rsidRPr="00CF7F4F" w:rsidRDefault="00CF7F4F" w:rsidP="00C96E0D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CF7F4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CF7F4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CF7F4F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6E0B8B8E" w:rsidR="00FF25E5" w:rsidRPr="00C058AE" w:rsidRDefault="00A13CC3" w:rsidP="00CF7F4F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51209A3E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5F3F38" w:rsidRPr="00F97540">
        <w:t>the University of Naples Federico II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A7D1639" w:rsidR="00CE10F2" w:rsidRDefault="005F3F3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F3F38">
        <w:rPr>
          <w:rFonts w:cstheme="minorHAnsi"/>
          <w:b/>
          <w:bCs/>
        </w:rPr>
        <w:t xml:space="preserve">Integrated Extraction and Derivatization of Lipids, Polar Metabolites, and Sterols from </w:t>
      </w:r>
      <w:r>
        <w:rPr>
          <w:rFonts w:cstheme="minorHAnsi"/>
          <w:b/>
          <w:bCs/>
        </w:rPr>
        <w:t>Oocyte and Sperm Mice</w:t>
      </w:r>
      <w:r w:rsidRPr="005F3F38">
        <w:rPr>
          <w:rFonts w:cstheme="minorHAnsi"/>
          <w:b/>
          <w:bCs/>
        </w:rPr>
        <w:t xml:space="preserve"> Samples</w:t>
      </w:r>
    </w:p>
    <w:p w14:paraId="6FE16670" w14:textId="4D878000" w:rsidR="00985FE6" w:rsidRPr="00B85A64" w:rsidRDefault="00D7547B" w:rsidP="00B85A6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0A551F">
        <w:rPr>
          <w:rFonts w:cstheme="minorHAnsi"/>
          <w:b/>
          <w:bCs/>
        </w:rPr>
        <w:t>s</w:t>
      </w:r>
      <w:proofErr w:type="gramStart"/>
      <w:r>
        <w:rPr>
          <w:rFonts w:cstheme="minorHAnsi"/>
          <w:b/>
          <w:bCs/>
        </w:rPr>
        <w:t xml:space="preserve">: </w:t>
      </w:r>
      <w:r w:rsidR="00FF25E5">
        <w:rPr>
          <w:rFonts w:cstheme="minorHAnsi"/>
        </w:rPr>
        <w:t xml:space="preserve"> </w:t>
      </w:r>
      <w:r w:rsidR="00CF7F4F" w:rsidRPr="00882806">
        <w:rPr>
          <w:rFonts w:cstheme="minorHAnsi"/>
        </w:rPr>
        <w:t>Sadra</w:t>
      </w:r>
      <w:proofErr w:type="gramEnd"/>
      <w:r w:rsidR="00CF7F4F" w:rsidRPr="00882806">
        <w:rPr>
          <w:rFonts w:cstheme="minorHAnsi"/>
        </w:rPr>
        <w:t xml:space="preserve"> Afra</w:t>
      </w:r>
      <w:r w:rsidR="00CF7F4F">
        <w:rPr>
          <w:rFonts w:cstheme="minorHAnsi"/>
        </w:rPr>
        <w:t xml:space="preserve">, </w:t>
      </w:r>
      <w:r w:rsidR="00CF7F4F" w:rsidRPr="00CF7F4F">
        <w:rPr>
          <w:rFonts w:cstheme="minorHAnsi"/>
        </w:rPr>
        <w:t xml:space="preserve">Mohammad Shayan </w:t>
      </w:r>
      <w:proofErr w:type="spellStart"/>
      <w:r w:rsidR="00CF7F4F" w:rsidRPr="00CF7F4F">
        <w:rPr>
          <w:rFonts w:cstheme="minorHAnsi"/>
        </w:rPr>
        <w:t>Samavat</w:t>
      </w:r>
      <w:proofErr w:type="spellEnd"/>
    </w:p>
    <w:p w14:paraId="4DD8A5E7" w14:textId="3E7C543B" w:rsidR="005F3F38" w:rsidRPr="00132EDF" w:rsidRDefault="005F3F38" w:rsidP="005F3F38">
      <w:pPr>
        <w:pStyle w:val="Narration"/>
        <w:numPr>
          <w:ilvl w:val="1"/>
          <w:numId w:val="3"/>
        </w:numPr>
        <w:rPr>
          <w:color w:val="7030A0"/>
        </w:rPr>
      </w:pPr>
      <w:r w:rsidRPr="00132EDF">
        <w:rPr>
          <w:color w:val="7030A0"/>
        </w:rPr>
        <w:t xml:space="preserve">To extract lipid and polar metabolites, obtain mice </w:t>
      </w:r>
      <w:r w:rsidR="00132EDF">
        <w:rPr>
          <w:color w:val="7030A0"/>
        </w:rPr>
        <w:t>oocytes</w:t>
      </w:r>
      <w:r w:rsidRPr="00132EDF">
        <w:rPr>
          <w:color w:val="7030A0"/>
        </w:rPr>
        <w:t xml:space="preserve"> and sperm samples </w:t>
      </w:r>
      <w:r w:rsidRPr="00132EDF">
        <w:rPr>
          <w:b/>
          <w:bCs/>
          <w:color w:val="7030A0"/>
        </w:rPr>
        <w:t xml:space="preserve">[1]. </w:t>
      </w:r>
      <w:r w:rsidRPr="00132EDF">
        <w:rPr>
          <w:color w:val="7030A0"/>
        </w:rPr>
        <w:t xml:space="preserve">Equilibrate them on ice at 4 degrees Celsius </w:t>
      </w:r>
      <w:r w:rsidRPr="00132EDF">
        <w:rPr>
          <w:b/>
          <w:color w:val="7030A0"/>
        </w:rPr>
        <w:t>[2]</w:t>
      </w:r>
      <w:r w:rsidRPr="00132EDF">
        <w:rPr>
          <w:color w:val="7030A0"/>
        </w:rPr>
        <w:t>.</w:t>
      </w:r>
    </w:p>
    <w:p w14:paraId="68E662FE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WIDE: Talent holding labeled tubes.</w:t>
      </w:r>
    </w:p>
    <w:p w14:paraId="0B616145" w14:textId="1A76ADB3" w:rsidR="005F3F38" w:rsidRDefault="005F3F38" w:rsidP="005F3F38">
      <w:pPr>
        <w:pStyle w:val="ShotDescription"/>
        <w:numPr>
          <w:ilvl w:val="2"/>
          <w:numId w:val="3"/>
        </w:numPr>
      </w:pPr>
      <w:r>
        <w:t xml:space="preserve">Talent placing the samples on ice. </w:t>
      </w:r>
    </w:p>
    <w:p w14:paraId="31DD3915" w14:textId="77777777" w:rsidR="005F3F38" w:rsidRDefault="005F3F38" w:rsidP="005F3F38"/>
    <w:p w14:paraId="4F02831D" w14:textId="2BC86CD3" w:rsidR="005F3F38" w:rsidRPr="00132EDF" w:rsidRDefault="005F3F38" w:rsidP="005F3F38">
      <w:pPr>
        <w:pStyle w:val="Narration"/>
        <w:numPr>
          <w:ilvl w:val="1"/>
          <w:numId w:val="3"/>
        </w:numPr>
        <w:rPr>
          <w:color w:val="7030A0"/>
        </w:rPr>
      </w:pPr>
      <w:r w:rsidRPr="00132EDF">
        <w:rPr>
          <w:color w:val="7030A0"/>
        </w:rPr>
        <w:t xml:space="preserve">Add 225 microliters of ice-cold methanol to each sample </w:t>
      </w:r>
      <w:r w:rsidRPr="00132EDF">
        <w:rPr>
          <w:b/>
          <w:color w:val="7030A0"/>
        </w:rPr>
        <w:t>[1]</w:t>
      </w:r>
      <w:r w:rsidRPr="00132EDF">
        <w:rPr>
          <w:color w:val="7030A0"/>
        </w:rPr>
        <w:t xml:space="preserve">. Then place the samples in a freezer set to minus 30 degrees Celsius for 1 minute </w:t>
      </w:r>
      <w:r w:rsidRPr="00132EDF">
        <w:rPr>
          <w:b/>
          <w:color w:val="7030A0"/>
        </w:rPr>
        <w:t>[2]</w:t>
      </w:r>
      <w:r w:rsidRPr="00132EDF">
        <w:rPr>
          <w:color w:val="7030A0"/>
        </w:rPr>
        <w:t xml:space="preserve">. Transfer the samples to a sonic bath and incubate for 10 minutes </w:t>
      </w:r>
      <w:r w:rsidRPr="00132EDF">
        <w:rPr>
          <w:b/>
          <w:color w:val="7030A0"/>
        </w:rPr>
        <w:t>[3]</w:t>
      </w:r>
      <w:r w:rsidRPr="00132EDF">
        <w:rPr>
          <w:color w:val="7030A0"/>
        </w:rPr>
        <w:t>.</w:t>
      </w:r>
    </w:p>
    <w:p w14:paraId="2E6CC22F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pipetting 225 microliters of methanol into each sample tube.</w:t>
      </w:r>
    </w:p>
    <w:p w14:paraId="1D6245F7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placing tubes in the minus 30 degrees Celsius freezer and closing the lid.</w:t>
      </w:r>
    </w:p>
    <w:p w14:paraId="5E22D3BE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submerging the tubes in a sonic bath and setting a timer for 10 minutes.</w:t>
      </w:r>
    </w:p>
    <w:p w14:paraId="79221702" w14:textId="77777777" w:rsidR="005F3F38" w:rsidRDefault="005F3F38" w:rsidP="005F3F38"/>
    <w:p w14:paraId="54DBCBEF" w14:textId="7AF968D7" w:rsidR="005F3F38" w:rsidRPr="00B85A64" w:rsidRDefault="005F3F38" w:rsidP="005F3F38">
      <w:pPr>
        <w:pStyle w:val="Narration"/>
        <w:numPr>
          <w:ilvl w:val="1"/>
          <w:numId w:val="3"/>
        </w:numPr>
        <w:rPr>
          <w:color w:val="7030A0"/>
        </w:rPr>
      </w:pPr>
      <w:r w:rsidRPr="00132EDF">
        <w:rPr>
          <w:color w:val="7030A0"/>
        </w:rPr>
        <w:t xml:space="preserve">Next, pipette 750 microliters of ice-cold MTBE </w:t>
      </w:r>
      <w:r w:rsidRPr="005F3F38">
        <w:rPr>
          <w:i/>
          <w:iCs/>
          <w:color w:val="FF0000"/>
        </w:rPr>
        <w:t>(M-T-B-</w:t>
      </w:r>
      <w:r w:rsidRPr="00132EDF">
        <w:rPr>
          <w:i/>
          <w:iCs/>
          <w:color w:val="EE0000"/>
        </w:rPr>
        <w:t xml:space="preserve">E) </w:t>
      </w:r>
      <w:r w:rsidRPr="00132EDF">
        <w:rPr>
          <w:color w:val="7030A0"/>
        </w:rPr>
        <w:t xml:space="preserve">into the samples </w:t>
      </w:r>
      <w:r w:rsidRPr="00132EDF">
        <w:rPr>
          <w:b/>
          <w:color w:val="7030A0"/>
        </w:rPr>
        <w:t>[1-TXT]</w:t>
      </w:r>
      <w:r w:rsidRPr="00132EDF">
        <w:rPr>
          <w:color w:val="7030A0"/>
        </w:rPr>
        <w:t>. Incubate the samples in a Thermomixer for 1 hour at 4 degrees Celsius at 550 r</w:t>
      </w:r>
      <w:r w:rsidR="00B85A64">
        <w:rPr>
          <w:color w:val="7030A0"/>
        </w:rPr>
        <w:t>pm</w:t>
      </w:r>
      <w:r w:rsidRPr="00132EDF">
        <w:rPr>
          <w:color w:val="7030A0"/>
        </w:rPr>
        <w:t xml:space="preserve"> </w:t>
      </w:r>
      <w:r w:rsidRPr="00132EDF">
        <w:rPr>
          <w:b/>
          <w:color w:val="7030A0"/>
        </w:rPr>
        <w:t>[2]</w:t>
      </w:r>
      <w:r w:rsidRPr="00132EDF">
        <w:rPr>
          <w:color w:val="7030A0"/>
        </w:rPr>
        <w:t>.</w:t>
      </w:r>
    </w:p>
    <w:p w14:paraId="0F2B83AB" w14:textId="274ACD59" w:rsidR="005F3F38" w:rsidRDefault="005F3F38" w:rsidP="005F3F38">
      <w:pPr>
        <w:pStyle w:val="ShotDescription"/>
        <w:numPr>
          <w:ilvl w:val="2"/>
          <w:numId w:val="3"/>
        </w:numPr>
      </w:pPr>
      <w:r>
        <w:t xml:space="preserve">Talent adding 750 microliters of MTBE to each tube using a pipette. </w:t>
      </w:r>
      <w:r>
        <w:rPr>
          <w:b/>
          <w:bCs/>
        </w:rPr>
        <w:t xml:space="preserve">TXT: MTBE: </w:t>
      </w:r>
      <w:r w:rsidRPr="005F3F38">
        <w:rPr>
          <w:b/>
          <w:bCs/>
        </w:rPr>
        <w:t>Methyl Tert-Butyl Ether</w:t>
      </w:r>
    </w:p>
    <w:p w14:paraId="1366E38E" w14:textId="2CC358F7" w:rsidR="005F3F38" w:rsidRPr="00132EDF" w:rsidRDefault="005F3F38" w:rsidP="005F3F38">
      <w:pPr>
        <w:pStyle w:val="ShotDescription"/>
        <w:numPr>
          <w:ilvl w:val="2"/>
          <w:numId w:val="3"/>
        </w:numPr>
      </w:pPr>
      <w:r w:rsidRPr="00132EDF">
        <w:t>Talent placing tubes in a Thermomixer, setting 4 degrees Celsius and 550 rpm, and starting the timer for 1 hour.</w:t>
      </w:r>
      <w:r w:rsidR="000A551F" w:rsidRPr="00132EDF">
        <w:t xml:space="preserve"> </w:t>
      </w:r>
      <w:r w:rsidR="000A551F" w:rsidRPr="00132EDF">
        <w:rPr>
          <w:highlight w:val="green"/>
        </w:rPr>
        <w:t>NOTE: This shot is split into 3 shots</w:t>
      </w:r>
    </w:p>
    <w:p w14:paraId="6D348D68" w14:textId="77777777" w:rsidR="005F3F38" w:rsidRDefault="005F3F38" w:rsidP="005F3F38"/>
    <w:p w14:paraId="708CE59A" w14:textId="68262C30" w:rsidR="005F3F38" w:rsidRPr="00132EDF" w:rsidRDefault="005F3F38" w:rsidP="005F3F38">
      <w:pPr>
        <w:pStyle w:val="Narration"/>
        <w:numPr>
          <w:ilvl w:val="1"/>
          <w:numId w:val="3"/>
        </w:numPr>
        <w:rPr>
          <w:color w:val="7030A0"/>
        </w:rPr>
      </w:pPr>
      <w:r w:rsidRPr="00132EDF">
        <w:rPr>
          <w:color w:val="7030A0"/>
        </w:rPr>
        <w:t>Centrifuge the samples</w:t>
      </w:r>
      <w:r w:rsidR="00CF7F4F" w:rsidRPr="00132EDF">
        <w:rPr>
          <w:color w:val="7030A0"/>
        </w:rPr>
        <w:t xml:space="preserve"> at 13,000 rpm for 10 minutes</w:t>
      </w:r>
      <w:r w:rsidRPr="00132EDF">
        <w:rPr>
          <w:color w:val="7030A0"/>
        </w:rPr>
        <w:t xml:space="preserve"> </w:t>
      </w:r>
      <w:r w:rsidRPr="00132EDF">
        <w:rPr>
          <w:b/>
          <w:bCs/>
          <w:color w:val="7030A0"/>
        </w:rPr>
        <w:t xml:space="preserve">[1]. </w:t>
      </w:r>
      <w:r w:rsidRPr="00132EDF">
        <w:rPr>
          <w:color w:val="7030A0"/>
        </w:rPr>
        <w:t xml:space="preserve">Then add 188 microliters of water to each tube </w:t>
      </w:r>
      <w:r w:rsidRPr="00132EDF">
        <w:rPr>
          <w:b/>
          <w:color w:val="7030A0"/>
        </w:rPr>
        <w:t>[2]</w:t>
      </w:r>
      <w:r w:rsidRPr="00132EDF">
        <w:rPr>
          <w:color w:val="7030A0"/>
        </w:rPr>
        <w:t xml:space="preserve">. </w:t>
      </w:r>
    </w:p>
    <w:p w14:paraId="68512FCA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placing tubes in a centrifuge and starting the spin cycle.</w:t>
      </w:r>
    </w:p>
    <w:p w14:paraId="59DFBD78" w14:textId="670BBF10" w:rsidR="005F3F38" w:rsidRDefault="005F3F38" w:rsidP="005F3F38">
      <w:pPr>
        <w:pStyle w:val="ShotDescription"/>
        <w:numPr>
          <w:ilvl w:val="2"/>
          <w:numId w:val="3"/>
        </w:numPr>
      </w:pPr>
      <w:r>
        <w:t xml:space="preserve">Talent adding 188 µL of water to each tube. </w:t>
      </w:r>
      <w:r w:rsidR="00B85A64">
        <w:br/>
      </w:r>
    </w:p>
    <w:p w14:paraId="6E4FF5E0" w14:textId="3546E202" w:rsidR="005F3F38" w:rsidRPr="00132EDF" w:rsidRDefault="005F3F38" w:rsidP="005F3F38">
      <w:pPr>
        <w:pStyle w:val="ShotDescription"/>
        <w:numPr>
          <w:ilvl w:val="1"/>
          <w:numId w:val="3"/>
        </w:numPr>
        <w:rPr>
          <w:color w:val="7030A0"/>
        </w:rPr>
      </w:pPr>
      <w:r w:rsidRPr="00132EDF">
        <w:rPr>
          <w:color w:val="7030A0"/>
        </w:rPr>
        <w:t xml:space="preserve">Separate the upper phase containing lipids from the lower phase containing polar metabolites </w:t>
      </w:r>
      <w:r w:rsidRPr="00132EDF">
        <w:rPr>
          <w:b/>
          <w:color w:val="7030A0"/>
        </w:rPr>
        <w:t>[1]</w:t>
      </w:r>
      <w:r w:rsidRPr="00132EDF">
        <w:rPr>
          <w:color w:val="7030A0"/>
        </w:rPr>
        <w:t xml:space="preserve">. Dry both phases completely in a vacuum concentrator </w:t>
      </w:r>
      <w:r w:rsidRPr="00132EDF">
        <w:rPr>
          <w:b/>
          <w:color w:val="7030A0"/>
        </w:rPr>
        <w:t>[2]</w:t>
      </w:r>
      <w:r w:rsidRPr="00132EDF">
        <w:rPr>
          <w:color w:val="7030A0"/>
        </w:rPr>
        <w:t xml:space="preserve">. Store the dried samples at minus 80 degrees Celsius </w:t>
      </w:r>
      <w:r w:rsidRPr="00132EDF">
        <w:rPr>
          <w:b/>
          <w:color w:val="7030A0"/>
        </w:rPr>
        <w:t>[3]</w:t>
      </w:r>
      <w:r w:rsidRPr="00132EDF">
        <w:rPr>
          <w:color w:val="7030A0"/>
        </w:rPr>
        <w:t>.</w:t>
      </w:r>
    </w:p>
    <w:p w14:paraId="0DA3597D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a pipette to separate the two visible phases and transfer them into </w:t>
      </w:r>
      <w:r>
        <w:lastRenderedPageBreak/>
        <w:t>labeled tubes.</w:t>
      </w:r>
    </w:p>
    <w:p w14:paraId="54B2CF56" w14:textId="450FA0E6" w:rsidR="005F3F38" w:rsidRDefault="005F3F38" w:rsidP="005F3F38">
      <w:pPr>
        <w:pStyle w:val="ShotDescription"/>
        <w:numPr>
          <w:ilvl w:val="2"/>
          <w:numId w:val="3"/>
        </w:numPr>
      </w:pPr>
      <w:r>
        <w:t>Talent placing tubes in a vacuum concentrator.</w:t>
      </w:r>
    </w:p>
    <w:p w14:paraId="0BAA709F" w14:textId="44612BB4" w:rsidR="005F3F38" w:rsidRDefault="005F3F38" w:rsidP="005F3F38">
      <w:pPr>
        <w:pStyle w:val="ShotDescription"/>
        <w:numPr>
          <w:ilvl w:val="2"/>
          <w:numId w:val="3"/>
        </w:numPr>
      </w:pPr>
      <w:r>
        <w:t xml:space="preserve">Shot of </w:t>
      </w:r>
      <w:proofErr w:type="gramStart"/>
      <w:r>
        <w:t>the  dried</w:t>
      </w:r>
      <w:proofErr w:type="gramEnd"/>
      <w:r>
        <w:t xml:space="preserve"> tubes being placed in a minus 80 degrees Celsius freezer.</w:t>
      </w:r>
    </w:p>
    <w:p w14:paraId="24AF40AE" w14:textId="77777777" w:rsidR="005F3F38" w:rsidRDefault="005F3F38" w:rsidP="005F3F38"/>
    <w:p w14:paraId="2D5A12FE" w14:textId="4D076CC1" w:rsidR="005F3F38" w:rsidRPr="00132EDF" w:rsidRDefault="005F3F38" w:rsidP="005F3F38">
      <w:pPr>
        <w:pStyle w:val="Narration"/>
        <w:numPr>
          <w:ilvl w:val="1"/>
          <w:numId w:val="3"/>
        </w:numPr>
        <w:rPr>
          <w:color w:val="7030A0"/>
        </w:rPr>
      </w:pPr>
      <w:r w:rsidRPr="00132EDF">
        <w:rPr>
          <w:color w:val="7030A0"/>
        </w:rPr>
        <w:t xml:space="preserve">To extract sterols, place the oocyte and sperm samples on ice at 4 degrees Celsius </w:t>
      </w:r>
      <w:r w:rsidRPr="00132EDF">
        <w:rPr>
          <w:b/>
          <w:color w:val="7030A0"/>
        </w:rPr>
        <w:t>[1]</w:t>
      </w:r>
      <w:r w:rsidRPr="00132EDF">
        <w:rPr>
          <w:color w:val="7030A0"/>
        </w:rPr>
        <w:t xml:space="preserve">. Resuspend each sample in 500 microliters of 70% methanol and water solution </w:t>
      </w:r>
      <w:r w:rsidRPr="00132EDF">
        <w:rPr>
          <w:b/>
          <w:bCs/>
          <w:color w:val="7030A0"/>
        </w:rPr>
        <w:t xml:space="preserve">[2]. </w:t>
      </w:r>
      <w:r w:rsidRPr="00132EDF">
        <w:rPr>
          <w:color w:val="7030A0"/>
        </w:rPr>
        <w:t xml:space="preserve">Then transfer the suspension to a labeled glass tube </w:t>
      </w:r>
      <w:r w:rsidRPr="00132EDF">
        <w:rPr>
          <w:b/>
          <w:color w:val="7030A0"/>
        </w:rPr>
        <w:t>[3]</w:t>
      </w:r>
      <w:r w:rsidRPr="00132EDF">
        <w:rPr>
          <w:color w:val="7030A0"/>
        </w:rPr>
        <w:t>.</w:t>
      </w:r>
    </w:p>
    <w:p w14:paraId="7397716A" w14:textId="7CA9A844" w:rsidR="005F3F38" w:rsidRDefault="005F3F38" w:rsidP="005F3F38">
      <w:pPr>
        <w:pStyle w:val="ShotDescription"/>
        <w:numPr>
          <w:ilvl w:val="2"/>
          <w:numId w:val="3"/>
        </w:numPr>
      </w:pPr>
      <w:r>
        <w:t>Talent placing sample tubes on ice and setting a timer for equilibration.</w:t>
      </w:r>
      <w:r w:rsidR="000A551F">
        <w:t xml:space="preserve"> </w:t>
      </w:r>
      <w:r w:rsidR="000A551F" w:rsidRPr="000A551F">
        <w:rPr>
          <w:highlight w:val="green"/>
        </w:rPr>
        <w:t>NOTE: This shot is split into 2 separate shots</w:t>
      </w:r>
    </w:p>
    <w:p w14:paraId="6060B9B6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pipetting methanol-water solution into each sample.</w:t>
      </w:r>
    </w:p>
    <w:p w14:paraId="13E6D2DE" w14:textId="26FCBE4C" w:rsidR="005F3F38" w:rsidRDefault="005F3F38" w:rsidP="005F3F38">
      <w:pPr>
        <w:pStyle w:val="ShotDescription"/>
        <w:numPr>
          <w:ilvl w:val="2"/>
          <w:numId w:val="3"/>
        </w:numPr>
      </w:pPr>
      <w:r>
        <w:t>Talent transferring the suspensions into labelled glass tubes.</w:t>
      </w:r>
    </w:p>
    <w:p w14:paraId="19343CBB" w14:textId="77777777" w:rsidR="005F3F38" w:rsidRDefault="005F3F38" w:rsidP="005F3F38"/>
    <w:p w14:paraId="26C04FDF" w14:textId="29355CA6" w:rsidR="005F3F38" w:rsidRPr="00132EDF" w:rsidRDefault="005F3F38" w:rsidP="005F3F38">
      <w:pPr>
        <w:pStyle w:val="Narration"/>
        <w:numPr>
          <w:ilvl w:val="1"/>
          <w:numId w:val="3"/>
        </w:numPr>
        <w:rPr>
          <w:color w:val="7030A0"/>
        </w:rPr>
      </w:pPr>
      <w:r w:rsidRPr="00132EDF">
        <w:rPr>
          <w:color w:val="7030A0"/>
        </w:rPr>
        <w:t xml:space="preserve">Vortex the samples for 30 seconds to homogenize </w:t>
      </w:r>
      <w:r w:rsidRPr="00132EDF">
        <w:rPr>
          <w:b/>
          <w:color w:val="7030A0"/>
        </w:rPr>
        <w:t>[1]</w:t>
      </w:r>
      <w:r w:rsidRPr="00132EDF">
        <w:rPr>
          <w:color w:val="7030A0"/>
        </w:rPr>
        <w:t xml:space="preserve">. Allow the homogenate to rest at 4 degrees Celsius for 16 hours </w:t>
      </w:r>
      <w:r w:rsidRPr="00132EDF">
        <w:rPr>
          <w:b/>
          <w:color w:val="7030A0"/>
        </w:rPr>
        <w:t>[2]</w:t>
      </w:r>
      <w:r w:rsidRPr="00132EDF">
        <w:rPr>
          <w:color w:val="7030A0"/>
        </w:rPr>
        <w:t>.</w:t>
      </w:r>
    </w:p>
    <w:p w14:paraId="3AC4F7A0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 xml:space="preserve">Talent </w:t>
      </w:r>
      <w:proofErr w:type="spellStart"/>
      <w:r>
        <w:t>vortexing</w:t>
      </w:r>
      <w:proofErr w:type="spellEnd"/>
      <w:r>
        <w:t xml:space="preserve"> the glass tubes for 30 seconds.</w:t>
      </w:r>
    </w:p>
    <w:p w14:paraId="315C9842" w14:textId="5BF77684" w:rsidR="005F3F38" w:rsidRDefault="005F3F38" w:rsidP="005F3F38">
      <w:pPr>
        <w:pStyle w:val="ShotDescription"/>
        <w:numPr>
          <w:ilvl w:val="2"/>
          <w:numId w:val="3"/>
        </w:numPr>
      </w:pPr>
      <w:r>
        <w:t>Talent placing the tubes in a refrigerator set to 4 degrees Celsius.</w:t>
      </w:r>
    </w:p>
    <w:p w14:paraId="4849DB5E" w14:textId="77777777" w:rsidR="005F3F38" w:rsidRDefault="005F3F38" w:rsidP="005F3F38"/>
    <w:p w14:paraId="1F38D792" w14:textId="39274EA6" w:rsidR="005F3F38" w:rsidRPr="00132EDF" w:rsidRDefault="005F3F38" w:rsidP="005F3F38">
      <w:pPr>
        <w:pStyle w:val="Narration"/>
        <w:numPr>
          <w:ilvl w:val="1"/>
          <w:numId w:val="3"/>
        </w:numPr>
        <w:rPr>
          <w:color w:val="7030A0"/>
        </w:rPr>
      </w:pPr>
      <w:r w:rsidRPr="00132EDF">
        <w:rPr>
          <w:color w:val="7030A0"/>
        </w:rPr>
        <w:t xml:space="preserve">Now, centrifuge the homogenized samples at 3,220 </w:t>
      </w:r>
      <w:r w:rsidRPr="00132EDF">
        <w:rPr>
          <w:i/>
          <w:iCs/>
          <w:color w:val="7030A0"/>
        </w:rPr>
        <w:t>g</w:t>
      </w:r>
      <w:r w:rsidRPr="00132EDF">
        <w:rPr>
          <w:color w:val="7030A0"/>
        </w:rPr>
        <w:t xml:space="preserve"> for 15 minutes at room temperature </w:t>
      </w:r>
      <w:r w:rsidRPr="00132EDF">
        <w:rPr>
          <w:b/>
          <w:color w:val="7030A0"/>
        </w:rPr>
        <w:t>[1]</w:t>
      </w:r>
      <w:r w:rsidRPr="00132EDF">
        <w:rPr>
          <w:color w:val="7030A0"/>
        </w:rPr>
        <w:t xml:space="preserve">. Transfer the supernatant to new glass </w:t>
      </w:r>
      <w:r w:rsidR="00B85A64">
        <w:rPr>
          <w:color w:val="7030A0"/>
        </w:rPr>
        <w:t>tubes</w:t>
      </w:r>
      <w:r w:rsidR="00132EDF">
        <w:rPr>
          <w:b/>
          <w:bCs/>
          <w:color w:val="7030A0"/>
        </w:rPr>
        <w:t xml:space="preserve"> </w:t>
      </w:r>
      <w:r w:rsidR="004D7A90" w:rsidRPr="00132EDF">
        <w:rPr>
          <w:b/>
          <w:bCs/>
          <w:color w:val="7030A0"/>
        </w:rPr>
        <w:t>[</w:t>
      </w:r>
      <w:r w:rsidR="003F687F" w:rsidRPr="00132EDF">
        <w:rPr>
          <w:b/>
          <w:bCs/>
          <w:color w:val="7030A0"/>
        </w:rPr>
        <w:t xml:space="preserve">2]. </w:t>
      </w:r>
      <w:r w:rsidR="003F687F" w:rsidRPr="00132EDF">
        <w:rPr>
          <w:color w:val="7030A0"/>
        </w:rPr>
        <w:t>Pipette</w:t>
      </w:r>
      <w:r w:rsidRPr="00132EDF">
        <w:rPr>
          <w:color w:val="7030A0"/>
        </w:rPr>
        <w:t xml:space="preserve"> 500 microliters of </w:t>
      </w:r>
      <w:r w:rsidR="003F687F" w:rsidRPr="00132EDF">
        <w:rPr>
          <w:color w:val="7030A0"/>
        </w:rPr>
        <w:t>PBS into the tubes</w:t>
      </w:r>
      <w:r w:rsidRPr="00132EDF">
        <w:rPr>
          <w:color w:val="7030A0"/>
        </w:rPr>
        <w:t xml:space="preserve"> </w:t>
      </w:r>
      <w:r w:rsidRPr="00132EDF">
        <w:rPr>
          <w:b/>
          <w:color w:val="7030A0"/>
        </w:rPr>
        <w:t>[</w:t>
      </w:r>
      <w:r w:rsidR="004D7A90" w:rsidRPr="00132EDF">
        <w:rPr>
          <w:b/>
          <w:color w:val="7030A0"/>
        </w:rPr>
        <w:t>3</w:t>
      </w:r>
      <w:r w:rsidRPr="00132EDF">
        <w:rPr>
          <w:b/>
          <w:color w:val="7030A0"/>
        </w:rPr>
        <w:t>]</w:t>
      </w:r>
      <w:r w:rsidRPr="00132EDF">
        <w:rPr>
          <w:color w:val="7030A0"/>
        </w:rPr>
        <w:t>.</w:t>
      </w:r>
    </w:p>
    <w:p w14:paraId="62B2B91B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loading centrifuge with tubes and setting spin parameters.</w:t>
      </w:r>
    </w:p>
    <w:p w14:paraId="137C6BE4" w14:textId="77777777" w:rsidR="003F687F" w:rsidRDefault="005F3F38" w:rsidP="005F3F38">
      <w:pPr>
        <w:pStyle w:val="ShotDescription"/>
        <w:numPr>
          <w:ilvl w:val="2"/>
          <w:numId w:val="3"/>
        </w:numPr>
      </w:pPr>
      <w:r>
        <w:t>Talent pipetting supernatant into new tubes</w:t>
      </w:r>
      <w:r w:rsidR="003F687F">
        <w:t xml:space="preserve">. </w:t>
      </w:r>
    </w:p>
    <w:p w14:paraId="7D741C11" w14:textId="4BE8512E" w:rsidR="005F3F38" w:rsidRDefault="003F687F" w:rsidP="005F3F38">
      <w:pPr>
        <w:pStyle w:val="ShotDescription"/>
        <w:numPr>
          <w:ilvl w:val="2"/>
          <w:numId w:val="3"/>
        </w:numPr>
      </w:pPr>
      <w:r>
        <w:t xml:space="preserve">Talent </w:t>
      </w:r>
      <w:r w:rsidR="005F3F38">
        <w:t>adding</w:t>
      </w:r>
      <w:r>
        <w:t xml:space="preserve"> 500 µ</w:t>
      </w:r>
      <w:proofErr w:type="gramStart"/>
      <w:r>
        <w:t xml:space="preserve">L </w:t>
      </w:r>
      <w:r w:rsidR="005F3F38">
        <w:t xml:space="preserve"> phosphate</w:t>
      </w:r>
      <w:proofErr w:type="gramEnd"/>
      <w:r w:rsidR="005F3F38">
        <w:t>-buffered saline.</w:t>
      </w:r>
    </w:p>
    <w:p w14:paraId="6A65C184" w14:textId="77777777" w:rsidR="005F3F38" w:rsidRDefault="005F3F38" w:rsidP="005F3F38"/>
    <w:p w14:paraId="7BC24490" w14:textId="3CED3CED" w:rsidR="005F3F38" w:rsidRPr="00132EDF" w:rsidRDefault="003F687F" w:rsidP="005F3F38">
      <w:pPr>
        <w:pStyle w:val="Narration"/>
        <w:numPr>
          <w:ilvl w:val="1"/>
          <w:numId w:val="3"/>
        </w:numPr>
        <w:rPr>
          <w:color w:val="7030A0"/>
        </w:rPr>
      </w:pPr>
      <w:r w:rsidRPr="00132EDF">
        <w:rPr>
          <w:color w:val="7030A0"/>
        </w:rPr>
        <w:t>Now, add</w:t>
      </w:r>
      <w:r w:rsidR="005F3F38" w:rsidRPr="00132EDF">
        <w:rPr>
          <w:color w:val="7030A0"/>
        </w:rPr>
        <w:t xml:space="preserve"> 7 milliliters of ice-cold diethyl ether </w:t>
      </w:r>
      <w:r w:rsidRPr="00132EDF">
        <w:rPr>
          <w:color w:val="7030A0"/>
        </w:rPr>
        <w:t xml:space="preserve">to each tube </w:t>
      </w:r>
      <w:r w:rsidRPr="00132EDF">
        <w:rPr>
          <w:b/>
          <w:bCs/>
          <w:color w:val="7030A0"/>
        </w:rPr>
        <w:t xml:space="preserve">[1]. </w:t>
      </w:r>
      <w:r w:rsidRPr="00132EDF">
        <w:rPr>
          <w:color w:val="7030A0"/>
        </w:rPr>
        <w:t>V</w:t>
      </w:r>
      <w:r w:rsidR="005F3F38" w:rsidRPr="00132EDF">
        <w:rPr>
          <w:color w:val="7030A0"/>
        </w:rPr>
        <w:t xml:space="preserve">ortex the </w:t>
      </w:r>
      <w:r w:rsidRPr="00132EDF">
        <w:rPr>
          <w:color w:val="7030A0"/>
        </w:rPr>
        <w:t>suspension</w:t>
      </w:r>
      <w:r w:rsidR="005F3F38" w:rsidRPr="00132EDF">
        <w:rPr>
          <w:color w:val="7030A0"/>
        </w:rPr>
        <w:t xml:space="preserve"> for 1 minute </w:t>
      </w:r>
      <w:r w:rsidR="005F3F38" w:rsidRPr="00132EDF">
        <w:rPr>
          <w:b/>
          <w:color w:val="7030A0"/>
        </w:rPr>
        <w:t>[</w:t>
      </w:r>
      <w:r w:rsidRPr="00132EDF">
        <w:rPr>
          <w:b/>
          <w:color w:val="7030A0"/>
        </w:rPr>
        <w:t>2</w:t>
      </w:r>
      <w:r w:rsidR="005F3F38" w:rsidRPr="00132EDF">
        <w:rPr>
          <w:b/>
          <w:color w:val="7030A0"/>
        </w:rPr>
        <w:t>]</w:t>
      </w:r>
      <w:r w:rsidR="005F3F38" w:rsidRPr="00132EDF">
        <w:rPr>
          <w:color w:val="7030A0"/>
        </w:rPr>
        <w:t xml:space="preserve">. </w:t>
      </w:r>
    </w:p>
    <w:p w14:paraId="5D292C42" w14:textId="68BEA5E3" w:rsidR="003F687F" w:rsidRDefault="005F3F38" w:rsidP="005F3F38">
      <w:pPr>
        <w:pStyle w:val="ShotDescription"/>
        <w:numPr>
          <w:ilvl w:val="2"/>
          <w:numId w:val="3"/>
        </w:numPr>
      </w:pPr>
      <w:r>
        <w:t xml:space="preserve">Talent adding diethyl ether </w:t>
      </w:r>
      <w:r w:rsidR="003F687F">
        <w:t xml:space="preserve">to the tubes. </w:t>
      </w:r>
    </w:p>
    <w:p w14:paraId="66CD401F" w14:textId="6C5AA904" w:rsidR="005F3F38" w:rsidRDefault="003F687F" w:rsidP="005F3F38">
      <w:pPr>
        <w:pStyle w:val="ShotDescription"/>
        <w:numPr>
          <w:ilvl w:val="2"/>
          <w:numId w:val="3"/>
        </w:numPr>
      </w:pPr>
      <w:r>
        <w:t>Talent</w:t>
      </w:r>
      <w:r w:rsidR="005F3F38">
        <w:t xml:space="preserve"> </w:t>
      </w:r>
      <w:proofErr w:type="spellStart"/>
      <w:r w:rsidR="005F3F38">
        <w:t>vortexing</w:t>
      </w:r>
      <w:proofErr w:type="spellEnd"/>
      <w:r w:rsidR="005F3F38">
        <w:t xml:space="preserve"> the tube.</w:t>
      </w:r>
      <w:r w:rsidR="000A551F">
        <w:t xml:space="preserve"> </w:t>
      </w:r>
      <w:proofErr w:type="gramStart"/>
      <w:r w:rsidR="000A551F" w:rsidRPr="000A551F">
        <w:rPr>
          <w:highlight w:val="green"/>
        </w:rPr>
        <w:t>NOTE;</w:t>
      </w:r>
      <w:proofErr w:type="gramEnd"/>
      <w:r w:rsidR="000A551F" w:rsidRPr="000A551F">
        <w:rPr>
          <w:highlight w:val="green"/>
        </w:rPr>
        <w:t xml:space="preserve"> Not filmed, reuse 2.7.1</w:t>
      </w:r>
      <w:r w:rsidR="00132EDF">
        <w:br/>
      </w:r>
    </w:p>
    <w:p w14:paraId="0E873078" w14:textId="40F797BC" w:rsidR="003F687F" w:rsidRDefault="00132EDF" w:rsidP="003F687F">
      <w:pPr>
        <w:pStyle w:val="ShotDescription"/>
        <w:numPr>
          <w:ilvl w:val="1"/>
          <w:numId w:val="3"/>
        </w:numPr>
      </w:pPr>
      <w:r w:rsidRPr="00132EDF">
        <w:rPr>
          <w:color w:val="7030A0"/>
        </w:rPr>
        <w:t xml:space="preserve">Submerge the glass tube in a dry ice and acetone bath to freeze the water phase </w:t>
      </w:r>
      <w:r w:rsidRPr="00132EDF">
        <w:rPr>
          <w:b/>
          <w:bCs/>
          <w:color w:val="7030A0"/>
        </w:rPr>
        <w:t xml:space="preserve">[1]. </w:t>
      </w:r>
      <w:r w:rsidR="00B85A64" w:rsidRPr="00B85A64">
        <w:rPr>
          <w:color w:val="7030A0"/>
        </w:rPr>
        <w:t>After</w:t>
      </w:r>
      <w:r w:rsidR="00B85A64">
        <w:rPr>
          <w:b/>
          <w:bCs/>
          <w:color w:val="7030A0"/>
        </w:rPr>
        <w:t xml:space="preserve"> </w:t>
      </w:r>
      <w:r w:rsidR="00B85A64">
        <w:rPr>
          <w:color w:val="7030A0"/>
        </w:rPr>
        <w:t>l</w:t>
      </w:r>
      <w:r w:rsidR="003F687F" w:rsidRPr="00132EDF">
        <w:rPr>
          <w:color w:val="7030A0"/>
        </w:rPr>
        <w:t>et</w:t>
      </w:r>
      <w:r w:rsidR="00B85A64">
        <w:rPr>
          <w:color w:val="7030A0"/>
        </w:rPr>
        <w:t>ting</w:t>
      </w:r>
      <w:r w:rsidR="003F687F" w:rsidRPr="00132EDF">
        <w:rPr>
          <w:color w:val="7030A0"/>
        </w:rPr>
        <w:t xml:space="preserve"> the sample sit for 2 minutes to allow phase separation </w:t>
      </w:r>
      <w:r w:rsidR="003F687F" w:rsidRPr="00132EDF">
        <w:rPr>
          <w:b/>
          <w:color w:val="7030A0"/>
        </w:rPr>
        <w:t>[</w:t>
      </w:r>
      <w:r w:rsidR="003F687F" w:rsidRPr="00132EDF">
        <w:rPr>
          <w:b/>
          <w:bCs/>
          <w:color w:val="7030A0"/>
        </w:rPr>
        <w:t>2]</w:t>
      </w:r>
      <w:r w:rsidRPr="00132EDF">
        <w:rPr>
          <w:b/>
          <w:bCs/>
          <w:color w:val="7030A0"/>
        </w:rPr>
        <w:t xml:space="preserve">. </w:t>
      </w:r>
      <w:r w:rsidR="003F687F" w:rsidRPr="00132EDF">
        <w:rPr>
          <w:color w:val="7030A0"/>
        </w:rPr>
        <w:t xml:space="preserve">Transfer the unfrozen diethyl ether phase into a new tube </w:t>
      </w:r>
      <w:r w:rsidR="003F687F" w:rsidRPr="00132EDF">
        <w:rPr>
          <w:b/>
          <w:color w:val="7030A0"/>
        </w:rPr>
        <w:t>[3]</w:t>
      </w:r>
      <w:r w:rsidR="003F687F" w:rsidRPr="00132EDF">
        <w:rPr>
          <w:color w:val="7030A0"/>
        </w:rPr>
        <w:t>.</w:t>
      </w:r>
      <w:r w:rsidRPr="00132EDF">
        <w:rPr>
          <w:color w:val="7030A0"/>
        </w:rPr>
        <w:t xml:space="preserve"> </w:t>
      </w:r>
      <w:r w:rsidRPr="00132EDF">
        <w:rPr>
          <w:highlight w:val="green"/>
        </w:rPr>
        <w:t>NOTE: The VO is edited as per the moved shots</w:t>
      </w:r>
    </w:p>
    <w:p w14:paraId="00245408" w14:textId="4A472EBE" w:rsidR="00132EDF" w:rsidRDefault="00132EDF" w:rsidP="00132EDF">
      <w:pPr>
        <w:pStyle w:val="ShotDescription"/>
        <w:numPr>
          <w:ilvl w:val="2"/>
          <w:numId w:val="44"/>
        </w:numPr>
      </w:pPr>
      <w:r>
        <w:t xml:space="preserve">Talent placing the tube in dry ice-acetone bath. </w:t>
      </w:r>
    </w:p>
    <w:p w14:paraId="6B21D02F" w14:textId="646E8D01" w:rsidR="005F3F38" w:rsidRDefault="003F687F" w:rsidP="005F3F38">
      <w:pPr>
        <w:pStyle w:val="ShotDescription"/>
        <w:numPr>
          <w:ilvl w:val="2"/>
          <w:numId w:val="3"/>
        </w:numPr>
      </w:pPr>
      <w:r>
        <w:t xml:space="preserve">Shot of tube with separated phases. </w:t>
      </w:r>
      <w:r w:rsidR="000A551F" w:rsidRPr="000A551F">
        <w:rPr>
          <w:highlight w:val="green"/>
        </w:rPr>
        <w:t xml:space="preserve">NOTE: 2.10.1 + 2.10.3 These two steps have </w:t>
      </w:r>
      <w:r w:rsidR="000A551F" w:rsidRPr="000A551F">
        <w:rPr>
          <w:highlight w:val="green"/>
        </w:rPr>
        <w:lastRenderedPageBreak/>
        <w:t>been merged into a single shot slated as 2.10.1</w:t>
      </w:r>
    </w:p>
    <w:p w14:paraId="2B1C8221" w14:textId="6B564C7B" w:rsidR="003F687F" w:rsidRDefault="005F3F38" w:rsidP="005F3F38">
      <w:pPr>
        <w:pStyle w:val="ShotDescription"/>
        <w:numPr>
          <w:ilvl w:val="2"/>
          <w:numId w:val="3"/>
        </w:numPr>
      </w:pPr>
      <w:r w:rsidRPr="00132EDF">
        <w:rPr>
          <w:strike/>
        </w:rPr>
        <w:t>Talent placing the tube in dry ice-acetone bath</w:t>
      </w:r>
      <w:r w:rsidR="003F687F">
        <w:t>.</w:t>
      </w:r>
      <w:r w:rsidR="00132EDF">
        <w:t xml:space="preserve"> </w:t>
      </w:r>
      <w:r w:rsidR="00132EDF" w:rsidRPr="00132EDF">
        <w:rPr>
          <w:highlight w:val="green"/>
        </w:rPr>
        <w:t>NOTE: The authors requested to move this shot before 2.10.1</w:t>
      </w:r>
    </w:p>
    <w:p w14:paraId="0B3C7CA2" w14:textId="380B0450" w:rsidR="005F3F38" w:rsidRDefault="003F687F" w:rsidP="005F3F38">
      <w:pPr>
        <w:pStyle w:val="ShotDescription"/>
        <w:numPr>
          <w:ilvl w:val="2"/>
          <w:numId w:val="3"/>
        </w:numPr>
      </w:pPr>
      <w:r>
        <w:t xml:space="preserve">Talent </w:t>
      </w:r>
      <w:r w:rsidR="005F3F38">
        <w:t>transferring top ether layer into new labeled tube.</w:t>
      </w:r>
    </w:p>
    <w:p w14:paraId="2A861983" w14:textId="77777777" w:rsidR="005F3F38" w:rsidRDefault="005F3F38" w:rsidP="005F3F38"/>
    <w:p w14:paraId="4ED16CD6" w14:textId="3B03C3DF" w:rsidR="005F3F38" w:rsidRPr="00132EDF" w:rsidRDefault="005F3F38" w:rsidP="005F3F38">
      <w:pPr>
        <w:pStyle w:val="Narration"/>
        <w:numPr>
          <w:ilvl w:val="1"/>
          <w:numId w:val="3"/>
        </w:numPr>
      </w:pPr>
      <w:r w:rsidRPr="00132EDF">
        <w:rPr>
          <w:strike/>
        </w:rPr>
        <w:t xml:space="preserve">Defrost the water phase at 37 degrees Celsius </w:t>
      </w:r>
      <w:r w:rsidRPr="00132EDF">
        <w:rPr>
          <w:b/>
          <w:strike/>
        </w:rPr>
        <w:t>[1]</w:t>
      </w:r>
      <w:r w:rsidRPr="00F408C5">
        <w:t xml:space="preserve">. </w:t>
      </w:r>
      <w:r w:rsidRPr="00132EDF">
        <w:rPr>
          <w:color w:val="7030A0"/>
        </w:rPr>
        <w:t xml:space="preserve">Repeat the extraction process by adding diethyl ether and isolating the upper phase as before </w:t>
      </w:r>
      <w:r w:rsidRPr="00132EDF">
        <w:rPr>
          <w:b/>
          <w:color w:val="7030A0"/>
        </w:rPr>
        <w:t>[</w:t>
      </w:r>
      <w:r w:rsidR="00132EDF" w:rsidRPr="00132EDF">
        <w:rPr>
          <w:b/>
          <w:color w:val="7030A0"/>
        </w:rPr>
        <w:t>1</w:t>
      </w:r>
      <w:r w:rsidRPr="00132EDF">
        <w:rPr>
          <w:b/>
          <w:color w:val="7030A0"/>
        </w:rPr>
        <w:t>]</w:t>
      </w:r>
      <w:r w:rsidRPr="00132EDF">
        <w:rPr>
          <w:color w:val="7030A0"/>
        </w:rPr>
        <w:t xml:space="preserve">. Combine all collected diethyl ether layers in one glass tube </w:t>
      </w:r>
      <w:r w:rsidRPr="00132EDF">
        <w:rPr>
          <w:b/>
          <w:color w:val="7030A0"/>
        </w:rPr>
        <w:t>[</w:t>
      </w:r>
      <w:r w:rsidR="00132EDF" w:rsidRPr="00132EDF">
        <w:rPr>
          <w:b/>
          <w:color w:val="7030A0"/>
        </w:rPr>
        <w:t>2</w:t>
      </w:r>
      <w:r w:rsidRPr="00132EDF">
        <w:rPr>
          <w:b/>
          <w:color w:val="7030A0"/>
        </w:rPr>
        <w:t>]</w:t>
      </w:r>
      <w:r w:rsidRPr="00132EDF">
        <w:rPr>
          <w:color w:val="7030A0"/>
        </w:rPr>
        <w:t>.</w:t>
      </w:r>
      <w:r w:rsidR="00132EDF" w:rsidRPr="00132EDF">
        <w:t xml:space="preserve"> </w:t>
      </w:r>
      <w:r w:rsidR="00132EDF" w:rsidRPr="00132EDF">
        <w:rPr>
          <w:highlight w:val="green"/>
        </w:rPr>
        <w:t>NOTE: The VO is edited for the deleted shot</w:t>
      </w:r>
    </w:p>
    <w:p w14:paraId="53492F39" w14:textId="24FD58EC" w:rsidR="005F3F38" w:rsidRDefault="005F3F38" w:rsidP="005F3F38">
      <w:pPr>
        <w:pStyle w:val="ShotDescription"/>
        <w:numPr>
          <w:ilvl w:val="2"/>
          <w:numId w:val="3"/>
        </w:numPr>
      </w:pPr>
      <w:r w:rsidRPr="00132EDF">
        <w:rPr>
          <w:strike/>
        </w:rPr>
        <w:t>Talent placing the tube in a 37 degrees Celsius water bath</w:t>
      </w:r>
      <w:r>
        <w:t>.</w:t>
      </w:r>
      <w:r w:rsidR="00132EDF">
        <w:t xml:space="preserve"> </w:t>
      </w:r>
      <w:r w:rsidR="00132EDF" w:rsidRPr="00132EDF">
        <w:rPr>
          <w:highlight w:val="green"/>
        </w:rPr>
        <w:t>NOTE: Not filmed</w:t>
      </w:r>
    </w:p>
    <w:p w14:paraId="39A5839C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 xml:space="preserve">Talent repeating </w:t>
      </w:r>
      <w:proofErr w:type="gramStart"/>
      <w:r>
        <w:t>ether</w:t>
      </w:r>
      <w:proofErr w:type="gramEnd"/>
      <w:r>
        <w:t xml:space="preserve"> extraction and isolating the upper phase.</w:t>
      </w:r>
    </w:p>
    <w:p w14:paraId="1DB6D2B6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 xml:space="preserve">Talent combining the </w:t>
      </w:r>
      <w:proofErr w:type="gramStart"/>
      <w:r>
        <w:t>collected ether</w:t>
      </w:r>
      <w:proofErr w:type="gramEnd"/>
      <w:r>
        <w:t xml:space="preserve"> extracts into a single glass tube.</w:t>
      </w:r>
    </w:p>
    <w:p w14:paraId="09BE5E32" w14:textId="77777777" w:rsidR="005F3F38" w:rsidRDefault="005F3F38" w:rsidP="005F3F38"/>
    <w:p w14:paraId="462BAE67" w14:textId="57546762" w:rsidR="005F3F38" w:rsidRPr="00132EDF" w:rsidRDefault="005F3F38" w:rsidP="005F3F38">
      <w:pPr>
        <w:pStyle w:val="Narration"/>
        <w:numPr>
          <w:ilvl w:val="1"/>
          <w:numId w:val="3"/>
        </w:numPr>
        <w:rPr>
          <w:color w:val="7030A0"/>
        </w:rPr>
      </w:pPr>
      <w:r w:rsidRPr="00132EDF">
        <w:rPr>
          <w:color w:val="7030A0"/>
        </w:rPr>
        <w:t xml:space="preserve">Dry the final combined extract using a vacuum concentrator </w:t>
      </w:r>
      <w:r w:rsidRPr="00132EDF">
        <w:rPr>
          <w:b/>
          <w:color w:val="7030A0"/>
        </w:rPr>
        <w:t>[1]</w:t>
      </w:r>
      <w:r w:rsidRPr="00132EDF">
        <w:rPr>
          <w:color w:val="7030A0"/>
        </w:rPr>
        <w:t xml:space="preserve">. Store the dried sterol samples at minus 80 degrees Celsius </w:t>
      </w:r>
      <w:r w:rsidRPr="00132EDF">
        <w:rPr>
          <w:b/>
          <w:color w:val="7030A0"/>
        </w:rPr>
        <w:t>[2]</w:t>
      </w:r>
      <w:r w:rsidRPr="00132EDF">
        <w:rPr>
          <w:color w:val="7030A0"/>
        </w:rPr>
        <w:t>.</w:t>
      </w:r>
    </w:p>
    <w:p w14:paraId="14CE858E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 xml:space="preserve">Talent operating vacuum </w:t>
      </w:r>
      <w:proofErr w:type="gramStart"/>
      <w:r>
        <w:t>concentrator</w:t>
      </w:r>
      <w:proofErr w:type="gramEnd"/>
      <w:r>
        <w:t xml:space="preserve"> to dry sterol extract.</w:t>
      </w:r>
    </w:p>
    <w:p w14:paraId="51E64DC9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placing dried sterol samples into a minus 80 degrees Celsius freezer.</w:t>
      </w:r>
    </w:p>
    <w:p w14:paraId="0B42F083" w14:textId="77777777" w:rsidR="005F3F38" w:rsidRDefault="005F3F38" w:rsidP="005F3F38"/>
    <w:p w14:paraId="7B480D68" w14:textId="77777777" w:rsidR="003F687F" w:rsidRPr="00132EDF" w:rsidRDefault="005F3F38" w:rsidP="003F687F">
      <w:pPr>
        <w:pStyle w:val="ShotDescription"/>
        <w:numPr>
          <w:ilvl w:val="1"/>
          <w:numId w:val="3"/>
        </w:numPr>
        <w:rPr>
          <w:color w:val="7030A0"/>
        </w:rPr>
      </w:pPr>
      <w:r w:rsidRPr="00132EDF">
        <w:rPr>
          <w:color w:val="7030A0"/>
        </w:rPr>
        <w:t xml:space="preserve">Bring the dried samples to room temperature to equilibrate </w:t>
      </w:r>
      <w:r w:rsidRPr="00132EDF">
        <w:rPr>
          <w:b/>
          <w:color w:val="7030A0"/>
        </w:rPr>
        <w:t>[1]</w:t>
      </w:r>
      <w:r w:rsidRPr="00132EDF">
        <w:rPr>
          <w:color w:val="7030A0"/>
        </w:rPr>
        <w:t>.</w:t>
      </w:r>
      <w:r w:rsidR="003F687F" w:rsidRPr="00132EDF">
        <w:rPr>
          <w:color w:val="7030A0"/>
        </w:rPr>
        <w:t xml:space="preserve"> Add 50 microliters of pyridine to solubilize the samples </w:t>
      </w:r>
      <w:r w:rsidR="003F687F" w:rsidRPr="00132EDF">
        <w:rPr>
          <w:b/>
          <w:color w:val="7030A0"/>
        </w:rPr>
        <w:t>[2]</w:t>
      </w:r>
      <w:r w:rsidR="003F687F" w:rsidRPr="00132EDF">
        <w:rPr>
          <w:color w:val="7030A0"/>
        </w:rPr>
        <w:t xml:space="preserve">. </w:t>
      </w:r>
    </w:p>
    <w:p w14:paraId="18246C94" w14:textId="46E5DC7A" w:rsidR="005F3F38" w:rsidRDefault="003F687F" w:rsidP="003F687F">
      <w:pPr>
        <w:pStyle w:val="ShotDescription"/>
        <w:numPr>
          <w:ilvl w:val="2"/>
          <w:numId w:val="3"/>
        </w:numPr>
      </w:pPr>
      <w:r>
        <w:t>Talent adding pyridine with a micropipette to each sample.</w:t>
      </w:r>
    </w:p>
    <w:p w14:paraId="4866313F" w14:textId="07F8067D" w:rsidR="005F3F38" w:rsidRDefault="005F3F38" w:rsidP="005F3F38">
      <w:pPr>
        <w:pStyle w:val="ShotDescription"/>
        <w:numPr>
          <w:ilvl w:val="2"/>
          <w:numId w:val="3"/>
        </w:numPr>
      </w:pPr>
      <w:r>
        <w:t>Talent placing</w:t>
      </w:r>
      <w:r w:rsidR="003F687F">
        <w:t xml:space="preserve"> dried sample</w:t>
      </w:r>
      <w:r>
        <w:t xml:space="preserve"> tubes on a lab bench</w:t>
      </w:r>
      <w:r w:rsidR="003F687F">
        <w:t xml:space="preserve">. </w:t>
      </w:r>
    </w:p>
    <w:p w14:paraId="137C22AB" w14:textId="77777777" w:rsidR="005F3F38" w:rsidRDefault="005F3F38" w:rsidP="005F3F38"/>
    <w:p w14:paraId="79B5E3F2" w14:textId="102FD2B0" w:rsidR="005F3F38" w:rsidRDefault="003F687F" w:rsidP="005F3F38">
      <w:pPr>
        <w:pStyle w:val="Narration"/>
        <w:numPr>
          <w:ilvl w:val="1"/>
          <w:numId w:val="3"/>
        </w:numPr>
      </w:pPr>
      <w:r w:rsidRPr="00132EDF">
        <w:rPr>
          <w:color w:val="7030A0"/>
        </w:rPr>
        <w:t>Add</w:t>
      </w:r>
      <w:r w:rsidR="005F3F38" w:rsidRPr="00132EDF">
        <w:rPr>
          <w:color w:val="7030A0"/>
        </w:rPr>
        <w:t xml:space="preserve"> 25 microliters of </w:t>
      </w:r>
      <w:r w:rsidRPr="00132EDF">
        <w:rPr>
          <w:color w:val="7030A0"/>
        </w:rPr>
        <w:t xml:space="preserve">BSTFA </w:t>
      </w:r>
      <w:r w:rsidRPr="003F687F">
        <w:rPr>
          <w:i/>
          <w:iCs/>
          <w:color w:val="FF0000"/>
        </w:rPr>
        <w:t>(B-S-T-F-A)</w:t>
      </w:r>
      <w:r w:rsidRPr="003F687F">
        <w:rPr>
          <w:color w:val="FF0000"/>
        </w:rPr>
        <w:t xml:space="preserve"> </w:t>
      </w:r>
      <w:r w:rsidRPr="00132EDF">
        <w:rPr>
          <w:color w:val="7030A0"/>
        </w:rPr>
        <w:t xml:space="preserve">to the tubes for derivatization </w:t>
      </w:r>
      <w:r w:rsidRPr="00132EDF">
        <w:rPr>
          <w:b/>
          <w:bCs/>
          <w:color w:val="7030A0"/>
        </w:rPr>
        <w:t>[1-TXT]</w:t>
      </w:r>
      <w:r w:rsidRPr="00132EDF">
        <w:rPr>
          <w:color w:val="7030A0"/>
        </w:rPr>
        <w:t>. I</w:t>
      </w:r>
      <w:r w:rsidR="005F3F38" w:rsidRPr="00132EDF">
        <w:rPr>
          <w:color w:val="7030A0"/>
        </w:rPr>
        <w:t xml:space="preserve">ncubate </w:t>
      </w:r>
      <w:r w:rsidRPr="00132EDF">
        <w:rPr>
          <w:color w:val="7030A0"/>
        </w:rPr>
        <w:t>the samples</w:t>
      </w:r>
      <w:r w:rsidR="005F3F38" w:rsidRPr="00132EDF">
        <w:rPr>
          <w:color w:val="7030A0"/>
        </w:rPr>
        <w:t xml:space="preserve"> </w:t>
      </w:r>
      <w:r w:rsidR="00F408C5">
        <w:rPr>
          <w:color w:val="7030A0"/>
        </w:rPr>
        <w:t xml:space="preserve">for </w:t>
      </w:r>
      <w:r w:rsidR="005F3F38" w:rsidRPr="00132EDF">
        <w:rPr>
          <w:color w:val="7030A0"/>
        </w:rPr>
        <w:t xml:space="preserve">90 minutes at 60 degrees Celsius </w:t>
      </w:r>
      <w:r w:rsidRPr="00132EDF">
        <w:rPr>
          <w:color w:val="7030A0"/>
        </w:rPr>
        <w:t xml:space="preserve">before further analysis </w:t>
      </w:r>
      <w:r w:rsidR="005F3F38" w:rsidRPr="00132EDF">
        <w:rPr>
          <w:b/>
          <w:color w:val="7030A0"/>
        </w:rPr>
        <w:t>[2]</w:t>
      </w:r>
      <w:r w:rsidR="005F3F38" w:rsidRPr="00132EDF">
        <w:rPr>
          <w:color w:val="7030A0"/>
        </w:rPr>
        <w:t>.</w:t>
      </w:r>
    </w:p>
    <w:p w14:paraId="3FF60D42" w14:textId="7584EDC2" w:rsidR="003F687F" w:rsidRDefault="005F3F38" w:rsidP="003F687F">
      <w:pPr>
        <w:pStyle w:val="ShotDescription"/>
        <w:numPr>
          <w:ilvl w:val="2"/>
          <w:numId w:val="3"/>
        </w:numPr>
        <w:jc w:val="left"/>
      </w:pPr>
      <w:r>
        <w:t>Talent adding derivatization agent</w:t>
      </w:r>
      <w:r w:rsidR="003F687F">
        <w:t xml:space="preserve">. </w:t>
      </w:r>
      <w:r w:rsidR="003F687F">
        <w:rPr>
          <w:b/>
          <w:bCs/>
        </w:rPr>
        <w:t>TXT: BSTFA:</w:t>
      </w:r>
      <w:r w:rsidR="00B85A64">
        <w:rPr>
          <w:b/>
          <w:bCs/>
        </w:rPr>
        <w:t xml:space="preserve"> </w:t>
      </w:r>
      <w:proofErr w:type="gramStart"/>
      <w:r w:rsidR="003F687F" w:rsidRPr="003F687F">
        <w:rPr>
          <w:b/>
          <w:bCs/>
        </w:rPr>
        <w:t>N,O</w:t>
      </w:r>
      <w:proofErr w:type="gramEnd"/>
      <w:r w:rsidR="003F687F">
        <w:rPr>
          <w:b/>
          <w:bCs/>
        </w:rPr>
        <w:t xml:space="preserve"> </w:t>
      </w:r>
      <w:r w:rsidR="003F687F" w:rsidRPr="003F687F">
        <w:rPr>
          <w:b/>
          <w:bCs/>
        </w:rPr>
        <w:t>Bis(</w:t>
      </w:r>
      <w:proofErr w:type="gramStart"/>
      <w:r w:rsidR="003F687F" w:rsidRPr="003F687F">
        <w:rPr>
          <w:b/>
          <w:bCs/>
        </w:rPr>
        <w:t>trimethylsilyl(</w:t>
      </w:r>
      <w:proofErr w:type="gramEnd"/>
      <w:r w:rsidR="003F687F" w:rsidRPr="003F687F">
        <w:rPr>
          <w:b/>
          <w:bCs/>
        </w:rPr>
        <w:t>TMS)trifluoroacetamide</w:t>
      </w:r>
      <w:r w:rsidR="003F687F">
        <w:rPr>
          <w:b/>
          <w:bCs/>
        </w:rPr>
        <w:t>)</w:t>
      </w:r>
    </w:p>
    <w:p w14:paraId="022A5794" w14:textId="60153643" w:rsidR="005F3F38" w:rsidRPr="002B634C" w:rsidRDefault="003F687F" w:rsidP="005F3F38">
      <w:pPr>
        <w:pStyle w:val="ShotDescription"/>
        <w:numPr>
          <w:ilvl w:val="2"/>
          <w:numId w:val="3"/>
        </w:numPr>
      </w:pPr>
      <w:r>
        <w:t>Talent</w:t>
      </w:r>
      <w:r w:rsidR="005F3F38">
        <w:t xml:space="preserve"> placing tubes in a heating block set at 60 degrees Celsius for 90 minutes.</w:t>
      </w:r>
    </w:p>
    <w:p w14:paraId="09689C4F" w14:textId="4515034D" w:rsidR="0066706E" w:rsidRDefault="0066706E">
      <w:pPr>
        <w:rPr>
          <w:rFonts w:cstheme="minorHAnsi"/>
        </w:rPr>
      </w:pPr>
      <w:r>
        <w:rPr>
          <w:rFonts w:cstheme="minorHAnsi"/>
        </w:rPr>
        <w:br w:type="page"/>
      </w:r>
    </w:p>
    <w:p w14:paraId="522C83E1" w14:textId="77777777" w:rsidR="00495959" w:rsidRPr="000F326F" w:rsidRDefault="00495959" w:rsidP="0066706E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A4F1842" w14:textId="575B54C0" w:rsidR="00495959" w:rsidRPr="00B07A3B" w:rsidRDefault="00495959" w:rsidP="00132EDF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C654D1D" w14:textId="0612F820" w:rsidR="00985FE6" w:rsidRPr="00132EDF" w:rsidRDefault="00EE6470" w:rsidP="00132EDF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6D496860" w14:textId="1C269D28" w:rsidR="0066706E" w:rsidRPr="00132EDF" w:rsidRDefault="0066706E" w:rsidP="0066706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132EDF">
        <w:rPr>
          <w:rFonts w:cstheme="minorHAnsi"/>
          <w:color w:val="7030A0"/>
        </w:rPr>
        <w:t xml:space="preserve">Deuterium-labeled cholesterol derived from sperm was detected in labeled morulae, confirming paternal cholesterol transfer during fertilization </w:t>
      </w:r>
      <w:r w:rsidRPr="00132EDF">
        <w:rPr>
          <w:rFonts w:cstheme="minorHAnsi"/>
          <w:b/>
          <w:bCs/>
          <w:color w:val="7030A0"/>
        </w:rPr>
        <w:t>[1].</w:t>
      </w:r>
      <w:r w:rsidRPr="00132EDF">
        <w:rPr>
          <w:rFonts w:cstheme="minorHAnsi"/>
          <w:color w:val="7030A0"/>
        </w:rPr>
        <w:t xml:space="preserve"> </w:t>
      </w:r>
    </w:p>
    <w:p w14:paraId="3436143A" w14:textId="7176B808" w:rsidR="0066706E" w:rsidRPr="0066706E" w:rsidRDefault="0066706E" w:rsidP="0066706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6706E">
        <w:rPr>
          <w:rFonts w:cstheme="minorHAnsi"/>
        </w:rPr>
        <w:t>LAB MEDIA: Figure 2A</w:t>
      </w:r>
      <w:r w:rsidRPr="0066706E">
        <w:rPr>
          <w:rFonts w:cstheme="minorHAnsi"/>
          <w:i/>
          <w:iCs/>
          <w:color w:val="3333FF"/>
        </w:rPr>
        <w:t>. Video editor: Highlight the red line in the left graph labeled “Labeled Morulae”</w:t>
      </w:r>
    </w:p>
    <w:p w14:paraId="7837BAAA" w14:textId="77777777" w:rsidR="0066706E" w:rsidRPr="0066706E" w:rsidRDefault="0066706E" w:rsidP="0066706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D00F8EF" w14:textId="1067C726" w:rsidR="0066706E" w:rsidRPr="00132EDF" w:rsidRDefault="0066706E" w:rsidP="0066706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132EDF">
        <w:rPr>
          <w:rFonts w:cstheme="minorHAnsi"/>
          <w:color w:val="7030A0"/>
        </w:rPr>
        <w:t xml:space="preserve">Principal component analysis revealed distinct clustering of labeled morulae from unlabeled morulae, unlabeled oocytes, and labeled sperm cells, indicating unique metabolic profiles post-fertilization </w:t>
      </w:r>
      <w:r w:rsidRPr="00132EDF">
        <w:rPr>
          <w:rFonts w:cstheme="minorHAnsi"/>
          <w:b/>
          <w:bCs/>
          <w:color w:val="7030A0"/>
        </w:rPr>
        <w:t>[1].</w:t>
      </w:r>
    </w:p>
    <w:p w14:paraId="795A8EF6" w14:textId="7369BE34" w:rsidR="0066706E" w:rsidRPr="0066706E" w:rsidRDefault="0066706E" w:rsidP="0066706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6706E">
        <w:rPr>
          <w:rFonts w:cstheme="minorHAnsi"/>
        </w:rPr>
        <w:t xml:space="preserve">LAB MEDIA: Figure 2B. </w:t>
      </w:r>
      <w:r w:rsidRPr="0066706E">
        <w:rPr>
          <w:rFonts w:cstheme="minorHAnsi"/>
          <w:i/>
          <w:iCs/>
          <w:color w:val="3333FF"/>
        </w:rPr>
        <w:t>Video editor: Emphasize the red circles (labeled morulae) clustering first then blue, cerulean, and green circles together.</w:t>
      </w:r>
    </w:p>
    <w:p w14:paraId="222B5EAB" w14:textId="77777777" w:rsidR="0066706E" w:rsidRPr="0066706E" w:rsidRDefault="0066706E" w:rsidP="0066706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4DB7DCA" w14:textId="2C70608A" w:rsidR="0066706E" w:rsidRPr="00132EDF" w:rsidRDefault="0066706E" w:rsidP="0066706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132EDF">
        <w:rPr>
          <w:rFonts w:cstheme="minorHAnsi"/>
          <w:color w:val="7030A0"/>
        </w:rPr>
        <w:t xml:space="preserve">Heatmap analysis of 50 key metabolites showed that labeled morulae had a distinct metabolic signature compared to other sample groups </w:t>
      </w:r>
      <w:r w:rsidRPr="00132EDF">
        <w:rPr>
          <w:rFonts w:cstheme="minorHAnsi"/>
          <w:b/>
          <w:bCs/>
          <w:color w:val="7030A0"/>
        </w:rPr>
        <w:t>[1].</w:t>
      </w:r>
      <w:r w:rsidRPr="00132EDF">
        <w:rPr>
          <w:rFonts w:cstheme="minorHAnsi"/>
          <w:color w:val="7030A0"/>
        </w:rPr>
        <w:t xml:space="preserve"> </w:t>
      </w:r>
    </w:p>
    <w:p w14:paraId="2375AD04" w14:textId="61A45EB6" w:rsidR="0066706E" w:rsidRPr="0066706E" w:rsidRDefault="0066706E" w:rsidP="0066706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6706E">
        <w:rPr>
          <w:rFonts w:cstheme="minorHAnsi"/>
        </w:rPr>
        <w:t xml:space="preserve">LAB MEDIA: Figure 2C. </w:t>
      </w:r>
      <w:r w:rsidRPr="0066706E">
        <w:rPr>
          <w:rFonts w:cstheme="minorHAnsi"/>
          <w:i/>
          <w:iCs/>
          <w:color w:val="3333FF"/>
        </w:rPr>
        <w:t>Video editor: Highlight all red-colored clusters for “Labeled Morulae”</w:t>
      </w:r>
      <w:r w:rsidRPr="0066706E">
        <w:rPr>
          <w:rFonts w:cstheme="minorHAnsi"/>
          <w:color w:val="3333FF"/>
        </w:rPr>
        <w:t xml:space="preserve"> </w:t>
      </w:r>
    </w:p>
    <w:p w14:paraId="2A0085A3" w14:textId="69692571" w:rsidR="00495959" w:rsidRPr="00B07A3B" w:rsidRDefault="00495959" w:rsidP="0066706E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0C84436A" w14:textId="77777777" w:rsidR="00CD200A" w:rsidRPr="00CD200A" w:rsidRDefault="00CD200A" w:rsidP="00012B08">
      <w:pPr>
        <w:rPr>
          <w:rFonts w:eastAsia="Times New Roman" w:cstheme="minorHAnsi"/>
        </w:rPr>
      </w:pPr>
    </w:p>
    <w:p w14:paraId="2B4F2618" w14:textId="77777777" w:rsidR="00CD200A" w:rsidRPr="00CD200A" w:rsidRDefault="00CD200A" w:rsidP="00CD200A">
      <w:pPr>
        <w:rPr>
          <w:rFonts w:eastAsia="Times New Roman" w:cstheme="minorHAnsi"/>
          <w:b/>
          <w:bCs/>
          <w:lang w:val="en-IN"/>
        </w:rPr>
      </w:pPr>
      <w:r w:rsidRPr="00CD200A">
        <w:rPr>
          <w:rFonts w:eastAsia="Times New Roman" w:cstheme="minorHAnsi"/>
          <w:b/>
          <w:bCs/>
          <w:lang w:val="en-IN"/>
        </w:rPr>
        <w:t>1. oocyte</w:t>
      </w:r>
    </w:p>
    <w:p w14:paraId="16751E9E" w14:textId="77777777" w:rsidR="00CD200A" w:rsidRPr="00CD200A" w:rsidRDefault="00CD200A" w:rsidP="00CD200A">
      <w:pPr>
        <w:rPr>
          <w:rFonts w:eastAsia="Times New Roman" w:cstheme="minorHAnsi"/>
          <w:lang w:val="en-IN"/>
        </w:rPr>
      </w:pPr>
      <w:r w:rsidRPr="00CD200A">
        <w:rPr>
          <w:rFonts w:eastAsia="Times New Roman" w:cstheme="minorHAnsi"/>
          <w:b/>
          <w:bCs/>
          <w:lang w:val="en-IN"/>
        </w:rPr>
        <w:t>Pronunciation link:</w:t>
      </w:r>
      <w:r w:rsidRPr="00CD200A">
        <w:rPr>
          <w:rFonts w:eastAsia="Times New Roman" w:cstheme="minorHAnsi"/>
          <w:lang w:val="en-IN"/>
        </w:rPr>
        <w:br/>
      </w:r>
      <w:hyperlink r:id="rId9" w:history="1">
        <w:r w:rsidRPr="00CD200A">
          <w:rPr>
            <w:rStyle w:val="Hyperlink"/>
            <w:rFonts w:eastAsia="Times New Roman" w:cstheme="minorHAnsi"/>
            <w:lang w:val="en-IN"/>
          </w:rPr>
          <w:t>https://www.merriam-webster.com/dictionary/oocyte</w:t>
        </w:r>
      </w:hyperlink>
      <w:r w:rsidRPr="00CD200A">
        <w:rPr>
          <w:rFonts w:eastAsia="Times New Roman" w:cstheme="minorHAnsi"/>
          <w:lang w:val="en-IN"/>
        </w:rPr>
        <w:t xml:space="preserve"> (</w:t>
      </w:r>
      <w:hyperlink r:id="rId10" w:tooltip="How to differentiate between the different pronunciations of Merriam ..." w:history="1">
        <w:r w:rsidRPr="00CD200A">
          <w:rPr>
            <w:rStyle w:val="Hyperlink"/>
            <w:rFonts w:eastAsia="Times New Roman" w:cstheme="minorHAnsi"/>
            <w:lang w:val="en-IN"/>
          </w:rPr>
          <w:t>english.stackexchange.com</w:t>
        </w:r>
      </w:hyperlink>
      <w:r w:rsidRPr="00CD200A">
        <w:rPr>
          <w:rFonts w:eastAsia="Times New Roman" w:cstheme="minorHAnsi"/>
          <w:lang w:val="en-IN"/>
        </w:rPr>
        <w:t xml:space="preserve">, </w:t>
      </w:r>
      <w:hyperlink r:id="rId11" w:tooltip="OOCYTE Definition &amp; Meaning - Merriam-Webster" w:history="1">
        <w:r w:rsidRPr="00CD200A">
          <w:rPr>
            <w:rStyle w:val="Hyperlink"/>
            <w:rFonts w:eastAsia="Times New Roman" w:cstheme="minorHAnsi"/>
            <w:lang w:val="en-IN"/>
          </w:rPr>
          <w:t>merriam-webster.com</w:t>
        </w:r>
      </w:hyperlink>
      <w:r w:rsidRPr="00CD200A">
        <w:rPr>
          <w:rFonts w:eastAsia="Times New Roman" w:cstheme="minorHAnsi"/>
          <w:lang w:val="en-IN"/>
        </w:rPr>
        <w:t>)</w:t>
      </w:r>
      <w:r w:rsidRPr="00CD200A">
        <w:rPr>
          <w:rFonts w:eastAsia="Times New Roman" w:cstheme="minorHAnsi"/>
          <w:lang w:val="en-IN"/>
        </w:rPr>
        <w:br/>
      </w:r>
      <w:r w:rsidRPr="00CD200A">
        <w:rPr>
          <w:rFonts w:eastAsia="Times New Roman" w:cstheme="minorHAnsi"/>
          <w:b/>
          <w:bCs/>
          <w:lang w:val="en-IN"/>
        </w:rPr>
        <w:t>IPA:</w:t>
      </w:r>
      <w:r w:rsidRPr="00CD200A">
        <w:rPr>
          <w:rFonts w:eastAsia="Times New Roman" w:cstheme="minorHAnsi"/>
          <w:lang w:val="en-IN"/>
        </w:rPr>
        <w:t xml:space="preserve"> /ˈ</w:t>
      </w:r>
      <w:proofErr w:type="spellStart"/>
      <w:r w:rsidRPr="00CD200A">
        <w:rPr>
          <w:rFonts w:eastAsia="Times New Roman" w:cstheme="minorHAnsi"/>
          <w:lang w:val="en-IN"/>
        </w:rPr>
        <w:t>oʊ.oʊ.saɪt</w:t>
      </w:r>
      <w:proofErr w:type="spellEnd"/>
      <w:r w:rsidRPr="00CD200A">
        <w:rPr>
          <w:rFonts w:eastAsia="Times New Roman" w:cstheme="minorHAnsi"/>
          <w:lang w:val="en-IN"/>
        </w:rPr>
        <w:t>/</w:t>
      </w:r>
      <w:r w:rsidRPr="00CD200A">
        <w:rPr>
          <w:rFonts w:eastAsia="Times New Roman" w:cstheme="minorHAnsi"/>
          <w:lang w:val="en-IN"/>
        </w:rPr>
        <w:br/>
      </w:r>
      <w:r w:rsidRPr="00CD200A">
        <w:rPr>
          <w:rFonts w:eastAsia="Times New Roman" w:cstheme="minorHAnsi"/>
          <w:b/>
          <w:bCs/>
          <w:lang w:val="en-IN"/>
        </w:rPr>
        <w:t>Phonetic spelling:</w:t>
      </w:r>
      <w:r w:rsidRPr="00CD200A">
        <w:rPr>
          <w:rFonts w:eastAsia="Times New Roman" w:cstheme="minorHAnsi"/>
          <w:lang w:val="en-IN"/>
        </w:rPr>
        <w:t xml:space="preserve"> oh</w:t>
      </w:r>
      <w:r w:rsidRPr="00CD200A">
        <w:rPr>
          <w:rFonts w:eastAsia="Times New Roman" w:cstheme="minorHAnsi"/>
          <w:lang w:val="en-IN"/>
        </w:rPr>
        <w:noBreakHyphen/>
        <w:t>oh</w:t>
      </w:r>
      <w:r w:rsidRPr="00CD200A">
        <w:rPr>
          <w:rFonts w:eastAsia="Times New Roman" w:cstheme="minorHAnsi"/>
          <w:lang w:val="en-IN"/>
        </w:rPr>
        <w:noBreakHyphen/>
      </w:r>
      <w:proofErr w:type="spellStart"/>
      <w:r w:rsidRPr="00CD200A">
        <w:rPr>
          <w:rFonts w:eastAsia="Times New Roman" w:cstheme="minorHAnsi"/>
          <w:lang w:val="en-IN"/>
        </w:rPr>
        <w:t>sahyt</w:t>
      </w:r>
      <w:proofErr w:type="spellEnd"/>
    </w:p>
    <w:p w14:paraId="26245A35" w14:textId="77777777" w:rsidR="00CD200A" w:rsidRPr="00CD200A" w:rsidRDefault="00CD200A" w:rsidP="00CD200A">
      <w:pPr>
        <w:rPr>
          <w:rFonts w:eastAsia="Times New Roman" w:cstheme="minorHAnsi"/>
          <w:lang w:val="en-IN"/>
        </w:rPr>
      </w:pPr>
      <w:r w:rsidRPr="00CD200A">
        <w:rPr>
          <w:rFonts w:eastAsia="Times New Roman" w:cstheme="minorHAnsi"/>
          <w:lang w:val="en-IN"/>
        </w:rPr>
        <w:pict w14:anchorId="4CD172D5">
          <v:rect id="_x0000_i1062" style="width:0;height:1.5pt" o:hralign="center" o:hrstd="t" o:hr="t" fillcolor="#a0a0a0" stroked="f"/>
        </w:pict>
      </w:r>
    </w:p>
    <w:p w14:paraId="5BA56FAE" w14:textId="77777777" w:rsidR="00CD200A" w:rsidRPr="00CD200A" w:rsidRDefault="00CD200A" w:rsidP="00CD200A">
      <w:pPr>
        <w:rPr>
          <w:rFonts w:eastAsia="Times New Roman" w:cstheme="minorHAnsi"/>
          <w:b/>
          <w:bCs/>
          <w:lang w:val="it-CH"/>
        </w:rPr>
      </w:pPr>
      <w:r w:rsidRPr="00CD200A">
        <w:rPr>
          <w:rFonts w:eastAsia="Times New Roman" w:cstheme="minorHAnsi"/>
          <w:b/>
          <w:bCs/>
          <w:lang w:val="it-CH"/>
        </w:rPr>
        <w:t>2. BSTFA (N,O</w:t>
      </w:r>
      <w:r w:rsidRPr="00CD200A">
        <w:rPr>
          <w:rFonts w:eastAsia="Times New Roman" w:cstheme="minorHAnsi"/>
          <w:b/>
          <w:bCs/>
          <w:lang w:val="it-CH"/>
        </w:rPr>
        <w:noBreakHyphen/>
        <w:t>bis(trimethylsilyl)trifluoroacetamide)</w:t>
      </w:r>
    </w:p>
    <w:p w14:paraId="74BA4A89" w14:textId="77777777" w:rsidR="00CD200A" w:rsidRPr="00CD200A" w:rsidRDefault="00CD200A" w:rsidP="00CD200A">
      <w:pPr>
        <w:rPr>
          <w:rFonts w:eastAsia="Times New Roman" w:cstheme="minorHAnsi"/>
          <w:lang w:val="en-IN"/>
        </w:rPr>
      </w:pPr>
      <w:r w:rsidRPr="00CD200A">
        <w:rPr>
          <w:rFonts w:eastAsia="Times New Roman" w:cstheme="minorHAnsi"/>
          <w:b/>
          <w:bCs/>
          <w:lang w:val="en-IN"/>
        </w:rPr>
        <w:t>Pronunciation link:</w:t>
      </w:r>
      <w:r w:rsidRPr="00CD200A">
        <w:rPr>
          <w:rFonts w:eastAsia="Times New Roman" w:cstheme="minorHAnsi"/>
          <w:lang w:val="en-IN"/>
        </w:rPr>
        <w:br/>
        <w:t>No confirmed link found for the full acronym, unfortunately.</w:t>
      </w:r>
      <w:r w:rsidRPr="00CD200A">
        <w:rPr>
          <w:rFonts w:eastAsia="Times New Roman" w:cstheme="minorHAnsi"/>
          <w:lang w:val="en-IN"/>
        </w:rPr>
        <w:br/>
      </w:r>
      <w:r w:rsidRPr="00CD200A">
        <w:rPr>
          <w:rFonts w:eastAsia="Times New Roman" w:cstheme="minorHAnsi"/>
          <w:b/>
          <w:bCs/>
          <w:lang w:val="en-IN"/>
        </w:rPr>
        <w:t>IPA approximation:</w:t>
      </w:r>
      <w:r w:rsidRPr="00CD200A">
        <w:rPr>
          <w:rFonts w:eastAsia="Times New Roman" w:cstheme="minorHAnsi"/>
          <w:lang w:val="en-IN"/>
        </w:rPr>
        <w:t xml:space="preserve"> /biː</w:t>
      </w:r>
      <w:r w:rsidRPr="00CD200A">
        <w:rPr>
          <w:rFonts w:eastAsia="Times New Roman" w:cstheme="minorHAnsi"/>
          <w:lang w:val="en-IN"/>
        </w:rPr>
        <w:noBreakHyphen/>
      </w:r>
      <w:proofErr w:type="spellStart"/>
      <w:r w:rsidRPr="00CD200A">
        <w:rPr>
          <w:rFonts w:eastAsia="Times New Roman" w:cstheme="minorHAnsi"/>
          <w:lang w:val="en-IN"/>
        </w:rPr>
        <w:t>ɛs</w:t>
      </w:r>
      <w:r w:rsidRPr="00CD200A">
        <w:rPr>
          <w:rFonts w:eastAsia="Times New Roman" w:cstheme="minorHAnsi"/>
          <w:lang w:val="en-IN"/>
        </w:rPr>
        <w:noBreakHyphen/>
        <w:t>ti</w:t>
      </w:r>
      <w:r w:rsidRPr="00CD200A">
        <w:rPr>
          <w:rFonts w:eastAsia="Times New Roman" w:cstheme="minorHAnsi"/>
          <w:lang w:val="en-IN"/>
        </w:rPr>
        <w:noBreakHyphen/>
        <w:t>ɛf</w:t>
      </w:r>
      <w:r w:rsidRPr="00CD200A">
        <w:rPr>
          <w:rFonts w:eastAsia="Times New Roman" w:cstheme="minorHAnsi"/>
          <w:lang w:val="en-IN"/>
        </w:rPr>
        <w:noBreakHyphen/>
        <w:t>eɪ</w:t>
      </w:r>
      <w:proofErr w:type="spellEnd"/>
      <w:r w:rsidRPr="00CD200A">
        <w:rPr>
          <w:rFonts w:eastAsia="Times New Roman" w:cstheme="minorHAnsi"/>
          <w:lang w:val="en-IN"/>
        </w:rPr>
        <w:t>/</w:t>
      </w:r>
      <w:r w:rsidRPr="00CD200A">
        <w:rPr>
          <w:rFonts w:eastAsia="Times New Roman" w:cstheme="minorHAnsi"/>
          <w:lang w:val="en-IN"/>
        </w:rPr>
        <w:br/>
      </w:r>
      <w:r w:rsidRPr="00CD200A">
        <w:rPr>
          <w:rFonts w:eastAsia="Times New Roman" w:cstheme="minorHAnsi"/>
          <w:b/>
          <w:bCs/>
          <w:lang w:val="en-IN"/>
        </w:rPr>
        <w:t>Phonetic spelling:</w:t>
      </w:r>
      <w:r w:rsidRPr="00CD200A">
        <w:rPr>
          <w:rFonts w:eastAsia="Times New Roman" w:cstheme="minorHAnsi"/>
          <w:lang w:val="en-IN"/>
        </w:rPr>
        <w:t xml:space="preserve"> bee</w:t>
      </w:r>
      <w:r w:rsidRPr="00CD200A">
        <w:rPr>
          <w:rFonts w:eastAsia="Times New Roman" w:cstheme="minorHAnsi"/>
          <w:lang w:val="en-IN"/>
        </w:rPr>
        <w:noBreakHyphen/>
        <w:t>ess</w:t>
      </w:r>
      <w:r w:rsidRPr="00CD200A">
        <w:rPr>
          <w:rFonts w:eastAsia="Times New Roman" w:cstheme="minorHAnsi"/>
          <w:lang w:val="en-IN"/>
        </w:rPr>
        <w:noBreakHyphen/>
        <w:t>tee</w:t>
      </w:r>
      <w:r w:rsidRPr="00CD200A">
        <w:rPr>
          <w:rFonts w:eastAsia="Times New Roman" w:cstheme="minorHAnsi"/>
          <w:lang w:val="en-IN"/>
        </w:rPr>
        <w:noBreakHyphen/>
        <w:t>eff</w:t>
      </w:r>
      <w:r w:rsidRPr="00CD200A">
        <w:rPr>
          <w:rFonts w:eastAsia="Times New Roman" w:cstheme="minorHAnsi"/>
          <w:lang w:val="en-IN"/>
        </w:rPr>
        <w:noBreakHyphen/>
        <w:t>ay</w:t>
      </w:r>
    </w:p>
    <w:p w14:paraId="29CA724A" w14:textId="7AD7A64F" w:rsidR="00CD200A" w:rsidRPr="00CD200A" w:rsidRDefault="00CD200A" w:rsidP="00CD200A">
      <w:pPr>
        <w:rPr>
          <w:rFonts w:eastAsia="Times New Roman" w:cstheme="minorHAnsi"/>
          <w:lang w:val="en-IN"/>
        </w:rPr>
      </w:pPr>
    </w:p>
    <w:p w14:paraId="2AAE9DF3" w14:textId="77777777" w:rsidR="00CD200A" w:rsidRPr="00CD200A" w:rsidRDefault="00CD200A" w:rsidP="00012B08">
      <w:pPr>
        <w:rPr>
          <w:rFonts w:eastAsia="Times New Roman" w:cstheme="minorHAnsi"/>
          <w:sz w:val="52"/>
          <w:lang w:val="en-IN"/>
        </w:rPr>
      </w:pPr>
    </w:p>
    <w:sectPr w:rsidR="00CD200A" w:rsidRPr="00CD200A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32573" w14:textId="77777777" w:rsidR="008D5FD4" w:rsidRDefault="008D5FD4">
      <w:r>
        <w:separator/>
      </w:r>
    </w:p>
    <w:p w14:paraId="5F60504B" w14:textId="77777777" w:rsidR="008D5FD4" w:rsidRDefault="008D5FD4"/>
  </w:endnote>
  <w:endnote w:type="continuationSeparator" w:id="0">
    <w:p w14:paraId="34791096" w14:textId="77777777" w:rsidR="008D5FD4" w:rsidRDefault="008D5FD4">
      <w:r>
        <w:continuationSeparator/>
      </w:r>
    </w:p>
    <w:p w14:paraId="237E10DA" w14:textId="77777777" w:rsidR="008D5FD4" w:rsidRDefault="008D5F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DB3B72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D200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F7F4F">
      <w:rPr>
        <w:rFonts w:cstheme="minorHAnsi"/>
      </w:rPr>
      <w:t xml:space="preserve"> June 5, </w:t>
    </w:r>
    <w:proofErr w:type="gramStart"/>
    <w:r w:rsidR="00CF7F4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04788" w14:textId="77777777" w:rsidR="008D5FD4" w:rsidRDefault="008D5FD4">
      <w:r>
        <w:separator/>
      </w:r>
    </w:p>
    <w:p w14:paraId="3F34DF48" w14:textId="77777777" w:rsidR="008D5FD4" w:rsidRDefault="008D5FD4"/>
  </w:footnote>
  <w:footnote w:type="continuationSeparator" w:id="0">
    <w:p w14:paraId="010CE033" w14:textId="77777777" w:rsidR="008D5FD4" w:rsidRDefault="008D5FD4">
      <w:r>
        <w:continuationSeparator/>
      </w:r>
    </w:p>
    <w:p w14:paraId="6601A964" w14:textId="77777777" w:rsidR="008D5FD4" w:rsidRDefault="008D5F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EEB6323" w:rsidR="00336C61" w:rsidRPr="006D3AC7" w:rsidRDefault="00336C61" w:rsidP="00CF7F4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7F4F" w:rsidRPr="00B277DF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CF7F4F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CF7F4F" w:rsidRPr="004E0C5A" w:rsidDel="00CF7F4F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0E02C44"/>
    <w:multiLevelType w:val="multilevel"/>
    <w:tmpl w:val="B4C8FB5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5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A64C60E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167617890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13B"/>
    <w:rsid w:val="000877C7"/>
    <w:rsid w:val="00090BAC"/>
    <w:rsid w:val="0009624C"/>
    <w:rsid w:val="00096B69"/>
    <w:rsid w:val="000A2498"/>
    <w:rsid w:val="000A551F"/>
    <w:rsid w:val="000B0B1A"/>
    <w:rsid w:val="000B2085"/>
    <w:rsid w:val="000B387A"/>
    <w:rsid w:val="000B4E9A"/>
    <w:rsid w:val="000C27AE"/>
    <w:rsid w:val="000C39AF"/>
    <w:rsid w:val="000C6AEE"/>
    <w:rsid w:val="000D03FA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544"/>
    <w:rsid w:val="00106F46"/>
    <w:rsid w:val="001115D1"/>
    <w:rsid w:val="00113F3E"/>
    <w:rsid w:val="00125924"/>
    <w:rsid w:val="00126973"/>
    <w:rsid w:val="001302B1"/>
    <w:rsid w:val="00132EDF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A1427"/>
    <w:rsid w:val="001B3024"/>
    <w:rsid w:val="001B5C46"/>
    <w:rsid w:val="001C3C85"/>
    <w:rsid w:val="001C5DB5"/>
    <w:rsid w:val="001C7BBC"/>
    <w:rsid w:val="001D1B7E"/>
    <w:rsid w:val="001D621E"/>
    <w:rsid w:val="001D66A5"/>
    <w:rsid w:val="001E2225"/>
    <w:rsid w:val="001E230F"/>
    <w:rsid w:val="001E2EC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009A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B7B37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687F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1E35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D7A90"/>
    <w:rsid w:val="004E0C5A"/>
    <w:rsid w:val="004E2BE1"/>
    <w:rsid w:val="004E35F1"/>
    <w:rsid w:val="004E3F8E"/>
    <w:rsid w:val="004E4801"/>
    <w:rsid w:val="004E5008"/>
    <w:rsid w:val="004F22BB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3F38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706E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3CCA"/>
    <w:rsid w:val="00854994"/>
    <w:rsid w:val="00860BC3"/>
    <w:rsid w:val="008672DA"/>
    <w:rsid w:val="00871F2E"/>
    <w:rsid w:val="00873D1A"/>
    <w:rsid w:val="00875BE8"/>
    <w:rsid w:val="00877B88"/>
    <w:rsid w:val="0088113B"/>
    <w:rsid w:val="00882806"/>
    <w:rsid w:val="008944E6"/>
    <w:rsid w:val="008A0177"/>
    <w:rsid w:val="008A413E"/>
    <w:rsid w:val="008A7A3E"/>
    <w:rsid w:val="008C642C"/>
    <w:rsid w:val="008D0E4A"/>
    <w:rsid w:val="008D2827"/>
    <w:rsid w:val="008D2A6A"/>
    <w:rsid w:val="008D52FB"/>
    <w:rsid w:val="008D5443"/>
    <w:rsid w:val="008D58EC"/>
    <w:rsid w:val="008D5FD4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1852"/>
    <w:rsid w:val="00B6201D"/>
    <w:rsid w:val="00B653B7"/>
    <w:rsid w:val="00B66A14"/>
    <w:rsid w:val="00B7250F"/>
    <w:rsid w:val="00B807E5"/>
    <w:rsid w:val="00B847A0"/>
    <w:rsid w:val="00B854CD"/>
    <w:rsid w:val="00B85A64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200A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CF7F4F"/>
    <w:rsid w:val="00D00EF4"/>
    <w:rsid w:val="00D103FE"/>
    <w:rsid w:val="00D10BFA"/>
    <w:rsid w:val="00D10F00"/>
    <w:rsid w:val="00D12C06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7CD8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14E2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08C5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0E97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20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F3F38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5F3F38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5F3F3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F3F3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F3F3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F3F3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CD200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o.stornaiuolo@unina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6837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oocyte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nglish.stackexchange.com/questions/430287/how-to-differentiate-between-the-different-pronunciations-of-merriam-websters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oocyt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1593</Words>
  <Characters>9281</Characters>
  <Application>Microsoft Office Word</Application>
  <DocSecurity>0</DocSecurity>
  <Lines>223</Lines>
  <Paragraphs>110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10816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4</cp:revision>
  <cp:lastPrinted>2025-07-22T11:18:00Z</cp:lastPrinted>
  <dcterms:created xsi:type="dcterms:W3CDTF">2025-07-22T11:18:00Z</dcterms:created>
  <dcterms:modified xsi:type="dcterms:W3CDTF">2025-07-22T11:29:00Z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2025-06-02T16:06:07Z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1a6d2e7a-fb48-4718-ba3f-d8f32c9b4783</vt:lpwstr>
  </property>
  <property fmtid="{D5CDD505-2E9C-101B-9397-08002B2CF9AE}" pid="9" name="MSIP_Label_2ad0b24d-6422-44b0-b3de-abb3a9e8c81a_ContentBits">
    <vt:lpwstr>0</vt:lpwstr>
  </property>
  <property fmtid="{D5CDD505-2E9C-101B-9397-08002B2CF9AE}" pid="10" name="MSIP_Label_2ad0b24d-6422-44b0-b3de-abb3a9e8c81a_Tag">
    <vt:lpwstr>10, 3, 0, 1</vt:lpwstr>
  </property>
</Properties>
</file>