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6FAAAC0" w:rsidR="004E0C5A" w:rsidRPr="00B07A3B" w:rsidRDefault="3EEB436E" w:rsidP="0AEA4801">
      <w:pPr>
        <w:outlineLvl w:val="0"/>
        <w:rPr>
          <w:rFonts w:eastAsia="Times New Roman" w:cstheme="minorBidi"/>
          <w:b/>
          <w:bCs/>
        </w:rPr>
      </w:pPr>
      <w:r w:rsidRPr="0AEA4801">
        <w:rPr>
          <w:rFonts w:eastAsia="Times New Roman" w:cstheme="minorBidi"/>
          <w:b/>
          <w:bCs/>
        </w:rPr>
        <w:t xml:space="preserve"> </w:t>
      </w:r>
      <w:r w:rsidR="004E0C5A" w:rsidRPr="0AEA4801">
        <w:rPr>
          <w:rFonts w:eastAsia="Times New Roman" w:cstheme="minorBidi"/>
          <w:b/>
          <w:bCs/>
        </w:rPr>
        <w:t xml:space="preserve">Submission ID #: </w:t>
      </w:r>
      <w:r w:rsidR="00CF463A" w:rsidRPr="0AEA4801">
        <w:rPr>
          <w:rFonts w:eastAsia="Times New Roman" w:cstheme="minorBidi"/>
          <w:b/>
          <w:bCs/>
        </w:rPr>
        <w:t>67761</w:t>
      </w:r>
    </w:p>
    <w:p w14:paraId="2F6924E5" w14:textId="63C0FAB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463A">
        <w:rPr>
          <w:rFonts w:eastAsia="Times New Roman" w:cstheme="minorHAnsi"/>
          <w:b/>
        </w:rPr>
        <w:t>Pallavi Sharma</w:t>
      </w:r>
    </w:p>
    <w:p w14:paraId="6FB9233B" w14:textId="43150CF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CF463A" w:rsidRPr="00E81A9D">
          <w:rPr>
            <w:rStyle w:val="Hyperlink"/>
            <w:rFonts w:eastAsia="Times New Roman" w:cstheme="minorHAnsi"/>
            <w:b/>
          </w:rPr>
          <w:t>https://review.jove.com/account/file-uploader?src=20667153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654A9E2" w14:textId="64131EA8" w:rsidR="00CF463A" w:rsidRPr="00CF463A" w:rsidRDefault="004E0C5A" w:rsidP="00CF463A">
      <w:pPr>
        <w:rPr>
          <w:rFonts w:eastAsiaTheme="majorEastAsia"/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F463A" w:rsidRPr="00CF463A">
        <w:rPr>
          <w:rFonts w:eastAsiaTheme="majorEastAsia"/>
          <w:b/>
          <w:bCs/>
          <w:sz w:val="32"/>
          <w:szCs w:val="32"/>
        </w:rPr>
        <w:t>High-</w:t>
      </w:r>
      <w:r w:rsidR="00E81A9D">
        <w:rPr>
          <w:rFonts w:eastAsiaTheme="majorEastAsia"/>
          <w:b/>
          <w:bCs/>
          <w:sz w:val="32"/>
          <w:szCs w:val="32"/>
        </w:rPr>
        <w:t>T</w:t>
      </w:r>
      <w:r w:rsidR="00CF463A" w:rsidRPr="00CF463A">
        <w:rPr>
          <w:rFonts w:eastAsiaTheme="majorEastAsia"/>
          <w:b/>
          <w:bCs/>
          <w:sz w:val="32"/>
          <w:szCs w:val="32"/>
        </w:rPr>
        <w:t xml:space="preserve">hroughput Method for Observing Motility Phenotypes in </w:t>
      </w:r>
      <w:r w:rsidR="00CF463A" w:rsidRPr="00CF463A">
        <w:rPr>
          <w:rFonts w:eastAsiaTheme="majorEastAsia"/>
          <w:b/>
          <w:bCs/>
          <w:i/>
          <w:iCs/>
          <w:sz w:val="32"/>
          <w:szCs w:val="32"/>
        </w:rPr>
        <w:t>Pseudomonas aeruginosa</w:t>
      </w:r>
      <w:r w:rsidR="00CF463A" w:rsidRPr="00CF463A">
        <w:rPr>
          <w:rFonts w:eastAsiaTheme="majorEastAsia"/>
          <w:b/>
          <w:bCs/>
          <w:sz w:val="32"/>
          <w:szCs w:val="32"/>
        </w:rPr>
        <w:t xml:space="preserve"> </w:t>
      </w:r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Pr="00CF463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1B1DC55" w14:textId="77777777" w:rsidR="00CF463A" w:rsidRPr="00F7722B" w:rsidRDefault="00CF463A" w:rsidP="00CF463A">
      <w:pPr>
        <w:rPr>
          <w:rFonts w:eastAsiaTheme="majorEastAsia"/>
          <w:sz w:val="28"/>
          <w:szCs w:val="28"/>
          <w:lang w:val="fr-CA"/>
        </w:rPr>
      </w:pPr>
      <w:r w:rsidRPr="00F7722B">
        <w:rPr>
          <w:rFonts w:eastAsiaTheme="majorEastAsia"/>
          <w:sz w:val="28"/>
          <w:szCs w:val="28"/>
          <w:lang w:val="fr-CA"/>
        </w:rPr>
        <w:t>Océane Goncalves, Jean-Philippe Côté</w:t>
      </w:r>
    </w:p>
    <w:p w14:paraId="6F5E6186" w14:textId="77777777" w:rsidR="00CF463A" w:rsidRPr="00F7722B" w:rsidRDefault="00CF463A" w:rsidP="00CF463A">
      <w:pPr>
        <w:rPr>
          <w:rFonts w:eastAsiaTheme="majorEastAsia"/>
          <w:sz w:val="28"/>
          <w:szCs w:val="28"/>
          <w:lang w:val="fr-CA"/>
        </w:rPr>
      </w:pPr>
    </w:p>
    <w:p w14:paraId="12D037CF" w14:textId="103A8F76" w:rsidR="00CF463A" w:rsidRPr="00F7722B" w:rsidRDefault="00CF463A" w:rsidP="00CF463A">
      <w:pPr>
        <w:rPr>
          <w:rFonts w:eastAsiaTheme="majorEastAsia"/>
          <w:sz w:val="28"/>
          <w:szCs w:val="28"/>
          <w:lang w:val="fr-CA"/>
        </w:rPr>
      </w:pPr>
      <w:r w:rsidRPr="00F7722B">
        <w:rPr>
          <w:rFonts w:eastAsiaTheme="majorEastAsia"/>
          <w:sz w:val="28"/>
          <w:szCs w:val="28"/>
          <w:lang w:val="fr-CA"/>
        </w:rPr>
        <w:t>Département de biologie, Faculté des sciences, Université de Sherbrooke</w:t>
      </w:r>
    </w:p>
    <w:p w14:paraId="74A3CDA1" w14:textId="77777777" w:rsidR="00D6314B" w:rsidRPr="00F7722B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fr-CA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F7722B" w:rsidRDefault="004E0C5A" w:rsidP="004E0C5A">
      <w:pPr>
        <w:outlineLvl w:val="0"/>
        <w:rPr>
          <w:rFonts w:eastAsia="Times New Roman" w:cstheme="minorHAnsi"/>
          <w:b/>
          <w:lang w:val="fr-CA"/>
        </w:rPr>
      </w:pPr>
      <w:proofErr w:type="spellStart"/>
      <w:r w:rsidRPr="00F7722B">
        <w:rPr>
          <w:rFonts w:eastAsia="Times New Roman" w:cstheme="minorHAnsi"/>
          <w:b/>
          <w:lang w:val="fr-CA"/>
        </w:rPr>
        <w:t>Corresponding</w:t>
      </w:r>
      <w:proofErr w:type="spellEnd"/>
      <w:r w:rsidRPr="00F7722B">
        <w:rPr>
          <w:rFonts w:eastAsia="Times New Roman" w:cstheme="minorHAnsi"/>
          <w:b/>
          <w:lang w:val="fr-CA"/>
        </w:rPr>
        <w:t xml:space="preserve"> </w:t>
      </w:r>
      <w:proofErr w:type="spellStart"/>
      <w:r w:rsidRPr="00F7722B">
        <w:rPr>
          <w:rFonts w:eastAsia="Times New Roman" w:cstheme="minorHAnsi"/>
          <w:b/>
          <w:lang w:val="fr-CA"/>
        </w:rPr>
        <w:t>Authors</w:t>
      </w:r>
      <w:proofErr w:type="spellEnd"/>
      <w:r w:rsidRPr="00F7722B">
        <w:rPr>
          <w:rFonts w:eastAsia="Times New Roman" w:cstheme="minorHAnsi"/>
          <w:b/>
          <w:lang w:val="fr-CA"/>
        </w:rPr>
        <w:t xml:space="preserve">: </w:t>
      </w:r>
    </w:p>
    <w:p w14:paraId="702B6D96" w14:textId="6806E78D" w:rsidR="00CF463A" w:rsidRPr="00F7722B" w:rsidRDefault="00CF463A" w:rsidP="00CF463A">
      <w:pPr>
        <w:pBdr>
          <w:top w:val="nil"/>
          <w:left w:val="nil"/>
          <w:bottom w:val="nil"/>
          <w:right w:val="nil"/>
          <w:between w:val="nil"/>
        </w:pBdr>
        <w:rPr>
          <w:rFonts w:eastAsiaTheme="majorEastAsia"/>
          <w:lang w:val="fr-CA"/>
        </w:rPr>
      </w:pPr>
      <w:bookmarkStart w:id="0" w:name="_Hlk25233958"/>
      <w:r w:rsidRPr="00F7722B">
        <w:rPr>
          <w:rFonts w:eastAsiaTheme="majorEastAsia"/>
          <w:lang w:val="fr-CA"/>
        </w:rPr>
        <w:t xml:space="preserve">Jean-Philippe Côté </w:t>
      </w:r>
      <w:r w:rsidRPr="00F7722B">
        <w:rPr>
          <w:rFonts w:eastAsiaTheme="majorEastAsia"/>
          <w:lang w:val="fr-CA"/>
        </w:rPr>
        <w:tab/>
      </w:r>
      <w:r w:rsidRPr="00F7722B">
        <w:rPr>
          <w:rFonts w:eastAsiaTheme="majorEastAsia"/>
          <w:lang w:val="fr-CA"/>
        </w:rPr>
        <w:tab/>
        <w:t>(</w:t>
      </w:r>
      <w:r w:rsidRPr="00F7722B">
        <w:rPr>
          <w:lang w:val="fr-CA"/>
        </w:rPr>
        <w:t>jp.cote@usherbrooke.ca</w:t>
      </w:r>
      <w:r w:rsidRPr="00F7722B">
        <w:rPr>
          <w:rFonts w:eastAsiaTheme="majorEastAsia"/>
          <w:lang w:val="fr-CA"/>
        </w:rPr>
        <w:t>)</w:t>
      </w:r>
    </w:p>
    <w:p w14:paraId="5196A52A" w14:textId="4B149E09" w:rsidR="004E0C5A" w:rsidRPr="00F7722B" w:rsidRDefault="004E0C5A" w:rsidP="004E0C5A">
      <w:pPr>
        <w:outlineLvl w:val="0"/>
        <w:rPr>
          <w:rFonts w:eastAsia="Times New Roman" w:cstheme="minorHAnsi"/>
          <w:lang w:val="fr-CA"/>
        </w:rPr>
      </w:pPr>
    </w:p>
    <w:p w14:paraId="70FFA58B" w14:textId="77777777" w:rsidR="00D6314B" w:rsidRPr="00F7722B" w:rsidRDefault="00D6314B" w:rsidP="004E0C5A">
      <w:pPr>
        <w:outlineLvl w:val="0"/>
        <w:rPr>
          <w:rFonts w:eastAsia="Times New Roman" w:cstheme="minorHAnsi"/>
          <w:lang w:val="fr-CA"/>
        </w:rPr>
      </w:pPr>
    </w:p>
    <w:p w14:paraId="1B4B2D7A" w14:textId="77777777" w:rsidR="004E0C5A" w:rsidRPr="00F7722B" w:rsidRDefault="004E0C5A" w:rsidP="004E0C5A">
      <w:pPr>
        <w:outlineLvl w:val="0"/>
        <w:rPr>
          <w:rFonts w:eastAsia="Times New Roman" w:cstheme="minorHAnsi"/>
          <w:lang w:val="fr-CA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C5536E4" w14:textId="154A3702" w:rsidR="00CF463A" w:rsidRPr="00FF33CC" w:rsidRDefault="00CF463A" w:rsidP="00CF463A">
      <w:pPr>
        <w:rPr>
          <w:rFonts w:eastAsiaTheme="majorEastAsia"/>
        </w:rPr>
      </w:pPr>
      <w:r w:rsidRPr="00FF33CC">
        <w:rPr>
          <w:rFonts w:eastAsiaTheme="majorEastAsia"/>
        </w:rPr>
        <w:t>(oceane.goncalves@usherbrooke.ca)</w:t>
      </w:r>
    </w:p>
    <w:p w14:paraId="2A9BDDAF" w14:textId="77777777" w:rsidR="00CF463A" w:rsidRPr="00FF33CC" w:rsidRDefault="00CF463A" w:rsidP="00CF463A">
      <w:pPr>
        <w:pBdr>
          <w:top w:val="nil"/>
          <w:left w:val="nil"/>
          <w:bottom w:val="nil"/>
          <w:right w:val="nil"/>
          <w:between w:val="nil"/>
        </w:pBdr>
        <w:rPr>
          <w:rFonts w:eastAsiaTheme="majorEastAsia"/>
        </w:rPr>
      </w:pPr>
      <w:r w:rsidRPr="00FF33CC">
        <w:rPr>
          <w:rFonts w:eastAsiaTheme="majorEastAsia"/>
        </w:rPr>
        <w:t>(</w:t>
      </w:r>
      <w:r w:rsidRPr="00FF33CC">
        <w:t>jp.cote@usherbrooke.ca</w:t>
      </w:r>
      <w:r w:rsidRPr="00FF33CC">
        <w:rPr>
          <w:rFonts w:eastAsiaTheme="majorEastAsia"/>
        </w:rPr>
        <w:t>)</w:t>
      </w:r>
    </w:p>
    <w:p w14:paraId="38944915" w14:textId="77777777" w:rsidR="00CF463A" w:rsidRDefault="00CF463A" w:rsidP="00CF463A">
      <w:pPr>
        <w:outlineLvl w:val="0"/>
        <w:rPr>
          <w:rFonts w:eastAsia="Times New Roman" w:cstheme="minorHAnsi"/>
        </w:rPr>
      </w:pP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0FD155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25252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F3D6C0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F0E79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5AB1B22F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 w:rsidR="006F0E79">
        <w:rPr>
          <w:rFonts w:cstheme="minorHAnsi"/>
        </w:rPr>
        <w:t>:</w:t>
      </w:r>
      <w:r w:rsidR="006F0E79" w:rsidRPr="006F0E79">
        <w:t xml:space="preserve"> </w:t>
      </w:r>
      <w:hyperlink r:id="rId11" w:history="1">
        <w:r w:rsidR="006F0E79" w:rsidRPr="00E81A9D">
          <w:rPr>
            <w:rStyle w:val="Hyperlink"/>
            <w:rFonts w:eastAsia="Times New Roman" w:cstheme="minorHAnsi"/>
            <w:b/>
          </w:rPr>
          <w:t>https://review.jove.com/account/file-uploader?src=20667153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BEA90C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31B0E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736FBF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B720A">
        <w:rPr>
          <w:rFonts w:cstheme="minorHAnsi"/>
          <w:bCs/>
          <w:sz w:val="22"/>
          <w:szCs w:val="22"/>
        </w:rPr>
        <w:t>2</w:t>
      </w:r>
      <w:r w:rsidR="00D54286">
        <w:rPr>
          <w:rFonts w:cstheme="minorHAnsi"/>
          <w:bCs/>
          <w:sz w:val="22"/>
          <w:szCs w:val="22"/>
        </w:rPr>
        <w:t>5</w:t>
      </w:r>
      <w:proofErr w:type="gramEnd"/>
    </w:p>
    <w:p w14:paraId="5AAC9C6C" w14:textId="5EA5D6B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54286">
        <w:rPr>
          <w:rFonts w:cstheme="minorHAnsi"/>
          <w:bCs/>
          <w:sz w:val="22"/>
          <w:szCs w:val="22"/>
        </w:rPr>
        <w:t>54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50A754E0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6F0E79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688BB839" w14:textId="330B9793" w:rsidR="00C058AE" w:rsidRPr="00A81290" w:rsidRDefault="006F0E79" w:rsidP="00455638">
      <w:pPr>
        <w:rPr>
          <w:rFonts w:cstheme="minorHAnsi"/>
          <w:b/>
          <w:iCs/>
          <w:color w:val="auto"/>
        </w:rPr>
      </w:pPr>
      <w:r w:rsidRPr="00A81290">
        <w:rPr>
          <w:rFonts w:cstheme="minorHAnsi"/>
          <w:b/>
          <w:iCs/>
          <w:color w:val="auto"/>
          <w:highlight w:val="yellow"/>
        </w:rPr>
        <w:t>AUTHORS: The introduction statements are restricted to a 30-word limit as per the updated guidelines. The statements have been edited accordingly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2C08F0F8" w:rsidR="007D61A8" w:rsidRPr="00A81290" w:rsidRDefault="00825252" w:rsidP="0AEA4801">
      <w:pPr>
        <w:pStyle w:val="ListParagraph"/>
        <w:numPr>
          <w:ilvl w:val="1"/>
          <w:numId w:val="3"/>
        </w:numPr>
        <w:spacing w:before="120"/>
        <w:jc w:val="both"/>
        <w:rPr>
          <w:rFonts w:eastAsia="Times New Roman" w:cstheme="minorBidi"/>
        </w:rPr>
      </w:pPr>
      <w:bookmarkStart w:id="1" w:name="_Hlk187132645"/>
      <w:r w:rsidRPr="0AEA4801">
        <w:rPr>
          <w:rStyle w:val="AuthorName"/>
          <w:rFonts w:asciiTheme="minorHAnsi" w:eastAsia="Times" w:hAnsiTheme="minorHAnsi" w:cstheme="minorBidi"/>
        </w:rPr>
        <w:t>Océane Goncalves</w:t>
      </w:r>
      <w:bookmarkEnd w:id="1"/>
      <w:r w:rsidR="00927B12" w:rsidRPr="0AEA4801">
        <w:rPr>
          <w:rStyle w:val="AuthorName"/>
          <w:rFonts w:asciiTheme="minorHAnsi" w:eastAsia="Times" w:hAnsiTheme="minorHAnsi" w:cstheme="minorBidi"/>
        </w:rPr>
        <w:t>:</w:t>
      </w:r>
      <w:r w:rsidR="005A33C6" w:rsidRPr="0AEA4801">
        <w:rPr>
          <w:rFonts w:cstheme="minorBidi"/>
        </w:rPr>
        <w:t xml:space="preserve"> </w:t>
      </w:r>
      <w:r w:rsidR="00D54286" w:rsidRPr="00D54286">
        <w:rPr>
          <w:rFonts w:cstheme="minorBidi"/>
          <w:lang w:val="en-GB"/>
        </w:rPr>
        <w:t>We study bacterial physiology using systems biology and genomics to identify infection-relevant genes, aiming to discover new antibiotic targets and alternative treatments.</w:t>
      </w:r>
    </w:p>
    <w:p w14:paraId="074ECE87" w14:textId="6DDF747E" w:rsidR="00D75084" w:rsidRPr="00D54286" w:rsidRDefault="006F0E79" w:rsidP="00D54286">
      <w:pPr>
        <w:pStyle w:val="ListParagraph"/>
        <w:numPr>
          <w:ilvl w:val="2"/>
          <w:numId w:val="3"/>
        </w:numPr>
        <w:spacing w:before="120"/>
        <w:jc w:val="both"/>
        <w:rPr>
          <w:rFonts w:eastAsia="Times New Roman" w:cstheme="minorBid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1F9D1F39" w:rsidR="007D61A8" w:rsidRDefault="00200862" w:rsidP="45256DE0">
      <w:pPr>
        <w:pStyle w:val="ListParagraph"/>
        <w:numPr>
          <w:ilvl w:val="1"/>
          <w:numId w:val="3"/>
        </w:numPr>
        <w:spacing w:before="120"/>
        <w:jc w:val="both"/>
        <w:rPr>
          <w:rFonts w:eastAsia="Times New Roman" w:cstheme="minorBidi"/>
        </w:rPr>
      </w:pPr>
      <w:r w:rsidRPr="45256DE0">
        <w:rPr>
          <w:rStyle w:val="AuthorName"/>
          <w:rFonts w:asciiTheme="minorHAnsi" w:eastAsia="Times" w:hAnsiTheme="minorHAnsi" w:cstheme="minorBidi"/>
        </w:rPr>
        <w:t>Océane Goncalves</w:t>
      </w:r>
      <w:r w:rsidR="007D61A8" w:rsidRPr="45256DE0">
        <w:rPr>
          <w:rFonts w:eastAsia="Times New Roman" w:cstheme="minorBidi"/>
          <w:b/>
          <w:u w:val="single"/>
        </w:rPr>
        <w:t>:</w:t>
      </w:r>
      <w:r w:rsidR="007D61A8" w:rsidRPr="45256DE0">
        <w:rPr>
          <w:rFonts w:eastAsia="Times New Roman" w:cstheme="minorBidi"/>
        </w:rPr>
        <w:t xml:space="preserve"> </w:t>
      </w:r>
      <w:r w:rsidR="00D54286" w:rsidRPr="00D54286">
        <w:rPr>
          <w:rFonts w:eastAsia="Times New Roman" w:cstheme="minorBidi"/>
        </w:rPr>
        <w:t xml:space="preserve">We developed a high-throughput protocol for genome-wide analysis of </w:t>
      </w:r>
      <w:r w:rsidR="00D54286" w:rsidRPr="00D54286">
        <w:rPr>
          <w:rFonts w:eastAsia="Times New Roman" w:cstheme="minorBidi"/>
          <w:i/>
          <w:iCs/>
        </w:rPr>
        <w:t>Pseudomonas aeruginosa</w:t>
      </w:r>
      <w:r w:rsidR="00D54286" w:rsidRPr="00D54286">
        <w:rPr>
          <w:rFonts w:eastAsia="Times New Roman" w:cstheme="minorBidi"/>
        </w:rPr>
        <w:t xml:space="preserve"> motility, uncovering molecular mechanisms linked to biofilm formation, colonization, and host defense evasion. This adaptable method applies to various assays and species</w:t>
      </w:r>
      <w:r w:rsidR="00916A18">
        <w:rPr>
          <w:rFonts w:eastAsia="Times New Roman" w:cstheme="minorBidi"/>
        </w:rPr>
        <w:t>.</w:t>
      </w:r>
    </w:p>
    <w:p w14:paraId="539B9D0E" w14:textId="16199114" w:rsidR="007D61A8" w:rsidRPr="00D54286" w:rsidRDefault="006F0E79" w:rsidP="007D61A8">
      <w:pPr>
        <w:pStyle w:val="ListParagraph"/>
        <w:numPr>
          <w:ilvl w:val="2"/>
          <w:numId w:val="3"/>
        </w:numPr>
        <w:spacing w:before="120"/>
        <w:jc w:val="both"/>
        <w:rPr>
          <w:rFonts w:eastAsia="Times New Roman" w:cstheme="minorBid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="00D54286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:2.14</w:t>
      </w:r>
    </w:p>
    <w:p w14:paraId="58936BFB" w14:textId="77777777" w:rsidR="00EA01E2" w:rsidRPr="00B07A3B" w:rsidRDefault="00EA01E2" w:rsidP="007D61A8">
      <w:pPr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3C92FA20" w:rsidR="00D75084" w:rsidRDefault="00200862" w:rsidP="006F0E79">
      <w:pPr>
        <w:pStyle w:val="ListParagraph"/>
        <w:numPr>
          <w:ilvl w:val="1"/>
          <w:numId w:val="3"/>
        </w:numPr>
        <w:spacing w:before="120"/>
        <w:jc w:val="both"/>
        <w:rPr>
          <w:rFonts w:eastAsia="Times New Roman" w:cstheme="minorBidi"/>
        </w:rPr>
      </w:pPr>
      <w:r w:rsidRPr="45256DE0">
        <w:rPr>
          <w:rStyle w:val="AuthorName"/>
          <w:rFonts w:asciiTheme="minorHAnsi" w:eastAsia="Times" w:hAnsiTheme="minorHAnsi" w:cstheme="minorBidi"/>
        </w:rPr>
        <w:t>Océane Goncalves</w:t>
      </w:r>
      <w:r w:rsidR="00D75084" w:rsidRPr="45256DE0">
        <w:rPr>
          <w:rFonts w:eastAsia="Times New Roman" w:cstheme="minorBidi"/>
          <w:b/>
          <w:u w:val="single"/>
        </w:rPr>
        <w:t>:</w:t>
      </w:r>
      <w:r w:rsidR="00D75084" w:rsidRPr="45256DE0">
        <w:rPr>
          <w:rFonts w:eastAsia="Times New Roman" w:cstheme="minorBidi"/>
        </w:rPr>
        <w:t xml:space="preserve"> </w:t>
      </w:r>
      <w:r w:rsidR="00D54286" w:rsidRPr="00D54286">
        <w:rPr>
          <w:rFonts w:eastAsia="Times New Roman" w:cstheme="minorBidi"/>
        </w:rPr>
        <w:t>Bacterial motility studies are often limited by throughput. Our high-throughput protocol enables genome-wide analysis, identifying all motility-related genes and uncovering mechanisms of bacterial infection.</w:t>
      </w:r>
    </w:p>
    <w:p w14:paraId="63FE60A7" w14:textId="761DC5C2" w:rsidR="006F0E79" w:rsidRPr="00D75084" w:rsidRDefault="006F0E79" w:rsidP="00A81290">
      <w:pPr>
        <w:pStyle w:val="ListParagraph"/>
        <w:numPr>
          <w:ilvl w:val="2"/>
          <w:numId w:val="3"/>
        </w:numPr>
        <w:spacing w:before="120"/>
        <w:jc w:val="both"/>
        <w:rPr>
          <w:rFonts w:eastAsia="Times New Roman" w:cstheme="minorBid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D54286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4.2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A99A4E3" w:rsidR="00D75084" w:rsidRDefault="00200862" w:rsidP="006F0E7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Océane Goncalves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D54286" w:rsidRPr="00D54286">
        <w:rPr>
          <w:rFonts w:eastAsia="Times New Roman" w:cstheme="minorHAnsi"/>
        </w:rPr>
        <w:t xml:space="preserve">Our findings highlight new questions </w:t>
      </w:r>
      <w:r w:rsidR="00D54286" w:rsidRPr="00D54286">
        <w:rPr>
          <w:rFonts w:eastAsia="Times New Roman" w:cstheme="minorHAnsi"/>
          <w:i/>
          <w:iCs/>
        </w:rPr>
        <w:t>about Pseudomonas aeruginosa</w:t>
      </w:r>
      <w:r w:rsidR="00D54286" w:rsidRPr="00D54286">
        <w:rPr>
          <w:rFonts w:eastAsia="Times New Roman" w:cstheme="minorHAnsi"/>
        </w:rPr>
        <w:t xml:space="preserve"> motility, its role in biofilms, and pathogenesis, while exploring environmental influences and potential antimicrobial strategies targeting motility genes.</w:t>
      </w:r>
    </w:p>
    <w:p w14:paraId="39DD80D6" w14:textId="135C91D8" w:rsidR="006F0E79" w:rsidRPr="00D75084" w:rsidRDefault="006F0E79" w:rsidP="00A8129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D54286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4.1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66D538A0" w14:textId="33357118" w:rsidR="001016BD" w:rsidRPr="00D54286" w:rsidRDefault="00A13CC3" w:rsidP="00D54286">
      <w:pPr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606714AA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7CC8CC5" w:rsidR="00CE10F2" w:rsidRPr="00EF4394" w:rsidRDefault="00EF4394" w:rsidP="00A8129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F4394">
        <w:rPr>
          <w:rFonts w:cstheme="minorHAnsi"/>
          <w:b/>
          <w:bCs/>
        </w:rPr>
        <w:t>High-</w:t>
      </w:r>
      <w:r w:rsidR="00FC654A">
        <w:rPr>
          <w:rFonts w:cstheme="minorHAnsi"/>
          <w:b/>
          <w:bCs/>
        </w:rPr>
        <w:t>T</w:t>
      </w:r>
      <w:r w:rsidRPr="00EF4394">
        <w:rPr>
          <w:rFonts w:cstheme="minorHAnsi"/>
          <w:b/>
          <w:bCs/>
        </w:rPr>
        <w:t xml:space="preserve">hroughput </w:t>
      </w:r>
      <w:r w:rsidR="00FC654A">
        <w:rPr>
          <w:rFonts w:cstheme="minorHAnsi"/>
          <w:b/>
          <w:bCs/>
        </w:rPr>
        <w:t>M</w:t>
      </w:r>
      <w:r w:rsidRPr="00EF4394">
        <w:rPr>
          <w:rFonts w:cstheme="minorHAnsi"/>
          <w:b/>
          <w:bCs/>
        </w:rPr>
        <w:t xml:space="preserve">otility </w:t>
      </w:r>
      <w:r w:rsidR="00FC654A">
        <w:rPr>
          <w:rFonts w:cstheme="minorHAnsi"/>
          <w:b/>
          <w:bCs/>
        </w:rPr>
        <w:t>E</w:t>
      </w:r>
      <w:r w:rsidRPr="00EF4394">
        <w:rPr>
          <w:rFonts w:cstheme="minorHAnsi"/>
          <w:b/>
          <w:bCs/>
        </w:rPr>
        <w:t>xperiment</w:t>
      </w:r>
      <w:r>
        <w:rPr>
          <w:rFonts w:cstheme="minorHAnsi"/>
          <w:b/>
          <w:bCs/>
        </w:rPr>
        <w:t xml:space="preserve"> to </w:t>
      </w:r>
      <w:r w:rsidRPr="00EF4394">
        <w:rPr>
          <w:rFonts w:eastAsiaTheme="majorEastAsia"/>
          <w:b/>
          <w:bCs/>
        </w:rPr>
        <w:t xml:space="preserve">Study the Motility Behaviors of </w:t>
      </w:r>
      <w:r w:rsidRPr="00EF4394">
        <w:rPr>
          <w:rFonts w:eastAsiaTheme="majorEastAsia"/>
          <w:b/>
          <w:bCs/>
          <w:i/>
          <w:iCs/>
        </w:rPr>
        <w:t>Pseudomonas aeruginosa</w:t>
      </w:r>
    </w:p>
    <w:p w14:paraId="753B71A2" w14:textId="3CD29774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4F5A51">
        <w:rPr>
          <w:rFonts w:cstheme="minorHAnsi"/>
        </w:rPr>
        <w:t xml:space="preserve">Océane Goncalves </w:t>
      </w:r>
    </w:p>
    <w:p w14:paraId="10FC39CE" w14:textId="1226BB9C" w:rsidR="00A4080B" w:rsidRPr="00093F4B" w:rsidRDefault="00EF4394" w:rsidP="006F0E79">
      <w:pPr>
        <w:pStyle w:val="Narration"/>
        <w:numPr>
          <w:ilvl w:val="1"/>
          <w:numId w:val="3"/>
        </w:numPr>
        <w:rPr>
          <w:strike/>
          <w:lang w:val="en-IN"/>
        </w:rPr>
      </w:pPr>
      <w:r w:rsidRPr="00093F4B">
        <w:rPr>
          <w:strike/>
          <w:lang w:val="en-IN"/>
        </w:rPr>
        <w:t>To begin,</w:t>
      </w:r>
      <w:r w:rsidR="00A4080B" w:rsidRPr="00093F4B">
        <w:rPr>
          <w:strike/>
          <w:lang w:val="en-IN"/>
        </w:rPr>
        <w:t xml:space="preserve"> </w:t>
      </w:r>
      <w:r w:rsidR="00D54286" w:rsidRPr="00093F4B">
        <w:rPr>
          <w:strike/>
          <w:lang w:val="en-IN"/>
        </w:rPr>
        <w:t>prepare twitching</w:t>
      </w:r>
      <w:r w:rsidR="00A4080B" w:rsidRPr="00093F4B">
        <w:rPr>
          <w:strike/>
          <w:lang w:val="en-IN"/>
        </w:rPr>
        <w:t xml:space="preserve"> plates and swarming plates </w:t>
      </w:r>
      <w:r w:rsidR="00A4080B" w:rsidRPr="00093F4B">
        <w:rPr>
          <w:b/>
          <w:bCs/>
          <w:strike/>
          <w:lang w:val="en-IN"/>
        </w:rPr>
        <w:t>[1-TXT].</w:t>
      </w:r>
      <w:r w:rsidR="00A4080B" w:rsidRPr="00093F4B">
        <w:rPr>
          <w:strike/>
          <w:lang w:val="en-IN"/>
        </w:rPr>
        <w:t xml:space="preserve"> Pour 25 milliliters of media into each plate </w:t>
      </w:r>
      <w:r w:rsidR="00A4080B" w:rsidRPr="00093F4B">
        <w:rPr>
          <w:b/>
          <w:bCs/>
          <w:strike/>
          <w:lang w:val="en-IN"/>
        </w:rPr>
        <w:t>[2].</w:t>
      </w:r>
      <w:r w:rsidR="00A4080B" w:rsidRPr="00093F4B">
        <w:rPr>
          <w:strike/>
          <w:lang w:val="en-IN"/>
        </w:rPr>
        <w:t xml:space="preserve"> Gently lift each corner of the plate, two times, to evenly distribute the media </w:t>
      </w:r>
      <w:r w:rsidR="00A4080B" w:rsidRPr="00093F4B">
        <w:rPr>
          <w:b/>
          <w:bCs/>
          <w:strike/>
          <w:lang w:val="en-IN"/>
        </w:rPr>
        <w:t>[3-TXT].</w:t>
      </w:r>
      <w:r w:rsidR="00A4080B" w:rsidRPr="00093F4B">
        <w:rPr>
          <w:strike/>
          <w:lang w:val="en-IN"/>
        </w:rPr>
        <w:t xml:space="preserve"> Replace the lid back onto the plate </w:t>
      </w:r>
      <w:r w:rsidR="00A4080B" w:rsidRPr="00093F4B">
        <w:rPr>
          <w:b/>
          <w:bCs/>
          <w:strike/>
          <w:lang w:val="en-IN"/>
        </w:rPr>
        <w:t>[4]</w:t>
      </w:r>
      <w:r w:rsidR="00D54286" w:rsidRPr="00093F4B">
        <w:rPr>
          <w:strike/>
          <w:lang w:val="en-IN"/>
        </w:rPr>
        <w:t>.</w:t>
      </w:r>
    </w:p>
    <w:p w14:paraId="5FFAB8E9" w14:textId="64D2BA5B" w:rsidR="00A4080B" w:rsidRPr="00093F4B" w:rsidRDefault="00A4080B" w:rsidP="00A4080B">
      <w:pPr>
        <w:pStyle w:val="Narration"/>
        <w:numPr>
          <w:ilvl w:val="2"/>
          <w:numId w:val="3"/>
        </w:numPr>
        <w:rPr>
          <w:strike/>
          <w:lang w:val="en-IN"/>
        </w:rPr>
      </w:pPr>
      <w:r w:rsidRPr="00093F4B">
        <w:rPr>
          <w:strike/>
          <w:lang w:val="en-IN"/>
        </w:rPr>
        <w:t xml:space="preserve">WIDE: Talent in front of twitching and swarming labelled plates. </w:t>
      </w:r>
      <w:r w:rsidRPr="00093F4B">
        <w:rPr>
          <w:b/>
          <w:bCs/>
          <w:strike/>
          <w:lang w:val="en-IN"/>
        </w:rPr>
        <w:t>TXT: Refer manuscript for plate preparation</w:t>
      </w:r>
    </w:p>
    <w:p w14:paraId="68DC23D5" w14:textId="1FDCEF2D" w:rsidR="00A4080B" w:rsidRPr="00093F4B" w:rsidRDefault="00A4080B" w:rsidP="00A4080B">
      <w:pPr>
        <w:pStyle w:val="Narration"/>
        <w:numPr>
          <w:ilvl w:val="2"/>
          <w:numId w:val="3"/>
        </w:numPr>
        <w:rPr>
          <w:strike/>
          <w:lang w:val="en-IN"/>
        </w:rPr>
      </w:pPr>
      <w:r w:rsidRPr="00093F4B">
        <w:rPr>
          <w:strike/>
          <w:lang w:val="en-IN"/>
        </w:rPr>
        <w:t xml:space="preserve">Shot of media being poured into each plate. </w:t>
      </w:r>
    </w:p>
    <w:p w14:paraId="471DD69E" w14:textId="561A7A54" w:rsidR="00A4080B" w:rsidRPr="00093F4B" w:rsidRDefault="00A4080B" w:rsidP="00A4080B">
      <w:pPr>
        <w:pStyle w:val="Narration"/>
        <w:numPr>
          <w:ilvl w:val="2"/>
          <w:numId w:val="3"/>
        </w:numPr>
        <w:rPr>
          <w:strike/>
          <w:lang w:val="en-IN"/>
        </w:rPr>
      </w:pPr>
      <w:r w:rsidRPr="00093F4B">
        <w:rPr>
          <w:strike/>
          <w:lang w:val="en-IN"/>
        </w:rPr>
        <w:t xml:space="preserve">Shot of the plate corners being lifted and media being distributed. </w:t>
      </w:r>
    </w:p>
    <w:p w14:paraId="1FDCFA31" w14:textId="76C28FE8" w:rsidR="00A4080B" w:rsidRPr="00093F4B" w:rsidRDefault="00A4080B" w:rsidP="00A4080B">
      <w:pPr>
        <w:pStyle w:val="Narration"/>
        <w:numPr>
          <w:ilvl w:val="2"/>
          <w:numId w:val="3"/>
        </w:numPr>
        <w:rPr>
          <w:strike/>
          <w:lang w:val="en-IN"/>
        </w:rPr>
      </w:pPr>
      <w:r w:rsidRPr="00093F4B">
        <w:rPr>
          <w:strike/>
          <w:lang w:val="en-IN"/>
        </w:rPr>
        <w:t xml:space="preserve">Talent places the lid back on to the plate. </w:t>
      </w:r>
    </w:p>
    <w:p w14:paraId="60F54BBC" w14:textId="4CA7D517" w:rsidR="00A4080B" w:rsidRPr="00093F4B" w:rsidRDefault="00A4080B" w:rsidP="00A4080B">
      <w:pPr>
        <w:pStyle w:val="Narration"/>
        <w:numPr>
          <w:ilvl w:val="1"/>
          <w:numId w:val="3"/>
        </w:numPr>
        <w:rPr>
          <w:strike/>
          <w:lang w:val="en-IN"/>
        </w:rPr>
      </w:pPr>
      <w:r w:rsidRPr="00093F4B">
        <w:rPr>
          <w:strike/>
          <w:lang w:val="en-IN"/>
        </w:rPr>
        <w:t xml:space="preserve">Once the plates have dried at room temperature, place them in hermetic bags for storage of </w:t>
      </w:r>
      <w:proofErr w:type="spellStart"/>
      <w:r w:rsidRPr="00093F4B">
        <w:rPr>
          <w:strike/>
          <w:lang w:val="en-IN"/>
        </w:rPr>
        <w:t>upto</w:t>
      </w:r>
      <w:proofErr w:type="spellEnd"/>
      <w:r w:rsidRPr="00093F4B">
        <w:rPr>
          <w:strike/>
          <w:lang w:val="en-IN"/>
        </w:rPr>
        <w:t xml:space="preserve"> 3 weeks </w:t>
      </w:r>
      <w:r w:rsidRPr="00093F4B">
        <w:rPr>
          <w:b/>
          <w:bCs/>
          <w:strike/>
          <w:color w:val="auto"/>
          <w:lang w:val="en-IN"/>
        </w:rPr>
        <w:t>[1].</w:t>
      </w:r>
      <w:r w:rsidRPr="00093F4B">
        <w:rPr>
          <w:strike/>
          <w:color w:val="auto"/>
          <w:lang w:val="en-IN"/>
        </w:rPr>
        <w:t xml:space="preserve"> </w:t>
      </w:r>
    </w:p>
    <w:p w14:paraId="06B4DEBE" w14:textId="6D867411" w:rsidR="00A4080B" w:rsidRPr="00093F4B" w:rsidRDefault="00A4080B" w:rsidP="00A81290">
      <w:pPr>
        <w:pStyle w:val="Narration"/>
        <w:numPr>
          <w:ilvl w:val="2"/>
          <w:numId w:val="3"/>
        </w:numPr>
        <w:rPr>
          <w:strike/>
          <w:lang w:val="en-IN"/>
        </w:rPr>
      </w:pPr>
      <w:r w:rsidRPr="00093F4B">
        <w:rPr>
          <w:strike/>
          <w:lang w:val="en-IN"/>
        </w:rPr>
        <w:t xml:space="preserve">Shot of the plates being placed in hermetic bags. </w:t>
      </w:r>
      <w:r w:rsidR="00093F4B">
        <w:rPr>
          <w:lang w:val="en-IN"/>
        </w:rPr>
        <w:t xml:space="preserve">  </w:t>
      </w:r>
      <w:r w:rsidR="00093F4B" w:rsidRPr="00093F4B">
        <w:rPr>
          <w:highlight w:val="green"/>
          <w:lang w:val="en-IN"/>
        </w:rPr>
        <w:t>NOTE: Not filmed</w:t>
      </w:r>
    </w:p>
    <w:p w14:paraId="4A08988C" w14:textId="77777777" w:rsidR="00093F4B" w:rsidRDefault="00093F4B" w:rsidP="00093F4B">
      <w:pPr>
        <w:pStyle w:val="Narration"/>
        <w:ind w:firstLine="0"/>
        <w:rPr>
          <w:lang w:val="en-IN"/>
        </w:rPr>
      </w:pPr>
    </w:p>
    <w:p w14:paraId="5B06B609" w14:textId="77777777" w:rsidR="00093F4B" w:rsidRPr="00093F4B" w:rsidRDefault="00093F4B" w:rsidP="00093F4B">
      <w:pPr>
        <w:pStyle w:val="Narration"/>
        <w:ind w:firstLine="0"/>
        <w:rPr>
          <w:strike/>
          <w:lang w:val="en-IN"/>
        </w:rPr>
      </w:pPr>
    </w:p>
    <w:p w14:paraId="28006A52" w14:textId="488DD4BB" w:rsidR="00EF4394" w:rsidRPr="00EF4394" w:rsidRDefault="00EF4394" w:rsidP="00A81290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 xml:space="preserve"> </w:t>
      </w:r>
      <w:r w:rsidR="00093F4B" w:rsidRPr="00C9434B">
        <w:rPr>
          <w:color w:val="7030A0"/>
          <w:lang w:val="en-IN"/>
        </w:rPr>
        <w:t>To begin, t</w:t>
      </w:r>
      <w:r w:rsidRPr="00C9434B">
        <w:rPr>
          <w:color w:val="7030A0"/>
          <w:lang w:val="en-IN"/>
        </w:rPr>
        <w:t xml:space="preserve">ake the source plates of the </w:t>
      </w:r>
      <w:r w:rsidRPr="00C9434B">
        <w:rPr>
          <w:i/>
          <w:iCs/>
          <w:color w:val="7030A0"/>
          <w:lang w:val="en-IN"/>
        </w:rPr>
        <w:t>Pseudomonas aeruginosa</w:t>
      </w:r>
      <w:r w:rsidRPr="00C9434B">
        <w:rPr>
          <w:color w:val="7030A0"/>
          <w:lang w:val="en-IN"/>
        </w:rPr>
        <w:t xml:space="preserve"> transposon mutant library </w:t>
      </w:r>
      <w:r w:rsidRPr="00C9434B">
        <w:rPr>
          <w:b/>
          <w:bCs/>
          <w:color w:val="7030A0"/>
          <w:lang w:val="en-IN"/>
        </w:rPr>
        <w:t xml:space="preserve">[1] </w:t>
      </w:r>
      <w:r w:rsidRPr="00C9434B">
        <w:rPr>
          <w:color w:val="7030A0"/>
          <w:lang w:val="en-IN"/>
        </w:rPr>
        <w:t>and</w:t>
      </w:r>
      <w:r w:rsidRPr="00C9434B">
        <w:rPr>
          <w:b/>
          <w:bCs/>
          <w:color w:val="7030A0"/>
          <w:lang w:val="en-IN"/>
        </w:rPr>
        <w:t xml:space="preserve"> </w:t>
      </w:r>
      <w:r w:rsidRPr="00C9434B">
        <w:rPr>
          <w:color w:val="7030A0"/>
          <w:lang w:val="en-IN"/>
        </w:rPr>
        <w:t>leave the</w:t>
      </w:r>
      <w:r w:rsidR="00FC654A" w:rsidRPr="00C9434B">
        <w:rPr>
          <w:color w:val="7030A0"/>
          <w:lang w:val="en-IN"/>
        </w:rPr>
        <w:t>m</w:t>
      </w:r>
      <w:r w:rsidRPr="00C9434B">
        <w:rPr>
          <w:color w:val="7030A0"/>
          <w:lang w:val="en-IN"/>
        </w:rPr>
        <w:t xml:space="preserve"> flat on a surface at room temperature for approximately 1 hour to cool down </w:t>
      </w:r>
      <w:r w:rsidRPr="00C9434B">
        <w:rPr>
          <w:b/>
          <w:color w:val="7030A0"/>
          <w:lang w:val="en-IN"/>
        </w:rPr>
        <w:t>[2-TXT]</w:t>
      </w:r>
      <w:r w:rsidRPr="00C9434B">
        <w:rPr>
          <w:color w:val="7030A0"/>
          <w:lang w:val="en-IN"/>
        </w:rPr>
        <w:t xml:space="preserve">. </w:t>
      </w:r>
    </w:p>
    <w:p w14:paraId="5866420D" w14:textId="54FB2781" w:rsidR="00EF4394" w:rsidRPr="00BF4C31" w:rsidRDefault="00A4080B" w:rsidP="00A8129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lang w:val="en-IN"/>
        </w:rPr>
        <w:t xml:space="preserve">Talent removing the plates </w:t>
      </w:r>
      <w:proofErr w:type="gramStart"/>
      <w:r>
        <w:rPr>
          <w:lang w:val="en-IN"/>
        </w:rPr>
        <w:t>from  a</w:t>
      </w:r>
      <w:proofErr w:type="gramEnd"/>
      <w:r>
        <w:rPr>
          <w:lang w:val="en-IN"/>
        </w:rPr>
        <w:t xml:space="preserve"> 4°C </w:t>
      </w:r>
      <w:proofErr w:type="spellStart"/>
      <w:r>
        <w:rPr>
          <w:lang w:val="en-IN"/>
        </w:rPr>
        <w:t>fridgeg</w:t>
      </w:r>
      <w:proofErr w:type="spellEnd"/>
      <w:proofErr w:type="gramStart"/>
      <w:r>
        <w:rPr>
          <w:lang w:val="en-IN"/>
        </w:rPr>
        <w:t xml:space="preserve">. </w:t>
      </w:r>
      <w:r w:rsidR="00BF4C31" w:rsidRPr="00473C27">
        <w:rPr>
          <w:rFonts w:cstheme="minorHAnsi"/>
          <w:i/>
          <w:iCs/>
          <w:color w:val="0000FF"/>
          <w:shd w:val="clear" w:color="auto" w:fill="FFFFFF"/>
        </w:rPr>
        <w:t>.</w:t>
      </w:r>
      <w:proofErr w:type="gramEnd"/>
      <w:r w:rsidR="00BF4C31"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1687F3E9" w14:textId="4BB96C41" w:rsidR="00CF463A" w:rsidRPr="000B2C14" w:rsidRDefault="00CF463A" w:rsidP="00A81290">
      <w:pPr>
        <w:pStyle w:val="ShotDescription"/>
        <w:numPr>
          <w:ilvl w:val="2"/>
          <w:numId w:val="3"/>
        </w:numPr>
        <w:rPr>
          <w:lang w:val="en-IN"/>
        </w:rPr>
      </w:pPr>
      <w:r w:rsidRPr="000B2C14">
        <w:rPr>
          <w:lang w:val="en-IN"/>
        </w:rPr>
        <w:t xml:space="preserve">Talent placing </w:t>
      </w:r>
      <w:r w:rsidR="00EF4394">
        <w:rPr>
          <w:lang w:val="en-IN"/>
        </w:rPr>
        <w:t xml:space="preserve">the </w:t>
      </w:r>
      <w:r w:rsidRPr="000B2C14">
        <w:rPr>
          <w:lang w:val="en-IN"/>
        </w:rPr>
        <w:t xml:space="preserve">plate on a flat surface.  </w:t>
      </w:r>
      <w:r w:rsidR="009343AD" w:rsidRPr="009343AD">
        <w:rPr>
          <w:b/>
          <w:bCs/>
          <w:lang w:val="en-IN"/>
        </w:rPr>
        <w:t xml:space="preserve">TXT: </w:t>
      </w:r>
      <w:r w:rsidR="009343AD" w:rsidRPr="009343AD">
        <w:rPr>
          <w:b/>
          <w:bCs/>
        </w:rPr>
        <w:t>Remove lid condensation with a delicate wipe to avoid water droplets on plates</w:t>
      </w:r>
    </w:p>
    <w:p w14:paraId="6A1BDABD" w14:textId="77777777" w:rsidR="00CF463A" w:rsidRPr="000B2C14" w:rsidRDefault="00CF463A" w:rsidP="00CF463A">
      <w:pPr>
        <w:rPr>
          <w:lang w:val="en-IN"/>
        </w:rPr>
      </w:pPr>
    </w:p>
    <w:p w14:paraId="10EA701C" w14:textId="3B601390" w:rsidR="00CF463A" w:rsidRPr="00C9434B" w:rsidRDefault="00CF463A" w:rsidP="00A81290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C9434B">
        <w:rPr>
          <w:color w:val="7030A0"/>
          <w:lang w:val="en-IN"/>
        </w:rPr>
        <w:t>For the desired assay, select M9-glucose 0.5% agar plates for swarming,</w:t>
      </w:r>
      <w:r w:rsidR="00933BE3" w:rsidRPr="00C9434B">
        <w:rPr>
          <w:color w:val="7030A0"/>
          <w:lang w:val="en-IN"/>
        </w:rPr>
        <w:t xml:space="preserve"> and</w:t>
      </w:r>
      <w:r w:rsidRPr="00C9434B">
        <w:rPr>
          <w:color w:val="7030A0"/>
          <w:lang w:val="en-IN"/>
        </w:rPr>
        <w:t xml:space="preserve"> LB agar 1% agar plates for twitching </w:t>
      </w:r>
      <w:r w:rsidRPr="00C9434B">
        <w:rPr>
          <w:b/>
          <w:color w:val="7030A0"/>
          <w:lang w:val="en-IN"/>
        </w:rPr>
        <w:t>[1]</w:t>
      </w:r>
      <w:r w:rsidRPr="00C9434B">
        <w:rPr>
          <w:color w:val="7030A0"/>
          <w:lang w:val="en-IN"/>
        </w:rPr>
        <w:t>.</w:t>
      </w:r>
    </w:p>
    <w:p w14:paraId="0CDB944D" w14:textId="6FDB4F28" w:rsidR="00CF463A" w:rsidRPr="000B2C14" w:rsidRDefault="00CF463A" w:rsidP="00A81290">
      <w:pPr>
        <w:pStyle w:val="ShotDescription"/>
        <w:numPr>
          <w:ilvl w:val="2"/>
          <w:numId w:val="3"/>
        </w:numPr>
        <w:rPr>
          <w:lang w:val="en-IN"/>
        </w:rPr>
      </w:pPr>
      <w:r w:rsidRPr="000B2C14">
        <w:rPr>
          <w:lang w:val="en-IN"/>
        </w:rPr>
        <w:t xml:space="preserve">Close-up shot of the </w:t>
      </w:r>
      <w:r w:rsidR="00EA1753">
        <w:rPr>
          <w:lang w:val="en-IN"/>
        </w:rPr>
        <w:t>two</w:t>
      </w:r>
      <w:r w:rsidR="00EA1753" w:rsidRPr="000B2C14">
        <w:rPr>
          <w:lang w:val="en-IN"/>
        </w:rPr>
        <w:t xml:space="preserve"> </w:t>
      </w:r>
      <w:r w:rsidRPr="000B2C14">
        <w:rPr>
          <w:lang w:val="en-IN"/>
        </w:rPr>
        <w:t xml:space="preserve">types of plates </w:t>
      </w:r>
      <w:proofErr w:type="spellStart"/>
      <w:r w:rsidRPr="000B2C14">
        <w:rPr>
          <w:lang w:val="en-IN"/>
        </w:rPr>
        <w:t>labeled</w:t>
      </w:r>
      <w:proofErr w:type="spellEnd"/>
      <w:r w:rsidRPr="000B2C14">
        <w:rPr>
          <w:lang w:val="en-IN"/>
        </w:rPr>
        <w:t xml:space="preserve"> for their respective assays.</w:t>
      </w:r>
    </w:p>
    <w:p w14:paraId="5ED5154E" w14:textId="77777777" w:rsidR="00CF463A" w:rsidRPr="000B2C14" w:rsidRDefault="00CF463A" w:rsidP="00CF463A">
      <w:pPr>
        <w:rPr>
          <w:lang w:val="en-IN"/>
        </w:rPr>
      </w:pPr>
    </w:p>
    <w:p w14:paraId="07D53432" w14:textId="5BA70200" w:rsidR="00CF463A" w:rsidRPr="00CF463A" w:rsidRDefault="00CF463A" w:rsidP="00A81290">
      <w:pPr>
        <w:pStyle w:val="Narration"/>
        <w:numPr>
          <w:ilvl w:val="1"/>
          <w:numId w:val="3"/>
        </w:numPr>
        <w:rPr>
          <w:lang w:val="en-IN"/>
        </w:rPr>
      </w:pPr>
      <w:r w:rsidRPr="00C9434B">
        <w:rPr>
          <w:color w:val="7030A0"/>
          <w:lang w:val="en-IN"/>
        </w:rPr>
        <w:t xml:space="preserve">To configure the replicator for accurate colony transfer, turn on the replicator </w:t>
      </w:r>
      <w:r w:rsidRPr="00C9434B">
        <w:rPr>
          <w:b/>
          <w:color w:val="7030A0"/>
          <w:lang w:val="en-IN"/>
        </w:rPr>
        <w:t>[</w:t>
      </w:r>
      <w:r w:rsidR="00AC6AC3" w:rsidRPr="00C9434B">
        <w:rPr>
          <w:b/>
          <w:color w:val="7030A0"/>
          <w:lang w:val="en-IN"/>
        </w:rPr>
        <w:t>1</w:t>
      </w:r>
      <w:r w:rsidRPr="00C9434B">
        <w:rPr>
          <w:b/>
          <w:color w:val="7030A0"/>
          <w:lang w:val="en-IN"/>
        </w:rPr>
        <w:t>]</w:t>
      </w:r>
      <w:r w:rsidRPr="00C9434B">
        <w:rPr>
          <w:color w:val="7030A0"/>
          <w:lang w:val="en-IN"/>
        </w:rPr>
        <w:t xml:space="preserve">. In the section </w:t>
      </w:r>
      <w:r w:rsidRPr="00C9434B">
        <w:rPr>
          <w:b/>
          <w:color w:val="7030A0"/>
          <w:lang w:val="en-IN"/>
        </w:rPr>
        <w:t>Select an operate mode</w:t>
      </w:r>
      <w:r w:rsidRPr="00C9434B">
        <w:rPr>
          <w:color w:val="7030A0"/>
          <w:lang w:val="en-IN"/>
        </w:rPr>
        <w:t xml:space="preserve">, choose </w:t>
      </w:r>
      <w:r w:rsidRPr="00C9434B">
        <w:rPr>
          <w:b/>
          <w:color w:val="7030A0"/>
          <w:lang w:val="en-IN"/>
        </w:rPr>
        <w:t>Select and Run Stored Programs</w:t>
      </w:r>
      <w:r w:rsidRPr="00C9434B">
        <w:rPr>
          <w:color w:val="7030A0"/>
          <w:lang w:val="en-IN"/>
        </w:rPr>
        <w:t xml:space="preserve"> </w:t>
      </w:r>
      <w:r w:rsidRPr="00C9434B">
        <w:rPr>
          <w:b/>
          <w:color w:val="7030A0"/>
          <w:lang w:val="en-IN"/>
        </w:rPr>
        <w:t>[</w:t>
      </w:r>
      <w:r w:rsidR="00AC6AC3" w:rsidRPr="00C9434B">
        <w:rPr>
          <w:b/>
          <w:color w:val="7030A0"/>
          <w:lang w:val="en-IN"/>
        </w:rPr>
        <w:t>2</w:t>
      </w:r>
      <w:r w:rsidRPr="00C9434B">
        <w:rPr>
          <w:b/>
          <w:color w:val="7030A0"/>
          <w:lang w:val="en-IN"/>
        </w:rPr>
        <w:t>]</w:t>
      </w:r>
      <w:r w:rsidRPr="00C9434B">
        <w:rPr>
          <w:color w:val="7030A0"/>
          <w:lang w:val="en-IN"/>
        </w:rPr>
        <w:t>.</w:t>
      </w:r>
      <w:r w:rsidR="009343AD" w:rsidRPr="00C9434B">
        <w:rPr>
          <w:color w:val="7030A0"/>
          <w:lang w:val="en-IN"/>
        </w:rPr>
        <w:t xml:space="preserve"> In the section Select source plates, select </w:t>
      </w:r>
      <w:proofErr w:type="spellStart"/>
      <w:r w:rsidR="009343AD" w:rsidRPr="00C9434B">
        <w:rPr>
          <w:b/>
          <w:bCs/>
          <w:color w:val="7030A0"/>
          <w:lang w:val="en-IN"/>
        </w:rPr>
        <w:t>PlusPlate</w:t>
      </w:r>
      <w:proofErr w:type="spellEnd"/>
      <w:r w:rsidR="009343AD" w:rsidRPr="00C9434B">
        <w:rPr>
          <w:b/>
          <w:bCs/>
          <w:color w:val="7030A0"/>
          <w:lang w:val="en-IN"/>
        </w:rPr>
        <w:t xml:space="preserve"> 384 Agar </w:t>
      </w:r>
      <w:r w:rsidR="009343AD" w:rsidRPr="009343AD">
        <w:rPr>
          <w:i/>
          <w:iCs/>
          <w:color w:val="FF0000"/>
          <w:lang w:val="en-IN"/>
        </w:rPr>
        <w:t>(Plus-Plate-Three-Eighty-Four-Agar)</w:t>
      </w:r>
      <w:r w:rsidR="009343AD" w:rsidRPr="00CF463A">
        <w:rPr>
          <w:b/>
          <w:bCs/>
          <w:lang w:val="en-IN"/>
        </w:rPr>
        <w:t xml:space="preserve"> </w:t>
      </w:r>
      <w:r w:rsidR="009343AD" w:rsidRPr="00C9434B">
        <w:rPr>
          <w:b/>
          <w:bCs/>
          <w:color w:val="7030A0"/>
          <w:lang w:val="en-IN"/>
        </w:rPr>
        <w:t>[</w:t>
      </w:r>
      <w:r w:rsidR="00EF4394" w:rsidRPr="00C9434B">
        <w:rPr>
          <w:b/>
          <w:bCs/>
          <w:color w:val="7030A0"/>
          <w:lang w:val="en-IN"/>
        </w:rPr>
        <w:t>3</w:t>
      </w:r>
      <w:r w:rsidR="009343AD" w:rsidRPr="00C9434B">
        <w:rPr>
          <w:b/>
          <w:bCs/>
          <w:color w:val="7030A0"/>
          <w:lang w:val="en-IN"/>
        </w:rPr>
        <w:t>].</w:t>
      </w:r>
      <w:r w:rsidR="009343AD" w:rsidRPr="00C9434B">
        <w:rPr>
          <w:color w:val="7030A0"/>
          <w:lang w:val="en-IN"/>
        </w:rPr>
        <w:t xml:space="preserve"> </w:t>
      </w:r>
    </w:p>
    <w:p w14:paraId="19402095" w14:textId="77777777" w:rsidR="00CF463A" w:rsidRPr="000B2C14" w:rsidRDefault="00CF463A" w:rsidP="00A81290">
      <w:pPr>
        <w:pStyle w:val="ShotDescription"/>
        <w:numPr>
          <w:ilvl w:val="2"/>
          <w:numId w:val="3"/>
        </w:numPr>
        <w:rPr>
          <w:lang w:val="en-IN"/>
        </w:rPr>
      </w:pPr>
      <w:r w:rsidRPr="000B2C14">
        <w:rPr>
          <w:lang w:val="en-IN"/>
        </w:rPr>
        <w:t xml:space="preserve">Talent interacting with the replicator and turning it on.  </w:t>
      </w:r>
    </w:p>
    <w:p w14:paraId="4C2EB35E" w14:textId="76DFF038" w:rsidR="00CF463A" w:rsidRDefault="00CF463A" w:rsidP="00A81290">
      <w:pPr>
        <w:pStyle w:val="ShotDescription"/>
        <w:numPr>
          <w:ilvl w:val="2"/>
          <w:numId w:val="3"/>
        </w:numPr>
        <w:rPr>
          <w:lang w:val="en-IN"/>
        </w:rPr>
      </w:pPr>
      <w:r w:rsidRPr="009343AD">
        <w:rPr>
          <w:lang w:val="en-IN"/>
        </w:rPr>
        <w:t>Main screen of the replicator showing the option Select and Run Stored Programs being selected.</w:t>
      </w:r>
      <w:r w:rsidR="00AC6AC3" w:rsidRPr="009343AD">
        <w:rPr>
          <w:lang w:val="en-IN"/>
        </w:rPr>
        <w:t xml:space="preserve"> </w:t>
      </w:r>
    </w:p>
    <w:p w14:paraId="4DE97482" w14:textId="24EAB3CF" w:rsidR="009343AD" w:rsidRPr="00C9434B" w:rsidRDefault="000C584A" w:rsidP="00A81290">
      <w:pPr>
        <w:pStyle w:val="ShotDescription"/>
        <w:numPr>
          <w:ilvl w:val="2"/>
          <w:numId w:val="3"/>
        </w:numPr>
        <w:rPr>
          <w:lang w:val="en-IN"/>
        </w:rPr>
      </w:pPr>
      <w:bookmarkStart w:id="2" w:name="_Hlk204765575"/>
      <w:r w:rsidRPr="00C9434B">
        <w:rPr>
          <w:lang w:val="en-IN"/>
        </w:rPr>
        <w:t xml:space="preserve">SCREEN: </w:t>
      </w:r>
      <w:bookmarkStart w:id="3" w:name="_Hlk204765596"/>
      <w:r w:rsidR="00031019" w:rsidRPr="00C9434B">
        <w:rPr>
          <w:lang w:val="en-IN"/>
        </w:rPr>
        <w:t>67761_Steps-2-5-to-2-9</w:t>
      </w:r>
      <w:r w:rsidR="00031019" w:rsidRPr="00C9434B">
        <w:rPr>
          <w:lang w:val="en-IN"/>
        </w:rPr>
        <w:t>.mp4: 00:23-00:33</w:t>
      </w:r>
      <w:bookmarkEnd w:id="3"/>
    </w:p>
    <w:bookmarkEnd w:id="2"/>
    <w:p w14:paraId="36A402AD" w14:textId="77777777" w:rsidR="00CF463A" w:rsidRPr="00C9434B" w:rsidRDefault="00CF463A" w:rsidP="00CF463A">
      <w:pPr>
        <w:rPr>
          <w:lang w:val="en-IN"/>
        </w:rPr>
      </w:pPr>
    </w:p>
    <w:p w14:paraId="3495C976" w14:textId="6C001C64" w:rsidR="00CF463A" w:rsidRPr="00C9434B" w:rsidRDefault="002B720A" w:rsidP="00A81290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C9434B">
        <w:rPr>
          <w:color w:val="7030A0"/>
          <w:lang w:val="en-IN"/>
        </w:rPr>
        <w:lastRenderedPageBreak/>
        <w:t>Then, i</w:t>
      </w:r>
      <w:r w:rsidR="00CF463A" w:rsidRPr="00C9434B">
        <w:rPr>
          <w:color w:val="7030A0"/>
          <w:lang w:val="en-IN"/>
        </w:rPr>
        <w:t>n the Select target plates</w:t>
      </w:r>
      <w:r w:rsidR="00EF4394" w:rsidRPr="00C9434B">
        <w:rPr>
          <w:color w:val="7030A0"/>
          <w:lang w:val="en-IN"/>
        </w:rPr>
        <w:t xml:space="preserve"> section</w:t>
      </w:r>
      <w:r w:rsidR="00CF463A" w:rsidRPr="00C9434B">
        <w:rPr>
          <w:color w:val="7030A0"/>
          <w:lang w:val="en-IN"/>
        </w:rPr>
        <w:t xml:space="preserve">, select </w:t>
      </w:r>
      <w:proofErr w:type="spellStart"/>
      <w:r w:rsidR="00CF463A" w:rsidRPr="00C9434B">
        <w:rPr>
          <w:b/>
          <w:bCs/>
          <w:color w:val="7030A0"/>
          <w:lang w:val="en-IN"/>
        </w:rPr>
        <w:t>PlusPlate</w:t>
      </w:r>
      <w:proofErr w:type="spellEnd"/>
      <w:r w:rsidR="00CF463A" w:rsidRPr="00C9434B">
        <w:rPr>
          <w:b/>
          <w:bCs/>
          <w:color w:val="7030A0"/>
          <w:lang w:val="en-IN"/>
        </w:rPr>
        <w:t xml:space="preserve"> 384 Agar [</w:t>
      </w:r>
      <w:r w:rsidR="009343AD" w:rsidRPr="00C9434B">
        <w:rPr>
          <w:b/>
          <w:bCs/>
          <w:color w:val="7030A0"/>
          <w:lang w:val="en-IN"/>
        </w:rPr>
        <w:t>1</w:t>
      </w:r>
      <w:r w:rsidR="00CF463A" w:rsidRPr="00C9434B">
        <w:rPr>
          <w:b/>
          <w:bCs/>
          <w:color w:val="7030A0"/>
          <w:lang w:val="en-IN"/>
        </w:rPr>
        <w:t>].</w:t>
      </w:r>
      <w:r w:rsidR="00CF463A" w:rsidRPr="00C9434B">
        <w:rPr>
          <w:color w:val="7030A0"/>
          <w:lang w:val="en-IN"/>
        </w:rPr>
        <w:t xml:space="preserve"> In the section </w:t>
      </w:r>
      <w:r w:rsidR="00CF463A" w:rsidRPr="00C9434B">
        <w:rPr>
          <w:b/>
          <w:bCs/>
          <w:color w:val="7030A0"/>
          <w:lang w:val="en-IN"/>
        </w:rPr>
        <w:t>Select pads</w:t>
      </w:r>
      <w:r w:rsidR="00CF463A" w:rsidRPr="00C9434B">
        <w:rPr>
          <w:color w:val="7030A0"/>
          <w:lang w:val="en-IN"/>
        </w:rPr>
        <w:t xml:space="preserve">, select </w:t>
      </w:r>
      <w:r w:rsidR="00CF463A" w:rsidRPr="00C9434B">
        <w:rPr>
          <w:b/>
          <w:bCs/>
          <w:color w:val="7030A0"/>
          <w:lang w:val="en-IN"/>
        </w:rPr>
        <w:t>Short Pin 384 [</w:t>
      </w:r>
      <w:r w:rsidR="009343AD" w:rsidRPr="00C9434B">
        <w:rPr>
          <w:b/>
          <w:bCs/>
          <w:color w:val="7030A0"/>
          <w:lang w:val="en-IN"/>
        </w:rPr>
        <w:t>2</w:t>
      </w:r>
      <w:r w:rsidR="00CF463A" w:rsidRPr="00C9434B">
        <w:rPr>
          <w:b/>
          <w:bCs/>
          <w:color w:val="7030A0"/>
          <w:lang w:val="en-IN"/>
        </w:rPr>
        <w:t>]</w:t>
      </w:r>
      <w:r w:rsidR="00CF463A" w:rsidRPr="00C9434B">
        <w:rPr>
          <w:color w:val="7030A0"/>
          <w:lang w:val="en-IN"/>
        </w:rPr>
        <w:t xml:space="preserve">. </w:t>
      </w:r>
      <w:r w:rsidR="00A4080B" w:rsidRPr="00C9434B">
        <w:rPr>
          <w:color w:val="7030A0"/>
          <w:lang w:val="en-IN"/>
        </w:rPr>
        <w:t xml:space="preserve">In </w:t>
      </w:r>
      <w:r w:rsidR="00A4080B" w:rsidRPr="00C9434B">
        <w:rPr>
          <w:b/>
          <w:bCs/>
          <w:color w:val="7030A0"/>
          <w:lang w:val="en-IN"/>
        </w:rPr>
        <w:t>Singer Programs</w:t>
      </w:r>
      <w:r w:rsidR="00A4080B" w:rsidRPr="00C9434B">
        <w:rPr>
          <w:color w:val="7030A0"/>
          <w:lang w:val="en-IN"/>
        </w:rPr>
        <w:t xml:space="preserve">, select </w:t>
      </w:r>
      <w:r w:rsidR="00A4080B" w:rsidRPr="00C9434B">
        <w:rPr>
          <w:b/>
          <w:bCs/>
          <w:color w:val="7030A0"/>
          <w:lang w:val="en-IN"/>
        </w:rPr>
        <w:t>Replicate Many</w:t>
      </w:r>
      <w:r w:rsidR="00A4080B" w:rsidRPr="00C9434B">
        <w:rPr>
          <w:color w:val="7030A0"/>
          <w:lang w:val="en-IN"/>
        </w:rPr>
        <w:t xml:space="preserve"> then g</w:t>
      </w:r>
      <w:r w:rsidR="00FC654A" w:rsidRPr="00C9434B">
        <w:rPr>
          <w:color w:val="7030A0"/>
          <w:lang w:val="en-IN"/>
        </w:rPr>
        <w:t xml:space="preserve">o to </w:t>
      </w:r>
      <w:r w:rsidR="00CF463A" w:rsidRPr="00C9434B">
        <w:rPr>
          <w:color w:val="7030A0"/>
          <w:lang w:val="en-IN"/>
        </w:rPr>
        <w:t>Replicate program options</w:t>
      </w:r>
      <w:r w:rsidR="00FC654A" w:rsidRPr="00C9434B">
        <w:rPr>
          <w:color w:val="7030A0"/>
          <w:lang w:val="en-IN"/>
        </w:rPr>
        <w:t xml:space="preserve"> and </w:t>
      </w:r>
      <w:r w:rsidR="00A4080B" w:rsidRPr="00C9434B">
        <w:rPr>
          <w:color w:val="7030A0"/>
          <w:lang w:val="en-IN"/>
        </w:rPr>
        <w:t xml:space="preserve">choose </w:t>
      </w:r>
      <w:r w:rsidR="00CF463A" w:rsidRPr="00C9434B">
        <w:rPr>
          <w:b/>
          <w:bCs/>
          <w:color w:val="7030A0"/>
          <w:lang w:val="en-IN"/>
        </w:rPr>
        <w:t>General, Recycle</w:t>
      </w:r>
      <w:r w:rsidR="00EF4394" w:rsidRPr="00C9434B">
        <w:rPr>
          <w:b/>
          <w:bCs/>
          <w:color w:val="7030A0"/>
          <w:lang w:val="en-IN"/>
        </w:rPr>
        <w:t>,</w:t>
      </w:r>
      <w:r w:rsidR="00CF463A" w:rsidRPr="00C9434B">
        <w:rPr>
          <w:b/>
          <w:bCs/>
          <w:color w:val="7030A0"/>
          <w:lang w:val="en-IN"/>
        </w:rPr>
        <w:t xml:space="preserve"> </w:t>
      </w:r>
      <w:r w:rsidR="00CF463A" w:rsidRPr="00C9434B">
        <w:rPr>
          <w:color w:val="7030A0"/>
          <w:lang w:val="en-IN"/>
        </w:rPr>
        <w:t>and</w:t>
      </w:r>
      <w:r w:rsidR="00CF463A" w:rsidRPr="00C9434B">
        <w:rPr>
          <w:b/>
          <w:bCs/>
          <w:color w:val="7030A0"/>
          <w:lang w:val="en-IN"/>
        </w:rPr>
        <w:t xml:space="preserve"> None</w:t>
      </w:r>
      <w:r w:rsidR="00CF463A" w:rsidRPr="00C9434B">
        <w:rPr>
          <w:color w:val="7030A0"/>
          <w:lang w:val="en-IN"/>
        </w:rPr>
        <w:t xml:space="preserve"> </w:t>
      </w:r>
      <w:r w:rsidR="00CF463A" w:rsidRPr="00C9434B">
        <w:rPr>
          <w:b/>
          <w:bCs/>
          <w:color w:val="7030A0"/>
          <w:lang w:val="en-IN"/>
        </w:rPr>
        <w:t>[</w:t>
      </w:r>
      <w:r w:rsidR="009343AD" w:rsidRPr="00C9434B">
        <w:rPr>
          <w:b/>
          <w:bCs/>
          <w:color w:val="7030A0"/>
          <w:lang w:val="en-IN"/>
        </w:rPr>
        <w:t>3</w:t>
      </w:r>
      <w:r w:rsidR="00CF463A" w:rsidRPr="00C9434B">
        <w:rPr>
          <w:b/>
          <w:bCs/>
          <w:color w:val="7030A0"/>
          <w:lang w:val="en-IN"/>
        </w:rPr>
        <w:t>].</w:t>
      </w:r>
    </w:p>
    <w:p w14:paraId="54B3FBD0" w14:textId="2A7765F7" w:rsidR="00CF463A" w:rsidRPr="00C9434B" w:rsidRDefault="000C584A" w:rsidP="00A81290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C9434B">
        <w:rPr>
          <w:lang w:val="en-IN"/>
        </w:rPr>
        <w:t>SCREEN:</w:t>
      </w:r>
      <w:bookmarkStart w:id="4" w:name="_Hlk204765612"/>
      <w:r w:rsidR="00031019" w:rsidRPr="00C9434B">
        <w:rPr>
          <w:lang w:val="en-IN"/>
        </w:rPr>
        <w:t>67761_Steps-2-5-to-2-9.mp4</w:t>
      </w:r>
      <w:proofErr w:type="gramEnd"/>
      <w:r w:rsidR="00031019" w:rsidRPr="00C9434B">
        <w:rPr>
          <w:lang w:val="en-IN"/>
        </w:rPr>
        <w:t xml:space="preserve">: </w:t>
      </w:r>
      <w:r w:rsidRPr="00C9434B">
        <w:rPr>
          <w:lang w:val="en-IN"/>
        </w:rPr>
        <w:t xml:space="preserve"> </w:t>
      </w:r>
      <w:r w:rsidR="00031019" w:rsidRPr="00C9434B">
        <w:rPr>
          <w:lang w:val="en-IN"/>
        </w:rPr>
        <w:t>00:43-00:45</w:t>
      </w:r>
    </w:p>
    <w:bookmarkEnd w:id="4"/>
    <w:p w14:paraId="35034DA7" w14:textId="3CE8803D" w:rsidR="00031019" w:rsidRPr="00C9434B" w:rsidRDefault="000C584A" w:rsidP="003F3318">
      <w:pPr>
        <w:pStyle w:val="ShotDescription"/>
        <w:numPr>
          <w:ilvl w:val="2"/>
          <w:numId w:val="3"/>
        </w:numPr>
        <w:rPr>
          <w:lang w:val="en-IN"/>
        </w:rPr>
      </w:pPr>
      <w:r w:rsidRPr="00C9434B">
        <w:rPr>
          <w:lang w:val="en-IN"/>
        </w:rPr>
        <w:t xml:space="preserve">SCREEN: </w:t>
      </w:r>
      <w:bookmarkStart w:id="5" w:name="_Hlk204765630"/>
      <w:r w:rsidR="00031019" w:rsidRPr="00C9434B">
        <w:rPr>
          <w:lang w:val="en-IN"/>
        </w:rPr>
        <w:t xml:space="preserve">67761_Steps-2-5-to-2-9.mp4: </w:t>
      </w:r>
      <w:r w:rsidR="00031019" w:rsidRPr="00C9434B">
        <w:rPr>
          <w:lang w:val="en-IN"/>
        </w:rPr>
        <w:t>00:47-00:52</w:t>
      </w:r>
      <w:bookmarkEnd w:id="5"/>
      <w:r w:rsidR="00CF463A" w:rsidRPr="00C9434B">
        <w:rPr>
          <w:lang w:val="en-IN"/>
        </w:rPr>
        <w:t xml:space="preserve"> </w:t>
      </w:r>
    </w:p>
    <w:p w14:paraId="289CAEEC" w14:textId="0D05422E" w:rsidR="00CF463A" w:rsidRPr="00C9434B" w:rsidRDefault="000C584A" w:rsidP="003F3318">
      <w:pPr>
        <w:pStyle w:val="ShotDescription"/>
        <w:numPr>
          <w:ilvl w:val="2"/>
          <w:numId w:val="3"/>
        </w:numPr>
        <w:rPr>
          <w:lang w:val="en-IN"/>
        </w:rPr>
      </w:pPr>
      <w:r w:rsidRPr="00C9434B">
        <w:rPr>
          <w:lang w:val="en-IN"/>
        </w:rPr>
        <w:t xml:space="preserve">SCREEN: </w:t>
      </w:r>
      <w:bookmarkStart w:id="6" w:name="_Hlk204765646"/>
      <w:r w:rsidR="008672BB" w:rsidRPr="00C9434B">
        <w:rPr>
          <w:lang w:val="en-IN"/>
        </w:rPr>
        <w:t xml:space="preserve">67761_Steps-2-5-to-2-9.mp4: </w:t>
      </w:r>
      <w:r w:rsidR="008672BB" w:rsidRPr="00C9434B">
        <w:rPr>
          <w:lang w:val="en-IN"/>
        </w:rPr>
        <w:t>00:58-01:10</w:t>
      </w:r>
      <w:bookmarkEnd w:id="6"/>
    </w:p>
    <w:p w14:paraId="1DEF4D0F" w14:textId="77777777" w:rsidR="00CF463A" w:rsidRPr="00C9434B" w:rsidRDefault="00CF463A" w:rsidP="00CF463A">
      <w:pPr>
        <w:rPr>
          <w:lang w:val="en-IN"/>
        </w:rPr>
      </w:pPr>
    </w:p>
    <w:p w14:paraId="470497BE" w14:textId="5837BE73" w:rsidR="00CF463A" w:rsidRPr="00C9434B" w:rsidRDefault="00CF463A" w:rsidP="00A81290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C9434B">
        <w:rPr>
          <w:color w:val="7030A0"/>
          <w:lang w:val="en-IN"/>
        </w:rPr>
        <w:t xml:space="preserve">In the section </w:t>
      </w:r>
      <w:r w:rsidRPr="00C9434B">
        <w:rPr>
          <w:b/>
          <w:color w:val="7030A0"/>
          <w:lang w:val="en-IN"/>
        </w:rPr>
        <w:t>Source</w:t>
      </w:r>
      <w:r w:rsidRPr="00C9434B">
        <w:rPr>
          <w:color w:val="7030A0"/>
          <w:lang w:val="en-IN"/>
        </w:rPr>
        <w:t xml:space="preserve">, select </w:t>
      </w:r>
      <w:r w:rsidRPr="00C9434B">
        <w:rPr>
          <w:b/>
          <w:color w:val="7030A0"/>
          <w:lang w:val="en-IN"/>
        </w:rPr>
        <w:t xml:space="preserve">Offset, </w:t>
      </w:r>
      <w:r w:rsidRPr="00C9434B">
        <w:rPr>
          <w:bCs/>
          <w:color w:val="7030A0"/>
          <w:lang w:val="en-IN"/>
        </w:rPr>
        <w:t>then</w:t>
      </w:r>
      <w:r w:rsidRPr="00C9434B">
        <w:rPr>
          <w:b/>
          <w:color w:val="7030A0"/>
          <w:lang w:val="en-IN"/>
        </w:rPr>
        <w:t xml:space="preserve"> Random </w:t>
      </w:r>
      <w:r w:rsidRPr="00C9434B">
        <w:rPr>
          <w:bCs/>
          <w:color w:val="7030A0"/>
          <w:lang w:val="en-IN"/>
        </w:rPr>
        <w:t>and</w:t>
      </w:r>
      <w:r w:rsidRPr="00C9434B">
        <w:rPr>
          <w:b/>
          <w:color w:val="7030A0"/>
          <w:lang w:val="en-IN"/>
        </w:rPr>
        <w:t xml:space="preserve"> Default Radius</w:t>
      </w:r>
      <w:r w:rsidRPr="00C9434B">
        <w:rPr>
          <w:color w:val="7030A0"/>
          <w:lang w:val="en-IN"/>
        </w:rPr>
        <w:t xml:space="preserve"> </w:t>
      </w:r>
      <w:r w:rsidRPr="00C9434B">
        <w:rPr>
          <w:b/>
          <w:color w:val="7030A0"/>
          <w:lang w:val="en-IN"/>
        </w:rPr>
        <w:t>[1]</w:t>
      </w:r>
      <w:r w:rsidRPr="00C9434B">
        <w:rPr>
          <w:color w:val="7030A0"/>
          <w:lang w:val="en-IN"/>
        </w:rPr>
        <w:t xml:space="preserve">. In the section </w:t>
      </w:r>
      <w:r w:rsidRPr="00C9434B">
        <w:rPr>
          <w:b/>
          <w:color w:val="7030A0"/>
          <w:lang w:val="en-IN"/>
        </w:rPr>
        <w:t>Target</w:t>
      </w:r>
      <w:r w:rsidRPr="00C9434B">
        <w:rPr>
          <w:color w:val="7030A0"/>
          <w:lang w:val="en-IN"/>
        </w:rPr>
        <w:t xml:space="preserve">, select </w:t>
      </w:r>
      <w:r w:rsidRPr="00C9434B">
        <w:rPr>
          <w:b/>
          <w:color w:val="7030A0"/>
          <w:lang w:val="en-IN"/>
        </w:rPr>
        <w:t>Pinning</w:t>
      </w:r>
      <w:r w:rsidRPr="00C9434B">
        <w:rPr>
          <w:color w:val="7030A0"/>
          <w:lang w:val="en-IN"/>
        </w:rPr>
        <w:t xml:space="preserve"> and adjust the pressure to 2%. Leave all other settings as default </w:t>
      </w:r>
      <w:r w:rsidRPr="00C9434B">
        <w:rPr>
          <w:b/>
          <w:color w:val="7030A0"/>
          <w:lang w:val="en-IN"/>
        </w:rPr>
        <w:t>[2]</w:t>
      </w:r>
      <w:r w:rsidRPr="00C9434B">
        <w:rPr>
          <w:color w:val="7030A0"/>
          <w:lang w:val="en-IN"/>
        </w:rPr>
        <w:t>.</w:t>
      </w:r>
    </w:p>
    <w:p w14:paraId="163E3F7A" w14:textId="74B6D3A8" w:rsidR="00CF463A" w:rsidRPr="00C9434B" w:rsidRDefault="000C584A" w:rsidP="00A81290">
      <w:pPr>
        <w:pStyle w:val="ShotDescription"/>
        <w:numPr>
          <w:ilvl w:val="2"/>
          <w:numId w:val="3"/>
        </w:numPr>
        <w:rPr>
          <w:lang w:val="en-IN"/>
        </w:rPr>
      </w:pPr>
      <w:r w:rsidRPr="00C9434B">
        <w:rPr>
          <w:lang w:val="en-IN"/>
        </w:rPr>
        <w:t xml:space="preserve">SCREEN: </w:t>
      </w:r>
      <w:bookmarkStart w:id="7" w:name="_Hlk204765662"/>
      <w:r w:rsidR="008672BB" w:rsidRPr="00C9434B">
        <w:rPr>
          <w:lang w:val="en-IN"/>
        </w:rPr>
        <w:t xml:space="preserve">67761_Steps-2-5-to-2-9.mp4: </w:t>
      </w:r>
      <w:r w:rsidR="008672BB" w:rsidRPr="00C9434B">
        <w:rPr>
          <w:lang w:val="en-IN"/>
        </w:rPr>
        <w:t>01:17-01:25</w:t>
      </w:r>
      <w:bookmarkEnd w:id="7"/>
    </w:p>
    <w:p w14:paraId="6D15D607" w14:textId="188B0A6E" w:rsidR="00CF463A" w:rsidRPr="00C9434B" w:rsidRDefault="000C584A" w:rsidP="00A81290">
      <w:pPr>
        <w:pStyle w:val="ShotDescription"/>
        <w:numPr>
          <w:ilvl w:val="2"/>
          <w:numId w:val="3"/>
        </w:numPr>
        <w:rPr>
          <w:lang w:val="en-IN"/>
        </w:rPr>
      </w:pPr>
      <w:r w:rsidRPr="00C9434B">
        <w:rPr>
          <w:lang w:val="en-IN"/>
        </w:rPr>
        <w:t xml:space="preserve">SCREEN: </w:t>
      </w:r>
      <w:bookmarkStart w:id="8" w:name="_Hlk204765678"/>
      <w:r w:rsidR="008672BB" w:rsidRPr="00C9434B">
        <w:rPr>
          <w:lang w:val="en-IN"/>
        </w:rPr>
        <w:t xml:space="preserve">67761_Steps-2-5-to-2-9.mp4: </w:t>
      </w:r>
      <w:r w:rsidR="008672BB" w:rsidRPr="00C9434B">
        <w:rPr>
          <w:lang w:val="en-IN"/>
        </w:rPr>
        <w:t>01:27-01:34</w:t>
      </w:r>
      <w:bookmarkEnd w:id="8"/>
    </w:p>
    <w:p w14:paraId="7182B1E9" w14:textId="77777777" w:rsidR="00CF463A" w:rsidRPr="00C9434B" w:rsidRDefault="00CF463A" w:rsidP="00CF463A">
      <w:pPr>
        <w:rPr>
          <w:lang w:val="en-IN"/>
        </w:rPr>
      </w:pPr>
    </w:p>
    <w:p w14:paraId="421A22E9" w14:textId="13933224" w:rsidR="00CF463A" w:rsidRPr="00C9434B" w:rsidRDefault="009343AD" w:rsidP="00A81290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C9434B">
        <w:rPr>
          <w:color w:val="7030A0"/>
          <w:lang w:val="en-IN"/>
        </w:rPr>
        <w:t>Then, i</w:t>
      </w:r>
      <w:r w:rsidR="00CF463A" w:rsidRPr="00C9434B">
        <w:rPr>
          <w:color w:val="7030A0"/>
          <w:lang w:val="en-IN"/>
        </w:rPr>
        <w:t xml:space="preserve">nsert the </w:t>
      </w:r>
      <w:r w:rsidR="00CF463A" w:rsidRPr="00C9434B">
        <w:rPr>
          <w:b/>
          <w:color w:val="7030A0"/>
          <w:lang w:val="en-IN"/>
        </w:rPr>
        <w:t xml:space="preserve">Short Pin </w:t>
      </w:r>
      <w:proofErr w:type="spellStart"/>
      <w:r w:rsidR="00CF463A" w:rsidRPr="00C9434B">
        <w:rPr>
          <w:b/>
          <w:color w:val="7030A0"/>
          <w:lang w:val="en-IN"/>
        </w:rPr>
        <w:t>RePads</w:t>
      </w:r>
      <w:proofErr w:type="spellEnd"/>
      <w:r w:rsidR="00CF463A" w:rsidRPr="00C9434B">
        <w:rPr>
          <w:b/>
          <w:color w:val="7030A0"/>
          <w:lang w:val="en-IN"/>
        </w:rPr>
        <w:t xml:space="preserve"> 384</w:t>
      </w:r>
      <w:r w:rsidR="00CF463A" w:rsidRPr="00C9434B">
        <w:rPr>
          <w:color w:val="7030A0"/>
          <w:lang w:val="en-IN"/>
        </w:rPr>
        <w:t xml:space="preserve"> into the appropriate compartment </w:t>
      </w:r>
      <w:r w:rsidR="00CF463A" w:rsidRPr="00C9434B">
        <w:rPr>
          <w:b/>
          <w:color w:val="7030A0"/>
          <w:lang w:val="en-IN"/>
        </w:rPr>
        <w:t>[1]</w:t>
      </w:r>
      <w:r w:rsidR="00CF463A" w:rsidRPr="00C9434B">
        <w:rPr>
          <w:color w:val="7030A0"/>
          <w:lang w:val="en-IN"/>
        </w:rPr>
        <w:t>.</w:t>
      </w:r>
    </w:p>
    <w:p w14:paraId="7FBA0DC5" w14:textId="1851C2FF" w:rsidR="00CF463A" w:rsidRPr="00C9434B" w:rsidRDefault="00CF463A" w:rsidP="00A81290">
      <w:pPr>
        <w:pStyle w:val="ShotDescription"/>
        <w:numPr>
          <w:ilvl w:val="2"/>
          <w:numId w:val="3"/>
        </w:numPr>
        <w:rPr>
          <w:lang w:val="en-IN"/>
        </w:rPr>
      </w:pPr>
      <w:r w:rsidRPr="00C9434B">
        <w:rPr>
          <w:lang w:val="en-IN"/>
        </w:rPr>
        <w:t xml:space="preserve">Talent inserting the Short Pin </w:t>
      </w:r>
      <w:proofErr w:type="spellStart"/>
      <w:r w:rsidRPr="00C9434B">
        <w:rPr>
          <w:lang w:val="en-IN"/>
        </w:rPr>
        <w:t>RePads</w:t>
      </w:r>
      <w:proofErr w:type="spellEnd"/>
      <w:r w:rsidRPr="00C9434B">
        <w:rPr>
          <w:lang w:val="en-IN"/>
        </w:rPr>
        <w:t xml:space="preserve"> 384 into the designated compartment of the replicator.</w:t>
      </w:r>
      <w:r w:rsidR="00257B9B" w:rsidRPr="00C9434B">
        <w:rPr>
          <w:lang w:val="en-IN"/>
        </w:rPr>
        <w:t xml:space="preserve"> </w:t>
      </w:r>
    </w:p>
    <w:p w14:paraId="22A5CAB1" w14:textId="77777777" w:rsidR="00CF463A" w:rsidRPr="00C9434B" w:rsidRDefault="00CF463A" w:rsidP="00CF463A">
      <w:pPr>
        <w:rPr>
          <w:lang w:val="en-IN"/>
        </w:rPr>
      </w:pPr>
    </w:p>
    <w:p w14:paraId="1F35E48A" w14:textId="13B26889" w:rsidR="00CF463A" w:rsidRPr="00C9434B" w:rsidRDefault="00CF463A" w:rsidP="00A81290">
      <w:pPr>
        <w:pStyle w:val="Narration"/>
        <w:numPr>
          <w:ilvl w:val="1"/>
          <w:numId w:val="3"/>
        </w:numPr>
        <w:rPr>
          <w:color w:val="7030A0"/>
        </w:rPr>
      </w:pPr>
      <w:r w:rsidRPr="00C9434B">
        <w:rPr>
          <w:color w:val="7030A0"/>
        </w:rPr>
        <w:t xml:space="preserve">Position the source and target plates on the designated platform of the replicator </w:t>
      </w:r>
      <w:r w:rsidRPr="00C9434B">
        <w:rPr>
          <w:b/>
          <w:color w:val="7030A0"/>
        </w:rPr>
        <w:t>[1]</w:t>
      </w:r>
      <w:r w:rsidRPr="00C9434B">
        <w:rPr>
          <w:color w:val="7030A0"/>
        </w:rPr>
        <w:t xml:space="preserve">. Place the 384-density source plates and the empty motility plates onto the platform </w:t>
      </w:r>
      <w:r w:rsidRPr="00C9434B">
        <w:rPr>
          <w:b/>
          <w:color w:val="7030A0"/>
        </w:rPr>
        <w:t>[2]</w:t>
      </w:r>
      <w:r w:rsidRPr="00C9434B">
        <w:rPr>
          <w:color w:val="7030A0"/>
        </w:rPr>
        <w:t xml:space="preserve">. Press </w:t>
      </w:r>
      <w:r w:rsidRPr="00C9434B">
        <w:rPr>
          <w:b/>
          <w:color w:val="7030A0"/>
        </w:rPr>
        <w:t>Run Using the Selected Parameters</w:t>
      </w:r>
      <w:r w:rsidRPr="00C9434B">
        <w:rPr>
          <w:color w:val="7030A0"/>
        </w:rPr>
        <w:t xml:space="preserve"> to begin the transfer process </w:t>
      </w:r>
      <w:r w:rsidRPr="00C9434B">
        <w:rPr>
          <w:b/>
          <w:color w:val="7030A0"/>
        </w:rPr>
        <w:t>[3]</w:t>
      </w:r>
      <w:r w:rsidRPr="00C9434B">
        <w:rPr>
          <w:color w:val="7030A0"/>
        </w:rPr>
        <w:t xml:space="preserve">. The microbial array pinning robot will transfer colonies from the 384-density source plates to the motility plates </w:t>
      </w:r>
      <w:r w:rsidRPr="00C9434B">
        <w:rPr>
          <w:b/>
          <w:color w:val="7030A0"/>
        </w:rPr>
        <w:t>[4]</w:t>
      </w:r>
      <w:r w:rsidRPr="00C9434B">
        <w:rPr>
          <w:color w:val="7030A0"/>
        </w:rPr>
        <w:t xml:space="preserve">. </w:t>
      </w:r>
      <w:r w:rsidR="00257B9B" w:rsidRPr="00C9434B">
        <w:rPr>
          <w:color w:val="7030A0"/>
        </w:rPr>
        <w:t xml:space="preserve"> </w:t>
      </w:r>
    </w:p>
    <w:p w14:paraId="718D45DE" w14:textId="5B4E0CE1" w:rsidR="00CF463A" w:rsidRPr="00C9434B" w:rsidRDefault="00CF463A" w:rsidP="00A81290">
      <w:pPr>
        <w:pStyle w:val="ShotDescription"/>
        <w:numPr>
          <w:ilvl w:val="2"/>
          <w:numId w:val="3"/>
        </w:numPr>
        <w:rPr>
          <w:lang w:val="en-IN"/>
        </w:rPr>
      </w:pPr>
      <w:r w:rsidRPr="00C9434B">
        <w:rPr>
          <w:lang w:val="en-IN"/>
        </w:rPr>
        <w:t xml:space="preserve">Talent positioning the source and target plates on the replicator platform.  </w:t>
      </w:r>
    </w:p>
    <w:p w14:paraId="53BE3747" w14:textId="77777777" w:rsidR="00CF463A" w:rsidRPr="00C9434B" w:rsidRDefault="00CF463A" w:rsidP="00A81290">
      <w:pPr>
        <w:pStyle w:val="ShotDescription"/>
        <w:numPr>
          <w:ilvl w:val="2"/>
          <w:numId w:val="3"/>
        </w:numPr>
        <w:rPr>
          <w:lang w:val="en-IN"/>
        </w:rPr>
      </w:pPr>
      <w:r w:rsidRPr="00C9434B">
        <w:rPr>
          <w:lang w:val="en-IN"/>
        </w:rPr>
        <w:t xml:space="preserve">Close-up of the 384-density source plates and empty motility plates being placed.  </w:t>
      </w:r>
    </w:p>
    <w:p w14:paraId="435B92B5" w14:textId="45E76602" w:rsidR="00CF463A" w:rsidRPr="000B2C14" w:rsidRDefault="000C584A" w:rsidP="00A81290">
      <w:pPr>
        <w:pStyle w:val="ShotDescription"/>
        <w:numPr>
          <w:ilvl w:val="2"/>
          <w:numId w:val="3"/>
        </w:numPr>
        <w:rPr>
          <w:lang w:val="en-IN"/>
        </w:rPr>
      </w:pPr>
      <w:r w:rsidRPr="00C9434B">
        <w:rPr>
          <w:lang w:val="en-IN"/>
        </w:rPr>
        <w:t xml:space="preserve">SCREEN: </w:t>
      </w:r>
      <w:bookmarkStart w:id="9" w:name="_Hlk204765698"/>
      <w:r w:rsidR="008672BB" w:rsidRPr="00C9434B">
        <w:rPr>
          <w:lang w:val="en-IN"/>
        </w:rPr>
        <w:t>67761_Steps-2-5-to-2-9.mp4</w:t>
      </w:r>
      <w:r w:rsidR="008672BB">
        <w:rPr>
          <w:lang w:val="en-IN"/>
        </w:rPr>
        <w:t xml:space="preserve">: </w:t>
      </w:r>
      <w:r w:rsidR="008672BB">
        <w:rPr>
          <w:lang w:val="en-IN"/>
        </w:rPr>
        <w:t>01:48-01:50</w:t>
      </w:r>
    </w:p>
    <w:bookmarkEnd w:id="9"/>
    <w:p w14:paraId="2B180385" w14:textId="77777777" w:rsidR="00CF463A" w:rsidRPr="000B2C14" w:rsidRDefault="00CF463A" w:rsidP="00A81290">
      <w:pPr>
        <w:pStyle w:val="ShotDescription"/>
        <w:numPr>
          <w:ilvl w:val="2"/>
          <w:numId w:val="3"/>
        </w:numPr>
        <w:rPr>
          <w:lang w:val="en-IN"/>
        </w:rPr>
      </w:pPr>
      <w:r w:rsidRPr="000B2C14">
        <w:rPr>
          <w:lang w:val="en-IN"/>
        </w:rPr>
        <w:t xml:space="preserve">Shot of the pinning robot transferring colonies onto the motility plates.  </w:t>
      </w:r>
    </w:p>
    <w:p w14:paraId="1E782D54" w14:textId="77777777" w:rsidR="00CF463A" w:rsidRPr="000B2C14" w:rsidRDefault="00CF463A" w:rsidP="00CF463A">
      <w:pPr>
        <w:rPr>
          <w:lang w:val="en-IN"/>
        </w:rPr>
      </w:pPr>
    </w:p>
    <w:p w14:paraId="70C08E6B" w14:textId="458BAD4B" w:rsidR="00CF463A" w:rsidRPr="00C9434B" w:rsidRDefault="00FC654A" w:rsidP="00A81290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C9434B">
        <w:rPr>
          <w:color w:val="7030A0"/>
          <w:lang w:val="en-IN"/>
        </w:rPr>
        <w:t>Afterward, p</w:t>
      </w:r>
      <w:r w:rsidR="00CF463A" w:rsidRPr="00C9434B">
        <w:rPr>
          <w:color w:val="7030A0"/>
          <w:lang w:val="en-IN"/>
        </w:rPr>
        <w:t xml:space="preserve">lace the inoculated motility plates into plastic bags </w:t>
      </w:r>
      <w:r w:rsidR="00CF463A" w:rsidRPr="00C9434B">
        <w:rPr>
          <w:b/>
          <w:color w:val="7030A0"/>
          <w:lang w:val="en-IN"/>
        </w:rPr>
        <w:t>[1]</w:t>
      </w:r>
      <w:r w:rsidR="00CF463A" w:rsidRPr="00C9434B">
        <w:rPr>
          <w:color w:val="7030A0"/>
          <w:lang w:val="en-IN"/>
        </w:rPr>
        <w:t xml:space="preserve">. Carefully place the bags containing the plates into the incubator set to 37 degrees Celsius for 18 hours </w:t>
      </w:r>
      <w:r w:rsidR="00CF463A" w:rsidRPr="00C9434B">
        <w:rPr>
          <w:b/>
          <w:color w:val="7030A0"/>
          <w:lang w:val="en-IN"/>
        </w:rPr>
        <w:t>[2]</w:t>
      </w:r>
      <w:r w:rsidR="00CF463A" w:rsidRPr="00C9434B">
        <w:rPr>
          <w:color w:val="7030A0"/>
          <w:lang w:val="en-IN"/>
        </w:rPr>
        <w:t>.</w:t>
      </w:r>
    </w:p>
    <w:p w14:paraId="2624A5D2" w14:textId="77777777" w:rsidR="00CF463A" w:rsidRPr="000B2C14" w:rsidRDefault="00CF463A" w:rsidP="00A81290">
      <w:pPr>
        <w:pStyle w:val="ShotDescription"/>
        <w:numPr>
          <w:ilvl w:val="2"/>
          <w:numId w:val="3"/>
        </w:numPr>
        <w:rPr>
          <w:lang w:val="en-IN"/>
        </w:rPr>
      </w:pPr>
      <w:r w:rsidRPr="000B2C14">
        <w:rPr>
          <w:lang w:val="en-IN"/>
        </w:rPr>
        <w:t xml:space="preserve">Talent placing the motility plates inside the plastic bags.  </w:t>
      </w:r>
    </w:p>
    <w:p w14:paraId="66FA2202" w14:textId="7EEE6200" w:rsidR="00CF463A" w:rsidRPr="000B2C14" w:rsidRDefault="00CF463A" w:rsidP="00A81290">
      <w:pPr>
        <w:pStyle w:val="ShotDescription"/>
        <w:numPr>
          <w:ilvl w:val="2"/>
          <w:numId w:val="3"/>
        </w:numPr>
        <w:rPr>
          <w:lang w:val="en-IN"/>
        </w:rPr>
      </w:pPr>
      <w:r w:rsidRPr="000B2C14">
        <w:rPr>
          <w:lang w:val="en-IN"/>
        </w:rPr>
        <w:t>Talent placing the bags into the incubator</w:t>
      </w:r>
      <w:r w:rsidR="00E81A9D">
        <w:rPr>
          <w:lang w:val="en-IN"/>
        </w:rPr>
        <w:t xml:space="preserve"> set at </w:t>
      </w:r>
      <w:r w:rsidRPr="000B2C14">
        <w:rPr>
          <w:lang w:val="en-IN"/>
        </w:rPr>
        <w:t>37 degrees Celsius.</w:t>
      </w:r>
    </w:p>
    <w:p w14:paraId="24F793D3" w14:textId="77777777" w:rsidR="00CF463A" w:rsidRPr="000B2C14" w:rsidRDefault="00CF463A" w:rsidP="00CF463A">
      <w:pPr>
        <w:rPr>
          <w:lang w:val="en-IN"/>
        </w:rPr>
      </w:pPr>
    </w:p>
    <w:p w14:paraId="0BF2D9A0" w14:textId="22D12BAD" w:rsidR="00CF463A" w:rsidRPr="00C9434B" w:rsidRDefault="00CF463A" w:rsidP="00A81290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C9434B">
        <w:rPr>
          <w:color w:val="7030A0"/>
          <w:lang w:val="en-IN"/>
        </w:rPr>
        <w:t>After the incubation period</w:t>
      </w:r>
      <w:r w:rsidR="000C584A" w:rsidRPr="00C9434B">
        <w:rPr>
          <w:color w:val="7030A0"/>
          <w:lang w:val="en-IN"/>
        </w:rPr>
        <w:t>, t</w:t>
      </w:r>
      <w:r w:rsidRPr="00C9434B">
        <w:rPr>
          <w:color w:val="7030A0"/>
          <w:lang w:val="en-IN"/>
        </w:rPr>
        <w:t xml:space="preserve">urn on the </w:t>
      </w:r>
      <w:proofErr w:type="spellStart"/>
      <w:r w:rsidRPr="00C9434B">
        <w:rPr>
          <w:color w:val="7030A0"/>
          <w:lang w:val="en-IN"/>
        </w:rPr>
        <w:t>Phenobooth</w:t>
      </w:r>
      <w:proofErr w:type="spellEnd"/>
      <w:r w:rsidR="000C584A" w:rsidRPr="00C9434B">
        <w:rPr>
          <w:color w:val="7030A0"/>
          <w:lang w:val="en-IN"/>
        </w:rPr>
        <w:t xml:space="preserve"> </w:t>
      </w:r>
      <w:r w:rsidR="000C584A" w:rsidRPr="00C9434B">
        <w:rPr>
          <w:b/>
          <w:bCs/>
          <w:color w:val="7030A0"/>
          <w:lang w:val="en-IN"/>
        </w:rPr>
        <w:t>[1]</w:t>
      </w:r>
      <w:r w:rsidRPr="00C9434B">
        <w:rPr>
          <w:color w:val="7030A0"/>
          <w:lang w:val="en-IN"/>
        </w:rPr>
        <w:t xml:space="preserve"> and click on the </w:t>
      </w:r>
      <w:r w:rsidRPr="00C9434B">
        <w:rPr>
          <w:b/>
          <w:bCs/>
          <w:color w:val="7030A0"/>
          <w:lang w:val="en-IN"/>
        </w:rPr>
        <w:t>icon</w:t>
      </w:r>
      <w:r w:rsidRPr="00C9434B">
        <w:rPr>
          <w:color w:val="7030A0"/>
          <w:lang w:val="en-IN"/>
        </w:rPr>
        <w:t xml:space="preserve"> corresponding to the </w:t>
      </w:r>
      <w:proofErr w:type="spellStart"/>
      <w:r w:rsidRPr="00C9434B">
        <w:rPr>
          <w:color w:val="7030A0"/>
          <w:lang w:val="en-IN"/>
        </w:rPr>
        <w:t>Phenobooth</w:t>
      </w:r>
      <w:proofErr w:type="spellEnd"/>
      <w:r w:rsidRPr="00C9434B">
        <w:rPr>
          <w:color w:val="7030A0"/>
          <w:lang w:val="en-IN"/>
        </w:rPr>
        <w:t xml:space="preserve"> software </w:t>
      </w:r>
      <w:r w:rsidRPr="00C9434B">
        <w:rPr>
          <w:b/>
          <w:color w:val="7030A0"/>
          <w:lang w:val="en-IN"/>
        </w:rPr>
        <w:t>[</w:t>
      </w:r>
      <w:r w:rsidR="000C584A" w:rsidRPr="00C9434B">
        <w:rPr>
          <w:b/>
          <w:color w:val="7030A0"/>
          <w:lang w:val="en-IN"/>
        </w:rPr>
        <w:t>2</w:t>
      </w:r>
      <w:r w:rsidRPr="00C9434B">
        <w:rPr>
          <w:b/>
          <w:color w:val="7030A0"/>
          <w:lang w:val="en-IN"/>
        </w:rPr>
        <w:t>]</w:t>
      </w:r>
      <w:r w:rsidRPr="00C9434B">
        <w:rPr>
          <w:color w:val="7030A0"/>
          <w:lang w:val="en-IN"/>
        </w:rPr>
        <w:t>.</w:t>
      </w:r>
    </w:p>
    <w:p w14:paraId="7D36D1E8" w14:textId="77777777" w:rsidR="00CF463A" w:rsidRPr="000B2C14" w:rsidRDefault="00CF463A" w:rsidP="00A81290">
      <w:pPr>
        <w:pStyle w:val="ShotDescription"/>
        <w:numPr>
          <w:ilvl w:val="2"/>
          <w:numId w:val="3"/>
        </w:numPr>
      </w:pPr>
      <w:r w:rsidRPr="45256DE0">
        <w:t xml:space="preserve">Talent powering on the </w:t>
      </w:r>
      <w:proofErr w:type="spellStart"/>
      <w:r w:rsidRPr="45256DE0">
        <w:t>Phenobooth</w:t>
      </w:r>
      <w:proofErr w:type="spellEnd"/>
      <w:r w:rsidRPr="45256DE0">
        <w:t xml:space="preserve">.  </w:t>
      </w:r>
    </w:p>
    <w:p w14:paraId="1C0C58E5" w14:textId="77777777" w:rsidR="0040680C" w:rsidRPr="0040680C" w:rsidRDefault="00CF463A" w:rsidP="0040680C">
      <w:pPr>
        <w:pStyle w:val="ShotDescription"/>
        <w:numPr>
          <w:ilvl w:val="2"/>
          <w:numId w:val="3"/>
        </w:numPr>
        <w:rPr>
          <w:lang w:val="en-IN"/>
        </w:rPr>
      </w:pPr>
      <w:r w:rsidRPr="00EF4394">
        <w:rPr>
          <w:highlight w:val="yellow"/>
          <w:lang w:val="en-IN"/>
        </w:rPr>
        <w:t>SCREEN:</w:t>
      </w:r>
      <w:r w:rsidRPr="000B2C14">
        <w:rPr>
          <w:lang w:val="en-IN"/>
        </w:rPr>
        <w:t xml:space="preserve"> Computer screen showing the </w:t>
      </w:r>
      <w:proofErr w:type="spellStart"/>
      <w:r w:rsidRPr="000B2C14">
        <w:rPr>
          <w:lang w:val="en-IN"/>
        </w:rPr>
        <w:t>Phenobooth</w:t>
      </w:r>
      <w:proofErr w:type="spellEnd"/>
      <w:r w:rsidRPr="000B2C14">
        <w:rPr>
          <w:lang w:val="en-IN"/>
        </w:rPr>
        <w:t xml:space="preserve"> software icon being clicked.</w:t>
      </w:r>
      <w:r w:rsidR="0040680C">
        <w:rPr>
          <w:lang w:val="en-IN"/>
        </w:rPr>
        <w:t xml:space="preserve"> </w:t>
      </w:r>
      <w:r w:rsidR="0040680C" w:rsidRPr="0040680C">
        <w:rPr>
          <w:highlight w:val="green"/>
          <w:lang w:val="en-IN"/>
        </w:rPr>
        <w:t>NOTE: Use the missing media title card</w:t>
      </w:r>
    </w:p>
    <w:p w14:paraId="3B1FA233" w14:textId="20BAF9F9" w:rsidR="00CF463A" w:rsidRPr="000B2C14" w:rsidRDefault="00CF463A" w:rsidP="0040680C">
      <w:pPr>
        <w:pStyle w:val="ShotDescription"/>
        <w:ind w:firstLine="0"/>
        <w:rPr>
          <w:lang w:val="en-IN"/>
        </w:rPr>
      </w:pPr>
    </w:p>
    <w:p w14:paraId="479E4E2D" w14:textId="77777777" w:rsidR="00CF463A" w:rsidRPr="000B2C14" w:rsidRDefault="00CF463A" w:rsidP="00CF463A">
      <w:pPr>
        <w:rPr>
          <w:lang w:val="en-IN"/>
        </w:rPr>
      </w:pPr>
    </w:p>
    <w:p w14:paraId="271F138D" w14:textId="79A20600" w:rsidR="00CF463A" w:rsidRPr="00C9434B" w:rsidRDefault="00CF463A" w:rsidP="00A81290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C9434B">
        <w:rPr>
          <w:color w:val="7030A0"/>
          <w:lang w:val="en-IN"/>
        </w:rPr>
        <w:lastRenderedPageBreak/>
        <w:t xml:space="preserve">When the </w:t>
      </w:r>
      <w:r w:rsidRPr="00C9434B">
        <w:rPr>
          <w:b/>
          <w:color w:val="7030A0"/>
          <w:lang w:val="en-IN"/>
        </w:rPr>
        <w:t>Select Project</w:t>
      </w:r>
      <w:r w:rsidRPr="00C9434B">
        <w:rPr>
          <w:color w:val="7030A0"/>
          <w:lang w:val="en-IN"/>
        </w:rPr>
        <w:t xml:space="preserve"> page opens, click </w:t>
      </w:r>
      <w:r w:rsidRPr="00C9434B">
        <w:rPr>
          <w:b/>
          <w:color w:val="7030A0"/>
          <w:lang w:val="en-IN"/>
        </w:rPr>
        <w:t>New Project</w:t>
      </w:r>
      <w:r w:rsidR="00257B9B" w:rsidRPr="00C9434B">
        <w:rPr>
          <w:b/>
          <w:color w:val="7030A0"/>
          <w:lang w:val="en-IN"/>
        </w:rPr>
        <w:t>,</w:t>
      </w:r>
      <w:r w:rsidRPr="00C9434B">
        <w:rPr>
          <w:b/>
          <w:color w:val="7030A0"/>
          <w:lang w:val="en-IN"/>
        </w:rPr>
        <w:t xml:space="preserve"> </w:t>
      </w:r>
      <w:r w:rsidRPr="00C9434B">
        <w:rPr>
          <w:bCs/>
          <w:color w:val="7030A0"/>
          <w:lang w:val="en-IN"/>
        </w:rPr>
        <w:t>followed by</w:t>
      </w:r>
      <w:r w:rsidRPr="00C9434B">
        <w:rPr>
          <w:b/>
          <w:color w:val="7030A0"/>
          <w:lang w:val="en-IN"/>
        </w:rPr>
        <w:t xml:space="preserve"> Colony Counting</w:t>
      </w:r>
      <w:r w:rsidRPr="00C9434B">
        <w:rPr>
          <w:color w:val="7030A0"/>
          <w:lang w:val="en-IN"/>
        </w:rPr>
        <w:t xml:space="preserve"> </w:t>
      </w:r>
      <w:r w:rsidRPr="00C9434B">
        <w:rPr>
          <w:b/>
          <w:color w:val="7030A0"/>
          <w:lang w:val="en-IN"/>
        </w:rPr>
        <w:t>[1]</w:t>
      </w:r>
      <w:r w:rsidRPr="00C9434B">
        <w:rPr>
          <w:color w:val="7030A0"/>
          <w:lang w:val="en-IN"/>
        </w:rPr>
        <w:t xml:space="preserve">. In the </w:t>
      </w:r>
      <w:r w:rsidRPr="00C9434B">
        <w:rPr>
          <w:b/>
          <w:color w:val="7030A0"/>
          <w:lang w:val="en-IN"/>
        </w:rPr>
        <w:t>Location</w:t>
      </w:r>
      <w:r w:rsidRPr="00C9434B">
        <w:rPr>
          <w:color w:val="7030A0"/>
          <w:lang w:val="en-IN"/>
        </w:rPr>
        <w:t xml:space="preserve"> field, choose the desired file path to store the images. In the </w:t>
      </w:r>
      <w:r w:rsidRPr="00C9434B">
        <w:rPr>
          <w:b/>
          <w:color w:val="7030A0"/>
          <w:lang w:val="en-IN"/>
        </w:rPr>
        <w:t>Resolution</w:t>
      </w:r>
      <w:r w:rsidRPr="00C9434B">
        <w:rPr>
          <w:color w:val="7030A0"/>
          <w:lang w:val="en-IN"/>
        </w:rPr>
        <w:t xml:space="preserve"> field, select </w:t>
      </w:r>
      <w:r w:rsidRPr="00C9434B">
        <w:rPr>
          <w:b/>
          <w:color w:val="7030A0"/>
          <w:lang w:val="en-IN"/>
        </w:rPr>
        <w:t>5626 x 4220</w:t>
      </w:r>
      <w:r w:rsidRPr="00C9434B">
        <w:rPr>
          <w:color w:val="7030A0"/>
          <w:lang w:val="en-IN"/>
        </w:rPr>
        <w:t xml:space="preserve"> </w:t>
      </w:r>
      <w:r w:rsidRPr="00C9434B">
        <w:rPr>
          <w:bCs/>
          <w:color w:val="7030A0"/>
          <w:lang w:val="en-IN"/>
        </w:rPr>
        <w:t>and</w:t>
      </w:r>
      <w:r w:rsidRPr="00C9434B">
        <w:rPr>
          <w:b/>
          <w:color w:val="7030A0"/>
          <w:lang w:val="en-IN"/>
        </w:rPr>
        <w:t xml:space="preserve"> </w:t>
      </w:r>
      <w:r w:rsidRPr="00C9434B">
        <w:rPr>
          <w:color w:val="7030A0"/>
          <w:lang w:val="en-IN"/>
        </w:rPr>
        <w:t xml:space="preserve">click </w:t>
      </w:r>
      <w:r w:rsidRPr="00C9434B">
        <w:rPr>
          <w:b/>
          <w:color w:val="7030A0"/>
          <w:lang w:val="en-IN"/>
        </w:rPr>
        <w:t>OK</w:t>
      </w:r>
      <w:r w:rsidRPr="00C9434B">
        <w:rPr>
          <w:color w:val="7030A0"/>
          <w:lang w:val="en-IN"/>
        </w:rPr>
        <w:t xml:space="preserve"> to confirm </w:t>
      </w:r>
      <w:r w:rsidRPr="00C9434B">
        <w:rPr>
          <w:b/>
          <w:color w:val="7030A0"/>
          <w:lang w:val="en-IN"/>
        </w:rPr>
        <w:t>[2]</w:t>
      </w:r>
      <w:r w:rsidRPr="00C9434B">
        <w:rPr>
          <w:color w:val="7030A0"/>
          <w:lang w:val="en-IN"/>
        </w:rPr>
        <w:t>.</w:t>
      </w:r>
    </w:p>
    <w:p w14:paraId="6E3DC9DB" w14:textId="7E28D787" w:rsidR="00CF463A" w:rsidRPr="000B2C14" w:rsidRDefault="00CF463A" w:rsidP="00A81290">
      <w:pPr>
        <w:pStyle w:val="ShotDescription"/>
        <w:numPr>
          <w:ilvl w:val="2"/>
          <w:numId w:val="3"/>
        </w:numPr>
        <w:rPr>
          <w:lang w:val="en-IN"/>
        </w:rPr>
      </w:pPr>
      <w:r w:rsidRPr="000C584A">
        <w:rPr>
          <w:highlight w:val="yellow"/>
          <w:lang w:val="en-IN"/>
        </w:rPr>
        <w:t>SCREEN:</w:t>
      </w:r>
      <w:r w:rsidRPr="000B2C14">
        <w:rPr>
          <w:lang w:val="en-IN"/>
        </w:rPr>
        <w:t xml:space="preserve"> "New Project &gt; Colony Counting" being selected.  </w:t>
      </w:r>
      <w:r w:rsidR="00C9434B" w:rsidRPr="0040680C">
        <w:rPr>
          <w:highlight w:val="green"/>
          <w:lang w:val="en-IN"/>
        </w:rPr>
        <w:t>NOTE: Use the missing media title card</w:t>
      </w:r>
    </w:p>
    <w:p w14:paraId="3FE8D44A" w14:textId="01DEEA43" w:rsidR="00CF463A" w:rsidRPr="00CF463A" w:rsidRDefault="00CF463A" w:rsidP="00A81290">
      <w:pPr>
        <w:pStyle w:val="ShotDescription"/>
        <w:numPr>
          <w:ilvl w:val="2"/>
          <w:numId w:val="3"/>
        </w:numPr>
        <w:rPr>
          <w:lang w:val="en-IN"/>
        </w:rPr>
      </w:pPr>
      <w:r w:rsidRPr="000C584A">
        <w:rPr>
          <w:highlight w:val="yellow"/>
          <w:lang w:val="en-IN"/>
        </w:rPr>
        <w:t>SCREEN:</w:t>
      </w:r>
      <w:r w:rsidRPr="000B2C14">
        <w:rPr>
          <w:lang w:val="en-IN"/>
        </w:rPr>
        <w:t xml:space="preserve"> </w:t>
      </w:r>
      <w:r w:rsidR="00257B9B">
        <w:rPr>
          <w:lang w:val="en-IN"/>
        </w:rPr>
        <w:t xml:space="preserve">The file path is entered in the Location field, 5626 x 4220 is selected in the Resolution field, the OK button is clicked, and a confirmation message is </w:t>
      </w:r>
      <w:r w:rsidRPr="00CF463A">
        <w:rPr>
          <w:lang w:val="en-IN"/>
        </w:rPr>
        <w:t>displayed.</w:t>
      </w:r>
      <w:r w:rsidR="00C9434B">
        <w:rPr>
          <w:lang w:val="en-IN"/>
        </w:rPr>
        <w:t xml:space="preserve"> </w:t>
      </w:r>
      <w:r w:rsidR="00C9434B" w:rsidRPr="0040680C">
        <w:rPr>
          <w:highlight w:val="green"/>
          <w:lang w:val="en-IN"/>
        </w:rPr>
        <w:t>NOTE: Use the missing media title card</w:t>
      </w:r>
    </w:p>
    <w:p w14:paraId="6224FB9D" w14:textId="77777777" w:rsidR="00CF463A" w:rsidRPr="000B2C14" w:rsidRDefault="00CF463A" w:rsidP="00CF463A">
      <w:pPr>
        <w:rPr>
          <w:lang w:val="en-IN"/>
        </w:rPr>
      </w:pPr>
    </w:p>
    <w:p w14:paraId="01DA5513" w14:textId="5C510AF3" w:rsidR="00CF463A" w:rsidRPr="00C9434B" w:rsidRDefault="00CF463A" w:rsidP="00A81290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C9434B">
        <w:rPr>
          <w:color w:val="7030A0"/>
          <w:lang w:val="en-IN"/>
        </w:rPr>
        <w:t xml:space="preserve">After removing the lid, insert the plate into the reader with the medium side facing up </w:t>
      </w:r>
      <w:r w:rsidRPr="00C9434B">
        <w:rPr>
          <w:b/>
          <w:color w:val="7030A0"/>
          <w:lang w:val="en-IN"/>
        </w:rPr>
        <w:t>[1]</w:t>
      </w:r>
      <w:r w:rsidRPr="00C9434B">
        <w:rPr>
          <w:color w:val="7030A0"/>
          <w:lang w:val="en-IN"/>
        </w:rPr>
        <w:t>.</w:t>
      </w:r>
    </w:p>
    <w:p w14:paraId="2FFE5DDF" w14:textId="12037F38" w:rsidR="00CF463A" w:rsidRPr="000B2C14" w:rsidRDefault="00CF463A" w:rsidP="00A81290">
      <w:pPr>
        <w:pStyle w:val="ShotDescription"/>
        <w:numPr>
          <w:ilvl w:val="2"/>
          <w:numId w:val="3"/>
        </w:numPr>
        <w:rPr>
          <w:lang w:val="en-IN"/>
        </w:rPr>
      </w:pPr>
      <w:r w:rsidRPr="000B2C14">
        <w:rPr>
          <w:lang w:val="en-IN"/>
        </w:rPr>
        <w:t xml:space="preserve">Talent </w:t>
      </w:r>
      <w:r w:rsidR="00E81A9D">
        <w:rPr>
          <w:lang w:val="en-IN"/>
        </w:rPr>
        <w:t>inserts the plate into the reader with the medium side facing up</w:t>
      </w:r>
      <w:r w:rsidRPr="000B2C14">
        <w:rPr>
          <w:lang w:val="en-IN"/>
        </w:rPr>
        <w:t xml:space="preserve">.  </w:t>
      </w:r>
    </w:p>
    <w:p w14:paraId="30C882AC" w14:textId="77777777" w:rsidR="00CF463A" w:rsidRPr="000B2C14" w:rsidRDefault="00CF463A" w:rsidP="00CF463A">
      <w:pPr>
        <w:rPr>
          <w:lang w:val="en-IN"/>
        </w:rPr>
      </w:pPr>
    </w:p>
    <w:p w14:paraId="041078F2" w14:textId="0C2873FA" w:rsidR="00CF463A" w:rsidRPr="00C9434B" w:rsidRDefault="00CF463A" w:rsidP="00A81290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C9434B">
        <w:rPr>
          <w:color w:val="7030A0"/>
          <w:lang w:val="en-IN"/>
        </w:rPr>
        <w:t xml:space="preserve">In the </w:t>
      </w:r>
      <w:r w:rsidRPr="00C9434B">
        <w:rPr>
          <w:b/>
          <w:color w:val="7030A0"/>
          <w:lang w:val="en-IN"/>
        </w:rPr>
        <w:t>Lighting</w:t>
      </w:r>
      <w:r w:rsidRPr="00C9434B">
        <w:rPr>
          <w:color w:val="7030A0"/>
          <w:lang w:val="en-IN"/>
        </w:rPr>
        <w:t xml:space="preserve"> tab, set the parameter to </w:t>
      </w:r>
      <w:r w:rsidRPr="00C9434B">
        <w:rPr>
          <w:b/>
          <w:color w:val="7030A0"/>
          <w:lang w:val="en-IN"/>
        </w:rPr>
        <w:t>white light</w:t>
      </w:r>
      <w:r w:rsidR="002B720A" w:rsidRPr="00C9434B">
        <w:rPr>
          <w:color w:val="7030A0"/>
          <w:lang w:val="en-IN"/>
        </w:rPr>
        <w:t xml:space="preserve"> and c</w:t>
      </w:r>
      <w:r w:rsidRPr="00C9434B">
        <w:rPr>
          <w:color w:val="7030A0"/>
          <w:lang w:val="en-IN"/>
        </w:rPr>
        <w:t xml:space="preserve">lick </w:t>
      </w:r>
      <w:r w:rsidRPr="00C9434B">
        <w:rPr>
          <w:b/>
          <w:color w:val="7030A0"/>
          <w:lang w:val="en-IN"/>
        </w:rPr>
        <w:t>Preview</w:t>
      </w:r>
      <w:r w:rsidRPr="00C9434B">
        <w:rPr>
          <w:color w:val="7030A0"/>
          <w:lang w:val="en-IN"/>
        </w:rPr>
        <w:t xml:space="preserve"> to check the image </w:t>
      </w:r>
      <w:r w:rsidRPr="00C9434B">
        <w:rPr>
          <w:b/>
          <w:color w:val="7030A0"/>
          <w:lang w:val="en-IN"/>
        </w:rPr>
        <w:t>[</w:t>
      </w:r>
      <w:r w:rsidR="002B720A" w:rsidRPr="00C9434B">
        <w:rPr>
          <w:b/>
          <w:color w:val="7030A0"/>
          <w:lang w:val="en-IN"/>
        </w:rPr>
        <w:t>1</w:t>
      </w:r>
      <w:r w:rsidRPr="00C9434B">
        <w:rPr>
          <w:b/>
          <w:color w:val="7030A0"/>
          <w:lang w:val="en-IN"/>
        </w:rPr>
        <w:t>]</w:t>
      </w:r>
      <w:r w:rsidRPr="00C9434B">
        <w:rPr>
          <w:color w:val="7030A0"/>
          <w:lang w:val="en-IN"/>
        </w:rPr>
        <w:t xml:space="preserve">. Adjust the exposure settings in the </w:t>
      </w:r>
      <w:proofErr w:type="spellStart"/>
      <w:r w:rsidRPr="00C9434B">
        <w:rPr>
          <w:b/>
          <w:color w:val="7030A0"/>
          <w:lang w:val="en-IN"/>
        </w:rPr>
        <w:t>PhenoBooth</w:t>
      </w:r>
      <w:proofErr w:type="spellEnd"/>
      <w:r w:rsidRPr="00C9434B">
        <w:rPr>
          <w:b/>
          <w:color w:val="7030A0"/>
          <w:lang w:val="en-IN"/>
        </w:rPr>
        <w:t xml:space="preserve"> settings</w:t>
      </w:r>
      <w:r w:rsidRPr="00C9434B">
        <w:rPr>
          <w:color w:val="7030A0"/>
          <w:lang w:val="en-IN"/>
        </w:rPr>
        <w:t xml:space="preserve"> tab to obtain optimal parameters for observing motility phenotypes </w:t>
      </w:r>
      <w:r w:rsidRPr="00C9434B">
        <w:rPr>
          <w:b/>
          <w:color w:val="7030A0"/>
          <w:lang w:val="en-IN"/>
        </w:rPr>
        <w:t>[</w:t>
      </w:r>
      <w:r w:rsidR="000C584A" w:rsidRPr="00C9434B">
        <w:rPr>
          <w:b/>
          <w:color w:val="7030A0"/>
          <w:lang w:val="en-IN"/>
        </w:rPr>
        <w:t>2</w:t>
      </w:r>
      <w:r w:rsidRPr="00C9434B">
        <w:rPr>
          <w:b/>
          <w:color w:val="7030A0"/>
          <w:lang w:val="en-IN"/>
        </w:rPr>
        <w:t>]</w:t>
      </w:r>
      <w:r w:rsidRPr="00C9434B">
        <w:rPr>
          <w:color w:val="7030A0"/>
          <w:lang w:val="en-IN"/>
        </w:rPr>
        <w:t>.</w:t>
      </w:r>
    </w:p>
    <w:p w14:paraId="210A6D08" w14:textId="5FCDC19D" w:rsidR="00CF463A" w:rsidRPr="00E81A9D" w:rsidRDefault="00CF463A" w:rsidP="00A81290">
      <w:pPr>
        <w:pStyle w:val="ShotDescription"/>
        <w:numPr>
          <w:ilvl w:val="2"/>
          <w:numId w:val="3"/>
        </w:numPr>
        <w:rPr>
          <w:lang w:val="en-IN"/>
        </w:rPr>
      </w:pPr>
      <w:r w:rsidRPr="000C584A">
        <w:rPr>
          <w:highlight w:val="yellow"/>
          <w:lang w:val="en-IN"/>
        </w:rPr>
        <w:t>SCREEN:</w:t>
      </w:r>
      <w:r w:rsidRPr="000B2C14">
        <w:rPr>
          <w:lang w:val="en-IN"/>
        </w:rPr>
        <w:t xml:space="preserve"> "</w:t>
      </w:r>
      <w:r w:rsidRPr="00E81A9D">
        <w:rPr>
          <w:lang w:val="en-IN"/>
        </w:rPr>
        <w:t xml:space="preserve">White light" option selected in the Lighting tab.  Image preview displaying the plate.  </w:t>
      </w:r>
      <w:r w:rsidR="00C9434B" w:rsidRPr="0040680C">
        <w:rPr>
          <w:highlight w:val="green"/>
          <w:lang w:val="en-IN"/>
        </w:rPr>
        <w:t>NOTE: Use the missing media title card</w:t>
      </w:r>
    </w:p>
    <w:p w14:paraId="75D505B1" w14:textId="7389837E" w:rsidR="00CF463A" w:rsidRPr="00E81A9D" w:rsidRDefault="00CF463A" w:rsidP="00A81290">
      <w:pPr>
        <w:pStyle w:val="ShotDescription"/>
        <w:numPr>
          <w:ilvl w:val="2"/>
          <w:numId w:val="3"/>
        </w:numPr>
        <w:rPr>
          <w:lang w:val="en-IN"/>
        </w:rPr>
      </w:pPr>
      <w:r w:rsidRPr="00E81A9D">
        <w:rPr>
          <w:highlight w:val="yellow"/>
          <w:lang w:val="en-IN"/>
        </w:rPr>
        <w:t>SCREEN:</w:t>
      </w:r>
      <w:r w:rsidRPr="00E81A9D">
        <w:rPr>
          <w:lang w:val="en-IN"/>
        </w:rPr>
        <w:t xml:space="preserve"> Exposure settings being adjusted for optimal </w:t>
      </w:r>
      <w:proofErr w:type="spellStart"/>
      <w:proofErr w:type="gramStart"/>
      <w:r w:rsidRPr="00E81A9D">
        <w:rPr>
          <w:lang w:val="en-IN"/>
        </w:rPr>
        <w:t>observation.</w:t>
      </w:r>
      <w:r w:rsidR="00C9434B" w:rsidRPr="0040680C">
        <w:rPr>
          <w:highlight w:val="green"/>
          <w:lang w:val="en-IN"/>
        </w:rPr>
        <w:t>NOTE</w:t>
      </w:r>
      <w:proofErr w:type="spellEnd"/>
      <w:proofErr w:type="gramEnd"/>
      <w:r w:rsidR="00C9434B" w:rsidRPr="0040680C">
        <w:rPr>
          <w:highlight w:val="green"/>
          <w:lang w:val="en-IN"/>
        </w:rPr>
        <w:t>: Use the missing media title card</w:t>
      </w:r>
    </w:p>
    <w:p w14:paraId="08485E07" w14:textId="77777777" w:rsidR="00CF463A" w:rsidRDefault="00CF463A" w:rsidP="00CF463A">
      <w:pPr>
        <w:rPr>
          <w:lang w:val="en-IN"/>
        </w:rPr>
      </w:pPr>
    </w:p>
    <w:p w14:paraId="076E3A64" w14:textId="2C0E2DCA" w:rsidR="00CF463A" w:rsidRPr="00C9434B" w:rsidRDefault="00E81A9D" w:rsidP="00A81290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C9434B">
        <w:rPr>
          <w:color w:val="7030A0"/>
          <w:lang w:val="en-IN"/>
        </w:rPr>
        <w:t>Then, c</w:t>
      </w:r>
      <w:r w:rsidR="00CF463A" w:rsidRPr="00C9434B">
        <w:rPr>
          <w:color w:val="7030A0"/>
          <w:lang w:val="en-IN"/>
        </w:rPr>
        <w:t xml:space="preserve">lick </w:t>
      </w:r>
      <w:r w:rsidR="00CF463A" w:rsidRPr="00C9434B">
        <w:rPr>
          <w:b/>
          <w:color w:val="7030A0"/>
          <w:lang w:val="en-IN"/>
        </w:rPr>
        <w:t>Acquire</w:t>
      </w:r>
      <w:r w:rsidR="00CF463A" w:rsidRPr="00C9434B">
        <w:rPr>
          <w:color w:val="7030A0"/>
          <w:lang w:val="en-IN"/>
        </w:rPr>
        <w:t xml:space="preserve"> to capture the images. The captured images will appear on the left side of the screen </w:t>
      </w:r>
      <w:r w:rsidR="00CF463A" w:rsidRPr="00C9434B">
        <w:rPr>
          <w:b/>
          <w:color w:val="7030A0"/>
          <w:lang w:val="en-IN"/>
        </w:rPr>
        <w:t>[1]</w:t>
      </w:r>
      <w:r w:rsidR="00CF463A" w:rsidRPr="00C9434B">
        <w:rPr>
          <w:color w:val="7030A0"/>
          <w:lang w:val="en-IN"/>
        </w:rPr>
        <w:t>. Once finished, close the software</w:t>
      </w:r>
      <w:r w:rsidR="00C9434B">
        <w:rPr>
          <w:color w:val="7030A0"/>
          <w:lang w:val="en-IN"/>
        </w:rPr>
        <w:t>,</w:t>
      </w:r>
      <w:r w:rsidRPr="00C9434B">
        <w:rPr>
          <w:color w:val="7030A0"/>
          <w:lang w:val="en-IN"/>
        </w:rPr>
        <w:t xml:space="preserve"> and</w:t>
      </w:r>
      <w:r w:rsidR="00CF463A" w:rsidRPr="00C9434B">
        <w:rPr>
          <w:color w:val="7030A0"/>
          <w:lang w:val="en-IN"/>
        </w:rPr>
        <w:t xml:space="preserve"> all captured images will be saved in the previously chosen file path from the </w:t>
      </w:r>
      <w:r w:rsidR="00CF463A" w:rsidRPr="00C9434B">
        <w:rPr>
          <w:b/>
          <w:color w:val="7030A0"/>
          <w:lang w:val="en-IN"/>
        </w:rPr>
        <w:t>Location</w:t>
      </w:r>
      <w:r w:rsidR="00CF463A" w:rsidRPr="00C9434B">
        <w:rPr>
          <w:color w:val="7030A0"/>
          <w:lang w:val="en-IN"/>
        </w:rPr>
        <w:t xml:space="preserve"> tab </w:t>
      </w:r>
      <w:r w:rsidR="00CF463A" w:rsidRPr="00C9434B">
        <w:rPr>
          <w:b/>
          <w:color w:val="7030A0"/>
          <w:lang w:val="en-IN"/>
        </w:rPr>
        <w:t>[</w:t>
      </w:r>
      <w:r w:rsidRPr="00C9434B">
        <w:rPr>
          <w:b/>
          <w:color w:val="7030A0"/>
          <w:lang w:val="en-IN"/>
        </w:rPr>
        <w:t>2</w:t>
      </w:r>
      <w:r w:rsidR="00CF463A" w:rsidRPr="00C9434B">
        <w:rPr>
          <w:b/>
          <w:color w:val="7030A0"/>
          <w:lang w:val="en-IN"/>
        </w:rPr>
        <w:t>]</w:t>
      </w:r>
      <w:r w:rsidR="00CF463A" w:rsidRPr="00C9434B">
        <w:rPr>
          <w:color w:val="7030A0"/>
          <w:lang w:val="en-IN"/>
        </w:rPr>
        <w:t>.</w:t>
      </w:r>
    </w:p>
    <w:p w14:paraId="2AC2CE8B" w14:textId="7D867959" w:rsidR="00CF463A" w:rsidRPr="00E81A9D" w:rsidRDefault="00CF463A" w:rsidP="00A81290">
      <w:pPr>
        <w:pStyle w:val="ShotDescription"/>
        <w:numPr>
          <w:ilvl w:val="2"/>
          <w:numId w:val="3"/>
        </w:numPr>
        <w:rPr>
          <w:lang w:val="en-IN"/>
        </w:rPr>
      </w:pPr>
      <w:r w:rsidRPr="00E81A9D">
        <w:rPr>
          <w:highlight w:val="yellow"/>
          <w:lang w:val="en-IN"/>
        </w:rPr>
        <w:t>SCREEN:</w:t>
      </w:r>
      <w:r w:rsidRPr="00E81A9D">
        <w:rPr>
          <w:lang w:val="en-IN"/>
        </w:rPr>
        <w:t xml:space="preserve"> Acquire button being clicked, and the capture process starting.  </w:t>
      </w:r>
      <w:r w:rsidR="00C9434B" w:rsidRPr="0040680C">
        <w:rPr>
          <w:highlight w:val="green"/>
          <w:lang w:val="en-IN"/>
        </w:rPr>
        <w:t>NOTE: Use the missing media title card</w:t>
      </w:r>
    </w:p>
    <w:p w14:paraId="3CDD6E9B" w14:textId="2AEA3FD9" w:rsidR="00CF463A" w:rsidRPr="00E81A9D" w:rsidRDefault="00CF463A" w:rsidP="00A81290">
      <w:pPr>
        <w:pStyle w:val="ShotDescription"/>
        <w:numPr>
          <w:ilvl w:val="2"/>
          <w:numId w:val="3"/>
        </w:numPr>
        <w:rPr>
          <w:lang w:val="en-IN"/>
        </w:rPr>
      </w:pPr>
      <w:r w:rsidRPr="00E81A9D">
        <w:rPr>
          <w:highlight w:val="yellow"/>
          <w:lang w:val="en-IN"/>
        </w:rPr>
        <w:t>SCREEN</w:t>
      </w:r>
      <w:r w:rsidRPr="00E81A9D">
        <w:rPr>
          <w:lang w:val="en-IN"/>
        </w:rPr>
        <w:t xml:space="preserve">: Software being closed after the image capture process is </w:t>
      </w:r>
      <w:proofErr w:type="spellStart"/>
      <w:proofErr w:type="gramStart"/>
      <w:r w:rsidRPr="00E81A9D">
        <w:rPr>
          <w:lang w:val="en-IN"/>
        </w:rPr>
        <w:t>completed.</w:t>
      </w:r>
      <w:r w:rsidR="00C9434B" w:rsidRPr="0040680C">
        <w:rPr>
          <w:highlight w:val="green"/>
          <w:lang w:val="en-IN"/>
        </w:rPr>
        <w:t>NOTE</w:t>
      </w:r>
      <w:proofErr w:type="spellEnd"/>
      <w:proofErr w:type="gramEnd"/>
      <w:r w:rsidR="00C9434B" w:rsidRPr="0040680C">
        <w:rPr>
          <w:highlight w:val="green"/>
          <w:lang w:val="en-IN"/>
        </w:rPr>
        <w:t>: Use the missing media title card</w:t>
      </w:r>
    </w:p>
    <w:p w14:paraId="15E916D0" w14:textId="77777777" w:rsidR="00CF463A" w:rsidRPr="000B2C14" w:rsidRDefault="00CF463A" w:rsidP="00CF463A">
      <w:pPr>
        <w:rPr>
          <w:lang w:val="en-IN"/>
        </w:rPr>
      </w:pPr>
    </w:p>
    <w:p w14:paraId="49801093" w14:textId="392B04D1" w:rsidR="00C9434B" w:rsidRPr="00C9434B" w:rsidRDefault="00897341" w:rsidP="00C9434B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  <w:lang w:val="en-IN"/>
        </w:rPr>
      </w:pPr>
      <w:r w:rsidRPr="00897341">
        <w:rPr>
          <w:rFonts w:cstheme="minorHAnsi"/>
          <w:b/>
          <w:bCs/>
        </w:rPr>
        <w:t>Quantitative Assessment of Bacterial Motility Using ImageJ and Manual Validation Assays</w:t>
      </w:r>
    </w:p>
    <w:p w14:paraId="38095B62" w14:textId="77777777" w:rsidR="00C9434B" w:rsidRPr="002D2492" w:rsidRDefault="00C9434B" w:rsidP="00C9434B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2D2492">
        <w:rPr>
          <w:color w:val="7030A0"/>
          <w:lang w:val="en-IN"/>
        </w:rPr>
        <w:t xml:space="preserve">After performing the motility assay and imaging the motility plates </w:t>
      </w:r>
      <w:r w:rsidRPr="002D2492">
        <w:rPr>
          <w:b/>
          <w:bCs/>
          <w:color w:val="7030A0"/>
          <w:lang w:val="en-IN"/>
        </w:rPr>
        <w:t>[1],</w:t>
      </w:r>
      <w:r w:rsidRPr="002D2492">
        <w:rPr>
          <w:color w:val="7030A0"/>
          <w:lang w:val="en-IN"/>
        </w:rPr>
        <w:t xml:space="preserve"> run the macro in ImageJ </w:t>
      </w:r>
      <w:r w:rsidRPr="002D2492">
        <w:rPr>
          <w:b/>
          <w:color w:val="7030A0"/>
          <w:lang w:val="en-IN"/>
        </w:rPr>
        <w:t>[2]</w:t>
      </w:r>
      <w:r w:rsidRPr="002D2492">
        <w:rPr>
          <w:color w:val="7030A0"/>
          <w:lang w:val="en-IN"/>
        </w:rPr>
        <w:t xml:space="preserve">. Open the folder containing the images to load the batch for analysis </w:t>
      </w:r>
      <w:r w:rsidRPr="002D2492">
        <w:rPr>
          <w:b/>
          <w:color w:val="7030A0"/>
          <w:lang w:val="en-IN"/>
        </w:rPr>
        <w:t>[3]</w:t>
      </w:r>
      <w:r w:rsidRPr="002D2492">
        <w:rPr>
          <w:color w:val="7030A0"/>
          <w:lang w:val="en-IN"/>
        </w:rPr>
        <w:t>.</w:t>
      </w:r>
    </w:p>
    <w:p w14:paraId="5A03900C" w14:textId="77777777" w:rsidR="00C9434B" w:rsidRPr="00164996" w:rsidRDefault="00C9434B" w:rsidP="00C9434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WIDE: Talent in front of the computer with the acquired images in the frame.</w:t>
      </w:r>
    </w:p>
    <w:p w14:paraId="55BA0735" w14:textId="77777777" w:rsidR="00C9434B" w:rsidRPr="002D2492" w:rsidRDefault="00C9434B" w:rsidP="00C9434B">
      <w:pPr>
        <w:pStyle w:val="ShotDescription"/>
        <w:numPr>
          <w:ilvl w:val="2"/>
          <w:numId w:val="3"/>
        </w:numPr>
        <w:rPr>
          <w:lang w:val="en-IN"/>
        </w:rPr>
      </w:pPr>
      <w:r w:rsidRPr="002D2492">
        <w:rPr>
          <w:lang w:val="en-IN"/>
        </w:rPr>
        <w:t>SCREEN: 67761_Steps-3-1-to-3-5.mp4: 00:11-00:15</w:t>
      </w:r>
    </w:p>
    <w:p w14:paraId="5CB356D7" w14:textId="77777777" w:rsidR="00C9434B" w:rsidRPr="002D2492" w:rsidRDefault="00C9434B" w:rsidP="00C9434B">
      <w:pPr>
        <w:pStyle w:val="ShotDescription"/>
        <w:numPr>
          <w:ilvl w:val="2"/>
          <w:numId w:val="3"/>
        </w:numPr>
        <w:rPr>
          <w:lang w:val="en-IN"/>
        </w:rPr>
      </w:pPr>
      <w:r w:rsidRPr="002D2492">
        <w:rPr>
          <w:lang w:val="en-IN"/>
        </w:rPr>
        <w:t xml:space="preserve">SCREEN: 67761_Steps-3-1-to-3-5.mp4: 00:16-00:24. </w:t>
      </w:r>
    </w:p>
    <w:p w14:paraId="67176718" w14:textId="77777777" w:rsidR="00C9434B" w:rsidRPr="000B2C14" w:rsidRDefault="00C9434B" w:rsidP="00C9434B">
      <w:pPr>
        <w:rPr>
          <w:lang w:val="en-IN"/>
        </w:rPr>
      </w:pPr>
    </w:p>
    <w:p w14:paraId="07DB00A1" w14:textId="77777777" w:rsidR="00C9434B" w:rsidRPr="002D2492" w:rsidRDefault="00C9434B" w:rsidP="00C9434B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2D2492">
        <w:rPr>
          <w:color w:val="7030A0"/>
          <w:lang w:val="en-IN"/>
        </w:rPr>
        <w:t xml:space="preserve">When prompted, modify the angle using the </w:t>
      </w:r>
      <w:r w:rsidRPr="002D2492">
        <w:rPr>
          <w:b/>
          <w:color w:val="7030A0"/>
          <w:lang w:val="en-IN"/>
        </w:rPr>
        <w:t>Preview</w:t>
      </w:r>
      <w:r w:rsidRPr="002D2492">
        <w:rPr>
          <w:color w:val="7030A0"/>
          <w:lang w:val="en-IN"/>
        </w:rPr>
        <w:t xml:space="preserve"> option until the plate is straight to adjust the plate's rotation </w:t>
      </w:r>
      <w:r w:rsidRPr="002D2492">
        <w:rPr>
          <w:b/>
          <w:color w:val="7030A0"/>
          <w:lang w:val="en-IN"/>
        </w:rPr>
        <w:t>[1]</w:t>
      </w:r>
      <w:r w:rsidRPr="002D2492">
        <w:rPr>
          <w:color w:val="7030A0"/>
          <w:lang w:val="en-IN"/>
        </w:rPr>
        <w:t xml:space="preserve">. When satisfied, click the </w:t>
      </w:r>
      <w:r w:rsidRPr="002D2492">
        <w:rPr>
          <w:b/>
          <w:color w:val="7030A0"/>
          <w:lang w:val="en-IN"/>
        </w:rPr>
        <w:t>OK</w:t>
      </w:r>
      <w:r w:rsidRPr="002D2492">
        <w:rPr>
          <w:color w:val="7030A0"/>
          <w:lang w:val="en-IN"/>
        </w:rPr>
        <w:t xml:space="preserve"> button </w:t>
      </w:r>
      <w:r w:rsidRPr="002D2492">
        <w:rPr>
          <w:b/>
          <w:color w:val="7030A0"/>
          <w:lang w:val="en-IN"/>
        </w:rPr>
        <w:t>[2]</w:t>
      </w:r>
      <w:r w:rsidRPr="002D2492">
        <w:rPr>
          <w:color w:val="7030A0"/>
          <w:lang w:val="en-IN"/>
        </w:rPr>
        <w:t>.</w:t>
      </w:r>
    </w:p>
    <w:p w14:paraId="77B3CC18" w14:textId="77777777" w:rsidR="00C9434B" w:rsidRPr="002D2492" w:rsidRDefault="00C9434B" w:rsidP="00C9434B">
      <w:pPr>
        <w:pStyle w:val="ShotDescription"/>
        <w:numPr>
          <w:ilvl w:val="2"/>
          <w:numId w:val="3"/>
        </w:numPr>
        <w:rPr>
          <w:bCs/>
          <w:lang w:val="en-IN"/>
        </w:rPr>
      </w:pPr>
      <w:r w:rsidRPr="002D2492">
        <w:rPr>
          <w:lang w:val="en-IN"/>
        </w:rPr>
        <w:t>SCREEN: 67761_Steps-3-1-to-3-5.mp4: 00:31-00:39</w:t>
      </w:r>
    </w:p>
    <w:p w14:paraId="47A9A9FB" w14:textId="77777777" w:rsidR="00C9434B" w:rsidRPr="002D2492" w:rsidRDefault="00C9434B" w:rsidP="00C9434B">
      <w:pPr>
        <w:pStyle w:val="ShotDescription"/>
        <w:numPr>
          <w:ilvl w:val="2"/>
          <w:numId w:val="3"/>
        </w:numPr>
        <w:rPr>
          <w:bCs/>
          <w:lang w:val="en-IN"/>
        </w:rPr>
      </w:pPr>
      <w:r w:rsidRPr="002D2492">
        <w:rPr>
          <w:bCs/>
          <w:lang w:val="en-IN"/>
        </w:rPr>
        <w:lastRenderedPageBreak/>
        <w:t xml:space="preserve">SCREEN: </w:t>
      </w:r>
      <w:r w:rsidRPr="002D2492">
        <w:rPr>
          <w:lang w:val="en-IN"/>
        </w:rPr>
        <w:t>67761_Steps-3-1-to-3-5.mp4: 00:40-00:43</w:t>
      </w:r>
    </w:p>
    <w:p w14:paraId="52EAE65D" w14:textId="77777777" w:rsidR="00C9434B" w:rsidRPr="000B2C14" w:rsidRDefault="00C9434B" w:rsidP="00C9434B">
      <w:pPr>
        <w:rPr>
          <w:lang w:val="en-IN"/>
        </w:rPr>
      </w:pPr>
    </w:p>
    <w:p w14:paraId="18945202" w14:textId="77777777" w:rsidR="00C9434B" w:rsidRPr="002D2492" w:rsidRDefault="00C9434B" w:rsidP="00C9434B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2D2492">
        <w:rPr>
          <w:color w:val="7030A0"/>
          <w:lang w:val="en-IN"/>
        </w:rPr>
        <w:t xml:space="preserve">Then, move the rectangle tool around the colonies to crop the portion of the plate containing the colonies </w:t>
      </w:r>
      <w:r w:rsidRPr="002D2492">
        <w:rPr>
          <w:b/>
          <w:color w:val="7030A0"/>
          <w:lang w:val="en-IN"/>
        </w:rPr>
        <w:t>[1]</w:t>
      </w:r>
      <w:r w:rsidRPr="002D2492">
        <w:rPr>
          <w:color w:val="7030A0"/>
          <w:lang w:val="en-IN"/>
        </w:rPr>
        <w:t xml:space="preserve">. When ready, click </w:t>
      </w:r>
      <w:r w:rsidRPr="002D2492">
        <w:rPr>
          <w:b/>
          <w:color w:val="7030A0"/>
          <w:lang w:val="en-IN"/>
        </w:rPr>
        <w:t>OK</w:t>
      </w:r>
      <w:r w:rsidRPr="002D2492">
        <w:rPr>
          <w:color w:val="7030A0"/>
          <w:lang w:val="en-IN"/>
        </w:rPr>
        <w:t xml:space="preserve"> to complete the cropping </w:t>
      </w:r>
      <w:r w:rsidRPr="002D2492">
        <w:rPr>
          <w:b/>
          <w:color w:val="7030A0"/>
          <w:lang w:val="en-IN"/>
        </w:rPr>
        <w:t>[2]</w:t>
      </w:r>
      <w:r w:rsidRPr="002D2492">
        <w:rPr>
          <w:color w:val="7030A0"/>
          <w:lang w:val="en-IN"/>
        </w:rPr>
        <w:t>.</w:t>
      </w:r>
    </w:p>
    <w:p w14:paraId="0D1AD080" w14:textId="77777777" w:rsidR="00C9434B" w:rsidRPr="002D2492" w:rsidRDefault="00C9434B" w:rsidP="00C9434B">
      <w:pPr>
        <w:pStyle w:val="ShotDescription"/>
        <w:numPr>
          <w:ilvl w:val="2"/>
          <w:numId w:val="3"/>
        </w:numPr>
        <w:rPr>
          <w:lang w:val="en-IN"/>
        </w:rPr>
      </w:pPr>
      <w:r w:rsidRPr="002D2492">
        <w:rPr>
          <w:lang w:val="en-IN"/>
        </w:rPr>
        <w:t>SCREEN: 67761_Steps-3-1-to-3-5.mp4: 00:50-00:56</w:t>
      </w:r>
    </w:p>
    <w:p w14:paraId="58BD73B3" w14:textId="77777777" w:rsidR="00C9434B" w:rsidRDefault="00C9434B" w:rsidP="00C9434B">
      <w:pPr>
        <w:pStyle w:val="ShotDescription"/>
        <w:numPr>
          <w:ilvl w:val="2"/>
          <w:numId w:val="3"/>
        </w:numPr>
        <w:rPr>
          <w:lang w:val="en-IN"/>
        </w:rPr>
      </w:pPr>
      <w:r w:rsidRPr="002D2492">
        <w:rPr>
          <w:lang w:val="en-IN"/>
        </w:rPr>
        <w:t>SCREEN: 67761_Steps-3-1-to-3-5.mp4: 01:00-01:03</w:t>
      </w:r>
    </w:p>
    <w:p w14:paraId="52762F70" w14:textId="77777777" w:rsidR="00C9434B" w:rsidRPr="002D2492" w:rsidRDefault="00C9434B" w:rsidP="00C9434B">
      <w:pPr>
        <w:pStyle w:val="ShotDescription"/>
        <w:ind w:firstLine="0"/>
        <w:rPr>
          <w:lang w:val="en-IN"/>
        </w:rPr>
      </w:pPr>
    </w:p>
    <w:p w14:paraId="770C7284" w14:textId="77777777" w:rsidR="00C9434B" w:rsidRPr="002D2492" w:rsidRDefault="00C9434B" w:rsidP="00C9434B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2D2492">
        <w:rPr>
          <w:color w:val="7030A0"/>
          <w:lang w:val="en-IN"/>
        </w:rPr>
        <w:t xml:space="preserve">Define the grid used to draw the </w:t>
      </w:r>
      <w:r w:rsidRPr="002D2492">
        <w:rPr>
          <w:b/>
          <w:color w:val="7030A0"/>
          <w:lang w:val="en-IN"/>
        </w:rPr>
        <w:t>Region of Interest (ROI)</w:t>
      </w:r>
      <w:r w:rsidRPr="002D2492">
        <w:rPr>
          <w:color w:val="7030A0"/>
          <w:lang w:val="en-IN"/>
        </w:rPr>
        <w:t xml:space="preserve"> around each colony and measure the motility area </w:t>
      </w:r>
      <w:r w:rsidRPr="002D2492">
        <w:rPr>
          <w:b/>
          <w:color w:val="7030A0"/>
          <w:lang w:val="en-IN"/>
        </w:rPr>
        <w:t>[1]</w:t>
      </w:r>
      <w:r w:rsidRPr="002D2492">
        <w:rPr>
          <w:color w:val="7030A0"/>
          <w:lang w:val="en-IN"/>
        </w:rPr>
        <w:t xml:space="preserve">. Select the appropriate colony density and adjust the parameters as needed to ensure that each circle is positioned around a colony </w:t>
      </w:r>
      <w:r w:rsidRPr="002D2492">
        <w:rPr>
          <w:b/>
          <w:color w:val="7030A0"/>
          <w:lang w:val="en-IN"/>
        </w:rPr>
        <w:t>[2]</w:t>
      </w:r>
      <w:r w:rsidRPr="002D2492">
        <w:rPr>
          <w:color w:val="7030A0"/>
          <w:lang w:val="en-IN"/>
        </w:rPr>
        <w:t xml:space="preserve">. </w:t>
      </w:r>
    </w:p>
    <w:p w14:paraId="33921FA6" w14:textId="77777777" w:rsidR="00C9434B" w:rsidRPr="002D2492" w:rsidRDefault="00C9434B" w:rsidP="00C9434B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D2492">
        <w:rPr>
          <w:lang w:val="en-IN"/>
        </w:rPr>
        <w:t>SCREEN:67761_Steps-3-1-to-3-5.mp4</w:t>
      </w:r>
      <w:proofErr w:type="gramEnd"/>
      <w:r w:rsidRPr="002D2492">
        <w:rPr>
          <w:lang w:val="en-IN"/>
        </w:rPr>
        <w:t>:  01:09-01:13</w:t>
      </w:r>
    </w:p>
    <w:p w14:paraId="07D4FA26" w14:textId="77777777" w:rsidR="00C9434B" w:rsidRPr="002D2492" w:rsidRDefault="00C9434B" w:rsidP="00C9434B">
      <w:pPr>
        <w:pStyle w:val="ShotDescription"/>
        <w:numPr>
          <w:ilvl w:val="2"/>
          <w:numId w:val="3"/>
        </w:numPr>
        <w:rPr>
          <w:lang w:val="en-IN"/>
        </w:rPr>
      </w:pPr>
      <w:r w:rsidRPr="002D2492">
        <w:rPr>
          <w:lang w:val="en-IN"/>
        </w:rPr>
        <w:t>SCREEN: 67761_Steps-3-1-to-3-5.mp4: 01:19-01:26</w:t>
      </w:r>
    </w:p>
    <w:p w14:paraId="108D4B4A" w14:textId="77777777" w:rsidR="00C9434B" w:rsidRDefault="00C9434B" w:rsidP="00C9434B">
      <w:pPr>
        <w:pStyle w:val="Narration"/>
        <w:ind w:left="1627" w:firstLine="0"/>
        <w:rPr>
          <w:lang w:val="en-IN"/>
        </w:rPr>
      </w:pPr>
    </w:p>
    <w:p w14:paraId="178E144D" w14:textId="77777777" w:rsidR="00C9434B" w:rsidRPr="006606F3" w:rsidRDefault="00C9434B" w:rsidP="00C9434B">
      <w:pPr>
        <w:pStyle w:val="Narration"/>
        <w:numPr>
          <w:ilvl w:val="1"/>
          <w:numId w:val="3"/>
        </w:numPr>
        <w:rPr>
          <w:lang w:val="en-IN"/>
        </w:rPr>
      </w:pPr>
      <w:r w:rsidRPr="002D2492">
        <w:rPr>
          <w:color w:val="7030A0"/>
          <w:lang w:val="en-IN"/>
        </w:rPr>
        <w:t xml:space="preserve">When ready, activate the </w:t>
      </w:r>
      <w:r w:rsidRPr="002D2492">
        <w:rPr>
          <w:b/>
          <w:color w:val="7030A0"/>
          <w:lang w:val="en-IN"/>
        </w:rPr>
        <w:t xml:space="preserve">Okay? </w:t>
      </w:r>
      <w:r w:rsidRPr="00FC654A">
        <w:rPr>
          <w:bCs/>
          <w:i/>
          <w:iCs/>
          <w:color w:val="FF0000"/>
          <w:lang w:val="en-IN"/>
        </w:rPr>
        <w:t>(Okay)</w:t>
      </w:r>
      <w:r w:rsidRPr="00FC654A">
        <w:rPr>
          <w:color w:val="FF0000"/>
          <w:lang w:val="en-IN"/>
        </w:rPr>
        <w:t xml:space="preserve"> </w:t>
      </w:r>
      <w:r w:rsidRPr="002D2492">
        <w:rPr>
          <w:color w:val="7030A0"/>
          <w:lang w:val="en-IN"/>
        </w:rPr>
        <w:t xml:space="preserve">box and click the </w:t>
      </w:r>
      <w:r w:rsidRPr="002D2492">
        <w:rPr>
          <w:b/>
          <w:color w:val="7030A0"/>
          <w:lang w:val="en-IN"/>
        </w:rPr>
        <w:t>OK</w:t>
      </w:r>
      <w:r w:rsidRPr="002D2492">
        <w:rPr>
          <w:color w:val="7030A0"/>
          <w:lang w:val="en-IN"/>
        </w:rPr>
        <w:t xml:space="preserve"> button </w:t>
      </w:r>
      <w:r w:rsidRPr="002D2492">
        <w:rPr>
          <w:b/>
          <w:color w:val="7030A0"/>
          <w:lang w:val="en-IN"/>
        </w:rPr>
        <w:t>[1]</w:t>
      </w:r>
      <w:r w:rsidRPr="002D2492">
        <w:rPr>
          <w:color w:val="7030A0"/>
          <w:lang w:val="en-IN"/>
        </w:rPr>
        <w:t xml:space="preserve">. The motility area for each colony will be measured, and a CSV file containing the data will be saved in the designated folder </w:t>
      </w:r>
      <w:r w:rsidRPr="002D2492">
        <w:rPr>
          <w:b/>
          <w:color w:val="7030A0"/>
          <w:lang w:val="en-IN"/>
        </w:rPr>
        <w:t>[2]</w:t>
      </w:r>
      <w:r w:rsidRPr="002D2492">
        <w:rPr>
          <w:color w:val="7030A0"/>
          <w:lang w:val="en-IN"/>
        </w:rPr>
        <w:t xml:space="preserve">. </w:t>
      </w:r>
    </w:p>
    <w:p w14:paraId="40AD8D36" w14:textId="77777777" w:rsidR="00C9434B" w:rsidRPr="002D2492" w:rsidRDefault="00C9434B" w:rsidP="00C9434B">
      <w:pPr>
        <w:pStyle w:val="ShotDescription"/>
        <w:numPr>
          <w:ilvl w:val="2"/>
          <w:numId w:val="3"/>
        </w:numPr>
        <w:rPr>
          <w:bCs/>
          <w:lang w:val="en-IN"/>
        </w:rPr>
      </w:pPr>
      <w:r w:rsidRPr="002D2492">
        <w:rPr>
          <w:lang w:val="en-IN"/>
        </w:rPr>
        <w:t xml:space="preserve">SCREEN: 67761_Steps-3-1-to-3-5.mp4: </w:t>
      </w:r>
      <w:r w:rsidRPr="002D2492">
        <w:rPr>
          <w:bCs/>
          <w:lang w:val="en-IN"/>
        </w:rPr>
        <w:t>01:45-01:49</w:t>
      </w:r>
    </w:p>
    <w:p w14:paraId="5D0F3625" w14:textId="77777777" w:rsidR="00C9434B" w:rsidRPr="000B2C14" w:rsidRDefault="00C9434B" w:rsidP="00C9434B">
      <w:pPr>
        <w:pStyle w:val="ShotDescription"/>
        <w:numPr>
          <w:ilvl w:val="2"/>
          <w:numId w:val="3"/>
        </w:numPr>
        <w:rPr>
          <w:lang w:val="en-IN"/>
        </w:rPr>
      </w:pPr>
      <w:r w:rsidRPr="002D2492">
        <w:rPr>
          <w:lang w:val="en-IN"/>
        </w:rPr>
        <w:t>SCREEN: 67761_Steps</w:t>
      </w:r>
      <w:r w:rsidRPr="00BF37E3">
        <w:rPr>
          <w:lang w:val="en-IN"/>
        </w:rPr>
        <w:t>-3-1-to-3-5</w:t>
      </w:r>
      <w:r>
        <w:rPr>
          <w:lang w:val="en-IN"/>
        </w:rPr>
        <w:t>.mp4:</w:t>
      </w:r>
      <w:r w:rsidRPr="000B2C14">
        <w:rPr>
          <w:lang w:val="en-IN"/>
        </w:rPr>
        <w:t xml:space="preserve"> </w:t>
      </w:r>
      <w:r>
        <w:rPr>
          <w:lang w:val="en-IN"/>
        </w:rPr>
        <w:t>01:50-01:52</w:t>
      </w:r>
    </w:p>
    <w:p w14:paraId="2B9D0801" w14:textId="77777777" w:rsidR="00C9434B" w:rsidRPr="000B2C14" w:rsidRDefault="00C9434B" w:rsidP="00C9434B">
      <w:pPr>
        <w:rPr>
          <w:lang w:val="en-IN"/>
        </w:rPr>
      </w:pPr>
    </w:p>
    <w:p w14:paraId="4248CAAE" w14:textId="77777777" w:rsidR="00C9434B" w:rsidRPr="0043355B" w:rsidRDefault="00C9434B" w:rsidP="00C9434B">
      <w:pPr>
        <w:pStyle w:val="Narration"/>
        <w:numPr>
          <w:ilvl w:val="1"/>
          <w:numId w:val="3"/>
        </w:numPr>
        <w:rPr>
          <w:lang w:val="en-IN"/>
        </w:rPr>
      </w:pPr>
      <w:r w:rsidRPr="002D2492">
        <w:rPr>
          <w:color w:val="7030A0"/>
          <w:lang w:val="en-IN"/>
        </w:rPr>
        <w:t xml:space="preserve">Combine the CSV file containing the motility data with the plate legend, also organized by rows, to identify the motility area corresponding to each mutant </w:t>
      </w:r>
      <w:r w:rsidRPr="002D2492">
        <w:rPr>
          <w:b/>
          <w:color w:val="7030A0"/>
          <w:lang w:val="en-IN"/>
        </w:rPr>
        <w:t>[1]</w:t>
      </w:r>
      <w:r w:rsidRPr="002D2492">
        <w:rPr>
          <w:color w:val="7030A0"/>
          <w:lang w:val="en-IN"/>
        </w:rPr>
        <w:t xml:space="preserve">. </w:t>
      </w:r>
    </w:p>
    <w:p w14:paraId="7D945783" w14:textId="77777777" w:rsidR="00C9434B" w:rsidRPr="00FC654A" w:rsidRDefault="00C9434B" w:rsidP="00C9434B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6606F3">
        <w:rPr>
          <w:highlight w:val="yellow"/>
          <w:lang w:val="en-IN"/>
        </w:rPr>
        <w:t>SCREEN:</w:t>
      </w:r>
      <w:r w:rsidRPr="000B2C14">
        <w:rPr>
          <w:lang w:val="en-IN"/>
        </w:rPr>
        <w:t xml:space="preserve"> CSV file containing motility data being opened alongside the plate legend.  </w:t>
      </w:r>
      <w:r w:rsidRPr="00BF4C31">
        <w:rPr>
          <w:b/>
          <w:bCs/>
          <w:lang w:val="en-IN"/>
        </w:rPr>
        <w:t xml:space="preserve">TXT: </w:t>
      </w:r>
      <w:r w:rsidRPr="00BF4C31">
        <w:rPr>
          <w:b/>
          <w:bCs/>
        </w:rPr>
        <w:t>Lower integrated density indicates reduced or non-motile mutants</w:t>
      </w:r>
      <w:r>
        <w:rPr>
          <w:b/>
          <w:bCs/>
        </w:rPr>
        <w:t xml:space="preserve">   </w:t>
      </w:r>
      <w:r w:rsidRPr="00BF37E3">
        <w:rPr>
          <w:highlight w:val="green"/>
          <w:lang w:val="en-IN"/>
        </w:rPr>
        <w:t xml:space="preserve">NOTE: Use the missing media </w:t>
      </w:r>
      <w:r>
        <w:rPr>
          <w:highlight w:val="green"/>
          <w:lang w:val="en-IN"/>
        </w:rPr>
        <w:t xml:space="preserve">title </w:t>
      </w:r>
      <w:r w:rsidRPr="00BF37E3">
        <w:rPr>
          <w:highlight w:val="green"/>
          <w:lang w:val="en-IN"/>
        </w:rPr>
        <w:t>card</w:t>
      </w:r>
    </w:p>
    <w:p w14:paraId="566AF4CD" w14:textId="77777777" w:rsidR="00C9434B" w:rsidRPr="000B2C14" w:rsidRDefault="00C9434B" w:rsidP="00C9434B">
      <w:pPr>
        <w:rPr>
          <w:lang w:val="en-IN"/>
        </w:rPr>
      </w:pPr>
    </w:p>
    <w:p w14:paraId="603E35A3" w14:textId="77777777" w:rsidR="00C9434B" w:rsidRPr="002D2492" w:rsidRDefault="00C9434B" w:rsidP="00C9434B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2D2492">
        <w:rPr>
          <w:color w:val="7030A0"/>
          <w:lang w:val="en-IN"/>
        </w:rPr>
        <w:t xml:space="preserve">For motility assay, autoclave an agar solution containing M9, glucose, casamino acids, and magnesium </w:t>
      </w:r>
      <w:proofErr w:type="spellStart"/>
      <w:r w:rsidRPr="002D2492">
        <w:rPr>
          <w:color w:val="7030A0"/>
          <w:lang w:val="en-IN"/>
        </w:rPr>
        <w:t>sulfate</w:t>
      </w:r>
      <w:proofErr w:type="spellEnd"/>
      <w:r w:rsidRPr="002D2492">
        <w:rPr>
          <w:color w:val="7030A0"/>
          <w:lang w:val="en-IN"/>
        </w:rPr>
        <w:t xml:space="preserve"> </w:t>
      </w:r>
      <w:r w:rsidRPr="002D2492">
        <w:rPr>
          <w:b/>
          <w:color w:val="7030A0"/>
          <w:lang w:val="en-IN"/>
        </w:rPr>
        <w:t>[1]</w:t>
      </w:r>
      <w:r w:rsidRPr="002D2492">
        <w:rPr>
          <w:color w:val="7030A0"/>
          <w:lang w:val="en-IN"/>
        </w:rPr>
        <w:t xml:space="preserve">. Pour 25 </w:t>
      </w:r>
      <w:proofErr w:type="spellStart"/>
      <w:r w:rsidRPr="002D2492">
        <w:rPr>
          <w:color w:val="7030A0"/>
          <w:lang w:val="en-IN"/>
        </w:rPr>
        <w:t>milliliters</w:t>
      </w:r>
      <w:proofErr w:type="spellEnd"/>
      <w:r w:rsidRPr="002D2492">
        <w:rPr>
          <w:color w:val="7030A0"/>
          <w:lang w:val="en-IN"/>
        </w:rPr>
        <w:t xml:space="preserve"> of the cooled, mixed agar into each Petri plate </w:t>
      </w:r>
      <w:r w:rsidRPr="002D2492">
        <w:rPr>
          <w:b/>
          <w:color w:val="7030A0"/>
          <w:lang w:val="en-IN"/>
        </w:rPr>
        <w:t>[2]</w:t>
      </w:r>
      <w:r w:rsidRPr="002D2492">
        <w:rPr>
          <w:color w:val="7030A0"/>
          <w:lang w:val="en-IN"/>
        </w:rPr>
        <w:t>.</w:t>
      </w:r>
    </w:p>
    <w:p w14:paraId="4D9C8DE6" w14:textId="77777777" w:rsidR="00C9434B" w:rsidRPr="000B2C14" w:rsidRDefault="00C9434B" w:rsidP="00C9434B">
      <w:pPr>
        <w:pStyle w:val="ShotDescription"/>
        <w:numPr>
          <w:ilvl w:val="2"/>
          <w:numId w:val="3"/>
        </w:numPr>
        <w:rPr>
          <w:lang w:val="en-IN"/>
        </w:rPr>
      </w:pPr>
      <w:r w:rsidRPr="000B2C14">
        <w:rPr>
          <w:lang w:val="en-IN"/>
        </w:rPr>
        <w:t xml:space="preserve">Talent placing the agar solution into the autoclave.  </w:t>
      </w:r>
    </w:p>
    <w:p w14:paraId="09FC88AD" w14:textId="77777777" w:rsidR="00C9434B" w:rsidRPr="000B2C14" w:rsidRDefault="00C9434B" w:rsidP="00C9434B">
      <w:pPr>
        <w:pStyle w:val="ShotDescription"/>
        <w:numPr>
          <w:ilvl w:val="2"/>
          <w:numId w:val="3"/>
        </w:numPr>
        <w:rPr>
          <w:lang w:val="en-IN"/>
        </w:rPr>
      </w:pPr>
      <w:r w:rsidRPr="000B2C14">
        <w:rPr>
          <w:lang w:val="en-IN"/>
        </w:rPr>
        <w:t>Talent pouring the cooled agar mixture into individual Petri plate.</w:t>
      </w:r>
    </w:p>
    <w:p w14:paraId="3813F957" w14:textId="77777777" w:rsidR="00C9434B" w:rsidRPr="000B2C14" w:rsidRDefault="00C9434B" w:rsidP="00C9434B">
      <w:pPr>
        <w:rPr>
          <w:lang w:val="en-IN"/>
        </w:rPr>
      </w:pPr>
    </w:p>
    <w:p w14:paraId="715143B0" w14:textId="77777777" w:rsidR="00C9434B" w:rsidRPr="002D2492" w:rsidRDefault="00C9434B" w:rsidP="00C9434B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2D2492">
        <w:rPr>
          <w:color w:val="7030A0"/>
          <w:lang w:val="en-IN"/>
        </w:rPr>
        <w:t xml:space="preserve">Then, inoculate each plate with 2.5 microliters of overnight bacterial culture </w:t>
      </w:r>
      <w:r w:rsidRPr="002D2492">
        <w:rPr>
          <w:b/>
          <w:color w:val="7030A0"/>
          <w:lang w:val="en-IN"/>
        </w:rPr>
        <w:t>[1]</w:t>
      </w:r>
      <w:r w:rsidRPr="002D2492">
        <w:rPr>
          <w:color w:val="7030A0"/>
          <w:lang w:val="en-IN"/>
        </w:rPr>
        <w:t xml:space="preserve"> and incubate at 37 degrees Celsius for 18 hours with the lids facing up to observe motility phenotypes </w:t>
      </w:r>
      <w:r w:rsidRPr="002D2492">
        <w:rPr>
          <w:b/>
          <w:color w:val="7030A0"/>
          <w:lang w:val="en-IN"/>
        </w:rPr>
        <w:t>[2]</w:t>
      </w:r>
      <w:r w:rsidRPr="002D2492">
        <w:rPr>
          <w:color w:val="7030A0"/>
          <w:lang w:val="en-IN"/>
        </w:rPr>
        <w:t>.</w:t>
      </w:r>
    </w:p>
    <w:p w14:paraId="559EA2E8" w14:textId="77777777" w:rsidR="00C9434B" w:rsidRPr="000B2C14" w:rsidRDefault="00C9434B" w:rsidP="00C9434B">
      <w:pPr>
        <w:pStyle w:val="ShotDescription"/>
        <w:numPr>
          <w:ilvl w:val="2"/>
          <w:numId w:val="3"/>
        </w:numPr>
        <w:rPr>
          <w:lang w:val="en-IN"/>
        </w:rPr>
      </w:pPr>
      <w:r w:rsidRPr="000B2C14">
        <w:rPr>
          <w:lang w:val="en-IN"/>
        </w:rPr>
        <w:t xml:space="preserve">Talent using a micropipette to add 2.5 microliters of bacterial culture to the </w:t>
      </w:r>
      <w:proofErr w:type="spellStart"/>
      <w:r w:rsidRPr="000B2C14">
        <w:rPr>
          <w:lang w:val="en-IN"/>
        </w:rPr>
        <w:t>center</w:t>
      </w:r>
      <w:proofErr w:type="spellEnd"/>
      <w:r w:rsidRPr="000B2C14">
        <w:rPr>
          <w:lang w:val="en-IN"/>
        </w:rPr>
        <w:t xml:space="preserve"> of </w:t>
      </w:r>
      <w:r>
        <w:rPr>
          <w:lang w:val="en-IN"/>
        </w:rPr>
        <w:t>the</w:t>
      </w:r>
      <w:r w:rsidRPr="000B2C14">
        <w:rPr>
          <w:lang w:val="en-IN"/>
        </w:rPr>
        <w:t xml:space="preserve"> plate.  </w:t>
      </w:r>
    </w:p>
    <w:p w14:paraId="41DC94BE" w14:textId="77777777" w:rsidR="00C9434B" w:rsidRPr="006606F3" w:rsidRDefault="00C9434B" w:rsidP="00C9434B">
      <w:pPr>
        <w:pStyle w:val="ShotDescription"/>
        <w:numPr>
          <w:ilvl w:val="2"/>
          <w:numId w:val="3"/>
        </w:numPr>
        <w:rPr>
          <w:lang w:val="en-IN"/>
        </w:rPr>
      </w:pPr>
      <w:r w:rsidRPr="000B2C14">
        <w:rPr>
          <w:lang w:val="en-IN"/>
        </w:rPr>
        <w:t xml:space="preserve">Talent placing the plate inside the incubator with the lids facing up.  </w:t>
      </w:r>
    </w:p>
    <w:p w14:paraId="46431D88" w14:textId="77777777" w:rsidR="00C9434B" w:rsidRDefault="00C9434B" w:rsidP="00C9434B">
      <w:pPr>
        <w:rPr>
          <w:lang w:val="en-IN"/>
        </w:rPr>
      </w:pPr>
    </w:p>
    <w:p w14:paraId="17D0C273" w14:textId="77777777" w:rsidR="00C9434B" w:rsidRPr="002D2492" w:rsidRDefault="00C9434B" w:rsidP="00C9434B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2D2492">
        <w:rPr>
          <w:color w:val="7030A0"/>
          <w:lang w:val="en-IN"/>
        </w:rPr>
        <w:t xml:space="preserve">After autoclaving a solution of LB with 1% agar, pour 25 </w:t>
      </w:r>
      <w:proofErr w:type="spellStart"/>
      <w:r w:rsidRPr="002D2492">
        <w:rPr>
          <w:color w:val="7030A0"/>
          <w:lang w:val="en-IN"/>
        </w:rPr>
        <w:t>milliliters</w:t>
      </w:r>
      <w:proofErr w:type="spellEnd"/>
      <w:r w:rsidRPr="002D2492">
        <w:rPr>
          <w:color w:val="7030A0"/>
          <w:lang w:val="en-IN"/>
        </w:rPr>
        <w:t xml:space="preserve"> of the cooled, mixed LB 1% agar into Petri plates </w:t>
      </w:r>
      <w:r w:rsidRPr="002D2492">
        <w:rPr>
          <w:b/>
          <w:color w:val="7030A0"/>
          <w:lang w:val="en-IN"/>
        </w:rPr>
        <w:t>[1]</w:t>
      </w:r>
      <w:r w:rsidRPr="002D2492">
        <w:rPr>
          <w:color w:val="7030A0"/>
          <w:lang w:val="en-IN"/>
        </w:rPr>
        <w:t>.</w:t>
      </w:r>
    </w:p>
    <w:p w14:paraId="3EC079AA" w14:textId="77777777" w:rsidR="00C9434B" w:rsidRPr="000B2C14" w:rsidRDefault="00C9434B" w:rsidP="00C9434B">
      <w:pPr>
        <w:pStyle w:val="ShotDescription"/>
        <w:numPr>
          <w:ilvl w:val="2"/>
          <w:numId w:val="3"/>
        </w:numPr>
        <w:rPr>
          <w:lang w:val="en-IN"/>
        </w:rPr>
      </w:pPr>
      <w:r w:rsidRPr="000B2C14">
        <w:rPr>
          <w:lang w:val="en-IN"/>
        </w:rPr>
        <w:lastRenderedPageBreak/>
        <w:t>Talent pouring the cooled LB agar mixture into Petri plate.</w:t>
      </w:r>
    </w:p>
    <w:p w14:paraId="790837F6" w14:textId="77777777" w:rsidR="00C9434B" w:rsidRPr="000B2C14" w:rsidRDefault="00C9434B" w:rsidP="00C9434B">
      <w:pPr>
        <w:rPr>
          <w:lang w:val="en-IN"/>
        </w:rPr>
      </w:pPr>
    </w:p>
    <w:p w14:paraId="4B57C3F7" w14:textId="77777777" w:rsidR="00C9434B" w:rsidRPr="002D2492" w:rsidRDefault="00C9434B" w:rsidP="00C9434B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2D2492">
        <w:rPr>
          <w:color w:val="7030A0"/>
          <w:lang w:val="en-IN"/>
        </w:rPr>
        <w:t xml:space="preserve">Stab-inoculate bacteria to the bottom of the twitching plates containing 1% agar </w:t>
      </w:r>
      <w:r w:rsidRPr="002D2492">
        <w:rPr>
          <w:b/>
          <w:color w:val="7030A0"/>
          <w:lang w:val="en-IN"/>
        </w:rPr>
        <w:t>[1]</w:t>
      </w:r>
      <w:r w:rsidRPr="002D2492">
        <w:rPr>
          <w:color w:val="7030A0"/>
          <w:lang w:val="en-IN"/>
        </w:rPr>
        <w:t xml:space="preserve">. Incubate the plates at 37 degrees Celsius for 48 hours, and then at room temperature for an additional 48 hours </w:t>
      </w:r>
      <w:r w:rsidRPr="002D2492">
        <w:rPr>
          <w:b/>
          <w:color w:val="7030A0"/>
          <w:lang w:val="en-IN"/>
        </w:rPr>
        <w:t>[2]</w:t>
      </w:r>
      <w:r w:rsidRPr="002D2492">
        <w:rPr>
          <w:color w:val="7030A0"/>
          <w:lang w:val="en-IN"/>
        </w:rPr>
        <w:t xml:space="preserve">. After incubation, carefully remove the agar from the plates </w:t>
      </w:r>
      <w:r w:rsidRPr="002D2492">
        <w:rPr>
          <w:b/>
          <w:color w:val="7030A0"/>
          <w:lang w:val="en-IN"/>
        </w:rPr>
        <w:t>[3]</w:t>
      </w:r>
      <w:r w:rsidRPr="002D2492">
        <w:rPr>
          <w:color w:val="7030A0"/>
          <w:lang w:val="en-IN"/>
        </w:rPr>
        <w:t xml:space="preserve">. Visualize the twitching zone by staining the Petri dish with 1% crystal violet solution </w:t>
      </w:r>
      <w:r w:rsidRPr="002D2492">
        <w:rPr>
          <w:b/>
          <w:color w:val="7030A0"/>
          <w:lang w:val="en-IN"/>
        </w:rPr>
        <w:t>[4-TXT]</w:t>
      </w:r>
      <w:r w:rsidRPr="002D2492">
        <w:rPr>
          <w:color w:val="7030A0"/>
          <w:lang w:val="en-IN"/>
        </w:rPr>
        <w:t>.</w:t>
      </w:r>
    </w:p>
    <w:p w14:paraId="0105AE48" w14:textId="77777777" w:rsidR="00C9434B" w:rsidRPr="000B2C14" w:rsidRDefault="00C9434B" w:rsidP="00C9434B">
      <w:pPr>
        <w:pStyle w:val="ShotDescription"/>
        <w:numPr>
          <w:ilvl w:val="2"/>
          <w:numId w:val="3"/>
        </w:numPr>
        <w:rPr>
          <w:lang w:val="en-IN"/>
        </w:rPr>
      </w:pPr>
      <w:r w:rsidRPr="000B2C14">
        <w:rPr>
          <w:lang w:val="en-IN"/>
        </w:rPr>
        <w:t xml:space="preserve">Talent using an inoculation needle to stab-inoculate bacteria into the twitching plate.  </w:t>
      </w:r>
    </w:p>
    <w:p w14:paraId="51FBA193" w14:textId="77777777" w:rsidR="00C9434B" w:rsidRPr="000B2C14" w:rsidRDefault="00C9434B" w:rsidP="00C9434B">
      <w:pPr>
        <w:pStyle w:val="ShotDescription"/>
        <w:numPr>
          <w:ilvl w:val="2"/>
          <w:numId w:val="3"/>
        </w:numPr>
        <w:rPr>
          <w:lang w:val="en-IN"/>
        </w:rPr>
      </w:pPr>
      <w:r w:rsidRPr="000B2C14">
        <w:rPr>
          <w:lang w:val="en-IN"/>
        </w:rPr>
        <w:t xml:space="preserve">Talent placing the inoculated plate inside the incubator set to 37 degrees Celsius.  </w:t>
      </w:r>
    </w:p>
    <w:p w14:paraId="3D725EB1" w14:textId="77777777" w:rsidR="00C9434B" w:rsidRPr="000B2C14" w:rsidRDefault="00C9434B" w:rsidP="00C9434B">
      <w:pPr>
        <w:pStyle w:val="ShotDescription"/>
        <w:numPr>
          <w:ilvl w:val="2"/>
          <w:numId w:val="3"/>
        </w:numPr>
        <w:rPr>
          <w:lang w:val="en-IN"/>
        </w:rPr>
      </w:pPr>
      <w:r w:rsidRPr="000B2C14">
        <w:rPr>
          <w:lang w:val="en-IN"/>
        </w:rPr>
        <w:t xml:space="preserve">Talent removing the agar from the plate.  </w:t>
      </w:r>
    </w:p>
    <w:p w14:paraId="67A78CE2" w14:textId="77777777" w:rsidR="00C9434B" w:rsidRPr="000B2C14" w:rsidRDefault="00C9434B" w:rsidP="00C9434B">
      <w:pPr>
        <w:pStyle w:val="ShotDescription"/>
        <w:numPr>
          <w:ilvl w:val="2"/>
          <w:numId w:val="3"/>
        </w:numPr>
        <w:rPr>
          <w:lang w:val="en-IN"/>
        </w:rPr>
      </w:pPr>
      <w:r w:rsidRPr="000B2C14">
        <w:rPr>
          <w:lang w:val="en-IN"/>
        </w:rPr>
        <w:t>Talent applying 1% crystal violet to the Petri dish for staining the twitching zones.</w:t>
      </w:r>
      <w:r>
        <w:rPr>
          <w:lang w:val="en-IN"/>
        </w:rPr>
        <w:t xml:space="preserve"> </w:t>
      </w:r>
      <w:r w:rsidRPr="00897341">
        <w:rPr>
          <w:b/>
          <w:bCs/>
          <w:lang w:val="en-IN"/>
        </w:rPr>
        <w:t xml:space="preserve">TXT: Photograph the stained Petri dishes using the </w:t>
      </w:r>
      <w:proofErr w:type="spellStart"/>
      <w:r w:rsidRPr="00897341">
        <w:rPr>
          <w:b/>
          <w:bCs/>
          <w:lang w:val="en-IN"/>
        </w:rPr>
        <w:t>PhenoBooth</w:t>
      </w:r>
      <w:proofErr w:type="spellEnd"/>
      <w:r w:rsidRPr="000B2C14">
        <w:rPr>
          <w:lang w:val="en-IN"/>
        </w:rPr>
        <w:t xml:space="preserve"> </w:t>
      </w:r>
    </w:p>
    <w:p w14:paraId="21D4991D" w14:textId="77777777" w:rsidR="00C9434B" w:rsidRPr="000B2C14" w:rsidRDefault="00C9434B" w:rsidP="00C9434B">
      <w:pPr>
        <w:rPr>
          <w:lang w:val="en-IN"/>
        </w:rPr>
      </w:pPr>
    </w:p>
    <w:p w14:paraId="7402AD4C" w14:textId="77777777" w:rsidR="00C9434B" w:rsidRDefault="00C9434B" w:rsidP="00C9434B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6DE5143C" w14:textId="08B1F49A" w:rsidR="00A81290" w:rsidRPr="00A81290" w:rsidRDefault="00A81290" w:rsidP="00A81290">
      <w:pPr>
        <w:pStyle w:val="Heading1"/>
        <w:rPr>
          <w:rFonts w:cstheme="minorHAnsi"/>
        </w:rPr>
      </w:pPr>
      <w:bookmarkStart w:id="10" w:name="_Hlk204770345"/>
      <w:r w:rsidRPr="00B07A3B">
        <w:rPr>
          <w:rFonts w:cstheme="minorHAnsi"/>
        </w:rPr>
        <w:lastRenderedPageBreak/>
        <w:t>Results</w:t>
      </w:r>
    </w:p>
    <w:p w14:paraId="099D3414" w14:textId="7F61EB02" w:rsidR="00A81290" w:rsidRPr="00A81290" w:rsidRDefault="00A81290" w:rsidP="00A81290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A81290">
        <w:rPr>
          <w:b/>
          <w:bCs/>
          <w:lang w:val="en-IN"/>
        </w:rPr>
        <w:t>Representative Results</w:t>
      </w:r>
    </w:p>
    <w:p w14:paraId="1DFB6FFE" w14:textId="09DE7D90" w:rsidR="00897341" w:rsidRPr="00C9434B" w:rsidRDefault="00897341" w:rsidP="00A81290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C9434B">
        <w:rPr>
          <w:rFonts w:cstheme="minorHAnsi"/>
          <w:color w:val="7030A0"/>
        </w:rPr>
        <w:t xml:space="preserve">The twitching motility assay showed that </w:t>
      </w:r>
      <w:r w:rsidRPr="00C9434B">
        <w:rPr>
          <w:rFonts w:cstheme="minorHAnsi"/>
          <w:i/>
          <w:iCs/>
          <w:color w:val="7030A0"/>
        </w:rPr>
        <w:t>Pseudomonas aeruginosa</w:t>
      </w:r>
      <w:r w:rsidRPr="00C9434B">
        <w:rPr>
          <w:rFonts w:cstheme="minorHAnsi"/>
          <w:color w:val="7030A0"/>
        </w:rPr>
        <w:t xml:space="preserve"> mutants with T4P machinery gene deletions exhibited significantly smaller halo regions compared to </w:t>
      </w:r>
      <w:r w:rsidR="00FC654A" w:rsidRPr="00C9434B">
        <w:rPr>
          <w:rFonts w:cstheme="minorHAnsi"/>
          <w:color w:val="7030A0"/>
        </w:rPr>
        <w:t xml:space="preserve">the </w:t>
      </w:r>
      <w:r w:rsidR="002B720A" w:rsidRPr="00C9434B">
        <w:rPr>
          <w:rFonts w:cstheme="minorHAnsi"/>
          <w:color w:val="7030A0"/>
        </w:rPr>
        <w:t>wild type</w:t>
      </w:r>
      <w:r w:rsidRPr="00C9434B">
        <w:rPr>
          <w:rFonts w:cstheme="minorHAnsi"/>
          <w:color w:val="7030A0"/>
        </w:rPr>
        <w:t xml:space="preserve">, indicating reduced twitching motility </w:t>
      </w:r>
      <w:r w:rsidRPr="00C9434B">
        <w:rPr>
          <w:rFonts w:cstheme="minorHAnsi"/>
          <w:b/>
          <w:bCs/>
          <w:color w:val="7030A0"/>
        </w:rPr>
        <w:t>[1].</w:t>
      </w:r>
    </w:p>
    <w:p w14:paraId="4D4DD575" w14:textId="4D9066B6" w:rsidR="00897341" w:rsidRPr="00897341" w:rsidRDefault="00897341" w:rsidP="00A8129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97341">
        <w:rPr>
          <w:rFonts w:cstheme="minorHAnsi"/>
        </w:rPr>
        <w:t xml:space="preserve">LAB MEDIA: Figure 3. Video editor: </w:t>
      </w:r>
      <w:r w:rsidRPr="00897341">
        <w:rPr>
          <w:rFonts w:cstheme="minorHAnsi"/>
          <w:i/>
          <w:iCs/>
          <w:color w:val="0000FF"/>
        </w:rPr>
        <w:t xml:space="preserve">Highlight the green dots corresponding to </w:t>
      </w:r>
      <w:proofErr w:type="spellStart"/>
      <w:r w:rsidRPr="00897341">
        <w:rPr>
          <w:rFonts w:cstheme="minorHAnsi"/>
          <w:i/>
          <w:iCs/>
          <w:color w:val="0000FF"/>
        </w:rPr>
        <w:t>pilO</w:t>
      </w:r>
      <w:proofErr w:type="spellEnd"/>
      <w:r w:rsidRPr="00897341">
        <w:rPr>
          <w:rFonts w:cstheme="minorHAnsi"/>
          <w:i/>
          <w:iCs/>
          <w:color w:val="0000FF"/>
        </w:rPr>
        <w:t xml:space="preserve">, </w:t>
      </w:r>
      <w:proofErr w:type="spellStart"/>
      <w:r w:rsidRPr="00897341">
        <w:rPr>
          <w:rFonts w:cstheme="minorHAnsi"/>
          <w:i/>
          <w:iCs/>
          <w:color w:val="0000FF"/>
        </w:rPr>
        <w:t>pilF</w:t>
      </w:r>
      <w:proofErr w:type="spellEnd"/>
      <w:r w:rsidRPr="00897341">
        <w:rPr>
          <w:rFonts w:cstheme="minorHAnsi"/>
          <w:i/>
          <w:iCs/>
          <w:color w:val="0000FF"/>
        </w:rPr>
        <w:t xml:space="preserve">, and </w:t>
      </w:r>
      <w:proofErr w:type="spellStart"/>
      <w:r w:rsidRPr="00897341">
        <w:rPr>
          <w:rFonts w:cstheme="minorHAnsi"/>
          <w:i/>
          <w:iCs/>
          <w:color w:val="0000FF"/>
        </w:rPr>
        <w:t>pilG</w:t>
      </w:r>
      <w:proofErr w:type="spellEnd"/>
      <w:r>
        <w:rPr>
          <w:rFonts w:cstheme="minorHAnsi"/>
          <w:i/>
          <w:iCs/>
          <w:color w:val="0000FF"/>
        </w:rPr>
        <w:t xml:space="preserve"> in figure </w:t>
      </w:r>
      <w:r w:rsidRPr="00897341">
        <w:rPr>
          <w:rFonts w:cstheme="minorHAnsi"/>
          <w:i/>
          <w:iCs/>
          <w:color w:val="0000FF"/>
        </w:rPr>
        <w:t xml:space="preserve">3B and </w:t>
      </w:r>
      <w:proofErr w:type="spellStart"/>
      <w:r w:rsidRPr="00897341">
        <w:rPr>
          <w:rFonts w:cstheme="minorHAnsi"/>
          <w:i/>
          <w:iCs/>
          <w:color w:val="0000FF"/>
        </w:rPr>
        <w:t>ΔpilO</w:t>
      </w:r>
      <w:proofErr w:type="spellEnd"/>
      <w:r w:rsidRPr="00897341">
        <w:rPr>
          <w:rFonts w:cstheme="minorHAnsi"/>
          <w:i/>
          <w:iCs/>
          <w:color w:val="0000FF"/>
        </w:rPr>
        <w:t xml:space="preserve">, </w:t>
      </w:r>
      <w:proofErr w:type="spellStart"/>
      <w:r w:rsidRPr="00897341">
        <w:rPr>
          <w:rFonts w:cstheme="minorHAnsi"/>
          <w:i/>
          <w:iCs/>
          <w:color w:val="0000FF"/>
        </w:rPr>
        <w:t>ΔpilF</w:t>
      </w:r>
      <w:proofErr w:type="spellEnd"/>
      <w:r w:rsidRPr="00897341">
        <w:rPr>
          <w:rFonts w:cstheme="minorHAnsi"/>
          <w:i/>
          <w:iCs/>
          <w:color w:val="0000FF"/>
        </w:rPr>
        <w:t xml:space="preserve">, and </w:t>
      </w:r>
      <w:proofErr w:type="spellStart"/>
      <w:r w:rsidRPr="00897341">
        <w:rPr>
          <w:rFonts w:cstheme="minorHAnsi"/>
          <w:i/>
          <w:iCs/>
          <w:color w:val="0000FF"/>
        </w:rPr>
        <w:t>ΔpilG</w:t>
      </w:r>
      <w:proofErr w:type="spellEnd"/>
      <w:r w:rsidRPr="00897341">
        <w:rPr>
          <w:rFonts w:cstheme="minorHAnsi"/>
          <w:i/>
          <w:iCs/>
          <w:color w:val="0000FF"/>
        </w:rPr>
        <w:t xml:space="preserve"> panels in figure 3C</w:t>
      </w:r>
    </w:p>
    <w:p w14:paraId="3E02C345" w14:textId="77777777" w:rsidR="00897341" w:rsidRPr="00897341" w:rsidRDefault="00897341" w:rsidP="00897341">
      <w:pPr>
        <w:pStyle w:val="ListParagraph"/>
        <w:spacing w:before="120"/>
        <w:ind w:left="907"/>
        <w:rPr>
          <w:rFonts w:cstheme="minorHAnsi"/>
        </w:rPr>
      </w:pPr>
    </w:p>
    <w:p w14:paraId="39E49270" w14:textId="32087534" w:rsidR="00897341" w:rsidRDefault="00897341" w:rsidP="00A8129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9434B">
        <w:rPr>
          <w:rFonts w:cstheme="minorHAnsi"/>
          <w:color w:val="7030A0"/>
        </w:rPr>
        <w:t>Swarming motility analysis revealed that deletion mutants</w:t>
      </w:r>
      <w:r w:rsidRPr="00C9434B">
        <w:rPr>
          <w:rFonts w:eastAsiaTheme="majorEastAsia"/>
          <w:color w:val="7030A0"/>
        </w:rPr>
        <w:t xml:space="preserve"> of the PA14</w:t>
      </w:r>
      <w:r w:rsidR="002B720A" w:rsidRPr="00C9434B">
        <w:rPr>
          <w:rFonts w:eastAsiaTheme="majorEastAsia"/>
          <w:color w:val="7030A0"/>
        </w:rPr>
        <w:t xml:space="preserve"> </w:t>
      </w:r>
      <w:r w:rsidR="002B720A" w:rsidRPr="002B720A">
        <w:rPr>
          <w:rFonts w:eastAsiaTheme="majorEastAsia"/>
          <w:i/>
          <w:iCs/>
          <w:color w:val="FF0000"/>
        </w:rPr>
        <w:t>(P-A-Fourteen)</w:t>
      </w:r>
      <w:r w:rsidRPr="002B720A">
        <w:rPr>
          <w:rFonts w:eastAsiaTheme="majorEastAsia"/>
          <w:color w:val="FF0000"/>
        </w:rPr>
        <w:t xml:space="preserve"> </w:t>
      </w:r>
      <w:r w:rsidRPr="00C9434B">
        <w:rPr>
          <w:rFonts w:eastAsiaTheme="majorEastAsia"/>
          <w:color w:val="7030A0"/>
        </w:rPr>
        <w:t xml:space="preserve">library </w:t>
      </w:r>
      <w:r w:rsidRPr="00C9434B">
        <w:rPr>
          <w:rFonts w:cstheme="minorHAnsi"/>
          <w:color w:val="7030A0"/>
        </w:rPr>
        <w:t xml:space="preserve">had significantly reduced halo regions with no protrusions, confirming defective swarming ability </w:t>
      </w:r>
      <w:r w:rsidRPr="00C9434B">
        <w:rPr>
          <w:rFonts w:cstheme="minorHAnsi"/>
          <w:b/>
          <w:bCs/>
          <w:color w:val="7030A0"/>
        </w:rPr>
        <w:t>[1].</w:t>
      </w:r>
    </w:p>
    <w:p w14:paraId="1F99A483" w14:textId="2E8BF636" w:rsidR="00CE10F2" w:rsidRDefault="00897341" w:rsidP="00A81290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bCs/>
        </w:rPr>
      </w:pPr>
      <w:r w:rsidRPr="00897341">
        <w:rPr>
          <w:rFonts w:cstheme="minorHAnsi"/>
        </w:rPr>
        <w:t>LAB MEDIA: Figure 4</w:t>
      </w:r>
    </w:p>
    <w:bookmarkEnd w:id="10"/>
    <w:p w14:paraId="00E4DD89" w14:textId="4A714C4F" w:rsidR="00AD3B41" w:rsidRDefault="00AD3B41" w:rsidP="00012B08">
      <w:pPr>
        <w:rPr>
          <w:rFonts w:cstheme="minorHAnsi"/>
          <w:sz w:val="22"/>
          <w:szCs w:val="22"/>
        </w:rPr>
      </w:pPr>
    </w:p>
    <w:p w14:paraId="00186557" w14:textId="77777777" w:rsidR="00C9434B" w:rsidRDefault="00C9434B" w:rsidP="00012B08">
      <w:pPr>
        <w:rPr>
          <w:rFonts w:cstheme="minorHAnsi"/>
          <w:sz w:val="22"/>
          <w:szCs w:val="22"/>
        </w:rPr>
      </w:pPr>
    </w:p>
    <w:p w14:paraId="33950B4F" w14:textId="77777777" w:rsidR="00C9434B" w:rsidRDefault="00C9434B" w:rsidP="00012B08">
      <w:pPr>
        <w:rPr>
          <w:rFonts w:cstheme="minorHAnsi"/>
          <w:sz w:val="22"/>
          <w:szCs w:val="22"/>
        </w:rPr>
      </w:pPr>
    </w:p>
    <w:p w14:paraId="5725436E" w14:textId="77777777" w:rsidR="00C9434B" w:rsidRPr="00C9434B" w:rsidRDefault="00C9434B" w:rsidP="00012B08">
      <w:pPr>
        <w:rPr>
          <w:rFonts w:cstheme="minorHAnsi"/>
        </w:rPr>
      </w:pPr>
    </w:p>
    <w:p w14:paraId="3D5D6CCC" w14:textId="77777777" w:rsidR="00C9434B" w:rsidRPr="00C9434B" w:rsidRDefault="00C9434B" w:rsidP="00012B08">
      <w:pPr>
        <w:rPr>
          <w:rFonts w:cstheme="minorHAnsi"/>
        </w:rPr>
      </w:pPr>
    </w:p>
    <w:p w14:paraId="1D24E711" w14:textId="77777777" w:rsidR="00C9434B" w:rsidRPr="00C9434B" w:rsidRDefault="00C9434B" w:rsidP="00C9434B">
      <w:pPr>
        <w:rPr>
          <w:rFonts w:cstheme="minorHAnsi"/>
          <w:b/>
          <w:bCs/>
          <w:lang w:val="en-IN"/>
        </w:rPr>
      </w:pPr>
      <w:r w:rsidRPr="00C9434B">
        <w:rPr>
          <w:rFonts w:cstheme="minorHAnsi"/>
          <w:b/>
          <w:bCs/>
          <w:lang w:val="en-IN"/>
        </w:rPr>
        <w:t>1. Pseudomonas aeruginosa</w:t>
      </w:r>
    </w:p>
    <w:p w14:paraId="2BC13A77" w14:textId="77777777" w:rsidR="00C9434B" w:rsidRPr="00C9434B" w:rsidRDefault="00C9434B" w:rsidP="00C9434B">
      <w:pPr>
        <w:rPr>
          <w:rFonts w:cstheme="minorHAnsi"/>
          <w:lang w:val="en-IN"/>
        </w:rPr>
      </w:pPr>
      <w:r w:rsidRPr="00C9434B">
        <w:rPr>
          <w:rFonts w:cstheme="minorHAnsi"/>
          <w:b/>
          <w:bCs/>
          <w:lang w:val="en-IN"/>
        </w:rPr>
        <w:t>Pronunciation link:</w:t>
      </w:r>
      <w:r w:rsidRPr="00C9434B">
        <w:rPr>
          <w:rFonts w:cstheme="minorHAnsi"/>
          <w:lang w:val="en-IN"/>
        </w:rPr>
        <w:br/>
        <w:t>No entry in Merriam</w:t>
      </w:r>
      <w:r w:rsidRPr="00C9434B">
        <w:rPr>
          <w:rFonts w:cstheme="minorHAnsi"/>
          <w:lang w:val="en-IN"/>
        </w:rPr>
        <w:noBreakHyphen/>
        <w:t xml:space="preserve">Webster; reliable pronunciation available at HowToPronounce.com: https://www.howtopronounce.com/pseudomonas-aeruginosa </w:t>
      </w:r>
      <w:hyperlink r:id="rId12" w:tgtFrame="_blank" w:history="1">
        <w:r w:rsidRPr="00C9434B">
          <w:rPr>
            <w:rStyle w:val="Hyperlink"/>
            <w:rFonts w:cstheme="minorHAnsi"/>
            <w:lang w:val="en-IN"/>
          </w:rPr>
          <w:t>How To Pronounce</w:t>
        </w:r>
      </w:hyperlink>
    </w:p>
    <w:p w14:paraId="2EEC9F0E" w14:textId="77777777" w:rsidR="00C9434B" w:rsidRPr="00C9434B" w:rsidRDefault="00C9434B" w:rsidP="00C9434B">
      <w:pPr>
        <w:rPr>
          <w:rFonts w:cstheme="minorHAnsi"/>
          <w:lang w:val="en-IN"/>
        </w:rPr>
      </w:pPr>
      <w:r w:rsidRPr="00C9434B">
        <w:rPr>
          <w:rFonts w:cstheme="minorHAnsi"/>
          <w:b/>
          <w:bCs/>
          <w:lang w:val="en-IN"/>
        </w:rPr>
        <w:t>IPA (American):</w:t>
      </w:r>
      <w:r w:rsidRPr="00C9434B">
        <w:rPr>
          <w:rFonts w:cstheme="minorHAnsi"/>
          <w:lang w:val="en-IN"/>
        </w:rPr>
        <w:t xml:space="preserve"> /ˌ</w:t>
      </w:r>
      <w:proofErr w:type="spellStart"/>
      <w:r w:rsidRPr="00C9434B">
        <w:rPr>
          <w:rFonts w:cstheme="minorHAnsi"/>
          <w:lang w:val="en-IN"/>
        </w:rPr>
        <w:t>suːdəˈmoʊnəs</w:t>
      </w:r>
      <w:proofErr w:type="spellEnd"/>
      <w:r w:rsidRPr="00C9434B">
        <w:rPr>
          <w:rFonts w:cstheme="minorHAnsi"/>
          <w:lang w:val="en-IN"/>
        </w:rPr>
        <w:t xml:space="preserve"> ˌ</w:t>
      </w:r>
      <w:proofErr w:type="spellStart"/>
      <w:r w:rsidRPr="00C9434B">
        <w:rPr>
          <w:rFonts w:cstheme="minorHAnsi"/>
          <w:lang w:val="en-IN"/>
        </w:rPr>
        <w:t>ɛərəˌdʒɪˈnoʊsə</w:t>
      </w:r>
      <w:proofErr w:type="spellEnd"/>
      <w:r w:rsidRPr="00C9434B">
        <w:rPr>
          <w:rFonts w:cstheme="minorHAnsi"/>
          <w:lang w:val="en-IN"/>
        </w:rPr>
        <w:t>/</w:t>
      </w:r>
      <w:r w:rsidRPr="00C9434B">
        <w:rPr>
          <w:rFonts w:cstheme="minorHAnsi"/>
          <w:lang w:val="en-IN"/>
        </w:rPr>
        <w:br/>
      </w:r>
      <w:r w:rsidRPr="00C9434B">
        <w:rPr>
          <w:rFonts w:cstheme="minorHAnsi"/>
          <w:b/>
          <w:bCs/>
          <w:lang w:val="en-IN"/>
        </w:rPr>
        <w:t>Phonetic spelling:</w:t>
      </w:r>
      <w:r w:rsidRPr="00C9434B">
        <w:rPr>
          <w:rFonts w:cstheme="minorHAnsi"/>
          <w:lang w:val="en-IN"/>
        </w:rPr>
        <w:t xml:space="preserve"> </w:t>
      </w:r>
      <w:proofErr w:type="spellStart"/>
      <w:r w:rsidRPr="00C9434B">
        <w:rPr>
          <w:rFonts w:cstheme="minorHAnsi"/>
          <w:lang w:val="en-IN"/>
        </w:rPr>
        <w:t>soo</w:t>
      </w:r>
      <w:proofErr w:type="spellEnd"/>
      <w:r w:rsidRPr="00C9434B">
        <w:rPr>
          <w:rFonts w:cstheme="minorHAnsi"/>
          <w:lang w:val="en-IN"/>
        </w:rPr>
        <w:noBreakHyphen/>
        <w:t>duh</w:t>
      </w:r>
      <w:r w:rsidRPr="00C9434B">
        <w:rPr>
          <w:rFonts w:cstheme="minorHAnsi"/>
          <w:lang w:val="en-IN"/>
        </w:rPr>
        <w:noBreakHyphen/>
        <w:t>MOH</w:t>
      </w:r>
      <w:r w:rsidRPr="00C9434B">
        <w:rPr>
          <w:rFonts w:cstheme="minorHAnsi"/>
          <w:lang w:val="en-IN"/>
        </w:rPr>
        <w:noBreakHyphen/>
      </w:r>
      <w:proofErr w:type="spellStart"/>
      <w:r w:rsidRPr="00C9434B">
        <w:rPr>
          <w:rFonts w:cstheme="minorHAnsi"/>
          <w:lang w:val="en-IN"/>
        </w:rPr>
        <w:t>nuhs</w:t>
      </w:r>
      <w:proofErr w:type="spellEnd"/>
      <w:r w:rsidRPr="00C9434B">
        <w:rPr>
          <w:rFonts w:cstheme="minorHAnsi"/>
          <w:lang w:val="en-IN"/>
        </w:rPr>
        <w:t xml:space="preserve"> air</w:t>
      </w:r>
      <w:r w:rsidRPr="00C9434B">
        <w:rPr>
          <w:rFonts w:cstheme="minorHAnsi"/>
          <w:lang w:val="en-IN"/>
        </w:rPr>
        <w:noBreakHyphen/>
        <w:t>uh</w:t>
      </w:r>
      <w:r w:rsidRPr="00C9434B">
        <w:rPr>
          <w:rFonts w:cstheme="minorHAnsi"/>
          <w:lang w:val="en-IN"/>
        </w:rPr>
        <w:noBreakHyphen/>
      </w:r>
      <w:proofErr w:type="spellStart"/>
      <w:r w:rsidRPr="00C9434B">
        <w:rPr>
          <w:rFonts w:cstheme="minorHAnsi"/>
          <w:lang w:val="en-IN"/>
        </w:rPr>
        <w:t>jin</w:t>
      </w:r>
      <w:proofErr w:type="spellEnd"/>
      <w:r w:rsidRPr="00C9434B">
        <w:rPr>
          <w:rFonts w:cstheme="minorHAnsi"/>
          <w:lang w:val="en-IN"/>
        </w:rPr>
        <w:noBreakHyphen/>
        <w:t>OH</w:t>
      </w:r>
      <w:r w:rsidRPr="00C9434B">
        <w:rPr>
          <w:rFonts w:cstheme="minorHAnsi"/>
          <w:lang w:val="en-IN"/>
        </w:rPr>
        <w:noBreakHyphen/>
      </w:r>
      <w:proofErr w:type="spellStart"/>
      <w:r w:rsidRPr="00C9434B">
        <w:rPr>
          <w:rFonts w:cstheme="minorHAnsi"/>
          <w:lang w:val="en-IN"/>
        </w:rPr>
        <w:t>suh</w:t>
      </w:r>
      <w:proofErr w:type="spellEnd"/>
    </w:p>
    <w:p w14:paraId="469E9BED" w14:textId="77777777" w:rsidR="00C9434B" w:rsidRPr="00C9434B" w:rsidRDefault="00C9434B" w:rsidP="00C9434B">
      <w:pPr>
        <w:rPr>
          <w:rFonts w:cstheme="minorHAnsi"/>
          <w:lang w:val="en-IN"/>
        </w:rPr>
      </w:pPr>
      <w:r w:rsidRPr="00C9434B">
        <w:rPr>
          <w:rFonts w:cstheme="minorHAnsi"/>
          <w:lang w:val="en-IN"/>
        </w:rPr>
        <w:pict w14:anchorId="125258E6">
          <v:rect id="_x0000_i1043" style="width:0;height:1.5pt" o:hralign="center" o:hrstd="t" o:hr="t" fillcolor="#a0a0a0" stroked="f"/>
        </w:pict>
      </w:r>
    </w:p>
    <w:p w14:paraId="4DD0A3A5" w14:textId="77777777" w:rsidR="00C9434B" w:rsidRPr="00C9434B" w:rsidRDefault="00C9434B" w:rsidP="00C9434B">
      <w:pPr>
        <w:rPr>
          <w:rFonts w:cstheme="minorHAnsi"/>
          <w:b/>
          <w:bCs/>
          <w:lang w:val="en-IN"/>
        </w:rPr>
      </w:pPr>
      <w:r w:rsidRPr="00C9434B">
        <w:rPr>
          <w:rFonts w:cstheme="minorHAnsi"/>
          <w:b/>
          <w:bCs/>
          <w:lang w:val="en-IN"/>
        </w:rPr>
        <w:t>2. Pseudomonas</w:t>
      </w:r>
    </w:p>
    <w:p w14:paraId="5822D4E5" w14:textId="77777777" w:rsidR="00C9434B" w:rsidRPr="00C9434B" w:rsidRDefault="00C9434B" w:rsidP="00C9434B">
      <w:pPr>
        <w:rPr>
          <w:rFonts w:cstheme="minorHAnsi"/>
          <w:lang w:val="en-IN"/>
        </w:rPr>
      </w:pPr>
      <w:r w:rsidRPr="00C9434B">
        <w:rPr>
          <w:rFonts w:cstheme="minorHAnsi"/>
          <w:b/>
          <w:bCs/>
          <w:lang w:val="en-IN"/>
        </w:rPr>
        <w:t>Pronunciation link:</w:t>
      </w:r>
      <w:r w:rsidRPr="00C9434B">
        <w:rPr>
          <w:rFonts w:cstheme="minorHAnsi"/>
          <w:lang w:val="en-IN"/>
        </w:rPr>
        <w:br/>
        <w:t>Merriam</w:t>
      </w:r>
      <w:r w:rsidRPr="00C9434B">
        <w:rPr>
          <w:rFonts w:cstheme="minorHAnsi"/>
          <w:lang w:val="en-IN"/>
        </w:rPr>
        <w:noBreakHyphen/>
        <w:t xml:space="preserve">Webster: https://www.merriam-webster.com/dictionary/pseudomonas </w:t>
      </w:r>
      <w:hyperlink r:id="rId13" w:tgtFrame="_blank" w:history="1">
        <w:r w:rsidRPr="00C9434B">
          <w:rPr>
            <w:rStyle w:val="Hyperlink"/>
            <w:rFonts w:cstheme="minorHAnsi"/>
            <w:lang w:val="en-IN"/>
          </w:rPr>
          <w:t>Merriam-Webster</w:t>
        </w:r>
      </w:hyperlink>
    </w:p>
    <w:p w14:paraId="4B4E3ADE" w14:textId="77777777" w:rsidR="00C9434B" w:rsidRPr="00C9434B" w:rsidRDefault="00C9434B" w:rsidP="00C9434B">
      <w:pPr>
        <w:rPr>
          <w:rFonts w:cstheme="minorHAnsi"/>
          <w:lang w:val="en-IN"/>
        </w:rPr>
      </w:pPr>
      <w:r w:rsidRPr="00C9434B">
        <w:rPr>
          <w:rFonts w:cstheme="minorHAnsi"/>
          <w:b/>
          <w:bCs/>
          <w:lang w:val="en-IN"/>
        </w:rPr>
        <w:t>IPA (American):</w:t>
      </w:r>
      <w:r w:rsidRPr="00C9434B">
        <w:rPr>
          <w:rFonts w:cstheme="minorHAnsi"/>
          <w:lang w:val="en-IN"/>
        </w:rPr>
        <w:t xml:space="preserve"> /ˌ</w:t>
      </w:r>
      <w:proofErr w:type="spellStart"/>
      <w:r w:rsidRPr="00C9434B">
        <w:rPr>
          <w:rFonts w:cstheme="minorHAnsi"/>
          <w:lang w:val="en-IN"/>
        </w:rPr>
        <w:t>suːdəˈmoʊnəs</w:t>
      </w:r>
      <w:proofErr w:type="spellEnd"/>
      <w:r w:rsidRPr="00C9434B">
        <w:rPr>
          <w:rFonts w:cstheme="minorHAnsi"/>
          <w:lang w:val="en-IN"/>
        </w:rPr>
        <w:t>/</w:t>
      </w:r>
      <w:r w:rsidRPr="00C9434B">
        <w:rPr>
          <w:rFonts w:cstheme="minorHAnsi"/>
          <w:lang w:val="en-IN"/>
        </w:rPr>
        <w:br/>
      </w:r>
      <w:r w:rsidRPr="00C9434B">
        <w:rPr>
          <w:rFonts w:cstheme="minorHAnsi"/>
          <w:b/>
          <w:bCs/>
          <w:lang w:val="en-IN"/>
        </w:rPr>
        <w:t>Phonetic spelling:</w:t>
      </w:r>
      <w:r w:rsidRPr="00C9434B">
        <w:rPr>
          <w:rFonts w:cstheme="minorHAnsi"/>
          <w:lang w:val="en-IN"/>
        </w:rPr>
        <w:t xml:space="preserve"> </w:t>
      </w:r>
      <w:proofErr w:type="spellStart"/>
      <w:r w:rsidRPr="00C9434B">
        <w:rPr>
          <w:rFonts w:cstheme="minorHAnsi"/>
          <w:lang w:val="en-IN"/>
        </w:rPr>
        <w:t>soo</w:t>
      </w:r>
      <w:proofErr w:type="spellEnd"/>
      <w:r w:rsidRPr="00C9434B">
        <w:rPr>
          <w:rFonts w:cstheme="minorHAnsi"/>
          <w:lang w:val="en-IN"/>
        </w:rPr>
        <w:noBreakHyphen/>
        <w:t>duh</w:t>
      </w:r>
      <w:r w:rsidRPr="00C9434B">
        <w:rPr>
          <w:rFonts w:cstheme="minorHAnsi"/>
          <w:lang w:val="en-IN"/>
        </w:rPr>
        <w:noBreakHyphen/>
        <w:t>MOH</w:t>
      </w:r>
      <w:r w:rsidRPr="00C9434B">
        <w:rPr>
          <w:rFonts w:cstheme="minorHAnsi"/>
          <w:lang w:val="en-IN"/>
        </w:rPr>
        <w:noBreakHyphen/>
      </w:r>
      <w:proofErr w:type="spellStart"/>
      <w:r w:rsidRPr="00C9434B">
        <w:rPr>
          <w:rFonts w:cstheme="minorHAnsi"/>
          <w:lang w:val="en-IN"/>
        </w:rPr>
        <w:t>nuhs</w:t>
      </w:r>
      <w:proofErr w:type="spellEnd"/>
    </w:p>
    <w:p w14:paraId="13354326" w14:textId="77777777" w:rsidR="00C9434B" w:rsidRPr="00C9434B" w:rsidRDefault="00C9434B" w:rsidP="00C9434B">
      <w:pPr>
        <w:rPr>
          <w:rFonts w:cstheme="minorHAnsi"/>
          <w:lang w:val="en-IN"/>
        </w:rPr>
      </w:pPr>
      <w:r w:rsidRPr="00C9434B">
        <w:rPr>
          <w:rFonts w:cstheme="minorHAnsi"/>
          <w:lang w:val="en-IN"/>
        </w:rPr>
        <w:pict w14:anchorId="7C292ECA">
          <v:rect id="_x0000_i1044" style="width:0;height:1.5pt" o:hralign="center" o:hrstd="t" o:hr="t" fillcolor="#a0a0a0" stroked="f"/>
        </w:pict>
      </w:r>
    </w:p>
    <w:p w14:paraId="7D5DBCE0" w14:textId="77777777" w:rsidR="00C9434B" w:rsidRPr="00C9434B" w:rsidRDefault="00C9434B" w:rsidP="00C9434B">
      <w:pPr>
        <w:rPr>
          <w:rFonts w:cstheme="minorHAnsi"/>
          <w:b/>
          <w:bCs/>
          <w:lang w:val="en-IN"/>
        </w:rPr>
      </w:pPr>
      <w:r w:rsidRPr="00C9434B">
        <w:rPr>
          <w:rFonts w:cstheme="minorHAnsi"/>
          <w:b/>
          <w:bCs/>
          <w:lang w:val="en-IN"/>
        </w:rPr>
        <w:t>3. Aeruginosa</w:t>
      </w:r>
    </w:p>
    <w:p w14:paraId="1023E6CC" w14:textId="77777777" w:rsidR="00C9434B" w:rsidRPr="00C9434B" w:rsidRDefault="00C9434B" w:rsidP="00C9434B">
      <w:pPr>
        <w:rPr>
          <w:rFonts w:cstheme="minorHAnsi"/>
          <w:lang w:val="en-IN"/>
        </w:rPr>
      </w:pPr>
      <w:r w:rsidRPr="00C9434B">
        <w:rPr>
          <w:rFonts w:cstheme="minorHAnsi"/>
          <w:b/>
          <w:bCs/>
          <w:lang w:val="en-IN"/>
        </w:rPr>
        <w:t>Pronunciation link:</w:t>
      </w:r>
      <w:r w:rsidRPr="00C9434B">
        <w:rPr>
          <w:rFonts w:cstheme="minorHAnsi"/>
          <w:lang w:val="en-IN"/>
        </w:rPr>
        <w:br/>
        <w:t xml:space="preserve">Combined with the genus above (HowToPronounce.com covers aeruginosa pronunciation) </w:t>
      </w:r>
      <w:hyperlink r:id="rId14" w:tgtFrame="_blank" w:history="1">
        <w:r w:rsidRPr="00C9434B">
          <w:rPr>
            <w:rStyle w:val="Hyperlink"/>
            <w:rFonts w:cstheme="minorHAnsi"/>
            <w:lang w:val="en-IN"/>
          </w:rPr>
          <w:t>YouTube+15How To Pronounce+15YouTube+15</w:t>
        </w:r>
      </w:hyperlink>
    </w:p>
    <w:p w14:paraId="4C59D8AE" w14:textId="77777777" w:rsidR="00C9434B" w:rsidRPr="00C9434B" w:rsidRDefault="00C9434B" w:rsidP="00C9434B">
      <w:pPr>
        <w:rPr>
          <w:rFonts w:cstheme="minorHAnsi"/>
          <w:lang w:val="en-IN"/>
        </w:rPr>
      </w:pPr>
      <w:r w:rsidRPr="00C9434B">
        <w:rPr>
          <w:rFonts w:cstheme="minorHAnsi"/>
          <w:b/>
          <w:bCs/>
          <w:lang w:val="en-IN"/>
        </w:rPr>
        <w:t>IPA (American):</w:t>
      </w:r>
      <w:r w:rsidRPr="00C9434B">
        <w:rPr>
          <w:rFonts w:cstheme="minorHAnsi"/>
          <w:lang w:val="en-IN"/>
        </w:rPr>
        <w:t xml:space="preserve"> /ˌ</w:t>
      </w:r>
      <w:proofErr w:type="spellStart"/>
      <w:r w:rsidRPr="00C9434B">
        <w:rPr>
          <w:rFonts w:cstheme="minorHAnsi"/>
          <w:lang w:val="en-IN"/>
        </w:rPr>
        <w:t>ɛərəˌdʒɪˈnoʊsə</w:t>
      </w:r>
      <w:proofErr w:type="spellEnd"/>
      <w:r w:rsidRPr="00C9434B">
        <w:rPr>
          <w:rFonts w:cstheme="minorHAnsi"/>
          <w:lang w:val="en-IN"/>
        </w:rPr>
        <w:t>/</w:t>
      </w:r>
      <w:r w:rsidRPr="00C9434B">
        <w:rPr>
          <w:rFonts w:cstheme="minorHAnsi"/>
          <w:lang w:val="en-IN"/>
        </w:rPr>
        <w:br/>
      </w:r>
      <w:r w:rsidRPr="00C9434B">
        <w:rPr>
          <w:rFonts w:cstheme="minorHAnsi"/>
          <w:b/>
          <w:bCs/>
          <w:lang w:val="en-IN"/>
        </w:rPr>
        <w:t>Phonetic spelling:</w:t>
      </w:r>
      <w:r w:rsidRPr="00C9434B">
        <w:rPr>
          <w:rFonts w:cstheme="minorHAnsi"/>
          <w:lang w:val="en-IN"/>
        </w:rPr>
        <w:t xml:space="preserve"> air</w:t>
      </w:r>
      <w:r w:rsidRPr="00C9434B">
        <w:rPr>
          <w:rFonts w:cstheme="minorHAnsi"/>
          <w:lang w:val="en-IN"/>
        </w:rPr>
        <w:noBreakHyphen/>
        <w:t>uh</w:t>
      </w:r>
      <w:r w:rsidRPr="00C9434B">
        <w:rPr>
          <w:rFonts w:cstheme="minorHAnsi"/>
          <w:lang w:val="en-IN"/>
        </w:rPr>
        <w:noBreakHyphen/>
      </w:r>
      <w:proofErr w:type="spellStart"/>
      <w:r w:rsidRPr="00C9434B">
        <w:rPr>
          <w:rFonts w:cstheme="minorHAnsi"/>
          <w:lang w:val="en-IN"/>
        </w:rPr>
        <w:t>jin</w:t>
      </w:r>
      <w:proofErr w:type="spellEnd"/>
      <w:r w:rsidRPr="00C9434B">
        <w:rPr>
          <w:rFonts w:cstheme="minorHAnsi"/>
          <w:lang w:val="en-IN"/>
        </w:rPr>
        <w:noBreakHyphen/>
        <w:t>OH</w:t>
      </w:r>
      <w:r w:rsidRPr="00C9434B">
        <w:rPr>
          <w:rFonts w:cstheme="minorHAnsi"/>
          <w:lang w:val="en-IN"/>
        </w:rPr>
        <w:noBreakHyphen/>
      </w:r>
      <w:proofErr w:type="spellStart"/>
      <w:r w:rsidRPr="00C9434B">
        <w:rPr>
          <w:rFonts w:cstheme="minorHAnsi"/>
          <w:lang w:val="en-IN"/>
        </w:rPr>
        <w:t>suh</w:t>
      </w:r>
      <w:proofErr w:type="spellEnd"/>
    </w:p>
    <w:p w14:paraId="2DDA6A5F" w14:textId="77777777" w:rsidR="00C9434B" w:rsidRPr="00C9434B" w:rsidRDefault="00C9434B" w:rsidP="00C9434B">
      <w:pPr>
        <w:rPr>
          <w:rFonts w:cstheme="minorHAnsi"/>
          <w:lang w:val="en-IN"/>
        </w:rPr>
      </w:pPr>
      <w:r w:rsidRPr="00C9434B">
        <w:rPr>
          <w:rFonts w:cstheme="minorHAnsi"/>
          <w:lang w:val="en-IN"/>
        </w:rPr>
        <w:pict w14:anchorId="52F50746">
          <v:rect id="_x0000_i1045" style="width:0;height:1.5pt" o:hralign="center" o:hrstd="t" o:hr="t" fillcolor="#a0a0a0" stroked="f"/>
        </w:pict>
      </w:r>
    </w:p>
    <w:p w14:paraId="2F2F8C37" w14:textId="77777777" w:rsidR="00C9434B" w:rsidRPr="00C9434B" w:rsidRDefault="00C9434B" w:rsidP="00C9434B">
      <w:pPr>
        <w:rPr>
          <w:rFonts w:cstheme="minorHAnsi"/>
          <w:b/>
          <w:bCs/>
          <w:lang w:val="en-IN"/>
        </w:rPr>
      </w:pPr>
      <w:r w:rsidRPr="00C9434B">
        <w:rPr>
          <w:rFonts w:cstheme="minorHAnsi"/>
          <w:b/>
          <w:bCs/>
          <w:lang w:val="en-IN"/>
        </w:rPr>
        <w:t>4. Transposon</w:t>
      </w:r>
    </w:p>
    <w:p w14:paraId="4E22DB51" w14:textId="77777777" w:rsidR="00C9434B" w:rsidRPr="00C9434B" w:rsidRDefault="00C9434B" w:rsidP="00C9434B">
      <w:pPr>
        <w:rPr>
          <w:rFonts w:cstheme="minorHAnsi"/>
          <w:lang w:val="en-IN"/>
        </w:rPr>
      </w:pPr>
      <w:r w:rsidRPr="00C9434B">
        <w:rPr>
          <w:rFonts w:cstheme="minorHAnsi"/>
          <w:b/>
          <w:bCs/>
          <w:lang w:val="en-IN"/>
        </w:rPr>
        <w:t>Pronunciation link:</w:t>
      </w:r>
      <w:r w:rsidRPr="00C9434B">
        <w:rPr>
          <w:rFonts w:cstheme="minorHAnsi"/>
          <w:lang w:val="en-IN"/>
        </w:rPr>
        <w:br/>
        <w:t>Merriam</w:t>
      </w:r>
      <w:r w:rsidRPr="00C9434B">
        <w:rPr>
          <w:rFonts w:cstheme="minorHAnsi"/>
          <w:lang w:val="en-IN"/>
        </w:rPr>
        <w:noBreakHyphen/>
        <w:t xml:space="preserve">Webster: </w:t>
      </w:r>
      <w:hyperlink r:id="rId15" w:tgtFrame="_new" w:history="1">
        <w:r w:rsidRPr="00C9434B">
          <w:rPr>
            <w:rStyle w:val="Hyperlink"/>
            <w:rFonts w:cstheme="minorHAnsi"/>
            <w:lang w:val="en-IN"/>
          </w:rPr>
          <w:t>https://www.merriam-webster.com/dictionary/transposon</w:t>
        </w:r>
      </w:hyperlink>
      <w:r w:rsidRPr="00C9434B">
        <w:rPr>
          <w:rFonts w:cstheme="minorHAnsi"/>
          <w:lang w:val="en-IN"/>
        </w:rPr>
        <w:t xml:space="preserve"> </w:t>
      </w:r>
      <w:hyperlink r:id="rId16" w:tgtFrame="_blank" w:history="1">
        <w:r w:rsidRPr="00C9434B">
          <w:rPr>
            <w:rStyle w:val="Hyperlink"/>
            <w:rFonts w:cstheme="minorHAnsi"/>
            <w:lang w:val="en-IN"/>
          </w:rPr>
          <w:t>OpenMD+14Merriam-Webster+14How To Pronounce+14</w:t>
        </w:r>
      </w:hyperlink>
    </w:p>
    <w:p w14:paraId="2A449B41" w14:textId="77777777" w:rsidR="00C9434B" w:rsidRPr="00C9434B" w:rsidRDefault="00C9434B" w:rsidP="00C9434B">
      <w:pPr>
        <w:rPr>
          <w:rFonts w:cstheme="minorHAnsi"/>
          <w:lang w:val="en-IN"/>
        </w:rPr>
      </w:pPr>
      <w:r w:rsidRPr="00C9434B">
        <w:rPr>
          <w:rFonts w:cstheme="minorHAnsi"/>
          <w:b/>
          <w:bCs/>
          <w:lang w:val="en-IN"/>
        </w:rPr>
        <w:t>IPA (American):</w:t>
      </w:r>
      <w:r w:rsidRPr="00C9434B">
        <w:rPr>
          <w:rFonts w:cstheme="minorHAnsi"/>
          <w:lang w:val="en-IN"/>
        </w:rPr>
        <w:t xml:space="preserve"> /</w:t>
      </w:r>
      <w:proofErr w:type="spellStart"/>
      <w:r w:rsidRPr="00C9434B">
        <w:rPr>
          <w:rFonts w:cstheme="minorHAnsi"/>
          <w:lang w:val="en-IN"/>
        </w:rPr>
        <w:t>træn</w:t>
      </w:r>
      <w:proofErr w:type="spellEnd"/>
      <w:r w:rsidRPr="00C9434B">
        <w:rPr>
          <w:rFonts w:cstheme="minorHAnsi"/>
          <w:lang w:val="en-IN"/>
        </w:rPr>
        <w:t>(t)s</w:t>
      </w:r>
      <w:r w:rsidRPr="00C9434B">
        <w:rPr>
          <w:rFonts w:cstheme="minorHAnsi"/>
          <w:lang w:val="en-IN"/>
        </w:rPr>
        <w:noBreakHyphen/>
        <w:t>ˈ</w:t>
      </w:r>
      <w:proofErr w:type="spellStart"/>
      <w:r w:rsidRPr="00C9434B">
        <w:rPr>
          <w:rFonts w:cstheme="minorHAnsi"/>
          <w:lang w:val="en-IN"/>
        </w:rPr>
        <w:t>poʊzɑn</w:t>
      </w:r>
      <w:proofErr w:type="spellEnd"/>
      <w:r w:rsidRPr="00C9434B">
        <w:rPr>
          <w:rFonts w:cstheme="minorHAnsi"/>
          <w:lang w:val="en-IN"/>
        </w:rPr>
        <w:t>/</w:t>
      </w:r>
      <w:r w:rsidRPr="00C9434B">
        <w:rPr>
          <w:rFonts w:cstheme="minorHAnsi"/>
          <w:lang w:val="en-IN"/>
        </w:rPr>
        <w:br/>
      </w:r>
      <w:r w:rsidRPr="00C9434B">
        <w:rPr>
          <w:rFonts w:cstheme="minorHAnsi"/>
          <w:b/>
          <w:bCs/>
          <w:lang w:val="en-IN"/>
        </w:rPr>
        <w:t>Phonetic spelling:</w:t>
      </w:r>
      <w:r w:rsidRPr="00C9434B">
        <w:rPr>
          <w:rFonts w:cstheme="minorHAnsi"/>
          <w:lang w:val="en-IN"/>
        </w:rPr>
        <w:t xml:space="preserve"> trans</w:t>
      </w:r>
      <w:r w:rsidRPr="00C9434B">
        <w:rPr>
          <w:rFonts w:cstheme="minorHAnsi"/>
          <w:lang w:val="en-IN"/>
        </w:rPr>
        <w:noBreakHyphen/>
        <w:t>POH</w:t>
      </w:r>
      <w:r w:rsidRPr="00C9434B">
        <w:rPr>
          <w:rFonts w:cstheme="minorHAnsi"/>
          <w:lang w:val="en-IN"/>
        </w:rPr>
        <w:noBreakHyphen/>
      </w:r>
      <w:proofErr w:type="spellStart"/>
      <w:r w:rsidRPr="00C9434B">
        <w:rPr>
          <w:rFonts w:cstheme="minorHAnsi"/>
          <w:lang w:val="en-IN"/>
        </w:rPr>
        <w:t>zon</w:t>
      </w:r>
      <w:proofErr w:type="spellEnd"/>
    </w:p>
    <w:p w14:paraId="268D2B59" w14:textId="77777777" w:rsidR="00C9434B" w:rsidRPr="00C9434B" w:rsidRDefault="00C9434B" w:rsidP="00012B08">
      <w:pPr>
        <w:rPr>
          <w:rFonts w:cstheme="minorHAnsi"/>
          <w:sz w:val="22"/>
          <w:szCs w:val="22"/>
          <w:lang w:val="en-IN"/>
        </w:rPr>
      </w:pPr>
    </w:p>
    <w:sectPr w:rsidR="00C9434B" w:rsidRPr="00C9434B" w:rsidSect="00F7722B">
      <w:headerReference w:type="default" r:id="rId17"/>
      <w:footerReference w:type="even" r:id="rId18"/>
      <w:footerReference w:type="default" r:id="rId19"/>
      <w:pgSz w:w="12240" w:h="15840" w:code="1"/>
      <w:pgMar w:top="720" w:right="720" w:bottom="720" w:left="72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16F2" w14:textId="77777777" w:rsidR="0065370D" w:rsidRDefault="0065370D">
      <w:r>
        <w:separator/>
      </w:r>
    </w:p>
    <w:p w14:paraId="5CC03E5E" w14:textId="77777777" w:rsidR="0065370D" w:rsidRDefault="0065370D"/>
  </w:endnote>
  <w:endnote w:type="continuationSeparator" w:id="0">
    <w:p w14:paraId="7A3CCDC3" w14:textId="77777777" w:rsidR="0065370D" w:rsidRDefault="0065370D">
      <w:r>
        <w:continuationSeparator/>
      </w:r>
    </w:p>
    <w:p w14:paraId="09AEB5F1" w14:textId="77777777" w:rsidR="0065370D" w:rsidRDefault="0065370D"/>
  </w:endnote>
  <w:endnote w:type="continuationNotice" w:id="1">
    <w:p w14:paraId="5CF5D8B2" w14:textId="77777777" w:rsidR="0065370D" w:rsidRDefault="00653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73803D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93F4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F0E79">
      <w:rPr>
        <w:rFonts w:cstheme="minorHAnsi"/>
      </w:rPr>
      <w:t xml:space="preserve"> March 10,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AA8CE" w14:textId="77777777" w:rsidR="0065370D" w:rsidRDefault="0065370D">
      <w:r>
        <w:separator/>
      </w:r>
    </w:p>
    <w:p w14:paraId="7C1AA89F" w14:textId="77777777" w:rsidR="0065370D" w:rsidRDefault="0065370D"/>
  </w:footnote>
  <w:footnote w:type="continuationSeparator" w:id="0">
    <w:p w14:paraId="62DDC6E0" w14:textId="77777777" w:rsidR="0065370D" w:rsidRDefault="0065370D">
      <w:r>
        <w:continuationSeparator/>
      </w:r>
    </w:p>
    <w:p w14:paraId="712375C2" w14:textId="77777777" w:rsidR="0065370D" w:rsidRDefault="0065370D"/>
  </w:footnote>
  <w:footnote w:type="continuationNotice" w:id="1">
    <w:p w14:paraId="0547CC7B" w14:textId="77777777" w:rsidR="0065370D" w:rsidRDefault="006537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18D7C0D" w:rsidR="00336C61" w:rsidRPr="006D3AC7" w:rsidRDefault="00336C61" w:rsidP="00A8129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0E79" w:rsidRPr="008546B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F0E79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6F0E79" w:rsidRPr="004E0C5A" w:rsidDel="006F0E79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0106A29"/>
    <w:multiLevelType w:val="multilevel"/>
    <w:tmpl w:val="03DA071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B91147"/>
    <w:multiLevelType w:val="multilevel"/>
    <w:tmpl w:val="AEAA5F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03DA071E"/>
    <w:lvl w:ilvl="0">
      <w:start w:val="1"/>
      <w:numFmt w:val="decimal"/>
      <w:lvlText w:val="%1."/>
      <w:lvlJc w:val="left"/>
      <w:pPr>
        <w:ind w:left="785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114865">
    <w:abstractNumId w:val="34"/>
  </w:num>
  <w:num w:numId="2" w16cid:durableId="1610896453">
    <w:abstractNumId w:val="36"/>
  </w:num>
  <w:num w:numId="3" w16cid:durableId="436606861">
    <w:abstractNumId w:val="35"/>
  </w:num>
  <w:num w:numId="4" w16cid:durableId="1246957793">
    <w:abstractNumId w:val="28"/>
  </w:num>
  <w:num w:numId="5" w16cid:durableId="1073232736">
    <w:abstractNumId w:val="14"/>
  </w:num>
  <w:num w:numId="6" w16cid:durableId="277414583">
    <w:abstractNumId w:val="31"/>
  </w:num>
  <w:num w:numId="7" w16cid:durableId="743379161">
    <w:abstractNumId w:val="38"/>
  </w:num>
  <w:num w:numId="8" w16cid:durableId="222101779">
    <w:abstractNumId w:val="11"/>
  </w:num>
  <w:num w:numId="9" w16cid:durableId="240484086">
    <w:abstractNumId w:val="17"/>
  </w:num>
  <w:num w:numId="10" w16cid:durableId="109013387">
    <w:abstractNumId w:val="24"/>
  </w:num>
  <w:num w:numId="11" w16cid:durableId="19424891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44582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51951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9458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2114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2051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6321365">
    <w:abstractNumId w:val="33"/>
  </w:num>
  <w:num w:numId="18" w16cid:durableId="1909343148">
    <w:abstractNumId w:val="29"/>
  </w:num>
  <w:num w:numId="19" w16cid:durableId="2123261225">
    <w:abstractNumId w:val="26"/>
  </w:num>
  <w:num w:numId="20" w16cid:durableId="1060517725">
    <w:abstractNumId w:val="20"/>
  </w:num>
  <w:num w:numId="21" w16cid:durableId="378364094">
    <w:abstractNumId w:val="19"/>
  </w:num>
  <w:num w:numId="22" w16cid:durableId="358552495">
    <w:abstractNumId w:val="10"/>
  </w:num>
  <w:num w:numId="23" w16cid:durableId="1632320740">
    <w:abstractNumId w:val="16"/>
  </w:num>
  <w:num w:numId="24" w16cid:durableId="645859325">
    <w:abstractNumId w:val="32"/>
  </w:num>
  <w:num w:numId="25" w16cid:durableId="1830554761">
    <w:abstractNumId w:val="13"/>
  </w:num>
  <w:num w:numId="26" w16cid:durableId="2112968309">
    <w:abstractNumId w:val="25"/>
  </w:num>
  <w:num w:numId="27" w16cid:durableId="1697922935">
    <w:abstractNumId w:val="22"/>
  </w:num>
  <w:num w:numId="28" w16cid:durableId="1864127390">
    <w:abstractNumId w:val="9"/>
  </w:num>
  <w:num w:numId="29" w16cid:durableId="1364943339">
    <w:abstractNumId w:val="7"/>
  </w:num>
  <w:num w:numId="30" w16cid:durableId="897974860">
    <w:abstractNumId w:val="6"/>
  </w:num>
  <w:num w:numId="31" w16cid:durableId="653684533">
    <w:abstractNumId w:val="5"/>
  </w:num>
  <w:num w:numId="32" w16cid:durableId="1063724606">
    <w:abstractNumId w:val="4"/>
  </w:num>
  <w:num w:numId="33" w16cid:durableId="1978948988">
    <w:abstractNumId w:val="8"/>
  </w:num>
  <w:num w:numId="34" w16cid:durableId="1625230385">
    <w:abstractNumId w:val="3"/>
  </w:num>
  <w:num w:numId="35" w16cid:durableId="634943108">
    <w:abstractNumId w:val="2"/>
  </w:num>
  <w:num w:numId="36" w16cid:durableId="1342852026">
    <w:abstractNumId w:val="1"/>
  </w:num>
  <w:num w:numId="37" w16cid:durableId="655767053">
    <w:abstractNumId w:val="0"/>
  </w:num>
  <w:num w:numId="38" w16cid:durableId="61216943">
    <w:abstractNumId w:val="15"/>
  </w:num>
  <w:num w:numId="39" w16cid:durableId="321126641">
    <w:abstractNumId w:val="37"/>
  </w:num>
  <w:num w:numId="40" w16cid:durableId="1405184784">
    <w:abstractNumId w:val="21"/>
  </w:num>
  <w:num w:numId="41" w16cid:durableId="610939941">
    <w:abstractNumId w:val="23"/>
  </w:num>
  <w:num w:numId="42" w16cid:durableId="1022897170">
    <w:abstractNumId w:val="30"/>
  </w:num>
  <w:num w:numId="43" w16cid:durableId="1191796314">
    <w:abstractNumId w:val="18"/>
  </w:num>
  <w:num w:numId="44" w16cid:durableId="1510756472">
    <w:abstractNumId w:val="27"/>
  </w:num>
  <w:num w:numId="45" w16cid:durableId="186169792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50E"/>
    <w:rsid w:val="000033EF"/>
    <w:rsid w:val="00003438"/>
    <w:rsid w:val="00003C8B"/>
    <w:rsid w:val="000051DE"/>
    <w:rsid w:val="0000605D"/>
    <w:rsid w:val="00010DD0"/>
    <w:rsid w:val="0001266D"/>
    <w:rsid w:val="00012B08"/>
    <w:rsid w:val="0001338E"/>
    <w:rsid w:val="00013862"/>
    <w:rsid w:val="00021731"/>
    <w:rsid w:val="00023E22"/>
    <w:rsid w:val="00024282"/>
    <w:rsid w:val="00024322"/>
    <w:rsid w:val="00025DE9"/>
    <w:rsid w:val="00031019"/>
    <w:rsid w:val="000311CD"/>
    <w:rsid w:val="000326C8"/>
    <w:rsid w:val="000326F7"/>
    <w:rsid w:val="0003279B"/>
    <w:rsid w:val="00037828"/>
    <w:rsid w:val="00043807"/>
    <w:rsid w:val="00045112"/>
    <w:rsid w:val="00055137"/>
    <w:rsid w:val="00070296"/>
    <w:rsid w:val="00074929"/>
    <w:rsid w:val="00083792"/>
    <w:rsid w:val="00085F90"/>
    <w:rsid w:val="0008613B"/>
    <w:rsid w:val="00090BAC"/>
    <w:rsid w:val="00093F4B"/>
    <w:rsid w:val="0009624C"/>
    <w:rsid w:val="000A2498"/>
    <w:rsid w:val="000B0B1A"/>
    <w:rsid w:val="000B2085"/>
    <w:rsid w:val="000B387A"/>
    <w:rsid w:val="000B4E9A"/>
    <w:rsid w:val="000C27AE"/>
    <w:rsid w:val="000C39AF"/>
    <w:rsid w:val="000C584A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E7D57"/>
    <w:rsid w:val="000F05F6"/>
    <w:rsid w:val="000F0F14"/>
    <w:rsid w:val="000F1A61"/>
    <w:rsid w:val="001016BD"/>
    <w:rsid w:val="001026D1"/>
    <w:rsid w:val="001052C8"/>
    <w:rsid w:val="00106F46"/>
    <w:rsid w:val="001115D1"/>
    <w:rsid w:val="001139DA"/>
    <w:rsid w:val="001179AD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471F"/>
    <w:rsid w:val="00164996"/>
    <w:rsid w:val="00176D6F"/>
    <w:rsid w:val="00177B33"/>
    <w:rsid w:val="001819E3"/>
    <w:rsid w:val="00184EF9"/>
    <w:rsid w:val="00191A77"/>
    <w:rsid w:val="00194DBB"/>
    <w:rsid w:val="001B1003"/>
    <w:rsid w:val="001B1EFA"/>
    <w:rsid w:val="001B3024"/>
    <w:rsid w:val="001B5C46"/>
    <w:rsid w:val="001C3C85"/>
    <w:rsid w:val="001C5DB5"/>
    <w:rsid w:val="001C647D"/>
    <w:rsid w:val="001C7BBC"/>
    <w:rsid w:val="001D66A5"/>
    <w:rsid w:val="001E2225"/>
    <w:rsid w:val="001E230F"/>
    <w:rsid w:val="001E52A3"/>
    <w:rsid w:val="001F0890"/>
    <w:rsid w:val="001F615E"/>
    <w:rsid w:val="00200862"/>
    <w:rsid w:val="002028A4"/>
    <w:rsid w:val="00214268"/>
    <w:rsid w:val="00216C82"/>
    <w:rsid w:val="00240579"/>
    <w:rsid w:val="002422D6"/>
    <w:rsid w:val="00244CDB"/>
    <w:rsid w:val="00247BFF"/>
    <w:rsid w:val="00251D83"/>
    <w:rsid w:val="0025310D"/>
    <w:rsid w:val="002544F1"/>
    <w:rsid w:val="002553AE"/>
    <w:rsid w:val="002561A4"/>
    <w:rsid w:val="00257B9B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20A"/>
    <w:rsid w:val="002B7584"/>
    <w:rsid w:val="002C402F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7BF"/>
    <w:rsid w:val="00333FA4"/>
    <w:rsid w:val="00336C61"/>
    <w:rsid w:val="003374BD"/>
    <w:rsid w:val="00342D7B"/>
    <w:rsid w:val="0034684D"/>
    <w:rsid w:val="00347FE0"/>
    <w:rsid w:val="003513A5"/>
    <w:rsid w:val="00355D9B"/>
    <w:rsid w:val="00357FB7"/>
    <w:rsid w:val="00363153"/>
    <w:rsid w:val="00364249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19A9"/>
    <w:rsid w:val="003C32EC"/>
    <w:rsid w:val="003D0847"/>
    <w:rsid w:val="003D0FD6"/>
    <w:rsid w:val="003E2BC9"/>
    <w:rsid w:val="003F2183"/>
    <w:rsid w:val="003F4B52"/>
    <w:rsid w:val="004034B6"/>
    <w:rsid w:val="0040680C"/>
    <w:rsid w:val="004114EA"/>
    <w:rsid w:val="00414B4F"/>
    <w:rsid w:val="00420A1E"/>
    <w:rsid w:val="00421271"/>
    <w:rsid w:val="004232DB"/>
    <w:rsid w:val="00426350"/>
    <w:rsid w:val="0043355B"/>
    <w:rsid w:val="00440FFA"/>
    <w:rsid w:val="004425EC"/>
    <w:rsid w:val="00443E8B"/>
    <w:rsid w:val="00450B27"/>
    <w:rsid w:val="00453116"/>
    <w:rsid w:val="00453D45"/>
    <w:rsid w:val="00455510"/>
    <w:rsid w:val="00455638"/>
    <w:rsid w:val="004563B9"/>
    <w:rsid w:val="004566CC"/>
    <w:rsid w:val="00456A5D"/>
    <w:rsid w:val="0046452A"/>
    <w:rsid w:val="00464D72"/>
    <w:rsid w:val="00471631"/>
    <w:rsid w:val="00472752"/>
    <w:rsid w:val="0047306D"/>
    <w:rsid w:val="00473C27"/>
    <w:rsid w:val="00473E1C"/>
    <w:rsid w:val="0048283A"/>
    <w:rsid w:val="00482920"/>
    <w:rsid w:val="00482D4C"/>
    <w:rsid w:val="00483E1B"/>
    <w:rsid w:val="00491B01"/>
    <w:rsid w:val="00493A57"/>
    <w:rsid w:val="004B2437"/>
    <w:rsid w:val="004C1095"/>
    <w:rsid w:val="004C2DAD"/>
    <w:rsid w:val="004C3AD6"/>
    <w:rsid w:val="004C6ED2"/>
    <w:rsid w:val="004D4A4F"/>
    <w:rsid w:val="004D5C8C"/>
    <w:rsid w:val="004D6401"/>
    <w:rsid w:val="004E0C5A"/>
    <w:rsid w:val="004E2BE1"/>
    <w:rsid w:val="004E35F1"/>
    <w:rsid w:val="004E3F8E"/>
    <w:rsid w:val="004E4801"/>
    <w:rsid w:val="004E5008"/>
    <w:rsid w:val="004E5910"/>
    <w:rsid w:val="004F5A51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579D1"/>
    <w:rsid w:val="00565757"/>
    <w:rsid w:val="0058214E"/>
    <w:rsid w:val="005829FA"/>
    <w:rsid w:val="00585ECC"/>
    <w:rsid w:val="00587DE1"/>
    <w:rsid w:val="005925C3"/>
    <w:rsid w:val="00594A84"/>
    <w:rsid w:val="005A02B6"/>
    <w:rsid w:val="005A09D8"/>
    <w:rsid w:val="005A1F5E"/>
    <w:rsid w:val="005A33C6"/>
    <w:rsid w:val="005A3F8F"/>
    <w:rsid w:val="005B41CC"/>
    <w:rsid w:val="005B6859"/>
    <w:rsid w:val="005C0991"/>
    <w:rsid w:val="005C2FDA"/>
    <w:rsid w:val="005C6D1E"/>
    <w:rsid w:val="005D0F8B"/>
    <w:rsid w:val="005D783F"/>
    <w:rsid w:val="005E2B7E"/>
    <w:rsid w:val="005F0509"/>
    <w:rsid w:val="005F18A3"/>
    <w:rsid w:val="005F1ADF"/>
    <w:rsid w:val="005F4701"/>
    <w:rsid w:val="005F59B4"/>
    <w:rsid w:val="005F70A4"/>
    <w:rsid w:val="00604177"/>
    <w:rsid w:val="006137EC"/>
    <w:rsid w:val="00622BE8"/>
    <w:rsid w:val="00626AF2"/>
    <w:rsid w:val="006346FE"/>
    <w:rsid w:val="00637544"/>
    <w:rsid w:val="006402D4"/>
    <w:rsid w:val="00642842"/>
    <w:rsid w:val="006446A3"/>
    <w:rsid w:val="00645A61"/>
    <w:rsid w:val="00645B93"/>
    <w:rsid w:val="00646050"/>
    <w:rsid w:val="00652165"/>
    <w:rsid w:val="0065370D"/>
    <w:rsid w:val="00654735"/>
    <w:rsid w:val="006556DE"/>
    <w:rsid w:val="006565A0"/>
    <w:rsid w:val="006579DD"/>
    <w:rsid w:val="00660315"/>
    <w:rsid w:val="006606F3"/>
    <w:rsid w:val="0066127A"/>
    <w:rsid w:val="006617AB"/>
    <w:rsid w:val="00663E85"/>
    <w:rsid w:val="00664040"/>
    <w:rsid w:val="00664850"/>
    <w:rsid w:val="00664D32"/>
    <w:rsid w:val="006708B0"/>
    <w:rsid w:val="0067274F"/>
    <w:rsid w:val="006801B1"/>
    <w:rsid w:val="006866B2"/>
    <w:rsid w:val="006953BA"/>
    <w:rsid w:val="0069665E"/>
    <w:rsid w:val="00697627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C6941"/>
    <w:rsid w:val="006D1F9B"/>
    <w:rsid w:val="006D3AC7"/>
    <w:rsid w:val="006D7676"/>
    <w:rsid w:val="006E16D4"/>
    <w:rsid w:val="006E5820"/>
    <w:rsid w:val="006F06AF"/>
    <w:rsid w:val="006F0E79"/>
    <w:rsid w:val="006F2681"/>
    <w:rsid w:val="00700A31"/>
    <w:rsid w:val="00710EA3"/>
    <w:rsid w:val="0071156C"/>
    <w:rsid w:val="0071294C"/>
    <w:rsid w:val="00724E3B"/>
    <w:rsid w:val="00727453"/>
    <w:rsid w:val="00731E5D"/>
    <w:rsid w:val="00736CF8"/>
    <w:rsid w:val="00745D4B"/>
    <w:rsid w:val="00745DCB"/>
    <w:rsid w:val="00746865"/>
    <w:rsid w:val="007474E4"/>
    <w:rsid w:val="007548F3"/>
    <w:rsid w:val="00756852"/>
    <w:rsid w:val="007574EC"/>
    <w:rsid w:val="0076691B"/>
    <w:rsid w:val="0077071A"/>
    <w:rsid w:val="00772380"/>
    <w:rsid w:val="00772548"/>
    <w:rsid w:val="00777388"/>
    <w:rsid w:val="00785075"/>
    <w:rsid w:val="00790E8C"/>
    <w:rsid w:val="007945FC"/>
    <w:rsid w:val="007A149A"/>
    <w:rsid w:val="007A4E1D"/>
    <w:rsid w:val="007B0FBB"/>
    <w:rsid w:val="007B169D"/>
    <w:rsid w:val="007B3E0E"/>
    <w:rsid w:val="007B7407"/>
    <w:rsid w:val="007C15E8"/>
    <w:rsid w:val="007D4222"/>
    <w:rsid w:val="007D61A8"/>
    <w:rsid w:val="007F0A6A"/>
    <w:rsid w:val="007F48D4"/>
    <w:rsid w:val="00802635"/>
    <w:rsid w:val="00804C75"/>
    <w:rsid w:val="00806B1B"/>
    <w:rsid w:val="0080750D"/>
    <w:rsid w:val="008123C3"/>
    <w:rsid w:val="00816F53"/>
    <w:rsid w:val="00817D9F"/>
    <w:rsid w:val="00824C6F"/>
    <w:rsid w:val="00825252"/>
    <w:rsid w:val="00831E2A"/>
    <w:rsid w:val="00831FBF"/>
    <w:rsid w:val="00832FA5"/>
    <w:rsid w:val="00833009"/>
    <w:rsid w:val="00833C0A"/>
    <w:rsid w:val="0083566C"/>
    <w:rsid w:val="00836659"/>
    <w:rsid w:val="00836E6F"/>
    <w:rsid w:val="008373A7"/>
    <w:rsid w:val="008459FC"/>
    <w:rsid w:val="00851B3E"/>
    <w:rsid w:val="00851C4B"/>
    <w:rsid w:val="00854994"/>
    <w:rsid w:val="008600A2"/>
    <w:rsid w:val="00860BC3"/>
    <w:rsid w:val="008672BB"/>
    <w:rsid w:val="00871F2E"/>
    <w:rsid w:val="00873D1A"/>
    <w:rsid w:val="00875BE8"/>
    <w:rsid w:val="00877B88"/>
    <w:rsid w:val="0088113B"/>
    <w:rsid w:val="00897341"/>
    <w:rsid w:val="008A0177"/>
    <w:rsid w:val="008A413E"/>
    <w:rsid w:val="008A7A3E"/>
    <w:rsid w:val="008C642C"/>
    <w:rsid w:val="008D0E4A"/>
    <w:rsid w:val="008D2A6A"/>
    <w:rsid w:val="008D52FB"/>
    <w:rsid w:val="008D58EC"/>
    <w:rsid w:val="008E4530"/>
    <w:rsid w:val="008E74F7"/>
    <w:rsid w:val="008F239E"/>
    <w:rsid w:val="008F7754"/>
    <w:rsid w:val="0090117D"/>
    <w:rsid w:val="009055DD"/>
    <w:rsid w:val="00906EFB"/>
    <w:rsid w:val="009114D8"/>
    <w:rsid w:val="009149A4"/>
    <w:rsid w:val="009150F2"/>
    <w:rsid w:val="00916A18"/>
    <w:rsid w:val="009212DD"/>
    <w:rsid w:val="00921AB9"/>
    <w:rsid w:val="00927B12"/>
    <w:rsid w:val="009301B8"/>
    <w:rsid w:val="00931D78"/>
    <w:rsid w:val="00933BE3"/>
    <w:rsid w:val="009343AD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7081"/>
    <w:rsid w:val="00990BE5"/>
    <w:rsid w:val="00992857"/>
    <w:rsid w:val="00997611"/>
    <w:rsid w:val="009A0E7C"/>
    <w:rsid w:val="009A2C33"/>
    <w:rsid w:val="009A3CBD"/>
    <w:rsid w:val="009A3D6B"/>
    <w:rsid w:val="009B2183"/>
    <w:rsid w:val="009B3807"/>
    <w:rsid w:val="009B4EE3"/>
    <w:rsid w:val="009B671E"/>
    <w:rsid w:val="009C041E"/>
    <w:rsid w:val="009C0BE8"/>
    <w:rsid w:val="009C2062"/>
    <w:rsid w:val="009C7B9A"/>
    <w:rsid w:val="009D21B9"/>
    <w:rsid w:val="009E4241"/>
    <w:rsid w:val="009E7BDA"/>
    <w:rsid w:val="009F0554"/>
    <w:rsid w:val="009F356C"/>
    <w:rsid w:val="009F51F2"/>
    <w:rsid w:val="00A0427E"/>
    <w:rsid w:val="00A07468"/>
    <w:rsid w:val="00A13CC3"/>
    <w:rsid w:val="00A158D0"/>
    <w:rsid w:val="00A164F5"/>
    <w:rsid w:val="00A20DA8"/>
    <w:rsid w:val="00A218EC"/>
    <w:rsid w:val="00A310D7"/>
    <w:rsid w:val="00A3138F"/>
    <w:rsid w:val="00A319BE"/>
    <w:rsid w:val="00A31B0E"/>
    <w:rsid w:val="00A31F9A"/>
    <w:rsid w:val="00A3438C"/>
    <w:rsid w:val="00A40760"/>
    <w:rsid w:val="00A4080B"/>
    <w:rsid w:val="00A4233A"/>
    <w:rsid w:val="00A423D0"/>
    <w:rsid w:val="00A44EFB"/>
    <w:rsid w:val="00A4709E"/>
    <w:rsid w:val="00A5074D"/>
    <w:rsid w:val="00A5213D"/>
    <w:rsid w:val="00A5222C"/>
    <w:rsid w:val="00A60320"/>
    <w:rsid w:val="00A64D8E"/>
    <w:rsid w:val="00A72FC5"/>
    <w:rsid w:val="00A730E3"/>
    <w:rsid w:val="00A77CF6"/>
    <w:rsid w:val="00A81290"/>
    <w:rsid w:val="00A84BA8"/>
    <w:rsid w:val="00A84C50"/>
    <w:rsid w:val="00A90F45"/>
    <w:rsid w:val="00A91283"/>
    <w:rsid w:val="00AA132F"/>
    <w:rsid w:val="00AA5795"/>
    <w:rsid w:val="00AB2246"/>
    <w:rsid w:val="00AB321C"/>
    <w:rsid w:val="00AB3338"/>
    <w:rsid w:val="00AC16C3"/>
    <w:rsid w:val="00AC597A"/>
    <w:rsid w:val="00AC5EF4"/>
    <w:rsid w:val="00AC63FC"/>
    <w:rsid w:val="00AC6AC3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94A"/>
    <w:rsid w:val="00B03E54"/>
    <w:rsid w:val="00B04340"/>
    <w:rsid w:val="00B07A3B"/>
    <w:rsid w:val="00B13941"/>
    <w:rsid w:val="00B20B52"/>
    <w:rsid w:val="00B33E59"/>
    <w:rsid w:val="00B340A8"/>
    <w:rsid w:val="00B3428E"/>
    <w:rsid w:val="00B35529"/>
    <w:rsid w:val="00B36993"/>
    <w:rsid w:val="00B40E12"/>
    <w:rsid w:val="00B435B8"/>
    <w:rsid w:val="00B4499C"/>
    <w:rsid w:val="00B50F91"/>
    <w:rsid w:val="00B5116D"/>
    <w:rsid w:val="00B60E0A"/>
    <w:rsid w:val="00B6201D"/>
    <w:rsid w:val="00B653B7"/>
    <w:rsid w:val="00B6655D"/>
    <w:rsid w:val="00B66A14"/>
    <w:rsid w:val="00B7250F"/>
    <w:rsid w:val="00B75673"/>
    <w:rsid w:val="00B807E5"/>
    <w:rsid w:val="00B847A0"/>
    <w:rsid w:val="00B84DCC"/>
    <w:rsid w:val="00B87BC5"/>
    <w:rsid w:val="00BA0371"/>
    <w:rsid w:val="00BA2EF5"/>
    <w:rsid w:val="00BA3A54"/>
    <w:rsid w:val="00BB25C1"/>
    <w:rsid w:val="00BB3489"/>
    <w:rsid w:val="00BC3F28"/>
    <w:rsid w:val="00BC6DA7"/>
    <w:rsid w:val="00BD4346"/>
    <w:rsid w:val="00BE051D"/>
    <w:rsid w:val="00BE756D"/>
    <w:rsid w:val="00BF2674"/>
    <w:rsid w:val="00BF2B34"/>
    <w:rsid w:val="00BF3754"/>
    <w:rsid w:val="00BF4C31"/>
    <w:rsid w:val="00C00F3F"/>
    <w:rsid w:val="00C035C7"/>
    <w:rsid w:val="00C058AE"/>
    <w:rsid w:val="00C12062"/>
    <w:rsid w:val="00C2620F"/>
    <w:rsid w:val="00C34F4C"/>
    <w:rsid w:val="00C41F96"/>
    <w:rsid w:val="00C428F1"/>
    <w:rsid w:val="00C46938"/>
    <w:rsid w:val="00C53D5A"/>
    <w:rsid w:val="00C602B2"/>
    <w:rsid w:val="00C627F8"/>
    <w:rsid w:val="00C70C90"/>
    <w:rsid w:val="00C7374B"/>
    <w:rsid w:val="00C766A8"/>
    <w:rsid w:val="00C808A7"/>
    <w:rsid w:val="00C8109F"/>
    <w:rsid w:val="00C82679"/>
    <w:rsid w:val="00C836F3"/>
    <w:rsid w:val="00C84EA1"/>
    <w:rsid w:val="00C9250E"/>
    <w:rsid w:val="00C9434B"/>
    <w:rsid w:val="00C96FC6"/>
    <w:rsid w:val="00C97B11"/>
    <w:rsid w:val="00CA1E88"/>
    <w:rsid w:val="00CA6822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463A"/>
    <w:rsid w:val="00CF6830"/>
    <w:rsid w:val="00CF771C"/>
    <w:rsid w:val="00D00EF4"/>
    <w:rsid w:val="00D103FE"/>
    <w:rsid w:val="00D10BFA"/>
    <w:rsid w:val="00D10F00"/>
    <w:rsid w:val="00D150D8"/>
    <w:rsid w:val="00D27190"/>
    <w:rsid w:val="00D30007"/>
    <w:rsid w:val="00D300CE"/>
    <w:rsid w:val="00D37C1A"/>
    <w:rsid w:val="00D406D6"/>
    <w:rsid w:val="00D40AB0"/>
    <w:rsid w:val="00D45AF7"/>
    <w:rsid w:val="00D466AF"/>
    <w:rsid w:val="00D473BF"/>
    <w:rsid w:val="00D47642"/>
    <w:rsid w:val="00D5169F"/>
    <w:rsid w:val="00D53725"/>
    <w:rsid w:val="00D54286"/>
    <w:rsid w:val="00D618C4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76F8"/>
    <w:rsid w:val="00DB0983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24673"/>
    <w:rsid w:val="00E24898"/>
    <w:rsid w:val="00E27EF5"/>
    <w:rsid w:val="00E355EE"/>
    <w:rsid w:val="00E35FB3"/>
    <w:rsid w:val="00E44C46"/>
    <w:rsid w:val="00E52952"/>
    <w:rsid w:val="00E55496"/>
    <w:rsid w:val="00E63D3F"/>
    <w:rsid w:val="00E65758"/>
    <w:rsid w:val="00E662CA"/>
    <w:rsid w:val="00E8076C"/>
    <w:rsid w:val="00E81A9D"/>
    <w:rsid w:val="00E86E4B"/>
    <w:rsid w:val="00E87DA4"/>
    <w:rsid w:val="00E93383"/>
    <w:rsid w:val="00E9741B"/>
    <w:rsid w:val="00EA01E2"/>
    <w:rsid w:val="00EA15F6"/>
    <w:rsid w:val="00EA1753"/>
    <w:rsid w:val="00EA20E5"/>
    <w:rsid w:val="00EA2756"/>
    <w:rsid w:val="00EA341C"/>
    <w:rsid w:val="00EA4B94"/>
    <w:rsid w:val="00EA60D4"/>
    <w:rsid w:val="00EB68C1"/>
    <w:rsid w:val="00EC098C"/>
    <w:rsid w:val="00EC2439"/>
    <w:rsid w:val="00EC3C46"/>
    <w:rsid w:val="00EC69FF"/>
    <w:rsid w:val="00EC6B12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F4394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4412A"/>
    <w:rsid w:val="00F563AC"/>
    <w:rsid w:val="00F56A75"/>
    <w:rsid w:val="00F60B45"/>
    <w:rsid w:val="00F60C18"/>
    <w:rsid w:val="00F64FB6"/>
    <w:rsid w:val="00F728FB"/>
    <w:rsid w:val="00F734E7"/>
    <w:rsid w:val="00F76A1C"/>
    <w:rsid w:val="00F7722B"/>
    <w:rsid w:val="00F80FD0"/>
    <w:rsid w:val="00F8149F"/>
    <w:rsid w:val="00F83448"/>
    <w:rsid w:val="00F917CF"/>
    <w:rsid w:val="00F95E8D"/>
    <w:rsid w:val="00FA1A9D"/>
    <w:rsid w:val="00FA4F56"/>
    <w:rsid w:val="00FA532D"/>
    <w:rsid w:val="00FA7A79"/>
    <w:rsid w:val="00FA7D51"/>
    <w:rsid w:val="00FB2EC7"/>
    <w:rsid w:val="00FC5752"/>
    <w:rsid w:val="00FC654A"/>
    <w:rsid w:val="00FD00B1"/>
    <w:rsid w:val="00FD1497"/>
    <w:rsid w:val="00FD60E2"/>
    <w:rsid w:val="00FE0274"/>
    <w:rsid w:val="00FE059A"/>
    <w:rsid w:val="00FF34BC"/>
    <w:rsid w:val="00FF6C56"/>
    <w:rsid w:val="00FF754B"/>
    <w:rsid w:val="019AA950"/>
    <w:rsid w:val="0447DAEF"/>
    <w:rsid w:val="0AEA4801"/>
    <w:rsid w:val="0DE08F36"/>
    <w:rsid w:val="12A16016"/>
    <w:rsid w:val="12D6A790"/>
    <w:rsid w:val="1392CA31"/>
    <w:rsid w:val="16C7D558"/>
    <w:rsid w:val="1914C08E"/>
    <w:rsid w:val="1977F9BF"/>
    <w:rsid w:val="19A08C65"/>
    <w:rsid w:val="1E025904"/>
    <w:rsid w:val="24991AC0"/>
    <w:rsid w:val="289873E4"/>
    <w:rsid w:val="320D42A3"/>
    <w:rsid w:val="322E5F80"/>
    <w:rsid w:val="33EC79B7"/>
    <w:rsid w:val="36110F80"/>
    <w:rsid w:val="3C8C8780"/>
    <w:rsid w:val="3EEB436E"/>
    <w:rsid w:val="4288BC63"/>
    <w:rsid w:val="45256DE0"/>
    <w:rsid w:val="47C0E89E"/>
    <w:rsid w:val="488CF60D"/>
    <w:rsid w:val="4C95DBF7"/>
    <w:rsid w:val="4EC67365"/>
    <w:rsid w:val="513B546B"/>
    <w:rsid w:val="514CC67C"/>
    <w:rsid w:val="5224FE70"/>
    <w:rsid w:val="5AF4FA5D"/>
    <w:rsid w:val="5D40CD12"/>
    <w:rsid w:val="5DBF2112"/>
    <w:rsid w:val="5E50048F"/>
    <w:rsid w:val="5F60BC93"/>
    <w:rsid w:val="662D84F7"/>
    <w:rsid w:val="693C72B8"/>
    <w:rsid w:val="6E7BB766"/>
    <w:rsid w:val="6F144888"/>
    <w:rsid w:val="7478416C"/>
    <w:rsid w:val="7903EB3E"/>
    <w:rsid w:val="7C7329FF"/>
    <w:rsid w:val="7D1653B8"/>
    <w:rsid w:val="7F22DCE8"/>
    <w:rsid w:val="7FA0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943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CF463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CF463A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CF463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F463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F463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F463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9C0BE8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C9434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667153" TargetMode="External"/><Relationship Id="rId13" Type="http://schemas.openxmlformats.org/officeDocument/2006/relationships/hyperlink" Target="https://www.merriam-webster.com/dictionary/pseudomonas?utm_source=chatgpt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howtopronounce.com/pseudomonas-aeruginosa?utm_source=chatgpt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dictionary/transposon?utm_source=chatgpt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ew.jove.com/account/file-uploader?src=206671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transposon" TargetMode="External"/><Relationship Id="rId10" Type="http://schemas.openxmlformats.org/officeDocument/2006/relationships/hyperlink" Target="https://review.jove.com/v/5848/screen-capture-instructions-for-authors?status=a7854k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hyperlink" Target="https://www.howtopronounce.com/pseudomonas-aeruginosa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D7FE2-8EDD-4F21-B1BA-5FBF8447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2119</Words>
  <Characters>12869</Characters>
  <Application>Microsoft Office Word</Application>
  <DocSecurity>0</DocSecurity>
  <Lines>292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cp:lastPrinted>2025-01-07T20:01:00Z</cp:lastPrinted>
  <dcterms:created xsi:type="dcterms:W3CDTF">2025-07-30T07:13:00Z</dcterms:created>
  <dcterms:modified xsi:type="dcterms:W3CDTF">2025-07-30T07:13:00Z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