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0680" w14:textId="77777777" w:rsidR="001E1A3D" w:rsidRDefault="00000000">
      <w:pPr>
        <w:outlineLvl w:val="0"/>
        <w:rPr>
          <w:rFonts w:eastAsia="Times New Roman" w:cstheme="minorHAnsi"/>
          <w:b/>
        </w:rPr>
      </w:pPr>
      <w:r>
        <w:rPr>
          <w:rFonts w:eastAsia="Times New Roman" w:cstheme="minorHAnsi"/>
          <w:b/>
        </w:rPr>
        <w:t>Submission ID #: 67747</w:t>
      </w:r>
    </w:p>
    <w:p w14:paraId="70D014FE" w14:textId="77777777" w:rsidR="001E1A3D" w:rsidRDefault="00000000">
      <w:pPr>
        <w:outlineLvl w:val="0"/>
        <w:rPr>
          <w:rFonts w:eastAsia="Times New Roman" w:cstheme="minorHAnsi"/>
          <w:b/>
        </w:rPr>
      </w:pPr>
      <w:r>
        <w:rPr>
          <w:rFonts w:eastAsia="Times New Roman" w:cstheme="minorHAnsi"/>
          <w:b/>
        </w:rPr>
        <w:t>Scriptwriter Name: Debopriya Sadhukhan</w:t>
      </w:r>
    </w:p>
    <w:p w14:paraId="79C252D3" w14:textId="77777777" w:rsidR="001E1A3D" w:rsidRDefault="00000000">
      <w:pPr>
        <w:outlineLvl w:val="0"/>
        <w:rPr>
          <w:rFonts w:eastAsia="Times New Roman" w:cstheme="minorHAnsi"/>
          <w:b/>
        </w:rPr>
      </w:pPr>
      <w:r>
        <w:rPr>
          <w:rFonts w:eastAsia="Times New Roman" w:cstheme="minorHAnsi"/>
          <w:b/>
        </w:rPr>
        <w:t xml:space="preserve">Project Page Link: </w:t>
      </w:r>
      <w:hyperlink r:id="rId7" w:history="1">
        <w:r w:rsidR="001E1A3D">
          <w:rPr>
            <w:rStyle w:val="Hyperlink"/>
            <w:rFonts w:eastAsia="Times New Roman" w:cstheme="minorHAnsi"/>
            <w:b/>
          </w:rPr>
          <w:t>https://review.jove.com/account/file-uploader?src=20662883</w:t>
        </w:r>
      </w:hyperlink>
      <w:r>
        <w:rPr>
          <w:rFonts w:eastAsia="Times New Roman" w:cstheme="minorHAnsi"/>
          <w:b/>
        </w:rPr>
        <w:t xml:space="preserve"> </w:t>
      </w:r>
    </w:p>
    <w:p w14:paraId="2EF060EA" w14:textId="77777777" w:rsidR="001E1A3D" w:rsidRDefault="001E1A3D">
      <w:pPr>
        <w:outlineLvl w:val="0"/>
        <w:rPr>
          <w:rFonts w:eastAsia="Times New Roman" w:cstheme="minorHAnsi"/>
          <w:b/>
        </w:rPr>
      </w:pPr>
    </w:p>
    <w:p w14:paraId="56C2B903" w14:textId="77777777" w:rsidR="001E1A3D"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Fonts w:ascii="Calibri" w:hAnsi="Calibri" w:cs="Calibri"/>
          <w:b/>
          <w:sz w:val="32"/>
          <w:szCs w:val="32"/>
        </w:rPr>
        <w:t>Establishment and Validation of a Rat Model of Pulmonary Arterial Hypertension Associated with Pulmonary Fibrosis</w:t>
      </w:r>
    </w:p>
    <w:p w14:paraId="0740974A" w14:textId="77777777" w:rsidR="001E1A3D" w:rsidRDefault="001E1A3D">
      <w:pPr>
        <w:outlineLvl w:val="0"/>
        <w:rPr>
          <w:rFonts w:eastAsia="Times New Roman" w:cstheme="minorHAnsi"/>
          <w:b/>
        </w:rPr>
      </w:pPr>
    </w:p>
    <w:p w14:paraId="53F89446" w14:textId="77777777" w:rsidR="001E1A3D"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025D2996" w14:textId="77777777" w:rsidR="001E1A3D" w:rsidRDefault="001E1A3D">
      <w:pPr>
        <w:outlineLvl w:val="0"/>
        <w:rPr>
          <w:rFonts w:eastAsia="Times New Roman" w:cstheme="minorHAnsi"/>
          <w:b/>
          <w:sz w:val="28"/>
          <w:szCs w:val="28"/>
        </w:rPr>
      </w:pPr>
    </w:p>
    <w:p w14:paraId="4B10FF09" w14:textId="77777777" w:rsidR="001E1A3D" w:rsidRDefault="00000000">
      <w:pPr>
        <w:rPr>
          <w:rFonts w:ascii="Calibri" w:hAnsi="Calibri" w:cs="Calibri"/>
        </w:rPr>
      </w:pPr>
      <w:r>
        <w:rPr>
          <w:rFonts w:ascii="Calibri" w:hAnsi="Calibri" w:cs="Calibri"/>
        </w:rPr>
        <w:t>Qian Jiang</w:t>
      </w:r>
      <w:r>
        <w:rPr>
          <w:rFonts w:ascii="Calibri" w:hAnsi="Calibri" w:cs="Calibri"/>
          <w:vertAlign w:val="superscript"/>
        </w:rPr>
        <w:t>1*</w:t>
      </w:r>
      <w:r>
        <w:rPr>
          <w:rFonts w:ascii="Calibri" w:eastAsia="Arial Unicode MS" w:hAnsi="Calibri" w:cs="Calibri"/>
        </w:rPr>
        <w:t>,</w:t>
      </w:r>
      <w:r>
        <w:rPr>
          <w:rFonts w:ascii="Calibri" w:hAnsi="Calibri" w:cs="Calibri"/>
        </w:rPr>
        <w:t xml:space="preserve"> Dongmei Wen</w:t>
      </w:r>
      <w:r>
        <w:rPr>
          <w:rFonts w:ascii="Calibri" w:hAnsi="Calibri" w:cs="Calibri"/>
          <w:vertAlign w:val="superscript"/>
        </w:rPr>
        <w:t>1*</w:t>
      </w:r>
      <w:r>
        <w:rPr>
          <w:rFonts w:ascii="Calibri" w:hAnsi="Calibri" w:cs="Calibri"/>
        </w:rPr>
        <w:t>, Fang Peng</w:t>
      </w:r>
      <w:r>
        <w:rPr>
          <w:rFonts w:ascii="Calibri" w:hAnsi="Calibri" w:cs="Calibri"/>
          <w:vertAlign w:val="superscript"/>
        </w:rPr>
        <w:t>2*</w:t>
      </w:r>
      <w:r>
        <w:rPr>
          <w:rFonts w:ascii="Calibri" w:hAnsi="Calibri" w:cs="Calibri"/>
        </w:rPr>
        <w:t xml:space="preserve">, </w:t>
      </w:r>
      <w:r>
        <w:rPr>
          <w:rFonts w:ascii="Calibri" w:eastAsia="Arial Unicode MS" w:hAnsi="Calibri" w:cs="Calibri"/>
        </w:rPr>
        <w:t>Wei Hong</w:t>
      </w:r>
      <w:r>
        <w:rPr>
          <w:rFonts w:ascii="Calibri" w:eastAsia="Arial Unicode MS" w:hAnsi="Calibri" w:cs="Calibri"/>
          <w:vertAlign w:val="superscript"/>
        </w:rPr>
        <w:t>3</w:t>
      </w:r>
      <w:r>
        <w:rPr>
          <w:rFonts w:ascii="Calibri" w:hAnsi="Calibri" w:cs="Calibri"/>
        </w:rPr>
        <w:t>, Xin Fu</w:t>
      </w:r>
      <w:r>
        <w:rPr>
          <w:rFonts w:ascii="Calibri" w:hAnsi="Calibri" w:cs="Calibri"/>
          <w:vertAlign w:val="superscript"/>
        </w:rPr>
        <w:t>3</w:t>
      </w:r>
      <w:r>
        <w:rPr>
          <w:rFonts w:ascii="Calibri" w:hAnsi="Calibri" w:cs="Calibri"/>
        </w:rPr>
        <w:t>,</w:t>
      </w:r>
      <w:r>
        <w:rPr>
          <w:rFonts w:ascii="Calibri" w:eastAsia="Arial Unicode MS" w:hAnsi="Calibri" w:cs="Calibri"/>
        </w:rPr>
        <w:t xml:space="preserve"> </w:t>
      </w:r>
      <w:proofErr w:type="spellStart"/>
      <w:r>
        <w:rPr>
          <w:rFonts w:ascii="Calibri" w:hAnsi="Calibri" w:cs="Calibri"/>
        </w:rPr>
        <w:t>Yuanhui</w:t>
      </w:r>
      <w:proofErr w:type="spellEnd"/>
      <w:r>
        <w:rPr>
          <w:rFonts w:ascii="Calibri" w:hAnsi="Calibri" w:cs="Calibri"/>
        </w:rPr>
        <w:t xml:space="preserve"> Xiong</w:t>
      </w:r>
      <w:r>
        <w:rPr>
          <w:rFonts w:ascii="Calibri" w:hAnsi="Calibri" w:cs="Calibri"/>
          <w:vertAlign w:val="superscript"/>
        </w:rPr>
        <w:t>1</w:t>
      </w:r>
      <w:r>
        <w:rPr>
          <w:rFonts w:ascii="Calibri" w:hAnsi="Calibri" w:cs="Calibri"/>
        </w:rPr>
        <w:t xml:space="preserve">, </w:t>
      </w:r>
      <w:proofErr w:type="spellStart"/>
      <w:r>
        <w:rPr>
          <w:rFonts w:ascii="Calibri" w:hAnsi="Calibri" w:cs="Calibri"/>
        </w:rPr>
        <w:t>Chongyuan</w:t>
      </w:r>
      <w:proofErr w:type="spellEnd"/>
      <w:r>
        <w:rPr>
          <w:rFonts w:ascii="Calibri" w:hAnsi="Calibri" w:cs="Calibri"/>
        </w:rPr>
        <w:t xml:space="preserve"> Ren</w:t>
      </w:r>
      <w:r>
        <w:rPr>
          <w:rFonts w:ascii="Calibri" w:hAnsi="Calibri" w:cs="Calibri"/>
          <w:vertAlign w:val="superscript"/>
        </w:rPr>
        <w:t>1</w:t>
      </w:r>
      <w:r>
        <w:rPr>
          <w:rFonts w:ascii="Calibri" w:hAnsi="Calibri" w:cs="Calibri"/>
        </w:rPr>
        <w:t xml:space="preserve">, </w:t>
      </w:r>
      <w:proofErr w:type="spellStart"/>
      <w:r>
        <w:rPr>
          <w:rFonts w:ascii="Calibri" w:hAnsi="Calibri" w:cs="Calibri"/>
        </w:rPr>
        <w:t>Xuanyi</w:t>
      </w:r>
      <w:proofErr w:type="spellEnd"/>
      <w:r>
        <w:rPr>
          <w:rFonts w:ascii="Calibri" w:hAnsi="Calibri" w:cs="Calibri"/>
        </w:rPr>
        <w:t xml:space="preserve"> li</w:t>
      </w:r>
      <w:r>
        <w:rPr>
          <w:rFonts w:ascii="Calibri" w:hAnsi="Calibri" w:cs="Calibri"/>
          <w:vertAlign w:val="superscript"/>
        </w:rPr>
        <w:t>1</w:t>
      </w:r>
      <w:r>
        <w:rPr>
          <w:rFonts w:ascii="Calibri" w:hAnsi="Calibri" w:cs="Calibri"/>
        </w:rPr>
        <w:t xml:space="preserve">, </w:t>
      </w:r>
      <w:r>
        <w:rPr>
          <w:rFonts w:ascii="Calibri" w:eastAsia="Arial Unicode MS" w:hAnsi="Calibri" w:cs="Calibri"/>
        </w:rPr>
        <w:t>Dansha Zhou</w:t>
      </w:r>
      <w:r>
        <w:rPr>
          <w:rFonts w:ascii="Calibri" w:eastAsia="Arial Unicode MS" w:hAnsi="Calibri" w:cs="Calibri"/>
          <w:vertAlign w:val="superscript"/>
        </w:rPr>
        <w:t>1,4</w:t>
      </w:r>
      <w:r>
        <w:rPr>
          <w:rFonts w:ascii="Calibri" w:eastAsia="Arial Unicode MS" w:hAnsi="Calibri" w:cs="Calibri"/>
        </w:rPr>
        <w:t xml:space="preserve">, </w:t>
      </w:r>
      <w:r>
        <w:rPr>
          <w:rFonts w:ascii="Calibri" w:hAnsi="Calibri" w:cs="Calibri"/>
        </w:rPr>
        <w:t>Jian Wang</w:t>
      </w:r>
      <w:r>
        <w:rPr>
          <w:rFonts w:ascii="Calibri" w:hAnsi="Calibri" w:cs="Calibri"/>
          <w:vertAlign w:val="superscript"/>
        </w:rPr>
        <w:t>1,4</w:t>
      </w:r>
      <w:r>
        <w:rPr>
          <w:rFonts w:ascii="Calibri" w:hAnsi="Calibri" w:cs="Calibri"/>
        </w:rPr>
        <w:t xml:space="preserve">, </w:t>
      </w:r>
      <w:bookmarkStart w:id="0" w:name="OLE_LINK24"/>
      <w:r>
        <w:rPr>
          <w:rFonts w:ascii="Calibri" w:hAnsi="Calibri" w:cs="Calibri"/>
        </w:rPr>
        <w:t>Yuqin Chen</w:t>
      </w:r>
      <w:r>
        <w:rPr>
          <w:rFonts w:ascii="Calibri" w:hAnsi="Calibri" w:cs="Calibri"/>
          <w:vertAlign w:val="superscript"/>
        </w:rPr>
        <w:t>1</w:t>
      </w:r>
      <w:bookmarkEnd w:id="0"/>
    </w:p>
    <w:p w14:paraId="6614E82B" w14:textId="77777777" w:rsidR="001E1A3D" w:rsidRDefault="001E1A3D">
      <w:pPr>
        <w:rPr>
          <w:rFonts w:ascii="Calibri" w:hAnsi="Calibri" w:cs="Calibri"/>
        </w:rPr>
      </w:pPr>
    </w:p>
    <w:p w14:paraId="4B1B99AE" w14:textId="77777777" w:rsidR="001E1A3D" w:rsidRDefault="00000000">
      <w:pPr>
        <w:rPr>
          <w:rFonts w:ascii="Calibri" w:hAnsi="Calibri" w:cs="Calibri"/>
        </w:rPr>
      </w:pPr>
      <w:r>
        <w:rPr>
          <w:rFonts w:ascii="Calibri" w:hAnsi="Calibri" w:cs="Calibri"/>
          <w:vertAlign w:val="superscript"/>
        </w:rPr>
        <w:t>1</w:t>
      </w:r>
      <w:r>
        <w:rPr>
          <w:rFonts w:ascii="Calibri" w:hAnsi="Calibri" w:cs="Calibri"/>
        </w:rPr>
        <w:t>State Key Laboratory of Respiratory Diseases, National Center for Respiratory Medicine, Guangdong Key Laboratory of Vascular Diseases, National Clinical Research Center for Respiratory Diseases, Guangzhou Institute of Respiratory Health, the First Affiliated Hospital of Guangzhou Medical University</w:t>
      </w:r>
    </w:p>
    <w:p w14:paraId="7CE37CCD" w14:textId="77777777" w:rsidR="001E1A3D" w:rsidRDefault="00000000">
      <w:pPr>
        <w:rPr>
          <w:rFonts w:ascii="Calibri" w:hAnsi="Calibri" w:cs="Calibri"/>
        </w:rPr>
      </w:pPr>
      <w:r>
        <w:rPr>
          <w:rFonts w:ascii="Calibri" w:hAnsi="Calibri" w:cs="Calibri"/>
          <w:vertAlign w:val="superscript"/>
        </w:rPr>
        <w:t>2</w:t>
      </w:r>
      <w:r>
        <w:rPr>
          <w:rFonts w:ascii="Calibri" w:hAnsi="Calibri" w:cs="Calibri"/>
        </w:rPr>
        <w:t>Department of Critical Care Medicine, The Third Affiliated Hospital of Guangzhou Medical University</w:t>
      </w:r>
    </w:p>
    <w:p w14:paraId="3E37C773" w14:textId="77777777" w:rsidR="001E1A3D" w:rsidRDefault="00000000">
      <w:pPr>
        <w:rPr>
          <w:rFonts w:ascii="Calibri" w:hAnsi="Calibri" w:cs="Calibri"/>
          <w:vertAlign w:val="superscript"/>
        </w:rPr>
      </w:pPr>
      <w:r>
        <w:rPr>
          <w:rFonts w:ascii="Calibri" w:hAnsi="Calibri" w:cs="Calibri"/>
          <w:vertAlign w:val="superscript"/>
        </w:rPr>
        <w:t>3</w:t>
      </w:r>
      <w:r>
        <w:rPr>
          <w:rFonts w:ascii="Calibri" w:hAnsi="Calibri" w:cs="Calibri"/>
        </w:rPr>
        <w:t>GMU-GIBH Joint School of Life Sciences, Guangzhou Medical University</w:t>
      </w:r>
    </w:p>
    <w:p w14:paraId="7CEB4DBB" w14:textId="77777777" w:rsidR="001E1A3D" w:rsidRDefault="00000000">
      <w:pPr>
        <w:outlineLvl w:val="0"/>
        <w:rPr>
          <w:rFonts w:ascii="Calibri" w:hAnsi="Calibri" w:cs="Calibri"/>
        </w:rPr>
      </w:pPr>
      <w:r>
        <w:rPr>
          <w:rFonts w:ascii="Calibri" w:hAnsi="Calibri" w:cs="Calibri"/>
          <w:vertAlign w:val="superscript"/>
        </w:rPr>
        <w:t>4</w:t>
      </w:r>
      <w:r>
        <w:rPr>
          <w:rFonts w:ascii="Calibri" w:hAnsi="Calibri" w:cs="Calibri"/>
        </w:rPr>
        <w:t>Guangzhou laboratory, Guangzhou International Bio Island</w:t>
      </w:r>
    </w:p>
    <w:p w14:paraId="6A11FFA8" w14:textId="77777777" w:rsidR="001E1A3D" w:rsidRDefault="001E1A3D">
      <w:pPr>
        <w:outlineLvl w:val="0"/>
        <w:rPr>
          <w:rFonts w:eastAsia="Times New Roman" w:cstheme="minorHAnsi"/>
          <w:b/>
          <w:sz w:val="28"/>
          <w:szCs w:val="28"/>
        </w:rPr>
      </w:pPr>
    </w:p>
    <w:p w14:paraId="4F89D2A1" w14:textId="77777777" w:rsidR="001E1A3D" w:rsidRDefault="001E1A3D">
      <w:pPr>
        <w:outlineLvl w:val="0"/>
        <w:rPr>
          <w:rFonts w:eastAsia="Times New Roman" w:cstheme="minorHAnsi"/>
          <w:b/>
          <w:sz w:val="28"/>
          <w:szCs w:val="28"/>
        </w:rPr>
      </w:pPr>
    </w:p>
    <w:p w14:paraId="75625B54" w14:textId="77777777" w:rsidR="001E1A3D" w:rsidRDefault="00000000">
      <w:pPr>
        <w:outlineLvl w:val="0"/>
        <w:rPr>
          <w:rFonts w:ascii="Calibri" w:hAnsi="Calibri" w:cs="Calibri"/>
        </w:rPr>
      </w:pPr>
      <w:r>
        <w:rPr>
          <w:rFonts w:ascii="Calibri" w:hAnsi="Calibri" w:cs="Calibri"/>
          <w:vertAlign w:val="superscript"/>
        </w:rPr>
        <w:t>*</w:t>
      </w:r>
      <w:r>
        <w:rPr>
          <w:rFonts w:ascii="Calibri" w:hAnsi="Calibri" w:cs="Calibri"/>
        </w:rPr>
        <w:t>These authors contributed equally</w:t>
      </w:r>
    </w:p>
    <w:p w14:paraId="5956947C" w14:textId="77777777" w:rsidR="001E1A3D" w:rsidRDefault="001E1A3D">
      <w:pPr>
        <w:outlineLvl w:val="0"/>
        <w:rPr>
          <w:rFonts w:eastAsia="Times New Roman" w:cstheme="minorHAnsi"/>
          <w:b/>
          <w:sz w:val="28"/>
          <w:szCs w:val="28"/>
        </w:rPr>
      </w:pPr>
    </w:p>
    <w:p w14:paraId="74B49372" w14:textId="77777777" w:rsidR="001E1A3D" w:rsidRDefault="001E1A3D">
      <w:pPr>
        <w:widowControl w:val="0"/>
        <w:autoSpaceDE w:val="0"/>
        <w:autoSpaceDN w:val="0"/>
        <w:adjustRightInd w:val="0"/>
        <w:rPr>
          <w:rFonts w:eastAsia="Times New Roman" w:cstheme="minorHAnsi"/>
          <w:color w:val="000000"/>
        </w:rPr>
      </w:pPr>
    </w:p>
    <w:p w14:paraId="4E897340" w14:textId="77777777" w:rsidR="001E1A3D" w:rsidRDefault="001E1A3D">
      <w:pPr>
        <w:outlineLvl w:val="0"/>
        <w:rPr>
          <w:rFonts w:eastAsia="Times New Roman" w:cstheme="minorHAnsi"/>
        </w:rPr>
      </w:pPr>
    </w:p>
    <w:p w14:paraId="0A173B64" w14:textId="77777777" w:rsidR="001E1A3D" w:rsidRDefault="00000000">
      <w:pPr>
        <w:outlineLvl w:val="0"/>
        <w:rPr>
          <w:rFonts w:eastAsia="Times New Roman" w:cstheme="minorHAnsi"/>
          <w:b/>
        </w:rPr>
      </w:pPr>
      <w:r>
        <w:rPr>
          <w:rFonts w:eastAsia="Times New Roman" w:cstheme="minorHAnsi"/>
          <w:b/>
        </w:rPr>
        <w:t xml:space="preserve">Corresponding Authors: </w:t>
      </w:r>
    </w:p>
    <w:p w14:paraId="384E1656" w14:textId="77777777" w:rsidR="001E1A3D" w:rsidRDefault="001E1A3D">
      <w:pPr>
        <w:outlineLvl w:val="0"/>
        <w:rPr>
          <w:rFonts w:eastAsia="Times New Roman" w:cstheme="minorHAnsi"/>
        </w:rPr>
      </w:pPr>
      <w:bookmarkStart w:id="1" w:name="_Hlk25233958"/>
    </w:p>
    <w:p w14:paraId="26BBC520" w14:textId="77777777" w:rsidR="001E1A3D" w:rsidRDefault="00000000">
      <w:pPr>
        <w:outlineLvl w:val="0"/>
        <w:rPr>
          <w:rFonts w:eastAsia="Times New Roman" w:cstheme="minorHAnsi"/>
        </w:rPr>
      </w:pPr>
      <w:bookmarkStart w:id="2" w:name="_Hlk122532293"/>
      <w:r>
        <w:rPr>
          <w:rFonts w:ascii="Calibri" w:hAnsi="Calibri" w:cs="Calibri"/>
          <w:bCs/>
        </w:rPr>
        <w:t>Yuqin Chen</w:t>
      </w:r>
      <w:bookmarkStart w:id="3" w:name="_Hlk122532274"/>
      <w:bookmarkEnd w:id="2"/>
      <w:r>
        <w:rPr>
          <w:rFonts w:ascii="Calibri" w:hAnsi="Calibri" w:cs="Calibri"/>
          <w:bCs/>
        </w:rPr>
        <w:tab/>
      </w:r>
      <w:r>
        <w:rPr>
          <w:rFonts w:ascii="Calibri" w:hAnsi="Calibri" w:cs="Calibri"/>
          <w:bCs/>
        </w:rPr>
        <w:tab/>
      </w:r>
      <w:r>
        <w:rPr>
          <w:rFonts w:ascii="Calibri" w:hAnsi="Calibri" w:cs="Calibri"/>
          <w:bCs/>
        </w:rPr>
        <w:tab/>
        <w:t>(yqchen@gzhmu.edu.cn</w:t>
      </w:r>
      <w:bookmarkEnd w:id="3"/>
      <w:r>
        <w:rPr>
          <w:rFonts w:ascii="Calibri" w:hAnsi="Calibri" w:cs="Calibri"/>
          <w:bCs/>
        </w:rPr>
        <w:t>)</w:t>
      </w:r>
    </w:p>
    <w:p w14:paraId="0C8614F9" w14:textId="77777777" w:rsidR="001E1A3D" w:rsidRDefault="001E1A3D">
      <w:pPr>
        <w:outlineLvl w:val="0"/>
        <w:rPr>
          <w:rFonts w:eastAsia="Times New Roman" w:cstheme="minorHAnsi"/>
        </w:rPr>
      </w:pPr>
    </w:p>
    <w:p w14:paraId="0EDF5EB7" w14:textId="77777777" w:rsidR="001E1A3D"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bookmarkEnd w:id="1"/>
    <w:p w14:paraId="2A41462F" w14:textId="77777777" w:rsidR="001E1A3D" w:rsidRDefault="001E1A3D">
      <w:pPr>
        <w:outlineLvl w:val="0"/>
        <w:rPr>
          <w:rFonts w:cstheme="minorHAnsi"/>
          <w:b/>
          <w:sz w:val="22"/>
          <w:szCs w:val="22"/>
        </w:rPr>
      </w:pPr>
    </w:p>
    <w:p w14:paraId="252E394A" w14:textId="77777777" w:rsidR="001E1A3D" w:rsidRDefault="00000000">
      <w:pPr>
        <w:rPr>
          <w:rFonts w:ascii="Calibri" w:hAnsi="Calibri" w:cs="Calibri"/>
          <w:vertAlign w:val="superscript"/>
        </w:rPr>
      </w:pPr>
      <w:r>
        <w:rPr>
          <w:rFonts w:ascii="Calibri" w:hAnsi="Calibri" w:cs="Calibri"/>
        </w:rPr>
        <w:t>Qian Jiang</w:t>
      </w:r>
      <w:r>
        <w:rPr>
          <w:rFonts w:ascii="Calibri" w:hAnsi="Calibri" w:cs="Calibri"/>
        </w:rPr>
        <w:tab/>
      </w:r>
      <w:r>
        <w:rPr>
          <w:rFonts w:ascii="Calibri" w:hAnsi="Calibri" w:cs="Calibri"/>
        </w:rPr>
        <w:tab/>
      </w:r>
      <w:r>
        <w:rPr>
          <w:rFonts w:ascii="Calibri" w:hAnsi="Calibri" w:cs="Calibri"/>
        </w:rPr>
        <w:tab/>
        <w:t>(49031881@qq.com)</w:t>
      </w:r>
    </w:p>
    <w:p w14:paraId="795898E8" w14:textId="77777777" w:rsidR="001E1A3D" w:rsidRDefault="00000000">
      <w:pPr>
        <w:rPr>
          <w:rFonts w:ascii="Calibri" w:hAnsi="Calibri" w:cs="Calibri"/>
          <w:vertAlign w:val="superscript"/>
        </w:rPr>
      </w:pPr>
      <w:r>
        <w:rPr>
          <w:rFonts w:ascii="Calibri" w:hAnsi="Calibri" w:cs="Calibri"/>
        </w:rPr>
        <w:t>Dongmei Wen</w:t>
      </w:r>
      <w:r>
        <w:rPr>
          <w:rFonts w:ascii="Calibri" w:hAnsi="Calibri" w:cs="Calibri"/>
        </w:rPr>
        <w:tab/>
      </w:r>
      <w:r>
        <w:rPr>
          <w:rFonts w:ascii="Calibri" w:hAnsi="Calibri" w:cs="Calibri"/>
        </w:rPr>
        <w:tab/>
        <w:t>(3186477104@qq.com)</w:t>
      </w:r>
    </w:p>
    <w:p w14:paraId="56EEF1FE" w14:textId="77777777" w:rsidR="001E1A3D" w:rsidRDefault="00000000">
      <w:pPr>
        <w:rPr>
          <w:rFonts w:ascii="Calibri" w:hAnsi="Calibri" w:cs="Calibri"/>
          <w:vertAlign w:val="superscript"/>
        </w:rPr>
      </w:pPr>
      <w:r>
        <w:rPr>
          <w:rFonts w:ascii="Calibri" w:hAnsi="Calibri" w:cs="Calibri"/>
        </w:rPr>
        <w:t>Fang Peng</w:t>
      </w:r>
      <w:r>
        <w:rPr>
          <w:rFonts w:ascii="Calibri" w:hAnsi="Calibri" w:cs="Calibri"/>
        </w:rPr>
        <w:tab/>
      </w:r>
      <w:r>
        <w:rPr>
          <w:rFonts w:ascii="Calibri" w:hAnsi="Calibri" w:cs="Calibri"/>
        </w:rPr>
        <w:tab/>
      </w:r>
      <w:r>
        <w:rPr>
          <w:rFonts w:ascii="Calibri" w:hAnsi="Calibri" w:cs="Calibri"/>
        </w:rPr>
        <w:tab/>
        <w:t>(pengfang8810@163.com)</w:t>
      </w:r>
    </w:p>
    <w:p w14:paraId="27C684E7" w14:textId="77777777" w:rsidR="001E1A3D" w:rsidRDefault="00000000">
      <w:pPr>
        <w:rPr>
          <w:rFonts w:ascii="Calibri" w:eastAsia="Arial Unicode MS" w:hAnsi="Calibri" w:cs="Calibri"/>
          <w:vertAlign w:val="superscript"/>
        </w:rPr>
      </w:pPr>
      <w:r>
        <w:rPr>
          <w:rFonts w:ascii="Calibri" w:eastAsia="Arial Unicode MS" w:hAnsi="Calibri" w:cs="Calibri"/>
        </w:rPr>
        <w:t>Wei Hong</w:t>
      </w:r>
      <w:r>
        <w:rPr>
          <w:rFonts w:ascii="Calibri" w:eastAsia="Arial Unicode MS" w:hAnsi="Calibri" w:cs="Calibri"/>
        </w:rPr>
        <w:tab/>
      </w:r>
      <w:r>
        <w:rPr>
          <w:rFonts w:ascii="Calibri" w:eastAsia="Arial Unicode MS" w:hAnsi="Calibri" w:cs="Calibri"/>
        </w:rPr>
        <w:tab/>
      </w:r>
      <w:r>
        <w:rPr>
          <w:rFonts w:ascii="Calibri" w:eastAsia="Arial Unicode MS" w:hAnsi="Calibri" w:cs="Calibri"/>
        </w:rPr>
        <w:tab/>
        <w:t>(14673528@qq.com)</w:t>
      </w:r>
    </w:p>
    <w:p w14:paraId="05E54D6A" w14:textId="77777777" w:rsidR="001E1A3D" w:rsidRDefault="00000000">
      <w:pPr>
        <w:rPr>
          <w:rFonts w:ascii="Calibri" w:hAnsi="Calibri" w:cs="Calibri"/>
          <w:vertAlign w:val="superscript"/>
        </w:rPr>
      </w:pPr>
      <w:r>
        <w:rPr>
          <w:rFonts w:ascii="Calibri" w:hAnsi="Calibri" w:cs="Calibri"/>
        </w:rPr>
        <w:t>Xin Fu</w:t>
      </w:r>
      <w:r>
        <w:rPr>
          <w:rFonts w:ascii="Calibri" w:hAnsi="Calibri" w:cs="Calibri"/>
        </w:rPr>
        <w:tab/>
      </w:r>
      <w:r>
        <w:rPr>
          <w:rFonts w:ascii="Calibri" w:hAnsi="Calibri" w:cs="Calibri"/>
        </w:rPr>
        <w:tab/>
      </w:r>
      <w:r>
        <w:rPr>
          <w:rFonts w:ascii="Calibri" w:hAnsi="Calibri" w:cs="Calibri"/>
        </w:rPr>
        <w:tab/>
      </w:r>
      <w:r>
        <w:rPr>
          <w:rFonts w:ascii="Calibri" w:hAnsi="Calibri" w:cs="Calibri"/>
        </w:rPr>
        <w:tab/>
        <w:t>(fuxin76@126.com)</w:t>
      </w:r>
    </w:p>
    <w:p w14:paraId="48D79786" w14:textId="77777777" w:rsidR="001E1A3D" w:rsidRDefault="00000000">
      <w:pPr>
        <w:rPr>
          <w:rFonts w:ascii="Calibri" w:hAnsi="Calibri" w:cs="Calibri"/>
          <w:vertAlign w:val="superscript"/>
        </w:rPr>
      </w:pPr>
      <w:proofErr w:type="spellStart"/>
      <w:r>
        <w:rPr>
          <w:rFonts w:ascii="Calibri" w:hAnsi="Calibri" w:cs="Calibri"/>
        </w:rPr>
        <w:t>Yuanhui</w:t>
      </w:r>
      <w:proofErr w:type="spellEnd"/>
      <w:r>
        <w:rPr>
          <w:rFonts w:ascii="Calibri" w:hAnsi="Calibri" w:cs="Calibri"/>
        </w:rPr>
        <w:t xml:space="preserve"> Xiong</w:t>
      </w:r>
      <w:r>
        <w:rPr>
          <w:rFonts w:ascii="Calibri" w:hAnsi="Calibri" w:cs="Calibri"/>
        </w:rPr>
        <w:tab/>
      </w:r>
      <w:r>
        <w:rPr>
          <w:rFonts w:ascii="Calibri" w:hAnsi="Calibri" w:cs="Calibri"/>
        </w:rPr>
        <w:tab/>
        <w:t>(1332416067@qq.com)</w:t>
      </w:r>
    </w:p>
    <w:p w14:paraId="11DCDC7B" w14:textId="77777777" w:rsidR="001E1A3D" w:rsidRDefault="00000000">
      <w:pPr>
        <w:rPr>
          <w:rFonts w:ascii="Calibri" w:hAnsi="Calibri" w:cs="Calibri"/>
        </w:rPr>
      </w:pPr>
      <w:proofErr w:type="spellStart"/>
      <w:r>
        <w:rPr>
          <w:rFonts w:ascii="Calibri" w:hAnsi="Calibri" w:cs="Calibri"/>
        </w:rPr>
        <w:t>Chongyuan</w:t>
      </w:r>
      <w:proofErr w:type="spellEnd"/>
      <w:r>
        <w:rPr>
          <w:rFonts w:ascii="Calibri" w:hAnsi="Calibri" w:cs="Calibri"/>
        </w:rPr>
        <w:t xml:space="preserve"> Ren</w:t>
      </w:r>
      <w:r>
        <w:rPr>
          <w:rFonts w:ascii="Calibri" w:hAnsi="Calibri" w:cs="Calibri"/>
        </w:rPr>
        <w:tab/>
      </w:r>
      <w:r>
        <w:rPr>
          <w:rFonts w:ascii="Calibri" w:hAnsi="Calibri" w:cs="Calibri"/>
        </w:rPr>
        <w:tab/>
        <w:t>(rency4055@163.com)</w:t>
      </w:r>
    </w:p>
    <w:p w14:paraId="61030444" w14:textId="77777777" w:rsidR="001E1A3D" w:rsidRDefault="00000000">
      <w:pPr>
        <w:rPr>
          <w:rFonts w:ascii="Calibri" w:hAnsi="Calibri" w:cs="Calibri"/>
          <w:vertAlign w:val="superscript"/>
        </w:rPr>
      </w:pPr>
      <w:proofErr w:type="spellStart"/>
      <w:r>
        <w:rPr>
          <w:rFonts w:ascii="Calibri" w:hAnsi="Calibri" w:cs="Calibri"/>
        </w:rPr>
        <w:t>Xuanyi</w:t>
      </w:r>
      <w:proofErr w:type="spellEnd"/>
      <w:r>
        <w:rPr>
          <w:rFonts w:ascii="Calibri" w:hAnsi="Calibri" w:cs="Calibri"/>
        </w:rPr>
        <w:t xml:space="preserve"> li</w:t>
      </w:r>
      <w:r>
        <w:rPr>
          <w:rFonts w:ascii="Calibri" w:hAnsi="Calibri" w:cs="Calibri"/>
        </w:rPr>
        <w:tab/>
      </w:r>
      <w:r>
        <w:rPr>
          <w:rFonts w:ascii="Calibri" w:hAnsi="Calibri" w:cs="Calibri"/>
        </w:rPr>
        <w:tab/>
      </w:r>
      <w:r>
        <w:rPr>
          <w:rFonts w:ascii="Calibri" w:hAnsi="Calibri" w:cs="Calibri"/>
        </w:rPr>
        <w:tab/>
      </w:r>
      <w:r>
        <w:rPr>
          <w:rFonts w:ascii="Calibri" w:hAnsi="Calibri" w:cs="Calibri"/>
        </w:rPr>
        <w:tab/>
        <w:t>(lxyiswaitingforyou@163.com)</w:t>
      </w:r>
    </w:p>
    <w:p w14:paraId="4BC79DA3" w14:textId="77777777" w:rsidR="001E1A3D" w:rsidRDefault="00000000">
      <w:pPr>
        <w:rPr>
          <w:rFonts w:ascii="Calibri" w:eastAsia="Arial Unicode MS" w:hAnsi="Calibri" w:cs="Calibri"/>
        </w:rPr>
      </w:pPr>
      <w:r>
        <w:rPr>
          <w:rFonts w:ascii="Calibri" w:eastAsia="Arial Unicode MS" w:hAnsi="Calibri" w:cs="Calibri"/>
        </w:rPr>
        <w:t>Dansha Zhou</w:t>
      </w:r>
      <w:r>
        <w:rPr>
          <w:rFonts w:ascii="Calibri" w:eastAsia="Arial Unicode MS" w:hAnsi="Calibri" w:cs="Calibri"/>
        </w:rPr>
        <w:tab/>
      </w:r>
      <w:r>
        <w:rPr>
          <w:rFonts w:ascii="Calibri" w:eastAsia="Arial Unicode MS" w:hAnsi="Calibri" w:cs="Calibri"/>
        </w:rPr>
        <w:tab/>
        <w:t>(1528848280@qq.com)</w:t>
      </w:r>
    </w:p>
    <w:p w14:paraId="43F7567F" w14:textId="77777777" w:rsidR="001E1A3D" w:rsidRDefault="00000000">
      <w:pPr>
        <w:outlineLvl w:val="0"/>
        <w:rPr>
          <w:rFonts w:cstheme="minorHAnsi"/>
          <w:b/>
          <w:sz w:val="22"/>
          <w:szCs w:val="22"/>
        </w:rPr>
      </w:pPr>
      <w:r>
        <w:rPr>
          <w:rFonts w:ascii="Calibri" w:hAnsi="Calibri" w:cs="Calibri"/>
        </w:rPr>
        <w:lastRenderedPageBreak/>
        <w:t>Jian Wang</w:t>
      </w:r>
      <w:r>
        <w:rPr>
          <w:rFonts w:ascii="Calibri" w:hAnsi="Calibri" w:cs="Calibri"/>
        </w:rPr>
        <w:tab/>
      </w:r>
      <w:r>
        <w:rPr>
          <w:rFonts w:ascii="Calibri" w:hAnsi="Calibri" w:cs="Calibri"/>
        </w:rPr>
        <w:tab/>
      </w:r>
      <w:r>
        <w:rPr>
          <w:rFonts w:ascii="Calibri" w:hAnsi="Calibri" w:cs="Calibri"/>
        </w:rPr>
        <w:tab/>
        <w:t>(jianwang@gzhmu.edu.cn)</w:t>
      </w:r>
    </w:p>
    <w:p w14:paraId="02BE2FA4" w14:textId="77777777" w:rsidR="001E1A3D" w:rsidRDefault="00000000">
      <w:pPr>
        <w:outlineLvl w:val="0"/>
        <w:rPr>
          <w:rFonts w:cstheme="minorHAnsi"/>
          <w:b/>
          <w:sz w:val="22"/>
          <w:szCs w:val="22"/>
        </w:rPr>
      </w:pPr>
      <w:r>
        <w:rPr>
          <w:rFonts w:ascii="Calibri" w:hAnsi="Calibri" w:cs="Calibri"/>
          <w:bCs/>
        </w:rPr>
        <w:t>Yuqin Chen</w:t>
      </w:r>
      <w:r>
        <w:rPr>
          <w:rFonts w:ascii="Calibri" w:hAnsi="Calibri" w:cs="Calibri"/>
          <w:bCs/>
        </w:rPr>
        <w:tab/>
      </w:r>
      <w:r>
        <w:rPr>
          <w:rFonts w:ascii="Calibri" w:hAnsi="Calibri" w:cs="Calibri"/>
          <w:bCs/>
        </w:rPr>
        <w:tab/>
      </w:r>
      <w:r>
        <w:rPr>
          <w:rFonts w:ascii="Calibri" w:hAnsi="Calibri" w:cs="Calibri"/>
          <w:bCs/>
        </w:rPr>
        <w:tab/>
        <w:t>(yqchen@gzhmu.edu.cn)</w:t>
      </w:r>
    </w:p>
    <w:p w14:paraId="55365076" w14:textId="77777777" w:rsidR="001E1A3D" w:rsidRDefault="00000000">
      <w:pPr>
        <w:rPr>
          <w:rFonts w:cstheme="minorHAnsi"/>
          <w:b/>
          <w:sz w:val="22"/>
          <w:szCs w:val="22"/>
        </w:rPr>
      </w:pPr>
      <w:r>
        <w:rPr>
          <w:rFonts w:cstheme="minorHAnsi"/>
          <w:b/>
          <w:sz w:val="22"/>
          <w:szCs w:val="22"/>
        </w:rPr>
        <w:br w:type="page"/>
      </w:r>
    </w:p>
    <w:p w14:paraId="1FB9AD51" w14:textId="77777777" w:rsidR="001E1A3D" w:rsidRDefault="00000000">
      <w:pPr>
        <w:pStyle w:val="Heading2"/>
        <w:jc w:val="center"/>
        <w:rPr>
          <w:rFonts w:cstheme="minorHAnsi"/>
          <w:b/>
          <w:bCs w:val="0"/>
          <w:sz w:val="32"/>
          <w:szCs w:val="32"/>
        </w:rPr>
      </w:pPr>
      <w:r>
        <w:rPr>
          <w:rFonts w:cstheme="minorHAnsi"/>
          <w:b/>
          <w:bCs w:val="0"/>
          <w:sz w:val="32"/>
          <w:szCs w:val="32"/>
        </w:rPr>
        <w:t>Author Questionnaire</w:t>
      </w:r>
    </w:p>
    <w:p w14:paraId="2C20CB8E" w14:textId="50A16438" w:rsidR="001E1A3D" w:rsidRPr="00012D7F" w:rsidRDefault="00000000" w:rsidP="00012D7F">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007B7778">
        <w:rPr>
          <w:rFonts w:eastAsia="SimSun" w:cstheme="minorHAnsi" w:hint="eastAsia"/>
          <w:b/>
          <w:bCs/>
          <w:lang w:eastAsia="zh-CN"/>
        </w:rPr>
        <w:t>NO</w:t>
      </w:r>
      <w:r>
        <w:rPr>
          <w:rFonts w:eastAsia="Times New Roman" w:cstheme="minorHAnsi"/>
        </w:rPr>
        <w:t xml:space="preserve">  </w:t>
      </w:r>
    </w:p>
    <w:p w14:paraId="012DD3EB" w14:textId="77777777" w:rsidR="001E1A3D" w:rsidRDefault="001E1A3D">
      <w:pPr>
        <w:spacing w:before="120"/>
        <w:ind w:left="720"/>
        <w:rPr>
          <w:rFonts w:eastAsia="Times New Roman" w:cstheme="minorHAnsi"/>
          <w:b/>
          <w:color w:val="7F7F7F" w:themeColor="text1" w:themeTint="80"/>
        </w:rPr>
      </w:pPr>
    </w:p>
    <w:p w14:paraId="56277CDE" w14:textId="385EC3B9" w:rsidR="001E1A3D" w:rsidRPr="00B632F5" w:rsidRDefault="00000000">
      <w:pPr>
        <w:spacing w:before="120"/>
        <w:ind w:left="216" w:hanging="216"/>
        <w:rPr>
          <w:rFonts w:eastAsia="SimSun" w:cstheme="minorHAnsi"/>
          <w:lang w:eastAsia="zh-CN"/>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003242FF">
        <w:rPr>
          <w:rFonts w:eastAsia="SimSun" w:cstheme="minorHAnsi" w:hint="eastAsia"/>
          <w:b/>
          <w:bCs/>
          <w:lang w:eastAsia="zh-CN"/>
        </w:rPr>
        <w:t>Yes</w:t>
      </w:r>
    </w:p>
    <w:p w14:paraId="43EE27B7" w14:textId="4136533D" w:rsidR="001E1A3D" w:rsidRDefault="00012D7F">
      <w:pPr>
        <w:spacing w:before="120"/>
        <w:ind w:left="720"/>
        <w:rPr>
          <w:rFonts w:cstheme="minorHAnsi"/>
        </w:rPr>
      </w:pPr>
      <w:r>
        <w:rPr>
          <w:rFonts w:cstheme="minorHAnsi"/>
        </w:rPr>
        <w:t>W</w:t>
      </w:r>
      <w:r w:rsidR="00000000">
        <w:rPr>
          <w:rFonts w:cstheme="minorHAnsi"/>
        </w:rPr>
        <w:t>e will need you to record using screen recording software.</w:t>
      </w:r>
    </w:p>
    <w:p w14:paraId="22767F55" w14:textId="77777777" w:rsidR="001E1A3D" w:rsidRDefault="00000000">
      <w:pPr>
        <w:spacing w:before="120"/>
        <w:ind w:left="720"/>
        <w:rPr>
          <w:rFonts w:cstheme="minorHAnsi"/>
        </w:rPr>
      </w:pPr>
      <w:r>
        <w:rPr>
          <w:rFonts w:cstheme="minorHAnsi"/>
        </w:rPr>
        <w:t xml:space="preserve">We recommend using the screen capture program </w:t>
      </w:r>
      <w:hyperlink r:id="rId8" w:history="1">
        <w:r w:rsidR="001E1A3D">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1E1A3D">
          <w:rPr>
            <w:rStyle w:val="Hyperlink"/>
            <w:rFonts w:cstheme="minorHAnsi"/>
          </w:rPr>
          <w:t>https://review.jove.com/v/5848/screen-capture-instructions-for-authors?status=a7854k</w:t>
        </w:r>
      </w:hyperlink>
    </w:p>
    <w:p w14:paraId="36FFB047" w14:textId="1183B34B" w:rsidR="001E1A3D" w:rsidRDefault="00012D7F">
      <w:pPr>
        <w:spacing w:before="120"/>
        <w:ind w:left="720"/>
        <w:rPr>
          <w:rFonts w:eastAsia="Times New Roman" w:cstheme="minorHAnsi"/>
        </w:rPr>
      </w:pPr>
      <w:r>
        <w:rPr>
          <w:rFonts w:cstheme="minorHAnsi"/>
          <w:highlight w:val="yellow"/>
        </w:rPr>
        <w:t>P</w:t>
      </w:r>
      <w:r w:rsidR="00000000">
        <w:rPr>
          <w:rFonts w:cstheme="minorHAnsi"/>
          <w:highlight w:val="yellow"/>
        </w:rPr>
        <w:t>lease upload all screen-captured video files to your project page as soon as possible</w:t>
      </w:r>
      <w:r w:rsidR="00000000">
        <w:rPr>
          <w:rFonts w:cstheme="minorHAnsi"/>
        </w:rPr>
        <w:t>.</w:t>
      </w:r>
    </w:p>
    <w:p w14:paraId="0A1A69D0" w14:textId="77777777" w:rsidR="001E1A3D" w:rsidRDefault="001E1A3D">
      <w:pPr>
        <w:spacing w:before="120"/>
        <w:rPr>
          <w:rFonts w:eastAsia="Times New Roman" w:cstheme="minorHAnsi"/>
          <w:b/>
        </w:rPr>
      </w:pPr>
    </w:p>
    <w:p w14:paraId="325A181F" w14:textId="57DC841D" w:rsidR="001E1A3D" w:rsidRDefault="00000000">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w:t>
      </w:r>
      <w:proofErr w:type="gramStart"/>
      <w:r>
        <w:rPr>
          <w:rFonts w:eastAsia="Times New Roman" w:cstheme="minorHAnsi"/>
        </w:rPr>
        <w:t>filming need to</w:t>
      </w:r>
      <w:proofErr w:type="gramEnd"/>
      <w:r>
        <w:rPr>
          <w:rFonts w:eastAsia="Times New Roman" w:cstheme="minorHAnsi"/>
        </w:rPr>
        <w:t xml:space="preserve"> take place in multiple locations? </w:t>
      </w:r>
      <w:r>
        <w:rPr>
          <w:rFonts w:eastAsia="Times New Roman" w:cstheme="minorHAnsi"/>
          <w:b/>
        </w:rPr>
        <w:t xml:space="preserve">  </w:t>
      </w:r>
      <w:r w:rsidR="00B632F5">
        <w:rPr>
          <w:rFonts w:eastAsia="SimSun" w:cstheme="minorHAnsi" w:hint="eastAsia"/>
          <w:b/>
          <w:bCs/>
          <w:lang w:eastAsia="zh-CN"/>
        </w:rPr>
        <w:t>YES</w:t>
      </w:r>
    </w:p>
    <w:p w14:paraId="455C22A5" w14:textId="6F91146D" w:rsidR="001E1A3D" w:rsidRDefault="00012D7F">
      <w:pPr>
        <w:spacing w:before="120"/>
        <w:ind w:left="720"/>
        <w:rPr>
          <w:rFonts w:eastAsia="Times New Roman" w:cstheme="minorHAnsi"/>
        </w:rPr>
      </w:pPr>
      <w:r>
        <w:rPr>
          <w:rFonts w:eastAsia="Times New Roman" w:cstheme="minorHAnsi"/>
        </w:rPr>
        <w:t>H</w:t>
      </w:r>
      <w:r w:rsidR="00000000">
        <w:rPr>
          <w:rFonts w:eastAsia="Times New Roman" w:cstheme="minorHAnsi"/>
        </w:rPr>
        <w:t xml:space="preserve">ow far apart are the locations? </w:t>
      </w:r>
      <w:r w:rsidR="00B632F5" w:rsidRPr="00012D7F">
        <w:rPr>
          <w:rFonts w:eastAsia="SimSun" w:cstheme="minorHAnsi" w:hint="eastAsia"/>
          <w:b/>
          <w:bCs/>
          <w:lang w:eastAsia="zh-CN"/>
        </w:rPr>
        <w:t>20</w:t>
      </w:r>
      <w:r>
        <w:rPr>
          <w:rFonts w:eastAsia="SimSun" w:cstheme="minorHAnsi"/>
          <w:b/>
          <w:bCs/>
          <w:lang w:eastAsia="zh-CN"/>
        </w:rPr>
        <w:t xml:space="preserve"> </w:t>
      </w:r>
      <w:r w:rsidR="00B632F5" w:rsidRPr="00012D7F">
        <w:rPr>
          <w:rFonts w:eastAsia="SimSun" w:cstheme="minorHAnsi" w:hint="eastAsia"/>
          <w:b/>
          <w:bCs/>
          <w:lang w:eastAsia="zh-CN"/>
        </w:rPr>
        <w:t>KM</w:t>
      </w:r>
    </w:p>
    <w:p w14:paraId="7AA9F56B" w14:textId="77777777" w:rsidR="001E1A3D" w:rsidRDefault="001E1A3D">
      <w:pPr>
        <w:rPr>
          <w:rFonts w:cstheme="minorHAnsi"/>
          <w:b/>
          <w:sz w:val="22"/>
          <w:szCs w:val="22"/>
        </w:rPr>
      </w:pPr>
    </w:p>
    <w:p w14:paraId="5A1317C0" w14:textId="77777777" w:rsidR="001E1A3D" w:rsidRDefault="001E1A3D">
      <w:pPr>
        <w:rPr>
          <w:rFonts w:cstheme="minorHAnsi"/>
          <w:bCs/>
        </w:rPr>
      </w:pPr>
    </w:p>
    <w:p w14:paraId="49ACE218" w14:textId="77777777" w:rsidR="00012D7F" w:rsidRDefault="00012D7F">
      <w:pPr>
        <w:rPr>
          <w:rFonts w:cstheme="minorHAnsi"/>
          <w:b/>
          <w:sz w:val="22"/>
          <w:szCs w:val="22"/>
        </w:rPr>
      </w:pPr>
    </w:p>
    <w:p w14:paraId="29831531" w14:textId="77777777" w:rsidR="001E1A3D" w:rsidRDefault="00000000">
      <w:pPr>
        <w:rPr>
          <w:rFonts w:cstheme="minorHAnsi"/>
          <w:b/>
          <w:sz w:val="22"/>
          <w:szCs w:val="22"/>
        </w:rPr>
      </w:pPr>
      <w:r>
        <w:rPr>
          <w:rFonts w:cstheme="minorHAnsi"/>
          <w:b/>
          <w:sz w:val="22"/>
          <w:szCs w:val="22"/>
        </w:rPr>
        <w:t>Current Protocol Length</w:t>
      </w:r>
    </w:p>
    <w:p w14:paraId="24D0B69E" w14:textId="77777777" w:rsidR="001E1A3D" w:rsidRDefault="00000000">
      <w:pPr>
        <w:rPr>
          <w:rFonts w:cstheme="minorHAnsi"/>
          <w:bCs/>
          <w:sz w:val="22"/>
          <w:szCs w:val="22"/>
        </w:rPr>
      </w:pPr>
      <w:r>
        <w:rPr>
          <w:rFonts w:cstheme="minorHAnsi"/>
          <w:bCs/>
          <w:sz w:val="22"/>
          <w:szCs w:val="22"/>
        </w:rPr>
        <w:t>Number of Steps</w:t>
      </w:r>
      <w:proofErr w:type="gramStart"/>
      <w:r>
        <w:rPr>
          <w:rFonts w:cstheme="minorHAnsi"/>
          <w:bCs/>
          <w:sz w:val="22"/>
          <w:szCs w:val="22"/>
        </w:rPr>
        <w:t>:  23</w:t>
      </w:r>
      <w:proofErr w:type="gramEnd"/>
    </w:p>
    <w:p w14:paraId="75FA9F9D" w14:textId="77777777" w:rsidR="001E1A3D" w:rsidRDefault="00000000">
      <w:pPr>
        <w:rPr>
          <w:rFonts w:cstheme="minorHAnsi"/>
          <w:b/>
          <w:sz w:val="22"/>
          <w:szCs w:val="22"/>
        </w:rPr>
      </w:pPr>
      <w:r>
        <w:rPr>
          <w:rFonts w:cstheme="minorHAnsi"/>
          <w:bCs/>
          <w:sz w:val="22"/>
          <w:szCs w:val="22"/>
        </w:rPr>
        <w:t>Number of Shots:  55</w:t>
      </w:r>
      <w:r>
        <w:rPr>
          <w:rFonts w:cstheme="minorHAnsi"/>
          <w:b/>
          <w:sz w:val="22"/>
          <w:szCs w:val="22"/>
        </w:rPr>
        <w:t xml:space="preserve"> </w:t>
      </w:r>
      <w:r>
        <w:rPr>
          <w:rFonts w:cstheme="minorHAnsi"/>
          <w:b/>
          <w:sz w:val="22"/>
          <w:szCs w:val="22"/>
        </w:rPr>
        <w:br w:type="page"/>
      </w:r>
    </w:p>
    <w:p w14:paraId="2ACA5088" w14:textId="77777777" w:rsidR="001E1A3D" w:rsidRDefault="00000000">
      <w:pPr>
        <w:pStyle w:val="Heading1"/>
        <w:rPr>
          <w:rFonts w:cstheme="minorHAnsi"/>
        </w:rPr>
      </w:pPr>
      <w:r>
        <w:rPr>
          <w:rFonts w:cstheme="minorHAnsi"/>
        </w:rPr>
        <w:t>Introduction</w:t>
      </w:r>
    </w:p>
    <w:p w14:paraId="2E804D0C" w14:textId="77777777" w:rsidR="001E1A3D" w:rsidRDefault="00000000">
      <w:pPr>
        <w:rPr>
          <w:rFonts w:cstheme="minorHAnsi"/>
          <w:b/>
          <w:i/>
          <w:iCs/>
        </w:rPr>
      </w:pPr>
      <w:r>
        <w:rPr>
          <w:rFonts w:cstheme="minorHAnsi"/>
          <w:b/>
          <w:i/>
          <w:color w:val="0000FF"/>
        </w:rPr>
        <w:t>Videographer: Obtain headshots for all authors available at the filming location.</w:t>
      </w:r>
      <w:r>
        <w:rPr>
          <w:rFonts w:cstheme="minorHAnsi"/>
          <w:b/>
          <w:i/>
        </w:rPr>
        <w:t xml:space="preserve"> </w:t>
      </w:r>
    </w:p>
    <w:p w14:paraId="0B187E75" w14:textId="77777777" w:rsidR="001E1A3D" w:rsidRDefault="001E1A3D">
      <w:pPr>
        <w:rPr>
          <w:rFonts w:cstheme="minorHAnsi"/>
          <w:b/>
        </w:rPr>
      </w:pPr>
    </w:p>
    <w:p w14:paraId="1E00A5DA" w14:textId="77777777" w:rsidR="001E1A3D" w:rsidRDefault="001E1A3D">
      <w:pPr>
        <w:rPr>
          <w:rFonts w:eastAsia="Times New Roman" w:cstheme="minorHAnsi"/>
          <w:b/>
        </w:rPr>
      </w:pPr>
    </w:p>
    <w:p w14:paraId="19E7585E" w14:textId="77777777" w:rsidR="001E1A3D"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 xml:space="preserve">What is the scope of your research? What questions are you trying to </w:t>
      </w:r>
      <w:commentRangeStart w:id="4"/>
      <w:r>
        <w:rPr>
          <w:rFonts w:cstheme="minorHAnsi"/>
          <w:color w:val="auto"/>
          <w:shd w:val="clear" w:color="auto" w:fill="FFFFFF"/>
        </w:rPr>
        <w:t>answer</w:t>
      </w:r>
      <w:commentRangeEnd w:id="4"/>
      <w:r w:rsidR="001B6C5E">
        <w:rPr>
          <w:rStyle w:val="CommentReference"/>
          <w:lang w:val="zh-CN" w:eastAsia="zh-CN"/>
        </w:rPr>
        <w:commentReference w:id="4"/>
      </w:r>
      <w:r>
        <w:rPr>
          <w:rFonts w:cstheme="minorHAnsi"/>
          <w:color w:val="auto"/>
          <w:shd w:val="clear" w:color="auto" w:fill="FFFFFF"/>
        </w:rPr>
        <w:t>?</w:t>
      </w:r>
      <w:r>
        <w:rPr>
          <w:rFonts w:eastAsia="Times New Roman" w:cstheme="minorHAnsi"/>
          <w:color w:val="auto"/>
          <w:sz w:val="28"/>
          <w:szCs w:val="28"/>
        </w:rPr>
        <w:t xml:space="preserve"> </w:t>
      </w:r>
    </w:p>
    <w:p w14:paraId="5B35BC27" w14:textId="4B9DB539" w:rsidR="001E1A3D" w:rsidRPr="001B6C5E"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Chongyuan</w:t>
      </w:r>
      <w:proofErr w:type="spellEnd"/>
      <w:r>
        <w:rPr>
          <w:rStyle w:val="AuthorName"/>
          <w:rFonts w:eastAsia="Times" w:cstheme="minorHAnsi" w:hint="eastAsia"/>
          <w:lang w:eastAsia="zh-CN"/>
        </w:rPr>
        <w:t xml:space="preserve"> Ren</w:t>
      </w:r>
      <w:r>
        <w:rPr>
          <w:rStyle w:val="AuthorName"/>
          <w:rFonts w:asciiTheme="minorHAnsi" w:eastAsia="Times" w:hAnsiTheme="minorHAnsi" w:cstheme="minorHAnsi"/>
        </w:rPr>
        <w:t>:</w:t>
      </w:r>
      <w:r w:rsidR="00354879" w:rsidRPr="00354879">
        <w:rPr>
          <w:rFonts w:ascii="Segoe UI" w:hAnsi="Segoe UI" w:cs="Segoe UI"/>
          <w:shd w:val="clear" w:color="auto" w:fill="FFFFFF"/>
        </w:rPr>
        <w:t xml:space="preserve"> </w:t>
      </w:r>
      <w:r w:rsidR="009440EF" w:rsidRPr="009440EF">
        <w:rPr>
          <w:rFonts w:cstheme="minorHAnsi"/>
        </w:rPr>
        <w:t>Th</w:t>
      </w:r>
      <w:r w:rsidR="009440EF">
        <w:rPr>
          <w:rFonts w:cstheme="minorHAnsi"/>
        </w:rPr>
        <w:t>is</w:t>
      </w:r>
      <w:r w:rsidR="009440EF" w:rsidRPr="009440EF">
        <w:rPr>
          <w:rFonts w:cstheme="minorHAnsi"/>
        </w:rPr>
        <w:t xml:space="preserve"> research investigates the pathogenesis of Group 3 pulmonary hypertension, focusing on molecular mechanisms in cases associated with pulmonary fibrosis. In contrast to </w:t>
      </w:r>
      <w:r w:rsidR="009440EF" w:rsidRPr="00354879">
        <w:rPr>
          <w:rFonts w:cstheme="minorHAnsi"/>
        </w:rPr>
        <w:t>Pulmonary Arterial Hypertension</w:t>
      </w:r>
      <w:r w:rsidR="009440EF" w:rsidRPr="009440EF">
        <w:rPr>
          <w:rFonts w:cstheme="minorHAnsi"/>
        </w:rPr>
        <w:t xml:space="preserve">, the mechanisms underlying </w:t>
      </w:r>
      <w:r w:rsidR="009440EF" w:rsidRPr="00354879">
        <w:rPr>
          <w:rFonts w:cstheme="minorHAnsi"/>
        </w:rPr>
        <w:t>Interstitial Lung Disease-Associated Pulmonary Hypertension</w:t>
      </w:r>
      <w:r w:rsidR="009440EF" w:rsidRPr="009440EF">
        <w:rPr>
          <w:rFonts w:cstheme="minorHAnsi"/>
        </w:rPr>
        <w:t xml:space="preserve"> are still poorly understood.</w:t>
      </w:r>
    </w:p>
    <w:p w14:paraId="77F45D27" w14:textId="0E3CC24C" w:rsidR="001B6C5E" w:rsidRDefault="001B6C5E" w:rsidP="001B6C5E">
      <w:pPr>
        <w:pStyle w:val="ListParagraph"/>
        <w:numPr>
          <w:ilvl w:val="2"/>
          <w:numId w:val="2"/>
        </w:numPr>
        <w:spacing w:before="120"/>
        <w:contextualSpacing w:val="0"/>
        <w:rPr>
          <w:rFonts w:eastAsia="Times New Roman" w:cstheme="minorHAnsi"/>
        </w:rPr>
      </w:pPr>
      <w:r w:rsidRPr="001B6C5E">
        <w:rPr>
          <w:rFonts w:eastAsia="Times New Roman" w:cstheme="minorHAnsi"/>
        </w:rPr>
        <w:t>INTERVIEW: Named Talent says the statement above in an interview-style shot, looking slightly off-camera</w:t>
      </w:r>
      <w:r>
        <w:rPr>
          <w:rFonts w:eastAsia="Times New Roman" w:cstheme="minorHAnsi"/>
        </w:rPr>
        <w:t>.</w:t>
      </w:r>
      <w:r w:rsidR="00012D7F">
        <w:rPr>
          <w:rFonts w:eastAsia="Times New Roman" w:cstheme="minorHAnsi"/>
        </w:rPr>
        <w:t xml:space="preserve"> </w:t>
      </w:r>
      <w:r w:rsidR="00012D7F" w:rsidRPr="00012D7F">
        <w:rPr>
          <w:rFonts w:eastAsia="Times New Roman" w:cstheme="minorHAnsi"/>
          <w:i/>
          <w:iCs/>
          <w:color w:val="3333CC"/>
        </w:rPr>
        <w:t>Suggested B-roll: 3.1.1., 3.1.2.</w:t>
      </w:r>
    </w:p>
    <w:p w14:paraId="7C111867" w14:textId="77777777" w:rsidR="001B6C5E" w:rsidRDefault="001B6C5E" w:rsidP="001B6C5E">
      <w:pPr>
        <w:pStyle w:val="ListParagraph"/>
        <w:spacing w:before="120"/>
        <w:ind w:left="1627"/>
        <w:contextualSpacing w:val="0"/>
        <w:rPr>
          <w:rFonts w:eastAsia="Times New Roman" w:cstheme="minorHAnsi"/>
        </w:rPr>
      </w:pPr>
    </w:p>
    <w:p w14:paraId="3780123D" w14:textId="77777777" w:rsidR="001E1A3D" w:rsidRDefault="001E1A3D">
      <w:pPr>
        <w:rPr>
          <w:rFonts w:eastAsia="Times New Roman" w:cstheme="minorHAnsi"/>
          <w:b/>
          <w:bCs/>
        </w:rPr>
      </w:pPr>
    </w:p>
    <w:p w14:paraId="4748817B" w14:textId="77777777" w:rsidR="001E1A3D" w:rsidRDefault="00000000">
      <w:pPr>
        <w:rPr>
          <w:rFonts w:eastAsia="Times New Roman" w:cstheme="minorHAnsi"/>
        </w:rPr>
      </w:pPr>
      <w:r>
        <w:rPr>
          <w:rFonts w:cstheme="minorHAnsi"/>
          <w:color w:val="000000"/>
          <w:shd w:val="clear" w:color="auto" w:fill="FFFFFF"/>
        </w:rPr>
        <w:t>What are the most recent developments in your field of research?</w:t>
      </w:r>
    </w:p>
    <w:p w14:paraId="439C24EC" w14:textId="08E39054" w:rsidR="001E1A3D" w:rsidRPr="001B6C5E" w:rsidRDefault="00000000">
      <w:pPr>
        <w:pStyle w:val="ListParagraph"/>
        <w:numPr>
          <w:ilvl w:val="1"/>
          <w:numId w:val="2"/>
        </w:numPr>
        <w:spacing w:before="120" w:after="240"/>
        <w:contextualSpacing w:val="0"/>
        <w:rPr>
          <w:rFonts w:eastAsia="Times New Roman" w:cstheme="minorHAnsi"/>
        </w:rPr>
      </w:pPr>
      <w:proofErr w:type="spellStart"/>
      <w:r>
        <w:rPr>
          <w:rFonts w:ascii="Calibri" w:eastAsia="Times New Roman" w:hAnsi="Calibri" w:cstheme="minorHAnsi" w:hint="eastAsia"/>
          <w:b/>
          <w:u w:val="single"/>
          <w:lang w:eastAsia="zh-CN"/>
        </w:rPr>
        <w:t>Chongyuan</w:t>
      </w:r>
      <w:proofErr w:type="spellEnd"/>
      <w:r>
        <w:rPr>
          <w:rFonts w:ascii="Calibri" w:eastAsia="Times New Roman" w:hAnsi="Calibri" w:cstheme="minorHAnsi" w:hint="eastAsia"/>
          <w:b/>
          <w:u w:val="single"/>
          <w:lang w:eastAsia="zh-CN"/>
        </w:rPr>
        <w:t xml:space="preserve"> Ren</w:t>
      </w:r>
      <w:r>
        <w:rPr>
          <w:rFonts w:eastAsia="Times New Roman" w:cstheme="minorHAnsi"/>
          <w:b/>
          <w:bCs/>
          <w:u w:val="single"/>
        </w:rPr>
        <w:t>:</w:t>
      </w:r>
      <w:r>
        <w:rPr>
          <w:rFonts w:eastAsia="Times New Roman" w:cstheme="minorHAnsi"/>
        </w:rPr>
        <w:t xml:space="preserve"> </w:t>
      </w:r>
      <w:r w:rsidR="0088792F">
        <w:rPr>
          <w:rFonts w:cstheme="minorHAnsi"/>
        </w:rPr>
        <w:t>R</w:t>
      </w:r>
      <w:r w:rsidR="0088792F" w:rsidRPr="0088792F">
        <w:rPr>
          <w:rFonts w:cstheme="minorHAnsi"/>
        </w:rPr>
        <w:t xml:space="preserve">ecent developments in this field include </w:t>
      </w:r>
      <w:proofErr w:type="spellStart"/>
      <w:r w:rsidR="0088792F" w:rsidRPr="0088792F">
        <w:rPr>
          <w:rFonts w:cstheme="minorHAnsi"/>
        </w:rPr>
        <w:t>sotatercept’s</w:t>
      </w:r>
      <w:proofErr w:type="spellEnd"/>
      <w:r w:rsidR="0088792F" w:rsidRPr="0088792F">
        <w:rPr>
          <w:rFonts w:cstheme="minorHAnsi"/>
        </w:rPr>
        <w:t xml:space="preserve"> efficacy in reversing vascular remodeling, the discovery of cancer-like endothelial phenotypes, and metabolomic findings linking amino acid and lipid dysregulation to the pathogenesis of pulmonary hypertension.</w:t>
      </w:r>
    </w:p>
    <w:p w14:paraId="206F9066" w14:textId="56E6C1EA" w:rsidR="001B6C5E" w:rsidRDefault="001B6C5E" w:rsidP="001B6C5E">
      <w:pPr>
        <w:pStyle w:val="ListParagraph"/>
        <w:numPr>
          <w:ilvl w:val="2"/>
          <w:numId w:val="2"/>
        </w:numPr>
        <w:spacing w:before="120" w:after="240"/>
        <w:contextualSpacing w:val="0"/>
        <w:rPr>
          <w:rFonts w:eastAsia="Times New Roman" w:cstheme="minorHAnsi"/>
        </w:rPr>
      </w:pPr>
      <w:r w:rsidRPr="001B6C5E">
        <w:rPr>
          <w:rFonts w:eastAsia="Times New Roman" w:cstheme="minorHAnsi"/>
        </w:rPr>
        <w:t>INTERVIEW: Named Talent says the statement above in an interview-style shot, looking slightly off-camera</w:t>
      </w:r>
      <w:r>
        <w:rPr>
          <w:rFonts w:eastAsia="Times New Roman" w:cstheme="minorHAnsi"/>
        </w:rPr>
        <w:t>.</w:t>
      </w:r>
    </w:p>
    <w:p w14:paraId="31AAE299" w14:textId="77777777" w:rsidR="001B6C5E" w:rsidRDefault="001B6C5E" w:rsidP="001B6C5E">
      <w:pPr>
        <w:pStyle w:val="ListParagraph"/>
        <w:spacing w:before="120" w:after="240"/>
        <w:ind w:left="1627"/>
        <w:contextualSpacing w:val="0"/>
        <w:rPr>
          <w:rFonts w:eastAsia="Times New Roman" w:cstheme="minorHAnsi"/>
        </w:rPr>
      </w:pPr>
    </w:p>
    <w:p w14:paraId="58415863" w14:textId="77777777" w:rsidR="001E1A3D"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278673A4" w14:textId="79A242B6" w:rsidR="001E1A3D" w:rsidRPr="001B6C5E" w:rsidRDefault="00000000" w:rsidP="001B6C5E">
      <w:pPr>
        <w:pStyle w:val="ListParagraph"/>
        <w:numPr>
          <w:ilvl w:val="1"/>
          <w:numId w:val="2"/>
        </w:numPr>
        <w:spacing w:before="120" w:after="240"/>
        <w:contextualSpacing w:val="0"/>
        <w:rPr>
          <w:rFonts w:eastAsia="Times New Roman" w:cstheme="minorHAnsi"/>
        </w:rPr>
      </w:pPr>
      <w:proofErr w:type="spellStart"/>
      <w:r>
        <w:rPr>
          <w:rFonts w:ascii="Calibri" w:eastAsia="Times New Roman" w:hAnsi="Calibri" w:cstheme="minorHAnsi" w:hint="eastAsia"/>
          <w:b/>
          <w:u w:val="single"/>
          <w:lang w:eastAsia="zh-CN"/>
        </w:rPr>
        <w:t>Chongyuan</w:t>
      </w:r>
      <w:proofErr w:type="spellEnd"/>
      <w:r>
        <w:rPr>
          <w:rFonts w:ascii="Calibri" w:eastAsia="Times New Roman" w:hAnsi="Calibri" w:cstheme="minorHAnsi" w:hint="eastAsia"/>
          <w:b/>
          <w:u w:val="single"/>
          <w:lang w:eastAsia="zh-CN"/>
        </w:rPr>
        <w:t xml:space="preserve"> Ren</w:t>
      </w:r>
      <w:r>
        <w:rPr>
          <w:rFonts w:eastAsia="Times New Roman" w:cstheme="minorHAnsi"/>
          <w:b/>
          <w:bCs/>
          <w:u w:val="single"/>
        </w:rPr>
        <w:t>:</w:t>
      </w:r>
      <w:r w:rsidR="0088792F">
        <w:rPr>
          <w:rFonts w:eastAsia="Times New Roman" w:cstheme="minorHAnsi"/>
        </w:rPr>
        <w:t xml:space="preserve"> </w:t>
      </w:r>
      <w:r w:rsidR="0088792F" w:rsidRPr="0088792F">
        <w:rPr>
          <w:rFonts w:cstheme="minorHAnsi"/>
        </w:rPr>
        <w:t xml:space="preserve">Bulk and single-cell RNA sequencing, metabolomics, and functional assays such as </w:t>
      </w:r>
      <w:proofErr w:type="spellStart"/>
      <w:r w:rsidR="0088792F" w:rsidRPr="0088792F">
        <w:rPr>
          <w:rFonts w:cstheme="minorHAnsi"/>
        </w:rPr>
        <w:t>anoikis</w:t>
      </w:r>
      <w:proofErr w:type="spellEnd"/>
      <w:r w:rsidR="0088792F" w:rsidRPr="0088792F">
        <w:rPr>
          <w:rFonts w:cstheme="minorHAnsi"/>
        </w:rPr>
        <w:t xml:space="preserve"> resistance testing are pivotal technologies for mapping pulmonary hypertension heterogeneity and identifying therapeutic targets.</w:t>
      </w:r>
    </w:p>
    <w:p w14:paraId="796B5C31" w14:textId="07256872" w:rsidR="001B6C5E" w:rsidRPr="001B6C5E" w:rsidRDefault="001B6C5E" w:rsidP="001B6C5E">
      <w:pPr>
        <w:pStyle w:val="ListParagraph"/>
        <w:numPr>
          <w:ilvl w:val="2"/>
          <w:numId w:val="2"/>
        </w:numPr>
        <w:spacing w:before="120" w:after="240"/>
        <w:contextualSpacing w:val="0"/>
        <w:rPr>
          <w:rFonts w:eastAsia="Times New Roman" w:cstheme="minorHAnsi"/>
        </w:rPr>
      </w:pPr>
      <w:r w:rsidRPr="001B6C5E">
        <w:rPr>
          <w:rFonts w:eastAsia="Times New Roman" w:cstheme="minorHAnsi"/>
        </w:rPr>
        <w:t>INTERVIEW: Named Talent says the statement above in an interview-style shot, looking slightly off-camera</w:t>
      </w:r>
      <w:r>
        <w:rPr>
          <w:rFonts w:eastAsia="Times New Roman" w:cstheme="minorHAnsi"/>
        </w:rPr>
        <w:t>.</w:t>
      </w:r>
    </w:p>
    <w:p w14:paraId="6C0F1F0F" w14:textId="77777777" w:rsidR="001E1A3D" w:rsidRDefault="001E1A3D">
      <w:pPr>
        <w:contextualSpacing/>
        <w:outlineLvl w:val="0"/>
        <w:rPr>
          <w:rFonts w:eastAsia="Times New Roman" w:cstheme="minorHAnsi"/>
          <w:b/>
        </w:rPr>
      </w:pPr>
    </w:p>
    <w:p w14:paraId="1B278367" w14:textId="77777777" w:rsidR="001E1A3D" w:rsidRDefault="001E1A3D">
      <w:pPr>
        <w:contextualSpacing/>
        <w:outlineLvl w:val="0"/>
        <w:rPr>
          <w:rFonts w:eastAsia="Times New Roman" w:cstheme="minorHAnsi"/>
          <w:b/>
        </w:rPr>
      </w:pPr>
    </w:p>
    <w:p w14:paraId="55E8D11F" w14:textId="77777777" w:rsidR="001E1A3D" w:rsidRDefault="00000000">
      <w:pPr>
        <w:spacing w:before="120"/>
        <w:rPr>
          <w:rFonts w:cstheme="minorHAnsi"/>
          <w:b/>
          <w:i/>
          <w:color w:val="0000FF"/>
        </w:rPr>
      </w:pPr>
      <w:r>
        <w:rPr>
          <w:rFonts w:cstheme="minorHAnsi"/>
          <w:b/>
          <w:i/>
          <w:color w:val="0000FF"/>
        </w:rPr>
        <w:t>Videographer: Obtain headshots for all authors available at the filming location.</w:t>
      </w:r>
    </w:p>
    <w:p w14:paraId="2DA46BE5" w14:textId="39AA04BC" w:rsidR="001E1A3D" w:rsidRPr="001B6C5E" w:rsidRDefault="00000000" w:rsidP="001B6C5E">
      <w:pPr>
        <w:contextualSpacing/>
        <w:outlineLvl w:val="0"/>
        <w:rPr>
          <w:rFonts w:eastAsia="Times New Roman" w:cstheme="minorHAnsi"/>
        </w:rPr>
      </w:pPr>
      <w:r>
        <w:rPr>
          <w:rFonts w:cstheme="minorHAnsi"/>
          <w:b/>
          <w:i/>
          <w:color w:val="0000FF"/>
        </w:rPr>
        <w:br w:type="page"/>
      </w:r>
    </w:p>
    <w:p w14:paraId="17CC08D6" w14:textId="77777777" w:rsidR="001E1A3D" w:rsidRDefault="00000000">
      <w:pPr>
        <w:pStyle w:val="ListParagraph"/>
        <w:spacing w:before="120" w:after="240"/>
        <w:ind w:left="360"/>
        <w:contextualSpacing w:val="0"/>
        <w:rPr>
          <w:rFonts w:cstheme="minorHAnsi"/>
          <w:b/>
          <w:bCs/>
        </w:rPr>
      </w:pPr>
      <w:r>
        <w:rPr>
          <w:rFonts w:cstheme="minorHAnsi"/>
          <w:b/>
          <w:bCs/>
        </w:rPr>
        <w:t>Ethics Title Card</w:t>
      </w:r>
    </w:p>
    <w:p w14:paraId="097BA8A7" w14:textId="77777777" w:rsidR="001E1A3D" w:rsidRDefault="00000000">
      <w:pPr>
        <w:pStyle w:val="ListParagraph"/>
        <w:spacing w:before="120" w:after="240"/>
        <w:ind w:left="360"/>
        <w:contextualSpacing w:val="0"/>
        <w:rPr>
          <w:rFonts w:eastAsia="Times New Roman" w:cstheme="minorHAnsi"/>
        </w:rPr>
      </w:pPr>
      <w:r>
        <w:rPr>
          <w:rFonts w:eastAsia="Times New Roman" w:cstheme="minorHAnsi"/>
        </w:rPr>
        <w:t xml:space="preserve">This research has been approved </w:t>
      </w:r>
      <w:r>
        <w:rPr>
          <w:rFonts w:ascii="Calibri" w:hAnsi="Calibri" w:cs="Calibri"/>
        </w:rPr>
        <w:t>by the Animal Care and Use Committee of The First Affiliated Hospital of Guangzhou Medical University</w:t>
      </w:r>
    </w:p>
    <w:p w14:paraId="6801B6E7" w14:textId="77777777" w:rsidR="001E1A3D" w:rsidRDefault="00000000">
      <w:pPr>
        <w:contextualSpacing/>
        <w:outlineLvl w:val="0"/>
        <w:rPr>
          <w:rFonts w:eastAsia="Times New Roman" w:cstheme="minorHAnsi"/>
          <w:b/>
        </w:rPr>
      </w:pPr>
      <w:r>
        <w:rPr>
          <w:rFonts w:eastAsia="Times New Roman" w:cstheme="minorHAnsi"/>
          <w:b/>
        </w:rPr>
        <w:br w:type="page"/>
      </w:r>
    </w:p>
    <w:p w14:paraId="714F32F9" w14:textId="20E03F89" w:rsidR="001E1A3D" w:rsidRDefault="00000000" w:rsidP="0088792F">
      <w:pPr>
        <w:pStyle w:val="Heading1"/>
        <w:rPr>
          <w:rFonts w:cstheme="minorHAnsi"/>
          <w:lang w:eastAsia="zh-TW"/>
        </w:rPr>
      </w:pPr>
      <w:r>
        <w:rPr>
          <w:rFonts w:cstheme="minorHAnsi"/>
        </w:rPr>
        <w:t xml:space="preserve">Protocol  </w:t>
      </w:r>
    </w:p>
    <w:p w14:paraId="10ABC9F8" w14:textId="77777777" w:rsidR="001B6C5E" w:rsidRPr="001B6C5E" w:rsidRDefault="001B6C5E" w:rsidP="001B6C5E">
      <w:p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b/>
          <w:bCs/>
          <w:color w:val="000000"/>
          <w:highlight w:val="yellow"/>
          <w:lang w:eastAsia="en-IN"/>
        </w:rPr>
        <w:t xml:space="preserve">NOTE to Authors: </w:t>
      </w:r>
      <w:bookmarkStart w:id="5" w:name="_Hlk164261745"/>
      <w:r w:rsidRPr="001B6C5E">
        <w:rPr>
          <w:rFonts w:ascii="Calibri" w:hAnsi="Calibri" w:cs="Calibri"/>
          <w:color w:val="0D0D0D"/>
          <w:highlight w:val="yellow"/>
          <w:shd w:val="clear" w:color="auto" w:fill="FFFFFF"/>
        </w:rPr>
        <w:t xml:space="preserve">Please consider the following key points for shots involving </w:t>
      </w:r>
      <w:r w:rsidRPr="001B6C5E">
        <w:rPr>
          <w:rFonts w:ascii="Calibri" w:hAnsi="Calibri" w:cs="Calibri"/>
          <w:b/>
          <w:bCs/>
          <w:color w:val="0D0D0D"/>
          <w:highlight w:val="yellow"/>
          <w:shd w:val="clear" w:color="auto" w:fill="FFFFFF"/>
        </w:rPr>
        <w:t>live animals/survival surgery</w:t>
      </w:r>
      <w:r w:rsidRPr="001B6C5E">
        <w:rPr>
          <w:rFonts w:ascii="Calibri" w:hAnsi="Calibri" w:cs="Calibri"/>
          <w:color w:val="0D0D0D"/>
          <w:highlight w:val="yellow"/>
          <w:shd w:val="clear" w:color="auto" w:fill="FFFFFF"/>
        </w:rPr>
        <w:t xml:space="preserve"> (as</w:t>
      </w:r>
      <w:r w:rsidRPr="001B6C5E">
        <w:rPr>
          <w:rFonts w:ascii="Calibri" w:eastAsia="Times New Roman" w:hAnsi="Calibri" w:cs="Calibri"/>
          <w:b/>
          <w:bCs/>
          <w:color w:val="000000"/>
          <w:highlight w:val="yellow"/>
          <w:lang w:eastAsia="en-IN"/>
        </w:rPr>
        <w:t xml:space="preserve"> </w:t>
      </w:r>
      <w:r w:rsidRPr="001B6C5E">
        <w:rPr>
          <w:rFonts w:ascii="Calibri" w:hAnsi="Calibri" w:cs="Calibri"/>
          <w:color w:val="0D0D0D"/>
          <w:highlight w:val="yellow"/>
          <w:shd w:val="clear" w:color="auto" w:fill="FFFFFF"/>
        </w:rPr>
        <w:t xml:space="preserve">applicable) to avoid raising concerns by </w:t>
      </w:r>
      <w:proofErr w:type="spellStart"/>
      <w:r w:rsidRPr="001B6C5E">
        <w:rPr>
          <w:rFonts w:ascii="Calibri" w:hAnsi="Calibri" w:cs="Calibri"/>
          <w:color w:val="0D0D0D"/>
          <w:highlight w:val="yellow"/>
          <w:shd w:val="clear" w:color="auto" w:fill="FFFFFF"/>
        </w:rPr>
        <w:t>JoVE’s</w:t>
      </w:r>
      <w:proofErr w:type="spellEnd"/>
      <w:r w:rsidRPr="001B6C5E">
        <w:rPr>
          <w:rFonts w:ascii="Calibri" w:hAnsi="Calibri" w:cs="Calibri"/>
          <w:color w:val="0D0D0D"/>
          <w:highlight w:val="yellow"/>
          <w:shd w:val="clear" w:color="auto" w:fill="FFFFFF"/>
        </w:rPr>
        <w:t xml:space="preserve"> veterinary reviewers.</w:t>
      </w:r>
      <w:bookmarkEnd w:id="5"/>
    </w:p>
    <w:p w14:paraId="296FF84D" w14:textId="77777777"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color w:val="000000"/>
          <w:highlight w:val="yellow"/>
          <w:lang w:eastAsia="en-IN"/>
        </w:rPr>
        <w:t>If lifting the animal by the tail, hold it close to the tail base, not far from it.</w:t>
      </w:r>
    </w:p>
    <w:p w14:paraId="479572B5" w14:textId="77777777"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color w:val="000000"/>
          <w:highlight w:val="yellow"/>
          <w:lang w:eastAsia="en-IN"/>
        </w:rPr>
        <w:t xml:space="preserve">Shave </w:t>
      </w:r>
      <w:r w:rsidRPr="001B6C5E">
        <w:rPr>
          <w:rFonts w:ascii="Calibri" w:eastAsia="Times New Roman" w:hAnsi="Calibri" w:cs="Calibri"/>
          <w:b/>
          <w:bCs/>
          <w:color w:val="000000"/>
          <w:highlight w:val="yellow"/>
          <w:lang w:eastAsia="en-IN"/>
        </w:rPr>
        <w:t>150%</w:t>
      </w:r>
      <w:r w:rsidRPr="001B6C5E">
        <w:rPr>
          <w:rFonts w:ascii="Calibri" w:eastAsia="Times New Roman" w:hAnsi="Calibri" w:cs="Calibri"/>
          <w:color w:val="000000"/>
          <w:highlight w:val="yellow"/>
          <w:lang w:eastAsia="en-IN"/>
        </w:rPr>
        <w:t xml:space="preserve"> of the area surrounding a surgical site (preferably using a depilatory cream). Ensure that there are no skin injuries and no fur in the surgical field.</w:t>
      </w:r>
    </w:p>
    <w:p w14:paraId="4B5E6BF2" w14:textId="77777777"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color w:val="000000"/>
          <w:highlight w:val="yellow"/>
          <w:lang w:eastAsia="en-IN"/>
        </w:rPr>
        <w:t>Prep the surgical site with both iodine-based scrubs and alcohol.</w:t>
      </w:r>
    </w:p>
    <w:p w14:paraId="00601183" w14:textId="77777777"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color w:val="000000"/>
          <w:highlight w:val="yellow"/>
          <w:lang w:eastAsia="en-IN"/>
        </w:rPr>
        <w:t xml:space="preserve">Use </w:t>
      </w:r>
      <w:r w:rsidRPr="001B6C5E">
        <w:rPr>
          <w:rFonts w:ascii="Calibri" w:eastAsia="Times New Roman" w:hAnsi="Calibri" w:cs="Calibri"/>
          <w:b/>
          <w:bCs/>
          <w:color w:val="000000"/>
          <w:highlight w:val="yellow"/>
          <w:lang w:eastAsia="en-IN"/>
        </w:rPr>
        <w:t>sterile gloves only</w:t>
      </w:r>
      <w:r w:rsidRPr="001B6C5E">
        <w:rPr>
          <w:rFonts w:ascii="Calibri" w:eastAsia="Times New Roman" w:hAnsi="Calibri" w:cs="Calibri"/>
          <w:color w:val="000000"/>
          <w:highlight w:val="yellow"/>
          <w:lang w:eastAsia="en-IN"/>
        </w:rPr>
        <w:t xml:space="preserve"> for surgery (not examination or non-sterile gloves).</w:t>
      </w:r>
    </w:p>
    <w:p w14:paraId="008C85F7" w14:textId="77777777"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highlight w:val="yellow"/>
          <w:lang w:eastAsia="en-IN"/>
        </w:rPr>
      </w:pPr>
      <w:r w:rsidRPr="001B6C5E">
        <w:rPr>
          <w:rFonts w:ascii="Calibri" w:eastAsia="Times New Roman" w:hAnsi="Calibri" w:cs="Calibri"/>
          <w:color w:val="000000"/>
          <w:highlight w:val="yellow"/>
          <w:lang w:eastAsia="en-IN"/>
        </w:rPr>
        <w:t>Make skin incisions with a surgical blade, not scissors.</w:t>
      </w:r>
    </w:p>
    <w:p w14:paraId="37C91F81" w14:textId="511567D8" w:rsidR="001B6C5E" w:rsidRPr="001B6C5E" w:rsidRDefault="001B6C5E" w:rsidP="001B6C5E">
      <w:pPr>
        <w:pStyle w:val="ListParagraph"/>
        <w:numPr>
          <w:ilvl w:val="0"/>
          <w:numId w:val="5"/>
        </w:numPr>
        <w:shd w:val="clear" w:color="auto" w:fill="FFFFFF"/>
        <w:spacing w:before="120"/>
        <w:rPr>
          <w:rFonts w:ascii="Calibri" w:eastAsia="Times New Roman" w:hAnsi="Calibri" w:cs="Calibri"/>
          <w:b/>
          <w:bCs/>
          <w:color w:val="000000"/>
          <w:lang w:eastAsia="en-IN"/>
        </w:rPr>
      </w:pPr>
      <w:r w:rsidRPr="001B6C5E">
        <w:rPr>
          <w:rFonts w:ascii="Calibri" w:eastAsia="Times New Roman" w:hAnsi="Calibri" w:cs="Calibri"/>
          <w:color w:val="000000"/>
          <w:highlight w:val="yellow"/>
          <w:lang w:eastAsia="en-IN"/>
        </w:rPr>
        <w:t>Avoid using silk thread for closing skin incisions in survival surgeries.</w:t>
      </w:r>
    </w:p>
    <w:p w14:paraId="02F6651F" w14:textId="77777777" w:rsidR="001B6C5E" w:rsidRPr="001B6C5E" w:rsidRDefault="001B6C5E" w:rsidP="001B6C5E">
      <w:pPr>
        <w:pStyle w:val="ListParagraph"/>
        <w:shd w:val="clear" w:color="auto" w:fill="FFFFFF"/>
        <w:spacing w:before="120"/>
        <w:rPr>
          <w:rFonts w:ascii="Calibri" w:eastAsia="Times New Roman" w:hAnsi="Calibri" w:cs="Calibri"/>
          <w:b/>
          <w:bCs/>
          <w:color w:val="000000"/>
          <w:lang w:eastAsia="en-IN"/>
        </w:rPr>
      </w:pPr>
    </w:p>
    <w:p w14:paraId="00E5F319" w14:textId="77777777" w:rsidR="001B6C5E" w:rsidRPr="001B6C5E" w:rsidRDefault="001B6C5E" w:rsidP="001B6C5E">
      <w:pPr>
        <w:pStyle w:val="ListParagraph"/>
        <w:spacing w:before="120"/>
        <w:ind w:left="360"/>
        <w:contextualSpacing w:val="0"/>
        <w:rPr>
          <w:rFonts w:cstheme="minorHAnsi"/>
          <w:b/>
          <w:bCs/>
        </w:rPr>
      </w:pPr>
    </w:p>
    <w:p w14:paraId="0663702C" w14:textId="46409CB8" w:rsidR="001E1A3D" w:rsidRDefault="00000000">
      <w:pPr>
        <w:pStyle w:val="ListParagraph"/>
        <w:numPr>
          <w:ilvl w:val="0"/>
          <w:numId w:val="2"/>
        </w:numPr>
        <w:spacing w:before="120"/>
        <w:contextualSpacing w:val="0"/>
        <w:rPr>
          <w:rFonts w:cstheme="minorHAnsi"/>
          <w:b/>
          <w:bCs/>
        </w:rPr>
      </w:pPr>
      <w:r>
        <w:rPr>
          <w:rFonts w:ascii="Calibri" w:hAnsi="Calibri" w:cs="Calibri"/>
          <w:b/>
          <w:bCs/>
        </w:rPr>
        <w:t>Induction of PF-PH Rat Model</w:t>
      </w:r>
    </w:p>
    <w:p w14:paraId="2FD30940" w14:textId="5D3432E8" w:rsidR="001E1A3D" w:rsidRDefault="00000000">
      <w:pPr>
        <w:pStyle w:val="ListParagraph"/>
        <w:spacing w:before="120"/>
        <w:ind w:left="360"/>
        <w:contextualSpacing w:val="0"/>
        <w:rPr>
          <w:rFonts w:cstheme="minorHAnsi"/>
        </w:rPr>
      </w:pPr>
      <w:r>
        <w:rPr>
          <w:rFonts w:cstheme="minorHAnsi"/>
          <w:b/>
          <w:bCs/>
        </w:rPr>
        <w:t xml:space="preserve">Demonstrator: </w:t>
      </w:r>
      <w:proofErr w:type="spellStart"/>
      <w:r w:rsidR="00953B21">
        <w:rPr>
          <w:rFonts w:eastAsia="SimSun" w:cstheme="minorHAnsi" w:hint="eastAsia"/>
          <w:lang w:eastAsia="zh-CN"/>
        </w:rPr>
        <w:t>Fangcheng</w:t>
      </w:r>
      <w:proofErr w:type="spellEnd"/>
      <w:r w:rsidR="00953B21">
        <w:rPr>
          <w:rFonts w:eastAsia="SimSun" w:cstheme="minorHAnsi" w:hint="eastAsia"/>
          <w:lang w:eastAsia="zh-CN"/>
        </w:rPr>
        <w:t xml:space="preserve"> Luo</w:t>
      </w:r>
      <w:r>
        <w:rPr>
          <w:rFonts w:cstheme="minorHAnsi"/>
        </w:rPr>
        <w:t xml:space="preserve"> </w:t>
      </w:r>
    </w:p>
    <w:p w14:paraId="42DBFA37" w14:textId="77777777" w:rsidR="001E1A3D" w:rsidRPr="0088792F" w:rsidRDefault="001E1A3D" w:rsidP="0088792F">
      <w:pPr>
        <w:spacing w:before="120"/>
        <w:rPr>
          <w:rFonts w:cstheme="minorHAnsi"/>
        </w:rPr>
      </w:pPr>
    </w:p>
    <w:p w14:paraId="0C1ADFEF" w14:textId="77777777" w:rsidR="001E1A3D" w:rsidRDefault="00000000">
      <w:pPr>
        <w:pStyle w:val="Narration"/>
        <w:numPr>
          <w:ilvl w:val="1"/>
          <w:numId w:val="2"/>
        </w:numPr>
      </w:pPr>
      <w:r>
        <w:t xml:space="preserve">To begin, intubate the trachea of the rat using a PE50 </w:t>
      </w:r>
      <w:r>
        <w:rPr>
          <w:i/>
          <w:iCs/>
          <w:color w:val="FF0000"/>
        </w:rPr>
        <w:t>(P-E-</w:t>
      </w:r>
      <w:commentRangeStart w:id="6"/>
      <w:r>
        <w:rPr>
          <w:i/>
          <w:iCs/>
          <w:color w:val="FF0000"/>
        </w:rPr>
        <w:t>fifty</w:t>
      </w:r>
      <w:commentRangeEnd w:id="6"/>
      <w:r w:rsidR="001B6C5E">
        <w:rPr>
          <w:rStyle w:val="CommentReference"/>
          <w:rFonts w:asciiTheme="minorHAnsi" w:hAnsiTheme="minorHAnsi" w:cs="Calibri (Body)"/>
          <w:lang w:val="zh-CN" w:eastAsia="zh-CN"/>
        </w:rPr>
        <w:commentReference w:id="6"/>
      </w:r>
      <w:r>
        <w:rPr>
          <w:i/>
          <w:iCs/>
          <w:color w:val="FF0000"/>
        </w:rPr>
        <w:t>)</w:t>
      </w:r>
      <w:r>
        <w:t xml:space="preserve"> tube inserted to a depth of 3 centimeters, which is the distance from the glottis to the tube </w:t>
      </w:r>
      <w:r>
        <w:rPr>
          <w:b/>
        </w:rPr>
        <w:t>[1-TXT]</w:t>
      </w:r>
      <w:r>
        <w:t>.</w:t>
      </w:r>
    </w:p>
    <w:p w14:paraId="7E0D8007" w14:textId="77777777" w:rsidR="001E1A3D" w:rsidRDefault="001E1A3D"/>
    <w:p w14:paraId="66F59330" w14:textId="77777777" w:rsidR="001E1A3D" w:rsidRDefault="00000000">
      <w:pPr>
        <w:pStyle w:val="ShotDescription"/>
        <w:numPr>
          <w:ilvl w:val="2"/>
          <w:numId w:val="2"/>
        </w:numPr>
      </w:pPr>
      <w:r>
        <w:t xml:space="preserve">WIDE: Talent intubating the rat's trachea with a PE50 tube. </w:t>
      </w:r>
      <w:r>
        <w:rPr>
          <w:b/>
          <w:bCs/>
        </w:rPr>
        <w:t>TXT: Anesthesia: 45 mg/kg pentobarbital sodium, I.P.</w:t>
      </w:r>
    </w:p>
    <w:p w14:paraId="761C8202" w14:textId="77777777" w:rsidR="001E1A3D" w:rsidRDefault="001E1A3D"/>
    <w:p w14:paraId="3EB4844F" w14:textId="77777777" w:rsidR="001E1A3D" w:rsidRDefault="00000000">
      <w:pPr>
        <w:pStyle w:val="Narration"/>
        <w:numPr>
          <w:ilvl w:val="1"/>
          <w:numId w:val="2"/>
        </w:numPr>
      </w:pPr>
      <w:r>
        <w:t xml:space="preserve">Using a 1-milliliter syringe with a 26-gauge needle, draw 0.2 milliliters of bleomycin and inject it into the airway through a cannula as a single dose </w:t>
      </w:r>
      <w:r>
        <w:rPr>
          <w:b/>
        </w:rPr>
        <w:t>[1-TXT]</w:t>
      </w:r>
      <w:r>
        <w:t xml:space="preserve">. For rats in the control group, administer 0.2 milliliters of sterile normal saline intratracheally without providing pain relief </w:t>
      </w:r>
      <w:r>
        <w:rPr>
          <w:b/>
        </w:rPr>
        <w:t>[2]</w:t>
      </w:r>
      <w:r>
        <w:t>.</w:t>
      </w:r>
    </w:p>
    <w:p w14:paraId="2E448EA9" w14:textId="77777777" w:rsidR="001E1A3D" w:rsidRDefault="001E1A3D"/>
    <w:p w14:paraId="1721B992" w14:textId="77777777" w:rsidR="001E1A3D" w:rsidRDefault="00000000">
      <w:pPr>
        <w:pStyle w:val="ShotDescription"/>
        <w:numPr>
          <w:ilvl w:val="2"/>
          <w:numId w:val="2"/>
        </w:numPr>
      </w:pPr>
      <w:r>
        <w:t xml:space="preserve">Talent drawing bleomycin solution into the syringe and injecting it through the cannula into the airway. </w:t>
      </w:r>
      <w:r>
        <w:rPr>
          <w:b/>
          <w:bCs/>
        </w:rPr>
        <w:t>TXT: Bleomycin: 5 mg/kg, dissolved in 0.2 mL of 0.9% NaCl</w:t>
      </w:r>
      <w:r>
        <w:t xml:space="preserve">  </w:t>
      </w:r>
    </w:p>
    <w:p w14:paraId="03D8D728" w14:textId="77777777" w:rsidR="001E1A3D" w:rsidRDefault="00000000">
      <w:pPr>
        <w:pStyle w:val="ShotDescription"/>
        <w:numPr>
          <w:ilvl w:val="2"/>
          <w:numId w:val="2"/>
        </w:numPr>
      </w:pPr>
      <w:r>
        <w:t xml:space="preserve">Talent administering sterile normal saline for the control group intratracheally.  </w:t>
      </w:r>
    </w:p>
    <w:p w14:paraId="30C2C717" w14:textId="77777777" w:rsidR="001E1A3D" w:rsidRDefault="001E1A3D"/>
    <w:p w14:paraId="3B5C819E" w14:textId="77777777" w:rsidR="001E1A3D" w:rsidRDefault="00000000">
      <w:pPr>
        <w:pStyle w:val="Narration"/>
        <w:numPr>
          <w:ilvl w:val="1"/>
          <w:numId w:val="2"/>
        </w:numPr>
      </w:pPr>
      <w:r>
        <w:t xml:space="preserve">Place the rat in a supine position to ensure an even distribution of bleomycin </w:t>
      </w:r>
      <w:r>
        <w:rPr>
          <w:b/>
          <w:bCs/>
        </w:rPr>
        <w:t>[1]</w:t>
      </w:r>
      <w:r>
        <w:t xml:space="preserve">. Gently hold and slowly rotate the rat, alternating sides at an angle of 30 degrees to 45 degrees. Maintain each rotation for 10 to 15 seconds and repeat 3 to 4 times </w:t>
      </w:r>
      <w:r>
        <w:rPr>
          <w:b/>
        </w:rPr>
        <w:t>[2-TXT]</w:t>
      </w:r>
      <w:r>
        <w:t xml:space="preserve">. </w:t>
      </w:r>
    </w:p>
    <w:p w14:paraId="66E55014" w14:textId="77777777" w:rsidR="001E1A3D" w:rsidRDefault="00000000">
      <w:pPr>
        <w:pStyle w:val="ShotDescription"/>
        <w:numPr>
          <w:ilvl w:val="2"/>
          <w:numId w:val="2"/>
        </w:numPr>
      </w:pPr>
      <w:r>
        <w:t xml:space="preserve">Talent placing the rat supine on a platform.  </w:t>
      </w:r>
    </w:p>
    <w:p w14:paraId="063E0CA0" w14:textId="77777777" w:rsidR="001E1A3D" w:rsidRDefault="00000000">
      <w:pPr>
        <w:pStyle w:val="ShotDescription"/>
        <w:numPr>
          <w:ilvl w:val="2"/>
          <w:numId w:val="2"/>
        </w:numPr>
      </w:pPr>
      <w:r>
        <w:t xml:space="preserve">Talent rotating the rat gently side to side at 30 degrees to 45 degrees. </w:t>
      </w:r>
      <w:r>
        <w:rPr>
          <w:b/>
          <w:bCs/>
        </w:rPr>
        <w:t>TXT: Evaluate rats 5 weeks after BLM injection to confirm PF-PH model establishment</w:t>
      </w:r>
    </w:p>
    <w:p w14:paraId="1577052F" w14:textId="77777777" w:rsidR="001E1A3D" w:rsidRDefault="001E1A3D">
      <w:pPr>
        <w:pStyle w:val="ShotDescription"/>
        <w:ind w:firstLine="0"/>
      </w:pPr>
    </w:p>
    <w:p w14:paraId="120E9240" w14:textId="77777777" w:rsidR="001E1A3D" w:rsidRDefault="001E1A3D"/>
    <w:p w14:paraId="540D613D" w14:textId="7616D24D" w:rsidR="001E1A3D" w:rsidRDefault="00000000">
      <w:pPr>
        <w:pStyle w:val="ListParagraph"/>
        <w:numPr>
          <w:ilvl w:val="0"/>
          <w:numId w:val="2"/>
        </w:numPr>
      </w:pPr>
      <w:r>
        <w:rPr>
          <w:rFonts w:ascii="Calibri" w:hAnsi="Calibri" w:cs="Calibri"/>
          <w:b/>
          <w:bCs/>
        </w:rPr>
        <w:t>Echocardiographic Monitoring</w:t>
      </w:r>
      <w:r w:rsidR="001B6C5E">
        <w:rPr>
          <w:rFonts w:ascii="Calibri" w:hAnsi="Calibri" w:cs="Calibri"/>
          <w:b/>
          <w:bCs/>
        </w:rPr>
        <w:t xml:space="preserve"> Procedure</w:t>
      </w:r>
    </w:p>
    <w:p w14:paraId="20583FA6" w14:textId="4E5D784E" w:rsidR="001E1A3D" w:rsidRDefault="00000000">
      <w:pPr>
        <w:pStyle w:val="ListParagraph"/>
        <w:ind w:left="360"/>
        <w:rPr>
          <w:rFonts w:cstheme="minorHAnsi"/>
        </w:rPr>
      </w:pPr>
      <w:r>
        <w:rPr>
          <w:rFonts w:cstheme="minorHAnsi"/>
          <w:b/>
          <w:bCs/>
        </w:rPr>
        <w:t xml:space="preserve">Demonstrator: </w:t>
      </w:r>
      <w:proofErr w:type="spellStart"/>
      <w:r w:rsidR="00D37464">
        <w:rPr>
          <w:rFonts w:eastAsia="SimSun" w:cstheme="minorHAnsi" w:hint="eastAsia"/>
          <w:lang w:eastAsia="zh-CN"/>
        </w:rPr>
        <w:t>Xuanyi</w:t>
      </w:r>
      <w:proofErr w:type="spellEnd"/>
      <w:r w:rsidR="00D37464">
        <w:rPr>
          <w:rFonts w:eastAsia="SimSun" w:cstheme="minorHAnsi" w:hint="eastAsia"/>
          <w:lang w:eastAsia="zh-CN"/>
        </w:rPr>
        <w:t xml:space="preserve"> Li</w:t>
      </w:r>
    </w:p>
    <w:p w14:paraId="748E78A7" w14:textId="77777777" w:rsidR="001E1A3D" w:rsidRDefault="001E1A3D">
      <w:pPr>
        <w:pStyle w:val="ListParagraph"/>
        <w:ind w:left="360"/>
      </w:pPr>
    </w:p>
    <w:p w14:paraId="18B78519" w14:textId="77777777" w:rsidR="001E1A3D" w:rsidRDefault="00000000">
      <w:pPr>
        <w:pStyle w:val="Narration"/>
        <w:numPr>
          <w:ilvl w:val="1"/>
          <w:numId w:val="2"/>
        </w:numPr>
      </w:pPr>
      <w:r>
        <w:t xml:space="preserve">Evaluate the functional and structural parameters of the right heart by placing a 250-megahertz ultrasonic probe on the left side of the median line of the chest </w:t>
      </w:r>
      <w:r>
        <w:rPr>
          <w:b/>
          <w:bCs/>
        </w:rPr>
        <w:t>[1]</w:t>
      </w:r>
      <w:r>
        <w:t xml:space="preserve"> to obtain the best long-axis view of the ventricle </w:t>
      </w:r>
      <w:r>
        <w:rPr>
          <w:b/>
          <w:bCs/>
        </w:rPr>
        <w:t>[2].</w:t>
      </w:r>
    </w:p>
    <w:p w14:paraId="5379CF3F" w14:textId="77777777" w:rsidR="001E1A3D" w:rsidRDefault="001E1A3D"/>
    <w:p w14:paraId="03108273" w14:textId="77777777" w:rsidR="001E1A3D" w:rsidRDefault="00000000">
      <w:pPr>
        <w:pStyle w:val="ShotDescription"/>
        <w:numPr>
          <w:ilvl w:val="2"/>
          <w:numId w:val="2"/>
        </w:numPr>
      </w:pPr>
      <w:r>
        <w:t xml:space="preserve">Talent holding a 250-megahertz ultrasonic probe near the rat’s chest.  </w:t>
      </w:r>
    </w:p>
    <w:p w14:paraId="2B693219" w14:textId="77777777" w:rsidR="001E1A3D" w:rsidRDefault="00000000">
      <w:pPr>
        <w:pStyle w:val="ShotDescription"/>
        <w:numPr>
          <w:ilvl w:val="2"/>
          <w:numId w:val="2"/>
        </w:numPr>
      </w:pPr>
      <w:r>
        <w:t xml:space="preserve">SCREEN: </w:t>
      </w:r>
      <w:r>
        <w:rPr>
          <w:highlight w:val="yellow"/>
        </w:rPr>
        <w:t>To be provided by authors:</w:t>
      </w:r>
      <w:r>
        <w:t xml:space="preserve"> Long-axis view of the right ventricle on the ultrasound monitor.</w:t>
      </w:r>
    </w:p>
    <w:p w14:paraId="7DB3A506" w14:textId="77777777" w:rsidR="001E1A3D" w:rsidRDefault="00000000">
      <w:pPr>
        <w:pStyle w:val="ShotDescription"/>
        <w:ind w:left="907" w:firstLine="0"/>
      </w:pPr>
      <w:r>
        <w:rPr>
          <w:highlight w:val="yellow"/>
        </w:rPr>
        <w:t xml:space="preserve">Authors: Recording a computer screen sometimes produces low-quality images. So, please record the screen for the SCREEN shots directly from your computer following our guidelines and upload them along with a summary to your project page: </w:t>
      </w:r>
      <w:hyperlink r:id="rId14" w:history="1">
        <w:r w:rsidR="001E1A3D">
          <w:rPr>
            <w:rStyle w:val="Hyperlink"/>
            <w:highlight w:val="yellow"/>
          </w:rPr>
          <w:t>https://review.jove.com/account/file-uploader?src=20662883</w:t>
        </w:r>
      </w:hyperlink>
      <w:r>
        <w:t xml:space="preserve"> </w:t>
      </w:r>
    </w:p>
    <w:p w14:paraId="6FCED402" w14:textId="77777777" w:rsidR="001E1A3D" w:rsidRDefault="001E1A3D"/>
    <w:p w14:paraId="6CA8423E" w14:textId="77777777" w:rsidR="001E1A3D" w:rsidRDefault="00000000">
      <w:pPr>
        <w:pStyle w:val="Narration"/>
        <w:numPr>
          <w:ilvl w:val="1"/>
          <w:numId w:val="2"/>
        </w:numPr>
      </w:pPr>
      <w:r>
        <w:t xml:space="preserve">Rotate the probe 15 degrees counterclockwise relative to the left parasternal line, with the incisor pointing towards its right shoulder </w:t>
      </w:r>
      <w:r>
        <w:rPr>
          <w:b/>
        </w:rPr>
        <w:t>[1]</w:t>
      </w:r>
      <w:r>
        <w:t xml:space="preserve">, and adjust the x and y axes in B-Mode so that the entire heart is centered in the visual field </w:t>
      </w:r>
      <w:r>
        <w:rPr>
          <w:b/>
        </w:rPr>
        <w:t>[2]</w:t>
      </w:r>
      <w:r>
        <w:t>.</w:t>
      </w:r>
    </w:p>
    <w:p w14:paraId="0E02258F" w14:textId="77777777" w:rsidR="001E1A3D" w:rsidRDefault="001E1A3D"/>
    <w:p w14:paraId="03679B1F" w14:textId="77777777" w:rsidR="001E1A3D" w:rsidRDefault="00000000">
      <w:pPr>
        <w:pStyle w:val="ShotDescription"/>
        <w:numPr>
          <w:ilvl w:val="2"/>
          <w:numId w:val="2"/>
        </w:numPr>
      </w:pPr>
      <w:r>
        <w:t xml:space="preserve">Talent rotating the probe 15 degrees counterclockwise relative to the left parasternal line, with the incisor pointing towards its right shoulder.  </w:t>
      </w:r>
    </w:p>
    <w:p w14:paraId="38B6A245" w14:textId="77777777" w:rsidR="001E1A3D" w:rsidRDefault="00000000">
      <w:pPr>
        <w:pStyle w:val="ShotDescription"/>
        <w:numPr>
          <w:ilvl w:val="2"/>
          <w:numId w:val="2"/>
        </w:numPr>
      </w:pPr>
      <w:r>
        <w:t xml:space="preserve">SCREEN: </w:t>
      </w:r>
      <w:r>
        <w:rPr>
          <w:highlight w:val="yellow"/>
        </w:rPr>
        <w:t>To be provided by authors:</w:t>
      </w:r>
      <w:r>
        <w:t xml:space="preserve"> B-Mode adjustment showing the heart centered in the ultrasound view.</w:t>
      </w:r>
    </w:p>
    <w:p w14:paraId="517BF8C6" w14:textId="77777777" w:rsidR="001E1A3D" w:rsidRDefault="001E1A3D"/>
    <w:p w14:paraId="1C039741" w14:textId="77777777" w:rsidR="001E1A3D" w:rsidRDefault="00000000">
      <w:pPr>
        <w:pStyle w:val="Narration"/>
        <w:numPr>
          <w:ilvl w:val="1"/>
          <w:numId w:val="2"/>
        </w:numPr>
      </w:pPr>
      <w:r>
        <w:t xml:space="preserve">Select </w:t>
      </w:r>
      <w:r>
        <w:rPr>
          <w:b/>
        </w:rPr>
        <w:t>Color</w:t>
      </w:r>
      <w:r>
        <w:t xml:space="preserve"> to display the blood flow color and distinguish the pulmonary artery, ensuring the pulmonary artery blood flow signal appears blue </w:t>
      </w:r>
      <w:r>
        <w:rPr>
          <w:b/>
        </w:rPr>
        <w:t>[1]</w:t>
      </w:r>
      <w:r>
        <w:t>.</w:t>
      </w:r>
    </w:p>
    <w:p w14:paraId="50CE4B7D" w14:textId="77777777" w:rsidR="001E1A3D" w:rsidRDefault="001E1A3D"/>
    <w:p w14:paraId="1532E111" w14:textId="77777777" w:rsidR="001E1A3D" w:rsidRDefault="00000000">
      <w:pPr>
        <w:pStyle w:val="ShotDescription"/>
        <w:numPr>
          <w:ilvl w:val="2"/>
          <w:numId w:val="2"/>
        </w:numPr>
      </w:pPr>
      <w:r>
        <w:t xml:space="preserve">SCREEN: </w:t>
      </w:r>
      <w:r>
        <w:rPr>
          <w:highlight w:val="yellow"/>
        </w:rPr>
        <w:t>To be provided by authors:</w:t>
      </w:r>
      <w:r>
        <w:t xml:space="preserve"> Selecting </w:t>
      </w:r>
      <w:r>
        <w:rPr>
          <w:b/>
        </w:rPr>
        <w:t>Color</w:t>
      </w:r>
      <w:r>
        <w:t xml:space="preserve"> to display the blood flow color and viewing blue signal of the pulmonary artery blood flow.</w:t>
      </w:r>
    </w:p>
    <w:p w14:paraId="5BF0F6CE" w14:textId="77777777" w:rsidR="001E1A3D" w:rsidRDefault="001E1A3D"/>
    <w:p w14:paraId="46392E6D" w14:textId="77777777" w:rsidR="001E1A3D" w:rsidRDefault="00000000">
      <w:pPr>
        <w:pStyle w:val="Narration"/>
        <w:numPr>
          <w:ilvl w:val="1"/>
          <w:numId w:val="2"/>
        </w:numPr>
      </w:pPr>
      <w:r>
        <w:t xml:space="preserve">Select </w:t>
      </w:r>
      <w:r>
        <w:rPr>
          <w:b/>
        </w:rPr>
        <w:t>PW</w:t>
      </w:r>
      <w:r>
        <w:t xml:space="preserve"> mode </w:t>
      </w:r>
      <w:r>
        <w:rPr>
          <w:b/>
          <w:bCs/>
        </w:rPr>
        <w:t>[1]</w:t>
      </w:r>
      <w:r>
        <w:t xml:space="preserve"> and place the sampling line under the pulmonary valve. Rotate the PW angle knob to adjust the sampling line direction </w:t>
      </w:r>
      <w:r>
        <w:rPr>
          <w:b/>
        </w:rPr>
        <w:t>[2]</w:t>
      </w:r>
      <w:r>
        <w:t xml:space="preserve">. Press the </w:t>
      </w:r>
      <w:r>
        <w:rPr>
          <w:b/>
        </w:rPr>
        <w:t>PW</w:t>
      </w:r>
      <w:r>
        <w:t xml:space="preserve"> key again to obtain the pulmonary artery blood flow acceleration time and ejection time </w:t>
      </w:r>
      <w:r>
        <w:rPr>
          <w:b/>
        </w:rPr>
        <w:t>[3]</w:t>
      </w:r>
      <w:r>
        <w:t xml:space="preserve">. After measuring at least five cardiac cycles, calculate the average </w:t>
      </w:r>
      <w:r>
        <w:rPr>
          <w:b/>
        </w:rPr>
        <w:t>[4]</w:t>
      </w:r>
      <w:r>
        <w:t xml:space="preserve">. Use </w:t>
      </w:r>
      <w:r>
        <w:rPr>
          <w:b/>
        </w:rPr>
        <w:t>Cine</w:t>
      </w:r>
      <w:r>
        <w:t xml:space="preserve"> to save the image </w:t>
      </w:r>
      <w:r>
        <w:rPr>
          <w:b/>
        </w:rPr>
        <w:t>[5]</w:t>
      </w:r>
      <w:r>
        <w:t>.</w:t>
      </w:r>
    </w:p>
    <w:p w14:paraId="1AB6F387" w14:textId="77777777" w:rsidR="001E1A3D" w:rsidRDefault="001E1A3D"/>
    <w:p w14:paraId="77A9330B" w14:textId="77777777" w:rsidR="001E1A3D" w:rsidRDefault="00000000">
      <w:pPr>
        <w:pStyle w:val="ShotDescription"/>
        <w:numPr>
          <w:ilvl w:val="2"/>
          <w:numId w:val="2"/>
        </w:numPr>
      </w:pPr>
      <w:r>
        <w:t xml:space="preserve">SCREEN: </w:t>
      </w:r>
      <w:r>
        <w:rPr>
          <w:highlight w:val="yellow"/>
        </w:rPr>
        <w:t>To be provided by authors:</w:t>
      </w:r>
      <w:r>
        <w:t xml:space="preserve"> Selecting </w:t>
      </w:r>
      <w:r>
        <w:rPr>
          <w:b/>
        </w:rPr>
        <w:t>PW</w:t>
      </w:r>
      <w:r>
        <w:t xml:space="preserve"> mode.  </w:t>
      </w:r>
    </w:p>
    <w:p w14:paraId="31182542" w14:textId="05D16F7F" w:rsidR="001E1A3D" w:rsidRDefault="00084F1A">
      <w:pPr>
        <w:pStyle w:val="ShotDescription"/>
        <w:numPr>
          <w:ilvl w:val="2"/>
          <w:numId w:val="2"/>
        </w:numPr>
      </w:pPr>
      <w:r>
        <w:t xml:space="preserve">SCREEN: </w:t>
      </w:r>
      <w:r>
        <w:rPr>
          <w:highlight w:val="yellow"/>
        </w:rPr>
        <w:t>To be provided by authors:</w:t>
      </w:r>
      <w:r>
        <w:t xml:space="preserve"> </w:t>
      </w:r>
      <w:r w:rsidR="00000000">
        <w:t xml:space="preserve">Talent positioning the sampling line under the pulmonary valve, rotating the PW angle knob, and adjusting the sampling line direction.  </w:t>
      </w:r>
    </w:p>
    <w:p w14:paraId="065A1CFD" w14:textId="77777777" w:rsidR="001E1A3D" w:rsidRDefault="00000000">
      <w:pPr>
        <w:pStyle w:val="ShotDescription"/>
        <w:numPr>
          <w:ilvl w:val="2"/>
          <w:numId w:val="2"/>
        </w:numPr>
      </w:pPr>
      <w:r>
        <w:t xml:space="preserve">SCREEN: </w:t>
      </w:r>
      <w:r>
        <w:rPr>
          <w:highlight w:val="yellow"/>
        </w:rPr>
        <w:t>To be provided by authors:</w:t>
      </w:r>
      <w:r>
        <w:t xml:space="preserve"> Software interface showing the pulmonary artery blood flow acceleration time and ejection time data after pressing the </w:t>
      </w:r>
      <w:r>
        <w:rPr>
          <w:b/>
          <w:bCs/>
        </w:rPr>
        <w:t>PW</w:t>
      </w:r>
      <w:r>
        <w:t xml:space="preserve"> key. </w:t>
      </w:r>
    </w:p>
    <w:p w14:paraId="4A16B860" w14:textId="77777777" w:rsidR="001E1A3D" w:rsidRDefault="00000000">
      <w:pPr>
        <w:pStyle w:val="ShotDescription"/>
        <w:numPr>
          <w:ilvl w:val="2"/>
          <w:numId w:val="2"/>
        </w:numPr>
      </w:pPr>
      <w:r>
        <w:t xml:space="preserve">SCREEN: </w:t>
      </w:r>
      <w:r>
        <w:rPr>
          <w:highlight w:val="yellow"/>
        </w:rPr>
        <w:t>To be provided by authors:</w:t>
      </w:r>
      <w:r>
        <w:t xml:space="preserve"> Calculating the average.  </w:t>
      </w:r>
    </w:p>
    <w:p w14:paraId="64AC29FE" w14:textId="77777777" w:rsidR="001E1A3D" w:rsidRDefault="00000000">
      <w:pPr>
        <w:pStyle w:val="ShotDescription"/>
        <w:numPr>
          <w:ilvl w:val="2"/>
          <w:numId w:val="2"/>
        </w:numPr>
      </w:pPr>
      <w:r>
        <w:t xml:space="preserve">SCREEN: </w:t>
      </w:r>
      <w:r>
        <w:rPr>
          <w:highlight w:val="yellow"/>
        </w:rPr>
        <w:t>To be provided by authors:</w:t>
      </w:r>
      <w:r>
        <w:t xml:space="preserve"> Saving the measurements using </w:t>
      </w:r>
      <w:r>
        <w:rPr>
          <w:b/>
        </w:rPr>
        <w:t>Cine</w:t>
      </w:r>
      <w:r>
        <w:t>.</w:t>
      </w:r>
    </w:p>
    <w:p w14:paraId="3BD3DD6D" w14:textId="77777777" w:rsidR="001E1A3D" w:rsidRDefault="001E1A3D"/>
    <w:p w14:paraId="49E26481" w14:textId="77777777" w:rsidR="001E1A3D" w:rsidRDefault="00000000">
      <w:pPr>
        <w:pStyle w:val="Narration"/>
        <w:numPr>
          <w:ilvl w:val="1"/>
          <w:numId w:val="2"/>
        </w:numPr>
      </w:pPr>
      <w:r>
        <w:t xml:space="preserve">Adjust the animal to a low head and high foot position </w:t>
      </w:r>
      <w:r>
        <w:rPr>
          <w:b/>
        </w:rPr>
        <w:t>[1]</w:t>
      </w:r>
      <w:r>
        <w:t xml:space="preserve">. Place the ultrasonic probe at the apex of the heart and drive the ultrasound along the apex to obtain the four-chamber incisal surface </w:t>
      </w:r>
      <w:r>
        <w:rPr>
          <w:b/>
        </w:rPr>
        <w:t>[2]</w:t>
      </w:r>
      <w:r>
        <w:t xml:space="preserve">. Adjust the x and y axes in B mode to ensure all four heart chambers are visible </w:t>
      </w:r>
      <w:r>
        <w:rPr>
          <w:b/>
        </w:rPr>
        <w:t>[3]</w:t>
      </w:r>
      <w:r>
        <w:t>.</w:t>
      </w:r>
    </w:p>
    <w:p w14:paraId="0D3694C3" w14:textId="77777777" w:rsidR="001E1A3D" w:rsidRDefault="001E1A3D"/>
    <w:p w14:paraId="01F5C5E6" w14:textId="77777777" w:rsidR="001E1A3D" w:rsidRDefault="00000000">
      <w:pPr>
        <w:pStyle w:val="ShotDescription"/>
        <w:numPr>
          <w:ilvl w:val="2"/>
          <w:numId w:val="2"/>
        </w:numPr>
      </w:pPr>
      <w:r>
        <w:t xml:space="preserve">Talent adjusting the rat’s position to low head and high foot.  </w:t>
      </w:r>
    </w:p>
    <w:p w14:paraId="4CB5BFDA" w14:textId="77777777" w:rsidR="001E1A3D" w:rsidRDefault="00000000">
      <w:pPr>
        <w:pStyle w:val="ShotDescription"/>
        <w:numPr>
          <w:ilvl w:val="2"/>
          <w:numId w:val="2"/>
        </w:numPr>
      </w:pPr>
      <w:r>
        <w:t xml:space="preserve">Talent moving the probe to acquire the four-chamber view.  </w:t>
      </w:r>
    </w:p>
    <w:p w14:paraId="738DE9FB" w14:textId="77777777" w:rsidR="001E1A3D" w:rsidRDefault="00000000">
      <w:pPr>
        <w:pStyle w:val="ShotDescription"/>
        <w:numPr>
          <w:ilvl w:val="2"/>
          <w:numId w:val="2"/>
        </w:numPr>
      </w:pPr>
      <w:r>
        <w:t xml:space="preserve">SCREEN: </w:t>
      </w:r>
      <w:r>
        <w:rPr>
          <w:highlight w:val="yellow"/>
        </w:rPr>
        <w:t>To be provided by authors:</w:t>
      </w:r>
      <w:r>
        <w:t xml:space="preserve"> Adjusting x and y axes to display four visible chambers.</w:t>
      </w:r>
    </w:p>
    <w:p w14:paraId="26564695" w14:textId="77777777" w:rsidR="001E1A3D" w:rsidRDefault="001E1A3D"/>
    <w:p w14:paraId="56DE9A78" w14:textId="1520B5DA" w:rsidR="001E1A3D" w:rsidRDefault="00000000">
      <w:pPr>
        <w:pStyle w:val="Narration"/>
        <w:numPr>
          <w:ilvl w:val="1"/>
          <w:numId w:val="2"/>
        </w:numPr>
      </w:pPr>
      <w:r>
        <w:t xml:space="preserve">Hold down </w:t>
      </w:r>
      <w:r>
        <w:rPr>
          <w:b/>
        </w:rPr>
        <w:t>M mode</w:t>
      </w:r>
      <w:r>
        <w:t xml:space="preserve"> to display two measurement lines and place the measurement line at the junction of the tricuspid valve ring and the right ventricular free wall </w:t>
      </w:r>
      <w:r>
        <w:rPr>
          <w:b/>
        </w:rPr>
        <w:t>[1]</w:t>
      </w:r>
      <w:r>
        <w:t xml:space="preserve">. Measure the tricuspid valve displacement distance or TAPSE </w:t>
      </w:r>
      <w:r>
        <w:rPr>
          <w:i/>
          <w:iCs/>
          <w:color w:val="FF0000"/>
        </w:rPr>
        <w:t>(T-A-P-S-</w:t>
      </w:r>
      <w:commentRangeStart w:id="7"/>
      <w:r>
        <w:rPr>
          <w:i/>
          <w:iCs/>
          <w:color w:val="FF0000"/>
        </w:rPr>
        <w:t>E</w:t>
      </w:r>
      <w:commentRangeEnd w:id="7"/>
      <w:r w:rsidR="00084F1A">
        <w:rPr>
          <w:rStyle w:val="CommentReference"/>
          <w:rFonts w:asciiTheme="minorHAnsi" w:hAnsiTheme="minorHAnsi" w:cs="Calibri (Body)"/>
          <w:lang w:val="zh-CN" w:eastAsia="zh-CN"/>
        </w:rPr>
        <w:commentReference w:id="7"/>
      </w:r>
      <w:r>
        <w:rPr>
          <w:i/>
          <w:iCs/>
          <w:color w:val="FF0000"/>
        </w:rPr>
        <w:t>)</w:t>
      </w:r>
      <w:r>
        <w:t xml:space="preserve"> within at least three cardiac cycles </w:t>
      </w:r>
      <w:r>
        <w:rPr>
          <w:b/>
          <w:bCs/>
        </w:rPr>
        <w:t>[2]</w:t>
      </w:r>
      <w:r>
        <w:t xml:space="preserve"> and preserve it in </w:t>
      </w:r>
      <w:r>
        <w:rPr>
          <w:b/>
        </w:rPr>
        <w:t>Cine</w:t>
      </w:r>
      <w:r>
        <w:t xml:space="preserve"> </w:t>
      </w:r>
      <w:r>
        <w:rPr>
          <w:b/>
        </w:rPr>
        <w:t>[3]</w:t>
      </w:r>
      <w:r>
        <w:t>.</w:t>
      </w:r>
    </w:p>
    <w:p w14:paraId="34D8CD5A" w14:textId="77777777" w:rsidR="001E1A3D" w:rsidRDefault="001E1A3D"/>
    <w:p w14:paraId="7C4AD4C7" w14:textId="77777777" w:rsidR="001E1A3D" w:rsidRDefault="00000000">
      <w:pPr>
        <w:pStyle w:val="ShotDescription"/>
        <w:numPr>
          <w:ilvl w:val="2"/>
          <w:numId w:val="2"/>
        </w:numPr>
      </w:pPr>
      <w:r>
        <w:t xml:space="preserve">SCREEN: </w:t>
      </w:r>
      <w:r>
        <w:rPr>
          <w:highlight w:val="yellow"/>
        </w:rPr>
        <w:t>To be provided by authors:</w:t>
      </w:r>
      <w:r>
        <w:t xml:space="preserve"> Holding down </w:t>
      </w:r>
      <w:r>
        <w:rPr>
          <w:b/>
        </w:rPr>
        <w:t>M mode</w:t>
      </w:r>
      <w:r>
        <w:t xml:space="preserve"> and two measurement lines appearing. The measurement lines being placed at the junction of the tricuspid valve ring and the right ventricular free wall.</w:t>
      </w:r>
    </w:p>
    <w:p w14:paraId="5DD1C363" w14:textId="77777777" w:rsidR="001E1A3D" w:rsidRDefault="00000000">
      <w:pPr>
        <w:pStyle w:val="ShotDescription"/>
        <w:numPr>
          <w:ilvl w:val="2"/>
          <w:numId w:val="2"/>
        </w:numPr>
      </w:pPr>
      <w:r>
        <w:t xml:space="preserve">SCREEN: </w:t>
      </w:r>
      <w:r>
        <w:rPr>
          <w:highlight w:val="yellow"/>
        </w:rPr>
        <w:t>To be provided by authors:</w:t>
      </w:r>
      <w:r>
        <w:t xml:space="preserve"> Measuring TAPSE over three cardiac cycles.  </w:t>
      </w:r>
    </w:p>
    <w:p w14:paraId="534198C9" w14:textId="77777777" w:rsidR="001E1A3D" w:rsidRDefault="00000000">
      <w:pPr>
        <w:pStyle w:val="ShotDescription"/>
        <w:numPr>
          <w:ilvl w:val="2"/>
          <w:numId w:val="2"/>
        </w:numPr>
      </w:pPr>
      <w:r>
        <w:t xml:space="preserve">SCREEN: </w:t>
      </w:r>
      <w:r>
        <w:rPr>
          <w:highlight w:val="yellow"/>
        </w:rPr>
        <w:t>To be provided by authors:</w:t>
      </w:r>
      <w:r>
        <w:t xml:space="preserve"> Saving TAPSE measurement in </w:t>
      </w:r>
      <w:r>
        <w:rPr>
          <w:b/>
        </w:rPr>
        <w:t>Cine</w:t>
      </w:r>
      <w:r>
        <w:t>.</w:t>
      </w:r>
    </w:p>
    <w:p w14:paraId="168F3F79" w14:textId="77777777" w:rsidR="001E1A3D" w:rsidRDefault="001E1A3D"/>
    <w:p w14:paraId="1082C061" w14:textId="77777777" w:rsidR="001E1A3D" w:rsidRDefault="00000000">
      <w:pPr>
        <w:pStyle w:val="Narration"/>
        <w:numPr>
          <w:ilvl w:val="1"/>
          <w:numId w:val="2"/>
        </w:numPr>
      </w:pPr>
      <w:r>
        <w:t xml:space="preserve">Place the probe at the midline of the right clavicle and adjust the angle between the probe and the chest notch to about 45 degrees </w:t>
      </w:r>
      <w:r>
        <w:rPr>
          <w:b/>
        </w:rPr>
        <w:t>[1]</w:t>
      </w:r>
      <w:r>
        <w:t xml:space="preserve">. Adjust the image in B-Mode to display the right ventricle and interventricular septum </w:t>
      </w:r>
      <w:r>
        <w:rPr>
          <w:b/>
        </w:rPr>
        <w:t>[2]</w:t>
      </w:r>
      <w:r>
        <w:t>.</w:t>
      </w:r>
    </w:p>
    <w:p w14:paraId="031AFE4B" w14:textId="77777777" w:rsidR="001E1A3D" w:rsidRDefault="001E1A3D"/>
    <w:p w14:paraId="3D9A2770" w14:textId="77777777" w:rsidR="001E1A3D" w:rsidRDefault="00000000">
      <w:pPr>
        <w:pStyle w:val="ShotDescription"/>
        <w:numPr>
          <w:ilvl w:val="2"/>
          <w:numId w:val="2"/>
        </w:numPr>
      </w:pPr>
      <w:r>
        <w:t xml:space="preserve">Talent positioning the probe at the right clavicle midline and adjusting the angle between the probe and the chest notch to about 45 degrees.  </w:t>
      </w:r>
    </w:p>
    <w:p w14:paraId="5DE7C343" w14:textId="77777777" w:rsidR="001E1A3D" w:rsidRDefault="00000000">
      <w:pPr>
        <w:pStyle w:val="ShotDescription"/>
        <w:numPr>
          <w:ilvl w:val="2"/>
          <w:numId w:val="2"/>
        </w:numPr>
      </w:pPr>
      <w:r>
        <w:t xml:space="preserve">SCREEN: </w:t>
      </w:r>
      <w:r>
        <w:rPr>
          <w:highlight w:val="yellow"/>
        </w:rPr>
        <w:t>To be provided by authors:</w:t>
      </w:r>
      <w:r>
        <w:t xml:space="preserve"> Adjusting image in B-Mode to show the right ventricle and septum.</w:t>
      </w:r>
    </w:p>
    <w:p w14:paraId="1F3ACE70" w14:textId="77777777" w:rsidR="001E1A3D" w:rsidRDefault="001E1A3D"/>
    <w:p w14:paraId="2E0E6426" w14:textId="77777777" w:rsidR="001E1A3D" w:rsidRDefault="00000000">
      <w:pPr>
        <w:pStyle w:val="Narration"/>
        <w:numPr>
          <w:ilvl w:val="1"/>
          <w:numId w:val="2"/>
        </w:numPr>
      </w:pPr>
      <w:r>
        <w:t xml:space="preserve">Then, select </w:t>
      </w:r>
      <w:r>
        <w:rPr>
          <w:b/>
        </w:rPr>
        <w:t>M-Mode</w:t>
      </w:r>
      <w:r>
        <w:t xml:space="preserve"> to display two measurement lines and place them in the middle of the interventricular septum </w:t>
      </w:r>
      <w:r>
        <w:rPr>
          <w:b/>
        </w:rPr>
        <w:t>[1]</w:t>
      </w:r>
      <w:r>
        <w:t xml:space="preserve">. Save the image to obtain the thickness of the right ventricular free wall </w:t>
      </w:r>
      <w:r>
        <w:rPr>
          <w:b/>
        </w:rPr>
        <w:t>[2]</w:t>
      </w:r>
      <w:r>
        <w:t>.</w:t>
      </w:r>
    </w:p>
    <w:p w14:paraId="7924C7E3" w14:textId="77777777" w:rsidR="001E1A3D" w:rsidRDefault="001E1A3D"/>
    <w:p w14:paraId="1315579D" w14:textId="77777777" w:rsidR="001E1A3D" w:rsidRDefault="00000000">
      <w:pPr>
        <w:pStyle w:val="ShotDescription"/>
        <w:numPr>
          <w:ilvl w:val="2"/>
          <w:numId w:val="2"/>
        </w:numPr>
      </w:pPr>
      <w:r>
        <w:t xml:space="preserve">SCREEN: </w:t>
      </w:r>
      <w:r>
        <w:rPr>
          <w:highlight w:val="yellow"/>
        </w:rPr>
        <w:t>To be provided by authors:</w:t>
      </w:r>
      <w:r>
        <w:t xml:space="preserve"> Selecting </w:t>
      </w:r>
      <w:r>
        <w:rPr>
          <w:b/>
        </w:rPr>
        <w:t>M-Mode</w:t>
      </w:r>
      <w:r>
        <w:t xml:space="preserve"> and positioning the measurement line.  </w:t>
      </w:r>
    </w:p>
    <w:p w14:paraId="34CED729" w14:textId="77777777" w:rsidR="001E1A3D" w:rsidRDefault="00000000">
      <w:pPr>
        <w:pStyle w:val="ShotDescription"/>
        <w:numPr>
          <w:ilvl w:val="2"/>
          <w:numId w:val="2"/>
        </w:numPr>
      </w:pPr>
      <w:r>
        <w:t xml:space="preserve">SCREEN: </w:t>
      </w:r>
      <w:r>
        <w:rPr>
          <w:highlight w:val="yellow"/>
        </w:rPr>
        <w:t>To be provided by authors:</w:t>
      </w:r>
      <w:r>
        <w:t xml:space="preserve"> Saving the image and obtaining the right ventricular free wall thickness.</w:t>
      </w:r>
    </w:p>
    <w:p w14:paraId="7E21116A" w14:textId="77777777" w:rsidR="001E1A3D" w:rsidRDefault="001E1A3D"/>
    <w:p w14:paraId="55A60153" w14:textId="77777777" w:rsidR="001E1A3D" w:rsidRDefault="00000000">
      <w:pPr>
        <w:pStyle w:val="ListParagraph"/>
        <w:numPr>
          <w:ilvl w:val="0"/>
          <w:numId w:val="2"/>
        </w:numPr>
      </w:pPr>
      <w:r>
        <w:rPr>
          <w:rFonts w:ascii="Calibri" w:hAnsi="Calibri" w:cs="Calibri"/>
          <w:b/>
          <w:bCs/>
        </w:rPr>
        <w:t>Estimation of Lung Function</w:t>
      </w:r>
    </w:p>
    <w:p w14:paraId="5C8DA3B1" w14:textId="0BA771FF" w:rsidR="001E1A3D" w:rsidRDefault="00000000">
      <w:pPr>
        <w:pStyle w:val="ListParagraph"/>
        <w:ind w:left="360"/>
        <w:rPr>
          <w:rFonts w:cstheme="minorHAnsi"/>
        </w:rPr>
      </w:pPr>
      <w:r>
        <w:rPr>
          <w:rFonts w:cstheme="minorHAnsi"/>
          <w:b/>
          <w:bCs/>
        </w:rPr>
        <w:t xml:space="preserve">Demonstrator: </w:t>
      </w:r>
      <w:r w:rsidR="00E71BBD">
        <w:rPr>
          <w:rFonts w:eastAsia="SimSun" w:cstheme="minorHAnsi" w:hint="eastAsia"/>
          <w:lang w:eastAsia="zh-CN"/>
        </w:rPr>
        <w:t>Hongyi CHEN</w:t>
      </w:r>
    </w:p>
    <w:p w14:paraId="40CDB5A3" w14:textId="77777777" w:rsidR="001E1A3D" w:rsidRDefault="001E1A3D">
      <w:pPr>
        <w:pStyle w:val="ListParagraph"/>
        <w:ind w:left="360"/>
      </w:pPr>
    </w:p>
    <w:p w14:paraId="2EBDFD1E" w14:textId="77777777" w:rsidR="001E1A3D" w:rsidRDefault="00000000">
      <w:pPr>
        <w:pStyle w:val="Narration"/>
        <w:numPr>
          <w:ilvl w:val="1"/>
          <w:numId w:val="2"/>
        </w:numPr>
      </w:pPr>
      <w:r>
        <w:t xml:space="preserve">Open the PFT </w:t>
      </w:r>
      <w:r>
        <w:rPr>
          <w:i/>
          <w:iCs/>
          <w:color w:val="FF0000"/>
        </w:rPr>
        <w:t>(P-F-T)</w:t>
      </w:r>
      <w:r>
        <w:rPr>
          <w:color w:val="FF0000"/>
        </w:rPr>
        <w:t xml:space="preserve"> </w:t>
      </w:r>
      <w:r>
        <w:t xml:space="preserve">software and check that the device is recognized </w:t>
      </w:r>
      <w:r>
        <w:rPr>
          <w:b/>
        </w:rPr>
        <w:t>[1]</w:t>
      </w:r>
      <w:r>
        <w:t xml:space="preserve">. Calibrate the device following the equipment instructions </w:t>
      </w:r>
      <w:r>
        <w:rPr>
          <w:b/>
        </w:rPr>
        <w:t>[2]</w:t>
      </w:r>
      <w:r>
        <w:t>.</w:t>
      </w:r>
    </w:p>
    <w:p w14:paraId="49A425A4" w14:textId="77777777" w:rsidR="001E1A3D" w:rsidRDefault="001E1A3D"/>
    <w:p w14:paraId="3944D1D4" w14:textId="77777777" w:rsidR="001E1A3D" w:rsidRDefault="00000000">
      <w:pPr>
        <w:pStyle w:val="ShotDescription"/>
        <w:numPr>
          <w:ilvl w:val="2"/>
          <w:numId w:val="2"/>
        </w:numPr>
      </w:pPr>
      <w:r>
        <w:t xml:space="preserve">SCREEN: </w:t>
      </w:r>
      <w:r>
        <w:rPr>
          <w:highlight w:val="yellow"/>
        </w:rPr>
        <w:t>To be provided by authors:</w:t>
      </w:r>
      <w:r>
        <w:t xml:space="preserve"> Opening the PFT software and verifying device recognition.  </w:t>
      </w:r>
    </w:p>
    <w:p w14:paraId="20329646" w14:textId="77777777" w:rsidR="001E1A3D" w:rsidRDefault="00000000">
      <w:pPr>
        <w:pStyle w:val="ShotDescription"/>
        <w:numPr>
          <w:ilvl w:val="2"/>
          <w:numId w:val="2"/>
        </w:numPr>
      </w:pPr>
      <w:r>
        <w:t xml:space="preserve">SCREEN: </w:t>
      </w:r>
      <w:r>
        <w:rPr>
          <w:highlight w:val="yellow"/>
        </w:rPr>
        <w:t>To be provided by authors:</w:t>
      </w:r>
      <w:r>
        <w:t xml:space="preserve"> Performing calibration as per instructions.</w:t>
      </w:r>
    </w:p>
    <w:p w14:paraId="4FBBB041" w14:textId="77777777" w:rsidR="001E1A3D" w:rsidRDefault="001E1A3D"/>
    <w:p w14:paraId="6E65899F" w14:textId="77777777" w:rsidR="001E1A3D" w:rsidRDefault="00000000">
      <w:pPr>
        <w:pStyle w:val="Narration"/>
        <w:numPr>
          <w:ilvl w:val="1"/>
          <w:numId w:val="2"/>
        </w:numPr>
      </w:pPr>
      <w:r>
        <w:t xml:space="preserve">Now, turn on the main control instrument switch and ensure each signal amplifier switch is off </w:t>
      </w:r>
      <w:r>
        <w:rPr>
          <w:b/>
        </w:rPr>
        <w:t>[1]</w:t>
      </w:r>
      <w:r>
        <w:t>.</w:t>
      </w:r>
    </w:p>
    <w:p w14:paraId="485D9B10" w14:textId="77777777" w:rsidR="001E1A3D" w:rsidRDefault="001E1A3D"/>
    <w:p w14:paraId="4A1289DB" w14:textId="77777777" w:rsidR="001E1A3D" w:rsidRDefault="00000000">
      <w:pPr>
        <w:pStyle w:val="ShotDescription"/>
        <w:numPr>
          <w:ilvl w:val="2"/>
          <w:numId w:val="2"/>
        </w:numPr>
      </w:pPr>
      <w:r>
        <w:t>Talent turning on the main control instrument switch and checking signal amplifier switches.</w:t>
      </w:r>
    </w:p>
    <w:p w14:paraId="443F769E" w14:textId="77777777" w:rsidR="001E1A3D" w:rsidRDefault="001E1A3D"/>
    <w:p w14:paraId="51B65FFE" w14:textId="77777777" w:rsidR="001E1A3D" w:rsidRDefault="00000000">
      <w:pPr>
        <w:pStyle w:val="Narration"/>
        <w:numPr>
          <w:ilvl w:val="1"/>
          <w:numId w:val="2"/>
        </w:numPr>
      </w:pPr>
      <w:r>
        <w:t xml:space="preserve">To set the airflow, turn on the suction airflow regulating nut and set inspiration to 5 </w:t>
      </w:r>
      <w:r>
        <w:rPr>
          <w:b/>
        </w:rPr>
        <w:t>[1-TXT]</w:t>
      </w:r>
      <w:r>
        <w:t xml:space="preserve">. Then, turn on the expiratory airflow regulating nut and set slow expiration to minus 4 </w:t>
      </w:r>
      <w:r>
        <w:rPr>
          <w:b/>
        </w:rPr>
        <w:t>[2]</w:t>
      </w:r>
      <w:r>
        <w:t xml:space="preserve">. Set the pressure value to 40 and calibrate the instrument in the order of FRC flow, flow, high flow, and mouth press with an error of less than 5 percent </w:t>
      </w:r>
      <w:r>
        <w:rPr>
          <w:b/>
        </w:rPr>
        <w:t>[3]</w:t>
      </w:r>
      <w:r>
        <w:t>.</w:t>
      </w:r>
    </w:p>
    <w:p w14:paraId="5C8D6FE2" w14:textId="77777777" w:rsidR="001E1A3D" w:rsidRDefault="001E1A3D"/>
    <w:p w14:paraId="390A1E6C" w14:textId="77777777" w:rsidR="001E1A3D" w:rsidRDefault="00000000">
      <w:pPr>
        <w:pStyle w:val="ShotDescription"/>
        <w:numPr>
          <w:ilvl w:val="2"/>
          <w:numId w:val="2"/>
        </w:numPr>
      </w:pPr>
      <w:r>
        <w:t xml:space="preserve">Talent turning on the suction airflow regulating nut and setting inspiration to 5. </w:t>
      </w:r>
      <w:r>
        <w:rPr>
          <w:b/>
          <w:bCs/>
        </w:rPr>
        <w:t>TXT: Set the airflow according to the animal's body weight</w:t>
      </w:r>
      <w:r>
        <w:t xml:space="preserve">  </w:t>
      </w:r>
    </w:p>
    <w:p w14:paraId="543DEF99" w14:textId="77777777" w:rsidR="001E1A3D" w:rsidRDefault="00000000">
      <w:pPr>
        <w:pStyle w:val="ShotDescription"/>
        <w:numPr>
          <w:ilvl w:val="2"/>
          <w:numId w:val="2"/>
        </w:numPr>
      </w:pPr>
      <w:r>
        <w:t xml:space="preserve">Talent turning on the expiratory airflow regulating </w:t>
      </w:r>
      <w:proofErr w:type="gramStart"/>
      <w:r>
        <w:t>nut</w:t>
      </w:r>
      <w:proofErr w:type="gramEnd"/>
      <w:r>
        <w:t xml:space="preserve"> and setting slow expiration to -4.</w:t>
      </w:r>
    </w:p>
    <w:p w14:paraId="671D9CAB" w14:textId="77777777" w:rsidR="001E1A3D" w:rsidRDefault="00000000">
      <w:pPr>
        <w:pStyle w:val="ShotDescription"/>
        <w:numPr>
          <w:ilvl w:val="2"/>
          <w:numId w:val="2"/>
        </w:numPr>
      </w:pPr>
      <w:r>
        <w:t xml:space="preserve">SCREEN: </w:t>
      </w:r>
      <w:r>
        <w:rPr>
          <w:highlight w:val="yellow"/>
        </w:rPr>
        <w:t>To be provided by authors:</w:t>
      </w:r>
      <w:r>
        <w:t xml:space="preserve"> Setting the pressure value to 40, calibrating the instrument in the order of FRC flow, flow, high flow, and mouth press, and checking error percentage.</w:t>
      </w:r>
    </w:p>
    <w:p w14:paraId="76102F06" w14:textId="77777777" w:rsidR="001E1A3D" w:rsidRDefault="001E1A3D"/>
    <w:p w14:paraId="65E8F063" w14:textId="77777777" w:rsidR="001E1A3D" w:rsidRDefault="00000000">
      <w:pPr>
        <w:pStyle w:val="Narration"/>
        <w:numPr>
          <w:ilvl w:val="1"/>
          <w:numId w:val="2"/>
        </w:numPr>
      </w:pPr>
      <w:r>
        <w:t xml:space="preserve">After anesthetizing the rat, cut the skin along the center of the neck </w:t>
      </w:r>
      <w:r>
        <w:rPr>
          <w:b/>
        </w:rPr>
        <w:t>[1-TXT]</w:t>
      </w:r>
      <w:r>
        <w:t xml:space="preserve">. Remove the muscle layer by layer to expose the upper portion of the cervical trachea </w:t>
      </w:r>
      <w:r>
        <w:rPr>
          <w:b/>
        </w:rPr>
        <w:t>[2]</w:t>
      </w:r>
      <w:r>
        <w:t>.</w:t>
      </w:r>
    </w:p>
    <w:p w14:paraId="345B05DE" w14:textId="77777777" w:rsidR="001E1A3D" w:rsidRDefault="001E1A3D"/>
    <w:p w14:paraId="22FCF1D0" w14:textId="77777777" w:rsidR="001E1A3D" w:rsidRDefault="00000000">
      <w:pPr>
        <w:pStyle w:val="ShotDescription"/>
        <w:numPr>
          <w:ilvl w:val="2"/>
          <w:numId w:val="2"/>
        </w:numPr>
      </w:pPr>
      <w:r>
        <w:t xml:space="preserve">Talent making a midline incision on the neck. </w:t>
      </w:r>
      <w:r>
        <w:rPr>
          <w:b/>
          <w:bCs/>
        </w:rPr>
        <w:t>TXT: Anesthesia: 45 mg/kg pentobarbital sodium, I.P.</w:t>
      </w:r>
      <w:r>
        <w:t xml:space="preserve">  </w:t>
      </w:r>
    </w:p>
    <w:p w14:paraId="5CD57C12" w14:textId="77777777" w:rsidR="001E1A3D" w:rsidRDefault="00000000">
      <w:pPr>
        <w:pStyle w:val="ShotDescription"/>
        <w:numPr>
          <w:ilvl w:val="2"/>
          <w:numId w:val="2"/>
        </w:numPr>
      </w:pPr>
      <w:r>
        <w:t>Talent dissecting the muscle layer to reveal the trachea.</w:t>
      </w:r>
    </w:p>
    <w:p w14:paraId="0505B1A2" w14:textId="77777777" w:rsidR="001E1A3D" w:rsidRDefault="001E1A3D"/>
    <w:p w14:paraId="467C4754" w14:textId="77777777" w:rsidR="001E1A3D" w:rsidRDefault="00000000">
      <w:pPr>
        <w:pStyle w:val="Narration"/>
        <w:numPr>
          <w:ilvl w:val="1"/>
          <w:numId w:val="2"/>
        </w:numPr>
      </w:pPr>
      <w:r>
        <w:t xml:space="preserve">Make a horizontal incision between the tracheal cartilage rings </w:t>
      </w:r>
      <w:r>
        <w:rPr>
          <w:b/>
        </w:rPr>
        <w:t>[1]</w:t>
      </w:r>
      <w:r>
        <w:t xml:space="preserve">. Quickly insert the metal cannula into the tracheal incision, ensuring correct positioning </w:t>
      </w:r>
      <w:r>
        <w:rPr>
          <w:b/>
          <w:bCs/>
        </w:rPr>
        <w:t>[2]</w:t>
      </w:r>
      <w:r>
        <w:t xml:space="preserve">, and secure with 4-0 </w:t>
      </w:r>
      <w:r>
        <w:rPr>
          <w:i/>
          <w:iCs/>
          <w:color w:val="FF0000"/>
        </w:rPr>
        <w:t>(four-zero)</w:t>
      </w:r>
      <w:r>
        <w:t xml:space="preserve"> silk thread sutures </w:t>
      </w:r>
      <w:r>
        <w:rPr>
          <w:b/>
        </w:rPr>
        <w:t>[3]</w:t>
      </w:r>
      <w:r>
        <w:t xml:space="preserve">. Place the rat in the PFT animal compartment </w:t>
      </w:r>
      <w:r>
        <w:rPr>
          <w:b/>
          <w:bCs/>
        </w:rPr>
        <w:t>[4]</w:t>
      </w:r>
      <w:r>
        <w:t xml:space="preserve"> and connect the tracheal cannula to the airflow channel interface outside the instrument </w:t>
      </w:r>
      <w:r>
        <w:rPr>
          <w:b/>
        </w:rPr>
        <w:t>[4]</w:t>
      </w:r>
      <w:r>
        <w:t>.</w:t>
      </w:r>
    </w:p>
    <w:p w14:paraId="28C93330" w14:textId="77777777" w:rsidR="001E1A3D" w:rsidRDefault="001E1A3D"/>
    <w:p w14:paraId="49BD91D4" w14:textId="77777777" w:rsidR="001E1A3D" w:rsidRDefault="00000000">
      <w:pPr>
        <w:pStyle w:val="ShotDescription"/>
        <w:numPr>
          <w:ilvl w:val="2"/>
          <w:numId w:val="2"/>
        </w:numPr>
      </w:pPr>
      <w:r>
        <w:t xml:space="preserve">Talent making a horizontal incision between the tracheal cartilage rings.  </w:t>
      </w:r>
    </w:p>
    <w:p w14:paraId="0890403F" w14:textId="77777777" w:rsidR="001E1A3D" w:rsidRDefault="00000000">
      <w:pPr>
        <w:pStyle w:val="ShotDescription"/>
        <w:numPr>
          <w:ilvl w:val="2"/>
          <w:numId w:val="2"/>
        </w:numPr>
      </w:pPr>
      <w:r>
        <w:t xml:space="preserve">Talent inserting the metal cannula.  </w:t>
      </w:r>
    </w:p>
    <w:p w14:paraId="20FD5647" w14:textId="77777777" w:rsidR="001E1A3D" w:rsidRDefault="00000000">
      <w:pPr>
        <w:pStyle w:val="ShotDescription"/>
        <w:numPr>
          <w:ilvl w:val="2"/>
          <w:numId w:val="2"/>
        </w:numPr>
      </w:pPr>
      <w:r>
        <w:t>Talent suturing the cannula.</w:t>
      </w:r>
    </w:p>
    <w:p w14:paraId="31E3ADC5" w14:textId="77777777" w:rsidR="001E1A3D" w:rsidRDefault="00000000">
      <w:pPr>
        <w:pStyle w:val="ShotDescription"/>
        <w:numPr>
          <w:ilvl w:val="2"/>
          <w:numId w:val="2"/>
        </w:numPr>
      </w:pPr>
      <w:r>
        <w:t>Talent placing the rat in the PFT compartment.</w:t>
      </w:r>
    </w:p>
    <w:p w14:paraId="068E3F74" w14:textId="77777777" w:rsidR="001E1A3D" w:rsidRDefault="00000000">
      <w:pPr>
        <w:pStyle w:val="ShotDescription"/>
        <w:numPr>
          <w:ilvl w:val="2"/>
          <w:numId w:val="2"/>
        </w:numPr>
      </w:pPr>
      <w:r>
        <w:t>Talent connecting the cannula to the airflow channel interface outside the instrument.</w:t>
      </w:r>
    </w:p>
    <w:p w14:paraId="1A24F34D" w14:textId="77777777" w:rsidR="001E1A3D" w:rsidRDefault="001E1A3D"/>
    <w:p w14:paraId="16968041" w14:textId="77777777" w:rsidR="001E1A3D" w:rsidRDefault="00000000">
      <w:pPr>
        <w:pStyle w:val="Narration"/>
        <w:numPr>
          <w:ilvl w:val="1"/>
          <w:numId w:val="2"/>
        </w:numPr>
      </w:pPr>
      <w:r>
        <w:t xml:space="preserve">Click the </w:t>
      </w:r>
      <w:r>
        <w:rPr>
          <w:b/>
        </w:rPr>
        <w:t>Start</w:t>
      </w:r>
      <w:r>
        <w:t xml:space="preserve"> button and examine the forced vital capacity or FVC </w:t>
      </w:r>
      <w:r>
        <w:rPr>
          <w:i/>
          <w:iCs/>
          <w:color w:val="FF0000"/>
        </w:rPr>
        <w:t>(F-V-C)</w:t>
      </w:r>
      <w:r>
        <w:t xml:space="preserve"> and dynamic lung compliance </w:t>
      </w:r>
      <w:r>
        <w:rPr>
          <w:b/>
        </w:rPr>
        <w:t>[1-TXT]</w:t>
      </w:r>
      <w:r>
        <w:t>.</w:t>
      </w:r>
    </w:p>
    <w:p w14:paraId="26C308B1" w14:textId="77777777" w:rsidR="001E1A3D" w:rsidRDefault="001E1A3D"/>
    <w:p w14:paraId="2331484B" w14:textId="77777777" w:rsidR="001E1A3D" w:rsidRDefault="00000000">
      <w:pPr>
        <w:pStyle w:val="ShotDescription"/>
        <w:numPr>
          <w:ilvl w:val="2"/>
          <w:numId w:val="2"/>
        </w:numPr>
      </w:pPr>
      <w:r>
        <w:t xml:space="preserve">SCREEN: </w:t>
      </w:r>
      <w:r>
        <w:rPr>
          <w:highlight w:val="yellow"/>
        </w:rPr>
        <w:t>To be provided by authors</w:t>
      </w:r>
      <w:r>
        <w:t xml:space="preserve">: Clicking the </w:t>
      </w:r>
      <w:r>
        <w:rPr>
          <w:b/>
        </w:rPr>
        <w:t>Start</w:t>
      </w:r>
      <w:r>
        <w:t xml:space="preserve"> button and beginning examination of FVC and dynamic lung compliance. </w:t>
      </w:r>
      <w:r>
        <w:rPr>
          <w:b/>
          <w:bCs/>
        </w:rPr>
        <w:t>TXT: To ensure data consistency, record each indicator at least 3x</w:t>
      </w:r>
    </w:p>
    <w:p w14:paraId="34AF1E7E" w14:textId="77777777" w:rsidR="001E1A3D" w:rsidRDefault="001E1A3D">
      <w:pPr>
        <w:pStyle w:val="ShotDescription"/>
        <w:ind w:left="0" w:firstLine="0"/>
        <w:rPr>
          <w:b/>
          <w:bCs/>
        </w:rPr>
      </w:pPr>
    </w:p>
    <w:p w14:paraId="3D3198EC" w14:textId="77777777" w:rsidR="001E1A3D" w:rsidRDefault="00000000">
      <w:pPr>
        <w:pStyle w:val="ShotDescription"/>
        <w:numPr>
          <w:ilvl w:val="0"/>
          <w:numId w:val="2"/>
        </w:numPr>
      </w:pPr>
      <w:r>
        <w:rPr>
          <w:b/>
          <w:bCs/>
        </w:rPr>
        <w:t>Hemodynamic and Histological Measurements</w:t>
      </w:r>
    </w:p>
    <w:p w14:paraId="32C464B6" w14:textId="1097A244" w:rsidR="001E1A3D" w:rsidRPr="008E62F9" w:rsidRDefault="00000000">
      <w:pPr>
        <w:pStyle w:val="ShotDescription"/>
        <w:ind w:left="360" w:firstLine="0"/>
        <w:rPr>
          <w:rFonts w:eastAsia="SimSun"/>
          <w:lang w:eastAsia="zh-CN"/>
        </w:rPr>
      </w:pPr>
      <w:r>
        <w:rPr>
          <w:rFonts w:cstheme="minorHAnsi"/>
          <w:b/>
          <w:bCs/>
        </w:rPr>
        <w:t xml:space="preserve">Demonstrator: </w:t>
      </w:r>
      <w:proofErr w:type="spellStart"/>
      <w:r w:rsidR="008E62F9">
        <w:rPr>
          <w:rFonts w:eastAsia="SimSun" w:cstheme="minorHAnsi" w:hint="eastAsia"/>
          <w:lang w:eastAsia="zh-CN"/>
        </w:rPr>
        <w:t>Fangcheng</w:t>
      </w:r>
      <w:proofErr w:type="spellEnd"/>
      <w:r w:rsidR="008E62F9">
        <w:rPr>
          <w:rFonts w:eastAsia="SimSun" w:cstheme="minorHAnsi" w:hint="eastAsia"/>
          <w:lang w:eastAsia="zh-CN"/>
        </w:rPr>
        <w:t xml:space="preserve"> Luo</w:t>
      </w:r>
    </w:p>
    <w:p w14:paraId="33585ED4" w14:textId="77777777" w:rsidR="001E1A3D" w:rsidRDefault="001E1A3D"/>
    <w:p w14:paraId="603AB425" w14:textId="77777777" w:rsidR="001E1A3D" w:rsidRDefault="00000000">
      <w:pPr>
        <w:pStyle w:val="Narration"/>
        <w:numPr>
          <w:ilvl w:val="1"/>
          <w:numId w:val="2"/>
        </w:numPr>
      </w:pPr>
      <w:r>
        <w:t xml:space="preserve">For the detection of Right ventricular systolic pressure or RVSP </w:t>
      </w:r>
      <w:r>
        <w:rPr>
          <w:i/>
          <w:iCs/>
          <w:color w:val="FF0000"/>
        </w:rPr>
        <w:t>(R-V-S-P)</w:t>
      </w:r>
      <w:r>
        <w:t xml:space="preserve">, fix the abdomen of the anesthetized rat upward on the experimental bench </w:t>
      </w:r>
      <w:r>
        <w:rPr>
          <w:b/>
        </w:rPr>
        <w:t>[1-TXT]</w:t>
      </w:r>
      <w:r>
        <w:t>.</w:t>
      </w:r>
    </w:p>
    <w:p w14:paraId="471DD412" w14:textId="77777777" w:rsidR="001E1A3D" w:rsidRDefault="001E1A3D"/>
    <w:p w14:paraId="5E5D8E34" w14:textId="77777777" w:rsidR="001E1A3D" w:rsidRDefault="00000000">
      <w:pPr>
        <w:pStyle w:val="ShotDescription"/>
        <w:numPr>
          <w:ilvl w:val="2"/>
          <w:numId w:val="2"/>
        </w:numPr>
      </w:pPr>
      <w:r>
        <w:t xml:space="preserve">WIDE: Talent fixing the abdomen of the anesthetized rat upward on the experimental bench. </w:t>
      </w:r>
      <w:r>
        <w:rPr>
          <w:b/>
          <w:bCs/>
        </w:rPr>
        <w:t>TXT: Anesthesia: 3% isoflurane</w:t>
      </w:r>
    </w:p>
    <w:p w14:paraId="46254EA9" w14:textId="77777777" w:rsidR="001E1A3D" w:rsidRDefault="001E1A3D"/>
    <w:p w14:paraId="20478735" w14:textId="77777777" w:rsidR="001E1A3D" w:rsidRDefault="00000000">
      <w:pPr>
        <w:pStyle w:val="Narration"/>
        <w:numPr>
          <w:ilvl w:val="1"/>
          <w:numId w:val="2"/>
        </w:numPr>
      </w:pPr>
      <w:r>
        <w:t xml:space="preserve">Make an incision about 4 centimeters long on the right side of the neck using surgical scissors </w:t>
      </w:r>
      <w:r>
        <w:rPr>
          <w:b/>
        </w:rPr>
        <w:t>[1]</w:t>
      </w:r>
      <w:r>
        <w:t xml:space="preserve">. Separate the external jugular vein gently with microsurgical forceps, ensuring a length of about 1 centimeter is isolated </w:t>
      </w:r>
      <w:r>
        <w:rPr>
          <w:b/>
        </w:rPr>
        <w:t>[2]</w:t>
      </w:r>
      <w:r>
        <w:t xml:space="preserve">. Insert two surgical lines at the distal and proximal ends of the separated vein </w:t>
      </w:r>
      <w:r>
        <w:rPr>
          <w:b/>
        </w:rPr>
        <w:t>[3]</w:t>
      </w:r>
      <w:r>
        <w:t>.</w:t>
      </w:r>
    </w:p>
    <w:p w14:paraId="731ABF9D" w14:textId="77777777" w:rsidR="001E1A3D" w:rsidRDefault="001E1A3D"/>
    <w:p w14:paraId="6435CF30" w14:textId="77777777" w:rsidR="001E1A3D" w:rsidRDefault="00000000">
      <w:pPr>
        <w:pStyle w:val="ShotDescription"/>
        <w:numPr>
          <w:ilvl w:val="2"/>
          <w:numId w:val="2"/>
        </w:numPr>
      </w:pPr>
      <w:r>
        <w:t xml:space="preserve">Talent making </w:t>
      </w:r>
      <w:proofErr w:type="gramStart"/>
      <w:r>
        <w:t>a neck incision</w:t>
      </w:r>
      <w:proofErr w:type="gramEnd"/>
      <w:r>
        <w:t xml:space="preserve"> with surgical scissors.  </w:t>
      </w:r>
    </w:p>
    <w:p w14:paraId="7F5A46AA" w14:textId="77777777" w:rsidR="001E1A3D" w:rsidRDefault="00000000">
      <w:pPr>
        <w:pStyle w:val="ShotDescription"/>
        <w:numPr>
          <w:ilvl w:val="2"/>
          <w:numId w:val="2"/>
        </w:numPr>
      </w:pPr>
      <w:r>
        <w:t xml:space="preserve">Talent using microsurgical forceps to separate the external jugular vein.  </w:t>
      </w:r>
    </w:p>
    <w:p w14:paraId="4555ECFB" w14:textId="77777777" w:rsidR="001E1A3D" w:rsidRDefault="00000000">
      <w:pPr>
        <w:pStyle w:val="ShotDescription"/>
        <w:numPr>
          <w:ilvl w:val="2"/>
          <w:numId w:val="2"/>
        </w:numPr>
      </w:pPr>
      <w:r>
        <w:t>Talent inserting surgical lines at both ends of the separated vein.</w:t>
      </w:r>
    </w:p>
    <w:p w14:paraId="0C713187" w14:textId="77777777" w:rsidR="001E1A3D" w:rsidRDefault="001E1A3D"/>
    <w:p w14:paraId="6D85C170" w14:textId="77777777" w:rsidR="001E1A3D" w:rsidRDefault="00000000">
      <w:pPr>
        <w:pStyle w:val="Narration"/>
        <w:numPr>
          <w:ilvl w:val="1"/>
          <w:numId w:val="2"/>
        </w:numPr>
      </w:pPr>
      <w:r>
        <w:t xml:space="preserve">Ligate the distal end of the external jugular vein using 4-0 silk thread </w:t>
      </w:r>
      <w:r>
        <w:rPr>
          <w:b/>
        </w:rPr>
        <w:t>[1]</w:t>
      </w:r>
      <w:r>
        <w:t xml:space="preserve">. Gently lift the proximal surgical line and place it on the distal vein wall </w:t>
      </w:r>
      <w:r>
        <w:rPr>
          <w:b/>
        </w:rPr>
        <w:t>[2]</w:t>
      </w:r>
      <w:r>
        <w:t xml:space="preserve">. Make a small incision of about 0.3 millimeters with small scissors </w:t>
      </w:r>
      <w:r>
        <w:rPr>
          <w:b/>
        </w:rPr>
        <w:t>[3]</w:t>
      </w:r>
      <w:r>
        <w:t xml:space="preserve">. After inserting the catheter into the external jugular vein, ligate the catheter and vein together using 4-0 silk thread to prevent blood leakage </w:t>
      </w:r>
      <w:r>
        <w:rPr>
          <w:b/>
        </w:rPr>
        <w:t>[4]</w:t>
      </w:r>
      <w:r>
        <w:t>.</w:t>
      </w:r>
    </w:p>
    <w:p w14:paraId="3F5AC4C6" w14:textId="77777777" w:rsidR="001E1A3D" w:rsidRDefault="001E1A3D"/>
    <w:p w14:paraId="183BA6BD" w14:textId="77777777" w:rsidR="001E1A3D" w:rsidRDefault="00000000">
      <w:pPr>
        <w:pStyle w:val="ShotDescription"/>
        <w:numPr>
          <w:ilvl w:val="2"/>
          <w:numId w:val="2"/>
        </w:numPr>
      </w:pPr>
      <w:r>
        <w:t xml:space="preserve">Talent ligating the distal end of the external jugular vein.  </w:t>
      </w:r>
    </w:p>
    <w:p w14:paraId="43786D16" w14:textId="77777777" w:rsidR="001E1A3D" w:rsidRDefault="00000000">
      <w:pPr>
        <w:pStyle w:val="ShotDescription"/>
        <w:numPr>
          <w:ilvl w:val="2"/>
          <w:numId w:val="2"/>
        </w:numPr>
      </w:pPr>
      <w:r>
        <w:t xml:space="preserve">Talent lifting the proximal surgical line and positioning it on the distal vein wall.  </w:t>
      </w:r>
    </w:p>
    <w:p w14:paraId="7DFDC951" w14:textId="77777777" w:rsidR="001E1A3D" w:rsidRDefault="00000000">
      <w:pPr>
        <w:pStyle w:val="ShotDescription"/>
        <w:numPr>
          <w:ilvl w:val="2"/>
          <w:numId w:val="2"/>
        </w:numPr>
      </w:pPr>
      <w:r>
        <w:t xml:space="preserve">Talent making a small incision with small scissors.  </w:t>
      </w:r>
    </w:p>
    <w:p w14:paraId="0C2130F3" w14:textId="77777777" w:rsidR="001E1A3D" w:rsidRDefault="00000000">
      <w:pPr>
        <w:pStyle w:val="ShotDescription"/>
        <w:numPr>
          <w:ilvl w:val="2"/>
          <w:numId w:val="2"/>
        </w:numPr>
      </w:pPr>
      <w:r>
        <w:t>Talent securing the inserted catheter into the external jugular vein.</w:t>
      </w:r>
    </w:p>
    <w:p w14:paraId="705F8BF4" w14:textId="77777777" w:rsidR="001E1A3D" w:rsidRDefault="001E1A3D"/>
    <w:p w14:paraId="1C88F9E4" w14:textId="77777777" w:rsidR="001E1A3D" w:rsidRDefault="00000000">
      <w:pPr>
        <w:pStyle w:val="Narration"/>
        <w:numPr>
          <w:ilvl w:val="1"/>
          <w:numId w:val="2"/>
        </w:numPr>
      </w:pPr>
      <w:r>
        <w:t xml:space="preserve">Observe the venous pressure waveform on the recorder </w:t>
      </w:r>
      <w:r>
        <w:rPr>
          <w:b/>
        </w:rPr>
        <w:t>[1]</w:t>
      </w:r>
      <w:r>
        <w:t xml:space="preserve">. Push the catheter slowly into the right atrium until the right atrium waveform is visible, showing an amplitude of about 0 to 5 millimeters of mercury </w:t>
      </w:r>
      <w:r>
        <w:rPr>
          <w:b/>
        </w:rPr>
        <w:t>[2]</w:t>
      </w:r>
      <w:r>
        <w:t xml:space="preserve">. Continue advancing the catheter into the right ventricle to display the right ventricle pressure waveform </w:t>
      </w:r>
      <w:r>
        <w:rPr>
          <w:b/>
        </w:rPr>
        <w:t>[3]</w:t>
      </w:r>
      <w:r>
        <w:t xml:space="preserve">. When the pressure is stable, record the right ventricular pressure for 5 minutes and save the data for analysis </w:t>
      </w:r>
      <w:r>
        <w:rPr>
          <w:b/>
        </w:rPr>
        <w:t>[4]</w:t>
      </w:r>
      <w:r>
        <w:t>.</w:t>
      </w:r>
    </w:p>
    <w:p w14:paraId="4DE7692F" w14:textId="77777777" w:rsidR="001E1A3D" w:rsidRDefault="001E1A3D"/>
    <w:p w14:paraId="41BB033F" w14:textId="77777777" w:rsidR="001E1A3D" w:rsidRDefault="00000000">
      <w:pPr>
        <w:pStyle w:val="ShotDescription"/>
        <w:numPr>
          <w:ilvl w:val="2"/>
          <w:numId w:val="2"/>
        </w:numPr>
      </w:pPr>
      <w:r>
        <w:t xml:space="preserve">SCREEN: </w:t>
      </w:r>
      <w:r>
        <w:rPr>
          <w:highlight w:val="yellow"/>
        </w:rPr>
        <w:t>To be provided by authors</w:t>
      </w:r>
      <w:r>
        <w:t xml:space="preserve">: Display of venous pressure waveform on the recorder.  </w:t>
      </w:r>
    </w:p>
    <w:p w14:paraId="3E785331" w14:textId="77777777" w:rsidR="001E1A3D" w:rsidRDefault="00000000">
      <w:pPr>
        <w:pStyle w:val="ShotDescription"/>
        <w:numPr>
          <w:ilvl w:val="2"/>
          <w:numId w:val="2"/>
        </w:numPr>
      </w:pPr>
      <w:r>
        <w:t xml:space="preserve">SCREEN: </w:t>
      </w:r>
      <w:r>
        <w:rPr>
          <w:highlight w:val="yellow"/>
        </w:rPr>
        <w:t>To be provided by authors</w:t>
      </w:r>
      <w:r>
        <w:t xml:space="preserve">: Display of the catheter being pushed slowly until right atrium waveform is visible.  </w:t>
      </w:r>
    </w:p>
    <w:p w14:paraId="291C4755" w14:textId="77777777" w:rsidR="001E1A3D" w:rsidRDefault="00000000">
      <w:pPr>
        <w:pStyle w:val="ShotDescription"/>
        <w:numPr>
          <w:ilvl w:val="2"/>
          <w:numId w:val="2"/>
        </w:numPr>
      </w:pPr>
      <w:r>
        <w:t xml:space="preserve">SCREEN: </w:t>
      </w:r>
      <w:r>
        <w:rPr>
          <w:highlight w:val="yellow"/>
        </w:rPr>
        <w:t>To be provided by authors</w:t>
      </w:r>
      <w:r>
        <w:t xml:space="preserve">: Catheter advancing into the right ventricle showing right ventricular pressure waveform.  </w:t>
      </w:r>
    </w:p>
    <w:p w14:paraId="3CE95B20" w14:textId="77777777" w:rsidR="001E1A3D" w:rsidRDefault="00000000">
      <w:pPr>
        <w:pStyle w:val="ShotDescription"/>
        <w:numPr>
          <w:ilvl w:val="2"/>
          <w:numId w:val="2"/>
        </w:numPr>
      </w:pPr>
      <w:r>
        <w:t xml:space="preserve">SCREEN: </w:t>
      </w:r>
      <w:r>
        <w:rPr>
          <w:highlight w:val="yellow"/>
        </w:rPr>
        <w:t>To be provided by authors</w:t>
      </w:r>
      <w:r>
        <w:t xml:space="preserve">: Recording of </w:t>
      </w:r>
      <w:proofErr w:type="gramStart"/>
      <w:r>
        <w:t>stable right</w:t>
      </w:r>
      <w:proofErr w:type="gramEnd"/>
      <w:r>
        <w:t xml:space="preserve"> ventricular pressure and saving data.</w:t>
      </w:r>
    </w:p>
    <w:p w14:paraId="5F59ACE5" w14:textId="77777777" w:rsidR="001E1A3D" w:rsidRDefault="001E1A3D"/>
    <w:p w14:paraId="0E4AB7F8" w14:textId="77777777" w:rsidR="001E1A3D" w:rsidRDefault="00000000">
      <w:pPr>
        <w:pStyle w:val="Narration"/>
        <w:numPr>
          <w:ilvl w:val="1"/>
          <w:numId w:val="2"/>
        </w:numPr>
      </w:pPr>
      <w:r>
        <w:t xml:space="preserve">After thoracotomy, remove the intact heart of the rat using tweezers </w:t>
      </w:r>
      <w:r>
        <w:rPr>
          <w:b/>
        </w:rPr>
        <w:t>[1-TXT]</w:t>
      </w:r>
      <w:r>
        <w:t xml:space="preserve">. Cut off the auricle and the connective tissue near the heart with scissors </w:t>
      </w:r>
      <w:r>
        <w:rPr>
          <w:b/>
        </w:rPr>
        <w:t>[2]</w:t>
      </w:r>
      <w:r>
        <w:t>.</w:t>
      </w:r>
    </w:p>
    <w:p w14:paraId="63805259" w14:textId="77777777" w:rsidR="001E1A3D" w:rsidRDefault="001E1A3D"/>
    <w:p w14:paraId="4CE41572" w14:textId="77777777" w:rsidR="001E1A3D" w:rsidRDefault="00000000">
      <w:pPr>
        <w:pStyle w:val="ShotDescription"/>
        <w:numPr>
          <w:ilvl w:val="2"/>
          <w:numId w:val="2"/>
        </w:numPr>
      </w:pPr>
      <w:r>
        <w:t xml:space="preserve">Talent removing the heart with tweezers. </w:t>
      </w:r>
      <w:r>
        <w:rPr>
          <w:b/>
          <w:bCs/>
        </w:rPr>
        <w:t xml:space="preserve">TXT: Euthanasia: </w:t>
      </w:r>
      <w:r>
        <w:rPr>
          <w:rFonts w:eastAsia="Georgia"/>
          <w:b/>
          <w:bCs/>
        </w:rPr>
        <w:t>Isoflurane anesthesia (5%, 2 L/min O₂), followed by exsanguination</w:t>
      </w:r>
      <w:r>
        <w:t xml:space="preserve">  </w:t>
      </w:r>
    </w:p>
    <w:p w14:paraId="65178C94" w14:textId="77777777" w:rsidR="001E1A3D" w:rsidRDefault="00000000">
      <w:pPr>
        <w:pStyle w:val="ShotDescription"/>
        <w:numPr>
          <w:ilvl w:val="2"/>
          <w:numId w:val="2"/>
        </w:numPr>
      </w:pPr>
      <w:r>
        <w:t>Talent cutting off auricle and connective tissue with scissors.</w:t>
      </w:r>
    </w:p>
    <w:p w14:paraId="5379059F" w14:textId="77777777" w:rsidR="001E1A3D" w:rsidRDefault="001E1A3D"/>
    <w:p w14:paraId="64D98844" w14:textId="77777777" w:rsidR="001E1A3D" w:rsidRDefault="00000000">
      <w:pPr>
        <w:pStyle w:val="Narration"/>
        <w:numPr>
          <w:ilvl w:val="1"/>
          <w:numId w:val="2"/>
        </w:numPr>
      </w:pPr>
      <w:r>
        <w:t xml:space="preserve">After separation, drain the surface of the right ventricle and left ventricle plus interventricular septum using filter paper </w:t>
      </w:r>
      <w:r>
        <w:rPr>
          <w:b/>
        </w:rPr>
        <w:t>[1]</w:t>
      </w:r>
      <w:r>
        <w:t xml:space="preserve">. Weigh the right ventricle and left ventricle plus ventricular septum separately with an analytical balance before calculating their weight ratio </w:t>
      </w:r>
      <w:r>
        <w:rPr>
          <w:b/>
        </w:rPr>
        <w:t>[2]</w:t>
      </w:r>
      <w:r>
        <w:t>.</w:t>
      </w:r>
    </w:p>
    <w:p w14:paraId="084D7AF0" w14:textId="77777777" w:rsidR="001E1A3D" w:rsidRDefault="001E1A3D"/>
    <w:p w14:paraId="1F7201B0" w14:textId="77777777" w:rsidR="001E1A3D" w:rsidRDefault="00000000">
      <w:pPr>
        <w:pStyle w:val="ShotDescription"/>
        <w:numPr>
          <w:ilvl w:val="2"/>
          <w:numId w:val="2"/>
        </w:numPr>
      </w:pPr>
      <w:r>
        <w:t xml:space="preserve">Talent draining the right ventricle and left ventricle plus interventricular septum using filter paper.  </w:t>
      </w:r>
    </w:p>
    <w:p w14:paraId="73B76EC3" w14:textId="77777777" w:rsidR="001E1A3D" w:rsidRDefault="00000000">
      <w:pPr>
        <w:pStyle w:val="ShotDescription"/>
        <w:numPr>
          <w:ilvl w:val="2"/>
          <w:numId w:val="2"/>
        </w:numPr>
      </w:pPr>
      <w:r>
        <w:t xml:space="preserve">Talent weighing the right ventricle and left ventricle plus septum separately using an analytical balance.  </w:t>
      </w:r>
    </w:p>
    <w:p w14:paraId="5F212706" w14:textId="77777777" w:rsidR="001E1A3D" w:rsidRDefault="001E1A3D">
      <w:pPr>
        <w:pStyle w:val="ListParagraph"/>
        <w:spacing w:before="120"/>
        <w:ind w:left="1627"/>
        <w:contextualSpacing w:val="0"/>
        <w:rPr>
          <w:rFonts w:cstheme="minorHAnsi"/>
        </w:rPr>
      </w:pPr>
    </w:p>
    <w:p w14:paraId="15E2F882" w14:textId="77777777" w:rsidR="001E1A3D" w:rsidRDefault="00000000">
      <w:pPr>
        <w:pStyle w:val="ListParagraph"/>
        <w:numPr>
          <w:ilvl w:val="2"/>
          <w:numId w:val="2"/>
        </w:numPr>
        <w:spacing w:before="120"/>
        <w:contextualSpacing w:val="0"/>
        <w:rPr>
          <w:rFonts w:cstheme="minorHAnsi"/>
        </w:rPr>
      </w:pPr>
      <w:r>
        <w:rPr>
          <w:rFonts w:cstheme="minorHAnsi"/>
        </w:rPr>
        <w:br w:type="page"/>
      </w:r>
    </w:p>
    <w:p w14:paraId="3F645936" w14:textId="77777777" w:rsidR="001E1A3D" w:rsidRDefault="00000000">
      <w:pPr>
        <w:pStyle w:val="Heading1"/>
        <w:rPr>
          <w:rFonts w:cstheme="minorHAnsi"/>
        </w:rPr>
      </w:pPr>
      <w:r>
        <w:rPr>
          <w:rFonts w:cstheme="minorHAnsi"/>
        </w:rPr>
        <w:t>Results</w:t>
      </w:r>
    </w:p>
    <w:p w14:paraId="4E202789" w14:textId="77777777" w:rsidR="001E1A3D" w:rsidRDefault="001E1A3D">
      <w:pPr>
        <w:ind w:left="360"/>
        <w:outlineLvl w:val="0"/>
        <w:rPr>
          <w:rFonts w:cstheme="minorHAnsi"/>
          <w:lang w:eastAsia="zh-TW"/>
        </w:rPr>
      </w:pPr>
    </w:p>
    <w:p w14:paraId="429995FA" w14:textId="77777777" w:rsidR="001E1A3D" w:rsidRDefault="00000000">
      <w:pPr>
        <w:pStyle w:val="ListParagraph"/>
        <w:numPr>
          <w:ilvl w:val="0"/>
          <w:numId w:val="2"/>
        </w:numPr>
        <w:spacing w:before="240"/>
        <w:outlineLvl w:val="0"/>
        <w:rPr>
          <w:rFonts w:cstheme="minorHAnsi"/>
          <w:lang w:eastAsia="zh-TW"/>
        </w:rPr>
      </w:pPr>
      <w:r>
        <w:rPr>
          <w:rFonts w:cstheme="minorHAnsi"/>
          <w:b/>
        </w:rPr>
        <w:t xml:space="preserve">Representative Results </w:t>
      </w:r>
    </w:p>
    <w:p w14:paraId="191B5E2E" w14:textId="77777777" w:rsidR="001E1A3D" w:rsidRDefault="001E1A3D">
      <w:pPr>
        <w:pStyle w:val="ListParagraph"/>
        <w:spacing w:before="240"/>
        <w:ind w:left="360"/>
        <w:outlineLvl w:val="0"/>
        <w:rPr>
          <w:rFonts w:cstheme="minorHAnsi"/>
          <w:lang w:eastAsia="zh-TW"/>
        </w:rPr>
      </w:pPr>
    </w:p>
    <w:p w14:paraId="49F8D3B1" w14:textId="06C75EC3" w:rsidR="001E1A3D" w:rsidRDefault="00000000">
      <w:pPr>
        <w:pStyle w:val="ListParagraph"/>
        <w:numPr>
          <w:ilvl w:val="1"/>
          <w:numId w:val="2"/>
        </w:numPr>
        <w:spacing w:before="120"/>
        <w:contextualSpacing w:val="0"/>
        <w:outlineLvl w:val="0"/>
        <w:rPr>
          <w:rFonts w:cstheme="minorHAnsi"/>
        </w:rPr>
      </w:pPr>
      <w:r>
        <w:rPr>
          <w:rFonts w:cstheme="minorHAnsi"/>
        </w:rPr>
        <w:t>This figure illustrates the hemodynamic changes, pulmonary vascular remodeling, and impaired lung function observed in the bleomycin-induced PF-PH</w:t>
      </w:r>
      <w:r w:rsidR="00084F1A">
        <w:rPr>
          <w:rFonts w:cstheme="minorHAnsi"/>
        </w:rPr>
        <w:t xml:space="preserve"> </w:t>
      </w:r>
      <w:r w:rsidR="00084F1A" w:rsidRPr="00084F1A">
        <w:rPr>
          <w:rFonts w:cstheme="minorHAnsi"/>
          <w:i/>
          <w:iCs/>
          <w:color w:val="FF0000"/>
        </w:rPr>
        <w:t>(P-F P-</w:t>
      </w:r>
      <w:commentRangeStart w:id="8"/>
      <w:r w:rsidR="00084F1A" w:rsidRPr="00084F1A">
        <w:rPr>
          <w:rFonts w:cstheme="minorHAnsi"/>
          <w:i/>
          <w:iCs/>
          <w:color w:val="FF0000"/>
        </w:rPr>
        <w:t>H</w:t>
      </w:r>
      <w:commentRangeEnd w:id="8"/>
      <w:r w:rsidR="00084F1A">
        <w:rPr>
          <w:rStyle w:val="CommentReference"/>
          <w:lang w:val="zh-CN" w:eastAsia="zh-CN"/>
        </w:rPr>
        <w:commentReference w:id="8"/>
      </w:r>
      <w:r w:rsidR="00084F1A" w:rsidRPr="00084F1A">
        <w:rPr>
          <w:rFonts w:cstheme="minorHAnsi"/>
          <w:i/>
          <w:iCs/>
          <w:color w:val="FF0000"/>
        </w:rPr>
        <w:t>)</w:t>
      </w:r>
      <w:r>
        <w:rPr>
          <w:rFonts w:cstheme="minorHAnsi"/>
        </w:rPr>
        <w:t xml:space="preserve"> rat model </w:t>
      </w:r>
      <w:r>
        <w:rPr>
          <w:rFonts w:cstheme="minorHAnsi"/>
          <w:b/>
          <w:bCs/>
        </w:rPr>
        <w:t>[1]</w:t>
      </w:r>
    </w:p>
    <w:p w14:paraId="69DE03FE" w14:textId="77777777" w:rsidR="001E1A3D" w:rsidRDefault="00000000">
      <w:pPr>
        <w:pStyle w:val="ListParagraph"/>
        <w:numPr>
          <w:ilvl w:val="2"/>
          <w:numId w:val="2"/>
        </w:numPr>
        <w:spacing w:before="120"/>
        <w:contextualSpacing w:val="0"/>
        <w:outlineLvl w:val="0"/>
        <w:rPr>
          <w:rFonts w:cstheme="minorHAnsi"/>
        </w:rPr>
      </w:pPr>
      <w:r>
        <w:rPr>
          <w:rFonts w:ascii="Calibri" w:hAnsi="Calibri" w:cs="Calibri"/>
        </w:rPr>
        <w:t>LAB MEDIA: Figure 1.</w:t>
      </w:r>
    </w:p>
    <w:p w14:paraId="054C0730"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Right ventricular systolic pressure and right ventricle to left ventricle plus septum ratio were significantly increased in the model group compared to the control group </w:t>
      </w:r>
      <w:r>
        <w:rPr>
          <w:rFonts w:cstheme="minorHAnsi"/>
          <w:b/>
          <w:bCs/>
        </w:rPr>
        <w:t>[1]</w:t>
      </w:r>
      <w:r>
        <w:rPr>
          <w:rFonts w:cstheme="minorHAnsi"/>
        </w:rPr>
        <w:t>.</w:t>
      </w:r>
    </w:p>
    <w:p w14:paraId="50BC5CBB"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1A, 1B, 1C. </w:t>
      </w:r>
      <w:r>
        <w:rPr>
          <w:rFonts w:cstheme="minorHAnsi"/>
          <w:i/>
          <w:iCs/>
          <w:color w:val="3333CC"/>
        </w:rPr>
        <w:t>Video Editor: Highlight the red part in 1A and 1B.</w:t>
      </w:r>
    </w:p>
    <w:p w14:paraId="653E56C9"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Histological staining revealed more blue-stained areas around pulmonary arteries in the model group, indicating greater collagen accumulation </w:t>
      </w:r>
      <w:r>
        <w:rPr>
          <w:rFonts w:cstheme="minorHAnsi"/>
          <w:b/>
          <w:bCs/>
        </w:rPr>
        <w:t>[1]</w:t>
      </w:r>
      <w:r>
        <w:rPr>
          <w:rFonts w:cstheme="minorHAnsi"/>
        </w:rPr>
        <w:t>.</w:t>
      </w:r>
    </w:p>
    <w:p w14:paraId="23944998"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1D. </w:t>
      </w:r>
      <w:r>
        <w:rPr>
          <w:rFonts w:cstheme="minorHAnsi"/>
          <w:i/>
          <w:iCs/>
          <w:color w:val="3333CC"/>
        </w:rPr>
        <w:t>Video Editor: Highlight the two Model images.</w:t>
      </w:r>
    </w:p>
    <w:p w14:paraId="0AD80744"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Forced vital capacity and dynamic lung compliance were significantly reduced in the model group compared to the control group </w:t>
      </w:r>
      <w:r>
        <w:rPr>
          <w:rFonts w:cstheme="minorHAnsi"/>
          <w:b/>
          <w:bCs/>
        </w:rPr>
        <w:t>[1]</w:t>
      </w:r>
      <w:r>
        <w:rPr>
          <w:rFonts w:cstheme="minorHAnsi"/>
        </w:rPr>
        <w:t>.</w:t>
      </w:r>
    </w:p>
    <w:p w14:paraId="1C9B7447"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1E, 1F. </w:t>
      </w:r>
      <w:r>
        <w:rPr>
          <w:rFonts w:cstheme="minorHAnsi"/>
          <w:i/>
          <w:iCs/>
          <w:color w:val="3333CC"/>
        </w:rPr>
        <w:t>Video Editor: Highlight the red part in 1E and 1F.</w:t>
      </w:r>
    </w:p>
    <w:p w14:paraId="12C88097"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Ratios of pulmonary artery acceleration time to ejection time </w:t>
      </w:r>
      <w:r>
        <w:rPr>
          <w:rFonts w:cstheme="minorHAnsi"/>
          <w:b/>
          <w:bCs/>
        </w:rPr>
        <w:t>[1]</w:t>
      </w:r>
      <w:r>
        <w:rPr>
          <w:rFonts w:cstheme="minorHAnsi"/>
        </w:rPr>
        <w:t xml:space="preserve">, tricuspid annular plane systolic excursion </w:t>
      </w:r>
      <w:r>
        <w:rPr>
          <w:rFonts w:cstheme="minorHAnsi"/>
          <w:b/>
          <w:bCs/>
        </w:rPr>
        <w:t>[2]</w:t>
      </w:r>
      <w:r>
        <w:rPr>
          <w:rFonts w:cstheme="minorHAnsi"/>
        </w:rPr>
        <w:t xml:space="preserve">, right ventricular fractional area change </w:t>
      </w:r>
      <w:r>
        <w:rPr>
          <w:rFonts w:cstheme="minorHAnsi"/>
          <w:b/>
          <w:bCs/>
        </w:rPr>
        <w:t>[3]</w:t>
      </w:r>
      <w:r>
        <w:rPr>
          <w:rFonts w:cstheme="minorHAnsi"/>
        </w:rPr>
        <w:t xml:space="preserve">, and cardiac output </w:t>
      </w:r>
      <w:r>
        <w:rPr>
          <w:rFonts w:cstheme="minorHAnsi"/>
          <w:b/>
          <w:bCs/>
        </w:rPr>
        <w:t>[4]</w:t>
      </w:r>
      <w:r>
        <w:rPr>
          <w:rFonts w:cstheme="minorHAnsi"/>
        </w:rPr>
        <w:t xml:space="preserve"> were significantly reduced in the model group </w:t>
      </w:r>
      <w:r>
        <w:rPr>
          <w:rFonts w:cstheme="minorHAnsi"/>
          <w:b/>
          <w:bCs/>
        </w:rPr>
        <w:t>[5]</w:t>
      </w:r>
      <w:r>
        <w:rPr>
          <w:rFonts w:cstheme="minorHAnsi"/>
        </w:rPr>
        <w:t>.</w:t>
      </w:r>
    </w:p>
    <w:p w14:paraId="30F9EE8F"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2A, 2B, 2C, 2D. </w:t>
      </w:r>
      <w:r>
        <w:rPr>
          <w:rFonts w:cstheme="minorHAnsi"/>
          <w:i/>
          <w:iCs/>
          <w:color w:val="3333CC"/>
        </w:rPr>
        <w:t>Video Editor: Highlight 2A.</w:t>
      </w:r>
    </w:p>
    <w:p w14:paraId="7F41A548"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2A, 2B, 2C, 2D. </w:t>
      </w:r>
      <w:r>
        <w:rPr>
          <w:rFonts w:cstheme="minorHAnsi"/>
          <w:i/>
          <w:iCs/>
          <w:color w:val="3333CC"/>
        </w:rPr>
        <w:t>Video Editor: Highlight 2B.</w:t>
      </w:r>
    </w:p>
    <w:p w14:paraId="146ECA59"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2A, 2B, 2C, 2D. </w:t>
      </w:r>
      <w:r>
        <w:rPr>
          <w:rFonts w:cstheme="minorHAnsi"/>
          <w:i/>
          <w:iCs/>
          <w:color w:val="3333CC"/>
        </w:rPr>
        <w:t>Video Editor: Highlight 2C.</w:t>
      </w:r>
    </w:p>
    <w:p w14:paraId="7955704D"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2A, 2B, 2C, 2D. </w:t>
      </w:r>
      <w:r>
        <w:rPr>
          <w:rFonts w:cstheme="minorHAnsi"/>
          <w:i/>
          <w:iCs/>
          <w:color w:val="3333CC"/>
        </w:rPr>
        <w:t>Video Editor: Highlight 2D.</w:t>
      </w:r>
    </w:p>
    <w:p w14:paraId="5DC22E1C" w14:textId="77777777" w:rsidR="001E1A3D" w:rsidRDefault="00000000">
      <w:pPr>
        <w:pStyle w:val="ListParagraph"/>
        <w:numPr>
          <w:ilvl w:val="2"/>
          <w:numId w:val="2"/>
        </w:numPr>
        <w:spacing w:before="120"/>
        <w:contextualSpacing w:val="0"/>
        <w:outlineLvl w:val="0"/>
        <w:rPr>
          <w:rFonts w:cstheme="minorHAnsi"/>
        </w:rPr>
      </w:pPr>
      <w:r>
        <w:rPr>
          <w:rFonts w:cstheme="minorHAnsi"/>
        </w:rPr>
        <w:t xml:space="preserve">LAB MEDIA: Figure 2A, 2B, 2C, 2D. </w:t>
      </w:r>
      <w:r>
        <w:rPr>
          <w:rFonts w:cstheme="minorHAnsi"/>
          <w:i/>
          <w:iCs/>
          <w:color w:val="3333CC"/>
        </w:rPr>
        <w:t>Video Editor: Highlight the red part in 2A, 2B, 2C, and 2D.</w:t>
      </w:r>
    </w:p>
    <w:p w14:paraId="7D6FD6FD"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Hydroxyproline concentration was significantly higher in the model group, indicating increased collagen content in lung tissue </w:t>
      </w:r>
      <w:r>
        <w:rPr>
          <w:rFonts w:cstheme="minorHAnsi"/>
          <w:b/>
          <w:bCs/>
        </w:rPr>
        <w:t>[1]</w:t>
      </w:r>
      <w:r>
        <w:rPr>
          <w:rFonts w:cstheme="minorHAnsi"/>
        </w:rPr>
        <w:t>.</w:t>
      </w:r>
    </w:p>
    <w:p w14:paraId="46979A8D" w14:textId="77777777" w:rsidR="001E1A3D" w:rsidRDefault="00000000">
      <w:pPr>
        <w:pStyle w:val="ListParagraph"/>
        <w:numPr>
          <w:ilvl w:val="2"/>
          <w:numId w:val="2"/>
        </w:numPr>
        <w:spacing w:before="120"/>
        <w:contextualSpacing w:val="0"/>
        <w:outlineLvl w:val="0"/>
        <w:rPr>
          <w:rFonts w:cstheme="minorHAnsi"/>
        </w:rPr>
      </w:pPr>
      <w:r>
        <w:rPr>
          <w:rFonts w:cstheme="minorHAnsi"/>
        </w:rPr>
        <w:t>LAB MEDIA: Figure 2E.</w:t>
      </w:r>
    </w:p>
    <w:p w14:paraId="4110E9C4" w14:textId="77777777" w:rsidR="001E1A3D" w:rsidRDefault="00000000">
      <w:pPr>
        <w:pStyle w:val="ListParagraph"/>
        <w:numPr>
          <w:ilvl w:val="1"/>
          <w:numId w:val="2"/>
        </w:numPr>
        <w:spacing w:before="120"/>
        <w:contextualSpacing w:val="0"/>
        <w:outlineLvl w:val="0"/>
        <w:rPr>
          <w:rFonts w:cstheme="minorHAnsi"/>
        </w:rPr>
      </w:pPr>
      <w:r>
        <w:rPr>
          <w:rFonts w:cstheme="minorHAnsi"/>
        </w:rPr>
        <w:t xml:space="preserve">Liver and kidney weights were not significantly different between the control and model groups </w:t>
      </w:r>
      <w:r>
        <w:rPr>
          <w:rFonts w:cstheme="minorHAnsi"/>
          <w:b/>
          <w:bCs/>
        </w:rPr>
        <w:t>[1]</w:t>
      </w:r>
      <w:r>
        <w:rPr>
          <w:rFonts w:cstheme="minorHAnsi"/>
        </w:rPr>
        <w:t>.</w:t>
      </w:r>
    </w:p>
    <w:p w14:paraId="67C893FD" w14:textId="75716256" w:rsidR="001E1A3D" w:rsidRPr="00084F1A" w:rsidRDefault="00000000" w:rsidP="00084F1A">
      <w:pPr>
        <w:pStyle w:val="ListParagraph"/>
        <w:numPr>
          <w:ilvl w:val="2"/>
          <w:numId w:val="2"/>
        </w:numPr>
        <w:spacing w:before="120"/>
        <w:contextualSpacing w:val="0"/>
        <w:outlineLvl w:val="0"/>
        <w:rPr>
          <w:rFonts w:cstheme="minorHAnsi"/>
        </w:rPr>
      </w:pPr>
      <w:r>
        <w:rPr>
          <w:rFonts w:cstheme="minorHAnsi"/>
        </w:rPr>
        <w:t>LAB MEDIA: Figure 3A, 3B.</w:t>
      </w:r>
    </w:p>
    <w:sectPr w:rsidR="001E1A3D" w:rsidRPr="00084F1A">
      <w:headerReference w:type="default" r:id="rId15"/>
      <w:footerReference w:type="even" r:id="rId16"/>
      <w:footerReference w:type="default" r:id="rId17"/>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Debopriya Sadhukhan" w:date="2025-04-17T01:23:00Z" w:initials="DS">
    <w:p w14:paraId="4194A89F" w14:textId="77777777" w:rsidR="001B6C5E" w:rsidRDefault="001B6C5E" w:rsidP="001B6C5E">
      <w:pPr>
        <w:pStyle w:val="CommentText"/>
      </w:pPr>
      <w:r>
        <w:rPr>
          <w:rStyle w:val="CommentReference"/>
        </w:rPr>
        <w:annotationRef/>
      </w:r>
      <w:r>
        <w:rPr>
          <w:lang w:val="en-IN"/>
        </w:rPr>
        <w:t>Authors: We have slightly edited your interview statements for length and to align them with our journal style guidelines. Please let us know if you want to change anything.</w:t>
      </w:r>
    </w:p>
  </w:comment>
  <w:comment w:id="6" w:author="Debopriya Sadhukhan" w:date="2025-04-17T01:22:00Z" w:initials="DS">
    <w:p w14:paraId="192DDB65" w14:textId="0125D327" w:rsidR="001B6C5E" w:rsidRDefault="001B6C5E" w:rsidP="001B6C5E">
      <w:pPr>
        <w:pStyle w:val="CommentText"/>
      </w:pPr>
      <w:r>
        <w:rPr>
          <w:rStyle w:val="CommentReference"/>
        </w:rPr>
        <w:annotationRef/>
      </w:r>
      <w:r>
        <w:rPr>
          <w:highlight w:val="yellow"/>
          <w:lang w:val="en-IN"/>
        </w:rPr>
        <w:t xml:space="preserve">Authors: Please note that all the pronunciation guides are given in </w:t>
      </w:r>
      <w:r>
        <w:rPr>
          <w:i/>
          <w:iCs/>
          <w:color w:val="FF0000"/>
          <w:highlight w:val="yellow"/>
          <w:lang w:val="en-IN"/>
        </w:rPr>
        <w:t>red italics.</w:t>
      </w:r>
      <w:r>
        <w:rPr>
          <w:highlight w:val="yellow"/>
          <w:lang w:val="en-IN"/>
        </w:rPr>
        <w:t xml:space="preserve"> Please let us know if you want to change any of these. </w:t>
      </w:r>
    </w:p>
  </w:comment>
  <w:comment w:id="7" w:author="Debopriya Sadhukhan" w:date="2025-04-17T01:20:00Z" w:initials="DS">
    <w:p w14:paraId="19D674FB" w14:textId="21EE349E" w:rsidR="00084F1A" w:rsidRDefault="00084F1A" w:rsidP="00084F1A">
      <w:pPr>
        <w:pStyle w:val="CommentText"/>
      </w:pPr>
      <w:r>
        <w:rPr>
          <w:rStyle w:val="CommentReference"/>
        </w:rPr>
        <w:annotationRef/>
      </w:r>
      <w:r>
        <w:rPr>
          <w:lang w:val="en-IN"/>
        </w:rPr>
        <w:t>Authors: We will pronounce TAPSE as “T-A-P-S-E” here. Is it correct? If not, please let us know.</w:t>
      </w:r>
    </w:p>
  </w:comment>
  <w:comment w:id="8" w:author="Debopriya Sadhukhan" w:date="2025-04-17T01:18:00Z" w:initials="DS">
    <w:p w14:paraId="5745ED30" w14:textId="34D0D7FD" w:rsidR="00084F1A" w:rsidRDefault="00084F1A" w:rsidP="00084F1A">
      <w:pPr>
        <w:pStyle w:val="CommentText"/>
      </w:pPr>
      <w:r>
        <w:rPr>
          <w:rStyle w:val="CommentReference"/>
        </w:rPr>
        <w:annotationRef/>
      </w:r>
      <w:r>
        <w:rPr>
          <w:lang w:val="en-IN"/>
        </w:rPr>
        <w:t>Authors: We will pronounce PF-PH as “P-F P-H” here. Please let us know if you want to pronounce it as “Pulmonary arterial hypertension associated with pulmonary fibrosis”.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94A89F" w15:done="0"/>
  <w15:commentEx w15:paraId="192DDB65" w15:done="0"/>
  <w15:commentEx w15:paraId="19D674FB" w15:done="0"/>
  <w15:commentEx w15:paraId="5745ED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925932" w16cex:dateUtc="2025-04-16T19:53:00Z"/>
  <w16cex:commentExtensible w16cex:durableId="0A02E9E3" w16cex:dateUtc="2025-04-16T19:52:00Z"/>
  <w16cex:commentExtensible w16cex:durableId="0D67271E" w16cex:dateUtc="2025-04-16T19:50:00Z"/>
  <w16cex:commentExtensible w16cex:durableId="03C2A0DA" w16cex:dateUtc="2025-04-16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4A89F" w16cid:durableId="60925932"/>
  <w16cid:commentId w16cid:paraId="192DDB65" w16cid:durableId="0A02E9E3"/>
  <w16cid:commentId w16cid:paraId="19D674FB" w16cid:durableId="0D67271E"/>
  <w16cid:commentId w16cid:paraId="5745ED30" w16cid:durableId="03C2A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6BB9" w14:textId="77777777" w:rsidR="00384936" w:rsidRDefault="00384936">
      <w:r>
        <w:separator/>
      </w:r>
    </w:p>
  </w:endnote>
  <w:endnote w:type="continuationSeparator" w:id="0">
    <w:p w14:paraId="6FC37F3C" w14:textId="77777777" w:rsidR="00384936" w:rsidRDefault="0038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5CF3E964" w14:textId="77777777" w:rsidR="001E1A3D"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D940C" w14:textId="77777777" w:rsidR="001E1A3D" w:rsidRDefault="001E1A3D">
    <w:pPr>
      <w:pStyle w:val="Footer"/>
      <w:ind w:right="360"/>
    </w:pPr>
  </w:p>
  <w:p w14:paraId="7F35475A" w14:textId="77777777" w:rsidR="001E1A3D" w:rsidRDefault="001E1A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3ED6" w14:textId="6122E3F7" w:rsidR="001E1A3D" w:rsidRPr="00EB7465" w:rsidRDefault="00000000">
    <w:pPr>
      <w:pStyle w:val="Footer"/>
      <w:tabs>
        <w:tab w:val="clear" w:pos="8640"/>
        <w:tab w:val="right" w:pos="9360"/>
      </w:tabs>
      <w:rPr>
        <w:rFonts w:cstheme="minorHAnsi"/>
        <w:lang w:val="en-US"/>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9440EF">
      <w:rPr>
        <w:rFonts w:cstheme="minorHAnsi"/>
        <w:noProof/>
        <w:lang w:val="en-US"/>
      </w:rPr>
      <w:t>2025</w:t>
    </w:r>
    <w:r>
      <w:rPr>
        <w:rFonts w:cstheme="minorHAnsi"/>
        <w:lang w:val="en-US"/>
      </w:rPr>
      <w:fldChar w:fldCharType="end"/>
    </w:r>
    <w:r w:rsidRPr="00EB7465">
      <w:rPr>
        <w:rFonts w:cstheme="minorHAnsi"/>
        <w:lang w:val="en-US"/>
      </w:rPr>
      <w:t>, Journal of Visualized Experiments</w:t>
    </w:r>
    <w:r w:rsidRPr="00EB7465">
      <w:rPr>
        <w:rFonts w:cstheme="minorHAnsi"/>
        <w:lang w:val="en-US"/>
      </w:rPr>
      <w:tab/>
    </w:r>
    <w:r w:rsidRPr="00EB7465">
      <w:rPr>
        <w:rFonts w:cstheme="minorHAnsi"/>
        <w:lang w:val="en-US"/>
      </w:rPr>
      <w:tab/>
    </w:r>
    <w:r w:rsidR="00012D7F">
      <w:rPr>
        <w:rFonts w:cstheme="minorHAnsi"/>
        <w:lang w:val="en-US"/>
      </w:rPr>
      <w:t xml:space="preserve">April 17, </w:t>
    </w:r>
    <w:proofErr w:type="gramStart"/>
    <w:r w:rsidR="00012D7F">
      <w:rPr>
        <w:rFonts w:cstheme="minorHAnsi"/>
        <w:lang w:val="en-US"/>
      </w:rPr>
      <w:t>2025</w:t>
    </w:r>
    <w:proofErr w:type="gramEnd"/>
    <w:r w:rsidR="00012D7F">
      <w:rPr>
        <w:rFonts w:cstheme="minorHAnsi"/>
        <w:lang w:val="en-US"/>
      </w:rPr>
      <w:t xml:space="preserve">       </w:t>
    </w:r>
    <w:r w:rsidRPr="00EB7465">
      <w:rPr>
        <w:rFonts w:cstheme="minorHAnsi"/>
        <w:lang w:val="en-US"/>
      </w:rPr>
      <w:t xml:space="preserve">Page </w:t>
    </w:r>
    <w:r>
      <w:rPr>
        <w:rFonts w:cstheme="minorHAnsi"/>
      </w:rPr>
      <w:fldChar w:fldCharType="begin"/>
    </w:r>
    <w:r w:rsidRPr="00EB7465">
      <w:rPr>
        <w:rFonts w:cstheme="minorHAnsi"/>
        <w:lang w:val="en-US"/>
      </w:rPr>
      <w:instrText xml:space="preserve"> PAGE  \* Arabic  \* MERGEFORMAT </w:instrText>
    </w:r>
    <w:r>
      <w:rPr>
        <w:rFonts w:cstheme="minorHAnsi"/>
      </w:rPr>
      <w:fldChar w:fldCharType="separate"/>
    </w:r>
    <w:r w:rsidRPr="00EB7465">
      <w:rPr>
        <w:rFonts w:cstheme="minorHAnsi"/>
        <w:lang w:val="en-US"/>
      </w:rPr>
      <w:t>9</w:t>
    </w:r>
    <w:r>
      <w:rPr>
        <w:rFonts w:cstheme="minorHAnsi"/>
      </w:rPr>
      <w:fldChar w:fldCharType="end"/>
    </w:r>
    <w:r w:rsidRPr="00EB7465">
      <w:rPr>
        <w:rFonts w:cstheme="minorHAnsi"/>
        <w:lang w:val="en-US"/>
      </w:rPr>
      <w:t xml:space="preserve"> of </w:t>
    </w:r>
    <w:r>
      <w:rPr>
        <w:rFonts w:cstheme="minorHAnsi"/>
      </w:rPr>
      <w:fldChar w:fldCharType="begin"/>
    </w:r>
    <w:r w:rsidRPr="00EB7465">
      <w:rPr>
        <w:rFonts w:cstheme="minorHAnsi"/>
        <w:lang w:val="en-US"/>
      </w:rPr>
      <w:instrText xml:space="preserve"> NUMPAGES  \* Arabic  \* MERGEFORMAT </w:instrText>
    </w:r>
    <w:r>
      <w:rPr>
        <w:rFonts w:cstheme="minorHAnsi"/>
      </w:rPr>
      <w:fldChar w:fldCharType="separate"/>
    </w:r>
    <w:r w:rsidRPr="00EB7465">
      <w:rPr>
        <w:rFonts w:cstheme="minorHAnsi"/>
        <w:lang w:val="en-US"/>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161C" w14:textId="77777777" w:rsidR="00384936" w:rsidRDefault="00384936">
      <w:r>
        <w:separator/>
      </w:r>
    </w:p>
  </w:footnote>
  <w:footnote w:type="continuationSeparator" w:id="0">
    <w:p w14:paraId="256A0D1A" w14:textId="77777777" w:rsidR="00384936" w:rsidRDefault="0038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ADB2" w14:textId="67878A89" w:rsidR="001E1A3D" w:rsidRDefault="00012D7F" w:rsidP="00012D7F">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000000">
      <w:rPr>
        <w:rFonts w:cstheme="minorHAnsi"/>
        <w:b/>
        <w:noProof/>
        <w:color w:val="FF0000"/>
        <w:sz w:val="28"/>
        <w:szCs w:val="28"/>
        <w:u w:val="single"/>
      </w:rPr>
      <w:drawing>
        <wp:anchor distT="0" distB="0" distL="114300" distR="114300" simplePos="0" relativeHeight="251659264" behindDoc="0" locked="0" layoutInCell="1" allowOverlap="1" wp14:anchorId="7F038300" wp14:editId="44C586A5">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2DE68651" w14:textId="77777777" w:rsidR="001E1A3D" w:rsidRDefault="001E1A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2817C58"/>
    <w:multiLevelType w:val="hybridMultilevel"/>
    <w:tmpl w:val="51B01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44471962">
    <w:abstractNumId w:val="4"/>
  </w:num>
  <w:num w:numId="2" w16cid:durableId="1769349749">
    <w:abstractNumId w:val="2"/>
  </w:num>
  <w:num w:numId="3" w16cid:durableId="1750158174">
    <w:abstractNumId w:val="1"/>
  </w:num>
  <w:num w:numId="4" w16cid:durableId="749812534">
    <w:abstractNumId w:val="0"/>
  </w:num>
  <w:num w:numId="5" w16cid:durableId="1164976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2D7F"/>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4F1A"/>
    <w:rsid w:val="00085F90"/>
    <w:rsid w:val="0008613B"/>
    <w:rsid w:val="00090BAC"/>
    <w:rsid w:val="0009624C"/>
    <w:rsid w:val="000A2498"/>
    <w:rsid w:val="000B073A"/>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0F7604"/>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B6C5E"/>
    <w:rsid w:val="001C3C85"/>
    <w:rsid w:val="001C5DB5"/>
    <w:rsid w:val="001C7BBC"/>
    <w:rsid w:val="001D621E"/>
    <w:rsid w:val="001D66A5"/>
    <w:rsid w:val="001E1A3D"/>
    <w:rsid w:val="001E2225"/>
    <w:rsid w:val="001E230F"/>
    <w:rsid w:val="001E52A3"/>
    <w:rsid w:val="001F0890"/>
    <w:rsid w:val="001F615E"/>
    <w:rsid w:val="00214268"/>
    <w:rsid w:val="00234211"/>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60A7"/>
    <w:rsid w:val="002B7584"/>
    <w:rsid w:val="002C54DB"/>
    <w:rsid w:val="002D52A1"/>
    <w:rsid w:val="002D6252"/>
    <w:rsid w:val="002E7521"/>
    <w:rsid w:val="002F0D42"/>
    <w:rsid w:val="002F3829"/>
    <w:rsid w:val="002F38CF"/>
    <w:rsid w:val="003036C1"/>
    <w:rsid w:val="00305187"/>
    <w:rsid w:val="0030618C"/>
    <w:rsid w:val="00311FBF"/>
    <w:rsid w:val="003138D4"/>
    <w:rsid w:val="003176C4"/>
    <w:rsid w:val="00320715"/>
    <w:rsid w:val="00322C71"/>
    <w:rsid w:val="003242FF"/>
    <w:rsid w:val="00330494"/>
    <w:rsid w:val="00330F1B"/>
    <w:rsid w:val="003326AD"/>
    <w:rsid w:val="00333FA4"/>
    <w:rsid w:val="003355A8"/>
    <w:rsid w:val="00336C61"/>
    <w:rsid w:val="003374BD"/>
    <w:rsid w:val="0034182F"/>
    <w:rsid w:val="00342D7B"/>
    <w:rsid w:val="0034684D"/>
    <w:rsid w:val="00347FE0"/>
    <w:rsid w:val="003513A5"/>
    <w:rsid w:val="00354879"/>
    <w:rsid w:val="00355D9B"/>
    <w:rsid w:val="00357FB7"/>
    <w:rsid w:val="00363153"/>
    <w:rsid w:val="00364249"/>
    <w:rsid w:val="003672FC"/>
    <w:rsid w:val="003754A7"/>
    <w:rsid w:val="00384936"/>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6061"/>
    <w:rsid w:val="0051075A"/>
    <w:rsid w:val="00511F52"/>
    <w:rsid w:val="00513853"/>
    <w:rsid w:val="0052184A"/>
    <w:rsid w:val="00524258"/>
    <w:rsid w:val="00530DD9"/>
    <w:rsid w:val="005320E4"/>
    <w:rsid w:val="005339AF"/>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23E"/>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1E0"/>
    <w:rsid w:val="0066127A"/>
    <w:rsid w:val="006617AB"/>
    <w:rsid w:val="00663E85"/>
    <w:rsid w:val="00664850"/>
    <w:rsid w:val="0067274F"/>
    <w:rsid w:val="006801B1"/>
    <w:rsid w:val="00681C47"/>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6CC3"/>
    <w:rsid w:val="007574EC"/>
    <w:rsid w:val="0076691B"/>
    <w:rsid w:val="0077071A"/>
    <w:rsid w:val="00772380"/>
    <w:rsid w:val="00772548"/>
    <w:rsid w:val="00777388"/>
    <w:rsid w:val="00785075"/>
    <w:rsid w:val="00790E8C"/>
    <w:rsid w:val="007A149A"/>
    <w:rsid w:val="007A4E1D"/>
    <w:rsid w:val="007B0FBB"/>
    <w:rsid w:val="007B1698"/>
    <w:rsid w:val="007B3E0E"/>
    <w:rsid w:val="007B72C5"/>
    <w:rsid w:val="007B7778"/>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8792F"/>
    <w:rsid w:val="008A0177"/>
    <w:rsid w:val="008A413E"/>
    <w:rsid w:val="008A7A3E"/>
    <w:rsid w:val="008B60F7"/>
    <w:rsid w:val="008C5413"/>
    <w:rsid w:val="008C642C"/>
    <w:rsid w:val="008D0E4A"/>
    <w:rsid w:val="008D2A6A"/>
    <w:rsid w:val="008D4C93"/>
    <w:rsid w:val="008D52FB"/>
    <w:rsid w:val="008D5443"/>
    <w:rsid w:val="008D58EC"/>
    <w:rsid w:val="008E62F9"/>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40EF"/>
    <w:rsid w:val="00947092"/>
    <w:rsid w:val="009470DC"/>
    <w:rsid w:val="00951A8E"/>
    <w:rsid w:val="009538A4"/>
    <w:rsid w:val="00953B21"/>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201D"/>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B5800"/>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32F5"/>
    <w:rsid w:val="00B653B7"/>
    <w:rsid w:val="00B66A14"/>
    <w:rsid w:val="00B7250F"/>
    <w:rsid w:val="00B807E5"/>
    <w:rsid w:val="00B847A0"/>
    <w:rsid w:val="00B87BC5"/>
    <w:rsid w:val="00B87D12"/>
    <w:rsid w:val="00BA0371"/>
    <w:rsid w:val="00BA2EF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3DE"/>
    <w:rsid w:val="00D17BD2"/>
    <w:rsid w:val="00D30007"/>
    <w:rsid w:val="00D300CE"/>
    <w:rsid w:val="00D37464"/>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694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7F21"/>
    <w:rsid w:val="00E55496"/>
    <w:rsid w:val="00E65758"/>
    <w:rsid w:val="00E662CA"/>
    <w:rsid w:val="00E71BBD"/>
    <w:rsid w:val="00E8076C"/>
    <w:rsid w:val="00E86E4B"/>
    <w:rsid w:val="00E87DA4"/>
    <w:rsid w:val="00EA15F6"/>
    <w:rsid w:val="00EA20E5"/>
    <w:rsid w:val="00EA2756"/>
    <w:rsid w:val="00EA341C"/>
    <w:rsid w:val="00EA4B94"/>
    <w:rsid w:val="00EA60D4"/>
    <w:rsid w:val="00EB7465"/>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075B"/>
    <w:rsid w:val="00FC5752"/>
    <w:rsid w:val="00FD00B1"/>
    <w:rsid w:val="00FD1497"/>
    <w:rsid w:val="00FE059A"/>
    <w:rsid w:val="00FE1D75"/>
    <w:rsid w:val="00FF25E5"/>
    <w:rsid w:val="00FF34BC"/>
    <w:rsid w:val="00FF6C56"/>
    <w:rsid w:val="00FF754B"/>
    <w:rsid w:val="1BA5413C"/>
    <w:rsid w:val="2A6C0546"/>
    <w:rsid w:val="39583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B96001"/>
  <w14:defaultImageDpi w14:val="330"/>
  <w15:docId w15:val="{E1BB90E0-A55E-436F-B226-CF148BAA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w:color w:val="000000" w:themeColor="text1"/>
      <w:sz w:val="24"/>
      <w:szCs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10">
    <w:name w:val="修订1"/>
    <w:hidden/>
    <w:semiHidden/>
    <w:qFormat/>
    <w:rPr>
      <w:rFonts w:eastAsia="Times"/>
      <w:color w:val="000000" w:themeColor="text1"/>
      <w:sz w:val="24"/>
      <w:szCs w:val="24"/>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 w:type="character" w:customStyle="1" w:styleId="ListParagraphChar">
    <w:name w:val="List Paragraph Char"/>
    <w:basedOn w:val="DefaultParagraphFont"/>
    <w:link w:val="ListParagraph"/>
    <w:uiPriority w:val="34"/>
    <w:locked/>
    <w:rsid w:val="001B6C5E"/>
    <w:rPr>
      <w:rFonts w:eastAsia="Times"/>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662883"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6628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2827</Words>
  <Characters>15750</Characters>
  <Application>Microsoft Office Word</Application>
  <DocSecurity>0</DocSecurity>
  <Lines>375</Lines>
  <Paragraphs>191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Debopriya Sadhukhan</cp:lastModifiedBy>
  <cp:revision>22</cp:revision>
  <dcterms:created xsi:type="dcterms:W3CDTF">2025-01-20T00:16:00Z</dcterms:created>
  <dcterms:modified xsi:type="dcterms:W3CDTF">2025-04-16T20:11:00Z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TemplateDocerSaveRecord">
    <vt:lpwstr>eyJoZGlkIjoiMTIxYjgwNTU5ODdiMTNmN2EzYzg5MGNkMzBmYTYyYjciLCJ1c2VySWQiOiI2Mjg2ODI3MTYifQ==</vt:lpwstr>
  </property>
  <property fmtid="{D5CDD505-2E9C-101B-9397-08002B2CF9AE}" pid="4" name="KSOProductBuildVer">
    <vt:lpwstr>2052-12.1.0.20784</vt:lpwstr>
  </property>
  <property fmtid="{D5CDD505-2E9C-101B-9397-08002B2CF9AE}" pid="5" name="ICV">
    <vt:lpwstr>0AC13BF814E84216A00840739AC1A8D9_12</vt:lpwstr>
  </property>
</Properties>
</file>