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CBFC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F7567">
        <w:rPr>
          <w:rFonts w:eastAsia="Times New Roman" w:cstheme="minorHAnsi"/>
          <w:b/>
        </w:rPr>
        <w:t>67717</w:t>
      </w:r>
    </w:p>
    <w:p w14:paraId="2F6924E5" w14:textId="7A1D1A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F7567">
        <w:rPr>
          <w:rFonts w:eastAsia="Times New Roman" w:cstheme="minorHAnsi"/>
          <w:b/>
        </w:rPr>
        <w:t>Sulakshana Karkala</w:t>
      </w:r>
    </w:p>
    <w:p w14:paraId="6FB9233B" w14:textId="0021F9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F7567" w:rsidRPr="00064926">
          <w:rPr>
            <w:rStyle w:val="Hyperlink"/>
            <w:rFonts w:eastAsia="Times New Roman" w:cstheme="minorHAnsi"/>
            <w:b/>
          </w:rPr>
          <w:t>https://review.jove.com/account/file-uploader?src=20653733</w:t>
        </w:r>
      </w:hyperlink>
    </w:p>
    <w:p w14:paraId="45553BFD" w14:textId="77777777" w:rsidR="002F7567" w:rsidRPr="00B07A3B" w:rsidRDefault="002F756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4761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OLE_LINK130"/>
      <w:r w:rsidR="00FE598C" w:rsidRPr="00FE598C">
        <w:rPr>
          <w:rStyle w:val="ArticleTitle"/>
          <w:rFonts w:cstheme="minorHAnsi"/>
        </w:rPr>
        <w:t>PET/CT With [</w:t>
      </w:r>
      <w:r w:rsidR="00FE598C" w:rsidRPr="00FE598C">
        <w:rPr>
          <w:rStyle w:val="ArticleTitle"/>
          <w:rFonts w:cstheme="minorHAnsi"/>
          <w:vertAlign w:val="superscript"/>
        </w:rPr>
        <w:t>68</w:t>
      </w:r>
      <w:r w:rsidR="00FE598C" w:rsidRPr="00FE598C">
        <w:rPr>
          <w:rStyle w:val="ArticleTitle"/>
          <w:rFonts w:cstheme="minorHAnsi"/>
        </w:rPr>
        <w:t>Ga]-NOTA-FAP-2286 for Imaging of Tendon Injuries in Rat Achilles Tendon Injury Models</w:t>
      </w:r>
    </w:p>
    <w:bookmarkEnd w:id="0"/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EFDF3E" w14:textId="77777777" w:rsidR="00FE598C" w:rsidRPr="00FE598C" w:rsidRDefault="00FE598C" w:rsidP="00FE598C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</w:pPr>
      <w:bookmarkStart w:id="1" w:name="_Hlk137073889"/>
      <w:proofErr w:type="spellStart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Xiaodi</w:t>
      </w:r>
      <w:proofErr w:type="spellEnd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 Zou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1,2,†</w:t>
      </w:r>
      <w:bookmarkStart w:id="2" w:name="OLE_LINK10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,</w:t>
      </w:r>
      <w:bookmarkEnd w:id="2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 </w:t>
      </w:r>
      <w:proofErr w:type="spellStart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Qianhe</w:t>
      </w:r>
      <w:proofErr w:type="spellEnd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 Xu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1†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Guolin</w:t>
      </w:r>
      <w:proofErr w:type="spellEnd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 Wang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,Hui Lu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3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,Donghe Chen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proofErr w:type="spellStart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Xinhui</w:t>
      </w:r>
      <w:proofErr w:type="spellEnd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 Su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1*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,</w:t>
      </w:r>
      <w:proofErr w:type="spellStart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Zhenfeng</w:t>
      </w:r>
      <w:proofErr w:type="spellEnd"/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 xml:space="preserve"> Liu</w:t>
      </w: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1*</w:t>
      </w:r>
    </w:p>
    <w:p w14:paraId="535454EB" w14:textId="77777777" w:rsidR="00FE598C" w:rsidRPr="00FE598C" w:rsidRDefault="00FE598C" w:rsidP="00FE598C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</w:p>
    <w:p w14:paraId="654A9DE6" w14:textId="68D0DF77" w:rsidR="00FE598C" w:rsidRPr="00FE598C" w:rsidRDefault="00FE598C" w:rsidP="00FE598C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bookmarkStart w:id="3" w:name="OLE_LINK12"/>
      <w:bookmarkEnd w:id="1"/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Department of Nuclear Medicine, the First Affiliated Hospital, Zhejiang University School of Medicine</w:t>
      </w:r>
    </w:p>
    <w:bookmarkEnd w:id="3"/>
    <w:p w14:paraId="7A987B49" w14:textId="7DACCA11" w:rsidR="00FE598C" w:rsidRPr="00FE598C" w:rsidRDefault="00FE598C" w:rsidP="00FE598C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Department of Orthopedics, The Second Affiliated Hospital of Zhejiang Chinese Medical University</w:t>
      </w:r>
    </w:p>
    <w:p w14:paraId="46BE8D97" w14:textId="5D902373" w:rsidR="00FE598C" w:rsidRPr="00FE598C" w:rsidRDefault="00FE598C" w:rsidP="00FE598C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FE598C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3</w:t>
      </w:r>
      <w:r w:rsidRPr="00FE598C">
        <w:rPr>
          <w:rFonts w:eastAsia="Times New Roman" w:cstheme="minorHAnsi"/>
          <w:b/>
          <w:bCs/>
          <w:sz w:val="28"/>
          <w:szCs w:val="28"/>
          <w:lang w:bidi="en-US"/>
        </w:rPr>
        <w:t>Department of Orthopedics, the First Affiliated Hospital, Zhejiang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12CC0FC" w14:textId="4AC756D8" w:rsidR="00FE598C" w:rsidRPr="00EE75B7" w:rsidRDefault="00FE598C" w:rsidP="00570439">
      <w:pPr>
        <w:rPr>
          <w:rStyle w:val="Hyperlink"/>
          <w:rFonts w:ascii="Calibri" w:hAnsi="Calibri" w:cs="Calibri"/>
          <w:color w:val="auto"/>
          <w:lang w:bidi="ar"/>
        </w:rPr>
      </w:pPr>
      <w:bookmarkStart w:id="4" w:name="_Hlk25233958"/>
      <w:proofErr w:type="spellStart"/>
      <w:r w:rsidRPr="00EE75B7">
        <w:rPr>
          <w:rFonts w:ascii="Calibri" w:hAnsi="Calibri" w:cs="Calibri"/>
          <w:bCs/>
          <w:lang w:bidi="en-US"/>
        </w:rPr>
        <w:t>Xinhui</w:t>
      </w:r>
      <w:proofErr w:type="spellEnd"/>
      <w:r w:rsidRPr="00EE75B7">
        <w:rPr>
          <w:rFonts w:ascii="Calibri" w:hAnsi="Calibri" w:cs="Calibri"/>
          <w:bCs/>
          <w:lang w:bidi="en-US"/>
        </w:rPr>
        <w:t xml:space="preserve"> Su   (</w:t>
      </w:r>
      <w:hyperlink r:id="rId9" w:history="1">
        <w:r w:rsidRPr="00EE75B7">
          <w:rPr>
            <w:rStyle w:val="Hyperlink"/>
            <w:rFonts w:ascii="Calibri" w:hAnsi="Calibri" w:cs="Calibri"/>
            <w:color w:val="auto"/>
            <w:lang w:bidi="ar"/>
          </w:rPr>
          <w:t>suxinhui@zju.edu.cn</w:t>
        </w:r>
      </w:hyperlink>
      <w:r w:rsidRPr="00EE75B7">
        <w:rPr>
          <w:rStyle w:val="Hyperlink"/>
          <w:rFonts w:ascii="Calibri" w:hAnsi="Calibri" w:cs="Calibri"/>
          <w:color w:val="auto"/>
          <w:lang w:bidi="ar"/>
        </w:rPr>
        <w:t>)</w:t>
      </w:r>
      <w:r>
        <w:rPr>
          <w:rFonts w:ascii="Calibri" w:eastAsia="Times New Roman" w:hAnsi="Calibri" w:cs="Calibri"/>
          <w:bCs/>
          <w:lang w:eastAsia="de-DE" w:bidi="en-US"/>
        </w:rPr>
        <w:br/>
      </w:r>
      <w:proofErr w:type="spellStart"/>
      <w:r w:rsidRPr="00EE75B7">
        <w:rPr>
          <w:rFonts w:ascii="Calibri" w:eastAsia="Times New Roman" w:hAnsi="Calibri" w:cs="Calibri"/>
          <w:bCs/>
          <w:lang w:eastAsia="de-DE" w:bidi="en-US"/>
        </w:rPr>
        <w:t>Zhenfeng</w:t>
      </w:r>
      <w:proofErr w:type="spellEnd"/>
      <w:r w:rsidRPr="00EE75B7">
        <w:rPr>
          <w:rFonts w:ascii="Calibri" w:eastAsia="Times New Roman" w:hAnsi="Calibri" w:cs="Calibri"/>
          <w:bCs/>
          <w:lang w:eastAsia="de-DE" w:bidi="en-US"/>
        </w:rPr>
        <w:t xml:space="preserve"> Liu</w:t>
      </w:r>
      <w:r w:rsidRPr="00EE75B7">
        <w:rPr>
          <w:rFonts w:ascii="Calibri" w:hAnsi="Calibri" w:cs="Calibri"/>
          <w:lang w:bidi="ar"/>
        </w:rPr>
        <w:t xml:space="preserve">     (</w:t>
      </w:r>
      <w:hyperlink r:id="rId10" w:history="1">
        <w:r w:rsidRPr="00EE75B7">
          <w:rPr>
            <w:rStyle w:val="Hyperlink"/>
            <w:rFonts w:ascii="Calibri" w:hAnsi="Calibri" w:cs="Calibri"/>
            <w:color w:val="auto"/>
            <w:lang w:bidi="ar"/>
          </w:rPr>
          <w:t>zhenfeng19792003@zju.edu.cn</w:t>
        </w:r>
      </w:hyperlink>
      <w:r w:rsidRPr="00EE75B7">
        <w:rPr>
          <w:rFonts w:ascii="Calibri" w:hAnsi="Calibri" w:cs="Calibri"/>
          <w:lang w:bidi="ar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4"/>
    <w:p w14:paraId="0B97A726" w14:textId="44D86E2B" w:rsidR="00FE598C" w:rsidRPr="00EE75B7" w:rsidRDefault="00FE598C" w:rsidP="00570439">
      <w:pPr>
        <w:rPr>
          <w:rFonts w:ascii="Calibri" w:hAnsi="Calibri" w:cs="Calibri"/>
          <w:bCs/>
          <w:lang w:bidi="en-US"/>
        </w:rPr>
      </w:pPr>
      <w:proofErr w:type="spellStart"/>
      <w:r w:rsidRPr="00EE75B7">
        <w:rPr>
          <w:rFonts w:ascii="Calibri" w:hAnsi="Calibri" w:cs="Calibri"/>
          <w:bCs/>
          <w:lang w:bidi="en-US"/>
        </w:rPr>
        <w:t>Xiaodi</w:t>
      </w:r>
      <w:proofErr w:type="spellEnd"/>
      <w:r w:rsidRPr="00EE75B7">
        <w:rPr>
          <w:rFonts w:ascii="Calibri" w:hAnsi="Calibri" w:cs="Calibri"/>
          <w:bCs/>
          <w:lang w:bidi="en-US"/>
        </w:rPr>
        <w:t xml:space="preserve"> Zou</w:t>
      </w:r>
      <w:r w:rsidRPr="00EE75B7">
        <w:rPr>
          <w:rFonts w:ascii="Calibri" w:hAnsi="Calibri" w:cs="Calibri"/>
          <w:lang w:bidi="en-US"/>
        </w:rPr>
        <w:t xml:space="preserve"> </w:t>
      </w:r>
      <w:r w:rsidRPr="00EE75B7">
        <w:rPr>
          <w:rFonts w:ascii="Calibri" w:hAnsi="Calibri" w:cs="Calibri"/>
          <w:lang w:bidi="en-US"/>
        </w:rPr>
        <w:tab/>
      </w:r>
      <w:r w:rsidRPr="00EE75B7">
        <w:rPr>
          <w:rFonts w:ascii="Calibri" w:hAnsi="Calibri" w:cs="Calibri"/>
          <w:lang w:bidi="en-US"/>
        </w:rPr>
        <w:tab/>
      </w:r>
      <w:r w:rsidR="002B0EFD">
        <w:rPr>
          <w:rFonts w:ascii="Calibri" w:hAnsi="Calibri" w:cs="Calibri"/>
          <w:lang w:bidi="en-US"/>
        </w:rPr>
        <w:tab/>
      </w:r>
      <w:r w:rsidRPr="00EE75B7">
        <w:rPr>
          <w:rFonts w:ascii="Calibri" w:hAnsi="Calibri" w:cs="Calibri"/>
          <w:lang w:bidi="en-US"/>
        </w:rPr>
        <w:t>(zxd261314</w:t>
      </w:r>
      <w:r w:rsidR="00787C71">
        <w:rPr>
          <w:rFonts w:ascii="Calibri" w:hAnsi="Calibri" w:cs="Calibri" w:hint="eastAsia"/>
          <w:lang w:eastAsia="zh-CN" w:bidi="en-US"/>
        </w:rPr>
        <w:t>@</w:t>
      </w:r>
      <w:r w:rsidRPr="00EE75B7">
        <w:rPr>
          <w:rFonts w:ascii="Calibri" w:hAnsi="Calibri" w:cs="Calibri"/>
          <w:lang w:bidi="en-US"/>
        </w:rPr>
        <w:t>163.com)</w:t>
      </w:r>
      <w:r w:rsidRPr="00EE75B7">
        <w:rPr>
          <w:rFonts w:ascii="Calibri" w:hAnsi="Calibri" w:cs="Calibri"/>
          <w:bCs/>
          <w:lang w:bidi="en-US"/>
        </w:rPr>
        <w:t xml:space="preserve"> </w:t>
      </w:r>
    </w:p>
    <w:p w14:paraId="53F40783" w14:textId="692D6FE8" w:rsidR="00FE598C" w:rsidRPr="00EE75B7" w:rsidRDefault="00FE598C" w:rsidP="00570439">
      <w:pPr>
        <w:rPr>
          <w:rFonts w:ascii="Calibri" w:hAnsi="Calibri" w:cs="Calibri"/>
          <w:bCs/>
          <w:lang w:bidi="en-US"/>
        </w:rPr>
      </w:pPr>
      <w:proofErr w:type="spellStart"/>
      <w:r w:rsidRPr="00EE75B7">
        <w:rPr>
          <w:rFonts w:ascii="Calibri" w:hAnsi="Calibri" w:cs="Calibri"/>
          <w:bCs/>
          <w:lang w:bidi="en-US"/>
        </w:rPr>
        <w:t>Qianhe</w:t>
      </w:r>
      <w:proofErr w:type="spellEnd"/>
      <w:r w:rsidRPr="00EE75B7">
        <w:rPr>
          <w:rFonts w:ascii="Calibri" w:hAnsi="Calibri" w:cs="Calibri"/>
          <w:bCs/>
          <w:lang w:bidi="en-US"/>
        </w:rPr>
        <w:t xml:space="preserve"> Xu                (</w:t>
      </w:r>
      <w:hyperlink r:id="rId11" w:history="1">
        <w:r w:rsidRPr="00EE75B7">
          <w:rPr>
            <w:rStyle w:val="Hyperlink"/>
            <w:rFonts w:ascii="Calibri" w:hAnsi="Calibri" w:cs="Calibri"/>
            <w:bCs/>
            <w:color w:val="auto"/>
            <w:lang w:bidi="en-US"/>
          </w:rPr>
          <w:t>1767003016@qq.com</w:t>
        </w:r>
      </w:hyperlink>
      <w:r w:rsidRPr="00EE75B7">
        <w:rPr>
          <w:rFonts w:ascii="Calibri" w:hAnsi="Calibri" w:cs="Calibri"/>
          <w:bCs/>
          <w:lang w:bidi="en-US"/>
        </w:rPr>
        <w:t>)</w:t>
      </w:r>
    </w:p>
    <w:p w14:paraId="53D11AF5" w14:textId="7029B243" w:rsidR="00FE598C" w:rsidRPr="00BD56BD" w:rsidRDefault="00FE598C" w:rsidP="00570439">
      <w:pPr>
        <w:widowControl w:val="0"/>
        <w:rPr>
          <w:rFonts w:ascii="Calibri" w:hAnsi="Calibri" w:cs="Calibri"/>
          <w:lang w:bidi="ar"/>
        </w:rPr>
      </w:pPr>
      <w:proofErr w:type="spellStart"/>
      <w:r w:rsidRPr="00EE75B7">
        <w:rPr>
          <w:rFonts w:ascii="Calibri" w:eastAsia="Times New Roman" w:hAnsi="Calibri" w:cs="Calibri"/>
          <w:bCs/>
          <w:lang w:eastAsia="de-DE" w:bidi="en-US"/>
        </w:rPr>
        <w:t>Guolin</w:t>
      </w:r>
      <w:proofErr w:type="spellEnd"/>
      <w:r w:rsidRPr="00EE75B7">
        <w:rPr>
          <w:rFonts w:ascii="Calibri" w:eastAsia="Times New Roman" w:hAnsi="Calibri" w:cs="Calibri"/>
          <w:bCs/>
          <w:lang w:eastAsia="de-DE" w:bidi="en-US"/>
        </w:rPr>
        <w:t xml:space="preserve"> Wang</w:t>
      </w:r>
      <w:r w:rsidRPr="00EE75B7">
        <w:rPr>
          <w:rFonts w:ascii="Calibri" w:hAnsi="Calibri" w:cs="Calibri"/>
          <w:lang w:bidi="en-US"/>
        </w:rPr>
        <w:t xml:space="preserve"> </w:t>
      </w:r>
      <w:r w:rsidRPr="00EE75B7">
        <w:rPr>
          <w:rFonts w:ascii="Calibri" w:hAnsi="Calibri" w:cs="Calibri"/>
          <w:lang w:bidi="en-US"/>
        </w:rPr>
        <w:tab/>
      </w:r>
      <w:r w:rsidRPr="00EE75B7">
        <w:rPr>
          <w:rFonts w:ascii="Calibri" w:hAnsi="Calibri" w:cs="Calibri"/>
          <w:lang w:bidi="en-US"/>
        </w:rPr>
        <w:tab/>
      </w:r>
      <w:r w:rsidR="002B0EFD">
        <w:rPr>
          <w:rFonts w:ascii="Calibri" w:hAnsi="Calibri" w:cs="Calibri"/>
          <w:lang w:bidi="en-US"/>
        </w:rPr>
        <w:tab/>
      </w:r>
      <w:r w:rsidRPr="00EE75B7">
        <w:rPr>
          <w:rFonts w:ascii="Calibri" w:hAnsi="Calibri" w:cs="Calibri"/>
          <w:lang w:bidi="en-US"/>
        </w:rPr>
        <w:t>(wangguolin@zju.edu.cn)</w:t>
      </w:r>
      <w:r>
        <w:rPr>
          <w:rFonts w:ascii="Calibri" w:hAnsi="Calibri" w:cs="Calibri"/>
          <w:lang w:bidi="en-US"/>
        </w:rPr>
        <w:br/>
      </w:r>
      <w:r w:rsidRPr="00EE75B7">
        <w:rPr>
          <w:rFonts w:ascii="Calibri" w:hAnsi="Calibri" w:cs="Calibri"/>
          <w:bCs/>
          <w:lang w:bidi="en-US"/>
        </w:rPr>
        <w:t>Hui Lu                       (</w:t>
      </w:r>
      <w:r w:rsidRPr="00EE75B7">
        <w:rPr>
          <w:rFonts w:ascii="Calibri" w:hAnsi="Calibri" w:cs="Calibri"/>
          <w:bCs/>
        </w:rPr>
        <w:t>huilu@zju.edu.cn)</w:t>
      </w:r>
    </w:p>
    <w:p w14:paraId="12916965" w14:textId="163B4638" w:rsidR="003B5E26" w:rsidRPr="00FE598C" w:rsidRDefault="00FE598C" w:rsidP="00570439">
      <w:pPr>
        <w:rPr>
          <w:rFonts w:ascii="Calibri" w:hAnsi="Calibri" w:cs="Calibri"/>
          <w:color w:val="auto"/>
          <w:u w:val="single"/>
          <w:lang w:bidi="ar"/>
        </w:rPr>
      </w:pPr>
      <w:proofErr w:type="spellStart"/>
      <w:r w:rsidRPr="00EE75B7">
        <w:rPr>
          <w:rFonts w:ascii="Calibri" w:hAnsi="Calibri" w:cs="Calibri"/>
          <w:bCs/>
          <w:lang w:bidi="en-US"/>
        </w:rPr>
        <w:t>Donghe</w:t>
      </w:r>
      <w:proofErr w:type="spellEnd"/>
      <w:r w:rsidRPr="00EE75B7">
        <w:rPr>
          <w:rFonts w:ascii="Calibri" w:hAnsi="Calibri" w:cs="Calibri"/>
          <w:bCs/>
          <w:lang w:bidi="en-US"/>
        </w:rPr>
        <w:t xml:space="preserve"> Chen                 (</w:t>
      </w:r>
      <w:r w:rsidRPr="00EE75B7">
        <w:rPr>
          <w:rFonts w:ascii="Calibri" w:hAnsi="Calibri" w:cs="Calibri"/>
        </w:rPr>
        <w:t>chendonghe@zju.edu.cn</w:t>
      </w:r>
      <w:r w:rsidRPr="00EE75B7">
        <w:rPr>
          <w:rStyle w:val="Hyperlink"/>
          <w:rFonts w:ascii="Calibri" w:hAnsi="Calibri" w:cs="Calibri"/>
          <w:color w:val="auto"/>
          <w:lang w:bidi="ar"/>
        </w:rPr>
        <w:t>)</w:t>
      </w:r>
    </w:p>
    <w:p w14:paraId="6F84F159" w14:textId="33B1F34B" w:rsidR="003B5E26" w:rsidRPr="00FE598C" w:rsidRDefault="00FE598C" w:rsidP="00570439">
      <w:pPr>
        <w:rPr>
          <w:rFonts w:ascii="Calibri" w:hAnsi="Calibri" w:cs="Calibri"/>
          <w:color w:val="auto"/>
          <w:u w:val="single"/>
          <w:lang w:bidi="ar"/>
        </w:rPr>
      </w:pPr>
      <w:proofErr w:type="spellStart"/>
      <w:r w:rsidRPr="00EE75B7">
        <w:rPr>
          <w:rFonts w:ascii="Calibri" w:hAnsi="Calibri" w:cs="Calibri"/>
          <w:bCs/>
          <w:lang w:bidi="en-US"/>
        </w:rPr>
        <w:t>Xinhui</w:t>
      </w:r>
      <w:proofErr w:type="spellEnd"/>
      <w:r w:rsidRPr="00EE75B7">
        <w:rPr>
          <w:rFonts w:ascii="Calibri" w:hAnsi="Calibri" w:cs="Calibri"/>
          <w:bCs/>
          <w:lang w:bidi="en-US"/>
        </w:rPr>
        <w:t xml:space="preserve"> Su                     (</w:t>
      </w:r>
      <w:hyperlink r:id="rId12" w:history="1">
        <w:r w:rsidRPr="00EE75B7">
          <w:rPr>
            <w:rStyle w:val="Hyperlink"/>
            <w:rFonts w:ascii="Calibri" w:hAnsi="Calibri" w:cs="Calibri"/>
            <w:color w:val="auto"/>
            <w:lang w:bidi="ar"/>
          </w:rPr>
          <w:t>suxinhui@zju.edu.cn</w:t>
        </w:r>
      </w:hyperlink>
      <w:r w:rsidRPr="00EE75B7">
        <w:rPr>
          <w:rStyle w:val="Hyperlink"/>
          <w:rFonts w:ascii="Calibri" w:hAnsi="Calibri" w:cs="Calibri"/>
          <w:color w:val="auto"/>
          <w:lang w:bidi="ar"/>
        </w:rPr>
        <w:t>)</w:t>
      </w:r>
    </w:p>
    <w:p w14:paraId="2BB2B78E" w14:textId="735C401C" w:rsidR="00FE598C" w:rsidRPr="00EE75B7" w:rsidRDefault="00FE598C" w:rsidP="00570439">
      <w:pPr>
        <w:rPr>
          <w:rStyle w:val="Hyperlink"/>
          <w:rFonts w:ascii="Calibri" w:hAnsi="Calibri" w:cs="Calibri"/>
          <w:color w:val="auto"/>
          <w:lang w:bidi="ar"/>
        </w:rPr>
      </w:pPr>
      <w:proofErr w:type="spellStart"/>
      <w:r w:rsidRPr="00EE75B7">
        <w:rPr>
          <w:rFonts w:ascii="Calibri" w:eastAsia="Times New Roman" w:hAnsi="Calibri" w:cs="Calibri"/>
          <w:bCs/>
          <w:lang w:eastAsia="de-DE" w:bidi="en-US"/>
        </w:rPr>
        <w:t>Zhenfeng</w:t>
      </w:r>
      <w:proofErr w:type="spellEnd"/>
      <w:r w:rsidRPr="00EE75B7">
        <w:rPr>
          <w:rFonts w:ascii="Calibri" w:eastAsia="Times New Roman" w:hAnsi="Calibri" w:cs="Calibri"/>
          <w:bCs/>
          <w:lang w:eastAsia="de-DE" w:bidi="en-US"/>
        </w:rPr>
        <w:t xml:space="preserve"> Liu</w:t>
      </w:r>
      <w:r w:rsidRPr="00EE75B7">
        <w:rPr>
          <w:rFonts w:ascii="Calibri" w:hAnsi="Calibri" w:cs="Calibri"/>
          <w:lang w:bidi="ar"/>
        </w:rPr>
        <w:t xml:space="preserve">                  (</w:t>
      </w:r>
      <w:hyperlink r:id="rId13" w:history="1">
        <w:r w:rsidRPr="00EE75B7">
          <w:rPr>
            <w:rStyle w:val="Hyperlink"/>
            <w:rFonts w:ascii="Calibri" w:hAnsi="Calibri" w:cs="Calibri"/>
            <w:color w:val="auto"/>
            <w:lang w:bidi="ar"/>
          </w:rPr>
          <w:t>zhenfeng19792003@zju.edu.cn</w:t>
        </w:r>
      </w:hyperlink>
      <w:r w:rsidRPr="00EE75B7">
        <w:rPr>
          <w:rFonts w:ascii="Calibri" w:hAnsi="Calibri" w:cs="Calibri"/>
          <w:lang w:bidi="ar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620631AE" w14:textId="57359048" w:rsidR="00F54B0E" w:rsidRPr="00F54B0E" w:rsidRDefault="005F1ADF" w:rsidP="009358B2">
      <w:pPr>
        <w:pStyle w:val="ListParagraph"/>
        <w:numPr>
          <w:ilvl w:val="0"/>
          <w:numId w:val="44"/>
        </w:numPr>
        <w:spacing w:before="120"/>
        <w:rPr>
          <w:rFonts w:cstheme="minorHAnsi"/>
          <w:b/>
          <w:lang w:eastAsia="zh-CN"/>
        </w:rPr>
      </w:pPr>
      <w:bookmarkStart w:id="5" w:name="OLE_LINK1"/>
      <w:r w:rsidRPr="009358B2">
        <w:rPr>
          <w:rFonts w:eastAsia="Times New Roman" w:cstheme="minorHAnsi"/>
          <w:b/>
          <w:bCs/>
        </w:rPr>
        <w:t>Microscopy</w:t>
      </w:r>
      <w:r w:rsidRPr="009358B2">
        <w:rPr>
          <w:rFonts w:eastAsia="Times New Roman" w:cstheme="minorHAnsi"/>
        </w:rPr>
        <w:t xml:space="preserve">: </w:t>
      </w:r>
      <w:r w:rsidRPr="009358B2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58B2">
        <w:rPr>
          <w:rFonts w:eastAsia="Times New Roman" w:cstheme="minorHAnsi"/>
        </w:rPr>
        <w:t>?</w:t>
      </w:r>
      <w:r w:rsidRPr="009358B2">
        <w:rPr>
          <w:rFonts w:eastAsia="Times New Roman" w:cstheme="minorHAnsi"/>
          <w:b/>
        </w:rPr>
        <w:t xml:space="preserve">  </w:t>
      </w:r>
      <w:r w:rsidR="00E75812" w:rsidRPr="009358B2">
        <w:rPr>
          <w:rFonts w:eastAsia="Times New Roman" w:cstheme="minorHAnsi"/>
          <w:b/>
          <w:lang w:eastAsia="zh-CN"/>
        </w:rPr>
        <w:t>No</w:t>
      </w:r>
    </w:p>
    <w:p w14:paraId="4E7C3E85" w14:textId="0947C042" w:rsidR="00A13CC3" w:rsidRPr="00E75812" w:rsidRDefault="005F1ADF" w:rsidP="00E75812">
      <w:pPr>
        <w:spacing w:before="120"/>
        <w:rPr>
          <w:rFonts w:eastAsia="Times New Roman" w:cstheme="minorHAnsi"/>
          <w:b/>
        </w:rPr>
      </w:pPr>
      <w:r w:rsidRPr="009358B2">
        <w:rPr>
          <w:rFonts w:eastAsia="Times New Roman" w:cstheme="minorHAnsi"/>
        </w:rPr>
        <w:t xml:space="preserve"> </w:t>
      </w:r>
      <w:bookmarkEnd w:id="5"/>
    </w:p>
    <w:p w14:paraId="4B20EAF0" w14:textId="245FC9C6" w:rsidR="005F1ADF" w:rsidRPr="00E75812" w:rsidRDefault="005F1ADF" w:rsidP="00E75812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>2.</w:t>
      </w:r>
      <w:bookmarkStart w:id="6" w:name="OLE_LINK2"/>
      <w:r w:rsidRPr="00B07A3B">
        <w:rPr>
          <w:rFonts w:eastAsia="Times New Roman" w:cstheme="minorHAnsi"/>
          <w:b/>
        </w:rPr>
        <w:t xml:space="preserve">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75812">
        <w:rPr>
          <w:rFonts w:eastAsia="Times New Roman" w:cstheme="minorHAnsi" w:hint="eastAsia"/>
          <w:b/>
          <w:bCs/>
          <w:lang w:eastAsia="zh-CN"/>
        </w:rPr>
        <w:t>Yes</w:t>
      </w:r>
    </w:p>
    <w:p w14:paraId="1C68C2BA" w14:textId="59575C7C" w:rsidR="005F1ADF" w:rsidRPr="00B07A3B" w:rsidRDefault="00955D31" w:rsidP="005F1ADF">
      <w:pPr>
        <w:spacing w:before="120"/>
        <w:rPr>
          <w:rFonts w:eastAsia="Times New Roman" w:cstheme="minorHAnsi"/>
          <w:b/>
        </w:rPr>
      </w:pPr>
      <w:r w:rsidRPr="009358B2">
        <w:rPr>
          <w:rFonts w:cstheme="minorHAnsi"/>
          <w:i/>
          <w:iCs/>
          <w:color w:val="0000FF"/>
        </w:rPr>
        <w:t xml:space="preserve">Videographer: Please film the screen for </w:t>
      </w:r>
      <w:r w:rsidR="00E75812">
        <w:rPr>
          <w:rFonts w:cstheme="minorHAnsi"/>
          <w:i/>
          <w:iCs/>
          <w:color w:val="0000FF"/>
        </w:rPr>
        <w:t>the following</w:t>
      </w:r>
      <w:r w:rsidRPr="009358B2">
        <w:rPr>
          <w:rFonts w:cstheme="minorHAnsi"/>
          <w:i/>
          <w:iCs/>
          <w:color w:val="0000FF"/>
        </w:rPr>
        <w:t xml:space="preserve"> shots labelled SCREEN </w:t>
      </w:r>
      <w:bookmarkEnd w:id="6"/>
      <w:r w:rsidR="00E75812">
        <w:rPr>
          <w:rFonts w:cstheme="minorHAnsi"/>
          <w:i/>
          <w:iCs/>
          <w:color w:val="0000FF"/>
        </w:rPr>
        <w:br/>
      </w:r>
      <w:r w:rsidR="00E75812" w:rsidRPr="00E75812">
        <w:rPr>
          <w:rFonts w:cstheme="minorHAnsi"/>
          <w:b/>
          <w:bCs/>
          <w:u w:val="single"/>
        </w:rPr>
        <w:t>SCREEN</w:t>
      </w:r>
      <w:r w:rsidR="00E75812" w:rsidRPr="00E75812">
        <w:rPr>
          <w:rFonts w:cstheme="minorHAnsi"/>
          <w:b/>
          <w:bCs/>
        </w:rPr>
        <w:t xml:space="preserve">: </w:t>
      </w:r>
      <w:r w:rsidR="00E75812" w:rsidRPr="00E75812">
        <w:rPr>
          <w:rFonts w:cstheme="minorHAnsi"/>
          <w:b/>
          <w:bCs/>
        </w:rPr>
        <w:t>2.6.1-2.6.3, 2.7.1-2.7.1, 2.8.1-2.8.2</w:t>
      </w:r>
    </w:p>
    <w:p w14:paraId="7A03162F" w14:textId="2D72A03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87C71">
        <w:rPr>
          <w:rFonts w:eastAsia="Times New Roman"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43736">
        <w:rPr>
          <w:rFonts w:cstheme="minorHAnsi"/>
          <w:b/>
          <w:sz w:val="22"/>
          <w:szCs w:val="22"/>
        </w:rPr>
        <w:t>Length</w:t>
      </w:r>
    </w:p>
    <w:p w14:paraId="72F5C5E6" w14:textId="1E4D412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43736">
        <w:rPr>
          <w:rFonts w:cstheme="minorHAnsi"/>
          <w:bCs/>
          <w:sz w:val="22"/>
          <w:szCs w:val="22"/>
        </w:rPr>
        <w:t>09</w:t>
      </w:r>
    </w:p>
    <w:p w14:paraId="5AAC9C6C" w14:textId="4955D6C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43736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  <w:lang w:eastAsia="zh-CN"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E75812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>:</w:t>
      </w:r>
      <w:bookmarkStart w:id="7" w:name="OLE_LINK131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bookmarkEnd w:id="7"/>
    <w:p w14:paraId="25928288" w14:textId="3342631A" w:rsidR="007D61A8" w:rsidRPr="009358B2" w:rsidRDefault="00787C7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75812">
        <w:rPr>
          <w:rFonts w:eastAsia="Times New Roman" w:cstheme="minorHAnsi"/>
          <w:b/>
          <w:bCs/>
          <w:color w:val="auto"/>
          <w:u w:val="single"/>
          <w:lang w:bidi="en-US"/>
        </w:rPr>
        <w:t>Qianhe</w:t>
      </w:r>
      <w:proofErr w:type="spellEnd"/>
      <w:r w:rsidRPr="00E75812">
        <w:rPr>
          <w:rFonts w:eastAsia="Times New Roman" w:cstheme="minorHAnsi"/>
          <w:b/>
          <w:bCs/>
          <w:color w:val="auto"/>
          <w:u w:val="single"/>
          <w:lang w:bidi="en-US"/>
        </w:rPr>
        <w:t xml:space="preserve"> Xu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787C71">
        <w:rPr>
          <w:rFonts w:cstheme="minorHAnsi"/>
        </w:rPr>
        <w:t>Our research investigates the potential of FAP-targeted PET/CT imaging using [68Ga]-NOTA-FAP-2286 for accurate detection and evaluation of tendon injuries.</w:t>
      </w:r>
      <w:r>
        <w:rPr>
          <w:rFonts w:cstheme="minorHAnsi"/>
        </w:rPr>
        <w:t xml:space="preserve"> </w:t>
      </w:r>
    </w:p>
    <w:p w14:paraId="5C14628A" w14:textId="2F1B97A0" w:rsidR="00955D31" w:rsidRPr="00B07A3B" w:rsidRDefault="00955D31" w:rsidP="009358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7581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bookmarkStart w:id="8" w:name="OLE_LINK132"/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bookmarkEnd w:id="8"/>
    <w:p w14:paraId="490E6309" w14:textId="14EA8F90" w:rsidR="007D61A8" w:rsidRPr="009358B2" w:rsidRDefault="00787C71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E75812">
        <w:rPr>
          <w:rFonts w:eastAsia="Times New Roman" w:cstheme="minorHAnsi"/>
          <w:b/>
          <w:bCs/>
          <w:color w:val="auto"/>
          <w:u w:val="single"/>
          <w:lang w:bidi="en-US"/>
        </w:rPr>
        <w:t>Qianhe</w:t>
      </w:r>
      <w:proofErr w:type="spellEnd"/>
      <w:r w:rsidRPr="00E75812">
        <w:rPr>
          <w:rFonts w:eastAsia="Times New Roman" w:cstheme="minorHAnsi"/>
          <w:b/>
          <w:bCs/>
          <w:color w:val="auto"/>
          <w:u w:val="single"/>
          <w:lang w:bidi="en-US"/>
        </w:rPr>
        <w:t xml:space="preserve"> Xu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787C71">
        <w:rPr>
          <w:rFonts w:cstheme="minorHAnsi"/>
        </w:rPr>
        <w:t>The latest advance</w:t>
      </w:r>
      <w:r w:rsidR="00E75812">
        <w:rPr>
          <w:rFonts w:cstheme="minorHAnsi"/>
        </w:rPr>
        <w:t>s in my research</w:t>
      </w:r>
      <w:r w:rsidRPr="00787C71">
        <w:rPr>
          <w:rFonts w:cstheme="minorHAnsi"/>
        </w:rPr>
        <w:t xml:space="preserve"> is </w:t>
      </w:r>
      <w:r w:rsidR="00E75812">
        <w:rPr>
          <w:rFonts w:cstheme="minorHAnsi"/>
        </w:rPr>
        <w:t>the use of</w:t>
      </w:r>
      <w:r w:rsidRPr="00787C71">
        <w:rPr>
          <w:rFonts w:cstheme="minorHAnsi"/>
        </w:rPr>
        <w:t xml:space="preserve"> FAP-targeted PET/CT</w:t>
      </w:r>
      <w:r w:rsidR="00E75812">
        <w:rPr>
          <w:rFonts w:cstheme="minorHAnsi"/>
        </w:rPr>
        <w:t xml:space="preserve"> for</w:t>
      </w:r>
      <w:r w:rsidRPr="00787C71">
        <w:rPr>
          <w:rFonts w:cstheme="minorHAnsi"/>
        </w:rPr>
        <w:t xml:space="preserve"> precise imaging of tendon injuries.</w:t>
      </w:r>
      <w:r>
        <w:rPr>
          <w:rFonts w:cstheme="minorHAnsi"/>
        </w:rPr>
        <w:t xml:space="preserve"> </w:t>
      </w:r>
    </w:p>
    <w:p w14:paraId="4BA4BEFE" w14:textId="6E5CBCC6" w:rsidR="00D75084" w:rsidRPr="00E75812" w:rsidRDefault="00955D31" w:rsidP="00E7581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7581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3.1.2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bookmarkStart w:id="9" w:name="OLE_LINK133"/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bookmarkEnd w:id="9"/>
    <w:p w14:paraId="5140861A" w14:textId="77777777" w:rsidR="00955D31" w:rsidRPr="009358B2" w:rsidRDefault="00787C71" w:rsidP="0013604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E75812">
        <w:rPr>
          <w:rFonts w:eastAsia="Times New Roman" w:cstheme="minorHAnsi"/>
          <w:b/>
          <w:bCs/>
          <w:color w:val="auto"/>
          <w:u w:val="single"/>
          <w:lang w:bidi="en-US"/>
        </w:rPr>
        <w:t>Qianhe</w:t>
      </w:r>
      <w:proofErr w:type="spellEnd"/>
      <w:r w:rsidRPr="00E75812">
        <w:rPr>
          <w:rFonts w:eastAsia="Times New Roman" w:cstheme="minorHAnsi"/>
          <w:b/>
          <w:bCs/>
          <w:color w:val="auto"/>
          <w:u w:val="single"/>
          <w:lang w:bidi="en-US"/>
        </w:rPr>
        <w:t xml:space="preserve"> Xu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87C71">
        <w:rPr>
          <w:rFonts w:cstheme="minorHAnsi"/>
        </w:rPr>
        <w:t>Current experimental challenges include optimizing tracer specificity, minimizing background signals, and correlating imaging findings with histopathology.</w:t>
      </w:r>
      <w:r>
        <w:rPr>
          <w:rFonts w:cstheme="minorHAnsi"/>
        </w:rPr>
        <w:t xml:space="preserve"> </w:t>
      </w:r>
    </w:p>
    <w:p w14:paraId="33B7A430" w14:textId="2D73F16C" w:rsidR="00622BE8" w:rsidRPr="00E75812" w:rsidRDefault="00955D31" w:rsidP="00E7581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966F6FE" w:rsidR="00FF25E5" w:rsidRPr="001D7234" w:rsidRDefault="00FF25E5" w:rsidP="001D7234">
      <w:pPr>
        <w:contextualSpacing/>
        <w:outlineLvl w:val="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4C046C0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E598C" w:rsidRPr="00EE75B7">
        <w:rPr>
          <w:rFonts w:ascii="Calibri" w:hAnsi="Calibri" w:cs="Calibri"/>
        </w:rPr>
        <w:t>First Affiliated Hospital of Zhejiang University School of Medicine</w:t>
      </w:r>
    </w:p>
    <w:p w14:paraId="6E3C57FE" w14:textId="77777777" w:rsidR="00FE598C" w:rsidRDefault="00FE598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A467797" w14:textId="6D48D936" w:rsidR="00992857" w:rsidRPr="00B07A3B" w:rsidRDefault="00DC2504" w:rsidP="009358B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0F0318" w:rsidR="00CE10F2" w:rsidRDefault="00E8722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Imaging Achilles Tendon Injury in Murine Model</w:t>
      </w:r>
    </w:p>
    <w:p w14:paraId="6FE16670" w14:textId="0E4E4125" w:rsidR="00985FE6" w:rsidRPr="009358B2" w:rsidRDefault="00D7547B" w:rsidP="009358B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5C74D7" w:rsidRPr="009358B2">
        <w:rPr>
          <w:rFonts w:eastAsia="Times New Roman" w:cstheme="minorHAnsi"/>
          <w:b/>
          <w:bCs/>
          <w:color w:val="auto"/>
          <w:lang w:bidi="en-US"/>
        </w:rPr>
        <w:t>Qianhe</w:t>
      </w:r>
      <w:proofErr w:type="spellEnd"/>
      <w:r w:rsidR="005C74D7" w:rsidRPr="009358B2">
        <w:rPr>
          <w:rFonts w:eastAsia="Times New Roman" w:cstheme="minorHAnsi"/>
          <w:b/>
          <w:bCs/>
          <w:color w:val="auto"/>
          <w:lang w:bidi="en-US"/>
        </w:rPr>
        <w:t xml:space="preserve"> Xu</w:t>
      </w:r>
      <w:r w:rsidR="00FF25E5" w:rsidRPr="009358B2">
        <w:rPr>
          <w:rFonts w:cstheme="minorHAnsi"/>
          <w:sz w:val="22"/>
          <w:szCs w:val="22"/>
        </w:rPr>
        <w:t xml:space="preserve"> </w:t>
      </w:r>
    </w:p>
    <w:p w14:paraId="7B6D8D3E" w14:textId="61BF59D5" w:rsidR="006F305D" w:rsidRDefault="00FE598C" w:rsidP="00FE598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10" w:name="OLE_LINK5"/>
      <w:r>
        <w:rPr>
          <w:rFonts w:cstheme="minorHAnsi"/>
        </w:rPr>
        <w:t>T</w:t>
      </w:r>
      <w:r w:rsidRPr="00FE598C">
        <w:rPr>
          <w:rFonts w:cstheme="minorHAnsi"/>
        </w:rPr>
        <w:t xml:space="preserve">o begin, secure </w:t>
      </w:r>
      <w:r w:rsidR="006F305D">
        <w:rPr>
          <w:rFonts w:cstheme="minorHAnsi"/>
        </w:rPr>
        <w:t>an anesthetized</w:t>
      </w:r>
      <w:r w:rsidRPr="00FE598C">
        <w:rPr>
          <w:rFonts w:cstheme="minorHAnsi"/>
        </w:rPr>
        <w:t xml:space="preserve"> rat onto a fixation board </w:t>
      </w:r>
      <w:r w:rsidR="00F26E6F" w:rsidRPr="00F26E6F">
        <w:rPr>
          <w:rFonts w:cstheme="minorHAnsi"/>
          <w:b/>
          <w:bCs/>
        </w:rPr>
        <w:t>[1-TXT]</w:t>
      </w:r>
      <w:r w:rsidRPr="00FE598C">
        <w:rPr>
          <w:rFonts w:cstheme="minorHAnsi"/>
        </w:rPr>
        <w:t xml:space="preserve">. Sterilize the surgical instruments with alcohol </w:t>
      </w:r>
      <w:r w:rsidR="00F26E6F" w:rsidRPr="00F26E6F">
        <w:rPr>
          <w:rFonts w:cstheme="minorHAnsi"/>
          <w:b/>
          <w:bCs/>
        </w:rPr>
        <w:t>[2]</w:t>
      </w:r>
      <w:r w:rsidRPr="00FE598C">
        <w:rPr>
          <w:rFonts w:cstheme="minorHAnsi"/>
        </w:rPr>
        <w:t xml:space="preserve">. </w:t>
      </w:r>
      <w:r w:rsidR="009358B2">
        <w:rPr>
          <w:rFonts w:cstheme="minorHAnsi"/>
        </w:rPr>
        <w:t>Then d</w:t>
      </w:r>
      <w:r w:rsidR="006F305D" w:rsidRPr="00FE598C">
        <w:rPr>
          <w:rFonts w:cstheme="minorHAnsi"/>
        </w:rPr>
        <w:t xml:space="preserve">isinfect the surgical site thoroughly </w:t>
      </w:r>
      <w:r w:rsidR="00F26E6F" w:rsidRPr="00F26E6F">
        <w:rPr>
          <w:rFonts w:cstheme="minorHAnsi"/>
          <w:b/>
          <w:bCs/>
        </w:rPr>
        <w:t>[3]</w:t>
      </w:r>
      <w:r w:rsidR="006F305D" w:rsidRPr="00FE598C">
        <w:rPr>
          <w:rFonts w:cstheme="minorHAnsi"/>
        </w:rPr>
        <w:t>.</w:t>
      </w:r>
    </w:p>
    <w:p w14:paraId="3B29ED0C" w14:textId="0C0EFFF9" w:rsidR="006F305D" w:rsidRDefault="006F305D" w:rsidP="006F305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Pr="00FE598C">
        <w:rPr>
          <w:rFonts w:cstheme="minorHAnsi"/>
        </w:rPr>
        <w:t>Talent placing the unconscious rat on a fixation board and securing it while applying the gas mask</w:t>
      </w:r>
      <w:r>
        <w:rPr>
          <w:rFonts w:cstheme="minorHAnsi"/>
        </w:rPr>
        <w:t>.</w:t>
      </w:r>
      <w:r w:rsidR="003031B7">
        <w:rPr>
          <w:rFonts w:cstheme="minorHAnsi"/>
        </w:rPr>
        <w:t xml:space="preserve"> </w:t>
      </w:r>
      <w:r w:rsidR="003031B7">
        <w:rPr>
          <w:rFonts w:cstheme="minorHAnsi"/>
          <w:b/>
          <w:bCs/>
        </w:rPr>
        <w:t>TXT: Anesthesia: Isoflurane-oxygen inhalation</w:t>
      </w:r>
    </w:p>
    <w:p w14:paraId="03706EBD" w14:textId="5CD10A2D" w:rsidR="006F305D" w:rsidRDefault="006F305D" w:rsidP="006F305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>Talent sterilizing surgical instruments by wiping them with alcohol</w:t>
      </w:r>
      <w:r>
        <w:rPr>
          <w:rFonts w:cstheme="minorHAnsi"/>
        </w:rPr>
        <w:t>.</w:t>
      </w:r>
    </w:p>
    <w:p w14:paraId="3BD57062" w14:textId="638FFA52" w:rsidR="006F305D" w:rsidRDefault="006F305D" w:rsidP="006F305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>Talent disinfecting the hind limb using appropriate disinfectant</w:t>
      </w:r>
      <w:r>
        <w:rPr>
          <w:rFonts w:cstheme="minorHAnsi"/>
        </w:rPr>
        <w:t xml:space="preserve">. </w:t>
      </w:r>
    </w:p>
    <w:bookmarkEnd w:id="10"/>
    <w:p w14:paraId="058706A1" w14:textId="77777777" w:rsidR="006F305D" w:rsidRDefault="006F305D" w:rsidP="006F305D">
      <w:pPr>
        <w:pStyle w:val="ListParagraph"/>
        <w:spacing w:before="120"/>
        <w:ind w:left="1627"/>
        <w:rPr>
          <w:rFonts w:cstheme="minorHAnsi"/>
        </w:rPr>
      </w:pPr>
    </w:p>
    <w:p w14:paraId="3D197606" w14:textId="6C0B20EB" w:rsidR="003031B7" w:rsidRDefault="003031B7" w:rsidP="00FE598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11" w:name="OLE_LINK4"/>
      <w:r>
        <w:rPr>
          <w:rFonts w:cstheme="minorHAnsi"/>
        </w:rPr>
        <w:t>With</w:t>
      </w:r>
      <w:r w:rsidR="00FE598C" w:rsidRPr="00FE598C">
        <w:rPr>
          <w:rFonts w:cstheme="minorHAnsi"/>
        </w:rPr>
        <w:t xml:space="preserve"> a scalpel, make a longitudinal incision to expose the Achilles tendon </w:t>
      </w:r>
      <w:r w:rsidR="00F26E6F" w:rsidRPr="00F26E6F">
        <w:rPr>
          <w:rFonts w:cstheme="minorHAnsi"/>
          <w:b/>
          <w:bCs/>
        </w:rPr>
        <w:t>[1]</w:t>
      </w:r>
      <w:r w:rsidR="00FE598C" w:rsidRPr="00FE598C">
        <w:rPr>
          <w:rFonts w:cstheme="minorHAnsi"/>
        </w:rPr>
        <w:t>.</w:t>
      </w:r>
      <w:r w:rsidR="009358B2">
        <w:rPr>
          <w:rFonts w:cstheme="minorHAnsi"/>
        </w:rPr>
        <w:t xml:space="preserve"> C</w:t>
      </w:r>
      <w:r w:rsidR="00FE598C" w:rsidRPr="00FE598C">
        <w:rPr>
          <w:rFonts w:cstheme="minorHAnsi"/>
        </w:rPr>
        <w:t xml:space="preserve">ompress the tendon using hemostatic forceps until it is flattened </w:t>
      </w:r>
      <w:r w:rsidR="00F26E6F" w:rsidRPr="00F26E6F">
        <w:rPr>
          <w:rFonts w:cstheme="minorHAnsi"/>
          <w:b/>
          <w:bCs/>
        </w:rPr>
        <w:t>[2]</w:t>
      </w:r>
      <w:r w:rsidR="00FE598C" w:rsidRPr="00FE598C">
        <w:rPr>
          <w:rFonts w:cstheme="minorHAnsi"/>
        </w:rPr>
        <w:t xml:space="preserve">. </w:t>
      </w:r>
      <w:r>
        <w:rPr>
          <w:rFonts w:cstheme="minorHAnsi"/>
        </w:rPr>
        <w:t>Now close</w:t>
      </w:r>
      <w:r w:rsidR="00FE598C" w:rsidRPr="00FE598C">
        <w:rPr>
          <w:rFonts w:cstheme="minorHAnsi"/>
        </w:rPr>
        <w:t xml:space="preserve"> the incision with sutures </w:t>
      </w:r>
      <w:r w:rsidR="00F26E6F" w:rsidRPr="00F26E6F">
        <w:rPr>
          <w:rFonts w:cstheme="minorHAnsi"/>
          <w:b/>
          <w:bCs/>
        </w:rPr>
        <w:t>[3]</w:t>
      </w:r>
      <w:r w:rsidR="00FE598C" w:rsidRPr="00FE598C">
        <w:rPr>
          <w:rFonts w:cstheme="minorHAnsi"/>
        </w:rPr>
        <w:t xml:space="preserve">. </w:t>
      </w:r>
    </w:p>
    <w:p w14:paraId="51DDBD39" w14:textId="77777777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making an incision along the hind limb to reveal the Achilles tendon. </w:t>
      </w:r>
    </w:p>
    <w:p w14:paraId="0426E1E5" w14:textId="77777777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compressing the Achilles tendon with hemostatic forceps. </w:t>
      </w:r>
    </w:p>
    <w:p w14:paraId="682EF3D4" w14:textId="1DFCBE8D" w:rsidR="00FE598C" w:rsidRPr="00FE598C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>Talent suturing the incision site.</w:t>
      </w:r>
    </w:p>
    <w:bookmarkEnd w:id="11"/>
    <w:p w14:paraId="6C4CF836" w14:textId="77777777" w:rsidR="00FE598C" w:rsidRPr="00FE598C" w:rsidRDefault="00FE598C" w:rsidP="003031B7">
      <w:pPr>
        <w:pStyle w:val="ListParagraph"/>
        <w:spacing w:before="120"/>
        <w:ind w:left="907"/>
        <w:rPr>
          <w:rFonts w:cstheme="minorHAnsi"/>
        </w:rPr>
      </w:pPr>
    </w:p>
    <w:p w14:paraId="0110622A" w14:textId="250CF6D9" w:rsidR="003031B7" w:rsidRDefault="003031B7" w:rsidP="00FE598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establish the Achilles tendon rupture model, g</w:t>
      </w:r>
      <w:r w:rsidR="00FE598C" w:rsidRPr="00FE598C">
        <w:rPr>
          <w:rFonts w:cstheme="minorHAnsi"/>
        </w:rPr>
        <w:t xml:space="preserve">rasp the Achilles tendon with hemostatic forceps </w:t>
      </w:r>
      <w:r w:rsidR="00F26E6F" w:rsidRPr="00F26E6F">
        <w:rPr>
          <w:rFonts w:cstheme="minorHAnsi"/>
          <w:b/>
          <w:bCs/>
        </w:rPr>
        <w:t>[1]</w:t>
      </w:r>
      <w:r w:rsidR="00FE598C" w:rsidRPr="00FE598C">
        <w:rPr>
          <w:rFonts w:cstheme="minorHAnsi"/>
        </w:rPr>
        <w:t xml:space="preserve">. Use surgical scissors to create a full-thickness midline incision in the tendon </w:t>
      </w:r>
      <w:r w:rsidR="00F26E6F" w:rsidRPr="00F26E6F">
        <w:rPr>
          <w:rFonts w:cstheme="minorHAnsi"/>
          <w:b/>
          <w:bCs/>
        </w:rPr>
        <w:t>[2]</w:t>
      </w:r>
      <w:r w:rsidR="00FE598C" w:rsidRPr="00FE598C">
        <w:rPr>
          <w:rFonts w:cstheme="minorHAnsi"/>
        </w:rPr>
        <w:t xml:space="preserve">. Then, suture the severed tendon and close the skin incision </w:t>
      </w:r>
      <w:r w:rsidR="00F26E6F" w:rsidRPr="00F26E6F">
        <w:rPr>
          <w:rFonts w:cstheme="minorHAnsi"/>
          <w:b/>
          <w:bCs/>
        </w:rPr>
        <w:t>[3]</w:t>
      </w:r>
      <w:r w:rsidR="00FE598C" w:rsidRPr="00FE598C">
        <w:rPr>
          <w:rFonts w:cstheme="minorHAnsi"/>
        </w:rPr>
        <w:t xml:space="preserve">. </w:t>
      </w:r>
    </w:p>
    <w:p w14:paraId="5C73F2F4" w14:textId="77777777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holding the tendon using hemostatic forceps. </w:t>
      </w:r>
    </w:p>
    <w:p w14:paraId="48FB87A2" w14:textId="77777777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performing a full-thickness cut on the tendon using surgical scissors. </w:t>
      </w:r>
    </w:p>
    <w:p w14:paraId="5FDB148B" w14:textId="147E3673" w:rsidR="00FE598C" w:rsidRPr="00FE598C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>Talent suturing both the tendon and the overlying skin.</w:t>
      </w:r>
    </w:p>
    <w:p w14:paraId="72B00C1C" w14:textId="77777777" w:rsidR="00FE598C" w:rsidRPr="00FE598C" w:rsidRDefault="00FE598C" w:rsidP="003031B7">
      <w:pPr>
        <w:pStyle w:val="ListParagraph"/>
        <w:spacing w:before="120"/>
        <w:ind w:left="907"/>
        <w:rPr>
          <w:rFonts w:cstheme="minorHAnsi"/>
        </w:rPr>
      </w:pPr>
    </w:p>
    <w:p w14:paraId="266B9E74" w14:textId="201C91D5" w:rsidR="003031B7" w:rsidRDefault="003031B7" w:rsidP="00FE598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For PET </w:t>
      </w:r>
      <w:r w:rsidR="007435E7" w:rsidRPr="007435E7">
        <w:rPr>
          <w:rFonts w:cstheme="minorHAnsi"/>
          <w:i/>
          <w:iCs/>
          <w:color w:val="FF0000"/>
        </w:rPr>
        <w:t xml:space="preserve">(P-E-T) </w:t>
      </w:r>
      <w:r>
        <w:rPr>
          <w:rFonts w:cstheme="minorHAnsi"/>
        </w:rPr>
        <w:t>imaging, s</w:t>
      </w:r>
      <w:r w:rsidR="00FE598C" w:rsidRPr="00FE598C">
        <w:rPr>
          <w:rFonts w:cstheme="minorHAnsi"/>
        </w:rPr>
        <w:t xml:space="preserve">ecure the rat in a restrainer </w:t>
      </w:r>
      <w:r w:rsidR="00F26E6F" w:rsidRPr="00F26E6F">
        <w:rPr>
          <w:rFonts w:cstheme="minorHAnsi"/>
          <w:b/>
          <w:bCs/>
        </w:rPr>
        <w:t>[1]</w:t>
      </w:r>
      <w:r w:rsidR="00FE598C" w:rsidRPr="00FE598C">
        <w:rPr>
          <w:rFonts w:cstheme="minorHAnsi"/>
        </w:rPr>
        <w:t xml:space="preserve">. Administer 500 microcurie of </w:t>
      </w:r>
      <w:r w:rsidR="00FE598C" w:rsidRPr="003031B7">
        <w:rPr>
          <w:rFonts w:cstheme="minorHAnsi"/>
          <w:vertAlign w:val="superscript"/>
        </w:rPr>
        <w:t>68</w:t>
      </w:r>
      <w:r w:rsidR="00FE598C" w:rsidRPr="00FE598C">
        <w:rPr>
          <w:rFonts w:cstheme="minorHAnsi"/>
        </w:rPr>
        <w:t xml:space="preserve">GA-NOTA-FAP2286 </w:t>
      </w:r>
      <w:r w:rsidRPr="003031B7">
        <w:rPr>
          <w:rFonts w:cstheme="minorHAnsi"/>
          <w:i/>
          <w:iCs/>
          <w:color w:val="FF0000"/>
        </w:rPr>
        <w:t xml:space="preserve">(G-A-sixty-eight-Not-Ah-Fap-Two-Two-Eight-Six) </w:t>
      </w:r>
      <w:r w:rsidR="00FE598C" w:rsidRPr="00FE598C">
        <w:rPr>
          <w:rFonts w:cstheme="minorHAnsi"/>
        </w:rPr>
        <w:t xml:space="preserve">via the tail vein to both groups of rats </w:t>
      </w:r>
      <w:r w:rsidR="00F26E6F" w:rsidRPr="00F26E6F">
        <w:rPr>
          <w:rFonts w:cstheme="minorHAnsi"/>
          <w:b/>
          <w:bCs/>
        </w:rPr>
        <w:t>[2]</w:t>
      </w:r>
      <w:r w:rsidR="00FE598C" w:rsidRPr="00FE598C">
        <w:rPr>
          <w:rFonts w:cstheme="minorHAnsi"/>
        </w:rPr>
        <w:t xml:space="preserve">. </w:t>
      </w:r>
    </w:p>
    <w:p w14:paraId="436188CE" w14:textId="77777777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placing the rat into the restrainer. </w:t>
      </w:r>
    </w:p>
    <w:p w14:paraId="66CD726D" w14:textId="712C1654" w:rsidR="00FE598C" w:rsidRPr="00FE598C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injecting </w:t>
      </w:r>
      <w:r w:rsidRPr="003031B7">
        <w:rPr>
          <w:rFonts w:cstheme="minorHAnsi"/>
          <w:vertAlign w:val="superscript"/>
        </w:rPr>
        <w:t>68</w:t>
      </w:r>
      <w:r w:rsidRPr="00FE598C">
        <w:rPr>
          <w:rFonts w:cstheme="minorHAnsi"/>
        </w:rPr>
        <w:t>GA-NOTA-FAP2286 through the tail vein.</w:t>
      </w:r>
    </w:p>
    <w:p w14:paraId="72AB9AEF" w14:textId="77777777" w:rsidR="00FE598C" w:rsidRPr="00FE598C" w:rsidRDefault="00FE598C" w:rsidP="003031B7">
      <w:pPr>
        <w:pStyle w:val="ListParagraph"/>
        <w:spacing w:before="120"/>
        <w:ind w:left="907"/>
        <w:rPr>
          <w:rFonts w:cstheme="minorHAnsi"/>
        </w:rPr>
      </w:pPr>
    </w:p>
    <w:p w14:paraId="4EBCDF67" w14:textId="39BCE0B0" w:rsidR="003031B7" w:rsidRDefault="00FE598C" w:rsidP="00FE598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Position the fully anesthetized rat in the scanning field with the Achilles tendon aligned at the center </w:t>
      </w:r>
      <w:r w:rsidR="00F26E6F" w:rsidRPr="00F26E6F">
        <w:rPr>
          <w:rFonts w:cstheme="minorHAnsi"/>
          <w:b/>
          <w:bCs/>
        </w:rPr>
        <w:t>[1]</w:t>
      </w:r>
      <w:r w:rsidRPr="00FE598C">
        <w:rPr>
          <w:rFonts w:cstheme="minorHAnsi"/>
        </w:rPr>
        <w:t xml:space="preserve">. Turn on the computer connected to the small animal </w:t>
      </w:r>
      <w:r w:rsidR="003031B7">
        <w:rPr>
          <w:rFonts w:cstheme="minorHAnsi"/>
        </w:rPr>
        <w:t xml:space="preserve">PET </w:t>
      </w:r>
      <w:r w:rsidR="003031B7" w:rsidRPr="003031B7">
        <w:rPr>
          <w:rFonts w:cstheme="minorHAnsi"/>
          <w:i/>
          <w:iCs/>
          <w:color w:val="FF0000"/>
        </w:rPr>
        <w:t>(P-E-T)</w:t>
      </w:r>
      <w:r w:rsidRPr="00FE598C">
        <w:rPr>
          <w:rFonts w:cstheme="minorHAnsi"/>
        </w:rPr>
        <w:t xml:space="preserve"> system </w:t>
      </w:r>
      <w:r w:rsidR="00F26E6F" w:rsidRPr="00F26E6F">
        <w:rPr>
          <w:rFonts w:cstheme="minorHAnsi"/>
          <w:b/>
          <w:bCs/>
        </w:rPr>
        <w:t>[2]</w:t>
      </w:r>
      <w:r w:rsidRPr="00FE598C">
        <w:rPr>
          <w:rFonts w:cstheme="minorHAnsi"/>
        </w:rPr>
        <w:t xml:space="preserve">. </w:t>
      </w:r>
    </w:p>
    <w:p w14:paraId="77E524B9" w14:textId="0E30ACD4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Talent positioning the rat in the scanning field ensuring proper alignment. </w:t>
      </w:r>
    </w:p>
    <w:p w14:paraId="78793F79" w14:textId="54954655" w:rsidR="003031B7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98C">
        <w:rPr>
          <w:rFonts w:cstheme="minorHAnsi"/>
        </w:rPr>
        <w:t xml:space="preserve">SCREEN: Powering on the PET system computer. </w:t>
      </w:r>
      <w:r w:rsidR="007435E7">
        <w:rPr>
          <w:rFonts w:cstheme="minorHAnsi"/>
        </w:rPr>
        <w:br/>
      </w:r>
      <w:r w:rsidR="007435E7" w:rsidRPr="009358B2">
        <w:rPr>
          <w:i/>
          <w:iCs/>
          <w:color w:val="0000FF"/>
        </w:rPr>
        <w:t>Videographer: please capture the screen of the instrument for all shots labelled SCREEN</w:t>
      </w:r>
      <w:r w:rsidR="003031B7">
        <w:rPr>
          <w:rFonts w:cstheme="minorHAnsi"/>
        </w:rPr>
        <w:br/>
      </w:r>
    </w:p>
    <w:p w14:paraId="2E97197D" w14:textId="1EC1DD29" w:rsidR="003031B7" w:rsidRDefault="003031B7" w:rsidP="003031B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12" w:name="OLE_LINK6"/>
      <w:r>
        <w:rPr>
          <w:rFonts w:cstheme="minorHAnsi"/>
        </w:rPr>
        <w:t>Now c</w:t>
      </w:r>
      <w:r w:rsidRPr="00FE598C">
        <w:rPr>
          <w:rFonts w:cstheme="minorHAnsi"/>
        </w:rPr>
        <w:t xml:space="preserve">lick on </w:t>
      </w:r>
      <w:r w:rsidRPr="003031B7">
        <w:rPr>
          <w:rFonts w:cstheme="minorHAnsi"/>
          <w:b/>
          <w:bCs/>
        </w:rPr>
        <w:t xml:space="preserve">CT </w:t>
      </w:r>
      <w:r w:rsidRPr="003031B7">
        <w:rPr>
          <w:rFonts w:cstheme="minorHAnsi"/>
          <w:i/>
          <w:iCs/>
          <w:color w:val="FF0000"/>
        </w:rPr>
        <w:t xml:space="preserve">(C-T) </w:t>
      </w:r>
      <w:r w:rsidRPr="003031B7">
        <w:rPr>
          <w:rFonts w:cstheme="minorHAnsi"/>
          <w:b/>
          <w:bCs/>
        </w:rPr>
        <w:t>Acquisition</w:t>
      </w:r>
      <w:r w:rsidRPr="00FE598C">
        <w:rPr>
          <w:rFonts w:cstheme="minorHAnsi"/>
        </w:rPr>
        <w:t xml:space="preserve"> to begin the preheating of the computed tomography system </w:t>
      </w:r>
      <w:r w:rsidR="00F26E6F" w:rsidRPr="00F26E6F">
        <w:rPr>
          <w:rFonts w:cstheme="minorHAnsi"/>
          <w:b/>
          <w:bCs/>
        </w:rPr>
        <w:t>[1]</w:t>
      </w:r>
      <w:r w:rsidRPr="00FE598C">
        <w:rPr>
          <w:rFonts w:cstheme="minorHAnsi"/>
        </w:rPr>
        <w:t>.</w:t>
      </w:r>
      <w:r w:rsidRPr="003031B7">
        <w:rPr>
          <w:rFonts w:cstheme="minorHAnsi"/>
        </w:rPr>
        <w:t xml:space="preserve"> </w:t>
      </w:r>
      <w:r w:rsidRPr="00FE598C">
        <w:rPr>
          <w:rFonts w:cstheme="minorHAnsi"/>
        </w:rPr>
        <w:t xml:space="preserve">Once the preheating is complete, select the </w:t>
      </w:r>
      <w:r w:rsidRPr="003031B7">
        <w:rPr>
          <w:rFonts w:cstheme="minorHAnsi"/>
          <w:b/>
          <w:bCs/>
        </w:rPr>
        <w:t xml:space="preserve">scanning </w:t>
      </w:r>
      <w:r w:rsidRPr="003031B7">
        <w:rPr>
          <w:rFonts w:cstheme="minorHAnsi"/>
          <w:b/>
          <w:bCs/>
        </w:rPr>
        <w:lastRenderedPageBreak/>
        <w:t>protocol</w:t>
      </w:r>
      <w:r w:rsidRPr="00FE598C">
        <w:rPr>
          <w:rFonts w:cstheme="minorHAnsi"/>
        </w:rPr>
        <w:t xml:space="preserve"> </w:t>
      </w:r>
      <w:r w:rsidR="00F26E6F" w:rsidRPr="00F26E6F">
        <w:rPr>
          <w:rFonts w:cstheme="minorHAnsi"/>
          <w:b/>
          <w:bCs/>
        </w:rPr>
        <w:t>[2]</w:t>
      </w:r>
      <w:r w:rsidRPr="00FE598C">
        <w:rPr>
          <w:rFonts w:cstheme="minorHAnsi"/>
        </w:rPr>
        <w:t xml:space="preserve">. </w:t>
      </w:r>
      <w:r>
        <w:rPr>
          <w:rFonts w:cstheme="minorHAnsi"/>
        </w:rPr>
        <w:t>Then o</w:t>
      </w:r>
      <w:r w:rsidRPr="00FE598C">
        <w:rPr>
          <w:rFonts w:cstheme="minorHAnsi"/>
        </w:rPr>
        <w:t xml:space="preserve">pen the corresponding scanning workflow which has a preset </w:t>
      </w:r>
      <w:r w:rsidRPr="003031B7">
        <w:rPr>
          <w:rFonts w:cstheme="minorHAnsi"/>
          <w:b/>
          <w:bCs/>
        </w:rPr>
        <w:t>scan</w:t>
      </w:r>
      <w:r w:rsidRPr="00FE598C">
        <w:rPr>
          <w:rFonts w:cstheme="minorHAnsi"/>
        </w:rPr>
        <w:t xml:space="preserve"> duration of </w:t>
      </w:r>
      <w:r w:rsidRPr="003031B7">
        <w:rPr>
          <w:rFonts w:cstheme="minorHAnsi"/>
          <w:b/>
          <w:bCs/>
        </w:rPr>
        <w:t>10 min</w:t>
      </w:r>
      <w:r>
        <w:rPr>
          <w:rFonts w:cstheme="minorHAnsi"/>
        </w:rPr>
        <w:t xml:space="preserve"> </w:t>
      </w:r>
      <w:r w:rsidRPr="003031B7">
        <w:rPr>
          <w:rFonts w:cstheme="minorHAnsi"/>
          <w:i/>
          <w:iCs/>
          <w:color w:val="FF0000"/>
        </w:rPr>
        <w:t>(minutes)</w:t>
      </w:r>
      <w:r w:rsidRPr="003031B7">
        <w:rPr>
          <w:rFonts w:cstheme="minorHAnsi"/>
          <w:color w:val="FF0000"/>
        </w:rPr>
        <w:t xml:space="preserve"> </w:t>
      </w:r>
      <w:r w:rsidR="00F26E6F" w:rsidRPr="00F26E6F">
        <w:rPr>
          <w:rFonts w:cstheme="minorHAnsi"/>
          <w:b/>
          <w:bCs/>
        </w:rPr>
        <w:t>[3]</w:t>
      </w:r>
      <w:r w:rsidRPr="00FE598C">
        <w:rPr>
          <w:rFonts w:cstheme="minorHAnsi"/>
        </w:rPr>
        <w:t>.</w:t>
      </w:r>
      <w:r w:rsidR="009358B2">
        <w:br/>
      </w:r>
      <w:r w:rsidR="009358B2" w:rsidRPr="009358B2">
        <w:rPr>
          <w:i/>
          <w:iCs/>
          <w:color w:val="0000FF"/>
        </w:rPr>
        <w:t>Videographer: please capture the screen of the instrument for all shots labelled SCREEN</w:t>
      </w:r>
    </w:p>
    <w:bookmarkEnd w:id="12"/>
    <w:p w14:paraId="3C63ACC6" w14:textId="5E84FAD1" w:rsidR="00FE598C" w:rsidRPr="009358B2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358B2">
        <w:rPr>
          <w:rFonts w:cstheme="minorHAnsi"/>
        </w:rPr>
        <w:t>SCREEN: Click on CT Acquisition and verify the preheating process is in progress.</w:t>
      </w:r>
    </w:p>
    <w:p w14:paraId="273E6D34" w14:textId="5DA8DF32" w:rsidR="003031B7" w:rsidRPr="009358B2" w:rsidRDefault="003031B7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358B2">
        <w:rPr>
          <w:rFonts w:cstheme="minorHAnsi"/>
        </w:rPr>
        <w:t>SCREEN: Selecting appropriate scanning protocol from the menu.</w:t>
      </w:r>
    </w:p>
    <w:p w14:paraId="12A065A8" w14:textId="30D86305" w:rsidR="003031B7" w:rsidRPr="00FE598C" w:rsidRDefault="003031B7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358B2">
        <w:rPr>
          <w:rFonts w:cstheme="minorHAnsi"/>
        </w:rPr>
        <w:t>SCREEN: Opening</w:t>
      </w:r>
      <w:r w:rsidRPr="00FE598C">
        <w:rPr>
          <w:rFonts w:cstheme="minorHAnsi"/>
        </w:rPr>
        <w:t xml:space="preserve"> the scanning workflow and verifying the preset scan time.</w:t>
      </w:r>
      <w:r>
        <w:rPr>
          <w:rFonts w:cstheme="minorHAnsi"/>
        </w:rPr>
        <w:br/>
      </w:r>
    </w:p>
    <w:p w14:paraId="5CF6D716" w14:textId="7968B99A" w:rsidR="003031B7" w:rsidRDefault="00FE598C" w:rsidP="00FE598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bookmarkStart w:id="13" w:name="OLE_LINK7"/>
      <w:r w:rsidRPr="00FE598C">
        <w:rPr>
          <w:rFonts w:cstheme="minorHAnsi"/>
        </w:rPr>
        <w:t xml:space="preserve">Click on </w:t>
      </w:r>
      <w:r w:rsidRPr="003031B7">
        <w:rPr>
          <w:rFonts w:cstheme="minorHAnsi"/>
          <w:b/>
          <w:bCs/>
        </w:rPr>
        <w:t>Scout View</w:t>
      </w:r>
      <w:r w:rsidRPr="00FE598C">
        <w:rPr>
          <w:rFonts w:cstheme="minorHAnsi"/>
        </w:rPr>
        <w:t xml:space="preserve"> to verify the Achilles tendon is at the center of the scanning field </w:t>
      </w:r>
      <w:r w:rsidR="00F26E6F" w:rsidRPr="00F26E6F">
        <w:rPr>
          <w:rFonts w:cstheme="minorHAnsi"/>
          <w:b/>
          <w:bCs/>
        </w:rPr>
        <w:t>[1]</w:t>
      </w:r>
      <w:r w:rsidRPr="00FE598C">
        <w:rPr>
          <w:rFonts w:cstheme="minorHAnsi"/>
        </w:rPr>
        <w:t xml:space="preserve">. If the positioning is accurate, click </w:t>
      </w:r>
      <w:r w:rsidRPr="003031B7">
        <w:rPr>
          <w:rFonts w:cstheme="minorHAnsi"/>
          <w:b/>
          <w:bCs/>
        </w:rPr>
        <w:t>Start Workflow</w:t>
      </w:r>
      <w:r w:rsidRPr="00FE598C">
        <w:rPr>
          <w:rFonts w:cstheme="minorHAnsi"/>
        </w:rPr>
        <w:t xml:space="preserve"> to initiate the PET and CT scans </w:t>
      </w:r>
      <w:r w:rsidR="00F26E6F" w:rsidRPr="00F26E6F">
        <w:rPr>
          <w:rFonts w:cstheme="minorHAnsi"/>
          <w:b/>
          <w:bCs/>
        </w:rPr>
        <w:t>[2]</w:t>
      </w:r>
      <w:r w:rsidRPr="00FE598C">
        <w:rPr>
          <w:rFonts w:cstheme="minorHAnsi"/>
        </w:rPr>
        <w:t xml:space="preserve">. </w:t>
      </w:r>
      <w:r w:rsidR="007435E7">
        <w:rPr>
          <w:rFonts w:cstheme="minorHAnsi"/>
        </w:rPr>
        <w:br/>
      </w:r>
      <w:r w:rsidR="007435E7" w:rsidRPr="009358B2">
        <w:rPr>
          <w:i/>
          <w:iCs/>
          <w:color w:val="0000FF"/>
        </w:rPr>
        <w:t>Videographer: please capture the screen of the instrument for all shots labelled SCREEN</w:t>
      </w:r>
    </w:p>
    <w:p w14:paraId="68376988" w14:textId="77777777" w:rsidR="003031B7" w:rsidRPr="009358B2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358B2">
        <w:rPr>
          <w:rFonts w:cstheme="minorHAnsi"/>
        </w:rPr>
        <w:t xml:space="preserve">SCREEN: Clicking on Scout View and verifying Achilles tendon alignment. </w:t>
      </w:r>
    </w:p>
    <w:p w14:paraId="1CB2BE96" w14:textId="5343B9B0" w:rsidR="00FE598C" w:rsidRPr="009358B2" w:rsidRDefault="00FE598C" w:rsidP="003031B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358B2">
        <w:rPr>
          <w:rFonts w:cstheme="minorHAnsi"/>
        </w:rPr>
        <w:t>SCREEN: Clicking on Start Workflow to begin imaging.</w:t>
      </w:r>
    </w:p>
    <w:p w14:paraId="10464A4D" w14:textId="77777777" w:rsidR="00FE598C" w:rsidRPr="009358B2" w:rsidRDefault="00FE598C" w:rsidP="003031B7">
      <w:pPr>
        <w:pStyle w:val="ListParagraph"/>
        <w:spacing w:before="120"/>
        <w:ind w:left="907"/>
        <w:rPr>
          <w:rFonts w:cstheme="minorHAnsi"/>
        </w:rPr>
      </w:pPr>
    </w:p>
    <w:p w14:paraId="02BB1386" w14:textId="60C0F6DC" w:rsidR="003031B7" w:rsidRPr="009358B2" w:rsidRDefault="003031B7" w:rsidP="00FE598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14" w:name="OLE_LINK8"/>
      <w:bookmarkEnd w:id="13"/>
      <w:r w:rsidRPr="009358B2">
        <w:rPr>
          <w:rFonts w:cstheme="minorHAnsi"/>
        </w:rPr>
        <w:t xml:space="preserve">Set the scan parameters </w:t>
      </w:r>
      <w:r w:rsidR="00FE598C" w:rsidRPr="009358B2">
        <w:rPr>
          <w:rFonts w:cstheme="minorHAnsi"/>
          <w:b/>
          <w:bCs/>
        </w:rPr>
        <w:t>NCT</w:t>
      </w:r>
      <w:r w:rsidRPr="009358B2">
        <w:rPr>
          <w:rFonts w:cstheme="minorHAnsi"/>
          <w:i/>
          <w:iCs/>
          <w:color w:val="FF0000"/>
        </w:rPr>
        <w:t xml:space="preserve"> (N-C-T)</w:t>
      </w:r>
      <w:r w:rsidR="00FE598C" w:rsidRPr="009358B2">
        <w:rPr>
          <w:rFonts w:cstheme="minorHAnsi"/>
          <w:color w:val="FF0000"/>
        </w:rPr>
        <w:t xml:space="preserve"> </w:t>
      </w:r>
      <w:r w:rsidR="00FE598C" w:rsidRPr="009358B2">
        <w:rPr>
          <w:rFonts w:cstheme="minorHAnsi"/>
          <w:b/>
          <w:bCs/>
        </w:rPr>
        <w:t>bed view</w:t>
      </w:r>
      <w:r w:rsidR="00FE598C" w:rsidRPr="009358B2">
        <w:rPr>
          <w:rFonts w:cstheme="minorHAnsi"/>
        </w:rPr>
        <w:t xml:space="preserve"> from </w:t>
      </w:r>
      <w:r w:rsidR="00FE598C" w:rsidRPr="009358B2">
        <w:rPr>
          <w:rFonts w:cstheme="minorHAnsi"/>
          <w:b/>
          <w:bCs/>
        </w:rPr>
        <w:t>0</w:t>
      </w:r>
      <w:r w:rsidR="00FE598C" w:rsidRPr="009358B2">
        <w:rPr>
          <w:rFonts w:cstheme="minorHAnsi"/>
        </w:rPr>
        <w:t xml:space="preserve"> to </w:t>
      </w:r>
      <w:r w:rsidR="00FE598C" w:rsidRPr="009358B2">
        <w:rPr>
          <w:rFonts w:cstheme="minorHAnsi"/>
          <w:b/>
          <w:bCs/>
        </w:rPr>
        <w:t>36.2 to 76.4</w:t>
      </w:r>
      <w:r w:rsidRPr="009358B2">
        <w:rPr>
          <w:rFonts w:cstheme="minorHAnsi"/>
        </w:rPr>
        <w:t xml:space="preserve"> </w:t>
      </w:r>
      <w:r w:rsidRPr="009358B2">
        <w:rPr>
          <w:rFonts w:cstheme="minorHAnsi"/>
          <w:b/>
          <w:bCs/>
        </w:rPr>
        <w:t>mm</w:t>
      </w:r>
      <w:r w:rsidR="00FE598C" w:rsidRPr="009358B2">
        <w:rPr>
          <w:rFonts w:cstheme="minorHAnsi"/>
        </w:rPr>
        <w:t xml:space="preserve"> </w:t>
      </w:r>
      <w:r w:rsidRPr="009358B2">
        <w:rPr>
          <w:rFonts w:cstheme="minorHAnsi"/>
          <w:i/>
          <w:iCs/>
          <w:color w:val="FF0000"/>
        </w:rPr>
        <w:t>(</w:t>
      </w:r>
      <w:r w:rsidR="00FE598C" w:rsidRPr="009358B2">
        <w:rPr>
          <w:rFonts w:cstheme="minorHAnsi"/>
          <w:i/>
          <w:iCs/>
          <w:color w:val="FF0000"/>
        </w:rPr>
        <w:t>millimeters</w:t>
      </w:r>
      <w:r w:rsidRPr="009358B2">
        <w:rPr>
          <w:rFonts w:cstheme="minorHAnsi"/>
          <w:i/>
          <w:iCs/>
          <w:color w:val="FF0000"/>
        </w:rPr>
        <w:t>)</w:t>
      </w:r>
      <w:r w:rsidRPr="009358B2">
        <w:rPr>
          <w:rFonts w:cstheme="minorHAnsi"/>
          <w:color w:val="FF0000"/>
        </w:rPr>
        <w:t xml:space="preserve">, </w:t>
      </w:r>
      <w:r w:rsidR="00FE598C" w:rsidRPr="009358B2">
        <w:rPr>
          <w:rFonts w:cstheme="minorHAnsi"/>
          <w:b/>
          <w:bCs/>
        </w:rPr>
        <w:t>CT scan time</w:t>
      </w:r>
      <w:r w:rsidR="00FE598C" w:rsidRPr="009358B2">
        <w:rPr>
          <w:rFonts w:cstheme="minorHAnsi"/>
        </w:rPr>
        <w:t xml:space="preserve"> of </w:t>
      </w:r>
      <w:r w:rsidR="00BF4D70" w:rsidRPr="009358B2">
        <w:rPr>
          <w:rFonts w:cstheme="minorHAnsi" w:hint="eastAsia"/>
          <w:b/>
          <w:bCs/>
          <w:lang w:eastAsia="zh-CN"/>
        </w:rPr>
        <w:t>150</w:t>
      </w:r>
      <w:r w:rsidRPr="009358B2">
        <w:rPr>
          <w:rFonts w:cstheme="minorHAnsi"/>
          <w:b/>
          <w:bCs/>
        </w:rPr>
        <w:t xml:space="preserve"> s/one bed</w:t>
      </w:r>
      <w:r w:rsidR="00FE598C" w:rsidRPr="009358B2">
        <w:rPr>
          <w:rFonts w:cstheme="minorHAnsi"/>
        </w:rPr>
        <w:t xml:space="preserve"> </w:t>
      </w:r>
      <w:r w:rsidRPr="009358B2">
        <w:rPr>
          <w:rFonts w:cstheme="minorHAnsi"/>
          <w:i/>
          <w:iCs/>
          <w:color w:val="FF0000"/>
        </w:rPr>
        <w:t>(</w:t>
      </w:r>
      <w:r w:rsidR="00FE598C" w:rsidRPr="009358B2">
        <w:rPr>
          <w:rFonts w:cstheme="minorHAnsi"/>
          <w:i/>
          <w:iCs/>
          <w:color w:val="FF0000"/>
        </w:rPr>
        <w:t>seconds per bed</w:t>
      </w:r>
      <w:r w:rsidRPr="009358B2">
        <w:rPr>
          <w:rFonts w:cstheme="minorHAnsi"/>
          <w:i/>
          <w:iCs/>
          <w:color w:val="FF0000"/>
        </w:rPr>
        <w:t xml:space="preserve">), </w:t>
      </w:r>
      <w:r w:rsidRPr="009358B2">
        <w:rPr>
          <w:rFonts w:cstheme="minorHAnsi"/>
        </w:rPr>
        <w:t xml:space="preserve">and </w:t>
      </w:r>
      <w:r w:rsidR="00FE598C" w:rsidRPr="009358B2">
        <w:rPr>
          <w:rFonts w:cstheme="minorHAnsi"/>
          <w:b/>
          <w:bCs/>
        </w:rPr>
        <w:t xml:space="preserve">PET </w:t>
      </w:r>
      <w:r w:rsidRPr="009358B2">
        <w:rPr>
          <w:rFonts w:cstheme="minorHAnsi"/>
          <w:b/>
          <w:bCs/>
        </w:rPr>
        <w:t>Acquire</w:t>
      </w:r>
      <w:r w:rsidR="00FE598C" w:rsidRPr="009358B2">
        <w:rPr>
          <w:rFonts w:cstheme="minorHAnsi"/>
          <w:b/>
          <w:bCs/>
        </w:rPr>
        <w:t xml:space="preserve"> by time</w:t>
      </w:r>
      <w:r w:rsidR="00FE598C" w:rsidRPr="009358B2">
        <w:rPr>
          <w:rFonts w:cstheme="minorHAnsi"/>
        </w:rPr>
        <w:t xml:space="preserve"> set </w:t>
      </w:r>
      <w:r w:rsidRPr="009358B2">
        <w:rPr>
          <w:rFonts w:cstheme="minorHAnsi"/>
        </w:rPr>
        <w:t>to</w:t>
      </w:r>
      <w:r w:rsidR="00FE598C" w:rsidRPr="009358B2">
        <w:rPr>
          <w:rFonts w:cstheme="minorHAnsi"/>
        </w:rPr>
        <w:t xml:space="preserve"> </w:t>
      </w:r>
      <w:r w:rsidR="00FE598C" w:rsidRPr="009358B2">
        <w:rPr>
          <w:rFonts w:cstheme="minorHAnsi"/>
          <w:b/>
          <w:bCs/>
        </w:rPr>
        <w:t>600</w:t>
      </w:r>
      <w:r w:rsidRPr="009358B2">
        <w:rPr>
          <w:rFonts w:cstheme="minorHAnsi"/>
          <w:b/>
          <w:bCs/>
        </w:rPr>
        <w:t xml:space="preserve">s </w:t>
      </w:r>
      <w:r w:rsidRPr="009358B2">
        <w:rPr>
          <w:rFonts w:cstheme="minorHAnsi"/>
          <w:i/>
          <w:iCs/>
          <w:color w:val="FF0000"/>
        </w:rPr>
        <w:t>(</w:t>
      </w:r>
      <w:r w:rsidR="00FE598C" w:rsidRPr="009358B2">
        <w:rPr>
          <w:rFonts w:cstheme="minorHAnsi"/>
          <w:i/>
          <w:iCs/>
          <w:color w:val="FF0000"/>
        </w:rPr>
        <w:t>seconds</w:t>
      </w:r>
      <w:r w:rsidRPr="009358B2">
        <w:rPr>
          <w:rFonts w:cstheme="minorHAnsi"/>
          <w:i/>
          <w:iCs/>
          <w:color w:val="FF0000"/>
        </w:rPr>
        <w:t>)</w:t>
      </w:r>
      <w:r w:rsidR="00FE598C" w:rsidRPr="009358B2">
        <w:rPr>
          <w:rFonts w:cstheme="minorHAnsi"/>
          <w:i/>
          <w:iCs/>
          <w:color w:val="FF0000"/>
        </w:rPr>
        <w:t xml:space="preserve"> </w:t>
      </w:r>
      <w:r w:rsidR="00F26E6F" w:rsidRPr="009358B2">
        <w:rPr>
          <w:rFonts w:cstheme="minorHAnsi"/>
          <w:b/>
          <w:bCs/>
        </w:rPr>
        <w:t>[1]</w:t>
      </w:r>
      <w:r w:rsidRPr="009358B2">
        <w:rPr>
          <w:rFonts w:cstheme="minorHAnsi"/>
        </w:rPr>
        <w:t xml:space="preserve">. Then set the </w:t>
      </w:r>
      <w:r w:rsidR="00FE598C" w:rsidRPr="009358B2">
        <w:rPr>
          <w:rFonts w:cstheme="minorHAnsi"/>
          <w:b/>
          <w:bCs/>
        </w:rPr>
        <w:t>Photopeak Energy Level</w:t>
      </w:r>
      <w:r w:rsidRPr="009358B2">
        <w:rPr>
          <w:rFonts w:cstheme="minorHAnsi"/>
          <w:b/>
          <w:bCs/>
        </w:rPr>
        <w:t xml:space="preserve"> </w:t>
      </w:r>
      <w:r w:rsidRPr="009358B2">
        <w:rPr>
          <w:rFonts w:cstheme="minorHAnsi"/>
        </w:rPr>
        <w:t xml:space="preserve">to </w:t>
      </w:r>
      <w:r w:rsidRPr="009358B2">
        <w:rPr>
          <w:rFonts w:cstheme="minorHAnsi"/>
          <w:b/>
          <w:bCs/>
        </w:rPr>
        <w:t>511 KeV</w:t>
      </w:r>
      <w:r w:rsidRPr="009358B2">
        <w:rPr>
          <w:rFonts w:cstheme="minorHAnsi"/>
        </w:rPr>
        <w:t xml:space="preserve"> </w:t>
      </w:r>
      <w:r w:rsidRPr="009358B2">
        <w:rPr>
          <w:rFonts w:cstheme="minorHAnsi"/>
          <w:i/>
          <w:iCs/>
          <w:color w:val="FF0000"/>
        </w:rPr>
        <w:t>(kiloelectronvolt),</w:t>
      </w:r>
      <w:r w:rsidRPr="009358B2">
        <w:rPr>
          <w:rFonts w:cstheme="minorHAnsi"/>
          <w:color w:val="FF0000"/>
        </w:rPr>
        <w:t xml:space="preserve"> </w:t>
      </w:r>
      <w:r w:rsidR="00FE598C" w:rsidRPr="009358B2">
        <w:rPr>
          <w:rFonts w:cstheme="minorHAnsi"/>
          <w:b/>
          <w:bCs/>
        </w:rPr>
        <w:t>Lower-Level Discrimination</w:t>
      </w:r>
      <w:r w:rsidR="00FE598C" w:rsidRPr="009358B2">
        <w:rPr>
          <w:rFonts w:cstheme="minorHAnsi"/>
        </w:rPr>
        <w:t xml:space="preserve"> </w:t>
      </w:r>
      <w:r w:rsidRPr="009358B2">
        <w:rPr>
          <w:rFonts w:cstheme="minorHAnsi"/>
        </w:rPr>
        <w:t xml:space="preserve">to </w:t>
      </w:r>
      <w:r w:rsidRPr="009358B2">
        <w:rPr>
          <w:rFonts w:cstheme="minorHAnsi"/>
          <w:b/>
          <w:bCs/>
        </w:rPr>
        <w:t>350 KeV</w:t>
      </w:r>
      <w:r w:rsidR="00FE598C" w:rsidRPr="009358B2">
        <w:rPr>
          <w:rFonts w:cstheme="minorHAnsi"/>
        </w:rPr>
        <w:t xml:space="preserve">, </w:t>
      </w:r>
      <w:r w:rsidR="00FE598C" w:rsidRPr="009358B2">
        <w:rPr>
          <w:rFonts w:cstheme="minorHAnsi"/>
          <w:b/>
          <w:bCs/>
        </w:rPr>
        <w:t>Upper-Level Discrimination</w:t>
      </w:r>
      <w:r w:rsidR="00FE598C" w:rsidRPr="009358B2">
        <w:rPr>
          <w:rFonts w:cstheme="minorHAnsi"/>
        </w:rPr>
        <w:t xml:space="preserve"> </w:t>
      </w:r>
      <w:r w:rsidRPr="009358B2">
        <w:rPr>
          <w:rFonts w:cstheme="minorHAnsi"/>
        </w:rPr>
        <w:t xml:space="preserve">to </w:t>
      </w:r>
      <w:r w:rsidRPr="009358B2">
        <w:rPr>
          <w:rFonts w:cstheme="minorHAnsi"/>
          <w:b/>
          <w:bCs/>
        </w:rPr>
        <w:t>650 KeV</w:t>
      </w:r>
      <w:r w:rsidR="00FE598C" w:rsidRPr="009358B2">
        <w:rPr>
          <w:rFonts w:cstheme="minorHAnsi"/>
        </w:rPr>
        <w:t xml:space="preserve">, and </w:t>
      </w:r>
      <w:r w:rsidR="00FE598C" w:rsidRPr="009358B2">
        <w:rPr>
          <w:rFonts w:cstheme="minorHAnsi"/>
          <w:b/>
          <w:bCs/>
        </w:rPr>
        <w:t>Timing Window</w:t>
      </w:r>
      <w:r w:rsidRPr="009358B2">
        <w:rPr>
          <w:rFonts w:cstheme="minorHAnsi"/>
        </w:rPr>
        <w:t xml:space="preserve"> to </w:t>
      </w:r>
      <w:r w:rsidRPr="009358B2">
        <w:rPr>
          <w:rFonts w:cstheme="minorHAnsi"/>
          <w:b/>
          <w:bCs/>
        </w:rPr>
        <w:t>3.432 ns</w:t>
      </w:r>
      <w:r w:rsidRPr="009358B2">
        <w:rPr>
          <w:rFonts w:cstheme="minorHAnsi"/>
        </w:rPr>
        <w:t xml:space="preserve"> </w:t>
      </w:r>
      <w:r w:rsidRPr="009358B2">
        <w:rPr>
          <w:rFonts w:cstheme="minorHAnsi"/>
          <w:i/>
          <w:iCs/>
          <w:color w:val="FF0000"/>
        </w:rPr>
        <w:t>(nanoseconds)</w:t>
      </w:r>
      <w:r w:rsidRPr="009358B2">
        <w:rPr>
          <w:rFonts w:cstheme="minorHAnsi"/>
          <w:color w:val="FF0000"/>
        </w:rPr>
        <w:t xml:space="preserve"> </w:t>
      </w:r>
      <w:r w:rsidR="00F26E6F" w:rsidRPr="009358B2">
        <w:rPr>
          <w:rFonts w:cstheme="minorHAnsi"/>
          <w:b/>
          <w:bCs/>
        </w:rPr>
        <w:t>[2]</w:t>
      </w:r>
      <w:r w:rsidR="00FE598C" w:rsidRPr="009358B2">
        <w:rPr>
          <w:rFonts w:cstheme="minorHAnsi"/>
        </w:rPr>
        <w:t>.</w:t>
      </w:r>
    </w:p>
    <w:p w14:paraId="24C6B477" w14:textId="65CB3095" w:rsidR="00125924" w:rsidRPr="009358B2" w:rsidRDefault="003031B7" w:rsidP="003031B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58B2">
        <w:rPr>
          <w:rFonts w:cstheme="minorHAnsi"/>
        </w:rPr>
        <w:t xml:space="preserve">SCREEN: The NCT bed view, CT Scan time and PET Acquire by Time parameters are being set. </w:t>
      </w:r>
    </w:p>
    <w:p w14:paraId="10F9A683" w14:textId="605F4B05" w:rsidR="003031B7" w:rsidRPr="009358B2" w:rsidRDefault="003031B7" w:rsidP="003031B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358B2">
        <w:rPr>
          <w:rFonts w:cstheme="minorHAnsi"/>
        </w:rPr>
        <w:t xml:space="preserve">SCREEN: The Photopeak Energy Level, Lower-Level discrimination, Upper-level discrimination and Timing Window parameters are being set. </w:t>
      </w:r>
    </w:p>
    <w:bookmarkEnd w:id="14"/>
    <w:p w14:paraId="6EFA6B52" w14:textId="77777777" w:rsidR="003031B7" w:rsidRDefault="003031B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42CDDF40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493DC513" w:rsidR="00985FE6" w:rsidRPr="00985FE6" w:rsidRDefault="000F4E55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br/>
      </w:r>
    </w:p>
    <w:p w14:paraId="367266A7" w14:textId="425F5E7E" w:rsidR="000F4E55" w:rsidRPr="000F4E55" w:rsidRDefault="000F4E55" w:rsidP="000F4E5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F4E55">
        <w:rPr>
          <w:rFonts w:cstheme="minorHAnsi"/>
          <w:vertAlign w:val="superscript"/>
        </w:rPr>
        <w:t>68</w:t>
      </w:r>
      <w:r>
        <w:rPr>
          <w:rFonts w:cstheme="minorHAnsi"/>
        </w:rPr>
        <w:t>GA-</w:t>
      </w:r>
      <w:r w:rsidRPr="000F4E55">
        <w:rPr>
          <w:rFonts w:cstheme="minorHAnsi"/>
        </w:rPr>
        <w:t xml:space="preserve">NOTA-FAP-2286 showed a high radiochemical purity exceeding 95% </w:t>
      </w:r>
      <w:r w:rsidR="00F26E6F" w:rsidRPr="00F26E6F">
        <w:rPr>
          <w:rFonts w:cstheme="minorHAnsi"/>
          <w:b/>
          <w:bCs/>
        </w:rPr>
        <w:t>[1]</w:t>
      </w:r>
      <w:r w:rsidRPr="000F4E55">
        <w:rPr>
          <w:rFonts w:cstheme="minorHAnsi"/>
        </w:rPr>
        <w:t>. Tracer uptake began at the site of Achilles tendon rupture</w:t>
      </w:r>
      <w:r>
        <w:rPr>
          <w:rFonts w:cstheme="minorHAnsi"/>
        </w:rPr>
        <w:t xml:space="preserve"> or </w:t>
      </w:r>
      <w:r w:rsidRPr="000F4E55">
        <w:rPr>
          <w:rFonts w:cstheme="minorHAnsi"/>
        </w:rPr>
        <w:t xml:space="preserve">injury 30 minutes post injection and intensified significantly over 90 minutes, showing higher signals compared to the surrounding muscle and the normal tendon </w:t>
      </w:r>
      <w:r w:rsidR="00F26E6F" w:rsidRPr="00F26E6F">
        <w:rPr>
          <w:rFonts w:cstheme="minorHAnsi"/>
          <w:b/>
          <w:bCs/>
        </w:rPr>
        <w:t>[2]</w:t>
      </w:r>
      <w:r w:rsidRPr="000F4E55">
        <w:rPr>
          <w:rFonts w:cstheme="minorHAnsi"/>
        </w:rPr>
        <w:t>.</w:t>
      </w:r>
    </w:p>
    <w:p w14:paraId="5DD8EC2F" w14:textId="19EA681E" w:rsidR="000F4E55" w:rsidRPr="000F4E55" w:rsidRDefault="000F4E55" w:rsidP="000F4E5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F4E55">
        <w:rPr>
          <w:rFonts w:cstheme="minorHAnsi"/>
        </w:rPr>
        <w:t xml:space="preserve">LAB MEDIA: Figure 4. </w:t>
      </w:r>
      <w:r w:rsidRPr="000F4E55">
        <w:rPr>
          <w:rFonts w:cstheme="minorHAnsi"/>
          <w:i/>
          <w:iCs/>
          <w:color w:val="0000FF"/>
        </w:rPr>
        <w:t>Video editor: Highlight the sharp tall peak around the 10-minute mark on the top graph where the line spikes upwards.</w:t>
      </w:r>
    </w:p>
    <w:p w14:paraId="6CA7BDDA" w14:textId="07332F7C" w:rsidR="000F4E55" w:rsidRPr="000F4E55" w:rsidRDefault="000F4E55" w:rsidP="000F4E5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</w:rPr>
      </w:pPr>
      <w:r w:rsidRPr="000F4E55">
        <w:rPr>
          <w:rFonts w:cstheme="minorHAnsi"/>
        </w:rPr>
        <w:t xml:space="preserve">LAB MEDIA: Figure 5. </w:t>
      </w:r>
      <w:r w:rsidRPr="000F4E55">
        <w:rPr>
          <w:rFonts w:cstheme="minorHAnsi"/>
          <w:i/>
          <w:iCs/>
          <w:color w:val="0000FF"/>
        </w:rPr>
        <w:t>Video editor: Highlight the red and yellow areas on the right leg of each mouse in images A to F. Keep emphasis on C</w:t>
      </w:r>
    </w:p>
    <w:p w14:paraId="7A2B4063" w14:textId="77777777" w:rsidR="000F4E55" w:rsidRPr="000F4E55" w:rsidRDefault="000F4E55" w:rsidP="000F4E5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8522141" w14:textId="319F2F6C" w:rsidR="000F4E55" w:rsidRPr="000F4E55" w:rsidRDefault="000F4E55" w:rsidP="000F4E5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F4E55">
        <w:rPr>
          <w:rFonts w:cstheme="minorHAnsi"/>
        </w:rPr>
        <w:t>Computed tomography images failed to visually differentiate between injured</w:t>
      </w:r>
      <w:r>
        <w:rPr>
          <w:rFonts w:cstheme="minorHAnsi"/>
        </w:rPr>
        <w:t>-</w:t>
      </w:r>
      <w:r w:rsidRPr="000F4E55">
        <w:rPr>
          <w:rFonts w:cstheme="minorHAnsi"/>
        </w:rPr>
        <w:t xml:space="preserve">ruptured and normal Achilles tendons, showing similar grayscale appearances across all samples </w:t>
      </w:r>
      <w:r w:rsidR="00F26E6F" w:rsidRPr="00F26E6F">
        <w:rPr>
          <w:rFonts w:cstheme="minorHAnsi"/>
          <w:b/>
          <w:bCs/>
        </w:rPr>
        <w:t>[1]</w:t>
      </w:r>
      <w:r w:rsidRPr="000F4E55">
        <w:rPr>
          <w:rFonts w:cstheme="minorHAnsi"/>
        </w:rPr>
        <w:t>.</w:t>
      </w:r>
    </w:p>
    <w:p w14:paraId="31D2AE3B" w14:textId="4CAB2F82" w:rsidR="000F4E55" w:rsidRPr="000F4E55" w:rsidRDefault="000F4E55" w:rsidP="000F4E5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0F4E55">
        <w:rPr>
          <w:rFonts w:cstheme="minorHAnsi"/>
        </w:rPr>
        <w:t xml:space="preserve">LAB MEDIA: Figure 6. </w:t>
      </w:r>
      <w:r w:rsidRPr="000F4E55">
        <w:rPr>
          <w:rFonts w:cstheme="minorHAnsi"/>
          <w:i/>
          <w:iCs/>
          <w:color w:val="0000FF"/>
        </w:rPr>
        <w:t xml:space="preserve">Video editor: Show the images labeled “rupture” (A to C) and “injury” (D to F), </w:t>
      </w:r>
    </w:p>
    <w:p w14:paraId="7A72CB52" w14:textId="77777777" w:rsidR="000F4E55" w:rsidRPr="000F4E55" w:rsidRDefault="000F4E55" w:rsidP="000F4E5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0EF0A58" w14:textId="4EDAAB02" w:rsidR="000F4E55" w:rsidRPr="000F4E55" w:rsidRDefault="000F4E55" w:rsidP="000F4E5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0F4E55">
        <w:rPr>
          <w:rFonts w:cstheme="minorHAnsi"/>
        </w:rPr>
        <w:t xml:space="preserve">Maximum intensity projection imaging demonstrated that </w:t>
      </w:r>
      <w:r w:rsidRPr="000F4E55">
        <w:rPr>
          <w:rFonts w:cstheme="minorHAnsi"/>
          <w:vertAlign w:val="superscript"/>
        </w:rPr>
        <w:t>68</w:t>
      </w:r>
      <w:r>
        <w:rPr>
          <w:rFonts w:cstheme="minorHAnsi"/>
        </w:rPr>
        <w:t>GA-</w:t>
      </w:r>
      <w:r w:rsidRPr="000F4E55">
        <w:rPr>
          <w:rFonts w:cstheme="minorHAnsi"/>
        </w:rPr>
        <w:t>NOTA-FAP-2286 uptake on the injury</w:t>
      </w:r>
      <w:r>
        <w:rPr>
          <w:rFonts w:cstheme="minorHAnsi"/>
        </w:rPr>
        <w:t xml:space="preserve"> or </w:t>
      </w:r>
      <w:r w:rsidRPr="000F4E55">
        <w:rPr>
          <w:rFonts w:cstheme="minorHAnsi"/>
        </w:rPr>
        <w:t xml:space="preserve">rupture side increased from the first week and peaked at the second week, indicating elevated fibroblast activation protein expression during tendon repair </w:t>
      </w:r>
      <w:r w:rsidR="00F26E6F" w:rsidRPr="00F26E6F">
        <w:rPr>
          <w:rFonts w:cstheme="minorHAnsi"/>
          <w:b/>
          <w:bCs/>
        </w:rPr>
        <w:t>[1]</w:t>
      </w:r>
      <w:r w:rsidRPr="000F4E55">
        <w:rPr>
          <w:rFonts w:cstheme="minorHAnsi"/>
        </w:rPr>
        <w:t>.</w:t>
      </w:r>
    </w:p>
    <w:p w14:paraId="2A0085A3" w14:textId="2E56810A" w:rsidR="00495959" w:rsidRPr="00B07A3B" w:rsidRDefault="000F4E55" w:rsidP="000F4E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F4E55">
        <w:rPr>
          <w:rFonts w:cstheme="minorHAnsi"/>
        </w:rPr>
        <w:t xml:space="preserve">LAB MEDIA: Figure 7. </w:t>
      </w:r>
      <w:r w:rsidRPr="000F4E55">
        <w:rPr>
          <w:rFonts w:cstheme="minorHAnsi"/>
          <w:i/>
          <w:iCs/>
          <w:color w:val="0000FF"/>
        </w:rPr>
        <w:t>Video editor: Please sequentially highlight the images from A to F. Keep emphasis on B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3108" w14:textId="77777777" w:rsidR="00C36295" w:rsidRDefault="00C36295">
      <w:r>
        <w:separator/>
      </w:r>
    </w:p>
    <w:p w14:paraId="194FCF56" w14:textId="77777777" w:rsidR="00C36295" w:rsidRDefault="00C36295"/>
  </w:endnote>
  <w:endnote w:type="continuationSeparator" w:id="0">
    <w:p w14:paraId="7D008054" w14:textId="77777777" w:rsidR="00C36295" w:rsidRDefault="00C36295">
      <w:r>
        <w:continuationSeparator/>
      </w:r>
    </w:p>
    <w:p w14:paraId="17482495" w14:textId="77777777" w:rsidR="00C36295" w:rsidRDefault="00C36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CC1BB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5D3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55D31">
      <w:rPr>
        <w:rFonts w:cstheme="minorHAnsi"/>
      </w:rPr>
      <w:t xml:space="preserve"> May 5,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218B" w14:textId="77777777" w:rsidR="00C36295" w:rsidRDefault="00C36295">
      <w:r>
        <w:separator/>
      </w:r>
    </w:p>
    <w:p w14:paraId="06DA862D" w14:textId="77777777" w:rsidR="00C36295" w:rsidRDefault="00C36295"/>
  </w:footnote>
  <w:footnote w:type="continuationSeparator" w:id="0">
    <w:p w14:paraId="02C067A2" w14:textId="77777777" w:rsidR="00C36295" w:rsidRDefault="00C36295">
      <w:r>
        <w:continuationSeparator/>
      </w:r>
    </w:p>
    <w:p w14:paraId="2A545FB6" w14:textId="77777777" w:rsidR="00C36295" w:rsidRDefault="00C36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1BE3BF2" w:rsidR="00336C61" w:rsidRPr="006D3AC7" w:rsidRDefault="00336C61" w:rsidP="009358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D31" w:rsidRPr="00236DC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55D3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955D31" w:rsidRPr="004E0C5A" w:rsidDel="00955D31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3E5ACE"/>
    <w:multiLevelType w:val="hybridMultilevel"/>
    <w:tmpl w:val="56CA15B8"/>
    <w:lvl w:ilvl="0" w:tplc="0BB8D3C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91890482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1BF9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4E55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604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7234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266"/>
    <w:rsid w:val="002773BA"/>
    <w:rsid w:val="00277C90"/>
    <w:rsid w:val="00277F11"/>
    <w:rsid w:val="0028292D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0EFD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7567"/>
    <w:rsid w:val="003031B7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22E5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736"/>
    <w:rsid w:val="00544E06"/>
    <w:rsid w:val="005463CB"/>
    <w:rsid w:val="00547699"/>
    <w:rsid w:val="00557116"/>
    <w:rsid w:val="0055763A"/>
    <w:rsid w:val="005611F3"/>
    <w:rsid w:val="00565757"/>
    <w:rsid w:val="00570439"/>
    <w:rsid w:val="0057160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6BD"/>
    <w:rsid w:val="005C6D1E"/>
    <w:rsid w:val="005C74D7"/>
    <w:rsid w:val="005D0E9C"/>
    <w:rsid w:val="005D0F8B"/>
    <w:rsid w:val="005D783F"/>
    <w:rsid w:val="005E27DD"/>
    <w:rsid w:val="005E2B7E"/>
    <w:rsid w:val="005F0509"/>
    <w:rsid w:val="005F1807"/>
    <w:rsid w:val="005F18A3"/>
    <w:rsid w:val="005F1ADF"/>
    <w:rsid w:val="006021C0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05D"/>
    <w:rsid w:val="00710EA3"/>
    <w:rsid w:val="0071156C"/>
    <w:rsid w:val="0071294C"/>
    <w:rsid w:val="00724E3B"/>
    <w:rsid w:val="00730D4A"/>
    <w:rsid w:val="00731E5D"/>
    <w:rsid w:val="00736CF8"/>
    <w:rsid w:val="007435E7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C71"/>
    <w:rsid w:val="0079032A"/>
    <w:rsid w:val="00790E8C"/>
    <w:rsid w:val="007A149A"/>
    <w:rsid w:val="007A4E1D"/>
    <w:rsid w:val="007B0FBB"/>
    <w:rsid w:val="007B3E0E"/>
    <w:rsid w:val="007B72C5"/>
    <w:rsid w:val="007D2EA9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0E6B"/>
    <w:rsid w:val="00871F2E"/>
    <w:rsid w:val="00873D1A"/>
    <w:rsid w:val="00875BE8"/>
    <w:rsid w:val="00877B88"/>
    <w:rsid w:val="0088113B"/>
    <w:rsid w:val="008939CD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5F8A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58B2"/>
    <w:rsid w:val="00941F06"/>
    <w:rsid w:val="009431F3"/>
    <w:rsid w:val="00947092"/>
    <w:rsid w:val="009470DC"/>
    <w:rsid w:val="00951A8E"/>
    <w:rsid w:val="009538A4"/>
    <w:rsid w:val="00954870"/>
    <w:rsid w:val="00954BDD"/>
    <w:rsid w:val="00955D31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9DC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63A0"/>
    <w:rsid w:val="00A60320"/>
    <w:rsid w:val="00A622CC"/>
    <w:rsid w:val="00A64D8E"/>
    <w:rsid w:val="00A65565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075F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071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4B1"/>
    <w:rsid w:val="00BC7E90"/>
    <w:rsid w:val="00BD4346"/>
    <w:rsid w:val="00BE051D"/>
    <w:rsid w:val="00BE756D"/>
    <w:rsid w:val="00BF2674"/>
    <w:rsid w:val="00BF2B34"/>
    <w:rsid w:val="00BF3754"/>
    <w:rsid w:val="00BF4D70"/>
    <w:rsid w:val="00C00F3F"/>
    <w:rsid w:val="00C035C7"/>
    <w:rsid w:val="00C058AE"/>
    <w:rsid w:val="00C12062"/>
    <w:rsid w:val="00C2620F"/>
    <w:rsid w:val="00C34F4C"/>
    <w:rsid w:val="00C36295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46A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3E0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4799"/>
    <w:rsid w:val="00E65758"/>
    <w:rsid w:val="00E662CA"/>
    <w:rsid w:val="00E664C0"/>
    <w:rsid w:val="00E75812"/>
    <w:rsid w:val="00E8076C"/>
    <w:rsid w:val="00E86E4B"/>
    <w:rsid w:val="00E8722F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6546"/>
    <w:rsid w:val="00F26E6F"/>
    <w:rsid w:val="00F3061E"/>
    <w:rsid w:val="00F35094"/>
    <w:rsid w:val="00F3618A"/>
    <w:rsid w:val="00F4412A"/>
    <w:rsid w:val="00F54B0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E598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653733" TargetMode="External"/><Relationship Id="rId13" Type="http://schemas.openxmlformats.org/officeDocument/2006/relationships/hyperlink" Target="mailto:zhenfeng19792003@zju.edu.c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xinhui@zju.edu.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767003016@qq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henfeng19792003@zj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xinhui@zju.edu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A45F-B849-484F-9166-E6E3BA84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8309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2025-04-21T01:20:00Z</dcterms:created>
  <dcterms:modified xsi:type="dcterms:W3CDTF">2025-05-05T09:24:00Z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