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7F72C9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10653">
        <w:rPr>
          <w:rFonts w:eastAsia="Times New Roman" w:cstheme="minorHAnsi"/>
          <w:b/>
        </w:rPr>
        <w:t>67578</w:t>
      </w:r>
    </w:p>
    <w:p w14:paraId="2F6924E5" w14:textId="3D32D63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10653">
        <w:rPr>
          <w:rFonts w:eastAsia="Times New Roman" w:cstheme="minorHAnsi"/>
          <w:b/>
        </w:rPr>
        <w:t>Debopriya Sadhukhan</w:t>
      </w:r>
    </w:p>
    <w:p w14:paraId="6FB9233B" w14:textId="76F3F36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4A40F8" w:rsidRPr="001B21FE">
          <w:rPr>
            <w:rStyle w:val="Hyperlink"/>
            <w:rFonts w:eastAsia="Times New Roman" w:cstheme="minorHAnsi"/>
            <w:b/>
          </w:rPr>
          <w:t>https://review.jove.com/account/file-uploader?src=20611338</w:t>
        </w:r>
      </w:hyperlink>
      <w:r w:rsidR="004A40F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E1EEB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10653" w:rsidRPr="00F10653">
        <w:rPr>
          <w:b/>
          <w:sz w:val="32"/>
          <w:szCs w:val="32"/>
        </w:rPr>
        <w:t xml:space="preserve">Murine Model of </w:t>
      </w:r>
      <w:proofErr w:type="spellStart"/>
      <w:r w:rsidR="00F10653" w:rsidRPr="00F10653">
        <w:rPr>
          <w:b/>
          <w:sz w:val="32"/>
          <w:szCs w:val="32"/>
        </w:rPr>
        <w:t>Epicutaneously</w:t>
      </w:r>
      <w:proofErr w:type="spellEnd"/>
      <w:r w:rsidR="00F10653" w:rsidRPr="00F10653">
        <w:rPr>
          <w:b/>
          <w:sz w:val="32"/>
          <w:szCs w:val="32"/>
        </w:rPr>
        <w:t>-Induced Immunomodulation</w:t>
      </w:r>
    </w:p>
    <w:p w14:paraId="4A0C5B67" w14:textId="23814C1E" w:rsidR="004E0C5A" w:rsidRDefault="004E0C5A" w:rsidP="004E0C5A">
      <w:pPr>
        <w:outlineLvl w:val="0"/>
        <w:rPr>
          <w:rFonts w:eastAsia="Times New Roman" w:cstheme="minorHAnsi"/>
          <w:b/>
        </w:rPr>
      </w:pPr>
    </w:p>
    <w:p w14:paraId="571B4839" w14:textId="25AE8914" w:rsidR="00EC3C46" w:rsidRPr="004A40F8" w:rsidRDefault="00EC3C46" w:rsidP="00EC3C46">
      <w:pPr>
        <w:outlineLvl w:val="0"/>
        <w:rPr>
          <w:rFonts w:eastAsia="Times New Roman" w:cstheme="minorHAnsi"/>
          <w:b/>
          <w:sz w:val="28"/>
          <w:szCs w:val="28"/>
          <w:lang w:val="pl-PL"/>
        </w:rPr>
      </w:pPr>
      <w:r w:rsidRPr="004A40F8">
        <w:rPr>
          <w:rFonts w:eastAsia="Times New Roman" w:cstheme="minorHAnsi"/>
          <w:b/>
          <w:sz w:val="28"/>
          <w:szCs w:val="28"/>
          <w:lang w:val="pl-PL"/>
        </w:rPr>
        <w:t xml:space="preserve">Authors and Affiliations: </w:t>
      </w:r>
    </w:p>
    <w:p w14:paraId="33CD999C" w14:textId="718ACB3D" w:rsidR="00D6314B" w:rsidRPr="004A40F8" w:rsidRDefault="00D6314B" w:rsidP="00EC3C46">
      <w:pPr>
        <w:outlineLvl w:val="0"/>
        <w:rPr>
          <w:rFonts w:eastAsia="Times New Roman" w:cstheme="minorHAnsi"/>
          <w:b/>
          <w:sz w:val="28"/>
          <w:szCs w:val="28"/>
          <w:lang w:val="pl-PL"/>
        </w:rPr>
      </w:pPr>
    </w:p>
    <w:p w14:paraId="58B45C34" w14:textId="5016C419" w:rsidR="00F10653" w:rsidRPr="006421EE" w:rsidRDefault="00F10653" w:rsidP="00F10653">
      <w:pPr>
        <w:rPr>
          <w:lang w:val="pl-PL"/>
        </w:rPr>
      </w:pPr>
      <w:r w:rsidRPr="006421EE">
        <w:rPr>
          <w:lang w:val="pl-PL"/>
        </w:rPr>
        <w:t>Monika Majewska-Szczepanik</w:t>
      </w:r>
      <w:r w:rsidRPr="006421EE">
        <w:rPr>
          <w:vertAlign w:val="superscript"/>
          <w:lang w:val="pl-PL"/>
        </w:rPr>
        <w:t>1</w:t>
      </w:r>
      <w:r w:rsidRPr="006421EE">
        <w:rPr>
          <w:lang w:val="pl-PL"/>
        </w:rPr>
        <w:t>*,</w:t>
      </w:r>
      <w:r w:rsidRPr="006421EE">
        <w:rPr>
          <w:vertAlign w:val="superscript"/>
          <w:lang w:val="pl-PL"/>
        </w:rPr>
        <w:t xml:space="preserve"> </w:t>
      </w:r>
      <w:r w:rsidRPr="006421EE">
        <w:rPr>
          <w:lang w:val="pl-PL"/>
        </w:rPr>
        <w:t>Magdalena Zemelka-Wiacek</w:t>
      </w:r>
      <w:r w:rsidRPr="006421EE">
        <w:rPr>
          <w:vertAlign w:val="superscript"/>
          <w:lang w:val="pl-PL"/>
        </w:rPr>
        <w:t>2</w:t>
      </w:r>
      <w:r w:rsidRPr="006421EE">
        <w:rPr>
          <w:lang w:val="pl-PL"/>
        </w:rPr>
        <w:t>*, Katarzyna Marcińska</w:t>
      </w:r>
      <w:r w:rsidRPr="006421EE">
        <w:rPr>
          <w:vertAlign w:val="superscript"/>
          <w:lang w:val="pl-PL"/>
        </w:rPr>
        <w:t>3</w:t>
      </w:r>
      <w:r w:rsidRPr="006421EE">
        <w:rPr>
          <w:lang w:val="pl-PL"/>
        </w:rPr>
        <w:t>, Anna Strzępa</w:t>
      </w:r>
      <w:r w:rsidRPr="006421EE">
        <w:rPr>
          <w:vertAlign w:val="superscript"/>
          <w:lang w:val="pl-PL"/>
        </w:rPr>
        <w:t>3</w:t>
      </w:r>
      <w:r w:rsidRPr="006421EE">
        <w:rPr>
          <w:lang w:val="pl-PL"/>
        </w:rPr>
        <w:t>, Marta Góralska</w:t>
      </w:r>
      <w:r w:rsidRPr="006421EE">
        <w:rPr>
          <w:vertAlign w:val="superscript"/>
          <w:lang w:val="pl-PL"/>
        </w:rPr>
        <w:t>1</w:t>
      </w:r>
      <w:r w:rsidRPr="006421EE">
        <w:rPr>
          <w:lang w:val="pl-PL"/>
        </w:rPr>
        <w:t>, Marian Szczepanik</w:t>
      </w:r>
      <w:r w:rsidRPr="006421EE">
        <w:rPr>
          <w:vertAlign w:val="superscript"/>
          <w:lang w:val="pl-PL"/>
        </w:rPr>
        <w:t>3</w:t>
      </w:r>
      <w:r w:rsidRPr="006421EE">
        <w:rPr>
          <w:lang w:val="pl-PL"/>
        </w:rPr>
        <w:t xml:space="preserve"> </w:t>
      </w:r>
    </w:p>
    <w:p w14:paraId="1A421933" w14:textId="77777777" w:rsidR="00F10653" w:rsidRPr="006421EE" w:rsidRDefault="00F10653" w:rsidP="00F10653">
      <w:pPr>
        <w:rPr>
          <w:color w:val="808080"/>
          <w:lang w:val="pl-PL"/>
        </w:rPr>
      </w:pPr>
    </w:p>
    <w:p w14:paraId="74CD78FD" w14:textId="7DCF2397" w:rsidR="00F10653" w:rsidRPr="006421EE" w:rsidRDefault="00F10653" w:rsidP="00F10653">
      <w:r w:rsidRPr="006421EE">
        <w:rPr>
          <w:vertAlign w:val="superscript"/>
        </w:rPr>
        <w:t>1</w:t>
      </w:r>
      <w:r w:rsidRPr="006421EE">
        <w:t>Department of Medical Physiology, Chair of Biomedical Sciences, Institute of Physiotherapy, Faculty of Health Sciences, Jagiellonian University Medical College</w:t>
      </w:r>
    </w:p>
    <w:p w14:paraId="09A77C59" w14:textId="66942DDD" w:rsidR="00F10653" w:rsidRPr="006421EE" w:rsidRDefault="00F10653" w:rsidP="00F10653">
      <w:pPr>
        <w:rPr>
          <w:color w:val="808080"/>
        </w:rPr>
      </w:pPr>
      <w:r w:rsidRPr="006421EE">
        <w:rPr>
          <w:vertAlign w:val="superscript"/>
        </w:rPr>
        <w:t>2</w:t>
      </w:r>
      <w:r w:rsidRPr="006421EE">
        <w:t>Department of Clinical Immunology, Wroclaw Medical University</w:t>
      </w:r>
    </w:p>
    <w:p w14:paraId="74A3CDA1" w14:textId="1A6BD6CC" w:rsidR="00D6314B" w:rsidRDefault="00F10653" w:rsidP="00F10653">
      <w:pPr>
        <w:outlineLvl w:val="0"/>
      </w:pPr>
      <w:r w:rsidRPr="006421EE">
        <w:rPr>
          <w:vertAlign w:val="superscript"/>
        </w:rPr>
        <w:t>3</w:t>
      </w:r>
      <w:r w:rsidRPr="006421EE">
        <w:t>Chair of Biomedical Sciences, Faculty of Health Sciences, Jagiellonian University Medical College</w:t>
      </w:r>
    </w:p>
    <w:p w14:paraId="53D9C5B7" w14:textId="77777777" w:rsidR="00F10653" w:rsidRDefault="00F10653" w:rsidP="00F10653">
      <w:pPr>
        <w:outlineLvl w:val="0"/>
      </w:pPr>
    </w:p>
    <w:p w14:paraId="0C0C6522" w14:textId="5A3D7C60" w:rsidR="00F10653" w:rsidRDefault="00F10653" w:rsidP="00F10653">
      <w:pPr>
        <w:outlineLvl w:val="0"/>
      </w:pPr>
      <w:r w:rsidRPr="004A40F8">
        <w:t>*These authors contributed equally</w:t>
      </w:r>
    </w:p>
    <w:p w14:paraId="65BC7D41" w14:textId="77777777" w:rsidR="00F10653" w:rsidRPr="00B07A3B" w:rsidRDefault="00F10653" w:rsidP="00F10653">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66677CF0" w14:textId="77777777" w:rsidR="00F10653" w:rsidRPr="006421EE" w:rsidRDefault="00F10653" w:rsidP="00F10653">
      <w:r w:rsidRPr="006421EE">
        <w:t>Marian Szczepanik</w:t>
      </w:r>
      <w:r w:rsidRPr="006421EE">
        <w:tab/>
      </w:r>
      <w:r w:rsidRPr="006421EE">
        <w:tab/>
      </w:r>
      <w:r w:rsidRPr="006421EE">
        <w:tab/>
        <w:t>(</w:t>
      </w:r>
      <w:hyperlink r:id="rId9" w:history="1">
        <w:r w:rsidRPr="006421EE">
          <w:rPr>
            <w:rStyle w:val="Hyperlink"/>
          </w:rPr>
          <w:t>marian.szczepanik@uj.edu.pl</w:t>
        </w:r>
      </w:hyperlink>
      <w:r w:rsidRPr="006421EE">
        <w:t>)</w:t>
      </w:r>
    </w:p>
    <w:p w14:paraId="2B30E558" w14:textId="77777777" w:rsidR="00F10653" w:rsidRPr="004A40F8" w:rsidRDefault="00F10653" w:rsidP="00F10653">
      <w:pPr>
        <w:rPr>
          <w:rStyle w:val="Hyperlink"/>
          <w:color w:val="auto"/>
          <w:lang w:val="pl-PL"/>
        </w:rPr>
      </w:pPr>
      <w:r w:rsidRPr="004A40F8">
        <w:rPr>
          <w:rStyle w:val="Hyperlink"/>
          <w:color w:val="auto"/>
          <w:lang w:val="pl-PL"/>
        </w:rPr>
        <w:t>Monika Majewska-Szczepanik</w:t>
      </w:r>
      <w:r w:rsidRPr="004A40F8">
        <w:rPr>
          <w:rStyle w:val="Hyperlink"/>
          <w:color w:val="auto"/>
          <w:lang w:val="pl-PL"/>
        </w:rPr>
        <w:tab/>
        <w:t>(</w:t>
      </w:r>
      <w:hyperlink r:id="rId10" w:history="1">
        <w:r w:rsidRPr="004A40F8">
          <w:rPr>
            <w:rStyle w:val="Hyperlink"/>
            <w:lang w:val="pl-PL"/>
          </w:rPr>
          <w:t>monika.majewska-szczepanik@uj.edu.pl</w:t>
        </w:r>
      </w:hyperlink>
      <w:r w:rsidRPr="004A40F8">
        <w:rPr>
          <w:lang w:val="pl-PL"/>
        </w:rPr>
        <w:t>)</w:t>
      </w:r>
    </w:p>
    <w:p w14:paraId="70FFA58B" w14:textId="77777777" w:rsidR="00D6314B" w:rsidRPr="004A40F8" w:rsidRDefault="00D6314B" w:rsidP="004E0C5A">
      <w:pPr>
        <w:outlineLvl w:val="0"/>
        <w:rPr>
          <w:rFonts w:eastAsia="Times New Roman" w:cstheme="minorHAnsi"/>
          <w:lang w:val="pl-PL"/>
        </w:rPr>
      </w:pPr>
    </w:p>
    <w:p w14:paraId="1B4B2D7A" w14:textId="77777777" w:rsidR="004E0C5A" w:rsidRPr="004A40F8" w:rsidRDefault="004E0C5A" w:rsidP="004E0C5A">
      <w:pPr>
        <w:outlineLvl w:val="0"/>
        <w:rPr>
          <w:rFonts w:eastAsia="Times New Roman" w:cstheme="minorHAnsi"/>
          <w:lang w:val="pl-PL"/>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B62C7B0" w14:textId="77777777" w:rsidR="00F10653" w:rsidRPr="006421EE" w:rsidRDefault="00F10653" w:rsidP="00F10653">
      <w:pPr>
        <w:rPr>
          <w:lang w:val="pl-PL"/>
        </w:rPr>
      </w:pPr>
      <w:r w:rsidRPr="006421EE">
        <w:rPr>
          <w:lang w:val="pl-PL"/>
        </w:rPr>
        <w:t xml:space="preserve">Magdalena Zemelka-Wiacek </w:t>
      </w:r>
      <w:r w:rsidRPr="006421EE">
        <w:rPr>
          <w:lang w:val="pl-PL"/>
        </w:rPr>
        <w:tab/>
      </w:r>
      <w:r w:rsidRPr="006421EE">
        <w:rPr>
          <w:lang w:val="pl-PL"/>
        </w:rPr>
        <w:tab/>
        <w:t>(</w:t>
      </w:r>
      <w:hyperlink r:id="rId11" w:history="1">
        <w:r w:rsidRPr="006421EE">
          <w:rPr>
            <w:rStyle w:val="Hyperlink"/>
            <w:lang w:val="pl-PL"/>
          </w:rPr>
          <w:t>magdalena.zemelka-wiacek@umw.edu.pl</w:t>
        </w:r>
      </w:hyperlink>
      <w:r w:rsidRPr="006421EE">
        <w:rPr>
          <w:lang w:val="pl-PL"/>
        </w:rPr>
        <w:t>)</w:t>
      </w:r>
    </w:p>
    <w:p w14:paraId="0793848E" w14:textId="77777777" w:rsidR="00F10653" w:rsidRPr="006421EE" w:rsidRDefault="00F10653" w:rsidP="00F10653">
      <w:pPr>
        <w:rPr>
          <w:lang w:val="pl-PL"/>
        </w:rPr>
      </w:pPr>
      <w:r w:rsidRPr="006421EE">
        <w:rPr>
          <w:lang w:val="pl-PL"/>
        </w:rPr>
        <w:t xml:space="preserve">Katarzyna Marcińska </w:t>
      </w:r>
      <w:r w:rsidRPr="006421EE">
        <w:rPr>
          <w:lang w:val="pl-PL"/>
        </w:rPr>
        <w:tab/>
      </w:r>
      <w:r w:rsidRPr="006421EE">
        <w:rPr>
          <w:lang w:val="pl-PL"/>
        </w:rPr>
        <w:tab/>
      </w:r>
      <w:r w:rsidRPr="006421EE">
        <w:rPr>
          <w:lang w:val="pl-PL"/>
        </w:rPr>
        <w:tab/>
        <w:t>(</w:t>
      </w:r>
      <w:hyperlink r:id="rId12" w:history="1">
        <w:r w:rsidRPr="006421EE">
          <w:rPr>
            <w:rStyle w:val="Hyperlink"/>
            <w:lang w:val="pl-PL"/>
          </w:rPr>
          <w:t>katarzyna.marcinska@uj.edu.pl</w:t>
        </w:r>
      </w:hyperlink>
      <w:r w:rsidRPr="006421EE">
        <w:rPr>
          <w:lang w:val="pl-PL"/>
        </w:rPr>
        <w:t>)</w:t>
      </w:r>
    </w:p>
    <w:p w14:paraId="4150F85A" w14:textId="77777777" w:rsidR="00F10653" w:rsidRPr="006421EE" w:rsidRDefault="00F10653" w:rsidP="00F10653">
      <w:pPr>
        <w:rPr>
          <w:lang w:val="pl-PL"/>
        </w:rPr>
      </w:pPr>
      <w:r w:rsidRPr="006421EE">
        <w:rPr>
          <w:lang w:val="pl-PL"/>
        </w:rPr>
        <w:t xml:space="preserve">Anna Strzępa </w:t>
      </w:r>
      <w:r w:rsidRPr="006421EE">
        <w:rPr>
          <w:lang w:val="pl-PL"/>
        </w:rPr>
        <w:tab/>
      </w:r>
      <w:r w:rsidRPr="006421EE">
        <w:rPr>
          <w:lang w:val="pl-PL"/>
        </w:rPr>
        <w:tab/>
      </w:r>
      <w:r w:rsidRPr="006421EE">
        <w:rPr>
          <w:lang w:val="pl-PL"/>
        </w:rPr>
        <w:tab/>
      </w:r>
      <w:r w:rsidRPr="006421EE">
        <w:rPr>
          <w:lang w:val="pl-PL"/>
        </w:rPr>
        <w:tab/>
        <w:t>(</w:t>
      </w:r>
      <w:hyperlink r:id="rId13" w:history="1">
        <w:r w:rsidRPr="006421EE">
          <w:rPr>
            <w:rStyle w:val="Hyperlink"/>
            <w:lang w:val="pl-PL"/>
          </w:rPr>
          <w:t>anna.strzepa@uj.edu.pl</w:t>
        </w:r>
      </w:hyperlink>
      <w:r w:rsidRPr="006421EE">
        <w:rPr>
          <w:lang w:val="pl-PL"/>
        </w:rPr>
        <w:t>)</w:t>
      </w:r>
    </w:p>
    <w:p w14:paraId="5A547A72" w14:textId="77777777" w:rsidR="00F10653" w:rsidRPr="006421EE" w:rsidRDefault="00F10653" w:rsidP="00F10653">
      <w:pPr>
        <w:rPr>
          <w:lang w:val="pl-PL"/>
        </w:rPr>
      </w:pPr>
      <w:r w:rsidRPr="006421EE">
        <w:rPr>
          <w:lang w:val="pl-PL"/>
        </w:rPr>
        <w:t xml:space="preserve">Marta Góralska </w:t>
      </w:r>
      <w:r w:rsidRPr="006421EE">
        <w:rPr>
          <w:lang w:val="pl-PL"/>
        </w:rPr>
        <w:tab/>
      </w:r>
      <w:r w:rsidRPr="006421EE">
        <w:rPr>
          <w:lang w:val="pl-PL"/>
        </w:rPr>
        <w:tab/>
      </w:r>
      <w:r w:rsidRPr="006421EE">
        <w:rPr>
          <w:lang w:val="pl-PL"/>
        </w:rPr>
        <w:tab/>
        <w:t>(</w:t>
      </w:r>
      <w:hyperlink r:id="rId14" w:history="1">
        <w:r w:rsidRPr="006421EE">
          <w:rPr>
            <w:rStyle w:val="Hyperlink"/>
            <w:lang w:val="pl-PL"/>
          </w:rPr>
          <w:t>marta.goralska@uj.edu.pl</w:t>
        </w:r>
      </w:hyperlink>
      <w:r w:rsidRPr="006421EE">
        <w:rPr>
          <w:lang w:val="pl-PL"/>
        </w:rPr>
        <w:t>)</w:t>
      </w:r>
    </w:p>
    <w:p w14:paraId="41161E8B" w14:textId="77777777" w:rsidR="00F10653" w:rsidRPr="006421EE" w:rsidRDefault="00F10653" w:rsidP="00F10653">
      <w:r w:rsidRPr="006421EE">
        <w:t>Marian Szczepanik</w:t>
      </w:r>
      <w:r w:rsidRPr="006421EE">
        <w:tab/>
      </w:r>
      <w:r w:rsidRPr="006421EE">
        <w:tab/>
      </w:r>
      <w:r w:rsidRPr="006421EE">
        <w:tab/>
        <w:t>(</w:t>
      </w:r>
      <w:hyperlink r:id="rId15" w:history="1">
        <w:r w:rsidRPr="006421EE">
          <w:rPr>
            <w:rStyle w:val="Hyperlink"/>
          </w:rPr>
          <w:t>marian.szczepanik@uj.edu.pl</w:t>
        </w:r>
      </w:hyperlink>
      <w:r w:rsidRPr="006421EE">
        <w:t>)</w:t>
      </w:r>
    </w:p>
    <w:p w14:paraId="6F84F159" w14:textId="089E9D2E" w:rsidR="003B5E26" w:rsidRPr="00B07A3B" w:rsidRDefault="00F10653" w:rsidP="00F10653">
      <w:pPr>
        <w:outlineLvl w:val="0"/>
        <w:rPr>
          <w:rFonts w:cstheme="minorHAnsi"/>
          <w:b/>
          <w:sz w:val="22"/>
          <w:szCs w:val="22"/>
        </w:rPr>
      </w:pPr>
      <w:r w:rsidRPr="006421EE">
        <w:rPr>
          <w:rStyle w:val="Hyperlink"/>
          <w:color w:val="auto"/>
        </w:rPr>
        <w:t>Monika Majewska-Szczepanik</w:t>
      </w:r>
      <w:r w:rsidRPr="006421EE">
        <w:rPr>
          <w:rStyle w:val="Hyperlink"/>
          <w:color w:val="auto"/>
        </w:rPr>
        <w:tab/>
        <w:t>(</w:t>
      </w:r>
      <w:hyperlink r:id="rId16" w:history="1">
        <w:r w:rsidRPr="006421EE">
          <w:rPr>
            <w:rStyle w:val="Hyperlink"/>
          </w:rPr>
          <w:t>monika.majewska-szczepanik@uj.edu.pl</w:t>
        </w:r>
      </w:hyperlink>
      <w:r w:rsidRPr="006421EE">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D44BE2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218B1">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AFB391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218B1">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5543DC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0218B1">
        <w:rPr>
          <w:rFonts w:eastAsia="Times New Roman" w:cstheme="minorHAnsi"/>
          <w:b/>
          <w:bCs/>
        </w:rPr>
        <w:t>NO</w:t>
      </w:r>
    </w:p>
    <w:p w14:paraId="67386C83" w14:textId="77777777" w:rsidR="005F1ADF" w:rsidRDefault="005F1ADF" w:rsidP="005F1ADF">
      <w:pPr>
        <w:rPr>
          <w:rFonts w:eastAsia="Times New Roman" w:cstheme="minorHAnsi"/>
        </w:rPr>
      </w:pPr>
    </w:p>
    <w:p w14:paraId="6878F5A4" w14:textId="77777777" w:rsidR="00235A78" w:rsidRDefault="00235A7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19014B7"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295C47">
        <w:rPr>
          <w:rFonts w:cstheme="minorHAnsi"/>
          <w:bCs/>
          <w:sz w:val="22"/>
          <w:szCs w:val="22"/>
        </w:rPr>
        <w:t>1</w:t>
      </w:r>
      <w:r w:rsidR="00AF2707">
        <w:rPr>
          <w:rFonts w:cstheme="minorHAnsi"/>
          <w:bCs/>
          <w:sz w:val="22"/>
          <w:szCs w:val="22"/>
        </w:rPr>
        <w:t>9</w:t>
      </w:r>
      <w:proofErr w:type="gramEnd"/>
    </w:p>
    <w:p w14:paraId="5AAC9C6C" w14:textId="27CD8D3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5C47">
        <w:rPr>
          <w:rFonts w:cstheme="minorHAnsi"/>
          <w:bCs/>
          <w:sz w:val="22"/>
          <w:szCs w:val="22"/>
        </w:rPr>
        <w:t>4</w:t>
      </w:r>
      <w:r w:rsidR="00235A78">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25928288" w14:textId="65C47D81" w:rsidR="007D61A8" w:rsidRPr="00A26A31" w:rsidRDefault="00C808C2" w:rsidP="00B807E5">
      <w:pPr>
        <w:pStyle w:val="ListParagraph"/>
        <w:numPr>
          <w:ilvl w:val="1"/>
          <w:numId w:val="3"/>
        </w:numPr>
        <w:spacing w:before="120"/>
        <w:contextualSpacing w:val="0"/>
        <w:rPr>
          <w:rFonts w:eastAsia="Times New Roman" w:cstheme="minorHAnsi"/>
        </w:rPr>
      </w:pPr>
      <w:r w:rsidRPr="007D4D19">
        <w:rPr>
          <w:rStyle w:val="AuthorName"/>
          <w:rFonts w:asciiTheme="minorHAnsi" w:eastAsia="Times" w:hAnsiTheme="minorHAnsi" w:cstheme="minorHAnsi"/>
        </w:rPr>
        <w:t>Monika Majewska-Szczepanik</w:t>
      </w:r>
      <w:r w:rsidR="00927B12" w:rsidRPr="007D4D19">
        <w:rPr>
          <w:rStyle w:val="AuthorName"/>
          <w:rFonts w:asciiTheme="minorHAnsi" w:eastAsia="Times" w:hAnsiTheme="minorHAnsi" w:cstheme="minorHAnsi"/>
        </w:rPr>
        <w:t>:</w:t>
      </w:r>
      <w:r w:rsidR="005A33C6" w:rsidRPr="007D4D19">
        <w:rPr>
          <w:rFonts w:cstheme="minorHAnsi"/>
        </w:rPr>
        <w:t xml:space="preserve"> </w:t>
      </w:r>
      <w:r w:rsidR="00AA1915" w:rsidRPr="007D4D19">
        <w:rPr>
          <w:rFonts w:cstheme="minorHAnsi"/>
        </w:rPr>
        <w:t>This protocol</w:t>
      </w:r>
      <w:r w:rsidR="00AA1915" w:rsidRPr="00AA1915">
        <w:rPr>
          <w:rFonts w:cstheme="minorHAnsi"/>
        </w:rPr>
        <w:t xml:space="preserve"> outlines a method for </w:t>
      </w:r>
      <w:r w:rsidR="0031737A">
        <w:rPr>
          <w:rFonts w:cstheme="minorHAnsi"/>
        </w:rPr>
        <w:t>skin-induced</w:t>
      </w:r>
      <w:r>
        <w:rPr>
          <w:rFonts w:cstheme="minorHAnsi"/>
        </w:rPr>
        <w:t xml:space="preserve"> immunomodulation </w:t>
      </w:r>
      <w:r w:rsidR="00AA1915" w:rsidRPr="00AA1915">
        <w:rPr>
          <w:rFonts w:cstheme="minorHAnsi"/>
        </w:rPr>
        <w:t xml:space="preserve">in a murine model of human allergic contact dermatitis mediated by </w:t>
      </w:r>
      <w:r w:rsidR="00592765">
        <w:rPr>
          <w:rFonts w:cstheme="minorHAnsi"/>
        </w:rPr>
        <w:t>T helper 1 lymphocytes</w:t>
      </w:r>
      <w:r w:rsidR="0049546F">
        <w:rPr>
          <w:rFonts w:cstheme="minorHAnsi"/>
        </w:rPr>
        <w:t xml:space="preserve">. </w:t>
      </w:r>
    </w:p>
    <w:p w14:paraId="125C6121" w14:textId="57060DD7"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2.</w:t>
      </w:r>
      <w:r w:rsidR="00770216">
        <w:rPr>
          <w:rStyle w:val="AuthorName"/>
          <w:rFonts w:asciiTheme="minorHAnsi" w:eastAsia="Times" w:hAnsiTheme="minorHAnsi" w:cstheme="minorHAnsi"/>
          <w:b w:val="0"/>
          <w:bCs/>
          <w:i/>
          <w:iCs/>
          <w:color w:val="3333CC"/>
          <w:u w:val="none"/>
        </w:rPr>
        <w:t>3</w:t>
      </w:r>
      <w:r w:rsidR="00235A78" w:rsidRPr="00235A78">
        <w:rPr>
          <w:rStyle w:val="AuthorName"/>
          <w:rFonts w:asciiTheme="minorHAnsi" w:eastAsia="Times" w:hAnsiTheme="minorHAnsi" w:cstheme="minorHAnsi"/>
          <w:b w:val="0"/>
          <w:bCs/>
          <w:i/>
          <w:iCs/>
          <w:color w:val="3333CC"/>
          <w:u w:val="none"/>
        </w:rPr>
        <w:t>.1.</w:t>
      </w:r>
    </w:p>
    <w:p w14:paraId="64669700" w14:textId="77777777" w:rsidR="00A26A31" w:rsidRPr="00B07A3B" w:rsidRDefault="00A26A31" w:rsidP="00A26A31">
      <w:pPr>
        <w:pStyle w:val="ListParagraph"/>
        <w:spacing w:before="120"/>
        <w:ind w:left="1571"/>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5B4968C1" w14:textId="5B707E97" w:rsidR="00070F70" w:rsidRPr="00A26A31" w:rsidRDefault="00592765" w:rsidP="00070F70">
      <w:pPr>
        <w:pStyle w:val="ListParagraph"/>
        <w:numPr>
          <w:ilvl w:val="1"/>
          <w:numId w:val="3"/>
        </w:numPr>
        <w:spacing w:before="120" w:after="240"/>
        <w:contextualSpacing w:val="0"/>
        <w:jc w:val="both"/>
        <w:rPr>
          <w:rFonts w:eastAsia="Times New Roman" w:cstheme="minorHAnsi"/>
          <w:sz w:val="28"/>
          <w:szCs w:val="28"/>
        </w:rPr>
      </w:pPr>
      <w:r>
        <w:rPr>
          <w:rStyle w:val="AuthorName"/>
          <w:rFonts w:asciiTheme="minorHAnsi" w:eastAsia="Times" w:hAnsiTheme="minorHAnsi" w:cstheme="minorHAnsi"/>
        </w:rPr>
        <w:t>Magdalena Zemelka-Wiącek:</w:t>
      </w:r>
      <w:r w:rsidR="00070F70">
        <w:t xml:space="preserve"> </w:t>
      </w:r>
      <w:r w:rsidR="00070F70" w:rsidRPr="00070F70">
        <w:t xml:space="preserve">Recent studies show that </w:t>
      </w:r>
      <w:proofErr w:type="spellStart"/>
      <w:r w:rsidR="00070F70" w:rsidRPr="00070F70">
        <w:t>epicutaneous</w:t>
      </w:r>
      <w:proofErr w:type="spellEnd"/>
      <w:r w:rsidR="00070F70" w:rsidRPr="00070F70">
        <w:t xml:space="preserve"> immunization with protein antigen alone suppresses T </w:t>
      </w:r>
      <w:r w:rsidR="00070F70">
        <w:t>cell-mediated immune responses</w:t>
      </w:r>
      <w:r w:rsidR="00070F70" w:rsidRPr="00070F70">
        <w:t xml:space="preserve">, while co-administration with PAMPs reverses </w:t>
      </w:r>
      <w:r w:rsidR="00070F70">
        <w:t>skin-induced suppression</w:t>
      </w:r>
      <w:r w:rsidR="00070F70" w:rsidRPr="00070F70">
        <w:t>. This highlights the potential of skin-based, needle-free strategies for generating regulatory cells to modulate immune responses.</w:t>
      </w:r>
    </w:p>
    <w:p w14:paraId="13997C52" w14:textId="3E93B8C1" w:rsidR="00A26A31" w:rsidRPr="00070F70" w:rsidRDefault="00A26A31" w:rsidP="00A26A31">
      <w:pPr>
        <w:pStyle w:val="ListParagraph"/>
        <w:numPr>
          <w:ilvl w:val="2"/>
          <w:numId w:val="3"/>
        </w:numPr>
        <w:spacing w:before="120" w:after="240"/>
        <w:contextualSpacing w:val="0"/>
        <w:jc w:val="both"/>
        <w:rPr>
          <w:rFonts w:eastAsia="Times New Roman" w:cstheme="minorHAnsi"/>
          <w:sz w:val="28"/>
          <w:szCs w:val="28"/>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LAB MEDIA: Figure 4.</w:t>
      </w:r>
    </w:p>
    <w:p w14:paraId="4BA4BEFE" w14:textId="62DA32AD" w:rsidR="00D75084" w:rsidRPr="00D75084" w:rsidRDefault="00D75084" w:rsidP="00070F70">
      <w:pPr>
        <w:pStyle w:val="ListParagraph"/>
        <w:spacing w:before="120" w:after="24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21BE473" w:rsidR="00D75084" w:rsidRPr="00A26A31" w:rsidRDefault="00C808C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Magdalena Zemelka-Wiącek</w:t>
      </w:r>
      <w:r w:rsidR="00D75084" w:rsidRPr="00B07A3B">
        <w:rPr>
          <w:rFonts w:eastAsia="Times New Roman" w:cstheme="minorHAnsi"/>
          <w:b/>
          <w:bCs/>
          <w:u w:val="single"/>
        </w:rPr>
        <w:t>:</w:t>
      </w:r>
      <w:r w:rsidR="00D75084" w:rsidRPr="00B07A3B">
        <w:rPr>
          <w:rFonts w:eastAsia="Times New Roman" w:cstheme="minorHAnsi"/>
        </w:rPr>
        <w:t xml:space="preserve"> </w:t>
      </w:r>
      <w:r w:rsidRPr="000F70C7">
        <w:t xml:space="preserve">It is </w:t>
      </w:r>
      <w:r w:rsidR="003F76A7">
        <w:t xml:space="preserve">well </w:t>
      </w:r>
      <w:r w:rsidR="00AD63A9">
        <w:t>known</w:t>
      </w:r>
      <w:r w:rsidRPr="000F70C7">
        <w:t xml:space="preserve"> that the degree of epidermal damage </w:t>
      </w:r>
      <w:r w:rsidR="00AD63A9">
        <w:t>prior to</w:t>
      </w:r>
      <w:r w:rsidR="00AD63A9" w:rsidRPr="000F70C7">
        <w:t xml:space="preserve"> </w:t>
      </w:r>
      <w:r w:rsidR="00AD63A9">
        <w:t xml:space="preserve">antigen </w:t>
      </w:r>
      <w:r w:rsidRPr="000F70C7">
        <w:t xml:space="preserve">administration </w:t>
      </w:r>
      <w:r w:rsidR="00032573">
        <w:t xml:space="preserve">may </w:t>
      </w:r>
      <w:r w:rsidRPr="000F70C7">
        <w:t xml:space="preserve">determine the </w:t>
      </w:r>
      <w:r w:rsidR="000A6247">
        <w:t>type</w:t>
      </w:r>
      <w:r w:rsidR="000A6247" w:rsidRPr="000F70C7">
        <w:t xml:space="preserve"> </w:t>
      </w:r>
      <w:r w:rsidRPr="000F70C7">
        <w:t>of the induced immune response.</w:t>
      </w:r>
    </w:p>
    <w:p w14:paraId="52313ECA" w14:textId="2DA59196"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0B7034" w14:textId="77777777" w:rsidR="00A26A31" w:rsidRPr="00D75084" w:rsidRDefault="00A26A31" w:rsidP="00A26A31">
      <w:pPr>
        <w:pStyle w:val="ListParagraph"/>
        <w:spacing w:before="120"/>
        <w:ind w:left="1571"/>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E4DD2E1" w:rsidR="007D61A8" w:rsidRPr="00A26A31" w:rsidRDefault="00C808C2" w:rsidP="00333FA4">
      <w:pPr>
        <w:pStyle w:val="ListParagraph"/>
        <w:numPr>
          <w:ilvl w:val="1"/>
          <w:numId w:val="3"/>
        </w:numPr>
        <w:spacing w:before="120"/>
        <w:contextualSpacing w:val="0"/>
        <w:rPr>
          <w:rFonts w:eastAsia="Times New Roman" w:cstheme="minorHAnsi"/>
        </w:rPr>
      </w:pPr>
      <w:r w:rsidRPr="00C808C2">
        <w:rPr>
          <w:rFonts w:ascii="Calibri" w:hAnsi="Calibri" w:cstheme="minorHAnsi"/>
          <w:b/>
          <w:color w:val="auto"/>
          <w:u w:val="single"/>
        </w:rPr>
        <w:t>Monika Majewska-Szczepanik</w:t>
      </w:r>
      <w:r w:rsidR="007D61A8" w:rsidRPr="00B07A3B">
        <w:rPr>
          <w:rFonts w:eastAsia="Times New Roman" w:cstheme="minorHAnsi"/>
          <w:b/>
          <w:bCs/>
          <w:u w:val="single"/>
        </w:rPr>
        <w:t>:</w:t>
      </w:r>
      <w:r w:rsidR="007D61A8" w:rsidRPr="00B07A3B">
        <w:rPr>
          <w:rFonts w:eastAsia="Times New Roman" w:cstheme="minorHAnsi"/>
        </w:rPr>
        <w:t xml:space="preserve"> </w:t>
      </w:r>
      <w:r w:rsidR="00A26A31">
        <w:rPr>
          <w:rFonts w:eastAsia="Times New Roman" w:cstheme="minorHAnsi"/>
        </w:rPr>
        <w:t xml:space="preserve">Our study has established that </w:t>
      </w:r>
      <w:proofErr w:type="spellStart"/>
      <w:r w:rsidR="00A26A31">
        <w:rPr>
          <w:color w:val="auto"/>
        </w:rPr>
        <w:t>e</w:t>
      </w:r>
      <w:r w:rsidR="00592765">
        <w:rPr>
          <w:color w:val="auto"/>
        </w:rPr>
        <w:t>picutaneous</w:t>
      </w:r>
      <w:r w:rsidR="001C12FD">
        <w:rPr>
          <w:color w:val="auto"/>
        </w:rPr>
        <w:t>ly</w:t>
      </w:r>
      <w:proofErr w:type="spellEnd"/>
      <w:r w:rsidRPr="00C808C2">
        <w:rPr>
          <w:color w:val="auto"/>
        </w:rPr>
        <w:t xml:space="preserve">-induced immunomodulation is mediated by antigen-non-specific T suppressor cells and antigen-specific T </w:t>
      </w:r>
      <w:proofErr w:type="spellStart"/>
      <w:r w:rsidRPr="00C808C2">
        <w:rPr>
          <w:color w:val="auto"/>
        </w:rPr>
        <w:t>contrasuppressor</w:t>
      </w:r>
      <w:proofErr w:type="spellEnd"/>
      <w:r w:rsidRPr="00C808C2">
        <w:rPr>
          <w:color w:val="auto"/>
        </w:rPr>
        <w:t xml:space="preserve"> cells.</w:t>
      </w:r>
    </w:p>
    <w:p w14:paraId="0096630A" w14:textId="0E34F84D"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LAB MEDIA: Figure </w:t>
      </w:r>
      <w:r w:rsidR="00235A78">
        <w:rPr>
          <w:rStyle w:val="AuthorName"/>
          <w:rFonts w:asciiTheme="minorHAnsi" w:eastAsia="Times" w:hAnsiTheme="minorHAnsi" w:cstheme="minorHAnsi"/>
          <w:b w:val="0"/>
          <w:bCs/>
          <w:i/>
          <w:iCs/>
          <w:color w:val="3333CC"/>
          <w:u w:val="none"/>
        </w:rPr>
        <w:t>5.</w:t>
      </w:r>
    </w:p>
    <w:p w14:paraId="6107FB91" w14:textId="77777777" w:rsidR="00A26A31" w:rsidRPr="00B07A3B" w:rsidRDefault="00A26A31" w:rsidP="00A26A31">
      <w:pPr>
        <w:pStyle w:val="ListParagraph"/>
        <w:spacing w:before="120"/>
        <w:ind w:left="1571"/>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EE67A20" w:rsidR="00333FA4" w:rsidRPr="00A26A31" w:rsidRDefault="00C808C2" w:rsidP="00704AC6">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Magdalena Zemelka-Wiącek</w:t>
      </w:r>
      <w:r w:rsidR="00333FA4" w:rsidRPr="00B07A3B">
        <w:rPr>
          <w:rFonts w:eastAsia="Times New Roman" w:cstheme="minorHAnsi"/>
          <w:b/>
          <w:bCs/>
          <w:u w:val="single"/>
        </w:rPr>
        <w:t>:</w:t>
      </w:r>
      <w:r w:rsidR="00333FA4" w:rsidRPr="00B07A3B">
        <w:rPr>
          <w:rFonts w:eastAsia="Times New Roman" w:cstheme="minorHAnsi"/>
        </w:rPr>
        <w:t xml:space="preserve"> </w:t>
      </w:r>
      <w:r w:rsidR="00043355">
        <w:t xml:space="preserve"> Despite widespread use of EC immunization, the lack of standardized protocols and variations in application methods create inconsistencies in outcomes. Our protocol addresses these challenges by offering a reproducible and controlled murine model</w:t>
      </w:r>
      <w:r w:rsidR="007B4737">
        <w:t xml:space="preserve">. </w:t>
      </w:r>
    </w:p>
    <w:p w14:paraId="72B11FCF" w14:textId="58FCC31F" w:rsidR="00A26A31" w:rsidRPr="00B07A3B" w:rsidRDefault="00A26A31" w:rsidP="00A26A31">
      <w:pPr>
        <w:pStyle w:val="ListParagraph"/>
        <w:numPr>
          <w:ilvl w:val="2"/>
          <w:numId w:val="3"/>
        </w:numPr>
        <w:spacing w:before="120"/>
        <w:contextualSpacing w:val="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w:t>
      </w:r>
      <w:r w:rsidR="00235A78">
        <w:rPr>
          <w:rStyle w:val="AuthorName"/>
          <w:rFonts w:asciiTheme="minorHAnsi" w:eastAsia="Times" w:hAnsiTheme="minorHAnsi" w:cstheme="minorHAnsi"/>
          <w:b w:val="0"/>
          <w:bCs/>
          <w:i/>
          <w:iCs/>
          <w:color w:val="3333CC"/>
          <w:u w:val="none"/>
        </w:rPr>
        <w:t>2.</w:t>
      </w:r>
      <w:r w:rsidR="00770216">
        <w:rPr>
          <w:rStyle w:val="AuthorName"/>
          <w:rFonts w:asciiTheme="minorHAnsi" w:eastAsia="Times" w:hAnsiTheme="minorHAnsi" w:cstheme="minorHAnsi"/>
          <w:b w:val="0"/>
          <w:bCs/>
          <w:i/>
          <w:iCs/>
          <w:color w:val="3333CC"/>
          <w:u w:val="none"/>
        </w:rPr>
        <w:t>6.1</w:t>
      </w:r>
      <w:r w:rsidR="00235A78">
        <w:rPr>
          <w:rStyle w:val="AuthorName"/>
          <w:rFonts w:asciiTheme="minorHAnsi" w:eastAsia="Times" w:hAnsiTheme="minorHAnsi" w:cstheme="minorHAnsi"/>
          <w:b w:val="0"/>
          <w:bCs/>
          <w:i/>
          <w:iCs/>
          <w:color w:val="3333CC"/>
          <w:u w:val="none"/>
        </w:rPr>
        <w:t>, 2.</w:t>
      </w:r>
      <w:r w:rsidR="00770216">
        <w:rPr>
          <w:rStyle w:val="AuthorName"/>
          <w:rFonts w:asciiTheme="minorHAnsi" w:eastAsia="Times" w:hAnsiTheme="minorHAnsi" w:cstheme="minorHAnsi"/>
          <w:b w:val="0"/>
          <w:bCs/>
          <w:i/>
          <w:iCs/>
          <w:color w:val="3333CC"/>
          <w:u w:val="none"/>
        </w:rPr>
        <w:t>6.2</w:t>
      </w:r>
      <w:r w:rsidR="00235A78">
        <w:rPr>
          <w:rStyle w:val="AuthorName"/>
          <w:rFonts w:asciiTheme="minorHAnsi" w:eastAsia="Times" w:hAnsiTheme="minorHAnsi" w:cstheme="minorHAnsi"/>
          <w:b w:val="0"/>
          <w:bCs/>
          <w:i/>
          <w:iCs/>
          <w:color w:val="3333CC"/>
          <w:u w:val="none"/>
        </w:rPr>
        <w:t>.</w:t>
      </w:r>
    </w:p>
    <w:p w14:paraId="524AC04E" w14:textId="77777777" w:rsidR="007D61A8" w:rsidRPr="00B07A3B" w:rsidRDefault="007D61A8" w:rsidP="007D61A8">
      <w:pPr>
        <w:rPr>
          <w:rFonts w:eastAsia="Times New Roman" w:cstheme="minorHAnsi"/>
          <w:b/>
          <w:bCs/>
        </w:rPr>
      </w:pPr>
    </w:p>
    <w:p w14:paraId="13285F32" w14:textId="338CEF1E" w:rsidR="00D75084" w:rsidRPr="00A26A31" w:rsidRDefault="00D75084" w:rsidP="00A26A31">
      <w:pPr>
        <w:spacing w:before="12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2927579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w:t>
      </w:r>
    </w:p>
    <w:p w14:paraId="4666239A" w14:textId="77777777" w:rsidR="008F366B" w:rsidRDefault="008F366B" w:rsidP="00FF25E5">
      <w:pPr>
        <w:contextualSpacing/>
        <w:outlineLvl w:val="0"/>
        <w:rPr>
          <w:rFonts w:eastAsia="Times New Roman" w:cstheme="minorHAnsi"/>
          <w:b/>
        </w:rPr>
      </w:pPr>
    </w:p>
    <w:p w14:paraId="190F68F2" w14:textId="6BEFC5D8" w:rsidR="008F366B" w:rsidRDefault="008F366B" w:rsidP="00FF25E5">
      <w:pPr>
        <w:contextualSpacing/>
        <w:outlineLvl w:val="0"/>
        <w:rPr>
          <w:rFonts w:eastAsia="Times New Roman" w:cstheme="minorHAnsi"/>
          <w:b/>
        </w:rPr>
      </w:pPr>
      <w:r w:rsidRPr="008F366B">
        <w:rPr>
          <w:rFonts w:eastAsia="Times New Roman" w:cstheme="minorHAnsi"/>
          <w:b/>
          <w:i/>
          <w:iCs/>
          <w:color w:val="3333CC"/>
        </w:rPr>
        <w:t>Videographer: Please capture all testimonial shots in a wide-angle format with sufficient headspace, as the final videos will be rendered in a 1:1 aspect ratio.</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FA8820A" w:rsidR="00FF25E5" w:rsidRPr="00A26A31" w:rsidRDefault="00AD145F"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Monika Majewska-Szczepanik</w:t>
      </w:r>
      <w:r w:rsidR="00FF25E5" w:rsidRPr="00B07A3B">
        <w:rPr>
          <w:rFonts w:eastAsia="Times New Roman" w:cstheme="minorHAnsi"/>
          <w:b/>
          <w:bCs/>
          <w:u w:val="single"/>
        </w:rPr>
        <w:t>:</w:t>
      </w:r>
      <w:r w:rsidR="00FF25E5" w:rsidRPr="00B07A3B">
        <w:rPr>
          <w:rFonts w:eastAsia="Times New Roman" w:cstheme="minorHAnsi"/>
        </w:rPr>
        <w:t xml:space="preserve"> </w:t>
      </w:r>
      <w:r w:rsidR="00E90D53">
        <w:rPr>
          <w:rFonts w:cstheme="minorHAnsi"/>
        </w:rPr>
        <w:t>We</w:t>
      </w:r>
      <w:r>
        <w:rPr>
          <w:rFonts w:cstheme="minorHAnsi"/>
        </w:rPr>
        <w:t xml:space="preserve"> </w:t>
      </w:r>
      <w:r w:rsidR="008108A1">
        <w:rPr>
          <w:rFonts w:cstheme="minorHAnsi"/>
        </w:rPr>
        <w:t>believe</w:t>
      </w:r>
      <w:r>
        <w:rPr>
          <w:rFonts w:cstheme="minorHAnsi"/>
        </w:rPr>
        <w:t xml:space="preserve"> that </w:t>
      </w:r>
      <w:r w:rsidR="008108A1">
        <w:rPr>
          <w:rFonts w:cstheme="minorHAnsi"/>
        </w:rPr>
        <w:t>p</w:t>
      </w:r>
      <w:r w:rsidR="008108A1" w:rsidRPr="008108A1">
        <w:rPr>
          <w:rFonts w:cstheme="minorHAnsi"/>
        </w:rPr>
        <w:t>ublishing our method will increase its visibility and encourage other researchers to use it.</w:t>
      </w:r>
      <w:r w:rsidR="008108A1">
        <w:rPr>
          <w:rFonts w:cstheme="minorHAnsi"/>
        </w:rPr>
        <w:t xml:space="preserve"> </w:t>
      </w:r>
    </w:p>
    <w:p w14:paraId="0BAFDDC2" w14:textId="77777777" w:rsidR="00A26A31" w:rsidRDefault="00A26A31" w:rsidP="00A26A31">
      <w:pPr>
        <w:pStyle w:val="ListParagraph"/>
        <w:spacing w:before="120"/>
        <w:ind w:left="907"/>
        <w:contextualSpacing w:val="0"/>
        <w:rPr>
          <w:rStyle w:val="AuthorName"/>
          <w:rFonts w:asciiTheme="minorHAnsi" w:eastAsia="Times" w:hAnsiTheme="minorHAnsi" w:cstheme="minorHAnsi"/>
        </w:rPr>
      </w:pPr>
    </w:p>
    <w:p w14:paraId="141E49B4" w14:textId="21B3BEA6"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BD7A7F9" w14:textId="77777777" w:rsidR="00A26A31" w:rsidRPr="00D75084" w:rsidRDefault="00A26A31" w:rsidP="00A26A31">
      <w:pPr>
        <w:pStyle w:val="ListParagraph"/>
        <w:spacing w:before="120"/>
        <w:ind w:left="1571"/>
        <w:contextualSpacing w:val="0"/>
        <w:rPr>
          <w:rFonts w:eastAsia="Times New Roman" w:cstheme="minorHAnsi"/>
        </w:rPr>
      </w:pPr>
    </w:p>
    <w:p w14:paraId="5ACFD55C" w14:textId="715144C7"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2BAF86BE" w14:textId="77777777" w:rsidR="00A26A31" w:rsidRDefault="00E90D53" w:rsidP="00A26A31">
      <w:pPr>
        <w:pStyle w:val="ListParagraph"/>
        <w:numPr>
          <w:ilvl w:val="1"/>
          <w:numId w:val="3"/>
        </w:numPr>
        <w:spacing w:before="120"/>
        <w:rPr>
          <w:rFonts w:cstheme="minorHAnsi"/>
        </w:rPr>
      </w:pPr>
      <w:r w:rsidRPr="001A6718">
        <w:rPr>
          <w:rStyle w:val="AuthorName"/>
          <w:rFonts w:asciiTheme="minorHAnsi" w:eastAsia="Times" w:hAnsiTheme="minorHAnsi" w:cstheme="minorHAnsi"/>
        </w:rPr>
        <w:t>Magdalena Zemelka-Wiącek</w:t>
      </w:r>
      <w:r w:rsidR="00FF25E5" w:rsidRPr="001A6718">
        <w:rPr>
          <w:rFonts w:eastAsia="Times New Roman" w:cstheme="minorHAnsi"/>
          <w:b/>
          <w:bCs/>
          <w:u w:val="single"/>
        </w:rPr>
        <w:t>:</w:t>
      </w:r>
      <w:r w:rsidR="00591488" w:rsidRPr="001A6718">
        <w:rPr>
          <w:rFonts w:cstheme="minorHAnsi"/>
        </w:rPr>
        <w:t xml:space="preserve"> Presenting our methods and results in JOVE offers an excellent opportunity to enhance collaboration and increase citations for our group. Additionally, our protocol has the potential to reduce training time and costs in other laboratories. We believe that by implementing our protocol, productivity and research outcomes in those labs can be significantly improved.</w:t>
      </w:r>
    </w:p>
    <w:p w14:paraId="6CBA973E" w14:textId="77777777" w:rsidR="00A26A31" w:rsidRDefault="00A26A31" w:rsidP="00A26A31">
      <w:pPr>
        <w:pStyle w:val="ListParagraph"/>
        <w:spacing w:before="120"/>
        <w:ind w:left="907"/>
        <w:rPr>
          <w:rStyle w:val="AuthorName"/>
          <w:rFonts w:asciiTheme="minorHAnsi" w:eastAsia="Times" w:hAnsiTheme="minorHAnsi" w:cstheme="minorHAnsi"/>
        </w:rPr>
      </w:pPr>
    </w:p>
    <w:p w14:paraId="06734DC6" w14:textId="2CA73987" w:rsidR="00A26A31" w:rsidRDefault="00A26A31" w:rsidP="00A26A31">
      <w:pPr>
        <w:pStyle w:val="ListParagraph"/>
        <w:numPr>
          <w:ilvl w:val="2"/>
          <w:numId w:val="3"/>
        </w:numPr>
        <w:spacing w:before="120"/>
        <w:rPr>
          <w:rFonts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B3749C" w14:textId="77777777" w:rsidR="00A26A31" w:rsidRDefault="00A26A31" w:rsidP="00A26A31">
      <w:pPr>
        <w:pStyle w:val="ListParagraph"/>
        <w:spacing w:before="120"/>
        <w:ind w:left="907"/>
        <w:rPr>
          <w:rStyle w:val="AuthorName"/>
          <w:rFonts w:asciiTheme="minorHAnsi" w:eastAsia="Times" w:hAnsiTheme="minorHAnsi" w:cstheme="minorHAnsi"/>
        </w:rPr>
      </w:pPr>
    </w:p>
    <w:p w14:paraId="660B08A2" w14:textId="77777777" w:rsidR="00A26A31" w:rsidRDefault="00A26A31" w:rsidP="00A26A31">
      <w:pPr>
        <w:pStyle w:val="ListParagraph"/>
        <w:spacing w:before="120"/>
        <w:ind w:left="907"/>
        <w:rPr>
          <w:rStyle w:val="AuthorName"/>
          <w:rFonts w:asciiTheme="minorHAnsi" w:eastAsia="Times" w:hAnsiTheme="minorHAnsi" w:cstheme="minorHAnsi"/>
        </w:rPr>
      </w:pPr>
    </w:p>
    <w:p w14:paraId="36541BB5" w14:textId="77777777" w:rsidR="00A26A31" w:rsidRDefault="00A26A31" w:rsidP="00A26A31">
      <w:pPr>
        <w:pStyle w:val="ListParagraph"/>
        <w:spacing w:before="120"/>
        <w:ind w:left="907"/>
        <w:rPr>
          <w:rStyle w:val="AuthorName"/>
          <w:rFonts w:asciiTheme="minorHAnsi" w:eastAsia="Times" w:hAnsiTheme="minorHAnsi" w:cstheme="minorHAnsi"/>
        </w:rPr>
      </w:pPr>
    </w:p>
    <w:p w14:paraId="496405C0" w14:textId="77777777" w:rsidR="00A26A31" w:rsidRDefault="00A26A31" w:rsidP="00A26A31">
      <w:pPr>
        <w:pStyle w:val="ListParagraph"/>
        <w:spacing w:before="120"/>
        <w:ind w:left="907"/>
        <w:rPr>
          <w:rStyle w:val="AuthorName"/>
          <w:rFonts w:asciiTheme="minorHAnsi" w:eastAsia="Times" w:hAnsiTheme="minorHAnsi" w:cstheme="minorHAnsi"/>
        </w:rPr>
      </w:pPr>
    </w:p>
    <w:p w14:paraId="56CD9CC8" w14:textId="77777777" w:rsidR="00A26A31" w:rsidRDefault="00A26A31" w:rsidP="00A26A31">
      <w:pPr>
        <w:pStyle w:val="ListParagraph"/>
        <w:spacing w:before="120"/>
        <w:ind w:left="907"/>
        <w:rPr>
          <w:rStyle w:val="AuthorName"/>
          <w:rFonts w:asciiTheme="minorHAnsi" w:eastAsia="Times" w:hAnsiTheme="minorHAnsi" w:cstheme="minorHAnsi"/>
        </w:rPr>
      </w:pPr>
    </w:p>
    <w:p w14:paraId="2B47CD64" w14:textId="77777777" w:rsidR="00A26A31" w:rsidRDefault="00A26A31" w:rsidP="00A26A31">
      <w:pPr>
        <w:pStyle w:val="ListParagraph"/>
        <w:spacing w:before="120"/>
        <w:ind w:left="907"/>
        <w:rPr>
          <w:rStyle w:val="AuthorName"/>
          <w:rFonts w:asciiTheme="minorHAnsi" w:eastAsia="Times" w:hAnsiTheme="minorHAnsi" w:cstheme="minorHAnsi"/>
        </w:rPr>
      </w:pPr>
    </w:p>
    <w:p w14:paraId="027706CB" w14:textId="77777777" w:rsidR="00A26A31" w:rsidRDefault="00A26A31" w:rsidP="00A26A31">
      <w:pPr>
        <w:pStyle w:val="ListParagraph"/>
        <w:spacing w:before="120"/>
        <w:ind w:left="907"/>
        <w:rPr>
          <w:rStyle w:val="AuthorName"/>
          <w:rFonts w:asciiTheme="minorHAnsi" w:eastAsia="Times" w:hAnsiTheme="minorHAnsi" w:cstheme="minorHAnsi"/>
        </w:rPr>
      </w:pPr>
    </w:p>
    <w:p w14:paraId="2ACDC347" w14:textId="77777777" w:rsidR="00A26A31" w:rsidRDefault="00A26A31" w:rsidP="00A26A31">
      <w:pPr>
        <w:pStyle w:val="ListParagraph"/>
        <w:spacing w:before="120"/>
        <w:ind w:left="907"/>
        <w:rPr>
          <w:rStyle w:val="AuthorName"/>
          <w:rFonts w:asciiTheme="minorHAnsi" w:eastAsia="Times" w:hAnsiTheme="minorHAnsi" w:cstheme="minorHAnsi"/>
        </w:rPr>
      </w:pPr>
    </w:p>
    <w:p w14:paraId="6E289A65" w14:textId="77777777" w:rsidR="00A26A31" w:rsidRDefault="00A26A31" w:rsidP="00A26A31">
      <w:pPr>
        <w:pStyle w:val="ListParagraph"/>
        <w:spacing w:before="120"/>
        <w:ind w:left="907"/>
        <w:rPr>
          <w:rStyle w:val="AuthorName"/>
          <w:rFonts w:asciiTheme="minorHAnsi" w:eastAsia="Times" w:hAnsiTheme="minorHAnsi" w:cstheme="minorHAnsi"/>
        </w:rPr>
      </w:pPr>
    </w:p>
    <w:p w14:paraId="7DE41412" w14:textId="77777777" w:rsidR="00A26A31" w:rsidRDefault="00A26A31" w:rsidP="00A26A31">
      <w:pPr>
        <w:pStyle w:val="ListParagraph"/>
        <w:spacing w:before="120"/>
        <w:ind w:left="907"/>
        <w:rPr>
          <w:rStyle w:val="AuthorName"/>
          <w:rFonts w:asciiTheme="minorHAnsi" w:eastAsia="Times" w:hAnsiTheme="minorHAnsi" w:cstheme="minorHAnsi"/>
        </w:rPr>
      </w:pPr>
    </w:p>
    <w:p w14:paraId="6C48BB86" w14:textId="77777777" w:rsidR="00A26A31" w:rsidRDefault="00A26A31" w:rsidP="00A26A31">
      <w:pPr>
        <w:pStyle w:val="ListParagraph"/>
        <w:spacing w:before="120"/>
        <w:ind w:left="907"/>
        <w:rPr>
          <w:rStyle w:val="AuthorName"/>
          <w:rFonts w:asciiTheme="minorHAnsi" w:eastAsia="Times" w:hAnsiTheme="minorHAnsi" w:cstheme="minorHAnsi"/>
        </w:rPr>
      </w:pPr>
    </w:p>
    <w:p w14:paraId="173B9621" w14:textId="77777777" w:rsidR="00A26A31" w:rsidRDefault="00A26A31" w:rsidP="00A26A31">
      <w:pPr>
        <w:pStyle w:val="ListParagraph"/>
        <w:spacing w:before="120"/>
        <w:ind w:left="907"/>
        <w:rPr>
          <w:rStyle w:val="AuthorName"/>
          <w:rFonts w:asciiTheme="minorHAnsi" w:eastAsia="Times" w:hAnsiTheme="minorHAnsi" w:cstheme="minorHAnsi"/>
        </w:rPr>
      </w:pPr>
    </w:p>
    <w:p w14:paraId="37C558C9" w14:textId="77777777" w:rsidR="00A26A31" w:rsidRDefault="00A26A31" w:rsidP="00A26A31">
      <w:pPr>
        <w:pStyle w:val="ListParagraph"/>
        <w:spacing w:before="120"/>
        <w:ind w:left="907"/>
        <w:rPr>
          <w:rStyle w:val="AuthorName"/>
          <w:rFonts w:asciiTheme="minorHAnsi" w:eastAsia="Times" w:hAnsiTheme="minorHAnsi" w:cstheme="minorHAnsi"/>
        </w:rPr>
      </w:pPr>
    </w:p>
    <w:p w14:paraId="7F6CCF1D" w14:textId="77777777" w:rsidR="00A26A31" w:rsidRDefault="00A26A31" w:rsidP="00A26A31">
      <w:pPr>
        <w:pStyle w:val="ListParagraph"/>
        <w:spacing w:before="120"/>
        <w:ind w:left="907"/>
        <w:rPr>
          <w:rStyle w:val="AuthorName"/>
          <w:rFonts w:asciiTheme="minorHAnsi" w:eastAsia="Times" w:hAnsiTheme="minorHAnsi" w:cstheme="minorHAnsi"/>
        </w:rPr>
      </w:pPr>
    </w:p>
    <w:p w14:paraId="576E3078" w14:textId="77777777" w:rsidR="00A26A31" w:rsidRDefault="00A26A31" w:rsidP="00A26A31">
      <w:pPr>
        <w:pStyle w:val="ListParagraph"/>
        <w:spacing w:before="120"/>
        <w:ind w:left="907"/>
        <w:rPr>
          <w:rStyle w:val="AuthorName"/>
          <w:rFonts w:asciiTheme="minorHAnsi" w:eastAsia="Times" w:hAnsiTheme="minorHAnsi" w:cstheme="minorHAnsi"/>
        </w:rPr>
      </w:pPr>
    </w:p>
    <w:p w14:paraId="5B1B7FE1" w14:textId="77777777" w:rsidR="00A26A31" w:rsidRDefault="00A26A31" w:rsidP="00A26A31">
      <w:pPr>
        <w:pStyle w:val="ListParagraph"/>
        <w:spacing w:before="120"/>
        <w:ind w:left="907"/>
        <w:rPr>
          <w:rStyle w:val="AuthorName"/>
          <w:rFonts w:asciiTheme="minorHAnsi" w:eastAsia="Times" w:hAnsiTheme="minorHAnsi" w:cstheme="minorHAnsi"/>
        </w:rPr>
      </w:pPr>
    </w:p>
    <w:p w14:paraId="7BD638F5" w14:textId="77777777" w:rsidR="00A26A31" w:rsidRDefault="00A26A31" w:rsidP="00A26A31">
      <w:pPr>
        <w:pStyle w:val="ListParagraph"/>
        <w:spacing w:before="120"/>
        <w:ind w:left="907"/>
        <w:rPr>
          <w:rStyle w:val="AuthorName"/>
          <w:rFonts w:asciiTheme="minorHAnsi" w:eastAsia="Times" w:hAnsiTheme="minorHAnsi" w:cstheme="minorHAnsi"/>
        </w:rPr>
      </w:pPr>
    </w:p>
    <w:p w14:paraId="097EC311" w14:textId="77777777" w:rsidR="00A26A31" w:rsidRDefault="00A26A31" w:rsidP="00A26A31">
      <w:pPr>
        <w:pStyle w:val="ListParagraph"/>
        <w:spacing w:before="120"/>
        <w:ind w:left="907"/>
        <w:rPr>
          <w:rStyle w:val="AuthorName"/>
          <w:rFonts w:asciiTheme="minorHAnsi" w:eastAsia="Times" w:hAnsiTheme="minorHAnsi" w:cstheme="minorHAnsi"/>
        </w:rPr>
      </w:pPr>
    </w:p>
    <w:p w14:paraId="146D4196" w14:textId="0C8D764F" w:rsidR="00FF25E5" w:rsidRPr="00A26A31" w:rsidRDefault="00A26A31" w:rsidP="00A26A31">
      <w:pPr>
        <w:spacing w:before="120"/>
        <w:rPr>
          <w:rFonts w:cstheme="minorHAnsi"/>
        </w:rPr>
      </w:pPr>
      <w:r>
        <w:rPr>
          <w:rFonts w:cstheme="minorHAnsi"/>
        </w:rPr>
        <w:t xml:space="preserve"> </w:t>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C840BA6" w:rsidR="00A13CC3" w:rsidRDefault="00FF25E5" w:rsidP="00F10653">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w:t>
      </w:r>
      <w:r w:rsidR="004A40F8">
        <w:rPr>
          <w:rFonts w:eastAsia="Times New Roman" w:cstheme="minorHAnsi"/>
        </w:rPr>
        <w:t>by</w:t>
      </w:r>
      <w:r w:rsidR="004A40F8">
        <w:t xml:space="preserve"> t</w:t>
      </w:r>
      <w:r w:rsidR="004A40F8" w:rsidRPr="004A40F8">
        <w:t>he 1</w:t>
      </w:r>
      <w:r w:rsidR="004A40F8" w:rsidRPr="004A40F8">
        <w:rPr>
          <w:vertAlign w:val="superscript"/>
        </w:rPr>
        <w:t>st</w:t>
      </w:r>
      <w:r w:rsidR="004A40F8">
        <w:t xml:space="preserve"> and 2</w:t>
      </w:r>
      <w:r w:rsidR="004A40F8" w:rsidRPr="004A40F8">
        <w:rPr>
          <w:vertAlign w:val="superscript"/>
        </w:rPr>
        <w:t>nd</w:t>
      </w:r>
      <w:r w:rsidR="004A40F8">
        <w:t xml:space="preserve"> </w:t>
      </w:r>
      <w:r w:rsidR="004A40F8" w:rsidRPr="004A40F8">
        <w:t>Local Ethical Committee on Animal Testing in Krakow</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144549C1" w14:textId="77777777" w:rsidR="00235A78" w:rsidRDefault="00235A78" w:rsidP="00235A78">
      <w:pPr>
        <w:rPr>
          <w:rFonts w:cstheme="minorHAnsi"/>
        </w:rPr>
      </w:pPr>
    </w:p>
    <w:p w14:paraId="3553FA11" w14:textId="77777777" w:rsidR="00235A78" w:rsidRPr="00B07A3B" w:rsidRDefault="00235A78" w:rsidP="00235A78">
      <w:pPr>
        <w:rPr>
          <w:rFonts w:cstheme="minorHAnsi"/>
        </w:rPr>
      </w:pPr>
    </w:p>
    <w:p w14:paraId="75DFC648" w14:textId="737F2179" w:rsidR="00CE10F2" w:rsidRDefault="00827552" w:rsidP="00827552">
      <w:pPr>
        <w:pStyle w:val="ListParagraph"/>
        <w:numPr>
          <w:ilvl w:val="0"/>
          <w:numId w:val="3"/>
        </w:numPr>
        <w:spacing w:before="120"/>
        <w:contextualSpacing w:val="0"/>
        <w:jc w:val="both"/>
        <w:rPr>
          <w:rFonts w:cstheme="minorHAnsi"/>
          <w:b/>
          <w:bCs/>
        </w:rPr>
      </w:pPr>
      <w:r w:rsidRPr="00827552">
        <w:rPr>
          <w:rFonts w:ascii="Calibri" w:hAnsi="Calibri" w:cs="Calibri"/>
          <w:b/>
          <w:bCs/>
        </w:rPr>
        <w:t xml:space="preserve">Induction of Suppressor Cells (Ts) and </w:t>
      </w:r>
      <w:r w:rsidR="007D4D19">
        <w:rPr>
          <w:rFonts w:ascii="Calibri" w:hAnsi="Calibri" w:cs="Calibri"/>
          <w:b/>
          <w:bCs/>
        </w:rPr>
        <w:t>T</w:t>
      </w:r>
      <w:r w:rsidR="00B67CD3">
        <w:rPr>
          <w:rFonts w:ascii="Calibri" w:hAnsi="Calibri" w:cs="Calibri"/>
          <w:b/>
          <w:bCs/>
        </w:rPr>
        <w:t xml:space="preserve">esting of </w:t>
      </w:r>
      <w:r w:rsidR="007D4D19">
        <w:rPr>
          <w:rFonts w:ascii="Calibri" w:hAnsi="Calibri" w:cs="Calibri"/>
          <w:b/>
          <w:bCs/>
        </w:rPr>
        <w:t>T</w:t>
      </w:r>
      <w:r w:rsidR="00B67CD3">
        <w:rPr>
          <w:rFonts w:ascii="Calibri" w:hAnsi="Calibri" w:cs="Calibri"/>
          <w:b/>
          <w:bCs/>
        </w:rPr>
        <w:t xml:space="preserve">heir </w:t>
      </w:r>
      <w:r w:rsidR="007D4D19">
        <w:rPr>
          <w:rFonts w:ascii="Calibri" w:hAnsi="Calibri" w:cs="Calibri"/>
          <w:b/>
          <w:bCs/>
        </w:rPr>
        <w:t>Role</w:t>
      </w:r>
      <w:r w:rsidR="00B67CD3">
        <w:rPr>
          <w:rFonts w:ascii="Calibri" w:hAnsi="Calibri" w:cs="Calibri"/>
          <w:b/>
          <w:bCs/>
        </w:rPr>
        <w:t xml:space="preserve"> in</w:t>
      </w:r>
      <w:r w:rsidRPr="00827552">
        <w:rPr>
          <w:rFonts w:ascii="Calibri" w:hAnsi="Calibri" w:cs="Calibri"/>
          <w:b/>
          <w:bCs/>
        </w:rPr>
        <w:t xml:space="preserve"> Th1-Mediated CHS Reaction</w:t>
      </w:r>
    </w:p>
    <w:p w14:paraId="314C5FBA" w14:textId="71AD22CF" w:rsidR="00985FE6" w:rsidRPr="004A40F8" w:rsidRDefault="00D7547B" w:rsidP="00985FE6">
      <w:pPr>
        <w:pStyle w:val="ListParagraph"/>
        <w:spacing w:before="120"/>
        <w:ind w:left="360"/>
        <w:contextualSpacing w:val="0"/>
        <w:rPr>
          <w:rFonts w:cstheme="minorHAnsi"/>
          <w:lang w:val="pl-PL"/>
        </w:rPr>
      </w:pPr>
      <w:r w:rsidRPr="004A40F8">
        <w:rPr>
          <w:rFonts w:cstheme="minorHAnsi"/>
          <w:b/>
          <w:bCs/>
          <w:lang w:val="pl-PL"/>
        </w:rPr>
        <w:t>Demonstrator</w:t>
      </w:r>
      <w:r w:rsidR="00235A78">
        <w:rPr>
          <w:rFonts w:cstheme="minorHAnsi"/>
          <w:b/>
          <w:bCs/>
          <w:lang w:val="pl-PL"/>
        </w:rPr>
        <w:t>s</w:t>
      </w:r>
      <w:r w:rsidRPr="004A40F8">
        <w:rPr>
          <w:rFonts w:cstheme="minorHAnsi"/>
          <w:b/>
          <w:bCs/>
          <w:lang w:val="pl-PL"/>
        </w:rPr>
        <w:t xml:space="preserve">: </w:t>
      </w:r>
      <w:r w:rsidR="007E7A2D" w:rsidRPr="004A40F8">
        <w:rPr>
          <w:rFonts w:cstheme="minorHAnsi"/>
          <w:lang w:val="pl-PL"/>
        </w:rPr>
        <w:t>Monika Majewska-Szczepanik and Katarzyna Marcińska</w:t>
      </w:r>
      <w:r w:rsidR="00FF25E5" w:rsidRPr="004A40F8">
        <w:rPr>
          <w:rFonts w:cstheme="minorHAnsi"/>
          <w:lang w:val="pl-PL"/>
        </w:rPr>
        <w:t xml:space="preserve"> </w:t>
      </w:r>
    </w:p>
    <w:p w14:paraId="6FE16670" w14:textId="77777777" w:rsidR="00985FE6" w:rsidRPr="004A40F8" w:rsidRDefault="00985FE6" w:rsidP="004A40F8">
      <w:pPr>
        <w:spacing w:before="120"/>
        <w:rPr>
          <w:rFonts w:cstheme="minorHAnsi"/>
        </w:rPr>
      </w:pPr>
    </w:p>
    <w:p w14:paraId="4E9E76D9" w14:textId="1FA2C603" w:rsidR="00B76B1D" w:rsidRDefault="007D4D19" w:rsidP="00B76B1D">
      <w:pPr>
        <w:pStyle w:val="Narration"/>
        <w:numPr>
          <w:ilvl w:val="1"/>
          <w:numId w:val="3"/>
        </w:numPr>
      </w:pPr>
      <w:r w:rsidRPr="00CA5E78">
        <w:rPr>
          <w:color w:val="7030A0"/>
        </w:rPr>
        <w:t>To begin, s</w:t>
      </w:r>
      <w:r w:rsidR="00B76B1D" w:rsidRPr="00CA5E78">
        <w:rPr>
          <w:color w:val="7030A0"/>
        </w:rPr>
        <w:t>have the back skin of the anesthetized mouse with a razor on day 0</w:t>
      </w:r>
      <w:r w:rsidRPr="00CA5E78">
        <w:rPr>
          <w:color w:val="7030A0"/>
        </w:rPr>
        <w:t xml:space="preserve"> </w:t>
      </w:r>
      <w:r w:rsidRPr="007D4D19">
        <w:rPr>
          <w:i/>
          <w:iCs/>
          <w:color w:val="EE0000"/>
        </w:rPr>
        <w:t>(zero)</w:t>
      </w:r>
      <w:r w:rsidR="00B76B1D">
        <w:t xml:space="preserve">. </w:t>
      </w:r>
      <w:r w:rsidR="00B76B1D" w:rsidRPr="00CA5E78">
        <w:rPr>
          <w:b/>
          <w:bCs/>
          <w:color w:val="7030A0"/>
        </w:rPr>
        <w:t>[1-TXT]</w:t>
      </w:r>
      <w:r w:rsidRPr="00CA5E78">
        <w:rPr>
          <w:color w:val="7030A0"/>
        </w:rPr>
        <w:t>.</w:t>
      </w:r>
    </w:p>
    <w:p w14:paraId="75E42F6B" w14:textId="77777777" w:rsidR="007D4D19" w:rsidRPr="004B3489" w:rsidRDefault="007D4D19" w:rsidP="007D4D19">
      <w:pPr>
        <w:pStyle w:val="Narration"/>
        <w:ind w:firstLine="0"/>
      </w:pPr>
    </w:p>
    <w:p w14:paraId="52BAE087" w14:textId="3D50BF17" w:rsidR="00B23FE2" w:rsidRPr="00CA5E78" w:rsidRDefault="00266E06" w:rsidP="001B5D09">
      <w:pPr>
        <w:pStyle w:val="ListParagraph"/>
        <w:numPr>
          <w:ilvl w:val="2"/>
          <w:numId w:val="3"/>
        </w:numPr>
        <w:rPr>
          <w:color w:val="3333CC"/>
        </w:rPr>
      </w:pPr>
      <w:r>
        <w:rPr>
          <w:rFonts w:ascii="Calibri" w:hAnsi="Calibri" w:cs="Calibri"/>
        </w:rPr>
        <w:t xml:space="preserve">WIDE: </w:t>
      </w:r>
      <w:r w:rsidR="00B23FE2" w:rsidRPr="00B23FE2">
        <w:rPr>
          <w:rFonts w:ascii="Calibri" w:hAnsi="Calibri" w:cs="Calibri"/>
        </w:rPr>
        <w:t>Talent shaving the back skin with the razor</w:t>
      </w:r>
      <w:r>
        <w:rPr>
          <w:rFonts w:ascii="Calibri" w:hAnsi="Calibri" w:cs="Calibri"/>
        </w:rPr>
        <w:t>.</w:t>
      </w:r>
      <w:r w:rsidR="00B23FE2" w:rsidRPr="00B23FE2">
        <w:rPr>
          <w:rFonts w:ascii="Calibri" w:hAnsi="Calibri" w:cs="Calibri"/>
        </w:rPr>
        <w:t xml:space="preserve"> </w:t>
      </w:r>
      <w:r w:rsidR="00B23FE2" w:rsidRPr="007D4D19">
        <w:rPr>
          <w:rFonts w:ascii="Calibri" w:hAnsi="Calibri" w:cs="Calibri"/>
          <w:b/>
          <w:bCs/>
        </w:rPr>
        <w:t>TXT: Anesthesia: 30% isoflurane in propylene glycol</w:t>
      </w:r>
      <w:r w:rsidR="007D4D19">
        <w:rPr>
          <w:rFonts w:ascii="Calibri" w:hAnsi="Calibri" w:cs="Calibri"/>
          <w:b/>
          <w:bCs/>
        </w:rPr>
        <w:t xml:space="preserve">; </w:t>
      </w:r>
      <w:r w:rsidR="007D4D19" w:rsidRPr="007D4D19">
        <w:rPr>
          <w:b/>
          <w:bCs/>
        </w:rPr>
        <w:t xml:space="preserve">After shaving, wait at least 6 h before applying the antigen </w:t>
      </w:r>
      <w:r w:rsidRPr="00266E06">
        <w:rPr>
          <w:i/>
          <w:iCs/>
          <w:color w:val="3333CC"/>
        </w:rPr>
        <w:t>Videographer: Film this shot as a combination of the talent shaving the mouse and a close-up shot of the</w:t>
      </w:r>
      <w:r>
        <w:rPr>
          <w:i/>
          <w:iCs/>
          <w:color w:val="3333CC"/>
        </w:rPr>
        <w:t xml:space="preserve"> </w:t>
      </w:r>
      <w:r w:rsidRPr="00266E06">
        <w:rPr>
          <w:i/>
          <w:iCs/>
          <w:color w:val="3333CC"/>
        </w:rPr>
        <w:t>shav</w:t>
      </w:r>
      <w:r>
        <w:rPr>
          <w:i/>
          <w:iCs/>
          <w:color w:val="3333CC"/>
        </w:rPr>
        <w:t>ing</w:t>
      </w:r>
      <w:r w:rsidRPr="00266E06">
        <w:rPr>
          <w:i/>
          <w:iCs/>
          <w:color w:val="3333CC"/>
        </w:rPr>
        <w:t>.</w:t>
      </w:r>
      <w:r w:rsidR="001B5D09">
        <w:rPr>
          <w:i/>
          <w:iCs/>
          <w:color w:val="3333CC"/>
        </w:rPr>
        <w:br/>
      </w:r>
      <w:r w:rsidR="001B5D09" w:rsidRPr="00CA5E78">
        <w:rPr>
          <w:highlight w:val="green"/>
        </w:rPr>
        <w:t xml:space="preserve">Videographer’s Note: </w:t>
      </w:r>
      <w:r w:rsidR="001B5D09" w:rsidRPr="00CA5E78">
        <w:rPr>
          <w:highlight w:val="green"/>
        </w:rPr>
        <w:t>shot 2.1.1 with additional 2.1.1.A shot describing this same procedure-</w:t>
      </w:r>
      <w:r w:rsidR="001B5D09" w:rsidRPr="00CA5E78">
        <w:rPr>
          <w:highlight w:val="green"/>
        </w:rPr>
        <w:t>. P</w:t>
      </w:r>
      <w:r w:rsidR="001B5D09" w:rsidRPr="00CA5E78">
        <w:rPr>
          <w:highlight w:val="green"/>
        </w:rPr>
        <w:t xml:space="preserve">lease use </w:t>
      </w:r>
      <w:proofErr w:type="gramStart"/>
      <w:r w:rsidR="001B5D09" w:rsidRPr="00CA5E78">
        <w:rPr>
          <w:highlight w:val="green"/>
        </w:rPr>
        <w:t>both of them</w:t>
      </w:r>
      <w:proofErr w:type="gramEnd"/>
    </w:p>
    <w:p w14:paraId="6A72E671" w14:textId="1EED6DF7" w:rsidR="000906B7" w:rsidRPr="00CA5E78" w:rsidRDefault="00B76B1D" w:rsidP="00B76B1D">
      <w:pPr>
        <w:pStyle w:val="Narration"/>
        <w:numPr>
          <w:ilvl w:val="1"/>
          <w:numId w:val="3"/>
        </w:numPr>
        <w:rPr>
          <w:color w:val="7030A0"/>
        </w:rPr>
      </w:pPr>
      <w:r w:rsidRPr="00CA5E78">
        <w:rPr>
          <w:color w:val="7030A0"/>
        </w:rPr>
        <w:t xml:space="preserve">On day 1, </w:t>
      </w:r>
      <w:r w:rsidR="000906B7" w:rsidRPr="00CA5E78">
        <w:rPr>
          <w:color w:val="7030A0"/>
        </w:rPr>
        <w:t xml:space="preserve">prepare a 1 milligram per milliliter solution of antigen 2,4,6-trinitrophenyl-conjugated mouse immunoglobulin in sterile DPBS </w:t>
      </w:r>
      <w:r w:rsidR="000906B7" w:rsidRPr="000906B7">
        <w:rPr>
          <w:i/>
          <w:iCs/>
          <w:color w:val="FF0000"/>
        </w:rPr>
        <w:t>(D-P-B-S)</w:t>
      </w:r>
      <w:r w:rsidR="000906B7">
        <w:t xml:space="preserve"> </w:t>
      </w:r>
      <w:r w:rsidR="000906B7">
        <w:rPr>
          <w:b/>
        </w:rPr>
        <w:t>[</w:t>
      </w:r>
      <w:r w:rsidR="000906B7" w:rsidRPr="00CA5E78">
        <w:rPr>
          <w:b/>
          <w:color w:val="7030A0"/>
        </w:rPr>
        <w:t>1]</w:t>
      </w:r>
      <w:r w:rsidR="000906B7" w:rsidRPr="00CA5E78">
        <w:rPr>
          <w:color w:val="7030A0"/>
        </w:rPr>
        <w:t xml:space="preserve">. </w:t>
      </w:r>
      <w:r w:rsidR="00240704" w:rsidRPr="00CA5E78">
        <w:rPr>
          <w:color w:val="7030A0"/>
        </w:rPr>
        <w:t xml:space="preserve">Protect the antigen from light by covering the vial with aluminum foil </w:t>
      </w:r>
      <w:r w:rsidR="00240704" w:rsidRPr="00CA5E78">
        <w:rPr>
          <w:b/>
          <w:color w:val="7030A0"/>
        </w:rPr>
        <w:t>[2]</w:t>
      </w:r>
      <w:r w:rsidR="00240704" w:rsidRPr="00CA5E78">
        <w:rPr>
          <w:color w:val="7030A0"/>
        </w:rPr>
        <w:t xml:space="preserve">. </w:t>
      </w:r>
      <w:r w:rsidR="000906B7" w:rsidRPr="00CA5E78">
        <w:rPr>
          <w:color w:val="7030A0"/>
        </w:rPr>
        <w:t xml:space="preserve">Mix the solutions just before use in a 2-milliliter vial </w:t>
      </w:r>
      <w:r w:rsidR="000906B7" w:rsidRPr="00CA5E78">
        <w:rPr>
          <w:b/>
          <w:color w:val="7030A0"/>
        </w:rPr>
        <w:t>[</w:t>
      </w:r>
      <w:r w:rsidR="00240704" w:rsidRPr="00CA5E78">
        <w:rPr>
          <w:b/>
          <w:color w:val="7030A0"/>
        </w:rPr>
        <w:t>3</w:t>
      </w:r>
      <w:r w:rsidR="000906B7" w:rsidRPr="00CA5E78">
        <w:rPr>
          <w:b/>
          <w:color w:val="7030A0"/>
        </w:rPr>
        <w:t>]</w:t>
      </w:r>
      <w:r w:rsidR="000906B7" w:rsidRPr="00CA5E78">
        <w:rPr>
          <w:color w:val="7030A0"/>
        </w:rPr>
        <w:t xml:space="preserve">.   </w:t>
      </w:r>
    </w:p>
    <w:p w14:paraId="333994A2" w14:textId="13199AEC" w:rsidR="000906B7" w:rsidRDefault="00CA5E78" w:rsidP="001B5D09">
      <w:pPr>
        <w:pStyle w:val="ShotDescription"/>
        <w:numPr>
          <w:ilvl w:val="2"/>
          <w:numId w:val="3"/>
        </w:numPr>
      </w:pPr>
      <w:r>
        <w:t>Shot of t</w:t>
      </w:r>
      <w:r w:rsidR="000906B7">
        <w:t xml:space="preserve">he prepared antigen solution placed on the lab bench or a biosafety hood and the talent standing beside it. </w:t>
      </w:r>
      <w:r w:rsidR="000906B7" w:rsidRPr="000906B7">
        <w:rPr>
          <w:b/>
          <w:bCs/>
        </w:rPr>
        <w:t xml:space="preserve">TXT: Prepare 1200 μL antigen for </w:t>
      </w:r>
      <w:r w:rsidR="00266E06">
        <w:rPr>
          <w:b/>
          <w:bCs/>
        </w:rPr>
        <w:t>10</w:t>
      </w:r>
      <w:r w:rsidR="000906B7" w:rsidRPr="000906B7">
        <w:rPr>
          <w:b/>
          <w:bCs/>
        </w:rPr>
        <w:t xml:space="preserve"> mice</w:t>
      </w:r>
      <w:r w:rsidR="001B5D09">
        <w:rPr>
          <w:b/>
          <w:bCs/>
        </w:rPr>
        <w:br/>
      </w:r>
      <w:r w:rsidR="001B5D09" w:rsidRPr="00CA5E78">
        <w:rPr>
          <w:highlight w:val="green"/>
        </w:rPr>
        <w:t>Videographer’s Note: shot 2.2.1 with additional 2.2.1.A and 2.2.1.B shot describing this</w:t>
      </w:r>
      <w:r w:rsidR="001B5D09" w:rsidRPr="00CA5E78">
        <w:rPr>
          <w:highlight w:val="green"/>
        </w:rPr>
        <w:t xml:space="preserve"> </w:t>
      </w:r>
      <w:r w:rsidR="001B5D09" w:rsidRPr="00CA5E78">
        <w:rPr>
          <w:highlight w:val="green"/>
        </w:rPr>
        <w:t>same procedure- please use all of them</w:t>
      </w:r>
    </w:p>
    <w:p w14:paraId="43A161FE" w14:textId="1AC7534E" w:rsidR="000906B7" w:rsidRDefault="000906B7" w:rsidP="000906B7">
      <w:pPr>
        <w:pStyle w:val="ShotDescription"/>
        <w:numPr>
          <w:ilvl w:val="2"/>
          <w:numId w:val="3"/>
        </w:numPr>
      </w:pPr>
      <w:r>
        <w:t>Talent covering the vial with aluminum foil.</w:t>
      </w:r>
    </w:p>
    <w:p w14:paraId="57E8BA40" w14:textId="7B11CAFF" w:rsidR="00240704" w:rsidRDefault="00240704" w:rsidP="000906B7">
      <w:pPr>
        <w:pStyle w:val="ShotDescription"/>
        <w:numPr>
          <w:ilvl w:val="2"/>
          <w:numId w:val="3"/>
        </w:numPr>
      </w:pPr>
      <w:proofErr w:type="gramStart"/>
      <w:r>
        <w:t>Talent mixing</w:t>
      </w:r>
      <w:proofErr w:type="gramEnd"/>
      <w:r>
        <w:t xml:space="preserve"> the solution </w:t>
      </w:r>
      <w:proofErr w:type="gramStart"/>
      <w:r>
        <w:t>in</w:t>
      </w:r>
      <w:proofErr w:type="gramEnd"/>
      <w:r>
        <w:t xml:space="preserve"> a 2-milliliter vial.</w:t>
      </w:r>
    </w:p>
    <w:p w14:paraId="213912F5" w14:textId="77777777" w:rsidR="000906B7" w:rsidRDefault="000906B7" w:rsidP="000906B7"/>
    <w:p w14:paraId="259917FF" w14:textId="5BE29C67" w:rsidR="000906B7" w:rsidRPr="00CA5E78" w:rsidRDefault="00B76B1D" w:rsidP="000906B7">
      <w:pPr>
        <w:pStyle w:val="Narration"/>
        <w:numPr>
          <w:ilvl w:val="1"/>
          <w:numId w:val="3"/>
        </w:numPr>
        <w:rPr>
          <w:color w:val="7030A0"/>
        </w:rPr>
      </w:pPr>
      <w:r w:rsidRPr="00CA5E78">
        <w:rPr>
          <w:bCs/>
          <w:color w:val="7030A0"/>
        </w:rPr>
        <w:t>A</w:t>
      </w:r>
      <w:r w:rsidR="000906B7" w:rsidRPr="00CA5E78">
        <w:rPr>
          <w:bCs/>
          <w:color w:val="7030A0"/>
        </w:rPr>
        <w:t>pply the antigen solution to the shaved skin by placing a 1 square centimeter gauze patch soaked in 100 microliters of antigen</w:t>
      </w:r>
      <w:r w:rsidR="000906B7" w:rsidRPr="00CA5E78">
        <w:rPr>
          <w:b/>
          <w:color w:val="7030A0"/>
        </w:rPr>
        <w:t xml:space="preserve"> [</w:t>
      </w:r>
      <w:r w:rsidRPr="00CA5E78">
        <w:rPr>
          <w:b/>
          <w:color w:val="7030A0"/>
        </w:rPr>
        <w:t>1</w:t>
      </w:r>
      <w:r w:rsidR="000906B7" w:rsidRPr="00CA5E78">
        <w:rPr>
          <w:b/>
          <w:color w:val="7030A0"/>
        </w:rPr>
        <w:t>-TXT]</w:t>
      </w:r>
      <w:r w:rsidR="000906B7" w:rsidRPr="00CA5E78">
        <w:rPr>
          <w:color w:val="7030A0"/>
        </w:rPr>
        <w:t xml:space="preserve">. Cover this gauze with a 2 square centimeter thin plastic patch and secure it with fabric adhesive tape </w:t>
      </w:r>
      <w:r w:rsidR="000906B7" w:rsidRPr="00CA5E78">
        <w:rPr>
          <w:b/>
          <w:color w:val="7030A0"/>
        </w:rPr>
        <w:t>[</w:t>
      </w:r>
      <w:r w:rsidR="00B67CD3" w:rsidRPr="00CA5E78">
        <w:rPr>
          <w:b/>
          <w:color w:val="7030A0"/>
        </w:rPr>
        <w:t>2</w:t>
      </w:r>
      <w:r w:rsidR="000906B7" w:rsidRPr="00CA5E78">
        <w:rPr>
          <w:b/>
          <w:color w:val="7030A0"/>
        </w:rPr>
        <w:t>]</w:t>
      </w:r>
      <w:r w:rsidR="000906B7" w:rsidRPr="00CA5E78">
        <w:rPr>
          <w:color w:val="7030A0"/>
        </w:rPr>
        <w:t xml:space="preserve">. </w:t>
      </w:r>
      <w:r w:rsidR="00D6285C" w:rsidRPr="00CA5E78">
        <w:rPr>
          <w:color w:val="7030A0"/>
        </w:rPr>
        <w:t xml:space="preserve">Once the mouse recovers from anesthesia, </w:t>
      </w:r>
      <w:proofErr w:type="gramStart"/>
      <w:r w:rsidR="00D6285C" w:rsidRPr="00CA5E78">
        <w:rPr>
          <w:color w:val="7030A0"/>
        </w:rPr>
        <w:t xml:space="preserve">return </w:t>
      </w:r>
      <w:r w:rsidR="00092F50" w:rsidRPr="00CA5E78">
        <w:rPr>
          <w:color w:val="7030A0"/>
        </w:rPr>
        <w:t>it</w:t>
      </w:r>
      <w:proofErr w:type="gramEnd"/>
      <w:r w:rsidR="00D6285C" w:rsidRPr="00CA5E78">
        <w:rPr>
          <w:color w:val="7030A0"/>
        </w:rPr>
        <w:t xml:space="preserve"> to its cage </w:t>
      </w:r>
      <w:r w:rsidR="00D6285C" w:rsidRPr="00CA5E78">
        <w:rPr>
          <w:b/>
          <w:bCs/>
          <w:color w:val="7030A0"/>
        </w:rPr>
        <w:t>[</w:t>
      </w:r>
      <w:r w:rsidR="00B67CD3" w:rsidRPr="00CA5E78">
        <w:rPr>
          <w:b/>
          <w:bCs/>
          <w:color w:val="7030A0"/>
        </w:rPr>
        <w:t>3</w:t>
      </w:r>
      <w:r w:rsidR="00D6285C" w:rsidRPr="00CA5E78">
        <w:rPr>
          <w:b/>
          <w:bCs/>
          <w:color w:val="7030A0"/>
        </w:rPr>
        <w:t>]</w:t>
      </w:r>
      <w:r w:rsidR="00D6285C" w:rsidRPr="00CA5E78">
        <w:rPr>
          <w:color w:val="7030A0"/>
        </w:rPr>
        <w:t>.</w:t>
      </w:r>
    </w:p>
    <w:p w14:paraId="7D3A670D" w14:textId="3D8B9EED" w:rsidR="000906B7" w:rsidRDefault="000906B7" w:rsidP="000906B7">
      <w:pPr>
        <w:pStyle w:val="ShotDescription"/>
        <w:numPr>
          <w:ilvl w:val="2"/>
          <w:numId w:val="3"/>
        </w:numPr>
      </w:pPr>
      <w:r>
        <w:t xml:space="preserve">Talent placing an </w:t>
      </w:r>
      <w:r w:rsidR="00B57BED">
        <w:t>antigen-soaked</w:t>
      </w:r>
      <w:r>
        <w:t xml:space="preserve"> gauze patch onto the shaved area of the mouse skin. </w:t>
      </w:r>
      <w:r w:rsidRPr="000906B7">
        <w:rPr>
          <w:b/>
          <w:bCs/>
        </w:rPr>
        <w:t xml:space="preserve">TXT: </w:t>
      </w:r>
      <w:r w:rsidR="00D6285C">
        <w:rPr>
          <w:b/>
          <w:bCs/>
        </w:rPr>
        <w:t xml:space="preserve">Apply only DPBS to </w:t>
      </w:r>
      <w:r w:rsidR="00D6285C" w:rsidRPr="00D6285C">
        <w:rPr>
          <w:b/>
          <w:bCs/>
        </w:rPr>
        <w:t>the contact hypersensitivity control group</w:t>
      </w:r>
    </w:p>
    <w:p w14:paraId="3ED5C0EB" w14:textId="54DB1F56" w:rsidR="007E7A2D" w:rsidRDefault="000906B7" w:rsidP="007E7A2D">
      <w:pPr>
        <w:pStyle w:val="ShotDescription"/>
        <w:numPr>
          <w:ilvl w:val="2"/>
          <w:numId w:val="3"/>
        </w:numPr>
      </w:pPr>
      <w:r>
        <w:t xml:space="preserve">Talent </w:t>
      </w:r>
      <w:r w:rsidR="00D6285C">
        <w:t>covering the gauze with a p</w:t>
      </w:r>
      <w:r>
        <w:t xml:space="preserve">lastic patch and </w:t>
      </w:r>
      <w:r w:rsidR="00D6285C">
        <w:t>securing it with fabric adhesive tape</w:t>
      </w:r>
      <w:r>
        <w:t>.</w:t>
      </w:r>
    </w:p>
    <w:p w14:paraId="1551B017" w14:textId="4148B800" w:rsidR="007E7A2D" w:rsidRDefault="00D6285C" w:rsidP="007E7A2D">
      <w:pPr>
        <w:pStyle w:val="ShotDescription"/>
        <w:numPr>
          <w:ilvl w:val="2"/>
          <w:numId w:val="3"/>
        </w:numPr>
      </w:pPr>
      <w:r>
        <w:t>Talent</w:t>
      </w:r>
      <w:r w:rsidR="007E7A2D">
        <w:t xml:space="preserve"> plac</w:t>
      </w:r>
      <w:r>
        <w:t>ing</w:t>
      </w:r>
      <w:r w:rsidR="007E7A2D">
        <w:t xml:space="preserve"> the mouse into the cage </w:t>
      </w:r>
      <w:r>
        <w:t>and the mouse moving freely in the cage.</w:t>
      </w:r>
    </w:p>
    <w:p w14:paraId="774308E3" w14:textId="77777777" w:rsidR="000906B7" w:rsidRDefault="000906B7" w:rsidP="000906B7"/>
    <w:p w14:paraId="61B8EA91" w14:textId="362A00A8" w:rsidR="000906B7" w:rsidRPr="00CA5E78" w:rsidRDefault="000906B7" w:rsidP="000906B7">
      <w:pPr>
        <w:pStyle w:val="Narration"/>
        <w:numPr>
          <w:ilvl w:val="1"/>
          <w:numId w:val="3"/>
        </w:numPr>
        <w:rPr>
          <w:color w:val="7030A0"/>
        </w:rPr>
      </w:pPr>
      <w:r w:rsidRPr="00CA5E78">
        <w:rPr>
          <w:color w:val="7030A0"/>
        </w:rPr>
        <w:t xml:space="preserve">On day 5, </w:t>
      </w:r>
      <w:r w:rsidR="00D6285C" w:rsidRPr="00CA5E78">
        <w:rPr>
          <w:color w:val="7030A0"/>
        </w:rPr>
        <w:t xml:space="preserve">after anesthetizing the mouse, </w:t>
      </w:r>
      <w:r w:rsidRPr="00CA5E78">
        <w:rPr>
          <w:color w:val="7030A0"/>
        </w:rPr>
        <w:t xml:space="preserve">use safety scissors with rounded corners to carefully cut the patch </w:t>
      </w:r>
      <w:r w:rsidRPr="00CA5E78">
        <w:rPr>
          <w:b/>
          <w:color w:val="7030A0"/>
        </w:rPr>
        <w:t>[1]</w:t>
      </w:r>
      <w:r w:rsidRPr="00CA5E78">
        <w:rPr>
          <w:color w:val="7030A0"/>
        </w:rPr>
        <w:t xml:space="preserve">. Gently remove the adhesive tape </w:t>
      </w:r>
      <w:r w:rsidRPr="00CA5E78">
        <w:rPr>
          <w:b/>
          <w:color w:val="7030A0"/>
        </w:rPr>
        <w:t>[2]</w:t>
      </w:r>
      <w:r w:rsidRPr="00CA5E78">
        <w:rPr>
          <w:color w:val="7030A0"/>
        </w:rPr>
        <w:t xml:space="preserve">. </w:t>
      </w:r>
      <w:r w:rsidR="007803BF" w:rsidRPr="00CA5E78">
        <w:rPr>
          <w:color w:val="7030A0"/>
        </w:rPr>
        <w:t xml:space="preserve">After the mouse </w:t>
      </w:r>
      <w:r w:rsidR="00557883" w:rsidRPr="00CA5E78">
        <w:rPr>
          <w:color w:val="7030A0"/>
        </w:rPr>
        <w:t>re</w:t>
      </w:r>
      <w:r w:rsidR="007803BF" w:rsidRPr="00CA5E78">
        <w:rPr>
          <w:color w:val="7030A0"/>
        </w:rPr>
        <w:t>gains consciousness and is returned to its cage, allow it to move freely and clean its skin naturally for at least 4 hours</w:t>
      </w:r>
      <w:r w:rsidRPr="00CA5E78">
        <w:rPr>
          <w:color w:val="7030A0"/>
        </w:rPr>
        <w:t xml:space="preserve"> </w:t>
      </w:r>
      <w:r w:rsidRPr="00CA5E78">
        <w:rPr>
          <w:b/>
          <w:color w:val="7030A0"/>
        </w:rPr>
        <w:t>[3</w:t>
      </w:r>
      <w:r w:rsidR="00B57BED" w:rsidRPr="00CA5E78">
        <w:rPr>
          <w:b/>
          <w:color w:val="7030A0"/>
        </w:rPr>
        <w:t>-TXT</w:t>
      </w:r>
      <w:r w:rsidRPr="00CA5E78">
        <w:rPr>
          <w:b/>
          <w:color w:val="7030A0"/>
        </w:rPr>
        <w:t>]</w:t>
      </w:r>
      <w:r w:rsidRPr="00CA5E78">
        <w:rPr>
          <w:color w:val="7030A0"/>
        </w:rPr>
        <w:t xml:space="preserve">.  </w:t>
      </w:r>
    </w:p>
    <w:p w14:paraId="0E0BB17E" w14:textId="23F6A08B" w:rsidR="000906B7" w:rsidRDefault="000906B7" w:rsidP="000906B7">
      <w:pPr>
        <w:pStyle w:val="ShotDescription"/>
        <w:numPr>
          <w:ilvl w:val="2"/>
          <w:numId w:val="3"/>
        </w:numPr>
      </w:pPr>
      <w:r>
        <w:t xml:space="preserve">Talent cutting the patch carefully with rounded scissors. </w:t>
      </w:r>
    </w:p>
    <w:p w14:paraId="71A4E911" w14:textId="77777777" w:rsidR="000906B7" w:rsidRDefault="000906B7" w:rsidP="000906B7">
      <w:pPr>
        <w:pStyle w:val="ShotDescription"/>
        <w:numPr>
          <w:ilvl w:val="2"/>
          <w:numId w:val="3"/>
        </w:numPr>
      </w:pPr>
      <w:r>
        <w:t xml:space="preserve">Talent removing the tape from the mouse's skin.  </w:t>
      </w:r>
    </w:p>
    <w:p w14:paraId="5E8E1727" w14:textId="21FFA3B1" w:rsidR="000906B7" w:rsidRDefault="000906B7" w:rsidP="000906B7">
      <w:pPr>
        <w:pStyle w:val="ShotDescription"/>
        <w:numPr>
          <w:ilvl w:val="2"/>
          <w:numId w:val="3"/>
        </w:numPr>
      </w:pPr>
      <w:r>
        <w:t xml:space="preserve">Wide shot of </w:t>
      </w:r>
      <w:r w:rsidR="00C97E51">
        <w:t xml:space="preserve">the </w:t>
      </w:r>
      <w:r>
        <w:t>m</w:t>
      </w:r>
      <w:r w:rsidR="00557883">
        <w:t>ouse</w:t>
      </w:r>
      <w:r>
        <w:t xml:space="preserve"> moving freely in the cage.</w:t>
      </w:r>
      <w:r w:rsidR="00B57BED">
        <w:t xml:space="preserve"> </w:t>
      </w:r>
      <w:r w:rsidR="00B57BED" w:rsidRPr="00B57BED">
        <w:rPr>
          <w:b/>
          <w:bCs/>
        </w:rPr>
        <w:t>TXT: As the patch must remain on the skin for 7 d, reapply the antigen solution on day 5</w:t>
      </w:r>
      <w:r w:rsidR="00F7166E">
        <w:rPr>
          <w:b/>
          <w:bCs/>
        </w:rPr>
        <w:t xml:space="preserve"> and remove o</w:t>
      </w:r>
      <w:r w:rsidR="00CA5E78">
        <w:rPr>
          <w:b/>
          <w:bCs/>
        </w:rPr>
        <w:t>n</w:t>
      </w:r>
      <w:r w:rsidR="00F7166E">
        <w:rPr>
          <w:b/>
          <w:bCs/>
        </w:rPr>
        <w:t xml:space="preserve"> day </w:t>
      </w:r>
      <w:r w:rsidR="006823E2">
        <w:rPr>
          <w:b/>
          <w:bCs/>
        </w:rPr>
        <w:t>8</w:t>
      </w:r>
    </w:p>
    <w:p w14:paraId="0F024613" w14:textId="0ED3470F" w:rsidR="000906B7" w:rsidRDefault="000906B7" w:rsidP="000906B7"/>
    <w:p w14:paraId="6546F761" w14:textId="24B909EC" w:rsidR="000906B7" w:rsidRDefault="006823E2" w:rsidP="001447C6">
      <w:pPr>
        <w:pStyle w:val="Narration"/>
        <w:numPr>
          <w:ilvl w:val="1"/>
          <w:numId w:val="3"/>
        </w:numPr>
        <w:ind w:left="901" w:hanging="544"/>
      </w:pPr>
      <w:r w:rsidRPr="00CA5E78">
        <w:rPr>
          <w:color w:val="7030A0"/>
        </w:rPr>
        <w:t>On day 8, t</w:t>
      </w:r>
      <w:r w:rsidR="00096403" w:rsidRPr="00CA5E78">
        <w:rPr>
          <w:color w:val="7030A0"/>
        </w:rPr>
        <w:t xml:space="preserve">o </w:t>
      </w:r>
      <w:r w:rsidR="00B67CD3" w:rsidRPr="00CA5E78">
        <w:rPr>
          <w:color w:val="7030A0"/>
        </w:rPr>
        <w:t xml:space="preserve">test </w:t>
      </w:r>
      <w:r w:rsidR="00B23FE2" w:rsidRPr="00CA5E78">
        <w:rPr>
          <w:color w:val="7030A0"/>
        </w:rPr>
        <w:t xml:space="preserve">EC </w:t>
      </w:r>
      <w:r w:rsidR="00B23FE2" w:rsidRPr="001447C6">
        <w:rPr>
          <w:i/>
          <w:iCs/>
          <w:color w:val="EE0000"/>
        </w:rPr>
        <w:t>(E-C)</w:t>
      </w:r>
      <w:r w:rsidR="00B23FE2">
        <w:t>-</w:t>
      </w:r>
      <w:r w:rsidR="00B23FE2" w:rsidRPr="00CA5E78">
        <w:rPr>
          <w:color w:val="7030A0"/>
        </w:rPr>
        <w:t xml:space="preserve">induced </w:t>
      </w:r>
      <w:r w:rsidR="00B67CD3" w:rsidRPr="00CA5E78">
        <w:rPr>
          <w:color w:val="7030A0"/>
        </w:rPr>
        <w:t xml:space="preserve">T suppressor cells in </w:t>
      </w:r>
      <w:r w:rsidR="000906B7" w:rsidRPr="00CA5E78">
        <w:rPr>
          <w:color w:val="7030A0"/>
        </w:rPr>
        <w:t xml:space="preserve">Th1 </w:t>
      </w:r>
      <w:r w:rsidR="000906B7" w:rsidRPr="000906B7">
        <w:rPr>
          <w:i/>
          <w:iCs/>
          <w:color w:val="FF0000"/>
        </w:rPr>
        <w:t>(T-H-one)</w:t>
      </w:r>
      <w:r w:rsidR="000906B7" w:rsidRPr="00CA5E78">
        <w:rPr>
          <w:color w:val="7030A0"/>
        </w:rPr>
        <w:t xml:space="preserve">-mediated </w:t>
      </w:r>
      <w:r w:rsidR="000906B7" w:rsidRPr="00CA5E78">
        <w:rPr>
          <w:bCs/>
          <w:color w:val="7030A0"/>
        </w:rPr>
        <w:t xml:space="preserve">contact hypersensitivity </w:t>
      </w:r>
      <w:r w:rsidR="000906B7" w:rsidRPr="00CA5E78">
        <w:rPr>
          <w:color w:val="7030A0"/>
        </w:rPr>
        <w:t>reaction, appl</w:t>
      </w:r>
      <w:r w:rsidR="00B23FE2" w:rsidRPr="00CA5E78">
        <w:rPr>
          <w:color w:val="7030A0"/>
        </w:rPr>
        <w:t>y</w:t>
      </w:r>
      <w:r w:rsidR="000906B7" w:rsidRPr="00CA5E78">
        <w:rPr>
          <w:color w:val="7030A0"/>
        </w:rPr>
        <w:t xml:space="preserve"> 150 microliters of the freshly prepared</w:t>
      </w:r>
      <w:r w:rsidR="00B67CD3" w:rsidRPr="00CA5E78">
        <w:rPr>
          <w:color w:val="7030A0"/>
        </w:rPr>
        <w:t xml:space="preserve"> TNCB</w:t>
      </w:r>
      <w:r w:rsidR="000906B7" w:rsidRPr="00CA5E78">
        <w:rPr>
          <w:color w:val="7030A0"/>
        </w:rPr>
        <w:t xml:space="preserve"> </w:t>
      </w:r>
      <w:r w:rsidR="00B67CD3" w:rsidRPr="001447C6">
        <w:rPr>
          <w:i/>
          <w:iCs/>
          <w:color w:val="EE0000"/>
        </w:rPr>
        <w:t>(T-N-C-B)</w:t>
      </w:r>
      <w:r w:rsidR="00B67CD3">
        <w:t xml:space="preserve"> </w:t>
      </w:r>
      <w:r w:rsidR="000906B7" w:rsidRPr="00CA5E78">
        <w:rPr>
          <w:color w:val="7030A0"/>
        </w:rPr>
        <w:t>hapten solution to the shaved</w:t>
      </w:r>
      <w:r w:rsidR="00557883" w:rsidRPr="00CA5E78">
        <w:rPr>
          <w:color w:val="7030A0"/>
        </w:rPr>
        <w:t xml:space="preserve"> abdominal</w:t>
      </w:r>
      <w:r w:rsidR="000906B7" w:rsidRPr="00CA5E78">
        <w:rPr>
          <w:color w:val="7030A0"/>
        </w:rPr>
        <w:t xml:space="preserve"> skin </w:t>
      </w:r>
      <w:r w:rsidR="00096403" w:rsidRPr="00CA5E78">
        <w:rPr>
          <w:color w:val="7030A0"/>
        </w:rPr>
        <w:t xml:space="preserve">of the </w:t>
      </w:r>
      <w:r w:rsidR="00CA5E78" w:rsidRPr="00CA5E78">
        <w:rPr>
          <w:color w:val="7030A0"/>
        </w:rPr>
        <w:t xml:space="preserve">anesthetized </w:t>
      </w:r>
      <w:r w:rsidR="00096403" w:rsidRPr="00CA5E78">
        <w:rPr>
          <w:color w:val="7030A0"/>
        </w:rPr>
        <w:t xml:space="preserve">mouse to </w:t>
      </w:r>
      <w:r w:rsidRPr="00CA5E78">
        <w:rPr>
          <w:color w:val="7030A0"/>
        </w:rPr>
        <w:t>induce T</w:t>
      </w:r>
      <w:r w:rsidR="001B5D09" w:rsidRPr="00CA5E78">
        <w:rPr>
          <w:color w:val="7030A0"/>
        </w:rPr>
        <w:t xml:space="preserve"> </w:t>
      </w:r>
      <w:r w:rsidRPr="00CA5E78">
        <w:rPr>
          <w:color w:val="7030A0"/>
        </w:rPr>
        <w:t xml:space="preserve">effector </w:t>
      </w:r>
      <w:proofErr w:type="gramStart"/>
      <w:r w:rsidRPr="00CA5E78">
        <w:rPr>
          <w:color w:val="7030A0"/>
        </w:rPr>
        <w:t xml:space="preserve">cells </w:t>
      </w:r>
      <w:r w:rsidR="000906B7" w:rsidRPr="00CA5E78">
        <w:rPr>
          <w:color w:val="7030A0"/>
        </w:rPr>
        <w:t xml:space="preserve"> </w:t>
      </w:r>
      <w:r w:rsidR="000906B7" w:rsidRPr="00CA5E78">
        <w:rPr>
          <w:b/>
          <w:color w:val="7030A0"/>
        </w:rPr>
        <w:t>[</w:t>
      </w:r>
      <w:proofErr w:type="gramEnd"/>
      <w:r w:rsidR="000906B7" w:rsidRPr="00CA5E78">
        <w:rPr>
          <w:b/>
          <w:color w:val="7030A0"/>
        </w:rPr>
        <w:t>1</w:t>
      </w:r>
      <w:r w:rsidR="00096403" w:rsidRPr="00CA5E78">
        <w:rPr>
          <w:b/>
          <w:color w:val="7030A0"/>
        </w:rPr>
        <w:t>-TXT</w:t>
      </w:r>
      <w:r w:rsidR="000906B7" w:rsidRPr="00CA5E78">
        <w:rPr>
          <w:b/>
          <w:color w:val="7030A0"/>
        </w:rPr>
        <w:t>]</w:t>
      </w:r>
      <w:r w:rsidR="000906B7" w:rsidRPr="00CA5E78">
        <w:rPr>
          <w:color w:val="7030A0"/>
        </w:rPr>
        <w:t xml:space="preserve">.  </w:t>
      </w:r>
    </w:p>
    <w:p w14:paraId="6E8D3215" w14:textId="06B91B39" w:rsidR="000906B7" w:rsidRPr="00B57BED" w:rsidRDefault="000906B7" w:rsidP="000906B7">
      <w:pPr>
        <w:pStyle w:val="ShotDescription"/>
        <w:numPr>
          <w:ilvl w:val="2"/>
          <w:numId w:val="3"/>
        </w:numPr>
      </w:pPr>
      <w:r>
        <w:t>Talent applying the hapten solution onto the shaved</w:t>
      </w:r>
      <w:r w:rsidR="00557883">
        <w:t xml:space="preserve"> abdomen</w:t>
      </w:r>
      <w:r>
        <w:t xml:space="preserve"> area of the mouse skin using a pipette.</w:t>
      </w:r>
      <w:r w:rsidR="00096403">
        <w:t xml:space="preserve"> </w:t>
      </w:r>
      <w:r w:rsidR="00096403" w:rsidRPr="00096403">
        <w:rPr>
          <w:b/>
          <w:bCs/>
        </w:rPr>
        <w:t xml:space="preserve">TXT: </w:t>
      </w:r>
      <w:r w:rsidR="00FF7F78">
        <w:rPr>
          <w:b/>
          <w:bCs/>
        </w:rPr>
        <w:t xml:space="preserve">In donors of </w:t>
      </w:r>
      <w:proofErr w:type="spellStart"/>
      <w:r w:rsidR="00FF7F78">
        <w:rPr>
          <w:b/>
          <w:bCs/>
        </w:rPr>
        <w:t>Teffector</w:t>
      </w:r>
      <w:proofErr w:type="spellEnd"/>
      <w:r w:rsidR="00FF7F78">
        <w:rPr>
          <w:b/>
          <w:bCs/>
        </w:rPr>
        <w:t xml:space="preserve"> cells d</w:t>
      </w:r>
      <w:r w:rsidR="00096403" w:rsidRPr="00096403">
        <w:rPr>
          <w:b/>
          <w:bCs/>
        </w:rPr>
        <w:t>o this step on Day 0</w:t>
      </w:r>
      <w:r w:rsidR="00557883">
        <w:rPr>
          <w:b/>
          <w:bCs/>
        </w:rPr>
        <w:t xml:space="preserve"> </w:t>
      </w:r>
    </w:p>
    <w:p w14:paraId="410B90EF" w14:textId="77777777" w:rsidR="00B57BED" w:rsidRPr="00B67CD3" w:rsidRDefault="00B57BED" w:rsidP="00B57BED">
      <w:pPr>
        <w:pStyle w:val="ShotDescription"/>
        <w:ind w:left="1571" w:firstLine="0"/>
      </w:pPr>
    </w:p>
    <w:p w14:paraId="44E7698F" w14:textId="108D631D" w:rsidR="00B67CD3" w:rsidRDefault="00B67CD3" w:rsidP="001447C6">
      <w:pPr>
        <w:pStyle w:val="Narration"/>
        <w:numPr>
          <w:ilvl w:val="1"/>
          <w:numId w:val="45"/>
        </w:numPr>
        <w:ind w:left="896" w:hanging="539"/>
      </w:pPr>
      <w:r w:rsidRPr="00CA5E78">
        <w:rPr>
          <w:color w:val="7030A0"/>
        </w:rPr>
        <w:t xml:space="preserve">Four days after inducing </w:t>
      </w:r>
      <w:proofErr w:type="spellStart"/>
      <w:r w:rsidRPr="00CA5E78">
        <w:rPr>
          <w:color w:val="7030A0"/>
        </w:rPr>
        <w:t>Teffector</w:t>
      </w:r>
      <w:proofErr w:type="spellEnd"/>
      <w:r w:rsidR="001447C6" w:rsidRPr="00CA5E78">
        <w:rPr>
          <w:color w:val="7030A0"/>
        </w:rPr>
        <w:t xml:space="preserve"> </w:t>
      </w:r>
      <w:r w:rsidR="001447C6" w:rsidRPr="001447C6">
        <w:rPr>
          <w:i/>
          <w:iCs/>
          <w:color w:val="EE0000"/>
        </w:rPr>
        <w:t>(T-effector)</w:t>
      </w:r>
      <w:r w:rsidRPr="000906B7">
        <w:t xml:space="preserve"> </w:t>
      </w:r>
      <w:r w:rsidRPr="00CA5E78">
        <w:rPr>
          <w:color w:val="7030A0"/>
        </w:rPr>
        <w:t xml:space="preserve">cells, </w:t>
      </w:r>
      <w:r w:rsidR="00B60594" w:rsidRPr="00CA5E78">
        <w:rPr>
          <w:color w:val="7030A0"/>
        </w:rPr>
        <w:t xml:space="preserve">evaluate the contact hypersensitivity response by measuring the ear baseline and applying TNCB </w:t>
      </w:r>
      <w:r w:rsidR="00B60594" w:rsidRPr="001447C6">
        <w:rPr>
          <w:i/>
          <w:iCs/>
          <w:color w:val="EE0000"/>
        </w:rPr>
        <w:t>(T-N-C-B</w:t>
      </w:r>
      <w:r w:rsidR="00B60594" w:rsidRPr="001447C6">
        <w:rPr>
          <w:color w:val="EE0000"/>
        </w:rPr>
        <w:t>)</w:t>
      </w:r>
      <w:r w:rsidR="00B60594">
        <w:t xml:space="preserve"> </w:t>
      </w:r>
      <w:r w:rsidR="00B60594" w:rsidRPr="00CA5E78">
        <w:rPr>
          <w:color w:val="7030A0"/>
        </w:rPr>
        <w:t xml:space="preserve">hapten to both sides of the ears </w:t>
      </w:r>
      <w:r w:rsidR="00B60594" w:rsidRPr="00CA5E78">
        <w:rPr>
          <w:b/>
          <w:bCs/>
          <w:color w:val="7030A0"/>
        </w:rPr>
        <w:t>[</w:t>
      </w:r>
      <w:r w:rsidR="001447C6" w:rsidRPr="00CA5E78">
        <w:rPr>
          <w:b/>
          <w:bCs/>
          <w:color w:val="7030A0"/>
        </w:rPr>
        <w:t>1</w:t>
      </w:r>
      <w:r w:rsidR="00B60594" w:rsidRPr="00CA5E78">
        <w:rPr>
          <w:b/>
          <w:bCs/>
          <w:color w:val="7030A0"/>
        </w:rPr>
        <w:t>]</w:t>
      </w:r>
      <w:r w:rsidR="00B60594" w:rsidRPr="00CA5E78">
        <w:rPr>
          <w:color w:val="7030A0"/>
        </w:rPr>
        <w:t>. Measure the ear thickness</w:t>
      </w:r>
      <w:r w:rsidR="001447C6" w:rsidRPr="00CA5E78">
        <w:rPr>
          <w:color w:val="7030A0"/>
        </w:rPr>
        <w:t xml:space="preserve"> by using a micrometer</w:t>
      </w:r>
      <w:r w:rsidR="00B60594" w:rsidRPr="00CA5E78">
        <w:rPr>
          <w:color w:val="7030A0"/>
        </w:rPr>
        <w:t xml:space="preserve"> 24 hours later </w:t>
      </w:r>
      <w:r w:rsidR="00B60594" w:rsidRPr="00CA5E78">
        <w:rPr>
          <w:b/>
          <w:bCs/>
          <w:color w:val="7030A0"/>
        </w:rPr>
        <w:t>[</w:t>
      </w:r>
      <w:r w:rsidR="001447C6" w:rsidRPr="00CA5E78">
        <w:rPr>
          <w:b/>
          <w:bCs/>
          <w:color w:val="7030A0"/>
        </w:rPr>
        <w:t>2</w:t>
      </w:r>
      <w:r w:rsidR="00B60594" w:rsidRPr="00CA5E78">
        <w:rPr>
          <w:b/>
          <w:bCs/>
          <w:color w:val="7030A0"/>
        </w:rPr>
        <w:t>]</w:t>
      </w:r>
      <w:r w:rsidR="00B60594" w:rsidRPr="00CA5E78">
        <w:rPr>
          <w:color w:val="7030A0"/>
        </w:rPr>
        <w:t>.</w:t>
      </w:r>
    </w:p>
    <w:p w14:paraId="4465A66B" w14:textId="77777777" w:rsidR="001447C6" w:rsidRDefault="001447C6" w:rsidP="00B67CD3">
      <w:pPr>
        <w:pStyle w:val="Narration"/>
      </w:pPr>
    </w:p>
    <w:p w14:paraId="7CC95B8D" w14:textId="6F93E7B4" w:rsidR="00B67CD3" w:rsidRDefault="00B67CD3" w:rsidP="001447C6">
      <w:pPr>
        <w:pStyle w:val="ShotDescription"/>
        <w:numPr>
          <w:ilvl w:val="2"/>
          <w:numId w:val="45"/>
        </w:numPr>
        <w:spacing w:before="0"/>
        <w:ind w:left="1571"/>
      </w:pPr>
      <w:r>
        <w:t>Talent</w:t>
      </w:r>
      <w:r w:rsidR="001447C6">
        <w:t xml:space="preserve"> </w:t>
      </w:r>
      <w:r w:rsidR="001447C6" w:rsidRPr="00B60594">
        <w:t>measuring the ear baseline</w:t>
      </w:r>
      <w:r w:rsidR="001447C6">
        <w:t xml:space="preserve"> and</w:t>
      </w:r>
      <w:r>
        <w:t xml:space="preserve"> applying TNCB on both sides of mouse ears. </w:t>
      </w:r>
      <w:r w:rsidR="001B5D09">
        <w:br/>
      </w:r>
      <w:r w:rsidR="001B5D09" w:rsidRPr="00CA5E78">
        <w:rPr>
          <w:highlight w:val="green"/>
        </w:rPr>
        <w:t xml:space="preserve">Videographer’s Note: </w:t>
      </w:r>
      <w:r w:rsidR="001B5D09" w:rsidRPr="00CA5E78">
        <w:rPr>
          <w:highlight w:val="green"/>
        </w:rPr>
        <w:t>do not use shot no.2.6.1 use 2.6.1.A and 2.6.1.B instead</w:t>
      </w:r>
    </w:p>
    <w:p w14:paraId="53CA30CC" w14:textId="77777777" w:rsidR="00B67CD3" w:rsidRDefault="00B67CD3" w:rsidP="001447C6">
      <w:pPr>
        <w:pStyle w:val="ShotDescription"/>
        <w:numPr>
          <w:ilvl w:val="2"/>
          <w:numId w:val="45"/>
        </w:numPr>
        <w:spacing w:before="0"/>
        <w:ind w:left="1571"/>
      </w:pPr>
      <w:r>
        <w:t>Talent measuring ear thickness using a micrometer.</w:t>
      </w:r>
    </w:p>
    <w:p w14:paraId="62325D79" w14:textId="0EBEF6A0" w:rsidR="00B67CD3" w:rsidRPr="00096403" w:rsidRDefault="00B67CD3" w:rsidP="001447C6">
      <w:pPr>
        <w:pStyle w:val="ShotDescription"/>
        <w:spacing w:before="0"/>
        <w:ind w:leftChars="150" w:left="1080"/>
      </w:pPr>
    </w:p>
    <w:p w14:paraId="668BDD47" w14:textId="77777777" w:rsidR="00096403" w:rsidRDefault="00096403" w:rsidP="00096403">
      <w:pPr>
        <w:pStyle w:val="ShotDescription"/>
        <w:ind w:firstLine="0"/>
        <w:rPr>
          <w:b/>
          <w:bCs/>
        </w:rPr>
      </w:pPr>
    </w:p>
    <w:p w14:paraId="478B6E6C" w14:textId="1076EC6B" w:rsidR="000906B7" w:rsidRDefault="00096403" w:rsidP="000906B7">
      <w:pPr>
        <w:pStyle w:val="ShotDescription"/>
        <w:numPr>
          <w:ilvl w:val="0"/>
          <w:numId w:val="45"/>
        </w:numPr>
      </w:pPr>
      <w:r w:rsidRPr="00096403">
        <w:rPr>
          <w:b/>
          <w:bCs/>
        </w:rPr>
        <w:t>Isolation of Teff</w:t>
      </w:r>
      <w:r w:rsidR="00FF7F78">
        <w:rPr>
          <w:b/>
          <w:bCs/>
        </w:rPr>
        <w:t xml:space="preserve"> </w:t>
      </w:r>
      <w:proofErr w:type="spellStart"/>
      <w:proofErr w:type="gramStart"/>
      <w:r w:rsidR="00FF7F78">
        <w:rPr>
          <w:b/>
          <w:bCs/>
        </w:rPr>
        <w:t>or</w:t>
      </w:r>
      <w:r w:rsidRPr="00096403">
        <w:rPr>
          <w:b/>
          <w:bCs/>
        </w:rPr>
        <w:t>Ts</w:t>
      </w:r>
      <w:proofErr w:type="spellEnd"/>
      <w:proofErr w:type="gramEnd"/>
      <w:r w:rsidRPr="00096403">
        <w:rPr>
          <w:b/>
          <w:bCs/>
        </w:rPr>
        <w:t xml:space="preserve"> Cells from Donor Mice</w:t>
      </w:r>
    </w:p>
    <w:p w14:paraId="4A0326B4" w14:textId="77777777" w:rsidR="000906B7" w:rsidRDefault="000906B7" w:rsidP="000906B7"/>
    <w:p w14:paraId="75F0A918" w14:textId="6472F3C8" w:rsidR="000906B7" w:rsidRDefault="00B67CD3" w:rsidP="001447C6">
      <w:pPr>
        <w:pStyle w:val="Narration"/>
        <w:numPr>
          <w:ilvl w:val="1"/>
          <w:numId w:val="46"/>
        </w:numPr>
        <w:spacing w:before="0"/>
        <w:ind w:left="714" w:hanging="357"/>
      </w:pPr>
      <w:r w:rsidRPr="00CA5E78">
        <w:rPr>
          <w:color w:val="7030A0"/>
        </w:rPr>
        <w:t>F</w:t>
      </w:r>
      <w:r w:rsidR="00CC6535" w:rsidRPr="00CA5E78">
        <w:rPr>
          <w:color w:val="7030A0"/>
        </w:rPr>
        <w:t xml:space="preserve">or the isolation of </w:t>
      </w:r>
      <w:r w:rsidR="00FF7F78" w:rsidRPr="00CA5E78">
        <w:rPr>
          <w:color w:val="7030A0"/>
        </w:rPr>
        <w:t>7-day-</w:t>
      </w:r>
      <w:r w:rsidR="00CC6535" w:rsidRPr="00CA5E78">
        <w:rPr>
          <w:color w:val="7030A0"/>
        </w:rPr>
        <w:t>Tsuppressor</w:t>
      </w:r>
      <w:r w:rsidR="001447C6" w:rsidRPr="00CA5E78">
        <w:rPr>
          <w:color w:val="7030A0"/>
        </w:rPr>
        <w:t xml:space="preserve"> </w:t>
      </w:r>
      <w:r w:rsidR="001447C6" w:rsidRPr="001447C6">
        <w:rPr>
          <w:i/>
          <w:iCs/>
          <w:color w:val="EE0000"/>
        </w:rPr>
        <w:t>(T-suppressor</w:t>
      </w:r>
      <w:r w:rsidR="001447C6" w:rsidRPr="00CA5E78">
        <w:rPr>
          <w:i/>
          <w:iCs/>
          <w:color w:val="7030A0"/>
        </w:rPr>
        <w:t>)</w:t>
      </w:r>
      <w:r w:rsidR="00CC6535" w:rsidRPr="00CA5E78">
        <w:rPr>
          <w:color w:val="7030A0"/>
        </w:rPr>
        <w:t xml:space="preserve">, </w:t>
      </w:r>
      <w:proofErr w:type="gramStart"/>
      <w:r w:rsidR="00FF7F78" w:rsidRPr="00CA5E78">
        <w:rPr>
          <w:color w:val="7030A0"/>
        </w:rPr>
        <w:t>or  4</w:t>
      </w:r>
      <w:proofErr w:type="gramEnd"/>
      <w:r w:rsidR="00FF7F78" w:rsidRPr="00CA5E78">
        <w:rPr>
          <w:color w:val="7030A0"/>
        </w:rPr>
        <w:t>-day-</w:t>
      </w:r>
      <w:r w:rsidR="00CC6535" w:rsidRPr="00CA5E78">
        <w:rPr>
          <w:color w:val="7030A0"/>
        </w:rPr>
        <w:t>T effector cells from the donor mice, d</w:t>
      </w:r>
      <w:r w:rsidR="000906B7" w:rsidRPr="00CA5E78">
        <w:rPr>
          <w:color w:val="7030A0"/>
        </w:rPr>
        <w:t xml:space="preserve">isinfect the entire abdominal area of the anesthetized mouse with 70 percent ethanol </w:t>
      </w:r>
      <w:r w:rsidR="000906B7" w:rsidRPr="00CA5E78">
        <w:rPr>
          <w:b/>
          <w:color w:val="7030A0"/>
        </w:rPr>
        <w:t>[1</w:t>
      </w:r>
      <w:r w:rsidR="004E0763" w:rsidRPr="00CA5E78">
        <w:rPr>
          <w:b/>
          <w:color w:val="7030A0"/>
        </w:rPr>
        <w:t>-TXT</w:t>
      </w:r>
      <w:r w:rsidR="000906B7" w:rsidRPr="00CA5E78">
        <w:rPr>
          <w:b/>
          <w:color w:val="7030A0"/>
        </w:rPr>
        <w:t>]</w:t>
      </w:r>
      <w:r w:rsidR="000906B7" w:rsidRPr="00CA5E78">
        <w:rPr>
          <w:color w:val="7030A0"/>
        </w:rPr>
        <w:t xml:space="preserve">. Make a </w:t>
      </w:r>
      <w:r w:rsidR="00CA5E78" w:rsidRPr="00CA5E78">
        <w:rPr>
          <w:color w:val="7030A0"/>
        </w:rPr>
        <w:t>1-centimeter</w:t>
      </w:r>
      <w:r w:rsidR="000906B7" w:rsidRPr="00CA5E78">
        <w:rPr>
          <w:color w:val="7030A0"/>
        </w:rPr>
        <w:t xml:space="preserve"> incision to expose the peritoneal cavity </w:t>
      </w:r>
      <w:r w:rsidR="000906B7" w:rsidRPr="00CA5E78">
        <w:rPr>
          <w:b/>
          <w:color w:val="7030A0"/>
        </w:rPr>
        <w:t>[2]</w:t>
      </w:r>
      <w:r w:rsidR="000906B7" w:rsidRPr="00CA5E78">
        <w:rPr>
          <w:color w:val="7030A0"/>
        </w:rPr>
        <w:t>. Using sterile forceps, isolate the auxiliary and inguinal lymph nodes and spleen into tubes filled with</w:t>
      </w:r>
      <w:r w:rsidR="004E0763" w:rsidRPr="00CA5E78">
        <w:rPr>
          <w:color w:val="7030A0"/>
        </w:rPr>
        <w:t xml:space="preserve"> sterile</w:t>
      </w:r>
      <w:r w:rsidR="000906B7" w:rsidRPr="00CA5E78">
        <w:rPr>
          <w:color w:val="7030A0"/>
        </w:rPr>
        <w:t xml:space="preserve"> D</w:t>
      </w:r>
      <w:r w:rsidR="004E0763" w:rsidRPr="00CA5E78">
        <w:rPr>
          <w:color w:val="7030A0"/>
        </w:rPr>
        <w:t>PBS</w:t>
      </w:r>
      <w:r w:rsidR="000906B7" w:rsidRPr="00CA5E78">
        <w:rPr>
          <w:color w:val="7030A0"/>
        </w:rPr>
        <w:t xml:space="preserve"> supplemented with 1 percent fetal bovine serum</w:t>
      </w:r>
      <w:r w:rsidR="004E0763" w:rsidRPr="00CA5E78">
        <w:rPr>
          <w:color w:val="7030A0"/>
        </w:rPr>
        <w:t xml:space="preserve"> or FBS </w:t>
      </w:r>
      <w:r w:rsidR="004E0763" w:rsidRPr="004E0763">
        <w:rPr>
          <w:i/>
          <w:iCs/>
          <w:color w:val="FF0000"/>
        </w:rPr>
        <w:t>(F-B-S)</w:t>
      </w:r>
      <w:r w:rsidR="000906B7" w:rsidRPr="00CA5E78">
        <w:rPr>
          <w:i/>
          <w:iCs/>
          <w:color w:val="7030A0"/>
        </w:rPr>
        <w:t xml:space="preserve"> </w:t>
      </w:r>
      <w:r w:rsidR="000906B7" w:rsidRPr="00CA5E78">
        <w:rPr>
          <w:b/>
          <w:color w:val="7030A0"/>
        </w:rPr>
        <w:t>[3]</w:t>
      </w:r>
      <w:r w:rsidR="000906B7" w:rsidRPr="00CA5E78">
        <w:rPr>
          <w:color w:val="7030A0"/>
        </w:rPr>
        <w:t xml:space="preserve">. Pool the lymph nodes </w:t>
      </w:r>
      <w:r w:rsidR="004E0763" w:rsidRPr="00CA5E78">
        <w:rPr>
          <w:color w:val="7030A0"/>
        </w:rPr>
        <w:t xml:space="preserve">from all donors in one vial and spleens in </w:t>
      </w:r>
      <w:proofErr w:type="gramStart"/>
      <w:r w:rsidR="004E0763" w:rsidRPr="00CA5E78">
        <w:rPr>
          <w:color w:val="7030A0"/>
        </w:rPr>
        <w:t>another</w:t>
      </w:r>
      <w:r w:rsidR="001447C6" w:rsidRPr="00CA5E78">
        <w:rPr>
          <w:color w:val="7030A0"/>
        </w:rPr>
        <w:t>,</w:t>
      </w:r>
      <w:r w:rsidR="004E0763" w:rsidRPr="00CA5E78">
        <w:rPr>
          <w:color w:val="7030A0"/>
        </w:rPr>
        <w:t xml:space="preserve"> and</w:t>
      </w:r>
      <w:proofErr w:type="gramEnd"/>
      <w:r w:rsidR="004E0763" w:rsidRPr="00CA5E78">
        <w:rPr>
          <w:color w:val="7030A0"/>
        </w:rPr>
        <w:t xml:space="preserve"> keep the vials on ice </w:t>
      </w:r>
      <w:r w:rsidR="000906B7" w:rsidRPr="00CA5E78">
        <w:rPr>
          <w:b/>
          <w:color w:val="7030A0"/>
        </w:rPr>
        <w:t>[4]</w:t>
      </w:r>
      <w:r w:rsidR="000906B7" w:rsidRPr="00CA5E78">
        <w:rPr>
          <w:color w:val="7030A0"/>
        </w:rPr>
        <w:t xml:space="preserve">.  </w:t>
      </w:r>
    </w:p>
    <w:p w14:paraId="2C93F887" w14:textId="08CF987D" w:rsidR="000906B7" w:rsidRDefault="000906B7" w:rsidP="001447C6">
      <w:pPr>
        <w:pStyle w:val="ShotDescription"/>
        <w:numPr>
          <w:ilvl w:val="2"/>
          <w:numId w:val="46"/>
        </w:numPr>
      </w:pPr>
      <w:r>
        <w:lastRenderedPageBreak/>
        <w:t xml:space="preserve">Talent </w:t>
      </w:r>
      <w:proofErr w:type="gramStart"/>
      <w:r>
        <w:t>disinfecting</w:t>
      </w:r>
      <w:proofErr w:type="gramEnd"/>
      <w:r>
        <w:t xml:space="preserve"> the mouse abdomen with ethanol. </w:t>
      </w:r>
      <w:r w:rsidR="004E0763" w:rsidRPr="004E0763">
        <w:rPr>
          <w:b/>
          <w:bCs/>
        </w:rPr>
        <w:t>TXT: Anesthesia: Ketamine (90–120 mg/ kg) &amp; xylazine (5–10 mg/ kg), I.P.</w:t>
      </w:r>
      <w:r w:rsidR="001B5D09">
        <w:rPr>
          <w:b/>
          <w:bCs/>
        </w:rPr>
        <w:br/>
      </w:r>
      <w:r w:rsidR="001B5D09" w:rsidRPr="00D071C8">
        <w:rPr>
          <w:highlight w:val="green"/>
        </w:rPr>
        <w:t xml:space="preserve">Videographer’s </w:t>
      </w:r>
      <w:r w:rsidR="001B5D09" w:rsidRPr="001B5D09">
        <w:rPr>
          <w:highlight w:val="green"/>
        </w:rPr>
        <w:t>Note:</w:t>
      </w:r>
      <w:r w:rsidR="001B5D09" w:rsidRPr="00CA5E78">
        <w:rPr>
          <w:highlight w:val="green"/>
        </w:rPr>
        <w:t xml:space="preserve"> Also recorded as 4.6.1. Please use one of them</w:t>
      </w:r>
    </w:p>
    <w:p w14:paraId="43B221CB" w14:textId="79C11351" w:rsidR="000906B7" w:rsidRDefault="000906B7" w:rsidP="001447C6">
      <w:pPr>
        <w:pStyle w:val="ShotDescription"/>
        <w:numPr>
          <w:ilvl w:val="2"/>
          <w:numId w:val="46"/>
        </w:numPr>
      </w:pPr>
      <w:r>
        <w:t xml:space="preserve">Talent making </w:t>
      </w:r>
      <w:proofErr w:type="gramStart"/>
      <w:r>
        <w:t>an abdominal incision</w:t>
      </w:r>
      <w:proofErr w:type="gramEnd"/>
      <w:r>
        <w:t xml:space="preserve"> with sterile tools.  </w:t>
      </w:r>
      <w:r w:rsidR="001B5D09">
        <w:br/>
      </w:r>
      <w:r w:rsidR="001B5D09" w:rsidRPr="00D071C8">
        <w:rPr>
          <w:highlight w:val="green"/>
        </w:rPr>
        <w:t>Videograp</w:t>
      </w:r>
      <w:r w:rsidR="001B5D09" w:rsidRPr="001B5D09">
        <w:rPr>
          <w:highlight w:val="green"/>
        </w:rPr>
        <w:t>her’s Note:</w:t>
      </w:r>
      <w:r w:rsidR="001B5D09" w:rsidRPr="00CA5E78">
        <w:rPr>
          <w:highlight w:val="green"/>
        </w:rPr>
        <w:t xml:space="preserve"> Also recorded as 4.6.2. Use one of them (cut early)</w:t>
      </w:r>
    </w:p>
    <w:p w14:paraId="23C73EEA" w14:textId="5253BE67" w:rsidR="000906B7" w:rsidRDefault="000906B7" w:rsidP="001447C6">
      <w:pPr>
        <w:pStyle w:val="ShotDescription"/>
        <w:numPr>
          <w:ilvl w:val="2"/>
          <w:numId w:val="46"/>
        </w:numPr>
      </w:pPr>
      <w:r>
        <w:t xml:space="preserve">Talent transferring </w:t>
      </w:r>
      <w:r w:rsidR="004E0763">
        <w:t>lymph nodes and spleen</w:t>
      </w:r>
      <w:r>
        <w:t xml:space="preserve"> into labeled tubes containing supplemented buffer.  </w:t>
      </w:r>
      <w:r w:rsidR="001B5D09">
        <w:br/>
      </w:r>
      <w:r w:rsidR="001B5D09" w:rsidRPr="001B5D09">
        <w:rPr>
          <w:highlight w:val="green"/>
        </w:rPr>
        <w:t>Videographer’s Note:</w:t>
      </w:r>
      <w:r w:rsidR="001B5D09" w:rsidRPr="00CA5E78">
        <w:rPr>
          <w:highlight w:val="green"/>
        </w:rPr>
        <w:t xml:space="preserve"> Also recorded as 4.6.3. Use one of them with additional 3.1.3A shot</w:t>
      </w:r>
    </w:p>
    <w:p w14:paraId="2DC56C81" w14:textId="5957A857" w:rsidR="000906B7" w:rsidRDefault="00092F50" w:rsidP="001447C6">
      <w:pPr>
        <w:pStyle w:val="ShotDescription"/>
        <w:numPr>
          <w:ilvl w:val="2"/>
          <w:numId w:val="46"/>
        </w:numPr>
      </w:pPr>
      <w:r>
        <w:t>A shot of t</w:t>
      </w:r>
      <w:r w:rsidR="004E0763">
        <w:t>he two vials (one containing lymph nodes and the other containing the spleens) placed on ice</w:t>
      </w:r>
      <w:r w:rsidR="000906B7">
        <w:t>.</w:t>
      </w:r>
      <w:r w:rsidR="001B5D09">
        <w:br/>
      </w:r>
      <w:r w:rsidR="001B5D09" w:rsidRPr="00D071C8">
        <w:rPr>
          <w:highlight w:val="green"/>
        </w:rPr>
        <w:t xml:space="preserve">Videographer’s </w:t>
      </w:r>
      <w:r w:rsidR="001B5D09" w:rsidRPr="001B5D09">
        <w:rPr>
          <w:highlight w:val="green"/>
        </w:rPr>
        <w:t>Note:</w:t>
      </w:r>
      <w:r w:rsidR="001B5D09" w:rsidRPr="00CA5E78">
        <w:rPr>
          <w:highlight w:val="green"/>
        </w:rPr>
        <w:t xml:space="preserve"> Also recorded as 4.6.4. Use one of them</w:t>
      </w:r>
    </w:p>
    <w:p w14:paraId="09E04E02" w14:textId="77777777" w:rsidR="000906B7" w:rsidRDefault="000906B7" w:rsidP="000906B7"/>
    <w:p w14:paraId="7D1D5E97" w14:textId="61BA667C" w:rsidR="000906B7" w:rsidRPr="00CA5E78" w:rsidRDefault="000906B7" w:rsidP="001447C6">
      <w:pPr>
        <w:pStyle w:val="Narration"/>
        <w:numPr>
          <w:ilvl w:val="1"/>
          <w:numId w:val="46"/>
        </w:numPr>
        <w:rPr>
          <w:color w:val="7030A0"/>
        </w:rPr>
      </w:pPr>
      <w:r w:rsidRPr="00CA5E78">
        <w:rPr>
          <w:color w:val="7030A0"/>
        </w:rPr>
        <w:t xml:space="preserve">Mash </w:t>
      </w:r>
      <w:r w:rsidR="00CF56EF" w:rsidRPr="00CA5E78">
        <w:rPr>
          <w:color w:val="7030A0"/>
        </w:rPr>
        <w:t xml:space="preserve">lymph nodes and spleens </w:t>
      </w:r>
      <w:r w:rsidRPr="00CA5E78">
        <w:rPr>
          <w:color w:val="7030A0"/>
        </w:rPr>
        <w:t xml:space="preserve">between the frosted ends of two microscope slides to create a cell suspension </w:t>
      </w:r>
      <w:r w:rsidRPr="00CA5E78">
        <w:rPr>
          <w:b/>
          <w:color w:val="7030A0"/>
        </w:rPr>
        <w:t>[1]</w:t>
      </w:r>
      <w:r w:rsidRPr="00CA5E78">
        <w:rPr>
          <w:color w:val="7030A0"/>
        </w:rPr>
        <w:t xml:space="preserve">. Strain the cell suspension through a cell strainer with a </w:t>
      </w:r>
      <w:r w:rsidR="004E0763" w:rsidRPr="00CA5E78">
        <w:rPr>
          <w:color w:val="7030A0"/>
        </w:rPr>
        <w:t>70-micrometer</w:t>
      </w:r>
      <w:r w:rsidRPr="00CA5E78">
        <w:rPr>
          <w:color w:val="7030A0"/>
        </w:rPr>
        <w:t xml:space="preserve"> pore size </w:t>
      </w:r>
      <w:r w:rsidRPr="00CA5E78">
        <w:rPr>
          <w:b/>
          <w:color w:val="7030A0"/>
        </w:rPr>
        <w:t>[2]</w:t>
      </w:r>
      <w:r w:rsidRPr="00CA5E78">
        <w:rPr>
          <w:color w:val="7030A0"/>
        </w:rPr>
        <w:t xml:space="preserve">.  </w:t>
      </w:r>
    </w:p>
    <w:p w14:paraId="6AC2CC13" w14:textId="03EA9384" w:rsidR="000906B7" w:rsidRDefault="000906B7" w:rsidP="001447C6">
      <w:pPr>
        <w:pStyle w:val="ShotDescription"/>
        <w:numPr>
          <w:ilvl w:val="2"/>
          <w:numId w:val="46"/>
        </w:numPr>
      </w:pPr>
      <w:r>
        <w:t xml:space="preserve">Talent crushing tissue between slides.  </w:t>
      </w:r>
      <w:r w:rsidR="001B5D09">
        <w:br/>
      </w:r>
      <w:r w:rsidR="001B5D09" w:rsidRPr="00D071C8">
        <w:rPr>
          <w:highlight w:val="green"/>
        </w:rPr>
        <w:t xml:space="preserve">Videographer’s </w:t>
      </w:r>
      <w:proofErr w:type="spellStart"/>
      <w:proofErr w:type="gramStart"/>
      <w:r w:rsidR="001B5D09" w:rsidRPr="00D071C8">
        <w:rPr>
          <w:highlight w:val="green"/>
        </w:rPr>
        <w:t>Note:</w:t>
      </w:r>
      <w:r w:rsidR="001B5D09" w:rsidRPr="001B5D09">
        <w:rPr>
          <w:highlight w:val="green"/>
        </w:rPr>
        <w:t>shot</w:t>
      </w:r>
      <w:proofErr w:type="spellEnd"/>
      <w:proofErr w:type="gramEnd"/>
      <w:r w:rsidR="001B5D09" w:rsidRPr="001B5D09">
        <w:rPr>
          <w:highlight w:val="green"/>
        </w:rPr>
        <w:t xml:space="preserve"> 3.2.2 with additional 3.2.2.A shot describing this same procedure-please use all of them</w:t>
      </w:r>
      <w:r w:rsidR="001B5D09">
        <w:rPr>
          <w:highlight w:val="green"/>
        </w:rPr>
        <w:t xml:space="preserve">. </w:t>
      </w:r>
    </w:p>
    <w:p w14:paraId="4E1BF39B" w14:textId="77777777" w:rsidR="000906B7" w:rsidRDefault="000906B7" w:rsidP="001447C6">
      <w:pPr>
        <w:pStyle w:val="ShotDescription"/>
        <w:numPr>
          <w:ilvl w:val="2"/>
          <w:numId w:val="46"/>
        </w:numPr>
      </w:pPr>
      <w:r>
        <w:t>Talent pouring suspension through the cell strainer.</w:t>
      </w:r>
    </w:p>
    <w:p w14:paraId="215D6112" w14:textId="77777777" w:rsidR="000906B7" w:rsidRDefault="000906B7" w:rsidP="000906B7"/>
    <w:p w14:paraId="1661A843" w14:textId="48789AD1" w:rsidR="000906B7" w:rsidRPr="00CA5E78" w:rsidRDefault="000906B7" w:rsidP="001447C6">
      <w:pPr>
        <w:pStyle w:val="Narration"/>
        <w:numPr>
          <w:ilvl w:val="1"/>
          <w:numId w:val="46"/>
        </w:numPr>
        <w:rPr>
          <w:color w:val="7030A0"/>
        </w:rPr>
      </w:pPr>
      <w:r w:rsidRPr="00CA5E78">
        <w:rPr>
          <w:color w:val="7030A0"/>
        </w:rPr>
        <w:t xml:space="preserve">Rinse the cells with 30 milliliters of </w:t>
      </w:r>
      <w:r w:rsidR="004E0763" w:rsidRPr="00CA5E78">
        <w:rPr>
          <w:color w:val="7030A0"/>
        </w:rPr>
        <w:t>DPBS</w:t>
      </w:r>
      <w:r w:rsidRPr="00CA5E78">
        <w:rPr>
          <w:color w:val="7030A0"/>
        </w:rPr>
        <w:t xml:space="preserve"> supplemented with 1 percent </w:t>
      </w:r>
      <w:r w:rsidR="004E0763" w:rsidRPr="00CA5E78">
        <w:rPr>
          <w:color w:val="7030A0"/>
        </w:rPr>
        <w:t>FBS</w:t>
      </w:r>
      <w:r w:rsidRPr="00CA5E78">
        <w:rPr>
          <w:color w:val="7030A0"/>
        </w:rPr>
        <w:t xml:space="preserve"> </w:t>
      </w:r>
      <w:r w:rsidRPr="00CA5E78">
        <w:rPr>
          <w:b/>
          <w:color w:val="7030A0"/>
        </w:rPr>
        <w:t>[1]</w:t>
      </w:r>
      <w:r w:rsidR="007F28EE" w:rsidRPr="00CA5E78">
        <w:rPr>
          <w:color w:val="7030A0"/>
        </w:rPr>
        <w:t xml:space="preserve"> and c</w:t>
      </w:r>
      <w:r w:rsidRPr="00CA5E78">
        <w:rPr>
          <w:color w:val="7030A0"/>
        </w:rPr>
        <w:t xml:space="preserve">entrifuge at 300 </w:t>
      </w:r>
      <w:r w:rsidRPr="00CA5E78">
        <w:rPr>
          <w:i/>
          <w:iCs/>
          <w:color w:val="7030A0"/>
        </w:rPr>
        <w:t>g</w:t>
      </w:r>
      <w:r w:rsidRPr="00CA5E78">
        <w:rPr>
          <w:color w:val="7030A0"/>
        </w:rPr>
        <w:t xml:space="preserve"> for 10 minutes at 4 degree</w:t>
      </w:r>
      <w:r w:rsidR="007F28EE" w:rsidRPr="00CA5E78">
        <w:rPr>
          <w:color w:val="7030A0"/>
        </w:rPr>
        <w:t>s</w:t>
      </w:r>
      <w:r w:rsidRPr="00CA5E78">
        <w:rPr>
          <w:color w:val="7030A0"/>
        </w:rPr>
        <w:t xml:space="preserve"> Celsius </w:t>
      </w:r>
      <w:r w:rsidRPr="00CA5E78">
        <w:rPr>
          <w:b/>
          <w:color w:val="7030A0"/>
        </w:rPr>
        <w:t>[2]</w:t>
      </w:r>
      <w:r w:rsidRPr="00CA5E78">
        <w:rPr>
          <w:color w:val="7030A0"/>
        </w:rPr>
        <w:t>. Discard the supernatant</w:t>
      </w:r>
      <w:r w:rsidR="007F28EE" w:rsidRPr="00CA5E78">
        <w:rPr>
          <w:color w:val="7030A0"/>
        </w:rPr>
        <w:t xml:space="preserve"> </w:t>
      </w:r>
      <w:r w:rsidR="007F28EE" w:rsidRPr="00CA5E78">
        <w:rPr>
          <w:b/>
          <w:bCs/>
          <w:color w:val="7030A0"/>
        </w:rPr>
        <w:t>[3]</w:t>
      </w:r>
      <w:r w:rsidRPr="00CA5E78">
        <w:rPr>
          <w:color w:val="7030A0"/>
        </w:rPr>
        <w:t xml:space="preserve"> and resuspend the pellet in 1 to 5 milliliters of D</w:t>
      </w:r>
      <w:r w:rsidR="007F28EE" w:rsidRPr="00CA5E78">
        <w:rPr>
          <w:color w:val="7030A0"/>
        </w:rPr>
        <w:t>PBS</w:t>
      </w:r>
      <w:r w:rsidRPr="00CA5E78">
        <w:rPr>
          <w:color w:val="7030A0"/>
        </w:rPr>
        <w:t xml:space="preserve"> </w:t>
      </w:r>
      <w:r w:rsidRPr="00CA5E78">
        <w:rPr>
          <w:b/>
          <w:color w:val="7030A0"/>
        </w:rPr>
        <w:t>[</w:t>
      </w:r>
      <w:r w:rsidR="007F28EE" w:rsidRPr="00CA5E78">
        <w:rPr>
          <w:b/>
          <w:color w:val="7030A0"/>
        </w:rPr>
        <w:t>4</w:t>
      </w:r>
      <w:r w:rsidRPr="00CA5E78">
        <w:rPr>
          <w:b/>
          <w:color w:val="7030A0"/>
        </w:rPr>
        <w:t>]</w:t>
      </w:r>
      <w:r w:rsidRPr="00CA5E78">
        <w:rPr>
          <w:color w:val="7030A0"/>
        </w:rPr>
        <w:t xml:space="preserve">.  </w:t>
      </w:r>
    </w:p>
    <w:p w14:paraId="3B80D913" w14:textId="77777777" w:rsidR="000906B7" w:rsidRDefault="000906B7" w:rsidP="001447C6">
      <w:pPr>
        <w:pStyle w:val="ShotDescription"/>
        <w:numPr>
          <w:ilvl w:val="2"/>
          <w:numId w:val="46"/>
        </w:numPr>
      </w:pPr>
      <w:r>
        <w:t xml:space="preserve">Talent washing the cell pellet with buffer.  </w:t>
      </w:r>
    </w:p>
    <w:p w14:paraId="5914735C" w14:textId="77777777" w:rsidR="000906B7" w:rsidRDefault="000906B7" w:rsidP="001447C6">
      <w:pPr>
        <w:pStyle w:val="ShotDescription"/>
        <w:numPr>
          <w:ilvl w:val="2"/>
          <w:numId w:val="46"/>
        </w:numPr>
      </w:pPr>
      <w:r>
        <w:t xml:space="preserve">Talent placing tubes in the centrifuge.  </w:t>
      </w:r>
    </w:p>
    <w:p w14:paraId="5F98D2C3" w14:textId="65CC2ADF" w:rsidR="007F28EE" w:rsidRDefault="007F28EE" w:rsidP="001447C6">
      <w:pPr>
        <w:pStyle w:val="ShotDescription"/>
        <w:numPr>
          <w:ilvl w:val="2"/>
          <w:numId w:val="46"/>
        </w:numPr>
      </w:pPr>
      <w:r>
        <w:t>Talent discarding the supernatant.</w:t>
      </w:r>
    </w:p>
    <w:p w14:paraId="009A78E0" w14:textId="6C989837" w:rsidR="000906B7" w:rsidRDefault="000906B7" w:rsidP="001447C6">
      <w:pPr>
        <w:pStyle w:val="ShotDescription"/>
        <w:numPr>
          <w:ilvl w:val="2"/>
          <w:numId w:val="46"/>
        </w:numPr>
      </w:pPr>
      <w:r>
        <w:t>Talent resuspending the final pellet</w:t>
      </w:r>
      <w:r w:rsidR="007F28EE">
        <w:t xml:space="preserve"> in DPBS</w:t>
      </w:r>
      <w:r>
        <w:t>.</w:t>
      </w:r>
    </w:p>
    <w:p w14:paraId="411BE4CB" w14:textId="77777777" w:rsidR="000906B7" w:rsidRDefault="000906B7" w:rsidP="000906B7"/>
    <w:p w14:paraId="66251B28" w14:textId="7B340A64" w:rsidR="000906B7" w:rsidRPr="00CA5E78" w:rsidRDefault="007F28EE" w:rsidP="001447C6">
      <w:pPr>
        <w:pStyle w:val="Narration"/>
        <w:numPr>
          <w:ilvl w:val="1"/>
          <w:numId w:val="46"/>
        </w:numPr>
        <w:rPr>
          <w:color w:val="7030A0"/>
        </w:rPr>
      </w:pPr>
      <w:r w:rsidRPr="00CA5E78">
        <w:rPr>
          <w:color w:val="7030A0"/>
        </w:rPr>
        <w:t>To c</w:t>
      </w:r>
      <w:r w:rsidR="000906B7" w:rsidRPr="00CA5E78">
        <w:rPr>
          <w:color w:val="7030A0"/>
        </w:rPr>
        <w:t>ount</w:t>
      </w:r>
      <w:r w:rsidRPr="00CA5E78">
        <w:rPr>
          <w:color w:val="7030A0"/>
        </w:rPr>
        <w:t xml:space="preserve"> the</w:t>
      </w:r>
      <w:r w:rsidR="000906B7" w:rsidRPr="00CA5E78">
        <w:rPr>
          <w:color w:val="7030A0"/>
        </w:rPr>
        <w:t xml:space="preserve"> cell viability</w:t>
      </w:r>
      <w:r w:rsidRPr="00CA5E78">
        <w:rPr>
          <w:color w:val="7030A0"/>
        </w:rPr>
        <w:t>,</w:t>
      </w:r>
      <w:r w:rsidR="000906B7" w:rsidRPr="00CA5E78">
        <w:rPr>
          <w:color w:val="7030A0"/>
        </w:rPr>
        <w:t xml:space="preserve"> </w:t>
      </w:r>
      <w:r w:rsidRPr="00CA5E78">
        <w:rPr>
          <w:color w:val="7030A0"/>
        </w:rPr>
        <w:t>m</w:t>
      </w:r>
      <w:r w:rsidR="000906B7" w:rsidRPr="00CA5E78">
        <w:rPr>
          <w:color w:val="7030A0"/>
        </w:rPr>
        <w:t>ix 10 microliters of cell suspension with 90 to 990 microliters of Trypan Blue</w:t>
      </w:r>
      <w:r w:rsidR="00092F50" w:rsidRPr="00CA5E78">
        <w:rPr>
          <w:color w:val="7030A0"/>
        </w:rPr>
        <w:t>,</w:t>
      </w:r>
      <w:r w:rsidR="000906B7" w:rsidRPr="00CA5E78">
        <w:rPr>
          <w:color w:val="7030A0"/>
        </w:rPr>
        <w:t xml:space="preserve"> depending on the cell count </w:t>
      </w:r>
      <w:r w:rsidR="000906B7" w:rsidRPr="00CA5E78">
        <w:rPr>
          <w:b/>
          <w:color w:val="7030A0"/>
        </w:rPr>
        <w:t>[</w:t>
      </w:r>
      <w:r w:rsidRPr="00CA5E78">
        <w:rPr>
          <w:b/>
          <w:color w:val="7030A0"/>
        </w:rPr>
        <w:t>1</w:t>
      </w:r>
      <w:r w:rsidR="000906B7" w:rsidRPr="00CA5E78">
        <w:rPr>
          <w:b/>
          <w:color w:val="7030A0"/>
        </w:rPr>
        <w:t>]</w:t>
      </w:r>
      <w:r w:rsidRPr="00CA5E78">
        <w:rPr>
          <w:color w:val="7030A0"/>
        </w:rPr>
        <w:t xml:space="preserve">, and count the cells using a hemocytometer </w:t>
      </w:r>
      <w:r w:rsidRPr="00CA5E78">
        <w:rPr>
          <w:b/>
          <w:bCs/>
          <w:color w:val="7030A0"/>
        </w:rPr>
        <w:t>[2]</w:t>
      </w:r>
      <w:r w:rsidRPr="00CA5E78">
        <w:rPr>
          <w:color w:val="7030A0"/>
        </w:rPr>
        <w:t>.</w:t>
      </w:r>
      <w:r w:rsidR="000906B7" w:rsidRPr="00CA5E78">
        <w:rPr>
          <w:color w:val="7030A0"/>
        </w:rPr>
        <w:t xml:space="preserve"> </w:t>
      </w:r>
    </w:p>
    <w:p w14:paraId="263C1753" w14:textId="77777777" w:rsidR="007F28EE" w:rsidRDefault="000906B7" w:rsidP="001447C6">
      <w:pPr>
        <w:pStyle w:val="ShotDescription"/>
        <w:numPr>
          <w:ilvl w:val="2"/>
          <w:numId w:val="46"/>
        </w:numPr>
      </w:pPr>
      <w:r>
        <w:t xml:space="preserve">Talent </w:t>
      </w:r>
      <w:r w:rsidR="007F28EE">
        <w:t xml:space="preserve">mixing 10 microliters of cell suspension with 90 to 990 microliters of Trypan Blue. </w:t>
      </w:r>
    </w:p>
    <w:p w14:paraId="7F41DD90" w14:textId="6E6F639E" w:rsidR="000906B7" w:rsidRDefault="007F28EE" w:rsidP="001447C6">
      <w:pPr>
        <w:pStyle w:val="ShotDescription"/>
        <w:numPr>
          <w:ilvl w:val="2"/>
          <w:numId w:val="46"/>
        </w:numPr>
      </w:pPr>
      <w:r>
        <w:t xml:space="preserve">Talent </w:t>
      </w:r>
      <w:r w:rsidR="000906B7">
        <w:t xml:space="preserve">counting cells under </w:t>
      </w:r>
      <w:r w:rsidR="002E3FF0">
        <w:t xml:space="preserve">a </w:t>
      </w:r>
      <w:r w:rsidR="000906B7">
        <w:t>microscope with hemocytometer.</w:t>
      </w:r>
    </w:p>
    <w:p w14:paraId="1CDDC910" w14:textId="77777777" w:rsidR="000906B7" w:rsidRDefault="000906B7" w:rsidP="000906B7"/>
    <w:p w14:paraId="03772616" w14:textId="461174E5" w:rsidR="000906B7" w:rsidRDefault="007F28EE" w:rsidP="001447C6">
      <w:pPr>
        <w:pStyle w:val="Narration"/>
        <w:numPr>
          <w:ilvl w:val="1"/>
          <w:numId w:val="46"/>
        </w:numPr>
      </w:pPr>
      <w:r w:rsidRPr="00CA5E78">
        <w:rPr>
          <w:color w:val="7030A0"/>
        </w:rPr>
        <w:lastRenderedPageBreak/>
        <w:t>Next, p</w:t>
      </w:r>
      <w:r w:rsidR="000906B7" w:rsidRPr="00CA5E78">
        <w:rPr>
          <w:color w:val="7030A0"/>
        </w:rPr>
        <w:t>repare a 1:1</w:t>
      </w:r>
      <w:r w:rsidRPr="00CA5E78">
        <w:rPr>
          <w:color w:val="7030A0"/>
        </w:rPr>
        <w:t xml:space="preserve"> </w:t>
      </w:r>
      <w:r w:rsidRPr="007F28EE">
        <w:rPr>
          <w:i/>
          <w:iCs/>
          <w:color w:val="FF0000"/>
        </w:rPr>
        <w:t>(one to one)</w:t>
      </w:r>
      <w:r w:rsidR="000906B7">
        <w:t xml:space="preserve"> </w:t>
      </w:r>
      <w:r w:rsidR="000906B7" w:rsidRPr="00CA5E78">
        <w:rPr>
          <w:color w:val="7030A0"/>
        </w:rPr>
        <w:t xml:space="preserve">mixture of auxiliary lymph node and spleen cells </w:t>
      </w:r>
      <w:r w:rsidR="000906B7" w:rsidRPr="00CA5E78">
        <w:rPr>
          <w:b/>
          <w:color w:val="7030A0"/>
        </w:rPr>
        <w:t>[1]</w:t>
      </w:r>
      <w:r w:rsidR="004C448A" w:rsidRPr="00CA5E78">
        <w:rPr>
          <w:color w:val="7030A0"/>
        </w:rPr>
        <w:t xml:space="preserve">to obtain </w:t>
      </w:r>
      <w:r w:rsidR="000906B7" w:rsidRPr="00CA5E78">
        <w:rPr>
          <w:color w:val="7030A0"/>
        </w:rPr>
        <w:t xml:space="preserve">1 to 5 × 10⁷ </w:t>
      </w:r>
      <w:proofErr w:type="spellStart"/>
      <w:r w:rsidRPr="00CA5E78">
        <w:rPr>
          <w:color w:val="7030A0"/>
        </w:rPr>
        <w:t>Tsuppressor</w:t>
      </w:r>
      <w:proofErr w:type="spellEnd"/>
      <w:r w:rsidR="0016740E">
        <w:t xml:space="preserve"> </w:t>
      </w:r>
      <w:r w:rsidR="0016740E" w:rsidRPr="0016740E">
        <w:rPr>
          <w:i/>
          <w:iCs/>
          <w:color w:val="EE0000"/>
        </w:rPr>
        <w:t>(T-Suppressor)</w:t>
      </w:r>
      <w:r>
        <w:t xml:space="preserve"> </w:t>
      </w:r>
      <w:r w:rsidR="000906B7" w:rsidRPr="00CA5E78">
        <w:rPr>
          <w:color w:val="7030A0"/>
        </w:rPr>
        <w:t>cells per recipient in 1 milliliter of D</w:t>
      </w:r>
      <w:r w:rsidRPr="00CA5E78">
        <w:rPr>
          <w:color w:val="7030A0"/>
        </w:rPr>
        <w:t>PBS</w:t>
      </w:r>
      <w:r w:rsidR="000906B7" w:rsidRPr="00CA5E78">
        <w:rPr>
          <w:color w:val="7030A0"/>
        </w:rPr>
        <w:t xml:space="preserve"> with 1 percent </w:t>
      </w:r>
      <w:r w:rsidRPr="00CA5E78">
        <w:rPr>
          <w:color w:val="7030A0"/>
        </w:rPr>
        <w:t>FBS</w:t>
      </w:r>
      <w:r w:rsidR="000906B7" w:rsidRPr="00CA5E78">
        <w:rPr>
          <w:color w:val="7030A0"/>
        </w:rPr>
        <w:t xml:space="preserve"> </w:t>
      </w:r>
      <w:r w:rsidR="000906B7" w:rsidRPr="00CA5E78">
        <w:rPr>
          <w:b/>
          <w:color w:val="7030A0"/>
        </w:rPr>
        <w:t>[2]</w:t>
      </w:r>
      <w:r w:rsidR="000906B7" w:rsidRPr="00CA5E78">
        <w:rPr>
          <w:color w:val="7030A0"/>
        </w:rPr>
        <w:t xml:space="preserve">. For </w:t>
      </w:r>
      <w:r w:rsidRPr="00CA5E78">
        <w:rPr>
          <w:color w:val="7030A0"/>
        </w:rPr>
        <w:t>T-effector</w:t>
      </w:r>
      <w:r w:rsidR="000906B7" w:rsidRPr="00CA5E78">
        <w:rPr>
          <w:color w:val="7030A0"/>
        </w:rPr>
        <w:t xml:space="preserve"> cells, </w:t>
      </w:r>
      <w:proofErr w:type="gramStart"/>
      <w:r w:rsidR="004C448A" w:rsidRPr="00CA5E78">
        <w:rPr>
          <w:color w:val="7030A0"/>
        </w:rPr>
        <w:t xml:space="preserve">prepare </w:t>
      </w:r>
      <w:r w:rsidR="000906B7" w:rsidRPr="00CA5E78">
        <w:rPr>
          <w:color w:val="7030A0"/>
        </w:rPr>
        <w:t xml:space="preserve"> 7</w:t>
      </w:r>
      <w:proofErr w:type="gramEnd"/>
      <w:r w:rsidR="000906B7" w:rsidRPr="00CA5E78">
        <w:rPr>
          <w:color w:val="7030A0"/>
        </w:rPr>
        <w:t xml:space="preserve"> × 10⁷ cells per recipient in 1 milliliter of the same buffer </w:t>
      </w:r>
      <w:r w:rsidR="000906B7" w:rsidRPr="00CA5E78">
        <w:rPr>
          <w:b/>
          <w:color w:val="7030A0"/>
        </w:rPr>
        <w:t>[3]</w:t>
      </w:r>
      <w:r w:rsidR="000906B7" w:rsidRPr="00CA5E78">
        <w:rPr>
          <w:color w:val="7030A0"/>
        </w:rPr>
        <w:t xml:space="preserve">.  </w:t>
      </w:r>
      <w:r w:rsidR="001B5D09" w:rsidRPr="00CA5E78">
        <w:rPr>
          <w:color w:val="7030A0"/>
        </w:rPr>
        <w:br/>
      </w:r>
      <w:r w:rsidR="001B5D09" w:rsidRPr="00D071C8">
        <w:rPr>
          <w:highlight w:val="green"/>
        </w:rPr>
        <w:t xml:space="preserve">Videographer’s </w:t>
      </w:r>
      <w:proofErr w:type="spellStart"/>
      <w:proofErr w:type="gramStart"/>
      <w:r w:rsidR="001B5D09" w:rsidRPr="00D071C8">
        <w:rPr>
          <w:highlight w:val="green"/>
        </w:rPr>
        <w:t>Note:</w:t>
      </w:r>
      <w:r w:rsidR="001B5D09" w:rsidRPr="001B5D09">
        <w:rPr>
          <w:highlight w:val="green"/>
        </w:rPr>
        <w:t>shots</w:t>
      </w:r>
      <w:proofErr w:type="spellEnd"/>
      <w:proofErr w:type="gramEnd"/>
      <w:r w:rsidR="001B5D09" w:rsidRPr="001B5D09">
        <w:rPr>
          <w:highlight w:val="green"/>
        </w:rPr>
        <w:t xml:space="preserve"> 3.5.1 and 3.5.2 and 3.5.3 recorded together in one take</w:t>
      </w:r>
    </w:p>
    <w:p w14:paraId="0CFCC11C" w14:textId="77777777" w:rsidR="000906B7" w:rsidRDefault="000906B7" w:rsidP="001447C6">
      <w:pPr>
        <w:pStyle w:val="ShotDescription"/>
        <w:numPr>
          <w:ilvl w:val="2"/>
          <w:numId w:val="46"/>
        </w:numPr>
      </w:pPr>
      <w:r>
        <w:t xml:space="preserve">Talent mixing equal volumes of lymph node and spleen cells.  </w:t>
      </w:r>
    </w:p>
    <w:p w14:paraId="5788FB9A" w14:textId="4EAFBBD7" w:rsidR="000906B7" w:rsidRDefault="000906B7" w:rsidP="001447C6">
      <w:pPr>
        <w:pStyle w:val="ShotDescription"/>
        <w:numPr>
          <w:ilvl w:val="2"/>
          <w:numId w:val="46"/>
        </w:numPr>
      </w:pPr>
      <w:r>
        <w:t>Talent</w:t>
      </w:r>
      <w:r w:rsidR="0016740E">
        <w:t xml:space="preserve"> adding </w:t>
      </w:r>
      <w:proofErr w:type="spellStart"/>
      <w:r w:rsidR="0016740E" w:rsidRPr="006421EE">
        <w:t>Tsuppressor</w:t>
      </w:r>
      <w:proofErr w:type="spellEnd"/>
      <w:r w:rsidR="0016740E">
        <w:t xml:space="preserve"> cells in DPBS with 1 percent FBS</w:t>
      </w:r>
      <w:r>
        <w:t xml:space="preserve">. </w:t>
      </w:r>
    </w:p>
    <w:p w14:paraId="3D293822" w14:textId="199A5DFD" w:rsidR="000906B7" w:rsidRDefault="000906B7" w:rsidP="001447C6">
      <w:pPr>
        <w:pStyle w:val="ShotDescription"/>
        <w:numPr>
          <w:ilvl w:val="2"/>
          <w:numId w:val="46"/>
        </w:numPr>
      </w:pPr>
      <w:r>
        <w:t xml:space="preserve">Talent </w:t>
      </w:r>
      <w:r w:rsidR="0016740E">
        <w:t>adding T-effector cells in DPBS with 1 percent FBS</w:t>
      </w:r>
      <w:r>
        <w:t>.</w:t>
      </w:r>
    </w:p>
    <w:p w14:paraId="27B75688" w14:textId="77777777" w:rsidR="00A4390F" w:rsidRDefault="00A4390F" w:rsidP="00A4390F">
      <w:pPr>
        <w:pStyle w:val="ShotDescription"/>
        <w:ind w:firstLine="0"/>
      </w:pPr>
    </w:p>
    <w:p w14:paraId="6CAD8DF9" w14:textId="2EC537CF" w:rsidR="00A4390F" w:rsidRPr="00827552" w:rsidRDefault="00A4390F" w:rsidP="001447C6">
      <w:pPr>
        <w:pStyle w:val="ShotDescription"/>
        <w:numPr>
          <w:ilvl w:val="0"/>
          <w:numId w:val="46"/>
        </w:numPr>
      </w:pPr>
      <w:r w:rsidRPr="00A4390F">
        <w:rPr>
          <w:b/>
          <w:bCs/>
        </w:rPr>
        <w:t xml:space="preserve">Adoptive </w:t>
      </w:r>
      <w:r>
        <w:rPr>
          <w:b/>
          <w:bCs/>
        </w:rPr>
        <w:t>T</w:t>
      </w:r>
      <w:r w:rsidRPr="00A4390F">
        <w:rPr>
          <w:b/>
          <w:bCs/>
        </w:rPr>
        <w:t>ransfer IN</w:t>
      </w:r>
      <w:r w:rsidR="00AA7F8A">
        <w:rPr>
          <w:b/>
          <w:bCs/>
        </w:rPr>
        <w:t xml:space="preserve"> and OUT</w:t>
      </w:r>
      <w:r w:rsidR="00827552">
        <w:rPr>
          <w:b/>
          <w:bCs/>
        </w:rPr>
        <w:t xml:space="preserve">: </w:t>
      </w:r>
      <w:r w:rsidR="00827552" w:rsidRPr="00827552">
        <w:rPr>
          <w:b/>
          <w:bCs/>
        </w:rPr>
        <w:t>Testing of Ts in Th1-</w:t>
      </w:r>
      <w:r w:rsidR="00827552">
        <w:rPr>
          <w:b/>
          <w:bCs/>
        </w:rPr>
        <w:t>M</w:t>
      </w:r>
      <w:r w:rsidR="00827552" w:rsidRPr="00827552">
        <w:rPr>
          <w:b/>
          <w:bCs/>
        </w:rPr>
        <w:t>ediated CHS</w:t>
      </w:r>
    </w:p>
    <w:p w14:paraId="715B4D7C" w14:textId="77777777" w:rsidR="000906B7" w:rsidRDefault="000906B7" w:rsidP="000906B7"/>
    <w:p w14:paraId="56B885C8" w14:textId="38B6EC34" w:rsidR="000906B7" w:rsidRPr="00CA5E78" w:rsidRDefault="000906B7" w:rsidP="001447C6">
      <w:pPr>
        <w:pStyle w:val="Narration"/>
        <w:numPr>
          <w:ilvl w:val="1"/>
          <w:numId w:val="46"/>
        </w:numPr>
        <w:rPr>
          <w:color w:val="7030A0"/>
        </w:rPr>
      </w:pPr>
      <w:r w:rsidRPr="00CA5E78">
        <w:rPr>
          <w:color w:val="7030A0"/>
        </w:rPr>
        <w:t xml:space="preserve">Rinse the </w:t>
      </w:r>
      <w:r w:rsidR="0016156A" w:rsidRPr="00CA5E78">
        <w:rPr>
          <w:color w:val="7030A0"/>
        </w:rPr>
        <w:t xml:space="preserve">isolated </w:t>
      </w:r>
      <w:r w:rsidRPr="00CA5E78">
        <w:rPr>
          <w:color w:val="7030A0"/>
        </w:rPr>
        <w:t>cells with 30 milliliters of D</w:t>
      </w:r>
      <w:r w:rsidR="00A4390F" w:rsidRPr="00CA5E78">
        <w:rPr>
          <w:color w:val="7030A0"/>
        </w:rPr>
        <w:t xml:space="preserve">PBS </w:t>
      </w:r>
      <w:r w:rsidR="00A4390F" w:rsidRPr="00CA5E78">
        <w:rPr>
          <w:b/>
          <w:bCs/>
          <w:color w:val="7030A0"/>
        </w:rPr>
        <w:t>[1]</w:t>
      </w:r>
      <w:r w:rsidR="00A4390F" w:rsidRPr="00CA5E78">
        <w:rPr>
          <w:color w:val="7030A0"/>
        </w:rPr>
        <w:t>. Then,</w:t>
      </w:r>
      <w:r w:rsidRPr="00CA5E78">
        <w:rPr>
          <w:color w:val="7030A0"/>
        </w:rPr>
        <w:t xml:space="preserve"> centrifuge</w:t>
      </w:r>
      <w:r w:rsidR="00A4390F" w:rsidRPr="00CA5E78">
        <w:rPr>
          <w:color w:val="7030A0"/>
        </w:rPr>
        <w:t xml:space="preserve"> them</w:t>
      </w:r>
      <w:r w:rsidRPr="00CA5E78">
        <w:rPr>
          <w:color w:val="7030A0"/>
        </w:rPr>
        <w:t xml:space="preserve"> at 300 </w:t>
      </w:r>
      <w:r w:rsidRPr="00CA5E78">
        <w:rPr>
          <w:i/>
          <w:iCs/>
          <w:color w:val="7030A0"/>
        </w:rPr>
        <w:t>g</w:t>
      </w:r>
      <w:r w:rsidRPr="00CA5E78">
        <w:rPr>
          <w:color w:val="7030A0"/>
        </w:rPr>
        <w:t xml:space="preserve"> for 10 minutes at 4 </w:t>
      </w:r>
      <w:r w:rsidR="002E3FF0" w:rsidRPr="00CA5E78">
        <w:rPr>
          <w:color w:val="7030A0"/>
        </w:rPr>
        <w:t>degrees</w:t>
      </w:r>
      <w:r w:rsidRPr="00CA5E78">
        <w:rPr>
          <w:color w:val="7030A0"/>
        </w:rPr>
        <w:t xml:space="preserve"> Celsius </w:t>
      </w:r>
      <w:r w:rsidRPr="00CA5E78">
        <w:rPr>
          <w:b/>
          <w:color w:val="7030A0"/>
        </w:rPr>
        <w:t>[2]</w:t>
      </w:r>
      <w:r w:rsidR="00A4390F" w:rsidRPr="00CA5E78">
        <w:rPr>
          <w:color w:val="7030A0"/>
        </w:rPr>
        <w:t xml:space="preserve"> and</w:t>
      </w:r>
      <w:r w:rsidRPr="00CA5E78">
        <w:rPr>
          <w:color w:val="7030A0"/>
        </w:rPr>
        <w:t xml:space="preserve"> </w:t>
      </w:r>
      <w:r w:rsidR="00A4390F" w:rsidRPr="00CA5E78">
        <w:rPr>
          <w:color w:val="7030A0"/>
        </w:rPr>
        <w:t>r</w:t>
      </w:r>
      <w:r w:rsidRPr="00CA5E78">
        <w:rPr>
          <w:color w:val="7030A0"/>
        </w:rPr>
        <w:t>esuspend the pellet in 200 microliters of D</w:t>
      </w:r>
      <w:r w:rsidR="00A4390F" w:rsidRPr="00CA5E78">
        <w:rPr>
          <w:color w:val="7030A0"/>
        </w:rPr>
        <w:t>PBS</w:t>
      </w:r>
      <w:r w:rsidRPr="00CA5E78">
        <w:rPr>
          <w:color w:val="7030A0"/>
        </w:rPr>
        <w:t xml:space="preserve"> per recipient</w:t>
      </w:r>
      <w:r w:rsidR="00092F50" w:rsidRPr="00CA5E78">
        <w:rPr>
          <w:color w:val="7030A0"/>
        </w:rPr>
        <w:t xml:space="preserve"> </w:t>
      </w:r>
      <w:r w:rsidRPr="00CA5E78">
        <w:rPr>
          <w:b/>
          <w:color w:val="7030A0"/>
        </w:rPr>
        <w:t>[3]</w:t>
      </w:r>
      <w:r w:rsidRPr="00CA5E78">
        <w:rPr>
          <w:color w:val="7030A0"/>
        </w:rPr>
        <w:t xml:space="preserve">. </w:t>
      </w:r>
    </w:p>
    <w:p w14:paraId="59234D05" w14:textId="748B4E9A" w:rsidR="00A4390F" w:rsidRDefault="000906B7" w:rsidP="001447C6">
      <w:pPr>
        <w:pStyle w:val="ShotDescription"/>
        <w:numPr>
          <w:ilvl w:val="2"/>
          <w:numId w:val="46"/>
        </w:numPr>
      </w:pPr>
      <w:r>
        <w:t>Talent washing</w:t>
      </w:r>
      <w:r w:rsidR="00A4390F">
        <w:t xml:space="preserve"> the cells</w:t>
      </w:r>
      <w:r w:rsidR="0016740E">
        <w:t xml:space="preserve"> with DPBS</w:t>
      </w:r>
      <w:r w:rsidR="00A4390F">
        <w:t>.</w:t>
      </w:r>
    </w:p>
    <w:p w14:paraId="62727F38" w14:textId="5A4152FC" w:rsidR="000906B7" w:rsidRDefault="00A4390F" w:rsidP="001447C6">
      <w:pPr>
        <w:pStyle w:val="ShotDescription"/>
        <w:numPr>
          <w:ilvl w:val="2"/>
          <w:numId w:val="46"/>
        </w:numPr>
      </w:pPr>
      <w:r>
        <w:t>Talent</w:t>
      </w:r>
      <w:r w:rsidR="000906B7">
        <w:t xml:space="preserve"> centrifuging the cells.  </w:t>
      </w:r>
    </w:p>
    <w:p w14:paraId="5D876FDE" w14:textId="70ACA068" w:rsidR="000906B7" w:rsidRDefault="000906B7" w:rsidP="001447C6">
      <w:pPr>
        <w:pStyle w:val="ShotDescription"/>
        <w:numPr>
          <w:ilvl w:val="2"/>
          <w:numId w:val="46"/>
        </w:numPr>
      </w:pPr>
      <w:r>
        <w:t xml:space="preserve">Talent resuspending the </w:t>
      </w:r>
      <w:r w:rsidR="00A4390F">
        <w:t>cells in DPBS</w:t>
      </w:r>
      <w:r>
        <w:t>.</w:t>
      </w:r>
    </w:p>
    <w:p w14:paraId="2FDB8066" w14:textId="77777777" w:rsidR="000906B7" w:rsidRDefault="000906B7" w:rsidP="000906B7"/>
    <w:p w14:paraId="12D9A059" w14:textId="1D6784FE" w:rsidR="000906B7" w:rsidRPr="00CA5E78" w:rsidRDefault="001875FF" w:rsidP="001447C6">
      <w:pPr>
        <w:pStyle w:val="Narration"/>
        <w:numPr>
          <w:ilvl w:val="1"/>
          <w:numId w:val="46"/>
        </w:numPr>
        <w:rPr>
          <w:color w:val="7030A0"/>
        </w:rPr>
      </w:pPr>
      <w:r w:rsidRPr="00CA5E78">
        <w:rPr>
          <w:color w:val="7030A0"/>
        </w:rPr>
        <w:t xml:space="preserve">For the adoptive transfer </w:t>
      </w:r>
      <w:r w:rsidR="0016156A" w:rsidRPr="00CA5E78">
        <w:rPr>
          <w:color w:val="7030A0"/>
        </w:rPr>
        <w:t>IN</w:t>
      </w:r>
      <w:r w:rsidR="0016740E" w:rsidRPr="00CA5E78">
        <w:rPr>
          <w:color w:val="7030A0"/>
        </w:rPr>
        <w:t xml:space="preserve"> </w:t>
      </w:r>
      <w:r w:rsidR="0016740E" w:rsidRPr="0016740E">
        <w:rPr>
          <w:i/>
          <w:iCs/>
          <w:color w:val="EE0000"/>
        </w:rPr>
        <w:t>(in)</w:t>
      </w:r>
      <w:r w:rsidR="0016740E" w:rsidRPr="0016740E">
        <w:rPr>
          <w:i/>
          <w:iCs/>
          <w:color w:val="auto"/>
        </w:rPr>
        <w:t>,</w:t>
      </w:r>
      <w:r w:rsidR="0016156A" w:rsidRPr="0016740E">
        <w:t xml:space="preserve"> </w:t>
      </w:r>
      <w:r w:rsidRPr="00CA5E78">
        <w:rPr>
          <w:color w:val="7030A0"/>
        </w:rPr>
        <w:t>a</w:t>
      </w:r>
      <w:r w:rsidR="000906B7" w:rsidRPr="00CA5E78">
        <w:rPr>
          <w:color w:val="7030A0"/>
        </w:rPr>
        <w:t>dminister an intravenous injection of</w:t>
      </w:r>
      <w:r w:rsidR="00A4390F" w:rsidRPr="00CA5E78">
        <w:rPr>
          <w:color w:val="7030A0"/>
        </w:rPr>
        <w:t xml:space="preserve"> the prepared mixture </w:t>
      </w:r>
      <w:r w:rsidR="0031737A" w:rsidRPr="00CA5E78">
        <w:rPr>
          <w:color w:val="7030A0"/>
        </w:rPr>
        <w:t>containing</w:t>
      </w:r>
      <w:r w:rsidR="000906B7" w:rsidRPr="00CA5E78">
        <w:rPr>
          <w:color w:val="7030A0"/>
        </w:rPr>
        <w:t xml:space="preserve"> 1 to 5 × 10⁷ </w:t>
      </w:r>
      <w:proofErr w:type="spellStart"/>
      <w:r w:rsidR="00A4390F" w:rsidRPr="00CA5E78">
        <w:rPr>
          <w:color w:val="7030A0"/>
        </w:rPr>
        <w:t>Tsuppressor</w:t>
      </w:r>
      <w:proofErr w:type="spellEnd"/>
      <w:r w:rsidR="000906B7" w:rsidRPr="00CA5E78">
        <w:rPr>
          <w:color w:val="7030A0"/>
        </w:rPr>
        <w:t xml:space="preserve"> cells in 200 microliters to the anesthetized recipient</w:t>
      </w:r>
      <w:r w:rsidR="00AA7F8A" w:rsidRPr="00CA5E78">
        <w:rPr>
          <w:color w:val="7030A0"/>
        </w:rPr>
        <w:t xml:space="preserve"> before inducing Th1-mediated </w:t>
      </w:r>
      <w:r w:rsidR="00E33E07" w:rsidRPr="00CA5E78">
        <w:rPr>
          <w:color w:val="7030A0"/>
        </w:rPr>
        <w:t>contact hypersensitivity</w:t>
      </w:r>
      <w:r w:rsidR="00AA7F8A" w:rsidRPr="00CA5E78">
        <w:rPr>
          <w:color w:val="7030A0"/>
        </w:rPr>
        <w:t xml:space="preserve"> reaction</w:t>
      </w:r>
      <w:r w:rsidR="000906B7" w:rsidRPr="00CA5E78">
        <w:rPr>
          <w:color w:val="7030A0"/>
        </w:rPr>
        <w:t xml:space="preserve"> </w:t>
      </w:r>
      <w:r w:rsidR="000906B7" w:rsidRPr="00CA5E78">
        <w:rPr>
          <w:b/>
          <w:color w:val="7030A0"/>
        </w:rPr>
        <w:t>[1</w:t>
      </w:r>
      <w:r w:rsidR="00A4390F" w:rsidRPr="00CA5E78">
        <w:rPr>
          <w:b/>
          <w:color w:val="7030A0"/>
        </w:rPr>
        <w:t>-TXT</w:t>
      </w:r>
      <w:r w:rsidR="000906B7" w:rsidRPr="00CA5E78">
        <w:rPr>
          <w:b/>
          <w:color w:val="7030A0"/>
        </w:rPr>
        <w:t>]</w:t>
      </w:r>
      <w:r w:rsidR="000906B7" w:rsidRPr="00CA5E78">
        <w:rPr>
          <w:color w:val="7030A0"/>
        </w:rPr>
        <w:t xml:space="preserve">. </w:t>
      </w:r>
      <w:r w:rsidR="0016156A" w:rsidRPr="00CA5E78">
        <w:rPr>
          <w:color w:val="7030A0"/>
        </w:rPr>
        <w:t xml:space="preserve">On the same day, sensitize </w:t>
      </w:r>
      <w:r w:rsidR="00CA5E78">
        <w:rPr>
          <w:color w:val="7030A0"/>
        </w:rPr>
        <w:t xml:space="preserve">anesthetized </w:t>
      </w:r>
      <w:r w:rsidR="0016156A" w:rsidRPr="00CA5E78">
        <w:rPr>
          <w:color w:val="7030A0"/>
        </w:rPr>
        <w:t xml:space="preserve">mice by applying 150 </w:t>
      </w:r>
      <w:r w:rsidR="00E33E07" w:rsidRPr="00CA5E78">
        <w:rPr>
          <w:color w:val="7030A0"/>
        </w:rPr>
        <w:t>microliters</w:t>
      </w:r>
      <w:r w:rsidR="0016156A" w:rsidRPr="00CA5E78">
        <w:rPr>
          <w:color w:val="7030A0"/>
        </w:rPr>
        <w:t xml:space="preserve"> of hapten on the previously shaved spot</w:t>
      </w:r>
      <w:r w:rsidR="00E33E07" w:rsidRPr="00CA5E78">
        <w:rPr>
          <w:color w:val="7030A0"/>
        </w:rPr>
        <w:t xml:space="preserve"> </w:t>
      </w:r>
      <w:r w:rsidR="00E33E07" w:rsidRPr="00CA5E78">
        <w:rPr>
          <w:b/>
          <w:bCs/>
          <w:color w:val="7030A0"/>
        </w:rPr>
        <w:t>[2]</w:t>
      </w:r>
      <w:r w:rsidR="0016156A" w:rsidRPr="00CA5E78">
        <w:rPr>
          <w:color w:val="7030A0"/>
        </w:rPr>
        <w:t xml:space="preserve">. Four days later, evaluate the </w:t>
      </w:r>
      <w:r w:rsidR="00E33E07" w:rsidRPr="00CA5E78">
        <w:rPr>
          <w:color w:val="7030A0"/>
        </w:rPr>
        <w:t>contact hypersensitivity</w:t>
      </w:r>
      <w:r w:rsidR="0016156A" w:rsidRPr="00CA5E78">
        <w:rPr>
          <w:color w:val="7030A0"/>
        </w:rPr>
        <w:t xml:space="preserve"> response by measuring </w:t>
      </w:r>
      <w:r w:rsidR="00E33E07" w:rsidRPr="00CA5E78">
        <w:rPr>
          <w:color w:val="7030A0"/>
        </w:rPr>
        <w:t xml:space="preserve">the </w:t>
      </w:r>
      <w:r w:rsidR="0016156A" w:rsidRPr="00CA5E78">
        <w:rPr>
          <w:color w:val="7030A0"/>
        </w:rPr>
        <w:t>ear baseline</w:t>
      </w:r>
      <w:r w:rsidR="00E33E07" w:rsidRPr="00CA5E78">
        <w:rPr>
          <w:color w:val="7030A0"/>
        </w:rPr>
        <w:t xml:space="preserve"> </w:t>
      </w:r>
      <w:r w:rsidR="00E33E07" w:rsidRPr="00CA5E78">
        <w:rPr>
          <w:b/>
          <w:bCs/>
          <w:color w:val="7030A0"/>
        </w:rPr>
        <w:t>[3]</w:t>
      </w:r>
      <w:r w:rsidR="00E33E07" w:rsidRPr="00CA5E78">
        <w:rPr>
          <w:color w:val="7030A0"/>
        </w:rPr>
        <w:t xml:space="preserve"> and</w:t>
      </w:r>
      <w:r w:rsidR="0016156A" w:rsidRPr="00CA5E78">
        <w:rPr>
          <w:color w:val="7030A0"/>
        </w:rPr>
        <w:t xml:space="preserve"> applying hapten to both sides of the ears</w:t>
      </w:r>
      <w:r w:rsidR="00E33E07" w:rsidRPr="00CA5E78">
        <w:rPr>
          <w:color w:val="7030A0"/>
        </w:rPr>
        <w:t xml:space="preserve"> </w:t>
      </w:r>
      <w:r w:rsidR="00E33E07" w:rsidRPr="00CA5E78">
        <w:rPr>
          <w:b/>
          <w:bCs/>
          <w:color w:val="7030A0"/>
        </w:rPr>
        <w:t>[4]</w:t>
      </w:r>
      <w:r w:rsidR="00E33E07" w:rsidRPr="00CA5E78">
        <w:rPr>
          <w:color w:val="7030A0"/>
        </w:rPr>
        <w:t>.</w:t>
      </w:r>
      <w:r w:rsidR="0016156A" w:rsidRPr="00CA5E78">
        <w:rPr>
          <w:color w:val="7030A0"/>
        </w:rPr>
        <w:t xml:space="preserve"> </w:t>
      </w:r>
      <w:r w:rsidR="00E33E07" w:rsidRPr="00CA5E78">
        <w:rPr>
          <w:color w:val="7030A0"/>
        </w:rPr>
        <w:t>M</w:t>
      </w:r>
      <w:r w:rsidR="0016156A" w:rsidRPr="00CA5E78">
        <w:rPr>
          <w:color w:val="7030A0"/>
        </w:rPr>
        <w:t>easur</w:t>
      </w:r>
      <w:r w:rsidR="00E33E07" w:rsidRPr="00CA5E78">
        <w:rPr>
          <w:color w:val="7030A0"/>
        </w:rPr>
        <w:t>e the</w:t>
      </w:r>
      <w:r w:rsidR="0016156A" w:rsidRPr="00CA5E78">
        <w:rPr>
          <w:color w:val="7030A0"/>
        </w:rPr>
        <w:t xml:space="preserve"> ear thickness 24 hours later</w:t>
      </w:r>
      <w:r w:rsidR="00E33E07" w:rsidRPr="00CA5E78">
        <w:rPr>
          <w:color w:val="7030A0"/>
        </w:rPr>
        <w:t xml:space="preserve"> </w:t>
      </w:r>
      <w:r w:rsidR="00E33E07" w:rsidRPr="00CA5E78">
        <w:rPr>
          <w:b/>
          <w:bCs/>
          <w:color w:val="7030A0"/>
        </w:rPr>
        <w:t>[5]</w:t>
      </w:r>
      <w:r w:rsidR="0016156A" w:rsidRPr="00CA5E78">
        <w:rPr>
          <w:color w:val="7030A0"/>
        </w:rPr>
        <w:t xml:space="preserve">. </w:t>
      </w:r>
    </w:p>
    <w:p w14:paraId="41E94143" w14:textId="5C9051E4" w:rsidR="000906B7" w:rsidRPr="001A6718" w:rsidRDefault="000906B7" w:rsidP="001447C6">
      <w:pPr>
        <w:pStyle w:val="ShotDescription"/>
        <w:numPr>
          <w:ilvl w:val="2"/>
          <w:numId w:val="46"/>
        </w:numPr>
      </w:pPr>
      <w:r>
        <w:t>Talent injecting prepared Ts cells into the anesthetized mouse.</w:t>
      </w:r>
      <w:r w:rsidR="00A4390F">
        <w:t xml:space="preserve"> </w:t>
      </w:r>
      <w:r w:rsidR="00A4390F" w:rsidRPr="004E0763">
        <w:rPr>
          <w:b/>
          <w:bCs/>
        </w:rPr>
        <w:t xml:space="preserve">TXT: Anesthesia: Ketamine (90–120 mg/ kg) &amp; xylazine (5–10 mg/ kg), </w:t>
      </w:r>
      <w:proofErr w:type="gramStart"/>
      <w:r w:rsidR="00A4390F" w:rsidRPr="004E0763">
        <w:rPr>
          <w:b/>
          <w:bCs/>
        </w:rPr>
        <w:t>I.P.</w:t>
      </w:r>
      <w:r w:rsidR="00AA7F8A">
        <w:rPr>
          <w:b/>
          <w:bCs/>
        </w:rPr>
        <w:t xml:space="preserve"> </w:t>
      </w:r>
      <w:r w:rsidR="00CA5E78">
        <w:rPr>
          <w:b/>
          <w:bCs/>
        </w:rPr>
        <w:t>:</w:t>
      </w:r>
      <w:proofErr w:type="gramEnd"/>
      <w:r w:rsidR="00AA7F8A">
        <w:rPr>
          <w:b/>
          <w:bCs/>
        </w:rPr>
        <w:t xml:space="preserve"> </w:t>
      </w:r>
      <w:r w:rsidR="00E33E07">
        <w:rPr>
          <w:b/>
          <w:bCs/>
        </w:rPr>
        <w:t>Do this step on Day 0</w:t>
      </w:r>
    </w:p>
    <w:p w14:paraId="28EE5094" w14:textId="2765BCD9" w:rsidR="0016156A" w:rsidRPr="00E33E07" w:rsidRDefault="0016156A" w:rsidP="001447C6">
      <w:pPr>
        <w:pStyle w:val="ShotDescription"/>
        <w:numPr>
          <w:ilvl w:val="2"/>
          <w:numId w:val="46"/>
        </w:numPr>
      </w:pPr>
      <w:r w:rsidRPr="00E33E07">
        <w:t xml:space="preserve">Talent applying the hapten solution onto the shaved area of the mouse skin using a pipette. </w:t>
      </w:r>
    </w:p>
    <w:p w14:paraId="32570805" w14:textId="59FB73FF" w:rsidR="0016156A" w:rsidRPr="00E33E07" w:rsidRDefault="0016156A" w:rsidP="001447C6">
      <w:pPr>
        <w:pStyle w:val="ShotDescription"/>
        <w:numPr>
          <w:ilvl w:val="2"/>
          <w:numId w:val="46"/>
        </w:numPr>
      </w:pPr>
      <w:r w:rsidRPr="00E33E07">
        <w:t>Talent measuring the ear</w:t>
      </w:r>
      <w:r w:rsidR="00E33E07">
        <w:t xml:space="preserve"> baseline.</w:t>
      </w:r>
      <w:r w:rsidRPr="00E33E07">
        <w:t xml:space="preserve"> </w:t>
      </w:r>
    </w:p>
    <w:p w14:paraId="7871E694" w14:textId="30CCFC82" w:rsidR="0016156A" w:rsidRPr="00E33E07" w:rsidRDefault="0016156A" w:rsidP="001447C6">
      <w:pPr>
        <w:pStyle w:val="ListParagraph"/>
        <w:numPr>
          <w:ilvl w:val="2"/>
          <w:numId w:val="46"/>
        </w:numPr>
        <w:rPr>
          <w:rFonts w:ascii="Calibri" w:hAnsi="Calibri" w:cs="Calibri"/>
          <w:b/>
          <w:bCs/>
        </w:rPr>
      </w:pPr>
      <w:r w:rsidRPr="00E33E07">
        <w:t>Talent applying hapten on the ears</w:t>
      </w:r>
      <w:r w:rsidR="00E33E07">
        <w:t>.</w:t>
      </w:r>
    </w:p>
    <w:p w14:paraId="44C6BB57" w14:textId="1E6AE8E1" w:rsidR="00AA1915" w:rsidRPr="00E33E07" w:rsidRDefault="00AA1915" w:rsidP="001447C6">
      <w:pPr>
        <w:pStyle w:val="ShotDescription"/>
        <w:numPr>
          <w:ilvl w:val="2"/>
          <w:numId w:val="46"/>
        </w:numPr>
      </w:pPr>
      <w:r w:rsidRPr="00E33E07">
        <w:t>Talent measuring the ear</w:t>
      </w:r>
      <w:r w:rsidR="00E33E07">
        <w:t xml:space="preserve"> thickness.</w:t>
      </w:r>
    </w:p>
    <w:p w14:paraId="39C751E3" w14:textId="77777777" w:rsidR="0016156A" w:rsidRDefault="0016156A" w:rsidP="001A6718">
      <w:pPr>
        <w:pStyle w:val="ShotDescription"/>
        <w:ind w:left="0" w:firstLine="0"/>
      </w:pPr>
    </w:p>
    <w:p w14:paraId="1BA57B5C" w14:textId="77777777" w:rsidR="000906B7" w:rsidRDefault="000906B7" w:rsidP="000906B7"/>
    <w:p w14:paraId="367A3DCE" w14:textId="422F92AA" w:rsidR="000906B7" w:rsidRDefault="00AA7F8A" w:rsidP="001447C6">
      <w:pPr>
        <w:pStyle w:val="Narration"/>
        <w:numPr>
          <w:ilvl w:val="1"/>
          <w:numId w:val="46"/>
        </w:numPr>
      </w:pPr>
      <w:bookmarkStart w:id="1" w:name="_Hlk195263306"/>
      <w:r w:rsidRPr="00CA5E78">
        <w:rPr>
          <w:color w:val="7030A0"/>
        </w:rPr>
        <w:t>For the adoptive transfer OUT</w:t>
      </w:r>
      <w:bookmarkEnd w:id="1"/>
      <w:r w:rsidR="005F08D1" w:rsidRPr="00CA5E78">
        <w:rPr>
          <w:color w:val="7030A0"/>
        </w:rPr>
        <w:t xml:space="preserve"> </w:t>
      </w:r>
      <w:r w:rsidR="005F08D1" w:rsidRPr="005F08D1">
        <w:rPr>
          <w:i/>
          <w:iCs/>
          <w:color w:val="EE0000"/>
        </w:rPr>
        <w:t>(out)</w:t>
      </w:r>
      <w:r>
        <w:t xml:space="preserve">, </w:t>
      </w:r>
      <w:r w:rsidRPr="00CA5E78">
        <w:rPr>
          <w:color w:val="7030A0"/>
        </w:rPr>
        <w:t>after inducing and i</w:t>
      </w:r>
      <w:r w:rsidR="000906B7" w:rsidRPr="00CA5E78">
        <w:rPr>
          <w:color w:val="7030A0"/>
        </w:rPr>
        <w:t>solat</w:t>
      </w:r>
      <w:r w:rsidRPr="00CA5E78">
        <w:rPr>
          <w:color w:val="7030A0"/>
        </w:rPr>
        <w:t xml:space="preserve">ing </w:t>
      </w:r>
      <w:proofErr w:type="spellStart"/>
      <w:r w:rsidRPr="00CA5E78">
        <w:rPr>
          <w:color w:val="7030A0"/>
        </w:rPr>
        <w:t>Tsuppressor</w:t>
      </w:r>
      <w:proofErr w:type="spellEnd"/>
      <w:r w:rsidRPr="00CA5E78">
        <w:rPr>
          <w:color w:val="7030A0"/>
        </w:rPr>
        <w:t xml:space="preserve"> and </w:t>
      </w:r>
      <w:proofErr w:type="spellStart"/>
      <w:r w:rsidRPr="00CA5E78">
        <w:rPr>
          <w:color w:val="7030A0"/>
        </w:rPr>
        <w:t>Teffector</w:t>
      </w:r>
      <w:proofErr w:type="spellEnd"/>
      <w:r w:rsidRPr="00CA5E78">
        <w:rPr>
          <w:color w:val="7030A0"/>
        </w:rPr>
        <w:t xml:space="preserve"> cells</w:t>
      </w:r>
      <w:r w:rsidR="000906B7" w:rsidRPr="00CA5E78">
        <w:rPr>
          <w:color w:val="7030A0"/>
        </w:rPr>
        <w:t xml:space="preserve"> </w:t>
      </w:r>
      <w:r w:rsidRPr="00CA5E78">
        <w:rPr>
          <w:color w:val="7030A0"/>
        </w:rPr>
        <w:t xml:space="preserve">from donors, </w:t>
      </w:r>
      <w:r w:rsidR="000906B7" w:rsidRPr="00CA5E78">
        <w:rPr>
          <w:color w:val="7030A0"/>
        </w:rPr>
        <w:t xml:space="preserve">divide </w:t>
      </w:r>
      <w:r w:rsidRPr="00CA5E78">
        <w:rPr>
          <w:color w:val="7030A0"/>
        </w:rPr>
        <w:t xml:space="preserve">the </w:t>
      </w:r>
      <w:proofErr w:type="spellStart"/>
      <w:r w:rsidRPr="00CA5E78">
        <w:rPr>
          <w:color w:val="7030A0"/>
        </w:rPr>
        <w:t>Teffector</w:t>
      </w:r>
      <w:proofErr w:type="spellEnd"/>
      <w:r w:rsidR="000906B7" w:rsidRPr="00CA5E78">
        <w:rPr>
          <w:color w:val="7030A0"/>
        </w:rPr>
        <w:t xml:space="preserve"> cells into</w:t>
      </w:r>
      <w:r w:rsidRPr="00CA5E78">
        <w:rPr>
          <w:color w:val="7030A0"/>
        </w:rPr>
        <w:t xml:space="preserve"> two separate vials labeled as</w:t>
      </w:r>
      <w:r w:rsidR="000906B7" w:rsidRPr="00CA5E78">
        <w:rPr>
          <w:color w:val="7030A0"/>
        </w:rPr>
        <w:t xml:space="preserve"> </w:t>
      </w:r>
      <w:r w:rsidR="000906B7" w:rsidRPr="00CA5E78">
        <w:rPr>
          <w:color w:val="7030A0"/>
        </w:rPr>
        <w:lastRenderedPageBreak/>
        <w:t>“Ts</w:t>
      </w:r>
      <w:r w:rsidR="00612C28" w:rsidRPr="00CA5E78">
        <w:rPr>
          <w:color w:val="7030A0"/>
        </w:rPr>
        <w:t xml:space="preserve"> </w:t>
      </w:r>
      <w:r w:rsidR="00612C28" w:rsidRPr="00612C28">
        <w:rPr>
          <w:i/>
          <w:iCs/>
          <w:color w:val="FF0000"/>
        </w:rPr>
        <w:t>(T-S)</w:t>
      </w:r>
      <w:r w:rsidR="000906B7">
        <w:t xml:space="preserve"> </w:t>
      </w:r>
      <w:r w:rsidR="000906B7" w:rsidRPr="00CA5E78">
        <w:rPr>
          <w:color w:val="7030A0"/>
        </w:rPr>
        <w:t xml:space="preserve">test group” and “CHS </w:t>
      </w:r>
      <w:r w:rsidR="00022EA3" w:rsidRPr="00006EA5">
        <w:rPr>
          <w:i/>
          <w:iCs/>
          <w:color w:val="EE0000"/>
        </w:rPr>
        <w:t>(C-H-S)</w:t>
      </w:r>
      <w:r w:rsidR="00022EA3" w:rsidRPr="00006EA5">
        <w:rPr>
          <w:color w:val="EE0000"/>
        </w:rPr>
        <w:t xml:space="preserve"> </w:t>
      </w:r>
      <w:r w:rsidR="000906B7" w:rsidRPr="00CA5E78">
        <w:rPr>
          <w:color w:val="7030A0"/>
        </w:rPr>
        <w:t xml:space="preserve">control” </w:t>
      </w:r>
      <w:r w:rsidR="000906B7" w:rsidRPr="00CA5E78">
        <w:rPr>
          <w:b/>
          <w:color w:val="7030A0"/>
        </w:rPr>
        <w:t>[</w:t>
      </w:r>
      <w:r w:rsidRPr="00CA5E78">
        <w:rPr>
          <w:b/>
          <w:color w:val="7030A0"/>
        </w:rPr>
        <w:t>1</w:t>
      </w:r>
      <w:r w:rsidR="00CA5E78" w:rsidRPr="00CA5E78">
        <w:rPr>
          <w:b/>
          <w:color w:val="7030A0"/>
        </w:rPr>
        <w:t>-TXT</w:t>
      </w:r>
      <w:r w:rsidR="000906B7" w:rsidRPr="00CA5E78">
        <w:rPr>
          <w:b/>
          <w:color w:val="7030A0"/>
        </w:rPr>
        <w:t>]</w:t>
      </w:r>
      <w:r w:rsidR="000906B7" w:rsidRPr="00CA5E78">
        <w:rPr>
          <w:color w:val="7030A0"/>
        </w:rPr>
        <w:t xml:space="preserve">.  </w:t>
      </w:r>
    </w:p>
    <w:p w14:paraId="0AA1E952" w14:textId="27A29137" w:rsidR="000906B7" w:rsidRDefault="0031737A" w:rsidP="001447C6">
      <w:pPr>
        <w:pStyle w:val="ShotDescription"/>
        <w:numPr>
          <w:ilvl w:val="2"/>
          <w:numId w:val="46"/>
        </w:numPr>
      </w:pPr>
      <w:r>
        <w:t xml:space="preserve">A shot of </w:t>
      </w:r>
      <w:proofErr w:type="spellStart"/>
      <w:r w:rsidR="00AA7F8A" w:rsidRPr="000906B7">
        <w:t>Teffector</w:t>
      </w:r>
      <w:proofErr w:type="spellEnd"/>
      <w:r w:rsidR="00AA7F8A">
        <w:t xml:space="preserve"> cells into two separate vials labeled as “Ts test group” and “CHS control”</w:t>
      </w:r>
      <w:r w:rsidR="000906B7">
        <w:t>.</w:t>
      </w:r>
      <w:r w:rsidR="003275DF">
        <w:t xml:space="preserve"> </w:t>
      </w:r>
      <w:r w:rsidR="003275DF">
        <w:rPr>
          <w:b/>
          <w:bCs/>
        </w:rPr>
        <w:t xml:space="preserve">TXT: Use </w:t>
      </w:r>
      <w:r w:rsidR="003275DF" w:rsidRPr="003275DF">
        <w:rPr>
          <w:b/>
          <w:bCs/>
        </w:rPr>
        <w:t xml:space="preserve">7 × 10⁷ cells </w:t>
      </w:r>
      <w:r w:rsidR="003275DF">
        <w:rPr>
          <w:b/>
          <w:bCs/>
        </w:rPr>
        <w:t xml:space="preserve">in 1 ml </w:t>
      </w:r>
      <w:r w:rsidR="003275DF" w:rsidRPr="003275DF">
        <w:rPr>
          <w:b/>
          <w:bCs/>
        </w:rPr>
        <w:t>per recipient</w:t>
      </w:r>
    </w:p>
    <w:p w14:paraId="0080AE55" w14:textId="77777777" w:rsidR="000906B7" w:rsidRDefault="000906B7" w:rsidP="000906B7"/>
    <w:p w14:paraId="63ACA78D" w14:textId="22A9A859" w:rsidR="000906B7" w:rsidRPr="00CA5E78" w:rsidRDefault="000906B7" w:rsidP="001447C6">
      <w:pPr>
        <w:pStyle w:val="Narration"/>
        <w:numPr>
          <w:ilvl w:val="1"/>
          <w:numId w:val="46"/>
        </w:numPr>
        <w:rPr>
          <w:color w:val="7030A0"/>
        </w:rPr>
      </w:pPr>
      <w:r w:rsidRPr="00CA5E78">
        <w:rPr>
          <w:color w:val="7030A0"/>
        </w:rPr>
        <w:t xml:space="preserve">Add </w:t>
      </w:r>
      <w:proofErr w:type="spellStart"/>
      <w:r w:rsidR="00612C28" w:rsidRPr="00CA5E78">
        <w:rPr>
          <w:color w:val="7030A0"/>
        </w:rPr>
        <w:t>Tsuppressor</w:t>
      </w:r>
      <w:proofErr w:type="spellEnd"/>
      <w:r w:rsidRPr="00CA5E78">
        <w:rPr>
          <w:color w:val="7030A0"/>
        </w:rPr>
        <w:t xml:space="preserve"> cells to </w:t>
      </w:r>
      <w:proofErr w:type="spellStart"/>
      <w:r w:rsidR="00612C28" w:rsidRPr="00CA5E78">
        <w:rPr>
          <w:color w:val="7030A0"/>
        </w:rPr>
        <w:t>Teffector</w:t>
      </w:r>
      <w:proofErr w:type="spellEnd"/>
      <w:r w:rsidRPr="00CA5E78">
        <w:rPr>
          <w:color w:val="7030A0"/>
        </w:rPr>
        <w:t xml:space="preserve"> cells for the “Ts test group” </w:t>
      </w:r>
      <w:r w:rsidRPr="00CA5E78">
        <w:rPr>
          <w:b/>
          <w:color w:val="7030A0"/>
        </w:rPr>
        <w:t>[1</w:t>
      </w:r>
      <w:r w:rsidR="00CA5E78" w:rsidRPr="00CA5E78">
        <w:rPr>
          <w:b/>
          <w:color w:val="7030A0"/>
        </w:rPr>
        <w:t>-TXT</w:t>
      </w:r>
      <w:r w:rsidRPr="00CA5E78">
        <w:rPr>
          <w:b/>
          <w:color w:val="7030A0"/>
        </w:rPr>
        <w:t>]</w:t>
      </w:r>
      <w:r w:rsidR="00612C28" w:rsidRPr="00CA5E78">
        <w:rPr>
          <w:b/>
          <w:color w:val="7030A0"/>
        </w:rPr>
        <w:t xml:space="preserve"> </w:t>
      </w:r>
      <w:r w:rsidR="00612C28" w:rsidRPr="00CA5E78">
        <w:rPr>
          <w:bCs/>
          <w:color w:val="7030A0"/>
        </w:rPr>
        <w:t>and mix gently</w:t>
      </w:r>
      <w:r w:rsidR="00612C28" w:rsidRPr="00CA5E78">
        <w:rPr>
          <w:b/>
          <w:color w:val="7030A0"/>
        </w:rPr>
        <w:t xml:space="preserve"> [2]</w:t>
      </w:r>
      <w:r w:rsidRPr="00CA5E78">
        <w:rPr>
          <w:color w:val="7030A0"/>
        </w:rPr>
        <w:t>.</w:t>
      </w:r>
      <w:r w:rsidR="00612C28" w:rsidRPr="00CA5E78">
        <w:rPr>
          <w:color w:val="7030A0"/>
        </w:rPr>
        <w:t xml:space="preserve"> Then, a</w:t>
      </w:r>
      <w:r w:rsidRPr="00CA5E78">
        <w:rPr>
          <w:color w:val="7030A0"/>
        </w:rPr>
        <w:t xml:space="preserve">dd </w:t>
      </w:r>
      <w:r w:rsidR="00612C28" w:rsidRPr="00CA5E78">
        <w:rPr>
          <w:color w:val="7030A0"/>
        </w:rPr>
        <w:t>DPBS</w:t>
      </w:r>
      <w:r w:rsidRPr="00CA5E78">
        <w:rPr>
          <w:color w:val="7030A0"/>
        </w:rPr>
        <w:t xml:space="preserve"> </w:t>
      </w:r>
      <w:r w:rsidR="000A3563" w:rsidRPr="00CA5E78">
        <w:rPr>
          <w:color w:val="7030A0"/>
        </w:rPr>
        <w:t xml:space="preserve">supplemented </w:t>
      </w:r>
      <w:r w:rsidR="003275DF" w:rsidRPr="00CA5E78">
        <w:rPr>
          <w:color w:val="7030A0"/>
        </w:rPr>
        <w:t xml:space="preserve">with 1% FBS only </w:t>
      </w:r>
      <w:r w:rsidRPr="00CA5E78">
        <w:rPr>
          <w:color w:val="7030A0"/>
        </w:rPr>
        <w:t>to</w:t>
      </w:r>
      <w:r w:rsidR="002E3FF0" w:rsidRPr="00CA5E78">
        <w:rPr>
          <w:color w:val="7030A0"/>
        </w:rPr>
        <w:t xml:space="preserve"> the</w:t>
      </w:r>
      <w:r w:rsidRPr="00CA5E78">
        <w:rPr>
          <w:color w:val="7030A0"/>
        </w:rPr>
        <w:t xml:space="preserve"> </w:t>
      </w:r>
      <w:proofErr w:type="spellStart"/>
      <w:r w:rsidR="00612C28" w:rsidRPr="00CA5E78">
        <w:rPr>
          <w:color w:val="7030A0"/>
        </w:rPr>
        <w:t>Teffector</w:t>
      </w:r>
      <w:proofErr w:type="spellEnd"/>
      <w:r w:rsidRPr="00CA5E78">
        <w:rPr>
          <w:color w:val="7030A0"/>
        </w:rPr>
        <w:t xml:space="preserve"> cells </w:t>
      </w:r>
      <w:r w:rsidR="005F08D1" w:rsidRPr="00CA5E78">
        <w:rPr>
          <w:color w:val="7030A0"/>
        </w:rPr>
        <w:t>in</w:t>
      </w:r>
      <w:r w:rsidRPr="00CA5E78">
        <w:rPr>
          <w:color w:val="7030A0"/>
        </w:rPr>
        <w:t xml:space="preserve"> the “CHS control”</w:t>
      </w:r>
      <w:r w:rsidR="005F08D1" w:rsidRPr="00CA5E78">
        <w:rPr>
          <w:color w:val="7030A0"/>
        </w:rPr>
        <w:t xml:space="preserve"> vial</w:t>
      </w:r>
      <w:r w:rsidRPr="00CA5E78">
        <w:rPr>
          <w:color w:val="7030A0"/>
        </w:rPr>
        <w:t xml:space="preserve"> </w:t>
      </w:r>
      <w:r w:rsidRPr="00CA5E78">
        <w:rPr>
          <w:b/>
          <w:color w:val="7030A0"/>
        </w:rPr>
        <w:t>[</w:t>
      </w:r>
      <w:r w:rsidR="00612C28" w:rsidRPr="00CA5E78">
        <w:rPr>
          <w:b/>
          <w:color w:val="7030A0"/>
        </w:rPr>
        <w:t>3</w:t>
      </w:r>
      <w:r w:rsidRPr="00CA5E78">
        <w:rPr>
          <w:b/>
          <w:color w:val="7030A0"/>
        </w:rPr>
        <w:t>]</w:t>
      </w:r>
      <w:r w:rsidR="00612C28" w:rsidRPr="00CA5E78">
        <w:rPr>
          <w:color w:val="7030A0"/>
        </w:rPr>
        <w:t xml:space="preserve"> </w:t>
      </w:r>
      <w:r w:rsidR="00612C28" w:rsidRPr="00CA5E78">
        <w:rPr>
          <w:bCs/>
          <w:color w:val="7030A0"/>
        </w:rPr>
        <w:t xml:space="preserve">and mix it </w:t>
      </w:r>
      <w:r w:rsidR="00612C28" w:rsidRPr="00CA5E78">
        <w:rPr>
          <w:b/>
          <w:color w:val="7030A0"/>
        </w:rPr>
        <w:t>[4]</w:t>
      </w:r>
      <w:r w:rsidR="00612C28" w:rsidRPr="00CA5E78">
        <w:rPr>
          <w:bCs/>
          <w:color w:val="7030A0"/>
        </w:rPr>
        <w:t>.</w:t>
      </w:r>
    </w:p>
    <w:p w14:paraId="650C807B" w14:textId="61AC2F1A" w:rsidR="00612C28" w:rsidRPr="002E5E2D" w:rsidRDefault="000906B7" w:rsidP="001447C6">
      <w:pPr>
        <w:pStyle w:val="ShotDescription"/>
        <w:numPr>
          <w:ilvl w:val="2"/>
          <w:numId w:val="46"/>
        </w:numPr>
        <w:rPr>
          <w:b/>
          <w:bCs/>
        </w:rPr>
      </w:pPr>
      <w:r>
        <w:t xml:space="preserve">Talent </w:t>
      </w:r>
      <w:r w:rsidR="00612C28">
        <w:t xml:space="preserve">adding </w:t>
      </w:r>
      <w:r w:rsidR="00612C28" w:rsidRPr="006421EE">
        <w:t>T</w:t>
      </w:r>
      <w:r w:rsidR="00612C28">
        <w:t>-</w:t>
      </w:r>
      <w:r w:rsidR="00612C28" w:rsidRPr="006421EE">
        <w:t>suppressor</w:t>
      </w:r>
      <w:r w:rsidR="00612C28">
        <w:t xml:space="preserve"> cells to </w:t>
      </w:r>
      <w:r w:rsidR="00612C28" w:rsidRPr="000906B7">
        <w:t>T</w:t>
      </w:r>
      <w:r w:rsidR="00612C28">
        <w:t>-</w:t>
      </w:r>
      <w:r w:rsidR="00612C28" w:rsidRPr="000906B7">
        <w:t>effector</w:t>
      </w:r>
      <w:r w:rsidR="00612C28">
        <w:t xml:space="preserve"> cells in the “Ts test group” vial</w:t>
      </w:r>
      <w:r>
        <w:t xml:space="preserve">. </w:t>
      </w:r>
      <w:r w:rsidR="003275DF" w:rsidRPr="002E5E2D">
        <w:rPr>
          <w:b/>
          <w:bCs/>
        </w:rPr>
        <w:t>TXT: Use 1 to 5 × 10⁷ cells in 1 ml per recipient</w:t>
      </w:r>
    </w:p>
    <w:p w14:paraId="71A4C0A9" w14:textId="27946686" w:rsidR="000906B7" w:rsidRDefault="00612C28" w:rsidP="001447C6">
      <w:pPr>
        <w:pStyle w:val="ShotDescription"/>
        <w:numPr>
          <w:ilvl w:val="2"/>
          <w:numId w:val="46"/>
        </w:numPr>
      </w:pPr>
      <w:r>
        <w:t>Talent mixing the contents in “Ts test group” vial.</w:t>
      </w:r>
    </w:p>
    <w:p w14:paraId="58800309" w14:textId="3D4659D3" w:rsidR="000906B7" w:rsidRDefault="000906B7" w:rsidP="001447C6">
      <w:pPr>
        <w:pStyle w:val="ShotDescription"/>
        <w:numPr>
          <w:ilvl w:val="2"/>
          <w:numId w:val="46"/>
        </w:numPr>
      </w:pPr>
      <w:r>
        <w:t xml:space="preserve">Talent adding </w:t>
      </w:r>
      <w:r w:rsidR="00612C28">
        <w:t>DPBS</w:t>
      </w:r>
      <w:r>
        <w:t xml:space="preserve"> </w:t>
      </w:r>
      <w:r w:rsidR="002E5E2D">
        <w:t xml:space="preserve">with 1% FBS </w:t>
      </w:r>
      <w:r>
        <w:t xml:space="preserve">to </w:t>
      </w:r>
      <w:r w:rsidR="002E5E2D">
        <w:t>“</w:t>
      </w:r>
      <w:r>
        <w:t>CHS control</w:t>
      </w:r>
      <w:r w:rsidR="002E5E2D">
        <w:t>”</w:t>
      </w:r>
      <w:r>
        <w:t xml:space="preserve"> vial</w:t>
      </w:r>
      <w:r w:rsidR="00612C28">
        <w:t xml:space="preserve"> containing </w:t>
      </w:r>
      <w:proofErr w:type="spellStart"/>
      <w:r w:rsidR="00612C28" w:rsidRPr="000906B7">
        <w:t>Teffector</w:t>
      </w:r>
      <w:proofErr w:type="spellEnd"/>
      <w:r w:rsidR="00612C28">
        <w:t xml:space="preserve"> cells</w:t>
      </w:r>
      <w:r>
        <w:t>.</w:t>
      </w:r>
      <w:r w:rsidR="00CA5E78">
        <w:br/>
      </w:r>
      <w:r w:rsidR="00CA5E78" w:rsidRPr="00D071C8">
        <w:rPr>
          <w:highlight w:val="green"/>
        </w:rPr>
        <w:t xml:space="preserve">Videographer’s </w:t>
      </w:r>
      <w:proofErr w:type="spellStart"/>
      <w:proofErr w:type="gramStart"/>
      <w:r w:rsidR="00CA5E78" w:rsidRPr="00D071C8">
        <w:rPr>
          <w:highlight w:val="green"/>
        </w:rPr>
        <w:t>Note:</w:t>
      </w:r>
      <w:r w:rsidR="00CA5E78" w:rsidRPr="00CA5E78">
        <w:rPr>
          <w:highlight w:val="green"/>
        </w:rPr>
        <w:t>shots</w:t>
      </w:r>
      <w:proofErr w:type="spellEnd"/>
      <w:proofErr w:type="gramEnd"/>
      <w:r w:rsidR="00CA5E78" w:rsidRPr="00CA5E78">
        <w:rPr>
          <w:highlight w:val="green"/>
        </w:rPr>
        <w:t xml:space="preserve"> 4.4.3 and 4.4.2 recorded together in one take</w:t>
      </w:r>
    </w:p>
    <w:p w14:paraId="610212B4" w14:textId="372F0798" w:rsidR="00612C28" w:rsidRDefault="00612C28" w:rsidP="001447C6">
      <w:pPr>
        <w:pStyle w:val="ShotDescription"/>
        <w:numPr>
          <w:ilvl w:val="2"/>
          <w:numId w:val="46"/>
        </w:numPr>
      </w:pPr>
      <w:r>
        <w:t xml:space="preserve">Talent mixing the contents in </w:t>
      </w:r>
      <w:r w:rsidR="00C40846">
        <w:t>“</w:t>
      </w:r>
      <w:r>
        <w:t>CHS control” vial.</w:t>
      </w:r>
      <w:r w:rsidR="00CA5E78">
        <w:br/>
      </w:r>
      <w:r w:rsidR="00CA5E78" w:rsidRPr="00D071C8">
        <w:rPr>
          <w:highlight w:val="green"/>
        </w:rPr>
        <w:t xml:space="preserve">Videographer’s </w:t>
      </w:r>
      <w:proofErr w:type="spellStart"/>
      <w:proofErr w:type="gramStart"/>
      <w:r w:rsidR="00CA5E78" w:rsidRPr="00D071C8">
        <w:rPr>
          <w:highlight w:val="green"/>
        </w:rPr>
        <w:t>Note:</w:t>
      </w:r>
      <w:r w:rsidR="00CA5E78" w:rsidRPr="00CA5E78">
        <w:rPr>
          <w:highlight w:val="green"/>
        </w:rPr>
        <w:t>shots</w:t>
      </w:r>
      <w:proofErr w:type="spellEnd"/>
      <w:proofErr w:type="gramEnd"/>
      <w:r w:rsidR="00CA5E78" w:rsidRPr="00CA5E78">
        <w:rPr>
          <w:highlight w:val="green"/>
        </w:rPr>
        <w:t xml:space="preserve"> 4.4.4 and 4.4.2 recorded together in one take</w:t>
      </w:r>
    </w:p>
    <w:p w14:paraId="420162FC" w14:textId="77777777" w:rsidR="000906B7" w:rsidRDefault="000906B7" w:rsidP="000906B7"/>
    <w:p w14:paraId="4A3F3AE8" w14:textId="6A48F69B" w:rsidR="000906B7" w:rsidRPr="00CA5E78" w:rsidRDefault="00612C28" w:rsidP="001447C6">
      <w:pPr>
        <w:pStyle w:val="Narration"/>
        <w:numPr>
          <w:ilvl w:val="1"/>
          <w:numId w:val="46"/>
        </w:numPr>
        <w:rPr>
          <w:color w:val="7030A0"/>
        </w:rPr>
      </w:pPr>
      <w:r w:rsidRPr="00CA5E78">
        <w:rPr>
          <w:color w:val="7030A0"/>
        </w:rPr>
        <w:t>P</w:t>
      </w:r>
      <w:r w:rsidR="000906B7" w:rsidRPr="00CA5E78">
        <w:rPr>
          <w:color w:val="7030A0"/>
        </w:rPr>
        <w:t>lace</w:t>
      </w:r>
      <w:r w:rsidRPr="00CA5E78">
        <w:rPr>
          <w:color w:val="7030A0"/>
        </w:rPr>
        <w:t xml:space="preserve"> the vials</w:t>
      </w:r>
      <w:r w:rsidR="000906B7" w:rsidRPr="00CA5E78">
        <w:rPr>
          <w:color w:val="7030A0"/>
        </w:rPr>
        <w:t xml:space="preserve"> in a 37 degree</w:t>
      </w:r>
      <w:r w:rsidR="002E3FF0" w:rsidRPr="00CA5E78">
        <w:rPr>
          <w:color w:val="7030A0"/>
        </w:rPr>
        <w:t>s</w:t>
      </w:r>
      <w:r w:rsidR="000906B7" w:rsidRPr="00CA5E78">
        <w:rPr>
          <w:color w:val="7030A0"/>
        </w:rPr>
        <w:t xml:space="preserve"> Celsius water bath for 30 minutes</w:t>
      </w:r>
      <w:r w:rsidR="002E3FF0" w:rsidRPr="00CA5E78">
        <w:rPr>
          <w:color w:val="7030A0"/>
        </w:rPr>
        <w:t xml:space="preserve"> </w:t>
      </w:r>
      <w:r w:rsidR="002E3FF0" w:rsidRPr="00CA5E78">
        <w:rPr>
          <w:b/>
          <w:bCs/>
          <w:color w:val="7030A0"/>
        </w:rPr>
        <w:t>[1]</w:t>
      </w:r>
      <w:r w:rsidRPr="00CA5E78">
        <w:rPr>
          <w:color w:val="7030A0"/>
        </w:rPr>
        <w:t>, mixing</w:t>
      </w:r>
      <w:r w:rsidR="002E3FF0" w:rsidRPr="00CA5E78">
        <w:rPr>
          <w:color w:val="7030A0"/>
        </w:rPr>
        <w:t xml:space="preserve"> the contents</w:t>
      </w:r>
      <w:r w:rsidRPr="00CA5E78">
        <w:rPr>
          <w:color w:val="7030A0"/>
        </w:rPr>
        <w:t xml:space="preserve"> gently every 5 minutes</w:t>
      </w:r>
      <w:r w:rsidR="000906B7" w:rsidRPr="00CA5E78">
        <w:rPr>
          <w:color w:val="7030A0"/>
        </w:rPr>
        <w:t xml:space="preserve"> </w:t>
      </w:r>
      <w:r w:rsidR="000906B7" w:rsidRPr="00CA5E78">
        <w:rPr>
          <w:b/>
          <w:color w:val="7030A0"/>
        </w:rPr>
        <w:t>[</w:t>
      </w:r>
      <w:r w:rsidR="002E3FF0" w:rsidRPr="00CA5E78">
        <w:rPr>
          <w:b/>
          <w:color w:val="7030A0"/>
        </w:rPr>
        <w:t>2</w:t>
      </w:r>
      <w:r w:rsidR="000906B7" w:rsidRPr="00CA5E78">
        <w:rPr>
          <w:b/>
          <w:color w:val="7030A0"/>
        </w:rPr>
        <w:t>]</w:t>
      </w:r>
      <w:r w:rsidR="000906B7" w:rsidRPr="00CA5E78">
        <w:rPr>
          <w:color w:val="7030A0"/>
        </w:rPr>
        <w:t xml:space="preserve">.  </w:t>
      </w:r>
    </w:p>
    <w:p w14:paraId="124A6211" w14:textId="5D2FD005" w:rsidR="000906B7" w:rsidRPr="005F08D1" w:rsidRDefault="000906B7" w:rsidP="001447C6">
      <w:pPr>
        <w:pStyle w:val="ShotDescription"/>
        <w:numPr>
          <w:ilvl w:val="2"/>
          <w:numId w:val="46"/>
        </w:numPr>
      </w:pPr>
      <w:r w:rsidRPr="005F08D1">
        <w:t xml:space="preserve">Talent </w:t>
      </w:r>
      <w:proofErr w:type="gramStart"/>
      <w:r w:rsidRPr="005F08D1">
        <w:t>placing</w:t>
      </w:r>
      <w:proofErr w:type="gramEnd"/>
      <w:r w:rsidRPr="005F08D1">
        <w:t xml:space="preserve"> vials in water bath and setting </w:t>
      </w:r>
      <w:r w:rsidR="005F08D1" w:rsidRPr="005F08D1">
        <w:t xml:space="preserve">the </w:t>
      </w:r>
      <w:r w:rsidRPr="005F08D1">
        <w:t xml:space="preserve">timer.  </w:t>
      </w:r>
    </w:p>
    <w:p w14:paraId="5DAA2604" w14:textId="38347894" w:rsidR="00AA1915" w:rsidRPr="005F08D1" w:rsidRDefault="00AA1915" w:rsidP="001447C6">
      <w:pPr>
        <w:pStyle w:val="ShotDescription"/>
        <w:numPr>
          <w:ilvl w:val="2"/>
          <w:numId w:val="46"/>
        </w:numPr>
      </w:pPr>
      <w:r w:rsidRPr="005F08D1">
        <w:t>Talent mixing the</w:t>
      </w:r>
      <w:r w:rsidR="005F08D1" w:rsidRPr="005F08D1">
        <w:t xml:space="preserve"> contents of the</w:t>
      </w:r>
      <w:r w:rsidRPr="005F08D1">
        <w:t xml:space="preserve"> vials.</w:t>
      </w:r>
    </w:p>
    <w:p w14:paraId="22A4D34A" w14:textId="77777777" w:rsidR="00612C28" w:rsidRDefault="00612C28" w:rsidP="00612C28">
      <w:pPr>
        <w:pStyle w:val="ShotDescription"/>
        <w:ind w:firstLine="0"/>
      </w:pPr>
    </w:p>
    <w:p w14:paraId="4AA0E5DD" w14:textId="420212F9" w:rsidR="000906B7" w:rsidRDefault="000906B7" w:rsidP="001447C6">
      <w:pPr>
        <w:pStyle w:val="Narration"/>
        <w:numPr>
          <w:ilvl w:val="1"/>
          <w:numId w:val="46"/>
        </w:numPr>
      </w:pPr>
      <w:r w:rsidRPr="00CA5E78">
        <w:rPr>
          <w:color w:val="7030A0"/>
        </w:rPr>
        <w:t>Rinse each vial with 30 milliliters of D</w:t>
      </w:r>
      <w:r w:rsidR="00612C28" w:rsidRPr="00CA5E78">
        <w:rPr>
          <w:color w:val="7030A0"/>
        </w:rPr>
        <w:t>PBS</w:t>
      </w:r>
      <w:r w:rsidRPr="00CA5E78">
        <w:rPr>
          <w:color w:val="7030A0"/>
        </w:rPr>
        <w:t xml:space="preserve"> </w:t>
      </w:r>
      <w:r w:rsidRPr="00CA5E78">
        <w:rPr>
          <w:b/>
          <w:color w:val="7030A0"/>
        </w:rPr>
        <w:t>[1]</w:t>
      </w:r>
      <w:r w:rsidRPr="00CA5E78">
        <w:rPr>
          <w:color w:val="7030A0"/>
        </w:rPr>
        <w:t xml:space="preserve">. </w:t>
      </w:r>
      <w:r w:rsidR="00612C28" w:rsidRPr="00CA5E78">
        <w:rPr>
          <w:color w:val="7030A0"/>
        </w:rPr>
        <w:t>Then, c</w:t>
      </w:r>
      <w:r w:rsidRPr="00CA5E78">
        <w:rPr>
          <w:color w:val="7030A0"/>
        </w:rPr>
        <w:t xml:space="preserve">entrifuge at 300 </w:t>
      </w:r>
      <w:r w:rsidRPr="00CA5E78">
        <w:rPr>
          <w:i/>
          <w:iCs/>
          <w:color w:val="7030A0"/>
        </w:rPr>
        <w:t>g</w:t>
      </w:r>
      <w:r w:rsidRPr="00CA5E78">
        <w:rPr>
          <w:color w:val="7030A0"/>
        </w:rPr>
        <w:t xml:space="preserve"> for 10 minutes at 4 degree</w:t>
      </w:r>
      <w:r w:rsidR="00612C28" w:rsidRPr="00CA5E78">
        <w:rPr>
          <w:color w:val="7030A0"/>
        </w:rPr>
        <w:t>s</w:t>
      </w:r>
      <w:r w:rsidRPr="00CA5E78">
        <w:rPr>
          <w:color w:val="7030A0"/>
        </w:rPr>
        <w:t xml:space="preserve"> Celsius </w:t>
      </w:r>
      <w:r w:rsidRPr="00CA5E78">
        <w:rPr>
          <w:b/>
          <w:color w:val="7030A0"/>
        </w:rPr>
        <w:t>[2]</w:t>
      </w:r>
      <w:r w:rsidRPr="00CA5E78">
        <w:rPr>
          <w:color w:val="7030A0"/>
        </w:rPr>
        <w:t>. Decant the supernatant</w:t>
      </w:r>
      <w:r w:rsidR="00612C28" w:rsidRPr="00CA5E78">
        <w:rPr>
          <w:color w:val="7030A0"/>
        </w:rPr>
        <w:t xml:space="preserve"> </w:t>
      </w:r>
      <w:r w:rsidR="00612C28" w:rsidRPr="00CA5E78">
        <w:rPr>
          <w:b/>
          <w:bCs/>
          <w:color w:val="7030A0"/>
        </w:rPr>
        <w:t>[3]</w:t>
      </w:r>
      <w:r w:rsidRPr="00CA5E78">
        <w:rPr>
          <w:color w:val="7030A0"/>
        </w:rPr>
        <w:t xml:space="preserve"> and resuspend the pellet in 200 microliters</w:t>
      </w:r>
      <w:r w:rsidR="00612C28" w:rsidRPr="00CA5E78">
        <w:rPr>
          <w:color w:val="7030A0"/>
        </w:rPr>
        <w:t xml:space="preserve"> of DPBS</w:t>
      </w:r>
      <w:r w:rsidRPr="00CA5E78">
        <w:rPr>
          <w:color w:val="7030A0"/>
        </w:rPr>
        <w:t xml:space="preserve"> per recipient </w:t>
      </w:r>
      <w:r w:rsidRPr="00CA5E78">
        <w:rPr>
          <w:b/>
          <w:color w:val="7030A0"/>
        </w:rPr>
        <w:t>[</w:t>
      </w:r>
      <w:r w:rsidR="00CA5E78" w:rsidRPr="00CA5E78">
        <w:rPr>
          <w:b/>
          <w:color w:val="7030A0"/>
        </w:rPr>
        <w:t>4</w:t>
      </w:r>
      <w:r w:rsidRPr="00CA5E78">
        <w:rPr>
          <w:b/>
          <w:color w:val="7030A0"/>
        </w:rPr>
        <w:t>]</w:t>
      </w:r>
      <w:r w:rsidRPr="00CA5E78">
        <w:rPr>
          <w:color w:val="7030A0"/>
        </w:rPr>
        <w:t xml:space="preserve">.  </w:t>
      </w:r>
      <w:r w:rsidR="00CA5E78">
        <w:br/>
      </w:r>
      <w:r w:rsidR="00CA5E78" w:rsidRPr="00D071C8">
        <w:rPr>
          <w:highlight w:val="green"/>
        </w:rPr>
        <w:t xml:space="preserve">Videographer’s </w:t>
      </w:r>
      <w:r w:rsidR="00CA5E78" w:rsidRPr="00CA5E78">
        <w:rPr>
          <w:highlight w:val="green"/>
        </w:rPr>
        <w:t>Note:</w:t>
      </w:r>
      <w:r w:rsidR="00CA5E78" w:rsidRPr="00D071C8">
        <w:rPr>
          <w:highlight w:val="green"/>
        </w:rPr>
        <w:t xml:space="preserve"> Pleas use shots named X instead of original shot names for 4.6.1-4.6.4. Ex: Use 4.6.1X instead of 4.6.1</w:t>
      </w:r>
    </w:p>
    <w:p w14:paraId="67122448" w14:textId="649EA60F" w:rsidR="00612C28" w:rsidRDefault="000906B7" w:rsidP="001447C6">
      <w:pPr>
        <w:pStyle w:val="ShotDescription"/>
        <w:numPr>
          <w:ilvl w:val="2"/>
          <w:numId w:val="46"/>
        </w:numPr>
      </w:pPr>
      <w:r>
        <w:t>Talent</w:t>
      </w:r>
      <w:r w:rsidR="00612C28">
        <w:t xml:space="preserve"> rinsing the vial with DPBS.</w:t>
      </w:r>
      <w:r w:rsidR="00CA5E78">
        <w:br/>
      </w:r>
    </w:p>
    <w:p w14:paraId="32D1731A" w14:textId="77777777" w:rsidR="00612C28" w:rsidRDefault="00612C28" w:rsidP="001447C6">
      <w:pPr>
        <w:pStyle w:val="ShotDescription"/>
        <w:numPr>
          <w:ilvl w:val="2"/>
          <w:numId w:val="46"/>
        </w:numPr>
      </w:pPr>
      <w:r>
        <w:t>Talent</w:t>
      </w:r>
      <w:r w:rsidR="000906B7">
        <w:t xml:space="preserve"> performing centrifugation. </w:t>
      </w:r>
    </w:p>
    <w:p w14:paraId="199F3843" w14:textId="2AE2D0DD" w:rsidR="000906B7" w:rsidRDefault="00612C28" w:rsidP="001447C6">
      <w:pPr>
        <w:pStyle w:val="ShotDescription"/>
        <w:numPr>
          <w:ilvl w:val="2"/>
          <w:numId w:val="46"/>
        </w:numPr>
      </w:pPr>
      <w:r>
        <w:t>Talent decanting the supernatant.</w:t>
      </w:r>
    </w:p>
    <w:p w14:paraId="0C3E282D" w14:textId="55558EBE" w:rsidR="000906B7" w:rsidRDefault="000906B7" w:rsidP="001447C6">
      <w:pPr>
        <w:pStyle w:val="ShotDescription"/>
        <w:numPr>
          <w:ilvl w:val="2"/>
          <w:numId w:val="46"/>
        </w:numPr>
      </w:pPr>
      <w:r>
        <w:t xml:space="preserve">Talent resuspending </w:t>
      </w:r>
      <w:proofErr w:type="gramStart"/>
      <w:r>
        <w:t>pellet</w:t>
      </w:r>
      <w:proofErr w:type="gramEnd"/>
      <w:r>
        <w:t xml:space="preserve"> in </w:t>
      </w:r>
      <w:r w:rsidR="00612C28">
        <w:t>DPBS</w:t>
      </w:r>
      <w:r>
        <w:t>.</w:t>
      </w:r>
    </w:p>
    <w:p w14:paraId="479804EA" w14:textId="77777777" w:rsidR="000906B7" w:rsidRDefault="000906B7" w:rsidP="000906B7"/>
    <w:p w14:paraId="2E01522F" w14:textId="3A40B478" w:rsidR="000906B7" w:rsidRDefault="00612C28" w:rsidP="001447C6">
      <w:pPr>
        <w:pStyle w:val="Narration"/>
        <w:numPr>
          <w:ilvl w:val="1"/>
          <w:numId w:val="46"/>
        </w:numPr>
      </w:pPr>
      <w:r w:rsidRPr="00CA5E78">
        <w:rPr>
          <w:color w:val="7030A0"/>
        </w:rPr>
        <w:t>Now, p</w:t>
      </w:r>
      <w:r w:rsidR="000906B7" w:rsidRPr="00CA5E78">
        <w:rPr>
          <w:color w:val="7030A0"/>
        </w:rPr>
        <w:t xml:space="preserve">ass each cell suspension through a </w:t>
      </w:r>
      <w:r w:rsidRPr="00CA5E78">
        <w:rPr>
          <w:color w:val="7030A0"/>
        </w:rPr>
        <w:t>70-micrometer</w:t>
      </w:r>
      <w:r w:rsidR="000906B7" w:rsidRPr="00CA5E78">
        <w:rPr>
          <w:color w:val="7030A0"/>
        </w:rPr>
        <w:t xml:space="preserve"> pore cell strainer </w:t>
      </w:r>
      <w:r w:rsidR="000906B7" w:rsidRPr="00CA5E78">
        <w:rPr>
          <w:b/>
          <w:color w:val="7030A0"/>
        </w:rPr>
        <w:t>[1]</w:t>
      </w:r>
      <w:r w:rsidR="000906B7" w:rsidRPr="00CA5E78">
        <w:rPr>
          <w:color w:val="7030A0"/>
        </w:rPr>
        <w:t xml:space="preserve">.  </w:t>
      </w:r>
      <w:r w:rsidR="00CA5E78">
        <w:br/>
      </w:r>
      <w:r w:rsidR="00CA5E78" w:rsidRPr="00CA5E78">
        <w:rPr>
          <w:highlight w:val="green"/>
        </w:rPr>
        <w:t>Videographer’s Note: Use 4.7.1X instead of 4.7.1</w:t>
      </w:r>
    </w:p>
    <w:p w14:paraId="03BAB25D" w14:textId="77777777" w:rsidR="000906B7" w:rsidRDefault="000906B7" w:rsidP="001447C6">
      <w:pPr>
        <w:pStyle w:val="ShotDescription"/>
        <w:numPr>
          <w:ilvl w:val="2"/>
          <w:numId w:val="46"/>
        </w:numPr>
      </w:pPr>
      <w:r>
        <w:t>Talent filtering the cell suspension.</w:t>
      </w:r>
    </w:p>
    <w:p w14:paraId="2C5952BB" w14:textId="77777777" w:rsidR="000906B7" w:rsidRDefault="000906B7" w:rsidP="000906B7"/>
    <w:p w14:paraId="79C7AB91" w14:textId="4955A138" w:rsidR="000906B7" w:rsidRPr="00CA5E78" w:rsidRDefault="00827552" w:rsidP="001447C6">
      <w:pPr>
        <w:pStyle w:val="Narration"/>
        <w:numPr>
          <w:ilvl w:val="1"/>
          <w:numId w:val="46"/>
        </w:numPr>
        <w:rPr>
          <w:color w:val="7030A0"/>
        </w:rPr>
      </w:pPr>
      <w:r w:rsidRPr="00CA5E78">
        <w:rPr>
          <w:color w:val="7030A0"/>
        </w:rPr>
        <w:lastRenderedPageBreak/>
        <w:t>A</w:t>
      </w:r>
      <w:r w:rsidR="000906B7" w:rsidRPr="00CA5E78">
        <w:rPr>
          <w:color w:val="7030A0"/>
        </w:rPr>
        <w:t xml:space="preserve">dminister an intravenous injection of the prepared cells into recipient mice </w:t>
      </w:r>
      <w:r w:rsidR="000906B7" w:rsidRPr="00CA5E78">
        <w:rPr>
          <w:b/>
          <w:color w:val="7030A0"/>
        </w:rPr>
        <w:t>[1</w:t>
      </w:r>
      <w:r w:rsidRPr="00CA5E78">
        <w:rPr>
          <w:b/>
          <w:color w:val="7030A0"/>
        </w:rPr>
        <w:t>-TXT</w:t>
      </w:r>
      <w:r w:rsidR="000906B7" w:rsidRPr="00CA5E78">
        <w:rPr>
          <w:b/>
          <w:color w:val="7030A0"/>
        </w:rPr>
        <w:t>]</w:t>
      </w:r>
      <w:r w:rsidR="000906B7" w:rsidRPr="00CA5E78">
        <w:rPr>
          <w:color w:val="7030A0"/>
        </w:rPr>
        <w:t xml:space="preserve">.  </w:t>
      </w:r>
    </w:p>
    <w:p w14:paraId="7C0DDF7F" w14:textId="0C299238" w:rsidR="000906B7" w:rsidRDefault="000906B7" w:rsidP="001447C6">
      <w:pPr>
        <w:pStyle w:val="ShotDescription"/>
        <w:numPr>
          <w:ilvl w:val="2"/>
          <w:numId w:val="46"/>
        </w:numPr>
      </w:pPr>
      <w:r>
        <w:t xml:space="preserve">Talent injecting mice with the </w:t>
      </w:r>
      <w:r w:rsidR="00827552">
        <w:t>prepared cells</w:t>
      </w:r>
      <w:r>
        <w:t>.</w:t>
      </w:r>
      <w:r w:rsidR="00827552">
        <w:t xml:space="preserve"> </w:t>
      </w:r>
      <w:r w:rsidR="00827552" w:rsidRPr="00827552">
        <w:rPr>
          <w:b/>
          <w:bCs/>
        </w:rPr>
        <w:t xml:space="preserve">TXT: On the same day, induce the elicitation phase of </w:t>
      </w:r>
      <w:r w:rsidR="005F08D1" w:rsidRPr="005F08D1">
        <w:rPr>
          <w:b/>
          <w:bCs/>
        </w:rPr>
        <w:t>contact hypersensitivity</w:t>
      </w:r>
      <w:r w:rsidR="00827552" w:rsidRPr="00827552">
        <w:rPr>
          <w:b/>
          <w:bCs/>
        </w:rPr>
        <w:t xml:space="preserve"> and include </w:t>
      </w:r>
      <w:r w:rsidR="002E3FF0">
        <w:rPr>
          <w:b/>
          <w:bCs/>
        </w:rPr>
        <w:t xml:space="preserve">a </w:t>
      </w:r>
      <w:r w:rsidR="00827552" w:rsidRPr="00827552">
        <w:rPr>
          <w:b/>
          <w:bCs/>
        </w:rPr>
        <w:t>negative control</w:t>
      </w:r>
    </w:p>
    <w:p w14:paraId="3B43F4DC" w14:textId="77777777" w:rsidR="000906B7" w:rsidRDefault="000906B7" w:rsidP="000906B7"/>
    <w:p w14:paraId="476A4176" w14:textId="77777777" w:rsidR="000F326F" w:rsidRDefault="000F326F" w:rsidP="000F326F">
      <w:pPr>
        <w:pStyle w:val="ListParagraph"/>
        <w:spacing w:before="120"/>
        <w:ind w:left="1627"/>
        <w:contextualSpacing w:val="0"/>
        <w:rPr>
          <w:rFonts w:cstheme="minorHAnsi"/>
        </w:rPr>
      </w:pPr>
    </w:p>
    <w:p w14:paraId="09689C4F" w14:textId="0074AB2E" w:rsidR="00495959" w:rsidRPr="000F326F" w:rsidRDefault="00495959" w:rsidP="001447C6">
      <w:pPr>
        <w:pStyle w:val="ListParagraph"/>
        <w:numPr>
          <w:ilvl w:val="2"/>
          <w:numId w:val="46"/>
        </w:numPr>
        <w:spacing w:before="120"/>
        <w:contextualSpacing w:val="0"/>
        <w:rPr>
          <w:rFonts w:cstheme="minorHAnsi"/>
        </w:rPr>
      </w:pPr>
      <w:r w:rsidRPr="000F326F">
        <w:rPr>
          <w:rFonts w:cstheme="minorHAnsi"/>
        </w:rPr>
        <w:br w:type="page"/>
      </w:r>
    </w:p>
    <w:p w14:paraId="7A4F1842" w14:textId="41347D82" w:rsidR="00495959" w:rsidRPr="00B07A3B" w:rsidRDefault="00495959" w:rsidP="005F08D1">
      <w:pPr>
        <w:pStyle w:val="Heading1"/>
        <w:rPr>
          <w:rFonts w:cstheme="minorHAnsi"/>
        </w:rPr>
      </w:pPr>
      <w:r w:rsidRPr="00B07A3B">
        <w:rPr>
          <w:rFonts w:cstheme="minorHAnsi"/>
        </w:rPr>
        <w:lastRenderedPageBreak/>
        <w:t>Results</w:t>
      </w:r>
    </w:p>
    <w:p w14:paraId="476287CC" w14:textId="1281ACBF" w:rsidR="00495959" w:rsidRPr="00985FE6" w:rsidRDefault="00EE6470" w:rsidP="001447C6">
      <w:pPr>
        <w:pStyle w:val="ListParagraph"/>
        <w:numPr>
          <w:ilvl w:val="0"/>
          <w:numId w:val="46"/>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48F57295" w:rsidR="00495959" w:rsidRPr="00CA5E78" w:rsidRDefault="00CA5E78" w:rsidP="001447C6">
      <w:pPr>
        <w:pStyle w:val="ListParagraph"/>
        <w:numPr>
          <w:ilvl w:val="1"/>
          <w:numId w:val="46"/>
        </w:numPr>
        <w:spacing w:before="120"/>
        <w:contextualSpacing w:val="0"/>
        <w:outlineLvl w:val="0"/>
        <w:rPr>
          <w:rFonts w:cstheme="minorHAnsi"/>
          <w:color w:val="7030A0"/>
        </w:rPr>
      </w:pPr>
      <w:proofErr w:type="spellStart"/>
      <w:r>
        <w:rPr>
          <w:rFonts w:cstheme="minorHAnsi"/>
          <w:color w:val="7030A0"/>
        </w:rPr>
        <w:t>E</w:t>
      </w:r>
      <w:r w:rsidR="00FC0563" w:rsidRPr="00CA5E78">
        <w:rPr>
          <w:rFonts w:cstheme="minorHAnsi"/>
          <w:color w:val="7030A0"/>
        </w:rPr>
        <w:t>picutaneous</w:t>
      </w:r>
      <w:proofErr w:type="spellEnd"/>
      <w:r w:rsidR="00FC0563" w:rsidRPr="00CA5E78">
        <w:rPr>
          <w:rFonts w:cstheme="minorHAnsi"/>
          <w:color w:val="7030A0"/>
        </w:rPr>
        <w:t xml:space="preserve"> exposure to antigen with or without pathogen-associated molecular pattern influences the induction and modulation of </w:t>
      </w:r>
      <w:r w:rsidR="005F08D1" w:rsidRPr="00CA5E78">
        <w:rPr>
          <w:rFonts w:cstheme="minorHAnsi"/>
          <w:color w:val="7030A0"/>
        </w:rPr>
        <w:t>contact hypersensitivity</w:t>
      </w:r>
      <w:r w:rsidR="00FC0563" w:rsidRPr="00CA5E78">
        <w:rPr>
          <w:rFonts w:cstheme="minorHAnsi"/>
          <w:color w:val="7030A0"/>
        </w:rPr>
        <w:t xml:space="preserve"> reaction </w:t>
      </w:r>
      <w:r w:rsidR="00FC0563" w:rsidRPr="00CA5E78">
        <w:rPr>
          <w:rFonts w:cstheme="minorHAnsi"/>
          <w:b/>
          <w:bCs/>
          <w:color w:val="7030A0"/>
        </w:rPr>
        <w:t>[1]</w:t>
      </w:r>
      <w:r w:rsidR="00FC0563" w:rsidRPr="00CA5E78">
        <w:rPr>
          <w:rFonts w:cstheme="minorHAnsi"/>
          <w:color w:val="7030A0"/>
        </w:rPr>
        <w:t>.</w:t>
      </w:r>
    </w:p>
    <w:p w14:paraId="110E5AB4" w14:textId="3EFF02D5" w:rsidR="00FC0563" w:rsidRDefault="00FC0563" w:rsidP="001447C6">
      <w:pPr>
        <w:pStyle w:val="ListParagraph"/>
        <w:numPr>
          <w:ilvl w:val="2"/>
          <w:numId w:val="46"/>
        </w:numPr>
        <w:spacing w:before="120"/>
        <w:contextualSpacing w:val="0"/>
        <w:outlineLvl w:val="0"/>
        <w:rPr>
          <w:rFonts w:cstheme="minorHAnsi"/>
        </w:rPr>
      </w:pPr>
      <w:r>
        <w:rPr>
          <w:rFonts w:cstheme="minorHAnsi"/>
        </w:rPr>
        <w:t>LAB MEDIA: Figure 4.</w:t>
      </w:r>
    </w:p>
    <w:p w14:paraId="55CB35BA" w14:textId="22B41CD1" w:rsidR="00FC0563" w:rsidRPr="00CA5E78" w:rsidRDefault="00FC0563" w:rsidP="001447C6">
      <w:pPr>
        <w:pStyle w:val="ListParagraph"/>
        <w:numPr>
          <w:ilvl w:val="1"/>
          <w:numId w:val="46"/>
        </w:numPr>
        <w:spacing w:before="120"/>
        <w:contextualSpacing w:val="0"/>
        <w:outlineLvl w:val="0"/>
        <w:rPr>
          <w:rFonts w:cstheme="minorHAnsi"/>
          <w:color w:val="7030A0"/>
        </w:rPr>
      </w:pPr>
      <w:proofErr w:type="spellStart"/>
      <w:r w:rsidRPr="00CA5E78">
        <w:rPr>
          <w:rFonts w:cstheme="minorHAnsi"/>
          <w:color w:val="7030A0"/>
        </w:rPr>
        <w:t>Epicutaneous</w:t>
      </w:r>
      <w:proofErr w:type="spellEnd"/>
      <w:r w:rsidRPr="00CA5E78">
        <w:rPr>
          <w:rFonts w:cstheme="minorHAnsi"/>
          <w:color w:val="7030A0"/>
        </w:rPr>
        <w:t xml:space="preserve"> immunization with </w:t>
      </w:r>
      <w:r w:rsidRPr="00CA5E78">
        <w:rPr>
          <w:color w:val="7030A0"/>
        </w:rPr>
        <w:t xml:space="preserve">TNP-Ig </w:t>
      </w:r>
      <w:r w:rsidRPr="00FC0563">
        <w:rPr>
          <w:i/>
          <w:iCs/>
          <w:color w:val="FF0000"/>
        </w:rPr>
        <w:t>(T-N-P I-G)</w:t>
      </w:r>
      <w:r w:rsidRPr="00FC0563">
        <w:rPr>
          <w:rFonts w:cstheme="minorHAnsi"/>
        </w:rPr>
        <w:t xml:space="preserve"> </w:t>
      </w:r>
      <w:r w:rsidR="00F3283C" w:rsidRPr="00CA5E78">
        <w:rPr>
          <w:rFonts w:cstheme="minorHAnsi"/>
          <w:color w:val="7030A0"/>
        </w:rPr>
        <w:t xml:space="preserve">antigen </w:t>
      </w:r>
      <w:r w:rsidRPr="00CA5E78">
        <w:rPr>
          <w:rFonts w:cstheme="minorHAnsi"/>
          <w:color w:val="7030A0"/>
        </w:rPr>
        <w:t xml:space="preserve">significantly suppressed </w:t>
      </w:r>
      <w:r w:rsidR="00295C47" w:rsidRPr="00CA5E78">
        <w:rPr>
          <w:rFonts w:cstheme="minorHAnsi"/>
          <w:color w:val="7030A0"/>
        </w:rPr>
        <w:t xml:space="preserve">contact hypersensitivity </w:t>
      </w:r>
      <w:r w:rsidRPr="00CA5E78">
        <w:rPr>
          <w:rFonts w:cstheme="minorHAnsi"/>
          <w:color w:val="7030A0"/>
        </w:rPr>
        <w:t xml:space="preserve">as shown by reduced ear swelling compared to the </w:t>
      </w:r>
      <w:r w:rsidR="005F08D1" w:rsidRPr="00CA5E78">
        <w:rPr>
          <w:rFonts w:cstheme="minorHAnsi"/>
          <w:color w:val="7030A0"/>
        </w:rPr>
        <w:t>contact hypersensitivity</w:t>
      </w:r>
      <w:r w:rsidRPr="00CA5E78">
        <w:rPr>
          <w:rFonts w:cstheme="minorHAnsi"/>
          <w:color w:val="7030A0"/>
        </w:rPr>
        <w:t xml:space="preserve"> control group </w:t>
      </w:r>
      <w:r w:rsidRPr="00CA5E78">
        <w:rPr>
          <w:rFonts w:cstheme="minorHAnsi"/>
          <w:b/>
          <w:bCs/>
          <w:color w:val="7030A0"/>
        </w:rPr>
        <w:t>[1]</w:t>
      </w:r>
      <w:r w:rsidR="00CA5E78">
        <w:rPr>
          <w:rFonts w:cstheme="minorHAnsi"/>
          <w:color w:val="7030A0"/>
        </w:rPr>
        <w:t>. C</w:t>
      </w:r>
      <w:r w:rsidRPr="00CA5E78">
        <w:rPr>
          <w:rFonts w:cstheme="minorHAnsi"/>
          <w:color w:val="7030A0"/>
        </w:rPr>
        <w:t xml:space="preserve">o-application with lipopolysaccharide reversed this suppression, restoring swelling levels </w:t>
      </w:r>
      <w:proofErr w:type="gramStart"/>
      <w:r w:rsidRPr="00CA5E78">
        <w:rPr>
          <w:rFonts w:cstheme="minorHAnsi"/>
          <w:color w:val="7030A0"/>
        </w:rPr>
        <w:t>similar to</w:t>
      </w:r>
      <w:proofErr w:type="gramEnd"/>
      <w:r w:rsidRPr="00CA5E78">
        <w:rPr>
          <w:rFonts w:cstheme="minorHAnsi"/>
          <w:color w:val="7030A0"/>
        </w:rPr>
        <w:t xml:space="preserve"> the control </w:t>
      </w:r>
      <w:r w:rsidRPr="00CA5E78">
        <w:rPr>
          <w:rFonts w:cstheme="minorHAnsi"/>
          <w:b/>
          <w:bCs/>
          <w:color w:val="7030A0"/>
        </w:rPr>
        <w:t>[2]</w:t>
      </w:r>
      <w:r w:rsidRPr="00CA5E78">
        <w:rPr>
          <w:rFonts w:cstheme="minorHAnsi"/>
          <w:color w:val="7030A0"/>
        </w:rPr>
        <w:t>.</w:t>
      </w:r>
    </w:p>
    <w:p w14:paraId="1A24EB91" w14:textId="7F852C3E"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4A. </w:t>
      </w:r>
      <w:r w:rsidRPr="00295C47">
        <w:rPr>
          <w:rFonts w:cstheme="minorHAnsi"/>
          <w:i/>
          <w:iCs/>
          <w:color w:val="3333CC"/>
        </w:rPr>
        <w:t>Video Editor: Highlight the top grey bar.</w:t>
      </w:r>
    </w:p>
    <w:p w14:paraId="020C788A" w14:textId="09CE7579"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4B. </w:t>
      </w:r>
      <w:r w:rsidRPr="00295C47">
        <w:rPr>
          <w:rFonts w:cstheme="minorHAnsi"/>
          <w:i/>
          <w:iCs/>
          <w:color w:val="3333CC"/>
        </w:rPr>
        <w:t xml:space="preserve">Video Editor: Highlight the </w:t>
      </w:r>
      <w:r>
        <w:rPr>
          <w:rFonts w:cstheme="minorHAnsi"/>
          <w:i/>
          <w:iCs/>
          <w:color w:val="3333CC"/>
        </w:rPr>
        <w:t>second</w:t>
      </w:r>
      <w:r w:rsidRPr="00295C47">
        <w:rPr>
          <w:rFonts w:cstheme="minorHAnsi"/>
          <w:i/>
          <w:iCs/>
          <w:color w:val="3333CC"/>
        </w:rPr>
        <w:t xml:space="preserve"> grey bar</w:t>
      </w:r>
      <w:r>
        <w:rPr>
          <w:rFonts w:cstheme="minorHAnsi"/>
          <w:i/>
          <w:iCs/>
          <w:color w:val="3333CC"/>
        </w:rPr>
        <w:t xml:space="preserve"> from top.</w:t>
      </w:r>
    </w:p>
    <w:p w14:paraId="7441484B" w14:textId="7A7F30E9" w:rsidR="00295C47" w:rsidRDefault="00295C47" w:rsidP="00CA5E78">
      <w:pPr>
        <w:pStyle w:val="ListParagraph"/>
        <w:numPr>
          <w:ilvl w:val="1"/>
          <w:numId w:val="46"/>
        </w:numPr>
        <w:spacing w:before="120"/>
        <w:ind w:left="567" w:hanging="207"/>
        <w:contextualSpacing w:val="0"/>
        <w:outlineLvl w:val="0"/>
        <w:rPr>
          <w:rFonts w:cstheme="minorHAnsi"/>
        </w:rPr>
      </w:pPr>
      <w:r w:rsidRPr="00CA5E78">
        <w:rPr>
          <w:rFonts w:cstheme="minorHAnsi"/>
          <w:color w:val="7030A0"/>
        </w:rPr>
        <w:t xml:space="preserve">Intravenous transfer of lymph node and spleen cells from mice tolerized with </w:t>
      </w:r>
      <w:r w:rsidRPr="00CA5E78">
        <w:rPr>
          <w:color w:val="7030A0"/>
        </w:rPr>
        <w:t>TNP-Ig</w:t>
      </w:r>
      <w:r w:rsidRPr="00CA5E78">
        <w:rPr>
          <w:rFonts w:cstheme="minorHAnsi"/>
          <w:color w:val="7030A0"/>
        </w:rPr>
        <w:t xml:space="preserve"> significantly reduced </w:t>
      </w:r>
      <w:r w:rsidR="00F3283C" w:rsidRPr="00CA5E78">
        <w:rPr>
          <w:rFonts w:cstheme="minorHAnsi"/>
          <w:color w:val="7030A0"/>
        </w:rPr>
        <w:t xml:space="preserve">TNCB </w:t>
      </w:r>
      <w:r w:rsidR="00F3283C" w:rsidRPr="00C97E51">
        <w:rPr>
          <w:rFonts w:cstheme="minorHAnsi"/>
          <w:i/>
          <w:iCs/>
          <w:color w:val="EE0000"/>
        </w:rPr>
        <w:t>(T-N-C-B)</w:t>
      </w:r>
      <w:r w:rsidR="00F3283C">
        <w:rPr>
          <w:rFonts w:cstheme="minorHAnsi"/>
        </w:rPr>
        <w:t xml:space="preserve"> </w:t>
      </w:r>
      <w:r w:rsidR="00F3283C" w:rsidRPr="00CA5E78">
        <w:rPr>
          <w:rFonts w:cstheme="minorHAnsi"/>
          <w:color w:val="7030A0"/>
        </w:rPr>
        <w:t xml:space="preserve">induced </w:t>
      </w:r>
      <w:r w:rsidRPr="00CA5E78">
        <w:rPr>
          <w:rFonts w:cstheme="minorHAnsi"/>
          <w:color w:val="7030A0"/>
        </w:rPr>
        <w:t xml:space="preserve">ear swelling in recipient mice compared to the </w:t>
      </w:r>
      <w:r w:rsidR="005F08D1" w:rsidRPr="00CA5E78">
        <w:rPr>
          <w:rFonts w:cstheme="minorHAnsi"/>
          <w:color w:val="7030A0"/>
        </w:rPr>
        <w:t>contact hypersensitivity</w:t>
      </w:r>
      <w:r w:rsidRPr="00CA5E78">
        <w:rPr>
          <w:rFonts w:cstheme="minorHAnsi"/>
          <w:color w:val="7030A0"/>
        </w:rPr>
        <w:t xml:space="preserve"> control, confirming the suppressive role of T suppressor cells </w:t>
      </w:r>
      <w:r w:rsidRPr="00CA5E78">
        <w:rPr>
          <w:rFonts w:cstheme="minorHAnsi"/>
          <w:b/>
          <w:bCs/>
          <w:color w:val="7030A0"/>
        </w:rPr>
        <w:t>[1]</w:t>
      </w:r>
      <w:r w:rsidRPr="00CA5E78">
        <w:rPr>
          <w:rFonts w:cstheme="minorHAnsi"/>
          <w:color w:val="7030A0"/>
        </w:rPr>
        <w:t>.</w:t>
      </w:r>
    </w:p>
    <w:p w14:paraId="4BCFBD9E" w14:textId="2D3E5BC8"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5. </w:t>
      </w:r>
      <w:r w:rsidRPr="00295C47">
        <w:rPr>
          <w:rFonts w:cstheme="minorHAnsi"/>
          <w:i/>
          <w:iCs/>
          <w:color w:val="3333CC"/>
        </w:rPr>
        <w:t>Video Editor: Highlight the top grey bar</w:t>
      </w:r>
      <w:r>
        <w:rPr>
          <w:rFonts w:cstheme="minorHAnsi"/>
          <w:i/>
          <w:iCs/>
          <w:color w:val="3333CC"/>
        </w:rPr>
        <w:t>.</w:t>
      </w:r>
    </w:p>
    <w:p w14:paraId="48469F16" w14:textId="4C9A638F" w:rsidR="00295C47" w:rsidRPr="00CA5E78" w:rsidRDefault="00295C47" w:rsidP="00CA5E78">
      <w:pPr>
        <w:pStyle w:val="ListParagraph"/>
        <w:numPr>
          <w:ilvl w:val="1"/>
          <w:numId w:val="46"/>
        </w:numPr>
        <w:spacing w:before="120"/>
        <w:ind w:left="567" w:hanging="425"/>
        <w:contextualSpacing w:val="0"/>
        <w:outlineLvl w:val="0"/>
        <w:rPr>
          <w:rFonts w:cstheme="minorHAnsi"/>
          <w:color w:val="7030A0"/>
        </w:rPr>
      </w:pPr>
      <w:r w:rsidRPr="00CA5E78">
        <w:rPr>
          <w:rFonts w:cstheme="minorHAnsi"/>
          <w:color w:val="7030A0"/>
        </w:rPr>
        <w:t>Transfer of T effector cells incubated with T suppressor cells significantly suppressed the contact hypersensitivity response</w:t>
      </w:r>
      <w:r w:rsidR="00F3283C" w:rsidRPr="00CA5E78">
        <w:rPr>
          <w:rFonts w:cstheme="minorHAnsi"/>
          <w:color w:val="7030A0"/>
        </w:rPr>
        <w:t xml:space="preserve"> in recipients</w:t>
      </w:r>
      <w:r w:rsidRPr="00CA5E78">
        <w:rPr>
          <w:rFonts w:cstheme="minorHAnsi"/>
          <w:color w:val="7030A0"/>
        </w:rPr>
        <w:t xml:space="preserve">, while transfer of T effector cells alone </w:t>
      </w:r>
      <w:r w:rsidR="001A57FC" w:rsidRPr="00CA5E78">
        <w:rPr>
          <w:rFonts w:cstheme="minorHAnsi"/>
          <w:color w:val="7030A0"/>
        </w:rPr>
        <w:t xml:space="preserve">triggered the contact hypersensitivity response </w:t>
      </w:r>
      <w:r w:rsidRPr="00CA5E78">
        <w:rPr>
          <w:rFonts w:cstheme="minorHAnsi"/>
          <w:b/>
          <w:bCs/>
          <w:color w:val="7030A0"/>
        </w:rPr>
        <w:t>[1]</w:t>
      </w:r>
      <w:r w:rsidRPr="00CA5E78">
        <w:rPr>
          <w:rFonts w:cstheme="minorHAnsi"/>
          <w:color w:val="7030A0"/>
        </w:rPr>
        <w:t>.</w:t>
      </w:r>
    </w:p>
    <w:p w14:paraId="7FF79133" w14:textId="59EA562A" w:rsidR="00295C47" w:rsidRPr="00FC0563"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w:t>
      </w:r>
      <w:r w:rsidR="001A57FC">
        <w:rPr>
          <w:rFonts w:cstheme="minorHAnsi"/>
        </w:rPr>
        <w:t>6</w:t>
      </w:r>
      <w:r>
        <w:rPr>
          <w:rFonts w:cstheme="minorHAnsi"/>
        </w:rPr>
        <w:t xml:space="preserve">. </w:t>
      </w:r>
      <w:r w:rsidRPr="00295C47">
        <w:rPr>
          <w:rFonts w:cstheme="minorHAnsi"/>
          <w:i/>
          <w:iCs/>
          <w:color w:val="3333CC"/>
        </w:rPr>
        <w:t>Video Editor: Highlight the</w:t>
      </w:r>
      <w:r>
        <w:rPr>
          <w:rFonts w:cstheme="minorHAnsi"/>
          <w:i/>
          <w:iCs/>
          <w:color w:val="3333CC"/>
        </w:rPr>
        <w:t xml:space="preserve"> two</w:t>
      </w:r>
      <w:r w:rsidRPr="00295C47">
        <w:rPr>
          <w:rFonts w:cstheme="minorHAnsi"/>
          <w:i/>
          <w:iCs/>
          <w:color w:val="3333CC"/>
        </w:rPr>
        <w:t xml:space="preserve"> grey bar</w:t>
      </w:r>
      <w:r>
        <w:rPr>
          <w:rFonts w:cstheme="minorHAnsi"/>
          <w:i/>
          <w:iCs/>
          <w:color w:val="3333CC"/>
        </w:rPr>
        <w:t>s at the top.</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29213578" w14:textId="77777777" w:rsidR="00AD3C60" w:rsidRDefault="00AD3C60">
      <w:pPr>
        <w:rPr>
          <w:rFonts w:eastAsia="Times New Roman" w:cstheme="minorHAnsi"/>
          <w:b/>
          <w:bCs/>
        </w:rPr>
      </w:pPr>
      <w:r>
        <w:rPr>
          <w:rFonts w:eastAsia="Times New Roman" w:cstheme="minorHAnsi"/>
          <w:b/>
          <w:bCs/>
        </w:rPr>
        <w:br w:type="page"/>
      </w:r>
    </w:p>
    <w:p w14:paraId="00E4DD89" w14:textId="7F0CCCFE" w:rsidR="00AD3B41" w:rsidRPr="00AD3C60" w:rsidRDefault="00CA5E78" w:rsidP="00012B08">
      <w:pPr>
        <w:rPr>
          <w:rFonts w:eastAsia="Times New Roman" w:cstheme="minorHAnsi"/>
          <w:b/>
          <w:bCs/>
        </w:rPr>
      </w:pPr>
      <w:r w:rsidRPr="00AD3C60">
        <w:rPr>
          <w:rFonts w:eastAsia="Times New Roman" w:cstheme="minorHAnsi"/>
          <w:b/>
          <w:bCs/>
        </w:rPr>
        <w:lastRenderedPageBreak/>
        <w:t>Pronunciation Guide:</w:t>
      </w:r>
    </w:p>
    <w:p w14:paraId="7E8454A6"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murine</w:t>
      </w:r>
      <w:proofErr w:type="gramEnd"/>
      <w:r w:rsidRPr="00AD3C60">
        <w:rPr>
          <w:rFonts w:eastAsia="Times New Roman" w:cstheme="minorHAnsi"/>
        </w:rPr>
        <w:br/>
        <w:t>Pronunciation link: https://www.merriam-webster.com/dictionary/murine</w:t>
      </w:r>
      <w:r w:rsidRPr="00AD3C60">
        <w:rPr>
          <w:rFonts w:eastAsia="Times New Roman" w:cstheme="minorHAnsi"/>
        </w:rPr>
        <w:br/>
        <w:t>IPA: /ˈ</w:t>
      </w:r>
      <w:proofErr w:type="spellStart"/>
      <w:r w:rsidRPr="00AD3C60">
        <w:rPr>
          <w:rFonts w:eastAsia="Times New Roman" w:cstheme="minorHAnsi"/>
        </w:rPr>
        <w:t>mju</w:t>
      </w:r>
      <w:proofErr w:type="spellEnd"/>
      <w:r w:rsidRPr="00AD3C60">
        <w:rPr>
          <w:rFonts w:eastAsia="Times New Roman" w:cstheme="minorHAnsi"/>
        </w:rPr>
        <w:t>ːˌ</w:t>
      </w:r>
      <w:proofErr w:type="spellStart"/>
      <w:r w:rsidRPr="00AD3C60">
        <w:rPr>
          <w:rFonts w:eastAsia="Times New Roman" w:cstheme="minorHAnsi"/>
        </w:rPr>
        <w:t>raɪn</w:t>
      </w:r>
      <w:proofErr w:type="spellEnd"/>
      <w:r w:rsidRPr="00AD3C60">
        <w:rPr>
          <w:rFonts w:eastAsia="Times New Roman" w:cstheme="minorHAnsi"/>
        </w:rPr>
        <w:t>/</w:t>
      </w:r>
      <w:r w:rsidRPr="00AD3C60">
        <w:rPr>
          <w:rFonts w:eastAsia="Times New Roman" w:cstheme="minorHAnsi"/>
        </w:rPr>
        <w:br/>
        <w:t>Phonetic Spelling: MYOO-</w:t>
      </w:r>
      <w:proofErr w:type="spellStart"/>
      <w:r w:rsidRPr="00AD3C60">
        <w:rPr>
          <w:rFonts w:eastAsia="Times New Roman" w:cstheme="minorHAnsi"/>
        </w:rPr>
        <w:t>ryne</w:t>
      </w:r>
      <w:proofErr w:type="spellEnd"/>
    </w:p>
    <w:p w14:paraId="35B053A6"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proofErr w:type="spellStart"/>
      <w:r w:rsidRPr="00AD3C60">
        <w:rPr>
          <w:rFonts w:eastAsia="Times New Roman" w:cstheme="minorHAnsi"/>
          <w:b/>
          <w:bCs/>
        </w:rPr>
        <w:t>epicutaneously</w:t>
      </w:r>
      <w:proofErr w:type="spellEnd"/>
      <w:proofErr w:type="gramEnd"/>
      <w:r w:rsidRPr="00AD3C60">
        <w:rPr>
          <w:rFonts w:eastAsia="Times New Roman" w:cstheme="minorHAnsi"/>
        </w:rPr>
        <w:t xml:space="preserve"> / </w:t>
      </w:r>
      <w:proofErr w:type="spellStart"/>
      <w:r w:rsidRPr="00AD3C60">
        <w:rPr>
          <w:rFonts w:eastAsia="Times New Roman" w:cstheme="minorHAnsi"/>
          <w:b/>
          <w:bCs/>
        </w:rPr>
        <w:t>epicutaneous</w:t>
      </w:r>
      <w:proofErr w:type="spellEnd"/>
      <w:r w:rsidRPr="00AD3C60">
        <w:rPr>
          <w:rFonts w:eastAsia="Times New Roman" w:cstheme="minorHAnsi"/>
        </w:rPr>
        <w:br/>
        <w:t>Pronunciation link: https://www.collinsdictionary.com/us/dictionary/english/epicutaneous</w:t>
      </w:r>
      <w:r w:rsidRPr="00AD3C60">
        <w:rPr>
          <w:rFonts w:eastAsia="Times New Roman" w:cstheme="minorHAnsi"/>
        </w:rPr>
        <w:br/>
        <w:t>IPA: /ˌ</w:t>
      </w:r>
      <w:proofErr w:type="spellStart"/>
      <w:r w:rsidRPr="00AD3C60">
        <w:rPr>
          <w:rFonts w:eastAsia="Times New Roman" w:cstheme="minorHAnsi"/>
        </w:rPr>
        <w:t>ɛpɪkju</w:t>
      </w:r>
      <w:proofErr w:type="spellEnd"/>
      <w:r w:rsidRPr="00AD3C60">
        <w:rPr>
          <w:rFonts w:eastAsia="Times New Roman" w:cstheme="minorHAnsi"/>
        </w:rPr>
        <w:t>ːˈ</w:t>
      </w:r>
      <w:proofErr w:type="spellStart"/>
      <w:r w:rsidRPr="00AD3C60">
        <w:rPr>
          <w:rFonts w:eastAsia="Times New Roman" w:cstheme="minorHAnsi"/>
        </w:rPr>
        <w:t>teɪniəs</w:t>
      </w:r>
      <w:proofErr w:type="spellEnd"/>
      <w:r w:rsidRPr="00AD3C60">
        <w:rPr>
          <w:rFonts w:eastAsia="Times New Roman" w:cstheme="minorHAnsi"/>
        </w:rPr>
        <w:t>/ (for the adjective)</w:t>
      </w:r>
      <w:r w:rsidRPr="00AD3C60">
        <w:rPr>
          <w:rFonts w:eastAsia="Times New Roman" w:cstheme="minorHAnsi"/>
        </w:rPr>
        <w:br/>
        <w:t>Phonetic Spelling: ep-</w:t>
      </w:r>
      <w:proofErr w:type="spellStart"/>
      <w:r w:rsidRPr="00AD3C60">
        <w:rPr>
          <w:rFonts w:eastAsia="Times New Roman" w:cstheme="minorHAnsi"/>
        </w:rPr>
        <w:t>i</w:t>
      </w:r>
      <w:proofErr w:type="spellEnd"/>
      <w:r w:rsidRPr="00AD3C60">
        <w:rPr>
          <w:rFonts w:eastAsia="Times New Roman" w:cstheme="minorHAnsi"/>
        </w:rPr>
        <w:t>-</w:t>
      </w:r>
      <w:proofErr w:type="spellStart"/>
      <w:r w:rsidRPr="00AD3C60">
        <w:rPr>
          <w:rFonts w:eastAsia="Times New Roman" w:cstheme="minorHAnsi"/>
        </w:rPr>
        <w:t>kyoo</w:t>
      </w:r>
      <w:proofErr w:type="spellEnd"/>
      <w:r w:rsidRPr="00AD3C60">
        <w:rPr>
          <w:rFonts w:eastAsia="Times New Roman" w:cstheme="minorHAnsi"/>
        </w:rPr>
        <w:t>-TA-nee-</w:t>
      </w:r>
      <w:proofErr w:type="spellStart"/>
      <w:r w:rsidRPr="00AD3C60">
        <w:rPr>
          <w:rFonts w:eastAsia="Times New Roman" w:cstheme="minorHAnsi"/>
        </w:rPr>
        <w:t>uhs</w:t>
      </w:r>
      <w:proofErr w:type="spellEnd"/>
      <w:r w:rsidRPr="00AD3C60">
        <w:rPr>
          <w:rFonts w:eastAsia="Times New Roman" w:cstheme="minorHAnsi"/>
        </w:rPr>
        <w:br/>
        <w:t>(for the adverb “</w:t>
      </w:r>
      <w:proofErr w:type="spellStart"/>
      <w:r w:rsidRPr="00AD3C60">
        <w:rPr>
          <w:rFonts w:eastAsia="Times New Roman" w:cstheme="minorHAnsi"/>
        </w:rPr>
        <w:t>epicutaneously</w:t>
      </w:r>
      <w:proofErr w:type="spellEnd"/>
      <w:r w:rsidRPr="00AD3C60">
        <w:rPr>
          <w:rFonts w:eastAsia="Times New Roman" w:cstheme="minorHAnsi"/>
        </w:rPr>
        <w:t>,” add “</w:t>
      </w:r>
      <w:r w:rsidRPr="00AD3C60">
        <w:rPr>
          <w:rFonts w:eastAsia="Times New Roman" w:cstheme="minorHAnsi"/>
        </w:rPr>
        <w:noBreakHyphen/>
        <w:t>lee” at end: ep-</w:t>
      </w:r>
      <w:proofErr w:type="spellStart"/>
      <w:r w:rsidRPr="00AD3C60">
        <w:rPr>
          <w:rFonts w:eastAsia="Times New Roman" w:cstheme="minorHAnsi"/>
        </w:rPr>
        <w:t>i</w:t>
      </w:r>
      <w:proofErr w:type="spellEnd"/>
      <w:r w:rsidRPr="00AD3C60">
        <w:rPr>
          <w:rFonts w:eastAsia="Times New Roman" w:cstheme="minorHAnsi"/>
        </w:rPr>
        <w:t>-</w:t>
      </w:r>
      <w:proofErr w:type="spellStart"/>
      <w:r w:rsidRPr="00AD3C60">
        <w:rPr>
          <w:rFonts w:eastAsia="Times New Roman" w:cstheme="minorHAnsi"/>
        </w:rPr>
        <w:t>kyoo</w:t>
      </w:r>
      <w:proofErr w:type="spellEnd"/>
      <w:r w:rsidRPr="00AD3C60">
        <w:rPr>
          <w:rFonts w:eastAsia="Times New Roman" w:cstheme="minorHAnsi"/>
        </w:rPr>
        <w:t>-TA-nee-</w:t>
      </w:r>
      <w:proofErr w:type="spellStart"/>
      <w:r w:rsidRPr="00AD3C60">
        <w:rPr>
          <w:rFonts w:eastAsia="Times New Roman" w:cstheme="minorHAnsi"/>
        </w:rPr>
        <w:t>uhs</w:t>
      </w:r>
      <w:proofErr w:type="spellEnd"/>
      <w:r w:rsidRPr="00AD3C60">
        <w:rPr>
          <w:rFonts w:eastAsia="Times New Roman" w:cstheme="minorHAnsi"/>
        </w:rPr>
        <w:t>-lee)</w:t>
      </w:r>
    </w:p>
    <w:p w14:paraId="4885DE25"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immunomodulation</w:t>
      </w:r>
      <w:proofErr w:type="gramEnd"/>
      <w:r w:rsidRPr="00AD3C60">
        <w:rPr>
          <w:rFonts w:eastAsia="Times New Roman" w:cstheme="minorHAnsi"/>
        </w:rPr>
        <w:br/>
        <w:t>Pronunciation link: https://www.howtopronounce.com/immunomodulation</w:t>
      </w:r>
      <w:r w:rsidRPr="00AD3C60">
        <w:rPr>
          <w:rFonts w:eastAsia="Times New Roman" w:cstheme="minorHAnsi"/>
        </w:rPr>
        <w:br/>
        <w:t>IPA: /</w:t>
      </w:r>
      <w:proofErr w:type="spellStart"/>
      <w:r w:rsidRPr="00AD3C60">
        <w:rPr>
          <w:rFonts w:eastAsia="Times New Roman" w:cstheme="minorHAnsi"/>
        </w:rPr>
        <w:t>ɪˌmjuːnoʊˌmɒdʒəˈleɪʃən</w:t>
      </w:r>
      <w:proofErr w:type="spellEnd"/>
      <w:r w:rsidRPr="00AD3C60">
        <w:rPr>
          <w:rFonts w:eastAsia="Times New Roman" w:cstheme="minorHAnsi"/>
        </w:rPr>
        <w:t>/</w:t>
      </w:r>
      <w:r w:rsidRPr="00AD3C60">
        <w:rPr>
          <w:rFonts w:eastAsia="Times New Roman" w:cstheme="minorHAnsi"/>
        </w:rPr>
        <w:br/>
        <w:t>Phonetic Spelling: im-</w:t>
      </w:r>
      <w:proofErr w:type="spellStart"/>
      <w:r w:rsidRPr="00AD3C60">
        <w:rPr>
          <w:rFonts w:eastAsia="Times New Roman" w:cstheme="minorHAnsi"/>
        </w:rPr>
        <w:t>yoo</w:t>
      </w:r>
      <w:proofErr w:type="spellEnd"/>
      <w:r w:rsidRPr="00AD3C60">
        <w:rPr>
          <w:rFonts w:eastAsia="Times New Roman" w:cstheme="minorHAnsi"/>
        </w:rPr>
        <w:t>-</w:t>
      </w:r>
      <w:proofErr w:type="spellStart"/>
      <w:r w:rsidRPr="00AD3C60">
        <w:rPr>
          <w:rFonts w:eastAsia="Times New Roman" w:cstheme="minorHAnsi"/>
        </w:rPr>
        <w:t>noh</w:t>
      </w:r>
      <w:proofErr w:type="spellEnd"/>
      <w:r w:rsidRPr="00AD3C60">
        <w:rPr>
          <w:rFonts w:eastAsia="Times New Roman" w:cstheme="minorHAnsi"/>
        </w:rPr>
        <w:t>-</w:t>
      </w:r>
      <w:proofErr w:type="spellStart"/>
      <w:r w:rsidRPr="00AD3C60">
        <w:rPr>
          <w:rFonts w:eastAsia="Times New Roman" w:cstheme="minorHAnsi"/>
        </w:rPr>
        <w:t>modj</w:t>
      </w:r>
      <w:proofErr w:type="spellEnd"/>
      <w:r w:rsidRPr="00AD3C60">
        <w:rPr>
          <w:rFonts w:eastAsia="Times New Roman" w:cstheme="minorHAnsi"/>
        </w:rPr>
        <w:t>-uh-LAY-shun</w:t>
      </w:r>
    </w:p>
    <w:p w14:paraId="52A81F49"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antigen</w:t>
      </w:r>
      <w:proofErr w:type="gramEnd"/>
      <w:r w:rsidRPr="00AD3C60">
        <w:rPr>
          <w:rFonts w:eastAsia="Times New Roman" w:cstheme="minorHAnsi"/>
        </w:rPr>
        <w:br/>
        <w:t>Pronunciation link: https://www.merriam-webster.com/dictionary/antigen</w:t>
      </w:r>
      <w:r w:rsidRPr="00AD3C60">
        <w:rPr>
          <w:rFonts w:eastAsia="Times New Roman" w:cstheme="minorHAnsi"/>
        </w:rPr>
        <w:br/>
        <w:t>IPA: /ˈ</w:t>
      </w:r>
      <w:proofErr w:type="spellStart"/>
      <w:r w:rsidRPr="00AD3C60">
        <w:rPr>
          <w:rFonts w:eastAsia="Times New Roman" w:cstheme="minorHAnsi"/>
        </w:rPr>
        <w:t>æntəˌdʒən</w:t>
      </w:r>
      <w:proofErr w:type="spellEnd"/>
      <w:r w:rsidRPr="00AD3C60">
        <w:rPr>
          <w:rFonts w:eastAsia="Times New Roman" w:cstheme="minorHAnsi"/>
        </w:rPr>
        <w:t>/</w:t>
      </w:r>
      <w:r w:rsidRPr="00AD3C60">
        <w:rPr>
          <w:rFonts w:eastAsia="Times New Roman" w:cstheme="minorHAnsi"/>
        </w:rPr>
        <w:br/>
        <w:t>Phonetic Spelling: AN-</w:t>
      </w:r>
      <w:proofErr w:type="spellStart"/>
      <w:r w:rsidRPr="00AD3C60">
        <w:rPr>
          <w:rFonts w:eastAsia="Times New Roman" w:cstheme="minorHAnsi"/>
        </w:rPr>
        <w:t>ti</w:t>
      </w:r>
      <w:proofErr w:type="spellEnd"/>
      <w:r w:rsidRPr="00AD3C60">
        <w:rPr>
          <w:rFonts w:eastAsia="Times New Roman" w:cstheme="minorHAnsi"/>
        </w:rPr>
        <w:t>-</w:t>
      </w:r>
      <w:proofErr w:type="spellStart"/>
      <w:r w:rsidRPr="00AD3C60">
        <w:rPr>
          <w:rFonts w:eastAsia="Times New Roman" w:cstheme="minorHAnsi"/>
        </w:rPr>
        <w:t>jən</w:t>
      </w:r>
      <w:proofErr w:type="spellEnd"/>
    </w:p>
    <w:p w14:paraId="16C5184D"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PAMPs</w:t>
      </w:r>
      <w:proofErr w:type="gramEnd"/>
      <w:r w:rsidRPr="00AD3C60">
        <w:rPr>
          <w:rFonts w:eastAsia="Times New Roman" w:cstheme="minorHAnsi"/>
        </w:rPr>
        <w:t xml:space="preserve"> (Pathogen</w:t>
      </w:r>
      <w:r w:rsidRPr="00AD3C60">
        <w:rPr>
          <w:rFonts w:eastAsia="Times New Roman" w:cstheme="minorHAnsi"/>
        </w:rPr>
        <w:noBreakHyphen/>
        <w:t>Associated Molecular Patterns)</w:t>
      </w:r>
    </w:p>
    <w:p w14:paraId="22420137" w14:textId="77777777" w:rsidR="00AD3C60" w:rsidRPr="00AD3C60" w:rsidRDefault="00AD3C60" w:rsidP="00AD3C60">
      <w:pPr>
        <w:numPr>
          <w:ilvl w:val="0"/>
          <w:numId w:val="47"/>
        </w:numPr>
        <w:rPr>
          <w:rFonts w:eastAsia="Times New Roman" w:cstheme="minorHAnsi"/>
        </w:rPr>
      </w:pPr>
      <w:r w:rsidRPr="00AD3C60">
        <w:rPr>
          <w:rFonts w:eastAsia="Times New Roman" w:cstheme="minorHAnsi"/>
          <w:b/>
          <w:bCs/>
        </w:rPr>
        <w:t>pathogen</w:t>
      </w:r>
      <w:r w:rsidRPr="00AD3C60">
        <w:rPr>
          <w:rFonts w:eastAsia="Times New Roman" w:cstheme="minorHAnsi"/>
        </w:rPr>
        <w:br/>
        <w:t>Pronunciation link: https://www.merriam-webster.com/dictionary/pathogen</w:t>
      </w:r>
      <w:r w:rsidRPr="00AD3C60">
        <w:rPr>
          <w:rFonts w:eastAsia="Times New Roman" w:cstheme="minorHAnsi"/>
        </w:rPr>
        <w:br/>
        <w:t>IPA: /ˈ</w:t>
      </w:r>
      <w:proofErr w:type="spellStart"/>
      <w:r w:rsidRPr="00AD3C60">
        <w:rPr>
          <w:rFonts w:eastAsia="Times New Roman" w:cstheme="minorHAnsi"/>
        </w:rPr>
        <w:t>pæθədʒən</w:t>
      </w:r>
      <w:proofErr w:type="spellEnd"/>
      <w:r w:rsidRPr="00AD3C60">
        <w:rPr>
          <w:rFonts w:eastAsia="Times New Roman" w:cstheme="minorHAnsi"/>
        </w:rPr>
        <w:t>/</w:t>
      </w:r>
      <w:r w:rsidRPr="00AD3C60">
        <w:rPr>
          <w:rFonts w:eastAsia="Times New Roman" w:cstheme="minorHAnsi"/>
        </w:rPr>
        <w:br/>
        <w:t>Phonetic Spelling: PATH-uh-</w:t>
      </w:r>
      <w:proofErr w:type="spellStart"/>
      <w:r w:rsidRPr="00AD3C60">
        <w:rPr>
          <w:rFonts w:eastAsia="Times New Roman" w:cstheme="minorHAnsi"/>
        </w:rPr>
        <w:t>jən</w:t>
      </w:r>
      <w:proofErr w:type="spellEnd"/>
    </w:p>
    <w:p w14:paraId="59355A25" w14:textId="77777777" w:rsidR="00AD3C60" w:rsidRPr="00AD3C60" w:rsidRDefault="00AD3C60" w:rsidP="00AD3C60">
      <w:pPr>
        <w:numPr>
          <w:ilvl w:val="0"/>
          <w:numId w:val="47"/>
        </w:numPr>
        <w:rPr>
          <w:rFonts w:eastAsia="Times New Roman" w:cstheme="minorHAnsi"/>
        </w:rPr>
      </w:pPr>
      <w:r w:rsidRPr="00AD3C60">
        <w:rPr>
          <w:rFonts w:eastAsia="Times New Roman" w:cstheme="minorHAnsi"/>
          <w:b/>
          <w:bCs/>
        </w:rPr>
        <w:t>associated</w:t>
      </w:r>
      <w:r w:rsidRPr="00AD3C60">
        <w:rPr>
          <w:rFonts w:eastAsia="Times New Roman" w:cstheme="minorHAnsi"/>
        </w:rPr>
        <w:br/>
        <w:t>Pronunciation link: https://www.merriam-webster.com/dictionary/associated</w:t>
      </w:r>
      <w:r w:rsidRPr="00AD3C60">
        <w:rPr>
          <w:rFonts w:eastAsia="Times New Roman" w:cstheme="minorHAnsi"/>
        </w:rPr>
        <w:br/>
        <w:t>IPA: /</w:t>
      </w:r>
      <w:proofErr w:type="spellStart"/>
      <w:r w:rsidRPr="00AD3C60">
        <w:rPr>
          <w:rFonts w:eastAsia="Times New Roman" w:cstheme="minorHAnsi"/>
        </w:rPr>
        <w:t>əˈsoʊʃiˌeɪtɪd</w:t>
      </w:r>
      <w:proofErr w:type="spellEnd"/>
      <w:r w:rsidRPr="00AD3C60">
        <w:rPr>
          <w:rFonts w:eastAsia="Times New Roman" w:cstheme="minorHAnsi"/>
        </w:rPr>
        <w:t>/</w:t>
      </w:r>
      <w:r w:rsidRPr="00AD3C60">
        <w:rPr>
          <w:rFonts w:eastAsia="Times New Roman" w:cstheme="minorHAnsi"/>
        </w:rPr>
        <w:br/>
        <w:t>Phonetic Spelling: uh-SOH-</w:t>
      </w:r>
      <w:proofErr w:type="spellStart"/>
      <w:r w:rsidRPr="00AD3C60">
        <w:rPr>
          <w:rFonts w:eastAsia="Times New Roman" w:cstheme="minorHAnsi"/>
        </w:rPr>
        <w:t>shee</w:t>
      </w:r>
      <w:proofErr w:type="spellEnd"/>
      <w:r w:rsidRPr="00AD3C60">
        <w:rPr>
          <w:rFonts w:eastAsia="Times New Roman" w:cstheme="minorHAnsi"/>
        </w:rPr>
        <w:t>-ay-</w:t>
      </w:r>
      <w:proofErr w:type="spellStart"/>
      <w:r w:rsidRPr="00AD3C60">
        <w:rPr>
          <w:rFonts w:eastAsia="Times New Roman" w:cstheme="minorHAnsi"/>
        </w:rPr>
        <w:t>tid</w:t>
      </w:r>
      <w:proofErr w:type="spellEnd"/>
    </w:p>
    <w:p w14:paraId="6ED01C00" w14:textId="77777777" w:rsidR="00AD3C60" w:rsidRPr="00AD3C60" w:rsidRDefault="00AD3C60" w:rsidP="00AD3C60">
      <w:pPr>
        <w:numPr>
          <w:ilvl w:val="0"/>
          <w:numId w:val="47"/>
        </w:numPr>
        <w:rPr>
          <w:rFonts w:eastAsia="Times New Roman" w:cstheme="minorHAnsi"/>
        </w:rPr>
      </w:pPr>
      <w:r w:rsidRPr="00AD3C60">
        <w:rPr>
          <w:rFonts w:eastAsia="Times New Roman" w:cstheme="minorHAnsi"/>
          <w:b/>
          <w:bCs/>
        </w:rPr>
        <w:t>molecular</w:t>
      </w:r>
      <w:r w:rsidRPr="00AD3C60">
        <w:rPr>
          <w:rFonts w:eastAsia="Times New Roman" w:cstheme="minorHAnsi"/>
        </w:rPr>
        <w:br/>
        <w:t>Pronunciation link: https://www.merriam-webster.com/dictionary/molecular</w:t>
      </w:r>
      <w:r w:rsidRPr="00AD3C60">
        <w:rPr>
          <w:rFonts w:eastAsia="Times New Roman" w:cstheme="minorHAnsi"/>
        </w:rPr>
        <w:br/>
        <w:t>IPA: /</w:t>
      </w:r>
      <w:proofErr w:type="spellStart"/>
      <w:r w:rsidRPr="00AD3C60">
        <w:rPr>
          <w:rFonts w:eastAsia="Times New Roman" w:cstheme="minorHAnsi"/>
        </w:rPr>
        <w:t>məˈlɛkjələr</w:t>
      </w:r>
      <w:proofErr w:type="spellEnd"/>
      <w:r w:rsidRPr="00AD3C60">
        <w:rPr>
          <w:rFonts w:eastAsia="Times New Roman" w:cstheme="minorHAnsi"/>
        </w:rPr>
        <w:t>/</w:t>
      </w:r>
      <w:r w:rsidRPr="00AD3C60">
        <w:rPr>
          <w:rFonts w:eastAsia="Times New Roman" w:cstheme="minorHAnsi"/>
        </w:rPr>
        <w:br/>
        <w:t xml:space="preserve">Phonetic Spelling: </w:t>
      </w:r>
      <w:proofErr w:type="spellStart"/>
      <w:r w:rsidRPr="00AD3C60">
        <w:rPr>
          <w:rFonts w:eastAsia="Times New Roman" w:cstheme="minorHAnsi"/>
        </w:rPr>
        <w:t>muh</w:t>
      </w:r>
      <w:proofErr w:type="spellEnd"/>
      <w:r w:rsidRPr="00AD3C60">
        <w:rPr>
          <w:rFonts w:eastAsia="Times New Roman" w:cstheme="minorHAnsi"/>
        </w:rPr>
        <w:t>-LEK-yuh-</w:t>
      </w:r>
      <w:proofErr w:type="spellStart"/>
      <w:r w:rsidRPr="00AD3C60">
        <w:rPr>
          <w:rFonts w:eastAsia="Times New Roman" w:cstheme="minorHAnsi"/>
        </w:rPr>
        <w:t>lər</w:t>
      </w:r>
      <w:proofErr w:type="spellEnd"/>
    </w:p>
    <w:p w14:paraId="40CF0EAE" w14:textId="77777777" w:rsidR="00AD3C60" w:rsidRPr="00AD3C60" w:rsidRDefault="00AD3C60" w:rsidP="00AD3C60">
      <w:pPr>
        <w:numPr>
          <w:ilvl w:val="0"/>
          <w:numId w:val="47"/>
        </w:numPr>
        <w:rPr>
          <w:rFonts w:eastAsia="Times New Roman" w:cstheme="minorHAnsi"/>
        </w:rPr>
      </w:pPr>
      <w:r w:rsidRPr="00AD3C60">
        <w:rPr>
          <w:rFonts w:eastAsia="Times New Roman" w:cstheme="minorHAnsi"/>
          <w:b/>
          <w:bCs/>
        </w:rPr>
        <w:t>pattern(s)</w:t>
      </w:r>
      <w:r w:rsidRPr="00AD3C60">
        <w:rPr>
          <w:rFonts w:eastAsia="Times New Roman" w:cstheme="minorHAnsi"/>
        </w:rPr>
        <w:br/>
        <w:t>Pronunciation link: https://www.merriam-webster.com/dictionary/pattern</w:t>
      </w:r>
      <w:r w:rsidRPr="00AD3C60">
        <w:rPr>
          <w:rFonts w:eastAsia="Times New Roman" w:cstheme="minorHAnsi"/>
        </w:rPr>
        <w:br/>
        <w:t>IPA: /ˈ</w:t>
      </w:r>
      <w:proofErr w:type="spellStart"/>
      <w:r w:rsidRPr="00AD3C60">
        <w:rPr>
          <w:rFonts w:eastAsia="Times New Roman" w:cstheme="minorHAnsi"/>
        </w:rPr>
        <w:t>pætərn</w:t>
      </w:r>
      <w:proofErr w:type="spellEnd"/>
      <w:r w:rsidRPr="00AD3C60">
        <w:rPr>
          <w:rFonts w:eastAsia="Times New Roman" w:cstheme="minorHAnsi"/>
        </w:rPr>
        <w:t>/</w:t>
      </w:r>
      <w:r w:rsidRPr="00AD3C60">
        <w:rPr>
          <w:rFonts w:eastAsia="Times New Roman" w:cstheme="minorHAnsi"/>
        </w:rPr>
        <w:br/>
        <w:t>Phonetic Spelling: PAT-</w:t>
      </w:r>
      <w:proofErr w:type="spellStart"/>
      <w:r w:rsidRPr="00AD3C60">
        <w:rPr>
          <w:rFonts w:eastAsia="Times New Roman" w:cstheme="minorHAnsi"/>
        </w:rPr>
        <w:t>ərn</w:t>
      </w:r>
      <w:proofErr w:type="spellEnd"/>
    </w:p>
    <w:p w14:paraId="62730B97"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T</w:t>
      </w:r>
      <w:proofErr w:type="gramEnd"/>
      <w:r w:rsidRPr="00AD3C60">
        <w:rPr>
          <w:rFonts w:eastAsia="Times New Roman" w:cstheme="minorHAnsi"/>
          <w:b/>
          <w:bCs/>
        </w:rPr>
        <w:t xml:space="preserve"> suppressor</w:t>
      </w:r>
      <w:r w:rsidRPr="00AD3C60">
        <w:rPr>
          <w:rFonts w:eastAsia="Times New Roman" w:cstheme="minorHAnsi"/>
        </w:rPr>
        <w:t xml:space="preserve"> / </w:t>
      </w:r>
      <w:r w:rsidRPr="00AD3C60">
        <w:rPr>
          <w:rFonts w:eastAsia="Times New Roman" w:cstheme="minorHAnsi"/>
          <w:b/>
          <w:bCs/>
        </w:rPr>
        <w:t xml:space="preserve">T </w:t>
      </w:r>
      <w:proofErr w:type="spellStart"/>
      <w:r w:rsidRPr="00AD3C60">
        <w:rPr>
          <w:rFonts w:eastAsia="Times New Roman" w:cstheme="minorHAnsi"/>
          <w:b/>
          <w:bCs/>
        </w:rPr>
        <w:t>contrasuppressor</w:t>
      </w:r>
      <w:proofErr w:type="spellEnd"/>
    </w:p>
    <w:p w14:paraId="72908CA6" w14:textId="77777777" w:rsidR="00AD3C60" w:rsidRPr="00AD3C60" w:rsidRDefault="00AD3C60" w:rsidP="00AD3C60">
      <w:pPr>
        <w:numPr>
          <w:ilvl w:val="0"/>
          <w:numId w:val="48"/>
        </w:numPr>
        <w:rPr>
          <w:rFonts w:eastAsia="Times New Roman" w:cstheme="minorHAnsi"/>
        </w:rPr>
      </w:pPr>
      <w:r w:rsidRPr="00AD3C60">
        <w:rPr>
          <w:rFonts w:eastAsia="Times New Roman" w:cstheme="minorHAnsi"/>
          <w:b/>
          <w:bCs/>
        </w:rPr>
        <w:t>suppressor</w:t>
      </w:r>
      <w:r w:rsidRPr="00AD3C60">
        <w:rPr>
          <w:rFonts w:eastAsia="Times New Roman" w:cstheme="minorHAnsi"/>
        </w:rPr>
        <w:br/>
        <w:t>Pronunciation link: https://www.howtopronounce.com/suppressor</w:t>
      </w:r>
      <w:r w:rsidRPr="00AD3C60">
        <w:rPr>
          <w:rFonts w:eastAsia="Times New Roman" w:cstheme="minorHAnsi"/>
        </w:rPr>
        <w:br/>
        <w:t>IPA: /</w:t>
      </w:r>
      <w:proofErr w:type="spellStart"/>
      <w:r w:rsidRPr="00AD3C60">
        <w:rPr>
          <w:rFonts w:eastAsia="Times New Roman" w:cstheme="minorHAnsi"/>
        </w:rPr>
        <w:t>səˈprɛsər</w:t>
      </w:r>
      <w:proofErr w:type="spellEnd"/>
      <w:r w:rsidRPr="00AD3C60">
        <w:rPr>
          <w:rFonts w:eastAsia="Times New Roman" w:cstheme="minorHAnsi"/>
        </w:rPr>
        <w:t>/</w:t>
      </w:r>
      <w:r w:rsidRPr="00AD3C60">
        <w:rPr>
          <w:rFonts w:eastAsia="Times New Roman" w:cstheme="minorHAnsi"/>
        </w:rPr>
        <w:br/>
        <w:t xml:space="preserve">Phonetic Spelling: </w:t>
      </w:r>
      <w:proofErr w:type="spellStart"/>
      <w:r w:rsidRPr="00AD3C60">
        <w:rPr>
          <w:rFonts w:eastAsia="Times New Roman" w:cstheme="minorHAnsi"/>
        </w:rPr>
        <w:t>suh</w:t>
      </w:r>
      <w:proofErr w:type="spellEnd"/>
      <w:r w:rsidRPr="00AD3C60">
        <w:rPr>
          <w:rFonts w:eastAsia="Times New Roman" w:cstheme="minorHAnsi"/>
        </w:rPr>
        <w:t>-PRESS-</w:t>
      </w:r>
      <w:proofErr w:type="spellStart"/>
      <w:r w:rsidRPr="00AD3C60">
        <w:rPr>
          <w:rFonts w:eastAsia="Times New Roman" w:cstheme="minorHAnsi"/>
        </w:rPr>
        <w:t>ər</w:t>
      </w:r>
      <w:proofErr w:type="spellEnd"/>
    </w:p>
    <w:p w14:paraId="2E70B29E" w14:textId="77777777" w:rsidR="00AD3C60" w:rsidRPr="00AD3C60" w:rsidRDefault="00AD3C60" w:rsidP="00AD3C60">
      <w:pPr>
        <w:numPr>
          <w:ilvl w:val="0"/>
          <w:numId w:val="48"/>
        </w:numPr>
        <w:rPr>
          <w:rFonts w:eastAsia="Times New Roman" w:cstheme="minorHAnsi"/>
        </w:rPr>
      </w:pPr>
      <w:r w:rsidRPr="00AD3C60">
        <w:rPr>
          <w:rFonts w:eastAsia="Times New Roman" w:cstheme="minorHAnsi"/>
          <w:b/>
          <w:bCs/>
        </w:rPr>
        <w:t>contra</w:t>
      </w:r>
      <w:r w:rsidRPr="00AD3C60">
        <w:rPr>
          <w:rFonts w:eastAsia="Times New Roman" w:cstheme="minorHAnsi"/>
          <w:b/>
          <w:bCs/>
        </w:rPr>
        <w:noBreakHyphen/>
        <w:t>suppressor</w:t>
      </w:r>
      <w:r w:rsidRPr="00AD3C60">
        <w:rPr>
          <w:rFonts w:eastAsia="Times New Roman" w:cstheme="minorHAnsi"/>
        </w:rPr>
        <w:br/>
        <w:t>(Just attach “contra</w:t>
      </w:r>
      <w:r w:rsidRPr="00AD3C60">
        <w:rPr>
          <w:rFonts w:eastAsia="Times New Roman" w:cstheme="minorHAnsi"/>
        </w:rPr>
        <w:noBreakHyphen/>
        <w:t>” as /ˈ</w:t>
      </w:r>
      <w:proofErr w:type="spellStart"/>
      <w:r w:rsidRPr="00AD3C60">
        <w:rPr>
          <w:rFonts w:eastAsia="Times New Roman" w:cstheme="minorHAnsi"/>
        </w:rPr>
        <w:t>kɑntrə</w:t>
      </w:r>
      <w:proofErr w:type="spellEnd"/>
      <w:r w:rsidRPr="00AD3C60">
        <w:rPr>
          <w:rFonts w:eastAsia="Times New Roman" w:cstheme="minorHAnsi"/>
        </w:rPr>
        <w:t>/ + suppressor) → IPA: /ˈ</w:t>
      </w:r>
      <w:proofErr w:type="spellStart"/>
      <w:r w:rsidRPr="00AD3C60">
        <w:rPr>
          <w:rFonts w:eastAsia="Times New Roman" w:cstheme="minorHAnsi"/>
        </w:rPr>
        <w:t>kɑntrə</w:t>
      </w:r>
      <w:proofErr w:type="spellEnd"/>
      <w:r w:rsidRPr="00AD3C60">
        <w:rPr>
          <w:rFonts w:eastAsia="Times New Roman" w:cstheme="minorHAnsi"/>
        </w:rPr>
        <w:t xml:space="preserve"> </w:t>
      </w:r>
      <w:proofErr w:type="spellStart"/>
      <w:r w:rsidRPr="00AD3C60">
        <w:rPr>
          <w:rFonts w:eastAsia="Times New Roman" w:cstheme="minorHAnsi"/>
        </w:rPr>
        <w:t>səˈprɛsər</w:t>
      </w:r>
      <w:proofErr w:type="spellEnd"/>
      <w:r w:rsidRPr="00AD3C60">
        <w:rPr>
          <w:rFonts w:eastAsia="Times New Roman" w:cstheme="minorHAnsi"/>
        </w:rPr>
        <w:t>/</w:t>
      </w:r>
      <w:r w:rsidRPr="00AD3C60">
        <w:rPr>
          <w:rFonts w:eastAsia="Times New Roman" w:cstheme="minorHAnsi"/>
        </w:rPr>
        <w:br/>
        <w:t>Phonetic Spelling: KON-</w:t>
      </w:r>
      <w:proofErr w:type="spellStart"/>
      <w:r w:rsidRPr="00AD3C60">
        <w:rPr>
          <w:rFonts w:eastAsia="Times New Roman" w:cstheme="minorHAnsi"/>
        </w:rPr>
        <w:t>truh</w:t>
      </w:r>
      <w:proofErr w:type="spellEnd"/>
      <w:r w:rsidRPr="00AD3C60">
        <w:rPr>
          <w:rFonts w:eastAsia="Times New Roman" w:cstheme="minorHAnsi"/>
        </w:rPr>
        <w:t xml:space="preserve"> </w:t>
      </w:r>
      <w:proofErr w:type="spellStart"/>
      <w:r w:rsidRPr="00AD3C60">
        <w:rPr>
          <w:rFonts w:eastAsia="Times New Roman" w:cstheme="minorHAnsi"/>
        </w:rPr>
        <w:t>suh</w:t>
      </w:r>
      <w:proofErr w:type="spellEnd"/>
      <w:r w:rsidRPr="00AD3C60">
        <w:rPr>
          <w:rFonts w:eastAsia="Times New Roman" w:cstheme="minorHAnsi"/>
        </w:rPr>
        <w:t>-PRESS-</w:t>
      </w:r>
      <w:proofErr w:type="spellStart"/>
      <w:r w:rsidRPr="00AD3C60">
        <w:rPr>
          <w:rFonts w:eastAsia="Times New Roman" w:cstheme="minorHAnsi"/>
        </w:rPr>
        <w:t>ər</w:t>
      </w:r>
      <w:proofErr w:type="spellEnd"/>
    </w:p>
    <w:p w14:paraId="34812A0C" w14:textId="77777777" w:rsidR="00AD3C60" w:rsidRPr="00AD3C60" w:rsidRDefault="00AD3C60" w:rsidP="00AD3C60">
      <w:pPr>
        <w:rPr>
          <w:rFonts w:eastAsia="Times New Roman" w:cstheme="minorHAnsi"/>
        </w:rPr>
      </w:pPr>
      <w:proofErr w:type="gramStart"/>
      <w:r w:rsidRPr="00AD3C60">
        <w:rPr>
          <w:rFonts w:eastAsia="Times New Roman" w:cstheme="minorHAnsi"/>
        </w:rPr>
        <w:lastRenderedPageBreak/>
        <w:t xml:space="preserve">  </w:t>
      </w:r>
      <w:r w:rsidRPr="00AD3C60">
        <w:rPr>
          <w:rFonts w:eastAsia="Times New Roman" w:cstheme="minorHAnsi"/>
          <w:b/>
          <w:bCs/>
        </w:rPr>
        <w:t>hypersensitivity</w:t>
      </w:r>
      <w:proofErr w:type="gramEnd"/>
      <w:r w:rsidRPr="00AD3C60">
        <w:rPr>
          <w:rFonts w:eastAsia="Times New Roman" w:cstheme="minorHAnsi"/>
        </w:rPr>
        <w:br/>
        <w:t>Pronunciation link: https://www.merriam-webster.com/dictionary/hypersensitivity</w:t>
      </w:r>
      <w:r w:rsidRPr="00AD3C60">
        <w:rPr>
          <w:rFonts w:eastAsia="Times New Roman" w:cstheme="minorHAnsi"/>
        </w:rPr>
        <w:br/>
        <w:t>IPA: /ˌ</w:t>
      </w:r>
      <w:proofErr w:type="spellStart"/>
      <w:r w:rsidRPr="00AD3C60">
        <w:rPr>
          <w:rFonts w:eastAsia="Times New Roman" w:cstheme="minorHAnsi"/>
        </w:rPr>
        <w:t>haɪpərsɛnˈsɪvɪti</w:t>
      </w:r>
      <w:proofErr w:type="spellEnd"/>
      <w:r w:rsidRPr="00AD3C60">
        <w:rPr>
          <w:rFonts w:eastAsia="Times New Roman" w:cstheme="minorHAnsi"/>
        </w:rPr>
        <w:t>/</w:t>
      </w:r>
      <w:r w:rsidRPr="00AD3C60">
        <w:rPr>
          <w:rFonts w:eastAsia="Times New Roman" w:cstheme="minorHAnsi"/>
        </w:rPr>
        <w:br/>
        <w:t>Phonetic Spelling: hy-per-</w:t>
      </w:r>
      <w:proofErr w:type="spellStart"/>
      <w:r w:rsidRPr="00AD3C60">
        <w:rPr>
          <w:rFonts w:eastAsia="Times New Roman" w:cstheme="minorHAnsi"/>
        </w:rPr>
        <w:t>sen</w:t>
      </w:r>
      <w:proofErr w:type="spellEnd"/>
      <w:r w:rsidRPr="00AD3C60">
        <w:rPr>
          <w:rFonts w:eastAsia="Times New Roman" w:cstheme="minorHAnsi"/>
        </w:rPr>
        <w:t>-SIH-</w:t>
      </w:r>
      <w:proofErr w:type="spellStart"/>
      <w:r w:rsidRPr="00AD3C60">
        <w:rPr>
          <w:rFonts w:eastAsia="Times New Roman" w:cstheme="minorHAnsi"/>
        </w:rPr>
        <w:t>vuh</w:t>
      </w:r>
      <w:proofErr w:type="spellEnd"/>
      <w:r w:rsidRPr="00AD3C60">
        <w:rPr>
          <w:rFonts w:eastAsia="Times New Roman" w:cstheme="minorHAnsi"/>
        </w:rPr>
        <w:t>-tee</w:t>
      </w:r>
    </w:p>
    <w:p w14:paraId="5A36CF3F"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adoptive</w:t>
      </w:r>
      <w:proofErr w:type="gramEnd"/>
      <w:r w:rsidRPr="00AD3C60">
        <w:rPr>
          <w:rFonts w:eastAsia="Times New Roman" w:cstheme="minorHAnsi"/>
        </w:rPr>
        <w:br/>
        <w:t>Pronunciation link: https://www.merriam-webster.com/dictionary/adoptive</w:t>
      </w:r>
      <w:r w:rsidRPr="00AD3C60">
        <w:rPr>
          <w:rFonts w:eastAsia="Times New Roman" w:cstheme="minorHAnsi"/>
        </w:rPr>
        <w:br/>
        <w:t>IPA: /</w:t>
      </w:r>
      <w:proofErr w:type="spellStart"/>
      <w:r w:rsidRPr="00AD3C60">
        <w:rPr>
          <w:rFonts w:eastAsia="Times New Roman" w:cstheme="minorHAnsi"/>
        </w:rPr>
        <w:t>əˈdɑptɪv</w:t>
      </w:r>
      <w:proofErr w:type="spellEnd"/>
      <w:r w:rsidRPr="00AD3C60">
        <w:rPr>
          <w:rFonts w:eastAsia="Times New Roman" w:cstheme="minorHAnsi"/>
        </w:rPr>
        <w:t>/</w:t>
      </w:r>
      <w:r w:rsidRPr="00AD3C60">
        <w:rPr>
          <w:rFonts w:eastAsia="Times New Roman" w:cstheme="minorHAnsi"/>
        </w:rPr>
        <w:br/>
        <w:t>Phonetic Spelling: uh-DOP-</w:t>
      </w:r>
      <w:proofErr w:type="spellStart"/>
      <w:r w:rsidRPr="00AD3C60">
        <w:rPr>
          <w:rFonts w:eastAsia="Times New Roman" w:cstheme="minorHAnsi"/>
        </w:rPr>
        <w:t>tiv</w:t>
      </w:r>
      <w:proofErr w:type="spellEnd"/>
    </w:p>
    <w:p w14:paraId="03B98945"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intravenous</w:t>
      </w:r>
      <w:proofErr w:type="gramEnd"/>
      <w:r w:rsidRPr="00AD3C60">
        <w:rPr>
          <w:rFonts w:eastAsia="Times New Roman" w:cstheme="minorHAnsi"/>
        </w:rPr>
        <w:br/>
        <w:t>Pronunciation link: https://www.merriam-webster.com/dictionary/intravenous</w:t>
      </w:r>
      <w:r w:rsidRPr="00AD3C60">
        <w:rPr>
          <w:rFonts w:eastAsia="Times New Roman" w:cstheme="minorHAnsi"/>
        </w:rPr>
        <w:br/>
        <w:t>IPA: /ˌ</w:t>
      </w:r>
      <w:proofErr w:type="spellStart"/>
      <w:r w:rsidRPr="00AD3C60">
        <w:rPr>
          <w:rFonts w:eastAsia="Times New Roman" w:cstheme="minorHAnsi"/>
        </w:rPr>
        <w:t>ɪntrəˈviːnəs</w:t>
      </w:r>
      <w:proofErr w:type="spellEnd"/>
      <w:r w:rsidRPr="00AD3C60">
        <w:rPr>
          <w:rFonts w:eastAsia="Times New Roman" w:cstheme="minorHAnsi"/>
        </w:rPr>
        <w:t>/</w:t>
      </w:r>
      <w:r w:rsidRPr="00AD3C60">
        <w:rPr>
          <w:rFonts w:eastAsia="Times New Roman" w:cstheme="minorHAnsi"/>
        </w:rPr>
        <w:br/>
        <w:t>Phonetic Spelling: in-</w:t>
      </w:r>
      <w:proofErr w:type="spellStart"/>
      <w:r w:rsidRPr="00AD3C60">
        <w:rPr>
          <w:rFonts w:eastAsia="Times New Roman" w:cstheme="minorHAnsi"/>
        </w:rPr>
        <w:t>truh</w:t>
      </w:r>
      <w:proofErr w:type="spellEnd"/>
      <w:r w:rsidRPr="00AD3C60">
        <w:rPr>
          <w:rFonts w:eastAsia="Times New Roman" w:cstheme="minorHAnsi"/>
        </w:rPr>
        <w:t>-VEE-</w:t>
      </w:r>
      <w:proofErr w:type="spellStart"/>
      <w:r w:rsidRPr="00AD3C60">
        <w:rPr>
          <w:rFonts w:eastAsia="Times New Roman" w:cstheme="minorHAnsi"/>
        </w:rPr>
        <w:t>nuhs</w:t>
      </w:r>
      <w:proofErr w:type="spellEnd"/>
    </w:p>
    <w:p w14:paraId="7FD3C653"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isoflurane</w:t>
      </w:r>
      <w:proofErr w:type="gramEnd"/>
      <w:r w:rsidRPr="00AD3C60">
        <w:rPr>
          <w:rFonts w:eastAsia="Times New Roman" w:cstheme="minorHAnsi"/>
        </w:rPr>
        <w:br/>
        <w:t>Pronunciation link: https://www.howtopronounce.com/isoflurane</w:t>
      </w:r>
      <w:r w:rsidRPr="00AD3C60">
        <w:rPr>
          <w:rFonts w:eastAsia="Times New Roman" w:cstheme="minorHAnsi"/>
        </w:rPr>
        <w:br/>
        <w:t>IPA: /ˌ</w:t>
      </w:r>
      <w:proofErr w:type="spellStart"/>
      <w:r w:rsidRPr="00AD3C60">
        <w:rPr>
          <w:rFonts w:eastAsia="Times New Roman" w:cstheme="minorHAnsi"/>
        </w:rPr>
        <w:t>aɪsoʊˈflʌreɪn</w:t>
      </w:r>
      <w:proofErr w:type="spellEnd"/>
      <w:r w:rsidRPr="00AD3C60">
        <w:rPr>
          <w:rFonts w:eastAsia="Times New Roman" w:cstheme="minorHAnsi"/>
        </w:rPr>
        <w:t>/</w:t>
      </w:r>
      <w:r w:rsidRPr="00AD3C60">
        <w:rPr>
          <w:rFonts w:eastAsia="Times New Roman" w:cstheme="minorHAnsi"/>
        </w:rPr>
        <w:br/>
        <w:t>Phonetic Spelling: eye-soh-FLOOR-</w:t>
      </w:r>
      <w:proofErr w:type="spellStart"/>
      <w:r w:rsidRPr="00AD3C60">
        <w:rPr>
          <w:rFonts w:eastAsia="Times New Roman" w:cstheme="minorHAnsi"/>
        </w:rPr>
        <w:t>ayn</w:t>
      </w:r>
      <w:proofErr w:type="spellEnd"/>
    </w:p>
    <w:p w14:paraId="7A6C4912"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xylazine</w:t>
      </w:r>
      <w:proofErr w:type="gramEnd"/>
      <w:r w:rsidRPr="00AD3C60">
        <w:rPr>
          <w:rFonts w:eastAsia="Times New Roman" w:cstheme="minorHAnsi"/>
        </w:rPr>
        <w:br/>
        <w:t>Pronunciation link: https://www.howtopronounce.com/xylazine</w:t>
      </w:r>
      <w:r w:rsidRPr="00AD3C60">
        <w:rPr>
          <w:rFonts w:eastAsia="Times New Roman" w:cstheme="minorHAnsi"/>
        </w:rPr>
        <w:br/>
        <w:t>IPA: /</w:t>
      </w:r>
      <w:proofErr w:type="spellStart"/>
      <w:r w:rsidRPr="00AD3C60">
        <w:rPr>
          <w:rFonts w:eastAsia="Times New Roman" w:cstheme="minorHAnsi"/>
        </w:rPr>
        <w:t>zaɪˈleɪziːn</w:t>
      </w:r>
      <w:proofErr w:type="spellEnd"/>
      <w:r w:rsidRPr="00AD3C60">
        <w:rPr>
          <w:rFonts w:eastAsia="Times New Roman" w:cstheme="minorHAnsi"/>
        </w:rPr>
        <w:t>/</w:t>
      </w:r>
      <w:r w:rsidRPr="00AD3C60">
        <w:rPr>
          <w:rFonts w:eastAsia="Times New Roman" w:cstheme="minorHAnsi"/>
        </w:rPr>
        <w:br/>
        <w:t xml:space="preserve">Phonetic Spelling: </w:t>
      </w:r>
      <w:proofErr w:type="spellStart"/>
      <w:r w:rsidRPr="00AD3C60">
        <w:rPr>
          <w:rFonts w:eastAsia="Times New Roman" w:cstheme="minorHAnsi"/>
        </w:rPr>
        <w:t>zy</w:t>
      </w:r>
      <w:proofErr w:type="spellEnd"/>
      <w:r w:rsidRPr="00AD3C60">
        <w:rPr>
          <w:rFonts w:eastAsia="Times New Roman" w:cstheme="minorHAnsi"/>
        </w:rPr>
        <w:t>-LAY-</w:t>
      </w:r>
      <w:proofErr w:type="spellStart"/>
      <w:r w:rsidRPr="00AD3C60">
        <w:rPr>
          <w:rFonts w:eastAsia="Times New Roman" w:cstheme="minorHAnsi"/>
        </w:rPr>
        <w:t>zeen</w:t>
      </w:r>
      <w:proofErr w:type="spellEnd"/>
    </w:p>
    <w:p w14:paraId="273C3F89" w14:textId="77777777" w:rsidR="00AD3C60" w:rsidRPr="00AD3C60" w:rsidRDefault="00AD3C60" w:rsidP="00AD3C60">
      <w:pPr>
        <w:rPr>
          <w:rFonts w:eastAsia="Times New Roman" w:cstheme="minorHAnsi"/>
        </w:rPr>
      </w:pPr>
      <w:proofErr w:type="gramStart"/>
      <w:r w:rsidRPr="00AD3C60">
        <w:rPr>
          <w:rFonts w:eastAsia="Times New Roman" w:cstheme="minorHAnsi"/>
        </w:rPr>
        <w:t xml:space="preserve">  </w:t>
      </w:r>
      <w:r w:rsidRPr="00AD3C60">
        <w:rPr>
          <w:rFonts w:eastAsia="Times New Roman" w:cstheme="minorHAnsi"/>
          <w:b/>
          <w:bCs/>
        </w:rPr>
        <w:t>micrometer</w:t>
      </w:r>
      <w:proofErr w:type="gramEnd"/>
      <w:r w:rsidRPr="00AD3C60">
        <w:rPr>
          <w:rFonts w:eastAsia="Times New Roman" w:cstheme="minorHAnsi"/>
        </w:rPr>
        <w:br/>
        <w:t>Pronunciation link: https://www.merriam-webster.com/dictionary/micrometer</w:t>
      </w:r>
      <w:r w:rsidRPr="00AD3C60">
        <w:rPr>
          <w:rFonts w:eastAsia="Times New Roman" w:cstheme="minorHAnsi"/>
        </w:rPr>
        <w:br/>
        <w:t>IPA: /ˈ</w:t>
      </w:r>
      <w:proofErr w:type="spellStart"/>
      <w:r w:rsidRPr="00AD3C60">
        <w:rPr>
          <w:rFonts w:eastAsia="Times New Roman" w:cstheme="minorHAnsi"/>
        </w:rPr>
        <w:t>maɪkrəˌmiːtər</w:t>
      </w:r>
      <w:proofErr w:type="spellEnd"/>
      <w:r w:rsidRPr="00AD3C60">
        <w:rPr>
          <w:rFonts w:eastAsia="Times New Roman" w:cstheme="minorHAnsi"/>
        </w:rPr>
        <w:t>/</w:t>
      </w:r>
      <w:r w:rsidRPr="00AD3C60">
        <w:rPr>
          <w:rFonts w:eastAsia="Times New Roman" w:cstheme="minorHAnsi"/>
        </w:rPr>
        <w:br/>
        <w:t>Phonetic Spelling: MY-</w:t>
      </w:r>
      <w:proofErr w:type="spellStart"/>
      <w:r w:rsidRPr="00AD3C60">
        <w:rPr>
          <w:rFonts w:eastAsia="Times New Roman" w:cstheme="minorHAnsi"/>
        </w:rPr>
        <w:t>kruh</w:t>
      </w:r>
      <w:proofErr w:type="spellEnd"/>
      <w:r w:rsidRPr="00AD3C60">
        <w:rPr>
          <w:rFonts w:eastAsia="Times New Roman" w:cstheme="minorHAnsi"/>
        </w:rPr>
        <w:t>-mee-</w:t>
      </w:r>
      <w:proofErr w:type="spellStart"/>
      <w:r w:rsidRPr="00AD3C60">
        <w:rPr>
          <w:rFonts w:eastAsia="Times New Roman" w:cstheme="minorHAnsi"/>
        </w:rPr>
        <w:t>ter</w:t>
      </w:r>
      <w:proofErr w:type="spellEnd"/>
    </w:p>
    <w:p w14:paraId="478F0E43" w14:textId="77777777" w:rsidR="00CA5E78" w:rsidRPr="00CA5E78" w:rsidRDefault="00CA5E78" w:rsidP="00012B08">
      <w:pPr>
        <w:rPr>
          <w:rFonts w:eastAsia="Times New Roman" w:cstheme="minorHAnsi"/>
        </w:rPr>
      </w:pPr>
    </w:p>
    <w:sectPr w:rsidR="00CA5E78" w:rsidRPr="00CA5E78"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5618" w14:textId="77777777" w:rsidR="00677E08" w:rsidRDefault="00677E08">
      <w:r>
        <w:separator/>
      </w:r>
    </w:p>
    <w:p w14:paraId="7EBEB14E" w14:textId="77777777" w:rsidR="00677E08" w:rsidRDefault="00677E08"/>
  </w:endnote>
  <w:endnote w:type="continuationSeparator" w:id="0">
    <w:p w14:paraId="7657E30E" w14:textId="77777777" w:rsidR="00677E08" w:rsidRDefault="00677E08">
      <w:r>
        <w:continuationSeparator/>
      </w:r>
    </w:p>
    <w:p w14:paraId="24AE887F" w14:textId="77777777" w:rsidR="00677E08" w:rsidRDefault="00677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EE"/>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CADE6C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140C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2E3FF0">
      <w:rPr>
        <w:rFonts w:cstheme="minorHAnsi"/>
      </w:rPr>
      <w:t>August 04</w:t>
    </w:r>
    <w:r w:rsidR="00235A78">
      <w:rPr>
        <w:rFonts w:cstheme="minorHAnsi"/>
      </w:rPr>
      <w:t xml:space="preserve">, </w:t>
    </w:r>
    <w:proofErr w:type="gramStart"/>
    <w:r w:rsidR="00235A78">
      <w:rPr>
        <w:rFonts w:cstheme="minorHAnsi"/>
      </w:rPr>
      <w:t>2025</w:t>
    </w:r>
    <w:proofErr w:type="gramEnd"/>
    <w:r w:rsidR="00235A78">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B8C5" w14:textId="77777777" w:rsidR="00677E08" w:rsidRDefault="00677E08">
      <w:r>
        <w:separator/>
      </w:r>
    </w:p>
    <w:p w14:paraId="31ED2F77" w14:textId="77777777" w:rsidR="00677E08" w:rsidRDefault="00677E08"/>
  </w:footnote>
  <w:footnote w:type="continuationSeparator" w:id="0">
    <w:p w14:paraId="606CFD1E" w14:textId="77777777" w:rsidR="00677E08" w:rsidRDefault="00677E08">
      <w:r>
        <w:continuationSeparator/>
      </w:r>
    </w:p>
    <w:p w14:paraId="50375B36" w14:textId="77777777" w:rsidR="00677E08" w:rsidRDefault="00677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963F0E" w:rsidR="00336C61" w:rsidRPr="006D3AC7" w:rsidRDefault="00235A78" w:rsidP="00235A7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3833B5D"/>
    <w:multiLevelType w:val="multilevel"/>
    <w:tmpl w:val="3DBA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0340728"/>
    <w:multiLevelType w:val="multilevel"/>
    <w:tmpl w:val="68B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1C2421"/>
    <w:multiLevelType w:val="multilevel"/>
    <w:tmpl w:val="BAA28DC0"/>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2500CB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571" w:hanging="720"/>
      </w:pPr>
      <w:rPr>
        <w:rFonts w:ascii="Calibri" w:hAnsi="Calibri" w:hint="default"/>
        <w:b w:val="0"/>
        <w:b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766683D"/>
    <w:multiLevelType w:val="multilevel"/>
    <w:tmpl w:val="B1BAC2B4"/>
    <w:lvl w:ilvl="0">
      <w:start w:val="2"/>
      <w:numFmt w:val="decimal"/>
      <w:lvlText w:val="%1."/>
      <w:lvlJc w:val="left"/>
      <w:pPr>
        <w:ind w:left="540" w:hanging="540"/>
      </w:pPr>
      <w:rPr>
        <w:rFonts w:hint="default"/>
        <w:b/>
        <w:bCs/>
      </w:rPr>
    </w:lvl>
    <w:lvl w:ilvl="1">
      <w:start w:val="6"/>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8"/>
  </w:num>
  <w:num w:numId="3" w16cid:durableId="157157113">
    <w:abstractNumId w:val="36"/>
  </w:num>
  <w:num w:numId="4" w16cid:durableId="94518384">
    <w:abstractNumId w:val="29"/>
  </w:num>
  <w:num w:numId="5" w16cid:durableId="209999702">
    <w:abstractNumId w:val="14"/>
  </w:num>
  <w:num w:numId="6" w16cid:durableId="1459685572">
    <w:abstractNumId w:val="32"/>
  </w:num>
  <w:num w:numId="7" w16cid:durableId="228031132">
    <w:abstractNumId w:val="41"/>
  </w:num>
  <w:num w:numId="8" w16cid:durableId="1597859644">
    <w:abstractNumId w:val="11"/>
  </w:num>
  <w:num w:numId="9" w16cid:durableId="784496459">
    <w:abstractNumId w:val="18"/>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1"/>
  </w:num>
  <w:num w:numId="21" w16cid:durableId="1170372592">
    <w:abstractNumId w:val="20"/>
  </w:num>
  <w:num w:numId="22" w16cid:durableId="1461454741">
    <w:abstractNumId w:val="10"/>
  </w:num>
  <w:num w:numId="23" w16cid:durableId="1354306633">
    <w:abstractNumId w:val="17"/>
  </w:num>
  <w:num w:numId="24" w16cid:durableId="279800298">
    <w:abstractNumId w:val="33"/>
  </w:num>
  <w:num w:numId="25" w16cid:durableId="305820415">
    <w:abstractNumId w:val="13"/>
  </w:num>
  <w:num w:numId="26" w16cid:durableId="1024021112">
    <w:abstractNumId w:val="27"/>
  </w:num>
  <w:num w:numId="27" w16cid:durableId="848561004">
    <w:abstractNumId w:val="2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9"/>
  </w:num>
  <w:num w:numId="40" w16cid:durableId="1162430656">
    <w:abstractNumId w:val="23"/>
  </w:num>
  <w:num w:numId="41" w16cid:durableId="857502586">
    <w:abstractNumId w:val="25"/>
  </w:num>
  <w:num w:numId="42" w16cid:durableId="829755101">
    <w:abstractNumId w:val="31"/>
  </w:num>
  <w:num w:numId="43" w16cid:durableId="77024263">
    <w:abstractNumId w:val="19"/>
  </w:num>
  <w:num w:numId="44" w16cid:durableId="1164976392">
    <w:abstractNumId w:val="37"/>
  </w:num>
  <w:num w:numId="45" w16cid:durableId="89283254">
    <w:abstractNumId w:val="40"/>
  </w:num>
  <w:num w:numId="46" w16cid:durableId="365300102">
    <w:abstractNumId w:val="22"/>
  </w:num>
  <w:num w:numId="47" w16cid:durableId="1674840474">
    <w:abstractNumId w:val="15"/>
  </w:num>
  <w:num w:numId="48" w16cid:durableId="162307548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6EA5"/>
    <w:rsid w:val="00010DD0"/>
    <w:rsid w:val="0001266D"/>
    <w:rsid w:val="00012B08"/>
    <w:rsid w:val="00013862"/>
    <w:rsid w:val="000218B1"/>
    <w:rsid w:val="00022EA3"/>
    <w:rsid w:val="000234DE"/>
    <w:rsid w:val="00023E22"/>
    <w:rsid w:val="00024282"/>
    <w:rsid w:val="00024322"/>
    <w:rsid w:val="00025DE9"/>
    <w:rsid w:val="00032573"/>
    <w:rsid w:val="000326C8"/>
    <w:rsid w:val="000326F7"/>
    <w:rsid w:val="0003279B"/>
    <w:rsid w:val="00037828"/>
    <w:rsid w:val="000409FF"/>
    <w:rsid w:val="00041383"/>
    <w:rsid w:val="0004142D"/>
    <w:rsid w:val="00043355"/>
    <w:rsid w:val="00043807"/>
    <w:rsid w:val="00045112"/>
    <w:rsid w:val="00055137"/>
    <w:rsid w:val="00070F70"/>
    <w:rsid w:val="00074929"/>
    <w:rsid w:val="00083792"/>
    <w:rsid w:val="00085F90"/>
    <w:rsid w:val="0008613B"/>
    <w:rsid w:val="000906B7"/>
    <w:rsid w:val="00090BAC"/>
    <w:rsid w:val="00092F50"/>
    <w:rsid w:val="0009624C"/>
    <w:rsid w:val="00096403"/>
    <w:rsid w:val="000A2498"/>
    <w:rsid w:val="000A3563"/>
    <w:rsid w:val="000A6247"/>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33F9"/>
    <w:rsid w:val="000E595B"/>
    <w:rsid w:val="000E6166"/>
    <w:rsid w:val="000F05F6"/>
    <w:rsid w:val="000F0F14"/>
    <w:rsid w:val="000F1A61"/>
    <w:rsid w:val="000F326F"/>
    <w:rsid w:val="001016BD"/>
    <w:rsid w:val="001026D1"/>
    <w:rsid w:val="001052C8"/>
    <w:rsid w:val="00106F46"/>
    <w:rsid w:val="001115D1"/>
    <w:rsid w:val="00113F3E"/>
    <w:rsid w:val="00116348"/>
    <w:rsid w:val="00125924"/>
    <w:rsid w:val="00126973"/>
    <w:rsid w:val="001302B1"/>
    <w:rsid w:val="001331E3"/>
    <w:rsid w:val="00137290"/>
    <w:rsid w:val="00137BE1"/>
    <w:rsid w:val="00142D32"/>
    <w:rsid w:val="00143557"/>
    <w:rsid w:val="001447C6"/>
    <w:rsid w:val="001469E6"/>
    <w:rsid w:val="00151824"/>
    <w:rsid w:val="001528A5"/>
    <w:rsid w:val="00154238"/>
    <w:rsid w:val="0016156A"/>
    <w:rsid w:val="00162D51"/>
    <w:rsid w:val="0016471F"/>
    <w:rsid w:val="0016740E"/>
    <w:rsid w:val="00176D6F"/>
    <w:rsid w:val="00177B33"/>
    <w:rsid w:val="0018155D"/>
    <w:rsid w:val="001819E3"/>
    <w:rsid w:val="00184EF9"/>
    <w:rsid w:val="001875FF"/>
    <w:rsid w:val="00191A77"/>
    <w:rsid w:val="00194DBB"/>
    <w:rsid w:val="001A57FC"/>
    <w:rsid w:val="001A6718"/>
    <w:rsid w:val="001B3024"/>
    <w:rsid w:val="001B5C46"/>
    <w:rsid w:val="001B5D09"/>
    <w:rsid w:val="001C12FD"/>
    <w:rsid w:val="001C3C85"/>
    <w:rsid w:val="001C5DB5"/>
    <w:rsid w:val="001C6EF1"/>
    <w:rsid w:val="001C7BBC"/>
    <w:rsid w:val="001D621E"/>
    <w:rsid w:val="001D66A5"/>
    <w:rsid w:val="001E2225"/>
    <w:rsid w:val="001E230F"/>
    <w:rsid w:val="001E52A3"/>
    <w:rsid w:val="001F0890"/>
    <w:rsid w:val="001F615E"/>
    <w:rsid w:val="00214268"/>
    <w:rsid w:val="00235A78"/>
    <w:rsid w:val="00240704"/>
    <w:rsid w:val="002422D6"/>
    <w:rsid w:val="00244CDB"/>
    <w:rsid w:val="00247BFF"/>
    <w:rsid w:val="0025310D"/>
    <w:rsid w:val="002544F1"/>
    <w:rsid w:val="002553AE"/>
    <w:rsid w:val="002617AD"/>
    <w:rsid w:val="00261AB5"/>
    <w:rsid w:val="00264483"/>
    <w:rsid w:val="00264B3C"/>
    <w:rsid w:val="00265C44"/>
    <w:rsid w:val="00265EAD"/>
    <w:rsid w:val="00265F76"/>
    <w:rsid w:val="002664D7"/>
    <w:rsid w:val="00266E06"/>
    <w:rsid w:val="002719A8"/>
    <w:rsid w:val="00273245"/>
    <w:rsid w:val="002773BA"/>
    <w:rsid w:val="00277C90"/>
    <w:rsid w:val="00277F11"/>
    <w:rsid w:val="00283E3E"/>
    <w:rsid w:val="002851C5"/>
    <w:rsid w:val="00287206"/>
    <w:rsid w:val="00292508"/>
    <w:rsid w:val="002929B8"/>
    <w:rsid w:val="00294464"/>
    <w:rsid w:val="00294D5A"/>
    <w:rsid w:val="00295C47"/>
    <w:rsid w:val="002A6FCF"/>
    <w:rsid w:val="002A7F8B"/>
    <w:rsid w:val="002B009A"/>
    <w:rsid w:val="002B025E"/>
    <w:rsid w:val="002B0D88"/>
    <w:rsid w:val="002B26D4"/>
    <w:rsid w:val="002B55D9"/>
    <w:rsid w:val="002B7584"/>
    <w:rsid w:val="002C54DB"/>
    <w:rsid w:val="002D52A1"/>
    <w:rsid w:val="002E3FF0"/>
    <w:rsid w:val="002E5E2D"/>
    <w:rsid w:val="002E7521"/>
    <w:rsid w:val="002F0D42"/>
    <w:rsid w:val="002F3829"/>
    <w:rsid w:val="002F38CF"/>
    <w:rsid w:val="003036C1"/>
    <w:rsid w:val="00304023"/>
    <w:rsid w:val="00305187"/>
    <w:rsid w:val="0030618C"/>
    <w:rsid w:val="00311FBF"/>
    <w:rsid w:val="003138D4"/>
    <w:rsid w:val="0031737A"/>
    <w:rsid w:val="003176C4"/>
    <w:rsid w:val="00320715"/>
    <w:rsid w:val="00322C71"/>
    <w:rsid w:val="003275DF"/>
    <w:rsid w:val="00330494"/>
    <w:rsid w:val="00330F1B"/>
    <w:rsid w:val="003326AD"/>
    <w:rsid w:val="00333FA4"/>
    <w:rsid w:val="003355A8"/>
    <w:rsid w:val="00336C61"/>
    <w:rsid w:val="003374BD"/>
    <w:rsid w:val="0034182F"/>
    <w:rsid w:val="00342D7B"/>
    <w:rsid w:val="0034684D"/>
    <w:rsid w:val="00347FE0"/>
    <w:rsid w:val="003513A5"/>
    <w:rsid w:val="00352190"/>
    <w:rsid w:val="00355D9B"/>
    <w:rsid w:val="00357FB7"/>
    <w:rsid w:val="003625D7"/>
    <w:rsid w:val="00363153"/>
    <w:rsid w:val="00364249"/>
    <w:rsid w:val="003672FC"/>
    <w:rsid w:val="003754A7"/>
    <w:rsid w:val="0038502C"/>
    <w:rsid w:val="00386777"/>
    <w:rsid w:val="00395684"/>
    <w:rsid w:val="003A1109"/>
    <w:rsid w:val="003A4031"/>
    <w:rsid w:val="003A49C2"/>
    <w:rsid w:val="003B00BE"/>
    <w:rsid w:val="003B3E2A"/>
    <w:rsid w:val="003B5E26"/>
    <w:rsid w:val="003C1044"/>
    <w:rsid w:val="003C2AEF"/>
    <w:rsid w:val="003C32EC"/>
    <w:rsid w:val="003D0847"/>
    <w:rsid w:val="003D0FD6"/>
    <w:rsid w:val="003D40E8"/>
    <w:rsid w:val="003E126B"/>
    <w:rsid w:val="003E2BC9"/>
    <w:rsid w:val="003F1191"/>
    <w:rsid w:val="003F4B52"/>
    <w:rsid w:val="003F76A7"/>
    <w:rsid w:val="004034B6"/>
    <w:rsid w:val="004114EA"/>
    <w:rsid w:val="00414B4F"/>
    <w:rsid w:val="00420A1E"/>
    <w:rsid w:val="00421271"/>
    <w:rsid w:val="004232DB"/>
    <w:rsid w:val="00426350"/>
    <w:rsid w:val="00440FFA"/>
    <w:rsid w:val="00441EB7"/>
    <w:rsid w:val="004425EC"/>
    <w:rsid w:val="00443E8B"/>
    <w:rsid w:val="00450B27"/>
    <w:rsid w:val="00451524"/>
    <w:rsid w:val="00453116"/>
    <w:rsid w:val="00455510"/>
    <w:rsid w:val="00455638"/>
    <w:rsid w:val="004566CC"/>
    <w:rsid w:val="00456A5D"/>
    <w:rsid w:val="0046452A"/>
    <w:rsid w:val="00464D72"/>
    <w:rsid w:val="00464DE1"/>
    <w:rsid w:val="0047123E"/>
    <w:rsid w:val="00472752"/>
    <w:rsid w:val="0047306D"/>
    <w:rsid w:val="00473C27"/>
    <w:rsid w:val="00473E1C"/>
    <w:rsid w:val="0047597C"/>
    <w:rsid w:val="0048283A"/>
    <w:rsid w:val="00482D4C"/>
    <w:rsid w:val="00483E1B"/>
    <w:rsid w:val="00491B01"/>
    <w:rsid w:val="00493A57"/>
    <w:rsid w:val="0049546F"/>
    <w:rsid w:val="00495959"/>
    <w:rsid w:val="004A40F8"/>
    <w:rsid w:val="004A72BD"/>
    <w:rsid w:val="004B3489"/>
    <w:rsid w:val="004C1095"/>
    <w:rsid w:val="004C2DAD"/>
    <w:rsid w:val="004C448A"/>
    <w:rsid w:val="004C4FAE"/>
    <w:rsid w:val="004C6ED2"/>
    <w:rsid w:val="004C7D89"/>
    <w:rsid w:val="004D1686"/>
    <w:rsid w:val="004D1E0E"/>
    <w:rsid w:val="004D4A4F"/>
    <w:rsid w:val="004D5C8C"/>
    <w:rsid w:val="004D6E16"/>
    <w:rsid w:val="004E0763"/>
    <w:rsid w:val="004E0C5A"/>
    <w:rsid w:val="004E173D"/>
    <w:rsid w:val="004E2BE1"/>
    <w:rsid w:val="004E35F1"/>
    <w:rsid w:val="004E3F8E"/>
    <w:rsid w:val="004E4801"/>
    <w:rsid w:val="004E5008"/>
    <w:rsid w:val="004E7384"/>
    <w:rsid w:val="004F3952"/>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57883"/>
    <w:rsid w:val="005611F3"/>
    <w:rsid w:val="00565757"/>
    <w:rsid w:val="0058214E"/>
    <w:rsid w:val="005829FA"/>
    <w:rsid w:val="00582AC5"/>
    <w:rsid w:val="00585ECC"/>
    <w:rsid w:val="00591488"/>
    <w:rsid w:val="005925C3"/>
    <w:rsid w:val="00592765"/>
    <w:rsid w:val="00594A84"/>
    <w:rsid w:val="005A02B6"/>
    <w:rsid w:val="005A09D8"/>
    <w:rsid w:val="005A1F5E"/>
    <w:rsid w:val="005A33C6"/>
    <w:rsid w:val="005A3F8F"/>
    <w:rsid w:val="005A5082"/>
    <w:rsid w:val="005B0866"/>
    <w:rsid w:val="005B1727"/>
    <w:rsid w:val="005B4717"/>
    <w:rsid w:val="005B6859"/>
    <w:rsid w:val="005C2915"/>
    <w:rsid w:val="005C6D1E"/>
    <w:rsid w:val="005D0E9C"/>
    <w:rsid w:val="005D0F8B"/>
    <w:rsid w:val="005D54A7"/>
    <w:rsid w:val="005D783F"/>
    <w:rsid w:val="005E27DD"/>
    <w:rsid w:val="005E2B7E"/>
    <w:rsid w:val="005F0509"/>
    <w:rsid w:val="005F08D1"/>
    <w:rsid w:val="005F18A3"/>
    <w:rsid w:val="005F1ADF"/>
    <w:rsid w:val="00604177"/>
    <w:rsid w:val="00612C28"/>
    <w:rsid w:val="006137EC"/>
    <w:rsid w:val="0061647E"/>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7E08"/>
    <w:rsid w:val="006801B1"/>
    <w:rsid w:val="00681C47"/>
    <w:rsid w:val="006823E2"/>
    <w:rsid w:val="006958BB"/>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420B"/>
    <w:rsid w:val="006E5AD4"/>
    <w:rsid w:val="006F06AF"/>
    <w:rsid w:val="006F0B5C"/>
    <w:rsid w:val="006F2681"/>
    <w:rsid w:val="00704AC6"/>
    <w:rsid w:val="0070622F"/>
    <w:rsid w:val="00710EA3"/>
    <w:rsid w:val="0071156C"/>
    <w:rsid w:val="0071294C"/>
    <w:rsid w:val="007207A9"/>
    <w:rsid w:val="00724E3B"/>
    <w:rsid w:val="00730D4A"/>
    <w:rsid w:val="00731E5D"/>
    <w:rsid w:val="00733328"/>
    <w:rsid w:val="00736CF8"/>
    <w:rsid w:val="007458C6"/>
    <w:rsid w:val="00745D4B"/>
    <w:rsid w:val="00746865"/>
    <w:rsid w:val="007474E4"/>
    <w:rsid w:val="00751DAA"/>
    <w:rsid w:val="007548F3"/>
    <w:rsid w:val="007574EC"/>
    <w:rsid w:val="00760A42"/>
    <w:rsid w:val="0076691B"/>
    <w:rsid w:val="00770216"/>
    <w:rsid w:val="0077071A"/>
    <w:rsid w:val="00772380"/>
    <w:rsid w:val="00772548"/>
    <w:rsid w:val="00777388"/>
    <w:rsid w:val="007803BF"/>
    <w:rsid w:val="00785075"/>
    <w:rsid w:val="00790E8C"/>
    <w:rsid w:val="007A149A"/>
    <w:rsid w:val="007A4E1D"/>
    <w:rsid w:val="007B0FBB"/>
    <w:rsid w:val="007B3E0E"/>
    <w:rsid w:val="007B4737"/>
    <w:rsid w:val="007B72C5"/>
    <w:rsid w:val="007D4222"/>
    <w:rsid w:val="007D4D19"/>
    <w:rsid w:val="007D61A8"/>
    <w:rsid w:val="007E7A2D"/>
    <w:rsid w:val="007F28EE"/>
    <w:rsid w:val="007F48D4"/>
    <w:rsid w:val="00802635"/>
    <w:rsid w:val="00804C75"/>
    <w:rsid w:val="00806B1B"/>
    <w:rsid w:val="00806BC9"/>
    <w:rsid w:val="008108A1"/>
    <w:rsid w:val="008123C3"/>
    <w:rsid w:val="0081293A"/>
    <w:rsid w:val="00816F53"/>
    <w:rsid w:val="00817D9F"/>
    <w:rsid w:val="00827552"/>
    <w:rsid w:val="00831E2A"/>
    <w:rsid w:val="00831FBF"/>
    <w:rsid w:val="00832FA5"/>
    <w:rsid w:val="00833C0A"/>
    <w:rsid w:val="0083566C"/>
    <w:rsid w:val="00836659"/>
    <w:rsid w:val="008373A7"/>
    <w:rsid w:val="008459FC"/>
    <w:rsid w:val="00846CE1"/>
    <w:rsid w:val="00851B3E"/>
    <w:rsid w:val="00851C4B"/>
    <w:rsid w:val="00854994"/>
    <w:rsid w:val="00860BC3"/>
    <w:rsid w:val="00866C58"/>
    <w:rsid w:val="008672DA"/>
    <w:rsid w:val="00871F2E"/>
    <w:rsid w:val="00873D1A"/>
    <w:rsid w:val="00875BE8"/>
    <w:rsid w:val="00877B88"/>
    <w:rsid w:val="0088113B"/>
    <w:rsid w:val="0088607E"/>
    <w:rsid w:val="00893C93"/>
    <w:rsid w:val="008A0177"/>
    <w:rsid w:val="008A413E"/>
    <w:rsid w:val="008A7A3E"/>
    <w:rsid w:val="008B1421"/>
    <w:rsid w:val="008C05F9"/>
    <w:rsid w:val="008C642C"/>
    <w:rsid w:val="008D0E4A"/>
    <w:rsid w:val="008D2A6A"/>
    <w:rsid w:val="008D52FB"/>
    <w:rsid w:val="008D5443"/>
    <w:rsid w:val="008D58EC"/>
    <w:rsid w:val="008E74F7"/>
    <w:rsid w:val="008F239E"/>
    <w:rsid w:val="008F366B"/>
    <w:rsid w:val="008F7754"/>
    <w:rsid w:val="0090117D"/>
    <w:rsid w:val="009055DD"/>
    <w:rsid w:val="009059B1"/>
    <w:rsid w:val="00906EFB"/>
    <w:rsid w:val="009114D8"/>
    <w:rsid w:val="009149A4"/>
    <w:rsid w:val="009212DD"/>
    <w:rsid w:val="00921AB9"/>
    <w:rsid w:val="00927B12"/>
    <w:rsid w:val="009301B8"/>
    <w:rsid w:val="00931D78"/>
    <w:rsid w:val="009343AD"/>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10DC"/>
    <w:rsid w:val="009B2183"/>
    <w:rsid w:val="009B3807"/>
    <w:rsid w:val="009B4EE3"/>
    <w:rsid w:val="009B671E"/>
    <w:rsid w:val="009C041E"/>
    <w:rsid w:val="009C2062"/>
    <w:rsid w:val="009C7B9A"/>
    <w:rsid w:val="009D0368"/>
    <w:rsid w:val="009D21B9"/>
    <w:rsid w:val="009E4241"/>
    <w:rsid w:val="009E7BDA"/>
    <w:rsid w:val="009F0554"/>
    <w:rsid w:val="009F356C"/>
    <w:rsid w:val="009F51F2"/>
    <w:rsid w:val="00A07468"/>
    <w:rsid w:val="00A13CC3"/>
    <w:rsid w:val="00A164F5"/>
    <w:rsid w:val="00A20DA8"/>
    <w:rsid w:val="00A2154F"/>
    <w:rsid w:val="00A218EC"/>
    <w:rsid w:val="00A26A31"/>
    <w:rsid w:val="00A310D7"/>
    <w:rsid w:val="00A3138F"/>
    <w:rsid w:val="00A319BE"/>
    <w:rsid w:val="00A31F9A"/>
    <w:rsid w:val="00A40760"/>
    <w:rsid w:val="00A4233A"/>
    <w:rsid w:val="00A4390F"/>
    <w:rsid w:val="00A44EFB"/>
    <w:rsid w:val="00A504C8"/>
    <w:rsid w:val="00A50DAE"/>
    <w:rsid w:val="00A5213D"/>
    <w:rsid w:val="00A5222C"/>
    <w:rsid w:val="00A60320"/>
    <w:rsid w:val="00A622CC"/>
    <w:rsid w:val="00A64D8E"/>
    <w:rsid w:val="00A72FC5"/>
    <w:rsid w:val="00A730E3"/>
    <w:rsid w:val="00A76A62"/>
    <w:rsid w:val="00A77BA1"/>
    <w:rsid w:val="00A77CF6"/>
    <w:rsid w:val="00A84BA8"/>
    <w:rsid w:val="00A84C50"/>
    <w:rsid w:val="00A91283"/>
    <w:rsid w:val="00AA132F"/>
    <w:rsid w:val="00AA1915"/>
    <w:rsid w:val="00AA3321"/>
    <w:rsid w:val="00AA38E7"/>
    <w:rsid w:val="00AA7F8A"/>
    <w:rsid w:val="00AB3338"/>
    <w:rsid w:val="00AC16C3"/>
    <w:rsid w:val="00AC597A"/>
    <w:rsid w:val="00AC5EF4"/>
    <w:rsid w:val="00AC63FC"/>
    <w:rsid w:val="00AD145F"/>
    <w:rsid w:val="00AD3B12"/>
    <w:rsid w:val="00AD3B41"/>
    <w:rsid w:val="00AD3C60"/>
    <w:rsid w:val="00AD4F04"/>
    <w:rsid w:val="00AD63A9"/>
    <w:rsid w:val="00AE11E8"/>
    <w:rsid w:val="00AE2480"/>
    <w:rsid w:val="00AF2707"/>
    <w:rsid w:val="00AF3977"/>
    <w:rsid w:val="00AF623F"/>
    <w:rsid w:val="00B00969"/>
    <w:rsid w:val="00B0143B"/>
    <w:rsid w:val="00B025DC"/>
    <w:rsid w:val="00B0378C"/>
    <w:rsid w:val="00B0394A"/>
    <w:rsid w:val="00B03E54"/>
    <w:rsid w:val="00B04340"/>
    <w:rsid w:val="00B07A3B"/>
    <w:rsid w:val="00B13941"/>
    <w:rsid w:val="00B23EAB"/>
    <w:rsid w:val="00B23FE2"/>
    <w:rsid w:val="00B33E59"/>
    <w:rsid w:val="00B340A8"/>
    <w:rsid w:val="00B3428E"/>
    <w:rsid w:val="00B36993"/>
    <w:rsid w:val="00B40E12"/>
    <w:rsid w:val="00B435B8"/>
    <w:rsid w:val="00B4499C"/>
    <w:rsid w:val="00B5116D"/>
    <w:rsid w:val="00B57BED"/>
    <w:rsid w:val="00B60594"/>
    <w:rsid w:val="00B60E0A"/>
    <w:rsid w:val="00B6201D"/>
    <w:rsid w:val="00B653B7"/>
    <w:rsid w:val="00B66A14"/>
    <w:rsid w:val="00B67CD3"/>
    <w:rsid w:val="00B7250F"/>
    <w:rsid w:val="00B76B1D"/>
    <w:rsid w:val="00B77173"/>
    <w:rsid w:val="00B807E5"/>
    <w:rsid w:val="00B847A0"/>
    <w:rsid w:val="00B87BC5"/>
    <w:rsid w:val="00B87D12"/>
    <w:rsid w:val="00BA0371"/>
    <w:rsid w:val="00BA2EF5"/>
    <w:rsid w:val="00BB2F7D"/>
    <w:rsid w:val="00BC3F28"/>
    <w:rsid w:val="00BC6DA7"/>
    <w:rsid w:val="00BC7E90"/>
    <w:rsid w:val="00BD4346"/>
    <w:rsid w:val="00BE051D"/>
    <w:rsid w:val="00BE756D"/>
    <w:rsid w:val="00BF2674"/>
    <w:rsid w:val="00BF2B34"/>
    <w:rsid w:val="00BF3754"/>
    <w:rsid w:val="00C00F3F"/>
    <w:rsid w:val="00C035C7"/>
    <w:rsid w:val="00C058AE"/>
    <w:rsid w:val="00C0609B"/>
    <w:rsid w:val="00C0666D"/>
    <w:rsid w:val="00C12062"/>
    <w:rsid w:val="00C2620F"/>
    <w:rsid w:val="00C3280F"/>
    <w:rsid w:val="00C34F4C"/>
    <w:rsid w:val="00C40846"/>
    <w:rsid w:val="00C428F1"/>
    <w:rsid w:val="00C602B2"/>
    <w:rsid w:val="00C62161"/>
    <w:rsid w:val="00C70C90"/>
    <w:rsid w:val="00C7374B"/>
    <w:rsid w:val="00C766A8"/>
    <w:rsid w:val="00C808C2"/>
    <w:rsid w:val="00C8109F"/>
    <w:rsid w:val="00C82679"/>
    <w:rsid w:val="00C836F3"/>
    <w:rsid w:val="00C9250E"/>
    <w:rsid w:val="00C96FC6"/>
    <w:rsid w:val="00C97B11"/>
    <w:rsid w:val="00C97E51"/>
    <w:rsid w:val="00CA5E78"/>
    <w:rsid w:val="00CB039A"/>
    <w:rsid w:val="00CB0B79"/>
    <w:rsid w:val="00CB465B"/>
    <w:rsid w:val="00CB5DE5"/>
    <w:rsid w:val="00CC0C58"/>
    <w:rsid w:val="00CC0F80"/>
    <w:rsid w:val="00CC1850"/>
    <w:rsid w:val="00CC29BF"/>
    <w:rsid w:val="00CC52BE"/>
    <w:rsid w:val="00CC6535"/>
    <w:rsid w:val="00CD515D"/>
    <w:rsid w:val="00CD63B8"/>
    <w:rsid w:val="00CD7F92"/>
    <w:rsid w:val="00CE0665"/>
    <w:rsid w:val="00CE10F2"/>
    <w:rsid w:val="00CE4904"/>
    <w:rsid w:val="00CE696A"/>
    <w:rsid w:val="00CF2130"/>
    <w:rsid w:val="00CF22F6"/>
    <w:rsid w:val="00CF56EF"/>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285C"/>
    <w:rsid w:val="00D6314B"/>
    <w:rsid w:val="00D654B4"/>
    <w:rsid w:val="00D662C7"/>
    <w:rsid w:val="00D712A3"/>
    <w:rsid w:val="00D75084"/>
    <w:rsid w:val="00D750E0"/>
    <w:rsid w:val="00D75193"/>
    <w:rsid w:val="00D7547B"/>
    <w:rsid w:val="00D805E8"/>
    <w:rsid w:val="00D80DEB"/>
    <w:rsid w:val="00D85DF8"/>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66A6"/>
    <w:rsid w:val="00DE0E89"/>
    <w:rsid w:val="00DE2554"/>
    <w:rsid w:val="00DE2882"/>
    <w:rsid w:val="00DE46DB"/>
    <w:rsid w:val="00DE5F21"/>
    <w:rsid w:val="00DE66F3"/>
    <w:rsid w:val="00DF0865"/>
    <w:rsid w:val="00DF1693"/>
    <w:rsid w:val="00DF2816"/>
    <w:rsid w:val="00DF307B"/>
    <w:rsid w:val="00DF6EE3"/>
    <w:rsid w:val="00E036B6"/>
    <w:rsid w:val="00E04EFB"/>
    <w:rsid w:val="00E072C2"/>
    <w:rsid w:val="00E10EB4"/>
    <w:rsid w:val="00E165B8"/>
    <w:rsid w:val="00E24673"/>
    <w:rsid w:val="00E24898"/>
    <w:rsid w:val="00E27EF5"/>
    <w:rsid w:val="00E33E07"/>
    <w:rsid w:val="00E355EE"/>
    <w:rsid w:val="00E35FB3"/>
    <w:rsid w:val="00E44C46"/>
    <w:rsid w:val="00E55496"/>
    <w:rsid w:val="00E65758"/>
    <w:rsid w:val="00E662CA"/>
    <w:rsid w:val="00E6695A"/>
    <w:rsid w:val="00E70938"/>
    <w:rsid w:val="00E8076C"/>
    <w:rsid w:val="00E86E4B"/>
    <w:rsid w:val="00E87DA4"/>
    <w:rsid w:val="00E90D53"/>
    <w:rsid w:val="00EA15F6"/>
    <w:rsid w:val="00EA20E5"/>
    <w:rsid w:val="00EA2756"/>
    <w:rsid w:val="00EA296D"/>
    <w:rsid w:val="00EA341C"/>
    <w:rsid w:val="00EA4B94"/>
    <w:rsid w:val="00EA60D4"/>
    <w:rsid w:val="00EC098C"/>
    <w:rsid w:val="00EC3C46"/>
    <w:rsid w:val="00EC5BC3"/>
    <w:rsid w:val="00EC69FF"/>
    <w:rsid w:val="00ED00F1"/>
    <w:rsid w:val="00ED23F4"/>
    <w:rsid w:val="00ED2FBA"/>
    <w:rsid w:val="00ED592D"/>
    <w:rsid w:val="00ED6438"/>
    <w:rsid w:val="00EE00CF"/>
    <w:rsid w:val="00EE1E2F"/>
    <w:rsid w:val="00EE39ED"/>
    <w:rsid w:val="00EE4460"/>
    <w:rsid w:val="00EE6470"/>
    <w:rsid w:val="00EF4E2B"/>
    <w:rsid w:val="00EF7C02"/>
    <w:rsid w:val="00F0293A"/>
    <w:rsid w:val="00F045D1"/>
    <w:rsid w:val="00F04E9E"/>
    <w:rsid w:val="00F10653"/>
    <w:rsid w:val="00F10CF8"/>
    <w:rsid w:val="00F10FAD"/>
    <w:rsid w:val="00F140C1"/>
    <w:rsid w:val="00F146E3"/>
    <w:rsid w:val="00F14C3D"/>
    <w:rsid w:val="00F153F4"/>
    <w:rsid w:val="00F22F5E"/>
    <w:rsid w:val="00F3061E"/>
    <w:rsid w:val="00F306F7"/>
    <w:rsid w:val="00F3283C"/>
    <w:rsid w:val="00F33189"/>
    <w:rsid w:val="00F35094"/>
    <w:rsid w:val="00F3618A"/>
    <w:rsid w:val="00F4412A"/>
    <w:rsid w:val="00F513AD"/>
    <w:rsid w:val="00F563AC"/>
    <w:rsid w:val="00F56A75"/>
    <w:rsid w:val="00F60B45"/>
    <w:rsid w:val="00F60C18"/>
    <w:rsid w:val="00F64FB6"/>
    <w:rsid w:val="00F70B88"/>
    <w:rsid w:val="00F7166E"/>
    <w:rsid w:val="00F728FB"/>
    <w:rsid w:val="00F734E7"/>
    <w:rsid w:val="00F7561F"/>
    <w:rsid w:val="00F76A1C"/>
    <w:rsid w:val="00F76C62"/>
    <w:rsid w:val="00F80FD0"/>
    <w:rsid w:val="00F8149F"/>
    <w:rsid w:val="00F83448"/>
    <w:rsid w:val="00F85227"/>
    <w:rsid w:val="00F917CF"/>
    <w:rsid w:val="00F94519"/>
    <w:rsid w:val="00F95E8D"/>
    <w:rsid w:val="00FA1A9D"/>
    <w:rsid w:val="00FA532D"/>
    <w:rsid w:val="00FA7A79"/>
    <w:rsid w:val="00FA7D51"/>
    <w:rsid w:val="00FB6CF1"/>
    <w:rsid w:val="00FC0563"/>
    <w:rsid w:val="00FC5752"/>
    <w:rsid w:val="00FD00B1"/>
    <w:rsid w:val="00FD1497"/>
    <w:rsid w:val="00FE059A"/>
    <w:rsid w:val="00FE5F57"/>
    <w:rsid w:val="00FF25E5"/>
    <w:rsid w:val="00FF34BC"/>
    <w:rsid w:val="00FF6C56"/>
    <w:rsid w:val="00FF754B"/>
    <w:rsid w:val="00FF7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906B7"/>
    <w:rPr>
      <w:rFonts w:cs="Calibri"/>
    </w:rPr>
  </w:style>
  <w:style w:type="character" w:customStyle="1" w:styleId="NarrationChar">
    <w:name w:val="Narration Char"/>
    <w:basedOn w:val="DefaultParagraphFont"/>
    <w:link w:val="Narration"/>
    <w:rsid w:val="000906B7"/>
    <w:rPr>
      <w:rFonts w:ascii="Calibri" w:hAnsi="Calibri" w:cs="Calibri"/>
    </w:rPr>
  </w:style>
  <w:style w:type="paragraph" w:customStyle="1" w:styleId="ShotDescription">
    <w:name w:val="Shot Description"/>
    <w:basedOn w:val="TemplateShot"/>
    <w:link w:val="ShotDescriptionChar"/>
    <w:qFormat/>
    <w:rsid w:val="000906B7"/>
    <w:rPr>
      <w:rFonts w:cs="Calibri"/>
    </w:rPr>
  </w:style>
  <w:style w:type="character" w:customStyle="1" w:styleId="ShotDescriptionChar">
    <w:name w:val="Shot Description Char"/>
    <w:basedOn w:val="DefaultParagraphFont"/>
    <w:link w:val="ShotDescription"/>
    <w:rsid w:val="000906B7"/>
    <w:rPr>
      <w:rFonts w:ascii="Calibri" w:hAnsi="Calibri" w:cs="Calibri"/>
    </w:rPr>
  </w:style>
  <w:style w:type="paragraph" w:customStyle="1" w:styleId="TemplateNarration">
    <w:name w:val="Template Narration"/>
    <w:basedOn w:val="ListParagraph"/>
    <w:rsid w:val="000906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906B7"/>
    <w:pPr>
      <w:widowControl w:val="0"/>
      <w:spacing w:before="120"/>
      <w:ind w:left="1627" w:hanging="720"/>
      <w:contextualSpacing w:val="0"/>
      <w:jc w:val="both"/>
    </w:pPr>
    <w:rPr>
      <w:rFonts w:ascii="Calibri" w:hAnsi="Calibri"/>
    </w:rPr>
  </w:style>
  <w:style w:type="paragraph" w:styleId="EndnoteText">
    <w:name w:val="endnote text"/>
    <w:basedOn w:val="Normal"/>
    <w:link w:val="EndnoteTextChar"/>
    <w:uiPriority w:val="99"/>
    <w:unhideWhenUsed/>
    <w:rsid w:val="00C808C2"/>
    <w:pPr>
      <w:widowControl w:val="0"/>
      <w:jc w:val="both"/>
    </w:pPr>
    <w:rPr>
      <w:rFonts w:ascii="Calibri" w:eastAsia="Calibri" w:hAnsi="Calibri" w:cs="Calibri"/>
      <w:color w:val="auto"/>
      <w:sz w:val="20"/>
      <w:szCs w:val="20"/>
    </w:rPr>
  </w:style>
  <w:style w:type="character" w:customStyle="1" w:styleId="EndnoteTextChar">
    <w:name w:val="Endnote Text Char"/>
    <w:basedOn w:val="DefaultParagraphFont"/>
    <w:link w:val="EndnoteText"/>
    <w:uiPriority w:val="99"/>
    <w:rsid w:val="00C808C2"/>
    <w:rPr>
      <w:rFonts w:ascii="Calibri" w:eastAsia="Calibri" w:hAnsi="Calibri" w:cs="Calibri"/>
      <w:color w:val="auto"/>
      <w:sz w:val="20"/>
      <w:szCs w:val="20"/>
    </w:rPr>
  </w:style>
  <w:style w:type="character" w:styleId="EndnoteReference">
    <w:name w:val="endnote reference"/>
    <w:basedOn w:val="DefaultParagraphFont"/>
    <w:uiPriority w:val="99"/>
    <w:semiHidden/>
    <w:unhideWhenUsed/>
    <w:rsid w:val="00C808C2"/>
    <w:rPr>
      <w:vertAlign w:val="superscript"/>
    </w:rPr>
  </w:style>
  <w:style w:type="character" w:styleId="Strong">
    <w:name w:val="Strong"/>
    <w:basedOn w:val="DefaultParagraphFont"/>
    <w:uiPriority w:val="22"/>
    <w:qFormat/>
    <w:rsid w:val="00592765"/>
    <w:rPr>
      <w:b/>
      <w:bCs/>
    </w:rPr>
  </w:style>
  <w:style w:type="character" w:customStyle="1" w:styleId="ListParagraphChar">
    <w:name w:val="List Paragraph Char"/>
    <w:basedOn w:val="DefaultParagraphFont"/>
    <w:link w:val="ListParagraph"/>
    <w:uiPriority w:val="34"/>
    <w:locked/>
    <w:rsid w:val="0023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11338" TargetMode="External"/><Relationship Id="rId13" Type="http://schemas.openxmlformats.org/officeDocument/2006/relationships/hyperlink" Target="mailto:anna.strzepa@uj.edu.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tarzyna.marcinska@uj.edu.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onika.majewska-szczepanik@uj.edu.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alena.zemelka-wiacek@umw.edu.pl" TargetMode="External"/><Relationship Id="rId5" Type="http://schemas.openxmlformats.org/officeDocument/2006/relationships/webSettings" Target="webSettings.xml"/><Relationship Id="rId15" Type="http://schemas.openxmlformats.org/officeDocument/2006/relationships/hyperlink" Target="mailto:marian.szczepanik@uj.edu.pl" TargetMode="External"/><Relationship Id="rId10" Type="http://schemas.openxmlformats.org/officeDocument/2006/relationships/hyperlink" Target="mailto:monika.majewska-szczepanik@uj.edu.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ian.szczepanik@uj.edu.pl" TargetMode="External"/><Relationship Id="rId14" Type="http://schemas.openxmlformats.org/officeDocument/2006/relationships/hyperlink" Target="mailto:marta.goralska@uj.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412F-377E-40B4-BD8B-68722403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2908</Words>
  <Characters>16576</Characters>
  <Application>Microsoft Office Word</Application>
  <DocSecurity>0</DocSecurity>
  <Lines>138</Lines>
  <Paragraphs>38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Name:                                                                                                                 Title of</vt:lpstr>
      <vt:lpstr>Name:                                                                                                                 Title of</vt:lpstr>
    </vt:vector>
  </TitlesOfParts>
  <Company>UC Irvine</Company>
  <LinksUpToDate>false</LinksUpToDate>
  <CharactersWithSpaces>19446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18</cp:revision>
  <cp:lastPrinted>2025-10-06T06:44:00Z</cp:lastPrinted>
  <dcterms:created xsi:type="dcterms:W3CDTF">2025-10-01T10:02:00Z</dcterms:created>
  <dcterms:modified xsi:type="dcterms:W3CDTF">2025-10-06T06:45:00Z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