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5F808A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973BB">
        <w:rPr>
          <w:rFonts w:eastAsia="Times New Roman" w:cstheme="minorHAnsi"/>
          <w:b/>
        </w:rPr>
        <w:t>67524</w:t>
      </w:r>
    </w:p>
    <w:p w14:paraId="2F6924E5" w14:textId="141819B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973BB">
        <w:rPr>
          <w:rFonts w:eastAsia="Times New Roman" w:cstheme="minorHAnsi"/>
          <w:b/>
        </w:rPr>
        <w:t>Sulakshana Karkala</w:t>
      </w:r>
    </w:p>
    <w:p w14:paraId="6FB9233B" w14:textId="28B5587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973BB" w:rsidRPr="00551A77">
          <w:rPr>
            <w:rStyle w:val="Hyperlink"/>
            <w:rFonts w:eastAsia="Times New Roman" w:cstheme="minorHAnsi"/>
            <w:b/>
          </w:rPr>
          <w:t>https://review.jove.com/account/file-uploader?src=20594868</w:t>
        </w:r>
      </w:hyperlink>
    </w:p>
    <w:p w14:paraId="1109AF98" w14:textId="77777777" w:rsidR="002973BB" w:rsidRPr="00B07A3B" w:rsidRDefault="002973B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2EE79F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F2284" w:rsidRPr="00CF2284">
        <w:rPr>
          <w:rStyle w:val="ArticleTitle"/>
          <w:rFonts w:cstheme="minorHAnsi"/>
        </w:rPr>
        <w:t xml:space="preserve">Application of Laparoscopic Ultrasonography in Primary Choledochal Suture </w:t>
      </w:r>
      <w:r w:rsidR="00CF2284">
        <w:rPr>
          <w:rStyle w:val="ArticleTitle"/>
          <w:rFonts w:cstheme="minorHAnsi"/>
        </w:rPr>
        <w:t>D</w:t>
      </w:r>
      <w:r w:rsidR="00CF2284" w:rsidRPr="00CF2284">
        <w:rPr>
          <w:rStyle w:val="ArticleTitle"/>
          <w:rFonts w:cstheme="minorHAnsi"/>
        </w:rPr>
        <w:t>uring Combined Two-</w:t>
      </w:r>
      <w:r w:rsidR="00CF2284">
        <w:rPr>
          <w:rStyle w:val="ArticleTitle"/>
          <w:rFonts w:cstheme="minorHAnsi"/>
        </w:rPr>
        <w:t>L</w:t>
      </w:r>
      <w:r w:rsidR="00CF2284" w:rsidRPr="00CF2284">
        <w:rPr>
          <w:rStyle w:val="ArticleTitle"/>
          <w:rFonts w:cstheme="minorHAnsi"/>
        </w:rPr>
        <w:t>ens Surgery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49094CF" w14:textId="4B1AC75D" w:rsidR="00CF2284" w:rsidRPr="00CF2284" w:rsidRDefault="00CF2284" w:rsidP="00CF2284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r w:rsidRPr="00CF2284">
        <w:rPr>
          <w:rFonts w:eastAsia="Times New Roman" w:cstheme="minorHAnsi"/>
          <w:b/>
          <w:bCs/>
          <w:sz w:val="28"/>
          <w:szCs w:val="28"/>
        </w:rPr>
        <w:t>Rongjun Chen, Shilong Tang, Zhanhui Chen, Qiang Lu, Songxu Qi, Guixing Chen, Zheng Liang, Xingdong Song, Yongqiang Chen, Yurong Luo</w:t>
      </w:r>
    </w:p>
    <w:p w14:paraId="29A99FE5" w14:textId="77777777" w:rsidR="00CF2284" w:rsidRPr="00CF2284" w:rsidRDefault="00CF2284" w:rsidP="00CF2284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74A3CDA1" w14:textId="3424FB7B" w:rsidR="00D6314B" w:rsidRPr="000D1EC5" w:rsidRDefault="00CF2284" w:rsidP="00EC3C46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F2284">
        <w:rPr>
          <w:rFonts w:eastAsia="Times New Roman" w:cstheme="minorHAnsi"/>
          <w:b/>
          <w:bCs/>
          <w:sz w:val="28"/>
          <w:szCs w:val="28"/>
        </w:rPr>
        <w:t>Department of General Surgery, Dongguan Tungwah Hospital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22E5C52" w:rsidR="004E0C5A" w:rsidRPr="000D1EC5" w:rsidRDefault="000D1EC5" w:rsidP="000D1EC5">
      <w:pPr>
        <w:rPr>
          <w:bCs/>
        </w:rPr>
      </w:pPr>
      <w:bookmarkStart w:id="0" w:name="_Hlk25233958"/>
      <w:r w:rsidRPr="00933152">
        <w:rPr>
          <w:bCs/>
        </w:rPr>
        <w:t>Rongjun Chen</w:t>
      </w:r>
      <w:r w:rsidRPr="00933152">
        <w:rPr>
          <w:bCs/>
        </w:rPr>
        <w:tab/>
      </w:r>
      <w:r w:rsidRPr="00933152">
        <w:rPr>
          <w:bCs/>
        </w:rPr>
        <w:tab/>
      </w:r>
      <w:r w:rsidRPr="00933152">
        <w:rPr>
          <w:bCs/>
        </w:rPr>
        <w:tab/>
        <w:t>(326710120@qq.com)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78F94F6" w14:textId="77777777" w:rsidR="000D1EC5" w:rsidRPr="00933152" w:rsidRDefault="000D1EC5" w:rsidP="000D1EC5">
      <w:pPr>
        <w:rPr>
          <w:bCs/>
        </w:rPr>
      </w:pPr>
      <w:r w:rsidRPr="00933152">
        <w:rPr>
          <w:bCs/>
        </w:rPr>
        <w:t>Rongjun Chen</w:t>
      </w:r>
      <w:r w:rsidRPr="00933152">
        <w:rPr>
          <w:bCs/>
        </w:rPr>
        <w:tab/>
      </w:r>
      <w:r w:rsidRPr="00933152">
        <w:rPr>
          <w:bCs/>
        </w:rPr>
        <w:tab/>
      </w:r>
      <w:r w:rsidRPr="00933152">
        <w:rPr>
          <w:bCs/>
        </w:rPr>
        <w:tab/>
        <w:t>(326710120@qq.com)</w:t>
      </w:r>
    </w:p>
    <w:p w14:paraId="7E49D316" w14:textId="77777777" w:rsidR="000D1EC5" w:rsidRPr="00933152" w:rsidRDefault="000D1EC5" w:rsidP="000D1EC5">
      <w:pPr>
        <w:rPr>
          <w:bCs/>
        </w:rPr>
      </w:pPr>
      <w:r w:rsidRPr="00933152">
        <w:rPr>
          <w:bCs/>
        </w:rPr>
        <w:t>Shilong Tang</w:t>
      </w:r>
      <w:r w:rsidRPr="00933152">
        <w:rPr>
          <w:bCs/>
        </w:rPr>
        <w:tab/>
      </w:r>
      <w:r w:rsidRPr="00933152">
        <w:rPr>
          <w:bCs/>
        </w:rPr>
        <w:tab/>
      </w:r>
      <w:r w:rsidRPr="00933152">
        <w:rPr>
          <w:bCs/>
        </w:rPr>
        <w:tab/>
        <w:t>(tangsilong7276@sina.com)</w:t>
      </w:r>
    </w:p>
    <w:p w14:paraId="7133F55D" w14:textId="77777777" w:rsidR="000D1EC5" w:rsidRPr="00933152" w:rsidRDefault="000D1EC5" w:rsidP="000D1EC5">
      <w:pPr>
        <w:rPr>
          <w:bCs/>
          <w:lang w:eastAsia="zh-CN"/>
        </w:rPr>
      </w:pPr>
      <w:r w:rsidRPr="00933152">
        <w:rPr>
          <w:bCs/>
          <w:lang w:eastAsia="zh-CN"/>
        </w:rPr>
        <w:t>Zhanhui Chen</w:t>
      </w:r>
      <w:r w:rsidRPr="00933152">
        <w:rPr>
          <w:bCs/>
          <w:lang w:eastAsia="zh-CN"/>
        </w:rPr>
        <w:tab/>
      </w:r>
      <w:r w:rsidRPr="00933152">
        <w:rPr>
          <w:bCs/>
          <w:lang w:eastAsia="zh-CN"/>
        </w:rPr>
        <w:tab/>
      </w:r>
      <w:r w:rsidRPr="00933152">
        <w:rPr>
          <w:bCs/>
          <w:lang w:eastAsia="zh-CN"/>
        </w:rPr>
        <w:tab/>
        <w:t>(zhanhui2020@sina.com)</w:t>
      </w:r>
    </w:p>
    <w:p w14:paraId="7158F315" w14:textId="77777777" w:rsidR="000D1EC5" w:rsidRPr="00933152" w:rsidRDefault="000D1EC5" w:rsidP="000D1EC5">
      <w:pPr>
        <w:rPr>
          <w:bCs/>
          <w:lang w:eastAsia="zh-CN"/>
        </w:rPr>
      </w:pPr>
      <w:r w:rsidRPr="00933152">
        <w:rPr>
          <w:bCs/>
          <w:lang w:eastAsia="zh-CN"/>
        </w:rPr>
        <w:t>Qiang Lu</w:t>
      </w:r>
      <w:r w:rsidRPr="00933152">
        <w:rPr>
          <w:bCs/>
          <w:lang w:eastAsia="zh-CN"/>
        </w:rPr>
        <w:tab/>
      </w:r>
      <w:r w:rsidRPr="00933152">
        <w:rPr>
          <w:bCs/>
          <w:lang w:eastAsia="zh-CN"/>
        </w:rPr>
        <w:tab/>
      </w:r>
      <w:r w:rsidRPr="00933152">
        <w:rPr>
          <w:bCs/>
          <w:lang w:eastAsia="zh-CN"/>
        </w:rPr>
        <w:tab/>
        <w:t>(luqiang@sina.com)</w:t>
      </w:r>
    </w:p>
    <w:p w14:paraId="7C726808" w14:textId="77777777" w:rsidR="000D1EC5" w:rsidRPr="00933152" w:rsidRDefault="000D1EC5" w:rsidP="000D1EC5">
      <w:pPr>
        <w:rPr>
          <w:bCs/>
        </w:rPr>
      </w:pPr>
      <w:r w:rsidRPr="00933152">
        <w:rPr>
          <w:bCs/>
        </w:rPr>
        <w:t>Songxu Qi</w:t>
      </w:r>
      <w:r w:rsidRPr="00933152">
        <w:rPr>
          <w:bCs/>
        </w:rPr>
        <w:tab/>
      </w:r>
      <w:r w:rsidRPr="00933152">
        <w:rPr>
          <w:bCs/>
        </w:rPr>
        <w:tab/>
      </w:r>
      <w:r w:rsidRPr="00933152">
        <w:rPr>
          <w:bCs/>
        </w:rPr>
        <w:tab/>
        <w:t>(qisongxu@sina.com)</w:t>
      </w:r>
    </w:p>
    <w:p w14:paraId="4C0E0167" w14:textId="77777777" w:rsidR="000D1EC5" w:rsidRPr="00933152" w:rsidRDefault="000D1EC5" w:rsidP="000D1EC5">
      <w:pPr>
        <w:rPr>
          <w:bCs/>
        </w:rPr>
      </w:pPr>
      <w:r w:rsidRPr="00933152">
        <w:rPr>
          <w:bCs/>
        </w:rPr>
        <w:t>Guixing Chen</w:t>
      </w:r>
      <w:r w:rsidRPr="00933152">
        <w:rPr>
          <w:bCs/>
        </w:rPr>
        <w:tab/>
      </w:r>
      <w:r w:rsidRPr="00933152">
        <w:rPr>
          <w:bCs/>
        </w:rPr>
        <w:tab/>
      </w:r>
      <w:r w:rsidRPr="00933152">
        <w:rPr>
          <w:bCs/>
        </w:rPr>
        <w:tab/>
        <w:t>(chenguixing@sina.com)</w:t>
      </w:r>
    </w:p>
    <w:p w14:paraId="5058A80E" w14:textId="77777777" w:rsidR="000D1EC5" w:rsidRPr="00933152" w:rsidRDefault="000D1EC5" w:rsidP="000D1EC5">
      <w:pPr>
        <w:rPr>
          <w:bCs/>
        </w:rPr>
      </w:pPr>
      <w:r w:rsidRPr="00933152">
        <w:rPr>
          <w:bCs/>
        </w:rPr>
        <w:t>Zheng Liang</w:t>
      </w:r>
      <w:r w:rsidRPr="00933152">
        <w:rPr>
          <w:bCs/>
        </w:rPr>
        <w:tab/>
      </w:r>
      <w:r w:rsidRPr="00933152">
        <w:rPr>
          <w:bCs/>
        </w:rPr>
        <w:tab/>
      </w:r>
      <w:r w:rsidRPr="00933152">
        <w:rPr>
          <w:bCs/>
        </w:rPr>
        <w:tab/>
        <w:t>(liangzheng@sina.com)</w:t>
      </w:r>
    </w:p>
    <w:p w14:paraId="7434008B" w14:textId="77777777" w:rsidR="000D1EC5" w:rsidRPr="00933152" w:rsidRDefault="000D1EC5" w:rsidP="000D1EC5">
      <w:pPr>
        <w:rPr>
          <w:bCs/>
        </w:rPr>
      </w:pPr>
      <w:r w:rsidRPr="00933152">
        <w:rPr>
          <w:bCs/>
        </w:rPr>
        <w:t>Xingdong Song</w:t>
      </w:r>
      <w:r w:rsidRPr="00933152">
        <w:rPr>
          <w:bCs/>
        </w:rPr>
        <w:tab/>
      </w:r>
      <w:r w:rsidRPr="00933152">
        <w:rPr>
          <w:bCs/>
        </w:rPr>
        <w:tab/>
        <w:t>(songxingdong@sina.com)</w:t>
      </w:r>
    </w:p>
    <w:p w14:paraId="0A05BE13" w14:textId="77777777" w:rsidR="000D1EC5" w:rsidRPr="00933152" w:rsidRDefault="000D1EC5" w:rsidP="000D1EC5">
      <w:pPr>
        <w:rPr>
          <w:bCs/>
        </w:rPr>
      </w:pPr>
      <w:r w:rsidRPr="00933152">
        <w:rPr>
          <w:bCs/>
        </w:rPr>
        <w:t>Yongqiang Chen</w:t>
      </w:r>
      <w:r w:rsidRPr="00933152">
        <w:rPr>
          <w:bCs/>
        </w:rPr>
        <w:tab/>
      </w:r>
      <w:r w:rsidRPr="00933152">
        <w:rPr>
          <w:bCs/>
        </w:rPr>
        <w:tab/>
        <w:t>(chenrongqiang@sina.com)</w:t>
      </w:r>
    </w:p>
    <w:p w14:paraId="19598FD5" w14:textId="77777777" w:rsidR="000D1EC5" w:rsidRPr="00933152" w:rsidRDefault="000D1EC5" w:rsidP="000D1EC5">
      <w:pPr>
        <w:rPr>
          <w:bCs/>
          <w:vertAlign w:val="superscript"/>
        </w:rPr>
      </w:pPr>
      <w:r w:rsidRPr="00933152">
        <w:rPr>
          <w:bCs/>
        </w:rPr>
        <w:t>Yurong Luo</w:t>
      </w:r>
      <w:r w:rsidRPr="00933152">
        <w:rPr>
          <w:bCs/>
        </w:rPr>
        <w:tab/>
      </w:r>
      <w:r w:rsidRPr="00933152">
        <w:rPr>
          <w:bCs/>
        </w:rPr>
        <w:tab/>
      </w:r>
      <w:r w:rsidRPr="00933152">
        <w:rPr>
          <w:bCs/>
        </w:rPr>
        <w:tab/>
        <w:t>(luoyurong@sina.com)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A1F41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ACFCCC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A1F41">
        <w:rPr>
          <w:rFonts w:cstheme="minorHAnsi"/>
          <w:bCs/>
          <w:sz w:val="22"/>
          <w:szCs w:val="22"/>
        </w:rPr>
        <w:t>08</w:t>
      </w:r>
    </w:p>
    <w:p w14:paraId="5AAC9C6C" w14:textId="63CDDB4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A1F41">
        <w:rPr>
          <w:rFonts w:cstheme="minorHAnsi"/>
          <w:bCs/>
          <w:sz w:val="22"/>
          <w:szCs w:val="22"/>
        </w:rPr>
        <w:t>13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62D5827D" w:rsidR="001E0433" w:rsidRPr="000D1EC5" w:rsidRDefault="001E0433" w:rsidP="000D1EC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0D1EC5">
        <w:rPr>
          <w:rFonts w:eastAsia="Times New Roman" w:cstheme="minorHAnsi"/>
        </w:rPr>
        <w:br/>
        <w:t xml:space="preserve">This research has been approved by the </w:t>
      </w:r>
      <w:commentRangeStart w:id="2"/>
      <w:r w:rsidRPr="000D1EC5">
        <w:rPr>
          <w:rFonts w:eastAsia="Times New Roman" w:cstheme="minorHAnsi"/>
        </w:rPr>
        <w:t xml:space="preserve">Institutional Review Board (IRB) or </w:t>
      </w:r>
      <w:r w:rsidRPr="000D1EC5">
        <w:rPr>
          <w:rFonts w:eastAsia="Times New Roman" w:cstheme="minorHAnsi"/>
          <w:highlight w:val="yellow"/>
        </w:rPr>
        <w:t>equivalent body</w:t>
      </w:r>
      <w:r w:rsidRPr="000D1EC5">
        <w:rPr>
          <w:rFonts w:eastAsia="Times New Roman" w:cstheme="minorHAnsi"/>
        </w:rPr>
        <w:t xml:space="preserve"> </w:t>
      </w:r>
      <w:commentRangeEnd w:id="2"/>
      <w:r w:rsidR="000D1EC5">
        <w:rPr>
          <w:rStyle w:val="CommentReference"/>
          <w:lang w:val="x-none" w:eastAsia="x-none"/>
        </w:rPr>
        <w:commentReference w:id="2"/>
      </w:r>
      <w:r w:rsidRPr="000D1EC5">
        <w:rPr>
          <w:rFonts w:eastAsia="Times New Roman" w:cstheme="minorHAnsi"/>
        </w:rPr>
        <w:t xml:space="preserve">at </w:t>
      </w:r>
      <w:r w:rsidR="000D1EC5" w:rsidRPr="003A5260">
        <w:t>Dongguan Tungwah Hospital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149EA566" w:rsidR="00CE10F2" w:rsidRDefault="00AA123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A123F">
        <w:rPr>
          <w:rFonts w:cstheme="minorHAnsi"/>
          <w:b/>
          <w:bCs/>
        </w:rPr>
        <w:t>Laparoscopic Management of Common Bile Duct Stones Using Ultrasound Guidance and Choledochoscopy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0D400AD" w14:textId="794AB3AB" w:rsidR="00AA123F" w:rsidRPr="00AA123F" w:rsidRDefault="009A1F41" w:rsidP="00AA123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begin, perform</w:t>
      </w:r>
      <w:r w:rsidRPr="009A1F41">
        <w:rPr>
          <w:rFonts w:cstheme="minorHAnsi"/>
        </w:rPr>
        <w:t xml:space="preserve"> laparoscopic exploration from top to bottom, examining solid organs first, then hollow organs, from the abdominal to the pelvic cavity to assess for lesions</w:t>
      </w:r>
      <w:r>
        <w:rPr>
          <w:rFonts w:cstheme="minorHAnsi"/>
        </w:rPr>
        <w:t xml:space="preserve"> </w:t>
      </w:r>
      <w:r w:rsidRPr="009A1F41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9A1F41">
        <w:rPr>
          <w:rFonts w:cstheme="minorHAnsi"/>
          <w:b/>
          <w:bCs/>
        </w:rPr>
        <w:t>]</w:t>
      </w:r>
      <w:r w:rsidR="00AA123F" w:rsidRPr="00AA123F">
        <w:rPr>
          <w:rFonts w:cstheme="minorHAnsi"/>
        </w:rPr>
        <w:t>.</w:t>
      </w:r>
    </w:p>
    <w:p w14:paraId="102AD65A" w14:textId="77B16642" w:rsidR="00AA123F" w:rsidRPr="00AA123F" w:rsidRDefault="00AA123F" w:rsidP="00AA123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</w:r>
      <w:r w:rsidRPr="00AA123F">
        <w:rPr>
          <w:rFonts w:cstheme="minorHAnsi"/>
        </w:rPr>
        <w:t>00:00 – 00:10</w:t>
      </w:r>
      <w:r>
        <w:rPr>
          <w:rFonts w:cstheme="minorHAnsi"/>
        </w:rPr>
        <w:br/>
      </w:r>
    </w:p>
    <w:p w14:paraId="566DE494" w14:textId="653CD5E6" w:rsidR="00AA123F" w:rsidRPr="00AA123F" w:rsidRDefault="00AA123F" w:rsidP="00AA123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A123F">
        <w:rPr>
          <w:rFonts w:cstheme="minorHAnsi"/>
        </w:rPr>
        <w:t>Using laparoscopic ultrasound, probe the hepatic portal area</w:t>
      </w:r>
      <w:r w:rsidR="00122BA3">
        <w:rPr>
          <w:rFonts w:cstheme="minorHAnsi"/>
        </w:rPr>
        <w:t xml:space="preserve">. </w:t>
      </w:r>
      <w:r w:rsidRPr="00AA123F">
        <w:rPr>
          <w:rFonts w:cstheme="minorHAnsi"/>
        </w:rPr>
        <w:t xml:space="preserve">Insert the laparoscopic probe at the porta hepatis region through the </w:t>
      </w:r>
      <w:r w:rsidR="00122BA3" w:rsidRPr="00AA123F">
        <w:rPr>
          <w:rFonts w:cstheme="minorHAnsi"/>
        </w:rPr>
        <w:t>10-millimeter</w:t>
      </w:r>
      <w:r w:rsidRPr="00AA123F">
        <w:rPr>
          <w:rFonts w:cstheme="minorHAnsi"/>
        </w:rPr>
        <w:t xml:space="preserve"> subxiphoid port </w:t>
      </w:r>
      <w:r w:rsidR="009A1F41" w:rsidRPr="009A1F41">
        <w:rPr>
          <w:rFonts w:cstheme="minorHAnsi"/>
          <w:b/>
          <w:bCs/>
        </w:rPr>
        <w:t>[1-TXT]</w:t>
      </w:r>
      <w:r w:rsidRPr="00AA123F">
        <w:rPr>
          <w:rFonts w:cstheme="minorHAnsi"/>
        </w:rPr>
        <w:t xml:space="preserve">. Use blood flow signals to distinguish between bile ducts and blood vessels and assess the distribution of stones </w:t>
      </w:r>
      <w:r w:rsidR="009A1F41" w:rsidRPr="009A1F41">
        <w:rPr>
          <w:rFonts w:cstheme="minorHAnsi"/>
          <w:b/>
          <w:bCs/>
        </w:rPr>
        <w:t>[2]</w:t>
      </w:r>
      <w:r w:rsidRPr="00AA123F">
        <w:rPr>
          <w:rFonts w:cstheme="minorHAnsi"/>
        </w:rPr>
        <w:t>.</w:t>
      </w:r>
    </w:p>
    <w:p w14:paraId="6DB7A140" w14:textId="2F10A024" w:rsidR="00122BA3" w:rsidRDefault="00AA123F" w:rsidP="00AA123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</w:r>
      <w:r w:rsidRPr="00AA123F">
        <w:rPr>
          <w:rFonts w:cstheme="minorHAnsi"/>
        </w:rPr>
        <w:t>12:5</w:t>
      </w:r>
      <w:r w:rsidR="00122BA3">
        <w:rPr>
          <w:rFonts w:cstheme="minorHAnsi"/>
        </w:rPr>
        <w:t>6</w:t>
      </w:r>
      <w:r w:rsidRPr="00AA123F">
        <w:rPr>
          <w:rFonts w:cstheme="minorHAnsi"/>
        </w:rPr>
        <w:t xml:space="preserve"> – </w:t>
      </w:r>
      <w:r w:rsidR="00122BA3">
        <w:rPr>
          <w:rFonts w:cstheme="minorHAnsi"/>
        </w:rPr>
        <w:t xml:space="preserve">13:10 </w:t>
      </w:r>
      <w:r w:rsidR="00122BA3">
        <w:rPr>
          <w:rFonts w:cstheme="minorHAnsi"/>
          <w:b/>
          <w:bCs/>
        </w:rPr>
        <w:t>TXT: Move probe vertically to scan area</w:t>
      </w:r>
    </w:p>
    <w:p w14:paraId="50E6F036" w14:textId="0DBFFC2A" w:rsidR="00AA123F" w:rsidRPr="00AA123F" w:rsidRDefault="00122BA3" w:rsidP="00AA123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LAB MEDIA: </w:t>
      </w:r>
      <w:r w:rsidR="00AA123F">
        <w:t>Figure 4A,B</w:t>
      </w:r>
      <w:r>
        <w:t xml:space="preserve"> </w:t>
      </w:r>
      <w:r w:rsidRPr="00122BA3">
        <w:rPr>
          <w:i/>
          <w:iCs w:val="0"/>
          <w:color w:val="0000FF"/>
        </w:rPr>
        <w:t>Video Editor: Please sequentially highlight areas pointed at by green red and white arrow</w:t>
      </w:r>
      <w:r w:rsidR="00AA123F">
        <w:rPr>
          <w:rFonts w:cstheme="minorHAnsi"/>
        </w:rPr>
        <w:br/>
      </w:r>
    </w:p>
    <w:p w14:paraId="210147E0" w14:textId="52C78BBC" w:rsidR="005F1D33" w:rsidRPr="005F1D33" w:rsidRDefault="005F1D33" w:rsidP="005F1D3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5F1D33">
        <w:rPr>
          <w:rFonts w:cstheme="minorHAnsi"/>
        </w:rPr>
        <w:t xml:space="preserve">Use atraumatic forceps to elevate the gallbladder fundus and retract Calot’s triangle to improve the surgical view </w:t>
      </w:r>
      <w:r w:rsidR="009A1F41" w:rsidRPr="009A1F41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="00AA123F" w:rsidRPr="00AA123F">
        <w:rPr>
          <w:rFonts w:cstheme="minorHAnsi"/>
        </w:rPr>
        <w:t xml:space="preserve">Dissect Calot’s triangle layer by layer using either an electrohook or an ultrasonic scalpel </w:t>
      </w:r>
      <w:r w:rsidR="009A1F41" w:rsidRPr="009A1F41">
        <w:rPr>
          <w:rFonts w:cstheme="minorHAnsi"/>
          <w:b/>
          <w:bCs/>
        </w:rPr>
        <w:t>[2]</w:t>
      </w:r>
      <w:r w:rsidR="00AA123F" w:rsidRPr="00AA123F">
        <w:rPr>
          <w:rFonts w:cstheme="minorHAnsi"/>
        </w:rPr>
        <w:t>.</w:t>
      </w:r>
    </w:p>
    <w:p w14:paraId="306E2E1D" w14:textId="15E252C7" w:rsidR="005F1D33" w:rsidRDefault="005F1D33" w:rsidP="00AA123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  <w:t>16:21-16:25</w:t>
      </w:r>
    </w:p>
    <w:p w14:paraId="20812882" w14:textId="3725EAC2" w:rsidR="00AA123F" w:rsidRDefault="00AA123F" w:rsidP="00AA123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</w:r>
      <w:r w:rsidRPr="00AA123F">
        <w:rPr>
          <w:rFonts w:cstheme="minorHAnsi"/>
        </w:rPr>
        <w:t>16:2</w:t>
      </w:r>
      <w:r w:rsidR="005F1D33">
        <w:rPr>
          <w:rFonts w:cstheme="minorHAnsi"/>
        </w:rPr>
        <w:t>6</w:t>
      </w:r>
      <w:r w:rsidRPr="00AA123F">
        <w:rPr>
          <w:rFonts w:cstheme="minorHAnsi"/>
        </w:rPr>
        <w:t xml:space="preserve"> – 17:20</w:t>
      </w:r>
      <w:r w:rsidR="005F1D33">
        <w:rPr>
          <w:rFonts w:cstheme="minorHAnsi"/>
        </w:rPr>
        <w:br/>
      </w:r>
    </w:p>
    <w:p w14:paraId="15FBC564" w14:textId="5425698A" w:rsidR="00AA123F" w:rsidRPr="00AA123F" w:rsidRDefault="005F1D33" w:rsidP="00AA123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5F1D33">
        <w:rPr>
          <w:rFonts w:cstheme="minorHAnsi"/>
        </w:rPr>
        <w:t xml:space="preserve">After confirming the common bile duct location with ultrasound, use a needle holder to straighten a 5-0 </w:t>
      </w:r>
      <w:r w:rsidRPr="005F1D33">
        <w:rPr>
          <w:rFonts w:cstheme="minorHAnsi"/>
          <w:i/>
          <w:iCs w:val="0"/>
          <w:color w:val="FF0000"/>
        </w:rPr>
        <w:t xml:space="preserve">(Five-zero) </w:t>
      </w:r>
      <w:r w:rsidRPr="005F1D33">
        <w:rPr>
          <w:rFonts w:cstheme="minorHAnsi"/>
        </w:rPr>
        <w:t>round-bodied needle and tie a number 4 silk suture to its tail to prevent loss</w:t>
      </w:r>
      <w:r w:rsidRPr="005F1D33">
        <w:rPr>
          <w:rFonts w:cstheme="minorHAnsi"/>
        </w:rPr>
        <w:t xml:space="preserve"> </w:t>
      </w:r>
      <w:r w:rsidR="009A1F41" w:rsidRPr="009A1F41">
        <w:rPr>
          <w:rFonts w:cstheme="minorHAnsi"/>
          <w:b/>
          <w:bCs/>
        </w:rPr>
        <w:t>[1-TXT]</w:t>
      </w:r>
      <w:r w:rsidR="00AA123F" w:rsidRPr="00AA123F">
        <w:rPr>
          <w:rFonts w:cstheme="minorHAnsi"/>
        </w:rPr>
        <w:t xml:space="preserve">. Make a </w:t>
      </w:r>
      <w:r w:rsidR="00AA123F" w:rsidRPr="00AA123F">
        <w:rPr>
          <w:rFonts w:cstheme="minorHAnsi"/>
        </w:rPr>
        <w:t>1-centimeter</w:t>
      </w:r>
      <w:r w:rsidR="00AA123F" w:rsidRPr="00AA123F">
        <w:rPr>
          <w:rFonts w:cstheme="minorHAnsi"/>
        </w:rPr>
        <w:t xml:space="preserve"> longitudinal incision on the anterior wall of the common bile duct </w:t>
      </w:r>
      <w:r w:rsidR="009A1F41" w:rsidRPr="009A1F41">
        <w:rPr>
          <w:rFonts w:cstheme="minorHAnsi"/>
          <w:b/>
          <w:bCs/>
        </w:rPr>
        <w:t>[2]</w:t>
      </w:r>
      <w:r w:rsidR="00AA123F" w:rsidRPr="00AA123F">
        <w:rPr>
          <w:rFonts w:cstheme="minorHAnsi"/>
        </w:rPr>
        <w:t>.</w:t>
      </w:r>
    </w:p>
    <w:p w14:paraId="76D04FB6" w14:textId="715D4614" w:rsidR="00AA123F" w:rsidRDefault="00AA123F" w:rsidP="00AA123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</w:r>
      <w:r>
        <w:rPr>
          <w:rFonts w:cstheme="minorHAnsi"/>
        </w:rPr>
        <w:t>27:</w:t>
      </w:r>
      <w:r w:rsidR="005F1D33">
        <w:rPr>
          <w:rFonts w:cstheme="minorHAnsi"/>
        </w:rPr>
        <w:t xml:space="preserve">00-27:22 </w:t>
      </w:r>
      <w:r w:rsidR="005F1D33">
        <w:rPr>
          <w:rFonts w:cstheme="minorHAnsi"/>
          <w:b/>
          <w:bCs/>
        </w:rPr>
        <w:t>TXT: Grab needle midpoint with laparoscopic forceps connected to electrocautery set to 20 W</w:t>
      </w:r>
    </w:p>
    <w:p w14:paraId="0503E0B2" w14:textId="68286C8C" w:rsidR="00AA123F" w:rsidRDefault="005F1D33" w:rsidP="00AA123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  <w:t>27:22-27:32</w:t>
      </w:r>
    </w:p>
    <w:p w14:paraId="544D2058" w14:textId="77777777" w:rsidR="00AA123F" w:rsidRPr="00AA123F" w:rsidRDefault="00AA123F" w:rsidP="00AA123F">
      <w:pPr>
        <w:pStyle w:val="ListParagraph"/>
        <w:spacing w:before="120"/>
        <w:ind w:left="1627"/>
        <w:rPr>
          <w:rFonts w:cstheme="minorHAnsi"/>
        </w:rPr>
      </w:pPr>
    </w:p>
    <w:p w14:paraId="308EF6C6" w14:textId="3AD505F9" w:rsidR="00AA123F" w:rsidRPr="00AA123F" w:rsidRDefault="00FB6B59" w:rsidP="00AA123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B6B59">
        <w:rPr>
          <w:rFonts w:cstheme="minorHAnsi"/>
        </w:rPr>
        <w:t xml:space="preserve">Insert the choledochoscope into the common bile duct and retrieve calculi using a stone basket </w:t>
      </w:r>
      <w:r w:rsidR="009A1F41" w:rsidRPr="009A1F41">
        <w:rPr>
          <w:rFonts w:cstheme="minorHAnsi"/>
          <w:b/>
          <w:bCs/>
        </w:rPr>
        <w:t>[1]</w:t>
      </w:r>
      <w:r w:rsidR="00AA123F" w:rsidRPr="00AA123F">
        <w:rPr>
          <w:rFonts w:cstheme="minorHAnsi"/>
        </w:rPr>
        <w:t>.</w:t>
      </w:r>
    </w:p>
    <w:p w14:paraId="779DD4EE" w14:textId="02C2DFFF" w:rsidR="00AA123F" w:rsidRDefault="00122BA3" w:rsidP="00122BA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</w:r>
      <w:r>
        <w:rPr>
          <w:rFonts w:cstheme="minorHAnsi"/>
        </w:rPr>
        <w:t>42:00-42:20</w:t>
      </w:r>
    </w:p>
    <w:p w14:paraId="7890E4F2" w14:textId="0719CDE1" w:rsidR="00122BA3" w:rsidRPr="00AA123F" w:rsidRDefault="00122BA3" w:rsidP="00FB6B59">
      <w:pPr>
        <w:pStyle w:val="ListParagraph"/>
        <w:spacing w:before="120"/>
        <w:ind w:left="1627"/>
        <w:rPr>
          <w:rFonts w:cstheme="minorHAnsi"/>
        </w:rPr>
      </w:pPr>
      <w:r>
        <w:rPr>
          <w:rFonts w:cstheme="minorHAnsi"/>
        </w:rPr>
        <w:br/>
      </w:r>
    </w:p>
    <w:p w14:paraId="7CFEA7D7" w14:textId="202BDC86" w:rsidR="00AA123F" w:rsidRPr="00AA123F" w:rsidRDefault="00AA123F" w:rsidP="00AA123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A123F">
        <w:rPr>
          <w:rFonts w:cstheme="minorHAnsi"/>
        </w:rPr>
        <w:t>Inspect both proximal and distal bile ducts for any residual stones</w:t>
      </w:r>
      <w:r w:rsidR="00FB6B59">
        <w:rPr>
          <w:rFonts w:cstheme="minorHAnsi"/>
        </w:rPr>
        <w:t xml:space="preserve">. </w:t>
      </w:r>
      <w:r w:rsidRPr="00AA123F">
        <w:rPr>
          <w:rFonts w:cstheme="minorHAnsi"/>
        </w:rPr>
        <w:t>Confirm that the duodenal papillary sphincter is competent</w:t>
      </w:r>
      <w:r w:rsidR="00FB6B59">
        <w:rPr>
          <w:rFonts w:cstheme="minorHAnsi"/>
        </w:rPr>
        <w:t xml:space="preserve">. </w:t>
      </w:r>
      <w:r w:rsidRPr="00AA123F">
        <w:rPr>
          <w:rFonts w:cstheme="minorHAnsi"/>
        </w:rPr>
        <w:t xml:space="preserve">Close the choledochotomy with a 5-0 polydioxanone suture using either continuous or interrupted sutures spaced 1 to 2 millimeters apart </w:t>
      </w:r>
      <w:r w:rsidR="009A1F41" w:rsidRPr="009A1F41">
        <w:rPr>
          <w:rFonts w:cstheme="minorHAnsi"/>
          <w:b/>
          <w:bCs/>
        </w:rPr>
        <w:t>[1]</w:t>
      </w:r>
      <w:r w:rsidRPr="00AA123F">
        <w:rPr>
          <w:rFonts w:cstheme="minorHAnsi"/>
        </w:rPr>
        <w:t>.</w:t>
      </w:r>
    </w:p>
    <w:p w14:paraId="5079ED33" w14:textId="7333250E" w:rsidR="00AA123F" w:rsidRDefault="00122BA3" w:rsidP="00122BA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</w:r>
      <w:r w:rsidRPr="00122BA3">
        <w:rPr>
          <w:rFonts w:cstheme="minorHAnsi"/>
        </w:rPr>
        <w:t>49:55 – 50:</w:t>
      </w:r>
      <w:r w:rsidR="00FB6B59">
        <w:rPr>
          <w:rFonts w:cstheme="minorHAnsi"/>
        </w:rPr>
        <w:t>00</w:t>
      </w:r>
      <w:r w:rsidRPr="00122BA3">
        <w:rPr>
          <w:rFonts w:ascii="MS Mincho" w:eastAsia="MS Mincho" w:hAnsi="MS Mincho" w:cs="MS Mincho" w:hint="eastAsia"/>
        </w:rPr>
        <w:t>，</w:t>
      </w:r>
      <w:r w:rsidRPr="00122BA3">
        <w:rPr>
          <w:rFonts w:cstheme="minorHAnsi"/>
        </w:rPr>
        <w:t>51:2</w:t>
      </w:r>
      <w:r w:rsidR="00FB6B59">
        <w:rPr>
          <w:rFonts w:cstheme="minorHAnsi"/>
        </w:rPr>
        <w:t>9</w:t>
      </w:r>
      <w:r w:rsidRPr="00122BA3">
        <w:rPr>
          <w:rFonts w:cstheme="minorHAnsi"/>
        </w:rPr>
        <w:t xml:space="preserve"> – 51:36</w:t>
      </w:r>
      <w:r w:rsidRPr="00122BA3">
        <w:rPr>
          <w:rFonts w:ascii="MS Mincho" w:eastAsia="MS Mincho" w:hAnsi="MS Mincho" w:cs="MS Mincho" w:hint="eastAsia"/>
        </w:rPr>
        <w:t>，</w:t>
      </w:r>
      <w:r w:rsidRPr="00122BA3">
        <w:rPr>
          <w:rFonts w:cstheme="minorHAnsi"/>
        </w:rPr>
        <w:t>53:</w:t>
      </w:r>
      <w:r w:rsidR="00FB6B59">
        <w:rPr>
          <w:rFonts w:cstheme="minorHAnsi"/>
        </w:rPr>
        <w:t>42</w:t>
      </w:r>
      <w:r w:rsidRPr="00122BA3">
        <w:rPr>
          <w:rFonts w:cstheme="minorHAnsi"/>
        </w:rPr>
        <w:t>-54:42,1:00:50-1:01:00</w:t>
      </w:r>
      <w:r w:rsidR="00FB6B59">
        <w:rPr>
          <w:rFonts w:cstheme="minorHAnsi"/>
        </w:rPr>
        <w:br/>
      </w:r>
      <w:r w:rsidR="00FB6B59" w:rsidRPr="00FB6B59">
        <w:rPr>
          <w:rFonts w:cstheme="minorHAnsi"/>
          <w:i/>
          <w:iCs w:val="0"/>
          <w:color w:val="0000FF"/>
        </w:rPr>
        <w:t>Video editor: Please speed up the video</w:t>
      </w:r>
      <w:r w:rsidR="00FB6B59">
        <w:rPr>
          <w:rFonts w:cstheme="minorHAnsi"/>
          <w:i/>
          <w:iCs w:val="0"/>
          <w:color w:val="0000FF"/>
        </w:rPr>
        <w:br/>
      </w:r>
    </w:p>
    <w:p w14:paraId="708D8E5F" w14:textId="7B4B1037" w:rsidR="00AA123F" w:rsidRPr="00AA123F" w:rsidRDefault="00AA123F" w:rsidP="00AA123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A123F">
        <w:rPr>
          <w:rFonts w:cstheme="minorHAnsi"/>
        </w:rPr>
        <w:t xml:space="preserve">Place a sterile gauze pledget over the common bile duct to check for bile leakage </w:t>
      </w:r>
      <w:r w:rsidR="009A1F41" w:rsidRPr="009A1F41">
        <w:rPr>
          <w:rFonts w:cstheme="minorHAnsi"/>
          <w:b/>
          <w:bCs/>
        </w:rPr>
        <w:t>[1]</w:t>
      </w:r>
      <w:r w:rsidRPr="00AA123F">
        <w:rPr>
          <w:rFonts w:cstheme="minorHAnsi"/>
        </w:rPr>
        <w:t xml:space="preserve">. Complete gallbladder resection using ultrasonic shears or electrocautery </w:t>
      </w:r>
      <w:r w:rsidR="009A1F41" w:rsidRPr="009A1F41">
        <w:rPr>
          <w:rFonts w:cstheme="minorHAnsi"/>
          <w:b/>
          <w:bCs/>
        </w:rPr>
        <w:t>[2]</w:t>
      </w:r>
      <w:r w:rsidRPr="00AA123F">
        <w:rPr>
          <w:rFonts w:cstheme="minorHAnsi"/>
        </w:rPr>
        <w:t xml:space="preserve">. Extract the gallbladder through the subxiphoid port </w:t>
      </w:r>
      <w:r w:rsidR="009A1F41" w:rsidRPr="009A1F41">
        <w:rPr>
          <w:rFonts w:cstheme="minorHAnsi"/>
          <w:b/>
          <w:bCs/>
        </w:rPr>
        <w:t>[3-TXT]</w:t>
      </w:r>
      <w:r w:rsidRPr="00AA123F">
        <w:rPr>
          <w:rFonts w:cstheme="minorHAnsi"/>
        </w:rPr>
        <w:t xml:space="preserve">. </w:t>
      </w:r>
    </w:p>
    <w:p w14:paraId="271ED274" w14:textId="77777777" w:rsidR="00FB6B59" w:rsidRDefault="00122BA3" w:rsidP="00122BA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</w:r>
      <w:r w:rsidR="00FB6B59">
        <w:rPr>
          <w:rFonts w:cstheme="minorHAnsi"/>
        </w:rPr>
        <w:t>01:07:40-01:07:52</w:t>
      </w:r>
    </w:p>
    <w:p w14:paraId="7AAC8E1E" w14:textId="7D54E7EA" w:rsidR="00FB6B59" w:rsidRDefault="00FB6B59" w:rsidP="00122BA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</w:r>
      <w:r>
        <w:rPr>
          <w:rFonts w:cstheme="minorHAnsi"/>
        </w:rPr>
        <w:t>01:10:05-01:</w:t>
      </w:r>
      <w:r w:rsidR="007D064C">
        <w:rPr>
          <w:rFonts w:cstheme="minorHAnsi"/>
        </w:rPr>
        <w:t>10</w:t>
      </w:r>
      <w:r>
        <w:rPr>
          <w:rFonts w:cstheme="minorHAnsi"/>
        </w:rPr>
        <w:t>:</w:t>
      </w:r>
      <w:r w:rsidR="007D064C">
        <w:rPr>
          <w:rFonts w:cstheme="minorHAnsi"/>
        </w:rPr>
        <w:t>32</w:t>
      </w:r>
      <w:r w:rsidR="00122BA3">
        <w:rPr>
          <w:rFonts w:cstheme="minorHAnsi"/>
        </w:rPr>
        <w:tab/>
      </w:r>
    </w:p>
    <w:p w14:paraId="019BD258" w14:textId="6F2912DD" w:rsidR="00AA123F" w:rsidRDefault="00FB6B59" w:rsidP="00122BA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</w:r>
      <w:r w:rsidR="00122BA3" w:rsidRPr="00122BA3">
        <w:rPr>
          <w:rFonts w:cstheme="minorHAnsi"/>
        </w:rPr>
        <w:t>1:1</w:t>
      </w:r>
      <w:r w:rsidR="007D064C">
        <w:rPr>
          <w:rFonts w:cstheme="minorHAnsi"/>
        </w:rPr>
        <w:t>8</w:t>
      </w:r>
      <w:r w:rsidR="00122BA3" w:rsidRPr="00122BA3">
        <w:rPr>
          <w:rFonts w:cstheme="minorHAnsi"/>
        </w:rPr>
        <w:t>:</w:t>
      </w:r>
      <w:r w:rsidR="007D064C">
        <w:rPr>
          <w:rFonts w:cstheme="minorHAnsi"/>
        </w:rPr>
        <w:t>17</w:t>
      </w:r>
      <w:r w:rsidR="00122BA3" w:rsidRPr="00122BA3">
        <w:rPr>
          <w:rFonts w:cstheme="minorHAnsi"/>
        </w:rPr>
        <w:t xml:space="preserve"> – 1:</w:t>
      </w:r>
      <w:r w:rsidR="007D064C">
        <w:rPr>
          <w:rFonts w:cstheme="minorHAnsi"/>
        </w:rPr>
        <w:t xml:space="preserve">19:00 </w:t>
      </w:r>
      <w:r w:rsidR="007D064C">
        <w:rPr>
          <w:rFonts w:cstheme="minorHAnsi"/>
          <w:b/>
          <w:bCs/>
        </w:rPr>
        <w:t>TXT: Use LUS to scan extrahepatic bile duct axis and confirm no residual stones</w:t>
      </w:r>
      <w:r w:rsidR="007D064C">
        <w:rPr>
          <w:rFonts w:cstheme="minorHAnsi"/>
        </w:rPr>
        <w:br/>
      </w:r>
      <w:r w:rsidR="007D064C" w:rsidRPr="00FB6B59">
        <w:rPr>
          <w:rFonts w:cstheme="minorHAnsi"/>
          <w:i/>
          <w:iCs w:val="0"/>
          <w:color w:val="0000FF"/>
        </w:rPr>
        <w:t>Video editor: Please speed up the video</w:t>
      </w:r>
    </w:p>
    <w:p w14:paraId="24C6B477" w14:textId="515A18C0" w:rsidR="00125924" w:rsidRPr="00B07A3B" w:rsidRDefault="00AA123F" w:rsidP="00AA123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AA123F">
        <w:rPr>
          <w:rFonts w:cstheme="minorHAnsi"/>
        </w:rPr>
        <w:t xml:space="preserve">Insert a drainage tube into the subhepatic epiploic foramen, also known as the foramen of Winslow, via the 5 millimeter right anterior axillary port </w:t>
      </w:r>
      <w:r w:rsidR="009A1F41" w:rsidRPr="009A1F41">
        <w:rPr>
          <w:rFonts w:cstheme="minorHAnsi"/>
          <w:b/>
          <w:bCs/>
        </w:rPr>
        <w:t>[1]</w:t>
      </w:r>
      <w:r w:rsidRPr="00AA123F">
        <w:rPr>
          <w:rFonts w:cstheme="minorHAnsi"/>
        </w:rPr>
        <w:t>.</w:t>
      </w:r>
    </w:p>
    <w:p w14:paraId="54B0D4E5" w14:textId="12A49DEF" w:rsidR="00CE10F2" w:rsidRPr="00B07A3B" w:rsidRDefault="00122BA3" w:rsidP="00122BA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22BA3">
        <w:rPr>
          <w:rFonts w:cstheme="minorHAnsi"/>
        </w:rPr>
        <w:t>FILE: surgical procedure.wmv</w:t>
      </w:r>
      <w:r w:rsidRPr="00122BA3">
        <w:rPr>
          <w:rFonts w:cstheme="minorHAnsi"/>
        </w:rPr>
        <w:tab/>
      </w:r>
      <w:r w:rsidRPr="00122BA3">
        <w:rPr>
          <w:rFonts w:cstheme="minorHAnsi"/>
        </w:rPr>
        <w:tab/>
        <w:t>1:29:47 – 1:</w:t>
      </w:r>
      <w:r w:rsidR="007D064C">
        <w:rPr>
          <w:rFonts w:cstheme="minorHAnsi"/>
        </w:rPr>
        <w:t>30</w:t>
      </w:r>
      <w:r w:rsidRPr="00122BA3">
        <w:rPr>
          <w:rFonts w:cstheme="minorHAnsi"/>
        </w:rPr>
        <w:t>:</w:t>
      </w:r>
      <w:r w:rsidR="007D064C">
        <w:rPr>
          <w:rFonts w:cstheme="minorHAnsi"/>
        </w:rPr>
        <w:t>00</w:t>
      </w:r>
      <w:r>
        <w:rPr>
          <w:rFonts w:cstheme="minorHAnsi"/>
        </w:rPr>
        <w:br/>
      </w:r>
    </w:p>
    <w:p w14:paraId="6905F47E" w14:textId="77777777" w:rsidR="00122BA3" w:rsidRDefault="00122BA3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6E45060C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625E281C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45DD5">
        <w:rPr>
          <w:rFonts w:eastAsia="Times New Roman" w:cstheme="minorHAnsi"/>
          <w:bCs/>
        </w:rPr>
        <w:t>67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26D7493" w14:textId="6CF11B4A" w:rsidR="009A1F41" w:rsidRPr="009A1F41" w:rsidRDefault="009A1F41" w:rsidP="009A1F4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A1F41">
        <w:rPr>
          <w:rFonts w:cstheme="minorHAnsi"/>
        </w:rPr>
        <w:t xml:space="preserve">The average operative time was 110 minutes with minimal intraoperative blood loss of 10 milliliters </w:t>
      </w:r>
      <w:r w:rsidRPr="009A1F41">
        <w:rPr>
          <w:rFonts w:cstheme="minorHAnsi"/>
          <w:b/>
          <w:bCs/>
        </w:rPr>
        <w:t>[1]</w:t>
      </w:r>
      <w:r>
        <w:rPr>
          <w:rFonts w:cstheme="minorHAnsi"/>
        </w:rPr>
        <w:t>. T</w:t>
      </w:r>
      <w:r w:rsidRPr="009A1F41">
        <w:rPr>
          <w:rFonts w:cstheme="minorHAnsi"/>
        </w:rPr>
        <w:t xml:space="preserve">he drainage tube was removed on postoperative day 4 and the patient was discharged on day 5 </w:t>
      </w:r>
      <w:r w:rsidRPr="009A1F41">
        <w:rPr>
          <w:rFonts w:cstheme="minorHAnsi"/>
          <w:b/>
          <w:bCs/>
        </w:rPr>
        <w:t>[2]</w:t>
      </w:r>
      <w:r w:rsidRPr="009A1F41">
        <w:rPr>
          <w:rFonts w:cstheme="minorHAnsi"/>
        </w:rPr>
        <w:t>.</w:t>
      </w:r>
    </w:p>
    <w:p w14:paraId="7C1E1220" w14:textId="0F55ED8F" w:rsidR="009A1F41" w:rsidRPr="009A1F41" w:rsidRDefault="009A1F41" w:rsidP="009A1F4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A1F41">
        <w:rPr>
          <w:rFonts w:cstheme="minorHAnsi"/>
        </w:rPr>
        <w:t xml:space="preserve">LAB MEDIA: Table 1. </w:t>
      </w:r>
      <w:r w:rsidRPr="009A1F41">
        <w:rPr>
          <w:rFonts w:cstheme="minorHAnsi"/>
          <w:i/>
          <w:iCs w:val="0"/>
          <w:color w:val="0000FF"/>
        </w:rPr>
        <w:t>Video editor: Highlight the rows for "Operative time" and "Blood loss" showing "110 min" and "10 mL".</w:t>
      </w:r>
    </w:p>
    <w:p w14:paraId="28AA56F4" w14:textId="6E874057" w:rsidR="009A1F41" w:rsidRPr="009A1F41" w:rsidRDefault="009A1F41" w:rsidP="009A1F4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A1F41">
        <w:rPr>
          <w:rFonts w:cstheme="minorHAnsi"/>
        </w:rPr>
        <w:t xml:space="preserve">LAB MEDIA: Table 1. </w:t>
      </w:r>
      <w:r w:rsidRPr="009A1F41">
        <w:rPr>
          <w:rFonts w:cstheme="minorHAnsi"/>
          <w:i/>
          <w:iCs w:val="0"/>
          <w:color w:val="0000FF"/>
        </w:rPr>
        <w:t>Video editor: Highlight the rows for "Removal time of drainage tube" and "Postoperative discharge time" showing "4 days" and "5 days".</w:t>
      </w:r>
    </w:p>
    <w:p w14:paraId="29D695E6" w14:textId="77777777" w:rsidR="009A1F41" w:rsidRPr="009A1F41" w:rsidRDefault="009A1F41" w:rsidP="009A1F4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841686E" w14:textId="33A320BF" w:rsidR="009A1F41" w:rsidRPr="009A1F41" w:rsidRDefault="009A1F41" w:rsidP="009A1F4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A1F41">
        <w:rPr>
          <w:rFonts w:cstheme="minorHAnsi"/>
        </w:rPr>
        <w:t xml:space="preserve">No perioperative complications such as bile leakage, retained stones, or biliary stenosis were observed during the entire 3-year follow-up period </w:t>
      </w:r>
      <w:r w:rsidRPr="009A1F41">
        <w:rPr>
          <w:rFonts w:cstheme="minorHAnsi"/>
          <w:b/>
          <w:bCs/>
        </w:rPr>
        <w:t>[1]</w:t>
      </w:r>
      <w:r w:rsidRPr="009A1F41">
        <w:rPr>
          <w:rFonts w:cstheme="minorHAnsi"/>
        </w:rPr>
        <w:t xml:space="preserve">, and no recurrence of common bile duct stones was recorded </w:t>
      </w:r>
      <w:r w:rsidRPr="009A1F41">
        <w:rPr>
          <w:rFonts w:cstheme="minorHAnsi"/>
          <w:b/>
          <w:bCs/>
        </w:rPr>
        <w:t>[2]</w:t>
      </w:r>
      <w:r w:rsidRPr="009A1F41">
        <w:rPr>
          <w:rFonts w:cstheme="minorHAnsi"/>
        </w:rPr>
        <w:t>.</w:t>
      </w:r>
    </w:p>
    <w:p w14:paraId="70500F90" w14:textId="0F2C5069" w:rsidR="009A1F41" w:rsidRPr="009A1F41" w:rsidRDefault="009A1F41" w:rsidP="009A1F4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A1F41">
        <w:rPr>
          <w:rFonts w:cstheme="minorHAnsi"/>
        </w:rPr>
        <w:t xml:space="preserve">LAB MEDIA: Table 1. </w:t>
      </w:r>
      <w:r w:rsidRPr="009A1F41">
        <w:rPr>
          <w:rFonts w:cstheme="minorHAnsi"/>
          <w:i/>
          <w:iCs w:val="0"/>
          <w:color w:val="0000FF"/>
        </w:rPr>
        <w:t>Video editor: Highlight the rows for "Bile leakage", "Retained stone", and "Biliary stenosis</w:t>
      </w:r>
      <w:r w:rsidRPr="009A1F41">
        <w:rPr>
          <w:rFonts w:cstheme="minorHAnsi"/>
          <w:i/>
          <w:iCs w:val="0"/>
          <w:color w:val="0000FF"/>
        </w:rPr>
        <w:t>”</w:t>
      </w:r>
    </w:p>
    <w:p w14:paraId="4A71EBB7" w14:textId="2A84301B" w:rsidR="009A1F41" w:rsidRPr="009A1F41" w:rsidRDefault="009A1F41" w:rsidP="009A1F4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A1F41">
        <w:rPr>
          <w:rFonts w:cstheme="minorHAnsi"/>
        </w:rPr>
        <w:t xml:space="preserve">LAB MEDIA: Table 1. </w:t>
      </w:r>
      <w:r w:rsidRPr="009A1F41">
        <w:rPr>
          <w:rFonts w:cstheme="minorHAnsi"/>
          <w:i/>
          <w:iCs w:val="0"/>
          <w:color w:val="0000FF"/>
        </w:rPr>
        <w:t>Video editor: Highlight the rows for "Follow-up time" and "Recurrence of CBD stones"</w:t>
      </w: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3-25T22:18:00Z" w:initials="SK">
    <w:p w14:paraId="4AB44FFD" w14:textId="77777777" w:rsidR="000D1EC5" w:rsidRDefault="000D1EC5" w:rsidP="000D1EC5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provide this information.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B44F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853F8D" w16cex:dateUtc="2025-03-25T1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B44FFD" w16cid:durableId="4C853F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C891" w14:textId="77777777" w:rsidR="00260009" w:rsidRDefault="00260009">
      <w:r>
        <w:separator/>
      </w:r>
    </w:p>
    <w:p w14:paraId="57F8419C" w14:textId="77777777" w:rsidR="00260009" w:rsidRDefault="00260009"/>
  </w:endnote>
  <w:endnote w:type="continuationSeparator" w:id="0">
    <w:p w14:paraId="3199A515" w14:textId="77777777" w:rsidR="00260009" w:rsidRDefault="00260009">
      <w:r>
        <w:continuationSeparator/>
      </w:r>
    </w:p>
    <w:p w14:paraId="6E5ED7F7" w14:textId="77777777" w:rsidR="00260009" w:rsidRDefault="002600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281ABE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A123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00F5" w14:textId="77777777" w:rsidR="00260009" w:rsidRDefault="00260009">
      <w:r>
        <w:separator/>
      </w:r>
    </w:p>
    <w:p w14:paraId="713E7A10" w14:textId="77777777" w:rsidR="00260009" w:rsidRDefault="00260009"/>
  </w:footnote>
  <w:footnote w:type="continuationSeparator" w:id="0">
    <w:p w14:paraId="4879E031" w14:textId="77777777" w:rsidR="00260009" w:rsidRDefault="00260009">
      <w:r>
        <w:continuationSeparator/>
      </w:r>
    </w:p>
    <w:p w14:paraId="069A9CA8" w14:textId="77777777" w:rsidR="00260009" w:rsidRDefault="002600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1EC5"/>
    <w:rsid w:val="000D2C59"/>
    <w:rsid w:val="000D35D9"/>
    <w:rsid w:val="000D67E3"/>
    <w:rsid w:val="000E1C29"/>
    <w:rsid w:val="000E236A"/>
    <w:rsid w:val="000E548E"/>
    <w:rsid w:val="000E6166"/>
    <w:rsid w:val="000E7277"/>
    <w:rsid w:val="000F05F6"/>
    <w:rsid w:val="000F1A61"/>
    <w:rsid w:val="000F5F7F"/>
    <w:rsid w:val="001016BD"/>
    <w:rsid w:val="00106F46"/>
    <w:rsid w:val="001115D1"/>
    <w:rsid w:val="0011694E"/>
    <w:rsid w:val="00122BA3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0009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973BB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5439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5F1D33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064C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5DD5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1F41"/>
    <w:rsid w:val="009A2C33"/>
    <w:rsid w:val="009A3CBD"/>
    <w:rsid w:val="009A6727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23F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8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760CF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40DB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B6B59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594868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yuan.yue@myjove.com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D4655"/>
    <w:rsid w:val="007F1F0B"/>
    <w:rsid w:val="00801C92"/>
    <w:rsid w:val="008A06BD"/>
    <w:rsid w:val="008D484D"/>
    <w:rsid w:val="008F498E"/>
    <w:rsid w:val="00907CCA"/>
    <w:rsid w:val="009333F9"/>
    <w:rsid w:val="00937B16"/>
    <w:rsid w:val="009A6727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23E8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255FC"/>
    <w:rsid w:val="00E339EC"/>
    <w:rsid w:val="00E36A89"/>
    <w:rsid w:val="00E63917"/>
    <w:rsid w:val="00E670C3"/>
    <w:rsid w:val="00E74A32"/>
    <w:rsid w:val="00E760CF"/>
    <w:rsid w:val="00E838FB"/>
    <w:rsid w:val="00EC183C"/>
    <w:rsid w:val="00EC38EE"/>
    <w:rsid w:val="00EC5ADC"/>
    <w:rsid w:val="00EF231F"/>
    <w:rsid w:val="00EF5E67"/>
    <w:rsid w:val="00F05EC7"/>
    <w:rsid w:val="00F11BF9"/>
    <w:rsid w:val="00F540DB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11512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39</cp:revision>
  <dcterms:created xsi:type="dcterms:W3CDTF">2023-06-29T06:34:00Z</dcterms:created>
  <dcterms:modified xsi:type="dcterms:W3CDTF">2025-03-26T11:09:00Z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