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7BA5" w14:textId="238E28F6" w:rsidR="0001612D" w:rsidRPr="00367C83" w:rsidRDefault="007447DB">
      <w:pPr>
        <w:rPr>
          <w:b/>
          <w:bCs/>
        </w:rPr>
      </w:pPr>
      <w:r>
        <w:rPr>
          <w:b/>
          <w:bCs/>
        </w:rPr>
        <w:t xml:space="preserve">67216 </w:t>
      </w:r>
      <w:r w:rsidR="00367C83" w:rsidRPr="00367C83">
        <w:rPr>
          <w:b/>
          <w:bCs/>
        </w:rPr>
        <w:t xml:space="preserve">Screenshot Summary </w:t>
      </w:r>
    </w:p>
    <w:p w14:paraId="27CDCC7E" w14:textId="77777777" w:rsidR="00367C83" w:rsidRPr="00367C83" w:rsidRDefault="00367C83" w:rsidP="00367C83">
      <w:pPr>
        <w:rPr>
          <w:b/>
          <w:bCs/>
        </w:rPr>
      </w:pPr>
      <w:r w:rsidRPr="00367C83">
        <w:rPr>
          <w:b/>
          <w:bCs/>
        </w:rPr>
        <w:t>Determining the Serum Stability of Human Adenosine Deaminase 1 Enzyme</w:t>
      </w:r>
    </w:p>
    <w:p w14:paraId="1D2AD105" w14:textId="77777777" w:rsidR="00367C83" w:rsidRPr="00367C83" w:rsidRDefault="00367C83" w:rsidP="00367C83">
      <w:r w:rsidRPr="00367C83">
        <w:t> Published: Not Published </w:t>
      </w:r>
      <w:proofErr w:type="spellStart"/>
      <w:r w:rsidRPr="00367C83">
        <w:t>doi</w:t>
      </w:r>
      <w:proofErr w:type="spellEnd"/>
      <w:r w:rsidRPr="00367C83">
        <w:t>: </w:t>
      </w:r>
      <w:hyperlink r:id="rId5" w:history="1">
        <w:r w:rsidRPr="00367C83">
          <w:rPr>
            <w:rStyle w:val="Hyperlink"/>
          </w:rPr>
          <w:t>10.3791/67216</w:t>
        </w:r>
      </w:hyperlink>
    </w:p>
    <w:p w14:paraId="0EA17F17" w14:textId="77777777" w:rsidR="00367C83" w:rsidRPr="00367C83" w:rsidRDefault="00367C83" w:rsidP="00367C83">
      <w:r w:rsidRPr="00367C83">
        <w:t>Yusef Haikal</w:t>
      </w:r>
      <w:r w:rsidRPr="00367C83">
        <w:rPr>
          <w:vertAlign w:val="superscript"/>
        </w:rPr>
        <w:t>1</w:t>
      </w:r>
      <w:r w:rsidRPr="00367C83">
        <w:t>, Johnathan Nguyen</w:t>
      </w:r>
      <w:r w:rsidRPr="00367C83">
        <w:rPr>
          <w:vertAlign w:val="superscript"/>
        </w:rPr>
        <w:t>1</w:t>
      </w:r>
      <w:r w:rsidRPr="00367C83">
        <w:t>, John J. Blazeck</w:t>
      </w:r>
      <w:r w:rsidRPr="00367C83">
        <w:rPr>
          <w:vertAlign w:val="superscript"/>
        </w:rPr>
        <w:t>1</w:t>
      </w:r>
    </w:p>
    <w:p w14:paraId="649559C3" w14:textId="77777777" w:rsidR="00367C83" w:rsidRPr="00367C83" w:rsidRDefault="00367C83" w:rsidP="00367C83">
      <w:r w:rsidRPr="00367C83">
        <w:rPr>
          <w:vertAlign w:val="superscript"/>
        </w:rPr>
        <w:t>1</w:t>
      </w:r>
      <w:hyperlink r:id="rId6" w:history="1">
        <w:r w:rsidRPr="00367C83">
          <w:rPr>
            <w:rStyle w:val="Hyperlink"/>
          </w:rPr>
          <w:t>School of Chemical and Biomolecular Engineering, </w:t>
        </w:r>
        <w:r w:rsidRPr="00367C83">
          <w:rPr>
            <w:rStyle w:val="Hyperlink"/>
            <w:b/>
            <w:bCs/>
          </w:rPr>
          <w:t>Georgia Institute of Technology</w:t>
        </w:r>
      </w:hyperlink>
    </w:p>
    <w:p w14:paraId="006BC340" w14:textId="77777777" w:rsidR="00367C83" w:rsidRDefault="00367C83"/>
    <w:p w14:paraId="0C88B39A" w14:textId="1863C86D" w:rsidR="00E9720A" w:rsidRDefault="00E9720A" w:rsidP="00E9720A">
      <w:r>
        <w:t>67216_SCREEN_1.mp4</w:t>
      </w:r>
    </w:p>
    <w:p w14:paraId="2B3ADEF9" w14:textId="292159D6" w:rsidR="00E9720A" w:rsidRDefault="00E9720A" w:rsidP="00E9720A">
      <w:pPr>
        <w:pStyle w:val="ListParagraph"/>
        <w:numPr>
          <w:ilvl w:val="0"/>
          <w:numId w:val="2"/>
        </w:numPr>
      </w:pPr>
      <w:r>
        <w:t xml:space="preserve">3.6.1 (Data being exported to a spreadsheet for analysis) </w:t>
      </w:r>
      <w:r w:rsidRPr="00E9720A">
        <w:rPr>
          <w:b/>
          <w:bCs/>
          <w:color w:val="ED0000"/>
        </w:rPr>
        <w:t>00:00 – 00:25</w:t>
      </w:r>
    </w:p>
    <w:p w14:paraId="013402DA" w14:textId="0DB6C804" w:rsidR="00367C83" w:rsidRDefault="00367C83">
      <w:r>
        <w:t>67216_SCREEN_</w:t>
      </w:r>
      <w:r w:rsidR="007447DB">
        <w:t>2</w:t>
      </w:r>
      <w:r>
        <w:t>.mp4</w:t>
      </w:r>
    </w:p>
    <w:p w14:paraId="0C16AFFC" w14:textId="5110B5A0" w:rsidR="00367C83" w:rsidRPr="00367C83" w:rsidRDefault="00367C83" w:rsidP="00367C83">
      <w:pPr>
        <w:pStyle w:val="ListParagraph"/>
        <w:numPr>
          <w:ilvl w:val="0"/>
          <w:numId w:val="1"/>
        </w:numPr>
      </w:pPr>
      <w:r>
        <w:rPr>
          <w:rFonts w:cstheme="minorHAnsi"/>
          <w:lang w:val="en-IN"/>
        </w:rPr>
        <w:t xml:space="preserve">3.6.2 (Slope of </w:t>
      </w:r>
      <w:r w:rsidRPr="00E62572">
        <w:rPr>
          <w:rFonts w:cstheme="minorHAnsi"/>
          <w:lang w:val="en-IN"/>
        </w:rPr>
        <w:t xml:space="preserve">Linear region of absorbance </w:t>
      </w:r>
      <w:r>
        <w:rPr>
          <w:rFonts w:cstheme="minorHAnsi"/>
          <w:lang w:val="en-IN"/>
        </w:rPr>
        <w:t xml:space="preserve">being determined.) </w:t>
      </w:r>
      <w:r w:rsidRPr="00367C83">
        <w:rPr>
          <w:rFonts w:cstheme="minorHAnsi"/>
          <w:b/>
          <w:bCs/>
          <w:color w:val="FF0000"/>
          <w:lang w:val="en-IN"/>
        </w:rPr>
        <w:t>00:08 – 01:17</w:t>
      </w:r>
    </w:p>
    <w:p w14:paraId="146AAFB8" w14:textId="6E2B68A9" w:rsidR="00367C83" w:rsidRPr="00367C83" w:rsidRDefault="00367C83" w:rsidP="00367C83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ED0000"/>
          <w:lang w:val="en-IN"/>
        </w:rPr>
      </w:pPr>
      <w:r w:rsidRPr="00367C83">
        <w:rPr>
          <w:rFonts w:cstheme="minorHAnsi"/>
          <w:lang w:val="en-IN"/>
        </w:rPr>
        <w:t>3.7.1 (Subtracting the slope of the negative control from enzyme + serum data.</w:t>
      </w:r>
      <w:r>
        <w:rPr>
          <w:rFonts w:cstheme="minorHAnsi"/>
          <w:lang w:val="en-IN"/>
        </w:rPr>
        <w:t xml:space="preserve">) </w:t>
      </w:r>
      <w:r w:rsidRPr="00367C83">
        <w:rPr>
          <w:rFonts w:cstheme="minorHAnsi"/>
          <w:b/>
          <w:bCs/>
          <w:color w:val="ED0000"/>
          <w:lang w:val="en-IN"/>
        </w:rPr>
        <w:t>01:17 – 01:45</w:t>
      </w:r>
    </w:p>
    <w:p w14:paraId="5DEE1ED6" w14:textId="21AF7AD3" w:rsidR="007447DB" w:rsidRPr="007447DB" w:rsidRDefault="007447DB" w:rsidP="007447DB">
      <w:pPr>
        <w:pStyle w:val="ListParagraph"/>
        <w:numPr>
          <w:ilvl w:val="0"/>
          <w:numId w:val="1"/>
        </w:numPr>
      </w:pPr>
      <w:r>
        <w:t>3.7.2 (</w:t>
      </w:r>
      <w:r w:rsidRPr="007447DB">
        <w:t>Subtracting the slope of the 1x PBS control from enzyme + 1x PBS data.</w:t>
      </w:r>
      <w:r>
        <w:t xml:space="preserve">) </w:t>
      </w:r>
      <w:r w:rsidRPr="007447DB">
        <w:rPr>
          <w:b/>
          <w:bCs/>
          <w:color w:val="ED0000"/>
        </w:rPr>
        <w:t>01:45 – 01:56</w:t>
      </w:r>
    </w:p>
    <w:p w14:paraId="3E2827DB" w14:textId="3001DDE3" w:rsidR="00367C83" w:rsidRPr="007447DB" w:rsidRDefault="007447DB" w:rsidP="007447DB">
      <w:pPr>
        <w:pStyle w:val="ListParagraph"/>
        <w:numPr>
          <w:ilvl w:val="0"/>
          <w:numId w:val="1"/>
        </w:numPr>
      </w:pPr>
      <w:r>
        <w:t xml:space="preserve">3.7.3 (Repeat this for all timepoints) </w:t>
      </w:r>
      <w:r w:rsidRPr="007447DB">
        <w:rPr>
          <w:b/>
          <w:bCs/>
          <w:color w:val="ED0000"/>
        </w:rPr>
        <w:t>01:56 – 02:13</w:t>
      </w:r>
    </w:p>
    <w:p w14:paraId="642B9316" w14:textId="01588C8E" w:rsidR="007447DB" w:rsidRDefault="007447DB" w:rsidP="007447DB">
      <w:pPr>
        <w:pStyle w:val="ListParagraph"/>
        <w:numPr>
          <w:ilvl w:val="0"/>
          <w:numId w:val="1"/>
        </w:numPr>
        <w:rPr>
          <w:b/>
          <w:bCs/>
          <w:color w:val="ED0000"/>
        </w:rPr>
      </w:pPr>
      <w:r>
        <w:t>3.8.1 (</w:t>
      </w:r>
      <w:r w:rsidRPr="007447DB">
        <w:t>Equation 1 displayed with normalized slopes to original slope at t=0 hours.</w:t>
      </w:r>
      <w:r>
        <w:t xml:space="preserve">) </w:t>
      </w:r>
      <w:r w:rsidRPr="007447DB">
        <w:rPr>
          <w:b/>
          <w:bCs/>
          <w:color w:val="ED0000"/>
        </w:rPr>
        <w:t>02:20 – 02:52</w:t>
      </w:r>
    </w:p>
    <w:p w14:paraId="2B46F2C2" w14:textId="2A1F2F94" w:rsidR="007447DB" w:rsidRPr="007447DB" w:rsidRDefault="007447DB" w:rsidP="007447DB">
      <w:pPr>
        <w:pStyle w:val="ListParagraph"/>
        <w:numPr>
          <w:ilvl w:val="0"/>
          <w:numId w:val="1"/>
        </w:numPr>
        <w:rPr>
          <w:b/>
          <w:bCs/>
          <w:color w:val="ED0000"/>
        </w:rPr>
      </w:pPr>
      <w:r>
        <w:t>3.8.2 (</w:t>
      </w:r>
      <w:r w:rsidRPr="00651022">
        <w:rPr>
          <w:rFonts w:cstheme="minorHAnsi"/>
          <w:lang w:val="en-IN"/>
        </w:rPr>
        <w:t xml:space="preserve">Graph of </w:t>
      </w:r>
      <w:r>
        <w:rPr>
          <w:rFonts w:cstheme="minorHAnsi"/>
          <w:lang w:val="en-IN"/>
        </w:rPr>
        <w:t>a fraction of activity remaining versus time being plotted</w:t>
      </w:r>
      <w:r w:rsidRPr="00651022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) </w:t>
      </w:r>
      <w:r w:rsidRPr="007447DB">
        <w:rPr>
          <w:rFonts w:cstheme="minorHAnsi"/>
          <w:b/>
          <w:bCs/>
          <w:color w:val="ED0000"/>
          <w:lang w:val="en-IN"/>
        </w:rPr>
        <w:t>02:52 – 03:06</w:t>
      </w:r>
    </w:p>
    <w:sectPr w:rsidR="007447DB" w:rsidRPr="0074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E7C11"/>
    <w:multiLevelType w:val="hybridMultilevel"/>
    <w:tmpl w:val="E25C9FCA"/>
    <w:lvl w:ilvl="0" w:tplc="17C2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0682"/>
    <w:multiLevelType w:val="hybridMultilevel"/>
    <w:tmpl w:val="D5CEC960"/>
    <w:lvl w:ilvl="0" w:tplc="17C2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1590">
    <w:abstractNumId w:val="1"/>
  </w:num>
  <w:num w:numId="2" w16cid:durableId="154679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83"/>
    <w:rsid w:val="0001612D"/>
    <w:rsid w:val="000640DC"/>
    <w:rsid w:val="00367C83"/>
    <w:rsid w:val="00403350"/>
    <w:rsid w:val="00464E42"/>
    <w:rsid w:val="00480392"/>
    <w:rsid w:val="00674E84"/>
    <w:rsid w:val="007447DB"/>
    <w:rsid w:val="00C52CEE"/>
    <w:rsid w:val="00C60BED"/>
    <w:rsid w:val="00E77D23"/>
    <w:rsid w:val="00E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AB7C"/>
  <w15:chartTrackingRefBased/>
  <w15:docId w15:val="{E29ECB09-B629-4836-A1C6-5E6DC40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C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C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4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ew.jove.com/institutions/NA-North-America/US-United-States/GA-Georgia/15459-Georgia-Institute-of-Technology" TargetMode="External"/><Relationship Id="rId5" Type="http://schemas.openxmlformats.org/officeDocument/2006/relationships/hyperlink" Target="https://dx.doi.org/10.3791/67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Haikal, Yusef A</dc:creator>
  <cp:keywords/>
  <dc:description/>
  <cp:lastModifiedBy>Haikal, Yusef A</cp:lastModifiedBy>
  <cp:revision>2</cp:revision>
  <dcterms:created xsi:type="dcterms:W3CDTF">2024-08-06T15:12:00Z</dcterms:created>
  <dcterms:modified xsi:type="dcterms:W3CDTF">2024-08-07T22:07:00Z</dcterms:modified>
</cp:coreProperties>
</file>