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0DBA" w:rsidRDefault="00470DB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00000002" w14:textId="77777777" w:rsidR="00470DBA" w:rsidRDefault="00000000">
      <w:pPr>
        <w:rPr>
          <w:b/>
        </w:rPr>
      </w:pPr>
      <w:r>
        <w:rPr>
          <w:b/>
        </w:rPr>
        <w:t>Submission ID #: 67193</w:t>
      </w:r>
    </w:p>
    <w:p w14:paraId="00000003" w14:textId="77777777" w:rsidR="00470DBA" w:rsidRDefault="00000000">
      <w:pPr>
        <w:rPr>
          <w:b/>
        </w:rPr>
      </w:pPr>
      <w:r>
        <w:rPr>
          <w:b/>
        </w:rPr>
        <w:t>Scriptwriter Name: Sulakshana Karkala</w:t>
      </w:r>
    </w:p>
    <w:p w14:paraId="00000004" w14:textId="77777777" w:rsidR="00470DBA" w:rsidRDefault="00000000">
      <w:pPr>
        <w:rPr>
          <w:b/>
        </w:rPr>
      </w:pPr>
      <w:r>
        <w:rPr>
          <w:b/>
        </w:rPr>
        <w:t xml:space="preserve">Project Page Link: </w:t>
      </w:r>
      <w:hyperlink r:id="rId8">
        <w:r>
          <w:rPr>
            <w:b/>
            <w:color w:val="0000FF"/>
            <w:u w:val="single"/>
          </w:rPr>
          <w:t>https://jove-video.monday.com/boards/1498586980/views/29485720</w:t>
        </w:r>
      </w:hyperlink>
    </w:p>
    <w:p w14:paraId="00000005" w14:textId="77777777" w:rsidR="00470DBA" w:rsidRDefault="00470DBA">
      <w:pPr>
        <w:rPr>
          <w:b/>
        </w:rPr>
      </w:pPr>
    </w:p>
    <w:p w14:paraId="00000006" w14:textId="77777777" w:rsidR="00470DBA" w:rsidRDefault="00470DBA">
      <w:pPr>
        <w:rPr>
          <w:b/>
        </w:rPr>
      </w:pPr>
    </w:p>
    <w:p w14:paraId="00000007" w14:textId="77777777" w:rsidR="00470DBA" w:rsidRDefault="00000000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Optimization of Breast Biopsy and Mastectomy Sample Collection Procedures for Biobanking, Personalized Medicine, and Research Applications</w:t>
      </w:r>
    </w:p>
    <w:p w14:paraId="00000008" w14:textId="77777777" w:rsidR="00470DBA" w:rsidRDefault="00470DBA">
      <w:pPr>
        <w:rPr>
          <w:b/>
        </w:rPr>
      </w:pPr>
    </w:p>
    <w:p w14:paraId="00000009" w14:textId="77777777" w:rsidR="00470DBA" w:rsidRDefault="00470DBA">
      <w:pPr>
        <w:rPr>
          <w:b/>
        </w:rPr>
      </w:pPr>
    </w:p>
    <w:p w14:paraId="0000000A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Authors and Affiliations: </w:t>
      </w:r>
    </w:p>
    <w:p w14:paraId="0000000B" w14:textId="77777777" w:rsidR="00470DBA" w:rsidRDefault="00000000">
      <w:pPr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Ma. Easter Joy V. Sajo</w:t>
      </w:r>
      <w:r>
        <w:rPr>
          <w:b/>
          <w:sz w:val="28"/>
          <w:szCs w:val="28"/>
          <w:vertAlign w:val="superscript"/>
        </w:rPr>
        <w:t>1*</w:t>
      </w:r>
      <w:r>
        <w:rPr>
          <w:b/>
          <w:sz w:val="28"/>
          <w:szCs w:val="28"/>
        </w:rPr>
        <w:t>, Lizzie Anne C. Aquino</w:t>
      </w:r>
      <w:r>
        <w:rPr>
          <w:b/>
          <w:sz w:val="28"/>
          <w:szCs w:val="28"/>
          <w:vertAlign w:val="superscript"/>
        </w:rPr>
        <w:t>2*</w:t>
      </w:r>
      <w:r>
        <w:rPr>
          <w:b/>
          <w:sz w:val="28"/>
          <w:szCs w:val="28"/>
        </w:rPr>
        <w:t>, Regina Joyce Ferrer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, Allen Joy M. Corachea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 xml:space="preserve">, Eugene G. </w:t>
      </w:r>
      <w:proofErr w:type="spellStart"/>
      <w:r>
        <w:rPr>
          <w:b/>
          <w:sz w:val="28"/>
          <w:szCs w:val="28"/>
        </w:rPr>
        <w:t>Odoño</w:t>
      </w:r>
      <w:proofErr w:type="spellEnd"/>
      <w:r>
        <w:rPr>
          <w:b/>
          <w:sz w:val="28"/>
          <w:szCs w:val="28"/>
        </w:rPr>
        <w:t xml:space="preserve"> I</w:t>
      </w:r>
      <w:r>
        <w:rPr>
          <w:b/>
          <w:sz w:val="28"/>
          <w:szCs w:val="28"/>
          <w:vertAlign w:val="superscript"/>
        </w:rPr>
        <w:t>4</w:t>
      </w:r>
      <w:r>
        <w:rPr>
          <w:b/>
          <w:sz w:val="28"/>
          <w:szCs w:val="28"/>
        </w:rPr>
        <w:t>, Ann Camille Yuga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Apple P. Valparaiso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Shiela Macalindong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Gemma Leonora B. Uy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Nelson D. Cabaluna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 xml:space="preserve">, Eva Maria </w:t>
      </w:r>
      <w:proofErr w:type="spellStart"/>
      <w:r>
        <w:rPr>
          <w:b/>
          <w:sz w:val="28"/>
          <w:szCs w:val="28"/>
        </w:rPr>
        <w:t>Cutiongco</w:t>
      </w:r>
      <w:proofErr w:type="spellEnd"/>
      <w:r>
        <w:rPr>
          <w:b/>
          <w:sz w:val="28"/>
          <w:szCs w:val="28"/>
        </w:rPr>
        <w:t>-De La Paz</w:t>
      </w:r>
      <w:r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>, Michael C. Velarde</w:t>
      </w:r>
      <w:r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>, Rodney B. Dofitas</w:t>
      </w:r>
      <w:r>
        <w:rPr>
          <w:b/>
          <w:sz w:val="28"/>
          <w:szCs w:val="28"/>
          <w:vertAlign w:val="superscript"/>
        </w:rPr>
        <w:t>2</w:t>
      </w:r>
    </w:p>
    <w:p w14:paraId="0000000C" w14:textId="77777777" w:rsidR="00470DBA" w:rsidRDefault="00470DBA">
      <w:pPr>
        <w:rPr>
          <w:b/>
          <w:sz w:val="28"/>
          <w:szCs w:val="28"/>
          <w:vertAlign w:val="superscript"/>
        </w:rPr>
      </w:pPr>
    </w:p>
    <w:p w14:paraId="0000000D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Department of Biology, University of the Philippines Baguio</w:t>
      </w:r>
    </w:p>
    <w:p w14:paraId="0000000E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Department of General Surgery, Philippine General Hospital, University of the Philippines</w:t>
      </w:r>
    </w:p>
    <w:p w14:paraId="0000000F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Institute of Biology, College of Science, University of the Philippines Diliman</w:t>
      </w:r>
    </w:p>
    <w:p w14:paraId="00000010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4</w:t>
      </w:r>
      <w:r>
        <w:rPr>
          <w:b/>
          <w:sz w:val="28"/>
          <w:szCs w:val="28"/>
        </w:rPr>
        <w:t>Department of Pathology, College of Medicine, University of the Philippines Manila</w:t>
      </w:r>
    </w:p>
    <w:p w14:paraId="00000011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5</w:t>
      </w:r>
      <w:r>
        <w:rPr>
          <w:b/>
          <w:sz w:val="28"/>
          <w:szCs w:val="28"/>
        </w:rPr>
        <w:t>Institute of Human Genetics, National Institutes of Health, University of the Philippines Manila</w:t>
      </w:r>
    </w:p>
    <w:p w14:paraId="00000012" w14:textId="77777777" w:rsidR="00470DBA" w:rsidRDefault="00470DBA">
      <w:pPr>
        <w:rPr>
          <w:b/>
          <w:sz w:val="28"/>
          <w:szCs w:val="28"/>
        </w:rPr>
      </w:pPr>
    </w:p>
    <w:p w14:paraId="00000013" w14:textId="77777777" w:rsidR="00470DB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*</w:t>
      </w:r>
      <w:r>
        <w:rPr>
          <w:b/>
          <w:sz w:val="28"/>
          <w:szCs w:val="28"/>
        </w:rPr>
        <w:t>These authors contributed equally</w:t>
      </w:r>
    </w:p>
    <w:p w14:paraId="00000014" w14:textId="77777777" w:rsidR="00470DBA" w:rsidRDefault="00470DBA">
      <w:pPr>
        <w:widowControl w:val="0"/>
        <w:rPr>
          <w:color w:val="000000"/>
        </w:rPr>
      </w:pPr>
    </w:p>
    <w:p w14:paraId="00000016" w14:textId="77777777" w:rsidR="00470DBA" w:rsidRDefault="00470DBA">
      <w:pPr>
        <w:widowControl w:val="0"/>
        <w:rPr>
          <w:color w:val="000000"/>
        </w:rPr>
      </w:pPr>
    </w:p>
    <w:p w14:paraId="00000017" w14:textId="77777777" w:rsidR="00470DBA" w:rsidRDefault="00470DBA"/>
    <w:p w14:paraId="00000018" w14:textId="77777777" w:rsidR="00470DBA" w:rsidRDefault="00000000">
      <w:pPr>
        <w:rPr>
          <w:b/>
        </w:rPr>
      </w:pPr>
      <w:r>
        <w:rPr>
          <w:b/>
        </w:rPr>
        <w:t xml:space="preserve">Corresponding Authors: </w:t>
      </w:r>
    </w:p>
    <w:p w14:paraId="00000019" w14:textId="77777777" w:rsidR="00470DBA" w:rsidRDefault="00000000">
      <w:bookmarkStart w:id="0" w:name="_heading=h.eyj1rahmc1uv" w:colFirst="0" w:colLast="0"/>
      <w:bookmarkEnd w:id="0"/>
      <w:r>
        <w:t>Ma. Easter Joy V. Sajo</w:t>
      </w:r>
      <w:r>
        <w:tab/>
      </w:r>
      <w:r>
        <w:tab/>
      </w:r>
      <w:r>
        <w:tab/>
        <w:t>(</w:t>
      </w:r>
      <w:hyperlink r:id="rId9">
        <w:r>
          <w:rPr>
            <w:color w:val="0000FF"/>
            <w:u w:val="single"/>
          </w:rPr>
          <w:t>mvsajo@up.edu.ph</w:t>
        </w:r>
      </w:hyperlink>
      <w:r>
        <w:rPr>
          <w:color w:val="0000FF"/>
          <w:u w:val="single"/>
        </w:rPr>
        <w:t>)</w:t>
      </w:r>
    </w:p>
    <w:p w14:paraId="0000001A" w14:textId="77777777" w:rsidR="00470DBA" w:rsidRDefault="00000000">
      <w:r>
        <w:rPr>
          <w:b/>
        </w:rPr>
        <w:t>Email Addresses for All Authors:</w:t>
      </w:r>
      <w:r>
        <w:t xml:space="preserve"> </w:t>
      </w:r>
    </w:p>
    <w:p w14:paraId="0000001B" w14:textId="77777777" w:rsidR="00470DBA" w:rsidRDefault="00000000">
      <w:r>
        <w:t>Ma. Easter Joy V. Sajo</w:t>
      </w:r>
      <w:r>
        <w:tab/>
      </w:r>
      <w:r>
        <w:tab/>
      </w:r>
      <w:r>
        <w:tab/>
        <w:t>(</w:t>
      </w:r>
      <w:hyperlink r:id="rId10">
        <w:r>
          <w:rPr>
            <w:color w:val="0000FF"/>
            <w:u w:val="single"/>
          </w:rPr>
          <w:t>mvsajo@up.edu.ph</w:t>
        </w:r>
      </w:hyperlink>
      <w:r>
        <w:rPr>
          <w:color w:val="0000FF"/>
          <w:u w:val="single"/>
        </w:rPr>
        <w:t>)</w:t>
      </w:r>
    </w:p>
    <w:p w14:paraId="0000001C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Lizzie Anne C. Aquino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lcaquino6@up.edu.ph)</w:t>
      </w:r>
    </w:p>
    <w:p w14:paraId="0000001D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Regina Joyce Ferrer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referrer@up.edu.ph</w:t>
      </w:r>
      <w:r>
        <w:rPr>
          <w:highlight w:val="white"/>
        </w:rPr>
        <w:t>)</w:t>
      </w:r>
    </w:p>
    <w:p w14:paraId="0000001E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Allen Joy M. </w:t>
      </w:r>
      <w:proofErr w:type="spellStart"/>
      <w:r>
        <w:rPr>
          <w:highlight w:val="white"/>
        </w:rPr>
        <w:t>Corachea</w:t>
      </w:r>
      <w:proofErr w:type="spellEnd"/>
      <w:r>
        <w:rPr>
          <w:highlight w:val="white"/>
        </w:rPr>
        <w:t xml:space="preserve"> </w:t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amcorachea@up.edu.ph</w:t>
      </w:r>
      <w:r>
        <w:rPr>
          <w:highlight w:val="white"/>
        </w:rPr>
        <w:t>)</w:t>
      </w:r>
    </w:p>
    <w:p w14:paraId="0000001F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Eugene G. </w:t>
      </w:r>
      <w:proofErr w:type="spellStart"/>
      <w:r>
        <w:rPr>
          <w:highlight w:val="white"/>
        </w:rPr>
        <w:t>Odoño</w:t>
      </w:r>
      <w:proofErr w:type="spellEnd"/>
      <w:r>
        <w:rPr>
          <w:highlight w:val="white"/>
        </w:rPr>
        <w:t xml:space="preserve"> I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rPr>
          <w:color w:val="222222"/>
          <w:highlight w:val="white"/>
        </w:rPr>
        <w:t>egodono@up.edu.ph)</w:t>
      </w:r>
    </w:p>
    <w:p w14:paraId="00000020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Ann Camille Yuga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aqyuga@alum.up.edu.ph)</w:t>
      </w:r>
    </w:p>
    <w:p w14:paraId="00000021" w14:textId="77777777" w:rsidR="00470DBA" w:rsidRDefault="00000000">
      <w:pPr>
        <w:rPr>
          <w:highlight w:val="white"/>
        </w:rPr>
      </w:pPr>
      <w:r>
        <w:rPr>
          <w:highlight w:val="white"/>
        </w:rPr>
        <w:lastRenderedPageBreak/>
        <w:t xml:space="preserve">Apple P. Valparaiso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apvalparaisomd@gmail.com)</w:t>
      </w:r>
    </w:p>
    <w:p w14:paraId="00000022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Shiela </w:t>
      </w:r>
      <w:proofErr w:type="spellStart"/>
      <w:r>
        <w:rPr>
          <w:highlight w:val="white"/>
        </w:rPr>
        <w:t>Macalindong</w:t>
      </w:r>
      <w:proofErr w:type="spellEnd"/>
      <w:r>
        <w:rPr>
          <w:highlight w:val="white"/>
        </w:rPr>
        <w:t xml:space="preserve">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shielamacalindongmd@gmail.com</w:t>
      </w:r>
      <w:r>
        <w:rPr>
          <w:highlight w:val="white"/>
        </w:rPr>
        <w:t>)</w:t>
      </w:r>
    </w:p>
    <w:p w14:paraId="00000023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Gemma Leonora B. Uy </w:t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gemmauymd@yahoo.com</w:t>
      </w:r>
      <w:r>
        <w:rPr>
          <w:highlight w:val="white"/>
        </w:rPr>
        <w:t xml:space="preserve">) </w:t>
      </w:r>
    </w:p>
    <w:p w14:paraId="00000024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Nelson Cabaluna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nlcabaluna@gmail.com</w:t>
      </w:r>
      <w:r>
        <w:rPr>
          <w:highlight w:val="white"/>
        </w:rPr>
        <w:t>)</w:t>
      </w:r>
    </w:p>
    <w:p w14:paraId="00000025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Eva Maria </w:t>
      </w:r>
      <w:proofErr w:type="spellStart"/>
      <w:r>
        <w:rPr>
          <w:highlight w:val="white"/>
        </w:rPr>
        <w:t>Cutiongco</w:t>
      </w:r>
      <w:proofErr w:type="spellEnd"/>
      <w:r>
        <w:rPr>
          <w:highlight w:val="white"/>
        </w:rPr>
        <w:t xml:space="preserve">-De La Paz </w:t>
      </w:r>
      <w:r>
        <w:rPr>
          <w:highlight w:val="white"/>
        </w:rPr>
        <w:tab/>
        <w:t>(</w:t>
      </w:r>
      <w:r>
        <w:t>eccutiongcodelapaz@up.edu.ph</w:t>
      </w:r>
      <w:r>
        <w:rPr>
          <w:highlight w:val="white"/>
        </w:rPr>
        <w:t>)</w:t>
      </w:r>
    </w:p>
    <w:p w14:paraId="00000026" w14:textId="77777777" w:rsidR="00470DBA" w:rsidRDefault="00000000">
      <w:pPr>
        <w:rPr>
          <w:highlight w:val="white"/>
        </w:rPr>
      </w:pPr>
      <w:r>
        <w:rPr>
          <w:highlight w:val="white"/>
        </w:rPr>
        <w:t xml:space="preserve">Michael C. Velarde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mcvelarde@up.edu.ph</w:t>
      </w:r>
      <w:r>
        <w:rPr>
          <w:highlight w:val="white"/>
        </w:rPr>
        <w:t>)</w:t>
      </w:r>
    </w:p>
    <w:p w14:paraId="00000027" w14:textId="77777777" w:rsidR="00470DBA" w:rsidRDefault="00000000">
      <w:pPr>
        <w:rPr>
          <w:highlight w:val="white"/>
          <w:vertAlign w:val="superscript"/>
        </w:rPr>
      </w:pPr>
      <w:r>
        <w:rPr>
          <w:highlight w:val="white"/>
        </w:rPr>
        <w:t xml:space="preserve">Rodney B. </w:t>
      </w:r>
      <w:proofErr w:type="spellStart"/>
      <w:r>
        <w:rPr>
          <w:highlight w:val="white"/>
        </w:rPr>
        <w:t>Dofitas</w:t>
      </w:r>
      <w:proofErr w:type="spellEnd"/>
      <w:r>
        <w:rPr>
          <w:highlight w:val="white"/>
        </w:rPr>
        <w:t xml:space="preserve">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>(</w:t>
      </w:r>
      <w:r>
        <w:t>rdofitas@gmail.com</w:t>
      </w:r>
      <w:r>
        <w:rPr>
          <w:highlight w:val="white"/>
        </w:rPr>
        <w:t>)</w:t>
      </w:r>
    </w:p>
    <w:p w14:paraId="00000028" w14:textId="77777777" w:rsidR="00470DBA" w:rsidRDefault="00470DBA">
      <w:pPr>
        <w:rPr>
          <w:b/>
          <w:sz w:val="22"/>
          <w:szCs w:val="22"/>
        </w:rPr>
      </w:pPr>
    </w:p>
    <w:p w14:paraId="00000029" w14:textId="77777777" w:rsidR="00470DBA" w:rsidRDefault="00470DBA">
      <w:pPr>
        <w:rPr>
          <w:b/>
          <w:sz w:val="22"/>
          <w:szCs w:val="22"/>
        </w:rPr>
      </w:pPr>
    </w:p>
    <w:p w14:paraId="0000002A" w14:textId="77777777" w:rsidR="00470DBA" w:rsidRDefault="00470DBA">
      <w:pPr>
        <w:rPr>
          <w:b/>
          <w:sz w:val="22"/>
          <w:szCs w:val="22"/>
        </w:rPr>
      </w:pPr>
    </w:p>
    <w:p w14:paraId="0000002B" w14:textId="77777777" w:rsidR="00470DBA" w:rsidRDefault="00000000">
      <w:pPr>
        <w:rPr>
          <w:b/>
          <w:sz w:val="22"/>
          <w:szCs w:val="22"/>
        </w:rPr>
      </w:pPr>
      <w:r>
        <w:br w:type="page"/>
      </w:r>
    </w:p>
    <w:p w14:paraId="0000002C" w14:textId="77777777" w:rsidR="00470DBA" w:rsidRDefault="00000000">
      <w:pPr>
        <w:pStyle w:val="Heading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Author Questionnaire </w:t>
      </w:r>
    </w:p>
    <w:p w14:paraId="0000002D" w14:textId="77777777" w:rsidR="00470DBA" w:rsidRDefault="00000000">
      <w:pPr>
        <w:spacing w:before="120"/>
      </w:pPr>
      <w:r>
        <w:rPr>
          <w:b/>
        </w:rPr>
        <w:t xml:space="preserve">1. </w:t>
      </w:r>
      <w:r>
        <w:t xml:space="preserve">We have marked your project as author-provided footage, meaning you film the video yourself and provide </w:t>
      </w:r>
      <w:proofErr w:type="spellStart"/>
      <w:r>
        <w:t>JoVE</w:t>
      </w:r>
      <w:proofErr w:type="spellEnd"/>
      <w:r>
        <w:t xml:space="preserve"> with the footage to edit. </w:t>
      </w:r>
      <w:proofErr w:type="spellStart"/>
      <w:r>
        <w:t>JoVE</w:t>
      </w:r>
      <w:proofErr w:type="spellEnd"/>
      <w:r>
        <w:t xml:space="preserve"> will not send the videographer. Please confirm that this is correct. </w:t>
      </w:r>
    </w:p>
    <w:p w14:paraId="0000002E" w14:textId="77777777" w:rsidR="00470DBA" w:rsidRDefault="00000000">
      <w:pPr>
        <w:spacing w:before="120"/>
      </w:pPr>
      <w:r>
        <w:rPr>
          <w:b/>
        </w:rPr>
        <w:t>☑</w:t>
      </w:r>
      <w:r>
        <w:t xml:space="preserve"> Correct </w:t>
      </w:r>
    </w:p>
    <w:p w14:paraId="00000030" w14:textId="77777777" w:rsidR="00470DBA" w:rsidRDefault="00470DBA">
      <w:pPr>
        <w:spacing w:before="120"/>
        <w:ind w:left="216" w:hanging="216"/>
        <w:rPr>
          <w:b/>
        </w:rPr>
      </w:pPr>
    </w:p>
    <w:p w14:paraId="00000031" w14:textId="351D09F3" w:rsidR="00470DBA" w:rsidRDefault="00000000">
      <w:pPr>
        <w:spacing w:before="120"/>
        <w:ind w:left="216" w:hanging="216"/>
      </w:pPr>
      <w:r>
        <w:rPr>
          <w:b/>
        </w:rPr>
        <w:t xml:space="preserve"> 2.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</w:rPr>
        <w:t xml:space="preserve">  </w:t>
      </w:r>
      <w:r w:rsidR="009C49FA" w:rsidRPr="009C49FA">
        <w:rPr>
          <w:b/>
          <w:color w:val="000000" w:themeColor="text1"/>
        </w:rPr>
        <w:t>No</w:t>
      </w:r>
    </w:p>
    <w:p w14:paraId="00000034" w14:textId="77777777" w:rsidR="00470DBA" w:rsidRDefault="00470DBA">
      <w:pPr>
        <w:spacing w:before="120"/>
        <w:rPr>
          <w:b/>
        </w:rPr>
      </w:pPr>
    </w:p>
    <w:p w14:paraId="00000039" w14:textId="0FED8ECB" w:rsidR="00470DBA" w:rsidRDefault="00000000" w:rsidP="009C49FA">
      <w:pPr>
        <w:spacing w:before="120"/>
        <w:ind w:left="216" w:hanging="216"/>
      </w:pPr>
      <w:r>
        <w:rPr>
          <w:b/>
        </w:rPr>
        <w:t xml:space="preserve">3. Software: </w:t>
      </w:r>
      <w:r>
        <w:t>Does the part of your protocol being filmed include step-by-step descriptions of software usage?</w:t>
      </w:r>
      <w:r>
        <w:rPr>
          <w:b/>
        </w:rPr>
        <w:t xml:space="preserve">  </w:t>
      </w:r>
      <w:r w:rsidR="009C49FA" w:rsidRPr="009C49FA">
        <w:rPr>
          <w:b/>
          <w:color w:val="000000" w:themeColor="text1"/>
        </w:rPr>
        <w:t>No</w:t>
      </w:r>
    </w:p>
    <w:p w14:paraId="0000003A" w14:textId="77777777" w:rsidR="00470DBA" w:rsidRDefault="00470DBA">
      <w:pPr>
        <w:spacing w:before="120"/>
        <w:rPr>
          <w:b/>
        </w:rPr>
      </w:pPr>
    </w:p>
    <w:p w14:paraId="0000003B" w14:textId="77777777" w:rsidR="00470DBA" w:rsidRDefault="00000000">
      <w:pPr>
        <w:rPr>
          <w:b/>
          <w:color w:val="222222"/>
        </w:rPr>
      </w:pPr>
      <w:r>
        <w:rPr>
          <w:b/>
          <w:color w:val="222222"/>
        </w:rPr>
        <w:t>4. Proposed filming date:</w:t>
      </w:r>
      <w:r>
        <w:rPr>
          <w:color w:val="222222"/>
        </w:rPr>
        <w:t xml:space="preserve"> To help </w:t>
      </w:r>
      <w:proofErr w:type="spellStart"/>
      <w:r>
        <w:rPr>
          <w:color w:val="222222"/>
        </w:rPr>
        <w:t>JoVE</w:t>
      </w:r>
      <w:proofErr w:type="spellEnd"/>
      <w:r>
        <w:rPr>
          <w:color w:val="222222"/>
        </w:rPr>
        <w:t xml:space="preserve"> process and publish your video in a timely manner, please indicate the </w:t>
      </w:r>
      <w:r>
        <w:rPr>
          <w:color w:val="222222"/>
          <w:u w:val="single"/>
        </w:rPr>
        <w:t>proposed date that your group will film</w:t>
      </w:r>
      <w:r>
        <w:rPr>
          <w:color w:val="222222"/>
        </w:rPr>
        <w:t xml:space="preserve"> here:</w:t>
      </w:r>
      <w:bookmarkStart w:id="1" w:name="bookmark=id.uk1saeuai7fj" w:colFirst="0" w:colLast="0"/>
      <w:bookmarkEnd w:id="1"/>
      <w:r>
        <w:rPr>
          <w:color w:val="222222"/>
        </w:rPr>
        <w:t xml:space="preserve"> </w:t>
      </w:r>
      <w:r w:rsidRPr="009C49FA">
        <w:rPr>
          <w:b/>
          <w:color w:val="222222"/>
        </w:rPr>
        <w:t>06/23/2025</w:t>
      </w:r>
    </w:p>
    <w:p w14:paraId="0000003C" w14:textId="77777777" w:rsidR="00470DBA" w:rsidRDefault="00470DBA">
      <w:pPr>
        <w:rPr>
          <w:b/>
          <w:color w:val="222222"/>
        </w:rPr>
      </w:pPr>
    </w:p>
    <w:p w14:paraId="0000003E" w14:textId="77777777" w:rsidR="00470DBA" w:rsidRDefault="00470DBA">
      <w:pPr>
        <w:rPr>
          <w:color w:val="000000"/>
        </w:rPr>
      </w:pPr>
    </w:p>
    <w:p w14:paraId="0000003F" w14:textId="77777777" w:rsidR="00470DBA" w:rsidRDefault="00000000">
      <w:pPr>
        <w:rPr>
          <w:color w:val="000000"/>
        </w:rPr>
      </w:pPr>
      <w:r>
        <w:rPr>
          <w:color w:val="000000"/>
        </w:rPr>
        <w:t>When you are ready to submit your video files, please contact our Content Manager, </w:t>
      </w:r>
      <w:hyperlink r:id="rId11">
        <w:r>
          <w:rPr>
            <w:color w:val="0000FF"/>
            <w:u w:val="single"/>
          </w:rPr>
          <w:t>Utkarsh Khare</w:t>
        </w:r>
      </w:hyperlink>
      <w:r>
        <w:rPr>
          <w:color w:val="000000"/>
        </w:rPr>
        <w:t xml:space="preserve">. </w:t>
      </w:r>
    </w:p>
    <w:p w14:paraId="00000040" w14:textId="77777777" w:rsidR="00470DBA" w:rsidRDefault="00470DBA">
      <w:pPr>
        <w:rPr>
          <w:b/>
          <w:sz w:val="22"/>
          <w:szCs w:val="22"/>
        </w:rPr>
      </w:pPr>
    </w:p>
    <w:p w14:paraId="00000042" w14:textId="77777777" w:rsidR="00470DBA" w:rsidRDefault="00470DBA">
      <w:pPr>
        <w:rPr>
          <w:b/>
          <w:sz w:val="22"/>
          <w:szCs w:val="22"/>
        </w:rPr>
      </w:pPr>
    </w:p>
    <w:p w14:paraId="00000043" w14:textId="77777777" w:rsidR="00470DBA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00000044" w14:textId="77777777" w:rsidR="00470DBA" w:rsidRDefault="00470DBA">
      <w:pPr>
        <w:rPr>
          <w:b/>
          <w:sz w:val="22"/>
          <w:szCs w:val="22"/>
        </w:rPr>
      </w:pPr>
    </w:p>
    <w:p w14:paraId="00000045" w14:textId="77777777" w:rsidR="00470DBA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 17</w:t>
      </w:r>
    </w:p>
    <w:p w14:paraId="00000046" w14:textId="77777777" w:rsidR="00470DBA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>Number of Shots:  33</w:t>
      </w:r>
      <w:r>
        <w:br w:type="page"/>
      </w:r>
    </w:p>
    <w:p w14:paraId="00000047" w14:textId="77777777" w:rsidR="00470DBA" w:rsidRDefault="00000000">
      <w:pPr>
        <w:pStyle w:val="Heading1"/>
      </w:pPr>
      <w:r>
        <w:lastRenderedPageBreak/>
        <w:t xml:space="preserve">Introduction </w:t>
      </w:r>
    </w:p>
    <w:p w14:paraId="00000048" w14:textId="328CF862" w:rsidR="00470DBA" w:rsidRDefault="009C49FA">
      <w:pPr>
        <w:rPr>
          <w:b/>
        </w:rPr>
      </w:pPr>
      <w:r w:rsidRPr="00492603">
        <w:rPr>
          <w:b/>
        </w:rPr>
        <w:t>AUTHORS: Please note that only 5 statements may be presented</w:t>
      </w:r>
    </w:p>
    <w:p w14:paraId="00000050" w14:textId="77777777" w:rsidR="00470DBA" w:rsidRDefault="00470DBA">
      <w:pPr>
        <w:rPr>
          <w:b/>
        </w:rPr>
      </w:pPr>
    </w:p>
    <w:p w14:paraId="00000051" w14:textId="77777777" w:rsidR="00470DBA" w:rsidRDefault="00000000">
      <w:pPr>
        <w:rPr>
          <w:sz w:val="28"/>
          <w:szCs w:val="28"/>
        </w:rPr>
      </w:pPr>
      <w:r>
        <w:rPr>
          <w:b/>
          <w:color w:val="000000"/>
          <w:highlight w:val="white"/>
        </w:rPr>
        <w:t xml:space="preserve">REQUIRED: </w:t>
      </w:r>
      <w:r>
        <w:rPr>
          <w:color w:val="000000"/>
          <w:highlight w:val="white"/>
        </w:rPr>
        <w:t>What is the scope of your research? What questions are you trying to answer?</w:t>
      </w:r>
      <w:r>
        <w:rPr>
          <w:sz w:val="28"/>
          <w:szCs w:val="28"/>
        </w:rPr>
        <w:t xml:space="preserve"> </w:t>
      </w:r>
    </w:p>
    <w:p w14:paraId="00000052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9C49FA">
        <w:rPr>
          <w:b/>
          <w:bCs/>
          <w:color w:val="000000" w:themeColor="text1"/>
          <w:u w:val="single"/>
        </w:rPr>
        <w:t xml:space="preserve">Rodney B. </w:t>
      </w:r>
      <w:proofErr w:type="spellStart"/>
      <w:r w:rsidRPr="009C49FA">
        <w:rPr>
          <w:b/>
          <w:bCs/>
          <w:color w:val="000000" w:themeColor="text1"/>
          <w:u w:val="single"/>
        </w:rPr>
        <w:t>Dofitas</w:t>
      </w:r>
      <w:proofErr w:type="spellEnd"/>
      <w:r w:rsidRPr="009C49FA">
        <w:rPr>
          <w:b/>
          <w:bCs/>
          <w:color w:val="000000" w:themeColor="text1"/>
          <w:u w:val="single"/>
        </w:rPr>
        <w:t>:</w:t>
      </w:r>
      <w:r w:rsidRPr="009C49FA">
        <w:rPr>
          <w:color w:val="000000" w:themeColor="text1"/>
        </w:rPr>
        <w:t xml:space="preserve"> We aim to improve breast cancer sample collection for biobanking, enabling better personalized treatment through high-quality RNA sequencing and organoid culture from Filipino patient tissues.</w:t>
      </w:r>
    </w:p>
    <w:p w14:paraId="25CF0042" w14:textId="65B8B3B6" w:rsidR="009C49FA" w:rsidRPr="009C49FA" w:rsidRDefault="009C49FA" w:rsidP="009C49FA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 w:themeColor="text1"/>
        </w:rPr>
      </w:pPr>
      <w:r w:rsidRPr="009C49FA">
        <w:rPr>
          <w:rStyle w:val="AuthorName"/>
          <w:rFonts w:asciiTheme="minorHAnsi" w:eastAsia="Times" w:hAnsiTheme="minorHAnsi" w:cstheme="minorHAnsi"/>
          <w:b w:val="0"/>
          <w:u w:val="none"/>
        </w:rPr>
        <w:t>INTERVIEW: Named Talent says the statement above in an interview-style shot, looking slightly off-camera.</w:t>
      </w:r>
      <w:r w:rsidRPr="009C49FA">
        <w:rPr>
          <w:rFonts w:cstheme="minorHAnsi"/>
          <w:b/>
          <w:i/>
          <w:color w:val="0000FF"/>
        </w:rPr>
        <w:t xml:space="preserve"> </w:t>
      </w:r>
      <w:r w:rsidRPr="009C49FA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Suggested B.roll:</w:t>
      </w:r>
      <w:r w:rsidR="00492603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2.3</w:t>
      </w:r>
    </w:p>
    <w:p w14:paraId="00000053" w14:textId="77777777" w:rsidR="00470DBA" w:rsidRPr="009C49FA" w:rsidRDefault="00470DBA">
      <w:pPr>
        <w:rPr>
          <w:b/>
          <w:color w:val="000000" w:themeColor="text1"/>
        </w:rPr>
      </w:pPr>
    </w:p>
    <w:p w14:paraId="00000054" w14:textId="77777777" w:rsidR="00470DBA" w:rsidRPr="009C49FA" w:rsidRDefault="00000000">
      <w:pPr>
        <w:rPr>
          <w:color w:val="000000" w:themeColor="text1"/>
        </w:rPr>
      </w:pPr>
      <w:r w:rsidRPr="009C49FA">
        <w:rPr>
          <w:color w:val="000000" w:themeColor="text1"/>
        </w:rPr>
        <w:t>What are the most recent developments in your field of research?</w:t>
      </w:r>
    </w:p>
    <w:p w14:paraId="00000055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 w:themeColor="text1"/>
        </w:rPr>
      </w:pPr>
      <w:r w:rsidRPr="009C49FA">
        <w:rPr>
          <w:b/>
          <w:bCs/>
          <w:color w:val="000000" w:themeColor="text1"/>
          <w:u w:val="single"/>
        </w:rPr>
        <w:t>Ma. Easter Joy V. Sajo:</w:t>
      </w:r>
      <w:r w:rsidRPr="009C49FA">
        <w:rPr>
          <w:color w:val="000000" w:themeColor="text1"/>
        </w:rPr>
        <w:t xml:space="preserve"> Recent advances include using patient-derived organoids and RNA sequencing to predict treatment response in breast cancer, particularly for cases with </w:t>
      </w:r>
      <w:proofErr w:type="spellStart"/>
      <w:r w:rsidRPr="009C49FA">
        <w:rPr>
          <w:color w:val="000000" w:themeColor="text1"/>
        </w:rPr>
        <w:t>lymphovascular</w:t>
      </w:r>
      <w:proofErr w:type="spellEnd"/>
      <w:r w:rsidRPr="009C49FA">
        <w:rPr>
          <w:color w:val="000000" w:themeColor="text1"/>
        </w:rPr>
        <w:t xml:space="preserve"> invasion linked to drug resistance.</w:t>
      </w:r>
    </w:p>
    <w:p w14:paraId="5C46B860" w14:textId="3C0BD373" w:rsidR="009C49FA" w:rsidRPr="009C49FA" w:rsidRDefault="009C49FA" w:rsidP="009C49FA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 w:themeColor="text1"/>
        </w:rPr>
      </w:pPr>
      <w:r w:rsidRPr="009C49FA">
        <w:rPr>
          <w:rStyle w:val="AuthorName"/>
          <w:rFonts w:asciiTheme="minorHAnsi" w:eastAsia="Times" w:hAnsiTheme="minorHAnsi" w:cstheme="minorHAnsi"/>
          <w:b w:val="0"/>
          <w:u w:val="none"/>
        </w:rPr>
        <w:t>INTERVIEW: Named Talent says the statement above in an interview-style shot, looking slightly off-camera.</w:t>
      </w:r>
      <w:r w:rsidRPr="009C49FA">
        <w:rPr>
          <w:rFonts w:cstheme="minorHAnsi"/>
          <w:b/>
          <w:i/>
          <w:color w:val="0000FF"/>
        </w:rPr>
        <w:t xml:space="preserve"> </w:t>
      </w:r>
      <w:r w:rsidRPr="009C49FA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Suggested B.roll:</w:t>
      </w:r>
      <w:r w:rsidR="00492603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4.1</w:t>
      </w:r>
    </w:p>
    <w:p w14:paraId="00000056" w14:textId="77777777" w:rsidR="00470DBA" w:rsidRPr="009C49FA" w:rsidRDefault="00000000">
      <w:pPr>
        <w:spacing w:before="120"/>
        <w:rPr>
          <w:color w:val="000000" w:themeColor="text1"/>
          <w:sz w:val="28"/>
          <w:szCs w:val="28"/>
        </w:rPr>
      </w:pPr>
      <w:r w:rsidRPr="009C49FA">
        <w:rPr>
          <w:color w:val="000000" w:themeColor="text1"/>
        </w:rPr>
        <w:t>What technologies are currently used to advance research in your field?</w:t>
      </w:r>
    </w:p>
    <w:p w14:paraId="00000057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 w:themeColor="text1"/>
        </w:rPr>
      </w:pPr>
      <w:r w:rsidRPr="009C49FA">
        <w:rPr>
          <w:b/>
          <w:bCs/>
          <w:color w:val="000000" w:themeColor="text1"/>
          <w:u w:val="single"/>
        </w:rPr>
        <w:t>Ma. Easter Joy V. Sajo:</w:t>
      </w:r>
      <w:r w:rsidRPr="009C49FA">
        <w:rPr>
          <w:color w:val="000000" w:themeColor="text1"/>
        </w:rPr>
        <w:t xml:space="preserve"> We use ultrasound-guided biopsies, RNA sequencing, tumor percentage estimation, and 3D organoid cultures to analyze breast cancer tissues precisely.</w:t>
      </w:r>
    </w:p>
    <w:p w14:paraId="583CB5FF" w14:textId="151A9E5D" w:rsidR="009C49FA" w:rsidRPr="009C49FA" w:rsidRDefault="009C49FA" w:rsidP="009C49FA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 w:themeColor="text1"/>
        </w:rPr>
      </w:pPr>
      <w:r w:rsidRPr="009C49FA">
        <w:rPr>
          <w:rStyle w:val="AuthorName"/>
          <w:rFonts w:asciiTheme="minorHAnsi" w:eastAsia="Times" w:hAnsiTheme="minorHAnsi" w:cstheme="minorHAnsi"/>
          <w:b w:val="0"/>
          <w:u w:val="none"/>
        </w:rPr>
        <w:t>INTERVIEW: Named Talent says the statement above in an interview-style shot, looking slightly off-camera.</w:t>
      </w:r>
      <w:r w:rsidRPr="009C49FA">
        <w:rPr>
          <w:rFonts w:cstheme="minorHAnsi"/>
          <w:b/>
          <w:i/>
          <w:color w:val="0000FF"/>
        </w:rPr>
        <w:t xml:space="preserve"> </w:t>
      </w:r>
      <w:r w:rsidRPr="009C49FA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Suggested B.roll:</w:t>
      </w:r>
      <w:r w:rsidR="00492603">
        <w:rPr>
          <w:rStyle w:val="AuthorName"/>
          <w:rFonts w:asciiTheme="minorHAnsi" w:eastAsia="Times" w:hAnsiTheme="minorHAnsi" w:cstheme="minorHAnsi"/>
          <w:b w:val="0"/>
          <w:i/>
          <w:color w:val="0000FF"/>
          <w:u w:val="none"/>
        </w:rPr>
        <w:t>3.7</w:t>
      </w:r>
    </w:p>
    <w:p w14:paraId="00000058" w14:textId="77777777" w:rsidR="00470DBA" w:rsidRPr="009C49FA" w:rsidRDefault="00000000">
      <w:pPr>
        <w:spacing w:before="120"/>
        <w:rPr>
          <w:color w:val="000000" w:themeColor="text1"/>
        </w:rPr>
      </w:pPr>
      <w:r w:rsidRPr="009C49FA">
        <w:rPr>
          <w:color w:val="000000" w:themeColor="text1"/>
        </w:rPr>
        <w:t>What are the current experimental challenges?</w:t>
      </w:r>
    </w:p>
    <w:p w14:paraId="00000059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9C49FA">
        <w:rPr>
          <w:b/>
          <w:bCs/>
          <w:color w:val="000000" w:themeColor="text1"/>
          <w:u w:val="single"/>
        </w:rPr>
        <w:t>Ma. Easter Joy V. Sajo:</w:t>
      </w:r>
      <w:r w:rsidRPr="009C49FA">
        <w:rPr>
          <w:color w:val="000000" w:themeColor="text1"/>
        </w:rPr>
        <w:t xml:space="preserve"> Main challenges include obtaining high-quality RNA from small biopsy samples, quality tissues for organoid cultivation, and ensuring consistent cold storage and transport.</w:t>
      </w:r>
    </w:p>
    <w:p w14:paraId="0C668D46" w14:textId="393A09A3" w:rsidR="009C49FA" w:rsidRPr="009C49FA" w:rsidRDefault="009C49FA" w:rsidP="009C49FA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 w:themeColor="text1"/>
        </w:rPr>
      </w:pPr>
      <w:r w:rsidRPr="009C49FA">
        <w:rPr>
          <w:rStyle w:val="AuthorName"/>
          <w:rFonts w:asciiTheme="minorHAnsi" w:eastAsia="Times" w:hAnsiTheme="minorHAnsi" w:cstheme="minorHAnsi"/>
          <w:b w:val="0"/>
          <w:u w:val="none"/>
        </w:rPr>
        <w:t>INTERVIEW: Named Talent says the statement above in an interview-style shot, looking slightly off-camera.</w:t>
      </w:r>
      <w:r w:rsidRPr="009C49FA">
        <w:rPr>
          <w:rFonts w:cstheme="minorHAnsi"/>
          <w:b/>
          <w:i/>
          <w:color w:val="0000FF"/>
        </w:rPr>
        <w:t xml:space="preserve"> </w:t>
      </w:r>
    </w:p>
    <w:p w14:paraId="0000005A" w14:textId="77777777" w:rsidR="00470DBA" w:rsidRPr="009C49FA" w:rsidRDefault="00470DBA">
      <w:pPr>
        <w:rPr>
          <w:b/>
          <w:color w:val="000000" w:themeColor="text1"/>
        </w:rPr>
      </w:pPr>
    </w:p>
    <w:p w14:paraId="00000067" w14:textId="77777777" w:rsidR="00470DBA" w:rsidRDefault="00000000">
      <w:pPr>
        <w:spacing w:before="120"/>
      </w:pPr>
      <w:r>
        <w:rPr>
          <w:color w:val="000000"/>
          <w:highlight w:val="white"/>
        </w:rPr>
        <w:t>What research questions will your laboratory focus on in the future?</w:t>
      </w:r>
    </w:p>
    <w:p w14:paraId="00000068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</w:rPr>
      </w:pPr>
      <w:r w:rsidRPr="009C49FA">
        <w:rPr>
          <w:b/>
          <w:bCs/>
          <w:color w:val="000000" w:themeColor="text1"/>
          <w:u w:val="single"/>
        </w:rPr>
        <w:t xml:space="preserve">Rodney B. </w:t>
      </w:r>
      <w:proofErr w:type="spellStart"/>
      <w:r w:rsidRPr="009C49FA">
        <w:rPr>
          <w:b/>
          <w:bCs/>
          <w:color w:val="000000" w:themeColor="text1"/>
          <w:u w:val="single"/>
        </w:rPr>
        <w:t>Dofitas</w:t>
      </w:r>
      <w:proofErr w:type="spellEnd"/>
      <w:r w:rsidRPr="009C49FA">
        <w:rPr>
          <w:b/>
          <w:bCs/>
          <w:color w:val="000000" w:themeColor="text1"/>
          <w:u w:val="single"/>
        </w:rPr>
        <w:t>:</w:t>
      </w:r>
      <w:r w:rsidRPr="009C49FA">
        <w:rPr>
          <w:color w:val="000000" w:themeColor="text1"/>
        </w:rPr>
        <w:t xml:space="preserve"> We’ll explore gene expression further in larger Filipino cohorts and use organoids to test therapies for thyroid, ovarian, pancreatic, and rare cancers like phyllodes tumors.</w:t>
      </w:r>
    </w:p>
    <w:p w14:paraId="0F1EFC76" w14:textId="79D34719" w:rsidR="009C49FA" w:rsidRPr="009C49FA" w:rsidRDefault="009C49FA" w:rsidP="009C49FA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 w:themeColor="text1"/>
        </w:rPr>
      </w:pPr>
      <w:r w:rsidRPr="009C49FA">
        <w:rPr>
          <w:rStyle w:val="AuthorName"/>
          <w:rFonts w:asciiTheme="minorHAnsi" w:eastAsia="Times" w:hAnsiTheme="minorHAnsi" w:cstheme="minorHAnsi"/>
          <w:b w:val="0"/>
          <w:u w:val="none"/>
        </w:rPr>
        <w:lastRenderedPageBreak/>
        <w:t>INTERVIEW: Named Talent says the statement above in an interview-style shot, looking slightly off-camera.</w:t>
      </w:r>
      <w:r w:rsidRPr="009C49FA">
        <w:rPr>
          <w:rFonts w:cstheme="minorHAnsi"/>
          <w:b/>
          <w:i/>
          <w:color w:val="0000FF"/>
        </w:rPr>
        <w:t xml:space="preserve"> </w:t>
      </w:r>
    </w:p>
    <w:p w14:paraId="00000069" w14:textId="77777777" w:rsidR="00470DBA" w:rsidRDefault="00470DBA">
      <w:pPr>
        <w:spacing w:before="120"/>
      </w:pPr>
    </w:p>
    <w:p w14:paraId="0000006A" w14:textId="18D5E932" w:rsidR="00470DB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color w:val="000000"/>
        </w:rPr>
      </w:pPr>
      <w:r>
        <w:rPr>
          <w:b/>
          <w:color w:val="000000"/>
        </w:rPr>
        <w:t>Ethics Title Card</w:t>
      </w:r>
      <w:r>
        <w:rPr>
          <w:color w:val="000000"/>
        </w:rPr>
        <w:br/>
      </w:r>
      <w:sdt>
        <w:sdtPr>
          <w:tag w:val="goog_rdk_0"/>
          <w:id w:val="-1767071504"/>
        </w:sdtPr>
        <w:sdtContent/>
      </w:sdt>
      <w:sdt>
        <w:sdtPr>
          <w:tag w:val="goog_rdk_1"/>
          <w:id w:val="2033387113"/>
        </w:sdtPr>
        <w:sdtContent/>
      </w:sdt>
      <w:r>
        <w:rPr>
          <w:color w:val="000000"/>
        </w:rPr>
        <w:t xml:space="preserve">This research has been registered and approved by the Research Ethics Board at the University of the Philippines Manila </w:t>
      </w:r>
      <w:r w:rsidRPr="009C49FA">
        <w:rPr>
          <w:rFonts w:asciiTheme="minorHAnsi" w:hAnsiTheme="minorHAnsi" w:cstheme="minorHAnsi"/>
          <w:color w:val="000000" w:themeColor="text1"/>
        </w:rPr>
        <w:t>(</w:t>
      </w:r>
      <w:r w:rsidRPr="009C49FA">
        <w:rPr>
          <w:rFonts w:asciiTheme="minorHAnsi" w:eastAsia="Roboto" w:hAnsiTheme="minorHAnsi" w:cstheme="minorHAnsi"/>
          <w:color w:val="000000" w:themeColor="text1"/>
          <w:highlight w:val="white"/>
        </w:rPr>
        <w:t>UPMREB 2020-822-01</w:t>
      </w:r>
      <w:r w:rsidRPr="009C49FA">
        <w:rPr>
          <w:rFonts w:asciiTheme="minorHAnsi" w:hAnsiTheme="minorHAnsi" w:cstheme="minorHAnsi"/>
          <w:color w:val="000000" w:themeColor="text1"/>
        </w:rPr>
        <w:t>)</w:t>
      </w:r>
    </w:p>
    <w:p w14:paraId="0000006B" w14:textId="77777777" w:rsidR="00470DBA" w:rsidRDefault="00000000">
      <w:pPr>
        <w:spacing w:before="120"/>
      </w:pPr>
      <w:r>
        <w:br w:type="page"/>
      </w:r>
    </w:p>
    <w:p w14:paraId="0000006C" w14:textId="77777777" w:rsidR="00470DBA" w:rsidRDefault="00000000">
      <w:pPr>
        <w:pStyle w:val="Heading1"/>
      </w:pPr>
      <w:r>
        <w:lastRenderedPageBreak/>
        <w:t xml:space="preserve">Protocol  </w:t>
      </w:r>
    </w:p>
    <w:p w14:paraId="00000072" w14:textId="77777777" w:rsidR="00470DBA" w:rsidRDefault="00470DBA">
      <w:bookmarkStart w:id="2" w:name="_heading=h.vn2vmfh22gzq" w:colFirst="0" w:colLast="0"/>
      <w:bookmarkEnd w:id="2"/>
    </w:p>
    <w:p w14:paraId="00000073" w14:textId="77777777" w:rsidR="00470D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Breast Core Needle Biopsy and Tissue Processing for RNA and Histopathology</w:t>
      </w:r>
    </w:p>
    <w:p w14:paraId="00000077" w14:textId="61882934" w:rsidR="00470DBA" w:rsidRPr="009C49FA" w:rsidRDefault="00000000" w:rsidP="009C49F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  <w:r>
        <w:rPr>
          <w:b/>
          <w:color w:val="000000"/>
        </w:rPr>
        <w:t xml:space="preserve">Demonstrator: </w:t>
      </w:r>
      <w:r w:rsidRPr="009C49FA">
        <w:rPr>
          <w:color w:val="000000" w:themeColor="text1"/>
        </w:rPr>
        <w:t>Lizzie Anne C. Aquino</w:t>
      </w:r>
    </w:p>
    <w:p w14:paraId="00000078" w14:textId="0B9D56FB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</w:pPr>
      <w:r>
        <w:rPr>
          <w:color w:val="000000"/>
        </w:rPr>
        <w:t xml:space="preserve">To begin, set up a 14-gauge core needle biopsy gun under ultrasound guidance in an outpatient clinic, operating room, or other aseptic environment </w:t>
      </w:r>
      <w:r>
        <w:rPr>
          <w:b/>
          <w:color w:val="000000"/>
        </w:rPr>
        <w:t>[1]</w:t>
      </w:r>
      <w:r>
        <w:rPr>
          <w:color w:val="000000"/>
        </w:rPr>
        <w:t xml:space="preserve">. For each core, collect a breast sample approximately 2 centimeters in length from the center of the tumor and 1 centimeter away for adjacent normal tissue </w:t>
      </w:r>
      <w:r>
        <w:rPr>
          <w:b/>
          <w:color w:val="000000"/>
        </w:rPr>
        <w:t>[2]</w:t>
      </w:r>
      <w:r>
        <w:rPr>
          <w:color w:val="000000"/>
        </w:rPr>
        <w:t xml:space="preserve">. Collect 2 types of </w:t>
      </w:r>
      <w:r w:rsidR="009C49FA">
        <w:rPr>
          <w:color w:val="000000"/>
        </w:rPr>
        <w:t>specimens</w:t>
      </w:r>
      <w:r>
        <w:rPr>
          <w:color w:val="000000"/>
        </w:rPr>
        <w:t xml:space="preserve">, normal tissue and tumor tissue, from each patient </w:t>
      </w:r>
      <w:r>
        <w:rPr>
          <w:b/>
          <w:color w:val="000000"/>
        </w:rPr>
        <w:t xml:space="preserve">[3]. </w:t>
      </w:r>
    </w:p>
    <w:p w14:paraId="00000079" w14:textId="77777777" w:rsidR="00470DBA" w:rsidRDefault="00470DBA"/>
    <w:p w14:paraId="0000007A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holding a 14-gauge core needle in a clinical room.</w:t>
      </w:r>
    </w:p>
    <w:p w14:paraId="0000007B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obtaining core samples, showing targeted locations of tumor center and adjacent tissue.</w:t>
      </w:r>
    </w:p>
    <w:p w14:paraId="0000007C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2 samples per participant. </w:t>
      </w:r>
    </w:p>
    <w:p w14:paraId="0000007D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Hand each sample to the research assistant for placement into a petri dish containing PBS solution </w:t>
      </w:r>
      <w:r>
        <w:rPr>
          <w:b/>
          <w:color w:val="000000"/>
        </w:rPr>
        <w:t>[1-TXT]</w:t>
      </w:r>
      <w:r>
        <w:rPr>
          <w:color w:val="000000"/>
        </w:rPr>
        <w:t>.</w:t>
      </w:r>
    </w:p>
    <w:p w14:paraId="0000007E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handing samples to research assistant who places them into petri dishes with PBS. </w:t>
      </w:r>
      <w:r>
        <w:rPr>
          <w:b/>
          <w:color w:val="000000"/>
        </w:rPr>
        <w:t>TXT: Obtain up to 9 breast tissue cores</w:t>
      </w:r>
    </w:p>
    <w:p w14:paraId="0000007F" w14:textId="77777777" w:rsidR="00470DBA" w:rsidRDefault="00470DBA"/>
    <w:p w14:paraId="00000080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</w:pPr>
      <w:r>
        <w:rPr>
          <w:color w:val="000000"/>
        </w:rPr>
        <w:t xml:space="preserve">Sort the nine tumor tissue samples into 6 cores for RNA analysis and 3 cores for biobanking </w:t>
      </w:r>
      <w:r>
        <w:rPr>
          <w:b/>
          <w:color w:val="000000"/>
        </w:rPr>
        <w:t>[1]</w:t>
      </w:r>
      <w:r>
        <w:rPr>
          <w:color w:val="000000"/>
        </w:rPr>
        <w:t xml:space="preserve">. Cut each core lengthwise or crosswise using a sterile blade </w:t>
      </w:r>
      <w:r>
        <w:rPr>
          <w:b/>
          <w:color w:val="000000"/>
        </w:rPr>
        <w:t>[2-TXT]</w:t>
      </w:r>
      <w:r>
        <w:rPr>
          <w:color w:val="000000"/>
        </w:rPr>
        <w:t>.</w:t>
      </w:r>
    </w:p>
    <w:p w14:paraId="00000081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sorting tumor cores into RNA and biobanking groups in labeled petri dishes.</w:t>
      </w:r>
    </w:p>
    <w:p w14:paraId="00000082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cutting the tissue with a sterile blade. </w:t>
      </w:r>
      <w:r>
        <w:rPr>
          <w:b/>
          <w:color w:val="000000"/>
        </w:rPr>
        <w:t>TXT: Send half the tissue core for RNA analysis and the other half for histopathological analysis</w:t>
      </w:r>
    </w:p>
    <w:p w14:paraId="00000083" w14:textId="77777777" w:rsidR="00470DBA" w:rsidRDefault="00470DBA"/>
    <w:p w14:paraId="00000084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Place the three normal tissue cores in petri dishes </w:t>
      </w:r>
      <w:r>
        <w:rPr>
          <w:b/>
          <w:color w:val="000000"/>
        </w:rPr>
        <w:t xml:space="preserve">[1]. </w:t>
      </w:r>
      <w:r>
        <w:rPr>
          <w:color w:val="000000"/>
        </w:rPr>
        <w:t xml:space="preserve">Cut the cores in half and allocate them for analysis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85" w14:textId="77777777" w:rsidR="00470DBA" w:rsidRDefault="00470DBA"/>
    <w:p w14:paraId="00000086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normal tissue in petri dishes.</w:t>
      </w:r>
    </w:p>
    <w:p w14:paraId="00000087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cutting normal tissue cores and placing halves into study and pathology containers.</w:t>
      </w:r>
    </w:p>
    <w:p w14:paraId="00000088" w14:textId="77777777" w:rsidR="00470DBA" w:rsidRDefault="00470DBA"/>
    <w:p w14:paraId="00000089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Distribute samples among the tubes according to priority </w:t>
      </w:r>
      <w:r>
        <w:rPr>
          <w:b/>
          <w:color w:val="000000"/>
        </w:rPr>
        <w:t>[1]</w:t>
      </w:r>
      <w:r>
        <w:rPr>
          <w:color w:val="000000"/>
        </w:rPr>
        <w:t xml:space="preserve">. Place half of the cores </w:t>
      </w:r>
      <w:r>
        <w:rPr>
          <w:color w:val="000000"/>
        </w:rPr>
        <w:lastRenderedPageBreak/>
        <w:t xml:space="preserve">into designated 5-milliliter cryovials with 1.25 milliliters of RNA stabilization solution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8A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sorting samples for tube distribution.</w:t>
      </w:r>
    </w:p>
    <w:p w14:paraId="0000008B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cores into cryovials with RNA stabilization solution.</w:t>
      </w:r>
    </w:p>
    <w:p w14:paraId="0000008C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Fix the other halves in specimen vials containing 10 percent neutral buffered formalin </w:t>
      </w:r>
      <w:r>
        <w:rPr>
          <w:b/>
          <w:color w:val="000000"/>
        </w:rPr>
        <w:t>[1]</w:t>
      </w:r>
      <w:r>
        <w:rPr>
          <w:color w:val="000000"/>
        </w:rPr>
        <w:t xml:space="preserve">. Complete and submit the surgical pathology forms with the fixed samples to the pathology department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0000008D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matching core halves into formalin vials.</w:t>
      </w:r>
    </w:p>
    <w:p w14:paraId="0000008E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filling out pathology forms and submitting vials.</w:t>
      </w:r>
      <w:r>
        <w:rPr>
          <w:color w:val="000000"/>
        </w:rPr>
        <w:br/>
      </w:r>
    </w:p>
    <w:p w14:paraId="0000008F" w14:textId="77777777" w:rsidR="00470D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Breast Tumor and Normal Tissue Handling for Biobanking, RNA Sequencing, and Transport</w:t>
      </w:r>
    </w:p>
    <w:p w14:paraId="00000091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Place the specimen into a clean specimen bag after documentation and transport immediately to pathology without formalin to reduce cold ischemic time </w:t>
      </w:r>
      <w:r>
        <w:rPr>
          <w:b/>
          <w:color w:val="000000"/>
        </w:rPr>
        <w:t>[1]</w:t>
      </w:r>
      <w:r>
        <w:rPr>
          <w:color w:val="000000"/>
        </w:rPr>
        <w:t xml:space="preserve">. </w:t>
      </w:r>
    </w:p>
    <w:p w14:paraId="00000092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specimen in clean bag.</w:t>
      </w:r>
    </w:p>
    <w:p w14:paraId="00000093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Obtain a minimum 1 cubic centimeter tumor tissue block during grossing and cut into two halves </w:t>
      </w:r>
      <w:r>
        <w:rPr>
          <w:b/>
          <w:color w:val="000000"/>
        </w:rPr>
        <w:t>[1-TXT]</w:t>
      </w:r>
      <w:r>
        <w:rPr>
          <w:color w:val="000000"/>
        </w:rPr>
        <w:t>.</w:t>
      </w:r>
    </w:p>
    <w:p w14:paraId="00000094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obtaining and slicing a 1 cubic centimeter tumor block. </w:t>
      </w:r>
      <w:r>
        <w:rPr>
          <w:b/>
          <w:color w:val="000000"/>
        </w:rPr>
        <w:t>TXT: Use half for biobanking and the other half for pathology; Dimensions: 1 cm x 0.5 cm x 0.5 cm</w:t>
      </w:r>
    </w:p>
    <w:p w14:paraId="00000095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Evenly trisect the fresh half block for RNA sequencing, biobanking, and organoid culture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00000096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trisecting the half block and placing parts into corresponding containers.</w:t>
      </w:r>
    </w:p>
    <w:p w14:paraId="00000097" w14:textId="77777777" w:rsidR="00470DBA" w:rsidRDefault="00470DBA"/>
    <w:p w14:paraId="00000098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Immediately place tissue for RNA sequencing in 2.5-milliliter pre-chilled, pre-labeled, and pre-filled cryovials with RNA stabilization solution </w:t>
      </w:r>
      <w:r>
        <w:rPr>
          <w:b/>
          <w:color w:val="000000"/>
        </w:rPr>
        <w:t>[1]</w:t>
      </w:r>
      <w:r>
        <w:rPr>
          <w:color w:val="000000"/>
        </w:rPr>
        <w:t xml:space="preserve">. For biobanking, use 5-milliliter cryovials with the same solution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99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RNA sequencing sample in 2.5 milliliter cryovials.</w:t>
      </w:r>
    </w:p>
    <w:p w14:paraId="0000009A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biobanking sample in 5 milliliter cryovials.</w:t>
      </w:r>
    </w:p>
    <w:p w14:paraId="0000009B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</w:pPr>
      <w:r>
        <w:rPr>
          <w:color w:val="000000"/>
        </w:rPr>
        <w:t xml:space="preserve">For organoid culture, use 15 milliliter conical vials pre-filled with tissue storage solution and </w:t>
      </w:r>
      <w:proofErr w:type="spellStart"/>
      <w:r>
        <w:rPr>
          <w:color w:val="000000"/>
        </w:rPr>
        <w:t>Primocin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[1]</w:t>
      </w:r>
      <w:r>
        <w:rPr>
          <w:color w:val="000000"/>
        </w:rPr>
        <w:t xml:space="preserve">. Pool one-third of all tumor blocks into one conical tube </w:t>
      </w:r>
      <w:r>
        <w:rPr>
          <w:b/>
          <w:color w:val="000000"/>
        </w:rPr>
        <w:t>[2]</w:t>
      </w:r>
      <w:r>
        <w:rPr>
          <w:color w:val="000000"/>
        </w:rPr>
        <w:t>.</w:t>
      </w:r>
    </w:p>
    <w:p w14:paraId="0000009C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organoid culture sample in 15 milliliter conical vials.</w:t>
      </w:r>
    </w:p>
    <w:p w14:paraId="0000009D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pooling tissue blocks into one tube.</w:t>
      </w:r>
    </w:p>
    <w:p w14:paraId="0000009E" w14:textId="77777777" w:rsidR="00470DBA" w:rsidRDefault="00470DBA"/>
    <w:p w14:paraId="0000009F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Obtain a minimum 1 cubic centimeter normal tissue block </w:t>
      </w:r>
      <w:r>
        <w:rPr>
          <w:b/>
          <w:color w:val="000000"/>
        </w:rPr>
        <w:t xml:space="preserve">[1] </w:t>
      </w:r>
      <w:r>
        <w:rPr>
          <w:color w:val="000000"/>
        </w:rPr>
        <w:t xml:space="preserve">and slice it in half for RNA biobanking and routine histopathology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A0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lastRenderedPageBreak/>
        <w:t xml:space="preserve">Shot of a normal tissue block. </w:t>
      </w:r>
    </w:p>
    <w:p w14:paraId="000000A1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slicing normal tissue block and distributing samples. </w:t>
      </w:r>
      <w:r>
        <w:rPr>
          <w:b/>
          <w:color w:val="000000"/>
        </w:rPr>
        <w:t>TXT: Dimensions: 1 cm x 1 cm x 0.5 cm</w:t>
      </w:r>
    </w:p>
    <w:p w14:paraId="000000A2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</w:pPr>
      <w:r>
        <w:rPr>
          <w:color w:val="000000"/>
        </w:rPr>
        <w:t xml:space="preserve">Transfer the tissue block into pre-chilled, pre-labeled, and pre-filled 2.5-milliliter cryovials with RNA stabilization solution for RNA sequencing and biobanking </w:t>
      </w:r>
      <w:r>
        <w:rPr>
          <w:b/>
          <w:color w:val="000000"/>
        </w:rPr>
        <w:t>[1]</w:t>
      </w:r>
      <w:r>
        <w:rPr>
          <w:color w:val="000000"/>
        </w:rPr>
        <w:t xml:space="preserve">.  Then seal all cryovials with parafilm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A3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samples in cryovials. </w:t>
      </w:r>
    </w:p>
    <w:p w14:paraId="000000A4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sealing the tubes with parafilm.</w:t>
      </w:r>
    </w:p>
    <w:p w14:paraId="000000A5" w14:textId="64F76A06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Store at 4 degrees Celsius for 24 hours then transfer to -20 degrees Celsius for 2 to 4 </w:t>
      </w:r>
      <w:r w:rsidR="009C49FA">
        <w:rPr>
          <w:color w:val="000000"/>
        </w:rPr>
        <w:t>hours and</w:t>
      </w:r>
      <w:r>
        <w:rPr>
          <w:color w:val="000000"/>
        </w:rPr>
        <w:t xml:space="preserve"> finally store at -80 degrees Celsius </w:t>
      </w:r>
      <w:r>
        <w:rPr>
          <w:b/>
          <w:color w:val="000000"/>
        </w:rPr>
        <w:t>[1]</w:t>
      </w:r>
      <w:r>
        <w:rPr>
          <w:color w:val="000000"/>
        </w:rPr>
        <w:t>.</w:t>
      </w:r>
    </w:p>
    <w:p w14:paraId="000000A6" w14:textId="69793D71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storing vials at successive temperatures.</w:t>
      </w:r>
      <w:r w:rsidR="009C49FA">
        <w:rPr>
          <w:color w:val="000000"/>
        </w:rPr>
        <w:br/>
      </w:r>
      <w:r w:rsidR="009C49FA" w:rsidRPr="009C49FA">
        <w:rPr>
          <w:b/>
          <w:bCs/>
          <w:color w:val="000000"/>
          <w:highlight w:val="yellow"/>
        </w:rPr>
        <w:t>AUTHORS: Perform any 1 storage for demonstration</w:t>
      </w:r>
    </w:p>
    <w:p w14:paraId="000000A7" w14:textId="77777777" w:rsidR="00470DBA" w:rsidRDefault="00470DBA"/>
    <w:p w14:paraId="000000A8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Seal the cryovial caps with parafilm </w:t>
      </w:r>
      <w:r>
        <w:rPr>
          <w:b/>
          <w:color w:val="000000"/>
        </w:rPr>
        <w:t xml:space="preserve">[1]. </w:t>
      </w:r>
      <w:r>
        <w:rPr>
          <w:color w:val="000000"/>
        </w:rPr>
        <w:t xml:space="preserve"> Place sealed cryovials in test tube rack and cover with absorbent and bubble wrap </w:t>
      </w:r>
      <w:r>
        <w:rPr>
          <w:b/>
          <w:color w:val="000000"/>
        </w:rPr>
        <w:t>[2]</w:t>
      </w:r>
      <w:r>
        <w:rPr>
          <w:color w:val="000000"/>
        </w:rPr>
        <w:t xml:space="preserve">. </w:t>
      </w:r>
    </w:p>
    <w:p w14:paraId="000000A9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wrapping the vial caps with parafilm. </w:t>
      </w:r>
    </w:p>
    <w:p w14:paraId="000000AA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tubes in rack and wrapping them.</w:t>
      </w:r>
    </w:p>
    <w:p w14:paraId="000000AB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Place the wrapped rack in a resealable bag with a temperature logger </w:t>
      </w:r>
      <w:r>
        <w:rPr>
          <w:b/>
          <w:color w:val="000000"/>
        </w:rPr>
        <w:t xml:space="preserve">[1-TXT]. </w:t>
      </w:r>
      <w:r>
        <w:rPr>
          <w:color w:val="000000"/>
        </w:rPr>
        <w:t xml:space="preserve">Position gel packs on the bottom of a polystyrene box </w:t>
      </w:r>
      <w:r>
        <w:rPr>
          <w:b/>
          <w:color w:val="000000"/>
        </w:rPr>
        <w:t xml:space="preserve">[2] </w:t>
      </w:r>
      <w:r>
        <w:rPr>
          <w:color w:val="000000"/>
        </w:rPr>
        <w:t xml:space="preserve">then place the bag over the gel packs </w:t>
      </w:r>
      <w:r>
        <w:rPr>
          <w:b/>
          <w:color w:val="000000"/>
        </w:rPr>
        <w:t>[3]</w:t>
      </w:r>
      <w:r>
        <w:rPr>
          <w:color w:val="000000"/>
        </w:rPr>
        <w:t xml:space="preserve">. Put another layer of gel packs on top of the bag. Make sure the tubes are sandwiched between gel packs to ensure the specimens will be kept cold during transport </w:t>
      </w:r>
      <w:r>
        <w:rPr>
          <w:b/>
          <w:color w:val="000000"/>
        </w:rPr>
        <w:t xml:space="preserve">[4]. </w:t>
      </w:r>
    </w:p>
    <w:p w14:paraId="000000AC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packing tubes with logger in a resealable bag.</w:t>
      </w:r>
      <w:r>
        <w:rPr>
          <w:b/>
          <w:color w:val="000000"/>
        </w:rPr>
        <w:t>TXT: Ensure temperature logger is logging temperature and tubes are intact and upright</w:t>
      </w:r>
    </w:p>
    <w:p w14:paraId="000000AD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gel packs at the bottom of a polystyrene box. </w:t>
      </w:r>
    </w:p>
    <w:p w14:paraId="000000AE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Shot of the bag being placed over gel packs in a polystyrene box.</w:t>
      </w:r>
    </w:p>
    <w:p w14:paraId="000000AF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gel packs over the bag.  </w:t>
      </w:r>
    </w:p>
    <w:p w14:paraId="000000B0" w14:textId="77777777" w:rsidR="00470DBA" w:rsidRDefault="00470D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</w:p>
    <w:p w14:paraId="000000B1" w14:textId="77777777" w:rsidR="00470DBA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</w:pPr>
      <w:r>
        <w:rPr>
          <w:color w:val="000000"/>
        </w:rPr>
        <w:t xml:space="preserve">Put the closed polystyrene box into a cardboard shipping box and include the manifest in a </w:t>
      </w:r>
      <w:proofErr w:type="spellStart"/>
      <w:r>
        <w:rPr>
          <w:color w:val="000000"/>
        </w:rPr>
        <w:t>ziplock</w:t>
      </w:r>
      <w:proofErr w:type="spellEnd"/>
      <w:r>
        <w:rPr>
          <w:color w:val="000000"/>
        </w:rPr>
        <w:t xml:space="preserve"> bag </w:t>
      </w:r>
      <w:r>
        <w:rPr>
          <w:b/>
          <w:color w:val="000000"/>
        </w:rPr>
        <w:t>[1]</w:t>
      </w:r>
      <w:r>
        <w:rPr>
          <w:color w:val="000000"/>
        </w:rPr>
        <w:t xml:space="preserve">. Seal and label the box for shipping </w:t>
      </w:r>
      <w:r>
        <w:rPr>
          <w:b/>
          <w:color w:val="000000"/>
        </w:rPr>
        <w:t>[2-TXT]</w:t>
      </w:r>
      <w:r>
        <w:rPr>
          <w:color w:val="000000"/>
        </w:rPr>
        <w:t xml:space="preserve">. Before courier handoff, note the number of vials and the departure time from the biobank </w:t>
      </w:r>
      <w:r>
        <w:rPr>
          <w:b/>
          <w:color w:val="000000"/>
        </w:rPr>
        <w:t>[3]</w:t>
      </w:r>
      <w:r>
        <w:rPr>
          <w:color w:val="000000"/>
        </w:rPr>
        <w:t>.</w:t>
      </w:r>
    </w:p>
    <w:p w14:paraId="000000B2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box inside shipping box with manifest.</w:t>
      </w:r>
    </w:p>
    <w:p w14:paraId="000000B3" w14:textId="77777777" w:rsidR="00470DBA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sealing and labeling the box. </w:t>
      </w:r>
      <w:r>
        <w:rPr>
          <w:b/>
          <w:color w:val="000000"/>
        </w:rPr>
        <w:t>TXT: Inform recipient about the collection schedule and immediately courier the samples</w:t>
      </w:r>
    </w:p>
    <w:p w14:paraId="000000B5" w14:textId="6F06F2FA" w:rsidR="00470DBA" w:rsidRPr="009C49FA" w:rsidRDefault="00000000" w:rsidP="009C49FA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documenting number of vials and time courier leaves.</w:t>
      </w:r>
    </w:p>
    <w:p w14:paraId="000000B6" w14:textId="77777777" w:rsidR="00470DBA" w:rsidRDefault="00000000">
      <w:pPr>
        <w:pStyle w:val="Heading1"/>
      </w:pPr>
      <w:r>
        <w:lastRenderedPageBreak/>
        <w:t>Results</w:t>
      </w:r>
    </w:p>
    <w:p w14:paraId="000000BB" w14:textId="77777777" w:rsidR="00470DBA" w:rsidRDefault="00470DBA">
      <w:pPr>
        <w:ind w:left="360"/>
      </w:pPr>
    </w:p>
    <w:p w14:paraId="000000BC" w14:textId="77777777" w:rsidR="00470D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000000BD" w14:textId="77777777" w:rsidR="00470DBA" w:rsidRDefault="00470DBA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BE" w14:textId="23A62C03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2 samples with varying RIN </w:t>
      </w:r>
      <w:r>
        <w:rPr>
          <w:i/>
          <w:color w:val="FF0000"/>
        </w:rPr>
        <w:t>(Rin)</w:t>
      </w:r>
      <w:r>
        <w:rPr>
          <w:color w:val="FF0000"/>
        </w:rPr>
        <w:t xml:space="preserve"> </w:t>
      </w:r>
      <w:r>
        <w:rPr>
          <w:color w:val="000000"/>
        </w:rPr>
        <w:t xml:space="preserve">values and concentration failed in the library preparation step during sequencing and were excluded in the final analysis </w:t>
      </w:r>
      <w:r>
        <w:rPr>
          <w:b/>
          <w:color w:val="000000"/>
        </w:rPr>
        <w:t xml:space="preserve">[1]. </w:t>
      </w:r>
      <w:r>
        <w:rPr>
          <w:color w:val="000000"/>
        </w:rPr>
        <w:t xml:space="preserve">All samples had great sequencing quality scores, </w:t>
      </w:r>
      <w:r w:rsidR="009C49FA">
        <w:rPr>
          <w:color w:val="000000"/>
        </w:rPr>
        <w:t>where more</w:t>
      </w:r>
      <w:r>
        <w:rPr>
          <w:color w:val="000000"/>
        </w:rPr>
        <w:t xml:space="preserve"> than 90% of base calls had an accuracy of at least 99.9% </w:t>
      </w:r>
      <w:r>
        <w:rPr>
          <w:b/>
          <w:color w:val="000000"/>
        </w:rPr>
        <w:t xml:space="preserve">[2]. </w:t>
      </w:r>
    </w:p>
    <w:p w14:paraId="000000BF" w14:textId="77777777" w:rsidR="00470DB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Table 1 </w:t>
      </w:r>
      <w:r>
        <w:rPr>
          <w:b/>
          <w:color w:val="000000"/>
        </w:rPr>
        <w:t>TXT: RIN: RNA Integrity Number</w:t>
      </w:r>
      <w:r>
        <w:rPr>
          <w:b/>
          <w:color w:val="000000"/>
        </w:rPr>
        <w:br/>
      </w:r>
      <w:r>
        <w:rPr>
          <w:i/>
          <w:color w:val="3366FF"/>
        </w:rPr>
        <w:t>Video Editor: Please highlight the 6</w:t>
      </w:r>
      <w:r>
        <w:rPr>
          <w:i/>
          <w:color w:val="3366FF"/>
          <w:vertAlign w:val="superscript"/>
        </w:rPr>
        <w:t>th</w:t>
      </w:r>
      <w:r>
        <w:rPr>
          <w:i/>
          <w:color w:val="3366FF"/>
        </w:rPr>
        <w:t xml:space="preserve"> and 11</w:t>
      </w:r>
      <w:r>
        <w:rPr>
          <w:i/>
          <w:color w:val="3366FF"/>
          <w:vertAlign w:val="superscript"/>
        </w:rPr>
        <w:t>th</w:t>
      </w:r>
      <w:r>
        <w:rPr>
          <w:i/>
          <w:color w:val="3366FF"/>
        </w:rPr>
        <w:t xml:space="preserve"> row , “RIN Value” and “Reasons for Failing QC” columns</w:t>
      </w:r>
    </w:p>
    <w:p w14:paraId="000000C0" w14:textId="77777777" w:rsidR="00470DB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Table 2</w:t>
      </w:r>
      <w:r>
        <w:rPr>
          <w:color w:val="000000"/>
        </w:rPr>
        <w:tab/>
      </w:r>
      <w:r>
        <w:rPr>
          <w:i/>
          <w:color w:val="3366FF"/>
        </w:rPr>
        <w:t>Video Editor: Please highlight the columns for  “%&gt;Q30”</w:t>
      </w:r>
    </w:p>
    <w:p w14:paraId="000000C1" w14:textId="77777777" w:rsidR="00470DBA" w:rsidRDefault="00470DBA">
      <w:pPr>
        <w:pBdr>
          <w:top w:val="nil"/>
          <w:left w:val="nil"/>
          <w:bottom w:val="nil"/>
          <w:right w:val="nil"/>
          <w:between w:val="nil"/>
        </w:pBdr>
        <w:ind w:left="973"/>
        <w:rPr>
          <w:color w:val="000000"/>
        </w:rPr>
      </w:pPr>
    </w:p>
    <w:p w14:paraId="000000C2" w14:textId="77777777" w:rsidR="00470DB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Bright-field imaging showed successful organoid formation from Stage III breast cancer mastectomy tissues after neoadjuvant therapy, with abundant spheroid-like structures visible at low </w:t>
      </w:r>
      <w:r>
        <w:rPr>
          <w:b/>
          <w:color w:val="000000"/>
        </w:rPr>
        <w:t xml:space="preserve">[1] </w:t>
      </w:r>
      <w:r>
        <w:rPr>
          <w:color w:val="000000"/>
        </w:rPr>
        <w:t xml:space="preserve">and high magnification </w:t>
      </w:r>
      <w:r>
        <w:rPr>
          <w:b/>
          <w:color w:val="000000"/>
        </w:rPr>
        <w:t>[2].</w:t>
      </w:r>
    </w:p>
    <w:p w14:paraId="000000C3" w14:textId="77777777" w:rsidR="00470DB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6A. </w:t>
      </w:r>
    </w:p>
    <w:p w14:paraId="000000C4" w14:textId="77777777" w:rsidR="00470DB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6B. </w:t>
      </w:r>
    </w:p>
    <w:p w14:paraId="000000C5" w14:textId="77777777" w:rsidR="00470DBA" w:rsidRDefault="00470DBA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</w:p>
    <w:p w14:paraId="000000C6" w14:textId="77777777" w:rsidR="00470DBA" w:rsidRDefault="00470DBA">
      <w:pPr>
        <w:rPr>
          <w:sz w:val="52"/>
          <w:szCs w:val="52"/>
        </w:rPr>
      </w:pPr>
    </w:p>
    <w:p w14:paraId="000000C7" w14:textId="77777777" w:rsidR="00470DBA" w:rsidRDefault="00470DBA">
      <w:pPr>
        <w:rPr>
          <w:sz w:val="22"/>
          <w:szCs w:val="22"/>
        </w:rPr>
      </w:pPr>
    </w:p>
    <w:sectPr w:rsidR="00470DBA">
      <w:headerReference w:type="default" r:id="rId12"/>
      <w:footerReference w:type="even" r:id="rId13"/>
      <w:footerReference w:type="default" r:id="rId14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EBA1" w14:textId="77777777" w:rsidR="00433E6B" w:rsidRDefault="00433E6B">
      <w:r>
        <w:separator/>
      </w:r>
    </w:p>
  </w:endnote>
  <w:endnote w:type="continuationSeparator" w:id="0">
    <w:p w14:paraId="62355AAC" w14:textId="77777777" w:rsidR="00433E6B" w:rsidRDefault="0043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E4C3B3-92F2-4C7A-BD3C-338971DE1F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C756BF-4AA2-46B0-AE14-78C8AA29CC7B}"/>
    <w:embedBold r:id="rId3" w:fontKey="{FF9ACE8F-7A91-4F48-9719-9F30A032102E}"/>
    <w:embedItalic r:id="rId4" w:fontKey="{86857A7E-EEAD-41BC-81FF-6B48B4B0B9F4}"/>
    <w:embedBoldItalic r:id="rId5" w:fontKey="{FD380F29-B324-4623-B744-A8324F802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default"/>
    <w:sig w:usb0="00000000" w:usb1="00000000" w:usb2="00000000" w:usb3="00000000" w:csb0="000001BF" w:csb1="00000000"/>
  </w:font>
  <w:font w:name="GJKHG F+ Helvetica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88C6F3B-85FF-41D9-8EE1-10D221F78EDA}"/>
    <w:embedItalic r:id="rId7" w:fontKey="{69E0D153-7989-463A-9E66-FED1498BC574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109C4DD-DCF3-4A32-B82C-369B3349A718}"/>
    <w:embedItalic r:id="rId9" w:fontKey="{08E79C66-4070-4AC8-A54E-AD8E1B22D69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5888D39F-5995-47A1-9A75-CB35D00684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470D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CB" w14:textId="77777777" w:rsidR="00470DBA" w:rsidRDefault="00470D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CC" w14:textId="77777777" w:rsidR="00470DBA" w:rsidRDefault="00470DB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D" w14:textId="49EE2352" w:rsidR="00470D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9C49FA">
      <w:rPr>
        <w:color w:val="000000"/>
      </w:rPr>
      <w:t xml:space="preserve"> June 12, 2025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C49F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C49F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903C" w14:textId="77777777" w:rsidR="00433E6B" w:rsidRDefault="00433E6B">
      <w:r>
        <w:separator/>
      </w:r>
    </w:p>
  </w:footnote>
  <w:footnote w:type="continuationSeparator" w:id="0">
    <w:p w14:paraId="1A225E82" w14:textId="77777777" w:rsidR="00433E6B" w:rsidRDefault="00433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141C96FC" w:rsidR="00470DBA" w:rsidRDefault="00000000" w:rsidP="009C49F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49FA" w:rsidRPr="00B96CD4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9C49FA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C9" w14:textId="77777777" w:rsidR="00470DBA" w:rsidRDefault="00470D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21B37"/>
    <w:multiLevelType w:val="multilevel"/>
    <w:tmpl w:val="9FECCD2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90F17"/>
    <w:multiLevelType w:val="multilevel"/>
    <w:tmpl w:val="0E2C1B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EB4D8C"/>
    <w:multiLevelType w:val="multilevel"/>
    <w:tmpl w:val="698A4B8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EC14B2"/>
    <w:multiLevelType w:val="multilevel"/>
    <w:tmpl w:val="46E4019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73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6283100">
    <w:abstractNumId w:val="1"/>
  </w:num>
  <w:num w:numId="2" w16cid:durableId="1662351155">
    <w:abstractNumId w:val="0"/>
  </w:num>
  <w:num w:numId="3" w16cid:durableId="1011684813">
    <w:abstractNumId w:val="3"/>
  </w:num>
  <w:num w:numId="4" w16cid:durableId="591553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BA"/>
    <w:rsid w:val="00433E6B"/>
    <w:rsid w:val="00470DBA"/>
    <w:rsid w:val="00492603"/>
    <w:rsid w:val="007A46A6"/>
    <w:rsid w:val="009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AE616"/>
  <w15:docId w15:val="{E2ED5463-1E8A-402B-B218-2ED260B2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9FA"/>
  </w:style>
  <w:style w:type="paragraph" w:styleId="Heading1">
    <w:name w:val="heading 1"/>
    <w:basedOn w:val="Normal"/>
    <w:next w:val="Normal"/>
    <w:link w:val="Heading1Char"/>
    <w:uiPriority w:val="9"/>
    <w:qFormat/>
    <w:rsid w:val="00C82679"/>
    <w:pPr>
      <w:keepNext/>
      <w:pBdr>
        <w:bottom w:val="single" w:sz="4" w:space="1" w:color="auto"/>
      </w:pBdr>
      <w:spacing w:after="240"/>
      <w:jc w:val="center"/>
      <w:outlineLvl w:val="0"/>
    </w:pPr>
    <w:rPr>
      <w:rFonts w:eastAsia="Times New Roman"/>
      <w:sz w:val="52"/>
    </w:rPr>
  </w:style>
  <w:style w:type="paragraph" w:styleId="Heading2">
    <w:name w:val="heading 2"/>
    <w:basedOn w:val="Normal"/>
    <w:next w:val="Normal"/>
    <w:uiPriority w:val="9"/>
    <w:unhideWhenUsed/>
    <w:qFormat/>
    <w:rsid w:val="00C82679"/>
    <w:pPr>
      <w:outlineLvl w:val="1"/>
    </w:pPr>
    <w:rPr>
      <w:rFonts w:eastAsia="Times New Roman"/>
      <w:bCs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customStyle="1" w:styleId="Narration">
    <w:name w:val="Narration"/>
    <w:basedOn w:val="TemplateNarration"/>
    <w:link w:val="NarrationChar"/>
    <w:qFormat/>
    <w:rsid w:val="00DB5813"/>
  </w:style>
  <w:style w:type="character" w:customStyle="1" w:styleId="NarrationChar">
    <w:name w:val="Narration Char"/>
    <w:basedOn w:val="DefaultParagraphFont"/>
    <w:link w:val="Narration"/>
    <w:rsid w:val="00DB5813"/>
    <w:rPr>
      <w:rFonts w:ascii="Calibri" w:hAnsi="Calibri" w:cs="Calibri"/>
      <w:iCs/>
    </w:rPr>
  </w:style>
  <w:style w:type="paragraph" w:customStyle="1" w:styleId="ShotDescription">
    <w:name w:val="Shot Description"/>
    <w:basedOn w:val="TemplateShot"/>
    <w:link w:val="ShotDescriptionChar"/>
    <w:qFormat/>
    <w:rsid w:val="00DB5813"/>
  </w:style>
  <w:style w:type="character" w:customStyle="1" w:styleId="ShotDescriptionChar">
    <w:name w:val="Shot Description Char"/>
    <w:basedOn w:val="DefaultParagraphFont"/>
    <w:link w:val="ShotDescription"/>
    <w:rsid w:val="00DB5813"/>
    <w:rPr>
      <w:rFonts w:ascii="Calibri" w:hAnsi="Calibri" w:cs="Calibri"/>
      <w:iCs/>
    </w:rPr>
  </w:style>
  <w:style w:type="paragraph" w:customStyle="1" w:styleId="TemplateNarration">
    <w:name w:val="Template Narration"/>
    <w:basedOn w:val="ListParagraph"/>
    <w:rsid w:val="00DB5813"/>
    <w:pPr>
      <w:widowControl w:val="0"/>
      <w:spacing w:before="120"/>
      <w:ind w:left="907" w:hanging="547"/>
      <w:contextualSpacing w:val="0"/>
      <w:jc w:val="both"/>
    </w:pPr>
    <w:rPr>
      <w:iCs/>
    </w:rPr>
  </w:style>
  <w:style w:type="paragraph" w:customStyle="1" w:styleId="TemplateShot">
    <w:name w:val="Template Shot"/>
    <w:basedOn w:val="ListParagraph"/>
    <w:qFormat/>
    <w:rsid w:val="00DB5813"/>
    <w:pPr>
      <w:widowControl w:val="0"/>
      <w:spacing w:before="120"/>
      <w:ind w:left="1627" w:hanging="720"/>
      <w:contextualSpacing w:val="0"/>
      <w:jc w:val="both"/>
    </w:pPr>
    <w:rPr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ve-video.monday.com/boards/1498586980/views/294857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tkarsh.khare@jov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vsajo@up.edu.p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sajo@up.edu.ph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VRW0OcZsheueOmHyGwxuzjZRng==">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1729</Words>
  <Characters>9861</Characters>
  <Application>Microsoft Office Word</Application>
  <DocSecurity>0</DocSecurity>
  <Lines>82</Lines>
  <Paragraphs>23</Paragraphs>
  <ScaleCrop>false</ScaleCrop>
  <Company/>
  <LinksUpToDate>false</LinksUpToDate>
  <CharactersWithSpaces>11567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3</cp:revision>
  <dcterms:created xsi:type="dcterms:W3CDTF">2023-06-29T06:34:00Z</dcterms:created>
  <dcterms:modified xsi:type="dcterms:W3CDTF">2025-06-12T10:09:00Z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a91f1049b71bdc76569136a3f34ee8daafc1d9a428dfadc774104e2cbb82a7e4</vt:lpwstr>
  </property>
</Properties>
</file>