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E7E280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62283">
        <w:rPr>
          <w:rFonts w:eastAsia="Times New Roman" w:cstheme="minorHAnsi"/>
          <w:b/>
        </w:rPr>
        <w:t>67132</w:t>
      </w:r>
    </w:p>
    <w:p w14:paraId="2F6924E5" w14:textId="3090ED3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62283">
        <w:rPr>
          <w:rFonts w:eastAsia="Times New Roman" w:cstheme="minorHAnsi"/>
          <w:b/>
        </w:rPr>
        <w:t>Debopriya Sadhukhan</w:t>
      </w:r>
    </w:p>
    <w:p w14:paraId="6FB9233B" w14:textId="2AC997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62283" w:rsidRPr="00927C91">
          <w:rPr>
            <w:rStyle w:val="Hyperlink"/>
            <w:rFonts w:eastAsia="Times New Roman" w:cstheme="minorHAnsi"/>
            <w:b/>
          </w:rPr>
          <w:t>https://review.jove.com/account/file-uploader?src=20475308</w:t>
        </w:r>
      </w:hyperlink>
      <w:r w:rsidR="00E6228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A67A764" w:rsidR="004E0C5A" w:rsidRPr="00E62283" w:rsidRDefault="004E0C5A" w:rsidP="00E62283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62283" w:rsidRPr="00E62283">
        <w:rPr>
          <w:b/>
          <w:bCs/>
          <w:sz w:val="32"/>
          <w:szCs w:val="32"/>
        </w:rPr>
        <w:t>Treatment Model for Young Patients with Psychogenic Erectile Dysfunction and Resultant Infertility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677DFB0" w14:textId="77777777" w:rsidR="00E62283" w:rsidRDefault="00E62283" w:rsidP="00E62283"/>
    <w:p w14:paraId="39012737" w14:textId="6D992FEE" w:rsidR="00E62283" w:rsidRPr="00D17D5A" w:rsidRDefault="00E62283" w:rsidP="00E62283">
      <w:pPr>
        <w:rPr>
          <w:lang w:eastAsia="zh-CN"/>
        </w:rPr>
      </w:pPr>
      <w:proofErr w:type="spellStart"/>
      <w:r w:rsidRPr="00D17D5A">
        <w:t>Jieling</w:t>
      </w:r>
      <w:proofErr w:type="spellEnd"/>
      <w:r w:rsidRPr="00D17D5A">
        <w:t xml:space="preserve"> He</w:t>
      </w:r>
      <w:r w:rsidRPr="00D17D5A">
        <w:rPr>
          <w:vertAlign w:val="superscript"/>
        </w:rPr>
        <w:t>1,</w:t>
      </w:r>
      <w:proofErr w:type="gramStart"/>
      <w:r w:rsidRPr="00D17D5A">
        <w:rPr>
          <w:vertAlign w:val="superscript"/>
        </w:rPr>
        <w:t>2</w:t>
      </w:r>
      <w:r>
        <w:rPr>
          <w:vertAlign w:val="superscript"/>
        </w:rPr>
        <w:t>,</w:t>
      </w:r>
      <w:r w:rsidRPr="00D17D5A">
        <w:t>*</w:t>
      </w:r>
      <w:proofErr w:type="gramEnd"/>
      <w:r w:rsidRPr="00D17D5A">
        <w:t xml:space="preserve">, </w:t>
      </w:r>
      <w:proofErr w:type="spellStart"/>
      <w:r w:rsidRPr="00D17D5A">
        <w:t>Weifeng</w:t>
      </w:r>
      <w:proofErr w:type="spellEnd"/>
      <w:r w:rsidRPr="00D17D5A">
        <w:t xml:space="preserve"> Liu</w:t>
      </w:r>
      <w:proofErr w:type="gramStart"/>
      <w:r w:rsidRPr="00D17D5A">
        <w:rPr>
          <w:vertAlign w:val="superscript"/>
        </w:rPr>
        <w:t>3</w:t>
      </w:r>
      <w:r>
        <w:rPr>
          <w:vertAlign w:val="superscript"/>
        </w:rPr>
        <w:t>,</w:t>
      </w:r>
      <w:r w:rsidRPr="00D17D5A">
        <w:t>*</w:t>
      </w:r>
      <w:proofErr w:type="gramEnd"/>
      <w:r w:rsidRPr="00D17D5A">
        <w:t xml:space="preserve">, </w:t>
      </w:r>
      <w:proofErr w:type="spellStart"/>
      <w:r w:rsidRPr="00D17D5A">
        <w:t>Weilan</w:t>
      </w:r>
      <w:proofErr w:type="spellEnd"/>
      <w:r w:rsidRPr="00D17D5A">
        <w:t xml:space="preserve"> Huang</w:t>
      </w:r>
      <w:r w:rsidRPr="00D17D5A">
        <w:rPr>
          <w:vertAlign w:val="superscript"/>
        </w:rPr>
        <w:t>2</w:t>
      </w:r>
      <w:r w:rsidRPr="00D17D5A">
        <w:t>, Xin Luo</w:t>
      </w:r>
      <w:r w:rsidRPr="00D17D5A">
        <w:rPr>
          <w:vertAlign w:val="superscript"/>
        </w:rPr>
        <w:t>2,4</w:t>
      </w:r>
      <w:r w:rsidRPr="00D17D5A">
        <w:t>, Ge Zou</w:t>
      </w:r>
      <w:r w:rsidRPr="00D17D5A">
        <w:rPr>
          <w:vertAlign w:val="superscript"/>
        </w:rPr>
        <w:t>4</w:t>
      </w:r>
      <w:r w:rsidRPr="00D17D5A">
        <w:t>, Pei Du</w:t>
      </w:r>
      <w:r w:rsidRPr="00D17D5A">
        <w:rPr>
          <w:vertAlign w:val="superscript"/>
        </w:rPr>
        <w:t>2</w:t>
      </w:r>
      <w:r w:rsidRPr="00D17D5A">
        <w:t xml:space="preserve">, </w:t>
      </w:r>
      <w:proofErr w:type="spellStart"/>
      <w:r w:rsidRPr="00D17D5A">
        <w:t>Ruilin</w:t>
      </w:r>
      <w:proofErr w:type="spellEnd"/>
      <w:r w:rsidRPr="00D17D5A">
        <w:t xml:space="preserve"> Yang</w:t>
      </w:r>
      <w:r w:rsidRPr="00D17D5A">
        <w:rPr>
          <w:vertAlign w:val="superscript"/>
        </w:rPr>
        <w:t>2</w:t>
      </w:r>
      <w:r w:rsidR="009E66B8">
        <w:rPr>
          <w:rFonts w:hint="eastAsia"/>
          <w:vertAlign w:val="superscript"/>
          <w:lang w:eastAsia="zh-CN"/>
        </w:rPr>
        <w:t>,4</w:t>
      </w:r>
    </w:p>
    <w:p w14:paraId="7C4A3A20" w14:textId="77777777" w:rsidR="00E62283" w:rsidRPr="00D17D5A" w:rsidRDefault="00E62283" w:rsidP="00E62283"/>
    <w:p w14:paraId="46A4D2F6" w14:textId="1E4E9775" w:rsidR="00E62283" w:rsidRPr="00D17D5A" w:rsidRDefault="00E62283" w:rsidP="00E62283">
      <w:r w:rsidRPr="00D17D5A">
        <w:rPr>
          <w:vertAlign w:val="superscript"/>
        </w:rPr>
        <w:t>1</w:t>
      </w:r>
      <w:r w:rsidRPr="00D17D5A">
        <w:t>Ultrasound Department, the Affiliated Panyu Central Hospital</w:t>
      </w:r>
      <w:r>
        <w:t xml:space="preserve">, </w:t>
      </w:r>
      <w:r w:rsidRPr="00D17D5A">
        <w:t>Guangzhou Medical Universit</w:t>
      </w:r>
      <w:r>
        <w:t>y</w:t>
      </w:r>
    </w:p>
    <w:p w14:paraId="3C3E1297" w14:textId="350D7BDA" w:rsidR="00E62283" w:rsidRPr="00D17D5A" w:rsidRDefault="00E62283" w:rsidP="00E62283">
      <w:r w:rsidRPr="00D17D5A">
        <w:rPr>
          <w:vertAlign w:val="superscript"/>
        </w:rPr>
        <w:t>2</w:t>
      </w:r>
      <w:r w:rsidRPr="00D17D5A">
        <w:t>Reproductive Health Care Center, the Affiliated Panyu Central Hospital</w:t>
      </w:r>
      <w:r>
        <w:t xml:space="preserve">, </w:t>
      </w:r>
      <w:r w:rsidRPr="00D17D5A">
        <w:t>Guangzhou Medical University</w:t>
      </w:r>
    </w:p>
    <w:p w14:paraId="345C01EC" w14:textId="68369EF4" w:rsidR="00E62283" w:rsidRPr="00D17D5A" w:rsidRDefault="00E62283" w:rsidP="00E62283">
      <w:r w:rsidRPr="00D17D5A">
        <w:rPr>
          <w:vertAlign w:val="superscript"/>
        </w:rPr>
        <w:t>3</w:t>
      </w:r>
      <w:r w:rsidRPr="00D17D5A">
        <w:t>Psychiatry Department, the Third People's Hospital of Panyu District</w:t>
      </w:r>
    </w:p>
    <w:p w14:paraId="48C2971F" w14:textId="6FDED505" w:rsidR="00E62283" w:rsidRDefault="00E62283" w:rsidP="00E62283">
      <w:r w:rsidRPr="00D17D5A">
        <w:rPr>
          <w:vertAlign w:val="superscript"/>
        </w:rPr>
        <w:t>4</w:t>
      </w:r>
      <w:r w:rsidRPr="00D17D5A">
        <w:t>Urology Department, the Affiliated Panyu Central Hospital</w:t>
      </w:r>
      <w:r>
        <w:t xml:space="preserve">, </w:t>
      </w:r>
      <w:r w:rsidRPr="00D17D5A">
        <w:t>Guangzhou Medical University</w:t>
      </w:r>
    </w:p>
    <w:p w14:paraId="1FD811C8" w14:textId="77777777" w:rsidR="00E62283" w:rsidRPr="00D17D5A" w:rsidRDefault="00E62283" w:rsidP="00E62283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21F1F09E" w:rsidR="004E0C5A" w:rsidRDefault="00E62283" w:rsidP="00862280">
      <w:pPr>
        <w:outlineLvl w:val="0"/>
        <w:rPr>
          <w:rFonts w:eastAsia="Times New Roman" w:cstheme="minorHAnsi"/>
          <w:b/>
          <w:sz w:val="28"/>
          <w:szCs w:val="28"/>
        </w:rPr>
      </w:pPr>
      <w:r w:rsidRPr="00D17D5A">
        <w:t xml:space="preserve">*These authors contributed equally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1FE7869" w14:textId="77777777" w:rsidR="00E62283" w:rsidRPr="00D17D5A" w:rsidRDefault="00E62283" w:rsidP="00E62283">
      <w:proofErr w:type="spellStart"/>
      <w:r w:rsidRPr="00D17D5A">
        <w:t>Ruilin</w:t>
      </w:r>
      <w:proofErr w:type="spellEnd"/>
      <w:r w:rsidRPr="00D17D5A">
        <w:t xml:space="preserve"> Yang </w:t>
      </w:r>
      <w:r w:rsidRPr="00D17D5A">
        <w:tab/>
      </w:r>
      <w:r w:rsidRPr="00D17D5A">
        <w:tab/>
        <w:t>(</w:t>
      </w:r>
      <w:hyperlink r:id="rId8" w:history="1">
        <w:r w:rsidRPr="00D17D5A">
          <w:rPr>
            <w:rStyle w:val="Hyperlink"/>
          </w:rPr>
          <w:t>409300282@qq.com</w:t>
        </w:r>
      </w:hyperlink>
      <w:r w:rsidRPr="00D17D5A">
        <w:t>)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B2FE16D" w14:textId="77777777" w:rsidR="00E62283" w:rsidRPr="00D17D5A" w:rsidRDefault="00E62283" w:rsidP="00E62283">
      <w:proofErr w:type="spellStart"/>
      <w:r w:rsidRPr="00D17D5A">
        <w:t>Jieling</w:t>
      </w:r>
      <w:proofErr w:type="spellEnd"/>
      <w:r w:rsidRPr="00D17D5A">
        <w:t xml:space="preserve"> He</w:t>
      </w:r>
      <w:r w:rsidRPr="00D17D5A">
        <w:tab/>
      </w:r>
      <w:r w:rsidRPr="00D17D5A">
        <w:tab/>
        <w:t>(</w:t>
      </w:r>
      <w:hyperlink r:id="rId9" w:history="1">
        <w:r w:rsidRPr="00D17D5A">
          <w:rPr>
            <w:rStyle w:val="Hyperlink"/>
          </w:rPr>
          <w:t>554056305@qq.com</w:t>
        </w:r>
      </w:hyperlink>
      <w:r w:rsidRPr="00D17D5A">
        <w:t>)</w:t>
      </w:r>
    </w:p>
    <w:p w14:paraId="56E7EC10" w14:textId="77777777" w:rsidR="00E62283" w:rsidRPr="00D17D5A" w:rsidRDefault="00E62283" w:rsidP="00E62283">
      <w:r w:rsidRPr="00D17D5A">
        <w:t>Weifeng Liu</w:t>
      </w:r>
      <w:r w:rsidRPr="00D17D5A">
        <w:tab/>
      </w:r>
      <w:r w:rsidRPr="00D17D5A">
        <w:tab/>
        <w:t>(</w:t>
      </w:r>
      <w:hyperlink r:id="rId10" w:history="1">
        <w:r w:rsidRPr="00D17D5A">
          <w:rPr>
            <w:rStyle w:val="Hyperlink"/>
          </w:rPr>
          <w:t>lif165@163.com</w:t>
        </w:r>
      </w:hyperlink>
      <w:r w:rsidRPr="00D17D5A">
        <w:t>)</w:t>
      </w:r>
    </w:p>
    <w:p w14:paraId="1A57F702" w14:textId="77777777" w:rsidR="00E62283" w:rsidRPr="00D17D5A" w:rsidRDefault="00E62283" w:rsidP="00E62283">
      <w:proofErr w:type="spellStart"/>
      <w:r w:rsidRPr="00D17D5A">
        <w:t>Weilan</w:t>
      </w:r>
      <w:proofErr w:type="spellEnd"/>
      <w:r w:rsidRPr="00D17D5A">
        <w:t xml:space="preserve"> Huang</w:t>
      </w:r>
      <w:r w:rsidRPr="00D17D5A">
        <w:tab/>
      </w:r>
      <w:r w:rsidRPr="00D17D5A">
        <w:tab/>
        <w:t>(</w:t>
      </w:r>
      <w:hyperlink r:id="rId11" w:history="1">
        <w:r w:rsidRPr="00D17D5A">
          <w:rPr>
            <w:rStyle w:val="Hyperlink"/>
          </w:rPr>
          <w:t>huangweiIanhwI@163.com</w:t>
        </w:r>
      </w:hyperlink>
      <w:r w:rsidRPr="00D17D5A">
        <w:t>)</w:t>
      </w:r>
    </w:p>
    <w:p w14:paraId="3BABCF5C" w14:textId="77777777" w:rsidR="00E62283" w:rsidRPr="00D17D5A" w:rsidRDefault="00E62283" w:rsidP="00E62283">
      <w:r w:rsidRPr="00D17D5A">
        <w:t>Xin Luo</w:t>
      </w:r>
      <w:r w:rsidRPr="00D17D5A">
        <w:tab/>
      </w:r>
      <w:r w:rsidRPr="00D17D5A">
        <w:tab/>
      </w:r>
      <w:r w:rsidRPr="00D17D5A">
        <w:tab/>
        <w:t>(</w:t>
      </w:r>
      <w:hyperlink r:id="rId12" w:history="1">
        <w:r w:rsidRPr="00D17D5A">
          <w:rPr>
            <w:rStyle w:val="Hyperlink"/>
          </w:rPr>
          <w:t>luoxin1870@sina.com</w:t>
        </w:r>
      </w:hyperlink>
      <w:r w:rsidRPr="00D17D5A">
        <w:t>)</w:t>
      </w:r>
    </w:p>
    <w:p w14:paraId="493EC8C6" w14:textId="77777777" w:rsidR="00E62283" w:rsidRPr="00D17D5A" w:rsidRDefault="00E62283" w:rsidP="00E62283">
      <w:r w:rsidRPr="00D17D5A">
        <w:t xml:space="preserve">Ge Zou </w:t>
      </w:r>
      <w:r w:rsidRPr="00D17D5A">
        <w:tab/>
      </w:r>
      <w:r w:rsidRPr="00D17D5A">
        <w:tab/>
        <w:t>(</w:t>
      </w:r>
      <w:hyperlink r:id="rId13" w:history="1">
        <w:r w:rsidRPr="00D17D5A">
          <w:rPr>
            <w:rStyle w:val="Hyperlink"/>
          </w:rPr>
          <w:t>zouge3@sina.com</w:t>
        </w:r>
      </w:hyperlink>
      <w:r w:rsidRPr="00D17D5A">
        <w:t>)</w:t>
      </w:r>
    </w:p>
    <w:p w14:paraId="08A9314B" w14:textId="77777777" w:rsidR="00E62283" w:rsidRPr="00D17D5A" w:rsidRDefault="00E62283" w:rsidP="00E62283">
      <w:r w:rsidRPr="00D17D5A">
        <w:t xml:space="preserve">Pei Du </w:t>
      </w:r>
      <w:r w:rsidRPr="00D17D5A">
        <w:tab/>
      </w:r>
      <w:r w:rsidRPr="00D17D5A">
        <w:tab/>
      </w:r>
      <w:r w:rsidRPr="00D17D5A">
        <w:tab/>
        <w:t>(</w:t>
      </w:r>
      <w:hyperlink r:id="rId14" w:history="1">
        <w:r w:rsidRPr="00D17D5A">
          <w:rPr>
            <w:rStyle w:val="Hyperlink"/>
          </w:rPr>
          <w:t>13711079681@163.com</w:t>
        </w:r>
      </w:hyperlink>
      <w:r w:rsidRPr="00D17D5A">
        <w:t>)</w:t>
      </w:r>
    </w:p>
    <w:p w14:paraId="6F84F159" w14:textId="3E4EF4C4" w:rsidR="003B5E26" w:rsidRPr="00B07A3B" w:rsidRDefault="00E62283" w:rsidP="009A0E7C">
      <w:pPr>
        <w:outlineLvl w:val="0"/>
        <w:rPr>
          <w:rFonts w:cstheme="minorHAnsi"/>
          <w:b/>
          <w:sz w:val="22"/>
          <w:szCs w:val="22"/>
        </w:rPr>
      </w:pPr>
      <w:proofErr w:type="spellStart"/>
      <w:r w:rsidRPr="00D17D5A">
        <w:t>Ruilin</w:t>
      </w:r>
      <w:proofErr w:type="spellEnd"/>
      <w:r w:rsidRPr="00D17D5A">
        <w:t xml:space="preserve"> Yang </w:t>
      </w:r>
      <w:r w:rsidRPr="00D17D5A">
        <w:tab/>
      </w:r>
      <w:r w:rsidRPr="00D17D5A">
        <w:tab/>
        <w:t>(</w:t>
      </w:r>
      <w:hyperlink r:id="rId15" w:history="1">
        <w:r w:rsidRPr="00D17D5A">
          <w:rPr>
            <w:rStyle w:val="Hyperlink"/>
          </w:rPr>
          <w:t>409300282@qq.com</w:t>
        </w:r>
      </w:hyperlink>
      <w:r w:rsidRPr="00D17D5A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D2B2D7A" w14:textId="68B1DD4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9E66B8">
            <w:rPr>
              <w:rFonts w:ascii="Arial" w:eastAsia="MS Gothic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CB5FC75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9E66B8">
        <w:rPr>
          <w:rFonts w:ascii="SimSun" w:hAnsi="SimSun"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EBF8B98" w14:textId="0D5D6748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37F90011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9E66B8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786EEBAA" w:rsidR="00C9492F" w:rsidRDefault="00E25BB7" w:rsidP="00C9492F">
      <w:pPr>
        <w:rPr>
          <w:rFonts w:ascii="Calibri" w:hAnsi="Calibri" w:cs="Calibri"/>
          <w:b/>
          <w:bCs/>
          <w:color w:val="222222"/>
          <w:lang w:eastAsia="zh-CN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proofErr w:type="gram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proofErr w:type="gram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9E66B8">
        <w:rPr>
          <w:rFonts w:ascii="Calibri" w:hAnsi="Calibri" w:cs="Calibri" w:hint="eastAsia"/>
          <w:b/>
          <w:bCs/>
          <w:color w:val="222222"/>
          <w:lang w:eastAsia="zh-CN"/>
        </w:rPr>
        <w:t>05/19/2025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00084028" w14:textId="77777777" w:rsidR="00E62283" w:rsidRDefault="00E62283" w:rsidP="000A7C4F">
      <w:pPr>
        <w:rPr>
          <w:rFonts w:cstheme="minorHAnsi"/>
        </w:rPr>
      </w:pPr>
    </w:p>
    <w:p w14:paraId="5FC7E5A1" w14:textId="7610DD5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6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03CEF4AC" w14:textId="77777777" w:rsidR="00862280" w:rsidRDefault="0086228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F4285D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62283">
        <w:rPr>
          <w:rFonts w:cstheme="minorHAnsi"/>
          <w:bCs/>
          <w:sz w:val="22"/>
          <w:szCs w:val="22"/>
        </w:rPr>
        <w:t>0</w:t>
      </w:r>
      <w:r w:rsidR="00C91B9F">
        <w:rPr>
          <w:rFonts w:cstheme="minorHAnsi"/>
          <w:bCs/>
          <w:sz w:val="22"/>
          <w:szCs w:val="22"/>
        </w:rPr>
        <w:t>8</w:t>
      </w:r>
      <w:proofErr w:type="gramEnd"/>
    </w:p>
    <w:p w14:paraId="5AAC9C6C" w14:textId="56C42422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91B9F">
        <w:rPr>
          <w:rFonts w:cstheme="minorHAnsi"/>
          <w:bCs/>
          <w:sz w:val="22"/>
          <w:szCs w:val="22"/>
        </w:rPr>
        <w:t>11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2625698A" w:rsidR="007D61A8" w:rsidRPr="00394355" w:rsidRDefault="00EB246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Ruilin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Yang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C91B9F" w:rsidRPr="00C91B9F">
        <w:rPr>
          <w:rFonts w:cstheme="minorHAnsi"/>
          <w:lang w:eastAsia="zh-CN"/>
        </w:rPr>
        <w:t>Our research focuses on</w:t>
      </w:r>
      <w:r w:rsidR="00C91B9F">
        <w:rPr>
          <w:rFonts w:cstheme="minorHAnsi"/>
          <w:lang w:eastAsia="zh-CN"/>
        </w:rPr>
        <w:t xml:space="preserve"> </w:t>
      </w:r>
      <w:r w:rsidR="00C91B9F" w:rsidRPr="00C91B9F">
        <w:rPr>
          <w:rFonts w:cstheme="minorHAnsi"/>
          <w:lang w:eastAsia="zh-CN"/>
        </w:rPr>
        <w:t xml:space="preserve">young patients with psychogenic erectile dysfunction resulting in unconsummated marriage and infertility. We aim to improve couple confidence, collaboration, and intimacy through </w:t>
      </w:r>
      <w:r w:rsidR="00C91B9F">
        <w:rPr>
          <w:rFonts w:cstheme="minorHAnsi"/>
          <w:lang w:eastAsia="zh-CN"/>
        </w:rPr>
        <w:t xml:space="preserve">a </w:t>
      </w:r>
      <w:r w:rsidR="00C91B9F" w:rsidRPr="00C91B9F">
        <w:rPr>
          <w:rFonts w:cstheme="minorHAnsi"/>
          <w:lang w:eastAsia="zh-CN"/>
        </w:rPr>
        <w:t>patient-centered communication</w:t>
      </w:r>
      <w:r w:rsidR="00C91B9F">
        <w:rPr>
          <w:rFonts w:cstheme="minorHAnsi"/>
          <w:lang w:eastAsia="zh-CN"/>
        </w:rPr>
        <w:t xml:space="preserve"> framework</w:t>
      </w:r>
      <w:r w:rsidR="00C91B9F" w:rsidRPr="00C91B9F">
        <w:rPr>
          <w:rFonts w:cstheme="minorHAnsi"/>
          <w:lang w:eastAsia="zh-CN"/>
        </w:rPr>
        <w:t xml:space="preserve"> and </w:t>
      </w:r>
      <w:r w:rsidR="00C91B9F" w:rsidRPr="00EB2466">
        <w:rPr>
          <w:rFonts w:cstheme="minorHAnsi"/>
        </w:rPr>
        <w:t>partner-involved</w:t>
      </w:r>
      <w:r w:rsidR="00C91B9F" w:rsidRPr="00C91B9F">
        <w:rPr>
          <w:rFonts w:cstheme="minorHAnsi"/>
          <w:lang w:eastAsia="zh-CN"/>
        </w:rPr>
        <w:t xml:space="preserve"> treatment to help the couple conceive naturally.</w:t>
      </w:r>
    </w:p>
    <w:p w14:paraId="56D966BA" w14:textId="67EA323E" w:rsidR="00394355" w:rsidRPr="00B07A3B" w:rsidRDefault="0039435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9435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 2.5.1.</w:t>
      </w:r>
    </w:p>
    <w:p w14:paraId="490E6309" w14:textId="12F95B50" w:rsidR="007D61A8" w:rsidRPr="00C91B9F" w:rsidRDefault="007D61A8" w:rsidP="00C91B9F">
      <w:pPr>
        <w:spacing w:before="120" w:after="24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62833B3" w:rsidR="00D75084" w:rsidRPr="00394355" w:rsidRDefault="006B17C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Jieling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He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91B9F" w:rsidRPr="00C91B9F">
        <w:rPr>
          <w:rFonts w:cstheme="minorHAnsi"/>
        </w:rPr>
        <w:t>Current challenges include getting patients to follow through with treatment, checking how well non-drug methods work, keeping track of mental health changes, and</w:t>
      </w:r>
      <w:r w:rsidR="00C91B9F">
        <w:rPr>
          <w:rFonts w:cstheme="minorHAnsi"/>
        </w:rPr>
        <w:t xml:space="preserve"> </w:t>
      </w:r>
      <w:r w:rsidR="00C91B9F" w:rsidRPr="006B17C4">
        <w:rPr>
          <w:rFonts w:cstheme="minorHAnsi"/>
        </w:rPr>
        <w:t>breaking taboos around sex and fertility</w:t>
      </w:r>
      <w:r w:rsidR="00C91B9F">
        <w:rPr>
          <w:rFonts w:cstheme="minorHAnsi"/>
        </w:rPr>
        <w:t>.</w:t>
      </w:r>
    </w:p>
    <w:p w14:paraId="138793CF" w14:textId="3E3431AB" w:rsidR="00394355" w:rsidRPr="00394355" w:rsidRDefault="00394355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B632763" w14:textId="77777777" w:rsidR="00394355" w:rsidRPr="00D75084" w:rsidRDefault="00394355" w:rsidP="00394355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82728A" w:rsidRDefault="00D75084" w:rsidP="007D61A8">
      <w:pPr>
        <w:rPr>
          <w:rFonts w:eastAsia="Times New Roman" w:cstheme="minorHAnsi"/>
          <w:strike/>
          <w:sz w:val="28"/>
          <w:szCs w:val="28"/>
        </w:rPr>
      </w:pPr>
      <w:r w:rsidRPr="0082728A">
        <w:rPr>
          <w:rFonts w:cstheme="minorHAnsi"/>
          <w:strike/>
          <w:color w:val="000000"/>
          <w:shd w:val="clear" w:color="auto" w:fill="FFFFFF"/>
        </w:rPr>
        <w:t>What significant findings have you established in your field?</w:t>
      </w:r>
    </w:p>
    <w:p w14:paraId="284E017B" w14:textId="13D8346B" w:rsidR="007D61A8" w:rsidRPr="0082728A" w:rsidRDefault="00EB2466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  <w:strike/>
        </w:rPr>
      </w:pPr>
      <w:proofErr w:type="spellStart"/>
      <w:r w:rsidRPr="0082728A">
        <w:rPr>
          <w:rStyle w:val="AuthorName"/>
          <w:rFonts w:asciiTheme="majorHAnsi" w:eastAsia="SimSun" w:hAnsiTheme="majorHAnsi" w:cstheme="majorHAnsi"/>
          <w:strike/>
          <w:lang w:eastAsia="zh-CN"/>
        </w:rPr>
        <w:t>Jieling</w:t>
      </w:r>
      <w:proofErr w:type="spellEnd"/>
      <w:r w:rsidRPr="0082728A">
        <w:rPr>
          <w:rStyle w:val="AuthorName"/>
          <w:rFonts w:asciiTheme="majorHAnsi" w:eastAsia="SimSun" w:hAnsiTheme="majorHAnsi" w:cstheme="majorHAnsi"/>
          <w:strike/>
          <w:lang w:eastAsia="zh-CN"/>
        </w:rPr>
        <w:t xml:space="preserve"> He</w:t>
      </w:r>
      <w:r w:rsidR="007D61A8" w:rsidRPr="0082728A">
        <w:rPr>
          <w:rFonts w:eastAsia="Times New Roman" w:cstheme="minorHAnsi"/>
          <w:b/>
          <w:bCs/>
          <w:strike/>
          <w:u w:val="single"/>
        </w:rPr>
        <w:t>:</w:t>
      </w:r>
      <w:r w:rsidR="007D61A8" w:rsidRPr="0082728A">
        <w:rPr>
          <w:rFonts w:eastAsia="Times New Roman" w:cstheme="minorHAnsi"/>
          <w:strike/>
        </w:rPr>
        <w:t xml:space="preserve"> </w:t>
      </w:r>
      <w:r w:rsidRPr="0082728A">
        <w:rPr>
          <w:rFonts w:cstheme="minorHAnsi"/>
          <w:strike/>
        </w:rPr>
        <w:t xml:space="preserve">We found that </w:t>
      </w:r>
      <w:r w:rsidR="00394355" w:rsidRPr="0082728A">
        <w:rPr>
          <w:rFonts w:cstheme="minorHAnsi"/>
          <w:strike/>
        </w:rPr>
        <w:t>this</w:t>
      </w:r>
      <w:r w:rsidRPr="0082728A">
        <w:rPr>
          <w:rFonts w:cstheme="minorHAnsi"/>
          <w:strike/>
        </w:rPr>
        <w:t xml:space="preserve"> model significantly reduces anxiety, boosts sexual confidence, increases intercourse success, and enhances couple satisfaction.</w:t>
      </w:r>
    </w:p>
    <w:p w14:paraId="773782BB" w14:textId="2F5FAA61" w:rsidR="00394355" w:rsidRPr="0082728A" w:rsidRDefault="00394355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strike/>
          <w:u w:val="none"/>
        </w:rPr>
      </w:pPr>
      <w:r w:rsidRPr="0082728A">
        <w:rPr>
          <w:rStyle w:val="AuthorName"/>
          <w:rFonts w:asciiTheme="minorHAnsi" w:eastAsia="Times" w:hAnsiTheme="minorHAnsi" w:cstheme="minorHAnsi"/>
          <w:b w:val="0"/>
          <w:bCs/>
          <w:strike/>
          <w:color w:val="auto"/>
          <w:u w:val="none"/>
        </w:rPr>
        <w:t>INTER</w:t>
      </w:r>
      <w:r w:rsidRPr="0082728A">
        <w:rPr>
          <w:rStyle w:val="AuthorName"/>
          <w:rFonts w:asciiTheme="minorHAnsi" w:eastAsia="Times" w:hAnsiTheme="minorHAnsi" w:cstheme="minorHAnsi"/>
          <w:b w:val="0"/>
          <w:bCs/>
          <w:strike/>
          <w:u w:val="none"/>
        </w:rPr>
        <w:t xml:space="preserve">VIEW: Named Talent says the statement above in an interview-style shot, looking slightly off-camera. </w:t>
      </w:r>
      <w:r w:rsidRPr="0082728A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strike/>
          <w:color w:val="3333CC"/>
          <w:u w:val="none"/>
        </w:rPr>
        <w:t>Suggested B-roll: LAB MEDIA: Table 1.</w:t>
      </w:r>
    </w:p>
    <w:p w14:paraId="5DFEAE25" w14:textId="31BF57C1" w:rsidR="0082728A" w:rsidRPr="0082728A" w:rsidRDefault="0082728A" w:rsidP="0082728A">
      <w:pPr>
        <w:spacing w:before="120"/>
        <w:rPr>
          <w:rFonts w:eastAsia="Times New Roman" w:cstheme="minorHAnsi"/>
        </w:rPr>
      </w:pPr>
      <w:r w:rsidRPr="0082728A">
        <w:rPr>
          <w:rFonts w:eastAsia="Times New Roman" w:cstheme="minorHAnsi"/>
          <w:highlight w:val="green"/>
        </w:rPr>
        <w:t>NOTE: Not provided by authors. Please skip 1.3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00F764F" w:rsidR="00333FA4" w:rsidRDefault="007071F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Weifeng Liu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394355" w:rsidRPr="00394355">
        <w:rPr>
          <w:rFonts w:eastAsia="Times New Roman" w:cstheme="minorHAnsi"/>
        </w:rPr>
        <w:t>The main advantage of this protocol is its holistic, psychosocial approach, which standardizes partner engagement, communication, and non-drug interventions to achieve sustainable results.</w:t>
      </w:r>
    </w:p>
    <w:p w14:paraId="461E02B2" w14:textId="4E8519A2" w:rsidR="00394355" w:rsidRPr="00D75084" w:rsidRDefault="00394355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394355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3333CC"/>
          <w:u w:val="none"/>
        </w:rPr>
        <w:t xml:space="preserve"> 2.6.1.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0124DA7D" w14:textId="77777777" w:rsidR="00E62283" w:rsidRDefault="00E6228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384D1B80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5C250588" w14:textId="68738994" w:rsidR="001E0433" w:rsidRPr="00862280" w:rsidRDefault="001E0433" w:rsidP="001E0433">
      <w:pPr>
        <w:pStyle w:val="ListParagraph"/>
        <w:spacing w:before="120" w:after="240"/>
        <w:ind w:left="360"/>
        <w:contextualSpacing w:val="0"/>
        <w:rPr>
          <w:lang w:val="en-IN" w:eastAsia="zh-CN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62283" w:rsidRPr="00C36726">
        <w:rPr>
          <w:rFonts w:eastAsia="Times New Roman"/>
          <w:lang w:val="en-IN" w:eastAsia="en-IN"/>
        </w:rPr>
        <w:t xml:space="preserve">by the Institutional Review Board of </w:t>
      </w:r>
      <w:r w:rsidR="00862280" w:rsidRPr="00862280">
        <w:rPr>
          <w:rFonts w:cstheme="minorHAnsi"/>
          <w:lang w:eastAsia="zh-CN"/>
        </w:rPr>
        <w:t>the Affiliated Panyu Central Hospital, Guangzhou Medical University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37816150" w:rsidR="00DC2504" w:rsidRPr="00B07A3B" w:rsidRDefault="00DC2504" w:rsidP="00862280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6EB80D53" w:rsidR="00CE10F2" w:rsidRDefault="00E6228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E62283">
        <w:rPr>
          <w:rFonts w:cstheme="minorHAnsi"/>
          <w:b/>
          <w:bCs/>
        </w:rPr>
        <w:t>Treatment Procedure for Patients with Psychogenic Sexual Dysfunction</w:t>
      </w:r>
    </w:p>
    <w:p w14:paraId="2798B270" w14:textId="3DFA43B9" w:rsidR="008D1063" w:rsidRPr="008D1063" w:rsidRDefault="00D7547B" w:rsidP="008D1063">
      <w:pPr>
        <w:pStyle w:val="ListParagraph"/>
        <w:spacing w:before="120"/>
        <w:ind w:left="360"/>
        <w:contextualSpacing w:val="0"/>
        <w:rPr>
          <w:lang w:eastAsia="zh-CN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8D1063">
        <w:rPr>
          <w:rFonts w:cstheme="minorHAnsi" w:hint="eastAsia"/>
          <w:lang w:eastAsia="zh-CN"/>
        </w:rPr>
        <w:t>R</w:t>
      </w:r>
      <w:r w:rsidR="00862280">
        <w:rPr>
          <w:rFonts w:cstheme="minorHAnsi"/>
          <w:lang w:eastAsia="zh-CN"/>
        </w:rPr>
        <w:t>uilin</w:t>
      </w:r>
      <w:proofErr w:type="spellEnd"/>
      <w:r w:rsidR="008D1063">
        <w:rPr>
          <w:rFonts w:cstheme="minorHAnsi" w:hint="eastAsia"/>
          <w:lang w:eastAsia="zh-CN"/>
        </w:rPr>
        <w:t xml:space="preserve"> Yang</w:t>
      </w:r>
      <w:r w:rsidR="00862280">
        <w:rPr>
          <w:rFonts w:cstheme="minorHAnsi"/>
          <w:lang w:eastAsia="zh-CN"/>
        </w:rPr>
        <w:t>,</w:t>
      </w:r>
      <w:r w:rsidR="008D1063">
        <w:rPr>
          <w:rFonts w:hint="eastAsia"/>
          <w:lang w:eastAsia="zh-CN"/>
        </w:rPr>
        <w:t xml:space="preserve"> </w:t>
      </w:r>
      <w:proofErr w:type="spellStart"/>
      <w:r w:rsidR="008D1063">
        <w:rPr>
          <w:rFonts w:hint="eastAsia"/>
          <w:lang w:eastAsia="zh-CN"/>
        </w:rPr>
        <w:t>Weilan</w:t>
      </w:r>
      <w:proofErr w:type="spellEnd"/>
      <w:r w:rsidR="008D1063">
        <w:rPr>
          <w:rFonts w:hint="eastAsia"/>
          <w:lang w:eastAsia="zh-CN"/>
        </w:rPr>
        <w:t xml:space="preserve"> Huang</w:t>
      </w:r>
      <w:r w:rsidR="00862280">
        <w:rPr>
          <w:lang w:eastAsia="zh-CN"/>
        </w:rPr>
        <w:t>,</w:t>
      </w:r>
      <w:r w:rsidR="006F5A5B">
        <w:rPr>
          <w:rFonts w:hint="eastAsia"/>
          <w:lang w:eastAsia="zh-CN"/>
        </w:rPr>
        <w:t xml:space="preserve"> </w:t>
      </w:r>
      <w:r w:rsidR="009E7BE0">
        <w:rPr>
          <w:rFonts w:hint="eastAsia"/>
          <w:lang w:eastAsia="zh-CN"/>
        </w:rPr>
        <w:t>Yib</w:t>
      </w:r>
      <w:r w:rsidR="002C0914">
        <w:rPr>
          <w:rFonts w:hint="eastAsia"/>
          <w:lang w:eastAsia="zh-CN"/>
        </w:rPr>
        <w:t>in Huang</w:t>
      </w:r>
      <w:r w:rsidR="00862280">
        <w:rPr>
          <w:lang w:eastAsia="zh-CN"/>
        </w:rPr>
        <w:t>,</w:t>
      </w:r>
      <w:r w:rsidR="00062FF0">
        <w:rPr>
          <w:rFonts w:hint="eastAsia"/>
          <w:lang w:eastAsia="zh-CN"/>
        </w:rPr>
        <w:t xml:space="preserve"> </w:t>
      </w:r>
      <w:proofErr w:type="spellStart"/>
      <w:r w:rsidR="00703521">
        <w:rPr>
          <w:rFonts w:hint="eastAsia"/>
          <w:lang w:eastAsia="zh-CN"/>
        </w:rPr>
        <w:t>Guihua</w:t>
      </w:r>
      <w:proofErr w:type="spellEnd"/>
      <w:r w:rsidR="00703521">
        <w:rPr>
          <w:rFonts w:hint="eastAsia"/>
          <w:lang w:eastAsia="zh-CN"/>
        </w:rPr>
        <w:t xml:space="preserve"> Mai</w:t>
      </w:r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1099B295" w:rsidR="001E0433" w:rsidRDefault="0082728A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82728A">
        <w:rPr>
          <w:rFonts w:cstheme="minorHAnsi"/>
          <w:b/>
          <w:bCs/>
          <w:highlight w:val="green"/>
        </w:rPr>
        <w:t>NOTE: A</w:t>
      </w:r>
      <w:r w:rsidRPr="0082728A">
        <w:rPr>
          <w:rFonts w:cstheme="minorHAnsi"/>
          <w:b/>
          <w:bCs/>
          <w:highlight w:val="green"/>
        </w:rPr>
        <w:t xml:space="preserve">uthors have named </w:t>
      </w:r>
      <w:proofErr w:type="gramStart"/>
      <w:r w:rsidRPr="0082728A">
        <w:rPr>
          <w:rFonts w:cstheme="minorHAnsi"/>
          <w:b/>
          <w:bCs/>
          <w:highlight w:val="green"/>
        </w:rPr>
        <w:t>same</w:t>
      </w:r>
      <w:proofErr w:type="gramEnd"/>
      <w:r w:rsidRPr="0082728A">
        <w:rPr>
          <w:rFonts w:cstheme="minorHAnsi"/>
          <w:b/>
          <w:bCs/>
          <w:highlight w:val="green"/>
        </w:rPr>
        <w:t xml:space="preserve"> shot multiple times, like there are 20 takes for 2.1 and 10 for 2.2. </w:t>
      </w:r>
      <w:r w:rsidRPr="0082728A">
        <w:rPr>
          <w:rFonts w:cstheme="minorHAnsi"/>
          <w:b/>
          <w:bCs/>
          <w:highlight w:val="green"/>
        </w:rPr>
        <w:t xml:space="preserve">Please check for the </w:t>
      </w:r>
      <w:proofErr w:type="gramStart"/>
      <w:r w:rsidRPr="0082728A">
        <w:rPr>
          <w:rFonts w:cstheme="minorHAnsi"/>
          <w:b/>
          <w:bCs/>
          <w:highlight w:val="green"/>
        </w:rPr>
        <w:t>described action</w:t>
      </w:r>
      <w:proofErr w:type="gramEnd"/>
    </w:p>
    <w:p w14:paraId="65719907" w14:textId="649AE521" w:rsidR="00EF256E" w:rsidRDefault="00882299">
      <w:pPr>
        <w:pStyle w:val="Narration"/>
        <w:numPr>
          <w:ilvl w:val="1"/>
          <w:numId w:val="2"/>
        </w:numPr>
      </w:pPr>
      <w:r w:rsidRPr="0082728A">
        <w:rPr>
          <w:iCs/>
          <w:color w:val="7030A0"/>
        </w:rPr>
        <w:t xml:space="preserve">To begin, provide the patient with a basic history questionnaire and the International Index of Erectile Function questionnaire, which scores from 5 to 25, and explain how to complete them while he waits in the designated form-filling area for his appointment </w:t>
      </w:r>
      <w:r w:rsidR="00EF256E" w:rsidRPr="0082728A">
        <w:rPr>
          <w:b/>
          <w:color w:val="7030A0"/>
        </w:rPr>
        <w:t>[1]</w:t>
      </w:r>
      <w:r w:rsidR="00EF256E" w:rsidRPr="0082728A">
        <w:rPr>
          <w:color w:val="7030A0"/>
        </w:rPr>
        <w:t xml:space="preserve">. </w:t>
      </w:r>
      <w:r w:rsidR="00EF256E" w:rsidRPr="0082728A">
        <w:rPr>
          <w:iCs/>
          <w:color w:val="7030A0"/>
        </w:rPr>
        <w:t xml:space="preserve">Then, instruct the patient to fill out another questionnaire to measure the Erection Hardness Score, with a range from 0 </w:t>
      </w:r>
      <w:r w:rsidR="00EF256E" w:rsidRPr="00BE7FA5">
        <w:rPr>
          <w:i/>
          <w:color w:val="FF0000"/>
        </w:rPr>
        <w:t>(zero)</w:t>
      </w:r>
      <w:r w:rsidR="00EF256E" w:rsidRPr="00862280">
        <w:rPr>
          <w:iCs/>
          <w:color w:val="FF0000"/>
        </w:rPr>
        <w:t xml:space="preserve"> </w:t>
      </w:r>
      <w:r w:rsidR="00EF256E" w:rsidRPr="0082728A">
        <w:rPr>
          <w:iCs/>
          <w:color w:val="7030A0"/>
        </w:rPr>
        <w:t>to 4</w:t>
      </w:r>
      <w:r w:rsidR="00EF256E" w:rsidRPr="0082728A">
        <w:rPr>
          <w:color w:val="7030A0"/>
        </w:rPr>
        <w:t xml:space="preserve"> </w:t>
      </w:r>
      <w:r w:rsidR="00EF256E" w:rsidRPr="0082728A">
        <w:rPr>
          <w:b/>
          <w:color w:val="7030A0"/>
        </w:rPr>
        <w:t>[2]</w:t>
      </w:r>
      <w:r w:rsidR="00EF256E" w:rsidRPr="0082728A">
        <w:rPr>
          <w:color w:val="7030A0"/>
        </w:rPr>
        <w:t xml:space="preserve">. Provide the female partner with the Sexual Satisfaction Score for Women questionnaire to assess the score, with a range from 1 to 5, </w:t>
      </w:r>
      <w:r w:rsidR="00EF256E" w:rsidRPr="0082728A">
        <w:rPr>
          <w:iCs/>
          <w:color w:val="7030A0"/>
        </w:rPr>
        <w:t>where 1 indicates dissatisfied and 5 indicates very satisfied</w:t>
      </w:r>
      <w:r w:rsidR="00EF256E" w:rsidRPr="0082728A">
        <w:rPr>
          <w:color w:val="7030A0"/>
        </w:rPr>
        <w:t xml:space="preserve"> </w:t>
      </w:r>
      <w:r w:rsidR="00EF256E" w:rsidRPr="0082728A">
        <w:rPr>
          <w:b/>
          <w:color w:val="7030A0"/>
        </w:rPr>
        <w:t>[3]</w:t>
      </w:r>
      <w:r w:rsidR="00EF256E" w:rsidRPr="0082728A">
        <w:rPr>
          <w:color w:val="7030A0"/>
        </w:rPr>
        <w:t>.</w:t>
      </w:r>
    </w:p>
    <w:p w14:paraId="52089A40" w14:textId="77777777" w:rsidR="00EF256E" w:rsidRDefault="00EF256E" w:rsidP="00EF256E"/>
    <w:p w14:paraId="2F127AFE" w14:textId="25409BAD" w:rsidR="00EF256E" w:rsidRDefault="00882299">
      <w:pPr>
        <w:pStyle w:val="ShotDescription"/>
        <w:numPr>
          <w:ilvl w:val="2"/>
          <w:numId w:val="2"/>
        </w:numPr>
      </w:pPr>
      <w:r>
        <w:t xml:space="preserve">WIDE: </w:t>
      </w:r>
      <w:r w:rsidR="00EF256E">
        <w:t>Talent explaining how to fill out the</w:t>
      </w:r>
      <w:r>
        <w:t xml:space="preserve"> </w:t>
      </w:r>
      <w:r w:rsidRPr="00882299">
        <w:rPr>
          <w:iCs/>
        </w:rPr>
        <w:t>basic history questionnaire</w:t>
      </w:r>
      <w:r>
        <w:rPr>
          <w:iCs/>
        </w:rPr>
        <w:t xml:space="preserve"> and the</w:t>
      </w:r>
      <w:r w:rsidR="00EF256E">
        <w:t xml:space="preserve"> IIEF-5 questionnaire to the patient and the patient filling </w:t>
      </w:r>
      <w:r>
        <w:t>them</w:t>
      </w:r>
      <w:r w:rsidR="00EF256E">
        <w:t xml:space="preserve"> out.</w:t>
      </w:r>
    </w:p>
    <w:p w14:paraId="730531C5" w14:textId="77777777" w:rsidR="00EF256E" w:rsidRDefault="00EF256E" w:rsidP="00EF256E"/>
    <w:p w14:paraId="2953480E" w14:textId="77777777" w:rsidR="00EF256E" w:rsidRDefault="00EF256E">
      <w:pPr>
        <w:pStyle w:val="ShotDescription"/>
        <w:numPr>
          <w:ilvl w:val="2"/>
          <w:numId w:val="2"/>
        </w:numPr>
      </w:pPr>
      <w:r>
        <w:t>Talent showing the patient the EHS questionnaire and instructing the patient on how to fill it out.</w:t>
      </w:r>
    </w:p>
    <w:p w14:paraId="7B0013BB" w14:textId="77777777" w:rsidR="00EF256E" w:rsidRDefault="00EF256E" w:rsidP="00EF256E"/>
    <w:p w14:paraId="4D01D42F" w14:textId="77777777" w:rsidR="00EF256E" w:rsidRDefault="00EF256E">
      <w:pPr>
        <w:pStyle w:val="ShotDescription"/>
        <w:numPr>
          <w:ilvl w:val="2"/>
          <w:numId w:val="2"/>
        </w:numPr>
      </w:pPr>
      <w:r>
        <w:t>The female patient filling out the SSS-W questionnaire.</w:t>
      </w:r>
    </w:p>
    <w:p w14:paraId="37F83643" w14:textId="77777777" w:rsidR="00882299" w:rsidRDefault="00882299" w:rsidP="00882299">
      <w:pPr>
        <w:pStyle w:val="ShotDescription"/>
        <w:ind w:left="0" w:firstLine="0"/>
      </w:pPr>
    </w:p>
    <w:p w14:paraId="56A03A3F" w14:textId="462F03DE" w:rsidR="00630D6F" w:rsidRPr="0082728A" w:rsidRDefault="00882299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color w:val="7030A0"/>
        </w:rPr>
        <w:t>R</w:t>
      </w:r>
      <w:r w:rsidR="00630D6F" w:rsidRPr="0082728A">
        <w:rPr>
          <w:color w:val="7030A0"/>
        </w:rPr>
        <w:t>eview the patient's preliminary information</w:t>
      </w:r>
      <w:r w:rsidR="00B76AE1" w:rsidRPr="0082728A">
        <w:rPr>
          <w:color w:val="7030A0"/>
        </w:rPr>
        <w:t xml:space="preserve"> </w:t>
      </w:r>
      <w:r w:rsidR="00B76AE1" w:rsidRPr="0082728A">
        <w:rPr>
          <w:b/>
          <w:bCs/>
          <w:color w:val="7030A0"/>
        </w:rPr>
        <w:t>[1]</w:t>
      </w:r>
      <w:r w:rsidR="00630D6F" w:rsidRPr="0082728A">
        <w:rPr>
          <w:color w:val="7030A0"/>
        </w:rPr>
        <w:t xml:space="preserve"> and </w:t>
      </w:r>
      <w:r w:rsidR="00630D6F" w:rsidRPr="0082728A">
        <w:rPr>
          <w:iCs/>
          <w:color w:val="7030A0"/>
        </w:rPr>
        <w:t>complete the relevant history taking and physical examination</w:t>
      </w:r>
      <w:r w:rsidRPr="0082728A">
        <w:rPr>
          <w:iCs/>
          <w:color w:val="7030A0"/>
        </w:rPr>
        <w:t xml:space="preserve"> </w:t>
      </w:r>
      <w:r w:rsidRPr="0082728A">
        <w:rPr>
          <w:b/>
          <w:bCs/>
          <w:iCs/>
          <w:color w:val="7030A0"/>
        </w:rPr>
        <w:t>[</w:t>
      </w:r>
      <w:r w:rsidR="00B76AE1" w:rsidRPr="0082728A">
        <w:rPr>
          <w:b/>
          <w:bCs/>
          <w:iCs/>
          <w:color w:val="7030A0"/>
        </w:rPr>
        <w:t>2</w:t>
      </w:r>
      <w:r w:rsidR="00343C6B" w:rsidRPr="0082728A">
        <w:rPr>
          <w:b/>
          <w:bCs/>
          <w:iCs/>
          <w:color w:val="7030A0"/>
        </w:rPr>
        <w:t>-TXT</w:t>
      </w:r>
      <w:r w:rsidRPr="0082728A">
        <w:rPr>
          <w:b/>
          <w:bCs/>
          <w:iCs/>
          <w:color w:val="7030A0"/>
        </w:rPr>
        <w:t>]</w:t>
      </w:r>
      <w:r w:rsidR="00630D6F" w:rsidRPr="0082728A">
        <w:rPr>
          <w:color w:val="7030A0"/>
        </w:rPr>
        <w:t>.</w:t>
      </w:r>
    </w:p>
    <w:p w14:paraId="1AAC5E56" w14:textId="77777777" w:rsidR="00B76AE1" w:rsidRDefault="004C6251">
      <w:pPr>
        <w:pStyle w:val="ShotDescription"/>
        <w:numPr>
          <w:ilvl w:val="2"/>
          <w:numId w:val="2"/>
        </w:numPr>
      </w:pPr>
      <w:r>
        <w:t>Talent</w:t>
      </w:r>
      <w:r w:rsidR="00882299">
        <w:t xml:space="preserve"> checking the patient's preliminary information</w:t>
      </w:r>
      <w:r w:rsidR="00B76AE1">
        <w:t>.</w:t>
      </w:r>
    </w:p>
    <w:p w14:paraId="01DF5A50" w14:textId="11C1E0E0" w:rsidR="004C6251" w:rsidRDefault="00B76AE1">
      <w:pPr>
        <w:pStyle w:val="ShotDescription"/>
        <w:numPr>
          <w:ilvl w:val="2"/>
          <w:numId w:val="2"/>
        </w:numPr>
      </w:pPr>
      <w:r>
        <w:t>WIDE: Talent</w:t>
      </w:r>
      <w:r w:rsidR="00882299">
        <w:t xml:space="preserve"> </w:t>
      </w:r>
      <w:r w:rsidR="004C6251">
        <w:t>conducting a physical examination of the patient on an examination table.</w:t>
      </w:r>
      <w:r w:rsidR="00343C6B">
        <w:t xml:space="preserve"> </w:t>
      </w:r>
      <w:r w:rsidR="00343C6B" w:rsidRPr="00343C6B">
        <w:rPr>
          <w:b/>
          <w:bCs/>
        </w:rPr>
        <w:t xml:space="preserve">TXT: </w:t>
      </w:r>
      <w:r w:rsidR="00343C6B" w:rsidRPr="00343C6B">
        <w:rPr>
          <w:b/>
          <w:bCs/>
          <w:iCs/>
        </w:rPr>
        <w:t>Conduct tests for fasting glucose, lipid profile, and testosterone levels; Perform AVSS or NPTR testing if necessary</w:t>
      </w:r>
    </w:p>
    <w:p w14:paraId="25C0981D" w14:textId="77777777" w:rsidR="005C42C0" w:rsidRDefault="005C42C0" w:rsidP="00343C6B"/>
    <w:p w14:paraId="4B357ECD" w14:textId="08699F53" w:rsidR="00F24A5F" w:rsidRPr="0082728A" w:rsidRDefault="00D81A8A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color w:val="7030A0"/>
        </w:rPr>
        <w:t>I</w:t>
      </w:r>
      <w:r w:rsidR="00F24A5F" w:rsidRPr="0082728A">
        <w:rPr>
          <w:color w:val="7030A0"/>
        </w:rPr>
        <w:t>dentif</w:t>
      </w:r>
      <w:r w:rsidRPr="0082728A">
        <w:rPr>
          <w:color w:val="7030A0"/>
          <w:lang w:eastAsia="zh-CN"/>
        </w:rPr>
        <w:t>y</w:t>
      </w:r>
      <w:r w:rsidR="00F24A5F" w:rsidRPr="0082728A">
        <w:rPr>
          <w:rFonts w:hint="eastAsia"/>
          <w:color w:val="7030A0"/>
          <w:lang w:eastAsia="zh-CN"/>
        </w:rPr>
        <w:t xml:space="preserve"> the p</w:t>
      </w:r>
      <w:r w:rsidR="00F24A5F" w:rsidRPr="0082728A">
        <w:rPr>
          <w:color w:val="7030A0"/>
        </w:rPr>
        <w:t xml:space="preserve">sychological factors based on the Hawton classification </w:t>
      </w:r>
      <w:r w:rsidR="00F24A5F" w:rsidRPr="0082728A">
        <w:rPr>
          <w:rFonts w:hint="eastAsia"/>
          <w:color w:val="7030A0"/>
          <w:lang w:eastAsia="zh-CN"/>
        </w:rPr>
        <w:t xml:space="preserve">table </w:t>
      </w:r>
      <w:r w:rsidR="0033663A" w:rsidRPr="0082728A">
        <w:rPr>
          <w:rFonts w:hint="eastAsia"/>
          <w:color w:val="7030A0"/>
          <w:lang w:eastAsia="zh-CN"/>
        </w:rPr>
        <w:t xml:space="preserve">and </w:t>
      </w:r>
      <w:r w:rsidR="00F459C5" w:rsidRPr="0082728A">
        <w:rPr>
          <w:rFonts w:hint="eastAsia"/>
          <w:color w:val="7030A0"/>
          <w:lang w:eastAsia="zh-CN"/>
        </w:rPr>
        <w:t xml:space="preserve">further </w:t>
      </w:r>
      <w:r w:rsidR="00FB13D2" w:rsidRPr="0082728A">
        <w:rPr>
          <w:color w:val="7030A0"/>
        </w:rPr>
        <w:t>develop a personalized treatment plan</w:t>
      </w:r>
      <w:r w:rsidR="00F459C5" w:rsidRPr="0082728A">
        <w:rPr>
          <w:rFonts w:hint="eastAsia"/>
          <w:color w:val="7030A0"/>
          <w:lang w:eastAsia="zh-CN"/>
        </w:rPr>
        <w:t>,</w:t>
      </w:r>
      <w:r w:rsidR="00FB13D2" w:rsidRPr="0082728A">
        <w:rPr>
          <w:rFonts w:hint="eastAsia"/>
          <w:color w:val="7030A0"/>
          <w:lang w:eastAsia="zh-CN"/>
        </w:rPr>
        <w:t xml:space="preserve"> </w:t>
      </w:r>
      <w:r w:rsidR="00F24A5F" w:rsidRPr="0082728A">
        <w:rPr>
          <w:rFonts w:hint="eastAsia"/>
          <w:color w:val="7030A0"/>
          <w:lang w:eastAsia="zh-CN"/>
        </w:rPr>
        <w:t xml:space="preserve">while </w:t>
      </w:r>
      <w:r w:rsidR="00F24A5F" w:rsidRPr="0082728A">
        <w:rPr>
          <w:color w:val="7030A0"/>
          <w:lang w:eastAsia="zh-CN"/>
        </w:rPr>
        <w:t>conducting</w:t>
      </w:r>
      <w:r w:rsidRPr="0082728A">
        <w:rPr>
          <w:color w:val="7030A0"/>
          <w:lang w:eastAsia="zh-CN"/>
        </w:rPr>
        <w:t xml:space="preserve"> </w:t>
      </w:r>
      <w:r w:rsidR="00F24A5F" w:rsidRPr="0082728A">
        <w:rPr>
          <w:rFonts w:cstheme="minorHAnsi"/>
          <w:color w:val="7030A0"/>
        </w:rPr>
        <w:t xml:space="preserve">patient-centered communication </w:t>
      </w:r>
      <w:r w:rsidR="006472BC" w:rsidRPr="0082728A">
        <w:rPr>
          <w:color w:val="7030A0"/>
        </w:rPr>
        <w:t>skills</w:t>
      </w:r>
      <w:r w:rsidR="006472BC" w:rsidRPr="0082728A">
        <w:rPr>
          <w:rFonts w:cstheme="minorHAnsi" w:hint="eastAsia"/>
          <w:color w:val="7030A0"/>
          <w:lang w:eastAsia="zh-CN"/>
        </w:rPr>
        <w:t xml:space="preserve"> </w:t>
      </w:r>
      <w:r w:rsidR="00F24A5F" w:rsidRPr="0082728A">
        <w:rPr>
          <w:rFonts w:cstheme="minorHAnsi" w:hint="eastAsia"/>
          <w:color w:val="7030A0"/>
          <w:lang w:eastAsia="zh-CN"/>
        </w:rPr>
        <w:t xml:space="preserve">with the </w:t>
      </w:r>
      <w:r w:rsidR="00F24A5F" w:rsidRPr="0082728A">
        <w:rPr>
          <w:rFonts w:cstheme="minorHAnsi"/>
          <w:color w:val="7030A0"/>
          <w:lang w:eastAsia="zh-CN"/>
        </w:rPr>
        <w:t>coupl</w:t>
      </w:r>
      <w:r w:rsidR="00F24A5F" w:rsidRPr="0082728A">
        <w:rPr>
          <w:rFonts w:cstheme="minorHAnsi" w:hint="eastAsia"/>
          <w:color w:val="7030A0"/>
          <w:lang w:eastAsia="zh-CN"/>
        </w:rPr>
        <w:t>e</w:t>
      </w:r>
      <w:r w:rsidRPr="0082728A">
        <w:rPr>
          <w:rFonts w:cstheme="minorHAnsi"/>
          <w:color w:val="7030A0"/>
          <w:lang w:eastAsia="zh-CN"/>
        </w:rPr>
        <w:t xml:space="preserve"> </w:t>
      </w:r>
      <w:r w:rsidRPr="0082728A">
        <w:rPr>
          <w:rFonts w:cstheme="minorHAnsi"/>
          <w:b/>
          <w:bCs/>
          <w:color w:val="7030A0"/>
          <w:lang w:eastAsia="zh-CN"/>
        </w:rPr>
        <w:t>[1]</w:t>
      </w:r>
      <w:r w:rsidR="00F24A5F" w:rsidRPr="0082728A">
        <w:rPr>
          <w:iCs/>
          <w:color w:val="7030A0"/>
          <w:lang w:eastAsia="zh-CN"/>
        </w:rPr>
        <w:t>.</w:t>
      </w:r>
    </w:p>
    <w:p w14:paraId="0CBCFBA4" w14:textId="482B1075" w:rsidR="00D81A8A" w:rsidRPr="00343C6B" w:rsidRDefault="00D81A8A">
      <w:pPr>
        <w:pStyle w:val="Narration"/>
        <w:numPr>
          <w:ilvl w:val="2"/>
          <w:numId w:val="2"/>
        </w:numPr>
      </w:pPr>
      <w:r>
        <w:rPr>
          <w:iCs/>
          <w:lang w:eastAsia="zh-CN"/>
        </w:rPr>
        <w:t xml:space="preserve">LAB MEDIA: </w:t>
      </w:r>
      <w:r w:rsidRPr="00D81A8A">
        <w:rPr>
          <w:iCs/>
          <w:lang w:eastAsia="zh-CN"/>
        </w:rPr>
        <w:t>Supplementary Table 2.xlsx</w:t>
      </w:r>
      <w:r>
        <w:rPr>
          <w:iCs/>
          <w:lang w:eastAsia="zh-CN"/>
        </w:rPr>
        <w:t xml:space="preserve">, </w:t>
      </w:r>
      <w:r w:rsidRPr="00D81A8A">
        <w:rPr>
          <w:iCs/>
          <w:lang w:eastAsia="zh-CN"/>
        </w:rPr>
        <w:t xml:space="preserve">Supplementary Table </w:t>
      </w:r>
      <w:r>
        <w:rPr>
          <w:iCs/>
          <w:lang w:eastAsia="zh-CN"/>
        </w:rPr>
        <w:t>3</w:t>
      </w:r>
      <w:r w:rsidRPr="00D81A8A">
        <w:rPr>
          <w:iCs/>
          <w:lang w:eastAsia="zh-CN"/>
        </w:rPr>
        <w:t>.xlsx</w:t>
      </w:r>
      <w:r>
        <w:rPr>
          <w:iCs/>
          <w:lang w:eastAsia="zh-CN"/>
        </w:rPr>
        <w:t xml:space="preserve"> </w:t>
      </w:r>
      <w:r w:rsidRPr="00D81A8A">
        <w:rPr>
          <w:i/>
          <w:color w:val="3333CC"/>
          <w:lang w:eastAsia="zh-CN"/>
        </w:rPr>
        <w:t xml:space="preserve">Video Editor: Remove the column Checklist (both yes, no) from </w:t>
      </w:r>
      <w:r>
        <w:rPr>
          <w:i/>
          <w:color w:val="3333CC"/>
          <w:lang w:eastAsia="zh-CN"/>
        </w:rPr>
        <w:t>Table</w:t>
      </w:r>
      <w:r w:rsidRPr="00D81A8A">
        <w:rPr>
          <w:i/>
          <w:color w:val="3333CC"/>
          <w:lang w:eastAsia="zh-CN"/>
        </w:rPr>
        <w:t xml:space="preserve"> 3.</w:t>
      </w:r>
    </w:p>
    <w:p w14:paraId="075E3727" w14:textId="77777777" w:rsidR="003429FA" w:rsidRDefault="003429FA" w:rsidP="00D81A8A">
      <w:pPr>
        <w:pStyle w:val="ListParagraph"/>
      </w:pPr>
    </w:p>
    <w:p w14:paraId="0F7B49DD" w14:textId="77777777" w:rsidR="003429FA" w:rsidRPr="0082728A" w:rsidRDefault="003429FA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color w:val="7030A0"/>
        </w:rPr>
        <w:lastRenderedPageBreak/>
        <w:t xml:space="preserve">After clearly explaining the treatment process and specific procedural steps to the patient and their partner, obtain informed consent </w:t>
      </w:r>
      <w:r w:rsidRPr="0082728A">
        <w:rPr>
          <w:b/>
          <w:color w:val="7030A0"/>
        </w:rPr>
        <w:t>[1-TXT]</w:t>
      </w:r>
      <w:r w:rsidRPr="0082728A">
        <w:rPr>
          <w:color w:val="7030A0"/>
        </w:rPr>
        <w:t>.</w:t>
      </w:r>
    </w:p>
    <w:p w14:paraId="07CD68BF" w14:textId="77777777" w:rsidR="003429FA" w:rsidRDefault="003429FA" w:rsidP="003429FA"/>
    <w:p w14:paraId="6E382979" w14:textId="2D0C5ABF" w:rsidR="003429FA" w:rsidRPr="00D81A8A" w:rsidRDefault="003429FA">
      <w:pPr>
        <w:pStyle w:val="ShotDescription"/>
        <w:numPr>
          <w:ilvl w:val="2"/>
          <w:numId w:val="2"/>
        </w:numPr>
      </w:pPr>
      <w:r>
        <w:t xml:space="preserve">The patient and their partner </w:t>
      </w:r>
      <w:proofErr w:type="gramStart"/>
      <w:r>
        <w:t>signing</w:t>
      </w:r>
      <w:proofErr w:type="gramEnd"/>
      <w:r>
        <w:t xml:space="preserve"> the consent form. </w:t>
      </w:r>
      <w:r w:rsidRPr="00081E27">
        <w:rPr>
          <w:b/>
          <w:bCs/>
        </w:rPr>
        <w:t xml:space="preserve">TXT: </w:t>
      </w:r>
      <w:r w:rsidRPr="00081E27">
        <w:rPr>
          <w:b/>
          <w:bCs/>
          <w:iCs/>
        </w:rPr>
        <w:t>Perform the treatment once every 2 weeks for a total of 8 weeks</w:t>
      </w:r>
      <w:r>
        <w:rPr>
          <w:rFonts w:hint="eastAsia"/>
          <w:b/>
          <w:bCs/>
          <w:iCs/>
          <w:lang w:eastAsia="zh-CN"/>
        </w:rPr>
        <w:t>.</w:t>
      </w:r>
    </w:p>
    <w:p w14:paraId="15E47EEF" w14:textId="77777777" w:rsidR="00D81A8A" w:rsidRPr="00D81A8A" w:rsidRDefault="00D81A8A" w:rsidP="00D81A8A">
      <w:pPr>
        <w:pStyle w:val="ShotDescription"/>
        <w:ind w:firstLine="0"/>
      </w:pPr>
    </w:p>
    <w:p w14:paraId="1DE44DFE" w14:textId="7C33E43B" w:rsidR="00B47105" w:rsidRPr="0082728A" w:rsidRDefault="00B47105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color w:val="7030A0"/>
        </w:rPr>
        <w:t xml:space="preserve">Ensure that the nurse provides 15 to 20 minutes of education on sexual and psychological health to the patient and their partner </w:t>
      </w:r>
      <w:r w:rsidRPr="0082728A">
        <w:rPr>
          <w:b/>
          <w:color w:val="7030A0"/>
        </w:rPr>
        <w:t>[1]</w:t>
      </w:r>
      <w:r w:rsidRPr="0082728A">
        <w:rPr>
          <w:color w:val="7030A0"/>
        </w:rPr>
        <w:t>.</w:t>
      </w:r>
    </w:p>
    <w:p w14:paraId="5A90DACB" w14:textId="77777777" w:rsidR="00B47105" w:rsidRDefault="00B47105" w:rsidP="00B47105"/>
    <w:p w14:paraId="02268F91" w14:textId="58EAFD75" w:rsidR="00B47105" w:rsidRDefault="00B47105">
      <w:pPr>
        <w:pStyle w:val="ShotDescription"/>
        <w:numPr>
          <w:ilvl w:val="2"/>
          <w:numId w:val="2"/>
        </w:numPr>
      </w:pPr>
      <w:r>
        <w:t>Talent</w:t>
      </w:r>
      <w:r w:rsidR="00D81A8A">
        <w:t xml:space="preserve"> (nurse)</w:t>
      </w:r>
      <w:r>
        <w:t xml:space="preserve"> speaking to the patient and their partner in a consultation room, pointing to educational charts.</w:t>
      </w:r>
    </w:p>
    <w:p w14:paraId="1C5E5DC8" w14:textId="77777777" w:rsidR="00B47105" w:rsidRDefault="00B47105" w:rsidP="00B47105"/>
    <w:p w14:paraId="6B408CA9" w14:textId="6B542FE3" w:rsidR="00B47105" w:rsidRPr="0082728A" w:rsidRDefault="00B47105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color w:val="7030A0"/>
        </w:rPr>
        <w:t xml:space="preserve">Ensure that the patient and their partner spend 20 to 30 minutes in the self-study room reviewing educational materials or videos </w:t>
      </w:r>
      <w:r w:rsidRPr="0082728A">
        <w:rPr>
          <w:b/>
          <w:color w:val="7030A0"/>
        </w:rPr>
        <w:t>[1-TXT]</w:t>
      </w:r>
      <w:r w:rsidRPr="0082728A">
        <w:rPr>
          <w:color w:val="7030A0"/>
        </w:rPr>
        <w:t>.</w:t>
      </w:r>
    </w:p>
    <w:p w14:paraId="2661196C" w14:textId="77777777" w:rsidR="00B47105" w:rsidRDefault="00B47105" w:rsidP="00B47105"/>
    <w:p w14:paraId="7618F89B" w14:textId="4CA7530B" w:rsidR="00B47105" w:rsidRDefault="00B47105">
      <w:pPr>
        <w:pStyle w:val="ShotDescription"/>
        <w:numPr>
          <w:ilvl w:val="2"/>
          <w:numId w:val="2"/>
        </w:numPr>
      </w:pPr>
      <w:proofErr w:type="gramStart"/>
      <w:r>
        <w:t>Couple</w:t>
      </w:r>
      <w:proofErr w:type="gramEnd"/>
      <w:r>
        <w:t xml:space="preserve"> sitting side by side in a self-study room, flipping through pamphlets or books.</w:t>
      </w:r>
      <w:r w:rsidR="00DA6BD8">
        <w:t xml:space="preserve"> </w:t>
      </w:r>
      <w:r w:rsidR="00DA6BD8" w:rsidRPr="00DA6BD8">
        <w:rPr>
          <w:b/>
          <w:bCs/>
        </w:rPr>
        <w:t>TXT: Ensure that the couple watches the Sensate Focus demonstration video to learn cognitive-behavioral sexual therapy techniques</w:t>
      </w:r>
    </w:p>
    <w:p w14:paraId="3411F962" w14:textId="77777777" w:rsidR="002D5AC3" w:rsidRDefault="002D5AC3" w:rsidP="00D81A8A">
      <w:pPr>
        <w:pStyle w:val="ShotDescription"/>
        <w:ind w:left="0" w:firstLine="0"/>
      </w:pPr>
    </w:p>
    <w:p w14:paraId="4425F564" w14:textId="49EB4EF5" w:rsidR="002D5AC3" w:rsidRPr="0082728A" w:rsidRDefault="00F86309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iCs/>
          <w:color w:val="7030A0"/>
        </w:rPr>
        <w:t>Ensure the couple participates in key Sensate Focus steps under the nurse’s guidance and explanation while remaining fully clothed, and that they continue practicing</w:t>
      </w:r>
      <w:r w:rsidR="00B76AE1" w:rsidRPr="0082728A">
        <w:rPr>
          <w:iCs/>
          <w:color w:val="7030A0"/>
        </w:rPr>
        <w:t xml:space="preserve"> these steps</w:t>
      </w:r>
      <w:r w:rsidRPr="0082728A">
        <w:rPr>
          <w:iCs/>
          <w:color w:val="7030A0"/>
        </w:rPr>
        <w:t xml:space="preserve"> at home </w:t>
      </w:r>
      <w:r w:rsidRPr="0082728A">
        <w:rPr>
          <w:b/>
          <w:bCs/>
          <w:iCs/>
          <w:color w:val="7030A0"/>
        </w:rPr>
        <w:t>[1]</w:t>
      </w:r>
      <w:r w:rsidRPr="0082728A">
        <w:rPr>
          <w:iCs/>
          <w:color w:val="7030A0"/>
        </w:rPr>
        <w:t>.</w:t>
      </w:r>
    </w:p>
    <w:p w14:paraId="25E82080" w14:textId="20F0AFAC" w:rsidR="00F86309" w:rsidRPr="00F86309" w:rsidRDefault="00F86309">
      <w:pPr>
        <w:pStyle w:val="Narration"/>
        <w:numPr>
          <w:ilvl w:val="2"/>
          <w:numId w:val="2"/>
        </w:numPr>
      </w:pPr>
      <w:r>
        <w:rPr>
          <w:iCs/>
        </w:rPr>
        <w:t>TEXT on PLAIN BACKGROUND:</w:t>
      </w:r>
    </w:p>
    <w:p w14:paraId="4B73AB65" w14:textId="77777777" w:rsidR="00F86309" w:rsidRDefault="00F86309" w:rsidP="00F86309">
      <w:pPr>
        <w:pStyle w:val="Narration"/>
        <w:ind w:left="1627" w:firstLine="0"/>
        <w:rPr>
          <w:iCs/>
        </w:rPr>
      </w:pPr>
      <w:r w:rsidRPr="00F86309">
        <w:rPr>
          <w:iCs/>
        </w:rPr>
        <w:t>Ensure that the nurse clarifies concepts and guides them through the</w:t>
      </w:r>
      <w:r>
        <w:rPr>
          <w:iCs/>
        </w:rPr>
        <w:t>se</w:t>
      </w:r>
      <w:r w:rsidRPr="00F86309">
        <w:rPr>
          <w:iCs/>
        </w:rPr>
        <w:t xml:space="preserve"> three stages: </w:t>
      </w:r>
    </w:p>
    <w:p w14:paraId="45193279" w14:textId="77777777" w:rsidR="00F86309" w:rsidRPr="00F86309" w:rsidRDefault="00F86309">
      <w:pPr>
        <w:pStyle w:val="Narration"/>
        <w:numPr>
          <w:ilvl w:val="0"/>
          <w:numId w:val="3"/>
        </w:numPr>
      </w:pPr>
      <w:r w:rsidRPr="00F86309">
        <w:rPr>
          <w:iCs/>
        </w:rPr>
        <w:t>Non-genital Touching</w:t>
      </w:r>
    </w:p>
    <w:p w14:paraId="68F2CE35" w14:textId="77777777" w:rsidR="00F86309" w:rsidRPr="00F86309" w:rsidRDefault="00F86309">
      <w:pPr>
        <w:pStyle w:val="Narration"/>
        <w:numPr>
          <w:ilvl w:val="0"/>
          <w:numId w:val="3"/>
        </w:numPr>
      </w:pPr>
      <w:r w:rsidRPr="00F86309">
        <w:rPr>
          <w:iCs/>
        </w:rPr>
        <w:t>Genital and/or Breast Touching</w:t>
      </w:r>
    </w:p>
    <w:p w14:paraId="049306B4" w14:textId="0F25A8C9" w:rsidR="00F86309" w:rsidRDefault="00F86309">
      <w:pPr>
        <w:pStyle w:val="Narration"/>
        <w:numPr>
          <w:ilvl w:val="0"/>
          <w:numId w:val="3"/>
        </w:numPr>
      </w:pPr>
      <w:r w:rsidRPr="00F86309">
        <w:rPr>
          <w:iCs/>
        </w:rPr>
        <w:t>Sensual Intercourse</w:t>
      </w:r>
    </w:p>
    <w:p w14:paraId="0F1FEDC9" w14:textId="77777777" w:rsidR="00617578" w:rsidRDefault="00617578" w:rsidP="00617578">
      <w:pPr>
        <w:pStyle w:val="ShotDescription"/>
        <w:ind w:left="0" w:firstLine="0"/>
        <w:rPr>
          <w:lang w:eastAsia="zh-CN"/>
        </w:rPr>
      </w:pPr>
    </w:p>
    <w:p w14:paraId="26DEB81F" w14:textId="2A264E67" w:rsidR="00617578" w:rsidRPr="0082728A" w:rsidRDefault="00B76AE1">
      <w:pPr>
        <w:pStyle w:val="Narration"/>
        <w:numPr>
          <w:ilvl w:val="1"/>
          <w:numId w:val="2"/>
        </w:numPr>
        <w:rPr>
          <w:color w:val="7030A0"/>
        </w:rPr>
      </w:pPr>
      <w:r w:rsidRPr="0082728A">
        <w:rPr>
          <w:color w:val="7030A0"/>
        </w:rPr>
        <w:t xml:space="preserve">After confirming that the couple has completed all the steps, </w:t>
      </w:r>
      <w:r w:rsidR="002D39A3" w:rsidRPr="0082728A">
        <w:rPr>
          <w:color w:val="7030A0"/>
        </w:rPr>
        <w:t xml:space="preserve">begin biweekly follow-up visits </w:t>
      </w:r>
      <w:r w:rsidRPr="0082728A">
        <w:rPr>
          <w:color w:val="7030A0"/>
        </w:rPr>
        <w:t xml:space="preserve">to assess key outcomes, monitor progress, and guide further treatment </w:t>
      </w:r>
      <w:r w:rsidR="00617578" w:rsidRPr="0082728A">
        <w:rPr>
          <w:b/>
          <w:bCs/>
          <w:color w:val="7030A0"/>
        </w:rPr>
        <w:t>[1]</w:t>
      </w:r>
      <w:r w:rsidR="00617578" w:rsidRPr="0082728A">
        <w:rPr>
          <w:color w:val="7030A0"/>
        </w:rPr>
        <w:t>.</w:t>
      </w:r>
    </w:p>
    <w:p w14:paraId="35D48EB5" w14:textId="77777777" w:rsidR="00B76AE1" w:rsidRPr="00B76AE1" w:rsidRDefault="00B76AE1">
      <w:pPr>
        <w:pStyle w:val="Narration"/>
        <w:numPr>
          <w:ilvl w:val="2"/>
          <w:numId w:val="2"/>
        </w:numPr>
      </w:pPr>
      <w:r w:rsidRPr="00B76AE1">
        <w:rPr>
          <w:iCs/>
        </w:rPr>
        <w:t>TEXT on PLAIN BACKGROUND:</w:t>
      </w:r>
    </w:p>
    <w:p w14:paraId="5C656EE7" w14:textId="77777777" w:rsidR="00B76AE1" w:rsidRDefault="00B76AE1" w:rsidP="00B76AE1">
      <w:pPr>
        <w:pStyle w:val="Narration"/>
        <w:ind w:left="1627" w:firstLine="0"/>
        <w:rPr>
          <w:iCs/>
        </w:rPr>
      </w:pPr>
      <w:r w:rsidRPr="00B76AE1">
        <w:rPr>
          <w:iCs/>
        </w:rPr>
        <w:t>Each follow-up visit should assess</w:t>
      </w:r>
      <w:r>
        <w:rPr>
          <w:iCs/>
        </w:rPr>
        <w:t xml:space="preserve"> these</w:t>
      </w:r>
      <w:r w:rsidRPr="00B76AE1">
        <w:rPr>
          <w:iCs/>
        </w:rPr>
        <w:t xml:space="preserve"> key outcomes</w:t>
      </w:r>
      <w:r>
        <w:rPr>
          <w:iCs/>
        </w:rPr>
        <w:t>:</w:t>
      </w:r>
    </w:p>
    <w:p w14:paraId="55837D37" w14:textId="77777777" w:rsidR="00B76AE1" w:rsidRPr="00B76AE1" w:rsidRDefault="00B76AE1">
      <w:pPr>
        <w:pStyle w:val="Narration"/>
        <w:numPr>
          <w:ilvl w:val="0"/>
          <w:numId w:val="4"/>
        </w:numPr>
      </w:pPr>
      <w:r w:rsidRPr="00B76AE1">
        <w:rPr>
          <w:iCs/>
        </w:rPr>
        <w:t>IIEF-5</w:t>
      </w:r>
    </w:p>
    <w:p w14:paraId="45B006CE" w14:textId="77777777" w:rsidR="00B76AE1" w:rsidRPr="00B76AE1" w:rsidRDefault="00B76AE1">
      <w:pPr>
        <w:pStyle w:val="Narration"/>
        <w:numPr>
          <w:ilvl w:val="0"/>
          <w:numId w:val="4"/>
        </w:numPr>
      </w:pPr>
      <w:r w:rsidRPr="00B76AE1">
        <w:rPr>
          <w:iCs/>
        </w:rPr>
        <w:t>EHS</w:t>
      </w:r>
    </w:p>
    <w:p w14:paraId="23AB4DC8" w14:textId="77777777" w:rsidR="00B76AE1" w:rsidRPr="00B76AE1" w:rsidRDefault="00B76AE1">
      <w:pPr>
        <w:pStyle w:val="Narration"/>
        <w:numPr>
          <w:ilvl w:val="0"/>
          <w:numId w:val="4"/>
        </w:numPr>
      </w:pPr>
      <w:r w:rsidRPr="00B76AE1">
        <w:rPr>
          <w:iCs/>
        </w:rPr>
        <w:lastRenderedPageBreak/>
        <w:t>SSS-W</w:t>
      </w:r>
    </w:p>
    <w:p w14:paraId="0D802163" w14:textId="7A738ECB" w:rsidR="00B76AE1" w:rsidRPr="00B76AE1" w:rsidRDefault="00B76AE1">
      <w:pPr>
        <w:pStyle w:val="Narration"/>
        <w:numPr>
          <w:ilvl w:val="0"/>
          <w:numId w:val="4"/>
        </w:numPr>
      </w:pPr>
      <w:r>
        <w:rPr>
          <w:iCs/>
        </w:rPr>
        <w:t>T</w:t>
      </w:r>
      <w:r w:rsidRPr="00B76AE1">
        <w:rPr>
          <w:iCs/>
        </w:rPr>
        <w:t>he frequency of intercourse</w:t>
      </w:r>
    </w:p>
    <w:p w14:paraId="220827D3" w14:textId="77777777" w:rsidR="00617578" w:rsidRDefault="00617578" w:rsidP="00F86309">
      <w:pPr>
        <w:pStyle w:val="ShotDescription"/>
        <w:ind w:left="0" w:firstLine="0"/>
        <w:rPr>
          <w:lang w:eastAsia="zh-CN"/>
        </w:rPr>
      </w:pPr>
    </w:p>
    <w:p w14:paraId="75375B9D" w14:textId="4BF03139" w:rsidR="00081E27" w:rsidRPr="00E62283" w:rsidRDefault="00081E27" w:rsidP="00F86309">
      <w:pPr>
        <w:pStyle w:val="ShotDescription"/>
        <w:ind w:left="0" w:firstLine="0"/>
      </w:pPr>
      <w:r w:rsidRPr="00E62283">
        <w:rPr>
          <w:rFonts w:cstheme="minorHAnsi"/>
        </w:rPr>
        <w:br w:type="page"/>
      </w:r>
    </w:p>
    <w:p w14:paraId="26AB8A38" w14:textId="6CBD3255" w:rsidR="001E0433" w:rsidRPr="00B07A3B" w:rsidRDefault="001E0433" w:rsidP="00C91B9F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00E75839" w:rsidR="001E0433" w:rsidRPr="00985FE6" w:rsidRDefault="001E0433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0F7C5E3" w14:textId="1AE851EB" w:rsidR="001323C3" w:rsidRPr="0082728A" w:rsidRDefault="001323C3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2728A">
        <w:rPr>
          <w:rFonts w:cstheme="minorHAnsi"/>
          <w:color w:val="7030A0"/>
        </w:rPr>
        <w:t xml:space="preserve">This table summarizes the changes in key sexual function parameters before therapy, after treatment, and at the 8-week follow-up </w:t>
      </w:r>
      <w:r w:rsidRPr="0082728A">
        <w:rPr>
          <w:rFonts w:cstheme="minorHAnsi"/>
          <w:b/>
          <w:bCs/>
          <w:color w:val="7030A0"/>
        </w:rPr>
        <w:t>[1]</w:t>
      </w:r>
      <w:r w:rsidRPr="0082728A">
        <w:rPr>
          <w:rFonts w:cstheme="minorHAnsi"/>
          <w:color w:val="7030A0"/>
        </w:rPr>
        <w:t xml:space="preserve">. The mean International Index of Erectile Function-5 score increased significantly after treatment compared to before therapy, with a slight decrease observed at the 8-week follow-up </w:t>
      </w:r>
      <w:r w:rsidRPr="0082728A">
        <w:rPr>
          <w:rFonts w:cstheme="minorHAnsi"/>
          <w:b/>
          <w:bCs/>
          <w:color w:val="7030A0"/>
        </w:rPr>
        <w:t>[</w:t>
      </w:r>
      <w:r w:rsidR="00E62F29" w:rsidRPr="0082728A">
        <w:rPr>
          <w:rFonts w:cstheme="minorHAnsi"/>
          <w:b/>
          <w:bCs/>
          <w:color w:val="7030A0"/>
        </w:rPr>
        <w:t>2</w:t>
      </w:r>
      <w:r w:rsidRPr="0082728A">
        <w:rPr>
          <w:rFonts w:cstheme="minorHAnsi"/>
          <w:b/>
          <w:bCs/>
          <w:color w:val="7030A0"/>
        </w:rPr>
        <w:t>]</w:t>
      </w:r>
      <w:r w:rsidRPr="0082728A">
        <w:rPr>
          <w:rFonts w:cstheme="minorHAnsi"/>
          <w:color w:val="7030A0"/>
        </w:rPr>
        <w:t>.</w:t>
      </w:r>
    </w:p>
    <w:p w14:paraId="29BD12BF" w14:textId="77777777" w:rsidR="001323C3" w:rsidRDefault="001323C3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1.</w:t>
      </w:r>
    </w:p>
    <w:p w14:paraId="4479C21D" w14:textId="1316E7FD" w:rsidR="001E0433" w:rsidRDefault="001323C3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</w:t>
      </w:r>
      <w:r w:rsidR="00E62F29" w:rsidRPr="00E62F29">
        <w:rPr>
          <w:rFonts w:cstheme="minorHAnsi"/>
          <w:i/>
          <w:iCs w:val="0"/>
          <w:color w:val="3333CC"/>
        </w:rPr>
        <w:t>Highlight the cells “IIEF-5”, “5.1 ± 1.1”, “18.9 ± 2.8”, and “17.6 ± 2.7”</w:t>
      </w:r>
      <w:r w:rsidR="00E62F29">
        <w:rPr>
          <w:rFonts w:cstheme="minorHAnsi"/>
        </w:rPr>
        <w:t>.</w:t>
      </w:r>
    </w:p>
    <w:p w14:paraId="2AAB7B56" w14:textId="4A334252" w:rsidR="00E62F29" w:rsidRPr="0082728A" w:rsidRDefault="00E62F29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2728A">
        <w:rPr>
          <w:rFonts w:cstheme="minorHAnsi"/>
          <w:color w:val="7030A0"/>
        </w:rPr>
        <w:t xml:space="preserve">The mean Erection Hardness Score also improved significantly after treatment compared to before </w:t>
      </w:r>
      <w:proofErr w:type="gramStart"/>
      <w:r w:rsidRPr="0082728A">
        <w:rPr>
          <w:rFonts w:cstheme="minorHAnsi"/>
          <w:color w:val="7030A0"/>
        </w:rPr>
        <w:t>therapy, and</w:t>
      </w:r>
      <w:proofErr w:type="gramEnd"/>
      <w:r w:rsidRPr="0082728A">
        <w:rPr>
          <w:rFonts w:cstheme="minorHAnsi"/>
          <w:color w:val="7030A0"/>
        </w:rPr>
        <w:t xml:space="preserve"> was maintained at a similar level at the 8-week follow-up </w:t>
      </w:r>
      <w:r w:rsidRPr="0082728A">
        <w:rPr>
          <w:rFonts w:cstheme="minorHAnsi"/>
          <w:b/>
          <w:bCs/>
          <w:color w:val="7030A0"/>
        </w:rPr>
        <w:t>[1]</w:t>
      </w:r>
      <w:r w:rsidRPr="0082728A">
        <w:rPr>
          <w:rFonts w:cstheme="minorHAnsi"/>
          <w:color w:val="7030A0"/>
        </w:rPr>
        <w:t>.</w:t>
      </w:r>
    </w:p>
    <w:p w14:paraId="06D336C4" w14:textId="7DD6390E" w:rsidR="00E62F29" w:rsidRPr="00E62F29" w:rsidRDefault="00E62F29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Highlight the cells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EHS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1.5 ± 0.7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3.6 ± 0.5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and “</w:t>
      </w:r>
      <w:r w:rsidRPr="00E62F29">
        <w:rPr>
          <w:rFonts w:cstheme="minorHAnsi"/>
          <w:i/>
          <w:iCs w:val="0"/>
          <w:color w:val="3333CC"/>
        </w:rPr>
        <w:t>3.5 ± 0.5</w:t>
      </w:r>
      <w:r>
        <w:rPr>
          <w:rFonts w:cstheme="minorHAnsi"/>
          <w:i/>
          <w:iCs w:val="0"/>
          <w:color w:val="3333CC"/>
        </w:rPr>
        <w:t>”.</w:t>
      </w:r>
    </w:p>
    <w:p w14:paraId="2932E2F9" w14:textId="5D23F7E4" w:rsidR="00E62F29" w:rsidRPr="0082728A" w:rsidRDefault="00E62F29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2728A">
        <w:rPr>
          <w:rFonts w:cstheme="minorHAnsi"/>
          <w:color w:val="7030A0"/>
        </w:rPr>
        <w:t xml:space="preserve">Similarly, the rate of successful penile penetration significantly increased after treatment compared to before </w:t>
      </w:r>
      <w:proofErr w:type="gramStart"/>
      <w:r w:rsidRPr="0082728A">
        <w:rPr>
          <w:rFonts w:cstheme="minorHAnsi"/>
          <w:color w:val="7030A0"/>
        </w:rPr>
        <w:t>therapy, and</w:t>
      </w:r>
      <w:proofErr w:type="gramEnd"/>
      <w:r w:rsidRPr="0082728A">
        <w:rPr>
          <w:rFonts w:cstheme="minorHAnsi"/>
          <w:color w:val="7030A0"/>
        </w:rPr>
        <w:t xml:space="preserve"> remained high at the 8-week follow-up </w:t>
      </w:r>
      <w:r w:rsidRPr="0082728A">
        <w:rPr>
          <w:rFonts w:cstheme="minorHAnsi"/>
          <w:b/>
          <w:bCs/>
          <w:color w:val="7030A0"/>
        </w:rPr>
        <w:t>[1]</w:t>
      </w:r>
      <w:r w:rsidRPr="0082728A">
        <w:rPr>
          <w:rFonts w:cstheme="minorHAnsi"/>
          <w:color w:val="7030A0"/>
        </w:rPr>
        <w:t>.</w:t>
      </w:r>
    </w:p>
    <w:p w14:paraId="6EE92397" w14:textId="0FCAD2FE" w:rsidR="00E62F29" w:rsidRPr="00793FBA" w:rsidRDefault="00E62F29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Highlight the cells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SEP-Q2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8 (19.0%)</w:t>
      </w:r>
      <w:r>
        <w:rPr>
          <w:rFonts w:cstheme="minorHAnsi"/>
          <w:i/>
          <w:iCs w:val="0"/>
          <w:color w:val="3333CC"/>
        </w:rPr>
        <w:t>”,</w:t>
      </w:r>
      <w:r w:rsidRPr="00E62F29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E62F29">
        <w:rPr>
          <w:rFonts w:cstheme="minorHAnsi"/>
          <w:i/>
          <w:iCs w:val="0"/>
          <w:color w:val="3333CC"/>
        </w:rPr>
        <w:t>35 (83.3%)</w:t>
      </w:r>
      <w:r w:rsidR="00793FBA">
        <w:rPr>
          <w:rFonts w:cstheme="minorHAnsi"/>
          <w:i/>
          <w:iCs w:val="0"/>
          <w:color w:val="3333CC"/>
        </w:rPr>
        <w:t>”, and “</w:t>
      </w:r>
      <w:r w:rsidRPr="00E62F29">
        <w:rPr>
          <w:rFonts w:cstheme="minorHAnsi"/>
          <w:i/>
          <w:iCs w:val="0"/>
          <w:color w:val="3333CC"/>
        </w:rPr>
        <w:t>27 (75.0%</w:t>
      </w:r>
      <w:r w:rsidR="00793FBA">
        <w:rPr>
          <w:rFonts w:ascii="MS Mincho" w:eastAsia="MS Mincho" w:hAnsi="MS Mincho" w:cs="MS Mincho"/>
          <w:i/>
          <w:iCs w:val="0"/>
          <w:color w:val="3333CC"/>
        </w:rPr>
        <w:t>)”.</w:t>
      </w:r>
    </w:p>
    <w:p w14:paraId="58CC59CA" w14:textId="37459748" w:rsidR="00793FBA" w:rsidRPr="0082728A" w:rsidRDefault="00793FBA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2728A">
        <w:rPr>
          <w:rFonts w:cstheme="minorHAnsi"/>
          <w:color w:val="7030A0"/>
        </w:rPr>
        <w:t xml:space="preserve">The success rate of completed sexual intercourse showed a substantial improvement after treatment compared to before </w:t>
      </w:r>
      <w:proofErr w:type="gramStart"/>
      <w:r w:rsidRPr="0082728A">
        <w:rPr>
          <w:rFonts w:cstheme="minorHAnsi"/>
          <w:color w:val="7030A0"/>
        </w:rPr>
        <w:t>therapy, and</w:t>
      </w:r>
      <w:proofErr w:type="gramEnd"/>
      <w:r w:rsidRPr="0082728A">
        <w:rPr>
          <w:rFonts w:cstheme="minorHAnsi"/>
          <w:color w:val="7030A0"/>
        </w:rPr>
        <w:t xml:space="preserve"> further increased at the 8-week follow-up </w:t>
      </w:r>
      <w:r w:rsidRPr="0082728A">
        <w:rPr>
          <w:rFonts w:cstheme="minorHAnsi"/>
          <w:b/>
          <w:bCs/>
          <w:color w:val="7030A0"/>
        </w:rPr>
        <w:t>[1]</w:t>
      </w:r>
      <w:r w:rsidRPr="0082728A">
        <w:rPr>
          <w:rFonts w:cstheme="minorHAnsi"/>
          <w:color w:val="7030A0"/>
        </w:rPr>
        <w:t>.</w:t>
      </w:r>
    </w:p>
    <w:p w14:paraId="610ED15B" w14:textId="20D90BF8" w:rsidR="00793FBA" w:rsidRPr="00793FBA" w:rsidRDefault="00793FBA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 xml:space="preserve">Video Editor: Highlight the cells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SEP-Q3</w:t>
      </w:r>
      <w:proofErr w:type="gramStart"/>
      <w:r>
        <w:rPr>
          <w:rFonts w:cstheme="minorHAnsi"/>
          <w:i/>
          <w:iCs w:val="0"/>
          <w:color w:val="3333CC"/>
        </w:rPr>
        <w:t xml:space="preserve">”, 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proofErr w:type="gramEnd"/>
      <w:r w:rsidRPr="00793FBA">
        <w:rPr>
          <w:rFonts w:cstheme="minorHAnsi"/>
          <w:i/>
          <w:iCs w:val="0"/>
          <w:color w:val="3333CC"/>
        </w:rPr>
        <w:t xml:space="preserve">0 </w:t>
      </w:r>
      <w:r>
        <w:rPr>
          <w:rFonts w:ascii="MS Mincho" w:eastAsia="MS Mincho" w:hAnsi="MS Mincho" w:cs="MS Mincho"/>
          <w:i/>
          <w:iCs w:val="0"/>
          <w:color w:val="3333CC"/>
        </w:rPr>
        <w:t>(</w:t>
      </w:r>
      <w:r w:rsidRPr="00793FBA">
        <w:rPr>
          <w:rFonts w:cstheme="minorHAnsi"/>
          <w:i/>
          <w:iCs w:val="0"/>
          <w:color w:val="3333CC"/>
        </w:rPr>
        <w:t>0%</w:t>
      </w:r>
      <w:r w:rsidRPr="00793FBA">
        <w:rPr>
          <w:rFonts w:ascii="MS Mincho" w:eastAsia="MS Mincho" w:hAnsi="MS Mincho" w:cs="MS Mincho" w:hint="eastAsia"/>
          <w:i/>
          <w:iCs w:val="0"/>
          <w:color w:val="3333CC"/>
        </w:rPr>
        <w:t>）</w:t>
      </w:r>
      <w:r>
        <w:rPr>
          <w:rFonts w:ascii="MS Mincho" w:eastAsia="MS Mincho" w:hAnsi="MS Mincho" w:cs="MS Mincho"/>
          <w:i/>
          <w:iCs w:val="0"/>
          <w:color w:val="3333CC"/>
        </w:rPr>
        <w:t xml:space="preserve">”, </w:t>
      </w:r>
      <w:proofErr w:type="gramStart"/>
      <w:r>
        <w:rPr>
          <w:rFonts w:ascii="MS Mincho" w:eastAsia="MS Mincho" w:hAnsi="MS Mincho" w:cs="MS Mincho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 xml:space="preserve"> 34</w:t>
      </w:r>
      <w:proofErr w:type="gramEnd"/>
      <w:r w:rsidRPr="00793FBA">
        <w:rPr>
          <w:rFonts w:cstheme="minorHAnsi"/>
          <w:i/>
          <w:iCs w:val="0"/>
          <w:color w:val="3333CC"/>
        </w:rPr>
        <w:t xml:space="preserve"> (81.0%)</w:t>
      </w:r>
      <w:proofErr w:type="gramStart"/>
      <w:r>
        <w:rPr>
          <w:rFonts w:cstheme="minorHAnsi"/>
          <w:i/>
          <w:iCs w:val="0"/>
          <w:color w:val="3333CC"/>
        </w:rPr>
        <w:t xml:space="preserve">”, 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and</w:t>
      </w:r>
      <w:proofErr w:type="gramEnd"/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30 (83.3%)</w:t>
      </w:r>
      <w:r>
        <w:rPr>
          <w:rFonts w:cstheme="minorHAnsi"/>
          <w:i/>
          <w:iCs w:val="0"/>
          <w:color w:val="3333CC"/>
        </w:rPr>
        <w:t>”.</w:t>
      </w:r>
    </w:p>
    <w:p w14:paraId="2467C73B" w14:textId="7F941782" w:rsidR="00793FBA" w:rsidRPr="0082728A" w:rsidRDefault="00793FBA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82728A">
        <w:rPr>
          <w:rFonts w:cstheme="minorHAnsi"/>
          <w:color w:val="7030A0"/>
        </w:rPr>
        <w:t xml:space="preserve">The mean Sexual Satisfaction Score for Women increased markedly after treatment compared to before </w:t>
      </w:r>
      <w:proofErr w:type="gramStart"/>
      <w:r w:rsidRPr="0082728A">
        <w:rPr>
          <w:rFonts w:cstheme="minorHAnsi"/>
          <w:color w:val="7030A0"/>
        </w:rPr>
        <w:t>therapy, and</w:t>
      </w:r>
      <w:proofErr w:type="gramEnd"/>
      <w:r w:rsidRPr="0082728A">
        <w:rPr>
          <w:rFonts w:cstheme="minorHAnsi"/>
          <w:color w:val="7030A0"/>
        </w:rPr>
        <w:t xml:space="preserve"> remained elevated at the 8-week follow-up </w:t>
      </w:r>
      <w:r w:rsidRPr="0082728A">
        <w:rPr>
          <w:rFonts w:cstheme="minorHAnsi"/>
          <w:b/>
          <w:bCs/>
          <w:color w:val="7030A0"/>
        </w:rPr>
        <w:t>[1]</w:t>
      </w:r>
      <w:r w:rsidRPr="0082728A">
        <w:rPr>
          <w:rFonts w:cstheme="minorHAnsi"/>
          <w:color w:val="7030A0"/>
        </w:rPr>
        <w:t>.</w:t>
      </w:r>
    </w:p>
    <w:p w14:paraId="739AB29E" w14:textId="1B7DB7E6" w:rsidR="00793FBA" w:rsidRPr="001323C3" w:rsidRDefault="00793FBA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E62F29">
        <w:rPr>
          <w:rFonts w:cstheme="minorHAnsi"/>
          <w:i/>
          <w:iCs w:val="0"/>
          <w:color w:val="3333CC"/>
        </w:rPr>
        <w:t>Video Editor: Highlight the cells</w:t>
      </w:r>
      <w:r>
        <w:rPr>
          <w:rFonts w:cstheme="minorHAnsi"/>
          <w:i/>
          <w:iCs w:val="0"/>
          <w:color w:val="3333CC"/>
        </w:rPr>
        <w:t xml:space="preserve"> “</w:t>
      </w:r>
      <w:r w:rsidRPr="00793FBA">
        <w:rPr>
          <w:rFonts w:cstheme="minorHAnsi"/>
          <w:i/>
          <w:iCs w:val="0"/>
          <w:color w:val="3333CC"/>
        </w:rPr>
        <w:t>SSS-W</w:t>
      </w:r>
      <w:r>
        <w:rPr>
          <w:rFonts w:cstheme="minorHAnsi"/>
          <w:i/>
          <w:iCs w:val="0"/>
          <w:color w:val="3333CC"/>
        </w:rPr>
        <w:t>”,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1.3±0.5</w:t>
      </w:r>
      <w:r>
        <w:rPr>
          <w:rFonts w:cstheme="minorHAnsi"/>
          <w:i/>
          <w:iCs w:val="0"/>
          <w:color w:val="3333CC"/>
        </w:rPr>
        <w:t>”, “</w:t>
      </w:r>
      <w:r w:rsidRPr="00793FBA">
        <w:rPr>
          <w:rFonts w:cstheme="minorHAnsi"/>
          <w:i/>
          <w:iCs w:val="0"/>
          <w:color w:val="3333CC"/>
        </w:rPr>
        <w:t>3.8±0.6</w:t>
      </w:r>
      <w:r>
        <w:rPr>
          <w:rFonts w:cstheme="minorHAnsi"/>
          <w:i/>
          <w:iCs w:val="0"/>
          <w:color w:val="3333CC"/>
        </w:rPr>
        <w:t>”,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and</w:t>
      </w:r>
      <w:r w:rsidRPr="00793FBA">
        <w:rPr>
          <w:rFonts w:cstheme="minorHAnsi"/>
          <w:i/>
          <w:iCs w:val="0"/>
          <w:color w:val="3333CC"/>
        </w:rPr>
        <w:t xml:space="preserve"> </w:t>
      </w:r>
      <w:r>
        <w:rPr>
          <w:rFonts w:cstheme="minorHAnsi"/>
          <w:i/>
          <w:iCs w:val="0"/>
          <w:color w:val="3333CC"/>
        </w:rPr>
        <w:t>“</w:t>
      </w:r>
      <w:r w:rsidRPr="00793FBA">
        <w:rPr>
          <w:rFonts w:cstheme="minorHAnsi"/>
          <w:i/>
          <w:iCs w:val="0"/>
          <w:color w:val="3333CC"/>
        </w:rPr>
        <w:t>3.9±0.6</w:t>
      </w:r>
      <w:r>
        <w:rPr>
          <w:rFonts w:cstheme="minorHAnsi"/>
          <w:i/>
          <w:iCs w:val="0"/>
          <w:color w:val="3333CC"/>
        </w:rPr>
        <w:t>”.</w:t>
      </w:r>
    </w:p>
    <w:p w14:paraId="5754D56C" w14:textId="77777777" w:rsidR="0082728A" w:rsidRDefault="0082728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E18B691" w14:textId="52C12928" w:rsidR="001E0433" w:rsidRPr="0082728A" w:rsidRDefault="0082728A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  <w:b/>
          <w:bCs/>
        </w:rPr>
      </w:pPr>
      <w:r w:rsidRPr="0082728A">
        <w:rPr>
          <w:rFonts w:cstheme="minorHAnsi"/>
          <w:b/>
          <w:bCs/>
        </w:rPr>
        <w:lastRenderedPageBreak/>
        <w:t>Pronunciation Guide:</w:t>
      </w:r>
      <w:r w:rsidRPr="0082728A">
        <w:rPr>
          <w:rFonts w:cstheme="minorHAnsi"/>
          <w:b/>
          <w:bCs/>
        </w:rPr>
        <w:br/>
      </w:r>
    </w:p>
    <w:p w14:paraId="273F7621" w14:textId="77777777" w:rsidR="0082728A" w:rsidRPr="0082728A" w:rsidRDefault="0082728A">
      <w:pPr>
        <w:pStyle w:val="ListParagraph"/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b/>
          <w:bCs/>
          <w:lang w:val="en-IN"/>
        </w:rPr>
        <w:t>Psychogenic</w:t>
      </w:r>
    </w:p>
    <w:p w14:paraId="48A39AD7" w14:textId="77777777" w:rsidR="0082728A" w:rsidRPr="0082728A" w:rsidRDefault="0082728A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Pronunciation link: </w:t>
      </w:r>
      <w:hyperlink r:id="rId17" w:tgtFrame="_new" w:history="1">
        <w:r w:rsidRPr="0082728A">
          <w:rPr>
            <w:rStyle w:val="Hyperlink"/>
            <w:rFonts w:cstheme="minorHAnsi"/>
            <w:lang w:val="en-IN"/>
          </w:rPr>
          <w:t>https://www.merriam-webster.com/dictionary/psychogenic</w:t>
        </w:r>
      </w:hyperlink>
    </w:p>
    <w:p w14:paraId="4778158D" w14:textId="77777777" w:rsidR="0082728A" w:rsidRPr="0082728A" w:rsidRDefault="0082728A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IPA: /</w:t>
      </w:r>
      <w:proofErr w:type="gramStart"/>
      <w:r w:rsidRPr="0082728A">
        <w:rPr>
          <w:rFonts w:cstheme="minorHAnsi"/>
          <w:lang w:val="en-IN"/>
        </w:rPr>
        <w:t>ˌ</w:t>
      </w:r>
      <w:proofErr w:type="spellStart"/>
      <w:r w:rsidRPr="0082728A">
        <w:rPr>
          <w:rFonts w:cstheme="minorHAnsi"/>
          <w:lang w:val="en-IN"/>
        </w:rPr>
        <w:t>saɪ.kəˈdʒɛn</w:t>
      </w:r>
      <w:proofErr w:type="gramEnd"/>
      <w:r w:rsidRPr="0082728A">
        <w:rPr>
          <w:rFonts w:cstheme="minorHAnsi"/>
          <w:lang w:val="en-IN"/>
        </w:rPr>
        <w:t>.ɪk</w:t>
      </w:r>
      <w:proofErr w:type="spellEnd"/>
      <w:r w:rsidRPr="0082728A">
        <w:rPr>
          <w:rFonts w:cstheme="minorHAnsi"/>
          <w:lang w:val="en-IN"/>
        </w:rPr>
        <w:t>/</w:t>
      </w:r>
    </w:p>
    <w:p w14:paraId="64DFAE31" w14:textId="77777777" w:rsidR="0082728A" w:rsidRPr="0082728A" w:rsidRDefault="0082728A">
      <w:pPr>
        <w:pStyle w:val="ListParagraph"/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Phonetic Spelling: </w:t>
      </w:r>
      <w:proofErr w:type="spellStart"/>
      <w:r w:rsidRPr="0082728A">
        <w:rPr>
          <w:rFonts w:cstheme="minorHAnsi"/>
          <w:lang w:val="en-IN"/>
        </w:rPr>
        <w:t>sai</w:t>
      </w:r>
      <w:proofErr w:type="spellEnd"/>
      <w:r w:rsidRPr="0082728A">
        <w:rPr>
          <w:rFonts w:cstheme="minorHAnsi"/>
          <w:lang w:val="en-IN"/>
        </w:rPr>
        <w:t>-</w:t>
      </w:r>
      <w:proofErr w:type="spellStart"/>
      <w:r w:rsidRPr="0082728A">
        <w:rPr>
          <w:rFonts w:cstheme="minorHAnsi"/>
          <w:lang w:val="en-IN"/>
        </w:rPr>
        <w:t>kuh</w:t>
      </w:r>
      <w:proofErr w:type="spellEnd"/>
      <w:r w:rsidRPr="0082728A">
        <w:rPr>
          <w:rFonts w:cstheme="minorHAnsi"/>
          <w:lang w:val="en-IN"/>
        </w:rPr>
        <w:t>-JEN-</w:t>
      </w:r>
      <w:proofErr w:type="spellStart"/>
      <w:r w:rsidRPr="0082728A">
        <w:rPr>
          <w:rFonts w:cstheme="minorHAnsi"/>
          <w:lang w:val="en-IN"/>
        </w:rPr>
        <w:t>ik</w:t>
      </w:r>
      <w:proofErr w:type="spellEnd"/>
    </w:p>
    <w:p w14:paraId="742A842F" w14:textId="77777777" w:rsidR="0082728A" w:rsidRPr="0082728A" w:rsidRDefault="0082728A">
      <w:pPr>
        <w:pStyle w:val="ListParagraph"/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b/>
          <w:bCs/>
          <w:lang w:val="en-IN"/>
        </w:rPr>
        <w:t>Erectile</w:t>
      </w:r>
    </w:p>
    <w:p w14:paraId="1E1DFEFB" w14:textId="77777777" w:rsidR="0082728A" w:rsidRPr="0082728A" w:rsidRDefault="0082728A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Pronunciation link: </w:t>
      </w:r>
      <w:hyperlink r:id="rId18" w:tgtFrame="_new" w:history="1">
        <w:r w:rsidRPr="0082728A">
          <w:rPr>
            <w:rStyle w:val="Hyperlink"/>
            <w:rFonts w:cstheme="minorHAnsi"/>
            <w:lang w:val="en-IN"/>
          </w:rPr>
          <w:t>https://www.merriam-webster.com/dictionary/erectile</w:t>
        </w:r>
      </w:hyperlink>
    </w:p>
    <w:p w14:paraId="7FCB990E" w14:textId="77777777" w:rsidR="0082728A" w:rsidRPr="0082728A" w:rsidRDefault="0082728A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IPA: /</w:t>
      </w:r>
      <w:proofErr w:type="spellStart"/>
      <w:proofErr w:type="gramStart"/>
      <w:r w:rsidRPr="0082728A">
        <w:rPr>
          <w:rFonts w:cstheme="minorHAnsi"/>
          <w:lang w:val="en-IN"/>
        </w:rPr>
        <w:t>ɪˈrɛk.taɪl</w:t>
      </w:r>
      <w:proofErr w:type="spellEnd"/>
      <w:proofErr w:type="gramEnd"/>
      <w:r w:rsidRPr="0082728A">
        <w:rPr>
          <w:rFonts w:cstheme="minorHAnsi"/>
          <w:lang w:val="en-IN"/>
        </w:rPr>
        <w:t>/</w:t>
      </w:r>
    </w:p>
    <w:p w14:paraId="40BB9EEE" w14:textId="77777777" w:rsidR="0082728A" w:rsidRPr="0082728A" w:rsidRDefault="0082728A">
      <w:pPr>
        <w:pStyle w:val="ListParagraph"/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Phonetic Spelling: ih-REK-tile</w:t>
      </w:r>
      <w:hyperlink r:id="rId19" w:tgtFrame="_blank" w:history="1">
        <w:r w:rsidRPr="0082728A">
          <w:rPr>
            <w:rStyle w:val="Hyperlink"/>
            <w:rFonts w:cstheme="minorHAnsi"/>
            <w:lang w:val="en-IN"/>
          </w:rPr>
          <w:t>merriam-webster.com+5merriam-webster.com+5merriam-webster.com+5</w:t>
        </w:r>
      </w:hyperlink>
    </w:p>
    <w:p w14:paraId="78CCD937" w14:textId="77777777" w:rsidR="0082728A" w:rsidRPr="0082728A" w:rsidRDefault="0082728A">
      <w:pPr>
        <w:pStyle w:val="ListParagraph"/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b/>
          <w:bCs/>
          <w:lang w:val="en-IN"/>
        </w:rPr>
        <w:t>Dysfunction</w:t>
      </w:r>
    </w:p>
    <w:p w14:paraId="65B5FB21" w14:textId="77777777" w:rsidR="0082728A" w:rsidRPr="0082728A" w:rsidRDefault="0082728A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Pronunciation link: </w:t>
      </w:r>
      <w:hyperlink r:id="rId20" w:tgtFrame="_new" w:history="1">
        <w:r w:rsidRPr="0082728A">
          <w:rPr>
            <w:rStyle w:val="Hyperlink"/>
            <w:rFonts w:cstheme="minorHAnsi"/>
            <w:lang w:val="en-IN"/>
          </w:rPr>
          <w:t>https://www.merriam-webster.com/dictionary/dysfunction</w:t>
        </w:r>
      </w:hyperlink>
    </w:p>
    <w:p w14:paraId="11700D6A" w14:textId="77777777" w:rsidR="0082728A" w:rsidRPr="0082728A" w:rsidRDefault="0082728A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IPA: /</w:t>
      </w:r>
      <w:proofErr w:type="spellStart"/>
      <w:proofErr w:type="gramStart"/>
      <w:r w:rsidRPr="0082728A">
        <w:rPr>
          <w:rFonts w:cstheme="minorHAnsi"/>
          <w:lang w:val="en-IN"/>
        </w:rPr>
        <w:t>dɪsˈfʌŋk.ʃən</w:t>
      </w:r>
      <w:proofErr w:type="spellEnd"/>
      <w:proofErr w:type="gramEnd"/>
      <w:r w:rsidRPr="0082728A">
        <w:rPr>
          <w:rFonts w:cstheme="minorHAnsi"/>
          <w:lang w:val="en-IN"/>
        </w:rPr>
        <w:t>/</w:t>
      </w:r>
    </w:p>
    <w:p w14:paraId="12BF489E" w14:textId="77777777" w:rsidR="0082728A" w:rsidRPr="0082728A" w:rsidRDefault="0082728A">
      <w:pPr>
        <w:pStyle w:val="ListParagraph"/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Phonetic Spelling: dis-FUNK-shun</w:t>
      </w:r>
      <w:hyperlink r:id="rId21" w:tgtFrame="_blank" w:history="1">
        <w:r w:rsidRPr="0082728A">
          <w:rPr>
            <w:rStyle w:val="Hyperlink"/>
            <w:rFonts w:cstheme="minorHAnsi"/>
            <w:lang w:val="en-IN"/>
          </w:rPr>
          <w:t>merriam-webster.com+5merriam-webster.com+5merriam-webster.com+5</w:t>
        </w:r>
      </w:hyperlink>
      <w:hyperlink r:id="rId22" w:tgtFrame="_blank" w:history="1">
        <w:r w:rsidRPr="0082728A">
          <w:rPr>
            <w:rStyle w:val="Hyperlink"/>
            <w:rFonts w:cstheme="minorHAnsi"/>
            <w:lang w:val="en-IN"/>
          </w:rPr>
          <w:t>merriam-webster.com</w:t>
        </w:r>
      </w:hyperlink>
    </w:p>
    <w:p w14:paraId="4F519636" w14:textId="77777777" w:rsidR="0082728A" w:rsidRPr="0082728A" w:rsidRDefault="0082728A">
      <w:pPr>
        <w:pStyle w:val="ListParagraph"/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b/>
          <w:bCs/>
          <w:lang w:val="en-IN"/>
        </w:rPr>
        <w:t>Infertility</w:t>
      </w:r>
    </w:p>
    <w:p w14:paraId="07FC7408" w14:textId="77777777" w:rsidR="0082728A" w:rsidRPr="0082728A" w:rsidRDefault="0082728A">
      <w:pPr>
        <w:pStyle w:val="ListParagraph"/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Pronunciation link: </w:t>
      </w:r>
      <w:hyperlink r:id="rId23" w:tgtFrame="_new" w:history="1">
        <w:r w:rsidRPr="0082728A">
          <w:rPr>
            <w:rStyle w:val="Hyperlink"/>
            <w:rFonts w:cstheme="minorHAnsi"/>
            <w:lang w:val="en-IN"/>
          </w:rPr>
          <w:t>https://www.merriam-webster.com/dictionary/infertility</w:t>
        </w:r>
      </w:hyperlink>
    </w:p>
    <w:p w14:paraId="7AFC0549" w14:textId="77777777" w:rsidR="0082728A" w:rsidRPr="0082728A" w:rsidRDefault="0082728A">
      <w:pPr>
        <w:pStyle w:val="ListParagraph"/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IPA: /</w:t>
      </w:r>
      <w:proofErr w:type="gramStart"/>
      <w:r w:rsidRPr="0082728A">
        <w:rPr>
          <w:rFonts w:cstheme="minorHAnsi"/>
          <w:lang w:val="en-IN"/>
        </w:rPr>
        <w:t>ˌ</w:t>
      </w:r>
      <w:proofErr w:type="spellStart"/>
      <w:r w:rsidRPr="0082728A">
        <w:rPr>
          <w:rFonts w:cstheme="minorHAnsi"/>
          <w:lang w:val="en-IN"/>
        </w:rPr>
        <w:t>ɪn.fərˈtɪl</w:t>
      </w:r>
      <w:proofErr w:type="gramEnd"/>
      <w:r w:rsidRPr="0082728A">
        <w:rPr>
          <w:rFonts w:cstheme="minorHAnsi"/>
          <w:lang w:val="en-IN"/>
        </w:rPr>
        <w:t>.</w:t>
      </w:r>
      <w:proofErr w:type="gramStart"/>
      <w:r w:rsidRPr="0082728A">
        <w:rPr>
          <w:rFonts w:cstheme="minorHAnsi"/>
          <w:lang w:val="en-IN"/>
        </w:rPr>
        <w:t>ə.ti</w:t>
      </w:r>
      <w:proofErr w:type="spellEnd"/>
      <w:proofErr w:type="gramEnd"/>
      <w:r w:rsidRPr="0082728A">
        <w:rPr>
          <w:rFonts w:cstheme="minorHAnsi"/>
          <w:lang w:val="en-IN"/>
        </w:rPr>
        <w:t>/</w:t>
      </w:r>
    </w:p>
    <w:p w14:paraId="3163AC12" w14:textId="77777777" w:rsidR="0082728A" w:rsidRPr="0082728A" w:rsidRDefault="0082728A">
      <w:pPr>
        <w:pStyle w:val="ListParagraph"/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Phonetic Spelling: in-fer-TIL-uh-tee</w:t>
      </w:r>
      <w:hyperlink r:id="rId24" w:tgtFrame="_blank" w:history="1">
        <w:r w:rsidRPr="0082728A">
          <w:rPr>
            <w:rStyle w:val="Hyperlink"/>
            <w:rFonts w:cstheme="minorHAnsi"/>
            <w:lang w:val="en-IN"/>
          </w:rPr>
          <w:t>merriam-webster.com</w:t>
        </w:r>
      </w:hyperlink>
    </w:p>
    <w:p w14:paraId="57CCED67" w14:textId="77777777" w:rsidR="0082728A" w:rsidRPr="0082728A" w:rsidRDefault="0082728A">
      <w:pPr>
        <w:pStyle w:val="ListParagraph"/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b/>
          <w:bCs/>
          <w:lang w:val="en-IN"/>
        </w:rPr>
        <w:t>Psychosocial</w:t>
      </w:r>
    </w:p>
    <w:p w14:paraId="6BBC7177" w14:textId="77777777" w:rsidR="0082728A" w:rsidRPr="0082728A" w:rsidRDefault="0082728A">
      <w:pPr>
        <w:pStyle w:val="ListParagraph"/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Pronunciation link: </w:t>
      </w:r>
      <w:hyperlink r:id="rId25" w:tgtFrame="_new" w:history="1">
        <w:r w:rsidRPr="0082728A">
          <w:rPr>
            <w:rStyle w:val="Hyperlink"/>
            <w:rFonts w:cstheme="minorHAnsi"/>
            <w:lang w:val="en-IN"/>
          </w:rPr>
          <w:t>https://www.merriam-webster.com/dictionary/psychosocial</w:t>
        </w:r>
      </w:hyperlink>
    </w:p>
    <w:p w14:paraId="3759D565" w14:textId="77777777" w:rsidR="0082728A" w:rsidRPr="0082728A" w:rsidRDefault="0082728A">
      <w:pPr>
        <w:pStyle w:val="ListParagraph"/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IPA: /</w:t>
      </w:r>
      <w:proofErr w:type="gramStart"/>
      <w:r w:rsidRPr="0082728A">
        <w:rPr>
          <w:rFonts w:cstheme="minorHAnsi"/>
          <w:lang w:val="en-IN"/>
        </w:rPr>
        <w:t>ˌ</w:t>
      </w:r>
      <w:proofErr w:type="spellStart"/>
      <w:r w:rsidRPr="0082728A">
        <w:rPr>
          <w:rFonts w:cstheme="minorHAnsi"/>
          <w:lang w:val="en-IN"/>
        </w:rPr>
        <w:t>saɪ.koʊˈsoʊ</w:t>
      </w:r>
      <w:proofErr w:type="gramEnd"/>
      <w:r w:rsidRPr="0082728A">
        <w:rPr>
          <w:rFonts w:cstheme="minorHAnsi"/>
          <w:lang w:val="en-IN"/>
        </w:rPr>
        <w:t>.ʃəl</w:t>
      </w:r>
      <w:proofErr w:type="spellEnd"/>
      <w:r w:rsidRPr="0082728A">
        <w:rPr>
          <w:rFonts w:cstheme="minorHAnsi"/>
          <w:lang w:val="en-IN"/>
        </w:rPr>
        <w:t>/</w:t>
      </w:r>
    </w:p>
    <w:p w14:paraId="0C5C6494" w14:textId="77777777" w:rsidR="0082728A" w:rsidRPr="0082728A" w:rsidRDefault="0082728A">
      <w:pPr>
        <w:pStyle w:val="ListParagraph"/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Phonetic Spelling: sai-koh-SOH-shul</w:t>
      </w:r>
      <w:hyperlink r:id="rId26" w:tgtFrame="_blank" w:history="1">
        <w:r w:rsidRPr="0082728A">
          <w:rPr>
            <w:rStyle w:val="Hyperlink"/>
            <w:rFonts w:cstheme="minorHAnsi"/>
            <w:lang w:val="en-IN"/>
          </w:rPr>
          <w:t>merriam-webster.com+4merriam-webster.com+4merriam-webster.com+4</w:t>
        </w:r>
      </w:hyperlink>
    </w:p>
    <w:p w14:paraId="4F8B2FEC" w14:textId="77777777" w:rsidR="0082728A" w:rsidRPr="0082728A" w:rsidRDefault="0082728A">
      <w:pPr>
        <w:pStyle w:val="ListParagraph"/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b/>
          <w:bCs/>
          <w:lang w:val="en-IN"/>
        </w:rPr>
        <w:t>Sensate</w:t>
      </w:r>
    </w:p>
    <w:p w14:paraId="29BA4661" w14:textId="77777777" w:rsidR="0082728A" w:rsidRPr="0082728A" w:rsidRDefault="0082728A">
      <w:pPr>
        <w:pStyle w:val="ListParagraph"/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 xml:space="preserve">Pronunciation link: </w:t>
      </w:r>
      <w:hyperlink r:id="rId27" w:tgtFrame="_new" w:history="1">
        <w:r w:rsidRPr="0082728A">
          <w:rPr>
            <w:rStyle w:val="Hyperlink"/>
            <w:rFonts w:cstheme="minorHAnsi"/>
            <w:lang w:val="en-IN"/>
          </w:rPr>
          <w:t>https://www.merriam-webster.com/dictionary/sensate</w:t>
        </w:r>
      </w:hyperlink>
    </w:p>
    <w:p w14:paraId="6A2AC250" w14:textId="77777777" w:rsidR="0082728A" w:rsidRPr="0082728A" w:rsidRDefault="0082728A">
      <w:pPr>
        <w:pStyle w:val="ListParagraph"/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IPA: /</w:t>
      </w:r>
      <w:proofErr w:type="gramStart"/>
      <w:r w:rsidRPr="0082728A">
        <w:rPr>
          <w:rFonts w:cstheme="minorHAnsi"/>
          <w:lang w:val="en-IN"/>
        </w:rPr>
        <w:t>ˈ</w:t>
      </w:r>
      <w:proofErr w:type="spellStart"/>
      <w:r w:rsidRPr="0082728A">
        <w:rPr>
          <w:rFonts w:cstheme="minorHAnsi"/>
          <w:lang w:val="en-IN"/>
        </w:rPr>
        <w:t>sɛn.seɪt</w:t>
      </w:r>
      <w:proofErr w:type="spellEnd"/>
      <w:proofErr w:type="gramEnd"/>
      <w:r w:rsidRPr="0082728A">
        <w:rPr>
          <w:rFonts w:cstheme="minorHAnsi"/>
          <w:lang w:val="en-IN"/>
        </w:rPr>
        <w:t>/</w:t>
      </w:r>
    </w:p>
    <w:p w14:paraId="056D776B" w14:textId="77777777" w:rsidR="0082728A" w:rsidRPr="0082728A" w:rsidRDefault="0082728A">
      <w:pPr>
        <w:pStyle w:val="ListParagraph"/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82728A">
        <w:rPr>
          <w:rFonts w:cstheme="minorHAnsi"/>
          <w:lang w:val="en-IN"/>
        </w:rPr>
        <w:t>Phonetic Spelling: SEN-sayt</w:t>
      </w:r>
      <w:hyperlink r:id="rId28" w:tgtFrame="_blank" w:history="1">
        <w:r w:rsidRPr="0082728A">
          <w:rPr>
            <w:rStyle w:val="Hyperlink"/>
            <w:rFonts w:cstheme="minorHAnsi"/>
            <w:lang w:val="en-IN"/>
          </w:rPr>
          <w:t>merriam-webster.com+2merriam-webster.com+2merriam-webster.com+2</w:t>
        </w:r>
      </w:hyperlink>
    </w:p>
    <w:p w14:paraId="69316557" w14:textId="77777777" w:rsidR="0082728A" w:rsidRPr="00B07A3B" w:rsidRDefault="0082728A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1FE7" w14:textId="77777777" w:rsidR="008D4923" w:rsidRDefault="008D4923">
      <w:r>
        <w:separator/>
      </w:r>
    </w:p>
    <w:p w14:paraId="2C5F89C1" w14:textId="77777777" w:rsidR="008D4923" w:rsidRDefault="008D4923"/>
  </w:endnote>
  <w:endnote w:type="continuationSeparator" w:id="0">
    <w:p w14:paraId="42BAF256" w14:textId="77777777" w:rsidR="008D4923" w:rsidRDefault="008D4923">
      <w:r>
        <w:continuationSeparator/>
      </w:r>
    </w:p>
    <w:p w14:paraId="18EFB53F" w14:textId="77777777" w:rsidR="008D4923" w:rsidRDefault="008D4923"/>
  </w:endnote>
  <w:endnote w:type="continuationNotice" w:id="1">
    <w:p w14:paraId="54006AB2" w14:textId="77777777" w:rsidR="008D4923" w:rsidRDefault="008D4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840DD3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E480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94355">
      <w:rPr>
        <w:rFonts w:cstheme="minorHAnsi"/>
      </w:rPr>
      <w:t xml:space="preserve">May 18, </w:t>
    </w:r>
    <w:proofErr w:type="gramStart"/>
    <w:r w:rsidR="00394355">
      <w:rPr>
        <w:rFonts w:cstheme="minorHAnsi"/>
      </w:rPr>
      <w:t>2025</w:t>
    </w:r>
    <w:proofErr w:type="gramEnd"/>
    <w:r w:rsidR="00394355">
      <w:rPr>
        <w:rFonts w:cstheme="minorHAnsi"/>
      </w:rPr>
      <w:t xml:space="preserve">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2D86" w14:textId="77777777" w:rsidR="008D4923" w:rsidRDefault="008D4923">
      <w:r>
        <w:separator/>
      </w:r>
    </w:p>
    <w:p w14:paraId="07763624" w14:textId="77777777" w:rsidR="008D4923" w:rsidRDefault="008D4923"/>
  </w:footnote>
  <w:footnote w:type="continuationSeparator" w:id="0">
    <w:p w14:paraId="09EAEEAB" w14:textId="77777777" w:rsidR="008D4923" w:rsidRDefault="008D4923">
      <w:r>
        <w:continuationSeparator/>
      </w:r>
    </w:p>
    <w:p w14:paraId="14D2DA29" w14:textId="77777777" w:rsidR="008D4923" w:rsidRDefault="008D4923"/>
  </w:footnote>
  <w:footnote w:type="continuationNotice" w:id="1">
    <w:p w14:paraId="671B34D6" w14:textId="77777777" w:rsidR="008D4923" w:rsidRDefault="008D49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405750" w:rsidR="00336C61" w:rsidRPr="006D3AC7" w:rsidRDefault="00394355" w:rsidP="0039435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A50"/>
    <w:multiLevelType w:val="multilevel"/>
    <w:tmpl w:val="AA703E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A43FF"/>
    <w:multiLevelType w:val="multilevel"/>
    <w:tmpl w:val="9330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E3DEB"/>
    <w:multiLevelType w:val="hybridMultilevel"/>
    <w:tmpl w:val="BFAE1B76"/>
    <w:lvl w:ilvl="0" w:tplc="20106A48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3" w15:restartNumberingAfterBreak="0">
    <w:nsid w:val="1A450E97"/>
    <w:multiLevelType w:val="multilevel"/>
    <w:tmpl w:val="BB40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21DBC"/>
    <w:multiLevelType w:val="multilevel"/>
    <w:tmpl w:val="DA8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A874A5"/>
    <w:multiLevelType w:val="multilevel"/>
    <w:tmpl w:val="6420A2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B6201"/>
    <w:multiLevelType w:val="hybridMultilevel"/>
    <w:tmpl w:val="3798468C"/>
    <w:lvl w:ilvl="0" w:tplc="DA8E0976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707" w:hanging="360"/>
      </w:pPr>
    </w:lvl>
    <w:lvl w:ilvl="2" w:tplc="4009001B" w:tentative="1">
      <w:start w:val="1"/>
      <w:numFmt w:val="lowerRoman"/>
      <w:lvlText w:val="%3."/>
      <w:lvlJc w:val="right"/>
      <w:pPr>
        <w:ind w:left="3427" w:hanging="180"/>
      </w:pPr>
    </w:lvl>
    <w:lvl w:ilvl="3" w:tplc="4009000F" w:tentative="1">
      <w:start w:val="1"/>
      <w:numFmt w:val="decimal"/>
      <w:lvlText w:val="%4."/>
      <w:lvlJc w:val="left"/>
      <w:pPr>
        <w:ind w:left="4147" w:hanging="360"/>
      </w:pPr>
    </w:lvl>
    <w:lvl w:ilvl="4" w:tplc="40090019" w:tentative="1">
      <w:start w:val="1"/>
      <w:numFmt w:val="lowerLetter"/>
      <w:lvlText w:val="%5."/>
      <w:lvlJc w:val="left"/>
      <w:pPr>
        <w:ind w:left="4867" w:hanging="360"/>
      </w:pPr>
    </w:lvl>
    <w:lvl w:ilvl="5" w:tplc="4009001B" w:tentative="1">
      <w:start w:val="1"/>
      <w:numFmt w:val="lowerRoman"/>
      <w:lvlText w:val="%6."/>
      <w:lvlJc w:val="right"/>
      <w:pPr>
        <w:ind w:left="5587" w:hanging="180"/>
      </w:pPr>
    </w:lvl>
    <w:lvl w:ilvl="6" w:tplc="4009000F" w:tentative="1">
      <w:start w:val="1"/>
      <w:numFmt w:val="decimal"/>
      <w:lvlText w:val="%7."/>
      <w:lvlJc w:val="left"/>
      <w:pPr>
        <w:ind w:left="6307" w:hanging="360"/>
      </w:pPr>
    </w:lvl>
    <w:lvl w:ilvl="7" w:tplc="40090019" w:tentative="1">
      <w:start w:val="1"/>
      <w:numFmt w:val="lowerLetter"/>
      <w:lvlText w:val="%8."/>
      <w:lvlJc w:val="left"/>
      <w:pPr>
        <w:ind w:left="7027" w:hanging="360"/>
      </w:pPr>
    </w:lvl>
    <w:lvl w:ilvl="8" w:tplc="40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7" w15:restartNumberingAfterBreak="0">
    <w:nsid w:val="3D7E4EA8"/>
    <w:multiLevelType w:val="multilevel"/>
    <w:tmpl w:val="78DC32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D4C5F"/>
    <w:multiLevelType w:val="multilevel"/>
    <w:tmpl w:val="1F9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D1298"/>
    <w:multiLevelType w:val="multilevel"/>
    <w:tmpl w:val="FCC234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832549"/>
    <w:multiLevelType w:val="multilevel"/>
    <w:tmpl w:val="24A8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66687"/>
    <w:multiLevelType w:val="multilevel"/>
    <w:tmpl w:val="36D02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2F393B"/>
    <w:multiLevelType w:val="multilevel"/>
    <w:tmpl w:val="8878D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645967"/>
    <w:multiLevelType w:val="multilevel"/>
    <w:tmpl w:val="3E9071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24957020">
    <w:abstractNumId w:val="14"/>
  </w:num>
  <w:num w:numId="2" w16cid:durableId="157157113">
    <w:abstractNumId w:val="15"/>
  </w:num>
  <w:num w:numId="3" w16cid:durableId="1342270774">
    <w:abstractNumId w:val="2"/>
  </w:num>
  <w:num w:numId="4" w16cid:durableId="2101947323">
    <w:abstractNumId w:val="6"/>
  </w:num>
  <w:num w:numId="5" w16cid:durableId="1957982654">
    <w:abstractNumId w:val="12"/>
  </w:num>
  <w:num w:numId="6" w16cid:durableId="324627972">
    <w:abstractNumId w:val="10"/>
  </w:num>
  <w:num w:numId="7" w16cid:durableId="359280911">
    <w:abstractNumId w:val="13"/>
  </w:num>
  <w:num w:numId="8" w16cid:durableId="736630973">
    <w:abstractNumId w:val="11"/>
  </w:num>
  <w:num w:numId="9" w16cid:durableId="1297637884">
    <w:abstractNumId w:val="7"/>
  </w:num>
  <w:num w:numId="10" w16cid:durableId="2097437949">
    <w:abstractNumId w:val="8"/>
  </w:num>
  <w:num w:numId="11" w16cid:durableId="542181079">
    <w:abstractNumId w:val="5"/>
  </w:num>
  <w:num w:numId="12" w16cid:durableId="1422605606">
    <w:abstractNumId w:val="4"/>
  </w:num>
  <w:num w:numId="13" w16cid:durableId="401372084">
    <w:abstractNumId w:val="0"/>
  </w:num>
  <w:num w:numId="14" w16cid:durableId="1503466208">
    <w:abstractNumId w:val="1"/>
  </w:num>
  <w:num w:numId="15" w16cid:durableId="1490368662">
    <w:abstractNumId w:val="9"/>
  </w:num>
  <w:num w:numId="16" w16cid:durableId="1152410392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0D4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4383E"/>
    <w:rsid w:val="00055137"/>
    <w:rsid w:val="00056D0F"/>
    <w:rsid w:val="00062FF0"/>
    <w:rsid w:val="00074929"/>
    <w:rsid w:val="00081E27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23C3"/>
    <w:rsid w:val="001331E3"/>
    <w:rsid w:val="001344D6"/>
    <w:rsid w:val="00143557"/>
    <w:rsid w:val="001469E6"/>
    <w:rsid w:val="00147F22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0458"/>
    <w:rsid w:val="001E2225"/>
    <w:rsid w:val="001E230F"/>
    <w:rsid w:val="001E4809"/>
    <w:rsid w:val="001E52A3"/>
    <w:rsid w:val="001F0890"/>
    <w:rsid w:val="001F615E"/>
    <w:rsid w:val="00214268"/>
    <w:rsid w:val="002422D6"/>
    <w:rsid w:val="00244CDB"/>
    <w:rsid w:val="00247BFF"/>
    <w:rsid w:val="00250980"/>
    <w:rsid w:val="0025166C"/>
    <w:rsid w:val="0025310D"/>
    <w:rsid w:val="002544F1"/>
    <w:rsid w:val="002553AE"/>
    <w:rsid w:val="00257C68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E1C"/>
    <w:rsid w:val="002A6FCF"/>
    <w:rsid w:val="002A7F8B"/>
    <w:rsid w:val="002B009A"/>
    <w:rsid w:val="002B025E"/>
    <w:rsid w:val="002B0D88"/>
    <w:rsid w:val="002B26D4"/>
    <w:rsid w:val="002B3E59"/>
    <w:rsid w:val="002B55D9"/>
    <w:rsid w:val="002C0914"/>
    <w:rsid w:val="002C54DB"/>
    <w:rsid w:val="002D39A3"/>
    <w:rsid w:val="002D52A1"/>
    <w:rsid w:val="002D5AC3"/>
    <w:rsid w:val="002E1250"/>
    <w:rsid w:val="002E7521"/>
    <w:rsid w:val="002F0D42"/>
    <w:rsid w:val="002F3829"/>
    <w:rsid w:val="002F38CF"/>
    <w:rsid w:val="00300119"/>
    <w:rsid w:val="003036C1"/>
    <w:rsid w:val="00305187"/>
    <w:rsid w:val="0030618C"/>
    <w:rsid w:val="00312129"/>
    <w:rsid w:val="003134DE"/>
    <w:rsid w:val="003138D4"/>
    <w:rsid w:val="003176C4"/>
    <w:rsid w:val="00320715"/>
    <w:rsid w:val="00322C71"/>
    <w:rsid w:val="00323F22"/>
    <w:rsid w:val="003277D0"/>
    <w:rsid w:val="00330F1B"/>
    <w:rsid w:val="00333FA4"/>
    <w:rsid w:val="003355A7"/>
    <w:rsid w:val="0033663A"/>
    <w:rsid w:val="00336C61"/>
    <w:rsid w:val="003429FA"/>
    <w:rsid w:val="00342CC4"/>
    <w:rsid w:val="00342D7B"/>
    <w:rsid w:val="00343C6B"/>
    <w:rsid w:val="0034684D"/>
    <w:rsid w:val="003513A5"/>
    <w:rsid w:val="00355D9B"/>
    <w:rsid w:val="00357FB7"/>
    <w:rsid w:val="00362F77"/>
    <w:rsid w:val="00363153"/>
    <w:rsid w:val="00364249"/>
    <w:rsid w:val="00371857"/>
    <w:rsid w:val="0038502C"/>
    <w:rsid w:val="00386777"/>
    <w:rsid w:val="00394355"/>
    <w:rsid w:val="00395684"/>
    <w:rsid w:val="003A1109"/>
    <w:rsid w:val="003A49C2"/>
    <w:rsid w:val="003B3E2A"/>
    <w:rsid w:val="003B55E5"/>
    <w:rsid w:val="003B5E26"/>
    <w:rsid w:val="003C1044"/>
    <w:rsid w:val="003C32EC"/>
    <w:rsid w:val="003C7B99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37B7"/>
    <w:rsid w:val="004340AE"/>
    <w:rsid w:val="00434D51"/>
    <w:rsid w:val="00440FFA"/>
    <w:rsid w:val="004425EC"/>
    <w:rsid w:val="00443E8B"/>
    <w:rsid w:val="00450B27"/>
    <w:rsid w:val="0045212A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73E5B"/>
    <w:rsid w:val="004821B7"/>
    <w:rsid w:val="0048283A"/>
    <w:rsid w:val="00482D4C"/>
    <w:rsid w:val="00483E1B"/>
    <w:rsid w:val="0048409C"/>
    <w:rsid w:val="0048649C"/>
    <w:rsid w:val="00487367"/>
    <w:rsid w:val="00491B01"/>
    <w:rsid w:val="00493A57"/>
    <w:rsid w:val="004B7B1C"/>
    <w:rsid w:val="004C1095"/>
    <w:rsid w:val="004C2DAD"/>
    <w:rsid w:val="004C6251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0B23"/>
    <w:rsid w:val="004F664D"/>
    <w:rsid w:val="00511F52"/>
    <w:rsid w:val="00513853"/>
    <w:rsid w:val="005162F4"/>
    <w:rsid w:val="0052184A"/>
    <w:rsid w:val="00524258"/>
    <w:rsid w:val="00524E0A"/>
    <w:rsid w:val="00530DD9"/>
    <w:rsid w:val="005320E4"/>
    <w:rsid w:val="00534B83"/>
    <w:rsid w:val="005363E2"/>
    <w:rsid w:val="00536D89"/>
    <w:rsid w:val="00544E06"/>
    <w:rsid w:val="005463CB"/>
    <w:rsid w:val="00546C54"/>
    <w:rsid w:val="00557116"/>
    <w:rsid w:val="0055763A"/>
    <w:rsid w:val="005611F3"/>
    <w:rsid w:val="00565757"/>
    <w:rsid w:val="005741A5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42C0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61C"/>
    <w:rsid w:val="006137EC"/>
    <w:rsid w:val="0061380D"/>
    <w:rsid w:val="0061510E"/>
    <w:rsid w:val="006161F3"/>
    <w:rsid w:val="00617578"/>
    <w:rsid w:val="00622BE8"/>
    <w:rsid w:val="00630D6F"/>
    <w:rsid w:val="0063342E"/>
    <w:rsid w:val="006346FE"/>
    <w:rsid w:val="00637544"/>
    <w:rsid w:val="006402D4"/>
    <w:rsid w:val="006445C1"/>
    <w:rsid w:val="006446A3"/>
    <w:rsid w:val="00645A61"/>
    <w:rsid w:val="00645B93"/>
    <w:rsid w:val="00646050"/>
    <w:rsid w:val="006463CD"/>
    <w:rsid w:val="006472BC"/>
    <w:rsid w:val="00652165"/>
    <w:rsid w:val="00654735"/>
    <w:rsid w:val="006556DE"/>
    <w:rsid w:val="006565A0"/>
    <w:rsid w:val="006579DD"/>
    <w:rsid w:val="00660315"/>
    <w:rsid w:val="0066127A"/>
    <w:rsid w:val="006617AB"/>
    <w:rsid w:val="00661F9A"/>
    <w:rsid w:val="00663E85"/>
    <w:rsid w:val="00664850"/>
    <w:rsid w:val="00671AA0"/>
    <w:rsid w:val="0067274F"/>
    <w:rsid w:val="006801B1"/>
    <w:rsid w:val="00682FD4"/>
    <w:rsid w:val="0069649E"/>
    <w:rsid w:val="0069665E"/>
    <w:rsid w:val="006A0250"/>
    <w:rsid w:val="006A14A2"/>
    <w:rsid w:val="006A21CB"/>
    <w:rsid w:val="006A6324"/>
    <w:rsid w:val="006B17C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1AAD"/>
    <w:rsid w:val="006F2189"/>
    <w:rsid w:val="006F2681"/>
    <w:rsid w:val="006F5A5B"/>
    <w:rsid w:val="00700277"/>
    <w:rsid w:val="00703521"/>
    <w:rsid w:val="007071F4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6774"/>
    <w:rsid w:val="007574EC"/>
    <w:rsid w:val="0077071A"/>
    <w:rsid w:val="00772548"/>
    <w:rsid w:val="00777388"/>
    <w:rsid w:val="007802D2"/>
    <w:rsid w:val="00790E8C"/>
    <w:rsid w:val="00793FBA"/>
    <w:rsid w:val="007A149A"/>
    <w:rsid w:val="007A4E1D"/>
    <w:rsid w:val="007B0FBB"/>
    <w:rsid w:val="007B3E0E"/>
    <w:rsid w:val="007B72C5"/>
    <w:rsid w:val="007D4222"/>
    <w:rsid w:val="007D61A8"/>
    <w:rsid w:val="007E2FBF"/>
    <w:rsid w:val="007F2D75"/>
    <w:rsid w:val="007F48D4"/>
    <w:rsid w:val="007F54F6"/>
    <w:rsid w:val="00802635"/>
    <w:rsid w:val="00804C75"/>
    <w:rsid w:val="00804D2E"/>
    <w:rsid w:val="00806B1B"/>
    <w:rsid w:val="00815F74"/>
    <w:rsid w:val="00817D9F"/>
    <w:rsid w:val="00824A7C"/>
    <w:rsid w:val="0082728A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1187"/>
    <w:rsid w:val="00862280"/>
    <w:rsid w:val="00870FAD"/>
    <w:rsid w:val="00873D1A"/>
    <w:rsid w:val="00874B33"/>
    <w:rsid w:val="00875BE8"/>
    <w:rsid w:val="00877B88"/>
    <w:rsid w:val="0088113B"/>
    <w:rsid w:val="00882299"/>
    <w:rsid w:val="008A0177"/>
    <w:rsid w:val="008A7A3E"/>
    <w:rsid w:val="008B097D"/>
    <w:rsid w:val="008B1162"/>
    <w:rsid w:val="008B42E8"/>
    <w:rsid w:val="008D1063"/>
    <w:rsid w:val="008D2A6A"/>
    <w:rsid w:val="008D35EB"/>
    <w:rsid w:val="008D48AF"/>
    <w:rsid w:val="008D4923"/>
    <w:rsid w:val="008D4B27"/>
    <w:rsid w:val="008D52FB"/>
    <w:rsid w:val="008D58EC"/>
    <w:rsid w:val="008E43DB"/>
    <w:rsid w:val="008E74F7"/>
    <w:rsid w:val="008F239E"/>
    <w:rsid w:val="008F5785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67493"/>
    <w:rsid w:val="00975077"/>
    <w:rsid w:val="00976931"/>
    <w:rsid w:val="009809C5"/>
    <w:rsid w:val="00985F44"/>
    <w:rsid w:val="00987081"/>
    <w:rsid w:val="009920A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723"/>
    <w:rsid w:val="009C7B9A"/>
    <w:rsid w:val="009D21B9"/>
    <w:rsid w:val="009E4241"/>
    <w:rsid w:val="009E66B8"/>
    <w:rsid w:val="009E7BE0"/>
    <w:rsid w:val="009F0554"/>
    <w:rsid w:val="009F356C"/>
    <w:rsid w:val="009F4B4C"/>
    <w:rsid w:val="009F51F2"/>
    <w:rsid w:val="009F6410"/>
    <w:rsid w:val="00A0481E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5E7"/>
    <w:rsid w:val="00A52E47"/>
    <w:rsid w:val="00A5300A"/>
    <w:rsid w:val="00A53E71"/>
    <w:rsid w:val="00A55424"/>
    <w:rsid w:val="00A60320"/>
    <w:rsid w:val="00A627E2"/>
    <w:rsid w:val="00A72FC5"/>
    <w:rsid w:val="00A730E3"/>
    <w:rsid w:val="00A77CF6"/>
    <w:rsid w:val="00A84070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E31B2"/>
    <w:rsid w:val="00AF0D63"/>
    <w:rsid w:val="00AF310E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47105"/>
    <w:rsid w:val="00B5116D"/>
    <w:rsid w:val="00B6201D"/>
    <w:rsid w:val="00B653B7"/>
    <w:rsid w:val="00B66A14"/>
    <w:rsid w:val="00B7250F"/>
    <w:rsid w:val="00B75E3C"/>
    <w:rsid w:val="00B76AE1"/>
    <w:rsid w:val="00B807E5"/>
    <w:rsid w:val="00B80C06"/>
    <w:rsid w:val="00B847A0"/>
    <w:rsid w:val="00B87BC5"/>
    <w:rsid w:val="00BA553A"/>
    <w:rsid w:val="00BC3F28"/>
    <w:rsid w:val="00BC6DA7"/>
    <w:rsid w:val="00BD4346"/>
    <w:rsid w:val="00BD6F51"/>
    <w:rsid w:val="00BE051D"/>
    <w:rsid w:val="00BE4E57"/>
    <w:rsid w:val="00BE756D"/>
    <w:rsid w:val="00BE7FA5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35480"/>
    <w:rsid w:val="00C602B2"/>
    <w:rsid w:val="00C60D20"/>
    <w:rsid w:val="00C70C90"/>
    <w:rsid w:val="00C729CB"/>
    <w:rsid w:val="00C7374B"/>
    <w:rsid w:val="00C74F2E"/>
    <w:rsid w:val="00C8109F"/>
    <w:rsid w:val="00C81826"/>
    <w:rsid w:val="00C8225C"/>
    <w:rsid w:val="00C82679"/>
    <w:rsid w:val="00C836F3"/>
    <w:rsid w:val="00C91665"/>
    <w:rsid w:val="00C91B9F"/>
    <w:rsid w:val="00C9250E"/>
    <w:rsid w:val="00C9492F"/>
    <w:rsid w:val="00C97B11"/>
    <w:rsid w:val="00CA1B24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5078"/>
    <w:rsid w:val="00CF6830"/>
    <w:rsid w:val="00CF771C"/>
    <w:rsid w:val="00D00EC0"/>
    <w:rsid w:val="00D00EF4"/>
    <w:rsid w:val="00D0298F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168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1A8A"/>
    <w:rsid w:val="00D95C4C"/>
    <w:rsid w:val="00DA117F"/>
    <w:rsid w:val="00DA17FB"/>
    <w:rsid w:val="00DA6BD8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D2D57"/>
    <w:rsid w:val="00DE0E89"/>
    <w:rsid w:val="00DE2554"/>
    <w:rsid w:val="00DE2882"/>
    <w:rsid w:val="00DE3DA4"/>
    <w:rsid w:val="00DE46DB"/>
    <w:rsid w:val="00DE66F3"/>
    <w:rsid w:val="00DF0865"/>
    <w:rsid w:val="00DF307B"/>
    <w:rsid w:val="00E03384"/>
    <w:rsid w:val="00E04EFB"/>
    <w:rsid w:val="00E072C2"/>
    <w:rsid w:val="00E166DF"/>
    <w:rsid w:val="00E24673"/>
    <w:rsid w:val="00E24898"/>
    <w:rsid w:val="00E25BB7"/>
    <w:rsid w:val="00E324D4"/>
    <w:rsid w:val="00E355EE"/>
    <w:rsid w:val="00E35FB3"/>
    <w:rsid w:val="00E41F59"/>
    <w:rsid w:val="00E43E68"/>
    <w:rsid w:val="00E44C46"/>
    <w:rsid w:val="00E47B65"/>
    <w:rsid w:val="00E517FE"/>
    <w:rsid w:val="00E62283"/>
    <w:rsid w:val="00E62F29"/>
    <w:rsid w:val="00E65758"/>
    <w:rsid w:val="00E662CA"/>
    <w:rsid w:val="00E74FC7"/>
    <w:rsid w:val="00E8076C"/>
    <w:rsid w:val="00E87DA4"/>
    <w:rsid w:val="00EA15F6"/>
    <w:rsid w:val="00EA20E5"/>
    <w:rsid w:val="00EA2756"/>
    <w:rsid w:val="00EA4B94"/>
    <w:rsid w:val="00EA60D4"/>
    <w:rsid w:val="00EB2466"/>
    <w:rsid w:val="00EC098C"/>
    <w:rsid w:val="00EC1615"/>
    <w:rsid w:val="00EC3C46"/>
    <w:rsid w:val="00EC69FF"/>
    <w:rsid w:val="00ED00F1"/>
    <w:rsid w:val="00ED23F4"/>
    <w:rsid w:val="00ED592D"/>
    <w:rsid w:val="00ED5BEE"/>
    <w:rsid w:val="00EE00CF"/>
    <w:rsid w:val="00EE1E2F"/>
    <w:rsid w:val="00EE39ED"/>
    <w:rsid w:val="00EE4460"/>
    <w:rsid w:val="00EF256E"/>
    <w:rsid w:val="00EF4E2B"/>
    <w:rsid w:val="00EF627F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24A5F"/>
    <w:rsid w:val="00F260B8"/>
    <w:rsid w:val="00F3061E"/>
    <w:rsid w:val="00F32EF4"/>
    <w:rsid w:val="00F35094"/>
    <w:rsid w:val="00F41CDF"/>
    <w:rsid w:val="00F42FDE"/>
    <w:rsid w:val="00F4412A"/>
    <w:rsid w:val="00F459C5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86309"/>
    <w:rsid w:val="00F95E8D"/>
    <w:rsid w:val="00FA1A9D"/>
    <w:rsid w:val="00FA532D"/>
    <w:rsid w:val="00FA7A79"/>
    <w:rsid w:val="00FA7D51"/>
    <w:rsid w:val="00FB13D2"/>
    <w:rsid w:val="00FC12C9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B4710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B47105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B4710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4710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B4710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B4710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paragraph" w:styleId="NormalWeb">
    <w:name w:val="Normal (Web)"/>
    <w:basedOn w:val="Normal"/>
    <w:semiHidden/>
    <w:unhideWhenUsed/>
    <w:rsid w:val="00ED5B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zouge3@sina.com" TargetMode="External"/><Relationship Id="rId18" Type="http://schemas.openxmlformats.org/officeDocument/2006/relationships/hyperlink" Target="https://www.merriam-webster.com/dictionary/erectile" TargetMode="External"/><Relationship Id="rId26" Type="http://schemas.openxmlformats.org/officeDocument/2006/relationships/hyperlink" Target="https://www.merriam-webster.com/dictionary/psychosocial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rriam-webster.com/dictionary/dysfunction?utm_source=chatgpt.com" TargetMode="External"/><Relationship Id="rId7" Type="http://schemas.openxmlformats.org/officeDocument/2006/relationships/hyperlink" Target="https://review.jove.com/account/file-uploader?src=20475308" TargetMode="External"/><Relationship Id="rId12" Type="http://schemas.openxmlformats.org/officeDocument/2006/relationships/hyperlink" Target="mailto:luoxin1870@sina.com" TargetMode="External"/><Relationship Id="rId17" Type="http://schemas.openxmlformats.org/officeDocument/2006/relationships/hyperlink" Target="https://www.merriam-webster.com/dictionary/psychogenic" TargetMode="External"/><Relationship Id="rId25" Type="http://schemas.openxmlformats.org/officeDocument/2006/relationships/hyperlink" Target="https://www.merriam-webster.com/dictionary/psychosocia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yuan.yue@myjove.com" TargetMode="External"/><Relationship Id="rId20" Type="http://schemas.openxmlformats.org/officeDocument/2006/relationships/hyperlink" Target="https://www.merriam-webster.com/dictionary/dysfunction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uangweiIanhwI@163.com" TargetMode="External"/><Relationship Id="rId24" Type="http://schemas.openxmlformats.org/officeDocument/2006/relationships/hyperlink" Target="https://www.merriam-webster.com/dictionary/infertility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409300282@qq.com" TargetMode="External"/><Relationship Id="rId23" Type="http://schemas.openxmlformats.org/officeDocument/2006/relationships/hyperlink" Target="https://www.merriam-webster.com/dictionary/infertility" TargetMode="External"/><Relationship Id="rId28" Type="http://schemas.openxmlformats.org/officeDocument/2006/relationships/hyperlink" Target="https://www.merriam-webster.com/dictionary/sensate?utm_source=chatgpt.com" TargetMode="External"/><Relationship Id="rId10" Type="http://schemas.openxmlformats.org/officeDocument/2006/relationships/hyperlink" Target="mailto:lif165@163.com" TargetMode="External"/><Relationship Id="rId19" Type="http://schemas.openxmlformats.org/officeDocument/2006/relationships/hyperlink" Target="https://www.merriam-webster.com/dictionary/erectile%20dysfunction?utm_source=chatgpt.com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554056305@qq.com" TargetMode="External"/><Relationship Id="rId14" Type="http://schemas.openxmlformats.org/officeDocument/2006/relationships/hyperlink" Target="mailto:13711079681@163.com" TargetMode="External"/><Relationship Id="rId22" Type="http://schemas.openxmlformats.org/officeDocument/2006/relationships/hyperlink" Target="https://www.merriam-webster.com/dictionary/dysfunctional?utm_source=chatgpt.com" TargetMode="External"/><Relationship Id="rId27" Type="http://schemas.openxmlformats.org/officeDocument/2006/relationships/hyperlink" Target="https://www.merriam-webster.com/dictionary/sensate" TargetMode="External"/><Relationship Id="rId30" Type="http://schemas.openxmlformats.org/officeDocument/2006/relationships/footer" Target="footer1.xml"/><Relationship Id="rId8" Type="http://schemas.openxmlformats.org/officeDocument/2006/relationships/hyperlink" Target="mailto:409300282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11521</CharactersWithSpaces>
  <SharedDoc>false</SharedDoc>
  <HLinks>
    <vt:vector size="72" baseType="variant">
      <vt:variant>
        <vt:i4>1835133</vt:i4>
      </vt:variant>
      <vt:variant>
        <vt:i4>39</vt:i4>
      </vt:variant>
      <vt:variant>
        <vt:i4>0</vt:i4>
      </vt:variant>
      <vt:variant>
        <vt:i4>5</vt:i4>
      </vt:variant>
      <vt:variant>
        <vt:lpwstr>mailto:yuan.yue@myjove.com</vt:lpwstr>
      </vt:variant>
      <vt:variant>
        <vt:lpwstr/>
      </vt:variant>
      <vt:variant>
        <vt:i4>1900565</vt:i4>
      </vt:variant>
      <vt:variant>
        <vt:i4>33</vt:i4>
      </vt:variant>
      <vt:variant>
        <vt:i4>0</vt:i4>
      </vt:variant>
      <vt:variant>
        <vt:i4>5</vt:i4>
      </vt:variant>
      <vt:variant>
        <vt:lpwstr>https://review.jove.com/v/5848/screen-capture-instructions-for-authors?status=a7854k</vt:lpwstr>
      </vt:variant>
      <vt:variant>
        <vt:lpwstr/>
      </vt:variant>
      <vt:variant>
        <vt:i4>7536742</vt:i4>
      </vt:variant>
      <vt:variant>
        <vt:i4>30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7274515</vt:i4>
      </vt:variant>
      <vt:variant>
        <vt:i4>24</vt:i4>
      </vt:variant>
      <vt:variant>
        <vt:i4>0</vt:i4>
      </vt:variant>
      <vt:variant>
        <vt:i4>5</vt:i4>
      </vt:variant>
      <vt:variant>
        <vt:lpwstr>mailto:409300282@qq.com</vt:lpwstr>
      </vt:variant>
      <vt:variant>
        <vt:lpwstr/>
      </vt:variant>
      <vt:variant>
        <vt:i4>6881358</vt:i4>
      </vt:variant>
      <vt:variant>
        <vt:i4>21</vt:i4>
      </vt:variant>
      <vt:variant>
        <vt:i4>0</vt:i4>
      </vt:variant>
      <vt:variant>
        <vt:i4>5</vt:i4>
      </vt:variant>
      <vt:variant>
        <vt:lpwstr>mailto:13711079681@163.com</vt:lpwstr>
      </vt:variant>
      <vt:variant>
        <vt:lpwstr/>
      </vt:variant>
      <vt:variant>
        <vt:i4>5111853</vt:i4>
      </vt:variant>
      <vt:variant>
        <vt:i4>18</vt:i4>
      </vt:variant>
      <vt:variant>
        <vt:i4>0</vt:i4>
      </vt:variant>
      <vt:variant>
        <vt:i4>5</vt:i4>
      </vt:variant>
      <vt:variant>
        <vt:lpwstr>mailto:zouge3@sina.com</vt:lpwstr>
      </vt:variant>
      <vt:variant>
        <vt:lpwstr/>
      </vt:variant>
      <vt:variant>
        <vt:i4>4718717</vt:i4>
      </vt:variant>
      <vt:variant>
        <vt:i4>15</vt:i4>
      </vt:variant>
      <vt:variant>
        <vt:i4>0</vt:i4>
      </vt:variant>
      <vt:variant>
        <vt:i4>5</vt:i4>
      </vt:variant>
      <vt:variant>
        <vt:lpwstr>mailto:luoxin1870@sina.com</vt:lpwstr>
      </vt:variant>
      <vt:variant>
        <vt:lpwstr/>
      </vt:variant>
      <vt:variant>
        <vt:i4>3014734</vt:i4>
      </vt:variant>
      <vt:variant>
        <vt:i4>12</vt:i4>
      </vt:variant>
      <vt:variant>
        <vt:i4>0</vt:i4>
      </vt:variant>
      <vt:variant>
        <vt:i4>5</vt:i4>
      </vt:variant>
      <vt:variant>
        <vt:lpwstr>mailto:huangweiIanhwI@163.com</vt:lpwstr>
      </vt:variant>
      <vt:variant>
        <vt:lpwstr/>
      </vt:variant>
      <vt:variant>
        <vt:i4>6881350</vt:i4>
      </vt:variant>
      <vt:variant>
        <vt:i4>9</vt:i4>
      </vt:variant>
      <vt:variant>
        <vt:i4>0</vt:i4>
      </vt:variant>
      <vt:variant>
        <vt:i4>5</vt:i4>
      </vt:variant>
      <vt:variant>
        <vt:lpwstr>mailto:lif165@163.com</vt:lpwstr>
      </vt:variant>
      <vt:variant>
        <vt:lpwstr/>
      </vt:variant>
      <vt:variant>
        <vt:i4>6291483</vt:i4>
      </vt:variant>
      <vt:variant>
        <vt:i4>6</vt:i4>
      </vt:variant>
      <vt:variant>
        <vt:i4>0</vt:i4>
      </vt:variant>
      <vt:variant>
        <vt:i4>5</vt:i4>
      </vt:variant>
      <vt:variant>
        <vt:lpwstr>mailto:554056305@qq.com</vt:lpwstr>
      </vt:variant>
      <vt:variant>
        <vt:lpwstr/>
      </vt:variant>
      <vt:variant>
        <vt:i4>7274515</vt:i4>
      </vt:variant>
      <vt:variant>
        <vt:i4>3</vt:i4>
      </vt:variant>
      <vt:variant>
        <vt:i4>0</vt:i4>
      </vt:variant>
      <vt:variant>
        <vt:i4>5</vt:i4>
      </vt:variant>
      <vt:variant>
        <vt:lpwstr>mailto:409300282@qq.com</vt:lpwstr>
      </vt:variant>
      <vt:variant>
        <vt:lpwstr/>
      </vt:variant>
      <vt:variant>
        <vt:i4>3670069</vt:i4>
      </vt:variant>
      <vt:variant>
        <vt:i4>0</vt:i4>
      </vt:variant>
      <vt:variant>
        <vt:i4>0</vt:i4>
      </vt:variant>
      <vt:variant>
        <vt:i4>5</vt:i4>
      </vt:variant>
      <vt:variant>
        <vt:lpwstr>https://review.jove.com/account/file-uploader?src=20475308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cp:lastPrinted>2025-06-24T11:22:00Z</cp:lastPrinted>
  <dcterms:created xsi:type="dcterms:W3CDTF">2025-04-30T14:14:00Z</dcterms:created>
  <dcterms:modified xsi:type="dcterms:W3CDTF">2025-06-24T11:22:00Z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