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37885C39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6411A0" w:rsidRPr="00EA7C2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https://review.jove.com/t/67082?status=a69088k</w:t>
        </w:r>
      </w:hyperlink>
    </w:p>
    <w:p w14:paraId="7CBCCF54" w14:textId="02ECE1A3" w:rsidR="006411A0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 w:rsidR="00000000"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Pr="00EA7C2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https://review.jove.com/v/67082?status=a69088k</w:t>
        </w:r>
      </w:hyperlink>
    </w:p>
    <w:p w14:paraId="0000000A" w14:textId="1750403B" w:rsidR="00C74D7E" w:rsidRPr="006411A0" w:rsidRDefault="006411A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6411A0">
        <w:rPr>
          <w:rFonts w:ascii="Calibri" w:eastAsia="Times New Roman" w:hAnsi="Calibri" w:cs="Calibri"/>
          <w:bCs/>
          <w:sz w:val="24"/>
          <w:szCs w:val="24"/>
        </w:rPr>
        <w:t xml:space="preserve"> </w:t>
      </w:r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9005AE" w:rsidRDefault="00000000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325736DC" w14:textId="6229CD67" w:rsidR="00413DA0" w:rsidRPr="009005AE" w:rsidRDefault="00413DA0" w:rsidP="009005AE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9005AE">
        <w:rPr>
          <w:rFonts w:ascii="Calibri" w:eastAsia="Times New Roman" w:hAnsi="Calibri" w:cs="Calibri"/>
          <w:bCs/>
          <w:sz w:val="24"/>
          <w:szCs w:val="24"/>
        </w:rPr>
        <w:t>No comments on the text and video.</w:t>
      </w:r>
    </w:p>
    <w:p w14:paraId="0000000F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1D59C9A6" w14:textId="4506BF90" w:rsidR="009005AE" w:rsidRPr="00325025" w:rsidRDefault="00000000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005A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899B764" w14:textId="3E4F1856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25025">
        <w:rPr>
          <w:rFonts w:ascii="Calibri" w:hAnsi="Calibri" w:cs="Calibri"/>
          <w:b/>
          <w:bCs/>
          <w:sz w:val="24"/>
          <w:szCs w:val="24"/>
        </w:rPr>
        <w:t>V</w:t>
      </w:r>
      <w:r w:rsidRPr="009005AE">
        <w:rPr>
          <w:rFonts w:ascii="Calibri" w:hAnsi="Calibri" w:cs="Calibri"/>
          <w:b/>
          <w:bCs/>
          <w:sz w:val="24"/>
          <w:szCs w:val="24"/>
        </w:rPr>
        <w:t>ideo</w:t>
      </w:r>
      <w:r w:rsidRPr="009005AE">
        <w:rPr>
          <w:rFonts w:ascii="Calibri" w:hAnsi="Calibri" w:cs="Calibri"/>
          <w:sz w:val="24"/>
          <w:szCs w:val="24"/>
        </w:rPr>
        <w:t>: 3:24</w:t>
      </w:r>
    </w:p>
    <w:p w14:paraId="5C1D3D7F" w14:textId="09BB3BE5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Comment</w:t>
      </w:r>
      <w:r w:rsidRPr="009005AE">
        <w:rPr>
          <w:rFonts w:ascii="Calibri" w:hAnsi="Calibri" w:cs="Calibri"/>
          <w:sz w:val="24"/>
          <w:szCs w:val="24"/>
        </w:rPr>
        <w:t xml:space="preserve">: The narration says to inject into the right ventricle and does not mention repeating on the other side. The written protocol </w:t>
      </w:r>
      <w:r w:rsidR="00325F33">
        <w:rPr>
          <w:rFonts w:ascii="Calibri" w:hAnsi="Calibri" w:cs="Calibri"/>
          <w:sz w:val="24"/>
          <w:szCs w:val="24"/>
        </w:rPr>
        <w:t xml:space="preserve">in the text </w:t>
      </w:r>
      <w:r w:rsidRPr="009005AE">
        <w:rPr>
          <w:rFonts w:ascii="Calibri" w:hAnsi="Calibri" w:cs="Calibri"/>
          <w:sz w:val="24"/>
          <w:szCs w:val="24"/>
        </w:rPr>
        <w:t xml:space="preserve">does specify to inject bilaterally. </w:t>
      </w:r>
    </w:p>
    <w:p w14:paraId="68CD223D" w14:textId="078AF453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 xml:space="preserve">: At the </w:t>
      </w:r>
      <w:proofErr w:type="gramStart"/>
      <w:r w:rsidRPr="009005AE">
        <w:rPr>
          <w:rFonts w:ascii="Calibri" w:hAnsi="Calibri" w:cs="Calibri"/>
          <w:sz w:val="24"/>
          <w:szCs w:val="24"/>
        </w:rPr>
        <w:t>authors’</w:t>
      </w:r>
      <w:proofErr w:type="gramEnd"/>
      <w:r w:rsidRPr="009005AE">
        <w:rPr>
          <w:rFonts w:ascii="Calibri" w:hAnsi="Calibri" w:cs="Calibri"/>
          <w:sz w:val="24"/>
          <w:szCs w:val="24"/>
        </w:rPr>
        <w:t xml:space="preserve"> discretion, clarify in the video that the injections are bilateral</w:t>
      </w:r>
      <w:r w:rsidR="003760AF">
        <w:rPr>
          <w:rFonts w:ascii="Calibri" w:hAnsi="Calibri" w:cs="Calibri"/>
          <w:sz w:val="24"/>
          <w:szCs w:val="24"/>
        </w:rPr>
        <w:t xml:space="preserve"> with a text overlay (something like, </w:t>
      </w:r>
      <w:r w:rsidR="003760AF" w:rsidRPr="003760AF">
        <w:rPr>
          <w:rFonts w:ascii="Calibri" w:hAnsi="Calibri" w:cs="Calibri"/>
          <w:b/>
          <w:bCs/>
          <w:sz w:val="24"/>
          <w:szCs w:val="24"/>
        </w:rPr>
        <w:t xml:space="preserve">TXT: </w:t>
      </w:r>
      <w:r w:rsidR="003760AF" w:rsidRPr="003760AF">
        <w:rPr>
          <w:rFonts w:ascii="Calibri" w:hAnsi="Calibri" w:cs="Calibri"/>
          <w:b/>
          <w:bCs/>
          <w:sz w:val="24"/>
          <w:szCs w:val="24"/>
        </w:rPr>
        <w:t xml:space="preserve">Repeat </w:t>
      </w:r>
      <w:r w:rsidR="003760AF" w:rsidRPr="003760AF">
        <w:rPr>
          <w:rFonts w:ascii="Calibri" w:hAnsi="Calibri" w:cs="Calibri"/>
          <w:b/>
          <w:bCs/>
          <w:sz w:val="24"/>
          <w:szCs w:val="24"/>
        </w:rPr>
        <w:t xml:space="preserve">the injection </w:t>
      </w:r>
      <w:r w:rsidR="003760AF" w:rsidRPr="003760AF">
        <w:rPr>
          <w:rFonts w:ascii="Calibri" w:hAnsi="Calibri" w:cs="Calibri"/>
          <w:b/>
          <w:bCs/>
          <w:sz w:val="24"/>
          <w:szCs w:val="24"/>
        </w:rPr>
        <w:t>with the left lateral ventricle</w:t>
      </w:r>
      <w:r w:rsidR="003760AF">
        <w:rPr>
          <w:rFonts w:ascii="Calibri" w:hAnsi="Calibri" w:cs="Calibri"/>
          <w:sz w:val="24"/>
          <w:szCs w:val="24"/>
        </w:rPr>
        <w:t>).</w:t>
      </w:r>
      <w:r w:rsidRPr="009005AE">
        <w:rPr>
          <w:rFonts w:ascii="Calibri" w:hAnsi="Calibri" w:cs="Calibri"/>
          <w:sz w:val="24"/>
          <w:szCs w:val="24"/>
        </w:rPr>
        <w:t xml:space="preserve"> </w:t>
      </w:r>
      <w:r w:rsidR="003760AF" w:rsidRPr="009005AE">
        <w:rPr>
          <w:rFonts w:ascii="Calibri" w:hAnsi="Calibri" w:cs="Calibri"/>
          <w:sz w:val="24"/>
          <w:szCs w:val="24"/>
        </w:rPr>
        <w:t>Is a new syringe/needle used for the left side?</w:t>
      </w:r>
      <w:r w:rsidR="003760AF">
        <w:rPr>
          <w:rFonts w:ascii="Calibri" w:hAnsi="Calibri" w:cs="Calibri"/>
          <w:sz w:val="24"/>
          <w:szCs w:val="24"/>
        </w:rPr>
        <w:t xml:space="preserve"> If that’s the case, then the text overlay may read (</w:t>
      </w:r>
      <w:r w:rsidR="003760AF" w:rsidRPr="003760AF">
        <w:rPr>
          <w:rFonts w:ascii="Calibri" w:hAnsi="Calibri" w:cs="Calibri"/>
          <w:b/>
          <w:bCs/>
          <w:sz w:val="24"/>
          <w:szCs w:val="24"/>
        </w:rPr>
        <w:t>TXT: Repeat the injection with the left lateral ventricle</w:t>
      </w:r>
      <w:r w:rsidR="003760AF">
        <w:rPr>
          <w:rFonts w:ascii="Calibri" w:hAnsi="Calibri" w:cs="Calibri"/>
          <w:b/>
          <w:bCs/>
          <w:sz w:val="24"/>
          <w:szCs w:val="24"/>
        </w:rPr>
        <w:t xml:space="preserve"> using a new syringe)</w:t>
      </w:r>
    </w:p>
    <w:p w14:paraId="20A7724D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FBBD47F" w14:textId="74425708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25F33">
        <w:rPr>
          <w:rFonts w:ascii="Calibri" w:hAnsi="Calibri" w:cs="Calibri"/>
          <w:b/>
          <w:bCs/>
          <w:sz w:val="24"/>
          <w:szCs w:val="24"/>
        </w:rPr>
        <w:t>V</w:t>
      </w:r>
      <w:r w:rsidRPr="009005AE">
        <w:rPr>
          <w:rFonts w:ascii="Calibri" w:hAnsi="Calibri" w:cs="Calibri"/>
          <w:b/>
          <w:bCs/>
          <w:sz w:val="24"/>
          <w:szCs w:val="24"/>
        </w:rPr>
        <w:t>ideo</w:t>
      </w:r>
      <w:r w:rsidRPr="009005AE">
        <w:rPr>
          <w:rFonts w:ascii="Calibri" w:hAnsi="Calibri" w:cs="Calibri"/>
          <w:sz w:val="24"/>
          <w:szCs w:val="24"/>
        </w:rPr>
        <w:t>: N/A</w:t>
      </w:r>
      <w:r w:rsidR="00325F33">
        <w:rPr>
          <w:rFonts w:ascii="Calibri" w:hAnsi="Calibri" w:cs="Calibri"/>
          <w:sz w:val="24"/>
          <w:szCs w:val="24"/>
        </w:rPr>
        <w:t xml:space="preserve">, and </w:t>
      </w:r>
      <w:r w:rsidR="00325F33" w:rsidRPr="00325F33">
        <w:rPr>
          <w:rFonts w:ascii="Calibri" w:hAnsi="Calibri" w:cs="Calibri"/>
          <w:b/>
          <w:bCs/>
          <w:sz w:val="24"/>
          <w:szCs w:val="24"/>
        </w:rPr>
        <w:t>Location in Text:</w:t>
      </w:r>
      <w:r w:rsidR="00325F33">
        <w:rPr>
          <w:rFonts w:ascii="Calibri" w:hAnsi="Calibri" w:cs="Calibri"/>
          <w:sz w:val="24"/>
          <w:szCs w:val="24"/>
        </w:rPr>
        <w:t xml:space="preserve"> N/A</w:t>
      </w:r>
    </w:p>
    <w:p w14:paraId="43D3EAC5" w14:textId="5636850F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Comment</w:t>
      </w:r>
      <w:r w:rsidRPr="009005AE">
        <w:rPr>
          <w:rFonts w:ascii="Calibri" w:hAnsi="Calibri" w:cs="Calibri"/>
          <w:sz w:val="24"/>
          <w:szCs w:val="24"/>
        </w:rPr>
        <w:t xml:space="preserve">: Neither the video nor </w:t>
      </w:r>
      <w:r w:rsidR="00325F33">
        <w:rPr>
          <w:rFonts w:ascii="Calibri" w:hAnsi="Calibri" w:cs="Calibri"/>
          <w:sz w:val="24"/>
          <w:szCs w:val="24"/>
        </w:rPr>
        <w:t xml:space="preserve">the </w:t>
      </w:r>
      <w:r w:rsidRPr="009005AE">
        <w:rPr>
          <w:rFonts w:ascii="Calibri" w:hAnsi="Calibri" w:cs="Calibri"/>
          <w:sz w:val="24"/>
          <w:szCs w:val="24"/>
        </w:rPr>
        <w:t xml:space="preserve">manuscript </w:t>
      </w:r>
      <w:r w:rsidR="00325F33">
        <w:rPr>
          <w:rFonts w:ascii="Calibri" w:hAnsi="Calibri" w:cs="Calibri"/>
          <w:sz w:val="24"/>
          <w:szCs w:val="24"/>
        </w:rPr>
        <w:t>explains</w:t>
      </w:r>
      <w:r w:rsidRPr="009005AE">
        <w:rPr>
          <w:rFonts w:ascii="Calibri" w:hAnsi="Calibri" w:cs="Calibri"/>
          <w:sz w:val="24"/>
          <w:szCs w:val="24"/>
        </w:rPr>
        <w:t xml:space="preserve"> why analgesia is not given to mitigate pain from elevated ICP throughout the hydrocephalic rats’ lives. </w:t>
      </w:r>
    </w:p>
    <w:p w14:paraId="33E27137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>: It would be helpful to provide the justification in the manuscript, because anybody using this technique will need to justify the unrelieved pain/distress in their IACUC protocols.</w:t>
      </w:r>
    </w:p>
    <w:p w14:paraId="111E292B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9AD5A0C" w14:textId="02D7BDE6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25F33">
        <w:rPr>
          <w:rFonts w:ascii="Calibri" w:hAnsi="Calibri" w:cs="Calibri"/>
          <w:b/>
          <w:bCs/>
          <w:sz w:val="24"/>
          <w:szCs w:val="24"/>
        </w:rPr>
        <w:t>T</w:t>
      </w:r>
      <w:r w:rsidRPr="009005AE">
        <w:rPr>
          <w:rFonts w:ascii="Calibri" w:hAnsi="Calibri" w:cs="Calibri"/>
          <w:b/>
          <w:bCs/>
          <w:sz w:val="24"/>
          <w:szCs w:val="24"/>
        </w:rPr>
        <w:t>ext</w:t>
      </w:r>
      <w:r w:rsidRPr="009005AE">
        <w:rPr>
          <w:rFonts w:ascii="Calibri" w:hAnsi="Calibri" w:cs="Calibri"/>
          <w:sz w:val="24"/>
          <w:szCs w:val="24"/>
        </w:rPr>
        <w:t xml:space="preserve">: 3.2.9 </w:t>
      </w:r>
    </w:p>
    <w:p w14:paraId="0A648190" w14:textId="7A04030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lastRenderedPageBreak/>
        <w:t>Comment</w:t>
      </w:r>
      <w:r w:rsidRPr="009005AE">
        <w:rPr>
          <w:rFonts w:ascii="Calibri" w:hAnsi="Calibri" w:cs="Calibri"/>
          <w:sz w:val="24"/>
          <w:szCs w:val="24"/>
        </w:rPr>
        <w:t xml:space="preserve">: </w:t>
      </w:r>
      <w:r w:rsidR="00325F33" w:rsidRPr="009005AE">
        <w:rPr>
          <w:rFonts w:ascii="Calibri" w:hAnsi="Calibri" w:cs="Calibri"/>
          <w:sz w:val="24"/>
          <w:szCs w:val="24"/>
        </w:rPr>
        <w:t>“Monitor all rat pups daily for health and wellness.”</w:t>
      </w:r>
      <w:r w:rsidR="00325F33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9005AE">
        <w:rPr>
          <w:rFonts w:ascii="Calibri" w:hAnsi="Calibri" w:cs="Calibri"/>
          <w:sz w:val="24"/>
          <w:szCs w:val="24"/>
        </w:rPr>
        <w:t>The</w:t>
      </w:r>
      <w:proofErr w:type="gramEnd"/>
      <w:r w:rsidRPr="009005AE">
        <w:rPr>
          <w:rFonts w:ascii="Calibri" w:hAnsi="Calibri" w:cs="Calibri"/>
          <w:sz w:val="24"/>
          <w:szCs w:val="24"/>
        </w:rPr>
        <w:t xml:space="preserve"> Results and Discussion sections describe potential morbidity and mortality, but monitoring isn’t detailed here. </w:t>
      </w:r>
    </w:p>
    <w:p w14:paraId="4CCB26E3" w14:textId="7609DDA8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 xml:space="preserve">: What are the parameters monitored post-injection during the nursing period? Are there humane endpoints applied to pups that aren’t thriving </w:t>
      </w:r>
      <w:proofErr w:type="gramStart"/>
      <w:r w:rsidRPr="009005AE">
        <w:rPr>
          <w:rFonts w:ascii="Calibri" w:hAnsi="Calibri" w:cs="Calibri"/>
          <w:sz w:val="24"/>
          <w:szCs w:val="24"/>
        </w:rPr>
        <w:t>in order to</w:t>
      </w:r>
      <w:proofErr w:type="gramEnd"/>
      <w:r w:rsidRPr="009005AE">
        <w:rPr>
          <w:rFonts w:ascii="Calibri" w:hAnsi="Calibri" w:cs="Calibri"/>
          <w:sz w:val="24"/>
          <w:szCs w:val="24"/>
        </w:rPr>
        <w:t xml:space="preserve"> reduce mortality?</w:t>
      </w:r>
      <w:r w:rsidR="00325F33">
        <w:rPr>
          <w:rFonts w:ascii="Calibri" w:hAnsi="Calibri" w:cs="Calibri"/>
          <w:sz w:val="24"/>
          <w:szCs w:val="24"/>
        </w:rPr>
        <w:t xml:space="preserve"> Clarify in the text.</w:t>
      </w:r>
    </w:p>
    <w:p w14:paraId="289FA76F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1B98939" w14:textId="7C3345FC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25F33">
        <w:rPr>
          <w:rFonts w:ascii="Calibri" w:hAnsi="Calibri" w:cs="Calibri"/>
          <w:b/>
          <w:bCs/>
          <w:sz w:val="24"/>
          <w:szCs w:val="24"/>
        </w:rPr>
        <w:t>T</w:t>
      </w:r>
      <w:r w:rsidRPr="009005AE">
        <w:rPr>
          <w:rFonts w:ascii="Calibri" w:hAnsi="Calibri" w:cs="Calibri"/>
          <w:b/>
          <w:bCs/>
          <w:sz w:val="24"/>
          <w:szCs w:val="24"/>
        </w:rPr>
        <w:t>ext</w:t>
      </w:r>
      <w:r w:rsidRPr="009005AE">
        <w:rPr>
          <w:rFonts w:ascii="Calibri" w:hAnsi="Calibri" w:cs="Calibri"/>
          <w:sz w:val="24"/>
          <w:szCs w:val="24"/>
        </w:rPr>
        <w:t>: 4.1, Fig 1</w:t>
      </w:r>
    </w:p>
    <w:p w14:paraId="35D22BF2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Comment</w:t>
      </w:r>
      <w:r w:rsidRPr="009005AE">
        <w:rPr>
          <w:rFonts w:ascii="Calibri" w:hAnsi="Calibri" w:cs="Calibri"/>
          <w:sz w:val="24"/>
          <w:szCs w:val="24"/>
        </w:rPr>
        <w:t xml:space="preserve">: It appears that head ultrasound is performed on P2 (4.1) or P5 (Fig 1). </w:t>
      </w:r>
    </w:p>
    <w:p w14:paraId="5AECAD64" w14:textId="5610D559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 xml:space="preserve">: Please clarify the time point for </w:t>
      </w:r>
      <w:r w:rsidR="00325F33">
        <w:rPr>
          <w:rFonts w:ascii="Calibri" w:hAnsi="Calibri" w:cs="Calibri"/>
          <w:sz w:val="24"/>
          <w:szCs w:val="24"/>
        </w:rPr>
        <w:t xml:space="preserve">the </w:t>
      </w:r>
      <w:r w:rsidRPr="009005AE">
        <w:rPr>
          <w:rFonts w:ascii="Calibri" w:hAnsi="Calibri" w:cs="Calibri"/>
          <w:sz w:val="24"/>
          <w:szCs w:val="24"/>
        </w:rPr>
        <w:t xml:space="preserve">head ultrasound. </w:t>
      </w:r>
    </w:p>
    <w:p w14:paraId="44C4C44C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B3A79CE" w14:textId="08D97A1E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25F33">
        <w:rPr>
          <w:rFonts w:ascii="Calibri" w:hAnsi="Calibri" w:cs="Calibri"/>
          <w:b/>
          <w:bCs/>
          <w:sz w:val="24"/>
          <w:szCs w:val="24"/>
        </w:rPr>
        <w:t>T</w:t>
      </w:r>
      <w:r w:rsidRPr="009005AE">
        <w:rPr>
          <w:rFonts w:ascii="Calibri" w:hAnsi="Calibri" w:cs="Calibri"/>
          <w:b/>
          <w:bCs/>
          <w:sz w:val="24"/>
          <w:szCs w:val="24"/>
        </w:rPr>
        <w:t>ext</w:t>
      </w:r>
      <w:r w:rsidRPr="009005AE">
        <w:rPr>
          <w:rFonts w:ascii="Calibri" w:hAnsi="Calibri" w:cs="Calibri"/>
          <w:sz w:val="24"/>
          <w:szCs w:val="24"/>
        </w:rPr>
        <w:t>: 5.2</w:t>
      </w:r>
    </w:p>
    <w:p w14:paraId="5D5F989E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Comment</w:t>
      </w:r>
      <w:r w:rsidRPr="009005AE">
        <w:rPr>
          <w:rFonts w:ascii="Calibri" w:hAnsi="Calibri" w:cs="Calibri"/>
          <w:sz w:val="24"/>
          <w:szCs w:val="24"/>
        </w:rPr>
        <w:t xml:space="preserve">: Time point details are unclear. </w:t>
      </w:r>
    </w:p>
    <w:p w14:paraId="376EDBDC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 xml:space="preserve">: At what age(s) is ICP measured? It appears that it is only done once per animal and always under terminal anesthesia- is that correct? </w:t>
      </w:r>
    </w:p>
    <w:p w14:paraId="32F5676E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5E0688E" w14:textId="2290FC6F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325F33">
        <w:rPr>
          <w:rFonts w:ascii="Calibri" w:hAnsi="Calibri" w:cs="Calibri"/>
          <w:b/>
          <w:bCs/>
          <w:sz w:val="24"/>
          <w:szCs w:val="24"/>
        </w:rPr>
        <w:t>T</w:t>
      </w:r>
      <w:r w:rsidRPr="009005AE">
        <w:rPr>
          <w:rFonts w:ascii="Calibri" w:hAnsi="Calibri" w:cs="Calibri"/>
          <w:b/>
          <w:bCs/>
          <w:sz w:val="24"/>
          <w:szCs w:val="24"/>
        </w:rPr>
        <w:t>ext</w:t>
      </w:r>
      <w:r w:rsidRPr="009005AE">
        <w:rPr>
          <w:rFonts w:ascii="Calibri" w:hAnsi="Calibri" w:cs="Calibri"/>
          <w:sz w:val="24"/>
          <w:szCs w:val="24"/>
        </w:rPr>
        <w:t>: 5.3</w:t>
      </w:r>
    </w:p>
    <w:p w14:paraId="3D180B25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Comment</w:t>
      </w:r>
      <w:r w:rsidRPr="009005AE">
        <w:rPr>
          <w:rFonts w:ascii="Calibri" w:hAnsi="Calibri" w:cs="Calibri"/>
          <w:sz w:val="24"/>
          <w:szCs w:val="24"/>
        </w:rPr>
        <w:t xml:space="preserve">: Time point details are unclear. </w:t>
      </w:r>
    </w:p>
    <w:p w14:paraId="5E705225" w14:textId="77777777" w:rsidR="009005AE" w:rsidRPr="009005AE" w:rsidRDefault="009005AE" w:rsidP="009005A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005AE">
        <w:rPr>
          <w:rFonts w:ascii="Calibri" w:hAnsi="Calibri" w:cs="Calibri"/>
          <w:b/>
          <w:bCs/>
          <w:sz w:val="24"/>
          <w:szCs w:val="24"/>
        </w:rPr>
        <w:t>Suggested change</w:t>
      </w:r>
      <w:r w:rsidRPr="009005AE">
        <w:rPr>
          <w:rFonts w:ascii="Calibri" w:hAnsi="Calibri" w:cs="Calibri"/>
          <w:sz w:val="24"/>
          <w:szCs w:val="24"/>
        </w:rPr>
        <w:t xml:space="preserve">: At what age are rats euthanized for MRI? </w:t>
      </w:r>
    </w:p>
    <w:p w14:paraId="00000011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130AF3-82FE-4479-86D7-4BDC7E102D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E259105-04D9-43D3-A4B0-04BA1A416DE6}"/>
    <w:embedBold r:id="rId3" w:fontKey="{D4CE6291-A88F-4B2C-9BEC-BC19D541B4ED}"/>
    <w:embedItalic r:id="rId4" w:fontKey="{8D2FD5E4-9FBD-4950-AC3C-68EED65DD4B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E1FD26D-9A52-4C47-AD72-33D7FC3078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C9B407-28A8-4AC2-A2E7-A6CA085B172D}"/>
    <w:embedBold r:id="rId7" w:fontKey="{0682ADB1-7401-4180-8B97-660E09FB11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325025"/>
    <w:rsid w:val="00325F33"/>
    <w:rsid w:val="003760AF"/>
    <w:rsid w:val="00413DA0"/>
    <w:rsid w:val="00542BFA"/>
    <w:rsid w:val="006411A0"/>
    <w:rsid w:val="006714B7"/>
    <w:rsid w:val="007D3FB3"/>
    <w:rsid w:val="009005AE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082?status=a69088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082?status=a69088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11</cp:revision>
  <dcterms:created xsi:type="dcterms:W3CDTF">2024-11-12T12:06:00Z</dcterms:created>
  <dcterms:modified xsi:type="dcterms:W3CDTF">2025-12-10T12:58:00Z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