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7777777" w:rsidR="003542ED" w:rsidRDefault="00000000">
      <w:pPr>
        <w:outlineLvl w:val="0"/>
        <w:rPr>
          <w:rFonts w:eastAsia="Times New Roman" w:cstheme="minorHAnsi"/>
          <w:b/>
        </w:rPr>
      </w:pPr>
      <w:r>
        <w:rPr>
          <w:rFonts w:eastAsia="Times New Roman" w:cstheme="minorHAnsi"/>
          <w:b/>
        </w:rPr>
        <w:t>Submission ID #: 67061</w:t>
      </w:r>
    </w:p>
    <w:p w14:paraId="2F6924E5" w14:textId="77777777" w:rsidR="003542ED" w:rsidRDefault="00000000">
      <w:pPr>
        <w:outlineLvl w:val="0"/>
        <w:rPr>
          <w:rFonts w:eastAsia="Times New Roman" w:cstheme="minorHAnsi"/>
          <w:b/>
        </w:rPr>
      </w:pPr>
      <w:r>
        <w:rPr>
          <w:rFonts w:eastAsia="Times New Roman" w:cstheme="minorHAnsi"/>
          <w:b/>
        </w:rPr>
        <w:t>Scriptwriter Name: Nilesh Kolhe</w:t>
      </w:r>
    </w:p>
    <w:p w14:paraId="6FB9233B" w14:textId="77777777" w:rsidR="003542ED" w:rsidRDefault="00000000">
      <w:pPr>
        <w:outlineLvl w:val="0"/>
        <w:rPr>
          <w:rFonts w:eastAsia="Times New Roman" w:cstheme="minorHAnsi"/>
          <w:b/>
        </w:rPr>
      </w:pPr>
      <w:r>
        <w:rPr>
          <w:rFonts w:eastAsia="Times New Roman" w:cstheme="minorHAnsi"/>
          <w:b/>
        </w:rPr>
        <w:t xml:space="preserve">Project Page Link: </w:t>
      </w:r>
      <w:hyperlink r:id="rId7" w:history="1">
        <w:r w:rsidR="003542ED">
          <w:rPr>
            <w:rStyle w:val="Hyperlink"/>
            <w:rFonts w:eastAsia="Times New Roman" w:cstheme="minorHAnsi"/>
            <w:b/>
          </w:rPr>
          <w:t>https://review.jove.com/account/file-uploader?src=20453653</w:t>
        </w:r>
      </w:hyperlink>
    </w:p>
    <w:p w14:paraId="2C89778F" w14:textId="77777777" w:rsidR="003542ED" w:rsidRDefault="003542ED">
      <w:pPr>
        <w:outlineLvl w:val="0"/>
        <w:rPr>
          <w:rFonts w:eastAsia="Times New Roman" w:cstheme="minorHAnsi"/>
          <w:b/>
        </w:rPr>
      </w:pPr>
    </w:p>
    <w:p w14:paraId="4A0C5B67" w14:textId="25DF6A17" w:rsidR="003542ED" w:rsidRPr="00DC4F17" w:rsidRDefault="00000000">
      <w:pPr>
        <w:outlineLvl w:val="0"/>
        <w:rPr>
          <w:rFonts w:eastAsia="Times New Roman" w:cstheme="minorHAnsi"/>
          <w:b/>
          <w:sz w:val="32"/>
          <w:szCs w:val="32"/>
        </w:rPr>
      </w:pPr>
      <w:r>
        <w:rPr>
          <w:rFonts w:eastAsia="Times New Roman" w:cstheme="minorHAnsi"/>
          <w:b/>
          <w:sz w:val="32"/>
          <w:szCs w:val="32"/>
        </w:rPr>
        <w:t xml:space="preserve">Title: </w:t>
      </w:r>
      <w:r>
        <w:rPr>
          <w:rFonts w:asciiTheme="majorHAnsi" w:hAnsiTheme="majorHAnsi" w:cstheme="majorHAnsi"/>
          <w:b/>
          <w:sz w:val="32"/>
          <w:szCs w:val="32"/>
        </w:rPr>
        <w:t>An Obstructive Chronic Pancreatitis Model Established Through Electrocoagulation</w:t>
      </w:r>
    </w:p>
    <w:p w14:paraId="15B63684" w14:textId="77777777" w:rsidR="00646C3B" w:rsidRDefault="00646C3B" w:rsidP="00244905">
      <w:pPr>
        <w:rPr>
          <w:rFonts w:eastAsia="Times New Roman" w:cstheme="minorHAnsi"/>
          <w:b/>
          <w:sz w:val="28"/>
          <w:szCs w:val="28"/>
        </w:rPr>
      </w:pPr>
    </w:p>
    <w:p w14:paraId="2545552F" w14:textId="77777777" w:rsidR="00646C3B" w:rsidRDefault="00646C3B" w:rsidP="00244905">
      <w:pPr>
        <w:rPr>
          <w:rFonts w:eastAsia="Times New Roman" w:cstheme="minorHAnsi"/>
          <w:b/>
          <w:sz w:val="28"/>
          <w:szCs w:val="28"/>
        </w:rPr>
      </w:pPr>
    </w:p>
    <w:p w14:paraId="5C0728D6" w14:textId="77777777" w:rsidR="00646C3B" w:rsidRDefault="00244905" w:rsidP="00244905">
      <w:pPr>
        <w:rPr>
          <w:rFonts w:eastAsia="Times New Roman" w:cstheme="minorHAnsi"/>
          <w:b/>
          <w:sz w:val="28"/>
          <w:szCs w:val="28"/>
        </w:rPr>
      </w:pPr>
      <w:r w:rsidRPr="00244905">
        <w:rPr>
          <w:rFonts w:eastAsia="Times New Roman" w:cstheme="minorHAnsi"/>
          <w:b/>
          <w:sz w:val="28"/>
          <w:szCs w:val="28"/>
        </w:rPr>
        <w:t>Authors and Affiliations:</w:t>
      </w:r>
      <w:bookmarkStart w:id="0" w:name="OLE_LINK5"/>
    </w:p>
    <w:p w14:paraId="0B0C23CF" w14:textId="77777777" w:rsidR="00646C3B" w:rsidRDefault="00646C3B" w:rsidP="00244905">
      <w:pPr>
        <w:rPr>
          <w:rFonts w:eastAsia="Times New Roman" w:cstheme="minorHAnsi"/>
          <w:b/>
          <w:sz w:val="28"/>
          <w:szCs w:val="28"/>
        </w:rPr>
      </w:pPr>
    </w:p>
    <w:p w14:paraId="65EF44FF" w14:textId="1E2B8B47" w:rsidR="00244905" w:rsidRPr="00881B59" w:rsidRDefault="00244905" w:rsidP="00244905">
      <w:pPr>
        <w:rPr>
          <w:rFonts w:asciiTheme="majorHAnsi" w:hAnsiTheme="majorHAnsi" w:cstheme="majorHAnsi"/>
          <w:b/>
          <w:bCs/>
          <w:sz w:val="28"/>
          <w:szCs w:val="28"/>
          <w:lang w:eastAsia="zh-CN"/>
        </w:rPr>
      </w:pPr>
      <w:proofErr w:type="spellStart"/>
      <w:r w:rsidRPr="00881B59">
        <w:rPr>
          <w:rFonts w:asciiTheme="majorHAnsi" w:hAnsiTheme="majorHAnsi" w:cstheme="majorHAnsi"/>
          <w:b/>
          <w:bCs/>
          <w:sz w:val="28"/>
          <w:szCs w:val="28"/>
          <w:lang w:eastAsia="zh-CN"/>
        </w:rPr>
        <w:t>Zhenghui</w:t>
      </w:r>
      <w:proofErr w:type="spellEnd"/>
      <w:r w:rsidRPr="00881B59">
        <w:rPr>
          <w:rFonts w:asciiTheme="majorHAnsi" w:hAnsiTheme="majorHAnsi" w:cstheme="majorHAnsi"/>
          <w:b/>
          <w:bCs/>
          <w:sz w:val="28"/>
          <w:szCs w:val="28"/>
          <w:lang w:eastAsia="zh-CN"/>
        </w:rPr>
        <w:t xml:space="preserve"> Yang</w:t>
      </w:r>
      <w:r w:rsidRPr="00881B59">
        <w:rPr>
          <w:rFonts w:asciiTheme="majorHAnsi" w:hAnsiTheme="majorHAnsi" w:cstheme="majorHAnsi"/>
          <w:b/>
          <w:bCs/>
          <w:sz w:val="28"/>
          <w:szCs w:val="28"/>
          <w:vertAlign w:val="superscript"/>
          <w:lang w:eastAsia="zh-CN"/>
        </w:rPr>
        <w:t>1,2</w:t>
      </w:r>
      <w:r w:rsidR="00881B59" w:rsidRPr="00881B59">
        <w:rPr>
          <w:rFonts w:asciiTheme="majorHAnsi" w:hAnsiTheme="majorHAnsi" w:cstheme="majorHAnsi"/>
          <w:sz w:val="28"/>
          <w:szCs w:val="28"/>
          <w:lang w:eastAsia="zh-CN"/>
        </w:rPr>
        <w:t>*</w:t>
      </w:r>
      <w:r w:rsidRPr="00881B59">
        <w:rPr>
          <w:rFonts w:asciiTheme="majorHAnsi" w:hAnsiTheme="majorHAnsi" w:cstheme="majorHAnsi"/>
          <w:b/>
          <w:bCs/>
          <w:sz w:val="28"/>
          <w:szCs w:val="28"/>
          <w:lang w:eastAsia="zh-CN"/>
        </w:rPr>
        <w:t xml:space="preserve">, </w:t>
      </w:r>
      <w:proofErr w:type="spellStart"/>
      <w:r w:rsidRPr="00881B59">
        <w:rPr>
          <w:rFonts w:asciiTheme="majorHAnsi" w:hAnsiTheme="majorHAnsi" w:cstheme="majorHAnsi"/>
          <w:b/>
          <w:bCs/>
          <w:sz w:val="28"/>
          <w:szCs w:val="28"/>
          <w:lang w:eastAsia="zh-CN"/>
        </w:rPr>
        <w:t>Wanshun</w:t>
      </w:r>
      <w:proofErr w:type="spellEnd"/>
      <w:r w:rsidRPr="00881B59">
        <w:rPr>
          <w:rFonts w:asciiTheme="majorHAnsi" w:hAnsiTheme="majorHAnsi" w:cstheme="majorHAnsi"/>
          <w:b/>
          <w:bCs/>
          <w:sz w:val="28"/>
          <w:szCs w:val="28"/>
          <w:lang w:eastAsia="zh-CN"/>
        </w:rPr>
        <w:t xml:space="preserve"> Li</w:t>
      </w:r>
      <w:bookmarkStart w:id="1" w:name="OLE_LINK4"/>
      <w:r w:rsidRPr="00881B59">
        <w:rPr>
          <w:rFonts w:asciiTheme="majorHAnsi" w:hAnsiTheme="majorHAnsi" w:cstheme="majorHAnsi"/>
          <w:b/>
          <w:bCs/>
          <w:sz w:val="28"/>
          <w:szCs w:val="28"/>
          <w:vertAlign w:val="superscript"/>
          <w:lang w:eastAsia="zh-CN"/>
        </w:rPr>
        <w:t>1,2</w:t>
      </w:r>
      <w:bookmarkStart w:id="2" w:name="OLE_LINK3"/>
      <w:bookmarkEnd w:id="1"/>
      <w:r w:rsidRPr="00881B59">
        <w:rPr>
          <w:rFonts w:asciiTheme="majorHAnsi" w:hAnsiTheme="majorHAnsi" w:cstheme="majorHAnsi"/>
          <w:b/>
          <w:bCs/>
          <w:sz w:val="28"/>
          <w:szCs w:val="28"/>
          <w:vertAlign w:val="superscript"/>
          <w:lang w:eastAsia="zh-CN"/>
        </w:rPr>
        <w:t>,3</w:t>
      </w:r>
      <w:bookmarkEnd w:id="2"/>
      <w:r w:rsidR="00881B59" w:rsidRPr="00881B59">
        <w:rPr>
          <w:rFonts w:asciiTheme="majorHAnsi" w:hAnsiTheme="majorHAnsi" w:cstheme="majorHAnsi"/>
          <w:sz w:val="28"/>
          <w:szCs w:val="28"/>
          <w:lang w:eastAsia="zh-CN"/>
        </w:rPr>
        <w:t>*</w:t>
      </w:r>
      <w:r w:rsidRPr="00881B59">
        <w:rPr>
          <w:rFonts w:asciiTheme="majorHAnsi" w:hAnsiTheme="majorHAnsi" w:cstheme="majorHAnsi"/>
          <w:b/>
          <w:bCs/>
          <w:sz w:val="28"/>
          <w:szCs w:val="28"/>
          <w:lang w:eastAsia="zh-CN"/>
        </w:rPr>
        <w:t xml:space="preserve">, </w:t>
      </w:r>
      <w:proofErr w:type="spellStart"/>
      <w:r w:rsidRPr="00881B59">
        <w:rPr>
          <w:rFonts w:asciiTheme="majorHAnsi" w:hAnsiTheme="majorHAnsi" w:cstheme="majorHAnsi"/>
          <w:b/>
          <w:bCs/>
          <w:sz w:val="28"/>
          <w:szCs w:val="28"/>
          <w:lang w:eastAsia="zh-CN"/>
        </w:rPr>
        <w:t>Jiayu</w:t>
      </w:r>
      <w:proofErr w:type="spellEnd"/>
      <w:r w:rsidRPr="00881B59">
        <w:rPr>
          <w:rFonts w:asciiTheme="majorHAnsi" w:hAnsiTheme="majorHAnsi" w:cstheme="majorHAnsi"/>
          <w:b/>
          <w:bCs/>
          <w:sz w:val="28"/>
          <w:szCs w:val="28"/>
          <w:lang w:eastAsia="zh-CN"/>
        </w:rPr>
        <w:t xml:space="preserve"> Li</w:t>
      </w:r>
      <w:r w:rsidRPr="00881B59">
        <w:rPr>
          <w:rFonts w:asciiTheme="majorHAnsi" w:hAnsiTheme="majorHAnsi" w:cstheme="majorHAnsi"/>
          <w:b/>
          <w:bCs/>
          <w:sz w:val="28"/>
          <w:szCs w:val="28"/>
          <w:vertAlign w:val="superscript"/>
          <w:lang w:eastAsia="zh-CN"/>
        </w:rPr>
        <w:t>1,2,3</w:t>
      </w:r>
      <w:r w:rsidR="00881B59" w:rsidRPr="00881B59">
        <w:rPr>
          <w:rFonts w:asciiTheme="majorHAnsi" w:hAnsiTheme="majorHAnsi" w:cstheme="majorHAnsi"/>
          <w:sz w:val="28"/>
          <w:szCs w:val="28"/>
          <w:lang w:eastAsia="zh-CN"/>
        </w:rPr>
        <w:t>*</w:t>
      </w:r>
      <w:r w:rsidRPr="00881B59">
        <w:rPr>
          <w:rFonts w:asciiTheme="majorHAnsi" w:hAnsiTheme="majorHAnsi" w:cstheme="majorHAnsi"/>
          <w:b/>
          <w:bCs/>
          <w:sz w:val="28"/>
          <w:szCs w:val="28"/>
          <w:lang w:eastAsia="zh-CN"/>
        </w:rPr>
        <w:t>, Yuyan Zhou</w:t>
      </w:r>
      <w:r w:rsidRPr="00881B59">
        <w:rPr>
          <w:rFonts w:asciiTheme="majorHAnsi" w:hAnsiTheme="majorHAnsi" w:cstheme="majorHAnsi"/>
          <w:b/>
          <w:bCs/>
          <w:sz w:val="28"/>
          <w:szCs w:val="28"/>
          <w:vertAlign w:val="superscript"/>
          <w:lang w:eastAsia="zh-CN"/>
        </w:rPr>
        <w:t>1,2</w:t>
      </w:r>
      <w:r w:rsidRPr="00881B59">
        <w:rPr>
          <w:rFonts w:asciiTheme="majorHAnsi" w:hAnsiTheme="majorHAnsi" w:cstheme="majorHAnsi"/>
          <w:b/>
          <w:bCs/>
          <w:sz w:val="28"/>
          <w:szCs w:val="28"/>
          <w:lang w:eastAsia="zh-CN"/>
        </w:rPr>
        <w:t>, Chang Wu</w:t>
      </w:r>
      <w:r w:rsidRPr="00881B59">
        <w:rPr>
          <w:rFonts w:asciiTheme="majorHAnsi" w:hAnsiTheme="majorHAnsi" w:cstheme="majorHAnsi"/>
          <w:b/>
          <w:bCs/>
          <w:sz w:val="28"/>
          <w:szCs w:val="28"/>
          <w:vertAlign w:val="superscript"/>
          <w:lang w:eastAsia="zh-CN"/>
        </w:rPr>
        <w:t>1,2</w:t>
      </w:r>
      <w:bookmarkStart w:id="3" w:name="OLE_LINK2"/>
      <w:r w:rsidRPr="00881B59">
        <w:rPr>
          <w:rFonts w:asciiTheme="majorHAnsi" w:hAnsiTheme="majorHAnsi" w:cstheme="majorHAnsi"/>
          <w:b/>
          <w:bCs/>
          <w:sz w:val="28"/>
          <w:szCs w:val="28"/>
          <w:lang w:eastAsia="zh-CN"/>
        </w:rPr>
        <w:t>,</w:t>
      </w:r>
      <w:bookmarkEnd w:id="3"/>
      <w:r w:rsidRPr="00881B59">
        <w:rPr>
          <w:rFonts w:asciiTheme="majorHAnsi" w:hAnsiTheme="majorHAnsi" w:cstheme="majorHAnsi"/>
          <w:b/>
          <w:bCs/>
          <w:sz w:val="28"/>
          <w:szCs w:val="28"/>
          <w:lang w:eastAsia="zh-CN"/>
        </w:rPr>
        <w:t xml:space="preserve"> Yue Liu</w:t>
      </w:r>
      <w:r w:rsidRPr="00881B59">
        <w:rPr>
          <w:rFonts w:asciiTheme="majorHAnsi" w:hAnsiTheme="majorHAnsi" w:cstheme="majorHAnsi"/>
          <w:b/>
          <w:bCs/>
          <w:sz w:val="28"/>
          <w:szCs w:val="28"/>
          <w:vertAlign w:val="superscript"/>
          <w:lang w:eastAsia="zh-CN"/>
        </w:rPr>
        <w:t>1,2</w:t>
      </w:r>
      <w:r w:rsidRPr="00881B59">
        <w:rPr>
          <w:rFonts w:asciiTheme="majorHAnsi" w:hAnsiTheme="majorHAnsi" w:cstheme="majorHAnsi"/>
          <w:b/>
          <w:bCs/>
          <w:sz w:val="28"/>
          <w:szCs w:val="28"/>
          <w:lang w:eastAsia="zh-CN"/>
        </w:rPr>
        <w:t>, Xinyue Wang</w:t>
      </w:r>
      <w:r w:rsidRPr="00881B59">
        <w:rPr>
          <w:rFonts w:asciiTheme="majorHAnsi" w:hAnsiTheme="majorHAnsi" w:cstheme="majorHAnsi"/>
          <w:b/>
          <w:bCs/>
          <w:sz w:val="28"/>
          <w:szCs w:val="28"/>
          <w:vertAlign w:val="superscript"/>
          <w:lang w:eastAsia="zh-CN"/>
        </w:rPr>
        <w:t>1,2</w:t>
      </w:r>
      <w:r w:rsidRPr="00881B59">
        <w:rPr>
          <w:rFonts w:asciiTheme="majorHAnsi" w:hAnsiTheme="majorHAnsi" w:cstheme="majorHAnsi"/>
          <w:b/>
          <w:bCs/>
          <w:sz w:val="28"/>
          <w:szCs w:val="28"/>
          <w:lang w:eastAsia="zh-CN"/>
        </w:rPr>
        <w:t>,</w:t>
      </w:r>
      <w:r w:rsidR="00881B59">
        <w:rPr>
          <w:rFonts w:asciiTheme="majorHAnsi" w:hAnsiTheme="majorHAnsi" w:cstheme="majorHAnsi"/>
          <w:b/>
          <w:bCs/>
          <w:sz w:val="28"/>
          <w:szCs w:val="28"/>
          <w:lang w:eastAsia="zh-CN"/>
        </w:rPr>
        <w:t xml:space="preserve"> </w:t>
      </w:r>
      <w:proofErr w:type="spellStart"/>
      <w:r w:rsidRPr="00881B59">
        <w:rPr>
          <w:rFonts w:asciiTheme="majorHAnsi" w:hAnsiTheme="majorHAnsi" w:cstheme="majorHAnsi"/>
          <w:b/>
          <w:bCs/>
          <w:sz w:val="28"/>
          <w:szCs w:val="28"/>
          <w:lang w:eastAsia="zh-CN"/>
        </w:rPr>
        <w:t>Dongling</w:t>
      </w:r>
      <w:proofErr w:type="spellEnd"/>
      <w:r w:rsidRPr="00881B59">
        <w:rPr>
          <w:rFonts w:asciiTheme="majorHAnsi" w:hAnsiTheme="majorHAnsi" w:cstheme="majorHAnsi"/>
          <w:b/>
          <w:bCs/>
          <w:sz w:val="28"/>
          <w:szCs w:val="28"/>
          <w:lang w:eastAsia="zh-CN"/>
        </w:rPr>
        <w:t xml:space="preserve"> Wan</w:t>
      </w:r>
      <w:r w:rsidRPr="00881B59">
        <w:rPr>
          <w:rFonts w:asciiTheme="majorHAnsi" w:hAnsiTheme="majorHAnsi" w:cstheme="majorHAnsi"/>
          <w:b/>
          <w:bCs/>
          <w:sz w:val="28"/>
          <w:szCs w:val="28"/>
          <w:vertAlign w:val="superscript"/>
          <w:lang w:eastAsia="zh-CN"/>
        </w:rPr>
        <w:t>1,2</w:t>
      </w:r>
      <w:r w:rsidRPr="00881B59">
        <w:rPr>
          <w:rFonts w:asciiTheme="majorHAnsi" w:hAnsiTheme="majorHAnsi" w:cstheme="majorHAnsi"/>
          <w:b/>
          <w:bCs/>
          <w:sz w:val="28"/>
          <w:szCs w:val="28"/>
          <w:lang w:eastAsia="zh-CN"/>
        </w:rPr>
        <w:t>, Yi Lu</w:t>
      </w:r>
      <w:r w:rsidRPr="00881B59">
        <w:rPr>
          <w:rFonts w:asciiTheme="majorHAnsi" w:hAnsiTheme="majorHAnsi" w:cstheme="majorHAnsi"/>
          <w:b/>
          <w:bCs/>
          <w:sz w:val="28"/>
          <w:szCs w:val="28"/>
          <w:vertAlign w:val="superscript"/>
          <w:lang w:eastAsia="zh-CN"/>
        </w:rPr>
        <w:t>1,2,3</w:t>
      </w:r>
      <w:r w:rsidRPr="00881B59">
        <w:rPr>
          <w:rFonts w:asciiTheme="majorHAnsi" w:hAnsiTheme="majorHAnsi" w:cstheme="majorHAnsi"/>
          <w:b/>
          <w:bCs/>
          <w:sz w:val="28"/>
          <w:szCs w:val="28"/>
          <w:lang w:eastAsia="zh-CN"/>
        </w:rPr>
        <w:t xml:space="preserve">, </w:t>
      </w:r>
      <w:proofErr w:type="spellStart"/>
      <w:r w:rsidRPr="00881B59">
        <w:rPr>
          <w:rFonts w:asciiTheme="majorHAnsi" w:hAnsiTheme="majorHAnsi" w:cstheme="majorHAnsi" w:hint="eastAsia"/>
          <w:b/>
          <w:bCs/>
          <w:sz w:val="28"/>
          <w:szCs w:val="28"/>
          <w:lang w:eastAsia="zh-CN"/>
        </w:rPr>
        <w:t>Yihai</w:t>
      </w:r>
      <w:proofErr w:type="spellEnd"/>
      <w:r w:rsidRPr="00881B59">
        <w:rPr>
          <w:rFonts w:asciiTheme="majorHAnsi" w:hAnsiTheme="majorHAnsi" w:cstheme="majorHAnsi" w:hint="eastAsia"/>
          <w:b/>
          <w:bCs/>
          <w:sz w:val="28"/>
          <w:szCs w:val="28"/>
          <w:lang w:eastAsia="zh-CN"/>
        </w:rPr>
        <w:t xml:space="preserve"> Shi</w:t>
      </w:r>
      <w:r w:rsidRPr="00881B59">
        <w:rPr>
          <w:rFonts w:asciiTheme="majorHAnsi" w:hAnsiTheme="majorHAnsi" w:cstheme="majorHAnsi"/>
          <w:b/>
          <w:bCs/>
          <w:sz w:val="28"/>
          <w:szCs w:val="28"/>
          <w:vertAlign w:val="superscript"/>
          <w:lang w:eastAsia="zh-CN"/>
        </w:rPr>
        <w:t>4</w:t>
      </w:r>
      <w:r w:rsidRPr="00881B59">
        <w:rPr>
          <w:rFonts w:asciiTheme="majorHAnsi" w:hAnsiTheme="majorHAnsi" w:cstheme="majorHAnsi" w:hint="eastAsia"/>
          <w:b/>
          <w:bCs/>
          <w:sz w:val="28"/>
          <w:szCs w:val="28"/>
          <w:lang w:eastAsia="zh-CN"/>
        </w:rPr>
        <w:t xml:space="preserve">, </w:t>
      </w:r>
      <w:proofErr w:type="spellStart"/>
      <w:r w:rsidRPr="00881B59">
        <w:rPr>
          <w:rFonts w:asciiTheme="majorHAnsi" w:hAnsiTheme="majorHAnsi" w:cstheme="majorHAnsi" w:hint="eastAsia"/>
          <w:b/>
          <w:bCs/>
          <w:sz w:val="28"/>
          <w:szCs w:val="28"/>
          <w:lang w:eastAsia="zh-CN"/>
        </w:rPr>
        <w:t>Huanhai</w:t>
      </w:r>
      <w:proofErr w:type="spellEnd"/>
      <w:r w:rsidRPr="00881B59">
        <w:rPr>
          <w:rFonts w:asciiTheme="majorHAnsi" w:hAnsiTheme="majorHAnsi" w:cstheme="majorHAnsi" w:hint="eastAsia"/>
          <w:b/>
          <w:bCs/>
          <w:sz w:val="28"/>
          <w:szCs w:val="28"/>
          <w:lang w:eastAsia="zh-CN"/>
        </w:rPr>
        <w:t xml:space="preserve"> Xu</w:t>
      </w:r>
      <w:r w:rsidRPr="00881B59">
        <w:rPr>
          <w:rFonts w:asciiTheme="majorHAnsi" w:hAnsiTheme="majorHAnsi" w:cstheme="majorHAnsi"/>
          <w:b/>
          <w:bCs/>
          <w:sz w:val="28"/>
          <w:szCs w:val="28"/>
          <w:vertAlign w:val="superscript"/>
          <w:lang w:eastAsia="zh-CN"/>
        </w:rPr>
        <w:t>5</w:t>
      </w:r>
      <w:r w:rsidRPr="00881B59">
        <w:rPr>
          <w:rFonts w:asciiTheme="majorHAnsi" w:hAnsiTheme="majorHAnsi" w:cstheme="majorHAnsi" w:hint="eastAsia"/>
          <w:b/>
          <w:bCs/>
          <w:sz w:val="28"/>
          <w:szCs w:val="28"/>
          <w:lang w:eastAsia="zh-CN"/>
        </w:rPr>
        <w:t xml:space="preserve">, </w:t>
      </w:r>
      <w:proofErr w:type="spellStart"/>
      <w:r w:rsidRPr="00881B59">
        <w:rPr>
          <w:rFonts w:asciiTheme="majorHAnsi" w:hAnsiTheme="majorHAnsi" w:cstheme="majorHAnsi"/>
          <w:b/>
          <w:bCs/>
          <w:sz w:val="28"/>
          <w:szCs w:val="28"/>
          <w:lang w:eastAsia="zh-CN"/>
        </w:rPr>
        <w:t>Zhendong</w:t>
      </w:r>
      <w:proofErr w:type="spellEnd"/>
      <w:r w:rsidRPr="00881B59">
        <w:rPr>
          <w:rFonts w:asciiTheme="majorHAnsi" w:hAnsiTheme="majorHAnsi" w:cstheme="majorHAnsi"/>
          <w:b/>
          <w:bCs/>
          <w:sz w:val="28"/>
          <w:szCs w:val="28"/>
          <w:lang w:eastAsia="zh-CN"/>
        </w:rPr>
        <w:t xml:space="preserve"> Jin</w:t>
      </w:r>
      <w:r w:rsidRPr="00881B59">
        <w:rPr>
          <w:rFonts w:asciiTheme="majorHAnsi" w:hAnsiTheme="majorHAnsi" w:cstheme="majorHAnsi"/>
          <w:b/>
          <w:bCs/>
          <w:sz w:val="28"/>
          <w:szCs w:val="28"/>
          <w:vertAlign w:val="superscript"/>
          <w:lang w:eastAsia="zh-CN"/>
        </w:rPr>
        <w:t>1,2</w:t>
      </w:r>
      <w:r w:rsidRPr="00881B59">
        <w:rPr>
          <w:rFonts w:asciiTheme="majorHAnsi" w:hAnsiTheme="majorHAnsi" w:cstheme="majorHAnsi"/>
          <w:b/>
          <w:bCs/>
          <w:sz w:val="28"/>
          <w:szCs w:val="28"/>
          <w:lang w:eastAsia="zh-CN"/>
        </w:rPr>
        <w:t xml:space="preserve">, </w:t>
      </w:r>
      <w:proofErr w:type="spellStart"/>
      <w:r w:rsidRPr="00881B59">
        <w:rPr>
          <w:rFonts w:asciiTheme="majorHAnsi" w:hAnsiTheme="majorHAnsi" w:cstheme="majorHAnsi"/>
          <w:b/>
          <w:bCs/>
          <w:sz w:val="28"/>
          <w:szCs w:val="28"/>
          <w:lang w:eastAsia="zh-CN"/>
        </w:rPr>
        <w:t>Deyu</w:t>
      </w:r>
      <w:proofErr w:type="spellEnd"/>
      <w:r w:rsidRPr="00881B59">
        <w:rPr>
          <w:rFonts w:asciiTheme="majorHAnsi" w:hAnsiTheme="majorHAnsi" w:cstheme="majorHAnsi"/>
          <w:b/>
          <w:bCs/>
          <w:sz w:val="28"/>
          <w:szCs w:val="28"/>
          <w:lang w:eastAsia="zh-CN"/>
        </w:rPr>
        <w:t xml:space="preserve"> Zhang</w:t>
      </w:r>
      <w:r w:rsidRPr="00881B59">
        <w:rPr>
          <w:rFonts w:asciiTheme="majorHAnsi" w:hAnsiTheme="majorHAnsi" w:cstheme="majorHAnsi"/>
          <w:b/>
          <w:bCs/>
          <w:sz w:val="28"/>
          <w:szCs w:val="28"/>
          <w:vertAlign w:val="superscript"/>
          <w:lang w:eastAsia="zh-CN"/>
        </w:rPr>
        <w:t>1,2</w:t>
      </w:r>
      <w:r w:rsidRPr="00881B59">
        <w:rPr>
          <w:rFonts w:asciiTheme="majorHAnsi" w:hAnsiTheme="majorHAnsi" w:cstheme="majorHAnsi"/>
          <w:b/>
          <w:bCs/>
          <w:sz w:val="28"/>
          <w:szCs w:val="28"/>
          <w:lang w:eastAsia="zh-CN"/>
        </w:rPr>
        <w:t>, Haojie Huang</w:t>
      </w:r>
      <w:r w:rsidRPr="00881B59">
        <w:rPr>
          <w:rFonts w:asciiTheme="majorHAnsi" w:hAnsiTheme="majorHAnsi" w:cstheme="majorHAnsi"/>
          <w:b/>
          <w:bCs/>
          <w:sz w:val="28"/>
          <w:szCs w:val="28"/>
          <w:vertAlign w:val="superscript"/>
          <w:lang w:eastAsia="zh-CN"/>
        </w:rPr>
        <w:t>1,2</w:t>
      </w:r>
    </w:p>
    <w:bookmarkEnd w:id="0"/>
    <w:p w14:paraId="534DCB31" w14:textId="77777777" w:rsidR="003542ED" w:rsidRDefault="003542ED">
      <w:pPr>
        <w:rPr>
          <w:rFonts w:asciiTheme="majorHAnsi" w:hAnsiTheme="majorHAnsi" w:cstheme="majorHAnsi"/>
          <w:sz w:val="28"/>
          <w:szCs w:val="28"/>
          <w:lang w:eastAsia="zh-CN"/>
        </w:rPr>
      </w:pPr>
    </w:p>
    <w:p w14:paraId="6A78FBBB" w14:textId="77777777" w:rsidR="003542ED" w:rsidRDefault="00000000">
      <w:pPr>
        <w:rPr>
          <w:rFonts w:asciiTheme="majorHAnsi" w:hAnsiTheme="majorHAnsi" w:cstheme="majorHAnsi"/>
          <w:sz w:val="28"/>
          <w:szCs w:val="28"/>
          <w:lang w:eastAsia="zh-CN"/>
        </w:rPr>
      </w:pPr>
      <w:r>
        <w:rPr>
          <w:rFonts w:asciiTheme="majorHAnsi" w:hAnsiTheme="majorHAnsi" w:cstheme="majorHAnsi"/>
          <w:sz w:val="28"/>
          <w:szCs w:val="28"/>
          <w:vertAlign w:val="superscript"/>
          <w:lang w:eastAsia="zh-CN"/>
        </w:rPr>
        <w:t>1</w:t>
      </w:r>
      <w:r>
        <w:rPr>
          <w:rFonts w:asciiTheme="majorHAnsi" w:hAnsiTheme="majorHAnsi" w:cstheme="majorHAnsi"/>
          <w:sz w:val="28"/>
          <w:szCs w:val="28"/>
          <w:lang w:eastAsia="zh-CN"/>
        </w:rPr>
        <w:t xml:space="preserve">Department of Gastroenterology, </w:t>
      </w:r>
      <w:proofErr w:type="spellStart"/>
      <w:r>
        <w:rPr>
          <w:rFonts w:asciiTheme="majorHAnsi" w:hAnsiTheme="majorHAnsi" w:cstheme="majorHAnsi"/>
          <w:sz w:val="28"/>
          <w:szCs w:val="28"/>
          <w:lang w:eastAsia="zh-CN"/>
        </w:rPr>
        <w:t>Changhai</w:t>
      </w:r>
      <w:proofErr w:type="spellEnd"/>
      <w:r>
        <w:rPr>
          <w:rFonts w:asciiTheme="majorHAnsi" w:hAnsiTheme="majorHAnsi" w:cstheme="majorHAnsi"/>
          <w:sz w:val="28"/>
          <w:szCs w:val="28"/>
          <w:lang w:eastAsia="zh-CN"/>
        </w:rPr>
        <w:t xml:space="preserve"> Hospital, Naval Medical University</w:t>
      </w:r>
    </w:p>
    <w:p w14:paraId="3E5E191D" w14:textId="77777777" w:rsidR="003542ED" w:rsidRDefault="00000000">
      <w:pPr>
        <w:rPr>
          <w:rFonts w:asciiTheme="majorHAnsi" w:hAnsiTheme="majorHAnsi" w:cstheme="majorHAnsi"/>
          <w:sz w:val="28"/>
          <w:szCs w:val="28"/>
          <w:lang w:eastAsia="zh-CN"/>
        </w:rPr>
      </w:pPr>
      <w:r>
        <w:rPr>
          <w:rFonts w:asciiTheme="majorHAnsi" w:hAnsiTheme="majorHAnsi" w:cstheme="majorHAnsi"/>
          <w:sz w:val="28"/>
          <w:szCs w:val="28"/>
          <w:vertAlign w:val="superscript"/>
          <w:lang w:eastAsia="zh-CN"/>
        </w:rPr>
        <w:t>2</w:t>
      </w:r>
      <w:r>
        <w:rPr>
          <w:rFonts w:asciiTheme="majorHAnsi" w:hAnsiTheme="majorHAnsi" w:cstheme="majorHAnsi"/>
          <w:sz w:val="28"/>
          <w:szCs w:val="28"/>
          <w:lang w:eastAsia="zh-CN"/>
        </w:rPr>
        <w:t>National Key Laboratory of Immunity and Inflammation, Naval Medical University</w:t>
      </w:r>
    </w:p>
    <w:p w14:paraId="3AF641C1" w14:textId="77777777" w:rsidR="003542ED" w:rsidRDefault="00000000">
      <w:pPr>
        <w:rPr>
          <w:rFonts w:asciiTheme="majorHAnsi" w:hAnsiTheme="majorHAnsi" w:cstheme="majorHAnsi"/>
          <w:sz w:val="28"/>
          <w:szCs w:val="28"/>
          <w:lang w:eastAsia="zh-CN"/>
        </w:rPr>
      </w:pPr>
      <w:r>
        <w:rPr>
          <w:rFonts w:asciiTheme="majorHAnsi" w:hAnsiTheme="majorHAnsi" w:cstheme="majorHAnsi"/>
          <w:sz w:val="28"/>
          <w:szCs w:val="28"/>
          <w:vertAlign w:val="superscript"/>
          <w:lang w:eastAsia="zh-CN"/>
        </w:rPr>
        <w:t>3</w:t>
      </w:r>
      <w:r>
        <w:rPr>
          <w:rFonts w:asciiTheme="majorHAnsi" w:hAnsiTheme="majorHAnsi" w:cstheme="majorHAnsi"/>
          <w:sz w:val="28"/>
          <w:szCs w:val="28"/>
          <w:lang w:eastAsia="zh-CN"/>
        </w:rPr>
        <w:t>College of Basic Medical Science, Naval Medical University</w:t>
      </w:r>
    </w:p>
    <w:p w14:paraId="25DD18AA" w14:textId="756B6688" w:rsidR="003542ED" w:rsidRDefault="00000000">
      <w:pPr>
        <w:rPr>
          <w:rFonts w:asciiTheme="majorHAnsi" w:hAnsiTheme="majorHAnsi" w:cstheme="majorHAnsi"/>
          <w:sz w:val="28"/>
          <w:szCs w:val="28"/>
          <w:lang w:eastAsia="zh-CN"/>
        </w:rPr>
      </w:pPr>
      <w:r w:rsidRPr="00162482">
        <w:rPr>
          <w:rFonts w:asciiTheme="majorHAnsi" w:hAnsiTheme="majorHAnsi" w:cstheme="majorHAnsi"/>
          <w:sz w:val="28"/>
          <w:szCs w:val="28"/>
          <w:vertAlign w:val="superscript"/>
          <w:lang w:eastAsia="zh-CN"/>
        </w:rPr>
        <w:t>4</w:t>
      </w:r>
      <w:r>
        <w:rPr>
          <w:rFonts w:asciiTheme="majorHAnsi" w:hAnsiTheme="majorHAnsi" w:cstheme="majorHAnsi" w:hint="eastAsia"/>
          <w:sz w:val="28"/>
          <w:szCs w:val="28"/>
          <w:lang w:eastAsia="zh-CN"/>
        </w:rPr>
        <w:t>Department of Gastroenterology</w:t>
      </w:r>
      <w:r w:rsidR="00162482">
        <w:rPr>
          <w:rFonts w:asciiTheme="majorHAnsi" w:hAnsiTheme="majorHAnsi" w:cstheme="majorHAnsi"/>
          <w:sz w:val="28"/>
          <w:szCs w:val="28"/>
          <w:lang w:eastAsia="zh-CN"/>
        </w:rPr>
        <w:t xml:space="preserve">, </w:t>
      </w:r>
      <w:r>
        <w:rPr>
          <w:rFonts w:asciiTheme="majorHAnsi" w:hAnsiTheme="majorHAnsi" w:cstheme="majorHAnsi" w:hint="eastAsia"/>
          <w:sz w:val="28"/>
          <w:szCs w:val="28"/>
          <w:lang w:eastAsia="zh-CN"/>
        </w:rPr>
        <w:t xml:space="preserve">Shanghai Pudong New Area </w:t>
      </w:r>
      <w:proofErr w:type="spellStart"/>
      <w:r>
        <w:rPr>
          <w:rFonts w:asciiTheme="majorHAnsi" w:hAnsiTheme="majorHAnsi" w:cstheme="majorHAnsi" w:hint="eastAsia"/>
          <w:sz w:val="28"/>
          <w:szCs w:val="28"/>
          <w:lang w:eastAsia="zh-CN"/>
        </w:rPr>
        <w:t>Gongli</w:t>
      </w:r>
      <w:proofErr w:type="spellEnd"/>
      <w:r>
        <w:rPr>
          <w:rFonts w:asciiTheme="majorHAnsi" w:hAnsiTheme="majorHAnsi" w:cstheme="majorHAnsi" w:hint="eastAsia"/>
          <w:sz w:val="28"/>
          <w:szCs w:val="28"/>
          <w:lang w:eastAsia="zh-CN"/>
        </w:rPr>
        <w:t xml:space="preserve"> Hospital</w:t>
      </w:r>
    </w:p>
    <w:p w14:paraId="7420D014" w14:textId="3FB4D0E2" w:rsidR="003542ED" w:rsidRDefault="00000000">
      <w:pPr>
        <w:rPr>
          <w:rFonts w:asciiTheme="majorHAnsi" w:hAnsiTheme="majorHAnsi" w:cstheme="majorHAnsi"/>
          <w:sz w:val="28"/>
          <w:szCs w:val="28"/>
          <w:lang w:eastAsia="zh-CN"/>
        </w:rPr>
      </w:pPr>
      <w:r w:rsidRPr="00162482">
        <w:rPr>
          <w:rFonts w:asciiTheme="majorHAnsi" w:hAnsiTheme="majorHAnsi" w:cstheme="majorHAnsi"/>
          <w:sz w:val="28"/>
          <w:szCs w:val="28"/>
          <w:vertAlign w:val="superscript"/>
          <w:lang w:eastAsia="zh-CN"/>
        </w:rPr>
        <w:t>5</w:t>
      </w:r>
      <w:r>
        <w:rPr>
          <w:rFonts w:asciiTheme="majorHAnsi" w:hAnsiTheme="majorHAnsi" w:cstheme="majorHAnsi" w:hint="eastAsia"/>
          <w:sz w:val="28"/>
          <w:szCs w:val="28"/>
          <w:lang w:eastAsia="zh-CN"/>
        </w:rPr>
        <w:t>Department of Gastroenterology.</w:t>
      </w:r>
      <w:r w:rsidR="00162482">
        <w:rPr>
          <w:rFonts w:asciiTheme="majorHAnsi" w:hAnsiTheme="majorHAnsi" w:cstheme="majorHAnsi"/>
          <w:sz w:val="28"/>
          <w:szCs w:val="28"/>
          <w:lang w:eastAsia="zh-CN"/>
        </w:rPr>
        <w:t xml:space="preserve">, </w:t>
      </w:r>
      <w:r>
        <w:rPr>
          <w:rFonts w:asciiTheme="majorHAnsi" w:hAnsiTheme="majorHAnsi" w:cstheme="majorHAnsi" w:hint="eastAsia"/>
          <w:sz w:val="28"/>
          <w:szCs w:val="28"/>
          <w:lang w:eastAsia="zh-CN"/>
        </w:rPr>
        <w:t>Affiliated Yueqing Hospital, Wenzhou Medical University</w:t>
      </w:r>
    </w:p>
    <w:p w14:paraId="7F290810" w14:textId="77777777" w:rsidR="003542ED" w:rsidRDefault="003542ED">
      <w:pPr>
        <w:rPr>
          <w:rFonts w:asciiTheme="majorHAnsi" w:hAnsiTheme="majorHAnsi" w:cstheme="majorHAnsi"/>
          <w:sz w:val="28"/>
          <w:szCs w:val="28"/>
          <w:lang w:eastAsia="zh-CN"/>
        </w:rPr>
      </w:pPr>
    </w:p>
    <w:p w14:paraId="74A3CDA1" w14:textId="221BD6E1" w:rsidR="003542ED" w:rsidRPr="00037F1B" w:rsidRDefault="00881B59">
      <w:pPr>
        <w:rPr>
          <w:rFonts w:asciiTheme="majorHAnsi" w:hAnsiTheme="majorHAnsi" w:cstheme="majorHAnsi"/>
          <w:lang w:eastAsia="zh-CN"/>
        </w:rPr>
      </w:pPr>
      <w:r w:rsidRPr="00037F1B">
        <w:rPr>
          <w:rFonts w:asciiTheme="majorHAnsi" w:hAnsiTheme="majorHAnsi" w:cstheme="majorHAnsi"/>
          <w:lang w:eastAsia="zh-CN"/>
        </w:rPr>
        <w:t xml:space="preserve">*These authors contributed equally </w:t>
      </w:r>
    </w:p>
    <w:p w14:paraId="4FDD3434" w14:textId="77777777" w:rsidR="003542ED" w:rsidRDefault="003542ED">
      <w:pPr>
        <w:outlineLvl w:val="0"/>
        <w:rPr>
          <w:rFonts w:eastAsia="Times New Roman" w:cstheme="minorHAnsi"/>
        </w:rPr>
      </w:pPr>
    </w:p>
    <w:p w14:paraId="74288581" w14:textId="77777777" w:rsidR="003542ED" w:rsidRDefault="00000000">
      <w:pPr>
        <w:outlineLvl w:val="0"/>
        <w:rPr>
          <w:rFonts w:eastAsia="Times New Roman" w:cstheme="minorHAnsi"/>
          <w:b/>
        </w:rPr>
      </w:pPr>
      <w:r>
        <w:rPr>
          <w:rFonts w:eastAsia="Times New Roman" w:cstheme="minorHAnsi"/>
          <w:b/>
        </w:rPr>
        <w:t xml:space="preserve">Corresponding Authors: </w:t>
      </w:r>
    </w:p>
    <w:p w14:paraId="0D9E4D43" w14:textId="7BAE5B60" w:rsidR="003542ED" w:rsidRDefault="00000000">
      <w:pPr>
        <w:rPr>
          <w:rFonts w:asciiTheme="majorHAnsi" w:hAnsiTheme="majorHAnsi" w:cstheme="majorHAnsi"/>
          <w:lang w:eastAsia="zh-CN"/>
        </w:rPr>
      </w:pPr>
      <w:bookmarkStart w:id="4" w:name="_Hlk25233958"/>
      <w:proofErr w:type="spellStart"/>
      <w:r>
        <w:rPr>
          <w:rFonts w:asciiTheme="majorHAnsi" w:hAnsiTheme="majorHAnsi" w:cstheme="majorHAnsi"/>
          <w:lang w:eastAsia="zh-CN"/>
        </w:rPr>
        <w:t>Zhendong</w:t>
      </w:r>
      <w:proofErr w:type="spellEnd"/>
      <w:r>
        <w:rPr>
          <w:rFonts w:asciiTheme="majorHAnsi" w:hAnsiTheme="majorHAnsi" w:cstheme="majorHAnsi"/>
          <w:lang w:eastAsia="zh-CN"/>
        </w:rPr>
        <w:t xml:space="preserve"> Jin</w:t>
      </w:r>
      <w:r>
        <w:rPr>
          <w:rFonts w:asciiTheme="majorHAnsi" w:hAnsiTheme="majorHAnsi" w:cstheme="majorHAnsi"/>
          <w:lang w:eastAsia="zh-CN"/>
        </w:rPr>
        <w:tab/>
      </w:r>
      <w:r>
        <w:rPr>
          <w:rFonts w:asciiTheme="majorHAnsi" w:hAnsiTheme="majorHAnsi" w:cstheme="majorHAnsi"/>
          <w:lang w:eastAsia="zh-CN"/>
        </w:rPr>
        <w:tab/>
      </w:r>
      <w:hyperlink r:id="rId8" w:history="1">
        <w:r w:rsidR="00037F1B" w:rsidRPr="006A3236">
          <w:rPr>
            <w:rStyle w:val="Hyperlink"/>
            <w:rFonts w:asciiTheme="majorHAnsi" w:hAnsiTheme="majorHAnsi" w:cstheme="majorHAnsi"/>
            <w:lang w:eastAsia="zh-CN"/>
          </w:rPr>
          <w:t>zhendongjin@163.com</w:t>
        </w:r>
      </w:hyperlink>
    </w:p>
    <w:p w14:paraId="0D06B851" w14:textId="56CC90F2" w:rsidR="003542ED" w:rsidRDefault="00000000">
      <w:pPr>
        <w:rPr>
          <w:rFonts w:asciiTheme="majorHAnsi" w:hAnsiTheme="majorHAnsi" w:cstheme="majorHAnsi"/>
          <w:lang w:eastAsia="zh-CN"/>
        </w:rPr>
      </w:pPr>
      <w:proofErr w:type="spellStart"/>
      <w:r>
        <w:rPr>
          <w:rFonts w:asciiTheme="majorHAnsi" w:hAnsiTheme="majorHAnsi" w:cstheme="majorHAnsi"/>
          <w:lang w:eastAsia="zh-CN"/>
        </w:rPr>
        <w:t>Deyu</w:t>
      </w:r>
      <w:proofErr w:type="spellEnd"/>
      <w:r>
        <w:rPr>
          <w:rFonts w:asciiTheme="majorHAnsi" w:hAnsiTheme="majorHAnsi" w:cstheme="majorHAnsi"/>
          <w:lang w:eastAsia="zh-CN"/>
        </w:rPr>
        <w:t xml:space="preserve"> Zhang</w:t>
      </w:r>
      <w:r>
        <w:rPr>
          <w:rFonts w:asciiTheme="majorHAnsi" w:hAnsiTheme="majorHAnsi" w:cstheme="majorHAnsi"/>
          <w:lang w:eastAsia="zh-CN"/>
        </w:rPr>
        <w:tab/>
      </w:r>
      <w:r>
        <w:rPr>
          <w:rFonts w:asciiTheme="majorHAnsi" w:hAnsiTheme="majorHAnsi" w:cstheme="majorHAnsi"/>
          <w:lang w:eastAsia="zh-CN"/>
        </w:rPr>
        <w:tab/>
      </w:r>
      <w:hyperlink r:id="rId9" w:history="1">
        <w:r w:rsidR="00037F1B" w:rsidRPr="006A3236">
          <w:rPr>
            <w:rStyle w:val="Hyperlink"/>
            <w:rFonts w:asciiTheme="majorHAnsi" w:hAnsiTheme="majorHAnsi" w:cstheme="majorHAnsi"/>
            <w:lang w:eastAsia="zh-CN"/>
          </w:rPr>
          <w:t>425397272@qq.com</w:t>
        </w:r>
      </w:hyperlink>
    </w:p>
    <w:p w14:paraId="55D9BF03" w14:textId="3120A49D" w:rsidR="003542ED" w:rsidRDefault="00000000">
      <w:pPr>
        <w:rPr>
          <w:rFonts w:asciiTheme="majorHAnsi" w:hAnsiTheme="majorHAnsi" w:cstheme="majorHAnsi"/>
          <w:lang w:eastAsia="zh-CN"/>
        </w:rPr>
      </w:pPr>
      <w:r>
        <w:rPr>
          <w:rFonts w:asciiTheme="majorHAnsi" w:hAnsiTheme="majorHAnsi" w:cstheme="majorHAnsi"/>
          <w:lang w:eastAsia="zh-CN"/>
        </w:rPr>
        <w:t>Haojie Huang</w:t>
      </w:r>
      <w:r>
        <w:rPr>
          <w:rFonts w:asciiTheme="majorHAnsi" w:hAnsiTheme="majorHAnsi" w:cstheme="majorHAnsi"/>
          <w:lang w:eastAsia="zh-CN"/>
        </w:rPr>
        <w:tab/>
      </w:r>
      <w:r>
        <w:rPr>
          <w:rFonts w:asciiTheme="majorHAnsi" w:hAnsiTheme="majorHAnsi" w:cstheme="majorHAnsi"/>
          <w:lang w:eastAsia="zh-CN"/>
        </w:rPr>
        <w:tab/>
      </w:r>
      <w:hyperlink r:id="rId10" w:history="1">
        <w:r w:rsidR="00037F1B" w:rsidRPr="006A3236">
          <w:rPr>
            <w:rStyle w:val="Hyperlink"/>
            <w:rFonts w:asciiTheme="majorHAnsi" w:hAnsiTheme="majorHAnsi" w:cstheme="majorHAnsi"/>
            <w:lang w:eastAsia="zh-CN"/>
          </w:rPr>
          <w:t>huanghaojie@smmu.edu.cn</w:t>
        </w:r>
      </w:hyperlink>
    </w:p>
    <w:p w14:paraId="3ADF3CC4" w14:textId="77777777" w:rsidR="00037F1B" w:rsidRDefault="00037F1B">
      <w:pPr>
        <w:rPr>
          <w:rFonts w:asciiTheme="majorHAnsi" w:hAnsiTheme="majorHAnsi" w:cstheme="majorHAnsi"/>
          <w:lang w:eastAsia="zh-CN"/>
        </w:rPr>
      </w:pPr>
    </w:p>
    <w:bookmarkEnd w:id="4"/>
    <w:p w14:paraId="12916965" w14:textId="77777777" w:rsidR="003542ED"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22EDF331" w14:textId="19E9E147" w:rsidR="003542ED" w:rsidRDefault="00037F1B">
      <w:pPr>
        <w:rPr>
          <w:rFonts w:asciiTheme="majorHAnsi" w:hAnsiTheme="majorHAnsi" w:cstheme="majorHAnsi"/>
          <w:lang w:eastAsia="zh-CN"/>
        </w:rPr>
      </w:pPr>
      <w:hyperlink r:id="rId11" w:history="1">
        <w:r w:rsidRPr="006A3236">
          <w:rPr>
            <w:rStyle w:val="Hyperlink"/>
            <w:rFonts w:asciiTheme="majorHAnsi" w:hAnsiTheme="majorHAnsi" w:cstheme="majorHAnsi"/>
            <w:lang w:eastAsia="zh-CN"/>
          </w:rPr>
          <w:t>zhendongjin@163.com</w:t>
        </w:r>
      </w:hyperlink>
    </w:p>
    <w:p w14:paraId="1D975640" w14:textId="15CBA89F" w:rsidR="003542ED" w:rsidRDefault="00037F1B">
      <w:pPr>
        <w:rPr>
          <w:rFonts w:asciiTheme="majorHAnsi" w:hAnsiTheme="majorHAnsi" w:cstheme="majorHAnsi"/>
          <w:lang w:eastAsia="zh-CN"/>
        </w:rPr>
      </w:pPr>
      <w:hyperlink r:id="rId12" w:history="1">
        <w:r w:rsidRPr="006A3236">
          <w:rPr>
            <w:rStyle w:val="Hyperlink"/>
            <w:rFonts w:asciiTheme="majorHAnsi" w:hAnsiTheme="majorHAnsi" w:cstheme="majorHAnsi"/>
            <w:lang w:eastAsia="zh-CN"/>
          </w:rPr>
          <w:t>425397272@qq.com</w:t>
        </w:r>
      </w:hyperlink>
    </w:p>
    <w:p w14:paraId="51D4989C" w14:textId="1F9358B2" w:rsidR="003542ED" w:rsidRDefault="00037F1B">
      <w:pPr>
        <w:rPr>
          <w:rFonts w:asciiTheme="majorHAnsi" w:hAnsiTheme="majorHAnsi" w:cstheme="majorHAnsi"/>
          <w:lang w:eastAsia="zh-CN"/>
        </w:rPr>
      </w:pPr>
      <w:hyperlink r:id="rId13" w:history="1">
        <w:r w:rsidRPr="006A3236">
          <w:rPr>
            <w:rStyle w:val="Hyperlink"/>
            <w:rFonts w:asciiTheme="majorHAnsi" w:hAnsiTheme="majorHAnsi" w:cstheme="majorHAnsi"/>
            <w:lang w:eastAsia="zh-CN"/>
          </w:rPr>
          <w:t>huanghaojie@smmu.edu.cn</w:t>
        </w:r>
      </w:hyperlink>
    </w:p>
    <w:p w14:paraId="15B89AAC" w14:textId="123BB424" w:rsidR="003542ED" w:rsidRDefault="00037F1B">
      <w:pPr>
        <w:rPr>
          <w:rFonts w:asciiTheme="majorHAnsi" w:hAnsiTheme="majorHAnsi" w:cstheme="majorHAnsi"/>
          <w:lang w:eastAsia="zh-CN"/>
        </w:rPr>
      </w:pPr>
      <w:hyperlink r:id="rId14" w:history="1">
        <w:r w:rsidRPr="006A3236">
          <w:rPr>
            <w:rStyle w:val="Hyperlink"/>
            <w:rFonts w:asciiTheme="majorHAnsi" w:hAnsiTheme="majorHAnsi" w:cstheme="majorHAnsi"/>
            <w:lang w:eastAsia="zh-CN"/>
          </w:rPr>
          <w:t>yangzhenghui1118@163.com</w:t>
        </w:r>
      </w:hyperlink>
    </w:p>
    <w:p w14:paraId="66128715" w14:textId="42FE9D75" w:rsidR="003542ED" w:rsidRDefault="00037F1B">
      <w:pPr>
        <w:rPr>
          <w:rFonts w:asciiTheme="majorHAnsi" w:hAnsiTheme="majorHAnsi" w:cstheme="majorHAnsi"/>
          <w:lang w:eastAsia="zh-CN"/>
        </w:rPr>
      </w:pPr>
      <w:hyperlink r:id="rId15" w:history="1">
        <w:r w:rsidRPr="006A3236">
          <w:rPr>
            <w:rStyle w:val="Hyperlink"/>
            <w:rFonts w:asciiTheme="majorHAnsi" w:hAnsiTheme="majorHAnsi" w:cstheme="majorHAnsi"/>
            <w:lang w:eastAsia="zh-CN"/>
          </w:rPr>
          <w:t>2239568754@qq.com</w:t>
        </w:r>
      </w:hyperlink>
    </w:p>
    <w:p w14:paraId="6FD51F38" w14:textId="4AF0842F" w:rsidR="003542ED" w:rsidRDefault="00037F1B">
      <w:pPr>
        <w:rPr>
          <w:rFonts w:asciiTheme="majorHAnsi" w:hAnsiTheme="majorHAnsi" w:cstheme="majorHAnsi"/>
          <w:lang w:eastAsia="zh-CN"/>
        </w:rPr>
      </w:pPr>
      <w:hyperlink r:id="rId16" w:history="1">
        <w:r w:rsidRPr="006A3236">
          <w:rPr>
            <w:rStyle w:val="Hyperlink"/>
            <w:rFonts w:asciiTheme="majorHAnsi" w:hAnsiTheme="majorHAnsi" w:cstheme="majorHAnsi"/>
            <w:lang w:eastAsia="zh-CN"/>
          </w:rPr>
          <w:t>lijiayu713@smmu.edu.cn</w:t>
        </w:r>
      </w:hyperlink>
    </w:p>
    <w:p w14:paraId="5E1BAB71" w14:textId="7758AAC2" w:rsidR="003542ED" w:rsidRDefault="00037F1B">
      <w:pPr>
        <w:rPr>
          <w:rFonts w:asciiTheme="majorHAnsi" w:hAnsiTheme="majorHAnsi" w:cstheme="majorHAnsi"/>
          <w:lang w:eastAsia="zh-CN"/>
        </w:rPr>
      </w:pPr>
      <w:hyperlink r:id="rId17" w:history="1">
        <w:r w:rsidRPr="006A3236">
          <w:rPr>
            <w:rStyle w:val="Hyperlink"/>
            <w:rFonts w:asciiTheme="majorHAnsi" w:hAnsiTheme="majorHAnsi" w:cstheme="majorHAnsi"/>
            <w:lang w:eastAsia="zh-CN"/>
          </w:rPr>
          <w:t>317476030@qq.com</w:t>
        </w:r>
      </w:hyperlink>
    </w:p>
    <w:p w14:paraId="668CF0E1" w14:textId="43AC8D8C" w:rsidR="003542ED" w:rsidRDefault="00037F1B">
      <w:pPr>
        <w:rPr>
          <w:rFonts w:asciiTheme="majorHAnsi" w:hAnsiTheme="majorHAnsi" w:cstheme="majorHAnsi"/>
          <w:lang w:eastAsia="zh-CN"/>
        </w:rPr>
      </w:pPr>
      <w:hyperlink r:id="rId18" w:history="1">
        <w:r w:rsidRPr="006A3236">
          <w:rPr>
            <w:rStyle w:val="Hyperlink"/>
            <w:rFonts w:asciiTheme="majorHAnsi" w:hAnsiTheme="majorHAnsi" w:cstheme="majorHAnsi"/>
            <w:lang w:eastAsia="zh-CN"/>
          </w:rPr>
          <w:t>speedywc@163.com</w:t>
        </w:r>
      </w:hyperlink>
    </w:p>
    <w:p w14:paraId="4801D7FB" w14:textId="2943C513" w:rsidR="003542ED" w:rsidRDefault="00037F1B">
      <w:pPr>
        <w:rPr>
          <w:rFonts w:asciiTheme="majorHAnsi" w:hAnsiTheme="majorHAnsi" w:cstheme="majorHAnsi"/>
          <w:lang w:eastAsia="zh-CN"/>
        </w:rPr>
      </w:pPr>
      <w:hyperlink r:id="rId19" w:history="1">
        <w:r w:rsidRPr="006A3236">
          <w:rPr>
            <w:rStyle w:val="Hyperlink"/>
            <w:rFonts w:asciiTheme="majorHAnsi" w:hAnsiTheme="majorHAnsi" w:cstheme="majorHAnsi"/>
            <w:lang w:eastAsia="zh-CN"/>
          </w:rPr>
          <w:t>liuyue200201@163.com</w:t>
        </w:r>
      </w:hyperlink>
    </w:p>
    <w:p w14:paraId="09C795C6" w14:textId="0F1B7AD2" w:rsidR="003542ED" w:rsidRDefault="00037F1B">
      <w:pPr>
        <w:rPr>
          <w:rFonts w:asciiTheme="majorHAnsi" w:hAnsiTheme="majorHAnsi" w:cstheme="majorHAnsi"/>
          <w:lang w:eastAsia="zh-CN"/>
        </w:rPr>
      </w:pPr>
      <w:hyperlink r:id="rId20" w:history="1">
        <w:r w:rsidRPr="006A3236">
          <w:rPr>
            <w:rStyle w:val="Hyperlink"/>
            <w:rFonts w:asciiTheme="majorHAnsi" w:hAnsiTheme="majorHAnsi" w:cstheme="majorHAnsi"/>
            <w:lang w:eastAsia="zh-CN"/>
          </w:rPr>
          <w:t>wangxinyue3512@163.com</w:t>
        </w:r>
      </w:hyperlink>
    </w:p>
    <w:p w14:paraId="48C97B63" w14:textId="20BB3388" w:rsidR="003542ED" w:rsidRDefault="00037F1B">
      <w:pPr>
        <w:rPr>
          <w:rFonts w:cstheme="minorHAnsi"/>
          <w:lang w:eastAsia="zh-CN"/>
        </w:rPr>
      </w:pPr>
      <w:hyperlink r:id="rId21" w:history="1">
        <w:r w:rsidRPr="006A3236">
          <w:rPr>
            <w:rStyle w:val="Hyperlink"/>
            <w:rFonts w:cstheme="minorHAnsi"/>
            <w:lang w:eastAsia="zh-CN"/>
          </w:rPr>
          <w:t>wandongling@outlook.com</w:t>
        </w:r>
      </w:hyperlink>
    </w:p>
    <w:p w14:paraId="748F501D" w14:textId="333636DE" w:rsidR="003542ED" w:rsidRDefault="00037F1B">
      <w:pPr>
        <w:rPr>
          <w:rFonts w:cstheme="minorHAnsi"/>
          <w:lang w:eastAsia="zh-CN"/>
        </w:rPr>
      </w:pPr>
      <w:hyperlink r:id="rId22" w:history="1">
        <w:r w:rsidRPr="006A3236">
          <w:rPr>
            <w:rStyle w:val="Hyperlink"/>
            <w:rFonts w:cstheme="minorHAnsi"/>
            <w:lang w:eastAsia="zh-CN"/>
          </w:rPr>
          <w:t>2249340153@qq.com</w:t>
        </w:r>
      </w:hyperlink>
    </w:p>
    <w:p w14:paraId="69C53BA3" w14:textId="01EF1794" w:rsidR="003542ED" w:rsidRDefault="00037F1B">
      <w:pPr>
        <w:rPr>
          <w:rFonts w:cstheme="minorHAnsi"/>
          <w:lang w:eastAsia="zh-CN"/>
        </w:rPr>
      </w:pPr>
      <w:hyperlink r:id="rId23" w:history="1">
        <w:r w:rsidRPr="006A3236">
          <w:rPr>
            <w:rStyle w:val="Hyperlink"/>
            <w:rFonts w:cstheme="minorHAnsi"/>
            <w:lang w:eastAsia="zh-CN"/>
          </w:rPr>
          <w:t>syh01206@glhospital.com</w:t>
        </w:r>
      </w:hyperlink>
    </w:p>
    <w:p w14:paraId="6F84F159" w14:textId="6B78C2F0" w:rsidR="003542ED" w:rsidRDefault="00037F1B">
      <w:pPr>
        <w:outlineLvl w:val="0"/>
        <w:rPr>
          <w:rFonts w:eastAsia="Arial" w:cstheme="minorHAnsi"/>
          <w:iCs w:val="0"/>
          <w:shd w:val="clear" w:color="auto" w:fill="FFFFFF"/>
        </w:rPr>
      </w:pPr>
      <w:hyperlink r:id="rId24" w:history="1">
        <w:r w:rsidRPr="006A3236">
          <w:rPr>
            <w:rStyle w:val="Hyperlink"/>
            <w:rFonts w:eastAsia="Arial" w:cstheme="minorHAnsi"/>
            <w:iCs w:val="0"/>
            <w:shd w:val="clear" w:color="auto" w:fill="FFFFFF"/>
          </w:rPr>
          <w:t>xhh19992000@163.com</w:t>
        </w:r>
      </w:hyperlink>
    </w:p>
    <w:p w14:paraId="5BC8B5E4" w14:textId="77777777" w:rsidR="00037F1B" w:rsidRPr="00162482" w:rsidRDefault="00037F1B">
      <w:pPr>
        <w:outlineLvl w:val="0"/>
        <w:rPr>
          <w:rFonts w:cstheme="minorHAnsi"/>
          <w:b/>
        </w:rPr>
      </w:pPr>
    </w:p>
    <w:p w14:paraId="5A2BE33C" w14:textId="77777777" w:rsidR="003542ED" w:rsidRDefault="003542ED">
      <w:pPr>
        <w:outlineLvl w:val="0"/>
        <w:rPr>
          <w:rFonts w:cstheme="minorHAnsi"/>
          <w:b/>
          <w:sz w:val="22"/>
          <w:szCs w:val="22"/>
        </w:rPr>
      </w:pPr>
    </w:p>
    <w:p w14:paraId="60B95108" w14:textId="77777777" w:rsidR="003542ED" w:rsidRDefault="00000000">
      <w:pPr>
        <w:rPr>
          <w:rFonts w:cstheme="minorHAnsi"/>
          <w:b/>
          <w:sz w:val="22"/>
          <w:szCs w:val="22"/>
        </w:rPr>
      </w:pPr>
      <w:r>
        <w:rPr>
          <w:rFonts w:cstheme="minorHAnsi"/>
          <w:b/>
          <w:sz w:val="22"/>
          <w:szCs w:val="22"/>
        </w:rPr>
        <w:br w:type="page"/>
      </w:r>
    </w:p>
    <w:p w14:paraId="1667ADCD" w14:textId="77777777" w:rsidR="003542ED" w:rsidRDefault="00000000">
      <w:pPr>
        <w:pStyle w:val="Heading2"/>
        <w:rPr>
          <w:rFonts w:cstheme="minorHAnsi"/>
          <w:sz w:val="36"/>
          <w:szCs w:val="36"/>
        </w:rPr>
      </w:pPr>
      <w:r>
        <w:rPr>
          <w:rFonts w:cstheme="minorHAnsi"/>
          <w:sz w:val="36"/>
          <w:szCs w:val="36"/>
        </w:rPr>
        <w:lastRenderedPageBreak/>
        <w:t xml:space="preserve">Author Questionnaire </w:t>
      </w:r>
    </w:p>
    <w:p w14:paraId="21405354" w14:textId="77777777" w:rsidR="003542ED"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3BC9861F" w14:textId="77777777" w:rsidR="003542ED"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6BC36D15" w14:textId="77777777" w:rsidR="003542ED" w:rsidRDefault="003542ED">
      <w:pPr>
        <w:spacing w:before="120"/>
        <w:ind w:left="216" w:hanging="216"/>
        <w:rPr>
          <w:rFonts w:eastAsia="Times New Roman" w:cstheme="minorHAnsi"/>
          <w:b/>
        </w:rPr>
      </w:pPr>
    </w:p>
    <w:p w14:paraId="22834088" w14:textId="23B7D8F5" w:rsidR="003542ED" w:rsidRDefault="00000000">
      <w:pPr>
        <w:spacing w:before="120"/>
        <w:ind w:left="216" w:hanging="216"/>
        <w:rPr>
          <w:rFonts w:eastAsia="Times New Roman" w:cstheme="minorHAnsi"/>
        </w:rPr>
      </w:pPr>
      <w:r>
        <w:rPr>
          <w:rFonts w:eastAsia="Times New Roman" w:cstheme="minorHAnsi"/>
          <w:b/>
        </w:rPr>
        <w:t xml:space="preserve">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YES</w:t>
      </w:r>
      <w:r>
        <w:rPr>
          <w:rFonts w:eastAsia="Times New Roman" w:cstheme="minorHAnsi"/>
        </w:rPr>
        <w:t xml:space="preserve">  </w:t>
      </w:r>
    </w:p>
    <w:p w14:paraId="50FBE335" w14:textId="22C86B4F" w:rsidR="003542ED" w:rsidRPr="00162482" w:rsidRDefault="00000000">
      <w:pPr>
        <w:spacing w:before="120"/>
        <w:rPr>
          <w:rFonts w:eastAsia="SimSun" w:cstheme="minorHAnsi"/>
          <w:bCs/>
          <w:i/>
          <w:iCs w:val="0"/>
          <w:color w:val="4F81BD" w:themeColor="accent1"/>
          <w:lang w:eastAsia="zh-CN"/>
        </w:rPr>
      </w:pPr>
      <w:r w:rsidRPr="00162482">
        <w:rPr>
          <w:rFonts w:asciiTheme="majorHAnsi" w:eastAsia="SimSun" w:hAnsiTheme="majorHAnsi" w:cstheme="majorHAnsi" w:hint="eastAsia"/>
          <w:bCs/>
          <w:i/>
          <w:iCs w:val="0"/>
          <w:color w:val="4F81BD" w:themeColor="accent1"/>
          <w:lang w:eastAsia="zh-CN"/>
        </w:rPr>
        <w:t>2.3.1, 2.3.2, 2.3.3, 2.4.1, 2.4.2, 2.5.1, 2.6.1, 2.6.2, 2.6.3, 2.7.2, 2.8.1, 2.8.2, 2.9.1, 2.9.2, 2.10.</w:t>
      </w:r>
      <w:r w:rsidR="00BE6FBB">
        <w:rPr>
          <w:rFonts w:asciiTheme="majorHAnsi" w:eastAsia="SimSun" w:hAnsiTheme="majorHAnsi" w:cstheme="majorHAnsi"/>
          <w:bCs/>
          <w:i/>
          <w:iCs w:val="0"/>
          <w:color w:val="4F81BD" w:themeColor="accent1"/>
          <w:lang w:eastAsia="zh-CN"/>
        </w:rPr>
        <w:t>1</w:t>
      </w:r>
      <w:r w:rsidRPr="00162482">
        <w:rPr>
          <w:rFonts w:asciiTheme="majorHAnsi" w:eastAsia="SimSun" w:hAnsiTheme="majorHAnsi" w:cstheme="majorHAnsi" w:hint="eastAsia"/>
          <w:bCs/>
          <w:i/>
          <w:iCs w:val="0"/>
          <w:color w:val="4F81BD" w:themeColor="accent1"/>
          <w:lang w:eastAsia="zh-CN"/>
        </w:rPr>
        <w:t>, 2.10.</w:t>
      </w:r>
      <w:r w:rsidR="00BE6FBB">
        <w:rPr>
          <w:rFonts w:asciiTheme="majorHAnsi" w:eastAsia="SimSun" w:hAnsiTheme="majorHAnsi" w:cstheme="majorHAnsi"/>
          <w:bCs/>
          <w:i/>
          <w:iCs w:val="0"/>
          <w:color w:val="4F81BD" w:themeColor="accent1"/>
          <w:lang w:eastAsia="zh-CN"/>
        </w:rPr>
        <w:t>2</w:t>
      </w:r>
      <w:r w:rsidRPr="00162482">
        <w:rPr>
          <w:rFonts w:asciiTheme="majorHAnsi" w:eastAsia="SimSun" w:hAnsiTheme="majorHAnsi" w:cstheme="majorHAnsi" w:hint="eastAsia"/>
          <w:bCs/>
          <w:i/>
          <w:iCs w:val="0"/>
          <w:color w:val="4F81BD" w:themeColor="accent1"/>
          <w:lang w:eastAsia="zh-CN"/>
        </w:rPr>
        <w:t>, 2.11.1, 2.11.2</w:t>
      </w:r>
    </w:p>
    <w:p w14:paraId="41A4C314" w14:textId="77777777" w:rsidR="00A04EDA" w:rsidRDefault="00A04EDA">
      <w:pPr>
        <w:spacing w:before="120"/>
        <w:ind w:left="216" w:hanging="216"/>
        <w:rPr>
          <w:rFonts w:eastAsia="Times New Roman" w:cstheme="minorHAnsi"/>
          <w:b/>
        </w:rPr>
      </w:pPr>
    </w:p>
    <w:p w14:paraId="4B20EAF0" w14:textId="5F0AEFF7" w:rsidR="003542ED" w:rsidRDefault="00000000">
      <w:pPr>
        <w:spacing w:before="120"/>
        <w:ind w:left="216" w:hanging="216"/>
        <w:rPr>
          <w:rFonts w:eastAsia="Times New Roman" w:cstheme="minorHAnsi"/>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lang w:eastAsia="zh-CN"/>
        </w:rPr>
        <w:t>NO</w:t>
      </w:r>
    </w:p>
    <w:p w14:paraId="1C68C2BA" w14:textId="77777777" w:rsidR="003542ED" w:rsidRDefault="003542ED">
      <w:pPr>
        <w:spacing w:before="120"/>
        <w:rPr>
          <w:rFonts w:eastAsia="Times New Roman" w:cstheme="minorHAnsi"/>
          <w:b/>
        </w:rPr>
      </w:pPr>
    </w:p>
    <w:p w14:paraId="603B59C8" w14:textId="77777777" w:rsidR="003542ED" w:rsidRDefault="00000000">
      <w:pPr>
        <w:rPr>
          <w:rFonts w:ascii="Calibri" w:hAnsi="Calibri" w:cs="Calibri"/>
          <w:b/>
          <w:bCs/>
          <w:color w:val="222222"/>
          <w:lang w:eastAsia="zh-CN"/>
        </w:rPr>
      </w:pPr>
      <w:r>
        <w:rPr>
          <w:rFonts w:ascii="Calibri" w:hAnsi="Calibri" w:cs="Calibri"/>
          <w:b/>
          <w:bCs/>
          <w:color w:val="222222"/>
        </w:rPr>
        <w:t>4. Proposed filming date:</w:t>
      </w:r>
      <w:r>
        <w:rPr>
          <w:rFonts w:ascii="Calibri" w:hAnsi="Calibri" w:cs="Calibri"/>
          <w:color w:val="222222"/>
        </w:rPr>
        <w:t xml:space="preserve"> To help JoVE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w:t>
      </w:r>
      <w:r w:rsidRPr="00617A00">
        <w:rPr>
          <w:rFonts w:ascii="Calibri" w:hAnsi="Calibri" w:cs="Calibri"/>
          <w:color w:val="222222"/>
        </w:rPr>
        <w:t xml:space="preserve">here: </w:t>
      </w:r>
      <w:r w:rsidRPr="00617A00">
        <w:rPr>
          <w:rFonts w:ascii="Calibri" w:hAnsi="Calibri" w:cs="Calibri" w:hint="eastAsia"/>
          <w:b/>
          <w:bCs/>
          <w:color w:val="222222"/>
          <w:lang w:eastAsia="zh-CN"/>
        </w:rPr>
        <w:t>10/13/2024</w:t>
      </w:r>
    </w:p>
    <w:p w14:paraId="12FBC75A" w14:textId="77777777" w:rsidR="003542ED" w:rsidRDefault="003542ED">
      <w:pPr>
        <w:rPr>
          <w:rFonts w:ascii="Calibri" w:hAnsi="Calibri" w:cs="Calibri"/>
          <w:b/>
          <w:bCs/>
          <w:color w:val="222222"/>
        </w:rPr>
      </w:pPr>
    </w:p>
    <w:p w14:paraId="5FC7E5A1" w14:textId="77777777" w:rsidR="003542ED"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25" w:history="1">
        <w:r w:rsidR="003542ED">
          <w:rPr>
            <w:rStyle w:val="Hyperlink"/>
            <w:rFonts w:ascii="Calibri" w:hAnsi="Calibri" w:cs="Calibri"/>
          </w:rPr>
          <w:t>Yuan Yue</w:t>
        </w:r>
      </w:hyperlink>
      <w:r>
        <w:rPr>
          <w:rFonts w:ascii="Calibri" w:hAnsi="Calibri" w:cs="Calibri"/>
          <w:color w:val="000000"/>
        </w:rPr>
        <w:t>.</w:t>
      </w:r>
    </w:p>
    <w:p w14:paraId="685E1DF4" w14:textId="77777777" w:rsidR="003542ED" w:rsidRDefault="003542ED">
      <w:pPr>
        <w:rPr>
          <w:rFonts w:cstheme="minorHAnsi"/>
          <w:b/>
          <w:sz w:val="22"/>
          <w:szCs w:val="22"/>
        </w:rPr>
      </w:pPr>
    </w:p>
    <w:p w14:paraId="67386C83" w14:textId="77777777" w:rsidR="003542ED" w:rsidRDefault="003542ED">
      <w:pPr>
        <w:rPr>
          <w:rFonts w:cstheme="minorHAnsi"/>
          <w:b/>
          <w:sz w:val="22"/>
          <w:szCs w:val="22"/>
        </w:rPr>
      </w:pPr>
    </w:p>
    <w:p w14:paraId="0FDB8123" w14:textId="77777777" w:rsidR="003542ED" w:rsidRDefault="00000000">
      <w:pPr>
        <w:rPr>
          <w:rFonts w:cstheme="minorHAnsi"/>
          <w:b/>
          <w:sz w:val="22"/>
          <w:szCs w:val="22"/>
        </w:rPr>
      </w:pPr>
      <w:r>
        <w:rPr>
          <w:rFonts w:cstheme="minorHAnsi"/>
          <w:b/>
          <w:sz w:val="22"/>
          <w:szCs w:val="22"/>
        </w:rPr>
        <w:t>Current Protocol Length</w:t>
      </w:r>
    </w:p>
    <w:p w14:paraId="72F5C5E6" w14:textId="77777777" w:rsidR="003542ED" w:rsidRDefault="00000000">
      <w:pPr>
        <w:rPr>
          <w:rFonts w:cstheme="minorHAnsi"/>
          <w:bCs/>
          <w:sz w:val="22"/>
          <w:szCs w:val="22"/>
        </w:rPr>
      </w:pPr>
      <w:r>
        <w:rPr>
          <w:rFonts w:cstheme="minorHAnsi"/>
          <w:bCs/>
          <w:sz w:val="22"/>
          <w:szCs w:val="22"/>
        </w:rPr>
        <w:t>Number of Steps: 20</w:t>
      </w:r>
    </w:p>
    <w:p w14:paraId="5AAC9C6C" w14:textId="4F6F0B0A" w:rsidR="003542ED" w:rsidRDefault="00000000">
      <w:pPr>
        <w:rPr>
          <w:rFonts w:cstheme="minorHAnsi"/>
          <w:b/>
          <w:sz w:val="22"/>
          <w:szCs w:val="22"/>
        </w:rPr>
      </w:pPr>
      <w:r>
        <w:rPr>
          <w:rFonts w:cstheme="minorHAnsi"/>
          <w:bCs/>
          <w:sz w:val="22"/>
          <w:szCs w:val="22"/>
        </w:rPr>
        <w:t>Number of Shots: 4</w:t>
      </w:r>
      <w:r w:rsidR="001853A4">
        <w:rPr>
          <w:rFonts w:cstheme="minorHAnsi"/>
          <w:bCs/>
          <w:sz w:val="22"/>
          <w:szCs w:val="22"/>
        </w:rPr>
        <w:t>0</w:t>
      </w:r>
      <w:r>
        <w:rPr>
          <w:rFonts w:cstheme="minorHAnsi"/>
          <w:b/>
          <w:sz w:val="22"/>
          <w:szCs w:val="22"/>
        </w:rPr>
        <w:br w:type="page"/>
      </w:r>
    </w:p>
    <w:p w14:paraId="6C16C00A" w14:textId="4FFC3C0F" w:rsidR="003542ED" w:rsidRDefault="00000000">
      <w:pPr>
        <w:pStyle w:val="Heading1"/>
        <w:rPr>
          <w:rFonts w:cstheme="minorHAnsi"/>
        </w:rPr>
      </w:pPr>
      <w:r>
        <w:rPr>
          <w:rFonts w:cstheme="minorHAnsi"/>
        </w:rPr>
        <w:lastRenderedPageBreak/>
        <w:t>Int</w:t>
      </w:r>
      <w:r w:rsidR="00617A00">
        <w:rPr>
          <w:rFonts w:cstheme="minorHAnsi"/>
        </w:rPr>
        <w:t>roduction</w:t>
      </w:r>
      <w:r>
        <w:rPr>
          <w:rFonts w:cstheme="minorHAnsi"/>
        </w:rPr>
        <w:t xml:space="preserve"> </w:t>
      </w:r>
    </w:p>
    <w:p w14:paraId="16F3E485" w14:textId="3041725E" w:rsidR="003542ED" w:rsidRDefault="00000000">
      <w:pPr>
        <w:rPr>
          <w:rFonts w:eastAsia="Times New Roman" w:cstheme="minorHAnsi"/>
          <w:sz w:val="28"/>
          <w:szCs w:val="28"/>
        </w:rPr>
      </w:pPr>
      <w:r>
        <w:rPr>
          <w:rFonts w:eastAsia="Times New Roman" w:cstheme="minorHAnsi"/>
          <w:sz w:val="28"/>
          <w:szCs w:val="28"/>
        </w:rPr>
        <w:t xml:space="preserve"> </w:t>
      </w:r>
    </w:p>
    <w:p w14:paraId="25928288" w14:textId="22D5381A" w:rsidR="003542ED" w:rsidRPr="0077236C" w:rsidRDefault="00000000">
      <w:pPr>
        <w:pStyle w:val="ListParagraph"/>
        <w:numPr>
          <w:ilvl w:val="1"/>
          <w:numId w:val="3"/>
        </w:numPr>
        <w:spacing w:before="120"/>
        <w:contextualSpacing w:val="0"/>
        <w:rPr>
          <w:rFonts w:eastAsia="Times New Roman" w:cstheme="minorHAnsi"/>
        </w:rPr>
      </w:pPr>
      <w:r>
        <w:rPr>
          <w:rStyle w:val="AuthorName"/>
          <w:rFonts w:eastAsia="Times" w:cstheme="minorHAnsi" w:hint="eastAsia"/>
          <w:lang w:eastAsia="zh-CN"/>
        </w:rPr>
        <w:t>Haojie Huang</w:t>
      </w:r>
      <w:r>
        <w:rPr>
          <w:rStyle w:val="AuthorName"/>
          <w:rFonts w:asciiTheme="minorHAnsi" w:eastAsia="Times" w:hAnsiTheme="minorHAnsi" w:cstheme="minorHAnsi"/>
        </w:rPr>
        <w:t>:</w:t>
      </w:r>
      <w:r>
        <w:rPr>
          <w:rFonts w:cstheme="minorHAnsi"/>
        </w:rPr>
        <w:t xml:space="preserve"> </w:t>
      </w:r>
      <w:r>
        <w:rPr>
          <w:rFonts w:cstheme="minorHAnsi" w:hint="eastAsia"/>
        </w:rPr>
        <w:t xml:space="preserve">There are many methods for building animal models of chronic pancreatitis, including intraperitoneal injection of </w:t>
      </w:r>
      <w:proofErr w:type="spellStart"/>
      <w:r>
        <w:rPr>
          <w:rFonts w:cstheme="minorHAnsi" w:hint="eastAsia"/>
        </w:rPr>
        <w:t>caerulein</w:t>
      </w:r>
      <w:proofErr w:type="spellEnd"/>
      <w:r>
        <w:rPr>
          <w:rFonts w:cstheme="minorHAnsi" w:hint="eastAsia"/>
        </w:rPr>
        <w:t xml:space="preserve"> and ligation of pancreatic duct, which have their </w:t>
      </w:r>
      <w:r>
        <w:rPr>
          <w:rFonts w:cstheme="minorHAnsi" w:hint="eastAsia"/>
          <w:lang w:eastAsia="zh-CN"/>
        </w:rPr>
        <w:t>limitation</w:t>
      </w:r>
      <w:r>
        <w:rPr>
          <w:rFonts w:cstheme="minorHAnsi" w:hint="eastAsia"/>
        </w:rPr>
        <w:t>s</w:t>
      </w:r>
      <w:r w:rsidR="00F6470F">
        <w:rPr>
          <w:rFonts w:cstheme="minorHAnsi"/>
        </w:rPr>
        <w:t xml:space="preserve"> </w:t>
      </w:r>
      <w:r w:rsidR="00F6470F" w:rsidRPr="00F6470F">
        <w:rPr>
          <w:rFonts w:cstheme="minorHAnsi"/>
          <w:b/>
          <w:bCs/>
        </w:rPr>
        <w:t>[1]</w:t>
      </w:r>
      <w:r>
        <w:rPr>
          <w:rFonts w:cstheme="minorHAnsi" w:hint="eastAsia"/>
        </w:rPr>
        <w:t>.</w:t>
      </w:r>
    </w:p>
    <w:p w14:paraId="16DF42AE" w14:textId="77777777" w:rsidR="0077236C" w:rsidRPr="00B07A3B" w:rsidRDefault="0077236C" w:rsidP="0077236C">
      <w:pPr>
        <w:pStyle w:val="ListParagraph"/>
        <w:numPr>
          <w:ilvl w:val="2"/>
          <w:numId w:val="3"/>
        </w:numPr>
        <w:spacing w:before="120"/>
        <w:contextualSpacing w:val="0"/>
        <w:rPr>
          <w:rFonts w:eastAsia="Times New Roman" w:cstheme="minorHAnsi"/>
        </w:rPr>
      </w:pPr>
      <w:r w:rsidRPr="005D4E93">
        <w:rPr>
          <w:rFonts w:cs="Calibri"/>
          <w:bCs/>
        </w:rPr>
        <w:t>INTERVIEW: Named talent says the statement above in an interview-style shot, looking slightly off-camera</w:t>
      </w:r>
      <w:r>
        <w:rPr>
          <w:rFonts w:cs="Calibri"/>
          <w:bCs/>
        </w:rPr>
        <w:t xml:space="preserve">. </w:t>
      </w:r>
    </w:p>
    <w:p w14:paraId="539B9D0E" w14:textId="77777777" w:rsidR="003542ED" w:rsidRDefault="003542ED">
      <w:pPr>
        <w:rPr>
          <w:rFonts w:eastAsia="Times New Roman" w:cstheme="minorHAnsi"/>
        </w:rPr>
      </w:pPr>
    </w:p>
    <w:p w14:paraId="13E505F8" w14:textId="77777777" w:rsidR="003542ED" w:rsidRDefault="00000000">
      <w:pPr>
        <w:rPr>
          <w:rFonts w:eastAsia="Times New Roman" w:cstheme="minorHAnsi"/>
          <w:sz w:val="28"/>
          <w:szCs w:val="28"/>
        </w:rPr>
      </w:pPr>
      <w:r>
        <w:rPr>
          <w:rFonts w:cstheme="minorHAnsi"/>
          <w:color w:val="000000"/>
          <w:shd w:val="clear" w:color="auto" w:fill="FFFFFF"/>
        </w:rPr>
        <w:t>What research gap are you addressing with your protocol?</w:t>
      </w:r>
    </w:p>
    <w:p w14:paraId="16DD0B27" w14:textId="2CCBC862" w:rsidR="003542ED" w:rsidRPr="00387270" w:rsidRDefault="00000000">
      <w:pPr>
        <w:pStyle w:val="ListParagraph"/>
        <w:numPr>
          <w:ilvl w:val="1"/>
          <w:numId w:val="3"/>
        </w:numPr>
        <w:spacing w:before="120"/>
        <w:contextualSpacing w:val="0"/>
        <w:rPr>
          <w:rFonts w:eastAsia="Times New Roman" w:cstheme="minorHAnsi"/>
        </w:rPr>
      </w:pPr>
      <w:r>
        <w:rPr>
          <w:rStyle w:val="AuthorName"/>
          <w:rFonts w:eastAsia="Times" w:cstheme="minorHAnsi" w:hint="eastAsia"/>
          <w:lang w:eastAsia="zh-CN"/>
        </w:rPr>
        <w:t>Haojie Huang</w:t>
      </w:r>
      <w:r>
        <w:rPr>
          <w:rFonts w:eastAsia="Times New Roman" w:cstheme="minorHAnsi"/>
          <w:b/>
          <w:bCs/>
          <w:u w:val="single"/>
        </w:rPr>
        <w:t>:</w:t>
      </w:r>
      <w:r>
        <w:rPr>
          <w:rFonts w:eastAsia="Times New Roman" w:cstheme="minorHAnsi"/>
        </w:rPr>
        <w:t xml:space="preserve"> </w:t>
      </w:r>
      <w:r>
        <w:rPr>
          <w:rFonts w:cstheme="minorHAnsi" w:hint="eastAsia"/>
        </w:rPr>
        <w:t>Our team recently developed a new electrocoagulation model of chronic pancreatitis in mice, which has the advantage that it does not require long injection drugs or difficult methods to master, and it can easily establish the chronic pancreatitis model</w:t>
      </w:r>
      <w:r w:rsidR="00F6470F">
        <w:rPr>
          <w:rFonts w:cstheme="minorHAnsi"/>
        </w:rPr>
        <w:t xml:space="preserve"> </w:t>
      </w:r>
      <w:r w:rsidR="00F6470F" w:rsidRPr="00F6470F">
        <w:rPr>
          <w:rFonts w:cstheme="minorHAnsi"/>
          <w:b/>
          <w:bCs/>
        </w:rPr>
        <w:t>[1]</w:t>
      </w:r>
      <w:r>
        <w:rPr>
          <w:rFonts w:cstheme="minorHAnsi" w:hint="eastAsia"/>
        </w:rPr>
        <w:t>.</w:t>
      </w:r>
    </w:p>
    <w:p w14:paraId="7A6179B2" w14:textId="736AE610" w:rsidR="00387270" w:rsidRPr="00B07A3B" w:rsidRDefault="00387270" w:rsidP="00387270">
      <w:pPr>
        <w:pStyle w:val="ListParagraph"/>
        <w:numPr>
          <w:ilvl w:val="2"/>
          <w:numId w:val="3"/>
        </w:numPr>
        <w:spacing w:before="120"/>
        <w:contextualSpacing w:val="0"/>
        <w:rPr>
          <w:rFonts w:eastAsia="Times New Roman" w:cstheme="minorHAnsi"/>
        </w:rPr>
      </w:pPr>
      <w:r w:rsidRPr="005D4E93">
        <w:rPr>
          <w:rFonts w:cs="Calibri"/>
          <w:bCs/>
        </w:rPr>
        <w:t>INTERVIEW: Named talent says the statement above in an interview-style shot, looking slightly off-camera</w:t>
      </w:r>
      <w:r w:rsidR="007F67A7">
        <w:rPr>
          <w:rFonts w:cs="Calibri"/>
          <w:bCs/>
        </w:rPr>
        <w:t xml:space="preserve">. </w:t>
      </w:r>
      <w:r w:rsidR="007F67A7" w:rsidRPr="007F67A7">
        <w:rPr>
          <w:rFonts w:cs="Calibri"/>
          <w:bCs/>
          <w:i/>
          <w:iCs w:val="0"/>
          <w:color w:val="4F81BD" w:themeColor="accent1"/>
        </w:rPr>
        <w:t>Suggested B roll: 2.10.1 and 2.10.2</w:t>
      </w:r>
    </w:p>
    <w:p w14:paraId="00F96342" w14:textId="77777777" w:rsidR="00387270" w:rsidRDefault="00387270" w:rsidP="00387270">
      <w:pPr>
        <w:pStyle w:val="ListParagraph"/>
        <w:spacing w:before="120"/>
        <w:ind w:left="907"/>
        <w:contextualSpacing w:val="0"/>
        <w:rPr>
          <w:rFonts w:eastAsia="Times New Roman" w:cstheme="minorHAnsi"/>
        </w:rPr>
      </w:pPr>
    </w:p>
    <w:p w14:paraId="46CA4C93" w14:textId="77777777" w:rsidR="003542ED" w:rsidRDefault="00000000">
      <w:pPr>
        <w:spacing w:before="120"/>
        <w:rPr>
          <w:rFonts w:eastAsia="Times New Roman" w:cstheme="minorHAnsi"/>
        </w:rPr>
      </w:pPr>
      <w:r>
        <w:rPr>
          <w:rFonts w:cstheme="minorHAnsi"/>
          <w:color w:val="000000"/>
          <w:shd w:val="clear" w:color="auto" w:fill="FFFFFF"/>
        </w:rPr>
        <w:t>What new scientific questions have your results paved the way for?</w:t>
      </w:r>
    </w:p>
    <w:p w14:paraId="476440A5" w14:textId="27EB279A" w:rsidR="003542ED" w:rsidRPr="00691BD1" w:rsidRDefault="00000000">
      <w:pPr>
        <w:pStyle w:val="ListParagraph"/>
        <w:numPr>
          <w:ilvl w:val="1"/>
          <w:numId w:val="3"/>
        </w:numPr>
        <w:spacing w:before="120"/>
        <w:contextualSpacing w:val="0"/>
        <w:rPr>
          <w:rFonts w:eastAsia="Times New Roman" w:cstheme="minorHAnsi"/>
        </w:rPr>
      </w:pPr>
      <w:proofErr w:type="spellStart"/>
      <w:r>
        <w:rPr>
          <w:rStyle w:val="AuthorName"/>
          <w:rFonts w:eastAsia="Times" w:cstheme="minorHAnsi" w:hint="eastAsia"/>
          <w:lang w:eastAsia="zh-CN"/>
        </w:rPr>
        <w:t>Zhenghui</w:t>
      </w:r>
      <w:proofErr w:type="spellEnd"/>
      <w:r>
        <w:rPr>
          <w:rStyle w:val="AuthorName"/>
          <w:rFonts w:eastAsia="Times" w:cstheme="minorHAnsi" w:hint="eastAsia"/>
          <w:lang w:eastAsia="zh-CN"/>
        </w:rPr>
        <w:t xml:space="preserve"> Yang</w:t>
      </w:r>
      <w:r>
        <w:rPr>
          <w:rFonts w:eastAsia="Times New Roman" w:cstheme="minorHAnsi"/>
          <w:b/>
          <w:bCs/>
          <w:u w:val="single"/>
        </w:rPr>
        <w:t>:</w:t>
      </w:r>
      <w:r>
        <w:rPr>
          <w:rFonts w:eastAsia="Times New Roman" w:cstheme="minorHAnsi"/>
        </w:rPr>
        <w:t xml:space="preserve"> </w:t>
      </w:r>
      <w:r>
        <w:rPr>
          <w:rFonts w:cstheme="minorHAnsi" w:hint="eastAsia"/>
        </w:rPr>
        <w:t>The use of electrocoagulation to induce chronic pancreatitis in mice provides a more convenient and experimental model, offering a promising avenue for future research in this field</w:t>
      </w:r>
      <w:r w:rsidR="00F6470F">
        <w:rPr>
          <w:rFonts w:cstheme="minorHAnsi"/>
        </w:rPr>
        <w:t xml:space="preserve"> </w:t>
      </w:r>
      <w:r w:rsidR="00F6470F" w:rsidRPr="00F6470F">
        <w:rPr>
          <w:rFonts w:cstheme="minorHAnsi"/>
          <w:b/>
          <w:bCs/>
        </w:rPr>
        <w:t>[1]</w:t>
      </w:r>
      <w:r>
        <w:rPr>
          <w:rFonts w:cstheme="minorHAnsi" w:hint="eastAsia"/>
        </w:rPr>
        <w:t>.</w:t>
      </w:r>
    </w:p>
    <w:p w14:paraId="0D8C7EE1" w14:textId="056F17DA" w:rsidR="003542ED" w:rsidRPr="00691BD1" w:rsidRDefault="00691BD1" w:rsidP="00691BD1">
      <w:pPr>
        <w:pStyle w:val="ListParagraph"/>
        <w:numPr>
          <w:ilvl w:val="2"/>
          <w:numId w:val="3"/>
        </w:numPr>
        <w:spacing w:before="120"/>
        <w:contextualSpacing w:val="0"/>
        <w:rPr>
          <w:rFonts w:eastAsia="Times New Roman" w:cstheme="minorHAnsi"/>
        </w:rPr>
      </w:pPr>
      <w:r w:rsidRPr="005D4E93">
        <w:rPr>
          <w:rFonts w:cs="Calibri"/>
          <w:bCs/>
        </w:rPr>
        <w:t>INTERVIEW: Named talent says the statement above in an interview-style shot, looking slightly off-camera</w:t>
      </w:r>
      <w:r>
        <w:rPr>
          <w:rFonts w:cs="Calibri"/>
          <w:bCs/>
        </w:rPr>
        <w:t>.</w:t>
      </w:r>
      <w:r w:rsidR="007F67A7">
        <w:rPr>
          <w:rFonts w:cs="Calibri"/>
          <w:bCs/>
        </w:rPr>
        <w:t xml:space="preserve"> </w:t>
      </w:r>
      <w:r w:rsidR="007F67A7" w:rsidRPr="007F67A7">
        <w:rPr>
          <w:rFonts w:cs="Calibri"/>
          <w:bCs/>
          <w:i/>
          <w:iCs w:val="0"/>
          <w:color w:val="4F81BD" w:themeColor="accent1"/>
        </w:rPr>
        <w:t>Suggested B roll: 3.5.1 and LAB MEDIA: Figure 4</w:t>
      </w:r>
    </w:p>
    <w:p w14:paraId="66D538A0" w14:textId="77777777" w:rsidR="003542ED" w:rsidRDefault="00000000">
      <w:pPr>
        <w:spacing w:before="120"/>
        <w:rPr>
          <w:rFonts w:cstheme="minorHAnsi"/>
        </w:rPr>
      </w:pPr>
      <w:r>
        <w:rPr>
          <w:rFonts w:cstheme="minorHAnsi"/>
        </w:rPr>
        <w:br w:type="page"/>
      </w:r>
    </w:p>
    <w:p w14:paraId="570698DA" w14:textId="77777777" w:rsidR="00617A00" w:rsidRDefault="00617A00">
      <w:pPr>
        <w:spacing w:before="120"/>
        <w:rPr>
          <w:rFonts w:cstheme="minorHAnsi"/>
        </w:rPr>
      </w:pPr>
    </w:p>
    <w:p w14:paraId="15957FDD" w14:textId="77777777" w:rsidR="00617A00" w:rsidRDefault="00617A00" w:rsidP="00617A00">
      <w:pPr>
        <w:pStyle w:val="ListParagraph"/>
        <w:spacing w:before="120" w:after="240"/>
        <w:ind w:left="360"/>
        <w:contextualSpacing w:val="0"/>
        <w:rPr>
          <w:rFonts w:cstheme="minorHAnsi"/>
          <w:b/>
          <w:bCs/>
        </w:rPr>
      </w:pPr>
      <w:r>
        <w:rPr>
          <w:rFonts w:cstheme="minorHAnsi"/>
          <w:b/>
          <w:bCs/>
        </w:rPr>
        <w:t>Ethics Title Card</w:t>
      </w:r>
    </w:p>
    <w:p w14:paraId="2356F763" w14:textId="77777777" w:rsidR="00617A00" w:rsidRPr="0077236C" w:rsidRDefault="00617A00" w:rsidP="00617A00">
      <w:pPr>
        <w:pStyle w:val="ListParagraph"/>
        <w:spacing w:before="120" w:after="240"/>
        <w:ind w:left="360"/>
        <w:contextualSpacing w:val="0"/>
        <w:rPr>
          <w:rFonts w:cstheme="minorHAnsi"/>
          <w:b/>
          <w:bCs/>
        </w:rPr>
      </w:pPr>
      <w:r>
        <w:rPr>
          <w:rFonts w:eastAsia="Times New Roman" w:cstheme="minorHAnsi"/>
        </w:rPr>
        <w:t>This research has been approved by the</w:t>
      </w:r>
      <w:r>
        <w:rPr>
          <w:rFonts w:asciiTheme="majorHAnsi" w:hAnsiTheme="majorHAnsi" w:cstheme="majorHAnsi"/>
          <w:lang w:eastAsia="zh-CN"/>
        </w:rPr>
        <w:t xml:space="preserve"> Naval Medical </w:t>
      </w:r>
      <w:r>
        <w:rPr>
          <w:rFonts w:asciiTheme="majorHAnsi" w:eastAsia="SimSun" w:hAnsiTheme="majorHAnsi" w:cstheme="majorHAnsi"/>
          <w:lang w:eastAsia="zh-CN" w:bidi="ar"/>
        </w:rPr>
        <w:t xml:space="preserve">University's Committee </w:t>
      </w:r>
    </w:p>
    <w:p w14:paraId="0D15BA37" w14:textId="77777777" w:rsidR="00617A00" w:rsidRDefault="00617A00">
      <w:pPr>
        <w:spacing w:before="120"/>
        <w:rPr>
          <w:rFonts w:eastAsia="Times New Roman" w:cstheme="minorHAnsi"/>
        </w:rPr>
      </w:pPr>
    </w:p>
    <w:p w14:paraId="5132A3CF" w14:textId="77777777" w:rsidR="00617A00" w:rsidRDefault="00617A00">
      <w:pPr>
        <w:spacing w:before="120"/>
        <w:rPr>
          <w:rFonts w:eastAsia="Times New Roman" w:cstheme="minorHAnsi"/>
        </w:rPr>
      </w:pPr>
    </w:p>
    <w:p w14:paraId="3CE9728A" w14:textId="77777777" w:rsidR="00617A00" w:rsidRDefault="00617A00">
      <w:pPr>
        <w:spacing w:before="120"/>
        <w:rPr>
          <w:rFonts w:eastAsia="Times New Roman" w:cstheme="minorHAnsi"/>
        </w:rPr>
      </w:pPr>
    </w:p>
    <w:p w14:paraId="7E3F37AD" w14:textId="77777777" w:rsidR="00F6470F" w:rsidRDefault="00F6470F">
      <w:pPr>
        <w:spacing w:before="120"/>
        <w:rPr>
          <w:rFonts w:eastAsia="Times New Roman" w:cstheme="minorHAnsi"/>
        </w:rPr>
      </w:pPr>
    </w:p>
    <w:p w14:paraId="137E6DD2" w14:textId="77777777" w:rsidR="00F6470F" w:rsidRDefault="00F6470F">
      <w:pPr>
        <w:spacing w:before="120"/>
        <w:rPr>
          <w:rFonts w:eastAsia="Times New Roman" w:cstheme="minorHAnsi"/>
        </w:rPr>
      </w:pPr>
    </w:p>
    <w:p w14:paraId="014E79A1" w14:textId="77777777" w:rsidR="00F6470F" w:rsidRDefault="00F6470F">
      <w:pPr>
        <w:spacing w:before="120"/>
        <w:rPr>
          <w:rFonts w:eastAsia="Times New Roman" w:cstheme="minorHAnsi"/>
        </w:rPr>
      </w:pPr>
    </w:p>
    <w:p w14:paraId="29CB54F1" w14:textId="77777777" w:rsidR="00F6470F" w:rsidRDefault="00F6470F">
      <w:pPr>
        <w:spacing w:before="120"/>
        <w:rPr>
          <w:rFonts w:eastAsia="Times New Roman" w:cstheme="minorHAnsi"/>
        </w:rPr>
      </w:pPr>
    </w:p>
    <w:p w14:paraId="5949E7BC" w14:textId="77777777" w:rsidR="00F6470F" w:rsidRDefault="00F6470F">
      <w:pPr>
        <w:spacing w:before="120"/>
        <w:rPr>
          <w:rFonts w:eastAsia="Times New Roman" w:cstheme="minorHAnsi"/>
        </w:rPr>
      </w:pPr>
    </w:p>
    <w:p w14:paraId="12E4A399" w14:textId="77777777" w:rsidR="00F6470F" w:rsidRDefault="00F6470F">
      <w:pPr>
        <w:spacing w:before="120"/>
        <w:rPr>
          <w:rFonts w:eastAsia="Times New Roman" w:cstheme="minorHAnsi"/>
        </w:rPr>
      </w:pPr>
    </w:p>
    <w:p w14:paraId="0096568F" w14:textId="77777777" w:rsidR="00F6470F" w:rsidRDefault="00F6470F">
      <w:pPr>
        <w:spacing w:before="120"/>
        <w:rPr>
          <w:rFonts w:eastAsia="Times New Roman" w:cstheme="minorHAnsi"/>
        </w:rPr>
      </w:pPr>
    </w:p>
    <w:p w14:paraId="23CE5756" w14:textId="77777777" w:rsidR="00F6470F" w:rsidRDefault="00F6470F">
      <w:pPr>
        <w:spacing w:before="120"/>
        <w:rPr>
          <w:rFonts w:eastAsia="Times New Roman" w:cstheme="minorHAnsi"/>
        </w:rPr>
      </w:pPr>
    </w:p>
    <w:p w14:paraId="1CBFD867" w14:textId="77777777" w:rsidR="00F6470F" w:rsidRDefault="00F6470F">
      <w:pPr>
        <w:spacing w:before="120"/>
        <w:rPr>
          <w:rFonts w:eastAsia="Times New Roman" w:cstheme="minorHAnsi"/>
        </w:rPr>
      </w:pPr>
    </w:p>
    <w:p w14:paraId="7E107A6C" w14:textId="77777777" w:rsidR="00F6470F" w:rsidRDefault="00F6470F">
      <w:pPr>
        <w:spacing w:before="120"/>
        <w:rPr>
          <w:rFonts w:eastAsia="Times New Roman" w:cstheme="minorHAnsi"/>
        </w:rPr>
      </w:pPr>
    </w:p>
    <w:p w14:paraId="7271B180" w14:textId="77777777" w:rsidR="00F6470F" w:rsidRDefault="00F6470F">
      <w:pPr>
        <w:spacing w:before="120"/>
        <w:rPr>
          <w:rFonts w:eastAsia="Times New Roman" w:cstheme="minorHAnsi"/>
        </w:rPr>
      </w:pPr>
    </w:p>
    <w:p w14:paraId="164A1DF7" w14:textId="77777777" w:rsidR="00F6470F" w:rsidRDefault="00F6470F">
      <w:pPr>
        <w:spacing w:before="120"/>
        <w:rPr>
          <w:rFonts w:eastAsia="Times New Roman" w:cstheme="minorHAnsi"/>
        </w:rPr>
      </w:pPr>
    </w:p>
    <w:p w14:paraId="3A970404" w14:textId="77777777" w:rsidR="00F6470F" w:rsidRDefault="00F6470F">
      <w:pPr>
        <w:spacing w:before="120"/>
        <w:rPr>
          <w:rFonts w:eastAsia="Times New Roman" w:cstheme="minorHAnsi"/>
        </w:rPr>
      </w:pPr>
    </w:p>
    <w:p w14:paraId="6A61C518" w14:textId="77777777" w:rsidR="00F6470F" w:rsidRDefault="00F6470F">
      <w:pPr>
        <w:spacing w:before="120"/>
        <w:rPr>
          <w:rFonts w:eastAsia="Times New Roman" w:cstheme="minorHAnsi"/>
        </w:rPr>
      </w:pPr>
    </w:p>
    <w:p w14:paraId="1538C8B7" w14:textId="77777777" w:rsidR="00F6470F" w:rsidRDefault="00F6470F">
      <w:pPr>
        <w:spacing w:before="120"/>
        <w:rPr>
          <w:rFonts w:eastAsia="Times New Roman" w:cstheme="minorHAnsi"/>
        </w:rPr>
      </w:pPr>
    </w:p>
    <w:p w14:paraId="39C43D60" w14:textId="77777777" w:rsidR="00F6470F" w:rsidRDefault="00F6470F">
      <w:pPr>
        <w:spacing w:before="120"/>
        <w:rPr>
          <w:rFonts w:eastAsia="Times New Roman" w:cstheme="minorHAnsi"/>
        </w:rPr>
      </w:pPr>
    </w:p>
    <w:p w14:paraId="3E540C2E" w14:textId="77777777" w:rsidR="00F6470F" w:rsidRDefault="00F6470F">
      <w:pPr>
        <w:spacing w:before="120"/>
        <w:rPr>
          <w:rFonts w:eastAsia="Times New Roman" w:cstheme="minorHAnsi"/>
        </w:rPr>
      </w:pPr>
    </w:p>
    <w:p w14:paraId="4D9564D6" w14:textId="77777777" w:rsidR="00F6470F" w:rsidRDefault="00F6470F">
      <w:pPr>
        <w:spacing w:before="120"/>
        <w:rPr>
          <w:rFonts w:eastAsia="Times New Roman" w:cstheme="minorHAnsi"/>
        </w:rPr>
      </w:pPr>
    </w:p>
    <w:p w14:paraId="79758644" w14:textId="77777777" w:rsidR="00F6470F" w:rsidRDefault="00F6470F">
      <w:pPr>
        <w:spacing w:before="120"/>
        <w:rPr>
          <w:rFonts w:eastAsia="Times New Roman" w:cstheme="minorHAnsi"/>
        </w:rPr>
      </w:pPr>
    </w:p>
    <w:p w14:paraId="00B66799" w14:textId="77777777" w:rsidR="00F6470F" w:rsidRDefault="00F6470F">
      <w:pPr>
        <w:spacing w:before="120"/>
        <w:rPr>
          <w:rFonts w:eastAsia="Times New Roman" w:cstheme="minorHAnsi"/>
        </w:rPr>
      </w:pPr>
    </w:p>
    <w:p w14:paraId="544AC00F" w14:textId="77777777" w:rsidR="00F6470F" w:rsidRDefault="00F6470F">
      <w:pPr>
        <w:spacing w:before="120"/>
        <w:rPr>
          <w:rFonts w:eastAsia="Times New Roman" w:cstheme="minorHAnsi"/>
        </w:rPr>
      </w:pPr>
    </w:p>
    <w:p w14:paraId="28FEA4BA" w14:textId="77777777" w:rsidR="00617A00" w:rsidRDefault="00617A00">
      <w:pPr>
        <w:spacing w:before="120"/>
        <w:rPr>
          <w:rFonts w:eastAsia="Times New Roman" w:cstheme="minorHAnsi"/>
        </w:rPr>
      </w:pPr>
    </w:p>
    <w:p w14:paraId="713769B9" w14:textId="305EDB09" w:rsidR="003542ED" w:rsidRDefault="00000000" w:rsidP="00691BD1">
      <w:pPr>
        <w:pStyle w:val="Heading1"/>
        <w:rPr>
          <w:rFonts w:cstheme="minorHAnsi"/>
          <w:lang w:eastAsia="zh-TW"/>
        </w:rPr>
      </w:pPr>
      <w:r>
        <w:rPr>
          <w:rFonts w:cstheme="minorHAnsi"/>
        </w:rPr>
        <w:lastRenderedPageBreak/>
        <w:t>Protoco</w:t>
      </w:r>
      <w:r w:rsidR="00966FA5">
        <w:rPr>
          <w:rFonts w:cstheme="minorHAnsi"/>
        </w:rPr>
        <w:t>l</w:t>
      </w:r>
      <w:r>
        <w:rPr>
          <w:rFonts w:cstheme="minorHAnsi"/>
        </w:rPr>
        <w:t xml:space="preserve"> </w:t>
      </w:r>
    </w:p>
    <w:p w14:paraId="017ABA5C" w14:textId="6021302C" w:rsidR="003542ED" w:rsidRDefault="00000000">
      <w:pPr>
        <w:pStyle w:val="ListParagraph"/>
        <w:numPr>
          <w:ilvl w:val="0"/>
          <w:numId w:val="3"/>
        </w:numPr>
        <w:spacing w:before="120"/>
        <w:contextualSpacing w:val="0"/>
        <w:rPr>
          <w:rFonts w:cstheme="minorHAnsi"/>
          <w:b/>
          <w:bCs/>
        </w:rPr>
      </w:pPr>
      <w:r>
        <w:rPr>
          <w:rFonts w:cstheme="minorHAnsi"/>
          <w:b/>
          <w:bCs/>
        </w:rPr>
        <w:t>Induction of Obstructive Chronic Pancreatitis in Mice via Electrocoagulation</w:t>
      </w:r>
    </w:p>
    <w:p w14:paraId="753B71A2" w14:textId="77777777" w:rsidR="003542ED" w:rsidRDefault="00000000">
      <w:pPr>
        <w:pStyle w:val="ListParagraph"/>
        <w:spacing w:before="120"/>
        <w:ind w:left="360"/>
        <w:contextualSpacing w:val="0"/>
        <w:rPr>
          <w:rFonts w:cstheme="minorHAnsi"/>
          <w:b/>
          <w:bCs/>
        </w:rPr>
      </w:pPr>
      <w:r>
        <w:rPr>
          <w:rFonts w:cstheme="minorHAnsi"/>
          <w:b/>
          <w:bCs/>
        </w:rPr>
        <w:t xml:space="preserve">Demonstrator: </w:t>
      </w:r>
      <w:proofErr w:type="spellStart"/>
      <w:r>
        <w:rPr>
          <w:rFonts w:cstheme="minorHAnsi" w:hint="eastAsia"/>
          <w:lang w:eastAsia="zh-CN"/>
        </w:rPr>
        <w:t>Zhenghui</w:t>
      </w:r>
      <w:proofErr w:type="spellEnd"/>
      <w:r>
        <w:rPr>
          <w:rFonts w:cstheme="minorHAnsi" w:hint="eastAsia"/>
          <w:lang w:eastAsia="zh-CN"/>
        </w:rPr>
        <w:t xml:space="preserve"> Yang</w:t>
      </w:r>
    </w:p>
    <w:p w14:paraId="20BE9134" w14:textId="77777777" w:rsidR="00F75B92" w:rsidRDefault="00F75B92">
      <w:pPr>
        <w:spacing w:before="120"/>
        <w:ind w:left="360"/>
        <w:rPr>
          <w:rFonts w:eastAsia="Times New Roman" w:cstheme="minorHAnsi"/>
        </w:rPr>
      </w:pPr>
    </w:p>
    <w:p w14:paraId="18F9F57E" w14:textId="77777777" w:rsidR="003542ED" w:rsidRDefault="00000000">
      <w:pPr>
        <w:pStyle w:val="ListParagraph"/>
        <w:spacing w:before="120"/>
        <w:ind w:left="360"/>
        <w:contextualSpacing w:val="0"/>
        <w:rPr>
          <w:rFonts w:cstheme="minorHAnsi"/>
          <w:b/>
          <w:bCs/>
        </w:rPr>
      </w:pPr>
      <w:r>
        <w:rPr>
          <w:rFonts w:cstheme="minorHAnsi"/>
          <w:b/>
          <w:bCs/>
        </w:rPr>
        <w:t>Protocol</w:t>
      </w:r>
    </w:p>
    <w:p w14:paraId="52F19525" w14:textId="77777777" w:rsidR="003542ED" w:rsidRPr="00291A77" w:rsidRDefault="00000000">
      <w:pPr>
        <w:pStyle w:val="Narration"/>
        <w:numPr>
          <w:ilvl w:val="1"/>
          <w:numId w:val="3"/>
        </w:numPr>
        <w:rPr>
          <w:color w:val="7030A0"/>
        </w:rPr>
      </w:pPr>
      <w:r w:rsidRPr="00291A77">
        <w:rPr>
          <w:color w:val="7030A0"/>
        </w:rPr>
        <w:t xml:space="preserve">To begin, place the anesthetized mouse on a heating pad to maintain body temperature </w:t>
      </w:r>
      <w:r w:rsidRPr="00291A77">
        <w:rPr>
          <w:b/>
          <w:color w:val="7030A0"/>
        </w:rPr>
        <w:t>[1-TXT]</w:t>
      </w:r>
      <w:r w:rsidRPr="00291A77">
        <w:rPr>
          <w:color w:val="7030A0"/>
        </w:rPr>
        <w:t xml:space="preserve">. Using a trimmer, shave the hair between the chest and lower abdomen </w:t>
      </w:r>
      <w:r w:rsidRPr="00291A77">
        <w:rPr>
          <w:b/>
          <w:bCs/>
          <w:color w:val="7030A0"/>
        </w:rPr>
        <w:t>[2]</w:t>
      </w:r>
      <w:r w:rsidRPr="00291A77">
        <w:rPr>
          <w:color w:val="7030A0"/>
        </w:rPr>
        <w:t xml:space="preserve">. Spray 75% alcohol evenly on the shaved area to prepare for the operation </w:t>
      </w:r>
      <w:r w:rsidRPr="00291A77">
        <w:rPr>
          <w:b/>
          <w:color w:val="7030A0"/>
        </w:rPr>
        <w:t>[3]</w:t>
      </w:r>
      <w:r w:rsidRPr="00291A77">
        <w:rPr>
          <w:color w:val="7030A0"/>
        </w:rPr>
        <w:t>.</w:t>
      </w:r>
    </w:p>
    <w:p w14:paraId="340252FD" w14:textId="24C0B758" w:rsidR="003542ED" w:rsidRDefault="00000000">
      <w:pPr>
        <w:pStyle w:val="ShotDescription"/>
        <w:numPr>
          <w:ilvl w:val="2"/>
          <w:numId w:val="3"/>
        </w:numPr>
      </w:pPr>
      <w:r>
        <w:t xml:space="preserve">WIDE: Establishing shot of talent placing the anesthetized mouse on the heating pad. </w:t>
      </w:r>
      <w:r>
        <w:rPr>
          <w:b/>
          <w:bCs/>
        </w:rPr>
        <w:t xml:space="preserve">TXT: Anesthesia: </w:t>
      </w:r>
      <w:r>
        <w:rPr>
          <w:rFonts w:asciiTheme="majorHAnsi" w:hAnsiTheme="majorHAnsi" w:cstheme="majorHAnsi"/>
          <w:b/>
          <w:bCs/>
        </w:rPr>
        <w:t xml:space="preserve">200 µL of </w:t>
      </w:r>
      <w:r w:rsidR="00037888">
        <w:rPr>
          <w:rFonts w:asciiTheme="majorHAnsi" w:hAnsiTheme="majorHAnsi" w:cstheme="majorHAnsi"/>
          <w:b/>
          <w:bCs/>
        </w:rPr>
        <w:t>T</w:t>
      </w:r>
      <w:r>
        <w:rPr>
          <w:rFonts w:asciiTheme="majorHAnsi" w:hAnsiTheme="majorHAnsi" w:cstheme="majorHAnsi"/>
          <w:b/>
          <w:bCs/>
        </w:rPr>
        <w:t>ribromoethanol/10 g of body weight</w:t>
      </w:r>
    </w:p>
    <w:p w14:paraId="58368F79" w14:textId="77777777" w:rsidR="003542ED" w:rsidRDefault="00000000">
      <w:pPr>
        <w:pStyle w:val="ShotDescription"/>
        <w:numPr>
          <w:ilvl w:val="2"/>
          <w:numId w:val="3"/>
        </w:numPr>
      </w:pPr>
      <w:r>
        <w:t>Talent shaving the hair using a trimmer between the chest and lower abdomen.</w:t>
      </w:r>
    </w:p>
    <w:p w14:paraId="402AED73" w14:textId="77777777" w:rsidR="003542ED" w:rsidRDefault="00000000">
      <w:pPr>
        <w:pStyle w:val="ShotDescription"/>
        <w:numPr>
          <w:ilvl w:val="2"/>
          <w:numId w:val="3"/>
        </w:numPr>
      </w:pPr>
      <w:r>
        <w:t>Talent spraying 75% alcohol on the shaved area.</w:t>
      </w:r>
    </w:p>
    <w:p w14:paraId="49E41C1C" w14:textId="77777777" w:rsidR="003542ED" w:rsidRDefault="003542ED"/>
    <w:p w14:paraId="4859A1EF" w14:textId="6655455A" w:rsidR="003542ED" w:rsidRPr="00291A77" w:rsidRDefault="00000000" w:rsidP="00037888">
      <w:pPr>
        <w:pStyle w:val="Narration"/>
        <w:numPr>
          <w:ilvl w:val="1"/>
          <w:numId w:val="3"/>
        </w:numPr>
        <w:rPr>
          <w:color w:val="7030A0"/>
        </w:rPr>
      </w:pPr>
      <w:r w:rsidRPr="00291A77">
        <w:rPr>
          <w:color w:val="7030A0"/>
        </w:rPr>
        <w:t xml:space="preserve">Fix the mouse to the surgical plate using surgical tape </w:t>
      </w:r>
      <w:r w:rsidRPr="00291A77">
        <w:rPr>
          <w:b/>
          <w:color w:val="7030A0"/>
        </w:rPr>
        <w:t>[1]</w:t>
      </w:r>
      <w:r w:rsidRPr="00291A77">
        <w:rPr>
          <w:color w:val="7030A0"/>
        </w:rPr>
        <w:t>.</w:t>
      </w:r>
    </w:p>
    <w:p w14:paraId="31A6329B" w14:textId="77777777" w:rsidR="003542ED" w:rsidRDefault="00000000">
      <w:pPr>
        <w:pStyle w:val="ShotDescription"/>
        <w:numPr>
          <w:ilvl w:val="2"/>
          <w:numId w:val="3"/>
        </w:numPr>
      </w:pPr>
      <w:r>
        <w:t>Talent securing the mouse on the surgical plate using surgical tape.</w:t>
      </w:r>
    </w:p>
    <w:p w14:paraId="4FF0238C" w14:textId="77777777" w:rsidR="003542ED" w:rsidRDefault="003542ED"/>
    <w:p w14:paraId="280C8F87" w14:textId="77777777" w:rsidR="003542ED" w:rsidRPr="002321E0" w:rsidRDefault="00000000">
      <w:pPr>
        <w:pStyle w:val="Narration"/>
        <w:numPr>
          <w:ilvl w:val="1"/>
          <w:numId w:val="3"/>
        </w:numPr>
        <w:rPr>
          <w:color w:val="7030A0"/>
        </w:rPr>
      </w:pPr>
      <w:r w:rsidRPr="002321E0">
        <w:rPr>
          <w:color w:val="7030A0"/>
        </w:rPr>
        <w:t xml:space="preserve">Next, use scissors to make a 3-millimeter-long incision in the central abdomen </w:t>
      </w:r>
      <w:r w:rsidRPr="002321E0">
        <w:rPr>
          <w:b/>
          <w:color w:val="7030A0"/>
        </w:rPr>
        <w:t>[1]</w:t>
      </w:r>
      <w:r w:rsidRPr="002321E0">
        <w:rPr>
          <w:color w:val="7030A0"/>
        </w:rPr>
        <w:t xml:space="preserve">, followed by a 1.5 millimeter incision between the upper abdomen and the xiphoid process </w:t>
      </w:r>
      <w:r w:rsidRPr="002321E0">
        <w:rPr>
          <w:b/>
          <w:color w:val="7030A0"/>
        </w:rPr>
        <w:t>[2]</w:t>
      </w:r>
      <w:r w:rsidRPr="002321E0">
        <w:rPr>
          <w:color w:val="7030A0"/>
        </w:rPr>
        <w:t>. Use an abdominal expander to locate the area of the pancreas for electrocoagulation</w:t>
      </w:r>
      <w:r w:rsidRPr="002321E0">
        <w:rPr>
          <w:b/>
          <w:bCs/>
          <w:color w:val="7030A0"/>
        </w:rPr>
        <w:t xml:space="preserve"> [3]</w:t>
      </w:r>
      <w:r w:rsidRPr="002321E0">
        <w:rPr>
          <w:color w:val="7030A0"/>
        </w:rPr>
        <w:t>.</w:t>
      </w:r>
    </w:p>
    <w:p w14:paraId="04EAEA5D" w14:textId="49F5371E" w:rsidR="003542ED" w:rsidRDefault="00691BD1">
      <w:pPr>
        <w:pStyle w:val="ShotDescription"/>
        <w:numPr>
          <w:ilvl w:val="2"/>
          <w:numId w:val="3"/>
        </w:numPr>
      </w:pPr>
      <w:r>
        <w:t>Making a 3-millimeter-long incision in the central abdomen.</w:t>
      </w:r>
    </w:p>
    <w:p w14:paraId="432DADBA" w14:textId="6E6A3052" w:rsidR="003542ED" w:rsidRDefault="00B21B82">
      <w:pPr>
        <w:pStyle w:val="ShotDescription"/>
        <w:numPr>
          <w:ilvl w:val="2"/>
          <w:numId w:val="3"/>
        </w:numPr>
      </w:pPr>
      <w:r>
        <w:t>Making a 1.5-millimeter incision between the upper abdomen and the xiphoid process.</w:t>
      </w:r>
    </w:p>
    <w:p w14:paraId="54F54018" w14:textId="7ACCADA0" w:rsidR="003542ED" w:rsidRDefault="00951CC6">
      <w:pPr>
        <w:pStyle w:val="ShotDescription"/>
        <w:numPr>
          <w:ilvl w:val="2"/>
          <w:numId w:val="3"/>
        </w:numPr>
      </w:pPr>
      <w:r>
        <w:t>Locating the pancreas using an abdominal expander.</w:t>
      </w:r>
    </w:p>
    <w:p w14:paraId="5FA8B075" w14:textId="77777777" w:rsidR="003542ED" w:rsidRDefault="003542ED"/>
    <w:p w14:paraId="7119BD36" w14:textId="77777777" w:rsidR="003542ED" w:rsidRPr="00F10F69" w:rsidRDefault="00000000">
      <w:pPr>
        <w:pStyle w:val="Narration"/>
        <w:numPr>
          <w:ilvl w:val="1"/>
          <w:numId w:val="3"/>
        </w:numPr>
        <w:rPr>
          <w:color w:val="7030A0"/>
        </w:rPr>
      </w:pPr>
      <w:r w:rsidRPr="00F10F69">
        <w:rPr>
          <w:color w:val="7030A0"/>
        </w:rPr>
        <w:t xml:space="preserve">Using a sterile cotton swab, identify the duodenum from the rear of the left upper abdomen </w:t>
      </w:r>
      <w:r w:rsidRPr="00F10F69">
        <w:rPr>
          <w:b/>
          <w:color w:val="7030A0"/>
        </w:rPr>
        <w:t>[1]</w:t>
      </w:r>
      <w:r w:rsidRPr="00F10F69">
        <w:rPr>
          <w:color w:val="7030A0"/>
        </w:rPr>
        <w:t xml:space="preserve"> and turn it to visualize the bile duct connecting the liver </w:t>
      </w:r>
      <w:r w:rsidRPr="00F10F69">
        <w:rPr>
          <w:b/>
          <w:color w:val="7030A0"/>
        </w:rPr>
        <w:t>[2]</w:t>
      </w:r>
      <w:r w:rsidRPr="00F10F69">
        <w:rPr>
          <w:color w:val="7030A0"/>
        </w:rPr>
        <w:t>.</w:t>
      </w:r>
    </w:p>
    <w:p w14:paraId="037CAAB8" w14:textId="192DCC70" w:rsidR="003542ED" w:rsidRDefault="002A2031">
      <w:pPr>
        <w:pStyle w:val="ShotDescription"/>
        <w:numPr>
          <w:ilvl w:val="2"/>
          <w:numId w:val="3"/>
        </w:numPr>
      </w:pPr>
      <w:r>
        <w:t>Identifying the duodenum with a sterile cotton swab.</w:t>
      </w:r>
    </w:p>
    <w:p w14:paraId="60AE101C" w14:textId="1E354FC2" w:rsidR="003542ED" w:rsidRDefault="006477EE">
      <w:pPr>
        <w:pStyle w:val="ShotDescription"/>
        <w:numPr>
          <w:ilvl w:val="2"/>
          <w:numId w:val="3"/>
        </w:numPr>
      </w:pPr>
      <w:r>
        <w:t xml:space="preserve">Turning the duodenum to reveal the bile duct.  </w:t>
      </w:r>
    </w:p>
    <w:p w14:paraId="0E494CDE" w14:textId="77777777" w:rsidR="003542ED" w:rsidRDefault="003542ED">
      <w:pPr>
        <w:pStyle w:val="ShotDescription"/>
        <w:ind w:firstLine="0"/>
      </w:pPr>
    </w:p>
    <w:p w14:paraId="10ACF604" w14:textId="77777777" w:rsidR="003542ED" w:rsidRDefault="00000000">
      <w:r>
        <w:rPr>
          <w:rFonts w:asciiTheme="majorHAnsi" w:hAnsiTheme="majorHAnsi" w:cstheme="majorHAnsi"/>
          <w:b/>
          <w:bCs/>
          <w:lang w:eastAsia="zh-CN"/>
        </w:rPr>
        <w:t>Tracing Surgical Site</w:t>
      </w:r>
    </w:p>
    <w:p w14:paraId="3AAA0A4A" w14:textId="77777777" w:rsidR="003542ED" w:rsidRPr="00370771" w:rsidRDefault="00000000">
      <w:pPr>
        <w:pStyle w:val="Narration"/>
        <w:numPr>
          <w:ilvl w:val="1"/>
          <w:numId w:val="3"/>
        </w:numPr>
        <w:rPr>
          <w:color w:val="7030A0"/>
        </w:rPr>
      </w:pPr>
      <w:r w:rsidRPr="00370771">
        <w:rPr>
          <w:color w:val="7030A0"/>
        </w:rPr>
        <w:t xml:space="preserve">Temporarily occlude the proximal common bile duct using a microvascular clip to prevent retrograde infusion into the liver </w:t>
      </w:r>
      <w:r w:rsidRPr="00370771">
        <w:rPr>
          <w:b/>
          <w:color w:val="7030A0"/>
        </w:rPr>
        <w:t>[1]</w:t>
      </w:r>
      <w:r w:rsidRPr="00370771">
        <w:rPr>
          <w:color w:val="7030A0"/>
        </w:rPr>
        <w:t>.</w:t>
      </w:r>
    </w:p>
    <w:p w14:paraId="28599605" w14:textId="5AE20474" w:rsidR="003542ED" w:rsidRDefault="000A2BCA">
      <w:pPr>
        <w:pStyle w:val="ShotDescription"/>
        <w:numPr>
          <w:ilvl w:val="2"/>
          <w:numId w:val="3"/>
        </w:numPr>
      </w:pPr>
      <w:r>
        <w:lastRenderedPageBreak/>
        <w:t>Placing a microvascular clip to occlude the proximal common bile duct.</w:t>
      </w:r>
    </w:p>
    <w:p w14:paraId="0FDD0F31" w14:textId="77777777" w:rsidR="003542ED" w:rsidRDefault="003542ED"/>
    <w:p w14:paraId="126DB06D" w14:textId="77777777" w:rsidR="003542ED" w:rsidRPr="00370771" w:rsidRDefault="00000000">
      <w:pPr>
        <w:pStyle w:val="Narration"/>
        <w:numPr>
          <w:ilvl w:val="1"/>
          <w:numId w:val="3"/>
        </w:numPr>
        <w:rPr>
          <w:rFonts w:asciiTheme="minorHAnsi" w:hAnsiTheme="minorHAnsi" w:cstheme="minorHAnsi"/>
          <w:color w:val="7030A0"/>
        </w:rPr>
      </w:pPr>
      <w:r w:rsidRPr="00370771">
        <w:rPr>
          <w:rFonts w:asciiTheme="minorHAnsi" w:hAnsiTheme="minorHAnsi" w:cstheme="minorHAnsi"/>
          <w:color w:val="7030A0"/>
        </w:rPr>
        <w:t xml:space="preserve">Connect the 0.25 by 0.35-millimeter polyethylene pipe to a 0.25-millimeter needle </w:t>
      </w:r>
      <w:r w:rsidRPr="00370771">
        <w:rPr>
          <w:rFonts w:asciiTheme="minorHAnsi" w:hAnsiTheme="minorHAnsi" w:cstheme="minorHAnsi"/>
          <w:b/>
          <w:bCs/>
          <w:color w:val="7030A0"/>
        </w:rPr>
        <w:t>[1]</w:t>
      </w:r>
      <w:r w:rsidRPr="00370771">
        <w:rPr>
          <w:rFonts w:asciiTheme="minorHAnsi" w:hAnsiTheme="minorHAnsi" w:cstheme="minorHAnsi"/>
          <w:color w:val="7030A0"/>
        </w:rPr>
        <w:t xml:space="preserve"> and pierce the ampulla surrounding area, aiming for the large duodenal papilla </w:t>
      </w:r>
      <w:r w:rsidRPr="00370771">
        <w:rPr>
          <w:rFonts w:asciiTheme="minorHAnsi" w:hAnsiTheme="minorHAnsi" w:cstheme="minorHAnsi"/>
          <w:b/>
          <w:color w:val="7030A0"/>
        </w:rPr>
        <w:t>[2]</w:t>
      </w:r>
      <w:r w:rsidRPr="00370771">
        <w:rPr>
          <w:rFonts w:asciiTheme="minorHAnsi" w:hAnsiTheme="minorHAnsi" w:cstheme="minorHAnsi"/>
          <w:color w:val="7030A0"/>
        </w:rPr>
        <w:t xml:space="preserve">. </w:t>
      </w:r>
      <w:r w:rsidRPr="00370771">
        <w:rPr>
          <w:rFonts w:asciiTheme="minorHAnsi" w:hAnsiTheme="minorHAnsi" w:cstheme="minorHAnsi"/>
          <w:color w:val="7030A0"/>
          <w:shd w:val="clear" w:color="auto" w:fill="FFFFFF"/>
        </w:rPr>
        <w:t xml:space="preserve">Insert the tube into the papilla and pass it halfway into the bile duct, then stop the entry </w:t>
      </w:r>
      <w:r w:rsidRPr="00370771">
        <w:rPr>
          <w:rFonts w:asciiTheme="minorHAnsi" w:hAnsiTheme="minorHAnsi" w:cstheme="minorHAnsi"/>
          <w:b/>
          <w:bCs/>
          <w:color w:val="7030A0"/>
          <w:shd w:val="clear" w:color="auto" w:fill="FFFFFF"/>
        </w:rPr>
        <w:t>[3]</w:t>
      </w:r>
      <w:r w:rsidRPr="00370771">
        <w:rPr>
          <w:rFonts w:asciiTheme="minorHAnsi" w:hAnsiTheme="minorHAnsi" w:cstheme="minorHAnsi"/>
          <w:color w:val="7030A0"/>
          <w:shd w:val="clear" w:color="auto" w:fill="FFFFFF"/>
        </w:rPr>
        <w:t>.</w:t>
      </w:r>
    </w:p>
    <w:p w14:paraId="4AC28AF8" w14:textId="2BD1C5A3" w:rsidR="003542ED" w:rsidRDefault="007C1B30">
      <w:pPr>
        <w:pStyle w:val="Narration"/>
        <w:numPr>
          <w:ilvl w:val="2"/>
          <w:numId w:val="3"/>
        </w:numPr>
      </w:pPr>
      <w:r>
        <w:t>Connecting the polyethylene pipe to a needle.</w:t>
      </w:r>
    </w:p>
    <w:p w14:paraId="245A2629" w14:textId="2997BC7B" w:rsidR="003542ED" w:rsidRDefault="00C822E9">
      <w:pPr>
        <w:pStyle w:val="ShotDescription"/>
        <w:numPr>
          <w:ilvl w:val="2"/>
          <w:numId w:val="3"/>
        </w:numPr>
      </w:pPr>
      <w:r>
        <w:t>Inserting the needle into the ampulla area, targeting the duodenal papilla.</w:t>
      </w:r>
    </w:p>
    <w:p w14:paraId="3176B31C" w14:textId="3D26925A" w:rsidR="003542ED" w:rsidRDefault="00C758EB">
      <w:pPr>
        <w:pStyle w:val="ShotDescription"/>
        <w:numPr>
          <w:ilvl w:val="2"/>
          <w:numId w:val="3"/>
        </w:numPr>
      </w:pPr>
      <w:r>
        <w:t>Inserting the tube halfway into the bile duct and stopping the entry.</w:t>
      </w:r>
    </w:p>
    <w:p w14:paraId="31C20633" w14:textId="77777777" w:rsidR="003542ED" w:rsidRDefault="003542ED"/>
    <w:p w14:paraId="5A00829A" w14:textId="77777777" w:rsidR="003542ED" w:rsidRPr="00370771" w:rsidRDefault="00000000">
      <w:pPr>
        <w:pStyle w:val="Narration"/>
        <w:numPr>
          <w:ilvl w:val="1"/>
          <w:numId w:val="3"/>
        </w:numPr>
        <w:rPr>
          <w:color w:val="7030A0"/>
        </w:rPr>
      </w:pPr>
      <w:r w:rsidRPr="00370771">
        <w:rPr>
          <w:color w:val="7030A0"/>
        </w:rPr>
        <w:t xml:space="preserve">Start the infusion pump </w:t>
      </w:r>
      <w:r w:rsidRPr="00370771">
        <w:rPr>
          <w:b/>
          <w:bCs/>
          <w:color w:val="7030A0"/>
        </w:rPr>
        <w:t>[1]</w:t>
      </w:r>
      <w:r w:rsidRPr="00370771">
        <w:rPr>
          <w:color w:val="7030A0"/>
        </w:rPr>
        <w:t xml:space="preserve"> and infuse 0.2% methylene blue solution until the pancreatic duct becomes blue </w:t>
      </w:r>
      <w:r w:rsidRPr="00370771">
        <w:rPr>
          <w:b/>
          <w:bCs/>
          <w:color w:val="7030A0"/>
        </w:rPr>
        <w:t>[2-TXT]</w:t>
      </w:r>
      <w:r w:rsidRPr="00370771">
        <w:rPr>
          <w:color w:val="7030A0"/>
        </w:rPr>
        <w:t>.</w:t>
      </w:r>
    </w:p>
    <w:p w14:paraId="396643BB" w14:textId="77777777" w:rsidR="003542ED" w:rsidRDefault="00000000">
      <w:pPr>
        <w:pStyle w:val="Narration"/>
        <w:numPr>
          <w:ilvl w:val="2"/>
          <w:numId w:val="3"/>
        </w:numPr>
      </w:pPr>
      <w:r>
        <w:t>Talent starting the infusion pump.</w:t>
      </w:r>
    </w:p>
    <w:p w14:paraId="5B496681" w14:textId="0BC94E1B" w:rsidR="003542ED" w:rsidRDefault="00DC09AD">
      <w:pPr>
        <w:pStyle w:val="Narration"/>
        <w:numPr>
          <w:ilvl w:val="2"/>
          <w:numId w:val="3"/>
        </w:numPr>
      </w:pPr>
      <w:r>
        <w:t xml:space="preserve">Shot of pancreatic duct being infused with methylene blue. </w:t>
      </w:r>
      <w:r>
        <w:rPr>
          <w:b/>
          <w:bCs/>
        </w:rPr>
        <w:t xml:space="preserve">TXT: Infuse at </w:t>
      </w:r>
      <w:r>
        <w:rPr>
          <w:rFonts w:asciiTheme="majorHAnsi" w:hAnsiTheme="majorHAnsi" w:cstheme="majorHAnsi"/>
          <w:b/>
          <w:bCs/>
        </w:rPr>
        <w:t>50 µL/10 g for 2 min at 50 µL/min</w:t>
      </w:r>
    </w:p>
    <w:p w14:paraId="2345E590" w14:textId="77777777" w:rsidR="003542ED" w:rsidRDefault="003542ED"/>
    <w:p w14:paraId="3902D68A" w14:textId="77777777" w:rsidR="003542ED" w:rsidRPr="00370771" w:rsidRDefault="00000000">
      <w:pPr>
        <w:pStyle w:val="Narration"/>
        <w:numPr>
          <w:ilvl w:val="1"/>
          <w:numId w:val="3"/>
        </w:numPr>
        <w:rPr>
          <w:color w:val="7030A0"/>
        </w:rPr>
      </w:pPr>
      <w:r w:rsidRPr="00370771">
        <w:rPr>
          <w:color w:val="7030A0"/>
        </w:rPr>
        <w:t xml:space="preserve">After infusion, pull the polyethylene tube out </w:t>
      </w:r>
      <w:r w:rsidRPr="00370771">
        <w:rPr>
          <w:b/>
          <w:color w:val="7030A0"/>
        </w:rPr>
        <w:t>[1]</w:t>
      </w:r>
      <w:r w:rsidRPr="00370771">
        <w:rPr>
          <w:color w:val="7030A0"/>
        </w:rPr>
        <w:t xml:space="preserve"> and remove the microvascular clip </w:t>
      </w:r>
      <w:r w:rsidRPr="00370771">
        <w:rPr>
          <w:b/>
          <w:color w:val="7030A0"/>
        </w:rPr>
        <w:t>[2]</w:t>
      </w:r>
      <w:r w:rsidRPr="00370771">
        <w:rPr>
          <w:color w:val="7030A0"/>
        </w:rPr>
        <w:t>.</w:t>
      </w:r>
    </w:p>
    <w:p w14:paraId="3CED47B2" w14:textId="44C61941" w:rsidR="003542ED" w:rsidRDefault="000A0373">
      <w:pPr>
        <w:pStyle w:val="ShotDescription"/>
        <w:numPr>
          <w:ilvl w:val="2"/>
          <w:numId w:val="3"/>
        </w:numPr>
      </w:pPr>
      <w:r>
        <w:t>Removing the polyethylene tube from the bile duct.</w:t>
      </w:r>
    </w:p>
    <w:p w14:paraId="75E45027" w14:textId="7EC3BC55" w:rsidR="003542ED" w:rsidRDefault="000F20D2">
      <w:pPr>
        <w:pStyle w:val="ShotDescription"/>
        <w:numPr>
          <w:ilvl w:val="2"/>
          <w:numId w:val="3"/>
        </w:numPr>
      </w:pPr>
      <w:r>
        <w:t>Removing the microvascular clip.</w:t>
      </w:r>
    </w:p>
    <w:p w14:paraId="725AD6D1" w14:textId="77777777" w:rsidR="003542ED" w:rsidRDefault="003542ED">
      <w:pPr>
        <w:pStyle w:val="ListParagraph"/>
        <w:ind w:left="360"/>
        <w:contextualSpacing w:val="0"/>
        <w:rPr>
          <w:rFonts w:cstheme="minorHAnsi"/>
          <w:b/>
          <w:bCs/>
        </w:rPr>
      </w:pPr>
    </w:p>
    <w:p w14:paraId="53325590" w14:textId="77777777" w:rsidR="003542ED" w:rsidRDefault="00000000">
      <w:pPr>
        <w:rPr>
          <w:rFonts w:cstheme="minorHAnsi"/>
          <w:b/>
          <w:bCs/>
        </w:rPr>
      </w:pPr>
      <w:r>
        <w:rPr>
          <w:rFonts w:cstheme="minorHAnsi"/>
          <w:b/>
          <w:bCs/>
        </w:rPr>
        <w:t xml:space="preserve">Electrocoagulation </w:t>
      </w:r>
    </w:p>
    <w:p w14:paraId="7EE269A4" w14:textId="77777777" w:rsidR="003542ED" w:rsidRPr="00370771" w:rsidRDefault="00000000">
      <w:pPr>
        <w:pStyle w:val="Narration"/>
        <w:numPr>
          <w:ilvl w:val="1"/>
          <w:numId w:val="3"/>
        </w:numPr>
        <w:rPr>
          <w:color w:val="7030A0"/>
        </w:rPr>
      </w:pPr>
      <w:r w:rsidRPr="00370771">
        <w:rPr>
          <w:color w:val="7030A0"/>
        </w:rPr>
        <w:t xml:space="preserve">Use sterile cotton swabs to fix the pancreas </w:t>
      </w:r>
      <w:r w:rsidRPr="00370771">
        <w:rPr>
          <w:b/>
          <w:bCs/>
          <w:color w:val="7030A0"/>
        </w:rPr>
        <w:t>[1]</w:t>
      </w:r>
      <w:r w:rsidRPr="00370771">
        <w:rPr>
          <w:color w:val="7030A0"/>
        </w:rPr>
        <w:t xml:space="preserve"> and direct the electrocoagulation knife to the blue-colored area </w:t>
      </w:r>
      <w:r w:rsidRPr="00370771">
        <w:rPr>
          <w:b/>
          <w:color w:val="7030A0"/>
        </w:rPr>
        <w:t>[2-TXT]</w:t>
      </w:r>
      <w:r w:rsidRPr="00370771">
        <w:rPr>
          <w:color w:val="7030A0"/>
        </w:rPr>
        <w:t>.</w:t>
      </w:r>
    </w:p>
    <w:p w14:paraId="2B663FA8" w14:textId="361D1465" w:rsidR="003542ED" w:rsidRDefault="005C1241">
      <w:pPr>
        <w:pStyle w:val="ShotDescription"/>
        <w:numPr>
          <w:ilvl w:val="2"/>
          <w:numId w:val="3"/>
        </w:numPr>
      </w:pPr>
      <w:r>
        <w:t>Stabilizing the pancreas with cotton swabs.</w:t>
      </w:r>
    </w:p>
    <w:p w14:paraId="5E117F7C" w14:textId="412C1AD2" w:rsidR="003542ED" w:rsidRDefault="00741B8F">
      <w:pPr>
        <w:pStyle w:val="ShotDescription"/>
        <w:numPr>
          <w:ilvl w:val="2"/>
          <w:numId w:val="3"/>
        </w:numPr>
      </w:pPr>
      <w:r>
        <w:t xml:space="preserve">Positioning the electrocoagulation knife at the blue-stained portion of the pancreas. </w:t>
      </w:r>
      <w:r>
        <w:rPr>
          <w:b/>
          <w:bCs/>
        </w:rPr>
        <w:t xml:space="preserve">TXT: Electrocoagulation site: middle lower 2/3 between the common bile duct and </w:t>
      </w:r>
      <w:r w:rsidR="00370771">
        <w:rPr>
          <w:b/>
          <w:bCs/>
        </w:rPr>
        <w:t xml:space="preserve">the </w:t>
      </w:r>
      <w:r>
        <w:rPr>
          <w:b/>
          <w:bCs/>
        </w:rPr>
        <w:t>superior pancreaticoduodenal artery</w:t>
      </w:r>
    </w:p>
    <w:p w14:paraId="31785C8D" w14:textId="77777777" w:rsidR="003542ED" w:rsidRDefault="003542ED"/>
    <w:p w14:paraId="0D23906D" w14:textId="06F5BEC3" w:rsidR="00FE059E" w:rsidRPr="00370771" w:rsidRDefault="000132E3" w:rsidP="00FE059E">
      <w:pPr>
        <w:pStyle w:val="Narration"/>
        <w:numPr>
          <w:ilvl w:val="1"/>
          <w:numId w:val="3"/>
        </w:numPr>
        <w:rPr>
          <w:color w:val="7030A0"/>
        </w:rPr>
      </w:pPr>
      <w:r w:rsidRPr="00370771">
        <w:rPr>
          <w:color w:val="7030A0"/>
        </w:rPr>
        <w:t xml:space="preserve">After setting </w:t>
      </w:r>
      <w:r w:rsidR="00DC4F17" w:rsidRPr="00370771">
        <w:rPr>
          <w:color w:val="7030A0"/>
        </w:rPr>
        <w:t xml:space="preserve">the </w:t>
      </w:r>
      <w:r w:rsidRPr="00370771">
        <w:rPr>
          <w:color w:val="7030A0"/>
        </w:rPr>
        <w:t xml:space="preserve">operating </w:t>
      </w:r>
      <w:r w:rsidR="00A90A46" w:rsidRPr="00370771">
        <w:rPr>
          <w:color w:val="7030A0"/>
        </w:rPr>
        <w:t xml:space="preserve">parameters of electrocoagulation, </w:t>
      </w:r>
      <w:r w:rsidR="00FE059E" w:rsidRPr="00370771">
        <w:rPr>
          <w:color w:val="7030A0"/>
        </w:rPr>
        <w:t xml:space="preserve">use pure copper as the electrode material and apply treatment to the pancreas for 2 to 3 seconds while avoiding blood vessels </w:t>
      </w:r>
      <w:r w:rsidR="00FE059E" w:rsidRPr="00370771">
        <w:rPr>
          <w:b/>
          <w:bCs/>
          <w:color w:val="7030A0"/>
        </w:rPr>
        <w:t>[</w:t>
      </w:r>
      <w:r w:rsidR="00111FC0" w:rsidRPr="00370771">
        <w:rPr>
          <w:b/>
          <w:bCs/>
          <w:color w:val="7030A0"/>
        </w:rPr>
        <w:t>1-TXT</w:t>
      </w:r>
      <w:r w:rsidR="00FE059E" w:rsidRPr="00370771">
        <w:rPr>
          <w:b/>
          <w:bCs/>
          <w:color w:val="7030A0"/>
        </w:rPr>
        <w:t>]</w:t>
      </w:r>
      <w:r w:rsidR="00FE059E" w:rsidRPr="00370771">
        <w:rPr>
          <w:color w:val="7030A0"/>
        </w:rPr>
        <w:t xml:space="preserve">. Continue </w:t>
      </w:r>
      <w:r w:rsidR="00D945FE" w:rsidRPr="00370771">
        <w:rPr>
          <w:color w:val="7030A0"/>
        </w:rPr>
        <w:t xml:space="preserve">electrocoagulation </w:t>
      </w:r>
      <w:r w:rsidR="00FE059E" w:rsidRPr="00370771">
        <w:rPr>
          <w:color w:val="7030A0"/>
        </w:rPr>
        <w:t xml:space="preserve">until the methylene blue-stained region changes color to yellow or brown </w:t>
      </w:r>
      <w:r w:rsidR="00FE059E" w:rsidRPr="00370771">
        <w:rPr>
          <w:b/>
          <w:bCs/>
          <w:color w:val="7030A0"/>
        </w:rPr>
        <w:t>[</w:t>
      </w:r>
      <w:r w:rsidR="00D631EF" w:rsidRPr="00370771">
        <w:rPr>
          <w:b/>
          <w:bCs/>
          <w:color w:val="7030A0"/>
        </w:rPr>
        <w:t>2</w:t>
      </w:r>
      <w:r w:rsidR="00FE059E" w:rsidRPr="00370771">
        <w:rPr>
          <w:b/>
          <w:bCs/>
          <w:color w:val="7030A0"/>
        </w:rPr>
        <w:t>]</w:t>
      </w:r>
      <w:r w:rsidR="00FE059E" w:rsidRPr="00370771">
        <w:rPr>
          <w:color w:val="7030A0"/>
        </w:rPr>
        <w:t>.</w:t>
      </w:r>
    </w:p>
    <w:p w14:paraId="5FAEAB65" w14:textId="52DD68F4" w:rsidR="003542ED" w:rsidRDefault="003007C4">
      <w:pPr>
        <w:pStyle w:val="Narration"/>
        <w:numPr>
          <w:ilvl w:val="2"/>
          <w:numId w:val="3"/>
        </w:numPr>
        <w:rPr>
          <w:rFonts w:asciiTheme="minorHAnsi" w:hAnsiTheme="minorHAnsi" w:cstheme="minorHAnsi"/>
        </w:rPr>
      </w:pPr>
      <w:r>
        <w:rPr>
          <w:rFonts w:asciiTheme="minorHAnsi" w:hAnsiTheme="minorHAnsi" w:cstheme="minorHAnsi"/>
          <w:color w:val="0D0D0D"/>
          <w:shd w:val="clear" w:color="auto" w:fill="FFFFFF"/>
        </w:rPr>
        <w:t>Applying electrocoagulation to the pancreas, carefully avoiding nearby blood vessels.</w:t>
      </w:r>
      <w:r w:rsidR="00BE6FBB">
        <w:rPr>
          <w:rFonts w:asciiTheme="minorHAnsi" w:hAnsiTheme="minorHAnsi" w:cstheme="minorHAnsi"/>
          <w:color w:val="0D0D0D"/>
          <w:shd w:val="clear" w:color="auto" w:fill="FFFFFF"/>
        </w:rPr>
        <w:t xml:space="preserve"> </w:t>
      </w:r>
      <w:r w:rsidR="00BE6FBB" w:rsidRPr="00DC4F17">
        <w:rPr>
          <w:rFonts w:asciiTheme="minorHAnsi" w:hAnsiTheme="minorHAnsi" w:cstheme="minorHAnsi"/>
          <w:b/>
          <w:bCs/>
          <w:color w:val="0D0D0D"/>
          <w:shd w:val="clear" w:color="auto" w:fill="FFFFFF"/>
        </w:rPr>
        <w:t xml:space="preserve">TXT: Electrocoagulation parameters: </w:t>
      </w:r>
      <w:r w:rsidR="00DC4F17" w:rsidRPr="00DC4F17">
        <w:rPr>
          <w:rFonts w:asciiTheme="minorHAnsi" w:hAnsiTheme="minorHAnsi" w:cstheme="minorHAnsi"/>
          <w:b/>
          <w:bCs/>
          <w:color w:val="auto"/>
        </w:rPr>
        <w:t>Voltage 220 V and Temperature 300</w:t>
      </w:r>
      <w:r w:rsidR="00370771">
        <w:rPr>
          <w:rFonts w:asciiTheme="minorHAnsi" w:hAnsiTheme="minorHAnsi" w:cstheme="minorHAnsi"/>
          <w:b/>
          <w:bCs/>
          <w:color w:val="auto"/>
        </w:rPr>
        <w:t xml:space="preserve"> °C</w:t>
      </w:r>
    </w:p>
    <w:p w14:paraId="572841E7" w14:textId="5AB5F368" w:rsidR="003542ED" w:rsidRDefault="00361365">
      <w:pPr>
        <w:pStyle w:val="Narration"/>
        <w:numPr>
          <w:ilvl w:val="2"/>
          <w:numId w:val="3"/>
        </w:numPr>
        <w:rPr>
          <w:rFonts w:asciiTheme="minorHAnsi" w:hAnsiTheme="minorHAnsi" w:cstheme="minorHAnsi"/>
        </w:rPr>
      </w:pPr>
      <w:r>
        <w:rPr>
          <w:rFonts w:asciiTheme="minorHAnsi" w:hAnsiTheme="minorHAnsi" w:cstheme="minorHAnsi"/>
          <w:color w:val="0D0D0D"/>
          <w:shd w:val="clear" w:color="auto" w:fill="FFFFFF"/>
        </w:rPr>
        <w:t>The blue color of the methylene blue-stained area changes to yellow or brown</w:t>
      </w:r>
    </w:p>
    <w:p w14:paraId="18D4A227" w14:textId="77777777" w:rsidR="003542ED" w:rsidRDefault="003542ED"/>
    <w:p w14:paraId="0B8CAB8C" w14:textId="02E41E28" w:rsidR="003542ED" w:rsidRDefault="00000000">
      <w:pPr>
        <w:pStyle w:val="Narration"/>
        <w:numPr>
          <w:ilvl w:val="1"/>
          <w:numId w:val="3"/>
        </w:numPr>
      </w:pPr>
      <w:r w:rsidRPr="004A619D">
        <w:rPr>
          <w:color w:val="7030A0"/>
        </w:rPr>
        <w:t xml:space="preserve">When the blue staining solution is no longer visible in the pancreas, stop the electrocoagulation </w:t>
      </w:r>
      <w:r w:rsidRPr="004A619D">
        <w:rPr>
          <w:b/>
          <w:color w:val="7030A0"/>
        </w:rPr>
        <w:t>[1]</w:t>
      </w:r>
      <w:r w:rsidRPr="004A619D">
        <w:rPr>
          <w:color w:val="7030A0"/>
        </w:rPr>
        <w:t xml:space="preserve">. Close the abdomen using 4-0 </w:t>
      </w:r>
      <w:r>
        <w:rPr>
          <w:i/>
          <w:iCs/>
          <w:color w:val="FF0000"/>
        </w:rPr>
        <w:t>(four-oh)</w:t>
      </w:r>
      <w:r>
        <w:t xml:space="preserve"> </w:t>
      </w:r>
      <w:r w:rsidRPr="004A619D">
        <w:rPr>
          <w:color w:val="7030A0"/>
        </w:rPr>
        <w:t xml:space="preserve">nonabsorbent monofilament polypropylene sutures </w:t>
      </w:r>
      <w:r w:rsidRPr="004A619D">
        <w:rPr>
          <w:b/>
          <w:color w:val="7030A0"/>
        </w:rPr>
        <w:t>[2-TXT]</w:t>
      </w:r>
      <w:r w:rsidRPr="004A619D">
        <w:rPr>
          <w:color w:val="7030A0"/>
        </w:rPr>
        <w:t xml:space="preserve">. </w:t>
      </w:r>
    </w:p>
    <w:p w14:paraId="75C17A96" w14:textId="1147D50B" w:rsidR="003542ED" w:rsidRDefault="00BE6FBB">
      <w:pPr>
        <w:pStyle w:val="ShotDescription"/>
        <w:numPr>
          <w:ilvl w:val="2"/>
          <w:numId w:val="3"/>
        </w:numPr>
      </w:pPr>
      <w:r>
        <w:t xml:space="preserve">Observing the area to ensure the blue staining is fully gone and stopping the electrocoagulation. </w:t>
      </w:r>
    </w:p>
    <w:p w14:paraId="0B1AB6B7" w14:textId="0D7D428E" w:rsidR="003542ED" w:rsidRDefault="006A4016">
      <w:pPr>
        <w:pStyle w:val="ShotDescription"/>
        <w:numPr>
          <w:ilvl w:val="2"/>
          <w:numId w:val="3"/>
        </w:numPr>
      </w:pPr>
      <w:r>
        <w:t xml:space="preserve">Suturing the abdomen with 4-0 nonabsorbent monofilament polypropylene sutures. </w:t>
      </w:r>
      <w:r>
        <w:rPr>
          <w:b/>
          <w:bCs/>
        </w:rPr>
        <w:t xml:space="preserve">TXT: Do not perform electrocoagulation on </w:t>
      </w:r>
      <w:r w:rsidR="004A619D">
        <w:rPr>
          <w:b/>
          <w:bCs/>
        </w:rPr>
        <w:t xml:space="preserve">the </w:t>
      </w:r>
      <w:r>
        <w:rPr>
          <w:b/>
          <w:bCs/>
        </w:rPr>
        <w:t xml:space="preserve">sham group mice </w:t>
      </w:r>
    </w:p>
    <w:p w14:paraId="2B08C77D" w14:textId="77777777" w:rsidR="003542ED" w:rsidRDefault="003542ED"/>
    <w:p w14:paraId="5FFBF145" w14:textId="77777777" w:rsidR="003542ED" w:rsidRPr="004A619D" w:rsidRDefault="00000000">
      <w:pPr>
        <w:pStyle w:val="Narration"/>
        <w:numPr>
          <w:ilvl w:val="1"/>
          <w:numId w:val="3"/>
        </w:numPr>
        <w:rPr>
          <w:color w:val="7030A0"/>
        </w:rPr>
      </w:pPr>
      <w:r w:rsidRPr="004A619D">
        <w:rPr>
          <w:color w:val="7030A0"/>
        </w:rPr>
        <w:t xml:space="preserve">After the surgery, place the mouse in a polyethylene box lined with bedding material </w:t>
      </w:r>
      <w:r w:rsidRPr="004A619D">
        <w:rPr>
          <w:b/>
          <w:color w:val="7030A0"/>
        </w:rPr>
        <w:t>[1-TXT]</w:t>
      </w:r>
      <w:r w:rsidRPr="004A619D">
        <w:rPr>
          <w:color w:val="7030A0"/>
        </w:rPr>
        <w:t>.</w:t>
      </w:r>
    </w:p>
    <w:p w14:paraId="5F63D13C" w14:textId="77777777" w:rsidR="003542ED" w:rsidRDefault="00000000">
      <w:pPr>
        <w:pStyle w:val="ShotDescription"/>
        <w:numPr>
          <w:ilvl w:val="2"/>
          <w:numId w:val="3"/>
        </w:numPr>
      </w:pPr>
      <w:r>
        <w:t xml:space="preserve">Talent placing the mouse in boxes with bedding, food, and water provided. </w:t>
      </w:r>
      <w:r>
        <w:rPr>
          <w:b/>
          <w:bCs/>
        </w:rPr>
        <w:t xml:space="preserve">TXT: Provide </w:t>
      </w:r>
      <w:r>
        <w:rPr>
          <w:rFonts w:asciiTheme="majorHAnsi" w:hAnsiTheme="majorHAnsi" w:cstheme="majorHAnsi"/>
          <w:b/>
          <w:bCs/>
          <w:lang w:eastAsia="zh-CN"/>
        </w:rPr>
        <w:t xml:space="preserve">food and water </w:t>
      </w:r>
      <w:r>
        <w:rPr>
          <w:rFonts w:asciiTheme="majorHAnsi" w:hAnsiTheme="majorHAnsi" w:cstheme="majorHAnsi"/>
          <w:b/>
          <w:bCs/>
          <w:i/>
          <w:iCs/>
          <w:lang w:eastAsia="zh-CN"/>
        </w:rPr>
        <w:t>ad libitum</w:t>
      </w:r>
    </w:p>
    <w:p w14:paraId="60886C74" w14:textId="77777777" w:rsidR="003542ED" w:rsidRDefault="003542ED">
      <w:pPr>
        <w:pStyle w:val="ShotDescription"/>
        <w:ind w:firstLine="0"/>
      </w:pPr>
    </w:p>
    <w:p w14:paraId="758F4AC5" w14:textId="04A775E0" w:rsidR="003542ED" w:rsidRDefault="00000000">
      <w:pPr>
        <w:pStyle w:val="ListParagraph"/>
        <w:numPr>
          <w:ilvl w:val="0"/>
          <w:numId w:val="3"/>
        </w:numPr>
        <w:spacing w:before="120"/>
        <w:contextualSpacing w:val="0"/>
        <w:rPr>
          <w:rFonts w:cstheme="minorHAnsi"/>
          <w:b/>
          <w:bCs/>
        </w:rPr>
      </w:pPr>
      <w:r>
        <w:rPr>
          <w:rFonts w:cstheme="minorHAnsi"/>
          <w:b/>
          <w:bCs/>
        </w:rPr>
        <w:t>Serum Biochemical Analysis and Histopathological Examination of Pancreatic Tissue Post-Electrocoagulation in Mice</w:t>
      </w:r>
    </w:p>
    <w:p w14:paraId="098F6C2E" w14:textId="77777777" w:rsidR="003542ED" w:rsidRDefault="00000000">
      <w:pPr>
        <w:pStyle w:val="ListParagraph"/>
        <w:spacing w:before="120"/>
        <w:ind w:left="360"/>
        <w:contextualSpacing w:val="0"/>
        <w:rPr>
          <w:rFonts w:cstheme="minorHAnsi"/>
          <w:b/>
          <w:bCs/>
        </w:rPr>
      </w:pPr>
      <w:r>
        <w:rPr>
          <w:rFonts w:cstheme="minorHAnsi"/>
          <w:b/>
          <w:bCs/>
        </w:rPr>
        <w:t xml:space="preserve">Demonstrator: </w:t>
      </w:r>
      <w:proofErr w:type="spellStart"/>
      <w:r>
        <w:rPr>
          <w:rFonts w:cstheme="minorHAnsi" w:hint="eastAsia"/>
          <w:lang w:eastAsia="zh-CN"/>
        </w:rPr>
        <w:t>Zhenghui</w:t>
      </w:r>
      <w:proofErr w:type="spellEnd"/>
      <w:r>
        <w:rPr>
          <w:rFonts w:cstheme="minorHAnsi" w:hint="eastAsia"/>
          <w:lang w:eastAsia="zh-CN"/>
        </w:rPr>
        <w:t xml:space="preserve"> Yang</w:t>
      </w:r>
    </w:p>
    <w:p w14:paraId="6F4BB2B5" w14:textId="77777777" w:rsidR="002F4617" w:rsidRDefault="002F4617">
      <w:pPr>
        <w:pStyle w:val="ListParagraph"/>
        <w:spacing w:before="120"/>
        <w:ind w:left="360"/>
        <w:contextualSpacing w:val="0"/>
        <w:rPr>
          <w:rFonts w:cstheme="minorHAnsi"/>
          <w:b/>
          <w:bCs/>
        </w:rPr>
      </w:pPr>
    </w:p>
    <w:p w14:paraId="5008AE0B" w14:textId="2761D596" w:rsidR="003542ED" w:rsidRDefault="00000000">
      <w:pPr>
        <w:pStyle w:val="ListParagraph"/>
        <w:spacing w:before="120"/>
        <w:ind w:left="360"/>
        <w:contextualSpacing w:val="0"/>
        <w:rPr>
          <w:rFonts w:cstheme="minorHAnsi"/>
          <w:b/>
          <w:bCs/>
        </w:rPr>
      </w:pPr>
      <w:r>
        <w:rPr>
          <w:rFonts w:cstheme="minorHAnsi"/>
          <w:b/>
          <w:bCs/>
        </w:rPr>
        <w:t>Protocol</w:t>
      </w:r>
    </w:p>
    <w:p w14:paraId="0983EB36" w14:textId="77777777" w:rsidR="003542ED" w:rsidRPr="00B43289" w:rsidRDefault="00000000">
      <w:pPr>
        <w:pStyle w:val="Narration"/>
        <w:numPr>
          <w:ilvl w:val="1"/>
          <w:numId w:val="3"/>
        </w:numPr>
        <w:rPr>
          <w:color w:val="7030A0"/>
        </w:rPr>
      </w:pPr>
      <w:r w:rsidRPr="00B43289">
        <w:rPr>
          <w:color w:val="7030A0"/>
        </w:rPr>
        <w:t xml:space="preserve">After </w:t>
      </w:r>
      <w:r w:rsidRPr="00B43289">
        <w:rPr>
          <w:rFonts w:asciiTheme="majorHAnsi" w:eastAsia="SimSun" w:hAnsiTheme="majorHAnsi" w:cstheme="majorHAnsi"/>
          <w:color w:val="7030A0"/>
          <w:lang w:eastAsia="zh-CN"/>
        </w:rPr>
        <w:t xml:space="preserve">electrocoagulation of the pancreatic duct, anesthetize the mouse and place it on an operating platform </w:t>
      </w:r>
      <w:r w:rsidRPr="00B43289">
        <w:rPr>
          <w:rFonts w:asciiTheme="majorHAnsi" w:eastAsia="SimSun" w:hAnsiTheme="majorHAnsi" w:cstheme="majorHAnsi"/>
          <w:b/>
          <w:bCs/>
          <w:color w:val="7030A0"/>
          <w:lang w:eastAsia="zh-CN"/>
        </w:rPr>
        <w:t>[1-TXT]</w:t>
      </w:r>
      <w:r w:rsidRPr="00B43289">
        <w:rPr>
          <w:rFonts w:asciiTheme="majorHAnsi" w:eastAsia="SimSun" w:hAnsiTheme="majorHAnsi" w:cstheme="majorHAnsi"/>
          <w:color w:val="7030A0"/>
          <w:lang w:eastAsia="zh-CN"/>
        </w:rPr>
        <w:t>.</w:t>
      </w:r>
    </w:p>
    <w:p w14:paraId="30E49D0A" w14:textId="675932BD" w:rsidR="003542ED" w:rsidRDefault="00000000">
      <w:pPr>
        <w:pStyle w:val="Narration"/>
        <w:numPr>
          <w:ilvl w:val="2"/>
          <w:numId w:val="3"/>
        </w:numPr>
      </w:pPr>
      <w:r>
        <w:rPr>
          <w:rFonts w:asciiTheme="majorHAnsi" w:eastAsia="SimSun" w:hAnsiTheme="majorHAnsi" w:cstheme="majorHAnsi"/>
          <w:lang w:eastAsia="zh-CN"/>
        </w:rPr>
        <w:t xml:space="preserve">Talent placing the </w:t>
      </w:r>
      <w:proofErr w:type="spellStart"/>
      <w:r>
        <w:rPr>
          <w:rFonts w:asciiTheme="majorHAnsi" w:eastAsia="SimSun" w:hAnsiTheme="majorHAnsi" w:cstheme="majorHAnsi"/>
          <w:lang w:eastAsia="zh-CN"/>
        </w:rPr>
        <w:t>electrocoagulated</w:t>
      </w:r>
      <w:proofErr w:type="spellEnd"/>
      <w:r>
        <w:rPr>
          <w:rFonts w:asciiTheme="majorHAnsi" w:eastAsia="SimSun" w:hAnsiTheme="majorHAnsi" w:cstheme="majorHAnsi"/>
          <w:lang w:eastAsia="zh-CN"/>
        </w:rPr>
        <w:t xml:space="preserve"> anesthetized mouse on an operating platform. </w:t>
      </w:r>
      <w:r>
        <w:rPr>
          <w:b/>
          <w:bCs/>
        </w:rPr>
        <w:t xml:space="preserve">TXT: Anesthesia: </w:t>
      </w:r>
      <w:r>
        <w:rPr>
          <w:rFonts w:asciiTheme="majorHAnsi" w:hAnsiTheme="majorHAnsi" w:cstheme="majorHAnsi"/>
          <w:b/>
          <w:bCs/>
        </w:rPr>
        <w:t xml:space="preserve">200 µL of </w:t>
      </w:r>
      <w:r w:rsidR="0044272C">
        <w:rPr>
          <w:rFonts w:asciiTheme="majorHAnsi" w:hAnsiTheme="majorHAnsi" w:cstheme="majorHAnsi"/>
          <w:b/>
          <w:bCs/>
        </w:rPr>
        <w:t>T</w:t>
      </w:r>
      <w:r>
        <w:rPr>
          <w:rFonts w:asciiTheme="majorHAnsi" w:hAnsiTheme="majorHAnsi" w:cstheme="majorHAnsi"/>
          <w:b/>
          <w:bCs/>
        </w:rPr>
        <w:t>ribromoethanol/10 g of body weight</w:t>
      </w:r>
    </w:p>
    <w:p w14:paraId="1BF83BBC" w14:textId="77777777" w:rsidR="003542ED" w:rsidRDefault="003542ED">
      <w:pPr>
        <w:pStyle w:val="Narration"/>
        <w:ind w:left="1627" w:firstLine="0"/>
      </w:pPr>
    </w:p>
    <w:p w14:paraId="2818D2E1" w14:textId="77777777" w:rsidR="003542ED" w:rsidRPr="00B43289" w:rsidRDefault="00000000">
      <w:pPr>
        <w:pStyle w:val="Narration"/>
        <w:numPr>
          <w:ilvl w:val="1"/>
          <w:numId w:val="3"/>
        </w:numPr>
        <w:rPr>
          <w:color w:val="7030A0"/>
        </w:rPr>
      </w:pPr>
      <w:r w:rsidRPr="00B43289">
        <w:rPr>
          <w:color w:val="7030A0"/>
        </w:rPr>
        <w:t xml:space="preserve">To collect blood through the orbital plexus, gently hold the skin on the back to create a slight protrusion of the eyeball </w:t>
      </w:r>
      <w:r w:rsidRPr="00B43289">
        <w:rPr>
          <w:b/>
          <w:bCs/>
          <w:color w:val="7030A0"/>
        </w:rPr>
        <w:t>[1]</w:t>
      </w:r>
      <w:r w:rsidRPr="00B43289">
        <w:rPr>
          <w:color w:val="7030A0"/>
        </w:rPr>
        <w:t xml:space="preserve">. Then, place the end of a capillary tube in the corner of the eye and gently insert it under the eyeball at an angle of 30 to 45 degrees </w:t>
      </w:r>
      <w:r w:rsidRPr="00B43289">
        <w:rPr>
          <w:b/>
          <w:color w:val="7030A0"/>
        </w:rPr>
        <w:t>[2]</w:t>
      </w:r>
      <w:r w:rsidRPr="00B43289">
        <w:rPr>
          <w:color w:val="7030A0"/>
        </w:rPr>
        <w:t xml:space="preserve">. Rotate the capillary until blood starts to flow </w:t>
      </w:r>
      <w:r w:rsidRPr="00B43289">
        <w:rPr>
          <w:b/>
          <w:color w:val="7030A0"/>
        </w:rPr>
        <w:t>[3]</w:t>
      </w:r>
      <w:r w:rsidRPr="00B43289">
        <w:rPr>
          <w:color w:val="7030A0"/>
        </w:rPr>
        <w:t>.</w:t>
      </w:r>
    </w:p>
    <w:p w14:paraId="5B5EBD88" w14:textId="77777777" w:rsidR="003542ED" w:rsidRDefault="00000000">
      <w:pPr>
        <w:pStyle w:val="ShotDescription"/>
        <w:numPr>
          <w:ilvl w:val="2"/>
          <w:numId w:val="3"/>
        </w:numPr>
      </w:pPr>
      <w:r>
        <w:t>Talent gently holding the mouse’s back skin to slightly protrude the eyeball.</w:t>
      </w:r>
    </w:p>
    <w:p w14:paraId="5C99E24C" w14:textId="77777777" w:rsidR="003542ED" w:rsidRDefault="00000000">
      <w:pPr>
        <w:pStyle w:val="ShotDescription"/>
        <w:numPr>
          <w:ilvl w:val="2"/>
          <w:numId w:val="3"/>
        </w:numPr>
      </w:pPr>
      <w:r>
        <w:t>Talent positioning the capillary in the corner of the eye and inserting it under the eyeball at the correct angle.</w:t>
      </w:r>
    </w:p>
    <w:p w14:paraId="168B59ED" w14:textId="77777777" w:rsidR="003542ED" w:rsidRDefault="00000000">
      <w:pPr>
        <w:pStyle w:val="ShotDescription"/>
        <w:numPr>
          <w:ilvl w:val="2"/>
          <w:numId w:val="3"/>
        </w:numPr>
      </w:pPr>
      <w:r>
        <w:t>Shot of the capillary being rotated to initiate blood flow.</w:t>
      </w:r>
    </w:p>
    <w:p w14:paraId="7B05842E" w14:textId="77777777" w:rsidR="003542ED" w:rsidRDefault="003542ED"/>
    <w:p w14:paraId="07D71FB1" w14:textId="77777777" w:rsidR="003542ED" w:rsidRPr="00B43289" w:rsidRDefault="00000000">
      <w:pPr>
        <w:pStyle w:val="Narration"/>
        <w:numPr>
          <w:ilvl w:val="1"/>
          <w:numId w:val="3"/>
        </w:numPr>
        <w:rPr>
          <w:color w:val="7030A0"/>
        </w:rPr>
      </w:pPr>
      <w:r w:rsidRPr="00B43289">
        <w:rPr>
          <w:color w:val="7030A0"/>
        </w:rPr>
        <w:t xml:space="preserve">After blood collection, close the eyelids by applying gentle pressure with gauze </w:t>
      </w:r>
      <w:r w:rsidRPr="00B43289">
        <w:rPr>
          <w:b/>
          <w:color w:val="7030A0"/>
        </w:rPr>
        <w:t>[1]</w:t>
      </w:r>
      <w:r w:rsidRPr="00B43289">
        <w:rPr>
          <w:color w:val="7030A0"/>
        </w:rPr>
        <w:t>.</w:t>
      </w:r>
    </w:p>
    <w:p w14:paraId="62E77B80" w14:textId="77777777" w:rsidR="003542ED" w:rsidRDefault="00000000">
      <w:pPr>
        <w:pStyle w:val="ShotDescription"/>
        <w:numPr>
          <w:ilvl w:val="2"/>
          <w:numId w:val="3"/>
        </w:numPr>
      </w:pPr>
      <w:r>
        <w:t>Talent applying gauze to close the eyelids.</w:t>
      </w:r>
    </w:p>
    <w:p w14:paraId="6579D229" w14:textId="77777777" w:rsidR="003542ED" w:rsidRDefault="003542ED"/>
    <w:p w14:paraId="1795729A" w14:textId="77777777" w:rsidR="003542ED" w:rsidRPr="00291A77" w:rsidRDefault="00000000">
      <w:pPr>
        <w:pStyle w:val="Narration"/>
        <w:numPr>
          <w:ilvl w:val="1"/>
          <w:numId w:val="3"/>
        </w:numPr>
        <w:rPr>
          <w:color w:val="7030A0"/>
        </w:rPr>
      </w:pPr>
      <w:r w:rsidRPr="00291A77">
        <w:rPr>
          <w:color w:val="7030A0"/>
        </w:rPr>
        <w:t xml:space="preserve">Centrifuge the blood at 1,200 </w:t>
      </w:r>
      <w:r w:rsidRPr="00291A77">
        <w:rPr>
          <w:i/>
          <w:iCs/>
          <w:color w:val="7030A0"/>
        </w:rPr>
        <w:t>g</w:t>
      </w:r>
      <w:r w:rsidRPr="00291A77">
        <w:rPr>
          <w:color w:val="7030A0"/>
        </w:rPr>
        <w:t xml:space="preserve"> for 15 minutes </w:t>
      </w:r>
      <w:r w:rsidRPr="00291A77">
        <w:rPr>
          <w:b/>
          <w:bCs/>
          <w:color w:val="7030A0"/>
        </w:rPr>
        <w:t>[1]</w:t>
      </w:r>
      <w:r w:rsidRPr="00291A77">
        <w:rPr>
          <w:color w:val="7030A0"/>
        </w:rPr>
        <w:t xml:space="preserve"> and collect the supernatant in a new tube </w:t>
      </w:r>
      <w:r w:rsidRPr="00291A77">
        <w:rPr>
          <w:b/>
          <w:bCs/>
          <w:color w:val="7030A0"/>
        </w:rPr>
        <w:t>[2]</w:t>
      </w:r>
      <w:r w:rsidRPr="00291A77">
        <w:rPr>
          <w:color w:val="7030A0"/>
        </w:rPr>
        <w:t>.</w:t>
      </w:r>
    </w:p>
    <w:p w14:paraId="3636F0E4" w14:textId="77777777" w:rsidR="003542ED" w:rsidRDefault="00000000">
      <w:pPr>
        <w:pStyle w:val="ShotDescription"/>
        <w:numPr>
          <w:ilvl w:val="2"/>
          <w:numId w:val="3"/>
        </w:numPr>
      </w:pPr>
      <w:r>
        <w:t>Talent placing the tube in a centrifuge.</w:t>
      </w:r>
    </w:p>
    <w:p w14:paraId="74C42BD3" w14:textId="77777777" w:rsidR="003542ED" w:rsidRDefault="00000000">
      <w:pPr>
        <w:pStyle w:val="ShotDescription"/>
        <w:numPr>
          <w:ilvl w:val="2"/>
          <w:numId w:val="3"/>
        </w:numPr>
      </w:pPr>
      <w:r>
        <w:t>Talent removing the serum supernatant and transferring it to a new tube.</w:t>
      </w:r>
    </w:p>
    <w:p w14:paraId="5871EC0F" w14:textId="77777777" w:rsidR="003542ED" w:rsidRDefault="003542ED">
      <w:pPr>
        <w:pStyle w:val="ShotDescription"/>
        <w:ind w:firstLine="0"/>
      </w:pPr>
    </w:p>
    <w:p w14:paraId="6CADFEA5" w14:textId="77777777" w:rsidR="003542ED" w:rsidRPr="00291A77" w:rsidRDefault="00000000">
      <w:pPr>
        <w:pStyle w:val="Narration"/>
        <w:numPr>
          <w:ilvl w:val="1"/>
          <w:numId w:val="3"/>
        </w:numPr>
        <w:rPr>
          <w:color w:val="7030A0"/>
        </w:rPr>
      </w:pPr>
      <w:r w:rsidRPr="00291A77">
        <w:rPr>
          <w:color w:val="7030A0"/>
        </w:rPr>
        <w:t xml:space="preserve">Measure amylase, bilirubin, and hyaluronic acid using commercially available kits, following the manufacturer's recommendations </w:t>
      </w:r>
      <w:r w:rsidRPr="00291A77">
        <w:rPr>
          <w:b/>
          <w:color w:val="7030A0"/>
        </w:rPr>
        <w:t>[1-TXT]</w:t>
      </w:r>
      <w:r w:rsidRPr="00291A77">
        <w:rPr>
          <w:color w:val="7030A0"/>
        </w:rPr>
        <w:t>.</w:t>
      </w:r>
    </w:p>
    <w:p w14:paraId="72985BD4" w14:textId="77777777" w:rsidR="003542ED" w:rsidRDefault="00000000">
      <w:pPr>
        <w:pStyle w:val="ShotDescription"/>
        <w:numPr>
          <w:ilvl w:val="2"/>
          <w:numId w:val="3"/>
        </w:numPr>
      </w:pPr>
      <w:r>
        <w:t xml:space="preserve">Talent preparing samples for amylase, bilirubin, and hyaluronic acid estimation with corresponding kits placed on a working platform visible in the frame. </w:t>
      </w:r>
      <w:r>
        <w:rPr>
          <w:b/>
          <w:bCs/>
        </w:rPr>
        <w:t xml:space="preserve">TXT: Perform analysis on </w:t>
      </w:r>
      <w:r>
        <w:rPr>
          <w:rFonts w:asciiTheme="majorHAnsi" w:hAnsiTheme="majorHAnsi" w:cstheme="majorHAnsi"/>
          <w:b/>
          <w:bCs/>
        </w:rPr>
        <w:t>7</w:t>
      </w:r>
      <w:r>
        <w:rPr>
          <w:rFonts w:asciiTheme="majorHAnsi" w:hAnsiTheme="majorHAnsi" w:cstheme="majorHAnsi"/>
          <w:b/>
          <w:bCs/>
          <w:vertAlign w:val="superscript"/>
        </w:rPr>
        <w:t>th</w:t>
      </w:r>
      <w:r>
        <w:rPr>
          <w:rFonts w:asciiTheme="majorHAnsi" w:hAnsiTheme="majorHAnsi" w:cstheme="majorHAnsi"/>
          <w:b/>
          <w:bCs/>
        </w:rPr>
        <w:t>, 14</w:t>
      </w:r>
      <w:r>
        <w:rPr>
          <w:rFonts w:asciiTheme="majorHAnsi" w:hAnsiTheme="majorHAnsi" w:cstheme="majorHAnsi"/>
          <w:b/>
          <w:bCs/>
          <w:vertAlign w:val="superscript"/>
        </w:rPr>
        <w:t>th</w:t>
      </w:r>
      <w:r>
        <w:rPr>
          <w:rFonts w:asciiTheme="majorHAnsi" w:hAnsiTheme="majorHAnsi" w:cstheme="majorHAnsi"/>
          <w:b/>
          <w:bCs/>
        </w:rPr>
        <w:t>, 21</w:t>
      </w:r>
      <w:r>
        <w:rPr>
          <w:rFonts w:asciiTheme="majorHAnsi" w:hAnsiTheme="majorHAnsi" w:cstheme="majorHAnsi"/>
          <w:b/>
          <w:bCs/>
          <w:vertAlign w:val="superscript"/>
        </w:rPr>
        <w:t>st</w:t>
      </w:r>
      <w:r>
        <w:rPr>
          <w:rFonts w:asciiTheme="majorHAnsi" w:hAnsiTheme="majorHAnsi" w:cstheme="majorHAnsi"/>
          <w:b/>
          <w:bCs/>
        </w:rPr>
        <w:t>, and 28</w:t>
      </w:r>
      <w:r>
        <w:rPr>
          <w:rFonts w:asciiTheme="majorHAnsi" w:hAnsiTheme="majorHAnsi" w:cstheme="majorHAnsi"/>
          <w:b/>
          <w:bCs/>
          <w:vertAlign w:val="superscript"/>
        </w:rPr>
        <w:t>th</w:t>
      </w:r>
      <w:r>
        <w:rPr>
          <w:rFonts w:asciiTheme="majorHAnsi" w:hAnsiTheme="majorHAnsi" w:cstheme="majorHAnsi"/>
          <w:b/>
          <w:bCs/>
        </w:rPr>
        <w:t xml:space="preserve"> days of electrocoagulation</w:t>
      </w:r>
    </w:p>
    <w:p w14:paraId="196E4844" w14:textId="77777777" w:rsidR="003542ED" w:rsidRDefault="00000000">
      <w:pPr>
        <w:pStyle w:val="ShotDescription"/>
        <w:ind w:left="907" w:firstLine="0"/>
      </w:pPr>
      <w:r>
        <w:t xml:space="preserve"> </w:t>
      </w:r>
    </w:p>
    <w:p w14:paraId="4EEBE303" w14:textId="77777777" w:rsidR="003542ED" w:rsidRPr="00B43289" w:rsidRDefault="00000000">
      <w:pPr>
        <w:pStyle w:val="Narration"/>
        <w:numPr>
          <w:ilvl w:val="1"/>
          <w:numId w:val="3"/>
        </w:numPr>
        <w:rPr>
          <w:color w:val="7030A0"/>
        </w:rPr>
      </w:pPr>
      <w:r w:rsidRPr="00B43289">
        <w:rPr>
          <w:color w:val="7030A0"/>
        </w:rPr>
        <w:t xml:space="preserve">Next, place the euthanized mouse on the operating table set at 4 degrees Celsius </w:t>
      </w:r>
      <w:r w:rsidRPr="00B43289">
        <w:rPr>
          <w:b/>
          <w:color w:val="7030A0"/>
        </w:rPr>
        <w:t>[1-TXT]</w:t>
      </w:r>
      <w:r w:rsidRPr="00B43289">
        <w:rPr>
          <w:color w:val="7030A0"/>
        </w:rPr>
        <w:t xml:space="preserve">. Using scissors and forceps, make a “V” incision in the abdominal wall to expose the abdominal cavity </w:t>
      </w:r>
      <w:r w:rsidRPr="00B43289">
        <w:rPr>
          <w:b/>
          <w:color w:val="7030A0"/>
        </w:rPr>
        <w:t>[2]</w:t>
      </w:r>
      <w:r w:rsidRPr="00B43289">
        <w:rPr>
          <w:color w:val="7030A0"/>
        </w:rPr>
        <w:t xml:space="preserve">. Remove the pancreas and divide it into three parts for staining </w:t>
      </w:r>
      <w:r w:rsidRPr="00B43289">
        <w:rPr>
          <w:b/>
          <w:color w:val="7030A0"/>
        </w:rPr>
        <w:t>[3]</w:t>
      </w:r>
      <w:r w:rsidRPr="00B43289">
        <w:rPr>
          <w:color w:val="7030A0"/>
        </w:rPr>
        <w:t>.</w:t>
      </w:r>
    </w:p>
    <w:p w14:paraId="4A70D5C3" w14:textId="464A5C5B" w:rsidR="003542ED" w:rsidRDefault="00000000">
      <w:pPr>
        <w:pStyle w:val="ShotDescription"/>
        <w:numPr>
          <w:ilvl w:val="2"/>
          <w:numId w:val="3"/>
        </w:numPr>
      </w:pPr>
      <w:r>
        <w:t xml:space="preserve">Talent placing the euthanized mouse on the cold operating table. </w:t>
      </w:r>
      <w:r>
        <w:rPr>
          <w:b/>
          <w:bCs/>
        </w:rPr>
        <w:t xml:space="preserve">TXT: Euthanize </w:t>
      </w:r>
      <w:r w:rsidR="00B43289">
        <w:rPr>
          <w:b/>
          <w:bCs/>
        </w:rPr>
        <w:t xml:space="preserve">the </w:t>
      </w:r>
      <w:r>
        <w:rPr>
          <w:b/>
          <w:bCs/>
        </w:rPr>
        <w:t xml:space="preserve">mouse by cervical dislocation </w:t>
      </w:r>
    </w:p>
    <w:p w14:paraId="65C5745A" w14:textId="77777777" w:rsidR="003542ED" w:rsidRDefault="00000000">
      <w:pPr>
        <w:pStyle w:val="ShotDescription"/>
        <w:numPr>
          <w:ilvl w:val="2"/>
          <w:numId w:val="3"/>
        </w:numPr>
      </w:pPr>
      <w:r>
        <w:t>Talent making a "V" incision in the abdominal wall with scissors and forceps.</w:t>
      </w:r>
    </w:p>
    <w:p w14:paraId="630D8AB8" w14:textId="77777777" w:rsidR="003542ED" w:rsidRDefault="00000000">
      <w:pPr>
        <w:pStyle w:val="ShotDescription"/>
        <w:numPr>
          <w:ilvl w:val="2"/>
          <w:numId w:val="3"/>
        </w:numPr>
      </w:pPr>
      <w:r>
        <w:t>Talent removing the pancreas and dividing it into three parts.</w:t>
      </w:r>
    </w:p>
    <w:p w14:paraId="198F8F82" w14:textId="77777777" w:rsidR="003542ED" w:rsidRDefault="003542ED"/>
    <w:p w14:paraId="007A5414" w14:textId="77777777" w:rsidR="003542ED" w:rsidRPr="00B43289" w:rsidRDefault="00000000">
      <w:pPr>
        <w:pStyle w:val="Narration"/>
        <w:numPr>
          <w:ilvl w:val="1"/>
          <w:numId w:val="3"/>
        </w:numPr>
        <w:rPr>
          <w:color w:val="7030A0"/>
        </w:rPr>
      </w:pPr>
      <w:r w:rsidRPr="00B43289">
        <w:rPr>
          <w:color w:val="7030A0"/>
        </w:rPr>
        <w:t xml:space="preserve">Fix the pancreas in 4% polyformaldehyde solution </w:t>
      </w:r>
      <w:r w:rsidRPr="00B43289">
        <w:rPr>
          <w:b/>
          <w:color w:val="7030A0"/>
        </w:rPr>
        <w:t>[1]</w:t>
      </w:r>
      <w:r w:rsidRPr="00B43289">
        <w:rPr>
          <w:color w:val="7030A0"/>
        </w:rPr>
        <w:t xml:space="preserve">. Then, embed the fixed pancreas into paraffin for sectioning </w:t>
      </w:r>
      <w:r w:rsidRPr="00B43289">
        <w:rPr>
          <w:b/>
          <w:color w:val="7030A0"/>
        </w:rPr>
        <w:t>[2]</w:t>
      </w:r>
      <w:r w:rsidRPr="00B43289">
        <w:rPr>
          <w:color w:val="7030A0"/>
        </w:rPr>
        <w:t xml:space="preserve">. </w:t>
      </w:r>
    </w:p>
    <w:p w14:paraId="6FF82F3F" w14:textId="77777777" w:rsidR="003542ED" w:rsidRDefault="00000000">
      <w:pPr>
        <w:pStyle w:val="ShotDescription"/>
        <w:numPr>
          <w:ilvl w:val="2"/>
          <w:numId w:val="3"/>
        </w:numPr>
      </w:pPr>
      <w:r>
        <w:t>Talent placing the pancreatic tissue into 4% polyformaldehyde solution.</w:t>
      </w:r>
    </w:p>
    <w:p w14:paraId="1F3975A2" w14:textId="77777777" w:rsidR="003542ED" w:rsidRDefault="00000000">
      <w:pPr>
        <w:pStyle w:val="ShotDescription"/>
        <w:numPr>
          <w:ilvl w:val="2"/>
          <w:numId w:val="3"/>
        </w:numPr>
      </w:pPr>
      <w:r>
        <w:t>Talent embedding the fixed pancreas into paraffin blocks.</w:t>
      </w:r>
    </w:p>
    <w:p w14:paraId="07ABC165" w14:textId="77777777" w:rsidR="003542ED" w:rsidRDefault="003542ED">
      <w:pPr>
        <w:pStyle w:val="ShotDescription"/>
        <w:ind w:firstLine="0"/>
      </w:pPr>
    </w:p>
    <w:p w14:paraId="448E3395" w14:textId="77777777" w:rsidR="003542ED" w:rsidRPr="00B43289" w:rsidRDefault="00000000">
      <w:pPr>
        <w:pStyle w:val="Narration"/>
        <w:numPr>
          <w:ilvl w:val="1"/>
          <w:numId w:val="3"/>
        </w:numPr>
        <w:rPr>
          <w:color w:val="7030A0"/>
        </w:rPr>
      </w:pPr>
      <w:r w:rsidRPr="00B43289">
        <w:rPr>
          <w:color w:val="7030A0"/>
        </w:rPr>
        <w:t>Cut the paraffin blocks into 0.5 millimeter-thick sections</w:t>
      </w:r>
      <w:r w:rsidRPr="00B43289">
        <w:rPr>
          <w:b/>
          <w:bCs/>
          <w:color w:val="7030A0"/>
        </w:rPr>
        <w:t xml:space="preserve"> [1]</w:t>
      </w:r>
      <w:r w:rsidRPr="00B43289">
        <w:rPr>
          <w:color w:val="7030A0"/>
        </w:rPr>
        <w:t xml:space="preserve"> and stain them with hematoxylin and eosin, as well as with Masson’s stain for immunohistochemical analysis </w:t>
      </w:r>
      <w:r w:rsidRPr="00B43289">
        <w:rPr>
          <w:b/>
          <w:color w:val="7030A0"/>
        </w:rPr>
        <w:t>[2]</w:t>
      </w:r>
      <w:r w:rsidRPr="00B43289">
        <w:rPr>
          <w:color w:val="7030A0"/>
        </w:rPr>
        <w:t xml:space="preserve">. Observe the stained pancreatic tissue under a light microscope </w:t>
      </w:r>
      <w:r w:rsidRPr="00B43289">
        <w:rPr>
          <w:b/>
          <w:bCs/>
          <w:color w:val="7030A0"/>
        </w:rPr>
        <w:t>[3]</w:t>
      </w:r>
      <w:r w:rsidRPr="00B43289">
        <w:rPr>
          <w:color w:val="7030A0"/>
        </w:rPr>
        <w:t>.</w:t>
      </w:r>
    </w:p>
    <w:p w14:paraId="13543162" w14:textId="77777777" w:rsidR="003542ED" w:rsidRDefault="00000000">
      <w:pPr>
        <w:pStyle w:val="ShotDescription"/>
        <w:numPr>
          <w:ilvl w:val="2"/>
          <w:numId w:val="3"/>
        </w:numPr>
      </w:pPr>
      <w:r>
        <w:t>Shot of paraffin blocks being cut into 0.5 mm sections.</w:t>
      </w:r>
    </w:p>
    <w:p w14:paraId="66C95F63" w14:textId="77777777" w:rsidR="003542ED" w:rsidRDefault="00000000">
      <w:pPr>
        <w:pStyle w:val="ShotDescription"/>
        <w:numPr>
          <w:ilvl w:val="2"/>
          <w:numId w:val="3"/>
        </w:numPr>
      </w:pPr>
      <w:r>
        <w:t xml:space="preserve">Talent staining the paraffin blocks with H &amp; E and Masson’s stain. </w:t>
      </w:r>
    </w:p>
    <w:p w14:paraId="5C63D851" w14:textId="77777777" w:rsidR="003542ED" w:rsidRDefault="00000000">
      <w:pPr>
        <w:pStyle w:val="ShotDescription"/>
        <w:numPr>
          <w:ilvl w:val="2"/>
          <w:numId w:val="3"/>
        </w:numPr>
      </w:pPr>
      <w:r>
        <w:t xml:space="preserve">Talent at the microscope, observing stained pancreatic sections. </w:t>
      </w:r>
    </w:p>
    <w:p w14:paraId="312EA0C1" w14:textId="77777777" w:rsidR="003542ED" w:rsidRDefault="003542ED"/>
    <w:p w14:paraId="25F51709" w14:textId="77777777" w:rsidR="002F4617" w:rsidRDefault="002F4617" w:rsidP="009A6D26">
      <w:pPr>
        <w:spacing w:before="120"/>
        <w:ind w:left="360"/>
        <w:rPr>
          <w:rFonts w:cstheme="minorHAnsi"/>
          <w:b/>
          <w:bCs/>
        </w:rPr>
      </w:pPr>
      <w:r>
        <w:rPr>
          <w:rFonts w:cstheme="minorHAnsi"/>
          <w:b/>
          <w:bCs/>
        </w:rPr>
        <w:br w:type="page"/>
      </w:r>
    </w:p>
    <w:p w14:paraId="0E0D334B" w14:textId="255F59D8" w:rsidR="002F4617" w:rsidRDefault="002F4617" w:rsidP="002F4617">
      <w:pPr>
        <w:pStyle w:val="Heading1"/>
        <w:rPr>
          <w:rFonts w:cstheme="minorHAnsi"/>
          <w:lang w:eastAsia="zh-TW"/>
        </w:rPr>
      </w:pPr>
      <w:r>
        <w:rPr>
          <w:rFonts w:cstheme="minorHAnsi"/>
        </w:rPr>
        <w:lastRenderedPageBreak/>
        <w:t xml:space="preserve">Results </w:t>
      </w:r>
    </w:p>
    <w:p w14:paraId="4182CEE0" w14:textId="3BD24580" w:rsidR="003542ED" w:rsidRPr="002F4617" w:rsidRDefault="00000000" w:rsidP="00656842">
      <w:pPr>
        <w:pStyle w:val="ListParagraph"/>
        <w:numPr>
          <w:ilvl w:val="0"/>
          <w:numId w:val="3"/>
        </w:numPr>
        <w:spacing w:before="120"/>
        <w:contextualSpacing w:val="0"/>
        <w:rPr>
          <w:rFonts w:cstheme="minorHAnsi"/>
          <w:b/>
          <w:bCs/>
        </w:rPr>
      </w:pPr>
      <w:r w:rsidRPr="002F4617">
        <w:rPr>
          <w:rFonts w:cstheme="minorHAnsi"/>
          <w:b/>
          <w:bCs/>
        </w:rPr>
        <w:t>Results</w:t>
      </w:r>
    </w:p>
    <w:p w14:paraId="29965C3B" w14:textId="77777777" w:rsidR="003542ED" w:rsidRPr="007B48B6" w:rsidRDefault="00000000" w:rsidP="00656842">
      <w:pPr>
        <w:pStyle w:val="ListParagraph"/>
        <w:numPr>
          <w:ilvl w:val="1"/>
          <w:numId w:val="3"/>
        </w:numPr>
        <w:spacing w:before="120"/>
        <w:contextualSpacing w:val="0"/>
        <w:rPr>
          <w:rFonts w:cstheme="minorHAnsi"/>
          <w:color w:val="7030A0"/>
        </w:rPr>
      </w:pPr>
      <w:r w:rsidRPr="007B48B6">
        <w:rPr>
          <w:rFonts w:cstheme="minorHAnsi"/>
          <w:color w:val="7030A0"/>
        </w:rPr>
        <w:t xml:space="preserve">Hematoxylin-eosin staining showed scattered pancreatic acinar cells and evidence of chronic pancreatitis in the electrocoagulation group on day 14 </w:t>
      </w:r>
      <w:r w:rsidRPr="007B48B6">
        <w:rPr>
          <w:rFonts w:cstheme="minorHAnsi"/>
          <w:b/>
          <w:bCs/>
          <w:color w:val="7030A0"/>
        </w:rPr>
        <w:t>[1]</w:t>
      </w:r>
      <w:r w:rsidRPr="007B48B6">
        <w:rPr>
          <w:rFonts w:cstheme="minorHAnsi"/>
          <w:color w:val="7030A0"/>
        </w:rPr>
        <w:t xml:space="preserve">. On day 28, signs of tissue recovery and reversal of pathology in the pancreatic acinar cells were observed </w:t>
      </w:r>
      <w:r w:rsidRPr="007B48B6">
        <w:rPr>
          <w:rFonts w:cstheme="minorHAnsi"/>
          <w:b/>
          <w:bCs/>
          <w:color w:val="7030A0"/>
        </w:rPr>
        <w:t>[2]</w:t>
      </w:r>
      <w:r w:rsidRPr="007B48B6">
        <w:rPr>
          <w:rFonts w:cstheme="minorHAnsi"/>
          <w:color w:val="7030A0"/>
        </w:rPr>
        <w:t>.</w:t>
      </w:r>
    </w:p>
    <w:p w14:paraId="52474077" w14:textId="77777777" w:rsidR="003542ED" w:rsidRDefault="00000000" w:rsidP="00656842">
      <w:pPr>
        <w:pStyle w:val="ListParagraph"/>
        <w:numPr>
          <w:ilvl w:val="2"/>
          <w:numId w:val="3"/>
        </w:numPr>
        <w:spacing w:before="120"/>
        <w:contextualSpacing w:val="0"/>
        <w:rPr>
          <w:rFonts w:cstheme="minorHAnsi"/>
        </w:rPr>
      </w:pPr>
      <w:r>
        <w:rPr>
          <w:rFonts w:cstheme="minorHAnsi"/>
        </w:rPr>
        <w:t xml:space="preserve">LAB MEDIA: Figure 2   </w:t>
      </w:r>
      <w:r>
        <w:rPr>
          <w:rFonts w:cstheme="minorHAnsi"/>
          <w:i/>
          <w:iCs w:val="0"/>
          <w:color w:val="4F81BD" w:themeColor="accent1"/>
        </w:rPr>
        <w:t>Video Editor: Highlight D14 image</w:t>
      </w:r>
    </w:p>
    <w:p w14:paraId="6F08018F" w14:textId="77777777" w:rsidR="003542ED" w:rsidRDefault="00000000" w:rsidP="00656842">
      <w:pPr>
        <w:pStyle w:val="ListParagraph"/>
        <w:numPr>
          <w:ilvl w:val="2"/>
          <w:numId w:val="3"/>
        </w:numPr>
        <w:spacing w:before="120"/>
        <w:contextualSpacing w:val="0"/>
        <w:rPr>
          <w:rFonts w:cstheme="minorHAnsi"/>
        </w:rPr>
      </w:pPr>
      <w:r>
        <w:rPr>
          <w:rFonts w:cstheme="minorHAnsi"/>
        </w:rPr>
        <w:t xml:space="preserve">LAB MEDIA: Figure 2   </w:t>
      </w:r>
      <w:r>
        <w:rPr>
          <w:rFonts w:cstheme="minorHAnsi"/>
          <w:i/>
          <w:iCs w:val="0"/>
          <w:color w:val="4F81BD" w:themeColor="accent1"/>
        </w:rPr>
        <w:t>Video Editor: Highlight D28 image</w:t>
      </w:r>
    </w:p>
    <w:p w14:paraId="5FA483B9" w14:textId="77777777" w:rsidR="003542ED" w:rsidRDefault="003542ED" w:rsidP="00656842">
      <w:pPr>
        <w:pStyle w:val="ListParagraph"/>
        <w:spacing w:before="120"/>
        <w:ind w:left="1627"/>
        <w:contextualSpacing w:val="0"/>
        <w:rPr>
          <w:rFonts w:cstheme="minorHAnsi"/>
        </w:rPr>
      </w:pPr>
    </w:p>
    <w:p w14:paraId="668DD132" w14:textId="77777777" w:rsidR="003542ED" w:rsidRPr="007B48B6" w:rsidRDefault="00000000" w:rsidP="00656842">
      <w:pPr>
        <w:pStyle w:val="ListParagraph"/>
        <w:numPr>
          <w:ilvl w:val="1"/>
          <w:numId w:val="3"/>
        </w:numPr>
        <w:spacing w:before="120"/>
        <w:contextualSpacing w:val="0"/>
        <w:rPr>
          <w:rFonts w:cstheme="minorHAnsi"/>
          <w:color w:val="7030A0"/>
        </w:rPr>
      </w:pPr>
      <w:r w:rsidRPr="007B48B6">
        <w:rPr>
          <w:rFonts w:cstheme="minorHAnsi"/>
          <w:color w:val="7030A0"/>
        </w:rPr>
        <w:t xml:space="preserve">Masson staining revealed significantly more fibrosis in the electrocoagulation group </w:t>
      </w:r>
      <w:r w:rsidRPr="007B48B6">
        <w:rPr>
          <w:rFonts w:cstheme="minorHAnsi"/>
          <w:b/>
          <w:bCs/>
          <w:color w:val="7030A0"/>
        </w:rPr>
        <w:t>[1]</w:t>
      </w:r>
      <w:r w:rsidRPr="007B48B6">
        <w:rPr>
          <w:rFonts w:cstheme="minorHAnsi"/>
          <w:color w:val="7030A0"/>
        </w:rPr>
        <w:t xml:space="preserve"> compared to the sham group </w:t>
      </w:r>
      <w:r w:rsidRPr="007B48B6">
        <w:rPr>
          <w:rFonts w:cstheme="minorHAnsi"/>
          <w:b/>
          <w:bCs/>
          <w:color w:val="7030A0"/>
        </w:rPr>
        <w:t>[2]</w:t>
      </w:r>
      <w:r w:rsidRPr="007B48B6">
        <w:rPr>
          <w:rFonts w:cstheme="minorHAnsi"/>
          <w:color w:val="7030A0"/>
        </w:rPr>
        <w:t>.</w:t>
      </w:r>
    </w:p>
    <w:p w14:paraId="5D1568DA" w14:textId="77777777" w:rsidR="003542ED" w:rsidRDefault="00000000" w:rsidP="00656842">
      <w:pPr>
        <w:pStyle w:val="ListParagraph"/>
        <w:numPr>
          <w:ilvl w:val="2"/>
          <w:numId w:val="3"/>
        </w:numPr>
        <w:spacing w:before="120"/>
        <w:contextualSpacing w:val="0"/>
        <w:rPr>
          <w:rFonts w:cstheme="minorHAnsi"/>
        </w:rPr>
      </w:pPr>
      <w:r>
        <w:rPr>
          <w:rFonts w:cstheme="minorHAnsi"/>
        </w:rPr>
        <w:t xml:space="preserve">LAB MEDIA: Figure 3 </w:t>
      </w:r>
      <w:r>
        <w:rPr>
          <w:rFonts w:cstheme="minorHAnsi"/>
          <w:i/>
          <w:iCs w:val="0"/>
          <w:color w:val="4F81BD" w:themeColor="accent1"/>
        </w:rPr>
        <w:t>Video Editor: Highlight the image from the electrocoagulation group of Masson row</w:t>
      </w:r>
    </w:p>
    <w:p w14:paraId="1CE35647" w14:textId="77777777" w:rsidR="003542ED" w:rsidRDefault="00000000" w:rsidP="00656842">
      <w:pPr>
        <w:pStyle w:val="ListParagraph"/>
        <w:numPr>
          <w:ilvl w:val="2"/>
          <w:numId w:val="3"/>
        </w:numPr>
        <w:spacing w:before="120"/>
        <w:contextualSpacing w:val="0"/>
        <w:rPr>
          <w:rFonts w:cstheme="minorHAnsi"/>
        </w:rPr>
      </w:pPr>
      <w:r>
        <w:rPr>
          <w:rFonts w:cstheme="minorHAnsi"/>
        </w:rPr>
        <w:t xml:space="preserve">LAB MEDIA: Figure 3 </w:t>
      </w:r>
      <w:r>
        <w:rPr>
          <w:rFonts w:cstheme="minorHAnsi"/>
          <w:i/>
          <w:iCs w:val="0"/>
          <w:color w:val="4F81BD" w:themeColor="accent1"/>
        </w:rPr>
        <w:t>Video Editor: Highlight the image from Sham group of Masson row</w:t>
      </w:r>
    </w:p>
    <w:p w14:paraId="40C37EA2" w14:textId="77777777" w:rsidR="003542ED" w:rsidRDefault="003542ED" w:rsidP="00656842">
      <w:pPr>
        <w:pStyle w:val="ListParagraph"/>
        <w:spacing w:before="120"/>
        <w:ind w:left="1627"/>
        <w:contextualSpacing w:val="0"/>
        <w:rPr>
          <w:rFonts w:cstheme="minorHAnsi"/>
        </w:rPr>
      </w:pPr>
    </w:p>
    <w:p w14:paraId="49755D97" w14:textId="46EE267A" w:rsidR="003542ED" w:rsidRPr="0010752C" w:rsidRDefault="00000000" w:rsidP="00656842">
      <w:pPr>
        <w:pStyle w:val="ListParagraph"/>
        <w:numPr>
          <w:ilvl w:val="1"/>
          <w:numId w:val="3"/>
        </w:numPr>
        <w:spacing w:before="120"/>
        <w:contextualSpacing w:val="0"/>
        <w:rPr>
          <w:rFonts w:cstheme="minorHAnsi"/>
          <w:color w:val="7030A0"/>
        </w:rPr>
      </w:pPr>
      <w:r w:rsidRPr="0010752C">
        <w:rPr>
          <w:rFonts w:cstheme="minorHAnsi"/>
          <w:color w:val="7030A0"/>
        </w:rPr>
        <w:t xml:space="preserve">Immunohistochemical staining showed elevated </w:t>
      </w:r>
      <w:r w:rsidR="0010752C" w:rsidRPr="0010752C">
        <w:rPr>
          <w:rFonts w:asciiTheme="majorHAnsi" w:eastAsia="SimSun" w:hAnsiTheme="majorHAnsi" w:cstheme="majorHAnsi"/>
          <w:color w:val="7030A0"/>
          <w:lang w:eastAsia="zh-CN"/>
        </w:rPr>
        <w:t>alpha-1 type 1 collagen and alpha-smooth</w:t>
      </w:r>
      <w:r w:rsidRPr="0010752C">
        <w:rPr>
          <w:rFonts w:asciiTheme="majorHAnsi" w:eastAsia="SimSun" w:hAnsiTheme="majorHAnsi" w:cstheme="majorHAnsi"/>
          <w:color w:val="7030A0"/>
          <w:lang w:eastAsia="zh-CN"/>
        </w:rPr>
        <w:t xml:space="preserve"> muscle actin</w:t>
      </w:r>
      <w:r w:rsidRPr="0010752C">
        <w:rPr>
          <w:rFonts w:cstheme="minorHAnsi"/>
          <w:color w:val="7030A0"/>
        </w:rPr>
        <w:t xml:space="preserve"> levels in the electrocoagulation group, indicating a higher degree of chronic pancreatitis </w:t>
      </w:r>
      <w:r w:rsidRPr="0010752C">
        <w:rPr>
          <w:rFonts w:cstheme="minorHAnsi"/>
          <w:b/>
          <w:bCs/>
          <w:color w:val="7030A0"/>
        </w:rPr>
        <w:t>[1]</w:t>
      </w:r>
      <w:r w:rsidRPr="0010752C">
        <w:rPr>
          <w:rFonts w:cstheme="minorHAnsi"/>
          <w:color w:val="7030A0"/>
        </w:rPr>
        <w:t xml:space="preserve">.  </w:t>
      </w:r>
    </w:p>
    <w:p w14:paraId="1E7D9CF7" w14:textId="77777777" w:rsidR="003542ED" w:rsidRPr="0010752C" w:rsidRDefault="00000000" w:rsidP="00656842">
      <w:pPr>
        <w:pStyle w:val="ListParagraph"/>
        <w:numPr>
          <w:ilvl w:val="2"/>
          <w:numId w:val="3"/>
        </w:numPr>
        <w:spacing w:before="120"/>
        <w:contextualSpacing w:val="0"/>
        <w:rPr>
          <w:rFonts w:cstheme="minorHAnsi"/>
        </w:rPr>
      </w:pPr>
      <w:r>
        <w:rPr>
          <w:rFonts w:cstheme="minorHAnsi"/>
        </w:rPr>
        <w:t xml:space="preserve">LAB MEDIA: Figure 3 </w:t>
      </w:r>
      <w:r>
        <w:rPr>
          <w:rFonts w:cstheme="minorHAnsi"/>
          <w:i/>
          <w:iCs w:val="0"/>
          <w:color w:val="4F81BD" w:themeColor="accent1"/>
        </w:rPr>
        <w:t xml:space="preserve">Video Editor: Highlight the images from the electrocoagulation group of </w:t>
      </w:r>
      <w:proofErr w:type="gramStart"/>
      <w:r>
        <w:rPr>
          <w:rFonts w:cstheme="minorHAnsi"/>
          <w:i/>
          <w:iCs w:val="0"/>
          <w:color w:val="4F81BD" w:themeColor="accent1"/>
        </w:rPr>
        <w:t>COL</w:t>
      </w:r>
      <w:proofErr w:type="gramEnd"/>
      <w:r>
        <w:rPr>
          <w:rFonts w:cstheme="minorHAnsi"/>
          <w:i/>
          <w:iCs w:val="0"/>
          <w:color w:val="4F81BD" w:themeColor="accent1"/>
        </w:rPr>
        <w:t>-1 and SMA rows</w:t>
      </w:r>
    </w:p>
    <w:p w14:paraId="369DB2A1" w14:textId="77777777" w:rsidR="0010752C" w:rsidRDefault="0010752C" w:rsidP="0010752C">
      <w:pPr>
        <w:pStyle w:val="ListParagraph"/>
        <w:spacing w:before="120"/>
        <w:ind w:left="1627"/>
        <w:contextualSpacing w:val="0"/>
        <w:rPr>
          <w:rFonts w:cstheme="minorHAnsi"/>
        </w:rPr>
      </w:pPr>
    </w:p>
    <w:p w14:paraId="4A09214A" w14:textId="77777777" w:rsidR="009A6D26" w:rsidRPr="0010752C" w:rsidRDefault="009A6D26" w:rsidP="00656842">
      <w:pPr>
        <w:pStyle w:val="ListParagraph"/>
        <w:numPr>
          <w:ilvl w:val="1"/>
          <w:numId w:val="3"/>
        </w:numPr>
        <w:spacing w:before="120"/>
        <w:contextualSpacing w:val="0"/>
        <w:rPr>
          <w:rFonts w:cstheme="minorHAnsi"/>
          <w:color w:val="7030A0"/>
        </w:rPr>
      </w:pPr>
      <w:r w:rsidRPr="0010752C">
        <w:rPr>
          <w:rFonts w:cstheme="minorHAnsi"/>
          <w:color w:val="7030A0"/>
        </w:rPr>
        <w:t xml:space="preserve">Hyaluronic acid levels increased in the electrocoagulation group, peaking around day 21 </w:t>
      </w:r>
      <w:r w:rsidRPr="0010752C">
        <w:rPr>
          <w:rFonts w:cstheme="minorHAnsi"/>
          <w:b/>
          <w:bCs/>
          <w:color w:val="7030A0"/>
        </w:rPr>
        <w:t>[1]</w:t>
      </w:r>
      <w:r w:rsidRPr="0010752C">
        <w:rPr>
          <w:rFonts w:cstheme="minorHAnsi"/>
          <w:color w:val="7030A0"/>
        </w:rPr>
        <w:t xml:space="preserve">, while remaining stable in the sham group </w:t>
      </w:r>
      <w:r w:rsidRPr="0010752C">
        <w:rPr>
          <w:rFonts w:cstheme="minorHAnsi"/>
          <w:b/>
          <w:bCs/>
          <w:color w:val="7030A0"/>
        </w:rPr>
        <w:t>[2]</w:t>
      </w:r>
      <w:r w:rsidRPr="0010752C">
        <w:rPr>
          <w:rFonts w:cstheme="minorHAnsi"/>
          <w:color w:val="7030A0"/>
        </w:rPr>
        <w:t xml:space="preserve">. The bilirubin levels rose significantly by day 14 in the electrocoagulation group, showing a peak around day 21 </w:t>
      </w:r>
      <w:r w:rsidRPr="0010752C">
        <w:rPr>
          <w:rFonts w:cstheme="minorHAnsi"/>
          <w:b/>
          <w:bCs/>
          <w:color w:val="7030A0"/>
        </w:rPr>
        <w:t>[3]</w:t>
      </w:r>
      <w:r w:rsidRPr="0010752C">
        <w:rPr>
          <w:rFonts w:cstheme="minorHAnsi"/>
          <w:color w:val="7030A0"/>
        </w:rPr>
        <w:t xml:space="preserve">, whereas the sham group showed no changes </w:t>
      </w:r>
      <w:r w:rsidRPr="0010752C">
        <w:rPr>
          <w:rFonts w:cstheme="minorHAnsi"/>
          <w:b/>
          <w:bCs/>
          <w:color w:val="7030A0"/>
        </w:rPr>
        <w:t>[4]</w:t>
      </w:r>
      <w:r w:rsidRPr="0010752C">
        <w:rPr>
          <w:rFonts w:cstheme="minorHAnsi"/>
          <w:color w:val="7030A0"/>
        </w:rPr>
        <w:t>.</w:t>
      </w:r>
    </w:p>
    <w:p w14:paraId="5B4EE27B" w14:textId="77777777" w:rsidR="009A6D26" w:rsidRDefault="009A6D26" w:rsidP="00656842">
      <w:pPr>
        <w:pStyle w:val="ListParagraph"/>
        <w:numPr>
          <w:ilvl w:val="2"/>
          <w:numId w:val="3"/>
        </w:numPr>
        <w:spacing w:before="120"/>
        <w:contextualSpacing w:val="0"/>
        <w:rPr>
          <w:rFonts w:cstheme="minorHAnsi"/>
        </w:rPr>
      </w:pPr>
      <w:r>
        <w:rPr>
          <w:rFonts w:cstheme="minorHAnsi"/>
        </w:rPr>
        <w:t xml:space="preserve">LAB MEDIA: Figure 4A </w:t>
      </w:r>
      <w:r>
        <w:rPr>
          <w:rFonts w:cstheme="minorHAnsi"/>
          <w:i/>
          <w:iCs w:val="0"/>
          <w:color w:val="4F81BD" w:themeColor="accent1"/>
        </w:rPr>
        <w:t>Video editor: Highlight the 3</w:t>
      </w:r>
      <w:r>
        <w:rPr>
          <w:rFonts w:cstheme="minorHAnsi"/>
          <w:i/>
          <w:iCs w:val="0"/>
          <w:color w:val="4F81BD" w:themeColor="accent1"/>
          <w:vertAlign w:val="superscript"/>
        </w:rPr>
        <w:t>rd</w:t>
      </w:r>
      <w:r>
        <w:rPr>
          <w:rFonts w:cstheme="minorHAnsi"/>
          <w:i/>
          <w:iCs w:val="0"/>
          <w:color w:val="4F81BD" w:themeColor="accent1"/>
        </w:rPr>
        <w:t xml:space="preserve"> point from the electrocoagulation (square markers) line</w:t>
      </w:r>
    </w:p>
    <w:p w14:paraId="7C537746" w14:textId="77777777" w:rsidR="009A6D26" w:rsidRDefault="009A6D26" w:rsidP="00656842">
      <w:pPr>
        <w:pStyle w:val="ListParagraph"/>
        <w:numPr>
          <w:ilvl w:val="2"/>
          <w:numId w:val="3"/>
        </w:numPr>
        <w:spacing w:before="120"/>
        <w:contextualSpacing w:val="0"/>
        <w:rPr>
          <w:rFonts w:cstheme="minorHAnsi"/>
        </w:rPr>
      </w:pPr>
      <w:r>
        <w:rPr>
          <w:rFonts w:cstheme="minorHAnsi"/>
        </w:rPr>
        <w:t xml:space="preserve">LAB MEDIA: Figure 4A </w:t>
      </w:r>
      <w:r>
        <w:rPr>
          <w:rFonts w:cstheme="minorHAnsi"/>
          <w:i/>
          <w:iCs w:val="0"/>
          <w:color w:val="4F81BD" w:themeColor="accent1"/>
        </w:rPr>
        <w:t>Video editor: Highlight the sham group (circle markers) line</w:t>
      </w:r>
    </w:p>
    <w:p w14:paraId="2913BC88" w14:textId="77777777" w:rsidR="009A6D26" w:rsidRDefault="009A6D26" w:rsidP="00656842">
      <w:pPr>
        <w:pStyle w:val="ListParagraph"/>
        <w:numPr>
          <w:ilvl w:val="2"/>
          <w:numId w:val="3"/>
        </w:numPr>
        <w:spacing w:before="120"/>
        <w:contextualSpacing w:val="0"/>
        <w:rPr>
          <w:rFonts w:cstheme="minorHAnsi"/>
        </w:rPr>
      </w:pPr>
      <w:r>
        <w:rPr>
          <w:rFonts w:cstheme="minorHAnsi"/>
        </w:rPr>
        <w:t xml:space="preserve">LAB MEDIA: Figure 4B </w:t>
      </w:r>
      <w:r>
        <w:rPr>
          <w:rFonts w:cstheme="minorHAnsi"/>
          <w:i/>
          <w:iCs w:val="0"/>
          <w:color w:val="4F81BD" w:themeColor="accent1"/>
        </w:rPr>
        <w:t>Video editor: Highlight the 2</w:t>
      </w:r>
      <w:r>
        <w:rPr>
          <w:rFonts w:cstheme="minorHAnsi"/>
          <w:i/>
          <w:iCs w:val="0"/>
          <w:color w:val="4F81BD" w:themeColor="accent1"/>
          <w:vertAlign w:val="superscript"/>
        </w:rPr>
        <w:t>nd</w:t>
      </w:r>
      <w:r>
        <w:rPr>
          <w:rFonts w:cstheme="minorHAnsi"/>
          <w:i/>
          <w:iCs w:val="0"/>
          <w:color w:val="4F81BD" w:themeColor="accent1"/>
        </w:rPr>
        <w:t xml:space="preserve"> and 3</w:t>
      </w:r>
      <w:r>
        <w:rPr>
          <w:rFonts w:cstheme="minorHAnsi"/>
          <w:i/>
          <w:iCs w:val="0"/>
          <w:color w:val="4F81BD" w:themeColor="accent1"/>
          <w:vertAlign w:val="superscript"/>
        </w:rPr>
        <w:t>rd</w:t>
      </w:r>
      <w:r>
        <w:rPr>
          <w:rFonts w:cstheme="minorHAnsi"/>
          <w:i/>
          <w:iCs w:val="0"/>
          <w:color w:val="4F81BD" w:themeColor="accent1"/>
        </w:rPr>
        <w:t xml:space="preserve"> point from the electrocoagulation (square markers) line</w:t>
      </w:r>
    </w:p>
    <w:p w14:paraId="753469DF" w14:textId="77777777" w:rsidR="009A6D26" w:rsidRDefault="009A6D26" w:rsidP="00656842">
      <w:pPr>
        <w:pStyle w:val="ListParagraph"/>
        <w:numPr>
          <w:ilvl w:val="2"/>
          <w:numId w:val="3"/>
        </w:numPr>
        <w:spacing w:before="120"/>
        <w:contextualSpacing w:val="0"/>
        <w:rPr>
          <w:rFonts w:cstheme="minorHAnsi"/>
        </w:rPr>
      </w:pPr>
      <w:r>
        <w:rPr>
          <w:rFonts w:cstheme="minorHAnsi"/>
        </w:rPr>
        <w:t xml:space="preserve">LAB MEDIA Figure 4B </w:t>
      </w:r>
      <w:r>
        <w:rPr>
          <w:rFonts w:cstheme="minorHAnsi"/>
          <w:i/>
          <w:iCs w:val="0"/>
          <w:color w:val="4F81BD" w:themeColor="accent1"/>
        </w:rPr>
        <w:t>Video editor: Highlight the sham group (circle markers) line</w:t>
      </w:r>
    </w:p>
    <w:p w14:paraId="76CE8040" w14:textId="77777777" w:rsidR="009A6D26" w:rsidRDefault="009A6D26" w:rsidP="00656842">
      <w:pPr>
        <w:pStyle w:val="ListParagraph"/>
        <w:spacing w:before="120"/>
        <w:ind w:left="1627"/>
        <w:contextualSpacing w:val="0"/>
        <w:rPr>
          <w:rFonts w:cstheme="minorHAnsi"/>
        </w:rPr>
      </w:pPr>
    </w:p>
    <w:p w14:paraId="6B1B1B59" w14:textId="77777777" w:rsidR="009A6D26" w:rsidRPr="0010752C" w:rsidRDefault="009A6D26" w:rsidP="00656842">
      <w:pPr>
        <w:pStyle w:val="ListParagraph"/>
        <w:numPr>
          <w:ilvl w:val="1"/>
          <w:numId w:val="3"/>
        </w:numPr>
        <w:spacing w:before="120"/>
        <w:contextualSpacing w:val="0"/>
        <w:rPr>
          <w:rFonts w:cstheme="minorHAnsi"/>
          <w:color w:val="7030A0"/>
        </w:rPr>
      </w:pPr>
      <w:r w:rsidRPr="0010752C">
        <w:rPr>
          <w:rFonts w:cstheme="minorHAnsi"/>
          <w:color w:val="7030A0"/>
        </w:rPr>
        <w:t xml:space="preserve">Amylase levels in the electrocoagulation group spiked on day 14, followed by a decline by day 28 </w:t>
      </w:r>
      <w:r w:rsidRPr="0010752C">
        <w:rPr>
          <w:rFonts w:cstheme="minorHAnsi"/>
          <w:b/>
          <w:bCs/>
          <w:color w:val="7030A0"/>
        </w:rPr>
        <w:t>[1]</w:t>
      </w:r>
      <w:r w:rsidRPr="0010752C">
        <w:rPr>
          <w:rFonts w:cstheme="minorHAnsi"/>
          <w:color w:val="7030A0"/>
        </w:rPr>
        <w:t xml:space="preserve">, with the sham group showing little variation </w:t>
      </w:r>
      <w:r w:rsidRPr="0010752C">
        <w:rPr>
          <w:rFonts w:cstheme="minorHAnsi"/>
          <w:b/>
          <w:bCs/>
          <w:color w:val="7030A0"/>
        </w:rPr>
        <w:t>[2]</w:t>
      </w:r>
      <w:r w:rsidRPr="0010752C">
        <w:rPr>
          <w:rFonts w:cstheme="minorHAnsi"/>
          <w:color w:val="7030A0"/>
        </w:rPr>
        <w:t xml:space="preserve">.  </w:t>
      </w:r>
    </w:p>
    <w:p w14:paraId="09F5082B" w14:textId="77777777" w:rsidR="009A6D26" w:rsidRDefault="009A6D26" w:rsidP="00656842">
      <w:pPr>
        <w:pStyle w:val="ListParagraph"/>
        <w:numPr>
          <w:ilvl w:val="2"/>
          <w:numId w:val="3"/>
        </w:numPr>
        <w:spacing w:before="120"/>
        <w:contextualSpacing w:val="0"/>
        <w:rPr>
          <w:rFonts w:cstheme="minorHAnsi"/>
        </w:rPr>
      </w:pPr>
      <w:r>
        <w:rPr>
          <w:rFonts w:cstheme="minorHAnsi"/>
        </w:rPr>
        <w:t xml:space="preserve">LAB MEDIA: Figure 4C </w:t>
      </w:r>
      <w:r>
        <w:rPr>
          <w:rFonts w:cstheme="minorHAnsi"/>
          <w:i/>
          <w:iCs w:val="0"/>
          <w:color w:val="4F81BD" w:themeColor="accent1"/>
        </w:rPr>
        <w:t>Video editor: Highlight the 2</w:t>
      </w:r>
      <w:r>
        <w:rPr>
          <w:rFonts w:cstheme="minorHAnsi"/>
          <w:i/>
          <w:iCs w:val="0"/>
          <w:color w:val="4F81BD" w:themeColor="accent1"/>
          <w:vertAlign w:val="superscript"/>
        </w:rPr>
        <w:t>nd</w:t>
      </w:r>
      <w:r>
        <w:rPr>
          <w:rFonts w:cstheme="minorHAnsi"/>
          <w:i/>
          <w:iCs w:val="0"/>
          <w:color w:val="4F81BD" w:themeColor="accent1"/>
        </w:rPr>
        <w:t>,3</w:t>
      </w:r>
      <w:r>
        <w:rPr>
          <w:rFonts w:cstheme="minorHAnsi"/>
          <w:i/>
          <w:iCs w:val="0"/>
          <w:color w:val="4F81BD" w:themeColor="accent1"/>
          <w:vertAlign w:val="superscript"/>
        </w:rPr>
        <w:t>rd</w:t>
      </w:r>
      <w:r>
        <w:rPr>
          <w:rFonts w:cstheme="minorHAnsi"/>
          <w:i/>
          <w:iCs w:val="0"/>
          <w:color w:val="4F81BD" w:themeColor="accent1"/>
        </w:rPr>
        <w:t>, and 4</w:t>
      </w:r>
      <w:r>
        <w:rPr>
          <w:rFonts w:cstheme="minorHAnsi"/>
          <w:i/>
          <w:iCs w:val="0"/>
          <w:color w:val="4F81BD" w:themeColor="accent1"/>
          <w:vertAlign w:val="superscript"/>
        </w:rPr>
        <w:t>th</w:t>
      </w:r>
      <w:r>
        <w:rPr>
          <w:rFonts w:cstheme="minorHAnsi"/>
          <w:i/>
          <w:iCs w:val="0"/>
          <w:color w:val="4F81BD" w:themeColor="accent1"/>
        </w:rPr>
        <w:t xml:space="preserve"> point from the electrocoagulation (square markers) line</w:t>
      </w:r>
    </w:p>
    <w:p w14:paraId="1846FD37" w14:textId="77777777" w:rsidR="009A6D26" w:rsidRDefault="009A6D26" w:rsidP="00656842">
      <w:pPr>
        <w:pStyle w:val="ListParagraph"/>
        <w:numPr>
          <w:ilvl w:val="2"/>
          <w:numId w:val="3"/>
        </w:numPr>
        <w:spacing w:before="120"/>
        <w:contextualSpacing w:val="0"/>
        <w:rPr>
          <w:rFonts w:cstheme="minorHAnsi"/>
        </w:rPr>
      </w:pPr>
      <w:r>
        <w:rPr>
          <w:rFonts w:cstheme="minorHAnsi"/>
        </w:rPr>
        <w:t xml:space="preserve">LAB MEDIA Figure 4C </w:t>
      </w:r>
      <w:r>
        <w:rPr>
          <w:rFonts w:cstheme="minorHAnsi"/>
          <w:i/>
          <w:iCs w:val="0"/>
          <w:color w:val="4F81BD" w:themeColor="accent1"/>
        </w:rPr>
        <w:t>Video editor: Highlight the sham group (circle markers) line</w:t>
      </w:r>
    </w:p>
    <w:p w14:paraId="00E4DD89" w14:textId="77777777" w:rsidR="003542ED" w:rsidRDefault="003542ED" w:rsidP="00656842">
      <w:pPr>
        <w:spacing w:before="120"/>
        <w:rPr>
          <w:rFonts w:cstheme="minorHAnsi"/>
          <w:sz w:val="22"/>
          <w:szCs w:val="22"/>
        </w:rPr>
      </w:pPr>
    </w:p>
    <w:sectPr w:rsidR="003542ED">
      <w:headerReference w:type="default" r:id="rId26"/>
      <w:footerReference w:type="even" r:id="rId27"/>
      <w:footerReference w:type="default" r:id="rId28"/>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1297" w14:textId="77777777" w:rsidR="00683241" w:rsidRDefault="00683241">
      <w:r>
        <w:separator/>
      </w:r>
    </w:p>
  </w:endnote>
  <w:endnote w:type="continuationSeparator" w:id="0">
    <w:p w14:paraId="7BF65D03" w14:textId="77777777" w:rsidR="00683241" w:rsidRDefault="0068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imSu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5A938141" w14:textId="77777777" w:rsidR="003542ED"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542ED" w:rsidRDefault="003542ED">
    <w:pPr>
      <w:pStyle w:val="Footer"/>
      <w:ind w:right="360"/>
    </w:pPr>
  </w:p>
  <w:p w14:paraId="1151463A" w14:textId="77777777" w:rsidR="003542ED" w:rsidRDefault="00354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7F67FB8" w:rsidR="003542ED"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74469E">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77236C">
      <w:rPr>
        <w:rFonts w:cstheme="minorHAnsi"/>
        <w:lang w:val="en-IN"/>
      </w:rPr>
      <w:t xml:space="preserve"> </w:t>
    </w:r>
    <w:r w:rsidR="00A04EDA">
      <w:rPr>
        <w:rFonts w:cstheme="minorHAnsi"/>
        <w:lang w:val="en-IN"/>
      </w:rPr>
      <w:t xml:space="preserve">     </w:t>
    </w:r>
    <w:r w:rsidR="0077236C">
      <w:rPr>
        <w:rFonts w:cstheme="minorHAnsi"/>
        <w:lang w:val="en-IN"/>
      </w:rPr>
      <w:t xml:space="preserve">October 08, </w:t>
    </w:r>
    <w:proofErr w:type="gramStart"/>
    <w:r w:rsidR="0077236C">
      <w:rPr>
        <w:rFonts w:cstheme="minorHAnsi"/>
        <w:lang w:val="en-IN"/>
      </w:rPr>
      <w:t>2024</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3226" w14:textId="77777777" w:rsidR="00683241" w:rsidRDefault="00683241">
      <w:r>
        <w:separator/>
      </w:r>
    </w:p>
  </w:footnote>
  <w:footnote w:type="continuationSeparator" w:id="0">
    <w:p w14:paraId="24CB33AC" w14:textId="77777777" w:rsidR="00683241" w:rsidRDefault="0068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D3B7" w14:textId="77777777" w:rsidR="00162482" w:rsidRPr="00180698" w:rsidRDefault="00162482" w:rsidP="00162482">
    <w:pPr>
      <w:pStyle w:val="Header"/>
      <w:tabs>
        <w:tab w:val="clear" w:pos="4320"/>
        <w:tab w:val="clear" w:pos="8640"/>
        <w:tab w:val="center" w:pos="4680"/>
      </w:tabs>
      <w:spacing w:before="240"/>
      <w:rPr>
        <w:rFonts w:cstheme="minorHAnsi"/>
        <w:b/>
        <w:color w:val="9BBB59" w:themeColor="accent3"/>
        <w:sz w:val="28"/>
        <w:szCs w:val="28"/>
        <w:u w:val="single"/>
      </w:rPr>
    </w:pPr>
    <w:r w:rsidRPr="00AC7D39">
      <w:rPr>
        <w:rFonts w:cstheme="minorHAnsi"/>
        <w:b/>
        <w:noProof/>
        <w:color w:val="00B050"/>
        <w:sz w:val="28"/>
        <w:szCs w:val="28"/>
        <w:u w:val="single"/>
      </w:rPr>
      <w:drawing>
        <wp:anchor distT="0" distB="0" distL="114300" distR="114300" simplePos="0" relativeHeight="251659264" behindDoc="0" locked="0" layoutInCell="1" allowOverlap="1" wp14:anchorId="0979024E" wp14:editId="025A1054">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grey 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AC7D39">
      <w:rPr>
        <w:rFonts w:cstheme="minorHAnsi"/>
        <w:b/>
        <w:color w:val="00B050"/>
        <w:sz w:val="28"/>
        <w:szCs w:val="28"/>
        <w:u w:val="single"/>
      </w:rPr>
      <w:t>FINAL SCRIPT: APPROVED FOR FILMING</w:t>
    </w:r>
  </w:p>
  <w:p w14:paraId="398EBB40" w14:textId="77777777" w:rsidR="003542ED" w:rsidRDefault="00354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6D687795"/>
    <w:multiLevelType w:val="multilevel"/>
    <w:tmpl w:val="FC6657B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44994415">
    <w:abstractNumId w:val="1"/>
  </w:num>
  <w:num w:numId="2" w16cid:durableId="955982891">
    <w:abstractNumId w:val="5"/>
  </w:num>
  <w:num w:numId="3" w16cid:durableId="906651084">
    <w:abstractNumId w:val="3"/>
  </w:num>
  <w:num w:numId="4" w16cid:durableId="984309626">
    <w:abstractNumId w:val="2"/>
  </w:num>
  <w:num w:numId="5" w16cid:durableId="95295099">
    <w:abstractNumId w:val="0"/>
  </w:num>
  <w:num w:numId="6" w16cid:durableId="1164976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MagFAAQo0tQtAAAA"/>
    <w:docVar w:name="commondata" w:val="eyJoZGlkIjoiM2Y2Y2Y2OTUyODVmNjhhY2M1ZGRmNjk2OTAxZjQ3MDgifQ=="/>
  </w:docVars>
  <w:rsids>
    <w:rsidRoot w:val="00BF2674"/>
    <w:rsid w:val="00000E22"/>
    <w:rsid w:val="000033EF"/>
    <w:rsid w:val="00003438"/>
    <w:rsid w:val="00003C8B"/>
    <w:rsid w:val="000051DE"/>
    <w:rsid w:val="0000605D"/>
    <w:rsid w:val="00010DD0"/>
    <w:rsid w:val="0001266D"/>
    <w:rsid w:val="00012B08"/>
    <w:rsid w:val="000132E3"/>
    <w:rsid w:val="00013862"/>
    <w:rsid w:val="000174C7"/>
    <w:rsid w:val="00023E22"/>
    <w:rsid w:val="00024322"/>
    <w:rsid w:val="0002462A"/>
    <w:rsid w:val="00025DE9"/>
    <w:rsid w:val="000326C8"/>
    <w:rsid w:val="000326F7"/>
    <w:rsid w:val="0003279B"/>
    <w:rsid w:val="00037828"/>
    <w:rsid w:val="00037888"/>
    <w:rsid w:val="00037F1B"/>
    <w:rsid w:val="00043807"/>
    <w:rsid w:val="000464CD"/>
    <w:rsid w:val="00051A5E"/>
    <w:rsid w:val="00055137"/>
    <w:rsid w:val="00056D0F"/>
    <w:rsid w:val="00063037"/>
    <w:rsid w:val="00066E6F"/>
    <w:rsid w:val="00074929"/>
    <w:rsid w:val="0008354D"/>
    <w:rsid w:val="00083792"/>
    <w:rsid w:val="00085F90"/>
    <w:rsid w:val="0008613B"/>
    <w:rsid w:val="00090BAC"/>
    <w:rsid w:val="000A0373"/>
    <w:rsid w:val="000A2BCA"/>
    <w:rsid w:val="000A57C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20D2"/>
    <w:rsid w:val="000F5F7F"/>
    <w:rsid w:val="001016BD"/>
    <w:rsid w:val="00106F46"/>
    <w:rsid w:val="0010752C"/>
    <w:rsid w:val="001115D1"/>
    <w:rsid w:val="00111FC0"/>
    <w:rsid w:val="0011694E"/>
    <w:rsid w:val="00120498"/>
    <w:rsid w:val="00125924"/>
    <w:rsid w:val="00125D06"/>
    <w:rsid w:val="00126973"/>
    <w:rsid w:val="001302B1"/>
    <w:rsid w:val="001316F5"/>
    <w:rsid w:val="001331E3"/>
    <w:rsid w:val="00143557"/>
    <w:rsid w:val="0014478C"/>
    <w:rsid w:val="001465A8"/>
    <w:rsid w:val="001469E6"/>
    <w:rsid w:val="00147EB3"/>
    <w:rsid w:val="00151824"/>
    <w:rsid w:val="001528A5"/>
    <w:rsid w:val="00162482"/>
    <w:rsid w:val="00162D51"/>
    <w:rsid w:val="001652F3"/>
    <w:rsid w:val="00176D6F"/>
    <w:rsid w:val="00177B33"/>
    <w:rsid w:val="001819E3"/>
    <w:rsid w:val="001842EA"/>
    <w:rsid w:val="00184EF9"/>
    <w:rsid w:val="001853A4"/>
    <w:rsid w:val="001860D4"/>
    <w:rsid w:val="00191A77"/>
    <w:rsid w:val="001949BF"/>
    <w:rsid w:val="001A7997"/>
    <w:rsid w:val="001B1537"/>
    <w:rsid w:val="001B24DA"/>
    <w:rsid w:val="001B3024"/>
    <w:rsid w:val="001B38A7"/>
    <w:rsid w:val="001B5C46"/>
    <w:rsid w:val="001C2ACD"/>
    <w:rsid w:val="001C3C85"/>
    <w:rsid w:val="001C5DB5"/>
    <w:rsid w:val="001C7BBC"/>
    <w:rsid w:val="001D6135"/>
    <w:rsid w:val="001D66A5"/>
    <w:rsid w:val="001E2225"/>
    <w:rsid w:val="001E230F"/>
    <w:rsid w:val="001E52A3"/>
    <w:rsid w:val="001F0890"/>
    <w:rsid w:val="001F615E"/>
    <w:rsid w:val="002014B7"/>
    <w:rsid w:val="00214268"/>
    <w:rsid w:val="00216910"/>
    <w:rsid w:val="002321E0"/>
    <w:rsid w:val="002403C0"/>
    <w:rsid w:val="002411B9"/>
    <w:rsid w:val="002422D6"/>
    <w:rsid w:val="00244905"/>
    <w:rsid w:val="00244CDB"/>
    <w:rsid w:val="00247BFF"/>
    <w:rsid w:val="0025310D"/>
    <w:rsid w:val="002544F1"/>
    <w:rsid w:val="002553AE"/>
    <w:rsid w:val="002617AD"/>
    <w:rsid w:val="00262E38"/>
    <w:rsid w:val="00264483"/>
    <w:rsid w:val="00264B3C"/>
    <w:rsid w:val="00265C44"/>
    <w:rsid w:val="00265EAD"/>
    <w:rsid w:val="00265F76"/>
    <w:rsid w:val="00270133"/>
    <w:rsid w:val="002773BA"/>
    <w:rsid w:val="00277C90"/>
    <w:rsid w:val="00277F11"/>
    <w:rsid w:val="0028189A"/>
    <w:rsid w:val="00283E3E"/>
    <w:rsid w:val="00287206"/>
    <w:rsid w:val="00287AC0"/>
    <w:rsid w:val="00291A77"/>
    <w:rsid w:val="002929B8"/>
    <w:rsid w:val="00294464"/>
    <w:rsid w:val="002A2031"/>
    <w:rsid w:val="002A6FCF"/>
    <w:rsid w:val="002A7F8B"/>
    <w:rsid w:val="002B009A"/>
    <w:rsid w:val="002B025E"/>
    <w:rsid w:val="002B0D88"/>
    <w:rsid w:val="002B26D4"/>
    <w:rsid w:val="002B55D9"/>
    <w:rsid w:val="002C54DB"/>
    <w:rsid w:val="002C5937"/>
    <w:rsid w:val="002D3350"/>
    <w:rsid w:val="002D52A1"/>
    <w:rsid w:val="002E7521"/>
    <w:rsid w:val="002F0D42"/>
    <w:rsid w:val="002F3829"/>
    <w:rsid w:val="002F38CF"/>
    <w:rsid w:val="002F4617"/>
    <w:rsid w:val="002F508A"/>
    <w:rsid w:val="002F7B1D"/>
    <w:rsid w:val="003007C4"/>
    <w:rsid w:val="003036C1"/>
    <w:rsid w:val="00305187"/>
    <w:rsid w:val="00305B8A"/>
    <w:rsid w:val="0030618C"/>
    <w:rsid w:val="00312129"/>
    <w:rsid w:val="003138D4"/>
    <w:rsid w:val="003176C4"/>
    <w:rsid w:val="00320715"/>
    <w:rsid w:val="00322C71"/>
    <w:rsid w:val="00324FB6"/>
    <w:rsid w:val="00326875"/>
    <w:rsid w:val="00330F1B"/>
    <w:rsid w:val="00333FA4"/>
    <w:rsid w:val="00334935"/>
    <w:rsid w:val="00336C61"/>
    <w:rsid w:val="00342CC4"/>
    <w:rsid w:val="00342D7B"/>
    <w:rsid w:val="0034684D"/>
    <w:rsid w:val="003513A5"/>
    <w:rsid w:val="003542ED"/>
    <w:rsid w:val="00355D9B"/>
    <w:rsid w:val="00357FB7"/>
    <w:rsid w:val="00361365"/>
    <w:rsid w:val="00363153"/>
    <w:rsid w:val="00364249"/>
    <w:rsid w:val="00370771"/>
    <w:rsid w:val="0038317E"/>
    <w:rsid w:val="0038502C"/>
    <w:rsid w:val="00386777"/>
    <w:rsid w:val="00387270"/>
    <w:rsid w:val="003908EE"/>
    <w:rsid w:val="00395684"/>
    <w:rsid w:val="003A1109"/>
    <w:rsid w:val="003A1EA4"/>
    <w:rsid w:val="003A3819"/>
    <w:rsid w:val="003A49C2"/>
    <w:rsid w:val="003B3E2A"/>
    <w:rsid w:val="003B55E5"/>
    <w:rsid w:val="003B5E26"/>
    <w:rsid w:val="003B79B0"/>
    <w:rsid w:val="003C1044"/>
    <w:rsid w:val="003C32EC"/>
    <w:rsid w:val="003D0847"/>
    <w:rsid w:val="003D0FD6"/>
    <w:rsid w:val="003E2BC9"/>
    <w:rsid w:val="003F4A5A"/>
    <w:rsid w:val="003F4B52"/>
    <w:rsid w:val="004001E9"/>
    <w:rsid w:val="00402428"/>
    <w:rsid w:val="004034B6"/>
    <w:rsid w:val="004069E6"/>
    <w:rsid w:val="004114EA"/>
    <w:rsid w:val="00414B4F"/>
    <w:rsid w:val="00426350"/>
    <w:rsid w:val="004340AE"/>
    <w:rsid w:val="00434D51"/>
    <w:rsid w:val="00440FFA"/>
    <w:rsid w:val="004425EC"/>
    <w:rsid w:val="0044272C"/>
    <w:rsid w:val="00443E8B"/>
    <w:rsid w:val="00450B27"/>
    <w:rsid w:val="00452267"/>
    <w:rsid w:val="00453116"/>
    <w:rsid w:val="00455510"/>
    <w:rsid w:val="00455638"/>
    <w:rsid w:val="004566CC"/>
    <w:rsid w:val="00456A5D"/>
    <w:rsid w:val="0046452A"/>
    <w:rsid w:val="00464D72"/>
    <w:rsid w:val="00472752"/>
    <w:rsid w:val="0047306D"/>
    <w:rsid w:val="00473E1C"/>
    <w:rsid w:val="004762F8"/>
    <w:rsid w:val="0048283A"/>
    <w:rsid w:val="00482D4C"/>
    <w:rsid w:val="00482FFE"/>
    <w:rsid w:val="00483E1B"/>
    <w:rsid w:val="0048649C"/>
    <w:rsid w:val="00487F98"/>
    <w:rsid w:val="00491B01"/>
    <w:rsid w:val="00493A57"/>
    <w:rsid w:val="004A22FC"/>
    <w:rsid w:val="004A619D"/>
    <w:rsid w:val="004C1095"/>
    <w:rsid w:val="004C2DAD"/>
    <w:rsid w:val="004D139A"/>
    <w:rsid w:val="004D2E69"/>
    <w:rsid w:val="004D4A4F"/>
    <w:rsid w:val="004D5C8C"/>
    <w:rsid w:val="004E0C5A"/>
    <w:rsid w:val="004E2BE1"/>
    <w:rsid w:val="004E35F1"/>
    <w:rsid w:val="004E3F8E"/>
    <w:rsid w:val="004E4801"/>
    <w:rsid w:val="004E48B2"/>
    <w:rsid w:val="004E5008"/>
    <w:rsid w:val="004F0511"/>
    <w:rsid w:val="004F664D"/>
    <w:rsid w:val="0050164B"/>
    <w:rsid w:val="005017F6"/>
    <w:rsid w:val="005067B6"/>
    <w:rsid w:val="00511F52"/>
    <w:rsid w:val="00513853"/>
    <w:rsid w:val="00513FEC"/>
    <w:rsid w:val="005162F4"/>
    <w:rsid w:val="0052184A"/>
    <w:rsid w:val="00524258"/>
    <w:rsid w:val="00530DD9"/>
    <w:rsid w:val="005320E4"/>
    <w:rsid w:val="00534B83"/>
    <w:rsid w:val="005363E2"/>
    <w:rsid w:val="00536D89"/>
    <w:rsid w:val="00542CB9"/>
    <w:rsid w:val="00544E06"/>
    <w:rsid w:val="005463CB"/>
    <w:rsid w:val="005541BB"/>
    <w:rsid w:val="00557116"/>
    <w:rsid w:val="0055763A"/>
    <w:rsid w:val="00564350"/>
    <w:rsid w:val="00565757"/>
    <w:rsid w:val="005829FA"/>
    <w:rsid w:val="00585ECC"/>
    <w:rsid w:val="00587CE5"/>
    <w:rsid w:val="005A02B6"/>
    <w:rsid w:val="005A09D8"/>
    <w:rsid w:val="005A1F5E"/>
    <w:rsid w:val="005A33C6"/>
    <w:rsid w:val="005A3F8F"/>
    <w:rsid w:val="005A5877"/>
    <w:rsid w:val="005B6859"/>
    <w:rsid w:val="005C03C4"/>
    <w:rsid w:val="005C1241"/>
    <w:rsid w:val="005C4227"/>
    <w:rsid w:val="005C6D1E"/>
    <w:rsid w:val="005C6FB9"/>
    <w:rsid w:val="005D0F8B"/>
    <w:rsid w:val="005D783F"/>
    <w:rsid w:val="005D7DCE"/>
    <w:rsid w:val="005E1F21"/>
    <w:rsid w:val="005E2B7E"/>
    <w:rsid w:val="005E6688"/>
    <w:rsid w:val="005F18A3"/>
    <w:rsid w:val="005F1ADF"/>
    <w:rsid w:val="00601E9D"/>
    <w:rsid w:val="00604177"/>
    <w:rsid w:val="0060466F"/>
    <w:rsid w:val="00606080"/>
    <w:rsid w:val="006137EC"/>
    <w:rsid w:val="0061380D"/>
    <w:rsid w:val="0061510E"/>
    <w:rsid w:val="006161F3"/>
    <w:rsid w:val="00617A00"/>
    <w:rsid w:val="006204C0"/>
    <w:rsid w:val="00622BE8"/>
    <w:rsid w:val="006346FE"/>
    <w:rsid w:val="0063511A"/>
    <w:rsid w:val="006355C8"/>
    <w:rsid w:val="00637544"/>
    <w:rsid w:val="006402D4"/>
    <w:rsid w:val="0064093A"/>
    <w:rsid w:val="006446A3"/>
    <w:rsid w:val="00645A61"/>
    <w:rsid w:val="00645B93"/>
    <w:rsid w:val="00646050"/>
    <w:rsid w:val="00646C3B"/>
    <w:rsid w:val="006477EE"/>
    <w:rsid w:val="00652165"/>
    <w:rsid w:val="00654735"/>
    <w:rsid w:val="006556DE"/>
    <w:rsid w:val="006565A0"/>
    <w:rsid w:val="00656842"/>
    <w:rsid w:val="006579DD"/>
    <w:rsid w:val="00660315"/>
    <w:rsid w:val="0066127A"/>
    <w:rsid w:val="006617AB"/>
    <w:rsid w:val="006623EE"/>
    <w:rsid w:val="006628C3"/>
    <w:rsid w:val="00663E85"/>
    <w:rsid w:val="00664850"/>
    <w:rsid w:val="0067274F"/>
    <w:rsid w:val="00674D4B"/>
    <w:rsid w:val="006801B1"/>
    <w:rsid w:val="00682FD4"/>
    <w:rsid w:val="00683241"/>
    <w:rsid w:val="00691BD1"/>
    <w:rsid w:val="00692498"/>
    <w:rsid w:val="00694348"/>
    <w:rsid w:val="0069665E"/>
    <w:rsid w:val="006A0250"/>
    <w:rsid w:val="006A14A2"/>
    <w:rsid w:val="006A21CB"/>
    <w:rsid w:val="006A4016"/>
    <w:rsid w:val="006A6324"/>
    <w:rsid w:val="006B2573"/>
    <w:rsid w:val="006B290F"/>
    <w:rsid w:val="006C08AE"/>
    <w:rsid w:val="006C0E87"/>
    <w:rsid w:val="006C1A3B"/>
    <w:rsid w:val="006C4093"/>
    <w:rsid w:val="006D1F9B"/>
    <w:rsid w:val="006D3AC7"/>
    <w:rsid w:val="006D57F1"/>
    <w:rsid w:val="006D7676"/>
    <w:rsid w:val="006E16D4"/>
    <w:rsid w:val="006F06AF"/>
    <w:rsid w:val="006F2681"/>
    <w:rsid w:val="0070506C"/>
    <w:rsid w:val="00710EA3"/>
    <w:rsid w:val="0071156C"/>
    <w:rsid w:val="0071294C"/>
    <w:rsid w:val="00716A9B"/>
    <w:rsid w:val="007242D1"/>
    <w:rsid w:val="00724E3B"/>
    <w:rsid w:val="00730855"/>
    <w:rsid w:val="00731E5D"/>
    <w:rsid w:val="00741B8F"/>
    <w:rsid w:val="0074469E"/>
    <w:rsid w:val="00745D4B"/>
    <w:rsid w:val="007460F6"/>
    <w:rsid w:val="00746865"/>
    <w:rsid w:val="007474E4"/>
    <w:rsid w:val="00752D06"/>
    <w:rsid w:val="007548F3"/>
    <w:rsid w:val="007574EC"/>
    <w:rsid w:val="00757726"/>
    <w:rsid w:val="0077071A"/>
    <w:rsid w:val="00771E9F"/>
    <w:rsid w:val="0077236C"/>
    <w:rsid w:val="00772548"/>
    <w:rsid w:val="00777388"/>
    <w:rsid w:val="007802D2"/>
    <w:rsid w:val="0078344C"/>
    <w:rsid w:val="00785BAF"/>
    <w:rsid w:val="00790E8C"/>
    <w:rsid w:val="007A149A"/>
    <w:rsid w:val="007A35F3"/>
    <w:rsid w:val="007A4E1D"/>
    <w:rsid w:val="007B0FBB"/>
    <w:rsid w:val="007B3E0E"/>
    <w:rsid w:val="007B44CC"/>
    <w:rsid w:val="007B48B6"/>
    <w:rsid w:val="007C1B30"/>
    <w:rsid w:val="007D4222"/>
    <w:rsid w:val="007D61A8"/>
    <w:rsid w:val="007E63BD"/>
    <w:rsid w:val="007F2D75"/>
    <w:rsid w:val="007F48D4"/>
    <w:rsid w:val="007F67A7"/>
    <w:rsid w:val="00802635"/>
    <w:rsid w:val="00804C75"/>
    <w:rsid w:val="00806B1B"/>
    <w:rsid w:val="0081105F"/>
    <w:rsid w:val="00813351"/>
    <w:rsid w:val="00817D9F"/>
    <w:rsid w:val="00824A7C"/>
    <w:rsid w:val="00832FA5"/>
    <w:rsid w:val="0083566C"/>
    <w:rsid w:val="00836659"/>
    <w:rsid w:val="008373A7"/>
    <w:rsid w:val="0084233A"/>
    <w:rsid w:val="0084263D"/>
    <w:rsid w:val="008459FC"/>
    <w:rsid w:val="00851B3E"/>
    <w:rsid w:val="00851C4B"/>
    <w:rsid w:val="00853141"/>
    <w:rsid w:val="00854994"/>
    <w:rsid w:val="00857CB6"/>
    <w:rsid w:val="00860BC3"/>
    <w:rsid w:val="00873D1A"/>
    <w:rsid w:val="00875BE8"/>
    <w:rsid w:val="00877B88"/>
    <w:rsid w:val="0088113B"/>
    <w:rsid w:val="00881B59"/>
    <w:rsid w:val="00885B91"/>
    <w:rsid w:val="00895798"/>
    <w:rsid w:val="008A0177"/>
    <w:rsid w:val="008A7A3E"/>
    <w:rsid w:val="008B097D"/>
    <w:rsid w:val="008B76DE"/>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6934"/>
    <w:rsid w:val="00947092"/>
    <w:rsid w:val="00951A8E"/>
    <w:rsid w:val="00951CC6"/>
    <w:rsid w:val="009538A4"/>
    <w:rsid w:val="00954870"/>
    <w:rsid w:val="00962168"/>
    <w:rsid w:val="009625B1"/>
    <w:rsid w:val="00966F67"/>
    <w:rsid w:val="00966FA5"/>
    <w:rsid w:val="009809C5"/>
    <w:rsid w:val="00985F44"/>
    <w:rsid w:val="00987081"/>
    <w:rsid w:val="009877BB"/>
    <w:rsid w:val="00987CE7"/>
    <w:rsid w:val="00996582"/>
    <w:rsid w:val="00997611"/>
    <w:rsid w:val="009A0E7C"/>
    <w:rsid w:val="009A2C33"/>
    <w:rsid w:val="009A3CBD"/>
    <w:rsid w:val="009A6D26"/>
    <w:rsid w:val="009B2183"/>
    <w:rsid w:val="009B3807"/>
    <w:rsid w:val="009B42D5"/>
    <w:rsid w:val="009B4EE3"/>
    <w:rsid w:val="009C041E"/>
    <w:rsid w:val="009C2062"/>
    <w:rsid w:val="009C7B9A"/>
    <w:rsid w:val="009D21B9"/>
    <w:rsid w:val="009E4241"/>
    <w:rsid w:val="009F0554"/>
    <w:rsid w:val="009F356C"/>
    <w:rsid w:val="009F51F2"/>
    <w:rsid w:val="009F6677"/>
    <w:rsid w:val="00A04EDA"/>
    <w:rsid w:val="00A05E2F"/>
    <w:rsid w:val="00A07468"/>
    <w:rsid w:val="00A20DA8"/>
    <w:rsid w:val="00A218EC"/>
    <w:rsid w:val="00A310D7"/>
    <w:rsid w:val="00A3138F"/>
    <w:rsid w:val="00A319BE"/>
    <w:rsid w:val="00A31F9A"/>
    <w:rsid w:val="00A40760"/>
    <w:rsid w:val="00A41BEC"/>
    <w:rsid w:val="00A44EFB"/>
    <w:rsid w:val="00A52E47"/>
    <w:rsid w:val="00A53E71"/>
    <w:rsid w:val="00A55424"/>
    <w:rsid w:val="00A60320"/>
    <w:rsid w:val="00A71E3E"/>
    <w:rsid w:val="00A72FC5"/>
    <w:rsid w:val="00A730E3"/>
    <w:rsid w:val="00A77CF6"/>
    <w:rsid w:val="00A8458C"/>
    <w:rsid w:val="00A84BA8"/>
    <w:rsid w:val="00A84C50"/>
    <w:rsid w:val="00A90A46"/>
    <w:rsid w:val="00A91283"/>
    <w:rsid w:val="00AA132F"/>
    <w:rsid w:val="00AA187C"/>
    <w:rsid w:val="00AB10D6"/>
    <w:rsid w:val="00AB3338"/>
    <w:rsid w:val="00AC16C3"/>
    <w:rsid w:val="00AC5EF4"/>
    <w:rsid w:val="00AC63FC"/>
    <w:rsid w:val="00AC7D39"/>
    <w:rsid w:val="00AD0717"/>
    <w:rsid w:val="00AD3B12"/>
    <w:rsid w:val="00AD3B41"/>
    <w:rsid w:val="00AD482B"/>
    <w:rsid w:val="00AD4F04"/>
    <w:rsid w:val="00AE11E8"/>
    <w:rsid w:val="00AE2480"/>
    <w:rsid w:val="00AE44BF"/>
    <w:rsid w:val="00AF0D63"/>
    <w:rsid w:val="00AF20D9"/>
    <w:rsid w:val="00AF3977"/>
    <w:rsid w:val="00AF623F"/>
    <w:rsid w:val="00AF78D8"/>
    <w:rsid w:val="00B00219"/>
    <w:rsid w:val="00B00969"/>
    <w:rsid w:val="00B0143B"/>
    <w:rsid w:val="00B0394A"/>
    <w:rsid w:val="00B04340"/>
    <w:rsid w:val="00B062AE"/>
    <w:rsid w:val="00B07A11"/>
    <w:rsid w:val="00B07A3B"/>
    <w:rsid w:val="00B10A1A"/>
    <w:rsid w:val="00B12D85"/>
    <w:rsid w:val="00B13941"/>
    <w:rsid w:val="00B1585B"/>
    <w:rsid w:val="00B21B82"/>
    <w:rsid w:val="00B26367"/>
    <w:rsid w:val="00B340A8"/>
    <w:rsid w:val="00B3428E"/>
    <w:rsid w:val="00B36993"/>
    <w:rsid w:val="00B37B19"/>
    <w:rsid w:val="00B40E12"/>
    <w:rsid w:val="00B43289"/>
    <w:rsid w:val="00B435B8"/>
    <w:rsid w:val="00B4499C"/>
    <w:rsid w:val="00B5116D"/>
    <w:rsid w:val="00B6201D"/>
    <w:rsid w:val="00B653B7"/>
    <w:rsid w:val="00B66A14"/>
    <w:rsid w:val="00B7250F"/>
    <w:rsid w:val="00B801B3"/>
    <w:rsid w:val="00B807E5"/>
    <w:rsid w:val="00B847A0"/>
    <w:rsid w:val="00B87BC5"/>
    <w:rsid w:val="00B90B16"/>
    <w:rsid w:val="00BA52C3"/>
    <w:rsid w:val="00BA553A"/>
    <w:rsid w:val="00BA6CC3"/>
    <w:rsid w:val="00BC1354"/>
    <w:rsid w:val="00BC3F28"/>
    <w:rsid w:val="00BC6DA7"/>
    <w:rsid w:val="00BD4346"/>
    <w:rsid w:val="00BD5D47"/>
    <w:rsid w:val="00BE051D"/>
    <w:rsid w:val="00BE0F90"/>
    <w:rsid w:val="00BE4E57"/>
    <w:rsid w:val="00BE6FBB"/>
    <w:rsid w:val="00BE756D"/>
    <w:rsid w:val="00BF2674"/>
    <w:rsid w:val="00BF2B34"/>
    <w:rsid w:val="00BF3A96"/>
    <w:rsid w:val="00C00F3F"/>
    <w:rsid w:val="00C035C7"/>
    <w:rsid w:val="00C03C27"/>
    <w:rsid w:val="00C04490"/>
    <w:rsid w:val="00C12062"/>
    <w:rsid w:val="00C247B0"/>
    <w:rsid w:val="00C2620F"/>
    <w:rsid w:val="00C2721E"/>
    <w:rsid w:val="00C311D4"/>
    <w:rsid w:val="00C33F30"/>
    <w:rsid w:val="00C34F4C"/>
    <w:rsid w:val="00C44C67"/>
    <w:rsid w:val="00C602B2"/>
    <w:rsid w:val="00C70C90"/>
    <w:rsid w:val="00C729CB"/>
    <w:rsid w:val="00C7374B"/>
    <w:rsid w:val="00C758EB"/>
    <w:rsid w:val="00C8109F"/>
    <w:rsid w:val="00C822E9"/>
    <w:rsid w:val="00C82679"/>
    <w:rsid w:val="00C836F3"/>
    <w:rsid w:val="00C839EA"/>
    <w:rsid w:val="00C9250E"/>
    <w:rsid w:val="00C9492F"/>
    <w:rsid w:val="00C97B11"/>
    <w:rsid w:val="00CA1C5A"/>
    <w:rsid w:val="00CB039A"/>
    <w:rsid w:val="00CB0B79"/>
    <w:rsid w:val="00CB0EED"/>
    <w:rsid w:val="00CB334F"/>
    <w:rsid w:val="00CB5DE5"/>
    <w:rsid w:val="00CC0C58"/>
    <w:rsid w:val="00CC29BF"/>
    <w:rsid w:val="00CD515D"/>
    <w:rsid w:val="00CD63B8"/>
    <w:rsid w:val="00CD7F92"/>
    <w:rsid w:val="00CE10F2"/>
    <w:rsid w:val="00CE4904"/>
    <w:rsid w:val="00CF2130"/>
    <w:rsid w:val="00CF22F6"/>
    <w:rsid w:val="00CF6830"/>
    <w:rsid w:val="00CF771C"/>
    <w:rsid w:val="00CF7CE1"/>
    <w:rsid w:val="00D00EF4"/>
    <w:rsid w:val="00D103FE"/>
    <w:rsid w:val="00D10BFA"/>
    <w:rsid w:val="00D10F00"/>
    <w:rsid w:val="00D150D8"/>
    <w:rsid w:val="00D26E85"/>
    <w:rsid w:val="00D30007"/>
    <w:rsid w:val="00D300CE"/>
    <w:rsid w:val="00D37C1A"/>
    <w:rsid w:val="00D406D6"/>
    <w:rsid w:val="00D419D5"/>
    <w:rsid w:val="00D45AF7"/>
    <w:rsid w:val="00D466AF"/>
    <w:rsid w:val="00D473BF"/>
    <w:rsid w:val="00D47642"/>
    <w:rsid w:val="00D50043"/>
    <w:rsid w:val="00D51335"/>
    <w:rsid w:val="00D5169F"/>
    <w:rsid w:val="00D6314B"/>
    <w:rsid w:val="00D631EF"/>
    <w:rsid w:val="00D662C7"/>
    <w:rsid w:val="00D712A3"/>
    <w:rsid w:val="00D732F8"/>
    <w:rsid w:val="00D75084"/>
    <w:rsid w:val="00D7547B"/>
    <w:rsid w:val="00D945FE"/>
    <w:rsid w:val="00D95C4C"/>
    <w:rsid w:val="00DA117F"/>
    <w:rsid w:val="00DA17FB"/>
    <w:rsid w:val="00DB16A4"/>
    <w:rsid w:val="00DB7EBA"/>
    <w:rsid w:val="00DC058D"/>
    <w:rsid w:val="00DC09AD"/>
    <w:rsid w:val="00DC1E10"/>
    <w:rsid w:val="00DC2504"/>
    <w:rsid w:val="00DC311D"/>
    <w:rsid w:val="00DC4F17"/>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57F1"/>
    <w:rsid w:val="00E47B65"/>
    <w:rsid w:val="00E517FE"/>
    <w:rsid w:val="00E65758"/>
    <w:rsid w:val="00E662CA"/>
    <w:rsid w:val="00E7532C"/>
    <w:rsid w:val="00E8076C"/>
    <w:rsid w:val="00E87DA4"/>
    <w:rsid w:val="00E95495"/>
    <w:rsid w:val="00EA15F6"/>
    <w:rsid w:val="00EA20E5"/>
    <w:rsid w:val="00EA2756"/>
    <w:rsid w:val="00EA4B94"/>
    <w:rsid w:val="00EA60D4"/>
    <w:rsid w:val="00EC098C"/>
    <w:rsid w:val="00EC1615"/>
    <w:rsid w:val="00EC1EA8"/>
    <w:rsid w:val="00EC3C46"/>
    <w:rsid w:val="00EC69FF"/>
    <w:rsid w:val="00ED00F1"/>
    <w:rsid w:val="00ED23F4"/>
    <w:rsid w:val="00ED592D"/>
    <w:rsid w:val="00EE00CF"/>
    <w:rsid w:val="00EE1E2F"/>
    <w:rsid w:val="00EE39ED"/>
    <w:rsid w:val="00EE4460"/>
    <w:rsid w:val="00EF4E2B"/>
    <w:rsid w:val="00F0293A"/>
    <w:rsid w:val="00F045D1"/>
    <w:rsid w:val="00F04E9E"/>
    <w:rsid w:val="00F05DAD"/>
    <w:rsid w:val="00F07352"/>
    <w:rsid w:val="00F10CF8"/>
    <w:rsid w:val="00F10F69"/>
    <w:rsid w:val="00F10FAD"/>
    <w:rsid w:val="00F11C5C"/>
    <w:rsid w:val="00F146E3"/>
    <w:rsid w:val="00F153F4"/>
    <w:rsid w:val="00F16133"/>
    <w:rsid w:val="00F22F5E"/>
    <w:rsid w:val="00F3061E"/>
    <w:rsid w:val="00F32EF4"/>
    <w:rsid w:val="00F35094"/>
    <w:rsid w:val="00F41CDF"/>
    <w:rsid w:val="00F4412A"/>
    <w:rsid w:val="00F56A75"/>
    <w:rsid w:val="00F60B45"/>
    <w:rsid w:val="00F60C18"/>
    <w:rsid w:val="00F6470F"/>
    <w:rsid w:val="00F64FB6"/>
    <w:rsid w:val="00F71C65"/>
    <w:rsid w:val="00F728FB"/>
    <w:rsid w:val="00F75B92"/>
    <w:rsid w:val="00F7663A"/>
    <w:rsid w:val="00F76A1C"/>
    <w:rsid w:val="00F80892"/>
    <w:rsid w:val="00F80FD0"/>
    <w:rsid w:val="00F83448"/>
    <w:rsid w:val="00F8345C"/>
    <w:rsid w:val="00F95E8D"/>
    <w:rsid w:val="00FA1A9D"/>
    <w:rsid w:val="00FA532D"/>
    <w:rsid w:val="00FA7A79"/>
    <w:rsid w:val="00FA7D51"/>
    <w:rsid w:val="00FD1497"/>
    <w:rsid w:val="00FD4C19"/>
    <w:rsid w:val="00FD71C3"/>
    <w:rsid w:val="00FE059A"/>
    <w:rsid w:val="00FE059E"/>
    <w:rsid w:val="00FE0DCF"/>
    <w:rsid w:val="00FF34BC"/>
    <w:rsid w:val="00FF6C56"/>
    <w:rsid w:val="00FF754B"/>
    <w:rsid w:val="5F7523FB"/>
    <w:rsid w:val="6AC00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84D78"/>
  <w14:defaultImageDpi w14:val="330"/>
  <w15:docId w15:val="{0492DE72-E7A7-4516-9012-83CB7A1A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semiHidden/>
    <w:qFormat/>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qFormat/>
    <w:rPr>
      <w:rFonts w:ascii="Calibri" w:hAnsi="Calibri" w:cs="Calibri"/>
    </w:rPr>
  </w:style>
  <w:style w:type="paragraph" w:styleId="Revision">
    <w:name w:val="Revision"/>
    <w:hidden/>
    <w:uiPriority w:val="99"/>
    <w:unhideWhenUsed/>
    <w:rsid w:val="00162482"/>
    <w:rPr>
      <w:rFonts w:asciiTheme="minorHAnsi" w:eastAsia="Times" w:hAnsiTheme="minorHAnsi" w:cs="Calibri (Body)"/>
      <w:iCs/>
      <w:color w:val="000000" w:themeColor="text1"/>
      <w:sz w:val="24"/>
      <w:szCs w:val="24"/>
      <w:lang w:val="en-US" w:eastAsia="en-US"/>
    </w:rPr>
  </w:style>
  <w:style w:type="character" w:customStyle="1" w:styleId="ListParagraphChar">
    <w:name w:val="List Paragraph Char"/>
    <w:basedOn w:val="DefaultParagraphFont"/>
    <w:link w:val="ListParagraph"/>
    <w:uiPriority w:val="34"/>
    <w:locked/>
    <w:rsid w:val="0077236C"/>
    <w:rPr>
      <w:rFonts w:asciiTheme="minorHAnsi" w:eastAsia="Times" w:hAnsiTheme="minorHAnsi" w:cs="Calibri (Body)"/>
      <w:iCs/>
      <w:color w:val="000000" w:themeColor="text1"/>
      <w:sz w:val="24"/>
      <w:szCs w:val="24"/>
      <w:lang w:val="en-US" w:eastAsia="en-US"/>
    </w:rPr>
  </w:style>
  <w:style w:type="paragraph" w:styleId="NormalWeb">
    <w:name w:val="Normal (Web)"/>
    <w:basedOn w:val="Normal"/>
    <w:uiPriority w:val="99"/>
    <w:unhideWhenUsed/>
    <w:rsid w:val="004762F8"/>
    <w:pPr>
      <w:spacing w:before="100" w:beforeAutospacing="1" w:after="100" w:afterAutospacing="1"/>
    </w:pPr>
    <w:rPr>
      <w:rFonts w:ascii="Times New Roman" w:eastAsia="Times New Roman" w:hAnsi="Times New Roman" w:cs="Times New Roman"/>
      <w:iCs w:val="0"/>
      <w:color w:val="auto"/>
      <w:lang w:val="en-IN" w:eastAsia="en-IN"/>
    </w:rPr>
  </w:style>
  <w:style w:type="character" w:styleId="UnresolvedMention">
    <w:name w:val="Unresolved Mention"/>
    <w:basedOn w:val="DefaultParagraphFont"/>
    <w:uiPriority w:val="99"/>
    <w:semiHidden/>
    <w:unhideWhenUsed/>
    <w:rsid w:val="00037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46901">
      <w:bodyDiv w:val="1"/>
      <w:marLeft w:val="0"/>
      <w:marRight w:val="0"/>
      <w:marTop w:val="0"/>
      <w:marBottom w:val="0"/>
      <w:divBdr>
        <w:top w:val="none" w:sz="0" w:space="0" w:color="auto"/>
        <w:left w:val="none" w:sz="0" w:space="0" w:color="auto"/>
        <w:bottom w:val="none" w:sz="0" w:space="0" w:color="auto"/>
        <w:right w:val="none" w:sz="0" w:space="0" w:color="auto"/>
      </w:divBdr>
      <w:divsChild>
        <w:div w:id="149904556">
          <w:marLeft w:val="0"/>
          <w:marRight w:val="0"/>
          <w:marTop w:val="0"/>
          <w:marBottom w:val="0"/>
          <w:divBdr>
            <w:top w:val="none" w:sz="0" w:space="0" w:color="auto"/>
            <w:left w:val="none" w:sz="0" w:space="0" w:color="auto"/>
            <w:bottom w:val="none" w:sz="0" w:space="0" w:color="auto"/>
            <w:right w:val="none" w:sz="0" w:space="0" w:color="auto"/>
          </w:divBdr>
          <w:divsChild>
            <w:div w:id="1008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dongjin@163.com" TargetMode="External"/><Relationship Id="rId13" Type="http://schemas.openxmlformats.org/officeDocument/2006/relationships/hyperlink" Target="mailto:huanghaojie@smmu.edu.cn" TargetMode="External"/><Relationship Id="rId18" Type="http://schemas.openxmlformats.org/officeDocument/2006/relationships/hyperlink" Target="mailto:speedywc@163.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wandongling@outlook.com" TargetMode="External"/><Relationship Id="rId7" Type="http://schemas.openxmlformats.org/officeDocument/2006/relationships/hyperlink" Target="https://review.jove.com/account/file-uploader?src=20453653" TargetMode="External"/><Relationship Id="rId12" Type="http://schemas.openxmlformats.org/officeDocument/2006/relationships/hyperlink" Target="mailto:425397272@qq.com" TargetMode="External"/><Relationship Id="rId17" Type="http://schemas.openxmlformats.org/officeDocument/2006/relationships/hyperlink" Target="mailto:317476030@qq.com" TargetMode="External"/><Relationship Id="rId25" Type="http://schemas.openxmlformats.org/officeDocument/2006/relationships/hyperlink" Target="mailto:yuan.yue@myjove.com" TargetMode="External"/><Relationship Id="rId2" Type="http://schemas.openxmlformats.org/officeDocument/2006/relationships/styles" Target="styles.xml"/><Relationship Id="rId16" Type="http://schemas.openxmlformats.org/officeDocument/2006/relationships/hyperlink" Target="mailto:lijiayu713@smmu.edu.cn" TargetMode="External"/><Relationship Id="rId20" Type="http://schemas.openxmlformats.org/officeDocument/2006/relationships/hyperlink" Target="mailto:wangxinyue3512@163.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endongjin@163.com" TargetMode="External"/><Relationship Id="rId24" Type="http://schemas.openxmlformats.org/officeDocument/2006/relationships/hyperlink" Target="mailto:xhh19992000@163.com" TargetMode="External"/><Relationship Id="rId5" Type="http://schemas.openxmlformats.org/officeDocument/2006/relationships/footnotes" Target="footnotes.xml"/><Relationship Id="rId15" Type="http://schemas.openxmlformats.org/officeDocument/2006/relationships/hyperlink" Target="mailto:2239568754@qq.com" TargetMode="External"/><Relationship Id="rId23" Type="http://schemas.openxmlformats.org/officeDocument/2006/relationships/hyperlink" Target="mailto:syh01206@glhospital.com" TargetMode="External"/><Relationship Id="rId28" Type="http://schemas.openxmlformats.org/officeDocument/2006/relationships/footer" Target="footer2.xml"/><Relationship Id="rId10" Type="http://schemas.openxmlformats.org/officeDocument/2006/relationships/hyperlink" Target="mailto:huanghaojie@smmu.edu.cn" TargetMode="External"/><Relationship Id="rId19" Type="http://schemas.openxmlformats.org/officeDocument/2006/relationships/hyperlink" Target="mailto:liuyue200201@163.com" TargetMode="External"/><Relationship Id="rId4" Type="http://schemas.openxmlformats.org/officeDocument/2006/relationships/webSettings" Target="webSettings.xml"/><Relationship Id="rId9" Type="http://schemas.openxmlformats.org/officeDocument/2006/relationships/hyperlink" Target="mailto:425397272@qq.com" TargetMode="External"/><Relationship Id="rId14" Type="http://schemas.openxmlformats.org/officeDocument/2006/relationships/hyperlink" Target="mailto:yangzhenghui1118@163.com" TargetMode="External"/><Relationship Id="rId22" Type="http://schemas.openxmlformats.org/officeDocument/2006/relationships/hyperlink" Target="mailto:2249340153@qq.com"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11</Pages>
  <Words>1964</Words>
  <Characters>11322</Characters>
  <Application>Microsoft Office Word</Application>
  <DocSecurity>0</DocSecurity>
  <Lines>300</Lines>
  <Paragraphs>140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Balamurugan  P</cp:lastModifiedBy>
  <cp:revision>239</cp:revision>
  <cp:lastPrinted>2025-05-28T11:14:00Z</cp:lastPrinted>
  <dcterms:created xsi:type="dcterms:W3CDTF">2023-06-29T06:34:00Z</dcterms:created>
  <dcterms:modified xsi:type="dcterms:W3CDTF">2025-05-28T11:14:00Z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ProductBuildVer">
    <vt:lpwstr>2052-12.1.0.18276</vt:lpwstr>
  </property>
  <property fmtid="{D5CDD505-2E9C-101B-9397-08002B2CF9AE}" pid="4" name="ICV">
    <vt:lpwstr>7B75888BD99C4B2997CAEC79872A03D8_12</vt:lpwstr>
  </property>
</Properties>
</file>