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E685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16E1">
        <w:rPr>
          <w:rFonts w:eastAsia="Times New Roman" w:cstheme="minorHAnsi"/>
          <w:b/>
        </w:rPr>
        <w:t>66840</w:t>
      </w:r>
    </w:p>
    <w:p w14:paraId="2F6924E5" w14:textId="6BD63FF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E16E1">
        <w:rPr>
          <w:rFonts w:eastAsia="Times New Roman" w:cstheme="minorHAnsi"/>
          <w:b/>
        </w:rPr>
        <w:t>Debopriya Sadhukhan</w:t>
      </w:r>
    </w:p>
    <w:p w14:paraId="6FB9233B" w14:textId="4DB5DF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E16E1" w:rsidRPr="00F54935">
          <w:rPr>
            <w:rStyle w:val="Hyperlink"/>
            <w:rFonts w:eastAsia="Times New Roman" w:cstheme="minorHAnsi"/>
            <w:b/>
          </w:rPr>
          <w:t>https://review.jove.com/account/file-uploader?src=20386248</w:t>
        </w:r>
      </w:hyperlink>
      <w:r w:rsidR="000E16E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92DF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E16E1" w:rsidRPr="000E16E1">
        <w:rPr>
          <w:rFonts w:eastAsiaTheme="minorEastAsia"/>
          <w:b/>
          <w:bCs/>
          <w:color w:val="auto"/>
          <w:sz w:val="32"/>
          <w:szCs w:val="32"/>
          <w:lang w:val="en-AU" w:eastAsia="de-DE" w:bidi="en-US"/>
        </w:rPr>
        <w:t>A Web-Based Workflow for Selecting Gene- and Tissue-Specific Enhancers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E96CBF8" w14:textId="336EDFC0" w:rsidR="000E16E1" w:rsidRPr="00E52B02" w:rsidRDefault="000E16E1" w:rsidP="000E16E1">
      <w:pPr>
        <w:pStyle w:val="MDPI13authornames"/>
        <w:spacing w:after="0" w:line="240" w:lineRule="auto"/>
        <w:rPr>
          <w:rFonts w:ascii="Calibri" w:eastAsiaTheme="minorEastAsia" w:hAnsi="Calibri" w:cs="Calibri"/>
          <w:b w:val="0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 xml:space="preserve">Jooa Kwon 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1,2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>, George Z. He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3,4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>, Mirana Ramialison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1,2,3,4,5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 xml:space="preserve">, Hieu T. Nim 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1,2,3,4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 xml:space="preserve"> </w:t>
      </w:r>
    </w:p>
    <w:p w14:paraId="7A1BE339" w14:textId="77777777" w:rsidR="000E16E1" w:rsidRPr="00E52B02" w:rsidRDefault="000E16E1" w:rsidP="000E16E1">
      <w:pPr>
        <w:rPr>
          <w:color w:val="auto"/>
          <w:lang w:val="en-AU" w:eastAsia="de-DE" w:bidi="en-US"/>
        </w:rPr>
      </w:pPr>
    </w:p>
    <w:p w14:paraId="1AE904E9" w14:textId="20722852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1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>Department of Paediatrics, Faculty of Medicine, Dentistry and Health Sciences, University of Melbourne</w:t>
      </w:r>
    </w:p>
    <w:p w14:paraId="786E1437" w14:textId="6F022DAD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2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>Australian Regenerative Medicine Institute, Monash University</w:t>
      </w:r>
    </w:p>
    <w:p w14:paraId="320A7D50" w14:textId="16D92CCF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3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 xml:space="preserve">Stem Cell Medicine </w:t>
      </w:r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Department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>, Murdoch Children's Research Institute, The Royal Children's Hospital</w:t>
      </w:r>
    </w:p>
    <w:p w14:paraId="57763F4D" w14:textId="00C0AFA0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4</w:t>
      </w:r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The Novo Nordisk Foundation Center for Stem Cell Medicine, </w:t>
      </w:r>
      <w:proofErr w:type="spellStart"/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reNEW</w:t>
      </w:r>
      <w:proofErr w:type="spellEnd"/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Melbourne, Murdoch Children's Research Institute</w:t>
      </w:r>
    </w:p>
    <w:p w14:paraId="74A3CDA1" w14:textId="3EB11BE1" w:rsidR="00D6314B" w:rsidRDefault="000E16E1" w:rsidP="000E16E1">
      <w:pPr>
        <w:outlineLvl w:val="0"/>
        <w:rPr>
          <w:rFonts w:ascii="Calibri" w:eastAsiaTheme="minorEastAsia" w:hAnsi="Calibri" w:cs="Calibri"/>
          <w:color w:val="auto"/>
        </w:rPr>
      </w:pPr>
      <w:r w:rsidRPr="00E52B02">
        <w:rPr>
          <w:rFonts w:ascii="Calibri" w:eastAsiaTheme="minorEastAsia" w:hAnsi="Calibri" w:cs="Calibri"/>
          <w:color w:val="auto"/>
          <w:vertAlign w:val="superscript"/>
        </w:rPr>
        <w:t>5</w:t>
      </w:r>
      <w:r w:rsidRPr="00E52B02">
        <w:rPr>
          <w:rFonts w:ascii="Calibri" w:eastAsiaTheme="minorEastAsia" w:hAnsi="Calibri" w:cs="Calibri"/>
          <w:color w:val="auto"/>
        </w:rPr>
        <w:t>System Biology Institute</w:t>
      </w:r>
    </w:p>
    <w:p w14:paraId="46A16060" w14:textId="77777777" w:rsidR="000E16E1" w:rsidRPr="00B07A3B" w:rsidRDefault="000E16E1" w:rsidP="000E16E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4D4991E9" w14:textId="77777777" w:rsidR="000E16E1" w:rsidRPr="00E52B02" w:rsidRDefault="000E16E1" w:rsidP="000E16E1">
      <w:pPr>
        <w:pStyle w:val="MDPI16affiliation"/>
        <w:spacing w:line="240" w:lineRule="auto"/>
        <w:ind w:left="198"/>
        <w:rPr>
          <w:rFonts w:ascii="Calibri" w:hAnsi="Calibri" w:cs="Calibri"/>
          <w:color w:val="auto"/>
          <w:sz w:val="24"/>
          <w:szCs w:val="24"/>
        </w:rPr>
      </w:pPr>
      <w:r w:rsidRPr="00E52B02">
        <w:rPr>
          <w:rFonts w:ascii="Calibri" w:hAnsi="Calibri" w:cs="Calibri"/>
          <w:color w:val="auto"/>
          <w:sz w:val="24"/>
          <w:szCs w:val="24"/>
        </w:rPr>
        <w:t xml:space="preserve">Mirana Ramialison </w:t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  <w:t>(mirana.ramialison@mcri.edu.au)</w:t>
      </w:r>
    </w:p>
    <w:p w14:paraId="70FFA58B" w14:textId="1A6F7921" w:rsidR="00D6314B" w:rsidRPr="00B07A3B" w:rsidRDefault="000E16E1" w:rsidP="000E16E1">
      <w:pPr>
        <w:outlineLvl w:val="0"/>
        <w:rPr>
          <w:rFonts w:eastAsia="Times New Roman" w:cstheme="minorHAnsi"/>
        </w:rPr>
      </w:pPr>
      <w:r w:rsidRPr="00E52B02">
        <w:rPr>
          <w:rFonts w:ascii="Calibri" w:hAnsi="Calibri" w:cs="Calibri"/>
          <w:color w:val="auto"/>
        </w:rPr>
        <w:t xml:space="preserve">Hieu T. Nim </w:t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  <w:t>(hieu.nim@mcri.edu.au)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4BEB8FD" w14:textId="77777777" w:rsidR="000E16E1" w:rsidRPr="00E52B02" w:rsidRDefault="000E16E1" w:rsidP="000E16E1">
      <w:pPr>
        <w:pStyle w:val="MDPI16affiliation"/>
        <w:spacing w:line="240" w:lineRule="auto"/>
        <w:ind w:left="198"/>
        <w:rPr>
          <w:rFonts w:ascii="Calibri" w:hAnsi="Calibri" w:cs="Calibri"/>
          <w:color w:val="auto"/>
          <w:sz w:val="24"/>
          <w:szCs w:val="24"/>
        </w:rPr>
      </w:pPr>
      <w:r w:rsidRPr="00E52B02">
        <w:rPr>
          <w:rFonts w:ascii="Calibri" w:hAnsi="Calibri" w:cs="Calibri"/>
          <w:color w:val="auto"/>
          <w:sz w:val="24"/>
          <w:szCs w:val="24"/>
        </w:rPr>
        <w:t xml:space="preserve">Jooa Kwon </w:t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  <w:t>(</w:t>
      </w:r>
      <w:hyperlink r:id="rId8" w:history="1">
        <w:r w:rsidRPr="00E52B02">
          <w:rPr>
            <w:rStyle w:val="Hyperlink"/>
            <w:rFonts w:ascii="Calibri" w:hAnsi="Calibri" w:cs="Calibri"/>
            <w:color w:val="auto"/>
            <w:sz w:val="24"/>
            <w:szCs w:val="24"/>
          </w:rPr>
          <w:t>jooa.kwon@mcri.edu.au</w:t>
        </w:r>
      </w:hyperlink>
      <w:r w:rsidRPr="00E52B02">
        <w:rPr>
          <w:rFonts w:ascii="Calibri" w:hAnsi="Calibri" w:cs="Calibri"/>
          <w:color w:val="auto"/>
          <w:sz w:val="24"/>
          <w:szCs w:val="24"/>
        </w:rPr>
        <w:t>)</w:t>
      </w:r>
    </w:p>
    <w:p w14:paraId="6F84F159" w14:textId="03CBA9FD" w:rsidR="003B5E26" w:rsidRPr="00B07A3B" w:rsidRDefault="000E16E1" w:rsidP="000E16E1">
      <w:pPr>
        <w:outlineLvl w:val="0"/>
        <w:rPr>
          <w:rFonts w:cstheme="minorHAnsi"/>
          <w:b/>
          <w:sz w:val="22"/>
          <w:szCs w:val="22"/>
        </w:rPr>
      </w:pPr>
      <w:r w:rsidRPr="00E52B02">
        <w:rPr>
          <w:rFonts w:ascii="Calibri" w:eastAsiaTheme="minorEastAsia" w:hAnsi="Calibri" w:cs="Calibri"/>
          <w:color w:val="auto"/>
        </w:rPr>
        <w:t>George Z. He</w:t>
      </w:r>
      <w:r w:rsidRPr="00E52B02">
        <w:rPr>
          <w:rFonts w:ascii="Calibri" w:hAnsi="Calibri" w:cs="Calibri"/>
          <w:color w:val="auto"/>
        </w:rPr>
        <w:t xml:space="preserve"> </w:t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  <w:t>(</w:t>
      </w:r>
      <w:hyperlink r:id="rId9" w:history="1">
        <w:r w:rsidRPr="00E52B02">
          <w:rPr>
            <w:rStyle w:val="Hyperlink"/>
            <w:rFonts w:ascii="Calibri" w:hAnsi="Calibri" w:cs="Calibri"/>
            <w:color w:val="auto"/>
          </w:rPr>
          <w:t>george.he@mcri.edu.au</w:t>
        </w:r>
      </w:hyperlink>
      <w:r w:rsidRPr="00E52B02">
        <w:rPr>
          <w:rFonts w:ascii="Calibri" w:hAnsi="Calibri" w:cs="Calibri"/>
          <w:color w:val="auto"/>
        </w:rPr>
        <w:t>)</w:t>
      </w:r>
    </w:p>
    <w:p w14:paraId="7E8F0654" w14:textId="77777777" w:rsidR="000E16E1" w:rsidRPr="00E52B02" w:rsidRDefault="000E16E1" w:rsidP="000E16E1">
      <w:pPr>
        <w:pStyle w:val="MDPI16affiliation"/>
        <w:spacing w:line="240" w:lineRule="auto"/>
        <w:ind w:left="198"/>
        <w:rPr>
          <w:rFonts w:ascii="Calibri" w:hAnsi="Calibri" w:cs="Calibri"/>
          <w:color w:val="auto"/>
          <w:sz w:val="24"/>
          <w:szCs w:val="24"/>
        </w:rPr>
      </w:pPr>
      <w:r w:rsidRPr="00E52B02">
        <w:rPr>
          <w:rFonts w:ascii="Calibri" w:hAnsi="Calibri" w:cs="Calibri"/>
          <w:color w:val="auto"/>
          <w:sz w:val="24"/>
          <w:szCs w:val="24"/>
        </w:rPr>
        <w:t xml:space="preserve">Mirana Ramialison </w:t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  <w:t>(mirana.ramialison@mcri.edu.au)</w:t>
      </w:r>
    </w:p>
    <w:p w14:paraId="5A2BE33C" w14:textId="4FF2BEB9" w:rsidR="001E230F" w:rsidRPr="00B07A3B" w:rsidRDefault="000E16E1" w:rsidP="000E16E1">
      <w:pPr>
        <w:outlineLvl w:val="0"/>
        <w:rPr>
          <w:rFonts w:cstheme="minorHAnsi"/>
          <w:b/>
          <w:sz w:val="22"/>
          <w:szCs w:val="22"/>
        </w:rPr>
      </w:pPr>
      <w:r w:rsidRPr="00E52B02">
        <w:rPr>
          <w:rFonts w:ascii="Calibri" w:hAnsi="Calibri" w:cs="Calibri"/>
          <w:color w:val="auto"/>
        </w:rPr>
        <w:t xml:space="preserve">Hieu T. Nim </w:t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  <w:t>(hieu.nim@mcri.edu.au)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6B5F39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E16E1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129776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E16E1">
        <w:rPr>
          <w:rFonts w:cstheme="minorHAnsi"/>
          <w:bCs/>
          <w:sz w:val="22"/>
          <w:szCs w:val="22"/>
        </w:rPr>
        <w:t>33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4CCB7EB6" w:rsidR="00FF25E5" w:rsidRPr="006D26D2" w:rsidRDefault="00FF25E5" w:rsidP="006D26D2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A329FF1" w:rsidR="00CE10F2" w:rsidRPr="000E16E1" w:rsidRDefault="000E16E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E16E1">
        <w:rPr>
          <w:rFonts w:eastAsiaTheme="minorEastAsia"/>
          <w:b/>
          <w:bCs/>
          <w:color w:val="auto"/>
          <w:lang w:val="en-AU"/>
        </w:rPr>
        <w:t xml:space="preserve">Locating </w:t>
      </w:r>
      <w:r w:rsidRPr="000E16E1">
        <w:rPr>
          <w:rFonts w:eastAsiaTheme="minorEastAsia"/>
          <w:b/>
          <w:bCs/>
          <w:color w:val="auto"/>
          <w:lang w:val="en-AU"/>
        </w:rPr>
        <w:t xml:space="preserve">the </w:t>
      </w:r>
      <w:r w:rsidRPr="000E16E1">
        <w:rPr>
          <w:rFonts w:eastAsiaTheme="minorEastAsia"/>
          <w:b/>
          <w:bCs/>
          <w:color w:val="auto"/>
          <w:lang w:val="en-AU"/>
        </w:rPr>
        <w:t>G</w:t>
      </w:r>
      <w:r w:rsidRPr="000E16E1">
        <w:rPr>
          <w:rFonts w:eastAsiaTheme="minorEastAsia"/>
          <w:b/>
          <w:bCs/>
          <w:color w:val="auto"/>
          <w:lang w:val="en-AU"/>
        </w:rPr>
        <w:t xml:space="preserve">ene of Interest and </w:t>
      </w:r>
      <w:r w:rsidRPr="000E16E1">
        <w:rPr>
          <w:rFonts w:eastAsiaTheme="minorEastAsia"/>
          <w:b/>
          <w:bCs/>
          <w:color w:val="auto"/>
          <w:lang w:val="en-AU"/>
        </w:rPr>
        <w:t xml:space="preserve">Defining </w:t>
      </w:r>
      <w:r w:rsidRPr="000E16E1">
        <w:rPr>
          <w:rFonts w:eastAsiaTheme="minorEastAsia"/>
          <w:b/>
          <w:bCs/>
          <w:color w:val="auto"/>
          <w:lang w:val="en-AU"/>
        </w:rPr>
        <w:t>the E</w:t>
      </w:r>
      <w:r w:rsidRPr="000E16E1">
        <w:rPr>
          <w:rFonts w:eastAsiaTheme="minorEastAsia"/>
          <w:b/>
          <w:bCs/>
          <w:color w:val="auto"/>
          <w:lang w:val="en-AU"/>
        </w:rPr>
        <w:t xml:space="preserve">nhancer </w:t>
      </w:r>
      <w:r w:rsidRPr="000E16E1">
        <w:rPr>
          <w:rFonts w:eastAsiaTheme="minorEastAsia"/>
          <w:b/>
          <w:bCs/>
          <w:color w:val="auto"/>
          <w:lang w:val="en-AU"/>
        </w:rPr>
        <w:t>D</w:t>
      </w:r>
      <w:r w:rsidRPr="000E16E1">
        <w:rPr>
          <w:rFonts w:eastAsiaTheme="minorEastAsia"/>
          <w:b/>
          <w:bCs/>
          <w:color w:val="auto"/>
          <w:lang w:val="en-AU"/>
        </w:rPr>
        <w:t xml:space="preserve">etection </w:t>
      </w:r>
      <w:r w:rsidRPr="000E16E1">
        <w:rPr>
          <w:rFonts w:eastAsiaTheme="minorEastAsia"/>
          <w:b/>
          <w:bCs/>
          <w:color w:val="auto"/>
          <w:lang w:val="en-AU"/>
        </w:rPr>
        <w:t>R</w:t>
      </w:r>
      <w:r w:rsidRPr="000E16E1">
        <w:rPr>
          <w:rFonts w:eastAsiaTheme="minorEastAsia"/>
          <w:b/>
          <w:bCs/>
          <w:color w:val="auto"/>
          <w:lang w:val="en-AU"/>
        </w:rPr>
        <w:t>egion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3D2773AE" w14:textId="77777777" w:rsidR="00C8177F" w:rsidRPr="00E80BD7" w:rsidRDefault="00C8177F" w:rsidP="00C8177F">
      <w:pPr>
        <w:rPr>
          <w:lang w:val="en-GB"/>
        </w:rPr>
      </w:pPr>
    </w:p>
    <w:p w14:paraId="77AF59A3" w14:textId="5420C1F5" w:rsidR="00A74B57" w:rsidRPr="000F2D4D" w:rsidRDefault="00A74B57" w:rsidP="00A74B57">
      <w:pPr>
        <w:pStyle w:val="Narration"/>
        <w:numPr>
          <w:ilvl w:val="1"/>
          <w:numId w:val="3"/>
        </w:numPr>
      </w:pPr>
      <w:r w:rsidRPr="000F2D4D">
        <w:t xml:space="preserve">To begin, open the </w:t>
      </w:r>
      <w:proofErr w:type="spellStart"/>
      <w:r>
        <w:t>EnsEMBL</w:t>
      </w:r>
      <w:proofErr w:type="spellEnd"/>
      <w:r>
        <w:t xml:space="preserve"> </w:t>
      </w:r>
      <w:r w:rsidRPr="000F2D4D">
        <w:t xml:space="preserve">genome browser </w:t>
      </w:r>
      <w:r w:rsidRPr="000F2D4D">
        <w:rPr>
          <w:b/>
          <w:bCs/>
        </w:rPr>
        <w:t>[1]</w:t>
      </w:r>
      <w:r w:rsidRPr="000F2D4D">
        <w:t xml:space="preserve">. Select the genome assembly that matches the species and version of interest </w:t>
      </w:r>
      <w:r w:rsidRPr="000F2D4D">
        <w:rPr>
          <w:b/>
          <w:bCs/>
        </w:rPr>
        <w:t>[2]</w:t>
      </w:r>
      <w:r w:rsidRPr="000F2D4D">
        <w:t xml:space="preserve">. Enter the gene of interest in the search field and click </w:t>
      </w:r>
      <w:r w:rsidRPr="000F2D4D">
        <w:rPr>
          <w:b/>
          <w:bCs/>
        </w:rPr>
        <w:t>Go</w:t>
      </w:r>
      <w:r w:rsidRPr="000F2D4D">
        <w:t xml:space="preserve"> </w:t>
      </w:r>
      <w:r w:rsidRPr="000F2D4D">
        <w:rPr>
          <w:b/>
          <w:bCs/>
        </w:rPr>
        <w:t>[3]</w:t>
      </w:r>
      <w:r w:rsidRPr="000F2D4D">
        <w:t>. From the results, click on the appropriate</w:t>
      </w:r>
      <w:r w:rsidR="0040497B">
        <w:t xml:space="preserve"> </w:t>
      </w:r>
      <w:proofErr w:type="spellStart"/>
      <w:r w:rsidR="0040497B" w:rsidRPr="0040497B">
        <w:t>EnsEMBL</w:t>
      </w:r>
      <w:proofErr w:type="spellEnd"/>
      <w:r w:rsidRPr="000F2D4D">
        <w:t xml:space="preserve"> gene ID. </w:t>
      </w:r>
      <w:r w:rsidR="0040497B">
        <w:t>Then, s</w:t>
      </w:r>
      <w:r w:rsidRPr="000F2D4D">
        <w:t>croll</w:t>
      </w:r>
      <w:r w:rsidR="0040497B">
        <w:t xml:space="preserve"> to </w:t>
      </w:r>
      <w:r w:rsidRPr="000F2D4D">
        <w:t xml:space="preserve">the summary section and click the </w:t>
      </w:r>
      <w:r w:rsidRPr="000F2D4D">
        <w:rPr>
          <w:b/>
          <w:bCs/>
        </w:rPr>
        <w:t>Region in detail</w:t>
      </w:r>
      <w:r w:rsidRPr="000F2D4D">
        <w:t xml:space="preserve"> link to visualize the surrounding region of the gene of interest </w:t>
      </w:r>
      <w:r w:rsidRPr="000F2D4D">
        <w:rPr>
          <w:b/>
          <w:bCs/>
        </w:rPr>
        <w:t>[5]</w:t>
      </w:r>
      <w:r w:rsidRPr="000F2D4D">
        <w:t>.</w:t>
      </w:r>
      <w:r>
        <w:t xml:space="preserve"> </w:t>
      </w:r>
      <w:r w:rsidRPr="0040497B">
        <w:rPr>
          <w:color w:val="auto"/>
          <w:highlight w:val="yellow"/>
        </w:rPr>
        <w:t xml:space="preserve">Authors: How do you want to pronounce </w:t>
      </w:r>
      <w:proofErr w:type="spellStart"/>
      <w:r w:rsidRPr="0040497B">
        <w:rPr>
          <w:color w:val="auto"/>
          <w:highlight w:val="yellow"/>
        </w:rPr>
        <w:t>EnsEMBL</w:t>
      </w:r>
      <w:proofErr w:type="spellEnd"/>
      <w:r w:rsidRPr="0040497B">
        <w:rPr>
          <w:color w:val="auto"/>
          <w:highlight w:val="yellow"/>
        </w:rPr>
        <w:t>? “En-</w:t>
      </w:r>
      <w:proofErr w:type="spellStart"/>
      <w:r w:rsidRPr="0040497B">
        <w:rPr>
          <w:color w:val="auto"/>
          <w:highlight w:val="yellow"/>
        </w:rPr>
        <w:t>sem</w:t>
      </w:r>
      <w:proofErr w:type="spellEnd"/>
      <w:r w:rsidRPr="0040497B">
        <w:rPr>
          <w:color w:val="auto"/>
          <w:highlight w:val="yellow"/>
        </w:rPr>
        <w:t>-bull</w:t>
      </w:r>
      <w:r w:rsidR="0040497B" w:rsidRPr="0040497B">
        <w:rPr>
          <w:color w:val="auto"/>
          <w:highlight w:val="yellow"/>
        </w:rPr>
        <w:t>”?</w:t>
      </w:r>
    </w:p>
    <w:p w14:paraId="1D0EC258" w14:textId="77777777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 xml:space="preserve">WIDE: Talent typing the URL into the browser and opening the </w:t>
      </w:r>
      <w:proofErr w:type="spellStart"/>
      <w:r w:rsidRPr="000F2D4D">
        <w:rPr>
          <w:lang w:val="en-IN"/>
        </w:rPr>
        <w:t>EnsEMBL</w:t>
      </w:r>
      <w:proofErr w:type="spellEnd"/>
      <w:r w:rsidRPr="000F2D4D">
        <w:rPr>
          <w:lang w:val="en-IN"/>
        </w:rPr>
        <w:t xml:space="preserve"> genome browser homepage (</w:t>
      </w:r>
      <w:hyperlink r:id="rId12" w:tgtFrame="_new" w:history="1">
        <w:r w:rsidRPr="000F2D4D">
          <w:rPr>
            <w:rStyle w:val="Hyperlink"/>
            <w:lang w:val="en-IN"/>
          </w:rPr>
          <w:t>https://www.EnsEMBL.org</w:t>
        </w:r>
      </w:hyperlink>
      <w:r w:rsidRPr="000F2D4D">
        <w:rPr>
          <w:lang w:val="en-IN"/>
        </w:rPr>
        <w:t>).</w:t>
      </w:r>
    </w:p>
    <w:p w14:paraId="5A4274D2" w14:textId="2DEAA766" w:rsidR="00A74B57" w:rsidRDefault="0040497B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="00A74B57" w:rsidRPr="000F2D4D">
        <w:rPr>
          <w:lang w:val="en-IN"/>
        </w:rPr>
        <w:t xml:space="preserve"> </w:t>
      </w:r>
      <w:r>
        <w:rPr>
          <w:lang w:val="en-IN"/>
        </w:rPr>
        <w:t>S</w:t>
      </w:r>
      <w:r w:rsidR="00A74B57" w:rsidRPr="000F2D4D">
        <w:rPr>
          <w:lang w:val="en-IN"/>
        </w:rPr>
        <w:t>electing the correct genome assembly from the available options.</w:t>
      </w:r>
    </w:p>
    <w:p w14:paraId="428887BD" w14:textId="0776828A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Gene name being entered in the search bar and </w:t>
      </w:r>
      <w:r w:rsidRPr="000F2D4D">
        <w:rPr>
          <w:b/>
          <w:bCs/>
          <w:lang w:val="en-IN"/>
        </w:rPr>
        <w:t>Go</w:t>
      </w:r>
      <w:r w:rsidRPr="000F2D4D">
        <w:rPr>
          <w:lang w:val="en-IN"/>
        </w:rPr>
        <w:t xml:space="preserve"> button being clicked.</w:t>
      </w:r>
      <w:r w:rsidR="0040497B">
        <w:rPr>
          <w:lang w:val="en-IN"/>
        </w:rPr>
        <w:t xml:space="preserve"> Results appear.</w:t>
      </w:r>
    </w:p>
    <w:p w14:paraId="5471DE17" w14:textId="4528E4E4" w:rsidR="00A74B57" w:rsidRDefault="00A74B57" w:rsidP="0040497B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Gene ID link being clicked from the search results.</w:t>
      </w:r>
      <w:r w:rsidR="0040497B">
        <w:rPr>
          <w:lang w:val="en-IN"/>
        </w:rPr>
        <w:t xml:space="preserve"> Scrolling to the </w:t>
      </w:r>
      <w:r w:rsidR="0040497B" w:rsidRPr="000F2D4D">
        <w:rPr>
          <w:lang w:val="en-IN"/>
        </w:rPr>
        <w:t>summary section</w:t>
      </w:r>
      <w:r w:rsidR="0040497B">
        <w:rPr>
          <w:lang w:val="en-IN"/>
        </w:rPr>
        <w:t xml:space="preserve"> and </w:t>
      </w:r>
      <w:r w:rsidR="0040497B" w:rsidRPr="000F2D4D">
        <w:rPr>
          <w:b/>
          <w:bCs/>
          <w:lang w:val="en-IN"/>
        </w:rPr>
        <w:t>Region in detail</w:t>
      </w:r>
      <w:r w:rsidR="0040497B" w:rsidRPr="000F2D4D">
        <w:rPr>
          <w:lang w:val="en-IN"/>
        </w:rPr>
        <w:t xml:space="preserve"> link being clicked</w:t>
      </w:r>
      <w:r w:rsidR="0040497B">
        <w:rPr>
          <w:lang w:val="en-IN"/>
        </w:rPr>
        <w:t>. T</w:t>
      </w:r>
      <w:r w:rsidR="0040497B" w:rsidRPr="0040497B">
        <w:rPr>
          <w:lang w:val="en-IN"/>
        </w:rPr>
        <w:t>he surrounding region of the gene of interest</w:t>
      </w:r>
      <w:r w:rsidR="0040497B">
        <w:rPr>
          <w:lang w:val="en-IN"/>
        </w:rPr>
        <w:t xml:space="preserve"> being visualized.</w:t>
      </w:r>
    </w:p>
    <w:p w14:paraId="75676DFA" w14:textId="3E5AE2D4" w:rsidR="006D26D2" w:rsidRPr="0040497B" w:rsidRDefault="006D26D2" w:rsidP="006D26D2">
      <w:pPr>
        <w:pStyle w:val="ShotDescription"/>
        <w:ind w:left="907" w:firstLine="0"/>
        <w:rPr>
          <w:lang w:val="en-IN"/>
        </w:rPr>
      </w:pPr>
      <w:r w:rsidRPr="006D26D2">
        <w:rPr>
          <w:highlight w:val="yellow"/>
          <w:lang w:val="en-IN"/>
        </w:rPr>
        <w:t xml:space="preserve">Authors: Filming a computer screen sometimes produces low-quality images. So, please record the screen for the SCREEN shots following our guidelines, and upload them along with a summary to your project page: </w:t>
      </w:r>
      <w:hyperlink r:id="rId13" w:history="1">
        <w:r w:rsidRPr="006D26D2">
          <w:rPr>
            <w:rStyle w:val="Hyperlink"/>
            <w:highlight w:val="yellow"/>
            <w:lang w:val="en-IN"/>
          </w:rPr>
          <w:t>https://review.jove.com/account/file-uploader?src=20386248</w:t>
        </w:r>
      </w:hyperlink>
      <w:r>
        <w:rPr>
          <w:lang w:val="en-IN"/>
        </w:rPr>
        <w:t xml:space="preserve"> </w:t>
      </w:r>
    </w:p>
    <w:p w14:paraId="2F61F1E5" w14:textId="783140C0" w:rsidR="00A74B57" w:rsidRPr="000F2D4D" w:rsidRDefault="00C3626D" w:rsidP="00A74B57">
      <w:pPr>
        <w:pStyle w:val="Narration"/>
        <w:numPr>
          <w:ilvl w:val="1"/>
          <w:numId w:val="3"/>
        </w:numPr>
      </w:pPr>
      <w:r w:rsidRPr="00C3626D">
        <w:rPr>
          <w:lang w:val="en-US"/>
        </w:rPr>
        <w:t xml:space="preserve">Now, </w:t>
      </w:r>
      <w:proofErr w:type="gramStart"/>
      <w:r w:rsidRPr="00C3626D">
        <w:rPr>
          <w:lang w:val="en-US"/>
        </w:rPr>
        <w:t>search</w:t>
      </w:r>
      <w:proofErr w:type="gramEnd"/>
      <w:r w:rsidRPr="00C3626D">
        <w:rPr>
          <w:lang w:val="en-US"/>
        </w:rPr>
        <w:t xml:space="preserve"> for the two genes flanking the gene of interest using the Gene Legend track </w:t>
      </w:r>
      <w:r w:rsidRPr="00C3626D">
        <w:rPr>
          <w:b/>
          <w:bCs/>
          <w:lang w:val="en-US"/>
        </w:rPr>
        <w:t>[1]</w:t>
      </w:r>
      <w:r w:rsidRPr="00C3626D">
        <w:rPr>
          <w:lang w:val="en-US"/>
        </w:rPr>
        <w:t xml:space="preserve">. These genes appear as visual elements representing merged </w:t>
      </w:r>
      <w:proofErr w:type="spellStart"/>
      <w:r w:rsidRPr="00C3626D">
        <w:rPr>
          <w:lang w:val="en-US"/>
        </w:rPr>
        <w:t>EnsEMBL</w:t>
      </w:r>
      <w:proofErr w:type="spellEnd"/>
      <w:r w:rsidRPr="00C3626D">
        <w:rPr>
          <w:lang w:val="en-US"/>
        </w:rPr>
        <w:t xml:space="preserve"> and Havana annotations within the Basic Gene Annotations from the GENCODE track </w:t>
      </w:r>
      <w:r w:rsidRPr="00C3626D">
        <w:rPr>
          <w:b/>
          <w:bCs/>
          <w:lang w:val="en-US"/>
        </w:rPr>
        <w:t>[2]</w:t>
      </w:r>
      <w:r w:rsidRPr="00C3626D">
        <w:rPr>
          <w:lang w:val="en-US"/>
        </w:rPr>
        <w:t>.</w:t>
      </w:r>
      <w:r>
        <w:t xml:space="preserve"> </w:t>
      </w:r>
      <w:r w:rsidR="00A74B57" w:rsidRPr="000F2D4D">
        <w:t xml:space="preserve">Determine the directionality of the gene of interest by observing the </w:t>
      </w:r>
      <w:r w:rsidRPr="000F2D4D">
        <w:t>greater-than</w:t>
      </w:r>
      <w:r w:rsidR="00A74B57" w:rsidRPr="000F2D4D">
        <w:t xml:space="preserve"> or </w:t>
      </w:r>
      <w:r w:rsidRPr="000F2D4D">
        <w:t>less-than</w:t>
      </w:r>
      <w:r w:rsidR="00A74B57" w:rsidRPr="000F2D4D">
        <w:t xml:space="preserve"> signs beside the gene names </w:t>
      </w:r>
      <w:r w:rsidR="00A74B57" w:rsidRPr="000F2D4D">
        <w:rPr>
          <w:b/>
          <w:bCs/>
        </w:rPr>
        <w:t>[</w:t>
      </w:r>
      <w:r>
        <w:rPr>
          <w:b/>
          <w:bCs/>
        </w:rPr>
        <w:t>3</w:t>
      </w:r>
      <w:r w:rsidR="00A74B57" w:rsidRPr="000F2D4D">
        <w:rPr>
          <w:b/>
          <w:bCs/>
        </w:rPr>
        <w:t>]</w:t>
      </w:r>
      <w:r w:rsidR="00A74B57" w:rsidRPr="000F2D4D">
        <w:t xml:space="preserve">. Click and drag the cursor across the intergenic region between these genes, then click </w:t>
      </w:r>
      <w:r w:rsidR="00A74B57" w:rsidRPr="000F2D4D">
        <w:rPr>
          <w:b/>
          <w:bCs/>
        </w:rPr>
        <w:t>Jump to region</w:t>
      </w:r>
      <w:r w:rsidR="00A74B57" w:rsidRPr="000F2D4D">
        <w:t xml:space="preserve"> in the pop-up box to view the selected region </w:t>
      </w:r>
      <w:r w:rsidR="00A74B57" w:rsidRPr="000F2D4D">
        <w:rPr>
          <w:b/>
          <w:bCs/>
        </w:rPr>
        <w:t>[</w:t>
      </w:r>
      <w:r>
        <w:rPr>
          <w:b/>
          <w:bCs/>
        </w:rPr>
        <w:t>4</w:t>
      </w:r>
      <w:r w:rsidR="003D50C2">
        <w:rPr>
          <w:b/>
          <w:bCs/>
        </w:rPr>
        <w:t>-TXT</w:t>
      </w:r>
      <w:r w:rsidR="00A74B57" w:rsidRPr="000F2D4D">
        <w:rPr>
          <w:b/>
          <w:bCs/>
        </w:rPr>
        <w:t>]</w:t>
      </w:r>
      <w:r w:rsidR="00A74B57" w:rsidRPr="000F2D4D">
        <w:t>.</w:t>
      </w:r>
    </w:p>
    <w:p w14:paraId="5B89BA5A" w14:textId="114D1242" w:rsidR="00A74B57" w:rsidRPr="003D50C2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C3626D" w:rsidRPr="00C3626D">
        <w:t>Gene Legend track being navigated to and the neighboring genes</w:t>
      </w:r>
      <w:r w:rsidR="00C3626D">
        <w:t xml:space="preserve"> being identified</w:t>
      </w:r>
      <w:r w:rsidR="00C3626D" w:rsidRPr="00C3626D">
        <w:t>.</w:t>
      </w:r>
    </w:p>
    <w:p w14:paraId="5D1F0C67" w14:textId="390E13D8" w:rsidR="003D50C2" w:rsidRDefault="003D50C2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t>SCREEN:</w:t>
      </w:r>
      <w:r w:rsidR="000E16E1"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>
        <w:t xml:space="preserve"> </w:t>
      </w:r>
      <w:r w:rsidRPr="003D50C2">
        <w:t xml:space="preserve">Visual elements corresponding to merged </w:t>
      </w:r>
      <w:proofErr w:type="spellStart"/>
      <w:r w:rsidRPr="003D50C2">
        <w:t>EnsEMBL</w:t>
      </w:r>
      <w:proofErr w:type="spellEnd"/>
      <w:r w:rsidRPr="003D50C2">
        <w:t>/Havana annotations highlighted in the Basic Gene Annotations from the GENCODE track.</w:t>
      </w:r>
    </w:p>
    <w:p w14:paraId="4DBEF892" w14:textId="0D7CB04A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Directionality symbols </w:t>
      </w:r>
      <w:r w:rsidR="003D50C2">
        <w:rPr>
          <w:lang w:val="en-IN"/>
        </w:rPr>
        <w:t>beside</w:t>
      </w:r>
      <w:r w:rsidRPr="000F2D4D">
        <w:rPr>
          <w:lang w:val="en-IN"/>
        </w:rPr>
        <w:t xml:space="preserve"> the gene names being </w:t>
      </w:r>
      <w:r w:rsidR="003D50C2">
        <w:rPr>
          <w:lang w:val="en-IN"/>
        </w:rPr>
        <w:t>selected</w:t>
      </w:r>
      <w:r w:rsidRPr="000F2D4D">
        <w:rPr>
          <w:lang w:val="en-IN"/>
        </w:rPr>
        <w:t>.</w:t>
      </w:r>
    </w:p>
    <w:p w14:paraId="3252C5C4" w14:textId="6FF8A86F" w:rsidR="00A74B57" w:rsidRPr="003D50C2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3D50C2" w:rsidRPr="000F2D4D">
        <w:t>Click</w:t>
      </w:r>
      <w:r w:rsidR="003D50C2">
        <w:t>ing</w:t>
      </w:r>
      <w:r w:rsidR="003D50C2" w:rsidRPr="000F2D4D">
        <w:t xml:space="preserve"> and drag</w:t>
      </w:r>
      <w:r w:rsidR="003D50C2">
        <w:t>ging</w:t>
      </w:r>
      <w:r w:rsidR="003D50C2" w:rsidRPr="000F2D4D">
        <w:t xml:space="preserve"> the cursor across the intergenic region between these genes</w:t>
      </w:r>
      <w:r w:rsidRPr="000F2D4D">
        <w:rPr>
          <w:lang w:val="en-IN"/>
        </w:rPr>
        <w:t xml:space="preserve">, followed by the </w:t>
      </w:r>
      <w:r w:rsidRPr="000F2D4D">
        <w:rPr>
          <w:b/>
          <w:bCs/>
          <w:lang w:val="en-IN"/>
        </w:rPr>
        <w:t>Jump to region</w:t>
      </w:r>
      <w:r w:rsidRPr="000F2D4D">
        <w:rPr>
          <w:lang w:val="en-IN"/>
        </w:rPr>
        <w:t xml:space="preserve"> button being clicked.</w:t>
      </w:r>
      <w:r w:rsidR="003D50C2">
        <w:rPr>
          <w:lang w:val="en-IN"/>
        </w:rPr>
        <w:t xml:space="preserve"> </w:t>
      </w:r>
      <w:r w:rsidR="003D50C2" w:rsidRPr="003D50C2">
        <w:rPr>
          <w:b/>
          <w:bCs/>
          <w:lang w:val="en-IN"/>
        </w:rPr>
        <w:t xml:space="preserve">TXT: </w:t>
      </w:r>
      <w:r w:rsidR="003D50C2" w:rsidRPr="003D50C2">
        <w:rPr>
          <w:rFonts w:eastAsiaTheme="minorEastAsia"/>
          <w:b/>
          <w:bCs/>
          <w:color w:val="auto"/>
          <w:lang w:val="en-AU"/>
        </w:rPr>
        <w:t>Redefine the region of interest at any time by repeating this step</w:t>
      </w:r>
    </w:p>
    <w:p w14:paraId="2C79CA0B" w14:textId="34646489" w:rsidR="00A74B57" w:rsidRPr="000F2D4D" w:rsidRDefault="00A74B57" w:rsidP="00A74B57">
      <w:pPr>
        <w:pStyle w:val="Narration"/>
        <w:numPr>
          <w:ilvl w:val="1"/>
          <w:numId w:val="3"/>
        </w:numPr>
      </w:pPr>
      <w:r w:rsidRPr="000F2D4D">
        <w:t xml:space="preserve">Customize the display by clicking </w:t>
      </w:r>
      <w:r w:rsidRPr="000F2D4D">
        <w:rPr>
          <w:b/>
          <w:bCs/>
        </w:rPr>
        <w:t>Add/remove tracks</w:t>
      </w:r>
      <w:r w:rsidR="000E2AF5">
        <w:rPr>
          <w:b/>
          <w:bCs/>
        </w:rPr>
        <w:t xml:space="preserve"> </w:t>
      </w:r>
      <w:r w:rsidR="000E2AF5" w:rsidRPr="000E2AF5">
        <w:rPr>
          <w:i/>
          <w:iCs/>
          <w:color w:val="EE0000"/>
        </w:rPr>
        <w:t>(Add or remove tracks)</w:t>
      </w:r>
      <w:r w:rsidRPr="000F2D4D">
        <w:t xml:space="preserve"> at the top of the track viewer </w:t>
      </w:r>
      <w:r w:rsidRPr="000F2D4D">
        <w:rPr>
          <w:b/>
          <w:bCs/>
        </w:rPr>
        <w:t>[1]</w:t>
      </w:r>
      <w:r w:rsidRPr="000F2D4D">
        <w:t xml:space="preserve">. Use the zoom and navigation controls to adjust the view for enhanced visualization of the region </w:t>
      </w:r>
      <w:r w:rsidRPr="000F2D4D">
        <w:rPr>
          <w:b/>
          <w:bCs/>
        </w:rPr>
        <w:t>[2]</w:t>
      </w:r>
      <w:r w:rsidRPr="000F2D4D">
        <w:t>.</w:t>
      </w:r>
    </w:p>
    <w:p w14:paraId="5748D9AB" w14:textId="31E706C6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Pr="000F2D4D">
        <w:rPr>
          <w:b/>
          <w:bCs/>
          <w:lang w:val="en-IN"/>
        </w:rPr>
        <w:t>Add/remove tracks</w:t>
      </w:r>
      <w:r w:rsidRPr="000F2D4D">
        <w:rPr>
          <w:lang w:val="en-IN"/>
        </w:rPr>
        <w:t xml:space="preserve"> option being clicked and customization panel appearing.</w:t>
      </w:r>
    </w:p>
    <w:p w14:paraId="20D34E83" w14:textId="7E5ADEB2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Zoom and</w:t>
      </w:r>
      <w:r w:rsidR="000E2AF5">
        <w:rPr>
          <w:lang w:val="en-IN"/>
        </w:rPr>
        <w:t xml:space="preserve"> navigation</w:t>
      </w:r>
      <w:r w:rsidRPr="000F2D4D">
        <w:rPr>
          <w:lang w:val="en-IN"/>
        </w:rPr>
        <w:t xml:space="preserve"> controls being operated on the track viewer.</w:t>
      </w:r>
    </w:p>
    <w:p w14:paraId="0C6EDC6F" w14:textId="77777777" w:rsidR="000E2AF5" w:rsidRDefault="000E2AF5" w:rsidP="000E2AF5">
      <w:pPr>
        <w:pStyle w:val="ShotDescription"/>
        <w:ind w:firstLine="0"/>
        <w:rPr>
          <w:lang w:val="en-IN"/>
        </w:rPr>
      </w:pPr>
    </w:p>
    <w:p w14:paraId="4EC92767" w14:textId="77777777" w:rsidR="000E16E1" w:rsidRPr="000E16E1" w:rsidRDefault="000E2AF5" w:rsidP="000E2AF5">
      <w:pPr>
        <w:pStyle w:val="ShotDescription"/>
        <w:numPr>
          <w:ilvl w:val="0"/>
          <w:numId w:val="3"/>
        </w:numPr>
        <w:rPr>
          <w:lang w:val="en-IN"/>
        </w:rPr>
      </w:pPr>
      <w:r w:rsidRPr="000E2AF5">
        <w:rPr>
          <w:rFonts w:eastAsiaTheme="minorEastAsia"/>
          <w:b/>
          <w:bCs/>
          <w:color w:val="auto"/>
          <w:lang w:val="en-AU"/>
        </w:rPr>
        <w:t xml:space="preserve">Histone </w:t>
      </w:r>
      <w:r>
        <w:rPr>
          <w:rFonts w:eastAsiaTheme="minorEastAsia"/>
          <w:b/>
          <w:bCs/>
          <w:color w:val="auto"/>
          <w:lang w:val="en-AU"/>
        </w:rPr>
        <w:t>M</w:t>
      </w:r>
      <w:r w:rsidRPr="000E2AF5">
        <w:rPr>
          <w:rFonts w:eastAsiaTheme="minorEastAsia"/>
          <w:b/>
          <w:bCs/>
          <w:color w:val="auto"/>
          <w:lang w:val="en-AU"/>
        </w:rPr>
        <w:t xml:space="preserve">ark </w:t>
      </w:r>
      <w:r>
        <w:rPr>
          <w:rFonts w:eastAsiaTheme="minorEastAsia"/>
          <w:b/>
          <w:bCs/>
          <w:color w:val="auto"/>
          <w:lang w:val="en-AU"/>
        </w:rPr>
        <w:t>A</w:t>
      </w:r>
      <w:r w:rsidRPr="000E2AF5">
        <w:rPr>
          <w:rFonts w:eastAsiaTheme="minorEastAsia"/>
          <w:b/>
          <w:bCs/>
          <w:color w:val="auto"/>
          <w:lang w:val="en-AU"/>
        </w:rPr>
        <w:t>nalysis</w:t>
      </w:r>
    </w:p>
    <w:p w14:paraId="00C65DE6" w14:textId="77777777" w:rsidR="000E16E1" w:rsidRDefault="000E16E1" w:rsidP="000E16E1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37294725"/>
          <w:placeholder>
            <w:docPart w:val="7D162AA9F021443DA2341240FA7695F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EC2A485" w14:textId="71A27744" w:rsidR="000E2AF5" w:rsidRPr="000E2AF5" w:rsidRDefault="000E2AF5" w:rsidP="000E16E1">
      <w:pPr>
        <w:pStyle w:val="ShotDescription"/>
        <w:ind w:left="360" w:firstLine="0"/>
        <w:rPr>
          <w:lang w:val="en-IN"/>
        </w:rPr>
      </w:pPr>
      <w:r w:rsidRPr="000E2AF5">
        <w:rPr>
          <w:rFonts w:eastAsiaTheme="minorEastAsia"/>
          <w:b/>
          <w:bCs/>
          <w:color w:val="auto"/>
          <w:lang w:val="en-AU"/>
        </w:rPr>
        <w:t xml:space="preserve"> </w:t>
      </w:r>
    </w:p>
    <w:p w14:paraId="6577C5D0" w14:textId="324B2690" w:rsidR="00A74B57" w:rsidRPr="00D20236" w:rsidRDefault="00A74B57" w:rsidP="00A74B57">
      <w:pPr>
        <w:pStyle w:val="Narration"/>
        <w:numPr>
          <w:ilvl w:val="1"/>
          <w:numId w:val="3"/>
        </w:numPr>
      </w:pPr>
      <w:r w:rsidRPr="000F2D4D">
        <w:t xml:space="preserve">In the </w:t>
      </w:r>
      <w:r w:rsidRPr="000E2AF5">
        <w:rPr>
          <w:b/>
          <w:bCs/>
        </w:rPr>
        <w:t>Region in detail</w:t>
      </w:r>
      <w:r w:rsidRPr="000F2D4D">
        <w:t xml:space="preserve"> tab viewer, click </w:t>
      </w:r>
      <w:r w:rsidRPr="000F2D4D">
        <w:rPr>
          <w:b/>
          <w:bCs/>
        </w:rPr>
        <w:t>Configure this page</w:t>
      </w:r>
      <w:r w:rsidRPr="000F2D4D">
        <w:t xml:space="preserve"> in the sidebar </w:t>
      </w:r>
      <w:r w:rsidRPr="000F2D4D">
        <w:rPr>
          <w:b/>
          <w:bCs/>
        </w:rPr>
        <w:t>[1]</w:t>
      </w:r>
      <w:r w:rsidRPr="000F2D4D">
        <w:t xml:space="preserve">. In the </w:t>
      </w:r>
      <w:r w:rsidRPr="00A52D0F">
        <w:rPr>
          <w:b/>
          <w:bCs/>
        </w:rPr>
        <w:t>Configure Region Image</w:t>
      </w:r>
      <w:r w:rsidRPr="000F2D4D">
        <w:t xml:space="preserve"> sidebar, under </w:t>
      </w:r>
      <w:r w:rsidRPr="000F2D4D">
        <w:rPr>
          <w:b/>
          <w:bCs/>
        </w:rPr>
        <w:t>Regulation</w:t>
      </w:r>
      <w:r w:rsidRPr="000F2D4D">
        <w:t xml:space="preserve">, select </w:t>
      </w:r>
      <w:r w:rsidRPr="000F2D4D">
        <w:rPr>
          <w:b/>
          <w:bCs/>
        </w:rPr>
        <w:t>Activity by Cell/ Tissue</w:t>
      </w:r>
      <w:r w:rsidRPr="000F2D4D">
        <w:t xml:space="preserve"> </w:t>
      </w:r>
      <w:r w:rsidRPr="000F2D4D">
        <w:rPr>
          <w:b/>
          <w:bCs/>
        </w:rPr>
        <w:t>[2]</w:t>
      </w:r>
      <w:r w:rsidRPr="000F2D4D">
        <w:t xml:space="preserve">. Use the </w:t>
      </w:r>
      <w:r w:rsidRPr="000F2D4D">
        <w:rPr>
          <w:b/>
          <w:bCs/>
        </w:rPr>
        <w:t>Cell/Tissue</w:t>
      </w:r>
      <w:r w:rsidRPr="000F2D4D">
        <w:t xml:space="preserve"> search bar to find and select the desired </w:t>
      </w:r>
      <w:proofErr w:type="gramStart"/>
      <w:r w:rsidRPr="000F2D4D">
        <w:t>tissues, or</w:t>
      </w:r>
      <w:proofErr w:type="gramEnd"/>
      <w:r w:rsidRPr="000F2D4D">
        <w:t xml:space="preserve"> use the alphabetical index below the bar </w:t>
      </w:r>
      <w:r w:rsidRPr="000F2D4D">
        <w:rPr>
          <w:b/>
          <w:bCs/>
        </w:rPr>
        <w:t>[3]</w:t>
      </w:r>
      <w:r w:rsidRPr="000F2D4D">
        <w:t xml:space="preserve">. Click on the </w:t>
      </w:r>
      <w:r w:rsidRPr="000F2D4D">
        <w:rPr>
          <w:b/>
          <w:bCs/>
        </w:rPr>
        <w:t>Experiments</w:t>
      </w:r>
      <w:r w:rsidRPr="000F2D4D">
        <w:t xml:space="preserve"> tab adjacent to the </w:t>
      </w:r>
      <w:r w:rsidR="00A52D0F" w:rsidRPr="000F2D4D">
        <w:rPr>
          <w:b/>
          <w:bCs/>
        </w:rPr>
        <w:t>Cell/ Tissue</w:t>
      </w:r>
      <w:r w:rsidR="00A52D0F">
        <w:rPr>
          <w:b/>
          <w:bCs/>
        </w:rPr>
        <w:t xml:space="preserve"> </w:t>
      </w:r>
      <w:r w:rsidR="00A52D0F">
        <w:t>option,</w:t>
      </w:r>
      <w:r w:rsidRPr="000F2D4D">
        <w:t xml:space="preserve"> </w:t>
      </w:r>
      <w:r w:rsidR="00A52D0F">
        <w:t>c</w:t>
      </w:r>
      <w:r w:rsidRPr="000F2D4D">
        <w:t xml:space="preserve">hoose </w:t>
      </w:r>
      <w:r w:rsidRPr="000F2D4D">
        <w:rPr>
          <w:b/>
          <w:bCs/>
        </w:rPr>
        <w:t>H3K4me1</w:t>
      </w:r>
      <w:r w:rsidRPr="000F2D4D">
        <w:t xml:space="preserve"> and </w:t>
      </w:r>
      <w:r w:rsidRPr="000F2D4D">
        <w:rPr>
          <w:b/>
          <w:bCs/>
        </w:rPr>
        <w:t>H3K27ac</w:t>
      </w:r>
      <w:r w:rsidRPr="000F2D4D">
        <w:t xml:space="preserve"> </w:t>
      </w:r>
      <w:r w:rsidR="00A52D0F">
        <w:t xml:space="preserve">as a marker </w:t>
      </w:r>
      <w:r w:rsidRPr="000F2D4D">
        <w:t xml:space="preserve">for enhancers and </w:t>
      </w:r>
      <w:r w:rsidRPr="000F2D4D">
        <w:rPr>
          <w:b/>
          <w:bCs/>
        </w:rPr>
        <w:t>H3K4me3</w:t>
      </w:r>
      <w:r w:rsidRPr="000F2D4D">
        <w:t xml:space="preserve"> </w:t>
      </w:r>
      <w:r w:rsidR="00A52D0F">
        <w:t xml:space="preserve">as a marker </w:t>
      </w:r>
      <w:r w:rsidRPr="000F2D4D">
        <w:t>for promoters</w:t>
      </w:r>
      <w:r w:rsidR="00A52D0F">
        <w:t>, and</w:t>
      </w:r>
      <w:r w:rsidRPr="000F2D4D">
        <w:t xml:space="preserve"> </w:t>
      </w:r>
      <w:r w:rsidR="00A52D0F">
        <w:t>c</w:t>
      </w:r>
      <w:r w:rsidRPr="000F2D4D">
        <w:t xml:space="preserve">lick </w:t>
      </w:r>
      <w:r w:rsidRPr="000F2D4D">
        <w:rPr>
          <w:b/>
          <w:bCs/>
        </w:rPr>
        <w:t>Configure track display</w:t>
      </w:r>
      <w:r w:rsidRPr="000F2D4D">
        <w:t xml:space="preserve"> </w:t>
      </w:r>
      <w:r w:rsidRPr="000F2D4D">
        <w:rPr>
          <w:b/>
          <w:bCs/>
        </w:rPr>
        <w:t>[</w:t>
      </w:r>
      <w:r w:rsidR="00A52D0F">
        <w:rPr>
          <w:b/>
          <w:bCs/>
        </w:rPr>
        <w:t>4</w:t>
      </w:r>
      <w:r w:rsidRPr="000F2D4D">
        <w:rPr>
          <w:b/>
          <w:bCs/>
        </w:rPr>
        <w:t>]</w:t>
      </w:r>
      <w:r w:rsidRPr="000F2D4D">
        <w:t>.</w:t>
      </w:r>
      <w:r w:rsidR="000E2AF5">
        <w:t xml:space="preserve"> </w:t>
      </w:r>
      <w:r w:rsidR="000E2AF5" w:rsidRPr="000E2AF5">
        <w:rPr>
          <w:color w:val="auto"/>
          <w:highlight w:val="yellow"/>
        </w:rPr>
        <w:t>Authors: How do you want to pronounce Cell/Tissue? “Cell slash tissue”?</w:t>
      </w:r>
    </w:p>
    <w:p w14:paraId="37DDE587" w14:textId="64F44E97" w:rsidR="00D20236" w:rsidRPr="000F2D4D" w:rsidRDefault="00D20236" w:rsidP="00D20236">
      <w:pPr>
        <w:pStyle w:val="Narration"/>
        <w:ind w:firstLine="0"/>
      </w:pPr>
      <w:r w:rsidRPr="00D20236">
        <w:rPr>
          <w:color w:val="auto"/>
          <w:highlight w:val="yellow"/>
        </w:rPr>
        <w:t xml:space="preserve">How do you want to pronounce </w:t>
      </w:r>
      <w:r w:rsidRPr="00D20236">
        <w:rPr>
          <w:b/>
          <w:bCs/>
          <w:color w:val="auto"/>
          <w:highlight w:val="yellow"/>
        </w:rPr>
        <w:t>H3K4me1</w:t>
      </w:r>
      <w:r w:rsidRPr="00D20236">
        <w:rPr>
          <w:color w:val="auto"/>
          <w:highlight w:val="yellow"/>
        </w:rPr>
        <w:t xml:space="preserve">, </w:t>
      </w:r>
      <w:r w:rsidRPr="00D20236">
        <w:rPr>
          <w:b/>
          <w:bCs/>
          <w:color w:val="auto"/>
          <w:highlight w:val="yellow"/>
        </w:rPr>
        <w:t>H3K27ac</w:t>
      </w:r>
      <w:r w:rsidRPr="00D20236">
        <w:rPr>
          <w:color w:val="auto"/>
          <w:highlight w:val="yellow"/>
        </w:rPr>
        <w:t xml:space="preserve">, and </w:t>
      </w:r>
      <w:r w:rsidRPr="00D20236">
        <w:rPr>
          <w:b/>
          <w:bCs/>
          <w:color w:val="auto"/>
          <w:highlight w:val="yellow"/>
        </w:rPr>
        <w:t>H3K4me3</w:t>
      </w:r>
      <w:r w:rsidRPr="00D20236">
        <w:rPr>
          <w:color w:val="auto"/>
          <w:highlight w:val="yellow"/>
        </w:rPr>
        <w:t>?</w:t>
      </w:r>
      <w:r w:rsidRPr="00D20236">
        <w:rPr>
          <w:b/>
          <w:bCs/>
          <w:color w:val="auto"/>
          <w:highlight w:val="yellow"/>
        </w:rPr>
        <w:t xml:space="preserve"> </w:t>
      </w:r>
      <w:r w:rsidRPr="00D20236">
        <w:rPr>
          <w:color w:val="auto"/>
          <w:highlight w:val="yellow"/>
        </w:rPr>
        <w:t>“H-three-K-four-M-E-one”? “H-three-K-two-seven-A-C”?</w:t>
      </w:r>
    </w:p>
    <w:p w14:paraId="3EECAEAE" w14:textId="491603B4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A52D0F" w:rsidRPr="000F2D4D">
        <w:t xml:space="preserve">In the </w:t>
      </w:r>
      <w:r w:rsidR="00A52D0F" w:rsidRPr="000E2AF5">
        <w:rPr>
          <w:b/>
          <w:bCs/>
        </w:rPr>
        <w:t>Region in detail</w:t>
      </w:r>
      <w:r w:rsidR="00A52D0F" w:rsidRPr="000F2D4D">
        <w:t xml:space="preserve"> tab viewer</w:t>
      </w:r>
      <w:r w:rsidR="00A52D0F">
        <w:t xml:space="preserve">, </w:t>
      </w:r>
      <w:proofErr w:type="gramStart"/>
      <w:r w:rsidRPr="000F2D4D">
        <w:rPr>
          <w:b/>
          <w:bCs/>
          <w:lang w:val="en-IN"/>
        </w:rPr>
        <w:t>Configure</w:t>
      </w:r>
      <w:proofErr w:type="gramEnd"/>
      <w:r w:rsidRPr="000F2D4D">
        <w:rPr>
          <w:b/>
          <w:bCs/>
          <w:lang w:val="en-IN"/>
        </w:rPr>
        <w:t xml:space="preserve"> this page</w:t>
      </w:r>
      <w:r w:rsidRPr="000F2D4D">
        <w:rPr>
          <w:lang w:val="en-IN"/>
        </w:rPr>
        <w:t xml:space="preserve"> being clicked in the sidebar.</w:t>
      </w:r>
    </w:p>
    <w:p w14:paraId="18F61531" w14:textId="41982885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Pr="000F2D4D">
        <w:rPr>
          <w:b/>
          <w:bCs/>
          <w:lang w:val="en-IN"/>
        </w:rPr>
        <w:t>Activity by Cell/ Tissue</w:t>
      </w:r>
      <w:r w:rsidRPr="000F2D4D">
        <w:rPr>
          <w:lang w:val="en-IN"/>
        </w:rPr>
        <w:t xml:space="preserve"> option being selected under </w:t>
      </w:r>
      <w:r w:rsidRPr="000F2D4D">
        <w:rPr>
          <w:b/>
          <w:bCs/>
          <w:lang w:val="en-IN"/>
        </w:rPr>
        <w:t>Regulation</w:t>
      </w:r>
      <w:r w:rsidRPr="000F2D4D">
        <w:rPr>
          <w:lang w:val="en-IN"/>
        </w:rPr>
        <w:t>.</w:t>
      </w:r>
    </w:p>
    <w:p w14:paraId="3397B352" w14:textId="00C4EA8E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Tissue being located via</w:t>
      </w:r>
      <w:r w:rsidR="00A52D0F">
        <w:rPr>
          <w:lang w:val="en-IN"/>
        </w:rPr>
        <w:t xml:space="preserve"> </w:t>
      </w:r>
      <w:r w:rsidR="00A52D0F" w:rsidRPr="000F2D4D">
        <w:rPr>
          <w:b/>
          <w:bCs/>
        </w:rPr>
        <w:t>Cell/Tissue</w:t>
      </w:r>
      <w:r w:rsidRPr="000F2D4D">
        <w:rPr>
          <w:lang w:val="en-IN"/>
        </w:rPr>
        <w:t xml:space="preserve"> search bar or alphabetical index.</w:t>
      </w:r>
    </w:p>
    <w:p w14:paraId="5DC7254F" w14:textId="7302DDAB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Pr="000F2D4D">
        <w:rPr>
          <w:b/>
          <w:bCs/>
          <w:lang w:val="en-IN"/>
        </w:rPr>
        <w:t>Experiments</w:t>
      </w:r>
      <w:r w:rsidRPr="000F2D4D">
        <w:rPr>
          <w:lang w:val="en-IN"/>
        </w:rPr>
        <w:t xml:space="preserve"> tab being clicked.</w:t>
      </w:r>
      <w:r w:rsidR="00A52D0F">
        <w:rPr>
          <w:lang w:val="en-IN"/>
        </w:rPr>
        <w:t xml:space="preserve"> </w:t>
      </w:r>
      <w:r w:rsidR="00A52D0F" w:rsidRPr="000F2D4D">
        <w:rPr>
          <w:lang w:val="en-IN"/>
        </w:rPr>
        <w:t xml:space="preserve">Histone marks </w:t>
      </w:r>
      <w:r w:rsidR="00A52D0F" w:rsidRPr="000F2D4D">
        <w:rPr>
          <w:b/>
          <w:bCs/>
          <w:lang w:val="en-IN"/>
        </w:rPr>
        <w:t>H3K4me1</w:t>
      </w:r>
      <w:r w:rsidR="00A52D0F" w:rsidRPr="000F2D4D">
        <w:rPr>
          <w:lang w:val="en-IN"/>
        </w:rPr>
        <w:t xml:space="preserve">, </w:t>
      </w:r>
      <w:r w:rsidR="00A52D0F" w:rsidRPr="000F2D4D">
        <w:rPr>
          <w:b/>
          <w:bCs/>
          <w:lang w:val="en-IN"/>
        </w:rPr>
        <w:t>H3K27ac</w:t>
      </w:r>
      <w:r w:rsidR="00A52D0F" w:rsidRPr="000F2D4D">
        <w:rPr>
          <w:lang w:val="en-IN"/>
        </w:rPr>
        <w:t xml:space="preserve">, and </w:t>
      </w:r>
      <w:r w:rsidR="00A52D0F" w:rsidRPr="000F2D4D">
        <w:rPr>
          <w:b/>
          <w:bCs/>
          <w:lang w:val="en-IN"/>
        </w:rPr>
        <w:t>H3K4me3</w:t>
      </w:r>
      <w:r w:rsidR="00A52D0F" w:rsidRPr="000F2D4D">
        <w:rPr>
          <w:lang w:val="en-IN"/>
        </w:rPr>
        <w:t xml:space="preserve"> being selected</w:t>
      </w:r>
      <w:r w:rsidR="00A52D0F">
        <w:rPr>
          <w:lang w:val="en-IN"/>
        </w:rPr>
        <w:t xml:space="preserve">. </w:t>
      </w:r>
      <w:r w:rsidR="00A52D0F" w:rsidRPr="000F2D4D">
        <w:rPr>
          <w:b/>
          <w:bCs/>
          <w:lang w:val="en-IN"/>
        </w:rPr>
        <w:t>Configure track display</w:t>
      </w:r>
      <w:r w:rsidR="00A52D0F" w:rsidRPr="000F2D4D">
        <w:rPr>
          <w:lang w:val="en-IN"/>
        </w:rPr>
        <w:t xml:space="preserve"> button being clicked.</w:t>
      </w:r>
    </w:p>
    <w:p w14:paraId="64847B03" w14:textId="10F278EA" w:rsidR="00D20236" w:rsidRDefault="00D20236" w:rsidP="00D20236">
      <w:pPr>
        <w:pStyle w:val="ShotDescription"/>
        <w:numPr>
          <w:ilvl w:val="1"/>
          <w:numId w:val="3"/>
        </w:numPr>
        <w:rPr>
          <w:lang w:val="en-IN"/>
        </w:rPr>
      </w:pPr>
      <w:r w:rsidRPr="00D20236">
        <w:rPr>
          <w:color w:val="7030A0"/>
        </w:rPr>
        <w:t xml:space="preserve">Then, select </w:t>
      </w:r>
      <w:r w:rsidRPr="00D20236">
        <w:rPr>
          <w:b/>
          <w:bCs/>
          <w:color w:val="7030A0"/>
        </w:rPr>
        <w:t>View tracks</w:t>
      </w:r>
      <w:r w:rsidRPr="00D20236">
        <w:rPr>
          <w:color w:val="7030A0"/>
        </w:rPr>
        <w:t xml:space="preserve"> to visualize regions marked by </w:t>
      </w:r>
      <w:r w:rsidRPr="00D20236">
        <w:rPr>
          <w:b/>
          <w:bCs/>
          <w:color w:val="7030A0"/>
        </w:rPr>
        <w:t>H3K4me1</w:t>
      </w:r>
      <w:r w:rsidRPr="00D20236">
        <w:rPr>
          <w:color w:val="7030A0"/>
        </w:rPr>
        <w:t xml:space="preserve"> within the enhancer detection region and regions marked by </w:t>
      </w:r>
      <w:r w:rsidRPr="00D20236">
        <w:rPr>
          <w:b/>
          <w:bCs/>
          <w:color w:val="7030A0"/>
        </w:rPr>
        <w:t>H3K4me3</w:t>
      </w:r>
      <w:r w:rsidRPr="00D20236">
        <w:rPr>
          <w:color w:val="7030A0"/>
        </w:rPr>
        <w:t xml:space="preserve"> upstream of the gene of interest </w:t>
      </w:r>
      <w:r w:rsidRPr="00D20236">
        <w:rPr>
          <w:b/>
          <w:bCs/>
          <w:color w:val="7030A0"/>
        </w:rPr>
        <w:t>[5]</w:t>
      </w:r>
      <w:r w:rsidRPr="00D20236">
        <w:rPr>
          <w:color w:val="7030A0"/>
        </w:rPr>
        <w:t>.</w:t>
      </w:r>
    </w:p>
    <w:p w14:paraId="08E79A5A" w14:textId="7D30B62D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Pr="000F2D4D">
        <w:rPr>
          <w:b/>
          <w:bCs/>
          <w:lang w:val="en-IN"/>
        </w:rPr>
        <w:t>View tracks</w:t>
      </w:r>
      <w:r w:rsidRPr="000F2D4D">
        <w:rPr>
          <w:lang w:val="en-IN"/>
        </w:rPr>
        <w:t xml:space="preserve"> button being clicked; </w:t>
      </w:r>
      <w:r w:rsidR="00D20236" w:rsidRPr="00A52D0F">
        <w:t xml:space="preserve">regions marked by </w:t>
      </w:r>
      <w:r w:rsidR="00D20236" w:rsidRPr="00A52D0F">
        <w:rPr>
          <w:b/>
          <w:bCs/>
        </w:rPr>
        <w:t>H3K4me1</w:t>
      </w:r>
      <w:r w:rsidR="00D20236" w:rsidRPr="00A52D0F">
        <w:t xml:space="preserve"> within the enhancer detection region and regions marked by </w:t>
      </w:r>
      <w:r w:rsidR="00D20236" w:rsidRPr="00A52D0F">
        <w:rPr>
          <w:b/>
          <w:bCs/>
        </w:rPr>
        <w:t>H3K4me3</w:t>
      </w:r>
      <w:r w:rsidR="00D20236" w:rsidRPr="00A52D0F">
        <w:t xml:space="preserve"> upstream of the gene of interest</w:t>
      </w:r>
      <w:r w:rsidR="00D20236">
        <w:t xml:space="preserve"> being</w:t>
      </w:r>
      <w:r w:rsidRPr="000F2D4D">
        <w:rPr>
          <w:lang w:val="en-IN"/>
        </w:rPr>
        <w:t xml:space="preserve"> displayed.</w:t>
      </w:r>
    </w:p>
    <w:p w14:paraId="381927F1" w14:textId="07419CC4" w:rsidR="00A74B57" w:rsidRPr="000F2D4D" w:rsidRDefault="00F30D64" w:rsidP="00A74B57">
      <w:pPr>
        <w:pStyle w:val="Narration"/>
        <w:numPr>
          <w:ilvl w:val="1"/>
          <w:numId w:val="3"/>
        </w:numPr>
      </w:pPr>
      <w:r w:rsidRPr="00F30D64">
        <w:rPr>
          <w:lang w:val="en-US"/>
        </w:rPr>
        <w:t>Click on the colored visual</w:t>
      </w:r>
      <w:r>
        <w:rPr>
          <w:lang w:val="en-US"/>
        </w:rPr>
        <w:t xml:space="preserve"> or box</w:t>
      </w:r>
      <w:r w:rsidRPr="00F30D64">
        <w:rPr>
          <w:lang w:val="en-US"/>
        </w:rPr>
        <w:t xml:space="preserve"> elements in the H3K4me1 track to retrieve the genomic coordinates of regions marked within the defined detection region. This opens the </w:t>
      </w:r>
      <w:r w:rsidRPr="00F30D64">
        <w:rPr>
          <w:b/>
          <w:bCs/>
          <w:lang w:val="en-US"/>
        </w:rPr>
        <w:t>Hists &amp; Pols</w:t>
      </w:r>
      <w:r w:rsidRPr="00F30D64">
        <w:rPr>
          <w:lang w:val="en-US"/>
        </w:rPr>
        <w:t xml:space="preserve"> pop-up, which displays the element’s genomic location in base pairs</w:t>
      </w:r>
      <w:r w:rsidRPr="00F30D64">
        <w:rPr>
          <w:b/>
          <w:bCs/>
          <w:lang w:val="en-US"/>
        </w:rPr>
        <w:t xml:space="preserve"> </w:t>
      </w:r>
      <w:r w:rsidR="00A74B57" w:rsidRPr="000F2D4D">
        <w:rPr>
          <w:b/>
          <w:bCs/>
        </w:rPr>
        <w:t>[1]</w:t>
      </w:r>
      <w:r w:rsidR="00A74B57" w:rsidRPr="000F2D4D">
        <w:t xml:space="preserve">. </w:t>
      </w:r>
      <w:r w:rsidR="00A44526" w:rsidRPr="00A44526">
        <w:rPr>
          <w:lang w:val="en-US"/>
        </w:rPr>
        <w:t xml:space="preserve">To identify active enhancer candidates, select regions where the colored elements from both the H3K4me1 and H3K27ac tracks overlap </w:t>
      </w:r>
      <w:r w:rsidR="00A44526" w:rsidRPr="00A44526">
        <w:rPr>
          <w:b/>
          <w:bCs/>
          <w:lang w:val="en-US"/>
        </w:rPr>
        <w:t>[</w:t>
      </w:r>
      <w:r w:rsidR="00A44526">
        <w:rPr>
          <w:b/>
          <w:bCs/>
          <w:lang w:val="en-US"/>
        </w:rPr>
        <w:t>2</w:t>
      </w:r>
      <w:r w:rsidR="00A44526" w:rsidRPr="00A44526">
        <w:rPr>
          <w:b/>
          <w:bCs/>
          <w:lang w:val="en-US"/>
        </w:rPr>
        <w:t>]</w:t>
      </w:r>
      <w:r w:rsidR="00A74B57" w:rsidRPr="000F2D4D">
        <w:t>.</w:t>
      </w:r>
    </w:p>
    <w:p w14:paraId="381E19B3" w14:textId="68981C24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proofErr w:type="spellStart"/>
      <w:r w:rsidRPr="000F2D4D">
        <w:rPr>
          <w:lang w:val="en-IN"/>
        </w:rPr>
        <w:t>Colored</w:t>
      </w:r>
      <w:proofErr w:type="spellEnd"/>
      <w:r w:rsidR="00F30D64">
        <w:rPr>
          <w:lang w:val="en-IN"/>
        </w:rPr>
        <w:t xml:space="preserve"> visual/box elements in the</w:t>
      </w:r>
      <w:r w:rsidRPr="000F2D4D">
        <w:rPr>
          <w:lang w:val="en-IN"/>
        </w:rPr>
        <w:t xml:space="preserve"> H3K4me1 </w:t>
      </w:r>
      <w:r w:rsidR="00F30D64">
        <w:rPr>
          <w:lang w:val="en-IN"/>
        </w:rPr>
        <w:t>track</w:t>
      </w:r>
      <w:r w:rsidRPr="000F2D4D">
        <w:rPr>
          <w:lang w:val="en-IN"/>
        </w:rPr>
        <w:t xml:space="preserve"> being clicked; </w:t>
      </w:r>
      <w:r w:rsidRPr="000F2D4D">
        <w:rPr>
          <w:b/>
          <w:bCs/>
          <w:lang w:val="en-IN"/>
        </w:rPr>
        <w:t>Hists &amp; Pols</w:t>
      </w:r>
      <w:r w:rsidRPr="000F2D4D">
        <w:rPr>
          <w:lang w:val="en-IN"/>
        </w:rPr>
        <w:t xml:space="preserve"> pop-up</w:t>
      </w:r>
      <w:r w:rsidR="00F30D64">
        <w:rPr>
          <w:lang w:val="en-IN"/>
        </w:rPr>
        <w:t xml:space="preserve"> </w:t>
      </w:r>
      <w:proofErr w:type="gramStart"/>
      <w:r w:rsidR="00F30D64">
        <w:rPr>
          <w:lang w:val="en-IN"/>
        </w:rPr>
        <w:t>opens up</w:t>
      </w:r>
      <w:proofErr w:type="gramEnd"/>
      <w:r w:rsidRPr="000F2D4D">
        <w:rPr>
          <w:lang w:val="en-IN"/>
        </w:rPr>
        <w:t xml:space="preserve"> displaying genomic coordinates.</w:t>
      </w:r>
    </w:p>
    <w:p w14:paraId="75CCB700" w14:textId="791E0883" w:rsidR="00A74B57" w:rsidRPr="00085009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Overlapping </w:t>
      </w:r>
      <w:proofErr w:type="spellStart"/>
      <w:r w:rsidRPr="000F2D4D">
        <w:rPr>
          <w:lang w:val="en-IN"/>
        </w:rPr>
        <w:t>colored</w:t>
      </w:r>
      <w:proofErr w:type="spellEnd"/>
      <w:r w:rsidRPr="000F2D4D">
        <w:rPr>
          <w:lang w:val="en-IN"/>
        </w:rPr>
        <w:t xml:space="preserve"> boxes in H3K4me1 and H3K27ac tracks being </w:t>
      </w:r>
      <w:r w:rsidR="00A44526">
        <w:rPr>
          <w:lang w:val="en-IN"/>
        </w:rPr>
        <w:t>selected</w:t>
      </w:r>
      <w:r w:rsidRPr="000F2D4D">
        <w:rPr>
          <w:lang w:val="en-IN"/>
        </w:rPr>
        <w:t>.</w:t>
      </w:r>
      <w:r w:rsidR="00A44526">
        <w:rPr>
          <w:lang w:val="en-IN"/>
        </w:rPr>
        <w:t xml:space="preserve"> </w:t>
      </w:r>
      <w:r w:rsidR="00A44526" w:rsidRPr="00A44526">
        <w:rPr>
          <w:b/>
          <w:bCs/>
          <w:lang w:val="en-IN"/>
        </w:rPr>
        <w:t xml:space="preserve">TXT: </w:t>
      </w:r>
      <w:r w:rsidR="00A44526" w:rsidRPr="00A44526">
        <w:rPr>
          <w:b/>
          <w:bCs/>
          <w:lang w:val="en-IN"/>
        </w:rPr>
        <w:t>The granularity of the zoom level may affect the number of enhancer candidates</w:t>
      </w:r>
    </w:p>
    <w:p w14:paraId="3D8BD93D" w14:textId="591B09D5" w:rsidR="00085009" w:rsidRDefault="00085009" w:rsidP="00085009">
      <w:pPr>
        <w:pStyle w:val="ShotDescription"/>
        <w:numPr>
          <w:ilvl w:val="1"/>
          <w:numId w:val="3"/>
        </w:numPr>
        <w:rPr>
          <w:lang w:val="en-IN"/>
        </w:rPr>
      </w:pPr>
      <w:r w:rsidRPr="00085009">
        <w:rPr>
          <w:color w:val="7030A0"/>
        </w:rPr>
        <w:t xml:space="preserve">Alternatively, manually define the regions of interest for each genomic feature by clicking and dragging on the track to enclose graph peaks under the H3K4me1 or H3K27ac tracks </w:t>
      </w:r>
      <w:r w:rsidRPr="00085009">
        <w:rPr>
          <w:b/>
          <w:bCs/>
          <w:color w:val="7030A0"/>
        </w:rPr>
        <w:t>[1]</w:t>
      </w:r>
      <w:r w:rsidRPr="00085009">
        <w:rPr>
          <w:color w:val="7030A0"/>
        </w:rPr>
        <w:t xml:space="preserve">. Then, copy the genomic location coordinates into a text file and save the file </w:t>
      </w:r>
      <w:proofErr w:type="gramStart"/>
      <w:r w:rsidRPr="00085009">
        <w:rPr>
          <w:color w:val="7030A0"/>
        </w:rPr>
        <w:t xml:space="preserve">in </w:t>
      </w:r>
      <w:r w:rsidRPr="00085009">
        <w:rPr>
          <w:b/>
          <w:bCs/>
          <w:color w:val="7030A0"/>
        </w:rPr>
        <w:t>.bed</w:t>
      </w:r>
      <w:proofErr w:type="gramEnd"/>
      <w:r w:rsidRPr="00251495">
        <w:t xml:space="preserve"> </w:t>
      </w:r>
      <w:r w:rsidRPr="00251495">
        <w:rPr>
          <w:i/>
          <w:iCs/>
          <w:color w:val="EE0000"/>
        </w:rPr>
        <w:t>(B-E-D)</w:t>
      </w:r>
      <w:r w:rsidRPr="00251495">
        <w:t xml:space="preserve"> </w:t>
      </w:r>
      <w:r w:rsidRPr="00085009">
        <w:rPr>
          <w:color w:val="7030A0"/>
        </w:rPr>
        <w:t xml:space="preserve">format </w:t>
      </w:r>
      <w:r w:rsidRPr="00085009">
        <w:rPr>
          <w:b/>
          <w:bCs/>
          <w:color w:val="7030A0"/>
        </w:rPr>
        <w:t>[2</w:t>
      </w:r>
      <w:r>
        <w:rPr>
          <w:b/>
          <w:bCs/>
          <w:color w:val="7030A0"/>
        </w:rPr>
        <w:t>-TXT</w:t>
      </w:r>
      <w:r w:rsidRPr="00085009">
        <w:rPr>
          <w:b/>
          <w:bCs/>
          <w:color w:val="7030A0"/>
        </w:rPr>
        <w:t>]</w:t>
      </w:r>
      <w:r w:rsidRPr="00251495">
        <w:t>.</w:t>
      </w:r>
    </w:p>
    <w:p w14:paraId="49956613" w14:textId="066B9055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251495">
        <w:rPr>
          <w:lang w:val="en-IN"/>
        </w:rPr>
        <w:t>C</w:t>
      </w:r>
      <w:proofErr w:type="spellStart"/>
      <w:r w:rsidR="00251495" w:rsidRPr="00251495">
        <w:t>ursor</w:t>
      </w:r>
      <w:proofErr w:type="spellEnd"/>
      <w:r w:rsidR="00251495" w:rsidRPr="00251495">
        <w:t xml:space="preserve"> click-dragging over graph peaks in the H3K4me1 and H3K27ac tracks to define a region.</w:t>
      </w:r>
    </w:p>
    <w:p w14:paraId="1BCF27D9" w14:textId="1E714C96" w:rsidR="00251495" w:rsidRPr="00085009" w:rsidRDefault="00251495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="00085009">
        <w:rPr>
          <w:lang w:val="en-IN"/>
        </w:rPr>
        <w:t xml:space="preserve"> </w:t>
      </w:r>
      <w:r w:rsidRPr="00251495">
        <w:t xml:space="preserve">Genomic coordinates being copied into a text file and the file being saved </w:t>
      </w:r>
      <w:proofErr w:type="gramStart"/>
      <w:r w:rsidRPr="00251495">
        <w:t xml:space="preserve">as </w:t>
      </w:r>
      <w:r w:rsidRPr="00251495">
        <w:rPr>
          <w:b/>
          <w:bCs/>
        </w:rPr>
        <w:t>.bed</w:t>
      </w:r>
      <w:proofErr w:type="gramEnd"/>
      <w:r w:rsidRPr="00251495">
        <w:t>.</w:t>
      </w:r>
      <w:r w:rsidR="00085009">
        <w:t xml:space="preserve"> </w:t>
      </w:r>
      <w:r w:rsidR="00085009" w:rsidRPr="00085009">
        <w:rPr>
          <w:b/>
          <w:bCs/>
        </w:rPr>
        <w:t xml:space="preserve">TXT: </w:t>
      </w:r>
      <w:r w:rsidR="00085009" w:rsidRPr="00085009">
        <w:rPr>
          <w:b/>
          <w:bCs/>
        </w:rPr>
        <w:t xml:space="preserve">Repeat for promoter regions using the H3K4me3 track upstream of the </w:t>
      </w:r>
      <w:proofErr w:type="spellStart"/>
      <w:r w:rsidR="00085009" w:rsidRPr="00085009">
        <w:rPr>
          <w:b/>
          <w:bCs/>
        </w:rPr>
        <w:t>GoI</w:t>
      </w:r>
      <w:proofErr w:type="spellEnd"/>
    </w:p>
    <w:p w14:paraId="7F2A7BE0" w14:textId="77777777" w:rsidR="00085009" w:rsidRPr="000F2D4D" w:rsidRDefault="00085009" w:rsidP="00085009">
      <w:pPr>
        <w:pStyle w:val="ShotDescription"/>
        <w:ind w:firstLine="0"/>
        <w:rPr>
          <w:lang w:val="en-IN"/>
        </w:rPr>
      </w:pPr>
    </w:p>
    <w:p w14:paraId="6E65E767" w14:textId="78F0BC35" w:rsidR="00A74B57" w:rsidRPr="000E16E1" w:rsidRDefault="00085009" w:rsidP="00085009">
      <w:pPr>
        <w:pStyle w:val="ShotDescription"/>
        <w:numPr>
          <w:ilvl w:val="0"/>
          <w:numId w:val="3"/>
        </w:numPr>
        <w:rPr>
          <w:lang w:val="en-IN"/>
        </w:rPr>
      </w:pPr>
      <w:r w:rsidRPr="00085009">
        <w:rPr>
          <w:rFonts w:eastAsiaTheme="minorEastAsia"/>
          <w:b/>
          <w:bCs/>
          <w:color w:val="auto"/>
          <w:lang w:val="en-AU"/>
        </w:rPr>
        <w:t xml:space="preserve">Chromatin </w:t>
      </w:r>
      <w:r>
        <w:rPr>
          <w:rFonts w:eastAsiaTheme="minorEastAsia"/>
          <w:b/>
          <w:bCs/>
          <w:color w:val="auto"/>
          <w:lang w:val="en-AU"/>
        </w:rPr>
        <w:t>C</w:t>
      </w:r>
      <w:r w:rsidRPr="00085009">
        <w:rPr>
          <w:rFonts w:eastAsiaTheme="minorEastAsia"/>
          <w:b/>
          <w:bCs/>
          <w:color w:val="auto"/>
          <w:lang w:val="en-AU"/>
        </w:rPr>
        <w:t xml:space="preserve">onformation </w:t>
      </w:r>
      <w:r>
        <w:rPr>
          <w:rFonts w:eastAsiaTheme="minorEastAsia"/>
          <w:b/>
          <w:bCs/>
          <w:color w:val="auto"/>
          <w:lang w:val="en-AU"/>
        </w:rPr>
        <w:t>C</w:t>
      </w:r>
      <w:r w:rsidRPr="00085009">
        <w:rPr>
          <w:rFonts w:eastAsiaTheme="minorEastAsia"/>
          <w:b/>
          <w:bCs/>
          <w:color w:val="auto"/>
          <w:lang w:val="en-AU"/>
        </w:rPr>
        <w:t xml:space="preserve">apture (Hi-C) </w:t>
      </w:r>
      <w:r>
        <w:rPr>
          <w:rFonts w:eastAsiaTheme="minorEastAsia"/>
          <w:b/>
          <w:bCs/>
          <w:color w:val="auto"/>
          <w:lang w:val="en-AU"/>
        </w:rPr>
        <w:t>A</w:t>
      </w:r>
      <w:r w:rsidRPr="00085009">
        <w:rPr>
          <w:rFonts w:eastAsiaTheme="minorEastAsia"/>
          <w:b/>
          <w:bCs/>
          <w:color w:val="auto"/>
          <w:lang w:val="en-AU"/>
        </w:rPr>
        <w:t>nalysis</w:t>
      </w:r>
    </w:p>
    <w:p w14:paraId="52C80D3C" w14:textId="6CFDF736" w:rsidR="000E16E1" w:rsidRDefault="000E16E1" w:rsidP="000E16E1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24681526"/>
          <w:placeholder>
            <w:docPart w:val="326F4EF17A194C219491CC690B98078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D0F2DF7" w14:textId="77777777" w:rsidR="000E16E1" w:rsidRPr="00085009" w:rsidRDefault="000E16E1" w:rsidP="000E16E1">
      <w:pPr>
        <w:pStyle w:val="ShotDescription"/>
        <w:ind w:left="360" w:firstLine="0"/>
        <w:rPr>
          <w:lang w:val="en-IN"/>
        </w:rPr>
      </w:pPr>
    </w:p>
    <w:p w14:paraId="566B5453" w14:textId="18D81D8D" w:rsidR="00A74B57" w:rsidRPr="000F2D4D" w:rsidRDefault="00085009" w:rsidP="00A74B57">
      <w:pPr>
        <w:pStyle w:val="Narration"/>
        <w:numPr>
          <w:ilvl w:val="1"/>
          <w:numId w:val="3"/>
        </w:numPr>
      </w:pPr>
      <w:r>
        <w:t>Access</w:t>
      </w:r>
      <w:r w:rsidR="00A74B57" w:rsidRPr="000F2D4D">
        <w:t xml:space="preserve"> the</w:t>
      </w:r>
      <w:r>
        <w:t xml:space="preserve"> 4DN </w:t>
      </w:r>
      <w:r w:rsidRPr="00085009">
        <w:rPr>
          <w:i/>
          <w:iCs/>
          <w:color w:val="EE0000"/>
        </w:rPr>
        <w:t>(Four-D-N)</w:t>
      </w:r>
      <w:r w:rsidR="00A74B57" w:rsidRPr="000F2D4D">
        <w:t xml:space="preserve"> data portal </w:t>
      </w:r>
      <w:r w:rsidR="00A74B57" w:rsidRPr="000F2D4D">
        <w:rPr>
          <w:b/>
          <w:bCs/>
        </w:rPr>
        <w:t>[1]</w:t>
      </w:r>
      <w:r w:rsidR="00A74B57" w:rsidRPr="000F2D4D">
        <w:t xml:space="preserve">. On the homepage, </w:t>
      </w:r>
      <w:r w:rsidR="000B1394" w:rsidRPr="000B1394">
        <w:rPr>
          <w:rFonts w:eastAsiaTheme="minorEastAsia"/>
          <w:lang w:val="en-AU"/>
        </w:rPr>
        <w:t xml:space="preserve">ensure that </w:t>
      </w:r>
      <w:r w:rsidR="000B1394" w:rsidRPr="000B1394">
        <w:rPr>
          <w:rFonts w:eastAsiaTheme="minorEastAsia"/>
          <w:b/>
          <w:bCs/>
          <w:lang w:val="en-AU"/>
        </w:rPr>
        <w:t>Experiment Sets</w:t>
      </w:r>
      <w:r w:rsidR="000B1394" w:rsidRPr="000B1394">
        <w:rPr>
          <w:rFonts w:eastAsiaTheme="minorEastAsia"/>
          <w:lang w:val="en-AU"/>
        </w:rPr>
        <w:t xml:space="preserve"> is selected as the Y-axis</w:t>
      </w:r>
      <w:r w:rsidR="000B1394" w:rsidRPr="000B1394">
        <w:rPr>
          <w:rFonts w:eastAsiaTheme="minorEastAsia"/>
          <w:lang w:val="en-AU"/>
        </w:rPr>
        <w:t xml:space="preserve"> of the main stacked bar</w:t>
      </w:r>
      <w:r w:rsidR="000B1394" w:rsidRPr="000B1394">
        <w:rPr>
          <w:rFonts w:eastAsiaTheme="minorEastAsia"/>
          <w:lang w:val="en-AU"/>
        </w:rPr>
        <w:t xml:space="preserve">, </w:t>
      </w:r>
      <w:r w:rsidR="000B1394" w:rsidRPr="000B1394">
        <w:rPr>
          <w:rFonts w:eastAsiaTheme="minorEastAsia"/>
          <w:b/>
          <w:bCs/>
          <w:lang w:val="en-AU"/>
        </w:rPr>
        <w:t>Experiment Type</w:t>
      </w:r>
      <w:r w:rsidR="000B1394" w:rsidRPr="000B1394">
        <w:rPr>
          <w:rFonts w:eastAsiaTheme="minorEastAsia"/>
          <w:lang w:val="en-AU"/>
        </w:rPr>
        <w:t xml:space="preserve"> is selected as the X-axis, and the plot is grouped by </w:t>
      </w:r>
      <w:r w:rsidR="000B1394" w:rsidRPr="000B1394">
        <w:rPr>
          <w:rFonts w:eastAsiaTheme="minorEastAsia"/>
          <w:b/>
          <w:bCs/>
          <w:lang w:val="en-AU"/>
        </w:rPr>
        <w:t>Organism</w:t>
      </w:r>
      <w:r w:rsidR="00A74B57" w:rsidRPr="000B1394">
        <w:t xml:space="preserve"> </w:t>
      </w:r>
      <w:r w:rsidR="00A74B57" w:rsidRPr="000F2D4D">
        <w:rPr>
          <w:b/>
          <w:bCs/>
        </w:rPr>
        <w:t>[2]</w:t>
      </w:r>
      <w:r w:rsidR="00A74B57" w:rsidRPr="000F2D4D">
        <w:t>.</w:t>
      </w:r>
    </w:p>
    <w:p w14:paraId="6E8EE25F" w14:textId="5B08773F" w:rsidR="00A74B57" w:rsidRDefault="000E16E1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A74B57" w:rsidRPr="000F2D4D">
        <w:rPr>
          <w:lang w:val="en-IN"/>
        </w:rPr>
        <w:t>:</w:t>
      </w:r>
      <w:r>
        <w:rPr>
          <w:lang w:val="en-IN"/>
        </w:rPr>
        <w:t xml:space="preserve"> </w:t>
      </w:r>
      <w:r w:rsidRPr="000E16E1">
        <w:rPr>
          <w:highlight w:val="yellow"/>
          <w:lang w:val="en-IN"/>
        </w:rPr>
        <w:t>To be provided by authors:</w:t>
      </w:r>
      <w:r w:rsidR="00A74B57" w:rsidRPr="000F2D4D">
        <w:rPr>
          <w:lang w:val="en-IN"/>
        </w:rPr>
        <w:t xml:space="preserve"> Typing the URL into the browser and opening the 4DN data portal homepage (</w:t>
      </w:r>
      <w:hyperlink r:id="rId14" w:tgtFrame="_new" w:history="1">
        <w:r w:rsidR="00A74B57" w:rsidRPr="000F2D4D">
          <w:rPr>
            <w:rStyle w:val="Hyperlink"/>
            <w:lang w:val="en-IN"/>
          </w:rPr>
          <w:t>https://data.4dnucleome.org/</w:t>
        </w:r>
      </w:hyperlink>
      <w:r w:rsidR="00A74B57" w:rsidRPr="000F2D4D">
        <w:rPr>
          <w:lang w:val="en-IN"/>
        </w:rPr>
        <w:t>).</w:t>
      </w:r>
    </w:p>
    <w:p w14:paraId="7A8F37C4" w14:textId="4544F0A7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Bar chart being configured to </w:t>
      </w:r>
      <w:r w:rsidRPr="000F2D4D">
        <w:rPr>
          <w:b/>
          <w:bCs/>
          <w:lang w:val="en-IN"/>
        </w:rPr>
        <w:t>Experiment Sets</w:t>
      </w:r>
      <w:r w:rsidR="000B1394">
        <w:rPr>
          <w:b/>
          <w:bCs/>
          <w:lang w:val="en-IN"/>
        </w:rPr>
        <w:t xml:space="preserve"> </w:t>
      </w:r>
      <w:r w:rsidR="000B1394" w:rsidRPr="000B1394">
        <w:rPr>
          <w:lang w:val="en-IN"/>
        </w:rPr>
        <w:t>(Y-axis)</w:t>
      </w:r>
      <w:r w:rsidRPr="000F2D4D">
        <w:rPr>
          <w:lang w:val="en-IN"/>
        </w:rPr>
        <w:t xml:space="preserve">, </w:t>
      </w:r>
      <w:r w:rsidRPr="000F2D4D">
        <w:rPr>
          <w:b/>
          <w:bCs/>
          <w:lang w:val="en-IN"/>
        </w:rPr>
        <w:t>Experiment Type</w:t>
      </w:r>
      <w:r w:rsidR="000B1394">
        <w:rPr>
          <w:b/>
          <w:bCs/>
          <w:lang w:val="en-IN"/>
        </w:rPr>
        <w:t xml:space="preserve"> </w:t>
      </w:r>
      <w:r w:rsidR="000B1394" w:rsidRPr="000B1394">
        <w:rPr>
          <w:lang w:val="en-IN"/>
        </w:rPr>
        <w:t>(</w:t>
      </w:r>
      <w:r w:rsidR="000B1394">
        <w:rPr>
          <w:lang w:val="en-IN"/>
        </w:rPr>
        <w:t>X</w:t>
      </w:r>
      <w:r w:rsidR="000B1394" w:rsidRPr="000B1394">
        <w:rPr>
          <w:lang w:val="en-IN"/>
        </w:rPr>
        <w:t>-axis)</w:t>
      </w:r>
      <w:r w:rsidRPr="000F2D4D">
        <w:rPr>
          <w:lang w:val="en-IN"/>
        </w:rPr>
        <w:t xml:space="preserve">, and </w:t>
      </w:r>
      <w:r w:rsidRPr="000F2D4D">
        <w:rPr>
          <w:b/>
          <w:bCs/>
          <w:lang w:val="en-IN"/>
        </w:rPr>
        <w:t>Organism</w:t>
      </w:r>
      <w:r w:rsidRPr="000F2D4D">
        <w:rPr>
          <w:lang w:val="en-IN"/>
        </w:rPr>
        <w:t xml:space="preserve"> groupings.</w:t>
      </w:r>
    </w:p>
    <w:p w14:paraId="635B51B6" w14:textId="2BC48BB0" w:rsidR="00A74B57" w:rsidRPr="000F2D4D" w:rsidRDefault="00A74B57" w:rsidP="00A74B57">
      <w:pPr>
        <w:pStyle w:val="Narration"/>
        <w:numPr>
          <w:ilvl w:val="1"/>
          <w:numId w:val="3"/>
        </w:numPr>
      </w:pPr>
      <w:r w:rsidRPr="000F2D4D">
        <w:t xml:space="preserve">Locate the </w:t>
      </w:r>
      <w:r w:rsidRPr="000B1394">
        <w:rPr>
          <w:b/>
          <w:bCs/>
          <w:i/>
          <w:iCs/>
        </w:rPr>
        <w:t>in situ</w:t>
      </w:r>
      <w:r w:rsidRPr="000F2D4D">
        <w:rPr>
          <w:b/>
          <w:bCs/>
        </w:rPr>
        <w:t xml:space="preserve"> Hi-C</w:t>
      </w:r>
      <w:r w:rsidRPr="000F2D4D">
        <w:t xml:space="preserve"> bar along the X-axis and click on the portion representing </w:t>
      </w:r>
      <w:r w:rsidRPr="000F2D4D">
        <w:rPr>
          <w:b/>
          <w:bCs/>
        </w:rPr>
        <w:t>Human Experiment Sets</w:t>
      </w:r>
      <w:r w:rsidRPr="000F2D4D">
        <w:t xml:space="preserve"> </w:t>
      </w:r>
      <w:r w:rsidRPr="000F2D4D">
        <w:rPr>
          <w:b/>
          <w:bCs/>
        </w:rPr>
        <w:t>[1]</w:t>
      </w:r>
      <w:r w:rsidRPr="000F2D4D">
        <w:t xml:space="preserve">. In the pop-up, click the </w:t>
      </w:r>
      <w:r w:rsidRPr="000F2D4D">
        <w:rPr>
          <w:b/>
          <w:bCs/>
        </w:rPr>
        <w:t>Browse</w:t>
      </w:r>
      <w:r w:rsidRPr="000F2D4D">
        <w:t xml:space="preserve"> button and use the filters on the left panel to refine the dataset selection </w:t>
      </w:r>
      <w:r w:rsidRPr="000F2D4D">
        <w:rPr>
          <w:b/>
          <w:bCs/>
        </w:rPr>
        <w:t>[2]</w:t>
      </w:r>
      <w:r w:rsidRPr="000F2D4D">
        <w:t>.</w:t>
      </w:r>
      <w:r w:rsidR="000B1394">
        <w:t xml:space="preserve"> </w:t>
      </w:r>
      <w:r w:rsidR="000B1394" w:rsidRPr="000B1394">
        <w:rPr>
          <w:color w:val="auto"/>
          <w:highlight w:val="yellow"/>
        </w:rPr>
        <w:t>Authors: How do you want to pronounce Hi-C?</w:t>
      </w:r>
    </w:p>
    <w:p w14:paraId="415AA888" w14:textId="68BB917E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0B1394">
        <w:t>T</w:t>
      </w:r>
      <w:r w:rsidR="000B1394" w:rsidRPr="000F2D4D">
        <w:t xml:space="preserve">he </w:t>
      </w:r>
      <w:r w:rsidR="000B1394" w:rsidRPr="000B1394">
        <w:rPr>
          <w:b/>
          <w:bCs/>
          <w:i/>
          <w:iCs/>
        </w:rPr>
        <w:t>in situ</w:t>
      </w:r>
      <w:r w:rsidR="000B1394" w:rsidRPr="000F2D4D">
        <w:rPr>
          <w:b/>
          <w:bCs/>
        </w:rPr>
        <w:t xml:space="preserve"> Hi-C</w:t>
      </w:r>
      <w:r w:rsidR="000B1394" w:rsidRPr="000F2D4D">
        <w:t xml:space="preserve"> bar along the X-axis</w:t>
      </w:r>
      <w:r w:rsidR="000B1394">
        <w:t xml:space="preserve"> being located. </w:t>
      </w:r>
      <w:r w:rsidRPr="000F2D4D">
        <w:rPr>
          <w:lang w:val="en-IN"/>
        </w:rPr>
        <w:t xml:space="preserve">Human section of the </w:t>
      </w:r>
      <w:r w:rsidRPr="000F2D4D">
        <w:rPr>
          <w:b/>
          <w:bCs/>
          <w:lang w:val="en-IN"/>
        </w:rPr>
        <w:t>in situ Hi-C</w:t>
      </w:r>
      <w:r w:rsidRPr="000F2D4D">
        <w:rPr>
          <w:lang w:val="en-IN"/>
        </w:rPr>
        <w:t xml:space="preserve"> bar being clicked.</w:t>
      </w:r>
    </w:p>
    <w:p w14:paraId="4E003515" w14:textId="14510C13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Pr="000F2D4D">
        <w:rPr>
          <w:b/>
          <w:bCs/>
          <w:lang w:val="en-IN"/>
        </w:rPr>
        <w:t>Browse</w:t>
      </w:r>
      <w:r w:rsidRPr="000F2D4D">
        <w:rPr>
          <w:lang w:val="en-IN"/>
        </w:rPr>
        <w:t xml:space="preserve"> button being clicked</w:t>
      </w:r>
      <w:r w:rsidR="000B1394">
        <w:rPr>
          <w:lang w:val="en-IN"/>
        </w:rPr>
        <w:t xml:space="preserve"> in the pop-up</w:t>
      </w:r>
      <w:r w:rsidRPr="000F2D4D">
        <w:rPr>
          <w:lang w:val="en-IN"/>
        </w:rPr>
        <w:t>; sidebar filters being applied.</w:t>
      </w:r>
    </w:p>
    <w:p w14:paraId="790151FF" w14:textId="7279944F" w:rsidR="00A74B57" w:rsidRPr="000F2D4D" w:rsidRDefault="000B1394" w:rsidP="00A74B57">
      <w:pPr>
        <w:pStyle w:val="Narration"/>
        <w:numPr>
          <w:ilvl w:val="1"/>
          <w:numId w:val="3"/>
        </w:numPr>
      </w:pPr>
      <w:r w:rsidRPr="000B1394">
        <w:rPr>
          <w:lang w:val="en-US"/>
        </w:rPr>
        <w:t xml:space="preserve">Click on the link in the </w:t>
      </w:r>
      <w:r w:rsidRPr="000B1394">
        <w:rPr>
          <w:b/>
          <w:bCs/>
          <w:lang w:val="en-US"/>
        </w:rPr>
        <w:t>Title</w:t>
      </w:r>
      <w:r w:rsidRPr="000B1394">
        <w:rPr>
          <w:lang w:val="en-US"/>
        </w:rPr>
        <w:t xml:space="preserve"> column of the relevant </w:t>
      </w:r>
      <w:proofErr w:type="spellStart"/>
      <w:r w:rsidRPr="000B1394">
        <w:rPr>
          <w:lang w:val="en-US"/>
        </w:rPr>
        <w:t>biosample</w:t>
      </w:r>
      <w:proofErr w:type="spellEnd"/>
      <w:r w:rsidRPr="000B1394">
        <w:rPr>
          <w:lang w:val="en-US"/>
        </w:rPr>
        <w:t xml:space="preserve"> corresponding to the tissue of interest </w:t>
      </w:r>
      <w:r w:rsidRPr="000B1394">
        <w:rPr>
          <w:b/>
          <w:bCs/>
          <w:lang w:val="en-US"/>
        </w:rPr>
        <w:t>[1]</w:t>
      </w:r>
      <w:r w:rsidRPr="000B1394">
        <w:rPr>
          <w:lang w:val="en-US"/>
        </w:rPr>
        <w:t xml:space="preserve">. Then, in the </w:t>
      </w:r>
      <w:r w:rsidRPr="000B1394">
        <w:rPr>
          <w:b/>
          <w:bCs/>
          <w:lang w:val="en-US"/>
        </w:rPr>
        <w:t>Processed Files</w:t>
      </w:r>
      <w:r w:rsidRPr="000B1394">
        <w:rPr>
          <w:lang w:val="en-US"/>
        </w:rPr>
        <w:t xml:space="preserve"> tab, click </w:t>
      </w:r>
      <w:r w:rsidRPr="000B1394">
        <w:rPr>
          <w:b/>
          <w:bCs/>
          <w:lang w:val="en-US"/>
        </w:rPr>
        <w:t>Explore Data</w:t>
      </w:r>
      <w:r w:rsidRPr="000B1394">
        <w:rPr>
          <w:lang w:val="en-US"/>
        </w:rPr>
        <w:t xml:space="preserve"> to examine the Hi-C dataset in </w:t>
      </w:r>
      <w:r>
        <w:rPr>
          <w:lang w:val="en-US"/>
        </w:rPr>
        <w:t>more</w:t>
      </w:r>
      <w:r w:rsidRPr="000B1394">
        <w:rPr>
          <w:lang w:val="en-US"/>
        </w:rPr>
        <w:t xml:space="preserve"> detail </w:t>
      </w:r>
      <w:r w:rsidRPr="000B1394">
        <w:rPr>
          <w:b/>
          <w:bCs/>
          <w:lang w:val="en-US"/>
        </w:rPr>
        <w:t>[2]</w:t>
      </w:r>
      <w:r w:rsidR="00A74B57" w:rsidRPr="000F2D4D">
        <w:t>.</w:t>
      </w:r>
    </w:p>
    <w:p w14:paraId="42B3AF01" w14:textId="7D94510F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0B1394" w:rsidRPr="000B1394">
        <w:t xml:space="preserve">Link in the </w:t>
      </w:r>
      <w:r w:rsidR="000B1394" w:rsidRPr="000B1394">
        <w:rPr>
          <w:b/>
          <w:bCs/>
        </w:rPr>
        <w:t>Title</w:t>
      </w:r>
      <w:r w:rsidR="000B1394" w:rsidRPr="000B1394">
        <w:t xml:space="preserve"> column of the selected </w:t>
      </w:r>
      <w:proofErr w:type="spellStart"/>
      <w:r w:rsidR="000B1394" w:rsidRPr="000B1394">
        <w:t>biosample</w:t>
      </w:r>
      <w:proofErr w:type="spellEnd"/>
      <w:r w:rsidR="000B1394" w:rsidRPr="000B1394">
        <w:t xml:space="preserve"> being clicked</w:t>
      </w:r>
      <w:r w:rsidRPr="000F2D4D">
        <w:rPr>
          <w:lang w:val="en-IN"/>
        </w:rPr>
        <w:t>.</w:t>
      </w:r>
    </w:p>
    <w:p w14:paraId="024D8D83" w14:textId="3C3BC98D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="000B1394">
        <w:rPr>
          <w:lang w:val="en-IN"/>
        </w:rPr>
        <w:t xml:space="preserve"> </w:t>
      </w:r>
      <w:r w:rsidR="000B1394" w:rsidRPr="000B1394">
        <w:rPr>
          <w:b/>
          <w:bCs/>
        </w:rPr>
        <w:t>Processed Files</w:t>
      </w:r>
      <w:r w:rsidR="000B1394" w:rsidRPr="000B1394">
        <w:t xml:space="preserve"> tab being opened and the </w:t>
      </w:r>
      <w:r w:rsidR="000B1394" w:rsidRPr="000B1394">
        <w:rPr>
          <w:b/>
          <w:bCs/>
        </w:rPr>
        <w:t>Explore Data</w:t>
      </w:r>
      <w:r w:rsidR="000B1394" w:rsidRPr="000B1394">
        <w:t xml:space="preserve"> button being clicked.</w:t>
      </w:r>
    </w:p>
    <w:p w14:paraId="743A8D63" w14:textId="45DE6A33" w:rsidR="00A74B57" w:rsidRPr="000F2D4D" w:rsidRDefault="00405A05" w:rsidP="00A74B57">
      <w:pPr>
        <w:pStyle w:val="Narration"/>
        <w:numPr>
          <w:ilvl w:val="1"/>
          <w:numId w:val="3"/>
        </w:numPr>
      </w:pPr>
      <w:r w:rsidRPr="00405A05">
        <w:rPr>
          <w:lang w:val="en-US"/>
        </w:rPr>
        <w:t xml:space="preserve">Enter the coordinates of the identified promoter in the tissue of interest and right-click the heatmap </w:t>
      </w:r>
      <w:r>
        <w:rPr>
          <w:lang w:val="en-US"/>
        </w:rPr>
        <w:t xml:space="preserve">to </w:t>
      </w:r>
      <w:r w:rsidRPr="00405A05">
        <w:rPr>
          <w:lang w:val="en-US"/>
        </w:rPr>
        <w:t xml:space="preserve">mark the region horizontally. These lines allow the promoter region to be visually tracked across the heatmap </w:t>
      </w:r>
      <w:r w:rsidRPr="00405A05">
        <w:rPr>
          <w:b/>
          <w:bCs/>
          <w:lang w:val="en-US"/>
        </w:rPr>
        <w:t>[</w:t>
      </w:r>
      <w:r>
        <w:rPr>
          <w:b/>
          <w:bCs/>
          <w:lang w:val="en-US"/>
        </w:rPr>
        <w:t>1</w:t>
      </w:r>
      <w:r w:rsidRPr="00405A05">
        <w:rPr>
          <w:b/>
          <w:bCs/>
          <w:lang w:val="en-US"/>
        </w:rPr>
        <w:t>]</w:t>
      </w:r>
      <w:r w:rsidRPr="00405A05">
        <w:rPr>
          <w:lang w:val="en-US"/>
        </w:rPr>
        <w:t xml:space="preserve">. To remove any unwanted lines, right-click the line and select </w:t>
      </w:r>
      <w:r w:rsidRPr="00405A05">
        <w:rPr>
          <w:b/>
          <w:bCs/>
          <w:lang w:val="en-US"/>
        </w:rPr>
        <w:t>horizontal/vertical rule</w:t>
      </w:r>
      <w:r>
        <w:rPr>
          <w:b/>
          <w:bCs/>
          <w:lang w:val="en-US"/>
        </w:rPr>
        <w:t xml:space="preserve"> </w:t>
      </w:r>
      <w:r w:rsidRPr="00405A05">
        <w:rPr>
          <w:i/>
          <w:iCs/>
          <w:color w:val="EE0000"/>
          <w:lang w:val="en-US"/>
        </w:rPr>
        <w:t>(</w:t>
      </w:r>
      <w:r w:rsidRPr="00405A05">
        <w:rPr>
          <w:i/>
          <w:iCs/>
          <w:color w:val="EE0000"/>
          <w:lang w:val="en-US"/>
        </w:rPr>
        <w:t>horizontal</w:t>
      </w:r>
      <w:r w:rsidRPr="00405A05">
        <w:rPr>
          <w:i/>
          <w:iCs/>
          <w:color w:val="EE0000"/>
          <w:lang w:val="en-US"/>
        </w:rPr>
        <w:t xml:space="preserve"> or </w:t>
      </w:r>
      <w:r w:rsidRPr="00405A05">
        <w:rPr>
          <w:i/>
          <w:iCs/>
          <w:color w:val="EE0000"/>
          <w:lang w:val="en-US"/>
        </w:rPr>
        <w:t>vertical rule</w:t>
      </w:r>
      <w:r w:rsidRPr="00405A05">
        <w:rPr>
          <w:i/>
          <w:iCs/>
          <w:color w:val="EE0000"/>
          <w:lang w:val="en-US"/>
        </w:rPr>
        <w:t>)</w:t>
      </w:r>
      <w:r w:rsidRPr="00405A05">
        <w:rPr>
          <w:lang w:val="en-US"/>
        </w:rPr>
        <w:t xml:space="preserve">, then click </w:t>
      </w:r>
      <w:r w:rsidRPr="00405A05">
        <w:rPr>
          <w:b/>
          <w:bCs/>
          <w:lang w:val="en-US"/>
        </w:rPr>
        <w:t>Close Series</w:t>
      </w:r>
      <w:r w:rsidRPr="00405A05">
        <w:rPr>
          <w:lang w:val="en-US"/>
        </w:rPr>
        <w:t xml:space="preserve"> </w:t>
      </w:r>
      <w:r w:rsidRPr="00405A05">
        <w:rPr>
          <w:b/>
          <w:bCs/>
          <w:lang w:val="en-US"/>
        </w:rPr>
        <w:t>[3]</w:t>
      </w:r>
      <w:r w:rsidRPr="00405A05">
        <w:rPr>
          <w:lang w:val="en-US"/>
        </w:rPr>
        <w:t>.</w:t>
      </w:r>
    </w:p>
    <w:p w14:paraId="054F1505" w14:textId="67D6CDC8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405A05" w:rsidRPr="00405A05">
        <w:t>Promoter coordinates being entered into the Hi-C heatmap tool.</w:t>
      </w:r>
      <w:r w:rsidR="00405A05">
        <w:t xml:space="preserve"> </w:t>
      </w:r>
      <w:r w:rsidR="00405A05" w:rsidRPr="00405A05">
        <w:t>Horizontal line being added on the heatmap via right-click to mark the promoter region.</w:t>
      </w:r>
    </w:p>
    <w:p w14:paraId="45E60335" w14:textId="6A353B1E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405A05" w:rsidRPr="00405A05">
        <w:t>Unwanted line being right-clicked and removed using the</w:t>
      </w:r>
      <w:r w:rsidR="00405A05">
        <w:t xml:space="preserve"> </w:t>
      </w:r>
      <w:r w:rsidR="00405A05" w:rsidRPr="00405A05">
        <w:rPr>
          <w:b/>
          <w:bCs/>
        </w:rPr>
        <w:t>horizontal/vertical rule</w:t>
      </w:r>
      <w:r w:rsidR="00405A05">
        <w:t xml:space="preserve"> and</w:t>
      </w:r>
      <w:r w:rsidR="00405A05" w:rsidRPr="00405A05">
        <w:t xml:space="preserve"> </w:t>
      </w:r>
      <w:r w:rsidR="00405A05" w:rsidRPr="00405A05">
        <w:rPr>
          <w:b/>
          <w:bCs/>
        </w:rPr>
        <w:t>Close Series</w:t>
      </w:r>
      <w:r w:rsidR="00405A05" w:rsidRPr="00405A05">
        <w:t xml:space="preserve"> option.</w:t>
      </w:r>
    </w:p>
    <w:p w14:paraId="2415F068" w14:textId="215698EF" w:rsidR="00A74B57" w:rsidRPr="000F2D4D" w:rsidRDefault="00C125A5" w:rsidP="00A74B57">
      <w:pPr>
        <w:pStyle w:val="Narration"/>
        <w:numPr>
          <w:ilvl w:val="1"/>
          <w:numId w:val="3"/>
        </w:numPr>
      </w:pPr>
      <w:r w:rsidRPr="00C125A5">
        <w:rPr>
          <w:lang w:val="en-US"/>
        </w:rPr>
        <w:t xml:space="preserve">Enter the coordinates of all experimentally validated control enhancers to calculate the interaction threshold based on their minimum interaction values </w:t>
      </w:r>
      <w:r w:rsidRPr="00C125A5">
        <w:rPr>
          <w:b/>
          <w:bCs/>
          <w:lang w:val="en-US"/>
        </w:rPr>
        <w:t>[1]</w:t>
      </w:r>
      <w:r w:rsidRPr="00C125A5">
        <w:rPr>
          <w:lang w:val="en-US"/>
        </w:rPr>
        <w:t xml:space="preserve">. Then, define the promoter-enhancer threshold using these control enhancers, selecting the lowest non-zero interaction score as indicated by the color key on the right side of the heatmap matrix </w:t>
      </w:r>
      <w:r w:rsidRPr="00C125A5">
        <w:rPr>
          <w:b/>
          <w:bCs/>
          <w:lang w:val="en-US"/>
        </w:rPr>
        <w:t>[2]</w:t>
      </w:r>
      <w:r w:rsidRPr="00C125A5">
        <w:rPr>
          <w:lang w:val="en-US"/>
        </w:rPr>
        <w:t>.</w:t>
      </w:r>
    </w:p>
    <w:p w14:paraId="78B48BB0" w14:textId="3D2D5DCD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C125A5" w:rsidRPr="00C125A5">
        <w:t>Control enhancer coordinates being entered into the heatmap tool</w:t>
      </w:r>
      <w:r w:rsidR="00C125A5">
        <w:rPr>
          <w:lang w:val="en-IN"/>
        </w:rPr>
        <w:t xml:space="preserve"> and the </w:t>
      </w:r>
      <w:r w:rsidR="00C125A5" w:rsidRPr="00C125A5">
        <w:t>interaction threshold</w:t>
      </w:r>
      <w:r w:rsidR="00C125A5">
        <w:t xml:space="preserve"> being calculated</w:t>
      </w:r>
      <w:r w:rsidR="00C125A5" w:rsidRPr="00C125A5">
        <w:t xml:space="preserve"> based on their minimum interaction values</w:t>
      </w:r>
      <w:r w:rsidR="00C125A5">
        <w:t>.</w:t>
      </w:r>
    </w:p>
    <w:p w14:paraId="415FCAD6" w14:textId="59FCC7F3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C125A5" w:rsidRPr="00C125A5">
        <w:t>Interaction scores being visually compared on the heatmap; lowest non-zero value identified using the color key on the matrix’s right side.</w:t>
      </w:r>
    </w:p>
    <w:p w14:paraId="12F53CCD" w14:textId="2D3A1E5C" w:rsidR="00A74B57" w:rsidRPr="000F2D4D" w:rsidRDefault="00A74B57" w:rsidP="00A74B57">
      <w:pPr>
        <w:pStyle w:val="Narration"/>
        <w:numPr>
          <w:ilvl w:val="1"/>
          <w:numId w:val="3"/>
        </w:numPr>
      </w:pPr>
      <w:r w:rsidRPr="000F2D4D">
        <w:t>Enter the</w:t>
      </w:r>
      <w:r w:rsidR="00C125A5">
        <w:t xml:space="preserve"> genomic</w:t>
      </w:r>
      <w:r w:rsidRPr="000F2D4D">
        <w:t xml:space="preserve"> coordinates of all H3K4me1-associated enhancer regions </w:t>
      </w:r>
      <w:r w:rsidR="00C125A5" w:rsidRPr="00C125A5">
        <w:t>and mark vertically on the Hi-C heatmap</w:t>
      </w:r>
      <w:r w:rsidRPr="000F2D4D">
        <w:t xml:space="preserve"> </w:t>
      </w:r>
      <w:r w:rsidRPr="000F2D4D">
        <w:rPr>
          <w:b/>
          <w:bCs/>
        </w:rPr>
        <w:t>[1]</w:t>
      </w:r>
      <w:r w:rsidRPr="000F2D4D">
        <w:t xml:space="preserve">. </w:t>
      </w:r>
      <w:r w:rsidR="00C125A5" w:rsidRPr="00C125A5">
        <w:t>This allows for a cross-check pattern, where the intersection between H3K4me1-marked enhancers</w:t>
      </w:r>
      <w:r w:rsidR="00C125A5">
        <w:t xml:space="preserve"> </w:t>
      </w:r>
      <w:r w:rsidR="00C125A5" w:rsidRPr="00C125A5">
        <w:t>and the promoter region</w:t>
      </w:r>
      <w:r w:rsidR="00C125A5">
        <w:t xml:space="preserve"> </w:t>
      </w:r>
      <w:r w:rsidR="00C125A5" w:rsidRPr="00C125A5">
        <w:t>can be examined for significant interactions</w:t>
      </w:r>
      <w:r w:rsidR="00C125A5">
        <w:t xml:space="preserve"> </w:t>
      </w:r>
      <w:r w:rsidRPr="000F2D4D">
        <w:rPr>
          <w:b/>
          <w:bCs/>
        </w:rPr>
        <w:t>[2]</w:t>
      </w:r>
      <w:r w:rsidRPr="000F2D4D">
        <w:t>.</w:t>
      </w:r>
    </w:p>
    <w:p w14:paraId="652A3BC5" w14:textId="14F49876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H3K4me1 enhancer coordinates being entered and vertical markers added</w:t>
      </w:r>
      <w:r w:rsidR="00C125A5">
        <w:rPr>
          <w:lang w:val="en-IN"/>
        </w:rPr>
        <w:t xml:space="preserve"> </w:t>
      </w:r>
      <w:r w:rsidR="00C125A5" w:rsidRPr="00C125A5">
        <w:t>on the Hi-C heatmap</w:t>
      </w:r>
      <w:r w:rsidRPr="000F2D4D">
        <w:rPr>
          <w:lang w:val="en-IN"/>
        </w:rPr>
        <w:t>.</w:t>
      </w:r>
    </w:p>
    <w:p w14:paraId="2043D05B" w14:textId="69D2FE0A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Intersections between enhancer and promoter markers being examined.</w:t>
      </w:r>
    </w:p>
    <w:p w14:paraId="649CFA17" w14:textId="58C5ADE7" w:rsidR="00A74B57" w:rsidRPr="000F2D4D" w:rsidRDefault="00812A89" w:rsidP="00A74B57">
      <w:pPr>
        <w:pStyle w:val="Narration"/>
        <w:numPr>
          <w:ilvl w:val="1"/>
          <w:numId w:val="3"/>
        </w:numPr>
      </w:pPr>
      <w:r>
        <w:rPr>
          <w:lang w:val="en-US"/>
        </w:rPr>
        <w:t>F</w:t>
      </w:r>
      <w:r w:rsidRPr="00812A89">
        <w:rPr>
          <w:lang w:val="en-US"/>
        </w:rPr>
        <w:t>ilter out weakly interacting regions by comparing the interaction scores of H3K4me3-marked regions against the interaction threshold</w:t>
      </w:r>
      <w:r>
        <w:rPr>
          <w:lang w:val="en-US"/>
        </w:rPr>
        <w:t xml:space="preserve"> </w:t>
      </w:r>
      <w:r w:rsidRPr="00812A89">
        <w:rPr>
          <w:b/>
          <w:bCs/>
          <w:lang w:val="en-US"/>
        </w:rPr>
        <w:t>[1]</w:t>
      </w:r>
      <w:r w:rsidRPr="00812A89">
        <w:rPr>
          <w:lang w:val="en-US"/>
        </w:rPr>
        <w:t xml:space="preserve">. Select the genomic coordinates showing interaction frequencies above this threshold, which appear as more concentrated or darker signals on the </w:t>
      </w:r>
      <w:proofErr w:type="gramStart"/>
      <w:r w:rsidRPr="00812A89">
        <w:rPr>
          <w:lang w:val="en-US"/>
        </w:rPr>
        <w:t>heatmap, and</w:t>
      </w:r>
      <w:proofErr w:type="gramEnd"/>
      <w:r w:rsidRPr="00812A89">
        <w:rPr>
          <w:lang w:val="en-US"/>
        </w:rPr>
        <w:t xml:space="preserve"> save them in BED</w:t>
      </w:r>
      <w:r>
        <w:rPr>
          <w:lang w:val="en-US"/>
        </w:rPr>
        <w:t xml:space="preserve"> </w:t>
      </w:r>
      <w:r w:rsidRPr="00812A89">
        <w:rPr>
          <w:i/>
          <w:iCs/>
          <w:color w:val="EE0000"/>
          <w:lang w:val="en-US"/>
        </w:rPr>
        <w:t>(B-E-D)</w:t>
      </w:r>
      <w:r w:rsidRPr="00812A89">
        <w:rPr>
          <w:lang w:val="en-US"/>
        </w:rPr>
        <w:t xml:space="preserve"> format </w:t>
      </w:r>
      <w:r w:rsidRPr="00812A89">
        <w:rPr>
          <w:b/>
          <w:bCs/>
          <w:lang w:val="en-US"/>
        </w:rPr>
        <w:t>[2]</w:t>
      </w:r>
      <w:r w:rsidRPr="00812A89">
        <w:rPr>
          <w:lang w:val="en-US"/>
        </w:rPr>
        <w:t>.</w:t>
      </w:r>
    </w:p>
    <w:p w14:paraId="753325AF" w14:textId="74C2512E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812A89" w:rsidRPr="00812A89">
        <w:t>Interaction scores of H3K4me3-marked regions being compared to the threshold on the heatmap.</w:t>
      </w:r>
    </w:p>
    <w:p w14:paraId="00E4DD89" w14:textId="729E1DFF" w:rsidR="00AD3B41" w:rsidRPr="000E16E1" w:rsidRDefault="00A74B57" w:rsidP="000E16E1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812A89" w:rsidRPr="00812A89">
        <w:t>Darker heatmap signals being selected and corresponding genomic coordinates saved in a BED file.</w:t>
      </w:r>
    </w:p>
    <w:sectPr w:rsidR="00AD3B41" w:rsidRPr="000E16E1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8C4B" w14:textId="77777777" w:rsidR="000A3FD7" w:rsidRDefault="000A3FD7">
      <w:r>
        <w:separator/>
      </w:r>
    </w:p>
    <w:p w14:paraId="513E05D1" w14:textId="77777777" w:rsidR="000A3FD7" w:rsidRDefault="000A3FD7"/>
  </w:endnote>
  <w:endnote w:type="continuationSeparator" w:id="0">
    <w:p w14:paraId="581D0FD0" w14:textId="77777777" w:rsidR="000A3FD7" w:rsidRDefault="000A3FD7">
      <w:r>
        <w:continuationSeparator/>
      </w:r>
    </w:p>
    <w:p w14:paraId="6DF47DB8" w14:textId="77777777" w:rsidR="000A3FD7" w:rsidRDefault="000A3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614614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8177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01A3" w14:textId="77777777" w:rsidR="000A3FD7" w:rsidRDefault="000A3FD7">
      <w:r>
        <w:separator/>
      </w:r>
    </w:p>
    <w:p w14:paraId="05C4AA34" w14:textId="77777777" w:rsidR="000A3FD7" w:rsidRDefault="000A3FD7"/>
  </w:footnote>
  <w:footnote w:type="continuationSeparator" w:id="0">
    <w:p w14:paraId="09579CE7" w14:textId="77777777" w:rsidR="000A3FD7" w:rsidRDefault="000A3FD7">
      <w:r>
        <w:continuationSeparator/>
      </w:r>
    </w:p>
    <w:p w14:paraId="012B1081" w14:textId="77777777" w:rsidR="000A3FD7" w:rsidRDefault="000A3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009"/>
    <w:rsid w:val="00085F90"/>
    <w:rsid w:val="0008613B"/>
    <w:rsid w:val="00090BAC"/>
    <w:rsid w:val="0009624C"/>
    <w:rsid w:val="000A2498"/>
    <w:rsid w:val="000A3FD7"/>
    <w:rsid w:val="000B0B1A"/>
    <w:rsid w:val="000B1394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6E1"/>
    <w:rsid w:val="000E1C29"/>
    <w:rsid w:val="000E236A"/>
    <w:rsid w:val="000E2AF5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1495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0C2"/>
    <w:rsid w:val="003E2BC9"/>
    <w:rsid w:val="003F4B52"/>
    <w:rsid w:val="004018D8"/>
    <w:rsid w:val="004034B6"/>
    <w:rsid w:val="0040497B"/>
    <w:rsid w:val="00405A05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6D2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2A89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526"/>
    <w:rsid w:val="00A44EFB"/>
    <w:rsid w:val="00A50DAE"/>
    <w:rsid w:val="00A5213D"/>
    <w:rsid w:val="00A5222C"/>
    <w:rsid w:val="00A52D0F"/>
    <w:rsid w:val="00A60320"/>
    <w:rsid w:val="00A622CC"/>
    <w:rsid w:val="00A64D8E"/>
    <w:rsid w:val="00A72FC5"/>
    <w:rsid w:val="00A730E3"/>
    <w:rsid w:val="00A74B57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25A5"/>
    <w:rsid w:val="00C2620F"/>
    <w:rsid w:val="00C34F4C"/>
    <w:rsid w:val="00C3626D"/>
    <w:rsid w:val="00C428F1"/>
    <w:rsid w:val="00C50118"/>
    <w:rsid w:val="00C602B2"/>
    <w:rsid w:val="00C66C56"/>
    <w:rsid w:val="00C70C90"/>
    <w:rsid w:val="00C7374B"/>
    <w:rsid w:val="00C766A8"/>
    <w:rsid w:val="00C8109F"/>
    <w:rsid w:val="00C8177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24B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236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684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0D64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8177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8177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8177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8177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8177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8177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MDPI13authornames">
    <w:name w:val="MDPI_1.3_authornames"/>
    <w:next w:val="Normal"/>
    <w:qFormat/>
    <w:rsid w:val="000E16E1"/>
    <w:pPr>
      <w:adjustRightInd w:val="0"/>
      <w:snapToGrid w:val="0"/>
      <w:spacing w:after="360" w:line="260" w:lineRule="atLeast"/>
      <w:jc w:val="both"/>
    </w:pPr>
    <w:rPr>
      <w:rFonts w:ascii="Palatino Linotype" w:eastAsia="Batang" w:hAnsi="Palatino Linotype" w:cs="Palatino Linotype"/>
      <w:b/>
      <w:color w:val="000000"/>
      <w:sz w:val="20"/>
      <w:szCs w:val="22"/>
      <w:lang w:val="en-AU" w:eastAsia="de-DE" w:bidi="en-US"/>
    </w:rPr>
  </w:style>
  <w:style w:type="paragraph" w:customStyle="1" w:styleId="MDPI16affiliation">
    <w:name w:val="MDPI_1.6_affiliation"/>
    <w:qFormat/>
    <w:rsid w:val="000E16E1"/>
    <w:pPr>
      <w:adjustRightInd w:val="0"/>
      <w:snapToGrid w:val="0"/>
      <w:spacing w:line="200" w:lineRule="atLeast"/>
      <w:ind w:left="2806" w:hanging="198"/>
      <w:jc w:val="both"/>
    </w:pPr>
    <w:rPr>
      <w:rFonts w:ascii="Palatino Linotype" w:eastAsia="Batang" w:hAnsi="Palatino Linotype" w:cs="Palatino Linotype"/>
      <w:color w:val="000000"/>
      <w:sz w:val="16"/>
      <w:szCs w:val="18"/>
      <w:lang w:val="en-AU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oa.kwon@mcri.edu.au" TargetMode="External"/><Relationship Id="rId13" Type="http://schemas.openxmlformats.org/officeDocument/2006/relationships/hyperlink" Target="https://review.jove.com/account/file-uploader?src=2038624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386248" TargetMode="External"/><Relationship Id="rId12" Type="http://schemas.openxmlformats.org/officeDocument/2006/relationships/hyperlink" Target="https://www.EnsEMBL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bsproject.com/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george.he@mcri.edu.au" TargetMode="External"/><Relationship Id="rId14" Type="http://schemas.openxmlformats.org/officeDocument/2006/relationships/hyperlink" Target="https://data.4dnucleom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326F4EF17A194C219491CC690B980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2B32-9065-4EA9-8A9D-EF7CD912DACF}"/>
      </w:docPartPr>
      <w:docPartBody>
        <w:p w:rsidR="00000000" w:rsidRDefault="000467D2" w:rsidP="000467D2">
          <w:pPr>
            <w:pStyle w:val="326F4EF17A194C219491CC690B9807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D162AA9F021443DA2341240FA769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EF298-39D9-41CD-A28D-40DD8D691EFC}"/>
      </w:docPartPr>
      <w:docPartBody>
        <w:p w:rsidR="00000000" w:rsidRDefault="000467D2" w:rsidP="000467D2">
          <w:pPr>
            <w:pStyle w:val="7D162AA9F021443DA2341240FA7695F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67D2"/>
    <w:rsid w:val="00070497"/>
    <w:rsid w:val="00071F6C"/>
    <w:rsid w:val="00077BDA"/>
    <w:rsid w:val="00094D84"/>
    <w:rsid w:val="000B7515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5684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26F4EF17A194C219491CC690B980785">
    <w:name w:val="326F4EF17A194C219491CC690B980785"/>
    <w:rsid w:val="000467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D162AA9F021443DA2341240FA7695FF">
    <w:name w:val="7D162AA9F021443DA2341240FA7695FF"/>
    <w:rsid w:val="000467D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2948</Words>
  <Characters>16101</Characters>
  <Application>Microsoft Office Word</Application>
  <DocSecurity>0</DocSecurity>
  <Lines>328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34</cp:revision>
  <dcterms:created xsi:type="dcterms:W3CDTF">2025-01-20T00:16:00Z</dcterms:created>
  <dcterms:modified xsi:type="dcterms:W3CDTF">2025-05-30T23:05:00Z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