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AB0D2D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F3D5F">
        <w:rPr>
          <w:rFonts w:eastAsia="Times New Roman" w:cstheme="minorHAnsi"/>
          <w:b/>
        </w:rPr>
        <w:t>66723</w:t>
      </w:r>
    </w:p>
    <w:p w14:paraId="2F6924E5" w14:textId="64F3ACD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F3D5F">
        <w:rPr>
          <w:rFonts w:eastAsia="Times New Roman" w:cstheme="minorHAnsi"/>
          <w:b/>
        </w:rPr>
        <w:t>Debopriya Sadhukhan</w:t>
      </w:r>
    </w:p>
    <w:p w14:paraId="6FB9233B" w14:textId="3FA23C2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F3D5F" w:rsidRPr="005D054D">
          <w:rPr>
            <w:rStyle w:val="Hyperlink"/>
            <w:rFonts w:eastAsia="Times New Roman" w:cstheme="minorHAnsi"/>
            <w:b/>
          </w:rPr>
          <w:t>https://review.jove.com/account/file-uploader?src=20350563</w:t>
        </w:r>
      </w:hyperlink>
      <w:r w:rsidR="00AF3D5F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3E7B66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F3D5F" w:rsidRPr="00AF3D5F">
        <w:rPr>
          <w:rFonts w:asciiTheme="majorHAnsi" w:hAnsiTheme="majorHAnsi" w:cstheme="majorHAnsi"/>
          <w:b/>
          <w:bCs/>
          <w:sz w:val="32"/>
          <w:szCs w:val="32"/>
        </w:rPr>
        <w:t>Modeling Ascending Vaginal Infection, Preterm Birth, and Neonatal Morbidity in Mice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DFF1E7C" w14:textId="77777777" w:rsidR="00AF3D5F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</w:rPr>
      </w:pPr>
    </w:p>
    <w:p w14:paraId="5862D608" w14:textId="6F416DC2" w:rsidR="00AF3D5F" w:rsidRPr="00D118A5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</w:rPr>
      </w:pPr>
      <w:r w:rsidRPr="00D118A5">
        <w:rPr>
          <w:rFonts w:asciiTheme="majorHAnsi" w:hAnsiTheme="majorHAnsi" w:cstheme="majorHAnsi"/>
        </w:rPr>
        <w:t>Ashley K. Boyle</w:t>
      </w:r>
      <w:r w:rsidRPr="00D118A5">
        <w:rPr>
          <w:rFonts w:asciiTheme="majorHAnsi" w:hAnsiTheme="majorHAnsi" w:cstheme="majorHAnsi"/>
          <w:vertAlign w:val="superscript"/>
        </w:rPr>
        <w:t>1,2</w:t>
      </w:r>
      <w:r w:rsidRPr="00D118A5">
        <w:rPr>
          <w:rFonts w:asciiTheme="majorHAnsi" w:hAnsiTheme="majorHAnsi" w:cstheme="majorHAnsi"/>
        </w:rPr>
        <w:t>, Konstantina Tetorou</w:t>
      </w:r>
      <w:r w:rsidRPr="00D118A5">
        <w:rPr>
          <w:rFonts w:asciiTheme="majorHAnsi" w:hAnsiTheme="majorHAnsi" w:cstheme="majorHAnsi"/>
          <w:vertAlign w:val="superscript"/>
        </w:rPr>
        <w:t>1</w:t>
      </w:r>
      <w:r w:rsidRPr="00D118A5">
        <w:rPr>
          <w:rFonts w:asciiTheme="majorHAnsi" w:hAnsiTheme="majorHAnsi" w:cstheme="majorHAnsi"/>
        </w:rPr>
        <w:t>, Mariya Hristova</w:t>
      </w:r>
      <w:r w:rsidRPr="00D118A5">
        <w:rPr>
          <w:rFonts w:asciiTheme="majorHAnsi" w:hAnsiTheme="majorHAnsi" w:cstheme="majorHAnsi"/>
          <w:vertAlign w:val="superscript"/>
        </w:rPr>
        <w:t>1</w:t>
      </w:r>
      <w:r w:rsidRPr="00D118A5">
        <w:rPr>
          <w:rFonts w:asciiTheme="majorHAnsi" w:hAnsiTheme="majorHAnsi" w:cstheme="majorHAnsi"/>
        </w:rPr>
        <w:t>, Simon N. Waddington</w:t>
      </w:r>
      <w:r w:rsidRPr="00D118A5">
        <w:rPr>
          <w:rFonts w:asciiTheme="majorHAnsi" w:hAnsiTheme="majorHAnsi" w:cstheme="majorHAnsi"/>
          <w:vertAlign w:val="superscript"/>
        </w:rPr>
        <w:t>1</w:t>
      </w:r>
      <w:r w:rsidRPr="00D118A5">
        <w:rPr>
          <w:rFonts w:asciiTheme="majorHAnsi" w:hAnsiTheme="majorHAnsi" w:cstheme="majorHAnsi"/>
        </w:rPr>
        <w:t>, Donald Peebles</w:t>
      </w:r>
      <w:r w:rsidRPr="00D118A5">
        <w:rPr>
          <w:rFonts w:asciiTheme="majorHAnsi" w:hAnsiTheme="majorHAnsi" w:cstheme="majorHAnsi"/>
          <w:vertAlign w:val="superscript"/>
        </w:rPr>
        <w:t>1</w:t>
      </w:r>
      <w:r w:rsidRPr="00D118A5">
        <w:rPr>
          <w:rFonts w:asciiTheme="majorHAnsi" w:hAnsiTheme="majorHAnsi" w:cstheme="majorHAnsi"/>
        </w:rPr>
        <w:t>, Natalie Suff</w:t>
      </w:r>
      <w:r w:rsidRPr="00D118A5">
        <w:rPr>
          <w:rFonts w:asciiTheme="majorHAnsi" w:hAnsiTheme="majorHAnsi" w:cstheme="majorHAnsi"/>
          <w:vertAlign w:val="superscript"/>
        </w:rPr>
        <w:t>2</w:t>
      </w:r>
    </w:p>
    <w:p w14:paraId="62B9DBC1" w14:textId="77777777" w:rsidR="00AF3D5F" w:rsidRPr="00D118A5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</w:rPr>
      </w:pPr>
    </w:p>
    <w:p w14:paraId="0F3055B4" w14:textId="3C1CAF47" w:rsidR="00AF3D5F" w:rsidRPr="00D118A5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</w:rPr>
      </w:pPr>
      <w:r w:rsidRPr="00D118A5">
        <w:rPr>
          <w:rFonts w:asciiTheme="majorHAnsi" w:hAnsiTheme="majorHAnsi" w:cstheme="majorHAnsi"/>
          <w:vertAlign w:val="superscript"/>
        </w:rPr>
        <w:t>1</w:t>
      </w:r>
      <w:r w:rsidRPr="00D118A5">
        <w:rPr>
          <w:rFonts w:asciiTheme="majorHAnsi" w:hAnsiTheme="majorHAnsi" w:cstheme="majorHAnsi"/>
        </w:rPr>
        <w:t>EGA Institute for Women's Health, University College London</w:t>
      </w:r>
    </w:p>
    <w:p w14:paraId="33CD999C" w14:textId="337CFDC0" w:rsidR="00D6314B" w:rsidRDefault="00AF3D5F" w:rsidP="00AF3D5F">
      <w:pPr>
        <w:outlineLvl w:val="0"/>
        <w:rPr>
          <w:rFonts w:eastAsia="Times New Roman" w:cstheme="minorHAnsi"/>
          <w:b/>
          <w:sz w:val="28"/>
          <w:szCs w:val="28"/>
        </w:rPr>
      </w:pPr>
      <w:r w:rsidRPr="00D118A5">
        <w:rPr>
          <w:rFonts w:asciiTheme="majorHAnsi" w:hAnsiTheme="majorHAnsi" w:cstheme="majorHAnsi"/>
          <w:vertAlign w:val="superscript"/>
        </w:rPr>
        <w:t>2</w:t>
      </w:r>
      <w:r w:rsidRPr="00D118A5">
        <w:rPr>
          <w:rFonts w:asciiTheme="majorHAnsi" w:hAnsiTheme="majorHAnsi" w:cstheme="majorHAnsi"/>
        </w:rPr>
        <w:t>Department of Women and Children's Health, St Thomas' Hospital, King's College London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768AB02C" w:rsidR="00D6314B" w:rsidRPr="00B07A3B" w:rsidRDefault="00AF3D5F" w:rsidP="004E0C5A">
      <w:pPr>
        <w:outlineLvl w:val="0"/>
        <w:rPr>
          <w:rFonts w:eastAsia="Times New Roman" w:cstheme="minorHAnsi"/>
        </w:rPr>
      </w:pPr>
      <w:r w:rsidRPr="00D118A5">
        <w:rPr>
          <w:rFonts w:asciiTheme="majorHAnsi" w:hAnsiTheme="majorHAnsi" w:cstheme="majorHAnsi"/>
        </w:rPr>
        <w:t>Ashley Boyle                                 Ashley.boyle@kcl.ac.uk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4D66F476" w:rsidR="003B5E26" w:rsidRPr="00B07A3B" w:rsidRDefault="00AF3D5F" w:rsidP="009A0E7C">
      <w:pPr>
        <w:outlineLvl w:val="0"/>
        <w:rPr>
          <w:rFonts w:cstheme="minorHAnsi"/>
          <w:b/>
          <w:sz w:val="22"/>
          <w:szCs w:val="22"/>
        </w:rPr>
      </w:pPr>
      <w:r w:rsidRPr="00D118A5">
        <w:rPr>
          <w:rFonts w:asciiTheme="majorHAnsi" w:hAnsiTheme="majorHAnsi" w:cstheme="majorHAnsi"/>
        </w:rPr>
        <w:t>Ashley Boyle                                 Ashley.boyle@kcl.ac.uk</w:t>
      </w:r>
    </w:p>
    <w:p w14:paraId="007C15AC" w14:textId="35461E8B" w:rsidR="00AF3D5F" w:rsidRPr="00D118A5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</w:rPr>
      </w:pPr>
      <w:r w:rsidRPr="00D118A5">
        <w:rPr>
          <w:rFonts w:asciiTheme="majorHAnsi" w:hAnsiTheme="majorHAnsi" w:cstheme="majorHAnsi"/>
        </w:rPr>
        <w:t>Konstantina Tetorou</w:t>
      </w:r>
      <w:r w:rsidRPr="00D118A5">
        <w:rPr>
          <w:rFonts w:asciiTheme="majorHAnsi" w:hAnsiTheme="majorHAnsi" w:cstheme="majorHAnsi"/>
        </w:rPr>
        <w:tab/>
      </w:r>
      <w:r w:rsidRPr="00D118A5">
        <w:rPr>
          <w:rFonts w:asciiTheme="majorHAnsi" w:hAnsiTheme="majorHAnsi" w:cstheme="majorHAnsi"/>
        </w:rPr>
        <w:tab/>
        <w:t>konstantina.tetorou.18@ucl.ac.uk</w:t>
      </w:r>
    </w:p>
    <w:p w14:paraId="33581BEF" w14:textId="77777777" w:rsidR="00AF3D5F" w:rsidRPr="00D118A5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</w:rPr>
      </w:pPr>
      <w:r w:rsidRPr="00D118A5">
        <w:rPr>
          <w:rFonts w:asciiTheme="majorHAnsi" w:hAnsiTheme="majorHAnsi" w:cstheme="majorHAnsi"/>
        </w:rPr>
        <w:t>Mariya Hristova                            m.hristova@ucl.ac.uk</w:t>
      </w:r>
    </w:p>
    <w:p w14:paraId="56347F5C" w14:textId="77777777" w:rsidR="00AF3D5F" w:rsidRPr="00D118A5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</w:rPr>
      </w:pPr>
      <w:r w:rsidRPr="00D118A5">
        <w:rPr>
          <w:rFonts w:asciiTheme="majorHAnsi" w:hAnsiTheme="majorHAnsi" w:cstheme="majorHAnsi"/>
        </w:rPr>
        <w:t>Simon N. Waddington                 s.waddington@ucl.ac.uk</w:t>
      </w:r>
    </w:p>
    <w:p w14:paraId="3706C21A" w14:textId="77777777" w:rsidR="00AF3D5F" w:rsidRPr="00D118A5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</w:rPr>
      </w:pPr>
      <w:r w:rsidRPr="00D118A5">
        <w:rPr>
          <w:rFonts w:asciiTheme="majorHAnsi" w:hAnsiTheme="majorHAnsi" w:cstheme="majorHAnsi"/>
        </w:rPr>
        <w:t>Donald Peebles                            d.peebles@ucl.ac.uk</w:t>
      </w:r>
    </w:p>
    <w:p w14:paraId="5A2BE33C" w14:textId="19514128" w:rsidR="001E230F" w:rsidRPr="00B07A3B" w:rsidRDefault="00AF3D5F" w:rsidP="00AF3D5F">
      <w:pPr>
        <w:outlineLvl w:val="0"/>
        <w:rPr>
          <w:rFonts w:cstheme="minorHAnsi"/>
          <w:b/>
          <w:sz w:val="22"/>
          <w:szCs w:val="22"/>
        </w:rPr>
      </w:pPr>
      <w:r w:rsidRPr="00D118A5">
        <w:rPr>
          <w:rFonts w:asciiTheme="majorHAnsi" w:hAnsiTheme="majorHAnsi" w:cstheme="majorHAnsi"/>
        </w:rPr>
        <w:t xml:space="preserve">Natalie </w:t>
      </w:r>
      <w:proofErr w:type="spellStart"/>
      <w:r w:rsidRPr="00D118A5">
        <w:rPr>
          <w:rFonts w:asciiTheme="majorHAnsi" w:hAnsiTheme="majorHAnsi" w:cstheme="majorHAnsi"/>
        </w:rPr>
        <w:t>Suff</w:t>
      </w:r>
      <w:proofErr w:type="spellEnd"/>
      <w:r w:rsidRPr="00D118A5">
        <w:rPr>
          <w:rFonts w:asciiTheme="majorHAnsi" w:hAnsiTheme="majorHAnsi" w:cstheme="majorHAnsi"/>
        </w:rPr>
        <w:t xml:space="preserve">                                   natalie.suff@kcl.ac.uk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C856AF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77EA9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Default="00A13CC3" w:rsidP="00D7547B">
      <w:pPr>
        <w:spacing w:before="120"/>
        <w:ind w:left="720"/>
        <w:rPr>
          <w:rFonts w:eastAsia="Times New Roman" w:cstheme="minorHAnsi"/>
        </w:rPr>
      </w:pPr>
    </w:p>
    <w:p w14:paraId="36F580A8" w14:textId="77777777" w:rsidR="00DF34A1" w:rsidRPr="00D7547B" w:rsidRDefault="00DF34A1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B05C8F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</w:rPr>
        <w:t xml:space="preserve">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3F5703">
        <w:rPr>
          <w:rFonts w:eastAsia="Times New Roman" w:cstheme="minorHAnsi"/>
          <w:b/>
          <w:bCs/>
        </w:rPr>
        <w:t>Yes</w:t>
      </w:r>
    </w:p>
    <w:p w14:paraId="3073BEE2" w14:textId="45D3F7AD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53E328B6" w:rsidR="005F1ADF" w:rsidRDefault="003F5703" w:rsidP="005F1ADF">
      <w:pPr>
        <w:spacing w:before="12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We </w:t>
      </w:r>
      <w:proofErr w:type="gramStart"/>
      <w:r>
        <w:rPr>
          <w:rFonts w:eastAsia="Times New Roman" w:cstheme="minorHAnsi"/>
          <w:b/>
        </w:rPr>
        <w:t>are not able to</w:t>
      </w:r>
      <w:proofErr w:type="gramEnd"/>
      <w:r>
        <w:rPr>
          <w:rFonts w:eastAsia="Times New Roman" w:cstheme="minorHAnsi"/>
          <w:b/>
        </w:rPr>
        <w:t xml:space="preserve"> use the screen capture software</w:t>
      </w:r>
      <w:r w:rsidR="003A5845">
        <w:rPr>
          <w:rFonts w:eastAsia="Times New Roman" w:cstheme="minorHAnsi"/>
          <w:b/>
        </w:rPr>
        <w:t xml:space="preserve"> as the equipment cannot be connected to the internet. We can take </w:t>
      </w:r>
      <w:r w:rsidR="00173547">
        <w:rPr>
          <w:rFonts w:eastAsia="Times New Roman" w:cstheme="minorHAnsi"/>
          <w:b/>
        </w:rPr>
        <w:t xml:space="preserve">static </w:t>
      </w:r>
      <w:r w:rsidR="008C6197">
        <w:rPr>
          <w:rFonts w:eastAsia="Times New Roman" w:cstheme="minorHAnsi"/>
          <w:b/>
        </w:rPr>
        <w:t xml:space="preserve">screen </w:t>
      </w:r>
      <w:proofErr w:type="gramStart"/>
      <w:r w:rsidR="008C6197">
        <w:rPr>
          <w:rFonts w:eastAsia="Times New Roman" w:cstheme="minorHAnsi"/>
          <w:b/>
        </w:rPr>
        <w:t>shots</w:t>
      </w:r>
      <w:proofErr w:type="gramEnd"/>
      <w:r w:rsidR="008C6197">
        <w:rPr>
          <w:rFonts w:eastAsia="Times New Roman" w:cstheme="minorHAnsi"/>
          <w:b/>
        </w:rPr>
        <w:t xml:space="preserve"> or the videographer can try to capture</w:t>
      </w:r>
      <w:r w:rsidR="00173547">
        <w:rPr>
          <w:rFonts w:eastAsia="Times New Roman" w:cstheme="minorHAnsi"/>
          <w:b/>
        </w:rPr>
        <w:t xml:space="preserve"> this instead. </w:t>
      </w:r>
    </w:p>
    <w:p w14:paraId="51F35F6C" w14:textId="77777777" w:rsidR="00DF34A1" w:rsidRDefault="00DF34A1" w:rsidP="005F1ADF">
      <w:pPr>
        <w:spacing w:before="120"/>
        <w:rPr>
          <w:rFonts w:eastAsia="Times New Roman" w:cstheme="minorHAnsi"/>
          <w:b/>
        </w:rPr>
      </w:pPr>
    </w:p>
    <w:p w14:paraId="29E589AE" w14:textId="252E14C7" w:rsidR="00DF34A1" w:rsidRPr="00DF34A1" w:rsidRDefault="00DF34A1" w:rsidP="005F1ADF">
      <w:pPr>
        <w:spacing w:before="120"/>
        <w:rPr>
          <w:rFonts w:eastAsia="Times New Roman" w:cstheme="minorHAnsi"/>
          <w:b/>
          <w:i/>
          <w:iCs/>
        </w:rPr>
      </w:pPr>
      <w:proofErr w:type="gramStart"/>
      <w:r w:rsidRPr="00DF34A1">
        <w:rPr>
          <w:rFonts w:eastAsia="Times New Roman" w:cstheme="minorHAnsi"/>
          <w:b/>
          <w:i/>
          <w:iCs/>
          <w:color w:val="3333CC"/>
        </w:rPr>
        <w:t>Videographer: Please film</w:t>
      </w:r>
      <w:proofErr w:type="gramEnd"/>
      <w:r w:rsidRPr="00DF34A1">
        <w:rPr>
          <w:rFonts w:eastAsia="Times New Roman" w:cstheme="minorHAnsi"/>
          <w:b/>
          <w:i/>
          <w:iCs/>
          <w:color w:val="3333CC"/>
        </w:rPr>
        <w:t xml:space="preserve"> the screen for all SCREEN shots.</w:t>
      </w:r>
    </w:p>
    <w:p w14:paraId="6B749A6D" w14:textId="77777777" w:rsidR="00DF34A1" w:rsidRPr="00B07A3B" w:rsidRDefault="00DF34A1" w:rsidP="005F1ADF">
      <w:pPr>
        <w:spacing w:before="120"/>
        <w:rPr>
          <w:rFonts w:eastAsia="Times New Roman" w:cstheme="minorHAnsi"/>
          <w:b/>
        </w:rPr>
      </w:pPr>
    </w:p>
    <w:p w14:paraId="7A03162F" w14:textId="7C2E902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605402">
        <w:rPr>
          <w:rFonts w:eastAsia="Times New Roman" w:cstheme="minorHAnsi"/>
          <w:b/>
          <w:bCs/>
        </w:rPr>
        <w:t>Yes</w:t>
      </w:r>
    </w:p>
    <w:p w14:paraId="63770740" w14:textId="0CFB3AE1" w:rsidR="005F1ADF" w:rsidRDefault="00DF34A1" w:rsidP="005F1ADF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H</w:t>
      </w:r>
      <w:r w:rsidR="005F1ADF" w:rsidRPr="00B07A3B">
        <w:rPr>
          <w:rFonts w:eastAsia="Times New Roman" w:cstheme="minorHAnsi"/>
        </w:rPr>
        <w:t xml:space="preserve">ow far apart are the locations? </w:t>
      </w:r>
      <w:proofErr w:type="gramStart"/>
      <w:r w:rsidR="00D51FD2" w:rsidRPr="00DF34A1">
        <w:rPr>
          <w:rFonts w:eastAsia="Times New Roman" w:cstheme="minorHAnsi"/>
          <w:b/>
          <w:bCs/>
        </w:rPr>
        <w:t>5 minute</w:t>
      </w:r>
      <w:proofErr w:type="gramEnd"/>
      <w:r w:rsidR="00D51FD2" w:rsidRPr="00DF34A1">
        <w:rPr>
          <w:rFonts w:eastAsia="Times New Roman" w:cstheme="minorHAnsi"/>
          <w:b/>
          <w:bCs/>
        </w:rPr>
        <w:t xml:space="preserve"> walk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Cs/>
        </w:rPr>
      </w:pPr>
    </w:p>
    <w:p w14:paraId="5261BC12" w14:textId="77777777" w:rsidR="00DF34A1" w:rsidRDefault="00DF34A1" w:rsidP="005F1ADF">
      <w:pPr>
        <w:rPr>
          <w:rFonts w:cstheme="minorHAnsi"/>
          <w:bCs/>
        </w:rPr>
      </w:pPr>
    </w:p>
    <w:p w14:paraId="5A7EE27C" w14:textId="77777777" w:rsidR="00DF34A1" w:rsidRDefault="00DF34A1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1F513C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AF3D5F">
        <w:rPr>
          <w:rFonts w:cstheme="minorHAnsi"/>
          <w:bCs/>
          <w:sz w:val="22"/>
          <w:szCs w:val="22"/>
        </w:rPr>
        <w:t>07</w:t>
      </w:r>
    </w:p>
    <w:p w14:paraId="5AAC9C6C" w14:textId="6417AC7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F3D5F">
        <w:rPr>
          <w:rFonts w:cstheme="minorHAnsi"/>
          <w:bCs/>
          <w:sz w:val="22"/>
          <w:szCs w:val="22"/>
        </w:rPr>
        <w:t>25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51A29F9E" w:rsidR="007D61A8" w:rsidRPr="00DF34A1" w:rsidRDefault="00E9595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Ashley Boyle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2857A1">
        <w:rPr>
          <w:rFonts w:cstheme="minorHAnsi"/>
        </w:rPr>
        <w:t xml:space="preserve">We are investigating the mechanisms that lead to </w:t>
      </w:r>
      <w:r w:rsidR="00DF32CB">
        <w:rPr>
          <w:rFonts w:cstheme="minorHAnsi"/>
        </w:rPr>
        <w:t xml:space="preserve">preterm </w:t>
      </w:r>
      <w:proofErr w:type="spellStart"/>
      <w:r w:rsidR="00DF32CB">
        <w:rPr>
          <w:rFonts w:cstheme="minorHAnsi"/>
        </w:rPr>
        <w:t>labour</w:t>
      </w:r>
      <w:proofErr w:type="spellEnd"/>
      <w:r w:rsidR="00DF32CB">
        <w:rPr>
          <w:rFonts w:cstheme="minorHAnsi"/>
        </w:rPr>
        <w:t xml:space="preserve"> and developing treatments </w:t>
      </w:r>
      <w:r w:rsidR="00E57AFA">
        <w:rPr>
          <w:rFonts w:cstheme="minorHAnsi"/>
        </w:rPr>
        <w:t>that could prevent the early delivery of babies. To do this, we need clinically relevant animal models</w:t>
      </w:r>
      <w:r w:rsidR="00E0476B">
        <w:rPr>
          <w:rFonts w:cstheme="minorHAnsi"/>
        </w:rPr>
        <w:t>.</w:t>
      </w:r>
    </w:p>
    <w:p w14:paraId="7E54245E" w14:textId="43D733CC" w:rsidR="00DF34A1" w:rsidRPr="00B07A3B" w:rsidRDefault="00DF34A1" w:rsidP="00DF34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F34A1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  <w:r w:rsidR="00A20AFB">
        <w:rPr>
          <w:rFonts w:eastAsia="Times New Roman" w:cstheme="minorHAnsi"/>
        </w:rPr>
        <w:t xml:space="preserve"> </w:t>
      </w:r>
      <w:r w:rsidR="00A20AFB" w:rsidRPr="00A20AFB">
        <w:rPr>
          <w:rFonts w:eastAsia="Times New Roman" w:cstheme="minorHAnsi"/>
          <w:i/>
          <w:iCs/>
          <w:color w:val="3333CC"/>
        </w:rPr>
        <w:t>Suggested B-roll: 2.6.2.</w:t>
      </w:r>
    </w:p>
    <w:p w14:paraId="4BA4BEFE" w14:textId="61F4F7C7" w:rsidR="00D75084" w:rsidRPr="00DF34A1" w:rsidRDefault="00D75084" w:rsidP="00DF34A1">
      <w:pPr>
        <w:spacing w:before="120" w:after="24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6FAA1FB1" w:rsidR="00D75084" w:rsidRPr="00DF34A1" w:rsidRDefault="0084673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Ashley Boyle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BE4097">
        <w:rPr>
          <w:rFonts w:eastAsia="Times New Roman" w:cstheme="minorHAnsi"/>
        </w:rPr>
        <w:t xml:space="preserve">Modelling the </w:t>
      </w:r>
      <w:r w:rsidR="00753BED">
        <w:rPr>
          <w:rFonts w:eastAsia="Times New Roman" w:cstheme="minorHAnsi"/>
        </w:rPr>
        <w:t>adverse neurodevelopmental outcome</w:t>
      </w:r>
      <w:r w:rsidR="0035543C">
        <w:rPr>
          <w:rFonts w:eastAsia="Times New Roman" w:cstheme="minorHAnsi"/>
        </w:rPr>
        <w:t>s</w:t>
      </w:r>
      <w:r w:rsidR="00753BED">
        <w:rPr>
          <w:rFonts w:eastAsia="Times New Roman" w:cstheme="minorHAnsi"/>
        </w:rPr>
        <w:t xml:space="preserve"> experience</w:t>
      </w:r>
      <w:r w:rsidR="0035543C">
        <w:rPr>
          <w:rFonts w:eastAsia="Times New Roman" w:cstheme="minorHAnsi"/>
        </w:rPr>
        <w:t>d</w:t>
      </w:r>
      <w:r w:rsidR="00753BED">
        <w:rPr>
          <w:rFonts w:eastAsia="Times New Roman" w:cstheme="minorHAnsi"/>
        </w:rPr>
        <w:t xml:space="preserve"> by premature babies</w:t>
      </w:r>
      <w:r w:rsidR="00BE73AA">
        <w:rPr>
          <w:rFonts w:cstheme="minorHAnsi"/>
        </w:rPr>
        <w:t xml:space="preserve"> has proved challenging, as the </w:t>
      </w:r>
      <w:r w:rsidR="00A77314">
        <w:rPr>
          <w:rFonts w:cstheme="minorHAnsi"/>
        </w:rPr>
        <w:t xml:space="preserve">methods </w:t>
      </w:r>
      <w:r w:rsidR="006124D6">
        <w:rPr>
          <w:rFonts w:cstheme="minorHAnsi"/>
        </w:rPr>
        <w:t xml:space="preserve">used to induce </w:t>
      </w:r>
      <w:proofErr w:type="spellStart"/>
      <w:r w:rsidR="00A77314">
        <w:rPr>
          <w:rFonts w:cstheme="minorHAnsi"/>
        </w:rPr>
        <w:t>labour</w:t>
      </w:r>
      <w:proofErr w:type="spellEnd"/>
      <w:r w:rsidR="00A77314">
        <w:rPr>
          <w:rFonts w:cstheme="minorHAnsi"/>
        </w:rPr>
        <w:t xml:space="preserve"> </w:t>
      </w:r>
      <w:r w:rsidR="006124D6">
        <w:rPr>
          <w:rFonts w:cstheme="minorHAnsi"/>
        </w:rPr>
        <w:t>in animals</w:t>
      </w:r>
      <w:r w:rsidR="00A77314">
        <w:rPr>
          <w:rFonts w:cstheme="minorHAnsi"/>
        </w:rPr>
        <w:t xml:space="preserve"> </w:t>
      </w:r>
      <w:r w:rsidR="00CC1356">
        <w:rPr>
          <w:rFonts w:cstheme="minorHAnsi"/>
        </w:rPr>
        <w:t>often lead</w:t>
      </w:r>
      <w:r w:rsidR="002D44E4">
        <w:rPr>
          <w:rFonts w:cstheme="minorHAnsi"/>
        </w:rPr>
        <w:t xml:space="preserve"> to </w:t>
      </w:r>
      <w:r w:rsidR="00BE4097">
        <w:rPr>
          <w:rFonts w:cstheme="minorHAnsi"/>
        </w:rPr>
        <w:t>fetal death.</w:t>
      </w:r>
    </w:p>
    <w:p w14:paraId="5507ACD1" w14:textId="513C32E2" w:rsidR="00DF34A1" w:rsidRDefault="00DF34A1" w:rsidP="00DF34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F34A1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</w:p>
    <w:p w14:paraId="6FCBBFE1" w14:textId="77777777" w:rsidR="00DF34A1" w:rsidRPr="00D75084" w:rsidRDefault="00DF34A1" w:rsidP="00DF34A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22E7D17" w:rsidR="007D61A8" w:rsidRPr="00DF34A1" w:rsidRDefault="0084673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Natalie </w:t>
      </w:r>
      <w:proofErr w:type="spellStart"/>
      <w:r>
        <w:rPr>
          <w:rStyle w:val="AuthorName"/>
          <w:rFonts w:asciiTheme="minorHAnsi" w:eastAsia="Times" w:hAnsiTheme="minorHAnsi" w:cstheme="minorHAnsi"/>
        </w:rPr>
        <w:t>Suff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073DD1">
        <w:rPr>
          <w:rFonts w:cstheme="minorHAnsi"/>
        </w:rPr>
        <w:t xml:space="preserve"> </w:t>
      </w:r>
      <w:r w:rsidR="005339E9" w:rsidRPr="005339E9">
        <w:rPr>
          <w:rFonts w:cstheme="minorHAnsi"/>
        </w:rPr>
        <w:t xml:space="preserve">We have developed a mouse model of preterm birth </w:t>
      </w:r>
      <w:r w:rsidR="00DF34A1">
        <w:rPr>
          <w:rFonts w:cstheme="minorHAnsi"/>
        </w:rPr>
        <w:t xml:space="preserve">in which bacteria ascend from the vagina into the uterus, which is </w:t>
      </w:r>
      <w:r w:rsidR="009C75CA">
        <w:rPr>
          <w:rFonts w:cstheme="minorHAnsi"/>
        </w:rPr>
        <w:t>believed to be</w:t>
      </w:r>
      <w:r w:rsidR="001D0455">
        <w:rPr>
          <w:rFonts w:cstheme="minorHAnsi"/>
        </w:rPr>
        <w:t xml:space="preserve"> a common route of infection in humans.</w:t>
      </w:r>
      <w:r w:rsidR="005339E9" w:rsidRPr="005339E9">
        <w:rPr>
          <w:rFonts w:cstheme="minorHAnsi"/>
        </w:rPr>
        <w:t xml:space="preserve"> </w:t>
      </w:r>
      <w:r w:rsidR="00F51550">
        <w:rPr>
          <w:rFonts w:cstheme="minorHAnsi"/>
        </w:rPr>
        <w:t xml:space="preserve">Importantly, </w:t>
      </w:r>
      <w:r w:rsidR="00CD5F2F">
        <w:rPr>
          <w:rFonts w:cstheme="minorHAnsi"/>
        </w:rPr>
        <w:t xml:space="preserve">this model produces live pups that exhibit </w:t>
      </w:r>
      <w:r w:rsidR="00C32E63">
        <w:rPr>
          <w:rFonts w:cstheme="minorHAnsi"/>
        </w:rPr>
        <w:t>neuroinflammation</w:t>
      </w:r>
      <w:r w:rsidR="00125C12">
        <w:rPr>
          <w:rFonts w:cstheme="minorHAnsi"/>
        </w:rPr>
        <w:t>.</w:t>
      </w:r>
    </w:p>
    <w:p w14:paraId="74E04BF9" w14:textId="65EE7B96" w:rsidR="00DF34A1" w:rsidRPr="00B07A3B" w:rsidRDefault="00DF34A1" w:rsidP="00DF34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F34A1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  <w:r w:rsidR="00A20AFB">
        <w:rPr>
          <w:rFonts w:eastAsia="Times New Roman" w:cstheme="minorHAnsi"/>
        </w:rPr>
        <w:t xml:space="preserve"> </w:t>
      </w:r>
      <w:r w:rsidR="00A20AFB" w:rsidRPr="00A20AFB">
        <w:rPr>
          <w:rFonts w:eastAsia="Times New Roman" w:cstheme="minorHAnsi"/>
          <w:i/>
          <w:iCs/>
          <w:color w:val="3333CC"/>
        </w:rPr>
        <w:t>Suggested B-roll: LAB MEDIA: Figure 6.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336EB595" w:rsidR="00333FA4" w:rsidRPr="00DF34A1" w:rsidRDefault="0084673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Natalie </w:t>
      </w:r>
      <w:proofErr w:type="spellStart"/>
      <w:r>
        <w:rPr>
          <w:rStyle w:val="AuthorName"/>
          <w:rFonts w:asciiTheme="minorHAnsi" w:eastAsia="Times" w:hAnsiTheme="minorHAnsi" w:cstheme="minorHAnsi"/>
        </w:rPr>
        <w:t>Suff</w:t>
      </w:r>
      <w:proofErr w:type="spellEnd"/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102346">
        <w:rPr>
          <w:rFonts w:cstheme="minorHAnsi"/>
        </w:rPr>
        <w:t xml:space="preserve">As we </w:t>
      </w:r>
      <w:r w:rsidR="00CF6436">
        <w:rPr>
          <w:rFonts w:cstheme="minorHAnsi"/>
        </w:rPr>
        <w:t>can</w:t>
      </w:r>
      <w:r w:rsidR="00102346">
        <w:rPr>
          <w:rFonts w:cstheme="minorHAnsi"/>
        </w:rPr>
        <w:t xml:space="preserve"> model brain damage in premature pups, we </w:t>
      </w:r>
      <w:r w:rsidR="00E6019B">
        <w:rPr>
          <w:rFonts w:cstheme="minorHAnsi"/>
        </w:rPr>
        <w:t xml:space="preserve">can study the </w:t>
      </w:r>
      <w:r w:rsidR="00FD5CCB">
        <w:rPr>
          <w:rFonts w:cstheme="minorHAnsi"/>
        </w:rPr>
        <w:t xml:space="preserve">mechanisms leading to this outcome and </w:t>
      </w:r>
      <w:r w:rsidR="00CF6436">
        <w:rPr>
          <w:rFonts w:cstheme="minorHAnsi"/>
        </w:rPr>
        <w:t>develop</w:t>
      </w:r>
      <w:r w:rsidR="00FD5CCB">
        <w:rPr>
          <w:rFonts w:cstheme="minorHAnsi"/>
        </w:rPr>
        <w:t xml:space="preserve"> </w:t>
      </w:r>
      <w:r w:rsidR="00CF6436">
        <w:rPr>
          <w:rFonts w:cstheme="minorHAnsi"/>
        </w:rPr>
        <w:t>interventions</w:t>
      </w:r>
      <w:r w:rsidR="00FD5CCB">
        <w:rPr>
          <w:rFonts w:cstheme="minorHAnsi"/>
        </w:rPr>
        <w:t xml:space="preserve"> to prevent or treat this</w:t>
      </w:r>
      <w:r w:rsidR="00B35B86">
        <w:rPr>
          <w:rFonts w:cstheme="minorHAnsi"/>
        </w:rPr>
        <w:t xml:space="preserve">, which hasn’t been possible with the traditional </w:t>
      </w:r>
      <w:r w:rsidR="00CF6436">
        <w:rPr>
          <w:rFonts w:cstheme="minorHAnsi"/>
        </w:rPr>
        <w:t>lipopolysaccharide models of preterm birth</w:t>
      </w:r>
      <w:r w:rsidR="00D538C2">
        <w:rPr>
          <w:rFonts w:cstheme="minorHAnsi"/>
        </w:rPr>
        <w:t>.</w:t>
      </w:r>
    </w:p>
    <w:p w14:paraId="07532C56" w14:textId="5D6F58BA" w:rsidR="00DF34A1" w:rsidRPr="00D75084" w:rsidRDefault="00DF34A1" w:rsidP="00DF34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F34A1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</w:t>
      </w:r>
      <w:r w:rsidRPr="00A84C50">
        <w:rPr>
          <w:rFonts w:cstheme="minorHAnsi"/>
          <w:b/>
          <w:i/>
          <w:color w:val="0000FF"/>
        </w:rPr>
        <w:t>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146A5D09" w:rsidR="00FF25E5" w:rsidRPr="00C058AE" w:rsidRDefault="00FF25E5" w:rsidP="00715DC7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58A73FFF" w14:textId="3169C181" w:rsidR="00FF25E5" w:rsidRPr="00AF3D5F" w:rsidRDefault="00FF25E5" w:rsidP="00AF3D5F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34F0D07" w14:textId="50719F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 w:rsidR="00AF3D5F">
        <w:rPr>
          <w:rFonts w:eastAsia="Times New Roman" w:cstheme="minorHAnsi"/>
        </w:rPr>
        <w:t xml:space="preserve">was </w:t>
      </w:r>
      <w:r w:rsidR="00AF3D5F" w:rsidRPr="00D118A5">
        <w:rPr>
          <w:rFonts w:asciiTheme="majorHAnsi" w:hAnsiTheme="majorHAnsi" w:cstheme="majorHAnsi"/>
        </w:rPr>
        <w:t>conducted under a UK Home Office License in accordance with the Animal Scientific Procedures Act (1986) and the ARRIVE guidelines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489A0815" w:rsidR="00992857" w:rsidRPr="00B07A3B" w:rsidRDefault="00DC2504" w:rsidP="00715DC7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1A74074F" w14:textId="77777777" w:rsidR="00BC0EA1" w:rsidRPr="00BC0EA1" w:rsidRDefault="00BC0EA1" w:rsidP="00BC0EA1">
      <w:p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BC0EA1"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  <w:t xml:space="preserve">NOTE to Authors: </w:t>
      </w:r>
      <w:bookmarkStart w:id="1" w:name="_Hlk164261745"/>
      <w:r w:rsidRPr="00BC0EA1">
        <w:rPr>
          <w:rFonts w:ascii="Calibri" w:hAnsi="Calibri" w:cs="Calibri"/>
          <w:color w:val="0D0D0D"/>
          <w:highlight w:val="yellow"/>
          <w:shd w:val="clear" w:color="auto" w:fill="FFFFFF"/>
        </w:rPr>
        <w:t xml:space="preserve">Please consider the following key points for shots involving </w:t>
      </w:r>
      <w:r w:rsidRPr="00BC0EA1">
        <w:rPr>
          <w:rFonts w:ascii="Calibri" w:hAnsi="Calibri" w:cs="Calibri"/>
          <w:b/>
          <w:bCs/>
          <w:color w:val="0D0D0D"/>
          <w:highlight w:val="yellow"/>
          <w:shd w:val="clear" w:color="auto" w:fill="FFFFFF"/>
        </w:rPr>
        <w:t>live animals/survival surgery</w:t>
      </w:r>
      <w:r w:rsidRPr="00BC0EA1">
        <w:rPr>
          <w:rFonts w:ascii="Calibri" w:hAnsi="Calibri" w:cs="Calibri"/>
          <w:color w:val="0D0D0D"/>
          <w:highlight w:val="yellow"/>
          <w:shd w:val="clear" w:color="auto" w:fill="FFFFFF"/>
        </w:rPr>
        <w:t xml:space="preserve"> (as</w:t>
      </w:r>
      <w:r w:rsidRPr="00BC0EA1"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  <w:t xml:space="preserve"> </w:t>
      </w:r>
      <w:r w:rsidRPr="00BC0EA1">
        <w:rPr>
          <w:rFonts w:ascii="Calibri" w:hAnsi="Calibri" w:cs="Calibri"/>
          <w:color w:val="0D0D0D"/>
          <w:highlight w:val="yellow"/>
          <w:shd w:val="clear" w:color="auto" w:fill="FFFFFF"/>
        </w:rPr>
        <w:t xml:space="preserve">applicable) to avoid raising concerns by </w:t>
      </w:r>
      <w:proofErr w:type="spellStart"/>
      <w:r w:rsidRPr="00BC0EA1">
        <w:rPr>
          <w:rFonts w:ascii="Calibri" w:hAnsi="Calibri" w:cs="Calibri"/>
          <w:color w:val="0D0D0D"/>
          <w:highlight w:val="yellow"/>
          <w:shd w:val="clear" w:color="auto" w:fill="FFFFFF"/>
        </w:rPr>
        <w:t>JoVE’s</w:t>
      </w:r>
      <w:proofErr w:type="spellEnd"/>
      <w:r w:rsidRPr="00BC0EA1">
        <w:rPr>
          <w:rFonts w:ascii="Calibri" w:hAnsi="Calibri" w:cs="Calibri"/>
          <w:color w:val="0D0D0D"/>
          <w:highlight w:val="yellow"/>
          <w:shd w:val="clear" w:color="auto" w:fill="FFFFFF"/>
        </w:rPr>
        <w:t xml:space="preserve"> veterinary reviewers.</w:t>
      </w:r>
      <w:bookmarkEnd w:id="1"/>
    </w:p>
    <w:p w14:paraId="704912ED" w14:textId="77777777" w:rsidR="00BC0EA1" w:rsidRPr="00BC0EA1" w:rsidRDefault="00BC0EA1" w:rsidP="00BC0EA1">
      <w:pPr>
        <w:pStyle w:val="ListParagraph"/>
        <w:numPr>
          <w:ilvl w:val="0"/>
          <w:numId w:val="44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BC0EA1">
        <w:rPr>
          <w:rFonts w:ascii="Calibri" w:eastAsia="Times New Roman" w:hAnsi="Calibri" w:cs="Calibri"/>
          <w:color w:val="000000"/>
          <w:highlight w:val="yellow"/>
          <w:lang w:eastAsia="en-IN"/>
        </w:rPr>
        <w:t>If lifting the animal by the tail, hold it close to the tail base, not far from it.</w:t>
      </w:r>
    </w:p>
    <w:p w14:paraId="3E67F4E6" w14:textId="77777777" w:rsidR="00BC0EA1" w:rsidRPr="00BC0EA1" w:rsidRDefault="00BC0EA1" w:rsidP="00BC0EA1">
      <w:pPr>
        <w:pStyle w:val="ListParagraph"/>
        <w:numPr>
          <w:ilvl w:val="0"/>
          <w:numId w:val="44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BC0EA1">
        <w:rPr>
          <w:rFonts w:ascii="Calibri" w:eastAsia="Times New Roman" w:hAnsi="Calibri" w:cs="Calibri"/>
          <w:color w:val="000000"/>
          <w:highlight w:val="yellow"/>
          <w:lang w:eastAsia="en-IN"/>
        </w:rPr>
        <w:t xml:space="preserve">Shave </w:t>
      </w:r>
      <w:r w:rsidRPr="00BC0EA1"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  <w:t>150%</w:t>
      </w:r>
      <w:r w:rsidRPr="00BC0EA1">
        <w:rPr>
          <w:rFonts w:ascii="Calibri" w:eastAsia="Times New Roman" w:hAnsi="Calibri" w:cs="Calibri"/>
          <w:color w:val="000000"/>
          <w:highlight w:val="yellow"/>
          <w:lang w:eastAsia="en-IN"/>
        </w:rPr>
        <w:t xml:space="preserve"> of the area surrounding a surgical site (preferably using a depilatory cream). Ensure that there are no skin injuries and no fur in the surgical field.</w:t>
      </w:r>
    </w:p>
    <w:p w14:paraId="352AFD7D" w14:textId="77777777" w:rsidR="00BC0EA1" w:rsidRPr="00BC0EA1" w:rsidRDefault="00BC0EA1" w:rsidP="00BC0EA1">
      <w:pPr>
        <w:pStyle w:val="ListParagraph"/>
        <w:numPr>
          <w:ilvl w:val="0"/>
          <w:numId w:val="44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BC0EA1">
        <w:rPr>
          <w:rFonts w:ascii="Calibri" w:eastAsia="Times New Roman" w:hAnsi="Calibri" w:cs="Calibri"/>
          <w:color w:val="000000"/>
          <w:highlight w:val="yellow"/>
          <w:lang w:eastAsia="en-IN"/>
        </w:rPr>
        <w:t>Prep the surgical site with both iodine-based scrubs and alcohol.</w:t>
      </w:r>
    </w:p>
    <w:p w14:paraId="4D4B6765" w14:textId="77777777" w:rsidR="00BC0EA1" w:rsidRPr="00BC0EA1" w:rsidRDefault="00BC0EA1" w:rsidP="00BC0EA1">
      <w:pPr>
        <w:pStyle w:val="ListParagraph"/>
        <w:numPr>
          <w:ilvl w:val="0"/>
          <w:numId w:val="44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BC0EA1">
        <w:rPr>
          <w:rFonts w:ascii="Calibri" w:eastAsia="Times New Roman" w:hAnsi="Calibri" w:cs="Calibri"/>
          <w:color w:val="000000"/>
          <w:highlight w:val="yellow"/>
          <w:lang w:eastAsia="en-IN"/>
        </w:rPr>
        <w:t xml:space="preserve">Use </w:t>
      </w:r>
      <w:r w:rsidRPr="00BC0EA1"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  <w:t>sterile gloves only</w:t>
      </w:r>
      <w:r w:rsidRPr="00BC0EA1">
        <w:rPr>
          <w:rFonts w:ascii="Calibri" w:eastAsia="Times New Roman" w:hAnsi="Calibri" w:cs="Calibri"/>
          <w:color w:val="000000"/>
          <w:highlight w:val="yellow"/>
          <w:lang w:eastAsia="en-IN"/>
        </w:rPr>
        <w:t xml:space="preserve"> for surgery (not examination or non-sterile gloves).</w:t>
      </w:r>
    </w:p>
    <w:p w14:paraId="1534E322" w14:textId="77777777" w:rsidR="00BC0EA1" w:rsidRPr="00BC0EA1" w:rsidRDefault="00BC0EA1" w:rsidP="00BC0EA1">
      <w:pPr>
        <w:pStyle w:val="ListParagraph"/>
        <w:numPr>
          <w:ilvl w:val="0"/>
          <w:numId w:val="44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BC0EA1">
        <w:rPr>
          <w:rFonts w:ascii="Calibri" w:eastAsia="Times New Roman" w:hAnsi="Calibri" w:cs="Calibri"/>
          <w:color w:val="000000"/>
          <w:highlight w:val="yellow"/>
          <w:lang w:eastAsia="en-IN"/>
        </w:rPr>
        <w:t>Make skin incisions with a surgical blade, not scissors.</w:t>
      </w:r>
    </w:p>
    <w:p w14:paraId="0169212E" w14:textId="09802C6C" w:rsidR="00BC0EA1" w:rsidRPr="00BC0EA1" w:rsidRDefault="00BC0EA1" w:rsidP="00BC0EA1">
      <w:pPr>
        <w:pStyle w:val="ListParagraph"/>
        <w:numPr>
          <w:ilvl w:val="0"/>
          <w:numId w:val="44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lang w:eastAsia="en-IN"/>
        </w:rPr>
      </w:pPr>
      <w:r w:rsidRPr="00BC0EA1">
        <w:rPr>
          <w:rFonts w:ascii="Calibri" w:eastAsia="Times New Roman" w:hAnsi="Calibri" w:cs="Calibri"/>
          <w:color w:val="000000"/>
          <w:highlight w:val="yellow"/>
          <w:lang w:eastAsia="en-IN"/>
        </w:rPr>
        <w:t>Avoid using silk thread for closing skin incisions in survival surgeries.</w:t>
      </w:r>
    </w:p>
    <w:p w14:paraId="26C82F53" w14:textId="77777777" w:rsidR="00BC0EA1" w:rsidRDefault="00BC0EA1" w:rsidP="00BC0EA1">
      <w:pPr>
        <w:pStyle w:val="ListParagraph"/>
        <w:shd w:val="clear" w:color="auto" w:fill="FFFFFF"/>
        <w:spacing w:before="120"/>
        <w:rPr>
          <w:rFonts w:ascii="Calibri" w:eastAsia="Times New Roman" w:hAnsi="Calibri" w:cs="Calibri"/>
          <w:color w:val="000000"/>
          <w:lang w:eastAsia="en-IN"/>
        </w:rPr>
      </w:pPr>
    </w:p>
    <w:p w14:paraId="7EEAFE0D" w14:textId="77777777" w:rsidR="00BC0EA1" w:rsidRPr="00BC0EA1" w:rsidRDefault="00BC0EA1" w:rsidP="00BC0EA1">
      <w:pPr>
        <w:pStyle w:val="ListParagraph"/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lang w:eastAsia="en-IN"/>
        </w:rPr>
      </w:pPr>
    </w:p>
    <w:p w14:paraId="75DFC648" w14:textId="688CECE6" w:rsidR="00CE10F2" w:rsidRDefault="00AE1A5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</w:t>
      </w:r>
      <w:r w:rsidRPr="00AE1A56">
        <w:rPr>
          <w:rFonts w:cstheme="minorHAnsi"/>
          <w:b/>
          <w:bCs/>
        </w:rPr>
        <w:t xml:space="preserve">reparation and Administration of </w:t>
      </w:r>
      <w:proofErr w:type="spellStart"/>
      <w:r w:rsidRPr="00AE1A56">
        <w:rPr>
          <w:rFonts w:cstheme="minorHAnsi"/>
          <w:b/>
          <w:bCs/>
        </w:rPr>
        <w:t>Midlog</w:t>
      </w:r>
      <w:proofErr w:type="spellEnd"/>
      <w:r w:rsidRPr="00AE1A56">
        <w:rPr>
          <w:rFonts w:cstheme="minorHAnsi"/>
          <w:b/>
          <w:bCs/>
        </w:rPr>
        <w:t xml:space="preserve">-Phase </w:t>
      </w:r>
      <w:r w:rsidRPr="00AE1A56">
        <w:rPr>
          <w:rFonts w:cstheme="minorHAnsi"/>
          <w:b/>
          <w:bCs/>
          <w:i/>
          <w:iCs/>
        </w:rPr>
        <w:t>Escherichia coli</w:t>
      </w:r>
      <w:r w:rsidRPr="00AE1A56">
        <w:rPr>
          <w:rFonts w:cstheme="minorHAnsi"/>
          <w:b/>
          <w:bCs/>
        </w:rPr>
        <w:t xml:space="preserve"> for Vaginal Colonization and Bioluminescence Imaging</w:t>
      </w:r>
    </w:p>
    <w:p w14:paraId="314C5FBA" w14:textId="5F618E1F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95950">
        <w:rPr>
          <w:rFonts w:cstheme="minorHAnsi"/>
        </w:rPr>
        <w:t xml:space="preserve">Ashley Boyle and Natalie </w:t>
      </w:r>
      <w:proofErr w:type="spellStart"/>
      <w:r w:rsidR="00E95950">
        <w:rPr>
          <w:rFonts w:cstheme="minorHAnsi"/>
        </w:rPr>
        <w:t>Suff</w:t>
      </w:r>
      <w:proofErr w:type="spellEnd"/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A1C1FB7" w14:textId="635B6225" w:rsidR="005A347D" w:rsidRDefault="005A347D" w:rsidP="005A347D">
      <w:pPr>
        <w:pStyle w:val="Narration"/>
        <w:numPr>
          <w:ilvl w:val="1"/>
          <w:numId w:val="3"/>
        </w:numPr>
      </w:pPr>
      <w:r>
        <w:t>To begin, add 10 milliliters of antibiotic-treated Luria-Bertani</w:t>
      </w:r>
      <w:r w:rsidR="00302744">
        <w:t xml:space="preserve"> or LB </w:t>
      </w:r>
      <w:r w:rsidR="00302744" w:rsidRPr="005A347D">
        <w:rPr>
          <w:i/>
          <w:iCs/>
          <w:color w:val="EE0000"/>
        </w:rPr>
        <w:t>(L-B)</w:t>
      </w:r>
      <w:r>
        <w:t xml:space="preserve"> broth to a sterile 30-milliliter universal container </w:t>
      </w:r>
      <w:r>
        <w:rPr>
          <w:b/>
        </w:rPr>
        <w:t>[1]</w:t>
      </w:r>
      <w:r>
        <w:t xml:space="preserve">. Retrieve a frozen glycerol stock of </w:t>
      </w:r>
      <w:r w:rsidRPr="005A347D">
        <w:rPr>
          <w:i/>
          <w:iCs/>
        </w:rPr>
        <w:t>Escherichia coli</w:t>
      </w:r>
      <w:r>
        <w:t xml:space="preserve"> from minus 80 degrees Celsius storage </w:t>
      </w:r>
      <w:r>
        <w:rPr>
          <w:b/>
        </w:rPr>
        <w:t>[2]</w:t>
      </w:r>
      <w:r>
        <w:t xml:space="preserve">. Using a sterile pipette tip, scrape the surface of the frozen stock to lightly coat the tip with bacteria </w:t>
      </w:r>
      <w:r>
        <w:rPr>
          <w:b/>
        </w:rPr>
        <w:t>[3]</w:t>
      </w:r>
      <w:r>
        <w:t xml:space="preserve">, then eject the tip directly into the universal container containing the LB broth </w:t>
      </w:r>
      <w:r>
        <w:rPr>
          <w:b/>
        </w:rPr>
        <w:t>[4]</w:t>
      </w:r>
      <w:r>
        <w:t xml:space="preserve">. </w:t>
      </w:r>
    </w:p>
    <w:p w14:paraId="63F98B6A" w14:textId="77777777" w:rsidR="005A347D" w:rsidRDefault="005A347D" w:rsidP="005A347D"/>
    <w:p w14:paraId="77665CD6" w14:textId="10C05DD7" w:rsidR="005A347D" w:rsidRDefault="005A347D" w:rsidP="005A347D">
      <w:pPr>
        <w:pStyle w:val="ShotDescription"/>
        <w:numPr>
          <w:ilvl w:val="2"/>
          <w:numId w:val="3"/>
        </w:numPr>
      </w:pPr>
      <w:r>
        <w:t>WIDE: Talent adding Luria-Bertani broth to the 30-milliliter universal container using a pipette.</w:t>
      </w:r>
    </w:p>
    <w:p w14:paraId="2D047D32" w14:textId="77777777" w:rsidR="005A347D" w:rsidRDefault="005A347D" w:rsidP="005A347D">
      <w:pPr>
        <w:pStyle w:val="ShotDescription"/>
        <w:numPr>
          <w:ilvl w:val="2"/>
          <w:numId w:val="3"/>
        </w:numPr>
      </w:pPr>
      <w:r>
        <w:t>Talent opening the freezer and retrieving the frozen glycerol stock.</w:t>
      </w:r>
    </w:p>
    <w:p w14:paraId="2043BFF5" w14:textId="77777777" w:rsidR="005A347D" w:rsidRDefault="005A347D" w:rsidP="005A347D">
      <w:pPr>
        <w:pStyle w:val="ShotDescription"/>
        <w:numPr>
          <w:ilvl w:val="2"/>
          <w:numId w:val="3"/>
        </w:numPr>
      </w:pPr>
      <w:r>
        <w:t>Talent scraping the glycerol stock using a sterile pipette tip.</w:t>
      </w:r>
    </w:p>
    <w:p w14:paraId="6227D6D8" w14:textId="77777777" w:rsidR="005A347D" w:rsidRDefault="005A347D" w:rsidP="005A347D">
      <w:pPr>
        <w:pStyle w:val="ShotDescription"/>
        <w:numPr>
          <w:ilvl w:val="2"/>
          <w:numId w:val="3"/>
        </w:numPr>
      </w:pPr>
      <w:r>
        <w:t>Talent dropping the used tip into the universal container.</w:t>
      </w:r>
    </w:p>
    <w:p w14:paraId="7D524734" w14:textId="74598F9B" w:rsidR="00302744" w:rsidRDefault="00302744" w:rsidP="00302744">
      <w:pPr>
        <w:pStyle w:val="ShotDescription"/>
        <w:numPr>
          <w:ilvl w:val="1"/>
          <w:numId w:val="3"/>
        </w:numPr>
      </w:pPr>
      <w:r>
        <w:t xml:space="preserve">Seal the container with parafilm </w:t>
      </w:r>
      <w:r w:rsidRPr="00302744">
        <w:rPr>
          <w:b/>
          <w:bCs/>
        </w:rPr>
        <w:t>[</w:t>
      </w:r>
      <w:r>
        <w:rPr>
          <w:b/>
          <w:bCs/>
        </w:rPr>
        <w:t>1</w:t>
      </w:r>
      <w:r w:rsidRPr="00302744">
        <w:rPr>
          <w:b/>
          <w:bCs/>
        </w:rPr>
        <w:t>]</w:t>
      </w:r>
      <w:r>
        <w:t xml:space="preserve">, label it as a biohazard </w:t>
      </w:r>
      <w:r w:rsidRPr="00302744">
        <w:rPr>
          <w:b/>
          <w:bCs/>
        </w:rPr>
        <w:t>[</w:t>
      </w:r>
      <w:r>
        <w:rPr>
          <w:b/>
          <w:bCs/>
        </w:rPr>
        <w:t>2</w:t>
      </w:r>
      <w:r w:rsidRPr="00302744">
        <w:rPr>
          <w:b/>
          <w:bCs/>
        </w:rPr>
        <w:t>]</w:t>
      </w:r>
      <w:r>
        <w:t xml:space="preserve">, and place it in an orbital shaker set at 200 rpm and 37 degrees Celsius overnight </w:t>
      </w:r>
      <w:r>
        <w:rPr>
          <w:b/>
        </w:rPr>
        <w:t>[3]</w:t>
      </w:r>
      <w:r>
        <w:t>.</w:t>
      </w:r>
    </w:p>
    <w:p w14:paraId="1B6D256C" w14:textId="77777777" w:rsidR="00302744" w:rsidRDefault="005A347D" w:rsidP="005A347D">
      <w:pPr>
        <w:pStyle w:val="ShotDescription"/>
        <w:numPr>
          <w:ilvl w:val="2"/>
          <w:numId w:val="3"/>
        </w:numPr>
      </w:pPr>
      <w:r>
        <w:t>Talent sealing the container with parafilm</w:t>
      </w:r>
      <w:r w:rsidR="00302744">
        <w:t>.</w:t>
      </w:r>
    </w:p>
    <w:p w14:paraId="5CF3A518" w14:textId="77777777" w:rsidR="00302744" w:rsidRDefault="00302744" w:rsidP="005A347D">
      <w:pPr>
        <w:pStyle w:val="ShotDescription"/>
        <w:numPr>
          <w:ilvl w:val="2"/>
          <w:numId w:val="3"/>
        </w:numPr>
      </w:pPr>
      <w:r>
        <w:t>Talent</w:t>
      </w:r>
      <w:r w:rsidR="005A347D">
        <w:t xml:space="preserve"> labeling </w:t>
      </w:r>
      <w:r>
        <w:t>the container</w:t>
      </w:r>
      <w:r w:rsidR="005A347D">
        <w:t xml:space="preserve"> as biohazard</w:t>
      </w:r>
      <w:r>
        <w:t>.</w:t>
      </w:r>
    </w:p>
    <w:p w14:paraId="2D6A0931" w14:textId="04B9549A" w:rsidR="005A347D" w:rsidRDefault="00302744" w:rsidP="005A347D">
      <w:pPr>
        <w:pStyle w:val="ShotDescription"/>
        <w:numPr>
          <w:ilvl w:val="2"/>
          <w:numId w:val="3"/>
        </w:numPr>
      </w:pPr>
      <w:r>
        <w:t>Talent</w:t>
      </w:r>
      <w:r w:rsidR="005A347D">
        <w:t xml:space="preserve"> placing </w:t>
      </w:r>
      <w:r>
        <w:t>the container</w:t>
      </w:r>
      <w:r w:rsidR="005A347D">
        <w:t xml:space="preserve"> into the orbital shaker.</w:t>
      </w:r>
    </w:p>
    <w:p w14:paraId="57EF65C8" w14:textId="77777777" w:rsidR="005A347D" w:rsidRDefault="005A347D" w:rsidP="005A347D"/>
    <w:p w14:paraId="1620805A" w14:textId="7C19E0AC" w:rsidR="005A347D" w:rsidRDefault="005A347D" w:rsidP="005A347D">
      <w:pPr>
        <w:pStyle w:val="Narration"/>
        <w:numPr>
          <w:ilvl w:val="1"/>
          <w:numId w:val="3"/>
        </w:numPr>
      </w:pPr>
      <w:r>
        <w:t>The next morning, dilute the overnight bacterial culture 1 to 100 by adding 0.1 milliliters of the culture to 9.9 milliliters of fresh L</w:t>
      </w:r>
      <w:r w:rsidR="00302744">
        <w:t>B</w:t>
      </w:r>
      <w:r>
        <w:t xml:space="preserve"> broth </w:t>
      </w:r>
      <w:r>
        <w:rPr>
          <w:b/>
        </w:rPr>
        <w:t>[1]</w:t>
      </w:r>
      <w:r>
        <w:t xml:space="preserve">. Return the diluted culture to the orbital shaker at 200 </w:t>
      </w:r>
      <w:r w:rsidR="00302744">
        <w:t>rpm</w:t>
      </w:r>
      <w:r>
        <w:t xml:space="preserve"> and 37 degrees Celsius for 1.5 to 3 hours </w:t>
      </w:r>
      <w:r>
        <w:rPr>
          <w:b/>
        </w:rPr>
        <w:t>[2]</w:t>
      </w:r>
      <w:r>
        <w:t xml:space="preserve">. Regularly measure the culture growth by checking the absorbance at 600 nanometers </w:t>
      </w:r>
      <w:r>
        <w:rPr>
          <w:b/>
        </w:rPr>
        <w:t>[3]</w:t>
      </w:r>
      <w:r>
        <w:t xml:space="preserve">. </w:t>
      </w:r>
    </w:p>
    <w:p w14:paraId="77E8B63D" w14:textId="77777777" w:rsidR="005A347D" w:rsidRDefault="005A347D" w:rsidP="005A347D"/>
    <w:p w14:paraId="35A42F2F" w14:textId="4D6B60C6" w:rsidR="005A347D" w:rsidRDefault="005A347D" w:rsidP="005A347D">
      <w:pPr>
        <w:pStyle w:val="ShotDescription"/>
        <w:numPr>
          <w:ilvl w:val="2"/>
          <w:numId w:val="3"/>
        </w:numPr>
      </w:pPr>
      <w:r>
        <w:t xml:space="preserve">Talent pipetting 0.1 milliliters of culture into fresh </w:t>
      </w:r>
      <w:r w:rsidR="00302744">
        <w:t>LB</w:t>
      </w:r>
      <w:r>
        <w:t xml:space="preserve"> broth.</w:t>
      </w:r>
    </w:p>
    <w:p w14:paraId="76B2DCA3" w14:textId="77777777" w:rsidR="005A347D" w:rsidRDefault="005A347D" w:rsidP="005A347D">
      <w:pPr>
        <w:pStyle w:val="ShotDescription"/>
        <w:numPr>
          <w:ilvl w:val="2"/>
          <w:numId w:val="3"/>
        </w:numPr>
      </w:pPr>
      <w:r>
        <w:t>Talent placing the diluted culture back into the orbital shaker.</w:t>
      </w:r>
    </w:p>
    <w:p w14:paraId="46C74CC1" w14:textId="5A2686B0" w:rsidR="005A347D" w:rsidRDefault="00302744" w:rsidP="005A347D">
      <w:pPr>
        <w:pStyle w:val="ShotDescription"/>
        <w:numPr>
          <w:ilvl w:val="2"/>
          <w:numId w:val="3"/>
        </w:numPr>
      </w:pPr>
      <w:r w:rsidRPr="00302744">
        <w:t>Talent placing the culture sample into the spectrophotometer</w:t>
      </w:r>
      <w:r w:rsidR="005A347D">
        <w:t>.</w:t>
      </w:r>
    </w:p>
    <w:p w14:paraId="50F0CE01" w14:textId="77777777" w:rsidR="0048132B" w:rsidRDefault="0048132B" w:rsidP="0048132B">
      <w:pPr>
        <w:pStyle w:val="ShotDescription"/>
        <w:ind w:firstLine="0"/>
      </w:pPr>
    </w:p>
    <w:p w14:paraId="7469AAA5" w14:textId="06C57B0D" w:rsidR="0048132B" w:rsidRDefault="0048132B" w:rsidP="0048132B">
      <w:pPr>
        <w:pStyle w:val="ShotDescription"/>
        <w:numPr>
          <w:ilvl w:val="1"/>
          <w:numId w:val="3"/>
        </w:numPr>
      </w:pPr>
      <w:r>
        <w:t xml:space="preserve">Now, pipette 100 microliters of the culture in duplicate into a clear, flat-bottomed 96-well plate </w:t>
      </w:r>
      <w:r>
        <w:rPr>
          <w:b/>
        </w:rPr>
        <w:t>[1]</w:t>
      </w:r>
      <w:r>
        <w:t xml:space="preserve">, and measure the absorbance using a spectrophotometer with pathlength correction activated </w:t>
      </w:r>
      <w:r>
        <w:rPr>
          <w:b/>
        </w:rPr>
        <w:t>[2-TXT]</w:t>
      </w:r>
      <w:r>
        <w:t>.</w:t>
      </w:r>
    </w:p>
    <w:p w14:paraId="66D8658C" w14:textId="161EE6DB" w:rsidR="005A347D" w:rsidRDefault="005A347D" w:rsidP="005A347D">
      <w:pPr>
        <w:pStyle w:val="ShotDescription"/>
        <w:numPr>
          <w:ilvl w:val="2"/>
          <w:numId w:val="3"/>
        </w:numPr>
      </w:pPr>
      <w:r>
        <w:t>Talent dispensing 100 microliters of culture</w:t>
      </w:r>
      <w:r w:rsidR="00302744">
        <w:t xml:space="preserve"> in duplicate</w:t>
      </w:r>
      <w:r>
        <w:t xml:space="preserve"> into a 96-well plate.</w:t>
      </w:r>
    </w:p>
    <w:p w14:paraId="16BC991C" w14:textId="6BABFC1E" w:rsidR="005A347D" w:rsidRDefault="00302744" w:rsidP="005A347D">
      <w:pPr>
        <w:pStyle w:val="ShotDescription"/>
        <w:numPr>
          <w:ilvl w:val="2"/>
          <w:numId w:val="3"/>
        </w:numPr>
      </w:pPr>
      <w:r>
        <w:t>T</w:t>
      </w:r>
      <w:r w:rsidR="00715DC7">
        <w:t>alent inserting the plate in a spectrophotometer</w:t>
      </w:r>
      <w:r w:rsidR="005A347D">
        <w:t>.</w:t>
      </w:r>
      <w:r w:rsidR="0048132B">
        <w:t xml:space="preserve"> </w:t>
      </w:r>
      <w:r w:rsidR="0048132B" w:rsidRPr="0048132B">
        <w:rPr>
          <w:b/>
          <w:bCs/>
        </w:rPr>
        <w:t xml:space="preserve">TXT: </w:t>
      </w:r>
      <w:r w:rsidR="0048132B" w:rsidRPr="0048132B">
        <w:rPr>
          <w:rFonts w:asciiTheme="majorHAnsi" w:hAnsiTheme="majorHAnsi" w:cstheme="majorHAnsi"/>
          <w:b/>
          <w:bCs/>
        </w:rPr>
        <w:t>An OD</w:t>
      </w:r>
      <w:r w:rsidR="0048132B" w:rsidRPr="0048132B">
        <w:rPr>
          <w:rFonts w:asciiTheme="majorHAnsi" w:hAnsiTheme="majorHAnsi" w:cstheme="majorHAnsi"/>
          <w:b/>
          <w:bCs/>
          <w:vertAlign w:val="subscript"/>
        </w:rPr>
        <w:t xml:space="preserve">600 </w:t>
      </w:r>
      <w:r w:rsidR="0048132B" w:rsidRPr="0048132B">
        <w:rPr>
          <w:rFonts w:asciiTheme="majorHAnsi" w:hAnsiTheme="majorHAnsi" w:cstheme="majorHAnsi"/>
          <w:b/>
          <w:bCs/>
        </w:rPr>
        <w:t xml:space="preserve">between 0.5 and 0.7 signifies the </w:t>
      </w:r>
      <w:r w:rsidR="0048132B">
        <w:rPr>
          <w:rFonts w:asciiTheme="majorHAnsi" w:hAnsiTheme="majorHAnsi" w:cstheme="majorHAnsi"/>
          <w:b/>
          <w:bCs/>
        </w:rPr>
        <w:t>mid-logarithmic phase</w:t>
      </w:r>
      <w:r w:rsidR="0048132B" w:rsidRPr="0048132B">
        <w:rPr>
          <w:rFonts w:asciiTheme="majorHAnsi" w:hAnsiTheme="majorHAnsi" w:cstheme="majorHAnsi"/>
          <w:b/>
          <w:bCs/>
        </w:rPr>
        <w:t xml:space="preserve"> of growth</w:t>
      </w:r>
    </w:p>
    <w:p w14:paraId="5C4A7434" w14:textId="77777777" w:rsidR="005A347D" w:rsidRDefault="005A347D" w:rsidP="005A347D"/>
    <w:p w14:paraId="2F58CF1A" w14:textId="0A23779C" w:rsidR="005A347D" w:rsidRDefault="005A347D" w:rsidP="005A347D">
      <w:pPr>
        <w:pStyle w:val="Narration"/>
        <w:numPr>
          <w:ilvl w:val="1"/>
          <w:numId w:val="3"/>
        </w:numPr>
      </w:pPr>
      <w:r>
        <w:t xml:space="preserve">When the optical density at 600 nanometers reaches between 0.5 and 0.7, remove 100 microliters of the bacterial culture </w:t>
      </w:r>
      <w:r>
        <w:rPr>
          <w:b/>
        </w:rPr>
        <w:t>[1]</w:t>
      </w:r>
      <w:r>
        <w:t xml:space="preserve">. Dilute this in 900 microliters of sterile </w:t>
      </w:r>
      <w:r w:rsidR="0048132B">
        <w:t>PBS</w:t>
      </w:r>
      <w:r>
        <w:t xml:space="preserve"> </w:t>
      </w:r>
      <w:r>
        <w:rPr>
          <w:b/>
        </w:rPr>
        <w:t>[2]</w:t>
      </w:r>
      <w:r>
        <w:t xml:space="preserve">. Centrifuge the sample at 14,000 </w:t>
      </w:r>
      <w:r w:rsidR="0048132B" w:rsidRPr="0048132B">
        <w:rPr>
          <w:i/>
          <w:iCs/>
        </w:rPr>
        <w:t>g</w:t>
      </w:r>
      <w:r>
        <w:t xml:space="preserve"> for 1 minute to wash the bacterial pellet and remove the broth </w:t>
      </w:r>
      <w:r>
        <w:rPr>
          <w:b/>
        </w:rPr>
        <w:t>[3]</w:t>
      </w:r>
      <w:r>
        <w:t>. Discard the supernatant</w:t>
      </w:r>
      <w:r w:rsidR="0048132B">
        <w:t xml:space="preserve"> </w:t>
      </w:r>
      <w:r w:rsidR="0048132B" w:rsidRPr="0048132B">
        <w:rPr>
          <w:b/>
          <w:bCs/>
        </w:rPr>
        <w:t>[4]</w:t>
      </w:r>
      <w:r>
        <w:t xml:space="preserve">, resuspend the pellet in sterile </w:t>
      </w:r>
      <w:r w:rsidR="0048132B">
        <w:t xml:space="preserve">PBS </w:t>
      </w:r>
      <w:r w:rsidR="0048132B" w:rsidRPr="0048132B">
        <w:rPr>
          <w:b/>
          <w:bCs/>
        </w:rPr>
        <w:t>[5]</w:t>
      </w:r>
      <w:r>
        <w:t xml:space="preserve">, and then dilute the suspension 1 to 10,000 in sterile </w:t>
      </w:r>
      <w:r w:rsidR="0048132B">
        <w:t>PBS</w:t>
      </w:r>
      <w:r>
        <w:t xml:space="preserve"> to achieve 100 to 1,000 colony-forming units </w:t>
      </w:r>
      <w:r>
        <w:rPr>
          <w:b/>
        </w:rPr>
        <w:t>[</w:t>
      </w:r>
      <w:r w:rsidR="0048132B">
        <w:rPr>
          <w:b/>
        </w:rPr>
        <w:t>6</w:t>
      </w:r>
      <w:r>
        <w:rPr>
          <w:b/>
        </w:rPr>
        <w:t>]</w:t>
      </w:r>
      <w:r>
        <w:t>.</w:t>
      </w:r>
    </w:p>
    <w:p w14:paraId="7D0DD49C" w14:textId="77777777" w:rsidR="005A347D" w:rsidRDefault="005A347D" w:rsidP="005A347D"/>
    <w:p w14:paraId="16A25F68" w14:textId="77777777" w:rsidR="005A347D" w:rsidRDefault="005A347D" w:rsidP="005A347D">
      <w:pPr>
        <w:pStyle w:val="ShotDescription"/>
        <w:numPr>
          <w:ilvl w:val="2"/>
          <w:numId w:val="3"/>
        </w:numPr>
      </w:pPr>
      <w:r>
        <w:t>Talent removing 100 microliters from the culture using a pipette.</w:t>
      </w:r>
    </w:p>
    <w:p w14:paraId="6E32E0A3" w14:textId="4E726737" w:rsidR="005A347D" w:rsidRDefault="005A347D" w:rsidP="005A347D">
      <w:pPr>
        <w:pStyle w:val="ShotDescription"/>
        <w:numPr>
          <w:ilvl w:val="2"/>
          <w:numId w:val="3"/>
        </w:numPr>
      </w:pPr>
      <w:r>
        <w:t xml:space="preserve">Talent mixing </w:t>
      </w:r>
      <w:r w:rsidR="0048132B">
        <w:t>the culture</w:t>
      </w:r>
      <w:r>
        <w:t xml:space="preserve"> with 900 microliters of </w:t>
      </w:r>
      <w:r w:rsidR="0048132B">
        <w:t>PBS</w:t>
      </w:r>
      <w:r>
        <w:t>.</w:t>
      </w:r>
    </w:p>
    <w:p w14:paraId="30E0AE79" w14:textId="77777777" w:rsidR="005A347D" w:rsidRDefault="005A347D" w:rsidP="005A347D">
      <w:pPr>
        <w:pStyle w:val="ShotDescription"/>
        <w:numPr>
          <w:ilvl w:val="2"/>
          <w:numId w:val="3"/>
        </w:numPr>
      </w:pPr>
      <w:r>
        <w:t>Talent placing the tube into the centrifuge.</w:t>
      </w:r>
    </w:p>
    <w:p w14:paraId="5B556F5C" w14:textId="77777777" w:rsidR="0048132B" w:rsidRDefault="005A347D" w:rsidP="005A347D">
      <w:pPr>
        <w:pStyle w:val="ShotDescription"/>
        <w:numPr>
          <w:ilvl w:val="2"/>
          <w:numId w:val="3"/>
        </w:numPr>
      </w:pPr>
      <w:r>
        <w:t>Talent discarding supernatant</w:t>
      </w:r>
      <w:r w:rsidR="0048132B">
        <w:t>.</w:t>
      </w:r>
    </w:p>
    <w:p w14:paraId="41647010" w14:textId="77777777" w:rsidR="0048132B" w:rsidRDefault="0048132B" w:rsidP="005A347D">
      <w:pPr>
        <w:pStyle w:val="ShotDescription"/>
        <w:numPr>
          <w:ilvl w:val="2"/>
          <w:numId w:val="3"/>
        </w:numPr>
      </w:pPr>
      <w:r>
        <w:t>Talent</w:t>
      </w:r>
      <w:r w:rsidR="005A347D">
        <w:t xml:space="preserve"> resuspending the pellet</w:t>
      </w:r>
      <w:r>
        <w:t xml:space="preserve"> in PBS.</w:t>
      </w:r>
    </w:p>
    <w:p w14:paraId="3692291B" w14:textId="4030D8E9" w:rsidR="005A347D" w:rsidRDefault="0048132B" w:rsidP="005A347D">
      <w:pPr>
        <w:pStyle w:val="ShotDescription"/>
        <w:numPr>
          <w:ilvl w:val="2"/>
          <w:numId w:val="3"/>
        </w:numPr>
      </w:pPr>
      <w:r>
        <w:t>Talent</w:t>
      </w:r>
      <w:r w:rsidR="005A347D">
        <w:t xml:space="preserve"> performing a 1:10,000 dilution</w:t>
      </w:r>
      <w:r>
        <w:t xml:space="preserve"> in PBS</w:t>
      </w:r>
      <w:r w:rsidR="005A347D">
        <w:t>.</w:t>
      </w:r>
    </w:p>
    <w:p w14:paraId="203FBFC9" w14:textId="77777777" w:rsidR="005A347D" w:rsidRDefault="005A347D" w:rsidP="005A347D"/>
    <w:p w14:paraId="48AD46BB" w14:textId="264A49F4" w:rsidR="005A347D" w:rsidRDefault="0048132B" w:rsidP="005A347D">
      <w:pPr>
        <w:pStyle w:val="Narration"/>
        <w:numPr>
          <w:ilvl w:val="1"/>
          <w:numId w:val="3"/>
        </w:numPr>
      </w:pPr>
      <w:r>
        <w:t>After anesthetizing the mouse</w:t>
      </w:r>
      <w:r w:rsidR="00E33B9A">
        <w:t xml:space="preserve">, administer 20 microliters of midlogarithmic-phase </w:t>
      </w:r>
      <w:r w:rsidR="00E33B9A" w:rsidRPr="00E33B9A">
        <w:rPr>
          <w:i/>
          <w:iCs/>
        </w:rPr>
        <w:t>E. coli</w:t>
      </w:r>
      <w:r w:rsidR="00E33B9A">
        <w:t xml:space="preserve"> suspension into the vagina using a sterile 200 microliter pipette tip </w:t>
      </w:r>
      <w:r w:rsidR="005A347D">
        <w:rPr>
          <w:b/>
        </w:rPr>
        <w:t>[</w:t>
      </w:r>
      <w:r w:rsidR="00E33B9A">
        <w:rPr>
          <w:b/>
        </w:rPr>
        <w:t>1-TXT</w:t>
      </w:r>
      <w:r w:rsidR="005A347D">
        <w:rPr>
          <w:b/>
        </w:rPr>
        <w:t>]</w:t>
      </w:r>
      <w:r w:rsidR="005A347D">
        <w:t>. Then, using a fresh sterile</w:t>
      </w:r>
      <w:r w:rsidR="00E33B9A">
        <w:t xml:space="preserve"> 200 microliter pipette</w:t>
      </w:r>
      <w:r w:rsidR="005A347D">
        <w:t xml:space="preserve"> tip, deliver 20 microliters of 20 percent Pluronic F127</w:t>
      </w:r>
      <w:r w:rsidR="00E33B9A">
        <w:t xml:space="preserve"> </w:t>
      </w:r>
      <w:r w:rsidR="00E33B9A" w:rsidRPr="00E33B9A">
        <w:rPr>
          <w:i/>
          <w:iCs/>
          <w:color w:val="EE0000"/>
        </w:rPr>
        <w:t>(F-one-twenty-seven)</w:t>
      </w:r>
      <w:r w:rsidR="005A347D">
        <w:t xml:space="preserve"> gel</w:t>
      </w:r>
      <w:r w:rsidR="00E33B9A">
        <w:t xml:space="preserve"> into the vagina</w:t>
      </w:r>
      <w:r w:rsidR="005A347D">
        <w:t xml:space="preserve"> to prevent bacterial leakage </w:t>
      </w:r>
      <w:r w:rsidR="005A347D">
        <w:rPr>
          <w:b/>
        </w:rPr>
        <w:t>[</w:t>
      </w:r>
      <w:r w:rsidR="00BC0EA1">
        <w:rPr>
          <w:b/>
        </w:rPr>
        <w:t>2</w:t>
      </w:r>
      <w:r w:rsidR="005A347D">
        <w:rPr>
          <w:b/>
        </w:rPr>
        <w:t>]</w:t>
      </w:r>
      <w:r w:rsidR="005A347D">
        <w:t xml:space="preserve">. Dab quinine powder onto the introitus using sterile gauze to prevent the mouse from </w:t>
      </w:r>
      <w:r w:rsidR="005A347D">
        <w:t xml:space="preserve">cleaning the area </w:t>
      </w:r>
      <w:r w:rsidR="005A347D">
        <w:rPr>
          <w:b/>
        </w:rPr>
        <w:t>[</w:t>
      </w:r>
      <w:r w:rsidR="00BC0EA1">
        <w:rPr>
          <w:b/>
        </w:rPr>
        <w:t>3</w:t>
      </w:r>
      <w:r w:rsidR="00E33B9A">
        <w:rPr>
          <w:b/>
        </w:rPr>
        <w:t>-TXT</w:t>
      </w:r>
      <w:r w:rsidR="005A347D">
        <w:rPr>
          <w:b/>
        </w:rPr>
        <w:t>]</w:t>
      </w:r>
      <w:r w:rsidR="005A347D">
        <w:t>.</w:t>
      </w:r>
    </w:p>
    <w:p w14:paraId="3A7F3D10" w14:textId="77777777" w:rsidR="005A347D" w:rsidRDefault="005A347D" w:rsidP="005A347D"/>
    <w:p w14:paraId="15978DB8" w14:textId="00ED3CA1" w:rsidR="005A347D" w:rsidRDefault="005A347D" w:rsidP="005A347D">
      <w:pPr>
        <w:pStyle w:val="ShotDescription"/>
        <w:numPr>
          <w:ilvl w:val="2"/>
          <w:numId w:val="3"/>
        </w:numPr>
      </w:pPr>
      <w:r>
        <w:t xml:space="preserve">Talent </w:t>
      </w:r>
      <w:r w:rsidR="00E33B9A">
        <w:t>administering</w:t>
      </w:r>
      <w:r>
        <w:t xml:space="preserve"> bacterial suspension into the vaginal tract</w:t>
      </w:r>
      <w:r w:rsidR="00E33B9A">
        <w:t xml:space="preserve"> of the anesthetized mouse</w:t>
      </w:r>
      <w:r>
        <w:t>.</w:t>
      </w:r>
      <w:r w:rsidR="00E33B9A">
        <w:t xml:space="preserve"> </w:t>
      </w:r>
      <w:r w:rsidR="00E33B9A" w:rsidRPr="00E33B9A">
        <w:rPr>
          <w:b/>
          <w:bCs/>
        </w:rPr>
        <w:t xml:space="preserve">TXT: </w:t>
      </w:r>
      <w:proofErr w:type="gramStart"/>
      <w:r w:rsidR="00E33B9A" w:rsidRPr="00E33B9A">
        <w:rPr>
          <w:b/>
          <w:bCs/>
        </w:rPr>
        <w:t>Anesthesia:;</w:t>
      </w:r>
      <w:proofErr w:type="gramEnd"/>
      <w:r w:rsidR="00E33B9A" w:rsidRPr="00E33B9A">
        <w:rPr>
          <w:b/>
          <w:bCs/>
        </w:rPr>
        <w:t xml:space="preserve"> Induction: 5% Isoflurane in O</w:t>
      </w:r>
      <w:r w:rsidR="00E33B9A" w:rsidRPr="00E33B9A">
        <w:rPr>
          <w:b/>
          <w:bCs/>
          <w:vertAlign w:val="subscript"/>
        </w:rPr>
        <w:t>2</w:t>
      </w:r>
      <w:r w:rsidR="00E33B9A" w:rsidRPr="00E33B9A">
        <w:rPr>
          <w:b/>
          <w:bCs/>
        </w:rPr>
        <w:t>; Maintenance</w:t>
      </w:r>
      <w:proofErr w:type="gramStart"/>
      <w:r w:rsidR="00E33B9A" w:rsidRPr="00E33B9A">
        <w:rPr>
          <w:b/>
          <w:bCs/>
        </w:rPr>
        <w:t>:  1.5</w:t>
      </w:r>
      <w:proofErr w:type="gramEnd"/>
      <w:r w:rsidR="00E33B9A" w:rsidRPr="00E33B9A">
        <w:rPr>
          <w:b/>
          <w:bCs/>
        </w:rPr>
        <w:t>% Isoflurane in O</w:t>
      </w:r>
      <w:r w:rsidR="00E33B9A" w:rsidRPr="00E33B9A">
        <w:rPr>
          <w:b/>
          <w:bCs/>
          <w:vertAlign w:val="subscript"/>
        </w:rPr>
        <w:t>2</w:t>
      </w:r>
      <w:r w:rsidR="00E33B9A" w:rsidRPr="00E33B9A">
        <w:rPr>
          <w:b/>
          <w:bCs/>
        </w:rPr>
        <w:t>; Administer 20 µL of sterile PBS for vehicle control</w:t>
      </w:r>
    </w:p>
    <w:p w14:paraId="7224933F" w14:textId="60FFAAA4" w:rsidR="005A347D" w:rsidRDefault="005A347D" w:rsidP="005A347D">
      <w:pPr>
        <w:pStyle w:val="ShotDescription"/>
        <w:numPr>
          <w:ilvl w:val="2"/>
          <w:numId w:val="3"/>
        </w:numPr>
      </w:pPr>
      <w:r>
        <w:t>Talent administering Pluronic gel</w:t>
      </w:r>
      <w:r w:rsidR="00E33B9A">
        <w:t xml:space="preserve"> into the vagina</w:t>
      </w:r>
      <w:r>
        <w:t xml:space="preserve"> with a fresh tip.</w:t>
      </w:r>
    </w:p>
    <w:p w14:paraId="0031DC10" w14:textId="62FE207E" w:rsidR="005A347D" w:rsidRDefault="005A347D" w:rsidP="005A347D">
      <w:pPr>
        <w:pStyle w:val="ShotDescription"/>
        <w:numPr>
          <w:ilvl w:val="2"/>
          <w:numId w:val="3"/>
        </w:numPr>
      </w:pPr>
      <w:r>
        <w:t>Talent dabbing quinine powder onto the introitus.</w:t>
      </w:r>
      <w:r w:rsidR="00E33B9A">
        <w:t xml:space="preserve"> </w:t>
      </w:r>
      <w:r w:rsidR="00E33B9A" w:rsidRPr="00E33B9A">
        <w:rPr>
          <w:b/>
          <w:bCs/>
        </w:rPr>
        <w:t>TXT: Record the date and time of treatment</w:t>
      </w:r>
    </w:p>
    <w:p w14:paraId="4A3D1E24" w14:textId="77777777" w:rsidR="005A347D" w:rsidRDefault="005A347D" w:rsidP="005A347D"/>
    <w:p w14:paraId="25BA152A" w14:textId="0B5AE616" w:rsidR="005A347D" w:rsidRDefault="00B92405" w:rsidP="005A347D">
      <w:pPr>
        <w:pStyle w:val="Narration"/>
        <w:numPr>
          <w:ilvl w:val="1"/>
          <w:numId w:val="3"/>
        </w:numPr>
      </w:pPr>
      <w:r>
        <w:t>After 48</w:t>
      </w:r>
      <w:r w:rsidR="00715DC7">
        <w:t xml:space="preserve"> </w:t>
      </w:r>
      <w:r>
        <w:t>h</w:t>
      </w:r>
      <w:r w:rsidR="00715DC7">
        <w:t>ours</w:t>
      </w:r>
      <w:r w:rsidR="00E33B9A">
        <w:t>, p</w:t>
      </w:r>
      <w:r w:rsidR="005A347D">
        <w:t xml:space="preserve">lace the animal in the supine position on the heated stage of a bioluminescence imaging machine </w:t>
      </w:r>
      <w:r w:rsidR="005A347D">
        <w:t xml:space="preserve">while maintaining anesthesia </w:t>
      </w:r>
      <w:r w:rsidR="005A347D">
        <w:rPr>
          <w:b/>
        </w:rPr>
        <w:t>[1]</w:t>
      </w:r>
      <w:r w:rsidR="005A347D">
        <w:t xml:space="preserve">. After launching the imaging software, click on </w:t>
      </w:r>
      <w:r w:rsidR="005A347D">
        <w:rPr>
          <w:b/>
        </w:rPr>
        <w:t>Initialize</w:t>
      </w:r>
      <w:r w:rsidR="005A347D">
        <w:t xml:space="preserve"> and wait for the camera to reach </w:t>
      </w:r>
      <w:r w:rsidR="00AE1A56">
        <w:t xml:space="preserve">the </w:t>
      </w:r>
      <w:r w:rsidR="005A347D">
        <w:t xml:space="preserve">operating temperature indicated by a green and locked temperature bar </w:t>
      </w:r>
      <w:r w:rsidR="005A347D">
        <w:rPr>
          <w:b/>
        </w:rPr>
        <w:t>[2]</w:t>
      </w:r>
      <w:r w:rsidR="005A347D">
        <w:t xml:space="preserve">. Check the </w:t>
      </w:r>
      <w:r w:rsidR="005A347D">
        <w:rPr>
          <w:b/>
        </w:rPr>
        <w:t>Luminescent imaging</w:t>
      </w:r>
      <w:r w:rsidR="005A347D">
        <w:t xml:space="preserve"> box, ensure the </w:t>
      </w:r>
      <w:r w:rsidR="005A347D">
        <w:rPr>
          <w:b/>
        </w:rPr>
        <w:t>Excitation Filter</w:t>
      </w:r>
      <w:r w:rsidR="005A347D">
        <w:t xml:space="preserve"> is set to </w:t>
      </w:r>
      <w:r w:rsidR="005A347D">
        <w:rPr>
          <w:b/>
        </w:rPr>
        <w:t>Block</w:t>
      </w:r>
      <w:r w:rsidR="005A347D">
        <w:t xml:space="preserve">, and the </w:t>
      </w:r>
      <w:r w:rsidR="005A347D">
        <w:rPr>
          <w:b/>
        </w:rPr>
        <w:t>Emission Filter</w:t>
      </w:r>
      <w:r w:rsidR="005A347D">
        <w:t xml:space="preserve"> is set to </w:t>
      </w:r>
      <w:r w:rsidR="005A347D">
        <w:rPr>
          <w:b/>
        </w:rPr>
        <w:t>Open</w:t>
      </w:r>
      <w:r w:rsidR="005A347D">
        <w:t xml:space="preserve"> </w:t>
      </w:r>
      <w:r w:rsidR="005A347D">
        <w:rPr>
          <w:b/>
        </w:rPr>
        <w:t>[3]</w:t>
      </w:r>
      <w:r w:rsidR="005A347D">
        <w:t xml:space="preserve">. </w:t>
      </w:r>
      <w:r w:rsidR="00AE1A56">
        <w:t>Then, s</w:t>
      </w:r>
      <w:r w:rsidR="005A347D">
        <w:t xml:space="preserve">elect </w:t>
      </w:r>
      <w:r w:rsidR="005A347D">
        <w:rPr>
          <w:b/>
        </w:rPr>
        <w:t>Auto exposure time</w:t>
      </w:r>
      <w:r w:rsidR="005A347D">
        <w:t xml:space="preserve"> </w:t>
      </w:r>
      <w:r w:rsidR="005A347D">
        <w:rPr>
          <w:b/>
        </w:rPr>
        <w:t>[4]</w:t>
      </w:r>
      <w:r w:rsidR="005A347D">
        <w:t>.</w:t>
      </w:r>
    </w:p>
    <w:p w14:paraId="6ECAC040" w14:textId="77777777" w:rsidR="005A347D" w:rsidRDefault="005A347D" w:rsidP="005A347D"/>
    <w:p w14:paraId="733E48D7" w14:textId="77777777" w:rsidR="005A347D" w:rsidRDefault="005A347D" w:rsidP="005A347D">
      <w:pPr>
        <w:pStyle w:val="ShotDescription"/>
        <w:numPr>
          <w:ilvl w:val="2"/>
          <w:numId w:val="3"/>
        </w:numPr>
      </w:pPr>
      <w:r>
        <w:t>Talent positioning the anesthetized animal on the imaging stage.</w:t>
      </w:r>
    </w:p>
    <w:p w14:paraId="377D4808" w14:textId="262C59DC" w:rsidR="005A347D" w:rsidRDefault="005A347D" w:rsidP="005A347D">
      <w:pPr>
        <w:pStyle w:val="ShotDescription"/>
        <w:numPr>
          <w:ilvl w:val="2"/>
          <w:numId w:val="3"/>
        </w:numPr>
      </w:pPr>
      <w:r>
        <w:t>SCREEN:</w:t>
      </w:r>
      <w:r w:rsidR="00AE1A56">
        <w:t xml:space="preserve"> </w:t>
      </w:r>
      <w:r w:rsidR="00AE1A56">
        <w:rPr>
          <w:b/>
        </w:rPr>
        <w:t>Initialize</w:t>
      </w:r>
      <w:r w:rsidR="00AE1A56">
        <w:t xml:space="preserve"> being clicked on the software interface, and the camera reaches the operating temperature indicated by a green and locked temperature bar.</w:t>
      </w:r>
    </w:p>
    <w:p w14:paraId="5C413259" w14:textId="62586805" w:rsidR="005A347D" w:rsidRDefault="005A347D" w:rsidP="005A347D">
      <w:pPr>
        <w:pStyle w:val="ShotDescription"/>
        <w:numPr>
          <w:ilvl w:val="2"/>
          <w:numId w:val="3"/>
        </w:numPr>
      </w:pPr>
      <w:r>
        <w:t>SCREEN: Check</w:t>
      </w:r>
      <w:r w:rsidR="00715DC7">
        <w:t xml:space="preserve"> the</w:t>
      </w:r>
      <w:r>
        <w:t xml:space="preserve"> Luminescent imaging</w:t>
      </w:r>
      <w:r w:rsidR="00715DC7">
        <w:t xml:space="preserve"> box</w:t>
      </w:r>
      <w:r>
        <w:t xml:space="preserve">, verify </w:t>
      </w:r>
      <w:r w:rsidRPr="00715DC7">
        <w:rPr>
          <w:b/>
          <w:bCs/>
        </w:rPr>
        <w:t>Excitation Filter</w:t>
      </w:r>
      <w:r>
        <w:t xml:space="preserve"> is </w:t>
      </w:r>
      <w:r w:rsidRPr="00715DC7">
        <w:rPr>
          <w:b/>
          <w:bCs/>
        </w:rPr>
        <w:t>Block</w:t>
      </w:r>
      <w:r>
        <w:t xml:space="preserve">, and </w:t>
      </w:r>
      <w:r w:rsidRPr="00715DC7">
        <w:rPr>
          <w:b/>
          <w:bCs/>
        </w:rPr>
        <w:t>Emission Filter</w:t>
      </w:r>
      <w:r>
        <w:t xml:space="preserve"> is Open.</w:t>
      </w:r>
    </w:p>
    <w:p w14:paraId="4C8F0B7E" w14:textId="749B7608" w:rsidR="00AE1A56" w:rsidRDefault="005A347D" w:rsidP="00AE1A56">
      <w:pPr>
        <w:pStyle w:val="ShotDescription"/>
        <w:numPr>
          <w:ilvl w:val="2"/>
          <w:numId w:val="3"/>
        </w:numPr>
      </w:pPr>
      <w:r>
        <w:t>SCREEN:</w:t>
      </w:r>
      <w:r w:rsidR="00AE1A56">
        <w:t xml:space="preserve"> </w:t>
      </w:r>
      <w:r>
        <w:t xml:space="preserve">Click on </w:t>
      </w:r>
      <w:r>
        <w:rPr>
          <w:b/>
        </w:rPr>
        <w:t>Auto exposure time</w:t>
      </w:r>
      <w:r>
        <w:t>.</w:t>
      </w:r>
    </w:p>
    <w:p w14:paraId="15CA60E6" w14:textId="77777777" w:rsidR="004818C6" w:rsidRDefault="004818C6" w:rsidP="00AE1A56">
      <w:pPr>
        <w:pStyle w:val="ShotDescription"/>
        <w:ind w:left="0" w:firstLine="0"/>
      </w:pPr>
    </w:p>
    <w:p w14:paraId="09689C4F" w14:textId="0AB87C73" w:rsidR="00495959" w:rsidRPr="00715DC7" w:rsidRDefault="00715DC7" w:rsidP="00AE1A56">
      <w:pPr>
        <w:pStyle w:val="ShotDescription"/>
        <w:ind w:left="0" w:firstLine="0"/>
        <w:rPr>
          <w:b/>
          <w:bCs/>
          <w:i/>
          <w:iCs/>
        </w:rPr>
      </w:pPr>
      <w:r w:rsidRPr="00715DC7">
        <w:rPr>
          <w:b/>
          <w:bCs/>
          <w:i/>
          <w:iCs/>
          <w:color w:val="3333CC"/>
        </w:rPr>
        <w:t>Videographer: Please film the screen for all the SCREEN shots.</w:t>
      </w:r>
      <w:r w:rsidR="00495959" w:rsidRPr="00715DC7">
        <w:rPr>
          <w:rFonts w:cstheme="minorHAnsi"/>
          <w:b/>
          <w:bCs/>
          <w:i/>
          <w:iCs/>
        </w:rPr>
        <w:br w:type="page"/>
      </w:r>
    </w:p>
    <w:p w14:paraId="7A4F1842" w14:textId="7627D5E4" w:rsidR="00495959" w:rsidRPr="00B07A3B" w:rsidRDefault="00495959" w:rsidP="00715DC7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584D2130" w:rsidR="00495959" w:rsidRDefault="004818C6" w:rsidP="004818C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This figure i</w:t>
      </w:r>
      <w:r w:rsidRPr="004818C6">
        <w:rPr>
          <w:rFonts w:cstheme="minorHAnsi"/>
        </w:rPr>
        <w:t xml:space="preserve">llustrates the time-dependent progression of bioluminescent </w:t>
      </w:r>
      <w:r w:rsidRPr="004818C6">
        <w:rPr>
          <w:rFonts w:cstheme="minorHAnsi"/>
          <w:i/>
          <w:iCs/>
        </w:rPr>
        <w:t>E</w:t>
      </w:r>
      <w:r>
        <w:rPr>
          <w:rFonts w:cstheme="minorHAnsi"/>
          <w:i/>
          <w:iCs/>
        </w:rPr>
        <w:t xml:space="preserve">. </w:t>
      </w:r>
      <w:r w:rsidRPr="004818C6">
        <w:rPr>
          <w:rFonts w:cstheme="minorHAnsi"/>
          <w:i/>
          <w:iCs/>
        </w:rPr>
        <w:t>coli</w:t>
      </w:r>
      <w:r w:rsidRPr="004818C6">
        <w:rPr>
          <w:rFonts w:cstheme="minorHAnsi"/>
        </w:rPr>
        <w:t xml:space="preserve"> infection from the vaginal tract to uterine and fetal tissues in pregnant mice</w:t>
      </w:r>
      <w:r>
        <w:rPr>
          <w:rFonts w:cstheme="minorHAnsi"/>
        </w:rPr>
        <w:t xml:space="preserve"> </w:t>
      </w:r>
      <w:r w:rsidRPr="004818C6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</w:p>
    <w:p w14:paraId="52D2FC19" w14:textId="0D2ECAB6" w:rsidR="004818C6" w:rsidRDefault="004818C6" w:rsidP="004818C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6.</w:t>
      </w:r>
    </w:p>
    <w:p w14:paraId="050FEA47" w14:textId="697FF743" w:rsidR="004818C6" w:rsidRDefault="004818C6" w:rsidP="004818C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818C6">
        <w:rPr>
          <w:rFonts w:cstheme="minorHAnsi"/>
        </w:rPr>
        <w:t xml:space="preserve">Bioluminescent </w:t>
      </w:r>
      <w:r w:rsidRPr="004818C6">
        <w:rPr>
          <w:rFonts w:cstheme="minorHAnsi"/>
          <w:i/>
          <w:iCs/>
        </w:rPr>
        <w:t>E</w:t>
      </w:r>
      <w:r>
        <w:rPr>
          <w:rFonts w:cstheme="minorHAnsi"/>
          <w:i/>
          <w:iCs/>
        </w:rPr>
        <w:t>.</w:t>
      </w:r>
      <w:r w:rsidRPr="004818C6">
        <w:rPr>
          <w:rFonts w:cstheme="minorHAnsi"/>
          <w:i/>
          <w:iCs/>
        </w:rPr>
        <w:t xml:space="preserve"> coli</w:t>
      </w:r>
      <w:r w:rsidRPr="004818C6">
        <w:rPr>
          <w:rFonts w:cstheme="minorHAnsi"/>
        </w:rPr>
        <w:t xml:space="preserve"> reached the uterine horns within 48 hours post-infection, with strong luminescent signals detected at embryonic day 18.5</w:t>
      </w:r>
      <w:r>
        <w:rPr>
          <w:rFonts w:cstheme="minorHAnsi"/>
        </w:rPr>
        <w:t xml:space="preserve"> </w:t>
      </w:r>
      <w:r w:rsidRPr="00CD746A">
        <w:rPr>
          <w:rFonts w:cstheme="minorHAnsi"/>
          <w:b/>
          <w:bCs/>
        </w:rPr>
        <w:t>[1]</w:t>
      </w:r>
      <w:r w:rsidRPr="004818C6">
        <w:rPr>
          <w:rFonts w:cstheme="minorHAnsi"/>
        </w:rPr>
        <w:t xml:space="preserve">, in contrast to the absence of signal at embryonic day 16.5 </w:t>
      </w:r>
      <w:r w:rsidRPr="00CD746A">
        <w:rPr>
          <w:rFonts w:cstheme="minorHAnsi"/>
          <w:b/>
          <w:bCs/>
        </w:rPr>
        <w:t>[2]</w:t>
      </w:r>
      <w:r w:rsidRPr="004818C6">
        <w:rPr>
          <w:rFonts w:cstheme="minorHAnsi"/>
        </w:rPr>
        <w:t>.</w:t>
      </w:r>
    </w:p>
    <w:p w14:paraId="74660776" w14:textId="4B9E31DB" w:rsidR="004818C6" w:rsidRDefault="004818C6" w:rsidP="004818C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6</w:t>
      </w:r>
      <w:r w:rsidR="00CD746A">
        <w:rPr>
          <w:rFonts w:cstheme="minorHAnsi"/>
        </w:rPr>
        <w:t>A</w:t>
      </w:r>
      <w:r>
        <w:rPr>
          <w:rFonts w:cstheme="minorHAnsi"/>
        </w:rPr>
        <w:t xml:space="preserve">. </w:t>
      </w:r>
      <w:r w:rsidRPr="00CD746A">
        <w:rPr>
          <w:rFonts w:cstheme="minorHAnsi"/>
          <w:i/>
          <w:iCs/>
          <w:color w:val="3333CC"/>
        </w:rPr>
        <w:t>Video Editor: Highlight the image of the</w:t>
      </w:r>
      <w:r w:rsidR="00CD746A" w:rsidRPr="00CD746A">
        <w:rPr>
          <w:rFonts w:cstheme="minorHAnsi"/>
          <w:i/>
          <w:iCs/>
          <w:color w:val="3333CC"/>
        </w:rPr>
        <w:t xml:space="preserve"> mouse</w:t>
      </w:r>
      <w:r w:rsidRPr="00CD746A">
        <w:rPr>
          <w:rFonts w:cstheme="minorHAnsi"/>
          <w:i/>
          <w:iCs/>
          <w:color w:val="3333CC"/>
        </w:rPr>
        <w:t xml:space="preserve"> on the right</w:t>
      </w:r>
      <w:r w:rsidR="00CD746A" w:rsidRPr="00CD746A">
        <w:rPr>
          <w:rFonts w:cstheme="minorHAnsi"/>
          <w:i/>
          <w:iCs/>
          <w:color w:val="3333CC"/>
        </w:rPr>
        <w:t xml:space="preserve"> (colored one).</w:t>
      </w:r>
    </w:p>
    <w:p w14:paraId="5CCE3862" w14:textId="0EEB837E" w:rsidR="00CD746A" w:rsidRPr="00CD746A" w:rsidRDefault="00CD746A" w:rsidP="004818C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6A. </w:t>
      </w:r>
      <w:r w:rsidRPr="00CD746A">
        <w:rPr>
          <w:rFonts w:cstheme="minorHAnsi"/>
          <w:i/>
          <w:iCs/>
          <w:color w:val="3333CC"/>
        </w:rPr>
        <w:t>Video Editor: Highlight the image of the mouse on the left.</w:t>
      </w:r>
    </w:p>
    <w:p w14:paraId="7F698478" w14:textId="1B31B365" w:rsidR="00CD746A" w:rsidRDefault="00CD746A" w:rsidP="00CD746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D746A">
        <w:rPr>
          <w:rFonts w:cstheme="minorHAnsi"/>
        </w:rPr>
        <w:t xml:space="preserve">Dissected uterine horns revealed clear bioluminescent signals as early as 18 hours after infection, indicating rapid intrauterine colonization </w:t>
      </w:r>
      <w:r w:rsidRPr="00CD746A">
        <w:rPr>
          <w:rFonts w:cstheme="minorHAnsi"/>
          <w:b/>
          <w:bCs/>
        </w:rPr>
        <w:t>[1]</w:t>
      </w:r>
      <w:r w:rsidRPr="00CD746A">
        <w:rPr>
          <w:rFonts w:cstheme="minorHAnsi"/>
        </w:rPr>
        <w:t>.</w:t>
      </w:r>
    </w:p>
    <w:p w14:paraId="3CEDB721" w14:textId="673865B3" w:rsidR="00CD746A" w:rsidRPr="00CD746A" w:rsidRDefault="00CD746A" w:rsidP="00CD74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6B. </w:t>
      </w:r>
      <w:r w:rsidRPr="00CD746A">
        <w:rPr>
          <w:rFonts w:cstheme="minorHAnsi"/>
          <w:i/>
          <w:iCs/>
          <w:color w:val="3333CC"/>
        </w:rPr>
        <w:t xml:space="preserve">Video </w:t>
      </w:r>
      <w:r>
        <w:rPr>
          <w:rFonts w:cstheme="minorHAnsi"/>
          <w:i/>
          <w:iCs/>
          <w:color w:val="3333CC"/>
        </w:rPr>
        <w:t>E</w:t>
      </w:r>
      <w:r w:rsidRPr="00CD746A">
        <w:rPr>
          <w:rFonts w:cstheme="minorHAnsi"/>
          <w:i/>
          <w:iCs/>
          <w:color w:val="3333CC"/>
        </w:rPr>
        <w:t>ditor: Highlight the colored areas throughout the coiled structure.</w:t>
      </w:r>
    </w:p>
    <w:p w14:paraId="24B69085" w14:textId="3395784C" w:rsidR="00CD746A" w:rsidRDefault="00CD746A" w:rsidP="00CD746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D746A">
        <w:rPr>
          <w:rFonts w:cstheme="minorHAnsi"/>
        </w:rPr>
        <w:t>Infection had also reached fetal compartments within 18 hours, as shown by luminescent signals</w:t>
      </w:r>
      <w:r>
        <w:rPr>
          <w:rFonts w:cstheme="minorHAnsi"/>
        </w:rPr>
        <w:t xml:space="preserve"> </w:t>
      </w:r>
      <w:r w:rsidRPr="00CD746A">
        <w:rPr>
          <w:rFonts w:cstheme="minorHAnsi"/>
          <w:b/>
          <w:bCs/>
        </w:rPr>
        <w:t>[1]</w:t>
      </w:r>
      <w:r w:rsidRPr="00CD746A">
        <w:rPr>
          <w:rFonts w:cstheme="minorHAnsi"/>
        </w:rPr>
        <w:t xml:space="preserve"> in the placenta </w:t>
      </w:r>
      <w:r w:rsidRPr="00CD746A">
        <w:rPr>
          <w:rFonts w:cstheme="minorHAnsi"/>
          <w:b/>
          <w:bCs/>
        </w:rPr>
        <w:t>[2]</w:t>
      </w:r>
      <w:r w:rsidRPr="00CD746A">
        <w:rPr>
          <w:rFonts w:cstheme="minorHAnsi"/>
        </w:rPr>
        <w:t xml:space="preserve">, fetal membranes </w:t>
      </w:r>
      <w:r w:rsidRPr="00CD746A">
        <w:rPr>
          <w:rFonts w:cstheme="minorHAnsi"/>
          <w:b/>
          <w:bCs/>
        </w:rPr>
        <w:t>[3]</w:t>
      </w:r>
      <w:r w:rsidRPr="00CD746A">
        <w:rPr>
          <w:rFonts w:cstheme="minorHAnsi"/>
        </w:rPr>
        <w:t xml:space="preserve">, and amniotic fluid </w:t>
      </w:r>
      <w:r w:rsidRPr="00CD746A">
        <w:rPr>
          <w:rFonts w:cstheme="minorHAnsi"/>
          <w:b/>
          <w:bCs/>
        </w:rPr>
        <w:t>[4]</w:t>
      </w:r>
      <w:r w:rsidRPr="00CD746A">
        <w:rPr>
          <w:rFonts w:cstheme="minorHAnsi"/>
        </w:rPr>
        <w:t>.</w:t>
      </w:r>
    </w:p>
    <w:p w14:paraId="69C8BE2B" w14:textId="69D684FB" w:rsidR="00CD746A" w:rsidRPr="00CD746A" w:rsidRDefault="00CD746A" w:rsidP="00CD74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6C.</w:t>
      </w:r>
    </w:p>
    <w:p w14:paraId="22F92298" w14:textId="6A3EE289" w:rsidR="00CD746A" w:rsidRPr="00CD746A" w:rsidRDefault="00CD746A" w:rsidP="00CD74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6C. </w:t>
      </w:r>
      <w:r w:rsidRPr="00CD746A">
        <w:rPr>
          <w:rFonts w:cstheme="minorHAnsi"/>
          <w:i/>
          <w:iCs/>
          <w:color w:val="3333CC"/>
        </w:rPr>
        <w:t xml:space="preserve">Video </w:t>
      </w:r>
      <w:r>
        <w:rPr>
          <w:rFonts w:cstheme="minorHAnsi"/>
          <w:i/>
          <w:iCs/>
          <w:color w:val="3333CC"/>
        </w:rPr>
        <w:t>E</w:t>
      </w:r>
      <w:r w:rsidRPr="00CD746A">
        <w:rPr>
          <w:rFonts w:cstheme="minorHAnsi"/>
          <w:i/>
          <w:iCs/>
          <w:color w:val="3333CC"/>
        </w:rPr>
        <w:t>ditor:</w:t>
      </w:r>
      <w:r>
        <w:rPr>
          <w:rFonts w:cstheme="minorHAnsi"/>
          <w:i/>
          <w:iCs/>
          <w:color w:val="3333CC"/>
        </w:rPr>
        <w:t xml:space="preserve"> </w:t>
      </w:r>
      <w:r w:rsidRPr="00CD746A">
        <w:rPr>
          <w:rFonts w:cstheme="minorHAnsi"/>
          <w:i/>
          <w:iCs/>
          <w:color w:val="3333CC"/>
        </w:rPr>
        <w:t>Highlight the label “Placenta”</w:t>
      </w:r>
      <w:r>
        <w:rPr>
          <w:rFonts w:cstheme="minorHAnsi"/>
          <w:i/>
          <w:iCs/>
          <w:color w:val="3333CC"/>
        </w:rPr>
        <w:t xml:space="preserve"> and the corresponding white arrow.</w:t>
      </w:r>
    </w:p>
    <w:p w14:paraId="6F86EFFF" w14:textId="63C3C03C" w:rsidR="00CD746A" w:rsidRPr="00CD746A" w:rsidRDefault="00CD746A" w:rsidP="00CD74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6C. </w:t>
      </w:r>
      <w:r w:rsidRPr="00CD746A">
        <w:rPr>
          <w:rFonts w:cstheme="minorHAnsi"/>
          <w:i/>
          <w:iCs/>
          <w:color w:val="3333CC"/>
        </w:rPr>
        <w:t xml:space="preserve">Video </w:t>
      </w:r>
      <w:r>
        <w:rPr>
          <w:rFonts w:cstheme="minorHAnsi"/>
          <w:i/>
          <w:iCs/>
          <w:color w:val="3333CC"/>
        </w:rPr>
        <w:t>E</w:t>
      </w:r>
      <w:r w:rsidRPr="00CD746A">
        <w:rPr>
          <w:rFonts w:cstheme="minorHAnsi"/>
          <w:i/>
          <w:iCs/>
          <w:color w:val="3333CC"/>
        </w:rPr>
        <w:t>ditor:</w:t>
      </w:r>
      <w:r>
        <w:rPr>
          <w:rFonts w:cstheme="minorHAnsi"/>
          <w:i/>
          <w:iCs/>
          <w:color w:val="3333CC"/>
        </w:rPr>
        <w:t xml:space="preserve"> </w:t>
      </w:r>
      <w:r w:rsidRPr="00CD746A">
        <w:rPr>
          <w:rFonts w:cstheme="minorHAnsi"/>
          <w:i/>
          <w:iCs/>
          <w:color w:val="3333CC"/>
        </w:rPr>
        <w:t>Highlight the label “Fetal membranes”</w:t>
      </w:r>
      <w:r>
        <w:rPr>
          <w:rFonts w:cstheme="minorHAnsi"/>
          <w:i/>
          <w:iCs/>
          <w:color w:val="3333CC"/>
        </w:rPr>
        <w:t xml:space="preserve"> and the corresponding white arrow.</w:t>
      </w:r>
    </w:p>
    <w:p w14:paraId="00E4DD89" w14:textId="19061C27" w:rsidR="00AD3B41" w:rsidRPr="00AF3D5F" w:rsidRDefault="00CD746A" w:rsidP="00012B0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6C. </w:t>
      </w:r>
      <w:r w:rsidRPr="00CD746A">
        <w:rPr>
          <w:rFonts w:cstheme="minorHAnsi"/>
          <w:i/>
          <w:iCs/>
          <w:color w:val="3333CC"/>
        </w:rPr>
        <w:t xml:space="preserve">Video </w:t>
      </w:r>
      <w:r>
        <w:rPr>
          <w:rFonts w:cstheme="minorHAnsi"/>
          <w:i/>
          <w:iCs/>
          <w:color w:val="3333CC"/>
        </w:rPr>
        <w:t>E</w:t>
      </w:r>
      <w:r w:rsidRPr="00CD746A">
        <w:rPr>
          <w:rFonts w:cstheme="minorHAnsi"/>
          <w:i/>
          <w:iCs/>
          <w:color w:val="3333CC"/>
        </w:rPr>
        <w:t>ditor</w:t>
      </w:r>
      <w:r>
        <w:rPr>
          <w:rFonts w:cstheme="minorHAnsi"/>
          <w:i/>
          <w:iCs/>
          <w:color w:val="3333CC"/>
        </w:rPr>
        <w:t xml:space="preserve">: </w:t>
      </w:r>
      <w:r w:rsidRPr="00CD746A">
        <w:rPr>
          <w:rFonts w:cstheme="minorHAnsi"/>
          <w:i/>
          <w:iCs/>
          <w:color w:val="3333CC"/>
        </w:rPr>
        <w:t>Highlight the label “Amniotic fluid”</w:t>
      </w:r>
      <w:r>
        <w:rPr>
          <w:rFonts w:cstheme="minorHAnsi"/>
          <w:i/>
          <w:iCs/>
          <w:color w:val="3333CC"/>
        </w:rPr>
        <w:t xml:space="preserve"> and the corresponding white arrow.</w:t>
      </w:r>
    </w:p>
    <w:sectPr w:rsidR="00AD3B41" w:rsidRPr="00AF3D5F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B4927" w14:textId="77777777" w:rsidR="00682175" w:rsidRDefault="00682175">
      <w:r>
        <w:separator/>
      </w:r>
    </w:p>
    <w:p w14:paraId="13722122" w14:textId="77777777" w:rsidR="00682175" w:rsidRDefault="00682175"/>
  </w:endnote>
  <w:endnote w:type="continuationSeparator" w:id="0">
    <w:p w14:paraId="394B6F5F" w14:textId="77777777" w:rsidR="00682175" w:rsidRDefault="00682175">
      <w:r>
        <w:continuationSeparator/>
      </w:r>
    </w:p>
    <w:p w14:paraId="1DFC636F" w14:textId="77777777" w:rsidR="00682175" w:rsidRDefault="006821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32B52D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15DC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A20AFB">
      <w:rPr>
        <w:rFonts w:cstheme="minorHAnsi"/>
      </w:rPr>
      <w:t xml:space="preserve">July 21, </w:t>
    </w:r>
    <w:proofErr w:type="gramStart"/>
    <w:r w:rsidR="00A20AFB">
      <w:rPr>
        <w:rFonts w:cstheme="minorHAnsi"/>
      </w:rPr>
      <w:t>2025</w:t>
    </w:r>
    <w:proofErr w:type="gramEnd"/>
    <w:r w:rsidR="00A20AFB">
      <w:rPr>
        <w:rFonts w:cstheme="minorHAnsi"/>
      </w:rPr>
      <w:t xml:space="preserve"> 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3DCFF" w14:textId="77777777" w:rsidR="00682175" w:rsidRDefault="00682175">
      <w:r>
        <w:separator/>
      </w:r>
    </w:p>
    <w:p w14:paraId="22220F6F" w14:textId="77777777" w:rsidR="00682175" w:rsidRDefault="00682175"/>
  </w:footnote>
  <w:footnote w:type="continuationSeparator" w:id="0">
    <w:p w14:paraId="768680FF" w14:textId="77777777" w:rsidR="00682175" w:rsidRDefault="00682175">
      <w:r>
        <w:continuationSeparator/>
      </w:r>
    </w:p>
    <w:p w14:paraId="210FBD49" w14:textId="77777777" w:rsidR="00682175" w:rsidRDefault="006821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EEA595C" w:rsidR="00336C61" w:rsidRPr="006D3AC7" w:rsidRDefault="00336C61" w:rsidP="00A20AF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0AFB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817C58"/>
    <w:multiLevelType w:val="hybridMultilevel"/>
    <w:tmpl w:val="51B01D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5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 w:numId="44" w16cid:durableId="1164976392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3DD1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966"/>
    <w:rsid w:val="000B4E9A"/>
    <w:rsid w:val="000B63ED"/>
    <w:rsid w:val="000C27AE"/>
    <w:rsid w:val="000C39AF"/>
    <w:rsid w:val="000C6AEE"/>
    <w:rsid w:val="000D0466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346"/>
    <w:rsid w:val="001026D1"/>
    <w:rsid w:val="001052C8"/>
    <w:rsid w:val="00106F46"/>
    <w:rsid w:val="001115D1"/>
    <w:rsid w:val="00112641"/>
    <w:rsid w:val="00113F3E"/>
    <w:rsid w:val="00125924"/>
    <w:rsid w:val="00125C12"/>
    <w:rsid w:val="00126973"/>
    <w:rsid w:val="001302B1"/>
    <w:rsid w:val="001331E3"/>
    <w:rsid w:val="00135714"/>
    <w:rsid w:val="00142D32"/>
    <w:rsid w:val="00143557"/>
    <w:rsid w:val="00144721"/>
    <w:rsid w:val="001469E6"/>
    <w:rsid w:val="00151824"/>
    <w:rsid w:val="001528A5"/>
    <w:rsid w:val="00162D51"/>
    <w:rsid w:val="0016471F"/>
    <w:rsid w:val="00173547"/>
    <w:rsid w:val="00176D6F"/>
    <w:rsid w:val="00177B33"/>
    <w:rsid w:val="001819E3"/>
    <w:rsid w:val="00184EF9"/>
    <w:rsid w:val="00191A77"/>
    <w:rsid w:val="00194DBB"/>
    <w:rsid w:val="0019607C"/>
    <w:rsid w:val="001A1385"/>
    <w:rsid w:val="001B3024"/>
    <w:rsid w:val="001B5C46"/>
    <w:rsid w:val="001C3C85"/>
    <w:rsid w:val="001C5DB5"/>
    <w:rsid w:val="001C7BBC"/>
    <w:rsid w:val="001D0455"/>
    <w:rsid w:val="001D621E"/>
    <w:rsid w:val="001D66A5"/>
    <w:rsid w:val="001E2225"/>
    <w:rsid w:val="001E230F"/>
    <w:rsid w:val="001E52A3"/>
    <w:rsid w:val="001F0890"/>
    <w:rsid w:val="001F615E"/>
    <w:rsid w:val="00214268"/>
    <w:rsid w:val="00220300"/>
    <w:rsid w:val="00236107"/>
    <w:rsid w:val="0024005E"/>
    <w:rsid w:val="002422D6"/>
    <w:rsid w:val="00244CDB"/>
    <w:rsid w:val="00247BFF"/>
    <w:rsid w:val="0025310D"/>
    <w:rsid w:val="002544F1"/>
    <w:rsid w:val="002553AE"/>
    <w:rsid w:val="002614D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57A1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1389"/>
    <w:rsid w:val="002D44E4"/>
    <w:rsid w:val="002D52A1"/>
    <w:rsid w:val="002E7521"/>
    <w:rsid w:val="002F0D42"/>
    <w:rsid w:val="002F3829"/>
    <w:rsid w:val="002F38CF"/>
    <w:rsid w:val="00302744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43C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5845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5703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132B"/>
    <w:rsid w:val="004818C6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39B8"/>
    <w:rsid w:val="005339E9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47D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D78E3"/>
    <w:rsid w:val="005E27DD"/>
    <w:rsid w:val="005E2B7E"/>
    <w:rsid w:val="005F0509"/>
    <w:rsid w:val="005F18A3"/>
    <w:rsid w:val="005F1ADF"/>
    <w:rsid w:val="00602014"/>
    <w:rsid w:val="00604177"/>
    <w:rsid w:val="00605402"/>
    <w:rsid w:val="006124D6"/>
    <w:rsid w:val="006137EC"/>
    <w:rsid w:val="006219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3602"/>
    <w:rsid w:val="006801B1"/>
    <w:rsid w:val="00681C47"/>
    <w:rsid w:val="00682175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5DC7"/>
    <w:rsid w:val="00724E3B"/>
    <w:rsid w:val="00730D4A"/>
    <w:rsid w:val="00731E5D"/>
    <w:rsid w:val="00736CF8"/>
    <w:rsid w:val="007458C6"/>
    <w:rsid w:val="00745D4B"/>
    <w:rsid w:val="00746865"/>
    <w:rsid w:val="007474E4"/>
    <w:rsid w:val="00753BED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57A1"/>
    <w:rsid w:val="007D61A8"/>
    <w:rsid w:val="007D6F93"/>
    <w:rsid w:val="007E0C77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6877"/>
    <w:rsid w:val="008373A7"/>
    <w:rsid w:val="008459FC"/>
    <w:rsid w:val="00846731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0196"/>
    <w:rsid w:val="008C6197"/>
    <w:rsid w:val="008C642C"/>
    <w:rsid w:val="008D0E4A"/>
    <w:rsid w:val="008D2A6A"/>
    <w:rsid w:val="008D3B4C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0725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973"/>
    <w:rsid w:val="00954BDD"/>
    <w:rsid w:val="00962168"/>
    <w:rsid w:val="009625B1"/>
    <w:rsid w:val="0096294D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687E"/>
    <w:rsid w:val="009B2183"/>
    <w:rsid w:val="009B3807"/>
    <w:rsid w:val="009B4EE3"/>
    <w:rsid w:val="009B671E"/>
    <w:rsid w:val="009C041E"/>
    <w:rsid w:val="009C2062"/>
    <w:rsid w:val="009C75CA"/>
    <w:rsid w:val="009C7B9A"/>
    <w:rsid w:val="009D213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AFB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314"/>
    <w:rsid w:val="00A77CF6"/>
    <w:rsid w:val="00A77EA9"/>
    <w:rsid w:val="00A84281"/>
    <w:rsid w:val="00A84BA8"/>
    <w:rsid w:val="00A84C50"/>
    <w:rsid w:val="00A91283"/>
    <w:rsid w:val="00A932AD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1A56"/>
    <w:rsid w:val="00AE2480"/>
    <w:rsid w:val="00AF3977"/>
    <w:rsid w:val="00AF3D5F"/>
    <w:rsid w:val="00AF623F"/>
    <w:rsid w:val="00B00969"/>
    <w:rsid w:val="00B0143B"/>
    <w:rsid w:val="00B025DC"/>
    <w:rsid w:val="00B0378C"/>
    <w:rsid w:val="00B0394A"/>
    <w:rsid w:val="00B03B80"/>
    <w:rsid w:val="00B03E54"/>
    <w:rsid w:val="00B04340"/>
    <w:rsid w:val="00B07A3B"/>
    <w:rsid w:val="00B13941"/>
    <w:rsid w:val="00B33E59"/>
    <w:rsid w:val="00B340A8"/>
    <w:rsid w:val="00B3428E"/>
    <w:rsid w:val="00B35B86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2405"/>
    <w:rsid w:val="00BA0371"/>
    <w:rsid w:val="00BA2EF5"/>
    <w:rsid w:val="00BC01E5"/>
    <w:rsid w:val="00BC0EA1"/>
    <w:rsid w:val="00BC3F28"/>
    <w:rsid w:val="00BC6DA7"/>
    <w:rsid w:val="00BC7E90"/>
    <w:rsid w:val="00BD4346"/>
    <w:rsid w:val="00BE051D"/>
    <w:rsid w:val="00BE4097"/>
    <w:rsid w:val="00BE73AA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2E63"/>
    <w:rsid w:val="00C34F4C"/>
    <w:rsid w:val="00C37410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77A"/>
    <w:rsid w:val="00C96FC6"/>
    <w:rsid w:val="00C97B11"/>
    <w:rsid w:val="00CB039A"/>
    <w:rsid w:val="00CB0B79"/>
    <w:rsid w:val="00CB5DE5"/>
    <w:rsid w:val="00CC0C58"/>
    <w:rsid w:val="00CC1356"/>
    <w:rsid w:val="00CC1850"/>
    <w:rsid w:val="00CC29BF"/>
    <w:rsid w:val="00CC52BE"/>
    <w:rsid w:val="00CD515D"/>
    <w:rsid w:val="00CD5F2F"/>
    <w:rsid w:val="00CD63B8"/>
    <w:rsid w:val="00CD746A"/>
    <w:rsid w:val="00CD7F92"/>
    <w:rsid w:val="00CE0665"/>
    <w:rsid w:val="00CE10F2"/>
    <w:rsid w:val="00CE4904"/>
    <w:rsid w:val="00CE696A"/>
    <w:rsid w:val="00CF2130"/>
    <w:rsid w:val="00CF22F6"/>
    <w:rsid w:val="00CF643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1FD2"/>
    <w:rsid w:val="00D53725"/>
    <w:rsid w:val="00D538C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9625B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32CB"/>
    <w:rsid w:val="00DF34A1"/>
    <w:rsid w:val="00DF6EE3"/>
    <w:rsid w:val="00E0476B"/>
    <w:rsid w:val="00E04EFB"/>
    <w:rsid w:val="00E072C2"/>
    <w:rsid w:val="00E24673"/>
    <w:rsid w:val="00E24898"/>
    <w:rsid w:val="00E27EF5"/>
    <w:rsid w:val="00E33B9A"/>
    <w:rsid w:val="00E355EE"/>
    <w:rsid w:val="00E35FB3"/>
    <w:rsid w:val="00E44C46"/>
    <w:rsid w:val="00E55496"/>
    <w:rsid w:val="00E57AFA"/>
    <w:rsid w:val="00E6019B"/>
    <w:rsid w:val="00E65758"/>
    <w:rsid w:val="00E662CA"/>
    <w:rsid w:val="00E8076C"/>
    <w:rsid w:val="00E86E4B"/>
    <w:rsid w:val="00E87DA4"/>
    <w:rsid w:val="00E95950"/>
    <w:rsid w:val="00E966F5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1550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3CA"/>
    <w:rsid w:val="00FA1A9D"/>
    <w:rsid w:val="00FA532D"/>
    <w:rsid w:val="00FA7A79"/>
    <w:rsid w:val="00FA7D51"/>
    <w:rsid w:val="00FB3077"/>
    <w:rsid w:val="00FC5752"/>
    <w:rsid w:val="00FD00B1"/>
    <w:rsid w:val="00FD1497"/>
    <w:rsid w:val="00FD5CCB"/>
    <w:rsid w:val="00FE059A"/>
    <w:rsid w:val="00FF2518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A347D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5A347D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5A347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A347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A347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A347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C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3505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9</Pages>
  <Words>1593</Words>
  <Characters>9052</Characters>
  <Application>Microsoft Office Word</Application>
  <DocSecurity>0</DocSecurity>
  <Lines>219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10742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65</cp:revision>
  <dcterms:created xsi:type="dcterms:W3CDTF">2025-06-12T14:24:00Z</dcterms:created>
  <dcterms:modified xsi:type="dcterms:W3CDTF">2025-07-21T11:30:00Z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