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3069" w14:textId="77777777" w:rsidR="008C7F5D" w:rsidRDefault="008C7F5D"/>
    <w:p w14:paraId="5583743B" w14:textId="77777777" w:rsidR="008C7F5D" w:rsidRDefault="008C7F5D"/>
    <w:p w14:paraId="5902D75A" w14:textId="77777777" w:rsidR="008C7F5D" w:rsidRPr="008C7F5D" w:rsidRDefault="008C7F5D" w:rsidP="008C7F5D"/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1644"/>
        <w:gridCol w:w="3118"/>
        <w:gridCol w:w="3544"/>
      </w:tblGrid>
      <w:tr w:rsidR="008C7F5D" w:rsidRPr="008C7F5D" w14:paraId="42667B31" w14:textId="77777777">
        <w:trPr>
          <w:trHeight w:val="300"/>
        </w:trPr>
        <w:tc>
          <w:tcPr>
            <w:tcW w:w="9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C780D" w14:textId="77777777" w:rsidR="008C7F5D" w:rsidRPr="008C7F5D" w:rsidRDefault="008C7F5D" w:rsidP="008C7F5D">
            <w:r w:rsidRPr="008C7F5D">
              <w:rPr>
                <w:b/>
                <w:bCs/>
              </w:rPr>
              <w:t>Video 2 – TRANSORAL ENDOSCOPY</w:t>
            </w:r>
          </w:p>
        </w:tc>
      </w:tr>
      <w:tr w:rsidR="008C7F5D" w:rsidRPr="008C7F5D" w14:paraId="48CD05D3" w14:textId="77777777">
        <w:trPr>
          <w:trHeight w:val="29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0D2ED" w14:textId="77777777" w:rsidR="008C7F5D" w:rsidRPr="008C7F5D" w:rsidRDefault="008C7F5D" w:rsidP="008C7F5D">
            <w:r w:rsidRPr="008C7F5D"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35986" w14:textId="77777777" w:rsidR="008C7F5D" w:rsidRDefault="008C7F5D" w:rsidP="008C7F5D">
            <w:r w:rsidRPr="008C7F5D">
              <w:t>2:30</w:t>
            </w:r>
          </w:p>
          <w:p w14:paraId="7EF8BCEA" w14:textId="7C6D747A" w:rsidR="00A924ED" w:rsidRPr="008C7F5D" w:rsidRDefault="00A924ED" w:rsidP="008C7F5D">
            <w:r w:rsidRPr="00C215AD">
              <w:rPr>
                <w:highlight w:val="green"/>
              </w:rPr>
              <w:t xml:space="preserve">(3:28 </w:t>
            </w:r>
            <w:r w:rsidRPr="00C215AD">
              <w:rPr>
                <w:highlight w:val="green"/>
              </w:rPr>
              <w:t>min into full video)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44FBA" w14:textId="77777777" w:rsidR="008C7F5D" w:rsidRPr="008C7F5D" w:rsidRDefault="008C7F5D" w:rsidP="008C7F5D">
            <w:r w:rsidRPr="008C7F5D">
              <w:t>Video is incomplete (but narrative is accurate) – looks like we blindly clean the mouth, but we do this under endoscopic visualization.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115B" w14:textId="42E51EB1" w:rsidR="008C7F5D" w:rsidRDefault="00855BB6" w:rsidP="008C7F5D">
            <w:r>
              <w:t xml:space="preserve">In addition to showing the “external’ video footage of the rat’s head and the researcher’s hands in motion, </w:t>
            </w:r>
            <w:r>
              <w:t>a</w:t>
            </w:r>
            <w:r w:rsidR="008C7F5D" w:rsidRPr="008C7F5D">
              <w:t xml:space="preserve">lso include corresponding </w:t>
            </w:r>
            <w:r>
              <w:t xml:space="preserve">“internal” </w:t>
            </w:r>
            <w:r w:rsidR="008C7F5D" w:rsidRPr="008C7F5D">
              <w:t xml:space="preserve">endoscopic video </w:t>
            </w:r>
            <w:r>
              <w:t xml:space="preserve">footage </w:t>
            </w:r>
            <w:r w:rsidR="008C7F5D" w:rsidRPr="008C7F5D">
              <w:t>showing remov</w:t>
            </w:r>
            <w:r>
              <w:t>al of</w:t>
            </w:r>
            <w:r w:rsidR="008C7F5D" w:rsidRPr="008C7F5D">
              <w:t xml:space="preserve"> saliva/debris from the mouth</w:t>
            </w:r>
            <w:r>
              <w:t xml:space="preserve"> using a swab.</w:t>
            </w:r>
          </w:p>
          <w:p w14:paraId="5529B98B" w14:textId="7371BE46" w:rsidR="00C215AD" w:rsidRDefault="00C215AD" w:rsidP="008C7F5D">
            <w:r w:rsidRPr="00276F4A">
              <w:rPr>
                <w:b/>
                <w:bCs/>
              </w:rPr>
              <w:t>(</w:t>
            </w:r>
            <w:r w:rsidRPr="001B370F">
              <w:rPr>
                <w:b/>
                <w:bCs/>
              </w:rPr>
              <w:t>video name: “</w:t>
            </w:r>
            <w:r>
              <w:rPr>
                <w:b/>
                <w:bCs/>
              </w:rPr>
              <w:t>remove oral debris</w:t>
            </w:r>
            <w:r w:rsidR="003E04EC">
              <w:rPr>
                <w:b/>
                <w:bCs/>
              </w:rPr>
              <w:t xml:space="preserve"> with swab</w:t>
            </w:r>
            <w:r w:rsidRPr="001B370F">
              <w:rPr>
                <w:b/>
                <w:bCs/>
              </w:rPr>
              <w:t>”)</w:t>
            </w:r>
          </w:p>
          <w:p w14:paraId="342349A5" w14:textId="7713F624" w:rsidR="00C215AD" w:rsidRPr="008C7F5D" w:rsidRDefault="00C215AD" w:rsidP="008C7F5D"/>
        </w:tc>
      </w:tr>
      <w:tr w:rsidR="008C7F5D" w:rsidRPr="008C7F5D" w14:paraId="744EA6D4" w14:textId="77777777">
        <w:trPr>
          <w:trHeight w:val="29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5430B" w14:textId="77777777" w:rsidR="008C7F5D" w:rsidRPr="008C7F5D" w:rsidRDefault="008C7F5D" w:rsidP="008C7F5D">
            <w:r w:rsidRPr="008C7F5D">
              <w:t xml:space="preserve">4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A2A27" w14:textId="77777777" w:rsidR="008C7F5D" w:rsidRDefault="008C7F5D" w:rsidP="008C7F5D">
            <w:r w:rsidRPr="008C7F5D">
              <w:t>02:56</w:t>
            </w:r>
          </w:p>
          <w:p w14:paraId="53CA0391" w14:textId="53A15109" w:rsidR="006163ED" w:rsidRPr="008C7F5D" w:rsidRDefault="006163ED" w:rsidP="008C7F5D">
            <w:r w:rsidRPr="00332EEF">
              <w:rPr>
                <w:highlight w:val="green"/>
              </w:rPr>
              <w:t>(</w:t>
            </w:r>
            <w:r w:rsidR="00A924ED" w:rsidRPr="00332EEF">
              <w:rPr>
                <w:highlight w:val="green"/>
              </w:rPr>
              <w:t>3:56</w:t>
            </w:r>
            <w:r w:rsidRPr="00332EEF">
              <w:rPr>
                <w:highlight w:val="green"/>
              </w:rPr>
              <w:t xml:space="preserve"> min into full video)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7B436" w14:textId="77777777" w:rsidR="008C7F5D" w:rsidRPr="008C7F5D" w:rsidRDefault="008C7F5D" w:rsidP="008C7F5D">
            <w:r w:rsidRPr="008C7F5D">
              <w:t>Video is incomplete (but narrative is accurate) – looks like we blindly access the larynx, but we do this under endoscopic visualization.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1560F" w14:textId="1ACB2CB6" w:rsidR="003E04EC" w:rsidRDefault="003E04EC" w:rsidP="003E04EC">
            <w:r>
              <w:t>In addition to showing the “external’ video footage of the rat’s head and the researcher’s hands in motion</w:t>
            </w:r>
            <w:r w:rsidR="009A5584">
              <w:t xml:space="preserve"> with the metal probe</w:t>
            </w:r>
            <w:r>
              <w:t>, include the following “internal” endoscopic video footage from inside</w:t>
            </w:r>
            <w:r w:rsidR="006163ED" w:rsidRPr="00276F4A">
              <w:t xml:space="preserve"> the rat’s mouth demonstrating</w:t>
            </w:r>
            <w:r>
              <w:t xml:space="preserve"> these steps:</w:t>
            </w:r>
          </w:p>
          <w:p w14:paraId="44C929A0" w14:textId="46F67EFE" w:rsidR="008C7F5D" w:rsidRPr="008C7F5D" w:rsidRDefault="003E04EC" w:rsidP="003E04EC">
            <w:r w:rsidRPr="003E04EC">
              <w:rPr>
                <w:b/>
                <w:bCs/>
              </w:rPr>
              <w:t>A)</w:t>
            </w:r>
            <w:r>
              <w:t xml:space="preserve"> slowly </w:t>
            </w:r>
            <w:r w:rsidR="003E60D7">
              <w:t xml:space="preserve">advancing the endoscope </w:t>
            </w:r>
            <w:r>
              <w:t xml:space="preserve">to visualize the hypopharynx, then </w:t>
            </w:r>
            <w:r w:rsidRPr="003E04EC">
              <w:rPr>
                <w:b/>
                <w:bCs/>
              </w:rPr>
              <w:t>B)</w:t>
            </w:r>
            <w:r>
              <w:t xml:space="preserve"> gently d</w:t>
            </w:r>
            <w:r w:rsidR="006163ED" w:rsidRPr="00276F4A">
              <w:t xml:space="preserve">ecoupling the velum and epiglottis </w:t>
            </w:r>
            <w:r>
              <w:t xml:space="preserve">with probe </w:t>
            </w:r>
            <w:r w:rsidR="006163ED" w:rsidRPr="00276F4A">
              <w:t xml:space="preserve">to </w:t>
            </w:r>
            <w:r w:rsidRPr="003E04EC">
              <w:rPr>
                <w:b/>
                <w:bCs/>
              </w:rPr>
              <w:t>C)</w:t>
            </w:r>
            <w:r>
              <w:t xml:space="preserve"> </w:t>
            </w:r>
            <w:r w:rsidR="006163ED" w:rsidRPr="00276F4A">
              <w:t xml:space="preserve">visualize the larynx </w:t>
            </w:r>
            <w:r w:rsidR="008C7F5D" w:rsidRPr="008C7F5D">
              <w:t>from a distance</w:t>
            </w:r>
            <w:r w:rsidR="001B370F" w:rsidRPr="00276F4A">
              <w:rPr>
                <w:b/>
                <w:bCs/>
              </w:rPr>
              <w:t xml:space="preserve"> (</w:t>
            </w:r>
            <w:r w:rsidR="001B370F" w:rsidRPr="001B370F">
              <w:rPr>
                <w:b/>
                <w:bCs/>
              </w:rPr>
              <w:t>video name: “</w:t>
            </w:r>
            <w:r w:rsidR="003E60D7" w:rsidRPr="003E60D7">
              <w:rPr>
                <w:b/>
                <w:bCs/>
              </w:rPr>
              <w:t>advance endoscope</w:t>
            </w:r>
            <w:r>
              <w:rPr>
                <w:b/>
                <w:bCs/>
              </w:rPr>
              <w:t xml:space="preserve"> to hypopharynx</w:t>
            </w:r>
            <w:r w:rsidR="003E60D7" w:rsidRPr="003E60D7">
              <w:rPr>
                <w:b/>
                <w:bCs/>
              </w:rPr>
              <w:t>, decouple velum and epiglottis, view larynx from distance</w:t>
            </w:r>
            <w:r w:rsidR="001B370F" w:rsidRPr="001B370F">
              <w:rPr>
                <w:b/>
                <w:bCs/>
              </w:rPr>
              <w:t>”)</w:t>
            </w:r>
          </w:p>
        </w:tc>
      </w:tr>
      <w:tr w:rsidR="008C7F5D" w:rsidRPr="008C7F5D" w14:paraId="5AEB0844" w14:textId="77777777">
        <w:trPr>
          <w:trHeight w:val="290"/>
        </w:trPr>
        <w:tc>
          <w:tcPr>
            <w:tcW w:w="93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30CB4" w14:textId="77777777" w:rsidR="008C7F5D" w:rsidRPr="008C7F5D" w:rsidRDefault="008C7F5D" w:rsidP="008C7F5D">
            <w:r w:rsidRPr="008C7F5D">
              <w:rPr>
                <w:b/>
                <w:bCs/>
              </w:rPr>
              <w:t>Video 3 – UNOBSTRUCTED VIDEO RECORDING OF LARYNGEAL MOTION</w:t>
            </w:r>
          </w:p>
        </w:tc>
      </w:tr>
      <w:tr w:rsidR="008C7F5D" w:rsidRPr="008C7F5D" w14:paraId="45281B47" w14:textId="77777777">
        <w:trPr>
          <w:trHeight w:val="29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8FF5C" w14:textId="77777777" w:rsidR="008C7F5D" w:rsidRPr="008C7F5D" w:rsidRDefault="008C7F5D" w:rsidP="008C7F5D">
            <w:r w:rsidRPr="008C7F5D">
              <w:lastRenderedPageBreak/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0682" w14:textId="77777777" w:rsidR="008C7F5D" w:rsidRDefault="008C7F5D" w:rsidP="008C7F5D">
            <w:r w:rsidRPr="008C7F5D">
              <w:t>03:07</w:t>
            </w:r>
          </w:p>
          <w:p w14:paraId="3F591A0E" w14:textId="684C4A10" w:rsidR="00A924ED" w:rsidRPr="008C7F5D" w:rsidRDefault="00A924ED" w:rsidP="008C7F5D">
            <w:r w:rsidRPr="009A5584">
              <w:rPr>
                <w:highlight w:val="green"/>
              </w:rPr>
              <w:t>(</w:t>
            </w:r>
            <w:r w:rsidRPr="009A5584">
              <w:rPr>
                <w:highlight w:val="green"/>
              </w:rPr>
              <w:t>4:08</w:t>
            </w:r>
            <w:r w:rsidRPr="009A5584">
              <w:rPr>
                <w:highlight w:val="green"/>
              </w:rPr>
              <w:t xml:space="preserve"> min into full video)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95650" w14:textId="77777777" w:rsidR="008C7F5D" w:rsidRPr="008C7F5D" w:rsidRDefault="008C7F5D" w:rsidP="008C7F5D">
            <w:r w:rsidRPr="008C7F5D">
              <w:t xml:space="preserve">Video doesn’t match narrative (narrative is accurate, but video is incomplete)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B1CF" w14:textId="4C390871" w:rsidR="00332EEF" w:rsidRDefault="00332EEF" w:rsidP="008C7F5D">
            <w:r>
              <w:t xml:space="preserve">Alternate between </w:t>
            </w:r>
            <w:r w:rsidR="00492272">
              <w:t xml:space="preserve">these existing </w:t>
            </w:r>
            <w:r>
              <w:t>“external” v</w:t>
            </w:r>
            <w:r w:rsidR="00492272">
              <w:t>ideos</w:t>
            </w:r>
            <w:r>
              <w:t xml:space="preserve"> of rat</w:t>
            </w:r>
            <w:r w:rsidR="00492272">
              <w:t>’s head &amp; researcher’s hand</w:t>
            </w:r>
            <w:r w:rsidR="009A5584">
              <w:t xml:space="preserve"> control of the micromanipulator</w:t>
            </w:r>
            <w:r w:rsidR="00492272">
              <w:t xml:space="preserve">, and the corresponding new </w:t>
            </w:r>
            <w:r>
              <w:t xml:space="preserve">“internal” </w:t>
            </w:r>
            <w:r w:rsidR="00492272">
              <w:t>(</w:t>
            </w:r>
            <w:r>
              <w:t>endoscopic</w:t>
            </w:r>
            <w:r w:rsidR="00492272">
              <w:t>)</w:t>
            </w:r>
            <w:r>
              <w:t xml:space="preserve"> view inside the </w:t>
            </w:r>
            <w:r w:rsidR="009A5584">
              <w:t xml:space="preserve">rat’s </w:t>
            </w:r>
            <w:r>
              <w:t xml:space="preserve">mouth for each </w:t>
            </w:r>
            <w:r w:rsidR="009A5584">
              <w:t xml:space="preserve">of the following </w:t>
            </w:r>
            <w:r>
              <w:t>step</w:t>
            </w:r>
            <w:r w:rsidR="009A5584">
              <w:t>s</w:t>
            </w:r>
            <w:r>
              <w:t>:</w:t>
            </w:r>
          </w:p>
          <w:p w14:paraId="412DCFDD" w14:textId="77777777" w:rsidR="00332EEF" w:rsidRDefault="00332EEF" w:rsidP="008C7F5D">
            <w:r>
              <w:t>1. Advance endoscope slowly to visualize larynx, keeping larynx centered in FOV</w:t>
            </w:r>
          </w:p>
          <w:p w14:paraId="6020CC79" w14:textId="7CC5AEB4" w:rsidR="003E60D7" w:rsidRDefault="003E60D7" w:rsidP="008C7F5D">
            <w:r w:rsidRPr="00276F4A">
              <w:rPr>
                <w:b/>
                <w:bCs/>
              </w:rPr>
              <w:t>(</w:t>
            </w:r>
            <w:r w:rsidRPr="001B370F">
              <w:rPr>
                <w:b/>
                <w:bCs/>
              </w:rPr>
              <w:t>video name: “</w:t>
            </w:r>
            <w:r w:rsidRPr="003E60D7">
              <w:rPr>
                <w:b/>
                <w:bCs/>
              </w:rPr>
              <w:t>advance endoscope to visualize larynx up close</w:t>
            </w:r>
            <w:r w:rsidRPr="001B370F">
              <w:rPr>
                <w:b/>
                <w:bCs/>
              </w:rPr>
              <w:t>”)</w:t>
            </w:r>
          </w:p>
          <w:p w14:paraId="4CD689F3" w14:textId="2F7A46AE" w:rsidR="00D95456" w:rsidRPr="00971B87" w:rsidRDefault="00971B87" w:rsidP="00313C37">
            <w:r>
              <w:t>2</w:t>
            </w:r>
            <w:r w:rsidR="00B21345">
              <w:t xml:space="preserve">. </w:t>
            </w:r>
            <w:r w:rsidR="00332EEF">
              <w:t xml:space="preserve">Observe evoked swallows – </w:t>
            </w:r>
            <w:r w:rsidR="00D95456">
              <w:t xml:space="preserve">several abrupt </w:t>
            </w:r>
            <w:r w:rsidR="00332EEF">
              <w:t xml:space="preserve">glottic closure </w:t>
            </w:r>
            <w:r w:rsidR="00D95456">
              <w:t xml:space="preserve">events identifiable between 22-30 seconds in this same video clip </w:t>
            </w:r>
            <w:r w:rsidR="00D95456">
              <w:rPr>
                <w:b/>
                <w:bCs/>
              </w:rPr>
              <w:t>-- pair with “external” video showing jaw motion during swallowing</w:t>
            </w:r>
            <w:r w:rsidR="00243A45">
              <w:rPr>
                <w:b/>
                <w:bCs/>
              </w:rPr>
              <w:t xml:space="preserve"> </w:t>
            </w:r>
            <w:r w:rsidR="00E236D6">
              <w:rPr>
                <w:b/>
                <w:bCs/>
              </w:rPr>
              <w:t>– relocate electrophysiology narrative and video clip to #4 below</w:t>
            </w:r>
          </w:p>
          <w:p w14:paraId="1A6BACD1" w14:textId="6B5D9622" w:rsidR="00D95456" w:rsidRDefault="00971B87" w:rsidP="00D95456">
            <w:r>
              <w:t>3</w:t>
            </w:r>
            <w:r w:rsidR="00D95456">
              <w:t>. Observe breathing for 10 seconds</w:t>
            </w:r>
          </w:p>
          <w:p w14:paraId="2FD191F6" w14:textId="7F52587D" w:rsidR="00D95456" w:rsidRPr="00B21345" w:rsidRDefault="00D95456" w:rsidP="00D95456">
            <w:pPr>
              <w:rPr>
                <w:b/>
                <w:bCs/>
              </w:rPr>
            </w:pPr>
            <w:r w:rsidRPr="00276F4A">
              <w:rPr>
                <w:b/>
                <w:bCs/>
              </w:rPr>
              <w:t>(</w:t>
            </w:r>
            <w:r w:rsidRPr="001B370F">
              <w:rPr>
                <w:b/>
                <w:bCs/>
              </w:rPr>
              <w:t xml:space="preserve">video </w:t>
            </w:r>
            <w:r w:rsidRPr="00B21345">
              <w:rPr>
                <w:b/>
                <w:bCs/>
              </w:rPr>
              <w:t>name: “observe close-up laryngeal breathing for 10 seconds”)</w:t>
            </w:r>
            <w:r w:rsidR="009A5584">
              <w:rPr>
                <w:b/>
                <w:bCs/>
              </w:rPr>
              <w:t xml:space="preserve"> – pair with corresponding electrophysiology recording of breathing</w:t>
            </w:r>
            <w:r w:rsidR="003E346A">
              <w:rPr>
                <w:b/>
                <w:bCs/>
              </w:rPr>
              <w:t>, without EMG bursts</w:t>
            </w:r>
            <w:r w:rsidR="00243A45">
              <w:rPr>
                <w:b/>
                <w:bCs/>
              </w:rPr>
              <w:t xml:space="preserve"> – editor should have footage already to choose from</w:t>
            </w:r>
          </w:p>
          <w:p w14:paraId="3DCA715C" w14:textId="3EDEE710" w:rsidR="00D95456" w:rsidRPr="00971B87" w:rsidRDefault="00971B87" w:rsidP="00313C37">
            <w:r w:rsidRPr="00971B87">
              <w:t>4. Evoke 5-10 swallow</w:t>
            </w:r>
            <w:r w:rsidR="007F69B9">
              <w:t>s</w:t>
            </w:r>
            <w:r w:rsidRPr="00971B87">
              <w:t xml:space="preserve"> using micromanipulator adjustments of the endoscope tip to apply pressure to the laryngeal mucosa </w:t>
            </w:r>
          </w:p>
          <w:p w14:paraId="6B98D0BC" w14:textId="06E3C6A6" w:rsidR="00971B87" w:rsidRPr="00313C37" w:rsidRDefault="00971B87" w:rsidP="00313C37">
            <w:pPr>
              <w:rPr>
                <w:b/>
                <w:bCs/>
              </w:rPr>
            </w:pPr>
            <w:r w:rsidRPr="00276F4A">
              <w:rPr>
                <w:b/>
                <w:bCs/>
              </w:rPr>
              <w:lastRenderedPageBreak/>
              <w:t>(</w:t>
            </w:r>
            <w:r w:rsidRPr="001B370F">
              <w:rPr>
                <w:b/>
                <w:bCs/>
              </w:rPr>
              <w:t xml:space="preserve">video </w:t>
            </w:r>
            <w:r w:rsidRPr="00313C37">
              <w:rPr>
                <w:b/>
                <w:bCs/>
              </w:rPr>
              <w:t>name: “observe laryngeal swallowing</w:t>
            </w:r>
            <w:proofErr w:type="gramStart"/>
            <w:r w:rsidRPr="00313C37">
              <w:rPr>
                <w:b/>
                <w:bCs/>
              </w:rPr>
              <w:t>”)</w:t>
            </w:r>
            <w:r>
              <w:rPr>
                <w:b/>
                <w:bCs/>
              </w:rPr>
              <w:t xml:space="preserve">  </w:t>
            </w:r>
            <w:r w:rsidR="00553994">
              <w:rPr>
                <w:b/>
                <w:bCs/>
              </w:rPr>
              <w:t>--</w:t>
            </w:r>
            <w:proofErr w:type="gramEnd"/>
            <w:r w:rsidR="00553994">
              <w:rPr>
                <w:b/>
                <w:bCs/>
              </w:rPr>
              <w:t xml:space="preserve"> pair with corresponding </w:t>
            </w:r>
            <w:r w:rsidR="00553994">
              <w:rPr>
                <w:b/>
                <w:bCs/>
              </w:rPr>
              <w:t>electrophysiology recording showing apnea</w:t>
            </w:r>
            <w:r w:rsidR="00715B71">
              <w:rPr>
                <w:b/>
                <w:bCs/>
              </w:rPr>
              <w:t>s</w:t>
            </w:r>
            <w:r w:rsidR="00553994">
              <w:rPr>
                <w:b/>
                <w:bCs/>
              </w:rPr>
              <w:t xml:space="preserve"> and EMG </w:t>
            </w:r>
            <w:r w:rsidR="00E236D6">
              <w:rPr>
                <w:b/>
                <w:bCs/>
              </w:rPr>
              <w:t xml:space="preserve">swallow </w:t>
            </w:r>
            <w:r w:rsidR="00553994">
              <w:rPr>
                <w:b/>
                <w:bCs/>
              </w:rPr>
              <w:t>bursts</w:t>
            </w:r>
            <w:r w:rsidR="00E236D6">
              <w:rPr>
                <w:b/>
                <w:bCs/>
              </w:rPr>
              <w:t xml:space="preserve"> </w:t>
            </w:r>
            <w:r w:rsidR="00E236D6">
              <w:rPr>
                <w:b/>
                <w:bCs/>
              </w:rPr>
              <w:t>– BUT THIS VIDEO CUTS OFF THESE EVENTS – editor needs to go to the original video, about 1-2 seconds prior – also need to point out apneas in respiratory trace and EMG swallow bursts</w:t>
            </w:r>
          </w:p>
          <w:p w14:paraId="36610217" w14:textId="68F94543" w:rsidR="00332EEF" w:rsidRDefault="00B21345" w:rsidP="00917B4D">
            <w:r>
              <w:t>4</w:t>
            </w:r>
            <w:r w:rsidR="00332EEF">
              <w:t xml:space="preserve">. </w:t>
            </w:r>
            <w:r w:rsidR="00715B71">
              <w:t>R</w:t>
            </w:r>
            <w:r w:rsidR="00332EEF">
              <w:t xml:space="preserve">etract endoscope into oropharynx </w:t>
            </w:r>
            <w:r w:rsidR="00917B4D">
              <w:t xml:space="preserve">&amp; </w:t>
            </w:r>
            <w:r w:rsidR="00332EEF">
              <w:t xml:space="preserve">recouple velum &amp; epiglottis with </w:t>
            </w:r>
            <w:proofErr w:type="spellStart"/>
            <w:r w:rsidR="00332EEF">
              <w:t>microswab</w:t>
            </w:r>
            <w:proofErr w:type="spellEnd"/>
          </w:p>
          <w:p w14:paraId="108122FE" w14:textId="0FD17A7E" w:rsidR="00917B4D" w:rsidRPr="008C7F5D" w:rsidRDefault="00917B4D" w:rsidP="00917B4D">
            <w:pPr>
              <w:rPr>
                <w:b/>
                <w:bCs/>
              </w:rPr>
            </w:pPr>
            <w:r w:rsidRPr="00276F4A">
              <w:rPr>
                <w:b/>
                <w:bCs/>
              </w:rPr>
              <w:t>(</w:t>
            </w:r>
            <w:r w:rsidRPr="001B370F">
              <w:rPr>
                <w:b/>
                <w:bCs/>
              </w:rPr>
              <w:t>vid</w:t>
            </w:r>
            <w:r w:rsidRPr="00917B4D">
              <w:rPr>
                <w:b/>
                <w:bCs/>
              </w:rPr>
              <w:t>eo name: “retract endoscope and recouple velum-epiglottis with swab”)</w:t>
            </w:r>
          </w:p>
        </w:tc>
      </w:tr>
      <w:tr w:rsidR="008C7F5D" w:rsidRPr="008C7F5D" w14:paraId="7CACBFB6" w14:textId="77777777">
        <w:trPr>
          <w:trHeight w:val="29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B44B1" w14:textId="77777777" w:rsidR="008C7F5D" w:rsidRPr="008C7F5D" w:rsidRDefault="008C7F5D" w:rsidP="008C7F5D">
            <w:r w:rsidRPr="008C7F5D">
              <w:lastRenderedPageBreak/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023B" w14:textId="77777777" w:rsidR="008C7F5D" w:rsidRPr="008C7F5D" w:rsidRDefault="008C7F5D" w:rsidP="008C7F5D">
            <w:r w:rsidRPr="008C7F5D">
              <w:t>03:15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D79A9" w14:textId="77777777" w:rsidR="008C7F5D" w:rsidRPr="008C7F5D" w:rsidRDefault="008C7F5D" w:rsidP="008C7F5D">
            <w:r w:rsidRPr="008C7F5D">
              <w:t>Video does not match narrative (narrative is accurate, but video is incorrect) – should be the video from 03:07 showing adjusting the micromanipulator knob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B6399" w14:textId="77777777" w:rsidR="008C7F5D" w:rsidRPr="008E62B6" w:rsidRDefault="008C7F5D" w:rsidP="008C7F5D">
            <w:r w:rsidRPr="008C7F5D">
              <w:t>Video describing micro level adjustments of the endoscope is currently at 03:07 – move it here to correspond with current narrative. Also add corresponding endoscopic video showing visualization of the larynx while advancing the endoscope.</w:t>
            </w:r>
          </w:p>
          <w:p w14:paraId="77511558" w14:textId="2231B631" w:rsidR="00715B71" w:rsidRPr="008C7F5D" w:rsidRDefault="00715B71" w:rsidP="008C7F5D">
            <w:pPr>
              <w:rPr>
                <w:b/>
                <w:bCs/>
              </w:rPr>
            </w:pPr>
            <w:r w:rsidRPr="008E62B6">
              <w:rPr>
                <w:b/>
                <w:bCs/>
                <w:highlight w:val="yellow"/>
              </w:rPr>
              <w:t>This detail should already be incorporated with footage/narrative above</w:t>
            </w:r>
          </w:p>
        </w:tc>
      </w:tr>
      <w:tr w:rsidR="008C7F5D" w:rsidRPr="008C7F5D" w14:paraId="3659047B" w14:textId="77777777">
        <w:trPr>
          <w:trHeight w:val="29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394F1" w14:textId="77777777" w:rsidR="008C7F5D" w:rsidRPr="008C7F5D" w:rsidRDefault="008C7F5D" w:rsidP="008C7F5D">
            <w:r w:rsidRPr="008C7F5D"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5A3B6" w14:textId="77777777" w:rsidR="008C7F5D" w:rsidRPr="008C7F5D" w:rsidRDefault="008C7F5D" w:rsidP="008C7F5D">
            <w:r w:rsidRPr="008C7F5D">
              <w:t>03:24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65DF" w14:textId="77777777" w:rsidR="008C7F5D" w:rsidRPr="008C7F5D" w:rsidRDefault="008C7F5D" w:rsidP="008C7F5D">
            <w:r w:rsidRPr="008C7F5D">
              <w:t>Video is incomplete (but narrative is accurate)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BAA16" w14:textId="77777777" w:rsidR="008C7F5D" w:rsidRDefault="008C7F5D" w:rsidP="008C7F5D">
            <w:pPr>
              <w:rPr>
                <w:b/>
                <w:bCs/>
              </w:rPr>
            </w:pPr>
            <w:r w:rsidRPr="008C7F5D">
              <w:rPr>
                <w:b/>
                <w:bCs/>
              </w:rPr>
              <w:t>Add the corresponding endoscopic video showing glottic closure events indicating a swallow has occurred.</w:t>
            </w:r>
          </w:p>
          <w:p w14:paraId="4851C6F5" w14:textId="7862335C" w:rsidR="00715B71" w:rsidRPr="00715B71" w:rsidRDefault="00715B71" w:rsidP="008C7F5D">
            <w:pPr>
              <w:rPr>
                <w:b/>
                <w:bCs/>
                <w:highlight w:val="yellow"/>
              </w:rPr>
            </w:pPr>
            <w:r w:rsidRPr="00715B71">
              <w:rPr>
                <w:b/>
                <w:bCs/>
                <w:highlight w:val="yellow"/>
              </w:rPr>
              <w:t xml:space="preserve">This was included above -- </w:t>
            </w:r>
          </w:p>
          <w:p w14:paraId="398ECCF1" w14:textId="5D3C6BEE" w:rsidR="00D95456" w:rsidRPr="008C7F5D" w:rsidRDefault="00D95456" w:rsidP="008C7F5D">
            <w:pPr>
              <w:rPr>
                <w:b/>
                <w:bCs/>
              </w:rPr>
            </w:pPr>
            <w:r w:rsidRPr="00715B71">
              <w:rPr>
                <w:b/>
                <w:bCs/>
                <w:highlight w:val="yellow"/>
              </w:rPr>
              <w:t>(video name: “observe laryngeal swallowing”)</w:t>
            </w:r>
            <w:r>
              <w:rPr>
                <w:b/>
                <w:bCs/>
              </w:rPr>
              <w:t xml:space="preserve">  </w:t>
            </w:r>
          </w:p>
        </w:tc>
      </w:tr>
      <w:tr w:rsidR="008C7F5D" w:rsidRPr="008C7F5D" w14:paraId="628D3612" w14:textId="77777777">
        <w:trPr>
          <w:trHeight w:val="29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DAEBD" w14:textId="77777777" w:rsidR="008C7F5D" w:rsidRPr="008C7F5D" w:rsidRDefault="008C7F5D" w:rsidP="008C7F5D">
            <w:r w:rsidRPr="008C7F5D">
              <w:lastRenderedPageBreak/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54A25" w14:textId="77777777" w:rsidR="008C7F5D" w:rsidRPr="008C7F5D" w:rsidRDefault="008C7F5D" w:rsidP="008C7F5D">
            <w:r w:rsidRPr="008C7F5D">
              <w:t>03:47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A6435" w14:textId="77777777" w:rsidR="008C7F5D" w:rsidRPr="008C7F5D" w:rsidRDefault="008C7F5D" w:rsidP="008C7F5D">
            <w:r w:rsidRPr="008C7F5D">
              <w:t>Narrative is correct but video doesn’t match narrative.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2F4FC" w14:textId="29538643" w:rsidR="008C7F5D" w:rsidRPr="008C7F5D" w:rsidRDefault="008C7F5D" w:rsidP="008C7F5D">
            <w:pPr>
              <w:rPr>
                <w:b/>
                <w:bCs/>
              </w:rPr>
            </w:pPr>
            <w:r w:rsidRPr="008C7F5D">
              <w:rPr>
                <w:b/>
                <w:bCs/>
              </w:rPr>
              <w:t>Replace video with accurate example (endoscopic video) of narration.</w:t>
            </w:r>
            <w:r w:rsidR="001D49D6" w:rsidRPr="001D49D6">
              <w:rPr>
                <w:highlight w:val="yellow"/>
              </w:rPr>
              <w:t xml:space="preserve"> </w:t>
            </w:r>
            <w:r w:rsidR="001D49D6" w:rsidRPr="008E62B6">
              <w:rPr>
                <w:b/>
                <w:bCs/>
                <w:highlight w:val="yellow"/>
              </w:rPr>
              <w:t>This video footage/narrative is now included above</w:t>
            </w:r>
          </w:p>
        </w:tc>
      </w:tr>
      <w:tr w:rsidR="008C7F5D" w:rsidRPr="008C7F5D" w14:paraId="361EBAC9" w14:textId="77777777">
        <w:trPr>
          <w:trHeight w:val="29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0382A" w14:textId="77777777" w:rsidR="008C7F5D" w:rsidRPr="008C7F5D" w:rsidRDefault="008C7F5D" w:rsidP="008C7F5D">
            <w:r w:rsidRPr="008C7F5D"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851E" w14:textId="77777777" w:rsidR="008C7F5D" w:rsidRPr="008C7F5D" w:rsidRDefault="008C7F5D" w:rsidP="008C7F5D">
            <w:r w:rsidRPr="008C7F5D">
              <w:t>03:53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A8BEB" w14:textId="77777777" w:rsidR="008C7F5D" w:rsidRPr="008C7F5D" w:rsidRDefault="008C7F5D" w:rsidP="008C7F5D">
            <w:r w:rsidRPr="008C7F5D">
              <w:t>Narrative about “to resume nasal breathing” is correct but the corresponding video is incomplete and redundant.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38E6C" w14:textId="77777777" w:rsidR="008C7F5D" w:rsidRDefault="008C7F5D" w:rsidP="008C7F5D">
            <w:r w:rsidRPr="008C7F5D">
              <w:t xml:space="preserve">After the close-up video showing using a </w:t>
            </w:r>
            <w:proofErr w:type="spellStart"/>
            <w:r w:rsidRPr="008C7F5D">
              <w:t>microswab</w:t>
            </w:r>
            <w:proofErr w:type="spellEnd"/>
            <w:r w:rsidRPr="008C7F5D">
              <w:t xml:space="preserve">, </w:t>
            </w:r>
            <w:proofErr w:type="gramStart"/>
            <w:r w:rsidRPr="008C7F5D">
              <w:t>also include the</w:t>
            </w:r>
            <w:proofErr w:type="gramEnd"/>
            <w:r w:rsidRPr="008C7F5D">
              <w:t xml:space="preserve"> corresponding endoscopic video showing recoupling the </w:t>
            </w:r>
            <w:proofErr w:type="spellStart"/>
            <w:r w:rsidRPr="008C7F5D">
              <w:t>epliglottis</w:t>
            </w:r>
            <w:proofErr w:type="spellEnd"/>
            <w:r w:rsidRPr="008C7F5D">
              <w:t xml:space="preserve"> and velum to resume nasal breathing. Then exclude the 2</w:t>
            </w:r>
            <w:r w:rsidRPr="008C7F5D">
              <w:rPr>
                <w:vertAlign w:val="superscript"/>
              </w:rPr>
              <w:t>nd</w:t>
            </w:r>
            <w:r w:rsidRPr="008C7F5D">
              <w:t xml:space="preserve"> video (zoomed out) showing using the </w:t>
            </w:r>
            <w:proofErr w:type="spellStart"/>
            <w:r w:rsidRPr="008C7F5D">
              <w:t>microswab</w:t>
            </w:r>
            <w:proofErr w:type="spellEnd"/>
            <w:r w:rsidRPr="008C7F5D">
              <w:t xml:space="preserve"> (it’s redundant).</w:t>
            </w:r>
          </w:p>
          <w:p w14:paraId="27F67CCE" w14:textId="0BD95100" w:rsidR="001D49D6" w:rsidRPr="008C7F5D" w:rsidRDefault="001D49D6" w:rsidP="008C7F5D">
            <w:r w:rsidRPr="001D49D6">
              <w:rPr>
                <w:highlight w:val="yellow"/>
              </w:rPr>
              <w:t xml:space="preserve">This video </w:t>
            </w:r>
            <w:r>
              <w:rPr>
                <w:highlight w:val="yellow"/>
              </w:rPr>
              <w:t xml:space="preserve">footage/narrative </w:t>
            </w:r>
            <w:r w:rsidRPr="001D49D6">
              <w:rPr>
                <w:highlight w:val="yellow"/>
              </w:rPr>
              <w:t>is now included above</w:t>
            </w:r>
          </w:p>
        </w:tc>
      </w:tr>
      <w:tr w:rsidR="008C7F5D" w:rsidRPr="008C7F5D" w14:paraId="4CF51823" w14:textId="77777777">
        <w:trPr>
          <w:trHeight w:val="290"/>
        </w:trPr>
        <w:tc>
          <w:tcPr>
            <w:tcW w:w="93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08397" w14:textId="77777777" w:rsidR="008C7F5D" w:rsidRPr="008C7F5D" w:rsidRDefault="008C7F5D" w:rsidP="008C7F5D">
            <w:r w:rsidRPr="008C7F5D">
              <w:rPr>
                <w:b/>
                <w:bCs/>
              </w:rPr>
              <w:t>Video 5 – REPRESENTATIVE RESULTS</w:t>
            </w:r>
          </w:p>
        </w:tc>
      </w:tr>
      <w:tr w:rsidR="008C7F5D" w:rsidRPr="008C7F5D" w14:paraId="0ED8F2A4" w14:textId="77777777" w:rsidTr="00087867">
        <w:trPr>
          <w:trHeight w:val="290"/>
        </w:trPr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E036" w14:textId="77777777" w:rsidR="008C7F5D" w:rsidRPr="008C7F5D" w:rsidRDefault="008C7F5D" w:rsidP="008C7F5D">
            <w:r w:rsidRPr="008C7F5D"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56E3A" w14:textId="77777777" w:rsidR="008C7F5D" w:rsidRPr="008C7F5D" w:rsidRDefault="008C7F5D" w:rsidP="008C7F5D">
            <w:r w:rsidRPr="008C7F5D">
              <w:t>05:08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29597" w14:textId="77777777" w:rsidR="008C7F5D" w:rsidRPr="008C7F5D" w:rsidRDefault="008C7F5D" w:rsidP="008C7F5D">
            <w:r w:rsidRPr="008C7F5D">
              <w:t>Narrative is accurate but should include videos here rather than a figure.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E8E4E" w14:textId="2B170EF1" w:rsidR="008C7F5D" w:rsidRDefault="00087867" w:rsidP="008C7F5D">
            <w:r>
              <w:t xml:space="preserve">First show </w:t>
            </w:r>
            <w:r w:rsidR="008C7F5D" w:rsidRPr="008C7F5D">
              <w:t xml:space="preserve">real-time and slow speed endoscopic videos </w:t>
            </w:r>
            <w:r>
              <w:t>of</w:t>
            </w:r>
            <w:r w:rsidR="008C7F5D" w:rsidRPr="008C7F5D">
              <w:t xml:space="preserve"> breathing and swallowing in healthy versus RLN injury rats.</w:t>
            </w:r>
          </w:p>
          <w:p w14:paraId="637EAA13" w14:textId="77777777" w:rsidR="005C6131" w:rsidRPr="005F1DA9" w:rsidRDefault="005C6131" w:rsidP="008C7F5D">
            <w:pPr>
              <w:rPr>
                <w:b/>
                <w:bCs/>
              </w:rPr>
            </w:pPr>
            <w:r w:rsidRPr="005F1DA9">
              <w:rPr>
                <w:b/>
                <w:bCs/>
              </w:rPr>
              <w:t>New videos provided:</w:t>
            </w:r>
          </w:p>
          <w:p w14:paraId="289B7097" w14:textId="573456B5" w:rsidR="005C6131" w:rsidRPr="005F1DA9" w:rsidRDefault="005C6131" w:rsidP="008C7F5D">
            <w:pPr>
              <w:rPr>
                <w:b/>
                <w:bCs/>
              </w:rPr>
            </w:pPr>
            <w:r w:rsidRPr="005F1DA9">
              <w:rPr>
                <w:b/>
                <w:bCs/>
              </w:rPr>
              <w:t xml:space="preserve">1. </w:t>
            </w:r>
            <w:r w:rsidR="005F1DA9">
              <w:rPr>
                <w:b/>
                <w:bCs/>
              </w:rPr>
              <w:t>“</w:t>
            </w:r>
            <w:r w:rsidRPr="005F1DA9">
              <w:rPr>
                <w:b/>
                <w:bCs/>
              </w:rPr>
              <w:t xml:space="preserve">Rat laryngeal motion </w:t>
            </w:r>
            <w:r w:rsidRPr="005F1DA9">
              <w:rPr>
                <w:b/>
                <w:bCs/>
              </w:rPr>
              <w:t>–</w:t>
            </w:r>
            <w:r w:rsidRPr="005F1DA9">
              <w:rPr>
                <w:b/>
                <w:bCs/>
              </w:rPr>
              <w:t xml:space="preserve"> normal</w:t>
            </w:r>
            <w:r w:rsidR="005F1DA9">
              <w:rPr>
                <w:b/>
                <w:bCs/>
              </w:rPr>
              <w:t>”</w:t>
            </w:r>
          </w:p>
          <w:p w14:paraId="07B810BD" w14:textId="39DD17E2" w:rsidR="005C6131" w:rsidRPr="005F1DA9" w:rsidRDefault="005C6131" w:rsidP="008C7F5D">
            <w:pPr>
              <w:rPr>
                <w:b/>
                <w:bCs/>
              </w:rPr>
            </w:pPr>
            <w:r w:rsidRPr="005F1DA9">
              <w:rPr>
                <w:b/>
                <w:bCs/>
              </w:rPr>
              <w:t xml:space="preserve">2. </w:t>
            </w:r>
            <w:r w:rsidR="005F1DA9">
              <w:rPr>
                <w:b/>
                <w:bCs/>
              </w:rPr>
              <w:t>“</w:t>
            </w:r>
            <w:r w:rsidRPr="005F1DA9">
              <w:rPr>
                <w:b/>
                <w:bCs/>
              </w:rPr>
              <w:t xml:space="preserve">Rat laryngeal motion - normal, </w:t>
            </w:r>
            <w:proofErr w:type="gramStart"/>
            <w:r w:rsidRPr="005F1DA9">
              <w:rPr>
                <w:b/>
                <w:bCs/>
              </w:rPr>
              <w:t>slow motion</w:t>
            </w:r>
            <w:proofErr w:type="gramEnd"/>
            <w:r w:rsidRPr="005F1DA9">
              <w:rPr>
                <w:b/>
                <w:bCs/>
              </w:rPr>
              <w:t xml:space="preserve"> SWALLOW</w:t>
            </w:r>
            <w:r w:rsidR="005F1DA9">
              <w:rPr>
                <w:b/>
                <w:bCs/>
              </w:rPr>
              <w:t>”</w:t>
            </w:r>
          </w:p>
          <w:p w14:paraId="48455180" w14:textId="542ED16D" w:rsidR="005C6131" w:rsidRPr="005F1DA9" w:rsidRDefault="005C6131" w:rsidP="008C7F5D">
            <w:pPr>
              <w:rPr>
                <w:b/>
                <w:bCs/>
              </w:rPr>
            </w:pPr>
            <w:r w:rsidRPr="005F1DA9">
              <w:rPr>
                <w:b/>
                <w:bCs/>
              </w:rPr>
              <w:t xml:space="preserve">3. </w:t>
            </w:r>
            <w:r w:rsidR="005F1DA9">
              <w:rPr>
                <w:b/>
                <w:bCs/>
              </w:rPr>
              <w:t>“</w:t>
            </w:r>
            <w:r w:rsidRPr="005F1DA9">
              <w:rPr>
                <w:b/>
                <w:bCs/>
              </w:rPr>
              <w:t>Rat laryngeal motion - RLN transection</w:t>
            </w:r>
            <w:r w:rsidR="005F1DA9">
              <w:rPr>
                <w:b/>
                <w:bCs/>
              </w:rPr>
              <w:t>”</w:t>
            </w:r>
          </w:p>
          <w:p w14:paraId="0900350B" w14:textId="51FC87BD" w:rsidR="005C6131" w:rsidRPr="005F1DA9" w:rsidRDefault="005C6131" w:rsidP="008C7F5D">
            <w:pPr>
              <w:rPr>
                <w:b/>
                <w:bCs/>
              </w:rPr>
            </w:pPr>
            <w:r w:rsidRPr="005F1DA9">
              <w:rPr>
                <w:b/>
                <w:bCs/>
              </w:rPr>
              <w:t xml:space="preserve">4. </w:t>
            </w:r>
            <w:r w:rsidR="005F1DA9">
              <w:rPr>
                <w:b/>
                <w:bCs/>
              </w:rPr>
              <w:t>“</w:t>
            </w:r>
            <w:r w:rsidRPr="005F1DA9">
              <w:rPr>
                <w:b/>
                <w:bCs/>
              </w:rPr>
              <w:t>Rat laryngeal motion - RLN transection, slow motion SWALLOW</w:t>
            </w:r>
            <w:r w:rsidR="005F1DA9">
              <w:rPr>
                <w:b/>
                <w:bCs/>
              </w:rPr>
              <w:t>”</w:t>
            </w:r>
          </w:p>
          <w:p w14:paraId="5529165E" w14:textId="77777777" w:rsidR="00087867" w:rsidRDefault="00087867" w:rsidP="008C7F5D"/>
          <w:p w14:paraId="07D198A0" w14:textId="71719DF7" w:rsidR="00087867" w:rsidRPr="008C7F5D" w:rsidRDefault="00087867" w:rsidP="008C7F5D">
            <w:r>
              <w:t xml:space="preserve">Then show existing endoscopic summary figure – but add </w:t>
            </w:r>
            <w:r>
              <w:lastRenderedPageBreak/>
              <w:t xml:space="preserve">animations to point to what the narrative is explaining. </w:t>
            </w:r>
          </w:p>
        </w:tc>
      </w:tr>
      <w:tr w:rsidR="00087867" w:rsidRPr="008C7F5D" w14:paraId="0BE33D2E" w14:textId="77777777" w:rsidTr="00087867">
        <w:trPr>
          <w:trHeight w:val="290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7345" w14:textId="77777777" w:rsidR="00087867" w:rsidRPr="008C7F5D" w:rsidRDefault="00087867" w:rsidP="008C7F5D"/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DE0E" w14:textId="77777777" w:rsidR="00087867" w:rsidRPr="008C7F5D" w:rsidRDefault="00087867" w:rsidP="008C7F5D"/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9D92" w14:textId="77777777" w:rsidR="00087867" w:rsidRPr="008C7F5D" w:rsidRDefault="00087867" w:rsidP="008C7F5D"/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4C5C1" w14:textId="77777777" w:rsidR="00087867" w:rsidRDefault="00087867" w:rsidP="008C7F5D"/>
        </w:tc>
      </w:tr>
      <w:tr w:rsidR="00087867" w:rsidRPr="008C7F5D" w14:paraId="0FE1E647" w14:textId="77777777" w:rsidTr="00087867">
        <w:trPr>
          <w:trHeight w:val="290"/>
        </w:trPr>
        <w:tc>
          <w:tcPr>
            <w:tcW w:w="10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BD15" w14:textId="77777777" w:rsidR="00087867" w:rsidRPr="008C7F5D" w:rsidRDefault="00087867" w:rsidP="008C7F5D"/>
        </w:tc>
        <w:tc>
          <w:tcPr>
            <w:tcW w:w="1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90F1" w14:textId="3725B2A8" w:rsidR="00087867" w:rsidRPr="008C7F5D" w:rsidRDefault="00087867" w:rsidP="008C7F5D">
            <w:r>
              <w:t>6:40 in full length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B3DE0" w14:textId="2856391C" w:rsidR="00087867" w:rsidRPr="008C7F5D" w:rsidRDefault="00087867" w:rsidP="008C7F5D">
            <w:r>
              <w:t>2</w:t>
            </w:r>
            <w:r w:rsidRPr="00087867">
              <w:rPr>
                <w:vertAlign w:val="superscript"/>
              </w:rPr>
              <w:t>nd</w:t>
            </w:r>
            <w:r>
              <w:t xml:space="preserve"> results figure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4E4F" w14:textId="63B63B7B" w:rsidR="00494A3B" w:rsidRDefault="00494A3B" w:rsidP="008C7F5D">
            <w:r>
              <w:t>Figure 2’s black background is too dark – please make it match the figure in the manuscript, plus add these edits:</w:t>
            </w:r>
          </w:p>
          <w:p w14:paraId="33B850FF" w14:textId="28375C85" w:rsidR="00087867" w:rsidRDefault="00087867" w:rsidP="008C7F5D">
            <w:r>
              <w:t>1. Add animation to highlight “disrupted during swallowing”</w:t>
            </w:r>
          </w:p>
          <w:p w14:paraId="59904615" w14:textId="4A80EC15" w:rsidR="00087867" w:rsidRDefault="00087867" w:rsidP="008C7F5D">
            <w:r>
              <w:t>2. the narrative about the temporal differences in measurements is unclear – the animation is not highlighting the correct details in the figure.</w:t>
            </w:r>
          </w:p>
          <w:p w14:paraId="4361896D" w14:textId="6B8CA60A" w:rsidR="00087867" w:rsidRDefault="00087867" w:rsidP="008C7F5D"/>
        </w:tc>
      </w:tr>
    </w:tbl>
    <w:p w14:paraId="33E1401E" w14:textId="77777777" w:rsidR="008C7F5D" w:rsidRPr="008C7F5D" w:rsidRDefault="008C7F5D" w:rsidP="008C7F5D">
      <w:r w:rsidRPr="008C7F5D">
        <w:t> </w:t>
      </w:r>
    </w:p>
    <w:p w14:paraId="660D5C20" w14:textId="77777777" w:rsidR="008C7F5D" w:rsidRDefault="008C7F5D"/>
    <w:sectPr w:rsidR="008C7F5D" w:rsidSect="008C7F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5D"/>
    <w:rsid w:val="00087867"/>
    <w:rsid w:val="001B370F"/>
    <w:rsid w:val="001D49D6"/>
    <w:rsid w:val="00243A45"/>
    <w:rsid w:val="00276F4A"/>
    <w:rsid w:val="00313C37"/>
    <w:rsid w:val="00332EEF"/>
    <w:rsid w:val="003E04EC"/>
    <w:rsid w:val="003E346A"/>
    <w:rsid w:val="003E60D7"/>
    <w:rsid w:val="00492272"/>
    <w:rsid w:val="00494A3B"/>
    <w:rsid w:val="00553994"/>
    <w:rsid w:val="005C6131"/>
    <w:rsid w:val="005F1DA9"/>
    <w:rsid w:val="006163ED"/>
    <w:rsid w:val="0070632E"/>
    <w:rsid w:val="00715B71"/>
    <w:rsid w:val="007F69B9"/>
    <w:rsid w:val="00801A52"/>
    <w:rsid w:val="00855BB6"/>
    <w:rsid w:val="008C7F5D"/>
    <w:rsid w:val="008E62B6"/>
    <w:rsid w:val="00917B4D"/>
    <w:rsid w:val="00971B87"/>
    <w:rsid w:val="009A5584"/>
    <w:rsid w:val="00A924ED"/>
    <w:rsid w:val="00B21345"/>
    <w:rsid w:val="00B36D8E"/>
    <w:rsid w:val="00B9012D"/>
    <w:rsid w:val="00B92B5A"/>
    <w:rsid w:val="00C215AD"/>
    <w:rsid w:val="00D95456"/>
    <w:rsid w:val="00E2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C581"/>
  <w15:chartTrackingRefBased/>
  <w15:docId w15:val="{2D492135-AF86-45D0-A8D4-E88151A0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F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774</Words>
  <Characters>4329</Characters>
  <Application>Microsoft Office Word</Application>
  <DocSecurity>0</DocSecurity>
  <Lines>240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Lever</dc:creator>
  <cp:keywords/>
  <dc:description/>
  <cp:lastModifiedBy>Teresa Lever</cp:lastModifiedBy>
  <cp:revision>32</cp:revision>
  <dcterms:created xsi:type="dcterms:W3CDTF">2025-11-22T19:11:00Z</dcterms:created>
  <dcterms:modified xsi:type="dcterms:W3CDTF">2025-11-22T23:07:00Z</dcterms:modified>
</cp:coreProperties>
</file>