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3E880" w14:textId="77777777" w:rsidR="003E74AF" w:rsidRPr="003E74AF" w:rsidRDefault="003E74AF" w:rsidP="003E74AF">
      <w:pPr>
        <w:snapToGrid w:val="0"/>
        <w:rPr>
          <w:sz w:val="28"/>
          <w:szCs w:val="28"/>
        </w:rPr>
      </w:pPr>
      <w:r w:rsidRPr="003E74AF">
        <w:rPr>
          <w:sz w:val="28"/>
          <w:szCs w:val="28"/>
        </w:rPr>
        <w:t>Cryopreserving Primordial Germ Cells (PGCs) and Restoring Donor Strains</w:t>
      </w:r>
    </w:p>
    <w:p w14:paraId="3C2BB651" w14:textId="77777777" w:rsidR="003E74AF" w:rsidRPr="003E74AF" w:rsidRDefault="003E74AF" w:rsidP="003E74AF">
      <w:pPr>
        <w:snapToGrid w:val="0"/>
        <w:rPr>
          <w:sz w:val="24"/>
        </w:rPr>
      </w:pPr>
    </w:p>
    <w:p w14:paraId="29FB57FC" w14:textId="5637F7D6" w:rsidR="003E74AF" w:rsidRPr="003E74AF" w:rsidRDefault="003E74AF" w:rsidP="003E74AF">
      <w:pPr>
        <w:snapToGrid w:val="0"/>
        <w:rPr>
          <w:sz w:val="24"/>
        </w:rPr>
      </w:pPr>
      <w:r w:rsidRPr="003E74AF">
        <w:rPr>
          <w:sz w:val="24"/>
        </w:rPr>
        <w:t>Chapter 1: Introduction</w:t>
      </w:r>
    </w:p>
    <w:p w14:paraId="2A6B1E16" w14:textId="77777777" w:rsidR="003E74AF" w:rsidRPr="003E74AF" w:rsidRDefault="003E74AF" w:rsidP="003E74AF">
      <w:pPr>
        <w:snapToGrid w:val="0"/>
        <w:rPr>
          <w:sz w:val="24"/>
        </w:rPr>
      </w:pPr>
      <w:r w:rsidRPr="003E74AF">
        <w:rPr>
          <w:sz w:val="24"/>
        </w:rPr>
        <w:t>Chapter 2: Equipment &amp; Reagents Required</w:t>
      </w:r>
    </w:p>
    <w:p w14:paraId="6A6E0D07" w14:textId="77777777" w:rsidR="003E74AF" w:rsidRPr="003E74AF" w:rsidRDefault="003E74AF" w:rsidP="003E74AF">
      <w:pPr>
        <w:snapToGrid w:val="0"/>
        <w:rPr>
          <w:sz w:val="24"/>
        </w:rPr>
      </w:pPr>
      <w:r w:rsidRPr="003E74AF">
        <w:rPr>
          <w:sz w:val="24"/>
        </w:rPr>
        <w:t>Chapter 3: Collecting &amp; Cryopreserving PGCs</w:t>
      </w:r>
    </w:p>
    <w:p w14:paraId="1AF6B9FC" w14:textId="77777777" w:rsidR="003E74AF" w:rsidRPr="003E74AF" w:rsidRDefault="003E74AF" w:rsidP="003E74AF">
      <w:pPr>
        <w:snapToGrid w:val="0"/>
        <w:rPr>
          <w:sz w:val="24"/>
        </w:rPr>
      </w:pPr>
      <w:r w:rsidRPr="003E74AF">
        <w:rPr>
          <w:sz w:val="24"/>
        </w:rPr>
        <w:t>Chapter 4: Thawing &amp; Transplanting PGCs</w:t>
      </w:r>
    </w:p>
    <w:p w14:paraId="0649B65E" w14:textId="77777777" w:rsidR="003E74AF" w:rsidRPr="003E74AF" w:rsidRDefault="003E74AF" w:rsidP="003E74AF">
      <w:pPr>
        <w:snapToGrid w:val="0"/>
        <w:rPr>
          <w:sz w:val="24"/>
        </w:rPr>
      </w:pPr>
      <w:r w:rsidRPr="003E74AF">
        <w:rPr>
          <w:sz w:val="24"/>
        </w:rPr>
        <w:t>Chapter 5: Restoring Donor Strains</w:t>
      </w:r>
    </w:p>
    <w:p w14:paraId="54E5E201" w14:textId="77777777" w:rsidR="003E74AF" w:rsidRPr="003E74AF" w:rsidRDefault="003E74AF" w:rsidP="003E74AF">
      <w:pPr>
        <w:snapToGrid w:val="0"/>
        <w:rPr>
          <w:sz w:val="24"/>
        </w:rPr>
      </w:pPr>
      <w:r w:rsidRPr="003E74AF">
        <w:rPr>
          <w:sz w:val="24"/>
        </w:rPr>
        <w:t>Chapter 6: Results</w:t>
      </w:r>
    </w:p>
    <w:p w14:paraId="121C2080" w14:textId="77777777" w:rsidR="003E74AF" w:rsidRPr="003E74AF" w:rsidRDefault="003E74AF" w:rsidP="003E74AF">
      <w:pPr>
        <w:snapToGrid w:val="0"/>
        <w:rPr>
          <w:sz w:val="24"/>
        </w:rPr>
      </w:pPr>
      <w:r w:rsidRPr="003E74AF">
        <w:rPr>
          <w:sz w:val="24"/>
        </w:rPr>
        <w:t>Chapter 7: Conclusion</w:t>
      </w:r>
    </w:p>
    <w:p w14:paraId="5C1783B3" w14:textId="2E033CFE" w:rsidR="003E74AF" w:rsidRPr="003E74AF" w:rsidRDefault="003E74AF" w:rsidP="003E74AF">
      <w:pPr>
        <w:snapToGrid w:val="0"/>
        <w:rPr>
          <w:sz w:val="24"/>
        </w:rPr>
      </w:pPr>
    </w:p>
    <w:p w14:paraId="0D244285" w14:textId="4D47A21B" w:rsidR="003E74AF" w:rsidRPr="003E74AF" w:rsidRDefault="003E74AF" w:rsidP="003E74AF">
      <w:pPr>
        <w:snapToGrid w:val="0"/>
        <w:rPr>
          <w:color w:val="0432FF"/>
          <w:sz w:val="24"/>
        </w:rPr>
      </w:pPr>
      <w:r w:rsidRPr="003E74AF">
        <w:rPr>
          <w:color w:val="0432FF"/>
          <w:sz w:val="24"/>
        </w:rPr>
        <w:t>Chapter 1: Introduction</w:t>
      </w:r>
    </w:p>
    <w:p w14:paraId="4318AFA6" w14:textId="63331E48" w:rsidR="003E74AF" w:rsidRDefault="003E74AF" w:rsidP="003E74AF">
      <w:pPr>
        <w:snapToGrid w:val="0"/>
      </w:pPr>
      <w:r>
        <w:t xml:space="preserve">Drosophila stocks are always in danger of mutational deterioration and phenotypic changes because they must be maintained by transferring adult flies to new vials every generation.  Development of an alternative long-term stock maintenance method without such changes is imperative, especially for stocks </w:t>
      </w:r>
      <w:r w:rsidR="009967CE">
        <w:t>in which</w:t>
      </w:r>
      <w:r>
        <w:t xml:space="preserve"> the whole genome has to be restored.  Here, we present a protocol for cryopreservation of primordial germ cells and stock restoration from cryopreserved PGCs.</w:t>
      </w:r>
    </w:p>
    <w:p w14:paraId="25174A26" w14:textId="77777777" w:rsidR="003E74AF" w:rsidRPr="003E74AF" w:rsidRDefault="003E74AF" w:rsidP="00E61484">
      <w:pPr>
        <w:snapToGrid w:val="0"/>
        <w:spacing w:beforeLines="50" w:before="180"/>
        <w:rPr>
          <w:color w:val="0432FF"/>
          <w:sz w:val="24"/>
        </w:rPr>
      </w:pPr>
      <w:r w:rsidRPr="003E74AF">
        <w:rPr>
          <w:color w:val="0432FF"/>
          <w:sz w:val="24"/>
        </w:rPr>
        <w:t>Chapter 2: Equipment and Reagents Required</w:t>
      </w:r>
    </w:p>
    <w:p w14:paraId="09845B4A" w14:textId="3B1D9EC0" w:rsidR="003E74AF" w:rsidRPr="003E74AF" w:rsidRDefault="003E74AF" w:rsidP="008A1A52">
      <w:pPr>
        <w:snapToGrid w:val="0"/>
        <w:spacing w:beforeLines="50" w:before="180"/>
        <w:rPr>
          <w:u w:val="single"/>
        </w:rPr>
      </w:pPr>
      <w:r w:rsidRPr="003E74AF">
        <w:rPr>
          <w:u w:val="single"/>
        </w:rPr>
        <w:t xml:space="preserve">2.1 Equipment and </w:t>
      </w:r>
      <w:r w:rsidR="009967CE">
        <w:rPr>
          <w:u w:val="single"/>
        </w:rPr>
        <w:t>r</w:t>
      </w:r>
      <w:r w:rsidRPr="003E74AF">
        <w:rPr>
          <w:u w:val="single"/>
        </w:rPr>
        <w:t>eagents</w:t>
      </w:r>
    </w:p>
    <w:p w14:paraId="35AEE44D" w14:textId="77777777" w:rsidR="003E74AF" w:rsidRPr="003E74AF" w:rsidRDefault="003E74AF" w:rsidP="003E74AF">
      <w:pPr>
        <w:snapToGrid w:val="0"/>
        <w:rPr>
          <w:color w:val="FF40FF"/>
        </w:rPr>
      </w:pPr>
      <w:r w:rsidRPr="003E74AF">
        <w:rPr>
          <w:color w:val="FF40FF"/>
        </w:rPr>
        <w:t>Slide only</w:t>
      </w:r>
    </w:p>
    <w:p w14:paraId="11791D37" w14:textId="77777777" w:rsidR="003E74AF" w:rsidRDefault="003E74AF" w:rsidP="003E74AF">
      <w:pPr>
        <w:snapToGrid w:val="0"/>
      </w:pPr>
      <w:r>
        <w:t xml:space="preserve">We use a Leica microinjection system to collect and transplant cells.  A silicon tube connects a needle holder and a syringe, and a three-way stopcock is located between them.  In addition, you will need the laboratory equipment and reagents shown here. </w:t>
      </w:r>
    </w:p>
    <w:p w14:paraId="6E628624" w14:textId="268C7DF1" w:rsidR="003E74AF" w:rsidRPr="005A26A8" w:rsidRDefault="003E74AF" w:rsidP="008A1A52">
      <w:pPr>
        <w:snapToGrid w:val="0"/>
        <w:spacing w:beforeLines="50" w:before="180"/>
        <w:rPr>
          <w:u w:val="single"/>
        </w:rPr>
      </w:pPr>
      <w:r w:rsidRPr="005A26A8">
        <w:rPr>
          <w:u w:val="single"/>
        </w:rPr>
        <w:t xml:space="preserve">2.2 </w:t>
      </w:r>
      <w:r w:rsidR="000C5C8C">
        <w:rPr>
          <w:u w:val="single"/>
        </w:rPr>
        <w:t>T</w:t>
      </w:r>
      <w:r w:rsidRPr="005A26A8">
        <w:rPr>
          <w:u w:val="single"/>
        </w:rPr>
        <w:t>ransplantation needles</w:t>
      </w:r>
    </w:p>
    <w:p w14:paraId="54C11800" w14:textId="77777777" w:rsidR="003E74AF" w:rsidRPr="003E74AF" w:rsidRDefault="003E74AF" w:rsidP="003E74AF">
      <w:pPr>
        <w:snapToGrid w:val="0"/>
        <w:rPr>
          <w:color w:val="FF40FF"/>
        </w:rPr>
      </w:pPr>
      <w:r w:rsidRPr="003E74AF">
        <w:rPr>
          <w:color w:val="FF40FF"/>
        </w:rPr>
        <w:t>Slide</w:t>
      </w:r>
    </w:p>
    <w:p w14:paraId="0EC29AD5" w14:textId="77777777" w:rsidR="003E74AF" w:rsidRDefault="003E74AF" w:rsidP="003E74AF">
      <w:pPr>
        <w:snapToGrid w:val="0"/>
      </w:pPr>
      <w:r>
        <w:t xml:space="preserve">Make needles by using a glass capillary and a puller, and then polish the needle tips in a three-step process.  We use a </w:t>
      </w:r>
      <w:proofErr w:type="spellStart"/>
      <w:r>
        <w:t>Narishige</w:t>
      </w:r>
      <w:proofErr w:type="spellEnd"/>
      <w:r>
        <w:t xml:space="preserve"> needle grinder, EG-401-S, to shape the tip of the needle to create an appropriate hole size and a sharp tip. </w:t>
      </w:r>
    </w:p>
    <w:p w14:paraId="5ABAA742" w14:textId="77777777" w:rsidR="003E74AF" w:rsidRDefault="003E74AF" w:rsidP="003E74AF">
      <w:pPr>
        <w:snapToGrid w:val="0"/>
      </w:pPr>
    </w:p>
    <w:p w14:paraId="45AF6C90" w14:textId="77777777" w:rsidR="003E74AF" w:rsidRPr="003E74AF" w:rsidRDefault="003E74AF" w:rsidP="00355A14">
      <w:pPr>
        <w:snapToGrid w:val="0"/>
        <w:spacing w:beforeLines="50" w:before="180"/>
        <w:rPr>
          <w:color w:val="0432FF"/>
          <w:sz w:val="24"/>
        </w:rPr>
      </w:pPr>
      <w:r w:rsidRPr="003E74AF">
        <w:rPr>
          <w:color w:val="0432FF"/>
          <w:sz w:val="24"/>
        </w:rPr>
        <w:t>Chapter 3: Collecting &amp; Cryopreserving PGCs</w:t>
      </w:r>
    </w:p>
    <w:p w14:paraId="75E4A521" w14:textId="77777777" w:rsidR="003E74AF" w:rsidRPr="003E74AF" w:rsidRDefault="003E74AF" w:rsidP="003E74AF">
      <w:pPr>
        <w:snapToGrid w:val="0"/>
        <w:rPr>
          <w:u w:val="single"/>
        </w:rPr>
      </w:pPr>
      <w:r w:rsidRPr="003E74AF">
        <w:rPr>
          <w:u w:val="single"/>
        </w:rPr>
        <w:t>3.1 Collecting embryos</w:t>
      </w:r>
    </w:p>
    <w:p w14:paraId="5F9FD481" w14:textId="77777777" w:rsidR="003E74AF" w:rsidRPr="003E74AF" w:rsidRDefault="003E74AF" w:rsidP="003E74AF">
      <w:pPr>
        <w:snapToGrid w:val="0"/>
        <w:rPr>
          <w:color w:val="FF40FF"/>
        </w:rPr>
      </w:pPr>
      <w:r w:rsidRPr="003E74AF">
        <w:rPr>
          <w:color w:val="FF40FF"/>
        </w:rPr>
        <w:t>Slide</w:t>
      </w:r>
    </w:p>
    <w:p w14:paraId="11A839E6" w14:textId="5158BCCD" w:rsidR="003E74AF" w:rsidRDefault="003E74AF" w:rsidP="003E74AF">
      <w:pPr>
        <w:snapToGrid w:val="0"/>
      </w:pPr>
      <w:r>
        <w:t xml:space="preserve">After the two pre-collections, collect embryos for 50 min and then incubate the embryo-collection plate with embryos in a moisturizing container </w:t>
      </w:r>
      <w:r w:rsidR="00DE463F" w:rsidRPr="00DE463F">
        <w:t xml:space="preserve">at 25ºC, to allow the embryos to develop to the blastoderm stage.  The incubation time is usually 100 min, but may be </w:t>
      </w:r>
      <w:r w:rsidR="004C546A">
        <w:t>extended up to</w:t>
      </w:r>
      <w:r w:rsidR="00DE463F" w:rsidRPr="00DE463F">
        <w:t xml:space="preserve"> 120 min, depending on the strain.</w:t>
      </w:r>
    </w:p>
    <w:p w14:paraId="7DC1E8A5" w14:textId="129A7494" w:rsidR="003E74AF" w:rsidRPr="003E74AF" w:rsidRDefault="003E74AF" w:rsidP="003E74AF">
      <w:pPr>
        <w:snapToGrid w:val="0"/>
        <w:rPr>
          <w:u w:val="single"/>
        </w:rPr>
      </w:pPr>
      <w:r w:rsidRPr="003E74AF">
        <w:rPr>
          <w:u w:val="single"/>
        </w:rPr>
        <w:t>3.2 Aligning dechorionated embryos</w:t>
      </w:r>
    </w:p>
    <w:p w14:paraId="1306F5B5" w14:textId="5EAC508A" w:rsidR="003E74AF" w:rsidRPr="003E74AF" w:rsidRDefault="003E74AF" w:rsidP="003E74AF">
      <w:pPr>
        <w:snapToGrid w:val="0"/>
        <w:rPr>
          <w:color w:val="FF40FF"/>
        </w:rPr>
      </w:pPr>
      <w:r w:rsidRPr="003E74AF">
        <w:rPr>
          <w:color w:val="FF40FF"/>
        </w:rPr>
        <w:lastRenderedPageBreak/>
        <w:t>Slide</w:t>
      </w:r>
      <w:r w:rsidR="00C966CC">
        <w:rPr>
          <w:rFonts w:hint="eastAsia"/>
          <w:color w:val="FF40FF"/>
        </w:rPr>
        <w:t xml:space="preserve">　</w:t>
      </w:r>
      <w:r w:rsidR="00C966CC" w:rsidRPr="00C966CC">
        <w:rPr>
          <w:rFonts w:hint="eastAsia"/>
          <w:color w:val="FF0000"/>
          <w:highlight w:val="yellow"/>
        </w:rPr>
        <w:t>撮り直し画像と静止画を入れる</w:t>
      </w:r>
    </w:p>
    <w:p w14:paraId="0D0CECA9" w14:textId="35F7EB41" w:rsidR="003E74AF" w:rsidRDefault="003E74AF" w:rsidP="003E74AF">
      <w:pPr>
        <w:snapToGrid w:val="0"/>
      </w:pPr>
      <w:r w:rsidRPr="004E7552">
        <w:t xml:space="preserve">Align </w:t>
      </w:r>
      <w:r w:rsidR="00A70097" w:rsidRPr="004E7552">
        <w:t>dechorionated e</w:t>
      </w:r>
      <w:r w:rsidRPr="004E7552">
        <w:t xml:space="preserve">mbryos in two rows on a PGC-collection glass slide along the two reference lines.  </w:t>
      </w:r>
      <w:r w:rsidR="00277AEF" w:rsidRPr="004E7552">
        <w:t>The embryos are oriented with their anterior to the right (the side to be manipulated) and ventral</w:t>
      </w:r>
      <w:r w:rsidR="004C546A">
        <w:t xml:space="preserve"> portion</w:t>
      </w:r>
      <w:r w:rsidR="00277AEF" w:rsidRPr="004E7552">
        <w:t xml:space="preserve"> up.  </w:t>
      </w:r>
      <w:r w:rsidRPr="004E7552">
        <w:t xml:space="preserve">This step should be finished in 20 min.  We usually align </w:t>
      </w:r>
      <w:r>
        <w:t xml:space="preserve">about 40 embryos during this period.  </w:t>
      </w:r>
    </w:p>
    <w:p w14:paraId="43DFC2F2" w14:textId="77777777" w:rsidR="003E74AF" w:rsidRDefault="003E74AF" w:rsidP="003E74AF">
      <w:pPr>
        <w:snapToGrid w:val="0"/>
      </w:pPr>
      <w:r>
        <w:tab/>
      </w:r>
      <w:commentRangeStart w:id="0"/>
      <w:r>
        <w:t>Stick an embryo-pool frame around the embryos on the PGC-collection glass slide.  Drop 2μl (note to w</w:t>
      </w:r>
      <w:proofErr w:type="gramStart"/>
      <w:r>
        <w:t>-“</w:t>
      </w:r>
      <w:proofErr w:type="gramEnd"/>
      <w:r>
        <w:t>microliters”) of CPA solution at two separate spots in the area framed by tape and fill the pool with silicon oil to prevent the embryos from drying out.</w:t>
      </w:r>
      <w:commentRangeEnd w:id="0"/>
      <w:r w:rsidR="009967CE">
        <w:rPr>
          <w:rStyle w:val="a7"/>
        </w:rPr>
        <w:commentReference w:id="0"/>
      </w:r>
    </w:p>
    <w:p w14:paraId="7A46968D" w14:textId="77777777" w:rsidR="003E74AF" w:rsidRPr="003E74AF" w:rsidRDefault="003E74AF" w:rsidP="003E74AF">
      <w:pPr>
        <w:snapToGrid w:val="0"/>
        <w:rPr>
          <w:u w:val="single"/>
        </w:rPr>
      </w:pPr>
      <w:r w:rsidRPr="003E74AF">
        <w:rPr>
          <w:u w:val="single"/>
        </w:rPr>
        <w:t>3.3 Collecting PGCs</w:t>
      </w:r>
    </w:p>
    <w:p w14:paraId="42F2036C" w14:textId="77B83418" w:rsidR="00DE463F" w:rsidRDefault="00DE463F" w:rsidP="00DE463F">
      <w:pPr>
        <w:snapToGrid w:val="0"/>
        <w:rPr>
          <w:color w:val="FF40FF"/>
        </w:rPr>
      </w:pPr>
      <w:r>
        <w:rPr>
          <w:rFonts w:hint="eastAsia"/>
          <w:color w:val="FF40FF"/>
        </w:rPr>
        <w:t>（</w:t>
      </w:r>
      <w:r w:rsidR="003E74AF" w:rsidRPr="003E74AF">
        <w:rPr>
          <w:color w:val="FF40FF"/>
        </w:rPr>
        <w:t>200928_回収動画：00:36</w:t>
      </w:r>
      <w:r w:rsidR="003E74AF" w:rsidRPr="003E74AF">
        <w:rPr>
          <w:rFonts w:hint="eastAsia"/>
          <w:color w:val="FF40FF"/>
        </w:rPr>
        <w:t>〜</w:t>
      </w:r>
      <w:r w:rsidR="003E74AF" w:rsidRPr="003E74AF">
        <w:rPr>
          <w:color w:val="FF40FF"/>
        </w:rPr>
        <w:t>02:04（1分28秒）採取の顕微鏡映像</w:t>
      </w:r>
      <w:r>
        <w:rPr>
          <w:rFonts w:hint="eastAsia"/>
          <w:color w:val="FF40FF"/>
        </w:rPr>
        <w:t xml:space="preserve">)　</w:t>
      </w:r>
      <w:r w:rsidRPr="00F73EDA">
        <w:rPr>
          <w:color w:val="FF40FF"/>
        </w:rPr>
        <w:t>採取の顕微鏡映像、画中のコメントは英語に修正</w:t>
      </w:r>
    </w:p>
    <w:p w14:paraId="4B70B6DE" w14:textId="7BA34DF1" w:rsidR="003E74AF" w:rsidRPr="009003EA" w:rsidRDefault="003E74AF" w:rsidP="00DE463F">
      <w:pPr>
        <w:snapToGrid w:val="0"/>
        <w:rPr>
          <w:color w:val="FF0000"/>
        </w:rPr>
      </w:pPr>
      <w:r w:rsidRPr="009003EA">
        <w:rPr>
          <w:rFonts w:hint="eastAsia"/>
          <w:color w:val="FF0000"/>
          <w:highlight w:val="yellow"/>
        </w:rPr>
        <w:t>顕微鏡画像の動画で、静止画にして以下の緑の部分の説明が入り、その部分を矢印でさせるとわかりやすい</w:t>
      </w:r>
    </w:p>
    <w:p w14:paraId="1EF6D56D" w14:textId="77777777" w:rsidR="009003EA" w:rsidRDefault="009003EA" w:rsidP="00DE463F">
      <w:pPr>
        <w:snapToGrid w:val="0"/>
      </w:pPr>
      <w:r>
        <w:t>Begin PGC collection with embryos in the left row.</w:t>
      </w:r>
    </w:p>
    <w:p w14:paraId="7E6679F4" w14:textId="77777777" w:rsidR="009003EA" w:rsidRDefault="009003EA" w:rsidP="00DE463F">
      <w:pPr>
        <w:snapToGrid w:val="0"/>
      </w:pPr>
      <w:r>
        <w:t>Load silicon oil into the needle for 2-3 seconds.</w:t>
      </w:r>
    </w:p>
    <w:p w14:paraId="3C619128" w14:textId="77777777" w:rsidR="009003EA" w:rsidRDefault="009003EA" w:rsidP="00DE463F">
      <w:pPr>
        <w:snapToGrid w:val="0"/>
      </w:pPr>
      <w:r>
        <w:t xml:space="preserve">Using a 20x objective lens, gently move the needle tip to the surface of the anterior end of the embryo and penetrate the embryo toward the posterior end not by moving the needle, but by moving the microscope stage.  When the needle tip reaches the posterior end, </w:t>
      </w:r>
      <w:r w:rsidRPr="00A00250">
        <w:rPr>
          <w:highlight w:val="green"/>
        </w:rPr>
        <w:t>retract the needle slightly, and completely discharge any yolk that has entered the needle into the central yolk region</w:t>
      </w:r>
      <w:r>
        <w:t xml:space="preserve">.  While keeping the pressure in the needle constant, move the needle tip to the PGCs just inside the posterior pole and </w:t>
      </w:r>
      <w:r w:rsidRPr="00A00250">
        <w:rPr>
          <w:highlight w:val="green"/>
        </w:rPr>
        <w:t>gently, but without taking much time, load the PGCs</w:t>
      </w:r>
      <w:r>
        <w:t>.</w:t>
      </w:r>
    </w:p>
    <w:p w14:paraId="060A8DC4" w14:textId="77777777" w:rsidR="009003EA" w:rsidRDefault="009003EA" w:rsidP="00DE463F">
      <w:pPr>
        <w:snapToGrid w:val="0"/>
      </w:pPr>
      <w:r>
        <w:tab/>
        <w:t xml:space="preserve">Pull the needle out of the embryo quickly and discharge yolk and other contaminants from the needle into the silicon oil, keeping the PGCs in the needle.  Next, </w:t>
      </w:r>
      <w:r w:rsidRPr="00A00250">
        <w:rPr>
          <w:highlight w:val="green"/>
        </w:rPr>
        <w:t>load silicon oil</w:t>
      </w:r>
      <w:r>
        <w:t xml:space="preserve"> into the needle for about 2 seconds.</w:t>
      </w:r>
    </w:p>
    <w:p w14:paraId="5DED50B3" w14:textId="5CA257B9" w:rsidR="009003EA" w:rsidRDefault="009003EA" w:rsidP="00DE463F">
      <w:pPr>
        <w:snapToGrid w:val="0"/>
      </w:pPr>
      <w:r>
        <w:tab/>
        <w:t xml:space="preserve">Repeat this step for the other embryos in the left row.  </w:t>
      </w:r>
      <w:commentRangeStart w:id="1"/>
      <w:r>
        <w:t>When discharging yolk completely from the needle into the central yolk region,</w:t>
      </w:r>
      <w:r w:rsidR="004C546A">
        <w:t xml:space="preserve"> be aware that</w:t>
      </w:r>
      <w:r>
        <w:t xml:space="preserve"> the approach of oil in the needle can indicate that PGCs are soon to follow.  At this point, also </w:t>
      </w:r>
      <w:r w:rsidRPr="00A00250">
        <w:rPr>
          <w:highlight w:val="green"/>
        </w:rPr>
        <w:t>deposit the oil into the yolk region</w:t>
      </w:r>
      <w:r>
        <w:t xml:space="preserve"> to the extent possible.</w:t>
      </w:r>
      <w:commentRangeEnd w:id="1"/>
      <w:r w:rsidR="004C546A">
        <w:rPr>
          <w:rStyle w:val="a7"/>
        </w:rPr>
        <w:commentReference w:id="1"/>
      </w:r>
      <w:r>
        <w:t xml:space="preserve">  Do not allow the loaded PGCs to escape.  In this way, </w:t>
      </w:r>
      <w:r w:rsidRPr="00A00250">
        <w:rPr>
          <w:highlight w:val="green"/>
        </w:rPr>
        <w:t>newly loaded PGCs will be adjacent to PGCs from the previous embryos</w:t>
      </w:r>
      <w:r>
        <w:t xml:space="preserve"> loaded into the needle, without any intervening material present between them.</w:t>
      </w:r>
    </w:p>
    <w:p w14:paraId="743DBB37" w14:textId="77777777" w:rsidR="009003EA" w:rsidRDefault="009003EA" w:rsidP="00DE463F">
      <w:pPr>
        <w:snapToGrid w:val="0"/>
      </w:pPr>
      <w:r>
        <w:tab/>
        <w:t>Only use stage 5 embryos.  Do not use embryos that are stage 6 or later, or unfertilized eggs.</w:t>
      </w:r>
    </w:p>
    <w:p w14:paraId="45E450A8" w14:textId="77777777" w:rsidR="003E74AF" w:rsidRPr="009003EA" w:rsidRDefault="003E74AF" w:rsidP="003E74AF">
      <w:pPr>
        <w:snapToGrid w:val="0"/>
      </w:pPr>
    </w:p>
    <w:p w14:paraId="20490F46" w14:textId="77777777" w:rsidR="006A27F2" w:rsidRPr="00FE725B" w:rsidRDefault="006A27F2" w:rsidP="006A27F2">
      <w:pPr>
        <w:rPr>
          <w:color w:val="FF0000"/>
        </w:rPr>
      </w:pPr>
      <w:r w:rsidRPr="00F73EDA">
        <w:rPr>
          <w:color w:val="FF40FF"/>
        </w:rPr>
        <w:t>(</w:t>
      </w:r>
      <w:r w:rsidRPr="000A6E02">
        <w:rPr>
          <w:color w:val="FF0000"/>
        </w:rPr>
        <w:t>221103_回収</w:t>
      </w:r>
      <w:r w:rsidRPr="000A6E02">
        <w:rPr>
          <w:rFonts w:hint="eastAsia"/>
          <w:color w:val="FF0000"/>
        </w:rPr>
        <w:t>元</w:t>
      </w:r>
      <w:r w:rsidRPr="000A6E02">
        <w:rPr>
          <w:color w:val="FF0000"/>
        </w:rPr>
        <w:t>動画/MC170005</w:t>
      </w:r>
      <w:r w:rsidRPr="00370379">
        <w:rPr>
          <w:color w:val="FF40FF"/>
        </w:rPr>
        <w:t>：</w:t>
      </w:r>
      <w:r w:rsidRPr="000A6E02">
        <w:rPr>
          <w:color w:val="FF0000"/>
        </w:rPr>
        <w:t>02:29</w:t>
      </w:r>
      <w:r w:rsidRPr="000A6E02">
        <w:rPr>
          <w:rFonts w:hint="eastAsia"/>
          <w:color w:val="FF0000"/>
        </w:rPr>
        <w:t>〜</w:t>
      </w:r>
      <w:r w:rsidRPr="000A6E02">
        <w:rPr>
          <w:color w:val="FF0000"/>
        </w:rPr>
        <w:t>04:31</w:t>
      </w:r>
      <w:r w:rsidRPr="00370379">
        <w:rPr>
          <w:color w:val="FF40FF"/>
        </w:rPr>
        <w:t>（</w:t>
      </w:r>
      <w:r w:rsidRPr="000A6E02">
        <w:rPr>
          <w:rFonts w:hint="eastAsia"/>
          <w:color w:val="FF0000"/>
        </w:rPr>
        <w:t>最後の部分を残すように</w:t>
      </w:r>
      <w:r w:rsidRPr="000A6E02">
        <w:rPr>
          <w:color w:val="FF0000"/>
        </w:rPr>
        <w:t>30秒</w:t>
      </w:r>
      <w:r w:rsidRPr="000A6E02">
        <w:rPr>
          <w:rFonts w:hint="eastAsia"/>
          <w:color w:val="FF0000"/>
        </w:rPr>
        <w:t>程度に編集</w:t>
      </w:r>
      <w:r w:rsidRPr="00370379">
        <w:rPr>
          <w:color w:val="FF40FF"/>
        </w:rPr>
        <w:t>）細胞パイル)</w:t>
      </w:r>
      <w:r w:rsidRPr="00370379">
        <w:rPr>
          <w:rFonts w:hint="eastAsia"/>
          <w:color w:val="FF40FF"/>
        </w:rPr>
        <w:t xml:space="preserve">　</w:t>
      </w:r>
      <w:r w:rsidRPr="000A6E02">
        <w:rPr>
          <w:color w:val="FF0000"/>
        </w:rPr>
        <w:t>200928_回収動画</w:t>
      </w:r>
      <w:r w:rsidRPr="000A6E02">
        <w:rPr>
          <w:rFonts w:hint="eastAsia"/>
          <w:color w:val="FF0000"/>
        </w:rPr>
        <w:t>では</w:t>
      </w:r>
      <w:r w:rsidRPr="000A6E02">
        <w:rPr>
          <w:color w:val="FF0000"/>
        </w:rPr>
        <w:t>02:20</w:t>
      </w:r>
      <w:r w:rsidRPr="000A6E02">
        <w:rPr>
          <w:rFonts w:hint="eastAsia"/>
          <w:color w:val="FF0000"/>
        </w:rPr>
        <w:t>〜</w:t>
      </w:r>
      <w:r w:rsidRPr="000A6E02">
        <w:rPr>
          <w:color w:val="FF0000"/>
        </w:rPr>
        <w:t>02:20</w:t>
      </w:r>
      <w:r w:rsidRPr="000A6E02">
        <w:rPr>
          <w:rFonts w:hint="eastAsia"/>
          <w:color w:val="FF0000"/>
        </w:rPr>
        <w:t>で高速になる、元動画を編集</w:t>
      </w:r>
      <w:r w:rsidRPr="00370379">
        <w:rPr>
          <w:rFonts w:hint="eastAsia"/>
          <w:color w:val="FF0000"/>
        </w:rPr>
        <w:t xml:space="preserve">　</w:t>
      </w:r>
      <w:r w:rsidRPr="000A6E02">
        <w:rPr>
          <w:rFonts w:hint="eastAsia"/>
          <w:color w:val="FF0000"/>
        </w:rPr>
        <w:t>他の回収動画と色具合が変わらないか？全て元動画から編集し直すべきか</w:t>
      </w:r>
    </w:p>
    <w:p w14:paraId="3C82D731" w14:textId="77A1AE58" w:rsidR="003E74AF" w:rsidRDefault="003E74AF" w:rsidP="003E74AF">
      <w:pPr>
        <w:snapToGrid w:val="0"/>
      </w:pPr>
      <w:r>
        <w:t xml:space="preserve">After completing work with embryos in the left row, deposit all PGCs in the needle onto the surface of an embryo.  Unload any yolk or other contaminants </w:t>
      </w:r>
      <w:r w:rsidR="00082199">
        <w:t xml:space="preserve">into </w:t>
      </w:r>
      <w:r>
        <w:t>another embryo.</w:t>
      </w:r>
    </w:p>
    <w:p w14:paraId="02865004" w14:textId="77777777" w:rsidR="003E74AF" w:rsidRDefault="003E74AF" w:rsidP="003E74AF">
      <w:pPr>
        <w:snapToGrid w:val="0"/>
      </w:pPr>
      <w:r>
        <w:t>Next, collect PGCs from embryos in the right row.  After PGC collection, add the PGCs to the mass of PGCs collected from embryos in the left row.  We usually collect PGCs from about 30 embryos.</w:t>
      </w:r>
    </w:p>
    <w:p w14:paraId="75B85B6D" w14:textId="77777777" w:rsidR="003E74AF" w:rsidRPr="003E74AF" w:rsidRDefault="003E74AF" w:rsidP="003E74AF">
      <w:pPr>
        <w:snapToGrid w:val="0"/>
        <w:rPr>
          <w:u w:val="single"/>
        </w:rPr>
      </w:pPr>
      <w:r w:rsidRPr="003E74AF">
        <w:rPr>
          <w:u w:val="single"/>
        </w:rPr>
        <w:t>3.4 Applying CPA to PGCs</w:t>
      </w:r>
    </w:p>
    <w:p w14:paraId="3C986AB9" w14:textId="77777777" w:rsidR="003E74AF" w:rsidRPr="003E74AF" w:rsidRDefault="003E74AF" w:rsidP="003E74AF">
      <w:pPr>
        <w:snapToGrid w:val="0"/>
        <w:rPr>
          <w:color w:val="FF40FF"/>
        </w:rPr>
      </w:pPr>
      <w:r w:rsidRPr="003E74AF">
        <w:rPr>
          <w:color w:val="FF40FF"/>
        </w:rPr>
        <w:t>(200928_回収動画：02:53</w:t>
      </w:r>
      <w:r w:rsidRPr="003E74AF">
        <w:rPr>
          <w:rFonts w:hint="eastAsia"/>
          <w:color w:val="FF40FF"/>
        </w:rPr>
        <w:t>〜</w:t>
      </w:r>
      <w:r w:rsidRPr="003E74AF">
        <w:rPr>
          <w:color w:val="FF40FF"/>
        </w:rPr>
        <w:t>03:37（44秒）</w:t>
      </w:r>
    </w:p>
    <w:p w14:paraId="3E430B02" w14:textId="7834B891" w:rsidR="003E74AF" w:rsidRDefault="003E74AF" w:rsidP="003E74AF">
      <w:pPr>
        <w:snapToGrid w:val="0"/>
      </w:pPr>
      <w:r>
        <w:lastRenderedPageBreak/>
        <w:t xml:space="preserve">After washing the needle with CPA, load fresh CPA in the needle and add CPA to the PGCs.  The volume of CPA should be equivalent to that of the PGCs.  </w:t>
      </w:r>
      <w:r w:rsidR="00082199">
        <w:t>Remove any extra CPA from the cluster of PGCs, as shown.</w:t>
      </w:r>
    </w:p>
    <w:p w14:paraId="2D0A105D" w14:textId="77777777" w:rsidR="003E74AF" w:rsidRDefault="003E74AF" w:rsidP="003E74AF">
      <w:pPr>
        <w:snapToGrid w:val="0"/>
      </w:pPr>
      <w:r>
        <w:t>Empty the needle and then load silicon oil for 5 seconds or longer.  Load all the collected PGCs and then, for 5 sec or longer, load silicon oil.  PGCs are now sandwiched between two layers of silicon oil.</w:t>
      </w:r>
    </w:p>
    <w:p w14:paraId="762281F2" w14:textId="77777777" w:rsidR="003E74AF" w:rsidRPr="002A26FF" w:rsidRDefault="003E74AF" w:rsidP="003E74AF">
      <w:pPr>
        <w:snapToGrid w:val="0"/>
        <w:rPr>
          <w:color w:val="FF40FF"/>
        </w:rPr>
      </w:pPr>
      <w:r w:rsidRPr="002A26FF">
        <w:rPr>
          <w:color w:val="FF40FF"/>
        </w:rPr>
        <w:t>Slide</w:t>
      </w:r>
    </w:p>
    <w:p w14:paraId="24E009AA" w14:textId="77777777" w:rsidR="003E74AF" w:rsidRPr="003E74AF" w:rsidRDefault="003E74AF" w:rsidP="003E74AF">
      <w:pPr>
        <w:snapToGrid w:val="0"/>
        <w:rPr>
          <w:u w:val="single"/>
        </w:rPr>
      </w:pPr>
      <w:r w:rsidRPr="003E74AF">
        <w:rPr>
          <w:u w:val="single"/>
        </w:rPr>
        <w:t>3.5 Cryopreserving PGCs</w:t>
      </w:r>
    </w:p>
    <w:p w14:paraId="41DF9633" w14:textId="764FBD96" w:rsidR="003E74AF" w:rsidRPr="003E74AF" w:rsidRDefault="000F2E24" w:rsidP="003E74AF">
      <w:pPr>
        <w:snapToGrid w:val="0"/>
        <w:rPr>
          <w:color w:val="FF40FF"/>
        </w:rPr>
      </w:pPr>
      <w:r>
        <w:rPr>
          <w:rFonts w:hint="eastAsia"/>
          <w:color w:val="FF40FF"/>
        </w:rPr>
        <w:t xml:space="preserve">Slide　</w:t>
      </w:r>
      <w:r w:rsidR="00E07849">
        <w:rPr>
          <w:rFonts w:hint="eastAsia"/>
          <w:color w:val="FF40FF"/>
        </w:rPr>
        <w:t>1</w:t>
      </w:r>
      <w:r w:rsidR="00E07849">
        <w:rPr>
          <w:color w:val="FF40FF"/>
        </w:rPr>
        <w:t>0</w:t>
      </w:r>
      <w:r w:rsidR="00E07849">
        <w:rPr>
          <w:rFonts w:hint="eastAsia"/>
          <w:color w:val="FF40FF"/>
        </w:rPr>
        <w:t>月3</w:t>
      </w:r>
      <w:r w:rsidR="00E07849">
        <w:rPr>
          <w:color w:val="FF40FF"/>
        </w:rPr>
        <w:t>1</w:t>
      </w:r>
      <w:r w:rsidR="00E07849">
        <w:rPr>
          <w:rFonts w:hint="eastAsia"/>
          <w:color w:val="FF40FF"/>
        </w:rPr>
        <w:t>日に</w:t>
      </w:r>
      <w:r>
        <w:rPr>
          <w:rFonts w:hint="eastAsia"/>
          <w:color w:val="FF40FF"/>
        </w:rPr>
        <w:t>再撮影した</w:t>
      </w:r>
      <w:r w:rsidR="00E07849">
        <w:rPr>
          <w:rFonts w:hint="eastAsia"/>
          <w:color w:val="FF40FF"/>
        </w:rPr>
        <w:t>ホルダーに入れたニードル写真（静止画）</w:t>
      </w:r>
    </w:p>
    <w:p w14:paraId="3991FB65" w14:textId="77777777" w:rsidR="003E74AF" w:rsidRDefault="003E74AF" w:rsidP="003E74AF">
      <w:pPr>
        <w:snapToGrid w:val="0"/>
      </w:pPr>
      <w:r>
        <w:t>Detach the needle from the micromanipulator.  Blot the oil off the surface of the needle with soft tissue paper.  Do not directly touch the tip of the needle with the tissue.</w:t>
      </w:r>
    </w:p>
    <w:p w14:paraId="30661581" w14:textId="196659D6" w:rsidR="003E74AF" w:rsidRDefault="003E74AF" w:rsidP="003E74AF">
      <w:pPr>
        <w:snapToGrid w:val="0"/>
      </w:pPr>
      <w:r>
        <w:t xml:space="preserve">Attach the needle to </w:t>
      </w:r>
      <w:r w:rsidR="004C546A">
        <w:t>the</w:t>
      </w:r>
      <w:r>
        <w:t xml:space="preserve"> needle holder, shown here in yellow, and lock it in position at the base using plastic tape.</w:t>
      </w:r>
    </w:p>
    <w:p w14:paraId="5753B819" w14:textId="77777777" w:rsidR="003E74AF" w:rsidRDefault="003E74AF" w:rsidP="003E74AF">
      <w:pPr>
        <w:snapToGrid w:val="0"/>
      </w:pPr>
    </w:p>
    <w:p w14:paraId="41CA86CD" w14:textId="77777777" w:rsidR="003E74AF" w:rsidRPr="003E74AF" w:rsidRDefault="003E74AF" w:rsidP="003E74AF">
      <w:pPr>
        <w:snapToGrid w:val="0"/>
        <w:rPr>
          <w:color w:val="FF40FF"/>
        </w:rPr>
      </w:pPr>
      <w:r w:rsidRPr="003E74AF">
        <w:rPr>
          <w:color w:val="FF40FF"/>
        </w:rPr>
        <w:t>(3_凍結編210427： 38:05</w:t>
      </w:r>
      <w:r w:rsidRPr="003E74AF">
        <w:rPr>
          <w:rFonts w:hint="eastAsia"/>
          <w:color w:val="FF40FF"/>
        </w:rPr>
        <w:t>〜</w:t>
      </w:r>
      <w:r w:rsidRPr="003E74AF">
        <w:rPr>
          <w:color w:val="FF40FF"/>
        </w:rPr>
        <w:t>38:25（20秒）)</w:t>
      </w:r>
    </w:p>
    <w:p w14:paraId="178A3A3F" w14:textId="4CF1EFC9" w:rsidR="003E74AF" w:rsidRDefault="003E74AF" w:rsidP="003E74AF">
      <w:pPr>
        <w:snapToGrid w:val="0"/>
      </w:pPr>
      <w:r>
        <w:t>Flash freeze the holder with the needle</w:t>
      </w:r>
      <w:r w:rsidR="00E92987">
        <w:t xml:space="preserve"> by submerging it in liquid nitrogen in a container. </w:t>
      </w:r>
      <w:r w:rsidR="004C546A">
        <w:t xml:space="preserve"> D</w:t>
      </w:r>
      <w:r>
        <w:t>o not</w:t>
      </w:r>
      <w:r w:rsidR="004C546A">
        <w:t xml:space="preserve"> </w:t>
      </w:r>
      <w:r w:rsidR="00E92987">
        <w:t xml:space="preserve">release </w:t>
      </w:r>
      <w:r>
        <w:t>the holder until the liquid stops fizzing out of the rack.</w:t>
      </w:r>
      <w:r w:rsidR="00E92987">
        <w:t xml:space="preserve"> Long-term storage requires the </w:t>
      </w:r>
      <w:r w:rsidR="00495859" w:rsidRPr="000A6E02">
        <w:t>needle</w:t>
      </w:r>
      <w:r w:rsidR="001B00DB" w:rsidRPr="000A6E02">
        <w:t xml:space="preserve"> </w:t>
      </w:r>
      <w:bookmarkStart w:id="2" w:name="_GoBack"/>
      <w:bookmarkEnd w:id="2"/>
      <w:r w:rsidR="00E92987">
        <w:t>to be in the</w:t>
      </w:r>
      <w:r>
        <w:t xml:space="preserve"> liquid phase area, not the gas phase area, </w:t>
      </w:r>
      <w:r w:rsidR="00E92987">
        <w:t>of</w:t>
      </w:r>
      <w:r>
        <w:t xml:space="preserve"> a storage tank.</w:t>
      </w:r>
    </w:p>
    <w:p w14:paraId="2CE94B6B" w14:textId="77777777" w:rsidR="003E74AF" w:rsidRPr="003E74AF" w:rsidRDefault="003E74AF" w:rsidP="00355A14">
      <w:pPr>
        <w:snapToGrid w:val="0"/>
        <w:spacing w:beforeLines="50" w:before="180"/>
        <w:rPr>
          <w:color w:val="0432FF"/>
          <w:sz w:val="24"/>
        </w:rPr>
      </w:pPr>
      <w:r w:rsidRPr="003E74AF">
        <w:rPr>
          <w:color w:val="0432FF"/>
          <w:sz w:val="24"/>
        </w:rPr>
        <w:t>Chapter 4: Thawing &amp; Transplanting PGCs</w:t>
      </w:r>
    </w:p>
    <w:p w14:paraId="0CFF1B1F" w14:textId="0F3E251E" w:rsidR="003E74AF" w:rsidRPr="003E74AF" w:rsidRDefault="003E74AF" w:rsidP="003E74AF">
      <w:pPr>
        <w:snapToGrid w:val="0"/>
        <w:rPr>
          <w:u w:val="single"/>
        </w:rPr>
      </w:pPr>
      <w:r w:rsidRPr="003E74AF">
        <w:rPr>
          <w:u w:val="single"/>
        </w:rPr>
        <w:t xml:space="preserve">4.1 </w:t>
      </w:r>
      <w:r w:rsidR="000C5C8C" w:rsidRPr="000C5C8C">
        <w:rPr>
          <w:u w:val="single"/>
        </w:rPr>
        <w:t xml:space="preserve">Collecting, </w:t>
      </w:r>
      <w:proofErr w:type="spellStart"/>
      <w:r w:rsidR="000C5C8C" w:rsidRPr="000C5C8C">
        <w:rPr>
          <w:u w:val="single"/>
        </w:rPr>
        <w:t>dechorionating</w:t>
      </w:r>
      <w:proofErr w:type="spellEnd"/>
      <w:r w:rsidR="000C5C8C" w:rsidRPr="000C5C8C">
        <w:rPr>
          <w:u w:val="single"/>
        </w:rPr>
        <w:t>, and aligning embryos</w:t>
      </w:r>
    </w:p>
    <w:p w14:paraId="31C0202C" w14:textId="77777777" w:rsidR="003E74AF" w:rsidRPr="003E74AF" w:rsidRDefault="003E74AF" w:rsidP="003E74AF">
      <w:pPr>
        <w:snapToGrid w:val="0"/>
        <w:rPr>
          <w:color w:val="FF40FF"/>
        </w:rPr>
      </w:pPr>
      <w:r w:rsidRPr="003E74AF">
        <w:rPr>
          <w:color w:val="FF40FF"/>
        </w:rPr>
        <w:t>Slide</w:t>
      </w:r>
    </w:p>
    <w:p w14:paraId="329EFC65" w14:textId="77777777" w:rsidR="003E74AF" w:rsidRDefault="003E74AF" w:rsidP="003E74AF">
      <w:pPr>
        <w:snapToGrid w:val="0"/>
      </w:pPr>
      <w:r>
        <w:t>Align the agametic host embryos on a transplantation glass slide.  However, this time, orient the posterior to the right (the side to be manipulated) and the ventral to the top.</w:t>
      </w:r>
    </w:p>
    <w:p w14:paraId="18458250" w14:textId="355D2D70" w:rsidR="003E74AF" w:rsidRDefault="003E74AF" w:rsidP="003E74AF">
      <w:pPr>
        <w:snapToGrid w:val="0"/>
      </w:pPr>
      <w:r>
        <w:t>Line up 30 to 40 embryos in two rows in 20 min.  While doing this, operate a humidifier for 2-10 minutes, if the room humidity requires it.</w:t>
      </w:r>
      <w:r w:rsidR="00073ECF">
        <w:t xml:space="preserve"> </w:t>
      </w:r>
      <w:r w:rsidR="003E7C57">
        <w:t xml:space="preserve"> </w:t>
      </w:r>
      <w:r w:rsidR="003E7C57" w:rsidRPr="000A6E02">
        <w:t>Watch section 4.3</w:t>
      </w:r>
      <w:r w:rsidR="000C05D4" w:rsidRPr="000A6E02">
        <w:t xml:space="preserve"> for</w:t>
      </w:r>
      <w:r w:rsidR="003E7C57" w:rsidRPr="000A6E02">
        <w:t xml:space="preserve"> ideal embryo condition.  </w:t>
      </w:r>
      <w:commentRangeStart w:id="3"/>
      <w:commentRangeStart w:id="4"/>
      <w:r w:rsidR="00073ECF" w:rsidRPr="000A6E02">
        <w:t>(Ideal humidity: 10 to 30 %)</w:t>
      </w:r>
      <w:commentRangeEnd w:id="3"/>
      <w:r w:rsidR="00073ECF" w:rsidRPr="000A6E02">
        <w:rPr>
          <w:rStyle w:val="a7"/>
        </w:rPr>
        <w:commentReference w:id="3"/>
      </w:r>
      <w:commentRangeEnd w:id="4"/>
      <w:r w:rsidR="000A6E02" w:rsidRPr="000A6E02">
        <w:rPr>
          <w:rStyle w:val="a7"/>
        </w:rPr>
        <w:commentReference w:id="4"/>
      </w:r>
    </w:p>
    <w:p w14:paraId="3DA505D0" w14:textId="77777777" w:rsidR="003E74AF" w:rsidRDefault="003E74AF" w:rsidP="003E74AF">
      <w:pPr>
        <w:snapToGrid w:val="0"/>
      </w:pPr>
      <w:r>
        <w:t>Use only stage-5 embryos as hosts.</w:t>
      </w:r>
    </w:p>
    <w:p w14:paraId="7EDCD2BA" w14:textId="77777777" w:rsidR="003E74AF" w:rsidRPr="003E74AF" w:rsidRDefault="003E74AF" w:rsidP="003E74AF">
      <w:pPr>
        <w:snapToGrid w:val="0"/>
        <w:rPr>
          <w:u w:val="single"/>
        </w:rPr>
      </w:pPr>
      <w:r w:rsidRPr="003E74AF">
        <w:rPr>
          <w:u w:val="single"/>
        </w:rPr>
        <w:t>4.2 Thawing PGCs</w:t>
      </w:r>
    </w:p>
    <w:p w14:paraId="788D256C" w14:textId="77777777" w:rsidR="003E74AF" w:rsidRPr="003E74AF" w:rsidRDefault="003E74AF" w:rsidP="003E74AF">
      <w:pPr>
        <w:snapToGrid w:val="0"/>
        <w:rPr>
          <w:color w:val="FF40FF"/>
        </w:rPr>
      </w:pPr>
      <w:r w:rsidRPr="003E74AF">
        <w:rPr>
          <w:color w:val="FF40FF"/>
        </w:rPr>
        <w:t>(4_移植編1_210427：20:20</w:t>
      </w:r>
      <w:r w:rsidRPr="003E74AF">
        <w:rPr>
          <w:rFonts w:hint="eastAsia"/>
          <w:color w:val="FF40FF"/>
        </w:rPr>
        <w:t>〜</w:t>
      </w:r>
      <w:r w:rsidRPr="003E74AF">
        <w:rPr>
          <w:color w:val="FF40FF"/>
        </w:rPr>
        <w:t>20:40（20秒）、続けて22:23</w:t>
      </w:r>
      <w:r w:rsidRPr="003E74AF">
        <w:rPr>
          <w:rFonts w:hint="eastAsia"/>
          <w:color w:val="FF40FF"/>
        </w:rPr>
        <w:t>〜</w:t>
      </w:r>
      <w:r w:rsidRPr="003E74AF">
        <w:rPr>
          <w:color w:val="FF40FF"/>
        </w:rPr>
        <w:t>22:37、（14秒））</w:t>
      </w:r>
    </w:p>
    <w:p w14:paraId="59E1AA2D" w14:textId="77777777" w:rsidR="003E74AF" w:rsidRPr="00F90504" w:rsidRDefault="003E74AF" w:rsidP="003E74AF">
      <w:pPr>
        <w:snapToGrid w:val="0"/>
        <w:rPr>
          <w:color w:val="FF0000"/>
        </w:rPr>
      </w:pPr>
      <w:r w:rsidRPr="00F90504">
        <w:rPr>
          <w:color w:val="FF0000"/>
          <w:highlight w:val="yellow"/>
        </w:rPr>
        <w:t>22:22からの映像に引出し線をつけて"1x EBR"を記載</w:t>
      </w:r>
    </w:p>
    <w:p w14:paraId="414A699F" w14:textId="77777777" w:rsidR="003E74AF" w:rsidRDefault="003E74AF" w:rsidP="003E74AF">
      <w:pPr>
        <w:snapToGrid w:val="0"/>
      </w:pPr>
      <w:r>
        <w:t>To quickly thaw cryopreserved PGCs, slip the holder containing the needle into a 1xEBR solution and keep it submerged for 10 seconds.</w:t>
      </w:r>
    </w:p>
    <w:p w14:paraId="5EC2DA77" w14:textId="77777777" w:rsidR="003E74AF" w:rsidRPr="003E74AF" w:rsidRDefault="003E74AF" w:rsidP="003E74AF">
      <w:pPr>
        <w:snapToGrid w:val="0"/>
        <w:rPr>
          <w:u w:val="single"/>
        </w:rPr>
      </w:pPr>
      <w:r w:rsidRPr="003E74AF">
        <w:rPr>
          <w:u w:val="single"/>
        </w:rPr>
        <w:t>4.3 Transplanting PGCs to host embryos</w:t>
      </w:r>
    </w:p>
    <w:p w14:paraId="74440209" w14:textId="77777777" w:rsidR="003E74AF" w:rsidRDefault="003E74AF" w:rsidP="003E74AF">
      <w:pPr>
        <w:snapToGrid w:val="0"/>
      </w:pPr>
      <w:r>
        <w:t>Place the transplantation glass slide on the stage of a microscope.  Attach the freeze-thawed needle to the holder, and bring the first embryo in the left row and the needle tip into the same focal plane.</w:t>
      </w:r>
    </w:p>
    <w:p w14:paraId="700F084E" w14:textId="77777777" w:rsidR="003E74AF" w:rsidRPr="003E74AF" w:rsidRDefault="003E74AF" w:rsidP="003E74AF">
      <w:pPr>
        <w:snapToGrid w:val="0"/>
        <w:rPr>
          <w:color w:val="FF40FF"/>
        </w:rPr>
      </w:pPr>
      <w:r w:rsidRPr="003E74AF">
        <w:rPr>
          <w:color w:val="FF40FF"/>
        </w:rPr>
        <w:t>(200928_移植動画：00:00</w:t>
      </w:r>
      <w:r w:rsidRPr="003E74AF">
        <w:rPr>
          <w:rFonts w:hint="eastAsia"/>
          <w:color w:val="FF40FF"/>
        </w:rPr>
        <w:t>〜</w:t>
      </w:r>
      <w:r w:rsidRPr="003E74AF">
        <w:rPr>
          <w:color w:val="FF40FF"/>
        </w:rPr>
        <w:t>02:41（2分41秒）、200928_移植動画：02:53</w:t>
      </w:r>
      <w:r w:rsidRPr="003E74AF">
        <w:rPr>
          <w:rFonts w:hint="eastAsia"/>
          <w:color w:val="FF40FF"/>
        </w:rPr>
        <w:t>〜</w:t>
      </w:r>
      <w:r w:rsidRPr="003E74AF">
        <w:rPr>
          <w:color w:val="FF40FF"/>
        </w:rPr>
        <w:t>03:11（18秒）)</w:t>
      </w:r>
    </w:p>
    <w:p w14:paraId="0BBE8E0D" w14:textId="07BC2508" w:rsidR="003E74AF" w:rsidRDefault="003E74AF" w:rsidP="003E74AF">
      <w:pPr>
        <w:snapToGrid w:val="0"/>
      </w:pPr>
      <w:r>
        <w:t xml:space="preserve">Using a 20x objective lens, gently move the needle tip to the surface of the posterior end of the embryo.  Make sure that after you gently prod the outside of the embryos, they slowly return to their original shape.  </w:t>
      </w:r>
      <w:r w:rsidR="00F90504">
        <w:t xml:space="preserve">Prodding </w:t>
      </w:r>
      <w:r>
        <w:t xml:space="preserve">will confirm that the embryo’s osmotic pressure is </w:t>
      </w:r>
      <w:r w:rsidR="00F90504">
        <w:t>not too high or too low.</w:t>
      </w:r>
      <w:r>
        <w:t xml:space="preserve">  If the room humidity is greater than 30%, </w:t>
      </w:r>
      <w:r w:rsidR="00F90504">
        <w:rPr>
          <w:rFonts w:hint="eastAsia"/>
        </w:rPr>
        <w:t>5</w:t>
      </w:r>
      <w:r w:rsidR="00F90504">
        <w:t xml:space="preserve"> </w:t>
      </w:r>
      <w:r>
        <w:t>minutes of air drying will be needed to reach the desired pressure.</w:t>
      </w:r>
    </w:p>
    <w:p w14:paraId="285C49FD" w14:textId="57E569AA" w:rsidR="003E74AF" w:rsidRDefault="003E74AF" w:rsidP="003E74AF">
      <w:pPr>
        <w:snapToGrid w:val="0"/>
      </w:pPr>
      <w:r>
        <w:lastRenderedPageBreak/>
        <w:tab/>
        <w:t xml:space="preserve">Gently move the needle and penetrate a stage 5 embryo from the posterior pole.  Gently deposit about 10 - 20 PGCs just inside the posterior pole precisely </w:t>
      </w:r>
      <w:r w:rsidRPr="001361A3">
        <w:rPr>
          <w:u w:val="single"/>
        </w:rPr>
        <w:t>between</w:t>
      </w:r>
      <w:r>
        <w:t xml:space="preserve"> the vitelline membrane and </w:t>
      </w:r>
      <w:r w:rsidR="00073ECF">
        <w:t xml:space="preserve">the </w:t>
      </w:r>
      <w:r>
        <w:t>somatic cell layer of the embryo. Avoid depositing them in the somatic cell layer.</w:t>
      </w:r>
    </w:p>
    <w:p w14:paraId="778F2A66" w14:textId="77777777" w:rsidR="003E74AF" w:rsidRDefault="003E74AF" w:rsidP="003E74AF">
      <w:pPr>
        <w:snapToGrid w:val="0"/>
      </w:pPr>
      <w:r>
        <w:t>Retract the needle from the embryo.</w:t>
      </w:r>
    </w:p>
    <w:p w14:paraId="081A3D4F" w14:textId="77777777" w:rsidR="00F90504" w:rsidRDefault="00F90504" w:rsidP="00F90504">
      <w:pPr>
        <w:snapToGrid w:val="0"/>
      </w:pPr>
      <w:r>
        <w:tab/>
        <w:t>Repeat this step in the next embryo.</w:t>
      </w:r>
    </w:p>
    <w:p w14:paraId="52E587DD" w14:textId="77777777" w:rsidR="00283120" w:rsidRDefault="00283120" w:rsidP="00283120">
      <w:r w:rsidRPr="004E7552">
        <w:tab/>
        <w:t xml:space="preserve">If the yolk or perivitelline fluids have leaked out of the embryo, load them into the </w:t>
      </w:r>
      <w:r>
        <w:t>needle.</w:t>
      </w:r>
    </w:p>
    <w:p w14:paraId="2F49CDD6" w14:textId="77777777" w:rsidR="00F90504" w:rsidRPr="00283120" w:rsidRDefault="00F90504" w:rsidP="00F90504">
      <w:pPr>
        <w:snapToGrid w:val="0"/>
      </w:pPr>
    </w:p>
    <w:p w14:paraId="4C65A4E5" w14:textId="77777777" w:rsidR="003E74AF" w:rsidRDefault="003E74AF" w:rsidP="003E74AF">
      <w:pPr>
        <w:snapToGrid w:val="0"/>
      </w:pPr>
      <w:r>
        <w:t>Next, we will show you examples of three conditions: an adequately dried, an overly dried, and an insufficiently dried embryo.</w:t>
      </w:r>
    </w:p>
    <w:p w14:paraId="7273C5D9" w14:textId="77777777" w:rsidR="003E74AF" w:rsidRDefault="003E74AF" w:rsidP="003E74AF">
      <w:pPr>
        <w:snapToGrid w:val="0"/>
      </w:pPr>
      <w:r>
        <w:t>(Embryos well suited for Transplantationスライド（数秒）)</w:t>
      </w:r>
    </w:p>
    <w:p w14:paraId="5E79FBCF" w14:textId="77777777" w:rsidR="003E74AF" w:rsidRPr="003E74AF" w:rsidRDefault="003E74AF" w:rsidP="003E74AF">
      <w:pPr>
        <w:snapToGrid w:val="0"/>
        <w:rPr>
          <w:color w:val="FF40FF"/>
        </w:rPr>
      </w:pPr>
      <w:r w:rsidRPr="003E74AF">
        <w:rPr>
          <w:rFonts w:hint="eastAsia"/>
          <w:color w:val="FF40FF"/>
        </w:rPr>
        <w:t>（追加移植動画</w:t>
      </w:r>
      <w:r w:rsidRPr="003E74AF">
        <w:rPr>
          <w:color w:val="FF40FF"/>
        </w:rPr>
        <w:t>MC170002.MP4：2:10-02:40（30秒））</w:t>
      </w:r>
    </w:p>
    <w:p w14:paraId="08BE1649" w14:textId="77777777" w:rsidR="003E74AF" w:rsidRPr="004218A1" w:rsidRDefault="003E74AF" w:rsidP="003E74AF">
      <w:pPr>
        <w:snapToGrid w:val="0"/>
        <w:rPr>
          <w:color w:val="FF0000"/>
        </w:rPr>
      </w:pPr>
      <w:r w:rsidRPr="004218A1">
        <w:rPr>
          <w:color w:val="FF0000"/>
        </w:rPr>
        <w:t>Add “Adequately dried embryo” to the movie.</w:t>
      </w:r>
    </w:p>
    <w:p w14:paraId="7F699913" w14:textId="77777777" w:rsidR="003E74AF" w:rsidRPr="003E74AF" w:rsidRDefault="003E74AF" w:rsidP="003E74AF">
      <w:pPr>
        <w:snapToGrid w:val="0"/>
        <w:rPr>
          <w:color w:val="FF40FF"/>
        </w:rPr>
      </w:pPr>
      <w:r w:rsidRPr="003E74AF">
        <w:rPr>
          <w:rFonts w:hint="eastAsia"/>
          <w:color w:val="FF40FF"/>
        </w:rPr>
        <w:t>（追加移植動画</w:t>
      </w:r>
      <w:r w:rsidRPr="003E74AF">
        <w:rPr>
          <w:color w:val="FF40FF"/>
        </w:rPr>
        <w:t>MC170002.MP4：03:00-03:26（26秒））</w:t>
      </w:r>
    </w:p>
    <w:p w14:paraId="112274B4" w14:textId="77777777" w:rsidR="003E74AF" w:rsidRPr="004218A1" w:rsidRDefault="003E74AF" w:rsidP="003E74AF">
      <w:pPr>
        <w:snapToGrid w:val="0"/>
        <w:rPr>
          <w:color w:val="FF0000"/>
        </w:rPr>
      </w:pPr>
      <w:r w:rsidRPr="004218A1">
        <w:rPr>
          <w:color w:val="FF0000"/>
        </w:rPr>
        <w:t>Add “Overly dried embryo” to the movie.</w:t>
      </w:r>
    </w:p>
    <w:p w14:paraId="71E3C82C" w14:textId="77777777" w:rsidR="003E74AF" w:rsidRPr="003E74AF" w:rsidRDefault="003E74AF" w:rsidP="003E74AF">
      <w:pPr>
        <w:snapToGrid w:val="0"/>
        <w:rPr>
          <w:color w:val="FF40FF"/>
        </w:rPr>
      </w:pPr>
      <w:r w:rsidRPr="003E74AF">
        <w:rPr>
          <w:rFonts w:hint="eastAsia"/>
          <w:color w:val="FF40FF"/>
        </w:rPr>
        <w:t>（追加移植動画</w:t>
      </w:r>
      <w:r w:rsidRPr="003E74AF">
        <w:rPr>
          <w:color w:val="FF40FF"/>
        </w:rPr>
        <w:t>MC170004.MP4：07:45-08:16（31秒））</w:t>
      </w:r>
    </w:p>
    <w:p w14:paraId="4A833552" w14:textId="77777777" w:rsidR="003E74AF" w:rsidRPr="004218A1" w:rsidRDefault="003E74AF" w:rsidP="003E74AF">
      <w:pPr>
        <w:snapToGrid w:val="0"/>
        <w:rPr>
          <w:color w:val="FF0000"/>
        </w:rPr>
      </w:pPr>
      <w:r w:rsidRPr="004218A1">
        <w:rPr>
          <w:color w:val="FF0000"/>
        </w:rPr>
        <w:t>Add “Insufficiently dried embryo” to the movie.</w:t>
      </w:r>
    </w:p>
    <w:p w14:paraId="26A17603" w14:textId="77777777" w:rsidR="003E74AF" w:rsidRDefault="003E74AF" w:rsidP="003E74AF">
      <w:pPr>
        <w:snapToGrid w:val="0"/>
      </w:pPr>
    </w:p>
    <w:p w14:paraId="1B392829" w14:textId="77777777" w:rsidR="003E74AF" w:rsidRDefault="003E74AF" w:rsidP="003E74AF">
      <w:pPr>
        <w:snapToGrid w:val="0"/>
      </w:pPr>
      <w:r>
        <w:t>Remove any embryos which did not receive transplanted PGCs, and incubate the remaining embryos in a moisturizing container at 25ºC.</w:t>
      </w:r>
    </w:p>
    <w:p w14:paraId="7AC662EA" w14:textId="77777777" w:rsidR="003E74AF" w:rsidRPr="003E74AF" w:rsidRDefault="003E74AF" w:rsidP="00355A14">
      <w:pPr>
        <w:snapToGrid w:val="0"/>
        <w:spacing w:beforeLines="50" w:before="180"/>
        <w:rPr>
          <w:color w:val="0432FF"/>
          <w:sz w:val="24"/>
        </w:rPr>
      </w:pPr>
      <w:r w:rsidRPr="003E74AF">
        <w:rPr>
          <w:color w:val="0432FF"/>
          <w:sz w:val="24"/>
        </w:rPr>
        <w:t>Chapter 5: Restoring Donor Strains</w:t>
      </w:r>
    </w:p>
    <w:p w14:paraId="27CDA9CA" w14:textId="77777777" w:rsidR="003E74AF" w:rsidRPr="003E74AF" w:rsidRDefault="003E74AF" w:rsidP="003E74AF">
      <w:pPr>
        <w:snapToGrid w:val="0"/>
        <w:rPr>
          <w:color w:val="FF40FF"/>
        </w:rPr>
      </w:pPr>
      <w:r w:rsidRPr="003E74AF">
        <w:rPr>
          <w:color w:val="FF40FF"/>
        </w:rPr>
        <w:t>Slide</w:t>
      </w:r>
    </w:p>
    <w:p w14:paraId="17F76AC0" w14:textId="77777777" w:rsidR="003E74AF" w:rsidRDefault="003E74AF" w:rsidP="003E74AF">
      <w:pPr>
        <w:snapToGrid w:val="0"/>
      </w:pPr>
      <w:r>
        <w:t>Using an agametic host makes it possible for us to restore the entire genome at once without balancer chromosome stock crossing.  To restore the strain, simply cross newly emerged female and male flies.</w:t>
      </w:r>
    </w:p>
    <w:p w14:paraId="09C6FC5A" w14:textId="77777777" w:rsidR="003E74AF" w:rsidRPr="003E74AF" w:rsidRDefault="003E74AF" w:rsidP="00355A14">
      <w:pPr>
        <w:snapToGrid w:val="0"/>
        <w:spacing w:beforeLines="50" w:before="180"/>
        <w:rPr>
          <w:color w:val="0432FF"/>
          <w:sz w:val="24"/>
        </w:rPr>
      </w:pPr>
      <w:r w:rsidRPr="003E74AF">
        <w:rPr>
          <w:color w:val="0432FF"/>
          <w:sz w:val="24"/>
        </w:rPr>
        <w:t>Chapter 6: Results</w:t>
      </w:r>
    </w:p>
    <w:p w14:paraId="2A7CCADB" w14:textId="77777777" w:rsidR="00983F54" w:rsidRPr="003E74AF" w:rsidRDefault="00983F54" w:rsidP="00983F54">
      <w:pPr>
        <w:snapToGrid w:val="0"/>
        <w:rPr>
          <w:color w:val="FF40FF"/>
        </w:rPr>
      </w:pPr>
      <w:r w:rsidRPr="003E74AF">
        <w:rPr>
          <w:color w:val="FF40FF"/>
        </w:rPr>
        <w:t>Slide</w:t>
      </w:r>
    </w:p>
    <w:p w14:paraId="31CBCFCE" w14:textId="0B6FB932" w:rsidR="003E74AF" w:rsidRDefault="000C05D4" w:rsidP="003E74AF">
      <w:pPr>
        <w:snapToGrid w:val="0"/>
      </w:pPr>
      <w:r w:rsidRPr="000A6E02">
        <w:t xml:space="preserve">Our </w:t>
      </w:r>
      <w:r w:rsidR="00073ECF" w:rsidRPr="000A6E02">
        <w:t>data</w:t>
      </w:r>
      <w:r w:rsidR="00532E6A" w:rsidRPr="000A6E02">
        <w:t xml:space="preserve"> </w:t>
      </w:r>
      <w:r w:rsidR="001B00DB" w:rsidRPr="000A6E02">
        <w:t>for</w:t>
      </w:r>
      <w:r w:rsidRPr="000A6E02">
        <w:t xml:space="preserve"> cryopreserved-PGC transplantation into agametic host embryos</w:t>
      </w:r>
      <w:r>
        <w:t xml:space="preserve"> </w:t>
      </w:r>
      <w:r w:rsidR="00532E6A">
        <w:t xml:space="preserve">show </w:t>
      </w:r>
      <w:r w:rsidR="00ED377F">
        <w:t>that at most</w:t>
      </w:r>
      <w:r w:rsidR="001B00DB">
        <w:t>,</w:t>
      </w:r>
      <w:r w:rsidR="00ED377F">
        <w:t xml:space="preserve"> 15 transplanted embryos are required to obtain </w:t>
      </w:r>
      <w:r w:rsidR="00073ECF">
        <w:t xml:space="preserve">a </w:t>
      </w:r>
      <w:r w:rsidR="00ED377F">
        <w:t xml:space="preserve">single host couple </w:t>
      </w:r>
      <w:r w:rsidR="00073ECF">
        <w:t xml:space="preserve">capable of </w:t>
      </w:r>
      <w:r w:rsidR="00ED377F">
        <w:t>producing donor-derived progeny of both sexes</w:t>
      </w:r>
      <w:r w:rsidR="00EC7381">
        <w:t xml:space="preserve">.  </w:t>
      </w:r>
    </w:p>
    <w:p w14:paraId="72EFD3C5" w14:textId="77777777" w:rsidR="003E74AF" w:rsidRPr="003E74AF" w:rsidRDefault="003E74AF" w:rsidP="00355A14">
      <w:pPr>
        <w:snapToGrid w:val="0"/>
        <w:spacing w:beforeLines="50" w:before="180"/>
        <w:rPr>
          <w:color w:val="0432FF"/>
          <w:sz w:val="24"/>
        </w:rPr>
      </w:pPr>
      <w:r w:rsidRPr="003E74AF">
        <w:rPr>
          <w:color w:val="0432FF"/>
          <w:sz w:val="24"/>
        </w:rPr>
        <w:t>Chapter 7: Conclusion</w:t>
      </w:r>
    </w:p>
    <w:p w14:paraId="1A1F076C" w14:textId="77777777" w:rsidR="00E57A5A" w:rsidRPr="003E74AF" w:rsidRDefault="00E57A5A" w:rsidP="00E57A5A">
      <w:pPr>
        <w:snapToGrid w:val="0"/>
        <w:rPr>
          <w:color w:val="FF40FF"/>
        </w:rPr>
      </w:pPr>
      <w:r w:rsidRPr="003E74AF">
        <w:rPr>
          <w:color w:val="FF40FF"/>
        </w:rPr>
        <w:t>Slide</w:t>
      </w:r>
    </w:p>
    <w:p w14:paraId="31B86010" w14:textId="16F135EB" w:rsidR="004D4BEC" w:rsidRDefault="003E74AF" w:rsidP="003E74AF">
      <w:pPr>
        <w:snapToGrid w:val="0"/>
      </w:pPr>
      <w:r>
        <w:t xml:space="preserve">PGC cryopreservation is a method </w:t>
      </w:r>
      <w:r w:rsidR="00073ECF">
        <w:t>of</w:t>
      </w:r>
      <w:r>
        <w:t xml:space="preserve"> maintain</w:t>
      </w:r>
      <w:r w:rsidR="00073ECF">
        <w:t>ing</w:t>
      </w:r>
      <w:r>
        <w:t xml:space="preserve"> </w:t>
      </w:r>
      <w:r w:rsidR="00073ECF">
        <w:t xml:space="preserve">specific </w:t>
      </w:r>
      <w:r>
        <w:t xml:space="preserve">Drosophila stocks long-term.  </w:t>
      </w:r>
      <w:r w:rsidR="00004B5F">
        <w:t>A</w:t>
      </w:r>
      <w:r>
        <w:t>gametic hos</w:t>
      </w:r>
      <w:commentRangeStart w:id="5"/>
      <w:r>
        <w:t xml:space="preserve">ts </w:t>
      </w:r>
      <w:r w:rsidR="005F125C">
        <w:t>serve</w:t>
      </w:r>
      <w:r>
        <w:t xml:space="preserve"> to restore th</w:t>
      </w:r>
      <w:commentRangeEnd w:id="5"/>
      <w:r w:rsidR="00004B5F">
        <w:rPr>
          <w:rStyle w:val="a7"/>
        </w:rPr>
        <w:commentReference w:id="5"/>
      </w:r>
      <w:r>
        <w:t xml:space="preserve">e original stocks in </w:t>
      </w:r>
      <w:r w:rsidR="005F125C">
        <w:t>a single</w:t>
      </w:r>
      <w:r>
        <w:t xml:space="preserve"> generation without</w:t>
      </w:r>
      <w:r w:rsidR="005F125C">
        <w:t xml:space="preserve"> host chromosome</w:t>
      </w:r>
      <w:r>
        <w:t xml:space="preserve"> contamination. PGC cryopreservation </w:t>
      </w:r>
      <w:r w:rsidR="00004B5F">
        <w:t>is thought to</w:t>
      </w:r>
      <w:r>
        <w:t xml:space="preserve"> have potential application</w:t>
      </w:r>
      <w:r w:rsidR="00004B5F">
        <w:t>s</w:t>
      </w:r>
      <w:r>
        <w:t xml:space="preserve"> to other insects and organisms.</w:t>
      </w:r>
    </w:p>
    <w:p w14:paraId="447DED3E" w14:textId="77777777" w:rsidR="003E74AF" w:rsidRDefault="003E74AF" w:rsidP="003E74AF">
      <w:pPr>
        <w:snapToGrid w:val="0"/>
      </w:pPr>
    </w:p>
    <w:sectPr w:rsidR="003E74AF" w:rsidSect="000616E0">
      <w:pgSz w:w="11900" w:h="16820"/>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宮田ワンダ・ルース・ウィングフィールド" w:date="2023-04-07T15:49:00Z" w:initials="MSOffice">
    <w:p w14:paraId="71BA4551" w14:textId="7B5BBCFB" w:rsidR="00495859" w:rsidRDefault="00495859">
      <w:pPr>
        <w:pStyle w:val="a8"/>
      </w:pPr>
      <w:r>
        <w:rPr>
          <w:rStyle w:val="a7"/>
        </w:rPr>
        <w:annotationRef/>
      </w:r>
      <w:r>
        <w:rPr>
          <w:rFonts w:hint="eastAsia"/>
        </w:rPr>
        <w:t>T</w:t>
      </w:r>
      <w:r>
        <w:t xml:space="preserve">here wasn’t enough time to read this section. </w:t>
      </w:r>
    </w:p>
  </w:comment>
  <w:comment w:id="1" w:author="宮田ワンダ・ルース・ウィングフィールド" w:date="2023-03-24T15:31:00Z" w:initials="MSOffice">
    <w:p w14:paraId="012C278C" w14:textId="1E4EDC6B" w:rsidR="00495859" w:rsidRDefault="00495859">
      <w:pPr>
        <w:pStyle w:val="a8"/>
      </w:pPr>
      <w:r>
        <w:rPr>
          <w:rStyle w:val="a7"/>
        </w:rPr>
        <w:annotationRef/>
      </w:r>
      <w:r>
        <w:t>.</w:t>
      </w:r>
    </w:p>
  </w:comment>
  <w:comment w:id="3" w:author="宮田ワンダ・ルース・ウィングフィールド" w:date="2023-03-24T15:39:00Z" w:initials="MSOffice">
    <w:p w14:paraId="2EDAFFF1" w14:textId="226F2E45" w:rsidR="00495859" w:rsidRDefault="00495859">
      <w:pPr>
        <w:pStyle w:val="a8"/>
      </w:pPr>
      <w:r>
        <w:t>.</w:t>
      </w:r>
    </w:p>
  </w:comment>
  <w:comment w:id="4" w:author="Microsoft Office User" w:date="2023-04-16T12:22:00Z" w:initials="MOU">
    <w:p w14:paraId="7E932133" w14:textId="6D6DA566" w:rsidR="000A6E02" w:rsidRDefault="000A6E02">
      <w:pPr>
        <w:pStyle w:val="a8"/>
      </w:pPr>
      <w:r>
        <w:rPr>
          <w:rStyle w:val="a7"/>
        </w:rPr>
        <w:annotationRef/>
      </w:r>
    </w:p>
  </w:comment>
  <w:comment w:id="5" w:author="宮田ワンダ・ルース・ウィングフィールド" w:date="2023-03-24T15:47:00Z" w:initials="MSOffice">
    <w:p w14:paraId="5A48650C" w14:textId="3EBD4880" w:rsidR="00495859" w:rsidRDefault="00495859">
      <w:pPr>
        <w:pStyle w:val="a8"/>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BA4551" w15:done="0"/>
  <w15:commentEx w15:paraId="012C278C" w15:done="0"/>
  <w15:commentEx w15:paraId="2EDAFFF1" w15:done="0"/>
  <w15:commentEx w15:paraId="7E932133" w15:paraIdParent="2EDAFFF1" w15:done="0"/>
  <w15:commentEx w15:paraId="5A48650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BA4551" w16cid:durableId="27DFC67F"/>
  <w16cid:commentId w16cid:paraId="012C278C" w16cid:durableId="27DFC680"/>
  <w16cid:commentId w16cid:paraId="2EDAFFF1" w16cid:durableId="27DFC681"/>
  <w16cid:commentId w16cid:paraId="7E932133" w16cid:durableId="27E666EF"/>
  <w16cid:commentId w16cid:paraId="5A48650C" w16cid:durableId="27DFC6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61469" w14:textId="77777777" w:rsidR="002230ED" w:rsidRDefault="002230ED" w:rsidP="004C546A">
      <w:r>
        <w:separator/>
      </w:r>
    </w:p>
  </w:endnote>
  <w:endnote w:type="continuationSeparator" w:id="0">
    <w:p w14:paraId="7AE404C4" w14:textId="77777777" w:rsidR="002230ED" w:rsidRDefault="002230ED" w:rsidP="004C5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51B54" w14:textId="77777777" w:rsidR="002230ED" w:rsidRDefault="002230ED" w:rsidP="004C546A">
      <w:r>
        <w:separator/>
      </w:r>
    </w:p>
  </w:footnote>
  <w:footnote w:type="continuationSeparator" w:id="0">
    <w:p w14:paraId="1CFFBF5D" w14:textId="77777777" w:rsidR="002230ED" w:rsidRDefault="002230ED" w:rsidP="004C546A">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宮田ワンダ・ルース・ウィングフィールド">
    <w15:presenceInfo w15:providerId="None" w15:userId="宮田ワンダ・ルース・ウィングフィールド"/>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4AF"/>
    <w:rsid w:val="00000B14"/>
    <w:rsid w:val="00004003"/>
    <w:rsid w:val="00004B5F"/>
    <w:rsid w:val="0000579B"/>
    <w:rsid w:val="000113E1"/>
    <w:rsid w:val="00016DF2"/>
    <w:rsid w:val="00020E9C"/>
    <w:rsid w:val="00020F7C"/>
    <w:rsid w:val="000267EA"/>
    <w:rsid w:val="0003403C"/>
    <w:rsid w:val="000343D1"/>
    <w:rsid w:val="00050B80"/>
    <w:rsid w:val="00052961"/>
    <w:rsid w:val="000543F3"/>
    <w:rsid w:val="000551C2"/>
    <w:rsid w:val="000564B4"/>
    <w:rsid w:val="000565AF"/>
    <w:rsid w:val="000616E0"/>
    <w:rsid w:val="000633B4"/>
    <w:rsid w:val="00066412"/>
    <w:rsid w:val="00072AEE"/>
    <w:rsid w:val="00073ECF"/>
    <w:rsid w:val="00082199"/>
    <w:rsid w:val="000825E8"/>
    <w:rsid w:val="0008287E"/>
    <w:rsid w:val="00084810"/>
    <w:rsid w:val="00084B4E"/>
    <w:rsid w:val="00090E0F"/>
    <w:rsid w:val="00094222"/>
    <w:rsid w:val="000942ED"/>
    <w:rsid w:val="00094862"/>
    <w:rsid w:val="00094F21"/>
    <w:rsid w:val="00096024"/>
    <w:rsid w:val="0009611B"/>
    <w:rsid w:val="000A1D6B"/>
    <w:rsid w:val="000A277B"/>
    <w:rsid w:val="000A3007"/>
    <w:rsid w:val="000A35BC"/>
    <w:rsid w:val="000A53CB"/>
    <w:rsid w:val="000A562E"/>
    <w:rsid w:val="000A6E02"/>
    <w:rsid w:val="000B11C2"/>
    <w:rsid w:val="000B20A5"/>
    <w:rsid w:val="000B38F7"/>
    <w:rsid w:val="000C05D4"/>
    <w:rsid w:val="000C07E7"/>
    <w:rsid w:val="000C10B6"/>
    <w:rsid w:val="000C2AD1"/>
    <w:rsid w:val="000C5C8C"/>
    <w:rsid w:val="000C73DD"/>
    <w:rsid w:val="000C79F1"/>
    <w:rsid w:val="000D00E1"/>
    <w:rsid w:val="000D7349"/>
    <w:rsid w:val="000E4D43"/>
    <w:rsid w:val="000E6372"/>
    <w:rsid w:val="000E79C3"/>
    <w:rsid w:val="000F2E24"/>
    <w:rsid w:val="000F4234"/>
    <w:rsid w:val="00101387"/>
    <w:rsid w:val="00111356"/>
    <w:rsid w:val="00122994"/>
    <w:rsid w:val="00132F65"/>
    <w:rsid w:val="001361A3"/>
    <w:rsid w:val="00144C4A"/>
    <w:rsid w:val="00150268"/>
    <w:rsid w:val="00152D61"/>
    <w:rsid w:val="001546EA"/>
    <w:rsid w:val="00157F30"/>
    <w:rsid w:val="00162723"/>
    <w:rsid w:val="00162ED9"/>
    <w:rsid w:val="00163426"/>
    <w:rsid w:val="00167630"/>
    <w:rsid w:val="001678F8"/>
    <w:rsid w:val="0017452A"/>
    <w:rsid w:val="0017533B"/>
    <w:rsid w:val="0018388C"/>
    <w:rsid w:val="00185D99"/>
    <w:rsid w:val="00187F81"/>
    <w:rsid w:val="00190DA3"/>
    <w:rsid w:val="00191B73"/>
    <w:rsid w:val="001959E8"/>
    <w:rsid w:val="001960E6"/>
    <w:rsid w:val="0019784D"/>
    <w:rsid w:val="001A0138"/>
    <w:rsid w:val="001A02FB"/>
    <w:rsid w:val="001A09C8"/>
    <w:rsid w:val="001A1B3F"/>
    <w:rsid w:val="001A57F0"/>
    <w:rsid w:val="001B00DB"/>
    <w:rsid w:val="001B39CC"/>
    <w:rsid w:val="001B5CD8"/>
    <w:rsid w:val="001B629B"/>
    <w:rsid w:val="001B7CD8"/>
    <w:rsid w:val="001C472A"/>
    <w:rsid w:val="001C6DFA"/>
    <w:rsid w:val="001C7D3B"/>
    <w:rsid w:val="001D7B47"/>
    <w:rsid w:val="001D7F87"/>
    <w:rsid w:val="001E23C7"/>
    <w:rsid w:val="001E25A5"/>
    <w:rsid w:val="001F168B"/>
    <w:rsid w:val="001F2600"/>
    <w:rsid w:val="00201827"/>
    <w:rsid w:val="002041A1"/>
    <w:rsid w:val="002069CF"/>
    <w:rsid w:val="00212EA8"/>
    <w:rsid w:val="002156AB"/>
    <w:rsid w:val="00215C45"/>
    <w:rsid w:val="002177EA"/>
    <w:rsid w:val="002230ED"/>
    <w:rsid w:val="00224F4B"/>
    <w:rsid w:val="002257F7"/>
    <w:rsid w:val="0023072F"/>
    <w:rsid w:val="00232A49"/>
    <w:rsid w:val="00232BE7"/>
    <w:rsid w:val="00233EC4"/>
    <w:rsid w:val="00240492"/>
    <w:rsid w:val="0024343C"/>
    <w:rsid w:val="00245702"/>
    <w:rsid w:val="00246E50"/>
    <w:rsid w:val="00247804"/>
    <w:rsid w:val="00247AE3"/>
    <w:rsid w:val="00250BCD"/>
    <w:rsid w:val="002518D3"/>
    <w:rsid w:val="00251B98"/>
    <w:rsid w:val="0025236E"/>
    <w:rsid w:val="00252518"/>
    <w:rsid w:val="002548AF"/>
    <w:rsid w:val="00255920"/>
    <w:rsid w:val="00261939"/>
    <w:rsid w:val="002631C7"/>
    <w:rsid w:val="002706FA"/>
    <w:rsid w:val="00271039"/>
    <w:rsid w:val="00271AFA"/>
    <w:rsid w:val="00274536"/>
    <w:rsid w:val="00276ECD"/>
    <w:rsid w:val="00277698"/>
    <w:rsid w:val="00277AEF"/>
    <w:rsid w:val="00283120"/>
    <w:rsid w:val="00284B6F"/>
    <w:rsid w:val="00287094"/>
    <w:rsid w:val="0029206C"/>
    <w:rsid w:val="0029215C"/>
    <w:rsid w:val="002A253D"/>
    <w:rsid w:val="002A26FF"/>
    <w:rsid w:val="002A54BC"/>
    <w:rsid w:val="002A5696"/>
    <w:rsid w:val="002B1FDB"/>
    <w:rsid w:val="002B5071"/>
    <w:rsid w:val="002B5085"/>
    <w:rsid w:val="002B599B"/>
    <w:rsid w:val="002B5EBA"/>
    <w:rsid w:val="002C4D57"/>
    <w:rsid w:val="002C4E38"/>
    <w:rsid w:val="002D44C5"/>
    <w:rsid w:val="002E0C02"/>
    <w:rsid w:val="002E483C"/>
    <w:rsid w:val="002E4F8A"/>
    <w:rsid w:val="002F16BD"/>
    <w:rsid w:val="002F1A3E"/>
    <w:rsid w:val="002F2535"/>
    <w:rsid w:val="002F4CB4"/>
    <w:rsid w:val="002F52F5"/>
    <w:rsid w:val="002F6C22"/>
    <w:rsid w:val="002F7EB5"/>
    <w:rsid w:val="003009A9"/>
    <w:rsid w:val="00302769"/>
    <w:rsid w:val="003069D5"/>
    <w:rsid w:val="00312A22"/>
    <w:rsid w:val="00312CA9"/>
    <w:rsid w:val="00316C3C"/>
    <w:rsid w:val="003201C6"/>
    <w:rsid w:val="003204EC"/>
    <w:rsid w:val="003236E8"/>
    <w:rsid w:val="0033258F"/>
    <w:rsid w:val="0033294C"/>
    <w:rsid w:val="0033599B"/>
    <w:rsid w:val="00350B13"/>
    <w:rsid w:val="00351F94"/>
    <w:rsid w:val="00353200"/>
    <w:rsid w:val="00355A14"/>
    <w:rsid w:val="00360B46"/>
    <w:rsid w:val="00361A3B"/>
    <w:rsid w:val="00365A18"/>
    <w:rsid w:val="00370379"/>
    <w:rsid w:val="00377EBA"/>
    <w:rsid w:val="003824D5"/>
    <w:rsid w:val="00391300"/>
    <w:rsid w:val="00394DAF"/>
    <w:rsid w:val="00397FFE"/>
    <w:rsid w:val="003A39B7"/>
    <w:rsid w:val="003B3856"/>
    <w:rsid w:val="003C0737"/>
    <w:rsid w:val="003C1175"/>
    <w:rsid w:val="003C11F0"/>
    <w:rsid w:val="003C2111"/>
    <w:rsid w:val="003C38FB"/>
    <w:rsid w:val="003C5C2D"/>
    <w:rsid w:val="003D4BD4"/>
    <w:rsid w:val="003D689C"/>
    <w:rsid w:val="003D69AC"/>
    <w:rsid w:val="003E74AF"/>
    <w:rsid w:val="003E76F6"/>
    <w:rsid w:val="003E7C57"/>
    <w:rsid w:val="003F49A4"/>
    <w:rsid w:val="00400922"/>
    <w:rsid w:val="00412629"/>
    <w:rsid w:val="004127C3"/>
    <w:rsid w:val="0041521D"/>
    <w:rsid w:val="00421708"/>
    <w:rsid w:val="004218A1"/>
    <w:rsid w:val="00424913"/>
    <w:rsid w:val="00430814"/>
    <w:rsid w:val="004326E5"/>
    <w:rsid w:val="004337E9"/>
    <w:rsid w:val="0043390F"/>
    <w:rsid w:val="004351D7"/>
    <w:rsid w:val="00443174"/>
    <w:rsid w:val="004435E2"/>
    <w:rsid w:val="00447BCC"/>
    <w:rsid w:val="00450BCA"/>
    <w:rsid w:val="00460948"/>
    <w:rsid w:val="004617B1"/>
    <w:rsid w:val="00477B06"/>
    <w:rsid w:val="00481A41"/>
    <w:rsid w:val="00483569"/>
    <w:rsid w:val="0048576F"/>
    <w:rsid w:val="004931F6"/>
    <w:rsid w:val="00495811"/>
    <w:rsid w:val="00495859"/>
    <w:rsid w:val="00497C22"/>
    <w:rsid w:val="004A179D"/>
    <w:rsid w:val="004A290A"/>
    <w:rsid w:val="004A4FFF"/>
    <w:rsid w:val="004A577F"/>
    <w:rsid w:val="004A5F40"/>
    <w:rsid w:val="004A66B6"/>
    <w:rsid w:val="004B58F6"/>
    <w:rsid w:val="004B5EAE"/>
    <w:rsid w:val="004C25EC"/>
    <w:rsid w:val="004C546A"/>
    <w:rsid w:val="004C5812"/>
    <w:rsid w:val="004D31AC"/>
    <w:rsid w:val="004D4BEC"/>
    <w:rsid w:val="004D7B52"/>
    <w:rsid w:val="004E0F19"/>
    <w:rsid w:val="004E1FB9"/>
    <w:rsid w:val="004E6AFB"/>
    <w:rsid w:val="004E7552"/>
    <w:rsid w:val="004F2895"/>
    <w:rsid w:val="004F4294"/>
    <w:rsid w:val="004F6482"/>
    <w:rsid w:val="004F7464"/>
    <w:rsid w:val="0050293F"/>
    <w:rsid w:val="00502EB4"/>
    <w:rsid w:val="005078F4"/>
    <w:rsid w:val="00507990"/>
    <w:rsid w:val="00507EE7"/>
    <w:rsid w:val="00514D42"/>
    <w:rsid w:val="00524D40"/>
    <w:rsid w:val="0052783A"/>
    <w:rsid w:val="00531579"/>
    <w:rsid w:val="00532E6A"/>
    <w:rsid w:val="00533A3F"/>
    <w:rsid w:val="00533F3B"/>
    <w:rsid w:val="00541E54"/>
    <w:rsid w:val="00546F87"/>
    <w:rsid w:val="005472F9"/>
    <w:rsid w:val="005520BD"/>
    <w:rsid w:val="00552351"/>
    <w:rsid w:val="00554C31"/>
    <w:rsid w:val="00556F49"/>
    <w:rsid w:val="00557579"/>
    <w:rsid w:val="005600D0"/>
    <w:rsid w:val="00561D99"/>
    <w:rsid w:val="00562112"/>
    <w:rsid w:val="00562E8E"/>
    <w:rsid w:val="0056465D"/>
    <w:rsid w:val="00565EBC"/>
    <w:rsid w:val="00566322"/>
    <w:rsid w:val="00566367"/>
    <w:rsid w:val="00567D5A"/>
    <w:rsid w:val="005803BB"/>
    <w:rsid w:val="00580403"/>
    <w:rsid w:val="0058103C"/>
    <w:rsid w:val="0058176B"/>
    <w:rsid w:val="0059037E"/>
    <w:rsid w:val="00590BCB"/>
    <w:rsid w:val="00591F19"/>
    <w:rsid w:val="005945BF"/>
    <w:rsid w:val="005A2089"/>
    <w:rsid w:val="005A26A8"/>
    <w:rsid w:val="005A4B22"/>
    <w:rsid w:val="005B18A6"/>
    <w:rsid w:val="005B4565"/>
    <w:rsid w:val="005C1AE3"/>
    <w:rsid w:val="005D09AF"/>
    <w:rsid w:val="005D1248"/>
    <w:rsid w:val="005D75DC"/>
    <w:rsid w:val="005D7ACC"/>
    <w:rsid w:val="005E0584"/>
    <w:rsid w:val="005E3D9A"/>
    <w:rsid w:val="005E6E35"/>
    <w:rsid w:val="005F0281"/>
    <w:rsid w:val="005F0D6E"/>
    <w:rsid w:val="005F125C"/>
    <w:rsid w:val="005F3422"/>
    <w:rsid w:val="005F421A"/>
    <w:rsid w:val="005F55F0"/>
    <w:rsid w:val="00603E77"/>
    <w:rsid w:val="0060469A"/>
    <w:rsid w:val="00613B07"/>
    <w:rsid w:val="00616852"/>
    <w:rsid w:val="00617C0D"/>
    <w:rsid w:val="00622AA1"/>
    <w:rsid w:val="0062446B"/>
    <w:rsid w:val="006250E7"/>
    <w:rsid w:val="006339EF"/>
    <w:rsid w:val="00633A60"/>
    <w:rsid w:val="00636CDB"/>
    <w:rsid w:val="00641CCD"/>
    <w:rsid w:val="00646CDE"/>
    <w:rsid w:val="00651DF8"/>
    <w:rsid w:val="00660A64"/>
    <w:rsid w:val="00660A9D"/>
    <w:rsid w:val="0066141F"/>
    <w:rsid w:val="006624BD"/>
    <w:rsid w:val="00665AEC"/>
    <w:rsid w:val="00666665"/>
    <w:rsid w:val="006740FD"/>
    <w:rsid w:val="00674B98"/>
    <w:rsid w:val="00676111"/>
    <w:rsid w:val="0069271A"/>
    <w:rsid w:val="006A24CA"/>
    <w:rsid w:val="006A27F2"/>
    <w:rsid w:val="006A33DF"/>
    <w:rsid w:val="006A6AAD"/>
    <w:rsid w:val="006A78DF"/>
    <w:rsid w:val="006B2F03"/>
    <w:rsid w:val="006B5821"/>
    <w:rsid w:val="006B7944"/>
    <w:rsid w:val="006C0E0F"/>
    <w:rsid w:val="006C74FF"/>
    <w:rsid w:val="006D2BA4"/>
    <w:rsid w:val="006D71E9"/>
    <w:rsid w:val="006E1123"/>
    <w:rsid w:val="006E1BD9"/>
    <w:rsid w:val="006E4677"/>
    <w:rsid w:val="006F0544"/>
    <w:rsid w:val="006F0632"/>
    <w:rsid w:val="006F17CD"/>
    <w:rsid w:val="006F22C7"/>
    <w:rsid w:val="006F2607"/>
    <w:rsid w:val="006F60F7"/>
    <w:rsid w:val="00702D42"/>
    <w:rsid w:val="007039CE"/>
    <w:rsid w:val="00711AF2"/>
    <w:rsid w:val="00713AB4"/>
    <w:rsid w:val="00716831"/>
    <w:rsid w:val="00717C61"/>
    <w:rsid w:val="007201B5"/>
    <w:rsid w:val="00727E4E"/>
    <w:rsid w:val="007412C7"/>
    <w:rsid w:val="0074218B"/>
    <w:rsid w:val="00743E30"/>
    <w:rsid w:val="007446A8"/>
    <w:rsid w:val="007447A3"/>
    <w:rsid w:val="00746D6C"/>
    <w:rsid w:val="00747B04"/>
    <w:rsid w:val="0075183E"/>
    <w:rsid w:val="00755C78"/>
    <w:rsid w:val="0076283A"/>
    <w:rsid w:val="00762EE1"/>
    <w:rsid w:val="0077062A"/>
    <w:rsid w:val="00771EF3"/>
    <w:rsid w:val="00774477"/>
    <w:rsid w:val="00780EBB"/>
    <w:rsid w:val="00782410"/>
    <w:rsid w:val="007846B7"/>
    <w:rsid w:val="00785381"/>
    <w:rsid w:val="00785EB6"/>
    <w:rsid w:val="00792538"/>
    <w:rsid w:val="007A0238"/>
    <w:rsid w:val="007A1D2D"/>
    <w:rsid w:val="007A2566"/>
    <w:rsid w:val="007A6BB9"/>
    <w:rsid w:val="007B4B6D"/>
    <w:rsid w:val="007B553E"/>
    <w:rsid w:val="007C175A"/>
    <w:rsid w:val="007C1CE2"/>
    <w:rsid w:val="007C7DD9"/>
    <w:rsid w:val="007D155F"/>
    <w:rsid w:val="007D221C"/>
    <w:rsid w:val="007E59FD"/>
    <w:rsid w:val="007E60AD"/>
    <w:rsid w:val="007E7E0B"/>
    <w:rsid w:val="007F316E"/>
    <w:rsid w:val="007F6059"/>
    <w:rsid w:val="008025C1"/>
    <w:rsid w:val="00803D26"/>
    <w:rsid w:val="00812848"/>
    <w:rsid w:val="00823159"/>
    <w:rsid w:val="00826AFA"/>
    <w:rsid w:val="00827BF2"/>
    <w:rsid w:val="00832DBF"/>
    <w:rsid w:val="00834BCD"/>
    <w:rsid w:val="0083605E"/>
    <w:rsid w:val="00844EF5"/>
    <w:rsid w:val="00847550"/>
    <w:rsid w:val="00851E49"/>
    <w:rsid w:val="0085285C"/>
    <w:rsid w:val="00855F5A"/>
    <w:rsid w:val="008615B5"/>
    <w:rsid w:val="00861DAA"/>
    <w:rsid w:val="00863696"/>
    <w:rsid w:val="008657B9"/>
    <w:rsid w:val="008664F4"/>
    <w:rsid w:val="00867FF8"/>
    <w:rsid w:val="00871D24"/>
    <w:rsid w:val="008746C5"/>
    <w:rsid w:val="0088048B"/>
    <w:rsid w:val="00881155"/>
    <w:rsid w:val="0088181C"/>
    <w:rsid w:val="00887929"/>
    <w:rsid w:val="008941AA"/>
    <w:rsid w:val="008A1A52"/>
    <w:rsid w:val="008A4681"/>
    <w:rsid w:val="008C6B80"/>
    <w:rsid w:val="008D0991"/>
    <w:rsid w:val="008D0C75"/>
    <w:rsid w:val="008D68E6"/>
    <w:rsid w:val="008E10FC"/>
    <w:rsid w:val="008E3FC9"/>
    <w:rsid w:val="008E4518"/>
    <w:rsid w:val="008E7B46"/>
    <w:rsid w:val="008E7C52"/>
    <w:rsid w:val="008F21C2"/>
    <w:rsid w:val="008F5D6C"/>
    <w:rsid w:val="008F69F7"/>
    <w:rsid w:val="009003EA"/>
    <w:rsid w:val="009032E5"/>
    <w:rsid w:val="00903682"/>
    <w:rsid w:val="00904733"/>
    <w:rsid w:val="00905B1F"/>
    <w:rsid w:val="00907DE8"/>
    <w:rsid w:val="009116A6"/>
    <w:rsid w:val="00912C2F"/>
    <w:rsid w:val="00917F91"/>
    <w:rsid w:val="00920B73"/>
    <w:rsid w:val="00921A78"/>
    <w:rsid w:val="009238CA"/>
    <w:rsid w:val="00926056"/>
    <w:rsid w:val="00926384"/>
    <w:rsid w:val="00927BDC"/>
    <w:rsid w:val="00932624"/>
    <w:rsid w:val="009344CF"/>
    <w:rsid w:val="00937A39"/>
    <w:rsid w:val="009412AD"/>
    <w:rsid w:val="00941684"/>
    <w:rsid w:val="00945510"/>
    <w:rsid w:val="00967C26"/>
    <w:rsid w:val="009836FE"/>
    <w:rsid w:val="00983F54"/>
    <w:rsid w:val="00985194"/>
    <w:rsid w:val="00985AB7"/>
    <w:rsid w:val="00986FF4"/>
    <w:rsid w:val="00993D05"/>
    <w:rsid w:val="009967CE"/>
    <w:rsid w:val="009A316E"/>
    <w:rsid w:val="009B4F93"/>
    <w:rsid w:val="009C0B77"/>
    <w:rsid w:val="009C21E2"/>
    <w:rsid w:val="009C5B99"/>
    <w:rsid w:val="009D4321"/>
    <w:rsid w:val="009D472E"/>
    <w:rsid w:val="009E36FE"/>
    <w:rsid w:val="009E6A5F"/>
    <w:rsid w:val="009F3CA6"/>
    <w:rsid w:val="009F6ACE"/>
    <w:rsid w:val="009F79B7"/>
    <w:rsid w:val="00A01DA9"/>
    <w:rsid w:val="00A03E3A"/>
    <w:rsid w:val="00A07933"/>
    <w:rsid w:val="00A12628"/>
    <w:rsid w:val="00A146DB"/>
    <w:rsid w:val="00A179D4"/>
    <w:rsid w:val="00A26BE1"/>
    <w:rsid w:val="00A302F9"/>
    <w:rsid w:val="00A371B1"/>
    <w:rsid w:val="00A468FC"/>
    <w:rsid w:val="00A47C2F"/>
    <w:rsid w:val="00A545E1"/>
    <w:rsid w:val="00A56866"/>
    <w:rsid w:val="00A57E85"/>
    <w:rsid w:val="00A57EE3"/>
    <w:rsid w:val="00A70097"/>
    <w:rsid w:val="00A70760"/>
    <w:rsid w:val="00A70DC6"/>
    <w:rsid w:val="00A730C0"/>
    <w:rsid w:val="00A73645"/>
    <w:rsid w:val="00A81708"/>
    <w:rsid w:val="00A81876"/>
    <w:rsid w:val="00A83BED"/>
    <w:rsid w:val="00A84B3C"/>
    <w:rsid w:val="00A912B8"/>
    <w:rsid w:val="00A91B26"/>
    <w:rsid w:val="00A93A80"/>
    <w:rsid w:val="00A94F17"/>
    <w:rsid w:val="00A97829"/>
    <w:rsid w:val="00AA1549"/>
    <w:rsid w:val="00AA1BEE"/>
    <w:rsid w:val="00AA3C51"/>
    <w:rsid w:val="00AA4104"/>
    <w:rsid w:val="00AA69BA"/>
    <w:rsid w:val="00AB29B8"/>
    <w:rsid w:val="00AB2C4D"/>
    <w:rsid w:val="00AB3CBF"/>
    <w:rsid w:val="00AB4A7F"/>
    <w:rsid w:val="00AB4F48"/>
    <w:rsid w:val="00AC5222"/>
    <w:rsid w:val="00AC6860"/>
    <w:rsid w:val="00AD3C39"/>
    <w:rsid w:val="00AD62EE"/>
    <w:rsid w:val="00AE5A2F"/>
    <w:rsid w:val="00AF3F5F"/>
    <w:rsid w:val="00AF5CEB"/>
    <w:rsid w:val="00AF6307"/>
    <w:rsid w:val="00B00238"/>
    <w:rsid w:val="00B03DFB"/>
    <w:rsid w:val="00B047A5"/>
    <w:rsid w:val="00B047D7"/>
    <w:rsid w:val="00B108A4"/>
    <w:rsid w:val="00B13927"/>
    <w:rsid w:val="00B13FFF"/>
    <w:rsid w:val="00B14EAD"/>
    <w:rsid w:val="00B15C9D"/>
    <w:rsid w:val="00B26D6A"/>
    <w:rsid w:val="00B27423"/>
    <w:rsid w:val="00B361F9"/>
    <w:rsid w:val="00B40D5B"/>
    <w:rsid w:val="00B4338F"/>
    <w:rsid w:val="00B44ED4"/>
    <w:rsid w:val="00B47EBA"/>
    <w:rsid w:val="00B568D6"/>
    <w:rsid w:val="00B57398"/>
    <w:rsid w:val="00B60125"/>
    <w:rsid w:val="00B62A1C"/>
    <w:rsid w:val="00B66875"/>
    <w:rsid w:val="00B6749F"/>
    <w:rsid w:val="00B67D9E"/>
    <w:rsid w:val="00B74067"/>
    <w:rsid w:val="00B829EB"/>
    <w:rsid w:val="00B844DF"/>
    <w:rsid w:val="00B86557"/>
    <w:rsid w:val="00B9404B"/>
    <w:rsid w:val="00B96081"/>
    <w:rsid w:val="00BA021D"/>
    <w:rsid w:val="00BA2F7C"/>
    <w:rsid w:val="00BA3BCD"/>
    <w:rsid w:val="00BA6816"/>
    <w:rsid w:val="00BB09A1"/>
    <w:rsid w:val="00BB6091"/>
    <w:rsid w:val="00BB6E65"/>
    <w:rsid w:val="00BC76D1"/>
    <w:rsid w:val="00BC7C92"/>
    <w:rsid w:val="00BD03D9"/>
    <w:rsid w:val="00BD27FA"/>
    <w:rsid w:val="00BE548D"/>
    <w:rsid w:val="00BE5598"/>
    <w:rsid w:val="00BE7FBA"/>
    <w:rsid w:val="00BF1172"/>
    <w:rsid w:val="00BF3EEE"/>
    <w:rsid w:val="00BF519F"/>
    <w:rsid w:val="00BF5F42"/>
    <w:rsid w:val="00BF6C05"/>
    <w:rsid w:val="00BF6DE2"/>
    <w:rsid w:val="00C038C9"/>
    <w:rsid w:val="00C07B16"/>
    <w:rsid w:val="00C14EEE"/>
    <w:rsid w:val="00C313E3"/>
    <w:rsid w:val="00C321D7"/>
    <w:rsid w:val="00C32C1F"/>
    <w:rsid w:val="00C35D5F"/>
    <w:rsid w:val="00C402DF"/>
    <w:rsid w:val="00C42E21"/>
    <w:rsid w:val="00C504BE"/>
    <w:rsid w:val="00C53486"/>
    <w:rsid w:val="00C534C0"/>
    <w:rsid w:val="00C5502E"/>
    <w:rsid w:val="00C63B54"/>
    <w:rsid w:val="00C661E6"/>
    <w:rsid w:val="00C75DBF"/>
    <w:rsid w:val="00C76964"/>
    <w:rsid w:val="00C77633"/>
    <w:rsid w:val="00C806ED"/>
    <w:rsid w:val="00C81156"/>
    <w:rsid w:val="00C81BF9"/>
    <w:rsid w:val="00C8298B"/>
    <w:rsid w:val="00C87C4A"/>
    <w:rsid w:val="00C91269"/>
    <w:rsid w:val="00C93C2F"/>
    <w:rsid w:val="00C93C44"/>
    <w:rsid w:val="00C966CC"/>
    <w:rsid w:val="00CA0CD6"/>
    <w:rsid w:val="00CA33A5"/>
    <w:rsid w:val="00CB3976"/>
    <w:rsid w:val="00CB3C45"/>
    <w:rsid w:val="00CB66B9"/>
    <w:rsid w:val="00CB7719"/>
    <w:rsid w:val="00CC0057"/>
    <w:rsid w:val="00CC5D4D"/>
    <w:rsid w:val="00CD19C1"/>
    <w:rsid w:val="00CE2CF1"/>
    <w:rsid w:val="00CF0464"/>
    <w:rsid w:val="00CF169F"/>
    <w:rsid w:val="00CF2B74"/>
    <w:rsid w:val="00CF3549"/>
    <w:rsid w:val="00CF75F7"/>
    <w:rsid w:val="00D01496"/>
    <w:rsid w:val="00D02E94"/>
    <w:rsid w:val="00D05D83"/>
    <w:rsid w:val="00D06B32"/>
    <w:rsid w:val="00D13353"/>
    <w:rsid w:val="00D1421E"/>
    <w:rsid w:val="00D14E91"/>
    <w:rsid w:val="00D21246"/>
    <w:rsid w:val="00D237E3"/>
    <w:rsid w:val="00D24E32"/>
    <w:rsid w:val="00D27F42"/>
    <w:rsid w:val="00D31AAF"/>
    <w:rsid w:val="00D34A66"/>
    <w:rsid w:val="00D377DB"/>
    <w:rsid w:val="00D37C63"/>
    <w:rsid w:val="00D410EE"/>
    <w:rsid w:val="00D47E46"/>
    <w:rsid w:val="00D507A4"/>
    <w:rsid w:val="00D53112"/>
    <w:rsid w:val="00D6168E"/>
    <w:rsid w:val="00D63AE3"/>
    <w:rsid w:val="00D738CC"/>
    <w:rsid w:val="00D749EE"/>
    <w:rsid w:val="00D8058F"/>
    <w:rsid w:val="00D85596"/>
    <w:rsid w:val="00D869CE"/>
    <w:rsid w:val="00D90030"/>
    <w:rsid w:val="00D95F07"/>
    <w:rsid w:val="00D96EF9"/>
    <w:rsid w:val="00DA0057"/>
    <w:rsid w:val="00DA1273"/>
    <w:rsid w:val="00DA232E"/>
    <w:rsid w:val="00DA60DA"/>
    <w:rsid w:val="00DB2F57"/>
    <w:rsid w:val="00DB4E2B"/>
    <w:rsid w:val="00DB7D43"/>
    <w:rsid w:val="00DC13C7"/>
    <w:rsid w:val="00DC3474"/>
    <w:rsid w:val="00DC3E2A"/>
    <w:rsid w:val="00DD13E1"/>
    <w:rsid w:val="00DD6769"/>
    <w:rsid w:val="00DD692E"/>
    <w:rsid w:val="00DE463F"/>
    <w:rsid w:val="00DE6860"/>
    <w:rsid w:val="00DF0382"/>
    <w:rsid w:val="00DF50CA"/>
    <w:rsid w:val="00E05294"/>
    <w:rsid w:val="00E05F90"/>
    <w:rsid w:val="00E07849"/>
    <w:rsid w:val="00E10A3F"/>
    <w:rsid w:val="00E11738"/>
    <w:rsid w:val="00E1507E"/>
    <w:rsid w:val="00E152E5"/>
    <w:rsid w:val="00E1555E"/>
    <w:rsid w:val="00E171C6"/>
    <w:rsid w:val="00E2609B"/>
    <w:rsid w:val="00E318C6"/>
    <w:rsid w:val="00E3719B"/>
    <w:rsid w:val="00E41C76"/>
    <w:rsid w:val="00E47136"/>
    <w:rsid w:val="00E510DB"/>
    <w:rsid w:val="00E51518"/>
    <w:rsid w:val="00E5236D"/>
    <w:rsid w:val="00E55777"/>
    <w:rsid w:val="00E57A5A"/>
    <w:rsid w:val="00E60725"/>
    <w:rsid w:val="00E61484"/>
    <w:rsid w:val="00E63389"/>
    <w:rsid w:val="00E64FBD"/>
    <w:rsid w:val="00E7754E"/>
    <w:rsid w:val="00E81ED3"/>
    <w:rsid w:val="00E92987"/>
    <w:rsid w:val="00E937C3"/>
    <w:rsid w:val="00E97342"/>
    <w:rsid w:val="00EA2B36"/>
    <w:rsid w:val="00EA308F"/>
    <w:rsid w:val="00EA3F12"/>
    <w:rsid w:val="00EA548A"/>
    <w:rsid w:val="00EA57F5"/>
    <w:rsid w:val="00EA6184"/>
    <w:rsid w:val="00EB0867"/>
    <w:rsid w:val="00EB1B31"/>
    <w:rsid w:val="00EB309A"/>
    <w:rsid w:val="00EB50C4"/>
    <w:rsid w:val="00EB53F8"/>
    <w:rsid w:val="00EC2007"/>
    <w:rsid w:val="00EC20B2"/>
    <w:rsid w:val="00EC5DFA"/>
    <w:rsid w:val="00EC6F4B"/>
    <w:rsid w:val="00EC7381"/>
    <w:rsid w:val="00ED1C12"/>
    <w:rsid w:val="00ED2428"/>
    <w:rsid w:val="00ED3095"/>
    <w:rsid w:val="00ED377F"/>
    <w:rsid w:val="00ED4478"/>
    <w:rsid w:val="00EE118F"/>
    <w:rsid w:val="00EE3A64"/>
    <w:rsid w:val="00EE70B4"/>
    <w:rsid w:val="00EE74A5"/>
    <w:rsid w:val="00EF53A0"/>
    <w:rsid w:val="00EF5473"/>
    <w:rsid w:val="00EF5D80"/>
    <w:rsid w:val="00EF6C0F"/>
    <w:rsid w:val="00EF72B9"/>
    <w:rsid w:val="00F03691"/>
    <w:rsid w:val="00F1042C"/>
    <w:rsid w:val="00F10953"/>
    <w:rsid w:val="00F119E8"/>
    <w:rsid w:val="00F1202D"/>
    <w:rsid w:val="00F13489"/>
    <w:rsid w:val="00F14411"/>
    <w:rsid w:val="00F14939"/>
    <w:rsid w:val="00F150C7"/>
    <w:rsid w:val="00F21551"/>
    <w:rsid w:val="00F240C4"/>
    <w:rsid w:val="00F256C2"/>
    <w:rsid w:val="00F27CF4"/>
    <w:rsid w:val="00F33EA7"/>
    <w:rsid w:val="00F34AB4"/>
    <w:rsid w:val="00F34BBD"/>
    <w:rsid w:val="00F34C42"/>
    <w:rsid w:val="00F41056"/>
    <w:rsid w:val="00F411B7"/>
    <w:rsid w:val="00F42A6E"/>
    <w:rsid w:val="00F4544B"/>
    <w:rsid w:val="00F50E53"/>
    <w:rsid w:val="00F52F04"/>
    <w:rsid w:val="00F54AB9"/>
    <w:rsid w:val="00F562E2"/>
    <w:rsid w:val="00F615C9"/>
    <w:rsid w:val="00F617D3"/>
    <w:rsid w:val="00F618B3"/>
    <w:rsid w:val="00F657F9"/>
    <w:rsid w:val="00F71F41"/>
    <w:rsid w:val="00F75620"/>
    <w:rsid w:val="00F77C1A"/>
    <w:rsid w:val="00F80373"/>
    <w:rsid w:val="00F90504"/>
    <w:rsid w:val="00F92442"/>
    <w:rsid w:val="00F9424A"/>
    <w:rsid w:val="00F950D1"/>
    <w:rsid w:val="00F97956"/>
    <w:rsid w:val="00FA3F2E"/>
    <w:rsid w:val="00FC633E"/>
    <w:rsid w:val="00FD5F5D"/>
    <w:rsid w:val="00FE052D"/>
    <w:rsid w:val="00FE6041"/>
    <w:rsid w:val="00FF2149"/>
    <w:rsid w:val="00FF498E"/>
    <w:rsid w:val="00FF57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8AF3E9"/>
  <w15:chartTrackingRefBased/>
  <w15:docId w15:val="{EFB7EA03-771F-2547-B509-41016573A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546A"/>
    <w:pPr>
      <w:tabs>
        <w:tab w:val="center" w:pos="4252"/>
        <w:tab w:val="right" w:pos="8504"/>
      </w:tabs>
      <w:snapToGrid w:val="0"/>
    </w:pPr>
  </w:style>
  <w:style w:type="character" w:customStyle="1" w:styleId="a4">
    <w:name w:val="ヘッダー (文字)"/>
    <w:basedOn w:val="a0"/>
    <w:link w:val="a3"/>
    <w:uiPriority w:val="99"/>
    <w:rsid w:val="004C546A"/>
  </w:style>
  <w:style w:type="paragraph" w:styleId="a5">
    <w:name w:val="footer"/>
    <w:basedOn w:val="a"/>
    <w:link w:val="a6"/>
    <w:uiPriority w:val="99"/>
    <w:unhideWhenUsed/>
    <w:rsid w:val="004C546A"/>
    <w:pPr>
      <w:tabs>
        <w:tab w:val="center" w:pos="4252"/>
        <w:tab w:val="right" w:pos="8504"/>
      </w:tabs>
      <w:snapToGrid w:val="0"/>
    </w:pPr>
  </w:style>
  <w:style w:type="character" w:customStyle="1" w:styleId="a6">
    <w:name w:val="フッター (文字)"/>
    <w:basedOn w:val="a0"/>
    <w:link w:val="a5"/>
    <w:uiPriority w:val="99"/>
    <w:rsid w:val="004C546A"/>
  </w:style>
  <w:style w:type="character" w:styleId="a7">
    <w:name w:val="annotation reference"/>
    <w:basedOn w:val="a0"/>
    <w:uiPriority w:val="99"/>
    <w:semiHidden/>
    <w:unhideWhenUsed/>
    <w:rsid w:val="004C546A"/>
    <w:rPr>
      <w:sz w:val="18"/>
      <w:szCs w:val="18"/>
    </w:rPr>
  </w:style>
  <w:style w:type="paragraph" w:styleId="a8">
    <w:name w:val="annotation text"/>
    <w:basedOn w:val="a"/>
    <w:link w:val="a9"/>
    <w:uiPriority w:val="99"/>
    <w:semiHidden/>
    <w:unhideWhenUsed/>
    <w:rsid w:val="004C546A"/>
    <w:pPr>
      <w:jc w:val="left"/>
    </w:pPr>
  </w:style>
  <w:style w:type="character" w:customStyle="1" w:styleId="a9">
    <w:name w:val="コメント文字列 (文字)"/>
    <w:basedOn w:val="a0"/>
    <w:link w:val="a8"/>
    <w:uiPriority w:val="99"/>
    <w:semiHidden/>
    <w:rsid w:val="004C546A"/>
  </w:style>
  <w:style w:type="paragraph" w:styleId="aa">
    <w:name w:val="annotation subject"/>
    <w:basedOn w:val="a8"/>
    <w:next w:val="a8"/>
    <w:link w:val="ab"/>
    <w:uiPriority w:val="99"/>
    <w:semiHidden/>
    <w:unhideWhenUsed/>
    <w:rsid w:val="004C546A"/>
    <w:rPr>
      <w:b/>
      <w:bCs/>
    </w:rPr>
  </w:style>
  <w:style w:type="character" w:customStyle="1" w:styleId="ab">
    <w:name w:val="コメント内容 (文字)"/>
    <w:basedOn w:val="a9"/>
    <w:link w:val="aa"/>
    <w:uiPriority w:val="99"/>
    <w:semiHidden/>
    <w:rsid w:val="004C546A"/>
    <w:rPr>
      <w:b/>
      <w:bCs/>
    </w:rPr>
  </w:style>
  <w:style w:type="paragraph" w:styleId="ac">
    <w:name w:val="Balloon Text"/>
    <w:basedOn w:val="a"/>
    <w:link w:val="ad"/>
    <w:uiPriority w:val="99"/>
    <w:semiHidden/>
    <w:unhideWhenUsed/>
    <w:rsid w:val="004C546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C546A"/>
    <w:rPr>
      <w:rFonts w:asciiTheme="majorHAnsi" w:eastAsiaTheme="majorEastAsia" w:hAnsiTheme="majorHAnsi" w:cstheme="majorBidi"/>
      <w:sz w:val="18"/>
      <w:szCs w:val="18"/>
    </w:rPr>
  </w:style>
  <w:style w:type="paragraph" w:styleId="ae">
    <w:name w:val="Revision"/>
    <w:hidden/>
    <w:uiPriority w:val="99"/>
    <w:semiHidden/>
    <w:rsid w:val="000A6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1341</Words>
  <Characters>7650</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2023-04-11T02:44:00Z</cp:lastPrinted>
  <dcterms:created xsi:type="dcterms:W3CDTF">2023-04-16T03:24:00Z</dcterms:created>
  <dcterms:modified xsi:type="dcterms:W3CDTF">2023-04-16T03:24:00Z</dcterms:modified>
</cp:coreProperties>
</file>