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Video 2: Training Prior to Executing Tuina on Knee Osteoarthritis Rabbit Model</w:t>
      </w:r>
    </w:p>
    <w:p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 xml:space="preserve">⚫ </w:t>
      </w:r>
      <w:bookmarkStart w:id="0" w:name="_GoBack"/>
      <w:r>
        <w:rPr>
          <w:rFonts w:hint="eastAsia"/>
          <w:b w:val="0"/>
          <w:bCs w:val="0"/>
          <w:lang w:val="en-US" w:eastAsia="zh-CN"/>
        </w:rPr>
        <w:t>65763</w:t>
      </w:r>
      <w:r>
        <w:rPr>
          <w:rFonts w:hint="eastAsia"/>
          <w:b w:val="0"/>
          <w:bCs w:val="0"/>
        </w:rPr>
        <w:t>_screenshot_1</w:t>
      </w:r>
      <w:bookmarkEnd w:id="0"/>
    </w:p>
    <w:p>
      <w:pPr>
        <w:pStyle w:val="29"/>
        <w:numPr>
          <w:numId w:val="0"/>
        </w:numPr>
        <w:bidi w:val="0"/>
        <w:ind w:left="907" w:leftChars="0" w:hanging="547" w:firstLineChars="0"/>
      </w:pPr>
      <w:r>
        <w:rPr>
          <w:rFonts w:hint="eastAsia" w:ascii="Calibri" w:hAnsi="Calibri" w:cstheme="minorHAnsi"/>
          <w:b w:val="0"/>
          <w:bCs w:val="0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Calibri" w:hAnsi="Calibri" w:eastAsiaTheme="minorEastAsia" w:cstheme="minorHAnsi"/>
          <w:b w:val="0"/>
          <w:bCs w:val="0"/>
          <w:kern w:val="2"/>
          <w:sz w:val="24"/>
          <w:szCs w:val="24"/>
          <w:lang w:val="en-US" w:eastAsia="zh-CN" w:bidi="ar-SA"/>
        </w:rPr>
        <w:t>.1.</w:t>
      </w:r>
      <w:r>
        <w:t xml:space="preserve">Initiate training with the Tuina (Twee-na) technique parameter determination tool prior to executing the Tuina manipulation [1]. To do so, perform the rotatory kneading and pressing method [2] on the Tuina manipulation simulation platform, using the thumb, with an applied force of 5 Newtons and at a frequency of 60 times per minute [3] [4]. </w:t>
      </w:r>
    </w:p>
    <w:p>
      <w:pPr>
        <w:pStyle w:val="30"/>
        <w:numPr>
          <w:numId w:val="0"/>
        </w:numPr>
        <w:ind w:left="1627" w:leftChars="0" w:hanging="720" w:firstLineChars="0"/>
        <w:rPr>
          <w:rFonts w:hint="default" w:eastAsiaTheme="minorEastAsia"/>
          <w:lang w:val="en-US" w:eastAsia="zh-CN"/>
        </w:rPr>
      </w:pPr>
      <w:r>
        <w:rPr>
          <w:rFonts w:hint="eastAsia" w:ascii="Calibri" w:hAnsi="Calibri" w:cstheme="minorHAnsi"/>
          <w:i w:val="0"/>
          <w:iCs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Calibri" w:hAnsi="Calibri" w:eastAsiaTheme="minorEastAsia" w:cstheme="minorHAnsi"/>
          <w:i w:val="0"/>
          <w:iCs/>
          <w:color w:val="auto"/>
          <w:kern w:val="2"/>
          <w:sz w:val="24"/>
          <w:szCs w:val="24"/>
          <w:lang w:val="en-US" w:eastAsia="zh-CN" w:bidi="ar-SA"/>
        </w:rPr>
        <w:t>.1.1.</w:t>
      </w:r>
      <w:r>
        <w:t xml:space="preserve">WIDE: Talent approaching the area where the Tuina technique parameter determination tool is kept to begin the training. </w:t>
      </w:r>
      <w:r>
        <w:rPr>
          <w:rFonts w:hint="eastAsia"/>
          <w:color w:val="FF0000"/>
          <w:lang w:val="en-US" w:eastAsia="zh-CN"/>
        </w:rPr>
        <w:t>00:00-00:37</w:t>
      </w:r>
    </w:p>
    <w:p>
      <w:pPr>
        <w:pStyle w:val="30"/>
        <w:numPr>
          <w:numId w:val="0"/>
        </w:numPr>
        <w:ind w:left="1627" w:leftChars="0" w:hanging="720" w:firstLineChars="0"/>
      </w:pPr>
      <w:r>
        <w:rPr>
          <w:rFonts w:hint="eastAsia" w:ascii="Calibri" w:hAnsi="Calibri" w:cstheme="minorHAnsi"/>
          <w:i w:val="0"/>
          <w:iCs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Calibri" w:hAnsi="Calibri" w:eastAsiaTheme="minorEastAsia" w:cstheme="minorHAnsi"/>
          <w:i w:val="0"/>
          <w:iCs/>
          <w:color w:val="auto"/>
          <w:kern w:val="2"/>
          <w:sz w:val="24"/>
          <w:szCs w:val="24"/>
          <w:lang w:val="en-US" w:eastAsia="zh-CN" w:bidi="ar-SA"/>
        </w:rPr>
        <w:t>.1.2.</w:t>
      </w:r>
      <w:r>
        <w:t>LAB MEDIA: Figure 3A and C</w:t>
      </w:r>
      <w:r>
        <w:rPr>
          <w:i/>
          <w:iCs w:val="0"/>
          <w:color w:val="0070C0"/>
        </w:rPr>
        <w:t>. Video Editor: Label image 3A as “Rotatory kneading” and image 3C as “Pressing”.</w:t>
      </w:r>
    </w:p>
    <w:p>
      <w:pPr>
        <w:pStyle w:val="30"/>
        <w:numPr>
          <w:numId w:val="0"/>
        </w:numPr>
        <w:ind w:left="1627" w:leftChars="0" w:hanging="720" w:firstLineChars="0"/>
        <w:rPr>
          <w:rFonts w:hint="default"/>
          <w:lang w:val="en-US"/>
        </w:rPr>
      </w:pPr>
      <w:r>
        <w:rPr>
          <w:rFonts w:hint="eastAsia" w:ascii="Calibri" w:hAnsi="Calibri" w:cstheme="minorHAnsi"/>
          <w:i w:val="0"/>
          <w:iCs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Calibri" w:hAnsi="Calibri" w:eastAsiaTheme="minorEastAsia" w:cstheme="minorHAnsi"/>
          <w:i w:val="0"/>
          <w:iCs/>
          <w:color w:val="auto"/>
          <w:kern w:val="2"/>
          <w:sz w:val="24"/>
          <w:szCs w:val="24"/>
          <w:lang w:val="en-US" w:eastAsia="zh-CN" w:bidi="ar-SA"/>
        </w:rPr>
        <w:t>.1.3.</w:t>
      </w:r>
      <w:r>
        <w:t xml:space="preserve">Talent using the thumb to perform rotatory kneading on the Tuina manipulation simulation platform. </w:t>
      </w:r>
      <w:r>
        <w:rPr>
          <w:i/>
          <w:iCs w:val="0"/>
          <w:color w:val="0070C0"/>
        </w:rPr>
        <w:t>Videographer: Capture this from various angles for use later.</w:t>
      </w:r>
      <w:r>
        <w:rPr>
          <w:rFonts w:hint="eastAsia"/>
          <w:i/>
          <w:iCs w:val="0"/>
          <w:color w:val="0070C0"/>
          <w:lang w:val="en-US" w:eastAsia="zh-CN"/>
        </w:rPr>
        <w:t xml:space="preserve"> </w:t>
      </w:r>
      <w:r>
        <w:rPr>
          <w:rFonts w:hint="eastAsia"/>
          <w:color w:val="FF0000"/>
          <w:lang w:val="en-US" w:eastAsia="zh-CN"/>
        </w:rPr>
        <w:t>00:37-00:45</w:t>
      </w:r>
    </w:p>
    <w:p>
      <w:pPr>
        <w:pStyle w:val="30"/>
        <w:numPr>
          <w:ilvl w:val="2"/>
          <w:numId w:val="0"/>
        </w:numPr>
        <w:ind w:left="1627" w:leftChars="0" w:hanging="720" w:firstLineChars="0"/>
        <w:rPr>
          <w:rFonts w:hint="default"/>
          <w:lang w:val="en-US"/>
        </w:rPr>
      </w:pPr>
      <w:r>
        <w:rPr>
          <w:rFonts w:hint="eastAsia" w:ascii="Calibri" w:hAnsi="Calibri" w:cstheme="minorHAnsi"/>
          <w:i w:val="0"/>
          <w:iCs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Calibri" w:hAnsi="Calibri" w:eastAsiaTheme="minorEastAsia" w:cstheme="minorHAnsi"/>
          <w:i w:val="0"/>
          <w:iCs/>
          <w:color w:val="auto"/>
          <w:kern w:val="2"/>
          <w:sz w:val="24"/>
          <w:szCs w:val="24"/>
          <w:lang w:val="en-US" w:eastAsia="zh-CN" w:bidi="ar-SA"/>
        </w:rPr>
        <w:t>.1.4.</w:t>
      </w:r>
      <w:r>
        <w:t xml:space="preserve">Talent using the thumb to perform pressing on the Tuina manipulation simulation platform. </w:t>
      </w:r>
      <w:r>
        <w:rPr>
          <w:i/>
          <w:iCs w:val="0"/>
          <w:color w:val="0070C0"/>
        </w:rPr>
        <w:t>Videographer: Capture this from various angles for use later.</w:t>
      </w:r>
      <w:r>
        <w:rPr>
          <w:rFonts w:hint="eastAsia"/>
          <w:i/>
          <w:iCs w:val="0"/>
          <w:color w:val="0070C0"/>
          <w:lang w:val="en-US" w:eastAsia="zh-CN"/>
        </w:rPr>
        <w:t xml:space="preserve"> </w:t>
      </w:r>
      <w:r>
        <w:rPr>
          <w:rFonts w:hint="eastAsia"/>
          <w:color w:val="FF0000"/>
          <w:lang w:val="en-US" w:eastAsia="zh-CN"/>
        </w:rPr>
        <w:t>00:45-00:56</w:t>
      </w:r>
    </w:p>
    <w:p>
      <w:pPr>
        <w:pStyle w:val="29"/>
        <w:numPr>
          <w:numId w:val="0"/>
        </w:numPr>
        <w:ind w:left="907" w:leftChars="0" w:hanging="547" w:firstLineChars="0"/>
      </w:pPr>
      <w:r>
        <w:rPr>
          <w:rFonts w:hint="eastAsia" w:ascii="Calibri" w:hAnsi="Calibri" w:cstheme="minorHAnsi"/>
          <w:b w:val="0"/>
          <w:bCs w:val="0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Calibri" w:hAnsi="Calibri" w:eastAsiaTheme="minorEastAsia" w:cstheme="minorHAnsi"/>
          <w:b w:val="0"/>
          <w:bCs w:val="0"/>
          <w:kern w:val="2"/>
          <w:sz w:val="24"/>
          <w:szCs w:val="24"/>
          <w:lang w:val="en-US" w:eastAsia="zh-CN" w:bidi="ar-SA"/>
        </w:rPr>
        <w:t>.2.</w:t>
      </w:r>
      <w:r>
        <w:t xml:space="preserve">Using the Tuina manipulation parameter processing software </w:t>
      </w:r>
      <w:r>
        <w:rPr>
          <w:b/>
          <w:bCs/>
        </w:rPr>
        <w:t>[1]</w:t>
      </w:r>
      <w:r>
        <w:t xml:space="preserve">, analyze the force across the X, Y, and Z axes and observe the force's magnitude, frequency, and duration of action displayed on the screen. Standardize the training using the evaluated mechanical parameters </w:t>
      </w:r>
      <w:r>
        <w:rPr>
          <w:b/>
          <w:bCs/>
        </w:rPr>
        <w:t>[2]</w:t>
      </w:r>
      <w:r>
        <w:t>.</w:t>
      </w:r>
    </w:p>
    <w:p>
      <w:pPr>
        <w:pStyle w:val="30"/>
        <w:numPr>
          <w:numId w:val="0"/>
        </w:numPr>
        <w:ind w:left="1627" w:leftChars="0" w:hanging="720" w:firstLineChars="0"/>
      </w:pPr>
      <w:r>
        <w:rPr>
          <w:rFonts w:hint="eastAsia" w:ascii="Calibri" w:hAnsi="Calibri" w:cstheme="minorHAnsi"/>
          <w:i w:val="0"/>
          <w:iCs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Calibri" w:hAnsi="Calibri" w:eastAsiaTheme="minorEastAsia" w:cstheme="minorHAnsi"/>
          <w:i w:val="0"/>
          <w:iCs/>
          <w:color w:val="auto"/>
          <w:kern w:val="2"/>
          <w:sz w:val="24"/>
          <w:szCs w:val="24"/>
          <w:lang w:val="en-US" w:eastAsia="zh-CN" w:bidi="ar-SA"/>
        </w:rPr>
        <w:t>.2.1.</w:t>
      </w:r>
      <w:r>
        <w:t>Talent observing the computer screen on which the Tuina manipulation parameter processing software is open.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FF0000"/>
          <w:lang w:val="en-US" w:eastAsia="zh-CN"/>
        </w:rPr>
        <w:t>00:00-00:37</w:t>
      </w:r>
    </w:p>
    <w:p>
      <w:pPr>
        <w:pStyle w:val="30"/>
        <w:numPr>
          <w:numId w:val="0"/>
        </w:numPr>
        <w:ind w:left="1627" w:leftChars="0" w:hanging="720" w:firstLineChars="0"/>
        <w:rPr>
          <w:rFonts w:hint="default"/>
          <w:lang w:val="en-US"/>
        </w:rPr>
      </w:pPr>
      <w:r>
        <w:rPr>
          <w:rFonts w:hint="eastAsia" w:ascii="Calibri" w:hAnsi="Calibri" w:cstheme="minorHAnsi"/>
          <w:i w:val="0"/>
          <w:iCs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Calibri" w:hAnsi="Calibri" w:eastAsiaTheme="minorEastAsia" w:cstheme="minorHAnsi"/>
          <w:i w:val="0"/>
          <w:iCs/>
          <w:color w:val="auto"/>
          <w:kern w:val="2"/>
          <w:sz w:val="24"/>
          <w:szCs w:val="24"/>
          <w:lang w:val="en-US" w:eastAsia="zh-CN" w:bidi="ar-SA"/>
        </w:rPr>
        <w:t>.2.2.</w:t>
      </w:r>
      <w:r>
        <w:t xml:space="preserve">SCREEN: </w:t>
      </w:r>
      <w:r>
        <w:rPr>
          <w:highlight w:val="yellow"/>
        </w:rPr>
        <w:t>To be provided by the authors:</w:t>
      </w:r>
      <w:r>
        <w:t xml:space="preserve"> In the Tuina manipulation processing software, the forces across the X, Y, and Z axes are displayed, following which the force's magnitude, frequency, and duration of action are displayed.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FF0000"/>
          <w:lang w:val="en-US" w:eastAsia="zh-CN"/>
        </w:rPr>
        <w:t>rotatory kneading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FF0000"/>
          <w:lang w:val="en-US" w:eastAsia="zh-CN"/>
        </w:rPr>
        <w:t>00:56-01:20  pressing with the thumb 01:20-01:40</w:t>
      </w:r>
    </w:p>
    <w:p>
      <w:pPr>
        <w:pStyle w:val="29"/>
        <w:numPr>
          <w:numId w:val="0"/>
        </w:numPr>
        <w:ind w:left="907" w:leftChars="0" w:hanging="547" w:firstLineChars="0"/>
      </w:pPr>
      <w:r>
        <w:rPr>
          <w:rFonts w:hint="eastAsia" w:ascii="Calibri" w:hAnsi="Calibri" w:cstheme="minorHAnsi"/>
          <w:b w:val="0"/>
          <w:bCs w:val="0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Calibri" w:hAnsi="Calibri" w:eastAsiaTheme="minorEastAsia" w:cstheme="minorHAnsi"/>
          <w:b w:val="0"/>
          <w:bCs w:val="0"/>
          <w:kern w:val="2"/>
          <w:sz w:val="24"/>
          <w:szCs w:val="24"/>
          <w:lang w:val="en-US" w:eastAsia="zh-CN" w:bidi="ar-SA"/>
        </w:rPr>
        <w:t>.3.</w:t>
      </w:r>
      <w:r>
        <w:t xml:space="preserve">Maintain the standardized rotatory kneading and pressing with the thumb at a force of 5 Newtons, a frequency of 60 times per minute, and a continuous operation time of ten minutes </w:t>
      </w:r>
      <w:r>
        <w:rPr>
          <w:b/>
          <w:bCs/>
        </w:rPr>
        <w:t>[1] [2]</w:t>
      </w:r>
      <w:r>
        <w:t xml:space="preserve">. Engage in training one hour a day for a month under the guidance of the same professional </w:t>
      </w:r>
      <w:r>
        <w:rPr>
          <w:b/>
          <w:bCs/>
        </w:rPr>
        <w:t>[3]</w:t>
      </w:r>
      <w:r>
        <w:t>.</w:t>
      </w:r>
    </w:p>
    <w:p>
      <w:pPr>
        <w:pStyle w:val="30"/>
        <w:numPr>
          <w:numId w:val="0"/>
        </w:numPr>
        <w:ind w:left="1627" w:leftChars="0" w:hanging="720" w:firstLineChars="0"/>
        <w:rPr>
          <w:i/>
          <w:iCs w:val="0"/>
          <w:color w:val="0070C0"/>
        </w:rPr>
      </w:pPr>
      <w:r>
        <w:rPr>
          <w:rFonts w:hint="eastAsia" w:ascii="Calibri" w:hAnsi="Calibri" w:cstheme="minorHAnsi"/>
          <w:i w:val="0"/>
          <w:iCs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Calibri" w:hAnsi="Calibri" w:eastAsiaTheme="minorEastAsia" w:cstheme="minorHAnsi"/>
          <w:i w:val="0"/>
          <w:iCs/>
          <w:color w:val="auto"/>
          <w:kern w:val="2"/>
          <w:sz w:val="24"/>
          <w:szCs w:val="24"/>
          <w:lang w:val="en-US" w:eastAsia="zh-CN" w:bidi="ar-SA"/>
        </w:rPr>
        <w:t>.3.1.</w:t>
      </w:r>
      <w:r>
        <w:rPr>
          <w:i/>
          <w:iCs w:val="0"/>
          <w:color w:val="0070C0"/>
        </w:rPr>
        <w:t>Use one of the shots from 2.1.3</w:t>
      </w:r>
    </w:p>
    <w:p>
      <w:pPr>
        <w:pStyle w:val="30"/>
        <w:numPr>
          <w:numId w:val="0"/>
        </w:numPr>
        <w:ind w:left="1627" w:leftChars="0" w:hanging="720" w:firstLineChars="0"/>
        <w:rPr>
          <w:i/>
          <w:iCs w:val="0"/>
          <w:color w:val="0070C0"/>
        </w:rPr>
      </w:pPr>
      <w:r>
        <w:rPr>
          <w:rFonts w:hint="eastAsia" w:ascii="Calibri" w:hAnsi="Calibri" w:cstheme="minorHAnsi"/>
          <w:i w:val="0"/>
          <w:iCs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Calibri" w:hAnsi="Calibri" w:eastAsiaTheme="minorEastAsia" w:cstheme="minorHAnsi"/>
          <w:i w:val="0"/>
          <w:iCs/>
          <w:color w:val="auto"/>
          <w:kern w:val="2"/>
          <w:sz w:val="24"/>
          <w:szCs w:val="24"/>
          <w:lang w:val="en-US" w:eastAsia="zh-CN" w:bidi="ar-SA"/>
        </w:rPr>
        <w:t>.3.2.</w:t>
      </w:r>
      <w:r>
        <w:rPr>
          <w:i/>
          <w:iCs w:val="0"/>
          <w:color w:val="0070C0"/>
        </w:rPr>
        <w:t>Use one of the shots from 2.1.4</w:t>
      </w:r>
    </w:p>
    <w:p>
      <w:pPr>
        <w:pStyle w:val="30"/>
        <w:numPr>
          <w:numId w:val="0"/>
        </w:numPr>
        <w:ind w:left="1627" w:leftChars="0" w:hanging="720" w:firstLineChars="0"/>
        <w:rPr>
          <w:color w:val="auto"/>
        </w:rPr>
      </w:pPr>
      <w:r>
        <w:rPr>
          <w:rFonts w:hint="eastAsia" w:ascii="Calibri" w:hAnsi="Calibri" w:cstheme="minorHAnsi"/>
          <w:i w:val="0"/>
          <w:iCs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Calibri" w:hAnsi="Calibri" w:eastAsiaTheme="minorEastAsia" w:cstheme="minorHAnsi"/>
          <w:i w:val="0"/>
          <w:iCs/>
          <w:color w:val="auto"/>
          <w:kern w:val="2"/>
          <w:sz w:val="24"/>
          <w:szCs w:val="24"/>
          <w:lang w:val="en-US" w:eastAsia="zh-CN" w:bidi="ar-SA"/>
        </w:rPr>
        <w:t>.3.3.</w:t>
      </w:r>
      <w:r>
        <w:rPr>
          <w:color w:val="auto"/>
        </w:rPr>
        <w:t xml:space="preserve">Talent performing training under the supervision of the professional. </w:t>
      </w:r>
    </w:p>
    <w:p>
      <w:pPr>
        <w:rPr>
          <w:rFonts w:hint="eastAsia"/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(Body)">
    <w:altName w:val="Calibri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687795"/>
    <w:multiLevelType w:val="multilevel"/>
    <w:tmpl w:val="6D687795"/>
    <w:lvl w:ilvl="0" w:tentative="0">
      <w:start w:val="1"/>
      <w:numFmt w:val="decimal"/>
      <w:pStyle w:val="27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 w:tentative="0">
      <w:start w:val="1"/>
      <w:numFmt w:val="decimal"/>
      <w:pStyle w:val="29"/>
      <w:lvlText w:val="%1.%2."/>
      <w:lvlJc w:val="left"/>
      <w:pPr>
        <w:ind w:left="907" w:hanging="547"/>
      </w:pPr>
      <w:rPr>
        <w:rFonts w:hint="default" w:ascii="Calibri" w:hAnsi="Calibri"/>
        <w:b w:val="0"/>
        <w:bCs w:val="0"/>
        <w:sz w:val="24"/>
      </w:rPr>
    </w:lvl>
    <w:lvl w:ilvl="2" w:tentative="0">
      <w:start w:val="1"/>
      <w:numFmt w:val="decimal"/>
      <w:pStyle w:val="30"/>
      <w:lvlText w:val="%1.%2.%3."/>
      <w:lvlJc w:val="left"/>
      <w:pPr>
        <w:ind w:left="1627" w:hanging="720"/>
      </w:pPr>
      <w:rPr>
        <w:rFonts w:hint="default" w:ascii="Calibri" w:hAnsi="Calibri"/>
        <w:i w:val="0"/>
        <w:iCs/>
        <w:color w:val="auto"/>
        <w:sz w:val="24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YmQwOGZhYmZhZDM3YjAwMmVlNmNmNWRjYTYzYzAifQ=="/>
  </w:docVars>
  <w:rsids>
    <w:rsidRoot w:val="64E2237F"/>
    <w:rsid w:val="09491D98"/>
    <w:rsid w:val="0A3D172D"/>
    <w:rsid w:val="0AE675F5"/>
    <w:rsid w:val="0B950390"/>
    <w:rsid w:val="133C42A7"/>
    <w:rsid w:val="286B570A"/>
    <w:rsid w:val="355C3E01"/>
    <w:rsid w:val="3F51413E"/>
    <w:rsid w:val="4FA72771"/>
    <w:rsid w:val="58D22EC9"/>
    <w:rsid w:val="64E2237F"/>
    <w:rsid w:val="6B603226"/>
    <w:rsid w:val="73593BFF"/>
    <w:rsid w:val="775A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50" w:beforeLines="50" w:after="50" w:afterLines="50"/>
      <w:jc w:val="left"/>
      <w:outlineLvl w:val="0"/>
    </w:pPr>
    <w:rPr>
      <w:rFonts w:ascii="Times New Roman" w:hAnsi="Times New Roman" w:eastAsia="黑体" w:cs="Times New Roman"/>
      <w:color w:val="000000" w:themeColor="text1"/>
      <w:kern w:val="44"/>
      <w:sz w:val="2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tabs>
        <w:tab w:val="left" w:pos="312"/>
      </w:tabs>
      <w:spacing w:before="50" w:beforeLines="50" w:after="50" w:afterLines="50"/>
      <w:jc w:val="left"/>
      <w:outlineLvl w:val="1"/>
    </w:pPr>
    <w:rPr>
      <w:rFonts w:ascii="宋体" w:hAnsi="宋体" w:eastAsia="宋体" w:cs="Times New Roman"/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/>
      <w:keepLines/>
      <w:tabs>
        <w:tab w:val="left" w:pos="312"/>
      </w:tabs>
      <w:spacing w:before="50" w:beforeLines="50" w:after="50" w:afterLines="50"/>
      <w:jc w:val="left"/>
      <w:outlineLvl w:val="2"/>
    </w:pPr>
    <w:rPr>
      <w:rFonts w:ascii="Times New Roman" w:hAnsi="Times New Roman" w:eastAsia="宋体" w:cs="Times New Roman"/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unhideWhenUsed/>
    <w:qFormat/>
    <w:uiPriority w:val="99"/>
    <w:rPr>
      <w:lang w:val="zh-CN" w:eastAsia="zh-CN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9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</w:rPr>
  </w:style>
  <w:style w:type="paragraph" w:styleId="10">
    <w:name w:val="Title"/>
    <w:basedOn w:val="1"/>
    <w:next w:val="1"/>
    <w:link w:val="26"/>
    <w:qFormat/>
    <w:uiPriority w:val="0"/>
    <w:pPr>
      <w:spacing w:line="360" w:lineRule="auto"/>
      <w:jc w:val="center"/>
      <w:outlineLvl w:val="0"/>
    </w:pPr>
    <w:rPr>
      <w:rFonts w:ascii="Times New Roman" w:hAnsi="Times New Roman" w:eastAsia="黑体" w:cstheme="majorBidi"/>
      <w:bCs/>
      <w:color w:val="000000" w:themeColor="text1"/>
      <w:sz w:val="30"/>
      <w:szCs w:val="32"/>
      <w14:textFill>
        <w14:solidFill>
          <w14:schemeClr w14:val="tx1"/>
        </w14:solidFill>
      </w14:textFill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semiHidden/>
    <w:unhideWhenUsed/>
    <w:uiPriority w:val="99"/>
    <w:rPr>
      <w:sz w:val="18"/>
      <w:szCs w:val="18"/>
    </w:rPr>
  </w:style>
  <w:style w:type="character" w:customStyle="1" w:styleId="15">
    <w:name w:val="标题 1 Char"/>
    <w:link w:val="2"/>
    <w:qFormat/>
    <w:uiPriority w:val="0"/>
    <w:rPr>
      <w:rFonts w:ascii="Times New Roman" w:hAnsi="Times New Roman" w:eastAsia="黑体" w:cs="Times New Roman"/>
      <w:color w:val="000000" w:themeColor="text1"/>
      <w:kern w:val="44"/>
      <w:sz w:val="24"/>
      <w14:textFill>
        <w14:solidFill>
          <w14:schemeClr w14:val="tx1"/>
        </w14:solidFill>
      </w14:textFill>
    </w:rPr>
  </w:style>
  <w:style w:type="character" w:customStyle="1" w:styleId="16">
    <w:name w:val="标题 3 字符"/>
    <w:basedOn w:val="12"/>
    <w:link w:val="4"/>
    <w:qFormat/>
    <w:uiPriority w:val="0"/>
    <w:rPr>
      <w:rFonts w:eastAsia="宋体" w:cs="Times New Roman"/>
      <w:kern w:val="2"/>
      <w:sz w:val="24"/>
      <w:szCs w:val="24"/>
    </w:rPr>
  </w:style>
  <w:style w:type="character" w:customStyle="1" w:styleId="17">
    <w:name w:val="页脚 字符"/>
    <w:link w:val="8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18">
    <w:name w:val="页眉 字符"/>
    <w:link w:val="9"/>
    <w:qFormat/>
    <w:uiPriority w:val="0"/>
    <w:rPr>
      <w:rFonts w:eastAsia="宋体" w:cs="Times New Roman"/>
      <w:kern w:val="2"/>
      <w:sz w:val="18"/>
      <w:szCs w:val="24"/>
    </w:rPr>
  </w:style>
  <w:style w:type="paragraph" w:customStyle="1" w:styleId="19">
    <w:name w:val="图下表上"/>
    <w:basedOn w:val="1"/>
    <w:qFormat/>
    <w:uiPriority w:val="0"/>
    <w:pPr>
      <w:spacing w:line="360" w:lineRule="auto"/>
      <w:jc w:val="center"/>
    </w:pPr>
    <w:rPr>
      <w:rFonts w:ascii="Times New Roman" w:hAnsi="Times New Roman" w:eastAsia="黑体" w:cs="Times New Roman"/>
      <w:sz w:val="24"/>
    </w:rPr>
  </w:style>
  <w:style w:type="paragraph" w:customStyle="1" w:styleId="20">
    <w:name w:val="表中表后"/>
    <w:basedOn w:val="1"/>
    <w:qFormat/>
    <w:uiPriority w:val="0"/>
    <w:pPr>
      <w:spacing w:line="360" w:lineRule="auto"/>
      <w:jc w:val="center"/>
    </w:pPr>
    <w:rPr>
      <w:rFonts w:ascii="Times New Roman" w:hAnsi="Times New Roman" w:eastAsia="宋体" w:cs="Times New Roman"/>
    </w:rPr>
  </w:style>
  <w:style w:type="paragraph" w:customStyle="1" w:styleId="21">
    <w:name w:val="表中后"/>
    <w:basedOn w:val="1"/>
    <w:link w:val="22"/>
    <w:qFormat/>
    <w:uiPriority w:val="0"/>
    <w:pPr>
      <w:spacing w:line="360" w:lineRule="auto"/>
      <w:jc w:val="center"/>
    </w:pPr>
    <w:rPr>
      <w:rFonts w:ascii="Times New Roman" w:hAnsi="Times New Roman" w:eastAsia="宋体" w:cs="宋体"/>
    </w:rPr>
  </w:style>
  <w:style w:type="character" w:customStyle="1" w:styleId="22">
    <w:name w:val="表中后 字符"/>
    <w:basedOn w:val="12"/>
    <w:link w:val="21"/>
    <w:qFormat/>
    <w:uiPriority w:val="0"/>
    <w:rPr>
      <w:rFonts w:eastAsia="宋体" w:cs="宋体"/>
      <w:kern w:val="2"/>
      <w:sz w:val="21"/>
      <w:szCs w:val="24"/>
    </w:rPr>
  </w:style>
  <w:style w:type="paragraph" w:customStyle="1" w:styleId="23">
    <w:name w:val="总标题两格一行"/>
    <w:basedOn w:val="1"/>
    <w:qFormat/>
    <w:uiPriority w:val="0"/>
    <w:pPr>
      <w:spacing w:line="360" w:lineRule="auto"/>
      <w:jc w:val="center"/>
    </w:pPr>
    <w:rPr>
      <w:rFonts w:ascii="Times New Roman" w:hAnsi="Times New Roman" w:eastAsia="黑体" w:cs="Times New Roman"/>
      <w:sz w:val="30"/>
    </w:rPr>
  </w:style>
  <w:style w:type="paragraph" w:customStyle="1" w:styleId="24">
    <w:name w:val="正文格式"/>
    <w:basedOn w:val="1"/>
    <w:link w:val="25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宋体"/>
      <w:color w:val="000000" w:themeColor="text1"/>
      <w:sz w:val="24"/>
      <w14:textFill>
        <w14:solidFill>
          <w14:schemeClr w14:val="tx1"/>
        </w14:solidFill>
      </w14:textFill>
    </w:rPr>
  </w:style>
  <w:style w:type="character" w:customStyle="1" w:styleId="25">
    <w:name w:val="正文格式 字符"/>
    <w:basedOn w:val="12"/>
    <w:link w:val="24"/>
    <w:qFormat/>
    <w:uiPriority w:val="0"/>
    <w:rPr>
      <w:rFonts w:eastAsia="宋体" w:cs="宋体"/>
      <w:color w:val="000000" w:themeColor="text1"/>
      <w:kern w:val="2"/>
      <w:sz w:val="24"/>
      <w:szCs w:val="24"/>
      <w14:textFill>
        <w14:solidFill>
          <w14:schemeClr w14:val="tx1"/>
        </w14:solidFill>
      </w14:textFill>
    </w:rPr>
  </w:style>
  <w:style w:type="character" w:customStyle="1" w:styleId="26">
    <w:name w:val="标题 字符"/>
    <w:basedOn w:val="12"/>
    <w:link w:val="10"/>
    <w:qFormat/>
    <w:uiPriority w:val="0"/>
    <w:rPr>
      <w:rFonts w:eastAsia="黑体" w:cstheme="majorBidi"/>
      <w:bCs/>
      <w:color w:val="000000" w:themeColor="text1"/>
      <w:kern w:val="2"/>
      <w:sz w:val="30"/>
      <w:szCs w:val="32"/>
      <w14:textFill>
        <w14:solidFill>
          <w14:schemeClr w14:val="tx1"/>
        </w14:solidFill>
      </w14:textFill>
    </w:rPr>
  </w:style>
  <w:style w:type="paragraph" w:customStyle="1" w:styleId="27">
    <w:name w:val="Video Title"/>
    <w:basedOn w:val="28"/>
    <w:qFormat/>
    <w:uiPriority w:val="0"/>
    <w:pPr>
      <w:numPr>
        <w:ilvl w:val="0"/>
        <w:numId w:val="1"/>
      </w:numPr>
      <w:spacing w:before="120"/>
      <w:contextualSpacing w:val="0"/>
    </w:pPr>
    <w:rPr>
      <w:rFonts w:cstheme="minorHAnsi"/>
      <w:b/>
      <w:bCs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paragraph" w:customStyle="1" w:styleId="29">
    <w:name w:val="Video Steps"/>
    <w:basedOn w:val="28"/>
    <w:qFormat/>
    <w:uiPriority w:val="0"/>
    <w:pPr>
      <w:numPr>
        <w:ilvl w:val="1"/>
        <w:numId w:val="1"/>
      </w:numPr>
      <w:spacing w:before="120"/>
      <w:contextualSpacing w:val="0"/>
    </w:pPr>
    <w:rPr>
      <w:rFonts w:cstheme="minorHAnsi"/>
    </w:rPr>
  </w:style>
  <w:style w:type="paragraph" w:customStyle="1" w:styleId="30">
    <w:name w:val="Video Shots"/>
    <w:basedOn w:val="28"/>
    <w:qFormat/>
    <w:uiPriority w:val="0"/>
    <w:pPr>
      <w:numPr>
        <w:ilvl w:val="2"/>
        <w:numId w:val="1"/>
      </w:numPr>
      <w:spacing w:before="120"/>
      <w:contextualSpacing w:val="0"/>
    </w:pPr>
    <w:rPr>
      <w:rFonts w:cstheme="minorHAns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2023-07-30T03:40:00Z</dcterms:created>
  <dc:creator>92908</dc:creator>
  <cp:lastModifiedBy>92908</cp:lastModifiedBy>
  <dcterms:modified xsi:type="dcterms:W3CDTF">2023-07-30T04:04:24Z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EFC2F56D7BE1454AAF67CCA1E945C23D_11</vt:lpwstr>
  </property>
</Properties>
</file>