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DFDF" w14:textId="238AA126" w:rsidR="003D60BE" w:rsidRPr="009A3A31" w:rsidRDefault="003D60BE" w:rsidP="00D45B02">
      <w:pPr>
        <w:pStyle w:val="BodyA"/>
        <w:jc w:val="both"/>
        <w:rPr>
          <w:rFonts w:asciiTheme="minorHAnsi" w:hAnsiTheme="minorHAnsi" w:cstheme="minorHAnsi"/>
          <w:b/>
          <w:bCs/>
          <w:color w:val="auto"/>
        </w:rPr>
      </w:pPr>
      <w:bookmarkStart w:id="0" w:name="OLE_LINK1"/>
      <w:r w:rsidRPr="009A3A31">
        <w:rPr>
          <w:rFonts w:asciiTheme="minorHAnsi" w:hAnsiTheme="minorHAnsi" w:cstheme="minorHAnsi"/>
          <w:b/>
          <w:bCs/>
          <w:color w:val="auto"/>
        </w:rPr>
        <w:t>TITLE:</w:t>
      </w:r>
    </w:p>
    <w:p w14:paraId="7A3530E3" w14:textId="5A7AC511" w:rsidR="007C2200" w:rsidRPr="009A3A31" w:rsidRDefault="003B561B" w:rsidP="00D45B02">
      <w:pPr>
        <w:pStyle w:val="BodyA"/>
        <w:jc w:val="both"/>
        <w:rPr>
          <w:rFonts w:asciiTheme="minorHAnsi" w:eastAsia="Times New Roman" w:hAnsiTheme="minorHAnsi" w:cstheme="minorHAnsi"/>
          <w:color w:val="auto"/>
        </w:rPr>
      </w:pPr>
      <w:r w:rsidRPr="009A3A31">
        <w:rPr>
          <w:rFonts w:asciiTheme="minorHAnsi" w:hAnsiTheme="minorHAnsi" w:cstheme="minorHAnsi"/>
          <w:color w:val="auto"/>
        </w:rPr>
        <w:t xml:space="preserve">Corneal and Limbal Alkali Injury Induction by a Punch-Trephine Technique </w:t>
      </w:r>
      <w:r w:rsidR="00113EA4" w:rsidRPr="009A3A31">
        <w:rPr>
          <w:rFonts w:asciiTheme="minorHAnsi" w:hAnsiTheme="minorHAnsi" w:cstheme="minorHAnsi"/>
          <w:color w:val="auto"/>
        </w:rPr>
        <w:t xml:space="preserve">in </w:t>
      </w:r>
      <w:r w:rsidR="00F53148">
        <w:rPr>
          <w:rFonts w:asciiTheme="minorHAnsi" w:hAnsiTheme="minorHAnsi" w:cstheme="minorHAnsi"/>
          <w:color w:val="auto"/>
        </w:rPr>
        <w:t xml:space="preserve">a </w:t>
      </w:r>
      <w:r w:rsidRPr="009A3A31">
        <w:rPr>
          <w:rFonts w:asciiTheme="minorHAnsi" w:hAnsiTheme="minorHAnsi" w:cstheme="minorHAnsi"/>
          <w:color w:val="auto"/>
        </w:rPr>
        <w:t>Mouse Model</w:t>
      </w:r>
    </w:p>
    <w:bookmarkEnd w:id="0"/>
    <w:p w14:paraId="65A16CCC" w14:textId="77777777" w:rsidR="007C2200" w:rsidRPr="009A3A31" w:rsidRDefault="007C2200" w:rsidP="00D45B02">
      <w:pPr>
        <w:pStyle w:val="BodyA"/>
        <w:jc w:val="both"/>
        <w:rPr>
          <w:rFonts w:asciiTheme="minorHAnsi" w:eastAsia="Times New Roman" w:hAnsiTheme="minorHAnsi" w:cstheme="minorHAnsi"/>
          <w:color w:val="auto"/>
        </w:rPr>
      </w:pPr>
    </w:p>
    <w:p w14:paraId="2B5C2331" w14:textId="1BF7B3B7" w:rsidR="003D60BE" w:rsidRPr="009A3A31" w:rsidRDefault="00976451" w:rsidP="00D45B02">
      <w:pPr>
        <w:pStyle w:val="BodyA"/>
        <w:jc w:val="both"/>
        <w:rPr>
          <w:rFonts w:asciiTheme="minorHAnsi" w:eastAsia="Times New Roman" w:hAnsiTheme="minorHAnsi" w:cstheme="minorHAnsi"/>
          <w:b/>
          <w:bCs/>
          <w:color w:val="auto"/>
        </w:rPr>
      </w:pPr>
      <w:r w:rsidRPr="009A3A31">
        <w:rPr>
          <w:rFonts w:asciiTheme="minorHAnsi" w:eastAsia="Times New Roman" w:hAnsiTheme="minorHAnsi" w:cstheme="minorHAnsi"/>
          <w:b/>
          <w:bCs/>
          <w:color w:val="auto"/>
        </w:rPr>
        <w:t>AUTHORS AND AFFILIATIONS:</w:t>
      </w:r>
    </w:p>
    <w:p w14:paraId="7CD7C385" w14:textId="5C600871" w:rsidR="007C2200" w:rsidRPr="009A3A31" w:rsidRDefault="003B561B" w:rsidP="00D45B02">
      <w:pPr>
        <w:pStyle w:val="BodyA"/>
        <w:jc w:val="both"/>
        <w:rPr>
          <w:rFonts w:asciiTheme="minorHAnsi" w:eastAsia="Times New Roman" w:hAnsiTheme="minorHAnsi" w:cstheme="minorHAnsi"/>
          <w:color w:val="auto"/>
          <w:vertAlign w:val="superscript"/>
        </w:rPr>
      </w:pPr>
      <w:r w:rsidRPr="009A3A31">
        <w:rPr>
          <w:rFonts w:asciiTheme="minorHAnsi" w:hAnsiTheme="minorHAnsi" w:cstheme="minorHAnsi"/>
          <w:color w:val="auto"/>
        </w:rPr>
        <w:t>Athar Shadmani</w:t>
      </w:r>
      <w:r w:rsidRPr="009A3A31">
        <w:rPr>
          <w:rFonts w:asciiTheme="minorHAnsi" w:hAnsiTheme="minorHAnsi" w:cstheme="minorHAnsi"/>
          <w:color w:val="auto"/>
          <w:vertAlign w:val="superscript"/>
        </w:rPr>
        <w:t>1</w:t>
      </w:r>
      <w:r w:rsidRPr="009A3A31">
        <w:rPr>
          <w:rFonts w:asciiTheme="minorHAnsi" w:hAnsiTheme="minorHAnsi" w:cstheme="minorHAnsi"/>
          <w:color w:val="auto"/>
        </w:rPr>
        <w:t>, Hala Shakib Dho</w:t>
      </w:r>
      <w:r w:rsidR="00502229" w:rsidRPr="009A3A31">
        <w:rPr>
          <w:rFonts w:asciiTheme="minorHAnsi" w:hAnsiTheme="minorHAnsi" w:cstheme="minorHAnsi"/>
          <w:color w:val="auto"/>
        </w:rPr>
        <w:t>w</w:t>
      </w:r>
      <w:r w:rsidRPr="009A3A31">
        <w:rPr>
          <w:rFonts w:asciiTheme="minorHAnsi" w:hAnsiTheme="minorHAnsi" w:cstheme="minorHAnsi"/>
          <w:color w:val="auto"/>
        </w:rPr>
        <w:t>re</w:t>
      </w:r>
      <w:r w:rsidRPr="009A3A31">
        <w:rPr>
          <w:rFonts w:asciiTheme="minorHAnsi" w:hAnsiTheme="minorHAnsi" w:cstheme="minorHAnsi"/>
          <w:color w:val="auto"/>
          <w:vertAlign w:val="superscript"/>
        </w:rPr>
        <w:t>1</w:t>
      </w:r>
      <w:r w:rsidRPr="009A3A31">
        <w:rPr>
          <w:rFonts w:asciiTheme="minorHAnsi" w:hAnsiTheme="minorHAnsi" w:cstheme="minorHAnsi"/>
          <w:color w:val="auto"/>
        </w:rPr>
        <w:t>, Ozlem Er</w:t>
      </w:r>
      <w:r w:rsidR="003B4584" w:rsidRPr="009A3A31">
        <w:rPr>
          <w:rFonts w:asciiTheme="minorHAnsi" w:hAnsiTheme="minorHAnsi" w:cstheme="minorHAnsi"/>
          <w:color w:val="auto"/>
        </w:rPr>
        <w:t>ca</w:t>
      </w:r>
      <w:r w:rsidRPr="009A3A31">
        <w:rPr>
          <w:rFonts w:asciiTheme="minorHAnsi" w:hAnsiTheme="minorHAnsi" w:cstheme="minorHAnsi"/>
          <w:color w:val="auto"/>
        </w:rPr>
        <w:t>l</w:t>
      </w:r>
      <w:r w:rsidRPr="009A3A31">
        <w:rPr>
          <w:rFonts w:asciiTheme="minorHAnsi" w:hAnsiTheme="minorHAnsi" w:cstheme="minorHAnsi"/>
          <w:color w:val="auto"/>
          <w:vertAlign w:val="superscript"/>
        </w:rPr>
        <w:t>1</w:t>
      </w:r>
      <w:r w:rsidRPr="009A3A31">
        <w:rPr>
          <w:rFonts w:asciiTheme="minorHAnsi" w:hAnsiTheme="minorHAnsi" w:cstheme="minorHAnsi"/>
          <w:color w:val="auto"/>
        </w:rPr>
        <w:t xml:space="preserve">, </w:t>
      </w:r>
      <w:r w:rsidRPr="009A3A31">
        <w:rPr>
          <w:rStyle w:val="None"/>
          <w:rFonts w:asciiTheme="minorHAnsi" w:hAnsiTheme="minorHAnsi" w:cstheme="minorHAnsi"/>
          <w:color w:val="auto"/>
        </w:rPr>
        <w:t>Xiang Qi Meng</w:t>
      </w:r>
      <w:r w:rsidRPr="009A3A31">
        <w:rPr>
          <w:rStyle w:val="None"/>
          <w:rFonts w:asciiTheme="minorHAnsi" w:hAnsiTheme="minorHAnsi" w:cstheme="minorHAnsi"/>
          <w:color w:val="auto"/>
          <w:vertAlign w:val="superscript"/>
        </w:rPr>
        <w:t>2</w:t>
      </w:r>
      <w:r w:rsidRPr="009A3A31">
        <w:rPr>
          <w:rStyle w:val="None"/>
          <w:rFonts w:asciiTheme="minorHAnsi" w:hAnsiTheme="minorHAnsi" w:cstheme="minorHAnsi"/>
          <w:color w:val="auto"/>
        </w:rPr>
        <w:t xml:space="preserve">, </w:t>
      </w:r>
      <w:r w:rsidRPr="009A3A31">
        <w:rPr>
          <w:rFonts w:asciiTheme="minorHAnsi" w:hAnsiTheme="minorHAnsi" w:cstheme="minorHAnsi"/>
          <w:color w:val="auto"/>
        </w:rPr>
        <w:t>Albert Y</w:t>
      </w:r>
      <w:r w:rsidR="00467091" w:rsidRPr="009A3A31">
        <w:rPr>
          <w:rFonts w:asciiTheme="minorHAnsi" w:hAnsiTheme="minorHAnsi" w:cstheme="minorHAnsi"/>
          <w:color w:val="auto"/>
        </w:rPr>
        <w:t>.</w:t>
      </w:r>
      <w:r w:rsidRPr="009A3A31">
        <w:rPr>
          <w:rFonts w:asciiTheme="minorHAnsi" w:hAnsiTheme="minorHAnsi" w:cstheme="minorHAnsi"/>
          <w:color w:val="auto"/>
        </w:rPr>
        <w:t xml:space="preserve"> Wu</w:t>
      </w:r>
      <w:r w:rsidRPr="009A3A31">
        <w:rPr>
          <w:rFonts w:asciiTheme="minorHAnsi" w:hAnsiTheme="minorHAnsi" w:cstheme="minorHAnsi"/>
          <w:color w:val="auto"/>
          <w:vertAlign w:val="superscript"/>
        </w:rPr>
        <w:t>1</w:t>
      </w:r>
    </w:p>
    <w:p w14:paraId="7C74B75B" w14:textId="77777777" w:rsidR="007C2200" w:rsidRPr="009A3A31" w:rsidRDefault="007C2200" w:rsidP="00D45B02">
      <w:pPr>
        <w:pStyle w:val="BodyA"/>
        <w:jc w:val="both"/>
        <w:rPr>
          <w:rFonts w:asciiTheme="minorHAnsi" w:eastAsia="Times New Roman" w:hAnsiTheme="minorHAnsi" w:cstheme="minorHAnsi"/>
          <w:color w:val="auto"/>
        </w:rPr>
      </w:pPr>
    </w:p>
    <w:p w14:paraId="06EDC219" w14:textId="144127B0" w:rsidR="007C2200" w:rsidRPr="009A3A31" w:rsidRDefault="003B561B"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vertAlign w:val="superscript"/>
          <w:lang w:val="en-US"/>
        </w:rPr>
        <w:t>1</w:t>
      </w:r>
      <w:r w:rsidR="0015435E" w:rsidRPr="009A3A31">
        <w:rPr>
          <w:rStyle w:val="None"/>
          <w:rFonts w:asciiTheme="minorHAnsi" w:hAnsiTheme="minorHAnsi" w:cstheme="minorHAnsi"/>
          <w:color w:val="auto"/>
          <w:lang w:val="en-US"/>
        </w:rPr>
        <w:t xml:space="preserve">Department of Ophthalmology, </w:t>
      </w:r>
      <w:r w:rsidRPr="009A3A31">
        <w:rPr>
          <w:rStyle w:val="None"/>
          <w:rFonts w:asciiTheme="minorHAnsi" w:hAnsiTheme="minorHAnsi" w:cstheme="minorHAnsi"/>
          <w:color w:val="auto"/>
          <w:lang w:val="en-US"/>
        </w:rPr>
        <w:t xml:space="preserve">Stanford University School of Medicine, Stanford, California, </w:t>
      </w:r>
      <w:r w:rsidR="009D0BF3" w:rsidRPr="009A3A31">
        <w:rPr>
          <w:rStyle w:val="None"/>
          <w:rFonts w:asciiTheme="minorHAnsi" w:hAnsiTheme="minorHAnsi" w:cstheme="minorHAnsi"/>
          <w:color w:val="auto"/>
          <w:lang w:val="en-US"/>
        </w:rPr>
        <w:t>USA</w:t>
      </w:r>
    </w:p>
    <w:p w14:paraId="6A3BEEF4" w14:textId="3EE761C6" w:rsidR="007C2200" w:rsidRPr="009A3A31" w:rsidRDefault="003B561B"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vertAlign w:val="superscript"/>
          <w:lang w:val="en-US"/>
        </w:rPr>
        <w:t>2</w:t>
      </w:r>
      <w:r w:rsidRPr="009A3A31">
        <w:rPr>
          <w:rStyle w:val="None"/>
          <w:rFonts w:asciiTheme="minorHAnsi" w:hAnsiTheme="minorHAnsi" w:cstheme="minorHAnsi"/>
          <w:color w:val="auto"/>
          <w:lang w:val="en-US"/>
        </w:rPr>
        <w:t>McGill University Faculty of Medicine and Health Sciences, Montréal, Canada</w:t>
      </w:r>
    </w:p>
    <w:p w14:paraId="1ECEAC77" w14:textId="77777777" w:rsidR="009D0BF3" w:rsidRPr="009A3A31" w:rsidRDefault="009D0BF3" w:rsidP="00D45B02">
      <w:pPr>
        <w:pStyle w:val="Body"/>
        <w:jc w:val="both"/>
        <w:rPr>
          <w:rStyle w:val="None"/>
          <w:rFonts w:asciiTheme="minorHAnsi" w:hAnsiTheme="minorHAnsi" w:cstheme="minorHAnsi"/>
          <w:color w:val="auto"/>
          <w:lang w:val="en-US"/>
        </w:rPr>
      </w:pPr>
    </w:p>
    <w:p w14:paraId="1B3054DC" w14:textId="7A7486CD" w:rsidR="009D0BF3" w:rsidRPr="009A3A31" w:rsidRDefault="009D0BF3"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lang w:val="en-US"/>
        </w:rPr>
        <w:t>Email addresses of co-authors:</w:t>
      </w:r>
    </w:p>
    <w:p w14:paraId="2AD407A7" w14:textId="46622DE6" w:rsidR="009D0BF3" w:rsidRPr="009A3A31" w:rsidRDefault="009D0BF3" w:rsidP="009D0BF3">
      <w:pPr>
        <w:pStyle w:val="BodyA"/>
        <w:jc w:val="both"/>
        <w:rPr>
          <w:rStyle w:val="Hyperlink0"/>
          <w:rFonts w:asciiTheme="minorHAnsi" w:eastAsia="Arial Unicode MS" w:hAnsiTheme="minorHAnsi" w:cstheme="minorHAnsi"/>
          <w:color w:val="auto"/>
        </w:rPr>
      </w:pPr>
      <w:r w:rsidRPr="009A3A31">
        <w:rPr>
          <w:rFonts w:asciiTheme="minorHAnsi" w:hAnsiTheme="minorHAnsi" w:cstheme="minorHAnsi"/>
          <w:color w:val="auto"/>
        </w:rPr>
        <w:t>Athar Shadmani</w:t>
      </w:r>
      <w:bookmarkStart w:id="1" w:name="t3h5sf"/>
      <w:bookmarkStart w:id="2" w:name="d34og8"/>
      <w:bookmarkEnd w:id="1"/>
      <w:bookmarkEnd w:id="2"/>
      <w:r w:rsidR="00D53170" w:rsidRPr="009A3A31">
        <w:rPr>
          <w:rFonts w:asciiTheme="minorHAnsi" w:hAnsiTheme="minorHAnsi" w:cstheme="minorHAnsi"/>
          <w:color w:val="auto"/>
        </w:rPr>
        <w:tab/>
      </w:r>
      <w:r w:rsidR="00D53170" w:rsidRPr="009A3A31">
        <w:rPr>
          <w:rFonts w:asciiTheme="minorHAnsi" w:hAnsiTheme="minorHAnsi" w:cstheme="minorHAnsi"/>
          <w:color w:val="auto"/>
        </w:rPr>
        <w:tab/>
        <w:t>(</w:t>
      </w:r>
      <w:r w:rsidR="00D53170" w:rsidRPr="009A3A31">
        <w:rPr>
          <w:rStyle w:val="Hyperlink0"/>
          <w:rFonts w:asciiTheme="minorHAnsi" w:eastAsia="Arial Unicode MS" w:hAnsiTheme="minorHAnsi" w:cstheme="minorHAnsi"/>
          <w:color w:val="auto"/>
          <w:u w:val="none"/>
        </w:rPr>
        <w:t>ashadman@stanford.edu)</w:t>
      </w:r>
    </w:p>
    <w:p w14:paraId="2336642B" w14:textId="74745B68" w:rsidR="009D0BF3" w:rsidRPr="009A3A31" w:rsidRDefault="009D0BF3" w:rsidP="009D0BF3">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Hala Shakib Dhowre</w:t>
      </w:r>
      <w:r w:rsidR="00D53170" w:rsidRPr="009A3A31">
        <w:rPr>
          <w:rStyle w:val="None"/>
          <w:rFonts w:asciiTheme="minorHAnsi" w:hAnsiTheme="minorHAnsi" w:cstheme="minorHAnsi"/>
          <w:color w:val="auto"/>
        </w:rPr>
        <w:tab/>
      </w:r>
      <w:r w:rsidR="00D53170" w:rsidRPr="009A3A31">
        <w:rPr>
          <w:rStyle w:val="None"/>
          <w:rFonts w:asciiTheme="minorHAnsi" w:hAnsiTheme="minorHAnsi" w:cstheme="minorHAnsi"/>
          <w:color w:val="auto"/>
        </w:rPr>
        <w:tab/>
        <w:t>(</w:t>
      </w:r>
      <w:r w:rsidRPr="009A3A31">
        <w:rPr>
          <w:rStyle w:val="None"/>
          <w:rFonts w:asciiTheme="minorHAnsi" w:hAnsiTheme="minorHAnsi" w:cstheme="minorHAnsi"/>
          <w:color w:val="auto"/>
        </w:rPr>
        <w:t>hsdhowre@stanford.edu</w:t>
      </w:r>
      <w:r w:rsidR="00D53170" w:rsidRPr="009A3A31">
        <w:rPr>
          <w:rStyle w:val="None"/>
          <w:rFonts w:asciiTheme="minorHAnsi" w:hAnsiTheme="minorHAnsi" w:cstheme="minorHAnsi"/>
          <w:color w:val="auto"/>
        </w:rPr>
        <w:t>)</w:t>
      </w:r>
    </w:p>
    <w:p w14:paraId="78AD7892" w14:textId="3346924B" w:rsidR="009D0BF3" w:rsidRPr="009A3A31" w:rsidRDefault="009D0BF3" w:rsidP="009D0BF3">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Ozlem Ercal</w:t>
      </w:r>
      <w:r w:rsidR="00D53170" w:rsidRPr="009A3A31">
        <w:rPr>
          <w:rStyle w:val="None"/>
          <w:rFonts w:asciiTheme="minorHAnsi" w:hAnsiTheme="minorHAnsi" w:cstheme="minorHAnsi"/>
          <w:color w:val="auto"/>
        </w:rPr>
        <w:tab/>
      </w:r>
      <w:r w:rsidR="00D53170" w:rsidRPr="009A3A31">
        <w:rPr>
          <w:rStyle w:val="None"/>
          <w:rFonts w:asciiTheme="minorHAnsi" w:hAnsiTheme="minorHAnsi" w:cstheme="minorHAnsi"/>
          <w:color w:val="auto"/>
        </w:rPr>
        <w:tab/>
      </w:r>
      <w:r w:rsidR="00D53170" w:rsidRPr="009A3A31">
        <w:rPr>
          <w:rStyle w:val="None"/>
          <w:rFonts w:asciiTheme="minorHAnsi" w:hAnsiTheme="minorHAnsi" w:cstheme="minorHAnsi"/>
          <w:color w:val="auto"/>
        </w:rPr>
        <w:tab/>
        <w:t>(</w:t>
      </w:r>
      <w:r w:rsidR="00D53170" w:rsidRPr="009A3A31">
        <w:rPr>
          <w:rFonts w:asciiTheme="minorHAnsi" w:hAnsiTheme="minorHAnsi" w:cstheme="minorHAnsi"/>
          <w:color w:val="auto"/>
        </w:rPr>
        <w:t>Ozlemercal@gmail.com)</w:t>
      </w:r>
    </w:p>
    <w:p w14:paraId="31F766A9" w14:textId="5B21B26D" w:rsidR="009D0BF3" w:rsidRPr="009A3A31" w:rsidRDefault="009D0BF3" w:rsidP="009D0BF3">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Xiang Qi Meng</w:t>
      </w:r>
      <w:r w:rsidR="00D53170" w:rsidRPr="009A3A31">
        <w:rPr>
          <w:rStyle w:val="None"/>
          <w:rFonts w:asciiTheme="minorHAnsi" w:hAnsiTheme="minorHAnsi" w:cstheme="minorHAnsi"/>
          <w:color w:val="auto"/>
        </w:rPr>
        <w:tab/>
      </w:r>
      <w:r w:rsidR="00D53170" w:rsidRPr="009A3A31">
        <w:rPr>
          <w:rStyle w:val="None"/>
          <w:rFonts w:asciiTheme="minorHAnsi" w:hAnsiTheme="minorHAnsi" w:cstheme="minorHAnsi"/>
          <w:color w:val="auto"/>
        </w:rPr>
        <w:tab/>
      </w:r>
      <w:r w:rsidR="00D53170" w:rsidRPr="009A3A31">
        <w:rPr>
          <w:rStyle w:val="None"/>
          <w:rFonts w:asciiTheme="minorHAnsi" w:hAnsiTheme="minorHAnsi" w:cstheme="minorHAnsi"/>
          <w:color w:val="auto"/>
        </w:rPr>
        <w:tab/>
        <w:t>(</w:t>
      </w:r>
      <w:r w:rsidRPr="009A3A31">
        <w:rPr>
          <w:rStyle w:val="None"/>
          <w:rFonts w:asciiTheme="minorHAnsi" w:hAnsiTheme="minorHAnsi" w:cstheme="minorHAnsi"/>
          <w:color w:val="auto"/>
        </w:rPr>
        <w:t>laura.meng@mail.mcgill.ca</w:t>
      </w:r>
      <w:r w:rsidR="00D53170" w:rsidRPr="009A3A31">
        <w:rPr>
          <w:rStyle w:val="None"/>
          <w:rFonts w:asciiTheme="minorHAnsi" w:hAnsiTheme="minorHAnsi" w:cstheme="minorHAnsi"/>
          <w:color w:val="auto"/>
        </w:rPr>
        <w:t>)</w:t>
      </w:r>
    </w:p>
    <w:p w14:paraId="2D43D6B4" w14:textId="77777777" w:rsidR="00D53170" w:rsidRPr="009A3A31" w:rsidRDefault="00D53170" w:rsidP="009D0BF3">
      <w:pPr>
        <w:pStyle w:val="Body"/>
        <w:jc w:val="both"/>
        <w:rPr>
          <w:rStyle w:val="None"/>
          <w:rFonts w:asciiTheme="minorHAnsi" w:hAnsiTheme="minorHAnsi" w:cstheme="minorHAnsi"/>
          <w:color w:val="auto"/>
          <w:lang w:val="en-US"/>
        </w:rPr>
      </w:pPr>
    </w:p>
    <w:p w14:paraId="4300FF3F" w14:textId="65C1D1A0" w:rsidR="00D53170" w:rsidRPr="009A3A31" w:rsidRDefault="00D53170" w:rsidP="009D0BF3">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lang w:val="en-US"/>
        </w:rPr>
        <w:t>Corresponding author:</w:t>
      </w:r>
    </w:p>
    <w:p w14:paraId="7B2A3157" w14:textId="528511BE" w:rsidR="009D0BF3" w:rsidRPr="009A3A31" w:rsidRDefault="009D0BF3" w:rsidP="009D0BF3">
      <w:pPr>
        <w:pStyle w:val="Body"/>
        <w:jc w:val="both"/>
        <w:rPr>
          <w:rStyle w:val="Hyperlink2"/>
          <w:rFonts w:asciiTheme="minorHAnsi" w:hAnsiTheme="minorHAnsi" w:cstheme="minorHAnsi"/>
          <w:color w:val="auto"/>
          <w:lang w:val="en-US"/>
        </w:rPr>
      </w:pPr>
      <w:r w:rsidRPr="009A3A31">
        <w:rPr>
          <w:rStyle w:val="None"/>
          <w:rFonts w:asciiTheme="minorHAnsi" w:hAnsiTheme="minorHAnsi" w:cstheme="minorHAnsi"/>
          <w:color w:val="auto"/>
          <w:lang w:val="en-US"/>
        </w:rPr>
        <w:t>Albert Y. Wu</w:t>
      </w:r>
      <w:r w:rsidR="00D53170" w:rsidRPr="009A3A31">
        <w:rPr>
          <w:rStyle w:val="None"/>
          <w:rFonts w:asciiTheme="minorHAnsi" w:hAnsiTheme="minorHAnsi" w:cstheme="minorHAnsi"/>
          <w:color w:val="auto"/>
          <w:lang w:val="en-US"/>
        </w:rPr>
        <w:tab/>
      </w:r>
      <w:r w:rsidR="00D53170" w:rsidRPr="009A3A31">
        <w:rPr>
          <w:rStyle w:val="None"/>
          <w:rFonts w:asciiTheme="minorHAnsi" w:hAnsiTheme="minorHAnsi" w:cstheme="minorHAnsi"/>
          <w:color w:val="auto"/>
          <w:lang w:val="en-US"/>
        </w:rPr>
        <w:tab/>
      </w:r>
      <w:r w:rsidR="00D53170" w:rsidRPr="009A3A31">
        <w:rPr>
          <w:rStyle w:val="None"/>
          <w:rFonts w:asciiTheme="minorHAnsi" w:hAnsiTheme="minorHAnsi" w:cstheme="minorHAnsi"/>
          <w:color w:val="auto"/>
          <w:lang w:val="en-US"/>
        </w:rPr>
        <w:tab/>
        <w:t>(</w:t>
      </w:r>
      <w:r w:rsidRPr="009A3A31">
        <w:rPr>
          <w:rStyle w:val="Hyperlink2"/>
          <w:rFonts w:asciiTheme="minorHAnsi" w:hAnsiTheme="minorHAnsi" w:cstheme="minorHAnsi"/>
          <w:color w:val="auto"/>
          <w:u w:val="none"/>
          <w:lang w:val="en-US"/>
        </w:rPr>
        <w:t>awu1@stanford.edu</w:t>
      </w:r>
      <w:r w:rsidR="00D53170" w:rsidRPr="009A3A31">
        <w:rPr>
          <w:rStyle w:val="Hyperlink2"/>
          <w:rFonts w:asciiTheme="minorHAnsi" w:hAnsiTheme="minorHAnsi" w:cstheme="minorHAnsi"/>
          <w:color w:val="auto"/>
          <w:u w:val="none"/>
          <w:lang w:val="en-US"/>
        </w:rPr>
        <w:t>)</w:t>
      </w:r>
    </w:p>
    <w:p w14:paraId="184AF77C" w14:textId="77777777" w:rsidR="007C2200" w:rsidRPr="009A3A31" w:rsidRDefault="007C2200" w:rsidP="00D45B02">
      <w:pPr>
        <w:pStyle w:val="Body"/>
        <w:jc w:val="both"/>
        <w:rPr>
          <w:rStyle w:val="None"/>
          <w:rFonts w:asciiTheme="minorHAnsi" w:hAnsiTheme="minorHAnsi" w:cstheme="minorHAnsi"/>
          <w:color w:val="auto"/>
          <w:lang w:val="en-US"/>
        </w:rPr>
      </w:pPr>
    </w:p>
    <w:p w14:paraId="438553C6" w14:textId="73EFB03F" w:rsidR="005754F1" w:rsidRPr="009A3A31" w:rsidRDefault="005754F1" w:rsidP="005754F1">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 xml:space="preserve">KEYWORDS: </w:t>
      </w:r>
    </w:p>
    <w:p w14:paraId="5FC98B32" w14:textId="038940BD" w:rsidR="005754F1" w:rsidRPr="009A3A31" w:rsidRDefault="005754F1" w:rsidP="005754F1">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cornea, limbus, alkali injury, chemical injury, wound healing, limbal stem cell deficiency, enucleation</w:t>
      </w:r>
    </w:p>
    <w:p w14:paraId="269F1B77" w14:textId="77777777" w:rsidR="005754F1" w:rsidRPr="009A3A31" w:rsidRDefault="005754F1" w:rsidP="00D45B02">
      <w:pPr>
        <w:pStyle w:val="BodyA"/>
        <w:jc w:val="both"/>
        <w:rPr>
          <w:rStyle w:val="None"/>
          <w:rFonts w:asciiTheme="minorHAnsi" w:hAnsiTheme="minorHAnsi" w:cstheme="minorHAnsi"/>
          <w:b/>
          <w:bCs/>
          <w:color w:val="auto"/>
        </w:rPr>
      </w:pPr>
    </w:p>
    <w:p w14:paraId="2F22B95E" w14:textId="33F644FB" w:rsidR="005754F1" w:rsidRPr="009A3A31" w:rsidRDefault="005754F1" w:rsidP="005754F1">
      <w:pPr>
        <w:pStyle w:val="Body"/>
        <w:jc w:val="both"/>
        <w:rPr>
          <w:rStyle w:val="None"/>
          <w:rFonts w:asciiTheme="minorHAnsi" w:hAnsiTheme="minorHAnsi" w:cstheme="minorHAnsi"/>
          <w:b/>
          <w:bCs/>
          <w:color w:val="auto"/>
          <w:lang w:val="en-US"/>
        </w:rPr>
      </w:pPr>
      <w:r w:rsidRPr="009A3A31">
        <w:rPr>
          <w:rStyle w:val="None"/>
          <w:rFonts w:asciiTheme="minorHAnsi" w:hAnsiTheme="minorHAnsi" w:cstheme="minorHAnsi"/>
          <w:b/>
          <w:bCs/>
          <w:color w:val="auto"/>
          <w:lang w:val="en-US"/>
        </w:rPr>
        <w:t>SUMMARY:</w:t>
      </w:r>
    </w:p>
    <w:p w14:paraId="622E1121" w14:textId="6C8D0E8B" w:rsidR="005754F1" w:rsidRPr="009A3A31" w:rsidRDefault="005754F1" w:rsidP="005754F1">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lang w:val="en-US"/>
        </w:rPr>
        <w:t>This protocol describes a method to induce an accurate and reproducible corneal and limbal alkali injury in a mouse model. The protocol is advantageous as it allows for an evenly distributed injury to the highly curved mouse cornea and limbus.</w:t>
      </w:r>
    </w:p>
    <w:p w14:paraId="33884C12" w14:textId="77777777" w:rsidR="005754F1" w:rsidRPr="009A3A31" w:rsidRDefault="005754F1" w:rsidP="00D45B02">
      <w:pPr>
        <w:pStyle w:val="BodyA"/>
        <w:jc w:val="both"/>
        <w:rPr>
          <w:rStyle w:val="None"/>
          <w:rFonts w:asciiTheme="minorHAnsi" w:hAnsiTheme="minorHAnsi" w:cstheme="minorHAnsi"/>
          <w:b/>
          <w:bCs/>
          <w:color w:val="auto"/>
        </w:rPr>
      </w:pPr>
    </w:p>
    <w:p w14:paraId="0F0518A8" w14:textId="63289313"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A</w:t>
      </w:r>
      <w:r w:rsidR="00D53170" w:rsidRPr="009A3A31">
        <w:rPr>
          <w:rStyle w:val="None"/>
          <w:rFonts w:asciiTheme="minorHAnsi" w:hAnsiTheme="minorHAnsi" w:cstheme="minorHAnsi"/>
          <w:b/>
          <w:bCs/>
          <w:color w:val="auto"/>
        </w:rPr>
        <w:t>BSTRACT:</w:t>
      </w:r>
    </w:p>
    <w:p w14:paraId="67A6EBE3" w14:textId="74093641" w:rsidR="007C2200" w:rsidRPr="009A3A31" w:rsidRDefault="00304C9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The cornea is critical for vision, and corneal healing after trauma is fundamental </w:t>
      </w:r>
      <w:r w:rsidR="00BB256F" w:rsidRPr="009A3A31">
        <w:rPr>
          <w:rStyle w:val="None"/>
          <w:rFonts w:asciiTheme="minorHAnsi" w:hAnsiTheme="minorHAnsi" w:cstheme="minorHAnsi"/>
          <w:color w:val="auto"/>
        </w:rPr>
        <w:t>in</w:t>
      </w:r>
      <w:r w:rsidRPr="009A3A31">
        <w:rPr>
          <w:rStyle w:val="None"/>
          <w:rFonts w:asciiTheme="minorHAnsi" w:hAnsiTheme="minorHAnsi" w:cstheme="minorHAnsi"/>
          <w:color w:val="auto"/>
        </w:rPr>
        <w:t xml:space="preserve"> maintain</w:t>
      </w:r>
      <w:r w:rsidR="00BB256F" w:rsidRPr="009A3A31">
        <w:rPr>
          <w:rStyle w:val="None"/>
          <w:rFonts w:asciiTheme="minorHAnsi" w:hAnsiTheme="minorHAnsi" w:cstheme="minorHAnsi"/>
          <w:color w:val="auto"/>
        </w:rPr>
        <w:t>ing</w:t>
      </w:r>
      <w:r w:rsidRPr="009A3A31">
        <w:rPr>
          <w:rStyle w:val="None"/>
          <w:rFonts w:asciiTheme="minorHAnsi" w:hAnsiTheme="minorHAnsi" w:cstheme="minorHAnsi"/>
          <w:color w:val="auto"/>
        </w:rPr>
        <w:t xml:space="preserve"> its transparency and function. </w:t>
      </w:r>
      <w:r w:rsidR="007C3409" w:rsidRPr="009A3A31">
        <w:rPr>
          <w:rStyle w:val="None"/>
          <w:rFonts w:asciiTheme="minorHAnsi" w:hAnsiTheme="minorHAnsi" w:cstheme="minorHAnsi"/>
          <w:color w:val="auto"/>
        </w:rPr>
        <w:t>Through the study of corneal injury models, researchers aim to enhance their understanding of how the cornea heals and develop strategies to prevent and manage corneal opacities</w:t>
      </w:r>
      <w:r w:rsidRPr="009A3A31">
        <w:rPr>
          <w:rStyle w:val="None"/>
          <w:rFonts w:asciiTheme="minorHAnsi" w:hAnsiTheme="minorHAnsi" w:cstheme="minorHAnsi"/>
          <w:color w:val="auto"/>
        </w:rPr>
        <w:t xml:space="preserve"> Chemical injury is one of the most popular injury models </w:t>
      </w:r>
      <w:r w:rsidR="00BB256F" w:rsidRPr="009A3A31">
        <w:rPr>
          <w:rStyle w:val="None"/>
          <w:rFonts w:asciiTheme="minorHAnsi" w:hAnsiTheme="minorHAnsi" w:cstheme="minorHAnsi"/>
          <w:color w:val="auto"/>
        </w:rPr>
        <w:t xml:space="preserve">that </w:t>
      </w:r>
      <w:r w:rsidRPr="009A3A31">
        <w:rPr>
          <w:rStyle w:val="None"/>
          <w:rFonts w:asciiTheme="minorHAnsi" w:hAnsiTheme="minorHAnsi" w:cstheme="minorHAnsi"/>
          <w:color w:val="auto"/>
        </w:rPr>
        <w:t xml:space="preserve">has extensively been studied on mice. Most previous investigators have used a flat paper soaked in </w:t>
      </w:r>
      <w:r w:rsidR="004F6CB1" w:rsidRPr="009A3A31">
        <w:rPr>
          <w:rStyle w:val="None"/>
          <w:rFonts w:asciiTheme="minorHAnsi" w:hAnsiTheme="minorHAnsi" w:cstheme="minorHAnsi"/>
          <w:color w:val="auto"/>
        </w:rPr>
        <w:t>sodium hydroxide</w:t>
      </w:r>
      <w:r w:rsidRPr="009A3A31">
        <w:rPr>
          <w:rStyle w:val="None"/>
          <w:rFonts w:asciiTheme="minorHAnsi" w:hAnsiTheme="minorHAnsi" w:cstheme="minorHAnsi"/>
          <w:color w:val="auto"/>
        </w:rPr>
        <w:t xml:space="preserve"> to induce corneal injury. However, inducing corneal and limbal injury using flat </w:t>
      </w:r>
      <w:r w:rsidR="00467091" w:rsidRPr="009A3A31">
        <w:rPr>
          <w:rStyle w:val="None"/>
          <w:rFonts w:asciiTheme="minorHAnsi" w:hAnsiTheme="minorHAnsi" w:cstheme="minorHAnsi"/>
          <w:color w:val="auto"/>
        </w:rPr>
        <w:t xml:space="preserve">filter </w:t>
      </w:r>
      <w:r w:rsidRPr="009A3A31">
        <w:rPr>
          <w:rStyle w:val="None"/>
          <w:rFonts w:asciiTheme="minorHAnsi" w:hAnsiTheme="minorHAnsi" w:cstheme="minorHAnsi"/>
          <w:color w:val="auto"/>
        </w:rPr>
        <w:t>paper is unreliable, since the mouse cornea is highly curved. Here</w:t>
      </w:r>
      <w:r w:rsidR="00491CA7" w:rsidRPr="009A3A31">
        <w:rPr>
          <w:rStyle w:val="None"/>
          <w:rFonts w:asciiTheme="minorHAnsi" w:hAnsiTheme="minorHAnsi" w:cstheme="minorHAnsi"/>
          <w:color w:val="auto"/>
        </w:rPr>
        <w:t>,</w:t>
      </w:r>
      <w:r w:rsidR="27B53B45" w:rsidRPr="009A3A31">
        <w:rPr>
          <w:rStyle w:val="None"/>
          <w:rFonts w:asciiTheme="minorHAnsi" w:hAnsiTheme="minorHAnsi" w:cstheme="minorHAnsi"/>
          <w:color w:val="auto"/>
        </w:rPr>
        <w:t xml:space="preserve"> </w:t>
      </w:r>
      <w:r w:rsidR="00502229" w:rsidRPr="009A3A31">
        <w:rPr>
          <w:rStyle w:val="None"/>
          <w:rFonts w:asciiTheme="minorHAnsi" w:hAnsiTheme="minorHAnsi" w:cstheme="minorHAnsi"/>
          <w:color w:val="auto"/>
        </w:rPr>
        <w:t>we</w:t>
      </w:r>
      <w:r w:rsidRPr="009A3A31">
        <w:rPr>
          <w:rStyle w:val="None"/>
          <w:rFonts w:asciiTheme="minorHAnsi" w:hAnsiTheme="minorHAnsi" w:cstheme="minorHAnsi"/>
          <w:color w:val="auto"/>
        </w:rPr>
        <w:t xml:space="preserve"> present a new instrument, a modified biopsy punch, that enables </w:t>
      </w:r>
      <w:r w:rsidR="00502229" w:rsidRPr="009A3A31">
        <w:rPr>
          <w:rStyle w:val="None"/>
          <w:rFonts w:asciiTheme="minorHAnsi" w:hAnsiTheme="minorHAnsi" w:cstheme="minorHAnsi"/>
          <w:color w:val="auto"/>
        </w:rPr>
        <w:t xml:space="preserve">the researchers to create </w:t>
      </w:r>
      <w:r w:rsidRPr="009A3A31">
        <w:rPr>
          <w:rStyle w:val="None"/>
          <w:rFonts w:asciiTheme="minorHAnsi" w:hAnsiTheme="minorHAnsi" w:cstheme="minorHAnsi"/>
          <w:color w:val="auto"/>
        </w:rPr>
        <w:t xml:space="preserve">a well-circumscribed, localized, and evenly distributed alkali injury to the murine cornea and limbus. This </w:t>
      </w:r>
      <w:r w:rsidR="00147E57" w:rsidRPr="009A3A31">
        <w:rPr>
          <w:rStyle w:val="None"/>
          <w:rFonts w:asciiTheme="minorHAnsi" w:hAnsiTheme="minorHAnsi" w:cstheme="minorHAnsi"/>
          <w:color w:val="auto"/>
        </w:rPr>
        <w:t>p</w:t>
      </w:r>
      <w:r w:rsidRPr="009A3A31">
        <w:rPr>
          <w:rStyle w:val="None"/>
          <w:rFonts w:asciiTheme="minorHAnsi" w:hAnsiTheme="minorHAnsi" w:cstheme="minorHAnsi"/>
          <w:color w:val="auto"/>
        </w:rPr>
        <w:t>unch-</w:t>
      </w:r>
      <w:r w:rsidR="00147E57" w:rsidRPr="009A3A31">
        <w:rPr>
          <w:rStyle w:val="None"/>
          <w:rFonts w:asciiTheme="minorHAnsi" w:hAnsiTheme="minorHAnsi" w:cstheme="minorHAnsi"/>
          <w:color w:val="auto"/>
        </w:rPr>
        <w:t>t</w:t>
      </w:r>
      <w:r w:rsidRPr="009A3A31">
        <w:rPr>
          <w:rStyle w:val="None"/>
          <w:rFonts w:asciiTheme="minorHAnsi" w:hAnsiTheme="minorHAnsi" w:cstheme="minorHAnsi"/>
          <w:color w:val="auto"/>
        </w:rPr>
        <w:t xml:space="preserve">rephine method enables researchers to induce an accurate and reproducible chemical burn to the entire murine cornea and limbus while leaving other structures, such as the eyelids, unaffected by the chemical. Moreover, </w:t>
      </w:r>
      <w:r w:rsidR="11979DF1" w:rsidRPr="009A3A31">
        <w:rPr>
          <w:rStyle w:val="None"/>
          <w:rFonts w:asciiTheme="minorHAnsi" w:hAnsiTheme="minorHAnsi" w:cstheme="minorHAnsi"/>
          <w:color w:val="auto"/>
        </w:rPr>
        <w:t>this study</w:t>
      </w:r>
      <w:r w:rsidRPr="009A3A31">
        <w:rPr>
          <w:rStyle w:val="None"/>
          <w:rFonts w:asciiTheme="minorHAnsi" w:hAnsiTheme="minorHAnsi" w:cstheme="minorHAnsi"/>
          <w:color w:val="auto"/>
        </w:rPr>
        <w:t xml:space="preserve"> introduce</w:t>
      </w:r>
      <w:r w:rsidR="59B647B4" w:rsidRPr="009A3A31">
        <w:rPr>
          <w:rStyle w:val="None"/>
          <w:rFonts w:asciiTheme="minorHAnsi" w:hAnsiTheme="minorHAnsi" w:cstheme="minorHAnsi"/>
          <w:color w:val="auto"/>
        </w:rPr>
        <w:t>s</w:t>
      </w:r>
      <w:r w:rsidRPr="009A3A31">
        <w:rPr>
          <w:rStyle w:val="None"/>
          <w:rFonts w:asciiTheme="minorHAnsi" w:hAnsiTheme="minorHAnsi" w:cstheme="minorHAnsi"/>
          <w:color w:val="auto"/>
        </w:rPr>
        <w:t xml:space="preserve"> an enucleation technique that preserves the medial caruncle as a landmark for identifying the nasal side of the globe. The bulbar and palpebral conjunctiva</w:t>
      </w:r>
      <w:r w:rsidR="00147E57" w:rsidRPr="009A3A31">
        <w:rPr>
          <w:rStyle w:val="None"/>
          <w:rFonts w:asciiTheme="minorHAnsi" w:hAnsiTheme="minorHAnsi" w:cstheme="minorHAnsi"/>
          <w:color w:val="auto"/>
        </w:rPr>
        <w:t>,</w:t>
      </w:r>
      <w:r w:rsidRPr="009A3A31">
        <w:rPr>
          <w:rStyle w:val="None"/>
          <w:rFonts w:asciiTheme="minorHAnsi" w:hAnsiTheme="minorHAnsi" w:cstheme="minorHAnsi"/>
          <w:color w:val="auto"/>
        </w:rPr>
        <w:t xml:space="preserve"> and lacrimal gland are also kept intact using this technique.</w:t>
      </w:r>
      <w:r w:rsidR="00902662"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 xml:space="preserve">Ophthalmologic examinations were performed via slit lamp biomicroscope and fluorescein </w:t>
      </w:r>
      <w:r w:rsidRPr="009A3A31">
        <w:rPr>
          <w:rStyle w:val="None"/>
          <w:rFonts w:asciiTheme="minorHAnsi" w:hAnsiTheme="minorHAnsi" w:cstheme="minorHAnsi"/>
          <w:color w:val="auto"/>
        </w:rPr>
        <w:lastRenderedPageBreak/>
        <w:t>staining on days 0, 1, 2, 6, 8 and 14 post-</w:t>
      </w:r>
      <w:proofErr w:type="gramStart"/>
      <w:r w:rsidRPr="009A3A31">
        <w:rPr>
          <w:rStyle w:val="None"/>
          <w:rFonts w:asciiTheme="minorHAnsi" w:hAnsiTheme="minorHAnsi" w:cstheme="minorHAnsi"/>
          <w:color w:val="auto"/>
        </w:rPr>
        <w:t>injury</w:t>
      </w:r>
      <w:proofErr w:type="gramEnd"/>
      <w:r w:rsidRPr="009A3A31">
        <w:rPr>
          <w:rStyle w:val="None"/>
          <w:rFonts w:asciiTheme="minorHAnsi" w:hAnsiTheme="minorHAnsi" w:cstheme="minorHAnsi"/>
          <w:color w:val="auto"/>
        </w:rPr>
        <w:t>. Clinical, histological</w:t>
      </w:r>
      <w:r w:rsidR="00902662" w:rsidRPr="009A3A31">
        <w:rPr>
          <w:rStyle w:val="None"/>
          <w:rFonts w:asciiTheme="minorHAnsi" w:hAnsiTheme="minorHAnsi" w:cstheme="minorHAnsi"/>
          <w:color w:val="auto"/>
        </w:rPr>
        <w:t>,</w:t>
      </w:r>
      <w:r w:rsidRPr="009A3A31">
        <w:rPr>
          <w:rStyle w:val="None"/>
          <w:rFonts w:asciiTheme="minorHAnsi" w:hAnsiTheme="minorHAnsi" w:cstheme="minorHAnsi"/>
          <w:color w:val="auto"/>
        </w:rPr>
        <w:t xml:space="preserve"> and immunohisto</w:t>
      </w:r>
      <w:r w:rsidR="00BB256F" w:rsidRPr="009A3A31">
        <w:rPr>
          <w:rStyle w:val="None"/>
          <w:rFonts w:asciiTheme="minorHAnsi" w:hAnsiTheme="minorHAnsi" w:cstheme="minorHAnsi"/>
          <w:color w:val="auto"/>
        </w:rPr>
        <w:t>chemical</w:t>
      </w:r>
      <w:r w:rsidRPr="009A3A31">
        <w:rPr>
          <w:rStyle w:val="None"/>
          <w:rFonts w:asciiTheme="minorHAnsi" w:hAnsiTheme="minorHAnsi" w:cstheme="minorHAnsi"/>
          <w:color w:val="auto"/>
        </w:rPr>
        <w:t xml:space="preserve"> findings confirmed limbal stem cell deficiency and ocular surface regeneration failure in all experimental mice.</w:t>
      </w:r>
      <w:r w:rsidR="00902662" w:rsidRPr="009A3A31">
        <w:rPr>
          <w:rStyle w:val="None"/>
          <w:rFonts w:asciiTheme="minorHAnsi" w:hAnsiTheme="minorHAnsi" w:cstheme="minorHAnsi"/>
          <w:color w:val="auto"/>
        </w:rPr>
        <w:t xml:space="preserve"> </w:t>
      </w:r>
      <w:r w:rsidR="2C910406" w:rsidRPr="009A3A31">
        <w:rPr>
          <w:rStyle w:val="None"/>
          <w:rFonts w:asciiTheme="minorHAnsi" w:hAnsiTheme="minorHAnsi" w:cstheme="minorHAnsi"/>
          <w:color w:val="auto"/>
        </w:rPr>
        <w:t>The presented</w:t>
      </w:r>
      <w:r w:rsidRPr="009A3A31">
        <w:rPr>
          <w:rStyle w:val="None"/>
          <w:rFonts w:asciiTheme="minorHAnsi" w:hAnsiTheme="minorHAnsi" w:cstheme="minorHAnsi"/>
          <w:color w:val="auto"/>
        </w:rPr>
        <w:t xml:space="preserve"> alkali corneal injury model is ideal for studying limbal stem cell deficiency, corneal inflammation</w:t>
      </w:r>
      <w:r w:rsidR="00BB256F" w:rsidRPr="009A3A31">
        <w:rPr>
          <w:rStyle w:val="None"/>
          <w:rFonts w:asciiTheme="minorHAnsi" w:hAnsiTheme="minorHAnsi" w:cstheme="minorHAnsi"/>
          <w:color w:val="auto"/>
        </w:rPr>
        <w:t>,</w:t>
      </w:r>
      <w:r w:rsidRPr="009A3A31">
        <w:rPr>
          <w:rStyle w:val="None"/>
          <w:rFonts w:asciiTheme="minorHAnsi" w:hAnsiTheme="minorHAnsi" w:cstheme="minorHAnsi"/>
          <w:color w:val="auto"/>
        </w:rPr>
        <w:t xml:space="preserve"> and fibrosis. </w:t>
      </w:r>
      <w:r w:rsidR="387C61C6" w:rsidRPr="009A3A31">
        <w:rPr>
          <w:rStyle w:val="None"/>
          <w:rFonts w:asciiTheme="minorHAnsi" w:hAnsiTheme="minorHAnsi" w:cstheme="minorHAnsi"/>
          <w:color w:val="auto"/>
        </w:rPr>
        <w:t xml:space="preserve">This </w:t>
      </w:r>
      <w:r w:rsidRPr="009A3A31">
        <w:rPr>
          <w:rStyle w:val="None"/>
          <w:rFonts w:asciiTheme="minorHAnsi" w:hAnsiTheme="minorHAnsi" w:cstheme="minorHAnsi"/>
          <w:color w:val="auto"/>
        </w:rPr>
        <w:t>method is also suitable for investigating pre-clinical and clinical efficacies of topical ophthalmologic medications on the murine corneal surface.</w:t>
      </w:r>
    </w:p>
    <w:p w14:paraId="09B44DB8" w14:textId="77777777" w:rsidR="007C2200" w:rsidRPr="009A3A31" w:rsidRDefault="007C2200" w:rsidP="00D45B02">
      <w:pPr>
        <w:pStyle w:val="BodyA"/>
        <w:jc w:val="both"/>
        <w:rPr>
          <w:rStyle w:val="None"/>
          <w:rFonts w:asciiTheme="minorHAnsi" w:hAnsiTheme="minorHAnsi" w:cstheme="minorHAnsi"/>
          <w:color w:val="auto"/>
        </w:rPr>
      </w:pPr>
    </w:p>
    <w:p w14:paraId="5C82C6B0" w14:textId="1F2FD8B3"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I</w:t>
      </w:r>
      <w:r w:rsidR="00AC2EAA" w:rsidRPr="009A3A31">
        <w:rPr>
          <w:rStyle w:val="None"/>
          <w:rFonts w:asciiTheme="minorHAnsi" w:hAnsiTheme="minorHAnsi" w:cstheme="minorHAnsi"/>
          <w:b/>
          <w:bCs/>
          <w:color w:val="auto"/>
        </w:rPr>
        <w:t>NTRODUCTION:</w:t>
      </w:r>
    </w:p>
    <w:p w14:paraId="200D34F7" w14:textId="001156E3" w:rsidR="007C2200" w:rsidRPr="009A3A31" w:rsidRDefault="00304C90" w:rsidP="00D45B02">
      <w:pPr>
        <w:pStyle w:val="Body"/>
        <w:jc w:val="both"/>
        <w:rPr>
          <w:rFonts w:asciiTheme="minorHAnsi" w:hAnsiTheme="minorHAnsi" w:cstheme="minorHAnsi"/>
          <w:color w:val="auto"/>
          <w:lang w:val="en-US"/>
        </w:rPr>
      </w:pP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The cornea is critical for vision and exhibits unique characteristics, including transparency, which is a prerequisite for clear vision</w:t>
      </w:r>
      <w:r w:rsidRPr="009A3A31">
        <w:rPr>
          <w:rFonts w:asciiTheme="minorHAnsi" w:hAnsiTheme="minorHAnsi" w:cstheme="minorHAnsi"/>
          <w:color w:val="auto"/>
          <w:lang w:val="en-US"/>
        </w:rPr>
        <w:t>. In addition to serving a major protective role, the cornea</w:t>
      </w: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 xml:space="preserve"> </w:t>
      </w:r>
      <w:r w:rsidRPr="009A3A31">
        <w:rPr>
          <w:rFonts w:asciiTheme="minorHAnsi" w:hAnsiTheme="minorHAnsi" w:cstheme="minorHAnsi"/>
          <w:color w:val="auto"/>
          <w:lang w:val="en-US"/>
        </w:rPr>
        <w:t xml:space="preserve">accounts for </w:t>
      </w:r>
      <w:r w:rsidR="00DC056F" w:rsidRPr="009A3A31">
        <w:rPr>
          <w:rFonts w:asciiTheme="minorHAnsi" w:hAnsiTheme="minorHAnsi" w:cstheme="minorHAnsi"/>
          <w:color w:val="auto"/>
          <w:lang w:val="en-US"/>
        </w:rPr>
        <w:t>2/3</w:t>
      </w:r>
      <w:r w:rsidRPr="009A3A31">
        <w:rPr>
          <w:rFonts w:asciiTheme="minorHAnsi" w:hAnsiTheme="minorHAnsi" w:cstheme="minorHAnsi"/>
          <w:color w:val="auto"/>
          <w:lang w:val="en-US"/>
        </w:rPr>
        <w:t xml:space="preserve"> of </w:t>
      </w:r>
      <w:r w:rsidR="00BB256F" w:rsidRPr="009A3A31">
        <w:rPr>
          <w:rFonts w:asciiTheme="minorHAnsi" w:hAnsiTheme="minorHAnsi" w:cstheme="minorHAnsi"/>
          <w:color w:val="auto"/>
          <w:lang w:val="en-US"/>
        </w:rPr>
        <w:t xml:space="preserve">the </w:t>
      </w:r>
      <w:r w:rsidRPr="009A3A31">
        <w:rPr>
          <w:rFonts w:asciiTheme="minorHAnsi" w:hAnsiTheme="minorHAnsi" w:cstheme="minorHAnsi"/>
          <w:color w:val="auto"/>
          <w:lang w:val="en-US"/>
        </w:rPr>
        <w:t>refractive power of the eye</w:t>
      </w:r>
      <w:r w:rsidR="00C9652A" w:rsidRPr="009A3A31">
        <w:rPr>
          <w:rFonts w:asciiTheme="minorHAnsi" w:hAnsiTheme="minorHAnsi" w:cstheme="minorHAnsi"/>
          <w:color w:val="auto"/>
          <w:lang w:val="en-US"/>
        </w:rPr>
        <w:fldChar w:fldCharType="begin"/>
      </w:r>
      <w:r w:rsidR="005F3374" w:rsidRPr="009A3A31">
        <w:rPr>
          <w:rFonts w:asciiTheme="minorHAnsi" w:hAnsiTheme="minorHAnsi" w:cstheme="minorHAnsi"/>
          <w:color w:val="auto"/>
          <w:lang w:val="en-US"/>
        </w:rPr>
        <w:instrText xml:space="preserve"> ADDIN ZOTERO_ITEM CSL_CITATION {"citationID":"8pk2lBfg","properties":{"formattedCitation":"\\super 1\\nosupersub{}","plainCitation":"1","noteIndex":0},"citationItems":[{"id":5089,"uris":["http://zotero.org/users/8722941/items/N2BRRDZJ"],"itemData":{"id":5089,"type":"article-journal","abstract":"Important functions of cornea in the eye include protecting the structures inside the eye, contributing to the refractive power of the eye, and focusing light rays on the retina with minimum scatter and optical degradation. Considerable advances have taken place in understanding the organization of collagen in the corneal stroma and its clinical significance. In this review, the structure and function of various components of cornea and ocular surface are presented.","container-title":"Indian Journal of Ophthalmology","DOI":"10.4103/ijo.IJO_646_17","ISSN":"0301-4738","issue":"2","journalAbbreviation":"Indian J Ophthalmol","note":"PMID: 29380756\nPMCID: PMC5819093","page":"190-194","source":"PubMed Central","title":"Anatomy of cornea and ocular surface","URL":"https://www.ncbi.nlm.nih.gov/pmc/articles/PMC5819093/","volume":"66","author":[{"family":"Sridhar","given":"Mittanamalli S"}],"accessed":{"date-parts":[["2023",2,2]]},"issued":{"date-parts":[["2018",2]]}}}],"schema":"https://github.com/citation-style-language/schema/raw/master/csl-citation.json"} </w:instrText>
      </w:r>
      <w:r w:rsidR="00C9652A" w:rsidRPr="009A3A31">
        <w:rPr>
          <w:rFonts w:asciiTheme="minorHAnsi" w:hAnsiTheme="minorHAnsi" w:cstheme="minorHAnsi"/>
          <w:color w:val="auto"/>
          <w:lang w:val="en-US"/>
        </w:rPr>
        <w:fldChar w:fldCharType="separate"/>
      </w:r>
      <w:r w:rsidR="00C9652A" w:rsidRPr="009A3A31">
        <w:rPr>
          <w:rFonts w:asciiTheme="minorHAnsi" w:hAnsiTheme="minorHAnsi" w:cstheme="minorHAnsi"/>
          <w:color w:val="auto"/>
          <w:vertAlign w:val="superscript"/>
          <w:lang w:val="en-US"/>
        </w:rPr>
        <w:t>1</w:t>
      </w:r>
      <w:r w:rsidR="00C9652A" w:rsidRPr="009A3A31">
        <w:rPr>
          <w:rFonts w:asciiTheme="minorHAnsi" w:hAnsiTheme="minorHAnsi" w:cstheme="minorHAnsi"/>
          <w:color w:val="auto"/>
          <w:lang w:val="en-US"/>
        </w:rPr>
        <w:fldChar w:fldCharType="end"/>
      </w:r>
      <w:r w:rsidRPr="009A3A31">
        <w:rPr>
          <w:rFonts w:asciiTheme="minorHAnsi" w:hAnsiTheme="minorHAnsi" w:cstheme="minorHAnsi"/>
          <w:color w:val="auto"/>
          <w:lang w:val="en-US"/>
        </w:rPr>
        <w:t xml:space="preserve">. Due to </w:t>
      </w:r>
      <w:r w:rsidR="70AFFBD7" w:rsidRPr="009A3A31">
        <w:rPr>
          <w:rFonts w:asciiTheme="minorHAnsi" w:hAnsiTheme="minorHAnsi" w:cstheme="minorHAnsi"/>
          <w:color w:val="auto"/>
          <w:lang w:val="en-US"/>
        </w:rPr>
        <w:t xml:space="preserve">its </w:t>
      </w:r>
      <w:r w:rsidRPr="009A3A31">
        <w:rPr>
          <w:rFonts w:asciiTheme="minorHAnsi" w:hAnsiTheme="minorHAnsi" w:cstheme="minorHAnsi"/>
          <w:color w:val="auto"/>
          <w:lang w:val="en-US"/>
        </w:rPr>
        <w:t xml:space="preserve">significant role in vision, corneal injuries and opacity cause significant </w:t>
      </w:r>
      <w:r w:rsidR="00467091" w:rsidRPr="009A3A31">
        <w:rPr>
          <w:rFonts w:asciiTheme="minorHAnsi" w:hAnsiTheme="minorHAnsi" w:cstheme="minorHAnsi"/>
          <w:color w:val="auto"/>
          <w:lang w:val="en-US"/>
        </w:rPr>
        <w:t xml:space="preserve">visual </w:t>
      </w:r>
      <w:r w:rsidRPr="009A3A31">
        <w:rPr>
          <w:rFonts w:asciiTheme="minorHAnsi" w:hAnsiTheme="minorHAnsi" w:cstheme="minorHAnsi"/>
          <w:color w:val="auto"/>
          <w:lang w:val="en-US"/>
        </w:rPr>
        <w:t>decline and are responsible for the second-highest cause of preventable blindness worldwide</w:t>
      </w:r>
      <w:r w:rsidR="00C9652A" w:rsidRPr="009A3A31">
        <w:rPr>
          <w:rFonts w:asciiTheme="minorHAnsi" w:hAnsiTheme="minorHAnsi" w:cstheme="minorHAnsi"/>
          <w:color w:val="auto"/>
          <w:lang w:val="en-US"/>
        </w:rPr>
        <w:fldChar w:fldCharType="begin"/>
      </w:r>
      <w:r w:rsidR="005F3374" w:rsidRPr="009A3A31">
        <w:rPr>
          <w:rFonts w:asciiTheme="minorHAnsi" w:hAnsiTheme="minorHAnsi" w:cstheme="minorHAnsi"/>
          <w:color w:val="auto"/>
          <w:lang w:val="en-US"/>
        </w:rPr>
        <w:instrText xml:space="preserve"> ADDIN ZOTERO_ITEM CSL_CITATION {"citationID":"UjK3oVNi","properties":{"formattedCitation":"\\super 2,3\\nosupersub{}","plainCitation":"2,3","noteIndex":0},"citationItems":[{"id":5092,"uris":["http://zotero.org/users/8722941/items/CRPWKV36"],"itemData":{"id":5092,"type":"article-journal","container-title":"Clinical &amp; experimental ophthalmology","issue":"3","note":"ISBN: 1442-6404","page":"213-214","title":"Corneal blindness: a global problem.","volume":"42","author":[{"family":"Robaei","given":"Dana"},{"family":"Watson","given":"Stephanie"}],"issued":{"date-parts":[["2014"]]}}},{"id":4992,"uris":["http://zotero.org/users/8722941/items/6YPQVCPN"],"itemData":{"id":4992,"type":"article-journal","abstract":"Approximately 39 million people are blind worldwide, with an estimated 285 million visually impaired. The developing world shoulders 90% of the world's blindness, with 80% of causative diseases being preventable or treatable. Blindness has a major detrimental impact on the patient, community, and healthcare spending. Corneal diseases are significant causes of blindness, affecting at least 4 million people worldwide. The prevalence of corneal disease varies between parts of the world. Trachoma, for instance, is the second leading cause of blindness in Africa, after cataracts, but is rarely found today in developed nations. When preventive strategies have failed, corneal transplantation is the most effective treatment for advanced corneal disease. The major surgical techniques for corneal transplantation include penetrating keratoplasty (PK), anterior lamellar keratoplasty, and endothelial keratoplasty (EK). Indications for corneal transplantation vary between countries, with Fuchs' dystrophy being the leading indication in the USA and keratoconus in Australia. With the exception of the USA, where EK will soon overtake PK as the most common surgical procedure, PK is the overwhelming procedure of choice. Success using corneal grafts in developing nations, such as Nepal, demonstrates the feasibility of corneal transplantation on a global scale. The number of suitable corneas from deceased human donors that becomes available will never be sufficient, and so research into various alternatives, for example stem cells, amniotic membrane transplantation, synthetic and biosynthetic corneas, and xenotransplantation, is progressing. While each of these has potential, we suggest that xenotransplantation holds the greatest potential for a corneal replacement. With the increasing availability of genetically engineered pigs, pig corneas may alleviate the global shortage of corneas in the near future.","container-title":"Xenotransplantation","DOI":"10.1111/xen.12082","ISSN":"1399-3089","issue":"2","language":"en","note":"_eprint: https://onlinelibrary.wiley.com/doi/pdf/10.1111/xen.12082","page":"99-114","source":"Wiley Online Library","title":"Corneal blindness and xenotransplantation","URL":"https://onlinelibrary.wiley.com/doi/abs/10.1111/xen.12082","volume":"21","author":[{"family":"Lamm","given":"Vladimir"},{"family":"Hara","given":"Hidetaka"},{"family":"Mammen","given":"Alex"},{"family":"Dhaliwal","given":"Deepinder"},{"family":"Cooper","given":"David K. C."}],"accessed":{"date-parts":[["2023",1,26]]},"issued":{"date-parts":[["2014"]]}}}],"schema":"https://github.com/citation-style-language/schema/raw/master/csl-citation.json"} </w:instrText>
      </w:r>
      <w:r w:rsidR="00C9652A" w:rsidRPr="009A3A31">
        <w:rPr>
          <w:rFonts w:asciiTheme="minorHAnsi" w:hAnsiTheme="minorHAnsi" w:cstheme="minorHAnsi"/>
          <w:color w:val="auto"/>
          <w:lang w:val="en-US"/>
        </w:rPr>
        <w:fldChar w:fldCharType="separate"/>
      </w:r>
      <w:r w:rsidR="00C9652A" w:rsidRPr="009A3A31">
        <w:rPr>
          <w:rFonts w:asciiTheme="minorHAnsi" w:hAnsiTheme="minorHAnsi" w:cstheme="minorHAnsi"/>
          <w:color w:val="auto"/>
          <w:vertAlign w:val="superscript"/>
          <w:lang w:val="en-US"/>
        </w:rPr>
        <w:t>2,3</w:t>
      </w:r>
      <w:r w:rsidR="00C9652A" w:rsidRPr="009A3A31">
        <w:rPr>
          <w:rFonts w:asciiTheme="minorHAnsi" w:hAnsiTheme="minorHAnsi" w:cstheme="minorHAnsi"/>
          <w:color w:val="auto"/>
          <w:lang w:val="en-US"/>
        </w:rPr>
        <w:fldChar w:fldCharType="end"/>
      </w:r>
      <w:r w:rsidRPr="009A3A31">
        <w:rPr>
          <w:rFonts w:asciiTheme="minorHAnsi" w:hAnsiTheme="minorHAnsi" w:cstheme="minorHAnsi"/>
          <w:color w:val="auto"/>
          <w:lang w:val="en-US"/>
        </w:rPr>
        <w:t xml:space="preserve">. In corneal injuries with severe limbal dysfunction, the barrier function of the limbus decreases, resulting in </w:t>
      </w:r>
      <w:r w:rsidR="00DC056F" w:rsidRPr="009A3A31">
        <w:rPr>
          <w:rFonts w:asciiTheme="minorHAnsi" w:hAnsiTheme="minorHAnsi" w:cstheme="minorHAnsi"/>
          <w:color w:val="auto"/>
          <w:lang w:val="en-US"/>
        </w:rPr>
        <w:t xml:space="preserve">the </w:t>
      </w:r>
      <w:r w:rsidRPr="009A3A31">
        <w:rPr>
          <w:rFonts w:asciiTheme="minorHAnsi" w:hAnsiTheme="minorHAnsi" w:cstheme="minorHAnsi"/>
          <w:color w:val="auto"/>
          <w:lang w:val="en-US"/>
        </w:rPr>
        <w:t>migration of conjunctival cells toward the corneal surface and corneal conjunctivalization</w:t>
      </w:r>
      <w:r w:rsidR="00C9652A" w:rsidRPr="009A3A31">
        <w:rPr>
          <w:rFonts w:asciiTheme="minorHAnsi" w:hAnsiTheme="minorHAnsi" w:cstheme="minorHAnsi"/>
          <w:color w:val="auto"/>
          <w:lang w:val="en-US"/>
        </w:rPr>
        <w:fldChar w:fldCharType="begin"/>
      </w:r>
      <w:r w:rsidR="00C9652A" w:rsidRPr="009A3A31">
        <w:rPr>
          <w:rFonts w:asciiTheme="minorHAnsi" w:hAnsiTheme="minorHAnsi" w:cstheme="minorHAnsi"/>
          <w:color w:val="auto"/>
          <w:lang w:val="en-US"/>
        </w:rPr>
        <w:instrText xml:space="preserve"> ADDIN ZOTERO_ITEM CSL_CITATION {"citationID":"qelGZa2L","properties":{"formattedCitation":"\\super 4,5\\nosupersub{}","plainCitation":"4,5","noteIndex":0},"citationItems":[{"id":4130,"uris":["http://zotero.org/users/8722941/items/VVEBHY9C"],"itemData":{"id":4130,"type":"article-journal","abstract":"The mitotic rate and goblet cell content of conjunctival epithelium following total or central corneal epithelial removal using n-heptanol was measured to determine how the conjunctival epithelium responds to injury and whether conjuctiva responds to central corneal epithelial loss. One day following a wound that removed corneal, limbal, and 1-2 mm of bulbar conjunctival epithelium, the mitotic rate of the remaining conjunctival epithelium was ten times normal (P less than 0.001), proving that the conjunctiva responds to injury by cellular proliferation. At 1 and 2 days following a limited 10 mm diameter central corneal wound, the mitotic rate of peri-limbal conjunctival epithelium was three to four times normal (P less than 0.01), and even following a 5 mm diameter central wound, it was three to four times normal on day 1 (P less than 0.05). Goblet cell frequency was a less reliable indicator of conjunctival response to corneal injury: it was decreased following the largest and smallest wounds but not affected by the 10 mm diameter wound. These studies demonstrate that conjunctival epithelium peripheral to the cornea is affected by small central corneal wounds, and may therefore play a role in corneal epithelium healing.","container-title":"Investigative Ophthalmology &amp; Visual Science","ISSN":"1552-5783","issue":"9","journalAbbreviation":"Investigative Ophthalmology &amp; Visual Science","page":"1445-1449","source":"Silverchair","title":"Conjunctival epithelium in healing of corneal epithelial wounds.","volume":"28","author":[{"family":"Danjo","given":"S"},{"family":"Friend","given":"J"},{"family":"Thoft","given":"R A"}],"issued":{"date-parts":[["1987",9,1]]}}},{"id":4093,"uris":["http://zotero.org/users/8722941/items/SBIR9VM2"],"itemData":{"id":4093,"type":"article-journal","abstract":"After debridement of the entire corneal epithelium, epithelial cells of conjunctival origin cover the exposed corneal surface. Four to five weeks later, these cells undergo a morphologic transformation to normal-appearing corneal epithelium. To study this transformation the entire corneal epithelium was removed from rabbits with the use of n-heptanol, after which the histologic appearance of and the number of goblet cells in the regenerated epithelium were noted. Five stages of transformation were seen. Immediately after healing, the epithelium consisted of one to two squamous cell layers with no goblet cells apparent at the light microscope level (stage 1). In the following weeks goblet cells appeared at the limbal edge of the cornea (stage 2), reached a uniform distribution across the cornea (stage 3), and subsequently receded toward the limbus (stage 4), leaving an epithelium with normal corneal morphologic appearance (stage 5). To see if there was an ongoing centripetal cell migration from the conjunctiva across the cornea after initial healing, the central corneal epithelium was isolated from the periphery by a ring of glue. Such isolation resulted in a thinning of the central epithelium and a thickening of the peripheral epithelium. These studies suggest that (1) the transformation into corneal epithelium lags behind defect closure by 4 to 5 weeks, (2) goblet cells do not initially migrate as recognizable cells, and (3) there is a continuous centripetal cell motion even after the initial defect closure is accomplished.","container-title":"Investigative Ophthalmology &amp; Visual Science","ISSN":"1552-5783","issue":"1","journalAbbreviation":"Investigative Ophthalmology &amp; Visual Science","page":"135-142","source":"Silverchair","title":"Corneal re-epithelialization from the conjunctiva.","volume":"21","author":[{"family":"Shapiro","given":"M S"},{"family":"Friend","given":"J"},{"family":"Thoft","given":"R A"}],"issued":{"date-parts":[["1981",7,1]]}}}],"schema":"https://github.com/citation-style-language/schema/raw/master/csl-citation.json"} </w:instrText>
      </w:r>
      <w:r w:rsidR="00C9652A" w:rsidRPr="009A3A31">
        <w:rPr>
          <w:rFonts w:asciiTheme="minorHAnsi" w:hAnsiTheme="minorHAnsi" w:cstheme="minorHAnsi"/>
          <w:color w:val="auto"/>
          <w:lang w:val="en-US"/>
        </w:rPr>
        <w:fldChar w:fldCharType="separate"/>
      </w:r>
      <w:r w:rsidR="00C9652A" w:rsidRPr="009A3A31">
        <w:rPr>
          <w:rFonts w:asciiTheme="minorHAnsi" w:hAnsiTheme="minorHAnsi" w:cstheme="minorHAnsi"/>
          <w:color w:val="auto"/>
          <w:vertAlign w:val="superscript"/>
          <w:lang w:val="en-US"/>
        </w:rPr>
        <w:t>4,5</w:t>
      </w:r>
      <w:r w:rsidR="00C9652A" w:rsidRPr="009A3A31">
        <w:rPr>
          <w:rFonts w:asciiTheme="minorHAnsi" w:hAnsiTheme="minorHAnsi" w:cstheme="minorHAnsi"/>
          <w:color w:val="auto"/>
          <w:lang w:val="en-US"/>
        </w:rPr>
        <w:fldChar w:fldCharType="end"/>
      </w:r>
      <w:r w:rsidR="00C9652A" w:rsidRPr="009A3A31">
        <w:rPr>
          <w:rFonts w:asciiTheme="minorHAnsi" w:hAnsiTheme="minorHAnsi" w:cstheme="minorHAnsi"/>
          <w:color w:val="auto"/>
          <w:lang w:val="en-US"/>
        </w:rPr>
        <w:t>,</w:t>
      </w:r>
      <w:r w:rsidRPr="009A3A31">
        <w:rPr>
          <w:rFonts w:asciiTheme="minorHAnsi" w:hAnsiTheme="minorHAnsi" w:cstheme="minorHAnsi"/>
          <w:color w:val="auto"/>
          <w:lang w:val="en-US"/>
        </w:rPr>
        <w:t xml:space="preserve"> which compromises vision dramatically. Effective preventive and therapeutic strategies are therefore </w:t>
      </w:r>
      <w:r w:rsidR="5DC2EC1B" w:rsidRPr="009A3A31">
        <w:rPr>
          <w:rFonts w:asciiTheme="minorHAnsi" w:hAnsiTheme="minorHAnsi" w:cstheme="minorHAnsi"/>
          <w:color w:val="auto"/>
          <w:lang w:val="en-US"/>
        </w:rPr>
        <w:t xml:space="preserve">required </w:t>
      </w:r>
      <w:r w:rsidRPr="009A3A31">
        <w:rPr>
          <w:rFonts w:asciiTheme="minorHAnsi" w:hAnsiTheme="minorHAnsi" w:cstheme="minorHAnsi"/>
          <w:color w:val="auto"/>
          <w:lang w:val="en-US"/>
        </w:rPr>
        <w:t xml:space="preserve">to address the </w:t>
      </w:r>
      <w:r w:rsidR="00BB256F" w:rsidRPr="009A3A31">
        <w:rPr>
          <w:rFonts w:asciiTheme="minorHAnsi" w:hAnsiTheme="minorHAnsi" w:cstheme="minorHAnsi"/>
          <w:color w:val="auto"/>
          <w:lang w:val="en-US"/>
        </w:rPr>
        <w:t>global</w:t>
      </w:r>
      <w:r w:rsidRPr="009A3A31">
        <w:rPr>
          <w:rFonts w:asciiTheme="minorHAnsi" w:hAnsiTheme="minorHAnsi" w:cstheme="minorHAnsi"/>
          <w:color w:val="auto"/>
          <w:lang w:val="en-US"/>
        </w:rPr>
        <w:t xml:space="preserve"> burden of corneal blindness and related disability.</w:t>
      </w:r>
    </w:p>
    <w:p w14:paraId="687821BD" w14:textId="77777777" w:rsidR="00DC056F" w:rsidRPr="009A3A31" w:rsidRDefault="00DC056F" w:rsidP="00D45B02">
      <w:pPr>
        <w:pStyle w:val="Body"/>
        <w:jc w:val="both"/>
        <w:rPr>
          <w:rStyle w:val="None"/>
          <w:rFonts w:asciiTheme="minorHAnsi" w:hAnsiTheme="minorHAnsi" w:cstheme="minorHAnsi"/>
          <w:color w:val="auto"/>
          <w:lang w:val="en-US"/>
        </w:rPr>
      </w:pPr>
    </w:p>
    <w:p w14:paraId="35B5B834" w14:textId="54FC1E6A" w:rsidR="007C2200" w:rsidRPr="009A3A31" w:rsidRDefault="004432C9"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lang w:val="en-US"/>
        </w:rPr>
        <w:t>The current</w:t>
      </w:r>
      <w:r w:rsidR="00304C90" w:rsidRPr="009A3A31">
        <w:rPr>
          <w:rStyle w:val="None"/>
          <w:rFonts w:asciiTheme="minorHAnsi" w:hAnsiTheme="minorHAnsi" w:cstheme="minorHAnsi"/>
          <w:color w:val="auto"/>
          <w:lang w:val="en-US"/>
        </w:rPr>
        <w:t xml:space="preserve"> understanding </w:t>
      </w:r>
      <w:r w:rsidR="00BB256F" w:rsidRPr="009A3A31">
        <w:rPr>
          <w:rStyle w:val="None"/>
          <w:rFonts w:asciiTheme="minorHAnsi" w:hAnsiTheme="minorHAnsi" w:cstheme="minorHAnsi"/>
          <w:color w:val="auto"/>
          <w:lang w:val="en-US"/>
        </w:rPr>
        <w:t xml:space="preserve">of the </w:t>
      </w:r>
      <w:r w:rsidR="00304C90" w:rsidRPr="009A3A31">
        <w:rPr>
          <w:rStyle w:val="None"/>
          <w:rFonts w:asciiTheme="minorHAnsi" w:hAnsiTheme="minorHAnsi" w:cstheme="minorHAnsi"/>
          <w:color w:val="auto"/>
          <w:lang w:val="en-US"/>
        </w:rPr>
        <w:t>human corneal wound healing process is based on previous studies that have investigated corneal response</w:t>
      </w:r>
      <w:r w:rsidR="495E595A" w:rsidRPr="009A3A31">
        <w:rPr>
          <w:rStyle w:val="None"/>
          <w:rFonts w:asciiTheme="minorHAnsi" w:hAnsiTheme="minorHAnsi" w:cstheme="minorHAnsi"/>
          <w:color w:val="auto"/>
          <w:lang w:val="en-US"/>
        </w:rPr>
        <w:t>s</w:t>
      </w:r>
      <w:r w:rsidR="00304C90" w:rsidRPr="009A3A31">
        <w:rPr>
          <w:rStyle w:val="None"/>
          <w:rFonts w:asciiTheme="minorHAnsi" w:hAnsiTheme="minorHAnsi" w:cstheme="minorHAnsi"/>
          <w:color w:val="auto"/>
          <w:lang w:val="en-US"/>
        </w:rPr>
        <w:t xml:space="preserve"> to various injuries. Several techniques and animal models have been employed to induce various chemical or mechanical corneal injuries</w:t>
      </w:r>
      <w:r w:rsidR="00C9652A" w:rsidRPr="009A3A31">
        <w:rPr>
          <w:rStyle w:val="None"/>
          <w:rFonts w:asciiTheme="minorHAnsi" w:hAnsiTheme="minorHAnsi" w:cstheme="minorHAnsi"/>
          <w:color w:val="auto"/>
          <w:lang w:val="en-US"/>
        </w:rPr>
        <w:fldChar w:fldCharType="begin"/>
      </w:r>
      <w:r w:rsidR="005F3374" w:rsidRPr="009A3A31">
        <w:rPr>
          <w:rStyle w:val="None"/>
          <w:rFonts w:asciiTheme="minorHAnsi" w:hAnsiTheme="minorHAnsi" w:cstheme="minorHAnsi"/>
          <w:color w:val="auto"/>
          <w:lang w:val="en-US"/>
        </w:rPr>
        <w:instrText xml:space="preserve"> ADDIN ZOTERO_ITEM CSL_CITATION {"citationID":"OkXUOgYP","properties":{"formattedCitation":"\\super 6\\uc0\\u8211{}9\\nosupersub{}","plainCitation":"6–9","noteIndex":0},"citationItems":[{"id":3633,"uris":["http://zotero.org/users/8722941/items/7Q6DTG3Q"],"itemData":{"id":3633,"type":"chapter","abstract":"A murine model of corneal epithelial wounding can be performed using simple injury and imaging methods. Here, we describe the creation of a central corneal epithelial defect using mechanical debridement under ophthalmic microscopic visualization. Subsequent monitoring with vital dye application and slit-lamp bio microscopy (slit-lamp) is described in detail.","collection-title":"Methods in Molecular Biology","container-title":"Wound Regeneration: Methods and Protocols","event-place":"New York, NY","ISBN":"978-1-07-160845-6","language":"en","note":"DOI: 10.1007/978-1-0716-0845-6_17","page":"175-181","publisher":"Springer US","publisher-place":"New York, NY","source":"Springer Link","title":"Murine Corneal Epithelial Wound Modeling","URL":"https://doi.org/10.1007/978-1-0716-0845-6_17","author":[{"family":"Shah","given":"Dhara"},{"family":"Aakalu","given":"Vinay Kumar"}],"editor":[{"family":"Das","given":"Hiranmoy"}],"accessed":{"date-parts":[["2022",9,23]]},"issued":{"date-parts":[["2021"]]}}},{"id":5095,"uris":["http://zotero.org/users/8722941/items/7V2XSUNN"],"itemData":{"id":5095,"type":"article-journal","container-title":"Fibrosis: Methods and Protocols","note":"ISBN: 1493971123\npublisher: Springer","page":"117-122","title":"Mouse models of corneal scarring","author":[{"family":"Rittié","given":"Laure"},{"family":"Hutcheon","given":"Audrey EK"},{"family":"Zieske","given":"James D."}],"issued":{"date-parts":[["2017"]]}},"label":"page"},{"id":3105,"uris":["http://zotero.org/users/8722941/items/P2EXNVYB"],"itemData":{"id":3105,"type":"article-journal","abstract":"Corneal wound healing studies have a long history and rich literature that describes the data obtained over the past 70 years using many different species of animals and methods of injury. These studies have lead to reduced suffering and provided clues to treatments that are now helping patients live more productive lives. In spite of the progress made, further research is required since blindness and reduced quality of life due to corneal scarring still happens. The purpose of this review is to summarize what is known about different types of wound and animal models used to study corneal wound healing. The subject of corneal wound healing is broad and includes chemical and mechanical wound models. This review focuses on mechanical injury models involving debridement and keratectomy wounds to reflect the authors' expertise.","container-title":"Experimental Eye Research","DOI":"10.1016/j.exer.2014.02.007","ISSN":"0014-4835","journalAbbreviation":"Experimental Eye Research","language":"en","page":"178-193","source":"ScienceDirect","title":"Wounding the cornea to learn how it heals","URL":"https://www.sciencedirect.com/science/article/pii/S001448351400044X","volume":"121","author":[{"family":"Stepp","given":"Mary Ann"},{"family":"Zieske","given":"James D."},{"family":"Trinkaus-Randall","given":"Vickery"},{"family":"Kyne","given":"Briana M."},{"family":"Pal-Ghosh","given":"Sonali"},{"family":"Tadvalkar","given":"Gauri"},{"family":"Pajoohesh-Ganji","given":"Ahdeah"}],"accessed":{"date-parts":[["2022",8,21]]},"issued":{"date-parts":[["2014",4,1]]}}},{"id":5086,"uris":["http://zotero.org/users/8722941/items/UBXEPBN6"],"itemData":{"id":5086,"type":"article-journal","abstract":"The cornea is critical for vision, accounting for about two-thirds of the refractive power of the eye. Crucial to the role of the cornea in vision is its transparency. However, due to its external position, the cornea is highly susceptible to a wide variety of injuries that can lead to loss of corneal transparency and eventual blindness. Efficient corneal wound healing in response to these injuries is pivotal for maintaining corneal homeostasis and preservation of corneal transparency and refractive capabilities. In events of compromised corneal wound healing, the cornea becomes vulnerable to infections, ulcerations, and scarring. Given the fundamental importance of corneal wound healing to the preservation of corneal transparency and vision, a better understanding of the normal corneal wound healing process is a prerequisite to understanding impaired corneal wound healing associated with infection and disease. Towards this goal, murine models of corneal wounding have proven useful in furthering our understanding of the corneal wound healing mechanisms operating under normal physiological conditions. Here, a protocol for creating a central corneal epithelial abrasion in the mouse using a trephine and a blunt golf club spud is described. In this model, a 2 mm diameter circular trephine centered over the cornea is used to demarcate the wound area. The golf club spud is used with care to debride the epithelium and create a circular wound without damaging the corneal epithelial basement membrane. The resulting inflammatory response proceeds as a well-characterized cascade of cellular and molecular events that are critical for efficient wound healing. This simple corneal wound healing model is highly reproducible and well-published and is now being used to evaluate compromised corneal wound healing in the context of disease., Here, a protocol for creating a central corneal epithelial abrasion wound in the mouse using a trephine and a blunt golf club spud is described. This corneal wound healing model is highly reproducible and is now being used to evaluate compromised corneal wound healing in the context of diseases.","container-title":"Journal of visualized experiments : JoVE","DOI":"10.3791/63112","ISSN":"1940-087X","issue":"178","journalAbbreviation":"J Vis Exp","note":"PMID: 35037655\nPMCID: PMC9102860","page":"10.3791/63112","source":"PubMed Central","title":"An Epithelial Abrasion Model for Studying Corneal Wound Healing","URL":"https://www.ncbi.nlm.nih.gov/pmc/articles/PMC9102860/","author":[{"family":"Akowuah","given":"Prince K."},{"family":"De La Cruz","given":"Angie"},{"family":"Smith","given":"C. Wayne"},{"family":"Rumbaut","given":"Rolando E."},{"family":"Burns","given":"Alan R."}],"accessed":{"date-parts":[["2023",2,1]]},"issued":{"date-parts":[["2021",12,29]]}}}],"schema":"https://github.com/citation-style-language/schema/raw/master/csl-citation.json"} </w:instrText>
      </w:r>
      <w:r w:rsidR="00C9652A" w:rsidRPr="009A3A31">
        <w:rPr>
          <w:rStyle w:val="None"/>
          <w:rFonts w:asciiTheme="minorHAnsi" w:hAnsiTheme="minorHAnsi" w:cstheme="minorHAnsi"/>
          <w:color w:val="auto"/>
          <w:lang w:val="en-US"/>
        </w:rPr>
        <w:fldChar w:fldCharType="separate"/>
      </w:r>
      <w:r w:rsidR="00C9652A" w:rsidRPr="009A3A31">
        <w:rPr>
          <w:rFonts w:asciiTheme="minorHAnsi" w:hAnsiTheme="minorHAnsi" w:cstheme="minorHAnsi"/>
          <w:color w:val="auto"/>
          <w:vertAlign w:val="superscript"/>
          <w:lang w:val="en-US"/>
        </w:rPr>
        <w:t>6–9</w:t>
      </w:r>
      <w:r w:rsidR="00C9652A" w:rsidRPr="009A3A31">
        <w:rPr>
          <w:rStyle w:val="None"/>
          <w:rFonts w:asciiTheme="minorHAnsi" w:hAnsiTheme="minorHAnsi" w:cstheme="minorHAnsi"/>
          <w:color w:val="auto"/>
          <w:lang w:val="en-US"/>
        </w:rPr>
        <w:fldChar w:fldCharType="end"/>
      </w:r>
      <w:r w:rsidR="00304C90" w:rsidRPr="009A3A31">
        <w:rPr>
          <w:rStyle w:val="None"/>
          <w:rFonts w:asciiTheme="minorHAnsi" w:hAnsiTheme="minorHAnsi" w:cstheme="minorHAnsi"/>
          <w:color w:val="auto"/>
          <w:lang w:val="en-US"/>
        </w:rPr>
        <w:t xml:space="preserve"> and to investigate various aspects of the corneal wound healing process. </w:t>
      </w:r>
    </w:p>
    <w:p w14:paraId="46F1E4A3" w14:textId="77777777" w:rsidR="004432C9" w:rsidRPr="009A3A31" w:rsidRDefault="00D45B02" w:rsidP="00D45B02">
      <w:pPr>
        <w:pStyle w:val="Body"/>
        <w:jc w:val="both"/>
        <w:rPr>
          <w:rStyle w:val="None"/>
          <w:rFonts w:asciiTheme="minorHAnsi" w:hAnsiTheme="minorHAnsi" w:cstheme="minorHAnsi"/>
          <w:color w:val="auto"/>
          <w:shd w:val="clear" w:color="auto" w:fill="FFFFFF"/>
          <w:lang w:val="en-US"/>
        </w:rPr>
      </w:pPr>
      <w:r w:rsidRPr="009A3A31">
        <w:rPr>
          <w:rStyle w:val="None"/>
          <w:rFonts w:asciiTheme="minorHAnsi" w:hAnsiTheme="minorHAnsi" w:cstheme="minorHAnsi"/>
          <w:color w:val="auto"/>
          <w:shd w:val="clear" w:color="auto" w:fill="FFFFFF"/>
          <w:lang w:val="en-US"/>
        </w:rPr>
        <w:t xml:space="preserve">    </w:t>
      </w:r>
    </w:p>
    <w:p w14:paraId="17687FE1" w14:textId="419D3473" w:rsidR="007C2200" w:rsidRPr="009A3A31" w:rsidRDefault="003B561B" w:rsidP="00D45B02">
      <w:pPr>
        <w:pStyle w:val="Body"/>
        <w:jc w:val="both"/>
        <w:rPr>
          <w:rStyle w:val="None"/>
          <w:rFonts w:asciiTheme="minorHAnsi" w:hAnsiTheme="minorHAnsi" w:cstheme="minorHAnsi"/>
          <w:color w:val="auto"/>
          <w:lang w:val="en-US"/>
          <w14:textOutline w14:w="12700" w14:cap="flat" w14:cmpd="sng" w14:algn="ctr">
            <w14:noFill/>
            <w14:prstDash w14:val="solid"/>
            <w14:miter w14:lim="400000"/>
          </w14:textOutline>
        </w:rPr>
      </w:pPr>
      <w:r w:rsidRPr="009A3A31">
        <w:rPr>
          <w:rStyle w:val="None"/>
          <w:rFonts w:asciiTheme="minorHAnsi" w:hAnsiTheme="minorHAnsi" w:cstheme="minorHAnsi"/>
          <w:color w:val="auto"/>
          <w:shd w:val="clear" w:color="auto" w:fill="FFFFFF"/>
          <w:lang w:val="en-US"/>
        </w:rPr>
        <w:t>The alkali burn model is a well-established injury model which is performed by applying sodium hydroxide (NaOH) over the corneal surface directly or by using</w:t>
      </w:r>
      <w:r w:rsidR="00467091" w:rsidRPr="009A3A31">
        <w:rPr>
          <w:rStyle w:val="None"/>
          <w:rFonts w:asciiTheme="minorHAnsi" w:hAnsiTheme="minorHAnsi" w:cstheme="minorHAnsi"/>
          <w:color w:val="auto"/>
          <w:shd w:val="clear" w:color="auto" w:fill="FFFFFF"/>
          <w:lang w:val="en-US"/>
        </w:rPr>
        <w:t xml:space="preserve"> flat</w:t>
      </w:r>
      <w:r w:rsidRPr="009A3A31">
        <w:rPr>
          <w:rStyle w:val="None"/>
          <w:rFonts w:asciiTheme="minorHAnsi" w:hAnsiTheme="minorHAnsi" w:cstheme="minorHAnsi"/>
          <w:color w:val="auto"/>
          <w:shd w:val="clear" w:color="auto" w:fill="FFFFFF"/>
          <w:lang w:val="en-US"/>
        </w:rPr>
        <w:t xml:space="preserve"> filter paper</w:t>
      </w:r>
      <w:r w:rsidR="00C9652A" w:rsidRPr="009A3A31">
        <w:rPr>
          <w:rStyle w:val="None"/>
          <w:rFonts w:asciiTheme="minorHAnsi" w:hAnsiTheme="minorHAnsi" w:cstheme="minorHAnsi"/>
          <w:color w:val="auto"/>
          <w:shd w:val="clear" w:color="auto" w:fill="FFFFFF"/>
          <w:lang w:val="en-US"/>
        </w:rPr>
        <w:fldChar w:fldCharType="begin"/>
      </w:r>
      <w:r w:rsidR="005F3374" w:rsidRPr="009A3A31">
        <w:rPr>
          <w:rStyle w:val="None"/>
          <w:rFonts w:asciiTheme="minorHAnsi" w:hAnsiTheme="minorHAnsi" w:cstheme="minorHAnsi"/>
          <w:color w:val="auto"/>
          <w:shd w:val="clear" w:color="auto" w:fill="FFFFFF"/>
          <w:lang w:val="en-US"/>
        </w:rPr>
        <w:instrText xml:space="preserve"> ADDIN ZOTERO_ITEM CSL_CITATION {"citationID":"SlT6ce0O","properties":{"formattedCitation":"\\super 10\\nosupersub{}","plainCitation":"10","noteIndex":0},"citationItems":[{"id":5004,"uris":["http://zotero.org/users/8722941/items/ZPM6MFFC"],"itemData":{"id":5004,"type":"article-journal","abstract":"AIM\nTo choose appropriate concentration of sodium hydroxide (NaOH) solution to establish a stable and consistent corneal alkali burn mouse model in grade II.\n\nMETHODS\nThe mice (n=60) were randomly divided into four groups and 15 mice each group. Corneal alkali burns were induced by placing circle filter paper soaked with NaOH solutions on the right central cornea for 30s. The concentrations of NaOH solutions of groups A, B, C, and D were 0.1 mol/L, 0.15 mol/L, 0.2 mol/L, and 1.0 mol/L respectively. Then these corneas were irrigated with 20 mL physiological saline (0.9% NaCl). On day 7 postburn, slit lamp microscope was used to observe corneal opacity, corneal epithelial sodium fluorescein staining positive rate, incidence of corneal ulcer and corneal neovascularization, meanwhile pictures of the anterior eyes were taken. Cirrus spectral domain optical coherence tomography was used to scan cornea to observe corneal epithelial defect and corneal ulcer.\n\nRESULTS\nCorneal opacity scores (x±s) were not significantly different between the group A and group B (P=0.097). Incidence of corneal ulcer in group B was significantly higher than that in group A (P=0.035). Incidence of corneal ulcer and perforation rate in group B was lower than that in group C. Group C and D had corneal neovascularization, and incidence of corneal neovascularization in group D was significantly higher than that in group C (P=0.000).\n\nCONCLUSION\nUsing 0.15 mol/L NaOH can establish grade II mouse model of corneal alkali burns.","container-title":"International Journal of Ophthalmology","DOI":"10.18240/ijo.2016.04.02","ISSN":"2222-3959","issue":"4","journalAbbreviation":"Int J Ophthalmol","note":"PMID: 27162717\nPMCID: PMC4853340","page":"487-490","source":"PubMed Central","title":"Research on mouse model of grade II corneal alkali burn","URL":"https://www.ncbi.nlm.nih.gov/pmc/articles/PMC4853340/","volume":"9","author":[{"family":"Bai","given":"Jun-Qiang"},{"family":"Qin","given":"Hai-Feng"},{"family":"Zhao","given":"Shi-Hong"}],"accessed":{"date-parts":[["2023",1,28]]},"issued":{"date-parts":[["2016",4,18]]}}}],"schema":"https://github.com/citation-style-language/schema/raw/master/csl-citation.json"} </w:instrText>
      </w:r>
      <w:r w:rsidR="00C9652A" w:rsidRPr="009A3A31">
        <w:rPr>
          <w:rStyle w:val="None"/>
          <w:rFonts w:asciiTheme="minorHAnsi" w:hAnsiTheme="minorHAnsi" w:cstheme="minorHAnsi"/>
          <w:color w:val="auto"/>
          <w:shd w:val="clear" w:color="auto" w:fill="FFFFFF"/>
          <w:lang w:val="en-US"/>
        </w:rPr>
        <w:fldChar w:fldCharType="separate"/>
      </w:r>
      <w:r w:rsidR="00C9652A" w:rsidRPr="009A3A31">
        <w:rPr>
          <w:rFonts w:asciiTheme="minorHAnsi" w:hAnsiTheme="minorHAnsi" w:cstheme="minorHAnsi"/>
          <w:color w:val="auto"/>
          <w:vertAlign w:val="superscript"/>
          <w:lang w:val="en-US"/>
        </w:rPr>
        <w:t>10</w:t>
      </w:r>
      <w:r w:rsidR="00C9652A" w:rsidRPr="009A3A31">
        <w:rPr>
          <w:rStyle w:val="None"/>
          <w:rFonts w:asciiTheme="minorHAnsi" w:hAnsiTheme="minorHAnsi" w:cstheme="minorHAnsi"/>
          <w:color w:val="auto"/>
          <w:shd w:val="clear" w:color="auto" w:fill="FFFFFF"/>
          <w:lang w:val="en-US"/>
        </w:rPr>
        <w:fldChar w:fldCharType="end"/>
      </w:r>
      <w:r w:rsidRPr="009A3A31">
        <w:rPr>
          <w:rStyle w:val="None"/>
          <w:rFonts w:asciiTheme="minorHAnsi" w:hAnsiTheme="minorHAnsi" w:cstheme="minorHAnsi"/>
          <w:color w:val="auto"/>
          <w:shd w:val="clear" w:color="auto" w:fill="FFFFFF"/>
          <w:lang w:val="en-US"/>
        </w:rPr>
        <w:t xml:space="preserve">. An </w:t>
      </w: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alkali injury results in the release of pro-inflammatory mediators and infiltration of polymorphonuclear cells not only in the cornea and anterior chamber of the eye but also in the retina. This induces unintended retinal ganglion cell apoptosis and CD45</w:t>
      </w:r>
      <w:r w:rsidRPr="009A3A31">
        <w:rPr>
          <w:rStyle w:val="None"/>
          <w:rFonts w:asciiTheme="minorHAnsi" w:hAnsiTheme="minorHAnsi" w:cstheme="minorHAnsi"/>
          <w:color w:val="auto"/>
          <w:vertAlign w:val="superscript"/>
          <w:lang w:val="en-US"/>
          <w14:textOutline w14:w="12700" w14:cap="flat" w14:cmpd="sng" w14:algn="ctr">
            <w14:noFill/>
            <w14:prstDash w14:val="solid"/>
            <w14:miter w14:lim="400000"/>
          </w14:textOutline>
        </w:rPr>
        <w:t>+</w:t>
      </w: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 cell activation</w:t>
      </w:r>
      <w:r w:rsidR="00C9652A" w:rsidRPr="009A3A31">
        <w:rPr>
          <w:rStyle w:val="None"/>
          <w:rFonts w:asciiTheme="minorHAnsi" w:hAnsiTheme="minorHAnsi" w:cstheme="minorHAnsi"/>
          <w:color w:val="auto"/>
          <w:lang w:val="en-US"/>
          <w14:textOutline w14:w="12700" w14:cap="flat" w14:cmpd="sng" w14:algn="ctr">
            <w14:noFill/>
            <w14:prstDash w14:val="solid"/>
            <w14:miter w14:lim="400000"/>
          </w14:textOutline>
        </w:rPr>
        <w:fldChar w:fldCharType="begin"/>
      </w:r>
      <w:r w:rsidR="005F3374" w:rsidRPr="009A3A31">
        <w:rPr>
          <w:rStyle w:val="None"/>
          <w:rFonts w:asciiTheme="minorHAnsi" w:hAnsiTheme="minorHAnsi" w:cstheme="minorHAnsi"/>
          <w:color w:val="auto"/>
          <w:lang w:val="en-US"/>
          <w14:textOutline w14:w="12700" w14:cap="flat" w14:cmpd="sng" w14:algn="ctr">
            <w14:noFill/>
            <w14:prstDash w14:val="solid"/>
            <w14:miter w14:lim="400000"/>
          </w14:textOutline>
        </w:rPr>
        <w:instrText xml:space="preserve"> ADDIN ZOTERO_ITEM CSL_CITATION {"citationID":"N38dawKD","properties":{"formattedCitation":"\\super 11\\nosupersub{}","plainCitation":"11","noteIndex":0},"citationItems":[{"id":3819,"uris":["http://zotero.org/users/8722941/items/B23DTUI9"],"itemData":{"id":3819,"type":"article-journal","abstract":"Eyes that have experienced alkali burn to the surface are excessively susceptible to subsequent severe glaucoma and retinal ganglion cell loss, despite maximal efforts to prevent or slow down the disease. Recently, we have shown, in mice and rabbits, that such retinal damage is neither mediated by the alkali itself reaching the retina nor by intraocular pressure elevation. Rather, it is caused by the up-regulation of tumor necrosis factor-α (TNF-α), which rapidly diffuses posteriorly, causing retinal ganglion cell apoptosis and CD45+ cell activation. Herein, we investigated the involvement of peripheral blood monocytes and microglia in retinal damage. Using CX3CR1+/EGFP::CCR2+/RFP reporter mice and bone marrow chimeras, we show that peripheral CX3CR1+CD45hiCD11b+ MHC-II+ monocytes infiltrate into the retina from the optic nerve at 24 hours after the burn and release further TNF-α. A secondary source of peripheral monocyte response originates from a rare population of patrolling myeloid CCR2+ cells of the retina that differentiate into CX3CR1+ macrophages within hours after the injury. As a result, CX3CR1+CD45loCD11b+ microglia become reactive at 7 days, causing further TNF-α release. Prompt TNF-α inhibition after corneal burn suppresses monocyte infiltration and microglia activation, and protects the retina. This study may prove relevant to other injuries of the central nervous system.","container-title":"The American Journal of Pathology","DOI":"10.1016/j.ajpath.2018.03.005","ISSN":"0002-9440","issue":"7","journalAbbreviation":"The American Journal of Pathology","language":"en","page":"1580-1596","source":"ScienceDirect","title":"The Role of Microglia and Peripheral Monocytes in Retinal Damage after Corneal Chemical Injury","URL":"https://www.sciencedirect.com/science/article/pii/S0002944017312282","volume":"188","author":[{"family":"Paschalis","given":"Eleftherios I."},{"family":"Lei","given":"Fengyang"},{"family":"Zhou","given":"Chengxin"},{"family":"Kapoulea","given":"Vassiliki"},{"family":"Thanos","given":"Aristomenis"},{"family":"Dana","given":"Reza"},{"family":"Vavvas","given":"Demetrios G."},{"family":"Chodosh","given":"James"},{"family":"Dohlman","given":"Claes H."}],"accessed":{"date-parts":[["2022",10,13]]},"issued":{"date-parts":[["2018",7,1]]}}}],"schema":"https://github.com/citation-style-language/schema/raw/master/csl-citation.json"} </w:instrText>
      </w:r>
      <w:r w:rsidR="00C9652A" w:rsidRPr="009A3A31">
        <w:rPr>
          <w:rStyle w:val="None"/>
          <w:rFonts w:asciiTheme="minorHAnsi" w:hAnsiTheme="minorHAnsi" w:cstheme="minorHAnsi"/>
          <w:color w:val="auto"/>
          <w:lang w:val="en-US"/>
          <w14:textOutline w14:w="12700" w14:cap="flat" w14:cmpd="sng" w14:algn="ctr">
            <w14:noFill/>
            <w14:prstDash w14:val="solid"/>
            <w14:miter w14:lim="400000"/>
          </w14:textOutline>
        </w:rPr>
        <w:fldChar w:fldCharType="separate"/>
      </w:r>
      <w:r w:rsidR="00C9652A" w:rsidRPr="009A3A31">
        <w:rPr>
          <w:rFonts w:asciiTheme="minorHAnsi" w:hAnsiTheme="minorHAnsi" w:cstheme="minorHAnsi"/>
          <w:color w:val="auto"/>
          <w:vertAlign w:val="superscript"/>
          <w:lang w:val="en-US"/>
        </w:rPr>
        <w:t>11</w:t>
      </w:r>
      <w:r w:rsidR="00C9652A" w:rsidRPr="009A3A31">
        <w:rPr>
          <w:rStyle w:val="None"/>
          <w:rFonts w:asciiTheme="minorHAnsi" w:hAnsiTheme="minorHAnsi" w:cstheme="minorHAnsi"/>
          <w:color w:val="auto"/>
          <w:lang w:val="en-US"/>
          <w14:textOutline w14:w="12700" w14:cap="flat" w14:cmpd="sng" w14:algn="ctr">
            <w14:noFill/>
            <w14:prstDash w14:val="solid"/>
            <w14:miter w14:lim="400000"/>
          </w14:textOutline>
        </w:rPr>
        <w:fldChar w:fldCharType="end"/>
      </w: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 xml:space="preserve">. Therefore, it is critical to localize the injury site precisely to avoid excessive unintended injury </w:t>
      </w:r>
      <w:r w:rsidR="00FE3DBE" w:rsidRPr="009A3A31">
        <w:rPr>
          <w:rStyle w:val="None"/>
          <w:rFonts w:asciiTheme="minorHAnsi" w:hAnsiTheme="minorHAnsi" w:cstheme="minorHAnsi"/>
          <w:color w:val="auto"/>
          <w:lang w:val="en-US"/>
        </w:rPr>
        <w:t>using</w:t>
      </w:r>
      <w:r w:rsidR="10270736" w:rsidRPr="009A3A31">
        <w:rPr>
          <w:rStyle w:val="None"/>
          <w:rFonts w:asciiTheme="minorHAnsi" w:hAnsiTheme="minorHAnsi" w:cstheme="minorHAnsi"/>
          <w:color w:val="auto"/>
          <w:lang w:val="en-US"/>
          <w14:textOutline w14:w="12700" w14:cap="flat" w14:cmpd="sng" w14:algn="ctr">
            <w14:noFill/>
            <w14:prstDash w14:val="solid"/>
            <w14:miter w14:lim="400000"/>
          </w14:textOutline>
        </w:rPr>
        <w:t xml:space="preserve"> </w:t>
      </w:r>
      <w:r w:rsidRPr="009A3A31">
        <w:rPr>
          <w:rStyle w:val="None"/>
          <w:rFonts w:asciiTheme="minorHAnsi" w:hAnsiTheme="minorHAnsi" w:cstheme="minorHAnsi"/>
          <w:color w:val="auto"/>
          <w:lang w:val="en-US"/>
          <w14:textOutline w14:w="12700" w14:cap="flat" w14:cmpd="sng" w14:algn="ctr">
            <w14:noFill/>
            <w14:prstDash w14:val="solid"/>
            <w14:miter w14:lim="400000"/>
          </w14:textOutline>
        </w:rPr>
        <w:t xml:space="preserve">an alkali injury model. </w:t>
      </w:r>
    </w:p>
    <w:p w14:paraId="4FAD3F5C" w14:textId="77777777" w:rsidR="00CF0343" w:rsidRPr="009A3A31" w:rsidRDefault="00CF0343" w:rsidP="00D45B02">
      <w:pPr>
        <w:pStyle w:val="Body"/>
        <w:jc w:val="both"/>
        <w:rPr>
          <w:rStyle w:val="None"/>
          <w:rFonts w:asciiTheme="minorHAnsi" w:hAnsiTheme="minorHAnsi" w:cstheme="minorHAnsi"/>
          <w:color w:val="auto"/>
          <w:shd w:val="clear" w:color="auto" w:fill="FFFF00"/>
          <w:lang w:val="en-US"/>
        </w:rPr>
      </w:pPr>
    </w:p>
    <w:p w14:paraId="509C9E2C" w14:textId="339BD953" w:rsidR="00CF0343" w:rsidRPr="009A3A31" w:rsidRDefault="00304C9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The axial length of </w:t>
      </w:r>
      <w:r w:rsidR="00BB256F" w:rsidRPr="009A3A31">
        <w:rPr>
          <w:rStyle w:val="None"/>
          <w:rFonts w:asciiTheme="minorHAnsi" w:hAnsiTheme="minorHAnsi" w:cstheme="minorHAnsi"/>
          <w:color w:val="auto"/>
        </w:rPr>
        <w:t xml:space="preserve">the </w:t>
      </w:r>
      <w:r w:rsidRPr="009A3A31">
        <w:rPr>
          <w:rStyle w:val="None"/>
          <w:rFonts w:asciiTheme="minorHAnsi" w:hAnsiTheme="minorHAnsi" w:cstheme="minorHAnsi"/>
          <w:color w:val="auto"/>
        </w:rPr>
        <w:t>murine eyeball is approximately 3 mm</w:t>
      </w:r>
      <w:r w:rsidR="00C9652A" w:rsidRPr="009A3A31">
        <w:rPr>
          <w:rStyle w:val="None"/>
          <w:rFonts w:asciiTheme="minorHAnsi" w:hAnsiTheme="minorHAnsi" w:cstheme="minorHAnsi"/>
          <w:color w:val="auto"/>
        </w:rPr>
        <w:fldChar w:fldCharType="begin"/>
      </w:r>
      <w:r w:rsidR="005F3374" w:rsidRPr="009A3A31">
        <w:rPr>
          <w:rStyle w:val="None"/>
          <w:rFonts w:asciiTheme="minorHAnsi" w:hAnsiTheme="minorHAnsi" w:cstheme="minorHAnsi"/>
          <w:color w:val="auto"/>
        </w:rPr>
        <w:instrText xml:space="preserve"> ADDIN ZOTERO_ITEM CSL_CITATION {"citationID":"neZQ0aiN","properties":{"formattedCitation":"\\super 12\\nosupersub{}","plainCitation":"12","noteIndex":0},"citationItems":[{"id":1963,"uris":["http://zotero.org/users/8722941/items/768VGB56"],"itemData":{"id":1963,"type":"article-journal","abstract":"The authors demonstrate the feasibility and advantage of spectral-domain optical coherence tomography (SD-OCT) for single-shot ocular biometric measurement during the development of the mouse eye. A high-resolution SD-OCT system was built for single-shot imaging of the whole mouse eye in vivo. The axial resolution and imaging depth of the system are 4.5 μm (in tissue) and 5.2 mm, respectively. The system is capable of acquiring a cross-sectional OCT image consisting of 2,048 depth scans in 85 ms. The imaging capability of the SD-OCT system was validated by imaging the normal ocular growth and experimental myopia model using C57BL/6J mice. The biometric dimensions of the mouse eye can be calculated directly from one snapshot of the SD-OCT image. The biometric parameters of the mouse eye including axial length, corneal thickness, anterior chamber depth, lens thickness, vitreous chamber depth, and retinal thickness were successfully measured by the SD-OCT. In the normal ocular growth group, the axial length increased significantly from 28 to 82 days of age (P &lt; .001). The lens thickness increased and the vitreous chamber depth decreased significantly during this period (P &lt; .001 and P = .001, respectively). In the experimental myopia group, there were significant increases in vitreous chamber depth and axial length in comparison to the control eyes (P = .040 and P &lt; .001, respectively). SD-OCT is capable of providing single-shot direct, fast, and high-resolution measurements of the dimensions of young and adult mouse eyes. As a result, SD-OCT is a potentially powerful tool that can be easily applied to research in eye development and myopia using small animal models.","container-title":"Ophthalmic Surgery, Lasers and Imaging Retina","DOI":"10.3928/15428877-20120308-04","issue":"3","note":"publisher: SLACK Incorporated","page":"252-256","source":"journals.healio.com (Atypon)","title":"Single-Shot Dimension Measurements of the Mouse Eye Using SD-OCT","URL":"https://journals.healio.com/doi/full/10.3928/15428877-20120308-04","volume":"43","author":[{"family":"Jiang","given":"Minshan"},{"family":"Wu","given":"Pei-Chang"},{"family":"Fini","given":"M. Elizabeth"},{"family":"Tsai","given":"Chia-Ling"},{"family":"Itakura","given":"Tatsuo"},{"family":"Zhang","given":"Xiangyang"},{"family":"Jiao","given":"Shuliang"}],"accessed":{"date-parts":[["2022",3,28]]},"issued":{"date-parts":[["2012",5]]}}}],"schema":"https://github.com/citation-style-language/schema/raw/master/csl-citation.json"} </w:instrText>
      </w:r>
      <w:r w:rsidR="00C9652A" w:rsidRPr="009A3A31">
        <w:rPr>
          <w:rStyle w:val="None"/>
          <w:rFonts w:asciiTheme="minorHAnsi" w:hAnsiTheme="minorHAnsi" w:cstheme="minorHAnsi"/>
          <w:color w:val="auto"/>
        </w:rPr>
        <w:fldChar w:fldCharType="separate"/>
      </w:r>
      <w:r w:rsidR="00C9652A" w:rsidRPr="009A3A31">
        <w:rPr>
          <w:rFonts w:asciiTheme="minorHAnsi" w:hAnsiTheme="minorHAnsi" w:cstheme="minorHAnsi"/>
          <w:color w:val="auto"/>
          <w:vertAlign w:val="superscript"/>
        </w:rPr>
        <w:t>12</w:t>
      </w:r>
      <w:r w:rsidR="00C9652A" w:rsidRPr="009A3A31">
        <w:rPr>
          <w:rStyle w:val="None"/>
          <w:rFonts w:asciiTheme="minorHAnsi" w:hAnsiTheme="minorHAnsi" w:cstheme="minorHAnsi"/>
          <w:color w:val="auto"/>
        </w:rPr>
        <w:fldChar w:fldCharType="end"/>
      </w:r>
      <w:r w:rsidRPr="009A3A31">
        <w:rPr>
          <w:rStyle w:val="None"/>
          <w:rFonts w:asciiTheme="minorHAnsi" w:hAnsiTheme="minorHAnsi" w:cstheme="minorHAnsi"/>
          <w:color w:val="auto"/>
        </w:rPr>
        <w:t xml:space="preserve">. Due to this short distance between the cornea and </w:t>
      </w:r>
      <w:r w:rsidR="00BB256F" w:rsidRPr="009A3A31">
        <w:rPr>
          <w:rStyle w:val="None"/>
          <w:rFonts w:asciiTheme="minorHAnsi" w:hAnsiTheme="minorHAnsi" w:cstheme="minorHAnsi"/>
          <w:color w:val="auto"/>
        </w:rPr>
        <w:t xml:space="preserve">the </w:t>
      </w:r>
      <w:r w:rsidRPr="009A3A31">
        <w:rPr>
          <w:rStyle w:val="None"/>
          <w:rFonts w:asciiTheme="minorHAnsi" w:hAnsiTheme="minorHAnsi" w:cstheme="minorHAnsi"/>
          <w:color w:val="auto"/>
        </w:rPr>
        <w:t>retina, a steep corneal curvature exists to provide high refractive power to focus the light on the retina</w:t>
      </w:r>
      <w:r w:rsidR="00CC57A6" w:rsidRPr="009A3A31">
        <w:rPr>
          <w:rStyle w:val="None"/>
          <w:rFonts w:asciiTheme="minorHAnsi" w:hAnsiTheme="minorHAnsi" w:cstheme="minorHAnsi"/>
          <w:color w:val="auto"/>
        </w:rPr>
        <w:t xml:space="preserve"> (</w:t>
      </w:r>
      <w:r w:rsidR="00CC57A6" w:rsidRPr="009A3A31">
        <w:rPr>
          <w:rStyle w:val="None"/>
          <w:rFonts w:asciiTheme="minorHAnsi" w:hAnsiTheme="minorHAnsi" w:cstheme="minorHAnsi"/>
          <w:b/>
          <w:bCs/>
          <w:color w:val="auto"/>
        </w:rPr>
        <w:t>Figure 1A</w:t>
      </w:r>
      <w:r w:rsidR="00CC57A6" w:rsidRPr="009A3A31">
        <w:rPr>
          <w:rStyle w:val="None"/>
          <w:rFonts w:asciiTheme="minorHAnsi" w:hAnsiTheme="minorHAnsi" w:cstheme="minorHAnsi"/>
          <w:color w:val="auto"/>
        </w:rPr>
        <w:t>)</w:t>
      </w:r>
      <w:r w:rsidRPr="009A3A31">
        <w:rPr>
          <w:rStyle w:val="None"/>
          <w:rFonts w:asciiTheme="minorHAnsi" w:hAnsiTheme="minorHAnsi" w:cstheme="minorHAnsi"/>
          <w:color w:val="auto"/>
        </w:rPr>
        <w:t>. As we previously reported</w:t>
      </w:r>
      <w:r w:rsidR="00C9652A" w:rsidRPr="009A3A31">
        <w:rPr>
          <w:rStyle w:val="None"/>
          <w:rFonts w:asciiTheme="minorHAnsi" w:hAnsiTheme="minorHAnsi" w:cstheme="minorHAnsi"/>
          <w:color w:val="auto"/>
        </w:rPr>
        <w:fldChar w:fldCharType="begin"/>
      </w:r>
      <w:r w:rsidR="005F3374" w:rsidRPr="009A3A31">
        <w:rPr>
          <w:rStyle w:val="None"/>
          <w:rFonts w:asciiTheme="minorHAnsi" w:hAnsiTheme="minorHAnsi" w:cstheme="minorHAnsi"/>
          <w:color w:val="auto"/>
        </w:rPr>
        <w:instrText xml:space="preserve"> ADDIN ZOTERO_ITEM CSL_CITATION {"citationID":"6ILhqHaO","properties":{"formattedCitation":"\\super 13\\nosupersub{}","plainCitation":"13","noteIndex":0},"citationItems":[{"id":1588,"uris":["http://zotero.org/users/8722941/items/GB3NZYNF"],"itemData":{"id":1588,"type":"article-journal","abstract":"Purpose:\nTo compare the effects of two types of mesenchymal stem cells (MSCs), activated omental cells (AOCs), and adipose tissue-derived stem cells (ADSCs) in the healing process of animal model of ocular surface alkali injury.\n\nMethods:\nAn alkaline burn was induced on the ocular surfaces of eighteen rats divided randomly into three groups. The first and second groups received subconjunctival AOCs and ADSCs, respectively. The control group received normal saline subconjunctival injection. On the 90th day after the injury, the eyes were examined using slit-lamp biomicroscopy. Corneal neovascularization and scarring were graded in a masked fashion. Histological evaluation of the corneal scar was performed, and the number of inflammatory cells was evaluated.\n\nResults:\nCorneal neovascularization scores revealed higher neovascularization in the control (0.49 ± 0.12) than the AOC (0.80 ± 0.20, P = 0.01) and ADSC groups (0.84 ± 0.24, P = 0.007). There were no statistically significant differences between the neovascularization score of the AOC and ADSC groups (P &gt; 0.05). According to histologic evaluation, stromal infiltration was significantly more in the control group compared to AOC and ADSC groups (P &lt; 0.05).\n\nConclusions:\nOur results suggest that MSCs, even with different sources, can be used to promote wound healing after corneal chemical burns. However, the ease of harvesting ADSC from more superficial fat sources makes this method more clinically applicable.","container-title":"Journal of Current Ophthalmology","DOI":"10.4103/JOCO.JOCO_246_20","ISSN":"2452-2325","issue":"2","journalAbbreviation":"J Curr Ophthalmol","note":"PMID: 34409223\nPMCID: PMC8365576","page":"136-142","source":"PubMed Central","title":"Autologous Activated Omental versus Allogeneic Adipose Tissue-Derived Mesenchymal Stem Cells in Corneal Alkaline Injury: An Experimental Study","title-short":"Autologous Activated Omental versus Allogeneic Adipose Tissue-Derived Mesenchymal Stem Cells in Corneal Alkaline Injury","URL":"https://www.ncbi.nlm.nih.gov/pmc/articles/PMC8365576/","volume":"33","author":[{"family":"Shadmani","given":"Athar"},{"family":"Razmkhah","given":"Mahboobeh"},{"family":"Jalalpoor","given":"Mohammad Hassan"},{"family":"Lari","given":"Sina Yazdanpanah"},{"family":"Eghtedari","given":"Masoomeh"}],"accessed":{"date-parts":[["2022",1,31]]},"issued":{"date-parts":[["2021",7,5]]}}}],"schema":"https://github.com/citation-style-language/schema/raw/master/csl-citation.json"} </w:instrText>
      </w:r>
      <w:r w:rsidR="00C9652A" w:rsidRPr="009A3A31">
        <w:rPr>
          <w:rStyle w:val="None"/>
          <w:rFonts w:asciiTheme="minorHAnsi" w:hAnsiTheme="minorHAnsi" w:cstheme="minorHAnsi"/>
          <w:color w:val="auto"/>
        </w:rPr>
        <w:fldChar w:fldCharType="separate"/>
      </w:r>
      <w:r w:rsidR="00C9652A" w:rsidRPr="009A3A31">
        <w:rPr>
          <w:rFonts w:asciiTheme="minorHAnsi" w:hAnsiTheme="minorHAnsi" w:cstheme="minorHAnsi"/>
          <w:color w:val="auto"/>
          <w:vertAlign w:val="superscript"/>
        </w:rPr>
        <w:t>13</w:t>
      </w:r>
      <w:r w:rsidR="00C9652A" w:rsidRPr="009A3A31">
        <w:rPr>
          <w:rStyle w:val="None"/>
          <w:rFonts w:asciiTheme="minorHAnsi" w:hAnsiTheme="minorHAnsi" w:cstheme="minorHAnsi"/>
          <w:color w:val="auto"/>
        </w:rPr>
        <w:fldChar w:fldCharType="end"/>
      </w:r>
      <w:r w:rsidR="00C9652A"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inducing chemical injury to this highly-curved surface using a flat filter paper is difficult, particularly at the limbus</w:t>
      </w:r>
      <w:r w:rsidR="00CC57A6" w:rsidRPr="009A3A31">
        <w:rPr>
          <w:rStyle w:val="None"/>
          <w:rFonts w:asciiTheme="minorHAnsi" w:hAnsiTheme="minorHAnsi" w:cstheme="minorHAnsi"/>
          <w:color w:val="auto"/>
        </w:rPr>
        <w:t xml:space="preserve"> (</w:t>
      </w:r>
      <w:r w:rsidR="00CC57A6" w:rsidRPr="009A3A31">
        <w:rPr>
          <w:rStyle w:val="None"/>
          <w:rFonts w:asciiTheme="minorHAnsi" w:hAnsiTheme="minorHAnsi" w:cstheme="minorHAnsi"/>
          <w:b/>
          <w:bCs/>
          <w:color w:val="auto"/>
        </w:rPr>
        <w:t>Figure 1B</w:t>
      </w:r>
      <w:r w:rsidR="00CC57A6" w:rsidRPr="009A3A31">
        <w:rPr>
          <w:rStyle w:val="None"/>
          <w:rFonts w:asciiTheme="minorHAnsi" w:hAnsiTheme="minorHAnsi" w:cstheme="minorHAnsi"/>
          <w:color w:val="auto"/>
        </w:rPr>
        <w:t>)</w:t>
      </w:r>
      <w:r w:rsidR="019CA828" w:rsidRPr="009A3A31">
        <w:rPr>
          <w:rStyle w:val="None"/>
          <w:rFonts w:asciiTheme="minorHAnsi" w:hAnsiTheme="minorHAnsi" w:cstheme="minorHAnsi"/>
          <w:color w:val="auto"/>
        </w:rPr>
        <w:t>.</w:t>
      </w:r>
      <w:r w:rsidR="002938CE" w:rsidRPr="009A3A31">
        <w:rPr>
          <w:rStyle w:val="None"/>
          <w:rFonts w:asciiTheme="minorHAnsi" w:hAnsiTheme="minorHAnsi" w:cstheme="minorHAnsi"/>
          <w:color w:val="auto"/>
        </w:rPr>
        <w:t xml:space="preserve"> </w:t>
      </w:r>
      <w:r w:rsidR="00DB23C0" w:rsidRPr="009A3A31">
        <w:rPr>
          <w:rStyle w:val="None"/>
          <w:rFonts w:asciiTheme="minorHAnsi" w:hAnsiTheme="minorHAnsi" w:cstheme="minorHAnsi"/>
          <w:color w:val="auto"/>
        </w:rPr>
        <w:t>Inducing injury to the limbus requires tilting the filter paper, which has the potential to cause unintended injury to the fornix and adjacent conjunctiva</w:t>
      </w:r>
      <w:r w:rsidR="00C9652A" w:rsidRPr="009A3A31">
        <w:rPr>
          <w:rStyle w:val="None"/>
          <w:rFonts w:asciiTheme="minorHAnsi" w:hAnsiTheme="minorHAnsi" w:cstheme="minorHAnsi"/>
          <w:color w:val="auto"/>
        </w:rPr>
        <w:fldChar w:fldCharType="begin"/>
      </w:r>
      <w:r w:rsidR="00C9652A" w:rsidRPr="009A3A31">
        <w:rPr>
          <w:rStyle w:val="None"/>
          <w:rFonts w:asciiTheme="minorHAnsi" w:hAnsiTheme="minorHAnsi" w:cstheme="minorHAnsi"/>
          <w:color w:val="auto"/>
        </w:rPr>
        <w:instrText xml:space="preserve"> ADDIN ZOTERO_ITEM CSL_CITATION {"citationID":"wlJFDgdv","properties":{"formattedCitation":"\\super 14\\nosupersub{}","plainCitation":"14","noteIndex":0},"citationItems":[{"id":5096,"uris":["http://zotero.org/users/8722941/items/EYTJ4ALL"],"itemData":{"id":5096,"type":"article-journal","container-title":"Translational Vision Science &amp; Technology","issue":"2","note":"ISBN: 2164-2591\npublisher: The Association for Research in Vision and Ophthalmology","page":"31-31","title":"PNP Hydrogel Prevents Formation of Symblephara in Mice After Ocular Alkali Injury","volume":"11","author":[{"family":"Swarup","given":"Aditi"},{"family":"Grosskopf","given":"Abigail K."},{"family":"Stapleton","given":"Lindsay M."},{"family":"Subramaniam","given":"Varun R."},{"family":"Li","given":"BaoXiang"},{"family":"Weissman","given":"Irving L."},{"family":"Appel","given":"Eric A."},{"family":"Wu","given":"Albert Y."}],"issued":{"date-parts":[["2022"]]}}}],"schema":"https://github.com/citation-style-language/schema/raw/master/csl-citation.json"} </w:instrText>
      </w:r>
      <w:r w:rsidR="00C9652A" w:rsidRPr="009A3A31">
        <w:rPr>
          <w:rStyle w:val="None"/>
          <w:rFonts w:asciiTheme="minorHAnsi" w:hAnsiTheme="minorHAnsi" w:cstheme="minorHAnsi"/>
          <w:color w:val="auto"/>
        </w:rPr>
        <w:fldChar w:fldCharType="separate"/>
      </w:r>
      <w:r w:rsidR="00C9652A" w:rsidRPr="009A3A31">
        <w:rPr>
          <w:rFonts w:asciiTheme="minorHAnsi" w:hAnsiTheme="minorHAnsi" w:cstheme="minorHAnsi"/>
          <w:color w:val="auto"/>
          <w:vertAlign w:val="superscript"/>
        </w:rPr>
        <w:t>14</w:t>
      </w:r>
      <w:r w:rsidR="00C9652A" w:rsidRPr="009A3A31">
        <w:rPr>
          <w:rStyle w:val="None"/>
          <w:rFonts w:asciiTheme="minorHAnsi" w:hAnsiTheme="minorHAnsi" w:cstheme="minorHAnsi"/>
          <w:color w:val="auto"/>
        </w:rPr>
        <w:fldChar w:fldCharType="end"/>
      </w:r>
      <w:r w:rsidRPr="009A3A31">
        <w:rPr>
          <w:rStyle w:val="None"/>
          <w:rFonts w:asciiTheme="minorHAnsi" w:hAnsiTheme="minorHAnsi" w:cstheme="minorHAnsi"/>
          <w:color w:val="auto"/>
        </w:rPr>
        <w:t xml:space="preserve">. </w:t>
      </w:r>
      <w:r w:rsidR="00DB23C0" w:rsidRPr="009A3A31">
        <w:rPr>
          <w:rStyle w:val="None"/>
          <w:rFonts w:asciiTheme="minorHAnsi" w:hAnsiTheme="minorHAnsi" w:cstheme="minorHAnsi"/>
          <w:color w:val="auto"/>
        </w:rPr>
        <w:t>Another approach involves directly applying the chemical agent as drops onto the corneal surface. However, this method lacks control over the exposure time, and there is a potential risk of inducing injury to the conjunctiva, fornix, and eyelids due to the diffusion of the liquid to these areas.</w:t>
      </w:r>
    </w:p>
    <w:p w14:paraId="236CF19A" w14:textId="77777777" w:rsidR="00CF0343" w:rsidRPr="009A3A31" w:rsidRDefault="00CF0343" w:rsidP="00D45B02">
      <w:pPr>
        <w:pStyle w:val="BodyA"/>
        <w:jc w:val="both"/>
        <w:rPr>
          <w:rStyle w:val="None"/>
          <w:rFonts w:asciiTheme="minorHAnsi" w:hAnsiTheme="minorHAnsi" w:cstheme="minorHAnsi"/>
          <w:color w:val="auto"/>
        </w:rPr>
      </w:pPr>
    </w:p>
    <w:p w14:paraId="094FEBC6" w14:textId="27442E47" w:rsidR="007C2200" w:rsidRPr="009A3A31" w:rsidRDefault="00CF0343"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To overcome these limitations, </w:t>
      </w:r>
      <w:r w:rsidR="2AE9A9B5" w:rsidRPr="009A3A31">
        <w:rPr>
          <w:rStyle w:val="None"/>
          <w:rFonts w:asciiTheme="minorHAnsi" w:hAnsiTheme="minorHAnsi" w:cstheme="minorHAnsi"/>
          <w:color w:val="auto"/>
        </w:rPr>
        <w:t>this study presents a novel</w:t>
      </w:r>
      <w:r w:rsidRPr="009A3A31">
        <w:rPr>
          <w:rStyle w:val="None"/>
          <w:rFonts w:asciiTheme="minorHAnsi" w:hAnsiTheme="minorHAnsi" w:cstheme="minorHAnsi"/>
          <w:color w:val="auto"/>
        </w:rPr>
        <w:t xml:space="preserve"> </w:t>
      </w:r>
      <w:r w:rsidR="00654D43" w:rsidRPr="009A3A31">
        <w:rPr>
          <w:rStyle w:val="None"/>
          <w:rFonts w:asciiTheme="minorHAnsi" w:hAnsiTheme="minorHAnsi" w:cstheme="minorHAnsi"/>
          <w:color w:val="auto"/>
        </w:rPr>
        <w:t>p</w:t>
      </w:r>
      <w:r w:rsidRPr="009A3A31">
        <w:rPr>
          <w:rStyle w:val="None"/>
          <w:rFonts w:asciiTheme="minorHAnsi" w:hAnsiTheme="minorHAnsi" w:cstheme="minorHAnsi"/>
          <w:color w:val="auto"/>
        </w:rPr>
        <w:t>unch-</w:t>
      </w:r>
      <w:r w:rsidR="00654D43" w:rsidRPr="009A3A31">
        <w:rPr>
          <w:rStyle w:val="None"/>
          <w:rFonts w:asciiTheme="minorHAnsi" w:hAnsiTheme="minorHAnsi" w:cstheme="minorHAnsi"/>
          <w:color w:val="auto"/>
        </w:rPr>
        <w:t>t</w:t>
      </w:r>
      <w:r w:rsidRPr="009A3A31">
        <w:rPr>
          <w:rStyle w:val="None"/>
          <w:rFonts w:asciiTheme="minorHAnsi" w:hAnsiTheme="minorHAnsi" w:cstheme="minorHAnsi"/>
          <w:color w:val="auto"/>
        </w:rPr>
        <w:t>rephine method</w:t>
      </w:r>
      <w:r w:rsidR="088D4A05" w:rsidRPr="009A3A31">
        <w:rPr>
          <w:rStyle w:val="None"/>
          <w:rFonts w:asciiTheme="minorHAnsi" w:hAnsiTheme="minorHAnsi" w:cstheme="minorHAnsi"/>
          <w:color w:val="auto"/>
        </w:rPr>
        <w:t xml:space="preserve"> to induce injury</w:t>
      </w:r>
      <w:r w:rsidRPr="009A3A31">
        <w:rPr>
          <w:rStyle w:val="None"/>
          <w:rFonts w:asciiTheme="minorHAnsi" w:hAnsiTheme="minorHAnsi" w:cstheme="minorHAnsi"/>
          <w:color w:val="auto"/>
        </w:rPr>
        <w:t xml:space="preserve">. </w:t>
      </w:r>
      <w:r w:rsidR="5241F888" w:rsidRPr="009A3A31">
        <w:rPr>
          <w:rStyle w:val="None"/>
          <w:rFonts w:asciiTheme="minorHAnsi" w:hAnsiTheme="minorHAnsi" w:cstheme="minorHAnsi"/>
          <w:color w:val="auto"/>
        </w:rPr>
        <w:t xml:space="preserve">This </w:t>
      </w:r>
      <w:r w:rsidR="003B561B" w:rsidRPr="009A3A31">
        <w:rPr>
          <w:rStyle w:val="None"/>
          <w:rFonts w:asciiTheme="minorHAnsi" w:hAnsiTheme="minorHAnsi" w:cstheme="minorHAnsi"/>
          <w:color w:val="auto"/>
        </w:rPr>
        <w:t>technique has several advantages including</w:t>
      </w:r>
      <w:r w:rsidR="003B561B" w:rsidRPr="009A3A31">
        <w:rPr>
          <w:rStyle w:val="normaltextrun"/>
          <w:rFonts w:asciiTheme="minorHAnsi" w:hAnsiTheme="minorHAnsi" w:cstheme="minorHAnsi"/>
          <w:color w:val="auto"/>
        </w:rPr>
        <w:t xml:space="preserve"> (i) inducing an effective chemical injury to the entire corneal surface and limbus in mouse model, (ii) inducing a localized and well-circumscribed injury to the cornea, (iii) the ability to apply any liquid of interest for a </w:t>
      </w:r>
      <w:r w:rsidR="003B561B" w:rsidRPr="009A3A31">
        <w:rPr>
          <w:rStyle w:val="normaltextrun"/>
          <w:rFonts w:asciiTheme="minorHAnsi" w:hAnsiTheme="minorHAnsi" w:cstheme="minorHAnsi"/>
          <w:color w:val="auto"/>
        </w:rPr>
        <w:lastRenderedPageBreak/>
        <w:t xml:space="preserve">predetermined duration, </w:t>
      </w:r>
      <w:r w:rsidR="00BB256F" w:rsidRPr="009A3A31">
        <w:rPr>
          <w:rStyle w:val="normaltextrun"/>
          <w:rFonts w:asciiTheme="minorHAnsi" w:hAnsiTheme="minorHAnsi" w:cstheme="minorHAnsi"/>
          <w:color w:val="auto"/>
        </w:rPr>
        <w:t xml:space="preserve">and </w:t>
      </w:r>
      <w:r w:rsidR="003B561B" w:rsidRPr="009A3A31">
        <w:rPr>
          <w:rStyle w:val="normaltextrun"/>
          <w:rFonts w:asciiTheme="minorHAnsi" w:hAnsiTheme="minorHAnsi" w:cstheme="minorHAnsi"/>
          <w:color w:val="auto"/>
        </w:rPr>
        <w:t>(iv) the ability to induce different sizes of corneal injuries by selecting appropriate biopsy punches.</w:t>
      </w:r>
      <w:r w:rsidR="00DB23C0" w:rsidRPr="009A3A31">
        <w:rPr>
          <w:rStyle w:val="None"/>
          <w:rFonts w:asciiTheme="minorHAnsi" w:hAnsiTheme="minorHAnsi" w:cstheme="minorHAnsi"/>
          <w:color w:val="auto"/>
        </w:rPr>
        <w:t xml:space="preserve"> </w:t>
      </w:r>
      <w:r w:rsidR="00304C90" w:rsidRPr="009A3A31">
        <w:rPr>
          <w:rStyle w:val="None"/>
          <w:rFonts w:asciiTheme="minorHAnsi" w:hAnsiTheme="minorHAnsi" w:cstheme="minorHAnsi"/>
          <w:color w:val="auto"/>
        </w:rPr>
        <w:t>This method is also feasible for rat and rabbit injury model</w:t>
      </w:r>
      <w:r w:rsidR="00BB256F" w:rsidRPr="009A3A31">
        <w:rPr>
          <w:rStyle w:val="None"/>
          <w:rFonts w:asciiTheme="minorHAnsi" w:hAnsiTheme="minorHAnsi" w:cstheme="minorHAnsi"/>
          <w:color w:val="auto"/>
        </w:rPr>
        <w:t>s</w:t>
      </w:r>
      <w:r w:rsidR="00304C90" w:rsidRPr="009A3A31">
        <w:rPr>
          <w:rStyle w:val="None"/>
          <w:rFonts w:asciiTheme="minorHAnsi" w:hAnsiTheme="minorHAnsi" w:cstheme="minorHAnsi"/>
          <w:color w:val="auto"/>
        </w:rPr>
        <w:t>, which also exhibit a curved corneal surface and are common</w:t>
      </w:r>
      <w:r w:rsidR="62972EFD" w:rsidRPr="009A3A31">
        <w:rPr>
          <w:rStyle w:val="None"/>
          <w:rFonts w:asciiTheme="minorHAnsi" w:hAnsiTheme="minorHAnsi" w:cstheme="minorHAnsi"/>
          <w:color w:val="auto"/>
        </w:rPr>
        <w:t xml:space="preserve"> animal</w:t>
      </w:r>
      <w:r w:rsidR="00304C90" w:rsidRPr="009A3A31">
        <w:rPr>
          <w:rStyle w:val="None"/>
          <w:rFonts w:asciiTheme="minorHAnsi" w:hAnsiTheme="minorHAnsi" w:cstheme="minorHAnsi"/>
          <w:color w:val="auto"/>
        </w:rPr>
        <w:t xml:space="preserve"> models used to study ocular surface wound healing.</w:t>
      </w:r>
    </w:p>
    <w:p w14:paraId="5A14B5DD" w14:textId="77777777" w:rsidR="007C2200" w:rsidRPr="009A3A31" w:rsidRDefault="007C2200" w:rsidP="00D45B02">
      <w:pPr>
        <w:pStyle w:val="BodyA"/>
        <w:jc w:val="both"/>
        <w:rPr>
          <w:rStyle w:val="None"/>
          <w:rFonts w:asciiTheme="minorHAnsi" w:hAnsiTheme="minorHAnsi" w:cstheme="minorHAnsi"/>
          <w:color w:val="auto"/>
        </w:rPr>
      </w:pPr>
    </w:p>
    <w:p w14:paraId="01BBA750" w14:textId="405D6BBA" w:rsidR="003C6F11"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P</w:t>
      </w:r>
      <w:r w:rsidR="005E041B" w:rsidRPr="009A3A31">
        <w:rPr>
          <w:rStyle w:val="None"/>
          <w:rFonts w:asciiTheme="minorHAnsi" w:hAnsiTheme="minorHAnsi" w:cstheme="minorHAnsi"/>
          <w:b/>
          <w:bCs/>
          <w:color w:val="auto"/>
        </w:rPr>
        <w:t>ROTOCOL:</w:t>
      </w:r>
    </w:p>
    <w:p w14:paraId="4BE9C1D9" w14:textId="77777777" w:rsidR="005E041B" w:rsidRPr="009A3A31" w:rsidRDefault="005E041B" w:rsidP="00D45B02">
      <w:pPr>
        <w:pStyle w:val="BodyA"/>
        <w:jc w:val="both"/>
        <w:rPr>
          <w:rStyle w:val="None"/>
          <w:rFonts w:asciiTheme="minorHAnsi" w:hAnsiTheme="minorHAnsi" w:cstheme="minorHAnsi"/>
          <w:b/>
          <w:bCs/>
          <w:color w:val="auto"/>
        </w:rPr>
      </w:pPr>
    </w:p>
    <w:p w14:paraId="1452BC40" w14:textId="7AD588A3" w:rsidR="005F3374"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All procedures were carried out in accordance with the Stanford Laboratory Animal Care APLAC number 33420, Use of Animals for Scientific Purposes, and the ARVO Statement for the Use of Animals in Ophthalmic and Vision Research.</w:t>
      </w:r>
      <w:r w:rsidR="005E041B" w:rsidRPr="009A3A31">
        <w:rPr>
          <w:rStyle w:val="None"/>
          <w:rFonts w:asciiTheme="minorHAnsi" w:hAnsiTheme="minorHAnsi" w:cstheme="minorHAnsi"/>
          <w:color w:val="auto"/>
        </w:rPr>
        <w:t xml:space="preserve"> A total of 10</w:t>
      </w:r>
      <w:r w:rsidR="005F3374" w:rsidRPr="009A3A31">
        <w:rPr>
          <w:rStyle w:val="None"/>
          <w:rFonts w:asciiTheme="minorHAnsi" w:hAnsiTheme="minorHAnsi" w:cstheme="minorHAnsi"/>
          <w:color w:val="auto"/>
        </w:rPr>
        <w:t xml:space="preserve"> </w:t>
      </w:r>
      <w:r w:rsidR="005F3374" w:rsidRPr="009A3A31">
        <w:rPr>
          <w:rFonts w:asciiTheme="minorHAnsi" w:hAnsiTheme="minorHAnsi" w:cstheme="minorHAnsi"/>
          <w:color w:val="auto"/>
        </w:rPr>
        <w:t>male and female C57BL/6 mice aged 8–12 weeks were generously provided by the Irving L. Weissman laboratory. The animals were acclimatized to a 12</w:t>
      </w:r>
      <w:r w:rsidR="005E041B" w:rsidRPr="009A3A31">
        <w:rPr>
          <w:rFonts w:asciiTheme="minorHAnsi" w:hAnsiTheme="minorHAnsi" w:cstheme="minorHAnsi"/>
          <w:color w:val="auto"/>
        </w:rPr>
        <w:t xml:space="preserve"> </w:t>
      </w:r>
      <w:r w:rsidR="005F3374" w:rsidRPr="009A3A31">
        <w:rPr>
          <w:rFonts w:asciiTheme="minorHAnsi" w:hAnsiTheme="minorHAnsi" w:cstheme="minorHAnsi"/>
          <w:color w:val="auto"/>
        </w:rPr>
        <w:t xml:space="preserve">h light-dark cycle and </w:t>
      </w:r>
      <w:r w:rsidR="005E041B" w:rsidRPr="009A3A31">
        <w:rPr>
          <w:rFonts w:asciiTheme="minorHAnsi" w:hAnsiTheme="minorHAnsi" w:cstheme="minorHAnsi"/>
          <w:color w:val="auto"/>
        </w:rPr>
        <w:t>provided with</w:t>
      </w:r>
      <w:r w:rsidR="005F3374" w:rsidRPr="009A3A31">
        <w:rPr>
          <w:rFonts w:asciiTheme="minorHAnsi" w:hAnsiTheme="minorHAnsi" w:cstheme="minorHAnsi"/>
          <w:color w:val="auto"/>
        </w:rPr>
        <w:t xml:space="preserve"> water and feed </w:t>
      </w:r>
      <w:r w:rsidR="005F3374" w:rsidRPr="009A3A31">
        <w:rPr>
          <w:rFonts w:asciiTheme="minorHAnsi" w:hAnsiTheme="minorHAnsi" w:cstheme="minorHAnsi"/>
          <w:i/>
          <w:iCs/>
          <w:color w:val="auto"/>
        </w:rPr>
        <w:t>ad libitum</w:t>
      </w:r>
      <w:r w:rsidR="005F3374" w:rsidRPr="009A3A31">
        <w:rPr>
          <w:rFonts w:asciiTheme="minorHAnsi" w:hAnsiTheme="minorHAnsi" w:cstheme="minorHAnsi"/>
          <w:color w:val="auto"/>
        </w:rPr>
        <w:t xml:space="preserve">. Injury </w:t>
      </w:r>
      <w:r w:rsidR="005E041B" w:rsidRPr="009A3A31">
        <w:rPr>
          <w:rFonts w:asciiTheme="minorHAnsi" w:hAnsiTheme="minorHAnsi" w:cstheme="minorHAnsi"/>
          <w:color w:val="auto"/>
        </w:rPr>
        <w:t xml:space="preserve">was </w:t>
      </w:r>
      <w:r w:rsidR="005F3374" w:rsidRPr="009A3A31">
        <w:rPr>
          <w:rFonts w:asciiTheme="minorHAnsi" w:hAnsiTheme="minorHAnsi" w:cstheme="minorHAnsi"/>
          <w:color w:val="auto"/>
        </w:rPr>
        <w:t>induced to one eye of the animal.</w:t>
      </w:r>
    </w:p>
    <w:p w14:paraId="25127C85" w14:textId="77777777" w:rsidR="007C2200" w:rsidRPr="009A3A31" w:rsidRDefault="007C2200" w:rsidP="00D45B02">
      <w:pPr>
        <w:pStyle w:val="BodyA"/>
        <w:jc w:val="both"/>
        <w:rPr>
          <w:rStyle w:val="None"/>
          <w:rFonts w:asciiTheme="minorHAnsi" w:hAnsiTheme="minorHAnsi" w:cstheme="minorHAnsi"/>
          <w:color w:val="auto"/>
        </w:rPr>
      </w:pPr>
    </w:p>
    <w:p w14:paraId="513FB18A" w14:textId="0E952DDC" w:rsidR="007C2200" w:rsidRPr="009A3A31" w:rsidRDefault="003B561B" w:rsidP="0080316C">
      <w:pPr>
        <w:pStyle w:val="BodyA"/>
        <w:numPr>
          <w:ilvl w:val="0"/>
          <w:numId w:val="4"/>
        </w:numPr>
        <w:ind w:left="0" w:firstLine="0"/>
        <w:jc w:val="both"/>
        <w:rPr>
          <w:rStyle w:val="None"/>
          <w:rFonts w:asciiTheme="minorHAnsi" w:hAnsiTheme="minorHAnsi" w:cstheme="minorHAnsi"/>
          <w:b/>
          <w:bCs/>
          <w:color w:val="auto"/>
          <w:highlight w:val="yellow"/>
        </w:rPr>
      </w:pPr>
      <w:r w:rsidRPr="009A3A31">
        <w:rPr>
          <w:rStyle w:val="None"/>
          <w:rFonts w:asciiTheme="minorHAnsi" w:hAnsiTheme="minorHAnsi" w:cstheme="minorHAnsi"/>
          <w:b/>
          <w:bCs/>
          <w:color w:val="auto"/>
          <w:highlight w:val="yellow"/>
        </w:rPr>
        <w:t xml:space="preserve">Preparation </w:t>
      </w:r>
      <w:r w:rsidR="00045064" w:rsidRPr="009A3A31">
        <w:rPr>
          <w:rStyle w:val="None"/>
          <w:rFonts w:asciiTheme="minorHAnsi" w:hAnsiTheme="minorHAnsi" w:cstheme="minorHAnsi"/>
          <w:b/>
          <w:bCs/>
          <w:color w:val="auto"/>
          <w:highlight w:val="yellow"/>
        </w:rPr>
        <w:t>for the experiment</w:t>
      </w:r>
    </w:p>
    <w:p w14:paraId="3A08F59A" w14:textId="77777777" w:rsidR="00EE4F50" w:rsidRPr="009A3A31" w:rsidRDefault="00EE4F50" w:rsidP="000376F6">
      <w:pPr>
        <w:pStyle w:val="BodyA"/>
        <w:jc w:val="both"/>
        <w:rPr>
          <w:rStyle w:val="None"/>
          <w:rFonts w:asciiTheme="minorHAnsi" w:hAnsiTheme="minorHAnsi" w:cstheme="minorHAnsi"/>
          <w:b/>
          <w:bCs/>
          <w:color w:val="auto"/>
          <w:highlight w:val="yellow"/>
        </w:rPr>
      </w:pPr>
    </w:p>
    <w:p w14:paraId="4F588ECB" w14:textId="0C0D0706" w:rsidR="007C2200" w:rsidRPr="009A3A31" w:rsidRDefault="003B561B" w:rsidP="0080316C">
      <w:pPr>
        <w:pStyle w:val="BodyA"/>
        <w:numPr>
          <w:ilvl w:val="1"/>
          <w:numId w:val="4"/>
        </w:numPr>
        <w:ind w:left="0" w:firstLine="0"/>
        <w:jc w:val="both"/>
        <w:rPr>
          <w:rStyle w:val="None"/>
          <w:rFonts w:asciiTheme="minorHAnsi" w:hAnsiTheme="minorHAnsi" w:cstheme="minorHAnsi"/>
          <w:color w:val="auto"/>
          <w:highlight w:val="yellow"/>
        </w:rPr>
      </w:pPr>
      <w:r w:rsidRPr="009A3A31">
        <w:rPr>
          <w:rStyle w:val="None"/>
          <w:rFonts w:asciiTheme="minorHAnsi" w:hAnsiTheme="minorHAnsi" w:cstheme="minorHAnsi"/>
          <w:color w:val="auto"/>
          <w:highlight w:val="yellow"/>
        </w:rPr>
        <w:t>Preparation of materials</w:t>
      </w:r>
    </w:p>
    <w:p w14:paraId="46D072A6" w14:textId="77777777" w:rsidR="00EE4F50" w:rsidRPr="009A3A31" w:rsidRDefault="00EE4F50" w:rsidP="0080316C">
      <w:pPr>
        <w:pStyle w:val="BodyA"/>
        <w:ind w:left="720"/>
        <w:jc w:val="both"/>
        <w:rPr>
          <w:rStyle w:val="None"/>
          <w:rFonts w:asciiTheme="minorHAnsi" w:hAnsiTheme="minorHAnsi" w:cstheme="minorHAnsi"/>
          <w:color w:val="auto"/>
        </w:rPr>
      </w:pPr>
    </w:p>
    <w:p w14:paraId="136AE2B5" w14:textId="00E969C1" w:rsidR="007C2200" w:rsidRPr="009A3A31" w:rsidRDefault="5330B6D3"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NOTE</w:t>
      </w:r>
      <w:r w:rsidR="003B561B" w:rsidRPr="009A3A31">
        <w:rPr>
          <w:rStyle w:val="None"/>
          <w:rFonts w:asciiTheme="minorHAnsi" w:hAnsiTheme="minorHAnsi" w:cstheme="minorHAnsi"/>
          <w:color w:val="auto"/>
        </w:rPr>
        <w:t xml:space="preserve">: All reagents </w:t>
      </w:r>
      <w:r w:rsidR="00BB256F" w:rsidRPr="009A3A31">
        <w:rPr>
          <w:rStyle w:val="None"/>
          <w:rFonts w:asciiTheme="minorHAnsi" w:hAnsiTheme="minorHAnsi" w:cstheme="minorHAnsi"/>
          <w:color w:val="auto"/>
        </w:rPr>
        <w:t>are to be</w:t>
      </w:r>
      <w:r w:rsidR="003B561B" w:rsidRPr="009A3A31">
        <w:rPr>
          <w:rStyle w:val="None"/>
          <w:rFonts w:asciiTheme="minorHAnsi" w:hAnsiTheme="minorHAnsi" w:cstheme="minorHAnsi"/>
          <w:color w:val="auto"/>
        </w:rPr>
        <w:t xml:space="preserve"> maintained at room temperature.</w:t>
      </w:r>
    </w:p>
    <w:p w14:paraId="17655ECB" w14:textId="77777777" w:rsidR="001379F6" w:rsidRPr="009A3A31" w:rsidRDefault="001379F6" w:rsidP="00D45B02">
      <w:pPr>
        <w:pStyle w:val="BodyA"/>
        <w:jc w:val="both"/>
        <w:rPr>
          <w:rStyle w:val="None"/>
          <w:rFonts w:asciiTheme="minorHAnsi" w:hAnsiTheme="minorHAnsi" w:cstheme="minorHAnsi"/>
          <w:color w:val="auto"/>
        </w:rPr>
      </w:pPr>
    </w:p>
    <w:p w14:paraId="0687EEE2" w14:textId="195EF8B1"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1.1.1 Prepa</w:t>
      </w:r>
      <w:r w:rsidR="00F34E89" w:rsidRPr="009A3A31">
        <w:rPr>
          <w:rStyle w:val="None"/>
          <w:rFonts w:asciiTheme="minorHAnsi" w:hAnsiTheme="minorHAnsi" w:cstheme="minorHAnsi"/>
          <w:color w:val="auto"/>
          <w:highlight w:val="yellow"/>
        </w:rPr>
        <w:t>re</w:t>
      </w:r>
      <w:r w:rsidRPr="009A3A31">
        <w:rPr>
          <w:rStyle w:val="None"/>
          <w:rFonts w:asciiTheme="minorHAnsi" w:hAnsiTheme="minorHAnsi" w:cstheme="minorHAnsi"/>
          <w:color w:val="auto"/>
          <w:highlight w:val="yellow"/>
        </w:rPr>
        <w:t xml:space="preserve"> the </w:t>
      </w:r>
      <w:r w:rsidR="00BB256F" w:rsidRPr="009A3A31">
        <w:rPr>
          <w:rStyle w:val="None"/>
          <w:rFonts w:asciiTheme="minorHAnsi" w:hAnsiTheme="minorHAnsi" w:cstheme="minorHAnsi"/>
          <w:color w:val="auto"/>
          <w:highlight w:val="yellow"/>
        </w:rPr>
        <w:t>p</w:t>
      </w:r>
      <w:r w:rsidRPr="009A3A31">
        <w:rPr>
          <w:rStyle w:val="None"/>
          <w:rFonts w:asciiTheme="minorHAnsi" w:hAnsiTheme="minorHAnsi" w:cstheme="minorHAnsi"/>
          <w:color w:val="auto"/>
          <w:highlight w:val="yellow"/>
        </w:rPr>
        <w:t>unch-</w:t>
      </w:r>
      <w:r w:rsidR="00BB256F" w:rsidRPr="009A3A31">
        <w:rPr>
          <w:rStyle w:val="None"/>
          <w:rFonts w:asciiTheme="minorHAnsi" w:hAnsiTheme="minorHAnsi" w:cstheme="minorHAnsi"/>
          <w:color w:val="auto"/>
          <w:highlight w:val="yellow"/>
        </w:rPr>
        <w:t>t</w:t>
      </w:r>
      <w:r w:rsidRPr="009A3A31">
        <w:rPr>
          <w:rStyle w:val="None"/>
          <w:rFonts w:asciiTheme="minorHAnsi" w:hAnsiTheme="minorHAnsi" w:cstheme="minorHAnsi"/>
          <w:color w:val="auto"/>
          <w:highlight w:val="yellow"/>
        </w:rPr>
        <w:t xml:space="preserve">rephine: </w:t>
      </w:r>
      <w:r w:rsidR="00BB256F" w:rsidRPr="009A3A31">
        <w:rPr>
          <w:rStyle w:val="None"/>
          <w:rFonts w:asciiTheme="minorHAnsi" w:hAnsiTheme="minorHAnsi" w:cstheme="minorHAnsi"/>
          <w:color w:val="auto"/>
          <w:highlight w:val="yellow"/>
        </w:rPr>
        <w:t>P</w:t>
      </w:r>
      <w:r w:rsidRPr="009A3A31">
        <w:rPr>
          <w:rStyle w:val="None"/>
          <w:rFonts w:asciiTheme="minorHAnsi" w:hAnsiTheme="minorHAnsi" w:cstheme="minorHAnsi"/>
          <w:color w:val="auto"/>
          <w:highlight w:val="yellow"/>
        </w:rPr>
        <w:t>repare a biopsy punch with a diameter of 3.5 mm</w:t>
      </w:r>
      <w:r w:rsidR="00E93266" w:rsidRPr="009A3A31">
        <w:rPr>
          <w:rStyle w:val="None"/>
          <w:rFonts w:asciiTheme="minorHAnsi" w:hAnsiTheme="minorHAnsi" w:cstheme="minorHAnsi"/>
          <w:color w:val="auto"/>
          <w:highlight w:val="yellow"/>
        </w:rPr>
        <w:t xml:space="preserve"> and m</w:t>
      </w:r>
      <w:r w:rsidRPr="009A3A31">
        <w:rPr>
          <w:rStyle w:val="None"/>
          <w:rFonts w:asciiTheme="minorHAnsi" w:hAnsiTheme="minorHAnsi" w:cstheme="minorHAnsi"/>
          <w:color w:val="auto"/>
          <w:highlight w:val="yellow"/>
        </w:rPr>
        <w:t xml:space="preserve">ark the shaft of the punch </w:t>
      </w:r>
      <w:r w:rsidR="002B6347" w:rsidRPr="009A3A31">
        <w:rPr>
          <w:rStyle w:val="None"/>
          <w:rFonts w:asciiTheme="minorHAnsi" w:hAnsiTheme="minorHAnsi" w:cstheme="minorHAnsi"/>
          <w:color w:val="auto"/>
          <w:highlight w:val="yellow"/>
        </w:rPr>
        <w:t xml:space="preserve">5 </w:t>
      </w:r>
      <w:r w:rsidRPr="009A3A31">
        <w:rPr>
          <w:rStyle w:val="None"/>
          <w:rFonts w:asciiTheme="minorHAnsi" w:hAnsiTheme="minorHAnsi" w:cstheme="minorHAnsi"/>
          <w:color w:val="auto"/>
          <w:highlight w:val="yellow"/>
        </w:rPr>
        <w:t xml:space="preserve">mm away from its distal edge. Affix the punch firmly and cut the marked distal part of its shaft </w:t>
      </w:r>
      <w:r w:rsidR="25E35A0B" w:rsidRPr="009A3A31">
        <w:rPr>
          <w:rStyle w:val="None"/>
          <w:rFonts w:asciiTheme="minorHAnsi" w:hAnsiTheme="minorHAnsi" w:cstheme="minorHAnsi"/>
          <w:color w:val="auto"/>
          <w:highlight w:val="yellow"/>
        </w:rPr>
        <w:t xml:space="preserve">using </w:t>
      </w:r>
      <w:r w:rsidRPr="009A3A31">
        <w:rPr>
          <w:rStyle w:val="None"/>
          <w:rFonts w:asciiTheme="minorHAnsi" w:hAnsiTheme="minorHAnsi" w:cstheme="minorHAnsi"/>
          <w:color w:val="auto"/>
          <w:highlight w:val="yellow"/>
        </w:rPr>
        <w:t xml:space="preserve">a </w:t>
      </w:r>
      <w:r w:rsidRPr="009A3A31">
        <w:rPr>
          <w:rStyle w:val="None"/>
          <w:rFonts w:asciiTheme="minorHAnsi" w:hAnsiTheme="minorHAnsi" w:cstheme="minorHAnsi"/>
          <w:color w:val="auto"/>
          <w:highlight w:val="yellow"/>
          <w:shd w:val="clear" w:color="auto" w:fill="FFFFFF"/>
        </w:rPr>
        <w:t>two-speed rotary tool</w:t>
      </w:r>
      <w:r w:rsidRPr="009A3A31">
        <w:rPr>
          <w:rStyle w:val="None"/>
          <w:rFonts w:asciiTheme="minorHAnsi" w:hAnsiTheme="minorHAnsi" w:cstheme="minorHAnsi"/>
          <w:color w:val="auto"/>
          <w:highlight w:val="yellow"/>
        </w:rPr>
        <w:t xml:space="preserve">. Wear ocular protection during this process. </w:t>
      </w:r>
      <w:r w:rsidR="002B6347" w:rsidRPr="009A3A31">
        <w:rPr>
          <w:rStyle w:val="None"/>
          <w:rFonts w:asciiTheme="minorHAnsi" w:hAnsiTheme="minorHAnsi" w:cstheme="minorHAnsi"/>
          <w:color w:val="auto"/>
          <w:highlight w:val="yellow"/>
        </w:rPr>
        <w:t xml:space="preserve">Cut the </w:t>
      </w:r>
      <w:r w:rsidRPr="009A3A31">
        <w:rPr>
          <w:rStyle w:val="None"/>
          <w:rFonts w:asciiTheme="minorHAnsi" w:hAnsiTheme="minorHAnsi" w:cstheme="minorHAnsi"/>
          <w:color w:val="auto"/>
          <w:highlight w:val="yellow"/>
        </w:rPr>
        <w:t xml:space="preserve">shaft </w:t>
      </w:r>
      <w:r w:rsidR="005D00A7" w:rsidRPr="009A3A31">
        <w:rPr>
          <w:rStyle w:val="None"/>
          <w:rFonts w:asciiTheme="minorHAnsi" w:hAnsiTheme="minorHAnsi" w:cstheme="minorHAnsi"/>
          <w:color w:val="auto"/>
          <w:highlight w:val="yellow"/>
        </w:rPr>
        <w:t>at</w:t>
      </w:r>
      <w:r w:rsidRPr="009A3A31">
        <w:rPr>
          <w:rStyle w:val="None"/>
          <w:rFonts w:asciiTheme="minorHAnsi" w:hAnsiTheme="minorHAnsi" w:cstheme="minorHAnsi"/>
          <w:color w:val="auto"/>
          <w:highlight w:val="yellow"/>
        </w:rPr>
        <w:t xml:space="preserve"> 3</w:t>
      </w:r>
      <w:r w:rsidR="001379F6" w:rsidRPr="009A3A31">
        <w:rPr>
          <w:rStyle w:val="None"/>
          <w:rFonts w:asciiTheme="minorHAnsi" w:hAnsiTheme="minorHAnsi" w:cstheme="minorHAnsi"/>
          <w:color w:val="auto"/>
          <w:highlight w:val="yellow"/>
        </w:rPr>
        <w:t>.5</w:t>
      </w:r>
      <w:r w:rsidRPr="009A3A31">
        <w:rPr>
          <w:rStyle w:val="None"/>
          <w:rFonts w:asciiTheme="minorHAnsi" w:hAnsiTheme="minorHAnsi" w:cstheme="minorHAnsi"/>
          <w:color w:val="auto"/>
          <w:highlight w:val="yellow"/>
        </w:rPr>
        <w:t xml:space="preserve"> mm depth and leave the final 1.5 mm attached. Bend the tip 90˚, as shown in </w:t>
      </w:r>
      <w:r w:rsidRPr="009A3A31">
        <w:rPr>
          <w:rStyle w:val="None"/>
          <w:rFonts w:asciiTheme="minorHAnsi" w:hAnsiTheme="minorHAnsi" w:cstheme="minorHAnsi"/>
          <w:b/>
          <w:bCs/>
          <w:color w:val="auto"/>
          <w:highlight w:val="yellow"/>
        </w:rPr>
        <w:t xml:space="preserve">Figure </w:t>
      </w:r>
      <w:r w:rsidR="00CC57A6" w:rsidRPr="009A3A31">
        <w:rPr>
          <w:rStyle w:val="None"/>
          <w:rFonts w:asciiTheme="minorHAnsi" w:hAnsiTheme="minorHAnsi" w:cstheme="minorHAnsi"/>
          <w:b/>
          <w:bCs/>
          <w:color w:val="auto"/>
          <w:highlight w:val="yellow"/>
        </w:rPr>
        <w:t>1</w:t>
      </w:r>
      <w:r w:rsidRPr="009A3A31">
        <w:rPr>
          <w:rStyle w:val="None"/>
          <w:rFonts w:asciiTheme="minorHAnsi" w:hAnsiTheme="minorHAnsi" w:cstheme="minorHAnsi"/>
          <w:color w:val="auto"/>
          <w:highlight w:val="yellow"/>
        </w:rPr>
        <w:t>.</w:t>
      </w:r>
    </w:p>
    <w:p w14:paraId="6D147C3C" w14:textId="77777777" w:rsidR="001379F6" w:rsidRPr="009A3A31" w:rsidRDefault="001379F6" w:rsidP="00D45B02">
      <w:pPr>
        <w:pStyle w:val="BodyA"/>
        <w:jc w:val="both"/>
        <w:rPr>
          <w:rStyle w:val="None"/>
          <w:rFonts w:asciiTheme="minorHAnsi" w:hAnsiTheme="minorHAnsi" w:cstheme="minorHAnsi"/>
          <w:color w:val="auto"/>
        </w:rPr>
      </w:pPr>
    </w:p>
    <w:p w14:paraId="76C36E25" w14:textId="46DBBF35" w:rsidR="001379F6"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1.1.2 Prepare 0.5 M NaOH solution by dissolving 1 g NaOH in 50 mL </w:t>
      </w:r>
      <w:r w:rsidR="00C70AC6"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distilled water.</w:t>
      </w:r>
    </w:p>
    <w:p w14:paraId="27E3FF43" w14:textId="7696157E"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 </w:t>
      </w:r>
    </w:p>
    <w:p w14:paraId="70C478CA" w14:textId="0A62DF2A"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1.1.3 Prepare a 10 mL anesthetic cocktail by combining 2 mL </w:t>
      </w:r>
      <w:r w:rsidR="00C70AC6"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 xml:space="preserve">100 mg/mL ketamine and 1 mL </w:t>
      </w:r>
      <w:r w:rsidR="00C70AC6"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20 mg/mL xylazine. Prior to injection, dilute this mixture with 7 mL</w:t>
      </w:r>
      <w:r w:rsidR="00C70AC6" w:rsidRPr="009A3A31">
        <w:rPr>
          <w:rStyle w:val="None"/>
          <w:rFonts w:asciiTheme="minorHAnsi" w:hAnsiTheme="minorHAnsi" w:cstheme="minorHAnsi"/>
          <w:color w:val="auto"/>
        </w:rPr>
        <w:t xml:space="preserve"> of</w:t>
      </w:r>
      <w:r w:rsidRPr="009A3A31">
        <w:rPr>
          <w:rStyle w:val="None"/>
          <w:rFonts w:asciiTheme="minorHAnsi" w:hAnsiTheme="minorHAnsi" w:cstheme="minorHAnsi"/>
          <w:color w:val="auto"/>
        </w:rPr>
        <w:t xml:space="preserve"> 0.9% NaCl (normal saline).</w:t>
      </w:r>
    </w:p>
    <w:p w14:paraId="365EAB8D" w14:textId="77777777" w:rsidR="001379F6" w:rsidRPr="009A3A31" w:rsidRDefault="001379F6" w:rsidP="00D45B02">
      <w:pPr>
        <w:pStyle w:val="BodyA"/>
        <w:jc w:val="both"/>
        <w:rPr>
          <w:rStyle w:val="None"/>
          <w:rFonts w:asciiTheme="minorHAnsi" w:hAnsiTheme="minorHAnsi" w:cstheme="minorHAnsi"/>
          <w:color w:val="auto"/>
        </w:rPr>
      </w:pPr>
    </w:p>
    <w:p w14:paraId="3C5ADA37" w14:textId="6B7761E2"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1.1.4 Prepare 0.1 % fluorescein sodium solution by adding 0.1 mL </w:t>
      </w:r>
      <w:r w:rsidR="00C70AC6"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 xml:space="preserve">10% AK-Fluor fluorescent liquid into 9.9 mL </w:t>
      </w:r>
      <w:r w:rsidR="00C70AC6"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 xml:space="preserve">sterile </w:t>
      </w:r>
      <w:r w:rsidR="00BB256F" w:rsidRPr="009A3A31">
        <w:rPr>
          <w:rStyle w:val="None"/>
          <w:rFonts w:asciiTheme="minorHAnsi" w:hAnsiTheme="minorHAnsi" w:cstheme="minorHAnsi"/>
          <w:color w:val="auto"/>
        </w:rPr>
        <w:t>phosphate-</w:t>
      </w:r>
      <w:r w:rsidRPr="009A3A31">
        <w:rPr>
          <w:rStyle w:val="None"/>
          <w:rFonts w:asciiTheme="minorHAnsi" w:hAnsiTheme="minorHAnsi" w:cstheme="minorHAnsi"/>
          <w:color w:val="auto"/>
        </w:rPr>
        <w:t>buffered saline (</w:t>
      </w:r>
      <w:r w:rsidR="00C70AC6" w:rsidRPr="009A3A31">
        <w:rPr>
          <w:rStyle w:val="None"/>
          <w:rFonts w:asciiTheme="minorHAnsi" w:hAnsiTheme="minorHAnsi" w:cstheme="minorHAnsi"/>
          <w:color w:val="auto"/>
        </w:rPr>
        <w:t xml:space="preserve">1x </w:t>
      </w:r>
      <w:r w:rsidRPr="009A3A31">
        <w:rPr>
          <w:rStyle w:val="None"/>
          <w:rFonts w:asciiTheme="minorHAnsi" w:hAnsiTheme="minorHAnsi" w:cstheme="minorHAnsi"/>
          <w:color w:val="auto"/>
        </w:rPr>
        <w:t>PBS).</w:t>
      </w:r>
    </w:p>
    <w:p w14:paraId="3E026886" w14:textId="77777777" w:rsidR="001379F6" w:rsidRPr="009A3A31" w:rsidRDefault="001379F6" w:rsidP="00D45B02">
      <w:pPr>
        <w:pStyle w:val="BodyA"/>
        <w:jc w:val="both"/>
        <w:rPr>
          <w:rStyle w:val="None"/>
          <w:rFonts w:asciiTheme="minorHAnsi" w:hAnsiTheme="minorHAnsi" w:cstheme="minorHAnsi"/>
          <w:color w:val="auto"/>
        </w:rPr>
      </w:pPr>
    </w:p>
    <w:p w14:paraId="04723B23" w14:textId="517F9BB0" w:rsidR="007C2200" w:rsidRPr="009A3A31" w:rsidRDefault="003B561B" w:rsidP="00D45B02">
      <w:pPr>
        <w:pStyle w:val="BodyA"/>
        <w:jc w:val="both"/>
        <w:rPr>
          <w:rStyle w:val="None"/>
          <w:rFonts w:asciiTheme="minorHAnsi" w:hAnsiTheme="minorHAnsi" w:cstheme="minorHAnsi"/>
          <w:color w:val="auto"/>
          <w:highlight w:val="yellow"/>
        </w:rPr>
      </w:pPr>
      <w:r w:rsidRPr="009A3A31">
        <w:rPr>
          <w:rStyle w:val="None"/>
          <w:rFonts w:asciiTheme="minorHAnsi" w:hAnsiTheme="minorHAnsi" w:cstheme="minorHAnsi"/>
          <w:color w:val="auto"/>
          <w:highlight w:val="yellow"/>
        </w:rPr>
        <w:t>1.1.5 Prepare PBS</w:t>
      </w:r>
      <w:r w:rsidR="002B0A50" w:rsidRPr="009A3A31">
        <w:rPr>
          <w:rStyle w:val="None"/>
          <w:rFonts w:asciiTheme="minorHAnsi" w:hAnsiTheme="minorHAnsi" w:cstheme="minorHAnsi"/>
          <w:color w:val="auto"/>
          <w:highlight w:val="yellow"/>
        </w:rPr>
        <w:t xml:space="preserve"> (1x)</w:t>
      </w:r>
      <w:r w:rsidRPr="009A3A31">
        <w:rPr>
          <w:rStyle w:val="None"/>
          <w:rFonts w:asciiTheme="minorHAnsi" w:hAnsiTheme="minorHAnsi" w:cstheme="minorHAnsi"/>
          <w:color w:val="auto"/>
          <w:highlight w:val="yellow"/>
        </w:rPr>
        <w:t xml:space="preserve"> by dissolving 8 g NaCl, 0.2 g KCl, 1.44 g Na</w:t>
      </w:r>
      <w:r w:rsidRPr="009A3A31">
        <w:rPr>
          <w:rStyle w:val="None"/>
          <w:rFonts w:asciiTheme="minorHAnsi" w:hAnsiTheme="minorHAnsi" w:cstheme="minorHAnsi"/>
          <w:color w:val="auto"/>
          <w:highlight w:val="yellow"/>
          <w:vertAlign w:val="subscript"/>
        </w:rPr>
        <w:t>2</w:t>
      </w:r>
      <w:r w:rsidRPr="009A3A31">
        <w:rPr>
          <w:rStyle w:val="None"/>
          <w:rFonts w:asciiTheme="minorHAnsi" w:hAnsiTheme="minorHAnsi" w:cstheme="minorHAnsi"/>
          <w:color w:val="auto"/>
          <w:highlight w:val="yellow"/>
        </w:rPr>
        <w:t>HPO</w:t>
      </w:r>
      <w:r w:rsidRPr="009A3A31">
        <w:rPr>
          <w:rStyle w:val="None"/>
          <w:rFonts w:asciiTheme="minorHAnsi" w:hAnsiTheme="minorHAnsi" w:cstheme="minorHAnsi"/>
          <w:color w:val="auto"/>
          <w:highlight w:val="yellow"/>
          <w:vertAlign w:val="subscript"/>
        </w:rPr>
        <w:t>4</w:t>
      </w:r>
      <w:r w:rsidRPr="009A3A31">
        <w:rPr>
          <w:rStyle w:val="None"/>
          <w:rFonts w:asciiTheme="minorHAnsi" w:hAnsiTheme="minorHAnsi" w:cstheme="minorHAnsi"/>
          <w:color w:val="auto"/>
          <w:highlight w:val="yellow"/>
        </w:rPr>
        <w:t>, and 0.23 g NaH</w:t>
      </w:r>
      <w:r w:rsidRPr="009A3A31">
        <w:rPr>
          <w:rStyle w:val="None"/>
          <w:rFonts w:asciiTheme="minorHAnsi" w:hAnsiTheme="minorHAnsi" w:cstheme="minorHAnsi"/>
          <w:color w:val="auto"/>
          <w:highlight w:val="yellow"/>
          <w:vertAlign w:val="subscript"/>
        </w:rPr>
        <w:t>2</w:t>
      </w:r>
      <w:r w:rsidRPr="009A3A31">
        <w:rPr>
          <w:rStyle w:val="None"/>
          <w:rFonts w:asciiTheme="minorHAnsi" w:hAnsiTheme="minorHAnsi" w:cstheme="minorHAnsi"/>
          <w:color w:val="auto"/>
          <w:highlight w:val="yellow"/>
        </w:rPr>
        <w:t>PO</w:t>
      </w:r>
      <w:r w:rsidRPr="009A3A31">
        <w:rPr>
          <w:rStyle w:val="None"/>
          <w:rFonts w:asciiTheme="minorHAnsi" w:hAnsiTheme="minorHAnsi" w:cstheme="minorHAnsi"/>
          <w:color w:val="auto"/>
          <w:highlight w:val="yellow"/>
          <w:vertAlign w:val="subscript"/>
        </w:rPr>
        <w:t xml:space="preserve">4 </w:t>
      </w:r>
      <w:r w:rsidRPr="009A3A31">
        <w:rPr>
          <w:rStyle w:val="None"/>
          <w:rFonts w:asciiTheme="minorHAnsi" w:hAnsiTheme="minorHAnsi" w:cstheme="minorHAnsi"/>
          <w:color w:val="auto"/>
          <w:highlight w:val="yellow"/>
        </w:rPr>
        <w:t xml:space="preserve">in 900 mL </w:t>
      </w:r>
      <w:r w:rsidR="00C70AC6" w:rsidRPr="009A3A31">
        <w:rPr>
          <w:rStyle w:val="None"/>
          <w:rFonts w:asciiTheme="minorHAnsi" w:hAnsiTheme="minorHAnsi" w:cstheme="minorHAnsi"/>
          <w:color w:val="auto"/>
          <w:highlight w:val="yellow"/>
        </w:rPr>
        <w:t xml:space="preserve">of </w:t>
      </w:r>
      <w:r w:rsidRPr="009A3A31">
        <w:rPr>
          <w:rStyle w:val="None"/>
          <w:rFonts w:asciiTheme="minorHAnsi" w:hAnsiTheme="minorHAnsi" w:cstheme="minorHAnsi"/>
          <w:color w:val="auto"/>
          <w:highlight w:val="yellow"/>
        </w:rPr>
        <w:t xml:space="preserve">distilled water. Adjust </w:t>
      </w:r>
      <w:r w:rsidR="00BB256F" w:rsidRPr="009A3A31">
        <w:rPr>
          <w:rStyle w:val="None"/>
          <w:rFonts w:asciiTheme="minorHAnsi" w:hAnsiTheme="minorHAnsi" w:cstheme="minorHAnsi"/>
          <w:color w:val="auto"/>
          <w:highlight w:val="yellow"/>
        </w:rPr>
        <w:t xml:space="preserve">the </w:t>
      </w:r>
      <w:r w:rsidRPr="009A3A31">
        <w:rPr>
          <w:rStyle w:val="None"/>
          <w:rFonts w:asciiTheme="minorHAnsi" w:hAnsiTheme="minorHAnsi" w:cstheme="minorHAnsi"/>
          <w:color w:val="auto"/>
          <w:highlight w:val="yellow"/>
        </w:rPr>
        <w:t>pH of the solution to 7.4. Bring the solution to a final volume of 1</w:t>
      </w:r>
      <w:r w:rsidR="00BB256F" w:rsidRPr="009A3A31">
        <w:rPr>
          <w:rStyle w:val="None"/>
          <w:rFonts w:asciiTheme="minorHAnsi" w:hAnsiTheme="minorHAnsi" w:cstheme="minorHAnsi"/>
          <w:color w:val="auto"/>
          <w:highlight w:val="yellow"/>
        </w:rPr>
        <w:t xml:space="preserve"> </w:t>
      </w:r>
      <w:r w:rsidRPr="009A3A31">
        <w:rPr>
          <w:rStyle w:val="None"/>
          <w:rFonts w:asciiTheme="minorHAnsi" w:hAnsiTheme="minorHAnsi" w:cstheme="minorHAnsi"/>
          <w:color w:val="auto"/>
          <w:highlight w:val="yellow"/>
        </w:rPr>
        <w:t>L by adding distilled water.</w:t>
      </w:r>
    </w:p>
    <w:p w14:paraId="51AD9237" w14:textId="77777777" w:rsidR="001379F6" w:rsidRPr="009A3A31" w:rsidRDefault="001379F6" w:rsidP="00D45B02">
      <w:pPr>
        <w:pStyle w:val="BodyA"/>
        <w:jc w:val="both"/>
        <w:rPr>
          <w:rStyle w:val="None"/>
          <w:rFonts w:asciiTheme="minorHAnsi" w:hAnsiTheme="minorHAnsi" w:cstheme="minorHAnsi"/>
          <w:color w:val="auto"/>
          <w:highlight w:val="yellow"/>
        </w:rPr>
      </w:pPr>
    </w:p>
    <w:p w14:paraId="2D53684F" w14:textId="278487F4"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 xml:space="preserve">1.1.6 </w:t>
      </w:r>
      <w:r w:rsidRPr="009A3A31">
        <w:rPr>
          <w:rStyle w:val="None"/>
          <w:rFonts w:asciiTheme="minorHAnsi" w:hAnsiTheme="minorHAnsi" w:cstheme="minorHAnsi"/>
          <w:color w:val="auto"/>
          <w:highlight w:val="yellow"/>
          <w:u w:color="1A202C"/>
          <w:shd w:val="clear" w:color="auto" w:fill="FFFFFF"/>
        </w:rPr>
        <w:t xml:space="preserve">Prepare 4% paraformaldehyde (PFA) solution for fixation. Under a chemical hood, dissolve 2 g PFA in 45 mL </w:t>
      </w:r>
      <w:r w:rsidR="00C70AC6" w:rsidRPr="009A3A31">
        <w:rPr>
          <w:rStyle w:val="None"/>
          <w:rFonts w:asciiTheme="minorHAnsi" w:hAnsiTheme="minorHAnsi" w:cstheme="minorHAnsi"/>
          <w:color w:val="auto"/>
          <w:highlight w:val="yellow"/>
          <w:u w:color="1A202C"/>
          <w:shd w:val="clear" w:color="auto" w:fill="FFFFFF"/>
        </w:rPr>
        <w:t xml:space="preserve">of </w:t>
      </w:r>
      <w:r w:rsidRPr="009A3A31">
        <w:rPr>
          <w:rStyle w:val="None"/>
          <w:rFonts w:asciiTheme="minorHAnsi" w:hAnsiTheme="minorHAnsi" w:cstheme="minorHAnsi"/>
          <w:color w:val="auto"/>
          <w:highlight w:val="yellow"/>
          <w:u w:color="1A202C"/>
          <w:shd w:val="clear" w:color="auto" w:fill="FFFFFF"/>
        </w:rPr>
        <w:t>PBS. Heat the mixture to 65 °C and titrate its pH to 7.4. Once the PFA has dissolved, bring the solution to a final volume of 50 m</w:t>
      </w:r>
      <w:r w:rsidR="00C70AC6" w:rsidRPr="009A3A31">
        <w:rPr>
          <w:rStyle w:val="None"/>
          <w:rFonts w:asciiTheme="minorHAnsi" w:hAnsiTheme="minorHAnsi" w:cstheme="minorHAnsi"/>
          <w:color w:val="auto"/>
          <w:highlight w:val="yellow"/>
          <w:u w:color="1A202C"/>
          <w:shd w:val="clear" w:color="auto" w:fill="FFFFFF"/>
        </w:rPr>
        <w:t>L</w:t>
      </w:r>
      <w:r w:rsidRPr="009A3A31">
        <w:rPr>
          <w:rStyle w:val="None"/>
          <w:rFonts w:asciiTheme="minorHAnsi" w:hAnsiTheme="minorHAnsi" w:cstheme="minorHAnsi"/>
          <w:color w:val="auto"/>
          <w:highlight w:val="yellow"/>
          <w:u w:color="1A202C"/>
          <w:shd w:val="clear" w:color="auto" w:fill="FFFFFF"/>
        </w:rPr>
        <w:t>.</w:t>
      </w:r>
      <w:r w:rsidRPr="009A3A31">
        <w:rPr>
          <w:rStyle w:val="None"/>
          <w:rFonts w:asciiTheme="minorHAnsi" w:hAnsiTheme="minorHAnsi" w:cstheme="minorHAnsi"/>
          <w:color w:val="auto"/>
          <w:u w:color="1A202C"/>
          <w:shd w:val="clear" w:color="auto" w:fill="FFFFFF"/>
        </w:rPr>
        <w:t> </w:t>
      </w:r>
    </w:p>
    <w:p w14:paraId="73D57A2F" w14:textId="77777777" w:rsidR="007C2200" w:rsidRPr="009A3A31" w:rsidRDefault="007C2200" w:rsidP="00D45B02">
      <w:pPr>
        <w:pStyle w:val="BodyA"/>
        <w:jc w:val="both"/>
        <w:rPr>
          <w:rStyle w:val="None"/>
          <w:rFonts w:asciiTheme="minorHAnsi" w:hAnsiTheme="minorHAnsi" w:cstheme="minorHAnsi"/>
          <w:color w:val="auto"/>
        </w:rPr>
      </w:pPr>
    </w:p>
    <w:p w14:paraId="5FBD54F5" w14:textId="22606D64"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highlight w:val="yellow"/>
        </w:rPr>
        <w:t>2. An</w:t>
      </w:r>
      <w:r w:rsidR="002B0A50" w:rsidRPr="009A3A31">
        <w:rPr>
          <w:rStyle w:val="None"/>
          <w:rFonts w:asciiTheme="minorHAnsi" w:hAnsiTheme="minorHAnsi" w:cstheme="minorHAnsi"/>
          <w:b/>
          <w:bCs/>
          <w:color w:val="auto"/>
          <w:highlight w:val="yellow"/>
        </w:rPr>
        <w:t>imal preparation</w:t>
      </w:r>
    </w:p>
    <w:p w14:paraId="79D14AC1" w14:textId="1F059BA4"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lastRenderedPageBreak/>
        <w:t xml:space="preserve">2.1 Weigh the mouse to determine the appropriate volume of injectable anesthetic cocktail for injection. </w:t>
      </w:r>
      <w:r w:rsidRPr="009A3A31">
        <w:rPr>
          <w:rStyle w:val="None"/>
          <w:rFonts w:asciiTheme="minorHAnsi" w:hAnsiTheme="minorHAnsi" w:cstheme="minorHAnsi"/>
          <w:color w:val="auto"/>
        </w:rPr>
        <w:t xml:space="preserve">After properly handling and restraining the mouse as described in Machholz et al. </w:t>
      </w:r>
      <w:r w:rsidRPr="009A3A31">
        <w:rPr>
          <w:rFonts w:asciiTheme="minorHAnsi" w:hAnsiTheme="minorHAnsi" w:cstheme="minorHAnsi"/>
          <w:color w:val="auto"/>
        </w:rPr>
        <w:fldChar w:fldCharType="begin"/>
      </w:r>
      <w:r w:rsidRPr="009A3A31">
        <w:rPr>
          <w:rFonts w:asciiTheme="minorHAnsi" w:hAnsiTheme="minorHAnsi" w:cstheme="minorHAnsi"/>
          <w:color w:val="auto"/>
        </w:rPr>
        <w:instrText xml:space="preserve"> ADDIN ZOTERO_ITEM CSL_CITATION {"citationID":"XVhGkVZ8","properties":{"formattedCitation":"\\super 15\\nosupersub{}","plainCitation":"15","noteIndex":0},"citationItems":[{"id":5097,"uris":["http://zotero.org/users/8722941/items/WGDT4CI6"],"itemData":{"id":5097,"type":"article-journal","container-title":"JoVE (Journal of Visualized Experiments)","issue":"67","note":"ISBN: 1940-087X","page":"e2771","title":"Manual restraint and common compound administration routes in mice and rats","author":[{"family":"Machholz","given":"Elton"},{"family":"Mulder","given":"Guy"},{"family":"Ruiz","given":"Casimira"},{"family":"Corning","given":"Brian F."},{"family":"Pritchett-Corning","given":"Kathleen R."}],"issued":{"date-parts":[["2012"]]}}}],"schema":"https://github.com/citation-style-language/schema/raw/master/csl-citation.json"} </w:instrText>
      </w:r>
      <w:r w:rsidRPr="009A3A31">
        <w:rPr>
          <w:rFonts w:asciiTheme="minorHAnsi" w:hAnsiTheme="minorHAnsi" w:cstheme="minorHAnsi"/>
          <w:color w:val="auto"/>
        </w:rPr>
        <w:fldChar w:fldCharType="separate"/>
      </w:r>
      <w:r w:rsidR="00C9652A" w:rsidRPr="009A3A31">
        <w:rPr>
          <w:rFonts w:asciiTheme="minorHAnsi" w:hAnsiTheme="minorHAnsi" w:cstheme="minorHAnsi"/>
          <w:color w:val="auto"/>
          <w:vertAlign w:val="superscript"/>
        </w:rPr>
        <w:t>15</w:t>
      </w:r>
      <w:r w:rsidRPr="009A3A31">
        <w:rPr>
          <w:rFonts w:asciiTheme="minorHAnsi" w:hAnsiTheme="minorHAnsi" w:cstheme="minorHAnsi"/>
          <w:color w:val="auto"/>
        </w:rPr>
        <w:fldChar w:fldCharType="end"/>
      </w:r>
      <w:r w:rsidRPr="009A3A31">
        <w:rPr>
          <w:rStyle w:val="None"/>
          <w:rFonts w:asciiTheme="minorHAnsi" w:hAnsiTheme="minorHAnsi" w:cstheme="minorHAnsi"/>
          <w:color w:val="auto"/>
        </w:rPr>
        <w:t xml:space="preserve">, administer the anesthetic cocktail intraperitoneally (IP) at </w:t>
      </w:r>
      <w:r w:rsidR="00BB256F" w:rsidRPr="009A3A31">
        <w:rPr>
          <w:rStyle w:val="None"/>
          <w:rFonts w:asciiTheme="minorHAnsi" w:hAnsiTheme="minorHAnsi" w:cstheme="minorHAnsi"/>
          <w:color w:val="auto"/>
        </w:rPr>
        <w:t xml:space="preserve">a </w:t>
      </w:r>
      <w:r w:rsidRPr="009A3A31">
        <w:rPr>
          <w:rStyle w:val="None"/>
          <w:rFonts w:asciiTheme="minorHAnsi" w:hAnsiTheme="minorHAnsi" w:cstheme="minorHAnsi"/>
          <w:color w:val="auto"/>
        </w:rPr>
        <w:t>dose of 0.01</w:t>
      </w:r>
      <w:r w:rsidR="00BB256F"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mL/g</w:t>
      </w:r>
      <w:r w:rsidRPr="009A3A31">
        <w:rPr>
          <w:rStyle w:val="None"/>
          <w:rFonts w:asciiTheme="minorHAnsi" w:hAnsiTheme="minorHAnsi" w:cstheme="minorHAnsi"/>
          <w:color w:val="auto"/>
        </w:rPr>
        <w:fldChar w:fldCharType="begin"/>
      </w:r>
      <w:r w:rsidRPr="009A3A31">
        <w:rPr>
          <w:rStyle w:val="None"/>
          <w:rFonts w:asciiTheme="minorHAnsi" w:hAnsiTheme="minorHAnsi" w:cstheme="minorHAnsi"/>
          <w:color w:val="auto"/>
        </w:rPr>
        <w:instrText xml:space="preserve"> ADDIN ZOTERO_ITEM CSL_CITATION {"citationID":"H644xiKc","properties":{"formattedCitation":"\\super 16,17\\nosupersub{}","plainCitation":"16,17","noteIndex":0},"citationItems":[{"id":1956,"uris":["http://zotero.org/users/8722941/items/G9AXUCTC"],"itemData":{"id":1956,"type":"article-journal","abstract":"Extending a surgical plane of anesthesia in mice by using injectable anesthetics typically is accomplished by repeat-bolus dosing. We compared the safety and efficacy of redosing protocols administered either during an anesthetic surgical plane (maintaining a continuous surgical plane,\nCSP), or immediately after leaving this plane (interrupted surgical plane, ISP) in C57BL/6J mice. Anesthesia was induced with ketamine, xylazine, and acepromazine (80, 8, and 1 mg/kg IP, respectively), and redosing protocols included 25% (0.25K), 50% (0.5K), or 100% (1.0K) of the initial ketamine\ndose or 25% (0.25KX) or 50% (0.5KX) of the initial ketamine–xylazine dose. In the ISP group, the surgical plane was extended by 13.8 ± 2.1 min (mean ± SEM) after redosing for the 0.25K redose with 50% returning to a surgical plane, 42.7 ± 4.5 min for the 0.5K redose\nwith 88% returning to a surgical plane, and 44.3 ± 15.4 min for the 1.0K redose, 52.8 ± 7.2 min for the 0.25KX redose, and 45.9 ± 2.9 min for the 0.5KX redose, with 100% of mice returning to a surgical plane of anesthesia in these 3 groups. Mortality rates for ISP groups\nwere 0%, 12%, 33%, 12%, and 18%, respectively. Mice in CSP groups had 50% mortality, independent of the repeat-dosing protocol. We recommend redosing mice with either 50% of the initial ketamine dose or 25% of the initial ketamine–xylazine dose immediately upon return of the pedal withdrawal\nreflex to extend the surgical plane of anesthesia in mice, optimize the extension of the surgical plane, and minimize mortality.","container-title":"Journal of the American Association for Laboratory Animal Science","issue":"6","journalAbbreviation":"Journal of the American Association for Laboratory Animal Science","page":"684-691","source":"IngentaConnect","title":"Dose Regimens, Variability, and Complications Associated with Using Repeat-Bolus Dosing to Extend a Surgical Plane of Anesthesia in Laboratory Mice","volume":"53","author":[{"family":"Jaber","given":"Samer M"},{"family":"Hankenson","given":"F Claire"},{"family":"Heng","given":"Kathleen"},{"family":"McKinstry-Wu","given":"Andrew"},{"family":"Kelz","given":"Max B"},{"family":"Marx","given":"James O"}],"issued":{"date-parts":[["2014",11,1]]}}},{"id":1965,"uris":["http://zotero.org/users/8722941/items/3KQWH27W"],"itemData":{"id":1965,"type":"article-journal","abstract":"There is an art and science to performing mouse anesthesia, which is a significant component to animal research. Frequently, anesthesia is one vital step of many over the course of a research project spanning weeks, months, or beyond. It is critical to perform anesthesia according to the approved research protocol using appropriately handled and administered pharmaceutical-grade compounds whenever possible. Sufficient documentation of the anesthetic event and procedure should also be performed to meet the legal, ethical, and research reproducibility obligations. However, this regulatory and documentation process may lead to the use of a few possibly oversimplified anesthetic protocols used for mouse procedures and anesthesia. Although a frequently used anesthetic protocol may work perfectly for each mouse anesthetized, sometimes unexpected complications will arise, and quick adjustments to the anesthetic depth and support provided will be required. As an old saying goes, anesthesia is 99% boredom and 1% sheer terror. The purpose of this review article is to discuss the science of mouse anesthesia together with the art of applying these anesthetic techniques to provide readers with the knowledge needed for successful anesthetic procedures. The authors include experiences in mouse inhalant and injectable anesthesia, peri-anesthetic monitoring, specific procedures, and treating common complications. This article utilizes key points for easy access of important messages and authors’ recommendation based on the authors’ clinical experiences.","container-title":"ILAR Journal","DOI":"10.1093/ilar/ilab016","ISSN":"1084-2020","journalAbbreviation":"ILAR Journal","page":"ilab016","source":"Silverchair","title":"Mouse Anesthesia: The Art and Science","title-short":"Mouse Anesthesia","URL":"https://doi.org/10.1093/ilar/ilab016","author":[{"family":"Navarro","given":"Kaela L"},{"family":"Huss","given":"Monika"},{"family":"Smith","given":"Jennifer C"},{"family":"Sharp","given":"Patrick"},{"family":"Marx","given":"James O"},{"family":"Pacharinsak","given":"Cholawat"}],"accessed":{"date-parts":[["2022",3,28]]},"issued":{"date-parts":[["2021",6,28]]}}}],"schema":"https://github.com/citation-style-language/schema/raw/master/csl-citation.json"} </w:instrText>
      </w:r>
      <w:r w:rsidRPr="009A3A31">
        <w:rPr>
          <w:rStyle w:val="None"/>
          <w:rFonts w:asciiTheme="minorHAnsi" w:hAnsiTheme="minorHAnsi" w:cstheme="minorHAnsi"/>
          <w:color w:val="auto"/>
        </w:rPr>
        <w:fldChar w:fldCharType="separate"/>
      </w:r>
      <w:r w:rsidR="00C9652A" w:rsidRPr="009A3A31">
        <w:rPr>
          <w:rFonts w:asciiTheme="minorHAnsi" w:hAnsiTheme="minorHAnsi" w:cstheme="minorHAnsi"/>
          <w:color w:val="auto"/>
          <w:vertAlign w:val="superscript"/>
        </w:rPr>
        <w:t>16,17</w:t>
      </w:r>
      <w:r w:rsidRPr="009A3A31">
        <w:rPr>
          <w:rStyle w:val="None"/>
          <w:rFonts w:asciiTheme="minorHAnsi" w:hAnsiTheme="minorHAnsi" w:cstheme="minorHAnsi"/>
          <w:color w:val="auto"/>
        </w:rPr>
        <w:fldChar w:fldCharType="end"/>
      </w:r>
      <w:r w:rsidRPr="009A3A31">
        <w:rPr>
          <w:rStyle w:val="None"/>
          <w:rFonts w:asciiTheme="minorHAnsi" w:hAnsiTheme="minorHAnsi" w:cstheme="minorHAnsi"/>
          <w:color w:val="auto"/>
        </w:rPr>
        <w:t xml:space="preserve">. </w:t>
      </w:r>
      <w:r w:rsidR="3AA7066E" w:rsidRPr="009A3A31">
        <w:rPr>
          <w:rStyle w:val="None"/>
          <w:rFonts w:asciiTheme="minorHAnsi" w:hAnsiTheme="minorHAnsi" w:cstheme="minorHAnsi"/>
          <w:color w:val="auto"/>
        </w:rPr>
        <w:t>Target the i</w:t>
      </w:r>
      <w:r w:rsidRPr="009A3A31">
        <w:rPr>
          <w:rStyle w:val="None"/>
          <w:rFonts w:asciiTheme="minorHAnsi" w:hAnsiTheme="minorHAnsi" w:cstheme="minorHAnsi"/>
          <w:color w:val="auto"/>
        </w:rPr>
        <w:t>nferior abdominal quadrants for IP injection to prevent organ damage.</w:t>
      </w:r>
    </w:p>
    <w:p w14:paraId="755DE52F" w14:textId="77777777" w:rsidR="00F8436A" w:rsidRPr="009A3A31" w:rsidRDefault="00F8436A" w:rsidP="00D45B02">
      <w:pPr>
        <w:pStyle w:val="BodyA"/>
        <w:jc w:val="both"/>
        <w:rPr>
          <w:rStyle w:val="None"/>
          <w:rFonts w:asciiTheme="minorHAnsi" w:hAnsiTheme="minorHAnsi" w:cstheme="minorHAnsi"/>
          <w:color w:val="auto"/>
        </w:rPr>
      </w:pPr>
    </w:p>
    <w:p w14:paraId="3523D3C7" w14:textId="641F902C" w:rsidR="001379F6" w:rsidRPr="009A3A31" w:rsidRDefault="00F8436A"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2.2</w:t>
      </w:r>
      <w:r w:rsidR="003B561B" w:rsidRPr="009A3A31">
        <w:rPr>
          <w:rStyle w:val="None"/>
          <w:rFonts w:asciiTheme="minorHAnsi" w:hAnsiTheme="minorHAnsi" w:cstheme="minorHAnsi"/>
          <w:color w:val="auto"/>
        </w:rPr>
        <w:t xml:space="preserve"> Inject </w:t>
      </w:r>
      <w:r w:rsidR="004C0190" w:rsidRPr="009A3A31">
        <w:rPr>
          <w:rStyle w:val="None"/>
          <w:rFonts w:asciiTheme="minorHAnsi" w:hAnsiTheme="minorHAnsi" w:cstheme="minorHAnsi"/>
          <w:color w:val="auto"/>
        </w:rPr>
        <w:t>b</w:t>
      </w:r>
      <w:r w:rsidR="0082136A" w:rsidRPr="009A3A31">
        <w:rPr>
          <w:rStyle w:val="None"/>
          <w:rFonts w:asciiTheme="minorHAnsi" w:hAnsiTheme="minorHAnsi" w:cstheme="minorHAnsi"/>
          <w:color w:val="auto"/>
        </w:rPr>
        <w:t>uprenorphine extended-release injectable suspension</w:t>
      </w:r>
      <w:r w:rsidR="003B561B" w:rsidRPr="009A3A31">
        <w:rPr>
          <w:rStyle w:val="None"/>
          <w:rFonts w:asciiTheme="minorHAnsi" w:hAnsiTheme="minorHAnsi" w:cstheme="minorHAnsi"/>
          <w:color w:val="auto"/>
        </w:rPr>
        <w:t xml:space="preserve"> (3.25 mg/kg) subcutaneously for additional analgesia during and after surgery as corneal alkali injury is extremely painful. </w:t>
      </w:r>
    </w:p>
    <w:p w14:paraId="6D2DBFA1" w14:textId="7856CDD8" w:rsidR="007C2200" w:rsidRPr="009A3A31" w:rsidRDefault="003B561B" w:rsidP="00D45B02">
      <w:pPr>
        <w:pStyle w:val="BodyA"/>
        <w:jc w:val="both"/>
        <w:rPr>
          <w:rStyle w:val="None"/>
          <w:rFonts w:asciiTheme="minorHAnsi" w:hAnsiTheme="minorHAnsi" w:cstheme="minorHAnsi"/>
          <w:color w:val="auto"/>
          <w:highlight w:val="yellow"/>
        </w:rPr>
      </w:pPr>
      <w:r w:rsidRPr="009A3A31">
        <w:rPr>
          <w:rStyle w:val="None"/>
          <w:rFonts w:asciiTheme="minorHAnsi" w:hAnsiTheme="minorHAnsi" w:cstheme="minorHAnsi"/>
          <w:color w:val="auto"/>
          <w:highlight w:val="yellow"/>
        </w:rPr>
        <w:t xml:space="preserve"> </w:t>
      </w:r>
    </w:p>
    <w:p w14:paraId="0F1D6486" w14:textId="125CED42"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 2.</w:t>
      </w:r>
      <w:r w:rsidR="00F8436A" w:rsidRPr="009A3A31">
        <w:rPr>
          <w:rStyle w:val="None"/>
          <w:rFonts w:asciiTheme="minorHAnsi" w:hAnsiTheme="minorHAnsi" w:cstheme="minorHAnsi"/>
          <w:color w:val="auto"/>
        </w:rPr>
        <w:t xml:space="preserve">3 </w:t>
      </w:r>
      <w:r w:rsidRPr="009A3A31">
        <w:rPr>
          <w:rStyle w:val="None"/>
          <w:rFonts w:asciiTheme="minorHAnsi" w:hAnsiTheme="minorHAnsi" w:cstheme="minorHAnsi"/>
          <w:color w:val="auto"/>
        </w:rPr>
        <w:t>Wait until a deep plane of anesthesia is achieved.</w:t>
      </w:r>
      <w:r w:rsidRPr="009A3A31">
        <w:rPr>
          <w:rFonts w:asciiTheme="minorHAnsi" w:hAnsiTheme="minorHAnsi" w:cstheme="minorHAnsi"/>
          <w:color w:val="auto"/>
        </w:rPr>
        <w:t xml:space="preserve"> </w:t>
      </w:r>
      <w:r w:rsidR="000C0390" w:rsidRPr="009A3A31">
        <w:rPr>
          <w:rFonts w:asciiTheme="minorHAnsi" w:hAnsiTheme="minorHAnsi" w:cstheme="minorHAnsi"/>
          <w:color w:val="auto"/>
        </w:rPr>
        <w:t>Check for a</w:t>
      </w:r>
      <w:r w:rsidRPr="009A3A31">
        <w:rPr>
          <w:rStyle w:val="None"/>
          <w:rFonts w:asciiTheme="minorHAnsi" w:hAnsiTheme="minorHAnsi" w:cstheme="minorHAnsi"/>
          <w:color w:val="auto"/>
        </w:rPr>
        <w:t xml:space="preserve"> lack of response </w:t>
      </w:r>
      <w:bookmarkStart w:id="3" w:name="ci93xb"/>
      <w:bookmarkEnd w:id="3"/>
      <w:r w:rsidRPr="009A3A31">
        <w:rPr>
          <w:rStyle w:val="None"/>
          <w:rFonts w:asciiTheme="minorHAnsi" w:hAnsiTheme="minorHAnsi" w:cstheme="minorHAnsi"/>
          <w:color w:val="auto"/>
        </w:rPr>
        <w:t>t</w:t>
      </w:r>
      <w:bookmarkStart w:id="4" w:name="whwml4"/>
      <w:bookmarkEnd w:id="4"/>
      <w:r w:rsidRPr="009A3A31">
        <w:rPr>
          <w:rStyle w:val="None"/>
          <w:rFonts w:asciiTheme="minorHAnsi" w:hAnsiTheme="minorHAnsi" w:cstheme="minorHAnsi"/>
          <w:color w:val="auto"/>
        </w:rPr>
        <w:t xml:space="preserve">o toe pinch </w:t>
      </w:r>
      <w:r w:rsidR="000C0390" w:rsidRPr="009A3A31">
        <w:rPr>
          <w:rStyle w:val="None"/>
          <w:rFonts w:asciiTheme="minorHAnsi" w:hAnsiTheme="minorHAnsi" w:cstheme="minorHAnsi"/>
          <w:color w:val="auto"/>
        </w:rPr>
        <w:t xml:space="preserve">as </w:t>
      </w:r>
      <w:r w:rsidRPr="009A3A31">
        <w:rPr>
          <w:rStyle w:val="None"/>
          <w:rFonts w:asciiTheme="minorHAnsi" w:hAnsiTheme="minorHAnsi" w:cstheme="minorHAnsi"/>
          <w:color w:val="auto"/>
        </w:rPr>
        <w:t>an indication of a successful deep plane of anesthesia.</w:t>
      </w:r>
    </w:p>
    <w:p w14:paraId="772B9FC0" w14:textId="77777777" w:rsidR="001379F6" w:rsidRPr="009A3A31" w:rsidRDefault="001379F6" w:rsidP="00D45B02">
      <w:pPr>
        <w:pStyle w:val="BodyA"/>
        <w:jc w:val="both"/>
        <w:rPr>
          <w:rStyle w:val="None"/>
          <w:rFonts w:asciiTheme="minorHAnsi" w:hAnsiTheme="minorHAnsi" w:cstheme="minorHAnsi"/>
          <w:color w:val="auto"/>
        </w:rPr>
      </w:pPr>
    </w:p>
    <w:p w14:paraId="1C2742BF" w14:textId="1206C91B" w:rsidR="00E82419"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2.</w:t>
      </w:r>
      <w:r w:rsidR="00F8436A" w:rsidRPr="009A3A31">
        <w:rPr>
          <w:rStyle w:val="None"/>
          <w:rFonts w:asciiTheme="minorHAnsi" w:hAnsiTheme="minorHAnsi" w:cstheme="minorHAnsi"/>
          <w:color w:val="auto"/>
          <w:highlight w:val="yellow"/>
        </w:rPr>
        <w:t xml:space="preserve">4 </w:t>
      </w:r>
      <w:r w:rsidRPr="009A3A31">
        <w:rPr>
          <w:rStyle w:val="None"/>
          <w:rFonts w:asciiTheme="minorHAnsi" w:hAnsiTheme="minorHAnsi" w:cstheme="minorHAnsi"/>
          <w:color w:val="auto"/>
          <w:highlight w:val="yellow"/>
        </w:rPr>
        <w:t>After anesthesia, place the mouse on the surgical table prepared according to standard rodent surgery principles</w:t>
      </w:r>
      <w:r w:rsidRPr="009A3A31">
        <w:rPr>
          <w:rStyle w:val="None"/>
          <w:rFonts w:asciiTheme="minorHAnsi" w:hAnsiTheme="minorHAnsi" w:cstheme="minorHAnsi"/>
          <w:color w:val="auto"/>
          <w:highlight w:val="yellow"/>
        </w:rPr>
        <w:fldChar w:fldCharType="begin"/>
      </w:r>
      <w:r w:rsidRPr="009A3A31">
        <w:rPr>
          <w:rStyle w:val="None"/>
          <w:rFonts w:asciiTheme="minorHAnsi" w:hAnsiTheme="minorHAnsi" w:cstheme="minorHAnsi"/>
          <w:color w:val="auto"/>
          <w:highlight w:val="yellow"/>
        </w:rPr>
        <w:instrText xml:space="preserve"> ADDIN ZOTERO_ITEM CSL_CITATION {"citationID":"wrsOchHY","properties":{"formattedCitation":"\\super 18\\nosupersub{}","plainCitation":"18","noteIndex":0},"citationItems":[{"id":1957,"uris":["http://zotero.org/users/8722941/items/BYVUSPJP"],"itemData":{"id":1957,"type":"article-journal","abstract":"Performing aseptic survival surgery in rodents can be challenging. This unit describes some basic principles to assist clinicians, researchers, and technicians in becoming proficient in performing aseptic rodent surgery. Curr. Protoc. Immunol. 82:1.12.1-1.12.14. © 2008 by John Wiley &amp; Sons, Inc.","container-title":"Current Protocols in Immunology","DOI":"10.1002/0471142735.im0112s82","ISSN":"1934-368X","issue":"1","language":"en","note":"_eprint: https://onlinelibrary.wiley.com/doi/pdf/10.1002/0471142735.im0112s82","page":"1.12.1-1.12.14","source":"Wiley Online Library","title":"Techniques in Aseptic Rodent Surgery","URL":"https://onlinelibrary.wiley.com/doi/abs/10.1002/0471142735.im0112s82","volume":"82","author":[{"family":"Hoogstraten-Miller","given":"Shelley L."},{"family":"Brown","given":"Patricia A."}],"accessed":{"date-parts":[["2022",3,27]]},"issued":{"date-parts":[["2008"]]}}}],"schema":"https://github.com/citation-style-language/schema/raw/master/csl-citation.json"} </w:instrText>
      </w:r>
      <w:r w:rsidRPr="009A3A31">
        <w:rPr>
          <w:rStyle w:val="None"/>
          <w:rFonts w:asciiTheme="minorHAnsi" w:hAnsiTheme="minorHAnsi" w:cstheme="minorHAnsi"/>
          <w:color w:val="auto"/>
          <w:highlight w:val="yellow"/>
        </w:rPr>
        <w:fldChar w:fldCharType="separate"/>
      </w:r>
      <w:r w:rsidR="00C9652A" w:rsidRPr="009A3A31">
        <w:rPr>
          <w:rFonts w:asciiTheme="minorHAnsi" w:hAnsiTheme="minorHAnsi" w:cstheme="minorHAnsi"/>
          <w:color w:val="auto"/>
          <w:highlight w:val="yellow"/>
          <w:vertAlign w:val="superscript"/>
        </w:rPr>
        <w:t>18</w:t>
      </w:r>
      <w:r w:rsidRPr="009A3A31">
        <w:rPr>
          <w:rStyle w:val="None"/>
          <w:rFonts w:asciiTheme="minorHAnsi" w:hAnsiTheme="minorHAnsi" w:cstheme="minorHAnsi"/>
          <w:color w:val="auto"/>
          <w:highlight w:val="yellow"/>
        </w:rPr>
        <w:fldChar w:fldCharType="end"/>
      </w:r>
      <w:r w:rsidRPr="009A3A31">
        <w:rPr>
          <w:rStyle w:val="None"/>
          <w:rFonts w:asciiTheme="minorHAnsi" w:hAnsiTheme="minorHAnsi" w:cstheme="minorHAnsi"/>
          <w:color w:val="auto"/>
          <w:highlight w:val="yellow"/>
        </w:rPr>
        <w:t>. Place a 5 mm</w:t>
      </w:r>
      <w:r w:rsidR="00E82419" w:rsidRPr="009A3A31">
        <w:rPr>
          <w:rStyle w:val="None"/>
          <w:rFonts w:asciiTheme="minorHAnsi" w:hAnsiTheme="minorHAnsi" w:cstheme="minorHAnsi"/>
          <w:color w:val="auto"/>
          <w:highlight w:val="yellow"/>
        </w:rPr>
        <w:t xml:space="preserve"> </w:t>
      </w:r>
      <w:r w:rsidRPr="009A3A31">
        <w:rPr>
          <w:rStyle w:val="None"/>
          <w:rFonts w:asciiTheme="minorHAnsi" w:hAnsiTheme="minorHAnsi" w:cstheme="minorHAnsi"/>
          <w:color w:val="auto"/>
          <w:highlight w:val="yellow"/>
        </w:rPr>
        <w:t xml:space="preserve">high pillow under the rodent’s head, positioned in </w:t>
      </w:r>
      <w:r w:rsidR="00BB256F" w:rsidRPr="009A3A31">
        <w:rPr>
          <w:rStyle w:val="None"/>
          <w:rFonts w:asciiTheme="minorHAnsi" w:hAnsiTheme="minorHAnsi" w:cstheme="minorHAnsi"/>
          <w:color w:val="auto"/>
          <w:highlight w:val="yellow"/>
        </w:rPr>
        <w:t xml:space="preserve">the </w:t>
      </w:r>
      <w:r w:rsidRPr="009A3A31">
        <w:rPr>
          <w:rStyle w:val="None"/>
          <w:rFonts w:asciiTheme="minorHAnsi" w:hAnsiTheme="minorHAnsi" w:cstheme="minorHAnsi"/>
          <w:color w:val="auto"/>
          <w:highlight w:val="yellow"/>
        </w:rPr>
        <w:t xml:space="preserve">lateral decubitus position. </w:t>
      </w:r>
      <w:r w:rsidR="599ED4EA" w:rsidRPr="009A3A31">
        <w:rPr>
          <w:rStyle w:val="None"/>
          <w:rFonts w:asciiTheme="minorHAnsi" w:hAnsiTheme="minorHAnsi" w:cstheme="minorHAnsi"/>
          <w:color w:val="auto"/>
          <w:highlight w:val="yellow"/>
        </w:rPr>
        <w:t xml:space="preserve">The </w:t>
      </w:r>
      <w:r w:rsidRPr="009A3A31">
        <w:rPr>
          <w:rStyle w:val="None"/>
          <w:rFonts w:asciiTheme="minorHAnsi" w:hAnsiTheme="minorHAnsi" w:cstheme="minorHAnsi"/>
          <w:color w:val="auto"/>
          <w:highlight w:val="yellow"/>
        </w:rPr>
        <w:t xml:space="preserve">pillow </w:t>
      </w:r>
      <w:r w:rsidR="00BB256F" w:rsidRPr="009A3A31">
        <w:rPr>
          <w:rStyle w:val="None"/>
          <w:rFonts w:asciiTheme="minorHAnsi" w:hAnsiTheme="minorHAnsi" w:cstheme="minorHAnsi"/>
          <w:color w:val="auto"/>
          <w:highlight w:val="yellow"/>
        </w:rPr>
        <w:t>helps support</w:t>
      </w:r>
      <w:r w:rsidRPr="009A3A31">
        <w:rPr>
          <w:rStyle w:val="None"/>
          <w:rFonts w:asciiTheme="minorHAnsi" w:hAnsiTheme="minorHAnsi" w:cstheme="minorHAnsi"/>
          <w:color w:val="auto"/>
          <w:highlight w:val="yellow"/>
        </w:rPr>
        <w:t xml:space="preserve"> the rodent</w:t>
      </w:r>
      <w:r w:rsidR="00BB256F" w:rsidRPr="009A3A31">
        <w:rPr>
          <w:rStyle w:val="None"/>
          <w:rFonts w:asciiTheme="minorHAnsi" w:hAnsiTheme="minorHAnsi" w:cstheme="minorHAnsi"/>
          <w:color w:val="auto"/>
          <w:highlight w:val="yellow"/>
        </w:rPr>
        <w:t>'s</w:t>
      </w:r>
      <w:r w:rsidRPr="009A3A31">
        <w:rPr>
          <w:rStyle w:val="None"/>
          <w:rFonts w:asciiTheme="minorHAnsi" w:hAnsiTheme="minorHAnsi" w:cstheme="minorHAnsi"/>
          <w:color w:val="auto"/>
          <w:highlight w:val="yellow"/>
        </w:rPr>
        <w:t xml:space="preserve"> head during surgery. </w:t>
      </w:r>
    </w:p>
    <w:p w14:paraId="76138886" w14:textId="77777777" w:rsidR="00E82419" w:rsidRPr="009A3A31" w:rsidRDefault="00E82419" w:rsidP="00D45B02">
      <w:pPr>
        <w:pStyle w:val="BodyA"/>
        <w:jc w:val="both"/>
        <w:rPr>
          <w:rStyle w:val="None"/>
          <w:rFonts w:asciiTheme="minorHAnsi" w:hAnsiTheme="minorHAnsi" w:cstheme="minorHAnsi"/>
          <w:color w:val="auto"/>
        </w:rPr>
      </w:pPr>
    </w:p>
    <w:p w14:paraId="75A624D8" w14:textId="7EF1F0AE" w:rsidR="007C2200" w:rsidRPr="009A3A31" w:rsidRDefault="00E82419"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2.5 </w:t>
      </w:r>
      <w:r w:rsidR="003B561B" w:rsidRPr="009A3A31">
        <w:rPr>
          <w:rStyle w:val="None"/>
          <w:rFonts w:asciiTheme="minorHAnsi" w:hAnsiTheme="minorHAnsi" w:cstheme="minorHAnsi"/>
          <w:color w:val="auto"/>
        </w:rPr>
        <w:t xml:space="preserve">Administer tetracaine hydrochloride (0.5%) eye drops for further anesthesia. </w:t>
      </w:r>
      <w:r w:rsidR="003B561B" w:rsidRPr="009A3A31">
        <w:rPr>
          <w:rStyle w:val="None"/>
          <w:rFonts w:asciiTheme="minorHAnsi" w:hAnsiTheme="minorHAnsi" w:cstheme="minorHAnsi"/>
          <w:color w:val="auto"/>
          <w:highlight w:val="yellow"/>
        </w:rPr>
        <w:t>Properly dry the ocular surface with a surgical eye spear and trim the eyelashes.</w:t>
      </w:r>
    </w:p>
    <w:p w14:paraId="01E06D35" w14:textId="77777777" w:rsidR="007C2200" w:rsidRPr="009A3A31" w:rsidRDefault="007C2200" w:rsidP="00D45B02">
      <w:pPr>
        <w:pStyle w:val="Body"/>
        <w:jc w:val="both"/>
        <w:rPr>
          <w:rStyle w:val="None"/>
          <w:rFonts w:asciiTheme="minorHAnsi" w:hAnsiTheme="minorHAnsi" w:cstheme="minorHAnsi"/>
          <w:color w:val="auto"/>
          <w:lang w:val="en-US"/>
        </w:rPr>
      </w:pPr>
    </w:p>
    <w:p w14:paraId="19CA2BC0" w14:textId="77777777"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 xml:space="preserve">3. Induction of alkali injury </w:t>
      </w:r>
    </w:p>
    <w:p w14:paraId="2FE0FE9F" w14:textId="77777777" w:rsidR="00C07A2A" w:rsidRPr="009A3A31" w:rsidRDefault="00C07A2A" w:rsidP="00D45B02">
      <w:pPr>
        <w:pStyle w:val="BodyA"/>
        <w:jc w:val="both"/>
        <w:rPr>
          <w:rStyle w:val="None"/>
          <w:rFonts w:asciiTheme="minorHAnsi" w:hAnsiTheme="minorHAnsi" w:cstheme="minorHAnsi"/>
          <w:b/>
          <w:bCs/>
          <w:color w:val="auto"/>
        </w:rPr>
      </w:pPr>
    </w:p>
    <w:p w14:paraId="74C562E5" w14:textId="2A15AEA0" w:rsidR="00296BE0" w:rsidRPr="009A3A31" w:rsidRDefault="00E9064E"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3.1 </w:t>
      </w:r>
      <w:r w:rsidR="003B561B" w:rsidRPr="009A3A31">
        <w:rPr>
          <w:rStyle w:val="None"/>
          <w:rFonts w:asciiTheme="minorHAnsi" w:hAnsiTheme="minorHAnsi" w:cstheme="minorHAnsi"/>
          <w:color w:val="auto"/>
        </w:rPr>
        <w:t>Before starting surgery, organize the surgery table as per standard rodent surgery principles</w:t>
      </w:r>
      <w:r w:rsidR="00C9652A" w:rsidRPr="009A3A31">
        <w:rPr>
          <w:rStyle w:val="None"/>
          <w:rFonts w:asciiTheme="minorHAnsi" w:hAnsiTheme="minorHAnsi" w:cstheme="minorHAnsi"/>
        </w:rPr>
        <w:fldChar w:fldCharType="begin"/>
      </w:r>
      <w:r w:rsidR="005F3374" w:rsidRPr="009A3A31">
        <w:rPr>
          <w:rStyle w:val="None"/>
          <w:rFonts w:asciiTheme="minorHAnsi" w:hAnsiTheme="minorHAnsi" w:cstheme="minorHAnsi"/>
          <w:color w:val="auto"/>
        </w:rPr>
        <w:instrText xml:space="preserve"> ADDIN ZOTERO_ITEM CSL_CITATION {"citationID":"7im9vahH","properties":{"formattedCitation":"\\super 18,19\\nosupersub{}","plainCitation":"18,19","noteIndex":0},"citationItems":[{"id":1957,"uris":["http://zotero.org/users/8722941/items/BYVUSPJP"],"itemData":{"id":1957,"type":"article-journal","abstract":"Performing aseptic survival surgery in rodents can be challenging. This unit describes some basic principles to assist clinicians, researchers, and technicians in becoming proficient in performing aseptic rodent surgery. Curr. Protoc. Immunol. 82:1.12.1-1.12.14. © 2008 by John Wiley &amp; Sons, Inc.","container-title":"Current Protocols in Immunology","DOI":"10.1002/0471142735.im0112s82","ISSN":"1934-368X","issue":"1","language":"en","note":"_eprint: https://onlinelibrary.wiley.com/doi/pdf/10.1002/0471142735.im0112s82","page":"1.12.1-1.12.14","source":"Wiley Online Library","title":"Techniques in Aseptic Rodent Surgery","URL":"https://onlinelibrary.wiley.com/doi/abs/10.1002/0471142735.im0112s82","volume":"82","author":[{"family":"Hoogstraten-Miller","given":"Shelley L."},{"family":"Brown","given":"Patricia A."}],"accessed":{"date-parts":[["2022",3,27]]},"issued":{"date-parts":[["2008"]]}}},{"id":1960,"uris":["http://zotero.org/users/8722941/items/MF7VGTSY"],"itemData":{"id":1960,"type":"article-journal","abstract":"Medical records are considered to be a key element of a program of adequate veterinary care for animals used in research, teaching, and testing. However, prior to the release of the public statement on medical records by the American College of Laboratory Animal Medicine (ACLAM), the guidance that was available on the form and content of medical records used for the research setting was not consistent and, in some cases, was considered to be too rigid. To address this concern, ACLAM convened an ad hoc Medical Records Committee and charged the Committee with the task of developing a medical record guideline that was based on both professional judgment and performance standards. The Committee provided ACLAM with a guidance document titled Public Statements: Medical Records for Animals Used in Research, Teaching, and Testing , which was approved by ACLAM in late 2004. The ACLAM public statement on medical records provides guidance on the definition and content of medical records, and clearly identifies the Attending Veterinarian as the individual who is charged with authority and responsibility for oversight of the institution's medical records program. The document offers latitude to institutions in the precise form and process used for medical records but identifies typical information to be included in such records. As a result, the ACLAM public statement on medical records provides practical yet flexible guidelines to assure that documentation of animal health is performed in research, teaching, and testing situations.","container-title":"ILAR Journal","DOI":"10.1093/ilar.48.1.37","ISSN":"1084-2020","issue":"1","journalAbbreviation":"ILAR Journal","page":"37-41","source":"Silverchair","title":"Medical Records for Animals Used in Research, Teaching, and Testing: Public Statement from the American College of Laboratory Animal Medicine","title-short":"Medical Records for Animals Used in Research, Teaching, and Testing","URL":"https://doi.org/10.1093/ilar.48.1.37","volume":"48","author":[{"literal":"ACLAM Medical Records Committee"},{"family":"Field","given":"Karl"},{"family":"Bailey","given":"Michele"},{"family":"Foresman","given":"Larry L."},{"family":"Harris","given":"Robert L."},{"family":"Motzel","given":"Sherri L."},{"family":"Rockar","given":"Richard A."},{"family":"Ruble","given":"Gaye"},{"family":"Suckow","given":"Mark A."}],"accessed":{"date-parts":[["2022",3,27]]},"issued":{"date-parts":[["2007",1,1]]}}}],"schema":"https://github.com/citation-style-language/schema/raw/master/csl-citation.json"} </w:instrText>
      </w:r>
      <w:r w:rsidR="00C9652A" w:rsidRPr="009A3A31">
        <w:rPr>
          <w:rStyle w:val="None"/>
          <w:rFonts w:asciiTheme="minorHAnsi" w:hAnsiTheme="minorHAnsi" w:cstheme="minorHAnsi"/>
        </w:rPr>
        <w:fldChar w:fldCharType="separate"/>
      </w:r>
      <w:r w:rsidR="00C9652A" w:rsidRPr="009A3A31">
        <w:rPr>
          <w:rFonts w:asciiTheme="minorHAnsi" w:hAnsiTheme="minorHAnsi" w:cstheme="minorHAnsi"/>
          <w:color w:val="auto"/>
          <w:vertAlign w:val="superscript"/>
        </w:rPr>
        <w:t>18,19</w:t>
      </w:r>
      <w:r w:rsidR="00C9652A" w:rsidRPr="009A3A31">
        <w:rPr>
          <w:rStyle w:val="None"/>
          <w:rFonts w:asciiTheme="minorHAnsi" w:hAnsiTheme="minorHAnsi" w:cstheme="minorHAnsi"/>
        </w:rPr>
        <w:fldChar w:fldCharType="end"/>
      </w:r>
      <w:r w:rsidR="004D2AD5" w:rsidRPr="009A3A31">
        <w:rPr>
          <w:rStyle w:val="None"/>
          <w:rFonts w:asciiTheme="minorHAnsi" w:hAnsiTheme="minorHAnsi" w:cstheme="minorHAnsi"/>
        </w:rPr>
        <w:t>and keep the surgical field sterile during surgery</w:t>
      </w:r>
      <w:r w:rsidR="00C9652A" w:rsidRPr="009A3A31">
        <w:rPr>
          <w:rStyle w:val="None"/>
          <w:rFonts w:asciiTheme="minorHAnsi" w:hAnsiTheme="minorHAnsi" w:cstheme="minorHAnsi"/>
          <w:color w:val="auto"/>
        </w:rPr>
        <w:t>.</w:t>
      </w:r>
      <w:r w:rsidR="0002449C" w:rsidRPr="009A3A31">
        <w:rPr>
          <w:rStyle w:val="None"/>
          <w:rFonts w:asciiTheme="minorHAnsi" w:hAnsiTheme="minorHAnsi" w:cstheme="minorHAnsi"/>
          <w:color w:val="auto"/>
        </w:rPr>
        <w:t xml:space="preserve"> </w:t>
      </w:r>
      <w:r w:rsidR="003B561B" w:rsidRPr="009A3A31">
        <w:rPr>
          <w:rStyle w:val="None"/>
          <w:rFonts w:asciiTheme="minorHAnsi" w:hAnsiTheme="minorHAnsi" w:cstheme="minorHAnsi"/>
          <w:color w:val="auto"/>
          <w:highlight w:val="yellow"/>
        </w:rPr>
        <w:t>Position the surgical microscope to properly visualize the anesthetized mouse</w:t>
      </w:r>
      <w:r w:rsidR="00296BE0" w:rsidRPr="009A3A31">
        <w:rPr>
          <w:rStyle w:val="None"/>
          <w:rFonts w:asciiTheme="minorHAnsi" w:hAnsiTheme="minorHAnsi" w:cstheme="minorHAnsi"/>
          <w:color w:val="auto"/>
          <w:highlight w:val="yellow"/>
        </w:rPr>
        <w:t xml:space="preserve"> and adjust the timer to 30</w:t>
      </w:r>
      <w:r w:rsidR="0053312A" w:rsidRPr="009A3A31">
        <w:rPr>
          <w:rStyle w:val="None"/>
          <w:rFonts w:asciiTheme="minorHAnsi" w:hAnsiTheme="minorHAnsi" w:cstheme="minorHAnsi"/>
          <w:color w:val="auto"/>
          <w:highlight w:val="yellow"/>
        </w:rPr>
        <w:t xml:space="preserve"> </w:t>
      </w:r>
      <w:r w:rsidR="00296BE0" w:rsidRPr="009A3A31">
        <w:rPr>
          <w:rStyle w:val="None"/>
          <w:rFonts w:asciiTheme="minorHAnsi" w:hAnsiTheme="minorHAnsi" w:cstheme="minorHAnsi"/>
          <w:color w:val="auto"/>
          <w:highlight w:val="yellow"/>
        </w:rPr>
        <w:t>s</w:t>
      </w:r>
      <w:r w:rsidR="0002449C" w:rsidRPr="009A3A31">
        <w:rPr>
          <w:rStyle w:val="None"/>
          <w:rFonts w:asciiTheme="minorHAnsi" w:hAnsiTheme="minorHAnsi" w:cstheme="minorHAnsi"/>
          <w:color w:val="auto"/>
        </w:rPr>
        <w:t xml:space="preserve">. </w:t>
      </w:r>
      <w:r w:rsidR="00296BE0" w:rsidRPr="009A3A31">
        <w:rPr>
          <w:rStyle w:val="None"/>
          <w:rFonts w:asciiTheme="minorHAnsi" w:hAnsiTheme="minorHAnsi" w:cstheme="minorHAnsi"/>
          <w:color w:val="auto"/>
        </w:rPr>
        <w:t>Place a twisted paper towel onto the animal’s muzzle to prevent unintended nasal aspiration during the rinsing process.</w:t>
      </w:r>
    </w:p>
    <w:p w14:paraId="210BD5D6" w14:textId="77777777" w:rsidR="00296BE0" w:rsidRPr="009A3A31" w:rsidRDefault="00296BE0" w:rsidP="00D45B02">
      <w:pPr>
        <w:pStyle w:val="BodyA"/>
        <w:jc w:val="both"/>
        <w:rPr>
          <w:rStyle w:val="None"/>
          <w:rFonts w:asciiTheme="minorHAnsi" w:hAnsiTheme="minorHAnsi" w:cstheme="minorHAnsi"/>
          <w:color w:val="auto"/>
        </w:rPr>
      </w:pPr>
    </w:p>
    <w:p w14:paraId="2350AF7E" w14:textId="6FEB717F" w:rsidR="003A3796"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3.2 Determine the limbal area circumferen</w:t>
      </w:r>
      <w:r w:rsidR="19F97907" w:rsidRPr="009A3A31">
        <w:rPr>
          <w:rStyle w:val="None"/>
          <w:rFonts w:asciiTheme="minorHAnsi" w:hAnsiTheme="minorHAnsi" w:cstheme="minorHAnsi"/>
          <w:color w:val="auto"/>
          <w:highlight w:val="yellow"/>
        </w:rPr>
        <w:t>ce</w:t>
      </w:r>
      <w:r w:rsidRPr="009A3A31">
        <w:rPr>
          <w:rStyle w:val="None"/>
          <w:rFonts w:asciiTheme="minorHAnsi" w:hAnsiTheme="minorHAnsi" w:cstheme="minorHAnsi"/>
          <w:color w:val="auto"/>
          <w:highlight w:val="yellow"/>
        </w:rPr>
        <w:t xml:space="preserve"> using the surgical microscope while </w:t>
      </w:r>
      <w:r w:rsidR="5768B253" w:rsidRPr="009A3A31">
        <w:rPr>
          <w:rStyle w:val="None"/>
          <w:rFonts w:asciiTheme="minorHAnsi" w:hAnsiTheme="minorHAnsi" w:cstheme="minorHAnsi"/>
          <w:color w:val="auto"/>
          <w:highlight w:val="yellow"/>
        </w:rPr>
        <w:t xml:space="preserve">ensuring that </w:t>
      </w:r>
      <w:r w:rsidRPr="009A3A31">
        <w:rPr>
          <w:rStyle w:val="None"/>
          <w:rFonts w:asciiTheme="minorHAnsi" w:hAnsiTheme="minorHAnsi" w:cstheme="minorHAnsi"/>
          <w:color w:val="auto"/>
          <w:highlight w:val="yellow"/>
        </w:rPr>
        <w:t xml:space="preserve">the eyelids of the mouse </w:t>
      </w:r>
      <w:r w:rsidR="356CCF04" w:rsidRPr="009A3A31">
        <w:rPr>
          <w:rStyle w:val="None"/>
          <w:rFonts w:asciiTheme="minorHAnsi" w:hAnsiTheme="minorHAnsi" w:cstheme="minorHAnsi"/>
          <w:color w:val="auto"/>
          <w:highlight w:val="yellow"/>
        </w:rPr>
        <w:t xml:space="preserve">are </w:t>
      </w:r>
      <w:r w:rsidRPr="009A3A31">
        <w:rPr>
          <w:rStyle w:val="None"/>
          <w:rFonts w:asciiTheme="minorHAnsi" w:hAnsiTheme="minorHAnsi" w:cstheme="minorHAnsi"/>
          <w:color w:val="auto"/>
          <w:highlight w:val="yellow"/>
        </w:rPr>
        <w:t xml:space="preserve">wide open </w:t>
      </w:r>
      <w:r w:rsidR="7AC1A766" w:rsidRPr="009A3A31">
        <w:rPr>
          <w:rStyle w:val="None"/>
          <w:rFonts w:asciiTheme="minorHAnsi" w:hAnsiTheme="minorHAnsi" w:cstheme="minorHAnsi"/>
          <w:color w:val="auto"/>
          <w:highlight w:val="yellow"/>
        </w:rPr>
        <w:t xml:space="preserve">using </w:t>
      </w:r>
      <w:r w:rsidR="4ED4B2DC" w:rsidRPr="009A3A31">
        <w:rPr>
          <w:rStyle w:val="None"/>
          <w:rFonts w:asciiTheme="minorHAnsi" w:hAnsiTheme="minorHAnsi" w:cstheme="minorHAnsi"/>
          <w:color w:val="auto"/>
          <w:highlight w:val="yellow"/>
        </w:rPr>
        <w:t xml:space="preserve">the </w:t>
      </w:r>
      <w:r w:rsidRPr="009A3A31">
        <w:rPr>
          <w:rStyle w:val="None"/>
          <w:rFonts w:asciiTheme="minorHAnsi" w:hAnsiTheme="minorHAnsi" w:cstheme="minorHAnsi"/>
          <w:color w:val="auto"/>
          <w:highlight w:val="yellow"/>
        </w:rPr>
        <w:t>thumb and index fingers. Gently hold the</w:t>
      </w:r>
      <w:r w:rsidR="004D2AD5" w:rsidRPr="009A3A31">
        <w:rPr>
          <w:rStyle w:val="None"/>
          <w:rFonts w:asciiTheme="minorHAnsi" w:hAnsiTheme="minorHAnsi" w:cstheme="minorHAnsi"/>
          <w:color w:val="auto"/>
          <w:highlight w:val="yellow"/>
        </w:rPr>
        <w:t xml:space="preserve"> clean </w:t>
      </w:r>
      <w:r w:rsidRPr="009A3A31">
        <w:rPr>
          <w:rStyle w:val="None"/>
          <w:rFonts w:asciiTheme="minorHAnsi" w:hAnsiTheme="minorHAnsi" w:cstheme="minorHAnsi"/>
          <w:color w:val="auto"/>
          <w:highlight w:val="yellow"/>
        </w:rPr>
        <w:t xml:space="preserve"> </w:t>
      </w:r>
      <w:r w:rsidR="00BB256F" w:rsidRPr="009A3A31">
        <w:rPr>
          <w:rStyle w:val="None"/>
          <w:rFonts w:asciiTheme="minorHAnsi" w:hAnsiTheme="minorHAnsi" w:cstheme="minorHAnsi"/>
          <w:color w:val="auto"/>
          <w:highlight w:val="yellow"/>
        </w:rPr>
        <w:t>p</w:t>
      </w:r>
      <w:r w:rsidRPr="009A3A31">
        <w:rPr>
          <w:rStyle w:val="None"/>
          <w:rFonts w:asciiTheme="minorHAnsi" w:hAnsiTheme="minorHAnsi" w:cstheme="minorHAnsi"/>
          <w:color w:val="auto"/>
          <w:highlight w:val="yellow"/>
        </w:rPr>
        <w:t>unch-</w:t>
      </w:r>
      <w:r w:rsidR="00BB256F" w:rsidRPr="009A3A31">
        <w:rPr>
          <w:rStyle w:val="None"/>
          <w:rFonts w:asciiTheme="minorHAnsi" w:hAnsiTheme="minorHAnsi" w:cstheme="minorHAnsi"/>
          <w:color w:val="auto"/>
          <w:highlight w:val="yellow"/>
        </w:rPr>
        <w:t>t</w:t>
      </w:r>
      <w:r w:rsidRPr="009A3A31">
        <w:rPr>
          <w:rStyle w:val="None"/>
          <w:rFonts w:asciiTheme="minorHAnsi" w:hAnsiTheme="minorHAnsi" w:cstheme="minorHAnsi"/>
          <w:color w:val="auto"/>
          <w:highlight w:val="yellow"/>
        </w:rPr>
        <w:t>rephine parallel to the axis of the eye, without applying any downward pressure. Avoid twirling the instrument</w:t>
      </w:r>
      <w:r w:rsidR="00230086" w:rsidRPr="009A3A31">
        <w:rPr>
          <w:rStyle w:val="None"/>
          <w:rFonts w:asciiTheme="minorHAnsi" w:hAnsiTheme="minorHAnsi" w:cstheme="minorHAnsi"/>
          <w:highlight w:val="yellow"/>
        </w:rPr>
        <w:t xml:space="preserve"> and </w:t>
      </w:r>
      <w:r w:rsidR="00230086" w:rsidRPr="009A3A31">
        <w:rPr>
          <w:rStyle w:val="None"/>
          <w:rFonts w:asciiTheme="minorHAnsi" w:hAnsiTheme="minorHAnsi" w:cstheme="minorHAnsi"/>
          <w:color w:val="auto"/>
          <w:highlight w:val="yellow"/>
        </w:rPr>
        <w:t>k</w:t>
      </w:r>
      <w:r w:rsidR="003A3796" w:rsidRPr="009A3A31">
        <w:rPr>
          <w:rStyle w:val="None"/>
          <w:rFonts w:asciiTheme="minorHAnsi" w:hAnsiTheme="minorHAnsi" w:cstheme="minorHAnsi"/>
          <w:color w:val="auto"/>
          <w:highlight w:val="yellow"/>
        </w:rPr>
        <w:t>eep the axis of the punch-trephine parallel to the axis of the globe.</w:t>
      </w:r>
      <w:r w:rsidR="003A3796" w:rsidRPr="009A3A31">
        <w:rPr>
          <w:rStyle w:val="None"/>
          <w:rFonts w:asciiTheme="minorHAnsi" w:hAnsiTheme="minorHAnsi" w:cstheme="minorHAnsi"/>
          <w:color w:val="auto"/>
        </w:rPr>
        <w:t xml:space="preserve"> </w:t>
      </w:r>
    </w:p>
    <w:p w14:paraId="68E56AC7" w14:textId="77777777" w:rsidR="00296BE0" w:rsidRPr="009A3A31" w:rsidRDefault="00296BE0" w:rsidP="00D45B02">
      <w:pPr>
        <w:pStyle w:val="BodyA"/>
        <w:jc w:val="both"/>
        <w:rPr>
          <w:rStyle w:val="None"/>
          <w:rFonts w:asciiTheme="minorHAnsi" w:hAnsiTheme="minorHAnsi" w:cstheme="minorHAnsi"/>
          <w:color w:val="auto"/>
          <w:highlight w:val="yellow"/>
        </w:rPr>
      </w:pPr>
    </w:p>
    <w:p w14:paraId="36E3A8CB" w14:textId="34AC0504" w:rsidR="00296BE0" w:rsidRPr="009A3A31" w:rsidRDefault="00296BE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3.3 A</w:t>
      </w:r>
      <w:r w:rsidR="003B561B" w:rsidRPr="009A3A31">
        <w:rPr>
          <w:rStyle w:val="None"/>
          <w:rFonts w:asciiTheme="minorHAnsi" w:hAnsiTheme="minorHAnsi" w:cstheme="minorHAnsi"/>
          <w:color w:val="auto"/>
          <w:highlight w:val="yellow"/>
        </w:rPr>
        <w:t xml:space="preserve">sk </w:t>
      </w:r>
      <w:r w:rsidR="003C6F11" w:rsidRPr="009A3A31">
        <w:rPr>
          <w:rStyle w:val="None"/>
          <w:rFonts w:asciiTheme="minorHAnsi" w:hAnsiTheme="minorHAnsi" w:cstheme="minorHAnsi"/>
          <w:color w:val="auto"/>
          <w:highlight w:val="yellow"/>
        </w:rPr>
        <w:t>the</w:t>
      </w:r>
      <w:r w:rsidR="19EB934B" w:rsidRPr="009A3A31">
        <w:rPr>
          <w:rStyle w:val="None"/>
          <w:rFonts w:asciiTheme="minorHAnsi" w:hAnsiTheme="minorHAnsi" w:cstheme="minorHAnsi"/>
          <w:color w:val="auto"/>
          <w:highlight w:val="yellow"/>
        </w:rPr>
        <w:t xml:space="preserve"> surgical </w:t>
      </w:r>
      <w:r w:rsidR="003B561B" w:rsidRPr="009A3A31">
        <w:rPr>
          <w:rStyle w:val="None"/>
          <w:rFonts w:asciiTheme="minorHAnsi" w:hAnsiTheme="minorHAnsi" w:cstheme="minorHAnsi"/>
          <w:color w:val="auto"/>
          <w:highlight w:val="yellow"/>
        </w:rPr>
        <w:t>assistant to drop 3 drops of NaOH solution</w:t>
      </w:r>
      <w:r w:rsidR="00A579DB" w:rsidRPr="009A3A31">
        <w:rPr>
          <w:rStyle w:val="None"/>
          <w:rFonts w:asciiTheme="minorHAnsi" w:hAnsiTheme="minorHAnsi" w:cstheme="minorHAnsi"/>
          <w:color w:val="auto"/>
          <w:highlight w:val="yellow"/>
        </w:rPr>
        <w:t xml:space="preserve"> (equal to 40 µ</w:t>
      </w:r>
      <w:r w:rsidR="00230086" w:rsidRPr="009A3A31">
        <w:rPr>
          <w:rStyle w:val="None"/>
          <w:rFonts w:asciiTheme="minorHAnsi" w:hAnsiTheme="minorHAnsi" w:cstheme="minorHAnsi"/>
          <w:color w:val="auto"/>
          <w:highlight w:val="yellow"/>
        </w:rPr>
        <w:t>L</w:t>
      </w:r>
      <w:r w:rsidR="00A579DB" w:rsidRPr="009A3A31">
        <w:rPr>
          <w:rStyle w:val="None"/>
          <w:rFonts w:asciiTheme="minorHAnsi" w:hAnsiTheme="minorHAnsi" w:cstheme="minorHAnsi"/>
          <w:color w:val="auto"/>
          <w:highlight w:val="yellow"/>
        </w:rPr>
        <w:t>)</w:t>
      </w:r>
      <w:r w:rsidR="003B561B" w:rsidRPr="009A3A31">
        <w:rPr>
          <w:rStyle w:val="None"/>
          <w:rFonts w:asciiTheme="minorHAnsi" w:hAnsiTheme="minorHAnsi" w:cstheme="minorHAnsi"/>
          <w:color w:val="auto"/>
          <w:highlight w:val="yellow"/>
        </w:rPr>
        <w:t xml:space="preserve"> into the </w:t>
      </w:r>
      <w:r w:rsidR="00BB256F" w:rsidRPr="009A3A31">
        <w:rPr>
          <w:rStyle w:val="None"/>
          <w:rFonts w:asciiTheme="minorHAnsi" w:hAnsiTheme="minorHAnsi" w:cstheme="minorHAnsi"/>
          <w:color w:val="auto"/>
          <w:highlight w:val="yellow"/>
        </w:rPr>
        <w:t>p</w:t>
      </w:r>
      <w:r w:rsidR="003B561B" w:rsidRPr="009A3A31">
        <w:rPr>
          <w:rStyle w:val="None"/>
          <w:rFonts w:asciiTheme="minorHAnsi" w:hAnsiTheme="minorHAnsi" w:cstheme="minorHAnsi"/>
          <w:color w:val="auto"/>
          <w:highlight w:val="yellow"/>
        </w:rPr>
        <w:t>unch-</w:t>
      </w:r>
      <w:r w:rsidR="00BB256F" w:rsidRPr="009A3A31">
        <w:rPr>
          <w:rStyle w:val="None"/>
          <w:rFonts w:asciiTheme="minorHAnsi" w:hAnsiTheme="minorHAnsi" w:cstheme="minorHAnsi"/>
          <w:color w:val="auto"/>
          <w:highlight w:val="yellow"/>
        </w:rPr>
        <w:t>t</w:t>
      </w:r>
      <w:r w:rsidR="003B561B" w:rsidRPr="009A3A31">
        <w:rPr>
          <w:rStyle w:val="None"/>
          <w:rFonts w:asciiTheme="minorHAnsi" w:hAnsiTheme="minorHAnsi" w:cstheme="minorHAnsi"/>
          <w:color w:val="auto"/>
          <w:highlight w:val="yellow"/>
        </w:rPr>
        <w:t>rephine’s hole</w:t>
      </w:r>
      <w:r w:rsidR="00A579DB" w:rsidRPr="009A3A31">
        <w:rPr>
          <w:rStyle w:val="None"/>
          <w:rFonts w:asciiTheme="minorHAnsi" w:hAnsiTheme="minorHAnsi" w:cstheme="minorHAnsi"/>
          <w:color w:val="auto"/>
          <w:highlight w:val="yellow"/>
        </w:rPr>
        <w:t xml:space="preserve"> to fill </w:t>
      </w:r>
      <w:r w:rsidR="56652A5F" w:rsidRPr="009A3A31">
        <w:rPr>
          <w:rStyle w:val="None"/>
          <w:rFonts w:asciiTheme="minorHAnsi" w:hAnsiTheme="minorHAnsi" w:cstheme="minorHAnsi"/>
          <w:color w:val="auto"/>
          <w:highlight w:val="yellow"/>
        </w:rPr>
        <w:t xml:space="preserve">the tool </w:t>
      </w:r>
      <w:r w:rsidR="00756E2E" w:rsidRPr="009A3A31">
        <w:rPr>
          <w:rStyle w:val="None"/>
          <w:rFonts w:asciiTheme="minorHAnsi" w:hAnsiTheme="minorHAnsi" w:cstheme="minorHAnsi"/>
          <w:color w:val="auto"/>
          <w:highlight w:val="yellow"/>
        </w:rPr>
        <w:t>and cover the corneal surface appropriately</w:t>
      </w:r>
      <w:r w:rsidR="003B561B" w:rsidRPr="009A3A31">
        <w:rPr>
          <w:rStyle w:val="None"/>
          <w:rFonts w:asciiTheme="minorHAnsi" w:hAnsiTheme="minorHAnsi" w:cstheme="minorHAnsi"/>
          <w:color w:val="auto"/>
          <w:highlight w:val="yellow"/>
        </w:rPr>
        <w:t>.</w:t>
      </w:r>
      <w:r w:rsidR="003B561B" w:rsidRPr="009A3A31">
        <w:rPr>
          <w:rStyle w:val="None"/>
          <w:rFonts w:asciiTheme="minorHAnsi" w:hAnsiTheme="minorHAnsi" w:cstheme="minorHAnsi"/>
          <w:color w:val="auto"/>
        </w:rPr>
        <w:t xml:space="preserve"> </w:t>
      </w:r>
      <w:r w:rsidR="003B561B" w:rsidRPr="009A3A31">
        <w:rPr>
          <w:rStyle w:val="None"/>
          <w:rFonts w:asciiTheme="minorHAnsi" w:hAnsiTheme="minorHAnsi" w:cstheme="minorHAnsi"/>
          <w:color w:val="auto"/>
          <w:highlight w:val="yellow"/>
        </w:rPr>
        <w:t>The surface tension of the liquid prevents any leakage out of the instrument</w:t>
      </w:r>
      <w:r w:rsidR="005E2027" w:rsidRPr="009A3A31">
        <w:rPr>
          <w:rStyle w:val="None"/>
          <w:rFonts w:asciiTheme="minorHAnsi" w:hAnsiTheme="minorHAnsi" w:cstheme="minorHAnsi"/>
          <w:color w:val="auto"/>
        </w:rPr>
        <w:t xml:space="preserve"> </w:t>
      </w:r>
      <w:r w:rsidR="74B63F5B" w:rsidRPr="009A3A31">
        <w:rPr>
          <w:rStyle w:val="None"/>
          <w:rFonts w:asciiTheme="minorHAnsi" w:hAnsiTheme="minorHAnsi" w:cstheme="minorHAnsi"/>
          <w:color w:val="auto"/>
        </w:rPr>
        <w:t>(</w:t>
      </w:r>
      <w:r w:rsidR="74B63F5B" w:rsidRPr="009A3A31">
        <w:rPr>
          <w:rStyle w:val="None"/>
          <w:rFonts w:asciiTheme="minorHAnsi" w:hAnsiTheme="minorHAnsi" w:cstheme="minorHAnsi"/>
          <w:b/>
          <w:bCs/>
          <w:color w:val="auto"/>
        </w:rPr>
        <w:t>F</w:t>
      </w:r>
      <w:r w:rsidR="005E2027" w:rsidRPr="009A3A31">
        <w:rPr>
          <w:rStyle w:val="None"/>
          <w:rFonts w:asciiTheme="minorHAnsi" w:hAnsiTheme="minorHAnsi" w:cstheme="minorHAnsi"/>
          <w:b/>
          <w:bCs/>
          <w:color w:val="auto"/>
        </w:rPr>
        <w:t>igure 1</w:t>
      </w:r>
      <w:r w:rsidR="005E2027" w:rsidRPr="009A3A31">
        <w:rPr>
          <w:rStyle w:val="None"/>
          <w:rFonts w:asciiTheme="minorHAnsi" w:hAnsiTheme="minorHAnsi" w:cstheme="minorHAnsi"/>
          <w:color w:val="auto"/>
        </w:rPr>
        <w:t>)</w:t>
      </w:r>
      <w:r w:rsidR="003B561B" w:rsidRPr="009A3A31">
        <w:rPr>
          <w:rStyle w:val="None"/>
          <w:rFonts w:asciiTheme="minorHAnsi" w:hAnsiTheme="minorHAnsi" w:cstheme="minorHAnsi"/>
          <w:color w:val="auto"/>
        </w:rPr>
        <w:t xml:space="preserve">. </w:t>
      </w:r>
    </w:p>
    <w:p w14:paraId="30BE1BB9" w14:textId="77777777" w:rsidR="00230086" w:rsidRPr="009A3A31" w:rsidRDefault="00230086" w:rsidP="00D45B02">
      <w:pPr>
        <w:pStyle w:val="BodyA"/>
        <w:jc w:val="both"/>
        <w:rPr>
          <w:rStyle w:val="None"/>
          <w:rFonts w:asciiTheme="minorHAnsi" w:hAnsiTheme="minorHAnsi" w:cstheme="minorHAnsi"/>
          <w:color w:val="auto"/>
        </w:rPr>
      </w:pPr>
    </w:p>
    <w:p w14:paraId="7A141D6D" w14:textId="02CDEE6F" w:rsidR="003C6F11" w:rsidRPr="009A3A31" w:rsidRDefault="1D25A7AC"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NOTE</w:t>
      </w:r>
      <w:r w:rsidR="00756E2E" w:rsidRPr="009A3A31">
        <w:rPr>
          <w:rStyle w:val="None"/>
          <w:rFonts w:asciiTheme="minorHAnsi" w:hAnsiTheme="minorHAnsi" w:cstheme="minorHAnsi"/>
          <w:color w:val="auto"/>
        </w:rPr>
        <w:t xml:space="preserve">: </w:t>
      </w:r>
      <w:r w:rsidR="003C6F11" w:rsidRPr="009A3A31">
        <w:rPr>
          <w:rStyle w:val="None"/>
          <w:rFonts w:asciiTheme="minorHAnsi" w:hAnsiTheme="minorHAnsi" w:cstheme="minorHAnsi"/>
          <w:color w:val="auto"/>
        </w:rPr>
        <w:t>We utilized a 1 mm syringe with a 27</w:t>
      </w:r>
      <w:r w:rsidR="006D305B" w:rsidRPr="009A3A31">
        <w:rPr>
          <w:rStyle w:val="None"/>
          <w:rFonts w:asciiTheme="minorHAnsi" w:hAnsiTheme="minorHAnsi" w:cstheme="minorHAnsi"/>
          <w:color w:val="auto"/>
        </w:rPr>
        <w:t>G</w:t>
      </w:r>
      <w:r w:rsidR="003C6F11" w:rsidRPr="009A3A31">
        <w:rPr>
          <w:rStyle w:val="None"/>
          <w:rFonts w:asciiTheme="minorHAnsi" w:hAnsiTheme="minorHAnsi" w:cstheme="minorHAnsi"/>
          <w:color w:val="auto"/>
        </w:rPr>
        <w:t xml:space="preserve"> needle featuring a flattened tip angled at 50</w:t>
      </w:r>
      <w:r w:rsidR="006D305B" w:rsidRPr="009A3A31">
        <w:rPr>
          <w:rStyle w:val="None"/>
          <w:rFonts w:asciiTheme="minorHAnsi" w:hAnsiTheme="minorHAnsi" w:cstheme="minorHAnsi"/>
          <w:color w:val="auto"/>
        </w:rPr>
        <w:t>°</w:t>
      </w:r>
      <w:r w:rsidR="003C6F11" w:rsidRPr="009A3A31">
        <w:rPr>
          <w:rStyle w:val="None"/>
          <w:rFonts w:asciiTheme="minorHAnsi" w:hAnsiTheme="minorHAnsi" w:cstheme="minorHAnsi"/>
          <w:color w:val="auto"/>
        </w:rPr>
        <w:t xml:space="preserve"> to carefully drop the NaOH solution.</w:t>
      </w:r>
    </w:p>
    <w:p w14:paraId="4F105137" w14:textId="77777777" w:rsidR="003C6F11" w:rsidRPr="009A3A31" w:rsidRDefault="003C6F11" w:rsidP="00D45B02">
      <w:pPr>
        <w:pStyle w:val="BodyA"/>
        <w:jc w:val="both"/>
        <w:rPr>
          <w:rStyle w:val="None"/>
          <w:rFonts w:asciiTheme="minorHAnsi" w:hAnsiTheme="minorHAnsi" w:cstheme="minorHAnsi"/>
          <w:color w:val="auto"/>
        </w:rPr>
      </w:pPr>
    </w:p>
    <w:p w14:paraId="31CE053E" w14:textId="65947417" w:rsidR="007C2200" w:rsidRPr="009A3A31" w:rsidRDefault="00296BE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 xml:space="preserve">3.5 </w:t>
      </w:r>
      <w:r w:rsidR="003B561B" w:rsidRPr="009A3A31">
        <w:rPr>
          <w:rStyle w:val="None"/>
          <w:rFonts w:asciiTheme="minorHAnsi" w:hAnsiTheme="minorHAnsi" w:cstheme="minorHAnsi"/>
          <w:color w:val="auto"/>
          <w:highlight w:val="yellow"/>
        </w:rPr>
        <w:t>After 30 s, immediately rinse the cornea and fornix with 5 mL of PBS (1</w:t>
      </w:r>
      <w:r w:rsidR="006D305B" w:rsidRPr="009A3A31">
        <w:rPr>
          <w:rStyle w:val="None"/>
          <w:rFonts w:asciiTheme="minorHAnsi" w:hAnsiTheme="minorHAnsi" w:cstheme="minorHAnsi"/>
          <w:color w:val="auto"/>
          <w:highlight w:val="yellow"/>
        </w:rPr>
        <w:t>x</w:t>
      </w:r>
      <w:r w:rsidR="003B561B" w:rsidRPr="009A3A31">
        <w:rPr>
          <w:rStyle w:val="None"/>
          <w:rFonts w:asciiTheme="minorHAnsi" w:hAnsiTheme="minorHAnsi" w:cstheme="minorHAnsi"/>
          <w:color w:val="auto"/>
          <w:highlight w:val="yellow"/>
        </w:rPr>
        <w:t>)</w:t>
      </w:r>
      <w:r w:rsidR="003C6F11" w:rsidRPr="009A3A31">
        <w:rPr>
          <w:rStyle w:val="None"/>
          <w:rFonts w:asciiTheme="minorHAnsi" w:hAnsiTheme="minorHAnsi" w:cstheme="minorHAnsi"/>
          <w:color w:val="auto"/>
          <w:highlight w:val="yellow"/>
        </w:rPr>
        <w:t>.</w:t>
      </w:r>
      <w:r w:rsidR="006D305B" w:rsidRPr="009A3A31">
        <w:rPr>
          <w:rStyle w:val="None"/>
          <w:rFonts w:asciiTheme="minorHAnsi" w:hAnsiTheme="minorHAnsi" w:cstheme="minorHAnsi"/>
          <w:color w:val="auto"/>
        </w:rPr>
        <w:t xml:space="preserve"> </w:t>
      </w:r>
      <w:r w:rsidR="003B561B" w:rsidRPr="009A3A31">
        <w:rPr>
          <w:rStyle w:val="None"/>
          <w:rFonts w:asciiTheme="minorHAnsi" w:hAnsiTheme="minorHAnsi" w:cstheme="minorHAnsi"/>
          <w:b/>
          <w:bCs/>
          <w:color w:val="auto"/>
        </w:rPr>
        <w:t>Video</w:t>
      </w:r>
      <w:r w:rsidR="00A1567B" w:rsidRPr="009A3A31">
        <w:rPr>
          <w:rStyle w:val="None"/>
          <w:rFonts w:asciiTheme="minorHAnsi" w:hAnsiTheme="minorHAnsi" w:cstheme="minorHAnsi"/>
          <w:b/>
          <w:bCs/>
          <w:color w:val="auto"/>
        </w:rPr>
        <w:t xml:space="preserve"> </w:t>
      </w:r>
      <w:r w:rsidR="003B561B" w:rsidRPr="009A3A31">
        <w:rPr>
          <w:rStyle w:val="None"/>
          <w:rFonts w:asciiTheme="minorHAnsi" w:hAnsiTheme="minorHAnsi" w:cstheme="minorHAnsi"/>
          <w:b/>
          <w:bCs/>
          <w:color w:val="auto"/>
        </w:rPr>
        <w:t>1</w:t>
      </w:r>
      <w:r w:rsidR="003B561B" w:rsidRPr="009A3A31">
        <w:rPr>
          <w:rStyle w:val="None"/>
          <w:rFonts w:asciiTheme="minorHAnsi" w:hAnsiTheme="minorHAnsi" w:cstheme="minorHAnsi"/>
          <w:color w:val="auto"/>
        </w:rPr>
        <w:t xml:space="preserve"> demonstrates the </w:t>
      </w:r>
      <w:r w:rsidR="3E576735" w:rsidRPr="009A3A31">
        <w:rPr>
          <w:rStyle w:val="None"/>
          <w:rFonts w:asciiTheme="minorHAnsi" w:hAnsiTheme="minorHAnsi" w:cstheme="minorHAnsi"/>
          <w:color w:val="auto"/>
        </w:rPr>
        <w:t xml:space="preserve">procedure for inducing </w:t>
      </w:r>
      <w:r w:rsidR="003B561B" w:rsidRPr="009A3A31">
        <w:rPr>
          <w:rStyle w:val="None"/>
          <w:rFonts w:asciiTheme="minorHAnsi" w:hAnsiTheme="minorHAnsi" w:cstheme="minorHAnsi"/>
          <w:color w:val="auto"/>
        </w:rPr>
        <w:t>chemical injury.</w:t>
      </w:r>
    </w:p>
    <w:p w14:paraId="04797712" w14:textId="77777777" w:rsidR="003C6F11" w:rsidRPr="009A3A31" w:rsidRDefault="003C6F11" w:rsidP="00D45B02">
      <w:pPr>
        <w:pStyle w:val="BodyA"/>
        <w:jc w:val="both"/>
        <w:rPr>
          <w:rStyle w:val="None"/>
          <w:rFonts w:asciiTheme="minorHAnsi" w:hAnsiTheme="minorHAnsi" w:cstheme="minorHAnsi"/>
          <w:color w:val="auto"/>
        </w:rPr>
      </w:pPr>
    </w:p>
    <w:p w14:paraId="47ABE3D4" w14:textId="08253318" w:rsidR="007C2200" w:rsidRPr="009A3A31" w:rsidRDefault="00296BE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 xml:space="preserve">3.6 </w:t>
      </w:r>
      <w:r w:rsidR="003B561B" w:rsidRPr="009A3A31">
        <w:rPr>
          <w:rStyle w:val="None"/>
          <w:rFonts w:asciiTheme="minorHAnsi" w:hAnsiTheme="minorHAnsi" w:cstheme="minorHAnsi"/>
          <w:color w:val="auto"/>
          <w:highlight w:val="yellow"/>
        </w:rPr>
        <w:t xml:space="preserve">Use a universal pH indicator paper to ensure a pH of 7 </w:t>
      </w:r>
      <w:r w:rsidR="005E2027" w:rsidRPr="009A3A31">
        <w:rPr>
          <w:rStyle w:val="None"/>
          <w:rFonts w:asciiTheme="minorHAnsi" w:hAnsiTheme="minorHAnsi" w:cstheme="minorHAnsi"/>
          <w:color w:val="auto"/>
          <w:highlight w:val="yellow"/>
        </w:rPr>
        <w:t>–</w:t>
      </w:r>
      <w:r w:rsidR="003B561B" w:rsidRPr="009A3A31">
        <w:rPr>
          <w:rStyle w:val="None"/>
          <w:rFonts w:asciiTheme="minorHAnsi" w:hAnsiTheme="minorHAnsi" w:cstheme="minorHAnsi"/>
          <w:color w:val="auto"/>
          <w:highlight w:val="yellow"/>
        </w:rPr>
        <w:t xml:space="preserve"> </w:t>
      </w:r>
      <w:r w:rsidR="005E2027" w:rsidRPr="009A3A31">
        <w:rPr>
          <w:rStyle w:val="None"/>
          <w:rFonts w:asciiTheme="minorHAnsi" w:hAnsiTheme="minorHAnsi" w:cstheme="minorHAnsi"/>
          <w:color w:val="auto"/>
          <w:highlight w:val="yellow"/>
        </w:rPr>
        <w:t xml:space="preserve">7.5 </w:t>
      </w:r>
      <w:r w:rsidR="003C6F11" w:rsidRPr="009A3A31">
        <w:rPr>
          <w:rStyle w:val="None"/>
          <w:rFonts w:asciiTheme="minorHAnsi" w:hAnsiTheme="minorHAnsi" w:cstheme="minorHAnsi"/>
          <w:color w:val="auto"/>
          <w:highlight w:val="yellow"/>
        </w:rPr>
        <w:t>on the corneal surface of the</w:t>
      </w:r>
      <w:r w:rsidR="003B561B" w:rsidRPr="009A3A31">
        <w:rPr>
          <w:rStyle w:val="None"/>
          <w:rFonts w:asciiTheme="minorHAnsi" w:hAnsiTheme="minorHAnsi" w:cstheme="minorHAnsi"/>
          <w:color w:val="auto"/>
          <w:highlight w:val="yellow"/>
        </w:rPr>
        <w:t xml:space="preserve"> injured eye. Then, apply the triple-antibiotic ophthalmic ointment over the chemically injured ocular surface.</w:t>
      </w:r>
    </w:p>
    <w:p w14:paraId="2504117B" w14:textId="0B367811" w:rsidR="007C2200" w:rsidRPr="009A3A31" w:rsidRDefault="6F832637"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lastRenderedPageBreak/>
        <w:t>NOTE</w:t>
      </w:r>
      <w:r w:rsidR="003B561B" w:rsidRPr="009A3A31">
        <w:rPr>
          <w:rStyle w:val="None"/>
          <w:rFonts w:asciiTheme="minorHAnsi" w:hAnsiTheme="minorHAnsi" w:cstheme="minorHAnsi"/>
          <w:color w:val="auto"/>
        </w:rPr>
        <w:t xml:space="preserve">: </w:t>
      </w:r>
      <w:r w:rsidR="00BB256F" w:rsidRPr="009A3A31">
        <w:rPr>
          <w:rStyle w:val="None"/>
          <w:rFonts w:asciiTheme="minorHAnsi" w:hAnsiTheme="minorHAnsi" w:cstheme="minorHAnsi"/>
          <w:color w:val="auto"/>
        </w:rPr>
        <w:t>T</w:t>
      </w:r>
      <w:r w:rsidR="003B561B" w:rsidRPr="009A3A31">
        <w:rPr>
          <w:rStyle w:val="None"/>
          <w:rFonts w:asciiTheme="minorHAnsi" w:hAnsiTheme="minorHAnsi" w:cstheme="minorHAnsi"/>
          <w:color w:val="auto"/>
        </w:rPr>
        <w:t>ail movement during surgery is a sign of pain</w:t>
      </w:r>
      <w:r w:rsidR="008C1638" w:rsidRPr="009A3A31">
        <w:rPr>
          <w:rStyle w:val="None"/>
          <w:rFonts w:asciiTheme="minorHAnsi" w:hAnsiTheme="minorHAnsi" w:cstheme="minorHAnsi"/>
          <w:color w:val="auto"/>
        </w:rPr>
        <w:t>. A</w:t>
      </w:r>
      <w:r w:rsidR="003B561B" w:rsidRPr="009A3A31">
        <w:rPr>
          <w:rStyle w:val="None"/>
          <w:rFonts w:asciiTheme="minorHAnsi" w:hAnsiTheme="minorHAnsi" w:cstheme="minorHAnsi"/>
          <w:color w:val="auto"/>
        </w:rPr>
        <w:t xml:space="preserve">pply </w:t>
      </w:r>
      <w:r w:rsidR="00296BE0" w:rsidRPr="009A3A31">
        <w:rPr>
          <w:rStyle w:val="None"/>
          <w:rFonts w:asciiTheme="minorHAnsi" w:hAnsiTheme="minorHAnsi" w:cstheme="minorHAnsi"/>
          <w:color w:val="auto"/>
        </w:rPr>
        <w:t xml:space="preserve">additional anesthesia </w:t>
      </w:r>
      <w:r w:rsidR="003B561B" w:rsidRPr="009A3A31">
        <w:rPr>
          <w:rStyle w:val="None"/>
          <w:rFonts w:asciiTheme="minorHAnsi" w:hAnsiTheme="minorHAnsi" w:cstheme="minorHAnsi"/>
          <w:color w:val="auto"/>
        </w:rPr>
        <w:t>by injecting an anesthetic bolus IP (50% of the initial volume).</w:t>
      </w:r>
    </w:p>
    <w:p w14:paraId="67B9D4A6" w14:textId="77777777" w:rsidR="003C6F11" w:rsidRPr="009A3A31" w:rsidRDefault="003C6F11" w:rsidP="00D45B02">
      <w:pPr>
        <w:pStyle w:val="BodyA"/>
        <w:jc w:val="both"/>
        <w:rPr>
          <w:rStyle w:val="None"/>
          <w:rFonts w:asciiTheme="minorHAnsi" w:hAnsiTheme="minorHAnsi" w:cstheme="minorHAnsi"/>
          <w:color w:val="auto"/>
        </w:rPr>
      </w:pPr>
    </w:p>
    <w:p w14:paraId="281F5EF9" w14:textId="416761DE"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3.</w:t>
      </w:r>
      <w:r w:rsidR="00296BE0" w:rsidRPr="009A3A31">
        <w:rPr>
          <w:rStyle w:val="None"/>
          <w:rFonts w:asciiTheme="minorHAnsi" w:hAnsiTheme="minorHAnsi" w:cstheme="minorHAnsi"/>
          <w:color w:val="auto"/>
          <w:highlight w:val="yellow"/>
        </w:rPr>
        <w:t xml:space="preserve">7 </w:t>
      </w:r>
      <w:r w:rsidRPr="009A3A31">
        <w:rPr>
          <w:rStyle w:val="None"/>
          <w:rFonts w:asciiTheme="minorHAnsi" w:hAnsiTheme="minorHAnsi" w:cstheme="minorHAnsi"/>
          <w:color w:val="auto"/>
          <w:highlight w:val="yellow"/>
        </w:rPr>
        <w:t>After surgery, confirm that the mouse is in a stable condition</w:t>
      </w:r>
      <w:r w:rsidR="007B6A9C" w:rsidRPr="009A3A31">
        <w:rPr>
          <w:rStyle w:val="None"/>
          <w:rFonts w:asciiTheme="minorHAnsi" w:hAnsiTheme="minorHAnsi" w:cstheme="minorHAnsi"/>
          <w:color w:val="auto"/>
          <w:highlight w:val="yellow"/>
        </w:rPr>
        <w:t xml:space="preserve">. </w:t>
      </w:r>
      <w:r w:rsidR="007B6A9C" w:rsidRPr="009A3A31">
        <w:rPr>
          <w:rStyle w:val="None"/>
          <w:rFonts w:asciiTheme="minorHAnsi" w:hAnsiTheme="minorHAnsi" w:cstheme="minorHAnsi"/>
          <w:color w:val="auto"/>
        </w:rPr>
        <w:t>Administer</w:t>
      </w:r>
      <w:r w:rsidR="005405F1" w:rsidRPr="009A3A31">
        <w:rPr>
          <w:rStyle w:val="None"/>
          <w:rFonts w:asciiTheme="minorHAnsi" w:hAnsiTheme="minorHAnsi" w:cstheme="minorHAnsi"/>
          <w:color w:val="auto"/>
        </w:rPr>
        <w:t xml:space="preserve"> </w:t>
      </w:r>
      <w:r w:rsidR="007B6A9C" w:rsidRPr="009A3A31">
        <w:rPr>
          <w:rStyle w:val="None"/>
          <w:rFonts w:asciiTheme="minorHAnsi" w:hAnsiTheme="minorHAnsi" w:cstheme="minorHAnsi"/>
          <w:color w:val="auto"/>
        </w:rPr>
        <w:t xml:space="preserve">second buprenorphine if the animal </w:t>
      </w:r>
      <w:r w:rsidR="005405F1" w:rsidRPr="009A3A31">
        <w:rPr>
          <w:rStyle w:val="None"/>
          <w:rFonts w:asciiTheme="minorHAnsi" w:hAnsiTheme="minorHAnsi" w:cstheme="minorHAnsi"/>
          <w:color w:val="auto"/>
        </w:rPr>
        <w:t>is</w:t>
      </w:r>
      <w:r w:rsidR="007B6A9C" w:rsidRPr="009A3A31">
        <w:rPr>
          <w:rStyle w:val="None"/>
          <w:rFonts w:asciiTheme="minorHAnsi" w:hAnsiTheme="minorHAnsi" w:cstheme="minorHAnsi"/>
          <w:color w:val="auto"/>
        </w:rPr>
        <w:t xml:space="preserve"> in pain</w:t>
      </w:r>
      <w:r w:rsidR="004D2AD5" w:rsidRPr="009A3A31">
        <w:rPr>
          <w:rStyle w:val="None"/>
          <w:rFonts w:asciiTheme="minorHAnsi" w:hAnsiTheme="minorHAnsi" w:cstheme="minorHAnsi"/>
          <w:color w:val="auto"/>
        </w:rPr>
        <w:t xml:space="preserve">. </w:t>
      </w:r>
      <w:r w:rsidR="007B6A9C" w:rsidRPr="009A3A31">
        <w:rPr>
          <w:rStyle w:val="None"/>
          <w:rFonts w:asciiTheme="minorHAnsi" w:hAnsiTheme="minorHAnsi" w:cstheme="minorHAnsi"/>
          <w:color w:val="auto"/>
        </w:rPr>
        <w:t>Use the same handling technique as in 2.2.</w:t>
      </w:r>
      <w:r w:rsidRPr="009A3A31">
        <w:rPr>
          <w:rStyle w:val="None"/>
          <w:rFonts w:asciiTheme="minorHAnsi" w:hAnsiTheme="minorHAnsi" w:cstheme="minorHAnsi"/>
          <w:color w:val="auto"/>
          <w:highlight w:val="yellow"/>
        </w:rPr>
        <w:t xml:space="preserve"> start the postoperative examination while the animal is under anesthesia.</w:t>
      </w:r>
    </w:p>
    <w:p w14:paraId="747D0CC8" w14:textId="77777777" w:rsidR="003C6F11" w:rsidRPr="009A3A31" w:rsidRDefault="003C6F11" w:rsidP="00D45B02">
      <w:pPr>
        <w:pStyle w:val="BodyA"/>
        <w:jc w:val="both"/>
        <w:rPr>
          <w:rStyle w:val="None"/>
          <w:rFonts w:asciiTheme="minorHAnsi" w:hAnsiTheme="minorHAnsi" w:cstheme="minorHAnsi"/>
          <w:color w:val="auto"/>
        </w:rPr>
      </w:pPr>
    </w:p>
    <w:p w14:paraId="568B2E47" w14:textId="0BA24427"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highlight w:val="yellow"/>
        </w:rPr>
        <w:t>3.</w:t>
      </w:r>
      <w:r w:rsidR="00296BE0" w:rsidRPr="009A3A31">
        <w:rPr>
          <w:rStyle w:val="None"/>
          <w:rFonts w:asciiTheme="minorHAnsi" w:hAnsiTheme="minorHAnsi" w:cstheme="minorHAnsi"/>
          <w:color w:val="auto"/>
          <w:highlight w:val="yellow"/>
        </w:rPr>
        <w:t xml:space="preserve">8 </w:t>
      </w:r>
      <w:r w:rsidRPr="009A3A31">
        <w:rPr>
          <w:rStyle w:val="None"/>
          <w:rFonts w:asciiTheme="minorHAnsi" w:hAnsiTheme="minorHAnsi" w:cstheme="minorHAnsi"/>
          <w:color w:val="auto"/>
          <w:highlight w:val="yellow"/>
        </w:rPr>
        <w:t xml:space="preserve">After the procedure, wash, dry and sanitize the </w:t>
      </w:r>
      <w:r w:rsidR="00BB256F" w:rsidRPr="009A3A31">
        <w:rPr>
          <w:rStyle w:val="None"/>
          <w:rFonts w:asciiTheme="minorHAnsi" w:hAnsiTheme="minorHAnsi" w:cstheme="minorHAnsi"/>
          <w:color w:val="auto"/>
          <w:highlight w:val="yellow"/>
        </w:rPr>
        <w:t>p</w:t>
      </w:r>
      <w:r w:rsidRPr="009A3A31">
        <w:rPr>
          <w:rStyle w:val="None"/>
          <w:rFonts w:asciiTheme="minorHAnsi" w:hAnsiTheme="minorHAnsi" w:cstheme="minorHAnsi"/>
          <w:color w:val="auto"/>
          <w:highlight w:val="yellow"/>
        </w:rPr>
        <w:t>unch-</w:t>
      </w:r>
      <w:r w:rsidR="00BB256F" w:rsidRPr="009A3A31">
        <w:rPr>
          <w:rStyle w:val="None"/>
          <w:rFonts w:asciiTheme="minorHAnsi" w:hAnsiTheme="minorHAnsi" w:cstheme="minorHAnsi"/>
          <w:color w:val="auto"/>
          <w:highlight w:val="yellow"/>
        </w:rPr>
        <w:t>t</w:t>
      </w:r>
      <w:r w:rsidRPr="009A3A31">
        <w:rPr>
          <w:rStyle w:val="None"/>
          <w:rFonts w:asciiTheme="minorHAnsi" w:hAnsiTheme="minorHAnsi" w:cstheme="minorHAnsi"/>
          <w:color w:val="auto"/>
          <w:highlight w:val="yellow"/>
        </w:rPr>
        <w:t>rephine and the surgical table with 70% ethanol.</w:t>
      </w:r>
      <w:r w:rsidR="004D2AD5" w:rsidRPr="009A3A31">
        <w:rPr>
          <w:rStyle w:val="None"/>
          <w:rFonts w:asciiTheme="minorHAnsi" w:hAnsiTheme="minorHAnsi" w:cstheme="minorHAnsi"/>
          <w:color w:val="auto"/>
        </w:rPr>
        <w:t xml:space="preserve"> </w:t>
      </w:r>
    </w:p>
    <w:p w14:paraId="347B3FFF" w14:textId="77777777" w:rsidR="007C2200" w:rsidRPr="009A3A31" w:rsidRDefault="007C2200" w:rsidP="00D45B02">
      <w:pPr>
        <w:pStyle w:val="BodyA"/>
        <w:jc w:val="both"/>
        <w:rPr>
          <w:rStyle w:val="None"/>
          <w:rFonts w:asciiTheme="minorHAnsi" w:hAnsiTheme="minorHAnsi" w:cstheme="minorHAnsi"/>
          <w:color w:val="auto"/>
        </w:rPr>
      </w:pPr>
    </w:p>
    <w:p w14:paraId="058C7337" w14:textId="02C9B129" w:rsidR="003C6F11" w:rsidRPr="009A3A31" w:rsidRDefault="003B561B" w:rsidP="00D45B02">
      <w:pPr>
        <w:pStyle w:val="BodyA"/>
        <w:jc w:val="both"/>
        <w:rPr>
          <w:rStyle w:val="None"/>
          <w:rFonts w:asciiTheme="minorHAnsi" w:hAnsiTheme="minorHAnsi" w:cstheme="minorHAnsi"/>
          <w:b/>
          <w:bCs/>
          <w:color w:val="auto"/>
          <w:highlight w:val="yellow"/>
        </w:rPr>
      </w:pPr>
      <w:r w:rsidRPr="009A3A31">
        <w:rPr>
          <w:rStyle w:val="None"/>
          <w:rFonts w:asciiTheme="minorHAnsi" w:hAnsiTheme="minorHAnsi" w:cstheme="minorHAnsi"/>
          <w:b/>
          <w:bCs/>
          <w:color w:val="auto"/>
          <w:highlight w:val="yellow"/>
        </w:rPr>
        <w:t>4. Clinical evaluation</w:t>
      </w:r>
    </w:p>
    <w:p w14:paraId="7C017327" w14:textId="77777777" w:rsidR="00763E8D" w:rsidRPr="009A3A31" w:rsidRDefault="00763E8D" w:rsidP="00D45B02">
      <w:pPr>
        <w:pStyle w:val="BodyA"/>
        <w:jc w:val="both"/>
        <w:rPr>
          <w:rStyle w:val="None"/>
          <w:rFonts w:asciiTheme="minorHAnsi" w:hAnsiTheme="minorHAnsi" w:cstheme="minorHAnsi"/>
          <w:b/>
          <w:bCs/>
          <w:color w:val="auto"/>
          <w:highlight w:val="yellow"/>
        </w:rPr>
      </w:pPr>
    </w:p>
    <w:p w14:paraId="57F297EA" w14:textId="6E46B096" w:rsidR="00C938F9" w:rsidRPr="009A3A31" w:rsidRDefault="003B561B" w:rsidP="00D45B02">
      <w:pPr>
        <w:pStyle w:val="Body"/>
        <w:jc w:val="both"/>
        <w:rPr>
          <w:rStyle w:val="normaltextrun"/>
          <w:rFonts w:asciiTheme="minorHAnsi" w:hAnsiTheme="minorHAnsi" w:cstheme="minorHAnsi"/>
          <w:color w:val="auto"/>
          <w:highlight w:val="yellow"/>
          <w:lang w:val="en-US"/>
        </w:rPr>
      </w:pPr>
      <w:r w:rsidRPr="009A3A31">
        <w:rPr>
          <w:rStyle w:val="normaltextrun"/>
          <w:rFonts w:asciiTheme="minorHAnsi" w:hAnsiTheme="minorHAnsi" w:cstheme="minorHAnsi"/>
          <w:color w:val="auto"/>
          <w:highlight w:val="yellow"/>
          <w:lang w:val="en-US"/>
        </w:rPr>
        <w:t xml:space="preserve">4.1 For examination, anesthetize the mouse as previously described in </w:t>
      </w:r>
      <w:r w:rsidR="00AE531F" w:rsidRPr="009A3A31">
        <w:rPr>
          <w:rStyle w:val="normaltextrun"/>
          <w:rFonts w:asciiTheme="minorHAnsi" w:hAnsiTheme="minorHAnsi" w:cstheme="minorHAnsi"/>
          <w:color w:val="auto"/>
          <w:highlight w:val="yellow"/>
          <w:lang w:val="en-US"/>
        </w:rPr>
        <w:t xml:space="preserve">step </w:t>
      </w:r>
      <w:r w:rsidRPr="009A3A31">
        <w:rPr>
          <w:rStyle w:val="normaltextrun"/>
          <w:rFonts w:asciiTheme="minorHAnsi" w:hAnsiTheme="minorHAnsi" w:cstheme="minorHAnsi"/>
          <w:color w:val="auto"/>
          <w:highlight w:val="yellow"/>
          <w:lang w:val="en-US"/>
        </w:rPr>
        <w:t>2.1.</w:t>
      </w:r>
    </w:p>
    <w:p w14:paraId="657FCD8C" w14:textId="77777777" w:rsidR="00AE531F" w:rsidRPr="009A3A31" w:rsidRDefault="00AE531F" w:rsidP="00D45B02">
      <w:pPr>
        <w:pStyle w:val="Body"/>
        <w:jc w:val="both"/>
        <w:rPr>
          <w:rStyle w:val="normaltextrun"/>
          <w:rFonts w:asciiTheme="minorHAnsi" w:hAnsiTheme="minorHAnsi" w:cstheme="minorHAnsi"/>
          <w:color w:val="auto"/>
          <w:highlight w:val="yellow"/>
          <w:lang w:val="en-US"/>
        </w:rPr>
      </w:pPr>
    </w:p>
    <w:p w14:paraId="3A2A22BB" w14:textId="7417F884" w:rsidR="00C938F9" w:rsidRPr="009A3A31" w:rsidRDefault="00C938F9" w:rsidP="00D45B02">
      <w:pPr>
        <w:pStyle w:val="Body"/>
        <w:jc w:val="both"/>
        <w:rPr>
          <w:rStyle w:val="None"/>
          <w:rFonts w:asciiTheme="minorHAnsi" w:hAnsiTheme="minorHAnsi" w:cstheme="minorHAnsi"/>
          <w:color w:val="auto"/>
          <w:highlight w:val="yellow"/>
          <w:lang w:val="en-US"/>
        </w:rPr>
      </w:pPr>
      <w:r w:rsidRPr="009A3A31">
        <w:rPr>
          <w:rStyle w:val="normaltextrun"/>
          <w:rFonts w:asciiTheme="minorHAnsi" w:hAnsiTheme="minorHAnsi" w:cstheme="minorHAnsi"/>
          <w:color w:val="auto"/>
          <w:highlight w:val="yellow"/>
          <w:lang w:val="en-US"/>
        </w:rPr>
        <w:t>4.2 E</w:t>
      </w:r>
      <w:r w:rsidR="003B561B" w:rsidRPr="009A3A31">
        <w:rPr>
          <w:rStyle w:val="normaltextrun"/>
          <w:rFonts w:asciiTheme="minorHAnsi" w:hAnsiTheme="minorHAnsi" w:cstheme="minorHAnsi"/>
          <w:color w:val="auto"/>
          <w:highlight w:val="yellow"/>
          <w:lang w:val="en-US"/>
        </w:rPr>
        <w:t xml:space="preserve">xamine the eyes (injured and non-injured) under </w:t>
      </w:r>
      <w:r w:rsidR="00BB256F" w:rsidRPr="009A3A31">
        <w:rPr>
          <w:rStyle w:val="normaltextrun"/>
          <w:rFonts w:asciiTheme="minorHAnsi" w:hAnsiTheme="minorHAnsi" w:cstheme="minorHAnsi"/>
          <w:color w:val="auto"/>
          <w:highlight w:val="yellow"/>
          <w:lang w:val="en-US"/>
        </w:rPr>
        <w:t xml:space="preserve">a </w:t>
      </w:r>
      <w:r w:rsidR="003B561B" w:rsidRPr="009A3A31">
        <w:rPr>
          <w:rStyle w:val="None"/>
          <w:rFonts w:asciiTheme="minorHAnsi" w:hAnsiTheme="minorHAnsi" w:cstheme="minorHAnsi"/>
          <w:color w:val="auto"/>
          <w:highlight w:val="yellow"/>
          <w:lang w:val="en-US"/>
        </w:rPr>
        <w:t>slit</w:t>
      </w:r>
      <w:r w:rsidR="00467091" w:rsidRPr="009A3A31">
        <w:rPr>
          <w:rStyle w:val="None"/>
          <w:rFonts w:asciiTheme="minorHAnsi" w:hAnsiTheme="minorHAnsi" w:cstheme="minorHAnsi"/>
          <w:color w:val="auto"/>
          <w:highlight w:val="yellow"/>
          <w:lang w:val="en-US"/>
        </w:rPr>
        <w:t>-</w:t>
      </w:r>
      <w:r w:rsidR="003B561B" w:rsidRPr="009A3A31">
        <w:rPr>
          <w:rStyle w:val="None"/>
          <w:rFonts w:asciiTheme="minorHAnsi" w:hAnsiTheme="minorHAnsi" w:cstheme="minorHAnsi"/>
          <w:color w:val="auto"/>
          <w:highlight w:val="yellow"/>
          <w:lang w:val="en-US"/>
        </w:rPr>
        <w:t>lamp biomicroscope. Use a camera to capture photos</w:t>
      </w:r>
      <w:r w:rsidRPr="009A3A31">
        <w:rPr>
          <w:rStyle w:val="None"/>
          <w:rFonts w:asciiTheme="minorHAnsi" w:hAnsiTheme="minorHAnsi" w:cstheme="minorHAnsi"/>
          <w:color w:val="auto"/>
          <w:highlight w:val="yellow"/>
          <w:lang w:val="en-US"/>
        </w:rPr>
        <w:t xml:space="preserve"> </w:t>
      </w:r>
      <w:r w:rsidR="003B561B" w:rsidRPr="009A3A31">
        <w:rPr>
          <w:rStyle w:val="None"/>
          <w:rFonts w:asciiTheme="minorHAnsi" w:hAnsiTheme="minorHAnsi" w:cstheme="minorHAnsi"/>
          <w:color w:val="auto"/>
          <w:highlight w:val="yellow"/>
          <w:lang w:val="en-US"/>
        </w:rPr>
        <w:t>(</w:t>
      </w:r>
      <w:r w:rsidR="23F71723" w:rsidRPr="009A3A31">
        <w:rPr>
          <w:rStyle w:val="None"/>
          <w:rFonts w:asciiTheme="minorHAnsi" w:hAnsiTheme="minorHAnsi" w:cstheme="minorHAnsi"/>
          <w:color w:val="auto"/>
          <w:lang w:val="en-US"/>
        </w:rPr>
        <w:t xml:space="preserve">in this study, </w:t>
      </w:r>
      <w:r w:rsidR="00BB256F" w:rsidRPr="009A3A31">
        <w:rPr>
          <w:rStyle w:val="None"/>
          <w:rFonts w:asciiTheme="minorHAnsi" w:hAnsiTheme="minorHAnsi" w:cstheme="minorHAnsi"/>
          <w:color w:val="auto"/>
          <w:lang w:val="en-US"/>
        </w:rPr>
        <w:t>a</w:t>
      </w:r>
      <w:r w:rsidR="0080316C" w:rsidRPr="009A3A31">
        <w:rPr>
          <w:rStyle w:val="None"/>
          <w:rFonts w:asciiTheme="minorHAnsi" w:hAnsiTheme="minorHAnsi" w:cstheme="minorHAnsi"/>
          <w:color w:val="auto"/>
          <w:lang w:val="en-US"/>
        </w:rPr>
        <w:t xml:space="preserve"> </w:t>
      </w:r>
      <w:r w:rsidR="00D76358" w:rsidRPr="009A3A31">
        <w:rPr>
          <w:rStyle w:val="None"/>
          <w:rFonts w:asciiTheme="minorHAnsi" w:hAnsiTheme="minorHAnsi" w:cstheme="minorHAnsi"/>
          <w:color w:val="auto"/>
          <w:lang w:val="en-US"/>
        </w:rPr>
        <w:t>p</w:t>
      </w:r>
      <w:r w:rsidR="003B561B" w:rsidRPr="009A3A31">
        <w:rPr>
          <w:rStyle w:val="None"/>
          <w:rFonts w:asciiTheme="minorHAnsi" w:hAnsiTheme="minorHAnsi" w:cstheme="minorHAnsi"/>
          <w:color w:val="auto"/>
          <w:lang w:val="en-US"/>
        </w:rPr>
        <w:t>hone camera in Cinematic mode</w:t>
      </w:r>
      <w:r w:rsidR="3B1CFF76" w:rsidRPr="009A3A31">
        <w:rPr>
          <w:rStyle w:val="None"/>
          <w:rFonts w:asciiTheme="minorHAnsi" w:hAnsiTheme="minorHAnsi" w:cstheme="minorHAnsi"/>
          <w:color w:val="auto"/>
          <w:lang w:val="en-US"/>
        </w:rPr>
        <w:t xml:space="preserve"> was used</w:t>
      </w:r>
      <w:r w:rsidR="003B561B" w:rsidRPr="009A3A31">
        <w:rPr>
          <w:rStyle w:val="None"/>
          <w:rFonts w:asciiTheme="minorHAnsi" w:hAnsiTheme="minorHAnsi" w:cstheme="minorHAnsi"/>
          <w:color w:val="auto"/>
          <w:lang w:val="en-US"/>
        </w:rPr>
        <w:t>)</w:t>
      </w:r>
      <w:r w:rsidR="003B561B" w:rsidRPr="009A3A31">
        <w:rPr>
          <w:rStyle w:val="None"/>
          <w:rFonts w:asciiTheme="minorHAnsi" w:hAnsiTheme="minorHAnsi" w:cstheme="minorHAnsi"/>
          <w:color w:val="auto"/>
          <w:highlight w:val="yellow"/>
          <w:lang w:val="en-US"/>
        </w:rPr>
        <w:t xml:space="preserve">. </w:t>
      </w:r>
    </w:p>
    <w:p w14:paraId="5409F129" w14:textId="77777777" w:rsidR="00AE531F" w:rsidRPr="009A3A31" w:rsidRDefault="00AE531F" w:rsidP="00D45B02">
      <w:pPr>
        <w:pStyle w:val="Body"/>
        <w:jc w:val="both"/>
        <w:rPr>
          <w:rStyle w:val="None"/>
          <w:rFonts w:asciiTheme="minorHAnsi" w:hAnsiTheme="minorHAnsi" w:cstheme="minorHAnsi"/>
          <w:color w:val="auto"/>
          <w:highlight w:val="yellow"/>
          <w:lang w:val="en-US"/>
        </w:rPr>
      </w:pPr>
    </w:p>
    <w:p w14:paraId="42EEF107" w14:textId="5D60B723" w:rsidR="007C2200" w:rsidRPr="009A3A31" w:rsidRDefault="00C938F9" w:rsidP="00D45B02">
      <w:pPr>
        <w:pStyle w:val="Body"/>
        <w:jc w:val="both"/>
        <w:rPr>
          <w:rStyle w:val="None"/>
          <w:rFonts w:asciiTheme="minorHAnsi" w:hAnsiTheme="minorHAnsi" w:cstheme="minorHAnsi"/>
          <w:color w:val="auto"/>
          <w:highlight w:val="yellow"/>
          <w:shd w:val="clear" w:color="auto" w:fill="FFFFFF"/>
          <w:lang w:val="en-US"/>
        </w:rPr>
      </w:pPr>
      <w:r w:rsidRPr="009A3A31">
        <w:rPr>
          <w:rStyle w:val="None"/>
          <w:rFonts w:asciiTheme="minorHAnsi" w:hAnsiTheme="minorHAnsi" w:cstheme="minorHAnsi"/>
          <w:color w:val="auto"/>
          <w:highlight w:val="yellow"/>
          <w:lang w:val="en-US"/>
        </w:rPr>
        <w:t xml:space="preserve">4.3 </w:t>
      </w:r>
      <w:r w:rsidR="003B561B" w:rsidRPr="009A3A31">
        <w:rPr>
          <w:rStyle w:val="None"/>
          <w:rFonts w:asciiTheme="minorHAnsi" w:hAnsiTheme="minorHAnsi" w:cstheme="minorHAnsi"/>
          <w:color w:val="auto"/>
          <w:highlight w:val="yellow"/>
          <w:lang w:val="en-US"/>
        </w:rPr>
        <w:t xml:space="preserve">Score corneal opacity </w:t>
      </w:r>
      <w:r w:rsidR="003B561B" w:rsidRPr="009A3A31">
        <w:rPr>
          <w:rStyle w:val="None"/>
          <w:rFonts w:asciiTheme="minorHAnsi" w:hAnsiTheme="minorHAnsi" w:cstheme="minorHAnsi"/>
          <w:color w:val="auto"/>
          <w:highlight w:val="yellow"/>
          <w:shd w:val="clear" w:color="auto" w:fill="FFFFFF"/>
          <w:lang w:val="en-US"/>
        </w:rPr>
        <w:t>according to the Yoeruek grading system</w:t>
      </w:r>
      <w:r w:rsidR="00C9652A" w:rsidRPr="009A3A31">
        <w:rPr>
          <w:rStyle w:val="None"/>
          <w:rFonts w:asciiTheme="minorHAnsi" w:hAnsiTheme="minorHAnsi" w:cstheme="minorHAnsi"/>
          <w:color w:val="auto"/>
          <w:highlight w:val="yellow"/>
          <w:shd w:val="clear" w:color="auto" w:fill="FFFFFF"/>
          <w:lang w:val="en-US"/>
        </w:rPr>
        <w:fldChar w:fldCharType="begin"/>
      </w:r>
      <w:r w:rsidR="005F3374" w:rsidRPr="009A3A31">
        <w:rPr>
          <w:rStyle w:val="None"/>
          <w:rFonts w:asciiTheme="minorHAnsi" w:hAnsiTheme="minorHAnsi" w:cstheme="minorHAnsi"/>
          <w:color w:val="auto"/>
          <w:highlight w:val="yellow"/>
          <w:shd w:val="clear" w:color="auto" w:fill="FFFFFF"/>
          <w:lang w:val="en-US"/>
        </w:rPr>
        <w:instrText xml:space="preserve"> ADDIN ZOTERO_ITEM CSL_CITATION {"citationID":"lVjB3nwf","properties":{"formattedCitation":"\\super 20\\nosupersub{}","plainCitation":"20","noteIndex":0},"citationItems":[{"id":2606,"uris":["http://zotero.org/users/8722941/items/A4ZK7JZC"],"itemData":{"id":2606,"type":"article-journal","abstract":"Abstract. Purpose: That vascular endothelial growth factor (VEGF) plays a major role in inflammatory angiogenesis has been well established. This pilot study was designed to evaluate experimental treatment with bevacizumab eyedrops in corneal neovascularization induced by alkali burn. The feasibility of topical administration, corneal cell viability and corneal penetration were investigated in an animal model. Methods: Eighteen chinchilla bastard rabbit corneas injured with 1 m NaOH were divided into three groups: untreated, early and late treatment groups. Eyedrops of bevacizumab solution (25 mg/ml) were administered five times daily. Clinical examination under stereoscopic microscope was performed to evaluate corneal opacity, neovascularization, vessel size and oedema. Histopathology was analysed for vessel density and apoptotic reaction. Additionally, intracameral bevacizumab concentration was measured with enzyme-linked immunosorbent assay (ELISA) after repeated topical applications. Results: A fast increase in aqueous bevacizumab concentration was achieved when the solution was instilled every minute onto a healthy eye surface. As well as clear anti-angiogenic effects, anti-fibrotic effects were also seen after corneal burn, maintaining corneal transparency. Early treatment of actively growing vessels showed a significantly better outcome, although apoptosis of pre-existing vessels could also be induced by the late treatment. No specific toxicity was seen regarding epithelium, keratocytes or endothelium. Conclusions: The data from this pilot study suggest that bevacizumab eyedrops can sufficiently penetrate the corneal stroma and anterior chamber. When administered soon after alkali burn, bevacizumab seems to significantly reduce corneal damage. Combinations of established treatment regimens with topical bevacizumab might be considered in severe injuries with otherwise devastating prognoses.","container-title":"Acta Ophthalmologica","DOI":"10.1111/j.1600-0420.2007.01049.x","ISSN":"1755-3768","issue":"3","language":"en","note":"_eprint: https://onlinelibrary.wiley.com/doi/pdf/10.1111/j.1600-0420.2007.01049.x","page":"322-328","source":"Wiley Online Library","title":"Safety, penetration and efficacy of topically applied bevacizumab: evaluation of eyedrops in corneal neovascularization after chemical burn","title-short":"Safety, penetration and efficacy of topically applied bevacizumab","URL":"https://onlinelibrary.wiley.com/doi/abs/10.1111/j.1600-0420.2007.01049.x","volume":"86","author":[{"family":"Yoeruek","given":"Efdal"},{"family":"Ziemssen","given":"Focke"},{"family":"Henke-Fahle","given":"Sigrid"},{"family":"Tatar","given":"Olcay"},{"family":"Tura","given":"Aysegül"},{"family":"Grisanti","given":"Salvatore"},{"family":"Bartz-Schmidt","given":"Karl U."},{"family":"Szurman","given":"Peter"},{"family":"Group","given":"Tübingen Bevacizumab Study"}],"accessed":{"date-parts":[["2022",5,22]]},"issued":{"date-parts":[["2008"]]}}}],"schema":"https://github.com/citation-style-language/schema/raw/master/csl-citation.json"} </w:instrText>
      </w:r>
      <w:r w:rsidR="00C9652A" w:rsidRPr="009A3A31">
        <w:rPr>
          <w:rStyle w:val="None"/>
          <w:rFonts w:asciiTheme="minorHAnsi" w:hAnsiTheme="minorHAnsi" w:cstheme="minorHAnsi"/>
          <w:color w:val="auto"/>
          <w:highlight w:val="yellow"/>
          <w:shd w:val="clear" w:color="auto" w:fill="FFFFFF"/>
          <w:lang w:val="en-US"/>
        </w:rPr>
        <w:fldChar w:fldCharType="separate"/>
      </w:r>
      <w:r w:rsidR="00C9652A" w:rsidRPr="009A3A31">
        <w:rPr>
          <w:rFonts w:asciiTheme="minorHAnsi" w:hAnsiTheme="minorHAnsi" w:cstheme="minorHAnsi"/>
          <w:color w:val="auto"/>
          <w:highlight w:val="yellow"/>
          <w:vertAlign w:val="superscript"/>
          <w:lang w:val="en-US"/>
        </w:rPr>
        <w:t>20</w:t>
      </w:r>
      <w:r w:rsidR="00C9652A" w:rsidRPr="009A3A31">
        <w:rPr>
          <w:rStyle w:val="None"/>
          <w:rFonts w:asciiTheme="minorHAnsi" w:hAnsiTheme="minorHAnsi" w:cstheme="minorHAnsi"/>
          <w:color w:val="auto"/>
          <w:highlight w:val="yellow"/>
          <w:shd w:val="clear" w:color="auto" w:fill="FFFFFF"/>
          <w:lang w:val="en-US"/>
        </w:rPr>
        <w:fldChar w:fldCharType="end"/>
      </w:r>
      <w:r w:rsidR="003B561B" w:rsidRPr="009A3A31">
        <w:rPr>
          <w:rStyle w:val="None"/>
          <w:rFonts w:asciiTheme="minorHAnsi" w:hAnsiTheme="minorHAnsi" w:cstheme="minorHAnsi"/>
          <w:color w:val="auto"/>
          <w:highlight w:val="yellow"/>
          <w:shd w:val="clear" w:color="auto" w:fill="FFFFFF"/>
          <w:lang w:val="en-US"/>
        </w:rPr>
        <w:t>:</w:t>
      </w:r>
      <w:r w:rsidR="00CD27DC" w:rsidRPr="009A3A31">
        <w:rPr>
          <w:rStyle w:val="None"/>
          <w:rFonts w:asciiTheme="minorHAnsi" w:hAnsiTheme="minorHAnsi" w:cstheme="minorHAnsi"/>
          <w:color w:val="auto"/>
          <w:highlight w:val="yellow"/>
          <w:shd w:val="clear" w:color="auto" w:fill="FFFFFF"/>
          <w:lang w:val="en-US"/>
        </w:rPr>
        <w:t xml:space="preserve"> </w:t>
      </w:r>
      <w:r w:rsidR="003B561B" w:rsidRPr="009A3A31">
        <w:rPr>
          <w:rStyle w:val="None"/>
          <w:rFonts w:asciiTheme="minorHAnsi" w:hAnsiTheme="minorHAnsi" w:cstheme="minorHAnsi"/>
          <w:color w:val="auto"/>
          <w:highlight w:val="yellow"/>
          <w:shd w:val="clear" w:color="auto" w:fill="FFFFFF"/>
          <w:lang w:val="en-US"/>
        </w:rPr>
        <w:t xml:space="preserve">0 = normal, clear cornea; 1 = mild opacity; 2 = greater opacity, but the iris and pupil are easily distinguishable; 3 = iris and pupil are barely distinguishable; 4 = cornea is completely opaque with an invisible pupil. </w:t>
      </w:r>
    </w:p>
    <w:p w14:paraId="38882CA3" w14:textId="77777777" w:rsidR="00D76358" w:rsidRPr="009A3A31" w:rsidRDefault="00D76358" w:rsidP="00D45B02">
      <w:pPr>
        <w:pStyle w:val="Body"/>
        <w:jc w:val="both"/>
        <w:rPr>
          <w:rStyle w:val="None"/>
          <w:rFonts w:asciiTheme="minorHAnsi" w:hAnsiTheme="minorHAnsi" w:cstheme="minorHAnsi"/>
          <w:color w:val="auto"/>
          <w:highlight w:val="yellow"/>
          <w:shd w:val="clear" w:color="auto" w:fill="FFFFFF"/>
          <w:lang w:val="en-US"/>
        </w:rPr>
      </w:pPr>
    </w:p>
    <w:p w14:paraId="63A17F5E" w14:textId="42C04BF1" w:rsidR="007C2200" w:rsidRPr="009A3A31" w:rsidRDefault="003B561B"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highlight w:val="yellow"/>
          <w:u w:color="333333"/>
          <w:shd w:val="clear" w:color="auto" w:fill="FFFFFF"/>
          <w:lang w:val="en-US"/>
        </w:rPr>
        <w:t>4.</w:t>
      </w:r>
      <w:r w:rsidR="00C938F9" w:rsidRPr="009A3A31">
        <w:rPr>
          <w:rStyle w:val="None"/>
          <w:rFonts w:asciiTheme="minorHAnsi" w:hAnsiTheme="minorHAnsi" w:cstheme="minorHAnsi"/>
          <w:color w:val="auto"/>
          <w:highlight w:val="yellow"/>
          <w:u w:color="333333"/>
          <w:shd w:val="clear" w:color="auto" w:fill="FFFFFF"/>
          <w:lang w:val="en-US"/>
        </w:rPr>
        <w:t xml:space="preserve">4 </w:t>
      </w:r>
      <w:r w:rsidRPr="009A3A31">
        <w:rPr>
          <w:rStyle w:val="None"/>
          <w:rFonts w:asciiTheme="minorHAnsi" w:hAnsiTheme="minorHAnsi" w:cstheme="minorHAnsi"/>
          <w:color w:val="auto"/>
          <w:highlight w:val="yellow"/>
          <w:lang w:val="en-US"/>
        </w:rPr>
        <w:t>Apply 0.1% fluoresceine eye drop</w:t>
      </w:r>
      <w:r w:rsidR="00BB256F" w:rsidRPr="009A3A31">
        <w:rPr>
          <w:rStyle w:val="None"/>
          <w:rFonts w:asciiTheme="minorHAnsi" w:hAnsiTheme="minorHAnsi" w:cstheme="minorHAnsi"/>
          <w:color w:val="auto"/>
          <w:highlight w:val="yellow"/>
          <w:lang w:val="en-US"/>
        </w:rPr>
        <w:t>s</w:t>
      </w:r>
      <w:r w:rsidRPr="009A3A31">
        <w:rPr>
          <w:rStyle w:val="None"/>
          <w:rFonts w:asciiTheme="minorHAnsi" w:hAnsiTheme="minorHAnsi" w:cstheme="minorHAnsi"/>
          <w:color w:val="auto"/>
          <w:highlight w:val="yellow"/>
          <w:lang w:val="en-US"/>
        </w:rPr>
        <w:t>. Dry excess fluorescent liquid with a cotton applicator and evaluate for the presence of corneal epithelial defects using the cobalt blue filter. Capture photos</w:t>
      </w:r>
      <w:r w:rsidR="003E6289" w:rsidRPr="009A3A31">
        <w:rPr>
          <w:rStyle w:val="None"/>
          <w:rFonts w:asciiTheme="minorHAnsi" w:hAnsiTheme="minorHAnsi" w:cstheme="minorHAnsi"/>
          <w:color w:val="auto"/>
          <w:highlight w:val="yellow"/>
          <w:lang w:val="en-US"/>
        </w:rPr>
        <w:t>.</w:t>
      </w:r>
    </w:p>
    <w:p w14:paraId="59876214" w14:textId="77777777" w:rsidR="004D2AD5" w:rsidRPr="009A3A31" w:rsidRDefault="004D2AD5" w:rsidP="00D45B02">
      <w:pPr>
        <w:pStyle w:val="Body"/>
        <w:jc w:val="both"/>
        <w:rPr>
          <w:rStyle w:val="None"/>
          <w:rFonts w:asciiTheme="minorHAnsi" w:hAnsiTheme="minorHAnsi" w:cstheme="minorHAnsi"/>
          <w:color w:val="auto"/>
          <w:lang w:val="en-US"/>
        </w:rPr>
      </w:pPr>
    </w:p>
    <w:p w14:paraId="45A03395" w14:textId="78971635" w:rsidR="007C2200" w:rsidRPr="009A3A31" w:rsidRDefault="004D2AD5"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lang w:val="en-US"/>
        </w:rPr>
        <w:t xml:space="preserve">4.5 </w:t>
      </w:r>
      <w:r w:rsidR="00AF7EC5" w:rsidRPr="009A3A31">
        <w:rPr>
          <w:rFonts w:asciiTheme="minorHAnsi" w:eastAsiaTheme="minorHAnsi" w:hAnsiTheme="minorHAnsi" w:cstheme="minorHAnsi"/>
          <w:bdr w:val="none" w:sz="0" w:space="0" w:color="auto"/>
          <w14:ligatures w14:val="standardContextual"/>
        </w:rPr>
        <w:t>Monitor</w:t>
      </w:r>
      <w:r w:rsidRPr="009A3A31">
        <w:rPr>
          <w:rFonts w:asciiTheme="minorHAnsi" w:eastAsiaTheme="minorHAnsi" w:hAnsiTheme="minorHAnsi" w:cstheme="minorHAnsi"/>
          <w:bdr w:val="none" w:sz="0" w:space="0" w:color="auto"/>
          <w14:ligatures w14:val="standardContextual"/>
        </w:rPr>
        <w:t xml:space="preserve"> the animal</w:t>
      </w:r>
      <w:r w:rsidR="00AF7EC5" w:rsidRPr="009A3A31">
        <w:rPr>
          <w:rFonts w:asciiTheme="minorHAnsi" w:eastAsiaTheme="minorHAnsi" w:hAnsiTheme="minorHAnsi" w:cstheme="minorHAnsi"/>
          <w:bdr w:val="none" w:sz="0" w:space="0" w:color="auto"/>
          <w14:ligatures w14:val="standardContextual"/>
        </w:rPr>
        <w:t xml:space="preserve"> </w:t>
      </w:r>
      <w:r w:rsidRPr="009A3A31">
        <w:rPr>
          <w:rFonts w:asciiTheme="minorHAnsi" w:eastAsiaTheme="minorHAnsi" w:hAnsiTheme="minorHAnsi" w:cstheme="minorHAnsi"/>
          <w:bdr w:val="none" w:sz="0" w:space="0" w:color="auto"/>
          <w14:ligatures w14:val="standardContextual"/>
        </w:rPr>
        <w:t xml:space="preserve">until </w:t>
      </w:r>
      <w:r w:rsidRPr="009A3A31">
        <w:rPr>
          <w:rFonts w:asciiTheme="minorHAnsi" w:eastAsiaTheme="minorHAnsi" w:hAnsiTheme="minorHAnsi" w:cstheme="minorHAnsi"/>
          <w:bdr w:val="none" w:sz="0" w:space="0" w:color="auto"/>
          <w:lang w:val="en-US"/>
          <w14:ligatures w14:val="standardContextual"/>
        </w:rPr>
        <w:t>it</w:t>
      </w:r>
      <w:r w:rsidRPr="009A3A31">
        <w:rPr>
          <w:rFonts w:asciiTheme="minorHAnsi" w:eastAsiaTheme="minorHAnsi" w:hAnsiTheme="minorHAnsi" w:cstheme="minorHAnsi"/>
          <w:bdr w:val="none" w:sz="0" w:space="0" w:color="auto"/>
          <w14:ligatures w14:val="standardContextual"/>
        </w:rPr>
        <w:t xml:space="preserve"> </w:t>
      </w:r>
      <w:r w:rsidR="00BC6584" w:rsidRPr="009A3A31">
        <w:rPr>
          <w:rFonts w:asciiTheme="minorHAnsi" w:eastAsiaTheme="minorHAnsi" w:hAnsiTheme="minorHAnsi" w:cstheme="minorHAnsi"/>
          <w:bdr w:val="none" w:sz="0" w:space="0" w:color="auto"/>
          <w:lang w:val="en-US"/>
          <w14:ligatures w14:val="standardContextual"/>
        </w:rPr>
        <w:t>regains</w:t>
      </w:r>
      <w:r w:rsidRPr="009A3A31">
        <w:rPr>
          <w:rFonts w:asciiTheme="minorHAnsi" w:eastAsiaTheme="minorHAnsi" w:hAnsiTheme="minorHAnsi" w:cstheme="minorHAnsi"/>
          <w:bdr w:val="none" w:sz="0" w:space="0" w:color="auto"/>
          <w14:ligatures w14:val="standardContextual"/>
        </w:rPr>
        <w:t xml:space="preserve"> sufficient consciousness to maintain sternal recumbency.</w:t>
      </w:r>
      <w:r w:rsidR="00AF7EC5" w:rsidRPr="009A3A31">
        <w:rPr>
          <w:rFonts w:asciiTheme="minorHAnsi" w:eastAsiaTheme="minorHAnsi" w:hAnsiTheme="minorHAnsi" w:cstheme="minorHAnsi"/>
          <w:bdr w:val="none" w:sz="0" w:space="0" w:color="auto"/>
          <w14:ligatures w14:val="standardContextual"/>
        </w:rPr>
        <w:t xml:space="preserve"> Do not reintroduce the animal to the presence of other animals until it </w:t>
      </w:r>
      <w:r w:rsidR="005F333F" w:rsidRPr="009A3A31">
        <w:rPr>
          <w:rFonts w:asciiTheme="minorHAnsi" w:eastAsiaTheme="minorHAnsi" w:hAnsiTheme="minorHAnsi" w:cstheme="minorHAnsi"/>
          <w:bdr w:val="none" w:sz="0" w:space="0" w:color="auto"/>
          <w14:ligatures w14:val="standardContextual"/>
        </w:rPr>
        <w:t xml:space="preserve">has </w:t>
      </w:r>
      <w:r w:rsidR="00AF7EC5" w:rsidRPr="009A3A31">
        <w:rPr>
          <w:rFonts w:asciiTheme="minorHAnsi" w:eastAsiaTheme="minorHAnsi" w:hAnsiTheme="minorHAnsi" w:cstheme="minorHAnsi"/>
          <w:bdr w:val="none" w:sz="0" w:space="0" w:color="auto"/>
          <w14:ligatures w14:val="standardContextual"/>
        </w:rPr>
        <w:t>completely recovered.</w:t>
      </w:r>
      <w:r w:rsidR="003B561B" w:rsidRPr="009A3A31">
        <w:rPr>
          <w:rStyle w:val="None"/>
          <w:rFonts w:asciiTheme="minorHAnsi" w:hAnsiTheme="minorHAnsi" w:cstheme="minorHAnsi"/>
          <w:color w:val="auto"/>
          <w:lang w:val="en-US"/>
        </w:rPr>
        <w:t xml:space="preserve"> </w:t>
      </w:r>
    </w:p>
    <w:p w14:paraId="23493CE3" w14:textId="77777777" w:rsidR="0080316C" w:rsidRPr="009A3A31" w:rsidRDefault="0080316C" w:rsidP="00D45B02">
      <w:pPr>
        <w:pStyle w:val="Body"/>
        <w:jc w:val="both"/>
        <w:rPr>
          <w:rStyle w:val="None"/>
          <w:rFonts w:asciiTheme="minorHAnsi" w:hAnsiTheme="minorHAnsi" w:cstheme="minorHAnsi"/>
          <w:color w:val="auto"/>
          <w:lang w:val="en-US"/>
        </w:rPr>
      </w:pPr>
    </w:p>
    <w:p w14:paraId="2DE7AD54" w14:textId="77777777" w:rsidR="007C2200" w:rsidRPr="009A3A31" w:rsidRDefault="003B561B" w:rsidP="00D45B02">
      <w:pPr>
        <w:pStyle w:val="BodyA"/>
        <w:jc w:val="both"/>
        <w:rPr>
          <w:rStyle w:val="None"/>
          <w:rFonts w:asciiTheme="minorHAnsi" w:hAnsiTheme="minorHAnsi" w:cstheme="minorHAnsi"/>
          <w:b/>
          <w:bCs/>
          <w:color w:val="auto"/>
          <w:highlight w:val="yellow"/>
        </w:rPr>
      </w:pPr>
      <w:r w:rsidRPr="009A3A31">
        <w:rPr>
          <w:rStyle w:val="None"/>
          <w:rFonts w:asciiTheme="minorHAnsi" w:hAnsiTheme="minorHAnsi" w:cstheme="minorHAnsi"/>
          <w:b/>
          <w:bCs/>
          <w:color w:val="auto"/>
          <w:highlight w:val="yellow"/>
        </w:rPr>
        <w:t>5. Enucleation</w:t>
      </w:r>
    </w:p>
    <w:p w14:paraId="0B389C8D" w14:textId="77777777" w:rsidR="00D76358" w:rsidRPr="009A3A31" w:rsidRDefault="00D76358" w:rsidP="00D45B02">
      <w:pPr>
        <w:pStyle w:val="BodyA"/>
        <w:jc w:val="both"/>
        <w:rPr>
          <w:rStyle w:val="None"/>
          <w:rFonts w:asciiTheme="minorHAnsi" w:hAnsiTheme="minorHAnsi" w:cstheme="minorHAnsi"/>
          <w:b/>
          <w:bCs/>
          <w:color w:val="auto"/>
          <w:highlight w:val="yellow"/>
        </w:rPr>
      </w:pPr>
    </w:p>
    <w:p w14:paraId="2BF12CF5" w14:textId="491DAB02"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5.1 Euthanize mice</w:t>
      </w:r>
      <w:r w:rsidR="539693D2" w:rsidRPr="009A3A31">
        <w:rPr>
          <w:rStyle w:val="None"/>
          <w:rFonts w:asciiTheme="minorHAnsi" w:hAnsiTheme="minorHAnsi" w:cstheme="minorHAnsi"/>
          <w:color w:val="auto"/>
        </w:rPr>
        <w:t xml:space="preserve"> </w:t>
      </w:r>
      <w:r w:rsidR="00D76358" w:rsidRPr="009A3A31">
        <w:rPr>
          <w:rStyle w:val="None"/>
          <w:rFonts w:asciiTheme="minorHAnsi" w:hAnsiTheme="minorHAnsi" w:cstheme="minorHAnsi"/>
          <w:color w:val="auto"/>
        </w:rPr>
        <w:t xml:space="preserve">2 </w:t>
      </w:r>
      <w:r w:rsidR="539693D2" w:rsidRPr="009A3A31">
        <w:rPr>
          <w:rStyle w:val="None"/>
          <w:rFonts w:asciiTheme="minorHAnsi" w:hAnsiTheme="minorHAnsi" w:cstheme="minorHAnsi"/>
          <w:color w:val="auto"/>
        </w:rPr>
        <w:t>weeks after chemical injury induction</w:t>
      </w:r>
      <w:r w:rsidRPr="009A3A31">
        <w:rPr>
          <w:rStyle w:val="None"/>
          <w:rFonts w:asciiTheme="minorHAnsi" w:hAnsiTheme="minorHAnsi" w:cstheme="minorHAnsi"/>
          <w:color w:val="auto"/>
        </w:rPr>
        <w:t xml:space="preserve"> </w:t>
      </w:r>
      <w:r w:rsidR="00216FDD" w:rsidRPr="009A3A31">
        <w:rPr>
          <w:rStyle w:val="None"/>
          <w:rFonts w:asciiTheme="minorHAnsi" w:hAnsiTheme="minorHAnsi" w:cstheme="minorHAnsi"/>
          <w:color w:val="auto"/>
        </w:rPr>
        <w:t>by cervical dislocation</w:t>
      </w:r>
      <w:r w:rsidR="007B6A9C" w:rsidRPr="009A3A31">
        <w:rPr>
          <w:rStyle w:val="None"/>
          <w:rFonts w:asciiTheme="minorHAnsi" w:hAnsiTheme="minorHAnsi" w:cstheme="minorHAnsi"/>
          <w:color w:val="auto"/>
        </w:rPr>
        <w:t xml:space="preserve"> in 3-5 s</w:t>
      </w:r>
      <w:r w:rsidRPr="009A3A31">
        <w:rPr>
          <w:rStyle w:val="None"/>
          <w:rFonts w:asciiTheme="minorHAnsi" w:hAnsiTheme="minorHAnsi" w:cstheme="minorHAnsi"/>
          <w:color w:val="auto"/>
        </w:rPr>
        <w:fldChar w:fldCharType="begin"/>
      </w:r>
      <w:r w:rsidRPr="009A3A31">
        <w:rPr>
          <w:rStyle w:val="None"/>
          <w:rFonts w:asciiTheme="minorHAnsi" w:hAnsiTheme="minorHAnsi" w:cstheme="minorHAnsi"/>
          <w:color w:val="auto"/>
        </w:rPr>
        <w:instrText xml:space="preserve"> ADDIN ZOTERO_ITEM CSL_CITATION {"citationID":"ZWSql5Bj","properties":{"formattedCitation":"\\super 21\\nosupersub{}","plainCitation":"21","noteIndex":0},"citationItems":[{"id":5638,"uris":["http://zotero.org/users/8722941/items/U26HWJQ6"],"itemData":{"id":5638,"type":"article-journal","container-title":"Journal of the American Association for Laboratory Animal Science","issue":"3","note":"ISBN: 1559-6109\npublisher: American Association for Laboratory Animal Science","page":"242-253","title":"Review of rodent euthanasia methods","volume":"59","author":[{"family":"Shomer","given":"Nirah H."},{"family":"Allen-Worthington","given":"Krystal H."},{"family":"Hickman","given":"Debra L."},{"family":"Jonnalagadda","given":"Mahesh"},{"family":"Newsome","given":"Joseph T."},{"family":"Slate","given":"Andrea R."},{"family":"Valentine","given":"Helen"},{"family":"Williams","given":"Angelina M."},{"family":"Wilkinson","given":"Michele"}],"issued":{"date-parts":[["2020"]]}}}],"schema":"https://github.com/citation-style-language/schema/raw/master/csl-citation.json"} </w:instrText>
      </w:r>
      <w:r w:rsidRPr="009A3A31">
        <w:rPr>
          <w:rStyle w:val="None"/>
          <w:rFonts w:asciiTheme="minorHAnsi" w:hAnsiTheme="minorHAnsi" w:cstheme="minorHAnsi"/>
          <w:color w:val="auto"/>
        </w:rPr>
        <w:fldChar w:fldCharType="separate"/>
      </w:r>
      <w:r w:rsidR="00216FDD" w:rsidRPr="009A3A31">
        <w:rPr>
          <w:rFonts w:asciiTheme="minorHAnsi" w:hAnsiTheme="minorHAnsi" w:cstheme="minorHAnsi"/>
          <w:color w:val="auto"/>
          <w:vertAlign w:val="superscript"/>
        </w:rPr>
        <w:t>21</w:t>
      </w:r>
      <w:r w:rsidRPr="009A3A31">
        <w:rPr>
          <w:rStyle w:val="None"/>
          <w:rFonts w:asciiTheme="minorHAnsi" w:hAnsiTheme="minorHAnsi" w:cstheme="minorHAnsi"/>
          <w:color w:val="auto"/>
        </w:rPr>
        <w:fldChar w:fldCharType="end"/>
      </w:r>
      <w:r w:rsidRPr="009A3A31">
        <w:rPr>
          <w:rStyle w:val="None"/>
          <w:rFonts w:asciiTheme="minorHAnsi" w:hAnsiTheme="minorHAnsi" w:cstheme="minorHAnsi"/>
          <w:color w:val="auto"/>
        </w:rPr>
        <w:t xml:space="preserve">. </w:t>
      </w:r>
    </w:p>
    <w:p w14:paraId="3094297C" w14:textId="77777777" w:rsidR="00C938F9" w:rsidRPr="009A3A31" w:rsidRDefault="00C938F9" w:rsidP="00D45B02">
      <w:pPr>
        <w:pStyle w:val="BodyA"/>
        <w:jc w:val="both"/>
        <w:rPr>
          <w:rStyle w:val="None"/>
          <w:rFonts w:asciiTheme="minorHAnsi" w:hAnsiTheme="minorHAnsi" w:cstheme="minorHAnsi"/>
          <w:color w:val="auto"/>
          <w:highlight w:val="yellow"/>
        </w:rPr>
      </w:pPr>
    </w:p>
    <w:p w14:paraId="66515210" w14:textId="50509A5C" w:rsidR="00C938F9" w:rsidRPr="009A3A31" w:rsidRDefault="003B561B" w:rsidP="00D45B02">
      <w:pPr>
        <w:pStyle w:val="Body"/>
        <w:jc w:val="both"/>
        <w:rPr>
          <w:rStyle w:val="normaltextrun"/>
          <w:rFonts w:asciiTheme="minorHAnsi" w:hAnsiTheme="minorHAnsi" w:cstheme="minorHAnsi"/>
          <w:color w:val="auto"/>
          <w:lang w:val="en-US"/>
        </w:rPr>
      </w:pPr>
      <w:r w:rsidRPr="009A3A31">
        <w:rPr>
          <w:rStyle w:val="normaltextrun"/>
          <w:rFonts w:asciiTheme="minorHAnsi" w:hAnsiTheme="minorHAnsi" w:cstheme="minorHAnsi"/>
          <w:color w:val="auto"/>
          <w:highlight w:val="yellow"/>
          <w:lang w:val="en-US"/>
        </w:rPr>
        <w:t>5.2 Enucleate the eye while preserving</w:t>
      </w:r>
      <w:r w:rsidRPr="009A3A31">
        <w:rPr>
          <w:rStyle w:val="normaltextrun"/>
          <w:rFonts w:asciiTheme="minorHAnsi" w:hAnsiTheme="minorHAnsi" w:cstheme="minorHAnsi"/>
          <w:color w:val="auto"/>
          <w:lang w:val="en-US"/>
        </w:rPr>
        <w:t xml:space="preserve"> </w:t>
      </w:r>
      <w:r w:rsidRPr="009A3A31">
        <w:rPr>
          <w:rStyle w:val="normaltextrun"/>
          <w:rFonts w:asciiTheme="minorHAnsi" w:hAnsiTheme="minorHAnsi" w:cstheme="minorHAnsi"/>
          <w:color w:val="auto"/>
          <w:highlight w:val="yellow"/>
          <w:lang w:val="en-US"/>
        </w:rPr>
        <w:t>the medial caruncle and whole palpebral conjunctiva</w:t>
      </w:r>
      <w:r w:rsidR="00C938F9" w:rsidRPr="009A3A31">
        <w:rPr>
          <w:rStyle w:val="normaltextrun"/>
          <w:rFonts w:asciiTheme="minorHAnsi" w:hAnsiTheme="minorHAnsi" w:cstheme="minorHAnsi"/>
          <w:color w:val="auto"/>
          <w:highlight w:val="yellow"/>
          <w:lang w:val="en-US"/>
        </w:rPr>
        <w:t xml:space="preserve"> in the following order</w:t>
      </w:r>
      <w:r w:rsidRPr="009A3A31">
        <w:rPr>
          <w:rStyle w:val="normaltextrun"/>
          <w:rFonts w:asciiTheme="minorHAnsi" w:hAnsiTheme="minorHAnsi" w:cstheme="minorHAnsi"/>
          <w:color w:val="auto"/>
          <w:highlight w:val="yellow"/>
          <w:lang w:val="en-US"/>
        </w:rPr>
        <w:t xml:space="preserve">, as shown in </w:t>
      </w:r>
      <w:r w:rsidRPr="009A3A31">
        <w:rPr>
          <w:rStyle w:val="normaltextrun"/>
          <w:rFonts w:asciiTheme="minorHAnsi" w:hAnsiTheme="minorHAnsi" w:cstheme="minorHAnsi"/>
          <w:b/>
          <w:bCs/>
          <w:color w:val="auto"/>
          <w:highlight w:val="yellow"/>
          <w:lang w:val="en-US"/>
        </w:rPr>
        <w:t>Video 2</w:t>
      </w:r>
      <w:r w:rsidRPr="009A3A31">
        <w:rPr>
          <w:rStyle w:val="normaltextrun"/>
          <w:rFonts w:asciiTheme="minorHAnsi" w:hAnsiTheme="minorHAnsi" w:cstheme="minorHAnsi"/>
          <w:color w:val="auto"/>
          <w:highlight w:val="yellow"/>
          <w:lang w:val="en-US"/>
        </w:rPr>
        <w:t>.</w:t>
      </w:r>
      <w:r w:rsidRPr="009A3A31">
        <w:rPr>
          <w:rStyle w:val="normaltextrun"/>
          <w:rFonts w:asciiTheme="minorHAnsi" w:hAnsiTheme="minorHAnsi" w:cstheme="minorHAnsi"/>
          <w:color w:val="auto"/>
          <w:lang w:val="en-US"/>
        </w:rPr>
        <w:t xml:space="preserve"> </w:t>
      </w:r>
    </w:p>
    <w:p w14:paraId="0C631A51" w14:textId="77777777" w:rsidR="000C75E9" w:rsidRPr="009A3A31" w:rsidRDefault="000C75E9" w:rsidP="00D45B02">
      <w:pPr>
        <w:pStyle w:val="Body"/>
        <w:jc w:val="both"/>
        <w:rPr>
          <w:rStyle w:val="normaltextrun"/>
          <w:rFonts w:asciiTheme="minorHAnsi" w:hAnsiTheme="minorHAnsi" w:cstheme="minorHAnsi"/>
          <w:color w:val="auto"/>
          <w:lang w:val="en-US"/>
        </w:rPr>
      </w:pPr>
    </w:p>
    <w:p w14:paraId="461903E5" w14:textId="77777777" w:rsidR="00E00B05" w:rsidRPr="009A3A31" w:rsidRDefault="00C938F9" w:rsidP="00D45B02">
      <w:pPr>
        <w:pStyle w:val="Body"/>
        <w:jc w:val="both"/>
        <w:rPr>
          <w:rStyle w:val="normaltextrun"/>
          <w:rFonts w:asciiTheme="minorHAnsi" w:hAnsiTheme="minorHAnsi" w:cstheme="minorHAnsi"/>
          <w:color w:val="auto"/>
          <w:highlight w:val="yellow"/>
          <w:lang w:val="en-US"/>
        </w:rPr>
      </w:pPr>
      <w:r w:rsidRPr="009A3A31">
        <w:rPr>
          <w:rStyle w:val="normaltextrun"/>
          <w:rFonts w:asciiTheme="minorHAnsi" w:hAnsiTheme="minorHAnsi" w:cstheme="minorHAnsi"/>
          <w:color w:val="auto"/>
          <w:highlight w:val="yellow"/>
          <w:lang w:val="en-US"/>
        </w:rPr>
        <w:t xml:space="preserve">5.3 </w:t>
      </w:r>
      <w:r w:rsidR="00285879" w:rsidRPr="009A3A31">
        <w:rPr>
          <w:rStyle w:val="normaltextrun"/>
          <w:rFonts w:asciiTheme="minorHAnsi" w:hAnsiTheme="minorHAnsi" w:cstheme="minorHAnsi"/>
          <w:color w:val="auto"/>
          <w:highlight w:val="yellow"/>
          <w:lang w:val="en-US"/>
        </w:rPr>
        <w:t xml:space="preserve">Under the surgical microscope, carefully dissect the junction of the caruncle and skin. Using tooth forceps, </w:t>
      </w:r>
      <w:r w:rsidR="1A6F720F" w:rsidRPr="009A3A31">
        <w:rPr>
          <w:rStyle w:val="normaltextrun"/>
          <w:rFonts w:asciiTheme="minorHAnsi" w:hAnsiTheme="minorHAnsi" w:cstheme="minorHAnsi"/>
          <w:color w:val="auto"/>
          <w:highlight w:val="yellow"/>
          <w:lang w:val="en-US"/>
        </w:rPr>
        <w:t xml:space="preserve">retract </w:t>
      </w:r>
      <w:r w:rsidR="00285879" w:rsidRPr="009A3A31">
        <w:rPr>
          <w:rStyle w:val="normaltextrun"/>
          <w:rFonts w:asciiTheme="minorHAnsi" w:hAnsiTheme="minorHAnsi" w:cstheme="minorHAnsi"/>
          <w:color w:val="auto"/>
          <w:highlight w:val="yellow"/>
          <w:lang w:val="en-US"/>
        </w:rPr>
        <w:t xml:space="preserve">the caruncle and guide the tip of surgical scissors under the palpebral conjunctiva towards its junction with the tarsal plate. </w:t>
      </w:r>
    </w:p>
    <w:p w14:paraId="3374F1B9" w14:textId="77777777" w:rsidR="00E00B05" w:rsidRPr="009A3A31" w:rsidRDefault="00E00B05" w:rsidP="00D45B02">
      <w:pPr>
        <w:pStyle w:val="Body"/>
        <w:jc w:val="both"/>
        <w:rPr>
          <w:rStyle w:val="normaltextrun"/>
          <w:rFonts w:asciiTheme="minorHAnsi" w:hAnsiTheme="minorHAnsi" w:cstheme="minorHAnsi"/>
          <w:color w:val="auto"/>
          <w:highlight w:val="yellow"/>
          <w:lang w:val="en-US"/>
        </w:rPr>
      </w:pPr>
    </w:p>
    <w:p w14:paraId="67DD9876" w14:textId="30F9727B" w:rsidR="00AE4315" w:rsidRPr="009A3A31" w:rsidRDefault="00E00B05" w:rsidP="00D45B02">
      <w:pPr>
        <w:pStyle w:val="Body"/>
        <w:jc w:val="both"/>
        <w:rPr>
          <w:rStyle w:val="normaltextrun"/>
          <w:rFonts w:asciiTheme="minorHAnsi" w:hAnsiTheme="minorHAnsi" w:cstheme="minorHAnsi"/>
          <w:color w:val="auto"/>
          <w:lang w:val="en-US"/>
        </w:rPr>
      </w:pPr>
      <w:r w:rsidRPr="009A3A31">
        <w:rPr>
          <w:rStyle w:val="normaltextrun"/>
          <w:rFonts w:asciiTheme="minorHAnsi" w:hAnsiTheme="minorHAnsi" w:cstheme="minorHAnsi"/>
          <w:color w:val="auto"/>
          <w:highlight w:val="yellow"/>
          <w:lang w:val="en-US"/>
        </w:rPr>
        <w:t xml:space="preserve">5.4 </w:t>
      </w:r>
      <w:r w:rsidR="00285879" w:rsidRPr="009A3A31">
        <w:rPr>
          <w:rStyle w:val="normaltextrun"/>
          <w:rFonts w:asciiTheme="minorHAnsi" w:hAnsiTheme="minorHAnsi" w:cstheme="minorHAnsi"/>
          <w:color w:val="auto"/>
          <w:highlight w:val="yellow"/>
          <w:lang w:val="en-US"/>
        </w:rPr>
        <w:t>Cut the conjunctiva along the adhesion line towards the lateral canthus</w:t>
      </w:r>
      <w:r w:rsidR="79C1E4A7" w:rsidRPr="009A3A31">
        <w:rPr>
          <w:rStyle w:val="normaltextrun"/>
          <w:rFonts w:asciiTheme="minorHAnsi" w:hAnsiTheme="minorHAnsi" w:cstheme="minorHAnsi"/>
          <w:color w:val="auto"/>
          <w:highlight w:val="yellow"/>
          <w:lang w:val="en-US"/>
        </w:rPr>
        <w:t>.</w:t>
      </w:r>
      <w:r w:rsidR="003B561B" w:rsidRPr="009A3A31">
        <w:rPr>
          <w:rStyle w:val="normaltextrun"/>
          <w:rFonts w:asciiTheme="minorHAnsi" w:hAnsiTheme="minorHAnsi" w:cstheme="minorHAnsi"/>
          <w:color w:val="auto"/>
          <w:highlight w:val="yellow"/>
          <w:lang w:val="en-US"/>
        </w:rPr>
        <w:t xml:space="preserve"> </w:t>
      </w:r>
      <w:r w:rsidR="589C55C1" w:rsidRPr="009A3A31">
        <w:rPr>
          <w:rStyle w:val="normaltextrun"/>
          <w:rFonts w:asciiTheme="minorHAnsi" w:hAnsiTheme="minorHAnsi" w:cstheme="minorHAnsi"/>
          <w:color w:val="auto"/>
          <w:highlight w:val="yellow"/>
          <w:lang w:val="en-US"/>
        </w:rPr>
        <w:t>T</w:t>
      </w:r>
      <w:r w:rsidR="003B561B" w:rsidRPr="009A3A31">
        <w:rPr>
          <w:rStyle w:val="normaltextrun"/>
          <w:rFonts w:asciiTheme="minorHAnsi" w:hAnsiTheme="minorHAnsi" w:cstheme="minorHAnsi"/>
          <w:color w:val="auto"/>
          <w:highlight w:val="yellow"/>
          <w:lang w:val="en-US"/>
        </w:rPr>
        <w:t xml:space="preserve">hen, turn </w:t>
      </w:r>
      <w:r w:rsidR="17EF3A59" w:rsidRPr="009A3A31">
        <w:rPr>
          <w:rStyle w:val="normaltextrun"/>
          <w:rFonts w:asciiTheme="minorHAnsi" w:hAnsiTheme="minorHAnsi" w:cstheme="minorHAnsi"/>
          <w:color w:val="auto"/>
          <w:highlight w:val="yellow"/>
          <w:lang w:val="en-US"/>
        </w:rPr>
        <w:t xml:space="preserve">the surgical scissors to </w:t>
      </w:r>
      <w:r w:rsidR="003B561B" w:rsidRPr="009A3A31">
        <w:rPr>
          <w:rStyle w:val="normaltextrun"/>
          <w:rFonts w:asciiTheme="minorHAnsi" w:hAnsiTheme="minorHAnsi" w:cstheme="minorHAnsi"/>
          <w:color w:val="auto"/>
          <w:highlight w:val="yellow"/>
          <w:lang w:val="en-US"/>
        </w:rPr>
        <w:t xml:space="preserve">the junction of </w:t>
      </w:r>
      <w:r w:rsidR="00BB256F" w:rsidRPr="009A3A31">
        <w:rPr>
          <w:rStyle w:val="normaltextrun"/>
          <w:rFonts w:asciiTheme="minorHAnsi" w:hAnsiTheme="minorHAnsi" w:cstheme="minorHAnsi"/>
          <w:color w:val="auto"/>
          <w:highlight w:val="yellow"/>
          <w:lang w:val="en-US"/>
        </w:rPr>
        <w:t xml:space="preserve">the </w:t>
      </w:r>
      <w:r w:rsidR="003B561B" w:rsidRPr="009A3A31">
        <w:rPr>
          <w:rStyle w:val="normaltextrun"/>
          <w:rFonts w:asciiTheme="minorHAnsi" w:hAnsiTheme="minorHAnsi" w:cstheme="minorHAnsi"/>
          <w:color w:val="auto"/>
          <w:highlight w:val="yellow"/>
          <w:lang w:val="en-US"/>
        </w:rPr>
        <w:t>conjunctiva and inferior tarsal plate at the subconjunctival plane.</w:t>
      </w:r>
      <w:r w:rsidR="003B561B" w:rsidRPr="009A3A31">
        <w:rPr>
          <w:rStyle w:val="normaltextrun"/>
          <w:rFonts w:asciiTheme="minorHAnsi" w:hAnsiTheme="minorHAnsi" w:cstheme="minorHAnsi"/>
          <w:color w:val="auto"/>
          <w:lang w:val="en-US"/>
        </w:rPr>
        <w:t xml:space="preserve"> </w:t>
      </w:r>
    </w:p>
    <w:p w14:paraId="0A00C421" w14:textId="77777777" w:rsidR="00E00B05" w:rsidRPr="009A3A31" w:rsidRDefault="00E00B05" w:rsidP="00D45B02">
      <w:pPr>
        <w:pStyle w:val="Body"/>
        <w:jc w:val="both"/>
        <w:rPr>
          <w:rStyle w:val="normaltextrun"/>
          <w:rFonts w:asciiTheme="minorHAnsi" w:hAnsiTheme="minorHAnsi" w:cstheme="minorHAnsi"/>
          <w:color w:val="auto"/>
          <w:lang w:val="en-US"/>
        </w:rPr>
      </w:pPr>
    </w:p>
    <w:p w14:paraId="4E09BF71" w14:textId="12364711" w:rsidR="00AE4315" w:rsidRPr="009A3A31" w:rsidRDefault="00AE4315" w:rsidP="00D45B02">
      <w:pPr>
        <w:pStyle w:val="Body"/>
        <w:jc w:val="both"/>
        <w:rPr>
          <w:rStyle w:val="None"/>
          <w:rFonts w:asciiTheme="minorHAnsi" w:hAnsiTheme="minorHAnsi" w:cstheme="minorHAnsi"/>
          <w:color w:val="auto"/>
          <w:lang w:val="en-US"/>
        </w:rPr>
      </w:pPr>
      <w:r w:rsidRPr="009A3A31">
        <w:rPr>
          <w:rStyle w:val="normaltextrun"/>
          <w:rFonts w:asciiTheme="minorHAnsi" w:hAnsiTheme="minorHAnsi" w:cstheme="minorHAnsi"/>
          <w:color w:val="auto"/>
          <w:highlight w:val="yellow"/>
          <w:lang w:val="en-US"/>
        </w:rPr>
        <w:lastRenderedPageBreak/>
        <w:t>5.</w:t>
      </w:r>
      <w:r w:rsidR="00E00B05" w:rsidRPr="009A3A31">
        <w:rPr>
          <w:rStyle w:val="normaltextrun"/>
          <w:rFonts w:asciiTheme="minorHAnsi" w:hAnsiTheme="minorHAnsi" w:cstheme="minorHAnsi"/>
          <w:color w:val="auto"/>
          <w:highlight w:val="yellow"/>
          <w:lang w:val="en-US"/>
        </w:rPr>
        <w:t>5</w:t>
      </w:r>
      <w:r w:rsidRPr="009A3A31">
        <w:rPr>
          <w:rStyle w:val="normaltextrun"/>
          <w:rFonts w:asciiTheme="minorHAnsi" w:hAnsiTheme="minorHAnsi" w:cstheme="minorHAnsi"/>
          <w:color w:val="auto"/>
          <w:highlight w:val="yellow"/>
          <w:lang w:val="en-US"/>
        </w:rPr>
        <w:t xml:space="preserve"> </w:t>
      </w:r>
      <w:r w:rsidR="003B561B" w:rsidRPr="009A3A31">
        <w:rPr>
          <w:rStyle w:val="normaltextrun"/>
          <w:rFonts w:asciiTheme="minorHAnsi" w:hAnsiTheme="minorHAnsi" w:cstheme="minorHAnsi"/>
          <w:color w:val="auto"/>
          <w:highlight w:val="yellow"/>
          <w:lang w:val="en-US"/>
        </w:rPr>
        <w:t xml:space="preserve">After completing </w:t>
      </w:r>
      <w:r w:rsidRPr="009A3A31">
        <w:rPr>
          <w:rStyle w:val="normaltextrun"/>
          <w:rFonts w:asciiTheme="minorHAnsi" w:hAnsiTheme="minorHAnsi" w:cstheme="minorHAnsi"/>
          <w:color w:val="auto"/>
          <w:highlight w:val="yellow"/>
          <w:lang w:val="en-US"/>
        </w:rPr>
        <w:t xml:space="preserve">conjunctival </w:t>
      </w:r>
      <w:r w:rsidR="003B561B" w:rsidRPr="009A3A31">
        <w:rPr>
          <w:rStyle w:val="normaltextrun"/>
          <w:rFonts w:asciiTheme="minorHAnsi" w:hAnsiTheme="minorHAnsi" w:cstheme="minorHAnsi"/>
          <w:color w:val="auto"/>
          <w:highlight w:val="yellow"/>
          <w:lang w:val="en-US"/>
        </w:rPr>
        <w:t xml:space="preserve">dissection, </w:t>
      </w:r>
      <w:r w:rsidR="273C9ED7" w:rsidRPr="009A3A31">
        <w:rPr>
          <w:rStyle w:val="normaltextrun"/>
          <w:rFonts w:asciiTheme="minorHAnsi" w:hAnsiTheme="minorHAnsi" w:cstheme="minorHAnsi"/>
          <w:color w:val="auto"/>
          <w:highlight w:val="yellow"/>
          <w:lang w:val="en-US"/>
        </w:rPr>
        <w:t xml:space="preserve">retract the superior and inferior eyelids from the nasal side with the thumb and index fingers. While retracting, </w:t>
      </w:r>
      <w:r w:rsidR="003B561B" w:rsidRPr="009A3A31">
        <w:rPr>
          <w:rStyle w:val="normaltextrun"/>
          <w:rFonts w:asciiTheme="minorHAnsi" w:hAnsiTheme="minorHAnsi" w:cstheme="minorHAnsi"/>
          <w:color w:val="auto"/>
          <w:highlight w:val="yellow"/>
          <w:lang w:val="en-US"/>
        </w:rPr>
        <w:t xml:space="preserve">guide the tip of a </w:t>
      </w:r>
      <w:r w:rsidR="003B561B" w:rsidRPr="009A3A31">
        <w:rPr>
          <w:rStyle w:val="None"/>
          <w:rFonts w:asciiTheme="minorHAnsi" w:hAnsiTheme="minorHAnsi" w:cstheme="minorHAnsi"/>
          <w:color w:val="auto"/>
          <w:highlight w:val="yellow"/>
          <w:lang w:val="en-US"/>
        </w:rPr>
        <w:t>curved-tip tweezer behind the protruded lacrimal glad towards the optic nerve. Firmly grasp the optic nerve and extract the globe</w:t>
      </w:r>
      <w:r w:rsidR="003E6289" w:rsidRPr="009A3A31">
        <w:rPr>
          <w:rStyle w:val="None"/>
          <w:rFonts w:asciiTheme="minorHAnsi" w:hAnsiTheme="minorHAnsi" w:cstheme="minorHAnsi"/>
          <w:color w:val="auto"/>
          <w:highlight w:val="yellow"/>
          <w:lang w:val="en-US"/>
        </w:rPr>
        <w:t xml:space="preserve"> (</w:t>
      </w:r>
      <w:r w:rsidR="003E6289" w:rsidRPr="009A3A31">
        <w:rPr>
          <w:rStyle w:val="None"/>
          <w:rFonts w:asciiTheme="minorHAnsi" w:hAnsiTheme="minorHAnsi" w:cstheme="minorHAnsi"/>
          <w:b/>
          <w:bCs/>
          <w:color w:val="auto"/>
          <w:highlight w:val="yellow"/>
          <w:lang w:val="en-US"/>
        </w:rPr>
        <w:t>Figure 2</w:t>
      </w:r>
      <w:r w:rsidR="003E6289" w:rsidRPr="009A3A31">
        <w:rPr>
          <w:rStyle w:val="None"/>
          <w:rFonts w:asciiTheme="minorHAnsi" w:hAnsiTheme="minorHAnsi" w:cstheme="minorHAnsi"/>
          <w:color w:val="auto"/>
          <w:highlight w:val="yellow"/>
          <w:lang w:val="en-US"/>
        </w:rPr>
        <w:t>).</w:t>
      </w:r>
      <w:r w:rsidR="003B561B" w:rsidRPr="009A3A31">
        <w:rPr>
          <w:rStyle w:val="None"/>
          <w:rFonts w:asciiTheme="minorHAnsi" w:hAnsiTheme="minorHAnsi" w:cstheme="minorHAnsi"/>
          <w:color w:val="auto"/>
          <w:lang w:val="en-US"/>
        </w:rPr>
        <w:t xml:space="preserve"> </w:t>
      </w:r>
    </w:p>
    <w:p w14:paraId="2D512C67" w14:textId="77777777" w:rsidR="00E00B05" w:rsidRPr="009A3A31" w:rsidRDefault="00E00B05" w:rsidP="00D45B02">
      <w:pPr>
        <w:pStyle w:val="Body"/>
        <w:jc w:val="both"/>
        <w:rPr>
          <w:rStyle w:val="None"/>
          <w:rFonts w:asciiTheme="minorHAnsi" w:hAnsiTheme="minorHAnsi" w:cstheme="minorHAnsi"/>
          <w:color w:val="auto"/>
          <w:lang w:val="en-US"/>
        </w:rPr>
      </w:pPr>
    </w:p>
    <w:p w14:paraId="5E568ABE" w14:textId="47511AC3" w:rsidR="007C2200" w:rsidRPr="009A3A31" w:rsidRDefault="00AE4315" w:rsidP="00D45B02">
      <w:pPr>
        <w:pStyle w:val="Body"/>
        <w:jc w:val="both"/>
        <w:rPr>
          <w:rStyle w:val="None"/>
          <w:rFonts w:asciiTheme="minorHAnsi" w:hAnsiTheme="minorHAnsi" w:cstheme="minorHAnsi"/>
          <w:color w:val="auto"/>
          <w:lang w:val="en-US"/>
        </w:rPr>
      </w:pPr>
      <w:r w:rsidRPr="009A3A31">
        <w:rPr>
          <w:rStyle w:val="None"/>
          <w:rFonts w:asciiTheme="minorHAnsi" w:hAnsiTheme="minorHAnsi" w:cstheme="minorHAnsi"/>
          <w:color w:val="auto"/>
          <w:highlight w:val="yellow"/>
          <w:lang w:val="en-US"/>
        </w:rPr>
        <w:t xml:space="preserve">5.5 </w:t>
      </w:r>
      <w:r w:rsidR="003B561B" w:rsidRPr="009A3A31">
        <w:rPr>
          <w:rStyle w:val="None"/>
          <w:rFonts w:asciiTheme="minorHAnsi" w:hAnsiTheme="minorHAnsi" w:cstheme="minorHAnsi"/>
          <w:color w:val="auto"/>
          <w:highlight w:val="yellow"/>
          <w:lang w:val="en-US"/>
        </w:rPr>
        <w:t xml:space="preserve">Rinse the </w:t>
      </w:r>
      <w:r w:rsidR="5F7AEDA4" w:rsidRPr="009A3A31">
        <w:rPr>
          <w:rStyle w:val="None"/>
          <w:rFonts w:asciiTheme="minorHAnsi" w:hAnsiTheme="minorHAnsi" w:cstheme="minorHAnsi"/>
          <w:color w:val="auto"/>
          <w:highlight w:val="yellow"/>
          <w:lang w:val="en-US"/>
        </w:rPr>
        <w:t xml:space="preserve">globe </w:t>
      </w:r>
      <w:r w:rsidR="003B561B" w:rsidRPr="009A3A31">
        <w:rPr>
          <w:rStyle w:val="None"/>
          <w:rFonts w:asciiTheme="minorHAnsi" w:hAnsiTheme="minorHAnsi" w:cstheme="minorHAnsi"/>
          <w:color w:val="auto"/>
          <w:highlight w:val="yellow"/>
          <w:lang w:val="en-US"/>
        </w:rPr>
        <w:t>with PBS (1</w:t>
      </w:r>
      <w:r w:rsidR="00E00B05" w:rsidRPr="009A3A31">
        <w:rPr>
          <w:rStyle w:val="None"/>
          <w:rFonts w:asciiTheme="minorHAnsi" w:hAnsiTheme="minorHAnsi" w:cstheme="minorHAnsi"/>
          <w:color w:val="auto"/>
          <w:highlight w:val="yellow"/>
          <w:lang w:val="en-US"/>
        </w:rPr>
        <w:t>x</w:t>
      </w:r>
      <w:r w:rsidR="00A1567B" w:rsidRPr="009A3A31">
        <w:rPr>
          <w:rStyle w:val="None"/>
          <w:rFonts w:asciiTheme="minorHAnsi" w:hAnsiTheme="minorHAnsi" w:cstheme="minorHAnsi"/>
          <w:color w:val="auto"/>
          <w:highlight w:val="yellow"/>
          <w:lang w:val="en-US"/>
        </w:rPr>
        <w:t>) and</w:t>
      </w:r>
      <w:r w:rsidR="003B561B" w:rsidRPr="009A3A31">
        <w:rPr>
          <w:rStyle w:val="None"/>
          <w:rFonts w:asciiTheme="minorHAnsi" w:hAnsiTheme="minorHAnsi" w:cstheme="minorHAnsi"/>
          <w:color w:val="auto"/>
          <w:highlight w:val="yellow"/>
          <w:lang w:val="en-US"/>
        </w:rPr>
        <w:t xml:space="preserve"> transfer </w:t>
      </w:r>
      <w:r w:rsidR="461B13AF" w:rsidRPr="009A3A31">
        <w:rPr>
          <w:rStyle w:val="None"/>
          <w:rFonts w:asciiTheme="minorHAnsi" w:hAnsiTheme="minorHAnsi" w:cstheme="minorHAnsi"/>
          <w:color w:val="auto"/>
          <w:highlight w:val="yellow"/>
          <w:lang w:val="en-US"/>
        </w:rPr>
        <w:t>it</w:t>
      </w:r>
      <w:r w:rsidR="003B561B" w:rsidRPr="009A3A31">
        <w:rPr>
          <w:rStyle w:val="None"/>
          <w:rFonts w:asciiTheme="minorHAnsi" w:hAnsiTheme="minorHAnsi" w:cstheme="minorHAnsi"/>
          <w:color w:val="auto"/>
          <w:highlight w:val="yellow"/>
          <w:lang w:val="en-US"/>
        </w:rPr>
        <w:t xml:space="preserve"> into the fixating solution.</w:t>
      </w:r>
      <w:r w:rsidR="003B561B" w:rsidRPr="009A3A31">
        <w:rPr>
          <w:rStyle w:val="None"/>
          <w:rFonts w:asciiTheme="minorHAnsi" w:hAnsiTheme="minorHAnsi" w:cstheme="minorHAnsi"/>
          <w:color w:val="auto"/>
          <w:lang w:val="en-US"/>
        </w:rPr>
        <w:t xml:space="preserve"> </w:t>
      </w:r>
    </w:p>
    <w:p w14:paraId="39158FC3" w14:textId="77777777" w:rsidR="007C2200" w:rsidRPr="009A3A31" w:rsidRDefault="007C2200" w:rsidP="00D45B02">
      <w:pPr>
        <w:pStyle w:val="Body"/>
        <w:jc w:val="both"/>
        <w:rPr>
          <w:rStyle w:val="None"/>
          <w:rFonts w:asciiTheme="minorHAnsi" w:hAnsiTheme="minorHAnsi" w:cstheme="minorHAnsi"/>
          <w:color w:val="auto"/>
          <w:lang w:val="en-US"/>
        </w:rPr>
      </w:pPr>
    </w:p>
    <w:p w14:paraId="0B390588" w14:textId="357FD26E"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6. Hematoxylin and eosin (H&amp;E) and periodic acid-</w:t>
      </w:r>
      <w:r w:rsidR="00BB256F" w:rsidRPr="009A3A31">
        <w:rPr>
          <w:rStyle w:val="None"/>
          <w:rFonts w:asciiTheme="minorHAnsi" w:hAnsiTheme="minorHAnsi" w:cstheme="minorHAnsi"/>
          <w:b/>
          <w:bCs/>
          <w:color w:val="auto"/>
        </w:rPr>
        <w:t xml:space="preserve">Schiff </w:t>
      </w:r>
      <w:r w:rsidRPr="009A3A31">
        <w:rPr>
          <w:rStyle w:val="None"/>
          <w:rFonts w:asciiTheme="minorHAnsi" w:hAnsiTheme="minorHAnsi" w:cstheme="minorHAnsi"/>
          <w:b/>
          <w:bCs/>
          <w:color w:val="auto"/>
        </w:rPr>
        <w:t>(PAS) staining</w:t>
      </w:r>
    </w:p>
    <w:p w14:paraId="668DC6A5" w14:textId="77777777" w:rsidR="00E00B05" w:rsidRPr="009A3A31" w:rsidRDefault="00E00B05" w:rsidP="00D45B02">
      <w:pPr>
        <w:pStyle w:val="BodyA"/>
        <w:jc w:val="both"/>
        <w:rPr>
          <w:rStyle w:val="None"/>
          <w:rFonts w:asciiTheme="minorHAnsi" w:hAnsiTheme="minorHAnsi" w:cstheme="minorHAnsi"/>
          <w:b/>
          <w:bCs/>
          <w:color w:val="auto"/>
        </w:rPr>
      </w:pPr>
    </w:p>
    <w:p w14:paraId="2595F625" w14:textId="03B883DB"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6.1 Fix the globes in 10% formalin solution overnight at room temperature.</w:t>
      </w:r>
    </w:p>
    <w:p w14:paraId="3F21182C" w14:textId="77777777" w:rsidR="006D0FD9" w:rsidRPr="009A3A31" w:rsidRDefault="006D0FD9" w:rsidP="00D45B02">
      <w:pPr>
        <w:pStyle w:val="BodyA"/>
        <w:jc w:val="both"/>
        <w:rPr>
          <w:rStyle w:val="None"/>
          <w:rFonts w:asciiTheme="minorHAnsi" w:hAnsiTheme="minorHAnsi" w:cstheme="minorHAnsi"/>
          <w:color w:val="auto"/>
        </w:rPr>
      </w:pPr>
    </w:p>
    <w:p w14:paraId="0510A4B7" w14:textId="7C0F237C"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6.2 </w:t>
      </w:r>
      <w:r w:rsidR="00285879" w:rsidRPr="009A3A31">
        <w:rPr>
          <w:rStyle w:val="None"/>
          <w:rFonts w:asciiTheme="minorHAnsi" w:hAnsiTheme="minorHAnsi" w:cstheme="minorHAnsi"/>
          <w:color w:val="auto"/>
        </w:rPr>
        <w:t xml:space="preserve">Dehydrate the </w:t>
      </w:r>
      <w:r w:rsidR="1A699D59" w:rsidRPr="009A3A31">
        <w:rPr>
          <w:rStyle w:val="None"/>
          <w:rFonts w:asciiTheme="minorHAnsi" w:hAnsiTheme="minorHAnsi" w:cstheme="minorHAnsi"/>
          <w:color w:val="auto"/>
        </w:rPr>
        <w:t xml:space="preserve">tissues </w:t>
      </w:r>
      <w:r w:rsidR="00285879" w:rsidRPr="009A3A31">
        <w:rPr>
          <w:rStyle w:val="None"/>
          <w:rFonts w:asciiTheme="minorHAnsi" w:hAnsiTheme="minorHAnsi" w:cstheme="minorHAnsi"/>
          <w:color w:val="auto"/>
        </w:rPr>
        <w:t>using a sequential series of graded alcohol with concentrations of 70%</w:t>
      </w:r>
      <w:r w:rsidR="006D0FD9" w:rsidRPr="009A3A31">
        <w:rPr>
          <w:rStyle w:val="None"/>
          <w:rFonts w:asciiTheme="minorHAnsi" w:hAnsiTheme="minorHAnsi" w:cstheme="minorHAnsi"/>
          <w:color w:val="auto"/>
        </w:rPr>
        <w:t xml:space="preserve"> ethanol</w:t>
      </w:r>
      <w:r w:rsidR="00285879" w:rsidRPr="009A3A31">
        <w:rPr>
          <w:rStyle w:val="None"/>
          <w:rFonts w:asciiTheme="minorHAnsi" w:hAnsiTheme="minorHAnsi" w:cstheme="minorHAnsi"/>
          <w:color w:val="auto"/>
        </w:rPr>
        <w:t>, 80%</w:t>
      </w:r>
      <w:r w:rsidR="006D0FD9" w:rsidRPr="009A3A31">
        <w:rPr>
          <w:rStyle w:val="None"/>
          <w:rFonts w:asciiTheme="minorHAnsi" w:hAnsiTheme="minorHAnsi" w:cstheme="minorHAnsi"/>
          <w:color w:val="auto"/>
        </w:rPr>
        <w:t xml:space="preserve"> ethanol</w:t>
      </w:r>
      <w:r w:rsidR="00285879" w:rsidRPr="009A3A31">
        <w:rPr>
          <w:rStyle w:val="None"/>
          <w:rFonts w:asciiTheme="minorHAnsi" w:hAnsiTheme="minorHAnsi" w:cstheme="minorHAnsi"/>
          <w:color w:val="auto"/>
        </w:rPr>
        <w:t>, 90%</w:t>
      </w:r>
      <w:r w:rsidR="006D0FD9" w:rsidRPr="009A3A31">
        <w:rPr>
          <w:rStyle w:val="None"/>
          <w:rFonts w:asciiTheme="minorHAnsi" w:hAnsiTheme="minorHAnsi" w:cstheme="minorHAnsi"/>
          <w:color w:val="auto"/>
        </w:rPr>
        <w:t xml:space="preserve"> ethanol</w:t>
      </w:r>
      <w:r w:rsidR="00285879" w:rsidRPr="009A3A31">
        <w:rPr>
          <w:rStyle w:val="None"/>
          <w:rFonts w:asciiTheme="minorHAnsi" w:hAnsiTheme="minorHAnsi" w:cstheme="minorHAnsi"/>
          <w:color w:val="auto"/>
        </w:rPr>
        <w:t>, and 100%</w:t>
      </w:r>
      <w:r w:rsidR="006D0FD9" w:rsidRPr="009A3A31">
        <w:rPr>
          <w:rStyle w:val="None"/>
          <w:rFonts w:asciiTheme="minorHAnsi" w:hAnsiTheme="minorHAnsi" w:cstheme="minorHAnsi"/>
          <w:color w:val="auto"/>
        </w:rPr>
        <w:t xml:space="preserve"> ethanol</w:t>
      </w:r>
      <w:r w:rsidR="00285879" w:rsidRPr="009A3A31">
        <w:rPr>
          <w:rStyle w:val="None"/>
          <w:rFonts w:asciiTheme="minorHAnsi" w:hAnsiTheme="minorHAnsi" w:cstheme="minorHAnsi"/>
          <w:color w:val="auto"/>
        </w:rPr>
        <w:t>, each for 10-15 min. Subsequently, immerse the eyes in xylene for 10 min. Finally, encase the eyes in paraffin</w:t>
      </w:r>
      <w:r w:rsidRPr="009A3A31">
        <w:rPr>
          <w:rStyle w:val="None"/>
          <w:rFonts w:asciiTheme="minorHAnsi" w:hAnsiTheme="minorHAnsi" w:cstheme="minorHAnsi"/>
          <w:color w:val="auto"/>
        </w:rPr>
        <w:t xml:space="preserve">. </w:t>
      </w:r>
    </w:p>
    <w:p w14:paraId="2695F21A" w14:textId="77777777" w:rsidR="006D0FD9" w:rsidRPr="009A3A31" w:rsidRDefault="006D0FD9" w:rsidP="00D45B02">
      <w:pPr>
        <w:pStyle w:val="BodyA"/>
        <w:jc w:val="both"/>
        <w:rPr>
          <w:rStyle w:val="None"/>
          <w:rFonts w:asciiTheme="minorHAnsi" w:hAnsiTheme="minorHAnsi" w:cstheme="minorHAnsi"/>
          <w:color w:val="auto"/>
        </w:rPr>
      </w:pPr>
    </w:p>
    <w:p w14:paraId="6A8BA797" w14:textId="2D1084B5"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6.3 Section the paraffin blocks into 6</w:t>
      </w:r>
      <w:r w:rsidR="006D0FD9"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µm</w:t>
      </w:r>
      <w:r w:rsidR="006D0FD9"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thick slices and mount them on glass microscope slides for hematoxylin and eosin (H&amp;E) and periodic acid-</w:t>
      </w:r>
      <w:r w:rsidR="00BB256F" w:rsidRPr="009A3A31">
        <w:rPr>
          <w:rStyle w:val="None"/>
          <w:rFonts w:asciiTheme="minorHAnsi" w:hAnsiTheme="minorHAnsi" w:cstheme="minorHAnsi"/>
          <w:color w:val="auto"/>
        </w:rPr>
        <w:t xml:space="preserve">Schiff </w:t>
      </w:r>
      <w:r w:rsidRPr="009A3A31">
        <w:rPr>
          <w:rStyle w:val="None"/>
          <w:rFonts w:asciiTheme="minorHAnsi" w:hAnsiTheme="minorHAnsi" w:cstheme="minorHAnsi"/>
          <w:color w:val="auto"/>
        </w:rPr>
        <w:t xml:space="preserve">(PAS) staining, as described in </w:t>
      </w:r>
      <w:r w:rsidR="008D3AFC" w:rsidRPr="009A3A31">
        <w:rPr>
          <w:rStyle w:val="None"/>
          <w:rFonts w:asciiTheme="minorHAnsi" w:hAnsiTheme="minorHAnsi" w:cstheme="minorHAnsi"/>
          <w:b/>
          <w:bCs/>
          <w:color w:val="auto"/>
        </w:rPr>
        <w:t>Supplementary File 1</w:t>
      </w:r>
      <w:r w:rsidRPr="009A3A31">
        <w:rPr>
          <w:rStyle w:val="None"/>
          <w:rFonts w:asciiTheme="minorHAnsi" w:hAnsiTheme="minorHAnsi" w:cstheme="minorHAnsi"/>
          <w:color w:val="auto"/>
        </w:rPr>
        <w:t>.</w:t>
      </w:r>
    </w:p>
    <w:p w14:paraId="0AA94505" w14:textId="77777777" w:rsidR="007C2200" w:rsidRPr="009A3A31" w:rsidRDefault="007C2200" w:rsidP="00D45B02">
      <w:pPr>
        <w:pStyle w:val="BodyA"/>
        <w:jc w:val="both"/>
        <w:rPr>
          <w:rStyle w:val="None"/>
          <w:rFonts w:asciiTheme="minorHAnsi" w:hAnsiTheme="minorHAnsi" w:cstheme="minorHAnsi"/>
          <w:color w:val="auto"/>
        </w:rPr>
      </w:pPr>
    </w:p>
    <w:p w14:paraId="1AC97948" w14:textId="77777777"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 xml:space="preserve">7. Immunofluorescence imaging and analysis </w:t>
      </w:r>
    </w:p>
    <w:p w14:paraId="2645FF2C" w14:textId="77777777" w:rsidR="00A23DCC" w:rsidRPr="009A3A31" w:rsidRDefault="00A23DCC" w:rsidP="00D45B02">
      <w:pPr>
        <w:pStyle w:val="BodyA"/>
        <w:jc w:val="both"/>
        <w:rPr>
          <w:rStyle w:val="None"/>
          <w:rFonts w:asciiTheme="minorHAnsi" w:hAnsiTheme="minorHAnsi" w:cstheme="minorHAnsi"/>
          <w:b/>
          <w:bCs/>
          <w:color w:val="auto"/>
        </w:rPr>
      </w:pPr>
    </w:p>
    <w:p w14:paraId="3E3E75EE" w14:textId="163BBAAB"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7.1 For immunohistochemi</w:t>
      </w:r>
      <w:r w:rsidR="00BB256F" w:rsidRPr="009A3A31">
        <w:rPr>
          <w:rStyle w:val="None"/>
          <w:rFonts w:asciiTheme="minorHAnsi" w:hAnsiTheme="minorHAnsi" w:cstheme="minorHAnsi"/>
          <w:color w:val="auto"/>
        </w:rPr>
        <w:t>s</w:t>
      </w:r>
      <w:r w:rsidRPr="009A3A31">
        <w:rPr>
          <w:rStyle w:val="None"/>
          <w:rFonts w:asciiTheme="minorHAnsi" w:hAnsiTheme="minorHAnsi" w:cstheme="minorHAnsi"/>
          <w:color w:val="auto"/>
        </w:rPr>
        <w:t xml:space="preserve">try studies (IHC), fix the eyes in 1 mL </w:t>
      </w:r>
      <w:r w:rsidR="00A23DCC"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PBS (1</w:t>
      </w:r>
      <w:r w:rsidR="00A23DCC" w:rsidRPr="009A3A31">
        <w:rPr>
          <w:rStyle w:val="None"/>
          <w:rFonts w:asciiTheme="minorHAnsi" w:hAnsiTheme="minorHAnsi" w:cstheme="minorHAnsi"/>
          <w:color w:val="auto"/>
        </w:rPr>
        <w:t>x</w:t>
      </w:r>
      <w:r w:rsidRPr="009A3A31">
        <w:rPr>
          <w:rStyle w:val="None"/>
          <w:rFonts w:asciiTheme="minorHAnsi" w:hAnsiTheme="minorHAnsi" w:cstheme="minorHAnsi"/>
          <w:color w:val="auto"/>
        </w:rPr>
        <w:t>) containing 4% PFA at 4</w:t>
      </w:r>
      <w:r w:rsidR="00A23DCC"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˚C overnight</w:t>
      </w:r>
      <w:r w:rsidR="00BB256F" w:rsidRPr="009A3A31">
        <w:rPr>
          <w:rStyle w:val="None"/>
          <w:rFonts w:asciiTheme="minorHAnsi" w:hAnsiTheme="minorHAnsi" w:cstheme="minorHAnsi"/>
          <w:color w:val="auto"/>
        </w:rPr>
        <w:t>.</w:t>
      </w:r>
      <w:r w:rsidRPr="009A3A31">
        <w:rPr>
          <w:rStyle w:val="None"/>
          <w:rFonts w:asciiTheme="minorHAnsi" w:hAnsiTheme="minorHAnsi" w:cstheme="minorHAnsi"/>
          <w:color w:val="auto"/>
        </w:rPr>
        <w:t xml:space="preserve"> </w:t>
      </w:r>
      <w:r w:rsidR="00BB256F" w:rsidRPr="009A3A31">
        <w:rPr>
          <w:rStyle w:val="None"/>
          <w:rFonts w:asciiTheme="minorHAnsi" w:hAnsiTheme="minorHAnsi" w:cstheme="minorHAnsi"/>
          <w:color w:val="auto"/>
        </w:rPr>
        <w:t>W</w:t>
      </w:r>
      <w:r w:rsidRPr="009A3A31">
        <w:rPr>
          <w:rStyle w:val="None"/>
          <w:rFonts w:asciiTheme="minorHAnsi" w:hAnsiTheme="minorHAnsi" w:cstheme="minorHAnsi"/>
          <w:color w:val="auto"/>
        </w:rPr>
        <w:t xml:space="preserve">ash the sample </w:t>
      </w:r>
      <w:r w:rsidR="00A23DCC" w:rsidRPr="009A3A31">
        <w:rPr>
          <w:rStyle w:val="None"/>
          <w:rFonts w:asciiTheme="minorHAnsi" w:hAnsiTheme="minorHAnsi" w:cstheme="minorHAnsi"/>
          <w:color w:val="auto"/>
        </w:rPr>
        <w:t xml:space="preserve">3x </w:t>
      </w:r>
      <w:r w:rsidRPr="009A3A31">
        <w:rPr>
          <w:rStyle w:val="None"/>
          <w:rFonts w:asciiTheme="minorHAnsi" w:hAnsiTheme="minorHAnsi" w:cstheme="minorHAnsi"/>
          <w:color w:val="auto"/>
        </w:rPr>
        <w:t xml:space="preserve">in 1 mL </w:t>
      </w:r>
      <w:r w:rsidR="00A23DCC" w:rsidRPr="009A3A31">
        <w:rPr>
          <w:rStyle w:val="None"/>
          <w:rFonts w:asciiTheme="minorHAnsi" w:hAnsiTheme="minorHAnsi" w:cstheme="minorHAnsi"/>
          <w:color w:val="auto"/>
        </w:rPr>
        <w:t xml:space="preserve">of </w:t>
      </w:r>
      <w:r w:rsidRPr="009A3A31">
        <w:rPr>
          <w:rStyle w:val="None"/>
          <w:rFonts w:asciiTheme="minorHAnsi" w:hAnsiTheme="minorHAnsi" w:cstheme="minorHAnsi"/>
          <w:color w:val="auto"/>
        </w:rPr>
        <w:t>PBS (1</w:t>
      </w:r>
      <w:r w:rsidR="00A23DCC" w:rsidRPr="009A3A31">
        <w:rPr>
          <w:rStyle w:val="None"/>
          <w:rFonts w:asciiTheme="minorHAnsi" w:hAnsiTheme="minorHAnsi" w:cstheme="minorHAnsi"/>
          <w:color w:val="auto"/>
        </w:rPr>
        <w:t>x</w:t>
      </w:r>
      <w:r w:rsidRPr="009A3A31">
        <w:rPr>
          <w:rStyle w:val="None"/>
          <w:rFonts w:asciiTheme="minorHAnsi" w:hAnsiTheme="minorHAnsi" w:cstheme="minorHAnsi"/>
          <w:color w:val="auto"/>
        </w:rPr>
        <w:t xml:space="preserve">) for 5 min each. </w:t>
      </w:r>
    </w:p>
    <w:p w14:paraId="7B6EA501" w14:textId="77777777" w:rsidR="00AE4315" w:rsidRPr="009A3A31" w:rsidRDefault="00AE4315" w:rsidP="00D45B02">
      <w:pPr>
        <w:pStyle w:val="BodyA"/>
        <w:jc w:val="both"/>
        <w:rPr>
          <w:rStyle w:val="None"/>
          <w:rFonts w:asciiTheme="minorHAnsi" w:hAnsiTheme="minorHAnsi" w:cstheme="minorHAnsi"/>
          <w:color w:val="auto"/>
        </w:rPr>
      </w:pPr>
    </w:p>
    <w:p w14:paraId="19E826EF" w14:textId="0C74FEDA" w:rsidR="00AE4315" w:rsidRPr="009A3A31" w:rsidRDefault="00AE4315"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7.2 </w:t>
      </w:r>
      <w:r w:rsidR="003B561B" w:rsidRPr="009A3A31">
        <w:rPr>
          <w:rStyle w:val="None"/>
          <w:rFonts w:asciiTheme="minorHAnsi" w:hAnsiTheme="minorHAnsi" w:cstheme="minorHAnsi"/>
          <w:color w:val="auto"/>
        </w:rPr>
        <w:t>To prevent ice crystal formation and to protect the molecular structures of the proteins, perform serial sucrose saturation with 10%</w:t>
      </w:r>
      <w:r w:rsidR="00A23DCC" w:rsidRPr="009A3A31">
        <w:rPr>
          <w:rStyle w:val="None"/>
          <w:rFonts w:asciiTheme="minorHAnsi" w:hAnsiTheme="minorHAnsi" w:cstheme="minorHAnsi"/>
          <w:color w:val="auto"/>
        </w:rPr>
        <w:t xml:space="preserve"> sucrose</w:t>
      </w:r>
      <w:r w:rsidR="003B561B" w:rsidRPr="009A3A31">
        <w:rPr>
          <w:rStyle w:val="None"/>
          <w:rFonts w:asciiTheme="minorHAnsi" w:hAnsiTheme="minorHAnsi" w:cstheme="minorHAnsi"/>
          <w:color w:val="auto"/>
        </w:rPr>
        <w:t>, 20%</w:t>
      </w:r>
      <w:r w:rsidR="00A23DCC" w:rsidRPr="009A3A31">
        <w:rPr>
          <w:rStyle w:val="None"/>
          <w:rFonts w:asciiTheme="minorHAnsi" w:hAnsiTheme="minorHAnsi" w:cstheme="minorHAnsi"/>
          <w:color w:val="auto"/>
        </w:rPr>
        <w:t xml:space="preserve"> sucrose</w:t>
      </w:r>
      <w:r w:rsidR="003B561B" w:rsidRPr="009A3A31">
        <w:rPr>
          <w:rStyle w:val="None"/>
          <w:rFonts w:asciiTheme="minorHAnsi" w:hAnsiTheme="minorHAnsi" w:cstheme="minorHAnsi"/>
          <w:color w:val="auto"/>
        </w:rPr>
        <w:t xml:space="preserve">, and 30% </w:t>
      </w:r>
      <w:r w:rsidR="00A23DCC" w:rsidRPr="009A3A31">
        <w:rPr>
          <w:rStyle w:val="None"/>
          <w:rFonts w:asciiTheme="minorHAnsi" w:hAnsiTheme="minorHAnsi" w:cstheme="minorHAnsi"/>
          <w:color w:val="auto"/>
        </w:rPr>
        <w:t xml:space="preserve">sucrose </w:t>
      </w:r>
      <w:r w:rsidR="003B561B" w:rsidRPr="009A3A31">
        <w:rPr>
          <w:rStyle w:val="None"/>
          <w:rFonts w:asciiTheme="minorHAnsi" w:hAnsiTheme="minorHAnsi" w:cstheme="minorHAnsi"/>
          <w:color w:val="auto"/>
        </w:rPr>
        <w:t>concentrations in PBS. Embed the globes in</w:t>
      </w:r>
      <w:r w:rsidR="009D21BF" w:rsidRPr="009A3A31">
        <w:rPr>
          <w:rStyle w:val="None"/>
          <w:rFonts w:asciiTheme="minorHAnsi" w:hAnsiTheme="minorHAnsi" w:cstheme="minorHAnsi"/>
          <w:color w:val="auto"/>
        </w:rPr>
        <w:t xml:space="preserve"> Optical Coherence Tomography</w:t>
      </w:r>
      <w:r w:rsidR="003B561B" w:rsidRPr="009A3A31">
        <w:rPr>
          <w:rStyle w:val="None"/>
          <w:rFonts w:asciiTheme="minorHAnsi" w:hAnsiTheme="minorHAnsi" w:cstheme="minorHAnsi"/>
          <w:color w:val="auto"/>
        </w:rPr>
        <w:t xml:space="preserve"> </w:t>
      </w:r>
      <w:r w:rsidR="009D21BF" w:rsidRPr="009A3A31">
        <w:rPr>
          <w:rStyle w:val="None"/>
          <w:rFonts w:asciiTheme="minorHAnsi" w:hAnsiTheme="minorHAnsi" w:cstheme="minorHAnsi"/>
          <w:color w:val="auto"/>
        </w:rPr>
        <w:t>(</w:t>
      </w:r>
      <w:r w:rsidR="003B561B" w:rsidRPr="009A3A31">
        <w:rPr>
          <w:rStyle w:val="None"/>
          <w:rFonts w:asciiTheme="minorHAnsi" w:hAnsiTheme="minorHAnsi" w:cstheme="minorHAnsi"/>
          <w:color w:val="auto"/>
        </w:rPr>
        <w:t>OCT</w:t>
      </w:r>
      <w:r w:rsidR="009D21BF" w:rsidRPr="009A3A31">
        <w:rPr>
          <w:rStyle w:val="None"/>
          <w:rFonts w:asciiTheme="minorHAnsi" w:hAnsiTheme="minorHAnsi" w:cstheme="minorHAnsi"/>
          <w:color w:val="auto"/>
        </w:rPr>
        <w:t>)</w:t>
      </w:r>
      <w:r w:rsidR="003E6289" w:rsidRPr="009A3A31">
        <w:rPr>
          <w:rStyle w:val="None"/>
          <w:rFonts w:asciiTheme="minorHAnsi" w:hAnsiTheme="minorHAnsi" w:cstheme="minorHAnsi"/>
          <w:color w:val="auto"/>
        </w:rPr>
        <w:t xml:space="preserve"> (</w:t>
      </w:r>
      <w:r w:rsidR="248C5BB6" w:rsidRPr="009A3A31">
        <w:rPr>
          <w:rStyle w:val="None"/>
          <w:rFonts w:asciiTheme="minorHAnsi" w:hAnsiTheme="minorHAnsi" w:cstheme="minorHAnsi"/>
          <w:b/>
          <w:bCs/>
          <w:color w:val="auto"/>
        </w:rPr>
        <w:t>F</w:t>
      </w:r>
      <w:r w:rsidR="003E6289" w:rsidRPr="009A3A31">
        <w:rPr>
          <w:rStyle w:val="None"/>
          <w:rFonts w:asciiTheme="minorHAnsi" w:hAnsiTheme="minorHAnsi" w:cstheme="minorHAnsi"/>
          <w:b/>
          <w:bCs/>
          <w:color w:val="auto"/>
        </w:rPr>
        <w:t>igure 2</w:t>
      </w:r>
      <w:r w:rsidR="003E6289" w:rsidRPr="009A3A31">
        <w:rPr>
          <w:rStyle w:val="None"/>
          <w:rFonts w:asciiTheme="minorHAnsi" w:hAnsiTheme="minorHAnsi" w:cstheme="minorHAnsi"/>
          <w:color w:val="auto"/>
        </w:rPr>
        <w:t>)</w:t>
      </w:r>
      <w:r w:rsidR="003B561B" w:rsidRPr="009A3A31">
        <w:rPr>
          <w:rStyle w:val="None"/>
          <w:rFonts w:asciiTheme="minorHAnsi" w:hAnsiTheme="minorHAnsi" w:cstheme="minorHAnsi"/>
          <w:color w:val="auto"/>
        </w:rPr>
        <w:t xml:space="preserve">, and store them at -80 </w:t>
      </w:r>
      <w:r w:rsidR="002B0A50" w:rsidRPr="009A3A31">
        <w:rPr>
          <w:rStyle w:val="None"/>
          <w:rFonts w:asciiTheme="minorHAnsi" w:hAnsiTheme="minorHAnsi" w:cstheme="minorHAnsi"/>
          <w:color w:val="auto"/>
        </w:rPr>
        <w:t>°</w:t>
      </w:r>
      <w:r w:rsidR="003B561B" w:rsidRPr="009A3A31">
        <w:rPr>
          <w:rStyle w:val="None"/>
          <w:rFonts w:asciiTheme="minorHAnsi" w:hAnsiTheme="minorHAnsi" w:cstheme="minorHAnsi"/>
          <w:color w:val="auto"/>
        </w:rPr>
        <w:t xml:space="preserve">C. </w:t>
      </w:r>
    </w:p>
    <w:p w14:paraId="01D1A285" w14:textId="77777777" w:rsidR="003A326E" w:rsidRPr="009A3A31" w:rsidRDefault="003A326E" w:rsidP="00D45B02">
      <w:pPr>
        <w:pStyle w:val="BodyA"/>
        <w:jc w:val="both"/>
        <w:rPr>
          <w:rStyle w:val="None"/>
          <w:rFonts w:asciiTheme="minorHAnsi" w:hAnsiTheme="minorHAnsi" w:cstheme="minorHAnsi"/>
          <w:color w:val="auto"/>
        </w:rPr>
      </w:pPr>
    </w:p>
    <w:p w14:paraId="7D3EFCD4" w14:textId="7F61A4AB" w:rsidR="007C2200" w:rsidRPr="009A3A31" w:rsidRDefault="00AE4315"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 xml:space="preserve">7.3 </w:t>
      </w:r>
      <w:r w:rsidR="003B561B" w:rsidRPr="009A3A31">
        <w:rPr>
          <w:rStyle w:val="None"/>
          <w:rFonts w:asciiTheme="minorHAnsi" w:hAnsiTheme="minorHAnsi" w:cstheme="minorHAnsi"/>
          <w:color w:val="auto"/>
        </w:rPr>
        <w:t>Section the OCT block into 12 µm</w:t>
      </w:r>
      <w:r w:rsidR="003A326E" w:rsidRPr="009A3A31">
        <w:rPr>
          <w:rStyle w:val="None"/>
          <w:rFonts w:asciiTheme="minorHAnsi" w:hAnsiTheme="minorHAnsi" w:cstheme="minorHAnsi"/>
          <w:color w:val="auto"/>
        </w:rPr>
        <w:t xml:space="preserve"> </w:t>
      </w:r>
      <w:r w:rsidR="003B561B" w:rsidRPr="009A3A31">
        <w:rPr>
          <w:rStyle w:val="None"/>
          <w:rFonts w:asciiTheme="minorHAnsi" w:hAnsiTheme="minorHAnsi" w:cstheme="minorHAnsi"/>
          <w:color w:val="auto"/>
        </w:rPr>
        <w:t>thick slices and mount on glass microscope slides for IHC staining.</w:t>
      </w:r>
    </w:p>
    <w:p w14:paraId="7DE42217" w14:textId="77777777" w:rsidR="00AE4315" w:rsidRPr="009A3A31" w:rsidRDefault="00AE4315" w:rsidP="00D45B02">
      <w:pPr>
        <w:pStyle w:val="BodyA"/>
        <w:jc w:val="both"/>
        <w:rPr>
          <w:rStyle w:val="None"/>
          <w:rFonts w:asciiTheme="minorHAnsi" w:hAnsiTheme="minorHAnsi" w:cstheme="minorHAnsi"/>
          <w:color w:val="auto"/>
        </w:rPr>
      </w:pPr>
    </w:p>
    <w:p w14:paraId="74765B41" w14:textId="2865D3EC"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7.</w:t>
      </w:r>
      <w:r w:rsidR="00AE4315" w:rsidRPr="009A3A31">
        <w:rPr>
          <w:rStyle w:val="None"/>
          <w:rFonts w:asciiTheme="minorHAnsi" w:hAnsiTheme="minorHAnsi" w:cstheme="minorHAnsi"/>
          <w:color w:val="auto"/>
        </w:rPr>
        <w:t>4 </w:t>
      </w:r>
      <w:r w:rsidRPr="009A3A31">
        <w:rPr>
          <w:rStyle w:val="None"/>
          <w:rFonts w:asciiTheme="minorHAnsi" w:hAnsiTheme="minorHAnsi" w:cstheme="minorHAnsi"/>
          <w:color w:val="auto"/>
        </w:rPr>
        <w:t>Permeabilize tissue sections on microscope slides in 0.1% Triton X −100 in PBS (1</w:t>
      </w:r>
      <w:r w:rsidR="003A326E" w:rsidRPr="009A3A31">
        <w:rPr>
          <w:rStyle w:val="None"/>
          <w:rFonts w:asciiTheme="minorHAnsi" w:hAnsiTheme="minorHAnsi" w:cstheme="minorHAnsi"/>
          <w:color w:val="auto"/>
        </w:rPr>
        <w:t>x</w:t>
      </w:r>
      <w:r w:rsidRPr="009A3A31">
        <w:rPr>
          <w:rStyle w:val="None"/>
          <w:rFonts w:asciiTheme="minorHAnsi" w:hAnsiTheme="minorHAnsi" w:cstheme="minorHAnsi"/>
          <w:color w:val="auto"/>
        </w:rPr>
        <w:t>) for 15 min. Then, block nonspecific antigens with 5% BSA in PBS (1</w:t>
      </w:r>
      <w:r w:rsidR="003A326E" w:rsidRPr="009A3A31">
        <w:rPr>
          <w:rStyle w:val="None"/>
          <w:rFonts w:asciiTheme="minorHAnsi" w:hAnsiTheme="minorHAnsi" w:cstheme="minorHAnsi"/>
          <w:color w:val="auto"/>
        </w:rPr>
        <w:t>x</w:t>
      </w:r>
      <w:r w:rsidRPr="009A3A31">
        <w:rPr>
          <w:rStyle w:val="None"/>
          <w:rFonts w:asciiTheme="minorHAnsi" w:hAnsiTheme="minorHAnsi" w:cstheme="minorHAnsi"/>
          <w:color w:val="auto"/>
        </w:rPr>
        <w:t>) for an additional 1 h at room temperature.</w:t>
      </w:r>
    </w:p>
    <w:p w14:paraId="5DDEA187" w14:textId="77777777" w:rsidR="00AE4315" w:rsidRPr="009A3A31" w:rsidRDefault="00AE4315" w:rsidP="00D45B02">
      <w:pPr>
        <w:pStyle w:val="BodyA"/>
        <w:jc w:val="both"/>
        <w:rPr>
          <w:rStyle w:val="None"/>
          <w:rFonts w:asciiTheme="minorHAnsi" w:hAnsiTheme="minorHAnsi" w:cstheme="minorHAnsi"/>
          <w:color w:val="auto"/>
        </w:rPr>
      </w:pPr>
    </w:p>
    <w:p w14:paraId="7B97D1C2" w14:textId="73CCF31E"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7.</w:t>
      </w:r>
      <w:r w:rsidR="00AE4315" w:rsidRPr="009A3A31">
        <w:rPr>
          <w:rStyle w:val="None"/>
          <w:rFonts w:asciiTheme="minorHAnsi" w:hAnsiTheme="minorHAnsi" w:cstheme="minorHAnsi"/>
          <w:color w:val="auto"/>
        </w:rPr>
        <w:t xml:space="preserve">5 </w:t>
      </w:r>
      <w:r w:rsidRPr="009A3A31">
        <w:rPr>
          <w:rStyle w:val="None"/>
          <w:rFonts w:asciiTheme="minorHAnsi" w:hAnsiTheme="minorHAnsi" w:cstheme="minorHAnsi"/>
          <w:color w:val="auto"/>
        </w:rPr>
        <w:t>Incubate tissue sections on microscope slides at 4</w:t>
      </w:r>
      <w:r w:rsidR="002B0A50"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°C overnight in the cocktail of the targeted primary antibodies prepared in PBS (1</w:t>
      </w:r>
      <w:r w:rsidR="002B0A50" w:rsidRPr="009A3A31">
        <w:rPr>
          <w:rStyle w:val="None"/>
          <w:rFonts w:asciiTheme="minorHAnsi" w:hAnsiTheme="minorHAnsi" w:cstheme="minorHAnsi"/>
          <w:color w:val="auto"/>
        </w:rPr>
        <w:t>x</w:t>
      </w:r>
      <w:r w:rsidRPr="009A3A31">
        <w:rPr>
          <w:rStyle w:val="None"/>
          <w:rFonts w:asciiTheme="minorHAnsi" w:hAnsiTheme="minorHAnsi" w:cstheme="minorHAnsi"/>
          <w:color w:val="auto"/>
        </w:rPr>
        <w:t xml:space="preserve">) containing 1% BSA. In this experiment, </w:t>
      </w:r>
      <w:r w:rsidR="002B0A50" w:rsidRPr="009A3A31">
        <w:rPr>
          <w:rStyle w:val="None"/>
          <w:rFonts w:asciiTheme="minorHAnsi" w:hAnsiTheme="minorHAnsi" w:cstheme="minorHAnsi"/>
          <w:color w:val="auto"/>
        </w:rPr>
        <w:t>the</w:t>
      </w:r>
      <w:r w:rsidRPr="009A3A31">
        <w:rPr>
          <w:rStyle w:val="None"/>
          <w:rFonts w:asciiTheme="minorHAnsi" w:hAnsiTheme="minorHAnsi" w:cstheme="minorHAnsi"/>
          <w:color w:val="auto"/>
        </w:rPr>
        <w:t xml:space="preserve"> primary antibodies were 1:100 diluted rabbit anti-keratin 13 (K13) and anti-keratin 12 (K12) antibodies</w:t>
      </w:r>
      <w:r w:rsidR="006E6FEF" w:rsidRPr="009A3A31">
        <w:rPr>
          <w:rStyle w:val="None"/>
          <w:rFonts w:asciiTheme="minorHAnsi" w:hAnsiTheme="minorHAnsi" w:cstheme="minorHAnsi"/>
          <w:color w:val="auto"/>
        </w:rPr>
        <w:t xml:space="preserve"> with concentration of</w:t>
      </w:r>
      <w:r w:rsidR="00CC57A6" w:rsidRPr="009A3A31">
        <w:rPr>
          <w:rStyle w:val="None"/>
          <w:rFonts w:asciiTheme="minorHAnsi" w:hAnsiTheme="minorHAnsi" w:cstheme="minorHAnsi"/>
          <w:color w:val="auto"/>
        </w:rPr>
        <w:t xml:space="preserve"> </w:t>
      </w:r>
      <w:r w:rsidR="006E6FEF" w:rsidRPr="009A3A31">
        <w:rPr>
          <w:rStyle w:val="None"/>
          <w:rFonts w:asciiTheme="minorHAnsi" w:hAnsiTheme="minorHAnsi" w:cstheme="minorHAnsi"/>
          <w:color w:val="auto"/>
        </w:rPr>
        <w:t>2.24</w:t>
      </w:r>
      <w:r w:rsidR="002B0A50" w:rsidRPr="009A3A31">
        <w:rPr>
          <w:rStyle w:val="None"/>
          <w:rFonts w:asciiTheme="minorHAnsi" w:hAnsiTheme="minorHAnsi" w:cstheme="minorHAnsi"/>
          <w:color w:val="auto"/>
        </w:rPr>
        <w:t xml:space="preserve"> </w:t>
      </w:r>
      <w:r w:rsidR="006E6FEF" w:rsidRPr="009A3A31">
        <w:rPr>
          <w:rStyle w:val="None"/>
          <w:rFonts w:asciiTheme="minorHAnsi" w:hAnsiTheme="minorHAnsi" w:cstheme="minorHAnsi"/>
          <w:color w:val="auto"/>
        </w:rPr>
        <w:t>µ</w:t>
      </w:r>
      <w:r w:rsidR="002F7704" w:rsidRPr="009A3A31">
        <w:rPr>
          <w:rStyle w:val="None"/>
          <w:rFonts w:asciiTheme="minorHAnsi" w:hAnsiTheme="minorHAnsi" w:cstheme="minorHAnsi"/>
          <w:color w:val="auto"/>
        </w:rPr>
        <w:t>g/m</w:t>
      </w:r>
      <w:r w:rsidR="03DECE4F" w:rsidRPr="009A3A31">
        <w:rPr>
          <w:rStyle w:val="None"/>
          <w:rFonts w:asciiTheme="minorHAnsi" w:hAnsiTheme="minorHAnsi" w:cstheme="minorHAnsi"/>
          <w:color w:val="auto"/>
        </w:rPr>
        <w:t>L</w:t>
      </w:r>
      <w:r w:rsidR="002F7704" w:rsidRPr="009A3A31">
        <w:rPr>
          <w:rStyle w:val="None"/>
          <w:rFonts w:asciiTheme="minorHAnsi" w:hAnsiTheme="minorHAnsi" w:cstheme="minorHAnsi"/>
          <w:color w:val="auto"/>
        </w:rPr>
        <w:t xml:space="preserve"> </w:t>
      </w:r>
      <w:r w:rsidR="006E6FEF" w:rsidRPr="009A3A31">
        <w:rPr>
          <w:rStyle w:val="None"/>
          <w:rFonts w:asciiTheme="minorHAnsi" w:hAnsiTheme="minorHAnsi" w:cstheme="minorHAnsi"/>
          <w:color w:val="auto"/>
        </w:rPr>
        <w:t>and 1.56</w:t>
      </w:r>
      <w:r w:rsidR="002B0A50" w:rsidRPr="009A3A31">
        <w:rPr>
          <w:rStyle w:val="None"/>
          <w:rFonts w:asciiTheme="minorHAnsi" w:hAnsiTheme="minorHAnsi" w:cstheme="minorHAnsi"/>
          <w:color w:val="auto"/>
        </w:rPr>
        <w:t xml:space="preserve"> </w:t>
      </w:r>
      <w:r w:rsidR="006E6FEF" w:rsidRPr="009A3A31">
        <w:rPr>
          <w:rStyle w:val="None"/>
          <w:rFonts w:asciiTheme="minorHAnsi" w:hAnsiTheme="minorHAnsi" w:cstheme="minorHAnsi"/>
          <w:color w:val="auto"/>
        </w:rPr>
        <w:t>µg/m</w:t>
      </w:r>
      <w:r w:rsidR="743AA1F6" w:rsidRPr="009A3A31">
        <w:rPr>
          <w:rStyle w:val="None"/>
          <w:rFonts w:asciiTheme="minorHAnsi" w:hAnsiTheme="minorHAnsi" w:cstheme="minorHAnsi"/>
          <w:color w:val="auto"/>
        </w:rPr>
        <w:t>L</w:t>
      </w:r>
      <w:r w:rsidR="002B0A50" w:rsidRPr="009A3A31">
        <w:rPr>
          <w:rStyle w:val="None"/>
          <w:rFonts w:asciiTheme="minorHAnsi" w:hAnsiTheme="minorHAnsi" w:cstheme="minorHAnsi"/>
          <w:color w:val="auto"/>
        </w:rPr>
        <w:t>,</w:t>
      </w:r>
      <w:r w:rsidR="002F7704" w:rsidRPr="009A3A31">
        <w:rPr>
          <w:rStyle w:val="None"/>
          <w:rFonts w:asciiTheme="minorHAnsi" w:hAnsiTheme="minorHAnsi" w:cstheme="minorHAnsi"/>
          <w:color w:val="auto"/>
        </w:rPr>
        <w:t xml:space="preserve"> respectively</w:t>
      </w:r>
      <w:r w:rsidRPr="009A3A31">
        <w:rPr>
          <w:rStyle w:val="None"/>
          <w:rFonts w:asciiTheme="minorHAnsi" w:hAnsiTheme="minorHAnsi" w:cstheme="minorHAnsi"/>
          <w:color w:val="auto"/>
        </w:rPr>
        <w:t>.</w:t>
      </w:r>
    </w:p>
    <w:p w14:paraId="6BA127FE" w14:textId="77777777" w:rsidR="00AE4315" w:rsidRPr="009A3A31" w:rsidRDefault="00AE4315" w:rsidP="00D45B02">
      <w:pPr>
        <w:pStyle w:val="BodyA"/>
        <w:jc w:val="both"/>
        <w:rPr>
          <w:rStyle w:val="None"/>
          <w:rFonts w:asciiTheme="minorHAnsi" w:hAnsiTheme="minorHAnsi" w:cstheme="minorHAnsi"/>
          <w:color w:val="auto"/>
        </w:rPr>
      </w:pPr>
    </w:p>
    <w:p w14:paraId="0A56F724" w14:textId="3AF5DCA9"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7.</w:t>
      </w:r>
      <w:r w:rsidR="00AE4315" w:rsidRPr="009A3A31">
        <w:rPr>
          <w:rStyle w:val="None"/>
          <w:rFonts w:asciiTheme="minorHAnsi" w:hAnsiTheme="minorHAnsi" w:cstheme="minorHAnsi"/>
          <w:color w:val="auto"/>
        </w:rPr>
        <w:t xml:space="preserve">6 </w:t>
      </w:r>
      <w:r w:rsidRPr="009A3A31">
        <w:rPr>
          <w:rStyle w:val="None"/>
          <w:rFonts w:asciiTheme="minorHAnsi" w:hAnsiTheme="minorHAnsi" w:cstheme="minorHAnsi"/>
          <w:color w:val="auto"/>
        </w:rPr>
        <w:t xml:space="preserve">After incubation, wash the tissue sections on microscope slides </w:t>
      </w:r>
      <w:r w:rsidR="00DE0126" w:rsidRPr="009A3A31">
        <w:rPr>
          <w:rStyle w:val="None"/>
          <w:rFonts w:asciiTheme="minorHAnsi" w:hAnsiTheme="minorHAnsi" w:cstheme="minorHAnsi"/>
          <w:color w:val="auto"/>
        </w:rPr>
        <w:t xml:space="preserve">3x </w:t>
      </w:r>
      <w:r w:rsidRPr="009A3A31">
        <w:rPr>
          <w:rStyle w:val="None"/>
          <w:rFonts w:asciiTheme="minorHAnsi" w:hAnsiTheme="minorHAnsi" w:cstheme="minorHAnsi"/>
          <w:color w:val="auto"/>
        </w:rPr>
        <w:t>with PBS (1</w:t>
      </w:r>
      <w:r w:rsidR="002B0A50" w:rsidRPr="009A3A31">
        <w:rPr>
          <w:rStyle w:val="None"/>
          <w:rFonts w:asciiTheme="minorHAnsi" w:hAnsiTheme="minorHAnsi" w:cstheme="minorHAnsi"/>
          <w:color w:val="auto"/>
        </w:rPr>
        <w:t>x</w:t>
      </w:r>
      <w:r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shd w:val="clear" w:color="auto" w:fill="FFFFFF"/>
        </w:rPr>
        <w:t xml:space="preserve">Subsequently, detect bound primary antibodies with 1:500 diluted donkey </w:t>
      </w:r>
      <w:r w:rsidR="00BB256F" w:rsidRPr="009A3A31">
        <w:rPr>
          <w:rStyle w:val="None"/>
          <w:rFonts w:asciiTheme="minorHAnsi" w:hAnsiTheme="minorHAnsi" w:cstheme="minorHAnsi"/>
          <w:color w:val="auto"/>
          <w:shd w:val="clear" w:color="auto" w:fill="FFFFFF"/>
        </w:rPr>
        <w:t>anti-</w:t>
      </w:r>
      <w:r w:rsidRPr="009A3A31">
        <w:rPr>
          <w:rStyle w:val="None"/>
          <w:rFonts w:asciiTheme="minorHAnsi" w:hAnsiTheme="minorHAnsi" w:cstheme="minorHAnsi"/>
          <w:color w:val="auto"/>
          <w:shd w:val="clear" w:color="auto" w:fill="FFFFFF"/>
        </w:rPr>
        <w:t xml:space="preserve">rabbit-IgG. </w:t>
      </w:r>
      <w:r w:rsidRPr="009A3A31">
        <w:rPr>
          <w:rStyle w:val="None"/>
          <w:rFonts w:asciiTheme="minorHAnsi" w:hAnsiTheme="minorHAnsi" w:cstheme="minorHAnsi"/>
          <w:color w:val="auto"/>
        </w:rPr>
        <w:lastRenderedPageBreak/>
        <w:t>Incubate with the secondary antibody at 4 ˚C for 1 h in the dark. Then wash in PBS (1</w:t>
      </w:r>
      <w:r w:rsidR="002B0A50" w:rsidRPr="009A3A31">
        <w:rPr>
          <w:rStyle w:val="None"/>
          <w:rFonts w:asciiTheme="minorHAnsi" w:hAnsiTheme="minorHAnsi" w:cstheme="minorHAnsi"/>
          <w:color w:val="auto"/>
        </w:rPr>
        <w:t>x</w:t>
      </w:r>
      <w:r w:rsidRPr="009A3A31">
        <w:rPr>
          <w:rStyle w:val="None"/>
          <w:rFonts w:asciiTheme="minorHAnsi" w:hAnsiTheme="minorHAnsi" w:cstheme="minorHAnsi"/>
          <w:color w:val="auto"/>
        </w:rPr>
        <w:t>) 3</w:t>
      </w:r>
      <w:r w:rsidR="002B0A50" w:rsidRPr="009A3A31">
        <w:rPr>
          <w:rStyle w:val="None"/>
          <w:rFonts w:asciiTheme="minorHAnsi" w:hAnsiTheme="minorHAnsi" w:cstheme="minorHAnsi"/>
          <w:color w:val="auto"/>
        </w:rPr>
        <w:t xml:space="preserve">x </w:t>
      </w:r>
      <w:r w:rsidRPr="009A3A31">
        <w:rPr>
          <w:rStyle w:val="None"/>
          <w:rFonts w:asciiTheme="minorHAnsi" w:hAnsiTheme="minorHAnsi" w:cstheme="minorHAnsi"/>
          <w:color w:val="auto"/>
        </w:rPr>
        <w:t xml:space="preserve">for 5 min each. </w:t>
      </w:r>
    </w:p>
    <w:p w14:paraId="11A85B77" w14:textId="77777777" w:rsidR="00AE4315" w:rsidRPr="009A3A31" w:rsidRDefault="00AE4315" w:rsidP="00D45B02">
      <w:pPr>
        <w:pStyle w:val="BodyA"/>
        <w:jc w:val="both"/>
        <w:rPr>
          <w:rStyle w:val="None"/>
          <w:rFonts w:asciiTheme="minorHAnsi" w:hAnsiTheme="minorHAnsi" w:cstheme="minorHAnsi"/>
          <w:color w:val="auto"/>
        </w:rPr>
      </w:pPr>
    </w:p>
    <w:p w14:paraId="4553D6B3" w14:textId="051F1963" w:rsidR="007C2200" w:rsidRPr="009A3A31" w:rsidRDefault="003B561B"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rPr>
        <w:t>7.</w:t>
      </w:r>
      <w:r w:rsidR="00AE4315" w:rsidRPr="009A3A31">
        <w:rPr>
          <w:rStyle w:val="None"/>
          <w:rFonts w:asciiTheme="minorHAnsi" w:hAnsiTheme="minorHAnsi" w:cstheme="minorHAnsi"/>
          <w:color w:val="auto"/>
        </w:rPr>
        <w:t xml:space="preserve">7 </w:t>
      </w:r>
      <w:r w:rsidR="65E18408" w:rsidRPr="009A3A31">
        <w:rPr>
          <w:rStyle w:val="None"/>
          <w:rFonts w:asciiTheme="minorHAnsi" w:hAnsiTheme="minorHAnsi" w:cstheme="minorHAnsi"/>
          <w:color w:val="auto"/>
        </w:rPr>
        <w:t xml:space="preserve">Apply </w:t>
      </w:r>
      <w:r w:rsidRPr="009A3A31">
        <w:rPr>
          <w:rStyle w:val="None"/>
          <w:rFonts w:asciiTheme="minorHAnsi" w:hAnsiTheme="minorHAnsi" w:cstheme="minorHAnsi"/>
          <w:color w:val="auto"/>
        </w:rPr>
        <w:t xml:space="preserve">a drop of anti-fade fluorescence mounting medium containing DAPI on the tissue sections on microscope </w:t>
      </w:r>
      <w:r w:rsidR="5C4085E5" w:rsidRPr="009A3A31">
        <w:rPr>
          <w:rStyle w:val="None"/>
          <w:rFonts w:asciiTheme="minorHAnsi" w:hAnsiTheme="minorHAnsi" w:cstheme="minorHAnsi"/>
          <w:color w:val="auto"/>
        </w:rPr>
        <w:t>and</w:t>
      </w:r>
      <w:r w:rsidRPr="009A3A31">
        <w:rPr>
          <w:rStyle w:val="None"/>
          <w:rFonts w:asciiTheme="minorHAnsi" w:hAnsiTheme="minorHAnsi" w:cstheme="minorHAnsi"/>
          <w:color w:val="auto"/>
        </w:rPr>
        <w:t xml:space="preserve"> cover with a coverslip</w:t>
      </w:r>
      <w:r w:rsidR="4FC4754B" w:rsidRPr="009A3A31">
        <w:rPr>
          <w:rStyle w:val="None"/>
          <w:rFonts w:asciiTheme="minorHAnsi" w:hAnsiTheme="minorHAnsi" w:cstheme="minorHAnsi"/>
          <w:color w:val="auto"/>
        </w:rPr>
        <w:t>. A</w:t>
      </w:r>
      <w:r w:rsidRPr="009A3A31">
        <w:rPr>
          <w:rStyle w:val="None"/>
          <w:rFonts w:asciiTheme="minorHAnsi" w:hAnsiTheme="minorHAnsi" w:cstheme="minorHAnsi"/>
          <w:color w:val="auto"/>
        </w:rPr>
        <w:t xml:space="preserve">llow </w:t>
      </w:r>
      <w:r w:rsidR="0B39BD47" w:rsidRPr="009A3A31">
        <w:rPr>
          <w:rStyle w:val="None"/>
          <w:rFonts w:asciiTheme="minorHAnsi" w:hAnsiTheme="minorHAnsi" w:cstheme="minorHAnsi"/>
          <w:color w:val="auto"/>
        </w:rPr>
        <w:t xml:space="preserve">samples </w:t>
      </w:r>
      <w:r w:rsidRPr="009A3A31">
        <w:rPr>
          <w:rStyle w:val="None"/>
          <w:rFonts w:asciiTheme="minorHAnsi" w:hAnsiTheme="minorHAnsi" w:cstheme="minorHAnsi"/>
          <w:color w:val="auto"/>
        </w:rPr>
        <w:t xml:space="preserve">to dry in </w:t>
      </w:r>
      <w:r w:rsidR="00DE0126" w:rsidRPr="009A3A31">
        <w:rPr>
          <w:rStyle w:val="None"/>
          <w:rFonts w:asciiTheme="minorHAnsi" w:hAnsiTheme="minorHAnsi" w:cstheme="minorHAnsi"/>
          <w:color w:val="auto"/>
        </w:rPr>
        <w:t>the dark</w:t>
      </w:r>
      <w:r w:rsidR="00A1567B" w:rsidRPr="009A3A31">
        <w:rPr>
          <w:rStyle w:val="None"/>
          <w:rFonts w:asciiTheme="minorHAnsi" w:hAnsiTheme="minorHAnsi" w:cstheme="minorHAnsi"/>
          <w:color w:val="auto"/>
        </w:rPr>
        <w:t xml:space="preserve"> and</w:t>
      </w:r>
      <w:r w:rsidRPr="009A3A31">
        <w:rPr>
          <w:rStyle w:val="None"/>
          <w:rFonts w:asciiTheme="minorHAnsi" w:hAnsiTheme="minorHAnsi" w:cstheme="minorHAnsi"/>
          <w:color w:val="auto"/>
        </w:rPr>
        <w:t xml:space="preserve"> examine </w:t>
      </w:r>
      <w:r w:rsidR="46E25274" w:rsidRPr="009A3A31">
        <w:rPr>
          <w:rStyle w:val="None"/>
          <w:rFonts w:asciiTheme="minorHAnsi" w:hAnsiTheme="minorHAnsi" w:cstheme="minorHAnsi"/>
          <w:color w:val="auto"/>
        </w:rPr>
        <w:t xml:space="preserve">them </w:t>
      </w:r>
      <w:r w:rsidRPr="009A3A31">
        <w:rPr>
          <w:rStyle w:val="None"/>
          <w:rFonts w:asciiTheme="minorHAnsi" w:hAnsiTheme="minorHAnsi" w:cstheme="minorHAnsi"/>
          <w:color w:val="auto"/>
        </w:rPr>
        <w:t xml:space="preserve">under </w:t>
      </w:r>
      <w:r w:rsidR="00BB256F" w:rsidRPr="009A3A31">
        <w:rPr>
          <w:rStyle w:val="None"/>
          <w:rFonts w:asciiTheme="minorHAnsi" w:hAnsiTheme="minorHAnsi" w:cstheme="minorHAnsi"/>
          <w:color w:val="auto"/>
        </w:rPr>
        <w:t xml:space="preserve">a </w:t>
      </w:r>
      <w:r w:rsidR="00DA66BD" w:rsidRPr="009A3A31">
        <w:rPr>
          <w:rStyle w:val="None"/>
          <w:rFonts w:asciiTheme="minorHAnsi" w:hAnsiTheme="minorHAnsi" w:cstheme="minorHAnsi"/>
          <w:color w:val="auto"/>
        </w:rPr>
        <w:t xml:space="preserve">fluorescent </w:t>
      </w:r>
      <w:r w:rsidRPr="009A3A31">
        <w:rPr>
          <w:rStyle w:val="None"/>
          <w:rFonts w:asciiTheme="minorHAnsi" w:hAnsiTheme="minorHAnsi" w:cstheme="minorHAnsi"/>
          <w:color w:val="auto"/>
        </w:rPr>
        <w:t>microscope</w:t>
      </w:r>
      <w:r w:rsidR="5ACFD4DB" w:rsidRPr="009A3A31">
        <w:rPr>
          <w:rStyle w:val="None"/>
          <w:rFonts w:asciiTheme="minorHAnsi" w:hAnsiTheme="minorHAnsi" w:cstheme="minorHAnsi"/>
          <w:color w:val="auto"/>
        </w:rPr>
        <w:t xml:space="preserve"> with</w:t>
      </w:r>
      <w:r w:rsidR="281B2E66"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rPr>
        <w:t xml:space="preserve">the </w:t>
      </w:r>
      <w:r w:rsidR="00DA66BD" w:rsidRPr="009A3A31">
        <w:rPr>
          <w:rStyle w:val="None"/>
          <w:rFonts w:asciiTheme="minorHAnsi" w:hAnsiTheme="minorHAnsi" w:cstheme="minorHAnsi"/>
          <w:color w:val="auto"/>
        </w:rPr>
        <w:t>same laser setting for normal and injured eyes</w:t>
      </w:r>
      <w:r w:rsidRPr="009A3A31">
        <w:rPr>
          <w:rStyle w:val="None"/>
          <w:rFonts w:asciiTheme="minorHAnsi" w:hAnsiTheme="minorHAnsi" w:cstheme="minorHAnsi"/>
          <w:color w:val="auto"/>
        </w:rPr>
        <w:t>.</w:t>
      </w:r>
    </w:p>
    <w:p w14:paraId="3C607AD4" w14:textId="77777777" w:rsidR="007C2200" w:rsidRPr="009A3A31" w:rsidRDefault="007C2200" w:rsidP="00D45B02">
      <w:pPr>
        <w:pStyle w:val="BodyA"/>
        <w:jc w:val="both"/>
        <w:rPr>
          <w:rStyle w:val="None"/>
          <w:rFonts w:asciiTheme="minorHAnsi" w:hAnsiTheme="minorHAnsi" w:cstheme="minorHAnsi"/>
          <w:color w:val="auto"/>
        </w:rPr>
      </w:pPr>
    </w:p>
    <w:p w14:paraId="5C54DCC6" w14:textId="151DAFAD" w:rsidR="007C2200" w:rsidRPr="009A3A31" w:rsidRDefault="003B561B" w:rsidP="00D45B02">
      <w:pPr>
        <w:pStyle w:val="BodyA"/>
        <w:jc w:val="both"/>
        <w:rPr>
          <w:rStyle w:val="None"/>
          <w:rFonts w:asciiTheme="minorHAnsi" w:hAnsiTheme="minorHAnsi" w:cstheme="minorHAnsi"/>
          <w:b/>
          <w:bCs/>
          <w:color w:val="auto"/>
        </w:rPr>
      </w:pPr>
      <w:r w:rsidRPr="009A3A31">
        <w:rPr>
          <w:rStyle w:val="None"/>
          <w:rFonts w:asciiTheme="minorHAnsi" w:hAnsiTheme="minorHAnsi" w:cstheme="minorHAnsi"/>
          <w:b/>
          <w:bCs/>
          <w:color w:val="auto"/>
        </w:rPr>
        <w:t>R</w:t>
      </w:r>
      <w:r w:rsidR="00DE0126" w:rsidRPr="009A3A31">
        <w:rPr>
          <w:rStyle w:val="None"/>
          <w:rFonts w:asciiTheme="minorHAnsi" w:hAnsiTheme="minorHAnsi" w:cstheme="minorHAnsi"/>
          <w:b/>
          <w:bCs/>
          <w:color w:val="auto"/>
        </w:rPr>
        <w:t>EPRESENTATIVE RESULTS</w:t>
      </w:r>
      <w:r w:rsidRPr="009A3A31">
        <w:rPr>
          <w:rStyle w:val="None"/>
          <w:rFonts w:asciiTheme="minorHAnsi" w:hAnsiTheme="minorHAnsi" w:cstheme="minorHAnsi"/>
          <w:b/>
          <w:bCs/>
          <w:color w:val="auto"/>
        </w:rPr>
        <w:t>:</w:t>
      </w:r>
    </w:p>
    <w:p w14:paraId="4CC84C49" w14:textId="2EE948FB" w:rsidR="00C91105" w:rsidRPr="009A3A31" w:rsidRDefault="009F6517"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 xml:space="preserve">The efficacy of the method in inducing </w:t>
      </w:r>
      <w:r w:rsidR="009D21BF" w:rsidRPr="009A3A31">
        <w:rPr>
          <w:rStyle w:val="None"/>
          <w:rFonts w:asciiTheme="minorHAnsi" w:hAnsiTheme="minorHAnsi" w:cstheme="minorHAnsi"/>
          <w:color w:val="auto"/>
          <w:u w:color="333333"/>
          <w:shd w:val="clear" w:color="auto" w:fill="FFFFFF"/>
        </w:rPr>
        <w:t>limbal stem cell deficiency (</w:t>
      </w:r>
      <w:r w:rsidRPr="009A3A31">
        <w:rPr>
          <w:rStyle w:val="None"/>
          <w:rFonts w:asciiTheme="minorHAnsi" w:hAnsiTheme="minorHAnsi" w:cstheme="minorHAnsi"/>
          <w:color w:val="auto"/>
          <w:u w:color="333333"/>
          <w:shd w:val="clear" w:color="auto" w:fill="FFFFFF"/>
        </w:rPr>
        <w:t>LSCD</w:t>
      </w:r>
      <w:r w:rsidR="009D21BF" w:rsidRPr="009A3A31">
        <w:rPr>
          <w:rStyle w:val="None"/>
          <w:rFonts w:asciiTheme="minorHAnsi" w:hAnsiTheme="minorHAnsi" w:cstheme="minorHAnsi"/>
          <w:color w:val="auto"/>
          <w:u w:color="333333"/>
          <w:shd w:val="clear" w:color="auto" w:fill="FFFFFF"/>
        </w:rPr>
        <w:t>)</w:t>
      </w:r>
      <w:r w:rsidRPr="009A3A31">
        <w:rPr>
          <w:rStyle w:val="None"/>
          <w:rFonts w:asciiTheme="minorHAnsi" w:hAnsiTheme="minorHAnsi" w:cstheme="minorHAnsi"/>
          <w:color w:val="auto"/>
          <w:u w:color="333333"/>
          <w:shd w:val="clear" w:color="auto" w:fill="FFFFFF"/>
        </w:rPr>
        <w:t xml:space="preserve"> was assessed by evaluating the clinical and histological signs of LSCD.</w:t>
      </w:r>
      <w:r w:rsidR="00510F1F" w:rsidRPr="009A3A31">
        <w:rPr>
          <w:rStyle w:val="None"/>
          <w:rFonts w:asciiTheme="minorHAnsi" w:hAnsiTheme="minorHAnsi" w:cstheme="minorHAnsi"/>
          <w:color w:val="auto"/>
          <w:u w:color="333333"/>
          <w:shd w:val="clear" w:color="auto" w:fill="FFFFFF"/>
        </w:rPr>
        <w:t xml:space="preserve"> Clinical assessment was done by </w:t>
      </w:r>
      <w:r w:rsidR="00CC57A6" w:rsidRPr="009A3A31">
        <w:rPr>
          <w:rStyle w:val="None"/>
          <w:rFonts w:asciiTheme="minorHAnsi" w:hAnsiTheme="minorHAnsi" w:cstheme="minorHAnsi"/>
          <w:color w:val="auto"/>
          <w:u w:color="333333"/>
          <w:shd w:val="clear" w:color="auto" w:fill="FFFFFF"/>
        </w:rPr>
        <w:t>s</w:t>
      </w:r>
      <w:r w:rsidR="00B96266" w:rsidRPr="009A3A31">
        <w:rPr>
          <w:rStyle w:val="None"/>
          <w:rFonts w:asciiTheme="minorHAnsi" w:hAnsiTheme="minorHAnsi" w:cstheme="minorHAnsi"/>
          <w:color w:val="auto"/>
          <w:u w:color="333333"/>
          <w:shd w:val="clear" w:color="auto" w:fill="FFFFFF"/>
        </w:rPr>
        <w:t>lit</w:t>
      </w:r>
      <w:r w:rsidR="00304C90" w:rsidRPr="009A3A31">
        <w:rPr>
          <w:rStyle w:val="None"/>
          <w:rFonts w:asciiTheme="minorHAnsi" w:hAnsiTheme="minorHAnsi" w:cstheme="minorHAnsi"/>
          <w:color w:val="auto"/>
          <w:u w:color="333333"/>
          <w:shd w:val="clear" w:color="auto" w:fill="FFFFFF"/>
        </w:rPr>
        <w:t xml:space="preserve">-lamp microscopy and </w:t>
      </w:r>
      <w:r w:rsidR="008A24D7" w:rsidRPr="009A3A31">
        <w:rPr>
          <w:rStyle w:val="None"/>
          <w:rFonts w:asciiTheme="minorHAnsi" w:hAnsiTheme="minorHAnsi" w:cstheme="minorHAnsi"/>
          <w:color w:val="auto"/>
          <w:u w:color="333333"/>
          <w:shd w:val="clear" w:color="auto" w:fill="FFFFFF"/>
        </w:rPr>
        <w:t xml:space="preserve">anterior segment- </w:t>
      </w:r>
      <w:r w:rsidR="00CC57A6" w:rsidRPr="009A3A31">
        <w:rPr>
          <w:rStyle w:val="None"/>
          <w:rFonts w:asciiTheme="minorHAnsi" w:hAnsiTheme="minorHAnsi" w:cstheme="minorHAnsi"/>
          <w:color w:val="auto"/>
          <w:u w:color="333333"/>
          <w:shd w:val="clear" w:color="auto" w:fill="FFFFFF"/>
        </w:rPr>
        <w:t>o</w:t>
      </w:r>
      <w:r w:rsidR="008A24D7" w:rsidRPr="009A3A31">
        <w:rPr>
          <w:rStyle w:val="None"/>
          <w:rFonts w:asciiTheme="minorHAnsi" w:hAnsiTheme="minorHAnsi" w:cstheme="minorHAnsi"/>
          <w:color w:val="auto"/>
          <w:u w:color="333333"/>
          <w:shd w:val="clear" w:color="auto" w:fill="FFFFFF"/>
        </w:rPr>
        <w:t xml:space="preserve">ptical </w:t>
      </w:r>
      <w:r w:rsidR="00CC57A6" w:rsidRPr="009A3A31">
        <w:rPr>
          <w:rStyle w:val="None"/>
          <w:rFonts w:asciiTheme="minorHAnsi" w:hAnsiTheme="minorHAnsi" w:cstheme="minorHAnsi"/>
          <w:color w:val="auto"/>
          <w:u w:color="333333"/>
          <w:shd w:val="clear" w:color="auto" w:fill="FFFFFF"/>
        </w:rPr>
        <w:t>c</w:t>
      </w:r>
      <w:r w:rsidR="008A24D7" w:rsidRPr="009A3A31">
        <w:rPr>
          <w:rStyle w:val="None"/>
          <w:rFonts w:asciiTheme="minorHAnsi" w:hAnsiTheme="minorHAnsi" w:cstheme="minorHAnsi"/>
          <w:color w:val="auto"/>
          <w:u w:color="333333"/>
          <w:shd w:val="clear" w:color="auto" w:fill="FFFFFF"/>
        </w:rPr>
        <w:t xml:space="preserve">oherence </w:t>
      </w:r>
      <w:r w:rsidR="00CC57A6" w:rsidRPr="009A3A31">
        <w:rPr>
          <w:rStyle w:val="None"/>
          <w:rFonts w:asciiTheme="minorHAnsi" w:hAnsiTheme="minorHAnsi" w:cstheme="minorHAnsi"/>
          <w:color w:val="auto"/>
          <w:u w:color="333333"/>
          <w:shd w:val="clear" w:color="auto" w:fill="FFFFFF"/>
        </w:rPr>
        <w:t>t</w:t>
      </w:r>
      <w:r w:rsidR="003E6289" w:rsidRPr="009A3A31">
        <w:rPr>
          <w:rStyle w:val="None"/>
          <w:rFonts w:asciiTheme="minorHAnsi" w:hAnsiTheme="minorHAnsi" w:cstheme="minorHAnsi"/>
          <w:color w:val="auto"/>
          <w:u w:color="333333"/>
          <w:shd w:val="clear" w:color="auto" w:fill="FFFFFF"/>
        </w:rPr>
        <w:t>omography (AS</w:t>
      </w:r>
      <w:r w:rsidR="00F8436A" w:rsidRPr="009A3A31">
        <w:rPr>
          <w:rStyle w:val="None"/>
          <w:rFonts w:asciiTheme="minorHAnsi" w:hAnsiTheme="minorHAnsi" w:cstheme="minorHAnsi"/>
          <w:color w:val="auto"/>
          <w:u w:color="333333"/>
          <w:shd w:val="clear" w:color="auto" w:fill="FFFFFF"/>
        </w:rPr>
        <w:t>-</w:t>
      </w:r>
      <w:r w:rsidR="003E6289" w:rsidRPr="009A3A31">
        <w:rPr>
          <w:rStyle w:val="None"/>
          <w:rFonts w:asciiTheme="minorHAnsi" w:hAnsiTheme="minorHAnsi" w:cstheme="minorHAnsi"/>
          <w:color w:val="auto"/>
          <w:u w:color="333333"/>
          <w:shd w:val="clear" w:color="auto" w:fill="FFFFFF"/>
        </w:rPr>
        <w:t>OCT)</w:t>
      </w:r>
      <w:r w:rsidR="00304C90" w:rsidRPr="009A3A31">
        <w:rPr>
          <w:rStyle w:val="None"/>
          <w:rFonts w:asciiTheme="minorHAnsi" w:hAnsiTheme="minorHAnsi" w:cstheme="minorHAnsi"/>
          <w:color w:val="auto"/>
          <w:u w:color="333333"/>
          <w:shd w:val="clear" w:color="auto" w:fill="FFFFFF"/>
        </w:rPr>
        <w:t xml:space="preserve"> </w:t>
      </w:r>
      <w:r w:rsidR="00C91105" w:rsidRPr="009A3A31">
        <w:rPr>
          <w:rStyle w:val="None"/>
          <w:rFonts w:asciiTheme="minorHAnsi" w:hAnsiTheme="minorHAnsi" w:cstheme="minorHAnsi"/>
          <w:color w:val="auto"/>
          <w:u w:color="333333"/>
          <w:shd w:val="clear" w:color="auto" w:fill="FFFFFF"/>
        </w:rPr>
        <w:t>imag</w:t>
      </w:r>
      <w:r w:rsidR="00510F1F" w:rsidRPr="009A3A31">
        <w:rPr>
          <w:rStyle w:val="None"/>
          <w:rFonts w:asciiTheme="minorHAnsi" w:hAnsiTheme="minorHAnsi" w:cstheme="minorHAnsi"/>
          <w:color w:val="auto"/>
          <w:u w:color="333333"/>
          <w:shd w:val="clear" w:color="auto" w:fill="FFFFFF"/>
        </w:rPr>
        <w:t xml:space="preserve">ing </w:t>
      </w:r>
      <w:r w:rsidR="00C91105" w:rsidRPr="009A3A31">
        <w:rPr>
          <w:rStyle w:val="None"/>
          <w:rFonts w:asciiTheme="minorHAnsi" w:hAnsiTheme="minorHAnsi" w:cstheme="minorHAnsi"/>
          <w:color w:val="auto"/>
          <w:u w:color="333333"/>
          <w:shd w:val="clear" w:color="auto" w:fill="FFFFFF"/>
        </w:rPr>
        <w:t>(</w:t>
      </w:r>
      <w:r w:rsidR="00C91105" w:rsidRPr="009A3A31">
        <w:rPr>
          <w:rStyle w:val="None"/>
          <w:rFonts w:asciiTheme="minorHAnsi" w:hAnsiTheme="minorHAnsi" w:cstheme="minorHAnsi"/>
          <w:b/>
          <w:bCs/>
          <w:color w:val="auto"/>
          <w:u w:color="333333"/>
          <w:shd w:val="clear" w:color="auto" w:fill="FFFFFF"/>
        </w:rPr>
        <w:t>Figure 3</w:t>
      </w:r>
      <w:r w:rsidR="00C91105" w:rsidRPr="009A3A31">
        <w:rPr>
          <w:rStyle w:val="None"/>
          <w:rFonts w:asciiTheme="minorHAnsi" w:hAnsiTheme="minorHAnsi" w:cstheme="minorHAnsi"/>
          <w:color w:val="auto"/>
          <w:u w:color="333333"/>
          <w:shd w:val="clear" w:color="auto" w:fill="FFFFFF"/>
        </w:rPr>
        <w:t xml:space="preserve"> and </w:t>
      </w:r>
      <w:r w:rsidR="00DE0126" w:rsidRPr="009A3A31">
        <w:rPr>
          <w:rStyle w:val="None"/>
          <w:rFonts w:asciiTheme="minorHAnsi" w:hAnsiTheme="minorHAnsi" w:cstheme="minorHAnsi"/>
          <w:b/>
          <w:bCs/>
          <w:color w:val="auto"/>
          <w:u w:color="333333"/>
          <w:shd w:val="clear" w:color="auto" w:fill="FFFFFF"/>
        </w:rPr>
        <w:t xml:space="preserve">Figure </w:t>
      </w:r>
      <w:r w:rsidR="00C91105" w:rsidRPr="009A3A31">
        <w:rPr>
          <w:rStyle w:val="None"/>
          <w:rFonts w:asciiTheme="minorHAnsi" w:hAnsiTheme="minorHAnsi" w:cstheme="minorHAnsi"/>
          <w:b/>
          <w:bCs/>
          <w:color w:val="auto"/>
          <w:u w:color="333333"/>
          <w:shd w:val="clear" w:color="auto" w:fill="FFFFFF"/>
        </w:rPr>
        <w:t>4</w:t>
      </w:r>
      <w:r w:rsidR="00C91105" w:rsidRPr="009A3A31">
        <w:rPr>
          <w:rStyle w:val="None"/>
          <w:rFonts w:asciiTheme="minorHAnsi" w:hAnsiTheme="minorHAnsi" w:cstheme="minorHAnsi"/>
          <w:color w:val="auto"/>
          <w:u w:color="333333"/>
          <w:shd w:val="clear" w:color="auto" w:fill="FFFFFF"/>
        </w:rPr>
        <w:t xml:space="preserve">). </w:t>
      </w:r>
    </w:p>
    <w:p w14:paraId="67963CD0" w14:textId="77777777" w:rsidR="002253E8" w:rsidRPr="009A3A31" w:rsidRDefault="002253E8" w:rsidP="00D45B02">
      <w:pPr>
        <w:pStyle w:val="BodyA"/>
        <w:jc w:val="both"/>
        <w:rPr>
          <w:rStyle w:val="None"/>
          <w:rFonts w:asciiTheme="minorHAnsi" w:hAnsiTheme="minorHAnsi" w:cstheme="minorHAnsi"/>
          <w:color w:val="auto"/>
          <w:u w:color="333333"/>
          <w:shd w:val="clear" w:color="auto" w:fill="FFFFFF"/>
        </w:rPr>
      </w:pPr>
    </w:p>
    <w:p w14:paraId="0A49D078" w14:textId="3DCCF4CE" w:rsidR="007D1E27" w:rsidRPr="009A3A31" w:rsidRDefault="00304C90"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u w:color="333333"/>
          <w:shd w:val="clear" w:color="auto" w:fill="FFFFFF"/>
        </w:rPr>
        <w:t>Re-epithelialization occurred in a centripetal manner and was faster at the temporal part of the cornea compared to its nasal part. Injured eyes developed 2</w:t>
      </w:r>
      <w:r w:rsidRPr="009A3A31">
        <w:rPr>
          <w:rStyle w:val="None"/>
          <w:rFonts w:asciiTheme="minorHAnsi" w:hAnsiTheme="minorHAnsi" w:cstheme="minorHAnsi"/>
          <w:color w:val="auto"/>
          <w:u w:color="333333"/>
          <w:shd w:val="clear" w:color="auto" w:fill="FFFFFF"/>
          <w:vertAlign w:val="superscript"/>
        </w:rPr>
        <w:t>+</w:t>
      </w:r>
      <w:r w:rsidRPr="009A3A31">
        <w:rPr>
          <w:rStyle w:val="None"/>
          <w:rFonts w:asciiTheme="minorHAnsi" w:hAnsiTheme="minorHAnsi" w:cstheme="minorHAnsi"/>
          <w:color w:val="auto"/>
          <w:u w:color="333333"/>
          <w:shd w:val="clear" w:color="auto" w:fill="FFFFFF"/>
        </w:rPr>
        <w:t>-3</w:t>
      </w:r>
      <w:r w:rsidRPr="009A3A31">
        <w:rPr>
          <w:rStyle w:val="None"/>
          <w:rFonts w:asciiTheme="minorHAnsi" w:hAnsiTheme="minorHAnsi" w:cstheme="minorHAnsi"/>
          <w:color w:val="auto"/>
          <w:u w:color="333333"/>
          <w:shd w:val="clear" w:color="auto" w:fill="FFFFFF"/>
          <w:vertAlign w:val="superscript"/>
        </w:rPr>
        <w:t>+</w:t>
      </w:r>
      <w:r w:rsidRPr="009A3A31">
        <w:rPr>
          <w:rStyle w:val="None"/>
          <w:rFonts w:asciiTheme="minorHAnsi" w:hAnsiTheme="minorHAnsi" w:cstheme="minorHAnsi"/>
          <w:color w:val="auto"/>
          <w:u w:color="333333"/>
          <w:shd w:val="clear" w:color="auto" w:fill="FFFFFF"/>
        </w:rPr>
        <w:t xml:space="preserve"> corneal haze immediately after chemical injury (</w:t>
      </w:r>
      <w:r w:rsidRPr="009A3A31">
        <w:rPr>
          <w:rStyle w:val="None"/>
          <w:rFonts w:asciiTheme="minorHAnsi" w:hAnsiTheme="minorHAnsi" w:cstheme="minorHAnsi"/>
          <w:b/>
          <w:bCs/>
          <w:color w:val="auto"/>
          <w:u w:color="333333"/>
          <w:shd w:val="clear" w:color="auto" w:fill="FFFFFF"/>
        </w:rPr>
        <w:t>Figure 3</w:t>
      </w:r>
      <w:r w:rsidRPr="009A3A31">
        <w:rPr>
          <w:rStyle w:val="None"/>
          <w:rFonts w:asciiTheme="minorHAnsi" w:hAnsiTheme="minorHAnsi" w:cstheme="minorHAnsi"/>
          <w:color w:val="auto"/>
          <w:u w:color="333333"/>
          <w:shd w:val="clear" w:color="auto" w:fill="FFFFFF"/>
        </w:rPr>
        <w:t>). Epithelial cells migrated from the conjunctiva to the corneal surface following limbal injury</w:t>
      </w:r>
      <w:r w:rsidR="003C563F" w:rsidRPr="009A3A31">
        <w:rPr>
          <w:rStyle w:val="None"/>
          <w:rFonts w:asciiTheme="minorHAnsi" w:hAnsiTheme="minorHAnsi" w:cstheme="minorHAnsi"/>
          <w:color w:val="auto"/>
          <w:u w:color="333333"/>
          <w:shd w:val="clear" w:color="auto" w:fill="FFFFFF"/>
        </w:rPr>
        <w:t xml:space="preserve">. </w:t>
      </w:r>
      <w:r w:rsidRPr="009A3A31">
        <w:rPr>
          <w:rStyle w:val="None"/>
          <w:rFonts w:asciiTheme="minorHAnsi" w:hAnsiTheme="minorHAnsi" w:cstheme="minorHAnsi"/>
          <w:color w:val="auto"/>
          <w:shd w:val="clear" w:color="auto" w:fill="FFFFFF"/>
        </w:rPr>
        <w:t>The large corneal epithelial defect was re-epithelialized completely on days 12-14, which took longer compared to a corneal epithelial injury</w:t>
      </w:r>
      <w:r w:rsidR="00071D94" w:rsidRPr="009A3A31">
        <w:rPr>
          <w:rStyle w:val="None"/>
          <w:rFonts w:asciiTheme="minorHAnsi" w:hAnsiTheme="minorHAnsi" w:cstheme="minorHAnsi"/>
          <w:color w:val="auto"/>
        </w:rPr>
        <w:t xml:space="preserve"> </w:t>
      </w:r>
      <w:r w:rsidRPr="009A3A31">
        <w:rPr>
          <w:rStyle w:val="None"/>
          <w:rFonts w:asciiTheme="minorHAnsi" w:hAnsiTheme="minorHAnsi" w:cstheme="minorHAnsi"/>
          <w:color w:val="auto"/>
          <w:shd w:val="clear" w:color="auto" w:fill="FFFFFF"/>
        </w:rPr>
        <w:t>of similar size</w:t>
      </w:r>
      <w:r w:rsidR="003C563F" w:rsidRPr="009A3A31">
        <w:rPr>
          <w:rStyle w:val="None"/>
          <w:rFonts w:asciiTheme="minorHAnsi" w:hAnsiTheme="minorHAnsi" w:cstheme="minorHAnsi"/>
          <w:color w:val="auto"/>
          <w:shd w:val="clear" w:color="auto" w:fill="FFFFFF"/>
        </w:rPr>
        <w:t xml:space="preserve"> and </w:t>
      </w:r>
      <w:r w:rsidR="003C563F" w:rsidRPr="009A3A31">
        <w:rPr>
          <w:rStyle w:val="None"/>
          <w:rFonts w:asciiTheme="minorHAnsi" w:hAnsiTheme="minorHAnsi" w:cstheme="minorHAnsi"/>
          <w:color w:val="auto"/>
        </w:rPr>
        <w:t>intact basement membrane and stroma</w:t>
      </w:r>
      <w:r w:rsidRPr="009A3A31">
        <w:rPr>
          <w:rStyle w:val="None"/>
          <w:rFonts w:asciiTheme="minorHAnsi" w:hAnsiTheme="minorHAnsi" w:cstheme="minorHAnsi"/>
          <w:color w:val="auto"/>
          <w:shd w:val="clear" w:color="auto" w:fill="FFFFFF"/>
        </w:rPr>
        <w:t xml:space="preserve"> </w:t>
      </w:r>
      <w:r w:rsidR="003C563F" w:rsidRPr="009A3A31">
        <w:rPr>
          <w:rStyle w:val="None"/>
          <w:rFonts w:asciiTheme="minorHAnsi" w:hAnsiTheme="minorHAnsi" w:cstheme="minorHAnsi"/>
          <w:color w:val="auto"/>
          <w:shd w:val="clear" w:color="auto" w:fill="FFFFFF"/>
        </w:rPr>
        <w:t xml:space="preserve">which typically </w:t>
      </w:r>
      <w:r w:rsidRPr="009A3A31">
        <w:rPr>
          <w:rStyle w:val="None"/>
          <w:rFonts w:asciiTheme="minorHAnsi" w:hAnsiTheme="minorHAnsi" w:cstheme="minorHAnsi"/>
          <w:color w:val="auto"/>
          <w:shd w:val="clear" w:color="auto" w:fill="FFFFFF"/>
        </w:rPr>
        <w:t>healed within 5 days post-injury</w:t>
      </w:r>
      <w:r w:rsidR="00C9652A" w:rsidRPr="009A3A31">
        <w:rPr>
          <w:rStyle w:val="None"/>
          <w:rFonts w:asciiTheme="minorHAnsi" w:hAnsiTheme="minorHAnsi" w:cstheme="minorHAnsi"/>
          <w:color w:val="auto"/>
          <w:shd w:val="clear" w:color="auto" w:fill="FFFFFF"/>
        </w:rPr>
        <w:fldChar w:fldCharType="begin"/>
      </w:r>
      <w:r w:rsidR="005F3374" w:rsidRPr="009A3A31">
        <w:rPr>
          <w:rStyle w:val="None"/>
          <w:rFonts w:asciiTheme="minorHAnsi" w:hAnsiTheme="minorHAnsi" w:cstheme="minorHAnsi"/>
          <w:color w:val="auto"/>
          <w:shd w:val="clear" w:color="auto" w:fill="FFFFFF"/>
        </w:rPr>
        <w:instrText xml:space="preserve"> ADDIN ZOTERO_ITEM CSL_CITATION {"citationID":"FvFionBm","properties":{"formattedCitation":"\\super 8,9\\nosupersub{}","plainCitation":"8,9","noteIndex":0},"citationItems":[{"id":3105,"uris":["http://zotero.org/users/8722941/items/P2EXNVYB"],"itemData":{"id":3105,"type":"article-journal","abstract":"Corneal wound healing studies have a long history and rich literature that describes the data obtained over the past 70 years using many different species of animals and methods of injury. These studies have lead to reduced suffering and provided clues to treatments that are now helping patients live more productive lives. In spite of the progress made, further research is required since blindness and reduced quality of life due to corneal scarring still happens. The purpose of this review is to summarize what is known about different types of wound and animal models used to study corneal wound healing. The subject of corneal wound healing is broad and includes chemical and mechanical wound models. This review focuses on mechanical injury models involving debridement and keratectomy wounds to reflect the authors' expertise.","container-title":"Experimental Eye Research","DOI":"10.1016/j.exer.2014.02.007","ISSN":"0014-4835","journalAbbreviation":"Experimental Eye Research","language":"en","page":"178-193","source":"ScienceDirect","title":"Wounding the cornea to learn how it heals","URL":"https://www.sciencedirect.com/science/article/pii/S001448351400044X","volume":"121","author":[{"family":"Stepp","given":"Mary Ann"},{"family":"Zieske","given":"James D."},{"family":"Trinkaus-Randall","given":"Vickery"},{"family":"Kyne","given":"Briana M."},{"family":"Pal-Ghosh","given":"Sonali"},{"family":"Tadvalkar","given":"Gauri"},{"family":"Pajoohesh-Ganji","given":"Ahdeah"}],"accessed":{"date-parts":[["2022",8,21]]},"issued":{"date-parts":[["2014",4,1]]}}},{"id":5086,"uris":["http://zotero.org/users/8722941/items/UBXEPBN6"],"itemData":{"id":5086,"type":"article-journal","abstract":"The cornea is critical for vision, accounting for about two-thirds of the refractive power of the eye. Crucial to the role of the cornea in vision is its transparency. However, due to its external position, the cornea is highly susceptible to a wide variety of injuries that can lead to loss of corneal transparency and eventual blindness. Efficient corneal wound healing in response to these injuries is pivotal for maintaining corneal homeostasis and preservation of corneal transparency and refractive capabilities. In events of compromised corneal wound healing, the cornea becomes vulnerable to infections, ulcerations, and scarring. Given the fundamental importance of corneal wound healing to the preservation of corneal transparency and vision, a better understanding of the normal corneal wound healing process is a prerequisite to understanding impaired corneal wound healing associated with infection and disease. Towards this goal, murine models of corneal wounding have proven useful in furthering our understanding of the corneal wound healing mechanisms operating under normal physiological conditions. Here, a protocol for creating a central corneal epithelial abrasion in the mouse using a trephine and a blunt golf club spud is described. In this model, a 2 mm diameter circular trephine centered over the cornea is used to demarcate the wound area. The golf club spud is used with care to debride the epithelium and create a circular wound without damaging the corneal epithelial basement membrane. The resulting inflammatory response proceeds as a well-characterized cascade of cellular and molecular events that are critical for efficient wound healing. This simple corneal wound healing model is highly reproducible and well-published and is now being used to evaluate compromised corneal wound healing in the context of disease., Here, a protocol for creating a central corneal epithelial abrasion wound in the mouse using a trephine and a blunt golf club spud is described. This corneal wound healing model is highly reproducible and is now being used to evaluate compromised corneal wound healing in the context of diseases.","container-title":"Journal of visualized experiments : JoVE","DOI":"10.3791/63112","ISSN":"1940-087X","issue":"178","journalAbbreviation":"J Vis Exp","note":"PMID: 35037655\nPMCID: PMC9102860","page":"10.3791/63112","source":"PubMed Central","title":"An Epithelial Abrasion Model for Studying Corneal Wound Healing","URL":"https://www.ncbi.nlm.nih.gov/pmc/articles/PMC9102860/","author":[{"family":"Akowuah","given":"Prince K."},{"family":"De La Cruz","given":"Angie"},{"family":"Smith","given":"C. Wayne"},{"family":"Rumbaut","given":"Rolando E."},{"family":"Burns","given":"Alan R."}],"accessed":{"date-parts":[["2023",2,1]]},"issued":{"date-parts":[["2021",12,29]]}}}],"schema":"https://github.com/citation-style-language/schema/raw/master/csl-citation.json"} </w:instrText>
      </w:r>
      <w:r w:rsidR="00C9652A" w:rsidRPr="009A3A31">
        <w:rPr>
          <w:rStyle w:val="None"/>
          <w:rFonts w:asciiTheme="minorHAnsi" w:hAnsiTheme="minorHAnsi" w:cstheme="minorHAnsi"/>
          <w:color w:val="auto"/>
          <w:shd w:val="clear" w:color="auto" w:fill="FFFFFF"/>
        </w:rPr>
        <w:fldChar w:fldCharType="separate"/>
      </w:r>
      <w:r w:rsidR="00C9652A" w:rsidRPr="009A3A31">
        <w:rPr>
          <w:rFonts w:asciiTheme="minorHAnsi" w:hAnsiTheme="minorHAnsi" w:cstheme="minorHAnsi"/>
          <w:color w:val="auto"/>
          <w:vertAlign w:val="superscript"/>
        </w:rPr>
        <w:t>8,9</w:t>
      </w:r>
      <w:r w:rsidR="00C9652A" w:rsidRPr="009A3A31">
        <w:rPr>
          <w:rStyle w:val="None"/>
          <w:rFonts w:asciiTheme="minorHAnsi" w:hAnsiTheme="minorHAnsi" w:cstheme="minorHAnsi"/>
          <w:color w:val="auto"/>
          <w:shd w:val="clear" w:color="auto" w:fill="FFFFFF"/>
        </w:rPr>
        <w:fldChar w:fldCharType="end"/>
      </w:r>
      <w:r w:rsidRPr="009A3A31">
        <w:rPr>
          <w:rStyle w:val="None"/>
          <w:rFonts w:asciiTheme="minorHAnsi" w:hAnsiTheme="minorHAnsi" w:cstheme="minorHAnsi"/>
          <w:color w:val="auto"/>
          <w:shd w:val="clear" w:color="auto" w:fill="FFFFFF"/>
        </w:rPr>
        <w:t xml:space="preserve">. </w:t>
      </w:r>
      <w:r w:rsidR="00DE0684" w:rsidRPr="009A3A31">
        <w:rPr>
          <w:rStyle w:val="None"/>
          <w:rFonts w:asciiTheme="minorHAnsi" w:hAnsiTheme="minorHAnsi" w:cstheme="minorHAnsi"/>
          <w:color w:val="auto"/>
        </w:rPr>
        <w:t xml:space="preserve">Due to LSCD, </w:t>
      </w:r>
      <w:r w:rsidR="00434012" w:rsidRPr="009A3A31">
        <w:rPr>
          <w:rFonts w:asciiTheme="minorHAnsi" w:hAnsiTheme="minorHAnsi" w:cstheme="minorHAnsi"/>
          <w:color w:val="auto"/>
        </w:rPr>
        <w:t>50%</w:t>
      </w:r>
      <w:r w:rsidR="00DE0684" w:rsidRPr="009A3A31">
        <w:rPr>
          <w:rFonts w:asciiTheme="minorHAnsi" w:hAnsiTheme="minorHAnsi" w:cstheme="minorHAnsi"/>
          <w:color w:val="auto"/>
        </w:rPr>
        <w:t xml:space="preserve"> of the injured eyes developed persistent epithelial defect</w:t>
      </w:r>
      <w:r w:rsidR="60B6D534" w:rsidRPr="009A3A31">
        <w:rPr>
          <w:rFonts w:asciiTheme="minorHAnsi" w:hAnsiTheme="minorHAnsi" w:cstheme="minorHAnsi"/>
          <w:color w:val="auto"/>
        </w:rPr>
        <w:t>s</w:t>
      </w:r>
      <w:r w:rsidR="00DE0684" w:rsidRPr="009A3A31">
        <w:rPr>
          <w:rFonts w:asciiTheme="minorHAnsi" w:hAnsiTheme="minorHAnsi" w:cstheme="minorHAnsi"/>
          <w:color w:val="auto"/>
        </w:rPr>
        <w:t xml:space="preserve"> at the end of second week</w:t>
      </w:r>
      <w:r w:rsidR="009F6517" w:rsidRPr="009A3A31">
        <w:rPr>
          <w:rFonts w:asciiTheme="minorHAnsi" w:hAnsiTheme="minorHAnsi" w:cstheme="minorHAnsi"/>
          <w:color w:val="auto"/>
        </w:rPr>
        <w:t xml:space="preserve"> </w:t>
      </w:r>
      <w:r w:rsidR="007D1E27" w:rsidRPr="009A3A31">
        <w:rPr>
          <w:rFonts w:asciiTheme="minorHAnsi" w:hAnsiTheme="minorHAnsi" w:cstheme="minorHAnsi"/>
          <w:color w:val="auto"/>
        </w:rPr>
        <w:t>(</w:t>
      </w:r>
      <w:r w:rsidR="007D1E27" w:rsidRPr="009A3A31">
        <w:rPr>
          <w:rFonts w:asciiTheme="minorHAnsi" w:hAnsiTheme="minorHAnsi" w:cstheme="minorHAnsi"/>
          <w:b/>
          <w:bCs/>
          <w:color w:val="auto"/>
        </w:rPr>
        <w:t>Figure 3</w:t>
      </w:r>
      <w:r w:rsidR="007D1E27" w:rsidRPr="009A3A31">
        <w:rPr>
          <w:rFonts w:asciiTheme="minorHAnsi" w:hAnsiTheme="minorHAnsi" w:cstheme="minorHAnsi"/>
          <w:color w:val="auto"/>
        </w:rPr>
        <w:t>)</w:t>
      </w:r>
      <w:r w:rsidR="00DE0684" w:rsidRPr="009A3A31">
        <w:rPr>
          <w:rFonts w:asciiTheme="minorHAnsi" w:hAnsiTheme="minorHAnsi" w:cstheme="minorHAnsi"/>
          <w:color w:val="auto"/>
        </w:rPr>
        <w:t xml:space="preserve">. </w:t>
      </w:r>
      <w:r w:rsidRPr="009A3A31">
        <w:rPr>
          <w:rStyle w:val="None"/>
          <w:rFonts w:asciiTheme="minorHAnsi" w:hAnsiTheme="minorHAnsi" w:cstheme="minorHAnsi"/>
          <w:color w:val="auto"/>
          <w:shd w:val="clear" w:color="auto" w:fill="FFFFFF"/>
        </w:rPr>
        <w:t>Corneal edema was more prominent during the first</w:t>
      </w:r>
      <w:r w:rsidR="751B67F5" w:rsidRPr="009A3A31">
        <w:rPr>
          <w:rStyle w:val="None"/>
          <w:rFonts w:asciiTheme="minorHAnsi" w:hAnsiTheme="minorHAnsi" w:cstheme="minorHAnsi"/>
          <w:color w:val="auto"/>
          <w:shd w:val="clear" w:color="auto" w:fill="FFFFFF"/>
        </w:rPr>
        <w:t xml:space="preserve"> few</w:t>
      </w:r>
      <w:r w:rsidRPr="009A3A31">
        <w:rPr>
          <w:rStyle w:val="None"/>
          <w:rFonts w:asciiTheme="minorHAnsi" w:hAnsiTheme="minorHAnsi" w:cstheme="minorHAnsi"/>
          <w:color w:val="auto"/>
          <w:shd w:val="clear" w:color="auto" w:fill="FFFFFF"/>
        </w:rPr>
        <w:t xml:space="preserve"> </w:t>
      </w:r>
      <w:r w:rsidR="007D1E27" w:rsidRPr="009A3A31">
        <w:rPr>
          <w:rStyle w:val="None"/>
          <w:rFonts w:asciiTheme="minorHAnsi" w:hAnsiTheme="minorHAnsi" w:cstheme="minorHAnsi"/>
          <w:color w:val="auto"/>
        </w:rPr>
        <w:t>days</w:t>
      </w:r>
      <w:r w:rsidR="00DE0684" w:rsidRPr="009A3A31">
        <w:rPr>
          <w:rStyle w:val="None"/>
          <w:rFonts w:asciiTheme="minorHAnsi" w:hAnsiTheme="minorHAnsi" w:cstheme="minorHAnsi"/>
          <w:color w:val="auto"/>
        </w:rPr>
        <w:t xml:space="preserve"> (</w:t>
      </w:r>
      <w:r w:rsidR="00DE0684" w:rsidRPr="009A3A31">
        <w:rPr>
          <w:rStyle w:val="None"/>
          <w:rFonts w:asciiTheme="minorHAnsi" w:hAnsiTheme="minorHAnsi" w:cstheme="minorHAnsi"/>
          <w:b/>
          <w:bCs/>
          <w:color w:val="auto"/>
        </w:rPr>
        <w:t>Figure 3</w:t>
      </w:r>
      <w:r w:rsidR="007D1E27" w:rsidRPr="009A3A31">
        <w:rPr>
          <w:rStyle w:val="None"/>
          <w:rFonts w:asciiTheme="minorHAnsi" w:hAnsiTheme="minorHAnsi" w:cstheme="minorHAnsi"/>
          <w:b/>
          <w:bCs/>
          <w:color w:val="auto"/>
        </w:rPr>
        <w:t>,</w:t>
      </w:r>
      <w:r w:rsidR="00434012" w:rsidRPr="009A3A31">
        <w:rPr>
          <w:rStyle w:val="None"/>
          <w:rFonts w:asciiTheme="minorHAnsi" w:hAnsiTheme="minorHAnsi" w:cstheme="minorHAnsi"/>
          <w:b/>
          <w:bCs/>
          <w:color w:val="auto"/>
        </w:rPr>
        <w:t xml:space="preserve"> Figure </w:t>
      </w:r>
      <w:r w:rsidR="007D1E27" w:rsidRPr="009A3A31">
        <w:rPr>
          <w:rStyle w:val="None"/>
          <w:rFonts w:asciiTheme="minorHAnsi" w:hAnsiTheme="minorHAnsi" w:cstheme="minorHAnsi"/>
          <w:b/>
          <w:bCs/>
          <w:color w:val="auto"/>
        </w:rPr>
        <w:t>4</w:t>
      </w:r>
      <w:r w:rsidR="00DE0684" w:rsidRPr="009A3A31">
        <w:rPr>
          <w:rStyle w:val="None"/>
          <w:rFonts w:asciiTheme="minorHAnsi" w:hAnsiTheme="minorHAnsi" w:cstheme="minorHAnsi"/>
          <w:color w:val="auto"/>
        </w:rPr>
        <w:t>)</w:t>
      </w:r>
      <w:r w:rsidRPr="009A3A31">
        <w:rPr>
          <w:rStyle w:val="None"/>
          <w:rFonts w:asciiTheme="minorHAnsi" w:hAnsiTheme="minorHAnsi" w:cstheme="minorHAnsi"/>
          <w:color w:val="auto"/>
          <w:shd w:val="clear" w:color="auto" w:fill="FFFFFF"/>
        </w:rPr>
        <w:t xml:space="preserve">, whereas corneal fibrosis was more </w:t>
      </w:r>
      <w:proofErr w:type="spellStart"/>
      <w:r w:rsidR="00073182" w:rsidRPr="009A3A31">
        <w:rPr>
          <w:rFonts w:asciiTheme="minorHAnsi" w:eastAsia="Times New Roman" w:hAnsiTheme="minorHAnsi" w:cstheme="minorHAnsi"/>
          <w:snapToGrid w:val="0"/>
          <w:w w:val="0"/>
          <w:bdr w:val="none" w:sz="0" w:space="0" w:color="000000"/>
          <w:shd w:val="clear" w:color="000000" w:fill="000000"/>
          <w:lang w:val="x-none" w:eastAsia="x-none" w:bidi="x-none"/>
          <w14:textOutline w14:w="0" w14:cap="rnd" w14:cmpd="sng" w14:algn="ctr">
            <w14:noFill/>
            <w14:prstDash w14:val="solid"/>
            <w14:bevel/>
          </w14:textOutline>
        </w:rPr>
        <w:t>inin</w:t>
      </w:r>
      <w:r w:rsidR="00073182" w:rsidRPr="009A3A31">
        <w:rPr>
          <w:rStyle w:val="None"/>
          <w:rFonts w:asciiTheme="minorHAnsi" w:hAnsiTheme="minorHAnsi" w:cstheme="minorHAnsi"/>
          <w:color w:val="auto"/>
          <w:shd w:val="clear" w:color="auto" w:fill="FFFFFF"/>
        </w:rPr>
        <w:t>significant</w:t>
      </w:r>
      <w:proofErr w:type="spellEnd"/>
      <w:r w:rsidR="007D1E27" w:rsidRPr="009A3A31">
        <w:rPr>
          <w:rStyle w:val="None"/>
          <w:rFonts w:asciiTheme="minorHAnsi" w:hAnsiTheme="minorHAnsi" w:cstheme="minorHAnsi"/>
          <w:color w:val="auto"/>
        </w:rPr>
        <w:t xml:space="preserve"> at the second week that resulted in</w:t>
      </w:r>
      <w:r w:rsidRPr="009A3A31">
        <w:rPr>
          <w:rStyle w:val="None"/>
          <w:rFonts w:asciiTheme="minorHAnsi" w:hAnsiTheme="minorHAnsi" w:cstheme="minorHAnsi"/>
          <w:color w:val="auto"/>
          <w:shd w:val="clear" w:color="auto" w:fill="FFFFFF"/>
        </w:rPr>
        <w:t xml:space="preserve"> 4</w:t>
      </w:r>
      <w:r w:rsidRPr="009A3A31">
        <w:rPr>
          <w:rStyle w:val="None"/>
          <w:rFonts w:asciiTheme="minorHAnsi" w:hAnsiTheme="minorHAnsi" w:cstheme="minorHAnsi"/>
          <w:color w:val="auto"/>
          <w:shd w:val="clear" w:color="auto" w:fill="FFFFFF"/>
          <w:vertAlign w:val="superscript"/>
        </w:rPr>
        <w:t xml:space="preserve">+ </w:t>
      </w:r>
      <w:r w:rsidRPr="009A3A31">
        <w:rPr>
          <w:rStyle w:val="None"/>
          <w:rFonts w:asciiTheme="minorHAnsi" w:hAnsiTheme="minorHAnsi" w:cstheme="minorHAnsi"/>
          <w:color w:val="auto"/>
          <w:shd w:val="clear" w:color="auto" w:fill="FFFFFF"/>
        </w:rPr>
        <w:t>corneal opacity</w:t>
      </w:r>
      <w:r w:rsidR="009F6517" w:rsidRPr="009A3A31">
        <w:rPr>
          <w:rStyle w:val="None"/>
          <w:rFonts w:asciiTheme="minorHAnsi" w:hAnsiTheme="minorHAnsi" w:cstheme="minorHAnsi"/>
          <w:color w:val="auto"/>
        </w:rPr>
        <w:t xml:space="preserve"> in 100% of injured eyes</w:t>
      </w:r>
      <w:r w:rsidRPr="009A3A31">
        <w:rPr>
          <w:rStyle w:val="None"/>
          <w:rFonts w:asciiTheme="minorHAnsi" w:hAnsiTheme="minorHAnsi" w:cstheme="minorHAnsi"/>
          <w:color w:val="auto"/>
          <w:shd w:val="clear" w:color="auto" w:fill="FFFFFF"/>
        </w:rPr>
        <w:t xml:space="preserve">. </w:t>
      </w:r>
    </w:p>
    <w:p w14:paraId="7EB9A1E2" w14:textId="77777777" w:rsidR="00073182" w:rsidRPr="009A3A31" w:rsidRDefault="00073182" w:rsidP="00D45B02">
      <w:pPr>
        <w:pStyle w:val="BodyA"/>
        <w:jc w:val="both"/>
        <w:rPr>
          <w:rStyle w:val="None"/>
          <w:rFonts w:asciiTheme="minorHAnsi" w:hAnsiTheme="minorHAnsi" w:cstheme="minorHAnsi"/>
          <w:color w:val="auto"/>
          <w:u w:color="333333"/>
          <w:shd w:val="clear" w:color="auto" w:fill="FFFFFF"/>
        </w:rPr>
      </w:pPr>
    </w:p>
    <w:p w14:paraId="125A891B" w14:textId="5B1A36FD" w:rsidR="00830F2B" w:rsidRPr="009A3A31" w:rsidRDefault="00071D94"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rPr>
        <w:t xml:space="preserve">Early signs </w:t>
      </w:r>
      <w:r w:rsidR="00304C90" w:rsidRPr="009A3A31">
        <w:rPr>
          <w:rStyle w:val="None"/>
          <w:rFonts w:asciiTheme="minorHAnsi" w:hAnsiTheme="minorHAnsi" w:cstheme="minorHAnsi"/>
          <w:color w:val="auto"/>
          <w:shd w:val="clear" w:color="auto" w:fill="FFFFFF"/>
        </w:rPr>
        <w:t xml:space="preserve">of neovascularization (NV) </w:t>
      </w:r>
      <w:r w:rsidR="009F6517" w:rsidRPr="009A3A31">
        <w:rPr>
          <w:rStyle w:val="None"/>
          <w:rFonts w:asciiTheme="minorHAnsi" w:hAnsiTheme="minorHAnsi" w:cstheme="minorHAnsi"/>
          <w:color w:val="auto"/>
        </w:rPr>
        <w:t>were</w:t>
      </w:r>
      <w:r w:rsidR="00BB256F" w:rsidRPr="009A3A31">
        <w:rPr>
          <w:rStyle w:val="None"/>
          <w:rFonts w:asciiTheme="minorHAnsi" w:hAnsiTheme="minorHAnsi" w:cstheme="minorHAnsi"/>
          <w:color w:val="auto"/>
          <w:shd w:val="clear" w:color="auto" w:fill="FFFFFF"/>
        </w:rPr>
        <w:t xml:space="preserve"> </w:t>
      </w:r>
      <w:r w:rsidR="00304C90" w:rsidRPr="009A3A31">
        <w:rPr>
          <w:rStyle w:val="None"/>
          <w:rFonts w:asciiTheme="minorHAnsi" w:hAnsiTheme="minorHAnsi" w:cstheme="minorHAnsi"/>
          <w:color w:val="auto"/>
          <w:shd w:val="clear" w:color="auto" w:fill="FFFFFF"/>
        </w:rPr>
        <w:t xml:space="preserve">observed </w:t>
      </w:r>
      <w:r w:rsidR="005F3374" w:rsidRPr="009A3A31">
        <w:rPr>
          <w:rStyle w:val="None"/>
          <w:rFonts w:asciiTheme="minorHAnsi" w:hAnsiTheme="minorHAnsi" w:cstheme="minorHAnsi"/>
          <w:color w:val="auto"/>
        </w:rPr>
        <w:t xml:space="preserve">clinically and histologically, </w:t>
      </w:r>
      <w:r w:rsidR="00304C90" w:rsidRPr="009A3A31">
        <w:rPr>
          <w:rStyle w:val="None"/>
          <w:rFonts w:asciiTheme="minorHAnsi" w:hAnsiTheme="minorHAnsi" w:cstheme="minorHAnsi"/>
          <w:color w:val="auto"/>
          <w:shd w:val="clear" w:color="auto" w:fill="FFFFFF"/>
        </w:rPr>
        <w:t xml:space="preserve">24 h after chemical injury induction, as illustrated in </w:t>
      </w:r>
      <w:r w:rsidR="00304C90" w:rsidRPr="009A3A31">
        <w:rPr>
          <w:rStyle w:val="None"/>
          <w:rFonts w:asciiTheme="minorHAnsi" w:hAnsiTheme="minorHAnsi" w:cstheme="minorHAnsi"/>
          <w:b/>
          <w:bCs/>
          <w:color w:val="auto"/>
          <w:shd w:val="clear" w:color="auto" w:fill="FFFFFF"/>
        </w:rPr>
        <w:t>Figure</w:t>
      </w:r>
      <w:r w:rsidR="007D1E27" w:rsidRPr="009A3A31">
        <w:rPr>
          <w:rStyle w:val="None"/>
          <w:rFonts w:asciiTheme="minorHAnsi" w:hAnsiTheme="minorHAnsi" w:cstheme="minorHAnsi"/>
          <w:b/>
          <w:bCs/>
          <w:color w:val="auto"/>
        </w:rPr>
        <w:t xml:space="preserve"> 5</w:t>
      </w:r>
      <w:r w:rsidR="7E29FADC" w:rsidRPr="009A3A31">
        <w:rPr>
          <w:rStyle w:val="None"/>
          <w:rFonts w:asciiTheme="minorHAnsi" w:hAnsiTheme="minorHAnsi" w:cstheme="minorHAnsi"/>
          <w:color w:val="auto"/>
        </w:rPr>
        <w:t>,</w:t>
      </w:r>
      <w:r w:rsidR="00DE0684" w:rsidRPr="009A3A31">
        <w:rPr>
          <w:rStyle w:val="None"/>
          <w:rFonts w:asciiTheme="minorHAnsi" w:hAnsiTheme="minorHAnsi" w:cstheme="minorHAnsi"/>
          <w:color w:val="auto"/>
        </w:rPr>
        <w:t xml:space="preserve"> </w:t>
      </w:r>
      <w:r w:rsidR="005F3374" w:rsidRPr="009A3A31">
        <w:rPr>
          <w:rStyle w:val="None"/>
          <w:rFonts w:asciiTheme="minorHAnsi" w:hAnsiTheme="minorHAnsi" w:cstheme="minorHAnsi"/>
          <w:color w:val="auto"/>
        </w:rPr>
        <w:t xml:space="preserve">consistent with </w:t>
      </w:r>
      <w:r w:rsidR="5D7C6D75" w:rsidRPr="009A3A31">
        <w:rPr>
          <w:rStyle w:val="None"/>
          <w:rFonts w:asciiTheme="minorHAnsi" w:hAnsiTheme="minorHAnsi" w:cstheme="minorHAnsi"/>
          <w:color w:val="auto"/>
        </w:rPr>
        <w:t xml:space="preserve">the timeline of NV identified by </w:t>
      </w:r>
      <w:r w:rsidR="005F3374" w:rsidRPr="009A3A31">
        <w:rPr>
          <w:rStyle w:val="None"/>
          <w:rFonts w:asciiTheme="minorHAnsi" w:hAnsiTheme="minorHAnsi" w:cstheme="minorHAnsi"/>
          <w:color w:val="auto"/>
        </w:rPr>
        <w:t>K</w:t>
      </w:r>
      <w:r w:rsidR="144AACC5" w:rsidRPr="009A3A31">
        <w:rPr>
          <w:rStyle w:val="None"/>
          <w:rFonts w:asciiTheme="minorHAnsi" w:hAnsiTheme="minorHAnsi" w:cstheme="minorHAnsi"/>
          <w:color w:val="auto"/>
        </w:rPr>
        <w:t>vanta</w:t>
      </w:r>
      <w:r w:rsidR="005F3374" w:rsidRPr="009A3A31">
        <w:rPr>
          <w:rStyle w:val="None"/>
          <w:rFonts w:asciiTheme="minorHAnsi" w:hAnsiTheme="minorHAnsi" w:cstheme="minorHAnsi"/>
          <w:color w:val="auto"/>
        </w:rPr>
        <w:t xml:space="preserve"> et al</w:t>
      </w:r>
      <w:r w:rsidR="00C219C4" w:rsidRPr="009A3A31">
        <w:rPr>
          <w:rStyle w:val="None"/>
          <w:rFonts w:asciiTheme="minorHAnsi" w:hAnsiTheme="minorHAnsi" w:cstheme="minorHAnsi"/>
          <w:color w:val="auto"/>
        </w:rPr>
        <w:t>.</w:t>
      </w:r>
      <w:r w:rsidR="005F3374" w:rsidRPr="009A3A31">
        <w:rPr>
          <w:rStyle w:val="None"/>
          <w:rFonts w:asciiTheme="minorHAnsi" w:hAnsiTheme="minorHAnsi" w:cstheme="minorHAnsi"/>
          <w:color w:val="auto"/>
        </w:rPr>
        <w:t xml:space="preserve"> stud</w:t>
      </w:r>
      <w:r w:rsidRPr="009A3A31">
        <w:rPr>
          <w:rStyle w:val="None"/>
          <w:rFonts w:asciiTheme="minorHAnsi" w:hAnsiTheme="minorHAnsi" w:cstheme="minorHAnsi"/>
          <w:color w:val="auto"/>
        </w:rPr>
        <w:t>y</w:t>
      </w:r>
      <w:r w:rsidR="005F3374" w:rsidRPr="009A3A31">
        <w:rPr>
          <w:rStyle w:val="None"/>
          <w:rFonts w:asciiTheme="minorHAnsi" w:hAnsiTheme="minorHAnsi" w:cstheme="minorHAnsi"/>
          <w:color w:val="auto"/>
        </w:rPr>
        <w:t xml:space="preserve"> that showed sign of limbal NV 24 h after injury</w:t>
      </w:r>
      <w:r w:rsidR="007D1E27" w:rsidRPr="009A3A31">
        <w:rPr>
          <w:rStyle w:val="None"/>
          <w:rFonts w:asciiTheme="minorHAnsi" w:hAnsiTheme="minorHAnsi" w:cstheme="minorHAnsi"/>
          <w:color w:val="auto"/>
        </w:rPr>
        <w:fldChar w:fldCharType="begin"/>
      </w:r>
      <w:r w:rsidR="00216FDD" w:rsidRPr="009A3A31">
        <w:rPr>
          <w:rStyle w:val="None"/>
          <w:rFonts w:asciiTheme="minorHAnsi" w:hAnsiTheme="minorHAnsi" w:cstheme="minorHAnsi"/>
          <w:color w:val="auto"/>
          <w:shd w:val="clear" w:color="auto" w:fill="FFFFFF"/>
        </w:rPr>
        <w:instrText xml:space="preserve"> ADDIN ZOTERO_ITEM CSL_CITATION {"citationID":"fu4F8JDn","properties":{"formattedCitation":"\\super 22\\nosupersub{}","plainCitation":"22","noteIndex":0},"citationItems":[{"id":5636,"uris":["http://zotero.org/users/8722941/items/4CE9RM35"],"itemData":{"id":5636,"type":"article-journal","container-title":"Experimental Eye Research","DOI":"10.1006/exer.1999.0790","ISSN":"00144835","issue":"4","journalAbbreviation":"Experimental Eye Research","language":"en","page":"419-428","source":"DOI.org (Crossref)","title":"Expression of Matrix Metalloproteinase-2 (MMP-2) and Vascular Endothelial Growth Factor (VEGF) in Inflammation-associated Corneal Neovascularization","URL":"https://linkinghub.elsevier.com/retrieve/pii/S001448359990790X","volume":"70","author":[{"family":"Kvanta","given":"Anders"},{"family":"Sarman","given":"Sylvia"},{"family":"Fagerholm","given":"Per"},{"family":"Seregard","given":"Stefan"},{"family":"Steen","given":"Björn"}],"accessed":{"date-parts":[["2023",5,25]]},"issued":{"date-parts":[["2000",4]]}}}],"schema":"https://github.com/citation-style-language/schema/raw/master/csl-citation.json"} </w:instrText>
      </w:r>
      <w:r w:rsidR="007D1E27" w:rsidRPr="009A3A31">
        <w:rPr>
          <w:rStyle w:val="None"/>
          <w:rFonts w:asciiTheme="minorHAnsi" w:hAnsiTheme="minorHAnsi" w:cstheme="minorHAnsi"/>
          <w:color w:val="auto"/>
        </w:rPr>
        <w:fldChar w:fldCharType="separate"/>
      </w:r>
      <w:r w:rsidR="00216FDD" w:rsidRPr="009A3A31">
        <w:rPr>
          <w:rFonts w:asciiTheme="minorHAnsi" w:hAnsiTheme="minorHAnsi" w:cstheme="minorHAnsi"/>
          <w:color w:val="auto"/>
          <w:vertAlign w:val="superscript"/>
        </w:rPr>
        <w:t>22</w:t>
      </w:r>
      <w:r w:rsidR="007D1E27" w:rsidRPr="009A3A31">
        <w:rPr>
          <w:rStyle w:val="None"/>
          <w:rFonts w:asciiTheme="minorHAnsi" w:hAnsiTheme="minorHAnsi" w:cstheme="minorHAnsi"/>
          <w:color w:val="auto"/>
        </w:rPr>
        <w:fldChar w:fldCharType="end"/>
      </w:r>
      <w:r w:rsidR="00304C90" w:rsidRPr="009A3A31">
        <w:rPr>
          <w:rStyle w:val="None"/>
          <w:rFonts w:asciiTheme="minorHAnsi" w:hAnsiTheme="minorHAnsi" w:cstheme="minorHAnsi"/>
          <w:color w:val="auto"/>
          <w:shd w:val="clear" w:color="auto" w:fill="FFFFFF"/>
        </w:rPr>
        <w:t>.</w:t>
      </w:r>
      <w:r w:rsidR="00DE1120" w:rsidRPr="009A3A31">
        <w:rPr>
          <w:rStyle w:val="None"/>
          <w:rFonts w:asciiTheme="minorHAnsi" w:hAnsiTheme="minorHAnsi" w:cstheme="minorHAnsi"/>
          <w:color w:val="auto"/>
        </w:rPr>
        <w:t xml:space="preserve"> </w:t>
      </w:r>
      <w:r w:rsidR="009F6517" w:rsidRPr="009A3A31">
        <w:rPr>
          <w:rStyle w:val="None"/>
          <w:rFonts w:asciiTheme="minorHAnsi" w:hAnsiTheme="minorHAnsi" w:cstheme="minorHAnsi"/>
          <w:color w:val="auto"/>
        </w:rPr>
        <w:t>During the healing process, new vessels matured and by the 14th day after injury</w:t>
      </w:r>
      <w:r w:rsidR="5C3A4051" w:rsidRPr="009A3A31">
        <w:rPr>
          <w:rStyle w:val="None"/>
          <w:rFonts w:asciiTheme="minorHAnsi" w:hAnsiTheme="minorHAnsi" w:cstheme="minorHAnsi"/>
          <w:color w:val="auto"/>
        </w:rPr>
        <w:t>,</w:t>
      </w:r>
      <w:r w:rsidR="009F6517" w:rsidRPr="009A3A31">
        <w:rPr>
          <w:rStyle w:val="None"/>
          <w:rFonts w:asciiTheme="minorHAnsi" w:hAnsiTheme="minorHAnsi" w:cstheme="minorHAnsi"/>
          <w:color w:val="auto"/>
        </w:rPr>
        <w:t xml:space="preserve"> NV </w:t>
      </w:r>
      <w:r w:rsidR="7EAE2CFE" w:rsidRPr="009A3A31">
        <w:rPr>
          <w:rStyle w:val="None"/>
          <w:rFonts w:asciiTheme="minorHAnsi" w:hAnsiTheme="minorHAnsi" w:cstheme="minorHAnsi"/>
          <w:color w:val="auto"/>
        </w:rPr>
        <w:t xml:space="preserve">crossed </w:t>
      </w:r>
      <w:r w:rsidR="009F6517" w:rsidRPr="009A3A31">
        <w:rPr>
          <w:rStyle w:val="None"/>
          <w:rFonts w:asciiTheme="minorHAnsi" w:hAnsiTheme="minorHAnsi" w:cstheme="minorHAnsi"/>
          <w:color w:val="auto"/>
        </w:rPr>
        <w:t>the limbus</w:t>
      </w:r>
      <w:r w:rsidR="692929E8" w:rsidRPr="009A3A31">
        <w:rPr>
          <w:rStyle w:val="None"/>
          <w:rFonts w:asciiTheme="minorHAnsi" w:hAnsiTheme="minorHAnsi" w:cstheme="minorHAnsi"/>
          <w:color w:val="auto"/>
        </w:rPr>
        <w:t xml:space="preserve"> and</w:t>
      </w:r>
      <w:r w:rsidR="009F6517" w:rsidRPr="009A3A31">
        <w:rPr>
          <w:rStyle w:val="None"/>
          <w:rFonts w:asciiTheme="minorHAnsi" w:hAnsiTheme="minorHAnsi" w:cstheme="minorHAnsi"/>
          <w:color w:val="auto"/>
        </w:rPr>
        <w:t xml:space="preserve"> reach</w:t>
      </w:r>
      <w:r w:rsidR="5229EE15" w:rsidRPr="009A3A31">
        <w:rPr>
          <w:rStyle w:val="None"/>
          <w:rFonts w:asciiTheme="minorHAnsi" w:hAnsiTheme="minorHAnsi" w:cstheme="minorHAnsi"/>
          <w:color w:val="auto"/>
        </w:rPr>
        <w:t>ed</w:t>
      </w:r>
      <w:r w:rsidR="009F6517" w:rsidRPr="009A3A31">
        <w:rPr>
          <w:rStyle w:val="None"/>
          <w:rFonts w:asciiTheme="minorHAnsi" w:hAnsiTheme="minorHAnsi" w:cstheme="minorHAnsi"/>
          <w:color w:val="auto"/>
        </w:rPr>
        <w:t xml:space="preserve"> the central cornea. The limbus, which </w:t>
      </w:r>
      <w:r w:rsidR="7ED40EB0" w:rsidRPr="009A3A31">
        <w:rPr>
          <w:rStyle w:val="None"/>
          <w:rFonts w:asciiTheme="minorHAnsi" w:hAnsiTheme="minorHAnsi" w:cstheme="minorHAnsi"/>
          <w:color w:val="auto"/>
        </w:rPr>
        <w:t>defines</w:t>
      </w:r>
      <w:r w:rsidR="009F6517" w:rsidRPr="009A3A31">
        <w:rPr>
          <w:rStyle w:val="None"/>
          <w:rFonts w:asciiTheme="minorHAnsi" w:hAnsiTheme="minorHAnsi" w:cstheme="minorHAnsi"/>
          <w:color w:val="auto"/>
        </w:rPr>
        <w:t xml:space="preserve"> the boundary between the conjunctiva and cornea, was destroyed.</w:t>
      </w:r>
      <w:r w:rsidR="00830F2B" w:rsidRPr="009A3A31">
        <w:rPr>
          <w:rStyle w:val="None"/>
          <w:rFonts w:asciiTheme="minorHAnsi" w:hAnsiTheme="minorHAnsi" w:cstheme="minorHAnsi"/>
          <w:color w:val="auto"/>
        </w:rPr>
        <w:t xml:space="preserve"> </w:t>
      </w:r>
    </w:p>
    <w:p w14:paraId="6D51D761" w14:textId="77777777" w:rsidR="00830F2B" w:rsidRPr="009A3A31" w:rsidRDefault="00830F2B" w:rsidP="00D45B02">
      <w:pPr>
        <w:pStyle w:val="BodyA"/>
        <w:jc w:val="both"/>
        <w:rPr>
          <w:rStyle w:val="None"/>
          <w:rFonts w:asciiTheme="minorHAnsi" w:hAnsiTheme="minorHAnsi" w:cstheme="minorHAnsi"/>
          <w:color w:val="auto"/>
          <w:u w:color="333333"/>
          <w:shd w:val="clear" w:color="auto" w:fill="FFFFFF"/>
        </w:rPr>
      </w:pPr>
    </w:p>
    <w:p w14:paraId="3EE81A7A" w14:textId="356B6178" w:rsidR="000C4C7B" w:rsidRPr="009A3A31" w:rsidRDefault="00304C90" w:rsidP="00D45B02">
      <w:pPr>
        <w:pStyle w:val="BodyA"/>
        <w:jc w:val="both"/>
        <w:rPr>
          <w:rStyle w:val="None"/>
          <w:rFonts w:asciiTheme="minorHAnsi" w:hAnsiTheme="minorHAnsi" w:cstheme="minorHAnsi"/>
          <w:color w:val="auto"/>
        </w:rPr>
      </w:pPr>
      <w:r w:rsidRPr="009A3A31">
        <w:rPr>
          <w:rStyle w:val="None"/>
          <w:rFonts w:asciiTheme="minorHAnsi" w:hAnsiTheme="minorHAnsi" w:cstheme="minorHAnsi"/>
          <w:color w:val="auto"/>
          <w:shd w:val="clear" w:color="auto" w:fill="FFFFFF"/>
        </w:rPr>
        <w:t>Histological evidence of limbal stem cell deficiency and conjunctivalization were observed by the appearance of PAS+ goblet cells and stromal blood vessels</w:t>
      </w:r>
      <w:r w:rsidR="00830F2B" w:rsidRPr="009A3A31">
        <w:rPr>
          <w:rStyle w:val="None"/>
          <w:rFonts w:asciiTheme="minorHAnsi" w:hAnsiTheme="minorHAnsi" w:cstheme="minorHAnsi"/>
        </w:rPr>
        <w:fldChar w:fldCharType="begin"/>
      </w:r>
      <w:r w:rsidR="00830F2B" w:rsidRPr="009A3A31">
        <w:rPr>
          <w:rStyle w:val="None"/>
          <w:rFonts w:asciiTheme="minorHAnsi" w:hAnsiTheme="minorHAnsi" w:cstheme="minorHAnsi"/>
          <w:color w:val="auto"/>
        </w:rPr>
        <w:instrText xml:space="preserve"> ADDIN ZOTERO_ITEM CSL_CITATION {"citationID":"PYw19Z9E","properties":{"formattedCitation":"\\super 23\\uc0\\u8211{}26\\nosupersub{}","plainCitation":"23–26","noteIndex":0},"citationItems":[{"id":4132,"uris":["http://zotero.org/users/8722941/items/RELYCPZG"],"itemData":{"id":4132,"type":"article-journal","abstract":"After debridement of the entire corneal epithelium with n-heptanol, two groups of rabbit corneas were segregated according to the extent of corneal neovascularization. Using a new topographic goblet-cell counting method and routine histology, the authors have reexamined the process of conjunctival transdifferentiation and compared the changes of goblet-cell density and morphology between nonvascularized and vascularized groups for a follow-up period of 167 days. Analysis of the total goblet-cell density disclosed that no goblet cells appeared on the corneal surface during the entire period of reepithelialization. After that, two phases were identified with respect to goblet-cell density: phase I (day 0-17) and phase II (after day 17). In phase I, both groups had a similar surge of goblet cells, with the peak occurring between days 7 and 11, suggesting little correlation with vascularization. Morphologic studies indicated the presence of a prominent centripetal cellular migration. In phase II, the nonvascularized group showed a rapid decline in goblet-cell density, and as a result the morphologic transdifferentiation into a cornea-like epithelium was completed on day 43. The changes of goblet cells to a smaller size and the presence of a more acidic mucin in the centrifugal receding zone, suggested that transdifferentiation on nonvascularized corneas is a process involving changes of cellular differentiation. In contrast, the vascularized group maintained a high plateau of goblet-cell density and an epithelium with conjunctival characteristics until day 167. This result disclosed that retardation of conjunctival transdifferentiation by corneal vascularization was in phase II. The possible role of vascularization in the modulation of conjunctival transdifferentiation is discussed.","container-title":"Investigative Ophthalmology &amp; Visual Science","ISSN":"1552-5783","issue":"10","journalAbbreviation":"Investigative Ophthalmology &amp; Visual Science","page":"1168-1176","source":"Silverchair","title":"Goblet cell density and vascularization during conjunctival transdifferentiation.","volume":"25","author":[{"family":"Tseng","given":"S C"},{"family":"Hirst","given":"L W"},{"family":"Farazdaghi","given":"M"},{"family":"Green","given":"W R"}],"issued":{"date-parts":[["1984",10,1]]}}},{"id":3259,"uris":["http://zotero.org/users/8722941/items/ZUBQBMLX"],"itemData":{"id":3259,"type":"article-journal","container-title":"Investigative ophthalmology &amp; visual science","issue":"1","note":"ISBN: 1552-5783\npublisher: The Association for Research in Vision and Ophthalmology","page":"96-105","title":"Corneal epithelial wound healing in the absence of limbal epithelium.","volume":"32","author":[{"family":"Huang","given":"A. J."},{"family":"Tseng","given":"S. C."}],"issued":{"date-parts":[["1991"]]}}},{"id":5099,"uris":["http://zotero.org/users/8722941/items/UBUZ48TW"],"itemData":{"id":5099,"type":"article-journal","abstract":"BACKGROUND: Corneal renewal and repair are mediated by stem cells of the limbus, the narrow zone between the cornea and the bulbar conjunctiva. Ocular burns may destroy the limbus, causing limbal stem-cell deficiency. We investigated the long-term clinical results of cell therapy in patients with burn-related corneal destruction associated with limbal stem-cell deficiency, a highly disabling ocular disease. METHODS: We used autologous limbal stem cells cultivated on fibrin to treat 112 patients with corneal damage, most of whom had burn-dependent limbal stem-cell deficiency. Clinical results were assessed by means of Kaplan - Meier, Kruskal - Wallis, and univariate and multivariate logistic-regression analyses. We also assessed the clinical outcome according to the percentage of holoclone-forming stem cells, detected as cells that stain intensely (p63-bright cells) in the cultures. RESULTS: Permanent restoration of a transparent, renewing corneal epithelium was attained in 76.6% of eyes. The failures occurred within the first year. Restored eyes remained stable over time, with up to 10 years of follow-up (mean, 2.91±1.99; median, 1.93). In post hoc analyses, success - that is, the generation of normal epithelium on donor stroma - was associated with the percentage of p63-bright holoclone-forming stem cells in culture. Cultures in which p63-bright cells constituted more than 3% of the total number of clonogenic cells were associated with successful transplantation in 78% of patients. In contrast, cultures in which such cells made up 3% or less of the total number of cells were associated with successful transplantation in only 11% of patients. Graft failure was also associated with the type of initial ocular damage and postoperative complications. CONCLUSIONS: Cultures of limbal stem cells represent a source of cells for transplantation in the treatment of destruction of the human cornea due to burns. Copyright © 2010 Massachusetts Medical Society.","archive":"Scopus","container-title":"New England Journal of Medicine","DOI":"10.1056/NEJMoa0905955","ISSN":"0028-4793","issue":"2","language":"English","page":"147-155","source":"Scopus","title":"Limbal stem-cell therapy and long-term corneal regeneration","volume":"363","author":[{"family":"Rama","given":"P."},{"family":"Matuska","given":"S."},{"family":"Paganoni","given":"G."},{"family":"Spinelli","given":"A."},{"family":"De Luca","given":"M."},{"family":"Pellegrini","given":"G."}],"issued":{"date-parts":[["2010"]]}}},{"id":5098,"uris":["http://zotero.org/users/8722941/items/DIJZNVZM"],"itemData":{"id":5098,"type":"article-journal","container-title":"Cornea","issue":"3","note":"publisher: NIH Public Access","page":"364","title":"Global consensus on the definition, classification, diagnosis and staging of limbal stem cell deficiency","volume":"38","author":[{"family":"Deng","given":"Sophie X."},{"family":"Borderie","given":"Vincent"},{"family":"Chan","given":"Clara C."},{"family":"Dana","given":"Reza"},{"family":"Figueiredo","given":"Francisco C."},{"family":"Gomes","given":"José AP"},{"family":"Pellegrini","given":"Graziella"},{"family":"Shimmura","given":"Shigeto"},{"family":"Kruse","given":"Friedrich E."}],"issued":{"date-parts":[["2019"]]}}}],"schema":"https://github.com/citation-style-language/schema/raw/master/csl-citation.json"} </w:instrText>
      </w:r>
      <w:r w:rsidR="00830F2B" w:rsidRPr="009A3A31">
        <w:rPr>
          <w:rStyle w:val="None"/>
          <w:rFonts w:asciiTheme="minorHAnsi" w:hAnsiTheme="minorHAnsi" w:cstheme="minorHAnsi"/>
        </w:rPr>
        <w:fldChar w:fldCharType="separate"/>
      </w:r>
      <w:r w:rsidR="008A24D7" w:rsidRPr="009A3A31">
        <w:rPr>
          <w:rFonts w:asciiTheme="minorHAnsi" w:hAnsiTheme="minorHAnsi" w:cstheme="minorHAnsi"/>
          <w:color w:val="auto"/>
          <w:vertAlign w:val="superscript"/>
        </w:rPr>
        <w:t>23–26</w:t>
      </w:r>
      <w:r w:rsidR="00830F2B" w:rsidRPr="009A3A31">
        <w:rPr>
          <w:rStyle w:val="None"/>
          <w:rFonts w:asciiTheme="minorHAnsi" w:hAnsiTheme="minorHAnsi" w:cstheme="minorHAnsi"/>
        </w:rPr>
        <w:fldChar w:fldCharType="end"/>
      </w:r>
      <w:r w:rsidRPr="009A3A31">
        <w:rPr>
          <w:rStyle w:val="None"/>
          <w:rFonts w:asciiTheme="minorHAnsi" w:hAnsiTheme="minorHAnsi" w:cstheme="minorHAnsi"/>
          <w:color w:val="auto"/>
          <w:shd w:val="clear" w:color="auto" w:fill="FFFFFF"/>
        </w:rPr>
        <w:t xml:space="preserve">. </w:t>
      </w:r>
      <w:r w:rsidR="0FD85801" w:rsidRPr="009A3A31">
        <w:rPr>
          <w:rStyle w:val="None"/>
          <w:rFonts w:asciiTheme="minorHAnsi" w:hAnsiTheme="minorHAnsi" w:cstheme="minorHAnsi"/>
          <w:color w:val="auto"/>
        </w:rPr>
        <w:t>G</w:t>
      </w:r>
      <w:r w:rsidR="008A24D7" w:rsidRPr="009A3A31">
        <w:rPr>
          <w:rStyle w:val="None"/>
          <w:rFonts w:asciiTheme="minorHAnsi" w:hAnsiTheme="minorHAnsi" w:cstheme="minorHAnsi"/>
          <w:color w:val="auto"/>
        </w:rPr>
        <w:t>oblet cells</w:t>
      </w:r>
      <w:r w:rsidRPr="009A3A31">
        <w:rPr>
          <w:rStyle w:val="None"/>
          <w:rFonts w:asciiTheme="minorHAnsi" w:hAnsiTheme="minorHAnsi" w:cstheme="minorHAnsi"/>
          <w:color w:val="auto"/>
          <w:shd w:val="clear" w:color="auto" w:fill="FFFFFF"/>
        </w:rPr>
        <w:t xml:space="preserve"> </w:t>
      </w:r>
      <w:r w:rsidR="43BAD6FD" w:rsidRPr="009A3A31">
        <w:rPr>
          <w:rStyle w:val="None"/>
          <w:rFonts w:asciiTheme="minorHAnsi" w:hAnsiTheme="minorHAnsi" w:cstheme="minorHAnsi"/>
          <w:color w:val="auto"/>
          <w:shd w:val="clear" w:color="auto" w:fill="FFFFFF"/>
        </w:rPr>
        <w:t xml:space="preserve">were </w:t>
      </w:r>
      <w:r w:rsidR="44E52B31" w:rsidRPr="009A3A31">
        <w:rPr>
          <w:rStyle w:val="None"/>
          <w:rFonts w:asciiTheme="minorHAnsi" w:hAnsiTheme="minorHAnsi" w:cstheme="minorHAnsi"/>
          <w:color w:val="auto"/>
          <w:shd w:val="clear" w:color="auto" w:fill="FFFFFF"/>
        </w:rPr>
        <w:t xml:space="preserve">observed </w:t>
      </w:r>
      <w:r w:rsidRPr="009A3A31">
        <w:rPr>
          <w:rStyle w:val="None"/>
          <w:rFonts w:asciiTheme="minorHAnsi" w:hAnsiTheme="minorHAnsi" w:cstheme="minorHAnsi"/>
          <w:color w:val="auto"/>
          <w:shd w:val="clear" w:color="auto" w:fill="FFFFFF"/>
        </w:rPr>
        <w:t xml:space="preserve">in </w:t>
      </w:r>
      <w:r w:rsidR="57A3FCF4" w:rsidRPr="009A3A31">
        <w:rPr>
          <w:rStyle w:val="None"/>
          <w:rFonts w:asciiTheme="minorHAnsi" w:hAnsiTheme="minorHAnsi" w:cstheme="minorHAnsi"/>
          <w:color w:val="auto"/>
          <w:shd w:val="clear" w:color="auto" w:fill="FFFFFF"/>
        </w:rPr>
        <w:t xml:space="preserve">the present </w:t>
      </w:r>
      <w:r w:rsidRPr="009A3A31">
        <w:rPr>
          <w:rStyle w:val="None"/>
          <w:rFonts w:asciiTheme="minorHAnsi" w:hAnsiTheme="minorHAnsi" w:cstheme="minorHAnsi"/>
          <w:color w:val="auto"/>
          <w:shd w:val="clear" w:color="auto" w:fill="FFFFFF"/>
        </w:rPr>
        <w:t xml:space="preserve">injury model and indicated by the arrow in </w:t>
      </w:r>
      <w:r w:rsidRPr="009A3A31">
        <w:rPr>
          <w:rStyle w:val="None"/>
          <w:rFonts w:asciiTheme="minorHAnsi" w:hAnsiTheme="minorHAnsi" w:cstheme="minorHAnsi"/>
          <w:b/>
          <w:bCs/>
          <w:shd w:val="clear" w:color="auto" w:fill="FFFFFF"/>
        </w:rPr>
        <w:t xml:space="preserve">Figure </w:t>
      </w:r>
      <w:r w:rsidR="008A24D7" w:rsidRPr="009A3A31">
        <w:rPr>
          <w:rStyle w:val="None"/>
          <w:rFonts w:asciiTheme="minorHAnsi" w:hAnsiTheme="minorHAnsi" w:cstheme="minorHAnsi"/>
          <w:b/>
          <w:bCs/>
        </w:rPr>
        <w:t>6</w:t>
      </w:r>
      <w:r w:rsidRPr="009A3A31">
        <w:rPr>
          <w:rStyle w:val="None"/>
          <w:rFonts w:asciiTheme="minorHAnsi" w:hAnsiTheme="minorHAnsi" w:cstheme="minorHAnsi"/>
          <w:b/>
          <w:bCs/>
          <w:shd w:val="clear" w:color="auto" w:fill="FFFFFF"/>
        </w:rPr>
        <w:t>.</w:t>
      </w:r>
      <w:r w:rsidRPr="009A3A31">
        <w:rPr>
          <w:rStyle w:val="None"/>
          <w:rFonts w:asciiTheme="minorHAnsi" w:hAnsiTheme="minorHAnsi" w:cstheme="minorHAnsi"/>
          <w:color w:val="auto"/>
          <w:shd w:val="clear" w:color="auto" w:fill="FFFFFF"/>
        </w:rPr>
        <w:t xml:space="preserve"> </w:t>
      </w:r>
    </w:p>
    <w:p w14:paraId="753FB9F2" w14:textId="77777777" w:rsidR="000C4C7B" w:rsidRPr="009A3A31" w:rsidRDefault="000C4C7B" w:rsidP="00D45B02">
      <w:pPr>
        <w:pStyle w:val="BodyA"/>
        <w:jc w:val="both"/>
        <w:rPr>
          <w:rStyle w:val="None"/>
          <w:rFonts w:asciiTheme="minorHAnsi" w:hAnsiTheme="minorHAnsi" w:cstheme="minorHAnsi"/>
          <w:color w:val="auto"/>
          <w:shd w:val="clear" w:color="auto" w:fill="FFFFFF"/>
        </w:rPr>
      </w:pPr>
    </w:p>
    <w:p w14:paraId="549E1189" w14:textId="1DEC943E" w:rsidR="007C2200" w:rsidRPr="009A3A31" w:rsidRDefault="00304C90"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shd w:val="clear" w:color="auto" w:fill="FFFFFF"/>
        </w:rPr>
        <w:t>Conjunctival and corneal epithelia principally express unique keratins; K13 and K12, respectively</w:t>
      </w:r>
      <w:r w:rsidR="00C9652A" w:rsidRPr="009A3A31">
        <w:rPr>
          <w:rStyle w:val="None"/>
          <w:rFonts w:asciiTheme="minorHAnsi" w:hAnsiTheme="minorHAnsi" w:cstheme="minorHAnsi"/>
          <w:color w:val="auto"/>
          <w:shd w:val="clear" w:color="auto" w:fill="FFFFFF"/>
        </w:rPr>
        <w:fldChar w:fldCharType="begin"/>
      </w:r>
      <w:r w:rsidR="00216FDD" w:rsidRPr="009A3A31">
        <w:rPr>
          <w:rStyle w:val="None"/>
          <w:rFonts w:asciiTheme="minorHAnsi" w:hAnsiTheme="minorHAnsi" w:cstheme="minorHAnsi"/>
          <w:color w:val="auto"/>
          <w:shd w:val="clear" w:color="auto" w:fill="FFFFFF"/>
        </w:rPr>
        <w:instrText xml:space="preserve"> ADDIN ZOTERO_ITEM CSL_CITATION {"citationID":"wNVnCYvV","properties":{"formattedCitation":"\\super 27\\nosupersub{}","plainCitation":"27","noteIndex":0},"citationItems":[{"id":5106,"uris":["http://zotero.org/users/8722941/items/WQS7DZDH"],"itemData":{"id":5106,"type":"article-journal","abstract":"Purpose. The anterior surface of the eye is covered by several physically contiguous but histologically distinguishable epithelia overlying the cornea, limbus, bulbar conjunctiva, fornix conjunctiva, and palpebral conjunctiva. It is important to determine whether the different phenotypes of these epithelia are the result of intrinsic divergence, extrinsic modulation, or a combination of both. Based on keratin expression and cell kinetic criteria, the authors previously suggested that corneal epithelial stem cells may actually reside in the limbal basal layer. Methods. In this article, the relationship between the corneal-limbal epithelial cells and conjunctival epithelial cells was analyzed by comparing their growth and differentiation properties in an identical cell culture environment. Results. Using Dispase instead of trypsin to dissociate the cells, the authors were able to grow all five rabbit ocular surface epithelia in the presence of 3T3 feeder cells. They found that corneal and limbal cells synthesize identical keratins, including large amounts of the K3 and K12 markers of corneal-type differentiation. By contrast, all three conjunctival epithelia shared another keratin pattern, with large amounts of simple epithelial keratins but only minute amounts of K3/K12 keratins. Conclusions. This observation, coupled with previous findings that the 'transdifferentiation' of conjunctival epithelial cells to corneal epithelium appears to be both incomplete and reversible, provides strong evidence that (1) the limbal-corneal epithelial cells form a lineage distinct from the conjunctival lineage and (2) conjunctival transdifferentiation actually represents a process of environmental modulation. In addition, of the three types of conjunctival epithelial cells, fornix cells were found to have a much greater proliferative potential than bulbar and palpebral cells. This observation, coupled with recent finding that fornix is enriched in slow-cycling (label- retaining) cells, raises the possibility that conjunctival epithelial stem cells may preferentially reside in the fornix.","archive":"Scopus","container-title":"Investigative Ophthalmology and Visual Science","ISSN":"0146-0404","issue":"5","language":"English","page":"1814-1828","source":"Scopus","title":"In vitro growth and differentiation of rabbit bulbar, fornix, and palpebral conjunctival epithelia: Implications on conjunctival epithelial transdifferentiation and stem cells","title-short":"In vitro growth and differentiation of rabbit bulbar, fornix, and palpebral conjunctival epithelia","volume":"34","author":[{"family":"Wei","given":"Z.-G."},{"family":"Wu","given":"R.-L."},{"family":"Lavker","given":"R.M."},{"family":"Sun","given":"T.-T."}],"issued":{"date-parts":[["1993"]]}}}],"schema":"https://github.com/citation-style-language/schema/raw/master/csl-citation.json"} </w:instrText>
      </w:r>
      <w:r w:rsidR="00C9652A" w:rsidRPr="009A3A31">
        <w:rPr>
          <w:rStyle w:val="None"/>
          <w:rFonts w:asciiTheme="minorHAnsi" w:hAnsiTheme="minorHAnsi" w:cstheme="minorHAnsi"/>
          <w:color w:val="auto"/>
          <w:shd w:val="clear" w:color="auto" w:fill="FFFFFF"/>
        </w:rPr>
        <w:fldChar w:fldCharType="separate"/>
      </w:r>
      <w:r w:rsidR="00216FDD" w:rsidRPr="009A3A31">
        <w:rPr>
          <w:rFonts w:asciiTheme="minorHAnsi" w:hAnsiTheme="minorHAnsi" w:cstheme="minorHAnsi"/>
          <w:color w:val="auto"/>
          <w:vertAlign w:val="superscript"/>
        </w:rPr>
        <w:t>27</w:t>
      </w:r>
      <w:r w:rsidR="00C9652A" w:rsidRPr="009A3A31">
        <w:rPr>
          <w:rStyle w:val="None"/>
          <w:rFonts w:asciiTheme="minorHAnsi" w:hAnsiTheme="minorHAnsi" w:cstheme="minorHAnsi"/>
          <w:color w:val="auto"/>
          <w:shd w:val="clear" w:color="auto" w:fill="FFFFFF"/>
        </w:rPr>
        <w:fldChar w:fldCharType="end"/>
      </w:r>
      <w:r w:rsidRPr="009A3A31">
        <w:rPr>
          <w:rStyle w:val="None"/>
          <w:rFonts w:asciiTheme="minorHAnsi" w:hAnsiTheme="minorHAnsi" w:cstheme="minorHAnsi"/>
          <w:color w:val="auto"/>
          <w:shd w:val="clear" w:color="auto" w:fill="FFFFFF"/>
        </w:rPr>
        <w:t xml:space="preserve">. After </w:t>
      </w:r>
      <w:r w:rsidR="00BB256F" w:rsidRPr="009A3A31">
        <w:rPr>
          <w:rStyle w:val="None"/>
          <w:rFonts w:asciiTheme="minorHAnsi" w:hAnsiTheme="minorHAnsi" w:cstheme="minorHAnsi"/>
          <w:color w:val="auto"/>
          <w:shd w:val="clear" w:color="auto" w:fill="FFFFFF"/>
        </w:rPr>
        <w:t xml:space="preserve">the </w:t>
      </w:r>
      <w:r w:rsidRPr="009A3A31">
        <w:rPr>
          <w:rStyle w:val="None"/>
          <w:rFonts w:asciiTheme="minorHAnsi" w:hAnsiTheme="minorHAnsi" w:cstheme="minorHAnsi"/>
          <w:color w:val="auto"/>
          <w:shd w:val="clear" w:color="auto" w:fill="FFFFFF"/>
        </w:rPr>
        <w:t>limbal injury, new epithelial cells that originated from the conjunctiva covered the denuded cornea, and K12 was not expressed on the corneal surface</w:t>
      </w:r>
      <w:r w:rsidR="00E64DC5" w:rsidRPr="009A3A31">
        <w:rPr>
          <w:rStyle w:val="None"/>
          <w:rFonts w:asciiTheme="minorHAnsi" w:hAnsiTheme="minorHAnsi" w:cstheme="minorHAnsi"/>
          <w:color w:val="auto"/>
        </w:rPr>
        <w:t xml:space="preserve"> of </w:t>
      </w:r>
      <w:r w:rsidR="2ED0E3B1" w:rsidRPr="009A3A31">
        <w:rPr>
          <w:rStyle w:val="None"/>
          <w:rFonts w:asciiTheme="minorHAnsi" w:hAnsiTheme="minorHAnsi" w:cstheme="minorHAnsi"/>
          <w:color w:val="auto"/>
        </w:rPr>
        <w:t xml:space="preserve">any </w:t>
      </w:r>
      <w:r w:rsidR="00E64DC5" w:rsidRPr="009A3A31">
        <w:rPr>
          <w:rStyle w:val="None"/>
          <w:rFonts w:asciiTheme="minorHAnsi" w:hAnsiTheme="minorHAnsi" w:cstheme="minorHAnsi"/>
          <w:color w:val="auto"/>
        </w:rPr>
        <w:t xml:space="preserve">injured animals </w:t>
      </w:r>
      <w:r w:rsidR="00D375F8" w:rsidRPr="009A3A31">
        <w:rPr>
          <w:rStyle w:val="None"/>
          <w:rFonts w:asciiTheme="minorHAnsi" w:hAnsiTheme="minorHAnsi" w:cstheme="minorHAnsi"/>
          <w:color w:val="auto"/>
        </w:rPr>
        <w:t xml:space="preserve">during </w:t>
      </w:r>
      <w:r w:rsidR="00952122" w:rsidRPr="009A3A31">
        <w:rPr>
          <w:rStyle w:val="None"/>
          <w:rFonts w:asciiTheme="minorHAnsi" w:hAnsiTheme="minorHAnsi" w:cstheme="minorHAnsi"/>
          <w:color w:val="auto"/>
        </w:rPr>
        <w:t>2</w:t>
      </w:r>
      <w:r w:rsidR="00D375F8" w:rsidRPr="009A3A31">
        <w:rPr>
          <w:rStyle w:val="None"/>
          <w:rFonts w:asciiTheme="minorHAnsi" w:hAnsiTheme="minorHAnsi" w:cstheme="minorHAnsi"/>
          <w:color w:val="auto"/>
        </w:rPr>
        <w:t xml:space="preserve"> weeks after injury</w:t>
      </w:r>
      <w:r w:rsidR="002170F3" w:rsidRPr="009A3A31">
        <w:rPr>
          <w:rStyle w:val="None"/>
          <w:rFonts w:asciiTheme="minorHAnsi" w:hAnsiTheme="minorHAnsi" w:cstheme="minorHAnsi"/>
          <w:color w:val="auto"/>
        </w:rPr>
        <w:t>.</w:t>
      </w:r>
      <w:r w:rsidR="00D375F8" w:rsidRPr="009A3A31">
        <w:rPr>
          <w:rStyle w:val="None"/>
          <w:rFonts w:asciiTheme="minorHAnsi" w:hAnsiTheme="minorHAnsi" w:cstheme="minorHAnsi"/>
          <w:color w:val="auto"/>
        </w:rPr>
        <w:t xml:space="preserve"> </w:t>
      </w:r>
      <w:r w:rsidR="00830F2B" w:rsidRPr="009A3A31">
        <w:rPr>
          <w:rStyle w:val="None"/>
          <w:rFonts w:asciiTheme="minorHAnsi" w:hAnsiTheme="minorHAnsi" w:cstheme="minorHAnsi"/>
          <w:color w:val="auto"/>
        </w:rPr>
        <w:t>This finding, consistent with other studies</w:t>
      </w:r>
      <w:r w:rsidR="00830F2B" w:rsidRPr="009A3A31">
        <w:rPr>
          <w:rStyle w:val="None"/>
          <w:rFonts w:asciiTheme="minorHAnsi" w:hAnsiTheme="minorHAnsi" w:cstheme="minorHAnsi"/>
          <w:color w:val="auto"/>
        </w:rPr>
        <w:fldChar w:fldCharType="begin"/>
      </w:r>
      <w:r w:rsidR="00830F2B" w:rsidRPr="009A3A31">
        <w:rPr>
          <w:rStyle w:val="None"/>
          <w:rFonts w:asciiTheme="minorHAnsi" w:hAnsiTheme="minorHAnsi" w:cstheme="minorHAnsi"/>
          <w:color w:val="auto"/>
        </w:rPr>
        <w:instrText xml:space="preserve"> ADDIN ZOTERO_ITEM CSL_CITATION {"citationID":"KhYwrVbp","properties":{"formattedCitation":"\\super 28\\nosupersub{}","plainCitation":"28","noteIndex":0},"citationItems":[{"id":5007,"uris":["http://zotero.org/users/8722941/items/B69CZ2TZ"],"itemData":{"id":5007,"type":"article-journal","abstract":"Keratins are the forming units of intermediate filaments (IF) that provide mechanical support, and formation of desmosomes between cells and hemi desmosomes with basement membranes for epithelium integrity. Keratin IF are polymers of obligate heterodimer consisting one type I keratin and one type II keratin molecules. There are 54 functional keratin genes in human genome, which are classified into three major groups, i.e., epithelial keratins, hair follicle cell-specific epithelial keratins and hair keratins. Their expression is cell type-specific and developmentally regulated. Corneal epithelium expresses a subgroup of keratins similar to those of epidermal epithelium. Limbal basal stem cells express K5/K14, and K8/K18 and K8/K19 IF suggesting that there probably are two populations of limbal stem cells (LSCs). In human, LSCs at limbal basal layer can directly stratify and differentiate to limbal suprabasal cells that express K3/K12 IF, or centripetally migrate then differentiate to corneal basal transient amplifying cells (TAC) that co-express both K3/K12 and K5/K14 prior to moving upward and assuming suprabasal cells phenotype of only K3/K12 expression that signifies corneal type epithelium differentiation. In rodent, the differentiated cornea epithelial cells express K5/K12 in lieu of K3/K12, because K3 allele exists as a pseudogene and does not encode a functional K3 protein. The basal corneal cells of new-born mice originate from surface ectoderm during embryonic development slowly commit to differentiation of becoming TAC co-expressing K5/K12 and K5/K14 IF. However, the centripetal migration may still occur at a slower rate in young mice, which is accelerated during wound healing. In this review, we will discuss and compare the cornea–specific keratins expression patterns between corneal and epidermal epithelial cells during mouse development, and between human and mouse during development and homeostasis in adult, and pathology caused by a mutation of keratins.","container-title":"Experimental Eye Research","DOI":"10.1016/j.exer.2020.108206","ISSN":"0014-4835","journalAbbreviation":"Experimental Eye Research","language":"en","page":"108206","source":"ScienceDirect","title":"Keratin expression by corneal and limbal stem cells during development","URL":"https://www.sciencedirect.com/science/article/pii/S0014483520304644","volume":"200","author":[{"family":"Kao","given":"Winston W. -Y."}],"accessed":{"date-parts":[["2023",2,1]]},"issued":{"date-parts":[["2020",11,1]]}}}],"schema":"https://github.com/citation-style-language/schema/raw/master/csl-citation.json"} </w:instrText>
      </w:r>
      <w:r w:rsidR="00830F2B" w:rsidRPr="009A3A31">
        <w:rPr>
          <w:rStyle w:val="None"/>
          <w:rFonts w:asciiTheme="minorHAnsi" w:hAnsiTheme="minorHAnsi" w:cstheme="minorHAnsi"/>
          <w:color w:val="auto"/>
        </w:rPr>
        <w:fldChar w:fldCharType="separate"/>
      </w:r>
      <w:r w:rsidR="00830F2B" w:rsidRPr="009A3A31">
        <w:rPr>
          <w:rFonts w:asciiTheme="minorHAnsi" w:hAnsiTheme="minorHAnsi" w:cstheme="minorHAnsi"/>
          <w:color w:val="auto"/>
          <w:vertAlign w:val="superscript"/>
        </w:rPr>
        <w:t>28</w:t>
      </w:r>
      <w:r w:rsidR="00830F2B" w:rsidRPr="009A3A31">
        <w:rPr>
          <w:rStyle w:val="None"/>
          <w:rFonts w:asciiTheme="minorHAnsi" w:hAnsiTheme="minorHAnsi" w:cstheme="minorHAnsi"/>
          <w:color w:val="auto"/>
        </w:rPr>
        <w:fldChar w:fldCharType="end"/>
      </w:r>
      <w:r w:rsidR="00830F2B" w:rsidRPr="009A3A31">
        <w:rPr>
          <w:rStyle w:val="None"/>
          <w:rFonts w:asciiTheme="minorHAnsi" w:hAnsiTheme="minorHAnsi" w:cstheme="minorHAnsi"/>
          <w:color w:val="auto"/>
        </w:rPr>
        <w:t>, indicated complete LSCD and the absence of corneal epithelial cells on the corneal surface. However, in the study by Park et al</w:t>
      </w:r>
      <w:r w:rsidR="00952122" w:rsidRPr="009A3A31">
        <w:rPr>
          <w:rStyle w:val="None"/>
          <w:rFonts w:asciiTheme="minorHAnsi" w:hAnsiTheme="minorHAnsi" w:cstheme="minorHAnsi"/>
          <w:color w:val="auto"/>
        </w:rPr>
        <w:t>.</w:t>
      </w:r>
      <w:r w:rsidR="00830F2B" w:rsidRPr="009A3A31">
        <w:rPr>
          <w:rStyle w:val="None"/>
          <w:rFonts w:asciiTheme="minorHAnsi" w:hAnsiTheme="minorHAnsi" w:cstheme="minorHAnsi"/>
          <w:color w:val="auto"/>
        </w:rPr>
        <w:fldChar w:fldCharType="begin"/>
      </w:r>
      <w:r w:rsidR="00830F2B" w:rsidRPr="009A3A31">
        <w:rPr>
          <w:rStyle w:val="None"/>
          <w:rFonts w:asciiTheme="minorHAnsi" w:hAnsiTheme="minorHAnsi" w:cstheme="minorHAnsi"/>
          <w:color w:val="auto"/>
        </w:rPr>
        <w:instrText xml:space="preserve"> ADDIN ZOTERO_ITEM CSL_CITATION {"citationID":"9XlUEH8J","properties":{"formattedCitation":"\\super 29\\nosupersub{}","plainCitation":"29","noteIndex":0},"citationItems":[{"id":5025,"uris":["http://zotero.org/users/8722941/items/YQTFXNDK"],"itemData":{"id":5025,"type":"article-journal","abstract":"Maintaining corneal health and transparency are necessary pre-requisites for exquisite vision, a function ascribed to stem cells (SCs) nestled within the limbus. Perturbations to this site or depletion of its SCs results in limbal SC deficiency. While characterizing a murine model of this disease, we discovered unusual transformation phenomena on the corneal surface including goblet cell metaplasia (GCM), conjunctival transdifferentiation, and squamous metaplasia (SQM). GCM arose from K8+ differentiated conjunctival epithelial cells when the limbus was breached and was exacerbated by neovascularization. Regions within the cornea that harbored newly transformed K12+ epithelia were void of blood vessels and GCs, suggesting that the cornea also initiated a self-repair program. Knowledge of the intrinsic circuits that contribute to cell identity change in lineage-restricted epithelia will be invaluable for designing new therapeutics for patients with blinding corneal disease.","container-title":"Stem Cell Reports","DOI":"10.1016/j.stemcr.2022.09.011","ISSN":"2213-6711","issue":"11","journalAbbreviation":"Stem Cell Reports","language":"en","page":"2451-2466","source":"ScienceDirect","title":"Plasticity of ocular surface epithelia: Using a murine model of limbal stem cell deficiency to delineate metaplasia and transdifferentiation","title-short":"Plasticity of ocular surface epithelia","URL":"https://www.sciencedirect.com/science/article/pii/S221367112200460X","volume":"17","author":[{"family":"Park","given":"Mijeong"},{"family":"Zhang","given":"Richard"},{"family":"Pandzic","given":"Elvis"},{"family":"Sun","given":"Mingxia"},{"family":"Coulson-Thomas","given":"Vivien J."},{"family":"Di Girolamo","given":"Nick"}],"accessed":{"date-parts":[["2023",2,1]]},"issued":{"date-parts":[["2022",11,8]]}}}],"schema":"https://github.com/citation-style-language/schema/raw/master/csl-citation.json"} </w:instrText>
      </w:r>
      <w:r w:rsidR="00830F2B" w:rsidRPr="009A3A31">
        <w:rPr>
          <w:rStyle w:val="None"/>
          <w:rFonts w:asciiTheme="minorHAnsi" w:hAnsiTheme="minorHAnsi" w:cstheme="minorHAnsi"/>
          <w:color w:val="auto"/>
        </w:rPr>
        <w:fldChar w:fldCharType="separate"/>
      </w:r>
      <w:r w:rsidR="00830F2B" w:rsidRPr="009A3A31">
        <w:rPr>
          <w:rFonts w:asciiTheme="minorHAnsi" w:hAnsiTheme="minorHAnsi" w:cstheme="minorHAnsi"/>
          <w:color w:val="auto"/>
          <w:vertAlign w:val="superscript"/>
        </w:rPr>
        <w:t>29</w:t>
      </w:r>
      <w:r w:rsidR="00830F2B" w:rsidRPr="009A3A31">
        <w:rPr>
          <w:rStyle w:val="None"/>
          <w:rFonts w:asciiTheme="minorHAnsi" w:hAnsiTheme="minorHAnsi" w:cstheme="minorHAnsi"/>
          <w:color w:val="auto"/>
        </w:rPr>
        <w:fldChar w:fldCharType="end"/>
      </w:r>
      <w:r w:rsidR="00830F2B" w:rsidRPr="009A3A31">
        <w:rPr>
          <w:rStyle w:val="None"/>
          <w:rFonts w:asciiTheme="minorHAnsi" w:hAnsiTheme="minorHAnsi" w:cstheme="minorHAnsi"/>
          <w:color w:val="auto"/>
        </w:rPr>
        <w:t>, they detected K12 expression 20 and 32 weeks after injury, suggesting a possible trans-differentiation of the epithelial cells.</w:t>
      </w:r>
      <w:r w:rsidRPr="009A3A31">
        <w:rPr>
          <w:rStyle w:val="None"/>
          <w:rFonts w:asciiTheme="minorHAnsi" w:hAnsiTheme="minorHAnsi" w:cstheme="minorHAnsi"/>
          <w:color w:val="auto"/>
          <w:shd w:val="clear" w:color="auto" w:fill="FFFFFF"/>
        </w:rPr>
        <w:t xml:space="preserve"> </w:t>
      </w:r>
    </w:p>
    <w:p w14:paraId="09E5D72F" w14:textId="77777777" w:rsidR="002253E8" w:rsidRPr="009A3A31" w:rsidRDefault="002253E8" w:rsidP="00D45B02">
      <w:pPr>
        <w:pStyle w:val="BodyA"/>
        <w:jc w:val="both"/>
        <w:rPr>
          <w:rStyle w:val="None"/>
          <w:rFonts w:asciiTheme="minorHAnsi" w:hAnsiTheme="minorHAnsi" w:cstheme="minorHAnsi"/>
          <w:color w:val="auto"/>
          <w:u w:color="333333"/>
          <w:shd w:val="clear" w:color="auto" w:fill="FFFFFF"/>
        </w:rPr>
      </w:pPr>
    </w:p>
    <w:p w14:paraId="4F139799" w14:textId="17FFD3D6" w:rsidR="007C2200" w:rsidRPr="009A3A31" w:rsidRDefault="00304C90"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shd w:val="clear" w:color="auto" w:fill="FFFFFF"/>
        </w:rPr>
        <w:lastRenderedPageBreak/>
        <w:t xml:space="preserve">Consequently, we observed that chemical injury </w:t>
      </w:r>
      <w:r w:rsidR="00BB256F" w:rsidRPr="009A3A31">
        <w:rPr>
          <w:rStyle w:val="None"/>
          <w:rFonts w:asciiTheme="minorHAnsi" w:hAnsiTheme="minorHAnsi" w:cstheme="minorHAnsi"/>
          <w:color w:val="auto"/>
          <w:shd w:val="clear" w:color="auto" w:fill="FFFFFF"/>
        </w:rPr>
        <w:t>destroyed</w:t>
      </w:r>
      <w:r w:rsidRPr="009A3A31">
        <w:rPr>
          <w:rStyle w:val="None"/>
          <w:rFonts w:asciiTheme="minorHAnsi" w:hAnsiTheme="minorHAnsi" w:cstheme="minorHAnsi"/>
          <w:color w:val="auto"/>
          <w:shd w:val="clear" w:color="auto" w:fill="FFFFFF"/>
        </w:rPr>
        <w:t xml:space="preserve"> the limbus and limbal stem cells which result</w:t>
      </w:r>
      <w:r w:rsidR="19B290F6" w:rsidRPr="009A3A31">
        <w:rPr>
          <w:rStyle w:val="None"/>
          <w:rFonts w:asciiTheme="minorHAnsi" w:hAnsiTheme="minorHAnsi" w:cstheme="minorHAnsi"/>
          <w:color w:val="auto"/>
          <w:shd w:val="clear" w:color="auto" w:fill="FFFFFF"/>
        </w:rPr>
        <w:t>ed</w:t>
      </w:r>
      <w:r w:rsidRPr="009A3A31">
        <w:rPr>
          <w:rStyle w:val="None"/>
          <w:rFonts w:asciiTheme="minorHAnsi" w:hAnsiTheme="minorHAnsi" w:cstheme="minorHAnsi"/>
          <w:color w:val="auto"/>
          <w:shd w:val="clear" w:color="auto" w:fill="FFFFFF"/>
        </w:rPr>
        <w:t xml:space="preserve"> in </w:t>
      </w:r>
      <w:r w:rsidR="00BB256F" w:rsidRPr="009A3A31">
        <w:rPr>
          <w:rStyle w:val="None"/>
          <w:rFonts w:asciiTheme="minorHAnsi" w:hAnsiTheme="minorHAnsi" w:cstheme="minorHAnsi"/>
          <w:color w:val="auto"/>
          <w:shd w:val="clear" w:color="auto" w:fill="FFFFFF"/>
        </w:rPr>
        <w:t xml:space="preserve">the </w:t>
      </w:r>
      <w:r w:rsidRPr="009A3A31">
        <w:rPr>
          <w:rStyle w:val="None"/>
          <w:rFonts w:asciiTheme="minorHAnsi" w:hAnsiTheme="minorHAnsi" w:cstheme="minorHAnsi"/>
          <w:color w:val="auto"/>
          <w:shd w:val="clear" w:color="auto" w:fill="FFFFFF"/>
        </w:rPr>
        <w:t xml:space="preserve">migration of conjunctival epithelial cells to the center of the cornea to cover the denuded corneal surface. This is further validated by the conjunctival epithelial cell marker, K13, which was expressed in the entire conjunctiva and corneal surfaces as shown in </w:t>
      </w:r>
      <w:r w:rsidRPr="009A3A31">
        <w:rPr>
          <w:rStyle w:val="None"/>
          <w:rFonts w:asciiTheme="minorHAnsi" w:hAnsiTheme="minorHAnsi" w:cstheme="minorHAnsi"/>
          <w:b/>
          <w:bCs/>
          <w:color w:val="auto"/>
          <w:shd w:val="clear" w:color="auto" w:fill="FFFFFF"/>
        </w:rPr>
        <w:t xml:space="preserve">Figure </w:t>
      </w:r>
      <w:r w:rsidR="00D375F8" w:rsidRPr="009A3A31">
        <w:rPr>
          <w:rStyle w:val="None"/>
          <w:rFonts w:asciiTheme="minorHAnsi" w:hAnsiTheme="minorHAnsi" w:cstheme="minorHAnsi"/>
          <w:b/>
          <w:bCs/>
          <w:color w:val="auto"/>
        </w:rPr>
        <w:t>7</w:t>
      </w:r>
      <w:r w:rsidRPr="009A3A31">
        <w:rPr>
          <w:rStyle w:val="None"/>
          <w:rFonts w:asciiTheme="minorHAnsi" w:hAnsiTheme="minorHAnsi" w:cstheme="minorHAnsi"/>
          <w:color w:val="auto"/>
          <w:shd w:val="clear" w:color="auto" w:fill="FFFFFF"/>
        </w:rPr>
        <w:t>.</w:t>
      </w:r>
    </w:p>
    <w:p w14:paraId="091BE51D" w14:textId="77777777" w:rsidR="00CD5F16" w:rsidRPr="009A3A31" w:rsidRDefault="00CD5F16" w:rsidP="00D45B02">
      <w:pPr>
        <w:pStyle w:val="BodyA"/>
        <w:jc w:val="both"/>
        <w:rPr>
          <w:rStyle w:val="None"/>
          <w:rFonts w:asciiTheme="minorHAnsi" w:hAnsiTheme="minorHAnsi" w:cstheme="minorHAnsi"/>
          <w:color w:val="auto"/>
          <w:shd w:val="clear" w:color="auto" w:fill="FFFFFF"/>
        </w:rPr>
      </w:pPr>
    </w:p>
    <w:p w14:paraId="390FB96A" w14:textId="4C6E6CE4" w:rsidR="00CD5F16" w:rsidRPr="009A3A31" w:rsidRDefault="005E54A5" w:rsidP="00D45B02">
      <w:pPr>
        <w:pStyle w:val="BodyA"/>
        <w:jc w:val="both"/>
        <w:rPr>
          <w:rStyle w:val="None"/>
          <w:rFonts w:asciiTheme="minorHAnsi" w:hAnsiTheme="minorHAnsi" w:cstheme="minorHAnsi"/>
          <w:b/>
          <w:bCs/>
          <w:color w:val="auto"/>
          <w:shd w:val="clear" w:color="auto" w:fill="FFFFFF"/>
        </w:rPr>
      </w:pPr>
      <w:r w:rsidRPr="009A3A31">
        <w:rPr>
          <w:rStyle w:val="None"/>
          <w:rFonts w:asciiTheme="minorHAnsi" w:hAnsiTheme="minorHAnsi" w:cstheme="minorHAnsi"/>
          <w:b/>
          <w:bCs/>
          <w:color w:val="auto"/>
          <w:shd w:val="clear" w:color="auto" w:fill="FFFFFF"/>
        </w:rPr>
        <w:t xml:space="preserve">FIGURE AND </w:t>
      </w:r>
      <w:r w:rsidR="004C1593" w:rsidRPr="009A3A31">
        <w:rPr>
          <w:rStyle w:val="None"/>
          <w:rFonts w:asciiTheme="minorHAnsi" w:hAnsiTheme="minorHAnsi" w:cstheme="minorHAnsi"/>
          <w:b/>
          <w:bCs/>
          <w:color w:val="auto"/>
          <w:shd w:val="clear" w:color="auto" w:fill="FFFFFF"/>
        </w:rPr>
        <w:t>TABLE LEGENDS:</w:t>
      </w:r>
    </w:p>
    <w:p w14:paraId="3C5C633B" w14:textId="1B6C9C4D" w:rsidR="00CD5F16" w:rsidRPr="009A3A31" w:rsidRDefault="00CD5F16" w:rsidP="00D45B02">
      <w:pPr>
        <w:pStyle w:val="Body"/>
        <w:jc w:val="both"/>
        <w:rPr>
          <w:rStyle w:val="eop"/>
          <w:rFonts w:asciiTheme="minorHAnsi" w:hAnsiTheme="minorHAnsi" w:cstheme="minorHAnsi"/>
          <w:color w:val="auto"/>
          <w:lang w:val="en-US"/>
        </w:rPr>
      </w:pPr>
      <w:r w:rsidRPr="009A3A31">
        <w:rPr>
          <w:rFonts w:asciiTheme="minorHAnsi" w:hAnsiTheme="minorHAnsi" w:cstheme="minorHAnsi"/>
          <w:b/>
          <w:bCs/>
          <w:color w:val="auto"/>
          <w:lang w:val="en-US"/>
        </w:rPr>
        <w:t>Figure 1</w:t>
      </w:r>
      <w:r w:rsidRPr="009A3A31">
        <w:rPr>
          <w:rStyle w:val="eop"/>
          <w:rFonts w:asciiTheme="minorHAnsi" w:hAnsiTheme="minorHAnsi" w:cstheme="minorHAnsi"/>
          <w:color w:val="auto"/>
          <w:lang w:val="en-US"/>
        </w:rPr>
        <w:t xml:space="preserve">: </w:t>
      </w:r>
      <w:r w:rsidR="001C1F4C" w:rsidRPr="009A3A31">
        <w:rPr>
          <w:rStyle w:val="eop"/>
          <w:rFonts w:asciiTheme="minorHAnsi" w:hAnsiTheme="minorHAnsi" w:cstheme="minorHAnsi"/>
          <w:b/>
          <w:bCs/>
          <w:color w:val="auto"/>
          <w:lang w:val="en-US"/>
        </w:rPr>
        <w:t xml:space="preserve">Normal mouse right eye and the punch-trephine for inducing corneal </w:t>
      </w:r>
      <w:r w:rsidR="004C1593" w:rsidRPr="009A3A31">
        <w:rPr>
          <w:rStyle w:val="eop"/>
          <w:rFonts w:asciiTheme="minorHAnsi" w:hAnsiTheme="minorHAnsi" w:cstheme="minorHAnsi"/>
          <w:b/>
          <w:bCs/>
          <w:color w:val="auto"/>
          <w:lang w:val="en-US"/>
        </w:rPr>
        <w:t>and</w:t>
      </w:r>
      <w:r w:rsidR="001C1F4C" w:rsidRPr="009A3A31">
        <w:rPr>
          <w:rStyle w:val="eop"/>
          <w:rFonts w:asciiTheme="minorHAnsi" w:hAnsiTheme="minorHAnsi" w:cstheme="minorHAnsi"/>
          <w:b/>
          <w:bCs/>
          <w:color w:val="auto"/>
          <w:lang w:val="en-US"/>
        </w:rPr>
        <w:t xml:space="preserve"> limbal injury.</w:t>
      </w:r>
      <w:r w:rsidR="001C1F4C" w:rsidRPr="009A3A31">
        <w:rPr>
          <w:rStyle w:val="eop"/>
          <w:rFonts w:asciiTheme="minorHAnsi" w:hAnsiTheme="minorHAnsi" w:cstheme="minorHAnsi"/>
          <w:color w:val="auto"/>
          <w:lang w:val="en-US"/>
        </w:rPr>
        <w:t xml:space="preserve"> </w:t>
      </w:r>
      <w:r w:rsidR="004C1593"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b/>
          <w:bCs/>
          <w:color w:val="auto"/>
          <w:lang w:val="en-US"/>
        </w:rPr>
        <w:t>A</w:t>
      </w:r>
      <w:r w:rsidR="004C1593"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color w:val="auto"/>
          <w:lang w:val="en-US"/>
        </w:rPr>
        <w:t xml:space="preserve"> Lateral view showing mouse eye with highly curved cornea (arrowheads indicate the limbus). </w:t>
      </w:r>
      <w:r w:rsidR="00D06037"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b/>
          <w:bCs/>
          <w:color w:val="auto"/>
          <w:lang w:val="en-US"/>
        </w:rPr>
        <w:t>B</w:t>
      </w:r>
      <w:r w:rsidR="00D06037"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color w:val="auto"/>
          <w:lang w:val="en-US"/>
        </w:rPr>
        <w:t xml:space="preserve"> The image demonstrates that even a large filter paper is insufficient to adequately cover the limbal area. The </w:t>
      </w:r>
      <w:r w:rsidR="009F381C" w:rsidRPr="009A3A31">
        <w:rPr>
          <w:rStyle w:val="eop"/>
          <w:rFonts w:asciiTheme="minorHAnsi" w:hAnsiTheme="minorHAnsi" w:cstheme="minorHAnsi"/>
          <w:color w:val="auto"/>
          <w:lang w:val="en-US"/>
        </w:rPr>
        <w:t>limbus-to-limbus</w:t>
      </w:r>
      <w:r w:rsidR="001C1F4C" w:rsidRPr="009A3A31">
        <w:rPr>
          <w:rStyle w:val="eop"/>
          <w:rFonts w:asciiTheme="minorHAnsi" w:hAnsiTheme="minorHAnsi" w:cstheme="minorHAnsi"/>
          <w:color w:val="auto"/>
          <w:lang w:val="en-US"/>
        </w:rPr>
        <w:t xml:space="preserve"> diameter of the mouse eye is almost 4 mm and a punch biopsy with an external diameter of 4.5 mm and internal diameter of 3.5 mm (</w:t>
      </w:r>
      <w:r w:rsidR="009F381C" w:rsidRPr="009A3A31">
        <w:rPr>
          <w:rStyle w:val="eop"/>
          <w:rFonts w:asciiTheme="minorHAnsi" w:hAnsiTheme="minorHAnsi" w:cstheme="minorHAnsi"/>
          <w:color w:val="auto"/>
          <w:lang w:val="en-US"/>
        </w:rPr>
        <w:t xml:space="preserve">panels </w:t>
      </w:r>
      <w:r w:rsidR="001C1F4C" w:rsidRPr="009A3A31">
        <w:rPr>
          <w:rStyle w:val="eop"/>
          <w:rFonts w:asciiTheme="minorHAnsi" w:hAnsiTheme="minorHAnsi" w:cstheme="minorHAnsi"/>
          <w:b/>
          <w:bCs/>
          <w:color w:val="auto"/>
          <w:lang w:val="en-US"/>
        </w:rPr>
        <w:t>D</w:t>
      </w:r>
      <w:r w:rsidR="009F381C" w:rsidRPr="009A3A31">
        <w:rPr>
          <w:rStyle w:val="eop"/>
          <w:rFonts w:asciiTheme="minorHAnsi" w:hAnsiTheme="minorHAnsi" w:cstheme="minorHAnsi"/>
          <w:color w:val="auto"/>
          <w:lang w:val="en-US"/>
        </w:rPr>
        <w:t xml:space="preserve"> and </w:t>
      </w:r>
      <w:r w:rsidR="001C1F4C" w:rsidRPr="009A3A31">
        <w:rPr>
          <w:rStyle w:val="eop"/>
          <w:rFonts w:asciiTheme="minorHAnsi" w:hAnsiTheme="minorHAnsi" w:cstheme="minorHAnsi"/>
          <w:b/>
          <w:bCs/>
          <w:color w:val="auto"/>
          <w:lang w:val="en-US"/>
        </w:rPr>
        <w:t>H</w:t>
      </w:r>
      <w:r w:rsidR="001C1F4C" w:rsidRPr="009A3A31">
        <w:rPr>
          <w:rStyle w:val="eop"/>
          <w:rFonts w:asciiTheme="minorHAnsi" w:hAnsiTheme="minorHAnsi" w:cstheme="minorHAnsi"/>
          <w:color w:val="auto"/>
          <w:lang w:val="en-US"/>
        </w:rPr>
        <w:t xml:space="preserve">), appropriately covers the cornea and limbal surface as shown in </w:t>
      </w:r>
      <w:r w:rsidR="009F381C" w:rsidRPr="009A3A31">
        <w:rPr>
          <w:rStyle w:val="eop"/>
          <w:rFonts w:asciiTheme="minorHAnsi" w:hAnsiTheme="minorHAnsi" w:cstheme="minorHAnsi"/>
          <w:color w:val="auto"/>
          <w:lang w:val="en-US"/>
        </w:rPr>
        <w:t>panels</w:t>
      </w:r>
      <w:r w:rsidR="001C1F4C" w:rsidRPr="009A3A31">
        <w:rPr>
          <w:rStyle w:val="eop"/>
          <w:rFonts w:asciiTheme="minorHAnsi" w:hAnsiTheme="minorHAnsi" w:cstheme="minorHAnsi"/>
          <w:color w:val="auto"/>
          <w:lang w:val="en-US"/>
        </w:rPr>
        <w:t xml:space="preserve"> </w:t>
      </w:r>
      <w:r w:rsidR="009F381C"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b/>
          <w:bCs/>
          <w:color w:val="auto"/>
          <w:lang w:val="en-US"/>
        </w:rPr>
        <w:t>C</w:t>
      </w:r>
      <w:r w:rsidR="009F381C" w:rsidRPr="009A3A31">
        <w:rPr>
          <w:rStyle w:val="eop"/>
          <w:rFonts w:asciiTheme="minorHAnsi" w:hAnsiTheme="minorHAnsi" w:cstheme="minorHAnsi"/>
          <w:color w:val="auto"/>
          <w:lang w:val="en-US"/>
        </w:rPr>
        <w:t>) and (</w:t>
      </w:r>
      <w:r w:rsidR="001C1F4C" w:rsidRPr="009A3A31">
        <w:rPr>
          <w:rStyle w:val="eop"/>
          <w:rFonts w:asciiTheme="minorHAnsi" w:hAnsiTheme="minorHAnsi" w:cstheme="minorHAnsi"/>
          <w:b/>
          <w:bCs/>
          <w:color w:val="auto"/>
          <w:lang w:val="en-US"/>
        </w:rPr>
        <w:t>E</w:t>
      </w:r>
      <w:r w:rsidR="009F381C"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color w:val="auto"/>
          <w:lang w:val="en-US"/>
        </w:rPr>
        <w:t xml:space="preserve">. </w:t>
      </w:r>
      <w:r w:rsidR="009F381C"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b/>
          <w:bCs/>
          <w:color w:val="auto"/>
          <w:lang w:val="en-US"/>
        </w:rPr>
        <w:t>F</w:t>
      </w:r>
      <w:r w:rsidR="009F381C" w:rsidRPr="009A3A31">
        <w:rPr>
          <w:rStyle w:val="eop"/>
          <w:rFonts w:asciiTheme="minorHAnsi" w:hAnsiTheme="minorHAnsi" w:cstheme="minorHAnsi"/>
          <w:color w:val="auto"/>
          <w:lang w:val="en-US"/>
        </w:rPr>
        <w:t xml:space="preserve">) </w:t>
      </w:r>
      <w:r w:rsidR="001C1F4C" w:rsidRPr="009A3A31">
        <w:rPr>
          <w:rStyle w:val="eop"/>
          <w:rFonts w:asciiTheme="minorHAnsi" w:hAnsiTheme="minorHAnsi" w:cstheme="minorHAnsi"/>
          <w:color w:val="auto"/>
          <w:lang w:val="en-US"/>
        </w:rPr>
        <w:t xml:space="preserve">The punch-trephine is appropriately held over the globe around the limbal area. </w:t>
      </w:r>
      <w:r w:rsidR="00EC7159"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b/>
          <w:bCs/>
          <w:color w:val="auto"/>
          <w:lang w:val="en-US"/>
        </w:rPr>
        <w:t>G</w:t>
      </w:r>
      <w:r w:rsidR="00EC7159" w:rsidRPr="009A3A31">
        <w:rPr>
          <w:rStyle w:val="eop"/>
          <w:rFonts w:asciiTheme="minorHAnsi" w:hAnsiTheme="minorHAnsi" w:cstheme="minorHAnsi"/>
          <w:color w:val="auto"/>
          <w:lang w:val="en-US"/>
        </w:rPr>
        <w:t>)</w:t>
      </w:r>
      <w:r w:rsidR="001C1F4C" w:rsidRPr="009A3A31">
        <w:rPr>
          <w:rStyle w:val="eop"/>
          <w:rFonts w:asciiTheme="minorHAnsi" w:hAnsiTheme="minorHAnsi" w:cstheme="minorHAnsi"/>
          <w:color w:val="auto"/>
          <w:lang w:val="en-US"/>
        </w:rPr>
        <w:t xml:space="preserve"> To ensure that there is no leakage through the edge of the punch-trephine, after appropriately positioning the punch-trephine in a parallel axis with the globe, the hole is filled with methylene blue. No leakage of methylene blue is detected. Scale bar = 1 mm</w:t>
      </w:r>
      <w:r w:rsidR="00592E33" w:rsidRPr="009A3A31">
        <w:rPr>
          <w:rStyle w:val="eop"/>
          <w:rFonts w:asciiTheme="minorHAnsi" w:hAnsiTheme="minorHAnsi" w:cstheme="minorHAnsi"/>
          <w:color w:val="auto"/>
          <w:lang w:val="en-US"/>
        </w:rPr>
        <w:t>.</w:t>
      </w:r>
    </w:p>
    <w:p w14:paraId="1C14AF43" w14:textId="77777777" w:rsidR="001C1F4C" w:rsidRPr="009A3A31" w:rsidRDefault="001C1F4C" w:rsidP="00D45B02">
      <w:pPr>
        <w:pStyle w:val="Body"/>
        <w:jc w:val="both"/>
        <w:rPr>
          <w:rFonts w:asciiTheme="minorHAnsi" w:hAnsiTheme="minorHAnsi" w:cstheme="minorHAnsi"/>
          <w:color w:val="auto"/>
          <w:lang w:val="en-US"/>
        </w:rPr>
      </w:pPr>
    </w:p>
    <w:p w14:paraId="0F85384D" w14:textId="30B4F6F0" w:rsidR="00CD5F16" w:rsidRPr="009A3A31" w:rsidRDefault="00CD5F16" w:rsidP="00D45B02">
      <w:pPr>
        <w:pStyle w:val="Body"/>
        <w:jc w:val="both"/>
        <w:rPr>
          <w:rFonts w:asciiTheme="minorHAnsi" w:hAnsiTheme="minorHAnsi" w:cstheme="minorHAnsi"/>
          <w:color w:val="auto"/>
          <w:lang w:val="en-US"/>
        </w:rPr>
      </w:pPr>
      <w:r w:rsidRPr="009A3A31">
        <w:rPr>
          <w:rFonts w:asciiTheme="minorHAnsi" w:hAnsiTheme="minorHAnsi" w:cstheme="minorHAnsi"/>
          <w:b/>
          <w:bCs/>
          <w:color w:val="auto"/>
          <w:lang w:val="en-US"/>
        </w:rPr>
        <w:t>Figure 2:</w:t>
      </w:r>
      <w:r w:rsidRPr="009A3A31">
        <w:rPr>
          <w:rFonts w:asciiTheme="minorHAnsi" w:hAnsiTheme="minorHAnsi" w:cstheme="minorHAnsi"/>
          <w:color w:val="auto"/>
          <w:lang w:val="en-US"/>
        </w:rPr>
        <w:t xml:space="preserve"> </w:t>
      </w:r>
      <w:r w:rsidR="001C1F4C" w:rsidRPr="009A3A31">
        <w:rPr>
          <w:rFonts w:asciiTheme="minorHAnsi" w:hAnsiTheme="minorHAnsi" w:cstheme="minorHAnsi"/>
          <w:b/>
          <w:bCs/>
          <w:color w:val="auto"/>
          <w:lang w:val="en-US"/>
        </w:rPr>
        <w:t>Enucleated eyes.</w:t>
      </w:r>
      <w:r w:rsidR="001C1F4C" w:rsidRPr="009A3A31">
        <w:rPr>
          <w:rFonts w:asciiTheme="minorHAnsi" w:hAnsiTheme="minorHAnsi" w:cstheme="minorHAnsi"/>
          <w:color w:val="auto"/>
          <w:lang w:val="en-US"/>
        </w:rPr>
        <w:t xml:space="preserve"> </w:t>
      </w:r>
      <w:r w:rsidR="00592E33" w:rsidRPr="009A3A31">
        <w:rPr>
          <w:rFonts w:asciiTheme="minorHAnsi" w:hAnsiTheme="minorHAnsi" w:cstheme="minorHAnsi"/>
          <w:color w:val="auto"/>
          <w:lang w:val="en-US"/>
        </w:rPr>
        <w:t>(</w:t>
      </w:r>
      <w:r w:rsidR="001C1F4C" w:rsidRPr="009A3A31">
        <w:rPr>
          <w:rFonts w:asciiTheme="minorHAnsi" w:hAnsiTheme="minorHAnsi" w:cstheme="minorHAnsi"/>
          <w:b/>
          <w:bCs/>
          <w:color w:val="auto"/>
          <w:lang w:val="en-US"/>
        </w:rPr>
        <w:t>A</w:t>
      </w:r>
      <w:r w:rsidR="00592E33" w:rsidRPr="009A3A31">
        <w:rPr>
          <w:rFonts w:asciiTheme="minorHAnsi" w:hAnsiTheme="minorHAnsi" w:cstheme="minorHAnsi"/>
          <w:color w:val="auto"/>
          <w:lang w:val="en-US"/>
        </w:rPr>
        <w:t>)</w:t>
      </w:r>
      <w:r w:rsidR="001C1F4C" w:rsidRPr="009A3A31">
        <w:rPr>
          <w:rFonts w:asciiTheme="minorHAnsi" w:hAnsiTheme="minorHAnsi" w:cstheme="minorHAnsi"/>
          <w:color w:val="auto"/>
          <w:lang w:val="en-US"/>
        </w:rPr>
        <w:t xml:space="preserve"> The eyes were enucleated while preserving the bulbar and palpebral conjunctiva, the lacrimal gland (arrowhead), and the optic nerve (arrow). The normal (</w:t>
      </w:r>
      <w:r w:rsidR="001C1F4C" w:rsidRPr="009A3A31">
        <w:rPr>
          <w:rFonts w:asciiTheme="minorHAnsi" w:hAnsiTheme="minorHAnsi" w:cstheme="minorHAnsi"/>
          <w:b/>
          <w:bCs/>
          <w:color w:val="auto"/>
          <w:lang w:val="en-US"/>
        </w:rPr>
        <w:t>B</w:t>
      </w:r>
      <w:r w:rsidR="001C1F4C" w:rsidRPr="009A3A31">
        <w:rPr>
          <w:rFonts w:asciiTheme="minorHAnsi" w:hAnsiTheme="minorHAnsi" w:cstheme="minorHAnsi"/>
          <w:color w:val="auto"/>
          <w:lang w:val="en-US"/>
        </w:rPr>
        <w:t>) and injured (</w:t>
      </w:r>
      <w:r w:rsidR="001C1F4C" w:rsidRPr="009A3A31">
        <w:rPr>
          <w:rFonts w:asciiTheme="minorHAnsi" w:hAnsiTheme="minorHAnsi" w:cstheme="minorHAnsi"/>
          <w:b/>
          <w:bCs/>
          <w:color w:val="auto"/>
          <w:lang w:val="en-US"/>
        </w:rPr>
        <w:t>C</w:t>
      </w:r>
      <w:r w:rsidR="001C1F4C" w:rsidRPr="009A3A31">
        <w:rPr>
          <w:rFonts w:asciiTheme="minorHAnsi" w:hAnsiTheme="minorHAnsi" w:cstheme="minorHAnsi"/>
          <w:color w:val="auto"/>
          <w:lang w:val="en-US"/>
        </w:rPr>
        <w:t>) eyes were saturated in 30% sucrose to protect against cryocrystal formation. The nasal part of the globe is recognizable through the nasal caruncle (</w:t>
      </w:r>
      <w:r w:rsidR="00592E33" w:rsidRPr="009A3A31">
        <w:rPr>
          <w:rFonts w:asciiTheme="minorHAnsi" w:hAnsiTheme="minorHAnsi" w:cstheme="minorHAnsi"/>
          <w:color w:val="auto"/>
          <w:lang w:val="en-US"/>
        </w:rPr>
        <w:t xml:space="preserve">labelled </w:t>
      </w:r>
      <w:r w:rsidR="001C1F4C" w:rsidRPr="009A3A31">
        <w:rPr>
          <w:rFonts w:asciiTheme="minorHAnsi" w:hAnsiTheme="minorHAnsi" w:cstheme="minorHAnsi"/>
          <w:color w:val="auto"/>
          <w:lang w:val="en-US"/>
        </w:rPr>
        <w:t>N). Scale bar = 1 mm</w:t>
      </w:r>
      <w:r w:rsidR="00592E33" w:rsidRPr="009A3A31">
        <w:rPr>
          <w:rFonts w:asciiTheme="minorHAnsi" w:hAnsiTheme="minorHAnsi" w:cstheme="minorHAnsi"/>
          <w:color w:val="auto"/>
          <w:lang w:val="en-US"/>
        </w:rPr>
        <w:t>.</w:t>
      </w:r>
    </w:p>
    <w:p w14:paraId="35146ED3" w14:textId="77777777" w:rsidR="001C1F4C" w:rsidRPr="009A3A31" w:rsidRDefault="001C1F4C" w:rsidP="00D45B02">
      <w:pPr>
        <w:pStyle w:val="Body"/>
        <w:jc w:val="both"/>
        <w:rPr>
          <w:rFonts w:asciiTheme="minorHAnsi" w:hAnsiTheme="minorHAnsi" w:cstheme="minorHAnsi"/>
          <w:color w:val="auto"/>
          <w:lang w:val="en-US"/>
        </w:rPr>
      </w:pPr>
    </w:p>
    <w:p w14:paraId="59ED0BA2" w14:textId="04AB8C0A" w:rsidR="00CD5F16" w:rsidRPr="009A3A31" w:rsidRDefault="00CD5F16" w:rsidP="00D45B02">
      <w:pPr>
        <w:pStyle w:val="Body"/>
        <w:jc w:val="both"/>
        <w:rPr>
          <w:rFonts w:asciiTheme="minorHAnsi" w:hAnsiTheme="minorHAnsi" w:cstheme="minorHAnsi"/>
          <w:color w:val="auto"/>
          <w:lang w:val="en-US"/>
        </w:rPr>
      </w:pPr>
      <w:r w:rsidRPr="009A3A31">
        <w:rPr>
          <w:rFonts w:asciiTheme="minorHAnsi" w:hAnsiTheme="minorHAnsi" w:cstheme="minorHAnsi"/>
          <w:b/>
          <w:bCs/>
          <w:color w:val="auto"/>
          <w:lang w:val="en-US"/>
        </w:rPr>
        <w:t>Figure 3:</w:t>
      </w:r>
      <w:r w:rsidRPr="009A3A31">
        <w:rPr>
          <w:rFonts w:asciiTheme="minorHAnsi" w:hAnsiTheme="minorHAnsi" w:cstheme="minorHAnsi"/>
          <w:color w:val="auto"/>
          <w:lang w:val="en-US"/>
        </w:rPr>
        <w:t xml:space="preserve"> </w:t>
      </w:r>
      <w:r w:rsidR="0004768B" w:rsidRPr="009A3A31">
        <w:rPr>
          <w:rFonts w:asciiTheme="minorHAnsi" w:hAnsiTheme="minorHAnsi" w:cstheme="minorHAnsi"/>
          <w:b/>
          <w:bCs/>
          <w:color w:val="auto"/>
          <w:lang w:val="en-US"/>
        </w:rPr>
        <w:t>Wound healing of the left eye.</w:t>
      </w:r>
      <w:r w:rsidR="0004768B" w:rsidRPr="009A3A31">
        <w:rPr>
          <w:rFonts w:asciiTheme="minorHAnsi" w:hAnsiTheme="minorHAnsi" w:cstheme="minorHAnsi"/>
          <w:color w:val="auto"/>
          <w:lang w:val="en-US"/>
        </w:rPr>
        <w:t xml:space="preserve"> The wound</w:t>
      </w:r>
      <w:r w:rsidRPr="009A3A31">
        <w:rPr>
          <w:rFonts w:asciiTheme="minorHAnsi" w:hAnsiTheme="minorHAnsi" w:cstheme="minorHAnsi"/>
          <w:color w:val="auto"/>
          <w:lang w:val="en-US"/>
        </w:rPr>
        <w:t xml:space="preserve"> healing process of the left mouse eye throughout 2 weeks after corneal and limbal alkali injury in a mouse model</w:t>
      </w:r>
      <w:r w:rsidR="0004768B" w:rsidRPr="009A3A31">
        <w:rPr>
          <w:rFonts w:asciiTheme="minorHAnsi" w:hAnsiTheme="minorHAnsi" w:cstheme="minorHAnsi"/>
          <w:color w:val="auto"/>
          <w:lang w:val="en-US"/>
        </w:rPr>
        <w:t xml:space="preserve"> is shown her</w:t>
      </w:r>
      <w:r w:rsidR="005405F1" w:rsidRPr="009A3A31">
        <w:rPr>
          <w:rFonts w:asciiTheme="minorHAnsi" w:hAnsiTheme="minorHAnsi" w:cstheme="minorHAnsi"/>
          <w:color w:val="auto"/>
          <w:lang w:val="en-US"/>
        </w:rPr>
        <w:t xml:space="preserve">e </w:t>
      </w:r>
      <w:r w:rsidR="0004768B" w:rsidRPr="009A3A31">
        <w:rPr>
          <w:rFonts w:asciiTheme="minorHAnsi" w:hAnsiTheme="minorHAnsi" w:cstheme="minorHAnsi"/>
          <w:color w:val="auto"/>
          <w:lang w:val="en-US"/>
        </w:rPr>
        <w:t>(</w:t>
      </w:r>
      <w:r w:rsidRPr="009A3A31">
        <w:rPr>
          <w:rFonts w:asciiTheme="minorHAnsi" w:hAnsiTheme="minorHAnsi" w:cstheme="minorHAnsi"/>
          <w:color w:val="auto"/>
          <w:lang w:val="en-US"/>
        </w:rPr>
        <w:t>A-</w:t>
      </w:r>
      <w:r w:rsidR="009D21BF" w:rsidRPr="009A3A31">
        <w:rPr>
          <w:rFonts w:asciiTheme="minorHAnsi" w:hAnsiTheme="minorHAnsi" w:cstheme="minorHAnsi"/>
          <w:color w:val="auto"/>
          <w:lang w:val="en-US"/>
        </w:rPr>
        <w:t>F</w:t>
      </w:r>
      <w:r w:rsidR="0004768B" w:rsidRPr="009A3A31">
        <w:rPr>
          <w:rFonts w:asciiTheme="minorHAnsi" w:hAnsiTheme="minorHAnsi" w:cstheme="minorHAnsi"/>
          <w:color w:val="auto"/>
          <w:lang w:val="en-US"/>
        </w:rPr>
        <w:t>)</w:t>
      </w:r>
      <w:r w:rsidR="005405F1" w:rsidRPr="009A3A31">
        <w:rPr>
          <w:rFonts w:asciiTheme="minorHAnsi" w:hAnsiTheme="minorHAnsi" w:cstheme="minorHAnsi"/>
          <w:color w:val="auto"/>
          <w:lang w:val="en-US"/>
        </w:rPr>
        <w:t>.</w:t>
      </w:r>
      <w:r w:rsidRPr="009A3A31">
        <w:rPr>
          <w:rFonts w:asciiTheme="minorHAnsi" w:hAnsiTheme="minorHAnsi" w:cstheme="minorHAnsi"/>
          <w:color w:val="auto"/>
          <w:lang w:val="en-US"/>
        </w:rPr>
        <w:t xml:space="preserve"> </w:t>
      </w:r>
      <w:r w:rsidR="0004768B" w:rsidRPr="009A3A31">
        <w:rPr>
          <w:rFonts w:asciiTheme="minorHAnsi" w:hAnsiTheme="minorHAnsi" w:cstheme="minorHAnsi"/>
          <w:color w:val="auto"/>
          <w:lang w:val="en-US"/>
        </w:rPr>
        <w:t>T</w:t>
      </w:r>
      <w:r w:rsidRPr="009A3A31">
        <w:rPr>
          <w:rFonts w:asciiTheme="minorHAnsi" w:hAnsiTheme="minorHAnsi" w:cstheme="minorHAnsi"/>
          <w:color w:val="auto"/>
          <w:lang w:val="en-US"/>
        </w:rPr>
        <w:t>he slit lamp examination of the eye. Corneal edema is more prominent on days 0 and 2 (A</w:t>
      </w:r>
      <w:r w:rsidR="0004768B" w:rsidRPr="009A3A31">
        <w:rPr>
          <w:rFonts w:asciiTheme="minorHAnsi" w:hAnsiTheme="minorHAnsi" w:cstheme="minorHAnsi"/>
          <w:color w:val="auto"/>
          <w:lang w:val="en-US"/>
        </w:rPr>
        <w:t>,</w:t>
      </w:r>
      <w:r w:rsidRPr="009A3A31">
        <w:rPr>
          <w:rFonts w:asciiTheme="minorHAnsi" w:hAnsiTheme="minorHAnsi" w:cstheme="minorHAnsi"/>
          <w:color w:val="auto"/>
          <w:lang w:val="en-US"/>
        </w:rPr>
        <w:t>B), whereas fibrosis is more evident during the second-week post-injury (E-</w:t>
      </w:r>
      <w:r w:rsidR="00F727DD" w:rsidRPr="009A3A31">
        <w:rPr>
          <w:rFonts w:asciiTheme="minorHAnsi" w:hAnsiTheme="minorHAnsi" w:cstheme="minorHAnsi"/>
          <w:color w:val="auto"/>
          <w:lang w:val="en-US"/>
        </w:rPr>
        <w:t>F</w:t>
      </w:r>
      <w:r w:rsidRPr="009A3A31">
        <w:rPr>
          <w:rFonts w:asciiTheme="minorHAnsi" w:hAnsiTheme="minorHAnsi" w:cstheme="minorHAnsi"/>
          <w:color w:val="auto"/>
          <w:lang w:val="en-US"/>
        </w:rPr>
        <w:t>). A.f-</w:t>
      </w:r>
      <w:r w:rsidR="00A35C42" w:rsidRPr="009A3A31">
        <w:rPr>
          <w:rFonts w:asciiTheme="minorHAnsi" w:hAnsiTheme="minorHAnsi" w:cstheme="minorHAnsi"/>
          <w:color w:val="auto"/>
          <w:lang w:val="en-US"/>
        </w:rPr>
        <w:t>F</w:t>
      </w:r>
      <w:r w:rsidRPr="009A3A31">
        <w:rPr>
          <w:rFonts w:asciiTheme="minorHAnsi" w:hAnsiTheme="minorHAnsi" w:cstheme="minorHAnsi"/>
          <w:color w:val="auto"/>
          <w:lang w:val="en-US"/>
        </w:rPr>
        <w:t>.f</w:t>
      </w:r>
      <w:r w:rsidR="0004768B" w:rsidRPr="009A3A31">
        <w:rPr>
          <w:rFonts w:asciiTheme="minorHAnsi" w:hAnsiTheme="minorHAnsi" w:cstheme="minorHAnsi"/>
          <w:color w:val="auto"/>
          <w:lang w:val="en-US"/>
        </w:rPr>
        <w:t xml:space="preserve"> show t</w:t>
      </w:r>
      <w:r w:rsidRPr="009A3A31">
        <w:rPr>
          <w:rFonts w:asciiTheme="minorHAnsi" w:hAnsiTheme="minorHAnsi" w:cstheme="minorHAnsi"/>
          <w:color w:val="auto"/>
          <w:lang w:val="en-US"/>
        </w:rPr>
        <w:t xml:space="preserve">he re-epithelialization process of the same eye. Total corneal and limbal epithelial defect immediately after injury induction is observed in A.f. The epithelial defect healed by conjunctival epithelial cell </w:t>
      </w:r>
      <w:r w:rsidR="001C1F4C" w:rsidRPr="009A3A31">
        <w:rPr>
          <w:rFonts w:asciiTheme="minorHAnsi" w:hAnsiTheme="minorHAnsi" w:cstheme="minorHAnsi"/>
          <w:color w:val="auto"/>
          <w:lang w:val="en-US"/>
        </w:rPr>
        <w:t>migration</w:t>
      </w:r>
      <w:r w:rsidRPr="009A3A31">
        <w:rPr>
          <w:rFonts w:asciiTheme="minorHAnsi" w:hAnsiTheme="minorHAnsi" w:cstheme="minorHAnsi"/>
          <w:color w:val="auto"/>
          <w:lang w:val="en-US"/>
        </w:rPr>
        <w:t xml:space="preserve"> in a centripetal pattern by days 12-14 (A.f-</w:t>
      </w:r>
      <w:r w:rsidR="00A35C42" w:rsidRPr="009A3A31">
        <w:rPr>
          <w:rFonts w:asciiTheme="minorHAnsi" w:hAnsiTheme="minorHAnsi" w:cstheme="minorHAnsi"/>
          <w:color w:val="auto"/>
          <w:lang w:val="en-US"/>
        </w:rPr>
        <w:t>F</w:t>
      </w:r>
      <w:r w:rsidRPr="009A3A31">
        <w:rPr>
          <w:rFonts w:asciiTheme="minorHAnsi" w:hAnsiTheme="minorHAnsi" w:cstheme="minorHAnsi"/>
          <w:color w:val="auto"/>
          <w:lang w:val="en-US"/>
        </w:rPr>
        <w:t>.f)</w:t>
      </w:r>
      <w:r w:rsidR="00DE1FF2" w:rsidRPr="009A3A31">
        <w:rPr>
          <w:rFonts w:asciiTheme="minorHAnsi" w:hAnsiTheme="minorHAnsi" w:cstheme="minorHAnsi"/>
          <w:color w:val="auto"/>
          <w:lang w:val="en-US"/>
        </w:rPr>
        <w:t>.</w:t>
      </w:r>
      <w:r w:rsidRPr="009A3A31">
        <w:rPr>
          <w:rFonts w:asciiTheme="minorHAnsi" w:hAnsiTheme="minorHAnsi" w:cstheme="minorHAnsi"/>
          <w:color w:val="auto"/>
          <w:lang w:val="en-US"/>
        </w:rPr>
        <w:t xml:space="preserve"> However, </w:t>
      </w:r>
      <w:r w:rsidR="00DE1FF2" w:rsidRPr="009A3A31">
        <w:rPr>
          <w:rFonts w:asciiTheme="minorHAnsi" w:hAnsiTheme="minorHAnsi" w:cstheme="minorHAnsi"/>
          <w:color w:val="auto"/>
          <w:lang w:val="en-US"/>
        </w:rPr>
        <w:t>50%</w:t>
      </w:r>
      <w:r w:rsidRPr="009A3A31">
        <w:rPr>
          <w:rFonts w:asciiTheme="minorHAnsi" w:hAnsiTheme="minorHAnsi" w:cstheme="minorHAnsi"/>
          <w:color w:val="auto"/>
          <w:lang w:val="en-US"/>
        </w:rPr>
        <w:t xml:space="preserve"> of the injured eyes developed persistent epithelial defect at the end of second week as shown by arrow in F and F.</w:t>
      </w:r>
      <w:r w:rsidR="00DE1FF2" w:rsidRPr="009A3A31">
        <w:rPr>
          <w:rFonts w:asciiTheme="minorHAnsi" w:hAnsiTheme="minorHAnsi" w:cstheme="minorHAnsi"/>
          <w:color w:val="auto"/>
          <w:lang w:val="en-US"/>
        </w:rPr>
        <w:t>f</w:t>
      </w:r>
      <w:r w:rsidRPr="009A3A31">
        <w:rPr>
          <w:rFonts w:asciiTheme="minorHAnsi" w:hAnsiTheme="minorHAnsi" w:cstheme="minorHAnsi"/>
          <w:color w:val="auto"/>
          <w:lang w:val="en-US"/>
        </w:rPr>
        <w:t xml:space="preserve"> images. Scale bar = 1 mm</w:t>
      </w:r>
      <w:r w:rsidR="00DE1FF2" w:rsidRPr="009A3A31">
        <w:rPr>
          <w:rFonts w:asciiTheme="minorHAnsi" w:hAnsiTheme="minorHAnsi" w:cstheme="minorHAnsi"/>
          <w:color w:val="auto"/>
          <w:lang w:val="en-US"/>
        </w:rPr>
        <w:t>.</w:t>
      </w:r>
    </w:p>
    <w:p w14:paraId="6F47B37C" w14:textId="77777777" w:rsidR="00CD5F16" w:rsidRPr="009A3A31" w:rsidRDefault="00CD5F16" w:rsidP="00D45B02">
      <w:pPr>
        <w:pStyle w:val="Body"/>
        <w:jc w:val="both"/>
        <w:rPr>
          <w:rFonts w:asciiTheme="minorHAnsi" w:hAnsiTheme="minorHAnsi" w:cstheme="minorHAnsi"/>
          <w:color w:val="auto"/>
          <w:lang w:val="en-US"/>
        </w:rPr>
      </w:pPr>
    </w:p>
    <w:p w14:paraId="018046FC" w14:textId="1B1CB4F0" w:rsidR="00CD5F16" w:rsidRPr="009A3A31" w:rsidRDefault="00CD5F16" w:rsidP="00D45B02">
      <w:pPr>
        <w:pStyle w:val="Body"/>
        <w:jc w:val="both"/>
        <w:rPr>
          <w:rFonts w:asciiTheme="minorHAnsi" w:eastAsia="Times New Roman" w:hAnsiTheme="minorHAnsi" w:cstheme="minorHAnsi"/>
          <w:color w:val="auto"/>
          <w:lang w:val="en-US"/>
        </w:rPr>
      </w:pPr>
      <w:r w:rsidRPr="009A3A31">
        <w:rPr>
          <w:rFonts w:asciiTheme="minorHAnsi" w:eastAsia="Times New Roman" w:hAnsiTheme="minorHAnsi" w:cstheme="minorHAnsi"/>
          <w:b/>
          <w:bCs/>
          <w:color w:val="auto"/>
          <w:lang w:val="en-US"/>
        </w:rPr>
        <w:t>Figure 4:</w:t>
      </w:r>
      <w:r w:rsidRPr="009A3A31">
        <w:rPr>
          <w:rFonts w:asciiTheme="minorHAnsi" w:eastAsia="Times New Roman" w:hAnsiTheme="minorHAnsi" w:cstheme="minorHAnsi"/>
          <w:color w:val="auto"/>
          <w:lang w:val="en-US"/>
        </w:rPr>
        <w:t xml:space="preserve"> </w:t>
      </w:r>
      <w:r w:rsidR="001C1F4C" w:rsidRPr="009A3A31">
        <w:rPr>
          <w:rFonts w:asciiTheme="minorHAnsi" w:eastAsia="Times New Roman" w:hAnsiTheme="minorHAnsi" w:cstheme="minorHAnsi"/>
          <w:b/>
          <w:bCs/>
          <w:color w:val="auto"/>
          <w:lang w:val="en-US"/>
        </w:rPr>
        <w:t>Anterior segment OCT of the mouse eye.</w:t>
      </w:r>
      <w:r w:rsidR="001C1F4C" w:rsidRPr="009A3A31">
        <w:rPr>
          <w:rFonts w:asciiTheme="minorHAnsi" w:eastAsia="Times New Roman" w:hAnsiTheme="minorHAnsi" w:cstheme="minorHAnsi"/>
          <w:color w:val="auto"/>
          <w:lang w:val="en-US"/>
        </w:rPr>
        <w:t xml:space="preserve"> </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b/>
          <w:bCs/>
          <w:color w:val="auto"/>
          <w:lang w:val="en-US"/>
        </w:rPr>
        <w:t>A</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color w:val="auto"/>
          <w:lang w:val="en-US"/>
        </w:rPr>
        <w:t xml:space="preserve"> AS-OCT illustrates normal cornea curvature and anterior chamber. </w:t>
      </w:r>
      <w:r w:rsidR="002E1F11" w:rsidRPr="009A3A31">
        <w:rPr>
          <w:rFonts w:asciiTheme="minorHAnsi" w:eastAsia="Times New Roman" w:hAnsiTheme="minorHAnsi" w:cstheme="minorHAnsi"/>
          <w:color w:val="auto"/>
          <w:lang w:val="en-US"/>
        </w:rPr>
        <w:t>The iris</w:t>
      </w:r>
      <w:r w:rsidR="001C1F4C" w:rsidRPr="009A3A31">
        <w:rPr>
          <w:rFonts w:asciiTheme="minorHAnsi" w:eastAsia="Times New Roman" w:hAnsiTheme="minorHAnsi" w:cstheme="minorHAnsi"/>
          <w:color w:val="auto"/>
          <w:lang w:val="en-US"/>
        </w:rPr>
        <w:t xml:space="preserve"> structure is well-defined and recognizable. No iridocorneal adhesion is detectable at the mid-periphery of the iris. </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b/>
          <w:bCs/>
          <w:color w:val="auto"/>
          <w:lang w:val="en-US"/>
        </w:rPr>
        <w:t>B</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color w:val="auto"/>
          <w:lang w:val="en-US"/>
        </w:rPr>
        <w:t xml:space="preserve"> Immediately after injury the corneal thickness increases due to edema formation and iridocorneal adhesion develops at the mid periphery of the iris. </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b/>
          <w:bCs/>
          <w:color w:val="auto"/>
          <w:lang w:val="en-US"/>
        </w:rPr>
        <w:t>C</w:t>
      </w:r>
      <w:r w:rsidR="002E1F11" w:rsidRPr="009A3A31">
        <w:rPr>
          <w:rFonts w:asciiTheme="minorHAnsi" w:eastAsia="Times New Roman" w:hAnsiTheme="minorHAnsi" w:cstheme="minorHAnsi"/>
          <w:color w:val="auto"/>
          <w:lang w:val="en-US"/>
        </w:rPr>
        <w:t>)</w:t>
      </w:r>
      <w:r w:rsidR="001C1F4C" w:rsidRPr="009A3A31">
        <w:rPr>
          <w:rFonts w:asciiTheme="minorHAnsi" w:eastAsia="Times New Roman" w:hAnsiTheme="minorHAnsi" w:cstheme="minorHAnsi"/>
          <w:color w:val="auto"/>
          <w:lang w:val="en-US"/>
        </w:rPr>
        <w:t xml:space="preserve"> Two weeks after injury the corneal curvature has changed and total iridocorneal adhesion with anterior chamber destruction is visible. Scale bar = 1 mm</w:t>
      </w:r>
      <w:r w:rsidR="002E1F11" w:rsidRPr="009A3A31">
        <w:rPr>
          <w:rFonts w:asciiTheme="minorHAnsi" w:eastAsia="Times New Roman" w:hAnsiTheme="minorHAnsi" w:cstheme="minorHAnsi"/>
          <w:color w:val="auto"/>
          <w:lang w:val="en-US"/>
        </w:rPr>
        <w:t>.</w:t>
      </w:r>
      <w:r w:rsidR="00D45B02" w:rsidRPr="009A3A31">
        <w:rPr>
          <w:rFonts w:asciiTheme="minorHAnsi" w:eastAsia="Times New Roman" w:hAnsiTheme="minorHAnsi" w:cstheme="minorHAnsi"/>
          <w:color w:val="auto"/>
          <w:lang w:val="en-US"/>
        </w:rPr>
        <w:t xml:space="preserve"> </w:t>
      </w:r>
    </w:p>
    <w:p w14:paraId="7734F3DB" w14:textId="77777777" w:rsidR="00CD5F16" w:rsidRPr="009A3A31" w:rsidRDefault="00CD5F16" w:rsidP="00D45B02">
      <w:pPr>
        <w:pStyle w:val="Body"/>
        <w:jc w:val="both"/>
        <w:rPr>
          <w:rFonts w:asciiTheme="minorHAnsi" w:eastAsia="Times New Roman" w:hAnsiTheme="minorHAnsi" w:cstheme="minorHAnsi"/>
          <w:color w:val="auto"/>
          <w:lang w:val="en-US"/>
        </w:rPr>
      </w:pPr>
    </w:p>
    <w:p w14:paraId="4FD74C3C" w14:textId="4C251668" w:rsidR="00CD5F16" w:rsidRPr="009A3A31" w:rsidRDefault="00CD5F16" w:rsidP="00D45B02">
      <w:pPr>
        <w:pStyle w:val="Body"/>
        <w:jc w:val="both"/>
        <w:rPr>
          <w:rFonts w:asciiTheme="minorHAnsi" w:eastAsia="Times New Roman" w:hAnsiTheme="minorHAnsi" w:cstheme="minorHAnsi"/>
          <w:color w:val="auto"/>
          <w:lang w:val="en-US"/>
        </w:rPr>
      </w:pPr>
      <w:r w:rsidRPr="009A3A31">
        <w:rPr>
          <w:rFonts w:asciiTheme="minorHAnsi" w:eastAsia="Times New Roman" w:hAnsiTheme="minorHAnsi" w:cstheme="minorHAnsi"/>
          <w:b/>
          <w:bCs/>
          <w:color w:val="auto"/>
          <w:lang w:val="en-US"/>
        </w:rPr>
        <w:t>Figure 5</w:t>
      </w:r>
      <w:r w:rsidRPr="009A3A31">
        <w:rPr>
          <w:rFonts w:asciiTheme="minorHAnsi" w:eastAsia="Times New Roman" w:hAnsiTheme="minorHAnsi" w:cstheme="minorHAnsi"/>
          <w:color w:val="auto"/>
          <w:lang w:val="en-US"/>
        </w:rPr>
        <w:t>:</w:t>
      </w:r>
      <w:r w:rsidR="002E74F7" w:rsidRPr="009A3A31">
        <w:rPr>
          <w:rFonts w:asciiTheme="minorHAnsi" w:eastAsia="Times New Roman" w:hAnsiTheme="minorHAnsi" w:cstheme="minorHAnsi"/>
          <w:color w:val="auto"/>
          <w:lang w:val="en-US"/>
        </w:rPr>
        <w:t xml:space="preserve"> </w:t>
      </w:r>
      <w:r w:rsidR="002E74F7" w:rsidRPr="009A3A31">
        <w:rPr>
          <w:rFonts w:asciiTheme="minorHAnsi" w:eastAsia="Times New Roman" w:hAnsiTheme="minorHAnsi" w:cstheme="minorHAnsi"/>
          <w:b/>
          <w:bCs/>
        </w:rPr>
        <w:t>Corneal neovascularization.</w:t>
      </w:r>
      <w:r w:rsidRPr="009A3A31">
        <w:rPr>
          <w:rFonts w:asciiTheme="minorHAnsi" w:eastAsia="Times New Roman" w:hAnsiTheme="minorHAnsi" w:cstheme="minorHAnsi"/>
          <w:color w:val="auto"/>
          <w:lang w:val="en-US"/>
        </w:rPr>
        <w:t xml:space="preserve"> Clinical and histological signs of corneal neovascularization can be observed during the wound healing process following </w:t>
      </w:r>
      <w:r w:rsidR="002E74F7" w:rsidRPr="009A3A31">
        <w:rPr>
          <w:rFonts w:asciiTheme="minorHAnsi" w:eastAsia="Times New Roman" w:hAnsiTheme="minorHAnsi" w:cstheme="minorHAnsi"/>
          <w:color w:val="auto"/>
          <w:lang w:val="en-US"/>
        </w:rPr>
        <w:t xml:space="preserve">sodium hydroxide (NaOH) </w:t>
      </w:r>
      <w:r w:rsidRPr="009A3A31">
        <w:rPr>
          <w:rFonts w:asciiTheme="minorHAnsi" w:eastAsia="Times New Roman" w:hAnsiTheme="minorHAnsi" w:cstheme="minorHAnsi"/>
          <w:color w:val="auto"/>
          <w:lang w:val="en-US"/>
        </w:rPr>
        <w:t xml:space="preserve">injury. </w:t>
      </w:r>
      <w:r w:rsidR="00DB1FFB" w:rsidRPr="009A3A31">
        <w:rPr>
          <w:rFonts w:asciiTheme="minorHAnsi" w:eastAsia="Times New Roman" w:hAnsiTheme="minorHAnsi" w:cstheme="minorHAnsi"/>
          <w:color w:val="auto"/>
          <w:lang w:val="en-US"/>
        </w:rPr>
        <w:t>(</w:t>
      </w:r>
      <w:r w:rsidR="00DB1FFB" w:rsidRPr="009A3A31">
        <w:rPr>
          <w:rFonts w:asciiTheme="minorHAnsi" w:eastAsia="Times New Roman" w:hAnsiTheme="minorHAnsi" w:cstheme="minorHAnsi"/>
          <w:b/>
          <w:bCs/>
        </w:rPr>
        <w:t>A</w:t>
      </w:r>
      <w:r w:rsidR="00DB1FFB"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 xml:space="preserve">The initial signs of neovascularization become detectable on the first day after injury, characterized by a reddish discoloration of the cornea (indicated by a white arrow). This </w:t>
      </w:r>
      <w:r w:rsidRPr="009A3A31">
        <w:rPr>
          <w:rFonts w:asciiTheme="minorHAnsi" w:eastAsia="Times New Roman" w:hAnsiTheme="minorHAnsi" w:cstheme="minorHAnsi"/>
          <w:color w:val="auto"/>
          <w:lang w:val="en-US"/>
        </w:rPr>
        <w:lastRenderedPageBreak/>
        <w:t xml:space="preserve">discoloration results from the aggregation of red blood cells in the stroma, as illustrated in corresponding histological image </w:t>
      </w:r>
      <w:r w:rsidR="009D0873" w:rsidRPr="009A3A31">
        <w:rPr>
          <w:rFonts w:asciiTheme="minorHAnsi" w:eastAsia="Times New Roman" w:hAnsiTheme="minorHAnsi" w:cstheme="minorHAnsi"/>
          <w:color w:val="auto"/>
          <w:lang w:val="en-US"/>
        </w:rPr>
        <w:t>(</w:t>
      </w:r>
      <w:r w:rsidRPr="009A3A31">
        <w:rPr>
          <w:rFonts w:asciiTheme="minorHAnsi" w:eastAsia="Times New Roman" w:hAnsiTheme="minorHAnsi" w:cstheme="minorHAnsi"/>
          <w:color w:val="auto"/>
          <w:lang w:val="en-US"/>
        </w:rPr>
        <w:t>D</w:t>
      </w:r>
      <w:r w:rsidR="00C232FD" w:rsidRPr="009A3A31">
        <w:rPr>
          <w:rFonts w:asciiTheme="minorHAnsi" w:eastAsia="Times New Roman" w:hAnsiTheme="minorHAnsi" w:cstheme="minorHAnsi"/>
          <w:color w:val="auto"/>
          <w:lang w:val="en-US"/>
        </w:rPr>
        <w:t>)</w:t>
      </w:r>
      <w:r w:rsidRPr="009A3A31">
        <w:rPr>
          <w:rFonts w:asciiTheme="minorHAnsi" w:eastAsia="Times New Roman" w:hAnsiTheme="minorHAnsi" w:cstheme="minorHAnsi"/>
          <w:color w:val="auto"/>
          <w:lang w:val="en-US"/>
        </w:rPr>
        <w:t xml:space="preserve"> (indicated by yellow arrowheads). </w:t>
      </w:r>
      <w:r w:rsidR="00C232FD" w:rsidRPr="009A3A31">
        <w:rPr>
          <w:rFonts w:asciiTheme="minorHAnsi" w:eastAsia="Times New Roman" w:hAnsiTheme="minorHAnsi" w:cstheme="minorHAnsi"/>
          <w:color w:val="auto"/>
          <w:lang w:val="en-US"/>
        </w:rPr>
        <w:t>(</w:t>
      </w:r>
      <w:r w:rsidR="00C232FD" w:rsidRPr="009A3A31">
        <w:rPr>
          <w:rFonts w:asciiTheme="minorHAnsi" w:eastAsia="Times New Roman" w:hAnsiTheme="minorHAnsi" w:cstheme="minorHAnsi"/>
          <w:b/>
          <w:bCs/>
          <w:color w:val="auto"/>
          <w:lang w:val="en-US"/>
        </w:rPr>
        <w:t>B</w:t>
      </w:r>
      <w:r w:rsidR="00C232FD"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 xml:space="preserve">Over the first week of regeneration, new vessels progressively increase and spread throughout the cornea. </w:t>
      </w:r>
      <w:r w:rsidR="00C232FD" w:rsidRPr="009A3A31">
        <w:rPr>
          <w:rFonts w:asciiTheme="minorHAnsi" w:eastAsia="Times New Roman" w:hAnsiTheme="minorHAnsi" w:cstheme="minorHAnsi"/>
          <w:color w:val="auto"/>
          <w:lang w:val="en-US"/>
        </w:rPr>
        <w:t>(</w:t>
      </w:r>
      <w:r w:rsidR="00A155A9" w:rsidRPr="009A3A31">
        <w:rPr>
          <w:rFonts w:asciiTheme="minorHAnsi" w:eastAsia="Times New Roman" w:hAnsiTheme="minorHAnsi" w:cstheme="minorHAnsi"/>
          <w:b/>
          <w:bCs/>
        </w:rPr>
        <w:t>C</w:t>
      </w:r>
      <w:r w:rsidR="00C232FD"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 xml:space="preserve">By the end of </w:t>
      </w:r>
      <w:r w:rsidR="00071B0E" w:rsidRPr="009A3A31">
        <w:rPr>
          <w:rFonts w:asciiTheme="minorHAnsi" w:eastAsia="Times New Roman" w:hAnsiTheme="minorHAnsi" w:cstheme="minorHAnsi"/>
          <w:color w:val="auto"/>
          <w:lang w:val="en-US"/>
        </w:rPr>
        <w:t>2</w:t>
      </w:r>
      <w:r w:rsidRPr="009A3A31">
        <w:rPr>
          <w:rFonts w:asciiTheme="minorHAnsi" w:eastAsia="Times New Roman" w:hAnsiTheme="minorHAnsi" w:cstheme="minorHAnsi"/>
          <w:color w:val="auto"/>
          <w:lang w:val="en-US"/>
        </w:rPr>
        <w:t xml:space="preserve"> weeks, the limbal area is destroyed, and the new vessels continue to evolve</w:t>
      </w:r>
      <w:r w:rsidR="008D5E43" w:rsidRPr="009A3A31">
        <w:rPr>
          <w:rFonts w:asciiTheme="minorHAnsi" w:eastAsia="Times New Roman" w:hAnsiTheme="minorHAnsi" w:cstheme="minorHAnsi"/>
          <w:color w:val="auto"/>
          <w:lang w:val="en-US"/>
        </w:rPr>
        <w:t>.</w:t>
      </w:r>
      <w:r w:rsidR="00C232FD" w:rsidRPr="009A3A31">
        <w:rPr>
          <w:rFonts w:asciiTheme="minorHAnsi" w:eastAsia="Times New Roman" w:hAnsiTheme="minorHAnsi" w:cstheme="minorHAnsi"/>
          <w:color w:val="auto"/>
          <w:lang w:val="en-US"/>
        </w:rPr>
        <w:t xml:space="preserve"> (</w:t>
      </w:r>
      <w:r w:rsidR="00C232FD" w:rsidRPr="009A3A31">
        <w:rPr>
          <w:rFonts w:asciiTheme="minorHAnsi" w:eastAsia="Times New Roman" w:hAnsiTheme="minorHAnsi" w:cstheme="minorHAnsi"/>
          <w:b/>
          <w:bCs/>
          <w:color w:val="auto"/>
          <w:lang w:val="en-US"/>
        </w:rPr>
        <w:t>E</w:t>
      </w:r>
      <w:r w:rsidR="00C232FD"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The histological section of the cornea further illustrates the presence of deep stromal neovascularization</w:t>
      </w:r>
      <w:r w:rsidR="0080316C" w:rsidRPr="009A3A31">
        <w:rPr>
          <w:rFonts w:asciiTheme="minorHAnsi" w:eastAsia="Times New Roman" w:hAnsiTheme="minorHAnsi" w:cstheme="minorHAnsi"/>
          <w:color w:val="auto"/>
          <w:lang w:val="en-US"/>
        </w:rPr>
        <w:t xml:space="preserve"> (shown by arrowheads)</w:t>
      </w:r>
      <w:r w:rsidR="00071B0E"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 xml:space="preserve">Slit lamp </w:t>
      </w:r>
      <w:r w:rsidR="001C1F4C" w:rsidRPr="009A3A31">
        <w:rPr>
          <w:rFonts w:asciiTheme="minorHAnsi" w:eastAsia="Times New Roman" w:hAnsiTheme="minorHAnsi" w:cstheme="minorHAnsi"/>
          <w:color w:val="auto"/>
          <w:lang w:val="en-US"/>
        </w:rPr>
        <w:t>Image</w:t>
      </w:r>
      <w:r w:rsidRPr="009A3A31">
        <w:rPr>
          <w:rFonts w:asciiTheme="minorHAnsi" w:eastAsia="Times New Roman" w:hAnsiTheme="minorHAnsi" w:cstheme="minorHAnsi"/>
          <w:color w:val="auto"/>
          <w:lang w:val="en-US"/>
        </w:rPr>
        <w:t xml:space="preserve"> scale bar = 1 mm, the histology image scale bar = 50</w:t>
      </w:r>
      <w:r w:rsidR="00C232FD" w:rsidRPr="009A3A31">
        <w:rPr>
          <w:rFonts w:asciiTheme="minorHAnsi" w:eastAsia="Times New Roman" w:hAnsiTheme="minorHAnsi" w:cstheme="minorHAnsi"/>
          <w:color w:val="auto"/>
          <w:lang w:val="en-US"/>
        </w:rPr>
        <w:t xml:space="preserve"> </w:t>
      </w:r>
      <w:r w:rsidRPr="009A3A31">
        <w:rPr>
          <w:rFonts w:asciiTheme="minorHAnsi" w:eastAsia="Times New Roman" w:hAnsiTheme="minorHAnsi" w:cstheme="minorHAnsi"/>
          <w:color w:val="auto"/>
          <w:lang w:val="en-US"/>
        </w:rPr>
        <w:t>µm</w:t>
      </w:r>
      <w:r w:rsidR="00C232FD" w:rsidRPr="009A3A31">
        <w:rPr>
          <w:rFonts w:asciiTheme="minorHAnsi" w:eastAsia="Times New Roman" w:hAnsiTheme="minorHAnsi" w:cstheme="minorHAnsi"/>
          <w:color w:val="auto"/>
          <w:lang w:val="en-US"/>
        </w:rPr>
        <w:t>.</w:t>
      </w:r>
    </w:p>
    <w:p w14:paraId="0018BD8F" w14:textId="77777777" w:rsidR="00CD5F16" w:rsidRPr="009A3A31" w:rsidRDefault="00CD5F16" w:rsidP="00D45B02">
      <w:pPr>
        <w:pStyle w:val="Body"/>
        <w:jc w:val="both"/>
        <w:rPr>
          <w:rFonts w:asciiTheme="minorHAnsi" w:eastAsia="Times New Roman" w:hAnsiTheme="minorHAnsi" w:cstheme="minorHAnsi"/>
          <w:color w:val="auto"/>
          <w:lang w:val="en-US"/>
        </w:rPr>
      </w:pPr>
    </w:p>
    <w:p w14:paraId="5043CD05" w14:textId="38667BA9" w:rsidR="00CD5F16" w:rsidRPr="009A3A31" w:rsidRDefault="00CD5F16" w:rsidP="00D45B02">
      <w:pPr>
        <w:pStyle w:val="Body"/>
        <w:jc w:val="both"/>
        <w:rPr>
          <w:rFonts w:asciiTheme="minorHAnsi" w:hAnsiTheme="minorHAnsi" w:cstheme="minorHAnsi"/>
          <w:color w:val="auto"/>
          <w:lang w:val="en-US"/>
        </w:rPr>
      </w:pPr>
      <w:r w:rsidRPr="009A3A31">
        <w:rPr>
          <w:rFonts w:asciiTheme="minorHAnsi" w:hAnsiTheme="minorHAnsi" w:cstheme="minorHAnsi"/>
          <w:b/>
          <w:bCs/>
          <w:color w:val="auto"/>
          <w:lang w:val="en-US"/>
        </w:rPr>
        <w:t>Figure 6:</w:t>
      </w:r>
      <w:r w:rsidRPr="009A3A31">
        <w:rPr>
          <w:rFonts w:asciiTheme="minorHAnsi" w:hAnsiTheme="minorHAnsi" w:cstheme="minorHAnsi"/>
          <w:color w:val="auto"/>
          <w:lang w:val="en-US"/>
        </w:rPr>
        <w:t xml:space="preserve"> </w:t>
      </w:r>
      <w:r w:rsidRPr="009A3A31">
        <w:rPr>
          <w:rFonts w:asciiTheme="minorHAnsi" w:hAnsiTheme="minorHAnsi" w:cstheme="minorHAnsi"/>
          <w:b/>
          <w:bCs/>
        </w:rPr>
        <w:t>Periodic acid–Schiff and immunohistochemical</w:t>
      </w:r>
      <w:r w:rsidR="007719BE" w:rsidRPr="009A3A31">
        <w:rPr>
          <w:rFonts w:asciiTheme="minorHAnsi" w:hAnsiTheme="minorHAnsi" w:cstheme="minorHAnsi"/>
          <w:b/>
          <w:bCs/>
          <w:color w:val="auto"/>
          <w:lang w:val="en-US"/>
        </w:rPr>
        <w:t xml:space="preserve"> (IHC)</w:t>
      </w:r>
      <w:r w:rsidRPr="009A3A31">
        <w:rPr>
          <w:rFonts w:asciiTheme="minorHAnsi" w:hAnsiTheme="minorHAnsi" w:cstheme="minorHAnsi"/>
          <w:b/>
          <w:bCs/>
        </w:rPr>
        <w:t xml:space="preserve"> staining</w:t>
      </w:r>
      <w:r w:rsidR="00BB5467" w:rsidRPr="009A3A31">
        <w:rPr>
          <w:rFonts w:asciiTheme="minorHAnsi" w:hAnsiTheme="minorHAnsi" w:cstheme="minorHAnsi"/>
          <w:b/>
          <w:bCs/>
          <w:color w:val="auto"/>
          <w:lang w:val="en-US"/>
        </w:rPr>
        <w:t xml:space="preserve"> of cornea</w:t>
      </w:r>
      <w:r w:rsidR="00BB5467" w:rsidRPr="009A3A31">
        <w:rPr>
          <w:rFonts w:asciiTheme="minorHAnsi" w:hAnsiTheme="minorHAnsi" w:cstheme="minorHAnsi"/>
          <w:b/>
          <w:bCs/>
        </w:rPr>
        <w:t>.</w:t>
      </w:r>
      <w:r w:rsidR="00BB5467" w:rsidRPr="009A3A31">
        <w:rPr>
          <w:rFonts w:asciiTheme="minorHAnsi" w:hAnsiTheme="minorHAnsi" w:cstheme="minorHAnsi"/>
          <w:color w:val="auto"/>
          <w:lang w:val="en-US"/>
        </w:rPr>
        <w:t xml:space="preserve"> Periodic acid–Schiff and immunohistochemical staining </w:t>
      </w:r>
      <w:r w:rsidRPr="009A3A31">
        <w:rPr>
          <w:rFonts w:asciiTheme="minorHAnsi" w:hAnsiTheme="minorHAnsi" w:cstheme="minorHAnsi"/>
          <w:color w:val="auto"/>
          <w:lang w:val="en-US"/>
        </w:rPr>
        <w:t>of the normal and injured cornea</w:t>
      </w:r>
      <w:r w:rsidR="00BB5467" w:rsidRPr="009A3A31">
        <w:rPr>
          <w:rFonts w:asciiTheme="minorHAnsi" w:hAnsiTheme="minorHAnsi" w:cstheme="minorHAnsi"/>
          <w:color w:val="auto"/>
          <w:lang w:val="en-US"/>
        </w:rPr>
        <w:t xml:space="preserve"> was done</w:t>
      </w:r>
      <w:r w:rsidRPr="009A3A31">
        <w:rPr>
          <w:rFonts w:asciiTheme="minorHAnsi" w:hAnsiTheme="minorHAnsi" w:cstheme="minorHAnsi"/>
          <w:color w:val="auto"/>
          <w:lang w:val="en-US"/>
        </w:rPr>
        <w:t xml:space="preserve"> 2 weeks post-injury. Normal mouse corneal epithelium composed of 4-5 layers of cells</w:t>
      </w:r>
      <w:r w:rsidR="004A17D7" w:rsidRPr="009A3A31">
        <w:rPr>
          <w:rFonts w:asciiTheme="minorHAnsi" w:hAnsiTheme="minorHAnsi" w:cstheme="minorHAnsi"/>
          <w:color w:val="auto"/>
          <w:lang w:val="en-US"/>
        </w:rPr>
        <w:t xml:space="preserve"> (A)</w:t>
      </w:r>
      <w:r w:rsidRPr="009A3A31">
        <w:rPr>
          <w:rFonts w:asciiTheme="minorHAnsi" w:hAnsiTheme="minorHAnsi" w:cstheme="minorHAnsi"/>
          <w:color w:val="auto"/>
          <w:lang w:val="en-US"/>
        </w:rPr>
        <w:t xml:space="preserve">. Alkali injury to the cornea and limbus led to conjunctivalization of the cornea with appearance of goblet cells on the corneal surface </w:t>
      </w:r>
      <w:r w:rsidR="004A17D7" w:rsidRPr="009A3A31">
        <w:rPr>
          <w:rFonts w:asciiTheme="minorHAnsi" w:hAnsiTheme="minorHAnsi" w:cstheme="minorHAnsi"/>
          <w:color w:val="auto"/>
          <w:lang w:val="en-US"/>
        </w:rPr>
        <w:t xml:space="preserve">as shown by </w:t>
      </w:r>
      <w:r w:rsidRPr="009A3A31">
        <w:rPr>
          <w:rFonts w:asciiTheme="minorHAnsi" w:hAnsiTheme="minorHAnsi" w:cstheme="minorHAnsi"/>
          <w:color w:val="auto"/>
          <w:lang w:val="en-US"/>
        </w:rPr>
        <w:t>black arrows</w:t>
      </w:r>
      <w:r w:rsidR="004A17D7" w:rsidRPr="009A3A31">
        <w:rPr>
          <w:rFonts w:asciiTheme="minorHAnsi" w:hAnsiTheme="minorHAnsi" w:cstheme="minorHAnsi"/>
          <w:color w:val="auto"/>
          <w:lang w:val="en-US"/>
        </w:rPr>
        <w:t xml:space="preserve"> in D</w:t>
      </w:r>
      <w:r w:rsidRPr="009A3A31">
        <w:rPr>
          <w:rFonts w:asciiTheme="minorHAnsi" w:hAnsiTheme="minorHAnsi" w:cstheme="minorHAnsi"/>
          <w:color w:val="auto"/>
          <w:lang w:val="en-US"/>
        </w:rPr>
        <w:t>). Normal corneal epithelial cells express K12</w:t>
      </w:r>
      <w:r w:rsidR="004A17D7" w:rsidRPr="009A3A31">
        <w:rPr>
          <w:rFonts w:asciiTheme="minorHAnsi" w:hAnsiTheme="minorHAnsi" w:cstheme="minorHAnsi"/>
          <w:color w:val="auto"/>
          <w:lang w:val="en-US"/>
        </w:rPr>
        <w:t xml:space="preserve"> (B)</w:t>
      </w:r>
      <w:r w:rsidRPr="009A3A31">
        <w:rPr>
          <w:rFonts w:asciiTheme="minorHAnsi" w:hAnsiTheme="minorHAnsi" w:cstheme="minorHAnsi"/>
          <w:color w:val="auto"/>
          <w:lang w:val="en-US"/>
        </w:rPr>
        <w:t>, which is not expressed by the conjunctival cells that cover the injured cornea</w:t>
      </w:r>
      <w:r w:rsidR="004A17D7" w:rsidRPr="009A3A31">
        <w:rPr>
          <w:rFonts w:asciiTheme="minorHAnsi" w:hAnsiTheme="minorHAnsi" w:cstheme="minorHAnsi"/>
          <w:color w:val="auto"/>
          <w:lang w:val="en-US"/>
        </w:rPr>
        <w:t xml:space="preserve"> (E)</w:t>
      </w:r>
      <w:r w:rsidRPr="009A3A31">
        <w:rPr>
          <w:rFonts w:asciiTheme="minorHAnsi" w:hAnsiTheme="minorHAnsi" w:cstheme="minorHAnsi"/>
          <w:color w:val="auto"/>
          <w:lang w:val="en-US"/>
        </w:rPr>
        <w:t>. K13, a characteristic marker of conjunctival epithelial cells, is not expressed on the normal corneal epithelial cells</w:t>
      </w:r>
      <w:r w:rsidR="004A17D7" w:rsidRPr="009A3A31">
        <w:rPr>
          <w:rFonts w:asciiTheme="minorHAnsi" w:hAnsiTheme="minorHAnsi" w:cstheme="minorHAnsi"/>
          <w:color w:val="auto"/>
          <w:lang w:val="en-US"/>
        </w:rPr>
        <w:t xml:space="preserve"> (C)</w:t>
      </w:r>
      <w:r w:rsidRPr="009A3A31">
        <w:rPr>
          <w:rFonts w:asciiTheme="minorHAnsi" w:hAnsiTheme="minorHAnsi" w:cstheme="minorHAnsi"/>
          <w:color w:val="auto"/>
          <w:lang w:val="en-US"/>
        </w:rPr>
        <w:t xml:space="preserve">. However, it is present on the </w:t>
      </w:r>
      <w:r w:rsidR="007719BE" w:rsidRPr="009A3A31">
        <w:rPr>
          <w:rFonts w:asciiTheme="minorHAnsi" w:hAnsiTheme="minorHAnsi" w:cstheme="minorHAnsi"/>
          <w:color w:val="auto"/>
          <w:lang w:val="en-US"/>
        </w:rPr>
        <w:t>sodium hydroxide (</w:t>
      </w:r>
      <w:r w:rsidRPr="009A3A31">
        <w:rPr>
          <w:rFonts w:asciiTheme="minorHAnsi" w:hAnsiTheme="minorHAnsi" w:cstheme="minorHAnsi"/>
          <w:color w:val="auto"/>
          <w:lang w:val="en-US"/>
        </w:rPr>
        <w:t>NaOH</w:t>
      </w:r>
      <w:r w:rsidR="007719BE" w:rsidRPr="009A3A31">
        <w:rPr>
          <w:rFonts w:asciiTheme="minorHAnsi" w:hAnsiTheme="minorHAnsi" w:cstheme="minorHAnsi"/>
          <w:color w:val="auto"/>
          <w:lang w:val="en-US"/>
        </w:rPr>
        <w:t>)</w:t>
      </w:r>
      <w:r w:rsidRPr="009A3A31">
        <w:rPr>
          <w:rFonts w:asciiTheme="minorHAnsi" w:hAnsiTheme="minorHAnsi" w:cstheme="minorHAnsi"/>
          <w:color w:val="auto"/>
          <w:lang w:val="en-US"/>
        </w:rPr>
        <w:t xml:space="preserve"> injured corneal surface that is a sign of corneal conjunctivalization</w:t>
      </w:r>
      <w:r w:rsidR="004A17D7" w:rsidRPr="009A3A31">
        <w:rPr>
          <w:rFonts w:asciiTheme="minorHAnsi" w:hAnsiTheme="minorHAnsi" w:cstheme="minorHAnsi"/>
          <w:color w:val="auto"/>
          <w:lang w:val="en-US"/>
        </w:rPr>
        <w:t xml:space="preserve"> (F)</w:t>
      </w:r>
      <w:r w:rsidRPr="009A3A31">
        <w:rPr>
          <w:rFonts w:asciiTheme="minorHAnsi" w:hAnsiTheme="minorHAnsi" w:cstheme="minorHAnsi"/>
          <w:color w:val="auto"/>
          <w:lang w:val="en-US"/>
        </w:rPr>
        <w:t>.</w:t>
      </w:r>
      <w:r w:rsidR="007719BE" w:rsidRPr="009A3A31">
        <w:rPr>
          <w:rFonts w:asciiTheme="minorHAnsi" w:hAnsiTheme="minorHAnsi" w:cstheme="minorHAnsi"/>
          <w:color w:val="auto"/>
          <w:lang w:val="en-US"/>
        </w:rPr>
        <w:t xml:space="preserve"> </w:t>
      </w:r>
      <w:r w:rsidRPr="009A3A31">
        <w:rPr>
          <w:rFonts w:asciiTheme="minorHAnsi" w:hAnsiTheme="minorHAnsi" w:cstheme="minorHAnsi"/>
          <w:color w:val="auto"/>
          <w:lang w:val="en-US"/>
        </w:rPr>
        <w:t>Histology image scale bar = 50 µm</w:t>
      </w:r>
      <w:r w:rsidRPr="009A3A31">
        <w:rPr>
          <w:rStyle w:val="eop"/>
          <w:rFonts w:asciiTheme="minorHAnsi" w:hAnsiTheme="minorHAnsi" w:cstheme="minorHAnsi"/>
          <w:noProof/>
          <w:color w:val="auto"/>
          <w:lang w:val="en-US"/>
        </w:rPr>
        <mc:AlternateContent>
          <mc:Choice Requires="wps">
            <w:drawing>
              <wp:anchor distT="0" distB="0" distL="0" distR="0" simplePos="0" relativeHeight="251659264" behindDoc="0" locked="0" layoutInCell="1" allowOverlap="1" wp14:anchorId="541D0791" wp14:editId="78B81BD7">
                <wp:simplePos x="0" y="0"/>
                <wp:positionH relativeFrom="column">
                  <wp:posOffset>1862455</wp:posOffset>
                </wp:positionH>
                <wp:positionV relativeFrom="line">
                  <wp:posOffset>1492250</wp:posOffset>
                </wp:positionV>
                <wp:extent cx="101601" cy="0"/>
                <wp:effectExtent l="0" t="0" r="0" b="0"/>
                <wp:wrapNone/>
                <wp:docPr id="1073741836" name="officeArt object" descr="Straight Connector 16"/>
                <wp:cNvGraphicFramePr/>
                <a:graphic xmlns:a="http://schemas.openxmlformats.org/drawingml/2006/main">
                  <a:graphicData uri="http://schemas.microsoft.com/office/word/2010/wordprocessingShape">
                    <wps:wsp>
                      <wps:cNvCnPr/>
                      <wps:spPr>
                        <a:xfrm>
                          <a:off x="0" y="0"/>
                          <a:ext cx="101601" cy="0"/>
                        </a:xfrm>
                        <a:prstGeom prst="line">
                          <a:avLst/>
                        </a:prstGeom>
                        <a:noFill/>
                        <a:ln w="57150">
                          <a:solidFill>
                            <a:srgbClr val="F9EDE6"/>
                          </a:solidFill>
                          <a:prstDash val="solid"/>
                          <a:miter lim="800000"/>
                        </a:ln>
                        <a:effectLst/>
                      </wps:spPr>
                      <wps:bodyPr/>
                    </wps:wsp>
                  </a:graphicData>
                </a:graphic>
              </wp:anchor>
            </w:drawing>
          </mc:Choice>
          <mc:Fallback>
            <w:pict>
              <v:line w14:anchorId="667E31BD" id="officeArt object" o:spid="_x0000_s1026" alt="Straight Connector 1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146.65pt,117.5pt" to="154.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" strokecolor="#f9ede6" strokeweight="4.5pt">
                <v:stroke joinstyle="miter"/>
                <w10:wrap anchory="line"/>
              </v:line>
            </w:pict>
          </mc:Fallback>
        </mc:AlternateContent>
      </w:r>
      <w:r w:rsidRPr="009A3A31">
        <w:rPr>
          <w:rFonts w:asciiTheme="minorHAnsi" w:hAnsiTheme="minorHAnsi" w:cstheme="minorHAnsi"/>
          <w:color w:val="auto"/>
          <w:lang w:val="en-US"/>
        </w:rPr>
        <w:t>, IHC stained image scale bar = 20</w:t>
      </w:r>
      <w:r w:rsidR="007719BE" w:rsidRPr="009A3A31">
        <w:rPr>
          <w:rFonts w:asciiTheme="minorHAnsi" w:hAnsiTheme="minorHAnsi" w:cstheme="minorHAnsi"/>
          <w:color w:val="auto"/>
          <w:lang w:val="en-US"/>
        </w:rPr>
        <w:t xml:space="preserve"> </w:t>
      </w:r>
      <w:r w:rsidRPr="009A3A31">
        <w:rPr>
          <w:rFonts w:asciiTheme="minorHAnsi" w:hAnsiTheme="minorHAnsi" w:cstheme="minorHAnsi"/>
          <w:color w:val="auto"/>
          <w:lang w:val="en-US"/>
        </w:rPr>
        <w:t>µm</w:t>
      </w:r>
      <w:r w:rsidR="007719BE" w:rsidRPr="009A3A31">
        <w:rPr>
          <w:rFonts w:asciiTheme="minorHAnsi" w:hAnsiTheme="minorHAnsi" w:cstheme="minorHAnsi"/>
          <w:color w:val="auto"/>
          <w:lang w:val="en-US"/>
        </w:rPr>
        <w:t>.</w:t>
      </w:r>
    </w:p>
    <w:p w14:paraId="4B7E2CE6" w14:textId="77777777" w:rsidR="00CD5F16" w:rsidRPr="009A3A31" w:rsidRDefault="00CD5F16" w:rsidP="00D45B02">
      <w:pPr>
        <w:pStyle w:val="Body"/>
        <w:jc w:val="both"/>
        <w:rPr>
          <w:rFonts w:asciiTheme="minorHAnsi" w:hAnsiTheme="minorHAnsi" w:cstheme="minorHAnsi"/>
          <w:color w:val="auto"/>
          <w:lang w:val="en-US"/>
        </w:rPr>
      </w:pPr>
    </w:p>
    <w:p w14:paraId="7AF0959C" w14:textId="1D3F5184" w:rsidR="003D7366" w:rsidRPr="009A3A31" w:rsidRDefault="00CD5F16" w:rsidP="00D45B02">
      <w:pPr>
        <w:pStyle w:val="Body"/>
        <w:jc w:val="both"/>
        <w:rPr>
          <w:rStyle w:val="eop"/>
          <w:rFonts w:asciiTheme="minorHAnsi" w:hAnsiTheme="minorHAnsi" w:cstheme="minorHAnsi"/>
          <w:color w:val="auto"/>
          <w:lang w:val="en-US"/>
        </w:rPr>
      </w:pPr>
      <w:r w:rsidRPr="009A3A31">
        <w:rPr>
          <w:rStyle w:val="eop"/>
          <w:rFonts w:asciiTheme="minorHAnsi" w:hAnsiTheme="minorHAnsi" w:cstheme="minorHAnsi"/>
          <w:b/>
          <w:bCs/>
        </w:rPr>
        <w:t>Figure 7: Hematoxylin and eosin (H&amp;E) and immunohistochemical staining</w:t>
      </w:r>
      <w:r w:rsidR="0057322F" w:rsidRPr="009A3A31">
        <w:rPr>
          <w:rStyle w:val="eop"/>
          <w:rFonts w:asciiTheme="minorHAnsi" w:hAnsiTheme="minorHAnsi" w:cstheme="minorHAnsi"/>
          <w:b/>
          <w:bCs/>
          <w:color w:val="auto"/>
          <w:lang w:val="en-US"/>
        </w:rPr>
        <w:t>.</w:t>
      </w:r>
      <w:r w:rsidRPr="009A3A31">
        <w:rPr>
          <w:rStyle w:val="eop"/>
          <w:rFonts w:asciiTheme="minorHAnsi" w:hAnsiTheme="minorHAnsi" w:cstheme="minorHAnsi"/>
          <w:color w:val="auto"/>
          <w:lang w:val="en-US"/>
        </w:rPr>
        <w:t xml:space="preserve"> </w:t>
      </w:r>
      <w:r w:rsidR="0057322F" w:rsidRPr="009A3A31">
        <w:rPr>
          <w:rStyle w:val="eop"/>
          <w:rFonts w:asciiTheme="minorHAnsi" w:hAnsiTheme="minorHAnsi" w:cstheme="minorHAnsi"/>
        </w:rPr>
        <w:t>Hematoxylin and eosin (H&amp;E) and immunohistochemical staining</w:t>
      </w:r>
      <w:r w:rsidR="0057322F" w:rsidRPr="009A3A31">
        <w:rPr>
          <w:rStyle w:val="eop"/>
          <w:rFonts w:asciiTheme="minorHAnsi" w:hAnsiTheme="minorHAnsi" w:cstheme="minorHAnsi"/>
          <w:color w:val="auto"/>
          <w:lang w:val="en-US"/>
        </w:rPr>
        <w:t xml:space="preserve"> </w:t>
      </w:r>
      <w:r w:rsidRPr="009A3A31">
        <w:rPr>
          <w:rStyle w:val="eop"/>
          <w:rFonts w:asciiTheme="minorHAnsi" w:hAnsiTheme="minorHAnsi" w:cstheme="minorHAnsi"/>
          <w:color w:val="auto"/>
          <w:lang w:val="en-US"/>
        </w:rPr>
        <w:t>of the normal and injured limbus tissue</w:t>
      </w:r>
      <w:r w:rsidR="0057322F" w:rsidRPr="009A3A31">
        <w:rPr>
          <w:rStyle w:val="eop"/>
          <w:rFonts w:asciiTheme="minorHAnsi" w:hAnsiTheme="minorHAnsi" w:cstheme="minorHAnsi"/>
          <w:color w:val="auto"/>
          <w:lang w:val="en-US"/>
        </w:rPr>
        <w:t xml:space="preserve"> was done</w:t>
      </w:r>
      <w:r w:rsidRPr="009A3A31">
        <w:rPr>
          <w:rStyle w:val="eop"/>
          <w:rFonts w:asciiTheme="minorHAnsi" w:hAnsiTheme="minorHAnsi" w:cstheme="minorHAnsi"/>
          <w:color w:val="auto"/>
          <w:lang w:val="en-US"/>
        </w:rPr>
        <w:t xml:space="preserve">. </w:t>
      </w:r>
      <w:r w:rsidR="0057322F" w:rsidRPr="009A3A31">
        <w:rPr>
          <w:rStyle w:val="eop"/>
          <w:rFonts w:asciiTheme="minorHAnsi" w:hAnsiTheme="minorHAnsi" w:cstheme="minorHAnsi"/>
          <w:color w:val="auto"/>
          <w:lang w:val="en-US"/>
        </w:rPr>
        <w:t>(</w:t>
      </w:r>
      <w:r w:rsidRPr="009A3A31">
        <w:rPr>
          <w:rStyle w:val="eop"/>
          <w:rFonts w:asciiTheme="minorHAnsi" w:hAnsiTheme="minorHAnsi" w:cstheme="minorHAnsi"/>
          <w:b/>
          <w:bCs/>
        </w:rPr>
        <w:t>A</w:t>
      </w:r>
      <w:r w:rsidR="0057322F" w:rsidRPr="009A3A31">
        <w:rPr>
          <w:rStyle w:val="eop"/>
          <w:rFonts w:asciiTheme="minorHAnsi" w:hAnsiTheme="minorHAnsi" w:cstheme="minorHAnsi"/>
          <w:color w:val="auto"/>
          <w:lang w:val="en-US"/>
        </w:rPr>
        <w:t>)</w:t>
      </w:r>
      <w:r w:rsidRPr="009A3A31">
        <w:rPr>
          <w:rStyle w:val="eop"/>
          <w:rFonts w:asciiTheme="minorHAnsi" w:hAnsiTheme="minorHAnsi" w:cstheme="minorHAnsi"/>
          <w:color w:val="auto"/>
          <w:lang w:val="en-US"/>
        </w:rPr>
        <w:t xml:space="preserve"> </w:t>
      </w:r>
      <w:r w:rsidR="003D7366" w:rsidRPr="009A3A31">
        <w:rPr>
          <w:rFonts w:asciiTheme="minorHAnsi" w:hAnsiTheme="minorHAnsi" w:cstheme="minorHAnsi"/>
          <w:color w:val="374151"/>
          <w:shd w:val="clear" w:color="auto" w:fill="F7F7F8"/>
        </w:rPr>
        <w:t xml:space="preserve">The normal limbus marks the transition area between the </w:t>
      </w:r>
      <w:r w:rsidR="003D7366" w:rsidRPr="009A3A31">
        <w:rPr>
          <w:rFonts w:asciiTheme="minorHAnsi" w:hAnsiTheme="minorHAnsi" w:cstheme="minorHAnsi"/>
          <w:color w:val="374151"/>
          <w:shd w:val="clear" w:color="auto" w:fill="F7F7F8"/>
          <w:lang w:val="en-US"/>
        </w:rPr>
        <w:t>end</w:t>
      </w:r>
      <w:r w:rsidR="003D7366" w:rsidRPr="009A3A31">
        <w:rPr>
          <w:rFonts w:asciiTheme="minorHAnsi" w:hAnsiTheme="minorHAnsi" w:cstheme="minorHAnsi"/>
          <w:color w:val="374151"/>
          <w:shd w:val="clear" w:color="auto" w:fill="F7F7F8"/>
        </w:rPr>
        <w:t xml:space="preserve"> of the sclera and the beginning of the cornea. This region is typically covered by one or two layers of conjunctival epithelial cells (</w:t>
      </w:r>
      <w:r w:rsidR="00BC6584" w:rsidRPr="009A3A31">
        <w:rPr>
          <w:rFonts w:asciiTheme="minorHAnsi" w:hAnsiTheme="minorHAnsi" w:cstheme="minorHAnsi"/>
          <w:color w:val="374151"/>
          <w:shd w:val="clear" w:color="auto" w:fill="F7F7F8"/>
        </w:rPr>
        <w:t>in</w:t>
      </w:r>
      <w:r w:rsidR="003D7366" w:rsidRPr="009A3A31">
        <w:rPr>
          <w:rFonts w:asciiTheme="minorHAnsi" w:hAnsiTheme="minorHAnsi" w:cstheme="minorHAnsi"/>
          <w:color w:val="374151"/>
          <w:shd w:val="clear" w:color="auto" w:fill="F7F7F8"/>
        </w:rPr>
        <w:t>dicated by the arrows). In a healthy eye, the expression of a specific corneal epithelial marker called K12 begins at the limbus and extends to the surface of the cornea (shown</w:t>
      </w:r>
      <w:r w:rsidR="00BC6584" w:rsidRPr="009A3A31">
        <w:rPr>
          <w:rFonts w:asciiTheme="minorHAnsi" w:hAnsiTheme="minorHAnsi" w:cstheme="minorHAnsi"/>
          <w:color w:val="374151"/>
          <w:shd w:val="clear" w:color="auto" w:fill="F7F7F8"/>
        </w:rPr>
        <w:t xml:space="preserve"> </w:t>
      </w:r>
      <w:r w:rsidR="003D7366" w:rsidRPr="009A3A31">
        <w:rPr>
          <w:rFonts w:asciiTheme="minorHAnsi" w:hAnsiTheme="minorHAnsi" w:cstheme="minorHAnsi"/>
          <w:color w:val="374151"/>
          <w:shd w:val="clear" w:color="auto" w:fill="F7F7F8"/>
        </w:rPr>
        <w:t>in image B). On the other hand, the expression of a conjunctival marker known as K13 is restricted to the limbus and does not extend beyond it (indicated by the white arrow in image C). In eyes injured by sodium hydroxide (NaOH), the boundaries of the limbus are disrupted. This leads to migration of conjunctival cells towards the injured cornea. The images of the NaOH-injured limbus demonstrate the presence of neovascularization both beneath the epithelial layer and within the stromal tissue. Following the injury, the injured corneal surface lacks the presence of K12 (E), while K13 is abundantly expressed on the corneal surface (F).</w:t>
      </w:r>
    </w:p>
    <w:p w14:paraId="7D7E2772" w14:textId="0C19AE2D" w:rsidR="00CD5F16" w:rsidRPr="009A3A31" w:rsidRDefault="00CD5F16" w:rsidP="00D45B02">
      <w:pPr>
        <w:pStyle w:val="Body"/>
        <w:jc w:val="both"/>
        <w:rPr>
          <w:rStyle w:val="eop"/>
          <w:rFonts w:asciiTheme="minorHAnsi" w:hAnsiTheme="minorHAnsi" w:cstheme="minorHAnsi"/>
          <w:color w:val="auto"/>
          <w:lang w:val="en-US"/>
        </w:rPr>
      </w:pPr>
      <w:r w:rsidRPr="009A3A31">
        <w:rPr>
          <w:rStyle w:val="eop"/>
          <w:rFonts w:asciiTheme="minorHAnsi" w:hAnsiTheme="minorHAnsi" w:cstheme="minorHAnsi"/>
          <w:color w:val="auto"/>
          <w:lang w:val="en-US"/>
        </w:rPr>
        <w:t>Histology image scale bar = 50</w:t>
      </w:r>
      <w:r w:rsidR="00AB77C8" w:rsidRPr="009A3A31">
        <w:rPr>
          <w:rStyle w:val="eop"/>
          <w:rFonts w:asciiTheme="minorHAnsi" w:hAnsiTheme="minorHAnsi" w:cstheme="minorHAnsi"/>
          <w:color w:val="auto"/>
          <w:lang w:val="en-US"/>
        </w:rPr>
        <w:t xml:space="preserve"> </w:t>
      </w:r>
      <w:r w:rsidRPr="009A3A31">
        <w:rPr>
          <w:rStyle w:val="eop"/>
          <w:rFonts w:asciiTheme="minorHAnsi" w:hAnsiTheme="minorHAnsi" w:cstheme="minorHAnsi"/>
          <w:color w:val="auto"/>
          <w:lang w:val="en-US"/>
        </w:rPr>
        <w:t>µm, IHC stained image</w:t>
      </w:r>
      <w:r w:rsidR="001C1F4C" w:rsidRPr="009A3A31">
        <w:rPr>
          <w:rStyle w:val="eop"/>
          <w:rFonts w:asciiTheme="minorHAnsi" w:hAnsiTheme="minorHAnsi" w:cstheme="minorHAnsi"/>
          <w:color w:val="auto"/>
          <w:lang w:val="en-US"/>
        </w:rPr>
        <w:t xml:space="preserve"> </w:t>
      </w:r>
      <w:r w:rsidRPr="009A3A31">
        <w:rPr>
          <w:rStyle w:val="eop"/>
          <w:rFonts w:asciiTheme="minorHAnsi" w:hAnsiTheme="minorHAnsi" w:cstheme="minorHAnsi"/>
          <w:color w:val="auto"/>
          <w:lang w:val="en-US"/>
        </w:rPr>
        <w:t>scale bar = 100 µm.</w:t>
      </w:r>
    </w:p>
    <w:p w14:paraId="2416C791" w14:textId="77777777" w:rsidR="008D3AFC" w:rsidRPr="009A3A31" w:rsidRDefault="008D3AFC" w:rsidP="00D45B02">
      <w:pPr>
        <w:pStyle w:val="Body"/>
        <w:jc w:val="both"/>
        <w:rPr>
          <w:rStyle w:val="eop"/>
          <w:rFonts w:asciiTheme="minorHAnsi" w:hAnsiTheme="minorHAnsi" w:cstheme="minorHAnsi"/>
          <w:color w:val="auto"/>
          <w:lang w:val="en-US"/>
        </w:rPr>
      </w:pPr>
    </w:p>
    <w:p w14:paraId="608011C4" w14:textId="3348E8AA" w:rsidR="008D3AFC" w:rsidRPr="009A3A31" w:rsidRDefault="008D3AFC" w:rsidP="00D45B02">
      <w:pPr>
        <w:pStyle w:val="Body"/>
        <w:jc w:val="both"/>
        <w:rPr>
          <w:rStyle w:val="eop"/>
          <w:rFonts w:asciiTheme="minorHAnsi" w:hAnsiTheme="minorHAnsi" w:cstheme="minorHAnsi"/>
          <w:b/>
          <w:bCs/>
          <w:color w:val="auto"/>
          <w:lang w:val="en-US"/>
        </w:rPr>
      </w:pPr>
      <w:r w:rsidRPr="009A3A31">
        <w:rPr>
          <w:rStyle w:val="eop"/>
          <w:rFonts w:asciiTheme="minorHAnsi" w:hAnsiTheme="minorHAnsi" w:cstheme="minorHAnsi"/>
          <w:b/>
          <w:bCs/>
          <w:color w:val="auto"/>
          <w:lang w:val="en-US"/>
        </w:rPr>
        <w:t>Supplementary File 1: Staining protocol.</w:t>
      </w:r>
    </w:p>
    <w:p w14:paraId="0A135CFF" w14:textId="77777777" w:rsidR="00765306" w:rsidRPr="009A3A31" w:rsidRDefault="00765306" w:rsidP="00D45B02">
      <w:pPr>
        <w:pStyle w:val="Body"/>
        <w:jc w:val="both"/>
        <w:rPr>
          <w:rStyle w:val="eop"/>
          <w:rFonts w:asciiTheme="minorHAnsi" w:hAnsiTheme="minorHAnsi" w:cstheme="minorHAnsi"/>
          <w:color w:val="auto"/>
          <w:lang w:val="en-US"/>
        </w:rPr>
      </w:pPr>
    </w:p>
    <w:p w14:paraId="43B4CBF0" w14:textId="4273D25E" w:rsidR="00765306" w:rsidRPr="009A3A31" w:rsidRDefault="00765306" w:rsidP="00D45B02">
      <w:pPr>
        <w:pStyle w:val="Body"/>
        <w:jc w:val="both"/>
        <w:rPr>
          <w:rStyle w:val="eop"/>
          <w:rFonts w:asciiTheme="minorHAnsi" w:hAnsiTheme="minorHAnsi" w:cstheme="minorHAnsi"/>
          <w:color w:val="auto"/>
          <w:lang w:val="en-US"/>
        </w:rPr>
      </w:pPr>
      <w:r w:rsidRPr="009A3A31">
        <w:rPr>
          <w:rStyle w:val="eop"/>
          <w:rFonts w:asciiTheme="minorHAnsi" w:hAnsiTheme="minorHAnsi" w:cstheme="minorHAnsi"/>
          <w:b/>
          <w:bCs/>
          <w:color w:val="auto"/>
          <w:lang w:val="en-US"/>
        </w:rPr>
        <w:t>Video 1:</w:t>
      </w:r>
      <w:r w:rsidRPr="009A3A31">
        <w:rPr>
          <w:rStyle w:val="eop"/>
          <w:rFonts w:asciiTheme="minorHAnsi" w:hAnsiTheme="minorHAnsi" w:cstheme="minorHAnsi"/>
          <w:color w:val="auto"/>
          <w:lang w:val="en-US"/>
        </w:rPr>
        <w:t xml:space="preserve"> The video demonstrates the procedure of inducing NaOH corneal and limbal injury in a mouse model with a punch-trephine. It is crucial to hold the punch-trephine in a parallel axis with the globe and apply minimal pressure to the limbus. This proper technique is essential to prevent leakage and achieve optimal results.</w:t>
      </w:r>
    </w:p>
    <w:p w14:paraId="1A257217" w14:textId="77777777" w:rsidR="00765306" w:rsidRPr="009A3A31" w:rsidRDefault="00765306" w:rsidP="00D45B02">
      <w:pPr>
        <w:pStyle w:val="Body"/>
        <w:jc w:val="both"/>
        <w:rPr>
          <w:rStyle w:val="eop"/>
          <w:rFonts w:asciiTheme="minorHAnsi" w:hAnsiTheme="minorHAnsi" w:cstheme="minorHAnsi"/>
          <w:color w:val="auto"/>
          <w:lang w:val="en-US"/>
        </w:rPr>
      </w:pPr>
    </w:p>
    <w:p w14:paraId="12243F63" w14:textId="0A318B60" w:rsidR="00765306" w:rsidRPr="009A3A31" w:rsidRDefault="00765306" w:rsidP="00D45B02">
      <w:pPr>
        <w:pStyle w:val="Body"/>
        <w:jc w:val="both"/>
        <w:rPr>
          <w:rStyle w:val="eop"/>
          <w:rFonts w:asciiTheme="minorHAnsi" w:hAnsiTheme="minorHAnsi" w:cstheme="minorHAnsi"/>
          <w:color w:val="auto"/>
          <w:lang w:val="en-US"/>
        </w:rPr>
      </w:pPr>
      <w:r w:rsidRPr="009A3A31">
        <w:rPr>
          <w:rFonts w:asciiTheme="minorHAnsi" w:hAnsiTheme="minorHAnsi" w:cstheme="minorHAnsi"/>
          <w:b/>
          <w:bCs/>
          <w:color w:val="auto"/>
          <w:lang w:val="en-US"/>
        </w:rPr>
        <w:t>Video 2:</w:t>
      </w:r>
      <w:r w:rsidRPr="009A3A31">
        <w:rPr>
          <w:rFonts w:asciiTheme="minorHAnsi" w:hAnsiTheme="minorHAnsi" w:cstheme="minorHAnsi"/>
          <w:color w:val="auto"/>
          <w:lang w:val="en-US"/>
        </w:rPr>
        <w:t xml:space="preserve"> </w:t>
      </w:r>
      <w:r w:rsidR="00DC1FDA" w:rsidRPr="009A3A31">
        <w:rPr>
          <w:rFonts w:asciiTheme="minorHAnsi" w:hAnsiTheme="minorHAnsi" w:cstheme="minorHAnsi"/>
          <w:color w:val="auto"/>
          <w:lang w:val="en-US"/>
        </w:rPr>
        <w:t>I</w:t>
      </w:r>
      <w:r w:rsidR="00225922" w:rsidRPr="009A3A31">
        <w:rPr>
          <w:rFonts w:asciiTheme="minorHAnsi" w:hAnsiTheme="minorHAnsi" w:cstheme="minorHAnsi"/>
          <w:color w:val="auto"/>
          <w:lang w:val="en-US"/>
        </w:rPr>
        <w:t>llustration</w:t>
      </w:r>
      <w:r w:rsidRPr="009A3A31">
        <w:rPr>
          <w:rFonts w:asciiTheme="minorHAnsi" w:hAnsiTheme="minorHAnsi" w:cstheme="minorHAnsi"/>
          <w:color w:val="auto"/>
          <w:lang w:val="en-US"/>
        </w:rPr>
        <w:t xml:space="preserve"> of the enucleation technique while preserving the bulbar conjunctiva. To differentiate the nasal side of the globe from the temporal side, the nasal caruncle is preserved along with the globe. The entire conjunctiva is dissected starting from its junction to the tarsal </w:t>
      </w:r>
      <w:r w:rsidRPr="009A3A31">
        <w:rPr>
          <w:rFonts w:asciiTheme="minorHAnsi" w:hAnsiTheme="minorHAnsi" w:cstheme="minorHAnsi"/>
          <w:color w:val="auto"/>
          <w:lang w:val="en-US"/>
        </w:rPr>
        <w:lastRenderedPageBreak/>
        <w:t xml:space="preserve">plate. With minimal pressure, the orbital contents </w:t>
      </w:r>
      <w:r w:rsidR="00DC1FDA" w:rsidRPr="009A3A31">
        <w:rPr>
          <w:rFonts w:asciiTheme="minorHAnsi" w:hAnsiTheme="minorHAnsi" w:cstheme="minorHAnsi"/>
          <w:color w:val="auto"/>
          <w:lang w:val="en-US"/>
        </w:rPr>
        <w:t>protrude</w:t>
      </w:r>
      <w:r w:rsidRPr="009A3A31">
        <w:rPr>
          <w:rFonts w:asciiTheme="minorHAnsi" w:hAnsiTheme="minorHAnsi" w:cstheme="minorHAnsi"/>
          <w:color w:val="auto"/>
          <w:lang w:val="en-US"/>
        </w:rPr>
        <w:t xml:space="preserve"> outward. By guiding the forceps toward the back of the globe, the optic nerve is </w:t>
      </w:r>
      <w:r w:rsidR="00DC1FDA" w:rsidRPr="009A3A31">
        <w:rPr>
          <w:rFonts w:asciiTheme="minorHAnsi" w:hAnsiTheme="minorHAnsi" w:cstheme="minorHAnsi"/>
          <w:color w:val="auto"/>
          <w:lang w:val="en-US"/>
        </w:rPr>
        <w:t>grasped,</w:t>
      </w:r>
      <w:r w:rsidRPr="009A3A31">
        <w:rPr>
          <w:rFonts w:asciiTheme="minorHAnsi" w:hAnsiTheme="minorHAnsi" w:cstheme="minorHAnsi"/>
          <w:color w:val="auto"/>
          <w:lang w:val="en-US"/>
        </w:rPr>
        <w:t xml:space="preserve"> and the tissue is extracted. The enucleated tissue includes the globe, orbital fat, and orbital lacrimal gland.</w:t>
      </w:r>
    </w:p>
    <w:p w14:paraId="47CA2DA0" w14:textId="77777777" w:rsidR="00CD5F16" w:rsidRPr="009A3A31" w:rsidRDefault="00CD5F16" w:rsidP="00D45B02">
      <w:pPr>
        <w:pStyle w:val="Body"/>
        <w:jc w:val="both"/>
        <w:rPr>
          <w:rFonts w:asciiTheme="minorHAnsi" w:eastAsia="Times New Roman" w:hAnsiTheme="minorHAnsi" w:cstheme="minorHAnsi"/>
          <w:color w:val="auto"/>
          <w:lang w:val="en-US"/>
        </w:rPr>
      </w:pPr>
    </w:p>
    <w:p w14:paraId="7FDE543C" w14:textId="29BCAA2F" w:rsidR="007C2200" w:rsidRPr="009A3A31" w:rsidRDefault="003B561B" w:rsidP="00D45B02">
      <w:pPr>
        <w:pStyle w:val="BodyA"/>
        <w:tabs>
          <w:tab w:val="right" w:pos="9360"/>
        </w:tabs>
        <w:jc w:val="both"/>
        <w:rPr>
          <w:rStyle w:val="None"/>
          <w:rFonts w:asciiTheme="minorHAnsi" w:hAnsiTheme="minorHAnsi" w:cstheme="minorHAnsi"/>
          <w:b/>
          <w:bCs/>
          <w:color w:val="auto"/>
          <w:u w:color="333333"/>
          <w:shd w:val="clear" w:color="auto" w:fill="FFFFFF"/>
        </w:rPr>
      </w:pPr>
      <w:r w:rsidRPr="009A3A31">
        <w:rPr>
          <w:rStyle w:val="None"/>
          <w:rFonts w:asciiTheme="minorHAnsi" w:hAnsiTheme="minorHAnsi" w:cstheme="minorHAnsi"/>
          <w:b/>
          <w:bCs/>
          <w:color w:val="auto"/>
          <w:u w:color="333333"/>
          <w:shd w:val="clear" w:color="auto" w:fill="FFFFFF"/>
        </w:rPr>
        <w:t>D</w:t>
      </w:r>
      <w:r w:rsidR="00DC1FDA" w:rsidRPr="009A3A31">
        <w:rPr>
          <w:rStyle w:val="None"/>
          <w:rFonts w:asciiTheme="minorHAnsi" w:hAnsiTheme="minorHAnsi" w:cstheme="minorHAnsi"/>
          <w:b/>
          <w:bCs/>
          <w:color w:val="auto"/>
          <w:u w:color="333333"/>
          <w:shd w:val="clear" w:color="auto" w:fill="FFFFFF"/>
        </w:rPr>
        <w:t>ISCUSSION:</w:t>
      </w:r>
      <w:r w:rsidR="00BB256F" w:rsidRPr="009A3A31">
        <w:rPr>
          <w:rStyle w:val="None"/>
          <w:rFonts w:asciiTheme="minorHAnsi" w:hAnsiTheme="minorHAnsi" w:cstheme="minorHAnsi"/>
          <w:b/>
          <w:bCs/>
          <w:color w:val="auto"/>
          <w:u w:color="333333"/>
          <w:shd w:val="clear" w:color="auto" w:fill="FFFFFF"/>
        </w:rPr>
        <w:tab/>
      </w:r>
    </w:p>
    <w:p w14:paraId="0F527CFB" w14:textId="61978EBA" w:rsidR="007C2200" w:rsidRPr="009A3A31" w:rsidRDefault="123DFCFE"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shd w:val="clear" w:color="auto" w:fill="FFFFFF"/>
        </w:rPr>
        <w:t>This study proposes</w:t>
      </w:r>
      <w:r w:rsidR="00304C90" w:rsidRPr="009A3A31">
        <w:rPr>
          <w:rStyle w:val="None"/>
          <w:rFonts w:asciiTheme="minorHAnsi" w:hAnsiTheme="minorHAnsi" w:cstheme="minorHAnsi"/>
          <w:color w:val="auto"/>
          <w:shd w:val="clear" w:color="auto" w:fill="FFFFFF"/>
        </w:rPr>
        <w:t xml:space="preserve"> an innovative device</w:t>
      </w:r>
      <w:r w:rsidR="00467091" w:rsidRPr="009A3A31">
        <w:rPr>
          <w:rStyle w:val="None"/>
          <w:rFonts w:asciiTheme="minorHAnsi" w:hAnsiTheme="minorHAnsi" w:cstheme="minorHAnsi"/>
          <w:color w:val="auto"/>
          <w:shd w:val="clear" w:color="auto" w:fill="FFFFFF"/>
        </w:rPr>
        <w:t xml:space="preserve">, the </w:t>
      </w:r>
      <w:r w:rsidR="00DC1FDA" w:rsidRPr="009A3A31">
        <w:rPr>
          <w:rStyle w:val="None"/>
          <w:rFonts w:asciiTheme="minorHAnsi" w:hAnsiTheme="minorHAnsi" w:cstheme="minorHAnsi"/>
          <w:color w:val="auto"/>
          <w:shd w:val="clear" w:color="auto" w:fill="FFFFFF"/>
        </w:rPr>
        <w:t>p</w:t>
      </w:r>
      <w:r w:rsidR="00467091" w:rsidRPr="009A3A31">
        <w:rPr>
          <w:rStyle w:val="None"/>
          <w:rFonts w:asciiTheme="minorHAnsi" w:hAnsiTheme="minorHAnsi" w:cstheme="minorHAnsi"/>
          <w:color w:val="auto"/>
          <w:shd w:val="clear" w:color="auto" w:fill="FFFFFF"/>
        </w:rPr>
        <w:t>unch-</w:t>
      </w:r>
      <w:r w:rsidR="00DC1FDA" w:rsidRPr="009A3A31">
        <w:rPr>
          <w:rStyle w:val="None"/>
          <w:rFonts w:asciiTheme="minorHAnsi" w:hAnsiTheme="minorHAnsi" w:cstheme="minorHAnsi"/>
          <w:color w:val="auto"/>
          <w:shd w:val="clear" w:color="auto" w:fill="FFFFFF"/>
        </w:rPr>
        <w:t>t</w:t>
      </w:r>
      <w:r w:rsidR="00467091" w:rsidRPr="009A3A31">
        <w:rPr>
          <w:rStyle w:val="None"/>
          <w:rFonts w:asciiTheme="minorHAnsi" w:hAnsiTheme="minorHAnsi" w:cstheme="minorHAnsi"/>
          <w:color w:val="auto"/>
          <w:shd w:val="clear" w:color="auto" w:fill="FFFFFF"/>
        </w:rPr>
        <w:t>rephine,</w:t>
      </w:r>
      <w:r w:rsidR="00304C90" w:rsidRPr="009A3A31">
        <w:rPr>
          <w:rStyle w:val="None"/>
          <w:rFonts w:asciiTheme="minorHAnsi" w:hAnsiTheme="minorHAnsi" w:cstheme="minorHAnsi"/>
          <w:color w:val="auto"/>
          <w:shd w:val="clear" w:color="auto" w:fill="FFFFFF"/>
        </w:rPr>
        <w:t xml:space="preserve"> </w:t>
      </w:r>
      <w:r w:rsidR="54E3D396" w:rsidRPr="009A3A31">
        <w:rPr>
          <w:rStyle w:val="None"/>
          <w:rFonts w:asciiTheme="minorHAnsi" w:hAnsiTheme="minorHAnsi" w:cstheme="minorHAnsi"/>
          <w:color w:val="auto"/>
          <w:shd w:val="clear" w:color="auto" w:fill="FFFFFF"/>
        </w:rPr>
        <w:t xml:space="preserve">which </w:t>
      </w:r>
      <w:r w:rsidR="00304C90" w:rsidRPr="009A3A31">
        <w:rPr>
          <w:rStyle w:val="None"/>
          <w:rFonts w:asciiTheme="minorHAnsi" w:hAnsiTheme="minorHAnsi" w:cstheme="minorHAnsi"/>
          <w:color w:val="auto"/>
          <w:shd w:val="clear" w:color="auto" w:fill="FFFFFF"/>
        </w:rPr>
        <w:t xml:space="preserve">can be used to successfully induce an effective and reproducible corneal and limbal injury in a mouse model. This limbal stem cell deficiency model is ideal to </w:t>
      </w:r>
      <w:r w:rsidR="73BC75E8" w:rsidRPr="009A3A31">
        <w:rPr>
          <w:rStyle w:val="None"/>
          <w:rFonts w:asciiTheme="minorHAnsi" w:hAnsiTheme="minorHAnsi" w:cstheme="minorHAnsi"/>
          <w:color w:val="auto"/>
          <w:shd w:val="clear" w:color="auto" w:fill="FFFFFF"/>
        </w:rPr>
        <w:t xml:space="preserve">investigate </w:t>
      </w:r>
      <w:r w:rsidR="00304C90" w:rsidRPr="009A3A31">
        <w:rPr>
          <w:rStyle w:val="None"/>
          <w:rFonts w:asciiTheme="minorHAnsi" w:hAnsiTheme="minorHAnsi" w:cstheme="minorHAnsi"/>
          <w:color w:val="auto"/>
          <w:shd w:val="clear" w:color="auto" w:fill="FFFFFF"/>
        </w:rPr>
        <w:t xml:space="preserve">the dynamics of corneal wound healing and conjunctivalization after injury. </w:t>
      </w:r>
    </w:p>
    <w:p w14:paraId="3C4FA97F" w14:textId="77777777" w:rsidR="002253E8" w:rsidRPr="009A3A31" w:rsidRDefault="002253E8" w:rsidP="00D45B02">
      <w:pPr>
        <w:pStyle w:val="BodyA"/>
        <w:jc w:val="both"/>
        <w:rPr>
          <w:rStyle w:val="None"/>
          <w:rFonts w:asciiTheme="minorHAnsi" w:hAnsiTheme="minorHAnsi" w:cstheme="minorHAnsi"/>
          <w:color w:val="auto"/>
          <w:u w:color="333333"/>
          <w:shd w:val="clear" w:color="auto" w:fill="FFFFFF"/>
        </w:rPr>
      </w:pPr>
    </w:p>
    <w:p w14:paraId="7FC269BA" w14:textId="0E4B53C2" w:rsidR="003B694D" w:rsidRPr="009A3A31" w:rsidRDefault="00304C90"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shd w:val="clear" w:color="auto" w:fill="FFFFFF"/>
        </w:rPr>
        <w:t xml:space="preserve">Evidence suggests that both the limbal niche and central part of </w:t>
      </w:r>
      <w:r w:rsidR="00BB256F" w:rsidRPr="009A3A31">
        <w:rPr>
          <w:rStyle w:val="None"/>
          <w:rFonts w:asciiTheme="minorHAnsi" w:hAnsiTheme="minorHAnsi" w:cstheme="minorHAnsi"/>
          <w:color w:val="auto"/>
          <w:shd w:val="clear" w:color="auto" w:fill="FFFFFF"/>
        </w:rPr>
        <w:t xml:space="preserve">the </w:t>
      </w:r>
      <w:r w:rsidRPr="009A3A31">
        <w:rPr>
          <w:rStyle w:val="None"/>
          <w:rFonts w:asciiTheme="minorHAnsi" w:hAnsiTheme="minorHAnsi" w:cstheme="minorHAnsi"/>
          <w:color w:val="auto"/>
          <w:shd w:val="clear" w:color="auto" w:fill="FFFFFF"/>
        </w:rPr>
        <w:t>murine cornea contain stem cells</w:t>
      </w:r>
      <w:r w:rsidR="00C9652A" w:rsidRPr="009A3A31">
        <w:rPr>
          <w:rStyle w:val="None"/>
          <w:rFonts w:asciiTheme="minorHAnsi" w:hAnsiTheme="minorHAnsi" w:cstheme="minorHAnsi"/>
          <w:color w:val="auto"/>
          <w:shd w:val="clear" w:color="auto" w:fill="FFFFFF"/>
        </w:rPr>
        <w:fldChar w:fldCharType="begin"/>
      </w:r>
      <w:r w:rsidR="00216FDD" w:rsidRPr="009A3A31">
        <w:rPr>
          <w:rStyle w:val="None"/>
          <w:rFonts w:asciiTheme="minorHAnsi" w:hAnsiTheme="minorHAnsi" w:cstheme="minorHAnsi"/>
          <w:color w:val="auto"/>
          <w:shd w:val="clear" w:color="auto" w:fill="FFFFFF"/>
        </w:rPr>
        <w:instrText xml:space="preserve"> ADDIN ZOTERO_ITEM CSL_CITATION {"citationID":"ZoU7TJAL","properties":{"formattedCitation":"\\super 30\\nosupersub{}","plainCitation":"30","noteIndex":0},"citationItems":[{"id":4892,"uris":["http://zotero.org/users/8722941/items/SXJBA4GX"],"itemData":{"id":4892,"type":"article-journal","abstract":"Human Corneal epithelial stem cells (CESCs) have been identified to reside in limbus for more than 2 decades. However, the precise location of CESCs in other mammalian remains elusive. This study was to identify differential localization of putative CESCs in mice. Through a series of murine corneal cross-sections from different directions, we identified that anatomically and morphologically the murine limbus is composed of the thinnest epithelium and the thinnest stroma without any palisades of Vogt-like niche structure. The cells expressing five of stem/progenitor cell markers are localized in basal layer of entire murine corneal epithelium. BrdU label-retaining cells, a key characteristic of epithelial stem cells, are detected in both limbal and central cornea of mouse eye. Functionally, corneal epithelium can be regenerated in cultures from central and limbal explants of murine cornea. Such a distribution of mouse CESCs is different from human cornea, where limbal stem cell concept has been well established and accepted. We are aware that some new evidence supports limbal stem cell concept in mouse recently. However, it is important to know that central cornea may provide an alternative source of stem cells when one utilizes mice as animal model for corneal research.","container-title":"Scientific Reports","DOI":"10.1038/s41598-017-04569-w","journalAbbreviation":"Scientific Reports","source":"ResearchGate","title":"Identification for Differential Localization of Putative Corneal Epithelial Stem Cells in Mouse and Human","volume":"7","author":[{"family":"Li","given":"Jin"},{"family":"Xiao","given":"Yangyan"},{"family":"Coursey","given":"Terry"},{"family":"Chen","given":"Xin"},{"family":"Deng","given":"Ruzhi"},{"family":"Lu","given":"Fan"},{"family":"Pflugfelder","given":"Stephen"},{"family":"Liu","given":"Wen"}],"issued":{"date-parts":[["2017",12,1]]}}}],"schema":"https://github.com/citation-style-language/schema/raw/master/csl-citation.json"} </w:instrText>
      </w:r>
      <w:r w:rsidR="00C9652A" w:rsidRPr="009A3A31">
        <w:rPr>
          <w:rStyle w:val="None"/>
          <w:rFonts w:asciiTheme="minorHAnsi" w:hAnsiTheme="minorHAnsi" w:cstheme="minorHAnsi"/>
          <w:color w:val="auto"/>
          <w:shd w:val="clear" w:color="auto" w:fill="FFFFFF"/>
        </w:rPr>
        <w:fldChar w:fldCharType="separate"/>
      </w:r>
      <w:r w:rsidR="00216FDD" w:rsidRPr="009A3A31">
        <w:rPr>
          <w:rFonts w:asciiTheme="minorHAnsi" w:hAnsiTheme="minorHAnsi" w:cstheme="minorHAnsi"/>
          <w:color w:val="auto"/>
          <w:vertAlign w:val="superscript"/>
        </w:rPr>
        <w:t>30</w:t>
      </w:r>
      <w:r w:rsidR="00C9652A" w:rsidRPr="009A3A31">
        <w:rPr>
          <w:rStyle w:val="None"/>
          <w:rFonts w:asciiTheme="minorHAnsi" w:hAnsiTheme="minorHAnsi" w:cstheme="minorHAnsi"/>
          <w:color w:val="auto"/>
          <w:shd w:val="clear" w:color="auto" w:fill="FFFFFF"/>
        </w:rPr>
        <w:fldChar w:fldCharType="end"/>
      </w:r>
      <w:r w:rsidR="232D884B" w:rsidRPr="009A3A31">
        <w:rPr>
          <w:rStyle w:val="None"/>
          <w:rFonts w:asciiTheme="minorHAnsi" w:hAnsiTheme="minorHAnsi" w:cstheme="minorHAnsi"/>
          <w:color w:val="auto"/>
          <w:shd w:val="clear" w:color="auto" w:fill="FFFFFF"/>
        </w:rPr>
        <w:t>.</w:t>
      </w:r>
      <w:r w:rsidRPr="009A3A31">
        <w:rPr>
          <w:rStyle w:val="None"/>
          <w:rFonts w:asciiTheme="minorHAnsi" w:hAnsiTheme="minorHAnsi" w:cstheme="minorHAnsi"/>
          <w:color w:val="auto"/>
          <w:shd w:val="clear" w:color="auto" w:fill="FFFFFF"/>
        </w:rPr>
        <w:t xml:space="preserve"> Therefore, an efficient corneal and limbal injury is required to produce a stem cell deficiency model, and the injury model presented here enables exposure of the curved corneal limbus to a chemical agent for a specific period. </w:t>
      </w:r>
      <w:r w:rsidR="00D375F8" w:rsidRPr="009A3A31">
        <w:rPr>
          <w:rStyle w:val="None"/>
          <w:rFonts w:asciiTheme="minorHAnsi" w:hAnsiTheme="minorHAnsi" w:cstheme="minorHAnsi"/>
          <w:color w:val="auto"/>
        </w:rPr>
        <w:t xml:space="preserve">To determine the best concentration and duration of NaOH injury, </w:t>
      </w:r>
      <w:r w:rsidR="003B694D" w:rsidRPr="009A3A31">
        <w:rPr>
          <w:rStyle w:val="None"/>
          <w:rFonts w:asciiTheme="minorHAnsi" w:hAnsiTheme="minorHAnsi" w:cstheme="minorHAnsi"/>
          <w:color w:val="auto"/>
        </w:rPr>
        <w:t xml:space="preserve">injuries </w:t>
      </w:r>
      <w:r w:rsidR="3B746B40" w:rsidRPr="009A3A31">
        <w:rPr>
          <w:rStyle w:val="None"/>
          <w:rFonts w:asciiTheme="minorHAnsi" w:hAnsiTheme="minorHAnsi" w:cstheme="minorHAnsi"/>
          <w:color w:val="auto"/>
        </w:rPr>
        <w:t xml:space="preserve">were inflicted with </w:t>
      </w:r>
      <w:r w:rsidR="003B694D" w:rsidRPr="009A3A31">
        <w:rPr>
          <w:rStyle w:val="None"/>
          <w:rFonts w:asciiTheme="minorHAnsi" w:hAnsiTheme="minorHAnsi" w:cstheme="minorHAnsi"/>
          <w:color w:val="auto"/>
        </w:rPr>
        <w:t xml:space="preserve">various </w:t>
      </w:r>
      <w:r w:rsidR="4DC65AE1" w:rsidRPr="009A3A31">
        <w:rPr>
          <w:rStyle w:val="None"/>
          <w:rFonts w:asciiTheme="minorHAnsi" w:hAnsiTheme="minorHAnsi" w:cstheme="minorHAnsi"/>
          <w:color w:val="auto"/>
        </w:rPr>
        <w:t xml:space="preserve">NaOH </w:t>
      </w:r>
      <w:r w:rsidR="003B694D" w:rsidRPr="009A3A31">
        <w:rPr>
          <w:rStyle w:val="None"/>
          <w:rFonts w:asciiTheme="minorHAnsi" w:hAnsiTheme="minorHAnsi" w:cstheme="minorHAnsi"/>
          <w:color w:val="auto"/>
        </w:rPr>
        <w:t xml:space="preserve">concentrations and durations. Higher </w:t>
      </w:r>
      <w:r w:rsidR="19EF4F2C" w:rsidRPr="009A3A31">
        <w:rPr>
          <w:rStyle w:val="None"/>
          <w:rFonts w:asciiTheme="minorHAnsi" w:hAnsiTheme="minorHAnsi" w:cstheme="minorHAnsi"/>
          <w:color w:val="auto"/>
        </w:rPr>
        <w:t xml:space="preserve">NaOH </w:t>
      </w:r>
      <w:r w:rsidR="003B694D" w:rsidRPr="009A3A31">
        <w:rPr>
          <w:rStyle w:val="None"/>
          <w:rFonts w:asciiTheme="minorHAnsi" w:hAnsiTheme="minorHAnsi" w:cstheme="minorHAnsi"/>
          <w:color w:val="auto"/>
        </w:rPr>
        <w:t xml:space="preserve">concentrations </w:t>
      </w:r>
      <w:r w:rsidR="00D375F8" w:rsidRPr="009A3A31">
        <w:rPr>
          <w:rStyle w:val="None"/>
          <w:rFonts w:asciiTheme="minorHAnsi" w:hAnsiTheme="minorHAnsi" w:cstheme="minorHAnsi"/>
          <w:color w:val="auto"/>
        </w:rPr>
        <w:t>or</w:t>
      </w:r>
      <w:r w:rsidR="003B694D" w:rsidRPr="009A3A31">
        <w:rPr>
          <w:rStyle w:val="None"/>
          <w:rFonts w:asciiTheme="minorHAnsi" w:hAnsiTheme="minorHAnsi" w:cstheme="minorHAnsi"/>
          <w:color w:val="auto"/>
        </w:rPr>
        <w:t xml:space="preserve"> longer </w:t>
      </w:r>
      <w:r w:rsidR="23BE14D4" w:rsidRPr="009A3A31">
        <w:rPr>
          <w:rStyle w:val="None"/>
          <w:rFonts w:asciiTheme="minorHAnsi" w:hAnsiTheme="minorHAnsi" w:cstheme="minorHAnsi"/>
          <w:color w:val="auto"/>
        </w:rPr>
        <w:t xml:space="preserve">exposure </w:t>
      </w:r>
      <w:r w:rsidR="003B694D" w:rsidRPr="009A3A31">
        <w:rPr>
          <w:rStyle w:val="None"/>
          <w:rFonts w:asciiTheme="minorHAnsi" w:hAnsiTheme="minorHAnsi" w:cstheme="minorHAnsi"/>
          <w:color w:val="auto"/>
        </w:rPr>
        <w:t xml:space="preserve">durations resulted in increased </w:t>
      </w:r>
      <w:r w:rsidR="0175E565" w:rsidRPr="009A3A31">
        <w:rPr>
          <w:rStyle w:val="None"/>
          <w:rFonts w:asciiTheme="minorHAnsi" w:hAnsiTheme="minorHAnsi" w:cstheme="minorHAnsi"/>
          <w:color w:val="auto"/>
        </w:rPr>
        <w:t xml:space="preserve">tissue </w:t>
      </w:r>
      <w:r w:rsidR="003B694D" w:rsidRPr="009A3A31">
        <w:rPr>
          <w:rStyle w:val="None"/>
          <w:rFonts w:asciiTheme="minorHAnsi" w:hAnsiTheme="minorHAnsi" w:cstheme="minorHAnsi"/>
          <w:color w:val="auto"/>
        </w:rPr>
        <w:t xml:space="preserve">damage and fibrosis. </w:t>
      </w:r>
      <w:r w:rsidR="16B4E76D" w:rsidRPr="009A3A31">
        <w:rPr>
          <w:rStyle w:val="None"/>
          <w:rFonts w:asciiTheme="minorHAnsi" w:hAnsiTheme="minorHAnsi" w:cstheme="minorHAnsi"/>
          <w:color w:val="auto"/>
        </w:rPr>
        <w:t>Therefore, r</w:t>
      </w:r>
      <w:r w:rsidR="003B694D" w:rsidRPr="009A3A31">
        <w:rPr>
          <w:rStyle w:val="None"/>
          <w:rFonts w:asciiTheme="minorHAnsi" w:hAnsiTheme="minorHAnsi" w:cstheme="minorHAnsi"/>
          <w:color w:val="auto"/>
        </w:rPr>
        <w:t xml:space="preserve">esearchers can adjust </w:t>
      </w:r>
      <w:r w:rsidR="2D677670" w:rsidRPr="009A3A31">
        <w:rPr>
          <w:rStyle w:val="None"/>
          <w:rFonts w:asciiTheme="minorHAnsi" w:hAnsiTheme="minorHAnsi" w:cstheme="minorHAnsi"/>
          <w:color w:val="auto"/>
        </w:rPr>
        <w:t>these parameters</w:t>
      </w:r>
      <w:r w:rsidR="003B694D" w:rsidRPr="009A3A31">
        <w:rPr>
          <w:rStyle w:val="None"/>
          <w:rFonts w:asciiTheme="minorHAnsi" w:hAnsiTheme="minorHAnsi" w:cstheme="minorHAnsi"/>
          <w:color w:val="auto"/>
        </w:rPr>
        <w:t xml:space="preserve"> based on the specific goals of their stud</w:t>
      </w:r>
      <w:r w:rsidR="72460552" w:rsidRPr="009A3A31">
        <w:rPr>
          <w:rStyle w:val="None"/>
          <w:rFonts w:asciiTheme="minorHAnsi" w:hAnsiTheme="minorHAnsi" w:cstheme="minorHAnsi"/>
          <w:color w:val="auto"/>
        </w:rPr>
        <w:t xml:space="preserve">y and the </w:t>
      </w:r>
      <w:r w:rsidR="004808B8" w:rsidRPr="009A3A31">
        <w:rPr>
          <w:rStyle w:val="None"/>
          <w:rFonts w:asciiTheme="minorHAnsi" w:hAnsiTheme="minorHAnsi" w:cstheme="minorHAnsi"/>
          <w:color w:val="auto"/>
        </w:rPr>
        <w:t xml:space="preserve">desired </w:t>
      </w:r>
      <w:r w:rsidR="72460552" w:rsidRPr="009A3A31">
        <w:rPr>
          <w:rStyle w:val="None"/>
          <w:rFonts w:asciiTheme="minorHAnsi" w:hAnsiTheme="minorHAnsi" w:cstheme="minorHAnsi"/>
          <w:color w:val="auto"/>
        </w:rPr>
        <w:t>severity of injury</w:t>
      </w:r>
      <w:r w:rsidR="003B694D" w:rsidRPr="009A3A31">
        <w:rPr>
          <w:rStyle w:val="None"/>
          <w:rFonts w:asciiTheme="minorHAnsi" w:hAnsiTheme="minorHAnsi" w:cstheme="minorHAnsi"/>
          <w:color w:val="auto"/>
        </w:rPr>
        <w:t>.</w:t>
      </w:r>
    </w:p>
    <w:p w14:paraId="70A9E7D3" w14:textId="23E8726D" w:rsidR="003B694D" w:rsidRPr="009A3A31" w:rsidRDefault="00D45B02"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 xml:space="preserve">     </w:t>
      </w:r>
      <w:r w:rsidR="00D804EF" w:rsidRPr="009A3A31">
        <w:rPr>
          <w:rStyle w:val="None"/>
          <w:rFonts w:asciiTheme="minorHAnsi" w:hAnsiTheme="minorHAnsi" w:cstheme="minorHAnsi"/>
          <w:color w:val="auto"/>
          <w:u w:color="333333"/>
          <w:shd w:val="clear" w:color="auto" w:fill="FFFFFF"/>
        </w:rPr>
        <w:t xml:space="preserve"> </w:t>
      </w:r>
    </w:p>
    <w:p w14:paraId="7DC45004" w14:textId="7AD8F950" w:rsidR="003B694D" w:rsidRPr="009A3A31" w:rsidRDefault="4910D1F8"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rPr>
        <w:t>To successfully reproduce</w:t>
      </w:r>
      <w:r w:rsidR="003B694D" w:rsidRPr="009A3A31">
        <w:rPr>
          <w:rStyle w:val="None"/>
          <w:rFonts w:asciiTheme="minorHAnsi" w:hAnsiTheme="minorHAnsi" w:cstheme="minorHAnsi"/>
          <w:color w:val="auto"/>
        </w:rPr>
        <w:t xml:space="preserve"> th</w:t>
      </w:r>
      <w:r w:rsidR="5CD7A0A8" w:rsidRPr="009A3A31">
        <w:rPr>
          <w:rStyle w:val="None"/>
          <w:rFonts w:asciiTheme="minorHAnsi" w:hAnsiTheme="minorHAnsi" w:cstheme="minorHAnsi"/>
          <w:color w:val="auto"/>
        </w:rPr>
        <w:t>is</w:t>
      </w:r>
      <w:r w:rsidR="003B694D" w:rsidRPr="009A3A31">
        <w:rPr>
          <w:rStyle w:val="None"/>
          <w:rFonts w:asciiTheme="minorHAnsi" w:hAnsiTheme="minorHAnsi" w:cstheme="minorHAnsi"/>
          <w:color w:val="auto"/>
        </w:rPr>
        <w:t xml:space="preserve"> corneal and limbal injury model, several key considerations should be </w:t>
      </w:r>
      <w:r w:rsidR="004808B8" w:rsidRPr="009A3A31">
        <w:rPr>
          <w:rStyle w:val="None"/>
          <w:rFonts w:asciiTheme="minorHAnsi" w:hAnsiTheme="minorHAnsi" w:cstheme="minorHAnsi"/>
          <w:color w:val="auto"/>
        </w:rPr>
        <w:t>considered</w:t>
      </w:r>
      <w:r w:rsidR="003B694D" w:rsidRPr="009A3A31">
        <w:rPr>
          <w:rStyle w:val="None"/>
          <w:rFonts w:asciiTheme="minorHAnsi" w:hAnsiTheme="minorHAnsi" w:cstheme="minorHAnsi"/>
          <w:color w:val="auto"/>
        </w:rPr>
        <w:t xml:space="preserve">. First, it is </w:t>
      </w:r>
      <w:r w:rsidR="5AF0F032" w:rsidRPr="009A3A31">
        <w:rPr>
          <w:rStyle w:val="None"/>
          <w:rFonts w:asciiTheme="minorHAnsi" w:hAnsiTheme="minorHAnsi" w:cstheme="minorHAnsi"/>
          <w:color w:val="auto"/>
        </w:rPr>
        <w:t xml:space="preserve">imperative </w:t>
      </w:r>
      <w:r w:rsidR="003B694D" w:rsidRPr="009A3A31">
        <w:rPr>
          <w:rStyle w:val="None"/>
          <w:rFonts w:asciiTheme="minorHAnsi" w:hAnsiTheme="minorHAnsi" w:cstheme="minorHAnsi"/>
          <w:color w:val="auto"/>
        </w:rPr>
        <w:t xml:space="preserve">to measure the limbal-to-limbal diameter of the targeted eye to determine the appropriate size of the punch. Selecting a biopsy punch with an external diameter that is </w:t>
      </w:r>
      <w:r w:rsidR="28634491" w:rsidRPr="009A3A31">
        <w:rPr>
          <w:rStyle w:val="None"/>
          <w:rFonts w:asciiTheme="minorHAnsi" w:hAnsiTheme="minorHAnsi" w:cstheme="minorHAnsi"/>
          <w:color w:val="auto"/>
        </w:rPr>
        <w:t>0.5 -</w:t>
      </w:r>
      <w:r w:rsidR="003B694D" w:rsidRPr="009A3A31">
        <w:rPr>
          <w:rStyle w:val="None"/>
          <w:rFonts w:asciiTheme="minorHAnsi" w:hAnsiTheme="minorHAnsi" w:cstheme="minorHAnsi"/>
          <w:color w:val="auto"/>
        </w:rPr>
        <w:t xml:space="preserve"> 1 mm larger than this diameter is recommended.</w:t>
      </w:r>
    </w:p>
    <w:p w14:paraId="6F3EB56B" w14:textId="77777777" w:rsidR="003B694D" w:rsidRPr="009A3A31" w:rsidRDefault="003B694D" w:rsidP="00D45B02">
      <w:pPr>
        <w:pStyle w:val="BodyA"/>
        <w:jc w:val="both"/>
        <w:rPr>
          <w:rStyle w:val="None"/>
          <w:rFonts w:asciiTheme="minorHAnsi" w:hAnsiTheme="minorHAnsi" w:cstheme="minorHAnsi"/>
          <w:color w:val="auto"/>
          <w:u w:color="333333"/>
          <w:shd w:val="clear" w:color="auto" w:fill="FFFFFF"/>
        </w:rPr>
      </w:pPr>
    </w:p>
    <w:p w14:paraId="53C2AF66" w14:textId="1284FC7D" w:rsidR="003B694D" w:rsidRPr="009A3A31" w:rsidRDefault="003B694D"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The surface tension of the liquid used is an important factor in preventing leakage at the interface between the ocular surface and the edge of the punch trephine</w:t>
      </w:r>
      <w:r w:rsidR="004808B8" w:rsidRPr="009A3A31">
        <w:rPr>
          <w:rStyle w:val="None"/>
          <w:rFonts w:asciiTheme="minorHAnsi" w:hAnsiTheme="minorHAnsi" w:cstheme="minorHAnsi"/>
          <w:color w:val="auto"/>
          <w:u w:color="333333"/>
          <w:shd w:val="clear" w:color="auto" w:fill="FFFFFF"/>
        </w:rPr>
        <w:t xml:space="preserve"> as shown in </w:t>
      </w:r>
      <w:r w:rsidR="004808B8" w:rsidRPr="009A3A31">
        <w:rPr>
          <w:rStyle w:val="None"/>
          <w:rFonts w:asciiTheme="minorHAnsi" w:hAnsiTheme="minorHAnsi" w:cstheme="minorHAnsi"/>
          <w:b/>
          <w:bCs/>
          <w:color w:val="auto"/>
          <w:u w:color="333333"/>
          <w:shd w:val="clear" w:color="auto" w:fill="FFFFFF"/>
        </w:rPr>
        <w:t>Figure 1G</w:t>
      </w:r>
      <w:r w:rsidRPr="009A3A31">
        <w:rPr>
          <w:rStyle w:val="None"/>
          <w:rFonts w:asciiTheme="minorHAnsi" w:hAnsiTheme="minorHAnsi" w:cstheme="minorHAnsi"/>
          <w:color w:val="auto"/>
          <w:u w:color="333333"/>
          <w:shd w:val="clear" w:color="auto" w:fill="FFFFFF"/>
        </w:rPr>
        <w:t>. Therefore, there is no need to apply pressure to the tip of the punch biopsy.</w:t>
      </w:r>
    </w:p>
    <w:p w14:paraId="7A8E8C98" w14:textId="77777777" w:rsidR="000E00D3" w:rsidRPr="009A3A31" w:rsidRDefault="000E00D3" w:rsidP="00D45B02">
      <w:pPr>
        <w:pStyle w:val="BodyA"/>
        <w:jc w:val="both"/>
        <w:rPr>
          <w:rStyle w:val="None"/>
          <w:rFonts w:asciiTheme="minorHAnsi" w:hAnsiTheme="minorHAnsi" w:cstheme="minorHAnsi"/>
          <w:color w:val="auto"/>
          <w:u w:color="333333"/>
          <w:shd w:val="clear" w:color="auto" w:fill="FFFFFF"/>
        </w:rPr>
      </w:pPr>
    </w:p>
    <w:p w14:paraId="3AED3F25" w14:textId="12D70DC5" w:rsidR="00227CD6" w:rsidRPr="009A3A31" w:rsidRDefault="003B694D"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To avoid causing mechanical damage to the tissue, it is critical to hold the punch trephine in a parallel axis with the eye and refrain from applying pressure to the limbus. Improper adjustment of the punch trephine axis can increase the risk of leakage and result in a decentered site of injury</w:t>
      </w:r>
      <w:r w:rsidR="00D26D19" w:rsidRPr="009A3A31">
        <w:rPr>
          <w:rStyle w:val="None"/>
          <w:rFonts w:asciiTheme="minorHAnsi" w:hAnsiTheme="minorHAnsi" w:cstheme="minorHAnsi"/>
          <w:color w:val="auto"/>
          <w:u w:color="333333"/>
          <w:shd w:val="clear" w:color="auto" w:fill="FFFFFF"/>
        </w:rPr>
        <w:t xml:space="preserve"> and inaccurate results.</w:t>
      </w:r>
      <w:r w:rsidR="003C32B1" w:rsidRPr="009A3A31">
        <w:rPr>
          <w:rStyle w:val="None"/>
          <w:rFonts w:asciiTheme="minorHAnsi" w:hAnsiTheme="minorHAnsi" w:cstheme="minorHAnsi"/>
          <w:color w:val="auto"/>
          <w:u w:color="333333"/>
          <w:shd w:val="clear" w:color="auto" w:fill="FFFFFF"/>
        </w:rPr>
        <w:t xml:space="preserve"> </w:t>
      </w:r>
    </w:p>
    <w:p w14:paraId="2952E8CF" w14:textId="77777777" w:rsidR="00565127" w:rsidRPr="009A3A31" w:rsidRDefault="00565127" w:rsidP="00D45B02">
      <w:pPr>
        <w:pStyle w:val="BodyA"/>
        <w:jc w:val="both"/>
        <w:rPr>
          <w:rStyle w:val="None"/>
          <w:rFonts w:asciiTheme="minorHAnsi" w:hAnsiTheme="minorHAnsi" w:cstheme="minorHAnsi"/>
          <w:color w:val="auto"/>
          <w:u w:color="333333"/>
          <w:shd w:val="clear" w:color="auto" w:fill="FFFFFF"/>
        </w:rPr>
      </w:pPr>
    </w:p>
    <w:p w14:paraId="76CB3C21" w14:textId="26A9B44F" w:rsidR="00565127" w:rsidRPr="009A3A31" w:rsidRDefault="00565127" w:rsidP="0080316C">
      <w:pPr>
        <w:pStyle w:val="BodyA"/>
        <w:tabs>
          <w:tab w:val="left" w:pos="7650"/>
        </w:tabs>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Some potential limitations of this technique include the need to select the appropriate punch size, acquiring proficiency in holding the punch trephine, and the potential risk of causing mechanical injury. However, these limitations can be overcome through practice and by following the instructions outlined in this protocol.</w:t>
      </w:r>
    </w:p>
    <w:p w14:paraId="7728BA65" w14:textId="77777777" w:rsidR="003B694D" w:rsidRPr="009A3A31" w:rsidRDefault="003B694D" w:rsidP="00D45B02">
      <w:pPr>
        <w:pStyle w:val="BodyA"/>
        <w:jc w:val="both"/>
        <w:rPr>
          <w:rStyle w:val="None"/>
          <w:rFonts w:asciiTheme="minorHAnsi" w:hAnsiTheme="minorHAnsi" w:cstheme="minorHAnsi"/>
          <w:color w:val="auto"/>
          <w:u w:color="333333"/>
          <w:shd w:val="clear" w:color="auto" w:fill="FFFFFF"/>
        </w:rPr>
      </w:pPr>
    </w:p>
    <w:p w14:paraId="306D65A0" w14:textId="5F38078C" w:rsidR="00304C90" w:rsidRPr="009A3A31" w:rsidRDefault="00304C90"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The strain and the age range of the mice are other factors that affect the re-epithelialization process and must be considered in the study.</w:t>
      </w:r>
    </w:p>
    <w:p w14:paraId="776AA4B9" w14:textId="77777777" w:rsidR="00775273" w:rsidRPr="009A3A31" w:rsidRDefault="00775273" w:rsidP="00D45B02">
      <w:pPr>
        <w:pStyle w:val="BodyA"/>
        <w:jc w:val="both"/>
        <w:rPr>
          <w:rStyle w:val="None"/>
          <w:rFonts w:asciiTheme="minorHAnsi" w:hAnsiTheme="minorHAnsi" w:cstheme="minorHAnsi"/>
          <w:color w:val="auto"/>
          <w:u w:color="333333"/>
          <w:shd w:val="clear" w:color="auto" w:fill="FFFFFF"/>
        </w:rPr>
      </w:pPr>
    </w:p>
    <w:p w14:paraId="6160C803" w14:textId="794C285B" w:rsidR="007C2200" w:rsidRPr="009A3A31" w:rsidRDefault="00304C90"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shd w:val="clear" w:color="auto" w:fill="FFFFFF"/>
        </w:rPr>
        <w:t xml:space="preserve">Moreover, </w:t>
      </w:r>
      <w:r w:rsidR="5A3BB650" w:rsidRPr="009A3A31">
        <w:rPr>
          <w:rStyle w:val="None"/>
          <w:rFonts w:asciiTheme="minorHAnsi" w:hAnsiTheme="minorHAnsi" w:cstheme="minorHAnsi"/>
          <w:color w:val="auto"/>
          <w:shd w:val="clear" w:color="auto" w:fill="FFFFFF"/>
        </w:rPr>
        <w:t xml:space="preserve">the proposed </w:t>
      </w:r>
      <w:r w:rsidRPr="009A3A31">
        <w:rPr>
          <w:rStyle w:val="None"/>
          <w:rFonts w:asciiTheme="minorHAnsi" w:hAnsiTheme="minorHAnsi" w:cstheme="minorHAnsi"/>
          <w:color w:val="auto"/>
          <w:shd w:val="clear" w:color="auto" w:fill="FFFFFF"/>
        </w:rPr>
        <w:t xml:space="preserve">protocol is advantageous as it details an enucleation method that preserves the bulbar and palpebral conjunctiva and allows for </w:t>
      </w:r>
      <w:r w:rsidR="00BB256F" w:rsidRPr="009A3A31">
        <w:rPr>
          <w:rStyle w:val="None"/>
          <w:rFonts w:asciiTheme="minorHAnsi" w:hAnsiTheme="minorHAnsi" w:cstheme="minorHAnsi"/>
          <w:color w:val="auto"/>
          <w:shd w:val="clear" w:color="auto" w:fill="FFFFFF"/>
        </w:rPr>
        <w:t xml:space="preserve">the </w:t>
      </w:r>
      <w:r w:rsidRPr="009A3A31">
        <w:rPr>
          <w:rStyle w:val="None"/>
          <w:rFonts w:asciiTheme="minorHAnsi" w:hAnsiTheme="minorHAnsi" w:cstheme="minorHAnsi"/>
          <w:color w:val="auto"/>
          <w:shd w:val="clear" w:color="auto" w:fill="FFFFFF"/>
        </w:rPr>
        <w:t>determination of the nasal part of the globe</w:t>
      </w:r>
      <w:r w:rsidR="00775273" w:rsidRPr="009A3A31">
        <w:rPr>
          <w:rStyle w:val="None"/>
          <w:rFonts w:asciiTheme="minorHAnsi" w:hAnsiTheme="minorHAnsi" w:cstheme="minorHAnsi"/>
          <w:color w:val="auto"/>
        </w:rPr>
        <w:t xml:space="preserve"> without the application of surgical sutures as a marker. </w:t>
      </w:r>
      <w:r w:rsidR="1B6F8FB5" w:rsidRPr="009A3A31">
        <w:rPr>
          <w:rStyle w:val="None"/>
          <w:rFonts w:asciiTheme="minorHAnsi" w:hAnsiTheme="minorHAnsi" w:cstheme="minorHAnsi"/>
          <w:color w:val="auto"/>
        </w:rPr>
        <w:t>P</w:t>
      </w:r>
      <w:r w:rsidRPr="009A3A31">
        <w:rPr>
          <w:rStyle w:val="None"/>
          <w:rFonts w:asciiTheme="minorHAnsi" w:hAnsiTheme="minorHAnsi" w:cstheme="minorHAnsi"/>
          <w:color w:val="auto"/>
          <w:shd w:val="clear" w:color="auto" w:fill="FFFFFF"/>
        </w:rPr>
        <w:t xml:space="preserve">revious </w:t>
      </w:r>
      <w:r w:rsidR="003C32B1" w:rsidRPr="009A3A31">
        <w:rPr>
          <w:rStyle w:val="None"/>
          <w:rFonts w:asciiTheme="minorHAnsi" w:hAnsiTheme="minorHAnsi" w:cstheme="minorHAnsi"/>
          <w:color w:val="auto"/>
          <w:shd w:val="clear" w:color="auto" w:fill="FFFFFF"/>
        </w:rPr>
        <w:t xml:space="preserve">research has </w:t>
      </w:r>
      <w:r w:rsidR="003C32B1" w:rsidRPr="009A3A31">
        <w:rPr>
          <w:rStyle w:val="None"/>
          <w:rFonts w:asciiTheme="minorHAnsi" w:hAnsiTheme="minorHAnsi" w:cstheme="minorHAnsi"/>
          <w:color w:val="auto"/>
          <w:shd w:val="clear" w:color="auto" w:fill="FFFFFF"/>
        </w:rPr>
        <w:lastRenderedPageBreak/>
        <w:t>indicated that the nasal region of the eye possesses the lowest neural innervation compared to other areas of the cornea</w:t>
      </w:r>
      <w:r w:rsidRPr="009A3A31">
        <w:rPr>
          <w:rStyle w:val="None"/>
          <w:rFonts w:asciiTheme="minorHAnsi" w:hAnsiTheme="minorHAnsi" w:cstheme="minorHAnsi"/>
          <w:color w:val="auto"/>
          <w:shd w:val="clear" w:color="auto" w:fill="FFFFFF"/>
        </w:rPr>
        <w:t xml:space="preserve">, </w:t>
      </w:r>
      <w:r w:rsidR="00BB256F" w:rsidRPr="009A3A31">
        <w:rPr>
          <w:rStyle w:val="None"/>
          <w:rFonts w:asciiTheme="minorHAnsi" w:hAnsiTheme="minorHAnsi" w:cstheme="minorHAnsi"/>
          <w:color w:val="auto"/>
          <w:shd w:val="clear" w:color="auto" w:fill="FFFFFF"/>
        </w:rPr>
        <w:t xml:space="preserve">which </w:t>
      </w:r>
      <w:r w:rsidRPr="009A3A31">
        <w:rPr>
          <w:rStyle w:val="None"/>
          <w:rFonts w:asciiTheme="minorHAnsi" w:hAnsiTheme="minorHAnsi" w:cstheme="minorHAnsi"/>
          <w:color w:val="auto"/>
          <w:shd w:val="clear" w:color="auto" w:fill="FFFFFF"/>
        </w:rPr>
        <w:t>make</w:t>
      </w:r>
      <w:r w:rsidR="00BB256F" w:rsidRPr="009A3A31">
        <w:rPr>
          <w:rStyle w:val="None"/>
          <w:rFonts w:asciiTheme="minorHAnsi" w:hAnsiTheme="minorHAnsi" w:cstheme="minorHAnsi"/>
          <w:color w:val="auto"/>
          <w:shd w:val="clear" w:color="auto" w:fill="FFFFFF"/>
        </w:rPr>
        <w:t>s</w:t>
      </w:r>
      <w:r w:rsidRPr="009A3A31">
        <w:rPr>
          <w:rStyle w:val="None"/>
          <w:rFonts w:asciiTheme="minorHAnsi" w:hAnsiTheme="minorHAnsi" w:cstheme="minorHAnsi"/>
          <w:color w:val="auto"/>
          <w:shd w:val="clear" w:color="auto" w:fill="FFFFFF"/>
        </w:rPr>
        <w:t xml:space="preserve"> it more vulnerable to neovascularization and </w:t>
      </w:r>
      <w:r w:rsidR="00775273" w:rsidRPr="009A3A31">
        <w:rPr>
          <w:rStyle w:val="None"/>
          <w:rFonts w:asciiTheme="minorHAnsi" w:hAnsiTheme="minorHAnsi" w:cstheme="minorHAnsi"/>
          <w:color w:val="auto"/>
        </w:rPr>
        <w:t>reduced regenerative efficacy</w:t>
      </w:r>
      <w:r w:rsidRPr="009A3A31">
        <w:rPr>
          <w:rStyle w:val="None"/>
          <w:rFonts w:asciiTheme="minorHAnsi" w:hAnsiTheme="minorHAnsi" w:cstheme="minorHAnsi"/>
          <w:color w:val="auto"/>
        </w:rPr>
        <w:fldChar w:fldCharType="begin"/>
      </w:r>
      <w:r w:rsidRPr="009A3A31">
        <w:rPr>
          <w:rStyle w:val="None"/>
          <w:rFonts w:asciiTheme="minorHAnsi" w:hAnsiTheme="minorHAnsi" w:cstheme="minorHAnsi"/>
          <w:color w:val="auto"/>
        </w:rPr>
        <w:instrText xml:space="preserve"> ADDIN ZOTERO_ITEM CSL_CITATION {"citationID":"CHPQ148U","properties":{"formattedCitation":"\\super 31\\nosupersub{}","plainCitation":"31","noteIndex":0},"citationItems":[{"id":4155,"uris":["http://zotero.org/users/8722941/items/UJQGPJMJ"],"itemData":{"id":4155,"type":"article-journal","abstract":"Dense innervation of the cornea is important for maintaining its homeostasis and transparency. Although corneal nerves have been well studied in adults, little is known about mammalian corneal innervation during development. This study provides a detailed profile of nerves at various stages of mouse cornea development.    Mouse heads and corneas were collected at various stages of development including embryonic days (E)12.5 to E16.5, postnatal days (P)0, P10, three weeks after birth, and the adult. Corneas were immunostained with an anti-neuron–specific β-tubulin antibody (TUJ1). Fluorescently labeled nerves in whole-mount tissues and sections were imaged and analyzed for their axonal projections during eye development.    The first nerve bundles appear at the periphery of the anterior portion of the eye by E12.5. Initial projection into the stroma occurs at E13.5 without formation of a pericorneal nerve ring. Between E13.5 and E16.5, nerve bundles project directly into the periphery of the presumptive cornea stroma. They branch repeatedly as they extend toward the cornea center and epithelium. Concomitantly, nerve bundles originating from four quadrants of the eye bifurcate into smaller branches that innervate the entire stroma. The first epithelial innervation occurs at E16.5. Epithelial nerves arrange into patterns that project toward the center subsequently forming a swirl at three weeks after birth, which becomes more pronounced in adults.    Nerve bundles that arise from four quadrants of the eye innervate the mouse cornea. The nerve bundles directly innervate the stroma without forming a pericorneal nerve ring. Radial arrangement of epithelial nerves gradually becomes centrally oriented, subsequently forming a swirl pattern.","container-title":"Investigative Ophthalmology &amp; Visual Science","DOI":"10.1167/iovs.10-5902","ISSN":"1552-5783","issue":"1","journalAbbreviation":"Investigative Ophthalmology &amp; Visual Science","page":"30-35","source":"Silverchair","title":"Innervation of the Mouse Cornea during Development","URL":"https://doi.org/10.1167/iovs.10-5902","volume":"52","author":[{"family":"McKenna","given":"Chelsey C."},{"family":"Lwigale","given":"Peter Y."}],"accessed":{"date-parts":[["2022",11,28]]},"issued":{"date-parts":[["2011",1,5]]}}}],"schema":"https://github.com/citation-style-language/schema/raw/master/csl-citation.json"} </w:instrText>
      </w:r>
      <w:r w:rsidRPr="009A3A31">
        <w:rPr>
          <w:rStyle w:val="None"/>
          <w:rFonts w:asciiTheme="minorHAnsi" w:hAnsiTheme="minorHAnsi" w:cstheme="minorHAnsi"/>
          <w:color w:val="auto"/>
        </w:rPr>
        <w:fldChar w:fldCharType="separate"/>
      </w:r>
      <w:r w:rsidR="00775273" w:rsidRPr="009A3A31">
        <w:rPr>
          <w:rFonts w:asciiTheme="minorHAnsi" w:hAnsiTheme="minorHAnsi" w:cstheme="minorHAnsi"/>
          <w:color w:val="auto"/>
          <w:vertAlign w:val="superscript"/>
        </w:rPr>
        <w:t>31</w:t>
      </w:r>
      <w:r w:rsidRPr="009A3A31">
        <w:rPr>
          <w:rStyle w:val="None"/>
          <w:rFonts w:asciiTheme="minorHAnsi" w:hAnsiTheme="minorHAnsi" w:cstheme="minorHAnsi"/>
          <w:color w:val="auto"/>
        </w:rPr>
        <w:fldChar w:fldCharType="end"/>
      </w:r>
      <w:r w:rsidR="00775273" w:rsidRPr="009A3A31">
        <w:rPr>
          <w:rStyle w:val="None"/>
          <w:rFonts w:asciiTheme="minorHAnsi" w:hAnsiTheme="minorHAnsi" w:cstheme="minorHAnsi"/>
          <w:color w:val="auto"/>
          <w:vertAlign w:val="superscript"/>
        </w:rPr>
        <w:t>,</w:t>
      </w:r>
      <w:r w:rsidRPr="009A3A31">
        <w:rPr>
          <w:rStyle w:val="None"/>
          <w:rFonts w:asciiTheme="minorHAnsi" w:hAnsiTheme="minorHAnsi" w:cstheme="minorHAnsi"/>
          <w:color w:val="auto"/>
        </w:rPr>
        <w:fldChar w:fldCharType="begin"/>
      </w:r>
      <w:r w:rsidRPr="009A3A31">
        <w:rPr>
          <w:rStyle w:val="None"/>
          <w:rFonts w:asciiTheme="minorHAnsi" w:hAnsiTheme="minorHAnsi" w:cstheme="minorHAnsi"/>
          <w:color w:val="auto"/>
        </w:rPr>
        <w:instrText xml:space="preserve"> ADDIN ZOTERO_ITEM CSL_CITATION {"citationID":"BpYnvRFG","properties":{"formattedCitation":"\\super 32\\nosupersub{}","plainCitation":"32","noteIndex":0},"citationItems":[{"id":4115,"uris":["http://zotero.org/users/8722941/items/T2FAIIJC"],"itemData":{"id":4115,"type":"article-journal","abstract":"To investigate the entire nerve architecture and content of the two main sensory neuropeptides in mouse cornea to determine if it is a good model with similarities to human corneal innervation.    Mice aged 1 to 24 weeks were used. The corneas were stained with neuronal-class βIII-tubulin, calcitonin gene–related peptide (CGRP), and substance P (SP) antibodies; whole-mount images were acquired to build an entire view of corneal innervation. To test the origin of CGRP and SP, trigeminal ganglia (TG) were processed for immunofluorescence. Relative corneal nerve fiber densities or neuron numbers were assessed by computer-assisted analysis.    Between 1 and 3 weeks after birth, mouse cornea was mainly composed of a stromal nerve network. At 4 weeks, a whorl-like structure (or vortex) appeared that gradually became more defined. By 8 weeks, anatomy of corneal nerves had reached maturity. Epithelial bundles converged into the central area to form the vortex. The number and pattern of whorl-like structures were different. Subbasal nerve density and nerve terminals were greater in the center than the periphery. Nerve fibers and terminals that were CGRP-positive were more abundant than SP-positive nerves and terminals. In trigeminal ganglia, the number of CGRP-positive neurons significantly outnumbered those positive for SP.    This is the first study to show a complete map of the entire corneal nerves and CGRP and SP sensory neuropeptide distribution in the mouse cornea. This finding shows mouse corneal innervation has many similarities to human cornea and makes the mouse an appropriate model to study pathologies involving corneal nerves.","container-title":"Investigative Ophthalmology &amp; Visual Science","DOI":"10.1167/iovs.15-18019","ISSN":"1552-5783","issue":"2","journalAbbreviation":"Investigative Ophthalmology &amp; Visual Science","page":"664-674","source":"Silverchair","title":"Neuroanatomy and Neurochemistry of Mouse Cornea","URL":"https://doi.org/10.1167/iovs.15-18019","volume":"57","author":[{"family":"He","given":"Jiucheng"},{"family":"Bazan","given":"Haydee E. P."}],"accessed":{"date-parts":[["2022",11,26]]},"issued":{"date-parts":[["2016",2,23]]}}}],"schema":"https://github.com/citation-style-language/schema/raw/master/csl-citation.json"} </w:instrText>
      </w:r>
      <w:r w:rsidRPr="009A3A31">
        <w:rPr>
          <w:rStyle w:val="None"/>
          <w:rFonts w:asciiTheme="minorHAnsi" w:hAnsiTheme="minorHAnsi" w:cstheme="minorHAnsi"/>
          <w:color w:val="auto"/>
        </w:rPr>
        <w:fldChar w:fldCharType="separate"/>
      </w:r>
      <w:r w:rsidR="00775273" w:rsidRPr="009A3A31">
        <w:rPr>
          <w:rFonts w:asciiTheme="minorHAnsi" w:hAnsiTheme="minorHAnsi" w:cstheme="minorHAnsi"/>
          <w:color w:val="auto"/>
          <w:vertAlign w:val="superscript"/>
        </w:rPr>
        <w:t>32</w:t>
      </w:r>
      <w:r w:rsidRPr="009A3A31">
        <w:rPr>
          <w:rStyle w:val="None"/>
          <w:rFonts w:asciiTheme="minorHAnsi" w:hAnsiTheme="minorHAnsi" w:cstheme="minorHAnsi"/>
          <w:color w:val="auto"/>
        </w:rPr>
        <w:fldChar w:fldCharType="end"/>
      </w:r>
      <w:r w:rsidR="00775273" w:rsidRPr="009A3A31">
        <w:rPr>
          <w:rStyle w:val="None"/>
          <w:rFonts w:asciiTheme="minorHAnsi" w:hAnsiTheme="minorHAnsi" w:cstheme="minorHAnsi"/>
          <w:color w:val="auto"/>
        </w:rPr>
        <w:t>.</w:t>
      </w:r>
    </w:p>
    <w:p w14:paraId="3AEC7715" w14:textId="77777777" w:rsidR="00775273" w:rsidRPr="009A3A31" w:rsidRDefault="00775273" w:rsidP="00D45B02">
      <w:pPr>
        <w:pStyle w:val="BodyA"/>
        <w:jc w:val="both"/>
        <w:rPr>
          <w:rStyle w:val="None"/>
          <w:rFonts w:asciiTheme="minorHAnsi" w:hAnsiTheme="minorHAnsi" w:cstheme="minorHAnsi"/>
          <w:color w:val="auto"/>
          <w:u w:color="333333"/>
          <w:shd w:val="clear" w:color="auto" w:fill="FFFFFF"/>
        </w:rPr>
      </w:pPr>
    </w:p>
    <w:p w14:paraId="58E612F9" w14:textId="37BF2A46" w:rsidR="007C2200" w:rsidRPr="009A3A31" w:rsidRDefault="004808B8" w:rsidP="00D45B02">
      <w:pPr>
        <w:pStyle w:val="BodyA"/>
        <w:jc w:val="both"/>
        <w:rPr>
          <w:rStyle w:val="None"/>
          <w:rFonts w:asciiTheme="minorHAnsi" w:hAnsiTheme="minorHAnsi" w:cstheme="minorHAnsi"/>
          <w:color w:val="auto"/>
          <w:shd w:val="clear" w:color="auto" w:fill="FFFFFF"/>
        </w:rPr>
      </w:pPr>
      <w:r w:rsidRPr="009A3A31">
        <w:rPr>
          <w:rStyle w:val="None"/>
          <w:rFonts w:asciiTheme="minorHAnsi" w:hAnsiTheme="minorHAnsi" w:cstheme="minorHAnsi"/>
          <w:color w:val="auto"/>
        </w:rPr>
        <w:t>In summary, the clinical signs of LSCD, such as corneal opacity (CO), persistent epithelial defects, and corneal neovascularization (NV), along with the observed histological changes, including goblet cell metaplasia, expression of K13 on the corneal surface, and absence of K12 on the corneal surface, confirm the presence of LSCD in this model. These findings provide evidence that this novel technique is effective in inducing LSCD.</w:t>
      </w:r>
      <w:r w:rsidRPr="009A3A31">
        <w:rPr>
          <w:rStyle w:val="None"/>
          <w:rFonts w:asciiTheme="minorHAnsi" w:hAnsiTheme="minorHAnsi" w:cstheme="minorHAnsi"/>
          <w:color w:val="auto"/>
          <w:shd w:val="clear" w:color="auto" w:fill="FFFFFF"/>
        </w:rPr>
        <w:t xml:space="preserve"> </w:t>
      </w:r>
      <w:r w:rsidR="003B561B" w:rsidRPr="009A3A31">
        <w:rPr>
          <w:rStyle w:val="None"/>
          <w:rFonts w:asciiTheme="minorHAnsi" w:hAnsiTheme="minorHAnsi" w:cstheme="minorHAnsi"/>
          <w:color w:val="auto"/>
          <w:shd w:val="clear" w:color="auto" w:fill="FFFFFF"/>
        </w:rPr>
        <w:t>This chemical injury model can be employed in preclinical studies to investigate new medications and pharmaceutical treatments in the field of corneal injury and regeneration.</w:t>
      </w:r>
    </w:p>
    <w:p w14:paraId="0D72CC47" w14:textId="77777777" w:rsidR="007C2200" w:rsidRPr="009A3A31" w:rsidRDefault="007C2200" w:rsidP="00D45B02">
      <w:pPr>
        <w:pStyle w:val="BodyA"/>
        <w:jc w:val="both"/>
        <w:rPr>
          <w:rStyle w:val="None"/>
          <w:rFonts w:asciiTheme="minorHAnsi" w:hAnsiTheme="minorHAnsi" w:cstheme="minorHAnsi"/>
          <w:color w:val="auto"/>
          <w:u w:color="333333"/>
          <w:shd w:val="clear" w:color="auto" w:fill="FFFFFF"/>
        </w:rPr>
      </w:pPr>
    </w:p>
    <w:p w14:paraId="3DCFFEC7" w14:textId="27C67008" w:rsidR="00312145" w:rsidRPr="009A3A31" w:rsidRDefault="003B561B" w:rsidP="00D45B02">
      <w:pPr>
        <w:pStyle w:val="BodyA"/>
        <w:jc w:val="both"/>
        <w:rPr>
          <w:rStyle w:val="None"/>
          <w:rFonts w:asciiTheme="minorHAnsi" w:hAnsiTheme="minorHAnsi" w:cstheme="minorHAnsi"/>
          <w:b/>
          <w:bCs/>
          <w:color w:val="auto"/>
          <w:u w:color="333333"/>
          <w:shd w:val="clear" w:color="auto" w:fill="FFFFFF"/>
        </w:rPr>
      </w:pPr>
      <w:r w:rsidRPr="009A3A31">
        <w:rPr>
          <w:rStyle w:val="None"/>
          <w:rFonts w:asciiTheme="minorHAnsi" w:hAnsiTheme="minorHAnsi" w:cstheme="minorHAnsi"/>
          <w:b/>
          <w:bCs/>
          <w:color w:val="auto"/>
          <w:u w:color="333333"/>
          <w:shd w:val="clear" w:color="auto" w:fill="FFFFFF"/>
        </w:rPr>
        <w:t>A</w:t>
      </w:r>
      <w:r w:rsidR="00312145" w:rsidRPr="009A3A31">
        <w:rPr>
          <w:rStyle w:val="None"/>
          <w:rFonts w:asciiTheme="minorHAnsi" w:hAnsiTheme="minorHAnsi" w:cstheme="minorHAnsi"/>
          <w:b/>
          <w:bCs/>
          <w:color w:val="auto"/>
          <w:u w:color="333333"/>
          <w:shd w:val="clear" w:color="auto" w:fill="FFFFFF"/>
        </w:rPr>
        <w:t>CKNOWLEDGEMENTS:</w:t>
      </w:r>
    </w:p>
    <w:p w14:paraId="6CB8958E" w14:textId="02C4AD77" w:rsidR="007C2200" w:rsidRPr="009A3A31" w:rsidRDefault="003B561B" w:rsidP="00D45B02">
      <w:pPr>
        <w:pStyle w:val="BodyA"/>
        <w:jc w:val="both"/>
        <w:rPr>
          <w:rStyle w:val="None"/>
          <w:rFonts w:asciiTheme="minorHAnsi" w:hAnsiTheme="minorHAnsi" w:cstheme="minorHAnsi"/>
          <w:color w:val="auto"/>
          <w:u w:color="333333"/>
          <w:shd w:val="clear" w:color="auto" w:fill="FFFFFF"/>
        </w:rPr>
      </w:pPr>
      <w:r w:rsidRPr="009A3A31">
        <w:rPr>
          <w:rStyle w:val="None"/>
          <w:rFonts w:asciiTheme="minorHAnsi" w:hAnsiTheme="minorHAnsi" w:cstheme="minorHAnsi"/>
          <w:color w:val="auto"/>
          <w:u w:color="333333"/>
          <w:shd w:val="clear" w:color="auto" w:fill="FFFFFF"/>
        </w:rPr>
        <w:t>We acknowledge that NEI P30-EY026877 supports this research. We greatly acknowledge Charlene Wang and the Dr. Irv Weissman Lab at Stanford University's Institute for Stem Cell Biology and Regenerative Medicine for all their kind assistance in providing experimental animals. We appreciate Hirad Rezaeipoor's assistance in the preparation and editing of the images.</w:t>
      </w:r>
    </w:p>
    <w:p w14:paraId="50DC7BCF" w14:textId="77777777" w:rsidR="00304C90" w:rsidRPr="009A3A31" w:rsidRDefault="00304C90" w:rsidP="00D45B02">
      <w:pPr>
        <w:pStyle w:val="BodyA"/>
        <w:jc w:val="both"/>
        <w:rPr>
          <w:rStyle w:val="None"/>
          <w:rFonts w:asciiTheme="minorHAnsi" w:hAnsiTheme="minorHAnsi" w:cstheme="minorHAnsi"/>
          <w:color w:val="auto"/>
          <w:u w:color="333333"/>
          <w:shd w:val="clear" w:color="auto" w:fill="FFFFFF"/>
        </w:rPr>
      </w:pPr>
    </w:p>
    <w:p w14:paraId="004E61F9" w14:textId="4E3F5771" w:rsidR="007C2200" w:rsidRPr="009A3A31" w:rsidRDefault="00BC6B8A" w:rsidP="00D45B02">
      <w:pPr>
        <w:pStyle w:val="BodyA"/>
        <w:jc w:val="both"/>
        <w:rPr>
          <w:rStyle w:val="None"/>
          <w:rFonts w:asciiTheme="minorHAnsi" w:hAnsiTheme="minorHAnsi" w:cstheme="minorHAnsi"/>
          <w:b/>
          <w:bCs/>
          <w:color w:val="auto"/>
          <w:u w:color="333333"/>
          <w:shd w:val="clear" w:color="auto" w:fill="FFFFFF"/>
        </w:rPr>
      </w:pPr>
      <w:r w:rsidRPr="009A3A31">
        <w:rPr>
          <w:rStyle w:val="None"/>
          <w:rFonts w:asciiTheme="minorHAnsi" w:hAnsiTheme="minorHAnsi" w:cstheme="minorHAnsi"/>
          <w:b/>
          <w:bCs/>
          <w:color w:val="auto"/>
          <w:u w:color="333333"/>
          <w:shd w:val="clear" w:color="auto" w:fill="FFFFFF"/>
        </w:rPr>
        <w:t>DISCLOSURE:</w:t>
      </w:r>
    </w:p>
    <w:p w14:paraId="10BE14CE" w14:textId="258A18BB" w:rsidR="00C73383" w:rsidRPr="009A3A31" w:rsidRDefault="003B561B" w:rsidP="00D45B02">
      <w:pPr>
        <w:jc w:val="both"/>
        <w:rPr>
          <w:rStyle w:val="None"/>
          <w:rFonts w:asciiTheme="minorHAnsi" w:hAnsiTheme="minorHAnsi" w:cstheme="minorHAnsi"/>
          <w:u w:color="333333"/>
          <w:shd w:val="clear" w:color="auto" w:fill="FFFFFF"/>
        </w:rPr>
      </w:pPr>
      <w:r w:rsidRPr="009A3A31">
        <w:rPr>
          <w:rStyle w:val="None"/>
          <w:rFonts w:asciiTheme="minorHAnsi" w:hAnsiTheme="minorHAnsi" w:cstheme="minorHAnsi"/>
          <w:u w:color="333333"/>
          <w:shd w:val="clear" w:color="auto" w:fill="FFFFFF"/>
        </w:rPr>
        <w:t xml:space="preserve">None of the </w:t>
      </w:r>
      <w:r w:rsidR="00BC6B8A" w:rsidRPr="009A3A31">
        <w:rPr>
          <w:rStyle w:val="None"/>
          <w:rFonts w:asciiTheme="minorHAnsi" w:hAnsiTheme="minorHAnsi" w:cstheme="minorHAnsi"/>
          <w:u w:color="333333"/>
          <w:shd w:val="clear" w:color="auto" w:fill="FFFFFF"/>
        </w:rPr>
        <w:t>authors have a</w:t>
      </w:r>
      <w:r w:rsidR="009E76DC" w:rsidRPr="009A3A31">
        <w:rPr>
          <w:rStyle w:val="None"/>
          <w:rFonts w:asciiTheme="minorHAnsi" w:hAnsiTheme="minorHAnsi" w:cstheme="minorHAnsi"/>
          <w:u w:color="333333"/>
          <w:shd w:val="clear" w:color="auto" w:fill="FFFFFF"/>
        </w:rPr>
        <w:t>ny</w:t>
      </w:r>
      <w:r w:rsidRPr="009A3A31">
        <w:rPr>
          <w:rStyle w:val="None"/>
          <w:rFonts w:asciiTheme="minorHAnsi" w:hAnsiTheme="minorHAnsi" w:cstheme="minorHAnsi"/>
          <w:u w:color="333333"/>
          <w:shd w:val="clear" w:color="auto" w:fill="FFFFFF"/>
        </w:rPr>
        <w:t xml:space="preserve"> financial interest in any of the companies or products described in this study.</w:t>
      </w:r>
      <w:r w:rsidR="009E76DC" w:rsidRPr="009A3A31">
        <w:rPr>
          <w:rStyle w:val="None"/>
          <w:rFonts w:asciiTheme="minorHAnsi" w:hAnsiTheme="minorHAnsi" w:cstheme="minorHAnsi"/>
          <w:u w:color="333333"/>
          <w:shd w:val="clear" w:color="auto" w:fill="FFFFFF"/>
        </w:rPr>
        <w:t xml:space="preserve"> The autho</w:t>
      </w:r>
      <w:r w:rsidR="003A6206" w:rsidRPr="009A3A31">
        <w:rPr>
          <w:rStyle w:val="None"/>
          <w:rFonts w:asciiTheme="minorHAnsi" w:hAnsiTheme="minorHAnsi" w:cstheme="minorHAnsi"/>
          <w:u w:color="333333"/>
          <w:shd w:val="clear" w:color="auto" w:fill="FFFFFF"/>
        </w:rPr>
        <w:t>rs declare no other conflicts of interest.</w:t>
      </w:r>
    </w:p>
    <w:p w14:paraId="6B346F77" w14:textId="77777777" w:rsidR="00C9652A" w:rsidRPr="009A3A31" w:rsidRDefault="00C9652A" w:rsidP="00D45B02">
      <w:pPr>
        <w:jc w:val="both"/>
        <w:rPr>
          <w:rStyle w:val="None"/>
          <w:rFonts w:asciiTheme="minorHAnsi" w:hAnsiTheme="minorHAnsi" w:cstheme="minorHAnsi"/>
          <w:u w:color="333333"/>
          <w:shd w:val="clear" w:color="auto" w:fill="FFFFFF"/>
        </w:rPr>
      </w:pPr>
    </w:p>
    <w:p w14:paraId="2630EEC7" w14:textId="5BE3FF66" w:rsidR="004808B8" w:rsidRPr="009A3A31" w:rsidRDefault="003A6206" w:rsidP="00D45B02">
      <w:pPr>
        <w:jc w:val="both"/>
        <w:rPr>
          <w:rStyle w:val="None"/>
          <w:rFonts w:asciiTheme="minorHAnsi" w:hAnsiTheme="minorHAnsi" w:cstheme="minorHAnsi"/>
          <w:b/>
          <w:bCs/>
          <w:u w:color="333333"/>
          <w:shd w:val="clear" w:color="auto" w:fill="FFFFFF"/>
        </w:rPr>
      </w:pPr>
      <w:r w:rsidRPr="009A3A31">
        <w:rPr>
          <w:rStyle w:val="None"/>
          <w:rFonts w:asciiTheme="minorHAnsi" w:hAnsiTheme="minorHAnsi" w:cstheme="minorHAnsi"/>
          <w:b/>
          <w:bCs/>
          <w:u w:color="333333"/>
          <w:shd w:val="clear" w:color="auto" w:fill="FFFFFF"/>
        </w:rPr>
        <w:t>REFERENCES:</w:t>
      </w:r>
    </w:p>
    <w:p w14:paraId="631A53F1" w14:textId="77777777" w:rsidR="00860E55" w:rsidRPr="009A3A31" w:rsidRDefault="004808B8" w:rsidP="0080316C">
      <w:pPr>
        <w:pStyle w:val="Bibliography"/>
        <w:spacing w:line="240" w:lineRule="auto"/>
        <w:ind w:left="0" w:firstLine="0"/>
        <w:jc w:val="both"/>
        <w:rPr>
          <w:rFonts w:asciiTheme="minorHAnsi" w:hAnsiTheme="minorHAnsi" w:cstheme="minorHAnsi"/>
        </w:rPr>
      </w:pPr>
      <w:r w:rsidRPr="009A3A31">
        <w:rPr>
          <w:rStyle w:val="None"/>
          <w:rFonts w:asciiTheme="minorHAnsi" w:hAnsiTheme="minorHAnsi" w:cstheme="minorHAnsi"/>
          <w:b/>
          <w:bCs/>
          <w:u w:color="333333"/>
          <w:shd w:val="clear" w:color="auto" w:fill="FFFFFF"/>
        </w:rPr>
        <w:fldChar w:fldCharType="begin"/>
      </w:r>
      <w:r w:rsidR="00860E55" w:rsidRPr="009A3A31">
        <w:rPr>
          <w:rStyle w:val="None"/>
          <w:rFonts w:asciiTheme="minorHAnsi" w:hAnsiTheme="minorHAnsi" w:cstheme="minorHAnsi"/>
          <w:b/>
          <w:bCs/>
          <w:u w:color="333333"/>
          <w:shd w:val="clear" w:color="auto" w:fill="FFFFFF"/>
        </w:rPr>
        <w:instrText xml:space="preserve"> ADDIN ZOTERO_BIBL {"uncited":[],"omitted":[],"custom":[]} CSL_BIBLIOGRAPHY </w:instrText>
      </w:r>
      <w:r w:rsidRPr="009A3A31">
        <w:rPr>
          <w:rStyle w:val="None"/>
          <w:rFonts w:asciiTheme="minorHAnsi" w:hAnsiTheme="minorHAnsi" w:cstheme="minorHAnsi"/>
          <w:b/>
          <w:bCs/>
          <w:u w:color="333333"/>
          <w:shd w:val="clear" w:color="auto" w:fill="FFFFFF"/>
        </w:rPr>
        <w:fldChar w:fldCharType="separate"/>
      </w:r>
      <w:r w:rsidR="00860E55" w:rsidRPr="009A3A31">
        <w:rPr>
          <w:rFonts w:asciiTheme="minorHAnsi" w:hAnsiTheme="minorHAnsi" w:cstheme="minorHAnsi"/>
        </w:rPr>
        <w:t>1.</w:t>
      </w:r>
      <w:r w:rsidR="00860E55" w:rsidRPr="009A3A31">
        <w:rPr>
          <w:rFonts w:asciiTheme="minorHAnsi" w:hAnsiTheme="minorHAnsi" w:cstheme="minorHAnsi"/>
        </w:rPr>
        <w:tab/>
        <w:t xml:space="preserve">Sridhar, M. S. Anatomy of cornea and ocular surface. </w:t>
      </w:r>
      <w:r w:rsidR="00860E55" w:rsidRPr="009A3A31">
        <w:rPr>
          <w:rFonts w:asciiTheme="minorHAnsi" w:hAnsiTheme="minorHAnsi" w:cstheme="minorHAnsi"/>
          <w:i/>
          <w:iCs/>
        </w:rPr>
        <w:t>Indian J Ophthalmol</w:t>
      </w:r>
      <w:r w:rsidR="00860E55" w:rsidRPr="009A3A31">
        <w:rPr>
          <w:rFonts w:asciiTheme="minorHAnsi" w:hAnsiTheme="minorHAnsi" w:cstheme="minorHAnsi"/>
        </w:rPr>
        <w:t xml:space="preserve"> </w:t>
      </w:r>
      <w:r w:rsidR="00860E55" w:rsidRPr="009A3A31">
        <w:rPr>
          <w:rFonts w:asciiTheme="minorHAnsi" w:hAnsiTheme="minorHAnsi" w:cstheme="minorHAnsi"/>
          <w:b/>
          <w:bCs/>
        </w:rPr>
        <w:t>66</w:t>
      </w:r>
      <w:r w:rsidR="00860E55" w:rsidRPr="009A3A31">
        <w:rPr>
          <w:rFonts w:asciiTheme="minorHAnsi" w:hAnsiTheme="minorHAnsi" w:cstheme="minorHAnsi"/>
        </w:rPr>
        <w:t>, 190–194 (2018).</w:t>
      </w:r>
    </w:p>
    <w:p w14:paraId="04133F70"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w:t>
      </w:r>
      <w:r w:rsidRPr="009A3A31">
        <w:rPr>
          <w:rFonts w:asciiTheme="minorHAnsi" w:hAnsiTheme="minorHAnsi" w:cstheme="minorHAnsi"/>
        </w:rPr>
        <w:tab/>
        <w:t xml:space="preserve">Robaei, D. &amp; Watson, S. Corneal blindness: a global problem. </w:t>
      </w:r>
      <w:r w:rsidRPr="009A3A31">
        <w:rPr>
          <w:rFonts w:asciiTheme="minorHAnsi" w:hAnsiTheme="minorHAnsi" w:cstheme="minorHAnsi"/>
          <w:i/>
          <w:iCs/>
        </w:rPr>
        <w:t>Clinical &amp; experimental ophthalmology</w:t>
      </w:r>
      <w:r w:rsidRPr="009A3A31">
        <w:rPr>
          <w:rFonts w:asciiTheme="minorHAnsi" w:hAnsiTheme="minorHAnsi" w:cstheme="minorHAnsi"/>
        </w:rPr>
        <w:t xml:space="preserve"> </w:t>
      </w:r>
      <w:r w:rsidRPr="009A3A31">
        <w:rPr>
          <w:rFonts w:asciiTheme="minorHAnsi" w:hAnsiTheme="minorHAnsi" w:cstheme="minorHAnsi"/>
          <w:b/>
          <w:bCs/>
        </w:rPr>
        <w:t>42</w:t>
      </w:r>
      <w:r w:rsidRPr="009A3A31">
        <w:rPr>
          <w:rFonts w:asciiTheme="minorHAnsi" w:hAnsiTheme="minorHAnsi" w:cstheme="minorHAnsi"/>
        </w:rPr>
        <w:t>, 213–214 (2014).</w:t>
      </w:r>
    </w:p>
    <w:p w14:paraId="71755AF7"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3.</w:t>
      </w:r>
      <w:r w:rsidRPr="009A3A31">
        <w:rPr>
          <w:rFonts w:asciiTheme="minorHAnsi" w:hAnsiTheme="minorHAnsi" w:cstheme="minorHAnsi"/>
        </w:rPr>
        <w:tab/>
        <w:t xml:space="preserve">Lamm, V., Hara, H., Mammen, A., Dhaliwal, D. &amp; Cooper, D. K. C. Corneal blindness and xenotransplantation. </w:t>
      </w:r>
      <w:r w:rsidRPr="009A3A31">
        <w:rPr>
          <w:rFonts w:asciiTheme="minorHAnsi" w:hAnsiTheme="minorHAnsi" w:cstheme="minorHAnsi"/>
          <w:i/>
          <w:iCs/>
        </w:rPr>
        <w:t>Xenotransplantation</w:t>
      </w:r>
      <w:r w:rsidRPr="009A3A31">
        <w:rPr>
          <w:rFonts w:asciiTheme="minorHAnsi" w:hAnsiTheme="minorHAnsi" w:cstheme="minorHAnsi"/>
        </w:rPr>
        <w:t xml:space="preserve"> </w:t>
      </w:r>
      <w:r w:rsidRPr="009A3A31">
        <w:rPr>
          <w:rFonts w:asciiTheme="minorHAnsi" w:hAnsiTheme="minorHAnsi" w:cstheme="minorHAnsi"/>
          <w:b/>
          <w:bCs/>
        </w:rPr>
        <w:t>21</w:t>
      </w:r>
      <w:r w:rsidRPr="009A3A31">
        <w:rPr>
          <w:rFonts w:asciiTheme="minorHAnsi" w:hAnsiTheme="minorHAnsi" w:cstheme="minorHAnsi"/>
        </w:rPr>
        <w:t>, 99–114 (2014).</w:t>
      </w:r>
    </w:p>
    <w:p w14:paraId="3E2FA72C"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4.</w:t>
      </w:r>
      <w:r w:rsidRPr="009A3A31">
        <w:rPr>
          <w:rFonts w:asciiTheme="minorHAnsi" w:hAnsiTheme="minorHAnsi" w:cstheme="minorHAnsi"/>
        </w:rPr>
        <w:tab/>
        <w:t xml:space="preserve">Danjo, S., Friend, J. &amp; Thoft, R. A. Conjunctival epithelium in healing of corneal epithelial wounds.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28</w:t>
      </w:r>
      <w:r w:rsidRPr="009A3A31">
        <w:rPr>
          <w:rFonts w:asciiTheme="minorHAnsi" w:hAnsiTheme="minorHAnsi" w:cstheme="minorHAnsi"/>
        </w:rPr>
        <w:t>, 1445–1449 (1987).</w:t>
      </w:r>
    </w:p>
    <w:p w14:paraId="452D1D20"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5.</w:t>
      </w:r>
      <w:r w:rsidRPr="009A3A31">
        <w:rPr>
          <w:rFonts w:asciiTheme="minorHAnsi" w:hAnsiTheme="minorHAnsi" w:cstheme="minorHAnsi"/>
        </w:rPr>
        <w:tab/>
        <w:t xml:space="preserve">Shapiro, M. S., Friend, J. &amp; Thoft, R. A. Corneal re-epithelialization from the conjunctiva.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21</w:t>
      </w:r>
      <w:r w:rsidRPr="009A3A31">
        <w:rPr>
          <w:rFonts w:asciiTheme="minorHAnsi" w:hAnsiTheme="minorHAnsi" w:cstheme="minorHAnsi"/>
        </w:rPr>
        <w:t>, 135–142 (1981).</w:t>
      </w:r>
    </w:p>
    <w:p w14:paraId="6EC31BCE"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6.</w:t>
      </w:r>
      <w:r w:rsidRPr="009A3A31">
        <w:rPr>
          <w:rFonts w:asciiTheme="minorHAnsi" w:hAnsiTheme="minorHAnsi" w:cstheme="minorHAnsi"/>
        </w:rPr>
        <w:tab/>
        <w:t xml:space="preserve">Shah, D. &amp; Aakalu, V. K. Murine Corneal Epithelial Wound Modeling. in </w:t>
      </w:r>
      <w:r w:rsidRPr="009A3A31">
        <w:rPr>
          <w:rFonts w:asciiTheme="minorHAnsi" w:hAnsiTheme="minorHAnsi" w:cstheme="minorHAnsi"/>
          <w:i/>
          <w:iCs/>
        </w:rPr>
        <w:t>Wound Regeneration: Methods and Protocols</w:t>
      </w:r>
      <w:r w:rsidRPr="009A3A31">
        <w:rPr>
          <w:rFonts w:asciiTheme="minorHAnsi" w:hAnsiTheme="minorHAnsi" w:cstheme="minorHAnsi"/>
        </w:rPr>
        <w:t xml:space="preserve"> (ed. Das, H.) 175–181 (Springer US, 2021). doi:10.1007/978-1-0716-0845-6_17.</w:t>
      </w:r>
    </w:p>
    <w:p w14:paraId="4E0E9D1B"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7.</w:t>
      </w:r>
      <w:r w:rsidRPr="009A3A31">
        <w:rPr>
          <w:rFonts w:asciiTheme="minorHAnsi" w:hAnsiTheme="minorHAnsi" w:cstheme="minorHAnsi"/>
        </w:rPr>
        <w:tab/>
        <w:t xml:space="preserve">Rittié, L., Hutcheon, A. E. &amp; Zieske, J. D. Mouse models of corneal scarring. </w:t>
      </w:r>
      <w:r w:rsidRPr="009A3A31">
        <w:rPr>
          <w:rFonts w:asciiTheme="minorHAnsi" w:hAnsiTheme="minorHAnsi" w:cstheme="minorHAnsi"/>
          <w:i/>
          <w:iCs/>
        </w:rPr>
        <w:t>Fibrosis: Methods and Protocols</w:t>
      </w:r>
      <w:r w:rsidRPr="009A3A31">
        <w:rPr>
          <w:rFonts w:asciiTheme="minorHAnsi" w:hAnsiTheme="minorHAnsi" w:cstheme="minorHAnsi"/>
        </w:rPr>
        <w:t xml:space="preserve"> 117–122 (2017).</w:t>
      </w:r>
    </w:p>
    <w:p w14:paraId="21ADE49C"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8.</w:t>
      </w:r>
      <w:r w:rsidRPr="009A3A31">
        <w:rPr>
          <w:rFonts w:asciiTheme="minorHAnsi" w:hAnsiTheme="minorHAnsi" w:cstheme="minorHAnsi"/>
        </w:rPr>
        <w:tab/>
        <w:t xml:space="preserve">Stepp, M. A. </w:t>
      </w:r>
      <w:r w:rsidRPr="009A3A31">
        <w:rPr>
          <w:rFonts w:asciiTheme="minorHAnsi" w:hAnsiTheme="minorHAnsi" w:cstheme="minorHAnsi"/>
          <w:i/>
          <w:iCs/>
        </w:rPr>
        <w:t>et al.</w:t>
      </w:r>
      <w:r w:rsidRPr="009A3A31">
        <w:rPr>
          <w:rFonts w:asciiTheme="minorHAnsi" w:hAnsiTheme="minorHAnsi" w:cstheme="minorHAnsi"/>
        </w:rPr>
        <w:t xml:space="preserve"> Wounding the cornea to learn how it heals. </w:t>
      </w:r>
      <w:r w:rsidRPr="009A3A31">
        <w:rPr>
          <w:rFonts w:asciiTheme="minorHAnsi" w:hAnsiTheme="minorHAnsi" w:cstheme="minorHAnsi"/>
          <w:i/>
          <w:iCs/>
        </w:rPr>
        <w:t>Experimental Eye Research</w:t>
      </w:r>
      <w:r w:rsidRPr="009A3A31">
        <w:rPr>
          <w:rFonts w:asciiTheme="minorHAnsi" w:hAnsiTheme="minorHAnsi" w:cstheme="minorHAnsi"/>
        </w:rPr>
        <w:t xml:space="preserve"> </w:t>
      </w:r>
      <w:r w:rsidRPr="009A3A31">
        <w:rPr>
          <w:rFonts w:asciiTheme="minorHAnsi" w:hAnsiTheme="minorHAnsi" w:cstheme="minorHAnsi"/>
          <w:b/>
          <w:bCs/>
        </w:rPr>
        <w:t>121</w:t>
      </w:r>
      <w:r w:rsidRPr="009A3A31">
        <w:rPr>
          <w:rFonts w:asciiTheme="minorHAnsi" w:hAnsiTheme="minorHAnsi" w:cstheme="minorHAnsi"/>
        </w:rPr>
        <w:t>, 178–193 (2014).</w:t>
      </w:r>
    </w:p>
    <w:p w14:paraId="2727F94F"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9.</w:t>
      </w:r>
      <w:r w:rsidRPr="009A3A31">
        <w:rPr>
          <w:rFonts w:asciiTheme="minorHAnsi" w:hAnsiTheme="minorHAnsi" w:cstheme="minorHAnsi"/>
        </w:rPr>
        <w:tab/>
        <w:t xml:space="preserve">Akowuah, P. K., De La Cruz, A., Smith, C. W., Rumbaut, R. E. &amp; Burns, A. R. An Epithelial Abrasion Model for Studying Corneal Wound Healing. </w:t>
      </w:r>
      <w:r w:rsidRPr="009A3A31">
        <w:rPr>
          <w:rFonts w:asciiTheme="minorHAnsi" w:hAnsiTheme="minorHAnsi" w:cstheme="minorHAnsi"/>
          <w:i/>
          <w:iCs/>
        </w:rPr>
        <w:t>J Vis Exp</w:t>
      </w:r>
      <w:r w:rsidRPr="009A3A31">
        <w:rPr>
          <w:rFonts w:asciiTheme="minorHAnsi" w:hAnsiTheme="minorHAnsi" w:cstheme="minorHAnsi"/>
        </w:rPr>
        <w:t xml:space="preserve"> 10.3791/63112 (2021) doi:10.3791/63112.</w:t>
      </w:r>
    </w:p>
    <w:p w14:paraId="43940DDC"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10.</w:t>
      </w:r>
      <w:r w:rsidRPr="009A3A31">
        <w:rPr>
          <w:rFonts w:asciiTheme="minorHAnsi" w:hAnsiTheme="minorHAnsi" w:cstheme="minorHAnsi"/>
        </w:rPr>
        <w:tab/>
        <w:t xml:space="preserve">Bai, J.-Q., Qin, H.-F. &amp; Zhao, S.-H. Research on mouse model of grade II corneal alkali burn. </w:t>
      </w:r>
      <w:r w:rsidRPr="009A3A31">
        <w:rPr>
          <w:rFonts w:asciiTheme="minorHAnsi" w:hAnsiTheme="minorHAnsi" w:cstheme="minorHAnsi"/>
          <w:i/>
          <w:iCs/>
        </w:rPr>
        <w:t>Int J Ophthalmol</w:t>
      </w:r>
      <w:r w:rsidRPr="009A3A31">
        <w:rPr>
          <w:rFonts w:asciiTheme="minorHAnsi" w:hAnsiTheme="minorHAnsi" w:cstheme="minorHAnsi"/>
        </w:rPr>
        <w:t xml:space="preserve"> </w:t>
      </w:r>
      <w:r w:rsidRPr="009A3A31">
        <w:rPr>
          <w:rFonts w:asciiTheme="minorHAnsi" w:hAnsiTheme="minorHAnsi" w:cstheme="minorHAnsi"/>
          <w:b/>
          <w:bCs/>
        </w:rPr>
        <w:t>9</w:t>
      </w:r>
      <w:r w:rsidRPr="009A3A31">
        <w:rPr>
          <w:rFonts w:asciiTheme="minorHAnsi" w:hAnsiTheme="minorHAnsi" w:cstheme="minorHAnsi"/>
        </w:rPr>
        <w:t>, 487–490 (2016).</w:t>
      </w:r>
    </w:p>
    <w:p w14:paraId="21E499AC"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lastRenderedPageBreak/>
        <w:t>11.</w:t>
      </w:r>
      <w:r w:rsidRPr="009A3A31">
        <w:rPr>
          <w:rFonts w:asciiTheme="minorHAnsi" w:hAnsiTheme="minorHAnsi" w:cstheme="minorHAnsi"/>
        </w:rPr>
        <w:tab/>
        <w:t xml:space="preserve">Paschalis, E. I. </w:t>
      </w:r>
      <w:r w:rsidRPr="009A3A31">
        <w:rPr>
          <w:rFonts w:asciiTheme="minorHAnsi" w:hAnsiTheme="minorHAnsi" w:cstheme="minorHAnsi"/>
          <w:i/>
          <w:iCs/>
        </w:rPr>
        <w:t>et al.</w:t>
      </w:r>
      <w:r w:rsidRPr="009A3A31">
        <w:rPr>
          <w:rFonts w:asciiTheme="minorHAnsi" w:hAnsiTheme="minorHAnsi" w:cstheme="minorHAnsi"/>
        </w:rPr>
        <w:t xml:space="preserve"> The Role of Microglia and Peripheral Monocytes in Retinal Damage after Corneal Chemical Injury. </w:t>
      </w:r>
      <w:r w:rsidRPr="009A3A31">
        <w:rPr>
          <w:rFonts w:asciiTheme="minorHAnsi" w:hAnsiTheme="minorHAnsi" w:cstheme="minorHAnsi"/>
          <w:i/>
          <w:iCs/>
        </w:rPr>
        <w:t>The American Journal of Pathology</w:t>
      </w:r>
      <w:r w:rsidRPr="009A3A31">
        <w:rPr>
          <w:rFonts w:asciiTheme="minorHAnsi" w:hAnsiTheme="minorHAnsi" w:cstheme="minorHAnsi"/>
        </w:rPr>
        <w:t xml:space="preserve"> </w:t>
      </w:r>
      <w:r w:rsidRPr="009A3A31">
        <w:rPr>
          <w:rFonts w:asciiTheme="minorHAnsi" w:hAnsiTheme="minorHAnsi" w:cstheme="minorHAnsi"/>
          <w:b/>
          <w:bCs/>
        </w:rPr>
        <w:t>188</w:t>
      </w:r>
      <w:r w:rsidRPr="009A3A31">
        <w:rPr>
          <w:rFonts w:asciiTheme="minorHAnsi" w:hAnsiTheme="minorHAnsi" w:cstheme="minorHAnsi"/>
        </w:rPr>
        <w:t>, 1580–1596 (2018).</w:t>
      </w:r>
    </w:p>
    <w:p w14:paraId="59E832C6"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12.</w:t>
      </w:r>
      <w:r w:rsidRPr="009A3A31">
        <w:rPr>
          <w:rFonts w:asciiTheme="minorHAnsi" w:hAnsiTheme="minorHAnsi" w:cstheme="minorHAnsi"/>
        </w:rPr>
        <w:tab/>
        <w:t xml:space="preserve">Jiang, M. </w:t>
      </w:r>
      <w:r w:rsidRPr="009A3A31">
        <w:rPr>
          <w:rFonts w:asciiTheme="minorHAnsi" w:hAnsiTheme="minorHAnsi" w:cstheme="minorHAnsi"/>
          <w:i/>
          <w:iCs/>
        </w:rPr>
        <w:t>et al.</w:t>
      </w:r>
      <w:r w:rsidRPr="009A3A31">
        <w:rPr>
          <w:rFonts w:asciiTheme="minorHAnsi" w:hAnsiTheme="minorHAnsi" w:cstheme="minorHAnsi"/>
        </w:rPr>
        <w:t xml:space="preserve"> Single-Shot Dimension Measurements of the Mouse Eye Using SD-OCT. </w:t>
      </w:r>
      <w:r w:rsidRPr="009A3A31">
        <w:rPr>
          <w:rFonts w:asciiTheme="minorHAnsi" w:hAnsiTheme="minorHAnsi" w:cstheme="minorHAnsi"/>
          <w:i/>
          <w:iCs/>
        </w:rPr>
        <w:t>Ophthalmic Surgery, Lasers and Imaging Retina</w:t>
      </w:r>
      <w:r w:rsidRPr="009A3A31">
        <w:rPr>
          <w:rFonts w:asciiTheme="minorHAnsi" w:hAnsiTheme="minorHAnsi" w:cstheme="minorHAnsi"/>
        </w:rPr>
        <w:t xml:space="preserve"> </w:t>
      </w:r>
      <w:r w:rsidRPr="009A3A31">
        <w:rPr>
          <w:rFonts w:asciiTheme="minorHAnsi" w:hAnsiTheme="minorHAnsi" w:cstheme="minorHAnsi"/>
          <w:b/>
          <w:bCs/>
        </w:rPr>
        <w:t>43</w:t>
      </w:r>
      <w:r w:rsidRPr="009A3A31">
        <w:rPr>
          <w:rFonts w:asciiTheme="minorHAnsi" w:hAnsiTheme="minorHAnsi" w:cstheme="minorHAnsi"/>
        </w:rPr>
        <w:t>, 252–256 (2012).</w:t>
      </w:r>
    </w:p>
    <w:p w14:paraId="3BF0C739"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13.</w:t>
      </w:r>
      <w:r w:rsidRPr="009A3A31">
        <w:rPr>
          <w:rFonts w:asciiTheme="minorHAnsi" w:hAnsiTheme="minorHAnsi" w:cstheme="minorHAnsi"/>
        </w:rPr>
        <w:tab/>
        <w:t xml:space="preserve">Shadmani, A., Razmkhah, M., Jalalpoor, M. H., Lari, S. Y. &amp; Eghtedari, M. Autologous Activated Omental versus Allogeneic Adipose Tissue-Derived Mesenchymal Stem Cells in Corneal Alkaline Injury: An Experimental Study. </w:t>
      </w:r>
      <w:r w:rsidRPr="009A3A31">
        <w:rPr>
          <w:rFonts w:asciiTheme="minorHAnsi" w:hAnsiTheme="minorHAnsi" w:cstheme="minorHAnsi"/>
          <w:i/>
          <w:iCs/>
        </w:rPr>
        <w:t>J Curr Ophthalmol</w:t>
      </w:r>
      <w:r w:rsidRPr="009A3A31">
        <w:rPr>
          <w:rFonts w:asciiTheme="minorHAnsi" w:hAnsiTheme="minorHAnsi" w:cstheme="minorHAnsi"/>
        </w:rPr>
        <w:t xml:space="preserve"> </w:t>
      </w:r>
      <w:r w:rsidRPr="009A3A31">
        <w:rPr>
          <w:rFonts w:asciiTheme="minorHAnsi" w:hAnsiTheme="minorHAnsi" w:cstheme="minorHAnsi"/>
          <w:b/>
          <w:bCs/>
        </w:rPr>
        <w:t>33</w:t>
      </w:r>
      <w:r w:rsidRPr="009A3A31">
        <w:rPr>
          <w:rFonts w:asciiTheme="minorHAnsi" w:hAnsiTheme="minorHAnsi" w:cstheme="minorHAnsi"/>
        </w:rPr>
        <w:t>, 136–142 (2021).</w:t>
      </w:r>
    </w:p>
    <w:p w14:paraId="1F17A1C3"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14.</w:t>
      </w:r>
      <w:r w:rsidRPr="009A3A31">
        <w:rPr>
          <w:rFonts w:asciiTheme="minorHAnsi" w:hAnsiTheme="minorHAnsi" w:cstheme="minorHAnsi"/>
        </w:rPr>
        <w:tab/>
        <w:t xml:space="preserve">Swarup, A. </w:t>
      </w:r>
      <w:r w:rsidRPr="009A3A31">
        <w:rPr>
          <w:rFonts w:asciiTheme="minorHAnsi" w:hAnsiTheme="minorHAnsi" w:cstheme="minorHAnsi"/>
          <w:i/>
          <w:iCs/>
        </w:rPr>
        <w:t>et al.</w:t>
      </w:r>
      <w:r w:rsidRPr="009A3A31">
        <w:rPr>
          <w:rFonts w:asciiTheme="minorHAnsi" w:hAnsiTheme="minorHAnsi" w:cstheme="minorHAnsi"/>
        </w:rPr>
        <w:t xml:space="preserve"> PNP Hydrogel Prevents Formation of Symblephara in Mice After Ocular Alkali Injury. </w:t>
      </w:r>
      <w:r w:rsidRPr="009A3A31">
        <w:rPr>
          <w:rFonts w:asciiTheme="minorHAnsi" w:hAnsiTheme="minorHAnsi" w:cstheme="minorHAnsi"/>
          <w:i/>
          <w:iCs/>
        </w:rPr>
        <w:t>Translational Vision Science &amp; Technology</w:t>
      </w:r>
      <w:r w:rsidRPr="009A3A31">
        <w:rPr>
          <w:rFonts w:asciiTheme="minorHAnsi" w:hAnsiTheme="minorHAnsi" w:cstheme="minorHAnsi"/>
        </w:rPr>
        <w:t xml:space="preserve"> </w:t>
      </w:r>
      <w:r w:rsidRPr="009A3A31">
        <w:rPr>
          <w:rFonts w:asciiTheme="minorHAnsi" w:hAnsiTheme="minorHAnsi" w:cstheme="minorHAnsi"/>
          <w:b/>
          <w:bCs/>
        </w:rPr>
        <w:t>11</w:t>
      </w:r>
      <w:r w:rsidRPr="009A3A31">
        <w:rPr>
          <w:rFonts w:asciiTheme="minorHAnsi" w:hAnsiTheme="minorHAnsi" w:cstheme="minorHAnsi"/>
        </w:rPr>
        <w:t>, 31–31 (2022).</w:t>
      </w:r>
    </w:p>
    <w:p w14:paraId="68A57753" w14:textId="7D854EFE"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15.</w:t>
      </w:r>
      <w:r w:rsidRPr="009A3A31">
        <w:rPr>
          <w:rFonts w:asciiTheme="minorHAnsi" w:hAnsiTheme="minorHAnsi" w:cstheme="minorHAnsi"/>
        </w:rPr>
        <w:tab/>
        <w:t xml:space="preserve">Machholz, E., Mulder, G., Ruiz, C., Corning, B. F. &amp; Pritchett-Corning, K. R. Manual restraint and common compound administration routes in mice and rats. </w:t>
      </w:r>
      <w:r w:rsidRPr="009A3A31">
        <w:rPr>
          <w:rFonts w:asciiTheme="minorHAnsi" w:hAnsiTheme="minorHAnsi" w:cstheme="minorHAnsi"/>
          <w:i/>
          <w:iCs/>
        </w:rPr>
        <w:t>Journal of Visualized Experiments</w:t>
      </w:r>
      <w:r w:rsidRPr="009A3A31">
        <w:rPr>
          <w:rFonts w:asciiTheme="minorHAnsi" w:hAnsiTheme="minorHAnsi" w:cstheme="minorHAnsi"/>
        </w:rPr>
        <w:t xml:space="preserve"> e2771 (2012).</w:t>
      </w:r>
    </w:p>
    <w:p w14:paraId="2EDFA1EA"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16.</w:t>
      </w:r>
      <w:r w:rsidRPr="009A3A31">
        <w:rPr>
          <w:rFonts w:asciiTheme="minorHAnsi" w:hAnsiTheme="minorHAnsi" w:cstheme="minorHAnsi"/>
        </w:rPr>
        <w:tab/>
        <w:t xml:space="preserve">Jaber, S. M. </w:t>
      </w:r>
      <w:r w:rsidRPr="009A3A31">
        <w:rPr>
          <w:rFonts w:asciiTheme="minorHAnsi" w:hAnsiTheme="minorHAnsi" w:cstheme="minorHAnsi"/>
          <w:i/>
          <w:iCs/>
        </w:rPr>
        <w:t>et al.</w:t>
      </w:r>
      <w:r w:rsidRPr="009A3A31">
        <w:rPr>
          <w:rFonts w:asciiTheme="minorHAnsi" w:hAnsiTheme="minorHAnsi" w:cstheme="minorHAnsi"/>
        </w:rPr>
        <w:t xml:space="preserve"> Dose Regimens, Variability, and Complications Associated with Using Repeat-Bolus Dosing to Extend a Surgical Plane of Anesthesia in Laboratory Mice. </w:t>
      </w:r>
      <w:r w:rsidRPr="009A3A31">
        <w:rPr>
          <w:rFonts w:asciiTheme="minorHAnsi" w:hAnsiTheme="minorHAnsi" w:cstheme="minorHAnsi"/>
          <w:i/>
          <w:iCs/>
        </w:rPr>
        <w:t>Journal of the American Association for Laboratory Animal Science</w:t>
      </w:r>
      <w:r w:rsidRPr="009A3A31">
        <w:rPr>
          <w:rFonts w:asciiTheme="minorHAnsi" w:hAnsiTheme="minorHAnsi" w:cstheme="minorHAnsi"/>
        </w:rPr>
        <w:t xml:space="preserve"> </w:t>
      </w:r>
      <w:r w:rsidRPr="009A3A31">
        <w:rPr>
          <w:rFonts w:asciiTheme="minorHAnsi" w:hAnsiTheme="minorHAnsi" w:cstheme="minorHAnsi"/>
          <w:b/>
          <w:bCs/>
        </w:rPr>
        <w:t>53</w:t>
      </w:r>
      <w:r w:rsidRPr="009A3A31">
        <w:rPr>
          <w:rFonts w:asciiTheme="minorHAnsi" w:hAnsiTheme="minorHAnsi" w:cstheme="minorHAnsi"/>
        </w:rPr>
        <w:t>, 684–691 (2014).</w:t>
      </w:r>
    </w:p>
    <w:p w14:paraId="54536406" w14:textId="3C9F58CF"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17.</w:t>
      </w:r>
      <w:r w:rsidRPr="009A3A31">
        <w:rPr>
          <w:rFonts w:asciiTheme="minorHAnsi" w:hAnsiTheme="minorHAnsi" w:cstheme="minorHAnsi"/>
        </w:rPr>
        <w:tab/>
        <w:t xml:space="preserve">Navarro, K. L. </w:t>
      </w:r>
      <w:r w:rsidRPr="009A3A31">
        <w:rPr>
          <w:rFonts w:asciiTheme="minorHAnsi" w:hAnsiTheme="minorHAnsi" w:cstheme="minorHAnsi"/>
          <w:i/>
          <w:iCs/>
        </w:rPr>
        <w:t>et al.</w:t>
      </w:r>
      <w:r w:rsidRPr="009A3A31">
        <w:rPr>
          <w:rFonts w:asciiTheme="minorHAnsi" w:hAnsiTheme="minorHAnsi" w:cstheme="minorHAnsi"/>
        </w:rPr>
        <w:t xml:space="preserve"> Mouse Anesthesia: The Art and Science. </w:t>
      </w:r>
      <w:r w:rsidRPr="009A3A31">
        <w:rPr>
          <w:rFonts w:asciiTheme="minorHAnsi" w:hAnsiTheme="minorHAnsi" w:cstheme="minorHAnsi"/>
          <w:i/>
          <w:iCs/>
        </w:rPr>
        <w:t>ILAR Journal</w:t>
      </w:r>
      <w:r w:rsidRPr="009A3A31">
        <w:rPr>
          <w:rFonts w:asciiTheme="minorHAnsi" w:hAnsiTheme="minorHAnsi" w:cstheme="minorHAnsi"/>
        </w:rPr>
        <w:t xml:space="preserve"> ilab016 (2021)</w:t>
      </w:r>
      <w:r w:rsidR="0082136A" w:rsidRPr="009A3A31">
        <w:rPr>
          <w:rFonts w:asciiTheme="minorHAnsi" w:hAnsiTheme="minorHAnsi" w:cstheme="minorHAnsi"/>
        </w:rPr>
        <w:t>.</w:t>
      </w:r>
    </w:p>
    <w:p w14:paraId="1E31281A"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18.</w:t>
      </w:r>
      <w:r w:rsidRPr="009A3A31">
        <w:rPr>
          <w:rFonts w:asciiTheme="minorHAnsi" w:hAnsiTheme="minorHAnsi" w:cstheme="minorHAnsi"/>
        </w:rPr>
        <w:tab/>
        <w:t xml:space="preserve">Hoogstraten-Miller, S. L. &amp; Brown, P. A. Techniques in Aseptic Rodent Surgery. </w:t>
      </w:r>
      <w:r w:rsidRPr="009A3A31">
        <w:rPr>
          <w:rFonts w:asciiTheme="minorHAnsi" w:hAnsiTheme="minorHAnsi" w:cstheme="minorHAnsi"/>
          <w:i/>
          <w:iCs/>
        </w:rPr>
        <w:t>Current Protocols in Immunology</w:t>
      </w:r>
      <w:r w:rsidRPr="009A3A31">
        <w:rPr>
          <w:rFonts w:asciiTheme="minorHAnsi" w:hAnsiTheme="minorHAnsi" w:cstheme="minorHAnsi"/>
        </w:rPr>
        <w:t xml:space="preserve"> </w:t>
      </w:r>
      <w:r w:rsidRPr="009A3A31">
        <w:rPr>
          <w:rFonts w:asciiTheme="minorHAnsi" w:hAnsiTheme="minorHAnsi" w:cstheme="minorHAnsi"/>
          <w:b/>
          <w:bCs/>
        </w:rPr>
        <w:t>82</w:t>
      </w:r>
      <w:r w:rsidRPr="009A3A31">
        <w:rPr>
          <w:rFonts w:asciiTheme="minorHAnsi" w:hAnsiTheme="minorHAnsi" w:cstheme="minorHAnsi"/>
        </w:rPr>
        <w:t>, 1.12.1-1.12.14 (2008).</w:t>
      </w:r>
    </w:p>
    <w:p w14:paraId="5EDC32D4"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19.</w:t>
      </w:r>
      <w:r w:rsidRPr="009A3A31">
        <w:rPr>
          <w:rFonts w:asciiTheme="minorHAnsi" w:hAnsiTheme="minorHAnsi" w:cstheme="minorHAnsi"/>
        </w:rPr>
        <w:tab/>
        <w:t xml:space="preserve">ACLAM Medical Records Committee </w:t>
      </w:r>
      <w:r w:rsidRPr="009A3A31">
        <w:rPr>
          <w:rFonts w:asciiTheme="minorHAnsi" w:hAnsiTheme="minorHAnsi" w:cstheme="minorHAnsi"/>
          <w:i/>
          <w:iCs/>
        </w:rPr>
        <w:t>et al.</w:t>
      </w:r>
      <w:r w:rsidRPr="009A3A31">
        <w:rPr>
          <w:rFonts w:asciiTheme="minorHAnsi" w:hAnsiTheme="minorHAnsi" w:cstheme="minorHAnsi"/>
        </w:rPr>
        <w:t xml:space="preserve"> Medical Records for Animals Used in Research, Teaching, and Testing: Public Statement from the American College of Laboratory Animal Medicine. </w:t>
      </w:r>
      <w:r w:rsidRPr="009A3A31">
        <w:rPr>
          <w:rFonts w:asciiTheme="minorHAnsi" w:hAnsiTheme="minorHAnsi" w:cstheme="minorHAnsi"/>
          <w:i/>
          <w:iCs/>
        </w:rPr>
        <w:t>ILAR Journal</w:t>
      </w:r>
      <w:r w:rsidRPr="009A3A31">
        <w:rPr>
          <w:rFonts w:asciiTheme="minorHAnsi" w:hAnsiTheme="minorHAnsi" w:cstheme="minorHAnsi"/>
        </w:rPr>
        <w:t xml:space="preserve"> </w:t>
      </w:r>
      <w:r w:rsidRPr="009A3A31">
        <w:rPr>
          <w:rFonts w:asciiTheme="minorHAnsi" w:hAnsiTheme="minorHAnsi" w:cstheme="minorHAnsi"/>
          <w:b/>
          <w:bCs/>
        </w:rPr>
        <w:t>48</w:t>
      </w:r>
      <w:r w:rsidRPr="009A3A31">
        <w:rPr>
          <w:rFonts w:asciiTheme="minorHAnsi" w:hAnsiTheme="minorHAnsi" w:cstheme="minorHAnsi"/>
        </w:rPr>
        <w:t>, 37–41 (2007).</w:t>
      </w:r>
    </w:p>
    <w:p w14:paraId="4096D07F"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20.</w:t>
      </w:r>
      <w:r w:rsidRPr="009A3A31">
        <w:rPr>
          <w:rFonts w:asciiTheme="minorHAnsi" w:hAnsiTheme="minorHAnsi" w:cstheme="minorHAnsi"/>
        </w:rPr>
        <w:tab/>
        <w:t xml:space="preserve">Yoeruek, E. </w:t>
      </w:r>
      <w:r w:rsidRPr="009A3A31">
        <w:rPr>
          <w:rFonts w:asciiTheme="minorHAnsi" w:hAnsiTheme="minorHAnsi" w:cstheme="minorHAnsi"/>
          <w:i/>
          <w:iCs/>
        </w:rPr>
        <w:t>et al.</w:t>
      </w:r>
      <w:r w:rsidRPr="009A3A31">
        <w:rPr>
          <w:rFonts w:asciiTheme="minorHAnsi" w:hAnsiTheme="minorHAnsi" w:cstheme="minorHAnsi"/>
        </w:rPr>
        <w:t xml:space="preserve"> Safety, penetration and efficacy of topically applied bevacizumab: evaluation of eyedrops in corneal neovascularization after chemical burn. </w:t>
      </w:r>
      <w:r w:rsidRPr="009A3A31">
        <w:rPr>
          <w:rFonts w:asciiTheme="minorHAnsi" w:hAnsiTheme="minorHAnsi" w:cstheme="minorHAnsi"/>
          <w:i/>
          <w:iCs/>
        </w:rPr>
        <w:t>Acta Ophthalmologica</w:t>
      </w:r>
      <w:r w:rsidRPr="009A3A31">
        <w:rPr>
          <w:rFonts w:asciiTheme="minorHAnsi" w:hAnsiTheme="minorHAnsi" w:cstheme="minorHAnsi"/>
        </w:rPr>
        <w:t xml:space="preserve"> </w:t>
      </w:r>
      <w:r w:rsidRPr="009A3A31">
        <w:rPr>
          <w:rFonts w:asciiTheme="minorHAnsi" w:hAnsiTheme="minorHAnsi" w:cstheme="minorHAnsi"/>
          <w:b/>
          <w:bCs/>
        </w:rPr>
        <w:t>86</w:t>
      </w:r>
      <w:r w:rsidRPr="009A3A31">
        <w:rPr>
          <w:rFonts w:asciiTheme="minorHAnsi" w:hAnsiTheme="minorHAnsi" w:cstheme="minorHAnsi"/>
        </w:rPr>
        <w:t>, 322–328 (2008).</w:t>
      </w:r>
    </w:p>
    <w:p w14:paraId="74C97E09"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21.</w:t>
      </w:r>
      <w:r w:rsidRPr="009A3A31">
        <w:rPr>
          <w:rFonts w:asciiTheme="minorHAnsi" w:hAnsiTheme="minorHAnsi" w:cstheme="minorHAnsi"/>
        </w:rPr>
        <w:tab/>
        <w:t xml:space="preserve">Shomer, N. H. </w:t>
      </w:r>
      <w:r w:rsidRPr="009A3A31">
        <w:rPr>
          <w:rFonts w:asciiTheme="minorHAnsi" w:hAnsiTheme="minorHAnsi" w:cstheme="minorHAnsi"/>
          <w:i/>
          <w:iCs/>
        </w:rPr>
        <w:t>et al.</w:t>
      </w:r>
      <w:r w:rsidRPr="009A3A31">
        <w:rPr>
          <w:rFonts w:asciiTheme="minorHAnsi" w:hAnsiTheme="minorHAnsi" w:cstheme="minorHAnsi"/>
        </w:rPr>
        <w:t xml:space="preserve"> Review of rodent euthanasia methods. </w:t>
      </w:r>
      <w:r w:rsidRPr="009A3A31">
        <w:rPr>
          <w:rFonts w:asciiTheme="minorHAnsi" w:hAnsiTheme="minorHAnsi" w:cstheme="minorHAnsi"/>
          <w:i/>
          <w:iCs/>
        </w:rPr>
        <w:t>Journal of the American Association for Laboratory Animal Science</w:t>
      </w:r>
      <w:r w:rsidRPr="009A3A31">
        <w:rPr>
          <w:rFonts w:asciiTheme="minorHAnsi" w:hAnsiTheme="minorHAnsi" w:cstheme="minorHAnsi"/>
        </w:rPr>
        <w:t xml:space="preserve"> </w:t>
      </w:r>
      <w:r w:rsidRPr="009A3A31">
        <w:rPr>
          <w:rFonts w:asciiTheme="minorHAnsi" w:hAnsiTheme="minorHAnsi" w:cstheme="minorHAnsi"/>
          <w:b/>
          <w:bCs/>
        </w:rPr>
        <w:t>59</w:t>
      </w:r>
      <w:r w:rsidRPr="009A3A31">
        <w:rPr>
          <w:rFonts w:asciiTheme="minorHAnsi" w:hAnsiTheme="minorHAnsi" w:cstheme="minorHAnsi"/>
        </w:rPr>
        <w:t>, 242–253 (2020).</w:t>
      </w:r>
    </w:p>
    <w:p w14:paraId="70F520AB"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22.</w:t>
      </w:r>
      <w:r w:rsidRPr="009A3A31">
        <w:rPr>
          <w:rFonts w:asciiTheme="minorHAnsi" w:hAnsiTheme="minorHAnsi" w:cstheme="minorHAnsi"/>
        </w:rPr>
        <w:tab/>
        <w:t xml:space="preserve">Kvanta, A., Sarman, S., Fagerholm, P., Seregard, S. &amp; Steen, B. Expression of Matrix Metalloproteinase-2 (MMP-2) and Vascular Endothelial Growth Factor (VEGF) in Inflammation-associated Corneal Neovascularization. </w:t>
      </w:r>
      <w:r w:rsidRPr="009A3A31">
        <w:rPr>
          <w:rFonts w:asciiTheme="minorHAnsi" w:hAnsiTheme="minorHAnsi" w:cstheme="minorHAnsi"/>
          <w:i/>
          <w:iCs/>
        </w:rPr>
        <w:t>Experimental Eye Research</w:t>
      </w:r>
      <w:r w:rsidRPr="009A3A31">
        <w:rPr>
          <w:rFonts w:asciiTheme="minorHAnsi" w:hAnsiTheme="minorHAnsi" w:cstheme="minorHAnsi"/>
        </w:rPr>
        <w:t xml:space="preserve"> </w:t>
      </w:r>
      <w:r w:rsidRPr="009A3A31">
        <w:rPr>
          <w:rFonts w:asciiTheme="minorHAnsi" w:hAnsiTheme="minorHAnsi" w:cstheme="minorHAnsi"/>
          <w:b/>
          <w:bCs/>
        </w:rPr>
        <w:t>70</w:t>
      </w:r>
      <w:r w:rsidRPr="009A3A31">
        <w:rPr>
          <w:rFonts w:asciiTheme="minorHAnsi" w:hAnsiTheme="minorHAnsi" w:cstheme="minorHAnsi"/>
        </w:rPr>
        <w:t>, 419–428 (2000).</w:t>
      </w:r>
    </w:p>
    <w:p w14:paraId="06F334A3"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23.</w:t>
      </w:r>
      <w:r w:rsidRPr="009A3A31">
        <w:rPr>
          <w:rFonts w:asciiTheme="minorHAnsi" w:hAnsiTheme="minorHAnsi" w:cstheme="minorHAnsi"/>
        </w:rPr>
        <w:tab/>
        <w:t xml:space="preserve">Tseng, S. C., Hirst, L. W., Farazdaghi, M. &amp; Green, W. R. Goblet cell density and vascularization during conjunctival transdifferentiation.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25</w:t>
      </w:r>
      <w:r w:rsidRPr="009A3A31">
        <w:rPr>
          <w:rFonts w:asciiTheme="minorHAnsi" w:hAnsiTheme="minorHAnsi" w:cstheme="minorHAnsi"/>
        </w:rPr>
        <w:t>, 1168–1176 (1984).</w:t>
      </w:r>
    </w:p>
    <w:p w14:paraId="3B371613"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24.</w:t>
      </w:r>
      <w:r w:rsidRPr="009A3A31">
        <w:rPr>
          <w:rFonts w:asciiTheme="minorHAnsi" w:hAnsiTheme="minorHAnsi" w:cstheme="minorHAnsi"/>
        </w:rPr>
        <w:tab/>
        <w:t xml:space="preserve">Huang, A. J. &amp; Tseng, S. C. Corneal epithelial wound healing in the absence of limbal epithelium.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32</w:t>
      </w:r>
      <w:r w:rsidRPr="009A3A31">
        <w:rPr>
          <w:rFonts w:asciiTheme="minorHAnsi" w:hAnsiTheme="minorHAnsi" w:cstheme="minorHAnsi"/>
        </w:rPr>
        <w:t>, 96–105 (1991).</w:t>
      </w:r>
    </w:p>
    <w:p w14:paraId="4B56ADF8"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25.</w:t>
      </w:r>
      <w:r w:rsidRPr="009A3A31">
        <w:rPr>
          <w:rFonts w:asciiTheme="minorHAnsi" w:hAnsiTheme="minorHAnsi" w:cstheme="minorHAnsi"/>
        </w:rPr>
        <w:tab/>
        <w:t xml:space="preserve">Rama, P. </w:t>
      </w:r>
      <w:r w:rsidRPr="009A3A31">
        <w:rPr>
          <w:rFonts w:asciiTheme="minorHAnsi" w:hAnsiTheme="minorHAnsi" w:cstheme="minorHAnsi"/>
          <w:i/>
          <w:iCs/>
        </w:rPr>
        <w:t>et al.</w:t>
      </w:r>
      <w:r w:rsidRPr="009A3A31">
        <w:rPr>
          <w:rFonts w:asciiTheme="minorHAnsi" w:hAnsiTheme="minorHAnsi" w:cstheme="minorHAnsi"/>
        </w:rPr>
        <w:t xml:space="preserve"> Limbal stem-cell therapy and long-term corneal regeneration. </w:t>
      </w:r>
      <w:r w:rsidRPr="009A3A31">
        <w:rPr>
          <w:rFonts w:asciiTheme="minorHAnsi" w:hAnsiTheme="minorHAnsi" w:cstheme="minorHAnsi"/>
          <w:i/>
          <w:iCs/>
        </w:rPr>
        <w:t>New England Journal of Medicine</w:t>
      </w:r>
      <w:r w:rsidRPr="009A3A31">
        <w:rPr>
          <w:rFonts w:asciiTheme="minorHAnsi" w:hAnsiTheme="minorHAnsi" w:cstheme="minorHAnsi"/>
        </w:rPr>
        <w:t xml:space="preserve"> </w:t>
      </w:r>
      <w:r w:rsidRPr="009A3A31">
        <w:rPr>
          <w:rFonts w:asciiTheme="minorHAnsi" w:hAnsiTheme="minorHAnsi" w:cstheme="minorHAnsi"/>
          <w:b/>
          <w:bCs/>
        </w:rPr>
        <w:t>363</w:t>
      </w:r>
      <w:r w:rsidRPr="009A3A31">
        <w:rPr>
          <w:rFonts w:asciiTheme="minorHAnsi" w:hAnsiTheme="minorHAnsi" w:cstheme="minorHAnsi"/>
        </w:rPr>
        <w:t>, 147–155 (2010).</w:t>
      </w:r>
    </w:p>
    <w:p w14:paraId="575CDF7B"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26.</w:t>
      </w:r>
      <w:r w:rsidRPr="009A3A31">
        <w:rPr>
          <w:rFonts w:asciiTheme="minorHAnsi" w:hAnsiTheme="minorHAnsi" w:cstheme="minorHAnsi"/>
        </w:rPr>
        <w:tab/>
        <w:t xml:space="preserve">Deng, S. X. </w:t>
      </w:r>
      <w:r w:rsidRPr="009A3A31">
        <w:rPr>
          <w:rFonts w:asciiTheme="minorHAnsi" w:hAnsiTheme="minorHAnsi" w:cstheme="minorHAnsi"/>
          <w:i/>
          <w:iCs/>
        </w:rPr>
        <w:t>et al.</w:t>
      </w:r>
      <w:r w:rsidRPr="009A3A31">
        <w:rPr>
          <w:rFonts w:asciiTheme="minorHAnsi" w:hAnsiTheme="minorHAnsi" w:cstheme="minorHAnsi"/>
        </w:rPr>
        <w:t xml:space="preserve"> Global consensus on the definition, classification, diagnosis and staging of limbal stem cell deficiency. </w:t>
      </w:r>
      <w:r w:rsidRPr="009A3A31">
        <w:rPr>
          <w:rFonts w:asciiTheme="minorHAnsi" w:hAnsiTheme="minorHAnsi" w:cstheme="minorHAnsi"/>
          <w:i/>
          <w:iCs/>
        </w:rPr>
        <w:t>Cornea</w:t>
      </w:r>
      <w:r w:rsidRPr="009A3A31">
        <w:rPr>
          <w:rFonts w:asciiTheme="minorHAnsi" w:hAnsiTheme="minorHAnsi" w:cstheme="minorHAnsi"/>
        </w:rPr>
        <w:t xml:space="preserve"> </w:t>
      </w:r>
      <w:r w:rsidRPr="009A3A31">
        <w:rPr>
          <w:rFonts w:asciiTheme="minorHAnsi" w:hAnsiTheme="minorHAnsi" w:cstheme="minorHAnsi"/>
          <w:b/>
          <w:bCs/>
        </w:rPr>
        <w:t>38</w:t>
      </w:r>
      <w:r w:rsidRPr="009A3A31">
        <w:rPr>
          <w:rFonts w:asciiTheme="minorHAnsi" w:hAnsiTheme="minorHAnsi" w:cstheme="minorHAnsi"/>
        </w:rPr>
        <w:t>, 364 (2019).</w:t>
      </w:r>
    </w:p>
    <w:p w14:paraId="20F64A1A"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27.</w:t>
      </w:r>
      <w:r w:rsidRPr="009A3A31">
        <w:rPr>
          <w:rFonts w:asciiTheme="minorHAnsi" w:hAnsiTheme="minorHAnsi" w:cstheme="minorHAnsi"/>
        </w:rPr>
        <w:tab/>
        <w:t xml:space="preserve">Wei, Z.-G., Wu, R.-L., Lavker, R. M. &amp; Sun, T.-T. In vitro growth and differentiation of rabbit bulbar, fornix, and palpebral conjunctival epithelia: Implications on conjunctival epithelial transdifferentiation and stem cells. </w:t>
      </w:r>
      <w:r w:rsidRPr="009A3A31">
        <w:rPr>
          <w:rFonts w:asciiTheme="minorHAnsi" w:hAnsiTheme="minorHAnsi" w:cstheme="minorHAnsi"/>
          <w:i/>
          <w:iCs/>
        </w:rPr>
        <w:t>Investigative Ophthalmology and Visual Science</w:t>
      </w:r>
      <w:r w:rsidRPr="009A3A31">
        <w:rPr>
          <w:rFonts w:asciiTheme="minorHAnsi" w:hAnsiTheme="minorHAnsi" w:cstheme="minorHAnsi"/>
        </w:rPr>
        <w:t xml:space="preserve"> </w:t>
      </w:r>
      <w:r w:rsidRPr="009A3A31">
        <w:rPr>
          <w:rFonts w:asciiTheme="minorHAnsi" w:hAnsiTheme="minorHAnsi" w:cstheme="minorHAnsi"/>
          <w:b/>
          <w:bCs/>
        </w:rPr>
        <w:t>34</w:t>
      </w:r>
      <w:r w:rsidRPr="009A3A31">
        <w:rPr>
          <w:rFonts w:asciiTheme="minorHAnsi" w:hAnsiTheme="minorHAnsi" w:cstheme="minorHAnsi"/>
        </w:rPr>
        <w:t>, 1814–1828 (1993).</w:t>
      </w:r>
    </w:p>
    <w:p w14:paraId="238587D0"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28.</w:t>
      </w:r>
      <w:r w:rsidRPr="009A3A31">
        <w:rPr>
          <w:rFonts w:asciiTheme="minorHAnsi" w:hAnsiTheme="minorHAnsi" w:cstheme="minorHAnsi"/>
        </w:rPr>
        <w:tab/>
        <w:t xml:space="preserve">Kao, W. W.-Y. Keratin expression by corneal and limbal stem cells during development. </w:t>
      </w:r>
      <w:r w:rsidRPr="009A3A31">
        <w:rPr>
          <w:rFonts w:asciiTheme="minorHAnsi" w:hAnsiTheme="minorHAnsi" w:cstheme="minorHAnsi"/>
          <w:i/>
          <w:iCs/>
        </w:rPr>
        <w:t>Experimental Eye Research</w:t>
      </w:r>
      <w:r w:rsidRPr="009A3A31">
        <w:rPr>
          <w:rFonts w:asciiTheme="minorHAnsi" w:hAnsiTheme="minorHAnsi" w:cstheme="minorHAnsi"/>
        </w:rPr>
        <w:t xml:space="preserve"> </w:t>
      </w:r>
      <w:r w:rsidRPr="009A3A31">
        <w:rPr>
          <w:rFonts w:asciiTheme="minorHAnsi" w:hAnsiTheme="minorHAnsi" w:cstheme="minorHAnsi"/>
          <w:b/>
          <w:bCs/>
        </w:rPr>
        <w:t>200</w:t>
      </w:r>
      <w:r w:rsidRPr="009A3A31">
        <w:rPr>
          <w:rFonts w:asciiTheme="minorHAnsi" w:hAnsiTheme="minorHAnsi" w:cstheme="minorHAnsi"/>
        </w:rPr>
        <w:t>, 108206 (2020).</w:t>
      </w:r>
    </w:p>
    <w:p w14:paraId="54B7EB29"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lastRenderedPageBreak/>
        <w:t>29.</w:t>
      </w:r>
      <w:r w:rsidRPr="009A3A31">
        <w:rPr>
          <w:rFonts w:asciiTheme="minorHAnsi" w:hAnsiTheme="minorHAnsi" w:cstheme="minorHAnsi"/>
        </w:rPr>
        <w:tab/>
        <w:t xml:space="preserve">Park, M. </w:t>
      </w:r>
      <w:r w:rsidRPr="009A3A31">
        <w:rPr>
          <w:rFonts w:asciiTheme="minorHAnsi" w:hAnsiTheme="minorHAnsi" w:cstheme="minorHAnsi"/>
          <w:i/>
          <w:iCs/>
        </w:rPr>
        <w:t>et al.</w:t>
      </w:r>
      <w:r w:rsidRPr="009A3A31">
        <w:rPr>
          <w:rFonts w:asciiTheme="minorHAnsi" w:hAnsiTheme="minorHAnsi" w:cstheme="minorHAnsi"/>
        </w:rPr>
        <w:t xml:space="preserve"> Plasticity of ocular surface epithelia: Using a murine model of limbal stem cell deficiency to delineate metaplasia and transdifferentiation. </w:t>
      </w:r>
      <w:r w:rsidRPr="009A3A31">
        <w:rPr>
          <w:rFonts w:asciiTheme="minorHAnsi" w:hAnsiTheme="minorHAnsi" w:cstheme="minorHAnsi"/>
          <w:i/>
          <w:iCs/>
        </w:rPr>
        <w:t>Stem Cell Reports</w:t>
      </w:r>
      <w:r w:rsidRPr="009A3A31">
        <w:rPr>
          <w:rFonts w:asciiTheme="minorHAnsi" w:hAnsiTheme="minorHAnsi" w:cstheme="minorHAnsi"/>
        </w:rPr>
        <w:t xml:space="preserve"> </w:t>
      </w:r>
      <w:r w:rsidRPr="009A3A31">
        <w:rPr>
          <w:rFonts w:asciiTheme="minorHAnsi" w:hAnsiTheme="minorHAnsi" w:cstheme="minorHAnsi"/>
          <w:b/>
          <w:bCs/>
        </w:rPr>
        <w:t>17</w:t>
      </w:r>
      <w:r w:rsidRPr="009A3A31">
        <w:rPr>
          <w:rFonts w:asciiTheme="minorHAnsi" w:hAnsiTheme="minorHAnsi" w:cstheme="minorHAnsi"/>
        </w:rPr>
        <w:t>, 2451–2466 (2022).</w:t>
      </w:r>
    </w:p>
    <w:p w14:paraId="2EC5715E"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30.</w:t>
      </w:r>
      <w:r w:rsidRPr="009A3A31">
        <w:rPr>
          <w:rFonts w:asciiTheme="minorHAnsi" w:hAnsiTheme="minorHAnsi" w:cstheme="minorHAnsi"/>
        </w:rPr>
        <w:tab/>
        <w:t xml:space="preserve">Li, J. </w:t>
      </w:r>
      <w:r w:rsidRPr="009A3A31">
        <w:rPr>
          <w:rFonts w:asciiTheme="minorHAnsi" w:hAnsiTheme="minorHAnsi" w:cstheme="minorHAnsi"/>
          <w:i/>
          <w:iCs/>
        </w:rPr>
        <w:t>et al.</w:t>
      </w:r>
      <w:r w:rsidRPr="009A3A31">
        <w:rPr>
          <w:rFonts w:asciiTheme="minorHAnsi" w:hAnsiTheme="minorHAnsi" w:cstheme="minorHAnsi"/>
        </w:rPr>
        <w:t xml:space="preserve"> Identification for Differential Localization of Putative Corneal Epithelial Stem Cells in Mouse and Human. </w:t>
      </w:r>
      <w:r w:rsidRPr="009A3A31">
        <w:rPr>
          <w:rFonts w:asciiTheme="minorHAnsi" w:hAnsiTheme="minorHAnsi" w:cstheme="minorHAnsi"/>
          <w:i/>
          <w:iCs/>
        </w:rPr>
        <w:t>Scientific Reports</w:t>
      </w:r>
      <w:r w:rsidRPr="009A3A31">
        <w:rPr>
          <w:rFonts w:asciiTheme="minorHAnsi" w:hAnsiTheme="minorHAnsi" w:cstheme="minorHAnsi"/>
        </w:rPr>
        <w:t xml:space="preserve"> </w:t>
      </w:r>
      <w:r w:rsidRPr="009A3A31">
        <w:rPr>
          <w:rFonts w:asciiTheme="minorHAnsi" w:hAnsiTheme="minorHAnsi" w:cstheme="minorHAnsi"/>
          <w:b/>
          <w:bCs/>
        </w:rPr>
        <w:t>7</w:t>
      </w:r>
      <w:r w:rsidRPr="009A3A31">
        <w:rPr>
          <w:rFonts w:asciiTheme="minorHAnsi" w:hAnsiTheme="minorHAnsi" w:cstheme="minorHAnsi"/>
        </w:rPr>
        <w:t>, (2017).</w:t>
      </w:r>
    </w:p>
    <w:p w14:paraId="679AE515"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31.</w:t>
      </w:r>
      <w:r w:rsidRPr="009A3A31">
        <w:rPr>
          <w:rFonts w:asciiTheme="minorHAnsi" w:hAnsiTheme="minorHAnsi" w:cstheme="minorHAnsi"/>
        </w:rPr>
        <w:tab/>
        <w:t xml:space="preserve">McKenna, C. C. &amp; Lwigale, P. Y. Innervation of the Mouse Cornea during Development.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52</w:t>
      </w:r>
      <w:r w:rsidRPr="009A3A31">
        <w:rPr>
          <w:rFonts w:asciiTheme="minorHAnsi" w:hAnsiTheme="minorHAnsi" w:cstheme="minorHAnsi"/>
        </w:rPr>
        <w:t>, 30–35 (2011).</w:t>
      </w:r>
    </w:p>
    <w:p w14:paraId="3C5350D6" w14:textId="77777777" w:rsidR="00860E55" w:rsidRPr="009A3A31" w:rsidRDefault="00860E55" w:rsidP="0080316C">
      <w:pPr>
        <w:pStyle w:val="Bibliography"/>
        <w:spacing w:line="240" w:lineRule="auto"/>
        <w:ind w:left="0" w:firstLine="0"/>
        <w:jc w:val="both"/>
        <w:rPr>
          <w:rFonts w:asciiTheme="minorHAnsi" w:hAnsiTheme="minorHAnsi" w:cstheme="minorHAnsi"/>
        </w:rPr>
      </w:pPr>
      <w:r w:rsidRPr="009A3A31">
        <w:rPr>
          <w:rFonts w:asciiTheme="minorHAnsi" w:hAnsiTheme="minorHAnsi" w:cstheme="minorHAnsi"/>
        </w:rPr>
        <w:t>32.</w:t>
      </w:r>
      <w:r w:rsidRPr="009A3A31">
        <w:rPr>
          <w:rFonts w:asciiTheme="minorHAnsi" w:hAnsiTheme="minorHAnsi" w:cstheme="minorHAnsi"/>
        </w:rPr>
        <w:tab/>
        <w:t xml:space="preserve">He, J. &amp; Bazan, H. E. P. Neuroanatomy and Neurochemistry of Mouse Cornea. </w:t>
      </w:r>
      <w:r w:rsidRPr="009A3A31">
        <w:rPr>
          <w:rFonts w:asciiTheme="minorHAnsi" w:hAnsiTheme="minorHAnsi" w:cstheme="minorHAnsi"/>
          <w:i/>
          <w:iCs/>
        </w:rPr>
        <w:t>Investigative Ophthalmology &amp; Visual Science</w:t>
      </w:r>
      <w:r w:rsidRPr="009A3A31">
        <w:rPr>
          <w:rFonts w:asciiTheme="minorHAnsi" w:hAnsiTheme="minorHAnsi" w:cstheme="minorHAnsi"/>
        </w:rPr>
        <w:t xml:space="preserve"> </w:t>
      </w:r>
      <w:r w:rsidRPr="009A3A31">
        <w:rPr>
          <w:rFonts w:asciiTheme="minorHAnsi" w:hAnsiTheme="minorHAnsi" w:cstheme="minorHAnsi"/>
          <w:b/>
          <w:bCs/>
        </w:rPr>
        <w:t>57</w:t>
      </w:r>
      <w:r w:rsidRPr="009A3A31">
        <w:rPr>
          <w:rFonts w:asciiTheme="minorHAnsi" w:hAnsiTheme="minorHAnsi" w:cstheme="minorHAnsi"/>
        </w:rPr>
        <w:t>, 664–674 (2016).</w:t>
      </w:r>
    </w:p>
    <w:p w14:paraId="0305811D" w14:textId="3A4D0DEF" w:rsidR="00C9652A" w:rsidRPr="009A3A31" w:rsidRDefault="004808B8" w:rsidP="0037251A">
      <w:pPr>
        <w:jc w:val="both"/>
        <w:rPr>
          <w:rFonts w:asciiTheme="minorHAnsi" w:hAnsiTheme="minorHAnsi" w:cstheme="minorHAnsi"/>
        </w:rPr>
      </w:pPr>
      <w:r w:rsidRPr="009A3A31">
        <w:rPr>
          <w:rStyle w:val="None"/>
          <w:rFonts w:asciiTheme="minorHAnsi" w:hAnsiTheme="minorHAnsi" w:cstheme="minorHAnsi"/>
          <w:b/>
          <w:bCs/>
          <w:u w:color="333333"/>
          <w:shd w:val="clear" w:color="auto" w:fill="FFFFFF"/>
        </w:rPr>
        <w:fldChar w:fldCharType="end"/>
      </w:r>
    </w:p>
    <w:sectPr w:rsidR="00C9652A" w:rsidRPr="009A3A31" w:rsidSect="00D45B02">
      <w:pgSz w:w="12240" w:h="15840" w:code="1"/>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9182C"/>
    <w:multiLevelType w:val="hybridMultilevel"/>
    <w:tmpl w:val="737A77D8"/>
    <w:lvl w:ilvl="0" w:tplc="8948356A">
      <w:start w:val="1"/>
      <w:numFmt w:val="bullet"/>
      <w:lvlText w:val=""/>
      <w:lvlJc w:val="left"/>
      <w:pPr>
        <w:ind w:left="720" w:hanging="360"/>
      </w:pPr>
      <w:rPr>
        <w:rFonts w:ascii="Symbol" w:hAnsi="Symbol" w:hint="default"/>
      </w:rPr>
    </w:lvl>
    <w:lvl w:ilvl="1" w:tplc="B4D85C0C" w:tentative="1">
      <w:start w:val="1"/>
      <w:numFmt w:val="bullet"/>
      <w:lvlText w:val="o"/>
      <w:lvlJc w:val="left"/>
      <w:pPr>
        <w:ind w:left="1440" w:hanging="360"/>
      </w:pPr>
      <w:rPr>
        <w:rFonts w:ascii="Courier New" w:hAnsi="Courier New" w:cs="Courier New" w:hint="default"/>
      </w:rPr>
    </w:lvl>
    <w:lvl w:ilvl="2" w:tplc="911E90C8" w:tentative="1">
      <w:start w:val="1"/>
      <w:numFmt w:val="bullet"/>
      <w:lvlText w:val=""/>
      <w:lvlJc w:val="left"/>
      <w:pPr>
        <w:ind w:left="2160" w:hanging="360"/>
      </w:pPr>
      <w:rPr>
        <w:rFonts w:ascii="Wingdings" w:hAnsi="Wingdings" w:hint="default"/>
      </w:rPr>
    </w:lvl>
    <w:lvl w:ilvl="3" w:tplc="CEF05D5E" w:tentative="1">
      <w:start w:val="1"/>
      <w:numFmt w:val="bullet"/>
      <w:lvlText w:val=""/>
      <w:lvlJc w:val="left"/>
      <w:pPr>
        <w:ind w:left="2880" w:hanging="360"/>
      </w:pPr>
      <w:rPr>
        <w:rFonts w:ascii="Symbol" w:hAnsi="Symbol" w:hint="default"/>
      </w:rPr>
    </w:lvl>
    <w:lvl w:ilvl="4" w:tplc="3782D200" w:tentative="1">
      <w:start w:val="1"/>
      <w:numFmt w:val="bullet"/>
      <w:lvlText w:val="o"/>
      <w:lvlJc w:val="left"/>
      <w:pPr>
        <w:ind w:left="3600" w:hanging="360"/>
      </w:pPr>
      <w:rPr>
        <w:rFonts w:ascii="Courier New" w:hAnsi="Courier New" w:cs="Courier New" w:hint="default"/>
      </w:rPr>
    </w:lvl>
    <w:lvl w:ilvl="5" w:tplc="08564836" w:tentative="1">
      <w:start w:val="1"/>
      <w:numFmt w:val="bullet"/>
      <w:lvlText w:val=""/>
      <w:lvlJc w:val="left"/>
      <w:pPr>
        <w:ind w:left="4320" w:hanging="360"/>
      </w:pPr>
      <w:rPr>
        <w:rFonts w:ascii="Wingdings" w:hAnsi="Wingdings" w:hint="default"/>
      </w:rPr>
    </w:lvl>
    <w:lvl w:ilvl="6" w:tplc="9182C698" w:tentative="1">
      <w:start w:val="1"/>
      <w:numFmt w:val="bullet"/>
      <w:lvlText w:val=""/>
      <w:lvlJc w:val="left"/>
      <w:pPr>
        <w:ind w:left="5040" w:hanging="360"/>
      </w:pPr>
      <w:rPr>
        <w:rFonts w:ascii="Symbol" w:hAnsi="Symbol" w:hint="default"/>
      </w:rPr>
    </w:lvl>
    <w:lvl w:ilvl="7" w:tplc="30849812" w:tentative="1">
      <w:start w:val="1"/>
      <w:numFmt w:val="bullet"/>
      <w:lvlText w:val="o"/>
      <w:lvlJc w:val="left"/>
      <w:pPr>
        <w:ind w:left="5760" w:hanging="360"/>
      </w:pPr>
      <w:rPr>
        <w:rFonts w:ascii="Courier New" w:hAnsi="Courier New" w:cs="Courier New" w:hint="default"/>
      </w:rPr>
    </w:lvl>
    <w:lvl w:ilvl="8" w:tplc="829C3ABA" w:tentative="1">
      <w:start w:val="1"/>
      <w:numFmt w:val="bullet"/>
      <w:lvlText w:val=""/>
      <w:lvlJc w:val="left"/>
      <w:pPr>
        <w:ind w:left="6480" w:hanging="360"/>
      </w:pPr>
      <w:rPr>
        <w:rFonts w:ascii="Wingdings" w:hAnsi="Wingdings" w:hint="default"/>
      </w:rPr>
    </w:lvl>
  </w:abstractNum>
  <w:abstractNum w:abstractNumId="1" w15:restartNumberingAfterBreak="0">
    <w:nsid w:val="3236009F"/>
    <w:multiLevelType w:val="hybridMultilevel"/>
    <w:tmpl w:val="EBFCE6DC"/>
    <w:lvl w:ilvl="0" w:tplc="44E8E114">
      <w:start w:val="1"/>
      <w:numFmt w:val="decimal"/>
      <w:lvlText w:val="%1."/>
      <w:lvlJc w:val="left"/>
      <w:pPr>
        <w:ind w:left="1440" w:hanging="360"/>
      </w:pPr>
    </w:lvl>
    <w:lvl w:ilvl="1" w:tplc="69F2D3E2">
      <w:start w:val="1"/>
      <w:numFmt w:val="decimal"/>
      <w:lvlText w:val="%2."/>
      <w:lvlJc w:val="left"/>
      <w:pPr>
        <w:ind w:left="1440" w:hanging="360"/>
      </w:pPr>
    </w:lvl>
    <w:lvl w:ilvl="2" w:tplc="3EB61CA0">
      <w:start w:val="1"/>
      <w:numFmt w:val="decimal"/>
      <w:lvlText w:val="%3."/>
      <w:lvlJc w:val="left"/>
      <w:pPr>
        <w:ind w:left="1440" w:hanging="360"/>
      </w:pPr>
    </w:lvl>
    <w:lvl w:ilvl="3" w:tplc="7FDEF990">
      <w:start w:val="1"/>
      <w:numFmt w:val="decimal"/>
      <w:lvlText w:val="%4."/>
      <w:lvlJc w:val="left"/>
      <w:pPr>
        <w:ind w:left="1440" w:hanging="360"/>
      </w:pPr>
    </w:lvl>
    <w:lvl w:ilvl="4" w:tplc="AD4005DE">
      <w:start w:val="1"/>
      <w:numFmt w:val="decimal"/>
      <w:lvlText w:val="%5."/>
      <w:lvlJc w:val="left"/>
      <w:pPr>
        <w:ind w:left="1440" w:hanging="360"/>
      </w:pPr>
    </w:lvl>
    <w:lvl w:ilvl="5" w:tplc="646CE2B0">
      <w:start w:val="1"/>
      <w:numFmt w:val="decimal"/>
      <w:lvlText w:val="%6."/>
      <w:lvlJc w:val="left"/>
      <w:pPr>
        <w:ind w:left="1440" w:hanging="360"/>
      </w:pPr>
    </w:lvl>
    <w:lvl w:ilvl="6" w:tplc="0588824E">
      <w:start w:val="1"/>
      <w:numFmt w:val="decimal"/>
      <w:lvlText w:val="%7."/>
      <w:lvlJc w:val="left"/>
      <w:pPr>
        <w:ind w:left="1440" w:hanging="360"/>
      </w:pPr>
    </w:lvl>
    <w:lvl w:ilvl="7" w:tplc="6A8CE95C">
      <w:start w:val="1"/>
      <w:numFmt w:val="decimal"/>
      <w:lvlText w:val="%8."/>
      <w:lvlJc w:val="left"/>
      <w:pPr>
        <w:ind w:left="1440" w:hanging="360"/>
      </w:pPr>
    </w:lvl>
    <w:lvl w:ilvl="8" w:tplc="0934755E">
      <w:start w:val="1"/>
      <w:numFmt w:val="decimal"/>
      <w:lvlText w:val="%9."/>
      <w:lvlJc w:val="left"/>
      <w:pPr>
        <w:ind w:left="1440" w:hanging="360"/>
      </w:pPr>
    </w:lvl>
  </w:abstractNum>
  <w:abstractNum w:abstractNumId="2" w15:restartNumberingAfterBreak="0">
    <w:nsid w:val="574074B1"/>
    <w:multiLevelType w:val="hybridMultilevel"/>
    <w:tmpl w:val="DD70A12A"/>
    <w:lvl w:ilvl="0" w:tplc="BDD2A17A">
      <w:start w:val="1"/>
      <w:numFmt w:val="bullet"/>
      <w:lvlText w:val=""/>
      <w:lvlJc w:val="left"/>
      <w:pPr>
        <w:ind w:left="720" w:hanging="360"/>
      </w:pPr>
      <w:rPr>
        <w:rFonts w:ascii="Symbol" w:hAnsi="Symbol" w:hint="default"/>
      </w:rPr>
    </w:lvl>
    <w:lvl w:ilvl="1" w:tplc="577A73D2" w:tentative="1">
      <w:start w:val="1"/>
      <w:numFmt w:val="bullet"/>
      <w:lvlText w:val="o"/>
      <w:lvlJc w:val="left"/>
      <w:pPr>
        <w:ind w:left="1440" w:hanging="360"/>
      </w:pPr>
      <w:rPr>
        <w:rFonts w:ascii="Courier New" w:hAnsi="Courier New" w:cs="Courier New" w:hint="default"/>
      </w:rPr>
    </w:lvl>
    <w:lvl w:ilvl="2" w:tplc="C60C54B2" w:tentative="1">
      <w:start w:val="1"/>
      <w:numFmt w:val="bullet"/>
      <w:lvlText w:val=""/>
      <w:lvlJc w:val="left"/>
      <w:pPr>
        <w:ind w:left="2160" w:hanging="360"/>
      </w:pPr>
      <w:rPr>
        <w:rFonts w:ascii="Wingdings" w:hAnsi="Wingdings" w:hint="default"/>
      </w:rPr>
    </w:lvl>
    <w:lvl w:ilvl="3" w:tplc="A4B2E5FA" w:tentative="1">
      <w:start w:val="1"/>
      <w:numFmt w:val="bullet"/>
      <w:lvlText w:val=""/>
      <w:lvlJc w:val="left"/>
      <w:pPr>
        <w:ind w:left="2880" w:hanging="360"/>
      </w:pPr>
      <w:rPr>
        <w:rFonts w:ascii="Symbol" w:hAnsi="Symbol" w:hint="default"/>
      </w:rPr>
    </w:lvl>
    <w:lvl w:ilvl="4" w:tplc="529EF5F0" w:tentative="1">
      <w:start w:val="1"/>
      <w:numFmt w:val="bullet"/>
      <w:lvlText w:val="o"/>
      <w:lvlJc w:val="left"/>
      <w:pPr>
        <w:ind w:left="3600" w:hanging="360"/>
      </w:pPr>
      <w:rPr>
        <w:rFonts w:ascii="Courier New" w:hAnsi="Courier New" w:cs="Courier New" w:hint="default"/>
      </w:rPr>
    </w:lvl>
    <w:lvl w:ilvl="5" w:tplc="C1567992" w:tentative="1">
      <w:start w:val="1"/>
      <w:numFmt w:val="bullet"/>
      <w:lvlText w:val=""/>
      <w:lvlJc w:val="left"/>
      <w:pPr>
        <w:ind w:left="4320" w:hanging="360"/>
      </w:pPr>
      <w:rPr>
        <w:rFonts w:ascii="Wingdings" w:hAnsi="Wingdings" w:hint="default"/>
      </w:rPr>
    </w:lvl>
    <w:lvl w:ilvl="6" w:tplc="5C189116" w:tentative="1">
      <w:start w:val="1"/>
      <w:numFmt w:val="bullet"/>
      <w:lvlText w:val=""/>
      <w:lvlJc w:val="left"/>
      <w:pPr>
        <w:ind w:left="5040" w:hanging="360"/>
      </w:pPr>
      <w:rPr>
        <w:rFonts w:ascii="Symbol" w:hAnsi="Symbol" w:hint="default"/>
      </w:rPr>
    </w:lvl>
    <w:lvl w:ilvl="7" w:tplc="78D4CDB6" w:tentative="1">
      <w:start w:val="1"/>
      <w:numFmt w:val="bullet"/>
      <w:lvlText w:val="o"/>
      <w:lvlJc w:val="left"/>
      <w:pPr>
        <w:ind w:left="5760" w:hanging="360"/>
      </w:pPr>
      <w:rPr>
        <w:rFonts w:ascii="Courier New" w:hAnsi="Courier New" w:cs="Courier New" w:hint="default"/>
      </w:rPr>
    </w:lvl>
    <w:lvl w:ilvl="8" w:tplc="5344B6A4" w:tentative="1">
      <w:start w:val="1"/>
      <w:numFmt w:val="bullet"/>
      <w:lvlText w:val=""/>
      <w:lvlJc w:val="left"/>
      <w:pPr>
        <w:ind w:left="6480" w:hanging="360"/>
      </w:pPr>
      <w:rPr>
        <w:rFonts w:ascii="Wingdings" w:hAnsi="Wingdings" w:hint="default"/>
      </w:rPr>
    </w:lvl>
  </w:abstractNum>
  <w:abstractNum w:abstractNumId="3" w15:restartNumberingAfterBreak="0">
    <w:nsid w:val="6FDC28C7"/>
    <w:multiLevelType w:val="hybridMultilevel"/>
    <w:tmpl w:val="C7164F5A"/>
    <w:lvl w:ilvl="0" w:tplc="74E60CB6">
      <w:start w:val="1"/>
      <w:numFmt w:val="bullet"/>
      <w:lvlText w:val=""/>
      <w:lvlJc w:val="left"/>
      <w:pPr>
        <w:ind w:left="720" w:hanging="360"/>
      </w:pPr>
      <w:rPr>
        <w:rFonts w:ascii="Symbol" w:hAnsi="Symbol" w:hint="default"/>
      </w:rPr>
    </w:lvl>
    <w:lvl w:ilvl="1" w:tplc="E9F05BA8" w:tentative="1">
      <w:start w:val="1"/>
      <w:numFmt w:val="bullet"/>
      <w:lvlText w:val="o"/>
      <w:lvlJc w:val="left"/>
      <w:pPr>
        <w:ind w:left="1440" w:hanging="360"/>
      </w:pPr>
      <w:rPr>
        <w:rFonts w:ascii="Courier New" w:hAnsi="Courier New" w:cs="Courier New" w:hint="default"/>
      </w:rPr>
    </w:lvl>
    <w:lvl w:ilvl="2" w:tplc="95D45666" w:tentative="1">
      <w:start w:val="1"/>
      <w:numFmt w:val="bullet"/>
      <w:lvlText w:val=""/>
      <w:lvlJc w:val="left"/>
      <w:pPr>
        <w:ind w:left="2160" w:hanging="360"/>
      </w:pPr>
      <w:rPr>
        <w:rFonts w:ascii="Wingdings" w:hAnsi="Wingdings" w:hint="default"/>
      </w:rPr>
    </w:lvl>
    <w:lvl w:ilvl="3" w:tplc="1B7475EE" w:tentative="1">
      <w:start w:val="1"/>
      <w:numFmt w:val="bullet"/>
      <w:lvlText w:val=""/>
      <w:lvlJc w:val="left"/>
      <w:pPr>
        <w:ind w:left="2880" w:hanging="360"/>
      </w:pPr>
      <w:rPr>
        <w:rFonts w:ascii="Symbol" w:hAnsi="Symbol" w:hint="default"/>
      </w:rPr>
    </w:lvl>
    <w:lvl w:ilvl="4" w:tplc="C2E8BB7A" w:tentative="1">
      <w:start w:val="1"/>
      <w:numFmt w:val="bullet"/>
      <w:lvlText w:val="o"/>
      <w:lvlJc w:val="left"/>
      <w:pPr>
        <w:ind w:left="3600" w:hanging="360"/>
      </w:pPr>
      <w:rPr>
        <w:rFonts w:ascii="Courier New" w:hAnsi="Courier New" w:cs="Courier New" w:hint="default"/>
      </w:rPr>
    </w:lvl>
    <w:lvl w:ilvl="5" w:tplc="E912F8F4" w:tentative="1">
      <w:start w:val="1"/>
      <w:numFmt w:val="bullet"/>
      <w:lvlText w:val=""/>
      <w:lvlJc w:val="left"/>
      <w:pPr>
        <w:ind w:left="4320" w:hanging="360"/>
      </w:pPr>
      <w:rPr>
        <w:rFonts w:ascii="Wingdings" w:hAnsi="Wingdings" w:hint="default"/>
      </w:rPr>
    </w:lvl>
    <w:lvl w:ilvl="6" w:tplc="34BC5C02" w:tentative="1">
      <w:start w:val="1"/>
      <w:numFmt w:val="bullet"/>
      <w:lvlText w:val=""/>
      <w:lvlJc w:val="left"/>
      <w:pPr>
        <w:ind w:left="5040" w:hanging="360"/>
      </w:pPr>
      <w:rPr>
        <w:rFonts w:ascii="Symbol" w:hAnsi="Symbol" w:hint="default"/>
      </w:rPr>
    </w:lvl>
    <w:lvl w:ilvl="7" w:tplc="42F2C9BE" w:tentative="1">
      <w:start w:val="1"/>
      <w:numFmt w:val="bullet"/>
      <w:lvlText w:val="o"/>
      <w:lvlJc w:val="left"/>
      <w:pPr>
        <w:ind w:left="5760" w:hanging="360"/>
      </w:pPr>
      <w:rPr>
        <w:rFonts w:ascii="Courier New" w:hAnsi="Courier New" w:cs="Courier New" w:hint="default"/>
      </w:rPr>
    </w:lvl>
    <w:lvl w:ilvl="8" w:tplc="0234F546" w:tentative="1">
      <w:start w:val="1"/>
      <w:numFmt w:val="bullet"/>
      <w:lvlText w:val=""/>
      <w:lvlJc w:val="left"/>
      <w:pPr>
        <w:ind w:left="6480" w:hanging="360"/>
      </w:pPr>
      <w:rPr>
        <w:rFonts w:ascii="Wingdings" w:hAnsi="Wingdings" w:hint="default"/>
      </w:rPr>
    </w:lvl>
  </w:abstractNum>
  <w:abstractNum w:abstractNumId="4" w15:restartNumberingAfterBreak="0">
    <w:nsid w:val="7FA40FFA"/>
    <w:multiLevelType w:val="multilevel"/>
    <w:tmpl w:val="EF648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31430039">
    <w:abstractNumId w:val="0"/>
  </w:num>
  <w:num w:numId="2" w16cid:durableId="1461413295">
    <w:abstractNumId w:val="2"/>
  </w:num>
  <w:num w:numId="3" w16cid:durableId="1822843181">
    <w:abstractNumId w:val="3"/>
  </w:num>
  <w:num w:numId="4" w16cid:durableId="1514369882">
    <w:abstractNumId w:val="4"/>
  </w:num>
  <w:num w:numId="5" w16cid:durableId="48124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removePersonalInformation/>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kIzA0tzIxNzCwMjCyUdpeDU4uLM/DyQAsNaABYgKAUsAAAA"/>
  </w:docVars>
  <w:rsids>
    <w:rsidRoot w:val="007C2200"/>
    <w:rsid w:val="00014603"/>
    <w:rsid w:val="0002449C"/>
    <w:rsid w:val="000376F6"/>
    <w:rsid w:val="0003795F"/>
    <w:rsid w:val="00045064"/>
    <w:rsid w:val="0004659F"/>
    <w:rsid w:val="0004768B"/>
    <w:rsid w:val="000605D6"/>
    <w:rsid w:val="00071B0E"/>
    <w:rsid w:val="00071D94"/>
    <w:rsid w:val="00073182"/>
    <w:rsid w:val="0007594E"/>
    <w:rsid w:val="00086770"/>
    <w:rsid w:val="000B5559"/>
    <w:rsid w:val="000C0390"/>
    <w:rsid w:val="000C4C7B"/>
    <w:rsid w:val="000C75E9"/>
    <w:rsid w:val="000D6CCE"/>
    <w:rsid w:val="000E00D3"/>
    <w:rsid w:val="000F69EB"/>
    <w:rsid w:val="00113EA4"/>
    <w:rsid w:val="001379F6"/>
    <w:rsid w:val="00147E57"/>
    <w:rsid w:val="0015435E"/>
    <w:rsid w:val="001C1F4C"/>
    <w:rsid w:val="00216FDD"/>
    <w:rsid w:val="002170F3"/>
    <w:rsid w:val="002253E8"/>
    <w:rsid w:val="00225922"/>
    <w:rsid w:val="00227CD6"/>
    <w:rsid w:val="00230086"/>
    <w:rsid w:val="002417F2"/>
    <w:rsid w:val="00246F37"/>
    <w:rsid w:val="00276CBC"/>
    <w:rsid w:val="00285879"/>
    <w:rsid w:val="002938CE"/>
    <w:rsid w:val="00296BE0"/>
    <w:rsid w:val="002B0A50"/>
    <w:rsid w:val="002B476D"/>
    <w:rsid w:val="002B6347"/>
    <w:rsid w:val="002D2A6D"/>
    <w:rsid w:val="002E1F11"/>
    <w:rsid w:val="002E74F7"/>
    <w:rsid w:val="002F7704"/>
    <w:rsid w:val="00304C90"/>
    <w:rsid w:val="00312145"/>
    <w:rsid w:val="0037251A"/>
    <w:rsid w:val="003A0BC1"/>
    <w:rsid w:val="003A326E"/>
    <w:rsid w:val="003A3796"/>
    <w:rsid w:val="003A6206"/>
    <w:rsid w:val="003B4584"/>
    <w:rsid w:val="003B561B"/>
    <w:rsid w:val="003B694D"/>
    <w:rsid w:val="003C32B1"/>
    <w:rsid w:val="003C563F"/>
    <w:rsid w:val="003C6283"/>
    <w:rsid w:val="003C6F11"/>
    <w:rsid w:val="003D60BE"/>
    <w:rsid w:val="003D7366"/>
    <w:rsid w:val="003E6289"/>
    <w:rsid w:val="003F6D0B"/>
    <w:rsid w:val="00407C49"/>
    <w:rsid w:val="00434012"/>
    <w:rsid w:val="00436F31"/>
    <w:rsid w:val="004432C9"/>
    <w:rsid w:val="00451381"/>
    <w:rsid w:val="004517A8"/>
    <w:rsid w:val="00467091"/>
    <w:rsid w:val="004808B8"/>
    <w:rsid w:val="00491CA7"/>
    <w:rsid w:val="004A17D7"/>
    <w:rsid w:val="004B2FDF"/>
    <w:rsid w:val="004B3F42"/>
    <w:rsid w:val="004C0190"/>
    <w:rsid w:val="004C1593"/>
    <w:rsid w:val="004D2AD5"/>
    <w:rsid w:val="004E2A4B"/>
    <w:rsid w:val="004F6CB1"/>
    <w:rsid w:val="00502229"/>
    <w:rsid w:val="00510F1F"/>
    <w:rsid w:val="0053312A"/>
    <w:rsid w:val="005403B2"/>
    <w:rsid w:val="005405F1"/>
    <w:rsid w:val="0055419B"/>
    <w:rsid w:val="00565127"/>
    <w:rsid w:val="0057322F"/>
    <w:rsid w:val="005754F1"/>
    <w:rsid w:val="00592E33"/>
    <w:rsid w:val="005C7517"/>
    <w:rsid w:val="005D00A7"/>
    <w:rsid w:val="005E041B"/>
    <w:rsid w:val="005E2027"/>
    <w:rsid w:val="005E54A5"/>
    <w:rsid w:val="005F333F"/>
    <w:rsid w:val="005F3374"/>
    <w:rsid w:val="006072D9"/>
    <w:rsid w:val="00636AF1"/>
    <w:rsid w:val="00654D43"/>
    <w:rsid w:val="006642EE"/>
    <w:rsid w:val="00683900"/>
    <w:rsid w:val="006C2B61"/>
    <w:rsid w:val="006D0FD9"/>
    <w:rsid w:val="006D305B"/>
    <w:rsid w:val="006D7FE2"/>
    <w:rsid w:val="006E6FEF"/>
    <w:rsid w:val="0070010A"/>
    <w:rsid w:val="00723FC6"/>
    <w:rsid w:val="00756E2E"/>
    <w:rsid w:val="00763E8D"/>
    <w:rsid w:val="00765306"/>
    <w:rsid w:val="007719BE"/>
    <w:rsid w:val="00775273"/>
    <w:rsid w:val="0078095D"/>
    <w:rsid w:val="0078520B"/>
    <w:rsid w:val="0079016F"/>
    <w:rsid w:val="007B6A9C"/>
    <w:rsid w:val="007C2200"/>
    <w:rsid w:val="007C3409"/>
    <w:rsid w:val="007D1E27"/>
    <w:rsid w:val="0080316C"/>
    <w:rsid w:val="0082136A"/>
    <w:rsid w:val="008215A3"/>
    <w:rsid w:val="00830F2B"/>
    <w:rsid w:val="00860E55"/>
    <w:rsid w:val="008A0AFE"/>
    <w:rsid w:val="008A24D7"/>
    <w:rsid w:val="008C1638"/>
    <w:rsid w:val="008D3AFC"/>
    <w:rsid w:val="008D5E43"/>
    <w:rsid w:val="00902662"/>
    <w:rsid w:val="00952122"/>
    <w:rsid w:val="00976451"/>
    <w:rsid w:val="0099469B"/>
    <w:rsid w:val="009A0ABD"/>
    <w:rsid w:val="009A3A31"/>
    <w:rsid w:val="009B0B84"/>
    <w:rsid w:val="009B3DEF"/>
    <w:rsid w:val="009D0873"/>
    <w:rsid w:val="009D0BA7"/>
    <w:rsid w:val="009D0BF3"/>
    <w:rsid w:val="009D21BF"/>
    <w:rsid w:val="009E76DC"/>
    <w:rsid w:val="009F381C"/>
    <w:rsid w:val="009F6517"/>
    <w:rsid w:val="00A14CBD"/>
    <w:rsid w:val="00A155A9"/>
    <w:rsid w:val="00A1567B"/>
    <w:rsid w:val="00A23DCC"/>
    <w:rsid w:val="00A35C42"/>
    <w:rsid w:val="00A44623"/>
    <w:rsid w:val="00A579DB"/>
    <w:rsid w:val="00A84887"/>
    <w:rsid w:val="00AA155A"/>
    <w:rsid w:val="00AB77C8"/>
    <w:rsid w:val="00AC2EAA"/>
    <w:rsid w:val="00AD0CAB"/>
    <w:rsid w:val="00AE4315"/>
    <w:rsid w:val="00AE531F"/>
    <w:rsid w:val="00AE5857"/>
    <w:rsid w:val="00AF7EC5"/>
    <w:rsid w:val="00B96266"/>
    <w:rsid w:val="00BA38C0"/>
    <w:rsid w:val="00BB256F"/>
    <w:rsid w:val="00BB5467"/>
    <w:rsid w:val="00BC6584"/>
    <w:rsid w:val="00BC6B8A"/>
    <w:rsid w:val="00C07A2A"/>
    <w:rsid w:val="00C219C4"/>
    <w:rsid w:val="00C232FD"/>
    <w:rsid w:val="00C27020"/>
    <w:rsid w:val="00C51232"/>
    <w:rsid w:val="00C5191D"/>
    <w:rsid w:val="00C70AC6"/>
    <w:rsid w:val="00C73383"/>
    <w:rsid w:val="00C75DCA"/>
    <w:rsid w:val="00C91105"/>
    <w:rsid w:val="00C938F9"/>
    <w:rsid w:val="00C9652A"/>
    <w:rsid w:val="00CC57A6"/>
    <w:rsid w:val="00CD27DC"/>
    <w:rsid w:val="00CD5F16"/>
    <w:rsid w:val="00CF0343"/>
    <w:rsid w:val="00CF3224"/>
    <w:rsid w:val="00D06037"/>
    <w:rsid w:val="00D151E8"/>
    <w:rsid w:val="00D16FB0"/>
    <w:rsid w:val="00D26D19"/>
    <w:rsid w:val="00D26EC1"/>
    <w:rsid w:val="00D27E41"/>
    <w:rsid w:val="00D375F8"/>
    <w:rsid w:val="00D45B02"/>
    <w:rsid w:val="00D53170"/>
    <w:rsid w:val="00D650A2"/>
    <w:rsid w:val="00D76358"/>
    <w:rsid w:val="00D804EF"/>
    <w:rsid w:val="00DA66BD"/>
    <w:rsid w:val="00DB1FFB"/>
    <w:rsid w:val="00DB23C0"/>
    <w:rsid w:val="00DC056F"/>
    <w:rsid w:val="00DC1FDA"/>
    <w:rsid w:val="00DD73DF"/>
    <w:rsid w:val="00DE0126"/>
    <w:rsid w:val="00DE0684"/>
    <w:rsid w:val="00DE1120"/>
    <w:rsid w:val="00DE1FF2"/>
    <w:rsid w:val="00DE3D9E"/>
    <w:rsid w:val="00DF3F6B"/>
    <w:rsid w:val="00DF5497"/>
    <w:rsid w:val="00E00B05"/>
    <w:rsid w:val="00E02FDC"/>
    <w:rsid w:val="00E64DC5"/>
    <w:rsid w:val="00E7773E"/>
    <w:rsid w:val="00E82419"/>
    <w:rsid w:val="00E9064E"/>
    <w:rsid w:val="00E93266"/>
    <w:rsid w:val="00EC7159"/>
    <w:rsid w:val="00EE4F50"/>
    <w:rsid w:val="00EF6FC8"/>
    <w:rsid w:val="00F22DE9"/>
    <w:rsid w:val="00F34E89"/>
    <w:rsid w:val="00F53148"/>
    <w:rsid w:val="00F56126"/>
    <w:rsid w:val="00F7097C"/>
    <w:rsid w:val="00F727DD"/>
    <w:rsid w:val="00F8436A"/>
    <w:rsid w:val="00FA1EF3"/>
    <w:rsid w:val="00FE3DBE"/>
    <w:rsid w:val="00FF1285"/>
    <w:rsid w:val="0175E565"/>
    <w:rsid w:val="019CA828"/>
    <w:rsid w:val="01ACF34C"/>
    <w:rsid w:val="03DECE4F"/>
    <w:rsid w:val="05068A49"/>
    <w:rsid w:val="0757FF15"/>
    <w:rsid w:val="08030C73"/>
    <w:rsid w:val="088D4A05"/>
    <w:rsid w:val="0973A6BF"/>
    <w:rsid w:val="0AC48ADF"/>
    <w:rsid w:val="0B39BD47"/>
    <w:rsid w:val="0C0DF0E6"/>
    <w:rsid w:val="0D222264"/>
    <w:rsid w:val="0E69FBCA"/>
    <w:rsid w:val="0FD03C71"/>
    <w:rsid w:val="0FD85801"/>
    <w:rsid w:val="10270736"/>
    <w:rsid w:val="10C767E1"/>
    <w:rsid w:val="11979DF1"/>
    <w:rsid w:val="123DFCFE"/>
    <w:rsid w:val="12A6047B"/>
    <w:rsid w:val="12B67467"/>
    <w:rsid w:val="1389F3C7"/>
    <w:rsid w:val="144AACC5"/>
    <w:rsid w:val="14E5D15C"/>
    <w:rsid w:val="16A39FC3"/>
    <w:rsid w:val="16B4E76D"/>
    <w:rsid w:val="17EF3A59"/>
    <w:rsid w:val="19B290F6"/>
    <w:rsid w:val="19E1E367"/>
    <w:rsid w:val="19EB934B"/>
    <w:rsid w:val="19EF4F2C"/>
    <w:rsid w:val="19F97907"/>
    <w:rsid w:val="1A699D59"/>
    <w:rsid w:val="1A6F720F"/>
    <w:rsid w:val="1B6F8FB5"/>
    <w:rsid w:val="1CA584C9"/>
    <w:rsid w:val="1D25A7AC"/>
    <w:rsid w:val="1FF0C71C"/>
    <w:rsid w:val="229AAD19"/>
    <w:rsid w:val="232D884B"/>
    <w:rsid w:val="23BE14D4"/>
    <w:rsid w:val="23F71723"/>
    <w:rsid w:val="243B6B10"/>
    <w:rsid w:val="248C5BB6"/>
    <w:rsid w:val="25E35A0B"/>
    <w:rsid w:val="26C310DE"/>
    <w:rsid w:val="273C9ED7"/>
    <w:rsid w:val="27B53B45"/>
    <w:rsid w:val="281B2E66"/>
    <w:rsid w:val="28634491"/>
    <w:rsid w:val="288D7258"/>
    <w:rsid w:val="2A2942B9"/>
    <w:rsid w:val="2AE9A9B5"/>
    <w:rsid w:val="2C910406"/>
    <w:rsid w:val="2D677670"/>
    <w:rsid w:val="2ED0E3B1"/>
    <w:rsid w:val="33974A22"/>
    <w:rsid w:val="341D1398"/>
    <w:rsid w:val="35611478"/>
    <w:rsid w:val="356CCF04"/>
    <w:rsid w:val="387C61C6"/>
    <w:rsid w:val="3A0A870E"/>
    <w:rsid w:val="3A34859B"/>
    <w:rsid w:val="3A71E0A2"/>
    <w:rsid w:val="3AA7066E"/>
    <w:rsid w:val="3B1CFF76"/>
    <w:rsid w:val="3B746B40"/>
    <w:rsid w:val="3BD055FC"/>
    <w:rsid w:val="3D6C265D"/>
    <w:rsid w:val="3DF31EE3"/>
    <w:rsid w:val="3E576735"/>
    <w:rsid w:val="419025FE"/>
    <w:rsid w:val="42266F23"/>
    <w:rsid w:val="42412B86"/>
    <w:rsid w:val="43A67CD9"/>
    <w:rsid w:val="43BAD6FD"/>
    <w:rsid w:val="43C4D41B"/>
    <w:rsid w:val="43E40656"/>
    <w:rsid w:val="44E52B31"/>
    <w:rsid w:val="461B13AF"/>
    <w:rsid w:val="46E25274"/>
    <w:rsid w:val="4910D1F8"/>
    <w:rsid w:val="49118B4E"/>
    <w:rsid w:val="495E595A"/>
    <w:rsid w:val="49ED3230"/>
    <w:rsid w:val="4A812709"/>
    <w:rsid w:val="4CE957D8"/>
    <w:rsid w:val="4D554CA5"/>
    <w:rsid w:val="4DC65AE1"/>
    <w:rsid w:val="4ED4B2DC"/>
    <w:rsid w:val="4FC4754B"/>
    <w:rsid w:val="5073C50A"/>
    <w:rsid w:val="509F1393"/>
    <w:rsid w:val="5223D032"/>
    <w:rsid w:val="5229EE15"/>
    <w:rsid w:val="5241F888"/>
    <w:rsid w:val="52531D68"/>
    <w:rsid w:val="52FB6AD8"/>
    <w:rsid w:val="5330B6D3"/>
    <w:rsid w:val="535D9183"/>
    <w:rsid w:val="539693D2"/>
    <w:rsid w:val="53C48E29"/>
    <w:rsid w:val="54E3D396"/>
    <w:rsid w:val="56652A5F"/>
    <w:rsid w:val="5768B253"/>
    <w:rsid w:val="57A3FCF4"/>
    <w:rsid w:val="589C55C1"/>
    <w:rsid w:val="599ED4EA"/>
    <w:rsid w:val="59B265D2"/>
    <w:rsid w:val="59B3301B"/>
    <w:rsid w:val="59B647B4"/>
    <w:rsid w:val="5A3BB650"/>
    <w:rsid w:val="5ACFD4DB"/>
    <w:rsid w:val="5AF0F032"/>
    <w:rsid w:val="5B4E3633"/>
    <w:rsid w:val="5C3A4051"/>
    <w:rsid w:val="5C4085E5"/>
    <w:rsid w:val="5CD7A0A8"/>
    <w:rsid w:val="5D6B706F"/>
    <w:rsid w:val="5D7C6D75"/>
    <w:rsid w:val="5DC2EC1B"/>
    <w:rsid w:val="5E76989F"/>
    <w:rsid w:val="5F0740D0"/>
    <w:rsid w:val="5F7AEDA4"/>
    <w:rsid w:val="60B6D534"/>
    <w:rsid w:val="617DABC7"/>
    <w:rsid w:val="62972EFD"/>
    <w:rsid w:val="63197C28"/>
    <w:rsid w:val="6327F882"/>
    <w:rsid w:val="632D514D"/>
    <w:rsid w:val="65BCE4A1"/>
    <w:rsid w:val="65C22BE4"/>
    <w:rsid w:val="65E18408"/>
    <w:rsid w:val="6664F20F"/>
    <w:rsid w:val="66E51FB7"/>
    <w:rsid w:val="6808AFF6"/>
    <w:rsid w:val="692929E8"/>
    <w:rsid w:val="69A48057"/>
    <w:rsid w:val="69BF18B5"/>
    <w:rsid w:val="6A30EC28"/>
    <w:rsid w:val="6B00B69E"/>
    <w:rsid w:val="6B0B65B0"/>
    <w:rsid w:val="6B4050B8"/>
    <w:rsid w:val="6E1A04FF"/>
    <w:rsid w:val="6E574139"/>
    <w:rsid w:val="6E58F61D"/>
    <w:rsid w:val="6F832637"/>
    <w:rsid w:val="6FDED6D3"/>
    <w:rsid w:val="70AFFBD7"/>
    <w:rsid w:val="71AF923C"/>
    <w:rsid w:val="72460552"/>
    <w:rsid w:val="732F9FF2"/>
    <w:rsid w:val="73BC75E8"/>
    <w:rsid w:val="743AA1F6"/>
    <w:rsid w:val="74B247F6"/>
    <w:rsid w:val="74B63F5B"/>
    <w:rsid w:val="751B67F5"/>
    <w:rsid w:val="7695B602"/>
    <w:rsid w:val="780E8E87"/>
    <w:rsid w:val="794BEB9F"/>
    <w:rsid w:val="79C1E4A7"/>
    <w:rsid w:val="7AA0E9E8"/>
    <w:rsid w:val="7AC1A766"/>
    <w:rsid w:val="7B21897A"/>
    <w:rsid w:val="7C3CBA49"/>
    <w:rsid w:val="7D812AEF"/>
    <w:rsid w:val="7E29FADC"/>
    <w:rsid w:val="7EAE2CFE"/>
    <w:rsid w:val="7ED40EB0"/>
    <w:rsid w:val="7F2C6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B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00"/>
    <w:pPr>
      <w:pBdr>
        <w:top w:val="nil"/>
        <w:left w:val="nil"/>
        <w:bottom w:val="nil"/>
        <w:right w:val="nil"/>
        <w:between w:val="nil"/>
        <w:bar w:val="nil"/>
      </w:pBdr>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C2200"/>
    <w:rPr>
      <w:u w:val="single"/>
    </w:rPr>
  </w:style>
  <w:style w:type="paragraph" w:customStyle="1" w:styleId="BodyA">
    <w:name w:val="Body A"/>
    <w:rsid w:val="007C2200"/>
    <w:pPr>
      <w:pBdr>
        <w:top w:val="nil"/>
        <w:left w:val="nil"/>
        <w:bottom w:val="nil"/>
        <w:right w:val="nil"/>
        <w:between w:val="nil"/>
        <w:bar w:val="nil"/>
      </w:pBdr>
    </w:pPr>
    <w:rPr>
      <w:rFonts w:ascii="Calibri" w:eastAsia="Arial Unicode MS" w:hAnsi="Calibri"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7C2200"/>
  </w:style>
  <w:style w:type="character" w:customStyle="1" w:styleId="Hyperlink0">
    <w:name w:val="Hyperlink.0"/>
    <w:basedOn w:val="None"/>
    <w:rsid w:val="007C2200"/>
    <w:rPr>
      <w:rFonts w:ascii="Times New Roman" w:eastAsia="Times New Roman" w:hAnsi="Times New Roman" w:cs="Times New Roman"/>
      <w:u w:val="single"/>
    </w:rPr>
  </w:style>
  <w:style w:type="paragraph" w:customStyle="1" w:styleId="Body">
    <w:name w:val="Body"/>
    <w:rsid w:val="007C2200"/>
    <w:pPr>
      <w:pBdr>
        <w:top w:val="nil"/>
        <w:left w:val="nil"/>
        <w:bottom w:val="nil"/>
        <w:right w:val="nil"/>
        <w:between w:val="nil"/>
        <w:bar w:val="nil"/>
      </w:pBdr>
    </w:pPr>
    <w:rPr>
      <w:rFonts w:ascii="Times New Roman" w:eastAsia="Arial Unicode MS" w:hAnsi="Times New Roman" w:cs="Arial Unicode MS"/>
      <w:color w:val="000000"/>
      <w:kern w:val="0"/>
      <w:u w:color="000000"/>
      <w:bdr w:val="nil"/>
      <w:lang w:val="de-DE"/>
      <w14:textOutline w14:w="0" w14:cap="flat" w14:cmpd="sng" w14:algn="ctr">
        <w14:noFill/>
        <w14:prstDash w14:val="solid"/>
        <w14:bevel/>
      </w14:textOutline>
      <w14:ligatures w14:val="none"/>
    </w:rPr>
  </w:style>
  <w:style w:type="character" w:customStyle="1" w:styleId="Hyperlink2">
    <w:name w:val="Hyperlink.2"/>
    <w:basedOn w:val="None"/>
    <w:rsid w:val="007C2200"/>
    <w:rPr>
      <w:outline w:val="0"/>
      <w:color w:val="000000"/>
      <w:u w:val="single" w:color="000000"/>
    </w:rPr>
  </w:style>
  <w:style w:type="character" w:customStyle="1" w:styleId="normaltextrun">
    <w:name w:val="normaltextrun"/>
    <w:rsid w:val="007C2200"/>
  </w:style>
  <w:style w:type="paragraph" w:styleId="Revision">
    <w:name w:val="Revision"/>
    <w:hidden/>
    <w:uiPriority w:val="99"/>
    <w:semiHidden/>
    <w:rsid w:val="00BB256F"/>
    <w:rPr>
      <w:rFonts w:ascii="Times New Roman" w:eastAsia="Arial Unicode MS" w:hAnsi="Times New Roman" w:cs="Times New Roman"/>
      <w:noProof/>
      <w:kern w:val="0"/>
      <w:bdr w:val="nil"/>
      <w14:ligatures w14:val="none"/>
    </w:rPr>
  </w:style>
  <w:style w:type="character" w:styleId="CommentReference">
    <w:name w:val="annotation reference"/>
    <w:basedOn w:val="DefaultParagraphFont"/>
    <w:uiPriority w:val="99"/>
    <w:semiHidden/>
    <w:unhideWhenUsed/>
    <w:rsid w:val="00BB256F"/>
    <w:rPr>
      <w:sz w:val="16"/>
      <w:szCs w:val="16"/>
    </w:rPr>
  </w:style>
  <w:style w:type="paragraph" w:styleId="CommentText">
    <w:name w:val="annotation text"/>
    <w:basedOn w:val="Normal"/>
    <w:link w:val="CommentTextChar"/>
    <w:uiPriority w:val="99"/>
    <w:unhideWhenUsed/>
    <w:rsid w:val="00BB256F"/>
    <w:rPr>
      <w:sz w:val="20"/>
      <w:szCs w:val="20"/>
    </w:rPr>
  </w:style>
  <w:style w:type="character" w:customStyle="1" w:styleId="CommentTextChar">
    <w:name w:val="Comment Text Char"/>
    <w:basedOn w:val="DefaultParagraphFont"/>
    <w:link w:val="CommentText"/>
    <w:uiPriority w:val="99"/>
    <w:rsid w:val="00BB256F"/>
    <w:rPr>
      <w:rFonts w:ascii="Times New Roman" w:eastAsia="Arial Unicode MS" w:hAnsi="Times New Roman" w:cs="Times New Roman"/>
      <w:noProof/>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BB256F"/>
    <w:rPr>
      <w:b/>
      <w:bCs/>
    </w:rPr>
  </w:style>
  <w:style w:type="character" w:customStyle="1" w:styleId="CommentSubjectChar">
    <w:name w:val="Comment Subject Char"/>
    <w:basedOn w:val="CommentTextChar"/>
    <w:link w:val="CommentSubject"/>
    <w:uiPriority w:val="99"/>
    <w:semiHidden/>
    <w:rsid w:val="00BB256F"/>
    <w:rPr>
      <w:rFonts w:ascii="Times New Roman" w:eastAsia="Arial Unicode MS" w:hAnsi="Times New Roman" w:cs="Times New Roman"/>
      <w:b/>
      <w:bCs/>
      <w:noProof/>
      <w:kern w:val="0"/>
      <w:sz w:val="20"/>
      <w:szCs w:val="20"/>
      <w:bdr w:val="nil"/>
      <w14:ligatures w14:val="none"/>
    </w:rPr>
  </w:style>
  <w:style w:type="paragraph" w:styleId="ListParagraph">
    <w:name w:val="List Paragraph"/>
    <w:basedOn w:val="Normal"/>
    <w:uiPriority w:val="34"/>
    <w:qFormat/>
    <w:rsid w:val="00BB256F"/>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pacing w:after="200" w:line="276" w:lineRule="auto"/>
      <w:ind w:left="720"/>
      <w:contextualSpacing/>
      <w:jc w:val="both"/>
    </w:pPr>
    <w:rPr>
      <w:rFonts w:ascii="Malgun Gothic" w:eastAsia="Malgun Gothic" w:hAnsi="Malgun Gothic"/>
      <w:kern w:val="2"/>
      <w:sz w:val="20"/>
      <w:szCs w:val="22"/>
      <w:bdr w:val="none" w:sz="0" w:space="0" w:color="auto"/>
      <w:lang w:eastAsia="ko-KR"/>
    </w:rPr>
  </w:style>
  <w:style w:type="paragraph" w:styleId="Bibliography">
    <w:name w:val="Bibliography"/>
    <w:basedOn w:val="Normal"/>
    <w:next w:val="Normal"/>
    <w:uiPriority w:val="37"/>
    <w:unhideWhenUsed/>
    <w:rsid w:val="00C9652A"/>
    <w:pPr>
      <w:tabs>
        <w:tab w:val="left" w:pos="260"/>
      </w:tabs>
      <w:spacing w:line="480" w:lineRule="auto"/>
      <w:ind w:left="264" w:hanging="264"/>
    </w:pPr>
  </w:style>
  <w:style w:type="character" w:styleId="LineNumber">
    <w:name w:val="line number"/>
    <w:basedOn w:val="DefaultParagraphFont"/>
    <w:uiPriority w:val="99"/>
    <w:semiHidden/>
    <w:unhideWhenUsed/>
    <w:rsid w:val="00FF1285"/>
  </w:style>
  <w:style w:type="paragraph" w:styleId="NormalWeb">
    <w:name w:val="Normal (Web)"/>
    <w:basedOn w:val="Normal"/>
    <w:uiPriority w:val="99"/>
    <w:semiHidden/>
    <w:unhideWhenUsed/>
    <w:rsid w:val="00860E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rsid w:val="00CD5F16"/>
  </w:style>
  <w:style w:type="paragraph" w:customStyle="1" w:styleId="paragraph">
    <w:name w:val="paragraph"/>
    <w:rsid w:val="00CD5F16"/>
    <w:pPr>
      <w:pBdr>
        <w:top w:val="nil"/>
        <w:left w:val="nil"/>
        <w:bottom w:val="nil"/>
        <w:right w:val="nil"/>
        <w:between w:val="nil"/>
        <w:bar w:val="nil"/>
      </w:pBdr>
      <w:spacing w:before="100" w:after="100"/>
    </w:pPr>
    <w:rPr>
      <w:rFonts w:ascii="Times New Roman" w:eastAsia="Arial Unicode MS" w:hAnsi="Times New Roman" w:cs="Arial Unicode MS"/>
      <w:color w:val="000000"/>
      <w:kern w:val="0"/>
      <w:u w:color="000000"/>
      <w:bdr w:val="nil"/>
      <w14:ligatures w14:val="none"/>
    </w:rPr>
  </w:style>
  <w:style w:type="character" w:customStyle="1" w:styleId="UnresolvedMention1">
    <w:name w:val="Unresolved Mention1"/>
    <w:basedOn w:val="DefaultParagraphFont"/>
    <w:uiPriority w:val="99"/>
    <w:semiHidden/>
    <w:unhideWhenUsed/>
    <w:rsid w:val="00D53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0948">
      <w:bodyDiv w:val="1"/>
      <w:marLeft w:val="0"/>
      <w:marRight w:val="0"/>
      <w:marTop w:val="0"/>
      <w:marBottom w:val="0"/>
      <w:divBdr>
        <w:top w:val="none" w:sz="0" w:space="0" w:color="auto"/>
        <w:left w:val="none" w:sz="0" w:space="0" w:color="auto"/>
        <w:bottom w:val="none" w:sz="0" w:space="0" w:color="auto"/>
        <w:right w:val="none" w:sz="0" w:space="0" w:color="auto"/>
      </w:divBdr>
    </w:div>
    <w:div w:id="1387601616">
      <w:bodyDiv w:val="1"/>
      <w:marLeft w:val="0"/>
      <w:marRight w:val="0"/>
      <w:marTop w:val="0"/>
      <w:marBottom w:val="0"/>
      <w:divBdr>
        <w:top w:val="none" w:sz="0" w:space="0" w:color="auto"/>
        <w:left w:val="none" w:sz="0" w:space="0" w:color="auto"/>
        <w:bottom w:val="none" w:sz="0" w:space="0" w:color="auto"/>
        <w:right w:val="none" w:sz="0" w:space="0" w:color="auto"/>
      </w:divBdr>
    </w:div>
    <w:div w:id="18839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15894</Words>
  <Characters>90596</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2023-07-11T01:37:00Z</dcterms:created>
  <dcterms:modified xsi:type="dcterms:W3CDTF">2023-07-11T01:37:00Z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zotero-version="6.0.27-beta.3+3e12f3f20"&gt;&lt;session id="dWRDceYv"/&gt;&lt;style id="http://www.zotero.org/styles/nature" hasBibliography="1" bibliographyStyleHasBeenSet="1"/&gt;&lt;prefs&gt;&lt;pref name="fieldType" value="Field"/&gt;&lt;/prefs&gt;&lt;/data&gt;</vt:lpwstr>
  </property>
  <property fmtid="{D5CDD505-2E9C-101B-9397-08002B2CF9AE}" pid="3" name="GrammarlyDocumentId">
    <vt:lpwstr>5e4a1886a8285b3d1de32663a839099c95310e15ec63b833e55fd753bf93c67c</vt:lpwstr>
  </property>
</Properties>
</file>