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bookmarkStart w:id="0" w:name="OLE_LINK83"/>
      <w:r>
        <w:rPr>
          <w:b/>
        </w:rPr>
        <w:t>TITLE:</w:t>
      </w:r>
      <w:r>
        <w:t xml:space="preserve"> </w:t>
      </w:r>
    </w:p>
    <w:p>
      <w:pPr>
        <w:spacing w:after="0" w:line="240" w:lineRule="auto"/>
        <w:rPr>
          <w:lang w:eastAsia="zh-CN"/>
        </w:rPr>
      </w:pPr>
      <w:bookmarkStart w:id="1" w:name="OLE_LINK17"/>
      <w:r>
        <w:rPr>
          <w:lang w:eastAsia="zh-CN"/>
        </w:rPr>
        <w:t>Application of the En Bloc Concept Combined with Anatomic Resection in Laparoscopic Hepatectomy</w:t>
      </w:r>
      <w:bookmarkEnd w:id="1"/>
    </w:p>
    <w:p>
      <w:pPr>
        <w:spacing w:after="0" w:line="240" w:lineRule="auto"/>
        <w:rPr>
          <w:lang w:eastAsia="zh-CN"/>
        </w:rPr>
      </w:pPr>
    </w:p>
    <w:p>
      <w:pPr>
        <w:spacing w:after="0" w:line="240" w:lineRule="auto"/>
      </w:pPr>
      <w:r>
        <w:rPr>
          <w:b/>
        </w:rPr>
        <w:t xml:space="preserve">AUTHORS AND AFFILIATIONS: </w:t>
      </w:r>
    </w:p>
    <w:p>
      <w:pPr>
        <w:spacing w:after="0" w:line="240" w:lineRule="auto"/>
      </w:pPr>
      <w:bookmarkStart w:id="2" w:name="OLE_LINK2"/>
      <w:r>
        <w:rPr>
          <w:lang w:eastAsia="zh-CN"/>
        </w:rPr>
        <w:t>Haopeng Wen</w:t>
      </w:r>
      <w:bookmarkEnd w:id="2"/>
      <w:r>
        <w:rPr>
          <w:vertAlign w:val="superscript"/>
          <w:lang w:eastAsia="zh-CN"/>
        </w:rPr>
        <w:t>1</w:t>
      </w:r>
      <w:r>
        <w:rPr>
          <w:lang w:eastAsia="zh-CN"/>
        </w:rPr>
        <w:t>*</w:t>
      </w:r>
      <w:r>
        <w:t>,</w:t>
      </w:r>
      <w:r>
        <w:rPr>
          <w:lang w:eastAsia="zh-CN"/>
        </w:rPr>
        <w:t xml:space="preserve"> </w:t>
      </w:r>
      <w:r>
        <w:t>Nan</w:t>
      </w:r>
      <w:r>
        <w:rPr>
          <w:lang w:eastAsia="zh-CN"/>
        </w:rPr>
        <w:t xml:space="preserve"> </w:t>
      </w:r>
      <w:r>
        <w:t>Cheng</w:t>
      </w:r>
      <w:bookmarkStart w:id="3" w:name="OLE_LINK109"/>
      <w:r>
        <w:rPr>
          <w:vertAlign w:val="superscript"/>
          <w:lang w:eastAsia="zh-CN"/>
        </w:rPr>
        <w:t>1</w:t>
      </w:r>
      <w:r>
        <w:rPr>
          <w:lang w:eastAsia="zh-CN"/>
        </w:rPr>
        <w:t>*</w:t>
      </w:r>
      <w:bookmarkEnd w:id="3"/>
      <w:r>
        <w:t>,</w:t>
      </w:r>
      <w:r>
        <w:rPr>
          <w:lang w:eastAsia="zh-CN"/>
        </w:rPr>
        <w:t xml:space="preserve"> Jiancheng Tang</w:t>
      </w:r>
      <w:r>
        <w:rPr>
          <w:vertAlign w:val="superscript"/>
          <w:lang w:eastAsia="zh-CN"/>
        </w:rPr>
        <w:t>1</w:t>
      </w:r>
      <w:r>
        <w:rPr>
          <w:lang w:eastAsia="zh-CN"/>
        </w:rPr>
        <w:t>*,</w:t>
      </w:r>
      <w:r>
        <w:rPr>
          <w:rFonts w:hint="eastAsia"/>
          <w:lang w:val="en-US" w:eastAsia="zh-CN"/>
        </w:rPr>
        <w:t xml:space="preserve"> </w:t>
      </w:r>
      <w:r>
        <w:rPr>
          <w:lang w:eastAsia="zh-CN"/>
        </w:rPr>
        <w:t>Songhang</w:t>
      </w:r>
      <w:r>
        <w:t xml:space="preserve"> </w:t>
      </w:r>
      <w:r>
        <w:rPr>
          <w:lang w:eastAsia="zh-CN"/>
        </w:rPr>
        <w:t>Liu</w:t>
      </w:r>
      <w:r>
        <w:rPr>
          <w:vertAlign w:val="superscript"/>
          <w:lang w:eastAsia="zh-CN"/>
        </w:rPr>
        <w:t>1</w:t>
      </w:r>
      <w:r>
        <w:t>,</w:t>
      </w:r>
      <w:bookmarkStart w:id="4" w:name="OLE_LINK4"/>
      <w:r>
        <w:rPr>
          <w:lang w:eastAsia="zh-CN"/>
        </w:rPr>
        <w:t xml:space="preserve"> </w:t>
      </w:r>
      <w:r>
        <w:t>Hongbin</w:t>
      </w:r>
      <w:r>
        <w:rPr>
          <w:lang w:eastAsia="zh-CN"/>
        </w:rPr>
        <w:t xml:space="preserve"> Zhou</w:t>
      </w:r>
      <w:bookmarkEnd w:id="4"/>
      <w:r>
        <w:rPr>
          <w:vertAlign w:val="superscript"/>
          <w:lang w:eastAsia="zh-CN"/>
        </w:rPr>
        <w:t>1</w:t>
      </w:r>
      <w:r>
        <w:rPr>
          <w:lang w:eastAsia="zh-CN"/>
        </w:rPr>
        <w:t>,</w:t>
      </w:r>
      <w:bookmarkStart w:id="5" w:name="OLE_LINK5"/>
      <w:r>
        <w:rPr>
          <w:lang w:eastAsia="zh-CN"/>
        </w:rPr>
        <w:t xml:space="preserve"> </w:t>
      </w:r>
      <w:bookmarkEnd w:id="5"/>
      <w:bookmarkStart w:id="6" w:name="OLE_LINK6"/>
      <w:r>
        <w:t>Xinyu</w:t>
      </w:r>
      <w:r>
        <w:rPr>
          <w:lang w:eastAsia="zh-CN"/>
        </w:rPr>
        <w:t xml:space="preserve"> </w:t>
      </w:r>
      <w:r>
        <w:t>Li</w:t>
      </w:r>
      <w:bookmarkEnd w:id="6"/>
      <w:r>
        <w:rPr>
          <w:vertAlign w:val="superscript"/>
          <w:lang w:eastAsia="zh-CN"/>
        </w:rPr>
        <w:t>1</w:t>
      </w:r>
      <w:r>
        <w:rPr>
          <w:lang w:eastAsia="zh-CN"/>
        </w:rPr>
        <w:t>,</w:t>
      </w:r>
      <w:r>
        <w:t xml:space="preserve"> </w:t>
      </w:r>
      <w:bookmarkStart w:id="7" w:name="OLE_LINK1"/>
      <w:r>
        <w:rPr>
          <w:lang w:eastAsia="zh-CN"/>
        </w:rPr>
        <w:t>Liangqi</w:t>
      </w:r>
      <w:r>
        <w:t xml:space="preserve"> C</w:t>
      </w:r>
      <w:r>
        <w:rPr>
          <w:lang w:eastAsia="zh-CN"/>
        </w:rPr>
        <w:t>ao</w:t>
      </w:r>
      <w:bookmarkEnd w:id="7"/>
      <w:r>
        <w:rPr>
          <w:vertAlign w:val="superscript"/>
          <w:lang w:eastAsia="zh-CN"/>
        </w:rPr>
        <w:t>1</w:t>
      </w:r>
    </w:p>
    <w:p>
      <w:pPr>
        <w:spacing w:after="0" w:line="240" w:lineRule="auto"/>
      </w:pPr>
    </w:p>
    <w:p>
      <w:pPr>
        <w:spacing w:after="0" w:line="240" w:lineRule="auto"/>
        <w:rPr>
          <w:lang w:eastAsia="zh-CN"/>
        </w:rPr>
      </w:pPr>
      <w:r>
        <w:rPr>
          <w:vertAlign w:val="superscript"/>
          <w:lang w:eastAsia="zh-CN"/>
        </w:rPr>
        <w:t>1</w:t>
      </w:r>
      <w:r>
        <w:rPr>
          <w:lang w:eastAsia="zh-CN"/>
        </w:rPr>
        <w:t>Department of Hepatobiliary Surgery, the Second Affiliated Hospital of Guangzhou Medical University, Guangzhou, China</w:t>
      </w:r>
    </w:p>
    <w:p>
      <w:pPr>
        <w:spacing w:after="0" w:line="240" w:lineRule="auto"/>
      </w:pPr>
    </w:p>
    <w:p>
      <w:pPr>
        <w:spacing w:after="0" w:line="240" w:lineRule="auto"/>
      </w:pPr>
      <w:r>
        <w:t>Email addresses of the co-authors:</w:t>
      </w:r>
    </w:p>
    <w:p>
      <w:pPr>
        <w:spacing w:after="0" w:line="240" w:lineRule="auto"/>
        <w:rPr>
          <w:shd w:val="clear" w:color="auto" w:fill="FFFFFF"/>
        </w:rPr>
      </w:pPr>
      <w:r>
        <w:rPr>
          <w:lang w:eastAsia="zh-CN"/>
        </w:rPr>
        <w:t>Haopeng Wen</w:t>
      </w:r>
      <w:r>
        <w:rPr>
          <w:lang w:eastAsia="zh-CN"/>
        </w:rPr>
        <w:tab/>
      </w:r>
      <w:r>
        <w:rPr>
          <w:lang w:eastAsia="zh-CN"/>
        </w:rPr>
        <w:tab/>
      </w:r>
      <w:r>
        <w:rPr>
          <w:lang w:eastAsia="zh-CN"/>
        </w:rPr>
        <w:tab/>
      </w:r>
      <w:r>
        <w:rPr>
          <w:lang w:eastAsia="zh-CN"/>
        </w:rPr>
        <w:t>(</w:t>
      </w:r>
      <w:r>
        <w:fldChar w:fldCharType="begin"/>
      </w:r>
      <w:r>
        <w:instrText xml:space="preserve"> HYPERLINK "mailto:1245605424@qq.com" </w:instrText>
      </w:r>
      <w:r>
        <w:fldChar w:fldCharType="separate"/>
      </w:r>
      <w:r>
        <w:rPr>
          <w:rStyle w:val="10"/>
          <w:color w:val="auto"/>
          <w:u w:val="none"/>
          <w:shd w:val="clear" w:color="auto" w:fill="FFFFFF"/>
          <w:lang w:eastAsia="zh-CN"/>
        </w:rPr>
        <w:t>1245605424</w:t>
      </w:r>
      <w:r>
        <w:rPr>
          <w:rStyle w:val="10"/>
          <w:color w:val="auto"/>
          <w:u w:val="none"/>
          <w:shd w:val="clear" w:color="auto" w:fill="FFFFFF"/>
        </w:rPr>
        <w:t>@qq.com</w:t>
      </w:r>
      <w:r>
        <w:rPr>
          <w:rStyle w:val="10"/>
          <w:color w:val="auto"/>
          <w:u w:val="none"/>
          <w:shd w:val="clear" w:color="auto" w:fill="FFFFFF"/>
        </w:rPr>
        <w:fldChar w:fldCharType="end"/>
      </w:r>
      <w:r>
        <w:rPr>
          <w:shd w:val="clear" w:color="auto" w:fill="FFFFFF"/>
        </w:rPr>
        <w:t>)</w:t>
      </w:r>
    </w:p>
    <w:p>
      <w:pPr>
        <w:spacing w:after="0" w:line="240" w:lineRule="auto"/>
        <w:rPr>
          <w:shd w:val="clear" w:color="auto" w:fill="FFFFFF"/>
        </w:rPr>
      </w:pPr>
      <w:r>
        <w:t>Nan</w:t>
      </w:r>
      <w:r>
        <w:rPr>
          <w:lang w:eastAsia="zh-CN"/>
        </w:rPr>
        <w:t xml:space="preserve"> </w:t>
      </w:r>
      <w:r>
        <w:t>Cheng</w:t>
      </w:r>
      <w:r>
        <w:tab/>
      </w:r>
      <w:r>
        <w:tab/>
      </w:r>
      <w:r>
        <w:tab/>
      </w:r>
      <w:r>
        <w:tab/>
      </w:r>
      <w:r>
        <w:fldChar w:fldCharType="begin"/>
      </w:r>
      <w:r>
        <w:instrText xml:space="preserve"> HYPERLINK "mailto:(1622202094@qq.com)" </w:instrText>
      </w:r>
      <w:r>
        <w:fldChar w:fldCharType="separate"/>
      </w:r>
      <w:r>
        <w:rPr>
          <w:rStyle w:val="10"/>
          <w:color w:val="auto"/>
          <w:u w:val="none"/>
          <w:lang w:eastAsia="zh-CN"/>
        </w:rPr>
        <w:t>(</w:t>
      </w:r>
      <w:r>
        <w:rPr>
          <w:rStyle w:val="10"/>
          <w:color w:val="auto"/>
          <w:u w:val="none"/>
          <w:shd w:val="clear" w:color="auto" w:fill="FFFFFF"/>
        </w:rPr>
        <w:t>1622202094@qq.com)</w:t>
      </w:r>
      <w:r>
        <w:rPr>
          <w:rStyle w:val="10"/>
          <w:color w:val="auto"/>
          <w:u w:val="none"/>
          <w:shd w:val="clear" w:color="auto" w:fill="FFFFFF"/>
        </w:rPr>
        <w:fldChar w:fldCharType="end"/>
      </w:r>
    </w:p>
    <w:p>
      <w:pPr>
        <w:spacing w:after="0" w:line="240" w:lineRule="auto"/>
      </w:pPr>
      <w:bookmarkStart w:id="8" w:name="OLE_LINK7"/>
      <w:r>
        <w:rPr>
          <w:lang w:eastAsia="zh-CN"/>
        </w:rPr>
        <w:t>Jiancheng Tang</w:t>
      </w:r>
      <w:r>
        <w:rPr>
          <w:lang w:eastAsia="zh-CN"/>
        </w:rPr>
        <w:tab/>
      </w:r>
      <w:r>
        <w:rPr>
          <w:lang w:eastAsia="zh-CN"/>
        </w:rPr>
        <w:tab/>
      </w:r>
      <w:r>
        <w:rPr>
          <w:lang w:eastAsia="zh-CN"/>
        </w:rPr>
        <w:tab/>
      </w:r>
      <w:r>
        <w:rPr>
          <w:lang w:eastAsia="zh-CN"/>
        </w:rPr>
        <w:t>(</w:t>
      </w:r>
      <w:r>
        <w:fldChar w:fldCharType="begin"/>
      </w:r>
      <w:r>
        <w:instrText xml:space="preserve"> HYPERLINK "mailto:jianchengtang@126.com" </w:instrText>
      </w:r>
      <w:r>
        <w:fldChar w:fldCharType="separate"/>
      </w:r>
      <w:r>
        <w:rPr>
          <w:rStyle w:val="10"/>
          <w:color w:val="auto"/>
          <w:u w:val="none"/>
        </w:rPr>
        <w:t>jianchengtang@126.com</w:t>
      </w:r>
      <w:r>
        <w:rPr>
          <w:rStyle w:val="10"/>
          <w:color w:val="auto"/>
          <w:u w:val="none"/>
        </w:rPr>
        <w:fldChar w:fldCharType="end"/>
      </w:r>
      <w:r>
        <w:t>)</w:t>
      </w:r>
      <w:bookmarkEnd w:id="8"/>
    </w:p>
    <w:p>
      <w:pPr>
        <w:spacing w:after="0" w:line="240" w:lineRule="auto"/>
        <w:rPr>
          <w:lang w:eastAsia="zh-CN"/>
        </w:rPr>
      </w:pPr>
      <w:r>
        <w:rPr>
          <w:lang w:eastAsia="zh-CN"/>
        </w:rPr>
        <w:t>Songhang</w:t>
      </w:r>
      <w:r>
        <w:t xml:space="preserve"> </w:t>
      </w:r>
      <w:r>
        <w:rPr>
          <w:lang w:eastAsia="zh-CN"/>
        </w:rPr>
        <w:t>Liu</w:t>
      </w:r>
      <w:r>
        <w:rPr>
          <w:lang w:eastAsia="zh-CN"/>
        </w:rPr>
        <w:tab/>
      </w:r>
      <w:r>
        <w:rPr>
          <w:lang w:eastAsia="zh-CN"/>
        </w:rPr>
        <w:tab/>
      </w:r>
      <w:r>
        <w:rPr>
          <w:lang w:eastAsia="zh-CN"/>
        </w:rPr>
        <w:tab/>
      </w:r>
      <w:r>
        <w:rPr>
          <w:lang w:eastAsia="zh-CN"/>
        </w:rPr>
        <w:t>(</w:t>
      </w:r>
      <w:r>
        <w:fldChar w:fldCharType="begin"/>
      </w:r>
      <w:r>
        <w:instrText xml:space="preserve"> HYPERLINK "mailto:503121408@qq.com" </w:instrText>
      </w:r>
      <w:r>
        <w:fldChar w:fldCharType="separate"/>
      </w:r>
      <w:r>
        <w:rPr>
          <w:rStyle w:val="10"/>
          <w:color w:val="auto"/>
          <w:u w:val="none"/>
        </w:rPr>
        <w:t>503121408@qq.com</w:t>
      </w:r>
      <w:r>
        <w:rPr>
          <w:rStyle w:val="10"/>
          <w:color w:val="auto"/>
          <w:u w:val="none"/>
        </w:rPr>
        <w:fldChar w:fldCharType="end"/>
      </w:r>
      <w:r>
        <w:rPr>
          <w:lang w:eastAsia="zh-CN"/>
        </w:rPr>
        <w:t>)</w:t>
      </w:r>
    </w:p>
    <w:p>
      <w:pPr>
        <w:spacing w:after="0" w:line="240" w:lineRule="auto"/>
        <w:rPr>
          <w:lang w:eastAsia="zh-CN"/>
        </w:rPr>
      </w:pPr>
      <w:r>
        <w:t>Hongbin</w:t>
      </w:r>
      <w:r>
        <w:rPr>
          <w:lang w:eastAsia="zh-CN"/>
        </w:rPr>
        <w:t xml:space="preserve"> Zhou</w:t>
      </w:r>
      <w:r>
        <w:rPr>
          <w:lang w:eastAsia="zh-CN"/>
        </w:rPr>
        <w:tab/>
      </w:r>
      <w:r>
        <w:rPr>
          <w:lang w:eastAsia="zh-CN"/>
        </w:rPr>
        <w:tab/>
      </w:r>
      <w:r>
        <w:rPr>
          <w:lang w:eastAsia="zh-CN"/>
        </w:rPr>
        <w:tab/>
      </w:r>
      <w:r>
        <w:rPr>
          <w:lang w:eastAsia="zh-CN"/>
        </w:rPr>
        <w:t>(</w:t>
      </w:r>
      <w:r>
        <w:fldChar w:fldCharType="begin"/>
      </w:r>
      <w:r>
        <w:instrText xml:space="preserve"> HYPERLINK "mailto:maxiahongbin@163.com" </w:instrText>
      </w:r>
      <w:r>
        <w:fldChar w:fldCharType="separate"/>
      </w:r>
      <w:r>
        <w:rPr>
          <w:rStyle w:val="10"/>
          <w:color w:val="auto"/>
          <w:u w:val="none"/>
          <w:lang w:eastAsia="zh-CN"/>
        </w:rPr>
        <w:t>maxiahongbin@163.com</w:t>
      </w:r>
      <w:r>
        <w:rPr>
          <w:rStyle w:val="10"/>
          <w:color w:val="auto"/>
          <w:u w:val="none"/>
          <w:lang w:eastAsia="zh-CN"/>
        </w:rPr>
        <w:fldChar w:fldCharType="end"/>
      </w:r>
      <w:r>
        <w:rPr>
          <w:lang w:eastAsia="zh-CN"/>
        </w:rPr>
        <w:t>)</w:t>
      </w:r>
      <w:bookmarkStart w:id="143" w:name="_GoBack"/>
      <w:bookmarkEnd w:id="143"/>
    </w:p>
    <w:p>
      <w:pPr>
        <w:widowControl/>
        <w:spacing w:after="0" w:line="240" w:lineRule="auto"/>
        <w:rPr>
          <w:lang w:eastAsia="zh-CN"/>
        </w:rPr>
      </w:pPr>
      <w:r>
        <w:t>Xinyu</w:t>
      </w:r>
      <w:r>
        <w:rPr>
          <w:lang w:eastAsia="zh-CN"/>
        </w:rPr>
        <w:t xml:space="preserve"> </w:t>
      </w:r>
      <w:r>
        <w:t>Li</w:t>
      </w:r>
      <w:r>
        <w:rPr>
          <w:lang w:eastAsia="zh-CN"/>
        </w:rPr>
        <w:tab/>
      </w:r>
      <w:r>
        <w:rPr>
          <w:lang w:eastAsia="zh-CN"/>
        </w:rPr>
        <w:tab/>
      </w:r>
      <w:r>
        <w:rPr>
          <w:lang w:eastAsia="zh-CN"/>
        </w:rPr>
        <w:tab/>
      </w:r>
      <w:r>
        <w:rPr>
          <w:lang w:eastAsia="zh-CN"/>
        </w:rPr>
        <w:tab/>
      </w:r>
      <w:r>
        <w:rPr>
          <w:lang w:eastAsia="zh-CN"/>
        </w:rPr>
        <w:tab/>
      </w:r>
      <w:r>
        <w:rPr>
          <w:lang w:eastAsia="zh-CN"/>
        </w:rPr>
        <w:t>(</w:t>
      </w:r>
      <w:r>
        <w:fldChar w:fldCharType="begin"/>
      </w:r>
      <w:r>
        <w:instrText xml:space="preserve"> HYPERLINK "mailto:lxy18080061785@163.com)" </w:instrText>
      </w:r>
      <w:r>
        <w:fldChar w:fldCharType="separate"/>
      </w:r>
      <w:r>
        <w:rPr>
          <w:rStyle w:val="10"/>
          <w:color w:val="auto"/>
          <w:u w:val="none"/>
          <w:shd w:val="clear" w:color="auto" w:fill="FFFFFF"/>
        </w:rPr>
        <w:t>lxy18080061785@163.com)</w:t>
      </w:r>
      <w:r>
        <w:rPr>
          <w:rStyle w:val="10"/>
          <w:color w:val="auto"/>
          <w:u w:val="none"/>
          <w:shd w:val="clear" w:color="auto" w:fill="FFFFFF"/>
        </w:rPr>
        <w:fldChar w:fldCharType="end"/>
      </w:r>
    </w:p>
    <w:p>
      <w:pPr>
        <w:spacing w:after="0" w:line="240" w:lineRule="auto"/>
      </w:pPr>
    </w:p>
    <w:p>
      <w:pPr>
        <w:spacing w:after="0" w:line="240" w:lineRule="auto"/>
      </w:pPr>
      <w:r>
        <w:t>Email address of the corresponding author:</w:t>
      </w:r>
    </w:p>
    <w:p>
      <w:pPr>
        <w:spacing w:after="0" w:line="240" w:lineRule="auto"/>
        <w:rPr>
          <w:rStyle w:val="10"/>
          <w:color w:val="auto"/>
          <w:u w:val="none"/>
          <w:lang w:eastAsia="zh-CN"/>
        </w:rPr>
      </w:pPr>
      <w:r>
        <w:rPr>
          <w:lang w:eastAsia="zh-CN"/>
        </w:rPr>
        <w:t>Liangqi</w:t>
      </w:r>
      <w:r>
        <w:t xml:space="preserve"> C</w:t>
      </w:r>
      <w:r>
        <w:rPr>
          <w:lang w:eastAsia="zh-CN"/>
        </w:rPr>
        <w:t>ao</w:t>
      </w:r>
      <w:r>
        <w:tab/>
      </w:r>
      <w:r>
        <w:tab/>
      </w:r>
      <w:r>
        <w:tab/>
      </w:r>
      <w:r>
        <w:tab/>
      </w:r>
      <w:r>
        <w:fldChar w:fldCharType="begin"/>
      </w:r>
      <w:r>
        <w:instrText xml:space="preserve"> HYPERLINK "mailto:(clq0829@163.com)" </w:instrText>
      </w:r>
      <w:r>
        <w:fldChar w:fldCharType="separate"/>
      </w:r>
      <w:r>
        <w:rPr>
          <w:rStyle w:val="10"/>
          <w:color w:val="auto"/>
          <w:u w:val="none"/>
        </w:rPr>
        <w:t>(</w:t>
      </w:r>
      <w:r>
        <w:rPr>
          <w:rStyle w:val="10"/>
          <w:color w:val="auto"/>
          <w:u w:val="none"/>
          <w:lang w:eastAsia="zh-CN"/>
        </w:rPr>
        <w:t>clq0829@163.com)</w:t>
      </w:r>
      <w:r>
        <w:rPr>
          <w:rStyle w:val="10"/>
          <w:color w:val="auto"/>
          <w:u w:val="none"/>
          <w:lang w:eastAsia="zh-CN"/>
        </w:rPr>
        <w:fldChar w:fldCharType="end"/>
      </w:r>
    </w:p>
    <w:p>
      <w:pPr>
        <w:spacing w:after="0" w:line="240" w:lineRule="auto"/>
        <w:rPr>
          <w:rStyle w:val="10"/>
          <w:lang w:eastAsia="zh-CN"/>
        </w:rPr>
      </w:pPr>
    </w:p>
    <w:p>
      <w:pPr>
        <w:spacing w:after="0" w:line="240" w:lineRule="auto"/>
        <w:rPr>
          <w:lang w:eastAsia="zh-CN"/>
        </w:rPr>
      </w:pPr>
      <w:r>
        <w:rPr>
          <w:lang w:eastAsia="zh-CN"/>
        </w:rPr>
        <w:t>*These authors contributed equally to this work.</w:t>
      </w:r>
    </w:p>
    <w:p>
      <w:pPr>
        <w:spacing w:after="0" w:line="240" w:lineRule="auto"/>
        <w:rPr>
          <w:lang w:eastAsia="zh-CN"/>
        </w:rPr>
      </w:pPr>
      <w:r>
        <w:rPr>
          <w:lang w:eastAsia="zh-CN"/>
        </w:rPr>
        <w:t xml:space="preserve"> </w:t>
      </w:r>
    </w:p>
    <w:p>
      <w:pPr>
        <w:spacing w:after="0" w:line="240" w:lineRule="auto"/>
      </w:pPr>
      <w:bookmarkStart w:id="9" w:name="OLE_LINK92"/>
      <w:r>
        <w:rPr>
          <w:b/>
        </w:rPr>
        <w:t>SUMMARY:</w:t>
      </w:r>
    </w:p>
    <w:p>
      <w:pPr>
        <w:spacing w:after="0" w:line="240" w:lineRule="auto"/>
      </w:pPr>
      <w:bookmarkStart w:id="10" w:name="OLE_LINK135"/>
      <w:bookmarkStart w:id="11" w:name="OLE_LINK16"/>
      <w:bookmarkStart w:id="12" w:name="OLE_LINK14"/>
      <w:r>
        <w:rPr>
          <w:lang w:eastAsia="zh-CN"/>
        </w:rPr>
        <w:t>Numerous</w:t>
      </w:r>
      <w:r>
        <w:t xml:space="preserve"> studies have demonstrated the advantages of anatomic resection.</w:t>
      </w:r>
      <w:bookmarkEnd w:id="10"/>
      <w:r>
        <w:t xml:space="preserve"> </w:t>
      </w:r>
      <w:r>
        <w:rPr>
          <w:lang w:eastAsia="zh-CN"/>
        </w:rPr>
        <w:t>Nonetheless</w:t>
      </w:r>
      <w:r>
        <w:t>, whether anatomic resection can</w:t>
      </w:r>
      <w:r>
        <w:rPr>
          <w:lang w:eastAsia="zh-CN"/>
        </w:rPr>
        <w:t xml:space="preserve"> </w:t>
      </w:r>
      <w:r>
        <w:t>increas</w:t>
      </w:r>
      <w:r>
        <w:rPr>
          <w:lang w:eastAsia="zh-CN"/>
        </w:rPr>
        <w:t>e</w:t>
      </w:r>
      <w:r>
        <w:t xml:space="preserve"> R</w:t>
      </w:r>
      <w:r>
        <w:rPr>
          <w:lang w:eastAsia="zh-CN"/>
        </w:rPr>
        <w:t>0</w:t>
      </w:r>
      <w:r>
        <w:t xml:space="preserve"> resection rates remains controversial</w:t>
      </w:r>
      <w:r>
        <w:rPr>
          <w:lang w:eastAsia="zh-CN"/>
        </w:rPr>
        <w:t>.</w:t>
      </w:r>
      <w:r>
        <w:t xml:space="preserve"> </w:t>
      </w:r>
      <w:bookmarkEnd w:id="11"/>
      <w:r>
        <w:t xml:space="preserve">Consequently, the </w:t>
      </w:r>
      <w:r>
        <w:rPr>
          <w:lang w:eastAsia="zh-CN"/>
        </w:rPr>
        <w:t>present study</w:t>
      </w:r>
      <w:r>
        <w:t xml:space="preserve"> describes an innovative procedure involving the en bloc concept combined with anatomic resection in laparoscopic </w:t>
      </w:r>
      <w:bookmarkStart w:id="13" w:name="OLE_LINK140"/>
      <w:r>
        <w:t>hepatectomy</w:t>
      </w:r>
      <w:bookmarkEnd w:id="13"/>
      <w:r>
        <w:t>, which</w:t>
      </w:r>
      <w:r>
        <w:rPr>
          <w:lang w:eastAsia="zh-CN"/>
        </w:rPr>
        <w:t xml:space="preserve"> can </w:t>
      </w:r>
      <w:r>
        <w:t>reduce</w:t>
      </w:r>
      <w:r>
        <w:rPr>
          <w:bCs/>
          <w:color w:val="000000" w:themeColor="text1"/>
          <w:lang w:eastAsia="zh-CN"/>
          <w14:textFill>
            <w14:solidFill>
              <w14:schemeClr w14:val="tx1"/>
            </w14:solidFill>
          </w14:textFill>
        </w:rPr>
        <w:t xml:space="preserve"> postoperative recurrence and metastasis</w:t>
      </w:r>
      <w:r>
        <w:t xml:space="preserve">. </w:t>
      </w:r>
    </w:p>
    <w:bookmarkEnd w:id="12"/>
    <w:p>
      <w:pPr>
        <w:spacing w:after="0" w:line="240" w:lineRule="auto"/>
        <w:rPr>
          <w:b/>
        </w:rPr>
      </w:pPr>
    </w:p>
    <w:p>
      <w:pPr>
        <w:spacing w:after="0" w:line="240" w:lineRule="auto"/>
        <w:rPr>
          <w:bCs/>
          <w:color w:val="000000" w:themeColor="text1"/>
          <w:lang w:eastAsia="zh-CN"/>
          <w14:textFill>
            <w14:solidFill>
              <w14:schemeClr w14:val="tx1"/>
            </w14:solidFill>
          </w14:textFill>
        </w:rPr>
      </w:pPr>
      <w:r>
        <w:rPr>
          <w:b/>
        </w:rPr>
        <w:t>AB</w:t>
      </w:r>
      <w:r>
        <w:rPr>
          <w:b/>
          <w:color w:val="000000" w:themeColor="text1"/>
          <w14:textFill>
            <w14:solidFill>
              <w14:schemeClr w14:val="tx1"/>
            </w14:solidFill>
          </w14:textFill>
        </w:rPr>
        <w:t>STRACT</w:t>
      </w:r>
      <w:r>
        <w:rPr>
          <w:bCs/>
          <w:color w:val="000000" w:themeColor="text1"/>
          <w14:textFill>
            <w14:solidFill>
              <w14:schemeClr w14:val="tx1"/>
            </w14:solidFill>
          </w14:textFill>
        </w:rPr>
        <w:t>:</w:t>
      </w:r>
    </w:p>
    <w:p>
      <w:pPr>
        <w:spacing w:after="0" w:line="240" w:lineRule="auto"/>
        <w:rPr>
          <w:bCs/>
          <w:color w:val="000000" w:themeColor="text1"/>
          <w:lang w:eastAsia="zh-CN"/>
          <w14:textFill>
            <w14:solidFill>
              <w14:schemeClr w14:val="tx1"/>
            </w14:solidFill>
          </w14:textFill>
        </w:rPr>
      </w:pPr>
      <w:bookmarkStart w:id="14" w:name="OLE_LINK10"/>
      <w:bookmarkStart w:id="15" w:name="OLE_LINK3"/>
      <w:r>
        <w:rPr>
          <w:bCs/>
          <w:color w:val="000000" w:themeColor="text1"/>
          <w:lang w:eastAsia="zh-CN"/>
          <w14:textFill>
            <w14:solidFill>
              <w14:schemeClr w14:val="tx1"/>
            </w14:solidFill>
          </w14:textFill>
        </w:rPr>
        <w:t>Laparoscopic hepatectomy has been reported in many studies, and it is the mainstream method of liver resection. In some particular cases, such as when there are tumors adjacent to the cystic bed, surgeons cannot palpate the surgical margins through the laparoscopic approach, which leads to uncertainty about R0 resection.</w:t>
      </w:r>
      <w:bookmarkStart w:id="16" w:name="OLE_LINK44"/>
      <w:r>
        <w:rPr>
          <w:bCs/>
          <w:color w:val="000000" w:themeColor="text1"/>
          <w:lang w:eastAsia="zh-CN"/>
          <w14:textFill>
            <w14:solidFill>
              <w14:schemeClr w14:val="tx1"/>
            </w14:solidFill>
          </w14:textFill>
        </w:rPr>
        <w:t xml:space="preserve"> </w:t>
      </w:r>
      <w:bookmarkStart w:id="17" w:name="OLE_LINK12"/>
      <w:r>
        <w:rPr>
          <w:bCs/>
          <w:color w:val="000000" w:themeColor="text1"/>
          <w:lang w:eastAsia="zh-CN"/>
          <w14:textFill>
            <w14:solidFill>
              <w14:schemeClr w14:val="tx1"/>
            </w14:solidFill>
          </w14:textFill>
        </w:rPr>
        <w:t>Conventionally,</w:t>
      </w:r>
      <w:bookmarkEnd w:id="17"/>
      <w:r>
        <w:rPr>
          <w:bCs/>
          <w:color w:val="000000" w:themeColor="text1"/>
          <w:lang w:eastAsia="zh-CN"/>
          <w14:textFill>
            <w14:solidFill>
              <w14:schemeClr w14:val="tx1"/>
            </w14:solidFill>
          </w14:textFill>
        </w:rPr>
        <w:t xml:space="preserve"> the gallbladder is resected first, and the hepatic lobes or segments are resected second. </w:t>
      </w:r>
      <w:bookmarkStart w:id="18" w:name="OLE_LINK45"/>
      <w:bookmarkStart w:id="19" w:name="OLE_LINK43"/>
      <w:r>
        <w:rPr>
          <w:bCs/>
          <w:color w:val="000000" w:themeColor="text1"/>
          <w:lang w:eastAsia="zh-CN"/>
          <w14:textFill>
            <w14:solidFill>
              <w14:schemeClr w14:val="tx1"/>
            </w14:solidFill>
          </w14:textFill>
        </w:rPr>
        <w:t>However, tumor tissues can be disseminated</w:t>
      </w:r>
      <w:bookmarkEnd w:id="18"/>
      <w:r>
        <w:rPr>
          <w:bCs/>
          <w:color w:val="000000" w:themeColor="text1"/>
          <w:lang w:eastAsia="zh-CN"/>
          <w14:textFill>
            <w14:solidFill>
              <w14:schemeClr w14:val="tx1"/>
            </w14:solidFill>
          </w14:textFill>
        </w:rPr>
        <w:t xml:space="preserve"> in the above cases.</w:t>
      </w:r>
      <w:bookmarkEnd w:id="16"/>
      <w:bookmarkEnd w:id="19"/>
      <w:r>
        <w:rPr>
          <w:bCs/>
          <w:color w:val="000000" w:themeColor="text1"/>
          <w:lang w:eastAsia="zh-CN"/>
          <w14:textFill>
            <w14:solidFill>
              <w14:schemeClr w14:val="tx1"/>
            </w14:solidFill>
          </w14:textFill>
        </w:rPr>
        <w:t xml:space="preserve"> To address this issue, based on the recognition of the porta hepatis and intrahepatic anatomy, we propose a unique approach to hepatectomy combined with gallbladder resection by en bloc anatomic resection </w:t>
      </w:r>
      <w:r>
        <w:rPr>
          <w:bCs/>
          <w:i/>
          <w:iCs/>
          <w:color w:val="000000" w:themeColor="text1"/>
          <w:lang w:eastAsia="zh-CN"/>
          <w14:textFill>
            <w14:solidFill>
              <w14:schemeClr w14:val="tx1"/>
            </w14:solidFill>
          </w14:textFill>
        </w:rPr>
        <w:t>in situ</w:t>
      </w:r>
      <w:r>
        <w:rPr>
          <w:bCs/>
          <w:color w:val="000000" w:themeColor="text1"/>
          <w:lang w:eastAsia="zh-CN"/>
          <w14:textFill>
            <w14:solidFill>
              <w14:schemeClr w14:val="tx1"/>
            </w14:solidFill>
          </w14:textFill>
        </w:rPr>
        <w:t xml:space="preserve">. Firstly, after dissecting the cystic duct, </w:t>
      </w:r>
      <w:bookmarkStart w:id="20" w:name="OLE_LINK32"/>
      <w:bookmarkStart w:id="21" w:name="OLE_LINK53"/>
      <w:r>
        <w:rPr>
          <w:bCs/>
          <w:color w:val="000000" w:themeColor="text1"/>
          <w:lang w:eastAsia="zh-CN"/>
          <w14:textFill>
            <w14:solidFill>
              <w14:schemeClr w14:val="tx1"/>
            </w14:solidFill>
          </w14:textFill>
        </w:rPr>
        <w:t>without cutting the gallbladder</w:t>
      </w:r>
      <w:bookmarkEnd w:id="20"/>
      <w:r>
        <w:rPr>
          <w:bCs/>
          <w:color w:val="000000" w:themeColor="text1"/>
          <w:lang w:eastAsia="zh-CN"/>
          <w14:textFill>
            <w14:solidFill>
              <w14:schemeClr w14:val="tx1"/>
            </w14:solidFill>
          </w14:textFill>
        </w:rPr>
        <w:t xml:space="preserve"> primarily</w:t>
      </w:r>
      <w:bookmarkEnd w:id="21"/>
      <w:r>
        <w:rPr>
          <w:bCs/>
          <w:color w:val="000000" w:themeColor="text1"/>
          <w:lang w:eastAsia="zh-CN"/>
          <w14:textFill>
            <w14:solidFill>
              <w14:schemeClr w14:val="tx1"/>
            </w14:solidFill>
          </w14:textFill>
        </w:rPr>
        <w:t>, the porta hepatis is pre-occluded by the single lumen ureter; secondly,</w:t>
      </w:r>
      <w:bookmarkStart w:id="22" w:name="OLE_LINK27"/>
      <w:r>
        <w:rPr>
          <w:bCs/>
          <w:color w:val="000000" w:themeColor="text1"/>
          <w:lang w:eastAsia="zh-CN"/>
          <w14:textFill>
            <w14:solidFill>
              <w14:schemeClr w14:val="tx1"/>
            </w14:solidFill>
          </w14:textFill>
        </w:rPr>
        <w:t xml:space="preserve"> the left hepatic pedicle </w:t>
      </w:r>
      <w:bookmarkStart w:id="23" w:name="OLE_LINK35"/>
      <w:r>
        <w:rPr>
          <w:bCs/>
          <w:color w:val="000000" w:themeColor="text1"/>
          <w:lang w:eastAsia="zh-CN"/>
          <w14:textFill>
            <w14:solidFill>
              <w14:schemeClr w14:val="tx1"/>
            </w14:solidFill>
          </w14:textFill>
        </w:rPr>
        <w:t xml:space="preserve">is made free </w:t>
      </w:r>
      <w:bookmarkStart w:id="24" w:name="OLE_LINK33"/>
      <w:r>
        <w:rPr>
          <w:bCs/>
          <w:color w:val="000000" w:themeColor="text1"/>
          <w:lang w:eastAsia="zh-CN"/>
          <w14:textFill>
            <w14:solidFill>
              <w14:schemeClr w14:val="tx1"/>
            </w14:solidFill>
          </w14:textFill>
        </w:rPr>
        <w:t xml:space="preserve">by </w:t>
      </w:r>
      <w:bookmarkStart w:id="25" w:name="OLE_LINK28"/>
      <w:r>
        <w:rPr>
          <w:bCs/>
          <w:color w:val="000000" w:themeColor="text1"/>
          <w:lang w:eastAsia="zh-CN"/>
          <w14:textFill>
            <w14:solidFill>
              <w14:schemeClr w14:val="tx1"/>
            </w14:solidFill>
          </w14:textFill>
        </w:rPr>
        <w:t>the gap of the Laennec membrane and Hilar plate</w:t>
      </w:r>
      <w:bookmarkEnd w:id="22"/>
      <w:bookmarkEnd w:id="23"/>
      <w:bookmarkEnd w:id="24"/>
      <w:bookmarkEnd w:id="25"/>
      <w:r>
        <w:rPr>
          <w:bCs/>
          <w:color w:val="000000" w:themeColor="text1"/>
          <w:lang w:eastAsia="zh-CN"/>
          <w14:textFill>
            <w14:solidFill>
              <w14:schemeClr w14:val="tx1"/>
            </w14:solidFill>
          </w14:textFill>
        </w:rPr>
        <w:t xml:space="preserve">; thirdly, </w:t>
      </w:r>
      <w:bookmarkStart w:id="26" w:name="OLE_LINK40"/>
      <w:r>
        <w:rPr>
          <w:bCs/>
          <w:color w:val="000000" w:themeColor="text1"/>
          <w:lang w:eastAsia="zh-CN"/>
          <w14:textFill>
            <w14:solidFill>
              <w14:schemeClr w14:val="tx1"/>
            </w14:solidFill>
          </w14:textFill>
        </w:rPr>
        <w:t>the assistant is asked to drag the fundus of the gallbladder</w:t>
      </w:r>
      <w:bookmarkEnd w:id="26"/>
      <w:r>
        <w:rPr>
          <w:bCs/>
          <w:color w:val="000000" w:themeColor="text1"/>
          <w:lang w:eastAsia="zh-CN"/>
          <w14:textFill>
            <w14:solidFill>
              <w14:schemeClr w14:val="tx1"/>
            </w14:solidFill>
          </w14:textFill>
        </w:rPr>
        <w:t xml:space="preserve">, </w:t>
      </w:r>
      <w:bookmarkStart w:id="27" w:name="OLE_LINK37"/>
      <w:bookmarkStart w:id="28" w:name="OLE_LINK39"/>
      <w:r>
        <w:rPr>
          <w:bCs/>
          <w:color w:val="000000" w:themeColor="text1"/>
          <w:lang w:eastAsia="zh-CN"/>
          <w14:textFill>
            <w14:solidFill>
              <w14:schemeClr w14:val="tx1"/>
            </w14:solidFill>
          </w14:textFill>
        </w:rPr>
        <w:t>and the liver</w:t>
      </w:r>
      <w:bookmarkEnd w:id="27"/>
      <w:r>
        <w:rPr>
          <w:bCs/>
          <w:color w:val="000000" w:themeColor="text1"/>
          <w:lang w:eastAsia="zh-CN"/>
          <w14:textFill>
            <w14:solidFill>
              <w14:schemeClr w14:val="tx1"/>
            </w14:solidFill>
          </w14:textFill>
        </w:rPr>
        <w:t xml:space="preserve"> parenchyma tissue is resected using a harmonic scalpel along the ischemia line on the liver surface and intraoperative ultrasound. </w:t>
      </w:r>
      <w:bookmarkStart w:id="29" w:name="OLE_LINK41"/>
      <w:r>
        <w:rPr>
          <w:bCs/>
          <w:color w:val="000000" w:themeColor="text1"/>
          <w:lang w:eastAsia="zh-CN"/>
          <w14:textFill>
            <w14:solidFill>
              <w14:schemeClr w14:val="tx1"/>
            </w14:solidFill>
          </w14:textFill>
        </w:rPr>
        <w:t>The whole middle hepatic vein (MHV) and its tributaries appear completely</w:t>
      </w:r>
      <w:bookmarkEnd w:id="28"/>
      <w:bookmarkEnd w:id="29"/>
      <w:r>
        <w:rPr>
          <w:bCs/>
          <w:color w:val="000000" w:themeColor="text1"/>
          <w:lang w:eastAsia="zh-CN"/>
          <w14:textFill>
            <w14:solidFill>
              <w14:schemeClr w14:val="tx1"/>
            </w14:solidFill>
          </w14:textFill>
        </w:rPr>
        <w:t xml:space="preserve">; lastly, the left hepatic vein (LHV) is disconnected, and the specimen is taken out from the abdominal cavity. </w:t>
      </w:r>
      <w:bookmarkStart w:id="30" w:name="OLE_LINK42"/>
      <w:bookmarkStart w:id="31" w:name="OLE_LINK136"/>
      <w:bookmarkStart w:id="32" w:name="OLE_LINK150"/>
      <w:r>
        <w:rPr>
          <w:bCs/>
          <w:color w:val="000000" w:themeColor="text1"/>
          <w:lang w:eastAsia="zh-CN"/>
          <w14:textFill>
            <w14:solidFill>
              <w14:schemeClr w14:val="tx1"/>
            </w14:solidFill>
          </w14:textFill>
        </w:rPr>
        <w:t>The tumor, gallbladder, and other surrounding tissues are resected en bloc</w:t>
      </w:r>
      <w:bookmarkEnd w:id="30"/>
      <w:r>
        <w:rPr>
          <w:bCs/>
          <w:color w:val="000000" w:themeColor="text1"/>
          <w:lang w:eastAsia="zh-CN"/>
          <w14:textFill>
            <w14:solidFill>
              <w14:schemeClr w14:val="tx1"/>
            </w14:solidFill>
          </w14:textFill>
        </w:rPr>
        <w:t>, which meets the tumor-free criterion, and a wide incisal margin and R0 resection</w:t>
      </w:r>
      <w:bookmarkEnd w:id="31"/>
      <w:r>
        <w:rPr>
          <w:bCs/>
          <w:color w:val="000000" w:themeColor="text1"/>
          <w:lang w:eastAsia="zh-CN"/>
          <w14:textFill>
            <w14:solidFill>
              <w14:schemeClr w14:val="tx1"/>
            </w14:solidFill>
          </w14:textFill>
        </w:rPr>
        <w:t xml:space="preserve"> are achieved.</w:t>
      </w:r>
      <w:bookmarkEnd w:id="32"/>
      <w:r>
        <w:rPr>
          <w:bCs/>
          <w:color w:val="000000" w:themeColor="text1"/>
          <w:lang w:eastAsia="zh-CN"/>
          <w14:textFill>
            <w14:solidFill>
              <w14:schemeClr w14:val="tx1"/>
            </w14:solidFill>
          </w14:textFill>
        </w:rPr>
        <w:t xml:space="preserve"> Therefore, </w:t>
      </w:r>
      <w:bookmarkStart w:id="33" w:name="OLE_LINK48"/>
      <w:r>
        <w:rPr>
          <w:bCs/>
          <w:color w:val="000000" w:themeColor="text1"/>
          <w:lang w:eastAsia="zh-CN"/>
          <w14:textFill>
            <w14:solidFill>
              <w14:schemeClr w14:val="tx1"/>
            </w14:solidFill>
          </w14:textFill>
        </w:rPr>
        <w:t>the laparoscopic hepatectomy with the combination of the en bloc concept and anatomic resection</w:t>
      </w:r>
      <w:bookmarkEnd w:id="33"/>
      <w:r>
        <w:rPr>
          <w:bCs/>
          <w:color w:val="000000" w:themeColor="text1"/>
          <w:lang w:eastAsia="zh-CN"/>
          <w14:textFill>
            <w14:solidFill>
              <w14:schemeClr w14:val="tx1"/>
            </w14:solidFill>
          </w14:textFill>
        </w:rPr>
        <w:t xml:space="preserve"> is a safe, effective, and radical method with low postoperative recurrence and metastasis.</w:t>
      </w:r>
    </w:p>
    <w:bookmarkEnd w:id="9"/>
    <w:bookmarkEnd w:id="14"/>
    <w:p>
      <w:pPr>
        <w:spacing w:after="0" w:line="240" w:lineRule="auto"/>
      </w:pPr>
    </w:p>
    <w:bookmarkEnd w:id="15"/>
    <w:p>
      <w:pPr>
        <w:spacing w:after="0" w:line="240" w:lineRule="auto"/>
      </w:pPr>
      <w:r>
        <w:rPr>
          <w:b/>
        </w:rPr>
        <w:t>INTRODUCTION:</w:t>
      </w:r>
      <w:r>
        <w:t xml:space="preserve"> </w:t>
      </w:r>
    </w:p>
    <w:p>
      <w:pPr>
        <w:spacing w:after="0" w:line="240" w:lineRule="auto"/>
        <w:rPr>
          <w:lang w:eastAsia="zh-CN"/>
        </w:rPr>
      </w:pPr>
      <w:bookmarkStart w:id="34" w:name="OLE_LINK8"/>
      <w:bookmarkStart w:id="35" w:name="OLE_LINK18"/>
      <w:r>
        <w:rPr>
          <w:lang w:eastAsia="zh-CN"/>
        </w:rPr>
        <w:t xml:space="preserve">Hepatocellular carcinoma is a common cancer; it is the sixth most common </w:t>
      </w:r>
      <w:r>
        <w:rPr>
          <w:rFonts w:eastAsia="宋体"/>
          <w:shd w:val="clear" w:color="auto" w:fill="FFFFFF"/>
          <w:lang w:eastAsia="zh-CN"/>
        </w:rPr>
        <w:t>neoplasm</w:t>
      </w:r>
      <w:r>
        <w:rPr>
          <w:lang w:eastAsia="zh-CN"/>
        </w:rPr>
        <w:t xml:space="preserve"> in adults and the third leading cause of cancer death worldwide, and its incidence is </w:t>
      </w:r>
      <w:r>
        <w:rPr>
          <w:rFonts w:eastAsia="宋体"/>
          <w:shd w:val="clear" w:color="auto" w:fill="FFFFFF"/>
          <w:lang w:eastAsia="zh-CN"/>
        </w:rPr>
        <w:t>predicted</w:t>
      </w:r>
      <w:r>
        <w:rPr>
          <w:lang w:eastAsia="zh-CN"/>
        </w:rPr>
        <w:t xml:space="preserve"> to rise in the future</w:t>
      </w:r>
      <w:r>
        <w:rPr>
          <w:vertAlign w:val="superscript"/>
          <w:lang w:eastAsia="zh-CN"/>
        </w:rPr>
        <w:t>1</w:t>
      </w:r>
      <w:r>
        <w:rPr>
          <w:lang w:eastAsia="zh-CN"/>
        </w:rPr>
        <w:t xml:space="preserve">. Surgical resection, </w:t>
      </w:r>
      <w:r>
        <w:rPr>
          <w:rFonts w:eastAsia="宋体"/>
          <w:shd w:val="clear" w:color="auto" w:fill="FFFFFF"/>
          <w:lang w:eastAsia="zh-CN"/>
        </w:rPr>
        <w:t>ablative electrochemical therapy, transarterial chemoembolization</w:t>
      </w:r>
      <w:r>
        <w:rPr>
          <w:lang w:eastAsia="zh-CN"/>
        </w:rPr>
        <w:t xml:space="preserve">, </w:t>
      </w:r>
      <w:r>
        <w:rPr>
          <w:rFonts w:eastAsia="宋体"/>
          <w:shd w:val="clear" w:color="auto" w:fill="FFFFFF"/>
          <w:lang w:eastAsia="zh-CN"/>
        </w:rPr>
        <w:t>systemic therapy such as sorafenib,</w:t>
      </w:r>
      <w:r>
        <w:rPr>
          <w:lang w:eastAsia="zh-CN"/>
        </w:rPr>
        <w:t xml:space="preserve"> and transplantation have been reported to be effective treatment modalities for liver cancer</w:t>
      </w:r>
      <w:r>
        <w:rPr>
          <w:vertAlign w:val="superscript"/>
          <w:lang w:eastAsia="zh-CN"/>
        </w:rPr>
        <w:t>2,3</w:t>
      </w:r>
      <w:r>
        <w:rPr>
          <w:lang w:eastAsia="zh-CN"/>
        </w:rPr>
        <w:t xml:space="preserve">. Of these options, surgical resection of hepatocellular carcinoma (HCC) is considered </w:t>
      </w:r>
      <w:r>
        <w:rPr>
          <w:rFonts w:eastAsia="宋体"/>
          <w:shd w:val="clear" w:color="auto" w:fill="FFFFFF"/>
          <w:lang w:eastAsia="zh-CN"/>
        </w:rPr>
        <w:t xml:space="preserve">the primary </w:t>
      </w:r>
      <w:r>
        <w:rPr>
          <w:rFonts w:eastAsia="Segoe UI"/>
          <w:shd w:val="clear" w:color="auto" w:fill="FFFFFF"/>
        </w:rPr>
        <w:t>curative</w:t>
      </w:r>
      <w:r>
        <w:rPr>
          <w:rFonts w:eastAsia="宋体"/>
          <w:shd w:val="clear" w:color="auto" w:fill="FFFFFF"/>
          <w:lang w:eastAsia="zh-CN"/>
        </w:rPr>
        <w:t xml:space="preserve"> treatment</w:t>
      </w:r>
      <w:r>
        <w:rPr>
          <w:lang w:eastAsia="zh-CN"/>
        </w:rPr>
        <w:t xml:space="preserve"> since the tumor can be completely removed rather than limited</w:t>
      </w:r>
      <w:r>
        <w:rPr>
          <w:vertAlign w:val="superscript"/>
          <w:lang w:eastAsia="zh-CN"/>
        </w:rPr>
        <w:t>4</w:t>
      </w:r>
      <w:r>
        <w:rPr>
          <w:lang w:eastAsia="zh-CN"/>
        </w:rPr>
        <w:t xml:space="preserve">. </w:t>
      </w:r>
    </w:p>
    <w:p>
      <w:pPr>
        <w:spacing w:after="0" w:line="240" w:lineRule="auto"/>
        <w:rPr>
          <w:lang w:eastAsia="zh-CN"/>
        </w:rPr>
      </w:pPr>
    </w:p>
    <w:p>
      <w:pPr>
        <w:spacing w:after="0" w:line="240" w:lineRule="auto"/>
        <w:rPr>
          <w:lang w:eastAsia="zh-CN"/>
        </w:rPr>
      </w:pPr>
      <w:r>
        <w:rPr>
          <w:rFonts w:eastAsia="宋体"/>
          <w:color w:val="212121"/>
          <w:shd w:val="clear" w:color="auto" w:fill="FFFFFF"/>
          <w:lang w:eastAsia="zh-CN"/>
        </w:rPr>
        <w:t xml:space="preserve">Laparoscopic surgery, a minimally invasive </w:t>
      </w:r>
      <w:r>
        <w:rPr>
          <w:lang w:eastAsia="zh-CN"/>
        </w:rPr>
        <w:t>technique</w:t>
      </w:r>
      <w:r>
        <w:rPr>
          <w:rFonts w:eastAsia="宋体"/>
          <w:color w:val="212121"/>
          <w:shd w:val="clear" w:color="auto" w:fill="FFFFFF"/>
          <w:lang w:eastAsia="zh-CN"/>
        </w:rPr>
        <w:t xml:space="preserve"> with fewer perioperative </w:t>
      </w:r>
      <w:r>
        <w:rPr>
          <w:lang w:eastAsia="zh-CN"/>
        </w:rPr>
        <w:t>complications</w:t>
      </w:r>
      <w:r>
        <w:rPr>
          <w:rFonts w:eastAsia="宋体"/>
          <w:color w:val="212121"/>
          <w:shd w:val="clear" w:color="auto" w:fill="FFFFFF"/>
          <w:lang w:eastAsia="zh-CN"/>
        </w:rPr>
        <w:t xml:space="preserve"> compared to open resection</w:t>
      </w:r>
      <w:r>
        <w:rPr>
          <w:vertAlign w:val="superscript"/>
          <w:lang w:eastAsia="zh-CN"/>
        </w:rPr>
        <w:t>5</w:t>
      </w:r>
      <w:r>
        <w:rPr>
          <w:rFonts w:eastAsia="宋体"/>
          <w:color w:val="212121"/>
          <w:shd w:val="clear" w:color="auto" w:fill="FFFFFF"/>
          <w:lang w:eastAsia="zh-CN"/>
        </w:rPr>
        <w:t xml:space="preserve">, </w:t>
      </w:r>
      <w:r>
        <w:rPr>
          <w:lang w:eastAsia="zh-CN"/>
        </w:rPr>
        <w:t>has made great progress worldwide and has steadily become an important surgical method for liver surgery</w:t>
      </w:r>
      <w:r>
        <w:rPr>
          <w:vertAlign w:val="superscript"/>
          <w:lang w:eastAsia="zh-CN"/>
        </w:rPr>
        <w:t>6–8</w:t>
      </w:r>
      <w:r>
        <w:rPr>
          <w:lang w:eastAsia="zh-CN"/>
        </w:rPr>
        <w:t>. However, in laparoscopic liver resection, the surgeon’s inability to recognize the tumor margins under direct vision and the fear of not being able to ensure laparoscopic hemostasis have discouraged most liver surgeons from attempting this demanding procedure. In 1960, Lin et al. reported a case of right hepatic lobectomy with intrahepatic portal vein pedicle ligation</w:t>
      </w:r>
      <w:r>
        <w:rPr>
          <w:vertAlign w:val="superscript"/>
          <w:lang w:eastAsia="zh-CN"/>
        </w:rPr>
        <w:t>9</w:t>
      </w:r>
      <w:r>
        <w:rPr>
          <w:lang w:eastAsia="zh-CN"/>
        </w:rPr>
        <w:t>. In 1986, Takasaki also described Glisson’s pedicle transect hepatectomy, named extrathecal dissection</w:t>
      </w:r>
      <w:r>
        <w:rPr>
          <w:vertAlign w:val="superscript"/>
          <w:lang w:eastAsia="zh-CN"/>
        </w:rPr>
        <w:t>10</w:t>
      </w:r>
      <w:r>
        <w:rPr>
          <w:lang w:eastAsia="zh-CN"/>
        </w:rPr>
        <w:t>. In 1991, Reich et al. applied laparoscopic resection of benign liver tumors and completed the world’s first laparoscopic hepatectomy</w:t>
      </w:r>
      <w:r>
        <w:rPr>
          <w:vertAlign w:val="superscript"/>
          <w:lang w:eastAsia="zh-CN"/>
        </w:rPr>
        <w:t>11</w:t>
      </w:r>
      <w:r>
        <w:rPr>
          <w:lang w:eastAsia="zh-CN"/>
        </w:rPr>
        <w:t>. Since then, anatomical hepatectomy has gradually entered the public view while providing technical support for laparoscopic hepatectomy. However, in the case in the present study, the lower end of the tumor reached the cystic plate, and simple traditional anatomic resection could not guarantee an R0 resection, but the management of such cases has rarely been reported in detail. In 1999, Neuhaus et al. proposed the principle of total portal vein resection, which proved to be a good prognostic indicator, increasing the chance of R0 resection</w:t>
      </w:r>
      <w:r>
        <w:rPr>
          <w:vertAlign w:val="superscript"/>
          <w:lang w:eastAsia="zh-CN"/>
        </w:rPr>
        <w:t>12</w:t>
      </w:r>
      <w:r>
        <w:rPr>
          <w:lang w:eastAsia="zh-CN"/>
        </w:rPr>
        <w:t>. Accordingly, with a new understanding of liver anatomy, we advanced a new approach called “en bloc concept combined with anatomic resection”, which is depicted in this video protocol.</w:t>
      </w:r>
    </w:p>
    <w:bookmarkEnd w:id="34"/>
    <w:p>
      <w:pPr>
        <w:spacing w:after="0" w:line="240" w:lineRule="auto"/>
        <w:rPr>
          <w:lang w:eastAsia="zh-CN"/>
        </w:rPr>
      </w:pPr>
    </w:p>
    <w:p>
      <w:pPr>
        <w:pStyle w:val="4"/>
        <w:widowControl/>
        <w:spacing w:beforeAutospacing="0" w:afterAutospacing="0" w:line="240" w:lineRule="auto"/>
        <w:jc w:val="both"/>
        <w:rPr>
          <w:rFonts w:cs="Calibri"/>
        </w:rPr>
      </w:pPr>
      <w:bookmarkStart w:id="36" w:name="OLE_LINK23"/>
      <w:bookmarkStart w:id="37" w:name="OLE_LINK11"/>
      <w:bookmarkStart w:id="38" w:name="OLE_LINK9"/>
      <w:r>
        <w:rPr>
          <w:rFonts w:cs="Calibri"/>
        </w:rPr>
        <w:t>In this study, the patient was a 67-year-old female admitted to our hospital in August 2021 with mild upper abdominal pain for 1 month. Her medical history was notable for hypertension and diabetes. Abdominal contrast-enhanced computed tomography revealed a mass with heterogeneous enhancement located at segment 4 of the liver, with a size of 247 mm x 54 mm x 50 mm. The lower end of the mass had reached the cystic plate, and the possibility of gallbladder invasion could not be ruled out (</w:t>
      </w:r>
      <w:r>
        <w:rPr>
          <w:rFonts w:cs="Calibri"/>
          <w:b/>
          <w:bCs/>
        </w:rPr>
        <w:t>Figure 1</w:t>
      </w:r>
      <w:r>
        <w:rPr>
          <w:rFonts w:cs="Calibri"/>
        </w:rPr>
        <w:t xml:space="preserve">). The </w:t>
      </w:r>
      <w:bookmarkStart w:id="39" w:name="OLE_LINK137"/>
      <w:r>
        <w:rPr>
          <w:rFonts w:cs="Calibri"/>
        </w:rPr>
        <w:t>Child-Pugh</w:t>
      </w:r>
      <w:bookmarkEnd w:id="39"/>
      <w:r>
        <w:rPr>
          <w:rFonts w:cs="Calibri"/>
        </w:rPr>
        <w:t xml:space="preserve"> liver function</w:t>
      </w:r>
      <w:r>
        <w:rPr>
          <w:rFonts w:cs="Calibri"/>
          <w:vertAlign w:val="superscript"/>
        </w:rPr>
        <w:t>13</w:t>
      </w:r>
      <w:r>
        <w:rPr>
          <w:rFonts w:cs="Calibri"/>
        </w:rPr>
        <w:t xml:space="preserve"> was grade A, and the ICG clearance rate</w:t>
      </w:r>
      <w:r>
        <w:rPr>
          <w:rFonts w:cs="Calibri"/>
          <w:vertAlign w:val="superscript"/>
        </w:rPr>
        <w:t>14,15</w:t>
      </w:r>
      <w:r>
        <w:rPr>
          <w:rFonts w:cs="Calibri"/>
        </w:rPr>
        <w:t xml:space="preserve"> R15 was 5.1% (&lt;10%). The patient was classified as stage A according to the </w:t>
      </w:r>
      <w:bookmarkStart w:id="40" w:name="OLE_LINK138"/>
      <w:r>
        <w:rPr>
          <w:rFonts w:cs="Calibri"/>
        </w:rPr>
        <w:t>BCLC algorithm</w:t>
      </w:r>
      <w:bookmarkEnd w:id="40"/>
      <w:r>
        <w:rPr>
          <w:rFonts w:cs="Calibri"/>
          <w:vertAlign w:val="superscript"/>
        </w:rPr>
        <w:t xml:space="preserve">16 </w:t>
      </w:r>
      <w:r>
        <w:rPr>
          <w:rFonts w:cs="Calibri"/>
        </w:rPr>
        <w:t>and stage IB according to the CNLC algorithm</w:t>
      </w:r>
      <w:r>
        <w:rPr>
          <w:rFonts w:cs="Calibri"/>
          <w:vertAlign w:val="superscript"/>
        </w:rPr>
        <w:t>17</w:t>
      </w:r>
      <w:r>
        <w:rPr>
          <w:rFonts w:cs="Calibri"/>
        </w:rPr>
        <w:t xml:space="preserve">. After a multidisciplinary meeting, </w:t>
      </w:r>
      <w:bookmarkStart w:id="41" w:name="OLE_LINK139"/>
      <w:r>
        <w:rPr>
          <w:rFonts w:cs="Calibri"/>
        </w:rPr>
        <w:t>it was decided that her treatment should be laparoscopic left lobe resection of the liver</w:t>
      </w:r>
      <w:bookmarkEnd w:id="41"/>
      <w:r>
        <w:rPr>
          <w:rFonts w:cs="Calibri"/>
        </w:rPr>
        <w:t xml:space="preserve"> and cholecystectomy. The concept of en bloc resection combined with anatomic hepatic resection in </w:t>
      </w:r>
      <w:bookmarkStart w:id="42" w:name="OLE_LINK29"/>
      <w:r>
        <w:rPr>
          <w:rFonts w:cs="Calibri"/>
        </w:rPr>
        <w:t xml:space="preserve">laparoscopy </w:t>
      </w:r>
      <w:bookmarkEnd w:id="42"/>
      <w:r>
        <w:rPr>
          <w:rFonts w:cs="Calibri"/>
        </w:rPr>
        <w:t>was adopted to eliminate the enormous liver mass totally.</w:t>
      </w:r>
    </w:p>
    <w:bookmarkEnd w:id="35"/>
    <w:bookmarkEnd w:id="36"/>
    <w:p>
      <w:pPr>
        <w:pStyle w:val="4"/>
        <w:widowControl/>
        <w:spacing w:beforeAutospacing="0" w:afterAutospacing="0" w:line="240" w:lineRule="auto"/>
        <w:jc w:val="both"/>
        <w:rPr>
          <w:rFonts w:cs="Calibri"/>
        </w:rPr>
      </w:pPr>
    </w:p>
    <w:bookmarkEnd w:id="37"/>
    <w:bookmarkEnd w:id="38"/>
    <w:p>
      <w:pPr>
        <w:spacing w:after="0" w:line="240" w:lineRule="auto"/>
      </w:pPr>
      <w:r>
        <w:rPr>
          <w:b/>
        </w:rPr>
        <w:t>PROTOCOL:</w:t>
      </w:r>
      <w:r>
        <w:t xml:space="preserve"> </w:t>
      </w:r>
    </w:p>
    <w:p>
      <w:pPr>
        <w:spacing w:after="0" w:line="240" w:lineRule="auto"/>
        <w:rPr>
          <w:lang w:eastAsia="zh-CN"/>
        </w:rPr>
      </w:pPr>
      <w:r>
        <w:rPr>
          <w:lang w:eastAsia="zh-CN"/>
        </w:rPr>
        <w:t>The procedure was reviewed and approved by the Clinical Research and Application Ethics Committee of the Second Affiliated Hospital of Guangzhou Medical University. The content and methods of the research are in line with medical ethics norms and requirements.</w:t>
      </w:r>
      <w:bookmarkStart w:id="43" w:name="OLE_LINK143"/>
      <w:r>
        <w:rPr>
          <w:lang w:eastAsia="zh-CN"/>
        </w:rPr>
        <w:t xml:space="preserve"> The patient</w:t>
      </w:r>
      <w:bookmarkEnd w:id="43"/>
      <w:r>
        <w:rPr>
          <w:lang w:eastAsia="zh-CN"/>
        </w:rPr>
        <w:t xml:space="preserve"> was informed of the purpose, background, process, risks, and benefits of the study prior to surgery. The patient understood that participation in this study was voluntary and signed informed consent.</w:t>
      </w:r>
    </w:p>
    <w:p>
      <w:pPr>
        <w:spacing w:after="0" w:line="240" w:lineRule="auto"/>
        <w:rPr>
          <w:b/>
          <w:bCs/>
          <w:lang w:eastAsia="zh-CN"/>
        </w:rPr>
      </w:pPr>
    </w:p>
    <w:p>
      <w:pPr>
        <w:pStyle w:val="12"/>
        <w:numPr>
          <w:ilvl w:val="0"/>
          <w:numId w:val="1"/>
        </w:numPr>
        <w:spacing w:after="0" w:line="240" w:lineRule="auto"/>
        <w:ind w:left="0" w:firstLine="0" w:firstLineChars="0"/>
        <w:rPr>
          <w:b/>
          <w:bCs/>
          <w:lang w:eastAsia="zh-CN"/>
        </w:rPr>
      </w:pPr>
      <w:r>
        <w:rPr>
          <w:b/>
          <w:bCs/>
          <w:lang w:eastAsia="zh-CN"/>
        </w:rPr>
        <w:t>Patient positioning, instruments, and port placement</w:t>
      </w:r>
    </w:p>
    <w:p>
      <w:pPr>
        <w:pStyle w:val="12"/>
        <w:spacing w:after="0" w:line="240" w:lineRule="auto"/>
        <w:ind w:firstLine="0" w:firstLineChars="0"/>
        <w:rPr>
          <w:b/>
          <w:bCs/>
          <w:lang w:eastAsia="zh-CN"/>
        </w:rPr>
      </w:pPr>
    </w:p>
    <w:p>
      <w:pPr>
        <w:pStyle w:val="12"/>
        <w:numPr>
          <w:ilvl w:val="1"/>
          <w:numId w:val="2"/>
        </w:numPr>
        <w:spacing w:after="0" w:line="240" w:lineRule="auto"/>
        <w:ind w:firstLineChars="0"/>
        <w:rPr>
          <w:lang w:eastAsia="zh-CN"/>
        </w:rPr>
      </w:pPr>
      <w:bookmarkStart w:id="44" w:name="OLE_LINK66"/>
      <w:r>
        <w:rPr>
          <w:lang w:eastAsia="zh-CN"/>
        </w:rPr>
        <w:tab/>
      </w:r>
      <w:bookmarkStart w:id="45" w:name="OLE_LINK82"/>
      <w:r>
        <w:rPr>
          <w:lang w:eastAsia="zh-CN"/>
        </w:rPr>
        <w:t xml:space="preserve">Place the patient in the supine and 30° reverse Trendelenburg position on the operating table, and subsequently tilt 30° to the right </w:t>
      </w:r>
      <w:bookmarkStart w:id="46" w:name="OLE_LINK69"/>
      <w:r>
        <w:rPr>
          <w:lang w:eastAsia="zh-CN"/>
        </w:rPr>
        <w:t>during the procedure</w:t>
      </w:r>
      <w:bookmarkEnd w:id="46"/>
      <w:r>
        <w:rPr>
          <w:lang w:eastAsia="zh-CN"/>
        </w:rPr>
        <w:t>, with the surgeon performing from the right side.</w:t>
      </w:r>
      <w:bookmarkEnd w:id="44"/>
      <w:bookmarkEnd w:id="45"/>
      <w:r>
        <w:rPr>
          <w:lang w:eastAsia="zh-CN"/>
        </w:rPr>
        <w:t xml:space="preserve"> </w:t>
      </w:r>
    </w:p>
    <w:p>
      <w:pPr>
        <w:pStyle w:val="12"/>
        <w:spacing w:after="0" w:line="240" w:lineRule="auto"/>
        <w:ind w:firstLine="0" w:firstLineChars="0"/>
        <w:rPr>
          <w:lang w:eastAsia="zh-CN"/>
        </w:rPr>
      </w:pPr>
    </w:p>
    <w:p>
      <w:pPr>
        <w:pStyle w:val="12"/>
        <w:numPr>
          <w:ilvl w:val="1"/>
          <w:numId w:val="2"/>
        </w:numPr>
        <w:spacing w:after="0" w:line="240" w:lineRule="auto"/>
        <w:ind w:firstLineChars="0"/>
        <w:rPr>
          <w:lang w:eastAsia="zh-CN"/>
        </w:rPr>
      </w:pPr>
      <w:bookmarkStart w:id="47" w:name="OLE_LINK84"/>
      <w:r>
        <w:rPr>
          <w:lang w:eastAsia="zh-CN"/>
        </w:rPr>
        <w:tab/>
      </w:r>
      <w:r>
        <w:rPr>
          <w:lang w:eastAsia="zh-CN"/>
        </w:rPr>
        <w:t xml:space="preserve">Use the five-port technique during the procedure, with three 10 mm trocars, one 5 mm trocar, and one 12 mm trocar for retraction and specimen retrieval. Then, assemble the following hemostatic devices: </w:t>
      </w:r>
      <w:bookmarkStart w:id="48" w:name="OLE_LINK144"/>
      <w:r>
        <w:rPr>
          <w:lang w:eastAsia="zh-CN"/>
        </w:rPr>
        <w:t>30° laparoscope</w:t>
      </w:r>
      <w:bookmarkEnd w:id="48"/>
      <w:r>
        <w:rPr>
          <w:lang w:eastAsia="zh-CN"/>
        </w:rPr>
        <w:t>, laparoscopic ultrasonography device, and basic laparoscopic instruments, including a</w:t>
      </w:r>
      <w:bookmarkStart w:id="49" w:name="OLE_LINK65"/>
      <w:r>
        <w:rPr>
          <w:lang w:eastAsia="zh-CN"/>
        </w:rPr>
        <w:t xml:space="preserve"> </w:t>
      </w:r>
      <w:bookmarkStart w:id="50" w:name="OLE_LINK63"/>
      <w:r>
        <w:rPr>
          <w:lang w:eastAsia="zh-CN"/>
        </w:rPr>
        <w:t xml:space="preserve">single </w:t>
      </w:r>
      <w:bookmarkStart w:id="51" w:name="OLE_LINK146"/>
      <w:r>
        <w:rPr>
          <w:lang w:eastAsia="zh-CN"/>
        </w:rPr>
        <w:t xml:space="preserve">lumen </w:t>
      </w:r>
      <w:bookmarkStart w:id="52" w:name="OLE_LINK62"/>
      <w:r>
        <w:rPr>
          <w:lang w:eastAsia="zh-CN"/>
        </w:rPr>
        <w:t>catheter</w:t>
      </w:r>
      <w:bookmarkEnd w:id="49"/>
      <w:bookmarkEnd w:id="50"/>
      <w:bookmarkEnd w:id="51"/>
      <w:bookmarkEnd w:id="52"/>
      <w:r>
        <w:rPr>
          <w:lang w:eastAsia="zh-CN"/>
        </w:rPr>
        <w:t xml:space="preserve">, a harmonic scalpel, a monopole electrocoagulator, a vascular clip, and a powered endoscopic cutter stapler (see </w:t>
      </w:r>
      <w:r>
        <w:rPr>
          <w:b/>
          <w:bCs/>
          <w:lang w:eastAsia="zh-CN"/>
        </w:rPr>
        <w:t>Table of Materials</w:t>
      </w:r>
      <w:r>
        <w:rPr>
          <w:lang w:eastAsia="zh-CN"/>
        </w:rPr>
        <w:t>).</w:t>
      </w:r>
    </w:p>
    <w:p>
      <w:pPr>
        <w:pStyle w:val="4"/>
        <w:widowControl/>
        <w:spacing w:beforeAutospacing="0" w:afterAutospacing="0" w:line="240" w:lineRule="auto"/>
        <w:jc w:val="both"/>
        <w:rPr>
          <w:rFonts w:cs="Calibri"/>
        </w:rPr>
      </w:pPr>
    </w:p>
    <w:p>
      <w:pPr>
        <w:pStyle w:val="4"/>
        <w:widowControl/>
        <w:numPr>
          <w:ilvl w:val="1"/>
          <w:numId w:val="2"/>
        </w:numPr>
        <w:spacing w:beforeAutospacing="0" w:afterAutospacing="0" w:line="240" w:lineRule="auto"/>
        <w:jc w:val="both"/>
        <w:rPr>
          <w:rFonts w:cs="Calibri"/>
        </w:rPr>
      </w:pPr>
      <w:r>
        <w:rPr>
          <w:rFonts w:cs="Calibri"/>
        </w:rPr>
        <w:tab/>
      </w:r>
      <w:r>
        <w:rPr>
          <w:rFonts w:cs="Calibri"/>
        </w:rPr>
        <w:t xml:space="preserve">Administer the patient a combination of </w:t>
      </w:r>
      <w:bookmarkStart w:id="53" w:name="OLE_LINK111"/>
      <w:r>
        <w:rPr>
          <w:rFonts w:cs="Calibri"/>
        </w:rPr>
        <w:t>intravenous and inhalation anesthesia</w:t>
      </w:r>
      <w:bookmarkEnd w:id="53"/>
      <w:r>
        <w:rPr>
          <w:rFonts w:cs="Calibri"/>
        </w:rPr>
        <w:t xml:space="preserve"> by giving propofol 150 mg, sufentanil 15 ug, and rocuronium bromide 50 mg intravenously, followed by endotracheal intubation 7.5 F after 90 s. </w:t>
      </w:r>
    </w:p>
    <w:p>
      <w:pPr>
        <w:pStyle w:val="4"/>
        <w:widowControl/>
        <w:tabs>
          <w:tab w:val="left" w:pos="312"/>
        </w:tabs>
        <w:spacing w:beforeAutospacing="0" w:afterAutospacing="0" w:line="240" w:lineRule="auto"/>
        <w:jc w:val="both"/>
        <w:rPr>
          <w:rFonts w:cs="Calibri"/>
        </w:rPr>
      </w:pPr>
    </w:p>
    <w:p>
      <w:pPr>
        <w:pStyle w:val="4"/>
        <w:widowControl/>
        <w:tabs>
          <w:tab w:val="left" w:pos="312"/>
        </w:tabs>
        <w:spacing w:beforeAutospacing="0" w:afterAutospacing="0" w:line="240" w:lineRule="auto"/>
        <w:jc w:val="both"/>
        <w:rPr>
          <w:rFonts w:cs="Calibri"/>
        </w:rPr>
      </w:pPr>
      <w:r>
        <w:rPr>
          <w:rFonts w:cs="Calibri"/>
        </w:rPr>
        <w:t>NOTE: The selection of the anesthetic agents and the application of intravenous and inhalation anesthesia are decided and performed by the anesthetist on a case-to-case basis.</w:t>
      </w:r>
    </w:p>
    <w:p>
      <w:pPr>
        <w:pStyle w:val="4"/>
        <w:widowControl/>
        <w:tabs>
          <w:tab w:val="left" w:pos="312"/>
        </w:tabs>
        <w:spacing w:beforeAutospacing="0" w:afterAutospacing="0" w:line="240" w:lineRule="auto"/>
        <w:jc w:val="both"/>
        <w:rPr>
          <w:rFonts w:cs="Calibri"/>
        </w:rPr>
      </w:pPr>
    </w:p>
    <w:p>
      <w:pPr>
        <w:pStyle w:val="4"/>
        <w:widowControl/>
        <w:numPr>
          <w:ilvl w:val="2"/>
          <w:numId w:val="2"/>
        </w:numPr>
        <w:spacing w:beforeAutospacing="0" w:afterAutospacing="0" w:line="240" w:lineRule="auto"/>
        <w:jc w:val="both"/>
        <w:rPr>
          <w:rFonts w:cs="Calibri"/>
        </w:rPr>
      </w:pPr>
      <w:r>
        <w:rPr>
          <w:rFonts w:cs="Calibri"/>
        </w:rPr>
        <w:t>During the parenchymal transection, lower the central venous pressure by 3–5 cm H</w:t>
      </w:r>
      <w:r>
        <w:rPr>
          <w:rFonts w:cs="Calibri"/>
          <w:vertAlign w:val="subscript"/>
        </w:rPr>
        <w:t>2</w:t>
      </w:r>
      <w:r>
        <w:rPr>
          <w:rFonts w:cs="Calibri"/>
        </w:rPr>
        <w:t xml:space="preserve">O to reduce hepatic venous bleeding while limiting the fluid replacement as much as possible. Place a lumen catheter and </w:t>
      </w:r>
      <w:bookmarkStart w:id="54" w:name="OLE_LINK145"/>
      <w:r>
        <w:rPr>
          <w:rFonts w:cs="Calibri"/>
        </w:rPr>
        <w:t>nasogastric tube</w:t>
      </w:r>
      <w:bookmarkEnd w:id="54"/>
      <w:r>
        <w:rPr>
          <w:rFonts w:cs="Calibri"/>
        </w:rPr>
        <w:t xml:space="preserve"> (see </w:t>
      </w:r>
      <w:r>
        <w:rPr>
          <w:rFonts w:cs="Calibri"/>
          <w:b/>
          <w:bCs/>
        </w:rPr>
        <w:t>Table of Materials</w:t>
      </w:r>
      <w:r>
        <w:rPr>
          <w:rFonts w:cs="Calibri"/>
        </w:rPr>
        <w:t xml:space="preserve">) in the bladder and stomach for urinary volume recording and decompression. </w:t>
      </w:r>
    </w:p>
    <w:p>
      <w:pPr>
        <w:pStyle w:val="4"/>
        <w:widowControl/>
        <w:spacing w:beforeAutospacing="0" w:afterAutospacing="0" w:line="240" w:lineRule="auto"/>
        <w:jc w:val="both"/>
        <w:rPr>
          <w:rFonts w:cs="Calibri"/>
        </w:rPr>
      </w:pPr>
    </w:p>
    <w:p>
      <w:pPr>
        <w:pStyle w:val="4"/>
        <w:widowControl/>
        <w:numPr>
          <w:ilvl w:val="1"/>
          <w:numId w:val="2"/>
        </w:numPr>
        <w:spacing w:beforeAutospacing="0" w:afterAutospacing="0" w:line="240" w:lineRule="auto"/>
        <w:jc w:val="both"/>
        <w:rPr>
          <w:rFonts w:cs="Calibri"/>
        </w:rPr>
      </w:pPr>
      <w:r>
        <w:rPr>
          <w:rFonts w:cs="Calibri"/>
        </w:rPr>
        <w:tab/>
      </w:r>
      <w:r>
        <w:rPr>
          <w:rFonts w:cs="Calibri"/>
        </w:rPr>
        <w:t xml:space="preserve">Routinely place a preoperative arterial line and a central venous (internal jugular vein) catheter. Use a 10 mm trocar for the observation port 2 cm below the umbilicus. Then, establish pneumoperitoneum by insufflating carbon dioxide, and maintain the intra-abdominal pressure at 12–14 mmHg (1 mmHg, 1/4 0.133 kPa). </w:t>
      </w:r>
    </w:p>
    <w:p>
      <w:pPr>
        <w:pStyle w:val="4"/>
        <w:widowControl/>
        <w:spacing w:beforeAutospacing="0" w:afterAutospacing="0" w:line="240" w:lineRule="auto"/>
        <w:jc w:val="both"/>
        <w:rPr>
          <w:rFonts w:cs="Calibri"/>
        </w:rPr>
      </w:pPr>
    </w:p>
    <w:p>
      <w:pPr>
        <w:pStyle w:val="4"/>
        <w:widowControl/>
        <w:spacing w:beforeAutospacing="0" w:afterAutospacing="0" w:line="240" w:lineRule="auto"/>
        <w:jc w:val="both"/>
        <w:rPr>
          <w:rFonts w:cs="Calibri"/>
        </w:rPr>
      </w:pPr>
      <w:r>
        <w:rPr>
          <w:rFonts w:cs="Calibri"/>
        </w:rPr>
        <w:t xml:space="preserve">1.5. </w:t>
      </w:r>
      <w:r>
        <w:rPr>
          <w:rFonts w:cs="Calibri"/>
        </w:rPr>
        <w:tab/>
      </w:r>
      <w:r>
        <w:rPr>
          <w:rFonts w:cs="Calibri"/>
        </w:rPr>
        <w:t>Place the other four trocars in the following locations: the 5 mm trocar in the right anterior axillary line, the 12 mm trocar in the right midclavicular line under the costal margin, the 10 mm trocar in the left anterior axillary line, and the 10 mm trocar in the left midclavicular line under the costal margin (</w:t>
      </w:r>
      <w:r>
        <w:rPr>
          <w:rFonts w:cs="Calibri"/>
          <w:b/>
          <w:bCs/>
        </w:rPr>
        <w:t>Figure 2</w:t>
      </w:r>
      <w:r>
        <w:rPr>
          <w:rFonts w:cs="Calibri"/>
        </w:rPr>
        <w:t>).</w:t>
      </w:r>
    </w:p>
    <w:p>
      <w:pPr>
        <w:pStyle w:val="12"/>
        <w:spacing w:after="0" w:line="240" w:lineRule="auto"/>
        <w:ind w:firstLine="0" w:firstLineChars="0"/>
        <w:rPr>
          <w:b/>
          <w:bCs/>
          <w:lang w:eastAsia="zh-CN"/>
        </w:rPr>
      </w:pPr>
    </w:p>
    <w:p>
      <w:pPr>
        <w:pStyle w:val="12"/>
        <w:numPr>
          <w:ilvl w:val="0"/>
          <w:numId w:val="1"/>
        </w:numPr>
        <w:spacing w:after="0" w:line="240" w:lineRule="auto"/>
        <w:ind w:left="0" w:firstLine="0" w:firstLineChars="0"/>
        <w:rPr>
          <w:b/>
          <w:bCs/>
          <w:highlight w:val="yellow"/>
          <w:lang w:eastAsia="zh-CN"/>
        </w:rPr>
      </w:pPr>
      <w:bookmarkStart w:id="55" w:name="OLE_LINK85"/>
      <w:r>
        <w:rPr>
          <w:b/>
          <w:bCs/>
          <w:highlight w:val="yellow"/>
          <w:lang w:eastAsia="zh-CN"/>
        </w:rPr>
        <w:t>Surgical technique</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r>
        <w:rPr>
          <w:color w:val="000000" w:themeColor="text1"/>
          <w:highlight w:val="yellow"/>
          <w:lang w:eastAsia="zh-CN"/>
          <w14:textFill>
            <w14:solidFill>
              <w14:schemeClr w14:val="tx1"/>
            </w14:solidFill>
          </w14:textFill>
        </w:rPr>
        <w:t>2.1.</w:t>
      </w:r>
      <w:r>
        <w:rPr>
          <w:highlight w:val="yellow"/>
          <w:lang w:eastAsia="zh-CN"/>
        </w:rPr>
        <w:tab/>
      </w:r>
      <w:r>
        <w:rPr>
          <w:highlight w:val="yellow"/>
          <w:lang w:eastAsia="zh-CN"/>
        </w:rPr>
        <w:tab/>
      </w:r>
      <w:r>
        <w:rPr>
          <w:highlight w:val="yellow"/>
          <w:lang w:eastAsia="zh-CN"/>
        </w:rPr>
        <w:t xml:space="preserve">Pull the fundus of the gallbladder upward, and use a </w:t>
      </w:r>
      <w:r>
        <w:rPr>
          <w:color w:val="000000" w:themeColor="text1"/>
          <w:highlight w:val="yellow"/>
          <w:lang w:eastAsia="zh-CN"/>
          <w14:textFill>
            <w14:solidFill>
              <w14:schemeClr w14:val="tx1"/>
            </w14:solidFill>
          </w14:textFill>
        </w:rPr>
        <w:t>harmonic scalpel</w:t>
      </w:r>
      <w:r>
        <w:rPr>
          <w:bCs/>
          <w:highlight w:val="yellow"/>
          <w:lang w:eastAsia="zh-CN"/>
        </w:rPr>
        <w:t xml:space="preserve"> (see </w:t>
      </w:r>
      <w:r>
        <w:rPr>
          <w:b/>
          <w:highlight w:val="yellow"/>
          <w:lang w:eastAsia="zh-CN"/>
        </w:rPr>
        <w:t>Table of Materials</w:t>
      </w:r>
      <w:r>
        <w:rPr>
          <w:bCs/>
          <w:highlight w:val="yellow"/>
          <w:lang w:eastAsia="zh-CN"/>
        </w:rPr>
        <w:t xml:space="preserve">) for </w:t>
      </w:r>
      <w:r>
        <w:rPr>
          <w:color w:val="000000" w:themeColor="text1"/>
          <w:highlight w:val="yellow"/>
          <w:lang w:eastAsia="zh-CN"/>
          <w14:textFill>
            <w14:solidFill>
              <w14:schemeClr w14:val="tx1"/>
            </w14:solidFill>
          </w14:textFill>
        </w:rPr>
        <w:t>Calot’s triangle</w:t>
      </w:r>
      <w:r>
        <w:rPr>
          <w:color w:val="000000" w:themeColor="text1"/>
          <w:highlight w:val="yellow"/>
          <w:vertAlign w:val="superscript"/>
          <w:lang w:eastAsia="zh-CN"/>
          <w14:textFill>
            <w14:solidFill>
              <w14:schemeClr w14:val="tx1"/>
            </w14:solidFill>
          </w14:textFill>
        </w:rPr>
        <w:t>18</w:t>
      </w:r>
      <w:r>
        <w:rPr>
          <w:color w:val="000000" w:themeColor="text1"/>
          <w:highlight w:val="yellow"/>
          <w:lang w:eastAsia="zh-CN"/>
          <w14:textFill>
            <w14:solidFill>
              <w14:schemeClr w14:val="tx1"/>
            </w14:solidFill>
          </w14:textFill>
        </w:rPr>
        <w:t xml:space="preserve"> </w:t>
      </w:r>
      <w:r>
        <w:rPr>
          <w:bCs/>
          <w:highlight w:val="yellow"/>
          <w:lang w:eastAsia="zh-CN"/>
        </w:rPr>
        <w:t xml:space="preserve">dissociation. Take care to ligate the cystic duct and artery with medium-sized hemostatic clips, do not cut the gallbladder, and leave the gallbladder </w:t>
      </w:r>
      <w:bookmarkStart w:id="56" w:name="OLE_LINK78"/>
      <w:r>
        <w:rPr>
          <w:bCs/>
          <w:i/>
          <w:iCs/>
          <w:highlight w:val="yellow"/>
          <w:lang w:eastAsia="zh-CN"/>
        </w:rPr>
        <w:t>in situ</w:t>
      </w:r>
      <w:bookmarkEnd w:id="56"/>
      <w:r>
        <w:rPr>
          <w:bCs/>
          <w:highlight w:val="yellow"/>
          <w:lang w:eastAsia="zh-CN"/>
        </w:rPr>
        <w:t xml:space="preserve"> primarily</w:t>
      </w:r>
      <w:bookmarkStart w:id="57" w:name="OLE_LINK58"/>
      <w:r>
        <w:rPr>
          <w:bCs/>
          <w:highlight w:val="yellow"/>
          <w:lang w:eastAsia="zh-CN"/>
        </w:rPr>
        <w:t xml:space="preserve"> </w:t>
      </w:r>
      <w:r>
        <w:rPr>
          <w:color w:val="000000" w:themeColor="text1"/>
          <w:highlight w:val="yellow"/>
          <w:lang w:eastAsia="zh-CN"/>
          <w14:textFill>
            <w14:solidFill>
              <w14:schemeClr w14:val="tx1"/>
            </w14:solidFill>
          </w14:textFill>
        </w:rPr>
        <w:t>(</w:t>
      </w:r>
      <w:r>
        <w:rPr>
          <w:b/>
          <w:bCs/>
          <w:color w:val="000000" w:themeColor="text1"/>
          <w:highlight w:val="yellow"/>
          <w:lang w:eastAsia="zh-CN"/>
          <w14:textFill>
            <w14:solidFill>
              <w14:schemeClr w14:val="tx1"/>
            </w14:solidFill>
          </w14:textFill>
        </w:rPr>
        <w:t>Figure 3</w:t>
      </w:r>
      <w:r>
        <w:rPr>
          <w:color w:val="000000" w:themeColor="text1"/>
          <w:highlight w:val="yellow"/>
          <w:lang w:eastAsia="zh-CN"/>
          <w14:textFill>
            <w14:solidFill>
              <w14:schemeClr w14:val="tx1"/>
            </w14:solidFill>
          </w14:textFill>
        </w:rPr>
        <w:t>)</w:t>
      </w:r>
      <w:bookmarkEnd w:id="57"/>
      <w:r>
        <w:rPr>
          <w:bCs/>
          <w:highlight w:val="yellow"/>
          <w:lang w:eastAsia="zh-CN"/>
        </w:rPr>
        <w:t xml:space="preserve">. </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bookmarkStart w:id="58" w:name="OLE_LINK15"/>
      <w:r>
        <w:rPr>
          <w:color w:val="000000" w:themeColor="text1"/>
          <w:lang w:eastAsia="zh-CN"/>
          <w14:textFill>
            <w14:solidFill>
              <w14:schemeClr w14:val="tx1"/>
            </w14:solidFill>
          </w14:textFill>
        </w:rPr>
        <w:t>2.2.</w:t>
      </w:r>
      <w:r>
        <w:rPr>
          <w:lang w:eastAsia="zh-CN"/>
        </w:rPr>
        <w:tab/>
      </w:r>
      <w:bookmarkEnd w:id="58"/>
      <w:r>
        <w:rPr>
          <w:lang w:eastAsia="zh-CN"/>
        </w:rPr>
        <w:tab/>
      </w:r>
      <w:r>
        <w:rPr>
          <w:color w:val="000000" w:themeColor="text1"/>
          <w:lang w:eastAsia="zh-CN"/>
          <w14:textFill>
            <w14:solidFill>
              <w14:schemeClr w14:val="tx1"/>
            </w14:solidFill>
          </w14:textFill>
        </w:rPr>
        <w:t xml:space="preserve">Segment the round and falciform ligaments with the </w:t>
      </w:r>
      <w:bookmarkStart w:id="59" w:name="OLE_LINK113"/>
      <w:r>
        <w:rPr>
          <w:color w:val="000000" w:themeColor="text1"/>
          <w:lang w:eastAsia="zh-CN"/>
          <w14:textFill>
            <w14:solidFill>
              <w14:schemeClr w14:val="tx1"/>
            </w14:solidFill>
          </w14:textFill>
        </w:rPr>
        <w:t>harmonic scalpel</w:t>
      </w:r>
      <w:bookmarkEnd w:id="59"/>
      <w:r>
        <w:rPr>
          <w:color w:val="000000" w:themeColor="text1"/>
          <w:lang w:eastAsia="zh-CN"/>
          <w14:textFill>
            <w14:solidFill>
              <w14:schemeClr w14:val="tx1"/>
            </w14:solidFill>
          </w14:textFill>
        </w:rPr>
        <w:t xml:space="preserve">. </w:t>
      </w:r>
      <w:r>
        <w:rPr>
          <w:color w:val="000000" w:themeColor="text1"/>
          <w:highlight w:val="yellow"/>
          <w:lang w:eastAsia="zh-CN"/>
          <w14:textFill>
            <w14:solidFill>
              <w14:schemeClr w14:val="tx1"/>
            </w14:solidFill>
          </w14:textFill>
        </w:rPr>
        <w:t xml:space="preserve">Separate the left coronary and </w:t>
      </w:r>
      <w:bookmarkStart w:id="60" w:name="OLE_LINK56"/>
      <w:r>
        <w:rPr>
          <w:color w:val="000000" w:themeColor="text1"/>
          <w:highlight w:val="yellow"/>
          <w:lang w:eastAsia="zh-CN"/>
          <w14:textFill>
            <w14:solidFill>
              <w14:schemeClr w14:val="tx1"/>
            </w14:solidFill>
          </w14:textFill>
        </w:rPr>
        <w:t>triangular ligaments</w:t>
      </w:r>
      <w:bookmarkEnd w:id="60"/>
      <w:r>
        <w:rPr>
          <w:color w:val="000000" w:themeColor="text1"/>
          <w:highlight w:val="yellow"/>
          <w:lang w:eastAsia="zh-CN"/>
          <w14:textFill>
            <w14:solidFill>
              <w14:schemeClr w14:val="tx1"/>
            </w14:solidFill>
          </w14:textFill>
        </w:rPr>
        <w:t xml:space="preserve"> carefully, avoiding injury to the adjacent phrenic vein branches (</w:t>
      </w:r>
      <w:r>
        <w:rPr>
          <w:b/>
          <w:bCs/>
          <w:color w:val="000000" w:themeColor="text1"/>
          <w:highlight w:val="yellow"/>
          <w:lang w:eastAsia="zh-CN"/>
          <w14:textFill>
            <w14:solidFill>
              <w14:schemeClr w14:val="tx1"/>
            </w14:solidFill>
          </w14:textFill>
        </w:rPr>
        <w:t>Figure 4</w:t>
      </w:r>
      <w:r>
        <w:rPr>
          <w:color w:val="000000" w:themeColor="text1"/>
          <w:highlight w:val="yellow"/>
          <w:lang w:eastAsia="zh-CN"/>
          <w14:textFill>
            <w14:solidFill>
              <w14:schemeClr w14:val="tx1"/>
            </w14:solidFill>
          </w14:textFill>
        </w:rPr>
        <w:t>)</w:t>
      </w:r>
      <w:r>
        <w:rPr>
          <w:color w:val="000000" w:themeColor="text1"/>
          <w:lang w:eastAsia="zh-CN"/>
          <w14:textFill>
            <w14:solidFill>
              <w14:schemeClr w14:val="tx1"/>
            </w14:solidFill>
          </w14:textFill>
        </w:rPr>
        <w:t xml:space="preserve">. </w:t>
      </w:r>
      <w:bookmarkStart w:id="61" w:name="OLE_LINK115"/>
      <w:r>
        <w:rPr>
          <w:color w:val="000000" w:themeColor="text1"/>
          <w:lang w:eastAsia="zh-CN"/>
          <w14:textFill>
            <w14:solidFill>
              <w14:schemeClr w14:val="tx1"/>
            </w14:solidFill>
          </w14:textFill>
        </w:rPr>
        <w:t>Then, incise</w:t>
      </w:r>
      <w:r>
        <w:rPr>
          <w:rStyle w:val="11"/>
          <w:sz w:val="24"/>
          <w:szCs w:val="24"/>
          <w:lang w:eastAsia="zh-CN"/>
        </w:rPr>
        <w:t xml:space="preserve"> </w:t>
      </w:r>
      <w:r>
        <w:rPr>
          <w:color w:val="000000" w:themeColor="text1"/>
          <w:lang w:eastAsia="zh-CN"/>
          <w14:textFill>
            <w14:solidFill>
              <w14:schemeClr w14:val="tx1"/>
            </w14:solidFill>
          </w14:textFill>
        </w:rPr>
        <w:t>the hepatogastric ligaments medially 10 mm into the lesser sac.</w:t>
      </w:r>
      <w:bookmarkEnd w:id="61"/>
      <w:r>
        <w:rPr>
          <w:color w:val="000000" w:themeColor="text1"/>
          <w:lang w:eastAsia="zh-CN"/>
          <w14:textFill>
            <w14:solidFill>
              <w14:schemeClr w14:val="tx1"/>
            </w14:solidFill>
          </w14:textFill>
        </w:rPr>
        <w:t xml:space="preserve"> </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bookmarkStart w:id="62" w:name="OLE_LINK64"/>
      <w:r>
        <w:rPr>
          <w:color w:val="000000" w:themeColor="text1"/>
          <w:highlight w:val="yellow"/>
          <w:lang w:eastAsia="zh-CN"/>
          <w14:textFill>
            <w14:solidFill>
              <w14:schemeClr w14:val="tx1"/>
            </w14:solidFill>
          </w14:textFill>
        </w:rPr>
        <w:t>2.3.</w:t>
      </w:r>
      <w:bookmarkEnd w:id="62"/>
      <w:r>
        <w:rPr>
          <w:color w:val="000000" w:themeColor="text1"/>
          <w:highlight w:val="yellow"/>
          <w:lang w:eastAsia="zh-CN"/>
          <w14:textFill>
            <w14:solidFill>
              <w14:schemeClr w14:val="tx1"/>
            </w14:solidFill>
          </w14:textFill>
        </w:rPr>
        <w:t xml:space="preserve"> </w:t>
      </w:r>
      <w:r>
        <w:rPr>
          <w:highlight w:val="yellow"/>
          <w:lang w:eastAsia="zh-CN"/>
        </w:rPr>
        <w:tab/>
      </w:r>
      <w:r>
        <w:rPr>
          <w:color w:val="000000" w:themeColor="text1"/>
          <w:highlight w:val="yellow"/>
          <w:lang w:eastAsia="zh-CN"/>
          <w14:textFill>
            <w14:solidFill>
              <w14:schemeClr w14:val="tx1"/>
            </w14:solidFill>
          </w14:textFill>
        </w:rPr>
        <w:t>Access from left to right behind the hepatoduodenal ligament through a sling removed from the attached 14 F single-lumen catheter to prepare for hepatic inflow occlusion (</w:t>
      </w:r>
      <w:r>
        <w:rPr>
          <w:b/>
          <w:bCs/>
          <w:color w:val="000000" w:themeColor="text1"/>
          <w:highlight w:val="yellow"/>
          <w:lang w:eastAsia="zh-CN"/>
          <w14:textFill>
            <w14:solidFill>
              <w14:schemeClr w14:val="tx1"/>
            </w14:solidFill>
          </w14:textFill>
        </w:rPr>
        <w:t>Figure 5</w:t>
      </w:r>
      <w:r>
        <w:rPr>
          <w:color w:val="000000" w:themeColor="text1"/>
          <w:highlight w:val="yellow"/>
          <w:lang w:eastAsia="zh-CN"/>
          <w14:textFill>
            <w14:solidFill>
              <w14:schemeClr w14:val="tx1"/>
            </w14:solidFill>
          </w14:textFill>
        </w:rPr>
        <w:t>).</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highlight w:val="yellow"/>
          <w:lang w:eastAsia="zh-CN"/>
          <w14:textFill>
            <w14:solidFill>
              <w14:schemeClr w14:val="tx1"/>
            </w14:solidFill>
          </w14:textFill>
        </w:rPr>
      </w:pPr>
      <w:r>
        <w:rPr>
          <w:color w:val="000000" w:themeColor="text1"/>
          <w:highlight w:val="yellow"/>
          <w:lang w:eastAsia="zh-CN"/>
          <w14:textFill>
            <w14:solidFill>
              <w14:schemeClr w14:val="tx1"/>
            </w14:solidFill>
          </w14:textFill>
        </w:rPr>
        <w:t>2.4.</w:t>
      </w:r>
      <w:r>
        <w:rPr>
          <w:color w:val="000000" w:themeColor="text1"/>
          <w:highlight w:val="yellow"/>
          <w:lang w:eastAsia="zh-CN"/>
          <w14:textFill>
            <w14:solidFill>
              <w14:schemeClr w14:val="tx1"/>
            </w14:solidFill>
          </w14:textFill>
        </w:rPr>
        <w:tab/>
      </w:r>
      <w:r>
        <w:rPr>
          <w:color w:val="000000" w:themeColor="text1"/>
          <w:highlight w:val="yellow"/>
          <w:lang w:eastAsia="zh-CN"/>
          <w14:textFill>
            <w14:solidFill>
              <w14:schemeClr w14:val="tx1"/>
            </w14:solidFill>
          </w14:textFill>
        </w:rPr>
        <w:tab/>
      </w:r>
      <w:r>
        <w:rPr>
          <w:highlight w:val="yellow"/>
          <w:lang w:eastAsia="zh-CN"/>
        </w:rPr>
        <w:t>After ligating</w:t>
      </w:r>
      <w:r>
        <w:rPr>
          <w:color w:val="000000" w:themeColor="text1"/>
          <w:highlight w:val="yellow"/>
          <w:lang w:eastAsia="zh-CN"/>
          <w14:textFill>
            <w14:solidFill>
              <w14:schemeClr w14:val="tx1"/>
            </w14:solidFill>
          </w14:textFill>
        </w:rPr>
        <w:t xml:space="preserve"> the left hepatic artery with </w:t>
      </w:r>
      <w:bookmarkStart w:id="63" w:name="OLE_LINK21"/>
      <w:r>
        <w:rPr>
          <w:color w:val="000000" w:themeColor="text1"/>
          <w:highlight w:val="yellow"/>
          <w:lang w:eastAsia="zh-CN"/>
          <w14:textFill>
            <w14:solidFill>
              <w14:schemeClr w14:val="tx1"/>
            </w14:solidFill>
          </w14:textFill>
        </w:rPr>
        <w:t>medium-sized vascular clips</w:t>
      </w:r>
      <w:bookmarkEnd w:id="63"/>
      <w:r>
        <w:rPr>
          <w:color w:val="000000" w:themeColor="text1"/>
          <w:highlight w:val="yellow"/>
          <w:lang w:eastAsia="zh-CN"/>
          <w14:textFill>
            <w14:solidFill>
              <w14:schemeClr w14:val="tx1"/>
            </w14:solidFill>
          </w14:textFill>
        </w:rPr>
        <w:t xml:space="preserve">, ensure that the </w:t>
      </w:r>
      <w:bookmarkStart w:id="64" w:name="OLE_LINK25"/>
      <w:r>
        <w:rPr>
          <w:color w:val="000000" w:themeColor="text1"/>
          <w:highlight w:val="yellow"/>
          <w:lang w:eastAsia="zh-CN"/>
          <w14:textFill>
            <w14:solidFill>
              <w14:schemeClr w14:val="tx1"/>
            </w14:solidFill>
          </w14:textFill>
        </w:rPr>
        <w:t>first porta hepatis</w:t>
      </w:r>
      <w:bookmarkEnd w:id="64"/>
      <w:r>
        <w:rPr>
          <w:color w:val="000000" w:themeColor="text1"/>
          <w:highlight w:val="yellow"/>
          <w:lang w:eastAsia="zh-CN"/>
          <w14:textFill>
            <w14:solidFill>
              <w14:schemeClr w14:val="tx1"/>
            </w14:solidFill>
          </w14:textFill>
        </w:rPr>
        <w:t xml:space="preserve"> has been blocked with the </w:t>
      </w:r>
      <w:r>
        <w:rPr>
          <w:highlight w:val="yellow"/>
          <w:lang w:eastAsia="zh-CN"/>
        </w:rPr>
        <w:t>single-lumen catheter</w:t>
      </w:r>
      <w:r>
        <w:rPr>
          <w:color w:val="000000" w:themeColor="text1"/>
          <w:highlight w:val="yellow"/>
          <w:lang w:eastAsia="zh-CN"/>
          <w14:textFill>
            <w14:solidFill>
              <w14:schemeClr w14:val="tx1"/>
            </w14:solidFill>
          </w14:textFill>
        </w:rPr>
        <w:t xml:space="preserve"> to prevent unexpected bleeding during the mobilization of the left hepatic pedicle. </w:t>
      </w:r>
    </w:p>
    <w:p>
      <w:pPr>
        <w:pStyle w:val="12"/>
        <w:spacing w:after="0" w:line="240" w:lineRule="auto"/>
        <w:ind w:firstLine="0" w:firstLineChars="0"/>
        <w:rPr>
          <w:color w:val="000000" w:themeColor="text1"/>
          <w:highlight w:val="yellow"/>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bookmarkStart w:id="65" w:name="OLE_LINK68"/>
      <w:r>
        <w:rPr>
          <w:color w:val="000000" w:themeColor="text1"/>
          <w:highlight w:val="yellow"/>
          <w:lang w:eastAsia="zh-CN"/>
          <w14:textFill>
            <w14:solidFill>
              <w14:schemeClr w14:val="tx1"/>
            </w14:solidFill>
          </w14:textFill>
        </w:rPr>
        <w:t>2.4.1.</w:t>
      </w:r>
      <w:r>
        <w:rPr>
          <w:color w:val="000000" w:themeColor="text1"/>
          <w:highlight w:val="yellow"/>
          <w:lang w:eastAsia="zh-CN"/>
          <w14:textFill>
            <w14:solidFill>
              <w14:schemeClr w14:val="tx1"/>
            </w14:solidFill>
          </w14:textFill>
        </w:rPr>
        <w:tab/>
      </w:r>
      <w:bookmarkEnd w:id="65"/>
      <w:r>
        <w:rPr>
          <w:color w:val="000000" w:themeColor="text1"/>
          <w:highlight w:val="yellow"/>
          <w:lang w:eastAsia="zh-CN"/>
          <w14:textFill>
            <w14:solidFill>
              <w14:schemeClr w14:val="tx1"/>
            </w14:solidFill>
          </w14:textFill>
        </w:rPr>
        <w:t>Gently lift the inferior edge of the liver, free the left Glissonean pedicles by the gap of the Laennec membrane</w:t>
      </w:r>
      <w:r>
        <w:rPr>
          <w:color w:val="000000" w:themeColor="text1"/>
          <w:highlight w:val="yellow"/>
          <w:vertAlign w:val="superscript"/>
          <w:lang w:eastAsia="zh-CN"/>
          <w14:textFill>
            <w14:solidFill>
              <w14:schemeClr w14:val="tx1"/>
            </w14:solidFill>
          </w14:textFill>
        </w:rPr>
        <w:t xml:space="preserve">19 </w:t>
      </w:r>
      <w:r>
        <w:rPr>
          <w:color w:val="000000" w:themeColor="text1"/>
          <w:highlight w:val="yellow"/>
          <w:lang w:eastAsia="zh-CN"/>
          <w14:textFill>
            <w14:solidFill>
              <w14:schemeClr w14:val="tx1"/>
            </w14:solidFill>
          </w14:textFill>
        </w:rPr>
        <w:t>and Hilar plate</w:t>
      </w:r>
      <w:r>
        <w:rPr>
          <w:color w:val="000000" w:themeColor="text1"/>
          <w:highlight w:val="yellow"/>
          <w:vertAlign w:val="superscript"/>
          <w:lang w:eastAsia="zh-CN"/>
          <w14:textFill>
            <w14:solidFill>
              <w14:schemeClr w14:val="tx1"/>
            </w14:solidFill>
          </w14:textFill>
        </w:rPr>
        <w:t>20</w:t>
      </w:r>
      <w:r>
        <w:rPr>
          <w:color w:val="000000" w:themeColor="text1"/>
          <w:highlight w:val="yellow"/>
          <w:lang w:eastAsia="zh-CN"/>
          <w14:textFill>
            <w14:solidFill>
              <w14:schemeClr w14:val="tx1"/>
            </w14:solidFill>
          </w14:textFill>
        </w:rPr>
        <w:t xml:space="preserve"> (</w:t>
      </w:r>
      <w:r>
        <w:rPr>
          <w:b/>
          <w:bCs/>
          <w:color w:val="000000" w:themeColor="text1"/>
          <w:highlight w:val="yellow"/>
          <w:lang w:eastAsia="zh-CN"/>
          <w14:textFill>
            <w14:solidFill>
              <w14:schemeClr w14:val="tx1"/>
            </w14:solidFill>
          </w14:textFill>
        </w:rPr>
        <w:t>Figure 6</w:t>
      </w:r>
      <w:r>
        <w:rPr>
          <w:color w:val="000000" w:themeColor="text1"/>
          <w:highlight w:val="yellow"/>
          <w:lang w:eastAsia="zh-CN"/>
          <w14:textFill>
            <w14:solidFill>
              <w14:schemeClr w14:val="tx1"/>
            </w14:solidFill>
          </w14:textFill>
        </w:rPr>
        <w:t>), and then</w:t>
      </w:r>
      <w:bookmarkStart w:id="66" w:name="OLE_LINK60"/>
      <w:r>
        <w:rPr>
          <w:color w:val="000000" w:themeColor="text1"/>
          <w:highlight w:val="yellow"/>
          <w:lang w:eastAsia="zh-CN"/>
          <w14:textFill>
            <w14:solidFill>
              <w14:schemeClr w14:val="tx1"/>
            </w14:solidFill>
          </w14:textFill>
        </w:rPr>
        <w:t xml:space="preserve"> prepare a tourniquet system</w:t>
      </w:r>
      <w:bookmarkEnd w:id="66"/>
      <w:r>
        <w:rPr>
          <w:color w:val="000000" w:themeColor="text1"/>
          <w:highlight w:val="yellow"/>
          <w:lang w:eastAsia="zh-CN"/>
          <w14:textFill>
            <w14:solidFill>
              <w14:schemeClr w14:val="tx1"/>
            </w14:solidFill>
          </w14:textFill>
        </w:rPr>
        <w:t xml:space="preserve"> to block the left hepatic inflow by </w:t>
      </w:r>
      <w:bookmarkStart w:id="67" w:name="OLE_LINK59"/>
      <w:r>
        <w:rPr>
          <w:color w:val="000000" w:themeColor="text1"/>
          <w:highlight w:val="yellow"/>
          <w:lang w:eastAsia="zh-CN"/>
          <w14:textFill>
            <w14:solidFill>
              <w14:schemeClr w14:val="tx1"/>
            </w14:solidFill>
          </w14:textFill>
        </w:rPr>
        <w:t xml:space="preserve">inserting an 8 F </w:t>
      </w:r>
      <w:bookmarkEnd w:id="67"/>
      <w:r>
        <w:rPr>
          <w:color w:val="000000" w:themeColor="text1"/>
          <w:highlight w:val="yellow"/>
          <w:lang w:eastAsia="zh-CN"/>
          <w14:textFill>
            <w14:solidFill>
              <w14:schemeClr w14:val="tx1"/>
            </w14:solidFill>
          </w14:textFill>
        </w:rPr>
        <w:t xml:space="preserve">single lumen </w:t>
      </w:r>
      <w:r>
        <w:rPr>
          <w:highlight w:val="yellow"/>
          <w:lang w:eastAsia="zh-CN"/>
        </w:rPr>
        <w:t>catheter</w:t>
      </w:r>
      <w:r>
        <w:rPr>
          <w:color w:val="000000" w:themeColor="text1"/>
          <w:highlight w:val="yellow"/>
          <w:lang w:eastAsia="zh-CN"/>
          <w14:textFill>
            <w14:solidFill>
              <w14:schemeClr w14:val="tx1"/>
            </w14:solidFill>
          </w14:textFill>
        </w:rPr>
        <w:t xml:space="preserve"> through the left Glissonean pedicle</w:t>
      </w:r>
      <w:r>
        <w:rPr>
          <w:color w:val="000000" w:themeColor="text1"/>
          <w:highlight w:val="yellow"/>
          <w:vertAlign w:val="superscript"/>
          <w:lang w:eastAsia="zh-CN"/>
          <w14:textFill>
            <w14:solidFill>
              <w14:schemeClr w14:val="tx1"/>
            </w14:solidFill>
          </w14:textFill>
        </w:rPr>
        <w:t xml:space="preserve">21 </w:t>
      </w:r>
      <w:r>
        <w:rPr>
          <w:color w:val="000000" w:themeColor="text1"/>
          <w:highlight w:val="yellow"/>
          <w:lang w:eastAsia="zh-CN"/>
          <w14:textFill>
            <w14:solidFill>
              <w14:schemeClr w14:val="tx1"/>
            </w14:solidFill>
          </w14:textFill>
        </w:rPr>
        <w:t>(</w:t>
      </w:r>
      <w:r>
        <w:rPr>
          <w:b/>
          <w:bCs/>
          <w:color w:val="000000" w:themeColor="text1"/>
          <w:highlight w:val="yellow"/>
          <w:lang w:eastAsia="zh-CN"/>
          <w14:textFill>
            <w14:solidFill>
              <w14:schemeClr w14:val="tx1"/>
            </w14:solidFill>
          </w14:textFill>
        </w:rPr>
        <w:t>Figure 7</w:t>
      </w:r>
      <w:r>
        <w:rPr>
          <w:color w:val="000000" w:themeColor="text1"/>
          <w:highlight w:val="yellow"/>
          <w:lang w:eastAsia="zh-CN"/>
          <w14:textFill>
            <w14:solidFill>
              <w14:schemeClr w14:val="tx1"/>
            </w14:solidFill>
          </w14:textFill>
        </w:rPr>
        <w:t>).</w:t>
      </w:r>
      <w:r>
        <w:rPr>
          <w:color w:val="000000" w:themeColor="text1"/>
          <w:lang w:eastAsia="zh-CN"/>
          <w14:textFill>
            <w14:solidFill>
              <w14:schemeClr w14:val="tx1"/>
            </w14:solidFill>
          </w14:textFill>
        </w:rPr>
        <w:t xml:space="preserve"> </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bookmarkStart w:id="68" w:name="OLE_LINK79"/>
      <w:r>
        <w:rPr>
          <w:color w:val="000000" w:themeColor="text1"/>
          <w:lang w:eastAsia="zh-CN"/>
          <w14:textFill>
            <w14:solidFill>
              <w14:schemeClr w14:val="tx1"/>
            </w14:solidFill>
          </w14:textFill>
        </w:rPr>
        <w:t>2.5.</w:t>
      </w:r>
      <w:bookmarkEnd w:id="68"/>
      <w:r>
        <w:rPr>
          <w:color w:val="000000" w:themeColor="text1"/>
          <w:lang w:eastAsia="zh-CN"/>
          <w14:textFill>
            <w14:solidFill>
              <w14:schemeClr w14:val="tx1"/>
            </w14:solidFill>
          </w14:textFill>
        </w:rPr>
        <w:t xml:space="preserve"> </w:t>
      </w:r>
      <w:r>
        <w:rPr>
          <w:lang w:eastAsia="zh-CN"/>
        </w:rPr>
        <w:tab/>
      </w:r>
      <w:bookmarkStart w:id="69" w:name="OLE_LINK36"/>
      <w:bookmarkStart w:id="70" w:name="OLE_LINK22"/>
      <w:r>
        <w:rPr>
          <w:color w:val="000000" w:themeColor="text1"/>
          <w:highlight w:val="yellow"/>
          <w:lang w:eastAsia="zh-CN"/>
          <w14:textFill>
            <w14:solidFill>
              <w14:schemeClr w14:val="tx1"/>
            </w14:solidFill>
          </w14:textFill>
        </w:rPr>
        <w:t>After releasing the first porta hepatis</w:t>
      </w:r>
      <w:bookmarkEnd w:id="69"/>
      <w:r>
        <w:rPr>
          <w:color w:val="000000" w:themeColor="text1"/>
          <w:highlight w:val="yellow"/>
          <w:lang w:eastAsia="zh-CN"/>
          <w14:textFill>
            <w14:solidFill>
              <w14:schemeClr w14:val="tx1"/>
            </w14:solidFill>
          </w14:textFill>
        </w:rPr>
        <w:t xml:space="preserve">, block </w:t>
      </w:r>
      <w:bookmarkStart w:id="71" w:name="OLE_LINK67"/>
      <w:r>
        <w:rPr>
          <w:color w:val="000000" w:themeColor="text1"/>
          <w:highlight w:val="yellow"/>
          <w:lang w:eastAsia="zh-CN"/>
          <w14:textFill>
            <w14:solidFill>
              <w14:schemeClr w14:val="tx1"/>
            </w14:solidFill>
          </w14:textFill>
        </w:rPr>
        <w:t>the</w:t>
      </w:r>
      <w:bookmarkEnd w:id="71"/>
      <w:r>
        <w:rPr>
          <w:color w:val="000000" w:themeColor="text1"/>
          <w:highlight w:val="yellow"/>
          <w:lang w:eastAsia="zh-CN"/>
          <w14:textFill>
            <w14:solidFill>
              <w14:schemeClr w14:val="tx1"/>
            </w14:solidFill>
          </w14:textFill>
        </w:rPr>
        <w:t xml:space="preserve"> left hepatic pedicle by clamping the </w:t>
      </w:r>
      <w:bookmarkStart w:id="72" w:name="OLE_LINK99"/>
      <w:r>
        <w:rPr>
          <w:color w:val="000000" w:themeColor="text1"/>
          <w:highlight w:val="yellow"/>
          <w:lang w:eastAsia="zh-CN"/>
          <w14:textFill>
            <w14:solidFill>
              <w14:schemeClr w14:val="tx1"/>
            </w14:solidFill>
          </w14:textFill>
        </w:rPr>
        <w:t>single lumen catheter</w:t>
      </w:r>
      <w:bookmarkEnd w:id="72"/>
      <w:r>
        <w:rPr>
          <w:color w:val="000000" w:themeColor="text1"/>
          <w:highlight w:val="yellow"/>
          <w:lang w:eastAsia="zh-CN"/>
          <w14:textFill>
            <w14:solidFill>
              <w14:schemeClr w14:val="tx1"/>
            </w14:solidFill>
          </w14:textFill>
        </w:rPr>
        <w:t xml:space="preserve"> with a </w:t>
      </w:r>
      <w:bookmarkStart w:id="73" w:name="OLE_LINK50"/>
      <w:r>
        <w:rPr>
          <w:color w:val="000000" w:themeColor="text1"/>
          <w:highlight w:val="yellow"/>
          <w:lang w:eastAsia="zh-CN"/>
          <w14:textFill>
            <w14:solidFill>
              <w14:schemeClr w14:val="tx1"/>
            </w14:solidFill>
          </w14:textFill>
        </w:rPr>
        <w:t>hemostatic clip</w:t>
      </w:r>
      <w:bookmarkEnd w:id="73"/>
      <w:r>
        <w:rPr>
          <w:color w:val="000000" w:themeColor="text1"/>
          <w:highlight w:val="yellow"/>
          <w:lang w:eastAsia="zh-CN"/>
          <w14:textFill>
            <w14:solidFill>
              <w14:schemeClr w14:val="tx1"/>
            </w14:solidFill>
          </w14:textFill>
        </w:rPr>
        <w:t xml:space="preserve"> (</w:t>
      </w:r>
      <w:r>
        <w:rPr>
          <w:b/>
          <w:bCs/>
          <w:color w:val="000000" w:themeColor="text1"/>
          <w:highlight w:val="yellow"/>
          <w:lang w:eastAsia="zh-CN"/>
          <w14:textFill>
            <w14:solidFill>
              <w14:schemeClr w14:val="tx1"/>
            </w14:solidFill>
          </w14:textFill>
        </w:rPr>
        <w:t>Figure 8</w:t>
      </w:r>
      <w:r>
        <w:rPr>
          <w:color w:val="000000" w:themeColor="text1"/>
          <w:highlight w:val="yellow"/>
          <w:lang w:eastAsia="zh-CN"/>
          <w14:textFill>
            <w14:solidFill>
              <w14:schemeClr w14:val="tx1"/>
            </w14:solidFill>
          </w14:textFill>
        </w:rPr>
        <w:t>), which will be stapled after</w:t>
      </w:r>
      <w:r>
        <w:rPr>
          <w:highlight w:val="yellow"/>
          <w:lang w:eastAsia="zh-CN"/>
        </w:rPr>
        <w:t xml:space="preserve"> parenchyma transection. </w:t>
      </w:r>
      <w:r>
        <w:rPr>
          <w:color w:val="000000" w:themeColor="text1"/>
          <w:lang w:eastAsia="zh-CN"/>
          <w14:textFill>
            <w14:solidFill>
              <w14:schemeClr w14:val="tx1"/>
            </w14:solidFill>
          </w14:textFill>
        </w:rPr>
        <w:t>Determine the border between the left and right hepatic lobes by identifying ischemia of the left hepatic lobe.</w:t>
      </w:r>
      <w:bookmarkEnd w:id="70"/>
      <w:r>
        <w:rPr>
          <w:color w:val="000000" w:themeColor="text1"/>
          <w:lang w:eastAsia="zh-CN"/>
          <w14:textFill>
            <w14:solidFill>
              <w14:schemeClr w14:val="tx1"/>
            </w14:solidFill>
          </w14:textFill>
        </w:rPr>
        <w:t xml:space="preserve"> </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highlight w:val="yellow"/>
          <w:lang w:eastAsia="zh-CN"/>
          <w14:textFill>
            <w14:solidFill>
              <w14:schemeClr w14:val="tx1"/>
            </w14:solidFill>
          </w14:textFill>
        </w:rPr>
      </w:pPr>
      <w:bookmarkStart w:id="74" w:name="OLE_LINK107"/>
      <w:r>
        <w:rPr>
          <w:color w:val="000000" w:themeColor="text1"/>
          <w:highlight w:val="yellow"/>
          <w:lang w:eastAsia="zh-CN"/>
          <w14:textFill>
            <w14:solidFill>
              <w14:schemeClr w14:val="tx1"/>
            </w14:solidFill>
          </w14:textFill>
        </w:rPr>
        <w:t>2.5.1</w:t>
      </w:r>
      <w:bookmarkEnd w:id="74"/>
      <w:r>
        <w:rPr>
          <w:color w:val="000000" w:themeColor="text1"/>
          <w:highlight w:val="yellow"/>
          <w:lang w:eastAsia="zh-CN"/>
          <w14:textFill>
            <w14:solidFill>
              <w14:schemeClr w14:val="tx1"/>
            </w14:solidFill>
          </w14:textFill>
        </w:rPr>
        <w:t xml:space="preserve">. Following the dividing line, seek and mark the projection positions of the middle hepatic veins </w:t>
      </w:r>
      <w:r>
        <w:rPr>
          <w:highlight w:val="yellow"/>
          <w:lang w:eastAsia="zh-CN"/>
        </w:rPr>
        <w:t xml:space="preserve">with </w:t>
      </w:r>
      <w:bookmarkStart w:id="75" w:name="OLE_LINK57"/>
      <w:r>
        <w:rPr>
          <w:color w:val="000000" w:themeColor="text1"/>
          <w:highlight w:val="yellow"/>
          <w:lang w:eastAsia="zh-CN"/>
          <w14:textFill>
            <w14:solidFill>
              <w14:schemeClr w14:val="tx1"/>
            </w14:solidFill>
          </w14:textFill>
        </w:rPr>
        <w:t>laparoscopic ultrasonography</w:t>
      </w:r>
      <w:bookmarkEnd w:id="75"/>
      <w:r>
        <w:rPr>
          <w:color w:val="000000" w:themeColor="text1"/>
          <w:highlight w:val="yellow"/>
          <w:lang w:eastAsia="zh-CN"/>
          <w14:textFill>
            <w14:solidFill>
              <w14:schemeClr w14:val="tx1"/>
            </w14:solidFill>
          </w14:textFill>
        </w:rPr>
        <w:t>. Pay attention to mapping the location and trajectories of the vital intrahepatic vessels, especially those located on the expected transverse plane of the liver parenchyma (</w:t>
      </w:r>
      <w:r>
        <w:rPr>
          <w:b/>
          <w:bCs/>
          <w:color w:val="000000" w:themeColor="text1"/>
          <w:highlight w:val="yellow"/>
          <w:lang w:eastAsia="zh-CN"/>
          <w14:textFill>
            <w14:solidFill>
              <w14:schemeClr w14:val="tx1"/>
            </w14:solidFill>
          </w14:textFill>
        </w:rPr>
        <w:t>Figure 9</w:t>
      </w:r>
      <w:r>
        <w:rPr>
          <w:color w:val="000000" w:themeColor="text1"/>
          <w:highlight w:val="yellow"/>
          <w:lang w:eastAsia="zh-CN"/>
          <w14:textFill>
            <w14:solidFill>
              <w14:schemeClr w14:val="tx1"/>
            </w14:solidFill>
          </w14:textFill>
        </w:rPr>
        <w:t>)</w:t>
      </w:r>
      <w:bookmarkEnd w:id="55"/>
      <w:r>
        <w:rPr>
          <w:color w:val="000000" w:themeColor="text1"/>
          <w:highlight w:val="yellow"/>
          <w:lang w:eastAsia="zh-CN"/>
          <w14:textFill>
            <w14:solidFill>
              <w14:schemeClr w14:val="tx1"/>
            </w14:solidFill>
          </w14:textFill>
        </w:rPr>
        <w:t>.</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In this study, the ultrasound was set to color Doppler flow image (CDFI) mode, and the thin-walled vessel flowing into the inferior vena cava in the same direction as the long axis of the ultrasound probe was judged to be the MHV. Moreover, it was also located near the dividing line.</w:t>
      </w:r>
    </w:p>
    <w:p>
      <w:pPr>
        <w:pStyle w:val="12"/>
        <w:spacing w:after="0" w:line="240" w:lineRule="auto"/>
        <w:ind w:firstLine="0" w:firstLineChars="0"/>
        <w:rPr>
          <w:color w:val="000000" w:themeColor="text1"/>
          <w:lang w:eastAsia="zh-CN"/>
          <w14:textFill>
            <w14:solidFill>
              <w14:schemeClr w14:val="tx1"/>
            </w14:solidFill>
          </w14:textFill>
        </w:rPr>
      </w:pPr>
    </w:p>
    <w:p>
      <w:pPr>
        <w:pStyle w:val="12"/>
        <w:spacing w:after="0" w:line="240" w:lineRule="auto"/>
        <w:ind w:firstLine="0" w:firstLineChars="0"/>
        <w:rPr>
          <w:highlight w:val="yellow"/>
          <w:lang w:eastAsia="zh-CN"/>
        </w:rPr>
      </w:pPr>
      <w:bookmarkStart w:id="76" w:name="OLE_LINK108"/>
      <w:r>
        <w:rPr>
          <w:lang w:eastAsia="zh-CN"/>
        </w:rPr>
        <w:t>2.6.</w:t>
      </w:r>
      <w:bookmarkEnd w:id="76"/>
      <w:r>
        <w:rPr>
          <w:lang w:eastAsia="zh-CN"/>
        </w:rPr>
        <w:t xml:space="preserve"> </w:t>
      </w:r>
      <w:r>
        <w:rPr>
          <w:lang w:eastAsia="zh-CN"/>
        </w:rPr>
        <w:tab/>
      </w:r>
      <w:r>
        <w:rPr>
          <w:lang w:eastAsia="zh-CN"/>
        </w:rPr>
        <w:t xml:space="preserve">Mark the </w:t>
      </w:r>
      <w:bookmarkStart w:id="77" w:name="OLE_LINK70"/>
      <w:r>
        <w:rPr>
          <w:lang w:eastAsia="zh-CN"/>
        </w:rPr>
        <w:t>parenchymal transection</w:t>
      </w:r>
      <w:bookmarkEnd w:id="77"/>
      <w:r>
        <w:rPr>
          <w:lang w:eastAsia="zh-CN"/>
        </w:rPr>
        <w:t xml:space="preserve"> line with an electric hook along the demarcation line on the liver surface (</w:t>
      </w:r>
      <w:r>
        <w:rPr>
          <w:b/>
          <w:bCs/>
          <w:lang w:eastAsia="zh-CN"/>
        </w:rPr>
        <w:t>Figure 10</w:t>
      </w:r>
      <w:r>
        <w:rPr>
          <w:lang w:eastAsia="zh-CN"/>
        </w:rPr>
        <w:t xml:space="preserve">). </w:t>
      </w:r>
      <w:r>
        <w:rPr>
          <w:highlight w:val="yellow"/>
          <w:lang w:eastAsia="zh-CN"/>
        </w:rPr>
        <w:t xml:space="preserve">Ask </w:t>
      </w:r>
      <w:r>
        <w:rPr>
          <w:bCs/>
          <w:color w:val="000000" w:themeColor="text1"/>
          <w:highlight w:val="yellow"/>
          <w:lang w:eastAsia="zh-CN"/>
          <w14:textFill>
            <w14:solidFill>
              <w14:schemeClr w14:val="tx1"/>
            </w14:solidFill>
          </w14:textFill>
        </w:rPr>
        <w:t xml:space="preserve">the assistant to drag the fundus of the gallbladder and </w:t>
      </w:r>
      <w:bookmarkStart w:id="78" w:name="OLE_LINK75"/>
      <w:r>
        <w:rPr>
          <w:highlight w:val="yellow"/>
          <w:lang w:eastAsia="zh-CN"/>
        </w:rPr>
        <w:t>transect the parenchyma</w:t>
      </w:r>
      <w:bookmarkEnd w:id="78"/>
      <w:r>
        <w:rPr>
          <w:highlight w:val="yellow"/>
          <w:lang w:eastAsia="zh-CN"/>
        </w:rPr>
        <w:t xml:space="preserve"> from the foot side to the head side along the middle hepatic vein </w:t>
      </w:r>
      <w:bookmarkStart w:id="79" w:name="OLE_LINK51"/>
      <w:r>
        <w:rPr>
          <w:highlight w:val="yellow"/>
          <w:lang w:eastAsia="zh-CN"/>
        </w:rPr>
        <w:t xml:space="preserve">using an </w:t>
      </w:r>
      <w:bookmarkStart w:id="80" w:name="OLE_LINK24"/>
      <w:r>
        <w:rPr>
          <w:highlight w:val="yellow"/>
          <w:lang w:eastAsia="zh-CN"/>
        </w:rPr>
        <w:t>ultrasonic scalpel</w:t>
      </w:r>
      <w:bookmarkEnd w:id="79"/>
      <w:bookmarkEnd w:id="80"/>
      <w:r>
        <w:rPr>
          <w:highlight w:val="yellow"/>
          <w:lang w:eastAsia="zh-CN"/>
        </w:rPr>
        <w:t xml:space="preserve"> (</w:t>
      </w:r>
      <w:r>
        <w:rPr>
          <w:b/>
          <w:bCs/>
          <w:highlight w:val="yellow"/>
          <w:lang w:eastAsia="zh-CN"/>
        </w:rPr>
        <w:t>Figure 11</w:t>
      </w:r>
      <w:r>
        <w:rPr>
          <w:highlight w:val="yellow"/>
          <w:lang w:eastAsia="zh-CN"/>
        </w:rPr>
        <w:t xml:space="preserve">). </w:t>
      </w:r>
      <w:bookmarkStart w:id="81" w:name="OLE_LINK55"/>
    </w:p>
    <w:p>
      <w:pPr>
        <w:pStyle w:val="12"/>
        <w:spacing w:after="0" w:line="240" w:lineRule="auto"/>
        <w:ind w:firstLine="0" w:firstLineChars="0"/>
        <w:rPr>
          <w:highlight w:val="yellow"/>
          <w:lang w:eastAsia="zh-CN"/>
        </w:rPr>
      </w:pPr>
    </w:p>
    <w:p>
      <w:pPr>
        <w:pStyle w:val="12"/>
        <w:spacing w:after="0" w:line="240" w:lineRule="auto"/>
        <w:ind w:firstLine="0" w:firstLineChars="0"/>
        <w:rPr>
          <w:lang w:eastAsia="zh-CN"/>
        </w:rPr>
      </w:pPr>
      <w:r>
        <w:rPr>
          <w:highlight w:val="yellow"/>
          <w:lang w:eastAsia="zh-CN"/>
        </w:rPr>
        <w:t>2.6.1.</w:t>
      </w:r>
      <w:r>
        <w:rPr>
          <w:highlight w:val="yellow"/>
          <w:lang w:eastAsia="zh-CN"/>
        </w:rPr>
        <w:tab/>
      </w:r>
      <w:r>
        <w:rPr>
          <w:highlight w:val="yellow"/>
          <w:lang w:eastAsia="zh-CN"/>
        </w:rPr>
        <w:t>Trigger the ultrasonic scalpel early to effectively reduce hepatic parenchymal bleeding, and do not clamp the tip of the scalpel to avoid vessel damage.</w:t>
      </w:r>
      <w:bookmarkEnd w:id="81"/>
      <w:r>
        <w:rPr>
          <w:highlight w:val="yellow"/>
          <w:lang w:eastAsia="zh-CN"/>
        </w:rPr>
        <w:t xml:space="preserve"> </w:t>
      </w:r>
      <w:bookmarkStart w:id="82" w:name="OLE_LINK120"/>
      <w:r>
        <w:rPr>
          <w:highlight w:val="yellow"/>
          <w:lang w:eastAsia="zh-CN"/>
        </w:rPr>
        <w:t xml:space="preserve">Secure or </w:t>
      </w:r>
      <w:bookmarkStart w:id="83" w:name="OLE_LINK121"/>
      <w:r>
        <w:rPr>
          <w:highlight w:val="yellow"/>
          <w:lang w:eastAsia="zh-CN"/>
        </w:rPr>
        <w:t>suture</w:t>
      </w:r>
      <w:bookmarkEnd w:id="82"/>
      <w:bookmarkEnd w:id="83"/>
      <w:r>
        <w:rPr>
          <w:highlight w:val="yellow"/>
          <w:lang w:eastAsia="zh-CN"/>
        </w:rPr>
        <w:t xml:space="preserve"> the large intrahepatic vessels and bile ducts found during the parenchymal resection with 2-0 sutures if necessary. </w:t>
      </w:r>
    </w:p>
    <w:p>
      <w:pPr>
        <w:pStyle w:val="12"/>
        <w:spacing w:after="0" w:line="240" w:lineRule="auto"/>
        <w:ind w:firstLine="0" w:firstLineChars="0"/>
        <w:rPr>
          <w:lang w:eastAsia="zh-CN"/>
        </w:rPr>
      </w:pPr>
    </w:p>
    <w:p>
      <w:pPr>
        <w:pStyle w:val="12"/>
        <w:spacing w:after="0" w:line="240" w:lineRule="auto"/>
        <w:ind w:firstLine="0" w:firstLineChars="0"/>
        <w:rPr>
          <w:lang w:eastAsia="zh-CN"/>
        </w:rPr>
      </w:pPr>
      <w:r>
        <w:rPr>
          <w:highlight w:val="yellow"/>
          <w:lang w:eastAsia="zh-CN"/>
        </w:rPr>
        <w:t xml:space="preserve">2.7. </w:t>
      </w:r>
      <w:r>
        <w:rPr>
          <w:highlight w:val="yellow"/>
          <w:lang w:eastAsia="zh-CN"/>
        </w:rPr>
        <w:tab/>
      </w:r>
      <w:r>
        <w:rPr>
          <w:highlight w:val="yellow"/>
          <w:lang w:eastAsia="zh-CN"/>
        </w:rPr>
        <w:t xml:space="preserve">Expose the </w:t>
      </w:r>
      <w:bookmarkStart w:id="84" w:name="OLE_LINK158"/>
      <w:r>
        <w:rPr>
          <w:highlight w:val="yellow"/>
          <w:lang w:eastAsia="zh-CN"/>
        </w:rPr>
        <w:t>vascular pedicles</w:t>
      </w:r>
      <w:bookmarkEnd w:id="84"/>
      <w:r>
        <w:rPr>
          <w:highlight w:val="yellow"/>
          <w:lang w:eastAsia="zh-CN"/>
        </w:rPr>
        <w:t xml:space="preserve"> inflowing into segments 4a/4b and the left hepatic vein further up in the cutting line (</w:t>
      </w:r>
      <w:r>
        <w:rPr>
          <w:b/>
          <w:bCs/>
          <w:highlight w:val="yellow"/>
          <w:lang w:eastAsia="zh-CN"/>
        </w:rPr>
        <w:t>Figure 12</w:t>
      </w:r>
      <w:r>
        <w:rPr>
          <w:highlight w:val="yellow"/>
          <w:lang w:eastAsia="zh-CN"/>
        </w:rPr>
        <w:t>). Then, expose the whole MHV and its tributaries fully, and dissect the roots of the LHV and MHV later (</w:t>
      </w:r>
      <w:r>
        <w:rPr>
          <w:b/>
          <w:bCs/>
          <w:highlight w:val="yellow"/>
          <w:lang w:eastAsia="zh-CN"/>
        </w:rPr>
        <w:t>Figure 13</w:t>
      </w:r>
      <w:r>
        <w:rPr>
          <w:highlight w:val="yellow"/>
          <w:lang w:eastAsia="zh-CN"/>
        </w:rPr>
        <w:t>). Lastly, staple the inflow and outflow vessels with the powered plus stapler when exposed.</w:t>
      </w:r>
    </w:p>
    <w:p>
      <w:pPr>
        <w:pStyle w:val="12"/>
        <w:spacing w:after="0" w:line="240" w:lineRule="auto"/>
        <w:ind w:firstLine="0" w:firstLineChars="0"/>
        <w:rPr>
          <w:lang w:eastAsia="zh-CN"/>
        </w:rPr>
      </w:pPr>
    </w:p>
    <w:p>
      <w:pPr>
        <w:pStyle w:val="12"/>
        <w:spacing w:after="0" w:line="240" w:lineRule="auto"/>
        <w:ind w:firstLine="0" w:firstLineChars="0"/>
        <w:rPr>
          <w:lang w:eastAsia="zh-CN"/>
        </w:rPr>
      </w:pPr>
      <w:r>
        <w:rPr>
          <w:lang w:eastAsia="zh-CN"/>
        </w:rPr>
        <w:t xml:space="preserve">2.8. </w:t>
      </w:r>
      <w:r>
        <w:rPr>
          <w:lang w:eastAsia="zh-CN"/>
        </w:rPr>
        <w:tab/>
      </w:r>
      <w:r>
        <w:rPr>
          <w:lang w:eastAsia="zh-CN"/>
        </w:rPr>
        <w:t xml:space="preserve">Once the liver specimens have been isolated from the remaining right hepatic lobe, conduct a hemostasis and bile leakage examination along the </w:t>
      </w:r>
      <w:bookmarkStart w:id="85" w:name="OLE_LINK161"/>
      <w:r>
        <w:rPr>
          <w:lang w:eastAsia="zh-CN"/>
        </w:rPr>
        <w:t>cut surface</w:t>
      </w:r>
      <w:bookmarkEnd w:id="85"/>
      <w:r>
        <w:rPr>
          <w:lang w:eastAsia="zh-CN"/>
        </w:rPr>
        <w:t xml:space="preserve"> before suturing. </w:t>
      </w:r>
    </w:p>
    <w:p>
      <w:pPr>
        <w:pStyle w:val="12"/>
        <w:spacing w:after="0" w:line="240" w:lineRule="auto"/>
        <w:ind w:firstLine="0" w:firstLineChars="0"/>
        <w:rPr>
          <w:highlight w:val="yellow"/>
          <w:lang w:eastAsia="zh-CN"/>
        </w:rPr>
      </w:pPr>
    </w:p>
    <w:p>
      <w:pPr>
        <w:pStyle w:val="12"/>
        <w:spacing w:after="0" w:line="240" w:lineRule="auto"/>
        <w:ind w:firstLine="0" w:firstLineChars="0"/>
        <w:rPr>
          <w:highlight w:val="yellow"/>
          <w:lang w:eastAsia="zh-CN"/>
        </w:rPr>
      </w:pPr>
      <w:r>
        <w:rPr>
          <w:highlight w:val="yellow"/>
          <w:lang w:eastAsia="zh-CN"/>
        </w:rPr>
        <w:t>2.8.1.</w:t>
      </w:r>
      <w:r>
        <w:rPr>
          <w:highlight w:val="yellow"/>
          <w:lang w:eastAsia="zh-CN"/>
        </w:rPr>
        <w:tab/>
      </w:r>
      <w:r>
        <w:rPr>
          <w:highlight w:val="yellow"/>
          <w:lang w:eastAsia="zh-CN"/>
        </w:rPr>
        <w:t xml:space="preserve">Use </w:t>
      </w:r>
      <w:bookmarkStart w:id="86" w:name="OLE_LINK26"/>
      <w:r>
        <w:rPr>
          <w:highlight w:val="yellow"/>
          <w:lang w:eastAsia="zh-CN"/>
        </w:rPr>
        <w:t>monopole electrocoagulation</w:t>
      </w:r>
      <w:bookmarkEnd w:id="86"/>
      <w:r>
        <w:rPr>
          <w:highlight w:val="yellow"/>
          <w:lang w:eastAsia="zh-CN"/>
        </w:rPr>
        <w:t xml:space="preserve"> (see </w:t>
      </w:r>
      <w:r>
        <w:rPr>
          <w:b/>
          <w:bCs/>
          <w:highlight w:val="yellow"/>
          <w:lang w:eastAsia="zh-CN"/>
        </w:rPr>
        <w:t>Table of Materials</w:t>
      </w:r>
      <w:r>
        <w:rPr>
          <w:highlight w:val="yellow"/>
          <w:lang w:eastAsia="zh-CN"/>
        </w:rPr>
        <w:t>) for hemostasis when bleeding spots are found on the cut surface (</w:t>
      </w:r>
      <w:r>
        <w:rPr>
          <w:b/>
          <w:bCs/>
          <w:highlight w:val="yellow"/>
          <w:lang w:eastAsia="zh-CN"/>
        </w:rPr>
        <w:t>Figure 14</w:t>
      </w:r>
      <w:r>
        <w:rPr>
          <w:highlight w:val="yellow"/>
          <w:lang w:eastAsia="zh-CN"/>
        </w:rPr>
        <w:t xml:space="preserve">). </w:t>
      </w:r>
      <w:bookmarkStart w:id="87" w:name="OLE_LINK123"/>
      <w:r>
        <w:rPr>
          <w:highlight w:val="yellow"/>
          <w:lang w:eastAsia="zh-CN"/>
        </w:rPr>
        <w:t xml:space="preserve">Wrap the resected left hepatic lobe </w:t>
      </w:r>
      <w:bookmarkStart w:id="88" w:name="OLE_LINK30"/>
      <w:r>
        <w:rPr>
          <w:highlight w:val="yellow"/>
          <w:lang w:eastAsia="zh-CN"/>
        </w:rPr>
        <w:t>(</w:t>
      </w:r>
      <w:r>
        <w:rPr>
          <w:b/>
          <w:bCs/>
          <w:highlight w:val="yellow"/>
          <w:lang w:eastAsia="zh-CN"/>
        </w:rPr>
        <w:t>Figure 15</w:t>
      </w:r>
      <w:r>
        <w:rPr>
          <w:highlight w:val="yellow"/>
          <w:lang w:eastAsia="zh-CN"/>
        </w:rPr>
        <w:t>)</w:t>
      </w:r>
      <w:bookmarkEnd w:id="88"/>
      <w:r>
        <w:rPr>
          <w:highlight w:val="yellow"/>
          <w:lang w:eastAsia="zh-CN"/>
        </w:rPr>
        <w:t xml:space="preserve"> in a plastic bag, and take it out through </w:t>
      </w:r>
      <w:bookmarkStart w:id="89" w:name="OLE_LINK122"/>
      <w:r>
        <w:rPr>
          <w:highlight w:val="yellow"/>
          <w:lang w:eastAsia="zh-CN"/>
        </w:rPr>
        <w:t>a 4 cm long incision in the lower abdomen</w:t>
      </w:r>
      <w:bookmarkEnd w:id="89"/>
      <w:r>
        <w:rPr>
          <w:highlight w:val="yellow"/>
          <w:lang w:eastAsia="zh-CN"/>
        </w:rPr>
        <w:t>, followed by the placement of two drainage tubes.</w:t>
      </w:r>
      <w:bookmarkEnd w:id="87"/>
      <w:r>
        <w:rPr>
          <w:highlight w:val="yellow"/>
          <w:lang w:eastAsia="zh-CN"/>
        </w:rPr>
        <w:t xml:space="preserve"> </w:t>
      </w:r>
      <w:bookmarkEnd w:id="47"/>
    </w:p>
    <w:p>
      <w:pPr>
        <w:pStyle w:val="12"/>
        <w:spacing w:after="0" w:line="240" w:lineRule="auto"/>
        <w:ind w:firstLine="0" w:firstLineChars="0"/>
        <w:rPr>
          <w:lang w:eastAsia="zh-CN"/>
        </w:rPr>
      </w:pPr>
    </w:p>
    <w:p>
      <w:pPr>
        <w:pStyle w:val="12"/>
        <w:numPr>
          <w:ilvl w:val="0"/>
          <w:numId w:val="1"/>
        </w:numPr>
        <w:spacing w:after="0" w:line="240" w:lineRule="auto"/>
        <w:ind w:left="0" w:firstLine="0" w:firstLineChars="0"/>
        <w:rPr>
          <w:lang w:eastAsia="zh-CN"/>
        </w:rPr>
      </w:pPr>
      <w:r>
        <w:rPr>
          <w:b/>
          <w:bCs/>
          <w:lang w:eastAsia="zh-CN"/>
        </w:rPr>
        <w:t>Postoperative nursing</w:t>
      </w:r>
    </w:p>
    <w:p>
      <w:pPr>
        <w:pStyle w:val="12"/>
        <w:spacing w:after="0" w:line="240" w:lineRule="auto"/>
        <w:ind w:firstLine="0" w:firstLineChars="0"/>
        <w:rPr>
          <w:lang w:eastAsia="zh-CN"/>
        </w:rPr>
      </w:pPr>
    </w:p>
    <w:p>
      <w:pPr>
        <w:pStyle w:val="12"/>
        <w:spacing w:after="0" w:line="240" w:lineRule="auto"/>
        <w:ind w:firstLine="0" w:firstLineChars="0"/>
        <w:rPr>
          <w:lang w:eastAsia="zh-CN"/>
        </w:rPr>
      </w:pPr>
      <w:bookmarkStart w:id="90" w:name="OLE_LINK98"/>
      <w:r>
        <w:rPr>
          <w:lang w:eastAsia="zh-CN"/>
        </w:rPr>
        <w:t xml:space="preserve">3.1. </w:t>
      </w:r>
      <w:r>
        <w:rPr>
          <w:lang w:eastAsia="zh-CN"/>
        </w:rPr>
        <w:tab/>
      </w:r>
      <w:r>
        <w:rPr>
          <w:lang w:eastAsia="zh-CN"/>
        </w:rPr>
        <w:t xml:space="preserve">On the first postoperative day, discontinue the nasogastric tube, and give the patient a liquid diet. </w:t>
      </w:r>
    </w:p>
    <w:p>
      <w:pPr>
        <w:pStyle w:val="12"/>
        <w:spacing w:after="0" w:line="240" w:lineRule="auto"/>
        <w:ind w:firstLine="0" w:firstLineChars="0"/>
        <w:rPr>
          <w:lang w:eastAsia="zh-CN"/>
        </w:rPr>
      </w:pPr>
    </w:p>
    <w:p>
      <w:pPr>
        <w:spacing w:after="0" w:line="240" w:lineRule="auto"/>
        <w:rPr>
          <w:lang w:eastAsia="zh-CN"/>
        </w:rPr>
      </w:pPr>
      <w:r>
        <w:rPr>
          <w:lang w:eastAsia="zh-CN"/>
        </w:rPr>
        <w:t>3.2.</w:t>
      </w:r>
      <w:bookmarkStart w:id="91" w:name="OLE_LINK19"/>
      <w:r>
        <w:rPr>
          <w:lang w:eastAsia="zh-CN"/>
        </w:rPr>
        <w:tab/>
      </w:r>
      <w:r>
        <w:rPr>
          <w:lang w:eastAsia="zh-CN"/>
        </w:rPr>
        <w:tab/>
      </w:r>
      <w:r>
        <w:rPr>
          <w:lang w:eastAsia="zh-CN"/>
        </w:rPr>
        <w:t>Remove the Foley catheter on postoperative day 2, and assist the patient in getting out of bed for daily activities.</w:t>
      </w:r>
      <w:bookmarkEnd w:id="91"/>
    </w:p>
    <w:p>
      <w:pPr>
        <w:pStyle w:val="12"/>
        <w:spacing w:after="0" w:line="240" w:lineRule="auto"/>
        <w:ind w:firstLine="480"/>
        <w:rPr>
          <w:lang w:eastAsia="zh-CN"/>
        </w:rPr>
      </w:pPr>
    </w:p>
    <w:p>
      <w:pPr>
        <w:pStyle w:val="12"/>
        <w:spacing w:after="0" w:line="240" w:lineRule="auto"/>
        <w:ind w:firstLine="0" w:firstLineChars="0"/>
        <w:rPr>
          <w:lang w:eastAsia="zh-CN"/>
        </w:rPr>
      </w:pPr>
      <w:r>
        <w:rPr>
          <w:lang w:eastAsia="zh-CN"/>
        </w:rPr>
        <w:t>3.3.</w:t>
      </w:r>
      <w:r>
        <w:rPr>
          <w:lang w:eastAsia="zh-CN"/>
        </w:rPr>
        <w:tab/>
      </w:r>
      <w:r>
        <w:rPr>
          <w:lang w:eastAsia="zh-CN"/>
        </w:rPr>
        <w:tab/>
      </w:r>
      <w:bookmarkStart w:id="92" w:name="OLE_LINK38"/>
      <w:r>
        <w:rPr>
          <w:lang w:eastAsia="zh-CN"/>
        </w:rPr>
        <w:t>Finally, when the drainage is less than 50 mL per day, remove the two drainage tubes on the fourth and fifth days, respectively.</w:t>
      </w:r>
      <w:bookmarkEnd w:id="90"/>
      <w:r>
        <w:rPr>
          <w:lang w:eastAsia="zh-CN"/>
        </w:rPr>
        <w:t xml:space="preserve"> Ask the patient to return to the hospital for a follow-up examination 1 month later. </w:t>
      </w:r>
    </w:p>
    <w:bookmarkEnd w:id="92"/>
    <w:p>
      <w:pPr>
        <w:spacing w:after="0" w:line="240" w:lineRule="auto"/>
        <w:rPr>
          <w:lang w:eastAsia="zh-CN"/>
        </w:rPr>
      </w:pPr>
    </w:p>
    <w:p>
      <w:pPr>
        <w:spacing w:after="0" w:line="240" w:lineRule="auto"/>
        <w:rPr>
          <w:color w:val="808080"/>
        </w:rPr>
      </w:pPr>
      <w:r>
        <w:rPr>
          <w:b/>
          <w:color w:val="000000"/>
        </w:rPr>
        <w:t>REPRESENTATIVE RESULTS:</w:t>
      </w:r>
      <w:r>
        <w:rPr>
          <w:color w:val="808080"/>
        </w:rPr>
        <w:t xml:space="preserve"> </w:t>
      </w:r>
    </w:p>
    <w:p>
      <w:pPr>
        <w:pStyle w:val="12"/>
        <w:spacing w:after="0" w:line="240" w:lineRule="auto"/>
        <w:ind w:firstLine="0" w:firstLineChars="0"/>
        <w:rPr>
          <w:lang w:eastAsia="zh-CN"/>
        </w:rPr>
      </w:pPr>
      <w:bookmarkStart w:id="93" w:name="OLE_LINK100"/>
      <w:r>
        <w:rPr>
          <w:lang w:eastAsia="zh-CN"/>
        </w:rPr>
        <w:t xml:space="preserve">The duration of the operation was 255 min, no complications were observed during the operation, and the estimated blood loss was less than 20 mL. The operation was not converted to open surgery, and no postoperative complications were seen. Liver segment 2, liver segment 3, and liver segment 4 (including the gallbladder) were resected anatomically, and the MHV as well as its tributaries (V5v, ventral branch of the fifth segment of the hepatic vein; V8v, ventral branch of the eigth segment of the hepatic vein) were completely exposed peripherally. </w:t>
      </w:r>
      <w:bookmarkStart w:id="94" w:name="OLE_LINK163"/>
      <w:r>
        <w:rPr>
          <w:lang w:eastAsia="zh-CN"/>
        </w:rPr>
        <w:t>The paraffin pathology</w:t>
      </w:r>
      <w:bookmarkEnd w:id="94"/>
      <w:r>
        <w:rPr>
          <w:vertAlign w:val="superscript"/>
          <w:lang w:eastAsia="zh-CN"/>
        </w:rPr>
        <w:t xml:space="preserve">22 </w:t>
      </w:r>
      <w:r>
        <w:rPr>
          <w:lang w:eastAsia="zh-CN"/>
        </w:rPr>
        <w:t>of the tumor confirmed hepatocellular carcinoma, which was 2.2 cm from the negative liver resection margin (</w:t>
      </w:r>
      <w:r>
        <w:rPr>
          <w:b/>
          <w:bCs/>
          <w:lang w:eastAsia="zh-CN"/>
        </w:rPr>
        <w:t>Figure 16</w:t>
      </w:r>
      <w:r>
        <w:rPr>
          <w:lang w:eastAsia="zh-CN"/>
        </w:rPr>
        <w:t>). The CT re-examination results showed no abnormal heterogeneous enhancement in the remaining liver parenchyma (</w:t>
      </w:r>
      <w:r>
        <w:rPr>
          <w:b/>
          <w:bCs/>
          <w:lang w:eastAsia="zh-CN"/>
        </w:rPr>
        <w:t>Figure 17</w:t>
      </w:r>
      <w:r>
        <w:rPr>
          <w:lang w:eastAsia="zh-CN"/>
        </w:rPr>
        <w:t xml:space="preserve">, evaluated after 6 days; </w:t>
      </w:r>
      <w:r>
        <w:rPr>
          <w:b/>
          <w:bCs/>
          <w:lang w:eastAsia="zh-CN"/>
        </w:rPr>
        <w:t>Figure 18</w:t>
      </w:r>
      <w:r>
        <w:rPr>
          <w:lang w:eastAsia="zh-CN"/>
        </w:rPr>
        <w:t xml:space="preserve">, evaluated after 1 month). </w:t>
      </w:r>
      <w:bookmarkEnd w:id="93"/>
    </w:p>
    <w:p>
      <w:pPr>
        <w:spacing w:after="0" w:line="240" w:lineRule="auto"/>
        <w:rPr>
          <w:color w:val="808080"/>
        </w:rPr>
      </w:pPr>
    </w:p>
    <w:p>
      <w:pPr>
        <w:spacing w:after="0" w:line="240" w:lineRule="auto"/>
        <w:rPr>
          <w:b/>
          <w:bCs/>
          <w:lang w:eastAsia="zh-CN"/>
        </w:rPr>
      </w:pPr>
      <w:bookmarkStart w:id="95" w:name="OLE_LINK86"/>
      <w:r>
        <w:rPr>
          <w:b/>
          <w:bCs/>
          <w:lang w:eastAsia="zh-CN"/>
        </w:rPr>
        <w:t>FIGURE LEGENDS:</w:t>
      </w:r>
    </w:p>
    <w:p>
      <w:pPr>
        <w:tabs>
          <w:tab w:val="left" w:pos="312"/>
        </w:tabs>
        <w:spacing w:after="0" w:line="240" w:lineRule="auto"/>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 xml:space="preserve">Figure 1: Preoperative CT images. </w:t>
      </w:r>
      <w:r>
        <w:rPr>
          <w:color w:val="000000" w:themeColor="text1"/>
          <w:lang w:eastAsia="zh-CN"/>
          <w14:textFill>
            <w14:solidFill>
              <w14:schemeClr w14:val="tx1"/>
            </w14:solidFill>
          </w14:textFill>
        </w:rPr>
        <w:t>CT images 3 days before surgery.</w:t>
      </w:r>
    </w:p>
    <w:p>
      <w:pPr>
        <w:tabs>
          <w:tab w:val="left" w:pos="312"/>
        </w:tabs>
        <w:spacing w:after="0" w:line="240" w:lineRule="auto"/>
        <w:rPr>
          <w:b/>
          <w:bCs/>
          <w:lang w:eastAsia="zh-CN"/>
        </w:rPr>
      </w:pPr>
    </w:p>
    <w:p>
      <w:pPr>
        <w:tabs>
          <w:tab w:val="left" w:pos="312"/>
        </w:tabs>
        <w:spacing w:after="0" w:line="240" w:lineRule="auto"/>
        <w:rPr>
          <w:lang w:eastAsia="zh-CN"/>
        </w:rPr>
      </w:pPr>
      <w:r>
        <w:rPr>
          <w:b/>
          <w:bCs/>
          <w:lang w:eastAsia="zh-CN"/>
        </w:rPr>
        <w:t xml:space="preserve">Figure 2: Trocar positions. </w:t>
      </w:r>
      <w:r>
        <w:rPr>
          <w:lang w:eastAsia="zh-CN"/>
        </w:rPr>
        <w:t>The trocar positions for the present study are shown here.</w:t>
      </w:r>
    </w:p>
    <w:p>
      <w:pPr>
        <w:tabs>
          <w:tab w:val="left" w:pos="312"/>
        </w:tabs>
        <w:spacing w:after="0" w:line="240" w:lineRule="auto"/>
        <w:rPr>
          <w:b/>
          <w:bCs/>
          <w:lang w:eastAsia="zh-CN"/>
        </w:rPr>
      </w:pPr>
    </w:p>
    <w:p>
      <w:pPr>
        <w:tabs>
          <w:tab w:val="left" w:pos="312"/>
        </w:tabs>
        <w:spacing w:after="0" w:line="240" w:lineRule="auto"/>
        <w:rPr>
          <w:lang w:eastAsia="zh-CN"/>
        </w:rPr>
      </w:pPr>
      <w:r>
        <w:rPr>
          <w:b/>
          <w:bCs/>
          <w:lang w:eastAsia="zh-CN"/>
        </w:rPr>
        <w:t xml:space="preserve">Figure 3: Handling the gallbladder. </w:t>
      </w:r>
      <w:r>
        <w:rPr>
          <w:lang w:eastAsia="zh-CN"/>
        </w:rPr>
        <w:t xml:space="preserve">The </w:t>
      </w:r>
      <w:bookmarkStart w:id="96" w:name="OLE_LINK73"/>
      <w:r>
        <w:rPr>
          <w:lang w:eastAsia="zh-CN"/>
        </w:rPr>
        <w:t>cystic duct</w:t>
      </w:r>
      <w:bookmarkEnd w:id="96"/>
      <w:r>
        <w:rPr>
          <w:lang w:eastAsia="zh-CN"/>
        </w:rPr>
        <w:t xml:space="preserve"> was dissected carefully without cutting the gallbladder primarily.</w:t>
      </w:r>
    </w:p>
    <w:p>
      <w:pPr>
        <w:tabs>
          <w:tab w:val="left" w:pos="312"/>
        </w:tabs>
        <w:spacing w:after="0" w:line="240" w:lineRule="auto"/>
      </w:pPr>
    </w:p>
    <w:p>
      <w:pPr>
        <w:tabs>
          <w:tab w:val="left" w:pos="312"/>
        </w:tabs>
        <w:spacing w:after="0" w:line="240" w:lineRule="auto"/>
        <w:rPr>
          <w:lang w:eastAsia="zh-CN"/>
        </w:rPr>
      </w:pPr>
      <w:r>
        <w:rPr>
          <w:b/>
          <w:bCs/>
          <w:lang w:eastAsia="zh-CN"/>
        </w:rPr>
        <w:t>Figure 4: Mobilization of the left hepatic lobe</w:t>
      </w:r>
      <w:bookmarkStart w:id="97" w:name="OLE_LINK151"/>
      <w:r>
        <w:rPr>
          <w:b/>
          <w:bCs/>
          <w:lang w:eastAsia="zh-CN"/>
        </w:rPr>
        <w:t xml:space="preserve">. </w:t>
      </w:r>
      <w:r>
        <w:rPr>
          <w:lang w:eastAsia="zh-CN"/>
        </w:rPr>
        <w:t xml:space="preserve">The round ligament, the falciform </w:t>
      </w:r>
      <w:bookmarkStart w:id="98" w:name="OLE_LINK152"/>
      <w:r>
        <w:rPr>
          <w:lang w:eastAsia="zh-CN"/>
        </w:rPr>
        <w:t>ligament</w:t>
      </w:r>
      <w:bookmarkEnd w:id="98"/>
      <w:r>
        <w:rPr>
          <w:lang w:eastAsia="zh-CN"/>
        </w:rPr>
        <w:t>, the left coronary ligament, and the triangular</w:t>
      </w:r>
      <w:bookmarkEnd w:id="97"/>
      <w:r>
        <w:rPr>
          <w:lang w:eastAsia="zh-CN"/>
        </w:rPr>
        <w:t xml:space="preserve"> ligament were separated. </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r>
        <w:rPr>
          <w:b/>
          <w:bCs/>
          <w:lang w:eastAsia="zh-CN"/>
        </w:rPr>
        <w:t>Figure 5</w:t>
      </w:r>
      <w:bookmarkStart w:id="99" w:name="OLE_LINK71"/>
      <w:r>
        <w:rPr>
          <w:b/>
          <w:bCs/>
          <w:lang w:eastAsia="zh-CN"/>
        </w:rPr>
        <w:t xml:space="preserve">: First porta hepatis blocking. </w:t>
      </w:r>
      <w:r>
        <w:rPr>
          <w:lang w:eastAsia="zh-CN"/>
        </w:rPr>
        <w:t xml:space="preserve">The </w:t>
      </w:r>
      <w:bookmarkStart w:id="100" w:name="OLE_LINK153"/>
      <w:r>
        <w:rPr>
          <w:lang w:eastAsia="zh-CN"/>
        </w:rPr>
        <w:t>first porta hepatis</w:t>
      </w:r>
      <w:bookmarkEnd w:id="99"/>
      <w:r>
        <w:rPr>
          <w:lang w:eastAsia="zh-CN"/>
        </w:rPr>
        <w:t xml:space="preserve"> was occluded</w:t>
      </w:r>
      <w:bookmarkEnd w:id="100"/>
      <w:r>
        <w:rPr>
          <w:lang w:eastAsia="zh-CN"/>
        </w:rPr>
        <w:t xml:space="preserve"> </w:t>
      </w:r>
      <w:bookmarkStart w:id="101" w:name="OLE_LINK154"/>
      <w:r>
        <w:rPr>
          <w:lang w:eastAsia="zh-CN"/>
        </w:rPr>
        <w:t>by a single-lumen catheter</w:t>
      </w:r>
      <w:bookmarkEnd w:id="101"/>
      <w:r>
        <w:rPr>
          <w:lang w:eastAsia="zh-CN"/>
        </w:rPr>
        <w:t>.</w:t>
      </w:r>
    </w:p>
    <w:p>
      <w:pPr>
        <w:pStyle w:val="12"/>
        <w:tabs>
          <w:tab w:val="left" w:pos="312"/>
        </w:tabs>
        <w:spacing w:after="0" w:line="240" w:lineRule="auto"/>
        <w:ind w:firstLine="0" w:firstLineChars="0"/>
        <w:rPr>
          <w:lang w:eastAsia="zh-CN"/>
        </w:rPr>
      </w:pPr>
    </w:p>
    <w:p>
      <w:pPr>
        <w:pStyle w:val="12"/>
        <w:tabs>
          <w:tab w:val="left" w:pos="312"/>
        </w:tabs>
        <w:spacing w:after="0" w:line="240" w:lineRule="auto"/>
        <w:ind w:firstLine="0" w:firstLineChars="0"/>
        <w:rPr>
          <w:lang w:eastAsia="zh-CN"/>
        </w:rPr>
      </w:pPr>
      <w:bookmarkStart w:id="102" w:name="OLE_LINK46"/>
      <w:r>
        <w:rPr>
          <w:b/>
          <w:bCs/>
          <w:lang w:eastAsia="zh-CN"/>
        </w:rPr>
        <w:t xml:space="preserve">Figure </w:t>
      </w:r>
      <w:bookmarkEnd w:id="102"/>
      <w:r>
        <w:rPr>
          <w:b/>
          <w:bCs/>
          <w:lang w:eastAsia="zh-CN"/>
        </w:rPr>
        <w:t xml:space="preserve">6: Isolation of the left hepatic pedicle. </w:t>
      </w:r>
      <w:bookmarkStart w:id="103" w:name="OLE_LINK72"/>
      <w:r>
        <w:rPr>
          <w:lang w:eastAsia="zh-CN"/>
        </w:rPr>
        <w:t>The left hepatic pedicle</w:t>
      </w:r>
      <w:bookmarkEnd w:id="103"/>
      <w:r>
        <w:rPr>
          <w:lang w:eastAsia="zh-CN"/>
        </w:rPr>
        <w:t xml:space="preserve"> by the gap of the Laennec membrane and Hilar plate was isolated.</w:t>
      </w:r>
    </w:p>
    <w:p>
      <w:pPr>
        <w:pStyle w:val="12"/>
        <w:tabs>
          <w:tab w:val="left" w:pos="312"/>
        </w:tabs>
        <w:spacing w:after="0" w:line="240" w:lineRule="auto"/>
        <w:ind w:firstLine="0" w:firstLineChars="0"/>
        <w:rPr>
          <w:lang w:eastAsia="zh-CN"/>
        </w:rPr>
      </w:pPr>
    </w:p>
    <w:p>
      <w:pPr>
        <w:pStyle w:val="12"/>
        <w:tabs>
          <w:tab w:val="left" w:pos="312"/>
        </w:tabs>
        <w:spacing w:after="0" w:line="240" w:lineRule="auto"/>
        <w:ind w:firstLine="0" w:firstLineChars="0"/>
        <w:rPr>
          <w:color w:val="000000" w:themeColor="text1"/>
          <w:lang w:eastAsia="zh-CN"/>
          <w14:textFill>
            <w14:solidFill>
              <w14:schemeClr w14:val="tx1"/>
            </w14:solidFill>
          </w14:textFill>
        </w:rPr>
      </w:pPr>
      <w:r>
        <w:rPr>
          <w:b/>
          <w:bCs/>
          <w:lang w:eastAsia="zh-CN"/>
        </w:rPr>
        <w:t>Figure 7: Preparation of the t</w:t>
      </w:r>
      <w:r>
        <w:rPr>
          <w:b/>
          <w:bCs/>
          <w:color w:val="000000" w:themeColor="text1"/>
          <w:lang w:eastAsia="zh-CN"/>
          <w14:textFill>
            <w14:solidFill>
              <w14:schemeClr w14:val="tx1"/>
            </w14:solidFill>
          </w14:textFill>
        </w:rPr>
        <w:t xml:space="preserve">ourniquet system. </w:t>
      </w:r>
      <w:r>
        <w:rPr>
          <w:color w:val="000000" w:themeColor="text1"/>
          <w:lang w:eastAsia="zh-CN"/>
          <w14:textFill>
            <w14:solidFill>
              <w14:schemeClr w14:val="tx1"/>
            </w14:solidFill>
          </w14:textFill>
        </w:rPr>
        <w:t xml:space="preserve">A </w:t>
      </w:r>
      <w:bookmarkStart w:id="104" w:name="OLE_LINK155"/>
      <w:r>
        <w:rPr>
          <w:color w:val="000000" w:themeColor="text1"/>
          <w:lang w:eastAsia="zh-CN"/>
          <w14:textFill>
            <w14:solidFill>
              <w14:schemeClr w14:val="tx1"/>
            </w14:solidFill>
          </w14:textFill>
        </w:rPr>
        <w:t>tourniquet system</w:t>
      </w:r>
      <w:bookmarkEnd w:id="104"/>
      <w:r>
        <w:rPr>
          <w:color w:val="000000" w:themeColor="text1"/>
          <w:lang w:eastAsia="zh-CN"/>
          <w14:textFill>
            <w14:solidFill>
              <w14:schemeClr w14:val="tx1"/>
            </w14:solidFill>
          </w14:textFill>
        </w:rPr>
        <w:t xml:space="preserve"> was prepared </w:t>
      </w:r>
      <w:r>
        <w:rPr>
          <w:lang w:eastAsia="zh-CN"/>
        </w:rPr>
        <w:t>using a single-lumen catheter</w:t>
      </w:r>
      <w:r>
        <w:rPr>
          <w:color w:val="000000" w:themeColor="text1"/>
          <w:lang w:eastAsia="zh-CN"/>
          <w14:textFill>
            <w14:solidFill>
              <w14:schemeClr w14:val="tx1"/>
            </w14:solidFill>
          </w14:textFill>
        </w:rPr>
        <w:t>.</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b/>
          <w:bCs/>
          <w:lang w:eastAsia="zh-CN"/>
        </w:rPr>
      </w:pPr>
      <w:r>
        <w:rPr>
          <w:b/>
          <w:bCs/>
          <w:lang w:eastAsia="zh-CN"/>
        </w:rPr>
        <w:t xml:space="preserve">Figure 8: </w:t>
      </w:r>
      <w:bookmarkStart w:id="105" w:name="OLE_LINK156"/>
      <w:r>
        <w:rPr>
          <w:b/>
          <w:bCs/>
          <w:lang w:eastAsia="zh-CN"/>
        </w:rPr>
        <w:t>Left hepatic inflow</w:t>
      </w:r>
      <w:bookmarkEnd w:id="105"/>
      <w:r>
        <w:rPr>
          <w:b/>
          <w:bCs/>
          <w:lang w:eastAsia="zh-CN"/>
        </w:rPr>
        <w:t xml:space="preserve"> blocking. </w:t>
      </w:r>
      <w:r>
        <w:rPr>
          <w:lang w:eastAsia="zh-CN"/>
        </w:rPr>
        <w:t>The same method was used to block the left hepatic inflow.</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r>
        <w:rPr>
          <w:b/>
          <w:bCs/>
          <w:lang w:eastAsia="zh-CN"/>
        </w:rPr>
        <w:t xml:space="preserve">Figure 9: Laparoscopic ultrasonography. </w:t>
      </w:r>
      <w:r>
        <w:rPr>
          <w:lang w:eastAsia="zh-CN"/>
        </w:rPr>
        <w:t>Laparoscopic ultrasonography was used to seek the MHV.</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r>
        <w:rPr>
          <w:b/>
          <w:bCs/>
          <w:lang w:eastAsia="zh-CN"/>
        </w:rPr>
        <w:t xml:space="preserve">Figure 10: Marking the excision boundary. </w:t>
      </w:r>
      <w:r>
        <w:rPr>
          <w:lang w:eastAsia="zh-CN"/>
        </w:rPr>
        <w:t>The parenchymal transection</w:t>
      </w:r>
      <w:r>
        <w:rPr>
          <w:color w:val="000000" w:themeColor="text1"/>
          <w:lang w:eastAsia="zh-CN"/>
          <w14:textFill>
            <w14:solidFill>
              <w14:schemeClr w14:val="tx1"/>
            </w14:solidFill>
          </w14:textFill>
        </w:rPr>
        <w:t xml:space="preserve"> was planned </w:t>
      </w:r>
      <w:r>
        <w:rPr>
          <w:lang w:eastAsia="zh-CN"/>
        </w:rPr>
        <w:t>along the ischemia line on the liver surface.</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bookmarkStart w:id="106" w:name="OLE_LINK52"/>
      <w:bookmarkStart w:id="107" w:name="OLE_LINK34"/>
      <w:r>
        <w:rPr>
          <w:b/>
          <w:bCs/>
          <w:lang w:eastAsia="zh-CN"/>
        </w:rPr>
        <w:t>Figure 11: Liver parenchyma resection</w:t>
      </w:r>
      <w:bookmarkStart w:id="108" w:name="OLE_LINK157"/>
      <w:r>
        <w:rPr>
          <w:b/>
          <w:bCs/>
          <w:lang w:eastAsia="zh-CN"/>
        </w:rPr>
        <w:t xml:space="preserve">. </w:t>
      </w:r>
      <w:r>
        <w:rPr>
          <w:lang w:eastAsia="zh-CN"/>
        </w:rPr>
        <w:t>The liver parenchyma</w:t>
      </w:r>
      <w:bookmarkEnd w:id="108"/>
      <w:r>
        <w:rPr>
          <w:lang w:eastAsia="zh-CN"/>
        </w:rPr>
        <w:t xml:space="preserve"> tissue was resected by a harmonic scalpel. </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r>
        <w:rPr>
          <w:b/>
          <w:bCs/>
          <w:lang w:eastAsia="zh-CN"/>
        </w:rPr>
        <w:t>Figure</w:t>
      </w:r>
      <w:bookmarkEnd w:id="106"/>
      <w:r>
        <w:rPr>
          <w:b/>
          <w:bCs/>
          <w:lang w:eastAsia="zh-CN"/>
        </w:rPr>
        <w:t xml:space="preserve"> 12: </w:t>
      </w:r>
      <w:bookmarkEnd w:id="107"/>
      <w:r>
        <w:rPr>
          <w:b/>
          <w:bCs/>
          <w:lang w:eastAsia="zh-CN"/>
        </w:rPr>
        <w:t xml:space="preserve">Exposure of the vascular pedicles. </w:t>
      </w:r>
      <w:r>
        <w:rPr>
          <w:lang w:eastAsia="zh-CN"/>
        </w:rPr>
        <w:t>The ventral branch of the fifth segment of the hepatic vein (V5v) and the intersegmental vein were exposed completely.</w:t>
      </w:r>
    </w:p>
    <w:p>
      <w:pPr>
        <w:pStyle w:val="12"/>
        <w:tabs>
          <w:tab w:val="left" w:pos="312"/>
        </w:tabs>
        <w:spacing w:after="0" w:line="240" w:lineRule="auto"/>
        <w:ind w:firstLine="0" w:firstLineChars="0"/>
        <w:rPr>
          <w:lang w:eastAsia="zh-CN"/>
        </w:rPr>
      </w:pPr>
    </w:p>
    <w:p>
      <w:pPr>
        <w:pStyle w:val="12"/>
        <w:tabs>
          <w:tab w:val="left" w:pos="312"/>
        </w:tabs>
        <w:spacing w:after="0" w:line="240" w:lineRule="auto"/>
        <w:ind w:firstLine="0" w:firstLineChars="0"/>
        <w:rPr>
          <w:lang w:eastAsia="zh-CN"/>
        </w:rPr>
      </w:pPr>
      <w:r>
        <w:rPr>
          <w:b/>
          <w:bCs/>
          <w:lang w:eastAsia="zh-CN"/>
        </w:rPr>
        <w:t xml:space="preserve">Figure 13: Exposure of the hepatic vein. </w:t>
      </w:r>
      <w:r>
        <w:rPr>
          <w:lang w:eastAsia="zh-CN"/>
        </w:rPr>
        <w:t xml:space="preserve">The </w:t>
      </w:r>
      <w:bookmarkStart w:id="109" w:name="OLE_LINK76"/>
      <w:r>
        <w:rPr>
          <w:lang w:eastAsia="zh-CN"/>
        </w:rPr>
        <w:t xml:space="preserve">middle </w:t>
      </w:r>
      <w:bookmarkStart w:id="110" w:name="OLE_LINK159"/>
      <w:r>
        <w:rPr>
          <w:lang w:eastAsia="zh-CN"/>
        </w:rPr>
        <w:t>hepatic vein</w:t>
      </w:r>
      <w:bookmarkEnd w:id="110"/>
      <w:r>
        <w:rPr>
          <w:lang w:eastAsia="zh-CN"/>
        </w:rPr>
        <w:t xml:space="preserve"> (MHV)</w:t>
      </w:r>
      <w:bookmarkEnd w:id="109"/>
      <w:r>
        <w:rPr>
          <w:lang w:eastAsia="zh-CN"/>
        </w:rPr>
        <w:t>, the ventral branch of the eighth segment of the hepatic vein (V8v), and the left hepatic vein (LHV) were exposed completely.</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bookmarkStart w:id="111" w:name="OLE_LINK54"/>
      <w:bookmarkStart w:id="112" w:name="OLE_LINK31"/>
      <w:r>
        <w:rPr>
          <w:b/>
          <w:bCs/>
          <w:lang w:eastAsia="zh-CN"/>
        </w:rPr>
        <w:t>Figure 1</w:t>
      </w:r>
      <w:bookmarkEnd w:id="111"/>
      <w:r>
        <w:rPr>
          <w:b/>
          <w:bCs/>
          <w:lang w:eastAsia="zh-CN"/>
        </w:rPr>
        <w:t xml:space="preserve">4: Cut surface. </w:t>
      </w:r>
      <w:r>
        <w:rPr>
          <w:lang w:eastAsia="zh-CN"/>
        </w:rPr>
        <w:t xml:space="preserve">Liver dissection surface and the apparent whole MHV and its </w:t>
      </w:r>
      <w:bookmarkStart w:id="113" w:name="OLE_LINK77"/>
      <w:r>
        <w:rPr>
          <w:lang w:eastAsia="zh-CN"/>
        </w:rPr>
        <w:t>tributaries</w:t>
      </w:r>
      <w:bookmarkEnd w:id="113"/>
      <w:r>
        <w:rPr>
          <w:lang w:eastAsia="zh-CN"/>
        </w:rPr>
        <w:t>.</w:t>
      </w:r>
    </w:p>
    <w:bookmarkEnd w:id="112"/>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b/>
          <w:bCs/>
          <w:lang w:eastAsia="zh-CN"/>
        </w:rPr>
      </w:pPr>
      <w:r>
        <w:rPr>
          <w:b/>
          <w:bCs/>
          <w:lang w:eastAsia="zh-CN"/>
        </w:rPr>
        <w:t xml:space="preserve">Figure 15: The resected specimen. </w:t>
      </w:r>
    </w:p>
    <w:p>
      <w:pPr>
        <w:pStyle w:val="12"/>
        <w:tabs>
          <w:tab w:val="left" w:pos="312"/>
        </w:tabs>
        <w:spacing w:after="0" w:line="240" w:lineRule="auto"/>
        <w:ind w:firstLine="0" w:firstLineChars="0"/>
        <w:rPr>
          <w:b/>
          <w:bCs/>
          <w:lang w:eastAsia="zh-CN"/>
        </w:rPr>
      </w:pPr>
    </w:p>
    <w:p>
      <w:pPr>
        <w:pStyle w:val="12"/>
        <w:tabs>
          <w:tab w:val="left" w:pos="312"/>
        </w:tabs>
        <w:spacing w:after="0" w:line="240" w:lineRule="auto"/>
        <w:ind w:firstLine="0" w:firstLineChars="0"/>
        <w:rPr>
          <w:lang w:eastAsia="zh-CN"/>
        </w:rPr>
      </w:pPr>
      <w:r>
        <w:rPr>
          <w:b/>
          <w:bCs/>
          <w:lang w:eastAsia="zh-CN"/>
        </w:rPr>
        <w:t>Figure 16: Results of the paraffin pathology.</w:t>
      </w:r>
      <w:r>
        <w:rPr>
          <w:lang w:eastAsia="zh-CN"/>
        </w:rPr>
        <w:t xml:space="preserve"> (</w:t>
      </w:r>
      <w:r>
        <w:rPr>
          <w:b/>
          <w:bCs/>
          <w:lang w:eastAsia="zh-CN"/>
        </w:rPr>
        <w:t>A</w:t>
      </w:r>
      <w:r>
        <w:rPr>
          <w:lang w:eastAsia="zh-CN"/>
        </w:rPr>
        <w:t>) A liver tissue specimen with a gallbladder attached. (</w:t>
      </w:r>
      <w:r>
        <w:rPr>
          <w:b/>
          <w:bCs/>
          <w:lang w:eastAsia="zh-CN"/>
        </w:rPr>
        <w:t>B</w:t>
      </w:r>
      <w:r>
        <w:rPr>
          <w:lang w:eastAsia="zh-CN"/>
        </w:rPr>
        <w:t>,</w:t>
      </w:r>
      <w:r>
        <w:rPr>
          <w:b/>
          <w:bCs/>
          <w:lang w:eastAsia="zh-CN"/>
        </w:rPr>
        <w:t>C</w:t>
      </w:r>
      <w:r>
        <w:rPr>
          <w:lang w:eastAsia="zh-CN"/>
        </w:rPr>
        <w:t>) The microscopic examination showed that the tumor cells were arranged adenoidally.</w:t>
      </w:r>
    </w:p>
    <w:p>
      <w:pPr>
        <w:spacing w:after="0" w:line="240" w:lineRule="auto"/>
        <w:rPr>
          <w:lang w:eastAsia="zh-CN"/>
        </w:rPr>
      </w:pPr>
    </w:p>
    <w:p>
      <w:pPr>
        <w:pStyle w:val="12"/>
        <w:tabs>
          <w:tab w:val="left" w:pos="312"/>
        </w:tabs>
        <w:spacing w:after="0" w:line="240" w:lineRule="auto"/>
        <w:ind w:firstLine="0" w:firstLineChars="0"/>
        <w:rPr>
          <w:lang w:eastAsia="zh-CN"/>
        </w:rPr>
      </w:pPr>
      <w:bookmarkStart w:id="114" w:name="OLE_LINK134"/>
      <w:r>
        <w:rPr>
          <w:b/>
          <w:bCs/>
          <w:lang w:eastAsia="zh-CN"/>
        </w:rPr>
        <w:t xml:space="preserve">Figure 17: Re-examination result at 6 days post surgery. </w:t>
      </w:r>
      <w:r>
        <w:rPr>
          <w:lang w:eastAsia="zh-CN"/>
        </w:rPr>
        <w:t>The CT re-examination result (6 days later)</w:t>
      </w:r>
      <w:bookmarkEnd w:id="114"/>
      <w:r>
        <w:rPr>
          <w:lang w:eastAsia="zh-CN"/>
        </w:rPr>
        <w:t>.</w:t>
      </w:r>
    </w:p>
    <w:p>
      <w:pPr>
        <w:pStyle w:val="12"/>
        <w:tabs>
          <w:tab w:val="left" w:pos="312"/>
        </w:tabs>
        <w:spacing w:after="0" w:line="240" w:lineRule="auto"/>
        <w:ind w:firstLine="0" w:firstLineChars="0"/>
        <w:rPr>
          <w:lang w:eastAsia="zh-CN"/>
        </w:rPr>
      </w:pPr>
    </w:p>
    <w:p>
      <w:pPr>
        <w:pStyle w:val="12"/>
        <w:tabs>
          <w:tab w:val="left" w:pos="312"/>
        </w:tabs>
        <w:spacing w:after="0" w:line="240" w:lineRule="auto"/>
        <w:ind w:firstLine="0" w:firstLineChars="0"/>
        <w:rPr>
          <w:lang w:eastAsia="zh-CN"/>
        </w:rPr>
      </w:pPr>
      <w:r>
        <w:rPr>
          <w:b/>
          <w:bCs/>
          <w:lang w:eastAsia="zh-CN"/>
        </w:rPr>
        <w:t xml:space="preserve">Figure 18: Re-examination result at 1 month post surgery. </w:t>
      </w:r>
      <w:r>
        <w:rPr>
          <w:lang w:eastAsia="zh-CN"/>
        </w:rPr>
        <w:t>The CT re-examination result (1 month later).</w:t>
      </w:r>
    </w:p>
    <w:bookmarkEnd w:id="95"/>
    <w:p>
      <w:pPr>
        <w:spacing w:after="0" w:line="240" w:lineRule="auto"/>
        <w:rPr>
          <w:lang w:eastAsia="zh-CN"/>
        </w:rPr>
      </w:pPr>
    </w:p>
    <w:p>
      <w:pPr>
        <w:spacing w:after="0" w:line="240" w:lineRule="auto"/>
      </w:pPr>
      <w:r>
        <w:rPr>
          <w:b/>
        </w:rPr>
        <w:t xml:space="preserve">DISCUSSION: </w:t>
      </w:r>
    </w:p>
    <w:p>
      <w:pPr>
        <w:pStyle w:val="4"/>
        <w:widowControl/>
        <w:spacing w:beforeAutospacing="0" w:afterAutospacing="0" w:line="240" w:lineRule="auto"/>
        <w:jc w:val="both"/>
        <w:rPr>
          <w:rFonts w:cs="Calibri"/>
        </w:rPr>
      </w:pPr>
      <w:bookmarkStart w:id="115" w:name="OLE_LINK101"/>
      <w:bookmarkStart w:id="116" w:name="OLE_LINK87"/>
      <w:r>
        <w:rPr>
          <w:rFonts w:cs="Calibri"/>
        </w:rPr>
        <w:t xml:space="preserve">Anatomic hepatectomy is a procedure that can simultaneously remove the lesion and the liver segments along with </w:t>
      </w:r>
      <w:bookmarkStart w:id="117" w:name="OLE_LINK13"/>
      <w:r>
        <w:rPr>
          <w:rFonts w:cs="Calibri"/>
        </w:rPr>
        <w:t>the corresponding vein</w:t>
      </w:r>
      <w:bookmarkEnd w:id="117"/>
      <w:r>
        <w:rPr>
          <w:rFonts w:cs="Calibri"/>
        </w:rPr>
        <w:t>s and has been considered an ideal method for treating liver cancer</w:t>
      </w:r>
      <w:r>
        <w:rPr>
          <w:rFonts w:cs="Calibri"/>
          <w:vertAlign w:val="superscript"/>
        </w:rPr>
        <w:t>23–26</w:t>
      </w:r>
      <w:r>
        <w:rPr>
          <w:rFonts w:cs="Calibri"/>
        </w:rPr>
        <w:t>. With technological innovation, anatomic liver resection with laparoscopic technology has developed rapidly as an alternative to conventional open liver resection and is now widely accepted</w:t>
      </w:r>
      <w:r>
        <w:rPr>
          <w:rFonts w:cs="Calibri"/>
          <w:vertAlign w:val="superscript"/>
        </w:rPr>
        <w:t>27</w:t>
      </w:r>
      <w:r>
        <w:rPr>
          <w:rFonts w:cs="Calibri"/>
        </w:rPr>
        <w:t>. This technology can reduce intraoperative blood loss, preserve the functional liver volume to the maximum extent, reduce the occurrence of complications in patients, help them recover faster, and achieve better long-term clinical efficacy. In particular, it has a positive effect on prolonging the postoperative survival time and tumor-free survival time in patients with liver tumors</w:t>
      </w:r>
      <w:r>
        <w:rPr>
          <w:rFonts w:cs="Calibri"/>
          <w:vertAlign w:val="superscript"/>
        </w:rPr>
        <w:t>28,29.</w:t>
      </w:r>
      <w:r>
        <w:rPr>
          <w:rFonts w:cs="Calibri"/>
        </w:rPr>
        <w:t xml:space="preserve"> </w:t>
      </w:r>
      <w:bookmarkStart w:id="118" w:name="OLE_LINK93"/>
      <w:r>
        <w:rPr>
          <w:rFonts w:cs="Calibri"/>
        </w:rPr>
        <w:t>However, in patients with large hepatocellular carcinoma with potential gallbladder invasion, laparoscopic anatomical hepatectomy is highly demanding, though there have been numerous reports</w:t>
      </w:r>
      <w:r>
        <w:rPr>
          <w:rFonts w:cs="Calibri"/>
          <w:vertAlign w:val="superscript"/>
        </w:rPr>
        <w:t>30,31</w:t>
      </w:r>
      <w:r>
        <w:rPr>
          <w:rFonts w:cs="Calibri"/>
        </w:rPr>
        <w:t>. One of the reasons for this procedure being demanding is that surgeons cannot palpate the tumor through the laparoscopic approach, which may affect the surgical margins and tumor prognosis. It is generally believed that the most favorable long-term survival rate for liver cancer is brought about by R0 resection</w:t>
      </w:r>
      <w:bookmarkEnd w:id="118"/>
      <w:r>
        <w:rPr>
          <w:rFonts w:cs="Calibri"/>
          <w:vertAlign w:val="superscript"/>
        </w:rPr>
        <w:t>32–34</w:t>
      </w:r>
      <w:r>
        <w:rPr>
          <w:rFonts w:cs="Calibri"/>
        </w:rPr>
        <w:t xml:space="preserve">. </w:t>
      </w:r>
      <w:bookmarkEnd w:id="115"/>
      <w:bookmarkStart w:id="119" w:name="OLE_LINK94"/>
      <w:r>
        <w:rPr>
          <w:rFonts w:cs="Calibri"/>
        </w:rPr>
        <w:t xml:space="preserve">However, the patient shown in this study had a lesion at segment 4 adjacent to the gallbladder. In this case, if only the traditional anatomical resection method was used, the gallbladder would be removed first, and then the hepatic lobe or segment would be dissected, and it would potentially not be possible to ensure a sufficient resection margin and improve the R0 resection rate. </w:t>
      </w:r>
      <w:bookmarkEnd w:id="116"/>
      <w:bookmarkStart w:id="120" w:name="OLE_LINK88"/>
      <w:r>
        <w:rPr>
          <w:rFonts w:cs="Calibri"/>
        </w:rPr>
        <w:t xml:space="preserve">Leaving the gallbladder </w:t>
      </w:r>
      <w:r>
        <w:rPr>
          <w:rFonts w:cs="Calibri"/>
          <w:i/>
          <w:iCs/>
        </w:rPr>
        <w:t xml:space="preserve">in </w:t>
      </w:r>
      <w:r>
        <w:rPr>
          <w:rFonts w:cs="Calibri"/>
          <w:bCs/>
          <w:i/>
          <w:iCs/>
        </w:rPr>
        <w:t>situ</w:t>
      </w:r>
      <w:r>
        <w:rPr>
          <w:rFonts w:cs="Calibri"/>
        </w:rPr>
        <w:t xml:space="preserve"> avoids destroying the integrity of the mass, but it also makes it more difficult to expose the Hilar of the liver. </w:t>
      </w:r>
      <w:bookmarkEnd w:id="119"/>
      <w:r>
        <w:rPr>
          <w:rFonts w:cs="Calibri"/>
        </w:rPr>
        <w:t xml:space="preserve">Peter Neuhaus’ group has proposed a surgical technique called </w:t>
      </w:r>
      <w:bookmarkStart w:id="121" w:name="OLE_LINK80"/>
      <w:r>
        <w:rPr>
          <w:rFonts w:cs="Calibri"/>
        </w:rPr>
        <w:t>“hilar en-bloc” resection</w:t>
      </w:r>
      <w:bookmarkEnd w:id="121"/>
      <w:r>
        <w:rPr>
          <w:rFonts w:cs="Calibri"/>
        </w:rPr>
        <w:t xml:space="preserve">, which consists of </w:t>
      </w:r>
      <w:bookmarkStart w:id="122" w:name="OLE_LINK89"/>
      <w:r>
        <w:rPr>
          <w:rFonts w:cs="Calibri"/>
        </w:rPr>
        <w:t>non-contact</w:t>
      </w:r>
      <w:bookmarkEnd w:id="122"/>
      <w:r>
        <w:rPr>
          <w:rFonts w:cs="Calibri"/>
        </w:rPr>
        <w:t xml:space="preserve"> resection of the tumor and adjacent tissue</w:t>
      </w:r>
      <w:r>
        <w:rPr>
          <w:rFonts w:cs="Calibri"/>
          <w:vertAlign w:val="superscript"/>
        </w:rPr>
        <w:t>35</w:t>
      </w:r>
      <w:r>
        <w:rPr>
          <w:rFonts w:cs="Calibri"/>
        </w:rPr>
        <w:t>. This technique is beneficial for radical tumor resection and has been widely performed in patients with hilar cholangiocarcinoma and portal vein tumor thrombosis</w:t>
      </w:r>
      <w:r>
        <w:rPr>
          <w:rFonts w:cs="Calibri"/>
          <w:vertAlign w:val="superscript"/>
        </w:rPr>
        <w:t>36,37</w:t>
      </w:r>
      <w:r>
        <w:rPr>
          <w:rFonts w:cs="Calibri"/>
        </w:rPr>
        <w:t xml:space="preserve">. By re-understanding the anatomy of </w:t>
      </w:r>
      <w:bookmarkStart w:id="123" w:name="OLE_LINK81"/>
      <w:r>
        <w:rPr>
          <w:rFonts w:cs="Calibri"/>
        </w:rPr>
        <w:t>the hepatic hilar</w:t>
      </w:r>
      <w:bookmarkEnd w:id="123"/>
      <w:r>
        <w:rPr>
          <w:rFonts w:cs="Calibri"/>
        </w:rPr>
        <w:t xml:space="preserve"> region, the combination of the en bloc resection concept provides a new option for the surgical approach in this type of patient. Therefore, in this case, the treatment measures used were left hepatectomy and the </w:t>
      </w:r>
      <w:r>
        <w:t>later resection of the adjacent gallbladder</w:t>
      </w:r>
      <w:r>
        <w:rPr>
          <w:rFonts w:cs="Calibri"/>
        </w:rPr>
        <w:t xml:space="preserve">. </w:t>
      </w:r>
    </w:p>
    <w:p>
      <w:pPr>
        <w:pStyle w:val="4"/>
        <w:widowControl/>
        <w:spacing w:beforeAutospacing="0" w:afterAutospacing="0" w:line="240" w:lineRule="auto"/>
        <w:jc w:val="both"/>
        <w:rPr>
          <w:rFonts w:cs="Calibri"/>
        </w:rPr>
      </w:pPr>
      <w:r>
        <w:rPr>
          <w:rFonts w:cs="Calibri"/>
        </w:rPr>
        <w:t xml:space="preserve"> </w:t>
      </w:r>
    </w:p>
    <w:p>
      <w:pPr>
        <w:spacing w:after="0" w:line="240" w:lineRule="auto"/>
        <w:rPr>
          <w:lang w:eastAsia="zh-CN"/>
        </w:rPr>
      </w:pPr>
      <w:bookmarkStart w:id="124" w:name="OLE_LINK102"/>
      <w:r>
        <w:rPr>
          <w:lang w:eastAsia="zh-CN"/>
        </w:rPr>
        <w:t xml:space="preserve">Compared with traditional non-anatomical hepatectomy methods, this en bloc way is more convenient and effective. Firstly, laparoscopic liver resection is a minimally invasive method that can reduce the intraoperative blood loss, relieve patient pain, and shorten hospital stays and has a low incidence of postoperative complications. Secondly, anatomical liver resection can remove the blood vessels of the hepatic segment where the tumor is located, preserve the normal liver tissue, avoid postoperative residual liver congestion, and reduce the occurrence of biliary fistula. </w:t>
      </w:r>
      <w:bookmarkStart w:id="125" w:name="OLE_LINK95"/>
      <w:r>
        <w:rPr>
          <w:lang w:eastAsia="zh-CN"/>
        </w:rPr>
        <w:t xml:space="preserve">Thirdly, the Laennec capsule approach is simple and intuitive, making it especially suitable for laparoscopy and other minimally invasive liver surgery, and using this approach can avoid the destruction of the liver parenchyma, reduce bleeding, simplify the surgical steps, and shorten the time of hepatic portal occlusion and surgery. </w:t>
      </w:r>
      <w:bookmarkEnd w:id="125"/>
      <w:r>
        <w:rPr>
          <w:lang w:eastAsia="zh-CN"/>
        </w:rPr>
        <w:t xml:space="preserve">Finally, by applying the en bloc concept, it is easier to obtain wide negative margins and avoid the dissemination of tumor tissues </w:t>
      </w:r>
      <w:bookmarkStart w:id="126" w:name="OLE_LINK47"/>
      <w:r>
        <w:rPr>
          <w:lang w:eastAsia="zh-CN"/>
        </w:rPr>
        <w:t xml:space="preserve">while achieving better long-term </w:t>
      </w:r>
      <w:bookmarkEnd w:id="126"/>
      <w:r>
        <w:rPr>
          <w:lang w:eastAsia="zh-CN"/>
        </w:rPr>
        <w:t xml:space="preserve">outcomes. </w:t>
      </w:r>
      <w:bookmarkStart w:id="127" w:name="OLE_LINK96"/>
      <w:r>
        <w:t>The results of "hilar en bloc" resection are still controversial, and some think this resection is excessive</w:t>
      </w:r>
      <w:r>
        <w:rPr>
          <w:lang w:eastAsia="zh-CN"/>
        </w:rPr>
        <w:t xml:space="preserve">. However, in the absence of extended resection, the en bloc resection technique is consistent with </w:t>
      </w:r>
      <w:r>
        <w:t>the basic principle of oncological surgery</w:t>
      </w:r>
      <w:r>
        <w:rPr>
          <w:lang w:eastAsia="zh-CN"/>
        </w:rPr>
        <w:t xml:space="preserve"> and prevents tumor metastasis.</w:t>
      </w:r>
    </w:p>
    <w:p>
      <w:pPr>
        <w:spacing w:after="0" w:line="240" w:lineRule="auto"/>
        <w:rPr>
          <w:lang w:eastAsia="zh-CN"/>
        </w:rPr>
      </w:pPr>
    </w:p>
    <w:p>
      <w:pPr>
        <w:spacing w:after="0" w:line="240" w:lineRule="auto"/>
        <w:rPr>
          <w:lang w:eastAsia="zh-CN"/>
        </w:rPr>
      </w:pPr>
      <w:bookmarkStart w:id="128" w:name="OLE_LINK149"/>
      <w:r>
        <w:rPr>
          <w:lang w:eastAsia="zh-CN"/>
        </w:rPr>
        <w:t>Although the patient received good benefits in the case mentioned, the follow-up time was short, the sample size was too small, and the selection of a target patient lacks universality.</w:t>
      </w:r>
      <w:bookmarkStart w:id="129" w:name="OLE_LINK148"/>
      <w:r>
        <w:rPr>
          <w:lang w:eastAsia="zh-CN"/>
        </w:rPr>
        <w:t xml:space="preserve"> </w:t>
      </w:r>
      <w:bookmarkStart w:id="130" w:name="OLE_LINK147"/>
      <w:r>
        <w:rPr>
          <w:lang w:eastAsia="zh-CN"/>
        </w:rPr>
        <w:t>A longer follow-up and more examples of the above methods being applied are needed.</w:t>
      </w:r>
      <w:bookmarkEnd w:id="129"/>
      <w:r>
        <w:rPr>
          <w:lang w:eastAsia="zh-CN"/>
        </w:rPr>
        <w:t xml:space="preserve"> </w:t>
      </w:r>
      <w:bookmarkEnd w:id="130"/>
      <w:bookmarkStart w:id="131" w:name="OLE_LINK91"/>
      <w:r>
        <w:rPr>
          <w:lang w:eastAsia="zh-CN"/>
        </w:rPr>
        <w:t>In addition, it should be noted that this technique may increase the difficulty of the operation because the gallbladder can block the view of the Hilar plate, so experienced surgeons need to judge the complexity of the hepatic portal structure and decide whether to perform the above surgical method.</w:t>
      </w:r>
      <w:bookmarkEnd w:id="131"/>
      <w:r>
        <w:rPr>
          <w:lang w:eastAsia="zh-CN"/>
        </w:rPr>
        <w:t xml:space="preserve"> Next, temporary retention of the gallbladder may lead to the potential disadvantage of difficult access to intraoperative bleeding points.</w:t>
      </w:r>
    </w:p>
    <w:bookmarkEnd w:id="128"/>
    <w:p>
      <w:pPr>
        <w:spacing w:after="0" w:line="240" w:lineRule="auto"/>
        <w:rPr>
          <w:lang w:eastAsia="zh-CN"/>
        </w:rPr>
      </w:pPr>
    </w:p>
    <w:bookmarkEnd w:id="120"/>
    <w:bookmarkEnd w:id="127"/>
    <w:p>
      <w:pPr>
        <w:spacing w:after="0" w:line="240" w:lineRule="auto"/>
        <w:rPr>
          <w:lang w:eastAsia="zh-CN"/>
        </w:rPr>
      </w:pPr>
      <w:bookmarkStart w:id="132" w:name="OLE_LINK49"/>
      <w:bookmarkStart w:id="133" w:name="OLE_LINK97"/>
      <w:bookmarkStart w:id="134" w:name="OLE_LINK90"/>
      <w:r>
        <w:rPr>
          <w:lang w:eastAsia="zh-CN"/>
        </w:rPr>
        <w:t>In summary, the technical aspects and preliminary results of laparoscopic hepatectomy in combination with the en bloc concept and anatomic resection are presented.</w:t>
      </w:r>
      <w:bookmarkEnd w:id="132"/>
      <w:r>
        <w:rPr>
          <w:lang w:eastAsia="zh-CN"/>
        </w:rPr>
        <w:t xml:space="preserve"> This procedure provides easier access to wide negative margins, increasing the chance of R0 resection and achieving better outcomes later on. This method can help surgeons perform this type of challenging procedure. </w:t>
      </w:r>
      <w:bookmarkEnd w:id="133"/>
      <w:bookmarkEnd w:id="134"/>
    </w:p>
    <w:bookmarkEnd w:id="124"/>
    <w:p>
      <w:pPr>
        <w:spacing w:after="0" w:line="240" w:lineRule="auto"/>
        <w:rPr>
          <w:b/>
        </w:rPr>
      </w:pPr>
    </w:p>
    <w:p>
      <w:pPr>
        <w:spacing w:after="0" w:line="240" w:lineRule="auto"/>
      </w:pPr>
      <w:r>
        <w:rPr>
          <w:b/>
        </w:rPr>
        <w:t>ACKNOWLEDGMENTS:</w:t>
      </w:r>
      <w:r>
        <w:t xml:space="preserve"> </w:t>
      </w:r>
    </w:p>
    <w:p>
      <w:pPr>
        <w:widowControl/>
        <w:spacing w:after="0" w:line="240" w:lineRule="auto"/>
        <w:rPr>
          <w:lang w:eastAsia="zh-CN"/>
        </w:rPr>
      </w:pPr>
      <w:r>
        <w:t>This work was supported by grants from the Science and Technology Project of Guang</w:t>
      </w:r>
      <w:r>
        <w:rPr>
          <w:lang w:eastAsia="zh-CN"/>
        </w:rPr>
        <w:t>zhou</w:t>
      </w:r>
      <w:r>
        <w:t xml:space="preserve"> </w:t>
      </w:r>
      <w:r>
        <w:rPr>
          <w:lang w:eastAsia="zh-CN"/>
        </w:rPr>
        <w:t>City</w:t>
      </w:r>
      <w:r>
        <w:t xml:space="preserve"> (</w:t>
      </w:r>
      <w:r>
        <w:rPr>
          <w:lang w:eastAsia="zh-CN"/>
        </w:rPr>
        <w:t>202102010090</w:t>
      </w:r>
      <w:r>
        <w:t>)</w:t>
      </w:r>
      <w:r>
        <w:rPr>
          <w:lang w:eastAsia="zh-CN"/>
        </w:rPr>
        <w:t xml:space="preserve"> and the Guangzhou Municipal Health and Family Planning Commission (grant No.20201A001086 to Dr. Tang).</w:t>
      </w:r>
    </w:p>
    <w:p>
      <w:pPr>
        <w:spacing w:after="0" w:line="240" w:lineRule="auto"/>
      </w:pPr>
    </w:p>
    <w:p>
      <w:pPr>
        <w:spacing w:after="0" w:line="240" w:lineRule="auto"/>
      </w:pPr>
      <w:r>
        <w:rPr>
          <w:b/>
        </w:rPr>
        <w:t xml:space="preserve">DISCLOSURES: </w:t>
      </w:r>
    </w:p>
    <w:p>
      <w:pPr>
        <w:spacing w:after="0" w:line="240" w:lineRule="auto"/>
      </w:pPr>
      <w:r>
        <w:t>The authors have no conflicts of interest or financial ties to disclose.</w:t>
      </w:r>
    </w:p>
    <w:p>
      <w:pPr>
        <w:spacing w:after="0" w:line="240" w:lineRule="auto"/>
      </w:pPr>
    </w:p>
    <w:p>
      <w:pPr>
        <w:spacing w:after="0" w:line="240" w:lineRule="auto"/>
        <w:rPr>
          <w:lang w:eastAsia="zh-CN"/>
        </w:rPr>
      </w:pPr>
      <w:r>
        <w:rPr>
          <w:b/>
        </w:rPr>
        <w:t>REFERENCES:</w:t>
      </w:r>
      <w:r>
        <w:t xml:space="preserve"> </w:t>
      </w:r>
      <w:bookmarkStart w:id="135" w:name="OLE_LINK20"/>
    </w:p>
    <w:p>
      <w:pPr>
        <w:widowControl/>
        <w:spacing w:after="0" w:line="240" w:lineRule="auto"/>
        <w:rPr>
          <w:rFonts w:eastAsia="monospace"/>
          <w:lang w:eastAsia="zh-CN" w:bidi="ar"/>
        </w:rPr>
      </w:pPr>
      <w:bookmarkStart w:id="136" w:name="OLE_LINK103"/>
      <w:r>
        <w:rPr>
          <w:rFonts w:eastAsia="monospace"/>
          <w:lang w:eastAsia="zh-CN" w:bidi="ar"/>
        </w:rPr>
        <w:t>1.</w:t>
      </w:r>
      <w:r>
        <w:rPr>
          <w:rFonts w:eastAsia="monospace"/>
          <w:lang w:eastAsia="zh-CN" w:bidi="ar"/>
        </w:rPr>
        <w:tab/>
      </w:r>
      <w:bookmarkStart w:id="137" w:name="OLE_LINK104"/>
      <w:r>
        <w:rPr>
          <w:rFonts w:eastAsia="monospace"/>
          <w:lang w:eastAsia="zh-CN" w:bidi="ar"/>
        </w:rPr>
        <w:t xml:space="preserve">Forner, A., Reig, M., Bruix, J. Hepatocellular carcinoma. </w:t>
      </w:r>
      <w:r>
        <w:rPr>
          <w:rFonts w:eastAsia="monospace"/>
          <w:i/>
          <w:iCs/>
          <w:lang w:eastAsia="zh-CN" w:bidi="ar"/>
        </w:rPr>
        <w:t>Lancet</w:t>
      </w:r>
      <w:r>
        <w:rPr>
          <w:rFonts w:eastAsia="monospace"/>
          <w:lang w:eastAsia="zh-CN" w:bidi="ar"/>
        </w:rPr>
        <w:t xml:space="preserve">. </w:t>
      </w:r>
      <w:r>
        <w:rPr>
          <w:rFonts w:eastAsia="monospace"/>
          <w:b/>
          <w:bCs/>
          <w:lang w:eastAsia="zh-CN" w:bidi="ar"/>
        </w:rPr>
        <w:t>391</w:t>
      </w:r>
      <w:r>
        <w:rPr>
          <w:rFonts w:eastAsia="monospace"/>
          <w:lang w:eastAsia="zh-CN" w:bidi="ar"/>
        </w:rPr>
        <w:t xml:space="preserve"> (10127), 1301–1314 (2018).</w:t>
      </w:r>
      <w:bookmarkEnd w:id="137"/>
    </w:p>
    <w:bookmarkEnd w:id="136"/>
    <w:p>
      <w:pPr>
        <w:autoSpaceDE w:val="0"/>
        <w:autoSpaceDN w:val="0"/>
        <w:adjustRightInd w:val="0"/>
        <w:spacing w:after="0" w:line="240" w:lineRule="auto"/>
        <w:rPr>
          <w:lang w:eastAsia="zh-CN"/>
        </w:rPr>
      </w:pPr>
      <w:bookmarkStart w:id="138" w:name="OLE_LINK105"/>
      <w:r>
        <w:rPr>
          <w:lang w:eastAsia="zh-CN"/>
        </w:rPr>
        <w:t>2</w:t>
      </w:r>
      <w:r>
        <w:t>.</w:t>
      </w:r>
      <w:r>
        <w:rPr>
          <w:lang w:eastAsia="zh-CN"/>
        </w:rPr>
        <w:tab/>
      </w:r>
      <w:bookmarkEnd w:id="138"/>
      <w:r>
        <w:rPr>
          <w:lang w:eastAsia="zh-CN"/>
        </w:rPr>
        <w:t xml:space="preserve">Llovet, J. M. et al. Sorafenib in advanced hepatocellular carcinoma. </w:t>
      </w:r>
      <w:r>
        <w:rPr>
          <w:i/>
          <w:iCs/>
          <w:lang w:eastAsia="zh-CN"/>
        </w:rPr>
        <w:t>New England Journal of Medicine</w:t>
      </w:r>
      <w:r>
        <w:rPr>
          <w:lang w:eastAsia="zh-CN"/>
        </w:rPr>
        <w:t xml:space="preserve">. </w:t>
      </w:r>
      <w:r>
        <w:rPr>
          <w:b/>
          <w:bCs/>
          <w:lang w:eastAsia="zh-CN"/>
        </w:rPr>
        <w:t>359</w:t>
      </w:r>
      <w:r>
        <w:rPr>
          <w:lang w:eastAsia="zh-CN"/>
        </w:rPr>
        <w:t xml:space="preserve"> (4), 378</w:t>
      </w:r>
      <w:r>
        <w:rPr>
          <w:rFonts w:eastAsia="monospace"/>
          <w:lang w:eastAsia="zh-CN" w:bidi="ar"/>
        </w:rPr>
        <w:t>–3</w:t>
      </w:r>
      <w:r>
        <w:rPr>
          <w:lang w:eastAsia="zh-CN"/>
        </w:rPr>
        <w:t>90 (2008).</w:t>
      </w:r>
    </w:p>
    <w:p>
      <w:pPr>
        <w:autoSpaceDE w:val="0"/>
        <w:autoSpaceDN w:val="0"/>
        <w:adjustRightInd w:val="0"/>
        <w:spacing w:after="0" w:line="240" w:lineRule="auto"/>
        <w:rPr>
          <w:lang w:eastAsia="zh-CN"/>
        </w:rPr>
      </w:pPr>
      <w:r>
        <w:rPr>
          <w:lang w:eastAsia="zh-CN"/>
        </w:rPr>
        <w:t>3</w:t>
      </w:r>
      <w:r>
        <w:t>.</w:t>
      </w:r>
      <w:r>
        <w:rPr>
          <w:lang w:eastAsia="zh-CN"/>
        </w:rPr>
        <w:tab/>
      </w:r>
      <w:r>
        <w:rPr>
          <w:lang w:eastAsia="zh-CN"/>
        </w:rPr>
        <w:t xml:space="preserve">Lo, C. M. </w:t>
      </w:r>
      <w:bookmarkStart w:id="139" w:name="OLE_LINK74"/>
      <w:r>
        <w:rPr>
          <w:lang w:eastAsia="zh-CN"/>
        </w:rPr>
        <w:t>et al.</w:t>
      </w:r>
      <w:bookmarkEnd w:id="139"/>
      <w:r>
        <w:rPr>
          <w:lang w:eastAsia="zh-CN"/>
        </w:rPr>
        <w:t xml:space="preserve"> Randomized controlled trial of transarterial lipiodol chemoembolization for unresectable hepatocellular carcinoma. </w:t>
      </w:r>
      <w:r>
        <w:rPr>
          <w:i/>
          <w:iCs/>
          <w:lang w:eastAsia="zh-CN"/>
        </w:rPr>
        <w:t>Hepatology</w:t>
      </w:r>
      <w:r>
        <w:rPr>
          <w:lang w:eastAsia="zh-CN"/>
        </w:rPr>
        <w:t xml:space="preserve">. </w:t>
      </w:r>
      <w:r>
        <w:rPr>
          <w:b/>
          <w:bCs/>
          <w:lang w:eastAsia="zh-CN"/>
        </w:rPr>
        <w:t>35</w:t>
      </w:r>
      <w:r>
        <w:rPr>
          <w:lang w:eastAsia="zh-CN"/>
        </w:rPr>
        <w:t xml:space="preserve"> (5), 1164</w:t>
      </w:r>
      <w:r>
        <w:rPr>
          <w:rFonts w:eastAsia="monospace"/>
          <w:lang w:eastAsia="zh-CN" w:bidi="ar"/>
        </w:rPr>
        <w:t>–11</w:t>
      </w:r>
      <w:r>
        <w:rPr>
          <w:lang w:eastAsia="zh-CN"/>
        </w:rPr>
        <w:t xml:space="preserve">71 (2002). </w:t>
      </w:r>
    </w:p>
    <w:p>
      <w:pPr>
        <w:autoSpaceDE w:val="0"/>
        <w:autoSpaceDN w:val="0"/>
        <w:adjustRightInd w:val="0"/>
        <w:spacing w:after="0" w:line="240" w:lineRule="auto"/>
        <w:rPr>
          <w:lang w:eastAsia="zh-CN"/>
        </w:rPr>
      </w:pPr>
      <w:r>
        <w:rPr>
          <w:lang w:eastAsia="zh-CN"/>
        </w:rPr>
        <w:t>4</w:t>
      </w:r>
      <w:r>
        <w:t>.</w:t>
      </w:r>
      <w:r>
        <w:rPr>
          <w:lang w:eastAsia="zh-CN"/>
        </w:rPr>
        <w:tab/>
      </w:r>
      <w:r>
        <w:rPr>
          <w:lang w:eastAsia="zh-CN"/>
        </w:rPr>
        <w:t xml:space="preserve">Hartke, J., Johnson, M., Ghabril, M. The diagnosis and treatment of hepatocellular carcinoma. </w:t>
      </w:r>
      <w:r>
        <w:rPr>
          <w:i/>
          <w:iCs/>
          <w:lang w:eastAsia="zh-CN"/>
        </w:rPr>
        <w:t>Seminars in Diagnostic Pathology</w:t>
      </w:r>
      <w:r>
        <w:rPr>
          <w:lang w:eastAsia="zh-CN"/>
        </w:rPr>
        <w:t xml:space="preserve">. </w:t>
      </w:r>
      <w:r>
        <w:rPr>
          <w:b/>
          <w:bCs/>
          <w:lang w:eastAsia="zh-CN"/>
        </w:rPr>
        <w:t>34</w:t>
      </w:r>
      <w:r>
        <w:rPr>
          <w:lang w:eastAsia="zh-CN"/>
        </w:rPr>
        <w:t xml:space="preserve"> (2), 153</w:t>
      </w:r>
      <w:r>
        <w:rPr>
          <w:rFonts w:eastAsia="monospace"/>
          <w:lang w:eastAsia="zh-CN" w:bidi="ar"/>
        </w:rPr>
        <w:t>–</w:t>
      </w:r>
      <w:r>
        <w:rPr>
          <w:lang w:eastAsia="zh-CN"/>
        </w:rPr>
        <w:t xml:space="preserve">159 (2017). </w:t>
      </w:r>
    </w:p>
    <w:p>
      <w:pPr>
        <w:autoSpaceDE w:val="0"/>
        <w:autoSpaceDN w:val="0"/>
        <w:adjustRightInd w:val="0"/>
        <w:spacing w:after="0" w:line="240" w:lineRule="auto"/>
        <w:rPr>
          <w:lang w:eastAsia="zh-CN"/>
        </w:rPr>
      </w:pPr>
      <w:r>
        <w:rPr>
          <w:lang w:eastAsia="zh-CN"/>
        </w:rPr>
        <w:t>5</w:t>
      </w:r>
      <w:r>
        <w:t>.</w:t>
      </w:r>
      <w:r>
        <w:rPr>
          <w:lang w:eastAsia="zh-CN"/>
        </w:rPr>
        <w:tab/>
      </w:r>
      <w:r>
        <w:rPr>
          <w:lang w:eastAsia="zh-CN"/>
        </w:rPr>
        <w:t xml:space="preserve">Han, H. S. et al. Laparoscopic versus open liver resection for hepatocellular carcinoma: Case-matched study with propensity score matching. </w:t>
      </w:r>
      <w:r>
        <w:rPr>
          <w:i/>
          <w:iCs/>
          <w:lang w:eastAsia="zh-CN"/>
        </w:rPr>
        <w:t>Journal of Hepatology</w:t>
      </w:r>
      <w:r>
        <w:rPr>
          <w:lang w:eastAsia="zh-CN"/>
        </w:rPr>
        <w:t xml:space="preserve">. </w:t>
      </w:r>
      <w:r>
        <w:rPr>
          <w:b/>
          <w:bCs/>
          <w:lang w:eastAsia="zh-CN"/>
        </w:rPr>
        <w:t>63</w:t>
      </w:r>
      <w:r>
        <w:rPr>
          <w:lang w:eastAsia="zh-CN"/>
        </w:rPr>
        <w:t xml:space="preserve"> (3), 643</w:t>
      </w:r>
      <w:r>
        <w:rPr>
          <w:rFonts w:eastAsia="monospace"/>
          <w:lang w:eastAsia="zh-CN" w:bidi="ar"/>
        </w:rPr>
        <w:t>–6</w:t>
      </w:r>
      <w:r>
        <w:rPr>
          <w:lang w:eastAsia="zh-CN"/>
        </w:rPr>
        <w:t xml:space="preserve">50 (2015). </w:t>
      </w:r>
    </w:p>
    <w:p>
      <w:pPr>
        <w:autoSpaceDE w:val="0"/>
        <w:autoSpaceDN w:val="0"/>
        <w:adjustRightInd w:val="0"/>
        <w:spacing w:after="0" w:line="240" w:lineRule="auto"/>
        <w:rPr>
          <w:lang w:eastAsia="zh-CN"/>
        </w:rPr>
      </w:pPr>
      <w:r>
        <w:rPr>
          <w:lang w:eastAsia="zh-CN"/>
        </w:rPr>
        <w:t>6</w:t>
      </w:r>
      <w:r>
        <w:t>.</w:t>
      </w:r>
      <w:r>
        <w:rPr>
          <w:lang w:eastAsia="zh-CN"/>
        </w:rPr>
        <w:tab/>
      </w:r>
      <w:r>
        <w:rPr>
          <w:lang w:eastAsia="zh-CN"/>
        </w:rPr>
        <w:t xml:space="preserve">Buell, J. F. et al. Experience with more than 500 minimally invasive hepatic procedures. </w:t>
      </w:r>
      <w:r>
        <w:rPr>
          <w:i/>
          <w:iCs/>
          <w:lang w:eastAsia="zh-CN"/>
        </w:rPr>
        <w:t>Annals of Surgery</w:t>
      </w:r>
      <w:r>
        <w:rPr>
          <w:lang w:eastAsia="zh-CN"/>
        </w:rPr>
        <w:t xml:space="preserve">. </w:t>
      </w:r>
      <w:r>
        <w:rPr>
          <w:b/>
          <w:bCs/>
          <w:lang w:eastAsia="zh-CN"/>
        </w:rPr>
        <w:t>248</w:t>
      </w:r>
      <w:r>
        <w:rPr>
          <w:lang w:eastAsia="zh-CN"/>
        </w:rPr>
        <w:t xml:space="preserve"> (3), 475</w:t>
      </w:r>
      <w:r>
        <w:rPr>
          <w:rFonts w:eastAsia="monospace"/>
          <w:lang w:eastAsia="zh-CN" w:bidi="ar"/>
        </w:rPr>
        <w:t>–4</w:t>
      </w:r>
      <w:r>
        <w:rPr>
          <w:lang w:eastAsia="zh-CN"/>
        </w:rPr>
        <w:t>86 (2008).</w:t>
      </w:r>
    </w:p>
    <w:p>
      <w:pPr>
        <w:autoSpaceDE w:val="0"/>
        <w:autoSpaceDN w:val="0"/>
        <w:adjustRightInd w:val="0"/>
        <w:spacing w:after="0" w:line="240" w:lineRule="auto"/>
        <w:rPr>
          <w:rFonts w:eastAsia="monospace"/>
          <w:lang w:eastAsia="zh-CN" w:bidi="ar"/>
        </w:rPr>
      </w:pPr>
      <w:r>
        <w:rPr>
          <w:lang w:eastAsia="zh-CN"/>
        </w:rPr>
        <w:t>7</w:t>
      </w:r>
      <w:r>
        <w:t>.</w:t>
      </w:r>
      <w:r>
        <w:rPr>
          <w:lang w:eastAsia="zh-CN"/>
        </w:rPr>
        <w:tab/>
      </w:r>
      <w:r>
        <w:rPr>
          <w:rFonts w:eastAsia="monospace"/>
          <w:lang w:eastAsia="zh-CN" w:bidi="ar"/>
        </w:rPr>
        <w:t xml:space="preserve">Koffron, A. J., Auffenberg, G., Kung, R., Abecassis, M. Evaluation of 300 minimally invasive liver resections at a single institution: Less is more.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246</w:t>
      </w:r>
      <w:r>
        <w:rPr>
          <w:rFonts w:eastAsia="monospace"/>
          <w:lang w:eastAsia="zh-CN" w:bidi="ar"/>
        </w:rPr>
        <w:t xml:space="preserve"> (3), 385–392, discussion 392–394 (2007). </w:t>
      </w:r>
    </w:p>
    <w:p>
      <w:pPr>
        <w:autoSpaceDE w:val="0"/>
        <w:autoSpaceDN w:val="0"/>
        <w:adjustRightInd w:val="0"/>
        <w:spacing w:after="0" w:line="240" w:lineRule="auto"/>
        <w:rPr>
          <w:rFonts w:eastAsia="monospace"/>
          <w:lang w:eastAsia="zh-CN" w:bidi="ar"/>
        </w:rPr>
      </w:pPr>
      <w:r>
        <w:rPr>
          <w:lang w:eastAsia="zh-CN"/>
        </w:rPr>
        <w:t>8</w:t>
      </w:r>
      <w:r>
        <w:t>.</w:t>
      </w:r>
      <w:r>
        <w:rPr>
          <w:lang w:eastAsia="zh-CN"/>
        </w:rPr>
        <w:tab/>
      </w:r>
      <w:r>
        <w:rPr>
          <w:rFonts w:eastAsia="monospace"/>
          <w:lang w:eastAsia="zh-CN" w:bidi="ar"/>
        </w:rPr>
        <w:t xml:space="preserve">Chang, S., Laurent, A., Tayar, C., Karoui, M., Cherqui, D. Laparoscopy as a routine approach for left lateral sectionectomy. </w:t>
      </w:r>
      <w:r>
        <w:rPr>
          <w:rFonts w:eastAsia="monospace"/>
          <w:i/>
          <w:iCs/>
          <w:lang w:eastAsia="zh-CN" w:bidi="ar"/>
        </w:rPr>
        <w:t>British Journal of Surgery</w:t>
      </w:r>
      <w:r>
        <w:rPr>
          <w:rFonts w:eastAsia="monospace"/>
          <w:lang w:eastAsia="zh-CN" w:bidi="ar"/>
        </w:rPr>
        <w:t xml:space="preserve">. </w:t>
      </w:r>
      <w:r>
        <w:rPr>
          <w:rFonts w:eastAsia="monospace"/>
          <w:b/>
          <w:bCs/>
          <w:lang w:eastAsia="zh-CN" w:bidi="ar"/>
        </w:rPr>
        <w:t>94</w:t>
      </w:r>
      <w:r>
        <w:rPr>
          <w:rFonts w:eastAsia="monospace"/>
          <w:lang w:eastAsia="zh-CN" w:bidi="ar"/>
        </w:rPr>
        <w:t xml:space="preserve"> (1), 58–63 (2007). </w:t>
      </w:r>
    </w:p>
    <w:p>
      <w:pPr>
        <w:autoSpaceDE w:val="0"/>
        <w:autoSpaceDN w:val="0"/>
        <w:adjustRightInd w:val="0"/>
        <w:spacing w:after="0" w:line="240" w:lineRule="auto"/>
        <w:rPr>
          <w:lang w:eastAsia="zh-CN"/>
        </w:rPr>
      </w:pPr>
      <w:r>
        <w:rPr>
          <w:lang w:eastAsia="zh-CN"/>
        </w:rPr>
        <w:t>9</w:t>
      </w:r>
      <w:r>
        <w:t>.</w:t>
      </w:r>
      <w:r>
        <w:rPr>
          <w:lang w:eastAsia="zh-CN"/>
        </w:rPr>
        <w:tab/>
      </w:r>
      <w:r>
        <w:rPr>
          <w:rFonts w:eastAsia="monospace"/>
          <w:lang w:eastAsia="zh-CN" w:bidi="ar"/>
        </w:rPr>
        <w:t xml:space="preserve">Lin, T. Y., Chen, K. M., Liu, T. K. Total right hepatic lobectomy for primary hepatoma. </w:t>
      </w:r>
      <w:r>
        <w:rPr>
          <w:rFonts w:eastAsia="monospace"/>
          <w:i/>
          <w:iCs/>
          <w:lang w:eastAsia="zh-CN" w:bidi="ar"/>
        </w:rPr>
        <w:t>Surgery</w:t>
      </w:r>
      <w:r>
        <w:rPr>
          <w:rFonts w:eastAsia="monospace"/>
          <w:lang w:eastAsia="zh-CN" w:bidi="ar"/>
        </w:rPr>
        <w:t xml:space="preserve">. </w:t>
      </w:r>
      <w:r>
        <w:rPr>
          <w:rFonts w:eastAsia="monospace"/>
          <w:b/>
          <w:bCs/>
          <w:lang w:eastAsia="zh-CN" w:bidi="ar"/>
        </w:rPr>
        <w:t>48</w:t>
      </w:r>
      <w:r>
        <w:rPr>
          <w:rFonts w:eastAsia="monospace"/>
          <w:lang w:eastAsia="zh-CN" w:bidi="ar"/>
        </w:rPr>
        <w:t xml:space="preserve">, 1048–1060 (1960). </w:t>
      </w:r>
    </w:p>
    <w:p>
      <w:pPr>
        <w:autoSpaceDE w:val="0"/>
        <w:autoSpaceDN w:val="0"/>
        <w:adjustRightInd w:val="0"/>
        <w:spacing w:after="0" w:line="240" w:lineRule="auto"/>
        <w:rPr>
          <w:rFonts w:eastAsia="monospace"/>
          <w:lang w:eastAsia="zh-CN" w:bidi="ar"/>
        </w:rPr>
      </w:pPr>
      <w:r>
        <w:rPr>
          <w:lang w:eastAsia="zh-CN"/>
        </w:rPr>
        <w:t>10</w:t>
      </w:r>
      <w:r>
        <w:t>.</w:t>
      </w:r>
      <w:r>
        <w:rPr>
          <w:lang w:eastAsia="zh-CN"/>
        </w:rPr>
        <w:tab/>
      </w:r>
      <w:r>
        <w:rPr>
          <w:rFonts w:eastAsia="monospace"/>
          <w:lang w:eastAsia="zh-CN" w:bidi="ar"/>
        </w:rPr>
        <w:t xml:space="preserve">Takasaki K. Glissonean pedicle transection method for hepatic resection: A new concept of liver segmentation. </w:t>
      </w:r>
      <w:r>
        <w:rPr>
          <w:rFonts w:eastAsia="monospace"/>
          <w:i/>
          <w:iCs/>
          <w:lang w:eastAsia="zh-CN" w:bidi="ar"/>
        </w:rPr>
        <w:t>Journal of Hepato-Biliary-Pancreatic Surgery</w:t>
      </w:r>
      <w:r>
        <w:rPr>
          <w:rFonts w:eastAsia="monospace"/>
          <w:lang w:eastAsia="zh-CN" w:bidi="ar"/>
        </w:rPr>
        <w:t xml:space="preserve">. </w:t>
      </w:r>
      <w:r>
        <w:rPr>
          <w:rFonts w:eastAsia="monospace"/>
          <w:b/>
          <w:bCs/>
          <w:lang w:eastAsia="zh-CN" w:bidi="ar"/>
        </w:rPr>
        <w:t>5</w:t>
      </w:r>
      <w:r>
        <w:rPr>
          <w:rFonts w:eastAsia="monospace"/>
          <w:lang w:eastAsia="zh-CN" w:bidi="ar"/>
        </w:rPr>
        <w:t xml:space="preserve"> (3), 286–291 (1998). </w:t>
      </w:r>
    </w:p>
    <w:p>
      <w:pPr>
        <w:autoSpaceDE w:val="0"/>
        <w:autoSpaceDN w:val="0"/>
        <w:adjustRightInd w:val="0"/>
        <w:spacing w:after="0" w:line="240" w:lineRule="auto"/>
        <w:rPr>
          <w:rFonts w:eastAsia="monospace"/>
          <w:lang w:eastAsia="zh-CN" w:bidi="ar"/>
        </w:rPr>
      </w:pPr>
      <w:r>
        <w:rPr>
          <w:rFonts w:eastAsia="monospace"/>
          <w:lang w:eastAsia="zh-CN" w:bidi="ar"/>
        </w:rPr>
        <w:t>11.</w:t>
      </w:r>
      <w:r>
        <w:rPr>
          <w:rFonts w:eastAsia="monospace"/>
          <w:lang w:eastAsia="zh-CN" w:bidi="ar"/>
        </w:rPr>
        <w:tab/>
      </w:r>
      <w:r>
        <w:rPr>
          <w:rFonts w:eastAsia="monospace"/>
          <w:lang w:eastAsia="zh-CN" w:bidi="ar"/>
        </w:rPr>
        <w:t xml:space="preserve">Reich, H., McGlynn, F., DeCaprio, J., Budin, R. Laparoscopic excision of benign liver lesions. </w:t>
      </w:r>
      <w:r>
        <w:rPr>
          <w:rFonts w:eastAsia="monospace"/>
          <w:i/>
          <w:iCs/>
          <w:lang w:eastAsia="zh-CN" w:bidi="ar"/>
        </w:rPr>
        <w:t>Obstetrics &amp; Gynecology</w:t>
      </w:r>
      <w:r>
        <w:rPr>
          <w:rFonts w:eastAsia="monospace"/>
          <w:lang w:eastAsia="zh-CN" w:bidi="ar"/>
        </w:rPr>
        <w:t xml:space="preserve">. </w:t>
      </w:r>
      <w:r>
        <w:rPr>
          <w:rFonts w:eastAsia="monospace"/>
          <w:b/>
          <w:bCs/>
          <w:lang w:eastAsia="zh-CN" w:bidi="ar"/>
        </w:rPr>
        <w:t>78</w:t>
      </w:r>
      <w:r>
        <w:rPr>
          <w:rFonts w:eastAsia="monospace"/>
          <w:lang w:eastAsia="zh-CN" w:bidi="ar"/>
        </w:rPr>
        <w:t xml:space="preserve"> (5 Pt 2), 956–958 (1991).</w:t>
      </w:r>
    </w:p>
    <w:p>
      <w:pPr>
        <w:autoSpaceDE w:val="0"/>
        <w:autoSpaceDN w:val="0"/>
        <w:adjustRightInd w:val="0"/>
        <w:spacing w:after="0" w:line="240" w:lineRule="auto"/>
        <w:rPr>
          <w:rFonts w:eastAsia="monospace"/>
          <w:lang w:eastAsia="zh-CN" w:bidi="ar"/>
        </w:rPr>
      </w:pPr>
      <w:r>
        <w:rPr>
          <w:rFonts w:eastAsia="monospace"/>
          <w:lang w:eastAsia="zh-CN" w:bidi="ar"/>
        </w:rPr>
        <w:t>12.</w:t>
      </w:r>
      <w:r>
        <w:rPr>
          <w:rFonts w:eastAsia="monospace"/>
          <w:lang w:eastAsia="zh-CN" w:bidi="ar"/>
        </w:rPr>
        <w:tab/>
      </w:r>
      <w:r>
        <w:rPr>
          <w:rFonts w:eastAsia="monospace"/>
          <w:lang w:eastAsia="zh-CN" w:bidi="ar"/>
        </w:rPr>
        <w:t xml:space="preserve">Neuhaus, P. </w:t>
      </w:r>
      <w:r>
        <w:rPr>
          <w:lang w:eastAsia="zh-CN"/>
        </w:rPr>
        <w:t>et al</w:t>
      </w:r>
      <w:r>
        <w:rPr>
          <w:rFonts w:eastAsia="monospace"/>
          <w:lang w:eastAsia="zh-CN" w:bidi="ar"/>
        </w:rPr>
        <w:t xml:space="preserve">. Extended resections for hilar cholangiocarcinoma.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230</w:t>
      </w:r>
      <w:r>
        <w:rPr>
          <w:rFonts w:eastAsia="monospace"/>
          <w:lang w:eastAsia="zh-CN" w:bidi="ar"/>
        </w:rPr>
        <w:t xml:space="preserve"> (6), 808–818, discussion 819 (1999). </w:t>
      </w:r>
    </w:p>
    <w:p>
      <w:pPr>
        <w:autoSpaceDE w:val="0"/>
        <w:autoSpaceDN w:val="0"/>
        <w:adjustRightInd w:val="0"/>
        <w:spacing w:after="0" w:line="240" w:lineRule="auto"/>
        <w:rPr>
          <w:rFonts w:eastAsia="monospace"/>
          <w:lang w:eastAsia="zh-CN" w:bidi="ar"/>
        </w:rPr>
      </w:pPr>
      <w:r>
        <w:rPr>
          <w:rFonts w:eastAsia="monospace"/>
          <w:lang w:eastAsia="zh-CN" w:bidi="ar"/>
        </w:rPr>
        <w:t>13.</w:t>
      </w:r>
      <w:r>
        <w:rPr>
          <w:rFonts w:eastAsia="monospace"/>
          <w:lang w:eastAsia="zh-CN" w:bidi="ar"/>
        </w:rPr>
        <w:tab/>
      </w:r>
      <w:r>
        <w:rPr>
          <w:rFonts w:eastAsia="monospace"/>
          <w:lang w:eastAsia="zh-CN" w:bidi="ar"/>
        </w:rPr>
        <w:t xml:space="preserve">Bruix, J., Sherman, M. Management of hepatocellular carcinoma: An update. </w:t>
      </w:r>
      <w:r>
        <w:rPr>
          <w:rFonts w:eastAsia="monospace"/>
          <w:i/>
          <w:iCs/>
          <w:lang w:eastAsia="zh-CN" w:bidi="ar"/>
        </w:rPr>
        <w:t>Hepatology</w:t>
      </w:r>
      <w:r>
        <w:rPr>
          <w:rFonts w:eastAsia="monospace"/>
          <w:lang w:eastAsia="zh-CN" w:bidi="ar"/>
        </w:rPr>
        <w:t xml:space="preserve">. </w:t>
      </w:r>
      <w:r>
        <w:rPr>
          <w:rFonts w:eastAsia="monospace"/>
          <w:b/>
          <w:bCs/>
          <w:lang w:eastAsia="zh-CN" w:bidi="ar"/>
        </w:rPr>
        <w:t>53</w:t>
      </w:r>
      <w:r>
        <w:rPr>
          <w:rFonts w:eastAsia="monospace"/>
          <w:lang w:eastAsia="zh-CN" w:bidi="ar"/>
        </w:rPr>
        <w:t xml:space="preserve"> (3), 1020–1022 (2011). </w:t>
      </w:r>
    </w:p>
    <w:p>
      <w:pPr>
        <w:autoSpaceDE w:val="0"/>
        <w:autoSpaceDN w:val="0"/>
        <w:adjustRightInd w:val="0"/>
        <w:spacing w:after="0" w:line="240" w:lineRule="auto"/>
        <w:rPr>
          <w:rFonts w:eastAsia="monospace"/>
          <w:lang w:eastAsia="zh-CN" w:bidi="ar"/>
        </w:rPr>
      </w:pPr>
      <w:r>
        <w:rPr>
          <w:rFonts w:eastAsia="monospace"/>
          <w:lang w:eastAsia="zh-CN" w:bidi="ar"/>
        </w:rPr>
        <w:t>14.</w:t>
      </w:r>
      <w:r>
        <w:rPr>
          <w:rFonts w:eastAsia="monospace"/>
          <w:lang w:eastAsia="zh-CN" w:bidi="ar"/>
        </w:rPr>
        <w:tab/>
      </w:r>
      <w:r>
        <w:rPr>
          <w:rFonts w:eastAsia="monospace"/>
          <w:lang w:eastAsia="zh-CN" w:bidi="ar"/>
        </w:rPr>
        <w:t xml:space="preserve">Ohwada, S. </w:t>
      </w:r>
      <w:r>
        <w:rPr>
          <w:lang w:eastAsia="zh-CN"/>
        </w:rPr>
        <w:t>et al.</w:t>
      </w:r>
      <w:r>
        <w:rPr>
          <w:rFonts w:eastAsia="monospace"/>
          <w:lang w:eastAsia="zh-CN" w:bidi="ar"/>
        </w:rPr>
        <w:t xml:space="preserve"> Perioperative real-time monitoring of indocyanine green clearance by pulse spectrophotometry predicts remnant liver functional reserve in resection of hepatocellular carcinoma. </w:t>
      </w:r>
      <w:r>
        <w:rPr>
          <w:rFonts w:eastAsia="monospace"/>
          <w:i/>
          <w:iCs/>
          <w:lang w:eastAsia="zh-CN" w:bidi="ar"/>
        </w:rPr>
        <w:t>British Journal of Surgery</w:t>
      </w:r>
      <w:r>
        <w:rPr>
          <w:rFonts w:eastAsia="monospace"/>
          <w:lang w:eastAsia="zh-CN" w:bidi="ar"/>
        </w:rPr>
        <w:t xml:space="preserve">. </w:t>
      </w:r>
      <w:r>
        <w:rPr>
          <w:rFonts w:eastAsia="monospace"/>
          <w:b/>
          <w:bCs/>
          <w:lang w:eastAsia="zh-CN" w:bidi="ar"/>
        </w:rPr>
        <w:t>93</w:t>
      </w:r>
      <w:r>
        <w:rPr>
          <w:rFonts w:eastAsia="monospace"/>
          <w:lang w:eastAsia="zh-CN" w:bidi="ar"/>
        </w:rPr>
        <w:t xml:space="preserve"> (3), 339–346 (2006). </w:t>
      </w:r>
    </w:p>
    <w:p>
      <w:pPr>
        <w:autoSpaceDE w:val="0"/>
        <w:autoSpaceDN w:val="0"/>
        <w:adjustRightInd w:val="0"/>
        <w:spacing w:after="0" w:line="240" w:lineRule="auto"/>
        <w:rPr>
          <w:rFonts w:eastAsia="monospace"/>
          <w:lang w:eastAsia="zh-CN" w:bidi="ar"/>
        </w:rPr>
      </w:pPr>
      <w:r>
        <w:rPr>
          <w:rFonts w:eastAsia="monospace"/>
          <w:lang w:eastAsia="zh-CN" w:bidi="ar"/>
        </w:rPr>
        <w:t>15.</w:t>
      </w:r>
      <w:r>
        <w:rPr>
          <w:rFonts w:eastAsia="monospace"/>
          <w:lang w:eastAsia="zh-CN" w:bidi="ar"/>
        </w:rPr>
        <w:tab/>
      </w:r>
      <w:r>
        <w:rPr>
          <w:rFonts w:eastAsia="monospace"/>
          <w:lang w:eastAsia="zh-CN" w:bidi="ar"/>
        </w:rPr>
        <w:t xml:space="preserve">Faybik, P., Hetz, H. Plasma disappearance rate of indocyanine green in liver dysfunction. </w:t>
      </w:r>
      <w:r>
        <w:rPr>
          <w:rFonts w:eastAsia="monospace"/>
          <w:i/>
          <w:iCs/>
          <w:lang w:eastAsia="zh-CN" w:bidi="ar"/>
        </w:rPr>
        <w:t>Transplantation Proceedings</w:t>
      </w:r>
      <w:r>
        <w:rPr>
          <w:rFonts w:eastAsia="monospace"/>
          <w:lang w:eastAsia="zh-CN" w:bidi="ar"/>
        </w:rPr>
        <w:t xml:space="preserve">. </w:t>
      </w:r>
      <w:r>
        <w:rPr>
          <w:rFonts w:eastAsia="monospace"/>
          <w:b/>
          <w:bCs/>
          <w:lang w:eastAsia="zh-CN" w:bidi="ar"/>
        </w:rPr>
        <w:t>38</w:t>
      </w:r>
      <w:r>
        <w:rPr>
          <w:rFonts w:eastAsia="monospace"/>
          <w:lang w:eastAsia="zh-CN" w:bidi="ar"/>
        </w:rPr>
        <w:t xml:space="preserve"> (3), 801–802 (2006). </w:t>
      </w:r>
    </w:p>
    <w:p>
      <w:pPr>
        <w:autoSpaceDE w:val="0"/>
        <w:autoSpaceDN w:val="0"/>
        <w:adjustRightInd w:val="0"/>
        <w:spacing w:after="0" w:line="240" w:lineRule="auto"/>
        <w:rPr>
          <w:rFonts w:eastAsia="monospace"/>
          <w:lang w:eastAsia="zh-CN" w:bidi="ar"/>
        </w:rPr>
      </w:pPr>
      <w:r>
        <w:rPr>
          <w:rFonts w:eastAsia="monospace"/>
          <w:lang w:eastAsia="zh-CN" w:bidi="ar"/>
        </w:rPr>
        <w:t>16.</w:t>
      </w:r>
      <w:r>
        <w:rPr>
          <w:rFonts w:eastAsia="monospace"/>
          <w:lang w:eastAsia="zh-CN" w:bidi="ar"/>
        </w:rPr>
        <w:tab/>
      </w:r>
      <w:r>
        <w:rPr>
          <w:rFonts w:eastAsia="monospace"/>
          <w:lang w:eastAsia="zh-CN" w:bidi="ar"/>
        </w:rPr>
        <w:t xml:space="preserve">Forner, A., Llovet, J. M., Bruix, J. Hepatocellular carcinoma. </w:t>
      </w:r>
      <w:r>
        <w:rPr>
          <w:rFonts w:eastAsia="monospace"/>
          <w:i/>
          <w:iCs/>
          <w:lang w:eastAsia="zh-CN" w:bidi="ar"/>
        </w:rPr>
        <w:t>Lancet</w:t>
      </w:r>
      <w:r>
        <w:rPr>
          <w:rFonts w:eastAsia="monospace"/>
          <w:lang w:eastAsia="zh-CN" w:bidi="ar"/>
        </w:rPr>
        <w:t xml:space="preserve">. </w:t>
      </w:r>
      <w:r>
        <w:rPr>
          <w:rFonts w:eastAsia="monospace"/>
          <w:b/>
          <w:bCs/>
          <w:lang w:eastAsia="zh-CN" w:bidi="ar"/>
        </w:rPr>
        <w:t>379</w:t>
      </w:r>
      <w:r>
        <w:rPr>
          <w:rFonts w:eastAsia="monospace"/>
          <w:lang w:eastAsia="zh-CN" w:bidi="ar"/>
        </w:rPr>
        <w:t xml:space="preserve"> (9822), 1245–1255 (2012).</w:t>
      </w:r>
    </w:p>
    <w:p>
      <w:pPr>
        <w:autoSpaceDE w:val="0"/>
        <w:autoSpaceDN w:val="0"/>
        <w:adjustRightInd w:val="0"/>
        <w:spacing w:after="0" w:line="240" w:lineRule="auto"/>
        <w:rPr>
          <w:rFonts w:eastAsia="monospace"/>
          <w:lang w:eastAsia="zh-CN" w:bidi="ar"/>
        </w:rPr>
      </w:pPr>
      <w:r>
        <w:rPr>
          <w:rFonts w:eastAsia="monospace"/>
          <w:lang w:eastAsia="zh-CN" w:bidi="ar"/>
        </w:rPr>
        <w:t>17.</w:t>
      </w:r>
      <w:r>
        <w:rPr>
          <w:rFonts w:eastAsia="monospace"/>
          <w:lang w:eastAsia="zh-CN" w:bidi="ar"/>
        </w:rPr>
        <w:tab/>
      </w:r>
      <w:r>
        <w:rPr>
          <w:rFonts w:eastAsia="monospace"/>
          <w:lang w:eastAsia="zh-CN" w:bidi="ar"/>
        </w:rPr>
        <w:t xml:space="preserve">Li, C. </w:t>
      </w:r>
      <w:r>
        <w:rPr>
          <w:lang w:eastAsia="zh-CN"/>
        </w:rPr>
        <w:t>et al.</w:t>
      </w:r>
      <w:r>
        <w:rPr>
          <w:rFonts w:eastAsia="monospace"/>
          <w:lang w:eastAsia="zh-CN" w:bidi="ar"/>
        </w:rPr>
        <w:t xml:space="preserve"> Outcomes and recurrence patterns following curative hepatectomy for hepatocellular carcinoma patients with different China liver cancer staging</w:t>
      </w:r>
      <w:r>
        <w:rPr>
          <w:rFonts w:eastAsia="monospace"/>
          <w:i/>
          <w:iCs/>
          <w:lang w:eastAsia="zh-CN" w:bidi="ar"/>
        </w:rPr>
        <w:t>. American Journal of Cancer Research</w:t>
      </w:r>
      <w:r>
        <w:rPr>
          <w:rFonts w:eastAsia="monospace"/>
          <w:lang w:eastAsia="zh-CN" w:bidi="ar"/>
        </w:rPr>
        <w:t xml:space="preserve">. </w:t>
      </w:r>
      <w:r>
        <w:rPr>
          <w:rFonts w:eastAsia="monospace"/>
          <w:b/>
          <w:bCs/>
          <w:lang w:eastAsia="zh-CN" w:bidi="ar"/>
        </w:rPr>
        <w:t>12</w:t>
      </w:r>
      <w:r>
        <w:rPr>
          <w:rFonts w:eastAsia="monospace"/>
          <w:lang w:eastAsia="zh-CN" w:bidi="ar"/>
        </w:rPr>
        <w:t xml:space="preserve"> (2), 907–921 (2022).</w:t>
      </w:r>
    </w:p>
    <w:p>
      <w:pPr>
        <w:autoSpaceDE w:val="0"/>
        <w:autoSpaceDN w:val="0"/>
        <w:adjustRightInd w:val="0"/>
        <w:spacing w:after="0" w:line="240" w:lineRule="auto"/>
        <w:rPr>
          <w:rFonts w:eastAsia="monospace"/>
          <w:lang w:eastAsia="zh-CN" w:bidi="ar"/>
        </w:rPr>
      </w:pPr>
      <w:r>
        <w:rPr>
          <w:rFonts w:eastAsia="monospace"/>
          <w:lang w:eastAsia="zh-CN" w:bidi="ar"/>
        </w:rPr>
        <w:t>18.</w:t>
      </w:r>
      <w:r>
        <w:rPr>
          <w:rFonts w:eastAsia="monospace"/>
          <w:lang w:eastAsia="zh-CN" w:bidi="ar"/>
        </w:rPr>
        <w:tab/>
      </w:r>
      <w:r>
        <w:rPr>
          <w:rFonts w:eastAsia="monospace"/>
          <w:lang w:eastAsia="zh-CN" w:bidi="ar"/>
        </w:rPr>
        <w:t xml:space="preserve">Abdalla, S., Pierre, S., Ellis, H. Calot’s triangle. </w:t>
      </w:r>
      <w:r>
        <w:rPr>
          <w:rFonts w:eastAsia="monospace"/>
          <w:i/>
          <w:iCs/>
          <w:lang w:eastAsia="zh-CN" w:bidi="ar"/>
        </w:rPr>
        <w:t>Clinical Anatomy</w:t>
      </w:r>
      <w:r>
        <w:rPr>
          <w:rFonts w:eastAsia="monospace"/>
          <w:lang w:eastAsia="zh-CN" w:bidi="ar"/>
        </w:rPr>
        <w:t xml:space="preserve">. </w:t>
      </w:r>
      <w:r>
        <w:rPr>
          <w:rFonts w:eastAsia="monospace"/>
          <w:b/>
          <w:bCs/>
          <w:lang w:eastAsia="zh-CN" w:bidi="ar"/>
        </w:rPr>
        <w:t>26</w:t>
      </w:r>
      <w:r>
        <w:rPr>
          <w:rFonts w:eastAsia="monospace"/>
          <w:lang w:eastAsia="zh-CN" w:bidi="ar"/>
        </w:rPr>
        <w:t xml:space="preserve"> (4), 493–501 (2013). </w:t>
      </w:r>
    </w:p>
    <w:p>
      <w:pPr>
        <w:autoSpaceDE w:val="0"/>
        <w:autoSpaceDN w:val="0"/>
        <w:adjustRightInd w:val="0"/>
        <w:spacing w:after="0" w:line="240" w:lineRule="auto"/>
        <w:rPr>
          <w:rFonts w:eastAsia="monospace"/>
          <w:lang w:eastAsia="zh-CN" w:bidi="ar"/>
        </w:rPr>
      </w:pPr>
      <w:r>
        <w:rPr>
          <w:rFonts w:eastAsia="monospace"/>
          <w:lang w:eastAsia="zh-CN" w:bidi="ar"/>
        </w:rPr>
        <w:t>19.</w:t>
      </w:r>
      <w:r>
        <w:rPr>
          <w:rFonts w:eastAsia="monospace"/>
          <w:lang w:eastAsia="zh-CN" w:bidi="ar"/>
        </w:rPr>
        <w:tab/>
      </w:r>
      <w:r>
        <w:rPr>
          <w:rFonts w:eastAsia="monospace"/>
          <w:lang w:eastAsia="zh-CN" w:bidi="ar"/>
        </w:rPr>
        <w:t xml:space="preserve">Zhang, Y. P., Shi, N., Jian, Z. X., Jin, H. S. [Research progression and application of Laennec capsule in liver]. </w:t>
      </w:r>
      <w:r>
        <w:rPr>
          <w:rFonts w:eastAsia="monospace"/>
          <w:i/>
          <w:iCs/>
          <w:lang w:eastAsia="zh-CN" w:bidi="ar"/>
        </w:rPr>
        <w:t>Zhonghua Wai Ke Za Zhi</w:t>
      </w:r>
      <w:r>
        <w:rPr>
          <w:rFonts w:eastAsia="monospace"/>
          <w:lang w:eastAsia="zh-CN" w:bidi="ar"/>
        </w:rPr>
        <w:t xml:space="preserve">. </w:t>
      </w:r>
      <w:r>
        <w:rPr>
          <w:rFonts w:eastAsia="monospace"/>
          <w:b/>
          <w:bCs/>
          <w:lang w:eastAsia="zh-CN" w:bidi="ar"/>
        </w:rPr>
        <w:t>58</w:t>
      </w:r>
      <w:r>
        <w:rPr>
          <w:rFonts w:eastAsia="monospace"/>
          <w:lang w:eastAsia="zh-CN" w:bidi="ar"/>
        </w:rPr>
        <w:t xml:space="preserve"> (8), 646–648 (2020). </w:t>
      </w:r>
    </w:p>
    <w:p>
      <w:pPr>
        <w:autoSpaceDE w:val="0"/>
        <w:autoSpaceDN w:val="0"/>
        <w:adjustRightInd w:val="0"/>
        <w:spacing w:after="0" w:line="240" w:lineRule="auto"/>
        <w:rPr>
          <w:rFonts w:eastAsia="monospace"/>
          <w:lang w:eastAsia="zh-CN" w:bidi="ar"/>
        </w:rPr>
      </w:pPr>
      <w:r>
        <w:rPr>
          <w:rFonts w:eastAsia="monospace"/>
          <w:lang w:eastAsia="zh-CN" w:bidi="ar"/>
        </w:rPr>
        <w:t>20.</w:t>
      </w:r>
      <w:r>
        <w:rPr>
          <w:rFonts w:eastAsia="monospace"/>
          <w:lang w:eastAsia="zh-CN" w:bidi="ar"/>
        </w:rPr>
        <w:tab/>
      </w:r>
      <w:r>
        <w:rPr>
          <w:rFonts w:eastAsia="monospace"/>
          <w:lang w:eastAsia="zh-CN" w:bidi="ar"/>
        </w:rPr>
        <w:t xml:space="preserve">Yu, H. C. </w:t>
      </w:r>
      <w:r>
        <w:rPr>
          <w:lang w:eastAsia="zh-CN"/>
        </w:rPr>
        <w:t>et al</w:t>
      </w:r>
      <w:r>
        <w:rPr>
          <w:rFonts w:eastAsia="monospace"/>
          <w:lang w:eastAsia="zh-CN" w:bidi="ar"/>
        </w:rPr>
        <w:t xml:space="preserve">. Identification of the anterior sectoral trunk with particular reference to the hepatic Hilar plate and its clinical importance. </w:t>
      </w:r>
      <w:r>
        <w:rPr>
          <w:rFonts w:eastAsia="monospace"/>
          <w:i/>
          <w:iCs/>
          <w:lang w:eastAsia="zh-CN" w:bidi="ar"/>
        </w:rPr>
        <w:t>Surgery</w:t>
      </w:r>
      <w:r>
        <w:rPr>
          <w:rFonts w:eastAsia="monospace"/>
          <w:lang w:eastAsia="zh-CN" w:bidi="ar"/>
        </w:rPr>
        <w:t xml:space="preserve">. </w:t>
      </w:r>
      <w:r>
        <w:rPr>
          <w:rFonts w:eastAsia="monospace"/>
          <w:b/>
          <w:bCs/>
          <w:lang w:eastAsia="zh-CN" w:bidi="ar"/>
        </w:rPr>
        <w:t>149</w:t>
      </w:r>
      <w:r>
        <w:rPr>
          <w:rFonts w:eastAsia="monospace"/>
          <w:lang w:eastAsia="zh-CN" w:bidi="ar"/>
        </w:rPr>
        <w:t xml:space="preserve"> (2), 291–296 (2011). </w:t>
      </w:r>
    </w:p>
    <w:p>
      <w:pPr>
        <w:autoSpaceDE w:val="0"/>
        <w:autoSpaceDN w:val="0"/>
        <w:adjustRightInd w:val="0"/>
        <w:spacing w:after="0" w:line="240" w:lineRule="auto"/>
        <w:rPr>
          <w:rFonts w:eastAsia="monospace"/>
          <w:lang w:eastAsia="zh-CN" w:bidi="ar"/>
        </w:rPr>
      </w:pPr>
      <w:r>
        <w:rPr>
          <w:rFonts w:eastAsia="monospace"/>
          <w:lang w:eastAsia="zh-CN" w:bidi="ar"/>
        </w:rPr>
        <w:t>21.</w:t>
      </w:r>
      <w:r>
        <w:rPr>
          <w:rFonts w:eastAsia="monospace"/>
          <w:lang w:eastAsia="zh-CN" w:bidi="ar"/>
        </w:rPr>
        <w:tab/>
      </w:r>
      <w:r>
        <w:rPr>
          <w:rFonts w:eastAsia="monospace"/>
          <w:lang w:eastAsia="zh-CN" w:bidi="ar"/>
        </w:rPr>
        <w:t xml:space="preserve">Takasaki, K. [Hepatic resection using Glissonean pedicle transection]. </w:t>
      </w:r>
      <w:r>
        <w:rPr>
          <w:rFonts w:eastAsia="monospace"/>
          <w:i/>
          <w:iCs/>
          <w:lang w:eastAsia="zh-CN" w:bidi="ar"/>
        </w:rPr>
        <w:t>Nihon Geka Gakkai Zasshi.</w:t>
      </w:r>
      <w:r>
        <w:rPr>
          <w:rFonts w:eastAsia="monospace"/>
          <w:lang w:eastAsia="zh-CN" w:bidi="ar"/>
        </w:rPr>
        <w:t xml:space="preserve"> </w:t>
      </w:r>
      <w:r>
        <w:rPr>
          <w:rFonts w:eastAsia="monospace"/>
          <w:b/>
          <w:bCs/>
          <w:lang w:eastAsia="zh-CN" w:bidi="ar"/>
        </w:rPr>
        <w:t>99</w:t>
      </w:r>
      <w:r>
        <w:rPr>
          <w:rFonts w:eastAsia="monospace"/>
          <w:lang w:eastAsia="zh-CN" w:bidi="ar"/>
        </w:rPr>
        <w:t xml:space="preserve"> (4), 245–250 (1998). </w:t>
      </w:r>
    </w:p>
    <w:p>
      <w:pPr>
        <w:autoSpaceDE w:val="0"/>
        <w:autoSpaceDN w:val="0"/>
        <w:adjustRightInd w:val="0"/>
        <w:spacing w:after="0" w:line="240" w:lineRule="auto"/>
        <w:rPr>
          <w:rFonts w:eastAsia="monospace"/>
          <w:lang w:eastAsia="zh-CN" w:bidi="ar"/>
        </w:rPr>
      </w:pPr>
      <w:r>
        <w:rPr>
          <w:rFonts w:eastAsia="monospace"/>
          <w:lang w:eastAsia="zh-CN" w:bidi="ar"/>
        </w:rPr>
        <w:t>22.</w:t>
      </w:r>
      <w:r>
        <w:rPr>
          <w:rFonts w:eastAsia="monospace"/>
          <w:lang w:eastAsia="zh-CN" w:bidi="ar"/>
        </w:rPr>
        <w:tab/>
      </w:r>
      <w:r>
        <w:rPr>
          <w:rFonts w:eastAsia="monospace"/>
          <w:lang w:eastAsia="zh-CN" w:bidi="ar"/>
        </w:rPr>
        <w:t xml:space="preserve">Zhou, X. P. </w:t>
      </w:r>
      <w:r>
        <w:rPr>
          <w:lang w:eastAsia="zh-CN"/>
        </w:rPr>
        <w:t>et al.</w:t>
      </w:r>
      <w:r>
        <w:rPr>
          <w:rFonts w:eastAsia="monospace"/>
          <w:lang w:eastAsia="zh-CN" w:bidi="ar"/>
        </w:rPr>
        <w:t xml:space="preserve"> Micrometastasis in surrounding liver and the minimal length of resection margin of primary liver cancer. </w:t>
      </w:r>
      <w:r>
        <w:rPr>
          <w:rFonts w:eastAsia="monospace"/>
          <w:i/>
          <w:iCs/>
          <w:lang w:eastAsia="zh-CN" w:bidi="ar"/>
        </w:rPr>
        <w:t>World Journal of Gastroenterology</w:t>
      </w:r>
      <w:r>
        <w:rPr>
          <w:rFonts w:eastAsia="monospace"/>
          <w:lang w:eastAsia="zh-CN" w:bidi="ar"/>
        </w:rPr>
        <w:t xml:space="preserve">. </w:t>
      </w:r>
      <w:r>
        <w:rPr>
          <w:rFonts w:eastAsia="monospace"/>
          <w:b/>
          <w:bCs/>
          <w:lang w:eastAsia="zh-CN" w:bidi="ar"/>
        </w:rPr>
        <w:t>13</w:t>
      </w:r>
      <w:r>
        <w:rPr>
          <w:rFonts w:eastAsia="monospace"/>
          <w:lang w:eastAsia="zh-CN" w:bidi="ar"/>
        </w:rPr>
        <w:t xml:space="preserve"> (33), 4498–4503 (2007). </w:t>
      </w:r>
    </w:p>
    <w:p>
      <w:pPr>
        <w:autoSpaceDE w:val="0"/>
        <w:autoSpaceDN w:val="0"/>
        <w:adjustRightInd w:val="0"/>
        <w:spacing w:after="0" w:line="240" w:lineRule="auto"/>
        <w:rPr>
          <w:rFonts w:eastAsia="monospace"/>
          <w:lang w:eastAsia="zh-CN" w:bidi="ar"/>
        </w:rPr>
      </w:pPr>
      <w:bookmarkStart w:id="140" w:name="OLE_LINK106"/>
      <w:bookmarkStart w:id="141" w:name="OLE_LINK61"/>
      <w:r>
        <w:rPr>
          <w:rFonts w:eastAsia="monospace"/>
          <w:lang w:eastAsia="zh-CN" w:bidi="ar"/>
        </w:rPr>
        <w:t>23.</w:t>
      </w:r>
      <w:bookmarkEnd w:id="140"/>
      <w:bookmarkEnd w:id="141"/>
      <w:r>
        <w:rPr>
          <w:rFonts w:eastAsia="monospace"/>
          <w:lang w:eastAsia="zh-CN" w:bidi="ar"/>
        </w:rPr>
        <w:tab/>
      </w:r>
      <w:r>
        <w:rPr>
          <w:rFonts w:eastAsia="monospace"/>
          <w:lang w:eastAsia="zh-CN" w:bidi="ar"/>
        </w:rPr>
        <w:t xml:space="preserve">Makuuchi, M., Hasegawa, H., Yamazaki, S. Ultrasonically guided subsegmentectomy. </w:t>
      </w:r>
      <w:r>
        <w:rPr>
          <w:rFonts w:eastAsia="monospace"/>
          <w:i/>
          <w:iCs/>
          <w:lang w:eastAsia="zh-CN" w:bidi="ar"/>
        </w:rPr>
        <w:t>Surgery, Gynecology and Obstetrics.</w:t>
      </w:r>
      <w:r>
        <w:rPr>
          <w:rFonts w:eastAsia="monospace"/>
          <w:lang w:eastAsia="zh-CN" w:bidi="ar"/>
        </w:rPr>
        <w:t xml:space="preserve"> </w:t>
      </w:r>
      <w:r>
        <w:rPr>
          <w:rFonts w:eastAsia="monospace"/>
          <w:b/>
          <w:bCs/>
          <w:lang w:eastAsia="zh-CN" w:bidi="ar"/>
        </w:rPr>
        <w:t>161</w:t>
      </w:r>
      <w:r>
        <w:rPr>
          <w:rFonts w:eastAsia="monospace"/>
          <w:lang w:eastAsia="zh-CN" w:bidi="ar"/>
        </w:rPr>
        <w:t xml:space="preserve"> (4), 346–350 (1985). </w:t>
      </w:r>
    </w:p>
    <w:p>
      <w:pPr>
        <w:autoSpaceDE w:val="0"/>
        <w:autoSpaceDN w:val="0"/>
        <w:adjustRightInd w:val="0"/>
        <w:spacing w:after="0" w:line="240" w:lineRule="auto"/>
        <w:rPr>
          <w:rFonts w:eastAsia="monospace"/>
          <w:lang w:eastAsia="zh-CN" w:bidi="ar"/>
        </w:rPr>
      </w:pPr>
      <w:r>
        <w:rPr>
          <w:rFonts w:eastAsia="monospace"/>
          <w:lang w:eastAsia="zh-CN" w:bidi="ar"/>
        </w:rPr>
        <w:t>24.</w:t>
      </w:r>
      <w:r>
        <w:rPr>
          <w:rFonts w:eastAsia="monospace"/>
          <w:lang w:eastAsia="zh-CN" w:bidi="ar"/>
        </w:rPr>
        <w:tab/>
      </w:r>
      <w:r>
        <w:rPr>
          <w:rFonts w:eastAsia="monospace"/>
          <w:lang w:eastAsia="zh-CN" w:bidi="ar"/>
        </w:rPr>
        <w:t xml:space="preserve">Kang, K. J., Ahn, K. S. Anatomical resection of hepatocellular carcinoma: A critical review of the procedure and its benefits on survival. </w:t>
      </w:r>
      <w:r>
        <w:rPr>
          <w:rFonts w:eastAsia="monospace"/>
          <w:i/>
          <w:iCs/>
          <w:lang w:eastAsia="zh-CN" w:bidi="ar"/>
        </w:rPr>
        <w:t>World Journal of Gastroenterology</w:t>
      </w:r>
      <w:r>
        <w:rPr>
          <w:rFonts w:eastAsia="monospace"/>
          <w:lang w:eastAsia="zh-CN" w:bidi="ar"/>
        </w:rPr>
        <w:t xml:space="preserve">. </w:t>
      </w:r>
      <w:r>
        <w:rPr>
          <w:rFonts w:eastAsia="monospace"/>
          <w:b/>
          <w:bCs/>
          <w:lang w:eastAsia="zh-CN" w:bidi="ar"/>
        </w:rPr>
        <w:t>23</w:t>
      </w:r>
      <w:r>
        <w:rPr>
          <w:rFonts w:eastAsia="monospace"/>
          <w:lang w:eastAsia="zh-CN" w:bidi="ar"/>
        </w:rPr>
        <w:t xml:space="preserve"> (7), 1139–1146 (2017). </w:t>
      </w:r>
    </w:p>
    <w:p>
      <w:pPr>
        <w:autoSpaceDE w:val="0"/>
        <w:autoSpaceDN w:val="0"/>
        <w:adjustRightInd w:val="0"/>
        <w:spacing w:after="0" w:line="240" w:lineRule="auto"/>
        <w:rPr>
          <w:rFonts w:eastAsia="monospace"/>
          <w:lang w:eastAsia="zh-CN" w:bidi="ar"/>
        </w:rPr>
      </w:pPr>
      <w:r>
        <w:rPr>
          <w:rFonts w:eastAsia="monospace"/>
          <w:lang w:eastAsia="zh-CN" w:bidi="ar"/>
        </w:rPr>
        <w:t>25.</w:t>
      </w:r>
      <w:r>
        <w:rPr>
          <w:rFonts w:eastAsia="monospace"/>
          <w:lang w:eastAsia="zh-CN" w:bidi="ar"/>
        </w:rPr>
        <w:tab/>
      </w:r>
      <w:r>
        <w:rPr>
          <w:rFonts w:eastAsia="monospace"/>
          <w:lang w:eastAsia="zh-CN" w:bidi="ar"/>
        </w:rPr>
        <w:t xml:space="preserve">Hasegawa, K. </w:t>
      </w:r>
      <w:r>
        <w:rPr>
          <w:lang w:eastAsia="zh-CN"/>
        </w:rPr>
        <w:t>et al.</w:t>
      </w:r>
      <w:r>
        <w:rPr>
          <w:rFonts w:eastAsia="monospace"/>
          <w:lang w:eastAsia="zh-CN" w:bidi="ar"/>
        </w:rPr>
        <w:t xml:space="preserve"> Prognostic impact of anatomic resection for hepatocellular carcinoma.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242</w:t>
      </w:r>
      <w:r>
        <w:rPr>
          <w:rFonts w:eastAsia="monospace"/>
          <w:lang w:eastAsia="zh-CN" w:bidi="ar"/>
        </w:rPr>
        <w:t xml:space="preserve"> (2), 252–259 (2005). </w:t>
      </w:r>
    </w:p>
    <w:p>
      <w:pPr>
        <w:autoSpaceDE w:val="0"/>
        <w:autoSpaceDN w:val="0"/>
        <w:adjustRightInd w:val="0"/>
        <w:spacing w:after="0" w:line="240" w:lineRule="auto"/>
        <w:rPr>
          <w:rFonts w:eastAsia="monospace"/>
          <w:lang w:eastAsia="zh-CN" w:bidi="ar"/>
        </w:rPr>
      </w:pPr>
      <w:r>
        <w:rPr>
          <w:rFonts w:eastAsia="monospace"/>
          <w:lang w:eastAsia="zh-CN" w:bidi="ar"/>
        </w:rPr>
        <w:t>26.</w:t>
      </w:r>
      <w:r>
        <w:rPr>
          <w:rFonts w:eastAsia="monospace"/>
          <w:lang w:eastAsia="zh-CN" w:bidi="ar"/>
        </w:rPr>
        <w:tab/>
      </w:r>
      <w:r>
        <w:rPr>
          <w:rFonts w:eastAsia="monospace"/>
          <w:lang w:eastAsia="zh-CN" w:bidi="ar"/>
        </w:rPr>
        <w:t xml:space="preserve">Yamazaki, O. </w:t>
      </w:r>
      <w:r>
        <w:rPr>
          <w:lang w:eastAsia="zh-CN"/>
        </w:rPr>
        <w:t xml:space="preserve">et al. </w:t>
      </w:r>
      <w:r>
        <w:rPr>
          <w:rFonts w:eastAsia="monospace"/>
          <w:lang w:eastAsia="zh-CN" w:bidi="ar"/>
        </w:rPr>
        <w:t>Comparison of the outcomes between anatomical resection and limited resection for single hepatocellular carcinomas no larger than 5 cm in diameter: A single-center study.</w:t>
      </w:r>
      <w:r>
        <w:rPr>
          <w:rFonts w:eastAsia="monospace"/>
          <w:i/>
          <w:iCs/>
          <w:lang w:eastAsia="zh-CN" w:bidi="ar"/>
        </w:rPr>
        <w:t xml:space="preserve"> Journal of Hepato-Biliary-Pancreatic Sciences</w:t>
      </w:r>
      <w:r>
        <w:rPr>
          <w:rFonts w:eastAsia="monospace"/>
          <w:lang w:eastAsia="zh-CN" w:bidi="ar"/>
        </w:rPr>
        <w:t xml:space="preserve">. </w:t>
      </w:r>
      <w:r>
        <w:rPr>
          <w:rFonts w:eastAsia="monospace"/>
          <w:b/>
          <w:bCs/>
          <w:lang w:eastAsia="zh-CN" w:bidi="ar"/>
        </w:rPr>
        <w:t>17</w:t>
      </w:r>
      <w:r>
        <w:rPr>
          <w:rFonts w:eastAsia="monospace"/>
          <w:lang w:eastAsia="zh-CN" w:bidi="ar"/>
        </w:rPr>
        <w:t xml:space="preserve"> (3), 349–358 (2010). </w:t>
      </w:r>
    </w:p>
    <w:p>
      <w:pPr>
        <w:autoSpaceDE w:val="0"/>
        <w:autoSpaceDN w:val="0"/>
        <w:adjustRightInd w:val="0"/>
        <w:spacing w:after="0" w:line="240" w:lineRule="auto"/>
        <w:rPr>
          <w:rFonts w:eastAsia="monospace"/>
          <w:lang w:eastAsia="zh-CN" w:bidi="ar"/>
        </w:rPr>
      </w:pPr>
      <w:r>
        <w:rPr>
          <w:rFonts w:eastAsia="monospace"/>
          <w:lang w:eastAsia="zh-CN" w:bidi="ar"/>
        </w:rPr>
        <w:t>27.</w:t>
      </w:r>
      <w:r>
        <w:rPr>
          <w:rFonts w:eastAsia="monospace"/>
          <w:lang w:eastAsia="zh-CN" w:bidi="ar"/>
        </w:rPr>
        <w:tab/>
      </w:r>
      <w:r>
        <w:rPr>
          <w:rFonts w:eastAsia="monospace"/>
          <w:lang w:eastAsia="zh-CN" w:bidi="ar"/>
        </w:rPr>
        <w:t xml:space="preserve">Yan, Y., Cai, X., Geller, D. A. Laparoscopic liver resection: A review of current status. </w:t>
      </w:r>
    </w:p>
    <w:p>
      <w:pPr>
        <w:autoSpaceDE w:val="0"/>
        <w:autoSpaceDN w:val="0"/>
        <w:adjustRightInd w:val="0"/>
        <w:spacing w:after="0" w:line="240" w:lineRule="auto"/>
        <w:rPr>
          <w:rFonts w:eastAsia="monospace"/>
          <w:lang w:eastAsia="zh-CN" w:bidi="ar"/>
        </w:rPr>
      </w:pPr>
      <w:r>
        <w:rPr>
          <w:rFonts w:eastAsia="monospace"/>
          <w:i/>
          <w:iCs/>
          <w:lang w:eastAsia="zh-CN" w:bidi="ar"/>
        </w:rPr>
        <w:t>Journal of Laparoendoscopic &amp; Advanced Surgical Techniques A.</w:t>
      </w:r>
      <w:r>
        <w:rPr>
          <w:rFonts w:eastAsia="monospace"/>
          <w:lang w:eastAsia="zh-CN" w:bidi="ar"/>
        </w:rPr>
        <w:t xml:space="preserve"> </w:t>
      </w:r>
      <w:r>
        <w:rPr>
          <w:rFonts w:eastAsia="monospace"/>
          <w:b/>
          <w:bCs/>
          <w:lang w:eastAsia="zh-CN" w:bidi="ar"/>
        </w:rPr>
        <w:t>27</w:t>
      </w:r>
      <w:r>
        <w:rPr>
          <w:rFonts w:eastAsia="monospace"/>
          <w:lang w:eastAsia="zh-CN" w:bidi="ar"/>
        </w:rPr>
        <w:t xml:space="preserve"> (5), 481–486 (2017). </w:t>
      </w:r>
    </w:p>
    <w:p>
      <w:pPr>
        <w:autoSpaceDE w:val="0"/>
        <w:autoSpaceDN w:val="0"/>
        <w:adjustRightInd w:val="0"/>
        <w:spacing w:after="0" w:line="240" w:lineRule="auto"/>
        <w:rPr>
          <w:rFonts w:eastAsia="monospace"/>
          <w:lang w:eastAsia="zh-CN" w:bidi="ar"/>
        </w:rPr>
      </w:pPr>
      <w:r>
        <w:rPr>
          <w:rFonts w:eastAsia="monospace"/>
          <w:lang w:eastAsia="zh-CN" w:bidi="ar"/>
        </w:rPr>
        <w:t>28.</w:t>
      </w:r>
      <w:r>
        <w:rPr>
          <w:rFonts w:eastAsia="monospace"/>
          <w:lang w:eastAsia="zh-CN" w:bidi="ar"/>
        </w:rPr>
        <w:tab/>
      </w:r>
      <w:r>
        <w:rPr>
          <w:rFonts w:eastAsia="monospace"/>
          <w:lang w:eastAsia="zh-CN" w:bidi="ar"/>
        </w:rPr>
        <w:t xml:space="preserve">Nguyen, K. T., Gamblin, T. C., Geller, D. A. World review of laparoscopic liver resection-2,804 patients.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250</w:t>
      </w:r>
      <w:r>
        <w:rPr>
          <w:rFonts w:eastAsia="monospace"/>
          <w:lang w:eastAsia="zh-CN" w:bidi="ar"/>
        </w:rPr>
        <w:t xml:space="preserve"> (5), 831–841 (2009). </w:t>
      </w:r>
    </w:p>
    <w:p>
      <w:pPr>
        <w:autoSpaceDE w:val="0"/>
        <w:autoSpaceDN w:val="0"/>
        <w:adjustRightInd w:val="0"/>
        <w:spacing w:after="0" w:line="240" w:lineRule="auto"/>
        <w:rPr>
          <w:rFonts w:eastAsia="monospace"/>
          <w:lang w:eastAsia="zh-CN" w:bidi="ar"/>
        </w:rPr>
      </w:pPr>
      <w:r>
        <w:rPr>
          <w:rFonts w:eastAsia="monospace"/>
          <w:lang w:eastAsia="zh-CN" w:bidi="ar"/>
        </w:rPr>
        <w:t>29.</w:t>
      </w:r>
      <w:r>
        <w:rPr>
          <w:rFonts w:eastAsia="monospace"/>
          <w:lang w:eastAsia="zh-CN" w:bidi="ar"/>
        </w:rPr>
        <w:tab/>
      </w:r>
      <w:r>
        <w:rPr>
          <w:rFonts w:eastAsia="monospace"/>
          <w:lang w:eastAsia="zh-CN" w:bidi="ar"/>
        </w:rPr>
        <w:t xml:space="preserve">Kang, W. H. </w:t>
      </w:r>
      <w:r>
        <w:rPr>
          <w:lang w:eastAsia="zh-CN"/>
        </w:rPr>
        <w:t>et al.</w:t>
      </w:r>
      <w:r>
        <w:rPr>
          <w:rFonts w:eastAsia="monospace"/>
          <w:lang w:eastAsia="zh-CN" w:bidi="ar"/>
        </w:rPr>
        <w:t xml:space="preserve"> Long-term results of laparoscopic liver resection for the primary treatment of hepatocellular carcinoma: Role of the surgeon in anatomical resection. </w:t>
      </w:r>
      <w:r>
        <w:rPr>
          <w:rFonts w:eastAsia="monospace"/>
          <w:i/>
          <w:iCs/>
          <w:lang w:eastAsia="zh-CN" w:bidi="ar"/>
        </w:rPr>
        <w:t>Surgical Endoscopy</w:t>
      </w:r>
      <w:r>
        <w:rPr>
          <w:rFonts w:eastAsia="monospace"/>
          <w:lang w:eastAsia="zh-CN" w:bidi="ar"/>
        </w:rPr>
        <w:t xml:space="preserve">. </w:t>
      </w:r>
      <w:r>
        <w:rPr>
          <w:rFonts w:eastAsia="monospace"/>
          <w:b/>
          <w:bCs/>
          <w:lang w:eastAsia="zh-CN" w:bidi="ar"/>
        </w:rPr>
        <w:t>32</w:t>
      </w:r>
      <w:r>
        <w:rPr>
          <w:rFonts w:eastAsia="monospace"/>
          <w:lang w:eastAsia="zh-CN" w:bidi="ar"/>
        </w:rPr>
        <w:t xml:space="preserve"> (11), 4481–4490 (2018). </w:t>
      </w:r>
    </w:p>
    <w:p>
      <w:pPr>
        <w:autoSpaceDE w:val="0"/>
        <w:autoSpaceDN w:val="0"/>
        <w:adjustRightInd w:val="0"/>
        <w:spacing w:after="0" w:line="240" w:lineRule="auto"/>
        <w:rPr>
          <w:rFonts w:eastAsia="monospace"/>
          <w:lang w:eastAsia="zh-CN" w:bidi="ar"/>
        </w:rPr>
      </w:pPr>
      <w:r>
        <w:rPr>
          <w:rFonts w:eastAsia="monospace"/>
          <w:lang w:eastAsia="zh-CN" w:bidi="ar"/>
        </w:rPr>
        <w:t>30.</w:t>
      </w:r>
      <w:r>
        <w:rPr>
          <w:rFonts w:eastAsia="monospace"/>
          <w:lang w:eastAsia="zh-CN" w:bidi="ar"/>
        </w:rPr>
        <w:tab/>
      </w:r>
      <w:r>
        <w:rPr>
          <w:rFonts w:eastAsia="monospace"/>
          <w:lang w:eastAsia="zh-CN" w:bidi="ar"/>
        </w:rPr>
        <w:t xml:space="preserve">Berardi, G. </w:t>
      </w:r>
      <w:r>
        <w:rPr>
          <w:lang w:eastAsia="zh-CN"/>
        </w:rPr>
        <w:t>et al.</w:t>
      </w:r>
      <w:r>
        <w:rPr>
          <w:rFonts w:eastAsia="monospace"/>
          <w:lang w:eastAsia="zh-CN" w:bidi="ar"/>
        </w:rPr>
        <w:t xml:space="preserve"> Parenchymal sparing anatomical liver resections with full laparoscopic approach: Description of technique and short-term results.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273</w:t>
      </w:r>
      <w:r>
        <w:rPr>
          <w:rFonts w:eastAsia="monospace"/>
          <w:lang w:eastAsia="zh-CN" w:bidi="ar"/>
        </w:rPr>
        <w:t xml:space="preserve"> (4), 785–791 (2021). </w:t>
      </w:r>
    </w:p>
    <w:p>
      <w:pPr>
        <w:autoSpaceDE w:val="0"/>
        <w:autoSpaceDN w:val="0"/>
        <w:adjustRightInd w:val="0"/>
        <w:spacing w:after="0" w:line="240" w:lineRule="auto"/>
        <w:rPr>
          <w:rFonts w:eastAsia="monospace"/>
          <w:lang w:eastAsia="zh-CN" w:bidi="ar"/>
        </w:rPr>
      </w:pPr>
      <w:r>
        <w:rPr>
          <w:rFonts w:eastAsia="monospace"/>
          <w:lang w:eastAsia="zh-CN" w:bidi="ar"/>
        </w:rPr>
        <w:t>31.</w:t>
      </w:r>
      <w:r>
        <w:rPr>
          <w:rFonts w:eastAsia="monospace"/>
          <w:lang w:eastAsia="zh-CN" w:bidi="ar"/>
        </w:rPr>
        <w:tab/>
      </w:r>
      <w:r>
        <w:rPr>
          <w:rFonts w:eastAsia="monospace"/>
          <w:lang w:eastAsia="zh-CN" w:bidi="ar"/>
        </w:rPr>
        <w:t xml:space="preserve">Ome, Y., Honda, G., Doi, M., Muto, J., Seyama, Y. Laparoscopic anatomic liver resection of segment 8 using intrahepatic Glissonean approach. </w:t>
      </w:r>
      <w:r>
        <w:rPr>
          <w:rFonts w:eastAsia="monospace"/>
          <w:i/>
          <w:iCs/>
          <w:lang w:eastAsia="zh-CN" w:bidi="ar"/>
        </w:rPr>
        <w:t>Journal of the American College of Surgery</w:t>
      </w:r>
      <w:r>
        <w:rPr>
          <w:rFonts w:eastAsia="monospace"/>
          <w:lang w:eastAsia="zh-CN" w:bidi="ar"/>
        </w:rPr>
        <w:t xml:space="preserve">. </w:t>
      </w:r>
      <w:r>
        <w:rPr>
          <w:rFonts w:eastAsia="monospace"/>
          <w:b/>
          <w:bCs/>
          <w:lang w:eastAsia="zh-CN" w:bidi="ar"/>
        </w:rPr>
        <w:t xml:space="preserve">230 </w:t>
      </w:r>
      <w:r>
        <w:rPr>
          <w:rFonts w:eastAsia="monospace"/>
          <w:lang w:eastAsia="zh-CN" w:bidi="ar"/>
        </w:rPr>
        <w:t xml:space="preserve">(3), e13–e20 (2020). </w:t>
      </w:r>
    </w:p>
    <w:p>
      <w:pPr>
        <w:autoSpaceDE w:val="0"/>
        <w:autoSpaceDN w:val="0"/>
        <w:adjustRightInd w:val="0"/>
        <w:spacing w:after="0" w:line="240" w:lineRule="auto"/>
        <w:rPr>
          <w:rFonts w:eastAsia="monospace"/>
          <w:lang w:eastAsia="zh-CN" w:bidi="ar"/>
        </w:rPr>
      </w:pPr>
      <w:r>
        <w:rPr>
          <w:rFonts w:eastAsia="monospace"/>
          <w:lang w:eastAsia="zh-CN" w:bidi="ar"/>
        </w:rPr>
        <w:t>32.</w:t>
      </w:r>
      <w:r>
        <w:rPr>
          <w:rFonts w:eastAsia="monospace"/>
          <w:lang w:eastAsia="zh-CN" w:bidi="ar"/>
        </w:rPr>
        <w:tab/>
      </w:r>
      <w:r>
        <w:rPr>
          <w:rFonts w:eastAsia="monospace"/>
          <w:lang w:eastAsia="zh-CN" w:bidi="ar"/>
        </w:rPr>
        <w:t xml:space="preserve">Kokudo, T. </w:t>
      </w:r>
      <w:r>
        <w:rPr>
          <w:lang w:eastAsia="zh-CN"/>
        </w:rPr>
        <w:t>et al.</w:t>
      </w:r>
      <w:r>
        <w:rPr>
          <w:rFonts w:eastAsia="monospace"/>
          <w:lang w:eastAsia="zh-CN" w:bidi="ar"/>
        </w:rPr>
        <w:t xml:space="preserve"> Liver resection for hepatocellular carcinoma associated with hepatic vein invasion: A Japanese nationwide survey. </w:t>
      </w:r>
      <w:r>
        <w:rPr>
          <w:rFonts w:eastAsia="monospace"/>
          <w:i/>
          <w:iCs/>
          <w:lang w:eastAsia="zh-CN" w:bidi="ar"/>
        </w:rPr>
        <w:t>Hepatology</w:t>
      </w:r>
      <w:r>
        <w:rPr>
          <w:rFonts w:eastAsia="monospace"/>
          <w:lang w:eastAsia="zh-CN" w:bidi="ar"/>
        </w:rPr>
        <w:t xml:space="preserve">. </w:t>
      </w:r>
      <w:r>
        <w:rPr>
          <w:rFonts w:eastAsia="monospace"/>
          <w:b/>
          <w:bCs/>
          <w:lang w:eastAsia="zh-CN" w:bidi="ar"/>
        </w:rPr>
        <w:t>66</w:t>
      </w:r>
      <w:r>
        <w:rPr>
          <w:rFonts w:eastAsia="monospace"/>
          <w:lang w:eastAsia="zh-CN" w:bidi="ar"/>
        </w:rPr>
        <w:t xml:space="preserve"> (2), 510–517 (2017). </w:t>
      </w:r>
    </w:p>
    <w:p>
      <w:pPr>
        <w:autoSpaceDE w:val="0"/>
        <w:autoSpaceDN w:val="0"/>
        <w:adjustRightInd w:val="0"/>
        <w:spacing w:after="0" w:line="240" w:lineRule="auto"/>
        <w:rPr>
          <w:rFonts w:eastAsia="monospace"/>
          <w:lang w:eastAsia="zh-CN" w:bidi="ar"/>
        </w:rPr>
      </w:pPr>
      <w:r>
        <w:rPr>
          <w:rFonts w:eastAsia="monospace"/>
          <w:lang w:eastAsia="zh-CN" w:bidi="ar"/>
        </w:rPr>
        <w:t>33.</w:t>
      </w:r>
      <w:r>
        <w:rPr>
          <w:rFonts w:eastAsia="monospace"/>
          <w:lang w:eastAsia="zh-CN" w:bidi="ar"/>
        </w:rPr>
        <w:tab/>
      </w:r>
      <w:r>
        <w:rPr>
          <w:rFonts w:eastAsia="monospace"/>
          <w:lang w:eastAsia="zh-CN" w:bidi="ar"/>
        </w:rPr>
        <w:t xml:space="preserve">Kokudo, T. </w:t>
      </w:r>
      <w:r>
        <w:rPr>
          <w:lang w:eastAsia="zh-CN"/>
        </w:rPr>
        <w:t>et al.</w:t>
      </w:r>
      <w:r>
        <w:rPr>
          <w:rFonts w:eastAsia="monospace"/>
          <w:lang w:eastAsia="zh-CN" w:bidi="ar"/>
        </w:rPr>
        <w:t xml:space="preserve"> Surgical treatment of hepatocellular carcinoma associated with hepatic vein tumor thrombosis. </w:t>
      </w:r>
      <w:r>
        <w:rPr>
          <w:rFonts w:eastAsia="monospace"/>
          <w:i/>
          <w:iCs/>
          <w:lang w:eastAsia="zh-CN" w:bidi="ar"/>
        </w:rPr>
        <w:t>Journal of Hepatology</w:t>
      </w:r>
      <w:r>
        <w:rPr>
          <w:rFonts w:eastAsia="monospace"/>
          <w:lang w:eastAsia="zh-CN" w:bidi="ar"/>
        </w:rPr>
        <w:t xml:space="preserve">. </w:t>
      </w:r>
      <w:r>
        <w:rPr>
          <w:rFonts w:eastAsia="monospace"/>
          <w:b/>
          <w:bCs/>
          <w:lang w:eastAsia="zh-CN" w:bidi="ar"/>
        </w:rPr>
        <w:t>61</w:t>
      </w:r>
      <w:r>
        <w:rPr>
          <w:rFonts w:eastAsia="monospace"/>
          <w:lang w:eastAsia="zh-CN" w:bidi="ar"/>
        </w:rPr>
        <w:t xml:space="preserve"> (3), 583–588 (2014). </w:t>
      </w:r>
    </w:p>
    <w:p>
      <w:pPr>
        <w:autoSpaceDE w:val="0"/>
        <w:autoSpaceDN w:val="0"/>
        <w:adjustRightInd w:val="0"/>
        <w:spacing w:after="0" w:line="240" w:lineRule="auto"/>
        <w:rPr>
          <w:rFonts w:eastAsia="monospace"/>
          <w:lang w:eastAsia="zh-CN" w:bidi="ar"/>
        </w:rPr>
      </w:pPr>
      <w:r>
        <w:rPr>
          <w:rFonts w:eastAsia="monospace"/>
          <w:lang w:eastAsia="zh-CN" w:bidi="ar"/>
        </w:rPr>
        <w:t>34.</w:t>
      </w:r>
      <w:r>
        <w:rPr>
          <w:rFonts w:eastAsia="monospace"/>
          <w:lang w:eastAsia="zh-CN" w:bidi="ar"/>
        </w:rPr>
        <w:tab/>
      </w:r>
      <w:r>
        <w:rPr>
          <w:rFonts w:eastAsia="monospace"/>
          <w:lang w:eastAsia="zh-CN" w:bidi="ar"/>
        </w:rPr>
        <w:t xml:space="preserve">Pesi, B. </w:t>
      </w:r>
      <w:r>
        <w:rPr>
          <w:lang w:eastAsia="zh-CN"/>
        </w:rPr>
        <w:t>et al.</w:t>
      </w:r>
      <w:r>
        <w:rPr>
          <w:rFonts w:eastAsia="monospace"/>
          <w:lang w:eastAsia="zh-CN" w:bidi="ar"/>
        </w:rPr>
        <w:t xml:space="preserve"> Liver resection with thrombectomy as a treatment of hepatocellular carcinoma with major vascular invasion: Results from a retrospective multicentric study. </w:t>
      </w:r>
      <w:r>
        <w:rPr>
          <w:rFonts w:eastAsia="monospace"/>
          <w:i/>
          <w:iCs/>
          <w:lang w:eastAsia="zh-CN" w:bidi="ar"/>
        </w:rPr>
        <w:t>American Journal of Surgery</w:t>
      </w:r>
      <w:r>
        <w:rPr>
          <w:rFonts w:eastAsia="monospace"/>
          <w:lang w:eastAsia="zh-CN" w:bidi="ar"/>
        </w:rPr>
        <w:t xml:space="preserve">. </w:t>
      </w:r>
      <w:r>
        <w:rPr>
          <w:rFonts w:eastAsia="monospace"/>
          <w:b/>
          <w:bCs/>
          <w:lang w:eastAsia="zh-CN" w:bidi="ar"/>
        </w:rPr>
        <w:t>210</w:t>
      </w:r>
      <w:r>
        <w:rPr>
          <w:rFonts w:eastAsia="monospace"/>
          <w:lang w:eastAsia="zh-CN" w:bidi="ar"/>
        </w:rPr>
        <w:t xml:space="preserve"> (1), 35–44 (2015). </w:t>
      </w:r>
    </w:p>
    <w:p>
      <w:pPr>
        <w:autoSpaceDE w:val="0"/>
        <w:autoSpaceDN w:val="0"/>
        <w:adjustRightInd w:val="0"/>
        <w:spacing w:after="0" w:line="240" w:lineRule="auto"/>
        <w:rPr>
          <w:rFonts w:eastAsia="monospace"/>
          <w:lang w:eastAsia="zh-CN" w:bidi="ar"/>
        </w:rPr>
      </w:pPr>
      <w:r>
        <w:rPr>
          <w:rFonts w:eastAsia="monospace"/>
          <w:lang w:eastAsia="zh-CN" w:bidi="ar"/>
        </w:rPr>
        <w:t>35.</w:t>
      </w:r>
      <w:r>
        <w:rPr>
          <w:rFonts w:eastAsia="monospace"/>
          <w:lang w:eastAsia="zh-CN" w:bidi="ar"/>
        </w:rPr>
        <w:tab/>
      </w:r>
      <w:r>
        <w:rPr>
          <w:rFonts w:eastAsia="monospace"/>
          <w:lang w:eastAsia="zh-CN" w:bidi="ar"/>
        </w:rPr>
        <w:t xml:space="preserve">Neuhaus, P. </w:t>
      </w:r>
      <w:r>
        <w:rPr>
          <w:lang w:eastAsia="zh-CN"/>
        </w:rPr>
        <w:t>et al.</w:t>
      </w:r>
      <w:r>
        <w:rPr>
          <w:rFonts w:eastAsia="monospace"/>
          <w:lang w:eastAsia="zh-CN" w:bidi="ar"/>
        </w:rPr>
        <w:t xml:space="preserve"> Extended resections for Hilar cholangiocarcinoma. </w:t>
      </w:r>
      <w:r>
        <w:rPr>
          <w:rFonts w:eastAsia="monospace"/>
          <w:i/>
          <w:iCs/>
          <w:lang w:eastAsia="zh-CN" w:bidi="ar"/>
        </w:rPr>
        <w:t>Annals of Surgery.</w:t>
      </w:r>
      <w:r>
        <w:rPr>
          <w:rFonts w:eastAsia="monospace"/>
          <w:lang w:eastAsia="zh-CN" w:bidi="ar"/>
        </w:rPr>
        <w:t xml:space="preserve"> </w:t>
      </w:r>
      <w:r>
        <w:rPr>
          <w:rFonts w:eastAsia="monospace"/>
          <w:b/>
          <w:bCs/>
          <w:lang w:eastAsia="zh-CN" w:bidi="ar"/>
        </w:rPr>
        <w:t>230</w:t>
      </w:r>
      <w:r>
        <w:rPr>
          <w:rFonts w:eastAsia="monospace"/>
          <w:lang w:eastAsia="zh-CN" w:bidi="ar"/>
        </w:rPr>
        <w:t xml:space="preserve"> (6), 808–818, discussion 819 (1999). </w:t>
      </w:r>
    </w:p>
    <w:bookmarkEnd w:id="135"/>
    <w:p>
      <w:pPr>
        <w:autoSpaceDE w:val="0"/>
        <w:autoSpaceDN w:val="0"/>
        <w:adjustRightInd w:val="0"/>
        <w:spacing w:after="0" w:line="240" w:lineRule="auto"/>
        <w:rPr>
          <w:rFonts w:eastAsia="monospace"/>
          <w:lang w:eastAsia="zh-CN" w:bidi="ar"/>
        </w:rPr>
      </w:pPr>
      <w:r>
        <w:rPr>
          <w:rFonts w:eastAsia="monospace"/>
          <w:lang w:eastAsia="zh-CN" w:bidi="ar"/>
        </w:rPr>
        <w:t>36.</w:t>
      </w:r>
      <w:r>
        <w:rPr>
          <w:rFonts w:eastAsia="monospace"/>
          <w:lang w:eastAsia="zh-CN" w:bidi="ar"/>
        </w:rPr>
        <w:tab/>
      </w:r>
      <w:r>
        <w:rPr>
          <w:rFonts w:eastAsia="monospace"/>
          <w:lang w:eastAsia="zh-CN" w:bidi="ar"/>
        </w:rPr>
        <w:t xml:space="preserve">Becker, T. </w:t>
      </w:r>
      <w:r>
        <w:rPr>
          <w:lang w:eastAsia="zh-CN"/>
        </w:rPr>
        <w:t>et al.</w:t>
      </w:r>
      <w:r>
        <w:rPr>
          <w:rFonts w:eastAsia="monospace"/>
          <w:lang w:eastAsia="zh-CN" w:bidi="ar"/>
        </w:rPr>
        <w:t xml:space="preserve"> [Surgical treatment for Hilar cholangiocarcinoma (Klatskin’s tumor)]. </w:t>
      </w:r>
    </w:p>
    <w:p>
      <w:pPr>
        <w:autoSpaceDE w:val="0"/>
        <w:autoSpaceDN w:val="0"/>
        <w:adjustRightInd w:val="0"/>
        <w:spacing w:after="0" w:line="240" w:lineRule="auto"/>
        <w:rPr>
          <w:rFonts w:eastAsia="monospace"/>
          <w:lang w:eastAsia="zh-CN" w:bidi="ar"/>
        </w:rPr>
      </w:pPr>
      <w:r>
        <w:rPr>
          <w:rFonts w:eastAsia="monospace"/>
          <w:i/>
          <w:iCs/>
          <w:lang w:eastAsia="zh-CN" w:bidi="ar"/>
        </w:rPr>
        <w:t>Zentralblatt fur Chirurgie</w:t>
      </w:r>
      <w:r>
        <w:rPr>
          <w:rFonts w:eastAsia="monospace"/>
          <w:lang w:eastAsia="zh-CN" w:bidi="ar"/>
        </w:rPr>
        <w:t xml:space="preserve">. </w:t>
      </w:r>
      <w:r>
        <w:rPr>
          <w:rFonts w:eastAsia="monospace"/>
          <w:b/>
          <w:bCs/>
          <w:lang w:eastAsia="zh-CN" w:bidi="ar"/>
        </w:rPr>
        <w:t>128</w:t>
      </w:r>
      <w:r>
        <w:rPr>
          <w:rFonts w:eastAsia="monospace"/>
          <w:lang w:eastAsia="zh-CN" w:bidi="ar"/>
        </w:rPr>
        <w:t xml:space="preserve"> (11), 928–935 (2003). </w:t>
      </w:r>
    </w:p>
    <w:p>
      <w:pPr>
        <w:autoSpaceDE w:val="0"/>
        <w:autoSpaceDN w:val="0"/>
        <w:adjustRightInd w:val="0"/>
        <w:spacing w:after="0" w:line="240" w:lineRule="auto"/>
        <w:rPr>
          <w:rFonts w:eastAsia="monospace"/>
          <w:lang w:eastAsia="zh-CN" w:bidi="ar"/>
        </w:rPr>
      </w:pPr>
      <w:r>
        <w:rPr>
          <w:rFonts w:eastAsia="monospace"/>
          <w:lang w:eastAsia="zh-CN" w:bidi="ar"/>
        </w:rPr>
        <w:t>37.</w:t>
      </w:r>
      <w:r>
        <w:rPr>
          <w:rFonts w:eastAsia="monospace"/>
          <w:lang w:eastAsia="zh-CN" w:bidi="ar"/>
        </w:rPr>
        <w:tab/>
      </w:r>
      <w:bookmarkEnd w:id="0"/>
      <w:r>
        <w:rPr>
          <w:rFonts w:eastAsia="monospace"/>
          <w:lang w:eastAsia="zh-CN" w:bidi="ar"/>
        </w:rPr>
        <w:t xml:space="preserve">Bednarsch, J. </w:t>
      </w:r>
      <w:r>
        <w:rPr>
          <w:lang w:eastAsia="zh-CN"/>
        </w:rPr>
        <w:t>et al.</w:t>
      </w:r>
      <w:r>
        <w:rPr>
          <w:rFonts w:eastAsia="monospace"/>
          <w:lang w:eastAsia="zh-CN" w:bidi="ar"/>
        </w:rPr>
        <w:t xml:space="preserve"> Left- versus right-sided hepatectomy with hilar en-bloc resection in perihilar cholangiocarcinoma. </w:t>
      </w:r>
      <w:r>
        <w:rPr>
          <w:rFonts w:eastAsia="monospace"/>
          <w:i/>
          <w:iCs/>
          <w:lang w:eastAsia="zh-CN" w:bidi="ar"/>
        </w:rPr>
        <w:t>HPB</w:t>
      </w:r>
      <w:r>
        <w:rPr>
          <w:rFonts w:eastAsia="monospace"/>
          <w:lang w:eastAsia="zh-CN" w:bidi="ar"/>
        </w:rPr>
        <w:t xml:space="preserve">. </w:t>
      </w:r>
      <w:r>
        <w:rPr>
          <w:rFonts w:eastAsia="monospace"/>
          <w:b/>
          <w:bCs/>
          <w:lang w:eastAsia="zh-CN" w:bidi="ar"/>
        </w:rPr>
        <w:t>22</w:t>
      </w:r>
      <w:r>
        <w:rPr>
          <w:rFonts w:eastAsia="monospace"/>
          <w:lang w:eastAsia="zh-CN" w:bidi="ar"/>
        </w:rPr>
        <w:t xml:space="preserve"> (3), 437–444 (2020). </w:t>
      </w:r>
    </w:p>
    <w:sectPr>
      <w:headerReference r:id="rId5" w:type="default"/>
      <w:headerReference r:id="rId6" w:type="even"/>
      <w:footerReference r:id="rId7"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left" w:pos="5724"/>
        <w:tab w:val="right" w:pos="9360"/>
      </w:tabs>
      <w:rPr>
        <w:b/>
        <w:color w:val="1F497D"/>
        <w:sz w:val="28"/>
        <w:szCs w:val="28"/>
      </w:rPr>
    </w:pPr>
    <w:bookmarkStart w:id="142" w:name="_26in1rg" w:colFirst="0" w:colLast="0"/>
    <w:bookmarkEnd w:id="142"/>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97911"/>
    <w:multiLevelType w:val="multilevel"/>
    <w:tmpl w:val="68397911"/>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6FDA5584"/>
    <w:multiLevelType w:val="multilevel"/>
    <w:tmpl w:val="6FDA5584"/>
    <w:lvl w:ilvl="0" w:tentative="0">
      <w:start w:val="1"/>
      <w:numFmt w:val="decimal"/>
      <w:lvlText w:val="%1."/>
      <w:lvlJc w:val="left"/>
      <w:pPr>
        <w:ind w:left="360" w:hanging="360"/>
      </w:pPr>
      <w:rPr>
        <w:rFonts w:hint="default" w:ascii="Calibri" w:hAnsi="Calibri" w:cs="Calibri"/>
        <w:b/>
        <w:bCs/>
        <w:i w:val="0"/>
        <w:i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hideSpellingErrors/>
  <w:hideGrammatical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0MDQxNjYwtzC2NDVR0lEKTi0uzszPAykwrQUAUypKoiwAAAA="/>
    <w:docVar w:name="commondata" w:val="eyJoZGlkIjoiN2Y1YjVjNWY0OGM4ZjAzMWY3MjczYmE4ZjAyNTFiN2UifQ=="/>
  </w:docVars>
  <w:rsids>
    <w:rsidRoot w:val="6EEA31CF"/>
    <w:rsid w:val="000048A1"/>
    <w:rsid w:val="00004B8B"/>
    <w:rsid w:val="0000627F"/>
    <w:rsid w:val="00033ABF"/>
    <w:rsid w:val="00051309"/>
    <w:rsid w:val="00060C06"/>
    <w:rsid w:val="00061CBC"/>
    <w:rsid w:val="00074C63"/>
    <w:rsid w:val="000750B3"/>
    <w:rsid w:val="000764C8"/>
    <w:rsid w:val="00093B8C"/>
    <w:rsid w:val="00096F5B"/>
    <w:rsid w:val="000B6F83"/>
    <w:rsid w:val="000D4E56"/>
    <w:rsid w:val="000E2A41"/>
    <w:rsid w:val="000F007A"/>
    <w:rsid w:val="00107134"/>
    <w:rsid w:val="00114E0C"/>
    <w:rsid w:val="00116E80"/>
    <w:rsid w:val="00126830"/>
    <w:rsid w:val="00127960"/>
    <w:rsid w:val="00140532"/>
    <w:rsid w:val="00151E4B"/>
    <w:rsid w:val="00155DF5"/>
    <w:rsid w:val="0016194E"/>
    <w:rsid w:val="00162F64"/>
    <w:rsid w:val="00167C34"/>
    <w:rsid w:val="00182536"/>
    <w:rsid w:val="00185528"/>
    <w:rsid w:val="001A3326"/>
    <w:rsid w:val="001B7CBD"/>
    <w:rsid w:val="001D280F"/>
    <w:rsid w:val="001E711A"/>
    <w:rsid w:val="00223276"/>
    <w:rsid w:val="002251C8"/>
    <w:rsid w:val="002252DD"/>
    <w:rsid w:val="00226819"/>
    <w:rsid w:val="0023494A"/>
    <w:rsid w:val="00252EA9"/>
    <w:rsid w:val="0025424E"/>
    <w:rsid w:val="002741CC"/>
    <w:rsid w:val="00276FDD"/>
    <w:rsid w:val="00285CDD"/>
    <w:rsid w:val="00297882"/>
    <w:rsid w:val="002A0757"/>
    <w:rsid w:val="002B1122"/>
    <w:rsid w:val="002C3485"/>
    <w:rsid w:val="002D3C82"/>
    <w:rsid w:val="002E01C2"/>
    <w:rsid w:val="002E128A"/>
    <w:rsid w:val="002E701F"/>
    <w:rsid w:val="002F67D3"/>
    <w:rsid w:val="00303F1A"/>
    <w:rsid w:val="00304038"/>
    <w:rsid w:val="003060BC"/>
    <w:rsid w:val="00312AF5"/>
    <w:rsid w:val="00320123"/>
    <w:rsid w:val="0032045B"/>
    <w:rsid w:val="00325791"/>
    <w:rsid w:val="003333C2"/>
    <w:rsid w:val="00333A8A"/>
    <w:rsid w:val="003376A9"/>
    <w:rsid w:val="00342584"/>
    <w:rsid w:val="00342768"/>
    <w:rsid w:val="00357644"/>
    <w:rsid w:val="00361612"/>
    <w:rsid w:val="003624EF"/>
    <w:rsid w:val="0036342C"/>
    <w:rsid w:val="00364149"/>
    <w:rsid w:val="003657AA"/>
    <w:rsid w:val="003658B8"/>
    <w:rsid w:val="00375888"/>
    <w:rsid w:val="003800A5"/>
    <w:rsid w:val="003800DE"/>
    <w:rsid w:val="003821D8"/>
    <w:rsid w:val="00382893"/>
    <w:rsid w:val="00393AA6"/>
    <w:rsid w:val="003A011E"/>
    <w:rsid w:val="003A1EC9"/>
    <w:rsid w:val="003B3D9B"/>
    <w:rsid w:val="003B3F26"/>
    <w:rsid w:val="003C17AE"/>
    <w:rsid w:val="003D3C85"/>
    <w:rsid w:val="004107AE"/>
    <w:rsid w:val="00423C81"/>
    <w:rsid w:val="004355F1"/>
    <w:rsid w:val="004624F1"/>
    <w:rsid w:val="00472BF4"/>
    <w:rsid w:val="0047405E"/>
    <w:rsid w:val="00487209"/>
    <w:rsid w:val="004876FA"/>
    <w:rsid w:val="0049570C"/>
    <w:rsid w:val="004A77FA"/>
    <w:rsid w:val="004A792E"/>
    <w:rsid w:val="004D0282"/>
    <w:rsid w:val="004D328A"/>
    <w:rsid w:val="004D7CE8"/>
    <w:rsid w:val="005023EA"/>
    <w:rsid w:val="005074E5"/>
    <w:rsid w:val="00510852"/>
    <w:rsid w:val="00521842"/>
    <w:rsid w:val="0052480F"/>
    <w:rsid w:val="00524C0F"/>
    <w:rsid w:val="00531120"/>
    <w:rsid w:val="00531D81"/>
    <w:rsid w:val="005339F0"/>
    <w:rsid w:val="0053742B"/>
    <w:rsid w:val="00540F26"/>
    <w:rsid w:val="005461AD"/>
    <w:rsid w:val="00563E9F"/>
    <w:rsid w:val="00567535"/>
    <w:rsid w:val="00571249"/>
    <w:rsid w:val="0058665D"/>
    <w:rsid w:val="005A680B"/>
    <w:rsid w:val="005A6D2D"/>
    <w:rsid w:val="005A7F38"/>
    <w:rsid w:val="005C79A3"/>
    <w:rsid w:val="005F1AD7"/>
    <w:rsid w:val="00603FFA"/>
    <w:rsid w:val="0061137C"/>
    <w:rsid w:val="006238E3"/>
    <w:rsid w:val="00631411"/>
    <w:rsid w:val="00635230"/>
    <w:rsid w:val="006429D5"/>
    <w:rsid w:val="0065090B"/>
    <w:rsid w:val="00655236"/>
    <w:rsid w:val="006655CB"/>
    <w:rsid w:val="0067584C"/>
    <w:rsid w:val="00692856"/>
    <w:rsid w:val="00692A07"/>
    <w:rsid w:val="00695975"/>
    <w:rsid w:val="006A2000"/>
    <w:rsid w:val="006A2217"/>
    <w:rsid w:val="006A5037"/>
    <w:rsid w:val="006A5DF9"/>
    <w:rsid w:val="006B6B6D"/>
    <w:rsid w:val="006C3235"/>
    <w:rsid w:val="006D4730"/>
    <w:rsid w:val="006E2636"/>
    <w:rsid w:val="006E408F"/>
    <w:rsid w:val="006F49CD"/>
    <w:rsid w:val="00701739"/>
    <w:rsid w:val="007213BC"/>
    <w:rsid w:val="00732E5B"/>
    <w:rsid w:val="00746265"/>
    <w:rsid w:val="0075588D"/>
    <w:rsid w:val="007733DD"/>
    <w:rsid w:val="00787E56"/>
    <w:rsid w:val="00795737"/>
    <w:rsid w:val="0079790D"/>
    <w:rsid w:val="007A4C1F"/>
    <w:rsid w:val="007A733F"/>
    <w:rsid w:val="007B7FCF"/>
    <w:rsid w:val="007D1573"/>
    <w:rsid w:val="007D3851"/>
    <w:rsid w:val="007D41DC"/>
    <w:rsid w:val="007D70CA"/>
    <w:rsid w:val="007D7F3E"/>
    <w:rsid w:val="007E1A06"/>
    <w:rsid w:val="007E320A"/>
    <w:rsid w:val="007E53BE"/>
    <w:rsid w:val="007F455B"/>
    <w:rsid w:val="007F531C"/>
    <w:rsid w:val="00804A18"/>
    <w:rsid w:val="00805839"/>
    <w:rsid w:val="00807C60"/>
    <w:rsid w:val="00807C87"/>
    <w:rsid w:val="008140AB"/>
    <w:rsid w:val="008426E9"/>
    <w:rsid w:val="008540C6"/>
    <w:rsid w:val="00854306"/>
    <w:rsid w:val="00865FBA"/>
    <w:rsid w:val="0087229D"/>
    <w:rsid w:val="00875E20"/>
    <w:rsid w:val="00894177"/>
    <w:rsid w:val="00897E1A"/>
    <w:rsid w:val="008A1818"/>
    <w:rsid w:val="008B0BBC"/>
    <w:rsid w:val="008B16DA"/>
    <w:rsid w:val="008B3083"/>
    <w:rsid w:val="008B4492"/>
    <w:rsid w:val="008D3B1B"/>
    <w:rsid w:val="008F5CC2"/>
    <w:rsid w:val="00917566"/>
    <w:rsid w:val="00926DE2"/>
    <w:rsid w:val="0092771C"/>
    <w:rsid w:val="009361D5"/>
    <w:rsid w:val="00936A64"/>
    <w:rsid w:val="00946F1D"/>
    <w:rsid w:val="009642D7"/>
    <w:rsid w:val="009877CC"/>
    <w:rsid w:val="00997B74"/>
    <w:rsid w:val="009B0E59"/>
    <w:rsid w:val="009B7A83"/>
    <w:rsid w:val="009C2DF7"/>
    <w:rsid w:val="009D2365"/>
    <w:rsid w:val="009F7A89"/>
    <w:rsid w:val="00A036BC"/>
    <w:rsid w:val="00A04476"/>
    <w:rsid w:val="00A048F9"/>
    <w:rsid w:val="00A057BE"/>
    <w:rsid w:val="00A0656E"/>
    <w:rsid w:val="00A072BE"/>
    <w:rsid w:val="00A127F3"/>
    <w:rsid w:val="00A1755D"/>
    <w:rsid w:val="00A40B5E"/>
    <w:rsid w:val="00A709B0"/>
    <w:rsid w:val="00A73792"/>
    <w:rsid w:val="00A73D58"/>
    <w:rsid w:val="00A8175B"/>
    <w:rsid w:val="00A81C95"/>
    <w:rsid w:val="00A84A25"/>
    <w:rsid w:val="00A8550F"/>
    <w:rsid w:val="00A91F9D"/>
    <w:rsid w:val="00AA0BC2"/>
    <w:rsid w:val="00AD0A7C"/>
    <w:rsid w:val="00AE35AE"/>
    <w:rsid w:val="00AE39EE"/>
    <w:rsid w:val="00AE783A"/>
    <w:rsid w:val="00AE7E9F"/>
    <w:rsid w:val="00AF0AA3"/>
    <w:rsid w:val="00AF1FD4"/>
    <w:rsid w:val="00AF3372"/>
    <w:rsid w:val="00AF367B"/>
    <w:rsid w:val="00B01CB9"/>
    <w:rsid w:val="00B0416D"/>
    <w:rsid w:val="00B04F18"/>
    <w:rsid w:val="00B07278"/>
    <w:rsid w:val="00B10B1B"/>
    <w:rsid w:val="00B11F5D"/>
    <w:rsid w:val="00B154F0"/>
    <w:rsid w:val="00B201D1"/>
    <w:rsid w:val="00B223AD"/>
    <w:rsid w:val="00B3049F"/>
    <w:rsid w:val="00B41C39"/>
    <w:rsid w:val="00B52379"/>
    <w:rsid w:val="00B6041C"/>
    <w:rsid w:val="00B651D2"/>
    <w:rsid w:val="00B760A5"/>
    <w:rsid w:val="00B765AC"/>
    <w:rsid w:val="00B86D98"/>
    <w:rsid w:val="00BA76C7"/>
    <w:rsid w:val="00BB0FE9"/>
    <w:rsid w:val="00BB6763"/>
    <w:rsid w:val="00BD2CD7"/>
    <w:rsid w:val="00BD7ACD"/>
    <w:rsid w:val="00BE1757"/>
    <w:rsid w:val="00BE426B"/>
    <w:rsid w:val="00BF521F"/>
    <w:rsid w:val="00C03202"/>
    <w:rsid w:val="00C0334A"/>
    <w:rsid w:val="00C04A45"/>
    <w:rsid w:val="00C065A9"/>
    <w:rsid w:val="00C06ACF"/>
    <w:rsid w:val="00C157FC"/>
    <w:rsid w:val="00C16A5D"/>
    <w:rsid w:val="00C20E14"/>
    <w:rsid w:val="00C30414"/>
    <w:rsid w:val="00C30E20"/>
    <w:rsid w:val="00C34488"/>
    <w:rsid w:val="00C44A8F"/>
    <w:rsid w:val="00C556EA"/>
    <w:rsid w:val="00C55C2C"/>
    <w:rsid w:val="00C60733"/>
    <w:rsid w:val="00C722C3"/>
    <w:rsid w:val="00C779FE"/>
    <w:rsid w:val="00C8085A"/>
    <w:rsid w:val="00CA195D"/>
    <w:rsid w:val="00CC211A"/>
    <w:rsid w:val="00CC47C0"/>
    <w:rsid w:val="00CC5709"/>
    <w:rsid w:val="00CC7005"/>
    <w:rsid w:val="00CD0F53"/>
    <w:rsid w:val="00CD7E3F"/>
    <w:rsid w:val="00CE179E"/>
    <w:rsid w:val="00CE2889"/>
    <w:rsid w:val="00CE5818"/>
    <w:rsid w:val="00CF2541"/>
    <w:rsid w:val="00D0036D"/>
    <w:rsid w:val="00D03714"/>
    <w:rsid w:val="00D03EBE"/>
    <w:rsid w:val="00D10EC6"/>
    <w:rsid w:val="00D14FBA"/>
    <w:rsid w:val="00D304FD"/>
    <w:rsid w:val="00D43DA0"/>
    <w:rsid w:val="00D45C85"/>
    <w:rsid w:val="00D53D90"/>
    <w:rsid w:val="00D64710"/>
    <w:rsid w:val="00D64F7D"/>
    <w:rsid w:val="00D90F91"/>
    <w:rsid w:val="00DA2127"/>
    <w:rsid w:val="00DB7815"/>
    <w:rsid w:val="00DF6569"/>
    <w:rsid w:val="00E06523"/>
    <w:rsid w:val="00E06BF9"/>
    <w:rsid w:val="00E226B6"/>
    <w:rsid w:val="00E27241"/>
    <w:rsid w:val="00E307CB"/>
    <w:rsid w:val="00E33A31"/>
    <w:rsid w:val="00E41C6E"/>
    <w:rsid w:val="00E42BA2"/>
    <w:rsid w:val="00E43136"/>
    <w:rsid w:val="00E51CA1"/>
    <w:rsid w:val="00E71993"/>
    <w:rsid w:val="00E90CD6"/>
    <w:rsid w:val="00E9456E"/>
    <w:rsid w:val="00EB527C"/>
    <w:rsid w:val="00EC201C"/>
    <w:rsid w:val="00EC48CC"/>
    <w:rsid w:val="00EC6E59"/>
    <w:rsid w:val="00EC7294"/>
    <w:rsid w:val="00EE2965"/>
    <w:rsid w:val="00EF02A5"/>
    <w:rsid w:val="00EF073D"/>
    <w:rsid w:val="00EF19B5"/>
    <w:rsid w:val="00EF28BC"/>
    <w:rsid w:val="00F10C23"/>
    <w:rsid w:val="00F13796"/>
    <w:rsid w:val="00F22918"/>
    <w:rsid w:val="00F275FD"/>
    <w:rsid w:val="00F37C18"/>
    <w:rsid w:val="00F450FE"/>
    <w:rsid w:val="00F53028"/>
    <w:rsid w:val="00F856FD"/>
    <w:rsid w:val="00F91FB3"/>
    <w:rsid w:val="00FA348B"/>
    <w:rsid w:val="00FD1B6B"/>
    <w:rsid w:val="00FD3CD2"/>
    <w:rsid w:val="00FE120A"/>
    <w:rsid w:val="00FE3576"/>
    <w:rsid w:val="00FF2B5F"/>
    <w:rsid w:val="017031FD"/>
    <w:rsid w:val="02701D80"/>
    <w:rsid w:val="03F636E0"/>
    <w:rsid w:val="04F65D8A"/>
    <w:rsid w:val="054B7FE4"/>
    <w:rsid w:val="056E7A0D"/>
    <w:rsid w:val="06E462AE"/>
    <w:rsid w:val="08741FEA"/>
    <w:rsid w:val="08B841A9"/>
    <w:rsid w:val="08F7493F"/>
    <w:rsid w:val="0A713A52"/>
    <w:rsid w:val="0D4766F2"/>
    <w:rsid w:val="0F753F3F"/>
    <w:rsid w:val="0FB12831"/>
    <w:rsid w:val="106E335C"/>
    <w:rsid w:val="10DC4528"/>
    <w:rsid w:val="10F04000"/>
    <w:rsid w:val="11C41A9C"/>
    <w:rsid w:val="13B14BAE"/>
    <w:rsid w:val="14161CFE"/>
    <w:rsid w:val="14EF2439"/>
    <w:rsid w:val="17320543"/>
    <w:rsid w:val="17730998"/>
    <w:rsid w:val="182B69E7"/>
    <w:rsid w:val="18424819"/>
    <w:rsid w:val="187952C7"/>
    <w:rsid w:val="193A05B9"/>
    <w:rsid w:val="1B413BA6"/>
    <w:rsid w:val="1F161B81"/>
    <w:rsid w:val="20D53FAE"/>
    <w:rsid w:val="214E5DB8"/>
    <w:rsid w:val="21994B7D"/>
    <w:rsid w:val="24BE1211"/>
    <w:rsid w:val="26B147CE"/>
    <w:rsid w:val="280846E1"/>
    <w:rsid w:val="29BF160C"/>
    <w:rsid w:val="2D151DCE"/>
    <w:rsid w:val="2D1F13E8"/>
    <w:rsid w:val="2D3E5335"/>
    <w:rsid w:val="2E1F2D52"/>
    <w:rsid w:val="2EE17C3A"/>
    <w:rsid w:val="2FCB3E2F"/>
    <w:rsid w:val="30327FA1"/>
    <w:rsid w:val="335B2586"/>
    <w:rsid w:val="339D455D"/>
    <w:rsid w:val="392B442E"/>
    <w:rsid w:val="39393586"/>
    <w:rsid w:val="398715A7"/>
    <w:rsid w:val="39B83F93"/>
    <w:rsid w:val="3A783897"/>
    <w:rsid w:val="3A9B340F"/>
    <w:rsid w:val="3B3613E5"/>
    <w:rsid w:val="3C6D0ED6"/>
    <w:rsid w:val="3C9D3F45"/>
    <w:rsid w:val="3D7253C0"/>
    <w:rsid w:val="3D7D7757"/>
    <w:rsid w:val="3F0222B9"/>
    <w:rsid w:val="3FB1761F"/>
    <w:rsid w:val="403A132A"/>
    <w:rsid w:val="404A48CE"/>
    <w:rsid w:val="41CA3C4D"/>
    <w:rsid w:val="43156CC0"/>
    <w:rsid w:val="43F06ABA"/>
    <w:rsid w:val="44A02CAB"/>
    <w:rsid w:val="44A361F7"/>
    <w:rsid w:val="44D23D0C"/>
    <w:rsid w:val="45D9200A"/>
    <w:rsid w:val="47972E3F"/>
    <w:rsid w:val="484A6847"/>
    <w:rsid w:val="4A7875F1"/>
    <w:rsid w:val="4DCB2926"/>
    <w:rsid w:val="4E5C2270"/>
    <w:rsid w:val="502A79FA"/>
    <w:rsid w:val="516021F8"/>
    <w:rsid w:val="53434EF9"/>
    <w:rsid w:val="55120CF1"/>
    <w:rsid w:val="55CF12C7"/>
    <w:rsid w:val="574B22C4"/>
    <w:rsid w:val="58FF6204"/>
    <w:rsid w:val="59507A5C"/>
    <w:rsid w:val="5A4C6E28"/>
    <w:rsid w:val="5B954181"/>
    <w:rsid w:val="5D0905C7"/>
    <w:rsid w:val="5D150634"/>
    <w:rsid w:val="5F3047E5"/>
    <w:rsid w:val="60DF3166"/>
    <w:rsid w:val="613A5DE6"/>
    <w:rsid w:val="6309512B"/>
    <w:rsid w:val="637447EC"/>
    <w:rsid w:val="63B921A7"/>
    <w:rsid w:val="64907428"/>
    <w:rsid w:val="651E1C7B"/>
    <w:rsid w:val="65841A28"/>
    <w:rsid w:val="660F43D4"/>
    <w:rsid w:val="68F00803"/>
    <w:rsid w:val="69890F3E"/>
    <w:rsid w:val="6AC0183A"/>
    <w:rsid w:val="6C5C664E"/>
    <w:rsid w:val="6CAE1739"/>
    <w:rsid w:val="6CBA4325"/>
    <w:rsid w:val="6EDF043A"/>
    <w:rsid w:val="6EEA31CF"/>
    <w:rsid w:val="6FE5761E"/>
    <w:rsid w:val="6FE900CB"/>
    <w:rsid w:val="71D85578"/>
    <w:rsid w:val="72C946FD"/>
    <w:rsid w:val="74853ADB"/>
    <w:rsid w:val="75C419B2"/>
    <w:rsid w:val="76264ED4"/>
    <w:rsid w:val="762C79CE"/>
    <w:rsid w:val="771306CA"/>
    <w:rsid w:val="78025C62"/>
    <w:rsid w:val="7A041CB1"/>
    <w:rsid w:val="7BE903FD"/>
    <w:rsid w:val="7E96770A"/>
    <w:rsid w:val="7EAA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cs="Calibri" w:eastAsiaTheme="minorEastAsia"/>
      <w:sz w:val="24"/>
      <w:szCs w:val="24"/>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rPr>
      <w:sz w:val="20"/>
      <w:szCs w:val="20"/>
    </w:rPr>
  </w:style>
  <w:style w:type="paragraph" w:styleId="3">
    <w:name w:val="Balloon Text"/>
    <w:basedOn w:val="1"/>
    <w:link w:val="16"/>
    <w:qFormat/>
    <w:uiPriority w:val="0"/>
    <w:pPr>
      <w:spacing w:after="0" w:line="240" w:lineRule="auto"/>
    </w:pPr>
    <w:rPr>
      <w:rFonts w:ascii="Segoe UI" w:hAnsi="Segoe UI" w:cs="Segoe UI"/>
      <w:sz w:val="18"/>
      <w:szCs w:val="18"/>
    </w:rPr>
  </w:style>
  <w:style w:type="paragraph" w:styleId="4">
    <w:name w:val="Normal (Web)"/>
    <w:basedOn w:val="1"/>
    <w:qFormat/>
    <w:uiPriority w:val="0"/>
    <w:pPr>
      <w:spacing w:beforeAutospacing="1" w:after="0" w:afterAutospacing="1"/>
      <w:jc w:val="left"/>
    </w:pPr>
    <w:rPr>
      <w:rFonts w:cs="Times New Roman"/>
      <w:lang w:eastAsia="zh-CN"/>
    </w:rPr>
  </w:style>
  <w:style w:type="paragraph" w:styleId="5">
    <w:name w:val="annotation subject"/>
    <w:basedOn w:val="2"/>
    <w:next w:val="2"/>
    <w:link w:val="14"/>
    <w:qFormat/>
    <w:uiPriority w:val="0"/>
    <w:pPr>
      <w:spacing w:line="240" w:lineRule="auto"/>
    </w:pPr>
    <w:rPr>
      <w:b/>
      <w:bCs/>
    </w:rPr>
  </w:style>
  <w:style w:type="character" w:styleId="8">
    <w:name w:val="Emphasis"/>
    <w:basedOn w:val="7"/>
    <w:qFormat/>
    <w:uiPriority w:val="20"/>
    <w:rPr>
      <w:i/>
      <w:iCs/>
    </w:rPr>
  </w:style>
  <w:style w:type="character" w:styleId="9">
    <w:name w:val="line number"/>
    <w:basedOn w:val="7"/>
    <w:qFormat/>
    <w:uiPriority w:val="0"/>
  </w:style>
  <w:style w:type="character" w:styleId="10">
    <w:name w:val="Hyperlink"/>
    <w:basedOn w:val="7"/>
    <w:qFormat/>
    <w:uiPriority w:val="0"/>
    <w:rPr>
      <w:color w:val="0000FF"/>
      <w:u w:val="single"/>
    </w:rPr>
  </w:style>
  <w:style w:type="character" w:styleId="11">
    <w:name w:val="annotation reference"/>
    <w:basedOn w:val="7"/>
    <w:unhideWhenUsed/>
    <w:qFormat/>
    <w:uiPriority w:val="99"/>
    <w:rPr>
      <w:sz w:val="16"/>
      <w:szCs w:val="16"/>
    </w:rPr>
  </w:style>
  <w:style w:type="paragraph" w:styleId="12">
    <w:name w:val="List Paragraph"/>
    <w:basedOn w:val="1"/>
    <w:qFormat/>
    <w:uiPriority w:val="34"/>
    <w:pPr>
      <w:ind w:firstLine="420" w:firstLineChars="200"/>
    </w:pPr>
  </w:style>
  <w:style w:type="character" w:customStyle="1" w:styleId="13">
    <w:name w:val="Comment Text Char"/>
    <w:basedOn w:val="7"/>
    <w:link w:val="2"/>
    <w:qFormat/>
    <w:uiPriority w:val="99"/>
    <w:rPr>
      <w:rFonts w:ascii="Calibri" w:hAnsi="Calibri" w:cs="Calibri" w:eastAsiaTheme="minorEastAsia"/>
      <w:lang w:val="en-US" w:eastAsia="en-US"/>
    </w:rPr>
  </w:style>
  <w:style w:type="character" w:customStyle="1" w:styleId="14">
    <w:name w:val="Comment Subject Char"/>
    <w:basedOn w:val="13"/>
    <w:link w:val="5"/>
    <w:qFormat/>
    <w:uiPriority w:val="0"/>
    <w:rPr>
      <w:rFonts w:ascii="Calibri" w:hAnsi="Calibri" w:cs="Calibri" w:eastAsiaTheme="minorEastAsia"/>
      <w:b/>
      <w:bCs/>
      <w:lang w:val="en-US" w:eastAsia="en-US"/>
    </w:rPr>
  </w:style>
  <w:style w:type="character" w:customStyle="1" w:styleId="15">
    <w:name w:val="Unresolved Mention1"/>
    <w:basedOn w:val="7"/>
    <w:semiHidden/>
    <w:unhideWhenUsed/>
    <w:qFormat/>
    <w:uiPriority w:val="99"/>
    <w:rPr>
      <w:color w:val="605E5C"/>
      <w:shd w:val="clear" w:color="auto" w:fill="E1DFDD"/>
    </w:rPr>
  </w:style>
  <w:style w:type="character" w:customStyle="1" w:styleId="16">
    <w:name w:val="Balloon Text Char"/>
    <w:basedOn w:val="7"/>
    <w:link w:val="3"/>
    <w:qFormat/>
    <w:uiPriority w:val="0"/>
    <w:rPr>
      <w:rFonts w:ascii="Segoe UI" w:hAnsi="Segoe UI" w:cs="Segoe UI" w:eastAsiaTheme="minorEastAsia"/>
      <w:sz w:val="18"/>
      <w:szCs w:val="18"/>
      <w:lang w:val="en-US" w:eastAsia="en-US"/>
    </w:rPr>
  </w:style>
  <w:style w:type="paragraph" w:customStyle="1" w:styleId="17">
    <w:name w:val="Revision"/>
    <w:hidden/>
    <w:semiHidden/>
    <w:uiPriority w:val="99"/>
    <w:rPr>
      <w:rFonts w:ascii="Calibri" w:hAnsi="Calibri" w:cs="Calibri"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4325-4A47-4438-93C3-DED4F32BB6CD}">
  <ds:schemaRefs/>
</ds:datastoreItem>
</file>

<file path=docProps/app.xml><?xml version="1.0" encoding="utf-8"?>
<Properties xmlns="http://schemas.openxmlformats.org/officeDocument/2006/extended-properties" xmlns:vt="http://schemas.openxmlformats.org/officeDocument/2006/docPropsVTypes">
  <Template>Normal</Template>
  <Pages>10</Pages>
  <Words>4081</Words>
  <Characters>23222</Characters>
  <Lines>196</Lines>
  <Paragraphs>55</Paragraphs>
  <TotalTime>2</TotalTime>
  <ScaleCrop>false</ScaleCrop>
  <LinksUpToDate>false</LinksUpToDate>
  <CharactersWithSpaces>27289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2023-02-15T18:54:00Z</dcterms:created>
  <dcterms:modified xsi:type="dcterms:W3CDTF">2023-02-25T10:41:10Z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04B9E56EA71245BDBA8106244C38EC9C</vt:lpwstr>
  </property>
</Properties>
</file>