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64647_screenshot_1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spacing w:line="36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4.1.2.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</w:rPr>
        <w:t>Setting sequential excitation and collecting emissions wavelengths</w:t>
      </w:r>
      <w:r>
        <w:rPr>
          <w:rFonts w:hint="eastAsia" w:ascii="Times New Roman" w:hAnsi="Times New Roman" w:cs="Times New Roman"/>
          <w:lang w:val="en-US" w:eastAsia="zh-CN"/>
        </w:rPr>
        <w:t>) 00:00 - 00:20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(Locate tab is clicked in the top left corner of the software. Then, the green filter is set) 00:00 - 00:12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.2.</w:t>
      </w:r>
      <w:r>
        <w:rPr>
          <w:rFonts w:hint="eastAsia" w:ascii="Times New Roman" w:hAnsi="Times New Roman" w:cs="Times New Roman"/>
          <w:lang w:val="en-US" w:eastAsia="zh-CN"/>
        </w:rPr>
        <w:t xml:space="preserve"> (Area of the single cell is searched and focused) 00:00 - 00:14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(Acquisition tab is clicked. Then, 488 nm channel is selected, and the resolution is set to 1024 x 1024 for preview) 00:00 - 00:10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(Live tab is clicked to start a live scan. Then, the field of view and laser power is adjusted) 00:00 - 00:27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64647_screenshot_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.mp4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(Pinhole value, gain value, and digital offset values are adjusted) 00:00 - 00:29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.2.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</w:rPr>
        <w:t>Best field of view is selected. Channels are checked, and frame resolution is selected</w:t>
      </w:r>
      <w:r>
        <w:rPr>
          <w:rFonts w:hint="eastAsia" w:ascii="Times New Roman" w:hAnsi="Times New Roman" w:cs="Times New Roman"/>
          <w:lang w:val="en-US" w:eastAsia="zh-CN"/>
        </w:rPr>
        <w:t>) 00:29 - 00:41</w:t>
      </w:r>
    </w:p>
    <w:p>
      <w:pPr>
        <w:spacing w:line="36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</w:rPr>
        <w:t>Snap being clicked to acquire 2D images and images being saved</w:t>
      </w:r>
      <w:r>
        <w:rPr>
          <w:rFonts w:hint="eastAsia" w:ascii="Times New Roman" w:hAnsi="Times New Roman" w:cs="Times New Roman"/>
          <w:lang w:val="en-US" w:eastAsia="zh-CN"/>
        </w:rPr>
        <w:t>) 00:41 - 00:52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宋体"/>
    <w:panose1 w:val="02020603050405020304"/>
    <w:charset w:val="86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MDA5NjM0ZDViZTg0NzQwY2Q5ZDA1ZWI5ZTdjZjEifQ=="/>
  </w:docVars>
  <w:rsids>
    <w:rsidRoot w:val="00000000"/>
    <w:rsid w:val="1ED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2023-01-06T13:52:56Z</dcterms:created>
  <dc:creator>Lliub</dc:creator>
  <cp:lastModifiedBy>Leolbb</cp:lastModifiedBy>
  <dcterms:modified xsi:type="dcterms:W3CDTF">2023-01-06T14:19:52Z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12FBE584028D4C4E985E6A4BB15797E4</vt:lpwstr>
  </property>
</Properties>
</file>