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7F" w:rsidRPr="007214E9" w:rsidRDefault="007214E9" w:rsidP="007214E9">
      <w:r>
        <w:rPr>
          <w:rFonts w:ascii="Arial" w:hAnsi="Arial" w:cs="Arial"/>
          <w:color w:val="222222"/>
          <w:shd w:val="clear" w:color="auto" w:fill="FFFFFF"/>
        </w:rPr>
        <w:t>This protocol represents a reliable, highly sensitive and useful method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for quantifying neutrophil</w:t>
      </w:r>
      <w:r>
        <w:rPr>
          <w:rFonts w:ascii="Arial" w:hAnsi="Arial" w:cs="Arial"/>
          <w:color w:val="000000"/>
          <w:shd w:val="clear" w:color="auto" w:fill="FFFFFF"/>
        </w:rPr>
        <w:t> extracellular trap (NET) in clinical settings and can be applicable to investigate potential NET-targeted therapeutics. In addition this assay can also be used in ex vivo NET identification and characterization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in cell culture supernatants released by activated neutrophils after stimulation with </w:t>
      </w:r>
      <w:r>
        <w:rPr>
          <w:rFonts w:ascii="Arial" w:hAnsi="Arial" w:cs="Arial"/>
          <w:color w:val="000000"/>
          <w:shd w:val="clear" w:color="auto" w:fill="FFFFFF"/>
        </w:rPr>
        <w:t>agonist</w:t>
      </w:r>
      <w:r>
        <w:rPr>
          <w:rFonts w:ascii="Arial" w:hAnsi="Arial" w:cs="Arial"/>
          <w:color w:val="000000"/>
          <w:shd w:val="clear" w:color="auto" w:fill="FFFFFF"/>
        </w:rPr>
        <w:t>. </w:t>
      </w:r>
      <w:bookmarkStart w:id="0" w:name="_GoBack"/>
      <w:bookmarkEnd w:id="0"/>
    </w:p>
    <w:sectPr w:rsidR="0027597F" w:rsidRPr="007214E9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FE"/>
    <w:rsid w:val="0027597F"/>
    <w:rsid w:val="003A5F6A"/>
    <w:rsid w:val="007214E9"/>
    <w:rsid w:val="00AD4CC3"/>
    <w:rsid w:val="00EB22FE"/>
    <w:rsid w:val="00F07D42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Monirul Islam</dc:creator>
  <cp:keywords/>
  <dc:description/>
  <cp:lastModifiedBy>Monirul Islam</cp:lastModifiedBy>
  <cp:revision>2</cp:revision>
  <dcterms:created xsi:type="dcterms:W3CDTF">2023-05-24T01:30:00Z</dcterms:created>
  <dcterms:modified xsi:type="dcterms:W3CDTF">2023-05-24T04:19:00Z</dcterms:modified>
</cp:coreProperties>
</file>