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CEE53" w14:textId="7ABD090D" w:rsidR="009D202E" w:rsidRDefault="009D202E" w:rsidP="00FD1BC6">
      <w:pPr>
        <w:pStyle w:val="NormalWeb"/>
        <w:spacing w:before="0" w:beforeAutospacing="0" w:after="0" w:afterAutospacing="0"/>
        <w:rPr>
          <w:rFonts w:cs="Arial"/>
        </w:rPr>
      </w:pPr>
      <w:r w:rsidRPr="000B2F36">
        <w:rPr>
          <w:rFonts w:cs="Arial"/>
          <w:b/>
          <w:bCs/>
        </w:rPr>
        <w:t>TITLE:</w:t>
      </w:r>
    </w:p>
    <w:p w14:paraId="68CFB307" w14:textId="77777777" w:rsidR="009D202E" w:rsidRPr="004E340F" w:rsidRDefault="009D202E" w:rsidP="00FD1BC6">
      <w:pPr>
        <w:rPr>
          <w:rFonts w:cs="Arial"/>
        </w:rPr>
      </w:pPr>
      <w:r w:rsidRPr="004E340F">
        <w:rPr>
          <w:rFonts w:cs="Arial"/>
        </w:rPr>
        <w:t xml:space="preserve">Methods to </w:t>
      </w:r>
      <w:r>
        <w:rPr>
          <w:rFonts w:cs="Arial"/>
        </w:rPr>
        <w:t>V</w:t>
      </w:r>
      <w:r w:rsidRPr="004E340F">
        <w:rPr>
          <w:rFonts w:cs="Arial"/>
        </w:rPr>
        <w:t xml:space="preserve">isualize </w:t>
      </w:r>
      <w:r>
        <w:rPr>
          <w:rFonts w:cs="Arial"/>
        </w:rPr>
        <w:t>S</w:t>
      </w:r>
      <w:r w:rsidRPr="004E340F">
        <w:rPr>
          <w:rFonts w:cs="Arial"/>
        </w:rPr>
        <w:t xml:space="preserve">tructural and </w:t>
      </w:r>
      <w:r>
        <w:rPr>
          <w:rFonts w:cs="Arial"/>
        </w:rPr>
        <w:t>F</w:t>
      </w:r>
      <w:r w:rsidRPr="004E340F">
        <w:rPr>
          <w:rFonts w:cs="Arial"/>
        </w:rPr>
        <w:t xml:space="preserve">unctional </w:t>
      </w:r>
      <w:r>
        <w:rPr>
          <w:rFonts w:cs="Arial"/>
        </w:rPr>
        <w:t>C</w:t>
      </w:r>
      <w:r w:rsidRPr="004E340F">
        <w:rPr>
          <w:rFonts w:cs="Arial"/>
        </w:rPr>
        <w:t xml:space="preserve">hanges at </w:t>
      </w:r>
      <w:r>
        <w:rPr>
          <w:rFonts w:cs="Arial"/>
        </w:rPr>
        <w:t>S</w:t>
      </w:r>
      <w:r w:rsidRPr="004E340F">
        <w:rPr>
          <w:rFonts w:cs="Arial"/>
        </w:rPr>
        <w:t>ynapses</w:t>
      </w:r>
    </w:p>
    <w:p w14:paraId="0313FB53" w14:textId="77777777" w:rsidR="009D202E" w:rsidRDefault="009D202E" w:rsidP="00FD1BC6">
      <w:pPr>
        <w:rPr>
          <w:rFonts w:cs="Arial"/>
          <w:b/>
          <w:bCs/>
        </w:rPr>
      </w:pPr>
    </w:p>
    <w:p w14:paraId="1C02387D" w14:textId="41112B30" w:rsidR="009D202E" w:rsidRDefault="009D202E" w:rsidP="00FD1BC6">
      <w:pPr>
        <w:rPr>
          <w:rFonts w:cs="Arial"/>
          <w:b/>
          <w:bCs/>
        </w:rPr>
      </w:pPr>
      <w:r w:rsidRPr="000B2F36">
        <w:rPr>
          <w:rFonts w:cs="Arial"/>
          <w:b/>
          <w:bCs/>
        </w:rPr>
        <w:t>AUTHORS</w:t>
      </w:r>
      <w:r w:rsidR="00FD1BC6">
        <w:rPr>
          <w:rFonts w:cs="Arial"/>
          <w:b/>
          <w:bCs/>
        </w:rPr>
        <w:t xml:space="preserve"> AND AFFILIATION</w:t>
      </w:r>
      <w:r w:rsidRPr="000B2F36">
        <w:rPr>
          <w:rFonts w:cs="Arial"/>
          <w:b/>
          <w:bCs/>
        </w:rPr>
        <w:t>:</w:t>
      </w:r>
    </w:p>
    <w:p w14:paraId="09AA7CA4" w14:textId="4AB2A6D4" w:rsidR="009D202E" w:rsidRPr="00724F4B" w:rsidRDefault="009D202E" w:rsidP="00FD1BC6">
      <w:pPr>
        <w:rPr>
          <w:rFonts w:cs="Arial"/>
          <w:bCs/>
          <w:color w:val="000000" w:themeColor="text1"/>
        </w:rPr>
      </w:pPr>
      <w:r w:rsidRPr="00724F4B">
        <w:rPr>
          <w:rFonts w:cs="Arial"/>
          <w:bCs/>
          <w:color w:val="000000" w:themeColor="text1"/>
        </w:rPr>
        <w:t>Thomas M.</w:t>
      </w:r>
      <w:r w:rsidR="00520DE0">
        <w:rPr>
          <w:rFonts w:cs="Arial"/>
          <w:bCs/>
          <w:color w:val="000000" w:themeColor="text1"/>
        </w:rPr>
        <w:t xml:space="preserve"> </w:t>
      </w:r>
      <w:r w:rsidR="00520DE0" w:rsidRPr="00724F4B">
        <w:rPr>
          <w:rFonts w:cs="Arial"/>
          <w:bCs/>
          <w:color w:val="000000" w:themeColor="text1"/>
        </w:rPr>
        <w:t>Newpher</w:t>
      </w:r>
      <w:r w:rsidR="00FD1BC6" w:rsidRPr="00FD1BC6">
        <w:rPr>
          <w:rFonts w:cs="Arial"/>
          <w:bCs/>
          <w:color w:val="000000" w:themeColor="text1"/>
          <w:vertAlign w:val="superscript"/>
        </w:rPr>
        <w:t>1</w:t>
      </w:r>
    </w:p>
    <w:p w14:paraId="291A1A1F" w14:textId="77777777" w:rsidR="00FD1BC6" w:rsidRDefault="00FD1BC6" w:rsidP="00FD1BC6">
      <w:pPr>
        <w:rPr>
          <w:rFonts w:cs="Arial"/>
          <w:bCs/>
          <w:color w:val="000000" w:themeColor="text1"/>
        </w:rPr>
      </w:pPr>
    </w:p>
    <w:p w14:paraId="2019CE93" w14:textId="21796C4F" w:rsidR="009D202E" w:rsidRPr="00724F4B" w:rsidRDefault="00FD1BC6" w:rsidP="00FD1BC6">
      <w:pPr>
        <w:rPr>
          <w:rFonts w:cs="Arial"/>
          <w:bCs/>
          <w:color w:val="000000" w:themeColor="text1"/>
        </w:rPr>
      </w:pPr>
      <w:r w:rsidRPr="00FD1BC6">
        <w:rPr>
          <w:rFonts w:cs="Arial"/>
          <w:bCs/>
          <w:color w:val="000000" w:themeColor="text1"/>
          <w:vertAlign w:val="superscript"/>
        </w:rPr>
        <w:t>1</w:t>
      </w:r>
      <w:r w:rsidR="009D202E" w:rsidRPr="00724F4B">
        <w:rPr>
          <w:rFonts w:cs="Arial"/>
          <w:bCs/>
          <w:color w:val="000000" w:themeColor="text1"/>
        </w:rPr>
        <w:t>Department of Psychology and Neuroscience</w:t>
      </w:r>
      <w:r>
        <w:rPr>
          <w:rFonts w:cs="Arial"/>
          <w:bCs/>
          <w:color w:val="000000" w:themeColor="text1"/>
        </w:rPr>
        <w:t xml:space="preserve">, </w:t>
      </w:r>
      <w:r w:rsidR="009D202E" w:rsidRPr="00724F4B">
        <w:rPr>
          <w:rFonts w:cs="Arial"/>
          <w:bCs/>
          <w:color w:val="000000" w:themeColor="text1"/>
        </w:rPr>
        <w:t>Duke Institute for Brain Sciences</w:t>
      </w:r>
      <w:r>
        <w:rPr>
          <w:rFonts w:cs="Arial"/>
          <w:bCs/>
          <w:color w:val="000000" w:themeColor="text1"/>
        </w:rPr>
        <w:t xml:space="preserve">, </w:t>
      </w:r>
      <w:r w:rsidR="009D202E" w:rsidRPr="00724F4B">
        <w:rPr>
          <w:rFonts w:cs="Arial"/>
          <w:bCs/>
          <w:color w:val="000000" w:themeColor="text1"/>
        </w:rPr>
        <w:t>Duke University</w:t>
      </w:r>
    </w:p>
    <w:p w14:paraId="1916B18D" w14:textId="77777777" w:rsidR="009D202E" w:rsidRPr="00724F4B" w:rsidRDefault="009D202E" w:rsidP="00FD1BC6">
      <w:pPr>
        <w:rPr>
          <w:rFonts w:cs="Arial"/>
          <w:bCs/>
          <w:color w:val="000000" w:themeColor="text1"/>
        </w:rPr>
      </w:pPr>
      <w:r w:rsidRPr="00724F4B">
        <w:rPr>
          <w:rFonts w:cs="Arial"/>
          <w:bCs/>
          <w:color w:val="000000" w:themeColor="text1"/>
        </w:rPr>
        <w:t>Durham, NC USA</w:t>
      </w:r>
    </w:p>
    <w:p w14:paraId="08397068" w14:textId="77777777" w:rsidR="009D202E" w:rsidRDefault="009D202E" w:rsidP="00FD1BC6">
      <w:pPr>
        <w:pStyle w:val="NormalWeb"/>
        <w:spacing w:before="0" w:beforeAutospacing="0" w:after="0" w:afterAutospacing="0"/>
        <w:rPr>
          <w:rFonts w:cs="Arial"/>
          <w:b/>
          <w:bCs/>
        </w:rPr>
      </w:pPr>
    </w:p>
    <w:p w14:paraId="1E99EA46" w14:textId="42B6FD6A" w:rsidR="009D202E" w:rsidRDefault="009D202E" w:rsidP="00FD1BC6">
      <w:pPr>
        <w:pStyle w:val="NormalWeb"/>
        <w:spacing w:before="0" w:beforeAutospacing="0" w:after="0" w:afterAutospacing="0"/>
        <w:rPr>
          <w:rFonts w:cs="Arial"/>
        </w:rPr>
      </w:pPr>
      <w:r w:rsidRPr="000B2F36">
        <w:rPr>
          <w:rFonts w:cs="Arial"/>
          <w:b/>
          <w:bCs/>
        </w:rPr>
        <w:t>CORRESPONDING AUTHOR:</w:t>
      </w:r>
    </w:p>
    <w:p w14:paraId="3598C851" w14:textId="0124A2A7" w:rsidR="00FD1BC6" w:rsidRPr="00724F4B" w:rsidRDefault="009D202E" w:rsidP="00FD1BC6">
      <w:pPr>
        <w:rPr>
          <w:rFonts w:cs="Arial"/>
          <w:bCs/>
          <w:color w:val="000000" w:themeColor="text1"/>
        </w:rPr>
      </w:pPr>
      <w:r w:rsidRPr="0064407C">
        <w:rPr>
          <w:rFonts w:cs="Arial"/>
          <w:iCs/>
          <w:color w:val="000000" w:themeColor="text1"/>
        </w:rPr>
        <w:t>Thomas M.</w:t>
      </w:r>
      <w:r w:rsidR="00FD1BC6">
        <w:rPr>
          <w:rFonts w:cs="Arial"/>
          <w:iCs/>
          <w:color w:val="000000" w:themeColor="text1"/>
        </w:rPr>
        <w:t xml:space="preserve"> </w:t>
      </w:r>
      <w:proofErr w:type="spellStart"/>
      <w:r w:rsidR="00520DE0" w:rsidRPr="0064407C">
        <w:rPr>
          <w:rFonts w:cs="Arial"/>
          <w:iCs/>
          <w:color w:val="000000" w:themeColor="text1"/>
        </w:rPr>
        <w:t>Newpher</w:t>
      </w:r>
      <w:proofErr w:type="spellEnd"/>
      <w:r w:rsidR="00520DE0">
        <w:rPr>
          <w:rFonts w:cs="Arial"/>
          <w:iCs/>
          <w:color w:val="000000" w:themeColor="text1"/>
        </w:rPr>
        <w:tab/>
      </w:r>
      <w:r w:rsidR="00FD1BC6">
        <w:rPr>
          <w:rFonts w:cs="Arial"/>
          <w:iCs/>
          <w:color w:val="000000" w:themeColor="text1"/>
        </w:rPr>
        <w:t>(</w:t>
      </w:r>
      <w:r w:rsidR="00FD1BC6">
        <w:rPr>
          <w:rFonts w:cs="Arial"/>
          <w:bCs/>
          <w:color w:val="000000" w:themeColor="text1"/>
        </w:rPr>
        <w:t>t</w:t>
      </w:r>
      <w:r w:rsidR="00FD1BC6" w:rsidRPr="00724F4B">
        <w:rPr>
          <w:rFonts w:cs="Arial"/>
          <w:bCs/>
          <w:color w:val="000000" w:themeColor="text1"/>
        </w:rPr>
        <w:t>homas.newpher@duke.edu</w:t>
      </w:r>
      <w:r w:rsidR="00FD1BC6">
        <w:rPr>
          <w:rFonts w:cs="Arial"/>
          <w:bCs/>
          <w:color w:val="000000" w:themeColor="text1"/>
        </w:rPr>
        <w:t>)</w:t>
      </w:r>
    </w:p>
    <w:p w14:paraId="5AEA19C8" w14:textId="77777777" w:rsidR="009D202E" w:rsidRDefault="009D202E" w:rsidP="00FD1BC6">
      <w:pPr>
        <w:rPr>
          <w:rFonts w:cs="Arial"/>
          <w:b/>
          <w:bCs/>
        </w:rPr>
      </w:pPr>
      <w:bookmarkStart w:id="0" w:name="_Hlk3983369"/>
    </w:p>
    <w:p w14:paraId="61EBE9D1" w14:textId="75809DA8" w:rsidR="009D202E" w:rsidRDefault="009D202E" w:rsidP="00FD1BC6">
      <w:pPr>
        <w:rPr>
          <w:rFonts w:cs="Arial"/>
        </w:rPr>
      </w:pPr>
      <w:r>
        <w:rPr>
          <w:rFonts w:cs="Arial"/>
          <w:b/>
          <w:bCs/>
        </w:rPr>
        <w:t>ARTICLES DISCUSSED</w:t>
      </w:r>
      <w:r w:rsidRPr="000B2F36">
        <w:rPr>
          <w:rFonts w:cs="Arial"/>
          <w:b/>
          <w:bCs/>
        </w:rPr>
        <w:t>:</w:t>
      </w:r>
    </w:p>
    <w:p w14:paraId="6F3DE532" w14:textId="4F7B1546" w:rsidR="009D202E" w:rsidRDefault="00A20AF3" w:rsidP="00FD1BC6">
      <w:pPr>
        <w:widowControl/>
        <w:jc w:val="left"/>
        <w:rPr>
          <w:rFonts w:cs="Arial"/>
          <w:color w:val="000000" w:themeColor="text1"/>
        </w:rPr>
      </w:pPr>
      <w:r>
        <w:rPr>
          <w:rFonts w:cs="Arial"/>
          <w:color w:val="000000" w:themeColor="text1"/>
        </w:rPr>
        <w:t xml:space="preserve">1. </w:t>
      </w:r>
      <w:proofErr w:type="spellStart"/>
      <w:r w:rsidR="009D202E" w:rsidRPr="00291788">
        <w:rPr>
          <w:rFonts w:cs="Arial"/>
          <w:color w:val="000000" w:themeColor="text1"/>
        </w:rPr>
        <w:t>Pekarek</w:t>
      </w:r>
      <w:proofErr w:type="spellEnd"/>
      <w:r w:rsidR="009D202E" w:rsidRPr="00291788">
        <w:rPr>
          <w:rFonts w:cs="Arial"/>
          <w:color w:val="000000" w:themeColor="text1"/>
        </w:rPr>
        <w:t xml:space="preserve">, B. T., Hunt, P. J., Belfort, B. D. W., Liu, G., </w:t>
      </w:r>
      <w:proofErr w:type="spellStart"/>
      <w:r w:rsidR="009D202E" w:rsidRPr="00291788">
        <w:rPr>
          <w:rFonts w:cs="Arial"/>
          <w:color w:val="000000" w:themeColor="text1"/>
        </w:rPr>
        <w:t>Arenkiel</w:t>
      </w:r>
      <w:proofErr w:type="spellEnd"/>
      <w:r w:rsidR="009D202E" w:rsidRPr="00291788">
        <w:rPr>
          <w:rFonts w:cs="Arial"/>
          <w:color w:val="000000" w:themeColor="text1"/>
        </w:rPr>
        <w:t xml:space="preserve">, B. R. Imaging and </w:t>
      </w:r>
      <w:r w:rsidR="00520DE0">
        <w:rPr>
          <w:rFonts w:cs="Arial"/>
          <w:color w:val="000000" w:themeColor="text1"/>
        </w:rPr>
        <w:t>q</w:t>
      </w:r>
      <w:r w:rsidR="00520DE0" w:rsidRPr="00291788">
        <w:rPr>
          <w:rFonts w:cs="Arial"/>
          <w:color w:val="000000" w:themeColor="text1"/>
        </w:rPr>
        <w:t xml:space="preserve">uantification </w:t>
      </w:r>
      <w:r w:rsidR="009D202E" w:rsidRPr="00291788">
        <w:rPr>
          <w:rFonts w:cs="Arial"/>
          <w:color w:val="000000" w:themeColor="text1"/>
        </w:rPr>
        <w:t xml:space="preserve">of </w:t>
      </w:r>
      <w:r w:rsidR="00520DE0">
        <w:rPr>
          <w:rFonts w:cs="Arial"/>
          <w:color w:val="000000" w:themeColor="text1"/>
        </w:rPr>
        <w:t>i</w:t>
      </w:r>
      <w:r w:rsidR="00520DE0" w:rsidRPr="00291788">
        <w:rPr>
          <w:rFonts w:cs="Arial"/>
          <w:color w:val="000000" w:themeColor="text1"/>
        </w:rPr>
        <w:t xml:space="preserve">ntact </w:t>
      </w:r>
      <w:r w:rsidR="00520DE0">
        <w:rPr>
          <w:rFonts w:cs="Arial"/>
          <w:color w:val="000000" w:themeColor="text1"/>
        </w:rPr>
        <w:t>n</w:t>
      </w:r>
      <w:r w:rsidR="00520DE0" w:rsidRPr="00291788">
        <w:rPr>
          <w:rFonts w:cs="Arial"/>
          <w:color w:val="000000" w:themeColor="text1"/>
        </w:rPr>
        <w:t xml:space="preserve">euronal </w:t>
      </w:r>
      <w:r w:rsidR="00520DE0">
        <w:rPr>
          <w:rFonts w:cs="Arial"/>
          <w:color w:val="000000" w:themeColor="text1"/>
        </w:rPr>
        <w:t>d</w:t>
      </w:r>
      <w:r w:rsidR="00520DE0" w:rsidRPr="00291788">
        <w:rPr>
          <w:rFonts w:cs="Arial"/>
          <w:color w:val="000000" w:themeColor="text1"/>
        </w:rPr>
        <w:t xml:space="preserve">endrites </w:t>
      </w:r>
      <w:r w:rsidR="009D202E" w:rsidRPr="00291788">
        <w:rPr>
          <w:rFonts w:cs="Arial"/>
          <w:color w:val="000000" w:themeColor="text1"/>
        </w:rPr>
        <w:t xml:space="preserve">via CLARITY </w:t>
      </w:r>
      <w:r w:rsidR="00520DE0">
        <w:rPr>
          <w:rFonts w:cs="Arial"/>
          <w:color w:val="000000" w:themeColor="text1"/>
        </w:rPr>
        <w:t>t</w:t>
      </w:r>
      <w:r w:rsidR="00520DE0" w:rsidRPr="00291788">
        <w:rPr>
          <w:rFonts w:cs="Arial"/>
          <w:color w:val="000000" w:themeColor="text1"/>
        </w:rPr>
        <w:t xml:space="preserve">issue </w:t>
      </w:r>
      <w:r w:rsidR="00520DE0">
        <w:rPr>
          <w:rFonts w:cs="Arial"/>
          <w:color w:val="000000" w:themeColor="text1"/>
        </w:rPr>
        <w:t>c</w:t>
      </w:r>
      <w:r w:rsidR="00520DE0" w:rsidRPr="00291788">
        <w:rPr>
          <w:rFonts w:cs="Arial"/>
          <w:color w:val="000000" w:themeColor="text1"/>
        </w:rPr>
        <w:t>learing</w:t>
      </w:r>
      <w:r w:rsidR="009D202E" w:rsidRPr="00291788">
        <w:rPr>
          <w:rFonts w:cs="Arial"/>
          <w:color w:val="000000" w:themeColor="text1"/>
        </w:rPr>
        <w:t>.</w:t>
      </w:r>
      <w:r w:rsidR="00520DE0">
        <w:rPr>
          <w:rFonts w:cs="Arial"/>
          <w:color w:val="000000" w:themeColor="text1"/>
        </w:rPr>
        <w:t xml:space="preserve"> </w:t>
      </w:r>
      <w:r w:rsidR="009D202E" w:rsidRPr="00291788">
        <w:rPr>
          <w:rFonts w:cs="Arial"/>
          <w:i/>
          <w:iCs/>
          <w:color w:val="000000" w:themeColor="text1"/>
        </w:rPr>
        <w:t>J</w:t>
      </w:r>
      <w:r w:rsidR="00520DE0">
        <w:rPr>
          <w:rFonts w:cs="Arial"/>
          <w:i/>
          <w:iCs/>
          <w:color w:val="000000" w:themeColor="text1"/>
        </w:rPr>
        <w:t>ournal of</w:t>
      </w:r>
      <w:r w:rsidR="009D202E" w:rsidRPr="00291788">
        <w:rPr>
          <w:rFonts w:cs="Arial"/>
          <w:i/>
          <w:iCs/>
          <w:color w:val="000000" w:themeColor="text1"/>
        </w:rPr>
        <w:t xml:space="preserve"> Vis</w:t>
      </w:r>
      <w:r w:rsidR="00520DE0">
        <w:rPr>
          <w:rFonts w:cs="Arial"/>
          <w:i/>
          <w:iCs/>
          <w:color w:val="000000" w:themeColor="text1"/>
        </w:rPr>
        <w:t>ualized</w:t>
      </w:r>
      <w:r w:rsidR="009D202E" w:rsidRPr="00291788">
        <w:rPr>
          <w:rFonts w:cs="Arial"/>
          <w:i/>
          <w:iCs/>
          <w:color w:val="000000" w:themeColor="text1"/>
        </w:rPr>
        <w:t xml:space="preserve"> Exp</w:t>
      </w:r>
      <w:r w:rsidR="00520DE0">
        <w:rPr>
          <w:rFonts w:cs="Arial"/>
          <w:i/>
          <w:iCs/>
          <w:color w:val="000000" w:themeColor="text1"/>
        </w:rPr>
        <w:t>eriments</w:t>
      </w:r>
      <w:r>
        <w:rPr>
          <w:rFonts w:cs="Arial"/>
          <w:i/>
          <w:iCs/>
          <w:color w:val="000000" w:themeColor="text1"/>
        </w:rPr>
        <w:t xml:space="preserve">: </w:t>
      </w:r>
      <w:proofErr w:type="spellStart"/>
      <w:r>
        <w:rPr>
          <w:rFonts w:cs="Arial"/>
          <w:i/>
          <w:iCs/>
          <w:color w:val="000000" w:themeColor="text1"/>
        </w:rPr>
        <w:t>JoVE</w:t>
      </w:r>
      <w:proofErr w:type="spellEnd"/>
      <w:r w:rsidR="009D202E" w:rsidRPr="00B50A60">
        <w:rPr>
          <w:rFonts w:cs="Arial"/>
          <w:color w:val="000000" w:themeColor="text1"/>
        </w:rPr>
        <w:t>.</w:t>
      </w:r>
      <w:r w:rsidR="00520DE0" w:rsidRPr="00B50A60">
        <w:rPr>
          <w:rFonts w:cs="Arial"/>
          <w:color w:val="000000" w:themeColor="text1"/>
        </w:rPr>
        <w:t xml:space="preserve"> </w:t>
      </w:r>
      <w:r w:rsidR="009D202E" w:rsidRPr="00291788">
        <w:rPr>
          <w:rFonts w:cs="Arial"/>
          <w:color w:val="000000" w:themeColor="text1"/>
        </w:rPr>
        <w:t>(170), e62532 (2021).</w:t>
      </w:r>
    </w:p>
    <w:p w14:paraId="60EA7AE5" w14:textId="2B7A75CB" w:rsidR="009D202E" w:rsidRDefault="00A20AF3" w:rsidP="00FD1BC6">
      <w:pPr>
        <w:widowControl/>
        <w:jc w:val="left"/>
        <w:rPr>
          <w:rFonts w:cs="Arial"/>
          <w:color w:val="000000" w:themeColor="text1"/>
        </w:rPr>
      </w:pPr>
      <w:r>
        <w:rPr>
          <w:rFonts w:cs="Arial"/>
          <w:color w:val="000000" w:themeColor="text1"/>
        </w:rPr>
        <w:t xml:space="preserve">2. </w:t>
      </w:r>
      <w:r w:rsidR="009D202E" w:rsidRPr="00291788">
        <w:rPr>
          <w:rFonts w:cs="Arial"/>
          <w:color w:val="000000" w:themeColor="text1"/>
        </w:rPr>
        <w:t xml:space="preserve">Frankfurt, M., Bowman, R. Rapid Golgi </w:t>
      </w:r>
      <w:r w:rsidR="007E16A2">
        <w:rPr>
          <w:rFonts w:cs="Arial"/>
          <w:color w:val="000000" w:themeColor="text1"/>
        </w:rPr>
        <w:t>s</w:t>
      </w:r>
      <w:r w:rsidR="007E16A2" w:rsidRPr="00291788">
        <w:rPr>
          <w:rFonts w:cs="Arial"/>
          <w:color w:val="000000" w:themeColor="text1"/>
        </w:rPr>
        <w:t xml:space="preserve">tain </w:t>
      </w:r>
      <w:r w:rsidR="009D202E" w:rsidRPr="00291788">
        <w:rPr>
          <w:rFonts w:cs="Arial"/>
          <w:color w:val="000000" w:themeColor="text1"/>
        </w:rPr>
        <w:t xml:space="preserve">for </w:t>
      </w:r>
      <w:r>
        <w:rPr>
          <w:rFonts w:cs="Arial"/>
          <w:color w:val="000000" w:themeColor="text1"/>
        </w:rPr>
        <w:t>d</w:t>
      </w:r>
      <w:r w:rsidRPr="00291788">
        <w:rPr>
          <w:rFonts w:cs="Arial"/>
          <w:color w:val="000000" w:themeColor="text1"/>
        </w:rPr>
        <w:t xml:space="preserve">endritic </w:t>
      </w:r>
      <w:r>
        <w:rPr>
          <w:rFonts w:cs="Arial"/>
          <w:color w:val="000000" w:themeColor="text1"/>
        </w:rPr>
        <w:t>s</w:t>
      </w:r>
      <w:r w:rsidRPr="00291788">
        <w:rPr>
          <w:rFonts w:cs="Arial"/>
          <w:color w:val="000000" w:themeColor="text1"/>
        </w:rPr>
        <w:t xml:space="preserve">pine </w:t>
      </w:r>
      <w:r>
        <w:rPr>
          <w:rFonts w:cs="Arial"/>
          <w:color w:val="000000" w:themeColor="text1"/>
        </w:rPr>
        <w:t>v</w:t>
      </w:r>
      <w:r w:rsidRPr="00291788">
        <w:rPr>
          <w:rFonts w:cs="Arial"/>
          <w:color w:val="000000" w:themeColor="text1"/>
        </w:rPr>
        <w:t xml:space="preserve">isualization </w:t>
      </w:r>
      <w:r w:rsidR="009D202E" w:rsidRPr="00291788">
        <w:rPr>
          <w:rFonts w:cs="Arial"/>
          <w:color w:val="000000" w:themeColor="text1"/>
        </w:rPr>
        <w:t xml:space="preserve">in </w:t>
      </w:r>
      <w:r>
        <w:rPr>
          <w:rFonts w:cs="Arial"/>
          <w:color w:val="000000" w:themeColor="text1"/>
        </w:rPr>
        <w:t>h</w:t>
      </w:r>
      <w:r w:rsidRPr="00291788">
        <w:rPr>
          <w:rFonts w:cs="Arial"/>
          <w:color w:val="000000" w:themeColor="text1"/>
        </w:rPr>
        <w:t xml:space="preserve">ippocampus </w:t>
      </w:r>
      <w:r w:rsidR="009D202E" w:rsidRPr="00291788">
        <w:rPr>
          <w:rFonts w:cs="Arial"/>
          <w:color w:val="000000" w:themeColor="text1"/>
        </w:rPr>
        <w:t xml:space="preserve">and </w:t>
      </w:r>
      <w:r>
        <w:rPr>
          <w:rFonts w:cs="Arial"/>
          <w:color w:val="000000" w:themeColor="text1"/>
        </w:rPr>
        <w:t>p</w:t>
      </w:r>
      <w:r w:rsidRPr="00291788">
        <w:rPr>
          <w:rFonts w:cs="Arial"/>
          <w:color w:val="000000" w:themeColor="text1"/>
        </w:rPr>
        <w:t xml:space="preserve">refrontal </w:t>
      </w:r>
      <w:r>
        <w:rPr>
          <w:rFonts w:cs="Arial"/>
          <w:color w:val="000000" w:themeColor="text1"/>
        </w:rPr>
        <w:t>c</w:t>
      </w:r>
      <w:r w:rsidRPr="00291788">
        <w:rPr>
          <w:rFonts w:cs="Arial"/>
          <w:color w:val="000000" w:themeColor="text1"/>
        </w:rPr>
        <w:t>ortex</w:t>
      </w:r>
      <w:r w:rsidR="009D202E" w:rsidRPr="00291788">
        <w:rPr>
          <w:rFonts w:cs="Arial"/>
          <w:color w:val="000000" w:themeColor="text1"/>
        </w:rPr>
        <w:t>.</w:t>
      </w:r>
      <w:r>
        <w:rPr>
          <w:rFonts w:cs="Arial"/>
          <w:color w:val="000000" w:themeColor="text1"/>
        </w:rPr>
        <w:t xml:space="preserve"> </w:t>
      </w:r>
      <w:r w:rsidR="009D202E" w:rsidRPr="00291788">
        <w:rPr>
          <w:rFonts w:cs="Arial"/>
          <w:i/>
          <w:iCs/>
          <w:color w:val="000000" w:themeColor="text1"/>
        </w:rPr>
        <w:t>J</w:t>
      </w:r>
      <w:r>
        <w:rPr>
          <w:rFonts w:cs="Arial"/>
          <w:i/>
          <w:iCs/>
          <w:color w:val="000000" w:themeColor="text1"/>
        </w:rPr>
        <w:t>ournal of</w:t>
      </w:r>
      <w:r w:rsidR="009D202E" w:rsidRPr="00291788">
        <w:rPr>
          <w:rFonts w:cs="Arial"/>
          <w:i/>
          <w:iCs/>
          <w:color w:val="000000" w:themeColor="text1"/>
        </w:rPr>
        <w:t xml:space="preserve"> Vis</w:t>
      </w:r>
      <w:r>
        <w:rPr>
          <w:rFonts w:cs="Arial"/>
          <w:i/>
          <w:iCs/>
          <w:color w:val="000000" w:themeColor="text1"/>
        </w:rPr>
        <w:t>ualized</w:t>
      </w:r>
      <w:r w:rsidR="009D202E" w:rsidRPr="00291788">
        <w:rPr>
          <w:rFonts w:cs="Arial"/>
          <w:i/>
          <w:iCs/>
          <w:color w:val="000000" w:themeColor="text1"/>
        </w:rPr>
        <w:t xml:space="preserve"> Exp</w:t>
      </w:r>
      <w:r>
        <w:rPr>
          <w:rFonts w:cs="Arial"/>
          <w:i/>
          <w:iCs/>
          <w:color w:val="000000" w:themeColor="text1"/>
        </w:rPr>
        <w:t xml:space="preserve">eriments: </w:t>
      </w:r>
      <w:proofErr w:type="spellStart"/>
      <w:r>
        <w:rPr>
          <w:rFonts w:cs="Arial"/>
          <w:i/>
          <w:iCs/>
          <w:color w:val="000000" w:themeColor="text1"/>
        </w:rPr>
        <w:t>JoVE</w:t>
      </w:r>
      <w:proofErr w:type="spellEnd"/>
      <w:r w:rsidR="009D202E" w:rsidRPr="00B50A60">
        <w:rPr>
          <w:rFonts w:cs="Arial"/>
          <w:color w:val="000000" w:themeColor="text1"/>
        </w:rPr>
        <w:t>.</w:t>
      </w:r>
      <w:r w:rsidRPr="00B50A60">
        <w:rPr>
          <w:rFonts w:cs="Arial"/>
          <w:color w:val="000000" w:themeColor="text1"/>
        </w:rPr>
        <w:t xml:space="preserve"> </w:t>
      </w:r>
      <w:r w:rsidR="009D202E" w:rsidRPr="00291788">
        <w:rPr>
          <w:rFonts w:cs="Arial"/>
          <w:color w:val="000000" w:themeColor="text1"/>
        </w:rPr>
        <w:t>(178), e63404 (2021).</w:t>
      </w:r>
    </w:p>
    <w:p w14:paraId="36B88254" w14:textId="7A7EB75B" w:rsidR="009D202E" w:rsidRDefault="00A20AF3" w:rsidP="00FD1BC6">
      <w:pPr>
        <w:widowControl/>
        <w:jc w:val="left"/>
        <w:rPr>
          <w:rFonts w:cs="Arial"/>
          <w:color w:val="000000" w:themeColor="text1"/>
        </w:rPr>
      </w:pPr>
      <w:r>
        <w:rPr>
          <w:rFonts w:cs="Arial"/>
          <w:color w:val="000000" w:themeColor="text1"/>
        </w:rPr>
        <w:t xml:space="preserve">3. </w:t>
      </w:r>
      <w:proofErr w:type="spellStart"/>
      <w:r w:rsidR="009D202E" w:rsidRPr="00291788">
        <w:rPr>
          <w:rFonts w:cs="Arial"/>
          <w:color w:val="000000" w:themeColor="text1"/>
        </w:rPr>
        <w:t>Śliwińska</w:t>
      </w:r>
      <w:proofErr w:type="spellEnd"/>
      <w:r w:rsidR="009D202E" w:rsidRPr="00291788">
        <w:rPr>
          <w:rFonts w:cs="Arial"/>
          <w:color w:val="000000" w:themeColor="text1"/>
        </w:rPr>
        <w:t xml:space="preserve">, M. A., </w:t>
      </w:r>
      <w:proofErr w:type="spellStart"/>
      <w:r w:rsidR="009D202E" w:rsidRPr="00291788">
        <w:rPr>
          <w:rFonts w:cs="Arial"/>
          <w:color w:val="000000" w:themeColor="text1"/>
        </w:rPr>
        <w:t>Cały</w:t>
      </w:r>
      <w:proofErr w:type="spellEnd"/>
      <w:r w:rsidR="009D202E" w:rsidRPr="00291788">
        <w:rPr>
          <w:rFonts w:cs="Arial"/>
          <w:color w:val="000000" w:themeColor="text1"/>
        </w:rPr>
        <w:t xml:space="preserve">, A., </w:t>
      </w:r>
      <w:proofErr w:type="spellStart"/>
      <w:r w:rsidR="009D202E" w:rsidRPr="00291788">
        <w:rPr>
          <w:rFonts w:cs="Arial"/>
          <w:color w:val="000000" w:themeColor="text1"/>
        </w:rPr>
        <w:t>Szymański</w:t>
      </w:r>
      <w:proofErr w:type="spellEnd"/>
      <w:r w:rsidR="009D202E" w:rsidRPr="00291788">
        <w:rPr>
          <w:rFonts w:cs="Arial"/>
          <w:color w:val="000000" w:themeColor="text1"/>
        </w:rPr>
        <w:t xml:space="preserve">, J., </w:t>
      </w:r>
      <w:proofErr w:type="spellStart"/>
      <w:r w:rsidR="009D202E" w:rsidRPr="00291788">
        <w:rPr>
          <w:rFonts w:cs="Arial"/>
          <w:color w:val="000000" w:themeColor="text1"/>
        </w:rPr>
        <w:t>Radwańska</w:t>
      </w:r>
      <w:proofErr w:type="spellEnd"/>
      <w:r w:rsidR="009D202E" w:rsidRPr="00291788">
        <w:rPr>
          <w:rFonts w:cs="Arial"/>
          <w:color w:val="000000" w:themeColor="text1"/>
        </w:rPr>
        <w:t xml:space="preserve">, K. Serial Block-Face Scanning Electron Microscopy (SBEM) for the </w:t>
      </w:r>
      <w:r>
        <w:rPr>
          <w:rFonts w:cs="Arial"/>
          <w:color w:val="000000" w:themeColor="text1"/>
        </w:rPr>
        <w:t>s</w:t>
      </w:r>
      <w:r w:rsidRPr="00291788">
        <w:rPr>
          <w:rFonts w:cs="Arial"/>
          <w:color w:val="000000" w:themeColor="text1"/>
        </w:rPr>
        <w:t xml:space="preserve">tudy </w:t>
      </w:r>
      <w:r w:rsidR="009D202E" w:rsidRPr="00291788">
        <w:rPr>
          <w:rFonts w:cs="Arial"/>
          <w:color w:val="000000" w:themeColor="text1"/>
        </w:rPr>
        <w:t xml:space="preserve">of </w:t>
      </w:r>
      <w:r>
        <w:rPr>
          <w:rFonts w:cs="Arial"/>
          <w:color w:val="000000" w:themeColor="text1"/>
        </w:rPr>
        <w:t>d</w:t>
      </w:r>
      <w:r w:rsidRPr="00291788">
        <w:rPr>
          <w:rFonts w:cs="Arial"/>
          <w:color w:val="000000" w:themeColor="text1"/>
        </w:rPr>
        <w:t xml:space="preserve">endritic </w:t>
      </w:r>
      <w:r>
        <w:rPr>
          <w:rFonts w:cs="Arial"/>
          <w:color w:val="000000" w:themeColor="text1"/>
        </w:rPr>
        <w:t>s</w:t>
      </w:r>
      <w:r w:rsidRPr="00291788">
        <w:rPr>
          <w:rFonts w:cs="Arial"/>
          <w:color w:val="000000" w:themeColor="text1"/>
        </w:rPr>
        <w:t>pines</w:t>
      </w:r>
      <w:r w:rsidR="009D202E" w:rsidRPr="00291788">
        <w:rPr>
          <w:rFonts w:cs="Arial"/>
          <w:color w:val="000000" w:themeColor="text1"/>
        </w:rPr>
        <w:t>.</w:t>
      </w:r>
      <w:r>
        <w:rPr>
          <w:rFonts w:cs="Arial"/>
          <w:color w:val="000000" w:themeColor="text1"/>
        </w:rPr>
        <w:t xml:space="preserve"> </w:t>
      </w:r>
      <w:r w:rsidR="009D202E" w:rsidRPr="00291788">
        <w:rPr>
          <w:rFonts w:cs="Arial"/>
          <w:i/>
          <w:iCs/>
          <w:color w:val="000000" w:themeColor="text1"/>
        </w:rPr>
        <w:t>J</w:t>
      </w:r>
      <w:r>
        <w:rPr>
          <w:rFonts w:cs="Arial"/>
          <w:i/>
          <w:iCs/>
          <w:color w:val="000000" w:themeColor="text1"/>
        </w:rPr>
        <w:t>ournal of</w:t>
      </w:r>
      <w:r w:rsidR="009D202E" w:rsidRPr="00291788">
        <w:rPr>
          <w:rFonts w:cs="Arial"/>
          <w:i/>
          <w:iCs/>
          <w:color w:val="000000" w:themeColor="text1"/>
        </w:rPr>
        <w:t xml:space="preserve"> Vis</w:t>
      </w:r>
      <w:r>
        <w:rPr>
          <w:rFonts w:cs="Arial"/>
          <w:i/>
          <w:iCs/>
          <w:color w:val="000000" w:themeColor="text1"/>
        </w:rPr>
        <w:t>ualized</w:t>
      </w:r>
      <w:r w:rsidR="009D202E" w:rsidRPr="00291788">
        <w:rPr>
          <w:rFonts w:cs="Arial"/>
          <w:i/>
          <w:iCs/>
          <w:color w:val="000000" w:themeColor="text1"/>
        </w:rPr>
        <w:t xml:space="preserve"> Exp</w:t>
      </w:r>
      <w:r>
        <w:rPr>
          <w:rFonts w:cs="Arial"/>
          <w:i/>
          <w:iCs/>
          <w:color w:val="000000" w:themeColor="text1"/>
        </w:rPr>
        <w:t xml:space="preserve">eriments: </w:t>
      </w:r>
      <w:proofErr w:type="spellStart"/>
      <w:r>
        <w:rPr>
          <w:rFonts w:cs="Arial"/>
          <w:i/>
          <w:iCs/>
          <w:color w:val="000000" w:themeColor="text1"/>
        </w:rPr>
        <w:t>JoVE</w:t>
      </w:r>
      <w:proofErr w:type="spellEnd"/>
      <w:r w:rsidR="009D202E" w:rsidRPr="00B50A60">
        <w:rPr>
          <w:rFonts w:cs="Arial"/>
          <w:color w:val="000000" w:themeColor="text1"/>
        </w:rPr>
        <w:t>.</w:t>
      </w:r>
      <w:r w:rsidRPr="00B50A60">
        <w:rPr>
          <w:rFonts w:cs="Arial"/>
          <w:color w:val="000000" w:themeColor="text1"/>
        </w:rPr>
        <w:t xml:space="preserve"> </w:t>
      </w:r>
      <w:r w:rsidR="009D202E" w:rsidRPr="00291788">
        <w:rPr>
          <w:rFonts w:cs="Arial"/>
          <w:color w:val="000000" w:themeColor="text1"/>
        </w:rPr>
        <w:t>(176), e62712 (2021).</w:t>
      </w:r>
    </w:p>
    <w:p w14:paraId="64C22E65" w14:textId="66173FA4" w:rsidR="009D202E" w:rsidRDefault="00A20AF3" w:rsidP="00FD1BC6">
      <w:pPr>
        <w:widowControl/>
        <w:jc w:val="left"/>
        <w:rPr>
          <w:rFonts w:cs="Arial"/>
          <w:color w:val="000000" w:themeColor="text1"/>
        </w:rPr>
      </w:pPr>
      <w:r>
        <w:rPr>
          <w:rFonts w:cs="Arial"/>
          <w:color w:val="000000" w:themeColor="text1"/>
        </w:rPr>
        <w:t xml:space="preserve">4. </w:t>
      </w:r>
      <w:r w:rsidR="009D202E" w:rsidRPr="00291788">
        <w:rPr>
          <w:rFonts w:cs="Arial"/>
          <w:color w:val="000000" w:themeColor="text1"/>
        </w:rPr>
        <w:t>Chan, U., Gautam, D., West, A. E. Utilizing</w:t>
      </w:r>
      <w:r>
        <w:rPr>
          <w:rFonts w:cs="Arial"/>
          <w:color w:val="000000" w:themeColor="text1"/>
        </w:rPr>
        <w:t xml:space="preserve"> </w:t>
      </w:r>
      <w:r w:rsidRPr="00B50A60">
        <w:rPr>
          <w:rFonts w:cs="Arial"/>
          <w:color w:val="000000" w:themeColor="text1"/>
        </w:rPr>
        <w:t>i</w:t>
      </w:r>
      <w:r w:rsidR="009D202E" w:rsidRPr="00B50A60">
        <w:rPr>
          <w:rFonts w:cs="Arial"/>
          <w:color w:val="000000" w:themeColor="text1"/>
        </w:rPr>
        <w:t xml:space="preserve">n </w:t>
      </w:r>
      <w:r w:rsidRPr="00B50A60">
        <w:rPr>
          <w:rFonts w:cs="Arial"/>
          <w:color w:val="000000" w:themeColor="text1"/>
        </w:rPr>
        <w:t xml:space="preserve">vivo </w:t>
      </w:r>
      <w:r>
        <w:rPr>
          <w:rFonts w:cs="Arial"/>
          <w:color w:val="000000" w:themeColor="text1"/>
        </w:rPr>
        <w:t>p</w:t>
      </w:r>
      <w:r w:rsidRPr="00291788">
        <w:rPr>
          <w:rFonts w:cs="Arial"/>
          <w:color w:val="000000" w:themeColor="text1"/>
        </w:rPr>
        <w:t xml:space="preserve">ostnatal </w:t>
      </w:r>
      <w:r>
        <w:rPr>
          <w:rFonts w:cs="Arial"/>
          <w:color w:val="000000" w:themeColor="text1"/>
        </w:rPr>
        <w:t>e</w:t>
      </w:r>
      <w:r w:rsidRPr="00291788">
        <w:rPr>
          <w:rFonts w:cs="Arial"/>
          <w:color w:val="000000" w:themeColor="text1"/>
        </w:rPr>
        <w:t xml:space="preserve">lectroporation </w:t>
      </w:r>
      <w:r w:rsidR="009D202E" w:rsidRPr="00291788">
        <w:rPr>
          <w:rFonts w:cs="Arial"/>
          <w:color w:val="000000" w:themeColor="text1"/>
        </w:rPr>
        <w:t xml:space="preserve">to </w:t>
      </w:r>
      <w:r>
        <w:rPr>
          <w:rFonts w:cs="Arial"/>
          <w:color w:val="000000" w:themeColor="text1"/>
        </w:rPr>
        <w:t>s</w:t>
      </w:r>
      <w:r w:rsidRPr="00291788">
        <w:rPr>
          <w:rFonts w:cs="Arial"/>
          <w:color w:val="000000" w:themeColor="text1"/>
        </w:rPr>
        <w:t xml:space="preserve">tudy </w:t>
      </w:r>
      <w:r>
        <w:rPr>
          <w:rFonts w:cs="Arial"/>
          <w:color w:val="000000" w:themeColor="text1"/>
        </w:rPr>
        <w:t>c</w:t>
      </w:r>
      <w:r w:rsidRPr="00291788">
        <w:rPr>
          <w:rFonts w:cs="Arial"/>
          <w:color w:val="000000" w:themeColor="text1"/>
        </w:rPr>
        <w:t xml:space="preserve">erebellar </w:t>
      </w:r>
      <w:r>
        <w:rPr>
          <w:rFonts w:cs="Arial"/>
          <w:color w:val="000000" w:themeColor="text1"/>
        </w:rPr>
        <w:t>g</w:t>
      </w:r>
      <w:r w:rsidRPr="00291788">
        <w:rPr>
          <w:rFonts w:cs="Arial"/>
          <w:color w:val="000000" w:themeColor="text1"/>
        </w:rPr>
        <w:t xml:space="preserve">ranule </w:t>
      </w:r>
      <w:r>
        <w:rPr>
          <w:rFonts w:cs="Arial"/>
          <w:color w:val="000000" w:themeColor="text1"/>
        </w:rPr>
        <w:t>n</w:t>
      </w:r>
      <w:r w:rsidRPr="00291788">
        <w:rPr>
          <w:rFonts w:cs="Arial"/>
          <w:color w:val="000000" w:themeColor="text1"/>
        </w:rPr>
        <w:t xml:space="preserve">euron </w:t>
      </w:r>
      <w:r>
        <w:rPr>
          <w:rFonts w:cs="Arial"/>
          <w:color w:val="000000" w:themeColor="text1"/>
        </w:rPr>
        <w:t>m</w:t>
      </w:r>
      <w:r w:rsidRPr="00291788">
        <w:rPr>
          <w:rFonts w:cs="Arial"/>
          <w:color w:val="000000" w:themeColor="text1"/>
        </w:rPr>
        <w:t xml:space="preserve">orphology </w:t>
      </w:r>
      <w:r w:rsidR="009D202E" w:rsidRPr="00291788">
        <w:rPr>
          <w:rFonts w:cs="Arial"/>
          <w:color w:val="000000" w:themeColor="text1"/>
        </w:rPr>
        <w:t xml:space="preserve">and </w:t>
      </w:r>
      <w:r>
        <w:rPr>
          <w:rFonts w:cs="Arial"/>
          <w:color w:val="000000" w:themeColor="text1"/>
        </w:rPr>
        <w:t>s</w:t>
      </w:r>
      <w:r w:rsidRPr="00291788">
        <w:rPr>
          <w:rFonts w:cs="Arial"/>
          <w:color w:val="000000" w:themeColor="text1"/>
        </w:rPr>
        <w:t xml:space="preserve">ynapse </w:t>
      </w:r>
      <w:r>
        <w:rPr>
          <w:rFonts w:cs="Arial"/>
          <w:color w:val="000000" w:themeColor="text1"/>
        </w:rPr>
        <w:t>d</w:t>
      </w:r>
      <w:r w:rsidRPr="00291788">
        <w:rPr>
          <w:rFonts w:cs="Arial"/>
          <w:color w:val="000000" w:themeColor="text1"/>
        </w:rPr>
        <w:t>evelopment</w:t>
      </w:r>
      <w:r w:rsidR="009D202E" w:rsidRPr="00291788">
        <w:rPr>
          <w:rFonts w:cs="Arial"/>
          <w:color w:val="000000" w:themeColor="text1"/>
        </w:rPr>
        <w:t>.</w:t>
      </w:r>
      <w:r>
        <w:rPr>
          <w:rFonts w:cs="Arial"/>
          <w:color w:val="000000" w:themeColor="text1"/>
        </w:rPr>
        <w:t xml:space="preserve"> </w:t>
      </w:r>
      <w:r w:rsidR="009D202E" w:rsidRPr="00291788">
        <w:rPr>
          <w:rFonts w:cs="Arial"/>
          <w:i/>
          <w:iCs/>
          <w:color w:val="000000" w:themeColor="text1"/>
        </w:rPr>
        <w:t>J</w:t>
      </w:r>
      <w:r>
        <w:rPr>
          <w:rFonts w:cs="Arial"/>
          <w:i/>
          <w:iCs/>
          <w:color w:val="000000" w:themeColor="text1"/>
        </w:rPr>
        <w:t>ournal of</w:t>
      </w:r>
      <w:r w:rsidR="009D202E" w:rsidRPr="00291788">
        <w:rPr>
          <w:rFonts w:cs="Arial"/>
          <w:i/>
          <w:iCs/>
          <w:color w:val="000000" w:themeColor="text1"/>
        </w:rPr>
        <w:t xml:space="preserve"> Vis</w:t>
      </w:r>
      <w:r>
        <w:rPr>
          <w:rFonts w:cs="Arial"/>
          <w:i/>
          <w:iCs/>
          <w:color w:val="000000" w:themeColor="text1"/>
        </w:rPr>
        <w:t>ualized</w:t>
      </w:r>
      <w:r w:rsidR="009D202E" w:rsidRPr="00291788">
        <w:rPr>
          <w:rFonts w:cs="Arial"/>
          <w:i/>
          <w:iCs/>
          <w:color w:val="000000" w:themeColor="text1"/>
        </w:rPr>
        <w:t xml:space="preserve"> Exp</w:t>
      </w:r>
      <w:r>
        <w:rPr>
          <w:rFonts w:cs="Arial"/>
          <w:i/>
          <w:iCs/>
          <w:color w:val="000000" w:themeColor="text1"/>
        </w:rPr>
        <w:t xml:space="preserve">eriments: </w:t>
      </w:r>
      <w:proofErr w:type="spellStart"/>
      <w:r>
        <w:rPr>
          <w:rFonts w:cs="Arial"/>
          <w:i/>
          <w:iCs/>
          <w:color w:val="000000" w:themeColor="text1"/>
        </w:rPr>
        <w:t>JoVE</w:t>
      </w:r>
      <w:proofErr w:type="spellEnd"/>
      <w:r w:rsidR="009D202E" w:rsidRPr="00B50A60">
        <w:rPr>
          <w:rFonts w:cs="Arial"/>
          <w:color w:val="000000" w:themeColor="text1"/>
        </w:rPr>
        <w:t>.</w:t>
      </w:r>
      <w:r w:rsidRPr="00B50A60">
        <w:rPr>
          <w:rFonts w:cs="Arial"/>
          <w:color w:val="000000" w:themeColor="text1"/>
        </w:rPr>
        <w:t xml:space="preserve"> </w:t>
      </w:r>
      <w:r w:rsidR="009D202E" w:rsidRPr="00291788">
        <w:rPr>
          <w:rFonts w:cs="Arial"/>
          <w:color w:val="000000" w:themeColor="text1"/>
        </w:rPr>
        <w:t>(172), e62568 (2021).</w:t>
      </w:r>
    </w:p>
    <w:bookmarkEnd w:id="0"/>
    <w:p w14:paraId="69D75245" w14:textId="3BFDAB5A" w:rsidR="009D202E" w:rsidRPr="009C5705" w:rsidRDefault="00A20AF3" w:rsidP="00FD1BC6">
      <w:pPr>
        <w:widowControl/>
        <w:jc w:val="left"/>
        <w:rPr>
          <w:rFonts w:cs="Arial"/>
          <w:color w:val="000000" w:themeColor="text1"/>
        </w:rPr>
      </w:pPr>
      <w:r>
        <w:rPr>
          <w:rFonts w:cs="Arial"/>
          <w:color w:val="000000" w:themeColor="text1"/>
        </w:rPr>
        <w:t xml:space="preserve">5. </w:t>
      </w:r>
      <w:proofErr w:type="spellStart"/>
      <w:r w:rsidR="009D202E" w:rsidRPr="009C5705">
        <w:rPr>
          <w:rFonts w:cs="Arial"/>
          <w:color w:val="000000" w:themeColor="text1"/>
        </w:rPr>
        <w:t>Cuentas-Condori</w:t>
      </w:r>
      <w:proofErr w:type="spellEnd"/>
      <w:r w:rsidR="009D202E" w:rsidRPr="009C5705">
        <w:rPr>
          <w:rFonts w:cs="Arial"/>
          <w:color w:val="000000" w:themeColor="text1"/>
        </w:rPr>
        <w:t xml:space="preserve">, A., Miller III, D. M. Imaging </w:t>
      </w:r>
      <w:r>
        <w:rPr>
          <w:rFonts w:cs="Arial"/>
          <w:color w:val="000000" w:themeColor="text1"/>
        </w:rPr>
        <w:t>d</w:t>
      </w:r>
      <w:r w:rsidRPr="009C5705">
        <w:rPr>
          <w:rFonts w:cs="Arial"/>
          <w:color w:val="000000" w:themeColor="text1"/>
        </w:rPr>
        <w:t xml:space="preserve">endritic </w:t>
      </w:r>
      <w:r>
        <w:rPr>
          <w:rFonts w:cs="Arial"/>
          <w:color w:val="000000" w:themeColor="text1"/>
        </w:rPr>
        <w:t>s</w:t>
      </w:r>
      <w:r w:rsidRPr="009C5705">
        <w:rPr>
          <w:rFonts w:cs="Arial"/>
          <w:color w:val="000000" w:themeColor="text1"/>
        </w:rPr>
        <w:t xml:space="preserve">pines </w:t>
      </w:r>
      <w:r w:rsidR="009D202E" w:rsidRPr="009C5705">
        <w:rPr>
          <w:rFonts w:cs="Arial"/>
          <w:color w:val="000000" w:themeColor="text1"/>
        </w:rPr>
        <w:t>in</w:t>
      </w:r>
      <w:r>
        <w:rPr>
          <w:rFonts w:cs="Arial"/>
          <w:color w:val="000000" w:themeColor="text1"/>
        </w:rPr>
        <w:t xml:space="preserve"> </w:t>
      </w:r>
      <w:r w:rsidR="009D202E" w:rsidRPr="009C5705">
        <w:rPr>
          <w:rFonts w:cs="Arial"/>
          <w:i/>
          <w:iCs/>
          <w:color w:val="000000" w:themeColor="text1"/>
        </w:rPr>
        <w:t>Caenorhabditis elegans</w:t>
      </w:r>
      <w:r w:rsidR="009D202E" w:rsidRPr="009C5705">
        <w:rPr>
          <w:rFonts w:cs="Arial"/>
          <w:color w:val="000000" w:themeColor="text1"/>
        </w:rPr>
        <w:t>.</w:t>
      </w:r>
      <w:r>
        <w:rPr>
          <w:rFonts w:cs="Arial"/>
          <w:color w:val="000000" w:themeColor="text1"/>
        </w:rPr>
        <w:t xml:space="preserve"> </w:t>
      </w:r>
      <w:r w:rsidR="009D202E" w:rsidRPr="009C5705">
        <w:rPr>
          <w:rFonts w:cs="Arial"/>
          <w:i/>
          <w:iCs/>
          <w:color w:val="000000" w:themeColor="text1"/>
        </w:rPr>
        <w:t>J</w:t>
      </w:r>
      <w:r>
        <w:rPr>
          <w:rFonts w:cs="Arial"/>
          <w:i/>
          <w:iCs/>
          <w:color w:val="000000" w:themeColor="text1"/>
        </w:rPr>
        <w:t>ournal of</w:t>
      </w:r>
      <w:r w:rsidR="009D202E" w:rsidRPr="009C5705">
        <w:rPr>
          <w:rFonts w:cs="Arial"/>
          <w:i/>
          <w:iCs/>
          <w:color w:val="000000" w:themeColor="text1"/>
        </w:rPr>
        <w:t xml:space="preserve"> Vis</w:t>
      </w:r>
      <w:r>
        <w:rPr>
          <w:rFonts w:cs="Arial"/>
          <w:i/>
          <w:iCs/>
          <w:color w:val="000000" w:themeColor="text1"/>
        </w:rPr>
        <w:t>ualized</w:t>
      </w:r>
      <w:r w:rsidR="009D202E" w:rsidRPr="009C5705">
        <w:rPr>
          <w:rFonts w:cs="Arial"/>
          <w:i/>
          <w:iCs/>
          <w:color w:val="000000" w:themeColor="text1"/>
        </w:rPr>
        <w:t xml:space="preserve"> Exp</w:t>
      </w:r>
      <w:r>
        <w:rPr>
          <w:rFonts w:cs="Arial"/>
          <w:i/>
          <w:iCs/>
          <w:color w:val="000000" w:themeColor="text1"/>
        </w:rPr>
        <w:t xml:space="preserve">eriments: </w:t>
      </w:r>
      <w:proofErr w:type="spellStart"/>
      <w:r>
        <w:rPr>
          <w:rFonts w:cs="Arial"/>
          <w:i/>
          <w:iCs/>
          <w:color w:val="000000" w:themeColor="text1"/>
        </w:rPr>
        <w:t>JoVE</w:t>
      </w:r>
      <w:proofErr w:type="spellEnd"/>
      <w:r w:rsidR="009D202E" w:rsidRPr="00B50A60">
        <w:rPr>
          <w:rFonts w:cs="Arial"/>
          <w:color w:val="000000" w:themeColor="text1"/>
        </w:rPr>
        <w:t>.</w:t>
      </w:r>
      <w:r w:rsidRPr="00B50A60">
        <w:rPr>
          <w:rFonts w:cs="Arial"/>
          <w:color w:val="000000" w:themeColor="text1"/>
        </w:rPr>
        <w:t xml:space="preserve"> </w:t>
      </w:r>
      <w:r w:rsidR="009D202E" w:rsidRPr="009C5705">
        <w:rPr>
          <w:rFonts w:cs="Arial"/>
          <w:color w:val="000000" w:themeColor="text1"/>
        </w:rPr>
        <w:t>(175), e62676 (2021).</w:t>
      </w:r>
    </w:p>
    <w:p w14:paraId="25D0AB60" w14:textId="77777777" w:rsidR="009D202E" w:rsidRDefault="009D202E" w:rsidP="00FD1BC6">
      <w:pPr>
        <w:rPr>
          <w:rFonts w:cs="Arial"/>
          <w:b/>
        </w:rPr>
      </w:pPr>
    </w:p>
    <w:p w14:paraId="514B3EDE" w14:textId="0DA36547" w:rsidR="009D202E" w:rsidRDefault="009D202E" w:rsidP="00FD1BC6">
      <w:pPr>
        <w:rPr>
          <w:rFonts w:cs="Arial"/>
        </w:rPr>
      </w:pPr>
      <w:r>
        <w:rPr>
          <w:rFonts w:cs="Arial"/>
          <w:b/>
        </w:rPr>
        <w:t>EDITORIAL TEXT</w:t>
      </w:r>
      <w:r w:rsidRPr="000B2F36">
        <w:rPr>
          <w:rFonts w:cs="Arial"/>
          <w:b/>
          <w:bCs/>
        </w:rPr>
        <w:t>:</w:t>
      </w:r>
    </w:p>
    <w:p w14:paraId="75596AA6" w14:textId="7ED48454" w:rsidR="009D202E" w:rsidRDefault="009D202E" w:rsidP="00FD1BC6">
      <w:pPr>
        <w:rPr>
          <w:rFonts w:cs="Arial"/>
          <w:color w:val="000000" w:themeColor="text1"/>
        </w:rPr>
      </w:pPr>
      <w:r>
        <w:rPr>
          <w:rFonts w:cs="Arial"/>
          <w:color w:val="000000" w:themeColor="text1"/>
        </w:rPr>
        <w:t xml:space="preserve">At excitatory synapses in the mammalian brain, </w:t>
      </w:r>
      <w:proofErr w:type="spellStart"/>
      <w:r>
        <w:rPr>
          <w:rFonts w:cs="Arial"/>
          <w:color w:val="000000" w:themeColor="text1"/>
        </w:rPr>
        <w:t>presynaptically</w:t>
      </w:r>
      <w:proofErr w:type="spellEnd"/>
      <w:r>
        <w:rPr>
          <w:rFonts w:cs="Arial"/>
          <w:color w:val="000000" w:themeColor="text1"/>
        </w:rPr>
        <w:t>-released glutamate activates receptors embedded in the postsynaptic membrane</w:t>
      </w:r>
      <w:r w:rsidRPr="00FD1BC6">
        <w:rPr>
          <w:rFonts w:cs="Arial"/>
          <w:noProof/>
          <w:color w:val="000000" w:themeColor="text1"/>
          <w:vertAlign w:val="superscript"/>
        </w:rPr>
        <w:t>1,2</w:t>
      </w:r>
      <w:r>
        <w:rPr>
          <w:rFonts w:cs="Arial"/>
          <w:color w:val="000000" w:themeColor="text1"/>
        </w:rPr>
        <w:t>. The strength of these synaptic connections undergoes experience-dependent plasticity, a property that allows for diverse forms of learning and memory</w:t>
      </w:r>
      <w:r w:rsidRPr="00FD1BC6">
        <w:rPr>
          <w:rFonts w:cs="Arial"/>
          <w:noProof/>
          <w:color w:val="000000" w:themeColor="text1"/>
          <w:vertAlign w:val="superscript"/>
        </w:rPr>
        <w:t>3</w:t>
      </w:r>
      <w:r w:rsidR="00857325">
        <w:rPr>
          <w:rFonts w:cs="Arial"/>
          <w:noProof/>
          <w:color w:val="000000" w:themeColor="text1"/>
          <w:vertAlign w:val="superscript"/>
        </w:rPr>
        <w:t>–</w:t>
      </w:r>
      <w:r w:rsidRPr="00FD1BC6">
        <w:rPr>
          <w:rFonts w:cs="Arial"/>
          <w:noProof/>
          <w:color w:val="000000" w:themeColor="text1"/>
          <w:vertAlign w:val="superscript"/>
        </w:rPr>
        <w:t>9</w:t>
      </w:r>
      <w:r>
        <w:rPr>
          <w:rFonts w:cs="Arial"/>
          <w:color w:val="000000" w:themeColor="text1"/>
        </w:rPr>
        <w:t>. Pathological changes to the numbers of synapses and their signaling properties leads to the altered circuit activity and information processing displayed in numerous neurological and psychiatric disorders</w:t>
      </w:r>
      <w:r w:rsidRPr="00FD1BC6">
        <w:rPr>
          <w:rFonts w:cs="Arial"/>
          <w:noProof/>
          <w:color w:val="000000" w:themeColor="text1"/>
          <w:vertAlign w:val="superscript"/>
        </w:rPr>
        <w:t>10</w:t>
      </w:r>
      <w:r w:rsidR="00857325">
        <w:rPr>
          <w:rFonts w:cs="Arial"/>
          <w:noProof/>
          <w:color w:val="000000" w:themeColor="text1"/>
          <w:vertAlign w:val="superscript"/>
        </w:rPr>
        <w:t>–</w:t>
      </w:r>
      <w:r w:rsidRPr="00FD1BC6">
        <w:rPr>
          <w:rFonts w:cs="Arial"/>
          <w:noProof/>
          <w:color w:val="000000" w:themeColor="text1"/>
          <w:vertAlign w:val="superscript"/>
        </w:rPr>
        <w:t>12</w:t>
      </w:r>
      <w:r>
        <w:rPr>
          <w:rFonts w:cs="Arial"/>
          <w:color w:val="000000" w:themeColor="text1"/>
        </w:rPr>
        <w:t>. As such, there is a critical need to understand the underlying mechanisms that govern neural connectivity and the strength of synaptic connections.</w:t>
      </w:r>
    </w:p>
    <w:p w14:paraId="44C0ECEF" w14:textId="77777777" w:rsidR="0087594D" w:rsidRDefault="0087594D" w:rsidP="00FD1BC6">
      <w:pPr>
        <w:rPr>
          <w:rFonts w:cs="Arial"/>
          <w:color w:val="000000" w:themeColor="text1"/>
        </w:rPr>
      </w:pPr>
    </w:p>
    <w:p w14:paraId="025D601D" w14:textId="74FE7FE9" w:rsidR="009D202E" w:rsidRDefault="009D202E" w:rsidP="00FD1BC6">
      <w:pPr>
        <w:rPr>
          <w:rFonts w:cs="Arial"/>
          <w:color w:val="000000" w:themeColor="text1"/>
        </w:rPr>
      </w:pPr>
      <w:r>
        <w:rPr>
          <w:rFonts w:cs="Arial"/>
          <w:color w:val="000000" w:themeColor="text1"/>
        </w:rPr>
        <w:t xml:space="preserve">Excitatory synapses form tiny postsynaptic protrusions </w:t>
      </w:r>
      <w:r w:rsidR="0087594D">
        <w:rPr>
          <w:rFonts w:cs="Arial"/>
          <w:color w:val="000000" w:themeColor="text1"/>
        </w:rPr>
        <w:t xml:space="preserve">on dendritic spines that </w:t>
      </w:r>
      <w:r w:rsidR="00857325">
        <w:rPr>
          <w:rFonts w:cs="Arial"/>
          <w:color w:val="000000" w:themeColor="text1"/>
        </w:rPr>
        <w:t xml:space="preserve">contain </w:t>
      </w:r>
      <w:r>
        <w:rPr>
          <w:rFonts w:cs="Arial"/>
          <w:color w:val="000000" w:themeColor="text1"/>
        </w:rPr>
        <w:t>scaffold proteins, receptors, signaling factors, cytoskeletal proteins, and trafficking organelles</w:t>
      </w:r>
      <w:r w:rsidRPr="0087594D">
        <w:rPr>
          <w:rFonts w:cs="Arial"/>
          <w:noProof/>
          <w:color w:val="000000" w:themeColor="text1"/>
          <w:vertAlign w:val="superscript"/>
        </w:rPr>
        <w:t>1,2,13</w:t>
      </w:r>
      <w:r w:rsidR="00857325">
        <w:rPr>
          <w:rFonts w:cs="Arial"/>
          <w:noProof/>
          <w:color w:val="000000" w:themeColor="text1"/>
          <w:vertAlign w:val="superscript"/>
        </w:rPr>
        <w:t>–</w:t>
      </w:r>
      <w:r w:rsidRPr="0087594D">
        <w:rPr>
          <w:rFonts w:cs="Arial"/>
          <w:noProof/>
          <w:color w:val="000000" w:themeColor="text1"/>
          <w:vertAlign w:val="superscript"/>
        </w:rPr>
        <w:t>16</w:t>
      </w:r>
      <w:r>
        <w:rPr>
          <w:rFonts w:cs="Arial"/>
          <w:color w:val="000000" w:themeColor="text1"/>
        </w:rPr>
        <w:t>. These micron-sized signaling compartments allow for control of synaptic strength on a synapse-by-synapse basis</w:t>
      </w:r>
      <w:r w:rsidRPr="0087594D">
        <w:rPr>
          <w:rFonts w:cs="Arial"/>
          <w:noProof/>
          <w:color w:val="000000" w:themeColor="text1"/>
          <w:vertAlign w:val="superscript"/>
        </w:rPr>
        <w:t>13,16</w:t>
      </w:r>
      <w:r>
        <w:rPr>
          <w:rFonts w:cs="Arial"/>
          <w:color w:val="000000" w:themeColor="text1"/>
        </w:rPr>
        <w:t xml:space="preserve">. Dendritic spine morphology varies along the length of </w:t>
      </w:r>
      <w:r w:rsidR="0087594D">
        <w:rPr>
          <w:rFonts w:cs="Arial"/>
          <w:color w:val="000000" w:themeColor="text1"/>
        </w:rPr>
        <w:t xml:space="preserve">the </w:t>
      </w:r>
      <w:r>
        <w:rPr>
          <w:rFonts w:cs="Arial"/>
          <w:color w:val="000000" w:themeColor="text1"/>
        </w:rPr>
        <w:t>neuronal dendrites, with spine shapes typically described as thin, filopodial, stubby, mushroom, or branched</w:t>
      </w:r>
      <w:r w:rsidRPr="0087594D">
        <w:rPr>
          <w:rFonts w:cs="Arial"/>
          <w:noProof/>
          <w:color w:val="000000" w:themeColor="text1"/>
          <w:vertAlign w:val="superscript"/>
        </w:rPr>
        <w:t>13</w:t>
      </w:r>
      <w:r>
        <w:rPr>
          <w:rFonts w:cs="Arial"/>
          <w:color w:val="000000" w:themeColor="text1"/>
        </w:rPr>
        <w:t xml:space="preserve">. Importantly, spine shape is correlated with synaptic function and stability. For example, larger spines have increased </w:t>
      </w:r>
      <w:r w:rsidR="00857325">
        <w:rPr>
          <w:rFonts w:cs="Arial"/>
          <w:color w:val="000000" w:themeColor="text1"/>
        </w:rPr>
        <w:t xml:space="preserve">number </w:t>
      </w:r>
      <w:r>
        <w:rPr>
          <w:rFonts w:cs="Arial"/>
          <w:color w:val="000000" w:themeColor="text1"/>
        </w:rPr>
        <w:t>of receptors and greater synaptic strength</w:t>
      </w:r>
      <w:r w:rsidRPr="0087594D">
        <w:rPr>
          <w:rFonts w:cs="Arial"/>
          <w:noProof/>
          <w:color w:val="000000" w:themeColor="text1"/>
          <w:vertAlign w:val="superscript"/>
        </w:rPr>
        <w:t>16</w:t>
      </w:r>
      <w:r w:rsidR="00857325">
        <w:rPr>
          <w:rFonts w:cs="Arial"/>
          <w:noProof/>
          <w:color w:val="000000" w:themeColor="text1"/>
          <w:vertAlign w:val="superscript"/>
        </w:rPr>
        <w:t>–</w:t>
      </w:r>
      <w:r w:rsidRPr="0087594D">
        <w:rPr>
          <w:rFonts w:cs="Arial"/>
          <w:noProof/>
          <w:color w:val="000000" w:themeColor="text1"/>
          <w:vertAlign w:val="superscript"/>
        </w:rPr>
        <w:t>18</w:t>
      </w:r>
      <w:r>
        <w:rPr>
          <w:rFonts w:cs="Arial"/>
          <w:color w:val="000000" w:themeColor="text1"/>
        </w:rPr>
        <w:t xml:space="preserve">. </w:t>
      </w:r>
      <w:r>
        <w:rPr>
          <w:rFonts w:cs="Arial"/>
          <w:color w:val="000000" w:themeColor="text1"/>
        </w:rPr>
        <w:lastRenderedPageBreak/>
        <w:t xml:space="preserve">Unlike thin spines, larger spines can persist for months </w:t>
      </w:r>
      <w:r w:rsidRPr="00B50A60">
        <w:rPr>
          <w:rFonts w:cs="Arial"/>
          <w:i/>
          <w:iCs/>
          <w:color w:val="000000" w:themeColor="text1"/>
        </w:rPr>
        <w:t>in vivo</w:t>
      </w:r>
      <w:r>
        <w:rPr>
          <w:rFonts w:cs="Arial"/>
          <w:color w:val="000000" w:themeColor="text1"/>
        </w:rPr>
        <w:t>, a property that may allow for stable synaptic connections and long-term memory storage</w:t>
      </w:r>
      <w:r w:rsidRPr="0087594D">
        <w:rPr>
          <w:rFonts w:cs="Arial"/>
          <w:noProof/>
          <w:color w:val="000000" w:themeColor="text1"/>
          <w:vertAlign w:val="superscript"/>
        </w:rPr>
        <w:t>19</w:t>
      </w:r>
      <w:r w:rsidR="00857325">
        <w:rPr>
          <w:rFonts w:cs="Arial"/>
          <w:noProof/>
          <w:color w:val="000000" w:themeColor="text1"/>
          <w:vertAlign w:val="superscript"/>
        </w:rPr>
        <w:t>,</w:t>
      </w:r>
      <w:r w:rsidRPr="0087594D">
        <w:rPr>
          <w:rFonts w:cs="Arial"/>
          <w:noProof/>
          <w:color w:val="000000" w:themeColor="text1"/>
          <w:vertAlign w:val="superscript"/>
        </w:rPr>
        <w:t>20</w:t>
      </w:r>
      <w:r>
        <w:rPr>
          <w:rFonts w:cs="Arial"/>
          <w:color w:val="000000" w:themeColor="text1"/>
        </w:rPr>
        <w:t>.</w:t>
      </w:r>
    </w:p>
    <w:p w14:paraId="7F8F6F68" w14:textId="77777777" w:rsidR="0087594D" w:rsidRDefault="0087594D" w:rsidP="00FD1BC6">
      <w:pPr>
        <w:rPr>
          <w:rFonts w:cs="Arial"/>
          <w:color w:val="000000" w:themeColor="text1"/>
        </w:rPr>
      </w:pPr>
    </w:p>
    <w:p w14:paraId="533CEB1C" w14:textId="050D0FFB" w:rsidR="009D202E" w:rsidRDefault="009D202E" w:rsidP="00FD1BC6">
      <w:pPr>
        <w:rPr>
          <w:rFonts w:cs="Arial"/>
          <w:color w:val="000000" w:themeColor="text1"/>
        </w:rPr>
      </w:pPr>
      <w:r>
        <w:rPr>
          <w:rFonts w:cs="Arial"/>
          <w:color w:val="000000" w:themeColor="text1"/>
        </w:rPr>
        <w:t>Spine morphology and density along a dendrite are commonly tracked to probe the degree of neural connectivity and the properties of excitatory synapses within a particular brain region, in both normal and disease states</w:t>
      </w:r>
      <w:r w:rsidRPr="0087594D">
        <w:rPr>
          <w:rFonts w:cs="Arial"/>
          <w:noProof/>
          <w:color w:val="000000" w:themeColor="text1"/>
          <w:vertAlign w:val="superscript"/>
        </w:rPr>
        <w:t>13</w:t>
      </w:r>
      <w:r>
        <w:rPr>
          <w:rFonts w:cs="Arial"/>
          <w:color w:val="000000" w:themeColor="text1"/>
        </w:rPr>
        <w:t>. A variety of</w:t>
      </w:r>
      <w:r w:rsidRPr="00724F4B">
        <w:rPr>
          <w:rFonts w:cs="Arial"/>
          <w:color w:val="000000" w:themeColor="text1"/>
        </w:rPr>
        <w:t xml:space="preserve"> methods have been developed to visualize </w:t>
      </w:r>
      <w:r>
        <w:rPr>
          <w:rFonts w:cs="Arial"/>
          <w:color w:val="000000" w:themeColor="text1"/>
        </w:rPr>
        <w:t>spine morphology</w:t>
      </w:r>
      <w:r w:rsidRPr="00724F4B">
        <w:rPr>
          <w:rFonts w:cs="Arial"/>
          <w:color w:val="000000" w:themeColor="text1"/>
        </w:rPr>
        <w:t xml:space="preserve"> in </w:t>
      </w:r>
      <w:r>
        <w:rPr>
          <w:rFonts w:cs="Arial"/>
          <w:color w:val="000000" w:themeColor="text1"/>
        </w:rPr>
        <w:t xml:space="preserve">different </w:t>
      </w:r>
      <w:r w:rsidRPr="00724F4B">
        <w:rPr>
          <w:rFonts w:cs="Arial"/>
          <w:color w:val="000000" w:themeColor="text1"/>
        </w:rPr>
        <w:t>tissue preparations</w:t>
      </w:r>
      <w:r>
        <w:rPr>
          <w:rFonts w:cs="Arial"/>
          <w:color w:val="000000" w:themeColor="text1"/>
        </w:rPr>
        <w:t xml:space="preserve"> and model systems using standard light and fluorescence microscopy, as well as super-resolution and electron microscopy (EM)</w:t>
      </w:r>
      <w:r w:rsidRPr="0087594D">
        <w:rPr>
          <w:rFonts w:cs="Arial"/>
          <w:noProof/>
          <w:color w:val="000000" w:themeColor="text1"/>
          <w:vertAlign w:val="superscript"/>
        </w:rPr>
        <w:t>21</w:t>
      </w:r>
      <w:r w:rsidRPr="00724F4B">
        <w:rPr>
          <w:rFonts w:cs="Arial"/>
          <w:color w:val="000000" w:themeColor="text1"/>
        </w:rPr>
        <w:t xml:space="preserve">. </w:t>
      </w:r>
      <w:r>
        <w:rPr>
          <w:rFonts w:cs="Arial"/>
          <w:color w:val="000000" w:themeColor="text1"/>
        </w:rPr>
        <w:t xml:space="preserve">These powerful imaging techniques have provided tremendous insight into our current understanding of brain organization, function, and disease. </w:t>
      </w:r>
      <w:r w:rsidRPr="00724F4B">
        <w:rPr>
          <w:rFonts w:cs="Arial"/>
          <w:color w:val="000000" w:themeColor="text1"/>
        </w:rPr>
        <w:t xml:space="preserve">This method collection includes </w:t>
      </w:r>
      <w:r>
        <w:rPr>
          <w:rFonts w:cs="Arial"/>
          <w:color w:val="000000" w:themeColor="text1"/>
        </w:rPr>
        <w:t>important</w:t>
      </w:r>
      <w:r w:rsidRPr="00724F4B">
        <w:rPr>
          <w:rFonts w:cs="Arial"/>
          <w:color w:val="000000" w:themeColor="text1"/>
        </w:rPr>
        <w:t xml:space="preserve"> </w:t>
      </w:r>
      <w:r>
        <w:rPr>
          <w:rFonts w:cs="Arial"/>
          <w:color w:val="000000" w:themeColor="text1"/>
        </w:rPr>
        <w:t>imaging techniques</w:t>
      </w:r>
      <w:r w:rsidRPr="00724F4B">
        <w:rPr>
          <w:rFonts w:cs="Arial"/>
          <w:color w:val="000000" w:themeColor="text1"/>
        </w:rPr>
        <w:t xml:space="preserve"> to </w:t>
      </w:r>
      <w:r>
        <w:rPr>
          <w:rFonts w:cs="Arial"/>
          <w:color w:val="000000" w:themeColor="text1"/>
        </w:rPr>
        <w:t>monitor</w:t>
      </w:r>
      <w:r w:rsidRPr="00724F4B">
        <w:rPr>
          <w:rFonts w:cs="Arial"/>
          <w:color w:val="000000" w:themeColor="text1"/>
        </w:rPr>
        <w:t xml:space="preserve"> </w:t>
      </w:r>
      <w:r>
        <w:rPr>
          <w:rFonts w:cs="Arial"/>
          <w:color w:val="000000" w:themeColor="text1"/>
        </w:rPr>
        <w:t>the morphological complexity of dendrites and spines, as well as optogenetic tools to activate and measure neural activity in dendrites and single spines</w:t>
      </w:r>
      <w:r w:rsidRPr="00724F4B">
        <w:rPr>
          <w:rFonts w:cs="Arial"/>
          <w:color w:val="000000" w:themeColor="text1"/>
        </w:rPr>
        <w:t>.</w:t>
      </w:r>
    </w:p>
    <w:p w14:paraId="3237627B" w14:textId="77777777" w:rsidR="0087594D" w:rsidRDefault="0087594D" w:rsidP="00FD1BC6">
      <w:pPr>
        <w:rPr>
          <w:rFonts w:cs="Arial"/>
          <w:color w:val="000000" w:themeColor="text1"/>
        </w:rPr>
      </w:pPr>
    </w:p>
    <w:p w14:paraId="63148250" w14:textId="2E707357" w:rsidR="009D202E" w:rsidRDefault="009D202E" w:rsidP="00FD1BC6">
      <w:pPr>
        <w:rPr>
          <w:rFonts w:cs="Arial"/>
          <w:color w:val="000000" w:themeColor="text1"/>
        </w:rPr>
      </w:pPr>
      <w:proofErr w:type="spellStart"/>
      <w:r>
        <w:rPr>
          <w:rFonts w:cs="Arial"/>
          <w:color w:val="000000" w:themeColor="text1"/>
        </w:rPr>
        <w:t>Pekarek</w:t>
      </w:r>
      <w:proofErr w:type="spellEnd"/>
      <w:r>
        <w:rPr>
          <w:rFonts w:cs="Arial"/>
          <w:color w:val="000000" w:themeColor="text1"/>
        </w:rPr>
        <w:t xml:space="preserve"> et al.</w:t>
      </w:r>
      <w:r w:rsidRPr="0087594D">
        <w:rPr>
          <w:rFonts w:cs="Arial"/>
          <w:noProof/>
          <w:color w:val="000000" w:themeColor="text1"/>
          <w:vertAlign w:val="superscript"/>
        </w:rPr>
        <w:t>22</w:t>
      </w:r>
      <w:r>
        <w:rPr>
          <w:rFonts w:cs="Arial"/>
          <w:color w:val="000000" w:themeColor="text1"/>
        </w:rPr>
        <w:t xml:space="preserve"> present a relatively rapid, high-throughput protocol to image and quantify the structure of neuronal dendrites deep within intact nervous tissue. The authors perform </w:t>
      </w:r>
      <w:r w:rsidRPr="00D14203">
        <w:rPr>
          <w:rFonts w:cs="Arial"/>
          <w:color w:val="000000" w:themeColor="text1"/>
          <w:u w:val="single"/>
        </w:rPr>
        <w:t>C</w:t>
      </w:r>
      <w:r>
        <w:rPr>
          <w:rFonts w:cs="Arial"/>
          <w:color w:val="000000" w:themeColor="text1"/>
        </w:rPr>
        <w:t xml:space="preserve">lear </w:t>
      </w:r>
      <w:r w:rsidRPr="00D14203">
        <w:rPr>
          <w:rFonts w:cs="Arial"/>
          <w:color w:val="000000" w:themeColor="text1"/>
          <w:u w:val="single"/>
        </w:rPr>
        <w:t>L</w:t>
      </w:r>
      <w:r>
        <w:rPr>
          <w:rFonts w:cs="Arial"/>
          <w:color w:val="000000" w:themeColor="text1"/>
        </w:rPr>
        <w:t xml:space="preserve">ipid-exchanged </w:t>
      </w:r>
      <w:r w:rsidRPr="00D14203">
        <w:rPr>
          <w:rFonts w:cs="Arial"/>
          <w:color w:val="000000" w:themeColor="text1"/>
          <w:u w:val="single"/>
        </w:rPr>
        <w:t>A</w:t>
      </w:r>
      <w:r>
        <w:rPr>
          <w:rFonts w:cs="Arial"/>
          <w:color w:val="000000" w:themeColor="text1"/>
        </w:rPr>
        <w:t xml:space="preserve">crylamide-hybridized </w:t>
      </w:r>
      <w:r w:rsidRPr="00D14203">
        <w:rPr>
          <w:rFonts w:cs="Arial"/>
          <w:color w:val="000000" w:themeColor="text1"/>
          <w:u w:val="single"/>
        </w:rPr>
        <w:t>R</w:t>
      </w:r>
      <w:r>
        <w:rPr>
          <w:rFonts w:cs="Arial"/>
          <w:color w:val="000000" w:themeColor="text1"/>
        </w:rPr>
        <w:t xml:space="preserve">igid </w:t>
      </w:r>
      <w:r w:rsidRPr="00D14203">
        <w:rPr>
          <w:rFonts w:cs="Arial"/>
          <w:color w:val="000000" w:themeColor="text1"/>
          <w:u w:val="single"/>
        </w:rPr>
        <w:t>I</w:t>
      </w:r>
      <w:r>
        <w:rPr>
          <w:rFonts w:cs="Arial"/>
          <w:color w:val="000000" w:themeColor="text1"/>
        </w:rPr>
        <w:t>maging/immunostaining/</w:t>
      </w:r>
      <w:r w:rsidRPr="00B50A60">
        <w:rPr>
          <w:rFonts w:cs="Arial"/>
          <w:i/>
          <w:iCs/>
          <w:color w:val="000000" w:themeColor="text1"/>
        </w:rPr>
        <w:t>in situ</w:t>
      </w:r>
      <w:r>
        <w:rPr>
          <w:rFonts w:cs="Arial"/>
          <w:color w:val="000000" w:themeColor="text1"/>
        </w:rPr>
        <w:t xml:space="preserve"> hybridization-compatible </w:t>
      </w:r>
      <w:r w:rsidRPr="00C91193">
        <w:rPr>
          <w:rFonts w:cs="Arial"/>
          <w:color w:val="000000" w:themeColor="text1"/>
          <w:u w:val="single"/>
        </w:rPr>
        <w:t>T</w:t>
      </w:r>
      <w:r>
        <w:rPr>
          <w:rFonts w:cs="Arial"/>
          <w:color w:val="000000" w:themeColor="text1"/>
        </w:rPr>
        <w:t>issue-</w:t>
      </w:r>
      <w:proofErr w:type="spellStart"/>
      <w:r>
        <w:rPr>
          <w:rFonts w:cs="Arial"/>
          <w:color w:val="000000" w:themeColor="text1"/>
        </w:rPr>
        <w:t>h</w:t>
      </w:r>
      <w:r w:rsidRPr="00C91193">
        <w:rPr>
          <w:rFonts w:cs="Arial"/>
          <w:color w:val="000000" w:themeColor="text1"/>
          <w:u w:val="single"/>
        </w:rPr>
        <w:t>Y</w:t>
      </w:r>
      <w:r>
        <w:rPr>
          <w:rFonts w:cs="Arial"/>
          <w:color w:val="000000" w:themeColor="text1"/>
        </w:rPr>
        <w:t>drogel</w:t>
      </w:r>
      <w:proofErr w:type="spellEnd"/>
      <w:r>
        <w:rPr>
          <w:rFonts w:cs="Arial"/>
          <w:color w:val="000000" w:themeColor="text1"/>
        </w:rPr>
        <w:t xml:space="preserve"> (CLARITY), a tissue clearing technique that removes </w:t>
      </w:r>
      <w:r w:rsidR="00945B75">
        <w:rPr>
          <w:rFonts w:cs="Arial"/>
          <w:color w:val="000000" w:themeColor="text1"/>
        </w:rPr>
        <w:t xml:space="preserve">lipids </w:t>
      </w:r>
      <w:r>
        <w:rPr>
          <w:rFonts w:cs="Arial"/>
          <w:color w:val="000000" w:themeColor="text1"/>
        </w:rPr>
        <w:t xml:space="preserve">from </w:t>
      </w:r>
      <w:r w:rsidR="008E7312">
        <w:rPr>
          <w:rFonts w:cs="Arial"/>
          <w:color w:val="000000" w:themeColor="text1"/>
        </w:rPr>
        <w:t xml:space="preserve">the </w:t>
      </w:r>
      <w:r>
        <w:rPr>
          <w:rFonts w:cs="Arial"/>
          <w:color w:val="000000" w:themeColor="text1"/>
        </w:rPr>
        <w:t>brain tissue and helps minimize light scattering during subsequent imaging</w:t>
      </w:r>
      <w:r w:rsidRPr="00314CC5">
        <w:rPr>
          <w:rFonts w:cs="Arial"/>
          <w:noProof/>
          <w:color w:val="000000" w:themeColor="text1"/>
          <w:vertAlign w:val="superscript"/>
        </w:rPr>
        <w:t>23</w:t>
      </w:r>
      <w:r>
        <w:rPr>
          <w:rFonts w:cs="Arial"/>
          <w:color w:val="000000" w:themeColor="text1"/>
        </w:rPr>
        <w:t>. After clearing, Z-stacks of neurons expressing fluorescent proteins were collected by confocal or two-photon microscopy. Image analysis and automated quantification allowed for precise measurements of spine density and shape, as well as dendritic tree complexity. This protocol allows for simultaneous imaging of structures ranging from single spines to dendritic trees</w:t>
      </w:r>
      <w:r w:rsidR="008E7312">
        <w:rPr>
          <w:rFonts w:cs="Arial"/>
          <w:color w:val="000000" w:themeColor="text1"/>
        </w:rPr>
        <w:t xml:space="preserve"> </w:t>
      </w:r>
      <w:r>
        <w:rPr>
          <w:rFonts w:cs="Arial"/>
          <w:color w:val="000000" w:themeColor="text1"/>
        </w:rPr>
        <w:t xml:space="preserve">and removes the time consuming and potentially damaging step of </w:t>
      </w:r>
      <w:proofErr w:type="gramStart"/>
      <w:r>
        <w:rPr>
          <w:rFonts w:cs="Arial"/>
          <w:color w:val="000000" w:themeColor="text1"/>
        </w:rPr>
        <w:t>thin-section</w:t>
      </w:r>
      <w:proofErr w:type="gramEnd"/>
      <w:r>
        <w:rPr>
          <w:rFonts w:cs="Arial"/>
          <w:color w:val="000000" w:themeColor="text1"/>
        </w:rPr>
        <w:t xml:space="preserve"> cutting. This technique will be highly useful to researchers looking to quantify changes in spine morphology and dendritic complexity in intact brain tissues following the introduction or removal of a gene(s) of interest.</w:t>
      </w:r>
    </w:p>
    <w:p w14:paraId="5461C3E0" w14:textId="77777777" w:rsidR="00314CC5" w:rsidRDefault="00314CC5" w:rsidP="00FD1BC6">
      <w:pPr>
        <w:rPr>
          <w:rFonts w:cs="Arial"/>
          <w:color w:val="000000" w:themeColor="text1"/>
        </w:rPr>
      </w:pPr>
    </w:p>
    <w:p w14:paraId="24D8328C" w14:textId="08D26999" w:rsidR="009D202E" w:rsidRDefault="009D202E" w:rsidP="00FD1BC6">
      <w:pPr>
        <w:rPr>
          <w:rFonts w:cs="Arial"/>
          <w:color w:val="000000" w:themeColor="text1"/>
        </w:rPr>
      </w:pPr>
      <w:r>
        <w:rPr>
          <w:rFonts w:cs="Arial"/>
          <w:color w:val="000000" w:themeColor="text1"/>
        </w:rPr>
        <w:t>Developed over 100 years ago</w:t>
      </w:r>
      <w:r w:rsidRPr="00314CC5">
        <w:rPr>
          <w:rFonts w:cs="Arial"/>
          <w:noProof/>
          <w:color w:val="000000" w:themeColor="text1"/>
          <w:vertAlign w:val="superscript"/>
        </w:rPr>
        <w:t>24</w:t>
      </w:r>
      <w:r>
        <w:rPr>
          <w:rFonts w:cs="Arial"/>
          <w:color w:val="000000" w:themeColor="text1"/>
        </w:rPr>
        <w:t xml:space="preserve">, Golgi staining remains a powerful tool to visualize nervous system organization and neuronal morphology. In this method, sparse populations of neurons are stained by </w:t>
      </w:r>
      <w:proofErr w:type="spellStart"/>
      <w:r>
        <w:rPr>
          <w:rFonts w:cs="Arial"/>
          <w:color w:val="000000" w:themeColor="text1"/>
        </w:rPr>
        <w:t>microcrystalization</w:t>
      </w:r>
      <w:proofErr w:type="spellEnd"/>
      <w:r>
        <w:rPr>
          <w:rFonts w:cs="Arial"/>
          <w:color w:val="000000" w:themeColor="text1"/>
        </w:rPr>
        <w:t xml:space="preserve"> of silver chromate, allowing for visualization of axons, dendritic trees, and spines</w:t>
      </w:r>
      <w:r w:rsidRPr="00314CC5">
        <w:rPr>
          <w:rFonts w:cs="Arial"/>
          <w:noProof/>
          <w:color w:val="000000" w:themeColor="text1"/>
          <w:vertAlign w:val="superscript"/>
        </w:rPr>
        <w:t>25</w:t>
      </w:r>
      <w:r>
        <w:rPr>
          <w:rFonts w:cs="Arial"/>
          <w:color w:val="000000" w:themeColor="text1"/>
        </w:rPr>
        <w:t xml:space="preserve">. </w:t>
      </w:r>
      <w:r w:rsidRPr="001E5FDA">
        <w:rPr>
          <w:rFonts w:cs="Arial"/>
          <w:color w:val="000000" w:themeColor="text1"/>
        </w:rPr>
        <w:t>Frankfurt</w:t>
      </w:r>
      <w:r>
        <w:rPr>
          <w:rFonts w:cs="Arial"/>
          <w:color w:val="000000" w:themeColor="text1"/>
        </w:rPr>
        <w:t xml:space="preserve"> and Bowman</w:t>
      </w:r>
      <w:r w:rsidRPr="00314CC5">
        <w:rPr>
          <w:rFonts w:cs="Arial"/>
          <w:noProof/>
          <w:color w:val="000000" w:themeColor="text1"/>
          <w:vertAlign w:val="superscript"/>
        </w:rPr>
        <w:t>26</w:t>
      </w:r>
      <w:r>
        <w:rPr>
          <w:rFonts w:cs="Arial"/>
          <w:color w:val="000000" w:themeColor="text1"/>
        </w:rPr>
        <w:t xml:space="preserve"> detail a rapid Golgi impregnation protocol to visualize neurons and dendritic spines in the rat hippocampus and medial prefrontal cortex. The authors demonstrate how to prepare, stain, and image tissue for subsequent light microscopy, as well as quantify spine density along dendritic trees. The protocol described here yields consistent, reliable impregnation of neurons, and reduces exposure to toxic chemicals.</w:t>
      </w:r>
    </w:p>
    <w:p w14:paraId="4F064697" w14:textId="77777777" w:rsidR="00314CC5" w:rsidRDefault="00314CC5" w:rsidP="00FD1BC6">
      <w:pPr>
        <w:rPr>
          <w:rFonts w:cs="Arial"/>
          <w:color w:val="000000" w:themeColor="text1"/>
        </w:rPr>
      </w:pPr>
    </w:p>
    <w:p w14:paraId="1517E587" w14:textId="5FA2823D" w:rsidR="009D202E" w:rsidRDefault="009D202E" w:rsidP="00FD1BC6">
      <w:pPr>
        <w:rPr>
          <w:rFonts w:cs="Arial"/>
          <w:color w:val="000000" w:themeColor="text1"/>
        </w:rPr>
      </w:pPr>
      <w:r>
        <w:rPr>
          <w:rFonts w:cs="Arial"/>
          <w:color w:val="000000" w:themeColor="text1"/>
        </w:rPr>
        <w:t xml:space="preserve">While light and fluorescence microscopy </w:t>
      </w:r>
      <w:r w:rsidRPr="00314CC5">
        <w:rPr>
          <w:rFonts w:cs="Arial"/>
          <w:color w:val="000000" w:themeColor="text1"/>
        </w:rPr>
        <w:t>are</w:t>
      </w:r>
      <w:r>
        <w:rPr>
          <w:rFonts w:cs="Arial"/>
          <w:color w:val="000000" w:themeColor="text1"/>
        </w:rPr>
        <w:t xml:space="preserve"> well suited for imaging dendrites and spines, EM allows for nanometer resolution visualization of pre- and postsynaptic structures</w:t>
      </w:r>
      <w:r w:rsidRPr="00314CC5">
        <w:rPr>
          <w:rFonts w:cs="Arial"/>
          <w:noProof/>
          <w:color w:val="000000" w:themeColor="text1"/>
          <w:vertAlign w:val="superscript"/>
        </w:rPr>
        <w:t>21</w:t>
      </w:r>
      <w:r>
        <w:rPr>
          <w:rFonts w:cs="Arial"/>
          <w:color w:val="000000" w:themeColor="text1"/>
        </w:rPr>
        <w:t>. EM approaches are typically used to measure the ultrastructural properties of synapses, including the dimensions of the postsynaptic density, as well as the numbers and size of synaptic vesicles</w:t>
      </w:r>
      <w:r w:rsidRPr="00314CC5">
        <w:rPr>
          <w:rFonts w:cs="Arial"/>
          <w:noProof/>
          <w:color w:val="000000" w:themeColor="text1"/>
          <w:vertAlign w:val="superscript"/>
        </w:rPr>
        <w:t>21</w:t>
      </w:r>
      <w:r>
        <w:rPr>
          <w:rFonts w:cs="Arial"/>
          <w:color w:val="000000" w:themeColor="text1"/>
        </w:rPr>
        <w:t xml:space="preserve">. In this collection, </w:t>
      </w:r>
      <w:proofErr w:type="spellStart"/>
      <w:r w:rsidRPr="00291788">
        <w:rPr>
          <w:rFonts w:cs="Arial"/>
          <w:color w:val="000000" w:themeColor="text1"/>
        </w:rPr>
        <w:t>Śliwińska</w:t>
      </w:r>
      <w:proofErr w:type="spellEnd"/>
      <w:r>
        <w:rPr>
          <w:rFonts w:cs="Arial"/>
          <w:color w:val="000000" w:themeColor="text1"/>
        </w:rPr>
        <w:t xml:space="preserve"> et al.</w:t>
      </w:r>
      <w:r w:rsidRPr="00314CC5">
        <w:rPr>
          <w:rFonts w:cs="Arial"/>
          <w:noProof/>
          <w:color w:val="000000" w:themeColor="text1"/>
          <w:vertAlign w:val="superscript"/>
        </w:rPr>
        <w:t>27</w:t>
      </w:r>
      <w:r>
        <w:rPr>
          <w:rFonts w:cs="Arial"/>
          <w:color w:val="000000" w:themeColor="text1"/>
        </w:rPr>
        <w:t xml:space="preserve"> provide a protocol to acquire three-dimensional (3D) EM images by </w:t>
      </w:r>
      <w:r>
        <w:rPr>
          <w:rFonts w:cs="Arial"/>
          <w:color w:val="000000" w:themeColor="text1"/>
          <w:u w:val="single"/>
        </w:rPr>
        <w:t>S</w:t>
      </w:r>
      <w:r>
        <w:rPr>
          <w:rFonts w:cs="Arial"/>
          <w:color w:val="000000" w:themeColor="text1"/>
        </w:rPr>
        <w:t xml:space="preserve">erial </w:t>
      </w:r>
      <w:r>
        <w:rPr>
          <w:rFonts w:cs="Arial"/>
          <w:color w:val="000000" w:themeColor="text1"/>
          <w:u w:val="single"/>
        </w:rPr>
        <w:t>B</w:t>
      </w:r>
      <w:r>
        <w:rPr>
          <w:rFonts w:cs="Arial"/>
          <w:color w:val="000000" w:themeColor="text1"/>
        </w:rPr>
        <w:t xml:space="preserve">lock-face scanning </w:t>
      </w:r>
      <w:r>
        <w:rPr>
          <w:rFonts w:cs="Arial"/>
          <w:color w:val="000000" w:themeColor="text1"/>
          <w:u w:val="single"/>
        </w:rPr>
        <w:t>E</w:t>
      </w:r>
      <w:r>
        <w:rPr>
          <w:rFonts w:cs="Arial"/>
          <w:color w:val="000000" w:themeColor="text1"/>
        </w:rPr>
        <w:t xml:space="preserve">lectron </w:t>
      </w:r>
      <w:r>
        <w:rPr>
          <w:rFonts w:cs="Arial"/>
          <w:color w:val="000000" w:themeColor="text1"/>
          <w:u w:val="single"/>
        </w:rPr>
        <w:t>M</w:t>
      </w:r>
      <w:r>
        <w:rPr>
          <w:rFonts w:cs="Arial"/>
          <w:color w:val="000000" w:themeColor="text1"/>
        </w:rPr>
        <w:t>icroscopy (SBEM) in hippocampal mouse tissue</w:t>
      </w:r>
      <w:r w:rsidRPr="00314CC5">
        <w:rPr>
          <w:rFonts w:cs="Arial"/>
          <w:noProof/>
          <w:color w:val="000000" w:themeColor="text1"/>
          <w:vertAlign w:val="superscript"/>
        </w:rPr>
        <w:t>28,29</w:t>
      </w:r>
      <w:r>
        <w:rPr>
          <w:rFonts w:cs="Arial"/>
          <w:color w:val="000000" w:themeColor="text1"/>
        </w:rPr>
        <w:t xml:space="preserve">. Specifically, they describe how to prepare samples, embed tissue in resin, </w:t>
      </w:r>
      <w:proofErr w:type="gramStart"/>
      <w:r>
        <w:rPr>
          <w:rFonts w:cs="Arial"/>
          <w:color w:val="000000" w:themeColor="text1"/>
        </w:rPr>
        <w:t>mount</w:t>
      </w:r>
      <w:proofErr w:type="gramEnd"/>
      <w:r>
        <w:rPr>
          <w:rFonts w:cs="Arial"/>
          <w:color w:val="000000" w:themeColor="text1"/>
        </w:rPr>
        <w:t xml:space="preserve"> and trim samples, perform SBEM, and analyze images to generate 3D reconstructions. This protocol generates high-contrast images with well-defined membranes</w:t>
      </w:r>
      <w:r w:rsidR="00B50A60">
        <w:rPr>
          <w:rFonts w:cs="Arial"/>
          <w:color w:val="000000" w:themeColor="text1"/>
        </w:rPr>
        <w:t xml:space="preserve"> </w:t>
      </w:r>
      <w:r>
        <w:rPr>
          <w:rFonts w:cs="Arial"/>
          <w:color w:val="000000" w:themeColor="text1"/>
        </w:rPr>
        <w:t xml:space="preserve">and can be adapted for a variety </w:t>
      </w:r>
      <w:r>
        <w:rPr>
          <w:rFonts w:cs="Arial"/>
          <w:color w:val="000000" w:themeColor="text1"/>
        </w:rPr>
        <w:lastRenderedPageBreak/>
        <w:t>of tissue types.</w:t>
      </w:r>
    </w:p>
    <w:p w14:paraId="2B61205A" w14:textId="77777777" w:rsidR="00314CC5" w:rsidRDefault="00314CC5" w:rsidP="00FD1BC6">
      <w:pPr>
        <w:rPr>
          <w:rFonts w:cs="Arial"/>
          <w:color w:val="000000" w:themeColor="text1"/>
        </w:rPr>
      </w:pPr>
    </w:p>
    <w:p w14:paraId="50CD1627" w14:textId="15748415" w:rsidR="009D202E" w:rsidRDefault="009D202E" w:rsidP="00FD1BC6">
      <w:pPr>
        <w:rPr>
          <w:rFonts w:cs="Arial"/>
          <w:color w:val="000000" w:themeColor="text1"/>
        </w:rPr>
      </w:pPr>
      <w:r>
        <w:rPr>
          <w:rFonts w:cs="Arial"/>
          <w:color w:val="000000" w:themeColor="text1"/>
        </w:rPr>
        <w:t>During development of the nervous system, neurons undergo dramatic morphological changes as synaptic connections are formed and refined by neural activity</w:t>
      </w:r>
      <w:r w:rsidRPr="00314CC5">
        <w:rPr>
          <w:rFonts w:cs="Arial"/>
          <w:noProof/>
          <w:color w:val="000000" w:themeColor="text1"/>
          <w:vertAlign w:val="superscript"/>
        </w:rPr>
        <w:t>30,31</w:t>
      </w:r>
      <w:r>
        <w:rPr>
          <w:rFonts w:cs="Arial"/>
          <w:color w:val="000000" w:themeColor="text1"/>
        </w:rPr>
        <w:t xml:space="preserve">. To track neuronal maturation in the developing cerebellum, Chan et al. </w:t>
      </w:r>
      <w:r w:rsidRPr="00314CC5">
        <w:rPr>
          <w:rFonts w:cs="Arial"/>
          <w:noProof/>
          <w:color w:val="000000" w:themeColor="text1"/>
          <w:vertAlign w:val="superscript"/>
        </w:rPr>
        <w:t>32</w:t>
      </w:r>
      <w:r w:rsidRPr="00B50A60">
        <w:rPr>
          <w:rFonts w:cs="Arial"/>
          <w:color w:val="000000" w:themeColor="text1"/>
        </w:rPr>
        <w:t xml:space="preserve"> </w:t>
      </w:r>
      <w:r>
        <w:rPr>
          <w:rFonts w:cs="Arial"/>
          <w:color w:val="000000" w:themeColor="text1"/>
        </w:rPr>
        <w:t xml:space="preserve">provide a protocol for </w:t>
      </w:r>
      <w:r w:rsidRPr="00B50A60">
        <w:rPr>
          <w:rFonts w:cs="Arial"/>
          <w:i/>
          <w:iCs/>
          <w:color w:val="000000" w:themeColor="text1"/>
        </w:rPr>
        <w:t>in vivo</w:t>
      </w:r>
      <w:r>
        <w:rPr>
          <w:rFonts w:cs="Arial"/>
          <w:color w:val="000000" w:themeColor="text1"/>
        </w:rPr>
        <w:t xml:space="preserve"> postnatal electroporation of developing granule neurons. Here, researchers injected and electroporated DNA into the hindbrain of postnatal mouse pups to transfect a sparse population of neurons with fluorescent proteins. High-resolution confocal microscopy and 3D imaging allowed researchers to characterize the morphology of dendrites and dendritic claws over several stages of postnatal development. Importantly, this approach could allow for</w:t>
      </w:r>
      <w:r w:rsidR="00314CC5">
        <w:rPr>
          <w:rFonts w:cs="Arial"/>
          <w:color w:val="000000" w:themeColor="text1"/>
        </w:rPr>
        <w:t xml:space="preserve"> the</w:t>
      </w:r>
      <w:r>
        <w:rPr>
          <w:rFonts w:cs="Arial"/>
          <w:color w:val="000000" w:themeColor="text1"/>
        </w:rPr>
        <w:t xml:space="preserve"> insertion or removal of genes that may impact granule cell maturation and function and will be of high interest to researchers studying cerebellar development and granule neuron maturation.</w:t>
      </w:r>
    </w:p>
    <w:p w14:paraId="4D5D4864" w14:textId="77777777" w:rsidR="00314CC5" w:rsidRDefault="00314CC5" w:rsidP="00FD1BC6">
      <w:pPr>
        <w:rPr>
          <w:rFonts w:cs="Arial"/>
          <w:color w:val="000000" w:themeColor="text1"/>
        </w:rPr>
      </w:pPr>
    </w:p>
    <w:p w14:paraId="66D7B327" w14:textId="65EFDBE4" w:rsidR="009D202E" w:rsidRDefault="009D202E" w:rsidP="00FD1BC6">
      <w:pPr>
        <w:rPr>
          <w:rFonts w:cs="Arial"/>
          <w:color w:val="000000" w:themeColor="text1"/>
        </w:rPr>
      </w:pPr>
      <w:r>
        <w:rPr>
          <w:rFonts w:cs="Arial"/>
          <w:color w:val="000000" w:themeColor="text1"/>
        </w:rPr>
        <w:t xml:space="preserve">Finally, the protocols by </w:t>
      </w:r>
      <w:proofErr w:type="spellStart"/>
      <w:r w:rsidRPr="009C5705">
        <w:rPr>
          <w:rFonts w:cs="Arial"/>
          <w:color w:val="000000" w:themeColor="text1"/>
        </w:rPr>
        <w:t>Cuentas-Condori</w:t>
      </w:r>
      <w:proofErr w:type="spellEnd"/>
      <w:r w:rsidRPr="001E5FDA">
        <w:rPr>
          <w:rFonts w:cs="Arial"/>
          <w:color w:val="000000" w:themeColor="text1"/>
        </w:rPr>
        <w:t xml:space="preserve"> </w:t>
      </w:r>
      <w:r>
        <w:rPr>
          <w:rFonts w:cs="Arial"/>
          <w:color w:val="000000" w:themeColor="text1"/>
        </w:rPr>
        <w:t xml:space="preserve">and </w:t>
      </w:r>
      <w:r w:rsidRPr="00D60EDD">
        <w:rPr>
          <w:rFonts w:cs="Arial"/>
          <w:color w:val="000000" w:themeColor="text1"/>
        </w:rPr>
        <w:t>Miller</w:t>
      </w:r>
      <w:r w:rsidRPr="00314CC5">
        <w:rPr>
          <w:rFonts w:cs="Arial"/>
          <w:noProof/>
          <w:color w:val="000000" w:themeColor="text1"/>
          <w:vertAlign w:val="superscript"/>
        </w:rPr>
        <w:t>33</w:t>
      </w:r>
      <w:r w:rsidRPr="00D60EDD">
        <w:rPr>
          <w:rFonts w:cs="Arial"/>
          <w:color w:val="000000" w:themeColor="text1"/>
        </w:rPr>
        <w:t xml:space="preserve"> employ</w:t>
      </w:r>
      <w:r>
        <w:rPr>
          <w:rFonts w:cs="Arial"/>
          <w:color w:val="000000" w:themeColor="text1"/>
        </w:rPr>
        <w:t xml:space="preserve"> super-resolution imaging</w:t>
      </w:r>
      <w:r w:rsidRPr="00314CC5">
        <w:rPr>
          <w:rFonts w:cs="Arial"/>
          <w:noProof/>
          <w:color w:val="000000" w:themeColor="text1"/>
          <w:vertAlign w:val="superscript"/>
        </w:rPr>
        <w:t>34</w:t>
      </w:r>
      <w:r>
        <w:rPr>
          <w:rFonts w:cs="Arial"/>
          <w:color w:val="000000" w:themeColor="text1"/>
        </w:rPr>
        <w:t>, optogenetics</w:t>
      </w:r>
      <w:r w:rsidRPr="00314CC5">
        <w:rPr>
          <w:rFonts w:cs="Arial"/>
          <w:noProof/>
          <w:color w:val="000000" w:themeColor="text1"/>
          <w:vertAlign w:val="superscript"/>
        </w:rPr>
        <w:t>35</w:t>
      </w:r>
      <w:r>
        <w:rPr>
          <w:rFonts w:cs="Arial"/>
          <w:color w:val="000000" w:themeColor="text1"/>
        </w:rPr>
        <w:t>, and live-cell imaging of calcium dynamics</w:t>
      </w:r>
      <w:r w:rsidRPr="00314CC5">
        <w:rPr>
          <w:rFonts w:cs="Arial"/>
          <w:noProof/>
          <w:color w:val="000000" w:themeColor="text1"/>
          <w:vertAlign w:val="superscript"/>
        </w:rPr>
        <w:t>36</w:t>
      </w:r>
      <w:r>
        <w:rPr>
          <w:rFonts w:cs="Arial"/>
          <w:color w:val="000000" w:themeColor="text1"/>
        </w:rPr>
        <w:t xml:space="preserve"> to study the activity of GABAergic neurons in the nematode, </w:t>
      </w:r>
      <w:r w:rsidRPr="00255D22">
        <w:rPr>
          <w:rFonts w:cs="Arial"/>
          <w:i/>
          <w:iCs/>
          <w:color w:val="000000" w:themeColor="text1"/>
        </w:rPr>
        <w:t xml:space="preserve">C. </w:t>
      </w:r>
      <w:r w:rsidR="00314CC5">
        <w:rPr>
          <w:rFonts w:cs="Arial"/>
          <w:i/>
          <w:iCs/>
          <w:color w:val="000000" w:themeColor="text1"/>
        </w:rPr>
        <w:t>e</w:t>
      </w:r>
      <w:r w:rsidRPr="00255D22">
        <w:rPr>
          <w:rFonts w:cs="Arial"/>
          <w:i/>
          <w:iCs/>
          <w:color w:val="000000" w:themeColor="text1"/>
        </w:rPr>
        <w:t>legans</w:t>
      </w:r>
      <w:r>
        <w:rPr>
          <w:rFonts w:cs="Arial"/>
          <w:color w:val="000000" w:themeColor="text1"/>
        </w:rPr>
        <w:t>. Using a confocal microscope equipped for super-resolution imaging</w:t>
      </w:r>
      <w:r w:rsidRPr="00314CC5">
        <w:rPr>
          <w:rFonts w:cs="Arial"/>
          <w:noProof/>
          <w:color w:val="000000" w:themeColor="text1"/>
          <w:vertAlign w:val="superscript"/>
        </w:rPr>
        <w:t>37</w:t>
      </w:r>
      <w:r>
        <w:rPr>
          <w:rFonts w:cs="Arial"/>
          <w:color w:val="000000" w:themeColor="text1"/>
        </w:rPr>
        <w:t xml:space="preserve">, the authors express fluorescent proteins in dendrites to measure the frequency of different spine shapes. Furthermore, the authors assess neural function by expression of an optogenetic protein </w:t>
      </w:r>
      <w:proofErr w:type="spellStart"/>
      <w:r>
        <w:rPr>
          <w:rFonts w:cs="Arial"/>
          <w:color w:val="000000" w:themeColor="text1"/>
        </w:rPr>
        <w:t>presynaptically</w:t>
      </w:r>
      <w:proofErr w:type="spellEnd"/>
      <w:r>
        <w:rPr>
          <w:rFonts w:cs="Arial"/>
          <w:color w:val="000000" w:themeColor="text1"/>
        </w:rPr>
        <w:t xml:space="preserve"> and a calcium indicator </w:t>
      </w:r>
      <w:proofErr w:type="spellStart"/>
      <w:r>
        <w:rPr>
          <w:rFonts w:cs="Arial"/>
          <w:color w:val="000000" w:themeColor="text1"/>
        </w:rPr>
        <w:t>postsynaptically</w:t>
      </w:r>
      <w:proofErr w:type="spellEnd"/>
      <w:r>
        <w:rPr>
          <w:rFonts w:cs="Arial"/>
          <w:color w:val="000000" w:themeColor="text1"/>
        </w:rPr>
        <w:t>. Following light activation of terminals, calcium transients were observed within individual dendritic spines. These protocols, along with recent findings</w:t>
      </w:r>
      <w:r w:rsidRPr="00314CC5">
        <w:rPr>
          <w:rFonts w:cs="Arial"/>
          <w:noProof/>
          <w:color w:val="000000" w:themeColor="text1"/>
          <w:vertAlign w:val="superscript"/>
        </w:rPr>
        <w:t>38</w:t>
      </w:r>
      <w:r>
        <w:rPr>
          <w:rFonts w:cs="Arial"/>
          <w:color w:val="000000" w:themeColor="text1"/>
        </w:rPr>
        <w:t xml:space="preserve">, highlight the exciting use of </w:t>
      </w:r>
      <w:r w:rsidRPr="00F60836">
        <w:rPr>
          <w:rFonts w:cs="Arial"/>
          <w:i/>
          <w:iCs/>
          <w:color w:val="000000" w:themeColor="text1"/>
        </w:rPr>
        <w:t xml:space="preserve">C. </w:t>
      </w:r>
      <w:r w:rsidR="00314CC5">
        <w:rPr>
          <w:rFonts w:cs="Arial"/>
          <w:i/>
          <w:iCs/>
          <w:color w:val="000000" w:themeColor="text1"/>
        </w:rPr>
        <w:t>e</w:t>
      </w:r>
      <w:r w:rsidRPr="00F60836">
        <w:rPr>
          <w:rFonts w:cs="Arial"/>
          <w:i/>
          <w:iCs/>
          <w:color w:val="000000" w:themeColor="text1"/>
        </w:rPr>
        <w:t>legans</w:t>
      </w:r>
      <w:r>
        <w:rPr>
          <w:rFonts w:cs="Arial"/>
          <w:color w:val="000000" w:themeColor="text1"/>
        </w:rPr>
        <w:t xml:space="preserve"> as a powerful model system to track spine morphology and synaptic activity.</w:t>
      </w:r>
    </w:p>
    <w:p w14:paraId="485C35FB" w14:textId="77777777" w:rsidR="00314CC5" w:rsidRDefault="00314CC5" w:rsidP="00FD1BC6">
      <w:pPr>
        <w:rPr>
          <w:rFonts w:cs="Arial"/>
          <w:color w:val="000000" w:themeColor="text1"/>
        </w:rPr>
      </w:pPr>
    </w:p>
    <w:p w14:paraId="7C00C8F7" w14:textId="707C5253" w:rsidR="009D202E" w:rsidRDefault="009D202E" w:rsidP="00FD1BC6">
      <w:pPr>
        <w:rPr>
          <w:rFonts w:cs="Arial"/>
          <w:color w:val="000000" w:themeColor="text1"/>
        </w:rPr>
      </w:pPr>
      <w:r>
        <w:rPr>
          <w:rFonts w:cs="Arial"/>
          <w:color w:val="000000" w:themeColor="text1"/>
        </w:rPr>
        <w:t>Taken together, t</w:t>
      </w:r>
      <w:r w:rsidRPr="00724F4B">
        <w:rPr>
          <w:rFonts w:cs="Arial"/>
          <w:color w:val="000000" w:themeColor="text1"/>
        </w:rPr>
        <w:t>he</w:t>
      </w:r>
      <w:r>
        <w:rPr>
          <w:rFonts w:cs="Arial"/>
          <w:color w:val="000000" w:themeColor="text1"/>
        </w:rPr>
        <w:t xml:space="preserve"> protocols described in this methods collection will add to the already rich toolbox available to visualize neural structure and function</w:t>
      </w:r>
      <w:r w:rsidRPr="00314CC5">
        <w:rPr>
          <w:rFonts w:cs="Arial"/>
          <w:noProof/>
          <w:color w:val="000000" w:themeColor="text1"/>
          <w:vertAlign w:val="superscript"/>
        </w:rPr>
        <w:t>21</w:t>
      </w:r>
      <w:r>
        <w:rPr>
          <w:rFonts w:cs="Arial"/>
          <w:color w:val="000000" w:themeColor="text1"/>
        </w:rPr>
        <w:t xml:space="preserve">. The implementation of these methods in future studies will likely </w:t>
      </w:r>
      <w:r w:rsidRPr="00724F4B">
        <w:rPr>
          <w:rFonts w:cs="Arial"/>
          <w:color w:val="000000" w:themeColor="text1"/>
        </w:rPr>
        <w:t xml:space="preserve">provide </w:t>
      </w:r>
      <w:r>
        <w:rPr>
          <w:rFonts w:cs="Arial"/>
          <w:color w:val="000000" w:themeColor="text1"/>
        </w:rPr>
        <w:t>additional</w:t>
      </w:r>
      <w:r w:rsidRPr="00724F4B">
        <w:rPr>
          <w:rFonts w:cs="Arial"/>
          <w:color w:val="000000" w:themeColor="text1"/>
        </w:rPr>
        <w:t xml:space="preserve"> insights into the processes that drive learning-related synaptic plasticity</w:t>
      </w:r>
      <w:r>
        <w:rPr>
          <w:rFonts w:cs="Arial"/>
          <w:color w:val="000000" w:themeColor="text1"/>
        </w:rPr>
        <w:t xml:space="preserve"> and the cellular mechanisms that underlie disease states</w:t>
      </w:r>
      <w:r w:rsidRPr="00724F4B">
        <w:rPr>
          <w:rFonts w:cs="Arial"/>
          <w:color w:val="000000" w:themeColor="text1"/>
        </w:rPr>
        <w:t>.</w:t>
      </w:r>
    </w:p>
    <w:p w14:paraId="4E881C19" w14:textId="77777777" w:rsidR="009D202E" w:rsidRDefault="009D202E" w:rsidP="00FD1BC6">
      <w:pPr>
        <w:rPr>
          <w:rFonts w:cs="Arial"/>
          <w:b/>
          <w:bCs/>
        </w:rPr>
      </w:pPr>
    </w:p>
    <w:p w14:paraId="56AAC1C6" w14:textId="6C6F2D77" w:rsidR="009D202E" w:rsidRPr="000B2F36" w:rsidRDefault="009D202E" w:rsidP="00FD1BC6">
      <w:pPr>
        <w:rPr>
          <w:rFonts w:cs="Arial"/>
        </w:rPr>
      </w:pPr>
      <w:r w:rsidRPr="000B2F36">
        <w:rPr>
          <w:rFonts w:cs="Arial"/>
          <w:b/>
          <w:bCs/>
        </w:rPr>
        <w:t>ACKNOWLEDGMENTS:</w:t>
      </w:r>
    </w:p>
    <w:p w14:paraId="69447F0F" w14:textId="00301D0E" w:rsidR="009D202E" w:rsidRPr="00003CC9" w:rsidRDefault="009D202E" w:rsidP="00FD1BC6">
      <w:pPr>
        <w:rPr>
          <w:rFonts w:cs="Arial"/>
          <w:color w:val="000000" w:themeColor="text1"/>
        </w:rPr>
      </w:pPr>
      <w:r w:rsidRPr="00003CC9">
        <w:rPr>
          <w:rFonts w:cs="Arial"/>
          <w:color w:val="000000" w:themeColor="text1"/>
        </w:rPr>
        <w:t xml:space="preserve">We thank Shelley </w:t>
      </w:r>
      <w:proofErr w:type="spellStart"/>
      <w:r w:rsidRPr="00003CC9">
        <w:rPr>
          <w:rFonts w:cs="Arial"/>
          <w:color w:val="000000" w:themeColor="text1"/>
        </w:rPr>
        <w:t>Newpher</w:t>
      </w:r>
      <w:proofErr w:type="spellEnd"/>
      <w:r w:rsidRPr="0081375B">
        <w:rPr>
          <w:rFonts w:cs="Arial"/>
          <w:color w:val="000000" w:themeColor="text1"/>
        </w:rPr>
        <w:t xml:space="preserve"> </w:t>
      </w:r>
      <w:r w:rsidRPr="00003CC9">
        <w:rPr>
          <w:rFonts w:cs="Arial"/>
          <w:color w:val="000000" w:themeColor="text1"/>
        </w:rPr>
        <w:t xml:space="preserve">for </w:t>
      </w:r>
      <w:r w:rsidR="00C72EEE">
        <w:rPr>
          <w:rFonts w:cs="Arial"/>
          <w:color w:val="000000" w:themeColor="text1"/>
        </w:rPr>
        <w:t xml:space="preserve">her </w:t>
      </w:r>
      <w:r w:rsidRPr="00003CC9">
        <w:rPr>
          <w:rFonts w:cs="Arial"/>
          <w:color w:val="000000" w:themeColor="text1"/>
        </w:rPr>
        <w:t xml:space="preserve">helpful comments on this manuscript. </w:t>
      </w:r>
      <w:r w:rsidRPr="00003CC9">
        <w:rPr>
          <w:rFonts w:cs="Arial"/>
          <w:bCs/>
          <w:color w:val="000000" w:themeColor="text1"/>
        </w:rPr>
        <w:t>This work was funded by Duke University and the Charles Lafitte Foundation Program in Psychological and Neuroscience Research at Duke University.</w:t>
      </w:r>
    </w:p>
    <w:p w14:paraId="28A09FDD" w14:textId="77777777" w:rsidR="009D202E" w:rsidRDefault="009D202E" w:rsidP="00FD1BC6">
      <w:pPr>
        <w:rPr>
          <w:rFonts w:cs="Arial"/>
          <w:b/>
        </w:rPr>
      </w:pPr>
    </w:p>
    <w:p w14:paraId="3521B37C" w14:textId="50D74813" w:rsidR="009D202E" w:rsidRPr="000B2F36" w:rsidRDefault="009D202E" w:rsidP="00FD1BC6">
      <w:pPr>
        <w:rPr>
          <w:rFonts w:cs="Arial"/>
          <w:b/>
        </w:rPr>
      </w:pPr>
      <w:r w:rsidRPr="000B2F36">
        <w:rPr>
          <w:rFonts w:cs="Arial"/>
          <w:b/>
        </w:rPr>
        <w:t>DISCLOSURES:</w:t>
      </w:r>
    </w:p>
    <w:p w14:paraId="4148E827" w14:textId="77777777" w:rsidR="009D202E" w:rsidRPr="0081375B" w:rsidRDefault="009D202E" w:rsidP="00FD1BC6">
      <w:pPr>
        <w:rPr>
          <w:rFonts w:cs="Arial"/>
          <w:color w:val="000000" w:themeColor="text1"/>
        </w:rPr>
      </w:pPr>
      <w:r w:rsidRPr="0081375B">
        <w:rPr>
          <w:rFonts w:cs="Arial"/>
          <w:color w:val="000000" w:themeColor="text1"/>
        </w:rPr>
        <w:t>The authors have nothing to disclose.</w:t>
      </w:r>
    </w:p>
    <w:p w14:paraId="6312242F" w14:textId="77777777" w:rsidR="009D202E" w:rsidRDefault="009D202E" w:rsidP="00FD1BC6">
      <w:pPr>
        <w:rPr>
          <w:rFonts w:cs="Arial"/>
          <w:b/>
          <w:bCs/>
        </w:rPr>
      </w:pPr>
    </w:p>
    <w:p w14:paraId="4A03092C" w14:textId="77777777" w:rsidR="009D202E" w:rsidRDefault="009D202E" w:rsidP="00FD1BC6">
      <w:pPr>
        <w:rPr>
          <w:rFonts w:cs="Arial"/>
        </w:rPr>
      </w:pPr>
      <w:r w:rsidRPr="000B2F36">
        <w:rPr>
          <w:rFonts w:cs="Arial"/>
          <w:b/>
          <w:bCs/>
        </w:rPr>
        <w:t>REFERENCES</w:t>
      </w:r>
      <w:r>
        <w:rPr>
          <w:rFonts w:cs="Arial"/>
        </w:rPr>
        <w:t>:</w:t>
      </w:r>
    </w:p>
    <w:p w14:paraId="7183BE9D" w14:textId="77777777" w:rsidR="009D202E" w:rsidRPr="00B50A60" w:rsidRDefault="009D202E" w:rsidP="00FD1BC6">
      <w:pPr>
        <w:rPr>
          <w:rFonts w:cs="Arial"/>
          <w:iCs/>
          <w:color w:val="808080"/>
        </w:rPr>
      </w:pPr>
    </w:p>
    <w:p w14:paraId="663480DF" w14:textId="4948F5B8" w:rsidR="009D202E" w:rsidRPr="00882C09" w:rsidRDefault="009D202E" w:rsidP="00FD1BC6">
      <w:pPr>
        <w:pStyle w:val="EndNoteBibliography"/>
        <w:rPr>
          <w:noProof/>
        </w:rPr>
      </w:pPr>
      <w:r w:rsidRPr="00882C09">
        <w:rPr>
          <w:noProof/>
        </w:rPr>
        <w:t>1.</w:t>
      </w:r>
      <w:r w:rsidRPr="00882C09">
        <w:rPr>
          <w:noProof/>
        </w:rPr>
        <w:tab/>
        <w:t xml:space="preserve">Okabe, S. </w:t>
      </w:r>
      <w:r w:rsidRPr="00B50A60">
        <w:rPr>
          <w:iCs/>
          <w:noProof/>
        </w:rPr>
        <w:t>Molecular anatomy of the postsynaptic density.</w:t>
      </w:r>
      <w:r w:rsidRPr="00C72EEE">
        <w:rPr>
          <w:iCs/>
          <w:noProof/>
        </w:rPr>
        <w:t xml:space="preserve"> </w:t>
      </w:r>
      <w:r w:rsidRPr="00B50A60">
        <w:rPr>
          <w:i/>
          <w:iCs/>
          <w:noProof/>
        </w:rPr>
        <w:t>Mol</w:t>
      </w:r>
      <w:r w:rsidR="00DE2DC2">
        <w:rPr>
          <w:i/>
          <w:iCs/>
          <w:noProof/>
        </w:rPr>
        <w:t>ecular and</w:t>
      </w:r>
      <w:r w:rsidRPr="00B50A60">
        <w:rPr>
          <w:i/>
          <w:iCs/>
          <w:noProof/>
        </w:rPr>
        <w:t xml:space="preserve"> Cell</w:t>
      </w:r>
      <w:r w:rsidR="00DE2DC2">
        <w:rPr>
          <w:i/>
          <w:iCs/>
          <w:noProof/>
        </w:rPr>
        <w:t>ular</w:t>
      </w:r>
      <w:r w:rsidRPr="00B50A60">
        <w:rPr>
          <w:i/>
          <w:iCs/>
          <w:noProof/>
        </w:rPr>
        <w:t xml:space="preserve"> Neurosci</w:t>
      </w:r>
      <w:r w:rsidR="00DE2DC2">
        <w:rPr>
          <w:i/>
          <w:iCs/>
          <w:noProof/>
        </w:rPr>
        <w:t>ences</w:t>
      </w:r>
      <w:r w:rsidRPr="00882C09">
        <w:rPr>
          <w:noProof/>
        </w:rPr>
        <w:t xml:space="preserve">. </w:t>
      </w:r>
      <w:r w:rsidRPr="00882C09">
        <w:rPr>
          <w:b/>
          <w:noProof/>
        </w:rPr>
        <w:t>34</w:t>
      </w:r>
      <w:r w:rsidR="00C72EEE" w:rsidRPr="00B50A60">
        <w:rPr>
          <w:bCs/>
          <w:noProof/>
        </w:rPr>
        <w:t xml:space="preserve"> </w:t>
      </w:r>
      <w:r w:rsidRPr="00882C09">
        <w:rPr>
          <w:noProof/>
        </w:rPr>
        <w:t>(4)</w:t>
      </w:r>
      <w:r w:rsidR="00C72EEE">
        <w:rPr>
          <w:noProof/>
        </w:rPr>
        <w:t>,</w:t>
      </w:r>
      <w:r w:rsidRPr="00882C09">
        <w:rPr>
          <w:noProof/>
        </w:rPr>
        <w:t xml:space="preserve"> 503</w:t>
      </w:r>
      <w:r w:rsidR="00C72EEE">
        <w:rPr>
          <w:noProof/>
        </w:rPr>
        <w:t>–5</w:t>
      </w:r>
      <w:r w:rsidRPr="00882C09">
        <w:rPr>
          <w:noProof/>
        </w:rPr>
        <w:t>18</w:t>
      </w:r>
      <w:r w:rsidR="00C72EEE" w:rsidRPr="00882C09">
        <w:rPr>
          <w:noProof/>
        </w:rPr>
        <w:t xml:space="preserve"> </w:t>
      </w:r>
      <w:r w:rsidR="00C72EEE">
        <w:rPr>
          <w:noProof/>
        </w:rPr>
        <w:t>(</w:t>
      </w:r>
      <w:r w:rsidR="00C72EEE" w:rsidRPr="00882C09">
        <w:rPr>
          <w:noProof/>
        </w:rPr>
        <w:t>2007</w:t>
      </w:r>
      <w:r w:rsidR="00C72EEE">
        <w:rPr>
          <w:noProof/>
        </w:rPr>
        <w:t>)</w:t>
      </w:r>
      <w:r w:rsidRPr="00882C09">
        <w:rPr>
          <w:noProof/>
        </w:rPr>
        <w:t>.</w:t>
      </w:r>
    </w:p>
    <w:p w14:paraId="0740E453" w14:textId="7B8B47CD" w:rsidR="009D202E" w:rsidRPr="00882C09" w:rsidRDefault="009D202E" w:rsidP="00FD1BC6">
      <w:pPr>
        <w:pStyle w:val="EndNoteBibliography"/>
        <w:rPr>
          <w:noProof/>
        </w:rPr>
      </w:pPr>
      <w:r w:rsidRPr="00882C09">
        <w:rPr>
          <w:noProof/>
        </w:rPr>
        <w:t>2.</w:t>
      </w:r>
      <w:r w:rsidRPr="00882C09">
        <w:rPr>
          <w:noProof/>
        </w:rPr>
        <w:tab/>
        <w:t>Sheng, M.</w:t>
      </w:r>
      <w:r w:rsidR="00C72EEE">
        <w:rPr>
          <w:noProof/>
        </w:rPr>
        <w:t>,</w:t>
      </w:r>
      <w:r w:rsidRPr="00882C09">
        <w:rPr>
          <w:noProof/>
        </w:rPr>
        <w:t xml:space="preserve"> Hoogenraad, </w:t>
      </w:r>
      <w:r w:rsidR="00C72EEE" w:rsidRPr="00882C09">
        <w:rPr>
          <w:noProof/>
        </w:rPr>
        <w:t>C.</w:t>
      </w:r>
      <w:r w:rsidR="003D6528">
        <w:rPr>
          <w:noProof/>
        </w:rPr>
        <w:t xml:space="preserve"> </w:t>
      </w:r>
      <w:r w:rsidR="00C72EEE" w:rsidRPr="00882C09">
        <w:rPr>
          <w:noProof/>
        </w:rPr>
        <w:t>C.</w:t>
      </w:r>
      <w:r w:rsidR="00C72EEE">
        <w:rPr>
          <w:noProof/>
        </w:rPr>
        <w:t xml:space="preserve"> </w:t>
      </w:r>
      <w:r w:rsidRPr="00B50A60">
        <w:rPr>
          <w:iCs/>
          <w:noProof/>
        </w:rPr>
        <w:t>The postsynaptic architecture of excitatory synapses: a more quantitative view.</w:t>
      </w:r>
      <w:r w:rsidRPr="00C72EEE">
        <w:rPr>
          <w:iCs/>
          <w:noProof/>
        </w:rPr>
        <w:t xml:space="preserve"> </w:t>
      </w:r>
      <w:r w:rsidRPr="00B50A60">
        <w:rPr>
          <w:i/>
          <w:iCs/>
          <w:noProof/>
        </w:rPr>
        <w:t>Annu</w:t>
      </w:r>
      <w:r w:rsidR="00DE2DC2">
        <w:rPr>
          <w:i/>
          <w:iCs/>
          <w:noProof/>
        </w:rPr>
        <w:t>al</w:t>
      </w:r>
      <w:r w:rsidRPr="00B50A60">
        <w:rPr>
          <w:i/>
          <w:iCs/>
          <w:noProof/>
        </w:rPr>
        <w:t xml:space="preserve"> Rev</w:t>
      </w:r>
      <w:r w:rsidR="00DE2DC2">
        <w:rPr>
          <w:i/>
          <w:iCs/>
          <w:noProof/>
        </w:rPr>
        <w:t>iew of</w:t>
      </w:r>
      <w:r w:rsidRPr="00B50A60">
        <w:rPr>
          <w:i/>
          <w:iCs/>
          <w:noProof/>
        </w:rPr>
        <w:t xml:space="preserve"> Biochem</w:t>
      </w:r>
      <w:r w:rsidR="00DE2DC2">
        <w:rPr>
          <w:i/>
          <w:iCs/>
          <w:noProof/>
        </w:rPr>
        <w:t>istry</w:t>
      </w:r>
      <w:r w:rsidRPr="00882C09">
        <w:rPr>
          <w:noProof/>
        </w:rPr>
        <w:t xml:space="preserve">. </w:t>
      </w:r>
      <w:r w:rsidRPr="00882C09">
        <w:rPr>
          <w:b/>
          <w:noProof/>
        </w:rPr>
        <w:t>76</w:t>
      </w:r>
      <w:r w:rsidR="00C72EEE">
        <w:rPr>
          <w:noProof/>
        </w:rPr>
        <w:t>,</w:t>
      </w:r>
      <w:r w:rsidRPr="00882C09">
        <w:rPr>
          <w:noProof/>
        </w:rPr>
        <w:t xml:space="preserve"> 823</w:t>
      </w:r>
      <w:r w:rsidR="00C72EEE">
        <w:rPr>
          <w:noProof/>
        </w:rPr>
        <w:t>–8</w:t>
      </w:r>
      <w:r w:rsidRPr="00882C09">
        <w:rPr>
          <w:noProof/>
        </w:rPr>
        <w:t>47</w:t>
      </w:r>
      <w:r w:rsidR="00C72EEE" w:rsidRPr="00882C09">
        <w:rPr>
          <w:noProof/>
        </w:rPr>
        <w:t xml:space="preserve"> </w:t>
      </w:r>
      <w:r w:rsidR="00C72EEE">
        <w:rPr>
          <w:noProof/>
        </w:rPr>
        <w:t>(</w:t>
      </w:r>
      <w:r w:rsidR="00C72EEE" w:rsidRPr="00882C09">
        <w:rPr>
          <w:noProof/>
        </w:rPr>
        <w:t>2007</w:t>
      </w:r>
      <w:r w:rsidR="00C72EEE">
        <w:rPr>
          <w:noProof/>
        </w:rPr>
        <w:t>)</w:t>
      </w:r>
      <w:r w:rsidRPr="00882C09">
        <w:rPr>
          <w:noProof/>
        </w:rPr>
        <w:t>.</w:t>
      </w:r>
    </w:p>
    <w:p w14:paraId="5F83FA8C" w14:textId="0F039074" w:rsidR="009D202E" w:rsidRPr="00882C09" w:rsidRDefault="009D202E" w:rsidP="00FD1BC6">
      <w:pPr>
        <w:pStyle w:val="EndNoteBibliography"/>
        <w:rPr>
          <w:noProof/>
        </w:rPr>
      </w:pPr>
      <w:r w:rsidRPr="00882C09">
        <w:rPr>
          <w:noProof/>
        </w:rPr>
        <w:t>3.</w:t>
      </w:r>
      <w:r w:rsidRPr="00882C09">
        <w:rPr>
          <w:noProof/>
        </w:rPr>
        <w:tab/>
        <w:t>Citri, A.</w:t>
      </w:r>
      <w:r w:rsidR="003D6528">
        <w:rPr>
          <w:noProof/>
        </w:rPr>
        <w:t>,</w:t>
      </w:r>
      <w:r w:rsidRPr="00882C09">
        <w:rPr>
          <w:noProof/>
        </w:rPr>
        <w:t xml:space="preserve"> Malenka,</w:t>
      </w:r>
      <w:r w:rsidR="003D6528" w:rsidRPr="00882C09">
        <w:rPr>
          <w:noProof/>
        </w:rPr>
        <w:t xml:space="preserve"> R.</w:t>
      </w:r>
      <w:r w:rsidR="003D6528">
        <w:rPr>
          <w:noProof/>
        </w:rPr>
        <w:t xml:space="preserve"> </w:t>
      </w:r>
      <w:r w:rsidR="003D6528" w:rsidRPr="00882C09">
        <w:rPr>
          <w:noProof/>
        </w:rPr>
        <w:t>C.</w:t>
      </w:r>
      <w:r w:rsidRPr="00882C09">
        <w:rPr>
          <w:noProof/>
        </w:rPr>
        <w:t xml:space="preserve"> </w:t>
      </w:r>
      <w:r w:rsidRPr="00B50A60">
        <w:rPr>
          <w:iCs/>
          <w:noProof/>
        </w:rPr>
        <w:t>Synaptic plasticity: multiple forms, functions, and mechanisms.</w:t>
      </w:r>
      <w:r w:rsidRPr="003D6528">
        <w:rPr>
          <w:iCs/>
          <w:noProof/>
        </w:rPr>
        <w:t xml:space="preserve"> </w:t>
      </w:r>
      <w:r w:rsidRPr="00B50A60">
        <w:rPr>
          <w:i/>
          <w:iCs/>
          <w:noProof/>
        </w:rPr>
        <w:t>Neuropsychopharmacology</w:t>
      </w:r>
      <w:r w:rsidRPr="00882C09">
        <w:rPr>
          <w:noProof/>
        </w:rPr>
        <w:t xml:space="preserve">. </w:t>
      </w:r>
      <w:r w:rsidRPr="00882C09">
        <w:rPr>
          <w:b/>
          <w:noProof/>
        </w:rPr>
        <w:t>33</w:t>
      </w:r>
      <w:r w:rsidR="003D6528" w:rsidRPr="00B50A60">
        <w:rPr>
          <w:bCs/>
          <w:noProof/>
        </w:rPr>
        <w:t xml:space="preserve"> </w:t>
      </w:r>
      <w:r w:rsidRPr="00882C09">
        <w:rPr>
          <w:noProof/>
        </w:rPr>
        <w:t>(1)</w:t>
      </w:r>
      <w:r w:rsidR="003D6528">
        <w:rPr>
          <w:noProof/>
        </w:rPr>
        <w:t>,</w:t>
      </w:r>
      <w:r w:rsidRPr="00882C09">
        <w:rPr>
          <w:noProof/>
        </w:rPr>
        <w:t xml:space="preserve"> 18</w:t>
      </w:r>
      <w:r w:rsidR="003D6528">
        <w:rPr>
          <w:noProof/>
        </w:rPr>
        <w:t>–</w:t>
      </w:r>
      <w:r w:rsidRPr="00882C09">
        <w:rPr>
          <w:noProof/>
        </w:rPr>
        <w:t>41</w:t>
      </w:r>
      <w:r w:rsidR="003D6528" w:rsidRPr="00882C09">
        <w:rPr>
          <w:noProof/>
        </w:rPr>
        <w:t xml:space="preserve"> </w:t>
      </w:r>
      <w:r w:rsidR="003D6528">
        <w:rPr>
          <w:noProof/>
        </w:rPr>
        <w:t>(</w:t>
      </w:r>
      <w:r w:rsidR="003D6528" w:rsidRPr="00882C09">
        <w:rPr>
          <w:noProof/>
        </w:rPr>
        <w:t>2008</w:t>
      </w:r>
      <w:r w:rsidR="003D6528">
        <w:rPr>
          <w:noProof/>
        </w:rPr>
        <w:t>)</w:t>
      </w:r>
      <w:r w:rsidRPr="00882C09">
        <w:rPr>
          <w:noProof/>
        </w:rPr>
        <w:t>.</w:t>
      </w:r>
    </w:p>
    <w:p w14:paraId="652FC81D" w14:textId="6BDE27C3" w:rsidR="009D202E" w:rsidRPr="00882C09" w:rsidRDefault="009D202E" w:rsidP="00FD1BC6">
      <w:pPr>
        <w:pStyle w:val="EndNoteBibliography"/>
        <w:rPr>
          <w:noProof/>
        </w:rPr>
      </w:pPr>
      <w:r w:rsidRPr="00882C09">
        <w:rPr>
          <w:noProof/>
        </w:rPr>
        <w:lastRenderedPageBreak/>
        <w:t>4.</w:t>
      </w:r>
      <w:r w:rsidRPr="00882C09">
        <w:rPr>
          <w:noProof/>
        </w:rPr>
        <w:tab/>
        <w:t>Derkach, V.</w:t>
      </w:r>
      <w:r w:rsidR="003D6528">
        <w:rPr>
          <w:noProof/>
        </w:rPr>
        <w:t xml:space="preserve"> </w:t>
      </w:r>
      <w:r w:rsidRPr="00882C09">
        <w:rPr>
          <w:noProof/>
        </w:rPr>
        <w:t xml:space="preserve">A. et al. </w:t>
      </w:r>
      <w:r w:rsidRPr="00B50A60">
        <w:rPr>
          <w:iCs/>
          <w:noProof/>
        </w:rPr>
        <w:t>Regulatory mechanisms of AMPA receptors in synaptic plasticity.</w:t>
      </w:r>
      <w:r w:rsidRPr="003D6528">
        <w:rPr>
          <w:iCs/>
          <w:noProof/>
        </w:rPr>
        <w:t xml:space="preserve"> </w:t>
      </w:r>
      <w:r w:rsidRPr="00B50A60">
        <w:rPr>
          <w:i/>
          <w:iCs/>
          <w:noProof/>
        </w:rPr>
        <w:t>Nat</w:t>
      </w:r>
      <w:r w:rsidR="00DE2DC2">
        <w:rPr>
          <w:i/>
          <w:iCs/>
          <w:noProof/>
        </w:rPr>
        <w:t>ure</w:t>
      </w:r>
      <w:r w:rsidRPr="00B50A60">
        <w:rPr>
          <w:i/>
          <w:iCs/>
          <w:noProof/>
        </w:rPr>
        <w:t xml:space="preserve"> Rev</w:t>
      </w:r>
      <w:r w:rsidR="00DE2DC2">
        <w:rPr>
          <w:i/>
          <w:iCs/>
          <w:noProof/>
        </w:rPr>
        <w:t>iews.</w:t>
      </w:r>
      <w:r w:rsidRPr="00B50A60">
        <w:rPr>
          <w:i/>
          <w:iCs/>
          <w:noProof/>
        </w:rPr>
        <w:t xml:space="preserve"> Neurosci</w:t>
      </w:r>
      <w:r w:rsidR="00DE2DC2">
        <w:rPr>
          <w:i/>
          <w:iCs/>
          <w:noProof/>
        </w:rPr>
        <w:t>ence</w:t>
      </w:r>
      <w:r w:rsidRPr="00882C09">
        <w:rPr>
          <w:noProof/>
        </w:rPr>
        <w:t xml:space="preserve">. </w:t>
      </w:r>
      <w:r w:rsidRPr="00882C09">
        <w:rPr>
          <w:b/>
          <w:noProof/>
        </w:rPr>
        <w:t>8</w:t>
      </w:r>
      <w:r w:rsidR="003D6528" w:rsidRPr="00B50A60">
        <w:rPr>
          <w:bCs/>
          <w:noProof/>
        </w:rPr>
        <w:t xml:space="preserve"> </w:t>
      </w:r>
      <w:r w:rsidRPr="00882C09">
        <w:rPr>
          <w:noProof/>
        </w:rPr>
        <w:t>(2)</w:t>
      </w:r>
      <w:r w:rsidR="003D6528">
        <w:rPr>
          <w:noProof/>
        </w:rPr>
        <w:t>,</w:t>
      </w:r>
      <w:r w:rsidRPr="00882C09">
        <w:rPr>
          <w:noProof/>
        </w:rPr>
        <w:t xml:space="preserve"> 101</w:t>
      </w:r>
      <w:r w:rsidR="003D6528">
        <w:rPr>
          <w:noProof/>
        </w:rPr>
        <w:t>–1</w:t>
      </w:r>
      <w:r w:rsidRPr="00882C09">
        <w:rPr>
          <w:noProof/>
        </w:rPr>
        <w:t>13</w:t>
      </w:r>
      <w:r w:rsidR="003D6528" w:rsidRPr="00882C09">
        <w:rPr>
          <w:noProof/>
        </w:rPr>
        <w:t xml:space="preserve"> </w:t>
      </w:r>
      <w:r w:rsidR="003D6528">
        <w:rPr>
          <w:noProof/>
        </w:rPr>
        <w:t>(</w:t>
      </w:r>
      <w:r w:rsidR="003D6528" w:rsidRPr="00882C09">
        <w:rPr>
          <w:noProof/>
        </w:rPr>
        <w:t>2007</w:t>
      </w:r>
      <w:r w:rsidR="003D6528">
        <w:rPr>
          <w:noProof/>
        </w:rPr>
        <w:t>)</w:t>
      </w:r>
      <w:r w:rsidRPr="00882C09">
        <w:rPr>
          <w:noProof/>
        </w:rPr>
        <w:t>.</w:t>
      </w:r>
    </w:p>
    <w:p w14:paraId="751CF904" w14:textId="5B30C214" w:rsidR="009D202E" w:rsidRPr="00882C09" w:rsidRDefault="009D202E" w:rsidP="00FD1BC6">
      <w:pPr>
        <w:pStyle w:val="EndNoteBibliography"/>
        <w:rPr>
          <w:noProof/>
        </w:rPr>
      </w:pPr>
      <w:r w:rsidRPr="00882C09">
        <w:rPr>
          <w:noProof/>
        </w:rPr>
        <w:t>5.</w:t>
      </w:r>
      <w:r w:rsidRPr="00882C09">
        <w:rPr>
          <w:noProof/>
        </w:rPr>
        <w:tab/>
        <w:t>Herring, B.</w:t>
      </w:r>
      <w:r w:rsidR="003D6528">
        <w:rPr>
          <w:noProof/>
        </w:rPr>
        <w:t xml:space="preserve"> </w:t>
      </w:r>
      <w:r w:rsidRPr="00882C09">
        <w:rPr>
          <w:noProof/>
        </w:rPr>
        <w:t>E.</w:t>
      </w:r>
      <w:r w:rsidR="003D6528">
        <w:rPr>
          <w:noProof/>
        </w:rPr>
        <w:t>,</w:t>
      </w:r>
      <w:r w:rsidRPr="00882C09">
        <w:rPr>
          <w:noProof/>
        </w:rPr>
        <w:t xml:space="preserve"> Nicoll,</w:t>
      </w:r>
      <w:r w:rsidR="003D6528" w:rsidRPr="00882C09">
        <w:rPr>
          <w:noProof/>
        </w:rPr>
        <w:t xml:space="preserve"> R.</w:t>
      </w:r>
      <w:r w:rsidR="003D6528">
        <w:rPr>
          <w:noProof/>
        </w:rPr>
        <w:t xml:space="preserve"> </w:t>
      </w:r>
      <w:r w:rsidR="003D6528" w:rsidRPr="00882C09">
        <w:rPr>
          <w:noProof/>
        </w:rPr>
        <w:t>A.</w:t>
      </w:r>
      <w:r w:rsidRPr="00882C09">
        <w:rPr>
          <w:noProof/>
        </w:rPr>
        <w:t xml:space="preserve"> </w:t>
      </w:r>
      <w:r w:rsidRPr="00B50A60">
        <w:rPr>
          <w:iCs/>
          <w:noProof/>
        </w:rPr>
        <w:t>Long-</w:t>
      </w:r>
      <w:r w:rsidR="003D6528">
        <w:rPr>
          <w:iCs/>
          <w:noProof/>
        </w:rPr>
        <w:t>t</w:t>
      </w:r>
      <w:r w:rsidR="003D6528" w:rsidRPr="00B50A60">
        <w:rPr>
          <w:iCs/>
          <w:noProof/>
        </w:rPr>
        <w:t xml:space="preserve">erm </w:t>
      </w:r>
      <w:r w:rsidR="003D6528">
        <w:rPr>
          <w:iCs/>
          <w:noProof/>
        </w:rPr>
        <w:t>p</w:t>
      </w:r>
      <w:r w:rsidR="003D6528" w:rsidRPr="00B50A60">
        <w:rPr>
          <w:iCs/>
          <w:noProof/>
        </w:rPr>
        <w:t>otentiation</w:t>
      </w:r>
      <w:r w:rsidRPr="00B50A60">
        <w:rPr>
          <w:iCs/>
          <w:noProof/>
        </w:rPr>
        <w:t xml:space="preserve">: From CaMKII to AMPA </w:t>
      </w:r>
      <w:r w:rsidR="003D6528">
        <w:rPr>
          <w:iCs/>
          <w:noProof/>
        </w:rPr>
        <w:t>r</w:t>
      </w:r>
      <w:r w:rsidR="003D6528" w:rsidRPr="00B50A60">
        <w:rPr>
          <w:iCs/>
          <w:noProof/>
        </w:rPr>
        <w:t xml:space="preserve">eceptor </w:t>
      </w:r>
      <w:r w:rsidR="003D6528">
        <w:rPr>
          <w:iCs/>
          <w:noProof/>
        </w:rPr>
        <w:t>t</w:t>
      </w:r>
      <w:r w:rsidR="003D6528" w:rsidRPr="00B50A60">
        <w:rPr>
          <w:iCs/>
          <w:noProof/>
        </w:rPr>
        <w:t>rafficking</w:t>
      </w:r>
      <w:r w:rsidRPr="00B50A60">
        <w:rPr>
          <w:iCs/>
          <w:noProof/>
        </w:rPr>
        <w:t>.</w:t>
      </w:r>
      <w:r w:rsidRPr="003D6528">
        <w:rPr>
          <w:iCs/>
          <w:noProof/>
        </w:rPr>
        <w:t xml:space="preserve"> </w:t>
      </w:r>
      <w:r w:rsidRPr="00B50A60">
        <w:rPr>
          <w:i/>
          <w:iCs/>
          <w:noProof/>
        </w:rPr>
        <w:t>Annu Rev Physiol</w:t>
      </w:r>
      <w:r w:rsidRPr="00882C09">
        <w:rPr>
          <w:noProof/>
        </w:rPr>
        <w:t xml:space="preserve">. </w:t>
      </w:r>
      <w:r w:rsidRPr="00882C09">
        <w:rPr>
          <w:b/>
          <w:noProof/>
        </w:rPr>
        <w:t>78</w:t>
      </w:r>
      <w:r w:rsidR="003D6528">
        <w:rPr>
          <w:noProof/>
        </w:rPr>
        <w:t>,</w:t>
      </w:r>
      <w:r w:rsidRPr="00882C09">
        <w:rPr>
          <w:noProof/>
        </w:rPr>
        <w:t xml:space="preserve"> 351</w:t>
      </w:r>
      <w:r w:rsidR="003D6528">
        <w:rPr>
          <w:noProof/>
        </w:rPr>
        <w:t>–3</w:t>
      </w:r>
      <w:r w:rsidRPr="00882C09">
        <w:rPr>
          <w:noProof/>
        </w:rPr>
        <w:t>65</w:t>
      </w:r>
      <w:r w:rsidR="003D6528" w:rsidRPr="00882C09">
        <w:rPr>
          <w:noProof/>
        </w:rPr>
        <w:t xml:space="preserve"> </w:t>
      </w:r>
      <w:r w:rsidR="003D6528">
        <w:rPr>
          <w:noProof/>
        </w:rPr>
        <w:t>(</w:t>
      </w:r>
      <w:r w:rsidR="003D6528" w:rsidRPr="00882C09">
        <w:rPr>
          <w:noProof/>
        </w:rPr>
        <w:t>2016</w:t>
      </w:r>
      <w:r w:rsidR="003D6528">
        <w:rPr>
          <w:noProof/>
        </w:rPr>
        <w:t>)</w:t>
      </w:r>
      <w:r w:rsidRPr="00882C09">
        <w:rPr>
          <w:noProof/>
        </w:rPr>
        <w:t>.</w:t>
      </w:r>
    </w:p>
    <w:p w14:paraId="738A11A6" w14:textId="58E13E05" w:rsidR="009D202E" w:rsidRPr="00882C09" w:rsidRDefault="009D202E" w:rsidP="00FD1BC6">
      <w:pPr>
        <w:pStyle w:val="EndNoteBibliography"/>
        <w:rPr>
          <w:noProof/>
        </w:rPr>
      </w:pPr>
      <w:r w:rsidRPr="00882C09">
        <w:rPr>
          <w:noProof/>
        </w:rPr>
        <w:t>6.</w:t>
      </w:r>
      <w:r w:rsidRPr="00882C09">
        <w:rPr>
          <w:noProof/>
        </w:rPr>
        <w:tab/>
        <w:t>Newpher, T.</w:t>
      </w:r>
      <w:r w:rsidR="003D6528">
        <w:rPr>
          <w:noProof/>
        </w:rPr>
        <w:t xml:space="preserve"> </w:t>
      </w:r>
      <w:r w:rsidRPr="00882C09">
        <w:rPr>
          <w:noProof/>
        </w:rPr>
        <w:t>M.</w:t>
      </w:r>
      <w:r w:rsidR="003D6528">
        <w:rPr>
          <w:noProof/>
        </w:rPr>
        <w:t>,</w:t>
      </w:r>
      <w:r w:rsidRPr="00882C09">
        <w:rPr>
          <w:noProof/>
        </w:rPr>
        <w:t xml:space="preserve"> Ehlers,</w:t>
      </w:r>
      <w:r w:rsidR="003D6528" w:rsidRPr="00882C09">
        <w:rPr>
          <w:noProof/>
        </w:rPr>
        <w:t xml:space="preserve"> M.</w:t>
      </w:r>
      <w:r w:rsidR="003D6528">
        <w:rPr>
          <w:noProof/>
        </w:rPr>
        <w:t xml:space="preserve"> </w:t>
      </w:r>
      <w:r w:rsidR="003D6528" w:rsidRPr="00882C09">
        <w:rPr>
          <w:noProof/>
        </w:rPr>
        <w:t>D.</w:t>
      </w:r>
      <w:r w:rsidRPr="00882C09">
        <w:rPr>
          <w:noProof/>
        </w:rPr>
        <w:t xml:space="preserve"> </w:t>
      </w:r>
      <w:r w:rsidRPr="00B50A60">
        <w:rPr>
          <w:iCs/>
          <w:noProof/>
        </w:rPr>
        <w:t>Glutamate receptor dynamics in dendritic microdomains.</w:t>
      </w:r>
      <w:r w:rsidRPr="003D6528">
        <w:rPr>
          <w:iCs/>
          <w:noProof/>
        </w:rPr>
        <w:t xml:space="preserve"> </w:t>
      </w:r>
      <w:r w:rsidRPr="00B50A60">
        <w:rPr>
          <w:i/>
          <w:iCs/>
          <w:noProof/>
        </w:rPr>
        <w:t>Neuron</w:t>
      </w:r>
      <w:r w:rsidRPr="00882C09">
        <w:rPr>
          <w:noProof/>
        </w:rPr>
        <w:t xml:space="preserve">. </w:t>
      </w:r>
      <w:r w:rsidRPr="00882C09">
        <w:rPr>
          <w:b/>
          <w:noProof/>
        </w:rPr>
        <w:t>58</w:t>
      </w:r>
      <w:r w:rsidR="003D6528" w:rsidRPr="00B50A60">
        <w:rPr>
          <w:bCs/>
          <w:noProof/>
        </w:rPr>
        <w:t xml:space="preserve"> </w:t>
      </w:r>
      <w:r w:rsidRPr="00882C09">
        <w:rPr>
          <w:noProof/>
        </w:rPr>
        <w:t>(4)</w:t>
      </w:r>
      <w:r w:rsidR="003D6528">
        <w:rPr>
          <w:noProof/>
        </w:rPr>
        <w:t>,</w:t>
      </w:r>
      <w:r w:rsidRPr="00882C09">
        <w:rPr>
          <w:noProof/>
        </w:rPr>
        <w:t xml:space="preserve"> 472</w:t>
      </w:r>
      <w:r w:rsidR="003D6528">
        <w:rPr>
          <w:noProof/>
        </w:rPr>
        <w:t>–4</w:t>
      </w:r>
      <w:r w:rsidRPr="00882C09">
        <w:rPr>
          <w:noProof/>
        </w:rPr>
        <w:t>97</w:t>
      </w:r>
      <w:r w:rsidR="003D6528" w:rsidRPr="00882C09">
        <w:rPr>
          <w:noProof/>
        </w:rPr>
        <w:t xml:space="preserve"> </w:t>
      </w:r>
      <w:r w:rsidR="003D6528">
        <w:rPr>
          <w:noProof/>
        </w:rPr>
        <w:t>(</w:t>
      </w:r>
      <w:r w:rsidR="003D6528" w:rsidRPr="00882C09">
        <w:rPr>
          <w:noProof/>
        </w:rPr>
        <w:t>2008</w:t>
      </w:r>
      <w:r w:rsidR="003D6528">
        <w:rPr>
          <w:noProof/>
        </w:rPr>
        <w:t>)</w:t>
      </w:r>
      <w:r w:rsidRPr="00882C09">
        <w:rPr>
          <w:noProof/>
        </w:rPr>
        <w:t>.</w:t>
      </w:r>
    </w:p>
    <w:p w14:paraId="12D40F9C" w14:textId="19DDC467" w:rsidR="009D202E" w:rsidRPr="00882C09" w:rsidRDefault="009D202E" w:rsidP="00FD1BC6">
      <w:pPr>
        <w:pStyle w:val="EndNoteBibliography"/>
        <w:rPr>
          <w:noProof/>
        </w:rPr>
      </w:pPr>
      <w:r w:rsidRPr="00882C09">
        <w:rPr>
          <w:noProof/>
        </w:rPr>
        <w:t>7.</w:t>
      </w:r>
      <w:r w:rsidRPr="00882C09">
        <w:rPr>
          <w:noProof/>
        </w:rPr>
        <w:tab/>
        <w:t>Shepherd, J.</w:t>
      </w:r>
      <w:r w:rsidR="0015145D">
        <w:rPr>
          <w:noProof/>
        </w:rPr>
        <w:t xml:space="preserve"> </w:t>
      </w:r>
      <w:r w:rsidRPr="00882C09">
        <w:rPr>
          <w:noProof/>
        </w:rPr>
        <w:t>D.</w:t>
      </w:r>
      <w:r w:rsidR="0015145D">
        <w:rPr>
          <w:noProof/>
        </w:rPr>
        <w:t>,</w:t>
      </w:r>
      <w:r w:rsidRPr="00882C09">
        <w:rPr>
          <w:noProof/>
        </w:rPr>
        <w:t xml:space="preserve"> Huganir,</w:t>
      </w:r>
      <w:r w:rsidR="0015145D" w:rsidRPr="00882C09">
        <w:rPr>
          <w:noProof/>
        </w:rPr>
        <w:t xml:space="preserve"> R.</w:t>
      </w:r>
      <w:r w:rsidR="0015145D">
        <w:rPr>
          <w:noProof/>
        </w:rPr>
        <w:t xml:space="preserve"> </w:t>
      </w:r>
      <w:r w:rsidR="0015145D" w:rsidRPr="00882C09">
        <w:rPr>
          <w:noProof/>
        </w:rPr>
        <w:t>L.</w:t>
      </w:r>
      <w:r w:rsidRPr="00882C09">
        <w:rPr>
          <w:noProof/>
        </w:rPr>
        <w:t xml:space="preserve"> </w:t>
      </w:r>
      <w:r w:rsidRPr="00B50A60">
        <w:rPr>
          <w:iCs/>
          <w:noProof/>
        </w:rPr>
        <w:t>The cell biology of synaptic plasticity: AMPA receptor trafficking.</w:t>
      </w:r>
      <w:r w:rsidRPr="0015145D">
        <w:rPr>
          <w:iCs/>
          <w:noProof/>
        </w:rPr>
        <w:t xml:space="preserve"> </w:t>
      </w:r>
      <w:r w:rsidRPr="00B50A60">
        <w:rPr>
          <w:i/>
          <w:iCs/>
          <w:noProof/>
        </w:rPr>
        <w:t>Annu</w:t>
      </w:r>
      <w:r w:rsidR="00DE2DC2">
        <w:rPr>
          <w:i/>
          <w:iCs/>
          <w:noProof/>
        </w:rPr>
        <w:t>al</w:t>
      </w:r>
      <w:r w:rsidRPr="00B50A60">
        <w:rPr>
          <w:i/>
          <w:iCs/>
          <w:noProof/>
        </w:rPr>
        <w:t xml:space="preserve"> Rev</w:t>
      </w:r>
      <w:r w:rsidR="00DE2DC2">
        <w:rPr>
          <w:i/>
          <w:iCs/>
          <w:noProof/>
        </w:rPr>
        <w:t>iew of</w:t>
      </w:r>
      <w:r w:rsidRPr="00B50A60">
        <w:rPr>
          <w:i/>
          <w:iCs/>
          <w:noProof/>
        </w:rPr>
        <w:t xml:space="preserve"> Cell</w:t>
      </w:r>
      <w:r w:rsidR="00DE2DC2">
        <w:rPr>
          <w:i/>
          <w:iCs/>
          <w:noProof/>
        </w:rPr>
        <w:t xml:space="preserve"> and</w:t>
      </w:r>
      <w:r w:rsidRPr="00B50A60">
        <w:rPr>
          <w:i/>
          <w:iCs/>
          <w:noProof/>
        </w:rPr>
        <w:t xml:space="preserve"> Dev</w:t>
      </w:r>
      <w:r w:rsidR="00DE2DC2">
        <w:rPr>
          <w:i/>
          <w:iCs/>
          <w:noProof/>
        </w:rPr>
        <w:t>elopmental</w:t>
      </w:r>
      <w:r w:rsidRPr="00B50A60">
        <w:rPr>
          <w:i/>
          <w:iCs/>
          <w:noProof/>
        </w:rPr>
        <w:t xml:space="preserve"> Biol</w:t>
      </w:r>
      <w:r w:rsidR="00DE2DC2">
        <w:rPr>
          <w:i/>
          <w:iCs/>
          <w:noProof/>
        </w:rPr>
        <w:t>ogy</w:t>
      </w:r>
      <w:r w:rsidRPr="00882C09">
        <w:rPr>
          <w:noProof/>
        </w:rPr>
        <w:t xml:space="preserve">. </w:t>
      </w:r>
      <w:r w:rsidRPr="00882C09">
        <w:rPr>
          <w:b/>
          <w:noProof/>
        </w:rPr>
        <w:t>23</w:t>
      </w:r>
      <w:r w:rsidR="0015145D">
        <w:rPr>
          <w:noProof/>
        </w:rPr>
        <w:t>,</w:t>
      </w:r>
      <w:r w:rsidRPr="00882C09">
        <w:rPr>
          <w:noProof/>
        </w:rPr>
        <w:t xml:space="preserve"> 613</w:t>
      </w:r>
      <w:r w:rsidR="0015145D">
        <w:rPr>
          <w:noProof/>
        </w:rPr>
        <w:t>–6</w:t>
      </w:r>
      <w:r w:rsidRPr="00882C09">
        <w:rPr>
          <w:noProof/>
        </w:rPr>
        <w:t>43</w:t>
      </w:r>
      <w:r w:rsidR="0015145D" w:rsidRPr="00882C09">
        <w:rPr>
          <w:noProof/>
        </w:rPr>
        <w:t xml:space="preserve"> </w:t>
      </w:r>
      <w:r w:rsidR="0015145D">
        <w:rPr>
          <w:noProof/>
        </w:rPr>
        <w:t>(</w:t>
      </w:r>
      <w:r w:rsidR="0015145D" w:rsidRPr="00882C09">
        <w:rPr>
          <w:noProof/>
        </w:rPr>
        <w:t>2007</w:t>
      </w:r>
      <w:r w:rsidR="0015145D">
        <w:rPr>
          <w:noProof/>
        </w:rPr>
        <w:t>)</w:t>
      </w:r>
      <w:r w:rsidRPr="00882C09">
        <w:rPr>
          <w:noProof/>
        </w:rPr>
        <w:t>.</w:t>
      </w:r>
    </w:p>
    <w:p w14:paraId="6C67825A" w14:textId="417CA04E" w:rsidR="009D202E" w:rsidRPr="00882C09" w:rsidRDefault="009D202E" w:rsidP="00FD1BC6">
      <w:pPr>
        <w:pStyle w:val="EndNoteBibliography"/>
        <w:rPr>
          <w:noProof/>
        </w:rPr>
      </w:pPr>
      <w:r w:rsidRPr="00882C09">
        <w:rPr>
          <w:noProof/>
        </w:rPr>
        <w:t>8.</w:t>
      </w:r>
      <w:r w:rsidRPr="00882C09">
        <w:rPr>
          <w:noProof/>
        </w:rPr>
        <w:tab/>
        <w:t>Malenka, R.</w:t>
      </w:r>
      <w:r w:rsidR="0015145D">
        <w:rPr>
          <w:noProof/>
        </w:rPr>
        <w:t xml:space="preserve"> </w:t>
      </w:r>
      <w:r w:rsidRPr="00882C09">
        <w:rPr>
          <w:noProof/>
        </w:rPr>
        <w:t>C.</w:t>
      </w:r>
      <w:r w:rsidR="0015145D">
        <w:rPr>
          <w:noProof/>
        </w:rPr>
        <w:t>,</w:t>
      </w:r>
      <w:r w:rsidRPr="00882C09">
        <w:rPr>
          <w:noProof/>
        </w:rPr>
        <w:t xml:space="preserve"> Bear,</w:t>
      </w:r>
      <w:r w:rsidR="0015145D" w:rsidRPr="00882C09">
        <w:rPr>
          <w:noProof/>
        </w:rPr>
        <w:t xml:space="preserve"> M.</w:t>
      </w:r>
      <w:r w:rsidR="0015145D">
        <w:rPr>
          <w:noProof/>
        </w:rPr>
        <w:t xml:space="preserve"> </w:t>
      </w:r>
      <w:r w:rsidR="0015145D" w:rsidRPr="00882C09">
        <w:rPr>
          <w:noProof/>
        </w:rPr>
        <w:t>F.</w:t>
      </w:r>
      <w:r w:rsidRPr="00882C09">
        <w:rPr>
          <w:noProof/>
        </w:rPr>
        <w:t xml:space="preserve"> </w:t>
      </w:r>
      <w:r w:rsidRPr="00B50A60">
        <w:rPr>
          <w:iCs/>
          <w:noProof/>
        </w:rPr>
        <w:t>LTP and LTD: an embarrassment of riches.</w:t>
      </w:r>
      <w:r w:rsidRPr="0015145D">
        <w:rPr>
          <w:iCs/>
          <w:noProof/>
        </w:rPr>
        <w:t xml:space="preserve"> </w:t>
      </w:r>
      <w:r w:rsidRPr="00B50A60">
        <w:rPr>
          <w:i/>
          <w:iCs/>
          <w:noProof/>
        </w:rPr>
        <w:t>Neuron</w:t>
      </w:r>
      <w:r w:rsidRPr="00882C09">
        <w:rPr>
          <w:noProof/>
        </w:rPr>
        <w:t xml:space="preserve">. </w:t>
      </w:r>
      <w:r w:rsidRPr="00882C09">
        <w:rPr>
          <w:b/>
          <w:noProof/>
        </w:rPr>
        <w:t>44</w:t>
      </w:r>
      <w:r w:rsidR="0015145D" w:rsidRPr="00B50A60">
        <w:rPr>
          <w:bCs/>
          <w:noProof/>
        </w:rPr>
        <w:t xml:space="preserve"> </w:t>
      </w:r>
      <w:r w:rsidRPr="00882C09">
        <w:rPr>
          <w:noProof/>
        </w:rPr>
        <w:t>(1)</w:t>
      </w:r>
      <w:r w:rsidR="0015145D">
        <w:rPr>
          <w:noProof/>
        </w:rPr>
        <w:t>,</w:t>
      </w:r>
      <w:r w:rsidRPr="00882C09">
        <w:rPr>
          <w:noProof/>
        </w:rPr>
        <w:t xml:space="preserve"> 5</w:t>
      </w:r>
      <w:r w:rsidR="0015145D">
        <w:rPr>
          <w:noProof/>
        </w:rPr>
        <w:t>–</w:t>
      </w:r>
      <w:r w:rsidRPr="00882C09">
        <w:rPr>
          <w:noProof/>
        </w:rPr>
        <w:t>21</w:t>
      </w:r>
      <w:r w:rsidR="0015145D" w:rsidRPr="00882C09">
        <w:rPr>
          <w:noProof/>
        </w:rPr>
        <w:t xml:space="preserve"> </w:t>
      </w:r>
      <w:r w:rsidR="0015145D">
        <w:rPr>
          <w:noProof/>
        </w:rPr>
        <w:t>(</w:t>
      </w:r>
      <w:r w:rsidR="0015145D" w:rsidRPr="00882C09">
        <w:rPr>
          <w:noProof/>
        </w:rPr>
        <w:t>2004</w:t>
      </w:r>
      <w:r w:rsidR="0015145D">
        <w:rPr>
          <w:noProof/>
        </w:rPr>
        <w:t>)</w:t>
      </w:r>
      <w:r w:rsidRPr="00882C09">
        <w:rPr>
          <w:noProof/>
        </w:rPr>
        <w:t>.</w:t>
      </w:r>
    </w:p>
    <w:p w14:paraId="5A0096C1" w14:textId="2AC7DA8E" w:rsidR="009D202E" w:rsidRPr="00882C09" w:rsidRDefault="009D202E" w:rsidP="00FD1BC6">
      <w:pPr>
        <w:pStyle w:val="EndNoteBibliography"/>
        <w:rPr>
          <w:noProof/>
        </w:rPr>
      </w:pPr>
      <w:r w:rsidRPr="00882C09">
        <w:rPr>
          <w:noProof/>
        </w:rPr>
        <w:t>9.</w:t>
      </w:r>
      <w:r w:rsidRPr="00882C09">
        <w:rPr>
          <w:noProof/>
        </w:rPr>
        <w:tab/>
        <w:t>Nicoll, R.</w:t>
      </w:r>
      <w:r w:rsidR="0015145D">
        <w:rPr>
          <w:noProof/>
        </w:rPr>
        <w:t xml:space="preserve"> </w:t>
      </w:r>
      <w:r w:rsidRPr="00882C09">
        <w:rPr>
          <w:noProof/>
        </w:rPr>
        <w:t xml:space="preserve">A. </w:t>
      </w:r>
      <w:r w:rsidRPr="00B50A60">
        <w:rPr>
          <w:iCs/>
          <w:noProof/>
        </w:rPr>
        <w:t>A Brief History of Long-Term Potentiation.</w:t>
      </w:r>
      <w:r w:rsidRPr="0015145D">
        <w:rPr>
          <w:iCs/>
          <w:noProof/>
        </w:rPr>
        <w:t xml:space="preserve"> </w:t>
      </w:r>
      <w:r w:rsidRPr="00B50A60">
        <w:rPr>
          <w:i/>
          <w:iCs/>
          <w:noProof/>
        </w:rPr>
        <w:t>Neuron</w:t>
      </w:r>
      <w:r w:rsidRPr="00882C09">
        <w:rPr>
          <w:noProof/>
        </w:rPr>
        <w:t xml:space="preserve">. </w:t>
      </w:r>
      <w:r w:rsidRPr="00882C09">
        <w:rPr>
          <w:b/>
          <w:noProof/>
        </w:rPr>
        <w:t>93</w:t>
      </w:r>
      <w:r w:rsidR="0015145D" w:rsidRPr="00B50A60">
        <w:rPr>
          <w:bCs/>
          <w:noProof/>
        </w:rPr>
        <w:t xml:space="preserve"> </w:t>
      </w:r>
      <w:r w:rsidRPr="00882C09">
        <w:rPr>
          <w:noProof/>
        </w:rPr>
        <w:t>(2)</w:t>
      </w:r>
      <w:r w:rsidR="0015145D">
        <w:rPr>
          <w:noProof/>
        </w:rPr>
        <w:t>,</w:t>
      </w:r>
      <w:r w:rsidRPr="00882C09">
        <w:rPr>
          <w:noProof/>
        </w:rPr>
        <w:t xml:space="preserve"> 281</w:t>
      </w:r>
      <w:r w:rsidR="0015145D">
        <w:rPr>
          <w:noProof/>
        </w:rPr>
        <w:t>–</w:t>
      </w:r>
      <w:r w:rsidRPr="00882C09">
        <w:rPr>
          <w:noProof/>
        </w:rPr>
        <w:t>290</w:t>
      </w:r>
      <w:r w:rsidR="0015145D" w:rsidRPr="00882C09">
        <w:rPr>
          <w:noProof/>
        </w:rPr>
        <w:t xml:space="preserve"> </w:t>
      </w:r>
      <w:r w:rsidR="0015145D">
        <w:rPr>
          <w:noProof/>
        </w:rPr>
        <w:t>(</w:t>
      </w:r>
      <w:r w:rsidR="0015145D" w:rsidRPr="00882C09">
        <w:rPr>
          <w:noProof/>
        </w:rPr>
        <w:t>2017</w:t>
      </w:r>
      <w:r w:rsidR="0015145D">
        <w:rPr>
          <w:noProof/>
        </w:rPr>
        <w:t>)</w:t>
      </w:r>
      <w:r w:rsidRPr="00882C09">
        <w:rPr>
          <w:noProof/>
        </w:rPr>
        <w:t>.</w:t>
      </w:r>
    </w:p>
    <w:p w14:paraId="63A43EDB" w14:textId="55558E7A" w:rsidR="009D202E" w:rsidRPr="00882C09" w:rsidRDefault="009D202E" w:rsidP="00FD1BC6">
      <w:pPr>
        <w:pStyle w:val="EndNoteBibliography"/>
        <w:rPr>
          <w:noProof/>
        </w:rPr>
      </w:pPr>
      <w:r w:rsidRPr="00882C09">
        <w:rPr>
          <w:noProof/>
        </w:rPr>
        <w:t>10.</w:t>
      </w:r>
      <w:r w:rsidRPr="00882C09">
        <w:rPr>
          <w:noProof/>
        </w:rPr>
        <w:tab/>
        <w:t>Blanpied, T.</w:t>
      </w:r>
      <w:r w:rsidR="0015145D">
        <w:rPr>
          <w:noProof/>
        </w:rPr>
        <w:t xml:space="preserve"> </w:t>
      </w:r>
      <w:r w:rsidRPr="00882C09">
        <w:rPr>
          <w:noProof/>
        </w:rPr>
        <w:t>A.</w:t>
      </w:r>
      <w:r w:rsidR="0015145D">
        <w:rPr>
          <w:noProof/>
        </w:rPr>
        <w:t>,</w:t>
      </w:r>
      <w:r w:rsidRPr="00882C09">
        <w:rPr>
          <w:noProof/>
        </w:rPr>
        <w:t xml:space="preserve"> Ehlers,</w:t>
      </w:r>
      <w:r w:rsidR="0015145D" w:rsidRPr="00882C09">
        <w:rPr>
          <w:noProof/>
        </w:rPr>
        <w:t xml:space="preserve"> M.</w:t>
      </w:r>
      <w:r w:rsidR="0015145D">
        <w:rPr>
          <w:noProof/>
        </w:rPr>
        <w:t xml:space="preserve"> </w:t>
      </w:r>
      <w:r w:rsidR="0015145D" w:rsidRPr="00882C09">
        <w:rPr>
          <w:noProof/>
        </w:rPr>
        <w:t>D.</w:t>
      </w:r>
      <w:r w:rsidRPr="00882C09">
        <w:rPr>
          <w:noProof/>
        </w:rPr>
        <w:t xml:space="preserve"> </w:t>
      </w:r>
      <w:r w:rsidRPr="00B50A60">
        <w:rPr>
          <w:iCs/>
          <w:noProof/>
        </w:rPr>
        <w:t>Microanatomy of dendritic spines: emerging principles of synaptic pathology in psychiatric and neurological disease.</w:t>
      </w:r>
      <w:r w:rsidRPr="0015145D">
        <w:rPr>
          <w:iCs/>
          <w:noProof/>
        </w:rPr>
        <w:t xml:space="preserve"> </w:t>
      </w:r>
      <w:r w:rsidRPr="00B50A60">
        <w:rPr>
          <w:i/>
          <w:iCs/>
          <w:noProof/>
        </w:rPr>
        <w:t>Biol</w:t>
      </w:r>
      <w:r w:rsidR="006A1DDE">
        <w:rPr>
          <w:i/>
          <w:iCs/>
          <w:noProof/>
        </w:rPr>
        <w:t>ogical</w:t>
      </w:r>
      <w:r w:rsidRPr="00B50A60">
        <w:rPr>
          <w:i/>
          <w:iCs/>
          <w:noProof/>
        </w:rPr>
        <w:t xml:space="preserve"> Psychiatry</w:t>
      </w:r>
      <w:r w:rsidRPr="00882C09">
        <w:rPr>
          <w:noProof/>
        </w:rPr>
        <w:t xml:space="preserve">. </w:t>
      </w:r>
      <w:r w:rsidRPr="00882C09">
        <w:rPr>
          <w:b/>
          <w:noProof/>
        </w:rPr>
        <w:t>55</w:t>
      </w:r>
      <w:r w:rsidR="0015145D" w:rsidRPr="00B50A60">
        <w:rPr>
          <w:bCs/>
          <w:noProof/>
        </w:rPr>
        <w:t xml:space="preserve"> </w:t>
      </w:r>
      <w:r w:rsidRPr="00882C09">
        <w:rPr>
          <w:noProof/>
        </w:rPr>
        <w:t>(12)</w:t>
      </w:r>
      <w:r w:rsidR="0015145D">
        <w:rPr>
          <w:noProof/>
        </w:rPr>
        <w:t>,</w:t>
      </w:r>
      <w:r w:rsidRPr="00882C09">
        <w:rPr>
          <w:noProof/>
        </w:rPr>
        <w:t xml:space="preserve"> 1121</w:t>
      </w:r>
      <w:r w:rsidR="0015145D">
        <w:rPr>
          <w:noProof/>
        </w:rPr>
        <w:t>–112</w:t>
      </w:r>
      <w:r w:rsidRPr="00882C09">
        <w:rPr>
          <w:noProof/>
        </w:rPr>
        <w:t>7</w:t>
      </w:r>
      <w:r w:rsidR="0015145D" w:rsidRPr="00882C09">
        <w:rPr>
          <w:noProof/>
        </w:rPr>
        <w:t xml:space="preserve"> </w:t>
      </w:r>
      <w:r w:rsidR="0015145D">
        <w:rPr>
          <w:noProof/>
        </w:rPr>
        <w:t>(</w:t>
      </w:r>
      <w:r w:rsidR="0015145D" w:rsidRPr="00882C09">
        <w:rPr>
          <w:noProof/>
        </w:rPr>
        <w:t>2004</w:t>
      </w:r>
      <w:r w:rsidR="0015145D">
        <w:rPr>
          <w:noProof/>
        </w:rPr>
        <w:t>)</w:t>
      </w:r>
      <w:r w:rsidRPr="00882C09">
        <w:rPr>
          <w:noProof/>
        </w:rPr>
        <w:t>.</w:t>
      </w:r>
    </w:p>
    <w:p w14:paraId="2F0C421C" w14:textId="7978AEFD" w:rsidR="009D202E" w:rsidRPr="00882C09" w:rsidRDefault="009D202E" w:rsidP="00FD1BC6">
      <w:pPr>
        <w:pStyle w:val="EndNoteBibliography"/>
        <w:rPr>
          <w:noProof/>
        </w:rPr>
      </w:pPr>
      <w:r w:rsidRPr="00882C09">
        <w:rPr>
          <w:noProof/>
        </w:rPr>
        <w:t>11.</w:t>
      </w:r>
      <w:r w:rsidRPr="00882C09">
        <w:rPr>
          <w:noProof/>
        </w:rPr>
        <w:tab/>
        <w:t xml:space="preserve">Penzes, P. et al. </w:t>
      </w:r>
      <w:r w:rsidRPr="00B50A60">
        <w:rPr>
          <w:iCs/>
          <w:noProof/>
        </w:rPr>
        <w:t>Dendritic spine pathology in neuropsychiatric disorders.</w:t>
      </w:r>
      <w:r w:rsidRPr="0015145D">
        <w:rPr>
          <w:iCs/>
          <w:noProof/>
        </w:rPr>
        <w:t xml:space="preserve"> </w:t>
      </w:r>
      <w:r w:rsidRPr="00B50A60">
        <w:rPr>
          <w:i/>
          <w:iCs/>
          <w:noProof/>
        </w:rPr>
        <w:t>Nat</w:t>
      </w:r>
      <w:r w:rsidR="006A1DDE">
        <w:rPr>
          <w:i/>
          <w:iCs/>
          <w:noProof/>
        </w:rPr>
        <w:t>ure</w:t>
      </w:r>
      <w:r w:rsidRPr="00B50A60">
        <w:rPr>
          <w:i/>
          <w:iCs/>
          <w:noProof/>
        </w:rPr>
        <w:t xml:space="preserve"> Neurosci</w:t>
      </w:r>
      <w:r w:rsidR="006A1DDE">
        <w:rPr>
          <w:i/>
          <w:iCs/>
          <w:noProof/>
        </w:rPr>
        <w:t>ence</w:t>
      </w:r>
      <w:r w:rsidRPr="00882C09">
        <w:rPr>
          <w:noProof/>
        </w:rPr>
        <w:t xml:space="preserve">. </w:t>
      </w:r>
      <w:r w:rsidRPr="00882C09">
        <w:rPr>
          <w:b/>
          <w:noProof/>
        </w:rPr>
        <w:t>14</w:t>
      </w:r>
      <w:r w:rsidR="0015145D" w:rsidRPr="00B50A60">
        <w:rPr>
          <w:bCs/>
          <w:noProof/>
        </w:rPr>
        <w:t xml:space="preserve"> </w:t>
      </w:r>
      <w:r w:rsidRPr="00882C09">
        <w:rPr>
          <w:noProof/>
        </w:rPr>
        <w:t>(3)</w:t>
      </w:r>
      <w:r w:rsidR="0015145D">
        <w:rPr>
          <w:noProof/>
        </w:rPr>
        <w:t>,</w:t>
      </w:r>
      <w:r w:rsidRPr="00882C09">
        <w:rPr>
          <w:noProof/>
        </w:rPr>
        <w:t xml:space="preserve"> 285</w:t>
      </w:r>
      <w:r w:rsidR="0015145D">
        <w:rPr>
          <w:noProof/>
        </w:rPr>
        <w:t>–2</w:t>
      </w:r>
      <w:r w:rsidRPr="00882C09">
        <w:rPr>
          <w:noProof/>
        </w:rPr>
        <w:t>93</w:t>
      </w:r>
      <w:r w:rsidR="0015145D" w:rsidRPr="00882C09">
        <w:rPr>
          <w:noProof/>
        </w:rPr>
        <w:t xml:space="preserve"> </w:t>
      </w:r>
      <w:r w:rsidR="0015145D">
        <w:rPr>
          <w:noProof/>
        </w:rPr>
        <w:t>(</w:t>
      </w:r>
      <w:r w:rsidR="0015145D" w:rsidRPr="00882C09">
        <w:rPr>
          <w:noProof/>
        </w:rPr>
        <w:t>2011</w:t>
      </w:r>
      <w:r w:rsidR="0015145D">
        <w:rPr>
          <w:noProof/>
        </w:rPr>
        <w:t>)</w:t>
      </w:r>
      <w:r w:rsidRPr="00882C09">
        <w:rPr>
          <w:noProof/>
        </w:rPr>
        <w:t>.</w:t>
      </w:r>
    </w:p>
    <w:p w14:paraId="0450EAE4" w14:textId="193F5C87" w:rsidR="009D202E" w:rsidRPr="00882C09" w:rsidRDefault="009D202E" w:rsidP="00FD1BC6">
      <w:pPr>
        <w:pStyle w:val="EndNoteBibliography"/>
        <w:rPr>
          <w:noProof/>
        </w:rPr>
      </w:pPr>
      <w:r w:rsidRPr="00882C09">
        <w:rPr>
          <w:noProof/>
        </w:rPr>
        <w:t>12.</w:t>
      </w:r>
      <w:r w:rsidRPr="00882C09">
        <w:rPr>
          <w:noProof/>
        </w:rPr>
        <w:tab/>
        <w:t>Newpher, T.</w:t>
      </w:r>
      <w:r w:rsidR="0015145D">
        <w:rPr>
          <w:noProof/>
        </w:rPr>
        <w:t xml:space="preserve"> </w:t>
      </w:r>
      <w:r w:rsidRPr="00882C09">
        <w:rPr>
          <w:noProof/>
        </w:rPr>
        <w:t xml:space="preserve">M. et al. </w:t>
      </w:r>
      <w:r w:rsidRPr="00B50A60">
        <w:rPr>
          <w:iCs/>
          <w:noProof/>
        </w:rPr>
        <w:t>Regulation of spine structural plasticity by Arc/Arg3.1.</w:t>
      </w:r>
      <w:r w:rsidRPr="0015145D">
        <w:rPr>
          <w:iCs/>
          <w:noProof/>
        </w:rPr>
        <w:t xml:space="preserve"> </w:t>
      </w:r>
      <w:r w:rsidRPr="00B50A60">
        <w:rPr>
          <w:i/>
          <w:iCs/>
          <w:noProof/>
        </w:rPr>
        <w:t>Semin</w:t>
      </w:r>
      <w:r w:rsidR="006A1DDE">
        <w:rPr>
          <w:i/>
          <w:iCs/>
          <w:noProof/>
        </w:rPr>
        <w:t>ars in</w:t>
      </w:r>
      <w:r w:rsidRPr="00B50A60">
        <w:rPr>
          <w:i/>
          <w:iCs/>
          <w:noProof/>
        </w:rPr>
        <w:t xml:space="preserve"> Cell</w:t>
      </w:r>
      <w:r w:rsidR="006A1DDE">
        <w:rPr>
          <w:i/>
          <w:iCs/>
          <w:noProof/>
        </w:rPr>
        <w:t xml:space="preserve"> &amp;</w:t>
      </w:r>
      <w:r w:rsidRPr="00B50A60">
        <w:rPr>
          <w:i/>
          <w:iCs/>
          <w:noProof/>
        </w:rPr>
        <w:t xml:space="preserve"> Dev</w:t>
      </w:r>
      <w:r w:rsidR="006A1DDE">
        <w:rPr>
          <w:i/>
          <w:iCs/>
          <w:noProof/>
        </w:rPr>
        <w:t>elopmental</w:t>
      </w:r>
      <w:r w:rsidRPr="00B50A60">
        <w:rPr>
          <w:i/>
          <w:iCs/>
          <w:noProof/>
        </w:rPr>
        <w:t xml:space="preserve"> Biol</w:t>
      </w:r>
      <w:r w:rsidR="006A1DDE">
        <w:rPr>
          <w:i/>
          <w:iCs/>
          <w:noProof/>
        </w:rPr>
        <w:t>ogy</w:t>
      </w:r>
      <w:r w:rsidRPr="00882C09">
        <w:rPr>
          <w:noProof/>
        </w:rPr>
        <w:t xml:space="preserve">. </w:t>
      </w:r>
      <w:r w:rsidRPr="00882C09">
        <w:rPr>
          <w:b/>
          <w:noProof/>
        </w:rPr>
        <w:t>77</w:t>
      </w:r>
      <w:r w:rsidR="0015145D">
        <w:rPr>
          <w:noProof/>
        </w:rPr>
        <w:t>,</w:t>
      </w:r>
      <w:r w:rsidRPr="00882C09">
        <w:rPr>
          <w:noProof/>
        </w:rPr>
        <w:t xml:space="preserve"> 25</w:t>
      </w:r>
      <w:r w:rsidR="0015145D">
        <w:rPr>
          <w:noProof/>
        </w:rPr>
        <w:t>–</w:t>
      </w:r>
      <w:r w:rsidRPr="00882C09">
        <w:rPr>
          <w:noProof/>
        </w:rPr>
        <w:t>32</w:t>
      </w:r>
      <w:r w:rsidR="0015145D" w:rsidRPr="00882C09">
        <w:rPr>
          <w:noProof/>
        </w:rPr>
        <w:t xml:space="preserve"> </w:t>
      </w:r>
      <w:r w:rsidR="0015145D">
        <w:rPr>
          <w:noProof/>
        </w:rPr>
        <w:t>(</w:t>
      </w:r>
      <w:r w:rsidR="0015145D" w:rsidRPr="00882C09">
        <w:rPr>
          <w:noProof/>
        </w:rPr>
        <w:t>2018</w:t>
      </w:r>
      <w:r w:rsidR="0015145D">
        <w:rPr>
          <w:noProof/>
        </w:rPr>
        <w:t>)</w:t>
      </w:r>
      <w:r w:rsidRPr="00882C09">
        <w:rPr>
          <w:noProof/>
        </w:rPr>
        <w:t>.</w:t>
      </w:r>
    </w:p>
    <w:p w14:paraId="2F4FE194" w14:textId="1ADEC222" w:rsidR="009D202E" w:rsidRPr="00882C09" w:rsidRDefault="009D202E" w:rsidP="00FD1BC6">
      <w:pPr>
        <w:pStyle w:val="EndNoteBibliography"/>
        <w:rPr>
          <w:noProof/>
        </w:rPr>
      </w:pPr>
      <w:r w:rsidRPr="00882C09">
        <w:rPr>
          <w:noProof/>
        </w:rPr>
        <w:t>13.</w:t>
      </w:r>
      <w:r w:rsidRPr="00882C09">
        <w:rPr>
          <w:noProof/>
        </w:rPr>
        <w:tab/>
        <w:t>Bourne, J.</w:t>
      </w:r>
      <w:r w:rsidR="0015145D">
        <w:rPr>
          <w:noProof/>
        </w:rPr>
        <w:t xml:space="preserve"> </w:t>
      </w:r>
      <w:r w:rsidRPr="00882C09">
        <w:rPr>
          <w:noProof/>
        </w:rPr>
        <w:t>N.</w:t>
      </w:r>
      <w:r w:rsidR="0015145D">
        <w:rPr>
          <w:noProof/>
        </w:rPr>
        <w:t>,</w:t>
      </w:r>
      <w:r w:rsidRPr="00882C09">
        <w:rPr>
          <w:noProof/>
        </w:rPr>
        <w:t xml:space="preserve"> Harris</w:t>
      </w:r>
      <w:r w:rsidR="0015145D" w:rsidRPr="00882C09">
        <w:rPr>
          <w:noProof/>
        </w:rPr>
        <w:t xml:space="preserve"> K.</w:t>
      </w:r>
      <w:r w:rsidR="0015145D">
        <w:rPr>
          <w:noProof/>
        </w:rPr>
        <w:t xml:space="preserve"> </w:t>
      </w:r>
      <w:r w:rsidR="0015145D" w:rsidRPr="00882C09">
        <w:rPr>
          <w:noProof/>
        </w:rPr>
        <w:t>M.</w:t>
      </w:r>
      <w:r w:rsidRPr="00882C09">
        <w:rPr>
          <w:noProof/>
        </w:rPr>
        <w:t xml:space="preserve"> </w:t>
      </w:r>
      <w:r w:rsidRPr="00B50A60">
        <w:rPr>
          <w:iCs/>
          <w:noProof/>
        </w:rPr>
        <w:t>Balancing structure and function at hippocampal dendritic spines.</w:t>
      </w:r>
      <w:r w:rsidRPr="0015145D">
        <w:rPr>
          <w:iCs/>
          <w:noProof/>
        </w:rPr>
        <w:t xml:space="preserve"> </w:t>
      </w:r>
      <w:r w:rsidRPr="00B50A60">
        <w:rPr>
          <w:i/>
          <w:iCs/>
          <w:noProof/>
        </w:rPr>
        <w:t>Annu</w:t>
      </w:r>
      <w:r w:rsidR="009A5ED8">
        <w:rPr>
          <w:i/>
          <w:iCs/>
          <w:noProof/>
        </w:rPr>
        <w:t>al</w:t>
      </w:r>
      <w:r w:rsidRPr="00B50A60">
        <w:rPr>
          <w:i/>
          <w:iCs/>
          <w:noProof/>
        </w:rPr>
        <w:t xml:space="preserve"> Rev</w:t>
      </w:r>
      <w:r w:rsidR="009A5ED8">
        <w:rPr>
          <w:i/>
          <w:iCs/>
          <w:noProof/>
        </w:rPr>
        <w:t>iew of</w:t>
      </w:r>
      <w:r w:rsidRPr="00B50A60">
        <w:rPr>
          <w:i/>
          <w:iCs/>
          <w:noProof/>
        </w:rPr>
        <w:t xml:space="preserve"> Neurosci</w:t>
      </w:r>
      <w:r w:rsidR="009A5ED8">
        <w:rPr>
          <w:i/>
          <w:iCs/>
          <w:noProof/>
        </w:rPr>
        <w:t>ence</w:t>
      </w:r>
      <w:r w:rsidRPr="00882C09">
        <w:rPr>
          <w:noProof/>
        </w:rPr>
        <w:t xml:space="preserve">. </w:t>
      </w:r>
      <w:r w:rsidRPr="00882C09">
        <w:rPr>
          <w:b/>
          <w:noProof/>
        </w:rPr>
        <w:t>31</w:t>
      </w:r>
      <w:r w:rsidR="0015145D">
        <w:rPr>
          <w:noProof/>
        </w:rPr>
        <w:t>,</w:t>
      </w:r>
      <w:r w:rsidRPr="00882C09">
        <w:rPr>
          <w:noProof/>
        </w:rPr>
        <w:t xml:space="preserve"> 47</w:t>
      </w:r>
      <w:r w:rsidR="0015145D">
        <w:rPr>
          <w:noProof/>
        </w:rPr>
        <w:t>–</w:t>
      </w:r>
      <w:r w:rsidRPr="00882C09">
        <w:rPr>
          <w:noProof/>
        </w:rPr>
        <w:t>67</w:t>
      </w:r>
      <w:r w:rsidR="0015145D" w:rsidRPr="00882C09">
        <w:rPr>
          <w:noProof/>
        </w:rPr>
        <w:t xml:space="preserve"> </w:t>
      </w:r>
      <w:r w:rsidR="0015145D">
        <w:rPr>
          <w:noProof/>
        </w:rPr>
        <w:t>(</w:t>
      </w:r>
      <w:r w:rsidR="0015145D" w:rsidRPr="00882C09">
        <w:rPr>
          <w:noProof/>
        </w:rPr>
        <w:t>2008</w:t>
      </w:r>
      <w:r w:rsidR="0015145D">
        <w:rPr>
          <w:noProof/>
        </w:rPr>
        <w:t>)</w:t>
      </w:r>
      <w:r w:rsidRPr="00882C09">
        <w:rPr>
          <w:noProof/>
        </w:rPr>
        <w:t>.</w:t>
      </w:r>
    </w:p>
    <w:p w14:paraId="268DBFD0" w14:textId="04E96849" w:rsidR="009D202E" w:rsidRPr="00882C09" w:rsidRDefault="009D202E" w:rsidP="00FD1BC6">
      <w:pPr>
        <w:pStyle w:val="EndNoteBibliography"/>
        <w:rPr>
          <w:noProof/>
        </w:rPr>
      </w:pPr>
      <w:r w:rsidRPr="00882C09">
        <w:rPr>
          <w:noProof/>
        </w:rPr>
        <w:t>14.</w:t>
      </w:r>
      <w:r w:rsidRPr="00882C09">
        <w:rPr>
          <w:noProof/>
        </w:rPr>
        <w:tab/>
        <w:t>Hotulainen, P.</w:t>
      </w:r>
      <w:r w:rsidR="0015145D">
        <w:rPr>
          <w:noProof/>
        </w:rPr>
        <w:t>,</w:t>
      </w:r>
      <w:r w:rsidRPr="00882C09">
        <w:rPr>
          <w:noProof/>
        </w:rPr>
        <w:t xml:space="preserve"> Hoogenraad,</w:t>
      </w:r>
      <w:r w:rsidR="0015145D" w:rsidRPr="00882C09">
        <w:rPr>
          <w:noProof/>
        </w:rPr>
        <w:t xml:space="preserve"> C.</w:t>
      </w:r>
      <w:r w:rsidR="0015145D">
        <w:rPr>
          <w:noProof/>
        </w:rPr>
        <w:t xml:space="preserve"> </w:t>
      </w:r>
      <w:r w:rsidR="0015145D" w:rsidRPr="00882C09">
        <w:rPr>
          <w:noProof/>
        </w:rPr>
        <w:t>C.</w:t>
      </w:r>
      <w:r w:rsidRPr="00882C09">
        <w:rPr>
          <w:noProof/>
        </w:rPr>
        <w:t xml:space="preserve"> </w:t>
      </w:r>
      <w:r w:rsidRPr="00B50A60">
        <w:rPr>
          <w:iCs/>
          <w:noProof/>
        </w:rPr>
        <w:t>Actin in dendritic spines: connecting dynamics to function.</w:t>
      </w:r>
      <w:r w:rsidRPr="0015145D">
        <w:rPr>
          <w:iCs/>
          <w:noProof/>
        </w:rPr>
        <w:t xml:space="preserve"> </w:t>
      </w:r>
      <w:r w:rsidR="000C047B" w:rsidRPr="00B50A60">
        <w:rPr>
          <w:i/>
          <w:noProof/>
        </w:rPr>
        <w:t xml:space="preserve">The </w:t>
      </w:r>
      <w:r w:rsidRPr="00B50A60">
        <w:rPr>
          <w:i/>
          <w:iCs/>
          <w:noProof/>
        </w:rPr>
        <w:t>J</w:t>
      </w:r>
      <w:r w:rsidR="000C047B">
        <w:rPr>
          <w:i/>
          <w:iCs/>
          <w:noProof/>
        </w:rPr>
        <w:t>ournal of</w:t>
      </w:r>
      <w:r w:rsidRPr="00B50A60">
        <w:rPr>
          <w:i/>
          <w:iCs/>
          <w:noProof/>
        </w:rPr>
        <w:t xml:space="preserve"> Cell Biol</w:t>
      </w:r>
      <w:r w:rsidR="000C047B">
        <w:rPr>
          <w:i/>
          <w:iCs/>
          <w:noProof/>
        </w:rPr>
        <w:t>ogy</w:t>
      </w:r>
      <w:r w:rsidRPr="00882C09">
        <w:rPr>
          <w:noProof/>
        </w:rPr>
        <w:t xml:space="preserve">. </w:t>
      </w:r>
      <w:r w:rsidRPr="00882C09">
        <w:rPr>
          <w:b/>
          <w:noProof/>
        </w:rPr>
        <w:t>189</w:t>
      </w:r>
      <w:r w:rsidR="0015145D" w:rsidRPr="00B50A60">
        <w:rPr>
          <w:bCs/>
          <w:noProof/>
        </w:rPr>
        <w:t xml:space="preserve"> </w:t>
      </w:r>
      <w:r w:rsidRPr="00882C09">
        <w:rPr>
          <w:noProof/>
        </w:rPr>
        <w:t>(4)</w:t>
      </w:r>
      <w:r w:rsidR="0015145D">
        <w:rPr>
          <w:noProof/>
        </w:rPr>
        <w:t>,</w:t>
      </w:r>
      <w:r w:rsidRPr="00882C09">
        <w:rPr>
          <w:noProof/>
        </w:rPr>
        <w:t xml:space="preserve"> 619</w:t>
      </w:r>
      <w:r w:rsidR="0015145D">
        <w:rPr>
          <w:noProof/>
        </w:rPr>
        <w:t>–6</w:t>
      </w:r>
      <w:r w:rsidRPr="00882C09">
        <w:rPr>
          <w:noProof/>
        </w:rPr>
        <w:t>29</w:t>
      </w:r>
      <w:r w:rsidR="0015145D" w:rsidRPr="00882C09">
        <w:rPr>
          <w:noProof/>
        </w:rPr>
        <w:t xml:space="preserve"> </w:t>
      </w:r>
      <w:r w:rsidR="0015145D">
        <w:rPr>
          <w:noProof/>
        </w:rPr>
        <w:t>(</w:t>
      </w:r>
      <w:r w:rsidR="0015145D" w:rsidRPr="00882C09">
        <w:rPr>
          <w:noProof/>
        </w:rPr>
        <w:t>2010</w:t>
      </w:r>
      <w:r w:rsidR="0015145D">
        <w:rPr>
          <w:noProof/>
        </w:rPr>
        <w:t>)</w:t>
      </w:r>
      <w:r w:rsidRPr="00882C09">
        <w:rPr>
          <w:noProof/>
        </w:rPr>
        <w:t>.</w:t>
      </w:r>
    </w:p>
    <w:p w14:paraId="27044842" w14:textId="356F84CC" w:rsidR="009D202E" w:rsidRPr="00882C09" w:rsidRDefault="009D202E" w:rsidP="00FD1BC6">
      <w:pPr>
        <w:pStyle w:val="EndNoteBibliography"/>
        <w:rPr>
          <w:noProof/>
        </w:rPr>
      </w:pPr>
      <w:r w:rsidRPr="00882C09">
        <w:rPr>
          <w:noProof/>
        </w:rPr>
        <w:t>15.</w:t>
      </w:r>
      <w:r w:rsidRPr="00882C09">
        <w:rPr>
          <w:noProof/>
        </w:rPr>
        <w:tab/>
        <w:t>Kennedy, M.</w:t>
      </w:r>
      <w:r w:rsidR="001167E2">
        <w:rPr>
          <w:noProof/>
        </w:rPr>
        <w:t xml:space="preserve"> </w:t>
      </w:r>
      <w:r w:rsidRPr="00882C09">
        <w:rPr>
          <w:noProof/>
        </w:rPr>
        <w:t>J.</w:t>
      </w:r>
      <w:r w:rsidR="001167E2">
        <w:rPr>
          <w:noProof/>
        </w:rPr>
        <w:t>,</w:t>
      </w:r>
      <w:r w:rsidRPr="00882C09">
        <w:rPr>
          <w:noProof/>
        </w:rPr>
        <w:t xml:space="preserve"> Ehlers,</w:t>
      </w:r>
      <w:r w:rsidR="001167E2" w:rsidRPr="00882C09">
        <w:rPr>
          <w:noProof/>
        </w:rPr>
        <w:t xml:space="preserve"> M.</w:t>
      </w:r>
      <w:r w:rsidR="001167E2">
        <w:rPr>
          <w:noProof/>
        </w:rPr>
        <w:t xml:space="preserve"> </w:t>
      </w:r>
      <w:r w:rsidR="001167E2" w:rsidRPr="00882C09">
        <w:rPr>
          <w:noProof/>
        </w:rPr>
        <w:t>D.</w:t>
      </w:r>
      <w:r w:rsidRPr="00882C09">
        <w:rPr>
          <w:noProof/>
        </w:rPr>
        <w:t xml:space="preserve"> </w:t>
      </w:r>
      <w:r w:rsidRPr="00B50A60">
        <w:rPr>
          <w:iCs/>
          <w:noProof/>
        </w:rPr>
        <w:t>Organelles and trafficking machinery for postsynaptic plasticity.</w:t>
      </w:r>
      <w:r w:rsidRPr="001167E2">
        <w:rPr>
          <w:iCs/>
          <w:noProof/>
        </w:rPr>
        <w:t xml:space="preserve"> </w:t>
      </w:r>
      <w:r w:rsidRPr="00B50A60">
        <w:rPr>
          <w:i/>
          <w:iCs/>
          <w:noProof/>
        </w:rPr>
        <w:t>Annu</w:t>
      </w:r>
      <w:r w:rsidR="004A516C">
        <w:rPr>
          <w:i/>
          <w:iCs/>
          <w:noProof/>
        </w:rPr>
        <w:t>al</w:t>
      </w:r>
      <w:r w:rsidRPr="00B50A60">
        <w:rPr>
          <w:i/>
          <w:iCs/>
          <w:noProof/>
        </w:rPr>
        <w:t xml:space="preserve"> Rev</w:t>
      </w:r>
      <w:r w:rsidR="004A516C">
        <w:rPr>
          <w:i/>
          <w:iCs/>
          <w:noProof/>
        </w:rPr>
        <w:t>iew of</w:t>
      </w:r>
      <w:r w:rsidRPr="00B50A60">
        <w:rPr>
          <w:i/>
          <w:iCs/>
          <w:noProof/>
        </w:rPr>
        <w:t xml:space="preserve"> Neurosci</w:t>
      </w:r>
      <w:r w:rsidR="004A516C">
        <w:rPr>
          <w:i/>
          <w:iCs/>
          <w:noProof/>
        </w:rPr>
        <w:t>ence</w:t>
      </w:r>
      <w:r w:rsidRPr="00882C09">
        <w:rPr>
          <w:noProof/>
        </w:rPr>
        <w:t xml:space="preserve">. </w:t>
      </w:r>
      <w:r w:rsidRPr="00882C09">
        <w:rPr>
          <w:b/>
          <w:noProof/>
        </w:rPr>
        <w:t>29</w:t>
      </w:r>
      <w:r w:rsidR="001167E2">
        <w:rPr>
          <w:noProof/>
        </w:rPr>
        <w:t>,</w:t>
      </w:r>
      <w:r w:rsidRPr="00882C09">
        <w:rPr>
          <w:noProof/>
        </w:rPr>
        <w:t xml:space="preserve"> 325</w:t>
      </w:r>
      <w:r w:rsidR="001167E2">
        <w:rPr>
          <w:noProof/>
        </w:rPr>
        <w:t>–3</w:t>
      </w:r>
      <w:r w:rsidRPr="00882C09">
        <w:rPr>
          <w:noProof/>
        </w:rPr>
        <w:t>62</w:t>
      </w:r>
      <w:r w:rsidR="001167E2" w:rsidRPr="00882C09">
        <w:rPr>
          <w:noProof/>
        </w:rPr>
        <w:t xml:space="preserve"> </w:t>
      </w:r>
      <w:r w:rsidR="001167E2">
        <w:rPr>
          <w:noProof/>
        </w:rPr>
        <w:t>(</w:t>
      </w:r>
      <w:r w:rsidR="001167E2" w:rsidRPr="00882C09">
        <w:rPr>
          <w:noProof/>
        </w:rPr>
        <w:t>2006</w:t>
      </w:r>
      <w:r w:rsidR="001167E2">
        <w:rPr>
          <w:noProof/>
        </w:rPr>
        <w:t>)</w:t>
      </w:r>
      <w:r w:rsidRPr="00882C09">
        <w:rPr>
          <w:noProof/>
        </w:rPr>
        <w:t>.</w:t>
      </w:r>
    </w:p>
    <w:p w14:paraId="6A54E091" w14:textId="3061CEA5" w:rsidR="009D202E" w:rsidRPr="00882C09" w:rsidRDefault="009D202E" w:rsidP="00FD1BC6">
      <w:pPr>
        <w:pStyle w:val="EndNoteBibliography"/>
        <w:rPr>
          <w:noProof/>
        </w:rPr>
      </w:pPr>
      <w:r w:rsidRPr="00882C09">
        <w:rPr>
          <w:noProof/>
        </w:rPr>
        <w:t>16.</w:t>
      </w:r>
      <w:r w:rsidRPr="00882C09">
        <w:rPr>
          <w:noProof/>
        </w:rPr>
        <w:tab/>
        <w:t>Nishiyama, J.</w:t>
      </w:r>
      <w:r w:rsidR="001167E2">
        <w:rPr>
          <w:noProof/>
        </w:rPr>
        <w:t>,</w:t>
      </w:r>
      <w:r w:rsidRPr="00882C09">
        <w:rPr>
          <w:noProof/>
        </w:rPr>
        <w:t xml:space="preserve"> Yasuda,</w:t>
      </w:r>
      <w:r w:rsidR="001167E2" w:rsidRPr="00882C09">
        <w:rPr>
          <w:noProof/>
        </w:rPr>
        <w:t xml:space="preserve"> R.</w:t>
      </w:r>
      <w:r w:rsidRPr="00882C09">
        <w:rPr>
          <w:noProof/>
        </w:rPr>
        <w:t xml:space="preserve"> </w:t>
      </w:r>
      <w:r w:rsidRPr="00B50A60">
        <w:rPr>
          <w:iCs/>
          <w:noProof/>
        </w:rPr>
        <w:t>Biochemical Computation for Spine Structural Plasticity.</w:t>
      </w:r>
      <w:r w:rsidRPr="001167E2">
        <w:rPr>
          <w:iCs/>
          <w:noProof/>
        </w:rPr>
        <w:t xml:space="preserve"> </w:t>
      </w:r>
      <w:r w:rsidRPr="00B50A60">
        <w:rPr>
          <w:i/>
          <w:iCs/>
          <w:noProof/>
        </w:rPr>
        <w:t>Neuron</w:t>
      </w:r>
      <w:r w:rsidRPr="00882C09">
        <w:rPr>
          <w:noProof/>
        </w:rPr>
        <w:t xml:space="preserve">. </w:t>
      </w:r>
      <w:r w:rsidRPr="00882C09">
        <w:rPr>
          <w:b/>
          <w:noProof/>
        </w:rPr>
        <w:t>87</w:t>
      </w:r>
      <w:r w:rsidR="001167E2" w:rsidRPr="00B50A60">
        <w:rPr>
          <w:bCs/>
          <w:noProof/>
        </w:rPr>
        <w:t xml:space="preserve"> </w:t>
      </w:r>
      <w:r w:rsidRPr="00882C09">
        <w:rPr>
          <w:noProof/>
        </w:rPr>
        <w:t>(1)</w:t>
      </w:r>
      <w:r w:rsidR="001167E2">
        <w:rPr>
          <w:noProof/>
        </w:rPr>
        <w:t>,</w:t>
      </w:r>
      <w:r w:rsidRPr="00882C09">
        <w:rPr>
          <w:noProof/>
        </w:rPr>
        <w:t xml:space="preserve"> 63</w:t>
      </w:r>
      <w:r w:rsidR="001167E2">
        <w:rPr>
          <w:noProof/>
        </w:rPr>
        <w:t>–</w:t>
      </w:r>
      <w:r w:rsidRPr="00882C09">
        <w:rPr>
          <w:noProof/>
        </w:rPr>
        <w:t>75</w:t>
      </w:r>
      <w:r w:rsidR="001167E2" w:rsidRPr="00882C09">
        <w:rPr>
          <w:noProof/>
        </w:rPr>
        <w:t xml:space="preserve"> </w:t>
      </w:r>
      <w:r w:rsidR="001167E2">
        <w:rPr>
          <w:noProof/>
        </w:rPr>
        <w:t>(</w:t>
      </w:r>
      <w:r w:rsidR="001167E2" w:rsidRPr="00882C09">
        <w:rPr>
          <w:noProof/>
        </w:rPr>
        <w:t>2015</w:t>
      </w:r>
      <w:r w:rsidR="001167E2">
        <w:rPr>
          <w:noProof/>
        </w:rPr>
        <w:t>)</w:t>
      </w:r>
      <w:r w:rsidRPr="00882C09">
        <w:rPr>
          <w:noProof/>
        </w:rPr>
        <w:t>.</w:t>
      </w:r>
    </w:p>
    <w:p w14:paraId="55381DA6" w14:textId="2F0A6859" w:rsidR="009D202E" w:rsidRPr="00882C09" w:rsidRDefault="009D202E" w:rsidP="00FD1BC6">
      <w:pPr>
        <w:pStyle w:val="EndNoteBibliography"/>
        <w:rPr>
          <w:noProof/>
        </w:rPr>
      </w:pPr>
      <w:r w:rsidRPr="00882C09">
        <w:rPr>
          <w:noProof/>
        </w:rPr>
        <w:t>17.</w:t>
      </w:r>
      <w:r w:rsidRPr="00882C09">
        <w:rPr>
          <w:noProof/>
        </w:rPr>
        <w:tab/>
        <w:t>Holtmaat, A.</w:t>
      </w:r>
      <w:r w:rsidR="001167E2">
        <w:rPr>
          <w:noProof/>
        </w:rPr>
        <w:t xml:space="preserve"> </w:t>
      </w:r>
      <w:r w:rsidRPr="00882C09">
        <w:rPr>
          <w:noProof/>
        </w:rPr>
        <w:t xml:space="preserve">J. et al. </w:t>
      </w:r>
      <w:r w:rsidRPr="00B50A60">
        <w:rPr>
          <w:iCs/>
          <w:noProof/>
        </w:rPr>
        <w:t>Transient and persistent dendritic spines in the neocortex in vivo.</w:t>
      </w:r>
      <w:r w:rsidRPr="001167E2">
        <w:rPr>
          <w:iCs/>
          <w:noProof/>
        </w:rPr>
        <w:t xml:space="preserve"> </w:t>
      </w:r>
      <w:r w:rsidRPr="00B50A60">
        <w:rPr>
          <w:i/>
          <w:iCs/>
          <w:noProof/>
        </w:rPr>
        <w:t>Neuron</w:t>
      </w:r>
      <w:r w:rsidRPr="00882C09">
        <w:rPr>
          <w:noProof/>
        </w:rPr>
        <w:t xml:space="preserve">. </w:t>
      </w:r>
      <w:r w:rsidRPr="00882C09">
        <w:rPr>
          <w:b/>
          <w:noProof/>
        </w:rPr>
        <w:t>45</w:t>
      </w:r>
      <w:r w:rsidR="001167E2" w:rsidRPr="00B50A60">
        <w:rPr>
          <w:bCs/>
          <w:noProof/>
        </w:rPr>
        <w:t xml:space="preserve"> </w:t>
      </w:r>
      <w:r w:rsidRPr="00882C09">
        <w:rPr>
          <w:noProof/>
        </w:rPr>
        <w:t>(2)</w:t>
      </w:r>
      <w:r w:rsidR="001167E2">
        <w:rPr>
          <w:noProof/>
        </w:rPr>
        <w:t>,</w:t>
      </w:r>
      <w:r w:rsidRPr="00882C09">
        <w:rPr>
          <w:noProof/>
        </w:rPr>
        <w:t xml:space="preserve"> 279</w:t>
      </w:r>
      <w:r w:rsidR="001167E2">
        <w:rPr>
          <w:noProof/>
        </w:rPr>
        <w:t>–2</w:t>
      </w:r>
      <w:r w:rsidRPr="00882C09">
        <w:rPr>
          <w:noProof/>
        </w:rPr>
        <w:t>91</w:t>
      </w:r>
      <w:r w:rsidR="001167E2" w:rsidRPr="00882C09">
        <w:rPr>
          <w:noProof/>
        </w:rPr>
        <w:t xml:space="preserve"> </w:t>
      </w:r>
      <w:r w:rsidR="001167E2">
        <w:rPr>
          <w:noProof/>
        </w:rPr>
        <w:t>(</w:t>
      </w:r>
      <w:r w:rsidR="001167E2" w:rsidRPr="00882C09">
        <w:rPr>
          <w:noProof/>
        </w:rPr>
        <w:t>2005</w:t>
      </w:r>
      <w:r w:rsidR="001167E2">
        <w:rPr>
          <w:noProof/>
        </w:rPr>
        <w:t>)</w:t>
      </w:r>
      <w:r w:rsidRPr="00882C09">
        <w:rPr>
          <w:noProof/>
        </w:rPr>
        <w:t>.</w:t>
      </w:r>
    </w:p>
    <w:p w14:paraId="64D656A0" w14:textId="2616F1CE" w:rsidR="009D202E" w:rsidRPr="00882C09" w:rsidRDefault="009D202E" w:rsidP="00FD1BC6">
      <w:pPr>
        <w:pStyle w:val="EndNoteBibliography"/>
        <w:rPr>
          <w:noProof/>
        </w:rPr>
      </w:pPr>
      <w:r w:rsidRPr="00882C09">
        <w:rPr>
          <w:noProof/>
        </w:rPr>
        <w:t>18.</w:t>
      </w:r>
      <w:r w:rsidRPr="00882C09">
        <w:rPr>
          <w:noProof/>
        </w:rPr>
        <w:tab/>
        <w:t xml:space="preserve">Matsuzaki, M. et al. </w:t>
      </w:r>
      <w:r w:rsidRPr="00B50A60">
        <w:rPr>
          <w:iCs/>
          <w:noProof/>
        </w:rPr>
        <w:t>Structural basis of long-term potentiation in single dendritic spines.</w:t>
      </w:r>
      <w:r w:rsidRPr="001167E2">
        <w:rPr>
          <w:iCs/>
          <w:noProof/>
        </w:rPr>
        <w:t xml:space="preserve"> </w:t>
      </w:r>
      <w:r w:rsidRPr="00B50A60">
        <w:rPr>
          <w:i/>
          <w:iCs/>
          <w:noProof/>
        </w:rPr>
        <w:t>Nature</w:t>
      </w:r>
      <w:r w:rsidRPr="00882C09">
        <w:rPr>
          <w:noProof/>
        </w:rPr>
        <w:t xml:space="preserve">. </w:t>
      </w:r>
      <w:r w:rsidRPr="00882C09">
        <w:rPr>
          <w:b/>
          <w:noProof/>
        </w:rPr>
        <w:t>429</w:t>
      </w:r>
      <w:r w:rsidR="001167E2" w:rsidRPr="00B50A60">
        <w:rPr>
          <w:bCs/>
          <w:noProof/>
        </w:rPr>
        <w:t xml:space="preserve"> </w:t>
      </w:r>
      <w:r w:rsidRPr="00882C09">
        <w:rPr>
          <w:noProof/>
        </w:rPr>
        <w:t>(6993)</w:t>
      </w:r>
      <w:r w:rsidR="001167E2">
        <w:rPr>
          <w:noProof/>
        </w:rPr>
        <w:t>,</w:t>
      </w:r>
      <w:r w:rsidRPr="00882C09">
        <w:rPr>
          <w:noProof/>
        </w:rPr>
        <w:t xml:space="preserve"> 761</w:t>
      </w:r>
      <w:r w:rsidR="001167E2">
        <w:rPr>
          <w:noProof/>
        </w:rPr>
        <w:t>–76</w:t>
      </w:r>
      <w:r w:rsidRPr="00882C09">
        <w:rPr>
          <w:noProof/>
        </w:rPr>
        <w:t>6</w:t>
      </w:r>
      <w:r w:rsidR="001167E2" w:rsidRPr="00882C09">
        <w:rPr>
          <w:noProof/>
        </w:rPr>
        <w:t xml:space="preserve"> </w:t>
      </w:r>
      <w:r w:rsidR="001167E2">
        <w:rPr>
          <w:noProof/>
        </w:rPr>
        <w:t>(</w:t>
      </w:r>
      <w:r w:rsidR="001167E2" w:rsidRPr="00882C09">
        <w:rPr>
          <w:noProof/>
        </w:rPr>
        <w:t>2004</w:t>
      </w:r>
      <w:r w:rsidR="001167E2">
        <w:rPr>
          <w:noProof/>
        </w:rPr>
        <w:t>)</w:t>
      </w:r>
      <w:r w:rsidRPr="00882C09">
        <w:rPr>
          <w:noProof/>
        </w:rPr>
        <w:t>.</w:t>
      </w:r>
    </w:p>
    <w:p w14:paraId="0DC6127E" w14:textId="017EB181" w:rsidR="009D202E" w:rsidRPr="00882C09" w:rsidRDefault="009D202E" w:rsidP="00FD1BC6">
      <w:pPr>
        <w:pStyle w:val="EndNoteBibliography"/>
        <w:rPr>
          <w:noProof/>
        </w:rPr>
      </w:pPr>
      <w:r w:rsidRPr="00882C09">
        <w:rPr>
          <w:noProof/>
        </w:rPr>
        <w:t>19.</w:t>
      </w:r>
      <w:r w:rsidRPr="00882C09">
        <w:rPr>
          <w:noProof/>
        </w:rPr>
        <w:tab/>
        <w:t xml:space="preserve">Kasai, H. et al. </w:t>
      </w:r>
      <w:r w:rsidRPr="00B50A60">
        <w:rPr>
          <w:iCs/>
          <w:noProof/>
        </w:rPr>
        <w:t>Structure-stability-function relationships of dendritic spines.</w:t>
      </w:r>
      <w:r w:rsidRPr="001167E2">
        <w:rPr>
          <w:iCs/>
          <w:noProof/>
        </w:rPr>
        <w:t xml:space="preserve"> </w:t>
      </w:r>
      <w:r w:rsidRPr="00B50A60">
        <w:rPr>
          <w:i/>
          <w:iCs/>
          <w:noProof/>
        </w:rPr>
        <w:t xml:space="preserve">Trends </w:t>
      </w:r>
      <w:r w:rsidR="00445D3F">
        <w:rPr>
          <w:i/>
          <w:iCs/>
          <w:noProof/>
        </w:rPr>
        <w:t xml:space="preserve">in </w:t>
      </w:r>
      <w:r w:rsidRPr="00B50A60">
        <w:rPr>
          <w:i/>
          <w:iCs/>
          <w:noProof/>
        </w:rPr>
        <w:t>Neurosci</w:t>
      </w:r>
      <w:r w:rsidR="00445D3F">
        <w:rPr>
          <w:i/>
          <w:iCs/>
          <w:noProof/>
        </w:rPr>
        <w:t>ences</w:t>
      </w:r>
      <w:r w:rsidRPr="00882C09">
        <w:rPr>
          <w:noProof/>
        </w:rPr>
        <w:t xml:space="preserve">. </w:t>
      </w:r>
      <w:r w:rsidRPr="00882C09">
        <w:rPr>
          <w:b/>
          <w:noProof/>
        </w:rPr>
        <w:t>26</w:t>
      </w:r>
      <w:r w:rsidR="001167E2" w:rsidRPr="00B50A60">
        <w:rPr>
          <w:bCs/>
          <w:noProof/>
        </w:rPr>
        <w:t xml:space="preserve"> </w:t>
      </w:r>
      <w:r w:rsidRPr="00882C09">
        <w:rPr>
          <w:noProof/>
        </w:rPr>
        <w:t>(7)</w:t>
      </w:r>
      <w:r w:rsidR="001167E2">
        <w:rPr>
          <w:noProof/>
        </w:rPr>
        <w:t>,</w:t>
      </w:r>
      <w:r w:rsidRPr="00882C09">
        <w:rPr>
          <w:noProof/>
        </w:rPr>
        <w:t xml:space="preserve"> 360</w:t>
      </w:r>
      <w:r w:rsidR="001167E2">
        <w:rPr>
          <w:noProof/>
        </w:rPr>
        <w:t>–36</w:t>
      </w:r>
      <w:r w:rsidRPr="00882C09">
        <w:rPr>
          <w:noProof/>
        </w:rPr>
        <w:t>8</w:t>
      </w:r>
      <w:r w:rsidR="001167E2" w:rsidRPr="00882C09">
        <w:rPr>
          <w:noProof/>
        </w:rPr>
        <w:t xml:space="preserve"> </w:t>
      </w:r>
      <w:r w:rsidR="001167E2">
        <w:rPr>
          <w:noProof/>
        </w:rPr>
        <w:t>(</w:t>
      </w:r>
      <w:r w:rsidR="001167E2" w:rsidRPr="00882C09">
        <w:rPr>
          <w:noProof/>
        </w:rPr>
        <w:t>2003</w:t>
      </w:r>
      <w:r w:rsidR="001167E2">
        <w:rPr>
          <w:noProof/>
        </w:rPr>
        <w:t>)</w:t>
      </w:r>
      <w:r w:rsidRPr="00882C09">
        <w:rPr>
          <w:noProof/>
        </w:rPr>
        <w:t>.</w:t>
      </w:r>
    </w:p>
    <w:p w14:paraId="02C02180" w14:textId="6B81F745" w:rsidR="009D202E" w:rsidRPr="00882C09" w:rsidRDefault="009D202E" w:rsidP="00FD1BC6">
      <w:pPr>
        <w:pStyle w:val="EndNoteBibliography"/>
        <w:rPr>
          <w:noProof/>
        </w:rPr>
      </w:pPr>
      <w:r w:rsidRPr="00882C09">
        <w:rPr>
          <w:noProof/>
        </w:rPr>
        <w:t>20.</w:t>
      </w:r>
      <w:r w:rsidRPr="00882C09">
        <w:rPr>
          <w:noProof/>
        </w:rPr>
        <w:tab/>
        <w:t xml:space="preserve">Hayashi-Takagi, A. et al. </w:t>
      </w:r>
      <w:r w:rsidRPr="00B50A60">
        <w:rPr>
          <w:iCs/>
          <w:noProof/>
        </w:rPr>
        <w:t>Labelling and optical erasure of synaptic memory traces in the motor cortex.</w:t>
      </w:r>
      <w:r w:rsidRPr="001167E2">
        <w:rPr>
          <w:iCs/>
          <w:noProof/>
        </w:rPr>
        <w:t xml:space="preserve"> </w:t>
      </w:r>
      <w:r w:rsidRPr="00B50A60">
        <w:rPr>
          <w:i/>
          <w:iCs/>
          <w:noProof/>
        </w:rPr>
        <w:t>Nature</w:t>
      </w:r>
      <w:r w:rsidRPr="00882C09">
        <w:rPr>
          <w:noProof/>
        </w:rPr>
        <w:t xml:space="preserve">. </w:t>
      </w:r>
      <w:r w:rsidRPr="00882C09">
        <w:rPr>
          <w:b/>
          <w:noProof/>
        </w:rPr>
        <w:t>525</w:t>
      </w:r>
      <w:r w:rsidR="001167E2" w:rsidRPr="00B50A60">
        <w:rPr>
          <w:bCs/>
          <w:noProof/>
        </w:rPr>
        <w:t xml:space="preserve"> </w:t>
      </w:r>
      <w:r w:rsidRPr="00882C09">
        <w:rPr>
          <w:noProof/>
        </w:rPr>
        <w:t>(7569)</w:t>
      </w:r>
      <w:r w:rsidR="001167E2">
        <w:rPr>
          <w:noProof/>
        </w:rPr>
        <w:t>,</w:t>
      </w:r>
      <w:r w:rsidRPr="00882C09">
        <w:rPr>
          <w:noProof/>
        </w:rPr>
        <w:t xml:space="preserve"> 333</w:t>
      </w:r>
      <w:r w:rsidR="001167E2">
        <w:rPr>
          <w:noProof/>
        </w:rPr>
        <w:t>–33</w:t>
      </w:r>
      <w:r w:rsidRPr="00882C09">
        <w:rPr>
          <w:noProof/>
        </w:rPr>
        <w:t>8</w:t>
      </w:r>
      <w:r w:rsidR="001167E2" w:rsidRPr="00882C09">
        <w:rPr>
          <w:noProof/>
        </w:rPr>
        <w:t xml:space="preserve"> </w:t>
      </w:r>
      <w:r w:rsidR="001167E2">
        <w:rPr>
          <w:noProof/>
        </w:rPr>
        <w:t>(</w:t>
      </w:r>
      <w:r w:rsidR="001167E2" w:rsidRPr="00882C09">
        <w:rPr>
          <w:noProof/>
        </w:rPr>
        <w:t>2015</w:t>
      </w:r>
      <w:r w:rsidR="001167E2">
        <w:rPr>
          <w:noProof/>
        </w:rPr>
        <w:t>)</w:t>
      </w:r>
      <w:r w:rsidRPr="00882C09">
        <w:rPr>
          <w:noProof/>
        </w:rPr>
        <w:t>.</w:t>
      </w:r>
    </w:p>
    <w:p w14:paraId="1FD1E80B" w14:textId="5FA4689A" w:rsidR="009D202E" w:rsidRPr="00882C09" w:rsidRDefault="009D202E" w:rsidP="00FD1BC6">
      <w:pPr>
        <w:pStyle w:val="EndNoteBibliography"/>
        <w:rPr>
          <w:noProof/>
        </w:rPr>
      </w:pPr>
      <w:r w:rsidRPr="00882C09">
        <w:rPr>
          <w:noProof/>
        </w:rPr>
        <w:t>21.</w:t>
      </w:r>
      <w:r w:rsidRPr="00882C09">
        <w:rPr>
          <w:noProof/>
        </w:rPr>
        <w:tab/>
        <w:t>Arenkiel, B.</w:t>
      </w:r>
      <w:r w:rsidR="00501AC7">
        <w:rPr>
          <w:noProof/>
        </w:rPr>
        <w:t xml:space="preserve"> </w:t>
      </w:r>
      <w:r w:rsidRPr="00882C09">
        <w:rPr>
          <w:noProof/>
        </w:rPr>
        <w:t>R.</w:t>
      </w:r>
      <w:r w:rsidR="00501AC7">
        <w:rPr>
          <w:noProof/>
        </w:rPr>
        <w:t>,</w:t>
      </w:r>
      <w:r w:rsidRPr="00882C09">
        <w:rPr>
          <w:noProof/>
        </w:rPr>
        <w:t xml:space="preserve"> Ehlers,</w:t>
      </w:r>
      <w:r w:rsidR="00501AC7" w:rsidRPr="00882C09">
        <w:rPr>
          <w:noProof/>
        </w:rPr>
        <w:t xml:space="preserve"> M.</w:t>
      </w:r>
      <w:r w:rsidR="00501AC7">
        <w:rPr>
          <w:noProof/>
        </w:rPr>
        <w:t xml:space="preserve"> </w:t>
      </w:r>
      <w:r w:rsidR="00501AC7" w:rsidRPr="00882C09">
        <w:rPr>
          <w:noProof/>
        </w:rPr>
        <w:t>D.</w:t>
      </w:r>
      <w:r w:rsidRPr="00882C09">
        <w:rPr>
          <w:noProof/>
        </w:rPr>
        <w:t xml:space="preserve"> </w:t>
      </w:r>
      <w:r w:rsidRPr="00B50A60">
        <w:rPr>
          <w:iCs/>
          <w:noProof/>
        </w:rPr>
        <w:t>Molecular genetics and imaging technologies for circuit-based neuroanatomy.</w:t>
      </w:r>
      <w:r w:rsidRPr="00501AC7">
        <w:rPr>
          <w:iCs/>
          <w:noProof/>
        </w:rPr>
        <w:t xml:space="preserve"> </w:t>
      </w:r>
      <w:r w:rsidRPr="00B50A60">
        <w:rPr>
          <w:i/>
          <w:iCs/>
          <w:noProof/>
        </w:rPr>
        <w:t>Nature</w:t>
      </w:r>
      <w:r w:rsidRPr="00882C09">
        <w:rPr>
          <w:noProof/>
        </w:rPr>
        <w:t xml:space="preserve">. </w:t>
      </w:r>
      <w:r w:rsidRPr="00882C09">
        <w:rPr>
          <w:b/>
          <w:noProof/>
        </w:rPr>
        <w:t>461</w:t>
      </w:r>
      <w:r w:rsidR="00501AC7" w:rsidRPr="00B50A60">
        <w:rPr>
          <w:bCs/>
          <w:noProof/>
        </w:rPr>
        <w:t xml:space="preserve"> </w:t>
      </w:r>
      <w:r w:rsidRPr="00882C09">
        <w:rPr>
          <w:noProof/>
        </w:rPr>
        <w:t>(7266)</w:t>
      </w:r>
      <w:r w:rsidR="00501AC7">
        <w:rPr>
          <w:noProof/>
        </w:rPr>
        <w:t>,</w:t>
      </w:r>
      <w:r w:rsidRPr="00882C09">
        <w:rPr>
          <w:noProof/>
        </w:rPr>
        <w:t xml:space="preserve"> 900</w:t>
      </w:r>
      <w:r w:rsidR="00501AC7">
        <w:rPr>
          <w:noProof/>
        </w:rPr>
        <w:t>–90</w:t>
      </w:r>
      <w:r w:rsidRPr="00882C09">
        <w:rPr>
          <w:noProof/>
        </w:rPr>
        <w:t>7</w:t>
      </w:r>
      <w:r w:rsidR="00501AC7" w:rsidRPr="00882C09">
        <w:rPr>
          <w:noProof/>
        </w:rPr>
        <w:t xml:space="preserve"> </w:t>
      </w:r>
      <w:r w:rsidR="00501AC7">
        <w:rPr>
          <w:noProof/>
        </w:rPr>
        <w:t>(</w:t>
      </w:r>
      <w:r w:rsidR="00501AC7" w:rsidRPr="00882C09">
        <w:rPr>
          <w:noProof/>
        </w:rPr>
        <w:t>2009</w:t>
      </w:r>
      <w:r w:rsidR="00501AC7">
        <w:rPr>
          <w:noProof/>
        </w:rPr>
        <w:t>)</w:t>
      </w:r>
      <w:r w:rsidRPr="00882C09">
        <w:rPr>
          <w:noProof/>
        </w:rPr>
        <w:t>.</w:t>
      </w:r>
    </w:p>
    <w:p w14:paraId="52BFBED8" w14:textId="4A584BB5" w:rsidR="009D202E" w:rsidRPr="00882C09" w:rsidRDefault="009D202E" w:rsidP="00FD1BC6">
      <w:pPr>
        <w:pStyle w:val="EndNoteBibliography"/>
        <w:rPr>
          <w:noProof/>
        </w:rPr>
      </w:pPr>
      <w:r w:rsidRPr="00882C09">
        <w:rPr>
          <w:noProof/>
        </w:rPr>
        <w:t>22.</w:t>
      </w:r>
      <w:r w:rsidRPr="00882C09">
        <w:rPr>
          <w:noProof/>
        </w:rPr>
        <w:tab/>
        <w:t>Pekarek, B.</w:t>
      </w:r>
      <w:r w:rsidR="00501AC7">
        <w:rPr>
          <w:noProof/>
        </w:rPr>
        <w:t xml:space="preserve"> </w:t>
      </w:r>
      <w:r w:rsidRPr="00882C09">
        <w:rPr>
          <w:noProof/>
        </w:rPr>
        <w:t xml:space="preserve">T. et al. </w:t>
      </w:r>
      <w:r w:rsidRPr="00B50A60">
        <w:rPr>
          <w:iCs/>
          <w:noProof/>
        </w:rPr>
        <w:t xml:space="preserve">Imaging and </w:t>
      </w:r>
      <w:r w:rsidR="00501AC7">
        <w:rPr>
          <w:iCs/>
          <w:noProof/>
        </w:rPr>
        <w:t>q</w:t>
      </w:r>
      <w:r w:rsidR="00501AC7" w:rsidRPr="00B50A60">
        <w:rPr>
          <w:iCs/>
          <w:noProof/>
        </w:rPr>
        <w:t xml:space="preserve">uantification </w:t>
      </w:r>
      <w:r w:rsidRPr="00B50A60">
        <w:rPr>
          <w:iCs/>
          <w:noProof/>
        </w:rPr>
        <w:t xml:space="preserve">of </w:t>
      </w:r>
      <w:r w:rsidR="00501AC7">
        <w:rPr>
          <w:iCs/>
          <w:noProof/>
        </w:rPr>
        <w:t>i</w:t>
      </w:r>
      <w:r w:rsidR="00501AC7" w:rsidRPr="00B50A60">
        <w:rPr>
          <w:iCs/>
          <w:noProof/>
        </w:rPr>
        <w:t xml:space="preserve">ntact </w:t>
      </w:r>
      <w:r w:rsidR="00501AC7">
        <w:rPr>
          <w:iCs/>
          <w:noProof/>
        </w:rPr>
        <w:t>n</w:t>
      </w:r>
      <w:r w:rsidR="00501AC7" w:rsidRPr="00B50A60">
        <w:rPr>
          <w:iCs/>
          <w:noProof/>
        </w:rPr>
        <w:t xml:space="preserve">euronal </w:t>
      </w:r>
      <w:r w:rsidR="00501AC7">
        <w:rPr>
          <w:iCs/>
          <w:noProof/>
        </w:rPr>
        <w:t>d</w:t>
      </w:r>
      <w:r w:rsidR="00501AC7" w:rsidRPr="00B50A60">
        <w:rPr>
          <w:iCs/>
          <w:noProof/>
        </w:rPr>
        <w:t xml:space="preserve">endrites </w:t>
      </w:r>
      <w:r w:rsidRPr="00B50A60">
        <w:rPr>
          <w:iCs/>
          <w:noProof/>
        </w:rPr>
        <w:t xml:space="preserve">via CLARITY </w:t>
      </w:r>
      <w:r w:rsidR="00501AC7">
        <w:rPr>
          <w:iCs/>
          <w:noProof/>
        </w:rPr>
        <w:t>t</w:t>
      </w:r>
      <w:r w:rsidR="00501AC7" w:rsidRPr="00B50A60">
        <w:rPr>
          <w:iCs/>
          <w:noProof/>
        </w:rPr>
        <w:t xml:space="preserve">issue </w:t>
      </w:r>
      <w:r w:rsidR="00501AC7">
        <w:rPr>
          <w:iCs/>
          <w:noProof/>
        </w:rPr>
        <w:t>c</w:t>
      </w:r>
      <w:r w:rsidR="00501AC7" w:rsidRPr="00B50A60">
        <w:rPr>
          <w:iCs/>
          <w:noProof/>
        </w:rPr>
        <w:t>learing</w:t>
      </w:r>
      <w:r w:rsidRPr="00B50A60">
        <w:rPr>
          <w:iCs/>
          <w:noProof/>
        </w:rPr>
        <w:t>.</w:t>
      </w:r>
      <w:r w:rsidRPr="00501AC7">
        <w:rPr>
          <w:iCs/>
          <w:noProof/>
        </w:rPr>
        <w:t xml:space="preserve"> </w:t>
      </w:r>
      <w:r w:rsidRPr="00B50A60">
        <w:rPr>
          <w:i/>
          <w:iCs/>
          <w:noProof/>
        </w:rPr>
        <w:t>J</w:t>
      </w:r>
      <w:r w:rsidR="00501AC7" w:rsidRPr="00B50A60">
        <w:rPr>
          <w:i/>
          <w:iCs/>
          <w:noProof/>
        </w:rPr>
        <w:t>ournal of</w:t>
      </w:r>
      <w:r w:rsidRPr="00B50A60">
        <w:rPr>
          <w:i/>
          <w:iCs/>
          <w:noProof/>
        </w:rPr>
        <w:t xml:space="preserve"> Vis</w:t>
      </w:r>
      <w:r w:rsidR="00501AC7" w:rsidRPr="00B50A60">
        <w:rPr>
          <w:i/>
          <w:iCs/>
          <w:noProof/>
        </w:rPr>
        <w:t>ualized</w:t>
      </w:r>
      <w:r w:rsidRPr="00B50A60">
        <w:rPr>
          <w:i/>
          <w:iCs/>
          <w:noProof/>
        </w:rPr>
        <w:t xml:space="preserve"> Exp</w:t>
      </w:r>
      <w:r w:rsidR="00501AC7" w:rsidRPr="00B50A60">
        <w:rPr>
          <w:i/>
          <w:iCs/>
          <w:noProof/>
        </w:rPr>
        <w:t>eriments: JoVE</w:t>
      </w:r>
      <w:r w:rsidR="00501AC7">
        <w:rPr>
          <w:noProof/>
        </w:rPr>
        <w:t xml:space="preserve">. </w:t>
      </w:r>
      <w:r w:rsidRPr="00882C09">
        <w:rPr>
          <w:noProof/>
        </w:rPr>
        <w:t>(170)</w:t>
      </w:r>
      <w:r w:rsidR="00271B85" w:rsidRPr="00882C09">
        <w:rPr>
          <w:noProof/>
        </w:rPr>
        <w:t xml:space="preserve"> </w:t>
      </w:r>
      <w:r w:rsidR="00271B85">
        <w:rPr>
          <w:noProof/>
        </w:rPr>
        <w:t>(</w:t>
      </w:r>
      <w:r w:rsidR="00271B85" w:rsidRPr="00882C09">
        <w:rPr>
          <w:noProof/>
        </w:rPr>
        <w:t>2021</w:t>
      </w:r>
      <w:r w:rsidR="00271B85">
        <w:rPr>
          <w:noProof/>
        </w:rPr>
        <w:t>)</w:t>
      </w:r>
      <w:r w:rsidRPr="00882C09">
        <w:rPr>
          <w:noProof/>
        </w:rPr>
        <w:t>.</w:t>
      </w:r>
    </w:p>
    <w:p w14:paraId="210954F0" w14:textId="4506CE89" w:rsidR="009D202E" w:rsidRPr="00882C09" w:rsidRDefault="009D202E" w:rsidP="00FD1BC6">
      <w:pPr>
        <w:pStyle w:val="EndNoteBibliography"/>
        <w:rPr>
          <w:noProof/>
        </w:rPr>
      </w:pPr>
      <w:r w:rsidRPr="00882C09">
        <w:rPr>
          <w:noProof/>
        </w:rPr>
        <w:t>23.</w:t>
      </w:r>
      <w:r w:rsidRPr="00882C09">
        <w:rPr>
          <w:noProof/>
        </w:rPr>
        <w:tab/>
        <w:t xml:space="preserve">Chung, K. et al. </w:t>
      </w:r>
      <w:r w:rsidRPr="00B50A60">
        <w:rPr>
          <w:iCs/>
          <w:noProof/>
        </w:rPr>
        <w:t>Structural and molecular interrogation of intact biological systems.</w:t>
      </w:r>
      <w:r w:rsidRPr="00501AC7">
        <w:rPr>
          <w:iCs/>
          <w:noProof/>
        </w:rPr>
        <w:t xml:space="preserve"> </w:t>
      </w:r>
      <w:r w:rsidRPr="00B50A60">
        <w:rPr>
          <w:i/>
          <w:iCs/>
          <w:noProof/>
        </w:rPr>
        <w:t>Nature</w:t>
      </w:r>
      <w:r w:rsidRPr="00882C09">
        <w:rPr>
          <w:noProof/>
        </w:rPr>
        <w:t xml:space="preserve">. </w:t>
      </w:r>
      <w:r w:rsidRPr="00882C09">
        <w:rPr>
          <w:b/>
          <w:noProof/>
        </w:rPr>
        <w:t>497</w:t>
      </w:r>
      <w:r w:rsidR="00501AC7" w:rsidRPr="00B50A60">
        <w:rPr>
          <w:bCs/>
          <w:noProof/>
        </w:rPr>
        <w:t xml:space="preserve"> </w:t>
      </w:r>
      <w:r w:rsidRPr="00882C09">
        <w:rPr>
          <w:noProof/>
        </w:rPr>
        <w:t>(7449)</w:t>
      </w:r>
      <w:r w:rsidR="00501AC7">
        <w:rPr>
          <w:noProof/>
        </w:rPr>
        <w:t>,</w:t>
      </w:r>
      <w:r w:rsidRPr="00882C09">
        <w:rPr>
          <w:noProof/>
        </w:rPr>
        <w:t xml:space="preserve"> 332</w:t>
      </w:r>
      <w:r w:rsidR="00501AC7">
        <w:rPr>
          <w:noProof/>
        </w:rPr>
        <w:t>–33</w:t>
      </w:r>
      <w:r w:rsidRPr="00882C09">
        <w:rPr>
          <w:noProof/>
        </w:rPr>
        <w:t>7</w:t>
      </w:r>
      <w:r w:rsidR="00501AC7" w:rsidRPr="00882C09">
        <w:rPr>
          <w:noProof/>
        </w:rPr>
        <w:t xml:space="preserve"> </w:t>
      </w:r>
      <w:r w:rsidR="00501AC7">
        <w:rPr>
          <w:noProof/>
        </w:rPr>
        <w:t>(</w:t>
      </w:r>
      <w:r w:rsidR="00501AC7" w:rsidRPr="00882C09">
        <w:rPr>
          <w:noProof/>
        </w:rPr>
        <w:t>2013</w:t>
      </w:r>
      <w:r w:rsidR="00501AC7">
        <w:rPr>
          <w:noProof/>
        </w:rPr>
        <w:t>)</w:t>
      </w:r>
      <w:r w:rsidRPr="00882C09">
        <w:rPr>
          <w:noProof/>
        </w:rPr>
        <w:t>.</w:t>
      </w:r>
    </w:p>
    <w:p w14:paraId="7E0C4750" w14:textId="5808DAB3" w:rsidR="009D202E" w:rsidRPr="00882C09" w:rsidRDefault="009D202E" w:rsidP="00FD1BC6">
      <w:pPr>
        <w:pStyle w:val="EndNoteBibliography"/>
        <w:rPr>
          <w:noProof/>
        </w:rPr>
      </w:pPr>
      <w:r w:rsidRPr="00882C09">
        <w:rPr>
          <w:noProof/>
        </w:rPr>
        <w:t>24.</w:t>
      </w:r>
      <w:r w:rsidRPr="00882C09">
        <w:rPr>
          <w:noProof/>
        </w:rPr>
        <w:tab/>
        <w:t xml:space="preserve">Pannese, E. </w:t>
      </w:r>
      <w:r w:rsidRPr="00B50A60">
        <w:rPr>
          <w:iCs/>
          <w:noProof/>
        </w:rPr>
        <w:t xml:space="preserve">The Golgi </w:t>
      </w:r>
      <w:r w:rsidR="00445D3F">
        <w:rPr>
          <w:iCs/>
          <w:noProof/>
        </w:rPr>
        <w:t>s</w:t>
      </w:r>
      <w:r w:rsidR="00445D3F" w:rsidRPr="00B50A60">
        <w:rPr>
          <w:iCs/>
          <w:noProof/>
        </w:rPr>
        <w:t>tain</w:t>
      </w:r>
      <w:r w:rsidRPr="00B50A60">
        <w:rPr>
          <w:iCs/>
          <w:noProof/>
        </w:rPr>
        <w:t>: invention, diffusion and impact on neurosciences.</w:t>
      </w:r>
      <w:r w:rsidRPr="00501AC7">
        <w:rPr>
          <w:iCs/>
          <w:noProof/>
        </w:rPr>
        <w:t xml:space="preserve"> </w:t>
      </w:r>
      <w:r w:rsidRPr="00B50A60">
        <w:rPr>
          <w:i/>
          <w:iCs/>
          <w:noProof/>
        </w:rPr>
        <w:t>J</w:t>
      </w:r>
      <w:r w:rsidR="00445D3F">
        <w:rPr>
          <w:i/>
          <w:iCs/>
          <w:noProof/>
        </w:rPr>
        <w:t>ournal of the</w:t>
      </w:r>
      <w:r w:rsidRPr="00B50A60">
        <w:rPr>
          <w:i/>
          <w:iCs/>
          <w:noProof/>
        </w:rPr>
        <w:t xml:space="preserve"> Hist</w:t>
      </w:r>
      <w:r w:rsidR="00445D3F">
        <w:rPr>
          <w:i/>
          <w:iCs/>
          <w:noProof/>
        </w:rPr>
        <w:t>ory of the</w:t>
      </w:r>
      <w:r w:rsidRPr="00B50A60">
        <w:rPr>
          <w:i/>
          <w:iCs/>
          <w:noProof/>
        </w:rPr>
        <w:t xml:space="preserve"> Neurosci</w:t>
      </w:r>
      <w:r w:rsidR="00445D3F">
        <w:rPr>
          <w:i/>
          <w:iCs/>
          <w:noProof/>
        </w:rPr>
        <w:t>ences</w:t>
      </w:r>
      <w:r w:rsidRPr="00882C09">
        <w:rPr>
          <w:noProof/>
        </w:rPr>
        <w:t xml:space="preserve">. </w:t>
      </w:r>
      <w:r w:rsidRPr="00882C09">
        <w:rPr>
          <w:b/>
          <w:noProof/>
        </w:rPr>
        <w:t>8</w:t>
      </w:r>
      <w:r w:rsidR="00501AC7" w:rsidRPr="00B50A60">
        <w:rPr>
          <w:bCs/>
          <w:noProof/>
        </w:rPr>
        <w:t xml:space="preserve"> </w:t>
      </w:r>
      <w:r w:rsidRPr="00882C09">
        <w:rPr>
          <w:noProof/>
        </w:rPr>
        <w:t>(2)</w:t>
      </w:r>
      <w:r w:rsidR="00501AC7">
        <w:rPr>
          <w:noProof/>
        </w:rPr>
        <w:t>,</w:t>
      </w:r>
      <w:r w:rsidRPr="00882C09">
        <w:rPr>
          <w:noProof/>
        </w:rPr>
        <w:t xml:space="preserve"> 132</w:t>
      </w:r>
      <w:r w:rsidR="00501AC7">
        <w:rPr>
          <w:noProof/>
        </w:rPr>
        <w:t>–1</w:t>
      </w:r>
      <w:r w:rsidRPr="00882C09">
        <w:rPr>
          <w:noProof/>
        </w:rPr>
        <w:t>40</w:t>
      </w:r>
      <w:r w:rsidR="00501AC7" w:rsidRPr="00882C09">
        <w:rPr>
          <w:noProof/>
        </w:rPr>
        <w:t xml:space="preserve"> </w:t>
      </w:r>
      <w:r w:rsidR="00501AC7">
        <w:rPr>
          <w:noProof/>
        </w:rPr>
        <w:t>(</w:t>
      </w:r>
      <w:r w:rsidR="00501AC7" w:rsidRPr="00882C09">
        <w:rPr>
          <w:noProof/>
        </w:rPr>
        <w:t>1999</w:t>
      </w:r>
      <w:r w:rsidR="00501AC7">
        <w:rPr>
          <w:noProof/>
        </w:rPr>
        <w:t>)</w:t>
      </w:r>
      <w:r w:rsidRPr="00882C09">
        <w:rPr>
          <w:noProof/>
        </w:rPr>
        <w:t>.</w:t>
      </w:r>
    </w:p>
    <w:p w14:paraId="3818B6E2" w14:textId="13FC029C" w:rsidR="009D202E" w:rsidRPr="00882C09" w:rsidRDefault="009D202E" w:rsidP="00FD1BC6">
      <w:pPr>
        <w:pStyle w:val="EndNoteBibliography"/>
        <w:rPr>
          <w:noProof/>
        </w:rPr>
      </w:pPr>
      <w:r w:rsidRPr="00882C09">
        <w:rPr>
          <w:noProof/>
        </w:rPr>
        <w:t>25.</w:t>
      </w:r>
      <w:r w:rsidRPr="00882C09">
        <w:rPr>
          <w:noProof/>
        </w:rPr>
        <w:tab/>
        <w:t>Gabbott, P.</w:t>
      </w:r>
      <w:r w:rsidR="00501AC7">
        <w:rPr>
          <w:noProof/>
        </w:rPr>
        <w:t xml:space="preserve"> </w:t>
      </w:r>
      <w:r w:rsidRPr="00882C09">
        <w:rPr>
          <w:noProof/>
        </w:rPr>
        <w:t>L.</w:t>
      </w:r>
      <w:r w:rsidR="00501AC7">
        <w:rPr>
          <w:noProof/>
        </w:rPr>
        <w:t>,</w:t>
      </w:r>
      <w:r w:rsidRPr="00882C09">
        <w:rPr>
          <w:noProof/>
        </w:rPr>
        <w:t xml:space="preserve"> Somogyi,</w:t>
      </w:r>
      <w:r w:rsidR="00501AC7" w:rsidRPr="00882C09">
        <w:rPr>
          <w:noProof/>
        </w:rPr>
        <w:t xml:space="preserve"> J.</w:t>
      </w:r>
      <w:r w:rsidRPr="00882C09">
        <w:rPr>
          <w:noProof/>
        </w:rPr>
        <w:t xml:space="preserve"> </w:t>
      </w:r>
      <w:r w:rsidRPr="00B50A60">
        <w:rPr>
          <w:iCs/>
          <w:noProof/>
        </w:rPr>
        <w:t>The 'single' section Golgi-impregnation procedure: methodological description.</w:t>
      </w:r>
      <w:r w:rsidRPr="00501AC7">
        <w:rPr>
          <w:iCs/>
          <w:noProof/>
        </w:rPr>
        <w:t xml:space="preserve"> </w:t>
      </w:r>
      <w:r w:rsidRPr="00B50A60">
        <w:rPr>
          <w:i/>
          <w:iCs/>
          <w:noProof/>
        </w:rPr>
        <w:t>J</w:t>
      </w:r>
      <w:r w:rsidR="004E6BF3">
        <w:rPr>
          <w:i/>
          <w:iCs/>
          <w:noProof/>
        </w:rPr>
        <w:t>ournal of</w:t>
      </w:r>
      <w:r w:rsidRPr="00B50A60">
        <w:rPr>
          <w:i/>
          <w:iCs/>
          <w:noProof/>
        </w:rPr>
        <w:t xml:space="preserve"> Neurosci</w:t>
      </w:r>
      <w:r w:rsidR="004E6BF3">
        <w:rPr>
          <w:i/>
          <w:iCs/>
          <w:noProof/>
        </w:rPr>
        <w:t>ence</w:t>
      </w:r>
      <w:r w:rsidRPr="00B50A60">
        <w:rPr>
          <w:i/>
          <w:iCs/>
          <w:noProof/>
        </w:rPr>
        <w:t xml:space="preserve"> Methods</w:t>
      </w:r>
      <w:r w:rsidRPr="00882C09">
        <w:rPr>
          <w:noProof/>
        </w:rPr>
        <w:t xml:space="preserve">. </w:t>
      </w:r>
      <w:r w:rsidRPr="00882C09">
        <w:rPr>
          <w:b/>
          <w:noProof/>
        </w:rPr>
        <w:t>11</w:t>
      </w:r>
      <w:r w:rsidR="00501AC7" w:rsidRPr="00B50A60">
        <w:rPr>
          <w:bCs/>
          <w:noProof/>
        </w:rPr>
        <w:t xml:space="preserve"> </w:t>
      </w:r>
      <w:r w:rsidRPr="00882C09">
        <w:rPr>
          <w:noProof/>
        </w:rPr>
        <w:t>(4)</w:t>
      </w:r>
      <w:r w:rsidR="00501AC7">
        <w:rPr>
          <w:noProof/>
        </w:rPr>
        <w:t>,</w:t>
      </w:r>
      <w:r w:rsidRPr="00882C09">
        <w:rPr>
          <w:noProof/>
        </w:rPr>
        <w:t xml:space="preserve"> 221</w:t>
      </w:r>
      <w:r w:rsidR="00501AC7">
        <w:rPr>
          <w:noProof/>
        </w:rPr>
        <w:t>–2</w:t>
      </w:r>
      <w:r w:rsidRPr="00882C09">
        <w:rPr>
          <w:noProof/>
        </w:rPr>
        <w:t>30</w:t>
      </w:r>
      <w:r w:rsidR="00501AC7" w:rsidRPr="00882C09">
        <w:rPr>
          <w:noProof/>
        </w:rPr>
        <w:t xml:space="preserve"> </w:t>
      </w:r>
      <w:r w:rsidR="00501AC7">
        <w:rPr>
          <w:noProof/>
        </w:rPr>
        <w:t>(</w:t>
      </w:r>
      <w:r w:rsidR="00501AC7" w:rsidRPr="00882C09">
        <w:rPr>
          <w:noProof/>
        </w:rPr>
        <w:t>1984</w:t>
      </w:r>
      <w:r w:rsidR="00501AC7">
        <w:rPr>
          <w:noProof/>
        </w:rPr>
        <w:t>)</w:t>
      </w:r>
      <w:r w:rsidRPr="00882C09">
        <w:rPr>
          <w:noProof/>
        </w:rPr>
        <w:t>.</w:t>
      </w:r>
    </w:p>
    <w:p w14:paraId="272CC875" w14:textId="79CD8C46" w:rsidR="009D202E" w:rsidRPr="00882C09" w:rsidRDefault="009D202E" w:rsidP="00FD1BC6">
      <w:pPr>
        <w:pStyle w:val="EndNoteBibliography"/>
        <w:rPr>
          <w:noProof/>
        </w:rPr>
      </w:pPr>
      <w:r w:rsidRPr="00882C09">
        <w:rPr>
          <w:noProof/>
        </w:rPr>
        <w:lastRenderedPageBreak/>
        <w:t>26.</w:t>
      </w:r>
      <w:r w:rsidRPr="00882C09">
        <w:rPr>
          <w:noProof/>
        </w:rPr>
        <w:tab/>
        <w:t>Frankfurt, M.</w:t>
      </w:r>
      <w:r w:rsidR="00501AC7">
        <w:rPr>
          <w:noProof/>
        </w:rPr>
        <w:t>,</w:t>
      </w:r>
      <w:r w:rsidRPr="00882C09">
        <w:rPr>
          <w:noProof/>
        </w:rPr>
        <w:t xml:space="preserve"> Bowman,</w:t>
      </w:r>
      <w:r w:rsidR="00501AC7" w:rsidRPr="00882C09">
        <w:rPr>
          <w:noProof/>
        </w:rPr>
        <w:t xml:space="preserve"> R.</w:t>
      </w:r>
      <w:r w:rsidRPr="00882C09">
        <w:rPr>
          <w:noProof/>
        </w:rPr>
        <w:t xml:space="preserve"> </w:t>
      </w:r>
      <w:r w:rsidRPr="00B50A60">
        <w:rPr>
          <w:iCs/>
          <w:noProof/>
        </w:rPr>
        <w:t xml:space="preserve">Rapid Golgi </w:t>
      </w:r>
      <w:r w:rsidR="0043391C">
        <w:rPr>
          <w:iCs/>
          <w:noProof/>
        </w:rPr>
        <w:t>s</w:t>
      </w:r>
      <w:r w:rsidR="0043391C" w:rsidRPr="00B50A60">
        <w:rPr>
          <w:iCs/>
          <w:noProof/>
        </w:rPr>
        <w:t xml:space="preserve">tain </w:t>
      </w:r>
      <w:r w:rsidRPr="00B50A60">
        <w:rPr>
          <w:iCs/>
          <w:noProof/>
        </w:rPr>
        <w:t xml:space="preserve">for </w:t>
      </w:r>
      <w:r w:rsidR="0043391C">
        <w:rPr>
          <w:iCs/>
          <w:noProof/>
        </w:rPr>
        <w:t>d</w:t>
      </w:r>
      <w:r w:rsidR="0043391C" w:rsidRPr="00B50A60">
        <w:rPr>
          <w:iCs/>
          <w:noProof/>
        </w:rPr>
        <w:t xml:space="preserve">endritic </w:t>
      </w:r>
      <w:r w:rsidR="0043391C">
        <w:rPr>
          <w:iCs/>
          <w:noProof/>
        </w:rPr>
        <w:t>s</w:t>
      </w:r>
      <w:r w:rsidR="0043391C" w:rsidRPr="00B50A60">
        <w:rPr>
          <w:iCs/>
          <w:noProof/>
        </w:rPr>
        <w:t xml:space="preserve">pine </w:t>
      </w:r>
      <w:r w:rsidR="0043391C">
        <w:rPr>
          <w:iCs/>
          <w:noProof/>
        </w:rPr>
        <w:t>v</w:t>
      </w:r>
      <w:r w:rsidR="0043391C" w:rsidRPr="00B50A60">
        <w:rPr>
          <w:iCs/>
          <w:noProof/>
        </w:rPr>
        <w:t xml:space="preserve">isualization </w:t>
      </w:r>
      <w:r w:rsidRPr="00B50A60">
        <w:rPr>
          <w:iCs/>
          <w:noProof/>
        </w:rPr>
        <w:t xml:space="preserve">in </w:t>
      </w:r>
      <w:r w:rsidR="0043391C">
        <w:rPr>
          <w:iCs/>
          <w:noProof/>
        </w:rPr>
        <w:t>h</w:t>
      </w:r>
      <w:r w:rsidR="0043391C" w:rsidRPr="00B50A60">
        <w:rPr>
          <w:iCs/>
          <w:noProof/>
        </w:rPr>
        <w:t xml:space="preserve">ippocampus </w:t>
      </w:r>
      <w:r w:rsidRPr="00B50A60">
        <w:rPr>
          <w:iCs/>
          <w:noProof/>
        </w:rPr>
        <w:t xml:space="preserve">and </w:t>
      </w:r>
      <w:r w:rsidR="0043391C">
        <w:rPr>
          <w:iCs/>
          <w:noProof/>
        </w:rPr>
        <w:t>p</w:t>
      </w:r>
      <w:r w:rsidR="0043391C" w:rsidRPr="00B50A60">
        <w:rPr>
          <w:iCs/>
          <w:noProof/>
        </w:rPr>
        <w:t xml:space="preserve">refrontal </w:t>
      </w:r>
      <w:r w:rsidR="0043391C">
        <w:rPr>
          <w:iCs/>
          <w:noProof/>
        </w:rPr>
        <w:t>c</w:t>
      </w:r>
      <w:r w:rsidR="0043391C" w:rsidRPr="00B50A60">
        <w:rPr>
          <w:iCs/>
          <w:noProof/>
        </w:rPr>
        <w:t>ortex</w:t>
      </w:r>
      <w:r w:rsidRPr="00B50A60">
        <w:rPr>
          <w:iCs/>
          <w:noProof/>
        </w:rPr>
        <w:t>.</w:t>
      </w:r>
      <w:r w:rsidRPr="00501AC7">
        <w:rPr>
          <w:iCs/>
          <w:noProof/>
        </w:rPr>
        <w:t xml:space="preserve"> </w:t>
      </w:r>
      <w:r w:rsidRPr="00B50A60">
        <w:rPr>
          <w:i/>
          <w:iCs/>
          <w:noProof/>
        </w:rPr>
        <w:t>J</w:t>
      </w:r>
      <w:r w:rsidR="00501AC7" w:rsidRPr="00B50A60">
        <w:rPr>
          <w:i/>
          <w:iCs/>
          <w:noProof/>
        </w:rPr>
        <w:t>ournal of</w:t>
      </w:r>
      <w:r w:rsidRPr="00B50A60">
        <w:rPr>
          <w:i/>
          <w:iCs/>
          <w:noProof/>
        </w:rPr>
        <w:t xml:space="preserve"> Vis</w:t>
      </w:r>
      <w:r w:rsidR="00501AC7" w:rsidRPr="00B50A60">
        <w:rPr>
          <w:i/>
          <w:iCs/>
          <w:noProof/>
        </w:rPr>
        <w:t>ualized</w:t>
      </w:r>
      <w:r w:rsidRPr="00B50A60">
        <w:rPr>
          <w:i/>
          <w:iCs/>
          <w:noProof/>
        </w:rPr>
        <w:t xml:space="preserve"> Exp</w:t>
      </w:r>
      <w:r w:rsidR="00501AC7" w:rsidRPr="00B50A60">
        <w:rPr>
          <w:i/>
          <w:iCs/>
          <w:noProof/>
        </w:rPr>
        <w:t>eriments: JoVE</w:t>
      </w:r>
      <w:r w:rsidRPr="00882C09">
        <w:rPr>
          <w:noProof/>
        </w:rPr>
        <w:t xml:space="preserve">. </w:t>
      </w:r>
      <w:r w:rsidRPr="00882C09">
        <w:rPr>
          <w:b/>
          <w:noProof/>
        </w:rPr>
        <w:t>178</w:t>
      </w:r>
      <w:r w:rsidR="004C3C12" w:rsidRPr="00882C09">
        <w:rPr>
          <w:noProof/>
        </w:rPr>
        <w:t xml:space="preserve"> </w:t>
      </w:r>
      <w:r w:rsidR="004C3C12">
        <w:rPr>
          <w:noProof/>
        </w:rPr>
        <w:t>(</w:t>
      </w:r>
      <w:r w:rsidR="004C3C12" w:rsidRPr="00882C09">
        <w:rPr>
          <w:noProof/>
        </w:rPr>
        <w:t>2021</w:t>
      </w:r>
      <w:r w:rsidR="004C3C12">
        <w:rPr>
          <w:noProof/>
        </w:rPr>
        <w:t>)</w:t>
      </w:r>
      <w:r w:rsidRPr="00882C09">
        <w:rPr>
          <w:noProof/>
        </w:rPr>
        <w:t>.</w:t>
      </w:r>
    </w:p>
    <w:p w14:paraId="7C12E77F" w14:textId="34F23326" w:rsidR="009D202E" w:rsidRPr="00882C09" w:rsidRDefault="009D202E" w:rsidP="00FD1BC6">
      <w:pPr>
        <w:pStyle w:val="EndNoteBibliography"/>
        <w:rPr>
          <w:noProof/>
        </w:rPr>
      </w:pPr>
      <w:r w:rsidRPr="00882C09">
        <w:rPr>
          <w:noProof/>
        </w:rPr>
        <w:t>27.</w:t>
      </w:r>
      <w:r w:rsidRPr="00882C09">
        <w:rPr>
          <w:noProof/>
        </w:rPr>
        <w:tab/>
        <w:t>Sliwinska, M.</w:t>
      </w:r>
      <w:r w:rsidR="004C3C12">
        <w:rPr>
          <w:noProof/>
        </w:rPr>
        <w:t xml:space="preserve"> </w:t>
      </w:r>
      <w:r w:rsidRPr="00882C09">
        <w:rPr>
          <w:noProof/>
        </w:rPr>
        <w:t xml:space="preserve">A. et al. </w:t>
      </w:r>
      <w:r w:rsidRPr="00B50A60">
        <w:rPr>
          <w:iCs/>
          <w:noProof/>
        </w:rPr>
        <w:t>Serial Block-Face Scanning Electron Microscopy (SBEM) for the Study of Dendritic Spines.</w:t>
      </w:r>
      <w:r w:rsidRPr="004C3C12">
        <w:rPr>
          <w:iCs/>
          <w:noProof/>
        </w:rPr>
        <w:t xml:space="preserve"> </w:t>
      </w:r>
      <w:r w:rsidRPr="00B50A60">
        <w:rPr>
          <w:i/>
          <w:iCs/>
          <w:noProof/>
        </w:rPr>
        <w:t>J</w:t>
      </w:r>
      <w:r w:rsidR="004C3C12" w:rsidRPr="00B50A60">
        <w:rPr>
          <w:i/>
          <w:iCs/>
          <w:noProof/>
        </w:rPr>
        <w:t>ournal of</w:t>
      </w:r>
      <w:r w:rsidRPr="00B50A60">
        <w:rPr>
          <w:i/>
          <w:iCs/>
          <w:noProof/>
        </w:rPr>
        <w:t xml:space="preserve"> Vis</w:t>
      </w:r>
      <w:r w:rsidR="004C3C12" w:rsidRPr="00B50A60">
        <w:rPr>
          <w:i/>
          <w:iCs/>
          <w:noProof/>
        </w:rPr>
        <w:t>ualized</w:t>
      </w:r>
      <w:r w:rsidRPr="00B50A60">
        <w:rPr>
          <w:i/>
          <w:iCs/>
          <w:noProof/>
        </w:rPr>
        <w:t xml:space="preserve"> Exp</w:t>
      </w:r>
      <w:r w:rsidR="004C3C12" w:rsidRPr="00B50A60">
        <w:rPr>
          <w:i/>
          <w:iCs/>
          <w:noProof/>
        </w:rPr>
        <w:t>eriments: JoVE</w:t>
      </w:r>
      <w:r w:rsidR="004C3C12">
        <w:rPr>
          <w:noProof/>
        </w:rPr>
        <w:t>.</w:t>
      </w:r>
      <w:r w:rsidR="004C3C12" w:rsidRPr="00882C09" w:rsidDel="004C3C12">
        <w:rPr>
          <w:noProof/>
        </w:rPr>
        <w:t xml:space="preserve"> </w:t>
      </w:r>
      <w:r w:rsidRPr="00882C09">
        <w:rPr>
          <w:noProof/>
        </w:rPr>
        <w:t>(176)</w:t>
      </w:r>
      <w:r w:rsidR="004C3C12" w:rsidRPr="00882C09">
        <w:rPr>
          <w:noProof/>
        </w:rPr>
        <w:t xml:space="preserve"> </w:t>
      </w:r>
      <w:r w:rsidR="004C3C12">
        <w:rPr>
          <w:noProof/>
        </w:rPr>
        <w:t>(</w:t>
      </w:r>
      <w:r w:rsidR="004C3C12" w:rsidRPr="00882C09">
        <w:rPr>
          <w:noProof/>
        </w:rPr>
        <w:t>2021</w:t>
      </w:r>
      <w:r w:rsidR="004C3C12">
        <w:rPr>
          <w:noProof/>
        </w:rPr>
        <w:t>)</w:t>
      </w:r>
      <w:r w:rsidRPr="00882C09">
        <w:rPr>
          <w:noProof/>
        </w:rPr>
        <w:t>.</w:t>
      </w:r>
    </w:p>
    <w:p w14:paraId="7C47FFC6" w14:textId="649632A3" w:rsidR="009D202E" w:rsidRPr="00882C09" w:rsidRDefault="009D202E" w:rsidP="00FD1BC6">
      <w:pPr>
        <w:pStyle w:val="EndNoteBibliography"/>
        <w:rPr>
          <w:noProof/>
        </w:rPr>
      </w:pPr>
      <w:r w:rsidRPr="00882C09">
        <w:rPr>
          <w:noProof/>
        </w:rPr>
        <w:t>28.</w:t>
      </w:r>
      <w:r w:rsidRPr="00882C09">
        <w:rPr>
          <w:noProof/>
        </w:rPr>
        <w:tab/>
        <w:t>Wanner, A.</w:t>
      </w:r>
      <w:r w:rsidR="004C3C12">
        <w:rPr>
          <w:noProof/>
        </w:rPr>
        <w:t xml:space="preserve"> </w:t>
      </w:r>
      <w:r w:rsidRPr="00882C09">
        <w:rPr>
          <w:noProof/>
        </w:rPr>
        <w:t>A., Kirschmann,</w:t>
      </w:r>
      <w:r w:rsidR="004C3C12" w:rsidRPr="00882C09">
        <w:rPr>
          <w:noProof/>
        </w:rPr>
        <w:t xml:space="preserve"> M.</w:t>
      </w:r>
      <w:r w:rsidR="004C3C12">
        <w:rPr>
          <w:noProof/>
        </w:rPr>
        <w:t xml:space="preserve"> </w:t>
      </w:r>
      <w:r w:rsidR="004C3C12" w:rsidRPr="00882C09">
        <w:rPr>
          <w:noProof/>
        </w:rPr>
        <w:t>A.</w:t>
      </w:r>
      <w:r w:rsidR="004C3C12">
        <w:rPr>
          <w:noProof/>
        </w:rPr>
        <w:t>,</w:t>
      </w:r>
      <w:r w:rsidRPr="00882C09">
        <w:rPr>
          <w:noProof/>
        </w:rPr>
        <w:t xml:space="preserve"> Genoud,</w:t>
      </w:r>
      <w:r w:rsidR="004C3C12" w:rsidRPr="00882C09">
        <w:rPr>
          <w:noProof/>
        </w:rPr>
        <w:t xml:space="preserve"> C.</w:t>
      </w:r>
      <w:r w:rsidRPr="00882C09">
        <w:rPr>
          <w:noProof/>
        </w:rPr>
        <w:t xml:space="preserve"> </w:t>
      </w:r>
      <w:r w:rsidRPr="00B50A60">
        <w:rPr>
          <w:iCs/>
          <w:noProof/>
        </w:rPr>
        <w:t>Challenges of microtome-based serial block-face scanning electron microscopy in neuroscience.</w:t>
      </w:r>
      <w:r w:rsidRPr="004C3C12">
        <w:rPr>
          <w:iCs/>
          <w:noProof/>
        </w:rPr>
        <w:t xml:space="preserve"> </w:t>
      </w:r>
      <w:r w:rsidRPr="00B50A60">
        <w:rPr>
          <w:i/>
          <w:iCs/>
          <w:noProof/>
        </w:rPr>
        <w:t>J</w:t>
      </w:r>
      <w:r w:rsidR="0043391C">
        <w:rPr>
          <w:i/>
          <w:iCs/>
          <w:noProof/>
        </w:rPr>
        <w:t>ournal of</w:t>
      </w:r>
      <w:r w:rsidRPr="00B50A60">
        <w:rPr>
          <w:i/>
          <w:iCs/>
          <w:noProof/>
        </w:rPr>
        <w:t xml:space="preserve"> Microsc</w:t>
      </w:r>
      <w:r w:rsidR="0043391C">
        <w:rPr>
          <w:i/>
          <w:iCs/>
          <w:noProof/>
        </w:rPr>
        <w:t>opy</w:t>
      </w:r>
      <w:r w:rsidRPr="00882C09">
        <w:rPr>
          <w:noProof/>
        </w:rPr>
        <w:t xml:space="preserve">. </w:t>
      </w:r>
      <w:r w:rsidRPr="00882C09">
        <w:rPr>
          <w:b/>
          <w:noProof/>
        </w:rPr>
        <w:t>259</w:t>
      </w:r>
      <w:r w:rsidR="004C3C12" w:rsidRPr="00B50A60">
        <w:rPr>
          <w:bCs/>
          <w:noProof/>
        </w:rPr>
        <w:t xml:space="preserve"> </w:t>
      </w:r>
      <w:r w:rsidRPr="00882C09">
        <w:rPr>
          <w:noProof/>
        </w:rPr>
        <w:t>(2)</w:t>
      </w:r>
      <w:r w:rsidR="004C3C12">
        <w:rPr>
          <w:noProof/>
        </w:rPr>
        <w:t>,</w:t>
      </w:r>
      <w:r w:rsidRPr="00882C09">
        <w:rPr>
          <w:noProof/>
        </w:rPr>
        <w:t xml:space="preserve"> 137</w:t>
      </w:r>
      <w:r w:rsidR="004C3C12">
        <w:rPr>
          <w:noProof/>
        </w:rPr>
        <w:t>–</w:t>
      </w:r>
      <w:r w:rsidRPr="00882C09">
        <w:rPr>
          <w:noProof/>
        </w:rPr>
        <w:t>142</w:t>
      </w:r>
      <w:r w:rsidR="004C3C12" w:rsidRPr="00882C09">
        <w:rPr>
          <w:noProof/>
        </w:rPr>
        <w:t xml:space="preserve"> </w:t>
      </w:r>
      <w:r w:rsidR="004C3C12">
        <w:rPr>
          <w:noProof/>
        </w:rPr>
        <w:t>(</w:t>
      </w:r>
      <w:r w:rsidR="004C3C12" w:rsidRPr="00882C09">
        <w:rPr>
          <w:noProof/>
        </w:rPr>
        <w:t>2015</w:t>
      </w:r>
      <w:r w:rsidR="004C3C12">
        <w:rPr>
          <w:noProof/>
        </w:rPr>
        <w:t>)</w:t>
      </w:r>
      <w:r w:rsidRPr="00882C09">
        <w:rPr>
          <w:noProof/>
        </w:rPr>
        <w:t>.</w:t>
      </w:r>
    </w:p>
    <w:p w14:paraId="712C4CE2" w14:textId="5E2BD19F" w:rsidR="009D202E" w:rsidRPr="00882C09" w:rsidRDefault="009D202E" w:rsidP="00FD1BC6">
      <w:pPr>
        <w:pStyle w:val="EndNoteBibliography"/>
        <w:rPr>
          <w:noProof/>
        </w:rPr>
      </w:pPr>
      <w:r w:rsidRPr="00882C09">
        <w:rPr>
          <w:noProof/>
        </w:rPr>
        <w:t>29.</w:t>
      </w:r>
      <w:r w:rsidRPr="00882C09">
        <w:rPr>
          <w:noProof/>
        </w:rPr>
        <w:tab/>
        <w:t>Smith, D.</w:t>
      </w:r>
      <w:r w:rsidR="004C3C12">
        <w:rPr>
          <w:noProof/>
        </w:rPr>
        <w:t>,</w:t>
      </w:r>
      <w:r w:rsidRPr="00882C09">
        <w:rPr>
          <w:noProof/>
        </w:rPr>
        <w:t xml:space="preserve"> Starborg,</w:t>
      </w:r>
      <w:r w:rsidR="004C3C12" w:rsidRPr="00882C09">
        <w:rPr>
          <w:noProof/>
        </w:rPr>
        <w:t xml:space="preserve"> T.</w:t>
      </w:r>
      <w:r w:rsidRPr="00882C09">
        <w:rPr>
          <w:noProof/>
        </w:rPr>
        <w:t xml:space="preserve"> </w:t>
      </w:r>
      <w:r w:rsidRPr="00B50A60">
        <w:rPr>
          <w:iCs/>
          <w:noProof/>
        </w:rPr>
        <w:t>Serial block face scanning electron microscopy in cell biology: Applications and technology.</w:t>
      </w:r>
      <w:r w:rsidRPr="004C3C12">
        <w:rPr>
          <w:iCs/>
          <w:noProof/>
        </w:rPr>
        <w:t xml:space="preserve"> </w:t>
      </w:r>
      <w:r w:rsidRPr="00B50A60">
        <w:rPr>
          <w:i/>
          <w:iCs/>
          <w:noProof/>
        </w:rPr>
        <w:t>Tissue</w:t>
      </w:r>
      <w:r w:rsidR="00F63638">
        <w:rPr>
          <w:i/>
          <w:iCs/>
          <w:noProof/>
        </w:rPr>
        <w:t xml:space="preserve"> &amp;</w:t>
      </w:r>
      <w:r w:rsidRPr="00B50A60">
        <w:rPr>
          <w:i/>
          <w:iCs/>
          <w:noProof/>
        </w:rPr>
        <w:t xml:space="preserve"> Cell</w:t>
      </w:r>
      <w:r w:rsidRPr="00882C09">
        <w:rPr>
          <w:noProof/>
        </w:rPr>
        <w:t xml:space="preserve">. </w:t>
      </w:r>
      <w:r w:rsidRPr="00882C09">
        <w:rPr>
          <w:b/>
          <w:noProof/>
        </w:rPr>
        <w:t>57</w:t>
      </w:r>
      <w:r w:rsidR="004C3C12">
        <w:rPr>
          <w:noProof/>
        </w:rPr>
        <w:t>,</w:t>
      </w:r>
      <w:r w:rsidRPr="00882C09">
        <w:rPr>
          <w:noProof/>
        </w:rPr>
        <w:t xml:space="preserve"> 111</w:t>
      </w:r>
      <w:r w:rsidR="004C3C12">
        <w:rPr>
          <w:noProof/>
        </w:rPr>
        <w:t>–</w:t>
      </w:r>
      <w:r w:rsidRPr="00882C09">
        <w:rPr>
          <w:noProof/>
        </w:rPr>
        <w:t>122</w:t>
      </w:r>
      <w:r w:rsidR="004C3C12" w:rsidRPr="00882C09">
        <w:rPr>
          <w:noProof/>
        </w:rPr>
        <w:t xml:space="preserve"> </w:t>
      </w:r>
      <w:r w:rsidR="004C3C12">
        <w:rPr>
          <w:noProof/>
        </w:rPr>
        <w:t>(</w:t>
      </w:r>
      <w:r w:rsidR="004C3C12" w:rsidRPr="00882C09">
        <w:rPr>
          <w:noProof/>
        </w:rPr>
        <w:t>2019</w:t>
      </w:r>
      <w:r w:rsidR="004C3C12">
        <w:rPr>
          <w:noProof/>
        </w:rPr>
        <w:t>)</w:t>
      </w:r>
      <w:r w:rsidRPr="00882C09">
        <w:rPr>
          <w:noProof/>
        </w:rPr>
        <w:t>.</w:t>
      </w:r>
    </w:p>
    <w:p w14:paraId="4B8E60FA" w14:textId="513C1FEF" w:rsidR="009D202E" w:rsidRPr="00882C09" w:rsidRDefault="009D202E" w:rsidP="00FD1BC6">
      <w:pPr>
        <w:pStyle w:val="EndNoteBibliography"/>
        <w:rPr>
          <w:noProof/>
        </w:rPr>
      </w:pPr>
      <w:r w:rsidRPr="00882C09">
        <w:rPr>
          <w:noProof/>
        </w:rPr>
        <w:t>30.</w:t>
      </w:r>
      <w:r w:rsidRPr="00882C09">
        <w:rPr>
          <w:noProof/>
        </w:rPr>
        <w:tab/>
        <w:t>Reichardt, L.</w:t>
      </w:r>
      <w:r w:rsidR="00014895">
        <w:rPr>
          <w:noProof/>
        </w:rPr>
        <w:t xml:space="preserve"> </w:t>
      </w:r>
      <w:r w:rsidRPr="00882C09">
        <w:rPr>
          <w:noProof/>
        </w:rPr>
        <w:t xml:space="preserve">F. </w:t>
      </w:r>
      <w:r w:rsidRPr="00B50A60">
        <w:rPr>
          <w:iCs/>
          <w:noProof/>
        </w:rPr>
        <w:t>Neurotrophin-regulated signalling pathways.</w:t>
      </w:r>
      <w:r w:rsidRPr="00014895">
        <w:rPr>
          <w:iCs/>
          <w:noProof/>
        </w:rPr>
        <w:t xml:space="preserve"> </w:t>
      </w:r>
      <w:r w:rsidRPr="00B50A60">
        <w:rPr>
          <w:i/>
          <w:iCs/>
          <w:noProof/>
        </w:rPr>
        <w:t>Philos</w:t>
      </w:r>
      <w:r w:rsidR="00F63638">
        <w:rPr>
          <w:i/>
          <w:iCs/>
          <w:noProof/>
        </w:rPr>
        <w:t>ophical</w:t>
      </w:r>
      <w:r w:rsidRPr="00B50A60">
        <w:rPr>
          <w:i/>
          <w:iCs/>
          <w:noProof/>
        </w:rPr>
        <w:t xml:space="preserve"> Trans</w:t>
      </w:r>
      <w:r w:rsidR="00F63638">
        <w:rPr>
          <w:i/>
          <w:iCs/>
          <w:noProof/>
        </w:rPr>
        <w:t>actions of the</w:t>
      </w:r>
      <w:r w:rsidRPr="00B50A60">
        <w:rPr>
          <w:i/>
          <w:iCs/>
          <w:noProof/>
        </w:rPr>
        <w:t xml:space="preserve"> R</w:t>
      </w:r>
      <w:r w:rsidR="00F63638">
        <w:rPr>
          <w:i/>
          <w:iCs/>
          <w:noProof/>
        </w:rPr>
        <w:t>oyal</w:t>
      </w:r>
      <w:r w:rsidRPr="00B50A60">
        <w:rPr>
          <w:i/>
          <w:iCs/>
          <w:noProof/>
        </w:rPr>
        <w:t xml:space="preserve"> Soc</w:t>
      </w:r>
      <w:r w:rsidR="00F63638">
        <w:rPr>
          <w:i/>
          <w:iCs/>
          <w:noProof/>
        </w:rPr>
        <w:t>iety of</w:t>
      </w:r>
      <w:r w:rsidRPr="00B50A60">
        <w:rPr>
          <w:i/>
          <w:iCs/>
          <w:noProof/>
        </w:rPr>
        <w:t xml:space="preserve"> Lond</w:t>
      </w:r>
      <w:r w:rsidR="00F63638">
        <w:rPr>
          <w:i/>
          <w:iCs/>
          <w:noProof/>
        </w:rPr>
        <w:t>on. Series</w:t>
      </w:r>
      <w:r w:rsidRPr="00B50A60">
        <w:rPr>
          <w:i/>
          <w:iCs/>
          <w:noProof/>
        </w:rPr>
        <w:t xml:space="preserve"> B</w:t>
      </w:r>
      <w:r w:rsidR="00F63638">
        <w:rPr>
          <w:i/>
          <w:iCs/>
          <w:noProof/>
        </w:rPr>
        <w:t>.</w:t>
      </w:r>
      <w:r w:rsidRPr="00B50A60">
        <w:rPr>
          <w:i/>
          <w:iCs/>
          <w:noProof/>
        </w:rPr>
        <w:t xml:space="preserve"> Biol</w:t>
      </w:r>
      <w:r w:rsidR="00F63638">
        <w:rPr>
          <w:i/>
          <w:iCs/>
          <w:noProof/>
        </w:rPr>
        <w:t>ogical</w:t>
      </w:r>
      <w:r w:rsidRPr="00B50A60">
        <w:rPr>
          <w:i/>
          <w:iCs/>
          <w:noProof/>
        </w:rPr>
        <w:t xml:space="preserve"> Sci</w:t>
      </w:r>
      <w:r w:rsidR="00F63638">
        <w:rPr>
          <w:i/>
          <w:iCs/>
          <w:noProof/>
        </w:rPr>
        <w:t>ences</w:t>
      </w:r>
      <w:r w:rsidRPr="00882C09">
        <w:rPr>
          <w:noProof/>
        </w:rPr>
        <w:t xml:space="preserve">. </w:t>
      </w:r>
      <w:r w:rsidRPr="00882C09">
        <w:rPr>
          <w:b/>
          <w:noProof/>
        </w:rPr>
        <w:t>361</w:t>
      </w:r>
      <w:r w:rsidR="00014895" w:rsidRPr="00B50A60">
        <w:rPr>
          <w:bCs/>
          <w:noProof/>
        </w:rPr>
        <w:t xml:space="preserve"> </w:t>
      </w:r>
      <w:r w:rsidRPr="00882C09">
        <w:rPr>
          <w:noProof/>
        </w:rPr>
        <w:t>(1473)</w:t>
      </w:r>
      <w:r w:rsidR="00014895">
        <w:rPr>
          <w:noProof/>
        </w:rPr>
        <w:t>,</w:t>
      </w:r>
      <w:r w:rsidRPr="00882C09">
        <w:rPr>
          <w:noProof/>
        </w:rPr>
        <w:t xml:space="preserve"> 1545</w:t>
      </w:r>
      <w:r w:rsidR="00014895">
        <w:rPr>
          <w:noProof/>
        </w:rPr>
        <w:t>–15</w:t>
      </w:r>
      <w:r w:rsidRPr="00882C09">
        <w:rPr>
          <w:noProof/>
        </w:rPr>
        <w:t>64</w:t>
      </w:r>
      <w:r w:rsidR="00014895" w:rsidRPr="00882C09">
        <w:rPr>
          <w:noProof/>
        </w:rPr>
        <w:t xml:space="preserve"> </w:t>
      </w:r>
      <w:r w:rsidR="00014895">
        <w:rPr>
          <w:noProof/>
        </w:rPr>
        <w:t>(</w:t>
      </w:r>
      <w:r w:rsidR="00014895" w:rsidRPr="00882C09">
        <w:rPr>
          <w:noProof/>
        </w:rPr>
        <w:t>2006</w:t>
      </w:r>
      <w:r w:rsidR="00014895">
        <w:rPr>
          <w:noProof/>
        </w:rPr>
        <w:t>)</w:t>
      </w:r>
      <w:r w:rsidRPr="00882C09">
        <w:rPr>
          <w:noProof/>
        </w:rPr>
        <w:t>.</w:t>
      </w:r>
    </w:p>
    <w:p w14:paraId="302B3FCC" w14:textId="03A86798" w:rsidR="009D202E" w:rsidRPr="00882C09" w:rsidRDefault="009D202E" w:rsidP="00FD1BC6">
      <w:pPr>
        <w:pStyle w:val="EndNoteBibliography"/>
        <w:rPr>
          <w:noProof/>
        </w:rPr>
      </w:pPr>
      <w:r w:rsidRPr="00882C09">
        <w:rPr>
          <w:noProof/>
        </w:rPr>
        <w:t>31.</w:t>
      </w:r>
      <w:r w:rsidRPr="00882C09">
        <w:rPr>
          <w:noProof/>
        </w:rPr>
        <w:tab/>
        <w:t>Kolodkin, A.</w:t>
      </w:r>
      <w:r w:rsidR="00014895">
        <w:rPr>
          <w:noProof/>
        </w:rPr>
        <w:t xml:space="preserve"> </w:t>
      </w:r>
      <w:r w:rsidRPr="00882C09">
        <w:rPr>
          <w:noProof/>
        </w:rPr>
        <w:t>L.</w:t>
      </w:r>
      <w:r w:rsidR="00014895">
        <w:rPr>
          <w:noProof/>
        </w:rPr>
        <w:t>,</w:t>
      </w:r>
      <w:r w:rsidRPr="00882C09">
        <w:rPr>
          <w:noProof/>
        </w:rPr>
        <w:t xml:space="preserve"> Tessier-Lavigne,</w:t>
      </w:r>
      <w:r w:rsidR="00014895" w:rsidRPr="00882C09">
        <w:rPr>
          <w:noProof/>
        </w:rPr>
        <w:t xml:space="preserve"> M.</w:t>
      </w:r>
      <w:r w:rsidRPr="00882C09">
        <w:rPr>
          <w:noProof/>
        </w:rPr>
        <w:t xml:space="preserve"> </w:t>
      </w:r>
      <w:r w:rsidRPr="00B50A60">
        <w:rPr>
          <w:iCs/>
          <w:noProof/>
        </w:rPr>
        <w:t>Mechanisms and molecules of neuronal wiring: a primer.</w:t>
      </w:r>
      <w:r w:rsidRPr="00014895">
        <w:rPr>
          <w:iCs/>
          <w:noProof/>
        </w:rPr>
        <w:t xml:space="preserve"> </w:t>
      </w:r>
      <w:r w:rsidRPr="00B50A60">
        <w:rPr>
          <w:i/>
          <w:iCs/>
          <w:noProof/>
        </w:rPr>
        <w:t>Cold Spring Harb</w:t>
      </w:r>
      <w:r w:rsidR="00F63638">
        <w:rPr>
          <w:i/>
          <w:iCs/>
          <w:noProof/>
        </w:rPr>
        <w:t>or</w:t>
      </w:r>
      <w:r w:rsidRPr="00B50A60">
        <w:rPr>
          <w:i/>
          <w:iCs/>
          <w:noProof/>
        </w:rPr>
        <w:t xml:space="preserve"> Perspect</w:t>
      </w:r>
      <w:r w:rsidR="00F63638">
        <w:rPr>
          <w:i/>
          <w:iCs/>
          <w:noProof/>
        </w:rPr>
        <w:t>ives in</w:t>
      </w:r>
      <w:r w:rsidRPr="00B50A60">
        <w:rPr>
          <w:i/>
          <w:iCs/>
          <w:noProof/>
        </w:rPr>
        <w:t xml:space="preserve"> Biol</w:t>
      </w:r>
      <w:r w:rsidR="00F63638">
        <w:rPr>
          <w:i/>
          <w:iCs/>
          <w:noProof/>
        </w:rPr>
        <w:t>ogy</w:t>
      </w:r>
      <w:r w:rsidRPr="00882C09">
        <w:rPr>
          <w:noProof/>
        </w:rPr>
        <w:t xml:space="preserve">. </w:t>
      </w:r>
      <w:r w:rsidRPr="00882C09">
        <w:rPr>
          <w:b/>
          <w:noProof/>
        </w:rPr>
        <w:t>3</w:t>
      </w:r>
      <w:r w:rsidR="00014895" w:rsidRPr="00B50A60">
        <w:rPr>
          <w:bCs/>
          <w:noProof/>
        </w:rPr>
        <w:t xml:space="preserve"> </w:t>
      </w:r>
      <w:r w:rsidRPr="00882C09">
        <w:rPr>
          <w:noProof/>
        </w:rPr>
        <w:t>(6)</w:t>
      </w:r>
      <w:r w:rsidR="00014895" w:rsidRPr="00882C09">
        <w:rPr>
          <w:noProof/>
        </w:rPr>
        <w:t xml:space="preserve"> </w:t>
      </w:r>
      <w:r w:rsidR="00014895">
        <w:rPr>
          <w:noProof/>
        </w:rPr>
        <w:t>(</w:t>
      </w:r>
      <w:r w:rsidR="00014895" w:rsidRPr="00882C09">
        <w:rPr>
          <w:noProof/>
        </w:rPr>
        <w:t>2011</w:t>
      </w:r>
      <w:r w:rsidR="00014895">
        <w:rPr>
          <w:noProof/>
        </w:rPr>
        <w:t>)</w:t>
      </w:r>
      <w:r w:rsidRPr="00882C09">
        <w:rPr>
          <w:noProof/>
        </w:rPr>
        <w:t>.</w:t>
      </w:r>
    </w:p>
    <w:p w14:paraId="063B3AF2" w14:textId="03B4F587" w:rsidR="009D202E" w:rsidRPr="00882C09" w:rsidRDefault="009D202E" w:rsidP="00FD1BC6">
      <w:pPr>
        <w:pStyle w:val="EndNoteBibliography"/>
        <w:rPr>
          <w:noProof/>
        </w:rPr>
      </w:pPr>
      <w:r w:rsidRPr="00882C09">
        <w:rPr>
          <w:noProof/>
        </w:rPr>
        <w:t>32.</w:t>
      </w:r>
      <w:r w:rsidRPr="00882C09">
        <w:rPr>
          <w:noProof/>
        </w:rPr>
        <w:tab/>
        <w:t>Chan, U., Gautam,</w:t>
      </w:r>
      <w:r w:rsidR="00014895" w:rsidRPr="00882C09">
        <w:rPr>
          <w:noProof/>
        </w:rPr>
        <w:t xml:space="preserve"> D.</w:t>
      </w:r>
      <w:r w:rsidR="00014895">
        <w:rPr>
          <w:noProof/>
        </w:rPr>
        <w:t>,</w:t>
      </w:r>
      <w:r w:rsidRPr="00882C09">
        <w:rPr>
          <w:noProof/>
        </w:rPr>
        <w:t xml:space="preserve"> West,</w:t>
      </w:r>
      <w:r w:rsidR="00014895" w:rsidRPr="00882C09">
        <w:rPr>
          <w:noProof/>
        </w:rPr>
        <w:t xml:space="preserve"> A.</w:t>
      </w:r>
      <w:r w:rsidR="00014895">
        <w:rPr>
          <w:noProof/>
        </w:rPr>
        <w:t xml:space="preserve"> </w:t>
      </w:r>
      <w:r w:rsidR="00014895" w:rsidRPr="00882C09">
        <w:rPr>
          <w:noProof/>
        </w:rPr>
        <w:t>E.</w:t>
      </w:r>
      <w:r w:rsidRPr="00882C09">
        <w:rPr>
          <w:noProof/>
        </w:rPr>
        <w:t xml:space="preserve"> </w:t>
      </w:r>
      <w:r w:rsidRPr="00B50A60">
        <w:rPr>
          <w:iCs/>
          <w:noProof/>
        </w:rPr>
        <w:t xml:space="preserve">Utilizing </w:t>
      </w:r>
      <w:r w:rsidR="00565CA6">
        <w:rPr>
          <w:iCs/>
          <w:noProof/>
        </w:rPr>
        <w:t>i</w:t>
      </w:r>
      <w:r w:rsidR="00565CA6" w:rsidRPr="00B50A60">
        <w:rPr>
          <w:iCs/>
          <w:noProof/>
        </w:rPr>
        <w:t xml:space="preserve">n </w:t>
      </w:r>
      <w:r w:rsidR="00565CA6">
        <w:rPr>
          <w:iCs/>
          <w:noProof/>
        </w:rPr>
        <w:t>v</w:t>
      </w:r>
      <w:r w:rsidR="00565CA6" w:rsidRPr="00B50A60">
        <w:rPr>
          <w:iCs/>
          <w:noProof/>
        </w:rPr>
        <w:t xml:space="preserve">ivo </w:t>
      </w:r>
      <w:r w:rsidR="00565CA6">
        <w:rPr>
          <w:iCs/>
          <w:noProof/>
        </w:rPr>
        <w:t>p</w:t>
      </w:r>
      <w:r w:rsidR="00565CA6" w:rsidRPr="00B50A60">
        <w:rPr>
          <w:iCs/>
          <w:noProof/>
        </w:rPr>
        <w:t xml:space="preserve">ostnatal </w:t>
      </w:r>
      <w:r w:rsidR="00565CA6">
        <w:rPr>
          <w:iCs/>
          <w:noProof/>
        </w:rPr>
        <w:t>e</w:t>
      </w:r>
      <w:r w:rsidR="00565CA6" w:rsidRPr="00B50A60">
        <w:rPr>
          <w:iCs/>
          <w:noProof/>
        </w:rPr>
        <w:t xml:space="preserve">lectroporation </w:t>
      </w:r>
      <w:r w:rsidRPr="00B50A60">
        <w:rPr>
          <w:iCs/>
          <w:noProof/>
        </w:rPr>
        <w:t xml:space="preserve">to </w:t>
      </w:r>
      <w:r w:rsidR="00565CA6">
        <w:rPr>
          <w:iCs/>
          <w:noProof/>
        </w:rPr>
        <w:t>s</w:t>
      </w:r>
      <w:r w:rsidR="00565CA6" w:rsidRPr="00B50A60">
        <w:rPr>
          <w:iCs/>
          <w:noProof/>
        </w:rPr>
        <w:t xml:space="preserve">tudy </w:t>
      </w:r>
      <w:r w:rsidR="00565CA6">
        <w:rPr>
          <w:iCs/>
          <w:noProof/>
        </w:rPr>
        <w:t>c</w:t>
      </w:r>
      <w:r w:rsidR="00565CA6" w:rsidRPr="00B50A60">
        <w:rPr>
          <w:iCs/>
          <w:noProof/>
        </w:rPr>
        <w:t xml:space="preserve">erebellar </w:t>
      </w:r>
      <w:r w:rsidR="00565CA6">
        <w:rPr>
          <w:iCs/>
          <w:noProof/>
        </w:rPr>
        <w:t>g</w:t>
      </w:r>
      <w:r w:rsidR="00565CA6" w:rsidRPr="00B50A60">
        <w:rPr>
          <w:iCs/>
          <w:noProof/>
        </w:rPr>
        <w:t xml:space="preserve">ranule </w:t>
      </w:r>
      <w:r w:rsidR="00565CA6">
        <w:rPr>
          <w:iCs/>
          <w:noProof/>
        </w:rPr>
        <w:t>n</w:t>
      </w:r>
      <w:r w:rsidR="00565CA6" w:rsidRPr="00B50A60">
        <w:rPr>
          <w:iCs/>
          <w:noProof/>
        </w:rPr>
        <w:t xml:space="preserve">euron </w:t>
      </w:r>
      <w:r w:rsidR="00565CA6">
        <w:rPr>
          <w:iCs/>
          <w:noProof/>
        </w:rPr>
        <w:t>m</w:t>
      </w:r>
      <w:r w:rsidR="00565CA6" w:rsidRPr="00B50A60">
        <w:rPr>
          <w:iCs/>
          <w:noProof/>
        </w:rPr>
        <w:t xml:space="preserve">orphology </w:t>
      </w:r>
      <w:r w:rsidRPr="00B50A60">
        <w:rPr>
          <w:iCs/>
          <w:noProof/>
        </w:rPr>
        <w:t xml:space="preserve">and </w:t>
      </w:r>
      <w:r w:rsidR="00565CA6">
        <w:rPr>
          <w:iCs/>
          <w:noProof/>
        </w:rPr>
        <w:t>s</w:t>
      </w:r>
      <w:r w:rsidR="00565CA6" w:rsidRPr="00B50A60">
        <w:rPr>
          <w:iCs/>
          <w:noProof/>
        </w:rPr>
        <w:t xml:space="preserve">ynapse </w:t>
      </w:r>
      <w:r w:rsidR="00565CA6">
        <w:rPr>
          <w:iCs/>
          <w:noProof/>
        </w:rPr>
        <w:t>d</w:t>
      </w:r>
      <w:r w:rsidR="00565CA6" w:rsidRPr="00B50A60">
        <w:rPr>
          <w:iCs/>
          <w:noProof/>
        </w:rPr>
        <w:t>evelopment</w:t>
      </w:r>
      <w:r w:rsidRPr="00B50A60">
        <w:rPr>
          <w:iCs/>
          <w:noProof/>
        </w:rPr>
        <w:t>.</w:t>
      </w:r>
      <w:r w:rsidRPr="00014895">
        <w:rPr>
          <w:iCs/>
          <w:noProof/>
        </w:rPr>
        <w:t xml:space="preserve"> </w:t>
      </w:r>
      <w:r w:rsidRPr="00B50A60">
        <w:rPr>
          <w:i/>
          <w:iCs/>
          <w:noProof/>
        </w:rPr>
        <w:t>J</w:t>
      </w:r>
      <w:r w:rsidR="00014895" w:rsidRPr="00B50A60">
        <w:rPr>
          <w:i/>
          <w:iCs/>
          <w:noProof/>
        </w:rPr>
        <w:t>ournal of</w:t>
      </w:r>
      <w:r w:rsidRPr="00B50A60">
        <w:rPr>
          <w:i/>
          <w:iCs/>
          <w:noProof/>
        </w:rPr>
        <w:t xml:space="preserve"> Vis</w:t>
      </w:r>
      <w:r w:rsidR="00014895" w:rsidRPr="00B50A60">
        <w:rPr>
          <w:i/>
          <w:iCs/>
          <w:noProof/>
        </w:rPr>
        <w:t>ualized</w:t>
      </w:r>
      <w:r w:rsidRPr="00B50A60">
        <w:rPr>
          <w:i/>
          <w:iCs/>
          <w:noProof/>
        </w:rPr>
        <w:t xml:space="preserve"> Exp</w:t>
      </w:r>
      <w:r w:rsidR="00014895" w:rsidRPr="00B50A60">
        <w:rPr>
          <w:i/>
          <w:iCs/>
          <w:noProof/>
        </w:rPr>
        <w:t>eriments: JoVE</w:t>
      </w:r>
      <w:r w:rsidR="00014895">
        <w:rPr>
          <w:noProof/>
        </w:rPr>
        <w:t>.</w:t>
      </w:r>
      <w:r w:rsidR="00565CA6">
        <w:rPr>
          <w:noProof/>
        </w:rPr>
        <w:t xml:space="preserve"> </w:t>
      </w:r>
      <w:r w:rsidRPr="00882C09">
        <w:rPr>
          <w:noProof/>
        </w:rPr>
        <w:t>(172)</w:t>
      </w:r>
      <w:r w:rsidR="00565CA6" w:rsidRPr="00882C09">
        <w:rPr>
          <w:noProof/>
        </w:rPr>
        <w:t xml:space="preserve"> </w:t>
      </w:r>
      <w:r w:rsidR="00565CA6">
        <w:rPr>
          <w:noProof/>
        </w:rPr>
        <w:t>(</w:t>
      </w:r>
      <w:r w:rsidR="00565CA6" w:rsidRPr="00882C09">
        <w:rPr>
          <w:noProof/>
        </w:rPr>
        <w:t>2021</w:t>
      </w:r>
      <w:r w:rsidR="00565CA6">
        <w:rPr>
          <w:noProof/>
        </w:rPr>
        <w:t>)</w:t>
      </w:r>
      <w:r w:rsidRPr="00882C09">
        <w:rPr>
          <w:noProof/>
        </w:rPr>
        <w:t>.</w:t>
      </w:r>
    </w:p>
    <w:p w14:paraId="2951147B" w14:textId="7A0E303C" w:rsidR="009D202E" w:rsidRPr="00882C09" w:rsidRDefault="009D202E" w:rsidP="00FD1BC6">
      <w:pPr>
        <w:pStyle w:val="EndNoteBibliography"/>
        <w:rPr>
          <w:noProof/>
        </w:rPr>
      </w:pPr>
      <w:r w:rsidRPr="00882C09">
        <w:rPr>
          <w:noProof/>
        </w:rPr>
        <w:t>33.</w:t>
      </w:r>
      <w:r w:rsidRPr="00882C09">
        <w:rPr>
          <w:noProof/>
        </w:rPr>
        <w:tab/>
        <w:t>Cuentas-Condori, A.</w:t>
      </w:r>
      <w:r w:rsidR="00565CA6">
        <w:rPr>
          <w:noProof/>
        </w:rPr>
        <w:t>,</w:t>
      </w:r>
      <w:r w:rsidRPr="00882C09">
        <w:rPr>
          <w:noProof/>
        </w:rPr>
        <w:t xml:space="preserve"> Miller 3rd</w:t>
      </w:r>
      <w:r w:rsidR="00F63638" w:rsidRPr="00882C09">
        <w:rPr>
          <w:noProof/>
        </w:rPr>
        <w:t>, D.</w:t>
      </w:r>
      <w:r w:rsidR="00F63638">
        <w:rPr>
          <w:noProof/>
        </w:rPr>
        <w:t xml:space="preserve"> </w:t>
      </w:r>
      <w:r w:rsidR="00F63638" w:rsidRPr="00882C09">
        <w:rPr>
          <w:noProof/>
        </w:rPr>
        <w:t>M</w:t>
      </w:r>
      <w:r w:rsidR="00565CA6">
        <w:rPr>
          <w:noProof/>
        </w:rPr>
        <w:t>.</w:t>
      </w:r>
      <w:r w:rsidRPr="00882C09">
        <w:rPr>
          <w:noProof/>
        </w:rPr>
        <w:t xml:space="preserve"> </w:t>
      </w:r>
      <w:r w:rsidRPr="00B50A60">
        <w:rPr>
          <w:iCs/>
          <w:noProof/>
        </w:rPr>
        <w:t xml:space="preserve">Imaging </w:t>
      </w:r>
      <w:r w:rsidR="00F63638">
        <w:rPr>
          <w:iCs/>
          <w:noProof/>
        </w:rPr>
        <w:t>d</w:t>
      </w:r>
      <w:r w:rsidR="00F63638" w:rsidRPr="00B50A60">
        <w:rPr>
          <w:iCs/>
          <w:noProof/>
        </w:rPr>
        <w:t xml:space="preserve">endritic </w:t>
      </w:r>
      <w:r w:rsidR="00F63638">
        <w:rPr>
          <w:iCs/>
          <w:noProof/>
        </w:rPr>
        <w:t>s</w:t>
      </w:r>
      <w:r w:rsidR="00F63638" w:rsidRPr="00B50A60">
        <w:rPr>
          <w:iCs/>
          <w:noProof/>
        </w:rPr>
        <w:t xml:space="preserve">pines </w:t>
      </w:r>
      <w:r w:rsidRPr="00B50A60">
        <w:rPr>
          <w:iCs/>
          <w:noProof/>
        </w:rPr>
        <w:t>in Caenorhabditis elegans.</w:t>
      </w:r>
      <w:r w:rsidRPr="00565CA6">
        <w:rPr>
          <w:iCs/>
          <w:noProof/>
        </w:rPr>
        <w:t xml:space="preserve"> </w:t>
      </w:r>
      <w:r w:rsidRPr="00B50A60">
        <w:rPr>
          <w:i/>
          <w:iCs/>
          <w:noProof/>
        </w:rPr>
        <w:t>J</w:t>
      </w:r>
      <w:r w:rsidR="00565CA6" w:rsidRPr="00B50A60">
        <w:rPr>
          <w:i/>
          <w:iCs/>
          <w:noProof/>
        </w:rPr>
        <w:t>ournal of</w:t>
      </w:r>
      <w:r w:rsidRPr="00B50A60">
        <w:rPr>
          <w:i/>
          <w:iCs/>
          <w:noProof/>
        </w:rPr>
        <w:t xml:space="preserve"> Vis</w:t>
      </w:r>
      <w:r w:rsidR="00565CA6" w:rsidRPr="00B50A60">
        <w:rPr>
          <w:i/>
          <w:iCs/>
          <w:noProof/>
        </w:rPr>
        <w:t>ualized</w:t>
      </w:r>
      <w:r w:rsidRPr="00B50A60">
        <w:rPr>
          <w:i/>
          <w:iCs/>
          <w:noProof/>
        </w:rPr>
        <w:t xml:space="preserve"> Exp</w:t>
      </w:r>
      <w:r w:rsidR="00565CA6" w:rsidRPr="00B50A60">
        <w:rPr>
          <w:i/>
          <w:iCs/>
          <w:noProof/>
        </w:rPr>
        <w:t>eriments: JoVE</w:t>
      </w:r>
      <w:r w:rsidR="00565CA6">
        <w:rPr>
          <w:noProof/>
        </w:rPr>
        <w:t xml:space="preserve">. </w:t>
      </w:r>
      <w:r w:rsidRPr="00882C09">
        <w:rPr>
          <w:noProof/>
        </w:rPr>
        <w:t>(175)</w:t>
      </w:r>
      <w:r w:rsidR="00565CA6" w:rsidRPr="00882C09">
        <w:rPr>
          <w:noProof/>
        </w:rPr>
        <w:t xml:space="preserve"> </w:t>
      </w:r>
      <w:r w:rsidR="00565CA6">
        <w:rPr>
          <w:noProof/>
        </w:rPr>
        <w:t>(</w:t>
      </w:r>
      <w:r w:rsidR="00565CA6" w:rsidRPr="00882C09">
        <w:rPr>
          <w:noProof/>
        </w:rPr>
        <w:t>2021</w:t>
      </w:r>
      <w:r w:rsidR="00565CA6">
        <w:rPr>
          <w:noProof/>
        </w:rPr>
        <w:t>)</w:t>
      </w:r>
      <w:r w:rsidRPr="00882C09">
        <w:rPr>
          <w:noProof/>
        </w:rPr>
        <w:t>.</w:t>
      </w:r>
    </w:p>
    <w:p w14:paraId="268B7FDD" w14:textId="13734EAB" w:rsidR="009D202E" w:rsidRPr="00882C09" w:rsidRDefault="009D202E" w:rsidP="00FD1BC6">
      <w:pPr>
        <w:pStyle w:val="EndNoteBibliography"/>
        <w:rPr>
          <w:noProof/>
        </w:rPr>
      </w:pPr>
      <w:r w:rsidRPr="00882C09">
        <w:rPr>
          <w:noProof/>
        </w:rPr>
        <w:t>34.</w:t>
      </w:r>
      <w:r w:rsidRPr="00882C09">
        <w:rPr>
          <w:noProof/>
        </w:rPr>
        <w:tab/>
        <w:t xml:space="preserve">Jacquemet, G. et al. </w:t>
      </w:r>
      <w:r w:rsidRPr="00B50A60">
        <w:rPr>
          <w:iCs/>
          <w:noProof/>
        </w:rPr>
        <w:t>The cell biologist's guide to super-resolution microscopy.</w:t>
      </w:r>
      <w:r w:rsidRPr="00565CA6">
        <w:rPr>
          <w:iCs/>
          <w:noProof/>
        </w:rPr>
        <w:t xml:space="preserve"> </w:t>
      </w:r>
      <w:r w:rsidRPr="00B50A60">
        <w:rPr>
          <w:i/>
          <w:iCs/>
          <w:noProof/>
        </w:rPr>
        <w:t>J</w:t>
      </w:r>
      <w:r w:rsidR="00F63638">
        <w:rPr>
          <w:i/>
          <w:iCs/>
          <w:noProof/>
        </w:rPr>
        <w:t>ournal of</w:t>
      </w:r>
      <w:r w:rsidRPr="00B50A60">
        <w:rPr>
          <w:i/>
          <w:iCs/>
          <w:noProof/>
        </w:rPr>
        <w:t xml:space="preserve"> Cell Sci</w:t>
      </w:r>
      <w:r w:rsidR="00F63638">
        <w:rPr>
          <w:i/>
          <w:iCs/>
          <w:noProof/>
        </w:rPr>
        <w:t>ence</w:t>
      </w:r>
      <w:r w:rsidRPr="00882C09">
        <w:rPr>
          <w:noProof/>
        </w:rPr>
        <w:t xml:space="preserve">. </w:t>
      </w:r>
      <w:r w:rsidRPr="00882C09">
        <w:rPr>
          <w:b/>
          <w:noProof/>
        </w:rPr>
        <w:t>133</w:t>
      </w:r>
      <w:r w:rsidR="00565CA6" w:rsidRPr="00B50A60">
        <w:rPr>
          <w:bCs/>
          <w:noProof/>
        </w:rPr>
        <w:t xml:space="preserve"> </w:t>
      </w:r>
      <w:r w:rsidRPr="00882C09">
        <w:rPr>
          <w:noProof/>
        </w:rPr>
        <w:t>(11)</w:t>
      </w:r>
      <w:r w:rsidR="00565CA6" w:rsidRPr="00882C09">
        <w:rPr>
          <w:noProof/>
        </w:rPr>
        <w:t xml:space="preserve"> </w:t>
      </w:r>
      <w:r w:rsidR="00565CA6">
        <w:rPr>
          <w:noProof/>
        </w:rPr>
        <w:t>(</w:t>
      </w:r>
      <w:r w:rsidR="00565CA6" w:rsidRPr="00882C09">
        <w:rPr>
          <w:noProof/>
        </w:rPr>
        <w:t>2020</w:t>
      </w:r>
      <w:r w:rsidR="00565CA6">
        <w:rPr>
          <w:noProof/>
        </w:rPr>
        <w:t>)</w:t>
      </w:r>
      <w:r w:rsidRPr="00882C09">
        <w:rPr>
          <w:noProof/>
        </w:rPr>
        <w:t>.</w:t>
      </w:r>
    </w:p>
    <w:p w14:paraId="50B4F835" w14:textId="27C1FBE0" w:rsidR="009D202E" w:rsidRPr="00882C09" w:rsidRDefault="009D202E" w:rsidP="00FD1BC6">
      <w:pPr>
        <w:pStyle w:val="EndNoteBibliography"/>
        <w:rPr>
          <w:noProof/>
        </w:rPr>
      </w:pPr>
      <w:r w:rsidRPr="00882C09">
        <w:rPr>
          <w:noProof/>
        </w:rPr>
        <w:t>35.</w:t>
      </w:r>
      <w:r w:rsidRPr="00882C09">
        <w:rPr>
          <w:noProof/>
        </w:rPr>
        <w:tab/>
        <w:t>Rajasethupathy, P., Ferenczi,</w:t>
      </w:r>
      <w:r w:rsidR="00565CA6" w:rsidRPr="00882C09">
        <w:rPr>
          <w:noProof/>
        </w:rPr>
        <w:t xml:space="preserve"> E.</w:t>
      </w:r>
      <w:r w:rsidR="00565CA6">
        <w:rPr>
          <w:noProof/>
        </w:rPr>
        <w:t>,</w:t>
      </w:r>
      <w:r w:rsidRPr="00882C09">
        <w:rPr>
          <w:noProof/>
        </w:rPr>
        <w:t xml:space="preserve"> Deisseroth,</w:t>
      </w:r>
      <w:r w:rsidR="00565CA6" w:rsidRPr="00882C09">
        <w:rPr>
          <w:noProof/>
        </w:rPr>
        <w:t xml:space="preserve"> K.</w:t>
      </w:r>
      <w:r w:rsidRPr="00882C09">
        <w:rPr>
          <w:noProof/>
        </w:rPr>
        <w:t xml:space="preserve"> </w:t>
      </w:r>
      <w:r w:rsidRPr="00B50A60">
        <w:rPr>
          <w:iCs/>
          <w:noProof/>
        </w:rPr>
        <w:t>Targeting Neural Circuits.</w:t>
      </w:r>
      <w:r w:rsidRPr="00565CA6">
        <w:rPr>
          <w:iCs/>
          <w:noProof/>
        </w:rPr>
        <w:t xml:space="preserve"> </w:t>
      </w:r>
      <w:r w:rsidRPr="00B50A60">
        <w:rPr>
          <w:i/>
          <w:iCs/>
          <w:noProof/>
        </w:rPr>
        <w:t>Cell</w:t>
      </w:r>
      <w:r w:rsidRPr="00882C09">
        <w:rPr>
          <w:noProof/>
        </w:rPr>
        <w:t xml:space="preserve">. </w:t>
      </w:r>
      <w:r w:rsidRPr="00882C09">
        <w:rPr>
          <w:b/>
          <w:noProof/>
        </w:rPr>
        <w:t>165</w:t>
      </w:r>
      <w:r w:rsidR="00565CA6" w:rsidRPr="00B50A60">
        <w:rPr>
          <w:bCs/>
          <w:noProof/>
        </w:rPr>
        <w:t xml:space="preserve"> </w:t>
      </w:r>
      <w:r w:rsidRPr="00882C09">
        <w:rPr>
          <w:noProof/>
        </w:rPr>
        <w:t>(3)</w:t>
      </w:r>
      <w:r w:rsidR="00565CA6">
        <w:rPr>
          <w:noProof/>
        </w:rPr>
        <w:t>,</w:t>
      </w:r>
      <w:r w:rsidRPr="00882C09">
        <w:rPr>
          <w:noProof/>
        </w:rPr>
        <w:t xml:space="preserve"> 524</w:t>
      </w:r>
      <w:r w:rsidR="00565CA6">
        <w:rPr>
          <w:noProof/>
        </w:rPr>
        <w:t>–5</w:t>
      </w:r>
      <w:r w:rsidRPr="00882C09">
        <w:rPr>
          <w:noProof/>
        </w:rPr>
        <w:t>34</w:t>
      </w:r>
      <w:r w:rsidR="00565CA6" w:rsidRPr="00882C09">
        <w:rPr>
          <w:noProof/>
        </w:rPr>
        <w:t xml:space="preserve"> </w:t>
      </w:r>
      <w:r w:rsidR="00565CA6">
        <w:rPr>
          <w:noProof/>
        </w:rPr>
        <w:t>(</w:t>
      </w:r>
      <w:r w:rsidR="00565CA6" w:rsidRPr="00882C09">
        <w:rPr>
          <w:noProof/>
        </w:rPr>
        <w:t>2016</w:t>
      </w:r>
      <w:r w:rsidR="00565CA6">
        <w:rPr>
          <w:noProof/>
        </w:rPr>
        <w:t>)</w:t>
      </w:r>
      <w:r w:rsidRPr="00882C09">
        <w:rPr>
          <w:noProof/>
        </w:rPr>
        <w:t>.</w:t>
      </w:r>
    </w:p>
    <w:p w14:paraId="49A2E890" w14:textId="603E24C1" w:rsidR="009D202E" w:rsidRPr="00882C09" w:rsidRDefault="009D202E" w:rsidP="00FD1BC6">
      <w:pPr>
        <w:pStyle w:val="EndNoteBibliography"/>
        <w:rPr>
          <w:noProof/>
        </w:rPr>
      </w:pPr>
      <w:r w:rsidRPr="00882C09">
        <w:rPr>
          <w:noProof/>
        </w:rPr>
        <w:t>36.</w:t>
      </w:r>
      <w:r w:rsidRPr="00882C09">
        <w:rPr>
          <w:noProof/>
        </w:rPr>
        <w:tab/>
        <w:t>Lin, M.</w:t>
      </w:r>
      <w:r w:rsidR="00565CA6">
        <w:rPr>
          <w:noProof/>
        </w:rPr>
        <w:t xml:space="preserve"> </w:t>
      </w:r>
      <w:r w:rsidRPr="00882C09">
        <w:rPr>
          <w:noProof/>
        </w:rPr>
        <w:t>Z.</w:t>
      </w:r>
      <w:r w:rsidR="00565CA6">
        <w:rPr>
          <w:noProof/>
        </w:rPr>
        <w:t>,</w:t>
      </w:r>
      <w:r w:rsidRPr="00882C09">
        <w:rPr>
          <w:noProof/>
        </w:rPr>
        <w:t xml:space="preserve"> Schnitzer,</w:t>
      </w:r>
      <w:r w:rsidR="00565CA6" w:rsidRPr="00882C09">
        <w:rPr>
          <w:noProof/>
        </w:rPr>
        <w:t xml:space="preserve"> M.</w:t>
      </w:r>
      <w:r w:rsidR="00565CA6">
        <w:rPr>
          <w:noProof/>
        </w:rPr>
        <w:t xml:space="preserve"> </w:t>
      </w:r>
      <w:r w:rsidR="00565CA6" w:rsidRPr="00882C09">
        <w:rPr>
          <w:noProof/>
        </w:rPr>
        <w:t>J.</w:t>
      </w:r>
      <w:r w:rsidRPr="00882C09">
        <w:rPr>
          <w:noProof/>
        </w:rPr>
        <w:t xml:space="preserve"> </w:t>
      </w:r>
      <w:r w:rsidRPr="00B50A60">
        <w:rPr>
          <w:iCs/>
          <w:noProof/>
        </w:rPr>
        <w:t>Genetically encoded indicators of neuronal activity.</w:t>
      </w:r>
      <w:r w:rsidRPr="00565CA6">
        <w:rPr>
          <w:iCs/>
          <w:noProof/>
        </w:rPr>
        <w:t xml:space="preserve"> </w:t>
      </w:r>
      <w:r w:rsidRPr="00B50A60">
        <w:rPr>
          <w:i/>
          <w:iCs/>
          <w:noProof/>
        </w:rPr>
        <w:t>Nat</w:t>
      </w:r>
      <w:r w:rsidR="00BD21FE">
        <w:rPr>
          <w:i/>
          <w:iCs/>
          <w:noProof/>
        </w:rPr>
        <w:t>ure</w:t>
      </w:r>
      <w:r w:rsidRPr="00B50A60">
        <w:rPr>
          <w:i/>
          <w:iCs/>
          <w:noProof/>
        </w:rPr>
        <w:t xml:space="preserve"> Neurosci</w:t>
      </w:r>
      <w:r w:rsidR="00BD21FE">
        <w:rPr>
          <w:i/>
          <w:iCs/>
          <w:noProof/>
        </w:rPr>
        <w:t>ence</w:t>
      </w:r>
      <w:r w:rsidRPr="00882C09">
        <w:rPr>
          <w:noProof/>
        </w:rPr>
        <w:t xml:space="preserve">. </w:t>
      </w:r>
      <w:r w:rsidRPr="00882C09">
        <w:rPr>
          <w:b/>
          <w:noProof/>
        </w:rPr>
        <w:t>19</w:t>
      </w:r>
      <w:r w:rsidR="00565CA6" w:rsidRPr="00B50A60">
        <w:rPr>
          <w:bCs/>
          <w:noProof/>
        </w:rPr>
        <w:t xml:space="preserve"> </w:t>
      </w:r>
      <w:r w:rsidRPr="00882C09">
        <w:rPr>
          <w:noProof/>
        </w:rPr>
        <w:t>(9)</w:t>
      </w:r>
      <w:r w:rsidR="00565CA6">
        <w:rPr>
          <w:noProof/>
        </w:rPr>
        <w:t>,</w:t>
      </w:r>
      <w:r w:rsidRPr="00882C09">
        <w:rPr>
          <w:noProof/>
        </w:rPr>
        <w:t xml:space="preserve"> 1142</w:t>
      </w:r>
      <w:r w:rsidR="00565CA6">
        <w:rPr>
          <w:noProof/>
        </w:rPr>
        <w:t>–11</w:t>
      </w:r>
      <w:r w:rsidRPr="00882C09">
        <w:rPr>
          <w:noProof/>
        </w:rPr>
        <w:t>53</w:t>
      </w:r>
      <w:r w:rsidR="00565CA6" w:rsidRPr="00882C09">
        <w:rPr>
          <w:noProof/>
        </w:rPr>
        <w:t xml:space="preserve"> </w:t>
      </w:r>
      <w:r w:rsidR="00565CA6">
        <w:rPr>
          <w:noProof/>
        </w:rPr>
        <w:t>(</w:t>
      </w:r>
      <w:r w:rsidR="00565CA6" w:rsidRPr="00882C09">
        <w:rPr>
          <w:noProof/>
        </w:rPr>
        <w:t>2016</w:t>
      </w:r>
      <w:r w:rsidR="00565CA6">
        <w:rPr>
          <w:noProof/>
        </w:rPr>
        <w:t>)</w:t>
      </w:r>
      <w:r w:rsidRPr="00882C09">
        <w:rPr>
          <w:noProof/>
        </w:rPr>
        <w:t>.</w:t>
      </w:r>
    </w:p>
    <w:p w14:paraId="09C0B7F4" w14:textId="53B8CAD9" w:rsidR="009D202E" w:rsidRPr="00882C09" w:rsidRDefault="009D202E" w:rsidP="00FD1BC6">
      <w:pPr>
        <w:pStyle w:val="EndNoteBibliography"/>
        <w:rPr>
          <w:noProof/>
        </w:rPr>
      </w:pPr>
      <w:r w:rsidRPr="00882C09">
        <w:rPr>
          <w:noProof/>
        </w:rPr>
        <w:t>37.</w:t>
      </w:r>
      <w:r w:rsidRPr="00882C09">
        <w:rPr>
          <w:noProof/>
        </w:rPr>
        <w:tab/>
        <w:t xml:space="preserve">Huff, J. </w:t>
      </w:r>
      <w:r w:rsidRPr="00B50A60">
        <w:rPr>
          <w:iCs/>
          <w:noProof/>
        </w:rPr>
        <w:t>The Airyscan detector from ZEISS: confocal imaging with improved signal-to-noise ratio and super-resolution.</w:t>
      </w:r>
      <w:r w:rsidRPr="00565CA6">
        <w:rPr>
          <w:iCs/>
          <w:noProof/>
        </w:rPr>
        <w:t xml:space="preserve"> </w:t>
      </w:r>
      <w:r w:rsidRPr="00B50A60">
        <w:rPr>
          <w:i/>
          <w:iCs/>
          <w:noProof/>
        </w:rPr>
        <w:t>Nature Methods</w:t>
      </w:r>
      <w:r w:rsidRPr="00882C09">
        <w:rPr>
          <w:noProof/>
        </w:rPr>
        <w:t xml:space="preserve">. </w:t>
      </w:r>
      <w:r w:rsidRPr="00882C09">
        <w:rPr>
          <w:b/>
          <w:noProof/>
        </w:rPr>
        <w:t>12</w:t>
      </w:r>
      <w:r w:rsidR="008E7BC4">
        <w:rPr>
          <w:noProof/>
        </w:rPr>
        <w:t>,</w:t>
      </w:r>
      <w:r w:rsidRPr="00882C09">
        <w:rPr>
          <w:noProof/>
        </w:rPr>
        <w:t xml:space="preserve"> i</w:t>
      </w:r>
      <w:r w:rsidR="008E7BC4">
        <w:rPr>
          <w:noProof/>
        </w:rPr>
        <w:t>–</w:t>
      </w:r>
      <w:r w:rsidRPr="00882C09">
        <w:rPr>
          <w:noProof/>
        </w:rPr>
        <w:t>ii</w:t>
      </w:r>
      <w:r w:rsidR="008E7BC4" w:rsidRPr="00882C09">
        <w:rPr>
          <w:noProof/>
        </w:rPr>
        <w:t xml:space="preserve"> </w:t>
      </w:r>
      <w:r w:rsidR="008E7BC4">
        <w:rPr>
          <w:noProof/>
        </w:rPr>
        <w:t>(</w:t>
      </w:r>
      <w:r w:rsidR="008E7BC4" w:rsidRPr="00882C09">
        <w:rPr>
          <w:noProof/>
        </w:rPr>
        <w:t>2015</w:t>
      </w:r>
      <w:r w:rsidR="008E7BC4">
        <w:rPr>
          <w:noProof/>
        </w:rPr>
        <w:t>)</w:t>
      </w:r>
      <w:r w:rsidRPr="00882C09">
        <w:rPr>
          <w:noProof/>
        </w:rPr>
        <w:t>.</w:t>
      </w:r>
    </w:p>
    <w:p w14:paraId="415DC4BC" w14:textId="1AAF69D6" w:rsidR="009D202E" w:rsidRPr="00882C09" w:rsidRDefault="009D202E" w:rsidP="00FD1BC6">
      <w:pPr>
        <w:pStyle w:val="EndNoteBibliography"/>
        <w:rPr>
          <w:noProof/>
        </w:rPr>
      </w:pPr>
      <w:r w:rsidRPr="00882C09">
        <w:rPr>
          <w:noProof/>
        </w:rPr>
        <w:t>38.</w:t>
      </w:r>
      <w:r w:rsidRPr="00882C09">
        <w:rPr>
          <w:noProof/>
        </w:rPr>
        <w:tab/>
        <w:t xml:space="preserve">Cuentas-Condori, A. et al. </w:t>
      </w:r>
      <w:r w:rsidRPr="00B50A60">
        <w:rPr>
          <w:iCs/>
          <w:noProof/>
        </w:rPr>
        <w:t>C. elegans neurons have functional dendritic spines.</w:t>
      </w:r>
      <w:r w:rsidRPr="008E7BC4">
        <w:rPr>
          <w:iCs/>
          <w:noProof/>
        </w:rPr>
        <w:t xml:space="preserve"> </w:t>
      </w:r>
      <w:r w:rsidR="008E7BC4" w:rsidRPr="00B50A60">
        <w:rPr>
          <w:i/>
          <w:iCs/>
          <w:noProof/>
        </w:rPr>
        <w:t>eLife</w:t>
      </w:r>
      <w:r w:rsidRPr="00882C09">
        <w:rPr>
          <w:noProof/>
        </w:rPr>
        <w:t xml:space="preserve">. </w:t>
      </w:r>
      <w:r w:rsidRPr="00882C09">
        <w:rPr>
          <w:b/>
          <w:noProof/>
        </w:rPr>
        <w:t>8</w:t>
      </w:r>
      <w:r w:rsidR="008E7BC4" w:rsidRPr="00882C09">
        <w:rPr>
          <w:noProof/>
        </w:rPr>
        <w:t xml:space="preserve"> </w:t>
      </w:r>
      <w:r w:rsidR="008E7BC4">
        <w:rPr>
          <w:noProof/>
        </w:rPr>
        <w:t>(</w:t>
      </w:r>
      <w:r w:rsidR="008E7BC4" w:rsidRPr="00882C09">
        <w:rPr>
          <w:noProof/>
        </w:rPr>
        <w:t>2019</w:t>
      </w:r>
      <w:r w:rsidR="008E7BC4">
        <w:rPr>
          <w:noProof/>
        </w:rPr>
        <w:t>)</w:t>
      </w:r>
      <w:r w:rsidRPr="00882C09">
        <w:rPr>
          <w:noProof/>
        </w:rPr>
        <w:t>.</w:t>
      </w:r>
    </w:p>
    <w:p w14:paraId="5A8BC73A" w14:textId="77777777" w:rsidR="00167F1C" w:rsidRDefault="004D3A28" w:rsidP="00FD1BC6"/>
    <w:sectPr w:rsidR="00167F1C" w:rsidSect="00FD1BC6">
      <w:headerReference w:type="default" r:id="rId8"/>
      <w:footerReference w:type="default" r:id="rId9"/>
      <w:headerReference w:type="first" r:id="rId10"/>
      <w:footerReference w:type="first" r:id="rId11"/>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8FF10" w14:textId="77777777" w:rsidR="004D3A28" w:rsidRDefault="004D3A28">
      <w:r>
        <w:separator/>
      </w:r>
    </w:p>
  </w:endnote>
  <w:endnote w:type="continuationSeparator" w:id="0">
    <w:p w14:paraId="7F17494D" w14:textId="77777777" w:rsidR="004D3A28" w:rsidRDefault="004D3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B9FB8" w14:textId="7133EA35" w:rsidR="00326FB3" w:rsidRPr="00494F77" w:rsidRDefault="004D3A28"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D15C7" w14:textId="77777777" w:rsidR="00326FB3" w:rsidRPr="00BD60B4" w:rsidRDefault="009D202E" w:rsidP="00D2243A">
    <w:r w:rsidRPr="00801257">
      <w:rPr>
        <w:sz w:val="22"/>
      </w:rPr>
      <w:t xml:space="preserve">Page </w:t>
    </w:r>
    <w:r w:rsidRPr="00801257">
      <w:rPr>
        <w:sz w:val="22"/>
      </w:rPr>
      <w:fldChar w:fldCharType="begin"/>
    </w:r>
    <w:r w:rsidRPr="00801257">
      <w:rPr>
        <w:sz w:val="22"/>
      </w:rPr>
      <w:instrText xml:space="preserve"> PAGE </w:instrText>
    </w:r>
    <w:r w:rsidRPr="00801257">
      <w:rPr>
        <w:sz w:val="22"/>
      </w:rPr>
      <w:fldChar w:fldCharType="separate"/>
    </w:r>
    <w:r>
      <w:rPr>
        <w:noProof/>
        <w:sz w:val="22"/>
      </w:rPr>
      <w:t>1</w:t>
    </w:r>
    <w:r w:rsidRPr="00801257">
      <w:rPr>
        <w:sz w:val="22"/>
      </w:rPr>
      <w:fldChar w:fldCharType="end"/>
    </w:r>
    <w:r w:rsidRPr="00801257">
      <w:rPr>
        <w:sz w:val="22"/>
      </w:rPr>
      <w:t xml:space="preserve"> of </w:t>
    </w:r>
    <w:r w:rsidRPr="00801257">
      <w:rPr>
        <w:sz w:val="22"/>
      </w:rPr>
      <w:fldChar w:fldCharType="begin"/>
    </w:r>
    <w:r w:rsidRPr="00801257">
      <w:rPr>
        <w:sz w:val="22"/>
      </w:rPr>
      <w:instrText xml:space="preserve"> NUMPAGES  </w:instrText>
    </w:r>
    <w:r w:rsidRPr="00801257">
      <w:rPr>
        <w:sz w:val="22"/>
      </w:rPr>
      <w:fldChar w:fldCharType="separate"/>
    </w:r>
    <w:r>
      <w:rPr>
        <w:noProof/>
        <w:sz w:val="22"/>
      </w:rPr>
      <w:t>2</w:t>
    </w:r>
    <w:r w:rsidRPr="00801257">
      <w:rPr>
        <w:noProof/>
        <w:sz w:val="22"/>
      </w:rPr>
      <w:fldChar w:fldCharType="end"/>
    </w:r>
    <w:r>
      <w:tab/>
    </w:r>
    <w:r>
      <w:tab/>
    </w:r>
    <w:r>
      <w:tab/>
    </w:r>
    <w:r>
      <w:tab/>
    </w:r>
    <w:r>
      <w:tab/>
    </w:r>
    <w:r>
      <w:tab/>
    </w:r>
    <w:r>
      <w:tab/>
    </w:r>
    <w:r>
      <w:tab/>
    </w:r>
    <w:r>
      <w:tab/>
      <w:t xml:space="preserve">   </w:t>
    </w:r>
  </w:p>
  <w:p w14:paraId="2EF952D4" w14:textId="77777777" w:rsidR="00326FB3" w:rsidRDefault="004D3A28" w:rsidP="00621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0A0BE" w14:textId="77777777" w:rsidR="004D3A28" w:rsidRDefault="004D3A28">
      <w:r>
        <w:separator/>
      </w:r>
    </w:p>
  </w:footnote>
  <w:footnote w:type="continuationSeparator" w:id="0">
    <w:p w14:paraId="386F05FC" w14:textId="77777777" w:rsidR="004D3A28" w:rsidRDefault="004D3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ECE19" w14:textId="567C0964" w:rsidR="00326FB3" w:rsidRPr="006F06E4" w:rsidRDefault="004D3A28" w:rsidP="00621C4E">
    <w:pPr>
      <w:pStyle w:val="Header"/>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84EDF" w14:textId="77777777" w:rsidR="00326FB3" w:rsidRPr="006F06E4" w:rsidRDefault="009D202E" w:rsidP="006F06E4">
    <w:pPr>
      <w:pStyle w:val="Header"/>
      <w:jc w:val="right"/>
      <w:rPr>
        <w:b/>
        <w:color w:val="1F497D"/>
        <w:sz w:val="32"/>
        <w:szCs w:val="32"/>
      </w:rPr>
    </w:pPr>
    <w:r>
      <w:rPr>
        <w:b/>
        <w:noProof/>
        <w:color w:val="1F497D"/>
        <w:sz w:val="32"/>
        <w:szCs w:val="32"/>
      </w:rPr>
      <w:drawing>
        <wp:anchor distT="0" distB="0" distL="114300" distR="114300" simplePos="0" relativeHeight="251659264" behindDoc="1" locked="0" layoutInCell="1" allowOverlap="1" wp14:anchorId="2AFC1CAD" wp14:editId="24E4E580">
          <wp:simplePos x="0" y="0"/>
          <wp:positionH relativeFrom="margin">
            <wp:align>left</wp:align>
          </wp:positionH>
          <wp:positionV relativeFrom="paragraph">
            <wp:posOffset>-428625</wp:posOffset>
          </wp:positionV>
          <wp:extent cx="2843586" cy="9340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Editorial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814C5"/>
    <w:multiLevelType w:val="multilevel"/>
    <w:tmpl w:val="FAF4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D6E52"/>
    <w:multiLevelType w:val="hybridMultilevel"/>
    <w:tmpl w:val="FE36F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06B9B"/>
    <w:multiLevelType w:val="hybridMultilevel"/>
    <w:tmpl w:val="C81A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B13054"/>
    <w:multiLevelType w:val="hybridMultilevel"/>
    <w:tmpl w:val="912AA4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BE2008B"/>
    <w:multiLevelType w:val="hybridMultilevel"/>
    <w:tmpl w:val="20166A82"/>
    <w:lvl w:ilvl="0" w:tplc="0F2A30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7D5F75"/>
    <w:multiLevelType w:val="hybridMultilevel"/>
    <w:tmpl w:val="9F8A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CB7A45"/>
    <w:multiLevelType w:val="hybridMultilevel"/>
    <w:tmpl w:val="F73C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8B356A"/>
    <w:multiLevelType w:val="hybridMultilevel"/>
    <w:tmpl w:val="186666F6"/>
    <w:lvl w:ilvl="0" w:tplc="E5BE2886">
      <w:start w:val="1"/>
      <w:numFmt w:val="upperLetter"/>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2725F2"/>
    <w:multiLevelType w:val="hybridMultilevel"/>
    <w:tmpl w:val="D87A7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D966B9"/>
    <w:multiLevelType w:val="hybridMultilevel"/>
    <w:tmpl w:val="4A7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465D02"/>
    <w:multiLevelType w:val="hybridMultilevel"/>
    <w:tmpl w:val="213A0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6477D50"/>
    <w:multiLevelType w:val="hybridMultilevel"/>
    <w:tmpl w:val="5FF2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901A97"/>
    <w:multiLevelType w:val="hybridMultilevel"/>
    <w:tmpl w:val="ADA6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4E18A7"/>
    <w:multiLevelType w:val="hybridMultilevel"/>
    <w:tmpl w:val="AAB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6F6D09"/>
    <w:multiLevelType w:val="hybridMultilevel"/>
    <w:tmpl w:val="8A5A3C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941DC5"/>
    <w:multiLevelType w:val="hybridMultilevel"/>
    <w:tmpl w:val="A5B0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90202C"/>
    <w:multiLevelType w:val="hybridMultilevel"/>
    <w:tmpl w:val="A8204C54"/>
    <w:lvl w:ilvl="0" w:tplc="85DEF9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494346"/>
    <w:multiLevelType w:val="hybridMultilevel"/>
    <w:tmpl w:val="514C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646C0C"/>
    <w:multiLevelType w:val="hybridMultilevel"/>
    <w:tmpl w:val="CFFEE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D80899"/>
    <w:multiLevelType w:val="hybridMultilevel"/>
    <w:tmpl w:val="07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AC303EC"/>
    <w:multiLevelType w:val="hybridMultilevel"/>
    <w:tmpl w:val="27F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961C9A"/>
    <w:multiLevelType w:val="hybridMultilevel"/>
    <w:tmpl w:val="55785D9C"/>
    <w:lvl w:ilvl="0" w:tplc="8F009A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97275D"/>
    <w:multiLevelType w:val="hybridMultilevel"/>
    <w:tmpl w:val="C5F27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DB65E3"/>
    <w:multiLevelType w:val="hybridMultilevel"/>
    <w:tmpl w:val="71A2C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49504F"/>
    <w:multiLevelType w:val="hybridMultilevel"/>
    <w:tmpl w:val="6710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9"/>
  </w:num>
  <w:num w:numId="3">
    <w:abstractNumId w:val="2"/>
  </w:num>
  <w:num w:numId="4">
    <w:abstractNumId w:val="22"/>
  </w:num>
  <w:num w:numId="5">
    <w:abstractNumId w:val="7"/>
  </w:num>
  <w:num w:numId="6">
    <w:abstractNumId w:val="43"/>
  </w:num>
  <w:num w:numId="7">
    <w:abstractNumId w:val="48"/>
  </w:num>
  <w:num w:numId="8">
    <w:abstractNumId w:val="18"/>
  </w:num>
  <w:num w:numId="9">
    <w:abstractNumId w:val="42"/>
  </w:num>
  <w:num w:numId="10">
    <w:abstractNumId w:val="20"/>
  </w:num>
  <w:num w:numId="11">
    <w:abstractNumId w:val="11"/>
  </w:num>
  <w:num w:numId="12">
    <w:abstractNumId w:val="0"/>
  </w:num>
  <w:num w:numId="13">
    <w:abstractNumId w:val="19"/>
  </w:num>
  <w:num w:numId="14">
    <w:abstractNumId w:val="46"/>
  </w:num>
  <w:num w:numId="15">
    <w:abstractNumId w:val="49"/>
  </w:num>
  <w:num w:numId="16">
    <w:abstractNumId w:val="30"/>
  </w:num>
  <w:num w:numId="17">
    <w:abstractNumId w:val="28"/>
  </w:num>
  <w:num w:numId="18">
    <w:abstractNumId w:val="29"/>
  </w:num>
  <w:num w:numId="19">
    <w:abstractNumId w:val="15"/>
  </w:num>
  <w:num w:numId="20">
    <w:abstractNumId w:val="26"/>
  </w:num>
  <w:num w:numId="21">
    <w:abstractNumId w:val="21"/>
  </w:num>
  <w:num w:numId="22">
    <w:abstractNumId w:val="36"/>
  </w:num>
  <w:num w:numId="23">
    <w:abstractNumId w:val="12"/>
  </w:num>
  <w:num w:numId="24">
    <w:abstractNumId w:val="31"/>
  </w:num>
  <w:num w:numId="25">
    <w:abstractNumId w:val="34"/>
  </w:num>
  <w:num w:numId="26">
    <w:abstractNumId w:val="24"/>
  </w:num>
  <w:num w:numId="27">
    <w:abstractNumId w:val="33"/>
  </w:num>
  <w:num w:numId="28">
    <w:abstractNumId w:val="17"/>
  </w:num>
  <w:num w:numId="29">
    <w:abstractNumId w:val="1"/>
  </w:num>
  <w:num w:numId="30">
    <w:abstractNumId w:val="9"/>
  </w:num>
  <w:num w:numId="31">
    <w:abstractNumId w:val="13"/>
  </w:num>
  <w:num w:numId="32">
    <w:abstractNumId w:val="41"/>
  </w:num>
  <w:num w:numId="33">
    <w:abstractNumId w:val="14"/>
  </w:num>
  <w:num w:numId="34">
    <w:abstractNumId w:val="4"/>
  </w:num>
  <w:num w:numId="35">
    <w:abstractNumId w:val="10"/>
  </w:num>
  <w:num w:numId="36">
    <w:abstractNumId w:val="25"/>
  </w:num>
  <w:num w:numId="37">
    <w:abstractNumId w:val="23"/>
  </w:num>
  <w:num w:numId="38">
    <w:abstractNumId w:val="38"/>
  </w:num>
  <w:num w:numId="39">
    <w:abstractNumId w:val="27"/>
  </w:num>
  <w:num w:numId="40">
    <w:abstractNumId w:val="35"/>
  </w:num>
  <w:num w:numId="41">
    <w:abstractNumId w:val="44"/>
  </w:num>
  <w:num w:numId="42">
    <w:abstractNumId w:val="5"/>
  </w:num>
  <w:num w:numId="43">
    <w:abstractNumId w:val="8"/>
  </w:num>
  <w:num w:numId="44">
    <w:abstractNumId w:val="16"/>
  </w:num>
  <w:num w:numId="45">
    <w:abstractNumId w:val="40"/>
  </w:num>
  <w:num w:numId="46">
    <w:abstractNumId w:val="6"/>
  </w:num>
  <w:num w:numId="47">
    <w:abstractNumId w:val="37"/>
  </w:num>
  <w:num w:numId="48">
    <w:abstractNumId w:val="45"/>
  </w:num>
  <w:num w:numId="49">
    <w:abstractNumId w:val="3"/>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9D202E"/>
    <w:rsid w:val="0000583C"/>
    <w:rsid w:val="00014895"/>
    <w:rsid w:val="000467C4"/>
    <w:rsid w:val="000C047B"/>
    <w:rsid w:val="000C1D6C"/>
    <w:rsid w:val="000C3FDF"/>
    <w:rsid w:val="000C7790"/>
    <w:rsid w:val="000F5FC6"/>
    <w:rsid w:val="001012A4"/>
    <w:rsid w:val="001167E2"/>
    <w:rsid w:val="00117C67"/>
    <w:rsid w:val="001321B4"/>
    <w:rsid w:val="001371C2"/>
    <w:rsid w:val="0015145D"/>
    <w:rsid w:val="001608D5"/>
    <w:rsid w:val="001651FB"/>
    <w:rsid w:val="00165C17"/>
    <w:rsid w:val="0017532E"/>
    <w:rsid w:val="00196AE0"/>
    <w:rsid w:val="001E155B"/>
    <w:rsid w:val="001F1F56"/>
    <w:rsid w:val="00216D95"/>
    <w:rsid w:val="002403D3"/>
    <w:rsid w:val="0024064C"/>
    <w:rsid w:val="00271B85"/>
    <w:rsid w:val="002823E9"/>
    <w:rsid w:val="002866E8"/>
    <w:rsid w:val="00314CC5"/>
    <w:rsid w:val="00380554"/>
    <w:rsid w:val="003D6528"/>
    <w:rsid w:val="0043391C"/>
    <w:rsid w:val="00445D3F"/>
    <w:rsid w:val="004469AD"/>
    <w:rsid w:val="0045725F"/>
    <w:rsid w:val="00484C2B"/>
    <w:rsid w:val="004A516C"/>
    <w:rsid w:val="004B6F9D"/>
    <w:rsid w:val="004C3C12"/>
    <w:rsid w:val="004D3A28"/>
    <w:rsid w:val="004E6BF3"/>
    <w:rsid w:val="004E6C77"/>
    <w:rsid w:val="00501AC7"/>
    <w:rsid w:val="00520DE0"/>
    <w:rsid w:val="005324A5"/>
    <w:rsid w:val="00547234"/>
    <w:rsid w:val="00563497"/>
    <w:rsid w:val="00565CA6"/>
    <w:rsid w:val="00592167"/>
    <w:rsid w:val="005F3F67"/>
    <w:rsid w:val="00607A1A"/>
    <w:rsid w:val="00617A3C"/>
    <w:rsid w:val="00630AA2"/>
    <w:rsid w:val="006466D2"/>
    <w:rsid w:val="006466F1"/>
    <w:rsid w:val="006A1DDE"/>
    <w:rsid w:val="006E2346"/>
    <w:rsid w:val="00733839"/>
    <w:rsid w:val="00741F1B"/>
    <w:rsid w:val="00747C1C"/>
    <w:rsid w:val="00793EF5"/>
    <w:rsid w:val="007E16A2"/>
    <w:rsid w:val="008224E5"/>
    <w:rsid w:val="008408E5"/>
    <w:rsid w:val="00843E90"/>
    <w:rsid w:val="00856644"/>
    <w:rsid w:val="00857325"/>
    <w:rsid w:val="00873211"/>
    <w:rsid w:val="0087594D"/>
    <w:rsid w:val="008A36B1"/>
    <w:rsid w:val="008B48FD"/>
    <w:rsid w:val="008B6F1B"/>
    <w:rsid w:val="008C57AC"/>
    <w:rsid w:val="008D2D6B"/>
    <w:rsid w:val="008E3C86"/>
    <w:rsid w:val="008E7312"/>
    <w:rsid w:val="008E7BC4"/>
    <w:rsid w:val="00913171"/>
    <w:rsid w:val="00945B75"/>
    <w:rsid w:val="009A2F18"/>
    <w:rsid w:val="009A5ED8"/>
    <w:rsid w:val="009B78FD"/>
    <w:rsid w:val="009D173C"/>
    <w:rsid w:val="009D202E"/>
    <w:rsid w:val="009E424D"/>
    <w:rsid w:val="00A20AF3"/>
    <w:rsid w:val="00A20BA5"/>
    <w:rsid w:val="00A34D3B"/>
    <w:rsid w:val="00A859C8"/>
    <w:rsid w:val="00AB0E61"/>
    <w:rsid w:val="00AE16DC"/>
    <w:rsid w:val="00B50A60"/>
    <w:rsid w:val="00B77D5C"/>
    <w:rsid w:val="00B80376"/>
    <w:rsid w:val="00BC77F5"/>
    <w:rsid w:val="00BD21FE"/>
    <w:rsid w:val="00C14899"/>
    <w:rsid w:val="00C5363F"/>
    <w:rsid w:val="00C547D6"/>
    <w:rsid w:val="00C72EEE"/>
    <w:rsid w:val="00CA4677"/>
    <w:rsid w:val="00CF64C0"/>
    <w:rsid w:val="00CF7671"/>
    <w:rsid w:val="00D165EC"/>
    <w:rsid w:val="00D62359"/>
    <w:rsid w:val="00D80D0F"/>
    <w:rsid w:val="00D93B36"/>
    <w:rsid w:val="00DC1AC5"/>
    <w:rsid w:val="00DC6AFF"/>
    <w:rsid w:val="00DE2DC2"/>
    <w:rsid w:val="00DE4F02"/>
    <w:rsid w:val="00DE738A"/>
    <w:rsid w:val="00E01EBA"/>
    <w:rsid w:val="00E102F2"/>
    <w:rsid w:val="00E17278"/>
    <w:rsid w:val="00E44A49"/>
    <w:rsid w:val="00E87D09"/>
    <w:rsid w:val="00EE0DEA"/>
    <w:rsid w:val="00F2284E"/>
    <w:rsid w:val="00F45C01"/>
    <w:rsid w:val="00F63638"/>
    <w:rsid w:val="00F80FB5"/>
    <w:rsid w:val="00F86D99"/>
    <w:rsid w:val="00F96B8B"/>
    <w:rsid w:val="00FD1BC6"/>
    <w:rsid w:val="00FE2878"/>
    <w:rsid w:val="00FE6719"/>
    <w:rsid w:val="00FF2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A3C4F"/>
  <w15:chartTrackingRefBased/>
  <w15:docId w15:val="{0F390155-ED08-7B44-9676-F3EA59F37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02E"/>
    <w:pPr>
      <w:widowControl w:val="0"/>
      <w:autoSpaceDE w:val="0"/>
      <w:autoSpaceDN w:val="0"/>
      <w:adjustRightInd w:val="0"/>
      <w:jc w:val="both"/>
    </w:pPr>
    <w:rPr>
      <w:rFonts w:ascii="Calibri" w:eastAsia="Times New Roman" w:hAnsi="Calibri" w:cs="Calibri"/>
      <w:color w:val="000000"/>
    </w:rPr>
  </w:style>
  <w:style w:type="paragraph" w:styleId="Heading1">
    <w:name w:val="heading 1"/>
    <w:basedOn w:val="Normal"/>
    <w:next w:val="Normal"/>
    <w:link w:val="Heading1Char"/>
    <w:qFormat/>
    <w:rsid w:val="009D202E"/>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9D202E"/>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9D202E"/>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D202E"/>
    <w:rPr>
      <w:rFonts w:ascii="Calibri" w:eastAsia="Times New Roman" w:hAnsi="Calibri" w:cs="Times New Roman"/>
      <w:b/>
      <w:bCs/>
      <w:color w:val="000000"/>
      <w:kern w:val="32"/>
      <w:sz w:val="28"/>
      <w:szCs w:val="32"/>
    </w:rPr>
  </w:style>
  <w:style w:type="character" w:customStyle="1" w:styleId="Heading2Char">
    <w:name w:val="Heading 2 Char"/>
    <w:link w:val="Heading2"/>
    <w:rsid w:val="009D202E"/>
    <w:rPr>
      <w:rFonts w:ascii="Calibri" w:eastAsia="Times New Roman" w:hAnsi="Calibri" w:cs="Times New Roman"/>
      <w:b/>
      <w:bCs/>
      <w:iCs/>
      <w:color w:val="000000"/>
      <w:szCs w:val="28"/>
    </w:rPr>
  </w:style>
  <w:style w:type="character" w:customStyle="1" w:styleId="Heading3Char">
    <w:name w:val="Heading 3 Char"/>
    <w:basedOn w:val="DefaultParagraphFont"/>
    <w:link w:val="Heading3"/>
    <w:uiPriority w:val="9"/>
    <w:rsid w:val="009D202E"/>
    <w:rPr>
      <w:rFonts w:asciiTheme="majorHAnsi" w:eastAsiaTheme="majorEastAsia" w:hAnsiTheme="majorHAnsi" w:cstheme="majorBidi"/>
      <w:b/>
      <w:bCs/>
      <w:color w:val="4472C4" w:themeColor="accent1"/>
    </w:rPr>
  </w:style>
  <w:style w:type="paragraph" w:styleId="NormalWeb">
    <w:name w:val="Normal (Web)"/>
    <w:basedOn w:val="Normal"/>
    <w:rsid w:val="009D202E"/>
    <w:pPr>
      <w:spacing w:before="100" w:beforeAutospacing="1" w:after="100" w:afterAutospacing="1"/>
    </w:pPr>
  </w:style>
  <w:style w:type="character" w:styleId="Hyperlink">
    <w:name w:val="Hyperlink"/>
    <w:uiPriority w:val="99"/>
    <w:rsid w:val="009D202E"/>
    <w:rPr>
      <w:color w:val="0000FF"/>
      <w:u w:val="single"/>
    </w:rPr>
  </w:style>
  <w:style w:type="paragraph" w:styleId="Header">
    <w:name w:val="header"/>
    <w:basedOn w:val="Normal"/>
    <w:link w:val="HeaderChar"/>
    <w:rsid w:val="009D202E"/>
    <w:pPr>
      <w:tabs>
        <w:tab w:val="center" w:pos="4680"/>
        <w:tab w:val="right" w:pos="9360"/>
      </w:tabs>
    </w:pPr>
  </w:style>
  <w:style w:type="character" w:customStyle="1" w:styleId="HeaderChar">
    <w:name w:val="Header Char"/>
    <w:link w:val="Header"/>
    <w:rsid w:val="009D202E"/>
    <w:rPr>
      <w:rFonts w:ascii="Calibri" w:eastAsia="Times New Roman" w:hAnsi="Calibri" w:cs="Calibri"/>
      <w:color w:val="000000"/>
    </w:rPr>
  </w:style>
  <w:style w:type="paragraph" w:styleId="Footer">
    <w:name w:val="footer"/>
    <w:basedOn w:val="Normal"/>
    <w:link w:val="FooterChar"/>
    <w:uiPriority w:val="99"/>
    <w:rsid w:val="009D202E"/>
    <w:pPr>
      <w:tabs>
        <w:tab w:val="center" w:pos="4680"/>
        <w:tab w:val="right" w:pos="9360"/>
      </w:tabs>
    </w:pPr>
  </w:style>
  <w:style w:type="character" w:customStyle="1" w:styleId="FooterChar">
    <w:name w:val="Footer Char"/>
    <w:link w:val="Footer"/>
    <w:uiPriority w:val="99"/>
    <w:rsid w:val="009D202E"/>
    <w:rPr>
      <w:rFonts w:ascii="Calibri" w:eastAsia="Times New Roman" w:hAnsi="Calibri" w:cs="Calibri"/>
      <w:color w:val="000000"/>
    </w:rPr>
  </w:style>
  <w:style w:type="character" w:styleId="CommentReference">
    <w:name w:val="annotation reference"/>
    <w:rsid w:val="009D202E"/>
    <w:rPr>
      <w:sz w:val="18"/>
      <w:szCs w:val="18"/>
    </w:rPr>
  </w:style>
  <w:style w:type="paragraph" w:styleId="CommentText">
    <w:name w:val="annotation text"/>
    <w:basedOn w:val="Normal"/>
    <w:link w:val="CommentTextChar"/>
    <w:rsid w:val="009D202E"/>
  </w:style>
  <w:style w:type="character" w:customStyle="1" w:styleId="CommentTextChar">
    <w:name w:val="Comment Text Char"/>
    <w:link w:val="CommentText"/>
    <w:rsid w:val="009D202E"/>
    <w:rPr>
      <w:rFonts w:ascii="Calibri" w:eastAsia="Times New Roman" w:hAnsi="Calibri" w:cs="Calibri"/>
      <w:color w:val="000000"/>
    </w:rPr>
  </w:style>
  <w:style w:type="paragraph" w:styleId="CommentSubject">
    <w:name w:val="annotation subject"/>
    <w:basedOn w:val="CommentText"/>
    <w:next w:val="CommentText"/>
    <w:link w:val="CommentSubjectChar"/>
    <w:rsid w:val="009D202E"/>
    <w:rPr>
      <w:b/>
      <w:bCs/>
      <w:sz w:val="20"/>
      <w:szCs w:val="20"/>
    </w:rPr>
  </w:style>
  <w:style w:type="character" w:customStyle="1" w:styleId="CommentSubjectChar">
    <w:name w:val="Comment Subject Char"/>
    <w:link w:val="CommentSubject"/>
    <w:rsid w:val="009D202E"/>
    <w:rPr>
      <w:rFonts w:ascii="Calibri" w:eastAsia="Times New Roman" w:hAnsi="Calibri" w:cs="Calibri"/>
      <w:b/>
      <w:bCs/>
      <w:color w:val="000000"/>
      <w:sz w:val="20"/>
      <w:szCs w:val="20"/>
    </w:rPr>
  </w:style>
  <w:style w:type="paragraph" w:styleId="BalloonText">
    <w:name w:val="Balloon Text"/>
    <w:basedOn w:val="Normal"/>
    <w:link w:val="BalloonTextChar"/>
    <w:rsid w:val="009D202E"/>
    <w:rPr>
      <w:rFonts w:ascii="Lucida Grande" w:hAnsi="Lucida Grande"/>
      <w:sz w:val="18"/>
      <w:szCs w:val="18"/>
    </w:rPr>
  </w:style>
  <w:style w:type="character" w:customStyle="1" w:styleId="BalloonTextChar">
    <w:name w:val="Balloon Text Char"/>
    <w:link w:val="BalloonText"/>
    <w:rsid w:val="009D202E"/>
    <w:rPr>
      <w:rFonts w:ascii="Lucida Grande" w:eastAsia="Times New Roman" w:hAnsi="Lucida Grande" w:cs="Calibri"/>
      <w:color w:val="000000"/>
      <w:sz w:val="18"/>
      <w:szCs w:val="18"/>
    </w:rPr>
  </w:style>
  <w:style w:type="character" w:styleId="PageNumber">
    <w:name w:val="page number"/>
    <w:basedOn w:val="DefaultParagraphFont"/>
    <w:rsid w:val="009D202E"/>
  </w:style>
  <w:style w:type="character" w:styleId="FollowedHyperlink">
    <w:name w:val="FollowedHyperlink"/>
    <w:rsid w:val="009D202E"/>
    <w:rPr>
      <w:color w:val="800080"/>
      <w:u w:val="single"/>
    </w:rPr>
  </w:style>
  <w:style w:type="character" w:customStyle="1" w:styleId="apple-converted-space">
    <w:name w:val="apple-converted-space"/>
    <w:basedOn w:val="DefaultParagraphFont"/>
    <w:rsid w:val="009D202E"/>
  </w:style>
  <w:style w:type="character" w:styleId="IntenseEmphasis">
    <w:name w:val="Intense Emphasis"/>
    <w:qFormat/>
    <w:rsid w:val="009D202E"/>
    <w:rPr>
      <w:b/>
      <w:bCs/>
      <w:i/>
      <w:iCs/>
      <w:color w:val="4F81BD"/>
    </w:rPr>
  </w:style>
  <w:style w:type="paragraph" w:customStyle="1" w:styleId="Exampletext">
    <w:name w:val="Example text"/>
    <w:basedOn w:val="Normal"/>
    <w:link w:val="ExampletextChar"/>
    <w:qFormat/>
    <w:rsid w:val="009D202E"/>
    <w:pPr>
      <w:spacing w:after="240"/>
    </w:pPr>
    <w:rPr>
      <w:color w:val="7F7F7F"/>
    </w:rPr>
  </w:style>
  <w:style w:type="character" w:customStyle="1" w:styleId="ExampletextChar">
    <w:name w:val="Example text Char"/>
    <w:link w:val="Exampletext"/>
    <w:rsid w:val="009D202E"/>
    <w:rPr>
      <w:rFonts w:ascii="Calibri" w:eastAsia="Times New Roman" w:hAnsi="Calibri" w:cs="Calibri"/>
      <w:color w:val="7F7F7F"/>
    </w:rPr>
  </w:style>
  <w:style w:type="paragraph" w:styleId="ListParagraph">
    <w:name w:val="List Paragraph"/>
    <w:basedOn w:val="Normal"/>
    <w:uiPriority w:val="34"/>
    <w:qFormat/>
    <w:rsid w:val="009D202E"/>
    <w:pPr>
      <w:ind w:left="720"/>
      <w:contextualSpacing/>
    </w:pPr>
  </w:style>
  <w:style w:type="paragraph" w:styleId="Revision">
    <w:name w:val="Revision"/>
    <w:hidden/>
    <w:uiPriority w:val="99"/>
    <w:semiHidden/>
    <w:rsid w:val="009D202E"/>
    <w:rPr>
      <w:rFonts w:ascii="Calibri" w:eastAsia="Times New Roman" w:hAnsi="Calibri" w:cs="Calibri"/>
      <w:color w:val="000000"/>
    </w:rPr>
  </w:style>
  <w:style w:type="paragraph" w:customStyle="1" w:styleId="EndNoteBibliographyTitle">
    <w:name w:val="EndNote Bibliography Title"/>
    <w:basedOn w:val="Normal"/>
    <w:link w:val="EndNoteBibliographyTitleChar"/>
    <w:rsid w:val="009D202E"/>
    <w:pPr>
      <w:jc w:val="center"/>
    </w:pPr>
  </w:style>
  <w:style w:type="character" w:customStyle="1" w:styleId="EndNoteBibliographyTitleChar">
    <w:name w:val="EndNote Bibliography Title Char"/>
    <w:basedOn w:val="DefaultParagraphFont"/>
    <w:link w:val="EndNoteBibliographyTitle"/>
    <w:rsid w:val="009D202E"/>
    <w:rPr>
      <w:rFonts w:ascii="Calibri" w:eastAsia="Times New Roman" w:hAnsi="Calibri" w:cs="Calibri"/>
      <w:color w:val="000000"/>
    </w:rPr>
  </w:style>
  <w:style w:type="paragraph" w:customStyle="1" w:styleId="EndNoteBibliography">
    <w:name w:val="EndNote Bibliography"/>
    <w:basedOn w:val="Normal"/>
    <w:link w:val="EndNoteBibliographyChar"/>
    <w:rsid w:val="009D202E"/>
    <w:pPr>
      <w:jc w:val="left"/>
    </w:pPr>
  </w:style>
  <w:style w:type="character" w:customStyle="1" w:styleId="EndNoteBibliographyChar">
    <w:name w:val="EndNote Bibliography Char"/>
    <w:basedOn w:val="DefaultParagraphFont"/>
    <w:link w:val="EndNoteBibliography"/>
    <w:rsid w:val="009D202E"/>
    <w:rPr>
      <w:rFonts w:ascii="Calibri" w:eastAsia="Times New Roman" w:hAnsi="Calibri" w:cs="Calibri"/>
      <w:color w:val="000000"/>
    </w:rPr>
  </w:style>
  <w:style w:type="character" w:styleId="LineNumber">
    <w:name w:val="line number"/>
    <w:basedOn w:val="DefaultParagraphFont"/>
    <w:uiPriority w:val="99"/>
    <w:semiHidden/>
    <w:unhideWhenUsed/>
    <w:rsid w:val="00FD1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520FB-F0E2-4721-BCE1-15C6ACD69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2132</Words>
  <Characters>12157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Newpher, Ph.D.</dc:creator>
  <cp:keywords/>
  <dc:description/>
  <cp:lastModifiedBy>Vineeta Bajaj</cp:lastModifiedBy>
  <cp:revision>2</cp:revision>
  <dcterms:created xsi:type="dcterms:W3CDTF">2022-01-12T21:00:00Z</dcterms:created>
  <dcterms:modified xsi:type="dcterms:W3CDTF">2022-01-12T21:00:00Z</dcterms:modified>
</cp:coreProperties>
</file>