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3F449" w14:textId="09526C2B" w:rsidR="00B63AC9" w:rsidRDefault="00551D82" w:rsidP="00E97CF9">
      <w:pPr>
        <w:pBdr>
          <w:top w:val="nil"/>
          <w:left w:val="nil"/>
          <w:bottom w:val="nil"/>
          <w:right w:val="nil"/>
          <w:between w:val="nil"/>
        </w:pBdr>
        <w:rPr>
          <w:rFonts w:asciiTheme="majorHAnsi" w:hAnsiTheme="majorHAnsi" w:cstheme="majorHAnsi"/>
        </w:rPr>
      </w:pPr>
      <w:r w:rsidRPr="00B63AC9">
        <w:rPr>
          <w:rFonts w:asciiTheme="majorHAnsi" w:hAnsiTheme="majorHAnsi" w:cstheme="majorHAnsi"/>
          <w:b/>
        </w:rPr>
        <w:t>TITLE:</w:t>
      </w:r>
    </w:p>
    <w:p w14:paraId="6F90F6B6" w14:textId="366542E2" w:rsidR="001C1D78" w:rsidRPr="00B63AC9" w:rsidRDefault="000C238E" w:rsidP="00E97CF9">
      <w:pPr>
        <w:pBdr>
          <w:top w:val="nil"/>
          <w:left w:val="nil"/>
          <w:bottom w:val="nil"/>
          <w:right w:val="nil"/>
          <w:between w:val="nil"/>
        </w:pBdr>
        <w:rPr>
          <w:rFonts w:asciiTheme="majorHAnsi" w:hAnsiTheme="majorHAnsi" w:cstheme="majorHAnsi"/>
        </w:rPr>
      </w:pPr>
      <w:r w:rsidRPr="00B63AC9">
        <w:rPr>
          <w:rFonts w:asciiTheme="majorHAnsi" w:hAnsiTheme="majorHAnsi" w:cstheme="majorHAnsi"/>
        </w:rPr>
        <w:t xml:space="preserve">Transesophageal </w:t>
      </w:r>
      <w:r w:rsidR="00E97CF9" w:rsidRPr="00B63AC9">
        <w:rPr>
          <w:rFonts w:asciiTheme="majorHAnsi" w:hAnsiTheme="majorHAnsi" w:cstheme="majorHAnsi"/>
        </w:rPr>
        <w:t xml:space="preserve">Atrial Burst Pacing for Atrial Fibrillation Induction </w:t>
      </w:r>
      <w:r w:rsidR="00E97CF9">
        <w:rPr>
          <w:rFonts w:asciiTheme="majorHAnsi" w:hAnsiTheme="majorHAnsi" w:cstheme="majorHAnsi"/>
        </w:rPr>
        <w:t>i</w:t>
      </w:r>
      <w:r w:rsidR="00E97CF9" w:rsidRPr="00B63AC9">
        <w:rPr>
          <w:rFonts w:asciiTheme="majorHAnsi" w:hAnsiTheme="majorHAnsi" w:cstheme="majorHAnsi"/>
        </w:rPr>
        <w:t>n Rats</w:t>
      </w:r>
    </w:p>
    <w:p w14:paraId="6E749975" w14:textId="77777777" w:rsidR="001C1D78" w:rsidRPr="00B63AC9" w:rsidRDefault="001C1D78" w:rsidP="00E97CF9">
      <w:pPr>
        <w:rPr>
          <w:rFonts w:asciiTheme="majorHAnsi" w:hAnsiTheme="majorHAnsi" w:cstheme="majorHAnsi"/>
        </w:rPr>
      </w:pPr>
    </w:p>
    <w:p w14:paraId="2CD8481E" w14:textId="0BDDF555" w:rsidR="006E4797" w:rsidRPr="00B63AC9" w:rsidRDefault="00551D82" w:rsidP="00E97CF9">
      <w:pPr>
        <w:rPr>
          <w:rFonts w:asciiTheme="majorHAnsi" w:hAnsiTheme="majorHAnsi" w:cstheme="majorHAnsi"/>
        </w:rPr>
      </w:pPr>
      <w:r w:rsidRPr="00B63AC9">
        <w:rPr>
          <w:rFonts w:asciiTheme="majorHAnsi" w:hAnsiTheme="majorHAnsi" w:cstheme="majorHAnsi"/>
          <w:b/>
        </w:rPr>
        <w:t>AUTHORS AND AFFILIATIONS:</w:t>
      </w:r>
    </w:p>
    <w:p w14:paraId="00535F2C" w14:textId="393F74CB" w:rsidR="006E4797" w:rsidRPr="00B63AC9" w:rsidRDefault="00DC2D4B" w:rsidP="00E97CF9">
      <w:pPr>
        <w:rPr>
          <w:rFonts w:asciiTheme="majorHAnsi" w:hAnsiTheme="majorHAnsi" w:cstheme="majorHAnsi"/>
        </w:rPr>
      </w:pPr>
      <w:r w:rsidRPr="00B63AC9">
        <w:rPr>
          <w:rFonts w:asciiTheme="majorHAnsi" w:hAnsiTheme="majorHAnsi" w:cstheme="majorHAnsi"/>
        </w:rPr>
        <w:t xml:space="preserve">Vasile Bogdan </w:t>
      </w:r>
      <w:proofErr w:type="spellStart"/>
      <w:r w:rsidR="00E97CF9" w:rsidRPr="00B63AC9">
        <w:rPr>
          <w:rFonts w:asciiTheme="majorHAnsi" w:hAnsiTheme="majorHAnsi" w:cstheme="majorHAnsi"/>
        </w:rPr>
        <w:t>Halațiu</w:t>
      </w:r>
      <w:proofErr w:type="spellEnd"/>
      <w:r w:rsidRPr="00B63AC9">
        <w:rPr>
          <w:rFonts w:asciiTheme="majorHAnsi" w:hAnsiTheme="majorHAnsi" w:cstheme="majorHAnsi"/>
        </w:rPr>
        <w:t xml:space="preserve">, Marcel </w:t>
      </w:r>
      <w:r w:rsidR="00E97CF9" w:rsidRPr="00B63AC9">
        <w:rPr>
          <w:rFonts w:asciiTheme="majorHAnsi" w:hAnsiTheme="majorHAnsi" w:cstheme="majorHAnsi"/>
        </w:rPr>
        <w:t>Perian</w:t>
      </w:r>
      <w:r w:rsidRPr="00B63AC9">
        <w:rPr>
          <w:rFonts w:asciiTheme="majorHAnsi" w:hAnsiTheme="majorHAnsi" w:cstheme="majorHAnsi"/>
        </w:rPr>
        <w:t xml:space="preserve">, </w:t>
      </w:r>
      <w:proofErr w:type="spellStart"/>
      <w:r w:rsidRPr="00B63AC9">
        <w:rPr>
          <w:rFonts w:asciiTheme="majorHAnsi" w:hAnsiTheme="majorHAnsi" w:cstheme="majorHAnsi"/>
        </w:rPr>
        <w:t>Alkora</w:t>
      </w:r>
      <w:proofErr w:type="spellEnd"/>
      <w:r w:rsidRPr="00B63AC9">
        <w:rPr>
          <w:rFonts w:asciiTheme="majorHAnsi" w:hAnsiTheme="majorHAnsi" w:cstheme="majorHAnsi"/>
        </w:rPr>
        <w:t xml:space="preserve"> Ioana </w:t>
      </w:r>
      <w:r w:rsidR="00E97CF9" w:rsidRPr="00B63AC9">
        <w:rPr>
          <w:rFonts w:asciiTheme="majorHAnsi" w:hAnsiTheme="majorHAnsi" w:cstheme="majorHAnsi"/>
        </w:rPr>
        <w:t>Balan</w:t>
      </w:r>
      <w:r w:rsidRPr="00B63AC9">
        <w:rPr>
          <w:rFonts w:asciiTheme="majorHAnsi" w:hAnsiTheme="majorHAnsi" w:cstheme="majorHAnsi"/>
        </w:rPr>
        <w:t xml:space="preserve">, Alina </w:t>
      </w:r>
      <w:proofErr w:type="spellStart"/>
      <w:r w:rsidR="00E97CF9" w:rsidRPr="00B63AC9">
        <w:rPr>
          <w:rFonts w:asciiTheme="majorHAnsi" w:hAnsiTheme="majorHAnsi" w:cstheme="majorHAnsi"/>
        </w:rPr>
        <w:t>Scridon</w:t>
      </w:r>
      <w:proofErr w:type="spellEnd"/>
    </w:p>
    <w:p w14:paraId="41681F3B" w14:textId="77777777" w:rsidR="00DC2D4B" w:rsidRPr="00B63AC9" w:rsidRDefault="00DC2D4B" w:rsidP="00E97CF9">
      <w:pPr>
        <w:rPr>
          <w:rFonts w:asciiTheme="majorHAnsi" w:hAnsiTheme="majorHAnsi" w:cstheme="majorHAnsi"/>
        </w:rPr>
      </w:pPr>
    </w:p>
    <w:p w14:paraId="5282EFB4" w14:textId="42C4F2D6" w:rsidR="00DC2D4B" w:rsidRPr="00B63AC9" w:rsidRDefault="00DC2D4B" w:rsidP="00E97CF9">
      <w:pPr>
        <w:rPr>
          <w:rFonts w:asciiTheme="majorHAnsi" w:hAnsiTheme="majorHAnsi" w:cstheme="majorHAnsi"/>
        </w:rPr>
      </w:pPr>
      <w:r w:rsidRPr="00B63AC9">
        <w:rPr>
          <w:rFonts w:asciiTheme="majorHAnsi" w:hAnsiTheme="majorHAnsi" w:cstheme="majorHAnsi"/>
        </w:rPr>
        <w:t>Physiology Department, University of Medicine, Pharmacy, Science and Technology “George Emil Palade” of Târgu Mureș, Romania</w:t>
      </w:r>
    </w:p>
    <w:p w14:paraId="53759C1D" w14:textId="7084F770" w:rsidR="001A09CB" w:rsidRDefault="001A09CB" w:rsidP="00E97CF9">
      <w:pPr>
        <w:rPr>
          <w:rFonts w:asciiTheme="majorHAnsi" w:hAnsiTheme="majorHAnsi" w:cstheme="majorHAnsi"/>
        </w:rPr>
      </w:pPr>
    </w:p>
    <w:p w14:paraId="381588FC" w14:textId="32A252EC" w:rsidR="001A494B" w:rsidRDefault="001A494B" w:rsidP="00E97CF9">
      <w:pPr>
        <w:rPr>
          <w:rFonts w:asciiTheme="majorHAnsi" w:hAnsiTheme="majorHAnsi" w:cstheme="majorHAnsi"/>
        </w:rPr>
      </w:pPr>
      <w:r>
        <w:rPr>
          <w:rFonts w:asciiTheme="majorHAnsi" w:hAnsiTheme="majorHAnsi" w:cstheme="majorHAnsi"/>
        </w:rPr>
        <w:t>Corresponding Author:</w:t>
      </w:r>
    </w:p>
    <w:p w14:paraId="2200F49B" w14:textId="3A0C5675" w:rsidR="001A494B" w:rsidRPr="00B63AC9" w:rsidRDefault="001A494B" w:rsidP="001A494B">
      <w:pPr>
        <w:rPr>
          <w:rFonts w:asciiTheme="majorHAnsi" w:hAnsiTheme="majorHAnsi" w:cstheme="majorHAnsi"/>
        </w:rPr>
      </w:pPr>
      <w:r w:rsidRPr="00B63AC9">
        <w:rPr>
          <w:rFonts w:asciiTheme="majorHAnsi" w:hAnsiTheme="majorHAnsi" w:cstheme="majorHAnsi"/>
        </w:rPr>
        <w:t xml:space="preserve">Alina </w:t>
      </w:r>
      <w:proofErr w:type="spellStart"/>
      <w:r w:rsidRPr="00B63AC9">
        <w:rPr>
          <w:rFonts w:asciiTheme="majorHAnsi" w:hAnsiTheme="majorHAnsi" w:cstheme="majorHAnsi"/>
        </w:rPr>
        <w:t>Scridon</w:t>
      </w:r>
      <w:proofErr w:type="spellEnd"/>
      <w:r w:rsidR="003C0A85">
        <w:tab/>
      </w:r>
      <w:r w:rsidR="00662420">
        <w:tab/>
      </w:r>
      <w:r w:rsidR="00662420">
        <w:tab/>
      </w:r>
      <w:r>
        <w:t>(</w:t>
      </w:r>
      <w:r w:rsidRPr="001A494B">
        <w:rPr>
          <w:rFonts w:asciiTheme="majorHAnsi" w:hAnsiTheme="majorHAnsi" w:cstheme="majorHAnsi"/>
        </w:rPr>
        <w:t>alina.serban@umfst.ro</w:t>
      </w:r>
      <w:r w:rsidRPr="005B0E81">
        <w:rPr>
          <w:rStyle w:val="Hyperlink"/>
          <w:rFonts w:asciiTheme="majorHAnsi" w:hAnsiTheme="majorHAnsi" w:cstheme="majorHAnsi"/>
          <w:color w:val="auto"/>
          <w:u w:val="none"/>
        </w:rPr>
        <w:t>)</w:t>
      </w:r>
    </w:p>
    <w:p w14:paraId="10D9845A" w14:textId="77777777" w:rsidR="001A494B" w:rsidRPr="00B63AC9" w:rsidRDefault="001A494B" w:rsidP="00E97CF9">
      <w:pPr>
        <w:rPr>
          <w:rFonts w:asciiTheme="majorHAnsi" w:hAnsiTheme="majorHAnsi" w:cstheme="majorHAnsi"/>
        </w:rPr>
      </w:pPr>
    </w:p>
    <w:p w14:paraId="61F2E797" w14:textId="6687B7F9" w:rsidR="001A09CB" w:rsidRPr="00662420" w:rsidRDefault="001A09CB" w:rsidP="00E97CF9">
      <w:pPr>
        <w:rPr>
          <w:rFonts w:asciiTheme="majorHAnsi" w:hAnsiTheme="majorHAnsi" w:cstheme="majorHAnsi"/>
          <w:bCs/>
        </w:rPr>
      </w:pPr>
      <w:r w:rsidRPr="00662420">
        <w:rPr>
          <w:rFonts w:asciiTheme="majorHAnsi" w:hAnsiTheme="majorHAnsi" w:cstheme="majorHAnsi"/>
          <w:bCs/>
        </w:rPr>
        <w:t>Email addresses</w:t>
      </w:r>
      <w:r w:rsidR="00662420" w:rsidRPr="00662420">
        <w:rPr>
          <w:rFonts w:asciiTheme="majorHAnsi" w:hAnsiTheme="majorHAnsi" w:cstheme="majorHAnsi"/>
          <w:bCs/>
        </w:rPr>
        <w:t xml:space="preserve"> of co-authors</w:t>
      </w:r>
      <w:r w:rsidRPr="00662420">
        <w:rPr>
          <w:rFonts w:asciiTheme="majorHAnsi" w:hAnsiTheme="majorHAnsi" w:cstheme="majorHAnsi"/>
          <w:bCs/>
        </w:rPr>
        <w:t>:</w:t>
      </w:r>
    </w:p>
    <w:p w14:paraId="5A0DA094" w14:textId="065DA01F" w:rsidR="001A09CB" w:rsidRPr="00B63AC9" w:rsidRDefault="001A494B" w:rsidP="00E97CF9">
      <w:pPr>
        <w:rPr>
          <w:rFonts w:asciiTheme="majorHAnsi" w:hAnsiTheme="majorHAnsi" w:cstheme="majorHAnsi"/>
        </w:rPr>
      </w:pPr>
      <w:r w:rsidRPr="00B63AC9">
        <w:rPr>
          <w:rFonts w:asciiTheme="majorHAnsi" w:hAnsiTheme="majorHAnsi" w:cstheme="majorHAnsi"/>
        </w:rPr>
        <w:t xml:space="preserve">Vasile Bogdan </w:t>
      </w:r>
      <w:proofErr w:type="spellStart"/>
      <w:r w:rsidRPr="00B63AC9">
        <w:rPr>
          <w:rFonts w:asciiTheme="majorHAnsi" w:hAnsiTheme="majorHAnsi" w:cstheme="majorHAnsi"/>
        </w:rPr>
        <w:t>Halațiu</w:t>
      </w:r>
      <w:proofErr w:type="spellEnd"/>
      <w:r w:rsidR="003C0A85">
        <w:tab/>
      </w:r>
      <w:r w:rsidR="00662420">
        <w:tab/>
      </w:r>
      <w:r>
        <w:t>(</w:t>
      </w:r>
      <w:r w:rsidRPr="001A494B">
        <w:rPr>
          <w:rFonts w:asciiTheme="majorHAnsi" w:hAnsiTheme="majorHAnsi" w:cstheme="majorHAnsi"/>
        </w:rPr>
        <w:t>bogdan.halatiu@umfst.ro</w:t>
      </w:r>
      <w:r w:rsidRPr="005B0E81">
        <w:rPr>
          <w:rStyle w:val="Hyperlink"/>
          <w:rFonts w:asciiTheme="majorHAnsi" w:hAnsiTheme="majorHAnsi" w:cstheme="majorHAnsi"/>
          <w:color w:val="auto"/>
          <w:u w:val="none"/>
        </w:rPr>
        <w:t>)</w:t>
      </w:r>
    </w:p>
    <w:p w14:paraId="5F814BC2" w14:textId="50D48207" w:rsidR="001A09CB" w:rsidRPr="00B63AC9" w:rsidRDefault="001A494B" w:rsidP="00E97CF9">
      <w:pPr>
        <w:rPr>
          <w:rFonts w:asciiTheme="majorHAnsi" w:hAnsiTheme="majorHAnsi" w:cstheme="majorHAnsi"/>
        </w:rPr>
      </w:pPr>
      <w:r w:rsidRPr="00B63AC9">
        <w:rPr>
          <w:rFonts w:asciiTheme="majorHAnsi" w:hAnsiTheme="majorHAnsi" w:cstheme="majorHAnsi"/>
        </w:rPr>
        <w:t>Marcel Perian</w:t>
      </w:r>
      <w:r w:rsidR="00662420">
        <w:tab/>
      </w:r>
      <w:r w:rsidR="00662420">
        <w:tab/>
      </w:r>
      <w:r w:rsidR="00662420">
        <w:tab/>
      </w:r>
      <w:r>
        <w:t>(</w:t>
      </w:r>
      <w:r w:rsidRPr="001A494B">
        <w:rPr>
          <w:rFonts w:asciiTheme="majorHAnsi" w:hAnsiTheme="majorHAnsi" w:cstheme="majorHAnsi"/>
        </w:rPr>
        <w:t>marcel.perian@umfst.ro</w:t>
      </w:r>
      <w:r w:rsidRPr="005B0E81">
        <w:rPr>
          <w:rStyle w:val="Hyperlink"/>
          <w:rFonts w:asciiTheme="majorHAnsi" w:hAnsiTheme="majorHAnsi" w:cstheme="majorHAnsi"/>
          <w:color w:val="auto"/>
          <w:u w:val="none"/>
        </w:rPr>
        <w:t>)</w:t>
      </w:r>
    </w:p>
    <w:p w14:paraId="4E7A0E3A" w14:textId="038D2C4D" w:rsidR="001A09CB" w:rsidRPr="00B63AC9" w:rsidRDefault="001A494B" w:rsidP="00E97CF9">
      <w:pPr>
        <w:rPr>
          <w:rFonts w:asciiTheme="majorHAnsi" w:hAnsiTheme="majorHAnsi" w:cstheme="majorHAnsi"/>
        </w:rPr>
      </w:pPr>
      <w:proofErr w:type="spellStart"/>
      <w:r w:rsidRPr="00B63AC9">
        <w:rPr>
          <w:rFonts w:asciiTheme="majorHAnsi" w:hAnsiTheme="majorHAnsi" w:cstheme="majorHAnsi"/>
        </w:rPr>
        <w:t>Alkora</w:t>
      </w:r>
      <w:proofErr w:type="spellEnd"/>
      <w:r w:rsidRPr="00B63AC9">
        <w:rPr>
          <w:rFonts w:asciiTheme="majorHAnsi" w:hAnsiTheme="majorHAnsi" w:cstheme="majorHAnsi"/>
        </w:rPr>
        <w:t xml:space="preserve"> Ioana Balan</w:t>
      </w:r>
      <w:r w:rsidR="00662420">
        <w:tab/>
      </w:r>
      <w:r w:rsidR="00662420">
        <w:tab/>
      </w:r>
      <w:r>
        <w:t>(</w:t>
      </w:r>
      <w:r w:rsidRPr="001A494B">
        <w:rPr>
          <w:rFonts w:asciiTheme="majorHAnsi" w:hAnsiTheme="majorHAnsi" w:cstheme="majorHAnsi"/>
        </w:rPr>
        <w:t>alkora-ioana.balan@umfst.ro</w:t>
      </w:r>
      <w:r w:rsidRPr="005B0E81">
        <w:rPr>
          <w:rStyle w:val="Hyperlink"/>
          <w:rFonts w:asciiTheme="majorHAnsi" w:hAnsiTheme="majorHAnsi" w:cstheme="majorHAnsi"/>
          <w:color w:val="auto"/>
          <w:u w:val="none"/>
        </w:rPr>
        <w:t>)</w:t>
      </w:r>
    </w:p>
    <w:p w14:paraId="7C08E532" w14:textId="59E92CB6" w:rsidR="001A09CB" w:rsidRPr="00B63AC9" w:rsidRDefault="001A494B" w:rsidP="00E97CF9">
      <w:pPr>
        <w:rPr>
          <w:rFonts w:asciiTheme="majorHAnsi" w:hAnsiTheme="majorHAnsi" w:cstheme="majorHAnsi"/>
        </w:rPr>
      </w:pPr>
      <w:r w:rsidRPr="00B63AC9">
        <w:rPr>
          <w:rFonts w:asciiTheme="majorHAnsi" w:hAnsiTheme="majorHAnsi" w:cstheme="majorHAnsi"/>
        </w:rPr>
        <w:t xml:space="preserve">Alina </w:t>
      </w:r>
      <w:proofErr w:type="spellStart"/>
      <w:r w:rsidRPr="00B63AC9">
        <w:rPr>
          <w:rFonts w:asciiTheme="majorHAnsi" w:hAnsiTheme="majorHAnsi" w:cstheme="majorHAnsi"/>
        </w:rPr>
        <w:t>Scridon</w:t>
      </w:r>
      <w:proofErr w:type="spellEnd"/>
      <w:r w:rsidR="00662420">
        <w:tab/>
      </w:r>
      <w:r w:rsidR="00662420">
        <w:tab/>
      </w:r>
      <w:r w:rsidR="00662420">
        <w:tab/>
      </w:r>
      <w:r>
        <w:t>(</w:t>
      </w:r>
      <w:r w:rsidRPr="001A494B">
        <w:rPr>
          <w:rFonts w:asciiTheme="majorHAnsi" w:hAnsiTheme="majorHAnsi" w:cstheme="majorHAnsi"/>
        </w:rPr>
        <w:t>alina.serban@umfst.ro</w:t>
      </w:r>
      <w:r w:rsidRPr="005B0E81">
        <w:rPr>
          <w:rStyle w:val="Hyperlink"/>
          <w:rFonts w:asciiTheme="majorHAnsi" w:hAnsiTheme="majorHAnsi" w:cstheme="majorHAnsi"/>
          <w:color w:val="auto"/>
          <w:u w:val="none"/>
        </w:rPr>
        <w:t>)</w:t>
      </w:r>
    </w:p>
    <w:p w14:paraId="418F2AFC" w14:textId="77777777" w:rsidR="00BF6D5C" w:rsidRPr="00B63AC9" w:rsidRDefault="00BF6D5C" w:rsidP="00E97CF9">
      <w:pPr>
        <w:rPr>
          <w:rFonts w:asciiTheme="majorHAnsi" w:hAnsiTheme="majorHAnsi" w:cstheme="majorHAnsi"/>
        </w:rPr>
      </w:pPr>
    </w:p>
    <w:p w14:paraId="6769F75A" w14:textId="6165186F" w:rsidR="00911D0A" w:rsidRDefault="00B63AC9" w:rsidP="00E97CF9">
      <w:pPr>
        <w:rPr>
          <w:rFonts w:asciiTheme="majorHAnsi" w:hAnsiTheme="majorHAnsi" w:cstheme="majorHAnsi"/>
        </w:rPr>
      </w:pPr>
      <w:r>
        <w:rPr>
          <w:rFonts w:asciiTheme="majorHAnsi" w:hAnsiTheme="majorHAnsi" w:cstheme="majorHAnsi"/>
          <w:b/>
        </w:rPr>
        <w:t>SUMMARY:</w:t>
      </w:r>
    </w:p>
    <w:p w14:paraId="6589F80B" w14:textId="0A93E94D" w:rsidR="00B63AC9" w:rsidRDefault="009E0230" w:rsidP="00E97CF9">
      <w:pPr>
        <w:rPr>
          <w:rFonts w:asciiTheme="majorHAnsi" w:hAnsiTheme="majorHAnsi" w:cstheme="majorHAnsi"/>
          <w:b/>
        </w:rPr>
      </w:pPr>
      <w:r w:rsidRPr="004040C3">
        <w:rPr>
          <w:rFonts w:asciiTheme="majorHAnsi" w:hAnsiTheme="majorHAnsi" w:cstheme="majorHAnsi"/>
        </w:rPr>
        <w:t xml:space="preserve">The present </w:t>
      </w:r>
      <w:r w:rsidRPr="00B63AC9">
        <w:rPr>
          <w:rFonts w:asciiTheme="majorHAnsi" w:hAnsiTheme="majorHAnsi" w:cstheme="majorHAnsi"/>
        </w:rPr>
        <w:t xml:space="preserve">work describes an experimental protocol of transesophageal atrial burst pacing for efficient induction of </w:t>
      </w:r>
      <w:r>
        <w:rPr>
          <w:rFonts w:asciiTheme="majorHAnsi" w:hAnsiTheme="majorHAnsi" w:cstheme="majorHAnsi"/>
        </w:rPr>
        <w:t xml:space="preserve">atrial fibrillation (AF) </w:t>
      </w:r>
      <w:r w:rsidRPr="00B63AC9">
        <w:rPr>
          <w:rFonts w:asciiTheme="majorHAnsi" w:hAnsiTheme="majorHAnsi" w:cstheme="majorHAnsi"/>
        </w:rPr>
        <w:t>in rats.</w:t>
      </w:r>
      <w:r>
        <w:rPr>
          <w:rFonts w:asciiTheme="majorHAnsi" w:hAnsiTheme="majorHAnsi" w:cstheme="majorHAnsi"/>
        </w:rPr>
        <w:t xml:space="preserve"> </w:t>
      </w:r>
      <w:r w:rsidRPr="00B63AC9">
        <w:rPr>
          <w:rFonts w:asciiTheme="majorHAnsi" w:hAnsiTheme="majorHAnsi" w:cstheme="majorHAnsi"/>
        </w:rPr>
        <w:t xml:space="preserve">The protocol can be used in rats with healthy or remodeled hearts, allowing the study of AF pathophysiology, identification of novel therapeutic targets, and evaluation of </w:t>
      </w:r>
      <w:r>
        <w:rPr>
          <w:rFonts w:asciiTheme="majorHAnsi" w:hAnsiTheme="majorHAnsi" w:cstheme="majorHAnsi"/>
        </w:rPr>
        <w:t>new</w:t>
      </w:r>
      <w:r w:rsidRPr="00B63AC9">
        <w:rPr>
          <w:rFonts w:asciiTheme="majorHAnsi" w:hAnsiTheme="majorHAnsi" w:cstheme="majorHAnsi"/>
        </w:rPr>
        <w:t xml:space="preserve"> therapeutic strategies.</w:t>
      </w:r>
    </w:p>
    <w:p w14:paraId="18D708FF" w14:textId="77777777" w:rsidR="00B63AC9" w:rsidRDefault="00B63AC9" w:rsidP="00E97CF9">
      <w:pPr>
        <w:rPr>
          <w:rFonts w:asciiTheme="majorHAnsi" w:hAnsiTheme="majorHAnsi" w:cstheme="majorHAnsi"/>
          <w:b/>
        </w:rPr>
      </w:pPr>
    </w:p>
    <w:p w14:paraId="44FE187B" w14:textId="749A7BBD" w:rsidR="00DC2D4B" w:rsidRPr="00B63AC9" w:rsidRDefault="00DC2D4B" w:rsidP="00E97CF9">
      <w:pPr>
        <w:rPr>
          <w:rFonts w:asciiTheme="majorHAnsi" w:hAnsiTheme="majorHAnsi" w:cstheme="majorHAnsi"/>
        </w:rPr>
      </w:pPr>
      <w:r w:rsidRPr="00B63AC9">
        <w:rPr>
          <w:rFonts w:asciiTheme="majorHAnsi" w:hAnsiTheme="majorHAnsi" w:cstheme="majorHAnsi"/>
          <w:b/>
        </w:rPr>
        <w:t>ABSTRACT:</w:t>
      </w:r>
    </w:p>
    <w:p w14:paraId="01505C0A" w14:textId="38F370C3" w:rsidR="00DC2D4B" w:rsidRPr="00B63AC9" w:rsidRDefault="00DC2D4B" w:rsidP="00E97CF9">
      <w:pPr>
        <w:rPr>
          <w:rFonts w:asciiTheme="majorHAnsi" w:hAnsiTheme="majorHAnsi" w:cstheme="majorHAnsi"/>
        </w:rPr>
      </w:pPr>
      <w:r w:rsidRPr="00B63AC9">
        <w:rPr>
          <w:rFonts w:asciiTheme="majorHAnsi" w:hAnsiTheme="majorHAnsi" w:cstheme="majorHAnsi"/>
        </w:rPr>
        <w:t xml:space="preserve">Animal studies have brought important insights into our understanding regarding atrial fibrillation (AF) pathophysiology and therapeutic management. Reentry, one of the main mechanisms involved in AF pathogenesis, requires a certain mass of myocardial tissue in order to occur. Due to the small size of the atria, rodents have long been considered ‘resistant’ to AF. Although spontaneous AF has been shown to occur in rats, long-term follow-up (up to 50 weeks) is required for the arrhythmia to occur in those models. </w:t>
      </w:r>
      <w:r w:rsidR="001A09CB" w:rsidRPr="00B63AC9">
        <w:rPr>
          <w:rFonts w:asciiTheme="majorHAnsi" w:hAnsiTheme="majorHAnsi" w:cstheme="majorHAnsi"/>
        </w:rPr>
        <w:t>The present work describes</w:t>
      </w:r>
      <w:r w:rsidRPr="00B63AC9">
        <w:rPr>
          <w:rFonts w:asciiTheme="majorHAnsi" w:hAnsiTheme="majorHAnsi" w:cstheme="majorHAnsi"/>
        </w:rPr>
        <w:t xml:space="preserve"> an experimental protocol of transesophageal atrial burst pacing for rapid and efficient induction of AF in rats. The protocol can be successfully used in rats with healthy or remodeled hearts, in the presence of a wide variety of risk factors, allowing the study of AF pathophysiology, identification of novel therapeutic targets, and evaluation of novel prophylactic and/or therapeutic strategies.</w:t>
      </w:r>
    </w:p>
    <w:p w14:paraId="61D04CCF" w14:textId="77777777" w:rsidR="00D82EFA" w:rsidRPr="00B63AC9" w:rsidRDefault="00D82EFA" w:rsidP="00E97CF9">
      <w:pPr>
        <w:rPr>
          <w:rFonts w:asciiTheme="majorHAnsi" w:hAnsiTheme="majorHAnsi" w:cstheme="majorHAnsi"/>
        </w:rPr>
      </w:pPr>
    </w:p>
    <w:p w14:paraId="0646E204" w14:textId="19488DF0" w:rsidR="006E4797" w:rsidRPr="00B63AC9" w:rsidRDefault="00551D82" w:rsidP="00E97CF9">
      <w:pPr>
        <w:rPr>
          <w:rFonts w:asciiTheme="majorHAnsi" w:hAnsiTheme="majorHAnsi" w:cstheme="majorHAnsi"/>
        </w:rPr>
      </w:pPr>
      <w:r w:rsidRPr="00B63AC9">
        <w:rPr>
          <w:rFonts w:asciiTheme="majorHAnsi" w:hAnsiTheme="majorHAnsi" w:cstheme="majorHAnsi"/>
          <w:b/>
        </w:rPr>
        <w:t>INTRODUCTION:</w:t>
      </w:r>
    </w:p>
    <w:p w14:paraId="60F02F99" w14:textId="4236E9D9" w:rsidR="008C3F4A" w:rsidRPr="00B63AC9" w:rsidRDefault="00447E68" w:rsidP="00E97CF9">
      <w:pPr>
        <w:rPr>
          <w:rFonts w:asciiTheme="majorHAnsi" w:hAnsiTheme="majorHAnsi" w:cstheme="majorHAnsi"/>
        </w:rPr>
      </w:pPr>
      <w:r w:rsidRPr="00B63AC9">
        <w:rPr>
          <w:rFonts w:asciiTheme="majorHAnsi" w:hAnsiTheme="majorHAnsi" w:cstheme="majorHAnsi"/>
        </w:rPr>
        <w:t xml:space="preserve">Atrial fibrillation (AF) </w:t>
      </w:r>
      <w:r w:rsidR="000C238E" w:rsidRPr="00B63AC9">
        <w:rPr>
          <w:rFonts w:asciiTheme="majorHAnsi" w:hAnsiTheme="majorHAnsi" w:cstheme="majorHAnsi"/>
        </w:rPr>
        <w:t xml:space="preserve">is the most common sustained cardiac arrhythmia encountered in clinical practice and its </w:t>
      </w:r>
      <w:r w:rsidRPr="00B63AC9">
        <w:rPr>
          <w:rFonts w:asciiTheme="majorHAnsi" w:hAnsiTheme="majorHAnsi" w:cstheme="majorHAnsi"/>
        </w:rPr>
        <w:t>incidence and prevalence</w:t>
      </w:r>
      <w:r w:rsidR="000C238E" w:rsidRPr="00B63AC9">
        <w:rPr>
          <w:rFonts w:asciiTheme="majorHAnsi" w:hAnsiTheme="majorHAnsi" w:cstheme="majorHAnsi"/>
        </w:rPr>
        <w:t xml:space="preserve"> </w:t>
      </w:r>
      <w:r w:rsidR="00DF7906" w:rsidRPr="00B63AC9">
        <w:rPr>
          <w:rFonts w:asciiTheme="majorHAnsi" w:hAnsiTheme="majorHAnsi" w:cstheme="majorHAnsi"/>
        </w:rPr>
        <w:t>continue</w:t>
      </w:r>
      <w:r w:rsidR="000C238E" w:rsidRPr="00B63AC9">
        <w:rPr>
          <w:rFonts w:asciiTheme="majorHAnsi" w:hAnsiTheme="majorHAnsi" w:cstheme="majorHAnsi"/>
        </w:rPr>
        <w:t xml:space="preserve"> to increase </w:t>
      </w:r>
      <w:r w:rsidR="00DF7906" w:rsidRPr="00B63AC9">
        <w:rPr>
          <w:rFonts w:asciiTheme="majorHAnsi" w:hAnsiTheme="majorHAnsi" w:cstheme="majorHAnsi"/>
        </w:rPr>
        <w:t xml:space="preserve">dramatically </w:t>
      </w:r>
      <w:r w:rsidR="000C238E" w:rsidRPr="00B63AC9">
        <w:rPr>
          <w:rFonts w:asciiTheme="majorHAnsi" w:hAnsiTheme="majorHAnsi" w:cstheme="majorHAnsi"/>
        </w:rPr>
        <w:t>wor</w:t>
      </w:r>
      <w:r w:rsidR="00DF7906" w:rsidRPr="00B63AC9">
        <w:rPr>
          <w:rFonts w:asciiTheme="majorHAnsi" w:hAnsiTheme="majorHAnsi" w:cstheme="majorHAnsi"/>
        </w:rPr>
        <w:t>ld</w:t>
      </w:r>
      <w:r w:rsidR="000C238E" w:rsidRPr="00B63AC9">
        <w:rPr>
          <w:rFonts w:asciiTheme="majorHAnsi" w:hAnsiTheme="majorHAnsi" w:cstheme="majorHAnsi"/>
        </w:rPr>
        <w:t>wide</w:t>
      </w:r>
      <w:r w:rsidRPr="00B63AC9">
        <w:rPr>
          <w:rFonts w:asciiTheme="majorHAnsi" w:hAnsiTheme="majorHAnsi" w:cstheme="majorHAnsi"/>
        </w:rPr>
        <w:fldChar w:fldCharType="begin" w:fldLock="1"/>
      </w:r>
      <w:r w:rsidR="000372C8" w:rsidRPr="00B63AC9">
        <w:rPr>
          <w:rFonts w:asciiTheme="majorHAnsi" w:hAnsiTheme="majorHAnsi" w:cstheme="majorHAnsi"/>
        </w:rPr>
        <w:instrText>ADDIN CSL_CITATION {"citationItems":[{"id":"ITEM-1","itemData":{"DOI":"10.1161/CIRCRESAHA.120.316340.Epidemiology","abstract":"Background and Aims—Cardiovascular disease (CVD) is among the leading causes of morbidity and mortality worldwide. Traditional risk factors predict 75-80% of an individual's risk of incident CVD. However, the role of early life experiences in future disease risk is gaining attention. The Barker hypothesis proposes fetal origins of adult disease, with consistent evidence demonstrating the deleterious consequences of birth weight outside the normal range. In this study, we investigate the role of birth weight in CVD risk prediction. Methods and Results—The Women's Health Initiative (WHI) represents a large national cohort of post-menopausal women with 63 815 participants included in this analysis. Univariable proportional hazards regression analyses evaluated the association of 4 self-reported birth weight categories against 3 CVD outcome definitions, which included indicators of coronary heart disease, ischemic stroke, coronary revascularization, carotid artery disease and peripheral arterial disease. The role of birth weight was also evaluated for prediction of CVD events in the presence of traditional risk factors using 3 existing CVD risk prediction equations: one body mass index (BMI)-based and two laboratory-based models. Low birth weight (LBW) (&lt; 6 lbs.) was significantly associated with all CVD outcome definitions in univariable analyses (HR=1.086, p=0.009). LBW was a significant covariate in the BMI-based model (HR=1.128, p&lt;0.0001) but not in the lipid-based models. Conclusion—LBW (&lt;6 lbs.) is independently associated with CVD outcomes in the WHI cohort. This finding supports the role of the prenatal and postnatal environment in contributing to the development of adult chronic disease.","author":[{"dropping-particle":"","family":"Jelena Kornej, MD, MSc1,*, Christin Börschel, MD2, 3,*, Emelia J. Benjamin, MD, ScM1, 4, Renate B. Schnabel, MD, MSc2","given":"3","non-dropping-particle":"","parse-names":false,"suffix":""}],"container-title":"Physiology &amp; behavior","id":"ITEM-1","issue":"10","issued":{"date-parts":[["2011"]]},"page":"139-148","title":"Epidemiology of Atrial Fibrillation in the 21st Century, Novel Methods and New Insights","type":"article-journal","volume":"176"},"uris":["http://www.mendeley.com/documents/?uuid=9c912ab4-49a2-47eb-bd0c-61d860ee7138"]}],"mendeley":{"formattedCitation":"(1)","plainTextFormattedCitation":"(1)","previouslyFormattedCitation":"(1)"},"properties":{"noteIndex":0},"schema":"https://github.com/citation-style-language/schema/raw/master/csl-citation.json"}</w:instrText>
      </w:r>
      <w:r w:rsidRPr="00B63AC9">
        <w:rPr>
          <w:rFonts w:asciiTheme="majorHAnsi" w:hAnsiTheme="majorHAnsi" w:cstheme="majorHAnsi"/>
        </w:rPr>
        <w:fldChar w:fldCharType="separate"/>
      </w:r>
      <w:r w:rsidRPr="00B63AC9">
        <w:rPr>
          <w:rFonts w:asciiTheme="majorHAnsi" w:hAnsiTheme="majorHAnsi" w:cstheme="majorHAnsi"/>
          <w:noProof/>
          <w:vertAlign w:val="superscript"/>
        </w:rPr>
        <w:t>1</w:t>
      </w:r>
      <w:r w:rsidRPr="00B63AC9">
        <w:rPr>
          <w:rFonts w:asciiTheme="majorHAnsi" w:hAnsiTheme="majorHAnsi" w:cstheme="majorHAnsi"/>
        </w:rPr>
        <w:fldChar w:fldCharType="end"/>
      </w:r>
      <w:r w:rsidRPr="00B63AC9">
        <w:rPr>
          <w:rFonts w:asciiTheme="majorHAnsi" w:hAnsiTheme="majorHAnsi" w:cstheme="majorHAnsi"/>
        </w:rPr>
        <w:t xml:space="preserve">. </w:t>
      </w:r>
      <w:r w:rsidR="00DF7906" w:rsidRPr="00B63AC9">
        <w:rPr>
          <w:rFonts w:asciiTheme="majorHAnsi" w:hAnsiTheme="majorHAnsi" w:cstheme="majorHAnsi"/>
        </w:rPr>
        <w:t>This arrhythmia</w:t>
      </w:r>
      <w:r w:rsidR="000372C8" w:rsidRPr="00B63AC9">
        <w:rPr>
          <w:rFonts w:asciiTheme="majorHAnsi" w:hAnsiTheme="majorHAnsi" w:cstheme="majorHAnsi"/>
        </w:rPr>
        <w:t xml:space="preserve"> affects up to 4% of the world population</w:t>
      </w:r>
      <w:r w:rsidR="001B0730" w:rsidRPr="00B63AC9">
        <w:rPr>
          <w:rFonts w:asciiTheme="majorHAnsi" w:hAnsiTheme="majorHAnsi" w:cstheme="majorHAnsi"/>
        </w:rPr>
        <w:t xml:space="preserve"> according to recent studies</w:t>
      </w:r>
      <w:r w:rsidR="008913F0" w:rsidRPr="00B63AC9">
        <w:rPr>
          <w:rFonts w:asciiTheme="majorHAnsi" w:hAnsiTheme="majorHAnsi" w:cstheme="majorHAnsi"/>
        </w:rPr>
        <w:fldChar w:fldCharType="begin" w:fldLock="1"/>
      </w:r>
      <w:r w:rsidR="00373248" w:rsidRPr="00B63AC9">
        <w:rPr>
          <w:rFonts w:asciiTheme="majorHAnsi" w:hAnsiTheme="majorHAnsi" w:cstheme="majorHAnsi"/>
        </w:rPr>
        <w:instrText>ADDIN CSL_CITATION {"citationItems":[{"id":"ITEM-1","itemData":{"DOI":"10.1093/eurheartj/ehaa612","ISSN":"15229645","PMID":"32860505","author":[{"dropping-particle":"","family":"Hindricks","given":"Gerhard","non-dropping-particle":"","parse-names":false,"suffix":""},{"dropping-particle":"","family":"Potpara","given":"Tatjana","non-dropping-particle":"","parse-names":false,"suffix":""},{"dropping-particle":"","family":"Dagres","given":"Nikolaos","non-dropping-particle":"","parse-names":false,"suffix":""},{"dropping-particle":"","family":"Bax","given":"Jeroen J.","non-dropping-particle":"","parse-names":false,"suffix":""},{"dropping-particle":"","family":"Boriani","given":"Giuseppe","non-dropping-particle":"","parse-names":false,"suffix":""},{"dropping-particle":"","family":"Dan","given":"Gheorghe Andrei","non-dropping-particle":"","parse-names":false,"suffix":""},{"dropping-particle":"","family":"Fauchier","given":"Laurent","non-dropping-particle":"","parse-names":false,"suffix":""},{"dropping-particle":"","family":"Kalman","given":"Jonathan M.","non-dropping-particle":"","parse-names":false,"suffix":""},{"dropping-particle":"","family":"Lane","given":"Deirdre A.","non-dropping-particle":"","parse-names":false,"suffix":""},{"dropping-particle":"","family":"Lettino","given":"Maddalena","non-dropping-particle":"","parse-names":false,"suffix":""},{"dropping-particle":"","family":"Pinto","given":"Fausto J.","non-dropping-particle":"","parse-names":false,"suffix":""},{"dropping-particle":"","family":"Thomas","given":"G. Neil","non-dropping-particle":"","parse-names":false,"suffix":""},{"dropping-particle":"","family":"Valgimigli","given":"Marco","non-dropping-particle":"","parse-names":false,"suffix":""},{"dropping-particle":"","family":"Putte","given":"Bart P.","non-dropping-particle":"Van","parse-names":false,"suffix":""},{"dropping-particle":"","family":"Kirchhof","given":"Paulus","non-dropping-particle":"","parse-names":false,"suffix":""},{"dropping-particle":"","family":"Kühne","given":"Michael","non-dropping-particle":"","parse-names":false,"suffix":""},{"dropping-particle":"","family":"Aboyans","given":"Victor","non-dropping-particle":"","parse-names":false,"suffix":""},{"dropping-particle":"","family":"Ahlsson","given":"Anders","non-dropping-particle":"","parse-names":false,"suffix":""},{"dropping-particle":"","family":"Balsam","given":"Pawel","non-dropping-particle":"","parse-names":false,"suffix":""},{"dropping-particle":"","family":"Bauersachs","given":"Johann","non-dropping-particle":"","parse-names":false,"suffix":""},{"dropping-particle":"","family":"Benussi","given":"Stefano","non-dropping-particle":"","parse-names":false,"suffix":""},{"dropping-particle":"","family":"Brandes","given":"Axel","non-dropping-particle":"","parse-names":false,"suffix":""},{"dropping-particle":"","family":"Braunschweig","given":"Frieder","non-dropping-particle":"","parse-names":false,"suffix":""},{"dropping-particle":"","family":"Camm","given":"A. John","non-dropping-particle":"","parse-names":false,"suffix":""},{"dropping-particle":"","family":"Capodanno","given":"Davide","non-dropping-particle":"","parse-names":false,"suffix":""},{"dropping-particle":"","family":"Casadei","given":"Barbara","non-dropping-particle":"","parse-names":false,"suffix":""},{"dropping-particle":"","family":"Conen","given":"David","non-dropping-particle":"","parse-names":false,"suffix":""},{"dropping-particle":"","family":"Crijns","given":"Harry J.G.M.","non-dropping-particle":"","parse-names":false,"suffix":""},{"dropping-particle":"","family":"Delgado","given":"Victoria","non-dropping-particle":"","parse-names":false,"suffix":""},{"dropping-particle":"","family":"Dobrev","given":"Dobromir","non-dropping-particle":"","parse-names":false,"suffix":""},{"dropping-particle":"","family":"Drexel","given":"Heinz","non-dropping-particle":"","parse-names":false,"suffix":""},{"dropping-particle":"","family":"Eckardt","given":"Lars","non-dropping-particle":"","parse-names":false,"suffix":""},{"dropping-particle":"","family":"Fitzsimons","given":"Donna","non-dropping-particle":"","parse-names":false,"suffix":""},{"dropping-particle":"","family":"Folliguet","given":"Thierry","non-dropping-particle":"","parse-names":false,"suffix":""},{"dropping-particle":"","family":"Gale","given":"Chris P.","non-dropping-particle":"","parse-names":false,"suffix":""},{"dropping-particle":"","family":"Gorenek","given":"Bulent","non-dropping-particle":"","parse-names":false,"suffix":""},{"dropping-particle":"","family":"Haeusler","given":"Karl Georg","non-dropping-particle":"","parse-names":false,"suffix":""},{"dropping-particle":"","family":"Heidbuchel","given":"Hein","non-dropping-particle":"","parse-names":false,"suffix":""},{"dropping-particle":"","family":"Iung","given":"Bernard","non-dropping-particle":"","parse-names":false,"suffix":""},{"dropping-particle":"","family":"Katus","given":"Hugo A.","non-dropping-particle":"","parse-names":false,"suffix":""},{"dropping-particle":"","family":"Kotecha","given":"Dipak","non-dropping-particle":"","parse-names":false,"suffix":""},{"dropping-particle":"","family":"Landmesser","given":"Ulf","non-dropping-particle":"","parse-names":false,"suffix":""},{"dropping-particle":"","family":"Leclercq","given":"Christophe","non-dropping-particle":"","parse-names":false,"suffix":""},{"dropping-particle":"","family":"Lewis","given":"Basil S.","non-dropping-particle":"","parse-names":false,"suffix":""},{"dropping-particle":"","family":"Mascherbauer","given":"Julia","non-dropping-particle":"","parse-names":false,"suffix":""},{"dropping-particle":"","family":"Merino","given":"Jose Luis","non-dropping-particle":"","parse-names":false,"suffix":""},{"dropping-particle":"","family":"Merkely","given":"Béla","non-dropping-particle":"","parse-names":false,"suffix":""},{"dropping-particle":"","family":"Mont","given":"Lluís","non-dropping-particle":"","parse-names":false,"suffix":""},{"dropping-particle":"","family":"Mueller","given":"Christian","non-dropping-particle":"","parse-names":false,"suffix":""},{"dropping-particle":"V.","family":"Nagy","given":"Klaudia","non-dropping-particle":"","parse-names":false,"suffix":""},{"dropping-particle":"","family":"Oldgren","given":"Jonas","non-dropping-particle":"","parse-names":false,"suffix":""},{"dropping-particle":"","family":"Pavlović","given":"Nikola","non-dropping-particle":"","parse-names":false,"suffix":""},{"dropping-particle":"","family":"Pedretti","given":"Roberto F.E.","non-dropping-particle":"","parse-names":false,"suffix":""},{"dropping-particle":"","family":"Petersen","given":"Steffen E.","non-dropping-particle":"","parse-names":false,"suffix":""},{"dropping-particle":"","family":"Piccini","given":"Jonathan P.","non-dropping-particle":"","parse-names":false,"suffix":""},{"dropping-particle":"","family":"Popescu","given":"Bogdan A.","non-dropping-particle":"","parse-names":false,"suffix":""},{"dropping-particle":"","family":"Pürerfellner","given":"Helmut","non-dropping-particle":"","parse-names":false,"suffix":""},{"dropping-particle":"","family":"Richter","given":"Dimitrios J.","non-dropping-particle":"","parse-names":false,"suffix":""},{"dropping-particle":"","family":"Roffi","given":"Marco","non-dropping-particle":"","parse-names":false,"suffix":""},{"dropping-particle":"","family":"Rubboli","given":"Andrea","non-dropping-particle":"","parse-names":false,"suffix":""},{"dropping-particle":"","family":"Scherr","given":"Daniel","non-dropping-particle":"","parse-names":false,"suffix":""},{"dropping-particle":"","family":"Schnabel","given":"Renate B.","non-dropping-particle":"","parse-names":false,"suffix":""},{"dropping-particle":"","family":"Simpson","given":"Iain A.","non-dropping-particle":"","parse-names":false,"suffix":""},{"dropping-particle":"","family":"Shlyakhto","given":"Evgeny","non-dropping-particle":"","parse-names":false,"suffix":""},{"dropping-particle":"","family":"Sinner","given":"Moritz F.","non-dropping-particle":"","parse-names":false,"suffix":""},{"dropping-particle":"","family":"Steffel","given":"Jan","non-dropping-particle":"","parse-names":false,"suffix":""},{"dropping-particle":"","family":"Sousa-Uva","given":"Miguel","non-dropping-particle":"","parse-names":false,"suffix":""},{"dropping-particle":"","family":"Suwalski","given":"Piotr","non-dropping-particle":"","parse-names":false,"suffix":""},{"dropping-particle":"","family":"Svetlosak","given":"Martin","non-dropping-particle":"","parse-names":false,"suffix":""},{"dropping-particle":"","family":"Touyz","given":"Rhian M.","non-dropping-particle":"","parse-names":false,"suffix":""},{"dropping-particle":"","family":"Arbelo","given":"Elena","non-dropping-particle":"","parse-names":false,"suffix":""},{"dropping-particle":"","family":"Blomström-Lundqvist","given":"Carina","non-dropping-particle":"","parse-names":false,"suffix":""},{"dropping-particle":"","family":"Castella","given":"Manuel","non-dropping-particle":"","parse-names":false,"suffix":""},{"dropping-particle":"","family":"Dilaveris","given":"Polychronis E.","non-dropping-particle":"","parse-names":false,"suffix":""},{"dropping-particle":"","family":"Filippatos","given":"Gerasimos","non-dropping-particle":"","parse-names":false,"suffix":""},{"dropping-particle":"","family":"Meir","given":"Mark","non-dropping-particle":"La","parse-names":false,"suffix":""},{"dropping-particle":"","family":"Lebeau","given":"Jean Pierre","non-dropping-particle":"","parse-names":false,"suffix":""},{"dropping-particle":"","family":"Lip","given":"Gregory Y.H.","non-dropping-particle":"","parse-names":false,"suffix":""},{"dropping-particle":"","family":"Neil Thomas","given":"G.","non-dropping-particle":"","parse-names":false,"suffix":""},{"dropping-particle":"","family":"Gelder","given":"Isabelle C.","non-dropping-particle":"Van","parse-names":false,"suffix":""},{"dropping-particle":"","family":"Watkins","given":"Caroline L.","non-dropping-particle":"","parse-names":false,"suffix":""}],"container-title":"European Heart Journal","id":"ITEM-1","issue":"5","issued":{"date-parts":[["2021"]]},"page":"373-498","title":"2020 ESC Guidelines for the diagnosis and management of atrial fibrillation developed in collaboration with the European Association for Cardio-Thoracic Surgery (EACTS)","type":"article-journal","volume":"42"},"uris":["http://www.mendeley.com/documents/?uuid=b71dfcf3-4401-41a2-aa47-bcfbbdeadaed"]}],"mendeley":{"formattedCitation":"(2)","plainTextFormattedCitation":"(2)","previouslyFormattedCitation":"(2)"},"properties":{"noteIndex":0},"schema":"https://github.com/citation-style-language/schema/raw/master/csl-citation.json"}</w:instrText>
      </w:r>
      <w:r w:rsidR="008913F0" w:rsidRPr="00B63AC9">
        <w:rPr>
          <w:rFonts w:asciiTheme="majorHAnsi" w:hAnsiTheme="majorHAnsi" w:cstheme="majorHAnsi"/>
        </w:rPr>
        <w:fldChar w:fldCharType="separate"/>
      </w:r>
      <w:r w:rsidR="008913F0" w:rsidRPr="00B63AC9">
        <w:rPr>
          <w:rFonts w:asciiTheme="majorHAnsi" w:hAnsiTheme="majorHAnsi" w:cstheme="majorHAnsi"/>
          <w:noProof/>
          <w:vertAlign w:val="superscript"/>
        </w:rPr>
        <w:t>2</w:t>
      </w:r>
      <w:r w:rsidR="008913F0" w:rsidRPr="00B63AC9">
        <w:rPr>
          <w:rFonts w:asciiTheme="majorHAnsi" w:hAnsiTheme="majorHAnsi" w:cstheme="majorHAnsi"/>
        </w:rPr>
        <w:fldChar w:fldCharType="end"/>
      </w:r>
      <w:r w:rsidR="000372C8" w:rsidRPr="00B63AC9">
        <w:rPr>
          <w:rFonts w:asciiTheme="majorHAnsi" w:hAnsiTheme="majorHAnsi" w:cstheme="majorHAnsi"/>
        </w:rPr>
        <w:t xml:space="preserve">. </w:t>
      </w:r>
      <w:r w:rsidR="00DF7906" w:rsidRPr="00B63AC9">
        <w:rPr>
          <w:rFonts w:asciiTheme="majorHAnsi" w:hAnsiTheme="majorHAnsi" w:cstheme="majorHAnsi"/>
        </w:rPr>
        <w:t xml:space="preserve">However, given </w:t>
      </w:r>
      <w:r w:rsidR="000372C8" w:rsidRPr="00B63AC9">
        <w:rPr>
          <w:rFonts w:asciiTheme="majorHAnsi" w:hAnsiTheme="majorHAnsi" w:cstheme="majorHAnsi"/>
        </w:rPr>
        <w:t xml:space="preserve">that paroxysmal AF can be asymptomatic and may </w:t>
      </w:r>
      <w:r w:rsidR="00DF7906" w:rsidRPr="00B63AC9">
        <w:rPr>
          <w:rFonts w:asciiTheme="majorHAnsi" w:hAnsiTheme="majorHAnsi" w:cstheme="majorHAnsi"/>
        </w:rPr>
        <w:t>therefore escape detection</w:t>
      </w:r>
      <w:r w:rsidR="000372C8" w:rsidRPr="00B63AC9">
        <w:rPr>
          <w:rFonts w:asciiTheme="majorHAnsi" w:hAnsiTheme="majorHAnsi" w:cstheme="majorHAnsi"/>
        </w:rPr>
        <w:t xml:space="preserve">, the </w:t>
      </w:r>
      <w:r w:rsidR="00DF7906" w:rsidRPr="00B63AC9">
        <w:rPr>
          <w:rFonts w:asciiTheme="majorHAnsi" w:hAnsiTheme="majorHAnsi" w:cstheme="majorHAnsi"/>
        </w:rPr>
        <w:t>true prevalence of</w:t>
      </w:r>
      <w:r w:rsidR="000372C8" w:rsidRPr="00B63AC9">
        <w:rPr>
          <w:rFonts w:asciiTheme="majorHAnsi" w:hAnsiTheme="majorHAnsi" w:cstheme="majorHAnsi"/>
        </w:rPr>
        <w:t xml:space="preserve"> </w:t>
      </w:r>
      <w:r w:rsidR="00DF7906" w:rsidRPr="00B63AC9">
        <w:rPr>
          <w:rFonts w:asciiTheme="majorHAnsi" w:hAnsiTheme="majorHAnsi" w:cstheme="majorHAnsi"/>
        </w:rPr>
        <w:t xml:space="preserve">AF is likely </w:t>
      </w:r>
      <w:r w:rsidR="000372C8" w:rsidRPr="00B63AC9">
        <w:rPr>
          <w:rFonts w:asciiTheme="majorHAnsi" w:hAnsiTheme="majorHAnsi" w:cstheme="majorHAnsi"/>
        </w:rPr>
        <w:t xml:space="preserve">to be </w:t>
      </w:r>
      <w:r w:rsidR="00DF7906" w:rsidRPr="00B63AC9">
        <w:rPr>
          <w:rFonts w:asciiTheme="majorHAnsi" w:hAnsiTheme="majorHAnsi" w:cstheme="majorHAnsi"/>
        </w:rPr>
        <w:t xml:space="preserve">much </w:t>
      </w:r>
      <w:r w:rsidR="000372C8" w:rsidRPr="00B63AC9">
        <w:rPr>
          <w:rFonts w:asciiTheme="majorHAnsi" w:hAnsiTheme="majorHAnsi" w:cstheme="majorHAnsi"/>
        </w:rPr>
        <w:t xml:space="preserve">higher than </w:t>
      </w:r>
      <w:r w:rsidR="00DF7906" w:rsidRPr="00B63AC9">
        <w:rPr>
          <w:rFonts w:asciiTheme="majorHAnsi" w:hAnsiTheme="majorHAnsi" w:cstheme="majorHAnsi"/>
        </w:rPr>
        <w:t xml:space="preserve">that </w:t>
      </w:r>
      <w:r w:rsidR="000372C8" w:rsidRPr="00B63AC9">
        <w:rPr>
          <w:rFonts w:asciiTheme="majorHAnsi" w:hAnsiTheme="majorHAnsi" w:cstheme="majorHAnsi"/>
        </w:rPr>
        <w:t>presented in the literature.</w:t>
      </w:r>
    </w:p>
    <w:p w14:paraId="3848F001" w14:textId="77777777" w:rsidR="00697855" w:rsidRPr="00B63AC9" w:rsidRDefault="00697855" w:rsidP="00E97CF9">
      <w:pPr>
        <w:rPr>
          <w:rFonts w:asciiTheme="majorHAnsi" w:hAnsiTheme="majorHAnsi" w:cstheme="majorHAnsi"/>
        </w:rPr>
      </w:pPr>
    </w:p>
    <w:p w14:paraId="743FAF38" w14:textId="42F53EAC" w:rsidR="00697855" w:rsidRPr="00B63AC9" w:rsidRDefault="00DF7906" w:rsidP="00E97CF9">
      <w:pPr>
        <w:rPr>
          <w:rFonts w:asciiTheme="majorHAnsi" w:hAnsiTheme="majorHAnsi" w:cstheme="majorHAnsi"/>
        </w:rPr>
      </w:pPr>
      <w:r w:rsidRPr="00B63AC9">
        <w:rPr>
          <w:rFonts w:asciiTheme="majorHAnsi" w:hAnsiTheme="majorHAnsi" w:cstheme="majorHAnsi"/>
        </w:rPr>
        <w:lastRenderedPageBreak/>
        <w:t>T</w:t>
      </w:r>
      <w:r w:rsidR="000C6D6A" w:rsidRPr="00B63AC9">
        <w:rPr>
          <w:rFonts w:asciiTheme="majorHAnsi" w:hAnsiTheme="majorHAnsi" w:cstheme="majorHAnsi"/>
        </w:rPr>
        <w:t xml:space="preserve">he pathophysiology of AF </w:t>
      </w:r>
      <w:r w:rsidRPr="00B63AC9">
        <w:rPr>
          <w:rFonts w:asciiTheme="majorHAnsi" w:hAnsiTheme="majorHAnsi" w:cstheme="majorHAnsi"/>
        </w:rPr>
        <w:t>has been intensely</w:t>
      </w:r>
      <w:r w:rsidR="000C6D6A" w:rsidRPr="00B63AC9">
        <w:rPr>
          <w:rFonts w:asciiTheme="majorHAnsi" w:hAnsiTheme="majorHAnsi" w:cstheme="majorHAnsi"/>
        </w:rPr>
        <w:t xml:space="preserve"> studied</w:t>
      </w:r>
      <w:r w:rsidRPr="00B63AC9">
        <w:rPr>
          <w:rFonts w:asciiTheme="majorHAnsi" w:hAnsiTheme="majorHAnsi" w:cstheme="majorHAnsi"/>
        </w:rPr>
        <w:t>. Nevertheless</w:t>
      </w:r>
      <w:r w:rsidR="000C6D6A" w:rsidRPr="00B63AC9">
        <w:rPr>
          <w:rFonts w:asciiTheme="majorHAnsi" w:hAnsiTheme="majorHAnsi" w:cstheme="majorHAnsi"/>
        </w:rPr>
        <w:t xml:space="preserve">, the underlying mechanisms </w:t>
      </w:r>
      <w:r w:rsidRPr="00B63AC9">
        <w:rPr>
          <w:rFonts w:asciiTheme="majorHAnsi" w:hAnsiTheme="majorHAnsi" w:cstheme="majorHAnsi"/>
        </w:rPr>
        <w:t xml:space="preserve">of this complex arrhythmia remain </w:t>
      </w:r>
      <w:r w:rsidR="000C6D6A" w:rsidRPr="00B63AC9">
        <w:rPr>
          <w:rFonts w:asciiTheme="majorHAnsi" w:hAnsiTheme="majorHAnsi" w:cstheme="majorHAnsi"/>
        </w:rPr>
        <w:t>incompletely elucidated</w:t>
      </w:r>
      <w:r w:rsidRPr="00B63AC9">
        <w:rPr>
          <w:rFonts w:asciiTheme="majorHAnsi" w:hAnsiTheme="majorHAnsi" w:cstheme="majorHAnsi"/>
        </w:rPr>
        <w:t xml:space="preserve"> and t</w:t>
      </w:r>
      <w:r w:rsidR="000C6D6A" w:rsidRPr="00B63AC9">
        <w:rPr>
          <w:rFonts w:asciiTheme="majorHAnsi" w:hAnsiTheme="majorHAnsi" w:cstheme="majorHAnsi"/>
        </w:rPr>
        <w:t>his reflects in the limited therapeutic options, with questionable efficacy.</w:t>
      </w:r>
      <w:r w:rsidR="00373248" w:rsidRPr="00B63AC9">
        <w:rPr>
          <w:rFonts w:asciiTheme="majorHAnsi" w:hAnsiTheme="majorHAnsi" w:cstheme="majorHAnsi"/>
        </w:rPr>
        <w:t xml:space="preserve"> </w:t>
      </w:r>
      <w:r w:rsidRPr="00B63AC9">
        <w:rPr>
          <w:rFonts w:asciiTheme="majorHAnsi" w:hAnsiTheme="majorHAnsi" w:cstheme="majorHAnsi"/>
        </w:rPr>
        <w:t xml:space="preserve">Animal studies have brought important insights into our understanding regarding </w:t>
      </w:r>
      <w:r w:rsidR="00DC2D4B" w:rsidRPr="00B63AC9">
        <w:rPr>
          <w:rFonts w:asciiTheme="majorHAnsi" w:hAnsiTheme="majorHAnsi" w:cstheme="majorHAnsi"/>
        </w:rPr>
        <w:t>AF</w:t>
      </w:r>
      <w:r w:rsidRPr="00B63AC9">
        <w:rPr>
          <w:rFonts w:asciiTheme="majorHAnsi" w:hAnsiTheme="majorHAnsi" w:cstheme="majorHAnsi"/>
        </w:rPr>
        <w:t xml:space="preserve"> pathophysiology and therapeutic management. </w:t>
      </w:r>
      <w:r w:rsidR="00380D8D" w:rsidRPr="00B63AC9">
        <w:rPr>
          <w:rFonts w:asciiTheme="majorHAnsi" w:hAnsiTheme="majorHAnsi" w:cstheme="majorHAnsi"/>
        </w:rPr>
        <w:t>Reentry, one of the main mechanisms involved in AF pathogenesis</w:t>
      </w:r>
      <w:r w:rsidR="007A1B55" w:rsidRPr="00B63AC9">
        <w:rPr>
          <w:rFonts w:asciiTheme="majorHAnsi" w:hAnsiTheme="majorHAnsi" w:cstheme="majorHAnsi"/>
        </w:rPr>
        <w:fldChar w:fldCharType="begin" w:fldLock="1"/>
      </w:r>
      <w:r w:rsidR="00224229" w:rsidRPr="00B63AC9">
        <w:rPr>
          <w:rFonts w:asciiTheme="majorHAnsi" w:hAnsiTheme="majorHAnsi" w:cstheme="majorHAnsi"/>
        </w:rPr>
        <w:instrText>ADDIN CSL_CITATION {"citationItems":[{"id":"ITEM-1","itemData":{"DOI":"10.1503/cmaj.1031364","ISSN":"08203946","PMID":"15451840","abstract":"ATRIAL FIBRILLATION (AF) is the most common sustained dysrhythmia in adults. It is ironic, then, that although mechanisms and effective treatments for most other supraventricular tachyarrhythmias have been discovered, AF remains incompletely understood and poorly treated. Nonetheless, our understanding of the pathophysiology of AF has improved in the last half-century, including some groundbreaking observations made in the last 10 years. Indeed, for some patients, the potential for cure now appears to be available. Because no unifying mechanism of AF has been proven, the aim of this review is to describe some of the common and important concepts behind current mechanistic theories of AF and how they contribute to our clinical understanding of AF.","author":[{"dropping-particle":"","family":"Veenhuyzen","given":"George D.","non-dropping-particle":"","parse-names":false,"suffix":""},{"dropping-particle":"","family":"Simpson","given":"Christopher S.","non-dropping-particle":"","parse-names":false,"suffix":""},{"dropping-particle":"","family":"Abdollah","given":"Hoshiar","non-dropping-particle":"","parse-names":false,"suffix":""}],"container-title":"Cmaj","id":"ITEM-1","issue":"7","issued":{"date-parts":[["2004"]]},"page":"755-760","title":"Atrial fibrillation","type":"article-journal","volume":"171"},"uris":["http://www.mendeley.com/documents/?uuid=07f12acb-934f-436c-96e8-cc0e0905d90c"]}],"mendeley":{"formattedCitation":"(3)","plainTextFormattedCitation":"(3)","previouslyFormattedCitation":"(3)"},"properties":{"noteIndex":0},"schema":"https://github.com/citation-style-language/schema/raw/master/csl-citation.json"}</w:instrText>
      </w:r>
      <w:r w:rsidR="007A1B55" w:rsidRPr="00B63AC9">
        <w:rPr>
          <w:rFonts w:asciiTheme="majorHAnsi" w:hAnsiTheme="majorHAnsi" w:cstheme="majorHAnsi"/>
        </w:rPr>
        <w:fldChar w:fldCharType="separate"/>
      </w:r>
      <w:r w:rsidR="007A1B55" w:rsidRPr="00B63AC9">
        <w:rPr>
          <w:rFonts w:asciiTheme="majorHAnsi" w:hAnsiTheme="majorHAnsi" w:cstheme="majorHAnsi"/>
          <w:noProof/>
          <w:vertAlign w:val="superscript"/>
        </w:rPr>
        <w:t>3</w:t>
      </w:r>
      <w:r w:rsidR="007A1B55" w:rsidRPr="00B63AC9">
        <w:rPr>
          <w:rFonts w:asciiTheme="majorHAnsi" w:hAnsiTheme="majorHAnsi" w:cstheme="majorHAnsi"/>
        </w:rPr>
        <w:fldChar w:fldCharType="end"/>
      </w:r>
      <w:r w:rsidR="00DC2D4B" w:rsidRPr="00B63AC9">
        <w:rPr>
          <w:rFonts w:asciiTheme="majorHAnsi" w:hAnsiTheme="majorHAnsi" w:cstheme="majorHAnsi"/>
        </w:rPr>
        <w:t>,</w:t>
      </w:r>
      <w:r w:rsidR="00380D8D" w:rsidRPr="00B63AC9">
        <w:rPr>
          <w:rFonts w:asciiTheme="majorHAnsi" w:hAnsiTheme="majorHAnsi" w:cstheme="majorHAnsi"/>
        </w:rPr>
        <w:t xml:space="preserve"> requires a certain mass of myocardial tissue in order to occur. Thus, large animals have generally been preferred in AF studies, whereas, due to the small size of their atria, rodents have long been considered ‘resistant’ to AF. </w:t>
      </w:r>
      <w:r w:rsidR="00373248" w:rsidRPr="00B63AC9">
        <w:rPr>
          <w:rFonts w:asciiTheme="majorHAnsi" w:hAnsiTheme="majorHAnsi" w:cstheme="majorHAnsi"/>
        </w:rPr>
        <w:t xml:space="preserve">However, the use of large animals is </w:t>
      </w:r>
      <w:r w:rsidR="00380D8D" w:rsidRPr="00B63AC9">
        <w:rPr>
          <w:rFonts w:asciiTheme="majorHAnsi" w:hAnsiTheme="majorHAnsi" w:cstheme="majorHAnsi"/>
        </w:rPr>
        <w:t>hampered</w:t>
      </w:r>
      <w:r w:rsidR="00373248" w:rsidRPr="00B63AC9">
        <w:rPr>
          <w:rFonts w:asciiTheme="majorHAnsi" w:hAnsiTheme="majorHAnsi" w:cstheme="majorHAnsi"/>
        </w:rPr>
        <w:t xml:space="preserve"> mostly </w:t>
      </w:r>
      <w:r w:rsidR="00696B18" w:rsidRPr="00B63AC9">
        <w:rPr>
          <w:rFonts w:asciiTheme="majorHAnsi" w:hAnsiTheme="majorHAnsi" w:cstheme="majorHAnsi"/>
        </w:rPr>
        <w:t>by</w:t>
      </w:r>
      <w:r w:rsidR="00373248" w:rsidRPr="00B63AC9">
        <w:rPr>
          <w:rFonts w:asciiTheme="majorHAnsi" w:hAnsiTheme="majorHAnsi" w:cstheme="majorHAnsi"/>
        </w:rPr>
        <w:t xml:space="preserve"> handling difficulties</w:t>
      </w:r>
      <w:r w:rsidR="00696B18" w:rsidRPr="00B63AC9">
        <w:rPr>
          <w:rFonts w:asciiTheme="majorHAnsi" w:hAnsiTheme="majorHAnsi" w:cstheme="majorHAnsi"/>
        </w:rPr>
        <w:t>. Meanwhile, although spontaneous AF has been shown to occur in rats</w:t>
      </w:r>
      <w:r w:rsidR="007A1B55" w:rsidRPr="00B63AC9">
        <w:rPr>
          <w:rFonts w:asciiTheme="majorHAnsi" w:hAnsiTheme="majorHAnsi" w:cstheme="majorHAnsi"/>
        </w:rPr>
        <w:fldChar w:fldCharType="begin" w:fldLock="1"/>
      </w:r>
      <w:r w:rsidR="00224229" w:rsidRPr="00B63AC9">
        <w:rPr>
          <w:rFonts w:asciiTheme="majorHAnsi" w:hAnsiTheme="majorHAnsi" w:cstheme="majorHAnsi"/>
        </w:rPr>
        <w:instrText>ADDIN CSL_CITATION {"citationItems":[{"id":"ITEM-1","itemData":{"DOI":"10.1371/journal.pone.0072416","ISSN":"19326203","PMID":"24013508","abstract":"Background:Both ageing and hypertension are known risk factors for atrial fibrillation (AF) although the pathophysiological contribution or interaction of the individual factors remains poorly understood. Here we aim to delineate the arrhythmogenic atrial substrate in mature spontaneously hypertensive rats (SHR).Methods:SHR were studied at 12 and 15 months of age (n = 8 per group) together with equal numbers of age-matched normotensive Wistar-Kyoto control rats (WKY). Electrophysiologic study was performed on superfused isolated right and left atrial preparations using a custom built high-density multiple-electrode array to determine effective refractory periods (ERP), atrial conduction and atrial arrhythmia inducibility. Tissue specimens were harvested for structural analysis.Results:Compared to WKY controls, the SHR demonstrated: Higher systolic blood pressure (p&lt;0.0001), bi-atrial enlargement (p&lt;0.05), bi-ventricular hypertrophy (p&lt;0.05), lower atrial ERP (p = 0.008), increased atrial conduction heterogeneity (p = 0.001) and increased atrial interstitial fibrosis (p = 0.006) &amp; CD68-positive macrophages infiltration (p&lt;0.0001). These changes resulted in higher atrial arrhythmia inducibility (p = 0.01) and longer induced AF episodes (p = 0.02) in 15-month old SHR. Ageing contributed to incremental bi-atrial hypertrophy (p&lt;0.01) and atrial conduction heterogeneity (p&lt;0.01) without affecting atrial ERP, fibrosis and arrhythmia inducibility. The limited effect of ageing on the atrial substrate may be secondary to the reduction in CD68-positive macrophages.Conclusions:Significant atrial electrical and structural remodeling is evident in the ageing spontaneously hypertensive rat atria. Concomitant hypertension appears to play a greater pathophysiological role than ageing despite their compounding effect on the atrial substrate. Inflammation is pathophysiologically linked to the pro-fibrotic changes in the hypertensive atria. © 2013 Lau et al.","author":[{"dropping-particle":"","family":"Lau","given":"Dennis H.","non-dropping-particle":"","parse-names":false,"suffix":""},{"dropping-particle":"","family":"Shipp","given":"Nicholas J.","non-dropping-particle":"","parse-names":false,"suffix":""},{"dropping-particle":"","family":"Kelly","given":"Darren J.","non-dropping-particle":"","parse-names":false,"suffix":""},{"dropping-particle":"","family":"Thanigaimani","given":"Shivshankar","non-dropping-particle":"","parse-names":false,"suffix":""},{"dropping-particle":"","family":"Neo","given":"Melissa","non-dropping-particle":"","parse-names":false,"suffix":""},{"dropping-particle":"","family":"Kuklik","given":"Pawel","non-dropping-particle":"","parse-names":false,"suffix":""},{"dropping-particle":"","family":"Lim","given":"Han S.","non-dropping-particle":"","parse-names":false,"suffix":""},{"dropping-particle":"","family":"Zhang","given":"Yuan","non-dropping-particle":"","parse-names":false,"suffix":""},{"dropping-particle":"","family":"Drury","given":"Karen","non-dropping-particle":"","parse-names":false,"suffix":""},{"dropping-particle":"","family":"Wong","given":"Christopher X.","non-dropping-particle":"","parse-names":false,"suffix":""},{"dropping-particle":"","family":"Chia","given":"Nicholas H.","non-dropping-particle":"","parse-names":false,"suffix":""},{"dropping-particle":"","family":"Brooks","given":"Anthony G.","non-dropping-particle":"","parse-names":false,"suffix":""},{"dropping-particle":"","family":"Dimitri","given":"Hany","non-dropping-particle":"","parse-names":false,"suffix":""},{"dropping-particle":"","family":"Saint","given":"David A.","non-dropping-particle":"","parse-names":false,"suffix":""},{"dropping-particle":"","family":"Brown","given":"Lindsay","non-dropping-particle":"","parse-names":false,"suffix":""},{"dropping-particle":"","family":"Sanders","given":"Prashanthan","non-dropping-particle":"","parse-names":false,"suffix":""}],"container-title":"PLoS ONE","id":"ITEM-1","issue":"8","issued":{"date-parts":[["2013"]]},"title":"Atrial Arrhythmia in Ageing Spontaneously Hypertensive Rats: Unraveling the Substrate in Hypertension and Ageing","type":"article-journal","volume":"8"},"uris":["http://www.mendeley.com/documents/?uuid=c74e1090-7eea-47fe-b81a-d8f1bbc9cb9c"]}],"mendeley":{"formattedCitation":"(4)","plainTextFormattedCitation":"(4)","previouslyFormattedCitation":"(4)"},"properties":{"noteIndex":0},"schema":"https://github.com/citation-style-language/schema/raw/master/csl-citation.json"}</w:instrText>
      </w:r>
      <w:r w:rsidR="007A1B55" w:rsidRPr="00B63AC9">
        <w:rPr>
          <w:rFonts w:asciiTheme="majorHAnsi" w:hAnsiTheme="majorHAnsi" w:cstheme="majorHAnsi"/>
        </w:rPr>
        <w:fldChar w:fldCharType="separate"/>
      </w:r>
      <w:r w:rsidR="007A1B55" w:rsidRPr="00B63AC9">
        <w:rPr>
          <w:rFonts w:asciiTheme="majorHAnsi" w:hAnsiTheme="majorHAnsi" w:cstheme="majorHAnsi"/>
          <w:noProof/>
          <w:vertAlign w:val="superscript"/>
        </w:rPr>
        <w:t>4</w:t>
      </w:r>
      <w:r w:rsidR="007A1B55" w:rsidRPr="00B63AC9">
        <w:rPr>
          <w:rFonts w:asciiTheme="majorHAnsi" w:hAnsiTheme="majorHAnsi" w:cstheme="majorHAnsi"/>
        </w:rPr>
        <w:fldChar w:fldCharType="end"/>
      </w:r>
      <w:r w:rsidR="00696B18" w:rsidRPr="00B63AC9">
        <w:rPr>
          <w:rFonts w:asciiTheme="majorHAnsi" w:hAnsiTheme="majorHAnsi" w:cstheme="majorHAnsi"/>
        </w:rPr>
        <w:t>, long-term follow-up (up to 50 weeks) is required for the arrhythmia to occur in those models</w:t>
      </w:r>
      <w:r w:rsidR="009369FD" w:rsidRPr="00B63AC9">
        <w:rPr>
          <w:rFonts w:asciiTheme="majorHAnsi" w:hAnsiTheme="majorHAnsi" w:cstheme="majorHAnsi"/>
        </w:rPr>
        <w:fldChar w:fldCharType="begin" w:fldLock="1"/>
      </w:r>
      <w:r w:rsidR="009369FD" w:rsidRPr="00B63AC9">
        <w:rPr>
          <w:rFonts w:asciiTheme="majorHAnsi" w:hAnsiTheme="majorHAnsi" w:cstheme="majorHAnsi"/>
        </w:rPr>
        <w:instrText>ADDIN CSL_CITATION {"citationItems":[{"id":"ITEM-1","itemData":{"DOI":"10.1016/S0008-6363(01)00264-4","ISSN":"00086363","PMID":"11376622","abstract":"Background: Atrial tachycardia and fibrillation in humans may be partly consequent to vagal stimulation. Induction of fibrillation in the small heart is considered to be impossible due to lack of a critical mass of &gt;100-200 mm2. Even with the recent progression of the technology of in vivo and in vitro mouse electrophysiological studies, few reports describe atrial tachycardia or fibrillation in mice. The purpose of this study was to attempt provocation of atrial tachyarrhythmia in mice using transvenous pacing following cholinergic stimulation. Methods and results: In vivo electrophysiology studies were performed in 14 normal mice. A six-lead ECG was recorded from surface limb leads, and an octapolar electrode catheter was inserted via jugular vein cutdown approach for simultaneous atrial and ventricular endocardial recording and pacing. Atrial tachycardia and fibrillation were inducible in one mouse at baseline electrophysiology study and eleven of fourteen mice after carbamyl choline injection. The mean duration of atrial tachycardia was 126±384 s. The longest episode lasted 35 min and only terminated after atropine injection. Reinduction of atrial tachycardia after administration of atropine was not possible. Conclusion: Despite the small mass of the normal mouse atria, sustained atrial tachycardia and fibrillation can be easily and reproducibly inducible with endocardial pacing after cholinergic agonist administration. This finding may contribute to our understanding of the classical theories of arrhythmogenesis and critical substrates necessary for sustaining microreentrant circuits. The techniques of transcatheter parasympathetic agonist-mediated atrial tachycardia induction may be valuable in further murine electrophysiological studies, especially mutant models with potential atrial arrhythmia phenotypes. © 2001 Elsevier Science B.V.","author":[{"dropping-particle":"","family":"Wakimoto","given":"Hiroko","non-dropping-particle":"","parse-names":false,"suffix":""},{"dropping-particle":"","family":"Maguire","given":"Colin T.","non-dropping-particle":"","parse-names":false,"suffix":""},{"dropping-particle":"","family":"Kovoor","given":"Pramesh","non-dropping-particle":"","parse-names":false,"suffix":""},{"dropping-particle":"","family":"Hammer","given":"Peter E.","non-dropping-particle":"","parse-names":false,"suffix":""},{"dropping-particle":"","family":"Gehrmann","given":"Josef","non-dropping-particle":"","parse-names":false,"suffix":""},{"dropping-particle":"","family":"Triedman","given":"John K.","non-dropping-particle":"","parse-names":false,"suffix":""},{"dropping-particle":"","family":"Berul","given":"Charles I.","non-dropping-particle":"","parse-names":false,"suffix":""}],"container-title":"Cardiovascular Research","id":"ITEM-1","issue":"3","issued":{"date-parts":[["2001"]]},"page":"463-473","title":"Induction of atrial tachycardia and fibrillation in the mouse heart","type":"article-journal","volume":"50"},"uris":["http://www.mendeley.com/documents/?uuid=da2b1142-5012-425c-88e6-e8293316138f"]}],"mendeley":{"formattedCitation":"&lt;sup&gt;5&lt;/sup&gt;","plainTextFormattedCitation":"5","previouslyFormattedCitation":"(5)"},"properties":{"noteIndex":0},"schema":"https://github.com/citation-style-language/schema/raw/master/csl-citation.json"}</w:instrText>
      </w:r>
      <w:r w:rsidR="009369FD" w:rsidRPr="00B63AC9">
        <w:rPr>
          <w:rFonts w:asciiTheme="majorHAnsi" w:hAnsiTheme="majorHAnsi" w:cstheme="majorHAnsi"/>
        </w:rPr>
        <w:fldChar w:fldCharType="separate"/>
      </w:r>
      <w:r w:rsidR="009369FD" w:rsidRPr="00B63AC9">
        <w:rPr>
          <w:rFonts w:asciiTheme="majorHAnsi" w:hAnsiTheme="majorHAnsi" w:cstheme="majorHAnsi"/>
          <w:noProof/>
          <w:vertAlign w:val="superscript"/>
        </w:rPr>
        <w:t>5</w:t>
      </w:r>
      <w:r w:rsidR="009369FD" w:rsidRPr="00B63AC9">
        <w:rPr>
          <w:rFonts w:asciiTheme="majorHAnsi" w:hAnsiTheme="majorHAnsi" w:cstheme="majorHAnsi"/>
        </w:rPr>
        <w:fldChar w:fldCharType="end"/>
      </w:r>
      <w:r w:rsidR="00696B18" w:rsidRPr="00B63AC9">
        <w:rPr>
          <w:rFonts w:asciiTheme="majorHAnsi" w:hAnsiTheme="majorHAnsi" w:cstheme="majorHAnsi"/>
        </w:rPr>
        <w:t>.</w:t>
      </w:r>
      <w:r w:rsidR="00446905" w:rsidRPr="00B63AC9">
        <w:rPr>
          <w:rFonts w:asciiTheme="majorHAnsi" w:hAnsiTheme="majorHAnsi" w:cstheme="majorHAnsi"/>
        </w:rPr>
        <w:t xml:space="preserve"> </w:t>
      </w:r>
      <w:r w:rsidR="00CE74B4" w:rsidRPr="00B63AC9">
        <w:rPr>
          <w:rFonts w:asciiTheme="majorHAnsi" w:hAnsiTheme="majorHAnsi" w:cstheme="majorHAnsi"/>
        </w:rPr>
        <w:t xml:space="preserve">Models that ensure rapid AF occurrence in small rodents have also been developed. Most </w:t>
      </w:r>
      <w:r w:rsidR="009369FD" w:rsidRPr="00B63AC9">
        <w:rPr>
          <w:rFonts w:asciiTheme="majorHAnsi" w:hAnsiTheme="majorHAnsi" w:cstheme="majorHAnsi"/>
        </w:rPr>
        <w:t xml:space="preserve">often, those models </w:t>
      </w:r>
      <w:r w:rsidR="00CE74B4" w:rsidRPr="00B63AC9">
        <w:rPr>
          <w:rFonts w:asciiTheme="majorHAnsi" w:hAnsiTheme="majorHAnsi" w:cstheme="majorHAnsi"/>
        </w:rPr>
        <w:t>use acute electrical stimulation, often in the presence of other favoring conditions, such as concomitant parasympathetic stimulation or asphyxia, to artificially induce AF</w:t>
      </w:r>
      <w:r w:rsidR="000D4FEE" w:rsidRPr="000D4FEE">
        <w:rPr>
          <w:rFonts w:asciiTheme="majorHAnsi" w:hAnsiTheme="majorHAnsi" w:cstheme="majorHAnsi"/>
          <w:vertAlign w:val="superscript"/>
        </w:rPr>
        <w:t>6,7</w:t>
      </w:r>
      <w:r w:rsidR="00CE74B4" w:rsidRPr="00B63AC9">
        <w:rPr>
          <w:rFonts w:asciiTheme="majorHAnsi" w:hAnsiTheme="majorHAnsi" w:cstheme="majorHAnsi"/>
        </w:rPr>
        <w:t>.</w:t>
      </w:r>
      <w:r w:rsidR="004D6857">
        <w:rPr>
          <w:rFonts w:asciiTheme="majorHAnsi" w:hAnsiTheme="majorHAnsi" w:cstheme="majorHAnsi"/>
        </w:rPr>
        <w:t xml:space="preserve"> </w:t>
      </w:r>
      <w:r w:rsidR="00175755" w:rsidRPr="00B63AC9">
        <w:rPr>
          <w:rFonts w:asciiTheme="majorHAnsi" w:hAnsiTheme="majorHAnsi" w:cstheme="majorHAnsi"/>
        </w:rPr>
        <w:t xml:space="preserve">Although efficient, such models do not allow the evaluation of critical AF-related features, such as </w:t>
      </w:r>
      <w:r w:rsidR="00B41F3E" w:rsidRPr="00B63AC9">
        <w:rPr>
          <w:rFonts w:asciiTheme="majorHAnsi" w:hAnsiTheme="majorHAnsi" w:cstheme="majorHAnsi"/>
        </w:rPr>
        <w:t xml:space="preserve">the progressive </w:t>
      </w:r>
      <w:r w:rsidR="00175755" w:rsidRPr="00B63AC9">
        <w:rPr>
          <w:rFonts w:asciiTheme="majorHAnsi" w:hAnsiTheme="majorHAnsi" w:cstheme="majorHAnsi"/>
        </w:rPr>
        <w:t>electrical, structural, autonomic, or molecular remodeling of the atria</w:t>
      </w:r>
      <w:r w:rsidR="00B41F3E" w:rsidRPr="00B63AC9">
        <w:rPr>
          <w:rFonts w:asciiTheme="majorHAnsi" w:hAnsiTheme="majorHAnsi" w:cstheme="majorHAnsi"/>
        </w:rPr>
        <w:t>,</w:t>
      </w:r>
      <w:r w:rsidR="00175755" w:rsidRPr="00B63AC9">
        <w:rPr>
          <w:rFonts w:asciiTheme="majorHAnsi" w:hAnsiTheme="majorHAnsi" w:cstheme="majorHAnsi"/>
        </w:rPr>
        <w:t xml:space="preserve"> nor the effects of conventional or non-conventional antiarrhythmic drugs on the atrial substrate or on the risk of ventricular pro-arrhy</w:t>
      </w:r>
      <w:r w:rsidR="00B41F3E" w:rsidRPr="00B63AC9">
        <w:rPr>
          <w:rFonts w:asciiTheme="majorHAnsi" w:hAnsiTheme="majorHAnsi" w:cstheme="majorHAnsi"/>
        </w:rPr>
        <w:t>t</w:t>
      </w:r>
      <w:r w:rsidR="00175755" w:rsidRPr="00B63AC9">
        <w:rPr>
          <w:rFonts w:asciiTheme="majorHAnsi" w:hAnsiTheme="majorHAnsi" w:cstheme="majorHAnsi"/>
        </w:rPr>
        <w:t>hmia</w:t>
      </w:r>
      <w:r w:rsidR="00671951">
        <w:rPr>
          <w:rFonts w:asciiTheme="majorHAnsi" w:hAnsiTheme="majorHAnsi" w:cstheme="majorHAnsi"/>
          <w:vertAlign w:val="superscript"/>
        </w:rPr>
        <w:t>8</w:t>
      </w:r>
      <w:r w:rsidR="00DC756D">
        <w:rPr>
          <w:rFonts w:asciiTheme="majorHAnsi" w:hAnsiTheme="majorHAnsi" w:cstheme="majorHAnsi"/>
          <w:vertAlign w:val="superscript"/>
        </w:rPr>
        <w:t>,9</w:t>
      </w:r>
      <w:r w:rsidR="00175755" w:rsidRPr="00B63AC9">
        <w:rPr>
          <w:rFonts w:asciiTheme="majorHAnsi" w:hAnsiTheme="majorHAnsi" w:cstheme="majorHAnsi"/>
        </w:rPr>
        <w:t>.</w:t>
      </w:r>
    </w:p>
    <w:p w14:paraId="78AAD659" w14:textId="77777777" w:rsidR="00697855" w:rsidRPr="00B63AC9" w:rsidRDefault="00697855" w:rsidP="00E97CF9">
      <w:pPr>
        <w:rPr>
          <w:rFonts w:asciiTheme="majorHAnsi" w:hAnsiTheme="majorHAnsi" w:cstheme="majorHAnsi"/>
        </w:rPr>
      </w:pPr>
    </w:p>
    <w:p w14:paraId="4DAD4B29" w14:textId="28AE6CF1" w:rsidR="00DF7906" w:rsidRPr="00B63AC9" w:rsidRDefault="00B41F3E" w:rsidP="00E97CF9">
      <w:pPr>
        <w:rPr>
          <w:rFonts w:asciiTheme="majorHAnsi" w:hAnsiTheme="majorHAnsi" w:cstheme="majorHAnsi"/>
        </w:rPr>
      </w:pPr>
      <w:r w:rsidRPr="00B63AC9">
        <w:rPr>
          <w:rFonts w:asciiTheme="majorHAnsi" w:hAnsiTheme="majorHAnsi" w:cstheme="majorHAnsi"/>
        </w:rPr>
        <w:t xml:space="preserve">The present work </w:t>
      </w:r>
      <w:r w:rsidR="00DF7906" w:rsidRPr="00B63AC9">
        <w:rPr>
          <w:rFonts w:asciiTheme="majorHAnsi" w:hAnsiTheme="majorHAnsi" w:cstheme="majorHAnsi"/>
        </w:rPr>
        <w:t>describe</w:t>
      </w:r>
      <w:r w:rsidRPr="00B63AC9">
        <w:rPr>
          <w:rFonts w:asciiTheme="majorHAnsi" w:hAnsiTheme="majorHAnsi" w:cstheme="majorHAnsi"/>
        </w:rPr>
        <w:t>s</w:t>
      </w:r>
      <w:r w:rsidR="00DF7906" w:rsidRPr="00B63AC9">
        <w:rPr>
          <w:rFonts w:asciiTheme="majorHAnsi" w:hAnsiTheme="majorHAnsi" w:cstheme="majorHAnsi"/>
        </w:rPr>
        <w:t xml:space="preserve"> an experimental protocol of </w:t>
      </w:r>
      <w:r w:rsidR="00084A3E" w:rsidRPr="00B63AC9">
        <w:rPr>
          <w:rFonts w:asciiTheme="majorHAnsi" w:hAnsiTheme="majorHAnsi" w:cstheme="majorHAnsi"/>
        </w:rPr>
        <w:t xml:space="preserve">long-term </w:t>
      </w:r>
      <w:r w:rsidR="00DF7906" w:rsidRPr="00B63AC9">
        <w:rPr>
          <w:rFonts w:asciiTheme="majorHAnsi" w:hAnsiTheme="majorHAnsi" w:cstheme="majorHAnsi"/>
        </w:rPr>
        <w:t xml:space="preserve">transesophageal atrial burst pacing for rapid and efficient induction of AF in rats. The protocol </w:t>
      </w:r>
      <w:r w:rsidR="00C34F37" w:rsidRPr="00B63AC9">
        <w:rPr>
          <w:rFonts w:asciiTheme="majorHAnsi" w:hAnsiTheme="majorHAnsi" w:cstheme="majorHAnsi"/>
        </w:rPr>
        <w:t xml:space="preserve">is suitable for both acute and long-term studies and </w:t>
      </w:r>
      <w:r w:rsidR="00DF7906" w:rsidRPr="00B63AC9">
        <w:rPr>
          <w:rFonts w:asciiTheme="majorHAnsi" w:hAnsiTheme="majorHAnsi" w:cstheme="majorHAnsi"/>
        </w:rPr>
        <w:t>can be successfully used in rats with healthy or remodeled hearts, in the presence of a wide variety of risk factors, allowing the study of AF pathophysiology, identification of novel therapeutic targets, and evaluation of novel prophylactic and/or therapeutic strategies.</w:t>
      </w:r>
    </w:p>
    <w:p w14:paraId="2C70D9B1" w14:textId="77777777" w:rsidR="00BF6D5C" w:rsidRPr="00B63AC9" w:rsidRDefault="00BF6D5C" w:rsidP="00E97CF9">
      <w:pPr>
        <w:rPr>
          <w:rFonts w:asciiTheme="majorHAnsi" w:hAnsiTheme="majorHAnsi" w:cstheme="majorHAnsi"/>
        </w:rPr>
      </w:pPr>
    </w:p>
    <w:p w14:paraId="32A92E82" w14:textId="2F901BFA" w:rsidR="006E4797" w:rsidRPr="00B63AC9" w:rsidRDefault="00551D82" w:rsidP="00E97CF9">
      <w:pPr>
        <w:rPr>
          <w:rFonts w:asciiTheme="majorHAnsi" w:hAnsiTheme="majorHAnsi" w:cstheme="majorHAnsi"/>
        </w:rPr>
      </w:pPr>
      <w:r w:rsidRPr="00B63AC9">
        <w:rPr>
          <w:rFonts w:asciiTheme="majorHAnsi" w:hAnsiTheme="majorHAnsi" w:cstheme="majorHAnsi"/>
          <w:b/>
        </w:rPr>
        <w:t>PROTOCOL:</w:t>
      </w:r>
    </w:p>
    <w:p w14:paraId="4015356B" w14:textId="1807451D" w:rsidR="006E4797" w:rsidRPr="00B63AC9" w:rsidRDefault="008C3F4A" w:rsidP="00E97CF9">
      <w:pPr>
        <w:pBdr>
          <w:top w:val="nil"/>
          <w:left w:val="nil"/>
          <w:bottom w:val="nil"/>
          <w:right w:val="nil"/>
          <w:between w:val="nil"/>
        </w:pBdr>
        <w:rPr>
          <w:rFonts w:asciiTheme="majorHAnsi" w:hAnsiTheme="majorHAnsi" w:cstheme="majorHAnsi"/>
        </w:rPr>
      </w:pPr>
      <w:r w:rsidRPr="00B63AC9">
        <w:rPr>
          <w:rFonts w:asciiTheme="majorHAnsi" w:hAnsiTheme="majorHAnsi" w:cstheme="majorHAnsi"/>
        </w:rPr>
        <w:t xml:space="preserve">Procedures involving animal subjects </w:t>
      </w:r>
      <w:r w:rsidR="0012026D" w:rsidRPr="00B63AC9">
        <w:rPr>
          <w:rFonts w:asciiTheme="majorHAnsi" w:hAnsiTheme="majorHAnsi" w:cstheme="majorHAnsi"/>
        </w:rPr>
        <w:t>were</w:t>
      </w:r>
      <w:r w:rsidRPr="00B63AC9">
        <w:rPr>
          <w:rFonts w:asciiTheme="majorHAnsi" w:hAnsiTheme="majorHAnsi" w:cstheme="majorHAnsi"/>
        </w:rPr>
        <w:t xml:space="preserve"> approved by the Ethics Committee of </w:t>
      </w:r>
      <w:r w:rsidR="0059021D" w:rsidRPr="00B63AC9">
        <w:rPr>
          <w:rFonts w:asciiTheme="majorHAnsi" w:hAnsiTheme="majorHAnsi" w:cstheme="majorHAnsi"/>
        </w:rPr>
        <w:t>t</w:t>
      </w:r>
      <w:r w:rsidR="0012026D" w:rsidRPr="00B63AC9">
        <w:rPr>
          <w:rFonts w:asciiTheme="majorHAnsi" w:hAnsiTheme="majorHAnsi" w:cstheme="majorHAnsi"/>
        </w:rPr>
        <w:t xml:space="preserve">he University of Medicine, Pharmacy, Science and Technology </w:t>
      </w:r>
      <w:r w:rsidR="00D4364F">
        <w:rPr>
          <w:rFonts w:asciiTheme="majorHAnsi" w:hAnsiTheme="majorHAnsi" w:cstheme="majorHAnsi"/>
        </w:rPr>
        <w:t>“</w:t>
      </w:r>
      <w:r w:rsidR="00246E10" w:rsidRPr="00B63AC9">
        <w:rPr>
          <w:rFonts w:asciiTheme="majorHAnsi" w:hAnsiTheme="majorHAnsi" w:cstheme="majorHAnsi"/>
        </w:rPr>
        <w:t xml:space="preserve">George Emil Palade” of </w:t>
      </w:r>
      <w:r w:rsidR="0012026D" w:rsidRPr="00B63AC9">
        <w:rPr>
          <w:rFonts w:asciiTheme="majorHAnsi" w:hAnsiTheme="majorHAnsi" w:cstheme="majorHAnsi"/>
        </w:rPr>
        <w:t>Târgu</w:t>
      </w:r>
      <w:r w:rsidR="00246E10" w:rsidRPr="00B63AC9">
        <w:rPr>
          <w:rFonts w:asciiTheme="majorHAnsi" w:hAnsiTheme="majorHAnsi" w:cstheme="majorHAnsi"/>
        </w:rPr>
        <w:t xml:space="preserve"> </w:t>
      </w:r>
      <w:r w:rsidR="0012026D" w:rsidRPr="00B63AC9">
        <w:rPr>
          <w:rFonts w:asciiTheme="majorHAnsi" w:hAnsiTheme="majorHAnsi" w:cstheme="majorHAnsi"/>
        </w:rPr>
        <w:t>Mureș</w:t>
      </w:r>
      <w:r w:rsidR="00246E10" w:rsidRPr="00B63AC9">
        <w:rPr>
          <w:rFonts w:asciiTheme="majorHAnsi" w:hAnsiTheme="majorHAnsi" w:cstheme="majorHAnsi"/>
        </w:rPr>
        <w:t xml:space="preserve">, </w:t>
      </w:r>
      <w:r w:rsidR="0012026D" w:rsidRPr="00B63AC9">
        <w:rPr>
          <w:rFonts w:asciiTheme="majorHAnsi" w:hAnsiTheme="majorHAnsi" w:cstheme="majorHAnsi"/>
        </w:rPr>
        <w:t xml:space="preserve">by the </w:t>
      </w:r>
      <w:r w:rsidR="00115132" w:rsidRPr="00B63AC9">
        <w:rPr>
          <w:rFonts w:asciiTheme="majorHAnsi" w:hAnsiTheme="majorHAnsi" w:cstheme="majorHAnsi"/>
        </w:rPr>
        <w:t xml:space="preserve">Romanian </w:t>
      </w:r>
      <w:r w:rsidR="0012026D" w:rsidRPr="00B63AC9">
        <w:rPr>
          <w:rFonts w:asciiTheme="majorHAnsi" w:hAnsiTheme="majorHAnsi" w:cstheme="majorHAnsi"/>
        </w:rPr>
        <w:t xml:space="preserve">National Sanitary Veterinary and Food Safety </w:t>
      </w:r>
      <w:r w:rsidR="00B63AC9" w:rsidRPr="00B63AC9">
        <w:rPr>
          <w:rFonts w:asciiTheme="majorHAnsi" w:hAnsiTheme="majorHAnsi" w:cstheme="majorHAnsi"/>
        </w:rPr>
        <w:t>Authority and</w:t>
      </w:r>
      <w:r w:rsidRPr="00B63AC9">
        <w:rPr>
          <w:rFonts w:asciiTheme="majorHAnsi" w:hAnsiTheme="majorHAnsi" w:cstheme="majorHAnsi"/>
        </w:rPr>
        <w:t xml:space="preserve"> complied with the International</w:t>
      </w:r>
      <w:r w:rsidR="00246E10" w:rsidRPr="00B63AC9">
        <w:rPr>
          <w:rFonts w:asciiTheme="majorHAnsi" w:hAnsiTheme="majorHAnsi" w:cstheme="majorHAnsi"/>
        </w:rPr>
        <w:t xml:space="preserve"> </w:t>
      </w:r>
      <w:r w:rsidRPr="00B63AC9">
        <w:rPr>
          <w:rFonts w:asciiTheme="majorHAnsi" w:hAnsiTheme="majorHAnsi" w:cstheme="majorHAnsi"/>
        </w:rPr>
        <w:t>Council for Laboratory Animal Science guidelines</w:t>
      </w:r>
      <w:r w:rsidR="0012026D" w:rsidRPr="00B63AC9">
        <w:rPr>
          <w:rFonts w:asciiTheme="majorHAnsi" w:hAnsiTheme="majorHAnsi" w:cstheme="majorHAnsi"/>
        </w:rPr>
        <w:t xml:space="preserve"> </w:t>
      </w:r>
      <w:r w:rsidRPr="00B63AC9">
        <w:rPr>
          <w:rFonts w:asciiTheme="majorHAnsi" w:hAnsiTheme="majorHAnsi" w:cstheme="majorHAnsi"/>
        </w:rPr>
        <w:t>(Directive 2010/63/EU)</w:t>
      </w:r>
      <w:r w:rsidR="00246E10" w:rsidRPr="00B63AC9">
        <w:rPr>
          <w:rFonts w:asciiTheme="majorHAnsi" w:hAnsiTheme="majorHAnsi" w:cstheme="majorHAnsi"/>
        </w:rPr>
        <w:t>.</w:t>
      </w:r>
    </w:p>
    <w:p w14:paraId="499163E4" w14:textId="77777777" w:rsidR="003123E1" w:rsidRPr="00B63AC9" w:rsidRDefault="003123E1" w:rsidP="00E97CF9">
      <w:pPr>
        <w:rPr>
          <w:rFonts w:asciiTheme="majorHAnsi" w:hAnsiTheme="majorHAnsi" w:cstheme="majorHAnsi"/>
        </w:rPr>
      </w:pPr>
    </w:p>
    <w:p w14:paraId="44865227" w14:textId="7E673DC0" w:rsidR="0018580E" w:rsidRPr="005D5908" w:rsidRDefault="00386B74" w:rsidP="00E97CF9">
      <w:pPr>
        <w:pStyle w:val="ListParagraph"/>
        <w:numPr>
          <w:ilvl w:val="0"/>
          <w:numId w:val="13"/>
        </w:numPr>
        <w:pBdr>
          <w:top w:val="nil"/>
          <w:left w:val="nil"/>
          <w:bottom w:val="nil"/>
          <w:right w:val="nil"/>
          <w:between w:val="nil"/>
        </w:pBdr>
        <w:ind w:left="0" w:firstLine="0"/>
        <w:rPr>
          <w:rFonts w:asciiTheme="majorHAnsi" w:hAnsiTheme="majorHAnsi" w:cstheme="majorHAnsi"/>
          <w:b/>
          <w:bCs/>
          <w:highlight w:val="yellow"/>
        </w:rPr>
      </w:pPr>
      <w:r w:rsidRPr="005D5908">
        <w:rPr>
          <w:rFonts w:asciiTheme="majorHAnsi" w:hAnsiTheme="majorHAnsi" w:cstheme="majorHAnsi"/>
          <w:b/>
          <w:bCs/>
          <w:highlight w:val="yellow"/>
        </w:rPr>
        <w:t>T</w:t>
      </w:r>
      <w:r w:rsidR="00191884" w:rsidRPr="005D5908">
        <w:rPr>
          <w:rFonts w:asciiTheme="majorHAnsi" w:hAnsiTheme="majorHAnsi" w:cstheme="majorHAnsi"/>
          <w:b/>
          <w:bCs/>
          <w:highlight w:val="yellow"/>
        </w:rPr>
        <w:t>ransesophageal atrial burst pacing protocol</w:t>
      </w:r>
    </w:p>
    <w:p w14:paraId="58602B87" w14:textId="77777777" w:rsidR="0018580E" w:rsidRPr="00B63AC9" w:rsidRDefault="0018580E" w:rsidP="00E97CF9">
      <w:pPr>
        <w:rPr>
          <w:rFonts w:asciiTheme="majorHAnsi" w:hAnsiTheme="majorHAnsi" w:cstheme="majorHAnsi"/>
        </w:rPr>
      </w:pPr>
    </w:p>
    <w:p w14:paraId="75A9BC3E" w14:textId="59B8F060" w:rsidR="001B498D" w:rsidRDefault="00620A58" w:rsidP="00E97CF9">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B63AC9">
        <w:rPr>
          <w:rFonts w:asciiTheme="majorHAnsi" w:hAnsiTheme="majorHAnsi" w:cstheme="majorHAnsi"/>
        </w:rPr>
        <w:t xml:space="preserve">Randomize adult </w:t>
      </w:r>
      <w:r w:rsidR="00357C6E" w:rsidRPr="00B63AC9">
        <w:rPr>
          <w:rFonts w:asciiTheme="majorHAnsi" w:hAnsiTheme="majorHAnsi" w:cstheme="majorHAnsi"/>
        </w:rPr>
        <w:t xml:space="preserve">male </w:t>
      </w:r>
      <w:r w:rsidRPr="00B63AC9">
        <w:rPr>
          <w:rFonts w:asciiTheme="majorHAnsi" w:hAnsiTheme="majorHAnsi" w:cstheme="majorHAnsi"/>
        </w:rPr>
        <w:t>Wistar rats (200</w:t>
      </w:r>
      <w:r w:rsidR="007747BB">
        <w:rPr>
          <w:rFonts w:asciiTheme="majorHAnsi" w:hAnsiTheme="majorHAnsi" w:cstheme="majorHAnsi"/>
        </w:rPr>
        <w:t>–</w:t>
      </w:r>
      <w:r w:rsidRPr="00B63AC9">
        <w:rPr>
          <w:rFonts w:asciiTheme="majorHAnsi" w:hAnsiTheme="majorHAnsi" w:cstheme="majorHAnsi"/>
        </w:rPr>
        <w:t>400 g</w:t>
      </w:r>
      <w:r w:rsidR="00357C6E" w:rsidRPr="00B63AC9">
        <w:rPr>
          <w:rFonts w:asciiTheme="majorHAnsi" w:hAnsiTheme="majorHAnsi" w:cstheme="majorHAnsi"/>
        </w:rPr>
        <w:t xml:space="preserve"> </w:t>
      </w:r>
      <w:r w:rsidR="00853F21">
        <w:rPr>
          <w:rFonts w:asciiTheme="majorHAnsi" w:hAnsiTheme="majorHAnsi" w:cstheme="majorHAnsi"/>
        </w:rPr>
        <w:t xml:space="preserve">of </w:t>
      </w:r>
      <w:r w:rsidR="00357C6E" w:rsidRPr="00B63AC9">
        <w:rPr>
          <w:rFonts w:asciiTheme="majorHAnsi" w:hAnsiTheme="majorHAnsi" w:cstheme="majorHAnsi"/>
        </w:rPr>
        <w:t>bodyweight</w:t>
      </w:r>
      <w:r w:rsidRPr="00B63AC9">
        <w:rPr>
          <w:rFonts w:asciiTheme="majorHAnsi" w:hAnsiTheme="majorHAnsi" w:cstheme="majorHAnsi"/>
        </w:rPr>
        <w:t>) into two groups</w:t>
      </w:r>
      <w:r w:rsidR="00357C6E" w:rsidRPr="00B63AC9">
        <w:rPr>
          <w:rFonts w:asciiTheme="majorHAnsi" w:hAnsiTheme="majorHAnsi" w:cstheme="majorHAnsi"/>
        </w:rPr>
        <w:t>:</w:t>
      </w:r>
      <w:r w:rsidRPr="00B63AC9">
        <w:rPr>
          <w:rFonts w:asciiTheme="majorHAnsi" w:hAnsiTheme="majorHAnsi" w:cstheme="majorHAnsi"/>
        </w:rPr>
        <w:t xml:space="preserve"> STIM and SHAM.</w:t>
      </w:r>
    </w:p>
    <w:p w14:paraId="6F3B5E55" w14:textId="77777777" w:rsidR="0043112E" w:rsidRPr="00B63AC9" w:rsidRDefault="0043112E" w:rsidP="00E97CF9">
      <w:pPr>
        <w:pStyle w:val="ListParagraph"/>
        <w:pBdr>
          <w:top w:val="nil"/>
          <w:left w:val="nil"/>
          <w:bottom w:val="nil"/>
          <w:right w:val="nil"/>
          <w:between w:val="nil"/>
        </w:pBdr>
        <w:ind w:left="0"/>
        <w:rPr>
          <w:rFonts w:asciiTheme="majorHAnsi" w:hAnsiTheme="majorHAnsi" w:cstheme="majorHAnsi"/>
        </w:rPr>
      </w:pPr>
    </w:p>
    <w:p w14:paraId="303E5CAE" w14:textId="307607B1" w:rsidR="0086511E" w:rsidRDefault="001B498D" w:rsidP="00E97CF9">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43112E">
        <w:rPr>
          <w:rFonts w:asciiTheme="majorHAnsi" w:hAnsiTheme="majorHAnsi" w:cstheme="majorHAnsi"/>
        </w:rPr>
        <w:t>A</w:t>
      </w:r>
      <w:r w:rsidR="003123E1" w:rsidRPr="0043112E">
        <w:rPr>
          <w:rFonts w:asciiTheme="majorHAnsi" w:hAnsiTheme="majorHAnsi" w:cstheme="majorHAnsi"/>
        </w:rPr>
        <w:t>nesthetize the animals</w:t>
      </w:r>
      <w:r w:rsidRPr="0043112E">
        <w:rPr>
          <w:rFonts w:asciiTheme="majorHAnsi" w:hAnsiTheme="majorHAnsi" w:cstheme="majorHAnsi"/>
        </w:rPr>
        <w:t>.</w:t>
      </w:r>
    </w:p>
    <w:p w14:paraId="3B11E5AC" w14:textId="5A277A57" w:rsidR="0043112E" w:rsidRPr="0043112E" w:rsidRDefault="0043112E" w:rsidP="00E97CF9">
      <w:pPr>
        <w:pStyle w:val="ListParagraph"/>
        <w:pBdr>
          <w:top w:val="nil"/>
          <w:left w:val="nil"/>
          <w:bottom w:val="nil"/>
          <w:right w:val="nil"/>
          <w:between w:val="nil"/>
        </w:pBdr>
        <w:ind w:left="0"/>
        <w:rPr>
          <w:rFonts w:asciiTheme="majorHAnsi" w:hAnsiTheme="majorHAnsi" w:cstheme="majorHAnsi"/>
        </w:rPr>
      </w:pPr>
    </w:p>
    <w:p w14:paraId="5B495D36" w14:textId="5286D1D5" w:rsidR="001B498D" w:rsidRDefault="001B498D" w:rsidP="00E97CF9">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43112E">
        <w:rPr>
          <w:rFonts w:asciiTheme="majorHAnsi" w:hAnsiTheme="majorHAnsi" w:cstheme="majorHAnsi"/>
        </w:rPr>
        <w:t>For induction</w:t>
      </w:r>
      <w:r w:rsidR="00357C6E" w:rsidRPr="0043112E">
        <w:rPr>
          <w:rFonts w:asciiTheme="majorHAnsi" w:hAnsiTheme="majorHAnsi" w:cstheme="majorHAnsi"/>
        </w:rPr>
        <w:t>,</w:t>
      </w:r>
      <w:r w:rsidRPr="0043112E">
        <w:rPr>
          <w:rFonts w:asciiTheme="majorHAnsi" w:hAnsiTheme="majorHAnsi" w:cstheme="majorHAnsi"/>
        </w:rPr>
        <w:t xml:space="preserve"> use </w:t>
      </w:r>
      <w:r w:rsidR="00620A58" w:rsidRPr="0043112E">
        <w:rPr>
          <w:rFonts w:asciiTheme="majorHAnsi" w:hAnsiTheme="majorHAnsi" w:cstheme="majorHAnsi"/>
        </w:rPr>
        <w:t xml:space="preserve">2.5% </w:t>
      </w:r>
      <w:r w:rsidRPr="0043112E">
        <w:rPr>
          <w:rFonts w:asciiTheme="majorHAnsi" w:hAnsiTheme="majorHAnsi" w:cstheme="majorHAnsi"/>
        </w:rPr>
        <w:t>isoflurane</w:t>
      </w:r>
      <w:r w:rsidR="00357C6E" w:rsidRPr="0043112E">
        <w:rPr>
          <w:rFonts w:asciiTheme="majorHAnsi" w:hAnsiTheme="majorHAnsi" w:cstheme="majorHAnsi"/>
        </w:rPr>
        <w:t>,</w:t>
      </w:r>
      <w:r w:rsidR="00620A58" w:rsidRPr="0043112E">
        <w:rPr>
          <w:rFonts w:asciiTheme="majorHAnsi" w:hAnsiTheme="majorHAnsi" w:cstheme="majorHAnsi"/>
        </w:rPr>
        <w:t xml:space="preserve"> </w:t>
      </w:r>
      <w:r w:rsidRPr="0043112E">
        <w:rPr>
          <w:rFonts w:asciiTheme="majorHAnsi" w:hAnsiTheme="majorHAnsi" w:cstheme="majorHAnsi"/>
        </w:rPr>
        <w:t>4 L/min</w:t>
      </w:r>
      <w:r w:rsidR="00357C6E" w:rsidRPr="0043112E">
        <w:rPr>
          <w:rFonts w:asciiTheme="majorHAnsi" w:hAnsiTheme="majorHAnsi" w:cstheme="majorHAnsi"/>
        </w:rPr>
        <w:t>,</w:t>
      </w:r>
      <w:r w:rsidR="00620A58" w:rsidRPr="0043112E">
        <w:rPr>
          <w:rFonts w:asciiTheme="majorHAnsi" w:hAnsiTheme="majorHAnsi" w:cstheme="majorHAnsi"/>
        </w:rPr>
        <w:t xml:space="preserve"> </w:t>
      </w:r>
      <w:r w:rsidR="00251B1C" w:rsidRPr="0043112E">
        <w:rPr>
          <w:rFonts w:asciiTheme="majorHAnsi" w:hAnsiTheme="majorHAnsi" w:cstheme="majorHAnsi"/>
        </w:rPr>
        <w:t>99.5</w:t>
      </w:r>
      <w:r w:rsidR="00620A58" w:rsidRPr="0043112E">
        <w:rPr>
          <w:rFonts w:asciiTheme="majorHAnsi" w:hAnsiTheme="majorHAnsi" w:cstheme="majorHAnsi"/>
        </w:rPr>
        <w:t>% O</w:t>
      </w:r>
      <w:r w:rsidR="00620A58" w:rsidRPr="0043112E">
        <w:rPr>
          <w:rFonts w:asciiTheme="majorHAnsi" w:hAnsiTheme="majorHAnsi" w:cstheme="majorHAnsi"/>
          <w:vertAlign w:val="subscript"/>
        </w:rPr>
        <w:t>2</w:t>
      </w:r>
      <w:r w:rsidR="00620A58" w:rsidRPr="0043112E">
        <w:rPr>
          <w:rFonts w:asciiTheme="majorHAnsi" w:hAnsiTheme="majorHAnsi" w:cstheme="majorHAnsi"/>
        </w:rPr>
        <w:t>.</w:t>
      </w:r>
    </w:p>
    <w:p w14:paraId="192CC600" w14:textId="77777777" w:rsidR="0043112E" w:rsidRPr="0043112E" w:rsidRDefault="0043112E" w:rsidP="00E97CF9">
      <w:pPr>
        <w:pStyle w:val="ListParagraph"/>
        <w:pBdr>
          <w:top w:val="nil"/>
          <w:left w:val="nil"/>
          <w:bottom w:val="nil"/>
          <w:right w:val="nil"/>
          <w:between w:val="nil"/>
        </w:pBdr>
        <w:ind w:left="0"/>
        <w:rPr>
          <w:rFonts w:asciiTheme="majorHAnsi" w:hAnsiTheme="majorHAnsi" w:cstheme="majorHAnsi"/>
        </w:rPr>
      </w:pPr>
    </w:p>
    <w:p w14:paraId="15196AC0" w14:textId="77777777" w:rsidR="00EF1111" w:rsidRPr="0043112E" w:rsidRDefault="001B498D" w:rsidP="00E97CF9">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43112E">
        <w:rPr>
          <w:rFonts w:asciiTheme="majorHAnsi" w:hAnsiTheme="majorHAnsi" w:cstheme="majorHAnsi"/>
        </w:rPr>
        <w:t>For maintenance</w:t>
      </w:r>
      <w:r w:rsidR="00357C6E" w:rsidRPr="0043112E">
        <w:rPr>
          <w:rFonts w:asciiTheme="majorHAnsi" w:hAnsiTheme="majorHAnsi" w:cstheme="majorHAnsi"/>
        </w:rPr>
        <w:t>,</w:t>
      </w:r>
      <w:r w:rsidRPr="0043112E">
        <w:rPr>
          <w:rFonts w:asciiTheme="majorHAnsi" w:hAnsiTheme="majorHAnsi" w:cstheme="majorHAnsi"/>
        </w:rPr>
        <w:t xml:space="preserve"> use a mixture of ketamine/medetomidine (75.0/0.5 mg/kg) administered intraperitoneally.</w:t>
      </w:r>
    </w:p>
    <w:p w14:paraId="27872614" w14:textId="77777777" w:rsidR="0043112E" w:rsidRDefault="0043112E" w:rsidP="00E97CF9">
      <w:pPr>
        <w:pStyle w:val="ListParagraph"/>
        <w:pBdr>
          <w:top w:val="nil"/>
          <w:left w:val="nil"/>
          <w:bottom w:val="nil"/>
          <w:right w:val="nil"/>
          <w:between w:val="nil"/>
        </w:pBdr>
        <w:ind w:left="0"/>
        <w:rPr>
          <w:rFonts w:asciiTheme="majorHAnsi" w:hAnsiTheme="majorHAnsi" w:cstheme="majorHAnsi"/>
        </w:rPr>
      </w:pPr>
    </w:p>
    <w:p w14:paraId="0123E783" w14:textId="774535AD" w:rsidR="00620A58" w:rsidRDefault="00704E78" w:rsidP="00E97CF9">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43112E">
        <w:rPr>
          <w:rFonts w:asciiTheme="majorHAnsi" w:hAnsiTheme="majorHAnsi" w:cstheme="majorHAnsi"/>
        </w:rPr>
        <w:t>Check</w:t>
      </w:r>
      <w:r w:rsidR="00620A58" w:rsidRPr="0043112E">
        <w:rPr>
          <w:rFonts w:asciiTheme="majorHAnsi" w:hAnsiTheme="majorHAnsi" w:cstheme="majorHAnsi"/>
        </w:rPr>
        <w:t xml:space="preserve"> the depth of </w:t>
      </w:r>
      <w:r w:rsidR="00357C6E" w:rsidRPr="0043112E">
        <w:rPr>
          <w:rFonts w:asciiTheme="majorHAnsi" w:hAnsiTheme="majorHAnsi" w:cstheme="majorHAnsi"/>
        </w:rPr>
        <w:t xml:space="preserve">the </w:t>
      </w:r>
      <w:r w:rsidR="00620A58" w:rsidRPr="0043112E">
        <w:rPr>
          <w:rFonts w:asciiTheme="majorHAnsi" w:hAnsiTheme="majorHAnsi" w:cstheme="majorHAnsi"/>
        </w:rPr>
        <w:t>anesthesia by testing the corneal reflex (5% glucose solution)</w:t>
      </w:r>
      <w:r w:rsidR="0018580E" w:rsidRPr="0043112E">
        <w:rPr>
          <w:rFonts w:asciiTheme="majorHAnsi" w:hAnsiTheme="majorHAnsi" w:cstheme="majorHAnsi"/>
        </w:rPr>
        <w:t xml:space="preserve"> and </w:t>
      </w:r>
      <w:r w:rsidR="004C6850" w:rsidRPr="0043112E">
        <w:rPr>
          <w:rFonts w:asciiTheme="majorHAnsi" w:hAnsiTheme="majorHAnsi" w:cstheme="majorHAnsi"/>
        </w:rPr>
        <w:lastRenderedPageBreak/>
        <w:t xml:space="preserve">the </w:t>
      </w:r>
      <w:r w:rsidR="0018580E" w:rsidRPr="0043112E">
        <w:rPr>
          <w:rFonts w:asciiTheme="majorHAnsi" w:hAnsiTheme="majorHAnsi" w:cstheme="majorHAnsi"/>
        </w:rPr>
        <w:t>nociceptive withdrawal reflex</w:t>
      </w:r>
      <w:r w:rsidR="00620A58" w:rsidRPr="0043112E">
        <w:rPr>
          <w:rFonts w:asciiTheme="majorHAnsi" w:hAnsiTheme="majorHAnsi" w:cstheme="majorHAnsi"/>
        </w:rPr>
        <w:t xml:space="preserve">. Continue the procedure only after </w:t>
      </w:r>
      <w:r w:rsidR="00EF1111" w:rsidRPr="0043112E">
        <w:rPr>
          <w:rFonts w:asciiTheme="majorHAnsi" w:hAnsiTheme="majorHAnsi" w:cstheme="majorHAnsi"/>
        </w:rPr>
        <w:t xml:space="preserve">these </w:t>
      </w:r>
      <w:r w:rsidR="00620A58" w:rsidRPr="0043112E">
        <w:rPr>
          <w:rFonts w:asciiTheme="majorHAnsi" w:hAnsiTheme="majorHAnsi" w:cstheme="majorHAnsi"/>
        </w:rPr>
        <w:t>reflex</w:t>
      </w:r>
      <w:r w:rsidR="0018580E" w:rsidRPr="0043112E">
        <w:rPr>
          <w:rFonts w:asciiTheme="majorHAnsi" w:hAnsiTheme="majorHAnsi" w:cstheme="majorHAnsi"/>
        </w:rPr>
        <w:t>es</w:t>
      </w:r>
      <w:r w:rsidR="00620A58" w:rsidRPr="0043112E">
        <w:rPr>
          <w:rFonts w:asciiTheme="majorHAnsi" w:hAnsiTheme="majorHAnsi" w:cstheme="majorHAnsi"/>
        </w:rPr>
        <w:t xml:space="preserve"> </w:t>
      </w:r>
      <w:r w:rsidR="0018580E" w:rsidRPr="0043112E">
        <w:rPr>
          <w:rFonts w:asciiTheme="majorHAnsi" w:hAnsiTheme="majorHAnsi" w:cstheme="majorHAnsi"/>
        </w:rPr>
        <w:t>are</w:t>
      </w:r>
      <w:r w:rsidR="00620A58" w:rsidRPr="0043112E">
        <w:rPr>
          <w:rFonts w:asciiTheme="majorHAnsi" w:hAnsiTheme="majorHAnsi" w:cstheme="majorHAnsi"/>
        </w:rPr>
        <w:t xml:space="preserve"> abolished.</w:t>
      </w:r>
    </w:p>
    <w:p w14:paraId="352927C2" w14:textId="77777777" w:rsidR="0043112E" w:rsidRPr="0043112E" w:rsidRDefault="0043112E" w:rsidP="00E97CF9">
      <w:pPr>
        <w:pBdr>
          <w:top w:val="nil"/>
          <w:left w:val="nil"/>
          <w:bottom w:val="nil"/>
          <w:right w:val="nil"/>
          <w:between w:val="nil"/>
        </w:pBdr>
        <w:rPr>
          <w:rFonts w:asciiTheme="majorHAnsi" w:hAnsiTheme="majorHAnsi" w:cstheme="majorHAnsi"/>
        </w:rPr>
      </w:pPr>
    </w:p>
    <w:p w14:paraId="5BD76160" w14:textId="0CC11149" w:rsidR="002C532F" w:rsidRDefault="002C532F" w:rsidP="00E97CF9">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2C532F">
        <w:rPr>
          <w:rFonts w:asciiTheme="majorHAnsi" w:hAnsiTheme="majorHAnsi" w:cstheme="majorHAnsi"/>
          <w:highlight w:val="yellow"/>
        </w:rPr>
        <w:t>Lay the animal in supine position and place it on a heating pad to maintain body temperature</w:t>
      </w:r>
      <w:r>
        <w:rPr>
          <w:rFonts w:asciiTheme="majorHAnsi" w:hAnsiTheme="majorHAnsi" w:cstheme="majorHAnsi"/>
          <w:highlight w:val="yellow"/>
        </w:rPr>
        <w:t xml:space="preserve"> at </w:t>
      </w:r>
      <w:r w:rsidR="00D21D84">
        <w:rPr>
          <w:rFonts w:asciiTheme="majorHAnsi" w:hAnsiTheme="majorHAnsi" w:cstheme="majorHAnsi"/>
          <w:highlight w:val="yellow"/>
        </w:rPr>
        <w:t>~</w:t>
      </w:r>
      <w:r w:rsidRPr="001062C2">
        <w:rPr>
          <w:rFonts w:asciiTheme="majorHAnsi" w:hAnsiTheme="majorHAnsi" w:cstheme="majorHAnsi"/>
          <w:highlight w:val="yellow"/>
        </w:rPr>
        <w:t>37</w:t>
      </w:r>
      <w:r w:rsidR="00662420">
        <w:rPr>
          <w:rFonts w:asciiTheme="majorHAnsi" w:hAnsiTheme="majorHAnsi" w:cstheme="majorHAnsi"/>
          <w:highlight w:val="yellow"/>
        </w:rPr>
        <w:t xml:space="preserve"> </w:t>
      </w:r>
      <w:r w:rsidRPr="002C532F">
        <w:rPr>
          <w:rFonts w:asciiTheme="majorHAnsi" w:hAnsiTheme="majorHAnsi" w:cstheme="majorHAnsi"/>
          <w:highlight w:val="yellow"/>
        </w:rPr>
        <w:t>°C.</w:t>
      </w:r>
    </w:p>
    <w:p w14:paraId="547B60F5" w14:textId="77777777" w:rsidR="002C532F" w:rsidRDefault="002C532F" w:rsidP="00E97CF9">
      <w:pPr>
        <w:pStyle w:val="ListParagraph"/>
        <w:pBdr>
          <w:top w:val="nil"/>
          <w:left w:val="nil"/>
          <w:bottom w:val="nil"/>
          <w:right w:val="nil"/>
          <w:between w:val="nil"/>
        </w:pBdr>
        <w:ind w:left="0"/>
        <w:rPr>
          <w:rFonts w:asciiTheme="majorHAnsi" w:hAnsiTheme="majorHAnsi" w:cstheme="majorHAnsi"/>
          <w:highlight w:val="yellow"/>
        </w:rPr>
      </w:pPr>
    </w:p>
    <w:p w14:paraId="215AD8ED" w14:textId="1783AD2B" w:rsidR="00115132" w:rsidRPr="001062C2" w:rsidRDefault="002B1B8F" w:rsidP="00E97CF9">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1062C2">
        <w:rPr>
          <w:rFonts w:asciiTheme="majorHAnsi" w:hAnsiTheme="majorHAnsi" w:cstheme="majorHAnsi"/>
          <w:highlight w:val="yellow"/>
        </w:rPr>
        <w:t>Attach</w:t>
      </w:r>
      <w:r w:rsidR="00026E6D" w:rsidRPr="001062C2">
        <w:rPr>
          <w:rFonts w:asciiTheme="majorHAnsi" w:hAnsiTheme="majorHAnsi" w:cstheme="majorHAnsi"/>
          <w:highlight w:val="yellow"/>
        </w:rPr>
        <w:t xml:space="preserve"> </w:t>
      </w:r>
      <w:r w:rsidR="00115132" w:rsidRPr="001062C2">
        <w:rPr>
          <w:rFonts w:asciiTheme="majorHAnsi" w:hAnsiTheme="majorHAnsi" w:cstheme="majorHAnsi"/>
          <w:highlight w:val="yellow"/>
        </w:rPr>
        <w:t xml:space="preserve">the </w:t>
      </w:r>
      <w:r w:rsidRPr="001062C2">
        <w:rPr>
          <w:rFonts w:asciiTheme="majorHAnsi" w:hAnsiTheme="majorHAnsi" w:cstheme="majorHAnsi"/>
          <w:highlight w:val="yellow"/>
        </w:rPr>
        <w:t xml:space="preserve">three </w:t>
      </w:r>
      <w:r w:rsidR="00026E6D" w:rsidRPr="001062C2">
        <w:rPr>
          <w:rFonts w:asciiTheme="majorHAnsi" w:hAnsiTheme="majorHAnsi" w:cstheme="majorHAnsi"/>
          <w:highlight w:val="yellow"/>
        </w:rPr>
        <w:t xml:space="preserve">surface </w:t>
      </w:r>
      <w:r w:rsidR="00115132" w:rsidRPr="001062C2">
        <w:rPr>
          <w:rFonts w:asciiTheme="majorHAnsi" w:hAnsiTheme="majorHAnsi" w:cstheme="majorHAnsi"/>
          <w:highlight w:val="yellow"/>
        </w:rPr>
        <w:t xml:space="preserve">ECG </w:t>
      </w:r>
      <w:r w:rsidR="00026E6D" w:rsidRPr="001062C2">
        <w:rPr>
          <w:rFonts w:asciiTheme="majorHAnsi" w:hAnsiTheme="majorHAnsi" w:cstheme="majorHAnsi"/>
          <w:highlight w:val="yellow"/>
        </w:rPr>
        <w:t xml:space="preserve">electrodes </w:t>
      </w:r>
      <w:r w:rsidRPr="001062C2">
        <w:rPr>
          <w:rFonts w:asciiTheme="majorHAnsi" w:hAnsiTheme="majorHAnsi" w:cstheme="majorHAnsi"/>
          <w:highlight w:val="yellow"/>
        </w:rPr>
        <w:t>to</w:t>
      </w:r>
      <w:r w:rsidR="00026E6D" w:rsidRPr="001062C2">
        <w:rPr>
          <w:rFonts w:asciiTheme="majorHAnsi" w:hAnsiTheme="majorHAnsi" w:cstheme="majorHAnsi"/>
          <w:highlight w:val="yellow"/>
        </w:rPr>
        <w:t xml:space="preserve"> the rat limbs</w:t>
      </w:r>
      <w:r w:rsidR="00734C19" w:rsidRPr="001062C2">
        <w:rPr>
          <w:rFonts w:asciiTheme="majorHAnsi" w:hAnsiTheme="majorHAnsi" w:cstheme="majorHAnsi"/>
          <w:highlight w:val="yellow"/>
        </w:rPr>
        <w:t xml:space="preserve"> </w:t>
      </w:r>
      <w:r w:rsidRPr="001062C2">
        <w:rPr>
          <w:rFonts w:asciiTheme="majorHAnsi" w:hAnsiTheme="majorHAnsi" w:cstheme="majorHAnsi"/>
          <w:highlight w:val="yellow"/>
        </w:rPr>
        <w:t xml:space="preserve">in a lead II configuration </w:t>
      </w:r>
      <w:r w:rsidR="00572768">
        <w:rPr>
          <w:rFonts w:asciiTheme="majorHAnsi" w:hAnsiTheme="majorHAnsi" w:cstheme="majorHAnsi"/>
          <w:highlight w:val="yellow"/>
        </w:rPr>
        <w:t>(</w:t>
      </w:r>
      <w:r w:rsidR="00734C19" w:rsidRPr="00572768">
        <w:rPr>
          <w:rFonts w:asciiTheme="majorHAnsi" w:hAnsiTheme="majorHAnsi" w:cstheme="majorHAnsi"/>
          <w:b/>
          <w:bCs/>
          <w:highlight w:val="yellow"/>
        </w:rPr>
        <w:t>Figure 1A</w:t>
      </w:r>
      <w:r w:rsidR="00572768">
        <w:rPr>
          <w:rFonts w:asciiTheme="majorHAnsi" w:hAnsiTheme="majorHAnsi" w:cstheme="majorHAnsi"/>
          <w:highlight w:val="yellow"/>
        </w:rPr>
        <w:t>)</w:t>
      </w:r>
      <w:r w:rsidR="00026E6D" w:rsidRPr="001062C2">
        <w:rPr>
          <w:rFonts w:asciiTheme="majorHAnsi" w:hAnsiTheme="majorHAnsi" w:cstheme="majorHAnsi"/>
          <w:highlight w:val="yellow"/>
        </w:rPr>
        <w:t>.</w:t>
      </w:r>
    </w:p>
    <w:p w14:paraId="20FB587C" w14:textId="77777777" w:rsidR="0043112E" w:rsidRPr="00B63AC9" w:rsidRDefault="0043112E" w:rsidP="00E97CF9">
      <w:pPr>
        <w:pStyle w:val="ListParagraph"/>
        <w:pBdr>
          <w:top w:val="nil"/>
          <w:left w:val="nil"/>
          <w:bottom w:val="nil"/>
          <w:right w:val="nil"/>
          <w:between w:val="nil"/>
        </w:pBdr>
        <w:ind w:left="0"/>
        <w:rPr>
          <w:rFonts w:asciiTheme="majorHAnsi" w:hAnsiTheme="majorHAnsi" w:cstheme="majorHAnsi"/>
          <w:highlight w:val="yellow"/>
        </w:rPr>
      </w:pPr>
    </w:p>
    <w:p w14:paraId="73DD81B5" w14:textId="2EF97665" w:rsidR="00AF57CE" w:rsidRPr="00B63AC9" w:rsidRDefault="00AF57CE" w:rsidP="00E97CF9">
      <w:pPr>
        <w:pStyle w:val="ListParagraph"/>
        <w:numPr>
          <w:ilvl w:val="2"/>
          <w:numId w:val="13"/>
        </w:numPr>
        <w:pBdr>
          <w:top w:val="nil"/>
          <w:left w:val="nil"/>
          <w:bottom w:val="nil"/>
          <w:right w:val="nil"/>
          <w:between w:val="nil"/>
        </w:pBdr>
        <w:ind w:left="0" w:firstLine="0"/>
        <w:rPr>
          <w:rFonts w:asciiTheme="majorHAnsi" w:hAnsiTheme="majorHAnsi" w:cstheme="majorHAnsi"/>
          <w:highlight w:val="yellow"/>
        </w:rPr>
      </w:pPr>
      <w:r w:rsidRPr="00B63AC9">
        <w:rPr>
          <w:rFonts w:asciiTheme="majorHAnsi" w:hAnsiTheme="majorHAnsi" w:cstheme="majorHAnsi"/>
          <w:highlight w:val="yellow"/>
        </w:rPr>
        <w:t>Place the negative electrode on the right forelimb.</w:t>
      </w:r>
    </w:p>
    <w:p w14:paraId="1288008A" w14:textId="77777777" w:rsidR="0043112E" w:rsidRDefault="0043112E" w:rsidP="00E97CF9">
      <w:pPr>
        <w:pStyle w:val="ListParagraph"/>
        <w:pBdr>
          <w:top w:val="nil"/>
          <w:left w:val="nil"/>
          <w:bottom w:val="nil"/>
          <w:right w:val="nil"/>
          <w:between w:val="nil"/>
        </w:pBdr>
        <w:ind w:left="0"/>
        <w:rPr>
          <w:rFonts w:asciiTheme="majorHAnsi" w:hAnsiTheme="majorHAnsi" w:cstheme="majorHAnsi"/>
          <w:highlight w:val="yellow"/>
        </w:rPr>
      </w:pPr>
    </w:p>
    <w:p w14:paraId="36F34DB9" w14:textId="6F89BF97" w:rsidR="00AF57CE" w:rsidRPr="00B63AC9" w:rsidRDefault="00AF57CE" w:rsidP="00E97CF9">
      <w:pPr>
        <w:pStyle w:val="ListParagraph"/>
        <w:numPr>
          <w:ilvl w:val="2"/>
          <w:numId w:val="13"/>
        </w:numPr>
        <w:pBdr>
          <w:top w:val="nil"/>
          <w:left w:val="nil"/>
          <w:bottom w:val="nil"/>
          <w:right w:val="nil"/>
          <w:between w:val="nil"/>
        </w:pBdr>
        <w:ind w:left="0" w:firstLine="0"/>
        <w:rPr>
          <w:rFonts w:asciiTheme="majorHAnsi" w:hAnsiTheme="majorHAnsi" w:cstheme="majorHAnsi"/>
          <w:highlight w:val="yellow"/>
        </w:rPr>
      </w:pPr>
      <w:r w:rsidRPr="00B63AC9">
        <w:rPr>
          <w:rFonts w:asciiTheme="majorHAnsi" w:hAnsiTheme="majorHAnsi" w:cstheme="majorHAnsi"/>
          <w:highlight w:val="yellow"/>
        </w:rPr>
        <w:t>Place the positive electrode on the left hindlimb.</w:t>
      </w:r>
    </w:p>
    <w:p w14:paraId="01C70E84" w14:textId="77777777" w:rsidR="0043112E" w:rsidRDefault="0043112E" w:rsidP="00E97CF9">
      <w:pPr>
        <w:pStyle w:val="ListParagraph"/>
        <w:pBdr>
          <w:top w:val="nil"/>
          <w:left w:val="nil"/>
          <w:bottom w:val="nil"/>
          <w:right w:val="nil"/>
          <w:between w:val="nil"/>
        </w:pBdr>
        <w:ind w:left="0"/>
        <w:rPr>
          <w:rFonts w:asciiTheme="majorHAnsi" w:hAnsiTheme="majorHAnsi" w:cstheme="majorHAnsi"/>
          <w:highlight w:val="yellow"/>
        </w:rPr>
      </w:pPr>
    </w:p>
    <w:p w14:paraId="333FBF68" w14:textId="5203C134" w:rsidR="00AF57CE" w:rsidRDefault="00AF57CE" w:rsidP="00E97CF9">
      <w:pPr>
        <w:pStyle w:val="ListParagraph"/>
        <w:numPr>
          <w:ilvl w:val="2"/>
          <w:numId w:val="13"/>
        </w:numPr>
        <w:pBdr>
          <w:top w:val="nil"/>
          <w:left w:val="nil"/>
          <w:bottom w:val="nil"/>
          <w:right w:val="nil"/>
          <w:between w:val="nil"/>
        </w:pBdr>
        <w:ind w:left="0" w:firstLine="0"/>
        <w:rPr>
          <w:rFonts w:asciiTheme="majorHAnsi" w:hAnsiTheme="majorHAnsi" w:cstheme="majorHAnsi"/>
          <w:highlight w:val="yellow"/>
        </w:rPr>
      </w:pPr>
      <w:r w:rsidRPr="00B63AC9">
        <w:rPr>
          <w:rFonts w:asciiTheme="majorHAnsi" w:hAnsiTheme="majorHAnsi" w:cstheme="majorHAnsi"/>
          <w:highlight w:val="yellow"/>
        </w:rPr>
        <w:t>Place the grounding electrode on the left forelimb.</w:t>
      </w:r>
    </w:p>
    <w:p w14:paraId="7517D8BB" w14:textId="77777777" w:rsidR="0043112E" w:rsidRPr="0043112E" w:rsidRDefault="0043112E" w:rsidP="00E97CF9">
      <w:pPr>
        <w:pBdr>
          <w:top w:val="nil"/>
          <w:left w:val="nil"/>
          <w:bottom w:val="nil"/>
          <w:right w:val="nil"/>
          <w:between w:val="nil"/>
        </w:pBdr>
        <w:rPr>
          <w:rFonts w:asciiTheme="majorHAnsi" w:hAnsiTheme="majorHAnsi" w:cstheme="majorHAnsi"/>
          <w:highlight w:val="yellow"/>
        </w:rPr>
      </w:pPr>
    </w:p>
    <w:p w14:paraId="30FCBDE7" w14:textId="5DF15B63" w:rsidR="00EB51E8" w:rsidRDefault="00EB51E8" w:rsidP="00E97CF9">
      <w:pPr>
        <w:pStyle w:val="ListParagraph"/>
        <w:numPr>
          <w:ilvl w:val="2"/>
          <w:numId w:val="13"/>
        </w:numPr>
        <w:pBdr>
          <w:top w:val="nil"/>
          <w:left w:val="nil"/>
          <w:bottom w:val="nil"/>
          <w:right w:val="nil"/>
          <w:between w:val="nil"/>
        </w:pBdr>
        <w:ind w:left="0" w:firstLine="0"/>
        <w:rPr>
          <w:rFonts w:asciiTheme="majorHAnsi" w:hAnsiTheme="majorHAnsi" w:cstheme="majorHAnsi"/>
          <w:highlight w:val="yellow"/>
        </w:rPr>
      </w:pPr>
      <w:r w:rsidRPr="00B63AC9">
        <w:rPr>
          <w:rFonts w:asciiTheme="majorHAnsi" w:hAnsiTheme="majorHAnsi" w:cstheme="majorHAnsi"/>
          <w:highlight w:val="yellow"/>
        </w:rPr>
        <w:t>Secure the electrodes into position using thin elastic bracelet string cords.</w:t>
      </w:r>
    </w:p>
    <w:p w14:paraId="0F4BD1B0" w14:textId="77777777" w:rsidR="0043112E" w:rsidRPr="00B63AC9" w:rsidRDefault="0043112E" w:rsidP="00E97CF9">
      <w:pPr>
        <w:pStyle w:val="ListParagraph"/>
        <w:pBdr>
          <w:top w:val="nil"/>
          <w:left w:val="nil"/>
          <w:bottom w:val="nil"/>
          <w:right w:val="nil"/>
          <w:between w:val="nil"/>
        </w:pBdr>
        <w:ind w:left="0"/>
        <w:rPr>
          <w:rFonts w:asciiTheme="majorHAnsi" w:hAnsiTheme="majorHAnsi" w:cstheme="majorHAnsi"/>
          <w:highlight w:val="yellow"/>
        </w:rPr>
      </w:pPr>
    </w:p>
    <w:p w14:paraId="23C4E6F0" w14:textId="3196FE3F" w:rsidR="007A396C" w:rsidRDefault="0018580E" w:rsidP="00E97CF9">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B63AC9">
        <w:rPr>
          <w:rFonts w:asciiTheme="majorHAnsi" w:hAnsiTheme="majorHAnsi" w:cstheme="majorHAnsi"/>
          <w:highlight w:val="yellow"/>
        </w:rPr>
        <w:t>Turn on the surface ECG recording</w:t>
      </w:r>
      <w:r w:rsidR="00357C6E" w:rsidRPr="00B63AC9">
        <w:rPr>
          <w:rFonts w:asciiTheme="majorHAnsi" w:hAnsiTheme="majorHAnsi" w:cstheme="majorHAnsi"/>
          <w:highlight w:val="yellow"/>
        </w:rPr>
        <w:t xml:space="preserve"> and</w:t>
      </w:r>
      <w:r w:rsidRPr="00B63AC9">
        <w:rPr>
          <w:rFonts w:asciiTheme="majorHAnsi" w:hAnsiTheme="majorHAnsi" w:cstheme="majorHAnsi"/>
          <w:highlight w:val="yellow"/>
        </w:rPr>
        <w:t xml:space="preserve"> </w:t>
      </w:r>
      <w:r w:rsidR="005C418A" w:rsidRPr="00B63AC9">
        <w:rPr>
          <w:rFonts w:asciiTheme="majorHAnsi" w:hAnsiTheme="majorHAnsi" w:cstheme="majorHAnsi"/>
          <w:highlight w:val="yellow"/>
        </w:rPr>
        <w:t xml:space="preserve">perform continuous ECG recording </w:t>
      </w:r>
      <w:r w:rsidRPr="00B63AC9">
        <w:rPr>
          <w:rFonts w:asciiTheme="majorHAnsi" w:hAnsiTheme="majorHAnsi" w:cstheme="majorHAnsi"/>
          <w:highlight w:val="yellow"/>
        </w:rPr>
        <w:t>throughout the procedure</w:t>
      </w:r>
      <w:r w:rsidR="0086511E" w:rsidRPr="00B63AC9">
        <w:rPr>
          <w:rFonts w:asciiTheme="majorHAnsi" w:hAnsiTheme="majorHAnsi" w:cstheme="majorHAnsi"/>
          <w:highlight w:val="yellow"/>
        </w:rPr>
        <w:t xml:space="preserve"> </w:t>
      </w:r>
      <w:r w:rsidR="00572768">
        <w:rPr>
          <w:rFonts w:asciiTheme="majorHAnsi" w:hAnsiTheme="majorHAnsi" w:cstheme="majorHAnsi"/>
          <w:highlight w:val="yellow"/>
        </w:rPr>
        <w:t>(</w:t>
      </w:r>
      <w:r w:rsidRPr="00B81CA5">
        <w:rPr>
          <w:rFonts w:asciiTheme="majorHAnsi" w:hAnsiTheme="majorHAnsi" w:cstheme="majorHAnsi"/>
          <w:b/>
          <w:bCs/>
          <w:highlight w:val="yellow"/>
        </w:rPr>
        <w:t>Figure 1</w:t>
      </w:r>
      <w:r w:rsidR="00734C19" w:rsidRPr="00B81CA5">
        <w:rPr>
          <w:rFonts w:asciiTheme="majorHAnsi" w:hAnsiTheme="majorHAnsi" w:cstheme="majorHAnsi"/>
          <w:b/>
          <w:bCs/>
          <w:highlight w:val="yellow"/>
        </w:rPr>
        <w:t>B</w:t>
      </w:r>
      <w:r w:rsidR="00572768">
        <w:rPr>
          <w:rFonts w:asciiTheme="majorHAnsi" w:hAnsiTheme="majorHAnsi" w:cstheme="majorHAnsi"/>
          <w:highlight w:val="yellow"/>
        </w:rPr>
        <w:t>)</w:t>
      </w:r>
      <w:r w:rsidR="009B0BA4" w:rsidRPr="00B63AC9">
        <w:rPr>
          <w:rFonts w:asciiTheme="majorHAnsi" w:hAnsiTheme="majorHAnsi" w:cstheme="majorHAnsi"/>
          <w:highlight w:val="yellow"/>
        </w:rPr>
        <w:t xml:space="preserve"> using a commercial or </w:t>
      </w:r>
      <w:r w:rsidR="00326CD2" w:rsidRPr="00B63AC9">
        <w:rPr>
          <w:rFonts w:asciiTheme="majorHAnsi" w:hAnsiTheme="majorHAnsi" w:cstheme="majorHAnsi"/>
          <w:highlight w:val="yellow"/>
        </w:rPr>
        <w:t xml:space="preserve">a locally </w:t>
      </w:r>
      <w:r w:rsidR="009B0BA4" w:rsidRPr="00B63AC9">
        <w:rPr>
          <w:rFonts w:asciiTheme="majorHAnsi" w:hAnsiTheme="majorHAnsi" w:cstheme="majorHAnsi"/>
          <w:highlight w:val="yellow"/>
        </w:rPr>
        <w:t>developed acquisition program</w:t>
      </w:r>
      <w:r w:rsidR="00463E7D">
        <w:rPr>
          <w:rFonts w:asciiTheme="majorHAnsi" w:hAnsiTheme="majorHAnsi" w:cstheme="majorHAnsi"/>
          <w:highlight w:val="yellow"/>
          <w:vertAlign w:val="superscript"/>
        </w:rPr>
        <w:t>10</w:t>
      </w:r>
      <w:r w:rsidR="0086511E" w:rsidRPr="00B63AC9">
        <w:rPr>
          <w:rFonts w:asciiTheme="majorHAnsi" w:hAnsiTheme="majorHAnsi" w:cstheme="majorHAnsi"/>
          <w:highlight w:val="yellow"/>
        </w:rPr>
        <w:t>.</w:t>
      </w:r>
    </w:p>
    <w:p w14:paraId="52D03E0E" w14:textId="77777777" w:rsidR="0043112E" w:rsidRPr="00B63AC9" w:rsidRDefault="0043112E" w:rsidP="00E97CF9">
      <w:pPr>
        <w:pStyle w:val="ListParagraph"/>
        <w:pBdr>
          <w:top w:val="nil"/>
          <w:left w:val="nil"/>
          <w:bottom w:val="nil"/>
          <w:right w:val="nil"/>
          <w:between w:val="nil"/>
        </w:pBdr>
        <w:ind w:left="0"/>
        <w:rPr>
          <w:rFonts w:asciiTheme="majorHAnsi" w:hAnsiTheme="majorHAnsi" w:cstheme="majorHAnsi"/>
          <w:highlight w:val="yellow"/>
        </w:rPr>
      </w:pPr>
    </w:p>
    <w:p w14:paraId="66A57F63" w14:textId="26EA7602" w:rsidR="007A396C" w:rsidRDefault="007A396C" w:rsidP="00E97CF9">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B63AC9">
        <w:rPr>
          <w:rFonts w:asciiTheme="majorHAnsi" w:hAnsiTheme="majorHAnsi" w:cstheme="majorHAnsi"/>
          <w:highlight w:val="yellow"/>
        </w:rPr>
        <w:t>For electrical stimulation, use a 5</w:t>
      </w:r>
      <w:r w:rsidR="007747BB">
        <w:rPr>
          <w:rFonts w:asciiTheme="majorHAnsi" w:hAnsiTheme="majorHAnsi" w:cstheme="majorHAnsi"/>
          <w:highlight w:val="yellow"/>
        </w:rPr>
        <w:t>–</w:t>
      </w:r>
      <w:r w:rsidRPr="00B63AC9">
        <w:rPr>
          <w:rFonts w:asciiTheme="majorHAnsi" w:hAnsiTheme="majorHAnsi" w:cstheme="majorHAnsi"/>
          <w:highlight w:val="yellow"/>
        </w:rPr>
        <w:t xml:space="preserve">6 F quadripolar catheter connected to a </w:t>
      </w:r>
      <w:bookmarkStart w:id="0" w:name="_Hlk86730418"/>
      <w:r w:rsidRPr="00B63AC9">
        <w:rPr>
          <w:rFonts w:asciiTheme="majorHAnsi" w:hAnsiTheme="majorHAnsi" w:cstheme="majorHAnsi"/>
          <w:highlight w:val="yellow"/>
        </w:rPr>
        <w:t>microcontroller-based cardiac pacemaker</w:t>
      </w:r>
      <w:bookmarkEnd w:id="0"/>
      <w:r w:rsidR="00AB3CE9">
        <w:rPr>
          <w:rFonts w:asciiTheme="majorHAnsi" w:hAnsiTheme="majorHAnsi" w:cstheme="majorHAnsi"/>
          <w:highlight w:val="yellow"/>
          <w:vertAlign w:val="superscript"/>
        </w:rPr>
        <w:t>10</w:t>
      </w:r>
      <w:r w:rsidRPr="00B63AC9">
        <w:rPr>
          <w:rFonts w:asciiTheme="majorHAnsi" w:hAnsiTheme="majorHAnsi" w:cstheme="majorHAnsi"/>
          <w:highlight w:val="yellow"/>
        </w:rPr>
        <w:t>.</w:t>
      </w:r>
    </w:p>
    <w:p w14:paraId="44FCC188" w14:textId="77777777" w:rsidR="0043112E" w:rsidRPr="00B63AC9" w:rsidRDefault="0043112E" w:rsidP="00E97CF9">
      <w:pPr>
        <w:pStyle w:val="ListParagraph"/>
        <w:pBdr>
          <w:top w:val="nil"/>
          <w:left w:val="nil"/>
          <w:bottom w:val="nil"/>
          <w:right w:val="nil"/>
          <w:between w:val="nil"/>
        </w:pBdr>
        <w:ind w:left="0"/>
        <w:rPr>
          <w:rFonts w:asciiTheme="majorHAnsi" w:hAnsiTheme="majorHAnsi" w:cstheme="majorHAnsi"/>
          <w:highlight w:val="yellow"/>
        </w:rPr>
      </w:pPr>
    </w:p>
    <w:p w14:paraId="52B72126" w14:textId="0BBDEA1F" w:rsidR="0043112E" w:rsidRDefault="00D72024" w:rsidP="00E97CF9">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B63AC9">
        <w:rPr>
          <w:rFonts w:asciiTheme="majorHAnsi" w:hAnsiTheme="majorHAnsi" w:cstheme="majorHAnsi"/>
          <w:highlight w:val="yellow"/>
        </w:rPr>
        <w:t>Once the animal is anesthetized, insert the catheter through the oral cavity, into the esophagus.</w:t>
      </w:r>
    </w:p>
    <w:p w14:paraId="53817A7C" w14:textId="77777777" w:rsidR="0043112E" w:rsidRPr="0043112E" w:rsidRDefault="0043112E" w:rsidP="00E97CF9">
      <w:pPr>
        <w:pBdr>
          <w:top w:val="nil"/>
          <w:left w:val="nil"/>
          <w:bottom w:val="nil"/>
          <w:right w:val="nil"/>
          <w:between w:val="nil"/>
        </w:pBdr>
        <w:rPr>
          <w:rFonts w:asciiTheme="majorHAnsi" w:hAnsiTheme="majorHAnsi" w:cstheme="majorHAnsi"/>
          <w:highlight w:val="yellow"/>
        </w:rPr>
      </w:pPr>
    </w:p>
    <w:p w14:paraId="03EEABAE" w14:textId="29239256" w:rsidR="00D72024" w:rsidRDefault="0043112E" w:rsidP="00E97CF9">
      <w:pPr>
        <w:pStyle w:val="ListParagraph"/>
        <w:pBdr>
          <w:top w:val="nil"/>
          <w:left w:val="nil"/>
          <w:bottom w:val="nil"/>
          <w:right w:val="nil"/>
          <w:between w:val="nil"/>
        </w:pBdr>
        <w:ind w:left="0"/>
        <w:rPr>
          <w:rFonts w:asciiTheme="majorHAnsi" w:hAnsiTheme="majorHAnsi" w:cstheme="majorHAnsi"/>
          <w:highlight w:val="yellow"/>
        </w:rPr>
      </w:pPr>
      <w:r>
        <w:rPr>
          <w:rFonts w:asciiTheme="majorHAnsi" w:hAnsiTheme="majorHAnsi" w:cstheme="majorHAnsi"/>
          <w:highlight w:val="yellow"/>
        </w:rPr>
        <w:t xml:space="preserve">CAUTION: </w:t>
      </w:r>
      <w:r w:rsidR="00D72024" w:rsidRPr="00B63AC9">
        <w:rPr>
          <w:rFonts w:asciiTheme="majorHAnsi" w:hAnsiTheme="majorHAnsi" w:cstheme="majorHAnsi"/>
          <w:highlight w:val="yellow"/>
        </w:rPr>
        <w:t>Be careful not to force</w:t>
      </w:r>
      <w:r w:rsidR="00662420">
        <w:rPr>
          <w:rFonts w:asciiTheme="majorHAnsi" w:hAnsiTheme="majorHAnsi" w:cstheme="majorHAnsi"/>
          <w:highlight w:val="yellow"/>
        </w:rPr>
        <w:t xml:space="preserve"> the catheter as t</w:t>
      </w:r>
      <w:r w:rsidR="00D72024" w:rsidRPr="00B63AC9">
        <w:rPr>
          <w:rFonts w:asciiTheme="majorHAnsi" w:hAnsiTheme="majorHAnsi" w:cstheme="majorHAnsi"/>
          <w:highlight w:val="yellow"/>
        </w:rPr>
        <w:t>here is a risk of esophageal perforation.</w:t>
      </w:r>
    </w:p>
    <w:p w14:paraId="449F4956" w14:textId="77777777" w:rsidR="0043112E" w:rsidRPr="0043112E" w:rsidRDefault="0043112E" w:rsidP="00E97CF9">
      <w:pPr>
        <w:pBdr>
          <w:top w:val="nil"/>
          <w:left w:val="nil"/>
          <w:bottom w:val="nil"/>
          <w:right w:val="nil"/>
          <w:between w:val="nil"/>
        </w:pBdr>
        <w:rPr>
          <w:rFonts w:asciiTheme="majorHAnsi" w:hAnsiTheme="majorHAnsi" w:cstheme="majorHAnsi"/>
          <w:highlight w:val="yellow"/>
        </w:rPr>
      </w:pPr>
    </w:p>
    <w:p w14:paraId="01AE6555" w14:textId="77777777" w:rsidR="008619F5" w:rsidRDefault="006C616D" w:rsidP="00E97CF9">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B63AC9">
        <w:rPr>
          <w:rFonts w:asciiTheme="majorHAnsi" w:hAnsiTheme="majorHAnsi" w:cstheme="majorHAnsi"/>
          <w:highlight w:val="yellow"/>
        </w:rPr>
        <w:t xml:space="preserve">Confirm </w:t>
      </w:r>
      <w:bookmarkStart w:id="1" w:name="_Hlk88174610"/>
      <w:r w:rsidRPr="00B63AC9">
        <w:rPr>
          <w:rFonts w:asciiTheme="majorHAnsi" w:hAnsiTheme="majorHAnsi" w:cstheme="majorHAnsi"/>
          <w:highlight w:val="yellow"/>
        </w:rPr>
        <w:t xml:space="preserve">the correct position of the stimulation catheter at the level of the atria </w:t>
      </w:r>
      <w:bookmarkEnd w:id="1"/>
      <w:r w:rsidR="008619F5">
        <w:rPr>
          <w:rFonts w:asciiTheme="majorHAnsi" w:hAnsiTheme="majorHAnsi" w:cstheme="majorHAnsi"/>
          <w:highlight w:val="yellow"/>
        </w:rPr>
        <w:t>as follows.</w:t>
      </w:r>
    </w:p>
    <w:p w14:paraId="16E787AF" w14:textId="77777777" w:rsidR="008619F5" w:rsidRDefault="008619F5" w:rsidP="008619F5">
      <w:pPr>
        <w:pStyle w:val="ListParagraph"/>
        <w:pBdr>
          <w:top w:val="nil"/>
          <w:left w:val="nil"/>
          <w:bottom w:val="nil"/>
          <w:right w:val="nil"/>
          <w:between w:val="nil"/>
        </w:pBdr>
        <w:ind w:left="0"/>
        <w:rPr>
          <w:rFonts w:asciiTheme="majorHAnsi" w:hAnsiTheme="majorHAnsi" w:cstheme="majorHAnsi"/>
          <w:highlight w:val="yellow"/>
        </w:rPr>
      </w:pPr>
    </w:p>
    <w:p w14:paraId="55017867" w14:textId="3353A248" w:rsidR="006C616D" w:rsidRDefault="008619F5" w:rsidP="008619F5">
      <w:pPr>
        <w:pStyle w:val="ListParagraph"/>
        <w:numPr>
          <w:ilvl w:val="2"/>
          <w:numId w:val="13"/>
        </w:numPr>
        <w:pBdr>
          <w:top w:val="nil"/>
          <w:left w:val="nil"/>
          <w:bottom w:val="nil"/>
          <w:right w:val="nil"/>
          <w:between w:val="nil"/>
        </w:pBdr>
        <w:ind w:left="0" w:firstLine="0"/>
        <w:rPr>
          <w:rFonts w:asciiTheme="majorHAnsi" w:hAnsiTheme="majorHAnsi" w:cstheme="majorHAnsi"/>
          <w:highlight w:val="yellow"/>
        </w:rPr>
      </w:pPr>
      <w:r>
        <w:rPr>
          <w:rFonts w:asciiTheme="majorHAnsi" w:hAnsiTheme="majorHAnsi" w:cstheme="majorHAnsi"/>
          <w:highlight w:val="yellow"/>
        </w:rPr>
        <w:t>A</w:t>
      </w:r>
      <w:r w:rsidR="006C616D" w:rsidRPr="00B63AC9">
        <w:rPr>
          <w:rFonts w:asciiTheme="majorHAnsi" w:hAnsiTheme="majorHAnsi" w:cstheme="majorHAnsi"/>
          <w:highlight w:val="yellow"/>
        </w:rPr>
        <w:t xml:space="preserve">pply electrical stimulation at a frequency of 400 stimuli/minute (stimulus duration 6 </w:t>
      </w:r>
      <w:proofErr w:type="spellStart"/>
      <w:r w:rsidR="006C616D" w:rsidRPr="00B63AC9">
        <w:rPr>
          <w:rFonts w:asciiTheme="majorHAnsi" w:hAnsiTheme="majorHAnsi" w:cstheme="majorHAnsi"/>
          <w:highlight w:val="yellow"/>
        </w:rPr>
        <w:t>ms</w:t>
      </w:r>
      <w:proofErr w:type="spellEnd"/>
      <w:r w:rsidR="006C616D" w:rsidRPr="00B63AC9">
        <w:rPr>
          <w:rFonts w:asciiTheme="majorHAnsi" w:hAnsiTheme="majorHAnsi" w:cstheme="majorHAnsi"/>
          <w:highlight w:val="yellow"/>
        </w:rPr>
        <w:t>).</w:t>
      </w:r>
    </w:p>
    <w:p w14:paraId="6701C6BC" w14:textId="77777777" w:rsidR="0043112E" w:rsidRPr="00B63AC9" w:rsidRDefault="0043112E" w:rsidP="00E97CF9">
      <w:pPr>
        <w:pStyle w:val="ListParagraph"/>
        <w:pBdr>
          <w:top w:val="nil"/>
          <w:left w:val="nil"/>
          <w:bottom w:val="nil"/>
          <w:right w:val="nil"/>
          <w:between w:val="nil"/>
        </w:pBdr>
        <w:ind w:left="0"/>
        <w:rPr>
          <w:rFonts w:asciiTheme="majorHAnsi" w:hAnsiTheme="majorHAnsi" w:cstheme="majorHAnsi"/>
          <w:highlight w:val="yellow"/>
        </w:rPr>
      </w:pPr>
    </w:p>
    <w:p w14:paraId="3474F471" w14:textId="057C2C52" w:rsidR="006C616D" w:rsidRDefault="00CF4BFB" w:rsidP="00E97CF9">
      <w:pPr>
        <w:pStyle w:val="ListParagraph"/>
        <w:numPr>
          <w:ilvl w:val="2"/>
          <w:numId w:val="13"/>
        </w:numPr>
        <w:pBdr>
          <w:top w:val="nil"/>
          <w:left w:val="nil"/>
          <w:bottom w:val="nil"/>
          <w:right w:val="nil"/>
          <w:between w:val="nil"/>
        </w:pBdr>
        <w:ind w:left="0" w:firstLine="0"/>
        <w:rPr>
          <w:rFonts w:asciiTheme="majorHAnsi" w:hAnsiTheme="majorHAnsi" w:cstheme="majorHAnsi"/>
          <w:highlight w:val="yellow"/>
        </w:rPr>
      </w:pPr>
      <w:r w:rsidRPr="00B63AC9">
        <w:rPr>
          <w:rFonts w:asciiTheme="majorHAnsi" w:hAnsiTheme="majorHAnsi" w:cstheme="majorHAnsi"/>
          <w:highlight w:val="yellow"/>
        </w:rPr>
        <w:t xml:space="preserve">Check </w:t>
      </w:r>
      <w:r w:rsidR="007747BB">
        <w:rPr>
          <w:rFonts w:asciiTheme="majorHAnsi" w:hAnsiTheme="majorHAnsi" w:cstheme="majorHAnsi"/>
          <w:highlight w:val="yellow"/>
        </w:rPr>
        <w:t>whether</w:t>
      </w:r>
      <w:r w:rsidR="007747BB" w:rsidRPr="00B63AC9">
        <w:rPr>
          <w:rFonts w:asciiTheme="majorHAnsi" w:hAnsiTheme="majorHAnsi" w:cstheme="majorHAnsi"/>
          <w:highlight w:val="yellow"/>
        </w:rPr>
        <w:t xml:space="preserve"> </w:t>
      </w:r>
      <w:r w:rsidR="006C616D" w:rsidRPr="00B63AC9">
        <w:rPr>
          <w:rFonts w:asciiTheme="majorHAnsi" w:hAnsiTheme="majorHAnsi" w:cstheme="majorHAnsi"/>
          <w:highlight w:val="yellow"/>
        </w:rPr>
        <w:t xml:space="preserve">the ECG tracing shows </w:t>
      </w:r>
      <w:bookmarkStart w:id="2" w:name="_Hlk88175904"/>
      <w:r w:rsidR="006C616D" w:rsidRPr="00B63AC9">
        <w:rPr>
          <w:rFonts w:asciiTheme="majorHAnsi" w:hAnsiTheme="majorHAnsi" w:cstheme="majorHAnsi"/>
          <w:highlight w:val="yellow"/>
        </w:rPr>
        <w:t xml:space="preserve">constant </w:t>
      </w:r>
      <w:bookmarkStart w:id="3" w:name="_Hlk86730258"/>
      <w:r w:rsidR="006C616D" w:rsidRPr="00B63AC9">
        <w:rPr>
          <w:rFonts w:asciiTheme="majorHAnsi" w:hAnsiTheme="majorHAnsi" w:cstheme="majorHAnsi"/>
          <w:highlight w:val="yellow"/>
        </w:rPr>
        <w:t>capture of the atria</w:t>
      </w:r>
      <w:bookmarkEnd w:id="2"/>
      <w:r w:rsidR="006C616D" w:rsidRPr="00B63AC9">
        <w:rPr>
          <w:rFonts w:asciiTheme="majorHAnsi" w:hAnsiTheme="majorHAnsi" w:cstheme="majorHAnsi"/>
          <w:highlight w:val="yellow"/>
        </w:rPr>
        <w:t xml:space="preserve"> </w:t>
      </w:r>
      <w:bookmarkEnd w:id="3"/>
      <w:r w:rsidR="006C616D" w:rsidRPr="00B63AC9">
        <w:rPr>
          <w:rFonts w:asciiTheme="majorHAnsi" w:hAnsiTheme="majorHAnsi" w:cstheme="majorHAnsi"/>
          <w:highlight w:val="yellow"/>
        </w:rPr>
        <w:t xml:space="preserve">(i.e., each electrical stimulus is followed by a narrow QRS complex) </w:t>
      </w:r>
      <w:r w:rsidR="008619F5">
        <w:rPr>
          <w:rFonts w:asciiTheme="majorHAnsi" w:hAnsiTheme="majorHAnsi" w:cstheme="majorHAnsi"/>
          <w:highlight w:val="yellow"/>
        </w:rPr>
        <w:t>(</w:t>
      </w:r>
      <w:r w:rsidR="006C616D" w:rsidRPr="005F75FA">
        <w:rPr>
          <w:rFonts w:asciiTheme="majorHAnsi" w:hAnsiTheme="majorHAnsi" w:cstheme="majorHAnsi"/>
          <w:b/>
          <w:bCs/>
          <w:highlight w:val="yellow"/>
        </w:rPr>
        <w:t>Figure 2</w:t>
      </w:r>
      <w:r w:rsidR="008619F5">
        <w:rPr>
          <w:rFonts w:asciiTheme="majorHAnsi" w:hAnsiTheme="majorHAnsi" w:cstheme="majorHAnsi"/>
          <w:highlight w:val="yellow"/>
        </w:rPr>
        <w:t>)</w:t>
      </w:r>
      <w:r w:rsidR="006C616D" w:rsidRPr="00B63AC9">
        <w:rPr>
          <w:rFonts w:asciiTheme="majorHAnsi" w:hAnsiTheme="majorHAnsi" w:cstheme="majorHAnsi"/>
          <w:highlight w:val="yellow"/>
        </w:rPr>
        <w:t>.</w:t>
      </w:r>
    </w:p>
    <w:p w14:paraId="6229876F" w14:textId="77777777" w:rsidR="0043112E" w:rsidRPr="00B63AC9" w:rsidRDefault="0043112E" w:rsidP="00E97CF9">
      <w:pPr>
        <w:pStyle w:val="ListParagraph"/>
        <w:pBdr>
          <w:top w:val="nil"/>
          <w:left w:val="nil"/>
          <w:bottom w:val="nil"/>
          <w:right w:val="nil"/>
          <w:between w:val="nil"/>
        </w:pBdr>
        <w:ind w:left="0"/>
        <w:rPr>
          <w:rFonts w:asciiTheme="majorHAnsi" w:hAnsiTheme="majorHAnsi" w:cstheme="majorHAnsi"/>
          <w:highlight w:val="yellow"/>
        </w:rPr>
      </w:pPr>
    </w:p>
    <w:p w14:paraId="7D8347C8" w14:textId="07BD02DC" w:rsidR="00FE7DC2" w:rsidRPr="00B63AC9" w:rsidRDefault="00FE7DC2" w:rsidP="00E97CF9">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B63AC9">
        <w:rPr>
          <w:rFonts w:asciiTheme="majorHAnsi" w:hAnsiTheme="majorHAnsi" w:cstheme="majorHAnsi"/>
          <w:highlight w:val="yellow"/>
        </w:rPr>
        <w:t>Determine the diastolic threshold</w:t>
      </w:r>
      <w:r w:rsidR="007747BB">
        <w:rPr>
          <w:rFonts w:asciiTheme="majorHAnsi" w:hAnsiTheme="majorHAnsi" w:cstheme="majorHAnsi"/>
          <w:highlight w:val="yellow"/>
        </w:rPr>
        <w:t>—</w:t>
      </w:r>
      <w:r w:rsidRPr="00B63AC9">
        <w:rPr>
          <w:rFonts w:asciiTheme="majorHAnsi" w:hAnsiTheme="majorHAnsi" w:cstheme="majorHAnsi"/>
          <w:highlight w:val="yellow"/>
        </w:rPr>
        <w:t>i.e., the lowest voltage required to obtain atrial capture (generally, between 10 V and 20 V).</w:t>
      </w:r>
    </w:p>
    <w:p w14:paraId="5C19972F" w14:textId="77777777" w:rsidR="0018580E" w:rsidRPr="00B63AC9" w:rsidRDefault="0018580E" w:rsidP="00E97CF9">
      <w:pPr>
        <w:pStyle w:val="ListParagraph"/>
        <w:pBdr>
          <w:top w:val="nil"/>
          <w:left w:val="nil"/>
          <w:bottom w:val="nil"/>
          <w:right w:val="nil"/>
          <w:between w:val="nil"/>
        </w:pBdr>
        <w:ind w:left="0"/>
        <w:rPr>
          <w:rFonts w:asciiTheme="majorHAnsi" w:hAnsiTheme="majorHAnsi" w:cstheme="majorHAnsi"/>
        </w:rPr>
      </w:pPr>
    </w:p>
    <w:p w14:paraId="77A65814" w14:textId="792366D1" w:rsidR="0018580E" w:rsidRPr="00386B74" w:rsidRDefault="00386B74" w:rsidP="00E97CF9">
      <w:pPr>
        <w:pStyle w:val="ListParagraph"/>
        <w:pBdr>
          <w:top w:val="nil"/>
          <w:left w:val="nil"/>
          <w:bottom w:val="nil"/>
          <w:right w:val="nil"/>
          <w:between w:val="nil"/>
        </w:pBdr>
        <w:ind w:left="0"/>
        <w:rPr>
          <w:rFonts w:asciiTheme="majorHAnsi" w:hAnsiTheme="majorHAnsi" w:cstheme="majorHAnsi"/>
          <w:highlight w:val="yellow"/>
        </w:rPr>
      </w:pPr>
      <w:r w:rsidRPr="00386B74">
        <w:rPr>
          <w:rFonts w:asciiTheme="majorHAnsi" w:hAnsiTheme="majorHAnsi" w:cstheme="majorHAnsi"/>
          <w:highlight w:val="yellow"/>
        </w:rPr>
        <w:t xml:space="preserve">NOTE: </w:t>
      </w:r>
      <w:r w:rsidR="007747BB">
        <w:rPr>
          <w:rFonts w:asciiTheme="majorHAnsi" w:hAnsiTheme="majorHAnsi" w:cstheme="majorHAnsi"/>
          <w:highlight w:val="yellow"/>
        </w:rPr>
        <w:t>P</w:t>
      </w:r>
      <w:r w:rsidR="007747BB" w:rsidRPr="00386B74">
        <w:rPr>
          <w:rFonts w:asciiTheme="majorHAnsi" w:hAnsiTheme="majorHAnsi" w:cstheme="majorHAnsi"/>
          <w:highlight w:val="yellow"/>
        </w:rPr>
        <w:t xml:space="preserve">erform </w:t>
      </w:r>
      <w:r w:rsidRPr="00386B74">
        <w:rPr>
          <w:rFonts w:asciiTheme="majorHAnsi" w:hAnsiTheme="majorHAnsi" w:cstheme="majorHAnsi"/>
          <w:highlight w:val="yellow"/>
        </w:rPr>
        <w:t>the following for the a</w:t>
      </w:r>
      <w:r w:rsidR="0018580E" w:rsidRPr="00386B74">
        <w:rPr>
          <w:rFonts w:asciiTheme="majorHAnsi" w:hAnsiTheme="majorHAnsi" w:cstheme="majorHAnsi"/>
          <w:highlight w:val="yellow"/>
        </w:rPr>
        <w:t>nimals in the STIM group</w:t>
      </w:r>
      <w:r w:rsidR="007747BB">
        <w:rPr>
          <w:rFonts w:asciiTheme="majorHAnsi" w:hAnsiTheme="majorHAnsi" w:cstheme="majorHAnsi"/>
          <w:highlight w:val="yellow"/>
        </w:rPr>
        <w:t>.</w:t>
      </w:r>
    </w:p>
    <w:p w14:paraId="2F47FC49" w14:textId="77777777" w:rsidR="0018580E" w:rsidRPr="00B63AC9" w:rsidRDefault="0018580E" w:rsidP="00E97CF9">
      <w:pPr>
        <w:pStyle w:val="ListParagraph"/>
        <w:pBdr>
          <w:top w:val="nil"/>
          <w:left w:val="nil"/>
          <w:bottom w:val="nil"/>
          <w:right w:val="nil"/>
          <w:between w:val="nil"/>
        </w:pBdr>
        <w:ind w:left="0"/>
        <w:rPr>
          <w:rFonts w:asciiTheme="majorHAnsi" w:hAnsiTheme="majorHAnsi" w:cstheme="majorHAnsi"/>
          <w:highlight w:val="yellow"/>
        </w:rPr>
      </w:pPr>
    </w:p>
    <w:p w14:paraId="72C42033" w14:textId="416C2DB1" w:rsidR="00690A28" w:rsidRDefault="0086511E" w:rsidP="00E97CF9">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B63AC9">
        <w:rPr>
          <w:rFonts w:asciiTheme="majorHAnsi" w:hAnsiTheme="majorHAnsi" w:cstheme="majorHAnsi"/>
          <w:highlight w:val="yellow"/>
        </w:rPr>
        <w:t xml:space="preserve">Once the correct position of the catheter </w:t>
      </w:r>
      <w:r w:rsidR="00DB4897" w:rsidRPr="00B63AC9">
        <w:rPr>
          <w:rFonts w:asciiTheme="majorHAnsi" w:hAnsiTheme="majorHAnsi" w:cstheme="majorHAnsi"/>
          <w:highlight w:val="yellow"/>
        </w:rPr>
        <w:t xml:space="preserve">is </w:t>
      </w:r>
      <w:r w:rsidRPr="00B63AC9">
        <w:rPr>
          <w:rFonts w:asciiTheme="majorHAnsi" w:hAnsiTheme="majorHAnsi" w:cstheme="majorHAnsi"/>
          <w:highlight w:val="yellow"/>
        </w:rPr>
        <w:t>determined, s</w:t>
      </w:r>
      <w:r w:rsidR="00504018" w:rsidRPr="00B63AC9">
        <w:rPr>
          <w:rFonts w:asciiTheme="majorHAnsi" w:hAnsiTheme="majorHAnsi" w:cstheme="majorHAnsi"/>
          <w:highlight w:val="yellow"/>
        </w:rPr>
        <w:t xml:space="preserve">et the </w:t>
      </w:r>
      <w:bookmarkStart w:id="4" w:name="_Hlk86730467"/>
      <w:r w:rsidR="00504018" w:rsidRPr="00B63AC9">
        <w:rPr>
          <w:rFonts w:asciiTheme="majorHAnsi" w:hAnsiTheme="majorHAnsi" w:cstheme="majorHAnsi"/>
          <w:highlight w:val="yellow"/>
        </w:rPr>
        <w:t xml:space="preserve">stimulator to a frequency of 4,000 stimuli/minute </w:t>
      </w:r>
      <w:r w:rsidR="00DB4897" w:rsidRPr="00B63AC9">
        <w:rPr>
          <w:rFonts w:asciiTheme="majorHAnsi" w:hAnsiTheme="majorHAnsi" w:cstheme="majorHAnsi"/>
          <w:highlight w:val="yellow"/>
        </w:rPr>
        <w:t>(</w:t>
      </w:r>
      <w:r w:rsidR="00BB06B2" w:rsidRPr="00B63AC9">
        <w:rPr>
          <w:rFonts w:asciiTheme="majorHAnsi" w:hAnsiTheme="majorHAnsi" w:cstheme="majorHAnsi"/>
          <w:highlight w:val="yellow"/>
        </w:rPr>
        <w:t xml:space="preserve">stimulus duration </w:t>
      </w:r>
      <w:r w:rsidR="00504018" w:rsidRPr="00B63AC9">
        <w:rPr>
          <w:rFonts w:asciiTheme="majorHAnsi" w:hAnsiTheme="majorHAnsi" w:cstheme="majorHAnsi"/>
          <w:highlight w:val="yellow"/>
        </w:rPr>
        <w:t>6 ms</w:t>
      </w:r>
      <w:r w:rsidR="00DB4897" w:rsidRPr="00B63AC9">
        <w:rPr>
          <w:rFonts w:asciiTheme="majorHAnsi" w:hAnsiTheme="majorHAnsi" w:cstheme="majorHAnsi"/>
          <w:highlight w:val="yellow"/>
        </w:rPr>
        <w:t>)</w:t>
      </w:r>
      <w:bookmarkEnd w:id="4"/>
      <w:r w:rsidR="00DB4897" w:rsidRPr="00B63AC9">
        <w:rPr>
          <w:rFonts w:asciiTheme="majorHAnsi" w:hAnsiTheme="majorHAnsi" w:cstheme="majorHAnsi"/>
          <w:highlight w:val="yellow"/>
        </w:rPr>
        <w:t>,</w:t>
      </w:r>
      <w:r w:rsidR="00504018" w:rsidRPr="00B63AC9">
        <w:rPr>
          <w:rFonts w:asciiTheme="majorHAnsi" w:hAnsiTheme="majorHAnsi" w:cstheme="majorHAnsi"/>
          <w:highlight w:val="yellow"/>
        </w:rPr>
        <w:t xml:space="preserve"> </w:t>
      </w:r>
      <w:r w:rsidR="00DB4897" w:rsidRPr="00B63AC9">
        <w:rPr>
          <w:rFonts w:asciiTheme="majorHAnsi" w:hAnsiTheme="majorHAnsi" w:cstheme="majorHAnsi"/>
          <w:highlight w:val="yellow"/>
        </w:rPr>
        <w:t xml:space="preserve">at a </w:t>
      </w:r>
      <w:r w:rsidR="00504018" w:rsidRPr="00B63AC9">
        <w:rPr>
          <w:rFonts w:asciiTheme="majorHAnsi" w:hAnsiTheme="majorHAnsi" w:cstheme="majorHAnsi"/>
          <w:highlight w:val="yellow"/>
        </w:rPr>
        <w:t>voltage 3 V above the diastolic threshold</w:t>
      </w:r>
      <w:r w:rsidRPr="00B63AC9">
        <w:rPr>
          <w:rFonts w:asciiTheme="majorHAnsi" w:hAnsiTheme="majorHAnsi" w:cstheme="majorHAnsi"/>
          <w:highlight w:val="yellow"/>
        </w:rPr>
        <w:t xml:space="preserve"> </w:t>
      </w:r>
      <w:r w:rsidR="00005A93">
        <w:rPr>
          <w:rFonts w:asciiTheme="majorHAnsi" w:hAnsiTheme="majorHAnsi" w:cstheme="majorHAnsi"/>
          <w:highlight w:val="yellow"/>
        </w:rPr>
        <w:t>(</w:t>
      </w:r>
      <w:r w:rsidRPr="00005A93">
        <w:rPr>
          <w:rFonts w:asciiTheme="majorHAnsi" w:hAnsiTheme="majorHAnsi" w:cstheme="majorHAnsi"/>
          <w:b/>
          <w:bCs/>
          <w:highlight w:val="yellow"/>
        </w:rPr>
        <w:t>Figure 3</w:t>
      </w:r>
      <w:r w:rsidR="00005A93">
        <w:rPr>
          <w:rFonts w:asciiTheme="majorHAnsi" w:hAnsiTheme="majorHAnsi" w:cstheme="majorHAnsi"/>
          <w:highlight w:val="yellow"/>
        </w:rPr>
        <w:t>)</w:t>
      </w:r>
      <w:r w:rsidRPr="00B63AC9">
        <w:rPr>
          <w:rFonts w:asciiTheme="majorHAnsi" w:hAnsiTheme="majorHAnsi" w:cstheme="majorHAnsi"/>
          <w:highlight w:val="yellow"/>
        </w:rPr>
        <w:t>.</w:t>
      </w:r>
    </w:p>
    <w:p w14:paraId="041F2D4D" w14:textId="77777777" w:rsidR="0043112E" w:rsidRPr="00B63AC9" w:rsidRDefault="0043112E" w:rsidP="00E97CF9">
      <w:pPr>
        <w:pStyle w:val="ListParagraph"/>
        <w:pBdr>
          <w:top w:val="nil"/>
          <w:left w:val="nil"/>
          <w:bottom w:val="nil"/>
          <w:right w:val="nil"/>
          <w:between w:val="nil"/>
        </w:pBdr>
        <w:ind w:left="0"/>
        <w:rPr>
          <w:rFonts w:asciiTheme="majorHAnsi" w:hAnsiTheme="majorHAnsi" w:cstheme="majorHAnsi"/>
          <w:highlight w:val="yellow"/>
        </w:rPr>
      </w:pPr>
    </w:p>
    <w:p w14:paraId="7AA2A3AC" w14:textId="2D2E5749" w:rsidR="00504018" w:rsidRPr="00B63AC9" w:rsidRDefault="00504018" w:rsidP="00E97CF9">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B63AC9">
        <w:rPr>
          <w:rFonts w:asciiTheme="majorHAnsi" w:hAnsiTheme="majorHAnsi" w:cstheme="majorHAnsi"/>
          <w:highlight w:val="yellow"/>
        </w:rPr>
        <w:t xml:space="preserve">Apply to each animal 15 successive </w:t>
      </w:r>
      <w:r w:rsidR="00BB06B2" w:rsidRPr="00B63AC9">
        <w:rPr>
          <w:rFonts w:asciiTheme="majorHAnsi" w:hAnsiTheme="majorHAnsi" w:cstheme="majorHAnsi"/>
          <w:highlight w:val="yellow"/>
        </w:rPr>
        <w:t xml:space="preserve">cycles of </w:t>
      </w:r>
      <w:r w:rsidRPr="00B63AC9">
        <w:rPr>
          <w:rFonts w:asciiTheme="majorHAnsi" w:hAnsiTheme="majorHAnsi" w:cstheme="majorHAnsi"/>
          <w:highlight w:val="yellow"/>
        </w:rPr>
        <w:t xml:space="preserve">stimulation, 20 s each, with a free interval of 5 min between </w:t>
      </w:r>
      <w:r w:rsidR="00533F7A" w:rsidRPr="00B63AC9">
        <w:rPr>
          <w:rFonts w:asciiTheme="majorHAnsi" w:hAnsiTheme="majorHAnsi" w:cstheme="majorHAnsi"/>
          <w:highlight w:val="yellow"/>
        </w:rPr>
        <w:t>cycles</w:t>
      </w:r>
      <w:r w:rsidR="00E10A3B">
        <w:rPr>
          <w:rFonts w:asciiTheme="majorHAnsi" w:hAnsiTheme="majorHAnsi" w:cstheme="majorHAnsi"/>
          <w:highlight w:val="yellow"/>
          <w:vertAlign w:val="superscript"/>
        </w:rPr>
        <w:t>1</w:t>
      </w:r>
      <w:r w:rsidR="00170EDC">
        <w:rPr>
          <w:rFonts w:asciiTheme="majorHAnsi" w:hAnsiTheme="majorHAnsi" w:cstheme="majorHAnsi"/>
          <w:highlight w:val="yellow"/>
          <w:vertAlign w:val="superscript"/>
        </w:rPr>
        <w:t>1</w:t>
      </w:r>
      <w:r w:rsidR="00E10A3B">
        <w:rPr>
          <w:rFonts w:asciiTheme="majorHAnsi" w:hAnsiTheme="majorHAnsi" w:cstheme="majorHAnsi"/>
          <w:highlight w:val="yellow"/>
        </w:rPr>
        <w:t xml:space="preserve">. </w:t>
      </w:r>
      <w:r w:rsidR="005A7096" w:rsidRPr="00FA722A">
        <w:rPr>
          <w:rFonts w:asciiTheme="majorHAnsi" w:hAnsiTheme="majorHAnsi" w:cstheme="majorHAnsi"/>
        </w:rPr>
        <w:t>Depending on the study objectives, repeat the protocol for each rat for 10 days, at a rate of 5 days/week, at the same time on each day.</w:t>
      </w:r>
    </w:p>
    <w:p w14:paraId="72231290" w14:textId="77777777" w:rsidR="0043112E" w:rsidRDefault="0043112E" w:rsidP="00E97CF9">
      <w:pPr>
        <w:pStyle w:val="ListParagraph"/>
        <w:pBdr>
          <w:top w:val="nil"/>
          <w:left w:val="nil"/>
          <w:bottom w:val="nil"/>
          <w:right w:val="nil"/>
          <w:between w:val="nil"/>
        </w:pBdr>
        <w:ind w:left="0"/>
        <w:rPr>
          <w:rFonts w:asciiTheme="majorHAnsi" w:hAnsiTheme="majorHAnsi" w:cstheme="majorHAnsi"/>
          <w:highlight w:val="yellow"/>
        </w:rPr>
      </w:pPr>
    </w:p>
    <w:p w14:paraId="297C2E1A" w14:textId="58062A3A" w:rsidR="0086511E" w:rsidRPr="00B63AC9" w:rsidRDefault="00504018" w:rsidP="00E97CF9">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B63AC9">
        <w:rPr>
          <w:rFonts w:asciiTheme="majorHAnsi" w:hAnsiTheme="majorHAnsi" w:cstheme="majorHAnsi"/>
          <w:highlight w:val="yellow"/>
        </w:rPr>
        <w:t xml:space="preserve">Check the </w:t>
      </w:r>
      <w:bookmarkStart w:id="5" w:name="_Hlk86730636"/>
      <w:r w:rsidRPr="00B63AC9">
        <w:rPr>
          <w:rFonts w:asciiTheme="majorHAnsi" w:hAnsiTheme="majorHAnsi" w:cstheme="majorHAnsi"/>
          <w:highlight w:val="yellow"/>
        </w:rPr>
        <w:t xml:space="preserve">effectiveness of </w:t>
      </w:r>
      <w:r w:rsidR="005D62F6" w:rsidRPr="00B63AC9">
        <w:rPr>
          <w:rFonts w:asciiTheme="majorHAnsi" w:hAnsiTheme="majorHAnsi" w:cstheme="majorHAnsi"/>
          <w:highlight w:val="yellow"/>
        </w:rPr>
        <w:t xml:space="preserve">the </w:t>
      </w:r>
      <w:r w:rsidRPr="00B63AC9">
        <w:rPr>
          <w:rFonts w:asciiTheme="majorHAnsi" w:hAnsiTheme="majorHAnsi" w:cstheme="majorHAnsi"/>
          <w:highlight w:val="yellow"/>
        </w:rPr>
        <w:t xml:space="preserve">stimulation </w:t>
      </w:r>
      <w:bookmarkEnd w:id="5"/>
      <w:r w:rsidR="00005A93">
        <w:rPr>
          <w:rFonts w:asciiTheme="majorHAnsi" w:hAnsiTheme="majorHAnsi" w:cstheme="majorHAnsi"/>
          <w:highlight w:val="yellow"/>
        </w:rPr>
        <w:t>as follows.</w:t>
      </w:r>
    </w:p>
    <w:p w14:paraId="0D38DDC9" w14:textId="77777777" w:rsidR="0043112E" w:rsidRDefault="0043112E" w:rsidP="00E97CF9">
      <w:pPr>
        <w:pStyle w:val="ListParagraph"/>
        <w:pBdr>
          <w:top w:val="nil"/>
          <w:left w:val="nil"/>
          <w:bottom w:val="nil"/>
          <w:right w:val="nil"/>
          <w:between w:val="nil"/>
        </w:pBdr>
        <w:ind w:left="0"/>
        <w:rPr>
          <w:rFonts w:asciiTheme="majorHAnsi" w:hAnsiTheme="majorHAnsi" w:cstheme="majorHAnsi"/>
          <w:highlight w:val="yellow"/>
        </w:rPr>
      </w:pPr>
    </w:p>
    <w:p w14:paraId="3185583F" w14:textId="5E2C6945" w:rsidR="00184CD0" w:rsidRPr="00184CD0" w:rsidRDefault="00005A93" w:rsidP="00E97CF9">
      <w:pPr>
        <w:pStyle w:val="ListParagraph"/>
        <w:numPr>
          <w:ilvl w:val="2"/>
          <w:numId w:val="13"/>
        </w:numPr>
        <w:pBdr>
          <w:top w:val="nil"/>
          <w:left w:val="nil"/>
          <w:bottom w:val="nil"/>
          <w:right w:val="nil"/>
          <w:between w:val="nil"/>
        </w:pBdr>
        <w:ind w:left="0" w:firstLine="0"/>
        <w:rPr>
          <w:rFonts w:asciiTheme="majorHAnsi" w:hAnsiTheme="majorHAnsi" w:cstheme="majorHAnsi"/>
          <w:highlight w:val="yellow"/>
        </w:rPr>
      </w:pPr>
      <w:r>
        <w:rPr>
          <w:rFonts w:asciiTheme="majorHAnsi" w:hAnsiTheme="majorHAnsi" w:cstheme="majorHAnsi"/>
          <w:highlight w:val="yellow"/>
        </w:rPr>
        <w:t>Identify t</w:t>
      </w:r>
      <w:r w:rsidR="00504018" w:rsidRPr="00B63AC9">
        <w:rPr>
          <w:rFonts w:asciiTheme="majorHAnsi" w:hAnsiTheme="majorHAnsi" w:cstheme="majorHAnsi"/>
          <w:highlight w:val="yellow"/>
        </w:rPr>
        <w:t>he sinus node recovery time</w:t>
      </w:r>
      <w:r>
        <w:rPr>
          <w:rFonts w:asciiTheme="majorHAnsi" w:hAnsiTheme="majorHAnsi" w:cstheme="majorHAnsi"/>
          <w:highlight w:val="yellow"/>
        </w:rPr>
        <w:t xml:space="preserve"> (SNRT), which</w:t>
      </w:r>
      <w:r w:rsidR="00C328BD" w:rsidRPr="00B63AC9">
        <w:rPr>
          <w:rFonts w:asciiTheme="majorHAnsi" w:hAnsiTheme="majorHAnsi" w:cstheme="majorHAnsi"/>
          <w:highlight w:val="yellow"/>
        </w:rPr>
        <w:t xml:space="preserve"> appears at the end of the rapid pacing </w:t>
      </w:r>
      <w:r w:rsidR="00B55D55" w:rsidRPr="00B63AC9">
        <w:rPr>
          <w:rFonts w:asciiTheme="majorHAnsi" w:hAnsiTheme="majorHAnsi" w:cstheme="majorHAnsi"/>
          <w:highlight w:val="yellow"/>
        </w:rPr>
        <w:t xml:space="preserve">as a time interval </w:t>
      </w:r>
      <w:r w:rsidR="00C328BD" w:rsidRPr="00B63AC9">
        <w:rPr>
          <w:rFonts w:asciiTheme="majorHAnsi" w:hAnsiTheme="majorHAnsi" w:cstheme="majorHAnsi"/>
          <w:highlight w:val="yellow"/>
        </w:rPr>
        <w:t xml:space="preserve">that is longer than the cycle length recorded during sinus rhythm </w:t>
      </w:r>
      <w:r>
        <w:rPr>
          <w:rFonts w:asciiTheme="majorHAnsi" w:hAnsiTheme="majorHAnsi" w:cstheme="majorHAnsi"/>
          <w:highlight w:val="yellow"/>
        </w:rPr>
        <w:t>(</w:t>
      </w:r>
      <w:r w:rsidR="0086511E" w:rsidRPr="005F75FA">
        <w:rPr>
          <w:rFonts w:asciiTheme="majorHAnsi" w:hAnsiTheme="majorHAnsi" w:cstheme="majorHAnsi"/>
          <w:b/>
          <w:bCs/>
          <w:highlight w:val="yellow"/>
        </w:rPr>
        <w:t>Figure 4A</w:t>
      </w:r>
      <w:r>
        <w:rPr>
          <w:rFonts w:asciiTheme="majorHAnsi" w:hAnsiTheme="majorHAnsi" w:cstheme="majorHAnsi"/>
          <w:highlight w:val="yellow"/>
        </w:rPr>
        <w:t>)</w:t>
      </w:r>
      <w:r w:rsidR="00C328BD" w:rsidRPr="00B63AC9">
        <w:rPr>
          <w:rFonts w:asciiTheme="majorHAnsi" w:hAnsiTheme="majorHAnsi" w:cstheme="majorHAnsi"/>
          <w:highlight w:val="yellow"/>
        </w:rPr>
        <w:t xml:space="preserve"> and represents the interval of time required for resumption of sinus rhythm after overdrive suppression ends</w:t>
      </w:r>
      <w:r w:rsidR="0086511E" w:rsidRPr="00B63AC9">
        <w:rPr>
          <w:rFonts w:asciiTheme="majorHAnsi" w:hAnsiTheme="majorHAnsi" w:cstheme="majorHAnsi"/>
          <w:highlight w:val="yellow"/>
        </w:rPr>
        <w:t>.</w:t>
      </w:r>
    </w:p>
    <w:p w14:paraId="2782266A" w14:textId="77777777" w:rsidR="00184CD0" w:rsidRDefault="00184CD0" w:rsidP="00E97CF9">
      <w:pPr>
        <w:pStyle w:val="ListParagraph"/>
        <w:pBdr>
          <w:top w:val="nil"/>
          <w:left w:val="nil"/>
          <w:bottom w:val="nil"/>
          <w:right w:val="nil"/>
          <w:between w:val="nil"/>
        </w:pBdr>
        <w:ind w:left="0"/>
        <w:rPr>
          <w:rFonts w:asciiTheme="majorHAnsi" w:hAnsiTheme="majorHAnsi" w:cstheme="majorHAnsi"/>
        </w:rPr>
      </w:pPr>
    </w:p>
    <w:p w14:paraId="2A93EDA5" w14:textId="5FB40AD7" w:rsidR="0086511E" w:rsidRPr="00B63AC9" w:rsidRDefault="00184CD0" w:rsidP="00E97CF9">
      <w:pPr>
        <w:pStyle w:val="ListParagraph"/>
        <w:pBdr>
          <w:top w:val="nil"/>
          <w:left w:val="nil"/>
          <w:bottom w:val="nil"/>
          <w:right w:val="nil"/>
          <w:between w:val="nil"/>
        </w:pBdr>
        <w:ind w:left="0"/>
        <w:rPr>
          <w:rFonts w:asciiTheme="majorHAnsi" w:hAnsiTheme="majorHAnsi" w:cstheme="majorHAnsi"/>
          <w:highlight w:val="yellow"/>
        </w:rPr>
      </w:pPr>
      <w:r>
        <w:rPr>
          <w:rFonts w:asciiTheme="majorHAnsi" w:hAnsiTheme="majorHAnsi" w:cstheme="majorHAnsi"/>
        </w:rPr>
        <w:t xml:space="preserve">NOTE: </w:t>
      </w:r>
      <w:r w:rsidR="00001F1C" w:rsidRPr="00001F1C">
        <w:rPr>
          <w:rFonts w:asciiTheme="majorHAnsi" w:hAnsiTheme="majorHAnsi" w:cstheme="majorHAnsi"/>
        </w:rPr>
        <w:t xml:space="preserve">Overdrive suppression </w:t>
      </w:r>
      <w:r w:rsidR="0001019A">
        <w:rPr>
          <w:rFonts w:asciiTheme="majorHAnsi" w:hAnsiTheme="majorHAnsi" w:cstheme="majorHAnsi"/>
        </w:rPr>
        <w:t xml:space="preserve">represents the inhibition of sinus node activity by electrically stimulating the </w:t>
      </w:r>
      <w:r w:rsidR="00001F1C" w:rsidRPr="00001F1C">
        <w:rPr>
          <w:rFonts w:asciiTheme="majorHAnsi" w:hAnsiTheme="majorHAnsi" w:cstheme="majorHAnsi"/>
        </w:rPr>
        <w:t xml:space="preserve">heart at a rate </w:t>
      </w:r>
      <w:r w:rsidR="0001019A">
        <w:rPr>
          <w:rFonts w:asciiTheme="majorHAnsi" w:hAnsiTheme="majorHAnsi" w:cstheme="majorHAnsi"/>
        </w:rPr>
        <w:t xml:space="preserve">higher </w:t>
      </w:r>
      <w:r w:rsidR="00001F1C" w:rsidRPr="00001F1C">
        <w:rPr>
          <w:rFonts w:asciiTheme="majorHAnsi" w:hAnsiTheme="majorHAnsi" w:cstheme="majorHAnsi"/>
        </w:rPr>
        <w:t>than the intrinsic rhythm.</w:t>
      </w:r>
    </w:p>
    <w:p w14:paraId="48964B21" w14:textId="77777777" w:rsidR="0043112E" w:rsidRDefault="0043112E" w:rsidP="00E97CF9">
      <w:pPr>
        <w:pStyle w:val="ListParagraph"/>
        <w:pBdr>
          <w:top w:val="nil"/>
          <w:left w:val="nil"/>
          <w:bottom w:val="nil"/>
          <w:right w:val="nil"/>
          <w:between w:val="nil"/>
        </w:pBdr>
        <w:ind w:left="0"/>
        <w:rPr>
          <w:rFonts w:asciiTheme="majorHAnsi" w:hAnsiTheme="majorHAnsi" w:cstheme="majorHAnsi"/>
          <w:highlight w:val="yellow"/>
        </w:rPr>
      </w:pPr>
    </w:p>
    <w:p w14:paraId="45333350" w14:textId="2C2823CD" w:rsidR="00C81B85" w:rsidRDefault="00005A93" w:rsidP="00E97CF9">
      <w:pPr>
        <w:pStyle w:val="ListParagraph"/>
        <w:numPr>
          <w:ilvl w:val="2"/>
          <w:numId w:val="13"/>
        </w:numPr>
        <w:pBdr>
          <w:top w:val="nil"/>
          <w:left w:val="nil"/>
          <w:bottom w:val="nil"/>
          <w:right w:val="nil"/>
          <w:between w:val="nil"/>
        </w:pBdr>
        <w:ind w:left="0" w:firstLine="0"/>
        <w:rPr>
          <w:rFonts w:asciiTheme="majorHAnsi" w:hAnsiTheme="majorHAnsi" w:cstheme="majorHAnsi"/>
          <w:highlight w:val="yellow"/>
        </w:rPr>
      </w:pPr>
      <w:r>
        <w:rPr>
          <w:rFonts w:asciiTheme="majorHAnsi" w:hAnsiTheme="majorHAnsi" w:cstheme="majorHAnsi"/>
          <w:highlight w:val="yellow"/>
        </w:rPr>
        <w:t>Identify t</w:t>
      </w:r>
      <w:r w:rsidR="002637BE" w:rsidRPr="00B63AC9">
        <w:rPr>
          <w:rFonts w:asciiTheme="majorHAnsi" w:hAnsiTheme="majorHAnsi" w:cstheme="majorHAnsi"/>
          <w:highlight w:val="yellow"/>
        </w:rPr>
        <w:t>he</w:t>
      </w:r>
      <w:r w:rsidR="00504018" w:rsidRPr="00B63AC9">
        <w:rPr>
          <w:rFonts w:asciiTheme="majorHAnsi" w:hAnsiTheme="majorHAnsi" w:cstheme="majorHAnsi"/>
          <w:highlight w:val="yellow"/>
        </w:rPr>
        <w:t xml:space="preserve"> </w:t>
      </w:r>
      <w:r w:rsidR="005D62F6" w:rsidRPr="00B63AC9">
        <w:rPr>
          <w:rFonts w:asciiTheme="majorHAnsi" w:hAnsiTheme="majorHAnsi" w:cstheme="majorHAnsi"/>
          <w:highlight w:val="yellow"/>
        </w:rPr>
        <w:t xml:space="preserve">occurrence of </w:t>
      </w:r>
      <w:r w:rsidR="002677E1">
        <w:rPr>
          <w:rFonts w:asciiTheme="majorHAnsi" w:hAnsiTheme="majorHAnsi" w:cstheme="majorHAnsi"/>
          <w:highlight w:val="yellow"/>
        </w:rPr>
        <w:t xml:space="preserve">the </w:t>
      </w:r>
      <w:r w:rsidR="00A97468" w:rsidRPr="00B63AC9">
        <w:rPr>
          <w:rFonts w:asciiTheme="majorHAnsi" w:hAnsiTheme="majorHAnsi" w:cstheme="majorHAnsi"/>
          <w:highlight w:val="yellow"/>
        </w:rPr>
        <w:t>AF</w:t>
      </w:r>
      <w:r w:rsidR="00504018" w:rsidRPr="00B63AC9">
        <w:rPr>
          <w:rFonts w:asciiTheme="majorHAnsi" w:hAnsiTheme="majorHAnsi" w:cstheme="majorHAnsi"/>
          <w:highlight w:val="yellow"/>
        </w:rPr>
        <w:t xml:space="preserve"> episode</w:t>
      </w:r>
      <w:r w:rsidR="002677E1">
        <w:rPr>
          <w:rFonts w:asciiTheme="majorHAnsi" w:hAnsiTheme="majorHAnsi" w:cstheme="majorHAnsi"/>
          <w:highlight w:val="yellow"/>
        </w:rPr>
        <w:t>,</w:t>
      </w:r>
      <w:r>
        <w:rPr>
          <w:rFonts w:asciiTheme="majorHAnsi" w:hAnsiTheme="majorHAnsi" w:cstheme="majorHAnsi"/>
          <w:highlight w:val="yellow"/>
        </w:rPr>
        <w:t xml:space="preserve"> which is</w:t>
      </w:r>
      <w:r w:rsidR="00C81B85" w:rsidRPr="00B63AC9">
        <w:rPr>
          <w:rFonts w:asciiTheme="majorHAnsi" w:hAnsiTheme="majorHAnsi" w:cstheme="majorHAnsi"/>
          <w:highlight w:val="yellow"/>
        </w:rPr>
        <w:t xml:space="preserve"> defined </w:t>
      </w:r>
      <w:r>
        <w:rPr>
          <w:rFonts w:asciiTheme="majorHAnsi" w:hAnsiTheme="majorHAnsi" w:cstheme="majorHAnsi"/>
          <w:highlight w:val="yellow"/>
        </w:rPr>
        <w:t xml:space="preserve">here </w:t>
      </w:r>
      <w:r w:rsidR="00C81B85" w:rsidRPr="00B63AC9">
        <w:rPr>
          <w:rFonts w:asciiTheme="majorHAnsi" w:hAnsiTheme="majorHAnsi" w:cstheme="majorHAnsi"/>
          <w:highlight w:val="yellow"/>
        </w:rPr>
        <w:t xml:space="preserve">as the presence of </w:t>
      </w:r>
      <w:r w:rsidR="00E61CD5" w:rsidRPr="00B63AC9">
        <w:rPr>
          <w:rFonts w:asciiTheme="majorHAnsi" w:hAnsiTheme="majorHAnsi" w:cstheme="majorHAnsi"/>
          <w:highlight w:val="yellow"/>
        </w:rPr>
        <w:t>three or more consecutive irregular, supraventricular beats</w:t>
      </w:r>
      <w:r w:rsidR="00C81B85" w:rsidRPr="00B63AC9">
        <w:rPr>
          <w:rFonts w:asciiTheme="majorHAnsi" w:hAnsiTheme="majorHAnsi" w:cstheme="majorHAnsi"/>
          <w:highlight w:val="yellow"/>
        </w:rPr>
        <w:t xml:space="preserve"> (i.e., irregular ventricular response with narrow QRS complexes)</w:t>
      </w:r>
      <w:r w:rsidR="005D62F6" w:rsidRPr="00B63AC9">
        <w:rPr>
          <w:rFonts w:asciiTheme="majorHAnsi" w:hAnsiTheme="majorHAnsi" w:cstheme="majorHAnsi"/>
          <w:highlight w:val="yellow"/>
        </w:rPr>
        <w:t>,</w:t>
      </w:r>
      <w:r w:rsidR="00E61CD5" w:rsidRPr="00B63AC9">
        <w:rPr>
          <w:rFonts w:asciiTheme="majorHAnsi" w:hAnsiTheme="majorHAnsi" w:cstheme="majorHAnsi"/>
          <w:highlight w:val="yellow"/>
        </w:rPr>
        <w:t xml:space="preserve"> </w:t>
      </w:r>
      <w:r w:rsidR="00C81B85" w:rsidRPr="00B63AC9">
        <w:rPr>
          <w:rFonts w:asciiTheme="majorHAnsi" w:hAnsiTheme="majorHAnsi" w:cstheme="majorHAnsi"/>
          <w:highlight w:val="yellow"/>
        </w:rPr>
        <w:t>with</w:t>
      </w:r>
      <w:r w:rsidR="00E61CD5" w:rsidRPr="00B63AC9">
        <w:rPr>
          <w:rFonts w:asciiTheme="majorHAnsi" w:hAnsiTheme="majorHAnsi" w:cstheme="majorHAnsi"/>
          <w:highlight w:val="yellow"/>
        </w:rPr>
        <w:t xml:space="preserve"> P</w:t>
      </w:r>
      <w:r w:rsidR="00C81B85" w:rsidRPr="00B63AC9">
        <w:rPr>
          <w:rFonts w:asciiTheme="majorHAnsi" w:hAnsiTheme="majorHAnsi" w:cstheme="majorHAnsi"/>
          <w:highlight w:val="yellow"/>
        </w:rPr>
        <w:t>-</w:t>
      </w:r>
      <w:r w:rsidR="00E61CD5" w:rsidRPr="00B63AC9">
        <w:rPr>
          <w:rFonts w:asciiTheme="majorHAnsi" w:hAnsiTheme="majorHAnsi" w:cstheme="majorHAnsi"/>
          <w:highlight w:val="yellow"/>
        </w:rPr>
        <w:t>waves</w:t>
      </w:r>
      <w:r w:rsidR="00C81B85" w:rsidRPr="00B63AC9">
        <w:rPr>
          <w:rFonts w:asciiTheme="majorHAnsi" w:hAnsiTheme="majorHAnsi" w:cstheme="majorHAnsi"/>
          <w:highlight w:val="yellow"/>
        </w:rPr>
        <w:t xml:space="preserve"> absent or</w:t>
      </w:r>
      <w:r w:rsidR="00B81623" w:rsidRPr="00B63AC9">
        <w:rPr>
          <w:rFonts w:asciiTheme="majorHAnsi" w:hAnsiTheme="majorHAnsi" w:cstheme="majorHAnsi"/>
          <w:highlight w:val="yellow"/>
        </w:rPr>
        <w:t xml:space="preserve"> replaced by small, distorted “f” </w:t>
      </w:r>
      <w:r w:rsidR="00C81B85" w:rsidRPr="00B63AC9">
        <w:rPr>
          <w:rFonts w:asciiTheme="majorHAnsi" w:hAnsiTheme="majorHAnsi" w:cstheme="majorHAnsi"/>
          <w:highlight w:val="yellow"/>
        </w:rPr>
        <w:t>waves</w:t>
      </w:r>
      <w:r w:rsidR="00E61CD5" w:rsidRPr="00B63AC9">
        <w:rPr>
          <w:rFonts w:asciiTheme="majorHAnsi" w:hAnsiTheme="majorHAnsi" w:cstheme="majorHAnsi"/>
          <w:highlight w:val="yellow"/>
        </w:rPr>
        <w:t xml:space="preserve"> </w:t>
      </w:r>
      <w:r w:rsidR="00E02EF4">
        <w:rPr>
          <w:rFonts w:asciiTheme="majorHAnsi" w:hAnsiTheme="majorHAnsi" w:cstheme="majorHAnsi"/>
          <w:highlight w:val="yellow"/>
        </w:rPr>
        <w:t>(</w:t>
      </w:r>
      <w:r w:rsidR="0086511E" w:rsidRPr="005F75FA">
        <w:rPr>
          <w:rFonts w:asciiTheme="majorHAnsi" w:hAnsiTheme="majorHAnsi" w:cstheme="majorHAnsi"/>
          <w:b/>
          <w:bCs/>
          <w:highlight w:val="yellow"/>
        </w:rPr>
        <w:t>Figure 4B</w:t>
      </w:r>
      <w:r w:rsidR="00E02EF4">
        <w:rPr>
          <w:rFonts w:asciiTheme="majorHAnsi" w:hAnsiTheme="majorHAnsi" w:cstheme="majorHAnsi"/>
          <w:highlight w:val="yellow"/>
        </w:rPr>
        <w:t>)</w:t>
      </w:r>
      <w:r w:rsidR="0086511E" w:rsidRPr="00B63AC9">
        <w:rPr>
          <w:rFonts w:asciiTheme="majorHAnsi" w:hAnsiTheme="majorHAnsi" w:cstheme="majorHAnsi"/>
          <w:highlight w:val="yellow"/>
        </w:rPr>
        <w:t>.</w:t>
      </w:r>
    </w:p>
    <w:p w14:paraId="3B373606" w14:textId="77777777" w:rsidR="0043112E" w:rsidRPr="0043112E" w:rsidRDefault="0043112E" w:rsidP="00E97CF9">
      <w:pPr>
        <w:pBdr>
          <w:top w:val="nil"/>
          <w:left w:val="nil"/>
          <w:bottom w:val="nil"/>
          <w:right w:val="nil"/>
          <w:between w:val="nil"/>
        </w:pBdr>
        <w:rPr>
          <w:rFonts w:asciiTheme="majorHAnsi" w:hAnsiTheme="majorHAnsi" w:cstheme="majorHAnsi"/>
          <w:highlight w:val="yellow"/>
        </w:rPr>
      </w:pPr>
    </w:p>
    <w:p w14:paraId="47C371CE" w14:textId="68CF53F5" w:rsidR="00E821A9" w:rsidRDefault="00A97468" w:rsidP="00E97CF9">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B63AC9">
        <w:rPr>
          <w:rFonts w:asciiTheme="majorHAnsi" w:hAnsiTheme="majorHAnsi" w:cstheme="majorHAnsi"/>
        </w:rPr>
        <w:t xml:space="preserve">If the AF episode does not end spontaneously </w:t>
      </w:r>
      <w:r w:rsidR="000F5C4B">
        <w:rPr>
          <w:rFonts w:asciiTheme="majorHAnsi" w:hAnsiTheme="majorHAnsi" w:cstheme="majorHAnsi"/>
        </w:rPr>
        <w:t>by the time</w:t>
      </w:r>
      <w:r w:rsidR="000F5C4B" w:rsidRPr="00B63AC9">
        <w:rPr>
          <w:rFonts w:asciiTheme="majorHAnsi" w:hAnsiTheme="majorHAnsi" w:cstheme="majorHAnsi"/>
        </w:rPr>
        <w:t xml:space="preserve"> </w:t>
      </w:r>
      <w:r w:rsidRPr="00B63AC9">
        <w:rPr>
          <w:rFonts w:asciiTheme="majorHAnsi" w:hAnsiTheme="majorHAnsi" w:cstheme="majorHAnsi"/>
        </w:rPr>
        <w:t>the next stimulation cycle</w:t>
      </w:r>
      <w:r w:rsidR="00A67718">
        <w:rPr>
          <w:rFonts w:asciiTheme="majorHAnsi" w:hAnsiTheme="majorHAnsi" w:cstheme="majorHAnsi"/>
        </w:rPr>
        <w:t xml:space="preserve"> </w:t>
      </w:r>
      <w:r w:rsidR="000F5C4B">
        <w:rPr>
          <w:rFonts w:asciiTheme="majorHAnsi" w:hAnsiTheme="majorHAnsi" w:cstheme="majorHAnsi"/>
        </w:rPr>
        <w:t xml:space="preserve">should be performed </w:t>
      </w:r>
      <w:r w:rsidR="00A67718">
        <w:rPr>
          <w:rFonts w:asciiTheme="majorHAnsi" w:hAnsiTheme="majorHAnsi" w:cstheme="majorHAnsi"/>
        </w:rPr>
        <w:t>(</w:t>
      </w:r>
      <w:r w:rsidR="000F5C4B">
        <w:rPr>
          <w:rFonts w:asciiTheme="majorHAnsi" w:hAnsiTheme="majorHAnsi" w:cstheme="majorHAnsi"/>
        </w:rPr>
        <w:t xml:space="preserve">i.e., by the end of the </w:t>
      </w:r>
      <w:r w:rsidR="002677E1">
        <w:rPr>
          <w:rFonts w:asciiTheme="majorHAnsi" w:hAnsiTheme="majorHAnsi" w:cstheme="majorHAnsi"/>
        </w:rPr>
        <w:t xml:space="preserve">five </w:t>
      </w:r>
      <w:r w:rsidR="000F5C4B">
        <w:rPr>
          <w:rFonts w:asciiTheme="majorHAnsi" w:hAnsiTheme="majorHAnsi" w:cstheme="majorHAnsi"/>
        </w:rPr>
        <w:t xml:space="preserve">free </w:t>
      </w:r>
      <w:r w:rsidR="00A67718">
        <w:rPr>
          <w:rFonts w:asciiTheme="majorHAnsi" w:hAnsiTheme="majorHAnsi" w:cstheme="majorHAnsi"/>
        </w:rPr>
        <w:t>minutes</w:t>
      </w:r>
      <w:r w:rsidR="000F5C4B">
        <w:rPr>
          <w:rFonts w:asciiTheme="majorHAnsi" w:hAnsiTheme="majorHAnsi" w:cstheme="majorHAnsi"/>
        </w:rPr>
        <w:t xml:space="preserve"> between cycles</w:t>
      </w:r>
      <w:r w:rsidR="00A67718">
        <w:rPr>
          <w:rFonts w:asciiTheme="majorHAnsi" w:hAnsiTheme="majorHAnsi" w:cstheme="majorHAnsi"/>
        </w:rPr>
        <w:t>)</w:t>
      </w:r>
      <w:r w:rsidRPr="00B63AC9">
        <w:rPr>
          <w:rFonts w:asciiTheme="majorHAnsi" w:hAnsiTheme="majorHAnsi" w:cstheme="majorHAnsi"/>
        </w:rPr>
        <w:t>, do not apply the</w:t>
      </w:r>
      <w:r w:rsidR="005D62F6" w:rsidRPr="00B63AC9">
        <w:rPr>
          <w:rFonts w:asciiTheme="majorHAnsi" w:hAnsiTheme="majorHAnsi" w:cstheme="majorHAnsi"/>
        </w:rPr>
        <w:t xml:space="preserve"> next</w:t>
      </w:r>
      <w:r w:rsidRPr="00B63AC9">
        <w:rPr>
          <w:rFonts w:asciiTheme="majorHAnsi" w:hAnsiTheme="majorHAnsi" w:cstheme="majorHAnsi"/>
        </w:rPr>
        <w:t xml:space="preserve"> stimulation.</w:t>
      </w:r>
    </w:p>
    <w:p w14:paraId="1C4A4CAE" w14:textId="77777777" w:rsidR="0043112E" w:rsidRPr="00B63AC9" w:rsidRDefault="0043112E" w:rsidP="00E97CF9">
      <w:pPr>
        <w:pStyle w:val="ListParagraph"/>
        <w:pBdr>
          <w:top w:val="nil"/>
          <w:left w:val="nil"/>
          <w:bottom w:val="nil"/>
          <w:right w:val="nil"/>
          <w:between w:val="nil"/>
        </w:pBdr>
        <w:ind w:left="0"/>
        <w:rPr>
          <w:rFonts w:asciiTheme="majorHAnsi" w:hAnsiTheme="majorHAnsi" w:cstheme="majorHAnsi"/>
        </w:rPr>
      </w:pPr>
    </w:p>
    <w:p w14:paraId="6674CBF8" w14:textId="1367446B" w:rsidR="005F75FA" w:rsidRDefault="00A97468" w:rsidP="00E97CF9">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B63AC9">
        <w:rPr>
          <w:rFonts w:asciiTheme="majorHAnsi" w:hAnsiTheme="majorHAnsi" w:cstheme="majorHAnsi"/>
        </w:rPr>
        <w:t xml:space="preserve">Wait for </w:t>
      </w:r>
      <w:r w:rsidR="000F5C4B">
        <w:rPr>
          <w:rFonts w:asciiTheme="majorHAnsi" w:hAnsiTheme="majorHAnsi" w:cstheme="majorHAnsi"/>
        </w:rPr>
        <w:t>another 5</w:t>
      </w:r>
      <w:r w:rsidRPr="00B63AC9">
        <w:rPr>
          <w:rFonts w:asciiTheme="majorHAnsi" w:hAnsiTheme="majorHAnsi" w:cstheme="majorHAnsi"/>
        </w:rPr>
        <w:t xml:space="preserve"> min. If the AF episode </w:t>
      </w:r>
      <w:proofErr w:type="gramStart"/>
      <w:r w:rsidR="000F5C4B">
        <w:rPr>
          <w:rFonts w:asciiTheme="majorHAnsi" w:hAnsiTheme="majorHAnsi" w:cstheme="majorHAnsi"/>
        </w:rPr>
        <w:t xml:space="preserve">still </w:t>
      </w:r>
      <w:r w:rsidRPr="00B63AC9">
        <w:rPr>
          <w:rFonts w:asciiTheme="majorHAnsi" w:hAnsiTheme="majorHAnsi" w:cstheme="majorHAnsi"/>
        </w:rPr>
        <w:t>continues</w:t>
      </w:r>
      <w:proofErr w:type="gramEnd"/>
      <w:r w:rsidR="003A1DDF" w:rsidRPr="003A1DDF">
        <w:rPr>
          <w:rFonts w:asciiTheme="majorHAnsi" w:hAnsiTheme="majorHAnsi" w:cstheme="majorHAnsi"/>
        </w:rPr>
        <w:t xml:space="preserve"> </w:t>
      </w:r>
      <w:r w:rsidR="003A1DDF" w:rsidRPr="00B63AC9">
        <w:rPr>
          <w:rFonts w:asciiTheme="majorHAnsi" w:hAnsiTheme="majorHAnsi" w:cstheme="majorHAnsi"/>
        </w:rPr>
        <w:t xml:space="preserve">after </w:t>
      </w:r>
      <w:r w:rsidR="000F5C4B">
        <w:rPr>
          <w:rFonts w:asciiTheme="majorHAnsi" w:hAnsiTheme="majorHAnsi" w:cstheme="majorHAnsi"/>
        </w:rPr>
        <w:t xml:space="preserve">those </w:t>
      </w:r>
      <w:r w:rsidR="003A1DDF" w:rsidRPr="00B63AC9">
        <w:rPr>
          <w:rFonts w:asciiTheme="majorHAnsi" w:hAnsiTheme="majorHAnsi" w:cstheme="majorHAnsi"/>
        </w:rPr>
        <w:t>10 min</w:t>
      </w:r>
      <w:r w:rsidRPr="00B63AC9">
        <w:rPr>
          <w:rFonts w:asciiTheme="majorHAnsi" w:hAnsiTheme="majorHAnsi" w:cstheme="majorHAnsi"/>
        </w:rPr>
        <w:t>, end the protocol</w:t>
      </w:r>
      <w:r w:rsidR="000F5C4B">
        <w:rPr>
          <w:rFonts w:asciiTheme="majorHAnsi" w:hAnsiTheme="majorHAnsi" w:cstheme="majorHAnsi"/>
        </w:rPr>
        <w:t xml:space="preserve"> for that day</w:t>
      </w:r>
      <w:r w:rsidRPr="00B63AC9">
        <w:rPr>
          <w:rFonts w:asciiTheme="majorHAnsi" w:hAnsiTheme="majorHAnsi" w:cstheme="majorHAnsi"/>
        </w:rPr>
        <w:t>.</w:t>
      </w:r>
    </w:p>
    <w:p w14:paraId="75875F1F" w14:textId="77777777" w:rsidR="005F75FA" w:rsidRDefault="005F75FA" w:rsidP="00E97CF9">
      <w:pPr>
        <w:pStyle w:val="ListParagraph"/>
        <w:pBdr>
          <w:top w:val="nil"/>
          <w:left w:val="nil"/>
          <w:bottom w:val="nil"/>
          <w:right w:val="nil"/>
          <w:between w:val="nil"/>
        </w:pBdr>
        <w:ind w:left="0"/>
        <w:rPr>
          <w:rFonts w:asciiTheme="majorHAnsi" w:hAnsiTheme="majorHAnsi" w:cstheme="majorHAnsi"/>
        </w:rPr>
      </w:pPr>
    </w:p>
    <w:p w14:paraId="116C0327" w14:textId="77682A14" w:rsidR="00504018" w:rsidRDefault="005F75FA" w:rsidP="00E97CF9">
      <w:pPr>
        <w:pStyle w:val="ListParagraph"/>
        <w:pBdr>
          <w:top w:val="nil"/>
          <w:left w:val="nil"/>
          <w:bottom w:val="nil"/>
          <w:right w:val="nil"/>
          <w:between w:val="nil"/>
        </w:pBdr>
        <w:ind w:left="0"/>
        <w:rPr>
          <w:rFonts w:asciiTheme="majorHAnsi" w:hAnsiTheme="majorHAnsi" w:cstheme="majorHAnsi"/>
        </w:rPr>
      </w:pPr>
      <w:r w:rsidRPr="00B63AC9">
        <w:rPr>
          <w:rFonts w:asciiTheme="majorHAnsi" w:hAnsiTheme="majorHAnsi" w:cstheme="majorHAnsi"/>
        </w:rPr>
        <w:t>NOTE</w:t>
      </w:r>
      <w:r w:rsidR="00E14CE3" w:rsidRPr="00B63AC9">
        <w:rPr>
          <w:rFonts w:asciiTheme="majorHAnsi" w:hAnsiTheme="majorHAnsi" w:cstheme="majorHAnsi"/>
        </w:rPr>
        <w:t xml:space="preserve">: </w:t>
      </w:r>
      <w:r w:rsidR="003A1DDF">
        <w:rPr>
          <w:rFonts w:asciiTheme="majorHAnsi" w:hAnsiTheme="majorHAnsi" w:cstheme="majorHAnsi"/>
        </w:rPr>
        <w:t>I</w:t>
      </w:r>
      <w:r w:rsidR="00E14CE3" w:rsidRPr="00B63AC9">
        <w:rPr>
          <w:rFonts w:asciiTheme="majorHAnsi" w:hAnsiTheme="majorHAnsi" w:cstheme="majorHAnsi"/>
        </w:rPr>
        <w:t>f evaluation of the severity of electrically-induced AF is desired, longer ECG monitoring can be performed.</w:t>
      </w:r>
    </w:p>
    <w:p w14:paraId="3E418A69" w14:textId="77777777" w:rsidR="0043112E" w:rsidRPr="00B63AC9" w:rsidRDefault="0043112E" w:rsidP="00E97CF9">
      <w:pPr>
        <w:pStyle w:val="ListParagraph"/>
        <w:pBdr>
          <w:top w:val="nil"/>
          <w:left w:val="nil"/>
          <w:bottom w:val="nil"/>
          <w:right w:val="nil"/>
          <w:between w:val="nil"/>
        </w:pBdr>
        <w:ind w:left="0"/>
        <w:rPr>
          <w:rFonts w:asciiTheme="majorHAnsi" w:hAnsiTheme="majorHAnsi" w:cstheme="majorHAnsi"/>
        </w:rPr>
      </w:pPr>
    </w:p>
    <w:p w14:paraId="732CFDBE" w14:textId="153AC6BC" w:rsidR="00A97468" w:rsidRDefault="00A97468" w:rsidP="00E97CF9">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B63AC9">
        <w:rPr>
          <w:rFonts w:asciiTheme="majorHAnsi" w:hAnsiTheme="majorHAnsi" w:cstheme="majorHAnsi"/>
        </w:rPr>
        <w:t xml:space="preserve">If severe bradycardia or asystole occurs </w:t>
      </w:r>
      <w:r w:rsidR="00A67718">
        <w:rPr>
          <w:rFonts w:asciiTheme="majorHAnsi" w:hAnsiTheme="majorHAnsi" w:cstheme="majorHAnsi"/>
        </w:rPr>
        <w:t>at the end of the</w:t>
      </w:r>
      <w:r w:rsidR="00A67718" w:rsidRPr="00B63AC9">
        <w:rPr>
          <w:rFonts w:asciiTheme="majorHAnsi" w:hAnsiTheme="majorHAnsi" w:cstheme="majorHAnsi"/>
        </w:rPr>
        <w:t xml:space="preserve"> </w:t>
      </w:r>
      <w:r w:rsidRPr="00B63AC9">
        <w:rPr>
          <w:rFonts w:asciiTheme="majorHAnsi" w:hAnsiTheme="majorHAnsi" w:cstheme="majorHAnsi"/>
        </w:rPr>
        <w:t>stimulation (</w:t>
      </w:r>
      <w:r w:rsidR="00F86735">
        <w:rPr>
          <w:rFonts w:asciiTheme="majorHAnsi" w:hAnsiTheme="majorHAnsi" w:cstheme="majorHAnsi"/>
        </w:rPr>
        <w:t xml:space="preserve">i.e., </w:t>
      </w:r>
      <w:r w:rsidRPr="00B63AC9">
        <w:rPr>
          <w:rFonts w:asciiTheme="majorHAnsi" w:hAnsiTheme="majorHAnsi" w:cstheme="majorHAnsi"/>
        </w:rPr>
        <w:t xml:space="preserve">due to electrical stimulation of </w:t>
      </w:r>
      <w:r w:rsidR="000D1B13" w:rsidRPr="00B63AC9">
        <w:rPr>
          <w:rFonts w:asciiTheme="majorHAnsi" w:hAnsiTheme="majorHAnsi" w:cstheme="majorHAnsi"/>
        </w:rPr>
        <w:t xml:space="preserve">the </w:t>
      </w:r>
      <w:r w:rsidRPr="00B63AC9">
        <w:rPr>
          <w:rFonts w:asciiTheme="majorHAnsi" w:hAnsiTheme="majorHAnsi" w:cstheme="majorHAnsi"/>
        </w:rPr>
        <w:t>vagus nerve)</w:t>
      </w:r>
      <w:r w:rsidR="000D1B13" w:rsidRPr="00B63AC9">
        <w:rPr>
          <w:rFonts w:asciiTheme="majorHAnsi" w:hAnsiTheme="majorHAnsi" w:cstheme="majorHAnsi"/>
        </w:rPr>
        <w:t>,</w:t>
      </w:r>
      <w:r w:rsidRPr="00B63AC9">
        <w:rPr>
          <w:rFonts w:asciiTheme="majorHAnsi" w:hAnsiTheme="majorHAnsi" w:cstheme="majorHAnsi"/>
        </w:rPr>
        <w:t xml:space="preserve"> end the protocol. If the electrical activity does not return to normal </w:t>
      </w:r>
      <w:r w:rsidR="005D62F6" w:rsidRPr="00B63AC9">
        <w:rPr>
          <w:rFonts w:asciiTheme="majorHAnsi" w:hAnsiTheme="majorHAnsi" w:cstheme="majorHAnsi"/>
        </w:rPr>
        <w:t xml:space="preserve">rapidly, </w:t>
      </w:r>
      <w:r w:rsidRPr="00B63AC9">
        <w:rPr>
          <w:rFonts w:asciiTheme="majorHAnsi" w:hAnsiTheme="majorHAnsi" w:cstheme="majorHAnsi"/>
        </w:rPr>
        <w:t xml:space="preserve">perform external cardiac massage and </w:t>
      </w:r>
      <w:r w:rsidR="00184CD0">
        <w:rPr>
          <w:rFonts w:asciiTheme="majorHAnsi" w:hAnsiTheme="majorHAnsi" w:cstheme="majorHAnsi"/>
        </w:rPr>
        <w:t>administer</w:t>
      </w:r>
      <w:r w:rsidRPr="00B63AC9">
        <w:rPr>
          <w:rFonts w:asciiTheme="majorHAnsi" w:hAnsiTheme="majorHAnsi" w:cstheme="majorHAnsi"/>
        </w:rPr>
        <w:t xml:space="preserve"> atropine</w:t>
      </w:r>
      <w:r w:rsidR="00C1725C" w:rsidRPr="00B63AC9">
        <w:rPr>
          <w:rFonts w:asciiTheme="majorHAnsi" w:hAnsiTheme="majorHAnsi" w:cstheme="majorHAnsi"/>
        </w:rPr>
        <w:t xml:space="preserve"> sulfate</w:t>
      </w:r>
      <w:r w:rsidR="006F042A">
        <w:rPr>
          <w:rFonts w:asciiTheme="majorHAnsi" w:hAnsiTheme="majorHAnsi" w:cstheme="majorHAnsi"/>
        </w:rPr>
        <w:t xml:space="preserve"> </w:t>
      </w:r>
      <w:r w:rsidR="006F042A" w:rsidRPr="00B63AC9">
        <w:rPr>
          <w:rFonts w:asciiTheme="majorHAnsi" w:hAnsiTheme="majorHAnsi" w:cstheme="majorHAnsi"/>
        </w:rPr>
        <w:t>(0.05 mg/kg)</w:t>
      </w:r>
      <w:r w:rsidR="006F042A">
        <w:rPr>
          <w:rFonts w:asciiTheme="majorHAnsi" w:hAnsiTheme="majorHAnsi" w:cstheme="majorHAnsi"/>
        </w:rPr>
        <w:t xml:space="preserve"> </w:t>
      </w:r>
      <w:r w:rsidR="00184CD0" w:rsidRPr="00A3370A">
        <w:rPr>
          <w:bCs/>
        </w:rPr>
        <w:t>intraperitoneally</w:t>
      </w:r>
      <w:r w:rsidRPr="00B63AC9">
        <w:rPr>
          <w:rFonts w:asciiTheme="majorHAnsi" w:hAnsiTheme="majorHAnsi" w:cstheme="majorHAnsi"/>
        </w:rPr>
        <w:t>.</w:t>
      </w:r>
    </w:p>
    <w:p w14:paraId="2B6B4EC2" w14:textId="77777777" w:rsidR="0043112E" w:rsidRPr="00B63AC9" w:rsidRDefault="0043112E" w:rsidP="00E97CF9">
      <w:pPr>
        <w:pStyle w:val="ListParagraph"/>
        <w:pBdr>
          <w:top w:val="nil"/>
          <w:left w:val="nil"/>
          <w:bottom w:val="nil"/>
          <w:right w:val="nil"/>
          <w:between w:val="nil"/>
        </w:pBdr>
        <w:ind w:left="0"/>
        <w:rPr>
          <w:rFonts w:asciiTheme="majorHAnsi" w:hAnsiTheme="majorHAnsi" w:cstheme="majorHAnsi"/>
        </w:rPr>
      </w:pPr>
    </w:p>
    <w:p w14:paraId="4DB3BCCC" w14:textId="1C46060C" w:rsidR="00A97468" w:rsidRPr="000F184C" w:rsidRDefault="00A97468" w:rsidP="00E97CF9">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0F184C">
        <w:rPr>
          <w:rFonts w:asciiTheme="majorHAnsi" w:hAnsiTheme="majorHAnsi" w:cstheme="majorHAnsi"/>
        </w:rPr>
        <w:t xml:space="preserve">At the end of the procedure, reverse the anesthesia with atipamezole </w:t>
      </w:r>
      <w:r w:rsidR="005D62F6" w:rsidRPr="000F184C">
        <w:rPr>
          <w:rFonts w:asciiTheme="majorHAnsi" w:hAnsiTheme="majorHAnsi" w:cstheme="majorHAnsi"/>
        </w:rPr>
        <w:t>(</w:t>
      </w:r>
      <w:r w:rsidRPr="000F184C">
        <w:rPr>
          <w:rFonts w:asciiTheme="majorHAnsi" w:hAnsiTheme="majorHAnsi" w:cstheme="majorHAnsi"/>
        </w:rPr>
        <w:t>1 mg/kg</w:t>
      </w:r>
      <w:r w:rsidR="005D62F6" w:rsidRPr="000F184C">
        <w:rPr>
          <w:rFonts w:asciiTheme="majorHAnsi" w:hAnsiTheme="majorHAnsi" w:cstheme="majorHAnsi"/>
        </w:rPr>
        <w:t>)</w:t>
      </w:r>
      <w:r w:rsidR="00B959E0" w:rsidRPr="000F184C">
        <w:rPr>
          <w:rFonts w:asciiTheme="majorHAnsi" w:hAnsiTheme="majorHAnsi" w:cstheme="majorHAnsi"/>
        </w:rPr>
        <w:t>.</w:t>
      </w:r>
      <w:r w:rsidR="00E35437">
        <w:rPr>
          <w:rFonts w:asciiTheme="majorHAnsi" w:hAnsiTheme="majorHAnsi" w:cstheme="majorHAnsi"/>
        </w:rPr>
        <w:t xml:space="preserve"> </w:t>
      </w:r>
      <w:r w:rsidR="00E35437" w:rsidRPr="00E35437">
        <w:rPr>
          <w:rFonts w:asciiTheme="majorHAnsi" w:hAnsiTheme="majorHAnsi" w:cstheme="majorHAnsi"/>
        </w:rPr>
        <w:t xml:space="preserve">No </w:t>
      </w:r>
      <w:r w:rsidR="00E02009">
        <w:rPr>
          <w:rFonts w:asciiTheme="majorHAnsi" w:hAnsiTheme="majorHAnsi" w:cstheme="majorHAnsi"/>
        </w:rPr>
        <w:t xml:space="preserve">other </w:t>
      </w:r>
      <w:r w:rsidR="00E35437" w:rsidRPr="00E35437">
        <w:rPr>
          <w:rFonts w:asciiTheme="majorHAnsi" w:hAnsiTheme="majorHAnsi" w:cstheme="majorHAnsi"/>
        </w:rPr>
        <w:t>specific animal care is required at the end of the protocol.</w:t>
      </w:r>
    </w:p>
    <w:p w14:paraId="0DBF7E52" w14:textId="77777777" w:rsidR="0043112E" w:rsidRPr="0043112E" w:rsidRDefault="0043112E" w:rsidP="00E97CF9">
      <w:pPr>
        <w:pBdr>
          <w:top w:val="nil"/>
          <w:left w:val="nil"/>
          <w:bottom w:val="nil"/>
          <w:right w:val="nil"/>
          <w:between w:val="nil"/>
        </w:pBdr>
        <w:rPr>
          <w:rFonts w:asciiTheme="majorHAnsi" w:hAnsiTheme="majorHAnsi" w:cstheme="majorHAnsi"/>
          <w:highlight w:val="yellow"/>
        </w:rPr>
      </w:pPr>
    </w:p>
    <w:p w14:paraId="4A78700A" w14:textId="01CC3223" w:rsidR="00930B6B" w:rsidRDefault="005D62F6" w:rsidP="00E97CF9">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B63AC9">
        <w:rPr>
          <w:rFonts w:asciiTheme="majorHAnsi" w:hAnsiTheme="majorHAnsi" w:cstheme="majorHAnsi"/>
        </w:rPr>
        <w:t xml:space="preserve">Analyze the </w:t>
      </w:r>
      <w:r w:rsidR="00B959E0" w:rsidRPr="00B63AC9">
        <w:rPr>
          <w:rFonts w:asciiTheme="majorHAnsi" w:hAnsiTheme="majorHAnsi" w:cstheme="majorHAnsi"/>
        </w:rPr>
        <w:t xml:space="preserve">surface ECG </w:t>
      </w:r>
      <w:r w:rsidRPr="00B63AC9">
        <w:rPr>
          <w:rFonts w:asciiTheme="majorHAnsi" w:hAnsiTheme="majorHAnsi" w:cstheme="majorHAnsi"/>
        </w:rPr>
        <w:t xml:space="preserve">tracings and </w:t>
      </w:r>
      <w:r w:rsidR="00B959E0" w:rsidRPr="00B63AC9">
        <w:rPr>
          <w:rFonts w:asciiTheme="majorHAnsi" w:hAnsiTheme="majorHAnsi" w:cstheme="majorHAnsi"/>
        </w:rPr>
        <w:t>determine</w:t>
      </w:r>
      <w:r w:rsidR="001B16D4">
        <w:rPr>
          <w:rFonts w:asciiTheme="majorHAnsi" w:hAnsiTheme="majorHAnsi" w:cstheme="majorHAnsi"/>
        </w:rPr>
        <w:t xml:space="preserve"> the following.</w:t>
      </w:r>
    </w:p>
    <w:p w14:paraId="4A11B9DC" w14:textId="77777777" w:rsidR="0043112E" w:rsidRPr="0043112E" w:rsidRDefault="0043112E" w:rsidP="00E97CF9">
      <w:pPr>
        <w:pBdr>
          <w:top w:val="nil"/>
          <w:left w:val="nil"/>
          <w:bottom w:val="nil"/>
          <w:right w:val="nil"/>
          <w:between w:val="nil"/>
        </w:pBdr>
        <w:rPr>
          <w:rFonts w:asciiTheme="majorHAnsi" w:hAnsiTheme="majorHAnsi" w:cstheme="majorHAnsi"/>
        </w:rPr>
      </w:pPr>
    </w:p>
    <w:p w14:paraId="0AB0690D" w14:textId="78B7A472" w:rsidR="00930B6B" w:rsidRPr="00B63AC9" w:rsidRDefault="00930B6B" w:rsidP="00E97CF9">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B63AC9">
        <w:rPr>
          <w:rFonts w:asciiTheme="majorHAnsi" w:hAnsiTheme="majorHAnsi" w:cstheme="majorHAnsi"/>
        </w:rPr>
        <w:t>T</w:t>
      </w:r>
      <w:r w:rsidR="00B959E0" w:rsidRPr="00B63AC9">
        <w:rPr>
          <w:rFonts w:asciiTheme="majorHAnsi" w:hAnsiTheme="majorHAnsi" w:cstheme="majorHAnsi"/>
        </w:rPr>
        <w:t>he inducibility of AF</w:t>
      </w:r>
      <w:r w:rsidR="00E02EF4">
        <w:rPr>
          <w:rFonts w:asciiTheme="majorHAnsi" w:hAnsiTheme="majorHAnsi" w:cstheme="majorHAnsi"/>
        </w:rPr>
        <w:t xml:space="preserve"> which is </w:t>
      </w:r>
      <w:r w:rsidR="005D62F6" w:rsidRPr="00B63AC9">
        <w:rPr>
          <w:rFonts w:asciiTheme="majorHAnsi" w:hAnsiTheme="majorHAnsi" w:cstheme="majorHAnsi"/>
        </w:rPr>
        <w:t xml:space="preserve">expressed in percentage </w:t>
      </w:r>
      <w:r w:rsidR="00B959E0" w:rsidRPr="00B63AC9">
        <w:rPr>
          <w:rFonts w:asciiTheme="majorHAnsi" w:hAnsiTheme="majorHAnsi" w:cstheme="majorHAnsi"/>
        </w:rPr>
        <w:t xml:space="preserve">(i.e., </w:t>
      </w:r>
      <w:r w:rsidR="005D62F6" w:rsidRPr="00B63AC9">
        <w:rPr>
          <w:rFonts w:asciiTheme="majorHAnsi" w:hAnsiTheme="majorHAnsi" w:cstheme="majorHAnsi"/>
        </w:rPr>
        <w:t>[</w:t>
      </w:r>
      <w:r w:rsidR="00B959E0" w:rsidRPr="00B63AC9">
        <w:rPr>
          <w:rFonts w:asciiTheme="majorHAnsi" w:hAnsiTheme="majorHAnsi" w:cstheme="majorHAnsi"/>
        </w:rPr>
        <w:t>number of stimulation cycles followed by AF episodes</w:t>
      </w:r>
      <w:r w:rsidR="005D62F6" w:rsidRPr="00B63AC9">
        <w:rPr>
          <w:rFonts w:asciiTheme="majorHAnsi" w:hAnsiTheme="majorHAnsi" w:cstheme="majorHAnsi"/>
        </w:rPr>
        <w:t xml:space="preserve"> / total number of stimulation cycles</w:t>
      </w:r>
      <w:r w:rsidR="000D1B13" w:rsidRPr="00B63AC9">
        <w:rPr>
          <w:rFonts w:asciiTheme="majorHAnsi" w:hAnsiTheme="majorHAnsi" w:cstheme="majorHAnsi"/>
        </w:rPr>
        <w:t xml:space="preserve"> applied</w:t>
      </w:r>
      <w:r w:rsidR="005D62F6" w:rsidRPr="00B63AC9">
        <w:rPr>
          <w:rFonts w:asciiTheme="majorHAnsi" w:hAnsiTheme="majorHAnsi" w:cstheme="majorHAnsi"/>
        </w:rPr>
        <w:t>] x 100</w:t>
      </w:r>
      <w:r w:rsidR="00B959E0" w:rsidRPr="00B63AC9">
        <w:rPr>
          <w:rFonts w:asciiTheme="majorHAnsi" w:hAnsiTheme="majorHAnsi" w:cstheme="majorHAnsi"/>
        </w:rPr>
        <w:t>)</w:t>
      </w:r>
      <w:r w:rsidR="00AE3A48">
        <w:rPr>
          <w:rFonts w:asciiTheme="majorHAnsi" w:hAnsiTheme="majorHAnsi" w:cstheme="majorHAnsi"/>
        </w:rPr>
        <w:t>.</w:t>
      </w:r>
    </w:p>
    <w:p w14:paraId="7F745D8A" w14:textId="77777777" w:rsidR="0043112E" w:rsidRDefault="0043112E" w:rsidP="00E97CF9">
      <w:pPr>
        <w:pStyle w:val="ListParagraph"/>
        <w:pBdr>
          <w:top w:val="nil"/>
          <w:left w:val="nil"/>
          <w:bottom w:val="nil"/>
          <w:right w:val="nil"/>
          <w:between w:val="nil"/>
        </w:pBdr>
        <w:ind w:left="0"/>
        <w:rPr>
          <w:rFonts w:asciiTheme="majorHAnsi" w:hAnsiTheme="majorHAnsi" w:cstheme="majorHAnsi"/>
        </w:rPr>
      </w:pPr>
    </w:p>
    <w:p w14:paraId="30F3DA63" w14:textId="3988640C" w:rsidR="00930B6B" w:rsidRPr="00B63AC9" w:rsidRDefault="00930B6B" w:rsidP="00E97CF9">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B63AC9">
        <w:rPr>
          <w:rFonts w:asciiTheme="majorHAnsi" w:hAnsiTheme="majorHAnsi" w:cstheme="majorHAnsi"/>
        </w:rPr>
        <w:t xml:space="preserve">The duration of each AF </w:t>
      </w:r>
      <w:r w:rsidR="003A1DDF" w:rsidRPr="00B63AC9">
        <w:rPr>
          <w:rFonts w:asciiTheme="majorHAnsi" w:hAnsiTheme="majorHAnsi" w:cstheme="majorHAnsi"/>
        </w:rPr>
        <w:t>episode.</w:t>
      </w:r>
    </w:p>
    <w:p w14:paraId="5928FDB5" w14:textId="77777777" w:rsidR="0043112E" w:rsidRDefault="0043112E" w:rsidP="00E97CF9">
      <w:pPr>
        <w:pStyle w:val="ListParagraph"/>
        <w:pBdr>
          <w:top w:val="nil"/>
          <w:left w:val="nil"/>
          <w:bottom w:val="nil"/>
          <w:right w:val="nil"/>
          <w:between w:val="nil"/>
        </w:pBdr>
        <w:ind w:left="0"/>
        <w:rPr>
          <w:rFonts w:asciiTheme="majorHAnsi" w:hAnsiTheme="majorHAnsi" w:cstheme="majorHAnsi"/>
        </w:rPr>
      </w:pPr>
    </w:p>
    <w:p w14:paraId="7E739551" w14:textId="38C0D7F1" w:rsidR="00B959E0" w:rsidRPr="00B63AC9" w:rsidRDefault="00930B6B" w:rsidP="00E97CF9">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B63AC9">
        <w:rPr>
          <w:rFonts w:asciiTheme="majorHAnsi" w:hAnsiTheme="majorHAnsi" w:cstheme="majorHAnsi"/>
        </w:rPr>
        <w:t>The presence of ‘persistent’ (</w:t>
      </w:r>
      <w:r w:rsidR="00C40427" w:rsidRPr="00B63AC9">
        <w:rPr>
          <w:rFonts w:asciiTheme="majorHAnsi" w:hAnsiTheme="majorHAnsi" w:cstheme="majorHAnsi"/>
        </w:rPr>
        <w:t xml:space="preserve">i.e., </w:t>
      </w:r>
      <w:r w:rsidRPr="00B63AC9">
        <w:rPr>
          <w:rFonts w:asciiTheme="majorHAnsi" w:hAnsiTheme="majorHAnsi" w:cstheme="majorHAnsi"/>
        </w:rPr>
        <w:t>&gt;10 min) AF episodes</w:t>
      </w:r>
      <w:r w:rsidR="00C40427" w:rsidRPr="00B63AC9">
        <w:rPr>
          <w:rFonts w:asciiTheme="majorHAnsi" w:hAnsiTheme="majorHAnsi" w:cstheme="majorHAnsi"/>
        </w:rPr>
        <w:t>.</w:t>
      </w:r>
    </w:p>
    <w:p w14:paraId="72446E8B" w14:textId="5B856F0C" w:rsidR="00B959E0" w:rsidRPr="00B63AC9" w:rsidRDefault="00B959E0" w:rsidP="00E97CF9">
      <w:pPr>
        <w:pBdr>
          <w:top w:val="nil"/>
          <w:left w:val="nil"/>
          <w:bottom w:val="nil"/>
          <w:right w:val="nil"/>
          <w:between w:val="nil"/>
        </w:pBdr>
        <w:rPr>
          <w:rFonts w:asciiTheme="majorHAnsi" w:hAnsiTheme="majorHAnsi" w:cstheme="majorHAnsi"/>
        </w:rPr>
      </w:pPr>
    </w:p>
    <w:p w14:paraId="5081D47E" w14:textId="3C4DCD36" w:rsidR="00B959E0" w:rsidRPr="00386B74" w:rsidRDefault="00386B74" w:rsidP="00E97CF9">
      <w:pPr>
        <w:pStyle w:val="ListParagraph"/>
        <w:pBdr>
          <w:top w:val="nil"/>
          <w:left w:val="nil"/>
          <w:bottom w:val="nil"/>
          <w:right w:val="nil"/>
          <w:between w:val="nil"/>
        </w:pBdr>
        <w:ind w:left="0"/>
        <w:rPr>
          <w:rFonts w:asciiTheme="majorHAnsi" w:hAnsiTheme="majorHAnsi" w:cstheme="majorHAnsi"/>
          <w:highlight w:val="yellow"/>
        </w:rPr>
      </w:pPr>
      <w:r w:rsidRPr="00386B74">
        <w:rPr>
          <w:rFonts w:asciiTheme="majorHAnsi" w:hAnsiTheme="majorHAnsi" w:cstheme="majorHAnsi"/>
          <w:highlight w:val="yellow"/>
        </w:rPr>
        <w:t>NOTE: Perform the following for the a</w:t>
      </w:r>
      <w:r w:rsidR="00B959E0" w:rsidRPr="00386B74">
        <w:rPr>
          <w:rFonts w:asciiTheme="majorHAnsi" w:hAnsiTheme="majorHAnsi" w:cstheme="majorHAnsi"/>
          <w:highlight w:val="yellow"/>
        </w:rPr>
        <w:t>nimals in the SHAM group</w:t>
      </w:r>
      <w:r w:rsidRPr="00386B74">
        <w:rPr>
          <w:rFonts w:asciiTheme="majorHAnsi" w:hAnsiTheme="majorHAnsi" w:cstheme="majorHAnsi"/>
          <w:highlight w:val="yellow"/>
        </w:rPr>
        <w:t>.</w:t>
      </w:r>
    </w:p>
    <w:p w14:paraId="7190F837" w14:textId="618F38CF" w:rsidR="00B959E0" w:rsidRPr="00B63AC9" w:rsidRDefault="00B959E0" w:rsidP="00E97CF9">
      <w:pPr>
        <w:pStyle w:val="ListParagraph"/>
        <w:pBdr>
          <w:top w:val="nil"/>
          <w:left w:val="nil"/>
          <w:bottom w:val="nil"/>
          <w:right w:val="nil"/>
          <w:between w:val="nil"/>
        </w:pBdr>
        <w:ind w:left="0"/>
        <w:rPr>
          <w:rFonts w:asciiTheme="majorHAnsi" w:hAnsiTheme="majorHAnsi" w:cstheme="majorHAnsi"/>
          <w:b/>
          <w:bCs/>
          <w:highlight w:val="yellow"/>
        </w:rPr>
      </w:pPr>
    </w:p>
    <w:p w14:paraId="080A2DC0" w14:textId="172CA900" w:rsidR="00A97468" w:rsidRDefault="00B959E0" w:rsidP="00E97CF9">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B63AC9">
        <w:rPr>
          <w:rFonts w:asciiTheme="majorHAnsi" w:hAnsiTheme="majorHAnsi" w:cstheme="majorHAnsi"/>
          <w:highlight w:val="yellow"/>
        </w:rPr>
        <w:t xml:space="preserve">For </w:t>
      </w:r>
      <w:r w:rsidR="00A93777" w:rsidRPr="00B63AC9">
        <w:rPr>
          <w:rFonts w:asciiTheme="majorHAnsi" w:hAnsiTheme="majorHAnsi" w:cstheme="majorHAnsi"/>
          <w:highlight w:val="yellow"/>
        </w:rPr>
        <w:t xml:space="preserve">the rats in the </w:t>
      </w:r>
      <w:r w:rsidRPr="00B63AC9">
        <w:rPr>
          <w:rFonts w:asciiTheme="majorHAnsi" w:hAnsiTheme="majorHAnsi" w:cstheme="majorHAnsi"/>
          <w:highlight w:val="yellow"/>
        </w:rPr>
        <w:t>SHAM group</w:t>
      </w:r>
      <w:r w:rsidR="00A93777" w:rsidRPr="00B63AC9">
        <w:rPr>
          <w:rFonts w:asciiTheme="majorHAnsi" w:hAnsiTheme="majorHAnsi" w:cstheme="majorHAnsi"/>
          <w:highlight w:val="yellow"/>
        </w:rPr>
        <w:t>,</w:t>
      </w:r>
      <w:r w:rsidRPr="00B63AC9">
        <w:rPr>
          <w:rFonts w:asciiTheme="majorHAnsi" w:hAnsiTheme="majorHAnsi" w:cstheme="majorHAnsi"/>
          <w:highlight w:val="yellow"/>
        </w:rPr>
        <w:t xml:space="preserve"> follow </w:t>
      </w:r>
      <w:r w:rsidR="00A6487E" w:rsidRPr="00B63AC9">
        <w:rPr>
          <w:rFonts w:asciiTheme="majorHAnsi" w:hAnsiTheme="majorHAnsi" w:cstheme="majorHAnsi"/>
          <w:highlight w:val="yellow"/>
        </w:rPr>
        <w:t>steps 1</w:t>
      </w:r>
      <w:r w:rsidR="007768E9">
        <w:rPr>
          <w:rFonts w:asciiTheme="majorHAnsi" w:hAnsiTheme="majorHAnsi" w:cstheme="majorHAnsi"/>
          <w:highlight w:val="yellow"/>
        </w:rPr>
        <w:t>.1</w:t>
      </w:r>
      <w:r w:rsidR="00A6487E" w:rsidRPr="00B63AC9">
        <w:rPr>
          <w:rFonts w:asciiTheme="majorHAnsi" w:hAnsiTheme="majorHAnsi" w:cstheme="majorHAnsi"/>
          <w:highlight w:val="yellow"/>
        </w:rPr>
        <w:t xml:space="preserve"> to </w:t>
      </w:r>
      <w:r w:rsidR="007768E9">
        <w:rPr>
          <w:rFonts w:asciiTheme="majorHAnsi" w:hAnsiTheme="majorHAnsi" w:cstheme="majorHAnsi"/>
          <w:highlight w:val="yellow"/>
        </w:rPr>
        <w:t>1.</w:t>
      </w:r>
      <w:r w:rsidR="00883291">
        <w:rPr>
          <w:rFonts w:asciiTheme="majorHAnsi" w:hAnsiTheme="majorHAnsi" w:cstheme="majorHAnsi"/>
          <w:highlight w:val="yellow"/>
        </w:rPr>
        <w:t>7</w:t>
      </w:r>
      <w:r w:rsidR="00A6487E" w:rsidRPr="00B63AC9">
        <w:rPr>
          <w:rFonts w:asciiTheme="majorHAnsi" w:hAnsiTheme="majorHAnsi" w:cstheme="majorHAnsi"/>
          <w:highlight w:val="yellow"/>
        </w:rPr>
        <w:t xml:space="preserve"> as </w:t>
      </w:r>
      <w:r w:rsidRPr="00B63AC9">
        <w:rPr>
          <w:rFonts w:asciiTheme="majorHAnsi" w:hAnsiTheme="majorHAnsi" w:cstheme="majorHAnsi"/>
          <w:highlight w:val="yellow"/>
        </w:rPr>
        <w:t>described above</w:t>
      </w:r>
      <w:r w:rsidR="00784523">
        <w:rPr>
          <w:rFonts w:asciiTheme="majorHAnsi" w:hAnsiTheme="majorHAnsi" w:cstheme="majorHAnsi"/>
          <w:highlight w:val="yellow"/>
        </w:rPr>
        <w:t xml:space="preserve">, </w:t>
      </w:r>
      <w:r w:rsidR="00784523" w:rsidRPr="00B63AC9">
        <w:rPr>
          <w:rFonts w:asciiTheme="majorHAnsi" w:hAnsiTheme="majorHAnsi" w:cstheme="majorHAnsi"/>
          <w:highlight w:val="yellow"/>
        </w:rPr>
        <w:t>without applying any electrical stimulation</w:t>
      </w:r>
      <w:r w:rsidR="00E61CD5" w:rsidRPr="00B63AC9">
        <w:rPr>
          <w:rFonts w:asciiTheme="majorHAnsi" w:hAnsiTheme="majorHAnsi" w:cstheme="majorHAnsi"/>
          <w:highlight w:val="yellow"/>
        </w:rPr>
        <w:t>.</w:t>
      </w:r>
    </w:p>
    <w:p w14:paraId="4C1CC075" w14:textId="77777777" w:rsidR="0043112E" w:rsidRPr="00B63AC9" w:rsidRDefault="0043112E" w:rsidP="00E97CF9">
      <w:pPr>
        <w:pStyle w:val="ListParagraph"/>
        <w:pBdr>
          <w:top w:val="nil"/>
          <w:left w:val="nil"/>
          <w:bottom w:val="nil"/>
          <w:right w:val="nil"/>
          <w:between w:val="nil"/>
        </w:pBdr>
        <w:ind w:left="0"/>
        <w:rPr>
          <w:rFonts w:asciiTheme="majorHAnsi" w:hAnsiTheme="majorHAnsi" w:cstheme="majorHAnsi"/>
          <w:highlight w:val="yellow"/>
        </w:rPr>
      </w:pPr>
    </w:p>
    <w:p w14:paraId="7801CE49" w14:textId="516E8B26" w:rsidR="0043112E" w:rsidRDefault="00F92BA0" w:rsidP="00E97CF9">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B63AC9">
        <w:rPr>
          <w:rFonts w:asciiTheme="majorHAnsi" w:hAnsiTheme="majorHAnsi" w:cstheme="majorHAnsi"/>
          <w:highlight w:val="yellow"/>
        </w:rPr>
        <w:t xml:space="preserve">Maintain the catheter into position </w:t>
      </w:r>
      <w:r w:rsidR="00A03C8C" w:rsidRPr="00B63AC9">
        <w:rPr>
          <w:rFonts w:asciiTheme="majorHAnsi" w:hAnsiTheme="majorHAnsi" w:cstheme="majorHAnsi"/>
          <w:highlight w:val="yellow"/>
        </w:rPr>
        <w:t xml:space="preserve">for 80 min (i.e., the time required for completing the protocol in STIM rats) </w:t>
      </w:r>
      <w:r w:rsidRPr="00B63AC9">
        <w:rPr>
          <w:rFonts w:asciiTheme="majorHAnsi" w:hAnsiTheme="majorHAnsi" w:cstheme="majorHAnsi"/>
          <w:highlight w:val="yellow"/>
        </w:rPr>
        <w:t xml:space="preserve">without applying any electrical stimulation, while continuously recording </w:t>
      </w:r>
      <w:r w:rsidR="00A03C8C" w:rsidRPr="00B63AC9">
        <w:rPr>
          <w:rFonts w:asciiTheme="majorHAnsi" w:hAnsiTheme="majorHAnsi" w:cstheme="majorHAnsi"/>
          <w:highlight w:val="yellow"/>
        </w:rPr>
        <w:t xml:space="preserve">the </w:t>
      </w:r>
      <w:r w:rsidRPr="00B63AC9">
        <w:rPr>
          <w:rFonts w:asciiTheme="majorHAnsi" w:hAnsiTheme="majorHAnsi" w:cstheme="majorHAnsi"/>
          <w:highlight w:val="yellow"/>
        </w:rPr>
        <w:t>surface ECG.</w:t>
      </w:r>
    </w:p>
    <w:p w14:paraId="0BBA3E4D" w14:textId="77777777" w:rsidR="007768E9" w:rsidRPr="00E02EF4" w:rsidRDefault="007768E9" w:rsidP="00E97CF9">
      <w:pPr>
        <w:pStyle w:val="ListParagraph"/>
        <w:pBdr>
          <w:top w:val="nil"/>
          <w:left w:val="nil"/>
          <w:bottom w:val="nil"/>
          <w:right w:val="nil"/>
          <w:between w:val="nil"/>
        </w:pBdr>
        <w:ind w:left="0"/>
        <w:rPr>
          <w:rFonts w:asciiTheme="majorHAnsi" w:hAnsiTheme="majorHAnsi" w:cstheme="majorHAnsi"/>
        </w:rPr>
      </w:pPr>
    </w:p>
    <w:p w14:paraId="5947597F" w14:textId="29B55FAB" w:rsidR="00BE66B1" w:rsidRPr="00E02EF4" w:rsidRDefault="00BE66B1" w:rsidP="00E02EF4">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E02EF4">
        <w:rPr>
          <w:rFonts w:asciiTheme="majorHAnsi" w:hAnsiTheme="majorHAnsi" w:cstheme="majorHAnsi"/>
        </w:rPr>
        <w:t>At the end of the procedure, reverse the anesthesia with atipamezole (1 mg/kg).</w:t>
      </w:r>
      <w:r w:rsidR="00E02EF4">
        <w:rPr>
          <w:rFonts w:asciiTheme="majorHAnsi" w:hAnsiTheme="majorHAnsi" w:cstheme="majorHAnsi"/>
        </w:rPr>
        <w:t xml:space="preserve"> </w:t>
      </w:r>
      <w:r w:rsidR="00E02EF4" w:rsidRPr="00E35437">
        <w:rPr>
          <w:rFonts w:asciiTheme="majorHAnsi" w:hAnsiTheme="majorHAnsi" w:cstheme="majorHAnsi"/>
        </w:rPr>
        <w:t xml:space="preserve">No </w:t>
      </w:r>
      <w:r w:rsidR="00E02EF4">
        <w:rPr>
          <w:rFonts w:asciiTheme="majorHAnsi" w:hAnsiTheme="majorHAnsi" w:cstheme="majorHAnsi"/>
        </w:rPr>
        <w:t xml:space="preserve">other </w:t>
      </w:r>
      <w:r w:rsidR="00E02EF4" w:rsidRPr="00E35437">
        <w:rPr>
          <w:rFonts w:asciiTheme="majorHAnsi" w:hAnsiTheme="majorHAnsi" w:cstheme="majorHAnsi"/>
        </w:rPr>
        <w:t>specific animal care is required at the end of the protocol.</w:t>
      </w:r>
    </w:p>
    <w:p w14:paraId="0268E361" w14:textId="77777777" w:rsidR="0043112E" w:rsidRPr="00E02EF4" w:rsidRDefault="0043112E" w:rsidP="00E97CF9">
      <w:pPr>
        <w:pStyle w:val="ListParagraph"/>
        <w:pBdr>
          <w:top w:val="nil"/>
          <w:left w:val="nil"/>
          <w:bottom w:val="nil"/>
          <w:right w:val="nil"/>
          <w:between w:val="nil"/>
        </w:pBdr>
        <w:ind w:left="0"/>
        <w:rPr>
          <w:rFonts w:asciiTheme="majorHAnsi" w:hAnsiTheme="majorHAnsi" w:cstheme="majorHAnsi"/>
        </w:rPr>
      </w:pPr>
    </w:p>
    <w:p w14:paraId="21414C2F" w14:textId="5B89C865" w:rsidR="00BE66B1" w:rsidRPr="00B63AC9" w:rsidRDefault="00BE66B1" w:rsidP="00E97CF9">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E02EF4">
        <w:rPr>
          <w:rFonts w:asciiTheme="majorHAnsi" w:hAnsiTheme="majorHAnsi" w:cstheme="majorHAnsi"/>
        </w:rPr>
        <w:t>Analyze</w:t>
      </w:r>
      <w:r w:rsidRPr="00B63AC9">
        <w:rPr>
          <w:rFonts w:asciiTheme="majorHAnsi" w:hAnsiTheme="majorHAnsi" w:cstheme="majorHAnsi"/>
        </w:rPr>
        <w:t xml:space="preserve"> the surface ECG tracings and determine the parameters described </w:t>
      </w:r>
      <w:r w:rsidR="00397FA2">
        <w:rPr>
          <w:rFonts w:asciiTheme="majorHAnsi" w:hAnsiTheme="majorHAnsi" w:cstheme="majorHAnsi"/>
        </w:rPr>
        <w:t>in step 1.1</w:t>
      </w:r>
      <w:r w:rsidR="00E02EF4">
        <w:rPr>
          <w:rFonts w:asciiTheme="majorHAnsi" w:hAnsiTheme="majorHAnsi" w:cstheme="majorHAnsi"/>
        </w:rPr>
        <w:t>6</w:t>
      </w:r>
      <w:r w:rsidRPr="00B63AC9">
        <w:rPr>
          <w:rFonts w:asciiTheme="majorHAnsi" w:hAnsiTheme="majorHAnsi" w:cstheme="majorHAnsi"/>
        </w:rPr>
        <w:t>.</w:t>
      </w:r>
    </w:p>
    <w:p w14:paraId="005C3478" w14:textId="77777777" w:rsidR="00BF6D5C" w:rsidRPr="00B63AC9" w:rsidRDefault="00BF6D5C" w:rsidP="00E97CF9">
      <w:pPr>
        <w:pBdr>
          <w:top w:val="nil"/>
          <w:left w:val="nil"/>
          <w:bottom w:val="nil"/>
          <w:right w:val="nil"/>
          <w:between w:val="nil"/>
        </w:pBdr>
        <w:rPr>
          <w:rFonts w:asciiTheme="majorHAnsi" w:hAnsiTheme="majorHAnsi" w:cstheme="majorHAnsi"/>
        </w:rPr>
      </w:pPr>
    </w:p>
    <w:p w14:paraId="08AF3300" w14:textId="022BE515" w:rsidR="006E4797" w:rsidRPr="00B63AC9" w:rsidRDefault="00551D82" w:rsidP="00E97CF9">
      <w:pPr>
        <w:pBdr>
          <w:top w:val="nil"/>
          <w:left w:val="nil"/>
          <w:bottom w:val="nil"/>
          <w:right w:val="nil"/>
          <w:between w:val="nil"/>
        </w:pBdr>
        <w:rPr>
          <w:rFonts w:asciiTheme="majorHAnsi" w:hAnsiTheme="majorHAnsi" w:cstheme="majorHAnsi"/>
          <w:b/>
        </w:rPr>
      </w:pPr>
      <w:r w:rsidRPr="00B63AC9">
        <w:rPr>
          <w:rFonts w:asciiTheme="majorHAnsi" w:hAnsiTheme="majorHAnsi" w:cstheme="majorHAnsi"/>
          <w:b/>
        </w:rPr>
        <w:t>REPRESENTATIVE RESULTS:</w:t>
      </w:r>
    </w:p>
    <w:p w14:paraId="44917E41" w14:textId="1FFC86E0" w:rsidR="00AE39E2" w:rsidRPr="00B63AC9" w:rsidRDefault="00982880" w:rsidP="00E97CF9">
      <w:pPr>
        <w:pBdr>
          <w:top w:val="nil"/>
          <w:left w:val="nil"/>
          <w:bottom w:val="nil"/>
          <w:right w:val="nil"/>
          <w:between w:val="nil"/>
        </w:pBdr>
        <w:rPr>
          <w:rFonts w:asciiTheme="majorHAnsi" w:hAnsiTheme="majorHAnsi" w:cstheme="majorHAnsi"/>
        </w:rPr>
      </w:pPr>
      <w:r w:rsidRPr="00B63AC9">
        <w:rPr>
          <w:rFonts w:asciiTheme="majorHAnsi" w:hAnsiTheme="majorHAnsi" w:cstheme="majorHAnsi"/>
        </w:rPr>
        <w:t xml:space="preserve">In a </w:t>
      </w:r>
      <w:r w:rsidR="00594979" w:rsidRPr="00B63AC9">
        <w:rPr>
          <w:rFonts w:asciiTheme="majorHAnsi" w:hAnsiTheme="majorHAnsi" w:cstheme="majorHAnsi"/>
        </w:rPr>
        <w:t>proof-of-concept</w:t>
      </w:r>
      <w:r w:rsidRPr="00B63AC9">
        <w:rPr>
          <w:rFonts w:asciiTheme="majorHAnsi" w:hAnsiTheme="majorHAnsi" w:cstheme="majorHAnsi"/>
        </w:rPr>
        <w:t xml:space="preserve"> study, 22 </w:t>
      </w:r>
      <w:proofErr w:type="gramStart"/>
      <w:r w:rsidR="00AE39E2" w:rsidRPr="00B63AC9">
        <w:rPr>
          <w:rFonts w:asciiTheme="majorHAnsi" w:hAnsiTheme="majorHAnsi" w:cstheme="majorHAnsi"/>
        </w:rPr>
        <w:t>adult</w:t>
      </w:r>
      <w:proofErr w:type="gramEnd"/>
      <w:r w:rsidR="00AE39E2" w:rsidRPr="00B63AC9">
        <w:rPr>
          <w:rFonts w:asciiTheme="majorHAnsi" w:hAnsiTheme="majorHAnsi" w:cstheme="majorHAnsi"/>
        </w:rPr>
        <w:t xml:space="preserve"> male Wistar rats (200</w:t>
      </w:r>
      <w:r w:rsidR="005868DA">
        <w:rPr>
          <w:rFonts w:asciiTheme="majorHAnsi" w:hAnsiTheme="majorHAnsi" w:cstheme="majorHAnsi"/>
        </w:rPr>
        <w:t>–</w:t>
      </w:r>
      <w:r w:rsidR="00AE39E2" w:rsidRPr="00B63AC9">
        <w:rPr>
          <w:rFonts w:asciiTheme="majorHAnsi" w:hAnsiTheme="majorHAnsi" w:cstheme="majorHAnsi"/>
        </w:rPr>
        <w:t>400 g) were randomly assigned into two groups: STIM (n = 1</w:t>
      </w:r>
      <w:r w:rsidR="00917CB0" w:rsidRPr="00B63AC9">
        <w:rPr>
          <w:rFonts w:asciiTheme="majorHAnsi" w:hAnsiTheme="majorHAnsi" w:cstheme="majorHAnsi"/>
        </w:rPr>
        <w:t>5</w:t>
      </w:r>
      <w:r w:rsidR="00AE39E2" w:rsidRPr="00B63AC9">
        <w:rPr>
          <w:rFonts w:asciiTheme="majorHAnsi" w:hAnsiTheme="majorHAnsi" w:cstheme="majorHAnsi"/>
        </w:rPr>
        <w:t xml:space="preserve">) and SHAM (n = 7). All animals were </w:t>
      </w:r>
      <w:r w:rsidRPr="00B63AC9">
        <w:rPr>
          <w:rFonts w:asciiTheme="majorHAnsi" w:hAnsiTheme="majorHAnsi" w:cstheme="majorHAnsi"/>
        </w:rPr>
        <w:t xml:space="preserve">housed </w:t>
      </w:r>
      <w:r w:rsidR="00AE39E2" w:rsidRPr="00B63AC9">
        <w:rPr>
          <w:rFonts w:asciiTheme="majorHAnsi" w:hAnsiTheme="majorHAnsi" w:cstheme="majorHAnsi"/>
        </w:rPr>
        <w:t>individually in polycarbonate cages, in a</w:t>
      </w:r>
      <w:r w:rsidR="000D1B13" w:rsidRPr="00B63AC9">
        <w:rPr>
          <w:rFonts w:asciiTheme="majorHAnsi" w:hAnsiTheme="majorHAnsi" w:cstheme="majorHAnsi"/>
        </w:rPr>
        <w:t xml:space="preserve"> climate-controlled room (21</w:t>
      </w:r>
      <w:r w:rsidR="005868DA">
        <w:rPr>
          <w:rFonts w:asciiTheme="majorHAnsi" w:hAnsiTheme="majorHAnsi" w:cstheme="majorHAnsi"/>
        </w:rPr>
        <w:t>–</w:t>
      </w:r>
      <w:r w:rsidR="000D1B13" w:rsidRPr="00B63AC9">
        <w:rPr>
          <w:rFonts w:asciiTheme="majorHAnsi" w:hAnsiTheme="majorHAnsi" w:cstheme="majorHAnsi"/>
        </w:rPr>
        <w:t>22</w:t>
      </w:r>
      <w:r w:rsidR="00853F21">
        <w:rPr>
          <w:rFonts w:asciiTheme="majorHAnsi" w:hAnsiTheme="majorHAnsi" w:cstheme="majorHAnsi"/>
        </w:rPr>
        <w:t xml:space="preserve"> </w:t>
      </w:r>
      <w:r w:rsidR="00AE39E2" w:rsidRPr="00B63AC9">
        <w:rPr>
          <w:rFonts w:asciiTheme="majorHAnsi" w:hAnsiTheme="majorHAnsi" w:cstheme="majorHAnsi"/>
        </w:rPr>
        <w:t xml:space="preserve">°C), having free access to water and dry food throughout the study. The transesophageal stimulation protocol described above was applied to all animals for 10 days, 5 days </w:t>
      </w:r>
      <w:r w:rsidRPr="00B63AC9">
        <w:rPr>
          <w:rFonts w:asciiTheme="majorHAnsi" w:hAnsiTheme="majorHAnsi" w:cstheme="majorHAnsi"/>
        </w:rPr>
        <w:t xml:space="preserve">per </w:t>
      </w:r>
      <w:r w:rsidR="00AE39E2" w:rsidRPr="00B63AC9">
        <w:rPr>
          <w:rFonts w:asciiTheme="majorHAnsi" w:hAnsiTheme="majorHAnsi" w:cstheme="majorHAnsi"/>
        </w:rPr>
        <w:t>week</w:t>
      </w:r>
      <w:r w:rsidRPr="00B63AC9">
        <w:rPr>
          <w:rFonts w:asciiTheme="majorHAnsi" w:hAnsiTheme="majorHAnsi" w:cstheme="majorHAnsi"/>
        </w:rPr>
        <w:t>.</w:t>
      </w:r>
      <w:r w:rsidR="00AE39E2" w:rsidRPr="00B63AC9">
        <w:rPr>
          <w:rFonts w:asciiTheme="majorHAnsi" w:hAnsiTheme="majorHAnsi" w:cstheme="majorHAnsi"/>
        </w:rPr>
        <w:t xml:space="preserve"> </w:t>
      </w:r>
      <w:r w:rsidRPr="00B63AC9">
        <w:rPr>
          <w:rFonts w:asciiTheme="majorHAnsi" w:hAnsiTheme="majorHAnsi" w:cstheme="majorHAnsi"/>
        </w:rPr>
        <w:t xml:space="preserve">All animals underwent the same protocol, except that the rats in </w:t>
      </w:r>
      <w:r w:rsidR="00AE39E2" w:rsidRPr="00B63AC9">
        <w:rPr>
          <w:rFonts w:asciiTheme="majorHAnsi" w:hAnsiTheme="majorHAnsi" w:cstheme="majorHAnsi"/>
        </w:rPr>
        <w:t xml:space="preserve">the SHAM group </w:t>
      </w:r>
      <w:r w:rsidRPr="00B63AC9">
        <w:rPr>
          <w:rFonts w:asciiTheme="majorHAnsi" w:hAnsiTheme="majorHAnsi" w:cstheme="majorHAnsi"/>
        </w:rPr>
        <w:t>did not receive active</w:t>
      </w:r>
      <w:r w:rsidR="00AE39E2" w:rsidRPr="00B63AC9">
        <w:rPr>
          <w:rFonts w:asciiTheme="majorHAnsi" w:hAnsiTheme="majorHAnsi" w:cstheme="majorHAnsi"/>
        </w:rPr>
        <w:t xml:space="preserve"> electrical </w:t>
      </w:r>
      <w:r w:rsidRPr="00B63AC9">
        <w:rPr>
          <w:rFonts w:asciiTheme="majorHAnsi" w:hAnsiTheme="majorHAnsi" w:cstheme="majorHAnsi"/>
        </w:rPr>
        <w:t>stimulation</w:t>
      </w:r>
      <w:r w:rsidR="00AE39E2" w:rsidRPr="00B63AC9">
        <w:rPr>
          <w:rFonts w:asciiTheme="majorHAnsi" w:hAnsiTheme="majorHAnsi" w:cstheme="majorHAnsi"/>
        </w:rPr>
        <w:t>.</w:t>
      </w:r>
    </w:p>
    <w:p w14:paraId="725EA857" w14:textId="77777777" w:rsidR="001F600C" w:rsidRPr="00B63AC9" w:rsidRDefault="001F600C" w:rsidP="00E97CF9">
      <w:pPr>
        <w:pBdr>
          <w:top w:val="nil"/>
          <w:left w:val="nil"/>
          <w:bottom w:val="nil"/>
          <w:right w:val="nil"/>
          <w:between w:val="nil"/>
        </w:pBdr>
        <w:rPr>
          <w:rFonts w:asciiTheme="majorHAnsi" w:hAnsiTheme="majorHAnsi" w:cstheme="majorHAnsi"/>
        </w:rPr>
      </w:pPr>
    </w:p>
    <w:p w14:paraId="4E5C2FEF" w14:textId="727B4A33" w:rsidR="00917CB0" w:rsidRPr="00B63AC9" w:rsidRDefault="00AE39E2" w:rsidP="00E97CF9">
      <w:pPr>
        <w:pBdr>
          <w:top w:val="nil"/>
          <w:left w:val="nil"/>
          <w:bottom w:val="nil"/>
          <w:right w:val="nil"/>
          <w:between w:val="nil"/>
        </w:pBdr>
        <w:rPr>
          <w:rFonts w:asciiTheme="majorHAnsi" w:hAnsiTheme="majorHAnsi" w:cstheme="majorHAnsi"/>
        </w:rPr>
      </w:pPr>
      <w:r w:rsidRPr="00B63AC9">
        <w:rPr>
          <w:rFonts w:asciiTheme="majorHAnsi" w:hAnsiTheme="majorHAnsi" w:cstheme="majorHAnsi"/>
        </w:rPr>
        <w:t xml:space="preserve">As expected, no episodes of AF were induced in </w:t>
      </w:r>
      <w:r w:rsidR="00CE5D2F" w:rsidRPr="00B63AC9">
        <w:rPr>
          <w:rFonts w:asciiTheme="majorHAnsi" w:hAnsiTheme="majorHAnsi" w:cstheme="majorHAnsi"/>
        </w:rPr>
        <w:t xml:space="preserve">the </w:t>
      </w:r>
      <w:r w:rsidRPr="00B63AC9">
        <w:rPr>
          <w:rFonts w:asciiTheme="majorHAnsi" w:hAnsiTheme="majorHAnsi" w:cstheme="majorHAnsi"/>
        </w:rPr>
        <w:t xml:space="preserve">SHAM animals </w:t>
      </w:r>
      <w:r w:rsidR="00982880" w:rsidRPr="00B63AC9">
        <w:rPr>
          <w:rFonts w:asciiTheme="majorHAnsi" w:hAnsiTheme="majorHAnsi" w:cstheme="majorHAnsi"/>
        </w:rPr>
        <w:t xml:space="preserve">throughout the </w:t>
      </w:r>
      <w:r w:rsidRPr="00B63AC9">
        <w:rPr>
          <w:rFonts w:asciiTheme="majorHAnsi" w:hAnsiTheme="majorHAnsi" w:cstheme="majorHAnsi"/>
        </w:rPr>
        <w:t>protocol.</w:t>
      </w:r>
      <w:r w:rsidR="00B82388" w:rsidRPr="00B63AC9">
        <w:rPr>
          <w:rFonts w:asciiTheme="majorHAnsi" w:hAnsiTheme="majorHAnsi" w:cstheme="majorHAnsi"/>
        </w:rPr>
        <w:t xml:space="preserve"> Hence, no other parameters (i.e., the duration of AF episodes and the presence of ‘persistent’ AF episodes) </w:t>
      </w:r>
      <w:r w:rsidR="00B814B5" w:rsidRPr="00B63AC9">
        <w:rPr>
          <w:rFonts w:asciiTheme="majorHAnsi" w:hAnsiTheme="majorHAnsi" w:cstheme="majorHAnsi"/>
        </w:rPr>
        <w:t>could be</w:t>
      </w:r>
      <w:r w:rsidR="00B82388" w:rsidRPr="00B63AC9">
        <w:rPr>
          <w:rFonts w:asciiTheme="majorHAnsi" w:hAnsiTheme="majorHAnsi" w:cstheme="majorHAnsi"/>
        </w:rPr>
        <w:t xml:space="preserve"> evaluated in this group.</w:t>
      </w:r>
    </w:p>
    <w:p w14:paraId="346CF51C" w14:textId="77777777" w:rsidR="001F600C" w:rsidRPr="00B63AC9" w:rsidRDefault="001F600C" w:rsidP="00E97CF9">
      <w:pPr>
        <w:pBdr>
          <w:top w:val="nil"/>
          <w:left w:val="nil"/>
          <w:bottom w:val="nil"/>
          <w:right w:val="nil"/>
          <w:between w:val="nil"/>
        </w:pBdr>
        <w:rPr>
          <w:rFonts w:asciiTheme="majorHAnsi" w:hAnsiTheme="majorHAnsi" w:cstheme="majorHAnsi"/>
        </w:rPr>
      </w:pPr>
    </w:p>
    <w:p w14:paraId="0D01A903" w14:textId="35CF03EF" w:rsidR="000E6E71" w:rsidRPr="00B63AC9" w:rsidRDefault="00917CB0" w:rsidP="00E97CF9">
      <w:pPr>
        <w:pBdr>
          <w:top w:val="nil"/>
          <w:left w:val="nil"/>
          <w:bottom w:val="nil"/>
          <w:right w:val="nil"/>
          <w:between w:val="nil"/>
        </w:pBdr>
        <w:rPr>
          <w:rFonts w:asciiTheme="majorHAnsi" w:hAnsiTheme="majorHAnsi" w:cstheme="majorHAnsi"/>
        </w:rPr>
      </w:pPr>
      <w:r w:rsidRPr="00B63AC9">
        <w:rPr>
          <w:rFonts w:asciiTheme="majorHAnsi" w:hAnsiTheme="majorHAnsi" w:cstheme="majorHAnsi"/>
        </w:rPr>
        <w:t>On the first day of stimulation</w:t>
      </w:r>
      <w:r w:rsidR="00982880" w:rsidRPr="00B63AC9">
        <w:rPr>
          <w:rFonts w:asciiTheme="majorHAnsi" w:hAnsiTheme="majorHAnsi" w:cstheme="majorHAnsi"/>
        </w:rPr>
        <w:t>,</w:t>
      </w:r>
      <w:r w:rsidRPr="00B63AC9">
        <w:rPr>
          <w:rFonts w:asciiTheme="majorHAnsi" w:hAnsiTheme="majorHAnsi" w:cstheme="majorHAnsi"/>
        </w:rPr>
        <w:t xml:space="preserve"> 12 (80%) of </w:t>
      </w:r>
      <w:r w:rsidR="00DD04D8" w:rsidRPr="00B63AC9">
        <w:rPr>
          <w:rFonts w:asciiTheme="majorHAnsi" w:hAnsiTheme="majorHAnsi" w:cstheme="majorHAnsi"/>
        </w:rPr>
        <w:t xml:space="preserve">the </w:t>
      </w:r>
      <w:r w:rsidRPr="00B63AC9">
        <w:rPr>
          <w:rFonts w:asciiTheme="majorHAnsi" w:hAnsiTheme="majorHAnsi" w:cstheme="majorHAnsi"/>
        </w:rPr>
        <w:t xml:space="preserve">15 </w:t>
      </w:r>
      <w:r w:rsidR="00DD04D8" w:rsidRPr="00B63AC9">
        <w:rPr>
          <w:rFonts w:asciiTheme="majorHAnsi" w:hAnsiTheme="majorHAnsi" w:cstheme="majorHAnsi"/>
        </w:rPr>
        <w:t xml:space="preserve">STIM </w:t>
      </w:r>
      <w:r w:rsidRPr="00B63AC9">
        <w:rPr>
          <w:rFonts w:asciiTheme="majorHAnsi" w:hAnsiTheme="majorHAnsi" w:cstheme="majorHAnsi"/>
        </w:rPr>
        <w:t>animals presented AF episodes</w:t>
      </w:r>
      <w:r w:rsidR="00A7715C" w:rsidRPr="00B63AC9">
        <w:rPr>
          <w:rFonts w:asciiTheme="majorHAnsi" w:hAnsiTheme="majorHAnsi" w:cstheme="majorHAnsi"/>
        </w:rPr>
        <w:t xml:space="preserve"> (R</w:t>
      </w:r>
      <w:r w:rsidR="00784523">
        <w:rPr>
          <w:rFonts w:asciiTheme="majorHAnsi" w:hAnsiTheme="majorHAnsi" w:cstheme="majorHAnsi"/>
        </w:rPr>
        <w:t xml:space="preserve">elative </w:t>
      </w:r>
      <w:r w:rsidR="00A7715C" w:rsidRPr="00B63AC9">
        <w:rPr>
          <w:rFonts w:asciiTheme="majorHAnsi" w:hAnsiTheme="majorHAnsi" w:cstheme="majorHAnsi"/>
        </w:rPr>
        <w:t>R</w:t>
      </w:r>
      <w:r w:rsidR="00784523">
        <w:rPr>
          <w:rFonts w:asciiTheme="majorHAnsi" w:hAnsiTheme="majorHAnsi" w:cstheme="majorHAnsi"/>
        </w:rPr>
        <w:t>isk</w:t>
      </w:r>
      <w:r w:rsidR="00A7715C" w:rsidRPr="00B63AC9">
        <w:rPr>
          <w:rFonts w:asciiTheme="majorHAnsi" w:hAnsiTheme="majorHAnsi" w:cstheme="majorHAnsi"/>
        </w:rPr>
        <w:t xml:space="preserve"> = 3.33, p</w:t>
      </w:r>
      <w:r w:rsidR="005868DA">
        <w:rPr>
          <w:rFonts w:asciiTheme="majorHAnsi" w:hAnsiTheme="majorHAnsi" w:cstheme="majorHAnsi"/>
        </w:rPr>
        <w:t xml:space="preserve"> </w:t>
      </w:r>
      <w:r w:rsidR="00A7715C" w:rsidRPr="00B63AC9">
        <w:rPr>
          <w:rFonts w:asciiTheme="majorHAnsi" w:hAnsiTheme="majorHAnsi" w:cstheme="majorHAnsi"/>
        </w:rPr>
        <w:t xml:space="preserve">&lt; 0.001 </w:t>
      </w:r>
      <w:r w:rsidR="00A7715C" w:rsidRPr="00754AAB">
        <w:rPr>
          <w:rFonts w:asciiTheme="majorHAnsi" w:hAnsiTheme="majorHAnsi" w:cstheme="majorHAnsi"/>
          <w:iCs/>
        </w:rPr>
        <w:t>vs</w:t>
      </w:r>
      <w:r w:rsidR="00A7715C" w:rsidRPr="00B63AC9">
        <w:rPr>
          <w:rFonts w:asciiTheme="majorHAnsi" w:hAnsiTheme="majorHAnsi" w:cstheme="majorHAnsi"/>
        </w:rPr>
        <w:t>. the SHAM group using Fisher’s exact test)</w:t>
      </w:r>
      <w:r w:rsidR="00CE5D2F" w:rsidRPr="00B63AC9">
        <w:rPr>
          <w:rFonts w:asciiTheme="majorHAnsi" w:hAnsiTheme="majorHAnsi" w:cstheme="majorHAnsi"/>
        </w:rPr>
        <w:t>.</w:t>
      </w:r>
      <w:r w:rsidR="006D3D10" w:rsidRPr="00B63AC9">
        <w:rPr>
          <w:rFonts w:asciiTheme="majorHAnsi" w:hAnsiTheme="majorHAnsi" w:cstheme="majorHAnsi"/>
        </w:rPr>
        <w:t xml:space="preserve"> </w:t>
      </w:r>
      <w:r w:rsidR="00917AA7" w:rsidRPr="00B63AC9">
        <w:rPr>
          <w:rFonts w:asciiTheme="majorHAnsi" w:hAnsiTheme="majorHAnsi" w:cstheme="majorHAnsi"/>
        </w:rPr>
        <w:t>In the STIM rats, o</w:t>
      </w:r>
      <w:r w:rsidR="00445651" w:rsidRPr="00B63AC9">
        <w:rPr>
          <w:rFonts w:asciiTheme="majorHAnsi" w:hAnsiTheme="majorHAnsi" w:cstheme="majorHAnsi"/>
        </w:rPr>
        <w:t>ut of 1</w:t>
      </w:r>
      <w:r w:rsidR="00581CC4" w:rsidRPr="00B63AC9">
        <w:rPr>
          <w:rFonts w:asciiTheme="majorHAnsi" w:hAnsiTheme="majorHAnsi" w:cstheme="majorHAnsi"/>
        </w:rPr>
        <w:t>64</w:t>
      </w:r>
      <w:r w:rsidR="00445651" w:rsidRPr="00B63AC9">
        <w:rPr>
          <w:rFonts w:asciiTheme="majorHAnsi" w:hAnsiTheme="majorHAnsi" w:cstheme="majorHAnsi"/>
        </w:rPr>
        <w:t xml:space="preserve"> stimulation cycles applied </w:t>
      </w:r>
      <w:r w:rsidR="008F041A">
        <w:rPr>
          <w:rFonts w:asciiTheme="majorHAnsi" w:hAnsiTheme="majorHAnsi" w:cstheme="majorHAnsi"/>
        </w:rPr>
        <w:t>o</w:t>
      </w:r>
      <w:r w:rsidR="00445651" w:rsidRPr="00B63AC9">
        <w:rPr>
          <w:rFonts w:asciiTheme="majorHAnsi" w:hAnsiTheme="majorHAnsi" w:cstheme="majorHAnsi"/>
        </w:rPr>
        <w:t xml:space="preserve">n the first day of stimulation, 42 were followed by AF episodes </w:t>
      </w:r>
      <w:bookmarkStart w:id="6" w:name="_Hlk92238944"/>
      <w:r w:rsidR="000E6E71" w:rsidRPr="00B63AC9">
        <w:rPr>
          <w:rFonts w:asciiTheme="majorHAnsi" w:hAnsiTheme="majorHAnsi" w:cstheme="majorHAnsi"/>
        </w:rPr>
        <w:t>(</w:t>
      </w:r>
      <w:r w:rsidR="001F600C" w:rsidRPr="00B63AC9">
        <w:rPr>
          <w:rFonts w:asciiTheme="majorHAnsi" w:hAnsiTheme="majorHAnsi" w:cstheme="majorHAnsi"/>
        </w:rPr>
        <w:t xml:space="preserve">median inducibility </w:t>
      </w:r>
      <w:r w:rsidR="00853F21">
        <w:rPr>
          <w:rFonts w:asciiTheme="majorHAnsi" w:hAnsiTheme="majorHAnsi" w:cstheme="majorHAnsi"/>
        </w:rPr>
        <w:t xml:space="preserve">of </w:t>
      </w:r>
      <w:r w:rsidR="001F600C" w:rsidRPr="00B63AC9">
        <w:rPr>
          <w:rFonts w:asciiTheme="majorHAnsi" w:hAnsiTheme="majorHAnsi" w:cstheme="majorHAnsi"/>
        </w:rPr>
        <w:t>20% [</w:t>
      </w:r>
      <w:r w:rsidR="000B2FA1" w:rsidRPr="00B63AC9">
        <w:rPr>
          <w:rFonts w:asciiTheme="majorHAnsi" w:hAnsiTheme="majorHAnsi" w:cstheme="majorHAnsi"/>
        </w:rPr>
        <w:t>interquartile range</w:t>
      </w:r>
      <w:r w:rsidR="001F600C" w:rsidRPr="00B63AC9">
        <w:rPr>
          <w:rFonts w:asciiTheme="majorHAnsi" w:hAnsiTheme="majorHAnsi" w:cstheme="majorHAnsi"/>
        </w:rPr>
        <w:t xml:space="preserve"> </w:t>
      </w:r>
      <w:r w:rsidR="000B2FA1">
        <w:rPr>
          <w:rFonts w:asciiTheme="majorHAnsi" w:hAnsiTheme="majorHAnsi" w:cstheme="majorHAnsi"/>
        </w:rPr>
        <w:t xml:space="preserve">of </w:t>
      </w:r>
      <w:r w:rsidR="00EF2077" w:rsidRPr="00B63AC9">
        <w:rPr>
          <w:rFonts w:asciiTheme="majorHAnsi" w:hAnsiTheme="majorHAnsi" w:cstheme="majorHAnsi"/>
        </w:rPr>
        <w:t>6.67</w:t>
      </w:r>
      <w:r w:rsidR="005868DA">
        <w:rPr>
          <w:rFonts w:asciiTheme="majorHAnsi" w:hAnsiTheme="majorHAnsi" w:cstheme="majorHAnsi"/>
        </w:rPr>
        <w:t>–</w:t>
      </w:r>
      <w:r w:rsidR="00EF2077" w:rsidRPr="00B63AC9">
        <w:rPr>
          <w:rFonts w:asciiTheme="majorHAnsi" w:hAnsiTheme="majorHAnsi" w:cstheme="majorHAnsi"/>
        </w:rPr>
        <w:t>72.22</w:t>
      </w:r>
      <w:r w:rsidR="001F600C" w:rsidRPr="00B63AC9">
        <w:rPr>
          <w:rFonts w:asciiTheme="majorHAnsi" w:hAnsiTheme="majorHAnsi" w:cstheme="majorHAnsi"/>
        </w:rPr>
        <w:t>]</w:t>
      </w:r>
      <w:r w:rsidR="00466D3C" w:rsidRPr="00B63AC9">
        <w:rPr>
          <w:rFonts w:asciiTheme="majorHAnsi" w:hAnsiTheme="majorHAnsi" w:cstheme="majorHAnsi"/>
        </w:rPr>
        <w:t xml:space="preserve"> </w:t>
      </w:r>
      <w:r w:rsidR="00466D3C" w:rsidRPr="00754AAB">
        <w:rPr>
          <w:rFonts w:asciiTheme="majorHAnsi" w:hAnsiTheme="majorHAnsi" w:cstheme="majorHAnsi"/>
          <w:iCs/>
        </w:rPr>
        <w:t>vs.</w:t>
      </w:r>
      <w:r w:rsidR="00466D3C" w:rsidRPr="00B63AC9">
        <w:rPr>
          <w:rFonts w:asciiTheme="majorHAnsi" w:hAnsiTheme="majorHAnsi" w:cstheme="majorHAnsi"/>
        </w:rPr>
        <w:t xml:space="preserve"> 0% in the SHAM group</w:t>
      </w:r>
      <w:r w:rsidR="00445651" w:rsidRPr="00B63AC9">
        <w:rPr>
          <w:rFonts w:asciiTheme="majorHAnsi" w:hAnsiTheme="majorHAnsi" w:cstheme="majorHAnsi"/>
        </w:rPr>
        <w:t xml:space="preserve">) </w:t>
      </w:r>
      <w:bookmarkEnd w:id="6"/>
      <w:r w:rsidR="00853F21">
        <w:rPr>
          <w:rFonts w:asciiTheme="majorHAnsi" w:hAnsiTheme="majorHAnsi" w:cstheme="majorHAnsi"/>
        </w:rPr>
        <w:t>(</w:t>
      </w:r>
      <w:r w:rsidR="00445651" w:rsidRPr="001C3F5A">
        <w:rPr>
          <w:rFonts w:asciiTheme="majorHAnsi" w:hAnsiTheme="majorHAnsi" w:cstheme="majorHAnsi"/>
          <w:b/>
          <w:bCs/>
        </w:rPr>
        <w:t>Figure 5</w:t>
      </w:r>
      <w:r w:rsidR="00853F21">
        <w:rPr>
          <w:rFonts w:asciiTheme="majorHAnsi" w:hAnsiTheme="majorHAnsi" w:cstheme="majorHAnsi"/>
        </w:rPr>
        <w:t>).</w:t>
      </w:r>
    </w:p>
    <w:p w14:paraId="04A94EFD" w14:textId="77777777" w:rsidR="001F600C" w:rsidRPr="00B63AC9" w:rsidRDefault="001F600C" w:rsidP="00E97CF9">
      <w:pPr>
        <w:pBdr>
          <w:top w:val="nil"/>
          <w:left w:val="nil"/>
          <w:bottom w:val="nil"/>
          <w:right w:val="nil"/>
          <w:between w:val="nil"/>
        </w:pBdr>
        <w:rPr>
          <w:rFonts w:asciiTheme="majorHAnsi" w:hAnsiTheme="majorHAnsi" w:cstheme="majorHAnsi"/>
        </w:rPr>
      </w:pPr>
    </w:p>
    <w:p w14:paraId="71DAD719" w14:textId="2AD7DD05" w:rsidR="00AE39E2" w:rsidRPr="00B63AC9" w:rsidRDefault="00DD04D8" w:rsidP="00E97CF9">
      <w:pPr>
        <w:pBdr>
          <w:top w:val="nil"/>
          <w:left w:val="nil"/>
          <w:bottom w:val="nil"/>
          <w:right w:val="nil"/>
          <w:between w:val="nil"/>
        </w:pBdr>
        <w:rPr>
          <w:rFonts w:asciiTheme="majorHAnsi" w:hAnsiTheme="majorHAnsi" w:cstheme="majorHAnsi"/>
        </w:rPr>
      </w:pPr>
      <w:r w:rsidRPr="00B63AC9">
        <w:rPr>
          <w:rFonts w:asciiTheme="majorHAnsi" w:hAnsiTheme="majorHAnsi" w:cstheme="majorHAnsi"/>
        </w:rPr>
        <w:t>D</w:t>
      </w:r>
      <w:r w:rsidR="00917CB0" w:rsidRPr="00B63AC9">
        <w:rPr>
          <w:rFonts w:asciiTheme="majorHAnsi" w:hAnsiTheme="majorHAnsi" w:cstheme="majorHAnsi"/>
        </w:rPr>
        <w:t xml:space="preserve">uring the 10 days of protocol, AF </w:t>
      </w:r>
      <w:r w:rsidRPr="00B63AC9">
        <w:rPr>
          <w:rFonts w:asciiTheme="majorHAnsi" w:hAnsiTheme="majorHAnsi" w:cstheme="majorHAnsi"/>
        </w:rPr>
        <w:t xml:space="preserve">was efficiently </w:t>
      </w:r>
      <w:r w:rsidR="00917CB0" w:rsidRPr="00B63AC9">
        <w:rPr>
          <w:rFonts w:asciiTheme="majorHAnsi" w:hAnsiTheme="majorHAnsi" w:cstheme="majorHAnsi"/>
        </w:rPr>
        <w:t>induced in all animals</w:t>
      </w:r>
      <w:r w:rsidR="004D3BDB" w:rsidRPr="00B63AC9">
        <w:rPr>
          <w:rFonts w:asciiTheme="majorHAnsi" w:hAnsiTheme="majorHAnsi" w:cstheme="majorHAnsi"/>
        </w:rPr>
        <w:t xml:space="preserve"> </w:t>
      </w:r>
      <w:r w:rsidR="00853F21">
        <w:rPr>
          <w:rFonts w:asciiTheme="majorHAnsi" w:hAnsiTheme="majorHAnsi" w:cstheme="majorHAnsi"/>
        </w:rPr>
        <w:t>(</w:t>
      </w:r>
      <w:r w:rsidR="004D3BDB" w:rsidRPr="001C3F5A">
        <w:rPr>
          <w:rFonts w:asciiTheme="majorHAnsi" w:hAnsiTheme="majorHAnsi" w:cstheme="majorHAnsi"/>
          <w:b/>
          <w:bCs/>
        </w:rPr>
        <w:t>Figure 6</w:t>
      </w:r>
      <w:r w:rsidR="00853F21">
        <w:rPr>
          <w:rFonts w:asciiTheme="majorHAnsi" w:hAnsiTheme="majorHAnsi" w:cstheme="majorHAnsi"/>
        </w:rPr>
        <w:t>)</w:t>
      </w:r>
      <w:r w:rsidR="00917CB0" w:rsidRPr="00B63AC9">
        <w:rPr>
          <w:rFonts w:asciiTheme="majorHAnsi" w:hAnsiTheme="majorHAnsi" w:cstheme="majorHAnsi"/>
        </w:rPr>
        <w:t xml:space="preserve">. </w:t>
      </w:r>
      <w:r w:rsidRPr="00B63AC9">
        <w:rPr>
          <w:rFonts w:asciiTheme="majorHAnsi" w:hAnsiTheme="majorHAnsi" w:cstheme="majorHAnsi"/>
        </w:rPr>
        <w:t xml:space="preserve">An average </w:t>
      </w:r>
      <w:r w:rsidR="00917CB0" w:rsidRPr="00B63AC9">
        <w:rPr>
          <w:rFonts w:asciiTheme="majorHAnsi" w:hAnsiTheme="majorHAnsi" w:cstheme="majorHAnsi"/>
        </w:rPr>
        <w:t>of 15.6 ± 8.7 episodes of AF</w:t>
      </w:r>
      <w:r w:rsidRPr="00B63AC9">
        <w:rPr>
          <w:rFonts w:asciiTheme="majorHAnsi" w:hAnsiTheme="majorHAnsi" w:cstheme="majorHAnsi"/>
        </w:rPr>
        <w:t xml:space="preserve"> was induced in the STIM animals during the entire duration of the protocol</w:t>
      </w:r>
      <w:r w:rsidR="00917CB0" w:rsidRPr="00B63AC9">
        <w:rPr>
          <w:rFonts w:asciiTheme="majorHAnsi" w:hAnsiTheme="majorHAnsi" w:cstheme="majorHAnsi"/>
        </w:rPr>
        <w:t>.</w:t>
      </w:r>
      <w:r w:rsidR="00A4383E" w:rsidRPr="00B63AC9">
        <w:rPr>
          <w:rFonts w:asciiTheme="majorHAnsi" w:hAnsiTheme="majorHAnsi" w:cstheme="majorHAnsi"/>
        </w:rPr>
        <w:t xml:space="preserve"> Of the total number of stimulation cycles applied, 20.05% were followed by AF</w:t>
      </w:r>
      <w:r w:rsidRPr="00B63AC9">
        <w:rPr>
          <w:rFonts w:asciiTheme="majorHAnsi" w:hAnsiTheme="majorHAnsi" w:cstheme="majorHAnsi"/>
        </w:rPr>
        <w:t>, and</w:t>
      </w:r>
      <w:r w:rsidR="00A4383E" w:rsidRPr="00B63AC9">
        <w:rPr>
          <w:rFonts w:asciiTheme="majorHAnsi" w:hAnsiTheme="majorHAnsi" w:cstheme="majorHAnsi"/>
        </w:rPr>
        <w:t xml:space="preserve"> 41 (17.</w:t>
      </w:r>
      <w:r w:rsidR="00B83C0A" w:rsidRPr="00B63AC9">
        <w:rPr>
          <w:rFonts w:asciiTheme="majorHAnsi" w:hAnsiTheme="majorHAnsi" w:cstheme="majorHAnsi"/>
        </w:rPr>
        <w:t>30</w:t>
      </w:r>
      <w:r w:rsidR="00A4383E" w:rsidRPr="00B63AC9">
        <w:rPr>
          <w:rFonts w:asciiTheme="majorHAnsi" w:hAnsiTheme="majorHAnsi" w:cstheme="majorHAnsi"/>
        </w:rPr>
        <w:t xml:space="preserve">%) episodes of AF </w:t>
      </w:r>
      <w:r w:rsidRPr="00B63AC9">
        <w:rPr>
          <w:rFonts w:asciiTheme="majorHAnsi" w:hAnsiTheme="majorHAnsi" w:cstheme="majorHAnsi"/>
        </w:rPr>
        <w:t xml:space="preserve">lasted </w:t>
      </w:r>
      <w:r w:rsidR="00A4383E" w:rsidRPr="00B63AC9">
        <w:rPr>
          <w:rFonts w:asciiTheme="majorHAnsi" w:hAnsiTheme="majorHAnsi" w:cstheme="majorHAnsi"/>
        </w:rPr>
        <w:t xml:space="preserve">more than </w:t>
      </w:r>
      <w:r w:rsidR="00482591" w:rsidRPr="00B63AC9">
        <w:rPr>
          <w:rFonts w:asciiTheme="majorHAnsi" w:hAnsiTheme="majorHAnsi" w:cstheme="majorHAnsi"/>
        </w:rPr>
        <w:t>600</w:t>
      </w:r>
      <w:r w:rsidR="00A4383E" w:rsidRPr="00B63AC9">
        <w:rPr>
          <w:rFonts w:asciiTheme="majorHAnsi" w:hAnsiTheme="majorHAnsi" w:cstheme="majorHAnsi"/>
        </w:rPr>
        <w:t xml:space="preserve"> s. The average duration of AF episode</w:t>
      </w:r>
      <w:r w:rsidRPr="00B63AC9">
        <w:rPr>
          <w:rFonts w:asciiTheme="majorHAnsi" w:hAnsiTheme="majorHAnsi" w:cstheme="majorHAnsi"/>
        </w:rPr>
        <w:t>s</w:t>
      </w:r>
      <w:r w:rsidR="00A4383E" w:rsidRPr="00B63AC9">
        <w:rPr>
          <w:rFonts w:asciiTheme="majorHAnsi" w:hAnsiTheme="majorHAnsi" w:cstheme="majorHAnsi"/>
        </w:rPr>
        <w:t xml:space="preserve"> lasting less than </w:t>
      </w:r>
      <w:r w:rsidR="00482591" w:rsidRPr="00B63AC9">
        <w:rPr>
          <w:rFonts w:asciiTheme="majorHAnsi" w:hAnsiTheme="majorHAnsi" w:cstheme="majorHAnsi"/>
        </w:rPr>
        <w:t>600</w:t>
      </w:r>
      <w:r w:rsidR="00A4383E" w:rsidRPr="00B63AC9">
        <w:rPr>
          <w:rFonts w:asciiTheme="majorHAnsi" w:hAnsiTheme="majorHAnsi" w:cstheme="majorHAnsi"/>
        </w:rPr>
        <w:t xml:space="preserve"> s </w:t>
      </w:r>
      <w:r w:rsidR="002B0675">
        <w:rPr>
          <w:rFonts w:asciiTheme="majorHAnsi" w:hAnsiTheme="majorHAnsi" w:cstheme="majorHAnsi"/>
        </w:rPr>
        <w:t>i</w:t>
      </w:r>
      <w:r w:rsidR="00A4383E" w:rsidRPr="00B63AC9">
        <w:rPr>
          <w:rFonts w:asciiTheme="majorHAnsi" w:hAnsiTheme="majorHAnsi" w:cstheme="majorHAnsi"/>
        </w:rPr>
        <w:t>s 40.12 s</w:t>
      </w:r>
      <w:r w:rsidR="00482591" w:rsidRPr="00B63AC9">
        <w:rPr>
          <w:rFonts w:asciiTheme="majorHAnsi" w:hAnsiTheme="majorHAnsi" w:cstheme="majorHAnsi"/>
        </w:rPr>
        <w:t xml:space="preserve"> </w:t>
      </w:r>
      <w:r w:rsidR="000B2FA1">
        <w:rPr>
          <w:rFonts w:asciiTheme="majorHAnsi" w:hAnsiTheme="majorHAnsi" w:cstheme="majorHAnsi"/>
        </w:rPr>
        <w:t>(</w:t>
      </w:r>
      <w:r w:rsidR="00482591" w:rsidRPr="001C3F5A">
        <w:rPr>
          <w:rFonts w:asciiTheme="majorHAnsi" w:hAnsiTheme="majorHAnsi" w:cstheme="majorHAnsi"/>
          <w:b/>
          <w:bCs/>
        </w:rPr>
        <w:t>Table 1</w:t>
      </w:r>
      <w:r w:rsidR="000B2FA1">
        <w:rPr>
          <w:rFonts w:asciiTheme="majorHAnsi" w:hAnsiTheme="majorHAnsi" w:cstheme="majorHAnsi"/>
        </w:rPr>
        <w:t>)</w:t>
      </w:r>
      <w:r w:rsidR="009D2FFC" w:rsidRPr="00B63AC9">
        <w:rPr>
          <w:rFonts w:asciiTheme="majorHAnsi" w:hAnsiTheme="majorHAnsi" w:cstheme="majorHAnsi"/>
        </w:rPr>
        <w:t>.</w:t>
      </w:r>
    </w:p>
    <w:p w14:paraId="6C5598E9" w14:textId="77777777" w:rsidR="00BF6D5C" w:rsidRPr="00B63AC9" w:rsidRDefault="00BF6D5C" w:rsidP="00E97CF9">
      <w:pPr>
        <w:rPr>
          <w:rFonts w:asciiTheme="majorHAnsi" w:hAnsiTheme="majorHAnsi" w:cstheme="majorHAnsi"/>
        </w:rPr>
      </w:pPr>
    </w:p>
    <w:p w14:paraId="6D510784" w14:textId="4A5E7EF4" w:rsidR="006E4797" w:rsidRPr="00B63AC9" w:rsidRDefault="00551D82" w:rsidP="00E97CF9">
      <w:pPr>
        <w:rPr>
          <w:rFonts w:asciiTheme="majorHAnsi" w:hAnsiTheme="majorHAnsi" w:cstheme="majorHAnsi"/>
        </w:rPr>
      </w:pPr>
      <w:r w:rsidRPr="00B63AC9">
        <w:rPr>
          <w:rFonts w:asciiTheme="majorHAnsi" w:hAnsiTheme="majorHAnsi" w:cstheme="majorHAnsi"/>
          <w:b/>
        </w:rPr>
        <w:t>FIGURE AND TABLE LEGENDS:</w:t>
      </w:r>
    </w:p>
    <w:p w14:paraId="32EAFD7D" w14:textId="141702E7" w:rsidR="006E4797" w:rsidRPr="00B63AC9" w:rsidRDefault="00C30071" w:rsidP="00E97CF9">
      <w:pPr>
        <w:rPr>
          <w:rFonts w:asciiTheme="majorHAnsi" w:hAnsiTheme="majorHAnsi" w:cstheme="majorHAnsi"/>
        </w:rPr>
      </w:pPr>
      <w:r w:rsidRPr="00B63AC9">
        <w:rPr>
          <w:rFonts w:asciiTheme="majorHAnsi" w:hAnsiTheme="majorHAnsi" w:cstheme="majorHAnsi"/>
          <w:b/>
          <w:bCs/>
        </w:rPr>
        <w:t>Figure 1</w:t>
      </w:r>
      <w:r w:rsidR="000B2FA1">
        <w:rPr>
          <w:rFonts w:asciiTheme="majorHAnsi" w:hAnsiTheme="majorHAnsi" w:cstheme="majorHAnsi"/>
          <w:b/>
          <w:bCs/>
        </w:rPr>
        <w:t>:</w:t>
      </w:r>
      <w:r w:rsidRPr="00B63AC9">
        <w:rPr>
          <w:rFonts w:asciiTheme="majorHAnsi" w:hAnsiTheme="majorHAnsi" w:cstheme="majorHAnsi"/>
        </w:rPr>
        <w:t xml:space="preserve"> </w:t>
      </w:r>
      <w:r w:rsidRPr="00B63AC9">
        <w:rPr>
          <w:rFonts w:asciiTheme="majorHAnsi" w:hAnsiTheme="majorHAnsi" w:cstheme="majorHAnsi"/>
          <w:b/>
          <w:bCs/>
        </w:rPr>
        <w:t>Surface ECG recording.</w:t>
      </w:r>
      <w:r w:rsidRPr="00B63AC9">
        <w:rPr>
          <w:rFonts w:asciiTheme="majorHAnsi" w:hAnsiTheme="majorHAnsi" w:cstheme="majorHAnsi"/>
        </w:rPr>
        <w:t xml:space="preserve"> </w:t>
      </w:r>
      <w:r w:rsidR="000B2FA1">
        <w:rPr>
          <w:rFonts w:asciiTheme="majorHAnsi" w:hAnsiTheme="majorHAnsi" w:cstheme="majorHAnsi"/>
        </w:rPr>
        <w:t>(</w:t>
      </w:r>
      <w:r w:rsidRPr="00B63AC9">
        <w:rPr>
          <w:rFonts w:asciiTheme="majorHAnsi" w:hAnsiTheme="majorHAnsi" w:cstheme="majorHAnsi"/>
          <w:b/>
        </w:rPr>
        <w:t>A</w:t>
      </w:r>
      <w:r w:rsidR="000B2FA1" w:rsidRPr="000B2FA1">
        <w:rPr>
          <w:rFonts w:asciiTheme="majorHAnsi" w:hAnsiTheme="majorHAnsi" w:cstheme="majorHAnsi"/>
          <w:bCs/>
        </w:rPr>
        <w:t>)</w:t>
      </w:r>
      <w:r w:rsidRPr="00B63AC9">
        <w:rPr>
          <w:rFonts w:asciiTheme="majorHAnsi" w:hAnsiTheme="majorHAnsi" w:cstheme="majorHAnsi"/>
        </w:rPr>
        <w:t xml:space="preserve"> ECG electrodes position</w:t>
      </w:r>
      <w:r w:rsidR="00DD04D8" w:rsidRPr="00B63AC9">
        <w:rPr>
          <w:rFonts w:asciiTheme="majorHAnsi" w:hAnsiTheme="majorHAnsi" w:cstheme="majorHAnsi"/>
        </w:rPr>
        <w:t>ing</w:t>
      </w:r>
      <w:r w:rsidR="005868DA">
        <w:rPr>
          <w:rFonts w:asciiTheme="majorHAnsi" w:hAnsiTheme="majorHAnsi" w:cstheme="majorHAnsi"/>
        </w:rPr>
        <w:t>—</w:t>
      </w:r>
      <w:r w:rsidRPr="00B63AC9">
        <w:rPr>
          <w:rFonts w:asciiTheme="majorHAnsi" w:hAnsiTheme="majorHAnsi" w:cstheme="majorHAnsi"/>
        </w:rPr>
        <w:t xml:space="preserve">two at the level of the forelimbs and one </w:t>
      </w:r>
      <w:r w:rsidR="00405A21" w:rsidRPr="00B63AC9">
        <w:rPr>
          <w:rFonts w:asciiTheme="majorHAnsi" w:hAnsiTheme="majorHAnsi" w:cstheme="majorHAnsi"/>
        </w:rPr>
        <w:t xml:space="preserve">on </w:t>
      </w:r>
      <w:r w:rsidRPr="00B63AC9">
        <w:rPr>
          <w:rFonts w:asciiTheme="majorHAnsi" w:hAnsiTheme="majorHAnsi" w:cstheme="majorHAnsi"/>
        </w:rPr>
        <w:t>the left hindlimb of the animal</w:t>
      </w:r>
      <w:r w:rsidR="00C02EB1" w:rsidRPr="00B63AC9">
        <w:rPr>
          <w:rFonts w:asciiTheme="majorHAnsi" w:hAnsiTheme="majorHAnsi" w:cstheme="majorHAnsi"/>
        </w:rPr>
        <w:t>.</w:t>
      </w:r>
      <w:r w:rsidRPr="00B63AC9">
        <w:rPr>
          <w:rFonts w:asciiTheme="majorHAnsi" w:hAnsiTheme="majorHAnsi" w:cstheme="majorHAnsi"/>
        </w:rPr>
        <w:t xml:space="preserve"> </w:t>
      </w:r>
      <w:r w:rsidR="000B2FA1">
        <w:rPr>
          <w:rFonts w:asciiTheme="majorHAnsi" w:hAnsiTheme="majorHAnsi" w:cstheme="majorHAnsi"/>
        </w:rPr>
        <w:t>(</w:t>
      </w:r>
      <w:r w:rsidRPr="00B63AC9">
        <w:rPr>
          <w:rFonts w:asciiTheme="majorHAnsi" w:hAnsiTheme="majorHAnsi" w:cstheme="majorHAnsi"/>
          <w:b/>
        </w:rPr>
        <w:t>B</w:t>
      </w:r>
      <w:r w:rsidR="000B2FA1" w:rsidRPr="000B2FA1">
        <w:rPr>
          <w:rFonts w:asciiTheme="majorHAnsi" w:hAnsiTheme="majorHAnsi" w:cstheme="majorHAnsi"/>
          <w:bCs/>
        </w:rPr>
        <w:t>)</w:t>
      </w:r>
      <w:r w:rsidRPr="00B63AC9">
        <w:rPr>
          <w:rFonts w:asciiTheme="majorHAnsi" w:hAnsiTheme="majorHAnsi" w:cstheme="majorHAnsi"/>
        </w:rPr>
        <w:t xml:space="preserve"> Surface ECG trac</w:t>
      </w:r>
      <w:r w:rsidR="00DD04D8" w:rsidRPr="00B63AC9">
        <w:rPr>
          <w:rFonts w:asciiTheme="majorHAnsi" w:hAnsiTheme="majorHAnsi" w:cstheme="majorHAnsi"/>
        </w:rPr>
        <w:t>ing</w:t>
      </w:r>
      <w:r w:rsidRPr="00B63AC9">
        <w:rPr>
          <w:rFonts w:asciiTheme="majorHAnsi" w:hAnsiTheme="majorHAnsi" w:cstheme="majorHAnsi"/>
        </w:rPr>
        <w:t xml:space="preserve"> recorded before </w:t>
      </w:r>
      <w:r w:rsidRPr="00B63AC9">
        <w:rPr>
          <w:rFonts w:asciiTheme="majorHAnsi" w:hAnsiTheme="majorHAnsi" w:cstheme="majorHAnsi"/>
        </w:rPr>
        <w:lastRenderedPageBreak/>
        <w:t xml:space="preserve">applying electrical </w:t>
      </w:r>
      <w:r w:rsidR="00DD04D8" w:rsidRPr="00B63AC9">
        <w:rPr>
          <w:rFonts w:asciiTheme="majorHAnsi" w:hAnsiTheme="majorHAnsi" w:cstheme="majorHAnsi"/>
        </w:rPr>
        <w:t>stimulation</w:t>
      </w:r>
      <w:r w:rsidRPr="00B63AC9">
        <w:rPr>
          <w:rFonts w:asciiTheme="majorHAnsi" w:hAnsiTheme="majorHAnsi" w:cstheme="majorHAnsi"/>
        </w:rPr>
        <w:t>.</w:t>
      </w:r>
    </w:p>
    <w:p w14:paraId="2EE42B84" w14:textId="77777777" w:rsidR="00F45990" w:rsidRPr="00B63AC9" w:rsidRDefault="00F45990" w:rsidP="00E97CF9">
      <w:pPr>
        <w:rPr>
          <w:rFonts w:asciiTheme="majorHAnsi" w:hAnsiTheme="majorHAnsi" w:cstheme="majorHAnsi"/>
        </w:rPr>
      </w:pPr>
    </w:p>
    <w:p w14:paraId="5446B460" w14:textId="603EAD6A" w:rsidR="00405A21" w:rsidRPr="00B63AC9" w:rsidRDefault="00B10222" w:rsidP="00E97CF9">
      <w:pPr>
        <w:rPr>
          <w:rFonts w:asciiTheme="majorHAnsi" w:hAnsiTheme="majorHAnsi" w:cstheme="majorHAnsi"/>
        </w:rPr>
      </w:pPr>
      <w:r w:rsidRPr="00B63AC9">
        <w:rPr>
          <w:rFonts w:asciiTheme="majorHAnsi" w:hAnsiTheme="majorHAnsi" w:cstheme="majorHAnsi"/>
          <w:b/>
          <w:bCs/>
        </w:rPr>
        <w:t>Figure 2</w:t>
      </w:r>
      <w:r w:rsidR="000B2FA1">
        <w:rPr>
          <w:rFonts w:asciiTheme="majorHAnsi" w:hAnsiTheme="majorHAnsi" w:cstheme="majorHAnsi"/>
          <w:b/>
          <w:bCs/>
        </w:rPr>
        <w:t>:</w:t>
      </w:r>
      <w:r w:rsidRPr="00B63AC9">
        <w:rPr>
          <w:rFonts w:asciiTheme="majorHAnsi" w:hAnsiTheme="majorHAnsi" w:cstheme="majorHAnsi"/>
          <w:b/>
          <w:bCs/>
        </w:rPr>
        <w:t xml:space="preserve"> </w:t>
      </w:r>
      <w:r w:rsidR="00DD04D8" w:rsidRPr="00B63AC9">
        <w:rPr>
          <w:rFonts w:asciiTheme="majorHAnsi" w:hAnsiTheme="majorHAnsi" w:cstheme="majorHAnsi"/>
          <w:b/>
          <w:bCs/>
        </w:rPr>
        <w:t xml:space="preserve">ECG tracing </w:t>
      </w:r>
      <w:r w:rsidR="00C92496" w:rsidRPr="00B63AC9">
        <w:rPr>
          <w:rFonts w:asciiTheme="majorHAnsi" w:hAnsiTheme="majorHAnsi" w:cstheme="majorHAnsi"/>
          <w:b/>
          <w:bCs/>
        </w:rPr>
        <w:t>confirming</w:t>
      </w:r>
      <w:r w:rsidR="00DD04D8" w:rsidRPr="00B63AC9">
        <w:rPr>
          <w:rFonts w:asciiTheme="majorHAnsi" w:hAnsiTheme="majorHAnsi" w:cstheme="majorHAnsi"/>
          <w:b/>
          <w:bCs/>
        </w:rPr>
        <w:t xml:space="preserve"> c</w:t>
      </w:r>
      <w:r w:rsidRPr="00B63AC9">
        <w:rPr>
          <w:rFonts w:asciiTheme="majorHAnsi" w:hAnsiTheme="majorHAnsi" w:cstheme="majorHAnsi"/>
          <w:b/>
          <w:bCs/>
        </w:rPr>
        <w:t>apture of the atria.</w:t>
      </w:r>
      <w:r w:rsidRPr="00B63AC9">
        <w:rPr>
          <w:rFonts w:asciiTheme="majorHAnsi" w:hAnsiTheme="majorHAnsi" w:cstheme="majorHAnsi"/>
          <w:bCs/>
        </w:rPr>
        <w:t xml:space="preserve"> </w:t>
      </w:r>
      <w:r w:rsidR="00DD04D8" w:rsidRPr="00B63AC9">
        <w:rPr>
          <w:rFonts w:asciiTheme="majorHAnsi" w:hAnsiTheme="majorHAnsi" w:cstheme="majorHAnsi"/>
          <w:bCs/>
        </w:rPr>
        <w:t xml:space="preserve">The </w:t>
      </w:r>
      <w:r w:rsidRPr="00B63AC9">
        <w:rPr>
          <w:rFonts w:asciiTheme="majorHAnsi" w:hAnsiTheme="majorHAnsi" w:cstheme="majorHAnsi"/>
        </w:rPr>
        <w:t>ECG trac</w:t>
      </w:r>
      <w:r w:rsidR="00DD04D8" w:rsidRPr="00B63AC9">
        <w:rPr>
          <w:rFonts w:asciiTheme="majorHAnsi" w:hAnsiTheme="majorHAnsi" w:cstheme="majorHAnsi"/>
        </w:rPr>
        <w:t>ing</w:t>
      </w:r>
      <w:r w:rsidRPr="00B63AC9">
        <w:rPr>
          <w:rFonts w:asciiTheme="majorHAnsi" w:hAnsiTheme="majorHAnsi" w:cstheme="majorHAnsi"/>
        </w:rPr>
        <w:t xml:space="preserve"> </w:t>
      </w:r>
      <w:r w:rsidR="00DD04D8" w:rsidRPr="00B63AC9">
        <w:rPr>
          <w:rFonts w:asciiTheme="majorHAnsi" w:hAnsiTheme="majorHAnsi" w:cstheme="majorHAnsi"/>
        </w:rPr>
        <w:t xml:space="preserve">confirms </w:t>
      </w:r>
      <w:r w:rsidRPr="00B63AC9">
        <w:rPr>
          <w:rFonts w:asciiTheme="majorHAnsi" w:hAnsiTheme="majorHAnsi" w:cstheme="majorHAnsi"/>
        </w:rPr>
        <w:t>the correct position of</w:t>
      </w:r>
      <w:r w:rsidR="00DD04D8" w:rsidRPr="00B63AC9">
        <w:rPr>
          <w:rFonts w:asciiTheme="majorHAnsi" w:hAnsiTheme="majorHAnsi" w:cstheme="majorHAnsi"/>
        </w:rPr>
        <w:t xml:space="preserve"> the</w:t>
      </w:r>
      <w:r w:rsidRPr="00B63AC9">
        <w:rPr>
          <w:rFonts w:asciiTheme="majorHAnsi" w:hAnsiTheme="majorHAnsi" w:cstheme="majorHAnsi"/>
        </w:rPr>
        <w:t xml:space="preserve"> catheter</w:t>
      </w:r>
      <w:r w:rsidR="000B2FA1">
        <w:rPr>
          <w:rFonts w:asciiTheme="majorHAnsi" w:hAnsiTheme="majorHAnsi" w:cstheme="majorHAnsi"/>
        </w:rPr>
        <w:t>, i.e.,</w:t>
      </w:r>
      <w:r w:rsidRPr="00B63AC9">
        <w:rPr>
          <w:rFonts w:asciiTheme="majorHAnsi" w:hAnsiTheme="majorHAnsi" w:cstheme="majorHAnsi"/>
        </w:rPr>
        <w:t xml:space="preserve"> a narrow QRS complex is observed after each electrical stimulus at a frequency of 400 stimuli/minute.</w:t>
      </w:r>
    </w:p>
    <w:p w14:paraId="6C368ED4" w14:textId="04125A66" w:rsidR="00B10222" w:rsidRPr="00B63AC9" w:rsidRDefault="00B10222" w:rsidP="00E97CF9">
      <w:pPr>
        <w:rPr>
          <w:rFonts w:asciiTheme="majorHAnsi" w:hAnsiTheme="majorHAnsi" w:cstheme="majorHAnsi"/>
        </w:rPr>
      </w:pPr>
    </w:p>
    <w:p w14:paraId="5781F4A6" w14:textId="5D76C863" w:rsidR="00B10222" w:rsidRPr="00B63AC9" w:rsidRDefault="00B10222" w:rsidP="00E97CF9">
      <w:pPr>
        <w:rPr>
          <w:rFonts w:asciiTheme="majorHAnsi" w:hAnsiTheme="majorHAnsi" w:cstheme="majorHAnsi"/>
        </w:rPr>
      </w:pPr>
      <w:r w:rsidRPr="00B63AC9">
        <w:rPr>
          <w:rFonts w:asciiTheme="majorHAnsi" w:hAnsiTheme="majorHAnsi" w:cstheme="majorHAnsi"/>
          <w:b/>
          <w:bCs/>
        </w:rPr>
        <w:t>Figure 3</w:t>
      </w:r>
      <w:r w:rsidR="000B2FA1">
        <w:rPr>
          <w:rFonts w:asciiTheme="majorHAnsi" w:hAnsiTheme="majorHAnsi" w:cstheme="majorHAnsi"/>
          <w:b/>
          <w:bCs/>
        </w:rPr>
        <w:t>:</w:t>
      </w:r>
      <w:r w:rsidRPr="00B63AC9">
        <w:rPr>
          <w:rFonts w:asciiTheme="majorHAnsi" w:hAnsiTheme="majorHAnsi" w:cstheme="majorHAnsi"/>
          <w:b/>
          <w:bCs/>
        </w:rPr>
        <w:t xml:space="preserve"> </w:t>
      </w:r>
      <w:r w:rsidR="00C930DE" w:rsidRPr="00B63AC9">
        <w:rPr>
          <w:rFonts w:asciiTheme="majorHAnsi" w:hAnsiTheme="majorHAnsi" w:cstheme="majorHAnsi"/>
          <w:b/>
          <w:bCs/>
        </w:rPr>
        <w:t>M</w:t>
      </w:r>
      <w:r w:rsidRPr="00B63AC9">
        <w:rPr>
          <w:rFonts w:asciiTheme="majorHAnsi" w:hAnsiTheme="majorHAnsi" w:cstheme="majorHAnsi"/>
          <w:b/>
          <w:bCs/>
        </w:rPr>
        <w:t>icrocontroller-based cardiac pacemaker</w:t>
      </w:r>
      <w:r w:rsidR="00C930DE" w:rsidRPr="00B63AC9">
        <w:rPr>
          <w:rFonts w:asciiTheme="majorHAnsi" w:hAnsiTheme="majorHAnsi" w:cstheme="majorHAnsi"/>
          <w:b/>
          <w:bCs/>
        </w:rPr>
        <w:t xml:space="preserve"> settings</w:t>
      </w:r>
      <w:r w:rsidRPr="00B63AC9">
        <w:rPr>
          <w:rFonts w:asciiTheme="majorHAnsi" w:hAnsiTheme="majorHAnsi" w:cstheme="majorHAnsi"/>
          <w:b/>
          <w:bCs/>
        </w:rPr>
        <w:t xml:space="preserve">. </w:t>
      </w:r>
      <w:r w:rsidR="002643FF" w:rsidRPr="00B63AC9">
        <w:rPr>
          <w:rFonts w:asciiTheme="majorHAnsi" w:hAnsiTheme="majorHAnsi" w:cstheme="majorHAnsi"/>
        </w:rPr>
        <w:t xml:space="preserve">Stimulation </w:t>
      </w:r>
      <w:r w:rsidRPr="00B63AC9">
        <w:rPr>
          <w:rFonts w:asciiTheme="majorHAnsi" w:hAnsiTheme="majorHAnsi" w:cstheme="majorHAnsi"/>
        </w:rPr>
        <w:t xml:space="preserve">parameters </w:t>
      </w:r>
      <w:r w:rsidR="002643FF" w:rsidRPr="00B63AC9">
        <w:rPr>
          <w:rFonts w:asciiTheme="majorHAnsi" w:hAnsiTheme="majorHAnsi" w:cstheme="majorHAnsi"/>
        </w:rPr>
        <w:t xml:space="preserve">are </w:t>
      </w:r>
      <w:r w:rsidRPr="00B63AC9">
        <w:rPr>
          <w:rFonts w:asciiTheme="majorHAnsi" w:hAnsiTheme="majorHAnsi" w:cstheme="majorHAnsi"/>
        </w:rPr>
        <w:t xml:space="preserve">set </w:t>
      </w:r>
      <w:r w:rsidR="004C5BB6" w:rsidRPr="00B63AC9">
        <w:rPr>
          <w:rFonts w:asciiTheme="majorHAnsi" w:hAnsiTheme="majorHAnsi" w:cstheme="majorHAnsi"/>
        </w:rPr>
        <w:t xml:space="preserve">at </w:t>
      </w:r>
      <w:r w:rsidRPr="00B63AC9">
        <w:rPr>
          <w:rFonts w:asciiTheme="majorHAnsi" w:hAnsiTheme="majorHAnsi" w:cstheme="majorHAnsi"/>
        </w:rPr>
        <w:t>a frequency of 4,000 stimuli/minute</w:t>
      </w:r>
      <w:r w:rsidR="002643FF" w:rsidRPr="00B63AC9">
        <w:rPr>
          <w:rFonts w:asciiTheme="majorHAnsi" w:hAnsiTheme="majorHAnsi" w:cstheme="majorHAnsi"/>
        </w:rPr>
        <w:t xml:space="preserve"> (ppm</w:t>
      </w:r>
      <w:r w:rsidR="00754AAB">
        <w:rPr>
          <w:rFonts w:asciiTheme="majorHAnsi" w:hAnsiTheme="majorHAnsi" w:cstheme="majorHAnsi"/>
        </w:rPr>
        <w:t xml:space="preserve">: </w:t>
      </w:r>
      <w:r w:rsidR="002643FF" w:rsidRPr="00B63AC9">
        <w:rPr>
          <w:rFonts w:asciiTheme="majorHAnsi" w:hAnsiTheme="majorHAnsi" w:cstheme="majorHAnsi"/>
        </w:rPr>
        <w:t>pulses per minute)</w:t>
      </w:r>
      <w:r w:rsidRPr="00B63AC9">
        <w:rPr>
          <w:rFonts w:asciiTheme="majorHAnsi" w:hAnsiTheme="majorHAnsi" w:cstheme="majorHAnsi"/>
        </w:rPr>
        <w:t xml:space="preserve">, stimulus duration </w:t>
      </w:r>
      <w:r w:rsidR="002643FF" w:rsidRPr="00B63AC9">
        <w:rPr>
          <w:rFonts w:asciiTheme="majorHAnsi" w:hAnsiTheme="majorHAnsi" w:cstheme="majorHAnsi"/>
        </w:rPr>
        <w:t>of</w:t>
      </w:r>
      <w:r w:rsidRPr="00B63AC9">
        <w:rPr>
          <w:rFonts w:asciiTheme="majorHAnsi" w:hAnsiTheme="majorHAnsi" w:cstheme="majorHAnsi"/>
        </w:rPr>
        <w:t xml:space="preserve"> 6 </w:t>
      </w:r>
      <w:proofErr w:type="spellStart"/>
      <w:r w:rsidRPr="00B63AC9">
        <w:rPr>
          <w:rFonts w:asciiTheme="majorHAnsi" w:hAnsiTheme="majorHAnsi" w:cstheme="majorHAnsi"/>
        </w:rPr>
        <w:t>ms</w:t>
      </w:r>
      <w:proofErr w:type="spellEnd"/>
      <w:r w:rsidRPr="00B63AC9">
        <w:rPr>
          <w:rFonts w:asciiTheme="majorHAnsi" w:hAnsiTheme="majorHAnsi" w:cstheme="majorHAnsi"/>
        </w:rPr>
        <w:t xml:space="preserve"> </w:t>
      </w:r>
      <w:r w:rsidR="002643FF" w:rsidRPr="00B63AC9">
        <w:rPr>
          <w:rFonts w:asciiTheme="majorHAnsi" w:hAnsiTheme="majorHAnsi" w:cstheme="majorHAnsi"/>
        </w:rPr>
        <w:t>(</w:t>
      </w:r>
      <w:proofErr w:type="spellStart"/>
      <w:r w:rsidR="002643FF" w:rsidRPr="00B63AC9">
        <w:rPr>
          <w:rFonts w:asciiTheme="majorHAnsi" w:hAnsiTheme="majorHAnsi" w:cstheme="majorHAnsi"/>
        </w:rPr>
        <w:t>WDTh</w:t>
      </w:r>
      <w:proofErr w:type="spellEnd"/>
      <w:r w:rsidR="00754AAB">
        <w:rPr>
          <w:rFonts w:asciiTheme="majorHAnsi" w:hAnsiTheme="majorHAnsi" w:cstheme="majorHAnsi"/>
        </w:rPr>
        <w:t xml:space="preserve">: </w:t>
      </w:r>
      <w:r w:rsidR="002643FF" w:rsidRPr="00B63AC9">
        <w:rPr>
          <w:rFonts w:asciiTheme="majorHAnsi" w:hAnsiTheme="majorHAnsi" w:cstheme="majorHAnsi"/>
        </w:rPr>
        <w:t>width)</w:t>
      </w:r>
      <w:r w:rsidR="003000AB" w:rsidRPr="00B63AC9">
        <w:rPr>
          <w:rFonts w:asciiTheme="majorHAnsi" w:hAnsiTheme="majorHAnsi" w:cstheme="majorHAnsi"/>
        </w:rPr>
        <w:t>,</w:t>
      </w:r>
      <w:r w:rsidR="002643FF" w:rsidRPr="00B63AC9">
        <w:rPr>
          <w:rFonts w:asciiTheme="majorHAnsi" w:hAnsiTheme="majorHAnsi" w:cstheme="majorHAnsi"/>
        </w:rPr>
        <w:t xml:space="preserve"> </w:t>
      </w:r>
      <w:r w:rsidRPr="00B63AC9">
        <w:rPr>
          <w:rFonts w:asciiTheme="majorHAnsi" w:hAnsiTheme="majorHAnsi" w:cstheme="majorHAnsi"/>
        </w:rPr>
        <w:t xml:space="preserve">and </w:t>
      </w:r>
      <w:r w:rsidR="002643FF" w:rsidRPr="00B63AC9">
        <w:rPr>
          <w:rFonts w:asciiTheme="majorHAnsi" w:hAnsiTheme="majorHAnsi" w:cstheme="majorHAnsi"/>
        </w:rPr>
        <w:t xml:space="preserve">tension </w:t>
      </w:r>
      <w:r w:rsidRPr="00B63AC9">
        <w:rPr>
          <w:rFonts w:asciiTheme="majorHAnsi" w:hAnsiTheme="majorHAnsi" w:cstheme="majorHAnsi"/>
        </w:rPr>
        <w:t>of 11 V</w:t>
      </w:r>
      <w:r w:rsidR="002643FF" w:rsidRPr="00B63AC9">
        <w:rPr>
          <w:rFonts w:asciiTheme="majorHAnsi" w:hAnsiTheme="majorHAnsi" w:cstheme="majorHAnsi"/>
        </w:rPr>
        <w:t xml:space="preserve"> (i.e., 3 V above the diastolic threshold)</w:t>
      </w:r>
      <w:r w:rsidRPr="00B63AC9">
        <w:rPr>
          <w:rFonts w:asciiTheme="majorHAnsi" w:hAnsiTheme="majorHAnsi" w:cstheme="majorHAnsi"/>
        </w:rPr>
        <w:t>.</w:t>
      </w:r>
    </w:p>
    <w:p w14:paraId="02662898" w14:textId="77777777" w:rsidR="00F45990" w:rsidRPr="00B63AC9" w:rsidRDefault="00F45990" w:rsidP="00E97CF9">
      <w:pPr>
        <w:rPr>
          <w:rFonts w:asciiTheme="majorHAnsi" w:hAnsiTheme="majorHAnsi" w:cstheme="majorHAnsi"/>
        </w:rPr>
      </w:pPr>
    </w:p>
    <w:p w14:paraId="481DEC3C" w14:textId="5F3DE467" w:rsidR="00B10222" w:rsidRPr="00B63AC9" w:rsidRDefault="00B10222" w:rsidP="00E97CF9">
      <w:pPr>
        <w:rPr>
          <w:rFonts w:asciiTheme="majorHAnsi" w:hAnsiTheme="majorHAnsi" w:cstheme="majorHAnsi"/>
        </w:rPr>
      </w:pPr>
      <w:r w:rsidRPr="00B63AC9">
        <w:rPr>
          <w:rFonts w:asciiTheme="majorHAnsi" w:hAnsiTheme="majorHAnsi" w:cstheme="majorHAnsi"/>
          <w:b/>
          <w:bCs/>
        </w:rPr>
        <w:t>Figure 4</w:t>
      </w:r>
      <w:r w:rsidR="000B2FA1">
        <w:rPr>
          <w:rFonts w:asciiTheme="majorHAnsi" w:hAnsiTheme="majorHAnsi" w:cstheme="majorHAnsi"/>
          <w:b/>
          <w:bCs/>
        </w:rPr>
        <w:t>:</w:t>
      </w:r>
      <w:r w:rsidRPr="00B63AC9">
        <w:rPr>
          <w:rFonts w:asciiTheme="majorHAnsi" w:hAnsiTheme="majorHAnsi" w:cstheme="majorHAnsi"/>
          <w:b/>
          <w:bCs/>
        </w:rPr>
        <w:t xml:space="preserve"> </w:t>
      </w:r>
      <w:r w:rsidR="003000AB" w:rsidRPr="00B63AC9">
        <w:rPr>
          <w:rFonts w:asciiTheme="majorHAnsi" w:hAnsiTheme="majorHAnsi" w:cstheme="majorHAnsi"/>
          <w:b/>
          <w:bCs/>
        </w:rPr>
        <w:t>ECG tracings confirming the e</w:t>
      </w:r>
      <w:r w:rsidRPr="00B63AC9">
        <w:rPr>
          <w:rFonts w:asciiTheme="majorHAnsi" w:hAnsiTheme="majorHAnsi" w:cstheme="majorHAnsi"/>
          <w:b/>
          <w:bCs/>
        </w:rPr>
        <w:t xml:space="preserve">ffectiveness of </w:t>
      </w:r>
      <w:r w:rsidR="003000AB" w:rsidRPr="00B63AC9">
        <w:rPr>
          <w:rFonts w:asciiTheme="majorHAnsi" w:hAnsiTheme="majorHAnsi" w:cstheme="majorHAnsi"/>
          <w:b/>
          <w:bCs/>
        </w:rPr>
        <w:t xml:space="preserve">the </w:t>
      </w:r>
      <w:r w:rsidRPr="00B63AC9">
        <w:rPr>
          <w:rFonts w:asciiTheme="majorHAnsi" w:hAnsiTheme="majorHAnsi" w:cstheme="majorHAnsi"/>
          <w:b/>
          <w:bCs/>
        </w:rPr>
        <w:t>stimulation</w:t>
      </w:r>
      <w:r w:rsidR="003000AB" w:rsidRPr="00B63AC9">
        <w:rPr>
          <w:rFonts w:asciiTheme="majorHAnsi" w:hAnsiTheme="majorHAnsi" w:cstheme="majorHAnsi"/>
          <w:b/>
          <w:bCs/>
        </w:rPr>
        <w:t xml:space="preserve"> protocol</w:t>
      </w:r>
      <w:r w:rsidRPr="00B63AC9">
        <w:rPr>
          <w:rFonts w:asciiTheme="majorHAnsi" w:hAnsiTheme="majorHAnsi" w:cstheme="majorHAnsi"/>
          <w:b/>
          <w:bCs/>
        </w:rPr>
        <w:t xml:space="preserve">. </w:t>
      </w:r>
      <w:r w:rsidR="000B2FA1" w:rsidRPr="000B2FA1">
        <w:rPr>
          <w:rFonts w:asciiTheme="majorHAnsi" w:hAnsiTheme="majorHAnsi" w:cstheme="majorHAnsi"/>
        </w:rPr>
        <w:t>(</w:t>
      </w:r>
      <w:r w:rsidRPr="00B63AC9">
        <w:rPr>
          <w:rFonts w:asciiTheme="majorHAnsi" w:hAnsiTheme="majorHAnsi" w:cstheme="majorHAnsi"/>
          <w:b/>
        </w:rPr>
        <w:t>A</w:t>
      </w:r>
      <w:r w:rsidR="000B2FA1" w:rsidRPr="000B2FA1">
        <w:rPr>
          <w:rFonts w:asciiTheme="majorHAnsi" w:hAnsiTheme="majorHAnsi" w:cstheme="majorHAnsi"/>
          <w:bCs/>
        </w:rPr>
        <w:t>)</w:t>
      </w:r>
      <w:r w:rsidRPr="00B63AC9">
        <w:rPr>
          <w:rFonts w:asciiTheme="majorHAnsi" w:hAnsiTheme="majorHAnsi" w:cstheme="majorHAnsi"/>
          <w:b/>
          <w:bCs/>
        </w:rPr>
        <w:t xml:space="preserve"> </w:t>
      </w:r>
      <w:r w:rsidR="00541E24" w:rsidRPr="00B63AC9">
        <w:rPr>
          <w:rFonts w:asciiTheme="majorHAnsi" w:hAnsiTheme="majorHAnsi" w:cstheme="majorHAnsi"/>
        </w:rPr>
        <w:t xml:space="preserve">The </w:t>
      </w:r>
      <w:r w:rsidR="00C457E4" w:rsidRPr="00B63AC9">
        <w:rPr>
          <w:rFonts w:asciiTheme="majorHAnsi" w:hAnsiTheme="majorHAnsi" w:cstheme="majorHAnsi"/>
        </w:rPr>
        <w:t>sinus node recovery time</w:t>
      </w:r>
      <w:r w:rsidR="00541E24" w:rsidRPr="00B63AC9">
        <w:rPr>
          <w:rFonts w:asciiTheme="majorHAnsi" w:hAnsiTheme="majorHAnsi" w:cstheme="majorHAnsi"/>
        </w:rPr>
        <w:t xml:space="preserve"> (</w:t>
      </w:r>
      <w:r w:rsidR="00C457E4" w:rsidRPr="00B63AC9">
        <w:rPr>
          <w:rFonts w:asciiTheme="majorHAnsi" w:hAnsiTheme="majorHAnsi" w:cstheme="majorHAnsi"/>
        </w:rPr>
        <w:t>SNRT</w:t>
      </w:r>
      <w:r w:rsidR="00541E24" w:rsidRPr="00B63AC9">
        <w:rPr>
          <w:rFonts w:asciiTheme="majorHAnsi" w:hAnsiTheme="majorHAnsi" w:cstheme="majorHAnsi"/>
        </w:rPr>
        <w:t>).</w:t>
      </w:r>
      <w:r w:rsidR="00C457E4" w:rsidRPr="00B63AC9">
        <w:rPr>
          <w:rFonts w:asciiTheme="majorHAnsi" w:hAnsiTheme="majorHAnsi" w:cstheme="majorHAnsi"/>
        </w:rPr>
        <w:t xml:space="preserve"> Note that the time interval </w:t>
      </w:r>
      <w:r w:rsidR="001C3D9E" w:rsidRPr="00B63AC9">
        <w:rPr>
          <w:rFonts w:asciiTheme="majorHAnsi" w:hAnsiTheme="majorHAnsi" w:cstheme="majorHAnsi"/>
        </w:rPr>
        <w:t>at the cessation of stimulation</w:t>
      </w:r>
      <w:r w:rsidR="00C457E4" w:rsidRPr="00B63AC9">
        <w:rPr>
          <w:rFonts w:asciiTheme="majorHAnsi" w:hAnsiTheme="majorHAnsi" w:cstheme="majorHAnsi"/>
        </w:rPr>
        <w:t xml:space="preserve"> (SNRT) is longer than the cycle length recorded during sinus rhythm (RR </w:t>
      </w:r>
      <w:r w:rsidR="008F041A" w:rsidRPr="00B63AC9">
        <w:rPr>
          <w:rFonts w:asciiTheme="majorHAnsi" w:hAnsiTheme="majorHAnsi" w:cstheme="majorHAnsi"/>
        </w:rPr>
        <w:t>interval,</w:t>
      </w:r>
      <w:r w:rsidR="001C3D9E" w:rsidRPr="00B63AC9">
        <w:rPr>
          <w:rFonts w:asciiTheme="majorHAnsi" w:hAnsiTheme="majorHAnsi" w:cstheme="majorHAnsi"/>
        </w:rPr>
        <w:t xml:space="preserve"> i.e., the interval between the R-waves of two consecutive QRS complexes, representing the duration of a cardiac cycle</w:t>
      </w:r>
      <w:r w:rsidR="00C457E4" w:rsidRPr="00B63AC9">
        <w:rPr>
          <w:rFonts w:asciiTheme="majorHAnsi" w:hAnsiTheme="majorHAnsi" w:cstheme="majorHAnsi"/>
        </w:rPr>
        <w:t>).</w:t>
      </w:r>
      <w:r w:rsidR="000B2FA1">
        <w:rPr>
          <w:rFonts w:asciiTheme="majorHAnsi" w:hAnsiTheme="majorHAnsi" w:cstheme="majorHAnsi"/>
        </w:rPr>
        <w:t xml:space="preserve"> (</w:t>
      </w:r>
      <w:r w:rsidR="00541E24" w:rsidRPr="00B63AC9">
        <w:rPr>
          <w:rFonts w:asciiTheme="majorHAnsi" w:hAnsiTheme="majorHAnsi" w:cstheme="majorHAnsi"/>
          <w:b/>
        </w:rPr>
        <w:t>B</w:t>
      </w:r>
      <w:r w:rsidR="000B2FA1">
        <w:rPr>
          <w:rFonts w:asciiTheme="majorHAnsi" w:hAnsiTheme="majorHAnsi" w:cstheme="majorHAnsi"/>
        </w:rPr>
        <w:t xml:space="preserve">) </w:t>
      </w:r>
      <w:r w:rsidR="00541E24" w:rsidRPr="00B63AC9">
        <w:rPr>
          <w:rFonts w:asciiTheme="majorHAnsi" w:hAnsiTheme="majorHAnsi" w:cstheme="majorHAnsi"/>
        </w:rPr>
        <w:t xml:space="preserve">The appearance of an </w:t>
      </w:r>
      <w:r w:rsidR="003000AB" w:rsidRPr="00B63AC9">
        <w:rPr>
          <w:rFonts w:asciiTheme="majorHAnsi" w:hAnsiTheme="majorHAnsi" w:cstheme="majorHAnsi"/>
        </w:rPr>
        <w:t xml:space="preserve">atrial fibrillation </w:t>
      </w:r>
      <w:r w:rsidR="00541E24" w:rsidRPr="00B63AC9">
        <w:rPr>
          <w:rFonts w:asciiTheme="majorHAnsi" w:hAnsiTheme="majorHAnsi" w:cstheme="majorHAnsi"/>
        </w:rPr>
        <w:t xml:space="preserve">episode after completion of </w:t>
      </w:r>
      <w:r w:rsidR="003000AB" w:rsidRPr="00B63AC9">
        <w:rPr>
          <w:rFonts w:asciiTheme="majorHAnsi" w:hAnsiTheme="majorHAnsi" w:cstheme="majorHAnsi"/>
        </w:rPr>
        <w:t xml:space="preserve">the </w:t>
      </w:r>
      <w:r w:rsidR="00541E24" w:rsidRPr="00B63AC9">
        <w:rPr>
          <w:rFonts w:asciiTheme="majorHAnsi" w:hAnsiTheme="majorHAnsi" w:cstheme="majorHAnsi"/>
        </w:rPr>
        <w:t>atrial electrical stimulation cycle</w:t>
      </w:r>
      <w:r w:rsidR="00C457E4" w:rsidRPr="00B63AC9">
        <w:rPr>
          <w:rFonts w:asciiTheme="majorHAnsi" w:hAnsiTheme="majorHAnsi" w:cstheme="majorHAnsi"/>
        </w:rPr>
        <w:t>. Note the</w:t>
      </w:r>
      <w:r w:rsidR="00541E24" w:rsidRPr="00B63AC9">
        <w:rPr>
          <w:rFonts w:asciiTheme="majorHAnsi" w:hAnsiTheme="majorHAnsi" w:cstheme="majorHAnsi"/>
        </w:rPr>
        <w:t xml:space="preserve"> irregular, </w:t>
      </w:r>
      <w:r w:rsidR="00C457E4" w:rsidRPr="00B63AC9">
        <w:rPr>
          <w:rFonts w:asciiTheme="majorHAnsi" w:hAnsiTheme="majorHAnsi" w:cstheme="majorHAnsi"/>
        </w:rPr>
        <w:t>narrow QRS complexes</w:t>
      </w:r>
      <w:r w:rsidR="005F05AB" w:rsidRPr="00B63AC9">
        <w:rPr>
          <w:rFonts w:asciiTheme="majorHAnsi" w:hAnsiTheme="majorHAnsi" w:cstheme="majorHAnsi"/>
        </w:rPr>
        <w:t>,</w:t>
      </w:r>
      <w:r w:rsidR="00541E24" w:rsidRPr="00B63AC9">
        <w:rPr>
          <w:rFonts w:asciiTheme="majorHAnsi" w:hAnsiTheme="majorHAnsi" w:cstheme="majorHAnsi"/>
        </w:rPr>
        <w:t xml:space="preserve"> the absence of P waves</w:t>
      </w:r>
      <w:r w:rsidR="00C457E4" w:rsidRPr="00B63AC9">
        <w:rPr>
          <w:rFonts w:asciiTheme="majorHAnsi" w:hAnsiTheme="majorHAnsi" w:cstheme="majorHAnsi"/>
        </w:rPr>
        <w:t xml:space="preserve">, and the </w:t>
      </w:r>
      <w:r w:rsidR="009A396F" w:rsidRPr="00B63AC9">
        <w:rPr>
          <w:rFonts w:asciiTheme="majorHAnsi" w:hAnsiTheme="majorHAnsi" w:cstheme="majorHAnsi"/>
        </w:rPr>
        <w:t xml:space="preserve">small, distorted “f” </w:t>
      </w:r>
      <w:r w:rsidR="00C457E4" w:rsidRPr="00B63AC9">
        <w:rPr>
          <w:rFonts w:asciiTheme="majorHAnsi" w:hAnsiTheme="majorHAnsi" w:cstheme="majorHAnsi"/>
        </w:rPr>
        <w:t>waves</w:t>
      </w:r>
      <w:r w:rsidR="00541E24" w:rsidRPr="00B63AC9">
        <w:rPr>
          <w:rFonts w:asciiTheme="majorHAnsi" w:hAnsiTheme="majorHAnsi" w:cstheme="majorHAnsi"/>
        </w:rPr>
        <w:t>.</w:t>
      </w:r>
    </w:p>
    <w:p w14:paraId="50179BDF" w14:textId="34C38A90" w:rsidR="00704E78" w:rsidRPr="00B63AC9" w:rsidRDefault="00704E78" w:rsidP="00E97CF9">
      <w:pPr>
        <w:rPr>
          <w:rFonts w:asciiTheme="majorHAnsi" w:hAnsiTheme="majorHAnsi" w:cstheme="majorHAnsi"/>
        </w:rPr>
      </w:pPr>
    </w:p>
    <w:p w14:paraId="7EBB2CA9" w14:textId="30F26D03" w:rsidR="003012CE" w:rsidRPr="00B63AC9" w:rsidRDefault="00B83C0A" w:rsidP="00E97CF9">
      <w:pPr>
        <w:rPr>
          <w:rFonts w:asciiTheme="majorHAnsi" w:hAnsiTheme="majorHAnsi" w:cstheme="majorHAnsi"/>
        </w:rPr>
      </w:pPr>
      <w:r w:rsidRPr="00B63AC9">
        <w:rPr>
          <w:rFonts w:asciiTheme="majorHAnsi" w:hAnsiTheme="majorHAnsi" w:cstheme="majorHAnsi"/>
          <w:b/>
          <w:bCs/>
        </w:rPr>
        <w:t xml:space="preserve">Figure </w:t>
      </w:r>
      <w:r w:rsidR="00891969" w:rsidRPr="00B63AC9">
        <w:rPr>
          <w:rFonts w:asciiTheme="majorHAnsi" w:hAnsiTheme="majorHAnsi" w:cstheme="majorHAnsi"/>
          <w:b/>
          <w:bCs/>
        </w:rPr>
        <w:t>5</w:t>
      </w:r>
      <w:r w:rsidR="005868DA">
        <w:rPr>
          <w:rFonts w:asciiTheme="majorHAnsi" w:hAnsiTheme="majorHAnsi" w:cstheme="majorHAnsi"/>
          <w:b/>
          <w:bCs/>
        </w:rPr>
        <w:t>:</w:t>
      </w:r>
      <w:r w:rsidRPr="00B63AC9">
        <w:rPr>
          <w:rFonts w:asciiTheme="majorHAnsi" w:hAnsiTheme="majorHAnsi" w:cstheme="majorHAnsi"/>
          <w:b/>
          <w:bCs/>
        </w:rPr>
        <w:t xml:space="preserve"> Inducibility of atrial fibrillation</w:t>
      </w:r>
      <w:r w:rsidR="00615E4C" w:rsidRPr="00B63AC9">
        <w:rPr>
          <w:rFonts w:asciiTheme="majorHAnsi" w:hAnsiTheme="majorHAnsi" w:cstheme="majorHAnsi"/>
          <w:b/>
          <w:bCs/>
        </w:rPr>
        <w:t xml:space="preserve"> </w:t>
      </w:r>
      <w:r w:rsidR="003012CE" w:rsidRPr="00B63AC9">
        <w:rPr>
          <w:rFonts w:asciiTheme="majorHAnsi" w:hAnsiTheme="majorHAnsi" w:cstheme="majorHAnsi"/>
          <w:b/>
          <w:bCs/>
        </w:rPr>
        <w:t xml:space="preserve">(AF) </w:t>
      </w:r>
      <w:r w:rsidR="00C02043" w:rsidRPr="00B63AC9">
        <w:rPr>
          <w:rFonts w:asciiTheme="majorHAnsi" w:hAnsiTheme="majorHAnsi" w:cstheme="majorHAnsi"/>
          <w:b/>
          <w:bCs/>
        </w:rPr>
        <w:t>on</w:t>
      </w:r>
      <w:r w:rsidR="00615E4C" w:rsidRPr="00B63AC9">
        <w:rPr>
          <w:rFonts w:asciiTheme="majorHAnsi" w:hAnsiTheme="majorHAnsi" w:cstheme="majorHAnsi"/>
          <w:b/>
          <w:bCs/>
        </w:rPr>
        <w:t xml:space="preserve"> the first day of stimulation in </w:t>
      </w:r>
      <w:r w:rsidR="00873829">
        <w:rPr>
          <w:rFonts w:asciiTheme="majorHAnsi" w:hAnsiTheme="majorHAnsi" w:cstheme="majorHAnsi"/>
          <w:b/>
          <w:bCs/>
        </w:rPr>
        <w:t xml:space="preserve">the </w:t>
      </w:r>
      <w:r w:rsidR="00714554">
        <w:rPr>
          <w:rFonts w:asciiTheme="majorHAnsi" w:hAnsiTheme="majorHAnsi" w:cstheme="majorHAnsi"/>
          <w:b/>
          <w:bCs/>
        </w:rPr>
        <w:t>STIM (n = 15) and SHAM (n = 7) groups</w:t>
      </w:r>
      <w:r w:rsidRPr="00B63AC9">
        <w:rPr>
          <w:rFonts w:asciiTheme="majorHAnsi" w:hAnsiTheme="majorHAnsi" w:cstheme="majorHAnsi"/>
          <w:b/>
          <w:bCs/>
        </w:rPr>
        <w:t>.</w:t>
      </w:r>
      <w:r w:rsidR="007712B4" w:rsidRPr="00B63AC9">
        <w:rPr>
          <w:rFonts w:asciiTheme="majorHAnsi" w:hAnsiTheme="majorHAnsi" w:cstheme="majorHAnsi"/>
        </w:rPr>
        <w:t xml:space="preserve"> </w:t>
      </w:r>
      <w:r w:rsidR="002C4E45" w:rsidRPr="00B63AC9">
        <w:rPr>
          <w:rFonts w:asciiTheme="majorHAnsi" w:hAnsiTheme="majorHAnsi" w:cstheme="majorHAnsi"/>
        </w:rPr>
        <w:t>Data are expressed as median and interquartile range.</w:t>
      </w:r>
    </w:p>
    <w:p w14:paraId="64BAB973" w14:textId="77777777" w:rsidR="00C02043" w:rsidRPr="00B63AC9" w:rsidRDefault="00C02043" w:rsidP="00E97CF9">
      <w:pPr>
        <w:rPr>
          <w:rFonts w:asciiTheme="majorHAnsi" w:hAnsiTheme="majorHAnsi" w:cstheme="majorHAnsi"/>
        </w:rPr>
      </w:pPr>
    </w:p>
    <w:p w14:paraId="6A6954BB" w14:textId="57D9F046" w:rsidR="00C02043" w:rsidRPr="00B63AC9" w:rsidRDefault="00C02043" w:rsidP="00E97CF9">
      <w:pPr>
        <w:rPr>
          <w:rFonts w:asciiTheme="majorHAnsi" w:hAnsiTheme="majorHAnsi" w:cstheme="majorHAnsi"/>
          <w:b/>
        </w:rPr>
      </w:pPr>
      <w:r w:rsidRPr="00B63AC9">
        <w:rPr>
          <w:rFonts w:asciiTheme="majorHAnsi" w:hAnsiTheme="majorHAnsi" w:cstheme="majorHAnsi"/>
          <w:b/>
        </w:rPr>
        <w:t>Figure 6</w:t>
      </w:r>
      <w:r w:rsidR="002B0675">
        <w:rPr>
          <w:rFonts w:asciiTheme="majorHAnsi" w:hAnsiTheme="majorHAnsi" w:cstheme="majorHAnsi"/>
          <w:b/>
        </w:rPr>
        <w:t>:</w:t>
      </w:r>
      <w:r w:rsidRPr="00B63AC9">
        <w:rPr>
          <w:rFonts w:asciiTheme="majorHAnsi" w:hAnsiTheme="majorHAnsi" w:cstheme="majorHAnsi"/>
          <w:b/>
        </w:rPr>
        <w:t xml:space="preserve"> </w:t>
      </w:r>
      <w:r w:rsidR="00111F0F">
        <w:rPr>
          <w:rFonts w:asciiTheme="majorHAnsi" w:hAnsiTheme="majorHAnsi" w:cstheme="majorHAnsi"/>
          <w:b/>
        </w:rPr>
        <w:t xml:space="preserve">Mean </w:t>
      </w:r>
      <w:r w:rsidR="00AD38FD">
        <w:rPr>
          <w:rFonts w:asciiTheme="majorHAnsi" w:hAnsiTheme="majorHAnsi" w:cstheme="majorHAnsi"/>
          <w:b/>
        </w:rPr>
        <w:t xml:space="preserve">daily </w:t>
      </w:r>
      <w:r w:rsidR="00111F0F">
        <w:rPr>
          <w:rFonts w:asciiTheme="majorHAnsi" w:hAnsiTheme="majorHAnsi" w:cstheme="majorHAnsi"/>
          <w:b/>
        </w:rPr>
        <w:t>inducibility</w:t>
      </w:r>
      <w:r w:rsidR="00111F0F" w:rsidRPr="00B63AC9">
        <w:rPr>
          <w:rFonts w:asciiTheme="majorHAnsi" w:hAnsiTheme="majorHAnsi" w:cstheme="majorHAnsi"/>
          <w:b/>
        </w:rPr>
        <w:t xml:space="preserve"> </w:t>
      </w:r>
      <w:r w:rsidR="007F6C6C" w:rsidRPr="00B63AC9">
        <w:rPr>
          <w:rFonts w:asciiTheme="majorHAnsi" w:hAnsiTheme="majorHAnsi" w:cstheme="majorHAnsi"/>
          <w:b/>
        </w:rPr>
        <w:t>of atrial fibrillation during the 10 days of the stimulation protocol in the STIM rats.</w:t>
      </w:r>
    </w:p>
    <w:p w14:paraId="2FF8692B" w14:textId="77777777" w:rsidR="007F6C6C" w:rsidRPr="00B63AC9" w:rsidRDefault="007F6C6C" w:rsidP="00E97CF9">
      <w:pPr>
        <w:rPr>
          <w:rFonts w:asciiTheme="majorHAnsi" w:hAnsiTheme="majorHAnsi" w:cstheme="majorHAnsi"/>
          <w:b/>
        </w:rPr>
      </w:pPr>
    </w:p>
    <w:p w14:paraId="67E75961" w14:textId="4C9AA74E" w:rsidR="007F6C6C" w:rsidRPr="00B63AC9" w:rsidRDefault="007F6C6C" w:rsidP="00E97CF9">
      <w:pPr>
        <w:rPr>
          <w:rFonts w:asciiTheme="majorHAnsi" w:hAnsiTheme="majorHAnsi" w:cstheme="majorHAnsi"/>
        </w:rPr>
      </w:pPr>
      <w:r w:rsidRPr="00B63AC9">
        <w:rPr>
          <w:rFonts w:asciiTheme="majorHAnsi" w:hAnsiTheme="majorHAnsi" w:cstheme="majorHAnsi"/>
          <w:b/>
        </w:rPr>
        <w:t>Table 1</w:t>
      </w:r>
      <w:r w:rsidR="002B0675">
        <w:rPr>
          <w:rFonts w:asciiTheme="majorHAnsi" w:hAnsiTheme="majorHAnsi" w:cstheme="majorHAnsi"/>
          <w:b/>
        </w:rPr>
        <w:t>:</w:t>
      </w:r>
      <w:r w:rsidRPr="00B63AC9">
        <w:rPr>
          <w:rFonts w:asciiTheme="majorHAnsi" w:hAnsiTheme="majorHAnsi" w:cstheme="majorHAnsi"/>
          <w:b/>
        </w:rPr>
        <w:t xml:space="preserve"> </w:t>
      </w:r>
      <w:r w:rsidR="008756A5" w:rsidRPr="00B63AC9">
        <w:rPr>
          <w:rFonts w:asciiTheme="majorHAnsi" w:hAnsiTheme="majorHAnsi" w:cstheme="majorHAnsi"/>
          <w:b/>
        </w:rPr>
        <w:t xml:space="preserve">Temporal parameters of electrically-induced </w:t>
      </w:r>
      <w:r w:rsidR="005F368B" w:rsidRPr="00B63AC9">
        <w:rPr>
          <w:rFonts w:asciiTheme="majorHAnsi" w:hAnsiTheme="majorHAnsi" w:cstheme="majorHAnsi"/>
          <w:b/>
        </w:rPr>
        <w:t>‘</w:t>
      </w:r>
      <w:r w:rsidR="00F01D73" w:rsidRPr="00B63AC9">
        <w:rPr>
          <w:rFonts w:asciiTheme="majorHAnsi" w:hAnsiTheme="majorHAnsi" w:cstheme="majorHAnsi"/>
          <w:b/>
        </w:rPr>
        <w:t>persistent</w:t>
      </w:r>
      <w:r w:rsidR="005F368B" w:rsidRPr="00B63AC9">
        <w:rPr>
          <w:rFonts w:asciiTheme="majorHAnsi" w:hAnsiTheme="majorHAnsi" w:cstheme="majorHAnsi"/>
          <w:b/>
        </w:rPr>
        <w:t>’</w:t>
      </w:r>
      <w:r w:rsidR="00F01D73" w:rsidRPr="00B63AC9">
        <w:rPr>
          <w:rFonts w:asciiTheme="majorHAnsi" w:hAnsiTheme="majorHAnsi" w:cstheme="majorHAnsi"/>
          <w:b/>
        </w:rPr>
        <w:t xml:space="preserve"> and </w:t>
      </w:r>
      <w:r w:rsidR="005F368B" w:rsidRPr="00B63AC9">
        <w:rPr>
          <w:rFonts w:asciiTheme="majorHAnsi" w:hAnsiTheme="majorHAnsi" w:cstheme="majorHAnsi"/>
          <w:b/>
        </w:rPr>
        <w:t>‘</w:t>
      </w:r>
      <w:r w:rsidR="00F01D73" w:rsidRPr="00B63AC9">
        <w:rPr>
          <w:rFonts w:asciiTheme="majorHAnsi" w:hAnsiTheme="majorHAnsi" w:cstheme="majorHAnsi"/>
          <w:b/>
        </w:rPr>
        <w:t>non-persistent</w:t>
      </w:r>
      <w:r w:rsidR="005F368B" w:rsidRPr="00B63AC9">
        <w:rPr>
          <w:rFonts w:asciiTheme="majorHAnsi" w:hAnsiTheme="majorHAnsi" w:cstheme="majorHAnsi"/>
          <w:b/>
        </w:rPr>
        <w:t>’</w:t>
      </w:r>
      <w:r w:rsidR="00F01D73" w:rsidRPr="00B63AC9">
        <w:rPr>
          <w:rFonts w:asciiTheme="majorHAnsi" w:hAnsiTheme="majorHAnsi" w:cstheme="majorHAnsi"/>
          <w:b/>
        </w:rPr>
        <w:t xml:space="preserve"> </w:t>
      </w:r>
      <w:r w:rsidR="008756A5" w:rsidRPr="00B63AC9">
        <w:rPr>
          <w:rFonts w:asciiTheme="majorHAnsi" w:hAnsiTheme="majorHAnsi" w:cstheme="majorHAnsi"/>
          <w:b/>
        </w:rPr>
        <w:t>atrial fibrillation episodes in the STIM group.</w:t>
      </w:r>
    </w:p>
    <w:p w14:paraId="2AD82120" w14:textId="77777777" w:rsidR="00BF6D5C" w:rsidRPr="00B63AC9" w:rsidRDefault="00BF6D5C" w:rsidP="00E97CF9">
      <w:pPr>
        <w:rPr>
          <w:rFonts w:asciiTheme="majorHAnsi" w:hAnsiTheme="majorHAnsi" w:cstheme="majorHAnsi"/>
        </w:rPr>
      </w:pPr>
    </w:p>
    <w:p w14:paraId="2AD564A9" w14:textId="0CBEBE67" w:rsidR="0079456F" w:rsidRPr="00B63AC9" w:rsidRDefault="00F45990" w:rsidP="00E97CF9">
      <w:pPr>
        <w:rPr>
          <w:rFonts w:asciiTheme="majorHAnsi" w:hAnsiTheme="majorHAnsi" w:cstheme="majorHAnsi"/>
        </w:rPr>
      </w:pPr>
      <w:r w:rsidRPr="00B63AC9">
        <w:rPr>
          <w:rFonts w:asciiTheme="majorHAnsi" w:hAnsiTheme="majorHAnsi" w:cstheme="majorHAnsi"/>
          <w:b/>
        </w:rPr>
        <w:t>DISCUSSION:</w:t>
      </w:r>
    </w:p>
    <w:p w14:paraId="0EF846F5" w14:textId="4C64FA99" w:rsidR="00083341" w:rsidRPr="00B63AC9" w:rsidRDefault="000E4437" w:rsidP="00E97CF9">
      <w:pPr>
        <w:rPr>
          <w:rFonts w:asciiTheme="majorHAnsi" w:hAnsiTheme="majorHAnsi" w:cstheme="majorHAnsi"/>
        </w:rPr>
      </w:pPr>
      <w:r w:rsidRPr="00B63AC9">
        <w:rPr>
          <w:rFonts w:asciiTheme="majorHAnsi" w:hAnsiTheme="majorHAnsi" w:cstheme="majorHAnsi"/>
        </w:rPr>
        <w:t xml:space="preserve">The present paper describes an experimental protocol of long-term transesophageal atrial burst pacing for rapid and efficient induction of AF in rats, suitable for both acute and long-term AF studies. </w:t>
      </w:r>
      <w:r w:rsidR="00083341" w:rsidRPr="00B63AC9">
        <w:rPr>
          <w:rFonts w:asciiTheme="majorHAnsi" w:hAnsiTheme="majorHAnsi" w:cstheme="majorHAnsi"/>
        </w:rPr>
        <w:t>The 10-day stimulation protocol described herein has been successfully used to develop a ‘secondary spontaneous AF model’ (i.e., a model in which, following a period of AF induction by electrical stimulation, AF develops spontaneously)</w:t>
      </w:r>
      <w:r w:rsidR="008053EA">
        <w:rPr>
          <w:rFonts w:asciiTheme="majorHAnsi" w:hAnsiTheme="majorHAnsi" w:cstheme="majorHAnsi"/>
          <w:vertAlign w:val="superscript"/>
        </w:rPr>
        <w:t>10</w:t>
      </w:r>
      <w:r w:rsidR="00083341" w:rsidRPr="00B63AC9">
        <w:rPr>
          <w:rFonts w:asciiTheme="majorHAnsi" w:hAnsiTheme="majorHAnsi" w:cstheme="majorHAnsi"/>
        </w:rPr>
        <w:t>. However, the duration of the protocol can vary depending on the exact p</w:t>
      </w:r>
      <w:r w:rsidR="00BA744E" w:rsidRPr="00B63AC9">
        <w:rPr>
          <w:rFonts w:asciiTheme="majorHAnsi" w:hAnsiTheme="majorHAnsi" w:cstheme="majorHAnsi"/>
        </w:rPr>
        <w:t>urpose of the study.</w:t>
      </w:r>
    </w:p>
    <w:p w14:paraId="1B1D9952" w14:textId="77777777" w:rsidR="00083341" w:rsidRPr="00B63AC9" w:rsidRDefault="00083341" w:rsidP="00E97CF9">
      <w:pPr>
        <w:rPr>
          <w:rFonts w:asciiTheme="majorHAnsi" w:hAnsiTheme="majorHAnsi" w:cstheme="majorHAnsi"/>
        </w:rPr>
      </w:pPr>
    </w:p>
    <w:p w14:paraId="2D9B1BD9" w14:textId="1F77A2AD" w:rsidR="00BA744E" w:rsidRPr="00B63AC9" w:rsidRDefault="00BA744E" w:rsidP="00E97CF9">
      <w:pPr>
        <w:rPr>
          <w:rFonts w:asciiTheme="majorHAnsi" w:hAnsiTheme="majorHAnsi" w:cstheme="majorHAnsi"/>
        </w:rPr>
      </w:pPr>
      <w:r w:rsidRPr="00B63AC9">
        <w:rPr>
          <w:rFonts w:asciiTheme="majorHAnsi" w:hAnsiTheme="majorHAnsi" w:cstheme="majorHAnsi"/>
        </w:rPr>
        <w:t>Other parameters, such as the size of the stimulation catheter, can also be adjusted</w:t>
      </w:r>
      <w:r w:rsidR="00BA3106" w:rsidRPr="00B63AC9">
        <w:rPr>
          <w:rFonts w:asciiTheme="majorHAnsi" w:hAnsiTheme="majorHAnsi" w:cstheme="majorHAnsi"/>
        </w:rPr>
        <w:t>,</w:t>
      </w:r>
      <w:r w:rsidRPr="00B63AC9">
        <w:rPr>
          <w:rFonts w:asciiTheme="majorHAnsi" w:hAnsiTheme="majorHAnsi" w:cstheme="majorHAnsi"/>
        </w:rPr>
        <w:t xml:space="preserve"> depending on the size of the animals. However, care should be taken to avoid the use of excessively large catheters, as they may cause pressure on the trachea and impede normal breathing. </w:t>
      </w:r>
      <w:r w:rsidR="00B71780" w:rsidRPr="00B63AC9">
        <w:rPr>
          <w:rFonts w:asciiTheme="majorHAnsi" w:hAnsiTheme="majorHAnsi" w:cstheme="majorHAnsi"/>
        </w:rPr>
        <w:t>For 200</w:t>
      </w:r>
      <w:r w:rsidR="003647DD">
        <w:rPr>
          <w:rFonts w:asciiTheme="majorHAnsi" w:hAnsiTheme="majorHAnsi" w:cstheme="majorHAnsi"/>
        </w:rPr>
        <w:t>–</w:t>
      </w:r>
      <w:r w:rsidR="00B71780" w:rsidRPr="00B63AC9">
        <w:rPr>
          <w:rFonts w:asciiTheme="majorHAnsi" w:hAnsiTheme="majorHAnsi" w:cstheme="majorHAnsi"/>
        </w:rPr>
        <w:t>400 g rats, 5</w:t>
      </w:r>
      <w:r w:rsidR="003647DD">
        <w:rPr>
          <w:rFonts w:asciiTheme="majorHAnsi" w:hAnsiTheme="majorHAnsi" w:cstheme="majorHAnsi"/>
        </w:rPr>
        <w:t>–</w:t>
      </w:r>
      <w:r w:rsidR="00B71780" w:rsidRPr="00B63AC9">
        <w:rPr>
          <w:rFonts w:asciiTheme="majorHAnsi" w:hAnsiTheme="majorHAnsi" w:cstheme="majorHAnsi"/>
        </w:rPr>
        <w:t xml:space="preserve">6 F catheters cause negligible pressure on the trachea and allow the protocol to be implemented without the need </w:t>
      </w:r>
      <w:r w:rsidR="00BA3106" w:rsidRPr="00B63AC9">
        <w:rPr>
          <w:rFonts w:asciiTheme="majorHAnsi" w:hAnsiTheme="majorHAnsi" w:cstheme="majorHAnsi"/>
        </w:rPr>
        <w:t>for</w:t>
      </w:r>
      <w:r w:rsidR="00B71780" w:rsidRPr="00B63AC9">
        <w:rPr>
          <w:rFonts w:asciiTheme="majorHAnsi" w:hAnsiTheme="majorHAnsi" w:cstheme="majorHAnsi"/>
        </w:rPr>
        <w:t xml:space="preserve"> endotracheal intubation.</w:t>
      </w:r>
    </w:p>
    <w:p w14:paraId="780B5746" w14:textId="77777777" w:rsidR="00B71780" w:rsidRPr="00B63AC9" w:rsidRDefault="00B71780" w:rsidP="00E97CF9">
      <w:pPr>
        <w:rPr>
          <w:rFonts w:asciiTheme="majorHAnsi" w:hAnsiTheme="majorHAnsi" w:cstheme="majorHAnsi"/>
        </w:rPr>
      </w:pPr>
    </w:p>
    <w:p w14:paraId="41B05CEF" w14:textId="61545614" w:rsidR="004142E0" w:rsidRPr="00B63AC9" w:rsidRDefault="00E51F0F" w:rsidP="00E97CF9">
      <w:pPr>
        <w:rPr>
          <w:rFonts w:asciiTheme="majorHAnsi" w:hAnsiTheme="majorHAnsi" w:cstheme="majorHAnsi"/>
        </w:rPr>
      </w:pPr>
      <w:r w:rsidRPr="00B63AC9">
        <w:rPr>
          <w:rFonts w:asciiTheme="majorHAnsi" w:hAnsiTheme="majorHAnsi" w:cstheme="majorHAnsi"/>
        </w:rPr>
        <w:t xml:space="preserve">A key step of the protocol is the </w:t>
      </w:r>
      <w:r w:rsidR="004142E0" w:rsidRPr="00B63AC9">
        <w:rPr>
          <w:rFonts w:asciiTheme="majorHAnsi" w:hAnsiTheme="majorHAnsi" w:cstheme="majorHAnsi"/>
        </w:rPr>
        <w:t xml:space="preserve">correct </w:t>
      </w:r>
      <w:r w:rsidRPr="00B63AC9">
        <w:rPr>
          <w:rFonts w:asciiTheme="majorHAnsi" w:hAnsiTheme="majorHAnsi" w:cstheme="majorHAnsi"/>
        </w:rPr>
        <w:t xml:space="preserve">positioning of the stimulation catheter </w:t>
      </w:r>
      <w:r w:rsidR="004142E0" w:rsidRPr="00B63AC9">
        <w:rPr>
          <w:rFonts w:asciiTheme="majorHAnsi" w:hAnsiTheme="majorHAnsi" w:cstheme="majorHAnsi"/>
        </w:rPr>
        <w:t>inside the esophagus</w:t>
      </w:r>
      <w:r w:rsidRPr="00B63AC9">
        <w:rPr>
          <w:rFonts w:asciiTheme="majorHAnsi" w:hAnsiTheme="majorHAnsi" w:cstheme="majorHAnsi"/>
        </w:rPr>
        <w:t xml:space="preserve">, at the level of the atria (step </w:t>
      </w:r>
      <w:r w:rsidR="00220102">
        <w:rPr>
          <w:rFonts w:asciiTheme="majorHAnsi" w:hAnsiTheme="majorHAnsi" w:cstheme="majorHAnsi"/>
        </w:rPr>
        <w:t>1.</w:t>
      </w:r>
      <w:r w:rsidRPr="00B63AC9">
        <w:rPr>
          <w:rFonts w:asciiTheme="majorHAnsi" w:hAnsiTheme="majorHAnsi" w:cstheme="majorHAnsi"/>
        </w:rPr>
        <w:t xml:space="preserve">7). This step </w:t>
      </w:r>
      <w:r w:rsidR="004142E0" w:rsidRPr="00B63AC9">
        <w:rPr>
          <w:rFonts w:asciiTheme="majorHAnsi" w:hAnsiTheme="majorHAnsi" w:cstheme="majorHAnsi"/>
        </w:rPr>
        <w:t xml:space="preserve">should only be </w:t>
      </w:r>
      <w:r w:rsidRPr="00B63AC9">
        <w:rPr>
          <w:rFonts w:asciiTheme="majorHAnsi" w:hAnsiTheme="majorHAnsi" w:cstheme="majorHAnsi"/>
        </w:rPr>
        <w:t xml:space="preserve">performed after </w:t>
      </w:r>
      <w:r w:rsidR="004142E0" w:rsidRPr="00B63AC9">
        <w:rPr>
          <w:rFonts w:asciiTheme="majorHAnsi" w:hAnsiTheme="majorHAnsi" w:cstheme="majorHAnsi"/>
        </w:rPr>
        <w:t xml:space="preserve">careful </w:t>
      </w:r>
      <w:r w:rsidRPr="00B63AC9">
        <w:rPr>
          <w:rFonts w:asciiTheme="majorHAnsi" w:hAnsiTheme="majorHAnsi" w:cstheme="majorHAnsi"/>
        </w:rPr>
        <w:t xml:space="preserve">check </w:t>
      </w:r>
      <w:r w:rsidR="004142E0" w:rsidRPr="00B63AC9">
        <w:rPr>
          <w:rFonts w:asciiTheme="majorHAnsi" w:hAnsiTheme="majorHAnsi" w:cstheme="majorHAnsi"/>
        </w:rPr>
        <w:t xml:space="preserve">of </w:t>
      </w:r>
      <w:r w:rsidRPr="00B63AC9">
        <w:rPr>
          <w:rFonts w:asciiTheme="majorHAnsi" w:hAnsiTheme="majorHAnsi" w:cstheme="majorHAnsi"/>
        </w:rPr>
        <w:t>the depth of the anesthesia</w:t>
      </w:r>
      <w:r w:rsidR="004142E0" w:rsidRPr="00B63AC9">
        <w:rPr>
          <w:rFonts w:asciiTheme="majorHAnsi" w:hAnsiTheme="majorHAnsi" w:cstheme="majorHAnsi"/>
        </w:rPr>
        <w:t>, as l</w:t>
      </w:r>
      <w:r w:rsidRPr="00B63AC9">
        <w:rPr>
          <w:rFonts w:asciiTheme="majorHAnsi" w:hAnsiTheme="majorHAnsi" w:cstheme="majorHAnsi"/>
        </w:rPr>
        <w:t xml:space="preserve">ack of effective anesthesia </w:t>
      </w:r>
      <w:r w:rsidR="004142E0" w:rsidRPr="00B63AC9">
        <w:rPr>
          <w:rFonts w:asciiTheme="majorHAnsi" w:hAnsiTheme="majorHAnsi" w:cstheme="majorHAnsi"/>
        </w:rPr>
        <w:t xml:space="preserve">increases the </w:t>
      </w:r>
      <w:r w:rsidRPr="00B63AC9">
        <w:rPr>
          <w:rFonts w:asciiTheme="majorHAnsi" w:hAnsiTheme="majorHAnsi" w:cstheme="majorHAnsi"/>
        </w:rPr>
        <w:t>risk of cardio-</w:t>
      </w:r>
      <w:r w:rsidRPr="00B63AC9">
        <w:rPr>
          <w:rFonts w:asciiTheme="majorHAnsi" w:hAnsiTheme="majorHAnsi" w:cstheme="majorHAnsi"/>
        </w:rPr>
        <w:lastRenderedPageBreak/>
        <w:t>respiratory arrest during the fo</w:t>
      </w:r>
      <w:r w:rsidR="004142E0" w:rsidRPr="00B63AC9">
        <w:rPr>
          <w:rFonts w:asciiTheme="majorHAnsi" w:hAnsiTheme="majorHAnsi" w:cstheme="majorHAnsi"/>
        </w:rPr>
        <w:t xml:space="preserve">llowing </w:t>
      </w:r>
      <w:r w:rsidR="00630A39" w:rsidRPr="00B63AC9">
        <w:rPr>
          <w:rFonts w:asciiTheme="majorHAnsi" w:hAnsiTheme="majorHAnsi" w:cstheme="majorHAnsi"/>
        </w:rPr>
        <w:t xml:space="preserve">steps </w:t>
      </w:r>
      <w:r w:rsidR="004142E0" w:rsidRPr="00B63AC9">
        <w:rPr>
          <w:rFonts w:asciiTheme="majorHAnsi" w:hAnsiTheme="majorHAnsi" w:cstheme="majorHAnsi"/>
        </w:rPr>
        <w:t>of the protocol.</w:t>
      </w:r>
      <w:r w:rsidR="00D13213" w:rsidRPr="00B63AC9">
        <w:rPr>
          <w:rFonts w:asciiTheme="majorHAnsi" w:hAnsiTheme="majorHAnsi" w:cstheme="majorHAnsi"/>
        </w:rPr>
        <w:t xml:space="preserve"> </w:t>
      </w:r>
      <w:r w:rsidR="00E27B80" w:rsidRPr="00B63AC9">
        <w:rPr>
          <w:rFonts w:asciiTheme="majorHAnsi" w:hAnsiTheme="majorHAnsi" w:cstheme="majorHAnsi"/>
        </w:rPr>
        <w:t>M</w:t>
      </w:r>
      <w:r w:rsidR="000971DF" w:rsidRPr="00B63AC9">
        <w:rPr>
          <w:rFonts w:asciiTheme="majorHAnsi" w:hAnsiTheme="majorHAnsi" w:cstheme="majorHAnsi"/>
        </w:rPr>
        <w:t xml:space="preserve">onitoring the electrical activity of the heart using surface ECG </w:t>
      </w:r>
      <w:r w:rsidR="00E27B80" w:rsidRPr="00B63AC9">
        <w:rPr>
          <w:rFonts w:asciiTheme="majorHAnsi" w:hAnsiTheme="majorHAnsi" w:cstheme="majorHAnsi"/>
        </w:rPr>
        <w:t xml:space="preserve">generally </w:t>
      </w:r>
      <w:r w:rsidR="000971DF" w:rsidRPr="00B63AC9">
        <w:rPr>
          <w:rFonts w:asciiTheme="majorHAnsi" w:hAnsiTheme="majorHAnsi" w:cstheme="majorHAnsi"/>
        </w:rPr>
        <w:t xml:space="preserve">provides sufficient data to confirm that the catheter is correctly positioned inside the esophagus </w:t>
      </w:r>
      <w:r w:rsidR="00D13213" w:rsidRPr="00B63AC9">
        <w:rPr>
          <w:rFonts w:asciiTheme="majorHAnsi" w:hAnsiTheme="majorHAnsi" w:cstheme="majorHAnsi"/>
        </w:rPr>
        <w:t xml:space="preserve">(i.e., stimulation at a frequency higher than the intrinsic heart rate </w:t>
      </w:r>
      <w:r w:rsidR="000971DF" w:rsidRPr="00B63AC9">
        <w:rPr>
          <w:rFonts w:asciiTheme="majorHAnsi" w:hAnsiTheme="majorHAnsi" w:cstheme="majorHAnsi"/>
        </w:rPr>
        <w:t>illustrates</w:t>
      </w:r>
      <w:r w:rsidR="00D13213" w:rsidRPr="00B63AC9">
        <w:rPr>
          <w:rFonts w:asciiTheme="majorHAnsi" w:hAnsiTheme="majorHAnsi" w:cstheme="majorHAnsi"/>
        </w:rPr>
        <w:t xml:space="preserve"> the overdrive suppression phenomenon on the sinus node and each stimulus is followed by a narrow QRS complex)</w:t>
      </w:r>
      <w:r w:rsidR="000971DF" w:rsidRPr="00B63AC9">
        <w:rPr>
          <w:rFonts w:asciiTheme="majorHAnsi" w:hAnsiTheme="majorHAnsi" w:cstheme="majorHAnsi"/>
        </w:rPr>
        <w:t xml:space="preserve">. </w:t>
      </w:r>
      <w:r w:rsidR="00E27B80" w:rsidRPr="00B63AC9">
        <w:rPr>
          <w:rFonts w:asciiTheme="majorHAnsi" w:hAnsiTheme="majorHAnsi" w:cstheme="majorHAnsi"/>
        </w:rPr>
        <w:t>However, performing esophageal electrocardiogram recordings could be used to further confirm the correct position of the stimulation catheter.</w:t>
      </w:r>
    </w:p>
    <w:p w14:paraId="22D88DE3" w14:textId="77777777" w:rsidR="004142E0" w:rsidRPr="00B63AC9" w:rsidRDefault="004142E0" w:rsidP="00E97CF9">
      <w:pPr>
        <w:rPr>
          <w:rFonts w:asciiTheme="majorHAnsi" w:hAnsiTheme="majorHAnsi" w:cstheme="majorHAnsi"/>
        </w:rPr>
      </w:pPr>
    </w:p>
    <w:p w14:paraId="17271F70" w14:textId="229E7D5F" w:rsidR="00E51F0F" w:rsidRPr="00B63AC9" w:rsidRDefault="00E51F0F" w:rsidP="00E97CF9">
      <w:pPr>
        <w:rPr>
          <w:rFonts w:asciiTheme="majorHAnsi" w:hAnsiTheme="majorHAnsi" w:cstheme="majorHAnsi"/>
        </w:rPr>
      </w:pPr>
      <w:r w:rsidRPr="00B63AC9">
        <w:rPr>
          <w:rFonts w:asciiTheme="majorHAnsi" w:hAnsiTheme="majorHAnsi" w:cstheme="majorHAnsi"/>
        </w:rPr>
        <w:t xml:space="preserve">Considering the </w:t>
      </w:r>
      <w:r w:rsidR="0060489A" w:rsidRPr="00B63AC9">
        <w:rPr>
          <w:rFonts w:asciiTheme="majorHAnsi" w:hAnsiTheme="majorHAnsi" w:cstheme="majorHAnsi"/>
        </w:rPr>
        <w:t xml:space="preserve">normal </w:t>
      </w:r>
      <w:r w:rsidRPr="00B63AC9">
        <w:rPr>
          <w:rFonts w:asciiTheme="majorHAnsi" w:hAnsiTheme="majorHAnsi" w:cstheme="majorHAnsi"/>
        </w:rPr>
        <w:t>baseline heart rate of Wistar rats</w:t>
      </w:r>
      <w:r w:rsidR="00FC7856">
        <w:rPr>
          <w:rFonts w:asciiTheme="majorHAnsi" w:hAnsiTheme="majorHAnsi" w:cstheme="majorHAnsi"/>
          <w:vertAlign w:val="superscript"/>
        </w:rPr>
        <w:t>12</w:t>
      </w:r>
      <w:r w:rsidRPr="00B63AC9">
        <w:rPr>
          <w:rFonts w:asciiTheme="majorHAnsi" w:hAnsiTheme="majorHAnsi" w:cstheme="majorHAnsi"/>
        </w:rPr>
        <w:t xml:space="preserve">, it is important to </w:t>
      </w:r>
      <w:r w:rsidR="004142E0" w:rsidRPr="00B63AC9">
        <w:rPr>
          <w:rFonts w:asciiTheme="majorHAnsi" w:hAnsiTheme="majorHAnsi" w:cstheme="majorHAnsi"/>
        </w:rPr>
        <w:t xml:space="preserve">perform the initial stimulation </w:t>
      </w:r>
      <w:r w:rsidRPr="00B63AC9">
        <w:rPr>
          <w:rFonts w:asciiTheme="majorHAnsi" w:hAnsiTheme="majorHAnsi" w:cstheme="majorHAnsi"/>
        </w:rPr>
        <w:t xml:space="preserve">at a frequency </w:t>
      </w:r>
      <w:r w:rsidR="004142E0" w:rsidRPr="00B63AC9">
        <w:rPr>
          <w:rFonts w:asciiTheme="majorHAnsi" w:hAnsiTheme="majorHAnsi" w:cstheme="majorHAnsi"/>
        </w:rPr>
        <w:t xml:space="preserve">higher than the rats’ </w:t>
      </w:r>
      <w:r w:rsidR="00D82EFA" w:rsidRPr="00B63AC9">
        <w:rPr>
          <w:rFonts w:asciiTheme="majorHAnsi" w:hAnsiTheme="majorHAnsi" w:cstheme="majorHAnsi"/>
        </w:rPr>
        <w:t>own</w:t>
      </w:r>
      <w:r w:rsidR="004142E0" w:rsidRPr="00B63AC9">
        <w:rPr>
          <w:rFonts w:asciiTheme="majorHAnsi" w:hAnsiTheme="majorHAnsi" w:cstheme="majorHAnsi"/>
        </w:rPr>
        <w:t xml:space="preserve"> heart rate </w:t>
      </w:r>
      <w:r w:rsidRPr="00B63AC9">
        <w:rPr>
          <w:rFonts w:asciiTheme="majorHAnsi" w:hAnsiTheme="majorHAnsi" w:cstheme="majorHAnsi"/>
        </w:rPr>
        <w:t>(</w:t>
      </w:r>
      <w:r w:rsidR="004142E0" w:rsidRPr="00B63AC9">
        <w:rPr>
          <w:rFonts w:asciiTheme="majorHAnsi" w:hAnsiTheme="majorHAnsi" w:cstheme="majorHAnsi"/>
        </w:rPr>
        <w:t>i.e., &gt;</w:t>
      </w:r>
      <w:r w:rsidRPr="00B63AC9">
        <w:rPr>
          <w:rFonts w:asciiTheme="majorHAnsi" w:hAnsiTheme="majorHAnsi" w:cstheme="majorHAnsi"/>
        </w:rPr>
        <w:t>400 stimuli/minute), to ensure constant capture of the atria</w:t>
      </w:r>
      <w:r w:rsidR="00853F21">
        <w:rPr>
          <w:rFonts w:asciiTheme="majorHAnsi" w:hAnsiTheme="majorHAnsi" w:cstheme="majorHAnsi"/>
        </w:rPr>
        <w:t xml:space="preserve"> (step 1.8)</w:t>
      </w:r>
      <w:r w:rsidRPr="00B63AC9">
        <w:rPr>
          <w:rFonts w:asciiTheme="majorHAnsi" w:hAnsiTheme="majorHAnsi" w:cstheme="majorHAnsi"/>
        </w:rPr>
        <w:t xml:space="preserve">. </w:t>
      </w:r>
      <w:r w:rsidR="0060489A" w:rsidRPr="00B63AC9">
        <w:rPr>
          <w:rFonts w:asciiTheme="majorHAnsi" w:hAnsiTheme="majorHAnsi" w:cstheme="majorHAnsi"/>
        </w:rPr>
        <w:t xml:space="preserve">During this step, </w:t>
      </w:r>
      <w:r w:rsidRPr="00B63AC9">
        <w:rPr>
          <w:rFonts w:asciiTheme="majorHAnsi" w:hAnsiTheme="majorHAnsi" w:cstheme="majorHAnsi"/>
        </w:rPr>
        <w:t xml:space="preserve">stimulation frequency </w:t>
      </w:r>
      <w:r w:rsidR="004142E0" w:rsidRPr="00B63AC9">
        <w:rPr>
          <w:rFonts w:asciiTheme="majorHAnsi" w:hAnsiTheme="majorHAnsi" w:cstheme="majorHAnsi"/>
        </w:rPr>
        <w:t>should</w:t>
      </w:r>
      <w:r w:rsidRPr="00B63AC9">
        <w:rPr>
          <w:rFonts w:asciiTheme="majorHAnsi" w:hAnsiTheme="majorHAnsi" w:cstheme="majorHAnsi"/>
        </w:rPr>
        <w:t xml:space="preserve"> be adapted to each animal</w:t>
      </w:r>
      <w:r w:rsidR="004142E0" w:rsidRPr="00B63AC9">
        <w:rPr>
          <w:rFonts w:asciiTheme="majorHAnsi" w:hAnsiTheme="majorHAnsi" w:cstheme="majorHAnsi"/>
        </w:rPr>
        <w:t>’s</w:t>
      </w:r>
      <w:r w:rsidRPr="00B63AC9">
        <w:rPr>
          <w:rFonts w:asciiTheme="majorHAnsi" w:hAnsiTheme="majorHAnsi" w:cstheme="majorHAnsi"/>
        </w:rPr>
        <w:t xml:space="preserve"> baseline heart rate. </w:t>
      </w:r>
      <w:r w:rsidR="004142E0" w:rsidRPr="00B63AC9">
        <w:rPr>
          <w:rFonts w:asciiTheme="majorHAnsi" w:hAnsiTheme="majorHAnsi" w:cstheme="majorHAnsi"/>
        </w:rPr>
        <w:t>In the presence of a correct stimulation rate, l</w:t>
      </w:r>
      <w:r w:rsidRPr="00B63AC9">
        <w:rPr>
          <w:rFonts w:asciiTheme="majorHAnsi" w:hAnsiTheme="majorHAnsi" w:cstheme="majorHAnsi"/>
        </w:rPr>
        <w:t xml:space="preserve">ack of constant atrial capture </w:t>
      </w:r>
      <w:r w:rsidR="004142E0" w:rsidRPr="00B63AC9">
        <w:rPr>
          <w:rFonts w:asciiTheme="majorHAnsi" w:hAnsiTheme="majorHAnsi" w:cstheme="majorHAnsi"/>
        </w:rPr>
        <w:t xml:space="preserve">could be due to either </w:t>
      </w:r>
      <w:r w:rsidRPr="00B63AC9">
        <w:rPr>
          <w:rFonts w:asciiTheme="majorHAnsi" w:hAnsiTheme="majorHAnsi" w:cstheme="majorHAnsi"/>
        </w:rPr>
        <w:t xml:space="preserve">incorrect positioning </w:t>
      </w:r>
      <w:r w:rsidR="004142E0" w:rsidRPr="00B63AC9">
        <w:rPr>
          <w:rFonts w:asciiTheme="majorHAnsi" w:hAnsiTheme="majorHAnsi" w:cstheme="majorHAnsi"/>
        </w:rPr>
        <w:t>of the catheter or to s</w:t>
      </w:r>
      <w:r w:rsidRPr="00B63AC9">
        <w:rPr>
          <w:rFonts w:asciiTheme="majorHAnsi" w:hAnsiTheme="majorHAnsi" w:cstheme="majorHAnsi"/>
        </w:rPr>
        <w:t xml:space="preserve">timulation at a voltage below </w:t>
      </w:r>
      <w:r w:rsidR="004142E0" w:rsidRPr="00B63AC9">
        <w:rPr>
          <w:rFonts w:asciiTheme="majorHAnsi" w:hAnsiTheme="majorHAnsi" w:cstheme="majorHAnsi"/>
        </w:rPr>
        <w:t xml:space="preserve">the </w:t>
      </w:r>
      <w:r w:rsidRPr="00B63AC9">
        <w:rPr>
          <w:rFonts w:asciiTheme="majorHAnsi" w:hAnsiTheme="majorHAnsi" w:cstheme="majorHAnsi"/>
        </w:rPr>
        <w:t xml:space="preserve">diastolic threshold (step </w:t>
      </w:r>
      <w:r w:rsidR="00220102">
        <w:rPr>
          <w:rFonts w:asciiTheme="majorHAnsi" w:hAnsiTheme="majorHAnsi" w:cstheme="majorHAnsi"/>
        </w:rPr>
        <w:t>1.</w:t>
      </w:r>
      <w:r w:rsidR="00853F21">
        <w:rPr>
          <w:rFonts w:asciiTheme="majorHAnsi" w:hAnsiTheme="majorHAnsi" w:cstheme="majorHAnsi"/>
        </w:rPr>
        <w:t>9</w:t>
      </w:r>
      <w:r w:rsidRPr="00B63AC9">
        <w:rPr>
          <w:rFonts w:asciiTheme="majorHAnsi" w:hAnsiTheme="majorHAnsi" w:cstheme="majorHAnsi"/>
        </w:rPr>
        <w:t>)</w:t>
      </w:r>
      <w:r w:rsidR="004142E0" w:rsidRPr="00B63AC9">
        <w:rPr>
          <w:rFonts w:asciiTheme="majorHAnsi" w:hAnsiTheme="majorHAnsi" w:cstheme="majorHAnsi"/>
        </w:rPr>
        <w:t xml:space="preserve">. Both scenarios </w:t>
      </w:r>
      <w:r w:rsidR="00D82EFA" w:rsidRPr="00B63AC9">
        <w:rPr>
          <w:rFonts w:asciiTheme="majorHAnsi" w:hAnsiTheme="majorHAnsi" w:cstheme="majorHAnsi"/>
        </w:rPr>
        <w:t>can</w:t>
      </w:r>
      <w:r w:rsidR="004142E0" w:rsidRPr="00B63AC9">
        <w:rPr>
          <w:rFonts w:asciiTheme="majorHAnsi" w:hAnsiTheme="majorHAnsi" w:cstheme="majorHAnsi"/>
        </w:rPr>
        <w:t xml:space="preserve"> result in inefficient stimulation</w:t>
      </w:r>
      <w:r w:rsidRPr="00B63AC9">
        <w:rPr>
          <w:rFonts w:asciiTheme="majorHAnsi" w:hAnsiTheme="majorHAnsi" w:cstheme="majorHAnsi"/>
        </w:rPr>
        <w:t xml:space="preserve"> </w:t>
      </w:r>
      <w:r w:rsidR="004142E0" w:rsidRPr="00B63AC9">
        <w:rPr>
          <w:rFonts w:asciiTheme="majorHAnsi" w:hAnsiTheme="majorHAnsi" w:cstheme="majorHAnsi"/>
        </w:rPr>
        <w:t>and protocol failure.</w:t>
      </w:r>
      <w:r w:rsidR="002B0675">
        <w:rPr>
          <w:rFonts w:asciiTheme="majorHAnsi" w:hAnsiTheme="majorHAnsi" w:cstheme="majorHAnsi"/>
        </w:rPr>
        <w:t xml:space="preserve"> </w:t>
      </w:r>
      <w:r w:rsidR="00601275" w:rsidRPr="00B63AC9">
        <w:rPr>
          <w:rFonts w:asciiTheme="majorHAnsi" w:hAnsiTheme="majorHAnsi" w:cstheme="majorHAnsi"/>
        </w:rPr>
        <w:t>Given that variations in body temperature can promote cardiac arrhythmias</w:t>
      </w:r>
      <w:r w:rsidR="001A219E">
        <w:rPr>
          <w:rFonts w:asciiTheme="majorHAnsi" w:hAnsiTheme="majorHAnsi" w:cstheme="majorHAnsi"/>
          <w:vertAlign w:val="superscript"/>
        </w:rPr>
        <w:t>13</w:t>
      </w:r>
      <w:r w:rsidR="00601275" w:rsidRPr="00B63AC9">
        <w:rPr>
          <w:rFonts w:asciiTheme="majorHAnsi" w:hAnsiTheme="majorHAnsi" w:cstheme="majorHAnsi"/>
        </w:rPr>
        <w:t xml:space="preserve">, attention should be given to maintaining </w:t>
      </w:r>
      <w:r w:rsidRPr="00B63AC9">
        <w:rPr>
          <w:rFonts w:asciiTheme="majorHAnsi" w:hAnsiTheme="majorHAnsi" w:cstheme="majorHAnsi"/>
        </w:rPr>
        <w:t xml:space="preserve">constant body temperature </w:t>
      </w:r>
      <w:r w:rsidR="00601275" w:rsidRPr="00B63AC9">
        <w:rPr>
          <w:rFonts w:asciiTheme="majorHAnsi" w:hAnsiTheme="majorHAnsi" w:cstheme="majorHAnsi"/>
        </w:rPr>
        <w:t>(37</w:t>
      </w:r>
      <w:r w:rsidR="00853F21">
        <w:rPr>
          <w:rFonts w:asciiTheme="majorHAnsi" w:hAnsiTheme="majorHAnsi" w:cstheme="majorHAnsi"/>
        </w:rPr>
        <w:t xml:space="preserve"> </w:t>
      </w:r>
      <w:r w:rsidRPr="00B63AC9">
        <w:rPr>
          <w:rFonts w:asciiTheme="majorHAnsi" w:hAnsiTheme="majorHAnsi" w:cstheme="majorHAnsi"/>
        </w:rPr>
        <w:t>°C</w:t>
      </w:r>
      <w:r w:rsidR="00601275" w:rsidRPr="00B63AC9">
        <w:rPr>
          <w:rFonts w:asciiTheme="majorHAnsi" w:hAnsiTheme="majorHAnsi" w:cstheme="majorHAnsi"/>
        </w:rPr>
        <w:t>) during the entire procedure</w:t>
      </w:r>
      <w:r w:rsidRPr="00B63AC9">
        <w:rPr>
          <w:rFonts w:asciiTheme="majorHAnsi" w:hAnsiTheme="majorHAnsi" w:cstheme="majorHAnsi"/>
        </w:rPr>
        <w:t>.</w:t>
      </w:r>
    </w:p>
    <w:p w14:paraId="59427243" w14:textId="77777777" w:rsidR="007522A5" w:rsidRPr="00B63AC9" w:rsidRDefault="007522A5" w:rsidP="00E97CF9">
      <w:pPr>
        <w:rPr>
          <w:rFonts w:asciiTheme="majorHAnsi" w:hAnsiTheme="majorHAnsi" w:cstheme="majorHAnsi"/>
        </w:rPr>
      </w:pPr>
    </w:p>
    <w:p w14:paraId="652652BF" w14:textId="10F89248" w:rsidR="007522A5" w:rsidRPr="00B63AC9" w:rsidRDefault="007522A5" w:rsidP="00E97CF9">
      <w:pPr>
        <w:rPr>
          <w:rFonts w:asciiTheme="majorHAnsi" w:hAnsiTheme="majorHAnsi" w:cstheme="majorHAnsi"/>
        </w:rPr>
      </w:pPr>
      <w:r w:rsidRPr="00B63AC9">
        <w:rPr>
          <w:rFonts w:asciiTheme="majorHAnsi" w:hAnsiTheme="majorHAnsi" w:cstheme="majorHAnsi"/>
        </w:rPr>
        <w:t xml:space="preserve">The technique described herein also has a number of limitations. </w:t>
      </w:r>
      <w:r w:rsidR="006B7F97" w:rsidRPr="00B63AC9">
        <w:rPr>
          <w:rFonts w:asciiTheme="majorHAnsi" w:hAnsiTheme="majorHAnsi" w:cstheme="majorHAnsi"/>
        </w:rPr>
        <w:t>G</w:t>
      </w:r>
      <w:r w:rsidR="00007463" w:rsidRPr="00B63AC9">
        <w:rPr>
          <w:rFonts w:asciiTheme="majorHAnsi" w:hAnsiTheme="majorHAnsi" w:cstheme="majorHAnsi"/>
        </w:rPr>
        <w:t>iven the anatomical proximity of the vagus nerve to the esophagus, concomitant electrical stimulation of the vagus nerve can occur during the protocol, increasing the risk of cardio-respiratory arrest. In addition, one should keep in mind that parasympathetic stimulation is likely to also contribute to AF occurrence in this model and that other models may be more adequate for studies aiming to evaluate and/or manipulate the autonomic nervous system.</w:t>
      </w:r>
    </w:p>
    <w:p w14:paraId="52EDD33E" w14:textId="77777777" w:rsidR="00E51F0F" w:rsidRPr="00B63AC9" w:rsidRDefault="00E51F0F" w:rsidP="00E97CF9">
      <w:pPr>
        <w:rPr>
          <w:rFonts w:asciiTheme="majorHAnsi" w:hAnsiTheme="majorHAnsi" w:cstheme="majorHAnsi"/>
        </w:rPr>
      </w:pPr>
    </w:p>
    <w:p w14:paraId="5D6CE145" w14:textId="4BA88C02" w:rsidR="00C77ABC" w:rsidRPr="00B63AC9" w:rsidRDefault="00081032" w:rsidP="00E97CF9">
      <w:pPr>
        <w:rPr>
          <w:rFonts w:asciiTheme="majorHAnsi" w:hAnsiTheme="majorHAnsi" w:cstheme="majorHAnsi"/>
        </w:rPr>
      </w:pPr>
      <w:r w:rsidRPr="00B63AC9">
        <w:rPr>
          <w:rFonts w:asciiTheme="majorHAnsi" w:hAnsiTheme="majorHAnsi" w:cstheme="majorHAnsi"/>
        </w:rPr>
        <w:t>A</w:t>
      </w:r>
      <w:r w:rsidR="00E51F0F" w:rsidRPr="00B63AC9">
        <w:rPr>
          <w:rFonts w:asciiTheme="majorHAnsi" w:hAnsiTheme="majorHAnsi" w:cstheme="majorHAnsi"/>
        </w:rPr>
        <w:t xml:space="preserve">nimal models continue to play an important role in </w:t>
      </w:r>
      <w:r w:rsidRPr="00B63AC9">
        <w:rPr>
          <w:rFonts w:asciiTheme="majorHAnsi" w:hAnsiTheme="majorHAnsi" w:cstheme="majorHAnsi"/>
        </w:rPr>
        <w:t xml:space="preserve">unraveling </w:t>
      </w:r>
      <w:r w:rsidR="00E51F0F" w:rsidRPr="00B63AC9">
        <w:rPr>
          <w:rFonts w:asciiTheme="majorHAnsi" w:hAnsiTheme="majorHAnsi" w:cstheme="majorHAnsi"/>
        </w:rPr>
        <w:t xml:space="preserve">the pathophysiological mechanisms </w:t>
      </w:r>
      <w:r w:rsidRPr="00B63AC9">
        <w:rPr>
          <w:rFonts w:asciiTheme="majorHAnsi" w:hAnsiTheme="majorHAnsi" w:cstheme="majorHAnsi"/>
        </w:rPr>
        <w:t>that underlie</w:t>
      </w:r>
      <w:r w:rsidR="00E51F0F" w:rsidRPr="00B63AC9">
        <w:rPr>
          <w:rFonts w:asciiTheme="majorHAnsi" w:hAnsiTheme="majorHAnsi" w:cstheme="majorHAnsi"/>
        </w:rPr>
        <w:t xml:space="preserve"> AF and in improving therapeutic strategies. An ideal </w:t>
      </w:r>
      <w:r w:rsidRPr="00B63AC9">
        <w:rPr>
          <w:rFonts w:asciiTheme="majorHAnsi" w:hAnsiTheme="majorHAnsi" w:cstheme="majorHAnsi"/>
        </w:rPr>
        <w:t xml:space="preserve">animal AF </w:t>
      </w:r>
      <w:r w:rsidR="00E51F0F" w:rsidRPr="00B63AC9">
        <w:rPr>
          <w:rFonts w:asciiTheme="majorHAnsi" w:hAnsiTheme="majorHAnsi" w:cstheme="majorHAnsi"/>
        </w:rPr>
        <w:t>model should be fast and easy to recreate, reproducible</w:t>
      </w:r>
      <w:r w:rsidRPr="00B63AC9">
        <w:rPr>
          <w:rFonts w:asciiTheme="majorHAnsi" w:hAnsiTheme="majorHAnsi" w:cstheme="majorHAnsi"/>
        </w:rPr>
        <w:t>,</w:t>
      </w:r>
      <w:r w:rsidR="00E51F0F" w:rsidRPr="00B63AC9">
        <w:rPr>
          <w:rFonts w:asciiTheme="majorHAnsi" w:hAnsiTheme="majorHAnsi" w:cstheme="majorHAnsi"/>
        </w:rPr>
        <w:t xml:space="preserve"> and should mimic as much as possible the pathology observed in humans</w:t>
      </w:r>
      <w:r w:rsidR="00054D56">
        <w:rPr>
          <w:rFonts w:asciiTheme="majorHAnsi" w:hAnsiTheme="majorHAnsi" w:cstheme="majorHAnsi"/>
          <w:vertAlign w:val="superscript"/>
        </w:rPr>
        <w:t>14</w:t>
      </w:r>
      <w:r w:rsidR="00E51F0F" w:rsidRPr="00B63AC9">
        <w:rPr>
          <w:rFonts w:asciiTheme="majorHAnsi" w:hAnsiTheme="majorHAnsi" w:cstheme="majorHAnsi"/>
        </w:rPr>
        <w:t>.</w:t>
      </w:r>
      <w:r w:rsidRPr="00B63AC9">
        <w:rPr>
          <w:rFonts w:asciiTheme="majorHAnsi" w:hAnsiTheme="majorHAnsi" w:cstheme="majorHAnsi"/>
        </w:rPr>
        <w:t xml:space="preserve"> In rodents, most AF </w:t>
      </w:r>
      <w:r w:rsidR="00E51F0F" w:rsidRPr="00B63AC9">
        <w:rPr>
          <w:rFonts w:asciiTheme="majorHAnsi" w:hAnsiTheme="majorHAnsi" w:cstheme="majorHAnsi"/>
        </w:rPr>
        <w:t xml:space="preserve">models </w:t>
      </w:r>
      <w:r w:rsidR="00733E53" w:rsidRPr="00B63AC9">
        <w:rPr>
          <w:rFonts w:asciiTheme="majorHAnsi" w:hAnsiTheme="majorHAnsi" w:cstheme="majorHAnsi"/>
        </w:rPr>
        <w:t xml:space="preserve">consist in </w:t>
      </w:r>
      <w:r w:rsidR="00E51F0F" w:rsidRPr="00B63AC9">
        <w:rPr>
          <w:rFonts w:asciiTheme="majorHAnsi" w:hAnsiTheme="majorHAnsi" w:cstheme="majorHAnsi"/>
        </w:rPr>
        <w:t xml:space="preserve">acute </w:t>
      </w:r>
      <w:r w:rsidRPr="00FF4472">
        <w:rPr>
          <w:rFonts w:asciiTheme="majorHAnsi" w:hAnsiTheme="majorHAnsi" w:cstheme="majorHAnsi"/>
        </w:rPr>
        <w:t xml:space="preserve">AF </w:t>
      </w:r>
      <w:r w:rsidR="00E51F0F" w:rsidRPr="00FF4472">
        <w:rPr>
          <w:rFonts w:asciiTheme="majorHAnsi" w:hAnsiTheme="majorHAnsi" w:cstheme="majorHAnsi"/>
        </w:rPr>
        <w:t xml:space="preserve">induction, </w:t>
      </w:r>
      <w:r w:rsidRPr="00FF4472">
        <w:rPr>
          <w:rFonts w:asciiTheme="majorHAnsi" w:hAnsiTheme="majorHAnsi" w:cstheme="majorHAnsi"/>
        </w:rPr>
        <w:t>most commonly</w:t>
      </w:r>
      <w:r w:rsidR="00E51F0F" w:rsidRPr="00FF4472">
        <w:rPr>
          <w:rFonts w:asciiTheme="majorHAnsi" w:hAnsiTheme="majorHAnsi" w:cstheme="majorHAnsi"/>
        </w:rPr>
        <w:t xml:space="preserve"> in the presence of other favoring factors</w:t>
      </w:r>
      <w:r w:rsidRPr="00FF4472">
        <w:rPr>
          <w:rFonts w:asciiTheme="majorHAnsi" w:hAnsiTheme="majorHAnsi" w:cstheme="majorHAnsi"/>
        </w:rPr>
        <w:t>,</w:t>
      </w:r>
      <w:r w:rsidR="00E51F0F" w:rsidRPr="00FF4472">
        <w:rPr>
          <w:rFonts w:asciiTheme="majorHAnsi" w:hAnsiTheme="majorHAnsi" w:cstheme="majorHAnsi"/>
        </w:rPr>
        <w:t xml:space="preserve"> </w:t>
      </w:r>
      <w:r w:rsidRPr="00FF4472">
        <w:rPr>
          <w:rFonts w:asciiTheme="majorHAnsi" w:hAnsiTheme="majorHAnsi" w:cstheme="majorHAnsi"/>
        </w:rPr>
        <w:t xml:space="preserve">in addition to </w:t>
      </w:r>
      <w:r w:rsidR="00E51F0F" w:rsidRPr="00FF4472">
        <w:rPr>
          <w:rFonts w:asciiTheme="majorHAnsi" w:hAnsiTheme="majorHAnsi" w:cstheme="majorHAnsi"/>
        </w:rPr>
        <w:t>electrical stimulation</w:t>
      </w:r>
      <w:r w:rsidRPr="00FF4472">
        <w:rPr>
          <w:rFonts w:asciiTheme="majorHAnsi" w:hAnsiTheme="majorHAnsi" w:cstheme="majorHAnsi"/>
        </w:rPr>
        <w:t xml:space="preserve"> of the atria</w:t>
      </w:r>
      <w:r w:rsidR="00C81F20" w:rsidRPr="00FF4472">
        <w:rPr>
          <w:rFonts w:asciiTheme="majorHAnsi" w:hAnsiTheme="majorHAnsi" w:cstheme="majorHAnsi"/>
          <w:vertAlign w:val="superscript"/>
        </w:rPr>
        <w:t>6</w:t>
      </w:r>
      <w:r w:rsidR="00401ACD" w:rsidRPr="00FF4472">
        <w:rPr>
          <w:rFonts w:asciiTheme="majorHAnsi" w:hAnsiTheme="majorHAnsi" w:cstheme="majorHAnsi"/>
          <w:vertAlign w:val="superscript"/>
        </w:rPr>
        <w:t>,</w:t>
      </w:r>
      <w:r w:rsidR="005E350F">
        <w:rPr>
          <w:rFonts w:asciiTheme="majorHAnsi" w:hAnsiTheme="majorHAnsi" w:cstheme="majorHAnsi"/>
          <w:vertAlign w:val="superscript"/>
        </w:rPr>
        <w:t>15</w:t>
      </w:r>
      <w:r w:rsidR="00E51F0F" w:rsidRPr="00FF4472">
        <w:rPr>
          <w:rFonts w:asciiTheme="majorHAnsi" w:hAnsiTheme="majorHAnsi" w:cstheme="majorHAnsi"/>
        </w:rPr>
        <w:t xml:space="preserve">. However, such models cannot assess the role of </w:t>
      </w:r>
      <w:r w:rsidR="00733E53" w:rsidRPr="00FF4472">
        <w:rPr>
          <w:rFonts w:asciiTheme="majorHAnsi" w:hAnsiTheme="majorHAnsi" w:cstheme="majorHAnsi"/>
        </w:rPr>
        <w:t xml:space="preserve">progressive </w:t>
      </w:r>
      <w:r w:rsidR="00E51F0F" w:rsidRPr="00FF4472">
        <w:rPr>
          <w:rFonts w:asciiTheme="majorHAnsi" w:hAnsiTheme="majorHAnsi" w:cstheme="majorHAnsi"/>
        </w:rPr>
        <w:t>atrial remo</w:t>
      </w:r>
      <w:r w:rsidR="00E51F0F" w:rsidRPr="00B63AC9">
        <w:rPr>
          <w:rFonts w:asciiTheme="majorHAnsi" w:hAnsiTheme="majorHAnsi" w:cstheme="majorHAnsi"/>
        </w:rPr>
        <w:t>deling</w:t>
      </w:r>
      <w:r w:rsidR="00733E53" w:rsidRPr="00B63AC9">
        <w:rPr>
          <w:rFonts w:asciiTheme="majorHAnsi" w:hAnsiTheme="majorHAnsi" w:cstheme="majorHAnsi"/>
        </w:rPr>
        <w:t xml:space="preserve"> in AF pathophysiology</w:t>
      </w:r>
      <w:r w:rsidR="00E51F0F" w:rsidRPr="00B63AC9">
        <w:rPr>
          <w:rFonts w:asciiTheme="majorHAnsi" w:hAnsiTheme="majorHAnsi" w:cstheme="majorHAnsi"/>
        </w:rPr>
        <w:t>, cannot test the long-term effects of various antiarrhythmic drugs, and cannot assess the ventricular proarrhythmic risk associated with chronic antiarrhythmic treatment</w:t>
      </w:r>
      <w:r w:rsidR="002B0F92">
        <w:rPr>
          <w:rFonts w:asciiTheme="majorHAnsi" w:hAnsiTheme="majorHAnsi" w:cstheme="majorHAnsi"/>
          <w:vertAlign w:val="superscript"/>
        </w:rPr>
        <w:t>8,9</w:t>
      </w:r>
      <w:r w:rsidR="00331EEF">
        <w:rPr>
          <w:rFonts w:asciiTheme="majorHAnsi" w:hAnsiTheme="majorHAnsi" w:cstheme="majorHAnsi"/>
        </w:rPr>
        <w:t>.</w:t>
      </w:r>
      <w:r w:rsidR="00E51F0F" w:rsidRPr="00B63AC9">
        <w:rPr>
          <w:rFonts w:asciiTheme="majorHAnsi" w:hAnsiTheme="majorHAnsi" w:cstheme="majorHAnsi"/>
        </w:rPr>
        <w:t xml:space="preserve"> </w:t>
      </w:r>
      <w:r w:rsidR="00011779" w:rsidRPr="00B63AC9">
        <w:rPr>
          <w:rFonts w:asciiTheme="majorHAnsi" w:hAnsiTheme="majorHAnsi" w:cstheme="majorHAnsi"/>
        </w:rPr>
        <w:t>In other studies</w:t>
      </w:r>
      <w:r w:rsidR="008C1331">
        <w:rPr>
          <w:rFonts w:asciiTheme="majorHAnsi" w:hAnsiTheme="majorHAnsi" w:cstheme="majorHAnsi"/>
          <w:vertAlign w:val="superscript"/>
        </w:rPr>
        <w:t>16</w:t>
      </w:r>
      <w:r w:rsidR="00011779" w:rsidRPr="00B63AC9">
        <w:rPr>
          <w:rFonts w:asciiTheme="majorHAnsi" w:hAnsiTheme="majorHAnsi" w:cstheme="majorHAnsi"/>
        </w:rPr>
        <w:t>,</w:t>
      </w:r>
      <w:r w:rsidR="006A68CD" w:rsidRPr="00B63AC9">
        <w:rPr>
          <w:rFonts w:asciiTheme="majorHAnsi" w:hAnsiTheme="majorHAnsi" w:cstheme="majorHAnsi"/>
        </w:rPr>
        <w:t xml:space="preserve"> a single stimulation protocol was applied to chronically remodeled, AF-prone atria. Although this strategy overcomes some of the</w:t>
      </w:r>
      <w:r w:rsidR="006F79B9">
        <w:rPr>
          <w:rFonts w:asciiTheme="majorHAnsi" w:hAnsiTheme="majorHAnsi" w:cstheme="majorHAnsi"/>
        </w:rPr>
        <w:t>se</w:t>
      </w:r>
      <w:r w:rsidR="006A68CD" w:rsidRPr="00B63AC9">
        <w:rPr>
          <w:rFonts w:asciiTheme="majorHAnsi" w:hAnsiTheme="majorHAnsi" w:cstheme="majorHAnsi"/>
        </w:rPr>
        <w:t xml:space="preserve"> disadvantages, it does not </w:t>
      </w:r>
      <w:proofErr w:type="gramStart"/>
      <w:r w:rsidR="006A68CD" w:rsidRPr="00B63AC9">
        <w:rPr>
          <w:rFonts w:asciiTheme="majorHAnsi" w:hAnsiTheme="majorHAnsi" w:cstheme="majorHAnsi"/>
        </w:rPr>
        <w:t>take into account</w:t>
      </w:r>
      <w:proofErr w:type="gramEnd"/>
      <w:r w:rsidR="006A68CD" w:rsidRPr="00B63AC9">
        <w:rPr>
          <w:rFonts w:asciiTheme="majorHAnsi" w:hAnsiTheme="majorHAnsi" w:cstheme="majorHAnsi"/>
        </w:rPr>
        <w:t xml:space="preserve"> the impact of the AF </w:t>
      </w:r>
      <w:r w:rsidR="006A68CD" w:rsidRPr="00B63AC9">
        <w:rPr>
          <w:rFonts w:asciiTheme="majorHAnsi" w:hAnsiTheme="majorHAnsi" w:cstheme="majorHAnsi"/>
          <w:i/>
        </w:rPr>
        <w:t>per se</w:t>
      </w:r>
      <w:r w:rsidR="006A68CD" w:rsidRPr="00B63AC9">
        <w:rPr>
          <w:rFonts w:asciiTheme="majorHAnsi" w:hAnsiTheme="majorHAnsi" w:cstheme="majorHAnsi"/>
        </w:rPr>
        <w:t xml:space="preserve"> on atrial proarrhythmic remodeling and on future AF occurrence</w:t>
      </w:r>
      <w:r w:rsidR="004209E3">
        <w:rPr>
          <w:rFonts w:asciiTheme="majorHAnsi" w:hAnsiTheme="majorHAnsi" w:cstheme="majorHAnsi"/>
          <w:vertAlign w:val="superscript"/>
        </w:rPr>
        <w:t>8,9</w:t>
      </w:r>
      <w:r w:rsidR="003647DD" w:rsidRPr="00B63AC9">
        <w:rPr>
          <w:rFonts w:asciiTheme="majorHAnsi" w:hAnsiTheme="majorHAnsi" w:cstheme="majorHAnsi"/>
        </w:rPr>
        <w:t>.</w:t>
      </w:r>
      <w:r w:rsidR="006A68CD" w:rsidRPr="00B63AC9">
        <w:rPr>
          <w:rFonts w:asciiTheme="majorHAnsi" w:hAnsiTheme="majorHAnsi" w:cstheme="majorHAnsi"/>
        </w:rPr>
        <w:t xml:space="preserve"> </w:t>
      </w:r>
      <w:r w:rsidR="007B64C0" w:rsidRPr="00B63AC9">
        <w:rPr>
          <w:rFonts w:asciiTheme="majorHAnsi" w:hAnsiTheme="majorHAnsi" w:cstheme="majorHAnsi"/>
        </w:rPr>
        <w:t xml:space="preserve">Meanwhile, </w:t>
      </w:r>
      <w:r w:rsidR="002F6489" w:rsidRPr="00B63AC9">
        <w:rPr>
          <w:rFonts w:asciiTheme="majorHAnsi" w:hAnsiTheme="majorHAnsi" w:cstheme="majorHAnsi"/>
        </w:rPr>
        <w:t>p</w:t>
      </w:r>
      <w:r w:rsidR="00733E53" w:rsidRPr="00B63AC9">
        <w:rPr>
          <w:rFonts w:asciiTheme="majorHAnsi" w:hAnsiTheme="majorHAnsi" w:cstheme="majorHAnsi"/>
        </w:rPr>
        <w:t>rolonged (</w:t>
      </w:r>
      <w:r w:rsidR="00FD4DE7" w:rsidRPr="00B63AC9">
        <w:rPr>
          <w:rFonts w:asciiTheme="majorHAnsi" w:hAnsiTheme="majorHAnsi" w:cstheme="majorHAnsi"/>
        </w:rPr>
        <w:t>e.g.</w:t>
      </w:r>
      <w:r w:rsidR="00733E53" w:rsidRPr="00B63AC9">
        <w:rPr>
          <w:rFonts w:asciiTheme="majorHAnsi" w:hAnsiTheme="majorHAnsi" w:cstheme="majorHAnsi"/>
        </w:rPr>
        <w:t>, 10</w:t>
      </w:r>
      <w:r w:rsidR="00F718EC">
        <w:rPr>
          <w:rFonts w:asciiTheme="majorHAnsi" w:hAnsiTheme="majorHAnsi" w:cstheme="majorHAnsi"/>
        </w:rPr>
        <w:t xml:space="preserve"> </w:t>
      </w:r>
      <w:r w:rsidR="00733E53" w:rsidRPr="00B63AC9">
        <w:rPr>
          <w:rFonts w:asciiTheme="majorHAnsi" w:hAnsiTheme="majorHAnsi" w:cstheme="majorHAnsi"/>
        </w:rPr>
        <w:t xml:space="preserve">days) application of the transesophageal atrial pacing protocol described above </w:t>
      </w:r>
      <w:r w:rsidR="00CC18EF" w:rsidRPr="00B63AC9">
        <w:rPr>
          <w:rFonts w:asciiTheme="majorHAnsi" w:hAnsiTheme="majorHAnsi" w:cstheme="majorHAnsi"/>
        </w:rPr>
        <w:t>induces</w:t>
      </w:r>
      <w:r w:rsidR="00733E53" w:rsidRPr="00B63AC9">
        <w:rPr>
          <w:rFonts w:asciiTheme="majorHAnsi" w:hAnsiTheme="majorHAnsi" w:cstheme="majorHAnsi"/>
        </w:rPr>
        <w:t xml:space="preserve"> progressive atrial proarrhythmic remodeling and create</w:t>
      </w:r>
      <w:r w:rsidR="00CC18EF" w:rsidRPr="00B63AC9">
        <w:rPr>
          <w:rFonts w:asciiTheme="majorHAnsi" w:hAnsiTheme="majorHAnsi" w:cstheme="majorHAnsi"/>
        </w:rPr>
        <w:t>s</w:t>
      </w:r>
      <w:r w:rsidR="00733E53" w:rsidRPr="00B63AC9">
        <w:rPr>
          <w:rFonts w:asciiTheme="majorHAnsi" w:hAnsiTheme="majorHAnsi" w:cstheme="majorHAnsi"/>
        </w:rPr>
        <w:t xml:space="preserve"> the atrial environment required for the spontaneous occurrence of AF, after the stimulation protocols are completed</w:t>
      </w:r>
      <w:r w:rsidR="00CD4DB2" w:rsidRPr="00CD4DB2">
        <w:rPr>
          <w:rFonts w:asciiTheme="majorHAnsi" w:hAnsiTheme="majorHAnsi" w:cstheme="majorHAnsi"/>
          <w:vertAlign w:val="superscript"/>
        </w:rPr>
        <w:t>10</w:t>
      </w:r>
      <w:r w:rsidR="00733E53" w:rsidRPr="00B63AC9">
        <w:rPr>
          <w:rFonts w:asciiTheme="majorHAnsi" w:hAnsiTheme="majorHAnsi" w:cstheme="majorHAnsi"/>
        </w:rPr>
        <w:t>.</w:t>
      </w:r>
    </w:p>
    <w:p w14:paraId="3875F6E3" w14:textId="77777777" w:rsidR="000C2644" w:rsidRPr="00B63AC9" w:rsidRDefault="000C2644" w:rsidP="00E97CF9">
      <w:pPr>
        <w:rPr>
          <w:rFonts w:asciiTheme="majorHAnsi" w:hAnsiTheme="majorHAnsi" w:cstheme="majorHAnsi"/>
        </w:rPr>
      </w:pPr>
    </w:p>
    <w:p w14:paraId="0BEB38EC" w14:textId="12E78166" w:rsidR="006E4797" w:rsidRPr="00B63AC9" w:rsidRDefault="00733E53" w:rsidP="00E97CF9">
      <w:pPr>
        <w:rPr>
          <w:rFonts w:asciiTheme="majorHAnsi" w:hAnsiTheme="majorHAnsi" w:cstheme="majorHAnsi"/>
        </w:rPr>
      </w:pPr>
      <w:r w:rsidRPr="00B63AC9">
        <w:rPr>
          <w:rFonts w:asciiTheme="majorHAnsi" w:hAnsiTheme="majorHAnsi" w:cstheme="majorHAnsi"/>
        </w:rPr>
        <w:t xml:space="preserve">The experimental model described herein can therefore be efficiently used not only for assessing acute AF induction, but also for creating a model of </w:t>
      </w:r>
      <w:r w:rsidR="00641ED3" w:rsidRPr="00B63AC9">
        <w:rPr>
          <w:rFonts w:asciiTheme="majorHAnsi" w:hAnsiTheme="majorHAnsi" w:cstheme="majorHAnsi"/>
        </w:rPr>
        <w:t>(</w:t>
      </w:r>
      <w:r w:rsidRPr="00B63AC9">
        <w:rPr>
          <w:rFonts w:asciiTheme="majorHAnsi" w:hAnsiTheme="majorHAnsi" w:cstheme="majorHAnsi"/>
        </w:rPr>
        <w:t>secondary</w:t>
      </w:r>
      <w:r w:rsidR="00641ED3" w:rsidRPr="00B63AC9">
        <w:rPr>
          <w:rFonts w:asciiTheme="majorHAnsi" w:hAnsiTheme="majorHAnsi" w:cstheme="majorHAnsi"/>
        </w:rPr>
        <w:t>)</w:t>
      </w:r>
      <w:r w:rsidRPr="00B63AC9">
        <w:rPr>
          <w:rFonts w:asciiTheme="majorHAnsi" w:hAnsiTheme="majorHAnsi" w:cstheme="majorHAnsi"/>
        </w:rPr>
        <w:t xml:space="preserve"> spontaneous AF. </w:t>
      </w:r>
      <w:r w:rsidR="00C619B4" w:rsidRPr="00B63AC9">
        <w:rPr>
          <w:rFonts w:asciiTheme="majorHAnsi" w:hAnsiTheme="majorHAnsi" w:cstheme="majorHAnsi"/>
        </w:rPr>
        <w:t xml:space="preserve">This model therefore </w:t>
      </w:r>
      <w:r w:rsidR="00E51F0F" w:rsidRPr="00B63AC9">
        <w:rPr>
          <w:rFonts w:asciiTheme="majorHAnsi" w:hAnsiTheme="majorHAnsi" w:cstheme="majorHAnsi"/>
        </w:rPr>
        <w:t>brings a number of major advantages</w:t>
      </w:r>
      <w:r w:rsidR="00C619B4" w:rsidRPr="00B63AC9">
        <w:rPr>
          <w:rFonts w:asciiTheme="majorHAnsi" w:hAnsiTheme="majorHAnsi" w:cstheme="majorHAnsi"/>
        </w:rPr>
        <w:t>,</w:t>
      </w:r>
      <w:r w:rsidR="00E51F0F" w:rsidRPr="00B63AC9">
        <w:rPr>
          <w:rFonts w:asciiTheme="majorHAnsi" w:hAnsiTheme="majorHAnsi" w:cstheme="majorHAnsi"/>
        </w:rPr>
        <w:t xml:space="preserve"> </w:t>
      </w:r>
      <w:r w:rsidR="00C619B4" w:rsidRPr="00B63AC9">
        <w:rPr>
          <w:rFonts w:asciiTheme="majorHAnsi" w:hAnsiTheme="majorHAnsi" w:cstheme="majorHAnsi"/>
        </w:rPr>
        <w:t xml:space="preserve">creating </w:t>
      </w:r>
      <w:r w:rsidR="00E51F0F" w:rsidRPr="00B63AC9">
        <w:rPr>
          <w:rFonts w:asciiTheme="majorHAnsi" w:hAnsiTheme="majorHAnsi" w:cstheme="majorHAnsi"/>
        </w:rPr>
        <w:t xml:space="preserve">the premises for a better </w:t>
      </w:r>
      <w:r w:rsidR="00E51F0F" w:rsidRPr="00B63AC9">
        <w:rPr>
          <w:rFonts w:asciiTheme="majorHAnsi" w:hAnsiTheme="majorHAnsi" w:cstheme="majorHAnsi"/>
        </w:rPr>
        <w:lastRenderedPageBreak/>
        <w:t xml:space="preserve">understanding of the mechanisms involved in the occurrence and maintenance of </w:t>
      </w:r>
      <w:r w:rsidR="00C619B4" w:rsidRPr="00B63AC9">
        <w:rPr>
          <w:rFonts w:asciiTheme="majorHAnsi" w:hAnsiTheme="majorHAnsi" w:cstheme="majorHAnsi"/>
        </w:rPr>
        <w:t>AF</w:t>
      </w:r>
      <w:r w:rsidR="00E51F0F" w:rsidRPr="00B63AC9">
        <w:rPr>
          <w:rFonts w:asciiTheme="majorHAnsi" w:hAnsiTheme="majorHAnsi" w:cstheme="majorHAnsi"/>
        </w:rPr>
        <w:t xml:space="preserve">, </w:t>
      </w:r>
      <w:r w:rsidR="00C619B4" w:rsidRPr="00B63AC9">
        <w:rPr>
          <w:rFonts w:asciiTheme="majorHAnsi" w:hAnsiTheme="majorHAnsi" w:cstheme="majorHAnsi"/>
        </w:rPr>
        <w:t xml:space="preserve">as well as </w:t>
      </w:r>
      <w:r w:rsidR="00E51F0F" w:rsidRPr="00B63AC9">
        <w:rPr>
          <w:rFonts w:asciiTheme="majorHAnsi" w:hAnsiTheme="majorHAnsi" w:cstheme="majorHAnsi"/>
        </w:rPr>
        <w:t xml:space="preserve">for </w:t>
      </w:r>
      <w:r w:rsidR="00F87A6E" w:rsidRPr="00B63AC9">
        <w:rPr>
          <w:rFonts w:asciiTheme="majorHAnsi" w:hAnsiTheme="majorHAnsi" w:cstheme="majorHAnsi"/>
        </w:rPr>
        <w:t xml:space="preserve">identifying </w:t>
      </w:r>
      <w:r w:rsidR="00E51F0F" w:rsidRPr="00B63AC9">
        <w:rPr>
          <w:rFonts w:asciiTheme="majorHAnsi" w:hAnsiTheme="majorHAnsi" w:cstheme="majorHAnsi"/>
        </w:rPr>
        <w:t>and testing new therapeutic strategies.</w:t>
      </w:r>
    </w:p>
    <w:p w14:paraId="0B020117" w14:textId="77777777" w:rsidR="004F5648" w:rsidRPr="00B63AC9" w:rsidRDefault="004F5648" w:rsidP="00E97CF9">
      <w:pPr>
        <w:rPr>
          <w:rFonts w:asciiTheme="majorHAnsi" w:hAnsiTheme="majorHAnsi" w:cstheme="majorHAnsi"/>
        </w:rPr>
      </w:pPr>
    </w:p>
    <w:p w14:paraId="59F37CC4" w14:textId="1996AB18" w:rsidR="006E4797" w:rsidRPr="00B63AC9" w:rsidRDefault="00551D82" w:rsidP="00E97CF9">
      <w:pPr>
        <w:pBdr>
          <w:top w:val="nil"/>
          <w:left w:val="nil"/>
          <w:bottom w:val="nil"/>
          <w:right w:val="nil"/>
          <w:between w:val="nil"/>
        </w:pBdr>
        <w:rPr>
          <w:rFonts w:asciiTheme="majorHAnsi" w:hAnsiTheme="majorHAnsi" w:cstheme="majorHAnsi"/>
        </w:rPr>
      </w:pPr>
      <w:r w:rsidRPr="00B63AC9">
        <w:rPr>
          <w:rFonts w:asciiTheme="majorHAnsi" w:hAnsiTheme="majorHAnsi" w:cstheme="majorHAnsi"/>
          <w:b/>
        </w:rPr>
        <w:t>ACKNOWLEDGMENTS:</w:t>
      </w:r>
    </w:p>
    <w:p w14:paraId="6D064C88" w14:textId="38140F2E" w:rsidR="006E4797" w:rsidRPr="00B63AC9" w:rsidRDefault="00F4177D" w:rsidP="00E97CF9">
      <w:pPr>
        <w:rPr>
          <w:rFonts w:asciiTheme="majorHAnsi" w:hAnsiTheme="majorHAnsi" w:cstheme="majorHAnsi"/>
        </w:rPr>
      </w:pPr>
      <w:r w:rsidRPr="00B63AC9">
        <w:rPr>
          <w:rFonts w:asciiTheme="majorHAnsi" w:hAnsiTheme="majorHAnsi" w:cstheme="majorHAnsi"/>
        </w:rPr>
        <w:t xml:space="preserve">This work was supported by a grant of the Romanian Ministry of Education and Research, CNCS </w:t>
      </w:r>
      <w:r w:rsidR="006D6229" w:rsidRPr="00B63AC9">
        <w:rPr>
          <w:rFonts w:asciiTheme="majorHAnsi" w:hAnsiTheme="majorHAnsi" w:cstheme="majorHAnsi"/>
        </w:rPr>
        <w:t>–</w:t>
      </w:r>
      <w:r w:rsidRPr="00B63AC9">
        <w:rPr>
          <w:rFonts w:asciiTheme="majorHAnsi" w:hAnsiTheme="majorHAnsi" w:cstheme="majorHAnsi"/>
        </w:rPr>
        <w:t xml:space="preserve"> UEFISCDI, project number PN-III-P1-1.1-TE-2019-0370, within PNCDI III.</w:t>
      </w:r>
    </w:p>
    <w:p w14:paraId="4C696E72" w14:textId="77777777" w:rsidR="006D6229" w:rsidRPr="00B63AC9" w:rsidRDefault="006D6229" w:rsidP="00E97CF9">
      <w:pPr>
        <w:pBdr>
          <w:top w:val="nil"/>
          <w:left w:val="nil"/>
          <w:bottom w:val="nil"/>
          <w:right w:val="nil"/>
          <w:between w:val="nil"/>
        </w:pBdr>
        <w:rPr>
          <w:rFonts w:asciiTheme="majorHAnsi" w:hAnsiTheme="majorHAnsi" w:cstheme="majorHAnsi"/>
        </w:rPr>
      </w:pPr>
    </w:p>
    <w:p w14:paraId="5E703EBA" w14:textId="60F0D952" w:rsidR="006E4797" w:rsidRPr="00B63AC9" w:rsidRDefault="006D6229" w:rsidP="00E97CF9">
      <w:pPr>
        <w:pBdr>
          <w:top w:val="nil"/>
          <w:left w:val="nil"/>
          <w:bottom w:val="nil"/>
          <w:right w:val="nil"/>
          <w:between w:val="nil"/>
        </w:pBdr>
        <w:rPr>
          <w:rFonts w:asciiTheme="majorHAnsi" w:hAnsiTheme="majorHAnsi" w:cstheme="majorHAnsi"/>
        </w:rPr>
      </w:pPr>
      <w:r w:rsidRPr="00B63AC9">
        <w:rPr>
          <w:rFonts w:asciiTheme="majorHAnsi" w:hAnsiTheme="majorHAnsi" w:cstheme="majorHAnsi"/>
          <w:b/>
        </w:rPr>
        <w:t>DISCLOSURES:</w:t>
      </w:r>
    </w:p>
    <w:p w14:paraId="4A7B0E5C" w14:textId="5772FD81" w:rsidR="006E4797" w:rsidRPr="00B63AC9" w:rsidRDefault="006D6229" w:rsidP="00E97CF9">
      <w:pPr>
        <w:rPr>
          <w:rFonts w:asciiTheme="majorHAnsi" w:hAnsiTheme="majorHAnsi" w:cstheme="majorHAnsi"/>
        </w:rPr>
      </w:pPr>
      <w:r w:rsidRPr="00B63AC9">
        <w:rPr>
          <w:rFonts w:asciiTheme="majorHAnsi" w:hAnsiTheme="majorHAnsi" w:cstheme="majorHAnsi"/>
        </w:rPr>
        <w:t>The authors have no conflicts of interest.</w:t>
      </w:r>
    </w:p>
    <w:p w14:paraId="4ED44D12" w14:textId="77777777" w:rsidR="0079456F" w:rsidRPr="00B63AC9" w:rsidRDefault="0079456F" w:rsidP="00E97CF9">
      <w:pPr>
        <w:pBdr>
          <w:top w:val="nil"/>
          <w:left w:val="nil"/>
          <w:bottom w:val="nil"/>
          <w:right w:val="nil"/>
          <w:between w:val="nil"/>
        </w:pBdr>
        <w:rPr>
          <w:rFonts w:asciiTheme="majorHAnsi" w:hAnsiTheme="majorHAnsi" w:cstheme="majorHAnsi"/>
        </w:rPr>
      </w:pPr>
    </w:p>
    <w:p w14:paraId="4C9B7D10" w14:textId="1C0FF54E" w:rsidR="008B0DD0" w:rsidRPr="00B63AC9" w:rsidRDefault="00551D82" w:rsidP="00E97CF9">
      <w:pPr>
        <w:rPr>
          <w:rFonts w:asciiTheme="majorHAnsi" w:hAnsiTheme="majorHAnsi" w:cstheme="majorHAnsi"/>
          <w:b/>
        </w:rPr>
      </w:pPr>
      <w:r w:rsidRPr="00B63AC9">
        <w:rPr>
          <w:rFonts w:asciiTheme="majorHAnsi" w:hAnsiTheme="majorHAnsi" w:cstheme="majorHAnsi"/>
          <w:b/>
        </w:rPr>
        <w:t>REFERENCES:</w:t>
      </w:r>
    </w:p>
    <w:p w14:paraId="658C6364" w14:textId="33B492EA" w:rsidR="008B0DD0" w:rsidRPr="00B63AC9" w:rsidRDefault="002477DF" w:rsidP="00E97CF9">
      <w:pPr>
        <w:pStyle w:val="ListParagraph"/>
        <w:numPr>
          <w:ilvl w:val="0"/>
          <w:numId w:val="17"/>
        </w:numPr>
        <w:ind w:left="0" w:firstLine="0"/>
        <w:rPr>
          <w:rFonts w:asciiTheme="majorHAnsi" w:hAnsiTheme="majorHAnsi" w:cstheme="majorHAnsi"/>
          <w:b/>
        </w:rPr>
      </w:pPr>
      <w:proofErr w:type="spellStart"/>
      <w:r w:rsidRPr="00B63AC9">
        <w:rPr>
          <w:rFonts w:asciiTheme="majorHAnsi" w:hAnsiTheme="majorHAnsi" w:cstheme="majorHAnsi"/>
          <w:bCs/>
        </w:rPr>
        <w:t>Kornej</w:t>
      </w:r>
      <w:proofErr w:type="spellEnd"/>
      <w:r w:rsidRPr="00B63AC9">
        <w:rPr>
          <w:rFonts w:asciiTheme="majorHAnsi" w:hAnsiTheme="majorHAnsi" w:cstheme="majorHAnsi"/>
          <w:bCs/>
        </w:rPr>
        <w:t xml:space="preserve">, J., Börschel, C. S., Benjamin, E. J., Schnabel, R. B. Epidemiology of </w:t>
      </w:r>
      <w:r w:rsidR="002E4830">
        <w:rPr>
          <w:rFonts w:asciiTheme="majorHAnsi" w:hAnsiTheme="majorHAnsi" w:cstheme="majorHAnsi"/>
          <w:bCs/>
        </w:rPr>
        <w:t>a</w:t>
      </w:r>
      <w:r w:rsidR="002E4830" w:rsidRPr="00B63AC9">
        <w:rPr>
          <w:rFonts w:asciiTheme="majorHAnsi" w:hAnsiTheme="majorHAnsi" w:cstheme="majorHAnsi"/>
          <w:bCs/>
        </w:rPr>
        <w:t xml:space="preserve">trial </w:t>
      </w:r>
      <w:r w:rsidR="002E4830">
        <w:rPr>
          <w:rFonts w:asciiTheme="majorHAnsi" w:hAnsiTheme="majorHAnsi" w:cstheme="majorHAnsi"/>
          <w:bCs/>
        </w:rPr>
        <w:t>f</w:t>
      </w:r>
      <w:r w:rsidR="002E4830" w:rsidRPr="00B63AC9">
        <w:rPr>
          <w:rFonts w:asciiTheme="majorHAnsi" w:hAnsiTheme="majorHAnsi" w:cstheme="majorHAnsi"/>
          <w:bCs/>
        </w:rPr>
        <w:t xml:space="preserve">ibrillation </w:t>
      </w:r>
      <w:r w:rsidRPr="00B63AC9">
        <w:rPr>
          <w:rFonts w:asciiTheme="majorHAnsi" w:hAnsiTheme="majorHAnsi" w:cstheme="majorHAnsi"/>
          <w:bCs/>
        </w:rPr>
        <w:t xml:space="preserve">in the 21st </w:t>
      </w:r>
      <w:r w:rsidR="002E4830">
        <w:rPr>
          <w:rFonts w:asciiTheme="majorHAnsi" w:hAnsiTheme="majorHAnsi" w:cstheme="majorHAnsi"/>
          <w:bCs/>
        </w:rPr>
        <w:t>c</w:t>
      </w:r>
      <w:r w:rsidR="002E4830" w:rsidRPr="00B63AC9">
        <w:rPr>
          <w:rFonts w:asciiTheme="majorHAnsi" w:hAnsiTheme="majorHAnsi" w:cstheme="majorHAnsi"/>
          <w:bCs/>
        </w:rPr>
        <w:t>entury</w:t>
      </w:r>
      <w:r w:rsidRPr="00B63AC9">
        <w:rPr>
          <w:rFonts w:asciiTheme="majorHAnsi" w:hAnsiTheme="majorHAnsi" w:cstheme="majorHAnsi"/>
          <w:bCs/>
        </w:rPr>
        <w:t xml:space="preserve">: Novel </w:t>
      </w:r>
      <w:r w:rsidR="002E4830">
        <w:rPr>
          <w:rFonts w:asciiTheme="majorHAnsi" w:hAnsiTheme="majorHAnsi" w:cstheme="majorHAnsi"/>
          <w:bCs/>
        </w:rPr>
        <w:t>m</w:t>
      </w:r>
      <w:r w:rsidR="002E4830" w:rsidRPr="00B63AC9">
        <w:rPr>
          <w:rFonts w:asciiTheme="majorHAnsi" w:hAnsiTheme="majorHAnsi" w:cstheme="majorHAnsi"/>
          <w:bCs/>
        </w:rPr>
        <w:t xml:space="preserve">ethods </w:t>
      </w:r>
      <w:r w:rsidRPr="00B63AC9">
        <w:rPr>
          <w:rFonts w:asciiTheme="majorHAnsi" w:hAnsiTheme="majorHAnsi" w:cstheme="majorHAnsi"/>
          <w:bCs/>
        </w:rPr>
        <w:t xml:space="preserve">and </w:t>
      </w:r>
      <w:r w:rsidR="002E4830">
        <w:rPr>
          <w:rFonts w:asciiTheme="majorHAnsi" w:hAnsiTheme="majorHAnsi" w:cstheme="majorHAnsi"/>
          <w:bCs/>
        </w:rPr>
        <w:t>n</w:t>
      </w:r>
      <w:r w:rsidR="002E4830" w:rsidRPr="00B63AC9">
        <w:rPr>
          <w:rFonts w:asciiTheme="majorHAnsi" w:hAnsiTheme="majorHAnsi" w:cstheme="majorHAnsi"/>
          <w:bCs/>
        </w:rPr>
        <w:t xml:space="preserve">ew </w:t>
      </w:r>
      <w:r w:rsidR="002E4830">
        <w:rPr>
          <w:rFonts w:asciiTheme="majorHAnsi" w:hAnsiTheme="majorHAnsi" w:cstheme="majorHAnsi"/>
          <w:bCs/>
        </w:rPr>
        <w:t>i</w:t>
      </w:r>
      <w:r w:rsidR="002E4830" w:rsidRPr="00B63AC9">
        <w:rPr>
          <w:rFonts w:asciiTheme="majorHAnsi" w:hAnsiTheme="majorHAnsi" w:cstheme="majorHAnsi"/>
          <w:bCs/>
        </w:rPr>
        <w:t>nsights</w:t>
      </w:r>
      <w:r w:rsidRPr="00B63AC9">
        <w:rPr>
          <w:rFonts w:asciiTheme="majorHAnsi" w:hAnsiTheme="majorHAnsi" w:cstheme="majorHAnsi"/>
          <w:bCs/>
        </w:rPr>
        <w:t xml:space="preserve">. </w:t>
      </w:r>
      <w:r w:rsidRPr="00B63AC9">
        <w:rPr>
          <w:rFonts w:asciiTheme="majorHAnsi" w:hAnsiTheme="majorHAnsi" w:cstheme="majorHAnsi"/>
          <w:bCs/>
          <w:i/>
          <w:iCs/>
        </w:rPr>
        <w:t xml:space="preserve">Circulation </w:t>
      </w:r>
      <w:r w:rsidR="002E4830">
        <w:rPr>
          <w:rFonts w:asciiTheme="majorHAnsi" w:hAnsiTheme="majorHAnsi" w:cstheme="majorHAnsi"/>
          <w:bCs/>
          <w:i/>
          <w:iCs/>
        </w:rPr>
        <w:t>R</w:t>
      </w:r>
      <w:r w:rsidR="002E4830" w:rsidRPr="00B63AC9">
        <w:rPr>
          <w:rFonts w:asciiTheme="majorHAnsi" w:hAnsiTheme="majorHAnsi" w:cstheme="majorHAnsi"/>
          <w:bCs/>
          <w:i/>
          <w:iCs/>
        </w:rPr>
        <w:t>esearch</w:t>
      </w:r>
      <w:r w:rsidRPr="00B63AC9">
        <w:rPr>
          <w:rFonts w:asciiTheme="majorHAnsi" w:hAnsiTheme="majorHAnsi" w:cstheme="majorHAnsi"/>
          <w:bCs/>
        </w:rPr>
        <w:t xml:space="preserve">. </w:t>
      </w:r>
      <w:r w:rsidRPr="00B63AC9">
        <w:rPr>
          <w:rFonts w:asciiTheme="majorHAnsi" w:hAnsiTheme="majorHAnsi" w:cstheme="majorHAnsi"/>
          <w:b/>
        </w:rPr>
        <w:t>127</w:t>
      </w:r>
      <w:r w:rsidRPr="00B63AC9">
        <w:rPr>
          <w:rFonts w:asciiTheme="majorHAnsi" w:hAnsiTheme="majorHAnsi" w:cstheme="majorHAnsi"/>
          <w:bCs/>
        </w:rPr>
        <w:t xml:space="preserve"> (1), 4–20 (2020).</w:t>
      </w:r>
    </w:p>
    <w:p w14:paraId="10E981BE" w14:textId="243B7139" w:rsidR="002477DF" w:rsidRPr="00B63AC9" w:rsidRDefault="002477DF" w:rsidP="00E97CF9">
      <w:pPr>
        <w:pStyle w:val="ListParagraph"/>
        <w:numPr>
          <w:ilvl w:val="0"/>
          <w:numId w:val="17"/>
        </w:numPr>
        <w:ind w:left="0" w:firstLine="0"/>
        <w:rPr>
          <w:rFonts w:asciiTheme="majorHAnsi" w:hAnsiTheme="majorHAnsi" w:cstheme="majorHAnsi"/>
          <w:bCs/>
        </w:rPr>
      </w:pPr>
      <w:proofErr w:type="spellStart"/>
      <w:r w:rsidRPr="00B63AC9">
        <w:rPr>
          <w:rFonts w:asciiTheme="majorHAnsi" w:hAnsiTheme="majorHAnsi" w:cstheme="majorHAnsi"/>
          <w:bCs/>
        </w:rPr>
        <w:t>Hindricks</w:t>
      </w:r>
      <w:proofErr w:type="spellEnd"/>
      <w:r w:rsidRPr="00B63AC9">
        <w:rPr>
          <w:rFonts w:asciiTheme="majorHAnsi" w:hAnsiTheme="majorHAnsi" w:cstheme="majorHAnsi"/>
          <w:bCs/>
        </w:rPr>
        <w:t>, G. et al. 2020 ESC Guidelines for the diagnosis and management of atrial fibrillation developed in collaboration with the European Association for Cardio-Thoracic Surgery (EACTS): The Task Force for the diagnosis and management of atrial fibrillation of the European Society of Cardiology (ESC).</w:t>
      </w:r>
      <w:r w:rsidR="006D6229" w:rsidRPr="00B63AC9">
        <w:rPr>
          <w:rFonts w:asciiTheme="majorHAnsi" w:hAnsiTheme="majorHAnsi" w:cstheme="majorHAnsi"/>
          <w:bCs/>
        </w:rPr>
        <w:t xml:space="preserve"> </w:t>
      </w:r>
      <w:r w:rsidRPr="00B63AC9">
        <w:rPr>
          <w:rFonts w:asciiTheme="majorHAnsi" w:hAnsiTheme="majorHAnsi" w:cstheme="majorHAnsi"/>
          <w:bCs/>
          <w:i/>
          <w:iCs/>
        </w:rPr>
        <w:t xml:space="preserve">European </w:t>
      </w:r>
      <w:r w:rsidR="002E4830">
        <w:rPr>
          <w:rFonts w:asciiTheme="majorHAnsi" w:hAnsiTheme="majorHAnsi" w:cstheme="majorHAnsi"/>
          <w:bCs/>
          <w:i/>
          <w:iCs/>
        </w:rPr>
        <w:t>H</w:t>
      </w:r>
      <w:r w:rsidR="002E4830" w:rsidRPr="00B63AC9">
        <w:rPr>
          <w:rFonts w:asciiTheme="majorHAnsi" w:hAnsiTheme="majorHAnsi" w:cstheme="majorHAnsi"/>
          <w:bCs/>
          <w:i/>
          <w:iCs/>
        </w:rPr>
        <w:t xml:space="preserve">eart </w:t>
      </w:r>
      <w:r w:rsidR="002E4830">
        <w:rPr>
          <w:rFonts w:asciiTheme="majorHAnsi" w:hAnsiTheme="majorHAnsi" w:cstheme="majorHAnsi"/>
          <w:bCs/>
          <w:i/>
          <w:iCs/>
        </w:rPr>
        <w:t>J</w:t>
      </w:r>
      <w:r w:rsidR="002E4830" w:rsidRPr="00B63AC9">
        <w:rPr>
          <w:rFonts w:asciiTheme="majorHAnsi" w:hAnsiTheme="majorHAnsi" w:cstheme="majorHAnsi"/>
          <w:bCs/>
          <w:i/>
          <w:iCs/>
        </w:rPr>
        <w:t>ournal</w:t>
      </w:r>
      <w:r w:rsidR="00AA3D4A" w:rsidRPr="00B63AC9">
        <w:rPr>
          <w:rFonts w:asciiTheme="majorHAnsi" w:hAnsiTheme="majorHAnsi" w:cstheme="majorHAnsi"/>
          <w:bCs/>
        </w:rPr>
        <w:t>.</w:t>
      </w:r>
      <w:r w:rsidR="006D6229" w:rsidRPr="00B63AC9">
        <w:rPr>
          <w:rFonts w:asciiTheme="majorHAnsi" w:hAnsiTheme="majorHAnsi" w:cstheme="majorHAnsi"/>
          <w:bCs/>
        </w:rPr>
        <w:t xml:space="preserve"> </w:t>
      </w:r>
      <w:r w:rsidRPr="00B63AC9">
        <w:rPr>
          <w:rFonts w:asciiTheme="majorHAnsi" w:hAnsiTheme="majorHAnsi" w:cstheme="majorHAnsi"/>
          <w:b/>
        </w:rPr>
        <w:t>42</w:t>
      </w:r>
      <w:r w:rsidRPr="00B63AC9">
        <w:rPr>
          <w:rFonts w:asciiTheme="majorHAnsi" w:hAnsiTheme="majorHAnsi" w:cstheme="majorHAnsi"/>
          <w:bCs/>
          <w:i/>
          <w:iCs/>
        </w:rPr>
        <w:t xml:space="preserve"> </w:t>
      </w:r>
      <w:r w:rsidRPr="00B63AC9">
        <w:rPr>
          <w:rFonts w:asciiTheme="majorHAnsi" w:hAnsiTheme="majorHAnsi" w:cstheme="majorHAnsi"/>
          <w:bCs/>
        </w:rPr>
        <w:t>(5), 373–498 (2021)</w:t>
      </w:r>
      <w:r w:rsidR="006D6229" w:rsidRPr="00B63AC9">
        <w:rPr>
          <w:rFonts w:asciiTheme="majorHAnsi" w:hAnsiTheme="majorHAnsi" w:cstheme="majorHAnsi"/>
          <w:bCs/>
        </w:rPr>
        <w:t>.</w:t>
      </w:r>
    </w:p>
    <w:p w14:paraId="39DF4765" w14:textId="17736C27" w:rsidR="00AA3D4A" w:rsidRPr="00B63AC9" w:rsidRDefault="00AA3D4A" w:rsidP="00E97CF9">
      <w:pPr>
        <w:pStyle w:val="ListParagraph"/>
        <w:numPr>
          <w:ilvl w:val="0"/>
          <w:numId w:val="17"/>
        </w:numPr>
        <w:ind w:left="0" w:firstLine="0"/>
        <w:rPr>
          <w:rFonts w:asciiTheme="majorHAnsi" w:hAnsiTheme="majorHAnsi" w:cstheme="majorHAnsi"/>
          <w:bCs/>
        </w:rPr>
      </w:pPr>
      <w:proofErr w:type="spellStart"/>
      <w:r w:rsidRPr="00B63AC9">
        <w:rPr>
          <w:rFonts w:asciiTheme="majorHAnsi" w:hAnsiTheme="majorHAnsi" w:cstheme="majorHAnsi"/>
          <w:bCs/>
        </w:rPr>
        <w:t>Veenhuyzen</w:t>
      </w:r>
      <w:proofErr w:type="spellEnd"/>
      <w:r w:rsidRPr="00B63AC9">
        <w:rPr>
          <w:rFonts w:asciiTheme="majorHAnsi" w:hAnsiTheme="majorHAnsi" w:cstheme="majorHAnsi"/>
          <w:bCs/>
        </w:rPr>
        <w:t>, G. D., Simpson, C. S., Abdollah, H. Atrial fibrillation.</w:t>
      </w:r>
      <w:r w:rsidR="006D6229" w:rsidRPr="00B63AC9">
        <w:rPr>
          <w:rFonts w:asciiTheme="majorHAnsi" w:hAnsiTheme="majorHAnsi" w:cstheme="majorHAnsi"/>
          <w:bCs/>
        </w:rPr>
        <w:t xml:space="preserve"> </w:t>
      </w:r>
      <w:r w:rsidRPr="00B63AC9">
        <w:rPr>
          <w:rFonts w:asciiTheme="majorHAnsi" w:hAnsiTheme="majorHAnsi" w:cstheme="majorHAnsi"/>
          <w:bCs/>
          <w:i/>
          <w:iCs/>
        </w:rPr>
        <w:t xml:space="preserve">Canadian Medical Association </w:t>
      </w:r>
      <w:r w:rsidR="002E4830">
        <w:rPr>
          <w:rFonts w:asciiTheme="majorHAnsi" w:hAnsiTheme="majorHAnsi" w:cstheme="majorHAnsi"/>
          <w:bCs/>
          <w:i/>
          <w:iCs/>
        </w:rPr>
        <w:t>J</w:t>
      </w:r>
      <w:r w:rsidR="002E4830" w:rsidRPr="00B63AC9">
        <w:rPr>
          <w:rFonts w:asciiTheme="majorHAnsi" w:hAnsiTheme="majorHAnsi" w:cstheme="majorHAnsi"/>
          <w:bCs/>
          <w:i/>
          <w:iCs/>
        </w:rPr>
        <w:t>ournal</w:t>
      </w:r>
      <w:r w:rsidRPr="00B63AC9">
        <w:rPr>
          <w:rFonts w:asciiTheme="majorHAnsi" w:hAnsiTheme="majorHAnsi" w:cstheme="majorHAnsi"/>
          <w:bCs/>
        </w:rPr>
        <w:t>.</w:t>
      </w:r>
      <w:r w:rsidR="006D6229" w:rsidRPr="00B63AC9">
        <w:rPr>
          <w:rFonts w:asciiTheme="majorHAnsi" w:hAnsiTheme="majorHAnsi" w:cstheme="majorHAnsi"/>
          <w:bCs/>
        </w:rPr>
        <w:t xml:space="preserve"> </w:t>
      </w:r>
      <w:r w:rsidRPr="00B63AC9">
        <w:rPr>
          <w:rFonts w:asciiTheme="majorHAnsi" w:hAnsiTheme="majorHAnsi" w:cstheme="majorHAnsi"/>
          <w:b/>
        </w:rPr>
        <w:t>171</w:t>
      </w:r>
      <w:r w:rsidRPr="00B63AC9">
        <w:rPr>
          <w:rFonts w:asciiTheme="majorHAnsi" w:hAnsiTheme="majorHAnsi" w:cstheme="majorHAnsi"/>
          <w:bCs/>
          <w:i/>
          <w:iCs/>
        </w:rPr>
        <w:t xml:space="preserve"> </w:t>
      </w:r>
      <w:r w:rsidRPr="00B63AC9">
        <w:rPr>
          <w:rFonts w:asciiTheme="majorHAnsi" w:hAnsiTheme="majorHAnsi" w:cstheme="majorHAnsi"/>
          <w:bCs/>
        </w:rPr>
        <w:t>(7), 755–760 (2004).</w:t>
      </w:r>
    </w:p>
    <w:p w14:paraId="0A6E2A75" w14:textId="69F347AA" w:rsidR="00AA3D4A" w:rsidRPr="00B63AC9" w:rsidRDefault="00AA3D4A" w:rsidP="00E97CF9">
      <w:pPr>
        <w:pStyle w:val="ListParagraph"/>
        <w:numPr>
          <w:ilvl w:val="0"/>
          <w:numId w:val="17"/>
        </w:numPr>
        <w:ind w:left="0" w:firstLine="0"/>
        <w:rPr>
          <w:rFonts w:asciiTheme="majorHAnsi" w:hAnsiTheme="majorHAnsi" w:cstheme="majorHAnsi"/>
          <w:bCs/>
        </w:rPr>
      </w:pPr>
      <w:r w:rsidRPr="00B63AC9">
        <w:rPr>
          <w:rFonts w:asciiTheme="majorHAnsi" w:hAnsiTheme="majorHAnsi" w:cstheme="majorHAnsi"/>
          <w:bCs/>
        </w:rPr>
        <w:t>Lau, D. H. et al. Atrial arrhythmia in ageing spontaneously hypertensive rats: unraveling the substrate in hypertension and ageing.</w:t>
      </w:r>
      <w:r w:rsidR="006D6229" w:rsidRPr="00B63AC9">
        <w:rPr>
          <w:rFonts w:asciiTheme="majorHAnsi" w:hAnsiTheme="majorHAnsi" w:cstheme="majorHAnsi"/>
          <w:bCs/>
        </w:rPr>
        <w:t xml:space="preserve"> </w:t>
      </w:r>
      <w:proofErr w:type="spellStart"/>
      <w:r w:rsidRPr="00B63AC9">
        <w:rPr>
          <w:rFonts w:asciiTheme="majorHAnsi" w:hAnsiTheme="majorHAnsi" w:cstheme="majorHAnsi"/>
          <w:bCs/>
          <w:i/>
          <w:iCs/>
        </w:rPr>
        <w:t>PloS</w:t>
      </w:r>
      <w:proofErr w:type="spellEnd"/>
      <w:r w:rsidRPr="00B63AC9">
        <w:rPr>
          <w:rFonts w:asciiTheme="majorHAnsi" w:hAnsiTheme="majorHAnsi" w:cstheme="majorHAnsi"/>
          <w:bCs/>
          <w:i/>
          <w:iCs/>
        </w:rPr>
        <w:t xml:space="preserve"> </w:t>
      </w:r>
      <w:r w:rsidR="002E4830">
        <w:rPr>
          <w:rFonts w:asciiTheme="majorHAnsi" w:hAnsiTheme="majorHAnsi" w:cstheme="majorHAnsi"/>
          <w:bCs/>
          <w:i/>
          <w:iCs/>
        </w:rPr>
        <w:t>O</w:t>
      </w:r>
      <w:r w:rsidR="002E4830" w:rsidRPr="00B63AC9">
        <w:rPr>
          <w:rFonts w:asciiTheme="majorHAnsi" w:hAnsiTheme="majorHAnsi" w:cstheme="majorHAnsi"/>
          <w:bCs/>
          <w:i/>
          <w:iCs/>
        </w:rPr>
        <w:t>ne</w:t>
      </w:r>
      <w:r w:rsidRPr="00B63AC9">
        <w:rPr>
          <w:rFonts w:asciiTheme="majorHAnsi" w:hAnsiTheme="majorHAnsi" w:cstheme="majorHAnsi"/>
          <w:bCs/>
        </w:rPr>
        <w:t>.</w:t>
      </w:r>
      <w:r w:rsidR="006D6229" w:rsidRPr="00B63AC9">
        <w:rPr>
          <w:rFonts w:asciiTheme="majorHAnsi" w:hAnsiTheme="majorHAnsi" w:cstheme="majorHAnsi"/>
          <w:bCs/>
        </w:rPr>
        <w:t xml:space="preserve"> </w:t>
      </w:r>
      <w:r w:rsidRPr="00B63AC9">
        <w:rPr>
          <w:rFonts w:asciiTheme="majorHAnsi" w:hAnsiTheme="majorHAnsi" w:cstheme="majorHAnsi"/>
          <w:b/>
        </w:rPr>
        <w:t>8</w:t>
      </w:r>
      <w:r w:rsidRPr="00B63AC9">
        <w:rPr>
          <w:rFonts w:asciiTheme="majorHAnsi" w:hAnsiTheme="majorHAnsi" w:cstheme="majorHAnsi"/>
          <w:bCs/>
          <w:i/>
          <w:iCs/>
        </w:rPr>
        <w:t xml:space="preserve"> </w:t>
      </w:r>
      <w:r w:rsidR="0008543C" w:rsidRPr="00B63AC9">
        <w:rPr>
          <w:rFonts w:asciiTheme="majorHAnsi" w:hAnsiTheme="majorHAnsi" w:cstheme="majorHAnsi"/>
          <w:bCs/>
        </w:rPr>
        <w:t>(8), e72416 (2013).</w:t>
      </w:r>
    </w:p>
    <w:p w14:paraId="069756DF" w14:textId="351144BC" w:rsidR="00757B61" w:rsidRPr="00B63AC9" w:rsidRDefault="001350FF" w:rsidP="00E97CF9">
      <w:pPr>
        <w:pStyle w:val="ListParagraph"/>
        <w:numPr>
          <w:ilvl w:val="0"/>
          <w:numId w:val="17"/>
        </w:numPr>
        <w:ind w:left="0" w:firstLine="0"/>
        <w:rPr>
          <w:rFonts w:asciiTheme="majorHAnsi" w:hAnsiTheme="majorHAnsi" w:cstheme="majorHAnsi"/>
          <w:bCs/>
        </w:rPr>
      </w:pPr>
      <w:proofErr w:type="spellStart"/>
      <w:r w:rsidRPr="00B63AC9">
        <w:rPr>
          <w:rFonts w:asciiTheme="majorHAnsi" w:hAnsiTheme="majorHAnsi" w:cstheme="majorHAnsi"/>
          <w:bCs/>
        </w:rPr>
        <w:t>Scridon</w:t>
      </w:r>
      <w:proofErr w:type="spellEnd"/>
      <w:r w:rsidR="009A525B" w:rsidRPr="00B63AC9">
        <w:rPr>
          <w:rFonts w:asciiTheme="majorHAnsi" w:hAnsiTheme="majorHAnsi" w:cstheme="majorHAnsi"/>
          <w:bCs/>
        </w:rPr>
        <w:t xml:space="preserve">, </w:t>
      </w:r>
      <w:r w:rsidRPr="00B63AC9">
        <w:rPr>
          <w:rFonts w:asciiTheme="majorHAnsi" w:hAnsiTheme="majorHAnsi" w:cstheme="majorHAnsi"/>
          <w:bCs/>
        </w:rPr>
        <w:t>A</w:t>
      </w:r>
      <w:r w:rsidR="009A525B" w:rsidRPr="00B63AC9">
        <w:rPr>
          <w:rFonts w:asciiTheme="majorHAnsi" w:hAnsiTheme="majorHAnsi" w:cstheme="majorHAnsi"/>
          <w:bCs/>
        </w:rPr>
        <w:t xml:space="preserve">. et al. </w:t>
      </w:r>
      <w:hyperlink r:id="rId8" w:history="1">
        <w:r w:rsidRPr="00B63AC9">
          <w:rPr>
            <w:rFonts w:asciiTheme="majorHAnsi" w:hAnsiTheme="majorHAnsi" w:cstheme="majorHAnsi"/>
            <w:bCs/>
          </w:rPr>
          <w:t>Unprovoked atrial tachyarrhythmias in aging spontaneously hypertensive rats: The role of the autonomic nervous system.</w:t>
        </w:r>
      </w:hyperlink>
      <w:r w:rsidR="009A525B" w:rsidRPr="00B63AC9">
        <w:rPr>
          <w:rFonts w:asciiTheme="majorHAnsi" w:hAnsiTheme="majorHAnsi" w:cstheme="majorHAnsi"/>
          <w:bCs/>
        </w:rPr>
        <w:t xml:space="preserve"> </w:t>
      </w:r>
      <w:r w:rsidR="0008543C" w:rsidRPr="00B63AC9">
        <w:rPr>
          <w:rFonts w:asciiTheme="majorHAnsi" w:hAnsiTheme="majorHAnsi" w:cstheme="majorHAnsi"/>
          <w:i/>
        </w:rPr>
        <w:t>American Journal of Physiology</w:t>
      </w:r>
      <w:r w:rsidR="0008543C" w:rsidRPr="00B63AC9">
        <w:rPr>
          <w:rFonts w:asciiTheme="majorHAnsi" w:hAnsiTheme="majorHAnsi" w:cstheme="majorHAnsi"/>
          <w:bCs/>
          <w:i/>
          <w:iCs/>
        </w:rPr>
        <w:t>-</w:t>
      </w:r>
      <w:r w:rsidR="0008543C" w:rsidRPr="00B63AC9">
        <w:rPr>
          <w:rFonts w:asciiTheme="majorHAnsi" w:hAnsiTheme="majorHAnsi" w:cstheme="majorHAnsi"/>
          <w:i/>
        </w:rPr>
        <w:t>Heart</w:t>
      </w:r>
      <w:r w:rsidR="0008543C" w:rsidRPr="00B63AC9">
        <w:rPr>
          <w:rFonts w:asciiTheme="majorHAnsi" w:hAnsiTheme="majorHAnsi" w:cstheme="majorHAnsi"/>
          <w:bCs/>
          <w:i/>
          <w:iCs/>
        </w:rPr>
        <w:t xml:space="preserve"> and Circulatory </w:t>
      </w:r>
      <w:r w:rsidR="0008543C" w:rsidRPr="00B63AC9">
        <w:rPr>
          <w:rFonts w:asciiTheme="majorHAnsi" w:hAnsiTheme="majorHAnsi" w:cstheme="majorHAnsi"/>
          <w:i/>
        </w:rPr>
        <w:t>Physiology</w:t>
      </w:r>
      <w:r w:rsidR="009A525B" w:rsidRPr="00B63AC9">
        <w:rPr>
          <w:rFonts w:asciiTheme="majorHAnsi" w:hAnsiTheme="majorHAnsi" w:cstheme="majorHAnsi"/>
          <w:bCs/>
        </w:rPr>
        <w:t xml:space="preserve">. </w:t>
      </w:r>
      <w:r w:rsidR="0008543C" w:rsidRPr="00B63AC9">
        <w:rPr>
          <w:rFonts w:asciiTheme="majorHAnsi" w:hAnsiTheme="majorHAnsi" w:cstheme="majorHAnsi"/>
          <w:b/>
          <w:bCs/>
        </w:rPr>
        <w:t>303</w:t>
      </w:r>
      <w:r w:rsidR="0008543C" w:rsidRPr="00B63AC9">
        <w:rPr>
          <w:rFonts w:asciiTheme="majorHAnsi" w:hAnsiTheme="majorHAnsi" w:cstheme="majorHAnsi"/>
          <w:bCs/>
        </w:rPr>
        <w:t xml:space="preserve"> (3)</w:t>
      </w:r>
      <w:r w:rsidR="009A525B" w:rsidRPr="00B63AC9">
        <w:rPr>
          <w:rFonts w:asciiTheme="majorHAnsi" w:hAnsiTheme="majorHAnsi" w:cstheme="majorHAnsi"/>
          <w:bCs/>
        </w:rPr>
        <w:t xml:space="preserve">, </w:t>
      </w:r>
      <w:r w:rsidR="0008543C" w:rsidRPr="00B63AC9">
        <w:rPr>
          <w:rFonts w:asciiTheme="majorHAnsi" w:hAnsiTheme="majorHAnsi" w:cstheme="majorHAnsi"/>
          <w:bCs/>
        </w:rPr>
        <w:t>H386</w:t>
      </w:r>
      <w:r w:rsidR="00F90FB9" w:rsidRPr="00B63AC9">
        <w:rPr>
          <w:rFonts w:asciiTheme="majorHAnsi" w:hAnsiTheme="majorHAnsi" w:cstheme="majorHAnsi"/>
          <w:bCs/>
        </w:rPr>
        <w:t>–</w:t>
      </w:r>
      <w:r w:rsidR="0008543C" w:rsidRPr="00B63AC9">
        <w:rPr>
          <w:rFonts w:asciiTheme="majorHAnsi" w:hAnsiTheme="majorHAnsi" w:cstheme="majorHAnsi"/>
          <w:bCs/>
        </w:rPr>
        <w:t>H392</w:t>
      </w:r>
      <w:r w:rsidR="009A525B" w:rsidRPr="00B63AC9">
        <w:rPr>
          <w:rFonts w:asciiTheme="majorHAnsi" w:hAnsiTheme="majorHAnsi" w:cstheme="majorHAnsi"/>
          <w:bCs/>
        </w:rPr>
        <w:t xml:space="preserve"> (20</w:t>
      </w:r>
      <w:r w:rsidR="0008543C" w:rsidRPr="00B63AC9">
        <w:rPr>
          <w:rFonts w:asciiTheme="majorHAnsi" w:hAnsiTheme="majorHAnsi" w:cstheme="majorHAnsi"/>
          <w:bCs/>
        </w:rPr>
        <w:t>12</w:t>
      </w:r>
      <w:r w:rsidR="009A525B" w:rsidRPr="00B63AC9">
        <w:rPr>
          <w:rFonts w:asciiTheme="majorHAnsi" w:hAnsiTheme="majorHAnsi" w:cstheme="majorHAnsi"/>
          <w:bCs/>
        </w:rPr>
        <w:t>).</w:t>
      </w:r>
    </w:p>
    <w:p w14:paraId="4EC8437F" w14:textId="3240D3F3" w:rsidR="00C81F20" w:rsidRDefault="00C81F20" w:rsidP="00E97CF9">
      <w:pPr>
        <w:pStyle w:val="ListParagraph"/>
        <w:numPr>
          <w:ilvl w:val="0"/>
          <w:numId w:val="17"/>
        </w:numPr>
        <w:ind w:left="0" w:firstLine="0"/>
        <w:rPr>
          <w:rFonts w:asciiTheme="majorHAnsi" w:hAnsiTheme="majorHAnsi" w:cstheme="majorHAnsi"/>
          <w:bCs/>
        </w:rPr>
      </w:pPr>
      <w:r w:rsidRPr="00B63AC9">
        <w:rPr>
          <w:rFonts w:asciiTheme="majorHAnsi" w:hAnsiTheme="majorHAnsi" w:cstheme="majorHAnsi"/>
          <w:bCs/>
        </w:rPr>
        <w:t xml:space="preserve">Haugan, K., Lam, H. R., Knudsen, C. B., Petersen, J. S. Atrial fibrillation in rats induced by rapid transesophageal atrial pacing during brief episodes of asphyxia: a new in vivo model. </w:t>
      </w:r>
      <w:r w:rsidRPr="00B63AC9">
        <w:rPr>
          <w:rFonts w:asciiTheme="majorHAnsi" w:hAnsiTheme="majorHAnsi" w:cstheme="majorHAnsi"/>
          <w:bCs/>
          <w:i/>
          <w:iCs/>
        </w:rPr>
        <w:t xml:space="preserve">Journal of </w:t>
      </w:r>
      <w:r w:rsidR="002E4830">
        <w:rPr>
          <w:rFonts w:asciiTheme="majorHAnsi" w:hAnsiTheme="majorHAnsi" w:cstheme="majorHAnsi"/>
          <w:bCs/>
          <w:i/>
          <w:iCs/>
        </w:rPr>
        <w:t>C</w:t>
      </w:r>
      <w:r w:rsidR="002E4830" w:rsidRPr="00B63AC9">
        <w:rPr>
          <w:rFonts w:asciiTheme="majorHAnsi" w:hAnsiTheme="majorHAnsi" w:cstheme="majorHAnsi"/>
          <w:bCs/>
          <w:i/>
          <w:iCs/>
        </w:rPr>
        <w:t xml:space="preserve">ardiovascular </w:t>
      </w:r>
      <w:r w:rsidR="002E4830">
        <w:rPr>
          <w:rFonts w:asciiTheme="majorHAnsi" w:hAnsiTheme="majorHAnsi" w:cstheme="majorHAnsi"/>
          <w:bCs/>
          <w:i/>
          <w:iCs/>
        </w:rPr>
        <w:t>P</w:t>
      </w:r>
      <w:r w:rsidR="002E4830" w:rsidRPr="00B63AC9">
        <w:rPr>
          <w:rFonts w:asciiTheme="majorHAnsi" w:hAnsiTheme="majorHAnsi" w:cstheme="majorHAnsi"/>
          <w:bCs/>
          <w:i/>
          <w:iCs/>
        </w:rPr>
        <w:t>harmacology</w:t>
      </w:r>
      <w:r w:rsidRPr="00B63AC9">
        <w:rPr>
          <w:rFonts w:asciiTheme="majorHAnsi" w:hAnsiTheme="majorHAnsi" w:cstheme="majorHAnsi"/>
          <w:bCs/>
        </w:rPr>
        <w:t xml:space="preserve">. </w:t>
      </w:r>
      <w:r w:rsidRPr="00B63AC9">
        <w:rPr>
          <w:rFonts w:asciiTheme="majorHAnsi" w:hAnsiTheme="majorHAnsi" w:cstheme="majorHAnsi"/>
          <w:b/>
        </w:rPr>
        <w:t>44</w:t>
      </w:r>
      <w:r w:rsidRPr="00B63AC9">
        <w:rPr>
          <w:rFonts w:asciiTheme="majorHAnsi" w:hAnsiTheme="majorHAnsi" w:cstheme="majorHAnsi"/>
          <w:bCs/>
        </w:rPr>
        <w:t xml:space="preserve"> (1), 125–135 (2004).</w:t>
      </w:r>
    </w:p>
    <w:p w14:paraId="2B26C39B" w14:textId="53B30449" w:rsidR="006D63B7" w:rsidRPr="00754AAB" w:rsidRDefault="002E4830" w:rsidP="00754AAB">
      <w:pPr>
        <w:widowControl/>
        <w:autoSpaceDE w:val="0"/>
        <w:autoSpaceDN w:val="0"/>
        <w:adjustRightInd w:val="0"/>
        <w:rPr>
          <w:rFonts w:asciiTheme="majorHAnsi" w:hAnsiTheme="majorHAnsi" w:cstheme="majorHAnsi"/>
          <w:bCs/>
        </w:rPr>
      </w:pPr>
      <w:r>
        <w:rPr>
          <w:rFonts w:asciiTheme="majorHAnsi" w:hAnsiTheme="majorHAnsi" w:cstheme="majorHAnsi"/>
          <w:bCs/>
        </w:rPr>
        <w:t>7.</w:t>
      </w:r>
      <w:r>
        <w:rPr>
          <w:rFonts w:asciiTheme="majorHAnsi" w:hAnsiTheme="majorHAnsi" w:cstheme="majorHAnsi"/>
          <w:bCs/>
        </w:rPr>
        <w:tab/>
      </w:r>
      <w:r w:rsidR="000407B0" w:rsidRPr="00754AAB">
        <w:rPr>
          <w:rFonts w:asciiTheme="majorHAnsi" w:hAnsiTheme="majorHAnsi" w:cstheme="majorHAnsi"/>
          <w:bCs/>
        </w:rPr>
        <w:t xml:space="preserve">Sugiyama, A., Takahara, A., </w:t>
      </w:r>
      <w:proofErr w:type="spellStart"/>
      <w:r w:rsidR="000407B0" w:rsidRPr="00754AAB">
        <w:rPr>
          <w:rFonts w:asciiTheme="majorHAnsi" w:hAnsiTheme="majorHAnsi" w:cstheme="majorHAnsi"/>
          <w:bCs/>
        </w:rPr>
        <w:t>Honsho</w:t>
      </w:r>
      <w:proofErr w:type="spellEnd"/>
      <w:r w:rsidR="000407B0" w:rsidRPr="00754AAB">
        <w:rPr>
          <w:rFonts w:asciiTheme="majorHAnsi" w:hAnsiTheme="majorHAnsi" w:cstheme="majorHAnsi"/>
          <w:bCs/>
        </w:rPr>
        <w:t xml:space="preserve">, S., Nakamura, Y., Hashimoto, K. A simple in vivo atrial fibrillation model of rat induced by transesophageal atrial burst pacing. </w:t>
      </w:r>
      <w:r w:rsidR="000407B0" w:rsidRPr="00754AAB">
        <w:rPr>
          <w:rFonts w:asciiTheme="majorHAnsi" w:hAnsiTheme="majorHAnsi" w:cstheme="majorHAnsi"/>
          <w:bCs/>
          <w:i/>
          <w:iCs/>
        </w:rPr>
        <w:t xml:space="preserve">Journal of </w:t>
      </w:r>
      <w:proofErr w:type="spellStart"/>
      <w:r w:rsidRPr="00754AAB">
        <w:rPr>
          <w:rFonts w:asciiTheme="majorHAnsi" w:hAnsiTheme="majorHAnsi" w:cstheme="majorHAnsi"/>
          <w:bCs/>
          <w:i/>
          <w:iCs/>
          <w:lang w:val="fr-FR"/>
        </w:rPr>
        <w:t>Pharmacological</w:t>
      </w:r>
      <w:proofErr w:type="spellEnd"/>
      <w:r w:rsidRPr="00754AAB">
        <w:rPr>
          <w:rFonts w:asciiTheme="majorHAnsi" w:hAnsiTheme="majorHAnsi" w:cstheme="majorHAnsi"/>
          <w:bCs/>
          <w:i/>
          <w:iCs/>
          <w:lang w:val="fr-FR"/>
        </w:rPr>
        <w:t xml:space="preserve"> Sciences</w:t>
      </w:r>
      <w:r w:rsidR="000407B0" w:rsidRPr="00754AAB">
        <w:rPr>
          <w:rFonts w:asciiTheme="majorHAnsi" w:hAnsiTheme="majorHAnsi" w:cstheme="majorHAnsi"/>
          <w:bCs/>
          <w:lang w:val="fr-FR"/>
        </w:rPr>
        <w:t xml:space="preserve">. </w:t>
      </w:r>
      <w:r w:rsidR="000407B0" w:rsidRPr="00754AAB">
        <w:rPr>
          <w:rFonts w:asciiTheme="majorHAnsi" w:hAnsiTheme="majorHAnsi" w:cstheme="majorHAnsi"/>
          <w:b/>
          <w:lang w:val="fr-FR"/>
        </w:rPr>
        <w:t>98</w:t>
      </w:r>
      <w:r w:rsidR="000407B0" w:rsidRPr="00754AAB">
        <w:rPr>
          <w:rFonts w:asciiTheme="majorHAnsi" w:hAnsiTheme="majorHAnsi" w:cstheme="majorHAnsi"/>
          <w:bCs/>
          <w:lang w:val="fr-FR"/>
        </w:rPr>
        <w:t xml:space="preserve"> (3), 315–318 (2005).</w:t>
      </w:r>
    </w:p>
    <w:p w14:paraId="7409AF9C" w14:textId="6D08376A" w:rsidR="000B0CC1" w:rsidRPr="00754AAB" w:rsidRDefault="002E4830" w:rsidP="00754AAB">
      <w:pPr>
        <w:widowControl/>
        <w:autoSpaceDE w:val="0"/>
        <w:autoSpaceDN w:val="0"/>
        <w:adjustRightInd w:val="0"/>
        <w:rPr>
          <w:rFonts w:asciiTheme="majorHAnsi" w:hAnsiTheme="majorHAnsi" w:cstheme="majorHAnsi"/>
          <w:bCs/>
        </w:rPr>
      </w:pPr>
      <w:r>
        <w:rPr>
          <w:rFonts w:asciiTheme="majorHAnsi" w:hAnsiTheme="majorHAnsi" w:cstheme="majorHAnsi"/>
          <w:bCs/>
        </w:rPr>
        <w:t>8.</w:t>
      </w:r>
      <w:r>
        <w:rPr>
          <w:rFonts w:asciiTheme="majorHAnsi" w:hAnsiTheme="majorHAnsi" w:cstheme="majorHAnsi"/>
          <w:bCs/>
        </w:rPr>
        <w:tab/>
      </w:r>
      <w:proofErr w:type="spellStart"/>
      <w:r w:rsidR="000B0CC1" w:rsidRPr="00754AAB">
        <w:rPr>
          <w:rFonts w:asciiTheme="majorHAnsi" w:hAnsiTheme="majorHAnsi" w:cstheme="majorHAnsi"/>
          <w:bCs/>
        </w:rPr>
        <w:t>Scridon</w:t>
      </w:r>
      <w:proofErr w:type="spellEnd"/>
      <w:r w:rsidR="000B0CC1" w:rsidRPr="00754AAB">
        <w:rPr>
          <w:rFonts w:asciiTheme="majorHAnsi" w:hAnsiTheme="majorHAnsi" w:cstheme="majorHAnsi"/>
          <w:bCs/>
        </w:rPr>
        <w:t xml:space="preserve">, A. Dissociation between animal and clinical studies. where do we go wrong? </w:t>
      </w:r>
      <w:r w:rsidR="000B0CC1" w:rsidRPr="00754AAB">
        <w:rPr>
          <w:rFonts w:asciiTheme="majorHAnsi" w:hAnsiTheme="majorHAnsi" w:cstheme="majorHAnsi"/>
          <w:bCs/>
          <w:i/>
        </w:rPr>
        <w:t>Romanian Journal of Cardiology</w:t>
      </w:r>
      <w:r w:rsidR="000B0CC1" w:rsidRPr="00754AAB">
        <w:rPr>
          <w:rFonts w:asciiTheme="majorHAnsi" w:hAnsiTheme="majorHAnsi" w:cstheme="majorHAnsi"/>
          <w:bCs/>
        </w:rPr>
        <w:t xml:space="preserve">. </w:t>
      </w:r>
      <w:r w:rsidR="000B0CC1" w:rsidRPr="00754AAB">
        <w:rPr>
          <w:rFonts w:asciiTheme="majorHAnsi" w:hAnsiTheme="majorHAnsi" w:cstheme="majorHAnsi"/>
          <w:b/>
        </w:rPr>
        <w:t>31</w:t>
      </w:r>
      <w:r w:rsidR="000B0CC1" w:rsidRPr="00754AAB">
        <w:rPr>
          <w:rFonts w:asciiTheme="majorHAnsi" w:hAnsiTheme="majorHAnsi" w:cstheme="majorHAnsi"/>
          <w:bCs/>
        </w:rPr>
        <w:t xml:space="preserve"> (3), 497–500 (2021).</w:t>
      </w:r>
    </w:p>
    <w:p w14:paraId="7EC073DF" w14:textId="15B8476E" w:rsidR="006C7D7C" w:rsidRPr="00754AAB" w:rsidRDefault="002E4830" w:rsidP="00754AAB">
      <w:pPr>
        <w:widowControl/>
        <w:autoSpaceDE w:val="0"/>
        <w:autoSpaceDN w:val="0"/>
        <w:adjustRightInd w:val="0"/>
        <w:rPr>
          <w:rFonts w:asciiTheme="majorHAnsi" w:hAnsiTheme="majorHAnsi" w:cstheme="majorHAnsi"/>
          <w:bCs/>
        </w:rPr>
      </w:pPr>
      <w:r>
        <w:rPr>
          <w:rFonts w:asciiTheme="majorHAnsi" w:hAnsiTheme="majorHAnsi" w:cstheme="majorHAnsi"/>
          <w:bCs/>
        </w:rPr>
        <w:t>9.</w:t>
      </w:r>
      <w:r>
        <w:rPr>
          <w:rFonts w:asciiTheme="majorHAnsi" w:hAnsiTheme="majorHAnsi" w:cstheme="majorHAnsi"/>
          <w:bCs/>
        </w:rPr>
        <w:tab/>
      </w:r>
      <w:r w:rsidR="006C7D7C" w:rsidRPr="00754AAB">
        <w:rPr>
          <w:rFonts w:asciiTheme="majorHAnsi" w:hAnsiTheme="majorHAnsi" w:cstheme="majorHAnsi"/>
          <w:bCs/>
        </w:rPr>
        <w:t xml:space="preserve">Mulla, W. et al. Rapid atrial pacing promotes atrial fibrillation substrate in unanesthetized instrumented rats. </w:t>
      </w:r>
      <w:r w:rsidR="006C7D7C" w:rsidRPr="00754AAB">
        <w:rPr>
          <w:rFonts w:asciiTheme="majorHAnsi" w:hAnsiTheme="majorHAnsi" w:cstheme="majorHAnsi"/>
          <w:bCs/>
          <w:i/>
        </w:rPr>
        <w:t>Front</w:t>
      </w:r>
      <w:r w:rsidR="00384F94" w:rsidRPr="00754AAB">
        <w:rPr>
          <w:rFonts w:asciiTheme="majorHAnsi" w:hAnsiTheme="majorHAnsi" w:cstheme="majorHAnsi"/>
          <w:bCs/>
          <w:i/>
        </w:rPr>
        <w:t>iers in</w:t>
      </w:r>
      <w:r w:rsidR="006C7D7C" w:rsidRPr="00754AAB">
        <w:rPr>
          <w:rFonts w:asciiTheme="majorHAnsi" w:hAnsiTheme="majorHAnsi" w:cstheme="majorHAnsi"/>
          <w:bCs/>
          <w:i/>
        </w:rPr>
        <w:t xml:space="preserve"> Physiol</w:t>
      </w:r>
      <w:r w:rsidR="00384F94" w:rsidRPr="00754AAB">
        <w:rPr>
          <w:rFonts w:asciiTheme="majorHAnsi" w:hAnsiTheme="majorHAnsi" w:cstheme="majorHAnsi"/>
          <w:bCs/>
          <w:i/>
        </w:rPr>
        <w:t>ogy</w:t>
      </w:r>
      <w:r w:rsidR="006C7D7C" w:rsidRPr="00754AAB">
        <w:rPr>
          <w:rFonts w:asciiTheme="majorHAnsi" w:hAnsiTheme="majorHAnsi" w:cstheme="majorHAnsi"/>
          <w:bCs/>
        </w:rPr>
        <w:t xml:space="preserve">. </w:t>
      </w:r>
      <w:r w:rsidR="006C7D7C" w:rsidRPr="00754AAB">
        <w:rPr>
          <w:rFonts w:asciiTheme="majorHAnsi" w:hAnsiTheme="majorHAnsi" w:cstheme="majorHAnsi"/>
          <w:b/>
          <w:bCs/>
        </w:rPr>
        <w:t>10</w:t>
      </w:r>
      <w:r w:rsidR="006C7D7C" w:rsidRPr="00754AAB">
        <w:rPr>
          <w:rFonts w:asciiTheme="majorHAnsi" w:hAnsiTheme="majorHAnsi" w:cstheme="majorHAnsi"/>
          <w:bCs/>
        </w:rPr>
        <w:t>, 1218 (2019).</w:t>
      </w:r>
    </w:p>
    <w:p w14:paraId="1180A0E9" w14:textId="5998F172" w:rsidR="00AA3D4A" w:rsidRPr="00754AAB" w:rsidRDefault="002E4830" w:rsidP="00754AAB">
      <w:pPr>
        <w:rPr>
          <w:rFonts w:asciiTheme="majorHAnsi" w:hAnsiTheme="majorHAnsi" w:cstheme="majorHAnsi"/>
          <w:bCs/>
        </w:rPr>
      </w:pPr>
      <w:r>
        <w:rPr>
          <w:rFonts w:asciiTheme="majorHAnsi" w:hAnsiTheme="majorHAnsi" w:cstheme="majorHAnsi"/>
          <w:bCs/>
          <w:lang w:val="fr-FR"/>
        </w:rPr>
        <w:t>10.</w:t>
      </w:r>
      <w:r>
        <w:rPr>
          <w:rFonts w:asciiTheme="majorHAnsi" w:hAnsiTheme="majorHAnsi" w:cstheme="majorHAnsi"/>
          <w:bCs/>
          <w:lang w:val="fr-FR"/>
        </w:rPr>
        <w:tab/>
      </w:r>
      <w:proofErr w:type="spellStart"/>
      <w:r w:rsidR="00AA3D4A" w:rsidRPr="00754AAB">
        <w:rPr>
          <w:rFonts w:asciiTheme="majorHAnsi" w:hAnsiTheme="majorHAnsi" w:cstheme="majorHAnsi"/>
          <w:bCs/>
          <w:lang w:val="fr-FR"/>
        </w:rPr>
        <w:t>Scridon</w:t>
      </w:r>
      <w:proofErr w:type="spellEnd"/>
      <w:r w:rsidR="00AA3D4A" w:rsidRPr="00754AAB">
        <w:rPr>
          <w:rFonts w:asciiTheme="majorHAnsi" w:hAnsiTheme="majorHAnsi" w:cstheme="majorHAnsi"/>
          <w:bCs/>
          <w:lang w:val="fr-FR"/>
        </w:rPr>
        <w:t xml:space="preserve">, A. et al. </w:t>
      </w:r>
      <w:r w:rsidR="00AA3D4A" w:rsidRPr="00754AAB">
        <w:rPr>
          <w:rFonts w:asciiTheme="majorHAnsi" w:hAnsiTheme="majorHAnsi" w:cstheme="majorHAnsi"/>
          <w:bCs/>
        </w:rPr>
        <w:t xml:space="preserve">Spontaneous atrial fibrillation after long-term transesophageal atrial burst pacing in rats. Technical and procedural approach to a new in vivo atrial fibrillation model. </w:t>
      </w:r>
      <w:r w:rsidR="009A525B" w:rsidRPr="00754AAB">
        <w:rPr>
          <w:rFonts w:asciiTheme="majorHAnsi" w:hAnsiTheme="majorHAnsi" w:cstheme="majorHAnsi"/>
          <w:bCs/>
          <w:i/>
        </w:rPr>
        <w:t>Romanian Journal of Laboratory Medicine</w:t>
      </w:r>
      <w:r w:rsidR="00AA3D4A" w:rsidRPr="00754AAB">
        <w:rPr>
          <w:rFonts w:asciiTheme="majorHAnsi" w:hAnsiTheme="majorHAnsi" w:cstheme="majorHAnsi"/>
          <w:bCs/>
        </w:rPr>
        <w:t xml:space="preserve">. </w:t>
      </w:r>
      <w:r w:rsidR="00F64BC5" w:rsidRPr="00754AAB">
        <w:rPr>
          <w:rFonts w:asciiTheme="majorHAnsi" w:hAnsiTheme="majorHAnsi" w:cstheme="majorHAnsi"/>
          <w:b/>
        </w:rPr>
        <w:t>26</w:t>
      </w:r>
      <w:r w:rsidR="00F64BC5" w:rsidRPr="00754AAB">
        <w:rPr>
          <w:rFonts w:asciiTheme="majorHAnsi" w:hAnsiTheme="majorHAnsi" w:cstheme="majorHAnsi"/>
          <w:bCs/>
        </w:rPr>
        <w:t xml:space="preserve"> (1), 105</w:t>
      </w:r>
      <w:r w:rsidR="00F90FB9" w:rsidRPr="00754AAB">
        <w:rPr>
          <w:rFonts w:asciiTheme="majorHAnsi" w:hAnsiTheme="majorHAnsi" w:cstheme="majorHAnsi"/>
          <w:bCs/>
        </w:rPr>
        <w:t>–</w:t>
      </w:r>
      <w:r w:rsidR="00F64BC5" w:rsidRPr="00754AAB">
        <w:rPr>
          <w:rFonts w:asciiTheme="majorHAnsi" w:hAnsiTheme="majorHAnsi" w:cstheme="majorHAnsi"/>
          <w:bCs/>
        </w:rPr>
        <w:t>112 (2018).</w:t>
      </w:r>
    </w:p>
    <w:p w14:paraId="0AA9349E" w14:textId="5B737BE1" w:rsidR="00F64BC5" w:rsidRPr="00B63AC9" w:rsidRDefault="002E4830" w:rsidP="00754AAB">
      <w:pPr>
        <w:pStyle w:val="ListParagraph"/>
        <w:ind w:left="0"/>
        <w:rPr>
          <w:rFonts w:asciiTheme="majorHAnsi" w:hAnsiTheme="majorHAnsi" w:cstheme="majorHAnsi"/>
          <w:bCs/>
        </w:rPr>
      </w:pPr>
      <w:r>
        <w:rPr>
          <w:rFonts w:asciiTheme="majorHAnsi" w:hAnsiTheme="majorHAnsi" w:cstheme="majorHAnsi"/>
          <w:bCs/>
          <w:lang w:val="fr-FR"/>
        </w:rPr>
        <w:t>11.</w:t>
      </w:r>
      <w:r>
        <w:rPr>
          <w:rFonts w:asciiTheme="majorHAnsi" w:hAnsiTheme="majorHAnsi" w:cstheme="majorHAnsi"/>
          <w:bCs/>
          <w:lang w:val="fr-FR"/>
        </w:rPr>
        <w:tab/>
      </w:r>
      <w:proofErr w:type="spellStart"/>
      <w:r w:rsidR="00F64BC5" w:rsidRPr="00086DF0">
        <w:rPr>
          <w:rFonts w:asciiTheme="majorHAnsi" w:hAnsiTheme="majorHAnsi" w:cstheme="majorHAnsi"/>
          <w:bCs/>
          <w:lang w:val="fr-FR"/>
        </w:rPr>
        <w:t>Halatiu</w:t>
      </w:r>
      <w:proofErr w:type="spellEnd"/>
      <w:r w:rsidR="00F64BC5" w:rsidRPr="00086DF0">
        <w:rPr>
          <w:rFonts w:asciiTheme="majorHAnsi" w:hAnsiTheme="majorHAnsi" w:cstheme="majorHAnsi"/>
          <w:bCs/>
          <w:lang w:val="fr-FR"/>
        </w:rPr>
        <w:t xml:space="preserve">, V. B. et al. </w:t>
      </w:r>
      <w:r w:rsidR="00F64BC5" w:rsidRPr="00B63AC9">
        <w:rPr>
          <w:rFonts w:asciiTheme="majorHAnsi" w:hAnsiTheme="majorHAnsi" w:cstheme="majorHAnsi"/>
          <w:bCs/>
        </w:rPr>
        <w:t>Chronic expos</w:t>
      </w:r>
      <w:r w:rsidR="006D6229" w:rsidRPr="00B63AC9">
        <w:rPr>
          <w:rFonts w:asciiTheme="majorHAnsi" w:hAnsiTheme="majorHAnsi" w:cstheme="majorHAnsi"/>
          <w:bCs/>
        </w:rPr>
        <w:t>ure to high doses of bisphenol A</w:t>
      </w:r>
      <w:r w:rsidR="00F64BC5" w:rsidRPr="00B63AC9">
        <w:rPr>
          <w:rFonts w:asciiTheme="majorHAnsi" w:hAnsiTheme="majorHAnsi" w:cstheme="majorHAnsi"/>
          <w:bCs/>
        </w:rPr>
        <w:t xml:space="preserve"> exhibits significant atrial proarrhythmic effects in healthy adult rats. </w:t>
      </w:r>
      <w:r w:rsidR="00813AA4" w:rsidRPr="00B63AC9">
        <w:rPr>
          <w:rFonts w:asciiTheme="majorHAnsi" w:hAnsiTheme="majorHAnsi" w:cstheme="majorHAnsi"/>
          <w:bCs/>
          <w:i/>
        </w:rPr>
        <w:t>Romanian Journal of Cardiology</w:t>
      </w:r>
      <w:r w:rsidR="00F64BC5" w:rsidRPr="00754AAB">
        <w:rPr>
          <w:rFonts w:asciiTheme="majorHAnsi" w:hAnsiTheme="majorHAnsi" w:cstheme="majorHAnsi"/>
          <w:bCs/>
        </w:rPr>
        <w:t>.</w:t>
      </w:r>
      <w:r w:rsidR="00F64BC5" w:rsidRPr="002E4830">
        <w:rPr>
          <w:rFonts w:asciiTheme="majorHAnsi" w:hAnsiTheme="majorHAnsi" w:cstheme="majorHAnsi"/>
          <w:bCs/>
        </w:rPr>
        <w:t xml:space="preserve"> </w:t>
      </w:r>
      <w:r w:rsidR="00F64BC5" w:rsidRPr="00B63AC9">
        <w:rPr>
          <w:rFonts w:asciiTheme="majorHAnsi" w:hAnsiTheme="majorHAnsi" w:cstheme="majorHAnsi"/>
          <w:b/>
        </w:rPr>
        <w:t>31</w:t>
      </w:r>
      <w:r w:rsidR="00F64BC5" w:rsidRPr="00B63AC9">
        <w:rPr>
          <w:rFonts w:asciiTheme="majorHAnsi" w:hAnsiTheme="majorHAnsi" w:cstheme="majorHAnsi"/>
          <w:bCs/>
        </w:rPr>
        <w:t xml:space="preserve"> (3), 587–</w:t>
      </w:r>
      <w:r w:rsidR="006D63B7">
        <w:rPr>
          <w:rFonts w:asciiTheme="majorHAnsi" w:hAnsiTheme="majorHAnsi" w:cstheme="majorHAnsi"/>
          <w:bCs/>
        </w:rPr>
        <w:t>5</w:t>
      </w:r>
      <w:r w:rsidR="00F64BC5" w:rsidRPr="00B63AC9">
        <w:rPr>
          <w:rFonts w:asciiTheme="majorHAnsi" w:hAnsiTheme="majorHAnsi" w:cstheme="majorHAnsi"/>
          <w:bCs/>
        </w:rPr>
        <w:t>95 (2021).</w:t>
      </w:r>
    </w:p>
    <w:p w14:paraId="4C4A3BBD" w14:textId="78643BEE" w:rsidR="00F64BC5" w:rsidRPr="00B63AC9" w:rsidRDefault="002E4830" w:rsidP="00754AAB">
      <w:pPr>
        <w:pStyle w:val="ListParagraph"/>
        <w:ind w:left="0"/>
        <w:rPr>
          <w:rFonts w:asciiTheme="majorHAnsi" w:hAnsiTheme="majorHAnsi" w:cstheme="majorHAnsi"/>
          <w:bCs/>
        </w:rPr>
      </w:pPr>
      <w:r>
        <w:rPr>
          <w:rFonts w:asciiTheme="majorHAnsi" w:hAnsiTheme="majorHAnsi" w:cstheme="majorHAnsi"/>
          <w:bCs/>
        </w:rPr>
        <w:t>12.</w:t>
      </w:r>
      <w:r>
        <w:rPr>
          <w:rFonts w:asciiTheme="majorHAnsi" w:hAnsiTheme="majorHAnsi" w:cstheme="majorHAnsi"/>
          <w:bCs/>
        </w:rPr>
        <w:tab/>
      </w:r>
      <w:proofErr w:type="spellStart"/>
      <w:r w:rsidR="004A617C" w:rsidRPr="00B63AC9">
        <w:rPr>
          <w:rFonts w:asciiTheme="majorHAnsi" w:hAnsiTheme="majorHAnsi" w:cstheme="majorHAnsi"/>
          <w:bCs/>
        </w:rPr>
        <w:t>Zaciragić</w:t>
      </w:r>
      <w:proofErr w:type="spellEnd"/>
      <w:r w:rsidR="004A617C" w:rsidRPr="00B63AC9">
        <w:rPr>
          <w:rFonts w:asciiTheme="majorHAnsi" w:hAnsiTheme="majorHAnsi" w:cstheme="majorHAnsi"/>
          <w:bCs/>
        </w:rPr>
        <w:t xml:space="preserve">, A., </w:t>
      </w:r>
      <w:proofErr w:type="spellStart"/>
      <w:r w:rsidR="004A617C" w:rsidRPr="00B63AC9">
        <w:rPr>
          <w:rFonts w:asciiTheme="majorHAnsi" w:hAnsiTheme="majorHAnsi" w:cstheme="majorHAnsi"/>
          <w:bCs/>
        </w:rPr>
        <w:t>Nakas-ićindić</w:t>
      </w:r>
      <w:proofErr w:type="spellEnd"/>
      <w:r w:rsidR="004A617C" w:rsidRPr="00B63AC9">
        <w:rPr>
          <w:rFonts w:asciiTheme="majorHAnsi" w:hAnsiTheme="majorHAnsi" w:cstheme="majorHAnsi"/>
          <w:bCs/>
        </w:rPr>
        <w:t xml:space="preserve">, E., </w:t>
      </w:r>
      <w:proofErr w:type="spellStart"/>
      <w:r w:rsidR="004A617C" w:rsidRPr="00B63AC9">
        <w:rPr>
          <w:rFonts w:asciiTheme="majorHAnsi" w:hAnsiTheme="majorHAnsi" w:cstheme="majorHAnsi"/>
          <w:bCs/>
        </w:rPr>
        <w:t>Hadzović</w:t>
      </w:r>
      <w:proofErr w:type="spellEnd"/>
      <w:r w:rsidR="004A617C" w:rsidRPr="00B63AC9">
        <w:rPr>
          <w:rFonts w:asciiTheme="majorHAnsi" w:hAnsiTheme="majorHAnsi" w:cstheme="majorHAnsi"/>
          <w:bCs/>
        </w:rPr>
        <w:t xml:space="preserve">, A., </w:t>
      </w:r>
      <w:proofErr w:type="spellStart"/>
      <w:r w:rsidR="004A617C" w:rsidRPr="00B63AC9">
        <w:rPr>
          <w:rFonts w:asciiTheme="majorHAnsi" w:hAnsiTheme="majorHAnsi" w:cstheme="majorHAnsi"/>
          <w:bCs/>
        </w:rPr>
        <w:t>Avdagić</w:t>
      </w:r>
      <w:proofErr w:type="spellEnd"/>
      <w:r w:rsidR="004A617C" w:rsidRPr="00B63AC9">
        <w:rPr>
          <w:rFonts w:asciiTheme="majorHAnsi" w:hAnsiTheme="majorHAnsi" w:cstheme="majorHAnsi"/>
          <w:bCs/>
        </w:rPr>
        <w:t xml:space="preserve">, N. Average values of electrocardiograph parameters in healthy, adult Wistar rats. </w:t>
      </w:r>
      <w:r w:rsidR="007D075D" w:rsidRPr="00B63AC9">
        <w:rPr>
          <w:rFonts w:asciiTheme="majorHAnsi" w:hAnsiTheme="majorHAnsi" w:cstheme="majorHAnsi"/>
          <w:bCs/>
          <w:i/>
        </w:rPr>
        <w:t>Medical Archives</w:t>
      </w:r>
      <w:r w:rsidR="004A617C" w:rsidRPr="00754AAB">
        <w:rPr>
          <w:rFonts w:asciiTheme="majorHAnsi" w:hAnsiTheme="majorHAnsi" w:cstheme="majorHAnsi"/>
          <w:bCs/>
        </w:rPr>
        <w:t>.</w:t>
      </w:r>
      <w:r w:rsidR="004A617C" w:rsidRPr="002E4830">
        <w:rPr>
          <w:rFonts w:asciiTheme="majorHAnsi" w:hAnsiTheme="majorHAnsi" w:cstheme="majorHAnsi"/>
          <w:bCs/>
        </w:rPr>
        <w:t xml:space="preserve"> </w:t>
      </w:r>
      <w:r w:rsidR="004A617C" w:rsidRPr="00B63AC9">
        <w:rPr>
          <w:rFonts w:asciiTheme="majorHAnsi" w:hAnsiTheme="majorHAnsi" w:cstheme="majorHAnsi"/>
          <w:b/>
        </w:rPr>
        <w:t>58</w:t>
      </w:r>
      <w:r w:rsidR="004A617C" w:rsidRPr="00B63AC9">
        <w:rPr>
          <w:rFonts w:asciiTheme="majorHAnsi" w:hAnsiTheme="majorHAnsi" w:cstheme="majorHAnsi"/>
          <w:bCs/>
        </w:rPr>
        <w:t xml:space="preserve"> (5), 268–270 (2004).</w:t>
      </w:r>
    </w:p>
    <w:p w14:paraId="3D6D0152" w14:textId="1B94A188" w:rsidR="004A617C" w:rsidRPr="00B63AC9" w:rsidRDefault="002E4830" w:rsidP="00754AAB">
      <w:pPr>
        <w:pStyle w:val="ListParagraph"/>
        <w:ind w:left="0"/>
        <w:rPr>
          <w:rFonts w:asciiTheme="majorHAnsi" w:hAnsiTheme="majorHAnsi" w:cstheme="majorHAnsi"/>
          <w:bCs/>
        </w:rPr>
      </w:pPr>
      <w:r>
        <w:rPr>
          <w:rFonts w:asciiTheme="majorHAnsi" w:hAnsiTheme="majorHAnsi" w:cstheme="majorHAnsi"/>
          <w:bCs/>
        </w:rPr>
        <w:lastRenderedPageBreak/>
        <w:t>13.</w:t>
      </w:r>
      <w:r>
        <w:rPr>
          <w:rFonts w:asciiTheme="majorHAnsi" w:hAnsiTheme="majorHAnsi" w:cstheme="majorHAnsi"/>
          <w:bCs/>
        </w:rPr>
        <w:tab/>
      </w:r>
      <w:r w:rsidR="00867917" w:rsidRPr="00B63AC9">
        <w:rPr>
          <w:rFonts w:asciiTheme="majorHAnsi" w:hAnsiTheme="majorHAnsi" w:cstheme="majorHAnsi"/>
          <w:bCs/>
        </w:rPr>
        <w:t xml:space="preserve">Cheshire, W. P. Thermoregulatory </w:t>
      </w:r>
      <w:proofErr w:type="gramStart"/>
      <w:r w:rsidR="00867917" w:rsidRPr="00B63AC9">
        <w:rPr>
          <w:rFonts w:asciiTheme="majorHAnsi" w:hAnsiTheme="majorHAnsi" w:cstheme="majorHAnsi"/>
          <w:bCs/>
        </w:rPr>
        <w:t>disorders</w:t>
      </w:r>
      <w:proofErr w:type="gramEnd"/>
      <w:r w:rsidR="00867917" w:rsidRPr="00B63AC9">
        <w:rPr>
          <w:rFonts w:asciiTheme="majorHAnsi" w:hAnsiTheme="majorHAnsi" w:cstheme="majorHAnsi"/>
          <w:bCs/>
        </w:rPr>
        <w:t xml:space="preserve"> and illness related to heat and cold stress. </w:t>
      </w:r>
      <w:r w:rsidR="00867917" w:rsidRPr="00B63AC9">
        <w:rPr>
          <w:rFonts w:asciiTheme="majorHAnsi" w:hAnsiTheme="majorHAnsi" w:cstheme="majorHAnsi"/>
          <w:bCs/>
          <w:i/>
          <w:iCs/>
        </w:rPr>
        <w:t>Autonomic Neuroscience: Basic and Clinical</w:t>
      </w:r>
      <w:r w:rsidR="00867917" w:rsidRPr="00754AAB">
        <w:rPr>
          <w:rFonts w:asciiTheme="majorHAnsi" w:hAnsiTheme="majorHAnsi" w:cstheme="majorHAnsi"/>
          <w:bCs/>
        </w:rPr>
        <w:t>.</w:t>
      </w:r>
      <w:r w:rsidR="00867917" w:rsidRPr="002E4830">
        <w:rPr>
          <w:rFonts w:asciiTheme="majorHAnsi" w:hAnsiTheme="majorHAnsi" w:cstheme="majorHAnsi"/>
          <w:bCs/>
        </w:rPr>
        <w:t xml:space="preserve"> </w:t>
      </w:r>
      <w:r w:rsidR="00867917" w:rsidRPr="00B63AC9">
        <w:rPr>
          <w:rFonts w:asciiTheme="majorHAnsi" w:hAnsiTheme="majorHAnsi" w:cstheme="majorHAnsi"/>
          <w:b/>
        </w:rPr>
        <w:t>196</w:t>
      </w:r>
      <w:r w:rsidR="00867917" w:rsidRPr="00B63AC9">
        <w:rPr>
          <w:rFonts w:asciiTheme="majorHAnsi" w:hAnsiTheme="majorHAnsi" w:cstheme="majorHAnsi"/>
          <w:bCs/>
        </w:rPr>
        <w:t>, 91–104 (2016).</w:t>
      </w:r>
    </w:p>
    <w:p w14:paraId="1D5EFBFB" w14:textId="53CA1270" w:rsidR="00C909B5" w:rsidRPr="00B63AC9" w:rsidRDefault="0081181F" w:rsidP="00754AAB">
      <w:pPr>
        <w:pStyle w:val="ListParagraph"/>
        <w:ind w:left="0"/>
        <w:rPr>
          <w:rFonts w:asciiTheme="majorHAnsi" w:hAnsiTheme="majorHAnsi" w:cstheme="majorHAnsi"/>
          <w:bCs/>
        </w:rPr>
      </w:pPr>
      <w:r>
        <w:rPr>
          <w:rFonts w:asciiTheme="majorHAnsi" w:hAnsiTheme="majorHAnsi" w:cstheme="majorHAnsi"/>
          <w:bCs/>
        </w:rPr>
        <w:t>14.</w:t>
      </w:r>
      <w:r>
        <w:rPr>
          <w:rFonts w:asciiTheme="majorHAnsi" w:hAnsiTheme="majorHAnsi" w:cstheme="majorHAnsi"/>
          <w:bCs/>
        </w:rPr>
        <w:tab/>
      </w:r>
      <w:r w:rsidR="00C909B5" w:rsidRPr="00B63AC9">
        <w:rPr>
          <w:rFonts w:asciiTheme="majorHAnsi" w:hAnsiTheme="majorHAnsi" w:cstheme="majorHAnsi"/>
          <w:bCs/>
        </w:rPr>
        <w:t>Șerban</w:t>
      </w:r>
      <w:r w:rsidR="00F14269" w:rsidRPr="00B63AC9">
        <w:rPr>
          <w:rFonts w:asciiTheme="majorHAnsi" w:hAnsiTheme="majorHAnsi" w:cstheme="majorHAnsi"/>
          <w:bCs/>
        </w:rPr>
        <w:t>,</w:t>
      </w:r>
      <w:r w:rsidR="00C909B5" w:rsidRPr="00B63AC9">
        <w:rPr>
          <w:rFonts w:asciiTheme="majorHAnsi" w:hAnsiTheme="majorHAnsi" w:cstheme="majorHAnsi"/>
          <w:bCs/>
        </w:rPr>
        <w:t xml:space="preserve"> R</w:t>
      </w:r>
      <w:r w:rsidR="00F14269" w:rsidRPr="00B63AC9">
        <w:rPr>
          <w:rFonts w:asciiTheme="majorHAnsi" w:hAnsiTheme="majorHAnsi" w:cstheme="majorHAnsi"/>
          <w:bCs/>
        </w:rPr>
        <w:t xml:space="preserve">. </w:t>
      </w:r>
      <w:r w:rsidR="00C909B5" w:rsidRPr="00B63AC9">
        <w:rPr>
          <w:rFonts w:asciiTheme="majorHAnsi" w:hAnsiTheme="majorHAnsi" w:cstheme="majorHAnsi"/>
          <w:bCs/>
        </w:rPr>
        <w:t>C</w:t>
      </w:r>
      <w:r w:rsidR="00F14269" w:rsidRPr="00B63AC9">
        <w:rPr>
          <w:rFonts w:asciiTheme="majorHAnsi" w:hAnsiTheme="majorHAnsi" w:cstheme="majorHAnsi"/>
          <w:bCs/>
        </w:rPr>
        <w:t>.</w:t>
      </w:r>
      <w:r w:rsidR="00C909B5" w:rsidRPr="00B63AC9">
        <w:rPr>
          <w:rFonts w:asciiTheme="majorHAnsi" w:hAnsiTheme="majorHAnsi" w:cstheme="majorHAnsi"/>
          <w:bCs/>
        </w:rPr>
        <w:t xml:space="preserve">, </w:t>
      </w:r>
      <w:proofErr w:type="spellStart"/>
      <w:r w:rsidR="00C909B5" w:rsidRPr="00B63AC9">
        <w:rPr>
          <w:rFonts w:asciiTheme="majorHAnsi" w:hAnsiTheme="majorHAnsi" w:cstheme="majorHAnsi"/>
          <w:bCs/>
        </w:rPr>
        <w:t>Scridon</w:t>
      </w:r>
      <w:proofErr w:type="spellEnd"/>
      <w:r w:rsidR="00F14269" w:rsidRPr="00B63AC9">
        <w:rPr>
          <w:rFonts w:asciiTheme="majorHAnsi" w:hAnsiTheme="majorHAnsi" w:cstheme="majorHAnsi"/>
          <w:bCs/>
        </w:rPr>
        <w:t>,</w:t>
      </w:r>
      <w:r w:rsidR="00C909B5" w:rsidRPr="00B63AC9">
        <w:rPr>
          <w:rFonts w:asciiTheme="majorHAnsi" w:hAnsiTheme="majorHAnsi" w:cstheme="majorHAnsi"/>
          <w:bCs/>
        </w:rPr>
        <w:t xml:space="preserve"> A. Data linking diabetes mellitus and atrial fibrillation–how strong is the evidence? From epidemiology and pathophysiology to therapeutic implications. </w:t>
      </w:r>
      <w:r w:rsidR="00C909B5" w:rsidRPr="00B63AC9">
        <w:rPr>
          <w:rFonts w:asciiTheme="majorHAnsi" w:hAnsiTheme="majorHAnsi" w:cstheme="majorHAnsi"/>
          <w:bCs/>
          <w:i/>
        </w:rPr>
        <w:t>Canadian Journal of Cardiology</w:t>
      </w:r>
      <w:r w:rsidR="00C909B5" w:rsidRPr="00B63AC9">
        <w:rPr>
          <w:rFonts w:asciiTheme="majorHAnsi" w:hAnsiTheme="majorHAnsi" w:cstheme="majorHAnsi"/>
          <w:bCs/>
        </w:rPr>
        <w:t xml:space="preserve">. </w:t>
      </w:r>
      <w:r w:rsidR="00C909B5" w:rsidRPr="00B63AC9">
        <w:rPr>
          <w:rFonts w:asciiTheme="majorHAnsi" w:hAnsiTheme="majorHAnsi" w:cstheme="majorHAnsi"/>
          <w:b/>
          <w:bCs/>
        </w:rPr>
        <w:t>34</w:t>
      </w:r>
      <w:r w:rsidR="008A752B" w:rsidRPr="00754AAB">
        <w:rPr>
          <w:rFonts w:asciiTheme="majorHAnsi" w:hAnsiTheme="majorHAnsi" w:cstheme="majorHAnsi"/>
        </w:rPr>
        <w:t xml:space="preserve"> (11)</w:t>
      </w:r>
      <w:r w:rsidR="00C909B5" w:rsidRPr="00B63AC9">
        <w:rPr>
          <w:rFonts w:asciiTheme="majorHAnsi" w:hAnsiTheme="majorHAnsi" w:cstheme="majorHAnsi"/>
          <w:bCs/>
        </w:rPr>
        <w:t>, 1492–1502 (2018).</w:t>
      </w:r>
    </w:p>
    <w:p w14:paraId="79308066" w14:textId="385C0775" w:rsidR="00867917" w:rsidRPr="00B63AC9" w:rsidRDefault="0081181F" w:rsidP="00754AAB">
      <w:pPr>
        <w:pStyle w:val="ListParagraph"/>
        <w:ind w:left="0"/>
        <w:rPr>
          <w:rFonts w:asciiTheme="majorHAnsi" w:hAnsiTheme="majorHAnsi" w:cstheme="majorHAnsi"/>
          <w:bCs/>
        </w:rPr>
      </w:pPr>
      <w:r>
        <w:rPr>
          <w:rFonts w:asciiTheme="majorHAnsi" w:hAnsiTheme="majorHAnsi" w:cstheme="majorHAnsi"/>
          <w:bCs/>
        </w:rPr>
        <w:t>15.</w:t>
      </w:r>
      <w:r>
        <w:rPr>
          <w:rFonts w:asciiTheme="majorHAnsi" w:hAnsiTheme="majorHAnsi" w:cstheme="majorHAnsi"/>
          <w:bCs/>
        </w:rPr>
        <w:tab/>
      </w:r>
      <w:r w:rsidR="00867917" w:rsidRPr="00B63AC9">
        <w:rPr>
          <w:rFonts w:asciiTheme="majorHAnsi" w:hAnsiTheme="majorHAnsi" w:cstheme="majorHAnsi"/>
          <w:bCs/>
        </w:rPr>
        <w:t xml:space="preserve">Nishida, K., Michael, G., Dobrev, D., </w:t>
      </w:r>
      <w:proofErr w:type="spellStart"/>
      <w:r w:rsidR="00867917" w:rsidRPr="00B63AC9">
        <w:rPr>
          <w:rFonts w:asciiTheme="majorHAnsi" w:hAnsiTheme="majorHAnsi" w:cstheme="majorHAnsi"/>
          <w:bCs/>
        </w:rPr>
        <w:t>Nattel</w:t>
      </w:r>
      <w:proofErr w:type="spellEnd"/>
      <w:r w:rsidR="00867917" w:rsidRPr="00B63AC9">
        <w:rPr>
          <w:rFonts w:asciiTheme="majorHAnsi" w:hAnsiTheme="majorHAnsi" w:cstheme="majorHAnsi"/>
          <w:bCs/>
        </w:rPr>
        <w:t>, S. Animal models for atrial fibrillation: clinical insights and scientific opportunities.</w:t>
      </w:r>
      <w:r w:rsidR="004A0C92" w:rsidRPr="00B63AC9">
        <w:rPr>
          <w:rFonts w:asciiTheme="majorHAnsi" w:hAnsiTheme="majorHAnsi" w:cstheme="majorHAnsi"/>
          <w:bCs/>
        </w:rPr>
        <w:t xml:space="preserve"> </w:t>
      </w:r>
      <w:proofErr w:type="spellStart"/>
      <w:r w:rsidR="00867917" w:rsidRPr="00B63AC9">
        <w:rPr>
          <w:rFonts w:asciiTheme="majorHAnsi" w:hAnsiTheme="majorHAnsi" w:cstheme="majorHAnsi"/>
          <w:bCs/>
          <w:i/>
          <w:iCs/>
        </w:rPr>
        <w:t>Europace</w:t>
      </w:r>
      <w:proofErr w:type="spellEnd"/>
      <w:r w:rsidR="004A0C92" w:rsidRPr="00754AAB">
        <w:rPr>
          <w:rFonts w:asciiTheme="majorHAnsi" w:hAnsiTheme="majorHAnsi" w:cstheme="majorHAnsi"/>
          <w:bCs/>
        </w:rPr>
        <w:t xml:space="preserve">. </w:t>
      </w:r>
      <w:r w:rsidR="00867917" w:rsidRPr="00B63AC9">
        <w:rPr>
          <w:rFonts w:asciiTheme="majorHAnsi" w:hAnsiTheme="majorHAnsi" w:cstheme="majorHAnsi"/>
          <w:b/>
        </w:rPr>
        <w:t>12</w:t>
      </w:r>
      <w:r w:rsidR="00867917" w:rsidRPr="00754AAB">
        <w:rPr>
          <w:rFonts w:asciiTheme="majorHAnsi" w:hAnsiTheme="majorHAnsi" w:cstheme="majorHAnsi"/>
          <w:bCs/>
        </w:rPr>
        <w:t xml:space="preserve"> </w:t>
      </w:r>
      <w:r w:rsidR="00867917" w:rsidRPr="00B63AC9">
        <w:rPr>
          <w:rFonts w:asciiTheme="majorHAnsi" w:hAnsiTheme="majorHAnsi" w:cstheme="majorHAnsi"/>
          <w:bCs/>
        </w:rPr>
        <w:t>(2), 160–172 (2010)</w:t>
      </w:r>
      <w:r w:rsidR="004A0C92" w:rsidRPr="00B63AC9">
        <w:rPr>
          <w:rFonts w:asciiTheme="majorHAnsi" w:hAnsiTheme="majorHAnsi" w:cstheme="majorHAnsi"/>
          <w:bCs/>
        </w:rPr>
        <w:t>.</w:t>
      </w:r>
    </w:p>
    <w:p w14:paraId="1DEBC5CB" w14:textId="3D96DFDB" w:rsidR="00227057" w:rsidRPr="00B63AC9" w:rsidRDefault="0081181F" w:rsidP="00754AAB">
      <w:pPr>
        <w:pStyle w:val="ListParagraph"/>
        <w:ind w:left="0"/>
        <w:rPr>
          <w:rFonts w:asciiTheme="majorHAnsi" w:hAnsiTheme="majorHAnsi" w:cstheme="majorHAnsi"/>
          <w:bCs/>
        </w:rPr>
      </w:pPr>
      <w:r>
        <w:rPr>
          <w:rFonts w:asciiTheme="majorHAnsi" w:hAnsiTheme="majorHAnsi" w:cstheme="majorHAnsi"/>
          <w:bCs/>
        </w:rPr>
        <w:t>16.</w:t>
      </w:r>
      <w:r>
        <w:rPr>
          <w:rFonts w:asciiTheme="majorHAnsi" w:hAnsiTheme="majorHAnsi" w:cstheme="majorHAnsi"/>
          <w:bCs/>
        </w:rPr>
        <w:tab/>
      </w:r>
      <w:r w:rsidR="00227057" w:rsidRPr="00B63AC9">
        <w:rPr>
          <w:rFonts w:asciiTheme="majorHAnsi" w:hAnsiTheme="majorHAnsi" w:cstheme="majorHAnsi"/>
          <w:bCs/>
        </w:rPr>
        <w:t xml:space="preserve">Qiu, H. et. al. DL-3-n-Butylphthalide reduces atrial fibrillation susceptibility by inhibiting atrial structural remodeling in rats with heart failure. </w:t>
      </w:r>
      <w:proofErr w:type="spellStart"/>
      <w:r w:rsidR="00227057" w:rsidRPr="00B63AC9">
        <w:rPr>
          <w:rFonts w:asciiTheme="majorHAnsi" w:hAnsiTheme="majorHAnsi" w:cstheme="majorHAnsi"/>
          <w:bCs/>
          <w:i/>
          <w:iCs/>
        </w:rPr>
        <w:t>Naunyn</w:t>
      </w:r>
      <w:proofErr w:type="spellEnd"/>
      <w:r w:rsidR="00227057" w:rsidRPr="00B63AC9">
        <w:rPr>
          <w:rFonts w:asciiTheme="majorHAnsi" w:hAnsiTheme="majorHAnsi" w:cstheme="majorHAnsi"/>
          <w:bCs/>
          <w:i/>
          <w:iCs/>
        </w:rPr>
        <w:t>-Schmiedeberg's Archives of Pharmacology</w:t>
      </w:r>
      <w:r w:rsidR="00227057" w:rsidRPr="00B63AC9">
        <w:rPr>
          <w:rFonts w:asciiTheme="majorHAnsi" w:hAnsiTheme="majorHAnsi" w:cstheme="majorHAnsi"/>
          <w:bCs/>
        </w:rPr>
        <w:t xml:space="preserve">. </w:t>
      </w:r>
      <w:r w:rsidR="00227057" w:rsidRPr="00B63AC9">
        <w:rPr>
          <w:rFonts w:asciiTheme="majorHAnsi" w:hAnsiTheme="majorHAnsi" w:cstheme="majorHAnsi"/>
          <w:b/>
        </w:rPr>
        <w:t>391</w:t>
      </w:r>
      <w:r w:rsidR="00227057" w:rsidRPr="00B63AC9">
        <w:rPr>
          <w:rFonts w:asciiTheme="majorHAnsi" w:hAnsiTheme="majorHAnsi" w:cstheme="majorHAnsi"/>
          <w:bCs/>
        </w:rPr>
        <w:t xml:space="preserve"> (3), 323–334 (2018).</w:t>
      </w:r>
    </w:p>
    <w:sectPr w:rsidR="00227057" w:rsidRPr="00B63AC9" w:rsidSect="00B63AC9">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86F77" w14:textId="77777777" w:rsidR="0030493E" w:rsidRDefault="0030493E">
      <w:r>
        <w:separator/>
      </w:r>
    </w:p>
  </w:endnote>
  <w:endnote w:type="continuationSeparator" w:id="0">
    <w:p w14:paraId="0D6030A7" w14:textId="77777777" w:rsidR="0030493E" w:rsidRDefault="00304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C7582" w14:textId="77777777" w:rsidR="0030493E" w:rsidRDefault="0030493E">
      <w:r>
        <w:separator/>
      </w:r>
    </w:p>
  </w:footnote>
  <w:footnote w:type="continuationSeparator" w:id="0">
    <w:p w14:paraId="355C71D6" w14:textId="77777777" w:rsidR="0030493E" w:rsidRDefault="00304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6016B1EB" w:rsidR="006E4797" w:rsidRDefault="006E479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117CD990" w:rsidR="006E4797" w:rsidRDefault="006E4797" w:rsidP="00754AAB">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1BEA"/>
    <w:multiLevelType w:val="hybridMultilevel"/>
    <w:tmpl w:val="120E0F48"/>
    <w:lvl w:ilvl="0" w:tplc="F8F8EBA8">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9B3FC4"/>
    <w:multiLevelType w:val="hybridMultilevel"/>
    <w:tmpl w:val="C722017A"/>
    <w:lvl w:ilvl="0" w:tplc="F9140F7C">
      <w:start w:val="1"/>
      <w:numFmt w:val="decimal"/>
      <w:lvlText w:val="%1."/>
      <w:lvlJc w:val="left"/>
      <w:pPr>
        <w:ind w:left="360" w:hanging="360"/>
      </w:pPr>
      <w:rPr>
        <w:rFonts w:hint="default"/>
        <w:sz w:val="24"/>
        <w:szCs w:val="22"/>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E33FDE"/>
    <w:multiLevelType w:val="hybridMultilevel"/>
    <w:tmpl w:val="ED600D60"/>
    <w:lvl w:ilvl="0" w:tplc="A2BEC39C">
      <w:start w:val="1"/>
      <w:numFmt w:val="decimal"/>
      <w:lvlText w:val="%1."/>
      <w:lvlJc w:val="left"/>
      <w:pPr>
        <w:ind w:left="720" w:hanging="360"/>
      </w:pPr>
      <w:rPr>
        <w:rFonts w:hint="default"/>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7078C6"/>
    <w:multiLevelType w:val="multilevel"/>
    <w:tmpl w:val="974CA978"/>
    <w:lvl w:ilvl="0">
      <w:start w:val="1"/>
      <w:numFmt w:val="decimal"/>
      <w:suff w:val="space"/>
      <w:lvlText w:val="%1."/>
      <w:lvlJc w:val="left"/>
      <w:pPr>
        <w:ind w:left="360" w:hanging="360"/>
      </w:pPr>
      <w:rPr>
        <w:rFonts w:hint="default"/>
      </w:rPr>
    </w:lvl>
    <w:lvl w:ilvl="1">
      <w:start w:val="1"/>
      <w:numFmt w:val="decimal"/>
      <w:suff w:val="space"/>
      <w:lvlText w:val="%1.%2."/>
      <w:lvlJc w:val="left"/>
      <w:pPr>
        <w:ind w:left="124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0B4270B"/>
    <w:multiLevelType w:val="hybridMultilevel"/>
    <w:tmpl w:val="575016B6"/>
    <w:lvl w:ilvl="0" w:tplc="8410FD24">
      <w:start w:val="1"/>
      <w:numFmt w:val="decimal"/>
      <w:lvlText w:val="%1."/>
      <w:lvlJc w:val="left"/>
      <w:pPr>
        <w:ind w:left="360" w:hanging="360"/>
      </w:pPr>
      <w:rPr>
        <w:rFonts w:ascii="Calibri" w:eastAsia="Calibri" w:hAnsi="Calibri" w:cs="Calibri"/>
        <w:b w:val="0"/>
        <w:b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65442EE5"/>
    <w:multiLevelType w:val="multilevel"/>
    <w:tmpl w:val="8C32E0F8"/>
    <w:lvl w:ilvl="0">
      <w:start w:val="11"/>
      <w:numFmt w:val="decimal"/>
      <w:lvlText w:val="%1"/>
      <w:lvlJc w:val="left"/>
      <w:pPr>
        <w:ind w:left="420" w:hanging="420"/>
      </w:pPr>
      <w:rPr>
        <w:rFonts w:hint="default"/>
      </w:rPr>
    </w:lvl>
    <w:lvl w:ilvl="1">
      <w:start w:val="1"/>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1"/>
  </w:num>
  <w:num w:numId="3">
    <w:abstractNumId w:val="17"/>
  </w:num>
  <w:num w:numId="4">
    <w:abstractNumId w:val="1"/>
  </w:num>
  <w:num w:numId="5">
    <w:abstractNumId w:val="13"/>
  </w:num>
  <w:num w:numId="6">
    <w:abstractNumId w:val="16"/>
  </w:num>
  <w:num w:numId="7">
    <w:abstractNumId w:val="7"/>
  </w:num>
  <w:num w:numId="8">
    <w:abstractNumId w:val="10"/>
  </w:num>
  <w:num w:numId="9">
    <w:abstractNumId w:val="2"/>
  </w:num>
  <w:num w:numId="10">
    <w:abstractNumId w:val="9"/>
  </w:num>
  <w:num w:numId="11">
    <w:abstractNumId w:val="12"/>
  </w:num>
  <w:num w:numId="12">
    <w:abstractNumId w:val="3"/>
  </w:num>
  <w:num w:numId="13">
    <w:abstractNumId w:val="8"/>
  </w:num>
  <w:num w:numId="14">
    <w:abstractNumId w:val="15"/>
  </w:num>
  <w:num w:numId="15">
    <w:abstractNumId w:val="6"/>
  </w:num>
  <w:num w:numId="16">
    <w:abstractNumId w:val="4"/>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O2MDI2MjE1s7AA8pR0lIJTi4sz8/NACoxqAU7q/nEsAAAA"/>
  </w:docVars>
  <w:rsids>
    <w:rsidRoot w:val="006E4797"/>
    <w:rsid w:val="000011DB"/>
    <w:rsid w:val="00001F1C"/>
    <w:rsid w:val="000033E2"/>
    <w:rsid w:val="00005A93"/>
    <w:rsid w:val="00007463"/>
    <w:rsid w:val="0001019A"/>
    <w:rsid w:val="00011779"/>
    <w:rsid w:val="00016B77"/>
    <w:rsid w:val="00020B24"/>
    <w:rsid w:val="00026E6D"/>
    <w:rsid w:val="00036AB2"/>
    <w:rsid w:val="000372C8"/>
    <w:rsid w:val="000407B0"/>
    <w:rsid w:val="00054D56"/>
    <w:rsid w:val="000560A2"/>
    <w:rsid w:val="0006017C"/>
    <w:rsid w:val="00065BF6"/>
    <w:rsid w:val="00080745"/>
    <w:rsid w:val="00081032"/>
    <w:rsid w:val="00083341"/>
    <w:rsid w:val="00084A3E"/>
    <w:rsid w:val="0008543C"/>
    <w:rsid w:val="00086DF0"/>
    <w:rsid w:val="00093EC5"/>
    <w:rsid w:val="000971DF"/>
    <w:rsid w:val="000A2466"/>
    <w:rsid w:val="000A7160"/>
    <w:rsid w:val="000B0CC1"/>
    <w:rsid w:val="000B0E77"/>
    <w:rsid w:val="000B2FA1"/>
    <w:rsid w:val="000B7068"/>
    <w:rsid w:val="000C238E"/>
    <w:rsid w:val="000C2644"/>
    <w:rsid w:val="000C6B10"/>
    <w:rsid w:val="000C6D6A"/>
    <w:rsid w:val="000C734D"/>
    <w:rsid w:val="000D1B13"/>
    <w:rsid w:val="000D4FEE"/>
    <w:rsid w:val="000D7258"/>
    <w:rsid w:val="000E4437"/>
    <w:rsid w:val="000E6E71"/>
    <w:rsid w:val="000E6FE3"/>
    <w:rsid w:val="000F184C"/>
    <w:rsid w:val="000F322C"/>
    <w:rsid w:val="000F5C4B"/>
    <w:rsid w:val="001062C2"/>
    <w:rsid w:val="00111F0F"/>
    <w:rsid w:val="00115132"/>
    <w:rsid w:val="00117F4E"/>
    <w:rsid w:val="0012026D"/>
    <w:rsid w:val="00120420"/>
    <w:rsid w:val="00127132"/>
    <w:rsid w:val="00131559"/>
    <w:rsid w:val="00134114"/>
    <w:rsid w:val="001350FF"/>
    <w:rsid w:val="00141851"/>
    <w:rsid w:val="00141CEB"/>
    <w:rsid w:val="00143124"/>
    <w:rsid w:val="001513AE"/>
    <w:rsid w:val="00157997"/>
    <w:rsid w:val="00167341"/>
    <w:rsid w:val="00170EDC"/>
    <w:rsid w:val="00174965"/>
    <w:rsid w:val="00175755"/>
    <w:rsid w:val="00184CD0"/>
    <w:rsid w:val="0018580E"/>
    <w:rsid w:val="00191884"/>
    <w:rsid w:val="00192186"/>
    <w:rsid w:val="001964F4"/>
    <w:rsid w:val="001A09CB"/>
    <w:rsid w:val="001A1DA1"/>
    <w:rsid w:val="001A219E"/>
    <w:rsid w:val="001A3B3C"/>
    <w:rsid w:val="001A494B"/>
    <w:rsid w:val="001A4C8C"/>
    <w:rsid w:val="001A5CCD"/>
    <w:rsid w:val="001B0730"/>
    <w:rsid w:val="001B16D4"/>
    <w:rsid w:val="001B498D"/>
    <w:rsid w:val="001B5860"/>
    <w:rsid w:val="001C1D78"/>
    <w:rsid w:val="001C3D9E"/>
    <w:rsid w:val="001C3F5A"/>
    <w:rsid w:val="001F600C"/>
    <w:rsid w:val="00206E78"/>
    <w:rsid w:val="00217E94"/>
    <w:rsid w:val="00220102"/>
    <w:rsid w:val="00224229"/>
    <w:rsid w:val="00227057"/>
    <w:rsid w:val="00246E10"/>
    <w:rsid w:val="002477DF"/>
    <w:rsid w:val="00251B1C"/>
    <w:rsid w:val="00261463"/>
    <w:rsid w:val="00262C90"/>
    <w:rsid w:val="002637BE"/>
    <w:rsid w:val="002643FF"/>
    <w:rsid w:val="002677E1"/>
    <w:rsid w:val="00282453"/>
    <w:rsid w:val="002901B6"/>
    <w:rsid w:val="00292D7D"/>
    <w:rsid w:val="002A4725"/>
    <w:rsid w:val="002B0675"/>
    <w:rsid w:val="002B0F92"/>
    <w:rsid w:val="002B1B8F"/>
    <w:rsid w:val="002B485D"/>
    <w:rsid w:val="002C308F"/>
    <w:rsid w:val="002C4E45"/>
    <w:rsid w:val="002C532F"/>
    <w:rsid w:val="002C759B"/>
    <w:rsid w:val="002E3B80"/>
    <w:rsid w:val="002E4830"/>
    <w:rsid w:val="002F0DD4"/>
    <w:rsid w:val="002F238C"/>
    <w:rsid w:val="002F6489"/>
    <w:rsid w:val="003000AB"/>
    <w:rsid w:val="003012CE"/>
    <w:rsid w:val="00302BCB"/>
    <w:rsid w:val="0030493E"/>
    <w:rsid w:val="0030736A"/>
    <w:rsid w:val="003123E1"/>
    <w:rsid w:val="00324074"/>
    <w:rsid w:val="00326CD2"/>
    <w:rsid w:val="00331EEF"/>
    <w:rsid w:val="00334E46"/>
    <w:rsid w:val="0033579C"/>
    <w:rsid w:val="00336919"/>
    <w:rsid w:val="00341F5E"/>
    <w:rsid w:val="0034490A"/>
    <w:rsid w:val="003466C6"/>
    <w:rsid w:val="00351087"/>
    <w:rsid w:val="00351EFF"/>
    <w:rsid w:val="0035787E"/>
    <w:rsid w:val="00357C6E"/>
    <w:rsid w:val="003647DD"/>
    <w:rsid w:val="0037041F"/>
    <w:rsid w:val="00373248"/>
    <w:rsid w:val="0038018C"/>
    <w:rsid w:val="00380D8D"/>
    <w:rsid w:val="00384F94"/>
    <w:rsid w:val="00386B74"/>
    <w:rsid w:val="00387320"/>
    <w:rsid w:val="003910FB"/>
    <w:rsid w:val="00397FA2"/>
    <w:rsid w:val="003A1DDF"/>
    <w:rsid w:val="003A381E"/>
    <w:rsid w:val="003C0A85"/>
    <w:rsid w:val="003E3520"/>
    <w:rsid w:val="003F6FF7"/>
    <w:rsid w:val="00400985"/>
    <w:rsid w:val="00401ACD"/>
    <w:rsid w:val="004040C3"/>
    <w:rsid w:val="00405A21"/>
    <w:rsid w:val="004142E0"/>
    <w:rsid w:val="004209E3"/>
    <w:rsid w:val="0043112E"/>
    <w:rsid w:val="00436FB1"/>
    <w:rsid w:val="0044271D"/>
    <w:rsid w:val="00445651"/>
    <w:rsid w:val="00446905"/>
    <w:rsid w:val="00447E68"/>
    <w:rsid w:val="00461861"/>
    <w:rsid w:val="00463E7D"/>
    <w:rsid w:val="00466D3C"/>
    <w:rsid w:val="00477265"/>
    <w:rsid w:val="00482591"/>
    <w:rsid w:val="00493998"/>
    <w:rsid w:val="004A0C92"/>
    <w:rsid w:val="004A617C"/>
    <w:rsid w:val="004B26F0"/>
    <w:rsid w:val="004B54A9"/>
    <w:rsid w:val="004C5BB6"/>
    <w:rsid w:val="004C6850"/>
    <w:rsid w:val="004C7736"/>
    <w:rsid w:val="004C7C1B"/>
    <w:rsid w:val="004D3BDB"/>
    <w:rsid w:val="004D5208"/>
    <w:rsid w:val="004D6857"/>
    <w:rsid w:val="004E4519"/>
    <w:rsid w:val="004F5648"/>
    <w:rsid w:val="004F73F1"/>
    <w:rsid w:val="00504018"/>
    <w:rsid w:val="00521A0C"/>
    <w:rsid w:val="0053191B"/>
    <w:rsid w:val="00532AF6"/>
    <w:rsid w:val="00533F7A"/>
    <w:rsid w:val="00541E24"/>
    <w:rsid w:val="0054290C"/>
    <w:rsid w:val="00551D82"/>
    <w:rsid w:val="00554624"/>
    <w:rsid w:val="005658FD"/>
    <w:rsid w:val="00572768"/>
    <w:rsid w:val="00574CC7"/>
    <w:rsid w:val="00581CC4"/>
    <w:rsid w:val="005868DA"/>
    <w:rsid w:val="0059021D"/>
    <w:rsid w:val="005934A4"/>
    <w:rsid w:val="00594979"/>
    <w:rsid w:val="005A7096"/>
    <w:rsid w:val="005B0E81"/>
    <w:rsid w:val="005C418A"/>
    <w:rsid w:val="005C754C"/>
    <w:rsid w:val="005C7A33"/>
    <w:rsid w:val="005D5908"/>
    <w:rsid w:val="005D62F6"/>
    <w:rsid w:val="005E13C6"/>
    <w:rsid w:val="005E350F"/>
    <w:rsid w:val="005F05AB"/>
    <w:rsid w:val="005F368B"/>
    <w:rsid w:val="005F719D"/>
    <w:rsid w:val="005F75FA"/>
    <w:rsid w:val="00600745"/>
    <w:rsid w:val="00601275"/>
    <w:rsid w:val="00602431"/>
    <w:rsid w:val="0060489A"/>
    <w:rsid w:val="006074B6"/>
    <w:rsid w:val="006077A5"/>
    <w:rsid w:val="006108FA"/>
    <w:rsid w:val="006108FB"/>
    <w:rsid w:val="00614A9C"/>
    <w:rsid w:val="00615E4C"/>
    <w:rsid w:val="00620A58"/>
    <w:rsid w:val="00622578"/>
    <w:rsid w:val="00630A39"/>
    <w:rsid w:val="00641ED3"/>
    <w:rsid w:val="00662420"/>
    <w:rsid w:val="00666A8E"/>
    <w:rsid w:val="00671951"/>
    <w:rsid w:val="00672133"/>
    <w:rsid w:val="00673C8F"/>
    <w:rsid w:val="00680D70"/>
    <w:rsid w:val="00687B9B"/>
    <w:rsid w:val="00690A28"/>
    <w:rsid w:val="0069113A"/>
    <w:rsid w:val="00696B18"/>
    <w:rsid w:val="00697855"/>
    <w:rsid w:val="006A68CD"/>
    <w:rsid w:val="006B7F97"/>
    <w:rsid w:val="006C616D"/>
    <w:rsid w:val="006C7D7C"/>
    <w:rsid w:val="006D08BB"/>
    <w:rsid w:val="006D3D10"/>
    <w:rsid w:val="006D6229"/>
    <w:rsid w:val="006D63B7"/>
    <w:rsid w:val="006E4797"/>
    <w:rsid w:val="006F042A"/>
    <w:rsid w:val="006F79B9"/>
    <w:rsid w:val="0070444F"/>
    <w:rsid w:val="00704E78"/>
    <w:rsid w:val="0071163B"/>
    <w:rsid w:val="00714554"/>
    <w:rsid w:val="00730395"/>
    <w:rsid w:val="007308FD"/>
    <w:rsid w:val="00733E53"/>
    <w:rsid w:val="00734C19"/>
    <w:rsid w:val="00736A2F"/>
    <w:rsid w:val="00737EA3"/>
    <w:rsid w:val="0074072D"/>
    <w:rsid w:val="00740DF9"/>
    <w:rsid w:val="007438D9"/>
    <w:rsid w:val="007522A5"/>
    <w:rsid w:val="00754AAB"/>
    <w:rsid w:val="00757B61"/>
    <w:rsid w:val="007712B4"/>
    <w:rsid w:val="007747BB"/>
    <w:rsid w:val="007768E9"/>
    <w:rsid w:val="00784523"/>
    <w:rsid w:val="00790AB8"/>
    <w:rsid w:val="0079456F"/>
    <w:rsid w:val="007A1B55"/>
    <w:rsid w:val="007A396C"/>
    <w:rsid w:val="007B45B3"/>
    <w:rsid w:val="007B4F74"/>
    <w:rsid w:val="007B64C0"/>
    <w:rsid w:val="007B7F2F"/>
    <w:rsid w:val="007C55CE"/>
    <w:rsid w:val="007D075D"/>
    <w:rsid w:val="007E4157"/>
    <w:rsid w:val="007E5A2F"/>
    <w:rsid w:val="007F6C6C"/>
    <w:rsid w:val="00804322"/>
    <w:rsid w:val="008053EA"/>
    <w:rsid w:val="00807326"/>
    <w:rsid w:val="0081181F"/>
    <w:rsid w:val="00813AA4"/>
    <w:rsid w:val="008247AD"/>
    <w:rsid w:val="0083647C"/>
    <w:rsid w:val="00844802"/>
    <w:rsid w:val="00850F41"/>
    <w:rsid w:val="00853F21"/>
    <w:rsid w:val="00854687"/>
    <w:rsid w:val="008619F5"/>
    <w:rsid w:val="0086511E"/>
    <w:rsid w:val="00866FBF"/>
    <w:rsid w:val="00867917"/>
    <w:rsid w:val="00873829"/>
    <w:rsid w:val="0087567C"/>
    <w:rsid w:val="008756A5"/>
    <w:rsid w:val="00883291"/>
    <w:rsid w:val="008913F0"/>
    <w:rsid w:val="00891969"/>
    <w:rsid w:val="00895E7A"/>
    <w:rsid w:val="008A752B"/>
    <w:rsid w:val="008B0DD0"/>
    <w:rsid w:val="008B2360"/>
    <w:rsid w:val="008B29FE"/>
    <w:rsid w:val="008C1331"/>
    <w:rsid w:val="008C3F4A"/>
    <w:rsid w:val="008D0486"/>
    <w:rsid w:val="008D5667"/>
    <w:rsid w:val="008E5268"/>
    <w:rsid w:val="008F041A"/>
    <w:rsid w:val="008F27AE"/>
    <w:rsid w:val="008F714C"/>
    <w:rsid w:val="00901A80"/>
    <w:rsid w:val="009112B0"/>
    <w:rsid w:val="0091164B"/>
    <w:rsid w:val="00911D0A"/>
    <w:rsid w:val="00917AA7"/>
    <w:rsid w:val="00917CB0"/>
    <w:rsid w:val="00930B6B"/>
    <w:rsid w:val="009369FD"/>
    <w:rsid w:val="00937C31"/>
    <w:rsid w:val="009418A1"/>
    <w:rsid w:val="00941B43"/>
    <w:rsid w:val="009423D8"/>
    <w:rsid w:val="00946EA8"/>
    <w:rsid w:val="00955F90"/>
    <w:rsid w:val="00957BB5"/>
    <w:rsid w:val="00967FEC"/>
    <w:rsid w:val="009712AD"/>
    <w:rsid w:val="0097249B"/>
    <w:rsid w:val="00982880"/>
    <w:rsid w:val="009914CC"/>
    <w:rsid w:val="00991BB2"/>
    <w:rsid w:val="009939DB"/>
    <w:rsid w:val="009A396F"/>
    <w:rsid w:val="009A525B"/>
    <w:rsid w:val="009B0BA4"/>
    <w:rsid w:val="009D2FFC"/>
    <w:rsid w:val="009E0230"/>
    <w:rsid w:val="009F6021"/>
    <w:rsid w:val="00A03C8C"/>
    <w:rsid w:val="00A15959"/>
    <w:rsid w:val="00A23AB1"/>
    <w:rsid w:val="00A3370A"/>
    <w:rsid w:val="00A34E06"/>
    <w:rsid w:val="00A4383E"/>
    <w:rsid w:val="00A45CE6"/>
    <w:rsid w:val="00A45D1C"/>
    <w:rsid w:val="00A6487E"/>
    <w:rsid w:val="00A67718"/>
    <w:rsid w:val="00A725CB"/>
    <w:rsid w:val="00A7715C"/>
    <w:rsid w:val="00A77620"/>
    <w:rsid w:val="00A80E30"/>
    <w:rsid w:val="00A851D6"/>
    <w:rsid w:val="00A93777"/>
    <w:rsid w:val="00A97468"/>
    <w:rsid w:val="00AA3D4A"/>
    <w:rsid w:val="00AA6C70"/>
    <w:rsid w:val="00AB3CE9"/>
    <w:rsid w:val="00AC2EF4"/>
    <w:rsid w:val="00AD38FD"/>
    <w:rsid w:val="00AE39E2"/>
    <w:rsid w:val="00AE3A48"/>
    <w:rsid w:val="00AF3EF7"/>
    <w:rsid w:val="00AF5141"/>
    <w:rsid w:val="00AF57CE"/>
    <w:rsid w:val="00B0668D"/>
    <w:rsid w:val="00B10222"/>
    <w:rsid w:val="00B143A1"/>
    <w:rsid w:val="00B25890"/>
    <w:rsid w:val="00B310CA"/>
    <w:rsid w:val="00B330AE"/>
    <w:rsid w:val="00B41F3E"/>
    <w:rsid w:val="00B55D55"/>
    <w:rsid w:val="00B56109"/>
    <w:rsid w:val="00B60038"/>
    <w:rsid w:val="00B63AC9"/>
    <w:rsid w:val="00B67143"/>
    <w:rsid w:val="00B71780"/>
    <w:rsid w:val="00B755F4"/>
    <w:rsid w:val="00B76064"/>
    <w:rsid w:val="00B76814"/>
    <w:rsid w:val="00B810D6"/>
    <w:rsid w:val="00B814B5"/>
    <w:rsid w:val="00B81623"/>
    <w:rsid w:val="00B81CA5"/>
    <w:rsid w:val="00B82388"/>
    <w:rsid w:val="00B83C0A"/>
    <w:rsid w:val="00B85350"/>
    <w:rsid w:val="00B92F36"/>
    <w:rsid w:val="00B949D2"/>
    <w:rsid w:val="00B959E0"/>
    <w:rsid w:val="00B970EA"/>
    <w:rsid w:val="00BA3106"/>
    <w:rsid w:val="00BA40FD"/>
    <w:rsid w:val="00BA744E"/>
    <w:rsid w:val="00BB06B2"/>
    <w:rsid w:val="00BC2322"/>
    <w:rsid w:val="00BD7748"/>
    <w:rsid w:val="00BE09E7"/>
    <w:rsid w:val="00BE1F51"/>
    <w:rsid w:val="00BE2048"/>
    <w:rsid w:val="00BE22A2"/>
    <w:rsid w:val="00BE66B1"/>
    <w:rsid w:val="00BF6D5C"/>
    <w:rsid w:val="00C02043"/>
    <w:rsid w:val="00C02EB1"/>
    <w:rsid w:val="00C04598"/>
    <w:rsid w:val="00C06EC0"/>
    <w:rsid w:val="00C1725C"/>
    <w:rsid w:val="00C251C7"/>
    <w:rsid w:val="00C26D20"/>
    <w:rsid w:val="00C30071"/>
    <w:rsid w:val="00C30CC0"/>
    <w:rsid w:val="00C328BD"/>
    <w:rsid w:val="00C34F37"/>
    <w:rsid w:val="00C40427"/>
    <w:rsid w:val="00C457E4"/>
    <w:rsid w:val="00C61486"/>
    <w:rsid w:val="00C619B4"/>
    <w:rsid w:val="00C77ABC"/>
    <w:rsid w:val="00C81B85"/>
    <w:rsid w:val="00C81F20"/>
    <w:rsid w:val="00C909B5"/>
    <w:rsid w:val="00C90DF9"/>
    <w:rsid w:val="00C9151E"/>
    <w:rsid w:val="00C92496"/>
    <w:rsid w:val="00C930DE"/>
    <w:rsid w:val="00C93470"/>
    <w:rsid w:val="00CA4D18"/>
    <w:rsid w:val="00CB3D6F"/>
    <w:rsid w:val="00CB4A25"/>
    <w:rsid w:val="00CC18EF"/>
    <w:rsid w:val="00CD4235"/>
    <w:rsid w:val="00CD4DB2"/>
    <w:rsid w:val="00CE2C2F"/>
    <w:rsid w:val="00CE5D2F"/>
    <w:rsid w:val="00CE74B4"/>
    <w:rsid w:val="00CF4BFB"/>
    <w:rsid w:val="00D10E19"/>
    <w:rsid w:val="00D12FF1"/>
    <w:rsid w:val="00D13213"/>
    <w:rsid w:val="00D21D84"/>
    <w:rsid w:val="00D42981"/>
    <w:rsid w:val="00D4364F"/>
    <w:rsid w:val="00D50F5A"/>
    <w:rsid w:val="00D51E45"/>
    <w:rsid w:val="00D6143E"/>
    <w:rsid w:val="00D72024"/>
    <w:rsid w:val="00D82EFA"/>
    <w:rsid w:val="00D9015C"/>
    <w:rsid w:val="00DA73B8"/>
    <w:rsid w:val="00DB4897"/>
    <w:rsid w:val="00DC2D4B"/>
    <w:rsid w:val="00DC756D"/>
    <w:rsid w:val="00DD04D8"/>
    <w:rsid w:val="00DE1A65"/>
    <w:rsid w:val="00DE2D40"/>
    <w:rsid w:val="00DF7906"/>
    <w:rsid w:val="00E01EF8"/>
    <w:rsid w:val="00E02009"/>
    <w:rsid w:val="00E02EF4"/>
    <w:rsid w:val="00E104CE"/>
    <w:rsid w:val="00E10A3B"/>
    <w:rsid w:val="00E14CE3"/>
    <w:rsid w:val="00E163A9"/>
    <w:rsid w:val="00E27B80"/>
    <w:rsid w:val="00E32014"/>
    <w:rsid w:val="00E35437"/>
    <w:rsid w:val="00E3738A"/>
    <w:rsid w:val="00E376E2"/>
    <w:rsid w:val="00E42EBF"/>
    <w:rsid w:val="00E5196C"/>
    <w:rsid w:val="00E51F0F"/>
    <w:rsid w:val="00E61CD5"/>
    <w:rsid w:val="00E73392"/>
    <w:rsid w:val="00E80729"/>
    <w:rsid w:val="00E821A9"/>
    <w:rsid w:val="00E97CF9"/>
    <w:rsid w:val="00EB0A6B"/>
    <w:rsid w:val="00EB1E68"/>
    <w:rsid w:val="00EB51E8"/>
    <w:rsid w:val="00EF1111"/>
    <w:rsid w:val="00EF2077"/>
    <w:rsid w:val="00F00EB1"/>
    <w:rsid w:val="00F01D73"/>
    <w:rsid w:val="00F02F92"/>
    <w:rsid w:val="00F06A7D"/>
    <w:rsid w:val="00F14269"/>
    <w:rsid w:val="00F2339C"/>
    <w:rsid w:val="00F3137E"/>
    <w:rsid w:val="00F40262"/>
    <w:rsid w:val="00F4155F"/>
    <w:rsid w:val="00F4177D"/>
    <w:rsid w:val="00F45990"/>
    <w:rsid w:val="00F523A2"/>
    <w:rsid w:val="00F54EC2"/>
    <w:rsid w:val="00F55B91"/>
    <w:rsid w:val="00F64BC5"/>
    <w:rsid w:val="00F718EC"/>
    <w:rsid w:val="00F86735"/>
    <w:rsid w:val="00F87A6E"/>
    <w:rsid w:val="00F90FB9"/>
    <w:rsid w:val="00F92BA0"/>
    <w:rsid w:val="00F93E22"/>
    <w:rsid w:val="00FA722A"/>
    <w:rsid w:val="00FC7856"/>
    <w:rsid w:val="00FD28EF"/>
    <w:rsid w:val="00FD4DE7"/>
    <w:rsid w:val="00FD76A4"/>
    <w:rsid w:val="00FE01E8"/>
    <w:rsid w:val="00FE7DC2"/>
    <w:rsid w:val="00FF0F1D"/>
    <w:rsid w:val="00FF113F"/>
    <w:rsid w:val="00FF4472"/>
    <w:rsid w:val="00FF4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DD0"/>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1B498D"/>
    <w:pPr>
      <w:ind w:left="720"/>
      <w:contextualSpacing/>
    </w:pPr>
  </w:style>
  <w:style w:type="table" w:styleId="TableGrid">
    <w:name w:val="Table Grid"/>
    <w:basedOn w:val="TableNormal"/>
    <w:uiPriority w:val="39"/>
    <w:rsid w:val="009D2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238E"/>
    <w:rPr>
      <w:rFonts w:ascii="Tahoma" w:hAnsi="Tahoma" w:cs="Tahoma"/>
      <w:sz w:val="16"/>
      <w:szCs w:val="16"/>
    </w:rPr>
  </w:style>
  <w:style w:type="character" w:customStyle="1" w:styleId="BalloonTextChar">
    <w:name w:val="Balloon Text Char"/>
    <w:basedOn w:val="DefaultParagraphFont"/>
    <w:link w:val="BalloonText"/>
    <w:uiPriority w:val="99"/>
    <w:semiHidden/>
    <w:rsid w:val="000C238E"/>
    <w:rPr>
      <w:rFonts w:ascii="Tahoma" w:hAnsi="Tahoma" w:cs="Tahoma"/>
      <w:sz w:val="16"/>
      <w:szCs w:val="16"/>
    </w:rPr>
  </w:style>
  <w:style w:type="character" w:styleId="CommentReference">
    <w:name w:val="annotation reference"/>
    <w:basedOn w:val="DefaultParagraphFont"/>
    <w:uiPriority w:val="99"/>
    <w:semiHidden/>
    <w:unhideWhenUsed/>
    <w:rsid w:val="00380D8D"/>
    <w:rPr>
      <w:sz w:val="16"/>
      <w:szCs w:val="16"/>
    </w:rPr>
  </w:style>
  <w:style w:type="paragraph" w:styleId="CommentText">
    <w:name w:val="annotation text"/>
    <w:basedOn w:val="Normal"/>
    <w:link w:val="CommentTextChar"/>
    <w:uiPriority w:val="99"/>
    <w:unhideWhenUsed/>
    <w:rsid w:val="00380D8D"/>
    <w:rPr>
      <w:sz w:val="20"/>
      <w:szCs w:val="20"/>
    </w:rPr>
  </w:style>
  <w:style w:type="character" w:customStyle="1" w:styleId="CommentTextChar">
    <w:name w:val="Comment Text Char"/>
    <w:basedOn w:val="DefaultParagraphFont"/>
    <w:link w:val="CommentText"/>
    <w:uiPriority w:val="99"/>
    <w:rsid w:val="00380D8D"/>
    <w:rPr>
      <w:sz w:val="20"/>
      <w:szCs w:val="20"/>
    </w:rPr>
  </w:style>
  <w:style w:type="paragraph" w:styleId="CommentSubject">
    <w:name w:val="annotation subject"/>
    <w:basedOn w:val="CommentText"/>
    <w:next w:val="CommentText"/>
    <w:link w:val="CommentSubjectChar"/>
    <w:uiPriority w:val="99"/>
    <w:semiHidden/>
    <w:unhideWhenUsed/>
    <w:rsid w:val="00380D8D"/>
    <w:rPr>
      <w:b/>
      <w:bCs/>
    </w:rPr>
  </w:style>
  <w:style w:type="character" w:customStyle="1" w:styleId="CommentSubjectChar">
    <w:name w:val="Comment Subject Char"/>
    <w:basedOn w:val="CommentTextChar"/>
    <w:link w:val="CommentSubject"/>
    <w:uiPriority w:val="99"/>
    <w:semiHidden/>
    <w:rsid w:val="00380D8D"/>
    <w:rPr>
      <w:b/>
      <w:bCs/>
      <w:sz w:val="20"/>
      <w:szCs w:val="20"/>
    </w:rPr>
  </w:style>
  <w:style w:type="paragraph" w:styleId="Revision">
    <w:name w:val="Revision"/>
    <w:hidden/>
    <w:uiPriority w:val="99"/>
    <w:semiHidden/>
    <w:rsid w:val="00B330AE"/>
    <w:pPr>
      <w:widowControl/>
      <w:jc w:val="left"/>
    </w:pPr>
  </w:style>
  <w:style w:type="character" w:styleId="Emphasis">
    <w:name w:val="Emphasis"/>
    <w:basedOn w:val="DefaultParagraphFont"/>
    <w:uiPriority w:val="20"/>
    <w:qFormat/>
    <w:rsid w:val="0008543C"/>
    <w:rPr>
      <w:i/>
      <w:iCs/>
    </w:rPr>
  </w:style>
  <w:style w:type="paragraph" w:styleId="Footer">
    <w:name w:val="footer"/>
    <w:basedOn w:val="Normal"/>
    <w:link w:val="FooterChar"/>
    <w:uiPriority w:val="99"/>
    <w:unhideWhenUsed/>
    <w:rsid w:val="00B63AC9"/>
    <w:pPr>
      <w:tabs>
        <w:tab w:val="center" w:pos="4513"/>
        <w:tab w:val="right" w:pos="9026"/>
      </w:tabs>
    </w:pPr>
  </w:style>
  <w:style w:type="character" w:customStyle="1" w:styleId="FooterChar">
    <w:name w:val="Footer Char"/>
    <w:basedOn w:val="DefaultParagraphFont"/>
    <w:link w:val="Footer"/>
    <w:uiPriority w:val="99"/>
    <w:rsid w:val="00B63AC9"/>
  </w:style>
  <w:style w:type="character" w:styleId="LineNumber">
    <w:name w:val="line number"/>
    <w:basedOn w:val="DefaultParagraphFont"/>
    <w:uiPriority w:val="99"/>
    <w:semiHidden/>
    <w:unhideWhenUsed/>
    <w:rsid w:val="00B63AC9"/>
  </w:style>
  <w:style w:type="character" w:customStyle="1" w:styleId="UnresolvedMention2">
    <w:name w:val="Unresolved Mention2"/>
    <w:basedOn w:val="DefaultParagraphFont"/>
    <w:uiPriority w:val="99"/>
    <w:semiHidden/>
    <w:unhideWhenUsed/>
    <w:rsid w:val="0033579C"/>
    <w:rPr>
      <w:color w:val="605E5C"/>
      <w:shd w:val="clear" w:color="auto" w:fill="E1DFDD"/>
    </w:rPr>
  </w:style>
  <w:style w:type="character" w:styleId="FollowedHyperlink">
    <w:name w:val="FollowedHyperlink"/>
    <w:basedOn w:val="DefaultParagraphFont"/>
    <w:uiPriority w:val="99"/>
    <w:semiHidden/>
    <w:unhideWhenUsed/>
    <w:rsid w:val="006C7D7C"/>
    <w:rPr>
      <w:color w:val="800080" w:themeColor="followedHyperlink"/>
      <w:u w:val="single"/>
    </w:rPr>
  </w:style>
  <w:style w:type="character" w:styleId="UnresolvedMention">
    <w:name w:val="Unresolved Mention"/>
    <w:basedOn w:val="DefaultParagraphFont"/>
    <w:uiPriority w:val="99"/>
    <w:semiHidden/>
    <w:unhideWhenUsed/>
    <w:rsid w:val="001A4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369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266151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E67A6-F42D-4227-AA23-DFA88F7CD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6709</Words>
  <Characters>38244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2022-01-11T07:20:00Z</dcterms:created>
  <dcterms:modified xsi:type="dcterms:W3CDTF">2022-01-11T14:13:00Z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2f5ff83c-d554-370c-900e-a65d81e19426</vt:lpwstr>
  </property>
  <property fmtid="{D5CDD505-2E9C-101B-9397-08002B2CF9AE}" pid="24" name="Mendeley Citation Style_1">
    <vt:lpwstr>http://www.zotero.org/styles/vancouver</vt:lpwstr>
  </property>
</Properties>
</file>