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Cyclic Ion Mobility Spectrometer for Tandem Ion Mobility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Ollivier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Mathieu Fanuel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H&amp;#233;l&amp;#232;ne Rogniaux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 Ropartz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INRAE, UR BIA, F-44316 Nantes,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INRAE, BIBS Facility, F-44316 Nantes,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Ollivier </w:t>
        <w:tab/>
        <w:tab/>
        <w:tab/>
        <w:tab/>
        <w:t xml:space="preserve">(simon.ollivier@inrae.fr)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Mathieu Fanuel </w:t>
        <w:tab/>
        <w:tab/>
        <w:tab/>
        <w:t xml:space="preserve">(mathieu.fanuel@inrae.fr)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Ropartz </w:t>
        <w:tab/>
        <w:tab/>
        <w:tab/>
        <w:tab/>
        <w:t xml:space="preserve">(david.ropartz@inrae.fr)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H&amp;#233;l&amp;#232;ne Rogniaux</w:t>
        <w:tab/>
        <w:tab/>
        <w:tab/>
        <w:t xml:space="preserve">helene.rogniaux@inrae.fr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 mobility spectrometry (IMS) is an interesting complement to mass spectrometry for the characterization of biomolecules, notably because it is sensitive to isomerism. This protocol describes a tandem IMS (IMS/IMS) experiment, which allows the isolation of a molecule and the generation of the mobility profiles of its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characterization of chemical structures is important to understand their underlying biological mechanisms and functional properties. Mass spectrometry (MS) is a popular tool but is not always sufficient to completely unveil all structural features. For example, although carbohydrates are biologically relevant, their characterization is complicated by numerous levels of isomerism. Ion mobility spectrometry (IMS) is an interesting complement because it is sensitive to ion conformations and, thus, to isomerism.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recent advances have significantly improved the technique: the last generation of Cyclic IMS instruments offers additional capabilities compared to linear IMS instruments, such as an increased resolving power or the possibility to perform tandem ion mobility (IMS/IMS) experiments. During IMS/IMS, an ion is selected based on its ion mobility, fragmented, and reanalyzed to obtain ion mobility information about its fragments. Recent work showed that the mobility profiles of the fragments contained in such IMS/IMS data can act as a fingerprint of a particular glycan and can be used in a molecular networking strategy to organize glycomics datasets in a structurally relevant 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thus to describe how to generate IMS/IMS data, from sample preparation to the final Collision Cross Section (CCS) calibration of the ion mobility dimension that yields reproducible spectra. Taking the example of one representative glycan, this protocol will show how to build an IMS/IMS control sequence on a Cyclic IMS instrument, how to account for this control sequence to translate IMS arrival time into drift time (i.e., the effective separation time applied to the ions), and how to extract the relevant mobility information from the raw data. This protocol is designed to clearly explain the critical points of an IMS/IMS experiment and thus help new Cyclic IMS users perform straightforward and reproducible acquisitions.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complete chemical characterization of biomolecules is key to understanding their underlying biological and functional properties. To this end, “omics” sciences have developed in recent years, aiming for the large-scale characterization of chemical structures at biological concentrations. In proteomics and metabolomics, MS has become a core tool to unravel the structural heterogeneity found in biological media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notably thanks to its sensitivity and ability to provide structural information through tandem MS (MS/MS). In MS/MS strategies, an ion is selected according to its mass, then fragmented, and finally, the masses of its fragments are acquired to establish a fingerprint of the molecule. MS/MS spectra can, in particular, be used to match spectral databases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tentatively reconstruct the parent structures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Under the assumption that similar spectra belong to similar compounds, MS/MS data can also be used to build molecular networks (MNs) connecting related species through a similarity score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because of the inherent property of MS to detect the mass-to-charge ratio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of ions, the technique is blind to a number of structural features that fall within the range of (stereo)isomerism. For example, carbohydrates are made of several monosaccharide subunits, many of which are stereoisomers or even epimers (e.g., Glc vs. Gal or Glc vs. Man). These subunits are linked by glycosidic bonds, which can differ by the position of the linkage (regioisomerism) and the steric configuration of the anomeric carbon (anomerism). These characteristics make it difficult for standalone MS to distinguish between carbohydrate isomers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only regioisomerism can be addressed using high-energy activation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derivatization is an option to disrupt the equivalence of stereoisomeric groups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requires extensive sample preparation. Another, more straightforward option is to couple MS with an analytical dimension sensitive to isomerism, such as 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this protocol is designed for users who are already familiar with the basic concepts of IMS, and because detailed reviews are available elsewhere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only a brief overview of the principles of IMS is given here. IMS is a gas-phase separation method that relies on the interaction of ions with a buffer gas and an electric field, ultimately separating ions according to their gas-phase conformations. Different principles of IMS coupled to MS can be found on commercial instruments: some operate at alternating high and low electric fields (field asymmetric IMS, FAIMS), while most operate within the low field limit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notably drift tube IMS (DTIMS, linearly decreasing electric field), traveling wave IMS (TWIMS, symmetric potential waves), and trapped IMS (TIMS, high flow of buffer gas trapping ions against electric fields)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low-field methods allow access to a so-called CCS, a property of the 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gas pair that represents the surface (in </w:t>
      </w:r>
      <w:r>
        <w:rPr>
          <w:rFonts w:ascii="Calibri" w:hAnsi="Calibri" w:cs="Calibri" w:eastAsia="Calibri"/>
          <w:color w:val="auto"/>
          <w:spacing w:val="0"/>
          <w:position w:val="0"/>
          <w:sz w:val="24"/>
          <w:shd w:fill="auto" w:val="clear"/>
        </w:rPr>
        <w:t xml:space="preserve">Å² or nm²) of the ion that interacts with the buffer gas during the separation. CCS is theoretically instrument-independent and is thus useful to generate data that can be reproduced between different laboratories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Ion mobility separations can be impacted by various parameters and, notably, by fluctuations of the gas pressure and gas temperature in the mobility cell. The CCS calibration is a way to remedy this, as both the calibrant and the species of interest will be similarly affected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it is mandatory to install the instrument in a temperature-controlled room and to have a reliable gas pressure control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interesting evolution of IMS is IMS/IMS, which was first introduced in 2006 by Clemmer’s group as an analog of MS/MS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IMS/IMS, an ion of interest is selectively isolated based on its ion mobility; it is then activated (until possible fragmentation), and a new IMS analysis of the activated ion or fragments is performed. In the first instrumental design, two IMS cells were put in series, separated by an ion funnel where the activation stood. Since then, although a number of IMS/IMS setups were proposed (for a review, see Eldrid and Thalassinos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first commercial mass spectrometer with IMS/IMS capability only became available in 2019</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instrument substantially improved the initial concept by combining it with another technological breakthrough: a cyclic design of the IMS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cyclic IMS cell theoretically allows increasing near-infinitely the drift path length and, thus, the resolving power of the instrument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was achieved by means of a particular instrument geometry, where the cyclic TWIMS cell is placed orthogonally to the main ion optical axis. A multifunction array region at the entrance of the IMS cell allows controlling the direction of the ion path: (i) sending ions sideways for IMS separation, (ii) forward for MS detection, or (iii) backward from the IMS cell to be stored in a prearray cell. From this prearray store cell, the ions can be activated and the fragments reinjected in the IMS cell for ion mobility measurement, an approach that has been successfully used to characterize stereoisomers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Ultimately, the collected data contain ion mobility and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information for the precursor and its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 publication that used this cyclic design for glycan analyses (Ollivier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showed that the mobility profile of the fragments contained in such IMS/IMS data acts as a fingerprint of a biomolecule that can be used in a molecular networking strategy. The resulting network, called IM-MN, led to the organization of glycomics datasets in a structurally relevant way, whereas the network built solely from MS/MS data (MS-MN) revealed little information. To complement this publication and help Cyclic IMS users implement this workflow, this protocol provides a complete description of the protocol used to collect the data. This protocol focuses only on the generation of the IMS/IMS data that users can then use to build IM-MN networks (see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for any other application of their choice. Building of IM-MN will not be considered herein, as protocols for molecular networking are already available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crucial points that must be followed to generate valuable and reproducible IMS/IMS acquisitions are highlighted. Taking the example of one of the oligosaccharides studied by Ollivier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following steps are detailed: (i) sample preparation, (ii) tuning of the Cyclic IMS instrument, (iii) automated peak-picking of the data, and (iv) CCS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the protocol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parameters used for the experiments described in the present protocol can be found in </w:t>
      </w:r>
      <w:r>
        <w:rPr>
          <w:rFonts w:ascii="Calibri" w:hAnsi="Calibri" w:cs="Calibri" w:eastAsia="Calibri"/>
          <w:b/>
          <w:color w:val="auto"/>
          <w:spacing w:val="0"/>
          <w:position w:val="0"/>
          <w:sz w:val="24"/>
          <w:shd w:fill="auto" w:val="clear"/>
        </w:rPr>
        <w:t xml:space="preserve">Supplemental Table S1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Table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sample solution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is described using an arabinoxylan pentasaccharide (2</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-&amp;#945;-L-arabinofuranosyl-xylotetraose or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the solvent: 500 &amp;#181;M LiCl in 50:50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O:MeOH (vol./vol.).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100 mM stock solution of lithium chloride (LiCl)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by weighing 212 mg of LiCl and add 50 mL of high-purity deionized water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50 mL polypropylene conical tube. Shake until completely dissolved.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solvent is doped with a lithium salt to promote the formation of [M+Li]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adducts in the ion source of the spectrometer, as it usually yields better-quality fragmentation spectra compared to other alkali adducts. The use of LiCl is recommended because organic acids (and thus their salts) have previously been found to impact IMS profiles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 a glass bottle, dilute the LiCl stock solution 200x: to 250 &amp;#181;L of the stock solution, add 24.75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25 mL of methanol (MeOH) to reach a final concentration of LiCl of 500 &amp;#181;M in 50:50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O:MeOH (v/v). Sonicate for 2 min to degas the solvent.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MeOH presents a health hazard (H225, H301, H311, H331, H370); manipulate under an extractor hood wearing a lab coat, gloves, and eye protection. A proportion of 50:50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(v/v) appears to be the best solvent for the ionization of oligosaccharides; however, MeOH can be substituted by acetonitrile (ACN)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 a 1.5 mL polypropylene tube, weigh 1 mg of the carbohydrate. Dissolve with an appropriate volume of 500 &amp;#181;M LiCl to reach a concentration of 1 mg/mL. Dilute to a final concentration of 10 &amp;#181;g/mL in 50:50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+ 500 &amp;#181;M LiCl.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10 &amp;#181;g/mL was chosen to optimize the signal over all fragment ions during IMS/IMS-MS (this is for a pure compound; increase the concentration when working on mixtures). For the acquisition of reference IMS/IMS spectra, do not dilute the sample further: saturation of the MS detector prior to fragmentation is expected, although the instrument offers options to correct it (see step 3.2.).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Tuning of the Cyclic IMS mass spectrometer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Software-related instructions (windows, menus, and commands) are highlighted in </w:t>
      </w:r>
      <w:r>
        <w:rPr>
          <w:rFonts w:ascii="Calibri" w:hAnsi="Calibri" w:cs="Calibri" w:eastAsia="Calibri"/>
          <w:b/>
          <w:color w:val="auto"/>
          <w:spacing w:val="0"/>
          <w:position w:val="0"/>
          <w:sz w:val="24"/>
          <w:shd w:fill="auto" w:val="clear"/>
        </w:rPr>
        <w:t xml:space="preserve">bold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Open the instrument console from the instrument control software (</w:t>
      </w:r>
      <w:r>
        <w:rPr>
          <w:rFonts w:ascii="Calibri" w:hAnsi="Calibri" w:cs="Calibri" w:eastAsia="Calibri"/>
          <w:b/>
          <w:color w:val="auto"/>
          <w:spacing w:val="0"/>
          <w:position w:val="0"/>
          <w:sz w:val="24"/>
          <w:shd w:fill="auto" w:val="clear"/>
        </w:rPr>
        <w:t xml:space="preserve">MS tune</w:t>
      </w:r>
      <w:r>
        <w:rPr>
          <w:rFonts w:ascii="Calibri" w:hAnsi="Calibri" w:cs="Calibri" w:eastAsia="Calibri"/>
          <w:color w:val="auto"/>
          <w:spacing w:val="0"/>
          <w:position w:val="0"/>
          <w:sz w:val="24"/>
          <w:shd w:fill="auto" w:val="clear"/>
        </w:rPr>
        <w:t xml:space="preserve"> page, see the software details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put the instrument in </w:t>
      </w:r>
      <w:r>
        <w:rPr>
          <w:rFonts w:ascii="Calibri" w:hAnsi="Calibri" w:cs="Calibri" w:eastAsia="Calibri"/>
          <w:b/>
          <w:color w:val="auto"/>
          <w:spacing w:val="0"/>
          <w:position w:val="0"/>
          <w:sz w:val="24"/>
          <w:shd w:fill="auto" w:val="clear"/>
        </w:rPr>
        <w:t xml:space="preserve">Operate</w:t>
      </w:r>
      <w:r>
        <w:rPr>
          <w:rFonts w:ascii="Calibri" w:hAnsi="Calibri" w:cs="Calibri" w:eastAsia="Calibri"/>
          <w:color w:val="auto"/>
          <w:spacing w:val="0"/>
          <w:position w:val="0"/>
          <w:sz w:val="24"/>
          <w:shd w:fill="auto" w:val="clear"/>
        </w:rPr>
        <w:t xml:space="preserve"> mode. Wait for at least 3 h for the high voltages to stabilize in the IMS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best reproducibility, the voltages in the IMS cell need to be completely stabilized. Turn on the high voltages and let the instrument stabilize overnight before any cyclic IMS analysis. Furthermore, the pressure and temperature in the ion mobility cell must be kept as constant as possible. Although a readback for the pressure is available in the </w:t>
      </w:r>
      <w:r>
        <w:rPr>
          <w:rFonts w:ascii="Calibri" w:hAnsi="Calibri" w:cs="Calibri" w:eastAsia="Calibri"/>
          <w:b/>
          <w:color w:val="auto"/>
          <w:spacing w:val="0"/>
          <w:position w:val="0"/>
          <w:sz w:val="24"/>
          <w:shd w:fill="auto" w:val="clear"/>
        </w:rPr>
        <w:t xml:space="preserve">Vacuum</w:t>
      </w:r>
      <w:r>
        <w:rPr>
          <w:rFonts w:ascii="Calibri" w:hAnsi="Calibri" w:cs="Calibri" w:eastAsia="Calibri"/>
          <w:color w:val="auto"/>
          <w:spacing w:val="0"/>
          <w:position w:val="0"/>
          <w:sz w:val="24"/>
          <w:shd w:fill="auto" w:val="clear"/>
        </w:rPr>
        <w:t xml:space="preserve"> tab, no readback is available for the temperature. Keep the instrument in a thermostated laboratory. The instrument used in this work operates at 1.75 mbar in a laboratory thermostated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Cyclic IMS instrument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solutions must be infused using the built-in fluidics system for the instrument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fluidics containers filled with the appropriate manufacturer-provided standards on the fluidics system: Reservoir B (‘Lockmass’): 10 pg/&amp;#181;L leucine enkephaline (LEU ENK) in 50:50 ACN/H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+ 0.1% formic acid; Reservoir C (‘Calibrant’): MajorMix.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the MajorMix calibration solution will be used to calibrate both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and CCS dimensions. For practical reasons, an external CCS calibration will be performed (see step 5 of the protocol); hence, it is also possible to use an in-house calibrant mixture for the CCS and another calibrant for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(e.g., sodium formate or sodium iodide).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On the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page of the Quartz console, go to the </w:t>
      </w:r>
      <w:r>
        <w:rPr>
          <w:rFonts w:ascii="Calibri" w:hAnsi="Calibri" w:cs="Calibri" w:eastAsia="Calibri"/>
          <w:b/>
          <w:color w:val="auto"/>
          <w:spacing w:val="0"/>
          <w:position w:val="0"/>
          <w:sz w:val="24"/>
          <w:shd w:fill="auto" w:val="clear"/>
        </w:rPr>
        <w:t xml:space="preserve">Fluidics</w:t>
      </w:r>
      <w:r>
        <w:rPr>
          <w:rFonts w:ascii="Calibri" w:hAnsi="Calibri" w:cs="Calibri" w:eastAsia="Calibri"/>
          <w:color w:val="auto"/>
          <w:spacing w:val="0"/>
          <w:position w:val="0"/>
          <w:sz w:val="24"/>
          <w:shd w:fill="auto" w:val="clear"/>
        </w:rPr>
        <w:t xml:space="preserve"> tab. Set the sample fluidics to reservoir C and the reference fluidics to reservoir B. Infuse both solutions consecutively in the ion source to check the MS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Perform the ADC setup, detector setup (using LEU ENK), and mass calibration (see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the calibration solution) from the </w:t>
      </w:r>
      <w:r>
        <w:rPr>
          <w:rFonts w:ascii="Calibri" w:hAnsi="Calibri" w:cs="Calibri" w:eastAsia="Calibri"/>
          <w:b/>
          <w:color w:val="auto"/>
          <w:spacing w:val="0"/>
          <w:position w:val="0"/>
          <w:sz w:val="24"/>
          <w:shd w:fill="auto" w:val="clear"/>
        </w:rPr>
        <w:t xml:space="preserve">Instrument Setup </w:t>
      </w:r>
      <w:r>
        <w:rPr>
          <w:rFonts w:ascii="Calibri" w:hAnsi="Calibri" w:cs="Calibri" w:eastAsia="Calibri"/>
          <w:color w:val="auto"/>
          <w:spacing w:val="0"/>
          <w:position w:val="0"/>
          <w:sz w:val="24"/>
          <w:shd w:fill="auto" w:val="clear"/>
        </w:rPr>
        <w:t xml:space="preserve">page according to the manufacturer’s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Record an IMS acquisition of the calibration solution with a single pass separation (use this for external IMS calibration).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ion source and the traveling wave (TW) parameters (static wave height and wave velocity) must be kept constant during all the acquisitions (calibration and acquisitions). If the user does not have prior knowledge of the optimal parameters for his sample, this step can be performed after step 3 of the protocol (for [M+Li]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adducts of neutral oligosaccharides, the representative results use a TW height of 16 V and TW velocity of 350 m/s, which give the best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From the </w:t>
      </w:r>
      <w:r>
        <w:rPr>
          <w:rFonts w:ascii="Calibri" w:hAnsi="Calibri" w:cs="Calibri" w:eastAsia="Calibri"/>
          <w:b/>
          <w:color w:val="auto"/>
          <w:spacing w:val="0"/>
          <w:position w:val="0"/>
          <w:sz w:val="24"/>
          <w:shd w:fill="auto" w:val="clear"/>
        </w:rPr>
        <w:t xml:space="preserve">Fluidics</w:t>
      </w:r>
      <w:r>
        <w:rPr>
          <w:rFonts w:ascii="Calibri" w:hAnsi="Calibri" w:cs="Calibri" w:eastAsia="Calibri"/>
          <w:color w:val="auto"/>
          <w:spacing w:val="0"/>
          <w:position w:val="0"/>
          <w:sz w:val="24"/>
          <w:shd w:fill="auto" w:val="clear"/>
        </w:rPr>
        <w:t xml:space="preserve"> tab, select baffle position </w:t>
      </w:r>
      <w:r>
        <w:rPr>
          <w:rFonts w:ascii="Calibri" w:hAnsi="Calibri" w:cs="Calibri" w:eastAsia="Calibri"/>
          <w:b/>
          <w:color w:val="auto"/>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and infuse the calibrant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the ion source (using the built-in fluidics system) through the ‘Sample’ probe at a flow rate of 10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Set up a single-pass IMS sequence. From the </w:t>
      </w:r>
      <w:r>
        <w:rPr>
          <w:rFonts w:ascii="Calibri" w:hAnsi="Calibri" w:cs="Calibri" w:eastAsia="Calibri"/>
          <w:b/>
          <w:color w:val="auto"/>
          <w:spacing w:val="0"/>
          <w:position w:val="0"/>
          <w:sz w:val="24"/>
          <w:shd w:fill="FFFF00" w:val="clear"/>
        </w:rPr>
        <w:t xml:space="preserve">Tune</w:t>
      </w:r>
      <w:r>
        <w:rPr>
          <w:rFonts w:ascii="Calibri" w:hAnsi="Calibri" w:cs="Calibri" w:eastAsia="Calibri"/>
          <w:color w:val="auto"/>
          <w:spacing w:val="0"/>
          <w:position w:val="0"/>
          <w:sz w:val="24"/>
          <w:shd w:fill="FFFF00" w:val="clear"/>
        </w:rPr>
        <w:t xml:space="preserve"> page, put the instrument in </w:t>
      </w:r>
      <w:r>
        <w:rPr>
          <w:rFonts w:ascii="Calibri" w:hAnsi="Calibri" w:cs="Calibri" w:eastAsia="Calibri"/>
          <w:b/>
          <w:color w:val="auto"/>
          <w:spacing w:val="0"/>
          <w:position w:val="0"/>
          <w:sz w:val="24"/>
          <w:shd w:fill="FFFF00" w:val="clear"/>
        </w:rPr>
        <w:t xml:space="preserve">Mobility</w:t>
      </w:r>
      <w:r>
        <w:rPr>
          <w:rFonts w:ascii="Calibri" w:hAnsi="Calibri" w:cs="Calibri" w:eastAsia="Calibri"/>
          <w:color w:val="auto"/>
          <w:spacing w:val="0"/>
          <w:position w:val="0"/>
          <w:sz w:val="24"/>
          <w:shd w:fill="FFFF00" w:val="clear"/>
        </w:rPr>
        <w:t xml:space="preserve"> mode, and open the </w:t>
      </w:r>
      <w:r>
        <w:rPr>
          <w:rFonts w:ascii="Calibri" w:hAnsi="Calibri" w:cs="Calibri" w:eastAsia="Calibri"/>
          <w:b/>
          <w:color w:val="auto"/>
          <w:spacing w:val="0"/>
          <w:position w:val="0"/>
          <w:sz w:val="24"/>
          <w:shd w:fill="FFFF00" w:val="clear"/>
        </w:rPr>
        <w:t xml:space="preserve">Cyclic Sequence Control</w:t>
      </w:r>
      <w:r>
        <w:rPr>
          <w:rFonts w:ascii="Calibri" w:hAnsi="Calibri" w:cs="Calibri" w:eastAsia="Calibri"/>
          <w:color w:val="auto"/>
          <w:spacing w:val="0"/>
          <w:position w:val="0"/>
          <w:sz w:val="24"/>
          <w:shd w:fill="FFFF00" w:val="clear"/>
        </w:rPr>
        <w:t xml:space="preserve"> window. Select </w:t>
      </w:r>
      <w:r>
        <w:rPr>
          <w:rFonts w:ascii="Calibri" w:hAnsi="Calibri" w:cs="Calibri" w:eastAsia="Calibri"/>
          <w:b/>
          <w:color w:val="auto"/>
          <w:spacing w:val="0"/>
          <w:position w:val="0"/>
          <w:sz w:val="24"/>
          <w:shd w:fill="FFFF00" w:val="clear"/>
        </w:rPr>
        <w:t xml:space="preserve">Advanced</w:t>
      </w:r>
      <w:r>
        <w:rPr>
          <w:rFonts w:ascii="Calibri" w:hAnsi="Calibri" w:cs="Calibri" w:eastAsia="Calibri"/>
          <w:color w:val="auto"/>
          <w:spacing w:val="0"/>
          <w:position w:val="0"/>
          <w:sz w:val="24"/>
          <w:shd w:fill="FFFF00" w:val="clear"/>
        </w:rPr>
        <w:t xml:space="preserve"> mode. From the </w:t>
      </w:r>
      <w:r>
        <w:rPr>
          <w:rFonts w:ascii="Calibri" w:hAnsi="Calibri" w:cs="Calibri" w:eastAsia="Calibri"/>
          <w:b/>
          <w:color w:val="auto"/>
          <w:spacing w:val="0"/>
          <w:position w:val="0"/>
          <w:sz w:val="24"/>
          <w:shd w:fill="FFFF00" w:val="clear"/>
        </w:rPr>
        <w:t xml:space="preserve">Cyclic Functions</w:t>
      </w:r>
      <w:r>
        <w:rPr>
          <w:rFonts w:ascii="Calibri" w:hAnsi="Calibri" w:cs="Calibri" w:eastAsia="Calibri"/>
          <w:color w:val="auto"/>
          <w:spacing w:val="0"/>
          <w:position w:val="0"/>
          <w:sz w:val="24"/>
          <w:shd w:fill="FFFF00" w:val="clear"/>
        </w:rPr>
        <w:t xml:space="preserve"> tab of this new window, select </w:t>
      </w:r>
      <w:r>
        <w:rPr>
          <w:rFonts w:ascii="Calibri" w:hAnsi="Calibri" w:cs="Calibri" w:eastAsia="Calibri"/>
          <w:b/>
          <w:color w:val="auto"/>
          <w:spacing w:val="0"/>
          <w:position w:val="0"/>
          <w:sz w:val="24"/>
          <w:shd w:fill="FFFF00" w:val="clear"/>
        </w:rPr>
        <w:t xml:space="preserve">Add Bundle</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Single/Multipass</w:t>
      </w:r>
      <w:r>
        <w:rPr>
          <w:rFonts w:ascii="Calibri" w:hAnsi="Calibri" w:cs="Calibri" w:eastAsia="Calibri"/>
          <w:color w:val="auto"/>
          <w:spacing w:val="0"/>
          <w:position w:val="0"/>
          <w:sz w:val="24"/>
          <w:shd w:fill="FFFF00" w:val="clear"/>
        </w:rPr>
        <w:t xml:space="preserve">. Wait for a sequence of mobility events to appear in the </w:t>
      </w:r>
      <w:r>
        <w:rPr>
          <w:rFonts w:ascii="Calibri" w:hAnsi="Calibri" w:cs="Calibri" w:eastAsia="Calibri"/>
          <w:b/>
          <w:color w:val="auto"/>
          <w:spacing w:val="0"/>
          <w:position w:val="0"/>
          <w:sz w:val="24"/>
          <w:shd w:fill="FFFF00" w:val="clear"/>
        </w:rPr>
        <w:t xml:space="preserve">Sequence</w:t>
      </w:r>
      <w:r>
        <w:rPr>
          <w:rFonts w:ascii="Calibri" w:hAnsi="Calibri" w:cs="Calibri" w:eastAsia="Calibri"/>
          <w:color w:val="auto"/>
          <w:spacing w:val="0"/>
          <w:position w:val="0"/>
          <w:sz w:val="24"/>
          <w:shd w:fill="FFFF00" w:val="clear"/>
        </w:rPr>
        <w:t xml:space="preserve"> tab of the same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activate the real-time display, the user must apply the instrument parameters: click on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TOF</w:t>
      </w:r>
      <w:r>
        <w:rPr>
          <w:rFonts w:ascii="Calibri" w:hAnsi="Calibri" w:cs="Calibri" w:eastAsia="Calibri"/>
          <w:color w:val="auto"/>
          <w:spacing w:val="0"/>
          <w:position w:val="0"/>
          <w:sz w:val="24"/>
          <w:shd w:fill="auto" w:val="clear"/>
        </w:rPr>
        <w:t xml:space="preserve"> mode or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Mobility</w:t>
      </w:r>
      <w:r>
        <w:rPr>
          <w:rFonts w:ascii="Calibri" w:hAnsi="Calibri" w:cs="Calibri" w:eastAsia="Calibri"/>
          <w:color w:val="auto"/>
          <w:spacing w:val="0"/>
          <w:position w:val="0"/>
          <w:sz w:val="24"/>
          <w:shd w:fill="auto" w:val="clear"/>
        </w:rPr>
        <w:t xml:space="preserve"> mode. Before switching the instrument between </w:t>
      </w:r>
      <w:r>
        <w:rPr>
          <w:rFonts w:ascii="Calibri" w:hAnsi="Calibri" w:cs="Calibri" w:eastAsia="Calibri"/>
          <w:b/>
          <w:color w:val="auto"/>
          <w:spacing w:val="0"/>
          <w:position w:val="0"/>
          <w:sz w:val="24"/>
          <w:shd w:fill="auto" w:val="clear"/>
        </w:rPr>
        <w:t xml:space="preserve">TOF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Mobility</w:t>
      </w:r>
      <w:r>
        <w:rPr>
          <w:rFonts w:ascii="Calibri" w:hAnsi="Calibri" w:cs="Calibri" w:eastAsia="Calibri"/>
          <w:color w:val="auto"/>
          <w:spacing w:val="0"/>
          <w:position w:val="0"/>
          <w:sz w:val="24"/>
          <w:shd w:fill="auto" w:val="clear"/>
        </w:rPr>
        <w:t xml:space="preserve"> modes, it is necessary to </w:t>
      </w:r>
      <w:r>
        <w:rPr>
          <w:rFonts w:ascii="Calibri" w:hAnsi="Calibri" w:cs="Calibri" w:eastAsia="Calibri"/>
          <w:b/>
          <w:color w:val="auto"/>
          <w:spacing w:val="0"/>
          <w:position w:val="0"/>
          <w:sz w:val="24"/>
          <w:shd w:fill="auto" w:val="clear"/>
        </w:rPr>
        <w:t xml:space="preserve">Abort</w:t>
      </w:r>
      <w:r>
        <w:rPr>
          <w:rFonts w:ascii="Calibri" w:hAnsi="Calibri" w:cs="Calibri" w:eastAsia="Calibri"/>
          <w:color w:val="auto"/>
          <w:spacing w:val="0"/>
          <w:position w:val="0"/>
          <w:sz w:val="24"/>
          <w:shd w:fill="auto" w:val="clear"/>
        </w:rPr>
        <w:t xml:space="preserve"> any running acquisition (including the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page display). The relative abundance of ions may vary between </w:t>
      </w:r>
      <w:r>
        <w:rPr>
          <w:rFonts w:ascii="Calibri" w:hAnsi="Calibri" w:cs="Calibri" w:eastAsia="Calibri"/>
          <w:b/>
          <w:color w:val="auto"/>
          <w:spacing w:val="0"/>
          <w:position w:val="0"/>
          <w:sz w:val="24"/>
          <w:shd w:fill="auto" w:val="clear"/>
        </w:rPr>
        <w:t xml:space="preserve">TOF</w:t>
      </w:r>
      <w:r>
        <w:rPr>
          <w:rFonts w:ascii="Calibri" w:hAnsi="Calibri" w:cs="Calibri" w:eastAsia="Calibri"/>
          <w:color w:val="auto"/>
          <w:spacing w:val="0"/>
          <w:position w:val="0"/>
          <w:sz w:val="24"/>
          <w:shd w:fill="auto" w:val="clear"/>
        </w:rPr>
        <w:t xml:space="preserve"> mode and </w:t>
      </w:r>
      <w:r>
        <w:rPr>
          <w:rFonts w:ascii="Calibri" w:hAnsi="Calibri" w:cs="Calibri" w:eastAsia="Calibri"/>
          <w:b/>
          <w:color w:val="auto"/>
          <w:spacing w:val="0"/>
          <w:position w:val="0"/>
          <w:sz w:val="24"/>
          <w:shd w:fill="auto" w:val="clear"/>
        </w:rPr>
        <w:t xml:space="preserve">Mobility</w:t>
      </w:r>
      <w:r>
        <w:rPr>
          <w:rFonts w:ascii="Calibri" w:hAnsi="Calibri" w:cs="Calibri" w:eastAsia="Calibri"/>
          <w:color w:val="auto"/>
          <w:spacing w:val="0"/>
          <w:position w:val="0"/>
          <w:sz w:val="24"/>
          <w:shd w:fill="auto" w:val="clear"/>
        </w:rPr>
        <w:t xml:space="preserve"> mode because of changes in the ion transmission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Adapt the sequence so that all the calibrant ions make a single pass around the cyclic IMS racetrack. Do not change the </w:t>
      </w:r>
      <w:r>
        <w:rPr>
          <w:rFonts w:ascii="Calibri" w:hAnsi="Calibri" w:cs="Calibri" w:eastAsia="Calibri"/>
          <w:b/>
          <w:color w:val="auto"/>
          <w:spacing w:val="0"/>
          <w:position w:val="0"/>
          <w:sz w:val="24"/>
          <w:shd w:fill="FFFF00" w:val="clear"/>
        </w:rPr>
        <w:t xml:space="preserve">Inject</w:t>
      </w:r>
      <w:r>
        <w:rPr>
          <w:rFonts w:ascii="Calibri" w:hAnsi="Calibri" w:cs="Calibri" w:eastAsia="Calibri"/>
          <w:color w:val="auto"/>
          <w:spacing w:val="0"/>
          <w:position w:val="0"/>
          <w:sz w:val="24"/>
          <w:shd w:fill="FFFF00" w:val="clear"/>
        </w:rPr>
        <w:t xml:space="preserve"> time or the </w:t>
      </w:r>
      <w:r>
        <w:rPr>
          <w:rFonts w:ascii="Calibri" w:hAnsi="Calibri" w:cs="Calibri" w:eastAsia="Calibri"/>
          <w:b/>
          <w:color w:val="auto"/>
          <w:spacing w:val="0"/>
          <w:position w:val="0"/>
          <w:sz w:val="24"/>
          <w:shd w:fill="FFFF00" w:val="clear"/>
        </w:rPr>
        <w:t xml:space="preserve">Eject and acquire </w:t>
      </w:r>
      <w:r>
        <w:rPr>
          <w:rFonts w:ascii="Calibri" w:hAnsi="Calibri" w:cs="Calibri" w:eastAsia="Calibri"/>
          <w:color w:val="auto"/>
          <w:spacing w:val="0"/>
          <w:position w:val="0"/>
          <w:sz w:val="24"/>
          <w:shd w:fill="FFFF00" w:val="clear"/>
        </w:rPr>
        <w:t xml:space="preserve">time; however, lower the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time to 1 ms (in the </w:t>
      </w:r>
      <w:r>
        <w:rPr>
          <w:rFonts w:ascii="Calibri" w:hAnsi="Calibri" w:cs="Calibri" w:eastAsia="Calibri"/>
          <w:b/>
          <w:color w:val="auto"/>
          <w:spacing w:val="0"/>
          <w:position w:val="0"/>
          <w:sz w:val="24"/>
          <w:shd w:fill="FFFF00" w:val="clear"/>
        </w:rPr>
        <w:t xml:space="preserve">Sequence</w:t>
      </w:r>
      <w:r>
        <w:rPr>
          <w:rFonts w:ascii="Calibri" w:hAnsi="Calibri" w:cs="Calibri" w:eastAsia="Calibri"/>
          <w:color w:val="auto"/>
          <w:spacing w:val="0"/>
          <w:position w:val="0"/>
          <w:sz w:val="24"/>
          <w:shd w:fill="FFFF00" w:val="clear"/>
        </w:rPr>
        <w:t xml:space="preserve"> tab). If some ions of the calibration mixture do not fit in the displayed arrival time window, change the synchronization of the IMS with the pusher of the orthogonal acceleration TOF analyzer by increasing the number of </w:t>
      </w:r>
      <w:r>
        <w:rPr>
          <w:rFonts w:ascii="Calibri" w:hAnsi="Calibri" w:cs="Calibri" w:eastAsia="Calibri"/>
          <w:b/>
          <w:color w:val="auto"/>
          <w:spacing w:val="0"/>
          <w:position w:val="0"/>
          <w:sz w:val="24"/>
          <w:shd w:fill="FFFF00" w:val="clear"/>
        </w:rPr>
        <w:t xml:space="preserve">Pushes Per Bin</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ADC Settings</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times in the control sequence only control the multifunction array for ion gating. As long as the ions are engaged in their first (or n</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pass around the racetrack, they will finish said pass even if the direction of the TW has changed in the array in the meantime. Lowering the separation time to 1 ms means that the array will switch to ejection mode after 1 ms. This ensures that the faster ions will not have enough time to pass through the array and engage in a second pass before the slower ions finish their first pass. Therefore, all ions will be subjected to the same number of passes (i.e., one pass), which is necessary to perform IMS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Record a 2-min acquisition. In the </w:t>
      </w:r>
      <w:r>
        <w:rPr>
          <w:rFonts w:ascii="Calibri" w:hAnsi="Calibri" w:cs="Calibri" w:eastAsia="Calibri"/>
          <w:b/>
          <w:color w:val="auto"/>
          <w:spacing w:val="0"/>
          <w:position w:val="0"/>
          <w:sz w:val="24"/>
          <w:shd w:fill="FFFF00" w:val="clear"/>
        </w:rPr>
        <w:t xml:space="preserve">Cyclic Sequence Control</w:t>
      </w:r>
      <w:r>
        <w:rPr>
          <w:rFonts w:ascii="Calibri" w:hAnsi="Calibri" w:cs="Calibri" w:eastAsia="Calibri"/>
          <w:color w:val="auto"/>
          <w:spacing w:val="0"/>
          <w:position w:val="0"/>
          <w:sz w:val="24"/>
          <w:shd w:fill="FFFF00" w:val="clear"/>
        </w:rPr>
        <w:t xml:space="preserve"> window, click on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to open the </w:t>
      </w:r>
      <w:r>
        <w:rPr>
          <w:rFonts w:ascii="Calibri" w:hAnsi="Calibri" w:cs="Calibri" w:eastAsia="Calibri"/>
          <w:b/>
          <w:color w:val="auto"/>
          <w:spacing w:val="0"/>
          <w:position w:val="0"/>
          <w:sz w:val="24"/>
          <w:shd w:fill="FFFF00" w:val="clear"/>
        </w:rPr>
        <w:t xml:space="preserve">Acquisition Settings</w:t>
      </w:r>
      <w:r>
        <w:rPr>
          <w:rFonts w:ascii="Calibri" w:hAnsi="Calibri" w:cs="Calibri" w:eastAsia="Calibri"/>
          <w:color w:val="auto"/>
          <w:spacing w:val="0"/>
          <w:position w:val="0"/>
          <w:sz w:val="24"/>
          <w:shd w:fill="FFFF00" w:val="clear"/>
        </w:rPr>
        <w:t xml:space="preserve"> popup window. Input the </w:t>
      </w:r>
      <w:r>
        <w:rPr>
          <w:rFonts w:ascii="Calibri" w:hAnsi="Calibri" w:cs="Calibri" w:eastAsia="Calibri"/>
          <w:b/>
          <w:color w:val="auto"/>
          <w:spacing w:val="0"/>
          <w:position w:val="0"/>
          <w:sz w:val="24"/>
          <w:shd w:fill="FFFF00" w:val="clear"/>
        </w:rPr>
        <w:t xml:space="preserve">Filename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Description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Length of Acquisition (mins)</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Record another 2 min acquisition of the calibration solution under the same conditions as step 2.3 (use this to check the quality of the CCS calibration). In the </w:t>
      </w:r>
      <w:r>
        <w:rPr>
          <w:rFonts w:ascii="Calibri" w:hAnsi="Calibri" w:cs="Calibri" w:eastAsia="Calibri"/>
          <w:b/>
          <w:color w:val="auto"/>
          <w:spacing w:val="0"/>
          <w:position w:val="0"/>
          <w:sz w:val="24"/>
          <w:shd w:fill="auto" w:val="clear"/>
        </w:rPr>
        <w:t xml:space="preserve">Cyclic Sequence Control</w:t>
      </w:r>
      <w:r>
        <w:rPr>
          <w:rFonts w:ascii="Calibri" w:hAnsi="Calibri" w:cs="Calibri" w:eastAsia="Calibri"/>
          <w:color w:val="auto"/>
          <w:spacing w:val="0"/>
          <w:position w:val="0"/>
          <w:sz w:val="24"/>
          <w:shd w:fill="auto" w:val="clear"/>
        </w:rPr>
        <w:t xml:space="preserve"> window, click on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Acquisition Settings</w:t>
      </w:r>
      <w:r>
        <w:rPr>
          <w:rFonts w:ascii="Calibri" w:hAnsi="Calibri" w:cs="Calibri" w:eastAsia="Calibri"/>
          <w:color w:val="auto"/>
          <w:spacing w:val="0"/>
          <w:position w:val="0"/>
          <w:sz w:val="24"/>
          <w:shd w:fill="auto" w:val="clear"/>
        </w:rPr>
        <w:t xml:space="preserve"> popup window. Input the </w:t>
      </w:r>
      <w:r>
        <w:rPr>
          <w:rFonts w:ascii="Calibri" w:hAnsi="Calibri" w:cs="Calibri" w:eastAsia="Calibri"/>
          <w:b/>
          <w:color w:val="auto"/>
          <w:spacing w:val="0"/>
          <w:position w:val="0"/>
          <w:sz w:val="24"/>
          <w:shd w:fill="auto" w:val="clear"/>
        </w:rPr>
        <w:t xml:space="preserve">Filename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Length of Acquisition (mins)</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Thoroughly wash the fluidics system with 50:50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O/ACN to avoid crystallization of the calibrant in the peek tubing.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IMS/IMS-MS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Using a syringe pump, infuse the (lithium-doped) sample at 10 &amp;#181;g/mL through the sample probe at a flow rate of 10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Switch the instrument to </w:t>
      </w:r>
      <w:r>
        <w:rPr>
          <w:rFonts w:ascii="Calibri" w:hAnsi="Calibri" w:cs="Calibri" w:eastAsia="Calibri"/>
          <w:b/>
          <w:color w:val="auto"/>
          <w:spacing w:val="0"/>
          <w:position w:val="0"/>
          <w:sz w:val="24"/>
          <w:shd w:fill="FFFF00" w:val="clear"/>
        </w:rPr>
        <w:t xml:space="preserve">TOF</w:t>
      </w:r>
      <w:r>
        <w:rPr>
          <w:rFonts w:ascii="Calibri" w:hAnsi="Calibri" w:cs="Calibri" w:eastAsia="Calibri"/>
          <w:color w:val="auto"/>
          <w:spacing w:val="0"/>
          <w:position w:val="0"/>
          <w:sz w:val="24"/>
          <w:shd w:fill="FFFF00" w:val="clear"/>
        </w:rPr>
        <w:t xml:space="preserve"> mode (from the </w:t>
      </w:r>
      <w:r>
        <w:rPr>
          <w:rFonts w:ascii="Calibri" w:hAnsi="Calibri" w:cs="Calibri" w:eastAsia="Calibri"/>
          <w:b/>
          <w:color w:val="auto"/>
          <w:spacing w:val="0"/>
          <w:position w:val="0"/>
          <w:sz w:val="24"/>
          <w:shd w:fill="FFFF00" w:val="clear"/>
        </w:rPr>
        <w:t xml:space="preserve">MS tune</w:t>
      </w:r>
      <w:r>
        <w:rPr>
          <w:rFonts w:ascii="Calibri" w:hAnsi="Calibri" w:cs="Calibri" w:eastAsia="Calibri"/>
          <w:color w:val="auto"/>
          <w:spacing w:val="0"/>
          <w:position w:val="0"/>
          <w:sz w:val="24"/>
          <w:shd w:fill="FFFF00" w:val="clear"/>
        </w:rPr>
        <w:t xml:space="preserve"> page) to check the stability of the signal. Record a full MS acquisition (1 min) of the sample, which will be useful to check the isotopic pattern and the presence of potential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sample concentration is chosen to obtain a good ion signal for the fragments, a TOF saturation may be observed at this step. TOF saturation can be identified using the following artifacts: (i) an artificially increased MS resolution, (ii) a change in isotopic ratios, and (iii) a multitude of low-abundance peaks in-between isotopes. Use the </w:t>
      </w:r>
      <w:r>
        <w:rPr>
          <w:rFonts w:ascii="Calibri" w:hAnsi="Calibri" w:cs="Calibri" w:eastAsia="Calibri"/>
          <w:b/>
          <w:color w:val="auto"/>
          <w:spacing w:val="0"/>
          <w:position w:val="0"/>
          <w:sz w:val="24"/>
          <w:shd w:fill="auto" w:val="clear"/>
        </w:rPr>
        <w:t xml:space="preserve">DRE Lens</w:t>
      </w:r>
      <w:r>
        <w:rPr>
          <w:rFonts w:ascii="Calibri" w:hAnsi="Calibri" w:cs="Calibri" w:eastAsia="Calibri"/>
          <w:color w:val="auto"/>
          <w:spacing w:val="0"/>
          <w:position w:val="0"/>
          <w:sz w:val="24"/>
          <w:shd w:fill="auto" w:val="clear"/>
        </w:rPr>
        <w:t xml:space="preserve"> (Dynamic Range enhancement, </w:t>
      </w:r>
      <w:r>
        <w:rPr>
          <w:rFonts w:ascii="Calibri" w:hAnsi="Calibri" w:cs="Calibri" w:eastAsia="Calibri"/>
          <w:b/>
          <w:color w:val="auto"/>
          <w:spacing w:val="0"/>
          <w:position w:val="0"/>
          <w:sz w:val="24"/>
          <w:shd w:fill="auto" w:val="clear"/>
        </w:rPr>
        <w:t xml:space="preserve">Quad/MS Profile/DRE</w:t>
      </w:r>
      <w:r>
        <w:rPr>
          <w:rFonts w:ascii="Calibri" w:hAnsi="Calibri" w:cs="Calibri" w:eastAsia="Calibri"/>
          <w:color w:val="auto"/>
          <w:spacing w:val="0"/>
          <w:position w:val="0"/>
          <w:sz w:val="24"/>
          <w:shd w:fill="auto" w:val="clear"/>
        </w:rPr>
        <w:t xml:space="preserve"> tab of the main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page) to attenuate the transmission of ions and discard the saturation in </w:t>
      </w:r>
      <w:r>
        <w:rPr>
          <w:rFonts w:ascii="Calibri" w:hAnsi="Calibri" w:cs="Calibri" w:eastAsia="Calibri"/>
          <w:b/>
          <w:color w:val="auto"/>
          <w:spacing w:val="0"/>
          <w:position w:val="0"/>
          <w:sz w:val="24"/>
          <w:shd w:fill="auto" w:val="clear"/>
        </w:rPr>
        <w:t xml:space="preserve">TOF</w:t>
      </w:r>
      <w:r>
        <w:rPr>
          <w:rFonts w:ascii="Calibri" w:hAnsi="Calibri" w:cs="Calibri" w:eastAsia="Calibri"/>
          <w:color w:val="auto"/>
          <w:spacing w:val="0"/>
          <w:position w:val="0"/>
          <w:sz w:val="24"/>
          <w:shd w:fill="auto" w:val="clear"/>
        </w:rPr>
        <w:t xml:space="preserve"> mode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Put the instrument in </w:t>
      </w:r>
      <w:r>
        <w:rPr>
          <w:rFonts w:ascii="Calibri" w:hAnsi="Calibri" w:cs="Calibri" w:eastAsia="Calibri"/>
          <w:b/>
          <w:color w:val="auto"/>
          <w:spacing w:val="0"/>
          <w:position w:val="0"/>
          <w:sz w:val="24"/>
          <w:shd w:fill="FFFF00" w:val="clear"/>
        </w:rPr>
        <w:t xml:space="preserve">MSMS</w:t>
      </w:r>
      <w:r>
        <w:rPr>
          <w:rFonts w:ascii="Calibri" w:hAnsi="Calibri" w:cs="Calibri" w:eastAsia="Calibri"/>
          <w:color w:val="auto"/>
          <w:spacing w:val="0"/>
          <w:position w:val="0"/>
          <w:sz w:val="24"/>
          <w:shd w:fill="FFFF00" w:val="clear"/>
        </w:rPr>
        <w:t xml:space="preserve"> mode (</w:t>
      </w:r>
      <w:r>
        <w:rPr>
          <w:rFonts w:ascii="Calibri" w:hAnsi="Calibri" w:cs="Calibri" w:eastAsia="Calibri"/>
          <w:b/>
          <w:color w:val="auto"/>
          <w:spacing w:val="0"/>
          <w:position w:val="0"/>
          <w:sz w:val="24"/>
          <w:shd w:fill="FFFF00" w:val="clear"/>
        </w:rPr>
        <w:t xml:space="preserve">Quad/MS Profile</w:t>
      </w:r>
      <w:r>
        <w:rPr>
          <w:rFonts w:ascii="Calibri" w:hAnsi="Calibri" w:cs="Calibri" w:eastAsia="Calibri"/>
          <w:color w:val="auto"/>
          <w:spacing w:val="0"/>
          <w:position w:val="0"/>
          <w:sz w:val="24"/>
          <w:shd w:fill="FFFF00" w:val="clear"/>
        </w:rPr>
        <w:t xml:space="preserve"> tab of the main </w:t>
      </w:r>
      <w:r>
        <w:rPr>
          <w:rFonts w:ascii="Calibri" w:hAnsi="Calibri" w:cs="Calibri" w:eastAsia="Calibri"/>
          <w:b/>
          <w:color w:val="auto"/>
          <w:spacing w:val="0"/>
          <w:position w:val="0"/>
          <w:sz w:val="24"/>
          <w:shd w:fill="FFFF00" w:val="clear"/>
        </w:rPr>
        <w:t xml:space="preserve">Tune</w:t>
      </w:r>
      <w:r>
        <w:rPr>
          <w:rFonts w:ascii="Calibri" w:hAnsi="Calibri" w:cs="Calibri" w:eastAsia="Calibri"/>
          <w:color w:val="auto"/>
          <w:spacing w:val="0"/>
          <w:position w:val="0"/>
          <w:sz w:val="24"/>
          <w:shd w:fill="FFFF00" w:val="clear"/>
        </w:rPr>
        <w:t xml:space="preserve"> page) and select the mass of the targeted ion in the </w:t>
      </w:r>
      <w:r>
        <w:rPr>
          <w:rFonts w:ascii="Calibri" w:hAnsi="Calibri" w:cs="Calibri" w:eastAsia="Calibri"/>
          <w:b/>
          <w:color w:val="auto"/>
          <w:spacing w:val="0"/>
          <w:position w:val="0"/>
          <w:sz w:val="24"/>
          <w:shd w:fill="FFFF00" w:val="clear"/>
        </w:rPr>
        <w:t xml:space="preserve">MSMS Mass</w:t>
      </w:r>
      <w:r>
        <w:rPr>
          <w:rFonts w:ascii="Calibri" w:hAnsi="Calibri" w:cs="Calibri" w:eastAsia="Calibri"/>
          <w:color w:val="auto"/>
          <w:spacing w:val="0"/>
          <w:position w:val="0"/>
          <w:sz w:val="24"/>
          <w:shd w:fill="FFFF00" w:val="clear"/>
        </w:rPr>
        <w:t xml:space="preserve"> field for isolation in the quadrupole (in the example: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of 685.2, corresponding to the [M+Li]</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ionic species of the arabinoxylan pentasaccharide). Record a 1 min acquisition to check the precursor isolation when processing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Lithium adducts have an isotope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Da of the monoisotopic peak, which needs to be removed from the MS/MS selection window so that it will not interfere with the processing steps. It can be removed by narrowing the selection range using the </w:t>
      </w:r>
      <w:r>
        <w:rPr>
          <w:rFonts w:ascii="Calibri" w:hAnsi="Calibri" w:cs="Calibri" w:eastAsia="Calibri"/>
          <w:b/>
          <w:color w:val="auto"/>
          <w:spacing w:val="0"/>
          <w:position w:val="0"/>
          <w:sz w:val="24"/>
          <w:shd w:fill="auto" w:val="clear"/>
        </w:rPr>
        <w:t xml:space="preserve">LM Resolution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HM Resolution</w:t>
      </w:r>
      <w:r>
        <w:rPr>
          <w:rFonts w:ascii="Calibri" w:hAnsi="Calibri" w:cs="Calibri" w:eastAsia="Calibri"/>
          <w:color w:val="auto"/>
          <w:spacing w:val="0"/>
          <w:position w:val="0"/>
          <w:sz w:val="24"/>
          <w:shd w:fill="auto" w:val="clear"/>
        </w:rPr>
        <w:t xml:space="preserve"> parameters in the </w:t>
      </w:r>
      <w:r>
        <w:rPr>
          <w:rFonts w:ascii="Calibri" w:hAnsi="Calibri" w:cs="Calibri" w:eastAsia="Calibri"/>
          <w:b/>
          <w:color w:val="auto"/>
          <w:spacing w:val="0"/>
          <w:position w:val="0"/>
          <w:sz w:val="24"/>
          <w:shd w:fill="auto" w:val="clear"/>
        </w:rPr>
        <w:t xml:space="preserve">Quad/MS Profile</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Set up a “slicing” IMS sequence to perform a mobility-based selection of the isomer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Switch the instrument to </w:t>
      </w:r>
      <w:r>
        <w:rPr>
          <w:rFonts w:ascii="Calibri" w:hAnsi="Calibri" w:cs="Calibri" w:eastAsia="Calibri"/>
          <w:b/>
          <w:color w:val="auto"/>
          <w:spacing w:val="0"/>
          <w:position w:val="0"/>
          <w:sz w:val="24"/>
          <w:shd w:fill="FFFF00" w:val="clear"/>
        </w:rPr>
        <w:t xml:space="preserve">Mobility</w:t>
      </w:r>
      <w:r>
        <w:rPr>
          <w:rFonts w:ascii="Calibri" w:hAnsi="Calibri" w:cs="Calibri" w:eastAsia="Calibri"/>
          <w:color w:val="auto"/>
          <w:spacing w:val="0"/>
          <w:position w:val="0"/>
          <w:sz w:val="24"/>
          <w:shd w:fill="FFFF00" w:val="clear"/>
        </w:rPr>
        <w:t xml:space="preserve"> mode (see step 2.3.2). In the </w:t>
      </w:r>
      <w:r>
        <w:rPr>
          <w:rFonts w:ascii="Calibri" w:hAnsi="Calibri" w:cs="Calibri" w:eastAsia="Calibri"/>
          <w:b/>
          <w:color w:val="auto"/>
          <w:spacing w:val="0"/>
          <w:position w:val="0"/>
          <w:sz w:val="24"/>
          <w:shd w:fill="FFFF00" w:val="clear"/>
        </w:rPr>
        <w:t xml:space="preserve">Cyclic Sequence Control </w:t>
      </w:r>
      <w:r>
        <w:rPr>
          <w:rFonts w:ascii="Calibri" w:hAnsi="Calibri" w:cs="Calibri" w:eastAsia="Calibri"/>
          <w:color w:val="auto"/>
          <w:spacing w:val="0"/>
          <w:position w:val="0"/>
          <w:sz w:val="24"/>
          <w:shd w:fill="FFFF00" w:val="clear"/>
        </w:rPr>
        <w:t xml:space="preserve">window, from the </w:t>
      </w:r>
      <w:r>
        <w:rPr>
          <w:rFonts w:ascii="Calibri" w:hAnsi="Calibri" w:cs="Calibri" w:eastAsia="Calibri"/>
          <w:b/>
          <w:color w:val="auto"/>
          <w:spacing w:val="0"/>
          <w:position w:val="0"/>
          <w:sz w:val="24"/>
          <w:shd w:fill="FFFF00" w:val="clear"/>
        </w:rPr>
        <w:t xml:space="preserve">Cyclic Functions </w:t>
      </w:r>
      <w:r>
        <w:rPr>
          <w:rFonts w:ascii="Calibri" w:hAnsi="Calibri" w:cs="Calibri" w:eastAsia="Calibri"/>
          <w:color w:val="auto"/>
          <w:spacing w:val="0"/>
          <w:position w:val="0"/>
          <w:sz w:val="24"/>
          <w:shd w:fill="FFFF00" w:val="clear"/>
        </w:rPr>
        <w:t xml:space="preserve">Tab, select </w:t>
      </w:r>
      <w:r>
        <w:rPr>
          <w:rFonts w:ascii="Calibri" w:hAnsi="Calibri" w:cs="Calibri" w:eastAsia="Calibri"/>
          <w:b/>
          <w:color w:val="auto"/>
          <w:spacing w:val="0"/>
          <w:position w:val="0"/>
          <w:sz w:val="24"/>
          <w:shd w:fill="FFFF00" w:val="clear"/>
        </w:rPr>
        <w:t xml:space="preserve">Add bundle</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Slicing</w:t>
      </w:r>
      <w:r>
        <w:rPr>
          <w:rFonts w:ascii="Calibri" w:hAnsi="Calibri" w:cs="Calibri" w:eastAsia="Calibri"/>
          <w:color w:val="auto"/>
          <w:spacing w:val="0"/>
          <w:position w:val="0"/>
          <w:sz w:val="24"/>
          <w:shd w:fill="FFFF00" w:val="clear"/>
        </w:rPr>
        <w:t xml:space="preserve">. Wait for a complex sequence of mobility events to appear in the </w:t>
      </w:r>
      <w:r>
        <w:rPr>
          <w:rFonts w:ascii="Calibri" w:hAnsi="Calibri" w:cs="Calibri" w:eastAsia="Calibri"/>
          <w:b/>
          <w:color w:val="auto"/>
          <w:spacing w:val="0"/>
          <w:position w:val="0"/>
          <w:sz w:val="24"/>
          <w:shd w:fill="FFFF00" w:val="clear"/>
        </w:rPr>
        <w:t xml:space="preserve">Sequence</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visualize each step of the IMS/IMS process: click on the </w:t>
      </w:r>
      <w:r>
        <w:rPr>
          <w:rFonts w:ascii="Calibri" w:hAnsi="Calibri" w:cs="Calibri" w:eastAsia="Calibri"/>
          <w:b/>
          <w:color w:val="auto"/>
          <w:spacing w:val="0"/>
          <w:position w:val="0"/>
          <w:sz w:val="24"/>
          <w:shd w:fill="auto" w:val="clear"/>
        </w:rPr>
        <w:t xml:space="preserve">Eject and Acquire</w:t>
      </w:r>
      <w:r>
        <w:rPr>
          <w:rFonts w:ascii="Calibri" w:hAnsi="Calibri" w:cs="Calibri" w:eastAsia="Calibri"/>
          <w:color w:val="auto"/>
          <w:spacing w:val="0"/>
          <w:position w:val="0"/>
          <w:sz w:val="24"/>
          <w:shd w:fill="auto" w:val="clear"/>
        </w:rPr>
        <w:t xml:space="preserve"> event in the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tab. Once highlighted in red, move it to the appropriate position within the sequence using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buttons.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Position the </w:t>
      </w:r>
      <w:r>
        <w:rPr>
          <w:rFonts w:ascii="Calibri" w:hAnsi="Calibri" w:cs="Calibri" w:eastAsia="Calibri"/>
          <w:b/>
          <w:color w:val="auto"/>
          <w:spacing w:val="0"/>
          <w:position w:val="0"/>
          <w:sz w:val="24"/>
          <w:shd w:fill="FFFF00" w:val="clear"/>
        </w:rPr>
        <w:t xml:space="preserve">Eject and Acquire</w:t>
      </w:r>
      <w:r>
        <w:rPr>
          <w:rFonts w:ascii="Calibri" w:hAnsi="Calibri" w:cs="Calibri" w:eastAsia="Calibri"/>
          <w:color w:val="auto"/>
          <w:spacing w:val="0"/>
          <w:position w:val="0"/>
          <w:sz w:val="24"/>
          <w:shd w:fill="FFFF00" w:val="clear"/>
        </w:rPr>
        <w:t xml:space="preserve"> event right after the first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event (i.e., move it at row 3 instead of row 8 in the sequence as displayed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Look for the results of the initial separation to be displayed in real time. Increase the duration of the first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event for a multipass separation by changing the time value for this event in the sequence until the resolution of the IMS peaks is satisfactory. Record a 1 min acquisition for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note of the </w:t>
      </w:r>
      <w:r>
        <w:rPr>
          <w:rFonts w:ascii="Calibri" w:hAnsi="Calibri" w:cs="Calibri" w:eastAsia="Calibri"/>
          <w:b/>
          <w:color w:val="auto"/>
          <w:spacing w:val="0"/>
          <w:position w:val="0"/>
          <w:sz w:val="24"/>
          <w:shd w:fill="auto" w:val="clear"/>
        </w:rPr>
        <w:t xml:space="preserve">ADC Start Delay</w:t>
      </w:r>
      <w:r>
        <w:rPr>
          <w:rFonts w:ascii="Calibri" w:hAnsi="Calibri" w:cs="Calibri" w:eastAsia="Calibri"/>
          <w:color w:val="auto"/>
          <w:spacing w:val="0"/>
          <w:position w:val="0"/>
          <w:sz w:val="24"/>
          <w:shd w:fill="auto" w:val="clear"/>
        </w:rPr>
        <w:t xml:space="preserve"> value in the </w:t>
      </w:r>
      <w:r>
        <w:rPr>
          <w:rFonts w:ascii="Calibri" w:hAnsi="Calibri" w:cs="Calibri" w:eastAsia="Calibri"/>
          <w:b/>
          <w:color w:val="auto"/>
          <w:spacing w:val="0"/>
          <w:position w:val="0"/>
          <w:sz w:val="24"/>
          <w:shd w:fill="auto" w:val="clear"/>
        </w:rPr>
        <w:t xml:space="preserve">ADC Setup</w:t>
      </w:r>
      <w:r>
        <w:rPr>
          <w:rFonts w:ascii="Calibri" w:hAnsi="Calibri" w:cs="Calibri" w:eastAsia="Calibri"/>
          <w:color w:val="auto"/>
          <w:spacing w:val="0"/>
          <w:position w:val="0"/>
          <w:sz w:val="24"/>
          <w:shd w:fill="auto" w:val="clear"/>
        </w:rPr>
        <w:t xml:space="preserve"> tab: it will be useful to check the quality of the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Click </w:t>
      </w:r>
      <w:r>
        <w:rPr>
          <w:rFonts w:ascii="Calibri" w:hAnsi="Calibri" w:cs="Calibri" w:eastAsia="Calibri"/>
          <w:b/>
          <w:color w:val="auto"/>
          <w:spacing w:val="0"/>
          <w:position w:val="0"/>
          <w:sz w:val="24"/>
          <w:shd w:fill="FFFF00" w:val="clear"/>
        </w:rPr>
        <w:t xml:space="preserve">Pause</w:t>
      </w:r>
      <w:r>
        <w:rPr>
          <w:rFonts w:ascii="Calibri" w:hAnsi="Calibri" w:cs="Calibri" w:eastAsia="Calibri"/>
          <w:color w:val="auto"/>
          <w:spacing w:val="0"/>
          <w:position w:val="0"/>
          <w:sz w:val="24"/>
          <w:shd w:fill="FFFF00" w:val="clear"/>
        </w:rPr>
        <w:t xml:space="preserve">. Note that the results of the initial separation are displayed, although modifications in the control sequence will not be applied until the user clicks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again. Position the </w:t>
      </w:r>
      <w:r>
        <w:rPr>
          <w:rFonts w:ascii="Calibri" w:hAnsi="Calibri" w:cs="Calibri" w:eastAsia="Calibri"/>
          <w:b/>
          <w:color w:val="auto"/>
          <w:spacing w:val="0"/>
          <w:position w:val="0"/>
          <w:sz w:val="24"/>
          <w:shd w:fill="FFFF00" w:val="clear"/>
        </w:rPr>
        <w:t xml:space="preserve">Eject and Acquire</w:t>
      </w:r>
      <w:r>
        <w:rPr>
          <w:rFonts w:ascii="Calibri" w:hAnsi="Calibri" w:cs="Calibri" w:eastAsia="Calibri"/>
          <w:color w:val="auto"/>
          <w:spacing w:val="0"/>
          <w:position w:val="0"/>
          <w:sz w:val="24"/>
          <w:shd w:fill="FFFF00" w:val="clear"/>
        </w:rPr>
        <w:t xml:space="preserve"> event below the </w:t>
      </w:r>
      <w:r>
        <w:rPr>
          <w:rFonts w:ascii="Calibri" w:hAnsi="Calibri" w:cs="Calibri" w:eastAsia="Calibri"/>
          <w:b/>
          <w:color w:val="auto"/>
          <w:spacing w:val="0"/>
          <w:position w:val="0"/>
          <w:sz w:val="24"/>
          <w:shd w:fill="FFFF00" w:val="clear"/>
        </w:rPr>
        <w:t xml:space="preserve">Eject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Eject to Pre-Store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Hold and Eject </w:t>
      </w:r>
      <w:r>
        <w:rPr>
          <w:rFonts w:ascii="Calibri" w:hAnsi="Calibri" w:cs="Calibri" w:eastAsia="Calibri"/>
          <w:color w:val="auto"/>
          <w:spacing w:val="0"/>
          <w:position w:val="0"/>
          <w:sz w:val="24"/>
          <w:shd w:fill="FFFF00" w:val="clear"/>
        </w:rPr>
        <w:t xml:space="preserve">events. Adjust the duration of the events so that the targeted peak is in the </w:t>
      </w:r>
      <w:r>
        <w:rPr>
          <w:rFonts w:ascii="Calibri" w:hAnsi="Calibri" w:cs="Calibri" w:eastAsia="Calibri"/>
          <w:b/>
          <w:color w:val="auto"/>
          <w:spacing w:val="0"/>
          <w:position w:val="0"/>
          <w:sz w:val="24"/>
          <w:shd w:fill="FFFF00" w:val="clear"/>
        </w:rPr>
        <w:t xml:space="preserve">Eject to Pre-Store</w:t>
      </w:r>
      <w:r>
        <w:rPr>
          <w:rFonts w:ascii="Calibri" w:hAnsi="Calibri" w:cs="Calibri" w:eastAsia="Calibri"/>
          <w:color w:val="auto"/>
          <w:spacing w:val="0"/>
          <w:position w:val="0"/>
          <w:sz w:val="24"/>
          <w:shd w:fill="FFFF00" w:val="clear"/>
        </w:rPr>
        <w:t xml:space="preserve"> region, and any other ion is either in the </w:t>
      </w:r>
      <w:r>
        <w:rPr>
          <w:rFonts w:ascii="Calibri" w:hAnsi="Calibri" w:cs="Calibri" w:eastAsia="Calibri"/>
          <w:b/>
          <w:color w:val="auto"/>
          <w:spacing w:val="0"/>
          <w:position w:val="0"/>
          <w:sz w:val="24"/>
          <w:shd w:fill="FFFF00" w:val="clear"/>
        </w:rPr>
        <w:t xml:space="preserve">Eject</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Hold and Eject</w:t>
      </w:r>
      <w:r>
        <w:rPr>
          <w:rFonts w:ascii="Calibri" w:hAnsi="Calibri" w:cs="Calibri" w:eastAsia="Calibri"/>
          <w:color w:val="auto"/>
          <w:spacing w:val="0"/>
          <w:position w:val="0"/>
          <w:sz w:val="24"/>
          <w:shd w:fill="FFFF00" w:val="clear"/>
        </w:rPr>
        <w:t xml:space="preserv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these three events compared to the arrival time distributions (ATDs) can be visualized using the color-coded bar below the mobility spectrum in the </w:t>
      </w:r>
      <w:r>
        <w:rPr>
          <w:rFonts w:ascii="Calibri" w:hAnsi="Calibri" w:cs="Calibri" w:eastAsia="Calibri"/>
          <w:b/>
          <w:color w:val="auto"/>
          <w:spacing w:val="0"/>
          <w:position w:val="0"/>
          <w:sz w:val="24"/>
          <w:shd w:fill="auto" w:val="clear"/>
        </w:rPr>
        <w:t xml:space="preserve">Mobilogram</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3.4.4. Position the </w:t>
      </w:r>
      <w:r>
        <w:rPr>
          <w:rFonts w:ascii="Calibri" w:hAnsi="Calibri" w:cs="Calibri" w:eastAsia="Calibri"/>
          <w:b/>
          <w:color w:val="auto"/>
          <w:spacing w:val="0"/>
          <w:position w:val="0"/>
          <w:sz w:val="24"/>
          <w:shd w:fill="FFFF00" w:val="clear"/>
        </w:rPr>
        <w:t xml:space="preserve">Eject and Acquire</w:t>
      </w:r>
      <w:r>
        <w:rPr>
          <w:rFonts w:ascii="Calibri" w:hAnsi="Calibri" w:cs="Calibri" w:eastAsia="Calibri"/>
          <w:color w:val="auto"/>
          <w:spacing w:val="0"/>
          <w:position w:val="0"/>
          <w:sz w:val="24"/>
          <w:shd w:fill="FFFF00" w:val="clear"/>
        </w:rPr>
        <w:t xml:space="preserve"> event at the end of the sequence, below the </w:t>
      </w:r>
      <w:r>
        <w:rPr>
          <w:rFonts w:ascii="Calibri" w:hAnsi="Calibri" w:cs="Calibri" w:eastAsia="Calibri"/>
          <w:b/>
          <w:color w:val="auto"/>
          <w:spacing w:val="0"/>
          <w:position w:val="0"/>
          <w:sz w:val="24"/>
          <w:shd w:fill="FFFF00" w:val="clear"/>
        </w:rPr>
        <w:t xml:space="preserve">Reinject from Pre-Store</w:t>
      </w:r>
      <w:r>
        <w:rPr>
          <w:rFonts w:ascii="Calibri" w:hAnsi="Calibri" w:cs="Calibri" w:eastAsia="Calibri"/>
          <w:color w:val="auto"/>
          <w:spacing w:val="0"/>
          <w:position w:val="0"/>
          <w:sz w:val="24"/>
          <w:shd w:fill="FFFF00" w:val="clear"/>
        </w:rPr>
        <w:t xml:space="preserve"> and the second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events. Click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display the selected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selected population has left the IMS cell, all previous separation has been lost, and it is back to a single-pass separation (which is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3.4.5. Check the quality of the isolation. To verify that only the peak of interest has been selected, perform the same separation after reinjection as before reinjection (i.e., same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time) as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Record a 1 min acquisition for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users are encouraged to check the ejected population; the </w:t>
      </w:r>
      <w:r>
        <w:rPr>
          <w:rFonts w:ascii="Calibri" w:hAnsi="Calibri" w:cs="Calibri" w:eastAsia="Calibri"/>
          <w:b/>
          <w:color w:val="auto"/>
          <w:spacing w:val="0"/>
          <w:position w:val="0"/>
          <w:sz w:val="24"/>
          <w:shd w:fill="auto" w:val="clear"/>
        </w:rPr>
        <w:t xml:space="preserve">Eject to Pre-Store</w:t>
      </w:r>
      <w:r>
        <w:rPr>
          <w:rFonts w:ascii="Calibri" w:hAnsi="Calibri" w:cs="Calibri" w:eastAsia="Calibri"/>
          <w:color w:val="auto"/>
          <w:spacing w:val="0"/>
          <w:position w:val="0"/>
          <w:sz w:val="24"/>
          <w:shd w:fill="auto" w:val="clear"/>
        </w:rPr>
        <w:t xml:space="preserve"> time window should be baseline level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check this, put the </w:t>
      </w:r>
      <w:r>
        <w:rPr>
          <w:rFonts w:ascii="Calibri" w:hAnsi="Calibri" w:cs="Calibri" w:eastAsia="Calibri"/>
          <w:b/>
          <w:color w:val="auto"/>
          <w:spacing w:val="0"/>
          <w:position w:val="0"/>
          <w:sz w:val="24"/>
          <w:shd w:fill="auto" w:val="clear"/>
        </w:rPr>
        <w:t xml:space="preserve">ADC Start Delay</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Manual</w:t>
      </w:r>
      <w:r>
        <w:rPr>
          <w:rFonts w:ascii="Calibri" w:hAnsi="Calibri" w:cs="Calibri" w:eastAsia="Calibri"/>
          <w:color w:val="auto"/>
          <w:spacing w:val="0"/>
          <w:position w:val="0"/>
          <w:sz w:val="24"/>
          <w:shd w:fill="auto" w:val="clear"/>
        </w:rPr>
        <w:t xml:space="preserve"> mode in the </w:t>
      </w:r>
      <w:r>
        <w:rPr>
          <w:rFonts w:ascii="Calibri" w:hAnsi="Calibri" w:cs="Calibri" w:eastAsia="Calibri"/>
          <w:b/>
          <w:color w:val="auto"/>
          <w:spacing w:val="0"/>
          <w:position w:val="0"/>
          <w:sz w:val="24"/>
          <w:shd w:fill="auto" w:val="clear"/>
        </w:rPr>
        <w:t xml:space="preserve">ADC Settings</w:t>
      </w:r>
      <w:r>
        <w:rPr>
          <w:rFonts w:ascii="Calibri" w:hAnsi="Calibri" w:cs="Calibri" w:eastAsia="Calibri"/>
          <w:color w:val="auto"/>
          <w:spacing w:val="0"/>
          <w:position w:val="0"/>
          <w:sz w:val="24"/>
          <w:shd w:fill="auto" w:val="clear"/>
        </w:rPr>
        <w:t xml:space="preserve"> tab, and enter the delay time noted in step 3.4.2. Record a 1 min acquisition for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In the </w:t>
      </w:r>
      <w:r>
        <w:rPr>
          <w:rFonts w:ascii="Calibri" w:hAnsi="Calibri" w:cs="Calibri" w:eastAsia="Calibri"/>
          <w:b/>
          <w:color w:val="auto"/>
          <w:spacing w:val="0"/>
          <w:position w:val="0"/>
          <w:sz w:val="24"/>
          <w:shd w:fill="FFFF00" w:val="clear"/>
        </w:rPr>
        <w:t xml:space="preserve">Sequence</w:t>
      </w:r>
      <w:r>
        <w:rPr>
          <w:rFonts w:ascii="Calibri" w:hAnsi="Calibri" w:cs="Calibri" w:eastAsia="Calibri"/>
          <w:color w:val="auto"/>
          <w:spacing w:val="0"/>
          <w:position w:val="0"/>
          <w:sz w:val="24"/>
          <w:shd w:fill="FFFF00" w:val="clear"/>
        </w:rPr>
        <w:t xml:space="preserve"> tab, in the column next to the user-defined event times (the </w:t>
      </w:r>
      <w:r>
        <w:rPr>
          <w:rFonts w:ascii="Calibri" w:hAnsi="Calibri" w:cs="Calibri" w:eastAsia="Calibri"/>
          <w:b/>
          <w:color w:val="auto"/>
          <w:spacing w:val="0"/>
          <w:position w:val="0"/>
          <w:sz w:val="24"/>
          <w:shd w:fill="FFFF00" w:val="clear"/>
        </w:rPr>
        <w:t xml:space="preserve">Time Abs</w:t>
      </w:r>
      <w:r>
        <w:rPr>
          <w:rFonts w:ascii="Calibri" w:hAnsi="Calibri" w:cs="Calibri" w:eastAsia="Calibri"/>
          <w:color w:val="auto"/>
          <w:spacing w:val="0"/>
          <w:position w:val="0"/>
          <w:sz w:val="24"/>
          <w:shd w:fill="FFFF00" w:val="clear"/>
        </w:rPr>
        <w:t xml:space="preserve"> column, highlighted in red), look for the summed times of all events. Take note of the </w:t>
      </w:r>
      <w:r>
        <w:rPr>
          <w:rFonts w:ascii="Calibri" w:hAnsi="Calibri" w:cs="Calibri" w:eastAsia="Calibri"/>
          <w:b/>
          <w:color w:val="auto"/>
          <w:spacing w:val="0"/>
          <w:position w:val="0"/>
          <w:sz w:val="24"/>
          <w:shd w:fill="FFFF00" w:val="clear"/>
        </w:rPr>
        <w:t xml:space="preserve">Time Abs</w:t>
      </w:r>
      <w:r>
        <w:rPr>
          <w:rFonts w:ascii="Calibri" w:hAnsi="Calibri" w:cs="Calibri" w:eastAsia="Calibri"/>
          <w:color w:val="auto"/>
          <w:spacing w:val="0"/>
          <w:position w:val="0"/>
          <w:sz w:val="24"/>
          <w:shd w:fill="FFFF00" w:val="clear"/>
        </w:rPr>
        <w:t xml:space="preserve"> found on the line of the </w:t>
      </w:r>
      <w:r>
        <w:rPr>
          <w:rFonts w:ascii="Calibri" w:hAnsi="Calibri" w:cs="Calibri" w:eastAsia="Calibri"/>
          <w:b/>
          <w:color w:val="auto"/>
          <w:spacing w:val="0"/>
          <w:position w:val="0"/>
          <w:sz w:val="24"/>
          <w:shd w:fill="FFFF00" w:val="clear"/>
        </w:rPr>
        <w:t xml:space="preserve">Reinject from Pre-Store</w:t>
      </w:r>
      <w:r>
        <w:rPr>
          <w:rFonts w:ascii="Calibri" w:hAnsi="Calibri" w:cs="Calibri" w:eastAsia="Calibri"/>
          <w:color w:val="auto"/>
          <w:spacing w:val="0"/>
          <w:position w:val="0"/>
          <w:sz w:val="24"/>
          <w:shd w:fill="FFFF00" w:val="clear"/>
        </w:rPr>
        <w:t xml:space="preserve"> event for performing the CCS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Fragment the targeted peak between the two rounds of IMS. Change the voltages of the reinjection step to increase the kinetic energy of the ions, and fragment them upon collision with the ion mobility gas.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Set the duration of the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event directly preceding the </w:t>
      </w:r>
      <w:r>
        <w:rPr>
          <w:rFonts w:ascii="Calibri" w:hAnsi="Calibri" w:cs="Calibri" w:eastAsia="Calibri"/>
          <w:b/>
          <w:color w:val="auto"/>
          <w:spacing w:val="0"/>
          <w:position w:val="0"/>
          <w:sz w:val="24"/>
          <w:shd w:fill="FFFF00" w:val="clear"/>
        </w:rPr>
        <w:t xml:space="preserve">Eject and Acquire</w:t>
      </w:r>
      <w:r>
        <w:rPr>
          <w:rFonts w:ascii="Calibri" w:hAnsi="Calibri" w:cs="Calibri" w:eastAsia="Calibri"/>
          <w:color w:val="auto"/>
          <w:spacing w:val="0"/>
          <w:position w:val="0"/>
          <w:sz w:val="24"/>
          <w:shd w:fill="FFFF00" w:val="clear"/>
        </w:rPr>
        <w:t xml:space="preserve"> to 1 ms (see explanation in step 2.3.3).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3.5.2. On the </w:t>
      </w:r>
      <w:r>
        <w:rPr>
          <w:rFonts w:ascii="Calibri" w:hAnsi="Calibri" w:cs="Calibri" w:eastAsia="Calibri"/>
          <w:b/>
          <w:color w:val="auto"/>
          <w:spacing w:val="0"/>
          <w:position w:val="0"/>
          <w:sz w:val="24"/>
          <w:shd w:fill="FFFF00" w:val="clear"/>
        </w:rPr>
        <w:t xml:space="preserve">Reinject from Pre-Store</w:t>
      </w:r>
      <w:r>
        <w:rPr>
          <w:rFonts w:ascii="Calibri" w:hAnsi="Calibri" w:cs="Calibri" w:eastAsia="Calibri"/>
          <w:color w:val="auto"/>
          <w:spacing w:val="0"/>
          <w:position w:val="0"/>
          <w:sz w:val="24"/>
          <w:shd w:fill="FFFF00" w:val="clear"/>
        </w:rPr>
        <w:t xml:space="preserve"> line, tick the </w:t>
      </w:r>
      <w:r>
        <w:rPr>
          <w:rFonts w:ascii="Calibri" w:hAnsi="Calibri" w:cs="Calibri" w:eastAsia="Calibri"/>
          <w:b/>
          <w:color w:val="auto"/>
          <w:spacing w:val="0"/>
          <w:position w:val="0"/>
          <w:sz w:val="24"/>
          <w:shd w:fill="FFFF00" w:val="clear"/>
        </w:rPr>
        <w:t xml:space="preserve">Enable Activation</w:t>
      </w:r>
      <w:r>
        <w:rPr>
          <w:rFonts w:ascii="Calibri" w:hAnsi="Calibri" w:cs="Calibri" w:eastAsia="Calibri"/>
          <w:color w:val="auto"/>
          <w:spacing w:val="0"/>
          <w:position w:val="0"/>
          <w:sz w:val="24"/>
          <w:shd w:fill="FFFF00" w:val="clear"/>
        </w:rPr>
        <w:t xml:space="preserve"> box, and optimize the fragmentation with the built-in control. If the spectrum is satisfactory (e.g., the base peak is a fragment), proceed directly to step 3.5.4.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enabling activation, three voltages on the line will turn grey: these are the voltages that the user needs to change if manual optimization of the voltages is required (see the next step). These three voltages (</w:t>
      </w:r>
      <w:r>
        <w:rPr>
          <w:rFonts w:ascii="Calibri" w:hAnsi="Calibri" w:cs="Calibri" w:eastAsia="Calibri"/>
          <w:b/>
          <w:color w:val="auto"/>
          <w:spacing w:val="0"/>
          <w:position w:val="0"/>
          <w:sz w:val="24"/>
          <w:shd w:fill="auto" w:val="clear"/>
        </w:rPr>
        <w:t xml:space="preserve">Pre-Array Gradient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Pre-Array Bias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Array Offset</w:t>
      </w:r>
      <w:r>
        <w:rPr>
          <w:rFonts w:ascii="Calibri" w:hAnsi="Calibri" w:cs="Calibri" w:eastAsia="Calibri"/>
          <w:color w:val="auto"/>
          <w:spacing w:val="0"/>
          <w:position w:val="0"/>
          <w:sz w:val="24"/>
          <w:shd w:fill="auto" w:val="clear"/>
        </w:rPr>
        <w:t xml:space="preserve">) form the gradient used to activate the ions. The kinetic energy of the ions will increase with the slope between the </w:t>
      </w:r>
      <w:r>
        <w:rPr>
          <w:rFonts w:ascii="Calibri" w:hAnsi="Calibri" w:cs="Calibri" w:eastAsia="Calibri"/>
          <w:b/>
          <w:color w:val="auto"/>
          <w:spacing w:val="0"/>
          <w:position w:val="0"/>
          <w:sz w:val="24"/>
          <w:shd w:fill="auto" w:val="clear"/>
        </w:rPr>
        <w:t xml:space="preserve">Pre-Array Bias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Array Offset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default values of the Gradient &amp;#8594; Bias &amp;#8594; Offset values are: without activation 85 &amp;#8594; 70 &amp;#8594; 45 V; maximum activation of the built-in function 185 &amp;#8594; 170 &amp;#8594;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V (+150 V). After fragmentation, do not forget to readjust the ion transmission using the </w:t>
      </w:r>
      <w:r>
        <w:rPr>
          <w:rFonts w:ascii="Calibri" w:hAnsi="Calibri" w:cs="Calibri" w:eastAsia="Calibri"/>
          <w:b/>
          <w:color w:val="auto"/>
          <w:spacing w:val="0"/>
          <w:position w:val="0"/>
          <w:sz w:val="24"/>
          <w:shd w:fill="auto" w:val="clear"/>
        </w:rPr>
        <w:t xml:space="preserve">DRE lens</w:t>
      </w:r>
      <w:r>
        <w:rPr>
          <w:rFonts w:ascii="Calibri" w:hAnsi="Calibri" w:cs="Calibri" w:eastAsia="Calibri"/>
          <w:color w:val="auto"/>
          <w:spacing w:val="0"/>
          <w:position w:val="0"/>
          <w:sz w:val="24"/>
          <w:shd w:fill="auto" w:val="clear"/>
        </w:rPr>
        <w:t xml:space="preserve"> (decrease the attenuation of the signal) (see step 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3.5.3. If the fragmentation is not satisfactory with the built-in control, uncheck the </w:t>
      </w:r>
      <w:r>
        <w:rPr>
          <w:rFonts w:ascii="Calibri" w:hAnsi="Calibri" w:cs="Calibri" w:eastAsia="Calibri"/>
          <w:b/>
          <w:color w:val="auto"/>
          <w:spacing w:val="0"/>
          <w:position w:val="0"/>
          <w:sz w:val="24"/>
          <w:shd w:fill="FFFF00" w:val="clear"/>
        </w:rPr>
        <w:t xml:space="preserve">Enable Activation</w:t>
      </w:r>
      <w:r>
        <w:rPr>
          <w:rFonts w:ascii="Calibri" w:hAnsi="Calibri" w:cs="Calibri" w:eastAsia="Calibri"/>
          <w:color w:val="auto"/>
          <w:spacing w:val="0"/>
          <w:position w:val="0"/>
          <w:sz w:val="24"/>
          <w:shd w:fill="FFFF00" w:val="clear"/>
        </w:rPr>
        <w:t xml:space="preserve"> box and proceed to manually optimize the reinjection voltages. Increase the </w:t>
      </w:r>
      <w:r>
        <w:rPr>
          <w:rFonts w:ascii="Calibri" w:hAnsi="Calibri" w:cs="Calibri" w:eastAsia="Calibri"/>
          <w:b/>
          <w:color w:val="auto"/>
          <w:spacing w:val="0"/>
          <w:position w:val="0"/>
          <w:sz w:val="24"/>
          <w:shd w:fill="FFFF00" w:val="clear"/>
        </w:rPr>
        <w:t xml:space="preserve">Pre-Array Gradient</w:t>
      </w:r>
      <w:r>
        <w:rPr>
          <w:rFonts w:ascii="Calibri" w:hAnsi="Calibri" w:cs="Calibri" w:eastAsia="Calibri"/>
          <w:color w:val="auto"/>
          <w:spacing w:val="0"/>
          <w:position w:val="0"/>
          <w:sz w:val="24"/>
          <w:shd w:fill="FFFF00" w:val="clear"/>
        </w:rPr>
        <w:t xml:space="preserve"> voltage (the </w:t>
      </w:r>
      <w:r>
        <w:rPr>
          <w:rFonts w:ascii="Calibri" w:hAnsi="Calibri" w:cs="Calibri" w:eastAsia="Calibri"/>
          <w:b/>
          <w:color w:val="auto"/>
          <w:spacing w:val="0"/>
          <w:position w:val="0"/>
          <w:sz w:val="24"/>
          <w:shd w:fill="FFFF00" w:val="clear"/>
        </w:rPr>
        <w:t xml:space="preserve">Pre-Array Bias</w:t>
      </w:r>
      <w:r>
        <w:rPr>
          <w:rFonts w:ascii="Calibri" w:hAnsi="Calibri" w:cs="Calibri" w:eastAsia="Calibri"/>
          <w:color w:val="auto"/>
          <w:spacing w:val="0"/>
          <w:position w:val="0"/>
          <w:sz w:val="24"/>
          <w:shd w:fill="FFFF00" w:val="clear"/>
        </w:rPr>
        <w:t xml:space="preserve"> voltage must always be kept 15 V below the </w:t>
      </w:r>
      <w:r>
        <w:rPr>
          <w:rFonts w:ascii="Calibri" w:hAnsi="Calibri" w:cs="Calibri" w:eastAsia="Calibri"/>
          <w:b/>
          <w:color w:val="auto"/>
          <w:spacing w:val="0"/>
          <w:position w:val="0"/>
          <w:sz w:val="24"/>
          <w:shd w:fill="FFFF00" w:val="clear"/>
        </w:rPr>
        <w:t xml:space="preserve">Pre-Array Gradient</w:t>
      </w:r>
      <w:r>
        <w:rPr>
          <w:rFonts w:ascii="Calibri" w:hAnsi="Calibri" w:cs="Calibri" w:eastAsia="Calibri"/>
          <w:color w:val="auto"/>
          <w:spacing w:val="0"/>
          <w:position w:val="0"/>
          <w:sz w:val="24"/>
          <w:shd w:fill="FFFF00" w:val="clear"/>
        </w:rPr>
        <w:t xml:space="preserve">), and lower the </w:t>
      </w:r>
      <w:r>
        <w:rPr>
          <w:rFonts w:ascii="Calibri" w:hAnsi="Calibri" w:cs="Calibri" w:eastAsia="Calibri"/>
          <w:b/>
          <w:color w:val="auto"/>
          <w:spacing w:val="0"/>
          <w:position w:val="0"/>
          <w:sz w:val="24"/>
          <w:shd w:fill="FFFF00" w:val="clear"/>
        </w:rPr>
        <w:t xml:space="preserve">Array Offset</w:t>
      </w:r>
      <w:r>
        <w:rPr>
          <w:rFonts w:ascii="Calibri" w:hAnsi="Calibri" w:cs="Calibri" w:eastAsia="Calibri"/>
          <w:color w:val="auto"/>
          <w:spacing w:val="0"/>
          <w:position w:val="0"/>
          <w:sz w:val="24"/>
          <w:shd w:fill="FFFF00" w:val="clear"/>
        </w:rPr>
        <w:t xml:space="preserve"> voltage (which can be set as negative) until the results are satisfactory.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manually tuning the voltages of the multifunction array, the user can switch from the ‘Mobilogram’ view to interactive schematics of the voltages applied in the multifunction array (</w:t>
      </w:r>
      <w:r>
        <w:rPr>
          <w:rFonts w:ascii="Calibri" w:hAnsi="Calibri" w:cs="Calibri" w:eastAsia="Calibri"/>
          <w:b/>
          <w:color w:val="auto"/>
          <w:spacing w:val="0"/>
          <w:position w:val="0"/>
          <w:sz w:val="24"/>
          <w:shd w:fill="auto" w:val="clear"/>
        </w:rPr>
        <w:t xml:space="preserve">PE diagram</w:t>
      </w:r>
      <w:r>
        <w:rPr>
          <w:rFonts w:ascii="Calibri" w:hAnsi="Calibri" w:cs="Calibri" w:eastAsia="Calibri"/>
          <w:color w:val="auto"/>
          <w:spacing w:val="0"/>
          <w:position w:val="0"/>
          <w:sz w:val="24"/>
          <w:shd w:fill="auto" w:val="clear"/>
        </w:rPr>
        <w:t xml:space="preserve">) to better visualize the voltage settings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3.5.4. Record a 2 min acquisition. In the acquisition pop-up window, tick the </w:t>
      </w:r>
      <w:r>
        <w:rPr>
          <w:rFonts w:ascii="Calibri" w:hAnsi="Calibri" w:cs="Calibri" w:eastAsia="Calibri"/>
          <w:b/>
          <w:color w:val="auto"/>
          <w:spacing w:val="0"/>
          <w:position w:val="0"/>
          <w:sz w:val="24"/>
          <w:shd w:fill="FFFF00" w:val="clear"/>
        </w:rPr>
        <w:t xml:space="preserve">Retain Drift Time </w:t>
      </w:r>
      <w:r>
        <w:rPr>
          <w:rFonts w:ascii="Calibri" w:hAnsi="Calibri" w:cs="Calibri" w:eastAsia="Calibri"/>
          <w:color w:val="auto"/>
          <w:spacing w:val="0"/>
          <w:position w:val="0"/>
          <w:sz w:val="24"/>
          <w:shd w:fill="FFFF00" w:val="clear"/>
        </w:rPr>
        <w:t xml:space="preserve">option to generate a file containing only the arrival times vs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(the acquisition time used for chromatographic analyses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the retention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is removed from the file). Note that this file is labeled </w:t>
      </w:r>
      <w:r>
        <w:rPr>
          <w:rFonts w:ascii="Calibri" w:hAnsi="Calibri" w:cs="Calibri" w:eastAsia="Calibri"/>
          <w:b/>
          <w:color w:val="auto"/>
          <w:spacing w:val="0"/>
          <w:position w:val="0"/>
          <w:sz w:val="24"/>
          <w:shd w:fill="FFFF00" w:val="clear"/>
        </w:rPr>
        <w:t xml:space="preserve">*_dt.RAW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forgets to check the </w:t>
      </w:r>
      <w:r>
        <w:rPr>
          <w:rFonts w:ascii="Calibri" w:hAnsi="Calibri" w:cs="Calibri" w:eastAsia="Calibri"/>
          <w:b/>
          <w:color w:val="auto"/>
          <w:spacing w:val="0"/>
          <w:position w:val="0"/>
          <w:sz w:val="24"/>
          <w:shd w:fill="auto" w:val="clear"/>
        </w:rPr>
        <w:t xml:space="preserve">Retain Drift Time</w:t>
      </w:r>
      <w:r>
        <w:rPr>
          <w:rFonts w:ascii="Calibri" w:hAnsi="Calibri" w:cs="Calibri" w:eastAsia="Calibri"/>
          <w:color w:val="auto"/>
          <w:spacing w:val="0"/>
          <w:position w:val="0"/>
          <w:sz w:val="24"/>
          <w:shd w:fill="auto" w:val="clear"/>
        </w:rPr>
        <w:t xml:space="preserve"> option, it is still possible to extract the IMS dimension using the Driftscope 2.9 software (</w:t>
      </w:r>
      <w:r>
        <w:rPr>
          <w:rFonts w:ascii="Calibri" w:hAnsi="Calibri" w:cs="Calibri" w:eastAsia="Calibri"/>
          <w:b/>
          <w:color w:val="auto"/>
          <w:spacing w:val="0"/>
          <w:position w:val="0"/>
          <w:sz w:val="24"/>
          <w:shd w:fill="auto" w:val="clear"/>
        </w:rPr>
        <w:t xml:space="preserve">File | Export to MassLynx | Retain Drift Time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Turn the instrument back to </w:t>
      </w:r>
      <w:r>
        <w:rPr>
          <w:rFonts w:ascii="Calibri" w:hAnsi="Calibri" w:cs="Calibri" w:eastAsia="Calibri"/>
          <w:b/>
          <w:color w:val="auto"/>
          <w:spacing w:val="0"/>
          <w:position w:val="0"/>
          <w:sz w:val="24"/>
          <w:shd w:fill="auto" w:val="clear"/>
        </w:rPr>
        <w:t xml:space="preserve">TOF</w:t>
      </w:r>
      <w:r>
        <w:rPr>
          <w:rFonts w:ascii="Calibri" w:hAnsi="Calibri" w:cs="Calibri" w:eastAsia="Calibri"/>
          <w:color w:val="auto"/>
          <w:spacing w:val="0"/>
          <w:position w:val="0"/>
          <w:sz w:val="24"/>
          <w:shd w:fill="auto" w:val="clear"/>
        </w:rPr>
        <w:t xml:space="preserve"> mode in the main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page, and thoroughly rinse the system with 50:50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before proceeding with the next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IMS/IMS-MS processing with MZmine 2</w:t>
      </w:r>
      <w:r>
        <w:rPr>
          <w:rFonts w:ascii="Calibri" w:hAnsi="Calibri" w:cs="Calibri" w:eastAsia="Calibri"/>
          <w:color w:val="auto"/>
          <w:spacing w:val="0"/>
          <w:position w:val="0"/>
          <w:sz w:val="24"/>
          <w:shd w:fill="auto" w:val="clear"/>
          <w:vertAlign w:val="superscript"/>
        </w:rPr>
        <w:t xml:space="preserve">24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MZmine 2 is available from the URL given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use of MZmine 2.51 is recommended. At the time of preparation of this manuscript, the later versions cannot open RAW files from Cyclic IMS instruments because of a change in the import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Import the raw file(s) containing only the IMS and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dimensions (</w:t>
      </w:r>
      <w:r>
        <w:rPr>
          <w:rFonts w:ascii="Calibri" w:hAnsi="Calibri" w:cs="Calibri" w:eastAsia="Calibri"/>
          <w:b/>
          <w:color w:val="auto"/>
          <w:spacing w:val="0"/>
          <w:position w:val="0"/>
          <w:sz w:val="24"/>
          <w:shd w:fill="auto" w:val="clear"/>
        </w:rPr>
        <w:t xml:space="preserve">*_dt.RAW</w:t>
      </w:r>
      <w:r>
        <w:rPr>
          <w:rFonts w:ascii="Calibri" w:hAnsi="Calibri" w:cs="Calibri" w:eastAsia="Calibri"/>
          <w:color w:val="auto"/>
          <w:spacing w:val="0"/>
          <w:position w:val="0"/>
          <w:sz w:val="24"/>
          <w:shd w:fill="auto" w:val="clear"/>
        </w:rPr>
        <w:t xml:space="preserve">) using </w:t>
      </w:r>
      <w:r>
        <w:rPr>
          <w:rFonts w:ascii="Calibri" w:hAnsi="Calibri" w:cs="Calibri" w:eastAsia="Calibri"/>
          <w:b/>
          <w:color w:val="auto"/>
          <w:spacing w:val="0"/>
          <w:position w:val="0"/>
          <w:sz w:val="24"/>
          <w:shd w:fill="auto" w:val="clear"/>
        </w:rPr>
        <w:t xml:space="preserve">Raw data methods | Raw data import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Raw files will appear on the left side of the main MZmine window. Do not import the original </w:t>
      </w:r>
      <w:r>
        <w:rPr>
          <w:rFonts w:ascii="Calibri" w:hAnsi="Calibri" w:cs="Calibri" w:eastAsia="Calibri"/>
          <w:b/>
          <w:color w:val="auto"/>
          <w:spacing w:val="0"/>
          <w:position w:val="0"/>
          <w:sz w:val="24"/>
          <w:shd w:fill="auto" w:val="clear"/>
        </w:rPr>
        <w:t xml:space="preserve">*.RAW</w:t>
      </w:r>
      <w:r>
        <w:rPr>
          <w:rFonts w:ascii="Calibri" w:hAnsi="Calibri" w:cs="Calibri" w:eastAsia="Calibri"/>
          <w:color w:val="auto"/>
          <w:spacing w:val="0"/>
          <w:position w:val="0"/>
          <w:sz w:val="24"/>
          <w:shd w:fill="auto" w:val="clear"/>
        </w:rPr>
        <w:t xml:space="preserve"> files that still contain the retention time dimension. MZmine does not distinguish retention time from IMS arrival time, and the data points of both dimensions would overlap.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Optimize the workflow parameters on a representative file by selecting it in the </w:t>
      </w:r>
      <w:r>
        <w:rPr>
          <w:rFonts w:ascii="Calibri" w:hAnsi="Calibri" w:cs="Calibri" w:eastAsia="Calibri"/>
          <w:b/>
          <w:color w:val="auto"/>
          <w:spacing w:val="0"/>
          <w:position w:val="0"/>
          <w:sz w:val="24"/>
          <w:shd w:fill="auto" w:val="clear"/>
        </w:rPr>
        <w:t xml:space="preserve">Raw data files</w:t>
      </w:r>
      <w:r>
        <w:rPr>
          <w:rFonts w:ascii="Calibri" w:hAnsi="Calibri" w:cs="Calibri" w:eastAsia="Calibri"/>
          <w:color w:val="auto"/>
          <w:spacing w:val="0"/>
          <w:position w:val="0"/>
          <w:sz w:val="24"/>
          <w:shd w:fill="auto" w:val="clear"/>
        </w:rPr>
        <w:t xml:space="preserv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Evaluate the noise level in the data. Right-click on the file in the </w:t>
      </w:r>
      <w:r>
        <w:rPr>
          <w:rFonts w:ascii="Calibri" w:hAnsi="Calibri" w:cs="Calibri" w:eastAsia="Calibri"/>
          <w:b/>
          <w:color w:val="auto"/>
          <w:spacing w:val="0"/>
          <w:position w:val="0"/>
          <w:sz w:val="24"/>
          <w:shd w:fill="auto" w:val="clear"/>
        </w:rPr>
        <w:t xml:space="preserve">Raw data files</w:t>
      </w:r>
      <w:r>
        <w:rPr>
          <w:rFonts w:ascii="Calibri" w:hAnsi="Calibri" w:cs="Calibri" w:eastAsia="Calibri"/>
          <w:color w:val="auto"/>
          <w:spacing w:val="0"/>
          <w:position w:val="0"/>
          <w:sz w:val="24"/>
          <w:shd w:fill="auto" w:val="clear"/>
        </w:rPr>
        <w:t xml:space="preserve"> list, select </w:t>
      </w:r>
      <w:r>
        <w:rPr>
          <w:rFonts w:ascii="Calibri" w:hAnsi="Calibri" w:cs="Calibri" w:eastAsia="Calibri"/>
          <w:b/>
          <w:color w:val="auto"/>
          <w:spacing w:val="0"/>
          <w:position w:val="0"/>
          <w:sz w:val="24"/>
          <w:shd w:fill="auto" w:val="clear"/>
        </w:rPr>
        <w:t xml:space="preserve">Show TIC</w:t>
      </w:r>
      <w:r>
        <w:rPr>
          <w:rFonts w:ascii="Calibri" w:hAnsi="Calibri" w:cs="Calibri" w:eastAsia="Calibri"/>
          <w:color w:val="auto"/>
          <w:spacing w:val="0"/>
          <w:position w:val="0"/>
          <w:sz w:val="24"/>
          <w:shd w:fill="auto" w:val="clear"/>
        </w:rPr>
        <w:t xml:space="preserve"> and display the base peak “chromatogram” (BPC). Double-click on the smallest peak observable by eye to display its mass spectrum. Consider the noise level in the data to be around that of the second isotope of the base peak in this spectrum, and use this same value for all the intensity thresholds in the following processing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were acquired using quadrupole isolation and are thus considered by MZmine as MS/MS. Throughout the entire MZmine processing, be sure to work at an </w:t>
      </w:r>
      <w:r>
        <w:rPr>
          <w:rFonts w:ascii="Calibri" w:hAnsi="Calibri" w:cs="Calibri" w:eastAsia="Calibri"/>
          <w:b/>
          <w:color w:val="auto"/>
          <w:spacing w:val="0"/>
          <w:position w:val="0"/>
          <w:sz w:val="24"/>
          <w:shd w:fill="auto" w:val="clear"/>
        </w:rPr>
        <w:t xml:space="preserve">MS level =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Perform the mass detection using </w:t>
      </w:r>
      <w:r>
        <w:rPr>
          <w:rFonts w:ascii="Calibri" w:hAnsi="Calibri" w:cs="Calibri" w:eastAsia="Calibri"/>
          <w:b/>
          <w:color w:val="auto"/>
          <w:spacing w:val="0"/>
          <w:position w:val="0"/>
          <w:sz w:val="24"/>
          <w:shd w:fill="auto" w:val="clear"/>
        </w:rPr>
        <w:t xml:space="preserve">Raw data methods | Feature detection | Mass detection</w:t>
      </w:r>
      <w:r>
        <w:rPr>
          <w:rFonts w:ascii="Calibri" w:hAnsi="Calibri" w:cs="Calibri" w:eastAsia="Calibri"/>
          <w:color w:val="auto"/>
          <w:spacing w:val="0"/>
          <w:position w:val="0"/>
          <w:sz w:val="24"/>
          <w:shd w:fill="auto" w:val="clear"/>
        </w:rPr>
        <w:t xml:space="preserve">. For data acquired in profile mode, use the </w:t>
      </w:r>
      <w:r>
        <w:rPr>
          <w:rFonts w:ascii="Calibri" w:hAnsi="Calibri" w:cs="Calibri" w:eastAsia="Calibri"/>
          <w:b/>
          <w:color w:val="auto"/>
          <w:spacing w:val="0"/>
          <w:position w:val="0"/>
          <w:sz w:val="24"/>
          <w:shd w:fill="auto" w:val="clear"/>
        </w:rPr>
        <w:t xml:space="preserve">Wavelet transform </w:t>
      </w:r>
      <w:r>
        <w:rPr>
          <w:rFonts w:ascii="Calibri" w:hAnsi="Calibri" w:cs="Calibri" w:eastAsia="Calibri"/>
          <w:color w:val="auto"/>
          <w:spacing w:val="0"/>
          <w:position w:val="0"/>
          <w:sz w:val="24"/>
          <w:shd w:fill="auto" w:val="clear"/>
        </w:rPr>
        <w:t xml:space="preserve">algorithm. To set up the parameters of the algorithms in MZmine, click on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next to the algorithm and use the </w:t>
      </w:r>
      <w:r>
        <w:rPr>
          <w:rFonts w:ascii="Calibri" w:hAnsi="Calibri" w:cs="Calibri" w:eastAsia="Calibri"/>
          <w:b/>
          <w:color w:val="auto"/>
          <w:spacing w:val="0"/>
          <w:position w:val="0"/>
          <w:sz w:val="24"/>
          <w:shd w:fill="auto" w:val="clear"/>
        </w:rPr>
        <w:t xml:space="preserve">Show preview</w:t>
      </w:r>
      <w:r>
        <w:rPr>
          <w:rFonts w:ascii="Calibri" w:hAnsi="Calibri" w:cs="Calibri" w:eastAsia="Calibri"/>
          <w:color w:val="auto"/>
          <w:spacing w:val="0"/>
          <w:position w:val="0"/>
          <w:sz w:val="24"/>
          <w:shd w:fill="auto" w:val="clear"/>
        </w:rPr>
        <w:t xml:space="preserve"> option to visualize the data while optimizing the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peaks selected by the algorithm will appear in red in the preview window. When using the </w:t>
      </w:r>
      <w:r>
        <w:rPr>
          <w:rFonts w:ascii="Calibri" w:hAnsi="Calibri" w:cs="Calibri" w:eastAsia="Calibri"/>
          <w:b/>
          <w:color w:val="auto"/>
          <w:spacing w:val="0"/>
          <w:position w:val="0"/>
          <w:sz w:val="24"/>
          <w:shd w:fill="auto" w:val="clear"/>
        </w:rPr>
        <w:t xml:space="preserve">wavelet transform</w:t>
      </w:r>
      <w:r>
        <w:rPr>
          <w:rFonts w:ascii="Calibri" w:hAnsi="Calibri" w:cs="Calibri" w:eastAsia="Calibri"/>
          <w:color w:val="auto"/>
          <w:spacing w:val="0"/>
          <w:position w:val="0"/>
          <w:sz w:val="24"/>
          <w:shd w:fill="auto" w:val="clear"/>
        </w:rPr>
        <w:t xml:space="preserve"> algorithm on proprietary RAW files, MZmine will sometimes mistake the profile data points for centroided peaks. The software will display a message stating that the user is running a profile algorithm on centroided spectra: ignore this message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Reconstruct the extracted ion mobility spectra (EIM) for each fragment mass using </w:t>
      </w:r>
      <w:r>
        <w:rPr>
          <w:rFonts w:ascii="Calibri" w:hAnsi="Calibri" w:cs="Calibri" w:eastAsia="Calibri"/>
          <w:b/>
          <w:color w:val="auto"/>
          <w:spacing w:val="0"/>
          <w:position w:val="0"/>
          <w:sz w:val="24"/>
          <w:shd w:fill="auto" w:val="clear"/>
        </w:rPr>
        <w:t xml:space="preserve">Raw data methods | Feature detection | ADAP Chromatogram builder</w:t>
      </w:r>
      <w:r>
        <w:rPr>
          <w:rFonts w:ascii="Calibri" w:hAnsi="Calibri" w:cs="Calibri" w:eastAsia="Calibri"/>
          <w:color w:val="auto"/>
          <w:spacing w:val="0"/>
          <w:position w:val="0"/>
          <w:sz w:val="24"/>
          <w:shd w:fill="auto" w:val="clear"/>
        </w:rPr>
        <w:t xml:space="preserve"> on the ‘masses’ mass list generated by the previous step. As the </w:t>
      </w:r>
      <w:r>
        <w:rPr>
          <w:rFonts w:ascii="Calibri" w:hAnsi="Calibri" w:cs="Calibri" w:eastAsia="Calibri"/>
          <w:b/>
          <w:color w:val="auto"/>
          <w:spacing w:val="0"/>
          <w:position w:val="0"/>
          <w:sz w:val="24"/>
          <w:shd w:fill="auto" w:val="clear"/>
        </w:rPr>
        <w:t xml:space="preserve">m/z tolerance</w:t>
      </w:r>
      <w:r>
        <w:rPr>
          <w:rFonts w:ascii="Calibri" w:hAnsi="Calibri" w:cs="Calibri" w:eastAsia="Calibri"/>
          <w:color w:val="auto"/>
          <w:spacing w:val="0"/>
          <w:position w:val="0"/>
          <w:sz w:val="24"/>
          <w:shd w:fill="auto" w:val="clear"/>
        </w:rPr>
        <w:t xml:space="preserve"> input at this stage is a scan-to-scan tolerance, be sure to leave it at least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higher than the overall expected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As the previous step does not have a preview option, check the quality of the peak picking directly using the </w:t>
      </w:r>
      <w:r>
        <w:rPr>
          <w:rFonts w:ascii="Calibri" w:hAnsi="Calibri" w:cs="Calibri" w:eastAsia="Calibri"/>
          <w:b/>
          <w:color w:val="auto"/>
          <w:spacing w:val="0"/>
          <w:position w:val="0"/>
          <w:sz w:val="24"/>
          <w:shd w:fill="auto" w:val="clear"/>
        </w:rPr>
        <w:t xml:space="preserve">Feature list</w:t>
      </w:r>
      <w:r>
        <w:rPr>
          <w:rFonts w:ascii="Calibri" w:hAnsi="Calibri" w:cs="Calibri" w:eastAsia="Calibri"/>
          <w:color w:val="auto"/>
          <w:spacing w:val="0"/>
          <w:position w:val="0"/>
          <w:sz w:val="24"/>
          <w:shd w:fill="auto" w:val="clear"/>
        </w:rPr>
        <w:t xml:space="preserve"> that appeared on the right panel of the main MZmine window. Open the </w:t>
      </w:r>
      <w:r>
        <w:rPr>
          <w:rFonts w:ascii="Calibri" w:hAnsi="Calibri" w:cs="Calibri" w:eastAsia="Calibri"/>
          <w:b/>
          <w:color w:val="auto"/>
          <w:spacing w:val="0"/>
          <w:position w:val="0"/>
          <w:sz w:val="24"/>
          <w:shd w:fill="auto" w:val="clear"/>
        </w:rPr>
        <w:t xml:space="preserve">Feature list</w:t>
      </w:r>
      <w:r>
        <w:rPr>
          <w:rFonts w:ascii="Calibri" w:hAnsi="Calibri" w:cs="Calibri" w:eastAsia="Calibri"/>
          <w:color w:val="auto"/>
          <w:spacing w:val="0"/>
          <w:position w:val="0"/>
          <w:sz w:val="24"/>
          <w:shd w:fill="auto" w:val="clear"/>
        </w:rPr>
        <w:t xml:space="preserve">, select all rows, right-click, and select </w:t>
      </w:r>
      <w:r>
        <w:rPr>
          <w:rFonts w:ascii="Calibri" w:hAnsi="Calibri" w:cs="Calibri" w:eastAsia="Calibri"/>
          <w:b/>
          <w:color w:val="auto"/>
          <w:spacing w:val="0"/>
          <w:position w:val="0"/>
          <w:sz w:val="24"/>
          <w:shd w:fill="auto" w:val="clear"/>
        </w:rPr>
        <w:t xml:space="preserve">Show/XIC (dialog)</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to display all ions on the mobility spectrum. Inspect the picked peaks that appear in color to ensure that there are no obvious missed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Deconvolve the EIMs to split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that contain different peaks in multiple features. Use </w:t>
      </w:r>
      <w:r>
        <w:rPr>
          <w:rFonts w:ascii="Calibri" w:hAnsi="Calibri" w:cs="Calibri" w:eastAsia="Calibri"/>
          <w:b/>
          <w:color w:val="auto"/>
          <w:spacing w:val="0"/>
          <w:position w:val="0"/>
          <w:sz w:val="24"/>
          <w:shd w:fill="auto" w:val="clear"/>
        </w:rPr>
        <w:t xml:space="preserve">Feature list methods | Feature detection | Chromatogram deconvolution</w:t>
      </w:r>
      <w:r>
        <w:rPr>
          <w:rFonts w:ascii="Calibri" w:hAnsi="Calibri" w:cs="Calibri" w:eastAsia="Calibri"/>
          <w:color w:val="auto"/>
          <w:spacing w:val="0"/>
          <w:position w:val="0"/>
          <w:sz w:val="24"/>
          <w:shd w:fill="auto" w:val="clear"/>
        </w:rPr>
        <w:t xml:space="preserve">, and choose the </w:t>
      </w:r>
      <w:r>
        <w:rPr>
          <w:rFonts w:ascii="Calibri" w:hAnsi="Calibri" w:cs="Calibri" w:eastAsia="Calibri"/>
          <w:b/>
          <w:color w:val="auto"/>
          <w:spacing w:val="0"/>
          <w:position w:val="0"/>
          <w:sz w:val="24"/>
          <w:shd w:fill="auto" w:val="clear"/>
        </w:rPr>
        <w:t xml:space="preserve">Wavelets (ADAP)</w:t>
      </w:r>
      <w:r>
        <w:rPr>
          <w:rFonts w:ascii="Calibri" w:hAnsi="Calibri" w:cs="Calibri" w:eastAsia="Calibri"/>
          <w:color w:val="auto"/>
          <w:spacing w:val="0"/>
          <w:position w:val="0"/>
          <w:sz w:val="24"/>
          <w:shd w:fill="auto" w:val="clear"/>
        </w:rPr>
        <w:t xml:space="preserve"> algorithm. Optimize the algorithm for the data using the </w:t>
      </w:r>
      <w:r>
        <w:rPr>
          <w:rFonts w:ascii="Calibri" w:hAnsi="Calibri" w:cs="Calibri" w:eastAsia="Calibri"/>
          <w:b/>
          <w:color w:val="auto"/>
          <w:spacing w:val="0"/>
          <w:position w:val="0"/>
          <w:sz w:val="24"/>
          <w:shd w:fill="auto" w:val="clear"/>
        </w:rPr>
        <w:t xml:space="preserve">Show preview</w:t>
      </w:r>
      <w:r>
        <w:rPr>
          <w:rFonts w:ascii="Calibri" w:hAnsi="Calibri" w:cs="Calibri" w:eastAsia="Calibri"/>
          <w:color w:val="auto"/>
          <w:spacing w:val="0"/>
          <w:position w:val="0"/>
          <w:sz w:val="24"/>
          <w:shd w:fill="auto" w:val="clear"/>
        </w:rPr>
        <w:t xml:space="preserve"> option and the following key parameters: </w:t>
      </w:r>
      <w:r>
        <w:rPr>
          <w:rFonts w:ascii="Calibri" w:hAnsi="Calibri" w:cs="Calibri" w:eastAsia="Calibri"/>
          <w:b/>
          <w:color w:val="auto"/>
          <w:spacing w:val="0"/>
          <w:position w:val="0"/>
          <w:sz w:val="24"/>
          <w:shd w:fill="auto" w:val="clear"/>
        </w:rPr>
        <w:t xml:space="preserve">S/N 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coefficient/area threshold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RT wavelet range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Checking the aspect of the deconvolved spectrum is recommended. Use the chromatogram visualization tool, as described in step 4.2.4. The deconvolved peaks will appear in color, and peaks of the same mass should be split, as presented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Deisotope the deconvolved EIMs using </w:t>
      </w:r>
      <w:r>
        <w:rPr>
          <w:rFonts w:ascii="Calibri" w:hAnsi="Calibri" w:cs="Calibri" w:eastAsia="Calibri"/>
          <w:b/>
          <w:color w:val="auto"/>
          <w:spacing w:val="0"/>
          <w:position w:val="0"/>
          <w:sz w:val="24"/>
          <w:shd w:fill="auto" w:val="clear"/>
        </w:rPr>
        <w:t xml:space="preserve">Feature list methods | Isotopes | Isotopic peaks grouper</w:t>
      </w:r>
      <w:r>
        <w:rPr>
          <w:rFonts w:ascii="Calibri" w:hAnsi="Calibri" w:cs="Calibri" w:eastAsia="Calibri"/>
          <w:color w:val="auto"/>
          <w:spacing w:val="0"/>
          <w:position w:val="0"/>
          <w:sz w:val="24"/>
          <w:shd w:fill="auto" w:val="clear"/>
        </w:rPr>
        <w:t xml:space="preserve">. Use the expected accuracy of the instrument for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tolerance value, and set the arrival time tolerance to 0.1 ms (displayed in MZmine as </w:t>
      </w:r>
      <w:r>
        <w:rPr>
          <w:rFonts w:ascii="Calibri" w:hAnsi="Calibri" w:cs="Calibri" w:eastAsia="Calibri"/>
          <w:b/>
          <w:color w:val="auto"/>
          <w:spacing w:val="0"/>
          <w:position w:val="0"/>
          <w:sz w:val="24"/>
          <w:shd w:fill="auto" w:val="clear"/>
        </w:rPr>
        <w:t xml:space="preserve">Retention time tolerance 0.1 min</w:t>
      </w:r>
      <w:r>
        <w:rPr>
          <w:rFonts w:ascii="Calibri" w:hAnsi="Calibri" w:cs="Calibri" w:eastAsia="Calibri"/>
          <w:color w:val="auto"/>
          <w:spacing w:val="0"/>
          <w:position w:val="0"/>
          <w:sz w:val="24"/>
          <w:shd w:fill="auto" w:val="clear"/>
        </w:rPr>
        <w:t xml:space="preserve">), as isotopes are not resolved during the IMS separation. Check the feature list: if any isotopes remain, increase the tolerance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deisotoping can theoretically be performed at any moment of the feature list processing, it is important to do it last so that the charge values can be exported (the algorithms used for the other steps will sometimes remove the charge state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If processing multiple IMS/IMS-MS spectra, repeat the processing with these optimized parameters. Keep the same parameters for all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 the case of multiple spectra, group them in a single table to export them; if not, skip directly to step 4.5. To group the spectra, use </w:t>
      </w:r>
      <w:r>
        <w:rPr>
          <w:rFonts w:ascii="Calibri" w:hAnsi="Calibri" w:cs="Calibri" w:eastAsia="Calibri"/>
          <w:b/>
          <w:color w:val="auto"/>
          <w:spacing w:val="0"/>
          <w:position w:val="0"/>
          <w:sz w:val="24"/>
          <w:shd w:fill="auto" w:val="clear"/>
        </w:rPr>
        <w:t xml:space="preserve">Feature list methods | Alignment | Join aligner</w:t>
      </w:r>
      <w:r>
        <w:rPr>
          <w:rFonts w:ascii="Calibri" w:hAnsi="Calibri" w:cs="Calibri" w:eastAsia="Calibri"/>
          <w:color w:val="auto"/>
          <w:spacing w:val="0"/>
          <w:position w:val="0"/>
          <w:sz w:val="24"/>
          <w:shd w:fill="auto" w:val="clear"/>
        </w:rPr>
        <w:t xml:space="preserve">. Because the objective is not to actually align the peaks, use restrictive tolerance values for both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and arrival time. Give the same weight to both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Export the final feature list to a </w:t>
      </w:r>
      <w:r>
        <w:rPr>
          <w:rFonts w:ascii="Calibri" w:hAnsi="Calibri" w:cs="Calibri" w:eastAsia="Calibri"/>
          <w:b/>
          <w:color w:val="auto"/>
          <w:spacing w:val="0"/>
          <w:position w:val="0"/>
          <w:sz w:val="24"/>
          <w:shd w:fill="auto" w:val="clear"/>
        </w:rPr>
        <w:t xml:space="preserve">*.csv</w:t>
      </w:r>
      <w:r>
        <w:rPr>
          <w:rFonts w:ascii="Calibri" w:hAnsi="Calibri" w:cs="Calibri" w:eastAsia="Calibri"/>
          <w:color w:val="auto"/>
          <w:spacing w:val="0"/>
          <w:position w:val="0"/>
          <w:sz w:val="24"/>
          <w:shd w:fill="auto" w:val="clear"/>
        </w:rPr>
        <w:t xml:space="preserve"> file. Use </w:t>
      </w:r>
      <w:r>
        <w:rPr>
          <w:rFonts w:ascii="Calibri" w:hAnsi="Calibri" w:cs="Calibri" w:eastAsia="Calibri"/>
          <w:b/>
          <w:color w:val="auto"/>
          <w:spacing w:val="0"/>
          <w:position w:val="0"/>
          <w:sz w:val="24"/>
          <w:shd w:fill="auto" w:val="clear"/>
        </w:rPr>
        <w:t xml:space="preserve">Feature list methods | Export/Import | Export to CSV file</w:t>
      </w:r>
      <w:r>
        <w:rPr>
          <w:rFonts w:ascii="Calibri" w:hAnsi="Calibri" w:cs="Calibri" w:eastAsia="Calibri"/>
          <w:color w:val="auto"/>
          <w:spacing w:val="0"/>
          <w:position w:val="0"/>
          <w:sz w:val="24"/>
          <w:shd w:fill="auto" w:val="clear"/>
        </w:rPr>
        <w:t xml:space="preserve"> and export the following values: </w:t>
      </w:r>
      <w:r>
        <w:rPr>
          <w:rFonts w:ascii="Calibri" w:hAnsi="Calibri" w:cs="Calibri" w:eastAsia="Calibri"/>
          <w:b/>
          <w:color w:val="auto"/>
          <w:spacing w:val="0"/>
          <w:position w:val="0"/>
          <w:sz w:val="24"/>
          <w:shd w:fill="auto" w:val="clear"/>
        </w:rPr>
        <w:t xml:space="preserve">Export row m/z, Export row retention time </w:t>
      </w:r>
      <w:r>
        <w:rPr>
          <w:rFonts w:ascii="Calibri" w:hAnsi="Calibri" w:cs="Calibri" w:eastAsia="Calibri"/>
          <w:color w:val="auto"/>
          <w:spacing w:val="0"/>
          <w:position w:val="0"/>
          <w:sz w:val="24"/>
          <w:shd w:fill="auto" w:val="clear"/>
        </w:rPr>
        <w:t xml:space="preserve">(the actual IMS arrival time), </w:t>
      </w:r>
      <w:r>
        <w:rPr>
          <w:rFonts w:ascii="Calibri" w:hAnsi="Calibri" w:cs="Calibri" w:eastAsia="Calibri"/>
          <w:b/>
          <w:color w:val="auto"/>
          <w:spacing w:val="0"/>
          <w:position w:val="0"/>
          <w:sz w:val="24"/>
          <w:shd w:fill="auto" w:val="clear"/>
        </w:rPr>
        <w:t xml:space="preserve">Peak m/z</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Peak height</w:t>
      </w:r>
      <w:r>
        <w:rPr>
          <w:rFonts w:ascii="Calibri" w:hAnsi="Calibri" w:cs="Calibri" w:eastAsia="Calibri"/>
          <w:color w:val="auto"/>
          <w:spacing w:val="0"/>
          <w:position w:val="0"/>
          <w:sz w:val="24"/>
          <w:shd w:fill="auto" w:val="clear"/>
        </w:rPr>
        <w:t xml:space="preserve">. Use a comma as a field separator.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auto" w:val="clear"/>
          <w:vertAlign w:val="superscript"/>
        </w:rPr>
        <w:t xml:space="preserve">TW</w:t>
      </w:r>
      <w:r>
        <w:rPr>
          <w:rFonts w:ascii="Calibri" w:hAnsi="Calibri" w:cs="Calibri" w:eastAsia="Calibri"/>
          <w:b/>
          <w:color w:val="auto"/>
          <w:spacing w:val="0"/>
          <w:position w:val="0"/>
          <w:sz w:val="24"/>
          <w:shd w:fill="auto" w:val="clear"/>
        </w:rPr>
        <w:t xml:space="preserve">CCS</w:t>
      </w:r>
      <w:r>
        <w:rPr>
          <w:rFonts w:ascii="Calibri" w:hAnsi="Calibri" w:cs="Calibri" w:eastAsia="Calibri"/>
          <w:b/>
          <w:color w:val="auto"/>
          <w:spacing w:val="0"/>
          <w:position w:val="0"/>
          <w:sz w:val="24"/>
          <w:shd w:fill="auto" w:val="clear"/>
          <w:vertAlign w:val="subscript"/>
        </w:rPr>
        <w:t xml:space="preserve">N2</w:t>
      </w:r>
      <w:r>
        <w:rPr>
          <w:rFonts w:ascii="Calibri" w:hAnsi="Calibri" w:cs="Calibri" w:eastAsia="Calibri"/>
          <w:b/>
          <w:color w:val="auto"/>
          <w:spacing w:val="0"/>
          <w:position w:val="0"/>
          <w:sz w:val="24"/>
          <w:shd w:fill="auto" w:val="clear"/>
        </w:rPr>
        <w:t xml:space="preserve"> of the centroided IMS/IMS spectra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 logarithmic fit calibration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will be used, which tends to give better results than linear calibration and is easy to implement in a spreadsheet or an in-house processing script. An in-house script (written in R) is available at the URL given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Pick the reference arrival time values from the calibrant acquisition (see step 2.3). Do this manually using the constructor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check the aspect of all IMS calibrant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In the </w:t>
      </w:r>
      <w:r>
        <w:rPr>
          <w:rFonts w:ascii="Calibri" w:hAnsi="Calibri" w:cs="Calibri" w:eastAsia="Calibri"/>
          <w:b/>
          <w:color w:val="auto"/>
          <w:spacing w:val="0"/>
          <w:position w:val="0"/>
          <w:sz w:val="24"/>
          <w:shd w:fill="auto" w:val="clear"/>
        </w:rPr>
        <w:t xml:space="preserve">Chromatogram</w:t>
      </w:r>
      <w:r>
        <w:rPr>
          <w:rFonts w:ascii="Calibri" w:hAnsi="Calibri" w:cs="Calibri" w:eastAsia="Calibri"/>
          <w:color w:val="auto"/>
          <w:spacing w:val="0"/>
          <w:position w:val="0"/>
          <w:sz w:val="24"/>
          <w:shd w:fill="auto" w:val="clear"/>
        </w:rPr>
        <w:t xml:space="preserve"> window, open the </w:t>
      </w:r>
      <w:r>
        <w:rPr>
          <w:rFonts w:ascii="Calibri" w:hAnsi="Calibri" w:cs="Calibri" w:eastAsia="Calibri"/>
          <w:b/>
          <w:color w:val="auto"/>
          <w:spacing w:val="0"/>
          <w:position w:val="0"/>
          <w:sz w:val="24"/>
          <w:shd w:fill="auto" w:val="clear"/>
        </w:rPr>
        <w:t xml:space="preserve">*_dt.RAW</w:t>
      </w:r>
      <w:r>
        <w:rPr>
          <w:rFonts w:ascii="Calibri" w:hAnsi="Calibri" w:cs="Calibri" w:eastAsia="Calibri"/>
          <w:color w:val="auto"/>
          <w:spacing w:val="0"/>
          <w:position w:val="0"/>
          <w:sz w:val="24"/>
          <w:shd w:fill="auto" w:val="clear"/>
        </w:rPr>
        <w:t xml:space="preserve"> file corresponding to the calibrant.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For each calibration point, generate the EIM using the </w:t>
      </w:r>
      <w:r>
        <w:rPr>
          <w:rFonts w:ascii="Calibri" w:hAnsi="Calibri" w:cs="Calibri" w:eastAsia="Calibri"/>
          <w:b/>
          <w:color w:val="auto"/>
          <w:spacing w:val="0"/>
          <w:position w:val="0"/>
          <w:sz w:val="24"/>
          <w:shd w:fill="auto" w:val="clear"/>
        </w:rPr>
        <w:t xml:space="preserve">Display | Mass</w:t>
      </w:r>
      <w:r>
        <w:rPr>
          <w:rFonts w:ascii="Calibri" w:hAnsi="Calibri" w:cs="Calibri" w:eastAsia="Calibri"/>
          <w:color w:val="auto"/>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Check the profile of the EIMs. If some are poorly defined, smooth them using the </w:t>
      </w:r>
      <w:r>
        <w:rPr>
          <w:rFonts w:ascii="Calibri" w:hAnsi="Calibri" w:cs="Calibri" w:eastAsia="Calibri"/>
          <w:b/>
          <w:color w:val="auto"/>
          <w:spacing w:val="0"/>
          <w:position w:val="0"/>
          <w:sz w:val="24"/>
          <w:shd w:fill="auto" w:val="clear"/>
        </w:rPr>
        <w:t xml:space="preserve">Process | Smooth</w:t>
      </w:r>
      <w:r>
        <w:rPr>
          <w:rFonts w:ascii="Calibri" w:hAnsi="Calibri" w:cs="Calibri" w:eastAsia="Calibri"/>
          <w:color w:val="auto"/>
          <w:spacing w:val="0"/>
          <w:position w:val="0"/>
          <w:sz w:val="24"/>
          <w:shd w:fill="auto" w:val="clear"/>
        </w:rPr>
        <w:t xml:space="preserve"> option (as the best results are typically obtained with the Savitzky-Golay algorithm, smooth 2 times over 3 bins). Report the apex values in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reference points are generally acquired using low-resolution DTIMS devices, some multimodal distributions may appear in Cyclic IMS depending on the calibrants. Remove any peak presenting such a distribution from the calibration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Calculate the logarithmic fit parameters from the calibrants.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For all calibration points, calculate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 Calculate the drift time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the drift time,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the measured arrival time,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inj</w:t>
      </w:r>
      <w:r>
        <w:rPr>
          <w:rFonts w:ascii="Calibri" w:hAnsi="Calibri" w:cs="Calibri" w:eastAsia="Calibri"/>
          <w:color w:val="auto"/>
          <w:spacing w:val="0"/>
          <w:position w:val="0"/>
          <w:sz w:val="24"/>
          <w:shd w:fill="auto" w:val="clear"/>
        </w:rPr>
        <w:t xml:space="preserve">  the time of injection in the IMS cell (all in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small molecules, such as oligosaccharide fragments, the dead time (flight time between the exit from the IMS cell and the detector) variation between different masses is within the error range of the CCS calibration and can be ignored.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Calculate the neutral mass of the ions using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the charge state of the ion, and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ion</w:t>
      </w:r>
      <w:r>
        <w:rPr>
          <w:rFonts w:ascii="Calibri" w:hAnsi="Calibri" w:cs="Calibri" w:eastAsia="Calibri"/>
          <w:color w:val="auto"/>
          <w:spacing w:val="0"/>
          <w:position w:val="0"/>
          <w:sz w:val="24"/>
          <w:shd w:fill="auto" w:val="clear"/>
        </w:rPr>
        <w:t xml:space="preserve"> the mass of the counter-ion (in Da). Use exact masses to avoid introducing uncertainty. If there is an atom loss instead of a counter-ion, use negative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ion</w:t>
      </w:r>
      <w:r>
        <w:rPr>
          <w:rFonts w:ascii="Calibri" w:hAnsi="Calibri" w:cs="Calibri" w:eastAsia="Calibri"/>
          <w:color w:val="auto"/>
          <w:spacing w:val="0"/>
          <w:position w:val="0"/>
          <w:sz w:val="24"/>
          <w:shd w:fill="auto" w:val="clear"/>
        </w:rPr>
        <w:t xml:space="preserve"> values (e.g., for [M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neutral</w:t>
      </w:r>
      <w:r>
        <w:rPr>
          <w:rFonts w:ascii="Calibri" w:hAnsi="Calibri" w:cs="Calibri" w:eastAsia="Calibri"/>
          <w:i/>
          <w:color w:val="auto"/>
          <w:spacing w:val="0"/>
          <w:position w:val="0"/>
          <w:sz w:val="24"/>
          <w:shd w:fill="auto" w:val="clear"/>
        </w:rPr>
        <w:t xml:space="preserve"> = (m/z) * |z|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1.007276) = (m/z) * |z| + 1.007276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 Calculate the CCS’ parameter using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CCS</w:t>
      </w:r>
      <w:r>
        <w:rPr>
          <w:rFonts w:ascii="Calibri" w:hAnsi="Calibri" w:cs="Calibri" w:eastAsia="Calibri"/>
          <w:color w:val="auto"/>
          <w:spacing w:val="0"/>
          <w:position w:val="0"/>
          <w:sz w:val="24"/>
          <w:shd w:fill="auto" w:val="clear"/>
        </w:rPr>
        <w:t xml:space="preserve"> the reference drift tube </w:t>
      </w:r>
      <w:r>
        <w:rPr>
          <w:rFonts w:ascii="Calibri" w:hAnsi="Calibri" w:cs="Calibri" w:eastAsia="Calibri"/>
          <w:color w:val="auto"/>
          <w:spacing w:val="0"/>
          <w:position w:val="0"/>
          <w:sz w:val="24"/>
          <w:shd w:fill="auto" w:val="clear"/>
          <w:vertAlign w:val="superscript"/>
        </w:rPr>
        <w:t xml:space="preserve">DT</w:t>
      </w:r>
      <w:r>
        <w:rPr>
          <w:rFonts w:ascii="Calibri" w:hAnsi="Calibri" w:cs="Calibri" w:eastAsia="Calibri"/>
          <w:color w:val="auto"/>
          <w:spacing w:val="0"/>
          <w:position w:val="0"/>
          <w:sz w:val="24"/>
          <w:shd w:fill="auto" w:val="clear"/>
        </w:rPr>
        <w:t xml:space="preserve">CCS</w:t>
      </w:r>
      <w:r>
        <w:rPr>
          <w:rFonts w:ascii="Calibri" w:hAnsi="Calibri" w:cs="Calibri" w:eastAsia="Calibri"/>
          <w:color w:val="auto"/>
          <w:spacing w:val="0"/>
          <w:position w:val="0"/>
          <w:sz w:val="24"/>
          <w:shd w:fill="auto" w:val="clear"/>
          <w:vertAlign w:val="subscript"/>
        </w:rPr>
        <w:t xml:space="preserve">N2</w:t>
      </w:r>
      <w:r>
        <w:rPr>
          <w:rFonts w:ascii="Calibri" w:hAnsi="Calibri" w:cs="Calibri" w:eastAsia="Calibri"/>
          <w:color w:val="auto"/>
          <w:spacing w:val="0"/>
          <w:position w:val="0"/>
          <w:sz w:val="24"/>
          <w:shd w:fill="auto" w:val="clear"/>
        </w:rPr>
        <w:t xml:space="preserve"> value (in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gas</w:t>
      </w:r>
      <w:r>
        <w:rPr>
          <w:rFonts w:ascii="Calibri" w:hAnsi="Calibri" w:cs="Calibri" w:eastAsia="Calibri"/>
          <w:color w:val="auto"/>
          <w:spacing w:val="0"/>
          <w:position w:val="0"/>
          <w:sz w:val="24"/>
          <w:shd w:fill="auto" w:val="clear"/>
        </w:rPr>
        <w:t xml:space="preserve"> the mass of the drift gas (in Da; ex. for nitrogen: m</w:t>
      </w:r>
      <w:r>
        <w:rPr>
          <w:rFonts w:ascii="Calibri" w:hAnsi="Calibri" w:cs="Calibri" w:eastAsia="Calibri"/>
          <w:color w:val="auto"/>
          <w:spacing w:val="0"/>
          <w:position w:val="0"/>
          <w:sz w:val="24"/>
          <w:shd w:fill="auto" w:val="clear"/>
          <w:vertAlign w:val="subscript"/>
        </w:rPr>
        <w:t xml:space="preserve">gas</w:t>
      </w:r>
      <w:r>
        <w:rPr>
          <w:rFonts w:ascii="Calibri" w:hAnsi="Calibri" w:cs="Calibri" w:eastAsia="Calibri"/>
          <w:color w:val="auto"/>
          <w:spacing w:val="0"/>
          <w:position w:val="0"/>
          <w:sz w:val="24"/>
          <w:shd w:fill="auto" w:val="clear"/>
        </w:rPr>
        <w:t xml:space="preserve"> = 28.01 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5.2.1.4. Calculate the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parameter using Eq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detector start delay used experimentally to correct for dead time (typically ~1.5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5.2.1.5. Calculate logarithm of the above parameters:ln (</w:t>
      </w:r>
      <w:r>
        <w:rPr>
          <w:rFonts w:ascii="Calibri" w:hAnsi="Calibri" w:cs="Calibri" w:eastAsia="Calibri"/>
          <w:i/>
          <w:color w:val="auto"/>
          <w:spacing w:val="0"/>
          <w:position w:val="0"/>
          <w:sz w:val="24"/>
          <w:shd w:fill="auto" w:val="clear"/>
        </w:rPr>
        <w:t xml:space="preserve">CCS'</w:t>
      </w:r>
      <w:r>
        <w:rPr>
          <w:rFonts w:ascii="Calibri" w:hAnsi="Calibri" w:cs="Calibri" w:eastAsia="Calibri"/>
          <w:color w:val="auto"/>
          <w:spacing w:val="0"/>
          <w:position w:val="0"/>
          <w:sz w:val="24"/>
          <w:shd w:fill="auto" w:val="clear"/>
        </w:rPr>
        <w:t xml:space="preserve">) and ln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Perform a linear regression to determine the R² coefficient and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parameters of the logarithmic fit (with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the slope and </w:t>
      </w:r>
      <w:r>
        <w:rPr>
          <w:rFonts w:ascii="Calibri" w:hAnsi="Calibri" w:cs="Calibri" w:eastAsia="Calibri"/>
          <w:i/>
          <w:color w:val="auto"/>
          <w:spacing w:val="0"/>
          <w:position w:val="0"/>
          <w:sz w:val="24"/>
          <w:shd w:fill="auto" w:val="clear"/>
        </w:rPr>
        <w:t xml:space="preserve">ln(y)</w:t>
      </w:r>
      <w:r>
        <w:rPr>
          <w:rFonts w:ascii="Calibri" w:hAnsi="Calibri" w:cs="Calibri" w:eastAsia="Calibri"/>
          <w:color w:val="auto"/>
          <w:spacing w:val="0"/>
          <w:position w:val="0"/>
          <w:sz w:val="24"/>
          <w:shd w:fill="auto" w:val="clear"/>
        </w:rPr>
        <w:t xml:space="preserve"> the intercept) using Eq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can plot the ln(CCS') vs ln(t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values to visually check the results of the calibration, although this is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Apply the calibration to the experimental data to calibrate the peaks picked by MZmine for every IMS/IMS spectrum exported to the *.csv file. For each point, calculate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Calculate the drift time using Eq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seq</w:t>
      </w:r>
      <w:r>
        <w:rPr>
          <w:rFonts w:ascii="Calibri" w:hAnsi="Calibri" w:cs="Calibri" w:eastAsia="Calibri"/>
          <w:color w:val="auto"/>
          <w:spacing w:val="0"/>
          <w:position w:val="0"/>
          <w:sz w:val="24"/>
          <w:shd w:fill="auto" w:val="clear"/>
        </w:rPr>
        <w:t xml:space="preserve"> the time preceding the final IMS separation (the ‘Time Abs’ value noted in step 3.4.6).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calibrating multiple IMS/IMS spectra acquired with different sequences, carefully check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seq</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Calculate the neutral mass of the ions using Eq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Calculate the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parameters using Eq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Eq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Calculate the final calibrated CCS values (</w:t>
      </w:r>
      <w:r>
        <w:rPr>
          <w:rFonts w:ascii="Calibri" w:hAnsi="Calibri" w:cs="Calibri" w:eastAsia="Calibri"/>
          <w:color w:val="auto"/>
          <w:spacing w:val="0"/>
          <w:position w:val="0"/>
          <w:sz w:val="24"/>
          <w:shd w:fill="auto" w:val="clear"/>
          <w:vertAlign w:val="superscript"/>
        </w:rPr>
        <w:t xml:space="preserve">TW</w:t>
      </w:r>
      <w:r>
        <w:rPr>
          <w:rFonts w:ascii="Calibri" w:hAnsi="Calibri" w:cs="Calibri" w:eastAsia="Calibri"/>
          <w:color w:val="auto"/>
          <w:spacing w:val="0"/>
          <w:position w:val="0"/>
          <w:sz w:val="24"/>
          <w:shd w:fill="auto" w:val="clear"/>
        </w:rPr>
        <w:t xml:space="preserve">CCS</w:t>
      </w:r>
      <w:r>
        <w:rPr>
          <w:rFonts w:ascii="Calibri" w:hAnsi="Calibri" w:cs="Calibri" w:eastAsia="Calibri"/>
          <w:color w:val="auto"/>
          <w:spacing w:val="0"/>
          <w:position w:val="0"/>
          <w:sz w:val="24"/>
          <w:shd w:fill="auto" w:val="clear"/>
          <w:vertAlign w:val="subscript"/>
        </w:rPr>
        <w:t xml:space="preserve">N2</w:t>
      </w:r>
      <w:r>
        <w:rPr>
          <w:rFonts w:ascii="Calibri" w:hAnsi="Calibri" w:cs="Calibri" w:eastAsia="Calibri"/>
          <w:color w:val="auto"/>
          <w:spacing w:val="0"/>
          <w:position w:val="0"/>
          <w:sz w:val="24"/>
          <w:shd w:fill="auto" w:val="clear"/>
        </w:rPr>
        <w:t xml:space="preserve"> in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step 5.2.2. gives </w:t>
      </w:r>
      <w:r>
        <w:rPr>
          <w:rFonts w:ascii="Calibri" w:hAnsi="Calibri" w:cs="Calibri" w:eastAsia="Calibri"/>
          <w:i/>
          <w:color w:val="auto"/>
          <w:spacing w:val="0"/>
          <w:position w:val="0"/>
          <w:sz w:val="24"/>
          <w:shd w:fill="auto" w:val="clear"/>
        </w:rPr>
        <w:t xml:space="preserve">ln(y)</w:t>
      </w:r>
      <w:r>
        <w:rPr>
          <w:rFonts w:ascii="Calibri" w:hAnsi="Calibri" w:cs="Calibri" w:eastAsia="Calibri"/>
          <w:color w:val="auto"/>
          <w:spacing w:val="0"/>
          <w:position w:val="0"/>
          <w:sz w:val="24"/>
          <w:shd w:fill="auto" w:val="clear"/>
        </w:rPr>
        <w:t xml:space="preserve"> as the intercept,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must be used to obtain the final CCS value. Do not forget to apply an exponential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Check the accuracy of the calibration by applying the calibration to the second acquisition of the calibration solution acquired in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calibration should yield results with an error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arabinoxylan pentasaccharide,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was chosen as an example to illustrate this protocol. This compound is commercially available, but only as a mixture with another arabinoxylan pentasaccharide,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(pure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is also commercially available). The structures of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and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are given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As the ratio of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and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in the commercial mixture is ~50:50, a solution at 20 &amp;#181;g/mL of the mixture was prepared to reach an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concentration of ~10 &amp;#181;g/mL in 50:50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+ 500 &amp;#181;M LiCl.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an MS analysis of the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mixture was performed using high-resolution MS. As the two compounds are isomers, a single peak was observed at [M+Li]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685.24. This MS peak was selected with the quadrupole and the selection window adjusted to remove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Da lithium isotope, which could be mistaken as the monoisotopic peak by processing algorithms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adducts of the pentasaccharides were then submitted to the first stage of IMS separation: after 3 passes around the cyclic IMS cell, 3 peaks were separated with arrival times of 83, 90, and 94 ms. This profile was compared to that of pure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(infused at 10 &amp;#181;g/mL), showing that the peaks at 83 and 90 ms corresponded to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while the peak at 94 ms corresponded to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peak at 94 ms was selected for IMS/IMS analysis: the ions belonging to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were ejected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the peak of interest was sent to the prearray store cell. A 3-pass separation was performed after reinjecting the ion without activation to ensure that only the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peak remained after the selection (arriving at 199 ms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the ion was fragmented upon reinjection from the prestore area, and a single-pass IMS separation was performed on all the fragments. Two different activations were tried: the maximum setting of the built-in prestore activation function was first tried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however, the precursor remained the base peak of the spectrum. This is not desired because, for reference spectra, fragments below a certain intensity threshold would typically be removed. Thus, a manually defined </w:t>
      </w:r>
      <w:r>
        <w:rPr>
          <w:rFonts w:ascii="Calibri" w:hAnsi="Calibri" w:cs="Calibri" w:eastAsia="Calibri"/>
          <w:b/>
          <w:color w:val="auto"/>
          <w:spacing w:val="0"/>
          <w:position w:val="0"/>
          <w:sz w:val="24"/>
          <w:shd w:fill="auto" w:val="clear"/>
        </w:rPr>
        <w:t xml:space="preserve">prearray gradient &amp;#8594; pre-array bias &amp;#8594; array offset</w:t>
      </w:r>
      <w:r>
        <w:rPr>
          <w:rFonts w:ascii="Calibri" w:hAnsi="Calibri" w:cs="Calibri" w:eastAsia="Calibri"/>
          <w:color w:val="auto"/>
          <w:spacing w:val="0"/>
          <w:position w:val="0"/>
          <w:sz w:val="24"/>
          <w:shd w:fill="auto" w:val="clear"/>
        </w:rPr>
        <w:t xml:space="preserve"> voltage gradient was chosen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generated IMS/IMS-MS data were deconvolved with MZmine 2.51, using the arrival time and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dimensions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to give IMS/IMS spectra containing only the mobility information of the fragments. The peaks above 0.2% relative intensity were exported for CCS calibration (the detailed MZmine parameters are given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The CCS calibration was performed using the calibration solution (R² = 0.995, mean absolute deviation of control = 1.63%, 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S3</w:t>
      </w:r>
      <w:r>
        <w:rPr>
          <w:rFonts w:ascii="Calibri" w:hAnsi="Calibri" w:cs="Calibri" w:eastAsia="Calibri"/>
          <w:color w:val="auto"/>
          <w:spacing w:val="0"/>
          <w:position w:val="0"/>
          <w:sz w:val="24"/>
          <w:shd w:fill="auto" w:val="clear"/>
        </w:rPr>
        <w:t xml:space="preserve">). This processing finally afforded a centroided, CCS-calibrated, IMS/IMS spectrum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IMS/IMS data generation process.</w:t>
      </w:r>
      <w:r>
        <w:rPr>
          <w:rFonts w:ascii="Calibri" w:hAnsi="Calibri" w:cs="Calibri" w:eastAsia="Calibri"/>
          <w:color w:val="auto"/>
          <w:spacing w:val="0"/>
          <w:position w:val="0"/>
          <w:sz w:val="24"/>
          <w:shd w:fill="auto" w:val="clear"/>
        </w:rPr>
        <w:t xml:space="preserve"> Abbreviations: IMS = ion mobility spectrometry; IMS/IMS = tandem IMS.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Isotopic pattern of an XA</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XX +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 arabinoxylan pentasaccharide mixture.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Saturated signal without DRE;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signal corrected using DRE with a 5% ion transmission (i.e., 95% attenuation);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profile after quadrupole selection to remove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Da peak corresponding to a lithium isotope. In purple: the region where artifact peaks can appear due to saturation is magnified 6 times. Abbreviations: DRE = dynamic range enhancement; MS = mass spectrometry; MSMS = tandem MS; LM Res = low-mass resolution; HM Res = high-mass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Cyclic IMS control window, in which the user defines the IMS/IMS sequence.</w:t>
      </w:r>
      <w:r>
        <w:rPr>
          <w:rFonts w:ascii="Calibri" w:hAnsi="Calibri" w:cs="Calibri" w:eastAsia="Calibri"/>
          <w:color w:val="auto"/>
          <w:spacing w:val="0"/>
          <w:position w:val="0"/>
          <w:sz w:val="24"/>
          <w:shd w:fill="auto" w:val="clear"/>
        </w:rPr>
        <w:t xml:space="preserve"> The sequence displayed shows how to check the quality of the isolation in IMS/IMS, with a selection of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after 3 passes (the spectrum displayed corresponds to the setting of the selection events after the first-stage separation). The sequence consists in running a first 3-pass IMS separation over 58 ms, then ejecting the two faster isoforms from the IMS cell (segment 3), ejecting the slower isoform (ATD between 92 and 96 ms) in the prestore (segment 4), reinjecting it in the IMS cell without activation (segment 6), allowing the ions to undergo a further 3-pass (58-ms) separation (segment 7), then ejecting ions from the IMS cell, and acquiring data (segment 8). Abbreviations: IMS = ion mobility spectrometry; cIMS = cyclic IMS; IMS/IMS = tandem IMS; ADC = analog-to-digital converter; TW = traveling wave; PE = potential energy; ATD = arrival time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Selection of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 from the mixture of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 and XA</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XX.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Separation of the arabinoxylan pentasaccharides,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and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after 3 passes (corresponding to a separation time set at 58 ms) around the Cyclic IMS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Fraction ejected directly after the first stage of IMS separation.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Fraction selected for IMS/IMS on which another 3-pass separation was performed after reinjection. The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peak of interest is highlighted in gray. The ion mobility spectra are shown in data bins and annotated with their arrival time (ms). Abbreviations: IMS = ion mobility spectrometry; IMS/IMS = tandem 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Principles of collision-induced dissociation using the prearray store 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the multifunction array region detailing key voltages (in red) used for the selection, the reinjection, and the activation during IMS/IMS experiments. The blue arrows show the direction of the traveling wave in the multifunction array.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IMS/IMS and MS/MS spectra obtained for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using the built-in prestore activation function (+150 V). The color bar represents the ion intensity scale (blue = low; red = high).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IMS/IMS and MS/MS spectra obtained for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with manual optimization of the voltages (prearray gradient 195 V, prearray bias 180 V, array offset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V). Precursor ions are indicated by asterisks on the spectra. The ion mobility spectra are shown in data bins and annotated with their arrival time (ms). Abbreviations: IMS = ion mobility spectrometry; IMS/IMS = tandem IMS; TOF = time-of-flight.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Illustration of the processing steps. </w:t>
      </w:r>
      <w:r>
        <w:rPr>
          <w:rFonts w:ascii="Calibri" w:hAnsi="Calibri" w:cs="Calibri" w:eastAsia="Calibri"/>
          <w:color w:val="auto"/>
          <w:spacing w:val="0"/>
          <w:position w:val="0"/>
          <w:sz w:val="24"/>
          <w:shd w:fill="auto" w:val="clear"/>
        </w:rPr>
        <w:t xml:space="preserve">Results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MZmine peak picking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CCS calibration of arabinoxylan pentasaccharide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mass deconvolution of the IMS/IMS spectrum through a color code.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final IMS/IMS spectrum after centroiding and CCS calibration. Abbreviations: IMS = ion mobility spectrometry; IMS/IMS = tandem IMS; CCS = collision cross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comparison of two IMS/IMS spectra of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 illustrates the reproducibility of the method.</w:t>
      </w:r>
      <w:r>
        <w:rPr>
          <w:rFonts w:ascii="Calibri" w:hAnsi="Calibri" w:cs="Calibri" w:eastAsia="Calibri"/>
          <w:color w:val="auto"/>
          <w:spacing w:val="0"/>
          <w:position w:val="0"/>
          <w:sz w:val="24"/>
          <w:shd w:fill="auto" w:val="clear"/>
        </w:rPr>
        <w:t xml:space="preserve"> The final calibrated spectrum from this paper (top) is compared to the spectrum from the work by Ollivier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(bottom, flipped). Abbreviations: IMS = ion mobility spectrometry; IMS/IMS = tandem IMS; CCS = collision cross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Structures of the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 and XA</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XX arabinoxylan pentasaccharides.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Evaluation of the interday repeatability using XA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XX.</w:t>
      </w:r>
      <w:r>
        <w:rPr>
          <w:rFonts w:ascii="Calibri" w:hAnsi="Calibri" w:cs="Calibri" w:eastAsia="Calibri"/>
          <w:color w:val="auto"/>
          <w:spacing w:val="0"/>
          <w:position w:val="0"/>
          <w:sz w:val="24"/>
          <w:shd w:fill="auto" w:val="clear"/>
        </w:rPr>
        <w:t xml:space="preserve"> IMS/IMS acquisitions were repeated at Day 1 (top) and Day 95 (bottom). Abbreviations: IMS = ion mobility spectrometry; IMS/IMS = tandem 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Detailed MZmine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 Instrument parameters changed to evaluate the reproducibility. </w:t>
      </w:r>
      <w:r>
        <w:rPr>
          <w:rFonts w:ascii="Calibri" w:hAnsi="Calibri" w:cs="Calibri" w:eastAsia="Calibri"/>
          <w:color w:val="auto"/>
          <w:spacing w:val="0"/>
          <w:position w:val="0"/>
          <w:sz w:val="24"/>
          <w:shd w:fill="auto" w:val="clear"/>
        </w:rPr>
        <w:t xml:space="preserve">Abbreviation: ESI = electron spray ionization.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S3: Control of the CCS calibration using a second acquisition of calibration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 SERIES Cyclic IMS is a powerful tool that allows selecting a defined ion population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a given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and ion mobility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without the need for upstream chromatographic separation. The instrument affords the possibility of generating a bidimensional fragmentation map of this ion population, from which both MS/MS and IMS/IMS spectra can be extracted. However, the user must note several critical points that require attention during the experimental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user should carefully check the MS isolation window for the presence of possible isobaric contaminants. Indeed, the isolation window of a quadrupole is relatively wide, and knowing ions of a slightly different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that may be coselected in the quadrupole will help the user properly assign the peak of interest in ion mobility.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when performing the initial separation, the user must ensure that all ions undergo the same number of passes around the Cyclic ion mobility cell. This is an important and tricky aspect of ion mobility separation in a cyclic device. An erroneous evaluation of the number of passes for a given ion may lead to an improper identification and interpretation of the peaks. Controlling the number of passes of different ion populations can be tricky owing to the relatively short single-pass length (~1 m), and species with very different mobilities can quickly overlap.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a peak can split between two different passes if the array switches direction when this ion population passes through (this is relatively easy to identify: the split peak will appear sharper with a population right at the beginning of the </w:t>
      </w:r>
      <w:r>
        <w:rPr>
          <w:rFonts w:ascii="Calibri" w:hAnsi="Calibri" w:cs="Calibri" w:eastAsia="Calibri"/>
          <w:b/>
          <w:color w:val="auto"/>
          <w:spacing w:val="0"/>
          <w:position w:val="0"/>
          <w:sz w:val="24"/>
          <w:shd w:fill="auto" w:val="clear"/>
        </w:rPr>
        <w:t xml:space="preserve">Eject and Acquire</w:t>
      </w:r>
      <w:r>
        <w:rPr>
          <w:rFonts w:ascii="Calibri" w:hAnsi="Calibri" w:cs="Calibri" w:eastAsia="Calibri"/>
          <w:color w:val="auto"/>
          <w:spacing w:val="0"/>
          <w:position w:val="0"/>
          <w:sz w:val="24"/>
          <w:shd w:fill="auto" w:val="clear"/>
        </w:rPr>
        <w:t xml:space="preserve"> event). To properly set the number of passes, the user should start with a short separation time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ms) that will give the 1-pass profile. Then, the user should gradually increase the separation time until the entire population has moved to higher arrival times, which will give the 2-pass profile. The 2-pass profile should look similar to the 1-pass profile but with better-resolved peaks. The time a given ion population takes to make one pass around the cyclic cell is a constant that the user can use to calculate the number of passes as a function of the separation time. For instance, if there is a 10 ms difference between the first and second pass, there will also be a 10 ms difference between the second and the third.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during the IMS selection stage, the user should carefully check the quality of the isolation, as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especially important to check the reinjected profile because if the TW height and velocity settings are too low, the ejection of the other populations might not be complete. Advanced users can correct this by adjusting the </w:t>
      </w:r>
      <w:r>
        <w:rPr>
          <w:rFonts w:ascii="Calibri" w:hAnsi="Calibri" w:cs="Calibri" w:eastAsia="Calibri"/>
          <w:b/>
          <w:color w:val="auto"/>
          <w:spacing w:val="0"/>
          <w:position w:val="0"/>
          <w:sz w:val="24"/>
          <w:shd w:fill="auto" w:val="clear"/>
        </w:rPr>
        <w:t xml:space="preserve">Driftcell RF</w:t>
      </w:r>
      <w:r>
        <w:rPr>
          <w:rFonts w:ascii="Calibri" w:hAnsi="Calibri" w:cs="Calibri" w:eastAsia="Calibri"/>
          <w:color w:val="auto"/>
          <w:spacing w:val="0"/>
          <w:position w:val="0"/>
          <w:sz w:val="24"/>
          <w:shd w:fill="auto" w:val="clear"/>
        </w:rPr>
        <w:t xml:space="preserve"> radiofrequency voltage in the </w:t>
      </w:r>
      <w:r>
        <w:rPr>
          <w:rFonts w:ascii="Calibri" w:hAnsi="Calibri" w:cs="Calibri" w:eastAsia="Calibri"/>
          <w:b/>
          <w:color w:val="auto"/>
          <w:spacing w:val="0"/>
          <w:position w:val="0"/>
          <w:sz w:val="24"/>
          <w:shd w:fill="auto" w:val="clear"/>
        </w:rPr>
        <w:t xml:space="preserve">RF</w:t>
      </w:r>
      <w:r>
        <w:rPr>
          <w:rFonts w:ascii="Calibri" w:hAnsi="Calibri" w:cs="Calibri" w:eastAsia="Calibri"/>
          <w:color w:val="auto"/>
          <w:spacing w:val="0"/>
          <w:position w:val="0"/>
          <w:sz w:val="24"/>
          <w:shd w:fill="auto" w:val="clear"/>
        </w:rPr>
        <w:t xml:space="preserve"> tab of the </w:t>
      </w:r>
      <w:r>
        <w:rPr>
          <w:rFonts w:ascii="Calibri" w:hAnsi="Calibri" w:cs="Calibri" w:eastAsia="Calibri"/>
          <w:b/>
          <w:color w:val="auto"/>
          <w:spacing w:val="0"/>
          <w:position w:val="0"/>
          <w:sz w:val="24"/>
          <w:shd w:fill="auto" w:val="clear"/>
        </w:rPr>
        <w:t xml:space="preserve">Tune</w:t>
      </w:r>
      <w:r>
        <w:rPr>
          <w:rFonts w:ascii="Calibri" w:hAnsi="Calibri" w:cs="Calibri" w:eastAsia="Calibri"/>
          <w:color w:val="auto"/>
          <w:spacing w:val="0"/>
          <w:position w:val="0"/>
          <w:sz w:val="24"/>
          <w:shd w:fill="auto" w:val="clear"/>
        </w:rPr>
        <w:t xml:space="preserv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the user should be careful in generating the fragmentation spectrum and, notably, in selecting the appropriate collision energy, especially if the voltages are tuned manually. Indeed, excessively lowering the </w:t>
      </w:r>
      <w:r>
        <w:rPr>
          <w:rFonts w:ascii="Calibri" w:hAnsi="Calibri" w:cs="Calibri" w:eastAsia="Calibri"/>
          <w:b/>
          <w:color w:val="auto"/>
          <w:spacing w:val="0"/>
          <w:position w:val="0"/>
          <w:sz w:val="24"/>
          <w:shd w:fill="auto" w:val="clear"/>
        </w:rPr>
        <w:t xml:space="preserve">Array Offset</w:t>
      </w:r>
      <w:r>
        <w:rPr>
          <w:rFonts w:ascii="Calibri" w:hAnsi="Calibri" w:cs="Calibri" w:eastAsia="Calibri"/>
          <w:color w:val="auto"/>
          <w:spacing w:val="0"/>
          <w:position w:val="0"/>
          <w:sz w:val="24"/>
          <w:shd w:fill="auto" w:val="clear"/>
        </w:rPr>
        <w:t xml:space="preserve"> voltage can negatively impact the overall ion intensity by hindering the reinjection. In addition, the precursor and fragments might span over a wide range of mobilities. Thus, they will rapidly undergo a different number of passes if the final separation time is high, so it is important to keep a 1-ms </w:t>
      </w:r>
      <w:r>
        <w:rPr>
          <w:rFonts w:ascii="Calibri" w:hAnsi="Calibri" w:cs="Calibri" w:eastAsia="Calibri"/>
          <w:b/>
          <w:color w:val="auto"/>
          <w:spacing w:val="0"/>
          <w:position w:val="0"/>
          <w:sz w:val="24"/>
          <w:shd w:fill="auto" w:val="clear"/>
        </w:rPr>
        <w:t xml:space="preserve">Separate</w:t>
      </w:r>
      <w:r>
        <w:rPr>
          <w:rFonts w:ascii="Calibri" w:hAnsi="Calibri" w:cs="Calibri" w:eastAsia="Calibri"/>
          <w:color w:val="auto"/>
          <w:spacing w:val="0"/>
          <w:position w:val="0"/>
          <w:sz w:val="24"/>
          <w:shd w:fill="auto" w:val="clear"/>
        </w:rPr>
        <w:t xml:space="preserve"> event as explained in protocol step 2.3.3. This is a major limitation since the single-pass length is relatively short, limiting the single-pass resolving power to ~100 for oligosaccharides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this respect, an increased path length in a single pass would be beneficial (i.e., the TWIMS-based Structures for Lossless Ion Manipulation or SLIM, with a path length of 13 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SLIM setup was launched commercially very recently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user should be careful in defining the final acquisition mobility range using the </w:t>
      </w:r>
      <w:r>
        <w:rPr>
          <w:rFonts w:ascii="Calibri" w:hAnsi="Calibri" w:cs="Calibri" w:eastAsia="Calibri"/>
          <w:b/>
          <w:color w:val="auto"/>
          <w:spacing w:val="0"/>
          <w:position w:val="0"/>
          <w:sz w:val="24"/>
          <w:shd w:fill="auto" w:val="clear"/>
        </w:rPr>
        <w:t xml:space="preserve">Pushes per bin</w:t>
      </w:r>
      <w:r>
        <w:rPr>
          <w:rFonts w:ascii="Calibri" w:hAnsi="Calibri" w:cs="Calibri" w:eastAsia="Calibri"/>
          <w:color w:val="auto"/>
          <w:spacing w:val="0"/>
          <w:position w:val="0"/>
          <w:sz w:val="24"/>
          <w:shd w:fill="auto" w:val="clear"/>
        </w:rPr>
        <w:t xml:space="preserve"> command, particularly if working on multiply charged ions. Ion mobility is indeed a function of the charge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for example, singly-charged fragments generated from a doubly-charged precursor are likely to be slower than the precursor (although they are smaller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limitation of using only MS and IMS separations to select the precursor (and not, for instance, an upstream step of chromatography) is that a given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can yield multiple peaks in IMS and that multiple peaks can come from the same compound. This is illustrated by the distributions of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685.2, for both the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mixture and pure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Multimodal IMS distributions of a single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result from different gas-phase conformations. For species analyzed as cation adducts (in positive mode), the different conformations possibly arise from differences in coordination with the counter-ion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oligosaccharides, they can also arise from the separation of reducing-end anomers, although separating reducing-end anomers typically requires higher IMS resolving power than what is used here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the present case, the multimodal IMS distribution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results partly from the individual contributions of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and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It is, however, notable that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yields two peaks, which are likely cation-coordination conformers. It was easy to identify which peak corresponded to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(i.e., the species of interest) because pure XA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XX is available commercially, and its mobility profile could be recorded separately. To work on complex mixtures such as biological media, it may be important to consider adding a chromatographic separation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points must be noted regarding the processing workflow used to obtain mass-deconvolved IMS/IMS spectra. First, in this protocol, it is proposed to use MZmine 2</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deconvolve the IMS/IMS spectrum using the MS dimension and, notably, use the ADAP algorithm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to split the EIMs into different peaks. Although it gives fairly good results, as illustrated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ADAP algorithm was designed for chromatographic analyses and thus accounts for asymmetry factors inherent to liquid phase chromatography, such as peak tailing. Therefore, the ADAP algorithm might result in not identifying some of the features when applied to IMS peaks (e.g., shoulders). In essence, IMS data are simpler than chromatographic data: because there is no chemical interaction of the compounds with a column, IMS data acquired under appropriate conditions (i.e., without saturating the IMS cell) are expected to follow gaussian distributions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Ideally, the ADAP deconvolution step would be best replaced by a gaussian fitting function, such as that used by software destined for IMS like CUISuite 2</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as it stands, gaussian deconvolution was not directly adapted to the complete chain of treatment described in this protocol. Therefore, using the free, open-source software MZmine appeared to be a good compromise for end-users.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part of the processing that warrants discussion is the CCS calibration. This protocol proposes using a logarithmic fit calibration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and a commercial calibrant mixture from the same provider as that of the spectrometer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procedure is the most straightforward to implement in the lab. Regarding the choice of the calibrant mixture, the user should consider that, as mentioned in several studies, the accuracy of the CCS calibration is improved when using calibrants of the same molecular class and charge state as the analyte</w:t>
      </w:r>
      <w:r>
        <w:rPr>
          <w:rFonts w:ascii="Calibri" w:hAnsi="Calibri" w:cs="Calibri" w:eastAsia="Calibri"/>
          <w:color w:val="auto"/>
          <w:spacing w:val="0"/>
          <w:position w:val="0"/>
          <w:sz w:val="24"/>
          <w:shd w:fill="auto" w:val="clear"/>
          <w:vertAlign w:val="superscript"/>
        </w:rPr>
        <w:t xml:space="preserve">26,40,41</w:t>
      </w:r>
      <w:r>
        <w:rPr>
          <w:rFonts w:ascii="Calibri" w:hAnsi="Calibri" w:cs="Calibri" w:eastAsia="Calibri"/>
          <w:color w:val="auto"/>
          <w:spacing w:val="0"/>
          <w:position w:val="0"/>
          <w:sz w:val="24"/>
          <w:shd w:fill="auto" w:val="clear"/>
        </w:rPr>
        <w:t xml:space="preserve">. The error introduced when calibrating with relatively similar types of compounds (e.g., carbohydrates vs. peptides) is moderate. However, it is recommended not to use very different ions such as, for example, using salt clusters as calibrants when measuring carbohydrates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Regarding the choice of the calibration method, Richardson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recently reported a new calibration method that takes into account the physics of TWIMS to improve the accuracy of the calibration (with a provided software). However, the approach requires the evaluation of highly specific parameters through the analysis of various types of compounds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ranging from metabolites to native proteins. Because no mixture of such a variety of compounds can be found commercially, this method was not implemented in the present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to evaluate the reproducibility of the method, we evaluated the interday reproducibility by repeating the IMS/IMS-MS acquisition at day 1 and day 95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The experiment showed that IMS/IMS-MS data are highly reproducible, with no IMS peak shifting by more than 0.2 ms over this extended period. The IMS/IMS spectrum generated in this work was further compared to another spectrum of XA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XX acquired under different conditions for previous work on ion mobility-molecular networking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Some instrumental parameters that can impact the ion structure and ion mobility profile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deliberately changed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source parameters and the activation voltage gradient (a comparison of the varying instrumental conditions is given in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Then, the two spectra were compared using the cosine similarity score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is popular for the comparison of MS/MS spectra in metabolomics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 the GNPS platform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(CCS tolerance for matching fragments = 0.015 nm²).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comparison showed a cosine similarity score of 0.87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which can be considered high with regard to the important instrumental variations applied. This leads to the idea that IMS/IMS spectral libraries could be used to dereplicate glycans in complex mixtures with a high level of confidence, which would not be the case with MS/MS spectra. Note that although the current approach only uses the CCS dimension of the fragmentation spectrum, the IMS/IMS-MS data also contains MS information, which is not redundant with the CCS. To optimize the dereplicative power of IMS/IMS, a bidimensional scoring system must be developed.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is thankful to the French National Research Agency for funding his Ph.D. (grant ANR-18-CE29-0006).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Allard, P. -M. et al. Integration of molecular networking and in-silico MS/MS fragmentation for natural products dereplication.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(6), 3317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3323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M. et al. Mass spectrometry searches using MASST.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David, M., Fertin, G., Rogniaux, H., Tessier, D. SpecOMS: a full open modification search method performing all-to-all spectra comparisons within minutes.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3030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3038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D&amp;#252;hrkop,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SIRIUS 4: a rapid tool for turning tandem mass spectra into metabolite structure information.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Sharing and community curation of mass spectrometry data with Global Natural Products Social Molecular Networking.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(8), 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837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Nothias, L.-F. et al. Feature-based molecular networking in the GNPS analysis environment.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Gray, C.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Advancing solutions to the Carbohydrate Sequencing Challenge.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(37), 14463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14479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Ropartz, D. et al. Online coupling of high-resolution chromatography with extreme UV photon activation tandem mass spectrometry: Application to the structural investigation of complex glycans by dissociative photoionization.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Wolff, J. J. et al. Negative electron transfer dissociation of glycosaminoglycans.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 3460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3466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Ropartz, D. et al. Charge transfer dissociation of complex oligosaccharides: comparison with collision-induced dissociation and extreme ultraviolet dissociative photoionization.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1619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Morelle, W. et al. Fragmentation characteristics of permethylated oligosaccharides using a matrix-assisted laser desorption/ionization two-stage time-of-flight (TOF/TOF) tandem mass spectrometer.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(22), 2637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2649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Gabelica, V., Marklund, E. Fundamentals of ion mobility spectrometry.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Gabelica, V. et al. Recommendations for reporting ion mobility mass spectrometry measurements.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Hernandez-Mesa,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Interlaboratory and interplatform study of steroids collision cross section by traveling wave ion mobility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 5013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5022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Koeniger, S. L. et al. An IMS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IMS analogue of MS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4161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4174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Merenbloom, S. I., Koeniger, S. L., Valentine, S. J., Plasencia, M. D., Clemmer, D. E. IMS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IMS and IMS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IMS/MS for separating peptide and protein fragment 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(8), 2802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2809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Eldrid, C., Thalassinos, K. Developments in tandem ion mobility mass spectrometry.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2457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2466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Giles, K. et al. A cyclic ion mobility-mass spectrometry system.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(13), 8564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8573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Merenbloom, S. I., Glaskin, R. S., Henson, Z. B., Clemmer, D. E. High-resolution ion cyclotron mobility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1482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1487 (2009).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Ollivier, S. et al. Anomeric retention of carbohydrates in multistage cyclic ion mobility (IMSn): de novo structural elucidation of enzymatically produced mannosides.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(15), 6254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6261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Ollivier, S., Fanuel, M., Rogniaux, H., Ropartz, D. Molecular networking of high-resolution tandem ion mobility spectra: a structurally relevant way of organizing data in glycomics?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(31), 10871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10878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Aron, A. T. et al. Reproducible molecular networking of untargeted mass spectrometry data using GNPS.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1954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McKenna, K. R., Li, L., Krishnamurthy, R., Liotta, C. L., Fern&amp;#225;ndez, F. M. Organic acid shift reagents for the discrimination of carbohydrate isobars by ion mobility-mass spectrometry.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(24), 8008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8015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Pluskal, T., Castillo, S., Villar-Briones, A., Ore</w:t>
      </w:r>
      <w:r>
        <w:rPr>
          <w:rFonts w:ascii="Calibri" w:hAnsi="Calibri" w:cs="Calibri" w:eastAsia="Calibri"/>
          <w:color w:val="auto"/>
          <w:spacing w:val="0"/>
          <w:position w:val="0"/>
          <w:sz w:val="24"/>
          <w:shd w:fill="auto" w:val="clear"/>
        </w:rPr>
        <w:t xml:space="preserve">ši&amp;#269;, M. MZmine 2: Modular framework for processing, visualizing, and analyzing mass spectrometry-based molecular profile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395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Ruotolo, B. T., Benesch, J. L. P., Sandercock, A. M., Hyung, S. -J., Robinson, C. V. Ion mobility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analysis of large protein complexes.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1139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Bush, M. F., Hall, Z., Giles, K., Hoyes, J., Robinson, C. V., Ruotolo, B. T. Collision cross sections of proteins and their complexes: a calibration framework and database for gas-phase structural biology.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(22), 9557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9565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Ropartz, D. et al. Structure determination of large isomeric oligosaccharides of natural origin through multipass and multistage cyclic traveling-wave ion mobility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(18), 12030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12037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Tolmachev, A. V. et al. Characterization of ion dynamics in structures for lossless ion manipulations.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(18), 9162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9168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Arndt, J. R. et al. High-resolution ion-mobility-enabled peptide mapping for high-throughput critical quality attribute monitoring.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2019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2032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 F&amp;#232;vre, A., Dugourd, P., Chirot, F. Exploring conformational landscapes using trap and release tandem ion mobility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(9), 4183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4190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Ohshimo, K., He, X., Ito, R., Misaizu, F. Conformer separation of dibenzo-crown-ether complexes with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studied by cryogenic ion mobility-mass spectrometry.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(17), 3718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3725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Purves, R. W., Barnett, D. A., Ells, B., Guevremont, R. Gas-phase conformers of the [M + 2H]2+ ion of bradykinin investigated by combining high-field asymmetric waveform ion mobility spectrometry, hydrogen/deuterium exchange, and energy-loss measurements.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(16), 1453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1456 (2001).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Ujma, J. et al. Cyclic ion mobility mass spectrometry distinguishes anomers and open-ring forms of pentasaccharides.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Warnke, S., Faleh, A. B., Scutelnic, V., Rizzo, T. R. Separation and identification of glycan anomers using ultrahigh-resolution ion-mobility spectrometry and cryogenic ion spectroscopy.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2204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2211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Williamson, D. L., Bergman, A. E., Nagy, G. Investigating the structure of &amp;#945;/&amp;#946; carbohydrate linkage isomers as a function of group I metal adduction and degree of polymerization as revealed by cyclic ion mobility separations.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(10), 2573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2582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Myers, O. D., Sumner, S. J., Li, S., Barnes, S., Du, X. One step forward for reducing false positive and false negative compound identifications from mass spectrometry metabolomics data: new algorithms for constructing extracted ion chromatograms and detecting chromatographic peaks.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(17), 8696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8703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Marchand, A., Livet, S., Rosu, F., Gabelica, V. Drift tube ion mobility: how to reconstruct collision cross section distributions from arrival time distributions?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(23), 12674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12681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Davis, D. M. et al. Analysis of ion mobility spectra for mixed vapors using Gaussian deconvolution.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(1994).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Polasky, D. A., Dixit, S. M., Fantin, S. M., Ruotolo, B. T. CIUSuite 2: next-generation software for the analysis of gas-phase protein unfolding data.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 3147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3155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Salbo, R. et al. Traveling-wave ion mobility mass spectrometry of protein complexes: accurate calibrated collision cross-sections of human insulin oligomers.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1181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Gelb, A. S., Jarratt, R. E., Huang, Y., Dodds, E. D. A study of calibrant selection in measurement of carbohydrate and peptide ion-neutral collision cross sections by traveling wave ion mobility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(22), 11396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11402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Richardson, K., Langridge, D., Dixit, S. M., Ruotolo, B. T. An improved calibration approach for traveling wave ion mobility spectrometry: robust, high-precision collision cross sections.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(7), 3542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3550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