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Culturing and Screening the </w:t>
      </w:r>
      <w:r>
        <w:rPr>
          <w:rFonts w:ascii="Calibri" w:hAnsi="Calibri" w:cs="Calibri" w:eastAsia="Calibri"/>
          <w:color w:val="000000"/>
          <w:spacing w:val="0"/>
          <w:position w:val="0"/>
          <w:sz w:val="24"/>
          <w:shd w:fill="auto" w:val="clear"/>
        </w:rPr>
        <w:t xml:space="preserve">Plant Parasitic Nematode </w:t>
      </w:r>
      <w:r>
        <w:rPr>
          <w:rFonts w:ascii="Calibri" w:hAnsi="Calibri" w:cs="Calibri" w:eastAsia="Calibri"/>
          <w:i/>
          <w:color w:val="000000"/>
          <w:spacing w:val="0"/>
          <w:position w:val="0"/>
          <w:sz w:val="24"/>
          <w:shd w:fill="auto" w:val="clear"/>
        </w:rPr>
        <w:t xml:space="preserve">Ditylenchus dipsaci</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Savina R. Cammalleri</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Jessica Knox</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Peter Roy</w:t>
      </w:r>
      <w:r>
        <w:rPr>
          <w:rFonts w:ascii="Calibri" w:hAnsi="Calibri" w:cs="Calibri" w:eastAsia="Calibri"/>
          <w:color w:val="000000"/>
          <w:spacing w:val="0"/>
          <w:position w:val="0"/>
          <w:sz w:val="24"/>
          <w:shd w:fill="auto" w:val="clear"/>
          <w:vertAlign w:val="superscript"/>
        </w:rPr>
        <w:t xml:space="preserve">1,3,4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Molecular Genetics, University of Toronto, Toronto, 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Biochemistry, University of Toronto, Toronto, 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The Donnelly Centre for Cellular and Biomolecular Research, University of Toronto, Toronto, 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 </w:t>
      </w:r>
      <w:r>
        <w:rPr>
          <w:rFonts w:ascii="Calibri" w:hAnsi="Calibri" w:cs="Calibri" w:eastAsia="Calibri"/>
          <w:color w:val="000000"/>
          <w:spacing w:val="0"/>
          <w:position w:val="0"/>
          <w:sz w:val="24"/>
          <w:shd w:fill="auto" w:val="clear"/>
        </w:rPr>
        <w:t xml:space="preserve">Department of Pharmacology and Toxicology, University of Toronto, Toronto, 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the 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Savina R. Cammalleri</w:t>
        <w:tab/>
        <w:tab/>
        <w:t xml:space="preserve">(</w:t>
      </w:r>
      <w:r>
        <w:rPr>
          <w:rFonts w:ascii="Calibri" w:hAnsi="Calibri" w:cs="Calibri" w:eastAsia="Calibri"/>
          <w:color w:val="auto"/>
          <w:spacing w:val="0"/>
          <w:position w:val="0"/>
          <w:sz w:val="24"/>
          <w:shd w:fill="auto" w:val="clear"/>
        </w:rPr>
        <w:t xml:space="preserve">savina.cammalleri@mail.utoronto.ca</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Jessica Knox</w:t>
        <w:tab/>
        <w:tab/>
        <w:tab/>
        <w:t xml:space="preserve">(</w:t>
      </w:r>
      <w:r>
        <w:rPr>
          <w:rFonts w:ascii="Calibri" w:hAnsi="Calibri" w:cs="Calibri" w:eastAsia="Calibri"/>
          <w:color w:val="auto"/>
          <w:spacing w:val="0"/>
          <w:position w:val="0"/>
          <w:sz w:val="24"/>
          <w:shd w:fill="auto" w:val="clear"/>
        </w:rPr>
        <w:t xml:space="preserve">jess.knox@utoronto.ca</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Peter Roy</w:t>
        <w:tab/>
        <w:tab/>
        <w:tab/>
        <w:t xml:space="preserve">(</w:t>
      </w:r>
      <w:r>
        <w:rPr>
          <w:rFonts w:ascii="Calibri" w:hAnsi="Calibri" w:cs="Calibri" w:eastAsia="Calibri"/>
          <w:color w:val="auto"/>
          <w:spacing w:val="0"/>
          <w:position w:val="0"/>
          <w:sz w:val="24"/>
          <w:shd w:fill="auto" w:val="clear"/>
        </w:rPr>
        <w:t xml:space="preserve">peter.roy@utoronto.ca</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Peter Roy</w:t>
        <w:tab/>
        <w:tab/>
        <w:tab/>
        <w:t xml:space="preserve">(</w:t>
      </w:r>
      <w:r>
        <w:rPr>
          <w:rFonts w:ascii="Calibri" w:hAnsi="Calibri" w:cs="Calibri" w:eastAsia="Calibri"/>
          <w:color w:val="auto"/>
          <w:spacing w:val="0"/>
          <w:position w:val="0"/>
          <w:sz w:val="24"/>
          <w:shd w:fill="auto" w:val="clear"/>
        </w:rPr>
        <w:t xml:space="preserve">peter.roy@utoronto.ca</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protocol describes a reliable and straightforward method for culturing, collecting, and screening </w:t>
      </w:r>
      <w:r>
        <w:rPr>
          <w:rFonts w:ascii="Calibri" w:hAnsi="Calibri" w:cs="Calibri" w:eastAsia="Calibri"/>
          <w:i/>
          <w:color w:val="000000"/>
          <w:spacing w:val="0"/>
          <w:position w:val="0"/>
          <w:sz w:val="24"/>
          <w:shd w:fill="auto" w:val="clear"/>
        </w:rPr>
        <w:t xml:space="preserve">Ditylenchus dipsaci</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Plant-parasitic nematodes (PPNs) destroy over 12% of global food crops every year, which translates to losses of roughly 157 billion dollars (USD) annually. With a growing global population and limited arable land, controlling PPN infestation is critical for food production. Compounding the challenge of maximizing crop yields are the mounting restrictions on effective pesticides because of a lack of nematode selectivity.  Hence, developing new and safe chemical nematicides is vital to food security. In this protocol, the culture and collection of the PPN species </w:t>
      </w:r>
      <w:r>
        <w:rPr>
          <w:rFonts w:ascii="Calibri" w:hAnsi="Calibri" w:cs="Calibri" w:eastAsia="Calibri"/>
          <w:i/>
          <w:color w:val="000000"/>
          <w:spacing w:val="0"/>
          <w:position w:val="0"/>
          <w:sz w:val="24"/>
          <w:shd w:fill="auto" w:val="clear"/>
        </w:rPr>
        <w:t xml:space="preserve">Ditylenchus dipsaci </w:t>
      </w:r>
      <w:r>
        <w:rPr>
          <w:rFonts w:ascii="Calibri" w:hAnsi="Calibri" w:cs="Calibri" w:eastAsia="Calibri"/>
          <w:color w:val="000000"/>
          <w:spacing w:val="0"/>
          <w:position w:val="0"/>
          <w:sz w:val="24"/>
          <w:shd w:fill="auto" w:val="clear"/>
        </w:rPr>
        <w:t xml:space="preserve">are demonstrated. </w:t>
      </w:r>
      <w:r>
        <w:rPr>
          <w:rFonts w:ascii="Calibri" w:hAnsi="Calibri" w:cs="Calibri" w:eastAsia="Calibri"/>
          <w:i/>
          <w:color w:val="000000"/>
          <w:spacing w:val="0"/>
          <w:position w:val="0"/>
          <w:sz w:val="24"/>
          <w:shd w:fill="auto" w:val="clear"/>
        </w:rPr>
        <w:t xml:space="preserve">D. dipsaci</w:t>
      </w:r>
      <w:r>
        <w:rPr>
          <w:rFonts w:ascii="Calibri" w:hAnsi="Calibri" w:cs="Calibri" w:eastAsia="Calibri"/>
          <w:color w:val="000000"/>
          <w:spacing w:val="0"/>
          <w:position w:val="0"/>
          <w:sz w:val="24"/>
          <w:shd w:fill="auto" w:val="clear"/>
        </w:rPr>
        <w:t xml:space="preserve"> is both economically damaging and relatively resistant to most modern nematicides. The current work also explains how to use these nematodes in screens for novel small molecule nematicides and reports on data collection and analysis methodologies. The demonstrated pipeline affords a throughput of thousands of compounds per week and can be easily adapted for use with other PPN species such as </w:t>
      </w:r>
      <w:r>
        <w:rPr>
          <w:rFonts w:ascii="Calibri" w:hAnsi="Calibri" w:cs="Calibri" w:eastAsia="Calibri"/>
          <w:i/>
          <w:color w:val="000000"/>
          <w:spacing w:val="0"/>
          <w:position w:val="0"/>
          <w:sz w:val="24"/>
          <w:shd w:fill="auto" w:val="clear"/>
        </w:rPr>
        <w:t xml:space="preserve">Pratylenchus penetrans</w:t>
      </w:r>
      <w:r>
        <w:rPr>
          <w:rFonts w:ascii="Calibri" w:hAnsi="Calibri" w:cs="Calibri" w:eastAsia="Calibri"/>
          <w:color w:val="000000"/>
          <w:spacing w:val="0"/>
          <w:position w:val="0"/>
          <w:sz w:val="24"/>
          <w:shd w:fill="auto" w:val="clear"/>
        </w:rPr>
        <w:t xml:space="preserve">. The techniques described herein can be used to discover new nematicides, which may, in turn, be further developed into highly selective commercial products that safely combat PPNs to help feed an increasingly hungry world.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Plant-parasitic nematodes (PPNs) are estimated to be responsible for the loss of 12.3% of global food production and cause an estimated 157 billion dollars in damage annually</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Unfortunately, the ability to control PPNs is waning because effective chemical nematicides have been banned or are facing escalating restrictions because of human safety and environmental concerns. This is primarily due to the poor nematode selectivity of previous generations of pesticides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Over the last 25 years, six new chemical nematicides have been piloted or introduced into the market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One of these has already been banned in Europe, and another has been discontinued while being investigated for its impact on human heatlh</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Hence, there is a pressing need for new nematicides that are highly selective for PPNs.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stem and bulb nematode, </w:t>
      </w:r>
      <w:r>
        <w:rPr>
          <w:rFonts w:ascii="Calibri" w:hAnsi="Calibri" w:cs="Calibri" w:eastAsia="Calibri"/>
          <w:i/>
          <w:color w:val="000000"/>
          <w:spacing w:val="0"/>
          <w:position w:val="0"/>
          <w:sz w:val="24"/>
          <w:shd w:fill="auto" w:val="clear"/>
        </w:rPr>
        <w:t xml:space="preserve">Ditylenchus dipsaci (D. dipsaci) </w:t>
      </w:r>
      <w:r>
        <w:rPr>
          <w:rFonts w:ascii="Calibri" w:hAnsi="Calibri" w:cs="Calibri" w:eastAsia="Calibri"/>
          <w:color w:val="000000"/>
          <w:spacing w:val="0"/>
          <w:position w:val="0"/>
          <w:sz w:val="24"/>
          <w:shd w:fill="auto" w:val="clear"/>
        </w:rPr>
        <w:t xml:space="preserve">is an economically impactful PPN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 dipsaci</w:t>
      </w:r>
      <w:r>
        <w:rPr>
          <w:rFonts w:ascii="Calibri" w:hAnsi="Calibri" w:cs="Calibri" w:eastAsia="Calibri"/>
          <w:color w:val="000000"/>
          <w:spacing w:val="0"/>
          <w:position w:val="0"/>
          <w:sz w:val="24"/>
          <w:shd w:fill="auto" w:val="clear"/>
        </w:rPr>
        <w:t xml:space="preserve"> infects nearly 500 plant species across 30 biological races and targets some of the most agriculturally important crops such rye, oats, garlic, onion, and leek</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For example, </w:t>
      </w:r>
      <w:r>
        <w:rPr>
          <w:rFonts w:ascii="Calibri" w:hAnsi="Calibri" w:cs="Calibri" w:eastAsia="Calibri"/>
          <w:i/>
          <w:color w:val="000000"/>
          <w:spacing w:val="0"/>
          <w:position w:val="0"/>
          <w:sz w:val="24"/>
          <w:shd w:fill="auto" w:val="clear"/>
        </w:rPr>
        <w:t xml:space="preserve">D. dipsaci </w:t>
      </w:r>
      <w:r>
        <w:rPr>
          <w:rFonts w:ascii="Calibri" w:hAnsi="Calibri" w:cs="Calibri" w:eastAsia="Calibri"/>
          <w:color w:val="000000"/>
          <w:spacing w:val="0"/>
          <w:position w:val="0"/>
          <w:sz w:val="24"/>
          <w:shd w:fill="auto" w:val="clear"/>
        </w:rPr>
        <w:t xml:space="preserve">has recently scourged garlic fields in Ontario and Quebec, resulting in losses of up to 90%</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Its geographical distribution is nearly ubiquitous and includes the Americas (including California and Florida), Europe, much of Asia (including China), and Oceania</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 dipsaci </w:t>
      </w:r>
      <w:r>
        <w:rPr>
          <w:rFonts w:ascii="Calibri" w:hAnsi="Calibri" w:cs="Calibri" w:eastAsia="Calibri"/>
          <w:color w:val="000000"/>
          <w:spacing w:val="0"/>
          <w:position w:val="0"/>
          <w:sz w:val="24"/>
          <w:shd w:fill="auto" w:val="clear"/>
        </w:rPr>
        <w:t xml:space="preserve">is a migratory endoparasite that enters the stomata on leaves or wounds and lenticels where they release enzymes to break down the cell wall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Compounding the impact of </w:t>
      </w:r>
      <w:r>
        <w:rPr>
          <w:rFonts w:ascii="Calibri" w:hAnsi="Calibri" w:cs="Calibri" w:eastAsia="Calibri"/>
          <w:i/>
          <w:color w:val="000000"/>
          <w:spacing w:val="0"/>
          <w:position w:val="0"/>
          <w:sz w:val="24"/>
          <w:shd w:fill="auto" w:val="clear"/>
        </w:rPr>
        <w:t xml:space="preserve">D. dipsaci </w:t>
      </w:r>
      <w:r>
        <w:rPr>
          <w:rFonts w:ascii="Calibri" w:hAnsi="Calibri" w:cs="Calibri" w:eastAsia="Calibri"/>
          <w:color w:val="000000"/>
          <w:spacing w:val="0"/>
          <w:position w:val="0"/>
          <w:sz w:val="24"/>
          <w:shd w:fill="auto" w:val="clear"/>
        </w:rPr>
        <w:t xml:space="preserve">on crops, the damage caused by the PPN makes the plant susceptible to secondary infection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Unfortunately, </w:t>
      </w:r>
      <w:r>
        <w:rPr>
          <w:rFonts w:ascii="Calibri" w:hAnsi="Calibri" w:cs="Calibri" w:eastAsia="Calibri"/>
          <w:i/>
          <w:color w:val="000000"/>
          <w:spacing w:val="0"/>
          <w:position w:val="0"/>
          <w:sz w:val="24"/>
          <w:shd w:fill="auto" w:val="clear"/>
        </w:rPr>
        <w:t xml:space="preserve">D. dipsaci </w:t>
      </w:r>
      <w:r>
        <w:rPr>
          <w:rFonts w:ascii="Calibri" w:hAnsi="Calibri" w:cs="Calibri" w:eastAsia="Calibri"/>
          <w:color w:val="000000"/>
          <w:spacing w:val="0"/>
          <w:position w:val="0"/>
          <w:sz w:val="24"/>
          <w:shd w:fill="auto" w:val="clear"/>
        </w:rPr>
        <w:t xml:space="preserve">shows high tolerance levels to current nematicides compared to other nematode strains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the culturing of </w:t>
      </w:r>
      <w:r>
        <w:rPr>
          <w:rFonts w:ascii="Calibri" w:hAnsi="Calibri" w:cs="Calibri" w:eastAsia="Calibri"/>
          <w:i/>
          <w:color w:val="000000"/>
          <w:spacing w:val="0"/>
          <w:position w:val="0"/>
          <w:sz w:val="24"/>
          <w:shd w:fill="auto" w:val="clear"/>
        </w:rPr>
        <w:t xml:space="preserve">D. dipsaci,</w:t>
      </w:r>
      <w:r>
        <w:rPr>
          <w:rFonts w:ascii="Calibri" w:hAnsi="Calibri" w:cs="Calibri" w:eastAsia="Calibri"/>
          <w:color w:val="000000"/>
          <w:spacing w:val="0"/>
          <w:position w:val="0"/>
          <w:sz w:val="24"/>
          <w:shd w:fill="auto" w:val="clear"/>
        </w:rPr>
        <w:t xml:space="preserve"> and its use in large-scale screens for small molecule candidate nematicides.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Briefly, </w:t>
      </w:r>
      <w:r>
        <w:rPr>
          <w:rFonts w:ascii="Calibri" w:hAnsi="Calibri" w:cs="Calibri" w:eastAsia="Calibri"/>
          <w:i/>
          <w:color w:val="000000"/>
          <w:spacing w:val="0"/>
          <w:position w:val="0"/>
          <w:sz w:val="24"/>
          <w:shd w:fill="auto" w:val="clear"/>
        </w:rPr>
        <w:t xml:space="preserve">D. dipsaci </w:t>
      </w:r>
      <w:r>
        <w:rPr>
          <w:rFonts w:ascii="Calibri" w:hAnsi="Calibri" w:cs="Calibri" w:eastAsia="Calibri"/>
          <w:color w:val="000000"/>
          <w:spacing w:val="0"/>
          <w:position w:val="0"/>
          <w:sz w:val="24"/>
          <w:shd w:fill="auto" w:val="clear"/>
        </w:rPr>
        <w:t xml:space="preserve">populations are maintained and expanded on pea plants cultured in sterile Gamborg B-5 (GA) media</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Before growing seed sprouts on GA medium, the seeds must be sterilized through a series of washes and plated on nutrient agar (NA) to check for contamination. Seed sterilization is essential to detect bacterial and fungal contaminants that may be present. The non-contaminated seeds are then transferred to GA plates, where seed sprouts will grow in preparation for infection. The GA plates containing seed sprouts are infected with nematodes from a previous culture plate by transferring a piece of agar containing root tissue to the fresh plates. After 6-8 weeks, the nematodes are extracted from the GA media and are filtered through a coffee filter-lined funnel into a collection beaker. The nematodes can be used in various bioassays once a suitable number has been collected. The technique described in this protocol generates approximately 15,000 </w:t>
      </w:r>
      <w:r>
        <w:rPr>
          <w:rFonts w:ascii="Calibri" w:hAnsi="Calibri" w:cs="Calibri" w:eastAsia="Calibri"/>
          <w:i/>
          <w:color w:val="000000"/>
          <w:spacing w:val="0"/>
          <w:position w:val="0"/>
          <w:sz w:val="24"/>
          <w:shd w:fill="auto" w:val="clear"/>
        </w:rPr>
        <w:t xml:space="preserve">D. dipsaci </w:t>
      </w:r>
      <w:r>
        <w:rPr>
          <w:rFonts w:ascii="Calibri" w:hAnsi="Calibri" w:cs="Calibri" w:eastAsia="Calibri"/>
          <w:color w:val="000000"/>
          <w:spacing w:val="0"/>
          <w:position w:val="0"/>
          <w:sz w:val="24"/>
          <w:shd w:fill="auto" w:val="clear"/>
        </w:rPr>
        <w:t xml:space="preserve">per culture plate. Alternative protocols to cultivate </w:t>
      </w:r>
      <w:r>
        <w:rPr>
          <w:rFonts w:ascii="Calibri" w:hAnsi="Calibri" w:cs="Calibri" w:eastAsia="Calibri"/>
          <w:i/>
          <w:color w:val="000000"/>
          <w:spacing w:val="0"/>
          <w:position w:val="0"/>
          <w:sz w:val="24"/>
          <w:shd w:fill="auto" w:val="clear"/>
        </w:rPr>
        <w:t xml:space="preserve">D. dipsaci</w:t>
      </w:r>
      <w:r>
        <w:rPr>
          <w:rFonts w:ascii="Calibri" w:hAnsi="Calibri" w:cs="Calibri" w:eastAsia="Calibri"/>
          <w:color w:val="000000"/>
          <w:spacing w:val="0"/>
          <w:position w:val="0"/>
          <w:sz w:val="24"/>
          <w:shd w:fill="auto" w:val="clear"/>
        </w:rPr>
        <w:t xml:space="preserve"> have been published</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small molecule screening assay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using 96-well plates is also described here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As a proxy of worm health, the mobility of 20 nematodes per well is examined after 5 days of small molecule exposure. To better visualize worm mobility, NaOH is added to increase the movement of live worms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This protocol allows medium-throughput screening and provides valuable data to assess the nematicidal potential of small molecules. If a different nematode collection technique is used</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the small molecule screening methodology described herein can nevertheless be implemented.</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i/>
          <w:color w:val="000000"/>
          <w:spacing w:val="0"/>
          <w:position w:val="0"/>
          <w:sz w:val="24"/>
          <w:shd w:fill="auto" w:val="clear"/>
        </w:rPr>
        <w:t xml:space="preserve">D. dipsaci </w:t>
      </w:r>
      <w:r>
        <w:rPr>
          <w:rFonts w:ascii="Calibri" w:hAnsi="Calibri" w:cs="Calibri" w:eastAsia="Calibri"/>
          <w:color w:val="000000"/>
          <w:spacing w:val="0"/>
          <w:position w:val="0"/>
          <w:sz w:val="24"/>
          <w:shd w:fill="auto" w:val="clear"/>
        </w:rPr>
        <w:t xml:space="preserve">strain G-137 used for the present work was collected from Fish Lake 4 Variety garlic in Prince Edward County and was provided by Agriculture and Agri-food Canada. If starting a fresh culture, consult Poirier et al. for inoculation methodology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r>
      <w:r>
        <w:rPr>
          <w:rFonts w:ascii="Times New Roman" w:hAnsi="Times New Roman" w:cs="Times New Roman" w:eastAsia="Times New Roman"/>
          <w:b/>
          <w:color w:val="000000"/>
          <w:spacing w:val="0"/>
          <w:position w:val="0"/>
          <w:sz w:val="24"/>
          <w:shd w:fill="FFFF00" w:val="clear"/>
        </w:rPr>
        <w:t xml:space="preserve">Culturing of</w:t>
      </w:r>
      <w:r>
        <w:rPr>
          <w:rFonts w:ascii="Times New Roman" w:hAnsi="Times New Roman" w:cs="Times New Roman" w:eastAsia="Times New Roman"/>
          <w:b/>
          <w:i/>
          <w:color w:val="000000"/>
          <w:spacing w:val="0"/>
          <w:position w:val="0"/>
          <w:sz w:val="24"/>
          <w:shd w:fill="FFFF00" w:val="clear"/>
        </w:rPr>
        <w:t xml:space="preserve"> D. dipsaci</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i/>
          <w:color w:val="000000"/>
          <w:spacing w:val="0"/>
          <w:position w:val="0"/>
          <w:sz w:val="24"/>
          <w:shd w:fill="FFFF00" w:val="clear"/>
        </w:rPr>
        <w:t xml:space="preserve">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r>
      <w:r>
        <w:rPr>
          <w:rFonts w:ascii="Times New Roman" w:hAnsi="Times New Roman" w:cs="Times New Roman" w:eastAsia="Times New Roman"/>
          <w:color w:val="000000"/>
          <w:spacing w:val="0"/>
          <w:position w:val="0"/>
          <w:sz w:val="24"/>
          <w:shd w:fill="FFFF00" w:val="clear"/>
        </w:rPr>
        <w:t xml:space="preserve">Prepare the media and plates following previously reported work</w:t>
      </w:r>
      <w:r>
        <w:rPr>
          <w:rFonts w:ascii="Times New Roman" w:hAnsi="Times New Roman" w:cs="Times New Roman" w:eastAsia="Times New Roman"/>
          <w:color w:val="000000"/>
          <w:spacing w:val="0"/>
          <w:position w:val="0"/>
          <w:sz w:val="24"/>
          <w:shd w:fill="FFFF00" w:val="clear"/>
          <w:vertAlign w:val="superscript"/>
        </w:rPr>
        <w:t xml:space="preserve">15</w:t>
      </w:r>
      <w:r>
        <w:rPr>
          <w:rFonts w:ascii="Times New Roman" w:hAnsi="Times New Roman" w:cs="Times New Roman" w:eastAsia="Times New Roman"/>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r>
      <w:r>
        <w:rPr>
          <w:rFonts w:ascii="Times New Roman" w:hAnsi="Times New Roman" w:cs="Times New Roman" w:eastAsia="Times New Roman"/>
          <w:color w:val="000000"/>
          <w:spacing w:val="0"/>
          <w:position w:val="0"/>
          <w:sz w:val="24"/>
          <w:shd w:fill="FFFF00" w:val="clear"/>
        </w:rPr>
        <w:t xml:space="preserve">Prepare 500 mL of Nutrient agar (NA) media with 23 g/L of NA (see </w:t>
      </w:r>
      <w:r>
        <w:rPr>
          <w:rFonts w:ascii="Times New Roman" w:hAnsi="Times New Roman" w:cs="Times New Roman" w:eastAsia="Times New Roman"/>
          <w:b/>
          <w:color w:val="000000"/>
          <w:spacing w:val="0"/>
          <w:position w:val="0"/>
          <w:sz w:val="24"/>
          <w:shd w:fill="FFFF00" w:val="clear"/>
        </w:rPr>
        <w:t xml:space="preserve">Table of Materials</w:t>
      </w:r>
      <w:r>
        <w:rPr>
          <w:rFonts w:ascii="Times New Roman" w:hAnsi="Times New Roman" w:cs="Times New Roman" w:eastAsia="Times New Roman"/>
          <w:color w:val="000000"/>
          <w:spacing w:val="0"/>
          <w:position w:val="0"/>
          <w:sz w:val="24"/>
          <w:shd w:fill="FFFF00" w:val="clear"/>
        </w:rPr>
        <w:t xml:space="preserve">) and ultrapure water. Using sterile technique, pour 25 mL of autoclaved NA media into 20 disposable Petri dishes (100 mm diameter x 15 mm deep).</w:t>
      </w:r>
      <w:r>
        <w:rPr>
          <w:rFonts w:ascii="Times New Roman" w:hAnsi="Times New Roman" w:cs="Times New Roman" w:eastAsia="Times New Roman"/>
          <w:color w:val="000000"/>
          <w:spacing w:val="0"/>
          <w:position w:val="0"/>
          <w:sz w:val="24"/>
          <w:shd w:fill="auto" w:val="clear"/>
        </w:rPr>
        <w:t xml:space="preserve"> Allow agar to solidify at room temperature (22 &amp;#176;C) with the lid on for ~2 h and set aside for later use.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r>
      <w:r>
        <w:rPr>
          <w:rFonts w:ascii="Times New Roman" w:hAnsi="Times New Roman" w:cs="Times New Roman" w:eastAsia="Times New Roman"/>
          <w:color w:val="000000"/>
          <w:spacing w:val="0"/>
          <w:position w:val="0"/>
          <w:sz w:val="24"/>
          <w:shd w:fill="FFFF00" w:val="clear"/>
        </w:rPr>
        <w:t xml:space="preserve">Prepare 500 mL of Gamborg B-5 (GA) media containing 3.2 g/L of GA basal medium with minimal organics, 20 g/L of sucrose, 15 g/L of agar, and distilled water (see </w:t>
      </w:r>
      <w:r>
        <w:rPr>
          <w:rFonts w:ascii="Times New Roman" w:hAnsi="Times New Roman" w:cs="Times New Roman" w:eastAsia="Times New Roman"/>
          <w:b/>
          <w:color w:val="000000"/>
          <w:spacing w:val="0"/>
          <w:position w:val="0"/>
          <w:sz w:val="24"/>
          <w:shd w:fill="FFFF00" w:val="clear"/>
        </w:rPr>
        <w:t xml:space="preserve">Table of Materials</w:t>
      </w:r>
      <w:r>
        <w:rPr>
          <w:rFonts w:ascii="Times New Roman" w:hAnsi="Times New Roman" w:cs="Times New Roman" w:eastAsia="Times New Roman"/>
          <w:color w:val="000000"/>
          <w:spacing w:val="0"/>
          <w:position w:val="0"/>
          <w:sz w:val="24"/>
          <w:shd w:fill="FFFF00" w:val="clear"/>
        </w:rPr>
        <w:t xml:space="preserve">).  Using sterile technique, pour 50 mL of autoclaved GA media in 10 disposable Petri dishes (100 mm diameter x 25 mm deep).</w:t>
      </w:r>
      <w:r>
        <w:rPr>
          <w:rFonts w:ascii="Times New Roman" w:hAnsi="Times New Roman" w:cs="Times New Roman" w:eastAsia="Times New Roman"/>
          <w:color w:val="000000"/>
          <w:spacing w:val="0"/>
          <w:position w:val="0"/>
          <w:sz w:val="24"/>
          <w:shd w:fill="auto" w:val="clear"/>
        </w:rPr>
        <w:t xml:space="preserve"> Allow agar to solidify at room temperature (22 &amp;#176;C) with the lid on for ~5 h and store upright at room temperature in a sterile bag until the sprout transfer.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Excess media plates are made in case contamination occurs.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r>
      <w:r>
        <w:rPr>
          <w:rFonts w:ascii="Times New Roman" w:hAnsi="Times New Roman" w:cs="Times New Roman" w:eastAsia="Times New Roman"/>
          <w:color w:val="000000"/>
          <w:spacing w:val="0"/>
          <w:position w:val="0"/>
          <w:sz w:val="24"/>
          <w:shd w:fill="FFFF00" w:val="clear"/>
        </w:rPr>
        <w:t xml:space="preserve">Perform seed sterilization following a method modified from a previous work</w:t>
      </w:r>
      <w:r>
        <w:rPr>
          <w:rFonts w:ascii="Times New Roman" w:hAnsi="Times New Roman" w:cs="Times New Roman" w:eastAsia="Times New Roman"/>
          <w:color w:val="000000"/>
          <w:spacing w:val="0"/>
          <w:position w:val="0"/>
          <w:sz w:val="24"/>
          <w:shd w:fill="FFFF00" w:val="clear"/>
          <w:vertAlign w:val="superscript"/>
        </w:rPr>
        <w:t xml:space="preserve">15</w:t>
      </w:r>
      <w:r>
        <w:rPr>
          <w:rFonts w:ascii="Times New Roman" w:hAnsi="Times New Roman" w:cs="Times New Roman" w:eastAsia="Times New Roman"/>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r>
      <w:r>
        <w:rPr>
          <w:rFonts w:ascii="Times New Roman" w:hAnsi="Times New Roman" w:cs="Times New Roman" w:eastAsia="Times New Roman"/>
          <w:color w:val="000000"/>
          <w:spacing w:val="0"/>
          <w:position w:val="0"/>
          <w:sz w:val="24"/>
          <w:shd w:fill="auto" w:val="clear"/>
        </w:rPr>
        <w:t xml:space="preserve">Autoclave one 2 L beaker with a stir bar, 2 forceps, a glass petri dish, and 1 L of distilled water. Prepare 200 mL of 95% EtOH solution and 200 mL of a 15% commercial bleach solution.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r>
      <w:r>
        <w:rPr>
          <w:rFonts w:ascii="Times New Roman" w:hAnsi="Times New Roman" w:cs="Times New Roman" w:eastAsia="Times New Roman"/>
          <w:color w:val="000000"/>
          <w:spacing w:val="0"/>
          <w:position w:val="0"/>
          <w:sz w:val="24"/>
          <w:shd w:fill="FFFF00" w:val="clear"/>
        </w:rPr>
        <w:t xml:space="preserve">Use pea seeds (see </w:t>
      </w:r>
      <w:r>
        <w:rPr>
          <w:rFonts w:ascii="Times New Roman" w:hAnsi="Times New Roman" w:cs="Times New Roman" w:eastAsia="Times New Roman"/>
          <w:b/>
          <w:color w:val="000000"/>
          <w:spacing w:val="0"/>
          <w:position w:val="0"/>
          <w:sz w:val="24"/>
          <w:shd w:fill="FFFF00" w:val="clear"/>
        </w:rPr>
        <w:t xml:space="preserve">Table of Materials</w:t>
      </w:r>
      <w:r>
        <w:rPr>
          <w:rFonts w:ascii="Times New Roman" w:hAnsi="Times New Roman" w:cs="Times New Roman" w:eastAsia="Times New Roman"/>
          <w:color w:val="000000"/>
          <w:spacing w:val="0"/>
          <w:position w:val="0"/>
          <w:sz w:val="24"/>
          <w:shd w:fill="FFFF00" w:val="clear"/>
        </w:rPr>
        <w:t xml:space="preserve">). Pour 150 seeds into a sterile 2 L beaker with a stir bar near a Bunsen burner flame on a lab bench.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r>
      <w:r>
        <w:rPr>
          <w:rFonts w:ascii="Times New Roman" w:hAnsi="Times New Roman" w:cs="Times New Roman" w:eastAsia="Times New Roman"/>
          <w:color w:val="000000"/>
          <w:spacing w:val="0"/>
          <w:position w:val="0"/>
          <w:sz w:val="24"/>
          <w:shd w:fill="FFFF00" w:val="clear"/>
        </w:rPr>
        <w:t xml:space="preserve">Add 200 mL of  95% EtOH to the seeds within the beaker, stir vigorously on the stir plate for 5 min, and then pour off EtOH in a waste container.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w:t>
        <w:tab/>
      </w:r>
      <w:r>
        <w:rPr>
          <w:rFonts w:ascii="Times New Roman" w:hAnsi="Times New Roman" w:cs="Times New Roman" w:eastAsia="Times New Roman"/>
          <w:color w:val="000000"/>
          <w:spacing w:val="0"/>
          <w:position w:val="0"/>
          <w:sz w:val="24"/>
          <w:shd w:fill="FFFF00" w:val="clear"/>
        </w:rPr>
        <w:t xml:space="preserve">Pour bleach solution into the beaker to completely immerse the seeds. Stir vigorously on a stir plate for 20 min then pour off bleach in a waste container.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w:t>
        <w:tab/>
      </w:r>
      <w:r>
        <w:rPr>
          <w:rFonts w:ascii="Times New Roman" w:hAnsi="Times New Roman" w:cs="Times New Roman" w:eastAsia="Times New Roman"/>
          <w:color w:val="000000"/>
          <w:spacing w:val="0"/>
          <w:position w:val="0"/>
          <w:sz w:val="24"/>
          <w:shd w:fill="FFFF00" w:val="clear"/>
        </w:rPr>
        <w:t xml:space="preserve">Pour distilled water into the beaker to immerse seeds and stir vigorously on a stir plate for 20 min. Repeat water washes three times, pouring off distilled water after each wash. After the final water wash, pour sterilized seeds into the glass Petri dish.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w:t>
        <w:tab/>
      </w:r>
      <w:r>
        <w:rPr>
          <w:rFonts w:ascii="Times New Roman" w:hAnsi="Times New Roman" w:cs="Times New Roman" w:eastAsia="Times New Roman"/>
          <w:color w:val="000000"/>
          <w:spacing w:val="0"/>
          <w:position w:val="0"/>
          <w:sz w:val="24"/>
          <w:shd w:fill="FFFF00" w:val="clear"/>
        </w:rPr>
        <w:t xml:space="preserve">To check for contamination, transfer 6 seeds to each 10 cm NA plate (prepared in step 1.1.1) in the laminar flood hood using sterilized forceps. Arrange the seeds around the plate's circumference (plumper seeds work best). Wrap the plates individually in laboratory wrapping film and incubate in the dark for 3 days at 26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Plating more seeds than needed will allow for selective use of non-contaminated seeds.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Times New Roman" w:hAnsi="Times New Roman" w:cs="Times New Roman" w:eastAsia="Times New Roman"/>
          <w:color w:val="000000"/>
          <w:spacing w:val="0"/>
          <w:position w:val="0"/>
          <w:sz w:val="24"/>
          <w:shd w:fill="auto" w:val="clear"/>
        </w:rPr>
        <w:t xml:space="preserve">Perform sprout transfer following the step below.</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w:t>
        <w:tab/>
      </w:r>
      <w:r>
        <w:rPr>
          <w:rFonts w:ascii="Times New Roman" w:hAnsi="Times New Roman" w:cs="Times New Roman" w:eastAsia="Times New Roman"/>
          <w:color w:val="000000"/>
          <w:spacing w:val="0"/>
          <w:position w:val="0"/>
          <w:sz w:val="24"/>
          <w:shd w:fill="FFFF00" w:val="clear"/>
        </w:rPr>
        <w:t xml:space="preserve">In a laminar flow hood, use sterilized forceps to plate 2 non-contaminated seeds on each GA plate (prepared in step 1.1.2). Wrap the plates individually in laboratory wrapping film and incubate at room temperature for 7-10 days to allow seeds to sprout.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r>
      <w:r>
        <w:rPr>
          <w:rFonts w:ascii="Times New Roman" w:hAnsi="Times New Roman" w:cs="Times New Roman" w:eastAsia="Times New Roman"/>
          <w:color w:val="000000"/>
          <w:spacing w:val="0"/>
          <w:position w:val="0"/>
          <w:sz w:val="24"/>
          <w:shd w:fill="FFFF00" w:val="clear"/>
        </w:rPr>
        <w:t xml:space="preserve">Perform </w:t>
      </w:r>
      <w:r>
        <w:rPr>
          <w:rFonts w:ascii="Times New Roman" w:hAnsi="Times New Roman" w:cs="Times New Roman" w:eastAsia="Times New Roman"/>
          <w:i/>
          <w:color w:val="000000"/>
          <w:spacing w:val="0"/>
          <w:position w:val="0"/>
          <w:sz w:val="24"/>
          <w:shd w:fill="FFFF00" w:val="clear"/>
        </w:rPr>
        <w:t xml:space="preserve">in vitro</w:t>
      </w:r>
      <w:r>
        <w:rPr>
          <w:rFonts w:ascii="Times New Roman" w:hAnsi="Times New Roman" w:cs="Times New Roman" w:eastAsia="Times New Roman"/>
          <w:color w:val="000000"/>
          <w:spacing w:val="0"/>
          <w:position w:val="0"/>
          <w:sz w:val="24"/>
          <w:shd w:fill="FFFF00" w:val="clear"/>
        </w:rPr>
        <w:t xml:space="preserve"> rearing following a method modified from a previous work</w:t>
      </w:r>
      <w:r>
        <w:rPr>
          <w:rFonts w:ascii="Times New Roman" w:hAnsi="Times New Roman" w:cs="Times New Roman" w:eastAsia="Times New Roman"/>
          <w:color w:val="000000"/>
          <w:spacing w:val="0"/>
          <w:position w:val="0"/>
          <w:sz w:val="24"/>
          <w:shd w:fill="FFFF00" w:val="clear"/>
          <w:vertAlign w:val="superscript"/>
        </w:rPr>
        <w:t xml:space="preserve">15</w:t>
      </w:r>
      <w:r>
        <w:rPr>
          <w:rFonts w:ascii="Times New Roman" w:hAnsi="Times New Roman" w:cs="Times New Roman" w:eastAsia="Times New Roman"/>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w:t>
        <w:tab/>
      </w:r>
      <w:r>
        <w:rPr>
          <w:rFonts w:ascii="Times New Roman" w:hAnsi="Times New Roman" w:cs="Times New Roman" w:eastAsia="Times New Roman"/>
          <w:color w:val="000000"/>
          <w:spacing w:val="0"/>
          <w:position w:val="0"/>
          <w:sz w:val="24"/>
          <w:shd w:fill="FFFF00" w:val="clear"/>
        </w:rPr>
        <w:t xml:space="preserve">Prepare 50 mL of 20 g/L sucrose solution. Filter sterilize sucrose solution and set aside.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w:t>
        <w:tab/>
      </w:r>
      <w:r>
        <w:rPr>
          <w:rFonts w:ascii="Times New Roman" w:hAnsi="Times New Roman" w:cs="Times New Roman" w:eastAsia="Times New Roman"/>
          <w:color w:val="000000"/>
          <w:spacing w:val="0"/>
          <w:position w:val="0"/>
          <w:sz w:val="24"/>
          <w:shd w:fill="FFFF00" w:val="clear"/>
        </w:rPr>
        <w:t xml:space="preserve">In a laminar flow hood, cut a piece of agar containing root tissue (~2 cm</w:t>
      </w:r>
      <w:r>
        <w:rPr>
          <w:rFonts w:ascii="Times New Roman" w:hAnsi="Times New Roman" w:cs="Times New Roman" w:eastAsia="Times New Roman"/>
          <w:color w:val="000000"/>
          <w:spacing w:val="0"/>
          <w:position w:val="0"/>
          <w:sz w:val="24"/>
          <w:shd w:fill="FFFF00" w:val="clear"/>
          <w:vertAlign w:val="superscript"/>
        </w:rPr>
        <w:t xml:space="preserve">3</w:t>
      </w:r>
      <w:r>
        <w:rPr>
          <w:rFonts w:ascii="Times New Roman" w:hAnsi="Times New Roman" w:cs="Times New Roman" w:eastAsia="Times New Roman"/>
          <w:color w:val="000000"/>
          <w:spacing w:val="0"/>
          <w:position w:val="0"/>
          <w:sz w:val="24"/>
          <w:shd w:fill="FFFF00" w:val="clear"/>
        </w:rPr>
        <w:t xml:space="preserve">) from an existing culture plate. Pipette 500 &amp;#181;L of sucrose solution on new GA plate with pea seedlings and place agar cube on top of sucrose. Wrap the plates individually in laboratory wrapping film and maintain the culture in a box lined with aluminum foil at room temperature (~22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1.4.3.</w:t>
        <w:tab/>
      </w:r>
      <w:r>
        <w:rPr>
          <w:rFonts w:ascii="Times New Roman" w:hAnsi="Times New Roman" w:cs="Times New Roman" w:eastAsia="Times New Roman"/>
          <w:color w:val="000000"/>
          <w:spacing w:val="0"/>
          <w:position w:val="0"/>
          <w:sz w:val="24"/>
          <w:shd w:fill="FFFF00" w:val="clear"/>
        </w:rPr>
        <w:t xml:space="preserve">Subculture nematodes on fresh GA plates every 8-9 weeks to maintain the culture. Nematodes are ready to be extracted after ~8 weeks.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r>
      <w:r>
        <w:rPr>
          <w:rFonts w:ascii="Times New Roman" w:hAnsi="Times New Roman" w:cs="Times New Roman" w:eastAsia="Times New Roman"/>
          <w:b/>
          <w:color w:val="000000"/>
          <w:spacing w:val="0"/>
          <w:position w:val="0"/>
          <w:sz w:val="24"/>
          <w:shd w:fill="FFFF00" w:val="clear"/>
        </w:rPr>
        <w:t xml:space="preserve">Extraction and collection of </w:t>
      </w:r>
      <w:r>
        <w:rPr>
          <w:rFonts w:ascii="Times New Roman" w:hAnsi="Times New Roman" w:cs="Times New Roman" w:eastAsia="Times New Roman"/>
          <w:b/>
          <w:i/>
          <w:color w:val="000000"/>
          <w:spacing w:val="0"/>
          <w:position w:val="0"/>
          <w:sz w:val="24"/>
          <w:shd w:fill="FFFF00" w:val="clear"/>
        </w:rPr>
        <w:t xml:space="preserve">D. dipsaci</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r>
      <w:r>
        <w:rPr>
          <w:rFonts w:ascii="Times New Roman" w:hAnsi="Times New Roman" w:cs="Times New Roman" w:eastAsia="Times New Roman"/>
          <w:color w:val="000000"/>
          <w:spacing w:val="0"/>
          <w:position w:val="0"/>
          <w:sz w:val="24"/>
          <w:shd w:fill="FFFF00" w:val="clear"/>
        </w:rPr>
        <w:t xml:space="preserve">Perform the extraction of </w:t>
      </w:r>
      <w:r>
        <w:rPr>
          <w:rFonts w:ascii="Times New Roman" w:hAnsi="Times New Roman" w:cs="Times New Roman" w:eastAsia="Times New Roman"/>
          <w:i/>
          <w:color w:val="000000"/>
          <w:spacing w:val="0"/>
          <w:position w:val="0"/>
          <w:sz w:val="24"/>
          <w:shd w:fill="FFFF00" w:val="clear"/>
        </w:rPr>
        <w:t xml:space="preserve">D. dipsaci</w:t>
      </w:r>
      <w:r>
        <w:rPr>
          <w:rFonts w:ascii="Times New Roman" w:hAnsi="Times New Roman" w:cs="Times New Roman" w:eastAsia="Times New Roman"/>
          <w:color w:val="000000"/>
          <w:spacing w:val="0"/>
          <w:position w:val="0"/>
          <w:sz w:val="24"/>
          <w:shd w:fill="FFFF00" w:val="clear"/>
        </w:rPr>
        <w:t xml:space="preserve"> following the steps below.</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r>
      <w:r>
        <w:rPr>
          <w:rFonts w:ascii="Times New Roman" w:hAnsi="Times New Roman" w:cs="Times New Roman" w:eastAsia="Times New Roman"/>
          <w:color w:val="000000"/>
          <w:spacing w:val="0"/>
          <w:position w:val="0"/>
          <w:sz w:val="24"/>
          <w:shd w:fill="auto" w:val="clear"/>
        </w:rPr>
        <w:t xml:space="preserve">Autoclave a 50 mL beaker, an 80 mm funnel, 150 mL distilled water, and coffee filters. Place the funnel into the beaker and line the funnel with sterile coffee filter.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r>
      <w:r>
        <w:rPr>
          <w:rFonts w:ascii="Times New Roman" w:hAnsi="Times New Roman" w:cs="Times New Roman" w:eastAsia="Times New Roman"/>
          <w:color w:val="000000"/>
          <w:spacing w:val="0"/>
          <w:position w:val="0"/>
          <w:sz w:val="24"/>
          <w:shd w:fill="FFFF00" w:val="clear"/>
        </w:rPr>
        <w:t xml:space="preserve">In a laminar flow hood, cut the agar and the root tissue into 1 cm</w:t>
      </w:r>
      <w:r>
        <w:rPr>
          <w:rFonts w:ascii="Times New Roman" w:hAnsi="Times New Roman" w:cs="Times New Roman" w:eastAsia="Times New Roman"/>
          <w:color w:val="000000"/>
          <w:spacing w:val="0"/>
          <w:position w:val="0"/>
          <w:sz w:val="24"/>
          <w:shd w:fill="FFFF00" w:val="clear"/>
          <w:vertAlign w:val="superscript"/>
        </w:rPr>
        <w:t xml:space="preserve">3</w:t>
      </w:r>
      <w:r>
        <w:rPr>
          <w:rFonts w:ascii="Times New Roman" w:hAnsi="Times New Roman" w:cs="Times New Roman" w:eastAsia="Times New Roman"/>
          <w:color w:val="000000"/>
          <w:spacing w:val="0"/>
          <w:position w:val="0"/>
          <w:sz w:val="24"/>
          <w:shd w:fill="FFFF00" w:val="clear"/>
        </w:rPr>
        <w:t xml:space="preserve"> using a sterile scalpel. Transfer the agar cubes into the coffee filter-lined funnel and slowly pour distilled water on the agar to moisten the coffee filter.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r>
      <w:r>
        <w:rPr>
          <w:rFonts w:ascii="Times New Roman" w:hAnsi="Times New Roman" w:cs="Times New Roman" w:eastAsia="Times New Roman"/>
          <w:color w:val="000000"/>
          <w:spacing w:val="0"/>
          <w:position w:val="0"/>
          <w:sz w:val="24"/>
          <w:shd w:fill="FFFF00" w:val="clear"/>
        </w:rPr>
        <w:t xml:space="preserve">Remove the coffee filter-lined funnel from the beaker and fill the beaker with distilled water until the water level is just touching the bottom of the filter once the coffee filter-lined funnel is replaced.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r>
      <w:r>
        <w:rPr>
          <w:rFonts w:ascii="Times New Roman" w:hAnsi="Times New Roman" w:cs="Times New Roman" w:eastAsia="Times New Roman"/>
          <w:color w:val="000000"/>
          <w:spacing w:val="0"/>
          <w:position w:val="0"/>
          <w:sz w:val="24"/>
          <w:shd w:fill="FFFF00" w:val="clear"/>
        </w:rPr>
        <w:t xml:space="preserve">Cover the coffee filter-lined funnel and beaker with aluminum foil. Leave overnight (16 h) on the benchtop to allow worms to move through the coffee filter into the collection beaker.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A nematode-culture plate is ready for extraction when worms have crawled into the agar when examined with a dissection microscope. Typically, a plate is ready for extraction 6-8 weeks after its initial inoculation.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r>
      <w:r>
        <w:rPr>
          <w:rFonts w:ascii="Times New Roman" w:hAnsi="Times New Roman" w:cs="Times New Roman" w:eastAsia="Times New Roman"/>
          <w:color w:val="000000"/>
          <w:spacing w:val="0"/>
          <w:position w:val="0"/>
          <w:sz w:val="24"/>
          <w:shd w:fill="FFFF00" w:val="clear"/>
        </w:rPr>
        <w:t xml:space="preserve">Perform the collection of </w:t>
      </w:r>
      <w:r>
        <w:rPr>
          <w:rFonts w:ascii="Times New Roman" w:hAnsi="Times New Roman" w:cs="Times New Roman" w:eastAsia="Times New Roman"/>
          <w:i/>
          <w:color w:val="000000"/>
          <w:spacing w:val="0"/>
          <w:position w:val="0"/>
          <w:sz w:val="24"/>
          <w:shd w:fill="FFFF00" w:val="clear"/>
        </w:rPr>
        <w:t xml:space="preserve">D. dipsaci</w:t>
      </w:r>
      <w:r>
        <w:rPr>
          <w:rFonts w:ascii="Times New Roman" w:hAnsi="Times New Roman" w:cs="Times New Roman" w:eastAsia="Times New Roman"/>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next day, the </w:t>
      </w:r>
      <w:r>
        <w:rPr>
          <w:rFonts w:ascii="Calibri" w:hAnsi="Calibri" w:cs="Calibri" w:eastAsia="Calibri"/>
          <w:i/>
          <w:color w:val="000000"/>
          <w:spacing w:val="0"/>
          <w:position w:val="0"/>
          <w:sz w:val="24"/>
          <w:shd w:fill="auto" w:val="clear"/>
        </w:rPr>
        <w:t xml:space="preserve">D. dipsaci</w:t>
      </w:r>
      <w:r>
        <w:rPr>
          <w:rFonts w:ascii="Calibri" w:hAnsi="Calibri" w:cs="Calibri" w:eastAsia="Calibri"/>
          <w:color w:val="000000"/>
          <w:spacing w:val="0"/>
          <w:position w:val="0"/>
          <w:sz w:val="24"/>
          <w:shd w:fill="auto" w:val="clear"/>
        </w:rPr>
        <w:t xml:space="preserve"> worms will have settled to the bottom of the beaker.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r>
      <w:r>
        <w:rPr>
          <w:rFonts w:ascii="Times New Roman" w:hAnsi="Times New Roman" w:cs="Times New Roman" w:eastAsia="Times New Roman"/>
          <w:color w:val="000000"/>
          <w:spacing w:val="0"/>
          <w:position w:val="0"/>
          <w:sz w:val="24"/>
          <w:shd w:fill="FFFF00" w:val="clear"/>
        </w:rPr>
        <w:t xml:space="preserve">Remove the coffee filter-lined funnel and aspirate the top 40 mL of water from the collection beaker; ensure not to disrupt the settled worms. Using a 10 mL plastic serological pipette, collect the remaining liquid into a 15 mL conical centrifuge tube.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collection can be used directly in assays. Place at 4 &amp;#176;C if they will not be used within 24 hours. The worms can be left for 3 days at 4 &amp;#176;C with no visible impact on mobility. Removing the funnel may disturb the worms in the collection beaker. Let them settle to the bottom before collecting.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r>
      <w:r>
        <w:rPr>
          <w:rFonts w:ascii="Times New Roman" w:hAnsi="Times New Roman" w:cs="Times New Roman" w:eastAsia="Times New Roman"/>
          <w:b/>
          <w:i/>
          <w:color w:val="000000"/>
          <w:spacing w:val="0"/>
          <w:position w:val="0"/>
          <w:sz w:val="24"/>
          <w:shd w:fill="FFFF00" w:val="clear"/>
        </w:rPr>
        <w:t xml:space="preserve">In vitro</w:t>
      </w:r>
      <w:r>
        <w:rPr>
          <w:rFonts w:ascii="Times New Roman" w:hAnsi="Times New Roman" w:cs="Times New Roman" w:eastAsia="Times New Roman"/>
          <w:b/>
          <w:color w:val="000000"/>
          <w:spacing w:val="0"/>
          <w:position w:val="0"/>
          <w:sz w:val="24"/>
          <w:shd w:fill="FFFF00" w:val="clear"/>
        </w:rPr>
        <w:t xml:space="preserve"> small molecule screen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r>
      <w:r>
        <w:rPr>
          <w:rFonts w:ascii="Times New Roman" w:hAnsi="Times New Roman" w:cs="Times New Roman" w:eastAsia="Times New Roman"/>
          <w:color w:val="000000"/>
          <w:spacing w:val="0"/>
          <w:position w:val="0"/>
          <w:sz w:val="24"/>
          <w:shd w:fill="FFFF00" w:val="clear"/>
        </w:rPr>
        <w:t xml:space="preserve">Prepare the assay plates following the steps below.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r>
      <w:r>
        <w:rPr>
          <w:rFonts w:ascii="Times New Roman" w:hAnsi="Times New Roman" w:cs="Times New Roman" w:eastAsia="Times New Roman"/>
          <w:color w:val="000000"/>
          <w:spacing w:val="0"/>
          <w:position w:val="0"/>
          <w:sz w:val="24"/>
          <w:shd w:fill="FFFF00" w:val="clear"/>
        </w:rPr>
        <w:t xml:space="preserve">Pour autoclaved distilled water into a sterile trough and, using a multichannel pipette, dispense 40 &amp;#181;L of distilled water from the trough into each well of a flat-bottom 96-well plate.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r>
      <w:r>
        <w:rPr>
          <w:rFonts w:ascii="Times New Roman" w:hAnsi="Times New Roman" w:cs="Times New Roman" w:eastAsia="Times New Roman"/>
          <w:color w:val="000000"/>
          <w:spacing w:val="0"/>
          <w:position w:val="0"/>
          <w:sz w:val="24"/>
          <w:shd w:fill="FFFF00" w:val="clear"/>
        </w:rPr>
        <w:t xml:space="preserve">Prepare pinning tool and add the chemicals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r>
      <w:r>
        <w:rPr>
          <w:rFonts w:ascii="Times New Roman" w:hAnsi="Times New Roman" w:cs="Times New Roman" w:eastAsia="Times New Roman"/>
          <w:color w:val="000000"/>
          <w:spacing w:val="0"/>
          <w:position w:val="0"/>
          <w:sz w:val="24"/>
          <w:shd w:fill="auto" w:val="clear"/>
        </w:rPr>
        <w:t xml:space="preserve">Set up pinner trays (see </w:t>
      </w:r>
      <w:r>
        <w:rPr>
          <w:rFonts w:ascii="Times New Roman" w:hAnsi="Times New Roman" w:cs="Times New Roman" w:eastAsia="Times New Roman"/>
          <w:b/>
          <w:color w:val="000000"/>
          <w:spacing w:val="0"/>
          <w:position w:val="0"/>
          <w:sz w:val="24"/>
          <w:shd w:fill="auto" w:val="clear"/>
        </w:rPr>
        <w:t xml:space="preserve">Table of Materials</w:t>
      </w:r>
      <w:r>
        <w:rPr>
          <w:rFonts w:ascii="Times New Roman" w:hAnsi="Times New Roman" w:cs="Times New Roman" w:eastAsia="Times New Roman"/>
          <w:color w:val="000000"/>
          <w:spacing w:val="0"/>
          <w:position w:val="0"/>
          <w:sz w:val="24"/>
          <w:shd w:fill="auto" w:val="clear"/>
        </w:rPr>
        <w:t xml:space="preserve">) near a Bunsen burner flame on a lab bench. Add the following to successive pinner trays:  25 mL of pin cleaning solution, 35 mL of 50% DMSO (in water), 45 mL of distilled water, 55 mL of 70% EtOH, and 65 mL of 95% EtOH. Place one piece of blotting paper in front of each tray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r>
      <w:r>
        <w:rPr>
          <w:rFonts w:ascii="Times New Roman" w:hAnsi="Times New Roman" w:cs="Times New Roman" w:eastAsia="Times New Roman"/>
          <w:color w:val="000000"/>
          <w:spacing w:val="0"/>
          <w:position w:val="0"/>
          <w:sz w:val="24"/>
          <w:shd w:fill="auto" w:val="clear"/>
        </w:rPr>
        <w:t xml:space="preserve">Clean the pinning tool by emersing the pins in the cleaning solution and moving the pins up and down three times (3x) in the solution. In this protocol, ‘3x’ and ‘10x’ are defined as moving the pinner up and down in a solution three or ten times, respectively. Blot the pins on the blotting paper. Repeat this procedure once more.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3.2.2.1.</w:t>
        <w:tab/>
      </w:r>
      <w:r>
        <w:rPr>
          <w:rFonts w:ascii="Times New Roman" w:hAnsi="Times New Roman" w:cs="Times New Roman" w:eastAsia="Times New Roman"/>
          <w:color w:val="000000"/>
          <w:spacing w:val="0"/>
          <w:position w:val="0"/>
          <w:sz w:val="24"/>
          <w:shd w:fill="auto" w:val="clear"/>
        </w:rPr>
        <w:t xml:space="preserve">Next, rinse the pins 3x in distilled water, followed by blotting the pins. Repeat the procedure once more.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3.2.2.2.</w:t>
        <w:tab/>
      </w:r>
      <w:r>
        <w:rPr>
          <w:rFonts w:ascii="Times New Roman" w:hAnsi="Times New Roman" w:cs="Times New Roman" w:eastAsia="Times New Roman"/>
          <w:color w:val="000000"/>
          <w:spacing w:val="0"/>
          <w:position w:val="0"/>
          <w:sz w:val="24"/>
          <w:shd w:fill="auto" w:val="clear"/>
        </w:rPr>
        <w:t xml:space="preserve">Lastly, rince the pins 3x in 95% EtOH, followed by blotting the pins. Repeat once more. Flame the pinner and allow the ethanol to evaporate.</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r>
      <w:r>
        <w:rPr>
          <w:rFonts w:ascii="Times New Roman" w:hAnsi="Times New Roman" w:cs="Times New Roman" w:eastAsia="Times New Roman"/>
          <w:color w:val="000000"/>
          <w:spacing w:val="0"/>
          <w:position w:val="0"/>
          <w:sz w:val="24"/>
          <w:shd w:fill="FFFF00" w:val="clear"/>
        </w:rPr>
        <w:t xml:space="preserve">Add chemicals from the 96-well chemical stock plates to assay plates by pinning 3x into the chemical plate, then transferring the pins 10X into the assay plate. Blot onto paper in front of the cleaning solution.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r>
      <w:r>
        <w:rPr>
          <w:rFonts w:ascii="Times New Roman" w:hAnsi="Times New Roman" w:cs="Times New Roman" w:eastAsia="Times New Roman"/>
          <w:color w:val="000000"/>
          <w:spacing w:val="0"/>
          <w:position w:val="0"/>
          <w:sz w:val="24"/>
          <w:shd w:fill="auto" w:val="clear"/>
        </w:rPr>
        <w:t xml:space="preserve">Clean pinning tool between plates by washing in the following order, blotting in between on blotting paper: 3x in 50% DMSO (once), 3x in distilled water (once), 3x in 75% EtOH (once), 3x in 95% EtOH (twice). Flame the pinner and allow ethanol to evaporate.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r>
      <w:r>
        <w:rPr>
          <w:rFonts w:ascii="Times New Roman" w:hAnsi="Times New Roman" w:cs="Times New Roman" w:eastAsia="Times New Roman"/>
          <w:color w:val="000000"/>
          <w:spacing w:val="0"/>
          <w:position w:val="0"/>
          <w:sz w:val="24"/>
          <w:shd w:fill="auto" w:val="clear"/>
        </w:rPr>
        <w:t xml:space="preserve">Repeat step 3.2.2 when all pinning is completed.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screening was performed at a final concentration of 60 &amp;#181;M.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r>
      <w:r>
        <w:rPr>
          <w:rFonts w:ascii="Times New Roman" w:hAnsi="Times New Roman" w:cs="Times New Roman" w:eastAsia="Times New Roman"/>
          <w:color w:val="000000"/>
          <w:spacing w:val="0"/>
          <w:position w:val="0"/>
          <w:sz w:val="24"/>
          <w:shd w:fill="FFFF00" w:val="clear"/>
        </w:rPr>
        <w:t xml:space="preserve">Addition of worms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w:t>
        <w:tab/>
      </w:r>
      <w:r>
        <w:rPr>
          <w:rFonts w:ascii="Times New Roman" w:hAnsi="Times New Roman" w:cs="Times New Roman" w:eastAsia="Times New Roman"/>
          <w:color w:val="000000"/>
          <w:spacing w:val="0"/>
          <w:position w:val="0"/>
          <w:sz w:val="24"/>
          <w:shd w:fill="FFFF00" w:val="clear"/>
        </w:rPr>
        <w:t xml:space="preserve">Count the number of nematodes from the collection by first resuspending and then pipetting 5 &amp;#181;L using low retention tips onto a slide for observation. Count the number of nematodes in 5 &amp;#181;L using a dissection microscope.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3.3.1.1.</w:t>
        <w:tab/>
      </w:r>
      <w:r>
        <w:rPr>
          <w:rFonts w:ascii="Times New Roman" w:hAnsi="Times New Roman" w:cs="Times New Roman" w:eastAsia="Times New Roman"/>
          <w:color w:val="000000"/>
          <w:spacing w:val="0"/>
          <w:position w:val="0"/>
          <w:sz w:val="24"/>
          <w:shd w:fill="FFFF00" w:val="clear"/>
        </w:rPr>
        <w:t xml:space="preserve">Adjust the concentration to 2 worms/&amp;#181;L using sterile distilled water. Using a multichannel pipette and a trough, add 10 &amp;#181;L (~20 worms) to each well of the 96-well plates.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Approximately 15,000 </w:t>
      </w:r>
      <w:r>
        <w:rPr>
          <w:rFonts w:ascii="Calibri" w:hAnsi="Calibri" w:cs="Calibri" w:eastAsia="Calibri"/>
          <w:i/>
          <w:color w:val="000000"/>
          <w:spacing w:val="0"/>
          <w:position w:val="0"/>
          <w:sz w:val="24"/>
          <w:shd w:fill="auto" w:val="clear"/>
        </w:rPr>
        <w:t xml:space="preserve">D. dipsaci</w:t>
      </w:r>
      <w:r>
        <w:rPr>
          <w:rFonts w:ascii="Calibri" w:hAnsi="Calibri" w:cs="Calibri" w:eastAsia="Calibri"/>
          <w:color w:val="000000"/>
          <w:spacing w:val="0"/>
          <w:position w:val="0"/>
          <w:sz w:val="24"/>
          <w:shd w:fill="auto" w:val="clear"/>
        </w:rPr>
        <w:t xml:space="preserve"> nematodes will be collected per culture plate using the described culture and collection method. Twenty worms are used per well because the small number facilitates the clear visualization and accounting of mobile and immobile ones.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w:t>
        <w:tab/>
      </w:r>
      <w:r>
        <w:rPr>
          <w:rFonts w:ascii="Times New Roman" w:hAnsi="Times New Roman" w:cs="Times New Roman" w:eastAsia="Times New Roman"/>
          <w:color w:val="000000"/>
          <w:spacing w:val="0"/>
          <w:position w:val="0"/>
          <w:sz w:val="24"/>
          <w:shd w:fill="FFFF00" w:val="clear"/>
        </w:rPr>
        <w:t xml:space="preserve">Seal the plates in laboratory wrapping film and wrap with a damp paper towel. Place in box and affix on a sticky pad in 20 &amp;#176;C shaking incubator set at 200 rpm. Ensure that plates are stabilized in the box by adding an extra damp paper towel to ensure minimal movement of plates.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r>
      <w:r>
        <w:rPr>
          <w:rFonts w:ascii="Times New Roman" w:hAnsi="Times New Roman" w:cs="Times New Roman" w:eastAsia="Times New Roman"/>
          <w:b/>
          <w:color w:val="000000"/>
          <w:spacing w:val="0"/>
          <w:position w:val="0"/>
          <w:sz w:val="24"/>
          <w:shd w:fill="FFFF00" w:val="clear"/>
        </w:rPr>
        <w:t xml:space="preserve">Data collection and analysis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r>
      <w:r>
        <w:rPr>
          <w:rFonts w:ascii="Times New Roman" w:hAnsi="Times New Roman" w:cs="Times New Roman" w:eastAsia="Times New Roman"/>
          <w:color w:val="000000"/>
          <w:spacing w:val="0"/>
          <w:position w:val="0"/>
          <w:sz w:val="24"/>
          <w:shd w:fill="FFFF00" w:val="clear"/>
        </w:rPr>
        <w:t xml:space="preserve">Observe plates on day 5 under a dissecting microscope. Count the number of mobile and total number of </w:t>
      </w:r>
      <w:r>
        <w:rPr>
          <w:rFonts w:ascii="Times New Roman" w:hAnsi="Times New Roman" w:cs="Times New Roman" w:eastAsia="Times New Roman"/>
          <w:i/>
          <w:color w:val="000000"/>
          <w:spacing w:val="0"/>
          <w:position w:val="0"/>
          <w:sz w:val="24"/>
          <w:shd w:fill="FFFF00" w:val="clear"/>
        </w:rPr>
        <w:t xml:space="preserve">D. dipsaci</w:t>
      </w:r>
      <w:r>
        <w:rPr>
          <w:rFonts w:ascii="Times New Roman" w:hAnsi="Times New Roman" w:cs="Times New Roman" w:eastAsia="Times New Roman"/>
          <w:color w:val="000000"/>
          <w:spacing w:val="0"/>
          <w:position w:val="0"/>
          <w:sz w:val="24"/>
          <w:shd w:fill="FFFF00" w:val="clear"/>
        </w:rPr>
        <w:t xml:space="preserve"> in DMSO solvent controls and drug-treated wells.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r>
      <w:r>
        <w:rPr>
          <w:rFonts w:ascii="Times New Roman" w:hAnsi="Times New Roman" w:cs="Times New Roman" w:eastAsia="Times New Roman"/>
          <w:color w:val="000000"/>
          <w:spacing w:val="0"/>
          <w:position w:val="0"/>
          <w:sz w:val="24"/>
          <w:shd w:fill="FFFF00" w:val="clear"/>
        </w:rPr>
        <w:t xml:space="preserve">If the worms are relatively immobile, add 2 &amp;#181;L of 1 M NaOH to a final concentration of 40 mM to the well to stimulate movement</w:t>
      </w:r>
      <w:r>
        <w:rPr>
          <w:rFonts w:ascii="Times New Roman" w:hAnsi="Times New Roman" w:cs="Times New Roman" w:eastAsia="Times New Roman"/>
          <w:color w:val="000000"/>
          <w:spacing w:val="0"/>
          <w:position w:val="0"/>
          <w:sz w:val="24"/>
          <w:shd w:fill="FFFF00" w:val="clear"/>
          <w:vertAlign w:val="superscript"/>
        </w:rPr>
        <w:t xml:space="preserve">19, 20</w:t>
      </w:r>
      <w:r>
        <w:rPr>
          <w:rFonts w:ascii="Times New Roman" w:hAnsi="Times New Roman" w:cs="Times New Roman" w:eastAsia="Times New Roman"/>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adding NaOH, worms will move instantly and need to be viewed within 5 min. The number of mobile worms and the total number of worms will be used to calculate the proportion of mobile worms. The length of the assay may change depending on the aim of the screen.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r>
      <w:r>
        <w:rPr>
          <w:rFonts w:ascii="Times New Roman" w:hAnsi="Times New Roman" w:cs="Times New Roman" w:eastAsia="Times New Roman"/>
          <w:color w:val="000000"/>
          <w:spacing w:val="0"/>
          <w:position w:val="0"/>
          <w:sz w:val="24"/>
          <w:shd w:fill="FFFF00" w:val="clear"/>
        </w:rPr>
        <w:t xml:space="preserve">Calculate the proportion of mobile worms. In the </w:t>
      </w:r>
      <w:r>
        <w:rPr>
          <w:rFonts w:ascii="Times New Roman" w:hAnsi="Times New Roman" w:cs="Times New Roman" w:eastAsia="Times New Roman"/>
          <w:i/>
          <w:color w:val="000000"/>
          <w:spacing w:val="0"/>
          <w:position w:val="0"/>
          <w:sz w:val="24"/>
          <w:shd w:fill="FFFF00" w:val="clear"/>
        </w:rPr>
        <w:t xml:space="preserve">D. dipsaci</w:t>
      </w:r>
      <w:r>
        <w:rPr>
          <w:rFonts w:ascii="Times New Roman" w:hAnsi="Times New Roman" w:cs="Times New Roman" w:eastAsia="Times New Roman"/>
          <w:color w:val="000000"/>
          <w:spacing w:val="0"/>
          <w:position w:val="0"/>
          <w:sz w:val="24"/>
          <w:shd w:fill="FFFF00" w:val="clear"/>
        </w:rPr>
        <w:t xml:space="preserve"> screens, wells that reproducibly yielded 0% mobile worms are categorized as strong hits.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Prolonged exposure of plates on the stage of dissection microscopes is avoided because the light source can heat the plates and induce variable effects on the bioassay.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Independent replicates reveal reproducible hits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illustrate the expected variation between the replicate screens, the means and variation in sample mobility are plotted from three representative plates from a recent screen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Three replicates of the screen were performed on three different days. All three plates have negative (solvent-only) controls (darker bars), and samples within the set contained established nematicides. The remaining compounds are from a custom library currently being characterized in the Roy lab. Compared to similar screens done with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with the same molecules (SC, JK, PJR, unpublished results), the hit rate with </w:t>
      </w:r>
      <w:r>
        <w:rPr>
          <w:rFonts w:ascii="Calibri" w:hAnsi="Calibri" w:cs="Calibri" w:eastAsia="Calibri"/>
          <w:i/>
          <w:color w:val="000000"/>
          <w:spacing w:val="0"/>
          <w:position w:val="0"/>
          <w:sz w:val="24"/>
          <w:shd w:fill="auto" w:val="clear"/>
        </w:rPr>
        <w:t xml:space="preserve">D. dipsaci </w:t>
      </w:r>
      <w:r>
        <w:rPr>
          <w:rFonts w:ascii="Calibri" w:hAnsi="Calibri" w:cs="Calibri" w:eastAsia="Calibri"/>
          <w:color w:val="000000"/>
          <w:spacing w:val="0"/>
          <w:position w:val="0"/>
          <w:sz w:val="24"/>
          <w:shd w:fill="auto" w:val="clear"/>
        </w:rPr>
        <w:t xml:space="preserve">is significantly lower, and many drug plates exhibit no activity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Some plates have fully reproducible hits (</w:t>
      </w:r>
      <w:r>
        <w:rPr>
          <w:rFonts w:ascii="Calibri" w:hAnsi="Calibri" w:cs="Calibri" w:eastAsia="Calibri"/>
          <w:b/>
          <w:color w:val="000000"/>
          <w:spacing w:val="0"/>
          <w:position w:val="0"/>
          <w:sz w:val="24"/>
          <w:shd w:fill="auto" w:val="clear"/>
        </w:rPr>
        <w:t xml:space="preserve">Figure 1B,C</w:t>
      </w:r>
      <w:r>
        <w:rPr>
          <w:rFonts w:ascii="Calibri" w:hAnsi="Calibri" w:cs="Calibri" w:eastAsia="Calibri"/>
          <w:color w:val="000000"/>
          <w:spacing w:val="0"/>
          <w:position w:val="0"/>
          <w:sz w:val="24"/>
          <w:shd w:fill="auto" w:val="clear"/>
        </w:rPr>
        <w:t xml:space="preserve">), while others vary in activity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Relative to other species screened (not shown), </w:t>
      </w:r>
      <w:r>
        <w:rPr>
          <w:rFonts w:ascii="Calibri" w:hAnsi="Calibri" w:cs="Calibri" w:eastAsia="Calibri"/>
          <w:i/>
          <w:color w:val="000000"/>
          <w:spacing w:val="0"/>
          <w:position w:val="0"/>
          <w:sz w:val="24"/>
          <w:shd w:fill="auto" w:val="clear"/>
        </w:rPr>
        <w:t xml:space="preserve">D. dipsaci </w:t>
      </w:r>
      <w:r>
        <w:rPr>
          <w:rFonts w:ascii="Calibri" w:hAnsi="Calibri" w:cs="Calibri" w:eastAsia="Calibri"/>
          <w:color w:val="000000"/>
          <w:spacing w:val="0"/>
          <w:position w:val="0"/>
          <w:sz w:val="24"/>
          <w:shd w:fill="auto" w:val="clear"/>
        </w:rPr>
        <w:t xml:space="preserve">shows less variability in its response to compounds. Regardless, replicates are considered necessary in the identification of reproducible hits.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Nematicides vary in their ability to immobilize </w:t>
      </w:r>
      <w:r>
        <w:rPr>
          <w:rFonts w:ascii="Calibri" w:hAnsi="Calibri" w:cs="Calibri" w:eastAsia="Calibri"/>
          <w:b/>
          <w:i/>
          <w:color w:val="000000"/>
          <w:spacing w:val="0"/>
          <w:position w:val="0"/>
          <w:sz w:val="24"/>
          <w:shd w:fill="auto" w:val="clear"/>
        </w:rPr>
        <w:t xml:space="preserve">Ditylenchus dipsaci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Of the seven characterized nematicides tested against </w:t>
      </w:r>
      <w:r>
        <w:rPr>
          <w:rFonts w:ascii="Calibri" w:hAnsi="Calibri" w:cs="Calibri" w:eastAsia="Calibri"/>
          <w:i/>
          <w:color w:val="000000"/>
          <w:spacing w:val="0"/>
          <w:position w:val="0"/>
          <w:sz w:val="24"/>
          <w:shd w:fill="auto" w:val="clear"/>
        </w:rPr>
        <w:t xml:space="preserve">D. dipsaci, </w:t>
      </w:r>
      <w:r>
        <w:rPr>
          <w:rFonts w:ascii="Calibri" w:hAnsi="Calibri" w:cs="Calibri" w:eastAsia="Calibri"/>
          <w:color w:val="000000"/>
          <w:spacing w:val="0"/>
          <w:position w:val="0"/>
          <w:sz w:val="24"/>
          <w:shd w:fill="auto" w:val="clear"/>
        </w:rPr>
        <w:t xml:space="preserve">only Fluopyram exhibits robust activity in the assay described herein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This is consistent with previous work showing that </w:t>
      </w:r>
      <w:r>
        <w:rPr>
          <w:rFonts w:ascii="Calibri" w:hAnsi="Calibri" w:cs="Calibri" w:eastAsia="Calibri"/>
          <w:i/>
          <w:color w:val="000000"/>
          <w:spacing w:val="0"/>
          <w:position w:val="0"/>
          <w:sz w:val="24"/>
          <w:shd w:fill="auto" w:val="clear"/>
        </w:rPr>
        <w:t xml:space="preserve">D. dipsaci </w:t>
      </w:r>
      <w:r>
        <w:rPr>
          <w:rFonts w:ascii="Calibri" w:hAnsi="Calibri" w:cs="Calibri" w:eastAsia="Calibri"/>
          <w:color w:val="000000"/>
          <w:spacing w:val="0"/>
          <w:position w:val="0"/>
          <w:sz w:val="24"/>
          <w:shd w:fill="auto" w:val="clear"/>
        </w:rPr>
        <w:t xml:space="preserve">is tolerant of nematicides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Fluopyram inhibits complex II of the electron transport chain in a nematode-selective manner</w:t>
      </w:r>
      <w:r>
        <w:rPr>
          <w:rFonts w:ascii="Calibri" w:hAnsi="Calibri" w:cs="Calibri" w:eastAsia="Calibri"/>
          <w:color w:val="000000"/>
          <w:spacing w:val="0"/>
          <w:position w:val="0"/>
          <w:sz w:val="24"/>
          <w:shd w:fill="auto" w:val="clear"/>
          <w:vertAlign w:val="superscript"/>
        </w:rPr>
        <w:t xml:space="preserve">20 </w:t>
      </w:r>
      <w:r>
        <w:rPr>
          <w:rFonts w:ascii="Calibri" w:hAnsi="Calibri" w:cs="Calibri" w:eastAsia="Calibri"/>
          <w:color w:val="000000"/>
          <w:spacing w:val="0"/>
          <w:position w:val="0"/>
          <w:sz w:val="24"/>
          <w:shd w:fill="auto" w:val="clear"/>
        </w:rPr>
        <w:t xml:space="preserve">and is a commercial nematicide used to control a variety of PPNs, including </w:t>
      </w:r>
      <w:r>
        <w:rPr>
          <w:rFonts w:ascii="Calibri" w:hAnsi="Calibri" w:cs="Calibri" w:eastAsia="Calibri"/>
          <w:i/>
          <w:color w:val="000000"/>
          <w:spacing w:val="0"/>
          <w:position w:val="0"/>
          <w:sz w:val="24"/>
          <w:shd w:fill="auto" w:val="clear"/>
        </w:rPr>
        <w:t xml:space="preserve">Rotylenchulus reniformis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Meloidogyne incognita</w:t>
      </w:r>
      <w:r>
        <w:rPr>
          <w:rFonts w:ascii="Calibri" w:hAnsi="Calibri" w:cs="Calibri" w:eastAsia="Calibri"/>
          <w:color w:val="000000"/>
          <w:spacing w:val="0"/>
          <w:position w:val="0"/>
          <w:sz w:val="24"/>
          <w:shd w:fill="auto" w:val="clear"/>
          <w:vertAlign w:val="superscript"/>
        </w:rPr>
        <w:t xml:space="preserve">4,21,22</w:t>
      </w:r>
      <w:r>
        <w:rPr>
          <w:rFonts w:ascii="Calibri" w:hAnsi="Calibri" w:cs="Calibri" w:eastAsia="Calibri"/>
          <w:color w:val="000000"/>
          <w:spacing w:val="0"/>
          <w:position w:val="0"/>
          <w:sz w:val="24"/>
          <w:shd w:fill="auto" w:val="clear"/>
        </w:rPr>
        <w:t xml:space="preserve">. Fluopyram and one of the nematicides that lacked activity at the concentration tested (Oxamyl)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were investigated in more detail through a dose-response analysis with </w:t>
      </w:r>
      <w:r>
        <w:rPr>
          <w:rFonts w:ascii="Calibri" w:hAnsi="Calibri" w:cs="Calibri" w:eastAsia="Calibri"/>
          <w:i/>
          <w:color w:val="000000"/>
          <w:spacing w:val="0"/>
          <w:position w:val="0"/>
          <w:sz w:val="24"/>
          <w:shd w:fill="auto" w:val="clear"/>
        </w:rPr>
        <w:t xml:space="preserve">D. dipsaci</w:t>
      </w:r>
      <w:r>
        <w:rPr>
          <w:rFonts w:ascii="Calibri" w:hAnsi="Calibri" w:cs="Calibri" w:eastAsia="Calibri"/>
          <w:color w:val="000000"/>
          <w:spacing w:val="0"/>
          <w:position w:val="0"/>
          <w:sz w:val="24"/>
          <w:shd w:fill="auto" w:val="clear"/>
        </w:rPr>
        <w:t xml:space="preserve">. Fluopyram induces an apparent dose-dependent effect on </w:t>
      </w:r>
      <w:r>
        <w:rPr>
          <w:rFonts w:ascii="Calibri" w:hAnsi="Calibri" w:cs="Calibri" w:eastAsia="Calibri"/>
          <w:i/>
          <w:color w:val="000000"/>
          <w:spacing w:val="0"/>
          <w:position w:val="0"/>
          <w:sz w:val="24"/>
          <w:shd w:fill="auto" w:val="clear"/>
        </w:rPr>
        <w:t xml:space="preserve">D. dipsaci </w:t>
      </w:r>
      <w:r>
        <w:rPr>
          <w:rFonts w:ascii="Calibri" w:hAnsi="Calibri" w:cs="Calibri" w:eastAsia="Calibri"/>
          <w:color w:val="000000"/>
          <w:spacing w:val="0"/>
          <w:position w:val="0"/>
          <w:sz w:val="24"/>
          <w:shd w:fill="auto" w:val="clear"/>
        </w:rPr>
        <w:t xml:space="preserve">mobility </w:t>
      </w:r>
      <w:r>
        <w:rPr>
          <w:rFonts w:ascii="Calibri" w:hAnsi="Calibri" w:cs="Calibri" w:eastAsia="Calibri"/>
          <w:color w:val="auto"/>
          <w:spacing w:val="0"/>
          <w:position w:val="0"/>
          <w:sz w:val="24"/>
          <w:shd w:fill="auto" w:val="clear"/>
        </w:rPr>
        <w:t xml:space="preserve">with an EC50 of 9.3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(with a 95% confidence interval between 8.2 to 10.5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2A,B</w:t>
      </w:r>
      <w:r>
        <w:rPr>
          <w:rFonts w:ascii="Calibri" w:hAnsi="Calibri" w:cs="Calibri" w:eastAsia="Calibri"/>
          <w:color w:val="000000"/>
          <w:spacing w:val="0"/>
          <w:position w:val="0"/>
          <w:sz w:val="24"/>
          <w:shd w:fill="auto" w:val="clear"/>
        </w:rPr>
        <w:t xml:space="preserve">). This result is expected based on published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results from Storelli et al., 2020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Oxamyl has no significant effect on mobility up to a concentration of 120 &amp;#181;M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0.3632, unpaired t-test) (</w:t>
      </w:r>
      <w:r>
        <w:rPr>
          <w:rFonts w:ascii="Calibri" w:hAnsi="Calibri" w:cs="Calibri" w:eastAsia="Calibri"/>
          <w:b/>
          <w:color w:val="000000"/>
          <w:spacing w:val="0"/>
          <w:position w:val="0"/>
          <w:sz w:val="24"/>
          <w:shd w:fill="auto" w:val="clear"/>
        </w:rPr>
        <w:t xml:space="preserve">Figure 2C,D</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Sodium hydroxide improves assay sensitivity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contrast to the near-continuous swimming activity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in liquid culture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 dipsaci </w:t>
      </w:r>
      <w:r>
        <w:rPr>
          <w:rFonts w:ascii="Calibri" w:hAnsi="Calibri" w:cs="Calibri" w:eastAsia="Calibri"/>
          <w:color w:val="000000"/>
          <w:spacing w:val="0"/>
          <w:position w:val="0"/>
          <w:sz w:val="24"/>
          <w:shd w:fill="auto" w:val="clear"/>
        </w:rPr>
        <w:t xml:space="preserve">animals are dramatically less mobile. This is not uncommon among parasitic nematodes in culture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To help distinguish 'resting' worms from sick worms, 40 mM of NaOH is used at the assay endpoint to stimulate movement in those individuals who are capable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This technique allows for the clear identification of small molecules that immobilize worms, given that all worms in negative control wells move and yield an exceptionally low background of false positives in the screen.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Examples of screen output.</w:t>
      </w:r>
      <w:r>
        <w:rPr>
          <w:rFonts w:ascii="Calibri" w:hAnsi="Calibri" w:cs="Calibri" w:eastAsia="Calibri"/>
          <w:color w:val="000000"/>
          <w:spacing w:val="0"/>
          <w:position w:val="0"/>
          <w:sz w:val="24"/>
          <w:shd w:fill="auto" w:val="clear"/>
        </w:rPr>
        <w:t xml:space="preserve"> Three biological replicates (open circles) with </w:t>
      </w:r>
      <w:r>
        <w:rPr>
          <w:rFonts w:ascii="Calibri" w:hAnsi="Calibri" w:cs="Calibri" w:eastAsia="Calibri"/>
          <w:i/>
          <w:color w:val="000000"/>
          <w:spacing w:val="0"/>
          <w:position w:val="0"/>
          <w:sz w:val="24"/>
          <w:shd w:fill="auto" w:val="clear"/>
        </w:rPr>
        <w:t xml:space="preserve">D. dipsaci </w:t>
      </w:r>
      <w:r>
        <w:rPr>
          <w:rFonts w:ascii="Calibri" w:hAnsi="Calibri" w:cs="Calibri" w:eastAsia="Calibri"/>
          <w:color w:val="000000"/>
          <w:spacing w:val="0"/>
          <w:position w:val="0"/>
          <w:sz w:val="24"/>
          <w:shd w:fill="auto" w:val="clear"/>
        </w:rPr>
        <w:t xml:space="preserve">were performed against the small molecules (60 &amp;#181;M) in each of the three plates shown. All three plates have 0.6% of DMSO solvent-only controls (darker bars). Except where otherwise noted with solvent controls or known nematicides, the wells of the three plates contain relatively uncharacterized drug-like compounds purchased from vendors (see Burns et al., 2015)</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96 well plate from the small molecule library lacks any molecule with observable bioactivity against </w:t>
      </w:r>
      <w:r>
        <w:rPr>
          <w:rFonts w:ascii="Calibri" w:hAnsi="Calibri" w:cs="Calibri" w:eastAsia="Calibri"/>
          <w:i/>
          <w:color w:val="000000"/>
          <w:spacing w:val="0"/>
          <w:position w:val="0"/>
          <w:sz w:val="24"/>
          <w:shd w:fill="auto" w:val="clear"/>
        </w:rPr>
        <w:t xml:space="preserve">D. dipsaci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96 well plate from the small molecule library has a single molecule that reproducibly disrupts </w:t>
      </w:r>
      <w:r>
        <w:rPr>
          <w:rFonts w:ascii="Calibri" w:hAnsi="Calibri" w:cs="Calibri" w:eastAsia="Calibri"/>
          <w:i/>
          <w:color w:val="000000"/>
          <w:spacing w:val="0"/>
          <w:position w:val="0"/>
          <w:sz w:val="24"/>
          <w:shd w:fill="auto" w:val="clear"/>
        </w:rPr>
        <w:t xml:space="preserve">D. dipsaci</w:t>
      </w:r>
      <w:r>
        <w:rPr>
          <w:rFonts w:ascii="Calibri" w:hAnsi="Calibri" w:cs="Calibri" w:eastAsia="Calibri"/>
          <w:color w:val="000000"/>
          <w:spacing w:val="0"/>
          <w:position w:val="0"/>
          <w:sz w:val="24"/>
          <w:shd w:fill="auto" w:val="clear"/>
        </w:rPr>
        <w:t xml:space="preserve"> mobility.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96 well drug plate containing the characterized nematicides fluopyram (fluo), iprodione (ipro), abamectin (abam), fluensulfone (flue), tioxazafen (tiox), oxamyl (oxam), and wact-11. The error bars represent the standard error of the mean.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Example of positive and negative results using mobility assay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Examples of the terminal phenotypes after the exposure of </w:t>
      </w:r>
      <w:r>
        <w:rPr>
          <w:rFonts w:ascii="Calibri" w:hAnsi="Calibri" w:cs="Calibri" w:eastAsia="Calibri"/>
          <w:i/>
          <w:color w:val="000000"/>
          <w:spacing w:val="0"/>
          <w:position w:val="0"/>
          <w:sz w:val="24"/>
          <w:shd w:fill="auto" w:val="clear"/>
        </w:rPr>
        <w:t xml:space="preserve">D. dipsaci </w:t>
      </w:r>
      <w:r>
        <w:rPr>
          <w:rFonts w:ascii="Calibri" w:hAnsi="Calibri" w:cs="Calibri" w:eastAsia="Calibri"/>
          <w:color w:val="000000"/>
          <w:spacing w:val="0"/>
          <w:position w:val="0"/>
          <w:sz w:val="24"/>
          <w:shd w:fill="auto" w:val="clear"/>
        </w:rPr>
        <w:t xml:space="preserve">to increasing concentrations of fluopyram after 5 days before addition of NaOH.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dose-response analysis of the movement of </w:t>
      </w:r>
      <w:r>
        <w:rPr>
          <w:rFonts w:ascii="Calibri" w:hAnsi="Calibri" w:cs="Calibri" w:eastAsia="Calibri"/>
          <w:i/>
          <w:color w:val="000000"/>
          <w:spacing w:val="0"/>
          <w:position w:val="0"/>
          <w:sz w:val="24"/>
          <w:shd w:fill="auto" w:val="clear"/>
        </w:rPr>
        <w:t xml:space="preserve">D. dipsaci</w:t>
      </w:r>
      <w:r>
        <w:rPr>
          <w:rFonts w:ascii="Calibri" w:hAnsi="Calibri" w:cs="Calibri" w:eastAsia="Calibri"/>
          <w:color w:val="000000"/>
          <w:spacing w:val="0"/>
          <w:position w:val="0"/>
          <w:sz w:val="24"/>
          <w:shd w:fill="auto" w:val="clear"/>
        </w:rPr>
        <w:t xml:space="preserve"> after 5 days of exposure to the indicated concentrations of fluopyram. (</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 The same as A,B, except for oxamyl. Each graph shows trials done on two separate days with three replicates each day. The y-axis of each graph indicates the fraction mobile of the worms in each well calculated as the number of animals moving relative to the total number of animals in the well. The error bars on both graphs represent the standard error of the mean. The scale bar represents 1 mm.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Mobility of </w:t>
      </w:r>
      <w:r>
        <w:rPr>
          <w:rFonts w:ascii="Calibri" w:hAnsi="Calibri" w:cs="Calibri" w:eastAsia="Calibri"/>
          <w:b/>
          <w:i/>
          <w:color w:val="000000"/>
          <w:spacing w:val="0"/>
          <w:position w:val="0"/>
          <w:sz w:val="24"/>
          <w:shd w:fill="auto" w:val="clear"/>
        </w:rPr>
        <w:t xml:space="preserve">D. dipsaci</w:t>
      </w:r>
      <w:r>
        <w:rPr>
          <w:rFonts w:ascii="Calibri" w:hAnsi="Calibri" w:cs="Calibri" w:eastAsia="Calibri"/>
          <w:b/>
          <w:color w:val="000000"/>
          <w:spacing w:val="0"/>
          <w:position w:val="0"/>
          <w:sz w:val="24"/>
          <w:shd w:fill="auto" w:val="clear"/>
        </w:rPr>
        <w:t xml:space="preserve"> after adding 40 mM of NaOH</w:t>
      </w:r>
      <w:r>
        <w:rPr>
          <w:rFonts w:ascii="Calibri" w:hAnsi="Calibri" w:cs="Calibri" w:eastAsia="Calibri"/>
          <w:color w:val="000000"/>
          <w:spacing w:val="0"/>
          <w:position w:val="0"/>
          <w:sz w:val="24"/>
          <w:shd w:fill="auto" w:val="clear"/>
        </w:rPr>
        <w:t xml:space="preserve">. The effect of NaOH addition to </w:t>
      </w:r>
      <w:r>
        <w:rPr>
          <w:rFonts w:ascii="Calibri" w:hAnsi="Calibri" w:cs="Calibri" w:eastAsia="Calibri"/>
          <w:i/>
          <w:color w:val="000000"/>
          <w:spacing w:val="0"/>
          <w:position w:val="0"/>
          <w:sz w:val="24"/>
          <w:shd w:fill="auto" w:val="clear"/>
        </w:rPr>
        <w:t xml:space="preserve">D. dipsaci </w:t>
      </w:r>
      <w:r>
        <w:rPr>
          <w:rFonts w:ascii="Calibri" w:hAnsi="Calibri" w:cs="Calibri" w:eastAsia="Calibri"/>
          <w:color w:val="000000"/>
          <w:spacing w:val="0"/>
          <w:position w:val="0"/>
          <w:sz w:val="24"/>
          <w:shd w:fill="auto" w:val="clear"/>
        </w:rPr>
        <w:t xml:space="preserve">samples in the presence of solvent-only control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tioxazafen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or fluopyram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after 5 days of co-incubation. The scale bar represents 1 mm.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Critical steps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 protocol's simplicity, there are critical steps in the protocol that deserve additional attention to maximize the likelihood of success. First, overbleaching the seeds can disrupt their growth. Therefore, limiting the seeds' time in the bleaching solution to 20 minutes or less is essential. </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Second, as previously noted by Storelli et al., the apparent health of the nematodes decreases over time when stored at 4 &amp;#176;C</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Using the nematodes soon after their collection provides additional confidence that optimal screening conditions can be achieved. Should longer-term storage be necessary, ensure that the tube's lid is not tight to allow oxygen exchange. Third, ensuring that the peas grow on the NA plates for the suggested time enables the experimenter to judge which seeds are contaminated. Fourth, overgrowing the peas on the GA plates before adding the nematodes will weaken infection and reduce the nematode yield. Finally, many factors that are difficult to control can impact screening results. Therefore, it is essential to perform multiple independent replicate screens on different days and ideally with PPNs collected from different culture plates to ensure the reproducibility of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Limitations of method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limitation to the protocol is that it fails to synchronize the developmental stage of the collected worms, which range from juveniles to adults. Hence, strong hits revealed by any screen are likely effective at multiple stages. However, the protocol increases the risk of overlooking effective stage-specific hits. A second consideration is that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screening should be considered the first step in a nematicide-discovery pipeline; soil-based assays are an excellent addition to a pipeline to test the translatability of the hits.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Significance and application of the 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protocols described herein are simple and easily replicated. Furthermore, this protocol has been successfully applied to other PPNs in the lab, including </w:t>
      </w:r>
      <w:r>
        <w:rPr>
          <w:rFonts w:ascii="Calibri" w:hAnsi="Calibri" w:cs="Calibri" w:eastAsia="Calibri"/>
          <w:i/>
          <w:color w:val="000000"/>
          <w:spacing w:val="0"/>
          <w:position w:val="0"/>
          <w:sz w:val="24"/>
          <w:shd w:fill="auto" w:val="clear"/>
        </w:rPr>
        <w:t xml:space="preserve">Pratylenchus penetrans</w:t>
      </w:r>
      <w:r>
        <w:rPr>
          <w:rFonts w:ascii="Calibri" w:hAnsi="Calibri" w:cs="Calibri" w:eastAsia="Calibri"/>
          <w:color w:val="000000"/>
          <w:spacing w:val="0"/>
          <w:position w:val="0"/>
          <w:sz w:val="24"/>
          <w:shd w:fill="auto" w:val="clear"/>
        </w:rPr>
        <w:t xml:space="preserve">, by making only slight modifications. Developing new and safe PPN control measures is essential to ensure global food security. This is especially true for species like </w:t>
      </w:r>
      <w:r>
        <w:rPr>
          <w:rFonts w:ascii="Calibri" w:hAnsi="Calibri" w:cs="Calibri" w:eastAsia="Calibri"/>
          <w:i/>
          <w:color w:val="000000"/>
          <w:spacing w:val="0"/>
          <w:position w:val="0"/>
          <w:sz w:val="24"/>
          <w:shd w:fill="auto" w:val="clear"/>
        </w:rPr>
        <w:t xml:space="preserve">D. dipsaci </w:t>
      </w:r>
      <w:r>
        <w:rPr>
          <w:rFonts w:ascii="Calibri" w:hAnsi="Calibri" w:cs="Calibri" w:eastAsia="Calibri"/>
          <w:color w:val="000000"/>
          <w:spacing w:val="0"/>
          <w:position w:val="0"/>
          <w:sz w:val="24"/>
          <w:shd w:fill="auto" w:val="clear"/>
        </w:rPr>
        <w:t xml:space="preserve">that are generally tolerant to a wide variety of currently acceptable chemical nematicides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Hence, the protocols outlined here have the potential to make an important contribution to human health on a global scale.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acknowledge Dr. Qing Yu (Agriculture and Agri-Food Canada) for providing the </w:t>
      </w:r>
      <w:r>
        <w:rPr>
          <w:rFonts w:ascii="Calibri" w:hAnsi="Calibri" w:cs="Calibri" w:eastAsia="Calibri"/>
          <w:i/>
          <w:color w:val="000000"/>
          <w:spacing w:val="0"/>
          <w:position w:val="0"/>
          <w:sz w:val="24"/>
          <w:shd w:fill="auto" w:val="clear"/>
        </w:rPr>
        <w:t xml:space="preserve">Ditylenchus dipsaci </w:t>
      </w:r>
      <w:r>
        <w:rPr>
          <w:rFonts w:ascii="Calibri" w:hAnsi="Calibri" w:cs="Calibri" w:eastAsia="Calibri"/>
          <w:color w:val="000000"/>
          <w:spacing w:val="0"/>
          <w:position w:val="0"/>
          <w:sz w:val="24"/>
          <w:shd w:fill="auto" w:val="clear"/>
        </w:rPr>
        <w:t xml:space="preserve">culture and for advice on culture methods; Dr. Benjamin Mimee (Agriculture and Agri-Food Canada) and Nathalie Dauphinais (Agriculture and Agri-Food Canada) for advice on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culture of plant-parasitic nematodes; Dr. Andrew Burns and Sean Harrington for helpful suggestions on the project and the manuscript. JK is an NSERC Alexander Graham Bell Canada Graduate Scholar. </w:t>
      </w:r>
      <w:r>
        <w:rPr>
          <w:rFonts w:ascii="Calibri" w:hAnsi="Calibri" w:cs="Calibri" w:eastAsia="Calibri"/>
          <w:color w:val="auto"/>
          <w:spacing w:val="0"/>
          <w:position w:val="0"/>
          <w:sz w:val="24"/>
          <w:shd w:fill="auto" w:val="clear"/>
        </w:rPr>
        <w:t xml:space="preserve">PJR is supported by a CIHR project grant (313296). PJR is a Canada Research Chair (Tier 1) in Chemical Genetics.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Times New Roman" w:hAnsi="Times New Roman" w:cs="Times New Roman" w:eastAsia="Times New Roman"/>
          <w:color w:val="000000"/>
          <w:spacing w:val="0"/>
          <w:position w:val="0"/>
          <w:sz w:val="24"/>
          <w:shd w:fill="auto" w:val="clear"/>
        </w:rPr>
        <w:t xml:space="preserve">Sasser, J. N.</w:t>
      </w:r>
      <w:r>
        <w:rPr>
          <w:rFonts w:ascii="Times New Roman" w:hAnsi="Times New Roman" w:cs="Times New Roman" w:eastAsia="Times New Roman"/>
          <w:color w:val="000000"/>
          <w:spacing w:val="0"/>
          <w:position w:val="0"/>
          <w:sz w:val="24"/>
          <w:shd w:fill="FFFFFF" w:val="clear"/>
        </w:rPr>
        <w:t xml:space="preserve"> and </w:t>
      </w:r>
      <w:r>
        <w:rPr>
          <w:rFonts w:ascii="Times New Roman" w:hAnsi="Times New Roman" w:cs="Times New Roman" w:eastAsia="Times New Roman"/>
          <w:color w:val="000000"/>
          <w:spacing w:val="0"/>
          <w:position w:val="0"/>
          <w:sz w:val="24"/>
          <w:shd w:fill="auto" w:val="clear"/>
        </w:rPr>
        <w:t xml:space="preserve">Freckman, D. W.</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A world perspective on nematology: the role of the society</w:t>
      </w:r>
      <w:r>
        <w:rPr>
          <w:rFonts w:ascii="Times New Roman" w:hAnsi="Times New Roman" w:cs="Times New Roman" w:eastAsia="Times New Roman"/>
          <w:color w:val="000000"/>
          <w:spacing w:val="0"/>
          <w:position w:val="0"/>
          <w:sz w:val="24"/>
          <w:shd w:fill="FFFFFF" w:val="clear"/>
        </w:rPr>
        <w:t xml:space="preserve">. In </w:t>
      </w:r>
      <w:r>
        <w:rPr>
          <w:rFonts w:ascii="Times New Roman" w:hAnsi="Times New Roman" w:cs="Times New Roman" w:eastAsia="Times New Roman"/>
          <w:i/>
          <w:color w:val="000000"/>
          <w:spacing w:val="0"/>
          <w:position w:val="0"/>
          <w:sz w:val="24"/>
          <w:shd w:fill="auto" w:val="clear"/>
        </w:rPr>
        <w:t xml:space="preserve">Vistas on nematology</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auto" w:val="clear"/>
        </w:rPr>
        <w:t xml:space="preserve"> Hyattsville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Society of Nematologists Inc</w:t>
      </w:r>
      <w:r>
        <w:rPr>
          <w:rFonts w:ascii="Times New Roman" w:hAnsi="Times New Roman" w:cs="Times New Roman" w:eastAsia="Times New Roman"/>
          <w:color w:val="000000"/>
          <w:spacing w:val="0"/>
          <w:position w:val="0"/>
          <w:sz w:val="24"/>
          <w:shd w:fill="FFFFFF" w:val="clear"/>
        </w:rPr>
        <w:t xml:space="preserve">. 7-14 (</w:t>
      </w:r>
      <w:r>
        <w:rPr>
          <w:rFonts w:ascii="Times New Roman" w:hAnsi="Times New Roman" w:cs="Times New Roman" w:eastAsia="Times New Roman"/>
          <w:color w:val="000000"/>
          <w:spacing w:val="0"/>
          <w:position w:val="0"/>
          <w:sz w:val="24"/>
          <w:shd w:fill="auto" w:val="clear"/>
        </w:rPr>
        <w:t xml:space="preserve">1987)</w:t>
      </w:r>
      <w:r>
        <w:rPr>
          <w:rFonts w:ascii="Times New Roman" w:hAnsi="Times New Roman" w:cs="Times New Roman" w:eastAsia="Times New Roman"/>
          <w:color w:val="000000"/>
          <w:spacing w:val="0"/>
          <w:position w:val="0"/>
          <w:sz w:val="24"/>
          <w:shd w:fill="FFFFFF" w:val="clear"/>
        </w:rPr>
        <w:t xml:space="preserve">.</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Times New Roman" w:hAnsi="Times New Roman" w:cs="Times New Roman" w:eastAsia="Times New Roman"/>
          <w:color w:val="000000"/>
          <w:spacing w:val="0"/>
          <w:position w:val="0"/>
          <w:sz w:val="24"/>
          <w:shd w:fill="FFFFFF" w:val="clear"/>
        </w:rPr>
        <w:t xml:space="preserve">Abad, P., et al. </w:t>
      </w:r>
      <w:r>
        <w:rPr>
          <w:rFonts w:ascii="Times New Roman" w:hAnsi="Times New Roman" w:cs="Times New Roman" w:eastAsia="Times New Roman"/>
          <w:color w:val="000000"/>
          <w:spacing w:val="0"/>
          <w:position w:val="0"/>
          <w:sz w:val="24"/>
          <w:shd w:fill="auto" w:val="clear"/>
        </w:rPr>
        <w:t xml:space="preserve">Genome sequence of the metazoan plant parasitic nematode </w:t>
      </w:r>
      <w:r>
        <w:rPr>
          <w:rFonts w:ascii="Times New Roman" w:hAnsi="Times New Roman" w:cs="Times New Roman" w:eastAsia="Times New Roman"/>
          <w:i/>
          <w:color w:val="000000"/>
          <w:spacing w:val="0"/>
          <w:position w:val="0"/>
          <w:sz w:val="24"/>
          <w:shd w:fill="auto" w:val="clear"/>
        </w:rPr>
        <w:t xml:space="preserve">Meloidogyne incognita</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i/>
          <w:color w:val="000000"/>
          <w:spacing w:val="0"/>
          <w:position w:val="0"/>
          <w:sz w:val="24"/>
          <w:shd w:fill="auto" w:val="clear"/>
        </w:rPr>
        <w:t xml:space="preserve">Nature Biotechnology.</w:t>
      </w:r>
      <w:r>
        <w:rPr>
          <w:rFonts w:ascii="Times New Roman" w:hAnsi="Times New Roman" w:cs="Times New Roman" w:eastAsia="Times New Roman"/>
          <w:color w:val="000000"/>
          <w:spacing w:val="0"/>
          <w:position w:val="0"/>
          <w:sz w:val="24"/>
          <w:shd w:fill="FFFFFF" w:val="clear"/>
        </w:rPr>
        <w:t xml:space="preserve"> 26(8), </w:t>
      </w:r>
      <w:r>
        <w:rPr>
          <w:rFonts w:ascii="Times New Roman" w:hAnsi="Times New Roman" w:cs="Times New Roman" w:eastAsia="Times New Roman"/>
          <w:color w:val="000000"/>
          <w:spacing w:val="0"/>
          <w:position w:val="0"/>
          <w:sz w:val="24"/>
          <w:shd w:fill="auto" w:val="clear"/>
        </w:rPr>
        <w:t xml:space="preserve">909</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auto" w:val="clear"/>
        </w:rPr>
        <w:t xml:space="preserve">915 (2008)</w:t>
      </w:r>
      <w:r>
        <w:rPr>
          <w:rFonts w:ascii="Times New Roman" w:hAnsi="Times New Roman" w:cs="Times New Roman" w:eastAsia="Times New Roman"/>
          <w:color w:val="000000"/>
          <w:spacing w:val="0"/>
          <w:position w:val="0"/>
          <w:sz w:val="24"/>
          <w:shd w:fill="FFFFFF" w:val="clear"/>
        </w:rPr>
        <w:t xml:space="preserve">.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Times New Roman" w:hAnsi="Times New Roman" w:cs="Times New Roman" w:eastAsia="Times New Roman"/>
          <w:color w:val="000000"/>
          <w:spacing w:val="0"/>
          <w:position w:val="0"/>
          <w:sz w:val="24"/>
          <w:shd w:fill="auto" w:val="clear"/>
        </w:rPr>
        <w:t xml:space="preserve">Auwal, M., Hassan, T.H.P., Hongli, S.,  Jingwu, Z. Nematodes threats to global food security. Acta Agriculturae Scandinavica, Section B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Soil &amp;amp; Plant Science.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63(5), 420-425</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2013)</w:t>
      </w:r>
      <w:r>
        <w:rPr>
          <w:rFonts w:ascii="Times New Roman" w:hAnsi="Times New Roman" w:cs="Times New Roman" w:eastAsia="Times New Roman"/>
          <w:color w:val="000000"/>
          <w:spacing w:val="0"/>
          <w:position w:val="0"/>
          <w:sz w:val="24"/>
          <w:shd w:fill="FFFFFF" w:val="clear"/>
        </w:rPr>
        <w:t xml:space="preserve">.</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Times New Roman" w:hAnsi="Times New Roman" w:cs="Times New Roman" w:eastAsia="Times New Roman"/>
          <w:color w:val="000000"/>
          <w:spacing w:val="0"/>
          <w:position w:val="0"/>
          <w:sz w:val="24"/>
          <w:shd w:fill="FFFFFF" w:val="clear"/>
        </w:rPr>
        <w:t xml:space="preserve">Chen, Z.X., Chen, S.Y., Dickson, D.W. Nematicides: Past and present uses.  In </w:t>
      </w:r>
      <w:r>
        <w:rPr>
          <w:rFonts w:ascii="Times New Roman" w:hAnsi="Times New Roman" w:cs="Times New Roman" w:eastAsia="Times New Roman"/>
          <w:i/>
          <w:color w:val="000000"/>
          <w:spacing w:val="0"/>
          <w:position w:val="0"/>
          <w:sz w:val="24"/>
          <w:shd w:fill="auto" w:val="clear"/>
        </w:rPr>
        <w:t xml:space="preserve">Nematology Vol 2, Nematode Management and Utilization.</w:t>
      </w:r>
      <w:r>
        <w:rPr>
          <w:rFonts w:ascii="Times New Roman" w:hAnsi="Times New Roman" w:cs="Times New Roman" w:eastAsia="Times New Roman"/>
          <w:color w:val="000000"/>
          <w:spacing w:val="0"/>
          <w:position w:val="0"/>
          <w:sz w:val="24"/>
          <w:shd w:fill="FFFFFF" w:val="clear"/>
        </w:rPr>
        <w:t xml:space="preserve"> CABI Publishing.1179</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1200 (2004).</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Times New Roman" w:hAnsi="Times New Roman" w:cs="Times New Roman" w:eastAsia="Times New Roman"/>
          <w:color w:val="000000"/>
          <w:spacing w:val="0"/>
          <w:position w:val="0"/>
          <w:sz w:val="24"/>
          <w:shd w:fill="FFFFFF" w:val="clear"/>
        </w:rPr>
        <w:t xml:space="preserve">Desaeger, J., Wram, C., Zasada, I. New reduced-risk agricultural nematicides - rationale and review. </w:t>
      </w:r>
      <w:r>
        <w:rPr>
          <w:rFonts w:ascii="Times New Roman" w:hAnsi="Times New Roman" w:cs="Times New Roman" w:eastAsia="Times New Roman"/>
          <w:i/>
          <w:color w:val="000000"/>
          <w:spacing w:val="0"/>
          <w:position w:val="0"/>
          <w:sz w:val="24"/>
          <w:shd w:fill="auto" w:val="clear"/>
        </w:rPr>
        <w:t xml:space="preserve">Journal of nematology</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i/>
          <w:color w:val="000000"/>
          <w:spacing w:val="0"/>
          <w:position w:val="0"/>
          <w:sz w:val="24"/>
          <w:shd w:fill="auto" w:val="clear"/>
        </w:rPr>
        <w:t xml:space="preserve">52</w:t>
      </w:r>
      <w:r>
        <w:rPr>
          <w:rFonts w:ascii="Times New Roman" w:hAnsi="Times New Roman" w:cs="Times New Roman" w:eastAsia="Times New Roman"/>
          <w:color w:val="000000"/>
          <w:spacing w:val="0"/>
          <w:position w:val="0"/>
          <w:sz w:val="24"/>
          <w:shd w:fill="FFFFFF" w:val="clear"/>
        </w:rPr>
        <w:t xml:space="preserve">, e2020-91 (2020).</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Times New Roman" w:hAnsi="Times New Roman" w:cs="Times New Roman" w:eastAsia="Times New Roman"/>
          <w:color w:val="000000"/>
          <w:spacing w:val="0"/>
          <w:position w:val="0"/>
          <w:sz w:val="24"/>
          <w:shd w:fill="auto" w:val="clear"/>
        </w:rPr>
        <w:t xml:space="preserve">Donely, N. The USA lags behind other agricultural nations in banning harmful pesticides. </w:t>
      </w:r>
      <w:r>
        <w:rPr>
          <w:rFonts w:ascii="Times New Roman" w:hAnsi="Times New Roman" w:cs="Times New Roman" w:eastAsia="Times New Roman"/>
          <w:color w:val="000000"/>
          <w:spacing w:val="0"/>
          <w:position w:val="0"/>
          <w:sz w:val="24"/>
          <w:shd w:fill="FFFFFF" w:val="clear"/>
        </w:rPr>
        <w:t xml:space="preserve">Environmental Health. 18(1), 44 (2019).</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Times New Roman" w:hAnsi="Times New Roman" w:cs="Times New Roman" w:eastAsia="Times New Roman"/>
          <w:color w:val="000000"/>
          <w:spacing w:val="0"/>
          <w:position w:val="0"/>
          <w:sz w:val="24"/>
          <w:shd w:fill="auto" w:val="clear"/>
        </w:rPr>
        <w:t xml:space="preserve">Polansek, T., Monsanto halts launch of chemical after users complain of rashes. Reuters. (2017).</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Times New Roman" w:hAnsi="Times New Roman" w:cs="Times New Roman" w:eastAsia="Times New Roman"/>
          <w:color w:val="000000"/>
          <w:spacing w:val="0"/>
          <w:position w:val="0"/>
          <w:sz w:val="24"/>
          <w:shd w:fill="FFFFFF" w:val="clear"/>
        </w:rPr>
        <w:t xml:space="preserve">Sturhan, D., and Brzeski, M., W. </w:t>
      </w:r>
      <w:r>
        <w:rPr>
          <w:rFonts w:ascii="Times New Roman" w:hAnsi="Times New Roman" w:cs="Times New Roman" w:eastAsia="Times New Roman"/>
          <w:color w:val="000000"/>
          <w:spacing w:val="0"/>
          <w:position w:val="0"/>
          <w:sz w:val="24"/>
          <w:shd w:fill="auto" w:val="clear"/>
        </w:rPr>
        <w:t xml:space="preserve">Stem and bulb nematodes, Ditylenchus spp. in Manual of agricultural nematology. </w:t>
      </w:r>
      <w:r>
        <w:rPr>
          <w:rFonts w:ascii="Times New Roman" w:hAnsi="Times New Roman" w:cs="Times New Roman" w:eastAsia="Times New Roman"/>
          <w:color w:val="000000"/>
          <w:spacing w:val="0"/>
          <w:position w:val="0"/>
          <w:sz w:val="24"/>
          <w:shd w:fill="FFFFFF" w:val="clear"/>
        </w:rPr>
        <w:t xml:space="preserve">423</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464 (1991)</w:t>
      </w:r>
      <w:r>
        <w:rPr>
          <w:rFonts w:ascii="Times New Roman" w:hAnsi="Times New Roman" w:cs="Times New Roman" w:eastAsia="Times New Roman"/>
          <w:color w:val="000000"/>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Times New Roman" w:hAnsi="Times New Roman" w:cs="Times New Roman" w:eastAsia="Times New Roman"/>
          <w:color w:val="000000"/>
          <w:spacing w:val="0"/>
          <w:position w:val="0"/>
          <w:sz w:val="24"/>
          <w:shd w:fill="FFFFFF" w:val="clear"/>
        </w:rPr>
        <w:t xml:space="preserve">The European and Mediterranean Plant Protection Organization (EPPO). Data Sheets on Quarantine Pests; Ditylenchus dipsaci. Prepared by CABI and EPPO for the EU under Contract 90/399003.</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Times New Roman" w:hAnsi="Times New Roman" w:cs="Times New Roman" w:eastAsia="Times New Roman"/>
          <w:color w:val="000000"/>
          <w:spacing w:val="0"/>
          <w:position w:val="0"/>
          <w:sz w:val="24"/>
          <w:shd w:fill="auto" w:val="clear"/>
        </w:rPr>
        <w:t xml:space="preserve">R&amp;#233;seau d’avertissements phytosanitaires (RAP). Avertissement Carotte, C&amp;#233;leri, Laitue, Oignon, Poireau [Warning carrot, celery, lettuce, onion, leek]. Quebec (Canada), Agriculture, Pêcherie et Alimentation Quebec. (2011).</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Times New Roman" w:hAnsi="Times New Roman" w:cs="Times New Roman" w:eastAsia="Times New Roman"/>
          <w:color w:val="000000"/>
          <w:spacing w:val="0"/>
          <w:position w:val="0"/>
          <w:sz w:val="24"/>
          <w:shd w:fill="FFFFFF" w:val="clear"/>
        </w:rPr>
        <w:t xml:space="preserve">Abawi, G.S., and Moktan, K. </w:t>
      </w:r>
      <w:r>
        <w:rPr>
          <w:rFonts w:ascii="Times New Roman" w:hAnsi="Times New Roman" w:cs="Times New Roman" w:eastAsia="Times New Roman"/>
          <w:color w:val="000000"/>
          <w:spacing w:val="0"/>
          <w:position w:val="0"/>
          <w:sz w:val="24"/>
          <w:shd w:fill="auto" w:val="clear"/>
        </w:rPr>
        <w:t xml:space="preserve">Bloat nematode problem on garlic: symptoms, distribution, and management guidelines</w:t>
      </w:r>
      <w:r>
        <w:rPr>
          <w:rFonts w:ascii="Times New Roman" w:hAnsi="Times New Roman" w:cs="Times New Roman" w:eastAsia="Times New Roman"/>
          <w:color w:val="000000"/>
          <w:spacing w:val="0"/>
          <w:position w:val="0"/>
          <w:sz w:val="24"/>
          <w:shd w:fill="FFFFFF" w:val="clear"/>
        </w:rPr>
        <w:t xml:space="preserve">. Department of Plant Pathology and Plant-microbe Biology, Geneva: Cornell University. 2010.</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Times New Roman" w:hAnsi="Times New Roman" w:cs="Times New Roman" w:eastAsia="Times New Roman"/>
          <w:color w:val="000000"/>
          <w:spacing w:val="0"/>
          <w:position w:val="0"/>
          <w:sz w:val="24"/>
          <w:shd w:fill="auto" w:val="clear"/>
        </w:rPr>
        <w:t xml:space="preserve">Taylor, R. Chapter 7 - Nematodes and other worms. Academic Press. </w:t>
      </w:r>
      <w:r>
        <w:rPr>
          <w:rFonts w:ascii="Times New Roman" w:hAnsi="Times New Roman" w:cs="Times New Roman" w:eastAsia="Times New Roman"/>
          <w:color w:val="000000"/>
          <w:spacing w:val="0"/>
          <w:position w:val="0"/>
          <w:sz w:val="24"/>
          <w:shd w:fill="FFFFFF" w:val="clear"/>
        </w:rPr>
        <w:t xml:space="preserve">143-234 (2019).</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Times New Roman" w:hAnsi="Times New Roman" w:cs="Times New Roman" w:eastAsia="Times New Roman"/>
          <w:color w:val="000000"/>
          <w:spacing w:val="0"/>
          <w:position w:val="0"/>
          <w:sz w:val="24"/>
          <w:shd w:fill="auto" w:val="clear"/>
        </w:rPr>
        <w:t xml:space="preserve">Storelli, A., Keiser, A., Eder, R., Jenni, S., Kiewnick, S. </w:t>
      </w:r>
      <w:r>
        <w:rPr>
          <w:rFonts w:ascii="Times New Roman" w:hAnsi="Times New Roman" w:cs="Times New Roman" w:eastAsia="Times New Roman"/>
          <w:color w:val="000000"/>
          <w:spacing w:val="0"/>
          <w:position w:val="0"/>
          <w:sz w:val="24"/>
          <w:shd w:fill="FFFFFF" w:val="clear"/>
        </w:rPr>
        <w:t xml:space="preserve">Evaluation of fluopyram for the control of </w:t>
      </w:r>
      <w:r>
        <w:rPr>
          <w:rFonts w:ascii="Times New Roman" w:hAnsi="Times New Roman" w:cs="Times New Roman" w:eastAsia="Times New Roman"/>
          <w:i/>
          <w:color w:val="000000"/>
          <w:spacing w:val="0"/>
          <w:position w:val="0"/>
          <w:sz w:val="24"/>
          <w:shd w:fill="auto" w:val="clear"/>
        </w:rPr>
        <w:t xml:space="preserve">Ditylenchus dipsaci</w:t>
      </w:r>
      <w:r>
        <w:rPr>
          <w:rFonts w:ascii="Times New Roman" w:hAnsi="Times New Roman" w:cs="Times New Roman" w:eastAsia="Times New Roman"/>
          <w:color w:val="000000"/>
          <w:spacing w:val="0"/>
          <w:position w:val="0"/>
          <w:sz w:val="24"/>
          <w:shd w:fill="FFFFFF" w:val="clear"/>
        </w:rPr>
        <w:t xml:space="preserve"> in sugar beet. </w:t>
      </w:r>
      <w:r>
        <w:rPr>
          <w:rFonts w:ascii="Times New Roman" w:hAnsi="Times New Roman" w:cs="Times New Roman" w:eastAsia="Times New Roman"/>
          <w:i/>
          <w:color w:val="000000"/>
          <w:spacing w:val="0"/>
          <w:position w:val="0"/>
          <w:sz w:val="24"/>
          <w:shd w:fill="auto" w:val="clear"/>
        </w:rPr>
        <w:t xml:space="preserve">Journal of nematology</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i/>
          <w:color w:val="000000"/>
          <w:spacing w:val="0"/>
          <w:position w:val="0"/>
          <w:sz w:val="24"/>
          <w:shd w:fill="auto" w:val="clear"/>
        </w:rPr>
        <w:t xml:space="preserve">52</w:t>
      </w:r>
      <w:r>
        <w:rPr>
          <w:rFonts w:ascii="Times New Roman" w:hAnsi="Times New Roman" w:cs="Times New Roman" w:eastAsia="Times New Roman"/>
          <w:color w:val="000000"/>
          <w:spacing w:val="0"/>
          <w:position w:val="0"/>
          <w:sz w:val="24"/>
          <w:shd w:fill="FFFFFF" w:val="clear"/>
        </w:rPr>
        <w:t xml:space="preserve">, 1</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10 (2020).</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Oka, Y. Nematicidal activity of fluensulfone against some migratory nematodes under laboratory conditions. Pest Management Science. 70, 1850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 (2014).</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Times New Roman" w:hAnsi="Times New Roman" w:cs="Times New Roman" w:eastAsia="Times New Roman"/>
          <w:color w:val="000000"/>
          <w:spacing w:val="0"/>
          <w:position w:val="0"/>
          <w:sz w:val="24"/>
          <w:shd w:fill="FFFFFF" w:val="clear"/>
        </w:rPr>
        <w:t xml:space="preserve">Poirier, S., Dauphinais, N., Van Der Heyden, H., V&amp;#233;ronneau, P.Y., B&amp;#233;lair, G., Gravel, V., and Mimee, B. Host Range and Genetic Characterization of Ditylenchus dipsaci Populations from Eastern Canada. </w:t>
      </w:r>
      <w:r>
        <w:rPr>
          <w:rFonts w:ascii="Times New Roman" w:hAnsi="Times New Roman" w:cs="Times New Roman" w:eastAsia="Times New Roman"/>
          <w:i/>
          <w:color w:val="000000"/>
          <w:spacing w:val="0"/>
          <w:position w:val="0"/>
          <w:sz w:val="24"/>
          <w:shd w:fill="auto" w:val="clear"/>
        </w:rPr>
        <w:t xml:space="preserve">Plant disease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i/>
          <w:color w:val="000000"/>
          <w:spacing w:val="0"/>
          <w:position w:val="0"/>
          <w:sz w:val="24"/>
          <w:shd w:fill="auto" w:val="clear"/>
        </w:rPr>
        <w:t xml:space="preserve">103</w:t>
      </w:r>
      <w:r>
        <w:rPr>
          <w:rFonts w:ascii="Times New Roman" w:hAnsi="Times New Roman" w:cs="Times New Roman" w:eastAsia="Times New Roman"/>
          <w:color w:val="000000"/>
          <w:spacing w:val="0"/>
          <w:position w:val="0"/>
          <w:sz w:val="24"/>
          <w:shd w:fill="FFFFFF" w:val="clear"/>
        </w:rPr>
        <w:t xml:space="preserve">(3), 456</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460 (2019).</w:t>
      </w:r>
      <w:r>
        <w:rPr>
          <w:rFonts w:ascii="Times New Roman" w:hAnsi="Times New Roman" w:cs="Times New Roman" w:eastAsia="Times New Roman"/>
          <w:color w:val="000000"/>
          <w:spacing w:val="0"/>
          <w:position w:val="0"/>
          <w:sz w:val="24"/>
          <w:shd w:fill="FFFFFF" w:val="clear"/>
        </w:rPr>
        <w:t xml:space="preserve">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Times New Roman" w:hAnsi="Times New Roman" w:cs="Times New Roman" w:eastAsia="Times New Roman"/>
          <w:color w:val="000000"/>
          <w:spacing w:val="0"/>
          <w:position w:val="0"/>
          <w:sz w:val="24"/>
          <w:shd w:fill="FCFCFC" w:val="clear"/>
        </w:rPr>
        <w:t xml:space="preserve">Storelli, A., Kiewnick, S., Daub, M.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FCFCFC" w:val="clear"/>
        </w:rPr>
        <w:t xml:space="preserve"> Virulence and pathogenicity of four </w:t>
      </w:r>
      <w:r>
        <w:rPr>
          <w:rFonts w:ascii="Times New Roman" w:hAnsi="Times New Roman" w:cs="Times New Roman" w:eastAsia="Times New Roman"/>
          <w:i/>
          <w:color w:val="000000"/>
          <w:spacing w:val="0"/>
          <w:position w:val="0"/>
          <w:sz w:val="24"/>
          <w:shd w:fill="auto" w:val="clear"/>
        </w:rPr>
        <w:t xml:space="preserve">Ditylenchus dipsaci</w:t>
      </w:r>
      <w:r>
        <w:rPr>
          <w:rFonts w:ascii="Times New Roman" w:hAnsi="Times New Roman" w:cs="Times New Roman" w:eastAsia="Times New Roman"/>
          <w:color w:val="000000"/>
          <w:spacing w:val="0"/>
          <w:position w:val="0"/>
          <w:sz w:val="24"/>
          <w:shd w:fill="FCFCFC" w:val="clear"/>
        </w:rPr>
        <w:t xml:space="preserve"> populations on sugar beet. </w:t>
      </w:r>
      <w:r>
        <w:rPr>
          <w:rFonts w:ascii="Times New Roman" w:hAnsi="Times New Roman" w:cs="Times New Roman" w:eastAsia="Times New Roman"/>
          <w:i/>
          <w:color w:val="000000"/>
          <w:spacing w:val="0"/>
          <w:position w:val="0"/>
          <w:sz w:val="24"/>
          <w:shd w:fill="auto" w:val="clear"/>
        </w:rPr>
        <w:t xml:space="preserve">Eur J Plant Pathol</w:t>
      </w:r>
      <w:r>
        <w:rPr>
          <w:rFonts w:ascii="Times New Roman" w:hAnsi="Times New Roman" w:cs="Times New Roman" w:eastAsia="Times New Roman"/>
          <w:color w:val="000000"/>
          <w:spacing w:val="0"/>
          <w:position w:val="0"/>
          <w:sz w:val="24"/>
          <w:shd w:fill="FCFCFC" w:val="clear"/>
        </w:rPr>
        <w:t xml:space="preserve"> </w:t>
      </w:r>
      <w:r>
        <w:rPr>
          <w:rFonts w:ascii="Times New Roman" w:hAnsi="Times New Roman" w:cs="Times New Roman" w:eastAsia="Times New Roman"/>
          <w:color w:val="000000"/>
          <w:spacing w:val="0"/>
          <w:position w:val="0"/>
          <w:sz w:val="24"/>
          <w:shd w:fill="auto" w:val="clear"/>
        </w:rPr>
        <w:t xml:space="preserve">161, </w:t>
      </w:r>
      <w:r>
        <w:rPr>
          <w:rFonts w:ascii="Times New Roman" w:hAnsi="Times New Roman" w:cs="Times New Roman" w:eastAsia="Times New Roman"/>
          <w:color w:val="000000"/>
          <w:spacing w:val="0"/>
          <w:position w:val="0"/>
          <w:sz w:val="24"/>
          <w:shd w:fill="FCFCFC" w:val="clear"/>
        </w:rPr>
        <w:t xml:space="preserve">63</w:t>
      </w:r>
      <w:r>
        <w:rPr>
          <w:rFonts w:ascii="Times New Roman" w:hAnsi="Times New Roman" w:cs="Times New Roman" w:eastAsia="Times New Roman"/>
          <w:color w:val="000000"/>
          <w:spacing w:val="0"/>
          <w:position w:val="0"/>
          <w:sz w:val="24"/>
          <w:shd w:fill="FCFCFC" w:val="clear"/>
        </w:rPr>
        <w:t xml:space="preserve">–</w:t>
      </w:r>
      <w:r>
        <w:rPr>
          <w:rFonts w:ascii="Times New Roman" w:hAnsi="Times New Roman" w:cs="Times New Roman" w:eastAsia="Times New Roman"/>
          <w:color w:val="000000"/>
          <w:spacing w:val="0"/>
          <w:position w:val="0"/>
          <w:sz w:val="24"/>
          <w:shd w:fill="FCFCFC" w:val="clear"/>
        </w:rPr>
        <w:t xml:space="preserve">71 (2021).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Times New Roman" w:hAnsi="Times New Roman" w:cs="Times New Roman" w:eastAsia="Times New Roman"/>
          <w:color w:val="000000"/>
          <w:spacing w:val="0"/>
          <w:position w:val="0"/>
          <w:sz w:val="24"/>
          <w:shd w:fill="FFFFFF" w:val="clear"/>
        </w:rPr>
        <w:t xml:space="preserve">K&amp;#252;hnhold, V., Kiewnick, S., &amp;amp; Sikora, R. A. Development of an in vivo bioassay to identify sugar beet resistance to the stem nematode Ditylenchus dipsaci. </w:t>
      </w:r>
      <w:r>
        <w:rPr>
          <w:rFonts w:ascii="Times New Roman" w:hAnsi="Times New Roman" w:cs="Times New Roman" w:eastAsia="Times New Roman"/>
          <w:i/>
          <w:color w:val="000000"/>
          <w:spacing w:val="0"/>
          <w:position w:val="0"/>
          <w:sz w:val="24"/>
          <w:shd w:fill="auto" w:val="clear"/>
        </w:rPr>
        <w:t xml:space="preserve">Nematology</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i/>
          <w:color w:val="000000"/>
          <w:spacing w:val="0"/>
          <w:position w:val="0"/>
          <w:sz w:val="24"/>
          <w:shd w:fill="auto" w:val="clear"/>
        </w:rPr>
        <w:t xml:space="preserve">8</w:t>
      </w:r>
      <w:r>
        <w:rPr>
          <w:rFonts w:ascii="Times New Roman" w:hAnsi="Times New Roman" w:cs="Times New Roman" w:eastAsia="Times New Roman"/>
          <w:color w:val="000000"/>
          <w:spacing w:val="0"/>
          <w:position w:val="0"/>
          <w:sz w:val="24"/>
          <w:shd w:fill="FFFFFF" w:val="clear"/>
        </w:rPr>
        <w:t xml:space="preserve">(5), 641-645 (2006).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Times New Roman" w:hAnsi="Times New Roman" w:cs="Times New Roman" w:eastAsia="Times New Roman"/>
          <w:color w:val="000000"/>
          <w:spacing w:val="0"/>
          <w:position w:val="0"/>
          <w:sz w:val="24"/>
          <w:shd w:fill="FFFFFF" w:val="clear"/>
        </w:rPr>
        <w:t xml:space="preserve">Burns, A., Luciani, G., Musso, G.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i/>
          <w:color w:val="000000"/>
          <w:spacing w:val="0"/>
          <w:position w:val="0"/>
          <w:sz w:val="24"/>
          <w:shd w:fill="auto" w:val="clear"/>
        </w:rPr>
        <w:t xml:space="preserve">Caenorhabditis elegans</w:t>
      </w:r>
      <w:r>
        <w:rPr>
          <w:rFonts w:ascii="Times New Roman" w:hAnsi="Times New Roman" w:cs="Times New Roman" w:eastAsia="Times New Roman"/>
          <w:color w:val="000000"/>
          <w:spacing w:val="0"/>
          <w:position w:val="0"/>
          <w:sz w:val="24"/>
          <w:shd w:fill="FFFFFF" w:val="clear"/>
        </w:rPr>
        <w:t xml:space="preserve"> is a useful model for anthelmintic discovery. </w:t>
      </w:r>
      <w:r>
        <w:rPr>
          <w:rFonts w:ascii="Times New Roman" w:hAnsi="Times New Roman" w:cs="Times New Roman" w:eastAsia="Times New Roman"/>
          <w:i/>
          <w:color w:val="000000"/>
          <w:spacing w:val="0"/>
          <w:position w:val="0"/>
          <w:sz w:val="24"/>
          <w:shd w:fill="auto" w:val="clear"/>
        </w:rPr>
        <w:t xml:space="preserve">Nat Communications.</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b/>
          <w:color w:val="000000"/>
          <w:spacing w:val="0"/>
          <w:position w:val="0"/>
          <w:sz w:val="24"/>
          <w:shd w:fill="auto" w:val="clear"/>
        </w:rPr>
        <w:t xml:space="preserve">6, </w:t>
      </w:r>
      <w:r>
        <w:rPr>
          <w:rFonts w:ascii="Times New Roman" w:hAnsi="Times New Roman" w:cs="Times New Roman" w:eastAsia="Times New Roman"/>
          <w:color w:val="000000"/>
          <w:spacing w:val="0"/>
          <w:position w:val="0"/>
          <w:sz w:val="24"/>
          <w:shd w:fill="FFFFFF" w:val="clear"/>
        </w:rPr>
        <w:t xml:space="preserve">(2015).</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Times New Roman" w:hAnsi="Times New Roman" w:cs="Times New Roman" w:eastAsia="Times New Roman"/>
          <w:color w:val="000000"/>
          <w:spacing w:val="0"/>
          <w:position w:val="0"/>
          <w:sz w:val="24"/>
          <w:shd w:fill="FFFFFF" w:val="clear"/>
        </w:rPr>
        <w:t xml:space="preserve">Chen, S. Y., and Dickson, D. W. A Technique for Determining Live Second-stage Juveniles of Heterodera glycines. </w:t>
      </w:r>
      <w:r>
        <w:rPr>
          <w:rFonts w:ascii="Times New Roman" w:hAnsi="Times New Roman" w:cs="Times New Roman" w:eastAsia="Times New Roman"/>
          <w:i/>
          <w:color w:val="000000"/>
          <w:spacing w:val="0"/>
          <w:position w:val="0"/>
          <w:sz w:val="24"/>
          <w:shd w:fill="auto" w:val="clear"/>
        </w:rPr>
        <w:t xml:space="preserve">Journal of nematology</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i/>
          <w:color w:val="000000"/>
          <w:spacing w:val="0"/>
          <w:position w:val="0"/>
          <w:sz w:val="24"/>
          <w:shd w:fill="auto" w:val="clear"/>
        </w:rPr>
        <w:t xml:space="preserve">32</w:t>
      </w:r>
      <w:r>
        <w:rPr>
          <w:rFonts w:ascii="Times New Roman" w:hAnsi="Times New Roman" w:cs="Times New Roman" w:eastAsia="Times New Roman"/>
          <w:color w:val="000000"/>
          <w:spacing w:val="0"/>
          <w:position w:val="0"/>
          <w:sz w:val="24"/>
          <w:shd w:fill="FFFFFF" w:val="clear"/>
        </w:rPr>
        <w:t xml:space="preserve">(1), 117</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121 (2000).</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r>
      <w:r>
        <w:rPr>
          <w:rFonts w:ascii="Times New Roman" w:hAnsi="Times New Roman" w:cs="Times New Roman" w:eastAsia="Times New Roman"/>
          <w:color w:val="000000"/>
          <w:spacing w:val="0"/>
          <w:position w:val="0"/>
          <w:sz w:val="24"/>
          <w:shd w:fill="FFFFFF" w:val="clear"/>
        </w:rPr>
        <w:t xml:space="preserve">Xiang N., Lawrence, K.S. Optimization of </w:t>
      </w:r>
      <w:r>
        <w:rPr>
          <w:rFonts w:ascii="Times New Roman" w:hAnsi="Times New Roman" w:cs="Times New Roman" w:eastAsia="Times New Roman"/>
          <w:i/>
          <w:color w:val="000000"/>
          <w:spacing w:val="0"/>
          <w:position w:val="0"/>
          <w:sz w:val="24"/>
          <w:shd w:fill="auto" w:val="clear"/>
        </w:rPr>
        <w:t xml:space="preserve">In Vitro</w:t>
      </w:r>
      <w:r>
        <w:rPr>
          <w:rFonts w:ascii="Times New Roman" w:hAnsi="Times New Roman" w:cs="Times New Roman" w:eastAsia="Times New Roman"/>
          <w:color w:val="000000"/>
          <w:spacing w:val="0"/>
          <w:position w:val="0"/>
          <w:sz w:val="24"/>
          <w:shd w:fill="FFFFFF" w:val="clear"/>
        </w:rPr>
        <w:t xml:space="preserve"> Techniques for Distinguishing between Live and Dead Second Stage Juveniles of </w:t>
      </w:r>
      <w:r>
        <w:rPr>
          <w:rFonts w:ascii="Times New Roman" w:hAnsi="Times New Roman" w:cs="Times New Roman" w:eastAsia="Times New Roman"/>
          <w:i/>
          <w:color w:val="000000"/>
          <w:spacing w:val="0"/>
          <w:position w:val="0"/>
          <w:sz w:val="24"/>
          <w:shd w:fill="auto" w:val="clear"/>
        </w:rPr>
        <w:t xml:space="preserve">Heterodera glycines</w:t>
      </w:r>
      <w:r>
        <w:rPr>
          <w:rFonts w:ascii="Times New Roman" w:hAnsi="Times New Roman" w:cs="Times New Roman" w:eastAsia="Times New Roman"/>
          <w:color w:val="000000"/>
          <w:spacing w:val="0"/>
          <w:position w:val="0"/>
          <w:sz w:val="24"/>
          <w:shd w:fill="FFFFFF" w:val="clear"/>
        </w:rPr>
        <w:t xml:space="preserve">and </w:t>
      </w:r>
      <w:r>
        <w:rPr>
          <w:rFonts w:ascii="Times New Roman" w:hAnsi="Times New Roman" w:cs="Times New Roman" w:eastAsia="Times New Roman"/>
          <w:i/>
          <w:color w:val="000000"/>
          <w:spacing w:val="0"/>
          <w:position w:val="0"/>
          <w:sz w:val="24"/>
          <w:shd w:fill="auto" w:val="clear"/>
        </w:rPr>
        <w:t xml:space="preserve">Meloidogyne incognita</w:t>
      </w:r>
      <w:r>
        <w:rPr>
          <w:rFonts w:ascii="Times New Roman" w:hAnsi="Times New Roman" w:cs="Times New Roman" w:eastAsia="Times New Roman"/>
          <w:color w:val="000000"/>
          <w:spacing w:val="0"/>
          <w:position w:val="0"/>
          <w:sz w:val="24"/>
          <w:shd w:fill="FFFFFF" w:val="clear"/>
        </w:rPr>
        <w:t xml:space="preserve">. PLoS ONE. 11(5), (2016).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Times New Roman" w:hAnsi="Times New Roman" w:cs="Times New Roman" w:eastAsia="Times New Roman"/>
          <w:color w:val="000000"/>
          <w:spacing w:val="0"/>
          <w:position w:val="0"/>
          <w:sz w:val="24"/>
          <w:shd w:fill="auto" w:val="clear"/>
        </w:rPr>
        <w:t xml:space="preserve">US EPA. Fluopyram. OFFICE OF CHEMICAL SAFETY AND POLLUTION PREVENTION. (2016).</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Times New Roman" w:hAnsi="Times New Roman" w:cs="Times New Roman" w:eastAsia="Times New Roman"/>
          <w:color w:val="000000"/>
          <w:spacing w:val="0"/>
          <w:position w:val="0"/>
          <w:sz w:val="24"/>
          <w:shd w:fill="auto" w:val="clear"/>
        </w:rPr>
        <w:t xml:space="preserve">US EPA. Fluopyram. OFFICE OF CHEMICAL SAFETY AND POLLUTION PREVENTION. (2020).</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Times New Roman" w:hAnsi="Times New Roman" w:cs="Times New Roman" w:eastAsia="Times New Roman"/>
          <w:color w:val="000000"/>
          <w:spacing w:val="0"/>
          <w:position w:val="0"/>
          <w:sz w:val="24"/>
          <w:shd w:fill="FFFFFF" w:val="clear"/>
        </w:rPr>
        <w:t xml:space="preserve">US EPA. Oxamyl Facts. Prevention, Pesticides and Toxic Substances. (2000).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