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ACDDE" w14:textId="77777777" w:rsidR="000562A3" w:rsidRPr="008D4EE5" w:rsidRDefault="000562A3" w:rsidP="00204255">
      <w:pPr>
        <w:pBdr>
          <w:top w:val="nil"/>
          <w:left w:val="nil"/>
          <w:bottom w:val="nil"/>
          <w:right w:val="nil"/>
          <w:between w:val="nil"/>
        </w:pBdr>
        <w:contextualSpacing/>
        <w:jc w:val="both"/>
        <w:rPr>
          <w:rFonts w:cs="Calibri"/>
        </w:rPr>
      </w:pPr>
      <w:r w:rsidRPr="008D4EE5">
        <w:rPr>
          <w:rFonts w:cs="Calibri"/>
          <w:b/>
        </w:rPr>
        <w:t>TITLE:</w:t>
      </w:r>
    </w:p>
    <w:p w14:paraId="6AA88188" w14:textId="77777777" w:rsidR="000562A3" w:rsidRPr="008D4EE5" w:rsidRDefault="000562A3" w:rsidP="00204255">
      <w:pPr>
        <w:contextualSpacing/>
        <w:jc w:val="both"/>
        <w:rPr>
          <w:rFonts w:cs="Calibri"/>
          <w:bCs/>
        </w:rPr>
      </w:pPr>
      <w:r w:rsidRPr="008D4EE5">
        <w:rPr>
          <w:rFonts w:cs="Calibri"/>
          <w:bCs/>
        </w:rPr>
        <w:t xml:space="preserve">Assessment </w:t>
      </w:r>
      <w:r w:rsidR="00204255" w:rsidRPr="008D4EE5">
        <w:rPr>
          <w:rFonts w:cs="Calibri"/>
          <w:bCs/>
        </w:rPr>
        <w:t>of Mouse Judgment Bias through an Olfactory Digging Task</w:t>
      </w:r>
    </w:p>
    <w:p w14:paraId="5D7E2DF9" w14:textId="77777777" w:rsidR="000562A3" w:rsidRPr="008D4EE5" w:rsidRDefault="000562A3" w:rsidP="00204255">
      <w:pPr>
        <w:contextualSpacing/>
        <w:jc w:val="both"/>
        <w:rPr>
          <w:rFonts w:cs="Calibri"/>
          <w:b/>
        </w:rPr>
      </w:pPr>
    </w:p>
    <w:p w14:paraId="4CB6950E" w14:textId="77777777" w:rsidR="000562A3" w:rsidRPr="008D4EE5" w:rsidRDefault="000562A3" w:rsidP="00204255">
      <w:pPr>
        <w:contextualSpacing/>
        <w:jc w:val="both"/>
        <w:rPr>
          <w:rFonts w:cs="Calibri"/>
        </w:rPr>
      </w:pPr>
      <w:r w:rsidRPr="008D4EE5">
        <w:rPr>
          <w:rFonts w:cs="Calibri"/>
          <w:b/>
        </w:rPr>
        <w:t>AUTHORS AND AFFILIATIONS:</w:t>
      </w:r>
    </w:p>
    <w:p w14:paraId="13810DA2" w14:textId="77777777" w:rsidR="000562A3" w:rsidRPr="007F4AFC" w:rsidRDefault="000562A3" w:rsidP="00204255">
      <w:pPr>
        <w:contextualSpacing/>
        <w:jc w:val="both"/>
        <w:rPr>
          <w:rFonts w:cs="Calibri"/>
          <w:bCs/>
        </w:rPr>
      </w:pPr>
      <w:r w:rsidRPr="008D4EE5">
        <w:rPr>
          <w:rFonts w:cs="Calibri"/>
          <w:bCs/>
        </w:rPr>
        <w:t>Aileen MacLellan</w:t>
      </w:r>
      <w:r w:rsidRPr="008D4EE5">
        <w:rPr>
          <w:rFonts w:cs="Calibri"/>
          <w:bCs/>
          <w:vertAlign w:val="superscript"/>
        </w:rPr>
        <w:t>1</w:t>
      </w:r>
      <w:r w:rsidR="00204255" w:rsidRPr="008D4EE5">
        <w:rPr>
          <w:rFonts w:cs="Calibri"/>
          <w:bCs/>
          <w:vertAlign w:val="superscript"/>
        </w:rPr>
        <w:t>#</w:t>
      </w:r>
      <w:r w:rsidRPr="008D4EE5">
        <w:rPr>
          <w:rFonts w:cs="Calibri"/>
          <w:bCs/>
        </w:rPr>
        <w:t>, Agustina Resasco</w:t>
      </w:r>
      <w:r w:rsidRPr="008D4EE5">
        <w:rPr>
          <w:rFonts w:cs="Calibri"/>
          <w:bCs/>
          <w:vertAlign w:val="superscript"/>
        </w:rPr>
        <w:t>2,3</w:t>
      </w:r>
      <w:r w:rsidR="00204255" w:rsidRPr="008D4EE5">
        <w:rPr>
          <w:rFonts w:cs="Calibri"/>
          <w:bCs/>
          <w:vertAlign w:val="superscript"/>
        </w:rPr>
        <w:t>#</w:t>
      </w:r>
      <w:r w:rsidRPr="008D4EE5">
        <w:rPr>
          <w:rFonts w:cs="Calibri"/>
          <w:bCs/>
        </w:rPr>
        <w:t>, Lauren Young</w:t>
      </w:r>
      <w:r w:rsidRPr="008D4EE5">
        <w:rPr>
          <w:rFonts w:cs="Calibri"/>
          <w:bCs/>
          <w:vertAlign w:val="superscript"/>
        </w:rPr>
        <w:t>4</w:t>
      </w:r>
      <w:r w:rsidR="00204255" w:rsidRPr="008D4EE5">
        <w:rPr>
          <w:rFonts w:cs="Calibri"/>
          <w:bCs/>
        </w:rPr>
        <w:t xml:space="preserve">, </w:t>
      </w:r>
      <w:r w:rsidRPr="008D4EE5">
        <w:rPr>
          <w:rFonts w:cs="Calibri"/>
          <w:bCs/>
        </w:rPr>
        <w:t>Georgia Mason</w:t>
      </w:r>
      <w:r w:rsidRPr="008D4EE5">
        <w:rPr>
          <w:rFonts w:cs="Calibri"/>
          <w:bCs/>
          <w:vertAlign w:val="superscript"/>
        </w:rPr>
        <w:t>1*</w:t>
      </w:r>
    </w:p>
    <w:p w14:paraId="58F4C7A2" w14:textId="77777777" w:rsidR="000562A3" w:rsidRPr="007F4AFC" w:rsidRDefault="000562A3" w:rsidP="00204255">
      <w:pPr>
        <w:contextualSpacing/>
        <w:jc w:val="both"/>
        <w:rPr>
          <w:rFonts w:cs="Calibri"/>
          <w:bCs/>
        </w:rPr>
      </w:pPr>
    </w:p>
    <w:p w14:paraId="419B6C24" w14:textId="77777777" w:rsidR="000562A3" w:rsidRPr="008D4EE5" w:rsidRDefault="000562A3" w:rsidP="00204255">
      <w:pPr>
        <w:contextualSpacing/>
        <w:jc w:val="both"/>
        <w:rPr>
          <w:rFonts w:cs="Calibri"/>
          <w:bCs/>
        </w:rPr>
      </w:pPr>
      <w:r w:rsidRPr="008D4EE5">
        <w:rPr>
          <w:rFonts w:cs="Calibri"/>
          <w:bCs/>
          <w:vertAlign w:val="superscript"/>
        </w:rPr>
        <w:t>1</w:t>
      </w:r>
      <w:r w:rsidRPr="008D4EE5">
        <w:rPr>
          <w:rFonts w:cs="Calibri"/>
          <w:bCs/>
        </w:rPr>
        <w:t>Department of Integrative Biology, University of Guelph, Guelph, Canada</w:t>
      </w:r>
      <w:r w:rsidR="006C6200">
        <w:rPr>
          <w:rFonts w:cs="Calibri"/>
          <w:bCs/>
        </w:rPr>
        <w:t>.</w:t>
      </w:r>
    </w:p>
    <w:p w14:paraId="02907633" w14:textId="77777777" w:rsidR="000562A3" w:rsidRPr="008D4EE5" w:rsidRDefault="000562A3" w:rsidP="00204255">
      <w:pPr>
        <w:contextualSpacing/>
        <w:jc w:val="both"/>
        <w:rPr>
          <w:rFonts w:cs="Calibri"/>
          <w:bCs/>
        </w:rPr>
      </w:pPr>
      <w:r w:rsidRPr="008D4EE5">
        <w:rPr>
          <w:rFonts w:cs="Calibri"/>
          <w:bCs/>
          <w:vertAlign w:val="superscript"/>
        </w:rPr>
        <w:t>2</w:t>
      </w:r>
      <w:r w:rsidRPr="008D4EE5">
        <w:rPr>
          <w:rFonts w:cs="Calibri"/>
          <w:bCs/>
        </w:rPr>
        <w:t>Institute of Cell Biology and Neurosciences, National Scientific and Technical Research Council-University of Buenos Aires, Autonomous City of Buenos Aires, Argentina.</w:t>
      </w:r>
      <w:r w:rsidRPr="008D4EE5">
        <w:rPr>
          <w:rFonts w:cs="Calibri"/>
          <w:bCs/>
        </w:rPr>
        <w:br/>
      </w:r>
      <w:r w:rsidRPr="008D4EE5">
        <w:rPr>
          <w:rFonts w:cs="Calibri"/>
          <w:bCs/>
          <w:vertAlign w:val="superscript"/>
        </w:rPr>
        <w:t>3</w:t>
      </w:r>
      <w:r w:rsidRPr="008D4EE5">
        <w:rPr>
          <w:rFonts w:cs="Calibri"/>
          <w:bCs/>
        </w:rPr>
        <w:t>Laboratory of Experimental Animals, Faculty of Veterinary Sciences, National University of La Plata, La Plata, Argentina.</w:t>
      </w:r>
    </w:p>
    <w:p w14:paraId="7B134330" w14:textId="77777777" w:rsidR="000562A3" w:rsidRPr="008D4EE5" w:rsidRDefault="000562A3" w:rsidP="00204255">
      <w:pPr>
        <w:contextualSpacing/>
        <w:jc w:val="both"/>
        <w:rPr>
          <w:rFonts w:cs="Calibri"/>
          <w:bCs/>
        </w:rPr>
      </w:pPr>
      <w:r w:rsidRPr="008D4EE5">
        <w:rPr>
          <w:rFonts w:cs="Calibri"/>
          <w:bCs/>
          <w:vertAlign w:val="superscript"/>
        </w:rPr>
        <w:t>4</w:t>
      </w:r>
      <w:r w:rsidRPr="008D4EE5">
        <w:rPr>
          <w:rFonts w:cs="Calibri"/>
          <w:bCs/>
        </w:rPr>
        <w:t>Department of Animal Biosciences, University of Guelph, Guelph, Canada</w:t>
      </w:r>
      <w:r w:rsidR="006C6200">
        <w:rPr>
          <w:rFonts w:cs="Calibri"/>
          <w:bCs/>
        </w:rPr>
        <w:t>.</w:t>
      </w:r>
    </w:p>
    <w:p w14:paraId="2D057F47" w14:textId="77777777" w:rsidR="000562A3" w:rsidRPr="008D4EE5" w:rsidRDefault="000562A3" w:rsidP="00204255">
      <w:pPr>
        <w:contextualSpacing/>
        <w:jc w:val="both"/>
        <w:rPr>
          <w:rFonts w:cs="Calibri"/>
          <w:bCs/>
        </w:rPr>
      </w:pPr>
    </w:p>
    <w:p w14:paraId="46F0947E" w14:textId="77777777" w:rsidR="000562A3" w:rsidRPr="007F4AFC" w:rsidRDefault="00204255" w:rsidP="00204255">
      <w:pPr>
        <w:contextualSpacing/>
        <w:jc w:val="both"/>
        <w:rPr>
          <w:rFonts w:cs="Calibri"/>
          <w:bCs/>
        </w:rPr>
      </w:pPr>
      <w:r w:rsidRPr="007F4AFC">
        <w:rPr>
          <w:rFonts w:cs="Calibri"/>
          <w:bCs/>
        </w:rPr>
        <w:t>#</w:t>
      </w:r>
      <w:r w:rsidR="000562A3" w:rsidRPr="007F4AFC">
        <w:rPr>
          <w:rFonts w:cs="Calibri"/>
          <w:bCs/>
        </w:rPr>
        <w:t>These authors contributed equally to this work</w:t>
      </w:r>
    </w:p>
    <w:p w14:paraId="167D8D7A" w14:textId="77777777" w:rsidR="00204255" w:rsidRPr="008D4EE5" w:rsidRDefault="00204255" w:rsidP="00204255">
      <w:pPr>
        <w:contextualSpacing/>
        <w:rPr>
          <w:rFonts w:cs="Calibri"/>
          <w:bCs/>
        </w:rPr>
      </w:pPr>
    </w:p>
    <w:p w14:paraId="69A943C8" w14:textId="77777777" w:rsidR="00204255" w:rsidRPr="008D4EE5" w:rsidRDefault="000562A3" w:rsidP="00204255">
      <w:pPr>
        <w:contextualSpacing/>
        <w:rPr>
          <w:rFonts w:cs="Calibri"/>
          <w:bCs/>
        </w:rPr>
      </w:pPr>
      <w:r w:rsidRPr="008D4EE5">
        <w:rPr>
          <w:rFonts w:cs="Calibri"/>
          <w:bCs/>
        </w:rPr>
        <w:t>*</w:t>
      </w:r>
      <w:r w:rsidR="00204255" w:rsidRPr="008D4EE5">
        <w:rPr>
          <w:rFonts w:cs="Calibri"/>
          <w:bCs/>
        </w:rPr>
        <w:t xml:space="preserve">Corresponding </w:t>
      </w:r>
      <w:r w:rsidRPr="008D4EE5">
        <w:rPr>
          <w:rFonts w:cs="Calibri"/>
          <w:bCs/>
        </w:rPr>
        <w:t>Author:</w:t>
      </w:r>
    </w:p>
    <w:p w14:paraId="1D9A2DEB" w14:textId="77777777" w:rsidR="000562A3" w:rsidRPr="008D4EE5" w:rsidRDefault="000562A3" w:rsidP="00204255">
      <w:pPr>
        <w:contextualSpacing/>
        <w:rPr>
          <w:rFonts w:cs="Calibri"/>
          <w:bCs/>
        </w:rPr>
      </w:pPr>
      <w:r w:rsidRPr="008D4EE5">
        <w:rPr>
          <w:rFonts w:cs="Calibri"/>
          <w:bCs/>
        </w:rPr>
        <w:t>Georgia Mason</w:t>
      </w:r>
      <w:r w:rsidR="00204255" w:rsidRPr="008D4EE5">
        <w:rPr>
          <w:rFonts w:cs="Calibri"/>
          <w:bCs/>
        </w:rPr>
        <w:tab/>
        <w:t>(</w:t>
      </w:r>
      <w:r w:rsidRPr="008D4EE5">
        <w:rPr>
          <w:rFonts w:cs="Calibri"/>
          <w:bCs/>
        </w:rPr>
        <w:t>gmason@uoguelph.ca</w:t>
      </w:r>
      <w:r w:rsidR="00204255" w:rsidRPr="008D4EE5">
        <w:rPr>
          <w:rFonts w:cs="Calibri"/>
          <w:bCs/>
        </w:rPr>
        <w:t>)</w:t>
      </w:r>
    </w:p>
    <w:p w14:paraId="3EE0572E" w14:textId="77777777" w:rsidR="000562A3" w:rsidRPr="008D4EE5" w:rsidRDefault="000562A3" w:rsidP="00204255">
      <w:pPr>
        <w:contextualSpacing/>
        <w:jc w:val="both"/>
        <w:rPr>
          <w:rFonts w:cs="Calibri"/>
        </w:rPr>
      </w:pPr>
    </w:p>
    <w:p w14:paraId="3F7D4C23" w14:textId="77777777" w:rsidR="000562A3" w:rsidRPr="008D4EE5" w:rsidRDefault="00204255" w:rsidP="00204255">
      <w:pPr>
        <w:pBdr>
          <w:top w:val="nil"/>
          <w:left w:val="nil"/>
          <w:bottom w:val="nil"/>
          <w:right w:val="nil"/>
          <w:between w:val="nil"/>
        </w:pBdr>
        <w:contextualSpacing/>
        <w:jc w:val="both"/>
        <w:rPr>
          <w:rFonts w:cs="Calibri"/>
        </w:rPr>
      </w:pPr>
      <w:r w:rsidRPr="008D4EE5">
        <w:rPr>
          <w:rFonts w:cs="Calibri"/>
        </w:rPr>
        <w:t>Email addresses of co-authors:</w:t>
      </w:r>
    </w:p>
    <w:p w14:paraId="44DEBF0B" w14:textId="77777777" w:rsidR="00204255" w:rsidRPr="008D4EE5" w:rsidRDefault="00204255" w:rsidP="00204255">
      <w:r w:rsidRPr="008D4EE5">
        <w:t>Aileen MacLellan</w:t>
      </w:r>
      <w:r w:rsidRPr="008D4EE5">
        <w:tab/>
        <w:t>(aileen.maclellan@gmail.com)</w:t>
      </w:r>
    </w:p>
    <w:p w14:paraId="3053EB27" w14:textId="77777777" w:rsidR="00204255" w:rsidRPr="008D4EE5" w:rsidRDefault="00204255" w:rsidP="00204255">
      <w:r w:rsidRPr="008D4EE5">
        <w:t xml:space="preserve">Agustina </w:t>
      </w:r>
      <w:proofErr w:type="spellStart"/>
      <w:r w:rsidRPr="008D4EE5">
        <w:t>Resasco</w:t>
      </w:r>
      <w:proofErr w:type="spellEnd"/>
      <w:r w:rsidRPr="008D4EE5">
        <w:tab/>
        <w:t>(agustinaresasco@gmail.com)</w:t>
      </w:r>
    </w:p>
    <w:p w14:paraId="1E710F10" w14:textId="77777777" w:rsidR="00204255" w:rsidRPr="008D4EE5" w:rsidRDefault="00204255" w:rsidP="00204255">
      <w:r w:rsidRPr="008D4EE5">
        <w:t>Lauren Young</w:t>
      </w:r>
      <w:r w:rsidRPr="008D4EE5">
        <w:tab/>
      </w:r>
      <w:r w:rsidRPr="008D4EE5">
        <w:tab/>
        <w:t>(lyoung05@uoguelph.ca)</w:t>
      </w:r>
    </w:p>
    <w:p w14:paraId="725B8EC2" w14:textId="77777777" w:rsidR="00204255" w:rsidRPr="008D4EE5" w:rsidRDefault="00204255" w:rsidP="00204255">
      <w:pPr>
        <w:contextualSpacing/>
        <w:rPr>
          <w:rFonts w:cs="Calibri"/>
          <w:bCs/>
        </w:rPr>
      </w:pPr>
      <w:r w:rsidRPr="008D4EE5">
        <w:t>Georgia Mason</w:t>
      </w:r>
      <w:r w:rsidRPr="008D4EE5">
        <w:tab/>
      </w:r>
      <w:r w:rsidRPr="008D4EE5">
        <w:rPr>
          <w:rFonts w:cs="Calibri"/>
          <w:bCs/>
        </w:rPr>
        <w:t>(gmason@uoguelph.ca)</w:t>
      </w:r>
    </w:p>
    <w:p w14:paraId="3D80A04A" w14:textId="77777777" w:rsidR="00204255" w:rsidRPr="008D4EE5" w:rsidRDefault="00204255" w:rsidP="00204255">
      <w:pPr>
        <w:pBdr>
          <w:top w:val="nil"/>
          <w:left w:val="nil"/>
          <w:bottom w:val="nil"/>
          <w:right w:val="nil"/>
          <w:between w:val="nil"/>
        </w:pBdr>
        <w:contextualSpacing/>
        <w:jc w:val="both"/>
        <w:rPr>
          <w:rFonts w:cs="Calibri"/>
        </w:rPr>
      </w:pPr>
    </w:p>
    <w:p w14:paraId="0A91FB72" w14:textId="77777777" w:rsidR="000562A3" w:rsidRPr="008D4EE5" w:rsidRDefault="000562A3" w:rsidP="00204255">
      <w:pPr>
        <w:contextualSpacing/>
        <w:jc w:val="both"/>
        <w:rPr>
          <w:rFonts w:cs="Calibri"/>
        </w:rPr>
      </w:pPr>
      <w:r w:rsidRPr="008D4EE5">
        <w:rPr>
          <w:rFonts w:cs="Calibri"/>
          <w:b/>
        </w:rPr>
        <w:t>SUMMARY:</w:t>
      </w:r>
    </w:p>
    <w:p w14:paraId="1D67FF9C" w14:textId="77777777" w:rsidR="000562A3" w:rsidRPr="008D4EE5" w:rsidRDefault="000562A3" w:rsidP="00204255">
      <w:pPr>
        <w:contextualSpacing/>
        <w:jc w:val="both"/>
        <w:rPr>
          <w:rFonts w:cs="Calibri"/>
          <w:bCs/>
        </w:rPr>
      </w:pPr>
      <w:r w:rsidRPr="008D4EE5">
        <w:rPr>
          <w:rFonts w:cs="Calibri"/>
          <w:bCs/>
        </w:rPr>
        <w:t xml:space="preserve">This article provides a detailed description of a novel mouse judgment bias protocol. Evidence of this olfactory digging task’s sensitivity to affective state is also demonstrated and its utility across diverse research fields </w:t>
      </w:r>
      <w:r w:rsidR="00EF1E8B" w:rsidRPr="008D4EE5">
        <w:rPr>
          <w:rFonts w:cs="Calibri"/>
          <w:bCs/>
        </w:rPr>
        <w:t xml:space="preserve">is </w:t>
      </w:r>
      <w:r w:rsidRPr="008D4EE5">
        <w:rPr>
          <w:rFonts w:cs="Calibri"/>
          <w:bCs/>
        </w:rPr>
        <w:t>discussed.</w:t>
      </w:r>
    </w:p>
    <w:p w14:paraId="39C5CA2E" w14:textId="77777777" w:rsidR="000562A3" w:rsidRPr="008D4EE5" w:rsidRDefault="000562A3" w:rsidP="00204255">
      <w:pPr>
        <w:contextualSpacing/>
        <w:jc w:val="both"/>
        <w:rPr>
          <w:rFonts w:cs="Calibri"/>
        </w:rPr>
      </w:pPr>
    </w:p>
    <w:p w14:paraId="73EA1DA0" w14:textId="77777777" w:rsidR="00B829D1" w:rsidRPr="008D4EE5" w:rsidRDefault="00DF2699" w:rsidP="00204255">
      <w:pPr>
        <w:contextualSpacing/>
        <w:jc w:val="both"/>
        <w:rPr>
          <w:rFonts w:cs="Calibri"/>
          <w:b/>
        </w:rPr>
      </w:pPr>
      <w:r w:rsidRPr="008D4EE5">
        <w:rPr>
          <w:rFonts w:cs="Calibri"/>
          <w:b/>
        </w:rPr>
        <w:t>ABSTRACT</w:t>
      </w:r>
      <w:r w:rsidR="00B829D1" w:rsidRPr="008D4EE5">
        <w:rPr>
          <w:rFonts w:cs="Calibri"/>
          <w:b/>
        </w:rPr>
        <w:t>:</w:t>
      </w:r>
    </w:p>
    <w:p w14:paraId="777F77EF" w14:textId="77777777" w:rsidR="00B829D1" w:rsidRPr="008D4EE5" w:rsidRDefault="00B829D1" w:rsidP="00204255">
      <w:pPr>
        <w:contextualSpacing/>
        <w:jc w:val="both"/>
        <w:rPr>
          <w:rFonts w:cs="Calibri"/>
          <w:bCs/>
        </w:rPr>
      </w:pPr>
      <w:r w:rsidRPr="008D4EE5">
        <w:rPr>
          <w:rFonts w:cs="Calibri"/>
          <w:bCs/>
        </w:rPr>
        <w:t>Judgment biases (JB) are differences in the way that individuals in positive and negative affective/emotional states interpret ambiguous information. This phenomenon has long been observed in humans, with individuals in positive states responding to ambiguity ‘optimistically’ and those in negative states instead showing ‘pessimism’. Researchers aiming to assess animal affect have taken advantage of these differential responses, developing tasks to assess judgment bias as an indicator of affective state. These tasks are becoming increasingly popular across diverse species and fields of research. However, for laboratory mice, the most widely used vertebrates in research and a species heavily relied upon to model affective disorders, only one JB task has been successfully validated as sensitive to changes in affective state. Here, we provide a detailed description of this novel murine JB task, and evidence of its sensitivity to mouse affect. Though refinements are still necessary, assessment of mouse JB opens the door for answering both practical questions regarding mouse welfare, and fundamental questions about the impact of affective state in translational research.</w:t>
      </w:r>
    </w:p>
    <w:p w14:paraId="702912EB" w14:textId="77777777" w:rsidR="00407EAC" w:rsidRPr="008D4EE5" w:rsidRDefault="00407EAC" w:rsidP="00204255">
      <w:pPr>
        <w:contextualSpacing/>
        <w:jc w:val="both"/>
        <w:rPr>
          <w:rFonts w:cs="Calibri"/>
          <w:b/>
        </w:rPr>
      </w:pPr>
    </w:p>
    <w:p w14:paraId="72C7AE64" w14:textId="77777777" w:rsidR="00B829D1" w:rsidRPr="008D4EE5" w:rsidRDefault="00DF2699" w:rsidP="00204255">
      <w:pPr>
        <w:contextualSpacing/>
        <w:jc w:val="both"/>
        <w:rPr>
          <w:rFonts w:cs="Calibri"/>
        </w:rPr>
      </w:pPr>
      <w:r w:rsidRPr="008D4EE5">
        <w:rPr>
          <w:rFonts w:cs="Calibri"/>
          <w:b/>
          <w:bCs/>
        </w:rPr>
        <w:lastRenderedPageBreak/>
        <w:t>INTRODUCTION:</w:t>
      </w:r>
    </w:p>
    <w:p w14:paraId="717A1741" w14:textId="77777777" w:rsidR="00B829D1" w:rsidRPr="008D4EE5" w:rsidRDefault="00B829D1" w:rsidP="00204255">
      <w:pPr>
        <w:contextualSpacing/>
        <w:jc w:val="both"/>
        <w:rPr>
          <w:rFonts w:cs="Calibri"/>
        </w:rPr>
      </w:pPr>
      <w:r w:rsidRPr="008D4EE5">
        <w:rPr>
          <w:rFonts w:cs="Calibri"/>
        </w:rPr>
        <w:t>Measuring affectively modulated judgment bias (henceforth JB) has proven to be a useful tool for studying the emotional states of animals. This innovative approach borrows from human psychology since humans experiencing positive or negative affective states (emotions and longer-term moods) reliably demonstrate differences in the way they process information</w:t>
      </w:r>
      <w:r w:rsidRPr="008D4EE5">
        <w:rPr>
          <w:rFonts w:cs="Calibri"/>
          <w:noProof/>
          <w:vertAlign w:val="superscript"/>
        </w:rPr>
        <w:t>1–3</w:t>
      </w:r>
      <w:r w:rsidRPr="008D4EE5">
        <w:rPr>
          <w:rFonts w:cs="Calibri"/>
        </w:rPr>
        <w:t>. For example, humans experiencing anxiety or depression might interpret neutral facial expressions as negative, or neutral sentences as threatening</w:t>
      </w:r>
      <w:r w:rsidRPr="008D4EE5">
        <w:rPr>
          <w:rFonts w:cs="Calibri"/>
          <w:noProof/>
          <w:vertAlign w:val="superscript"/>
        </w:rPr>
        <w:t>4,5</w:t>
      </w:r>
      <w:r w:rsidRPr="008D4EE5">
        <w:rPr>
          <w:rFonts w:cs="Calibri"/>
        </w:rPr>
        <w:t>. It is likely that these biases have an adaptive value and are therefore conserved across species</w:t>
      </w:r>
      <w:r w:rsidRPr="008D4EE5">
        <w:rPr>
          <w:rFonts w:cs="Calibri"/>
          <w:noProof/>
          <w:vertAlign w:val="superscript"/>
        </w:rPr>
        <w:t>6,7</w:t>
      </w:r>
      <w:r w:rsidRPr="008D4EE5">
        <w:rPr>
          <w:rFonts w:cs="Calibri"/>
        </w:rPr>
        <w:t>. Researchers aiming to assess animal affect have cleverly taken advantage of this phenomenon, operationalizing optimism as the increased expectation of reward in response to neutral or ambiguous cues, and pessimism as the increased expectation of punishment or reward absence</w:t>
      </w:r>
      <w:r w:rsidRPr="008D4EE5">
        <w:rPr>
          <w:rFonts w:cs="Calibri"/>
          <w:noProof/>
          <w:vertAlign w:val="superscript"/>
        </w:rPr>
        <w:t>8,9</w:t>
      </w:r>
      <w:r w:rsidRPr="008D4EE5">
        <w:rPr>
          <w:rFonts w:cs="Calibri"/>
        </w:rPr>
        <w:t>. Thus, in an experimental setting, optimistic and pessimistic responses to ambiguous stimuli can be interpreted as indicators of positive and negative affect, respectively</w:t>
      </w:r>
      <w:r w:rsidRPr="008D4EE5">
        <w:rPr>
          <w:rFonts w:cs="Calibri"/>
          <w:noProof/>
          <w:vertAlign w:val="superscript"/>
        </w:rPr>
        <w:t>10,11</w:t>
      </w:r>
      <w:r w:rsidRPr="008D4EE5">
        <w:rPr>
          <w:rFonts w:cs="Calibri"/>
        </w:rPr>
        <w:t>.</w:t>
      </w:r>
    </w:p>
    <w:p w14:paraId="73DB0C3A" w14:textId="77777777" w:rsidR="00B829D1" w:rsidRPr="008D4EE5" w:rsidRDefault="00B829D1" w:rsidP="00204255">
      <w:pPr>
        <w:contextualSpacing/>
        <w:jc w:val="both"/>
        <w:rPr>
          <w:rFonts w:cs="Calibri"/>
        </w:rPr>
      </w:pPr>
    </w:p>
    <w:p w14:paraId="3570F166" w14:textId="77777777" w:rsidR="00B829D1" w:rsidRPr="008D4EE5" w:rsidRDefault="00B829D1" w:rsidP="00204255">
      <w:pPr>
        <w:contextualSpacing/>
        <w:jc w:val="both"/>
      </w:pPr>
      <w:r w:rsidRPr="008D4EE5">
        <w:t xml:space="preserve">Compared to other indicators of animal affect, JB tasks have the potential to be particularly valuable tools since they </w:t>
      </w:r>
      <w:proofErr w:type="gramStart"/>
      <w:r w:rsidRPr="008D4EE5">
        <w:t>are capable of detecting</w:t>
      </w:r>
      <w:proofErr w:type="gramEnd"/>
      <w:r w:rsidRPr="008D4EE5">
        <w:t xml:space="preserve"> both the valence and intensity of affective states</w:t>
      </w:r>
      <w:r w:rsidRPr="008D4EE5">
        <w:rPr>
          <w:vertAlign w:val="superscript"/>
        </w:rPr>
        <w:t>10,11</w:t>
      </w:r>
      <w:r w:rsidRPr="008D4EE5">
        <w:t>. The ability of JB tasks to detect positive states (</w:t>
      </w:r>
      <w:r w:rsidR="00A0224F" w:rsidRPr="008D4EE5">
        <w:t>e.g.,</w:t>
      </w:r>
      <w:r w:rsidRPr="008D4EE5">
        <w:t xml:space="preserve"> </w:t>
      </w:r>
      <w:proofErr w:type="spellStart"/>
      <w:r w:rsidRPr="008D4EE5">
        <w:t>Rygula</w:t>
      </w:r>
      <w:proofErr w:type="spellEnd"/>
      <w:r w:rsidRPr="008D4EE5">
        <w:t xml:space="preserve"> et al.</w:t>
      </w:r>
      <w:r w:rsidRPr="008D4EE5">
        <w:rPr>
          <w:vertAlign w:val="superscript"/>
        </w:rPr>
        <w:t>12</w:t>
      </w:r>
      <w:r w:rsidRPr="008D4EE5">
        <w:t xml:space="preserve">) is especially useful since most indicators of animal affect are limited to </w:t>
      </w:r>
      <w:r w:rsidR="00EF1E8B" w:rsidRPr="008D4EE5">
        <w:t xml:space="preserve">the </w:t>
      </w:r>
      <w:r w:rsidRPr="008D4EE5">
        <w:t>detection of negative states</w:t>
      </w:r>
      <w:r w:rsidRPr="008D4EE5">
        <w:rPr>
          <w:vertAlign w:val="superscript"/>
        </w:rPr>
        <w:t>13</w:t>
      </w:r>
      <w:r w:rsidRPr="008D4EE5">
        <w:t>. During JB tasks, animals are typically trained to respond to a positive discriminative cue predicting reward (</w:t>
      </w:r>
      <w:r w:rsidRPr="007F4AFC">
        <w:rPr>
          <w:iCs/>
        </w:rPr>
        <w:t xml:space="preserve">e.g., </w:t>
      </w:r>
      <w:r w:rsidRPr="008D4EE5">
        <w:t>high</w:t>
      </w:r>
      <w:r w:rsidR="68CA7E59" w:rsidRPr="008D4EE5">
        <w:t>-</w:t>
      </w:r>
      <w:r w:rsidRPr="008D4EE5">
        <w:t>frequency tone) and a negative discriminative cue predicting punishment (</w:t>
      </w:r>
      <w:r w:rsidRPr="00D060F4">
        <w:rPr>
          <w:iCs/>
        </w:rPr>
        <w:t>e.g.,</w:t>
      </w:r>
      <w:r w:rsidRPr="008D4EE5">
        <w:rPr>
          <w:i/>
        </w:rPr>
        <w:t xml:space="preserve"> </w:t>
      </w:r>
      <w:r w:rsidRPr="008D4EE5">
        <w:t>low</w:t>
      </w:r>
      <w:r w:rsidR="00827640" w:rsidRPr="008D4EE5">
        <w:t>-</w:t>
      </w:r>
      <w:r w:rsidRPr="008D4EE5">
        <w:t>frequency tone</w:t>
      </w:r>
      <w:r w:rsidR="3B4EE3A4" w:rsidRPr="008D4EE5">
        <w:t>),</w:t>
      </w:r>
      <w:r w:rsidRPr="008D4EE5">
        <w:t xml:space="preserve"> before being presented with an ambiguous cue (</w:t>
      </w:r>
      <w:r w:rsidRPr="00D060F4">
        <w:rPr>
          <w:iCs/>
        </w:rPr>
        <w:t>e.g</w:t>
      </w:r>
      <w:r w:rsidRPr="008D4EE5">
        <w:rPr>
          <w:i/>
        </w:rPr>
        <w:t xml:space="preserve">., </w:t>
      </w:r>
      <w:r w:rsidRPr="008D4EE5">
        <w:t>intermediate tone)</w:t>
      </w:r>
      <w:r w:rsidRPr="008D4EE5">
        <w:rPr>
          <w:vertAlign w:val="superscript"/>
        </w:rPr>
        <w:t>8</w:t>
      </w:r>
      <w:r w:rsidRPr="008D4EE5">
        <w:t>. If in response to ambiguous cues an animal ‘optimistically’ performs the trained response for the positive cue (as if expecting reward), this indicates a positive judgment bias. Alternatively, if animals demonstrate the negative trained response to avoid punishment, this is indicative of ‘pessimism’ or negative judgment bias.</w:t>
      </w:r>
    </w:p>
    <w:p w14:paraId="48E9B849" w14:textId="77777777" w:rsidR="00B829D1" w:rsidRPr="008D4EE5" w:rsidRDefault="00B829D1" w:rsidP="00204255">
      <w:pPr>
        <w:contextualSpacing/>
        <w:jc w:val="both"/>
        <w:rPr>
          <w:rFonts w:cs="Calibri"/>
        </w:rPr>
      </w:pPr>
    </w:p>
    <w:p w14:paraId="494FA761" w14:textId="77777777" w:rsidR="00B829D1" w:rsidRPr="008D4EE5" w:rsidRDefault="27FFECB8" w:rsidP="00204255">
      <w:pPr>
        <w:contextualSpacing/>
        <w:jc w:val="both"/>
      </w:pPr>
      <w:r w:rsidRPr="008D4EE5">
        <w:t>Since the development of the first successful JB task for animals by Harding and colleagues</w:t>
      </w:r>
      <w:r w:rsidRPr="008D4EE5">
        <w:rPr>
          <w:noProof/>
          <w:vertAlign w:val="superscript"/>
        </w:rPr>
        <w:t>8</w:t>
      </w:r>
      <w:r w:rsidRPr="008D4EE5">
        <w:t>, several JB tasks have been developed for a wide range of species across diverse research fields</w:t>
      </w:r>
      <w:r w:rsidRPr="008D4EE5">
        <w:rPr>
          <w:noProof/>
          <w:vertAlign w:val="superscript"/>
        </w:rPr>
        <w:t>7</w:t>
      </w:r>
      <w:r w:rsidRPr="008D4EE5">
        <w:t>. But despite their increasing popularity, animal JB tasks are often labor</w:t>
      </w:r>
      <w:r w:rsidR="00EF1E8B" w:rsidRPr="008D4EE5">
        <w:t>-</w:t>
      </w:r>
      <w:r w:rsidRPr="008D4EE5">
        <w:t>intensive. Moreover, perhaps because they are methodologically different from the human tasks that inspired them, they sometimes produce null or counterintuitive results</w:t>
      </w:r>
      <w:r w:rsidRPr="008D4EE5">
        <w:rPr>
          <w:noProof/>
          <w:vertAlign w:val="superscript"/>
        </w:rPr>
        <w:t>14</w:t>
      </w:r>
      <w:r w:rsidRPr="008D4EE5">
        <w:t xml:space="preserve"> and commonly yield only small treatment effect sizes</w:t>
      </w:r>
      <w:r w:rsidRPr="008D4EE5">
        <w:rPr>
          <w:noProof/>
          <w:vertAlign w:val="superscript"/>
        </w:rPr>
        <w:t>15</w:t>
      </w:r>
      <w:r w:rsidRPr="008D4EE5">
        <w:t>. As a result, JB tasks can be challenging to develop and implement. In fact, for laboratory mice, the most widely used vertebrates in research</w:t>
      </w:r>
      <w:r w:rsidRPr="008D4EE5">
        <w:rPr>
          <w:noProof/>
          <w:vertAlign w:val="superscript"/>
        </w:rPr>
        <w:t>16,17</w:t>
      </w:r>
      <w:r w:rsidRPr="008D4EE5">
        <w:t xml:space="preserve"> and a species heavily relied upon to model affective disorders</w:t>
      </w:r>
      <w:r w:rsidRPr="008D4EE5">
        <w:rPr>
          <w:noProof/>
          <w:vertAlign w:val="superscript"/>
        </w:rPr>
        <w:t>18</w:t>
      </w:r>
      <w:r w:rsidRPr="008D4EE5">
        <w:t>, only one JB task has been successfully validated as sensitive to changes in affective state</w:t>
      </w:r>
      <w:r w:rsidRPr="008D4EE5">
        <w:rPr>
          <w:noProof/>
          <w:vertAlign w:val="superscript"/>
        </w:rPr>
        <w:t>19</w:t>
      </w:r>
      <w:r w:rsidRPr="008D4EE5">
        <w:t xml:space="preserve"> despite many attempts over the past decade (see supplementary material for a summary</w:t>
      </w:r>
      <w:r w:rsidR="007019F6">
        <w:t xml:space="preserve"> by </w:t>
      </w:r>
      <w:proofErr w:type="spellStart"/>
      <w:r w:rsidR="007019F6" w:rsidRPr="008D4EE5">
        <w:t>Resasco</w:t>
      </w:r>
      <w:proofErr w:type="spellEnd"/>
      <w:r w:rsidR="007019F6" w:rsidRPr="008D4EE5">
        <w:t xml:space="preserve"> et al.</w:t>
      </w:r>
      <w:r w:rsidR="007019F6" w:rsidRPr="008D4EE5">
        <w:rPr>
          <w:noProof/>
          <w:vertAlign w:val="superscript"/>
        </w:rPr>
        <w:t>19</w:t>
      </w:r>
      <w:r w:rsidRPr="008D4EE5">
        <w:t xml:space="preserve">). This article describes the recently validated murine JB task, detailing its biologically relevant design, and highlighting the ways that this humane task can be applied to test important hypotheses relevant to mouse affect. </w:t>
      </w:r>
      <w:r w:rsidR="00EE55CE" w:rsidRPr="008D4EE5">
        <w:t>Overall, t</w:t>
      </w:r>
      <w:r w:rsidR="00391700" w:rsidRPr="008D4EE5">
        <w:rPr>
          <w:rFonts w:cs="Calibri"/>
        </w:rPr>
        <w:t xml:space="preserve">he protocol can be implemented to investigate the </w:t>
      </w:r>
      <w:r w:rsidR="0051641A">
        <w:rPr>
          <w:rFonts w:cs="Calibri"/>
        </w:rPr>
        <w:t xml:space="preserve">affective </w:t>
      </w:r>
      <w:r w:rsidR="00391700" w:rsidRPr="008D4EE5">
        <w:rPr>
          <w:rFonts w:cs="Calibri"/>
        </w:rPr>
        <w:t>effects of any variable of interest on JB in mice. This would include categorical treatment variables as described here (drug or disease effects, environmental conditions, genetic background, etc.), or relationships with continuous variables (physiological changes, home cage behaviors, etc.).</w:t>
      </w:r>
    </w:p>
    <w:p w14:paraId="0FD50C6F" w14:textId="77777777" w:rsidR="00A6216E" w:rsidRPr="008D4EE5" w:rsidRDefault="00A6216E" w:rsidP="00204255">
      <w:pPr>
        <w:contextualSpacing/>
        <w:jc w:val="both"/>
        <w:rPr>
          <w:rFonts w:cs="Calibri"/>
        </w:rPr>
      </w:pPr>
    </w:p>
    <w:p w14:paraId="7B4AA9C8" w14:textId="77777777" w:rsidR="00E17259" w:rsidRPr="008D4EE5" w:rsidRDefault="00E17259" w:rsidP="00204255">
      <w:pPr>
        <w:widowControl w:val="0"/>
        <w:contextualSpacing/>
        <w:jc w:val="both"/>
        <w:rPr>
          <w:rFonts w:cs="Calibri"/>
        </w:rPr>
      </w:pPr>
      <w:r w:rsidRPr="008D4EE5">
        <w:rPr>
          <w:rFonts w:cs="Calibri"/>
          <w:b/>
        </w:rPr>
        <w:t>PROTOCOL:</w:t>
      </w:r>
    </w:p>
    <w:p w14:paraId="7A6044FB" w14:textId="77777777" w:rsidR="00E17259" w:rsidRPr="008D4EE5" w:rsidRDefault="00E17259" w:rsidP="00204255">
      <w:pPr>
        <w:widowControl w:val="0"/>
        <w:contextualSpacing/>
        <w:jc w:val="both"/>
        <w:rPr>
          <w:rFonts w:cs="Calibri"/>
        </w:rPr>
      </w:pPr>
      <w:r w:rsidRPr="008D4EE5">
        <w:rPr>
          <w:rFonts w:cs="Calibri"/>
        </w:rPr>
        <w:lastRenderedPageBreak/>
        <w:t>Experiments were approved by the University of Guelph’s Animal Care Committee (AUP #3700), conducted in compliance with Canadian Council on Animal Care guidelines</w:t>
      </w:r>
      <w:r w:rsidR="00EF1E8B" w:rsidRPr="008D4EE5">
        <w:rPr>
          <w:rFonts w:cs="Calibri"/>
        </w:rPr>
        <w:t>,</w:t>
      </w:r>
      <w:r w:rsidRPr="008D4EE5">
        <w:rPr>
          <w:rFonts w:cs="Calibri"/>
        </w:rPr>
        <w:t xml:space="preserve"> and reported in accordance with ARRIVE (Animal Research: Reporting of </w:t>
      </w:r>
      <w:r w:rsidRPr="008D4EE5">
        <w:rPr>
          <w:rFonts w:cs="Calibri"/>
          <w:i/>
          <w:iCs/>
        </w:rPr>
        <w:t xml:space="preserve">In Vivo </w:t>
      </w:r>
      <w:r w:rsidRPr="008D4EE5">
        <w:rPr>
          <w:rFonts w:cs="Calibri"/>
        </w:rPr>
        <w:t>Experiments)</w:t>
      </w:r>
      <w:r w:rsidR="001932C4" w:rsidRPr="008D4EE5">
        <w:rPr>
          <w:rFonts w:cs="Calibri"/>
          <w:noProof/>
          <w:vertAlign w:val="superscript"/>
        </w:rPr>
        <w:t>20</w:t>
      </w:r>
      <w:r w:rsidRPr="008D4EE5">
        <w:rPr>
          <w:rFonts w:cs="Calibri"/>
        </w:rPr>
        <w:t xml:space="preserve"> requirements.</w:t>
      </w:r>
    </w:p>
    <w:p w14:paraId="5A433D9B" w14:textId="77777777" w:rsidR="00E17259" w:rsidRPr="008D4EE5" w:rsidRDefault="00E17259" w:rsidP="00204255">
      <w:pPr>
        <w:widowControl w:val="0"/>
        <w:contextualSpacing/>
        <w:jc w:val="both"/>
        <w:rPr>
          <w:rFonts w:cs="Calibri"/>
        </w:rPr>
      </w:pPr>
    </w:p>
    <w:p w14:paraId="609F36DA" w14:textId="77777777" w:rsidR="00E17259" w:rsidRPr="008D4EE5" w:rsidRDefault="00E17259" w:rsidP="00204255">
      <w:pPr>
        <w:widowControl w:val="0"/>
        <w:contextualSpacing/>
        <w:jc w:val="both"/>
        <w:rPr>
          <w:rFonts w:cs="Calibri"/>
          <w:b/>
          <w:bCs/>
        </w:rPr>
      </w:pPr>
      <w:bookmarkStart w:id="0" w:name="_Hlk90996766"/>
      <w:r w:rsidRPr="00E47EBE">
        <w:rPr>
          <w:rFonts w:cs="Calibri"/>
          <w:b/>
          <w:bCs/>
          <w:highlight w:val="yellow"/>
        </w:rPr>
        <w:t>1</w:t>
      </w:r>
      <w:r w:rsidR="00CC5652" w:rsidRPr="00E47EBE">
        <w:rPr>
          <w:rFonts w:cs="Calibri"/>
          <w:b/>
          <w:bCs/>
          <w:highlight w:val="yellow"/>
        </w:rPr>
        <w:t>.</w:t>
      </w:r>
      <w:r w:rsidRPr="00E47EBE">
        <w:rPr>
          <w:rFonts w:cs="Calibri"/>
          <w:b/>
          <w:bCs/>
          <w:highlight w:val="yellow"/>
        </w:rPr>
        <w:t xml:space="preserve"> Experiment preparation</w:t>
      </w:r>
    </w:p>
    <w:p w14:paraId="57083757" w14:textId="77777777" w:rsidR="00E17259" w:rsidRPr="008D4EE5" w:rsidRDefault="00E17259" w:rsidP="00204255">
      <w:pPr>
        <w:widowControl w:val="0"/>
        <w:contextualSpacing/>
        <w:jc w:val="both"/>
        <w:rPr>
          <w:rFonts w:cs="Calibri"/>
          <w:b/>
          <w:bCs/>
        </w:rPr>
      </w:pPr>
    </w:p>
    <w:p w14:paraId="713FDEE4" w14:textId="77777777" w:rsidR="00E17259" w:rsidRPr="008D4EE5" w:rsidRDefault="00E17259" w:rsidP="00204255">
      <w:pPr>
        <w:widowControl w:val="0"/>
        <w:contextualSpacing/>
        <w:jc w:val="both"/>
        <w:rPr>
          <w:rFonts w:cs="Calibri"/>
        </w:rPr>
      </w:pPr>
      <w:r w:rsidRPr="008D4EE5">
        <w:rPr>
          <w:rFonts w:cs="Calibri"/>
        </w:rPr>
        <w:t>1.1</w:t>
      </w:r>
      <w:r w:rsidR="007019F6">
        <w:rPr>
          <w:rFonts w:cs="Calibri"/>
        </w:rPr>
        <w:t>.</w:t>
      </w:r>
      <w:r w:rsidRPr="008D4EE5">
        <w:rPr>
          <w:rFonts w:cs="Calibri"/>
        </w:rPr>
        <w:t xml:space="preserve"> Experimental design (see </w:t>
      </w:r>
      <w:r w:rsidRPr="008D4EE5">
        <w:rPr>
          <w:rFonts w:cs="Calibri"/>
          <w:b/>
          <w:bCs/>
        </w:rPr>
        <w:t>Table 1</w:t>
      </w:r>
      <w:r w:rsidRPr="008D4EE5">
        <w:rPr>
          <w:rFonts w:cs="Calibri"/>
        </w:rPr>
        <w:t>)</w:t>
      </w:r>
    </w:p>
    <w:p w14:paraId="3A56CC50" w14:textId="77777777" w:rsidR="00E17259" w:rsidRPr="008D4EE5" w:rsidRDefault="00E17259" w:rsidP="00204255">
      <w:pPr>
        <w:widowControl w:val="0"/>
        <w:contextualSpacing/>
        <w:jc w:val="both"/>
        <w:rPr>
          <w:rFonts w:cs="Calibri"/>
        </w:rPr>
      </w:pPr>
    </w:p>
    <w:p w14:paraId="2EE8D9BA" w14:textId="77777777" w:rsidR="00E17259" w:rsidRPr="008D4EE5" w:rsidRDefault="06549759" w:rsidP="00204255">
      <w:pPr>
        <w:widowControl w:val="0"/>
        <w:contextualSpacing/>
        <w:jc w:val="both"/>
        <w:rPr>
          <w:rFonts w:cs="Calibri"/>
        </w:rPr>
      </w:pPr>
      <w:r w:rsidRPr="008D4EE5">
        <w:rPr>
          <w:rFonts w:cs="Calibri"/>
        </w:rPr>
        <w:t xml:space="preserve">NOTE: This behavioral test is a scent-based Go/Go digging task, in which mice </w:t>
      </w:r>
      <w:proofErr w:type="gramStart"/>
      <w:r w:rsidRPr="008D4EE5">
        <w:rPr>
          <w:rFonts w:cs="Calibri"/>
        </w:rPr>
        <w:t>have to</w:t>
      </w:r>
      <w:proofErr w:type="gramEnd"/>
      <w:r w:rsidRPr="008D4EE5">
        <w:rPr>
          <w:rFonts w:cs="Calibri"/>
        </w:rPr>
        <w:t xml:space="preserve"> dig for high- or low-value rewards. It uses a rectangular arena (</w:t>
      </w:r>
      <w:r w:rsidRPr="008D4EE5">
        <w:rPr>
          <w:rFonts w:cs="Calibri"/>
          <w:b/>
          <w:bCs/>
        </w:rPr>
        <w:t>Figure 1</w:t>
      </w:r>
      <w:r w:rsidRPr="008D4EE5">
        <w:rPr>
          <w:rFonts w:cs="Calibri"/>
        </w:rPr>
        <w:t>) with two arms, in which one arm is scented while the other one is unscented. As outlined below, mice are trained to discriminate between positive and negative odor cues before being presented with an ambiguous odor mixture.</w:t>
      </w:r>
    </w:p>
    <w:p w14:paraId="35F5850B" w14:textId="77777777" w:rsidR="00E17259" w:rsidRPr="008D4EE5" w:rsidRDefault="00E17259" w:rsidP="00204255">
      <w:pPr>
        <w:widowControl w:val="0"/>
        <w:contextualSpacing/>
        <w:jc w:val="both"/>
        <w:rPr>
          <w:rFonts w:cs="Calibri"/>
        </w:rPr>
      </w:pPr>
    </w:p>
    <w:p w14:paraId="26FDD3FC" w14:textId="77777777" w:rsidR="00E17259" w:rsidRPr="008D4EE5" w:rsidRDefault="00E17259" w:rsidP="00204255">
      <w:pPr>
        <w:widowControl w:val="0"/>
        <w:contextualSpacing/>
        <w:jc w:val="both"/>
        <w:rPr>
          <w:rFonts w:cs="Calibri"/>
        </w:rPr>
      </w:pPr>
      <w:r w:rsidRPr="008D4EE5">
        <w:rPr>
          <w:rFonts w:cs="Calibri"/>
        </w:rPr>
        <w:t>1.1.1</w:t>
      </w:r>
      <w:r w:rsidR="007019F6">
        <w:rPr>
          <w:rFonts w:cs="Calibri"/>
        </w:rPr>
        <w:t>.</w:t>
      </w:r>
      <w:r w:rsidRPr="008D4EE5">
        <w:rPr>
          <w:rFonts w:cs="Calibri"/>
        </w:rPr>
        <w:t xml:space="preserve"> Ps</w:t>
      </w:r>
      <w:r w:rsidR="00C6469E" w:rsidRPr="008D4EE5">
        <w:rPr>
          <w:rFonts w:cs="Calibri"/>
        </w:rPr>
        <w:t>eu</w:t>
      </w:r>
      <w:r w:rsidRPr="008D4EE5">
        <w:rPr>
          <w:rFonts w:cs="Calibri"/>
        </w:rPr>
        <w:t>dorandomly assign cages to mint or vanilla positive discriminative stimulus (DS+) groups</w:t>
      </w:r>
      <w:r w:rsidR="00EF1E8B" w:rsidRPr="008D4EE5">
        <w:rPr>
          <w:rFonts w:cs="Calibri"/>
        </w:rPr>
        <w:t xml:space="preserve"> as follows.</w:t>
      </w:r>
    </w:p>
    <w:p w14:paraId="72BA2DFB" w14:textId="77777777" w:rsidR="0045661C" w:rsidRPr="008D4EE5" w:rsidRDefault="0045661C" w:rsidP="00204255">
      <w:pPr>
        <w:widowControl w:val="0"/>
        <w:contextualSpacing/>
        <w:jc w:val="both"/>
        <w:rPr>
          <w:rFonts w:cs="Calibri"/>
        </w:rPr>
      </w:pPr>
    </w:p>
    <w:p w14:paraId="6B82E24E" w14:textId="77777777" w:rsidR="00E17259" w:rsidRPr="00D060F4" w:rsidRDefault="27FFECB8" w:rsidP="00204255">
      <w:pPr>
        <w:widowControl w:val="0"/>
        <w:contextualSpacing/>
        <w:jc w:val="both"/>
        <w:rPr>
          <w:rFonts w:cs="Calibri"/>
          <w:b/>
          <w:bCs/>
        </w:rPr>
      </w:pPr>
      <w:r w:rsidRPr="008D4EE5">
        <w:rPr>
          <w:rFonts w:cs="Calibri"/>
        </w:rPr>
        <w:t xml:space="preserve">NOTE: This protocol has only been validated for mice assigned to vanilla DS+ odor mixture (see Representative Results and </w:t>
      </w:r>
      <w:proofErr w:type="spellStart"/>
      <w:r w:rsidRPr="008D4EE5">
        <w:rPr>
          <w:rFonts w:cs="Calibri"/>
        </w:rPr>
        <w:t>Resasco</w:t>
      </w:r>
      <w:proofErr w:type="spellEnd"/>
      <w:r w:rsidRPr="008D4EE5">
        <w:rPr>
          <w:rFonts w:cs="Calibri"/>
        </w:rPr>
        <w:t xml:space="preserve"> et al.</w:t>
      </w:r>
      <w:r w:rsidRPr="008D4EE5">
        <w:rPr>
          <w:rFonts w:cs="Calibri"/>
          <w:noProof/>
          <w:vertAlign w:val="superscript"/>
        </w:rPr>
        <w:t>19</w:t>
      </w:r>
      <w:r w:rsidRPr="008D4EE5">
        <w:rPr>
          <w:rFonts w:cs="Calibri"/>
        </w:rPr>
        <w:t xml:space="preserve"> for details). However, </w:t>
      </w:r>
      <w:r w:rsidR="00EF1E8B" w:rsidRPr="008D4EE5">
        <w:rPr>
          <w:rFonts w:cs="Calibri"/>
        </w:rPr>
        <w:t>it is</w:t>
      </w:r>
      <w:r w:rsidRPr="008D4EE5">
        <w:rPr>
          <w:rFonts w:cs="Calibri"/>
        </w:rPr>
        <w:t xml:space="preserve"> strongly </w:t>
      </w:r>
      <w:r w:rsidR="00EF1E8B" w:rsidRPr="008D4EE5">
        <w:rPr>
          <w:rFonts w:cs="Calibri"/>
        </w:rPr>
        <w:t>recommended</w:t>
      </w:r>
      <w:r w:rsidRPr="008D4EE5">
        <w:rPr>
          <w:rFonts w:cs="Calibri"/>
        </w:rPr>
        <w:t xml:space="preserve"> to conduct pilot </w:t>
      </w:r>
      <w:r w:rsidRPr="00D060F4">
        <w:rPr>
          <w:rFonts w:cs="Calibri"/>
        </w:rPr>
        <w:t>tests to confirm that the</w:t>
      </w:r>
      <w:r w:rsidR="00EF1E8B" w:rsidRPr="00D060F4">
        <w:rPr>
          <w:rFonts w:cs="Calibri"/>
        </w:rPr>
        <w:t xml:space="preserve"> </w:t>
      </w:r>
      <w:r w:rsidRPr="00D060F4">
        <w:rPr>
          <w:rFonts w:cs="Calibri"/>
        </w:rPr>
        <w:t>DS+, DS-</w:t>
      </w:r>
      <w:r w:rsidR="007019F6">
        <w:rPr>
          <w:rFonts w:cs="Calibri"/>
        </w:rPr>
        <w:t>,</w:t>
      </w:r>
      <w:r w:rsidRPr="00D060F4">
        <w:rPr>
          <w:rFonts w:cs="Calibri"/>
        </w:rPr>
        <w:t xml:space="preserve"> and ambiguous mixtures meet requirements for valid JB assessment (steps 4.6.</w:t>
      </w:r>
      <w:r w:rsidR="004E67AD" w:rsidRPr="00D060F4">
        <w:rPr>
          <w:rFonts w:cs="Calibri"/>
        </w:rPr>
        <w:t xml:space="preserve">3 </w:t>
      </w:r>
      <w:r w:rsidRPr="00D060F4">
        <w:rPr>
          <w:rFonts w:cs="Calibri"/>
        </w:rPr>
        <w:t>and 5.3). Thus, the methods outlined here include the testing of both a vanilla and a mint DS+, to provide an example of a group that successfully meets requirements for assessment of JB (the vanilla DS+ mice) and a group that fails to do so (the mint DS+ mice).</w:t>
      </w:r>
      <w:r w:rsidR="00053EBA" w:rsidRPr="00D060F4">
        <w:rPr>
          <w:rFonts w:cs="Calibri"/>
        </w:rPr>
        <w:t xml:space="preserve"> Prior pilot tests would </w:t>
      </w:r>
      <w:r w:rsidR="005E27FE" w:rsidRPr="00D060F4">
        <w:rPr>
          <w:rFonts w:cs="Calibri"/>
        </w:rPr>
        <w:t>identify</w:t>
      </w:r>
      <w:r w:rsidR="00053EBA" w:rsidRPr="00D060F4">
        <w:rPr>
          <w:rFonts w:cs="Calibri"/>
        </w:rPr>
        <w:t xml:space="preserve"> this type of problem in advance.</w:t>
      </w:r>
    </w:p>
    <w:p w14:paraId="1730A860" w14:textId="77777777" w:rsidR="00050883" w:rsidRPr="00D060F4" w:rsidRDefault="00050883" w:rsidP="00204255">
      <w:pPr>
        <w:widowControl w:val="0"/>
        <w:contextualSpacing/>
        <w:jc w:val="both"/>
        <w:rPr>
          <w:rFonts w:cs="Calibri"/>
        </w:rPr>
      </w:pPr>
    </w:p>
    <w:p w14:paraId="40B81CDA" w14:textId="2FC923CA" w:rsidR="00E17259" w:rsidRPr="00D060F4" w:rsidRDefault="00E17259" w:rsidP="00204255">
      <w:pPr>
        <w:widowControl w:val="0"/>
        <w:contextualSpacing/>
        <w:jc w:val="both"/>
        <w:rPr>
          <w:rFonts w:cs="Calibri"/>
        </w:rPr>
      </w:pPr>
      <w:r w:rsidRPr="00D060F4">
        <w:rPr>
          <w:rFonts w:cs="Calibri"/>
        </w:rPr>
        <w:t>1.</w:t>
      </w:r>
      <w:r w:rsidR="00A0224F" w:rsidRPr="00D060F4">
        <w:rPr>
          <w:rFonts w:cs="Calibri"/>
        </w:rPr>
        <w:t>1.2</w:t>
      </w:r>
      <w:r w:rsidR="00AD6DE5">
        <w:rPr>
          <w:rFonts w:cs="Calibri"/>
        </w:rPr>
        <w:t>.</w:t>
      </w:r>
      <w:r w:rsidRPr="00D060F4">
        <w:rPr>
          <w:rFonts w:cs="Calibri"/>
        </w:rPr>
        <w:t xml:space="preserve"> Mint DS+</w:t>
      </w:r>
      <w:r w:rsidR="00EB09DB" w:rsidRPr="00D060F4">
        <w:rPr>
          <w:rFonts w:cs="Calibri"/>
        </w:rPr>
        <w:t xml:space="preserve"> mice</w:t>
      </w:r>
      <w:r w:rsidRPr="00D060F4">
        <w:rPr>
          <w:rFonts w:cs="Calibri"/>
        </w:rPr>
        <w:t xml:space="preserve">: </w:t>
      </w:r>
      <w:r w:rsidR="008713D8" w:rsidRPr="00D060F4">
        <w:t xml:space="preserve">for these mice, during </w:t>
      </w:r>
      <w:r w:rsidR="00F86C69">
        <w:t>a</w:t>
      </w:r>
      <w:r w:rsidR="008713D8" w:rsidRPr="00D060F4">
        <w:t xml:space="preserve">rena </w:t>
      </w:r>
      <w:r w:rsidR="00F86C69">
        <w:t>s</w:t>
      </w:r>
      <w:r w:rsidR="008713D8" w:rsidRPr="00D060F4">
        <w:t>etup</w:t>
      </w:r>
      <w:r w:rsidR="002E1247" w:rsidRPr="00D060F4">
        <w:t xml:space="preserve"> for </w:t>
      </w:r>
      <w:r w:rsidR="00F86C69">
        <w:t>t</w:t>
      </w:r>
      <w:r w:rsidR="002E1247" w:rsidRPr="00D060F4">
        <w:t>raining</w:t>
      </w:r>
      <w:r w:rsidR="008713D8" w:rsidRPr="00D060F4">
        <w:t xml:space="preserve"> (</w:t>
      </w:r>
      <w:r w:rsidR="00EF1E8B" w:rsidRPr="00D060F4">
        <w:t xml:space="preserve">see step </w:t>
      </w:r>
      <w:r w:rsidR="008713D8" w:rsidRPr="00D060F4">
        <w:t xml:space="preserve">1.4 below), mark scent dispensers and pots containing a </w:t>
      </w:r>
      <w:r w:rsidR="00EF1E8B" w:rsidRPr="00D060F4">
        <w:t>high-</w:t>
      </w:r>
      <w:r w:rsidR="008713D8" w:rsidRPr="00D060F4">
        <w:t xml:space="preserve">value reward with </w:t>
      </w:r>
      <w:r w:rsidR="007E6E44" w:rsidRPr="00D060F4">
        <w:t xml:space="preserve">the </w:t>
      </w:r>
      <w:r w:rsidR="008713D8" w:rsidRPr="00D060F4">
        <w:t xml:space="preserve">mint odor cue, and those containing no reward with </w:t>
      </w:r>
      <w:r w:rsidR="007E6E44" w:rsidRPr="00D060F4">
        <w:t>the</w:t>
      </w:r>
      <w:r w:rsidR="008713D8" w:rsidRPr="00D060F4">
        <w:t xml:space="preserve"> vanilla odor cue.</w:t>
      </w:r>
    </w:p>
    <w:p w14:paraId="7237B6F3" w14:textId="77777777" w:rsidR="00E17259" w:rsidRPr="00D060F4" w:rsidRDefault="00E17259" w:rsidP="00204255">
      <w:pPr>
        <w:widowControl w:val="0"/>
        <w:contextualSpacing/>
        <w:jc w:val="both"/>
        <w:rPr>
          <w:rFonts w:cs="Calibri"/>
        </w:rPr>
      </w:pPr>
    </w:p>
    <w:p w14:paraId="5E728DB9" w14:textId="793759C3" w:rsidR="00E17259" w:rsidRPr="00D060F4" w:rsidRDefault="00E17259" w:rsidP="00204255">
      <w:pPr>
        <w:widowControl w:val="0"/>
        <w:contextualSpacing/>
        <w:jc w:val="both"/>
      </w:pPr>
      <w:r w:rsidRPr="00D060F4">
        <w:rPr>
          <w:rFonts w:cs="Calibri"/>
        </w:rPr>
        <w:t>1.1.</w:t>
      </w:r>
      <w:r w:rsidR="00A0224F" w:rsidRPr="00D060F4">
        <w:rPr>
          <w:rFonts w:cs="Calibri"/>
        </w:rPr>
        <w:t>3</w:t>
      </w:r>
      <w:r w:rsidR="00AD6DE5">
        <w:rPr>
          <w:rFonts w:cs="Calibri"/>
        </w:rPr>
        <w:t>.</w:t>
      </w:r>
      <w:r w:rsidRPr="00D060F4">
        <w:rPr>
          <w:rFonts w:cs="Calibri"/>
        </w:rPr>
        <w:t xml:space="preserve"> Vanilla DS+</w:t>
      </w:r>
      <w:r w:rsidR="00EB09DB" w:rsidRPr="00D060F4">
        <w:rPr>
          <w:rFonts w:cs="Calibri"/>
        </w:rPr>
        <w:t xml:space="preserve"> mice</w:t>
      </w:r>
      <w:r w:rsidRPr="00D060F4">
        <w:rPr>
          <w:rFonts w:cs="Calibri"/>
        </w:rPr>
        <w:t xml:space="preserve">: </w:t>
      </w:r>
      <w:r w:rsidR="008713D8" w:rsidRPr="00D060F4">
        <w:t xml:space="preserve">for these mice, during </w:t>
      </w:r>
      <w:r w:rsidR="00F86C69">
        <w:t>a</w:t>
      </w:r>
      <w:r w:rsidR="008713D8" w:rsidRPr="00D060F4">
        <w:t xml:space="preserve">rena </w:t>
      </w:r>
      <w:r w:rsidR="00F86C69">
        <w:t>s</w:t>
      </w:r>
      <w:r w:rsidR="008713D8" w:rsidRPr="00D060F4">
        <w:t xml:space="preserve">etup </w:t>
      </w:r>
      <w:r w:rsidR="002E1247" w:rsidRPr="00D060F4">
        <w:t xml:space="preserve">for </w:t>
      </w:r>
      <w:r w:rsidR="00F86C69">
        <w:t>t</w:t>
      </w:r>
      <w:r w:rsidR="002E1247" w:rsidRPr="00D060F4">
        <w:t xml:space="preserve">raining </w:t>
      </w:r>
      <w:r w:rsidR="008713D8" w:rsidRPr="00D060F4">
        <w:t>(</w:t>
      </w:r>
      <w:r w:rsidR="00EF1E8B" w:rsidRPr="00D060F4">
        <w:t xml:space="preserve">see step </w:t>
      </w:r>
      <w:r w:rsidR="008713D8" w:rsidRPr="00D060F4">
        <w:t xml:space="preserve">1.4 below), mark scent dispensers and pots containing a </w:t>
      </w:r>
      <w:r w:rsidR="00EF1E8B" w:rsidRPr="00D060F4">
        <w:t>high-</w:t>
      </w:r>
      <w:r w:rsidR="008713D8" w:rsidRPr="00D060F4">
        <w:t xml:space="preserve">value reward with </w:t>
      </w:r>
      <w:r w:rsidR="007E6E44" w:rsidRPr="00D060F4">
        <w:t xml:space="preserve">the </w:t>
      </w:r>
      <w:r w:rsidR="008713D8" w:rsidRPr="00D060F4">
        <w:t xml:space="preserve">vanilla odor cue, and those containing no reward with </w:t>
      </w:r>
      <w:r w:rsidR="007E6E44" w:rsidRPr="00D060F4">
        <w:t>the</w:t>
      </w:r>
      <w:r w:rsidR="008713D8" w:rsidRPr="00D060F4">
        <w:t xml:space="preserve"> mint odor cue.</w:t>
      </w:r>
    </w:p>
    <w:p w14:paraId="6BB3DF60" w14:textId="77777777" w:rsidR="00A554F9" w:rsidRPr="00D060F4" w:rsidRDefault="00A554F9" w:rsidP="00204255">
      <w:pPr>
        <w:widowControl w:val="0"/>
        <w:contextualSpacing/>
        <w:jc w:val="both"/>
      </w:pPr>
    </w:p>
    <w:p w14:paraId="6E8D58AA" w14:textId="77777777" w:rsidR="00A554F9" w:rsidRPr="00D060F4" w:rsidRDefault="00A554F9" w:rsidP="00204255">
      <w:pPr>
        <w:widowControl w:val="0"/>
        <w:contextualSpacing/>
        <w:jc w:val="both"/>
        <w:rPr>
          <w:rFonts w:cs="Calibri"/>
        </w:rPr>
      </w:pPr>
      <w:r w:rsidRPr="00D060F4">
        <w:rPr>
          <w:rFonts w:cs="Calibri"/>
        </w:rPr>
        <w:t xml:space="preserve">NOTE: </w:t>
      </w:r>
      <w:r w:rsidR="000724AC" w:rsidRPr="00D060F4">
        <w:rPr>
          <w:rFonts w:cs="Calibri"/>
        </w:rPr>
        <w:t xml:space="preserve">This task consists of reinforced training trials and unreinforced test trials. </w:t>
      </w:r>
      <w:r w:rsidRPr="00D060F4">
        <w:rPr>
          <w:rFonts w:cs="Calibri"/>
        </w:rPr>
        <w:t>During unreinforced test trials</w:t>
      </w:r>
      <w:r w:rsidR="00D060F4" w:rsidRPr="00D060F4">
        <w:rPr>
          <w:rFonts w:cs="Calibri"/>
        </w:rPr>
        <w:t>,</w:t>
      </w:r>
      <w:r w:rsidRPr="00D060F4">
        <w:rPr>
          <w:rFonts w:cs="Calibri"/>
        </w:rPr>
        <w:t xml:space="preserve"> no rewards are accessible to the mice (see step </w:t>
      </w:r>
      <w:r w:rsidR="00744A69" w:rsidRPr="00D060F4">
        <w:rPr>
          <w:rFonts w:cs="Calibri"/>
        </w:rPr>
        <w:t>1.4.3</w:t>
      </w:r>
      <w:r w:rsidRPr="00D060F4">
        <w:rPr>
          <w:rFonts w:cs="Calibri"/>
        </w:rPr>
        <w:t xml:space="preserve"> below)</w:t>
      </w:r>
      <w:r w:rsidR="00744A69" w:rsidRPr="00D060F4">
        <w:rPr>
          <w:rFonts w:cs="Calibri"/>
        </w:rPr>
        <w:t xml:space="preserve"> and</w:t>
      </w:r>
      <w:r w:rsidRPr="00D060F4">
        <w:rPr>
          <w:rFonts w:cs="Calibri"/>
        </w:rPr>
        <w:t xml:space="preserve"> </w:t>
      </w:r>
      <w:r w:rsidR="00744A69" w:rsidRPr="00D060F4">
        <w:rPr>
          <w:rFonts w:cs="Calibri"/>
        </w:rPr>
        <w:t>t</w:t>
      </w:r>
      <w:r w:rsidRPr="00D060F4">
        <w:rPr>
          <w:rFonts w:cs="Calibri"/>
        </w:rPr>
        <w:t>he ambiguous odor cue for both mint and vanilla DS+ mice is the same 1:1 mint/vanilla mixture.</w:t>
      </w:r>
    </w:p>
    <w:p w14:paraId="3F8F5616" w14:textId="77777777" w:rsidR="00E17259" w:rsidRPr="00D060F4" w:rsidRDefault="00E17259" w:rsidP="00204255">
      <w:pPr>
        <w:widowControl w:val="0"/>
        <w:contextualSpacing/>
        <w:jc w:val="both"/>
        <w:rPr>
          <w:rFonts w:cs="Calibri"/>
        </w:rPr>
      </w:pPr>
    </w:p>
    <w:p w14:paraId="78E66C38" w14:textId="77777777" w:rsidR="00E17259" w:rsidRPr="00D060F4" w:rsidRDefault="00E17259" w:rsidP="00204255">
      <w:pPr>
        <w:widowControl w:val="0"/>
        <w:contextualSpacing/>
        <w:jc w:val="both"/>
        <w:rPr>
          <w:rFonts w:cs="Calibri"/>
        </w:rPr>
      </w:pPr>
      <w:r w:rsidRPr="00D060F4">
        <w:rPr>
          <w:rFonts w:cs="Calibri"/>
        </w:rPr>
        <w:t>1.1.</w:t>
      </w:r>
      <w:r w:rsidR="00AD6DE5">
        <w:rPr>
          <w:rFonts w:cs="Calibri"/>
        </w:rPr>
        <w:t>4.</w:t>
      </w:r>
      <w:r w:rsidRPr="00D060F4">
        <w:rPr>
          <w:rFonts w:cs="Calibri"/>
        </w:rPr>
        <w:t xml:space="preserve"> Pseudorandomly assign cages to left or right scented arm groups (counterbalancing across DS+ odor groups)</w:t>
      </w:r>
      <w:r w:rsidR="00A0224F" w:rsidRPr="00D060F4">
        <w:rPr>
          <w:rFonts w:cs="Calibri"/>
        </w:rPr>
        <w:t xml:space="preserve"> as follows.</w:t>
      </w:r>
    </w:p>
    <w:p w14:paraId="3AD2A591" w14:textId="77777777" w:rsidR="00E17259" w:rsidRPr="00D060F4" w:rsidRDefault="00E17259" w:rsidP="00204255">
      <w:pPr>
        <w:widowControl w:val="0"/>
        <w:contextualSpacing/>
        <w:jc w:val="both"/>
        <w:rPr>
          <w:rFonts w:cs="Calibri"/>
        </w:rPr>
      </w:pPr>
    </w:p>
    <w:p w14:paraId="3E268404" w14:textId="1437ABE4" w:rsidR="00E17259" w:rsidRPr="008D4EE5" w:rsidRDefault="00E17259" w:rsidP="00204255">
      <w:pPr>
        <w:widowControl w:val="0"/>
        <w:contextualSpacing/>
        <w:jc w:val="both"/>
        <w:rPr>
          <w:rFonts w:cs="Calibri"/>
        </w:rPr>
      </w:pPr>
      <w:r w:rsidRPr="00D060F4">
        <w:rPr>
          <w:rFonts w:cs="Calibri"/>
        </w:rPr>
        <w:t>1.1.</w:t>
      </w:r>
      <w:r w:rsidR="00AD6DE5">
        <w:rPr>
          <w:rFonts w:cs="Calibri"/>
        </w:rPr>
        <w:t>5.</w:t>
      </w:r>
      <w:r w:rsidRPr="00D060F4">
        <w:rPr>
          <w:rFonts w:cs="Calibri"/>
        </w:rPr>
        <w:t xml:space="preserve"> Left: for these mice, </w:t>
      </w:r>
      <w:r w:rsidR="00E12628" w:rsidRPr="00D060F4">
        <w:t xml:space="preserve">during </w:t>
      </w:r>
      <w:r w:rsidR="00F86C69">
        <w:t>a</w:t>
      </w:r>
      <w:r w:rsidR="00E12628" w:rsidRPr="00D060F4">
        <w:t xml:space="preserve">rena </w:t>
      </w:r>
      <w:r w:rsidR="00F86C69">
        <w:t>s</w:t>
      </w:r>
      <w:r w:rsidR="00E12628" w:rsidRPr="00D060F4">
        <w:t xml:space="preserve">etup </w:t>
      </w:r>
      <w:r w:rsidR="00744A69" w:rsidRPr="00D060F4">
        <w:t xml:space="preserve">for </w:t>
      </w:r>
      <w:r w:rsidR="00F86C69">
        <w:t>t</w:t>
      </w:r>
      <w:r w:rsidR="00744A69" w:rsidRPr="00D060F4">
        <w:t xml:space="preserve">raining </w:t>
      </w:r>
      <w:r w:rsidR="00E12628" w:rsidRPr="00D060F4">
        <w:t xml:space="preserve">and </w:t>
      </w:r>
      <w:r w:rsidR="00F86C69">
        <w:t>t</w:t>
      </w:r>
      <w:r w:rsidR="00E12628" w:rsidRPr="00D060F4">
        <w:t>esting (</w:t>
      </w:r>
      <w:r w:rsidR="00EF1E8B" w:rsidRPr="00D060F4">
        <w:t xml:space="preserve">see step </w:t>
      </w:r>
      <w:r w:rsidR="00E12628" w:rsidRPr="00D060F4">
        <w:t>1.4 below)</w:t>
      </w:r>
      <w:r w:rsidR="00EF1E8B" w:rsidRPr="00D060F4">
        <w:t>,</w:t>
      </w:r>
      <w:r w:rsidR="00E12628" w:rsidRPr="00D060F4">
        <w:t xml:space="preserve"> mark the left arm with the</w:t>
      </w:r>
      <w:r w:rsidR="00085722" w:rsidRPr="00D060F4">
        <w:t xml:space="preserve"> appropriate</w:t>
      </w:r>
      <w:r w:rsidR="00E12628" w:rsidRPr="00D060F4">
        <w:t xml:space="preserve"> DS+ or DS- odor cue and </w:t>
      </w:r>
      <w:r w:rsidR="00085722" w:rsidRPr="00D060F4">
        <w:t>ensure the right arm is always unscented (marked only with distilled water)</w:t>
      </w:r>
      <w:r w:rsidR="00085722" w:rsidRPr="00D060F4">
        <w:rPr>
          <w:rFonts w:cs="Calibri"/>
        </w:rPr>
        <w:t>.</w:t>
      </w:r>
    </w:p>
    <w:p w14:paraId="66A36D36" w14:textId="77777777" w:rsidR="00E17259" w:rsidRPr="008D4EE5" w:rsidRDefault="00E17259" w:rsidP="00204255">
      <w:pPr>
        <w:widowControl w:val="0"/>
        <w:contextualSpacing/>
        <w:jc w:val="both"/>
        <w:rPr>
          <w:rFonts w:cs="Calibri"/>
        </w:rPr>
      </w:pPr>
    </w:p>
    <w:p w14:paraId="26A18FB4" w14:textId="16C90053" w:rsidR="00085722" w:rsidRPr="008D4EE5" w:rsidRDefault="00E17259" w:rsidP="00204255">
      <w:pPr>
        <w:widowControl w:val="0"/>
        <w:contextualSpacing/>
        <w:jc w:val="both"/>
        <w:rPr>
          <w:rFonts w:cs="Calibri"/>
        </w:rPr>
      </w:pPr>
      <w:r w:rsidRPr="008D4EE5">
        <w:rPr>
          <w:rFonts w:cs="Calibri"/>
        </w:rPr>
        <w:lastRenderedPageBreak/>
        <w:t>1.1.</w:t>
      </w:r>
      <w:r w:rsidR="00AD6DE5">
        <w:rPr>
          <w:rFonts w:cs="Calibri"/>
        </w:rPr>
        <w:t>6.</w:t>
      </w:r>
      <w:r w:rsidRPr="008D4EE5">
        <w:rPr>
          <w:rFonts w:cs="Calibri"/>
        </w:rPr>
        <w:t xml:space="preserve"> Right: for these mice, </w:t>
      </w:r>
      <w:r w:rsidR="00085722" w:rsidRPr="008D4EE5">
        <w:t xml:space="preserve">during </w:t>
      </w:r>
      <w:r w:rsidR="00F86C69">
        <w:t>a</w:t>
      </w:r>
      <w:r w:rsidR="00085722" w:rsidRPr="008D4EE5">
        <w:t xml:space="preserve">rena </w:t>
      </w:r>
      <w:r w:rsidR="00F86C69">
        <w:t>s</w:t>
      </w:r>
      <w:r w:rsidR="00085722" w:rsidRPr="008D4EE5">
        <w:t xml:space="preserve">etup </w:t>
      </w:r>
      <w:r w:rsidR="00744A69" w:rsidRPr="008D4EE5">
        <w:t xml:space="preserve">for </w:t>
      </w:r>
      <w:r w:rsidR="00F86C69">
        <w:t>t</w:t>
      </w:r>
      <w:r w:rsidR="00744A69" w:rsidRPr="008D4EE5">
        <w:t xml:space="preserve">raining </w:t>
      </w:r>
      <w:r w:rsidR="00085722" w:rsidRPr="008D4EE5">
        <w:t xml:space="preserve">and </w:t>
      </w:r>
      <w:r w:rsidR="00F86C69">
        <w:t>t</w:t>
      </w:r>
      <w:r w:rsidR="00085722" w:rsidRPr="00D060F4">
        <w:t>esting (</w:t>
      </w:r>
      <w:r w:rsidR="00EF1E8B" w:rsidRPr="00D060F4">
        <w:t xml:space="preserve">see step </w:t>
      </w:r>
      <w:r w:rsidR="00085722" w:rsidRPr="00D060F4">
        <w:t>1.4 below)</w:t>
      </w:r>
      <w:r w:rsidR="00EF1E8B" w:rsidRPr="00D060F4">
        <w:t>,</w:t>
      </w:r>
      <w:r w:rsidR="00085722" w:rsidRPr="00D060F4">
        <w:t xml:space="preserve"> mark the right arm with the appropriate DS+ or DS- odor cue and ensure the left arm is always</w:t>
      </w:r>
      <w:r w:rsidR="00085722" w:rsidRPr="008D4EE5">
        <w:t xml:space="preserve"> unscented (marked only with distilled water)</w:t>
      </w:r>
      <w:r w:rsidR="00085722" w:rsidRPr="008D4EE5">
        <w:rPr>
          <w:rFonts w:cs="Calibri"/>
        </w:rPr>
        <w:t>.</w:t>
      </w:r>
    </w:p>
    <w:p w14:paraId="1F12B320" w14:textId="77777777" w:rsidR="00E17259" w:rsidRPr="008D4EE5" w:rsidRDefault="00E17259" w:rsidP="00204255">
      <w:pPr>
        <w:widowControl w:val="0"/>
        <w:contextualSpacing/>
        <w:jc w:val="both"/>
        <w:rPr>
          <w:rFonts w:cs="Calibri"/>
        </w:rPr>
      </w:pPr>
    </w:p>
    <w:p w14:paraId="2B6E9816" w14:textId="77777777" w:rsidR="00E17259" w:rsidRPr="008D4EE5" w:rsidRDefault="00E17259" w:rsidP="00204255">
      <w:pPr>
        <w:widowControl w:val="0"/>
        <w:contextualSpacing/>
        <w:jc w:val="both"/>
        <w:rPr>
          <w:rFonts w:cs="Calibri"/>
        </w:rPr>
      </w:pPr>
      <w:r w:rsidRPr="008D4EE5">
        <w:rPr>
          <w:rFonts w:cs="Calibri"/>
        </w:rPr>
        <w:t>1.1.</w:t>
      </w:r>
      <w:r w:rsidR="00AD6DE5">
        <w:rPr>
          <w:rFonts w:cs="Calibri"/>
        </w:rPr>
        <w:t>7.</w:t>
      </w:r>
      <w:r w:rsidRPr="008D4EE5">
        <w:rPr>
          <w:rFonts w:cs="Calibri"/>
        </w:rPr>
        <w:t xml:space="preserve"> Randomly assign each animal a “blind code”</w:t>
      </w:r>
      <w:r w:rsidR="00A0224F" w:rsidRPr="008D4EE5">
        <w:rPr>
          <w:rFonts w:cs="Calibri"/>
        </w:rPr>
        <w:t xml:space="preserve"> as follows.</w:t>
      </w:r>
    </w:p>
    <w:p w14:paraId="4CCD4614" w14:textId="77777777" w:rsidR="6B24CAC0" w:rsidRPr="008D4EE5" w:rsidRDefault="6B24CAC0" w:rsidP="00204255">
      <w:pPr>
        <w:widowControl w:val="0"/>
        <w:contextualSpacing/>
        <w:jc w:val="both"/>
        <w:rPr>
          <w:rFonts w:cs="Calibri"/>
        </w:rPr>
      </w:pPr>
    </w:p>
    <w:p w14:paraId="7A064F0B" w14:textId="77777777" w:rsidR="6B24CAC0" w:rsidRPr="008D4EE5" w:rsidRDefault="00AE07E3" w:rsidP="00204255">
      <w:pPr>
        <w:contextualSpacing/>
        <w:jc w:val="both"/>
        <w:rPr>
          <w:rFonts w:cs="Calibri"/>
        </w:rPr>
      </w:pPr>
      <w:r w:rsidRPr="008D4EE5">
        <w:rPr>
          <w:rFonts w:cs="Calibri"/>
        </w:rPr>
        <w:t>NOTE:</w:t>
      </w:r>
      <w:r w:rsidR="6B24CAC0" w:rsidRPr="008D4EE5">
        <w:rPr>
          <w:rFonts w:cs="Calibri"/>
        </w:rPr>
        <w:t xml:space="preserve"> </w:t>
      </w:r>
      <w:r w:rsidR="00DC4ABC" w:rsidRPr="008D4EE5">
        <w:rPr>
          <w:rFonts w:cs="Calibri"/>
        </w:rPr>
        <w:t xml:space="preserve">Blinding </w:t>
      </w:r>
      <w:r w:rsidR="6B24CAC0" w:rsidRPr="008D4EE5">
        <w:rPr>
          <w:rFonts w:cs="Calibri"/>
        </w:rPr>
        <w:t>allows the researcher handling the mice</w:t>
      </w:r>
      <w:r w:rsidR="00C5173F" w:rsidRPr="008D4EE5">
        <w:rPr>
          <w:rFonts w:cs="Calibri"/>
        </w:rPr>
        <w:t xml:space="preserve"> and </w:t>
      </w:r>
      <w:r w:rsidR="00B92A97" w:rsidRPr="008D4EE5">
        <w:rPr>
          <w:rFonts w:cs="Calibri"/>
        </w:rPr>
        <w:t xml:space="preserve">scoring </w:t>
      </w:r>
      <w:r w:rsidR="00DD2640" w:rsidRPr="008D4EE5">
        <w:rPr>
          <w:rFonts w:cs="Calibri"/>
        </w:rPr>
        <w:t>their</w:t>
      </w:r>
      <w:r w:rsidR="00B92A97" w:rsidRPr="008D4EE5">
        <w:rPr>
          <w:rFonts w:cs="Calibri"/>
        </w:rPr>
        <w:t xml:space="preserve"> behavior</w:t>
      </w:r>
      <w:r w:rsidR="6B24CAC0" w:rsidRPr="008D4EE5">
        <w:rPr>
          <w:rFonts w:cs="Calibri"/>
        </w:rPr>
        <w:t xml:space="preserve"> to remain unaware of the </w:t>
      </w:r>
      <w:r w:rsidR="00DC4ABC" w:rsidRPr="008D4EE5">
        <w:rPr>
          <w:rFonts w:cs="Calibri"/>
        </w:rPr>
        <w:t xml:space="preserve">animal ID or </w:t>
      </w:r>
      <w:r w:rsidR="6B24CAC0" w:rsidRPr="008D4EE5">
        <w:rPr>
          <w:rFonts w:cs="Calibri"/>
        </w:rPr>
        <w:t xml:space="preserve">treatment, avoiding undesirable subjective bias. This is a mandatory step to comply with the ARRIVE (Animal Research: Reporting of </w:t>
      </w:r>
      <w:r w:rsidR="6B24CAC0" w:rsidRPr="001922CA">
        <w:rPr>
          <w:rFonts w:cs="Calibri"/>
          <w:i/>
        </w:rPr>
        <w:t>In Vivo</w:t>
      </w:r>
      <w:r w:rsidR="6B24CAC0" w:rsidRPr="008D4EE5">
        <w:rPr>
          <w:rFonts w:cs="Calibri"/>
        </w:rPr>
        <w:t xml:space="preserve"> Experiments) </w:t>
      </w:r>
      <w:r w:rsidR="00227660" w:rsidRPr="008D4EE5">
        <w:rPr>
          <w:rFonts w:cs="Calibri"/>
        </w:rPr>
        <w:t xml:space="preserve">guidelines </w:t>
      </w:r>
      <w:r w:rsidR="6B24CAC0" w:rsidRPr="008D4EE5">
        <w:rPr>
          <w:rFonts w:cs="Calibri"/>
        </w:rPr>
        <w:t>and other reference documents</w:t>
      </w:r>
      <w:r w:rsidR="00B92A97" w:rsidRPr="008D4EE5">
        <w:rPr>
          <w:rFonts w:cs="Calibri"/>
          <w:noProof/>
          <w:vertAlign w:val="superscript"/>
        </w:rPr>
        <w:t>20</w:t>
      </w:r>
      <w:r w:rsidR="6B24CAC0" w:rsidRPr="008D4EE5">
        <w:rPr>
          <w:rFonts w:cs="Calibri"/>
        </w:rPr>
        <w:t>.</w:t>
      </w:r>
    </w:p>
    <w:p w14:paraId="5F135AC5" w14:textId="77777777" w:rsidR="00DD2640" w:rsidRPr="008D4EE5" w:rsidRDefault="00DD2640" w:rsidP="00204255">
      <w:pPr>
        <w:contextualSpacing/>
        <w:jc w:val="both"/>
        <w:rPr>
          <w:rFonts w:cs="Calibri"/>
        </w:rPr>
      </w:pPr>
    </w:p>
    <w:p w14:paraId="048E287D" w14:textId="77777777" w:rsidR="6B24CAC0" w:rsidRPr="008D4EE5" w:rsidRDefault="27FFECB8" w:rsidP="00204255">
      <w:pPr>
        <w:widowControl w:val="0"/>
        <w:contextualSpacing/>
        <w:jc w:val="both"/>
        <w:rPr>
          <w:rFonts w:cs="Calibri"/>
        </w:rPr>
      </w:pPr>
      <w:r w:rsidRPr="008D4EE5">
        <w:rPr>
          <w:rFonts w:cs="Calibri"/>
        </w:rPr>
        <w:t>1.1.</w:t>
      </w:r>
      <w:r w:rsidR="00AD6DE5">
        <w:rPr>
          <w:rFonts w:cs="Calibri"/>
        </w:rPr>
        <w:t>8.</w:t>
      </w:r>
      <w:r w:rsidRPr="008D4EE5">
        <w:rPr>
          <w:rFonts w:cs="Calibri"/>
        </w:rPr>
        <w:t xml:space="preserve"> </w:t>
      </w:r>
      <w:r w:rsidR="00D060F4">
        <w:rPr>
          <w:rFonts w:cs="Calibri"/>
        </w:rPr>
        <w:t>A</w:t>
      </w:r>
      <w:r w:rsidR="00D060F4" w:rsidRPr="008D4EE5">
        <w:rPr>
          <w:rFonts w:cs="Calibri"/>
        </w:rPr>
        <w:t xml:space="preserve">dd a column for blind code </w:t>
      </w:r>
      <w:r w:rsidR="00D060F4">
        <w:rPr>
          <w:rFonts w:cs="Calibri"/>
        </w:rPr>
        <w:t>i</w:t>
      </w:r>
      <w:r w:rsidRPr="008D4EE5">
        <w:rPr>
          <w:rFonts w:cs="Calibri"/>
        </w:rPr>
        <w:t>n a spreadsheet containing each animal ID and the corresponding treatment they have been assigned to.</w:t>
      </w:r>
    </w:p>
    <w:p w14:paraId="5CB3EC9F" w14:textId="77777777" w:rsidR="009976DB" w:rsidRPr="008D4EE5" w:rsidRDefault="009976DB" w:rsidP="00204255">
      <w:pPr>
        <w:widowControl w:val="0"/>
        <w:contextualSpacing/>
        <w:jc w:val="both"/>
        <w:rPr>
          <w:rFonts w:cs="Calibri"/>
        </w:rPr>
      </w:pPr>
    </w:p>
    <w:p w14:paraId="7D8965DA" w14:textId="77777777" w:rsidR="009976DB" w:rsidRPr="008D4EE5" w:rsidRDefault="003F1AF9" w:rsidP="00204255">
      <w:pPr>
        <w:widowControl w:val="0"/>
        <w:contextualSpacing/>
        <w:jc w:val="both"/>
        <w:rPr>
          <w:rFonts w:cs="Calibri"/>
        </w:rPr>
      </w:pPr>
      <w:r w:rsidRPr="008D4EE5">
        <w:rPr>
          <w:rFonts w:cs="Calibri"/>
        </w:rPr>
        <w:t>1.1.</w:t>
      </w:r>
      <w:r w:rsidR="00AD6DE5">
        <w:rPr>
          <w:rFonts w:cs="Calibri"/>
        </w:rPr>
        <w:t>9.</w:t>
      </w:r>
      <w:r w:rsidRPr="008D4EE5">
        <w:rPr>
          <w:rFonts w:cs="Calibri"/>
        </w:rPr>
        <w:t xml:space="preserve"> </w:t>
      </w:r>
      <w:r w:rsidR="00BC161B" w:rsidRPr="008D4EE5">
        <w:rPr>
          <w:rFonts w:cs="Calibri"/>
        </w:rPr>
        <w:t>Randomly assign each animal a unique code (</w:t>
      </w:r>
      <w:r w:rsidR="00BD56AF" w:rsidRPr="008D4EE5">
        <w:rPr>
          <w:rFonts w:cs="Calibri"/>
        </w:rPr>
        <w:t>e.g.,</w:t>
      </w:r>
      <w:r w:rsidR="00BC161B" w:rsidRPr="008D4EE5">
        <w:rPr>
          <w:rFonts w:cs="Calibri"/>
        </w:rPr>
        <w:t xml:space="preserve"> a letter </w:t>
      </w:r>
      <w:r w:rsidR="00031D99" w:rsidRPr="008D4EE5">
        <w:rPr>
          <w:rFonts w:cs="Calibri"/>
        </w:rPr>
        <w:t>and number combination “A2”)</w:t>
      </w:r>
      <w:r w:rsidR="00F64BF8" w:rsidRPr="008D4EE5">
        <w:rPr>
          <w:rFonts w:cs="Calibri"/>
        </w:rPr>
        <w:t xml:space="preserve"> that is unrelated to cage number or treatment.</w:t>
      </w:r>
    </w:p>
    <w:p w14:paraId="1B155116" w14:textId="77777777" w:rsidR="00A77437" w:rsidRPr="008D4EE5" w:rsidRDefault="00A77437" w:rsidP="00204255">
      <w:pPr>
        <w:widowControl w:val="0"/>
        <w:contextualSpacing/>
        <w:jc w:val="both"/>
        <w:rPr>
          <w:rFonts w:cs="Calibri"/>
        </w:rPr>
      </w:pPr>
    </w:p>
    <w:p w14:paraId="1BD47A42" w14:textId="77777777" w:rsidR="00435ECA" w:rsidRPr="008D4EE5" w:rsidRDefault="00A77437" w:rsidP="00204255">
      <w:pPr>
        <w:widowControl w:val="0"/>
        <w:contextualSpacing/>
        <w:jc w:val="both"/>
        <w:rPr>
          <w:rFonts w:cs="Calibri"/>
        </w:rPr>
      </w:pPr>
      <w:r w:rsidRPr="008D4EE5">
        <w:rPr>
          <w:rFonts w:cs="Calibri"/>
        </w:rPr>
        <w:t>NOTE: All randomization should be conducted using a random number generator (</w:t>
      </w:r>
      <w:r w:rsidR="00A0224F" w:rsidRPr="008D4EE5">
        <w:rPr>
          <w:rFonts w:cs="Calibri"/>
        </w:rPr>
        <w:t>e.g.,</w:t>
      </w:r>
      <w:r w:rsidR="4CAC88E2" w:rsidRPr="008D4EE5">
        <w:rPr>
          <w:rFonts w:cs="Calibri"/>
        </w:rPr>
        <w:t xml:space="preserve"> </w:t>
      </w:r>
      <w:r w:rsidRPr="008D4EE5">
        <w:rPr>
          <w:rFonts w:cs="Calibri"/>
        </w:rPr>
        <w:t>Random.org). During this randomization step, counter</w:t>
      </w:r>
      <w:r w:rsidR="00D060F4">
        <w:rPr>
          <w:rFonts w:cs="Calibri"/>
        </w:rPr>
        <w:t>-</w:t>
      </w:r>
      <w:r w:rsidRPr="008D4EE5">
        <w:rPr>
          <w:rFonts w:cs="Calibri"/>
        </w:rPr>
        <w:t>balance across treatment, strain</w:t>
      </w:r>
      <w:r w:rsidR="00EF1E8B" w:rsidRPr="008D4EE5">
        <w:rPr>
          <w:rFonts w:cs="Calibri"/>
        </w:rPr>
        <w:t>,</w:t>
      </w:r>
      <w:r w:rsidRPr="008D4EE5">
        <w:rPr>
          <w:rFonts w:cs="Calibri"/>
        </w:rPr>
        <w:t xml:space="preserve"> etc., where applicable.</w:t>
      </w:r>
      <w:r w:rsidR="00A0224F" w:rsidRPr="008D4EE5">
        <w:rPr>
          <w:rFonts w:cs="Calibri"/>
        </w:rPr>
        <w:t xml:space="preserve"> </w:t>
      </w:r>
      <w:r w:rsidR="00D060F4">
        <w:rPr>
          <w:rFonts w:cs="Calibri"/>
        </w:rPr>
        <w:t>Let</w:t>
      </w:r>
      <w:r w:rsidR="00435ECA" w:rsidRPr="008D4EE5">
        <w:rPr>
          <w:rFonts w:cs="Calibri"/>
        </w:rPr>
        <w:t xml:space="preserve"> this </w:t>
      </w:r>
      <w:r w:rsidR="00D060F4">
        <w:rPr>
          <w:rFonts w:cs="Calibri"/>
        </w:rPr>
        <w:t xml:space="preserve">be </w:t>
      </w:r>
      <w:r w:rsidR="00435ECA" w:rsidRPr="008D4EE5">
        <w:rPr>
          <w:rFonts w:cs="Calibri"/>
        </w:rPr>
        <w:t>done by a research assistant who will remain “unblind” to treatment throughout experiments.</w:t>
      </w:r>
      <w:r w:rsidRPr="008D4EE5">
        <w:rPr>
          <w:rFonts w:cs="Calibri"/>
        </w:rPr>
        <w:t xml:space="preserve"> This individual </w:t>
      </w:r>
      <w:r w:rsidR="00E30BEF" w:rsidRPr="008D4EE5">
        <w:rPr>
          <w:rFonts w:cs="Calibri"/>
        </w:rPr>
        <w:t xml:space="preserve">must not collect </w:t>
      </w:r>
      <w:r w:rsidR="0020797C" w:rsidRPr="008D4EE5">
        <w:rPr>
          <w:rFonts w:cs="Calibri"/>
        </w:rPr>
        <w:t>data during testing</w:t>
      </w:r>
      <w:r w:rsidR="00DD2640" w:rsidRPr="008D4EE5">
        <w:rPr>
          <w:rFonts w:cs="Calibri"/>
        </w:rPr>
        <w:t>,</w:t>
      </w:r>
      <w:r w:rsidR="0020797C" w:rsidRPr="008D4EE5">
        <w:rPr>
          <w:rFonts w:cs="Calibri"/>
        </w:rPr>
        <w:t xml:space="preserve"> to avoid b</w:t>
      </w:r>
      <w:r w:rsidR="00497D71" w:rsidRPr="008D4EE5">
        <w:rPr>
          <w:rFonts w:cs="Calibri"/>
        </w:rPr>
        <w:t>iased assessments.</w:t>
      </w:r>
    </w:p>
    <w:p w14:paraId="4162F178" w14:textId="77777777" w:rsidR="0007385B" w:rsidRPr="008D4EE5" w:rsidRDefault="0007385B" w:rsidP="00204255">
      <w:pPr>
        <w:widowControl w:val="0"/>
        <w:contextualSpacing/>
        <w:jc w:val="both"/>
        <w:rPr>
          <w:rFonts w:cs="Calibri"/>
        </w:rPr>
      </w:pPr>
    </w:p>
    <w:p w14:paraId="0BD66AFA" w14:textId="77777777" w:rsidR="0007385B" w:rsidRPr="008D4EE5" w:rsidRDefault="0007385B" w:rsidP="00204255">
      <w:pPr>
        <w:widowControl w:val="0"/>
        <w:contextualSpacing/>
        <w:jc w:val="both"/>
        <w:rPr>
          <w:rFonts w:cs="Calibri"/>
        </w:rPr>
      </w:pPr>
      <w:r w:rsidRPr="008D4EE5">
        <w:rPr>
          <w:rFonts w:cs="Calibri"/>
        </w:rPr>
        <w:t>1.1.</w:t>
      </w:r>
      <w:r w:rsidR="00AD6DE5">
        <w:rPr>
          <w:rFonts w:cs="Calibri"/>
        </w:rPr>
        <w:t>10.</w:t>
      </w:r>
      <w:r w:rsidR="00C31D4C" w:rsidRPr="008D4EE5">
        <w:rPr>
          <w:rFonts w:cs="Calibri"/>
        </w:rPr>
        <w:t xml:space="preserve"> </w:t>
      </w:r>
      <w:r w:rsidR="00C61E86" w:rsidRPr="008D4EE5">
        <w:rPr>
          <w:rFonts w:cs="Calibri"/>
        </w:rPr>
        <w:t xml:space="preserve">During </w:t>
      </w:r>
      <w:r w:rsidR="00435ECA" w:rsidRPr="008D4EE5">
        <w:rPr>
          <w:rFonts w:cs="Calibri"/>
        </w:rPr>
        <w:t>all data collection</w:t>
      </w:r>
      <w:r w:rsidR="00C61E86" w:rsidRPr="008D4EE5">
        <w:rPr>
          <w:rFonts w:cs="Calibri"/>
        </w:rPr>
        <w:t>, provide the “blind” researcher who is live- and video</w:t>
      </w:r>
      <w:r w:rsidR="00A0224F" w:rsidRPr="008D4EE5">
        <w:rPr>
          <w:rFonts w:cs="Calibri"/>
        </w:rPr>
        <w:t>-</w:t>
      </w:r>
      <w:r w:rsidR="00C61E86" w:rsidRPr="008D4EE5">
        <w:rPr>
          <w:rFonts w:cs="Calibri"/>
        </w:rPr>
        <w:t>scoring latency to dig and digging duration</w:t>
      </w:r>
      <w:r w:rsidR="00D060F4">
        <w:rPr>
          <w:rFonts w:cs="Calibri"/>
        </w:rPr>
        <w:t xml:space="preserve"> </w:t>
      </w:r>
      <w:r w:rsidR="00BD56AF" w:rsidRPr="008D4EE5">
        <w:rPr>
          <w:rFonts w:cs="Calibri"/>
        </w:rPr>
        <w:t xml:space="preserve">only </w:t>
      </w:r>
      <w:r w:rsidR="00C61E86" w:rsidRPr="008D4EE5">
        <w:rPr>
          <w:rFonts w:cs="Calibri"/>
        </w:rPr>
        <w:t xml:space="preserve">with </w:t>
      </w:r>
      <w:r w:rsidR="00E53C64" w:rsidRPr="008D4EE5">
        <w:rPr>
          <w:rFonts w:cs="Calibri"/>
        </w:rPr>
        <w:t>the animal’s blind code</w:t>
      </w:r>
      <w:r w:rsidR="00BD56AF" w:rsidRPr="008D4EE5">
        <w:rPr>
          <w:rFonts w:cs="Calibri"/>
        </w:rPr>
        <w:t xml:space="preserve"> to</w:t>
      </w:r>
      <w:r w:rsidR="003B6F56" w:rsidRPr="008D4EE5">
        <w:rPr>
          <w:rFonts w:cs="Calibri"/>
        </w:rPr>
        <w:t xml:space="preserve"> keep</w:t>
      </w:r>
      <w:r w:rsidR="00BD56AF" w:rsidRPr="008D4EE5">
        <w:rPr>
          <w:rFonts w:cs="Calibri"/>
        </w:rPr>
        <w:t xml:space="preserve"> the </w:t>
      </w:r>
      <w:r w:rsidR="003D2238" w:rsidRPr="008D4EE5">
        <w:rPr>
          <w:rFonts w:cs="Calibri"/>
        </w:rPr>
        <w:t>researcher blind</w:t>
      </w:r>
      <w:r w:rsidR="003B6F56" w:rsidRPr="008D4EE5">
        <w:rPr>
          <w:rFonts w:cs="Calibri"/>
        </w:rPr>
        <w:t xml:space="preserve"> to treatment.</w:t>
      </w:r>
    </w:p>
    <w:p w14:paraId="3BD2BF41" w14:textId="77777777" w:rsidR="00121E58" w:rsidRPr="008D4EE5" w:rsidRDefault="00121E58" w:rsidP="00204255">
      <w:pPr>
        <w:widowControl w:val="0"/>
        <w:contextualSpacing/>
        <w:jc w:val="both"/>
        <w:rPr>
          <w:rFonts w:cs="Calibri"/>
        </w:rPr>
      </w:pPr>
    </w:p>
    <w:p w14:paraId="1EFFF090" w14:textId="77777777" w:rsidR="003B6F56" w:rsidRPr="008D4EE5" w:rsidRDefault="00121E58" w:rsidP="00204255">
      <w:pPr>
        <w:widowControl w:val="0"/>
        <w:contextualSpacing/>
        <w:jc w:val="both"/>
        <w:rPr>
          <w:rFonts w:cs="Calibri"/>
        </w:rPr>
      </w:pPr>
      <w:r w:rsidRPr="008D4EE5">
        <w:rPr>
          <w:rFonts w:cs="Calibri"/>
        </w:rPr>
        <w:t xml:space="preserve">NOTE: </w:t>
      </w:r>
      <w:r w:rsidR="00793B2F" w:rsidRPr="008D4EE5">
        <w:rPr>
          <w:rFonts w:cs="Calibri"/>
        </w:rPr>
        <w:t>Spreadsheets</w:t>
      </w:r>
      <w:r w:rsidRPr="008D4EE5">
        <w:rPr>
          <w:rFonts w:cs="Calibri"/>
        </w:rPr>
        <w:t xml:space="preserve"> used during data collection </w:t>
      </w:r>
      <w:r w:rsidR="00397CC7" w:rsidRPr="008D4EE5">
        <w:rPr>
          <w:rFonts w:cs="Calibri"/>
        </w:rPr>
        <w:t xml:space="preserve">will only include the animal’s blind code and the </w:t>
      </w:r>
      <w:r w:rsidR="001359FF" w:rsidRPr="008D4EE5">
        <w:rPr>
          <w:rFonts w:cs="Calibri"/>
        </w:rPr>
        <w:t>corresponding</w:t>
      </w:r>
      <w:r w:rsidR="00397CC7" w:rsidRPr="008D4EE5">
        <w:rPr>
          <w:rFonts w:cs="Calibri"/>
        </w:rPr>
        <w:t xml:space="preserve"> latency to dig and digging duration for each trial. </w:t>
      </w:r>
      <w:r w:rsidR="003B6F56" w:rsidRPr="008D4EE5">
        <w:rPr>
          <w:rFonts w:cs="Calibri"/>
        </w:rPr>
        <w:t xml:space="preserve">At the end of </w:t>
      </w:r>
      <w:r w:rsidR="00303C1C">
        <w:rPr>
          <w:rFonts w:cs="Calibri"/>
        </w:rPr>
        <w:t xml:space="preserve">the </w:t>
      </w:r>
      <w:r w:rsidR="003B6F56" w:rsidRPr="008D4EE5">
        <w:rPr>
          <w:rFonts w:cs="Calibri"/>
        </w:rPr>
        <w:t xml:space="preserve">experiments, </w:t>
      </w:r>
      <w:r w:rsidR="00247C6E" w:rsidRPr="008D4EE5">
        <w:rPr>
          <w:rFonts w:cs="Calibri"/>
        </w:rPr>
        <w:t xml:space="preserve">the corresponding animal ID and treatment information can be </w:t>
      </w:r>
      <w:r w:rsidR="00397CC7" w:rsidRPr="008D4EE5">
        <w:rPr>
          <w:rFonts w:cs="Calibri"/>
        </w:rPr>
        <w:t xml:space="preserve">added to </w:t>
      </w:r>
      <w:r w:rsidR="00793B2F" w:rsidRPr="008D4EE5">
        <w:rPr>
          <w:rFonts w:cs="Calibri"/>
        </w:rPr>
        <w:t>the spreadsheet, thus “unblinding” researchers</w:t>
      </w:r>
      <w:r w:rsidR="00397CC7" w:rsidRPr="008D4EE5">
        <w:rPr>
          <w:rFonts w:cs="Calibri"/>
        </w:rPr>
        <w:t xml:space="preserve"> for data analyses.</w:t>
      </w:r>
    </w:p>
    <w:p w14:paraId="5BBC96E2" w14:textId="77777777" w:rsidR="00E17259" w:rsidRPr="008D4EE5" w:rsidRDefault="00E17259" w:rsidP="00204255">
      <w:pPr>
        <w:widowControl w:val="0"/>
        <w:contextualSpacing/>
        <w:jc w:val="both"/>
        <w:rPr>
          <w:rFonts w:cs="Calibri"/>
        </w:rPr>
      </w:pPr>
    </w:p>
    <w:p w14:paraId="6CF53C62" w14:textId="77777777" w:rsidR="00E17259" w:rsidRPr="008D4EE5" w:rsidRDefault="00E17259" w:rsidP="00204255">
      <w:pPr>
        <w:widowControl w:val="0"/>
        <w:contextualSpacing/>
        <w:jc w:val="both"/>
        <w:rPr>
          <w:rFonts w:cs="Calibri"/>
        </w:rPr>
      </w:pPr>
      <w:bookmarkStart w:id="1" w:name="_Hlk90996967"/>
      <w:r w:rsidRPr="001812F9">
        <w:rPr>
          <w:rFonts w:cs="Calibri"/>
        </w:rPr>
        <w:t>1.2</w:t>
      </w:r>
      <w:r w:rsidR="00303C1C">
        <w:rPr>
          <w:rFonts w:cs="Calibri"/>
        </w:rPr>
        <w:t>.</w:t>
      </w:r>
      <w:r w:rsidRPr="001812F9">
        <w:rPr>
          <w:rFonts w:cs="Calibri"/>
        </w:rPr>
        <w:t xml:space="preserve"> Material </w:t>
      </w:r>
      <w:r w:rsidR="00303C1C">
        <w:rPr>
          <w:rFonts w:cs="Calibri"/>
        </w:rPr>
        <w:t>p</w:t>
      </w:r>
      <w:r w:rsidR="00303C1C" w:rsidRPr="001812F9">
        <w:rPr>
          <w:rFonts w:cs="Calibri"/>
        </w:rPr>
        <w:t>reparation</w:t>
      </w:r>
    </w:p>
    <w:bookmarkEnd w:id="1"/>
    <w:p w14:paraId="171A651A" w14:textId="77777777" w:rsidR="00E17259" w:rsidRPr="008D4EE5" w:rsidRDefault="00E17259" w:rsidP="00204255">
      <w:pPr>
        <w:widowControl w:val="0"/>
        <w:contextualSpacing/>
        <w:jc w:val="both"/>
        <w:rPr>
          <w:rFonts w:cs="Calibri"/>
        </w:rPr>
      </w:pPr>
    </w:p>
    <w:p w14:paraId="6AA566B1" w14:textId="77777777" w:rsidR="00E17259" w:rsidRPr="008D4EE5" w:rsidRDefault="00E17259" w:rsidP="00204255">
      <w:pPr>
        <w:widowControl w:val="0"/>
        <w:contextualSpacing/>
        <w:jc w:val="both"/>
        <w:rPr>
          <w:rFonts w:cs="Calibri"/>
        </w:rPr>
      </w:pPr>
      <w:r w:rsidRPr="008D4EE5">
        <w:rPr>
          <w:rFonts w:cs="Calibri"/>
        </w:rPr>
        <w:t>1.2.1</w:t>
      </w:r>
      <w:r w:rsidR="00303C1C">
        <w:rPr>
          <w:rFonts w:cs="Calibri"/>
        </w:rPr>
        <w:t>.</w:t>
      </w:r>
      <w:r w:rsidRPr="008D4EE5">
        <w:rPr>
          <w:rFonts w:cs="Calibri"/>
        </w:rPr>
        <w:t xml:space="preserve"> </w:t>
      </w:r>
      <w:r w:rsidR="00EF1E8B" w:rsidRPr="008D4EE5">
        <w:rPr>
          <w:rFonts w:cs="Calibri"/>
        </w:rPr>
        <w:t>High-</w:t>
      </w:r>
      <w:r w:rsidRPr="008D4EE5">
        <w:rPr>
          <w:rFonts w:cs="Calibri"/>
        </w:rPr>
        <w:t xml:space="preserve">value food rewards: break dried sweetened banana chips into approximately 0.5 </w:t>
      </w:r>
      <w:r w:rsidR="00D060F4">
        <w:rPr>
          <w:rFonts w:cs="Calibri"/>
        </w:rPr>
        <w:t xml:space="preserve">cm </w:t>
      </w:r>
      <w:r w:rsidRPr="008D4EE5">
        <w:rPr>
          <w:rFonts w:cs="Calibri"/>
        </w:rPr>
        <w:t>x 0.5 cm pieces by hand.</w:t>
      </w:r>
    </w:p>
    <w:p w14:paraId="666182BE" w14:textId="77777777" w:rsidR="00E17259" w:rsidRPr="008D4EE5" w:rsidRDefault="00E17259" w:rsidP="00204255">
      <w:pPr>
        <w:widowControl w:val="0"/>
        <w:contextualSpacing/>
        <w:jc w:val="both"/>
        <w:rPr>
          <w:rFonts w:cs="Calibri"/>
        </w:rPr>
      </w:pPr>
    </w:p>
    <w:p w14:paraId="45E1A92F" w14:textId="77777777" w:rsidR="00E17259" w:rsidRPr="008D4EE5" w:rsidRDefault="27FFECB8" w:rsidP="00204255">
      <w:pPr>
        <w:widowControl w:val="0"/>
        <w:contextualSpacing/>
        <w:jc w:val="both"/>
        <w:rPr>
          <w:rFonts w:cs="Calibri"/>
        </w:rPr>
      </w:pPr>
      <w:r w:rsidRPr="008D4EE5">
        <w:rPr>
          <w:rFonts w:cs="Calibri"/>
        </w:rPr>
        <w:t>1.2.2</w:t>
      </w:r>
      <w:r w:rsidR="00303C1C">
        <w:rPr>
          <w:rFonts w:cs="Calibri"/>
        </w:rPr>
        <w:t>.</w:t>
      </w:r>
      <w:r w:rsidRPr="008D4EE5">
        <w:rPr>
          <w:rFonts w:cs="Calibri"/>
        </w:rPr>
        <w:t xml:space="preserve"> </w:t>
      </w:r>
      <w:r w:rsidR="00EF1E8B" w:rsidRPr="008D4EE5">
        <w:rPr>
          <w:rFonts w:cs="Calibri"/>
        </w:rPr>
        <w:t>Low-</w:t>
      </w:r>
      <w:r w:rsidRPr="008D4EE5">
        <w:rPr>
          <w:rFonts w:cs="Calibri"/>
        </w:rPr>
        <w:t>value food rewards: using a cutting board and knife, cut rodent chow (from animals’ regular diet) into approximately 0.</w:t>
      </w:r>
      <w:r w:rsidR="00CD4D30" w:rsidRPr="008D4EE5">
        <w:rPr>
          <w:rFonts w:cs="Calibri"/>
        </w:rPr>
        <w:t>125</w:t>
      </w:r>
      <w:r w:rsidRPr="008D4EE5">
        <w:rPr>
          <w:rFonts w:cs="Calibri"/>
        </w:rPr>
        <w:t xml:space="preserve"> cm</w:t>
      </w:r>
      <w:r w:rsidRPr="008D4EE5">
        <w:rPr>
          <w:rFonts w:cs="Calibri"/>
          <w:vertAlign w:val="superscript"/>
        </w:rPr>
        <w:t>3</w:t>
      </w:r>
      <w:r w:rsidRPr="008D4EE5">
        <w:rPr>
          <w:rFonts w:cs="Calibri"/>
        </w:rPr>
        <w:t xml:space="preserve"> pieces.</w:t>
      </w:r>
    </w:p>
    <w:p w14:paraId="7D245B12" w14:textId="77777777" w:rsidR="00E17259" w:rsidRPr="008D4EE5" w:rsidRDefault="00E17259" w:rsidP="00204255">
      <w:pPr>
        <w:widowControl w:val="0"/>
        <w:contextualSpacing/>
        <w:jc w:val="both"/>
        <w:rPr>
          <w:rFonts w:cs="Calibri"/>
        </w:rPr>
      </w:pPr>
    </w:p>
    <w:p w14:paraId="76C6AA10" w14:textId="77777777" w:rsidR="00E17259" w:rsidRPr="008D4EE5" w:rsidRDefault="00E17259" w:rsidP="00204255">
      <w:pPr>
        <w:widowControl w:val="0"/>
        <w:contextualSpacing/>
        <w:jc w:val="both"/>
        <w:rPr>
          <w:rFonts w:cs="Calibri"/>
        </w:rPr>
      </w:pPr>
      <w:r w:rsidRPr="008D4EE5">
        <w:rPr>
          <w:rFonts w:cs="Calibri"/>
        </w:rPr>
        <w:t>NOTE: Pilot tests to identify high- and low-value rewards should be conducted prior to starting the task.</w:t>
      </w:r>
    </w:p>
    <w:p w14:paraId="3E7710A3" w14:textId="77777777" w:rsidR="00E17259" w:rsidRPr="008D4EE5" w:rsidRDefault="00E17259" w:rsidP="00204255">
      <w:pPr>
        <w:widowControl w:val="0"/>
        <w:contextualSpacing/>
        <w:jc w:val="both"/>
        <w:rPr>
          <w:rFonts w:cs="Calibri"/>
        </w:rPr>
      </w:pPr>
    </w:p>
    <w:p w14:paraId="78C61B8C" w14:textId="77777777" w:rsidR="00E17259" w:rsidRPr="008D4EE5" w:rsidRDefault="00E17259" w:rsidP="00204255">
      <w:pPr>
        <w:widowControl w:val="0"/>
        <w:contextualSpacing/>
        <w:jc w:val="both"/>
        <w:rPr>
          <w:rFonts w:cs="Calibri"/>
          <w:highlight w:val="yellow"/>
        </w:rPr>
      </w:pPr>
      <w:r w:rsidRPr="008D4EE5">
        <w:rPr>
          <w:rFonts w:cs="Calibri"/>
          <w:highlight w:val="yellow"/>
        </w:rPr>
        <w:t>1.2.3</w:t>
      </w:r>
      <w:r w:rsidR="00303C1C">
        <w:rPr>
          <w:rFonts w:cs="Calibri"/>
          <w:highlight w:val="yellow"/>
        </w:rPr>
        <w:t>.</w:t>
      </w:r>
      <w:r w:rsidRPr="008D4EE5">
        <w:rPr>
          <w:rFonts w:cs="Calibri"/>
          <w:highlight w:val="yellow"/>
        </w:rPr>
        <w:t xml:space="preserve"> Mint and vanilla essences: Using a 1 mL syringe or micropipette</w:t>
      </w:r>
      <w:r w:rsidR="00EF1E8B" w:rsidRPr="008D4EE5">
        <w:rPr>
          <w:rFonts w:cs="Calibri"/>
          <w:highlight w:val="yellow"/>
        </w:rPr>
        <w:t>,</w:t>
      </w:r>
      <w:r w:rsidRPr="008D4EE5">
        <w:rPr>
          <w:rFonts w:cs="Calibri"/>
          <w:highlight w:val="yellow"/>
        </w:rPr>
        <w:t xml:space="preserve"> add mint and vanilla </w:t>
      </w:r>
      <w:r w:rsidRPr="008D4EE5">
        <w:rPr>
          <w:rFonts w:cs="Calibri"/>
          <w:highlight w:val="yellow"/>
        </w:rPr>
        <w:lastRenderedPageBreak/>
        <w:t xml:space="preserve">extract into labeled centrifuge tubes. Dilute extracts 1:4 with distilled water and mix by inverting several times. </w:t>
      </w:r>
      <w:r w:rsidR="00B66501" w:rsidRPr="008D4EE5">
        <w:rPr>
          <w:rFonts w:cs="Calibri"/>
          <w:highlight w:val="yellow"/>
        </w:rPr>
        <w:t>Make these</w:t>
      </w:r>
      <w:r w:rsidRPr="008D4EE5">
        <w:rPr>
          <w:rFonts w:cs="Calibri"/>
          <w:highlight w:val="yellow"/>
        </w:rPr>
        <w:t xml:space="preserve"> daily and invert repeatedly </w:t>
      </w:r>
      <w:r w:rsidR="00EF1E8B" w:rsidRPr="008D4EE5">
        <w:rPr>
          <w:rFonts w:cs="Calibri"/>
          <w:highlight w:val="yellow"/>
        </w:rPr>
        <w:t>before</w:t>
      </w:r>
      <w:r w:rsidRPr="008D4EE5">
        <w:rPr>
          <w:rFonts w:cs="Calibri"/>
          <w:highlight w:val="yellow"/>
        </w:rPr>
        <w:t xml:space="preserve"> use to ensure </w:t>
      </w:r>
      <w:r w:rsidR="00A0224F" w:rsidRPr="008D4EE5">
        <w:rPr>
          <w:rFonts w:cs="Calibri"/>
          <w:highlight w:val="yellow"/>
        </w:rPr>
        <w:t xml:space="preserve">that the </w:t>
      </w:r>
      <w:r w:rsidRPr="008D4EE5">
        <w:rPr>
          <w:rFonts w:cs="Calibri"/>
          <w:highlight w:val="yellow"/>
        </w:rPr>
        <w:t xml:space="preserve">mixtures are </w:t>
      </w:r>
      <w:r w:rsidR="00B66501" w:rsidRPr="008D4EE5">
        <w:rPr>
          <w:rFonts w:cs="Calibri"/>
          <w:highlight w:val="yellow"/>
        </w:rPr>
        <w:t xml:space="preserve">fresh and </w:t>
      </w:r>
      <w:r w:rsidRPr="008D4EE5">
        <w:rPr>
          <w:rFonts w:cs="Calibri"/>
          <w:highlight w:val="yellow"/>
        </w:rPr>
        <w:t>consistent.</w:t>
      </w:r>
    </w:p>
    <w:p w14:paraId="631BBDFF" w14:textId="77777777" w:rsidR="00E17259" w:rsidRPr="008D4EE5" w:rsidRDefault="00E17259" w:rsidP="00204255">
      <w:pPr>
        <w:widowControl w:val="0"/>
        <w:contextualSpacing/>
        <w:jc w:val="both"/>
        <w:rPr>
          <w:rFonts w:cs="Calibri"/>
          <w:highlight w:val="yellow"/>
        </w:rPr>
      </w:pPr>
    </w:p>
    <w:p w14:paraId="3A54CE75" w14:textId="77777777" w:rsidR="00E17259" w:rsidRPr="008D4EE5" w:rsidRDefault="00E17259" w:rsidP="00204255">
      <w:pPr>
        <w:widowControl w:val="0"/>
        <w:contextualSpacing/>
        <w:jc w:val="both"/>
        <w:rPr>
          <w:rFonts w:cs="Calibri"/>
        </w:rPr>
      </w:pPr>
      <w:r w:rsidRPr="008D4EE5">
        <w:rPr>
          <w:rFonts w:cs="Calibri"/>
          <w:highlight w:val="yellow"/>
        </w:rPr>
        <w:t>1.2.4</w:t>
      </w:r>
      <w:r w:rsidR="00303C1C">
        <w:rPr>
          <w:rFonts w:cs="Calibri"/>
          <w:highlight w:val="yellow"/>
        </w:rPr>
        <w:t>.</w:t>
      </w:r>
      <w:r w:rsidRPr="008D4EE5">
        <w:rPr>
          <w:rFonts w:cs="Calibri"/>
          <w:highlight w:val="yellow"/>
        </w:rPr>
        <w:t xml:space="preserve"> Ambiguous odor mixture: after mint and vanilla essences have been diluted, add equal volumes to a centrifuge tube (creating a 1:1 mixture of the diluted essences). </w:t>
      </w:r>
      <w:r w:rsidR="000F197C" w:rsidRPr="008D4EE5">
        <w:rPr>
          <w:rFonts w:cs="Calibri"/>
          <w:highlight w:val="yellow"/>
        </w:rPr>
        <w:t>Make these</w:t>
      </w:r>
      <w:r w:rsidRPr="008D4EE5">
        <w:rPr>
          <w:rFonts w:cs="Calibri"/>
          <w:highlight w:val="yellow"/>
        </w:rPr>
        <w:t xml:space="preserve"> on the day of testing</w:t>
      </w:r>
      <w:r w:rsidR="00A0224F" w:rsidRPr="008D4EE5">
        <w:rPr>
          <w:rFonts w:cs="Calibri"/>
          <w:highlight w:val="yellow"/>
        </w:rPr>
        <w:t xml:space="preserve"> responses to ambiguous odor mixture</w:t>
      </w:r>
      <w:r w:rsidR="00DD2640" w:rsidRPr="008D4EE5">
        <w:rPr>
          <w:rFonts w:cs="Calibri"/>
          <w:highlight w:val="yellow"/>
        </w:rPr>
        <w:t>,</w:t>
      </w:r>
      <w:r w:rsidRPr="008D4EE5">
        <w:rPr>
          <w:rFonts w:cs="Calibri"/>
          <w:highlight w:val="yellow"/>
        </w:rPr>
        <w:t xml:space="preserve"> and invert repeatedly </w:t>
      </w:r>
      <w:r w:rsidR="00EF1E8B" w:rsidRPr="008D4EE5">
        <w:rPr>
          <w:rFonts w:cs="Calibri"/>
          <w:highlight w:val="yellow"/>
        </w:rPr>
        <w:t>before</w:t>
      </w:r>
      <w:r w:rsidRPr="008D4EE5">
        <w:rPr>
          <w:rFonts w:cs="Calibri"/>
          <w:highlight w:val="yellow"/>
        </w:rPr>
        <w:t xml:space="preserve"> use to ensure </w:t>
      </w:r>
      <w:r w:rsidR="00A0224F" w:rsidRPr="008D4EE5">
        <w:rPr>
          <w:rFonts w:cs="Calibri"/>
          <w:highlight w:val="yellow"/>
        </w:rPr>
        <w:t xml:space="preserve">that </w:t>
      </w:r>
      <w:r w:rsidRPr="008D4EE5">
        <w:rPr>
          <w:rFonts w:cs="Calibri"/>
          <w:highlight w:val="yellow"/>
        </w:rPr>
        <w:t xml:space="preserve">the mixture is </w:t>
      </w:r>
      <w:r w:rsidR="00953CF2" w:rsidRPr="008D4EE5">
        <w:rPr>
          <w:rFonts w:cs="Calibri"/>
          <w:highlight w:val="yellow"/>
        </w:rPr>
        <w:t xml:space="preserve">fresh and </w:t>
      </w:r>
      <w:r w:rsidRPr="008D4EE5">
        <w:rPr>
          <w:rFonts w:cs="Calibri"/>
          <w:highlight w:val="yellow"/>
        </w:rPr>
        <w:t>consistent.</w:t>
      </w:r>
    </w:p>
    <w:p w14:paraId="62812AC7" w14:textId="77777777" w:rsidR="00E17259" w:rsidRPr="008D4EE5" w:rsidRDefault="00E17259" w:rsidP="00204255">
      <w:pPr>
        <w:widowControl w:val="0"/>
        <w:contextualSpacing/>
        <w:jc w:val="both"/>
        <w:rPr>
          <w:rFonts w:cs="Calibri"/>
        </w:rPr>
      </w:pPr>
    </w:p>
    <w:p w14:paraId="1053110D" w14:textId="77777777" w:rsidR="00E17259" w:rsidRPr="008D4EE5" w:rsidRDefault="00E17259" w:rsidP="00204255">
      <w:pPr>
        <w:widowControl w:val="0"/>
        <w:contextualSpacing/>
        <w:jc w:val="both"/>
        <w:rPr>
          <w:rFonts w:cs="Calibri"/>
        </w:rPr>
      </w:pPr>
      <w:r w:rsidRPr="008D4EE5">
        <w:rPr>
          <w:rFonts w:cs="Calibri"/>
        </w:rPr>
        <w:t>NOTE: Pilot tests to identify appropriate dilutions and intermediate odor mixtures are strongly encouraged to ensure the utility of ambiguous probes</w:t>
      </w:r>
      <w:r w:rsidR="00DD2640" w:rsidRPr="008D4EE5">
        <w:rPr>
          <w:rFonts w:cs="Calibri"/>
        </w:rPr>
        <w:t>,</w:t>
      </w:r>
      <w:r w:rsidRPr="008D4EE5">
        <w:rPr>
          <w:rFonts w:cs="Calibri"/>
        </w:rPr>
        <w:t xml:space="preserve"> since intensity may vary between manufacturers, batches</w:t>
      </w:r>
      <w:r w:rsidR="00EF1E8B" w:rsidRPr="008D4EE5">
        <w:rPr>
          <w:rFonts w:cs="Calibri"/>
        </w:rPr>
        <w:t>,</w:t>
      </w:r>
      <w:r w:rsidRPr="008D4EE5">
        <w:rPr>
          <w:rFonts w:cs="Calibri"/>
        </w:rPr>
        <w:t xml:space="preserve"> etc. If multiple ambiguous cues are offered, randomly assign mice to </w:t>
      </w:r>
      <w:r w:rsidR="00EF1E8B" w:rsidRPr="008D4EE5">
        <w:rPr>
          <w:rFonts w:cs="Calibri"/>
        </w:rPr>
        <w:t xml:space="preserve">the </w:t>
      </w:r>
      <w:r w:rsidRPr="008D4EE5">
        <w:rPr>
          <w:rFonts w:cs="Calibri"/>
        </w:rPr>
        <w:t>near positive, midpoint, near negative</w:t>
      </w:r>
      <w:r w:rsidR="00891B62" w:rsidRPr="008D4EE5">
        <w:rPr>
          <w:rFonts w:cs="Calibri"/>
        </w:rPr>
        <w:t xml:space="preserve"> t</w:t>
      </w:r>
      <w:r w:rsidRPr="008D4EE5">
        <w:rPr>
          <w:rFonts w:cs="Calibri"/>
        </w:rPr>
        <w:t xml:space="preserve">est cues. See </w:t>
      </w:r>
      <w:r w:rsidR="00A0224F" w:rsidRPr="008D4EE5">
        <w:rPr>
          <w:rFonts w:cs="Calibri"/>
        </w:rPr>
        <w:t>D</w:t>
      </w:r>
      <w:r w:rsidRPr="008D4EE5">
        <w:rPr>
          <w:rFonts w:cs="Calibri"/>
        </w:rPr>
        <w:t>iscussion for further details.</w:t>
      </w:r>
    </w:p>
    <w:p w14:paraId="5DC1E3C2" w14:textId="77777777" w:rsidR="00E17259" w:rsidRPr="008D4EE5" w:rsidRDefault="00E17259" w:rsidP="00204255">
      <w:pPr>
        <w:widowControl w:val="0"/>
        <w:contextualSpacing/>
        <w:jc w:val="both"/>
        <w:rPr>
          <w:rFonts w:cs="Calibri"/>
        </w:rPr>
      </w:pPr>
    </w:p>
    <w:p w14:paraId="724B609E" w14:textId="77777777" w:rsidR="00E17259" w:rsidRPr="008D4EE5" w:rsidRDefault="00E17259" w:rsidP="00204255">
      <w:pPr>
        <w:widowControl w:val="0"/>
        <w:contextualSpacing/>
        <w:jc w:val="both"/>
        <w:rPr>
          <w:rFonts w:cs="Calibri"/>
        </w:rPr>
      </w:pPr>
      <w:r w:rsidRPr="008D4EE5">
        <w:rPr>
          <w:rFonts w:cs="Calibri"/>
        </w:rPr>
        <w:t>1.2.5</w:t>
      </w:r>
      <w:r w:rsidR="00303C1C">
        <w:rPr>
          <w:rFonts w:cs="Calibri"/>
        </w:rPr>
        <w:t>.</w:t>
      </w:r>
      <w:r w:rsidRPr="008D4EE5">
        <w:rPr>
          <w:rFonts w:cs="Calibri"/>
        </w:rPr>
        <w:t xml:space="preserve"> Cotton pads: cut each circular cotton pad into </w:t>
      </w:r>
      <w:r w:rsidR="00303C1C">
        <w:rPr>
          <w:rFonts w:cs="Calibri"/>
        </w:rPr>
        <w:t>six</w:t>
      </w:r>
      <w:r w:rsidR="00303C1C" w:rsidRPr="008D4EE5">
        <w:rPr>
          <w:rFonts w:cs="Calibri"/>
        </w:rPr>
        <w:t xml:space="preserve"> </w:t>
      </w:r>
      <w:r w:rsidRPr="008D4EE5">
        <w:rPr>
          <w:rFonts w:cs="Calibri"/>
        </w:rPr>
        <w:t>equal pieces (allowing them to fit within the tissue cassettes used as scent dispensers).</w:t>
      </w:r>
    </w:p>
    <w:p w14:paraId="50C670C1" w14:textId="77777777" w:rsidR="00E17259" w:rsidRPr="008D4EE5" w:rsidRDefault="00E17259" w:rsidP="00204255">
      <w:pPr>
        <w:widowControl w:val="0"/>
        <w:contextualSpacing/>
        <w:jc w:val="both"/>
        <w:rPr>
          <w:rFonts w:cs="Calibri"/>
        </w:rPr>
      </w:pPr>
    </w:p>
    <w:p w14:paraId="67E0708E" w14:textId="77777777" w:rsidR="00E17259" w:rsidRPr="008D4EE5" w:rsidRDefault="00E17259" w:rsidP="00204255">
      <w:pPr>
        <w:widowControl w:val="0"/>
        <w:contextualSpacing/>
        <w:jc w:val="both"/>
        <w:rPr>
          <w:rFonts w:cs="Calibri"/>
        </w:rPr>
      </w:pPr>
      <w:r w:rsidRPr="008D4EE5">
        <w:rPr>
          <w:rFonts w:cs="Calibri"/>
        </w:rPr>
        <w:t>NOTE: The number of high</w:t>
      </w:r>
      <w:r w:rsidR="00EF1E8B" w:rsidRPr="008D4EE5">
        <w:rPr>
          <w:rFonts w:cs="Calibri"/>
        </w:rPr>
        <w:t>-</w:t>
      </w:r>
      <w:r w:rsidRPr="008D4EE5">
        <w:rPr>
          <w:rFonts w:cs="Calibri"/>
        </w:rPr>
        <w:t xml:space="preserve"> and </w:t>
      </w:r>
      <w:r w:rsidR="00EF1E8B" w:rsidRPr="008D4EE5">
        <w:rPr>
          <w:rFonts w:cs="Calibri"/>
        </w:rPr>
        <w:t>low-</w:t>
      </w:r>
      <w:r w:rsidRPr="008D4EE5">
        <w:rPr>
          <w:rFonts w:cs="Calibri"/>
        </w:rPr>
        <w:t xml:space="preserve">value food rewards, cotton pads, and volumes of odor mixtures will be dependent on the number of subjects being tested. Please refer to </w:t>
      </w:r>
      <w:r w:rsidRPr="008D4EE5">
        <w:rPr>
          <w:rFonts w:cs="Calibri"/>
          <w:b/>
          <w:bCs/>
        </w:rPr>
        <w:t>Table 1</w:t>
      </w:r>
      <w:r w:rsidRPr="008D4EE5">
        <w:rPr>
          <w:rFonts w:cs="Calibri"/>
        </w:rPr>
        <w:t xml:space="preserve"> for the number of trials per subject in each phase and </w:t>
      </w:r>
      <w:r w:rsidRPr="008D4EE5">
        <w:rPr>
          <w:rFonts w:cs="Calibri"/>
          <w:b/>
          <w:bCs/>
        </w:rPr>
        <w:t>Table 2</w:t>
      </w:r>
      <w:r w:rsidRPr="008D4EE5">
        <w:rPr>
          <w:rFonts w:cs="Calibri"/>
        </w:rPr>
        <w:t xml:space="preserve"> for the materials required in each trial type.</w:t>
      </w:r>
    </w:p>
    <w:p w14:paraId="284AECA0" w14:textId="77777777" w:rsidR="00E17259" w:rsidRPr="008D4EE5" w:rsidRDefault="00E17259" w:rsidP="00204255">
      <w:pPr>
        <w:widowControl w:val="0"/>
        <w:contextualSpacing/>
        <w:jc w:val="both"/>
        <w:rPr>
          <w:rFonts w:cs="Calibri"/>
        </w:rPr>
      </w:pPr>
    </w:p>
    <w:p w14:paraId="5D648553" w14:textId="77777777" w:rsidR="00E17259" w:rsidRPr="008D4EE5" w:rsidRDefault="00E17259" w:rsidP="00204255">
      <w:pPr>
        <w:widowControl w:val="0"/>
        <w:contextualSpacing/>
        <w:jc w:val="both"/>
        <w:rPr>
          <w:rFonts w:cs="Calibri"/>
        </w:rPr>
      </w:pPr>
      <w:r w:rsidRPr="008D4EE5">
        <w:rPr>
          <w:rFonts w:cs="Calibri"/>
        </w:rPr>
        <w:t>1.2.6</w:t>
      </w:r>
      <w:r w:rsidR="00303C1C">
        <w:rPr>
          <w:rFonts w:cs="Calibri"/>
        </w:rPr>
        <w:t>.</w:t>
      </w:r>
      <w:r w:rsidRPr="008D4EE5">
        <w:rPr>
          <w:rFonts w:cs="Calibri"/>
        </w:rPr>
        <w:t xml:space="preserve"> Identify </w:t>
      </w:r>
      <w:r w:rsidR="00303C1C">
        <w:rPr>
          <w:rFonts w:cs="Calibri"/>
        </w:rPr>
        <w:t xml:space="preserve">the </w:t>
      </w:r>
      <w:r w:rsidRPr="008D4EE5">
        <w:rPr>
          <w:rFonts w:cs="Calibri"/>
        </w:rPr>
        <w:t xml:space="preserve">experimental area: </w:t>
      </w:r>
      <w:r w:rsidR="00EF1E8B" w:rsidRPr="008D4EE5">
        <w:rPr>
          <w:rFonts w:cs="Calibri"/>
        </w:rPr>
        <w:t xml:space="preserve">Conduct </w:t>
      </w:r>
      <w:r w:rsidRPr="008D4EE5">
        <w:rPr>
          <w:rFonts w:cs="Calibri"/>
        </w:rPr>
        <w:t xml:space="preserve">training and testing on a bench in the colony room or elsewhere. </w:t>
      </w:r>
      <w:r w:rsidR="00EF1E8B" w:rsidRPr="008D4EE5">
        <w:rPr>
          <w:rFonts w:cs="Calibri"/>
        </w:rPr>
        <w:t>Conduct them</w:t>
      </w:r>
      <w:r w:rsidRPr="008D4EE5">
        <w:rPr>
          <w:rFonts w:cs="Calibri"/>
        </w:rPr>
        <w:t xml:space="preserve"> under red light during the dark phase when mice are active.</w:t>
      </w:r>
    </w:p>
    <w:p w14:paraId="745B9AC4" w14:textId="77777777" w:rsidR="00E17259" w:rsidRPr="008D4EE5" w:rsidRDefault="00E17259" w:rsidP="00204255">
      <w:pPr>
        <w:widowControl w:val="0"/>
        <w:contextualSpacing/>
        <w:jc w:val="both"/>
        <w:rPr>
          <w:rFonts w:cs="Calibri"/>
        </w:rPr>
      </w:pPr>
    </w:p>
    <w:p w14:paraId="794D3455" w14:textId="77777777" w:rsidR="00E17259" w:rsidRPr="008D4EE5" w:rsidRDefault="00E17259" w:rsidP="00204255">
      <w:pPr>
        <w:widowControl w:val="0"/>
        <w:contextualSpacing/>
        <w:jc w:val="both"/>
        <w:rPr>
          <w:rFonts w:cs="Calibri"/>
        </w:rPr>
      </w:pPr>
      <w:r w:rsidRPr="008D4EE5">
        <w:rPr>
          <w:rFonts w:cs="Calibri"/>
        </w:rPr>
        <w:t>1.3</w:t>
      </w:r>
      <w:r w:rsidR="00303C1C">
        <w:rPr>
          <w:rFonts w:cs="Calibri"/>
        </w:rPr>
        <w:t>.</w:t>
      </w:r>
      <w:r w:rsidRPr="008D4EE5">
        <w:rPr>
          <w:rFonts w:cs="Calibri"/>
        </w:rPr>
        <w:t xml:space="preserve"> Pre-training (1 week prior to experiments)</w:t>
      </w:r>
      <w:r w:rsidR="00D060F4">
        <w:rPr>
          <w:rFonts w:cs="Calibri"/>
        </w:rPr>
        <w:t xml:space="preserve"> for</w:t>
      </w:r>
      <w:r w:rsidRPr="008D4EE5">
        <w:rPr>
          <w:rFonts w:cs="Calibri"/>
        </w:rPr>
        <w:t xml:space="preserve"> digging in the home cage</w:t>
      </w:r>
    </w:p>
    <w:p w14:paraId="21DD86B5" w14:textId="77777777" w:rsidR="001867A7" w:rsidRPr="008D4EE5" w:rsidRDefault="001867A7" w:rsidP="00204255">
      <w:pPr>
        <w:widowControl w:val="0"/>
        <w:contextualSpacing/>
        <w:jc w:val="both"/>
        <w:rPr>
          <w:rFonts w:cs="Calibri"/>
        </w:rPr>
      </w:pPr>
    </w:p>
    <w:p w14:paraId="4A85A1E6" w14:textId="77777777" w:rsidR="00E17259" w:rsidRPr="008D4EE5" w:rsidRDefault="00E17259" w:rsidP="00204255">
      <w:pPr>
        <w:widowControl w:val="0"/>
        <w:contextualSpacing/>
        <w:jc w:val="both"/>
        <w:rPr>
          <w:rFonts w:cs="Calibri"/>
        </w:rPr>
      </w:pPr>
      <w:r w:rsidRPr="008D4EE5">
        <w:rPr>
          <w:rFonts w:cs="Calibri"/>
        </w:rPr>
        <w:t>1.3.1</w:t>
      </w:r>
      <w:r w:rsidR="00303C1C">
        <w:rPr>
          <w:rFonts w:cs="Calibri"/>
        </w:rPr>
        <w:t>.</w:t>
      </w:r>
      <w:r w:rsidRPr="008D4EE5">
        <w:rPr>
          <w:rFonts w:cs="Calibri"/>
        </w:rPr>
        <w:t xml:space="preserve"> For each cage being tested, pour a small amount of corncob bedding into </w:t>
      </w:r>
      <w:r w:rsidR="00303C1C">
        <w:rPr>
          <w:rFonts w:cs="Calibri"/>
        </w:rPr>
        <w:t>two</w:t>
      </w:r>
      <w:r w:rsidR="00303C1C" w:rsidRPr="008D4EE5">
        <w:rPr>
          <w:rFonts w:cs="Calibri"/>
        </w:rPr>
        <w:t xml:space="preserve"> </w:t>
      </w:r>
      <w:r w:rsidRPr="008D4EE5">
        <w:rPr>
          <w:rFonts w:cs="Calibri"/>
        </w:rPr>
        <w:t>digging pots (just enough to cover the bottom of the pot)</w:t>
      </w:r>
      <w:r w:rsidR="00A0224F" w:rsidRPr="008D4EE5">
        <w:rPr>
          <w:rFonts w:cs="Calibri"/>
        </w:rPr>
        <w:t xml:space="preserve"> to</w:t>
      </w:r>
      <w:r w:rsidRPr="008D4EE5">
        <w:rPr>
          <w:rFonts w:cs="Calibri"/>
        </w:rPr>
        <w:t xml:space="preserve"> help treats remain in the </w:t>
      </w:r>
      <w:r w:rsidR="00EF1E8B" w:rsidRPr="008D4EE5">
        <w:rPr>
          <w:rFonts w:cs="Calibri"/>
        </w:rPr>
        <w:t xml:space="preserve">center </w:t>
      </w:r>
      <w:r w:rsidRPr="008D4EE5">
        <w:rPr>
          <w:rFonts w:cs="Calibri"/>
        </w:rPr>
        <w:t>of the pot when being buried.</w:t>
      </w:r>
    </w:p>
    <w:p w14:paraId="03A0CDB9" w14:textId="77777777" w:rsidR="00E17259" w:rsidRPr="008D4EE5" w:rsidRDefault="00E17259" w:rsidP="00204255">
      <w:pPr>
        <w:widowControl w:val="0"/>
        <w:contextualSpacing/>
        <w:jc w:val="both"/>
        <w:rPr>
          <w:rFonts w:cs="Calibri"/>
        </w:rPr>
      </w:pPr>
    </w:p>
    <w:p w14:paraId="4B00EB87" w14:textId="77777777" w:rsidR="00E17259" w:rsidRPr="008D4EE5" w:rsidRDefault="00E17259" w:rsidP="00204255">
      <w:pPr>
        <w:widowControl w:val="0"/>
        <w:contextualSpacing/>
        <w:jc w:val="both"/>
        <w:rPr>
          <w:rFonts w:cs="Calibri"/>
        </w:rPr>
      </w:pPr>
      <w:r w:rsidRPr="008D4EE5">
        <w:rPr>
          <w:rFonts w:cs="Calibri"/>
        </w:rPr>
        <w:t>1.3.2</w:t>
      </w:r>
      <w:r w:rsidR="00303C1C">
        <w:rPr>
          <w:rFonts w:cs="Calibri"/>
        </w:rPr>
        <w:t>.</w:t>
      </w:r>
      <w:r w:rsidRPr="008D4EE5">
        <w:rPr>
          <w:rFonts w:cs="Calibri"/>
        </w:rPr>
        <w:t xml:space="preserve"> In one pot, place pieces of </w:t>
      </w:r>
      <w:r w:rsidR="00EF1E8B" w:rsidRPr="008D4EE5">
        <w:rPr>
          <w:rFonts w:cs="Calibri"/>
        </w:rPr>
        <w:t>high-</w:t>
      </w:r>
      <w:r w:rsidRPr="008D4EE5">
        <w:rPr>
          <w:rFonts w:cs="Calibri"/>
        </w:rPr>
        <w:t xml:space="preserve">value reward </w:t>
      </w:r>
      <w:r w:rsidR="00EF1E8B" w:rsidRPr="008D4EE5">
        <w:rPr>
          <w:rFonts w:cs="Calibri"/>
        </w:rPr>
        <w:t xml:space="preserve">on </w:t>
      </w:r>
      <w:r w:rsidRPr="008D4EE5">
        <w:rPr>
          <w:rFonts w:cs="Calibri"/>
        </w:rPr>
        <w:t xml:space="preserve">top of the corncob layer so that each mouse in the cage can have </w:t>
      </w:r>
      <w:r w:rsidR="00303C1C">
        <w:rPr>
          <w:rFonts w:cs="Calibri"/>
        </w:rPr>
        <w:t>one</w:t>
      </w:r>
      <w:r w:rsidR="00303C1C" w:rsidRPr="008D4EE5">
        <w:rPr>
          <w:rFonts w:cs="Calibri"/>
        </w:rPr>
        <w:t xml:space="preserve"> </w:t>
      </w:r>
      <w:r w:rsidRPr="008D4EE5">
        <w:rPr>
          <w:rFonts w:cs="Calibri"/>
        </w:rPr>
        <w:t>piece (</w:t>
      </w:r>
      <w:r w:rsidR="00A0224F" w:rsidRPr="008D4EE5">
        <w:rPr>
          <w:rFonts w:cs="Calibri"/>
        </w:rPr>
        <w:t>e.g.,</w:t>
      </w:r>
      <w:r w:rsidRPr="008D4EE5">
        <w:rPr>
          <w:rFonts w:cs="Calibri"/>
        </w:rPr>
        <w:t xml:space="preserve"> </w:t>
      </w:r>
      <w:r w:rsidR="00303C1C">
        <w:rPr>
          <w:rFonts w:cs="Calibri"/>
        </w:rPr>
        <w:t>three</w:t>
      </w:r>
      <w:r w:rsidR="00303C1C" w:rsidRPr="008D4EE5">
        <w:rPr>
          <w:rFonts w:cs="Calibri"/>
        </w:rPr>
        <w:t xml:space="preserve"> </w:t>
      </w:r>
      <w:r w:rsidRPr="008D4EE5">
        <w:rPr>
          <w:rFonts w:cs="Calibri"/>
        </w:rPr>
        <w:t xml:space="preserve">pieces of banana </w:t>
      </w:r>
      <w:r w:rsidR="00B846E8">
        <w:rPr>
          <w:rFonts w:cs="Calibri"/>
        </w:rPr>
        <w:t xml:space="preserve">chips </w:t>
      </w:r>
      <w:r w:rsidRPr="008D4EE5">
        <w:rPr>
          <w:rFonts w:cs="Calibri"/>
        </w:rPr>
        <w:t xml:space="preserve">for a cage of </w:t>
      </w:r>
      <w:r w:rsidR="00303C1C">
        <w:rPr>
          <w:rFonts w:cs="Calibri"/>
        </w:rPr>
        <w:t>three</w:t>
      </w:r>
      <w:r w:rsidR="00303C1C" w:rsidRPr="008D4EE5">
        <w:rPr>
          <w:rFonts w:cs="Calibri"/>
        </w:rPr>
        <w:t xml:space="preserve"> </w:t>
      </w:r>
      <w:r w:rsidRPr="008D4EE5">
        <w:rPr>
          <w:rFonts w:cs="Calibri"/>
        </w:rPr>
        <w:t>mice).</w:t>
      </w:r>
      <w:r w:rsidR="00A0224F" w:rsidRPr="008D4EE5">
        <w:rPr>
          <w:rFonts w:cs="Calibri"/>
        </w:rPr>
        <w:t xml:space="preserve"> </w:t>
      </w:r>
      <w:r w:rsidRPr="008D4EE5">
        <w:rPr>
          <w:rFonts w:cs="Calibri"/>
        </w:rPr>
        <w:t xml:space="preserve">In the other pot, place pieces of </w:t>
      </w:r>
      <w:r w:rsidR="00EF1E8B" w:rsidRPr="008D4EE5">
        <w:rPr>
          <w:rFonts w:cs="Calibri"/>
        </w:rPr>
        <w:t>low-</w:t>
      </w:r>
      <w:r w:rsidRPr="008D4EE5">
        <w:rPr>
          <w:rFonts w:cs="Calibri"/>
        </w:rPr>
        <w:t xml:space="preserve">value reward on top of the corncob layer so that each mouse in the cage can have </w:t>
      </w:r>
      <w:r w:rsidR="00303C1C">
        <w:rPr>
          <w:rFonts w:cs="Calibri"/>
        </w:rPr>
        <w:t>one</w:t>
      </w:r>
      <w:r w:rsidR="00303C1C" w:rsidRPr="008D4EE5">
        <w:rPr>
          <w:rFonts w:cs="Calibri"/>
        </w:rPr>
        <w:t xml:space="preserve"> </w:t>
      </w:r>
      <w:r w:rsidRPr="008D4EE5">
        <w:rPr>
          <w:rFonts w:cs="Calibri"/>
        </w:rPr>
        <w:t>piece (</w:t>
      </w:r>
      <w:r w:rsidR="00A0224F" w:rsidRPr="008D4EE5">
        <w:rPr>
          <w:rFonts w:cs="Calibri"/>
        </w:rPr>
        <w:t>e.g.,</w:t>
      </w:r>
      <w:r w:rsidRPr="008D4EE5">
        <w:rPr>
          <w:rFonts w:cs="Calibri"/>
        </w:rPr>
        <w:t xml:space="preserve"> </w:t>
      </w:r>
      <w:r w:rsidR="00303C1C">
        <w:rPr>
          <w:rFonts w:cs="Calibri"/>
        </w:rPr>
        <w:t>three</w:t>
      </w:r>
      <w:r w:rsidR="00303C1C" w:rsidRPr="008D4EE5">
        <w:rPr>
          <w:rFonts w:cs="Calibri"/>
        </w:rPr>
        <w:t xml:space="preserve"> </w:t>
      </w:r>
      <w:r w:rsidRPr="008D4EE5">
        <w:rPr>
          <w:rFonts w:cs="Calibri"/>
        </w:rPr>
        <w:t xml:space="preserve">pieces of chow for a cage of </w:t>
      </w:r>
      <w:r w:rsidR="00303C1C">
        <w:rPr>
          <w:rFonts w:cs="Calibri"/>
        </w:rPr>
        <w:t>three</w:t>
      </w:r>
      <w:r w:rsidR="00303C1C" w:rsidRPr="008D4EE5">
        <w:rPr>
          <w:rFonts w:cs="Calibri"/>
        </w:rPr>
        <w:t xml:space="preserve"> </w:t>
      </w:r>
      <w:r w:rsidRPr="008D4EE5">
        <w:rPr>
          <w:rFonts w:cs="Calibri"/>
        </w:rPr>
        <w:t>mice).</w:t>
      </w:r>
    </w:p>
    <w:p w14:paraId="7D587228" w14:textId="77777777" w:rsidR="00E17259" w:rsidRPr="008D4EE5" w:rsidRDefault="00E17259" w:rsidP="00204255">
      <w:pPr>
        <w:widowControl w:val="0"/>
        <w:contextualSpacing/>
        <w:jc w:val="both"/>
        <w:rPr>
          <w:rFonts w:cs="Calibri"/>
        </w:rPr>
      </w:pPr>
    </w:p>
    <w:p w14:paraId="452059BF" w14:textId="77777777" w:rsidR="00E17259" w:rsidRPr="008D4EE5" w:rsidRDefault="00E17259" w:rsidP="00204255">
      <w:pPr>
        <w:widowControl w:val="0"/>
        <w:contextualSpacing/>
        <w:jc w:val="both"/>
        <w:rPr>
          <w:rFonts w:cs="Calibri"/>
        </w:rPr>
      </w:pPr>
      <w:r w:rsidRPr="008D4EE5">
        <w:rPr>
          <w:rFonts w:cs="Calibri"/>
        </w:rPr>
        <w:t>1.3.</w:t>
      </w:r>
      <w:r w:rsidR="00A0224F" w:rsidRPr="008D4EE5">
        <w:rPr>
          <w:rFonts w:cs="Calibri"/>
        </w:rPr>
        <w:t>3</w:t>
      </w:r>
      <w:r w:rsidR="00303C1C">
        <w:rPr>
          <w:rFonts w:cs="Calibri"/>
        </w:rPr>
        <w:t>.</w:t>
      </w:r>
      <w:r w:rsidR="00A0224F" w:rsidRPr="008D4EE5">
        <w:rPr>
          <w:rFonts w:cs="Calibri"/>
        </w:rPr>
        <w:t xml:space="preserve"> </w:t>
      </w:r>
      <w:r w:rsidRPr="008D4EE5">
        <w:rPr>
          <w:rFonts w:cs="Calibri"/>
        </w:rPr>
        <w:t xml:space="preserve">Slowly pour corncob bedding over the treats in each pot, covering them and filling the pots to </w:t>
      </w:r>
      <w:r w:rsidR="00D060F4">
        <w:rPr>
          <w:rFonts w:cs="Calibri"/>
        </w:rPr>
        <w:t xml:space="preserve">a height of </w:t>
      </w:r>
      <w:r w:rsidRPr="008D4EE5">
        <w:rPr>
          <w:rFonts w:cs="Calibri"/>
        </w:rPr>
        <w:t>3 cm.</w:t>
      </w:r>
    </w:p>
    <w:p w14:paraId="051FDFEA" w14:textId="77777777" w:rsidR="00E17259" w:rsidRPr="008D4EE5" w:rsidRDefault="00E17259" w:rsidP="00204255">
      <w:pPr>
        <w:widowControl w:val="0"/>
        <w:contextualSpacing/>
        <w:jc w:val="both"/>
        <w:rPr>
          <w:rFonts w:cs="Calibri"/>
        </w:rPr>
      </w:pPr>
    </w:p>
    <w:p w14:paraId="32DDBA39" w14:textId="77777777" w:rsidR="00E17259" w:rsidRPr="008D4EE5" w:rsidRDefault="00E17259" w:rsidP="00204255">
      <w:pPr>
        <w:widowControl w:val="0"/>
        <w:contextualSpacing/>
        <w:jc w:val="both"/>
        <w:rPr>
          <w:rFonts w:cs="Calibri"/>
        </w:rPr>
      </w:pPr>
      <w:r w:rsidRPr="008D4EE5">
        <w:rPr>
          <w:rFonts w:cs="Calibri"/>
          <w:highlight w:val="yellow"/>
        </w:rPr>
        <w:t>1.3.</w:t>
      </w:r>
      <w:r w:rsidR="00A0224F" w:rsidRPr="008D4EE5">
        <w:rPr>
          <w:rFonts w:cs="Calibri"/>
          <w:highlight w:val="yellow"/>
        </w:rPr>
        <w:t>4</w:t>
      </w:r>
      <w:r w:rsidR="00F53AC6">
        <w:rPr>
          <w:rFonts w:cs="Calibri"/>
          <w:highlight w:val="yellow"/>
        </w:rPr>
        <w:t>.</w:t>
      </w:r>
      <w:r w:rsidR="00A0224F" w:rsidRPr="008D4EE5">
        <w:rPr>
          <w:rFonts w:cs="Calibri"/>
          <w:highlight w:val="yellow"/>
        </w:rPr>
        <w:t xml:space="preserve"> </w:t>
      </w:r>
      <w:r w:rsidRPr="008D4EE5">
        <w:rPr>
          <w:rFonts w:cs="Calibri"/>
          <w:highlight w:val="yellow"/>
        </w:rPr>
        <w:t xml:space="preserve">Simultaneously place </w:t>
      </w:r>
      <w:r w:rsidR="00F53AC6">
        <w:rPr>
          <w:rFonts w:cs="Calibri"/>
          <w:highlight w:val="yellow"/>
        </w:rPr>
        <w:t>one</w:t>
      </w:r>
      <w:r w:rsidR="00F53AC6" w:rsidRPr="008D4EE5">
        <w:rPr>
          <w:rFonts w:cs="Calibri"/>
          <w:highlight w:val="yellow"/>
        </w:rPr>
        <w:t xml:space="preserve"> </w:t>
      </w:r>
      <w:r w:rsidRPr="008D4EE5">
        <w:rPr>
          <w:rFonts w:cs="Calibri"/>
          <w:highlight w:val="yellow"/>
        </w:rPr>
        <w:t xml:space="preserve">high-value and </w:t>
      </w:r>
      <w:r w:rsidR="00F53AC6">
        <w:rPr>
          <w:rFonts w:cs="Calibri"/>
          <w:highlight w:val="yellow"/>
        </w:rPr>
        <w:t>one</w:t>
      </w:r>
      <w:r w:rsidR="00F53AC6" w:rsidRPr="008D4EE5">
        <w:rPr>
          <w:rFonts w:cs="Calibri"/>
          <w:highlight w:val="yellow"/>
        </w:rPr>
        <w:t xml:space="preserve"> </w:t>
      </w:r>
      <w:r w:rsidRPr="008D4EE5">
        <w:rPr>
          <w:rFonts w:cs="Calibri"/>
          <w:highlight w:val="yellow"/>
        </w:rPr>
        <w:t xml:space="preserve">low-value pot in each cage for 10 </w:t>
      </w:r>
      <w:r w:rsidR="008B651F" w:rsidRPr="008D4EE5">
        <w:rPr>
          <w:rFonts w:cs="Calibri"/>
          <w:highlight w:val="yellow"/>
        </w:rPr>
        <w:t>min</w:t>
      </w:r>
      <w:r w:rsidRPr="008D4EE5">
        <w:rPr>
          <w:rFonts w:cs="Calibri"/>
          <w:highlight w:val="yellow"/>
        </w:rPr>
        <w:t>.</w:t>
      </w:r>
      <w:r w:rsidR="00A0224F" w:rsidRPr="008D4EE5">
        <w:rPr>
          <w:rFonts w:cs="Calibri"/>
          <w:highlight w:val="yellow"/>
        </w:rPr>
        <w:t xml:space="preserve"> </w:t>
      </w:r>
      <w:r w:rsidRPr="008D4EE5">
        <w:rPr>
          <w:rFonts w:cs="Calibri"/>
          <w:highlight w:val="yellow"/>
        </w:rPr>
        <w:t xml:space="preserve">After 10 </w:t>
      </w:r>
      <w:r w:rsidR="00385D1E" w:rsidRPr="008D4EE5">
        <w:rPr>
          <w:rFonts w:cs="Calibri"/>
          <w:highlight w:val="yellow"/>
        </w:rPr>
        <w:t>min</w:t>
      </w:r>
      <w:r w:rsidRPr="008D4EE5">
        <w:rPr>
          <w:rFonts w:cs="Calibri"/>
          <w:highlight w:val="yellow"/>
        </w:rPr>
        <w:t>, remove the pots from all cages.</w:t>
      </w:r>
    </w:p>
    <w:p w14:paraId="7F3DE89B" w14:textId="77777777" w:rsidR="00E17259" w:rsidRPr="008D4EE5" w:rsidRDefault="00E17259" w:rsidP="00204255">
      <w:pPr>
        <w:widowControl w:val="0"/>
        <w:contextualSpacing/>
        <w:jc w:val="both"/>
        <w:rPr>
          <w:rFonts w:cs="Calibri"/>
        </w:rPr>
      </w:pPr>
    </w:p>
    <w:p w14:paraId="05118297" w14:textId="77777777" w:rsidR="00E17259" w:rsidRPr="008D4EE5" w:rsidRDefault="00E17259" w:rsidP="00204255">
      <w:pPr>
        <w:widowControl w:val="0"/>
        <w:contextualSpacing/>
        <w:jc w:val="both"/>
        <w:rPr>
          <w:rFonts w:cs="Calibri"/>
        </w:rPr>
      </w:pPr>
      <w:r w:rsidRPr="008D4EE5">
        <w:rPr>
          <w:rFonts w:cs="Calibri"/>
        </w:rPr>
        <w:t>1.3.</w:t>
      </w:r>
      <w:r w:rsidR="00A0224F" w:rsidRPr="008D4EE5">
        <w:rPr>
          <w:rFonts w:cs="Calibri"/>
        </w:rPr>
        <w:t>5</w:t>
      </w:r>
      <w:r w:rsidR="00F53AC6">
        <w:rPr>
          <w:rFonts w:cs="Calibri"/>
        </w:rPr>
        <w:t>.</w:t>
      </w:r>
      <w:r w:rsidR="00A0224F" w:rsidRPr="008D4EE5">
        <w:rPr>
          <w:rFonts w:cs="Calibri"/>
        </w:rPr>
        <w:t xml:space="preserve"> </w:t>
      </w:r>
      <w:r w:rsidRPr="008D4EE5">
        <w:rPr>
          <w:rFonts w:cs="Calibri"/>
        </w:rPr>
        <w:t>Discard any corncob and treats remaining in the pot.</w:t>
      </w:r>
      <w:r w:rsidR="00A0224F" w:rsidRPr="008D4EE5">
        <w:rPr>
          <w:rFonts w:cs="Calibri"/>
        </w:rPr>
        <w:t xml:space="preserve"> </w:t>
      </w:r>
      <w:r w:rsidRPr="008D4EE5">
        <w:rPr>
          <w:rFonts w:cs="Calibri"/>
        </w:rPr>
        <w:t>Wipe all pots thoroughly with 70% ethanol to prevent animal and cage odors from influencing future trials.</w:t>
      </w:r>
    </w:p>
    <w:p w14:paraId="0BCB8D23" w14:textId="77777777" w:rsidR="00E17259" w:rsidRPr="008D4EE5" w:rsidRDefault="00E17259" w:rsidP="00204255">
      <w:pPr>
        <w:widowControl w:val="0"/>
        <w:contextualSpacing/>
        <w:jc w:val="both"/>
        <w:rPr>
          <w:rFonts w:cs="Calibri"/>
        </w:rPr>
      </w:pPr>
    </w:p>
    <w:p w14:paraId="1AF2269F" w14:textId="77777777" w:rsidR="00E17259" w:rsidRPr="008D4EE5" w:rsidRDefault="00E17259" w:rsidP="00204255">
      <w:pPr>
        <w:widowControl w:val="0"/>
        <w:contextualSpacing/>
        <w:jc w:val="both"/>
        <w:rPr>
          <w:rFonts w:cs="Calibri"/>
        </w:rPr>
      </w:pPr>
      <w:r w:rsidRPr="008D4EE5">
        <w:rPr>
          <w:rFonts w:cs="Calibri"/>
        </w:rPr>
        <w:t>1.3.</w:t>
      </w:r>
      <w:r w:rsidR="00F53AC6">
        <w:rPr>
          <w:rFonts w:cs="Calibri"/>
        </w:rPr>
        <w:t>6.</w:t>
      </w:r>
      <w:r w:rsidRPr="008D4EE5">
        <w:rPr>
          <w:rFonts w:cs="Calibri"/>
        </w:rPr>
        <w:t xml:space="preserve"> </w:t>
      </w:r>
      <w:r w:rsidRPr="00D060F4">
        <w:rPr>
          <w:rFonts w:cs="Calibri"/>
        </w:rPr>
        <w:t>Repeat steps 1.3.1</w:t>
      </w:r>
      <w:r w:rsidR="00F53AC6">
        <w:rPr>
          <w:rFonts w:cs="Calibri"/>
        </w:rPr>
        <w:t>–</w:t>
      </w:r>
      <w:r w:rsidRPr="00D060F4">
        <w:rPr>
          <w:rFonts w:cs="Calibri"/>
        </w:rPr>
        <w:t>1.3.</w:t>
      </w:r>
      <w:r w:rsidR="00A0224F" w:rsidRPr="00D060F4">
        <w:rPr>
          <w:rFonts w:cs="Calibri"/>
        </w:rPr>
        <w:t xml:space="preserve">4 </w:t>
      </w:r>
      <w:r w:rsidRPr="00D060F4">
        <w:rPr>
          <w:rFonts w:cs="Calibri"/>
        </w:rPr>
        <w:t>once per day for 5 consecutive days.</w:t>
      </w:r>
    </w:p>
    <w:p w14:paraId="56C0705C" w14:textId="77777777" w:rsidR="00E17259" w:rsidRPr="008D4EE5" w:rsidRDefault="00E17259" w:rsidP="00204255">
      <w:pPr>
        <w:widowControl w:val="0"/>
        <w:contextualSpacing/>
        <w:jc w:val="both"/>
        <w:rPr>
          <w:rFonts w:cs="Calibri"/>
        </w:rPr>
      </w:pPr>
    </w:p>
    <w:p w14:paraId="2FA36804" w14:textId="77777777" w:rsidR="00E17259" w:rsidRPr="008D4EE5" w:rsidRDefault="00E17259" w:rsidP="00204255">
      <w:pPr>
        <w:widowControl w:val="0"/>
        <w:contextualSpacing/>
        <w:jc w:val="both"/>
        <w:rPr>
          <w:rFonts w:cs="Calibri"/>
        </w:rPr>
      </w:pPr>
      <w:r w:rsidRPr="008D4EE5">
        <w:rPr>
          <w:rFonts w:cs="Calibri"/>
        </w:rPr>
        <w:t>NOTE: The goal of this phase is to allow all cage mates the opportunity to dig and eat a treat prior to the onset of formal training. This also facilitates habituation to food rewards.</w:t>
      </w:r>
    </w:p>
    <w:p w14:paraId="2ADA3F31" w14:textId="77777777" w:rsidR="00E17259" w:rsidRPr="008D4EE5" w:rsidRDefault="00E17259" w:rsidP="00204255">
      <w:pPr>
        <w:widowControl w:val="0"/>
        <w:contextualSpacing/>
        <w:jc w:val="both"/>
        <w:rPr>
          <w:rFonts w:cs="Calibri"/>
        </w:rPr>
      </w:pPr>
    </w:p>
    <w:p w14:paraId="11B6F732" w14:textId="77777777" w:rsidR="00E17259" w:rsidRPr="008D4EE5" w:rsidRDefault="00E17259" w:rsidP="00204255">
      <w:pPr>
        <w:widowControl w:val="0"/>
        <w:contextualSpacing/>
        <w:jc w:val="both"/>
        <w:rPr>
          <w:rFonts w:cs="Calibri"/>
          <w:highlight w:val="yellow"/>
        </w:rPr>
      </w:pPr>
      <w:r w:rsidRPr="008D4EE5">
        <w:rPr>
          <w:rFonts w:cs="Calibri"/>
          <w:highlight w:val="yellow"/>
        </w:rPr>
        <w:t>1.4</w:t>
      </w:r>
      <w:r w:rsidR="00F53AC6">
        <w:rPr>
          <w:rFonts w:cs="Calibri"/>
          <w:highlight w:val="yellow"/>
        </w:rPr>
        <w:t>.</w:t>
      </w:r>
      <w:r w:rsidRPr="008D4EE5">
        <w:rPr>
          <w:rFonts w:cs="Calibri"/>
          <w:highlight w:val="yellow"/>
        </w:rPr>
        <w:t xml:space="preserve"> Arena set up for training and testing</w:t>
      </w:r>
    </w:p>
    <w:p w14:paraId="3335FC13" w14:textId="77777777" w:rsidR="00E17259" w:rsidRPr="008D4EE5" w:rsidRDefault="00E17259" w:rsidP="00204255">
      <w:pPr>
        <w:widowControl w:val="0"/>
        <w:contextualSpacing/>
        <w:jc w:val="both"/>
        <w:rPr>
          <w:rFonts w:cs="Calibri"/>
          <w:highlight w:val="yellow"/>
        </w:rPr>
      </w:pPr>
    </w:p>
    <w:p w14:paraId="3914469C" w14:textId="77777777" w:rsidR="00E17259" w:rsidRPr="008D4EE5" w:rsidRDefault="00E17259" w:rsidP="00204255">
      <w:pPr>
        <w:widowControl w:val="0"/>
        <w:contextualSpacing/>
        <w:jc w:val="both"/>
        <w:rPr>
          <w:rFonts w:cs="Calibri"/>
        </w:rPr>
      </w:pPr>
      <w:r w:rsidRPr="008D4EE5">
        <w:rPr>
          <w:rFonts w:cs="Calibri"/>
        </w:rPr>
        <w:t>1.4.1</w:t>
      </w:r>
      <w:r w:rsidR="00F53AC6">
        <w:rPr>
          <w:rFonts w:cs="Calibri"/>
        </w:rPr>
        <w:t>.</w:t>
      </w:r>
      <w:r w:rsidRPr="008D4EE5">
        <w:rPr>
          <w:rFonts w:cs="Calibri"/>
        </w:rPr>
        <w:t xml:space="preserve"> Place the arena on a workbench under red light.</w:t>
      </w:r>
      <w:r w:rsidR="00A0224F" w:rsidRPr="008D4EE5">
        <w:rPr>
          <w:rFonts w:cs="Calibri"/>
        </w:rPr>
        <w:t xml:space="preserve"> </w:t>
      </w:r>
      <w:r w:rsidRPr="008D4EE5">
        <w:rPr>
          <w:rFonts w:cs="Calibri"/>
        </w:rPr>
        <w:t>Wipe all components of the arena, the digging pots</w:t>
      </w:r>
      <w:r w:rsidR="00EF1E8B" w:rsidRPr="008D4EE5">
        <w:rPr>
          <w:rFonts w:cs="Calibri"/>
        </w:rPr>
        <w:t>,</w:t>
      </w:r>
      <w:r w:rsidRPr="008D4EE5">
        <w:rPr>
          <w:rFonts w:cs="Calibri"/>
        </w:rPr>
        <w:t xml:space="preserve"> and scent dispensers thoroughly with 70% ethanol to remove dust and any odors from previous trials.</w:t>
      </w:r>
    </w:p>
    <w:p w14:paraId="59E5A31D" w14:textId="77777777" w:rsidR="00E17259" w:rsidRPr="008D4EE5" w:rsidRDefault="00E17259" w:rsidP="00204255">
      <w:pPr>
        <w:widowControl w:val="0"/>
        <w:contextualSpacing/>
        <w:jc w:val="both"/>
        <w:rPr>
          <w:rFonts w:cs="Calibri"/>
        </w:rPr>
      </w:pPr>
    </w:p>
    <w:p w14:paraId="59AF8492" w14:textId="77777777" w:rsidR="00E17259" w:rsidRPr="00E47EBE" w:rsidRDefault="00E17259" w:rsidP="00204255">
      <w:pPr>
        <w:widowControl w:val="0"/>
        <w:contextualSpacing/>
        <w:jc w:val="both"/>
        <w:rPr>
          <w:rFonts w:cs="Calibri"/>
        </w:rPr>
      </w:pPr>
      <w:r w:rsidRPr="00E47EBE">
        <w:rPr>
          <w:rFonts w:cs="Calibri"/>
        </w:rPr>
        <w:t>1.4.</w:t>
      </w:r>
      <w:r w:rsidR="00A0224F" w:rsidRPr="00E47EBE">
        <w:rPr>
          <w:rFonts w:cs="Calibri"/>
        </w:rPr>
        <w:t>2</w:t>
      </w:r>
      <w:r w:rsidR="00F53AC6">
        <w:rPr>
          <w:rFonts w:cs="Calibri"/>
        </w:rPr>
        <w:t>.</w:t>
      </w:r>
      <w:r w:rsidR="00A0224F" w:rsidRPr="00E47EBE">
        <w:rPr>
          <w:rFonts w:cs="Calibri"/>
        </w:rPr>
        <w:t xml:space="preserve"> </w:t>
      </w:r>
      <w:r w:rsidRPr="00E47EBE">
        <w:rPr>
          <w:rFonts w:cs="Calibri"/>
        </w:rPr>
        <w:t xml:space="preserve">Prepare </w:t>
      </w:r>
      <w:r w:rsidR="00D060F4" w:rsidRPr="00E47EBE">
        <w:rPr>
          <w:rFonts w:cs="Calibri"/>
        </w:rPr>
        <w:t xml:space="preserve">the </w:t>
      </w:r>
      <w:r w:rsidRPr="00E47EBE">
        <w:rPr>
          <w:rFonts w:cs="Calibri"/>
        </w:rPr>
        <w:t>digging pots</w:t>
      </w:r>
      <w:r w:rsidR="00A0224F" w:rsidRPr="00E47EBE">
        <w:rPr>
          <w:rFonts w:cs="Calibri"/>
        </w:rPr>
        <w:t xml:space="preserve"> as follows.</w:t>
      </w:r>
    </w:p>
    <w:p w14:paraId="3D7DCA9A" w14:textId="77777777" w:rsidR="00E17259" w:rsidRPr="008D4EE5" w:rsidRDefault="00E17259" w:rsidP="00204255">
      <w:pPr>
        <w:widowControl w:val="0"/>
        <w:contextualSpacing/>
        <w:jc w:val="both"/>
        <w:rPr>
          <w:rFonts w:cs="Calibri"/>
          <w:highlight w:val="yellow"/>
        </w:rPr>
      </w:pPr>
    </w:p>
    <w:p w14:paraId="1DD24F90" w14:textId="77777777" w:rsidR="00EF1E8B" w:rsidRPr="008D4EE5" w:rsidRDefault="00E17259" w:rsidP="00204255">
      <w:pPr>
        <w:widowControl w:val="0"/>
        <w:contextualSpacing/>
        <w:jc w:val="both"/>
        <w:rPr>
          <w:rFonts w:cs="Calibri"/>
          <w:highlight w:val="yellow"/>
        </w:rPr>
      </w:pPr>
      <w:r w:rsidRPr="008D4EE5">
        <w:rPr>
          <w:rFonts w:cs="Calibri"/>
          <w:highlight w:val="yellow"/>
        </w:rPr>
        <w:t>1.4.</w:t>
      </w:r>
      <w:r w:rsidR="00A0224F" w:rsidRPr="008D4EE5">
        <w:rPr>
          <w:rFonts w:cs="Calibri"/>
          <w:highlight w:val="yellow"/>
        </w:rPr>
        <w:t>3</w:t>
      </w:r>
      <w:r w:rsidR="00F53AC6">
        <w:rPr>
          <w:rFonts w:cs="Calibri"/>
          <w:highlight w:val="yellow"/>
        </w:rPr>
        <w:t>.</w:t>
      </w:r>
      <w:r w:rsidRPr="008D4EE5">
        <w:rPr>
          <w:rFonts w:cs="Calibri"/>
          <w:highlight w:val="yellow"/>
        </w:rPr>
        <w:t xml:space="preserve"> Place the appropriate food rewards into the “inaccessible compartment” (</w:t>
      </w:r>
      <w:r w:rsidR="00A0224F" w:rsidRPr="008D4EE5">
        <w:rPr>
          <w:rFonts w:cs="Calibri"/>
          <w:highlight w:val="yellow"/>
        </w:rPr>
        <w:t xml:space="preserve">see </w:t>
      </w:r>
      <w:r w:rsidRPr="008D4EE5">
        <w:rPr>
          <w:rFonts w:cs="Calibri"/>
          <w:b/>
          <w:bCs/>
          <w:highlight w:val="yellow"/>
        </w:rPr>
        <w:t>Figure 1</w:t>
      </w:r>
      <w:r w:rsidRPr="008D4EE5">
        <w:rPr>
          <w:rFonts w:cs="Calibri"/>
          <w:highlight w:val="yellow"/>
        </w:rPr>
        <w:t>).</w:t>
      </w:r>
    </w:p>
    <w:p w14:paraId="28430415" w14:textId="77777777" w:rsidR="00EF1E8B" w:rsidRPr="008D4EE5" w:rsidRDefault="00EF1E8B" w:rsidP="00204255">
      <w:pPr>
        <w:widowControl w:val="0"/>
        <w:contextualSpacing/>
        <w:jc w:val="both"/>
        <w:rPr>
          <w:rFonts w:cs="Calibri"/>
          <w:highlight w:val="yellow"/>
        </w:rPr>
      </w:pPr>
    </w:p>
    <w:p w14:paraId="2E005905" w14:textId="77777777" w:rsidR="00E17259" w:rsidRPr="00E47EBE" w:rsidRDefault="00EF1E8B" w:rsidP="00204255">
      <w:pPr>
        <w:widowControl w:val="0"/>
        <w:contextualSpacing/>
        <w:jc w:val="both"/>
        <w:rPr>
          <w:rFonts w:cs="Calibri"/>
        </w:rPr>
      </w:pPr>
      <w:r w:rsidRPr="00E47EBE">
        <w:rPr>
          <w:rFonts w:cs="Calibri"/>
        </w:rPr>
        <w:t xml:space="preserve">NOTE: </w:t>
      </w:r>
      <w:r w:rsidR="00E17259" w:rsidRPr="00E47EBE">
        <w:rPr>
          <w:rFonts w:cs="Calibri"/>
        </w:rPr>
        <w:t xml:space="preserve">Rewards included in this compartment are dependent on which treats (if any) are buried </w:t>
      </w:r>
      <w:proofErr w:type="gramStart"/>
      <w:r w:rsidR="00E17259" w:rsidRPr="00E47EBE">
        <w:rPr>
          <w:rFonts w:cs="Calibri"/>
        </w:rPr>
        <w:t>in a given</w:t>
      </w:r>
      <w:proofErr w:type="gramEnd"/>
      <w:r w:rsidR="00E17259" w:rsidRPr="00E47EBE">
        <w:rPr>
          <w:rFonts w:cs="Calibri"/>
        </w:rPr>
        <w:t xml:space="preserve"> trial (see </w:t>
      </w:r>
      <w:r w:rsidR="00E17259" w:rsidRPr="00E47EBE">
        <w:rPr>
          <w:rFonts w:cs="Calibri"/>
          <w:b/>
          <w:bCs/>
        </w:rPr>
        <w:t>Table 2</w:t>
      </w:r>
      <w:r w:rsidR="00E17259" w:rsidRPr="00E47EBE">
        <w:rPr>
          <w:rFonts w:cs="Calibri"/>
        </w:rPr>
        <w:t xml:space="preserve">). Thus, each pot will always contain </w:t>
      </w:r>
      <w:r w:rsidR="00F53AC6">
        <w:rPr>
          <w:rFonts w:cs="Calibri"/>
        </w:rPr>
        <w:t>one</w:t>
      </w:r>
      <w:r w:rsidR="00F53AC6" w:rsidRPr="00E47EBE">
        <w:rPr>
          <w:rFonts w:cs="Calibri"/>
        </w:rPr>
        <w:t xml:space="preserve"> </w:t>
      </w:r>
      <w:r w:rsidR="00E17259" w:rsidRPr="00E47EBE">
        <w:rPr>
          <w:rFonts w:cs="Calibri"/>
        </w:rPr>
        <w:t xml:space="preserve">piece of banana </w:t>
      </w:r>
      <w:r w:rsidR="00B846E8">
        <w:rPr>
          <w:rFonts w:cs="Calibri"/>
        </w:rPr>
        <w:t xml:space="preserve">chip </w:t>
      </w:r>
      <w:r w:rsidR="00E17259" w:rsidRPr="00E47EBE">
        <w:rPr>
          <w:rFonts w:cs="Calibri"/>
        </w:rPr>
        <w:t xml:space="preserve">and </w:t>
      </w:r>
      <w:r w:rsidR="00F53AC6">
        <w:rPr>
          <w:rFonts w:cs="Calibri"/>
        </w:rPr>
        <w:t>one</w:t>
      </w:r>
      <w:r w:rsidR="00F53AC6" w:rsidRPr="00E47EBE">
        <w:rPr>
          <w:rFonts w:cs="Calibri"/>
        </w:rPr>
        <w:t xml:space="preserve"> </w:t>
      </w:r>
      <w:r w:rsidR="00E17259" w:rsidRPr="00E47EBE">
        <w:rPr>
          <w:rFonts w:cs="Calibri"/>
        </w:rPr>
        <w:t xml:space="preserve">piece of chow across the </w:t>
      </w:r>
      <w:r w:rsidR="00F53AC6">
        <w:rPr>
          <w:rFonts w:cs="Calibri"/>
        </w:rPr>
        <w:t>two</w:t>
      </w:r>
      <w:r w:rsidR="00F53AC6" w:rsidRPr="00E47EBE">
        <w:rPr>
          <w:rFonts w:cs="Calibri"/>
        </w:rPr>
        <w:t xml:space="preserve"> </w:t>
      </w:r>
      <w:r w:rsidR="00E17259" w:rsidRPr="00E47EBE">
        <w:rPr>
          <w:rFonts w:cs="Calibri"/>
        </w:rPr>
        <w:t>compartments.</w:t>
      </w:r>
    </w:p>
    <w:p w14:paraId="5E63E1EB" w14:textId="77777777" w:rsidR="005D660B" w:rsidRPr="008D4EE5" w:rsidRDefault="005D660B" w:rsidP="00204255">
      <w:pPr>
        <w:widowControl w:val="0"/>
        <w:contextualSpacing/>
        <w:jc w:val="both"/>
        <w:rPr>
          <w:rFonts w:cs="Calibri"/>
          <w:highlight w:val="yellow"/>
        </w:rPr>
      </w:pPr>
    </w:p>
    <w:p w14:paraId="38DECAB0" w14:textId="77777777" w:rsidR="005D660B" w:rsidRPr="008D4EE5" w:rsidRDefault="00C755A4" w:rsidP="00204255">
      <w:pPr>
        <w:widowControl w:val="0"/>
        <w:contextualSpacing/>
        <w:jc w:val="both"/>
        <w:rPr>
          <w:rFonts w:cs="Calibri"/>
          <w:highlight w:val="yellow"/>
        </w:rPr>
      </w:pPr>
      <w:r w:rsidRPr="008D4EE5">
        <w:rPr>
          <w:rFonts w:cs="Calibri"/>
          <w:highlight w:val="yellow"/>
        </w:rPr>
        <w:t>1.4.</w:t>
      </w:r>
      <w:r w:rsidR="00A0224F" w:rsidRPr="008D4EE5">
        <w:rPr>
          <w:rFonts w:cs="Calibri"/>
          <w:highlight w:val="yellow"/>
        </w:rPr>
        <w:t>3.1</w:t>
      </w:r>
      <w:r w:rsidR="00F53AC6">
        <w:rPr>
          <w:rFonts w:cs="Calibri"/>
          <w:highlight w:val="yellow"/>
        </w:rPr>
        <w:t>.</w:t>
      </w:r>
      <w:r w:rsidRPr="008D4EE5">
        <w:rPr>
          <w:rFonts w:cs="Calibri"/>
          <w:highlight w:val="yellow"/>
        </w:rPr>
        <w:t xml:space="preserve"> DS+ odor pots:</w:t>
      </w:r>
      <w:r w:rsidR="008E328C" w:rsidRPr="008D4EE5">
        <w:rPr>
          <w:rFonts w:cs="Calibri"/>
          <w:highlight w:val="yellow"/>
        </w:rPr>
        <w:t xml:space="preserve"> during reinforced trials, place </w:t>
      </w:r>
      <w:r w:rsidR="00F53AC6">
        <w:rPr>
          <w:rFonts w:cs="Calibri"/>
          <w:highlight w:val="yellow"/>
        </w:rPr>
        <w:t>one</w:t>
      </w:r>
      <w:r w:rsidR="00F53AC6" w:rsidRPr="008D4EE5">
        <w:rPr>
          <w:rFonts w:cs="Calibri"/>
          <w:highlight w:val="yellow"/>
        </w:rPr>
        <w:t xml:space="preserve"> </w:t>
      </w:r>
      <w:r w:rsidR="00134307" w:rsidRPr="008D4EE5">
        <w:rPr>
          <w:rFonts w:cs="Calibri"/>
          <w:highlight w:val="yellow"/>
        </w:rPr>
        <w:t xml:space="preserve">piece of chow in the inaccessible compartment and </w:t>
      </w:r>
      <w:r w:rsidR="00EC1E43" w:rsidRPr="008D4EE5">
        <w:rPr>
          <w:rFonts w:cs="Calibri"/>
          <w:highlight w:val="yellow"/>
        </w:rPr>
        <w:t xml:space="preserve">bury </w:t>
      </w:r>
      <w:r w:rsidR="000801D7">
        <w:rPr>
          <w:rFonts w:cs="Calibri"/>
          <w:highlight w:val="yellow"/>
        </w:rPr>
        <w:t>one</w:t>
      </w:r>
      <w:r w:rsidR="000801D7" w:rsidRPr="008D4EE5">
        <w:rPr>
          <w:rFonts w:cs="Calibri"/>
          <w:highlight w:val="yellow"/>
        </w:rPr>
        <w:t xml:space="preserve"> </w:t>
      </w:r>
      <w:r w:rsidR="00134307" w:rsidRPr="008D4EE5">
        <w:rPr>
          <w:rFonts w:cs="Calibri"/>
          <w:highlight w:val="yellow"/>
        </w:rPr>
        <w:t xml:space="preserve">piece of banana </w:t>
      </w:r>
      <w:r w:rsidR="00B846E8">
        <w:rPr>
          <w:rFonts w:cs="Calibri"/>
          <w:highlight w:val="yellow"/>
        </w:rPr>
        <w:t xml:space="preserve">chip </w:t>
      </w:r>
      <w:r w:rsidR="00EC1E43" w:rsidRPr="008D4EE5">
        <w:rPr>
          <w:rFonts w:cs="Calibri"/>
          <w:highlight w:val="yellow"/>
        </w:rPr>
        <w:t>in the acc</w:t>
      </w:r>
      <w:r w:rsidR="00D461A9" w:rsidRPr="008D4EE5">
        <w:rPr>
          <w:rFonts w:cs="Calibri"/>
          <w:highlight w:val="yellow"/>
        </w:rPr>
        <w:t>essible area of the pot.</w:t>
      </w:r>
    </w:p>
    <w:p w14:paraId="5612A55E" w14:textId="77777777" w:rsidR="00C755A4" w:rsidRPr="008D4EE5" w:rsidRDefault="00C755A4" w:rsidP="00204255">
      <w:pPr>
        <w:widowControl w:val="0"/>
        <w:contextualSpacing/>
        <w:jc w:val="both"/>
        <w:rPr>
          <w:rFonts w:cs="Calibri"/>
          <w:highlight w:val="yellow"/>
        </w:rPr>
      </w:pPr>
    </w:p>
    <w:p w14:paraId="245EE26A" w14:textId="77777777" w:rsidR="00C755A4" w:rsidRPr="008D4EE5" w:rsidRDefault="00C755A4" w:rsidP="00204255">
      <w:pPr>
        <w:widowControl w:val="0"/>
        <w:contextualSpacing/>
        <w:jc w:val="both"/>
        <w:rPr>
          <w:rFonts w:cs="Calibri"/>
          <w:highlight w:val="yellow"/>
        </w:rPr>
      </w:pPr>
      <w:r w:rsidRPr="008D4EE5">
        <w:rPr>
          <w:rFonts w:cs="Calibri"/>
          <w:highlight w:val="yellow"/>
        </w:rPr>
        <w:t>1.4.</w:t>
      </w:r>
      <w:r w:rsidR="00A0224F" w:rsidRPr="008D4EE5">
        <w:rPr>
          <w:rFonts w:cs="Calibri"/>
          <w:highlight w:val="yellow"/>
        </w:rPr>
        <w:t>3.2</w:t>
      </w:r>
      <w:r w:rsidR="000801D7">
        <w:rPr>
          <w:rFonts w:cs="Calibri"/>
          <w:highlight w:val="yellow"/>
        </w:rPr>
        <w:t>.</w:t>
      </w:r>
      <w:r w:rsidRPr="008D4EE5">
        <w:rPr>
          <w:rFonts w:cs="Calibri"/>
          <w:highlight w:val="yellow"/>
        </w:rPr>
        <w:t xml:space="preserve"> DS</w:t>
      </w:r>
      <w:r w:rsidR="00D461A9" w:rsidRPr="008D4EE5">
        <w:rPr>
          <w:rFonts w:cs="Calibri"/>
          <w:highlight w:val="yellow"/>
        </w:rPr>
        <w:t>-</w:t>
      </w:r>
      <w:r w:rsidRPr="008D4EE5">
        <w:rPr>
          <w:rFonts w:cs="Calibri"/>
          <w:highlight w:val="yellow"/>
        </w:rPr>
        <w:t xml:space="preserve"> odor pots:</w:t>
      </w:r>
      <w:r w:rsidR="00D461A9" w:rsidRPr="008D4EE5">
        <w:rPr>
          <w:rFonts w:cs="Calibri"/>
          <w:highlight w:val="yellow"/>
        </w:rPr>
        <w:t xml:space="preserve"> during reinforced trials, place </w:t>
      </w:r>
      <w:r w:rsidR="000801D7">
        <w:rPr>
          <w:rFonts w:cs="Calibri"/>
          <w:highlight w:val="yellow"/>
        </w:rPr>
        <w:t>one</w:t>
      </w:r>
      <w:r w:rsidR="000801D7" w:rsidRPr="008D4EE5">
        <w:rPr>
          <w:rFonts w:cs="Calibri"/>
          <w:highlight w:val="yellow"/>
        </w:rPr>
        <w:t xml:space="preserve"> </w:t>
      </w:r>
      <w:r w:rsidR="00D461A9" w:rsidRPr="008D4EE5">
        <w:rPr>
          <w:rFonts w:cs="Calibri"/>
          <w:highlight w:val="yellow"/>
        </w:rPr>
        <w:t xml:space="preserve">piece of chow and </w:t>
      </w:r>
      <w:r w:rsidR="000801D7">
        <w:rPr>
          <w:rFonts w:cs="Calibri"/>
          <w:highlight w:val="yellow"/>
        </w:rPr>
        <w:t>one</w:t>
      </w:r>
      <w:r w:rsidR="000801D7" w:rsidRPr="008D4EE5">
        <w:rPr>
          <w:rFonts w:cs="Calibri"/>
          <w:highlight w:val="yellow"/>
        </w:rPr>
        <w:t xml:space="preserve"> </w:t>
      </w:r>
      <w:r w:rsidR="00D461A9" w:rsidRPr="008D4EE5">
        <w:rPr>
          <w:rFonts w:cs="Calibri"/>
          <w:highlight w:val="yellow"/>
        </w:rPr>
        <w:t xml:space="preserve">piece of banana </w:t>
      </w:r>
      <w:r w:rsidR="00B846E8">
        <w:rPr>
          <w:rFonts w:cs="Calibri"/>
          <w:highlight w:val="yellow"/>
        </w:rPr>
        <w:t xml:space="preserve">chip </w:t>
      </w:r>
      <w:r w:rsidR="00D461A9" w:rsidRPr="008D4EE5">
        <w:rPr>
          <w:rFonts w:cs="Calibri"/>
          <w:highlight w:val="yellow"/>
        </w:rPr>
        <w:t>in the inaccessible compartment. No food rewards will be available in the accessible area of the pot.</w:t>
      </w:r>
    </w:p>
    <w:p w14:paraId="6720B91F" w14:textId="77777777" w:rsidR="00C755A4" w:rsidRPr="008D4EE5" w:rsidRDefault="00C755A4" w:rsidP="00204255">
      <w:pPr>
        <w:widowControl w:val="0"/>
        <w:contextualSpacing/>
        <w:jc w:val="both"/>
        <w:rPr>
          <w:rFonts w:cs="Calibri"/>
          <w:highlight w:val="yellow"/>
        </w:rPr>
      </w:pPr>
    </w:p>
    <w:p w14:paraId="6D6AD870" w14:textId="77777777" w:rsidR="00C755A4" w:rsidRPr="008D4EE5" w:rsidRDefault="00C755A4" w:rsidP="00204255">
      <w:pPr>
        <w:widowControl w:val="0"/>
        <w:contextualSpacing/>
        <w:jc w:val="both"/>
        <w:rPr>
          <w:rFonts w:cs="Calibri"/>
          <w:highlight w:val="yellow"/>
        </w:rPr>
      </w:pPr>
      <w:r w:rsidRPr="008D4EE5">
        <w:rPr>
          <w:rFonts w:cs="Calibri"/>
          <w:highlight w:val="yellow"/>
        </w:rPr>
        <w:t>1.4.</w:t>
      </w:r>
      <w:r w:rsidR="00A0224F" w:rsidRPr="008D4EE5">
        <w:rPr>
          <w:rFonts w:cs="Calibri"/>
          <w:highlight w:val="yellow"/>
        </w:rPr>
        <w:t>3.3</w:t>
      </w:r>
      <w:r w:rsidR="000801D7">
        <w:rPr>
          <w:rFonts w:cs="Calibri"/>
          <w:highlight w:val="yellow"/>
        </w:rPr>
        <w:t>.</w:t>
      </w:r>
      <w:r w:rsidRPr="008D4EE5">
        <w:rPr>
          <w:rFonts w:cs="Calibri"/>
          <w:highlight w:val="yellow"/>
        </w:rPr>
        <w:t xml:space="preserve"> Unscented pots:</w:t>
      </w:r>
      <w:r w:rsidR="00D461A9" w:rsidRPr="008D4EE5">
        <w:rPr>
          <w:rFonts w:cs="Calibri"/>
          <w:highlight w:val="yellow"/>
        </w:rPr>
        <w:t xml:space="preserve"> during reinforced trials, place </w:t>
      </w:r>
      <w:r w:rsidR="000801D7">
        <w:rPr>
          <w:rFonts w:cs="Calibri"/>
          <w:highlight w:val="yellow"/>
        </w:rPr>
        <w:t>one</w:t>
      </w:r>
      <w:r w:rsidR="000801D7" w:rsidRPr="008D4EE5">
        <w:rPr>
          <w:rFonts w:cs="Calibri"/>
          <w:highlight w:val="yellow"/>
        </w:rPr>
        <w:t xml:space="preserve"> </w:t>
      </w:r>
      <w:r w:rsidR="00D461A9" w:rsidRPr="008D4EE5">
        <w:rPr>
          <w:rFonts w:cs="Calibri"/>
          <w:highlight w:val="yellow"/>
        </w:rPr>
        <w:t xml:space="preserve">piece of banana </w:t>
      </w:r>
      <w:r w:rsidR="00B846E8">
        <w:rPr>
          <w:rFonts w:cs="Calibri"/>
          <w:highlight w:val="yellow"/>
        </w:rPr>
        <w:t xml:space="preserve">chip </w:t>
      </w:r>
      <w:r w:rsidR="00D461A9" w:rsidRPr="008D4EE5">
        <w:rPr>
          <w:rFonts w:cs="Calibri"/>
          <w:highlight w:val="yellow"/>
        </w:rPr>
        <w:t xml:space="preserve">in the inaccessible compartment and bury </w:t>
      </w:r>
      <w:r w:rsidR="000801D7">
        <w:rPr>
          <w:rFonts w:cs="Calibri"/>
          <w:highlight w:val="yellow"/>
        </w:rPr>
        <w:t>one</w:t>
      </w:r>
      <w:r w:rsidR="000801D7" w:rsidRPr="008D4EE5">
        <w:rPr>
          <w:rFonts w:cs="Calibri"/>
          <w:highlight w:val="yellow"/>
        </w:rPr>
        <w:t xml:space="preserve"> </w:t>
      </w:r>
      <w:r w:rsidR="00D461A9" w:rsidRPr="008D4EE5">
        <w:rPr>
          <w:rFonts w:cs="Calibri"/>
          <w:highlight w:val="yellow"/>
        </w:rPr>
        <w:t>piece of chow in the accessible area of the pot.</w:t>
      </w:r>
    </w:p>
    <w:p w14:paraId="36FE3C65" w14:textId="77777777" w:rsidR="005262ED" w:rsidRPr="008D4EE5" w:rsidRDefault="005262ED" w:rsidP="00204255">
      <w:pPr>
        <w:widowControl w:val="0"/>
        <w:contextualSpacing/>
        <w:jc w:val="both"/>
        <w:rPr>
          <w:rFonts w:cs="Calibri"/>
          <w:highlight w:val="yellow"/>
        </w:rPr>
      </w:pPr>
    </w:p>
    <w:p w14:paraId="525FC455" w14:textId="77777777" w:rsidR="005262ED" w:rsidRPr="008D4EE5" w:rsidRDefault="005262ED" w:rsidP="00204255">
      <w:pPr>
        <w:widowControl w:val="0"/>
        <w:contextualSpacing/>
        <w:jc w:val="both"/>
        <w:rPr>
          <w:rFonts w:cs="Calibri"/>
          <w:highlight w:val="yellow"/>
        </w:rPr>
      </w:pPr>
      <w:r w:rsidRPr="008D4EE5">
        <w:rPr>
          <w:rFonts w:cs="Calibri"/>
          <w:highlight w:val="yellow"/>
        </w:rPr>
        <w:t>1.4.3.4</w:t>
      </w:r>
      <w:r w:rsidR="000801D7">
        <w:rPr>
          <w:rFonts w:cs="Calibri"/>
          <w:highlight w:val="yellow"/>
        </w:rPr>
        <w:t>.</w:t>
      </w:r>
      <w:r w:rsidRPr="008D4EE5">
        <w:rPr>
          <w:rFonts w:cs="Calibri"/>
          <w:highlight w:val="yellow"/>
        </w:rPr>
        <w:t xml:space="preserve"> During all unreinforced test trials (positive, negative</w:t>
      </w:r>
      <w:r w:rsidR="00D060F4">
        <w:rPr>
          <w:rFonts w:cs="Calibri"/>
          <w:highlight w:val="yellow"/>
        </w:rPr>
        <w:t>,</w:t>
      </w:r>
      <w:r w:rsidRPr="008D4EE5">
        <w:rPr>
          <w:rFonts w:cs="Calibri"/>
          <w:highlight w:val="yellow"/>
        </w:rPr>
        <w:t xml:space="preserve"> and ambiguous), place </w:t>
      </w:r>
      <w:r w:rsidR="000801D7">
        <w:rPr>
          <w:rFonts w:cs="Calibri"/>
          <w:highlight w:val="yellow"/>
        </w:rPr>
        <w:t>one</w:t>
      </w:r>
      <w:r w:rsidR="000801D7" w:rsidRPr="008D4EE5">
        <w:rPr>
          <w:rFonts w:cs="Calibri"/>
          <w:highlight w:val="yellow"/>
        </w:rPr>
        <w:t xml:space="preserve"> </w:t>
      </w:r>
      <w:r w:rsidRPr="008D4EE5">
        <w:rPr>
          <w:rFonts w:cs="Calibri"/>
          <w:highlight w:val="yellow"/>
        </w:rPr>
        <w:t xml:space="preserve">piece of chow and </w:t>
      </w:r>
      <w:r w:rsidR="000801D7">
        <w:rPr>
          <w:rFonts w:cs="Calibri"/>
          <w:highlight w:val="yellow"/>
        </w:rPr>
        <w:t>one</w:t>
      </w:r>
      <w:r w:rsidR="000801D7" w:rsidRPr="008D4EE5">
        <w:rPr>
          <w:rFonts w:cs="Calibri"/>
          <w:highlight w:val="yellow"/>
        </w:rPr>
        <w:t xml:space="preserve"> </w:t>
      </w:r>
      <w:r w:rsidRPr="008D4EE5">
        <w:rPr>
          <w:rFonts w:cs="Calibri"/>
          <w:highlight w:val="yellow"/>
        </w:rPr>
        <w:t xml:space="preserve">piece of banana </w:t>
      </w:r>
      <w:r w:rsidR="00B846E8">
        <w:rPr>
          <w:rFonts w:cs="Calibri"/>
          <w:highlight w:val="yellow"/>
        </w:rPr>
        <w:t xml:space="preserve">chip </w:t>
      </w:r>
      <w:r w:rsidRPr="008D4EE5">
        <w:rPr>
          <w:rFonts w:cs="Calibri"/>
          <w:highlight w:val="yellow"/>
        </w:rPr>
        <w:t>in the inaccessible compartment. No food rewards will be available in the accessible area of the pot.</w:t>
      </w:r>
    </w:p>
    <w:p w14:paraId="3EFBE252" w14:textId="77777777" w:rsidR="00E17259" w:rsidRPr="008D4EE5" w:rsidRDefault="00E17259" w:rsidP="00204255">
      <w:pPr>
        <w:widowControl w:val="0"/>
        <w:contextualSpacing/>
        <w:jc w:val="both"/>
        <w:rPr>
          <w:rFonts w:cs="Calibri"/>
          <w:highlight w:val="yellow"/>
        </w:rPr>
      </w:pPr>
    </w:p>
    <w:p w14:paraId="60263DC7" w14:textId="77777777" w:rsidR="00E17259" w:rsidRPr="008D4EE5" w:rsidRDefault="00E17259" w:rsidP="00204255">
      <w:pPr>
        <w:widowControl w:val="0"/>
        <w:contextualSpacing/>
        <w:jc w:val="both"/>
        <w:rPr>
          <w:rFonts w:cs="Calibri"/>
        </w:rPr>
      </w:pPr>
      <w:r w:rsidRPr="00E47EBE">
        <w:rPr>
          <w:rFonts w:cs="Calibri"/>
        </w:rPr>
        <w:t xml:space="preserve">NOTE: This step is to prevent the scent of the buried treats from revealing which pot is rewarded. As such, the barrier between the </w:t>
      </w:r>
      <w:r w:rsidR="000801D7">
        <w:rPr>
          <w:rFonts w:cs="Calibri"/>
        </w:rPr>
        <w:t>two</w:t>
      </w:r>
      <w:r w:rsidR="000801D7" w:rsidRPr="00E47EBE">
        <w:rPr>
          <w:rFonts w:cs="Calibri"/>
        </w:rPr>
        <w:t xml:space="preserve"> </w:t>
      </w:r>
      <w:r w:rsidRPr="00E47EBE">
        <w:rPr>
          <w:rFonts w:cs="Calibri"/>
        </w:rPr>
        <w:t>compartments is perforated to facilitate odor transmission.</w:t>
      </w:r>
    </w:p>
    <w:p w14:paraId="361CDAE7" w14:textId="77777777" w:rsidR="00E17259" w:rsidRPr="008D4EE5" w:rsidRDefault="00E17259" w:rsidP="00204255">
      <w:pPr>
        <w:widowControl w:val="0"/>
        <w:contextualSpacing/>
        <w:jc w:val="both"/>
        <w:rPr>
          <w:rFonts w:cs="Calibri"/>
        </w:rPr>
      </w:pPr>
    </w:p>
    <w:p w14:paraId="0C06A112" w14:textId="77777777" w:rsidR="00E17259" w:rsidRPr="008D4EE5" w:rsidRDefault="00E17259" w:rsidP="00A0224F">
      <w:pPr>
        <w:widowControl w:val="0"/>
        <w:contextualSpacing/>
        <w:jc w:val="both"/>
        <w:rPr>
          <w:rFonts w:cs="Calibri"/>
          <w:highlight w:val="yellow"/>
        </w:rPr>
      </w:pPr>
      <w:r w:rsidRPr="008D4EE5">
        <w:rPr>
          <w:rFonts w:cs="Calibri"/>
          <w:highlight w:val="yellow"/>
        </w:rPr>
        <w:t>1.4.</w:t>
      </w:r>
      <w:r w:rsidR="00A0224F" w:rsidRPr="008D4EE5">
        <w:rPr>
          <w:rFonts w:cs="Calibri"/>
          <w:highlight w:val="yellow"/>
        </w:rPr>
        <w:t>4</w:t>
      </w:r>
      <w:r w:rsidR="000801D7">
        <w:rPr>
          <w:rFonts w:cs="Calibri"/>
          <w:highlight w:val="yellow"/>
        </w:rPr>
        <w:t>.</w:t>
      </w:r>
      <w:r w:rsidR="00A0224F" w:rsidRPr="008D4EE5">
        <w:rPr>
          <w:rFonts w:cs="Calibri"/>
          <w:highlight w:val="yellow"/>
        </w:rPr>
        <w:t xml:space="preserve"> </w:t>
      </w:r>
      <w:r w:rsidRPr="008D4EE5">
        <w:rPr>
          <w:rFonts w:cs="Calibri"/>
          <w:highlight w:val="yellow"/>
        </w:rPr>
        <w:t xml:space="preserve">Pour a small amount of corncob bedding into each pot to keep food rewards centered when being buried. </w:t>
      </w:r>
      <w:r w:rsidR="00A0224F" w:rsidRPr="008D4EE5">
        <w:rPr>
          <w:rFonts w:cs="Calibri"/>
          <w:highlight w:val="yellow"/>
        </w:rPr>
        <w:t>P</w:t>
      </w:r>
      <w:r w:rsidRPr="008D4EE5">
        <w:rPr>
          <w:rFonts w:cs="Calibri"/>
          <w:highlight w:val="yellow"/>
        </w:rPr>
        <w:t>lac</w:t>
      </w:r>
      <w:r w:rsidR="00A0224F" w:rsidRPr="008D4EE5">
        <w:rPr>
          <w:rFonts w:cs="Calibri"/>
          <w:highlight w:val="yellow"/>
        </w:rPr>
        <w:t>e</w:t>
      </w:r>
      <w:r w:rsidRPr="008D4EE5">
        <w:rPr>
          <w:rFonts w:cs="Calibri"/>
          <w:highlight w:val="yellow"/>
        </w:rPr>
        <w:t xml:space="preserve"> one piece of the appropriate food reward </w:t>
      </w:r>
      <w:r w:rsidR="00A0224F" w:rsidRPr="008D4EE5">
        <w:rPr>
          <w:rFonts w:cs="Calibri"/>
          <w:highlight w:val="yellow"/>
        </w:rPr>
        <w:t xml:space="preserve">(see </w:t>
      </w:r>
      <w:r w:rsidR="00A0224F" w:rsidRPr="008D4EE5">
        <w:rPr>
          <w:rFonts w:cs="Calibri"/>
          <w:b/>
          <w:bCs/>
          <w:highlight w:val="yellow"/>
        </w:rPr>
        <w:t>Table 2</w:t>
      </w:r>
      <w:r w:rsidR="00A0224F" w:rsidRPr="008D4EE5">
        <w:rPr>
          <w:rFonts w:cs="Calibri"/>
          <w:highlight w:val="yellow"/>
        </w:rPr>
        <w:t xml:space="preserve">) </w:t>
      </w:r>
      <w:r w:rsidRPr="008D4EE5">
        <w:rPr>
          <w:rFonts w:cs="Calibri"/>
          <w:highlight w:val="yellow"/>
        </w:rPr>
        <w:t xml:space="preserve">on top of the corncob layer </w:t>
      </w:r>
      <w:r w:rsidR="00A0224F" w:rsidRPr="008D4EE5">
        <w:rPr>
          <w:rFonts w:cs="Calibri"/>
          <w:highlight w:val="yellow"/>
        </w:rPr>
        <w:t>and s</w:t>
      </w:r>
      <w:r w:rsidRPr="008D4EE5">
        <w:rPr>
          <w:rFonts w:cs="Calibri"/>
          <w:highlight w:val="yellow"/>
        </w:rPr>
        <w:t xml:space="preserve">lowly pour corncob bedding over the treats, covering </w:t>
      </w:r>
      <w:r w:rsidR="00A0224F" w:rsidRPr="008D4EE5">
        <w:rPr>
          <w:rFonts w:cs="Calibri"/>
          <w:highlight w:val="yellow"/>
        </w:rPr>
        <w:t>them</w:t>
      </w:r>
      <w:r w:rsidRPr="008D4EE5">
        <w:rPr>
          <w:rFonts w:cs="Calibri"/>
          <w:highlight w:val="yellow"/>
        </w:rPr>
        <w:t xml:space="preserve"> and filling the pots </w:t>
      </w:r>
      <w:r w:rsidR="00A0224F" w:rsidRPr="008D4EE5">
        <w:rPr>
          <w:rFonts w:cs="Calibri"/>
          <w:highlight w:val="yellow"/>
        </w:rPr>
        <w:t xml:space="preserve">up </w:t>
      </w:r>
      <w:r w:rsidRPr="008D4EE5">
        <w:rPr>
          <w:rFonts w:cs="Calibri"/>
          <w:highlight w:val="yellow"/>
        </w:rPr>
        <w:t xml:space="preserve">to </w:t>
      </w:r>
      <w:r w:rsidR="00D060F4">
        <w:rPr>
          <w:rFonts w:cs="Calibri"/>
          <w:highlight w:val="yellow"/>
        </w:rPr>
        <w:t xml:space="preserve">a height of </w:t>
      </w:r>
      <w:r w:rsidRPr="008D4EE5">
        <w:rPr>
          <w:rFonts w:cs="Calibri"/>
          <w:highlight w:val="yellow"/>
        </w:rPr>
        <w:t>3 cm.</w:t>
      </w:r>
    </w:p>
    <w:p w14:paraId="755DD826" w14:textId="77777777" w:rsidR="00E17259" w:rsidRPr="008D4EE5" w:rsidRDefault="00E17259" w:rsidP="00204255">
      <w:pPr>
        <w:widowControl w:val="0"/>
        <w:contextualSpacing/>
        <w:jc w:val="both"/>
        <w:rPr>
          <w:rFonts w:cs="Calibri"/>
          <w:highlight w:val="yellow"/>
        </w:rPr>
      </w:pPr>
    </w:p>
    <w:p w14:paraId="2C3A14E1" w14:textId="77777777" w:rsidR="00E17259" w:rsidRPr="008D4EE5" w:rsidRDefault="00E17259" w:rsidP="00204255">
      <w:pPr>
        <w:widowControl w:val="0"/>
        <w:contextualSpacing/>
        <w:jc w:val="both"/>
        <w:rPr>
          <w:rFonts w:cs="Calibri"/>
          <w:highlight w:val="yellow"/>
        </w:rPr>
      </w:pPr>
      <w:r w:rsidRPr="008D4EE5">
        <w:rPr>
          <w:rFonts w:cs="Calibri"/>
          <w:highlight w:val="yellow"/>
        </w:rPr>
        <w:t>1.4.</w:t>
      </w:r>
      <w:r w:rsidR="00A0224F" w:rsidRPr="008D4EE5">
        <w:rPr>
          <w:rFonts w:cs="Calibri"/>
          <w:highlight w:val="yellow"/>
        </w:rPr>
        <w:t>5</w:t>
      </w:r>
      <w:r w:rsidR="000801D7">
        <w:rPr>
          <w:rFonts w:cs="Calibri"/>
          <w:highlight w:val="yellow"/>
        </w:rPr>
        <w:t>.</w:t>
      </w:r>
      <w:r w:rsidRPr="008D4EE5">
        <w:rPr>
          <w:rFonts w:cs="Calibri"/>
          <w:highlight w:val="yellow"/>
        </w:rPr>
        <w:t xml:space="preserve"> Using a 1 mL syringe or micropipette, draw up 0.1 mL of the appropriate odor mixture </w:t>
      </w:r>
      <w:r w:rsidR="00EB09DB" w:rsidRPr="008D4EE5">
        <w:rPr>
          <w:rFonts w:cs="Calibri"/>
          <w:highlight w:val="yellow"/>
        </w:rPr>
        <w:lastRenderedPageBreak/>
        <w:t xml:space="preserve">(i.e., mint, vanilla, or </w:t>
      </w:r>
      <w:r w:rsidR="00247003" w:rsidRPr="008D4EE5">
        <w:rPr>
          <w:rFonts w:cs="Calibri"/>
          <w:highlight w:val="yellow"/>
        </w:rPr>
        <w:t>ambiguous</w:t>
      </w:r>
      <w:r w:rsidR="00EB09DB" w:rsidRPr="008D4EE5">
        <w:rPr>
          <w:rFonts w:cs="Calibri"/>
          <w:highlight w:val="yellow"/>
        </w:rPr>
        <w:t xml:space="preserve"> mixtures) </w:t>
      </w:r>
      <w:r w:rsidRPr="008D4EE5">
        <w:rPr>
          <w:rFonts w:cs="Calibri"/>
          <w:highlight w:val="yellow"/>
        </w:rPr>
        <w:t xml:space="preserve">or distilled water (see </w:t>
      </w:r>
      <w:r w:rsidRPr="008D4EE5">
        <w:rPr>
          <w:rFonts w:cs="Calibri"/>
          <w:b/>
          <w:bCs/>
          <w:highlight w:val="yellow"/>
        </w:rPr>
        <w:t>Table 2</w:t>
      </w:r>
      <w:r w:rsidRPr="008D4EE5">
        <w:rPr>
          <w:rFonts w:cs="Calibri"/>
          <w:highlight w:val="yellow"/>
        </w:rPr>
        <w:t>) and inject it directly on top of the corncob in a circular motion.</w:t>
      </w:r>
    </w:p>
    <w:p w14:paraId="4B3FC4F1" w14:textId="77777777" w:rsidR="00E17259" w:rsidRPr="008D4EE5" w:rsidRDefault="00E17259" w:rsidP="00204255">
      <w:pPr>
        <w:widowControl w:val="0"/>
        <w:contextualSpacing/>
        <w:jc w:val="both"/>
        <w:rPr>
          <w:rFonts w:cs="Calibri"/>
          <w:highlight w:val="yellow"/>
        </w:rPr>
      </w:pPr>
    </w:p>
    <w:p w14:paraId="68733D25" w14:textId="77777777" w:rsidR="00E17259" w:rsidRPr="008D4EE5" w:rsidRDefault="00E17259" w:rsidP="00204255">
      <w:pPr>
        <w:widowControl w:val="0"/>
        <w:contextualSpacing/>
        <w:jc w:val="both"/>
        <w:rPr>
          <w:rFonts w:cs="Calibri"/>
          <w:highlight w:val="yellow"/>
        </w:rPr>
      </w:pPr>
      <w:r w:rsidRPr="008D4EE5">
        <w:rPr>
          <w:rFonts w:cs="Calibri"/>
          <w:highlight w:val="yellow"/>
        </w:rPr>
        <w:t>1.4.</w:t>
      </w:r>
      <w:r w:rsidR="00A0224F" w:rsidRPr="008D4EE5">
        <w:rPr>
          <w:rFonts w:cs="Calibri"/>
          <w:highlight w:val="yellow"/>
        </w:rPr>
        <w:t>6</w:t>
      </w:r>
      <w:r w:rsidR="000801D7">
        <w:rPr>
          <w:rFonts w:cs="Calibri"/>
          <w:highlight w:val="yellow"/>
        </w:rPr>
        <w:t>.</w:t>
      </w:r>
      <w:r w:rsidR="00A0224F" w:rsidRPr="008D4EE5">
        <w:rPr>
          <w:rFonts w:cs="Calibri"/>
          <w:highlight w:val="yellow"/>
        </w:rPr>
        <w:t xml:space="preserve"> </w:t>
      </w:r>
      <w:r w:rsidRPr="008D4EE5">
        <w:rPr>
          <w:rFonts w:cs="Calibri"/>
          <w:highlight w:val="yellow"/>
        </w:rPr>
        <w:t>Prepare scent dispensers</w:t>
      </w:r>
    </w:p>
    <w:p w14:paraId="27FDAE5A" w14:textId="77777777" w:rsidR="00E17259" w:rsidRPr="008D4EE5" w:rsidRDefault="00E17259" w:rsidP="00204255">
      <w:pPr>
        <w:widowControl w:val="0"/>
        <w:contextualSpacing/>
        <w:jc w:val="both"/>
        <w:rPr>
          <w:rFonts w:cs="Calibri"/>
          <w:highlight w:val="yellow"/>
        </w:rPr>
      </w:pPr>
    </w:p>
    <w:p w14:paraId="4A167A7A" w14:textId="77777777" w:rsidR="00E17259" w:rsidRPr="008D4EE5" w:rsidRDefault="00E17259" w:rsidP="00392E30">
      <w:pPr>
        <w:widowControl w:val="0"/>
        <w:contextualSpacing/>
        <w:jc w:val="both"/>
        <w:rPr>
          <w:rFonts w:cs="Calibri"/>
          <w:highlight w:val="yellow"/>
        </w:rPr>
      </w:pPr>
      <w:r w:rsidRPr="008D4EE5">
        <w:rPr>
          <w:rFonts w:cs="Calibri"/>
          <w:highlight w:val="yellow"/>
        </w:rPr>
        <w:t>1.4.</w:t>
      </w:r>
      <w:r w:rsidR="00392E30" w:rsidRPr="008D4EE5">
        <w:rPr>
          <w:rFonts w:cs="Calibri"/>
          <w:highlight w:val="yellow"/>
        </w:rPr>
        <w:t>6.1</w:t>
      </w:r>
      <w:r w:rsidRPr="008D4EE5">
        <w:rPr>
          <w:rFonts w:cs="Calibri"/>
          <w:highlight w:val="yellow"/>
        </w:rPr>
        <w:t xml:space="preserve"> Place one cotton pad piece in the base of the tissue cassette.</w:t>
      </w:r>
      <w:r w:rsidR="00392E30" w:rsidRPr="008D4EE5">
        <w:rPr>
          <w:rFonts w:cs="Calibri"/>
          <w:highlight w:val="yellow"/>
        </w:rPr>
        <w:t xml:space="preserve"> </w:t>
      </w:r>
      <w:r w:rsidRPr="008D4EE5">
        <w:rPr>
          <w:rFonts w:cs="Calibri"/>
          <w:highlight w:val="yellow"/>
        </w:rPr>
        <w:t xml:space="preserve">Using a 1 mL syringe or micropipette, draw up 0.1 mL of the appropriate odor mixture </w:t>
      </w:r>
      <w:r w:rsidR="00EB09DB" w:rsidRPr="008D4EE5">
        <w:rPr>
          <w:rFonts w:cs="Calibri"/>
          <w:highlight w:val="yellow"/>
        </w:rPr>
        <w:t xml:space="preserve">(i.e., mint, vanilla, or </w:t>
      </w:r>
      <w:r w:rsidR="00247003" w:rsidRPr="008D4EE5">
        <w:rPr>
          <w:rFonts w:cs="Calibri"/>
          <w:highlight w:val="yellow"/>
        </w:rPr>
        <w:t>ambiguous</w:t>
      </w:r>
      <w:r w:rsidR="00EB09DB" w:rsidRPr="008D4EE5">
        <w:rPr>
          <w:rFonts w:cs="Calibri"/>
          <w:highlight w:val="yellow"/>
        </w:rPr>
        <w:t xml:space="preserve"> mixtures) </w:t>
      </w:r>
      <w:r w:rsidRPr="008D4EE5">
        <w:rPr>
          <w:rFonts w:cs="Calibri"/>
          <w:highlight w:val="yellow"/>
        </w:rPr>
        <w:t xml:space="preserve">or distilled water (see </w:t>
      </w:r>
      <w:r w:rsidRPr="008D4EE5">
        <w:rPr>
          <w:rFonts w:cs="Calibri"/>
          <w:b/>
          <w:bCs/>
          <w:highlight w:val="yellow"/>
        </w:rPr>
        <w:t>Table 2</w:t>
      </w:r>
      <w:r w:rsidRPr="008D4EE5">
        <w:rPr>
          <w:rFonts w:cs="Calibri"/>
          <w:highlight w:val="yellow"/>
        </w:rPr>
        <w:t>) and inject it onto the cotton</w:t>
      </w:r>
      <w:r w:rsidR="00392E30" w:rsidRPr="008D4EE5">
        <w:rPr>
          <w:rFonts w:cs="Calibri"/>
          <w:highlight w:val="yellow"/>
        </w:rPr>
        <w:t xml:space="preserve"> piece</w:t>
      </w:r>
      <w:r w:rsidRPr="008D4EE5">
        <w:rPr>
          <w:rFonts w:cs="Calibri"/>
          <w:highlight w:val="yellow"/>
        </w:rPr>
        <w:t xml:space="preserve">. </w:t>
      </w:r>
      <w:r w:rsidR="00392E30" w:rsidRPr="008D4EE5">
        <w:rPr>
          <w:rFonts w:cs="Calibri"/>
          <w:highlight w:val="yellow"/>
        </w:rPr>
        <w:t>Cover</w:t>
      </w:r>
      <w:r w:rsidRPr="008D4EE5">
        <w:rPr>
          <w:rFonts w:cs="Calibri"/>
          <w:highlight w:val="yellow"/>
        </w:rPr>
        <w:t xml:space="preserve"> the tissue cassette</w:t>
      </w:r>
      <w:r w:rsidR="00392E30" w:rsidRPr="008D4EE5">
        <w:rPr>
          <w:rFonts w:cs="Calibri"/>
          <w:highlight w:val="yellow"/>
        </w:rPr>
        <w:t xml:space="preserve"> with its lid to </w:t>
      </w:r>
      <w:r w:rsidRPr="008D4EE5">
        <w:rPr>
          <w:rFonts w:cs="Calibri"/>
          <w:highlight w:val="yellow"/>
        </w:rPr>
        <w:t>enclos</w:t>
      </w:r>
      <w:r w:rsidR="00392E30" w:rsidRPr="008D4EE5">
        <w:rPr>
          <w:rFonts w:cs="Calibri"/>
          <w:highlight w:val="yellow"/>
        </w:rPr>
        <w:t>e</w:t>
      </w:r>
      <w:r w:rsidRPr="008D4EE5">
        <w:rPr>
          <w:rFonts w:cs="Calibri"/>
          <w:highlight w:val="yellow"/>
        </w:rPr>
        <w:t xml:space="preserve"> the scented cotton and creat</w:t>
      </w:r>
      <w:r w:rsidR="00392E30" w:rsidRPr="008D4EE5">
        <w:rPr>
          <w:rFonts w:cs="Calibri"/>
          <w:highlight w:val="yellow"/>
        </w:rPr>
        <w:t>e</w:t>
      </w:r>
      <w:r w:rsidRPr="008D4EE5">
        <w:rPr>
          <w:rFonts w:cs="Calibri"/>
          <w:highlight w:val="yellow"/>
        </w:rPr>
        <w:t xml:space="preserve"> a scent dispenser.</w:t>
      </w:r>
    </w:p>
    <w:p w14:paraId="5B65749C" w14:textId="77777777" w:rsidR="00E17259" w:rsidRPr="008D4EE5" w:rsidRDefault="00E17259" w:rsidP="00204255">
      <w:pPr>
        <w:widowControl w:val="0"/>
        <w:contextualSpacing/>
        <w:jc w:val="both"/>
        <w:rPr>
          <w:rFonts w:cs="Calibri"/>
          <w:highlight w:val="yellow"/>
        </w:rPr>
      </w:pPr>
    </w:p>
    <w:p w14:paraId="5E3759CA" w14:textId="77777777" w:rsidR="00E17259" w:rsidRPr="008D4EE5" w:rsidRDefault="00E17259" w:rsidP="00392E30">
      <w:pPr>
        <w:widowControl w:val="0"/>
        <w:contextualSpacing/>
        <w:jc w:val="both"/>
        <w:rPr>
          <w:rFonts w:cs="Calibri"/>
          <w:highlight w:val="yellow"/>
        </w:rPr>
      </w:pPr>
      <w:r w:rsidRPr="008D4EE5">
        <w:rPr>
          <w:rFonts w:cs="Calibri"/>
          <w:highlight w:val="yellow"/>
        </w:rPr>
        <w:t>1.4.</w:t>
      </w:r>
      <w:r w:rsidR="00392E30" w:rsidRPr="008D4EE5">
        <w:rPr>
          <w:rFonts w:cs="Calibri"/>
          <w:highlight w:val="yellow"/>
        </w:rPr>
        <w:t>7</w:t>
      </w:r>
      <w:r w:rsidR="000801D7">
        <w:rPr>
          <w:rFonts w:cs="Calibri"/>
          <w:highlight w:val="yellow"/>
        </w:rPr>
        <w:t>.</w:t>
      </w:r>
      <w:r w:rsidR="00392E30" w:rsidRPr="008D4EE5">
        <w:rPr>
          <w:rFonts w:cs="Calibri"/>
          <w:highlight w:val="yellow"/>
        </w:rPr>
        <w:t xml:space="preserve"> </w:t>
      </w:r>
      <w:r w:rsidRPr="008D4EE5">
        <w:rPr>
          <w:rFonts w:cs="Calibri"/>
          <w:highlight w:val="yellow"/>
        </w:rPr>
        <w:t xml:space="preserve">Place </w:t>
      </w:r>
      <w:r w:rsidR="00392E30" w:rsidRPr="008D4EE5">
        <w:rPr>
          <w:rFonts w:cs="Calibri"/>
          <w:highlight w:val="yellow"/>
        </w:rPr>
        <w:t xml:space="preserve">the digging </w:t>
      </w:r>
      <w:r w:rsidRPr="008D4EE5">
        <w:rPr>
          <w:rFonts w:cs="Calibri"/>
          <w:highlight w:val="yellow"/>
        </w:rPr>
        <w:t>pots at the ends of the arms</w:t>
      </w:r>
      <w:r w:rsidR="00392E30" w:rsidRPr="008D4EE5">
        <w:rPr>
          <w:rFonts w:cs="Calibri"/>
          <w:highlight w:val="yellow"/>
        </w:rPr>
        <w:t xml:space="preserve"> and</w:t>
      </w:r>
      <w:r w:rsidRPr="008D4EE5">
        <w:rPr>
          <w:rFonts w:cs="Calibri"/>
          <w:highlight w:val="yellow"/>
        </w:rPr>
        <w:t xml:space="preserve"> scent dispensers at the beginning of each arm.</w:t>
      </w:r>
      <w:r w:rsidR="00392E30" w:rsidRPr="008D4EE5">
        <w:rPr>
          <w:rFonts w:cs="Calibri"/>
          <w:highlight w:val="yellow"/>
        </w:rPr>
        <w:t xml:space="preserve"> </w:t>
      </w:r>
      <w:r w:rsidRPr="008D4EE5">
        <w:rPr>
          <w:rFonts w:cs="Calibri"/>
          <w:highlight w:val="yellow"/>
        </w:rPr>
        <w:t xml:space="preserve">Insert the removable “door” immediately before the cassette slots </w:t>
      </w:r>
      <w:r w:rsidR="00392E30" w:rsidRPr="008D4EE5">
        <w:rPr>
          <w:rFonts w:cs="Calibri"/>
          <w:highlight w:val="yellow"/>
        </w:rPr>
        <w:t xml:space="preserve">to </w:t>
      </w:r>
      <w:r w:rsidRPr="008D4EE5">
        <w:rPr>
          <w:rFonts w:cs="Calibri"/>
          <w:highlight w:val="yellow"/>
        </w:rPr>
        <w:t>block entry to the arena arms and creat</w:t>
      </w:r>
      <w:r w:rsidR="00392E30" w:rsidRPr="008D4EE5">
        <w:rPr>
          <w:rFonts w:cs="Calibri"/>
          <w:highlight w:val="yellow"/>
        </w:rPr>
        <w:t>e</w:t>
      </w:r>
      <w:r w:rsidRPr="008D4EE5">
        <w:rPr>
          <w:rFonts w:cs="Calibri"/>
          <w:highlight w:val="yellow"/>
        </w:rPr>
        <w:t xml:space="preserve"> the start compartment (</w:t>
      </w:r>
      <w:r w:rsidR="00392E30" w:rsidRPr="008D4EE5">
        <w:rPr>
          <w:rFonts w:cs="Calibri"/>
          <w:highlight w:val="yellow"/>
        </w:rPr>
        <w:t xml:space="preserve">see </w:t>
      </w:r>
      <w:r w:rsidRPr="008D4EE5">
        <w:rPr>
          <w:rFonts w:cs="Calibri"/>
          <w:b/>
          <w:bCs/>
          <w:highlight w:val="yellow"/>
        </w:rPr>
        <w:t>Figure 1</w:t>
      </w:r>
      <w:r w:rsidRPr="008D4EE5">
        <w:rPr>
          <w:rFonts w:cs="Calibri"/>
          <w:highlight w:val="yellow"/>
        </w:rPr>
        <w:t>).</w:t>
      </w:r>
    </w:p>
    <w:p w14:paraId="0C7C816A" w14:textId="77777777" w:rsidR="00E17259" w:rsidRPr="008D4EE5" w:rsidRDefault="00E17259" w:rsidP="00204255">
      <w:pPr>
        <w:widowControl w:val="0"/>
        <w:contextualSpacing/>
        <w:jc w:val="both"/>
        <w:rPr>
          <w:rFonts w:cs="Calibri"/>
          <w:highlight w:val="yellow"/>
        </w:rPr>
      </w:pPr>
    </w:p>
    <w:p w14:paraId="1F7D699F" w14:textId="77777777" w:rsidR="00E17259" w:rsidRPr="008D4EE5" w:rsidRDefault="00E17259" w:rsidP="00204255">
      <w:pPr>
        <w:widowControl w:val="0"/>
        <w:contextualSpacing/>
        <w:jc w:val="both"/>
        <w:rPr>
          <w:rFonts w:cs="Calibri"/>
        </w:rPr>
      </w:pPr>
      <w:r w:rsidRPr="00E47EBE">
        <w:rPr>
          <w:rFonts w:cs="Calibri"/>
        </w:rPr>
        <w:t>NOTE: Digging pots, scent dispensers</w:t>
      </w:r>
      <w:r w:rsidR="00EF1E8B" w:rsidRPr="00E47EBE">
        <w:rPr>
          <w:rFonts w:cs="Calibri"/>
        </w:rPr>
        <w:t>,</w:t>
      </w:r>
      <w:r w:rsidRPr="00E47EBE">
        <w:rPr>
          <w:rFonts w:cs="Calibri"/>
        </w:rPr>
        <w:t xml:space="preserve"> and syringes </w:t>
      </w:r>
      <w:r w:rsidR="749CEB37" w:rsidRPr="00E47EBE">
        <w:rPr>
          <w:rFonts w:cs="Calibri"/>
        </w:rPr>
        <w:t>must be</w:t>
      </w:r>
      <w:r w:rsidRPr="00E47EBE">
        <w:rPr>
          <w:rFonts w:cs="Calibri"/>
        </w:rPr>
        <w:t xml:space="preserve"> clearly labeled and only used for </w:t>
      </w:r>
      <w:r w:rsidR="000801D7">
        <w:rPr>
          <w:rFonts w:cs="Calibri"/>
        </w:rPr>
        <w:t>one</w:t>
      </w:r>
      <w:r w:rsidR="000801D7" w:rsidRPr="00E47EBE">
        <w:rPr>
          <w:rFonts w:cs="Calibri"/>
        </w:rPr>
        <w:t xml:space="preserve"> </w:t>
      </w:r>
      <w:r w:rsidRPr="00E47EBE">
        <w:rPr>
          <w:rFonts w:cs="Calibri"/>
        </w:rPr>
        <w:t>scent throughout experiments to avoid unintentional mixing of odor cues (i.e., use a different set of materials for mint, vanilla, unscented</w:t>
      </w:r>
      <w:r w:rsidR="000801D7">
        <w:rPr>
          <w:rFonts w:cs="Calibri"/>
        </w:rPr>
        <w:t>,</w:t>
      </w:r>
      <w:r w:rsidRPr="00E47EBE">
        <w:rPr>
          <w:rFonts w:cs="Calibri"/>
        </w:rPr>
        <w:t xml:space="preserve"> and ambiguous mixtures throughout).</w:t>
      </w:r>
    </w:p>
    <w:p w14:paraId="2949AF63" w14:textId="77777777" w:rsidR="00E17259" w:rsidRPr="008D4EE5" w:rsidRDefault="00E17259" w:rsidP="00204255">
      <w:pPr>
        <w:widowControl w:val="0"/>
        <w:contextualSpacing/>
        <w:jc w:val="both"/>
        <w:rPr>
          <w:rFonts w:cs="Calibri"/>
        </w:rPr>
      </w:pPr>
    </w:p>
    <w:p w14:paraId="0ADA2C67" w14:textId="77777777" w:rsidR="00E17259" w:rsidRPr="008D4EE5" w:rsidRDefault="00E17259" w:rsidP="00204255">
      <w:pPr>
        <w:widowControl w:val="0"/>
        <w:contextualSpacing/>
        <w:jc w:val="both"/>
        <w:rPr>
          <w:rFonts w:cs="Calibri"/>
          <w:b/>
          <w:bCs/>
        </w:rPr>
      </w:pPr>
      <w:r w:rsidRPr="00D060F4">
        <w:rPr>
          <w:rFonts w:cs="Calibri"/>
          <w:b/>
          <w:bCs/>
          <w:highlight w:val="yellow"/>
        </w:rPr>
        <w:t>2</w:t>
      </w:r>
      <w:r w:rsidR="00EF1E8B" w:rsidRPr="00D060F4">
        <w:rPr>
          <w:rFonts w:cs="Calibri"/>
          <w:b/>
          <w:bCs/>
          <w:highlight w:val="yellow"/>
        </w:rPr>
        <w:t>.</w:t>
      </w:r>
      <w:r w:rsidRPr="00D060F4">
        <w:rPr>
          <w:rFonts w:cs="Calibri"/>
          <w:b/>
          <w:bCs/>
          <w:highlight w:val="yellow"/>
        </w:rPr>
        <w:t xml:space="preserve"> Digging training:</w:t>
      </w:r>
      <w:r w:rsidRPr="008D4EE5">
        <w:rPr>
          <w:rFonts w:cs="Calibri"/>
          <w:b/>
          <w:bCs/>
        </w:rPr>
        <w:t xml:space="preserve"> </w:t>
      </w:r>
      <w:r w:rsidRPr="008D4EE5">
        <w:rPr>
          <w:rFonts w:cs="Calibri"/>
        </w:rPr>
        <w:t xml:space="preserve">5 days, </w:t>
      </w:r>
      <w:r w:rsidR="000801D7">
        <w:rPr>
          <w:rFonts w:cs="Calibri"/>
        </w:rPr>
        <w:t>two</w:t>
      </w:r>
      <w:r w:rsidR="000801D7" w:rsidRPr="008D4EE5">
        <w:rPr>
          <w:rFonts w:cs="Calibri"/>
        </w:rPr>
        <w:t xml:space="preserve"> </w:t>
      </w:r>
      <w:r w:rsidRPr="008D4EE5">
        <w:rPr>
          <w:rFonts w:cs="Calibri"/>
        </w:rPr>
        <w:t>positive trials per day</w:t>
      </w:r>
      <w:r w:rsidR="00EF1E8B" w:rsidRPr="008D4EE5">
        <w:rPr>
          <w:rFonts w:cs="Calibri"/>
        </w:rPr>
        <w:t xml:space="preserve"> (</w:t>
      </w:r>
      <w:r w:rsidR="00EF1E8B" w:rsidRPr="008D4EE5">
        <w:rPr>
          <w:rFonts w:cs="Calibri"/>
          <w:b/>
          <w:bCs/>
        </w:rPr>
        <w:t>Table 2</w:t>
      </w:r>
      <w:r w:rsidR="00EF1E8B" w:rsidRPr="008D4EE5">
        <w:rPr>
          <w:rFonts w:cs="Calibri"/>
        </w:rPr>
        <w:t>)</w:t>
      </w:r>
      <w:r w:rsidRPr="008D4EE5">
        <w:rPr>
          <w:rFonts w:cs="Calibri"/>
        </w:rPr>
        <w:t>.</w:t>
      </w:r>
    </w:p>
    <w:p w14:paraId="6EE6312C" w14:textId="77777777" w:rsidR="00E17259" w:rsidRPr="008D4EE5" w:rsidRDefault="00E17259" w:rsidP="00204255">
      <w:pPr>
        <w:widowControl w:val="0"/>
        <w:contextualSpacing/>
        <w:jc w:val="both"/>
        <w:rPr>
          <w:rFonts w:cs="Calibri"/>
          <w:b/>
          <w:bCs/>
        </w:rPr>
      </w:pPr>
    </w:p>
    <w:p w14:paraId="0FF96950" w14:textId="77777777" w:rsidR="00E17259" w:rsidRPr="008D4EE5" w:rsidRDefault="00E17259" w:rsidP="00204255">
      <w:pPr>
        <w:widowControl w:val="0"/>
        <w:contextualSpacing/>
        <w:jc w:val="both"/>
        <w:rPr>
          <w:rFonts w:cs="Calibri"/>
        </w:rPr>
      </w:pPr>
      <w:r w:rsidRPr="008D4EE5">
        <w:rPr>
          <w:rFonts w:cs="Calibri"/>
          <w:highlight w:val="yellow"/>
        </w:rPr>
        <w:t>2.1</w:t>
      </w:r>
      <w:r w:rsidR="000801D7">
        <w:rPr>
          <w:rFonts w:cs="Calibri"/>
          <w:highlight w:val="yellow"/>
        </w:rPr>
        <w:t>.</w:t>
      </w:r>
      <w:r w:rsidRPr="008D4EE5">
        <w:rPr>
          <w:rFonts w:cs="Calibri"/>
          <w:highlight w:val="yellow"/>
        </w:rPr>
        <w:t xml:space="preserve"> Fast mice for </w:t>
      </w:r>
      <w:r w:rsidR="00071EC4" w:rsidRPr="008D4EE5">
        <w:rPr>
          <w:rFonts w:cs="Calibri"/>
          <w:highlight w:val="yellow"/>
        </w:rPr>
        <w:t>1</w:t>
      </w:r>
      <w:r w:rsidR="00DC1E21" w:rsidRPr="008D4EE5">
        <w:rPr>
          <w:rFonts w:cs="Calibri"/>
          <w:highlight w:val="yellow"/>
        </w:rPr>
        <w:t xml:space="preserve"> h</w:t>
      </w:r>
      <w:r w:rsidR="00071EC4" w:rsidRPr="008D4EE5">
        <w:rPr>
          <w:rFonts w:cs="Calibri"/>
          <w:highlight w:val="yellow"/>
        </w:rPr>
        <w:t xml:space="preserve"> </w:t>
      </w:r>
      <w:r w:rsidRPr="008D4EE5">
        <w:rPr>
          <w:rFonts w:cs="Calibri"/>
          <w:highlight w:val="yellow"/>
        </w:rPr>
        <w:t>prior to training in their home cage by removing food from the hopper.</w:t>
      </w:r>
    </w:p>
    <w:p w14:paraId="6E49CD25" w14:textId="77777777" w:rsidR="001378BB" w:rsidRPr="008D4EE5" w:rsidRDefault="001378BB" w:rsidP="00204255">
      <w:pPr>
        <w:widowControl w:val="0"/>
        <w:contextualSpacing/>
        <w:jc w:val="both"/>
        <w:rPr>
          <w:rFonts w:cs="Calibri"/>
        </w:rPr>
      </w:pPr>
    </w:p>
    <w:p w14:paraId="204FEF4B" w14:textId="77777777" w:rsidR="00E17259" w:rsidRPr="008D4EE5" w:rsidRDefault="00E17259" w:rsidP="00204255">
      <w:pPr>
        <w:widowControl w:val="0"/>
        <w:contextualSpacing/>
        <w:jc w:val="both"/>
        <w:rPr>
          <w:rFonts w:cs="Calibri"/>
          <w:lang w:val="en-CA"/>
        </w:rPr>
      </w:pPr>
      <w:r w:rsidRPr="008D4EE5">
        <w:rPr>
          <w:rFonts w:cs="Calibri"/>
        </w:rPr>
        <w:t>2.2</w:t>
      </w:r>
      <w:r w:rsidR="000801D7">
        <w:rPr>
          <w:rFonts w:cs="Calibri"/>
        </w:rPr>
        <w:t>.</w:t>
      </w:r>
      <w:r w:rsidRPr="008D4EE5">
        <w:rPr>
          <w:rFonts w:cs="Calibri"/>
        </w:rPr>
        <w:t xml:space="preserve"> Set up the arena for a reinforced positive trial</w:t>
      </w:r>
      <w:r w:rsidR="00392E30" w:rsidRPr="008D4EE5">
        <w:rPr>
          <w:rFonts w:cs="Calibri"/>
        </w:rPr>
        <w:t xml:space="preserve"> by f</w:t>
      </w:r>
      <w:r w:rsidRPr="008D4EE5">
        <w:rPr>
          <w:rFonts w:cs="Calibri"/>
        </w:rPr>
        <w:t>ollow</w:t>
      </w:r>
      <w:r w:rsidR="00392E30" w:rsidRPr="008D4EE5">
        <w:rPr>
          <w:rFonts w:cs="Calibri"/>
        </w:rPr>
        <w:t>ing</w:t>
      </w:r>
      <w:r w:rsidRPr="008D4EE5">
        <w:rPr>
          <w:rFonts w:cs="Calibri"/>
        </w:rPr>
        <w:t xml:space="preserve"> </w:t>
      </w:r>
      <w:r w:rsidR="00D060F4">
        <w:rPr>
          <w:rFonts w:cs="Calibri"/>
        </w:rPr>
        <w:t xml:space="preserve">the </w:t>
      </w:r>
      <w:r w:rsidRPr="008D4EE5">
        <w:rPr>
          <w:rFonts w:cs="Calibri"/>
        </w:rPr>
        <w:t xml:space="preserve">arena setup instructions </w:t>
      </w:r>
      <w:r w:rsidR="00EF1E8B" w:rsidRPr="00E47EBE">
        <w:rPr>
          <w:rFonts w:cs="Calibri"/>
        </w:rPr>
        <w:t xml:space="preserve">above </w:t>
      </w:r>
      <w:r w:rsidRPr="00E47EBE">
        <w:rPr>
          <w:rFonts w:cs="Calibri"/>
        </w:rPr>
        <w:t>(step 1.4</w:t>
      </w:r>
      <w:r w:rsidR="00AD4589" w:rsidRPr="00E47EBE">
        <w:rPr>
          <w:rFonts w:cs="Calibri"/>
          <w:lang w:val="en-CA"/>
        </w:rPr>
        <w:t>)</w:t>
      </w:r>
      <w:r w:rsidRPr="00E47EBE">
        <w:rPr>
          <w:rFonts w:cs="Calibri"/>
          <w:lang w:val="en-CA"/>
        </w:rPr>
        <w:t>.</w:t>
      </w:r>
    </w:p>
    <w:p w14:paraId="359BC49F" w14:textId="77777777" w:rsidR="00E17259" w:rsidRPr="008D4EE5" w:rsidRDefault="00E17259" w:rsidP="00204255">
      <w:pPr>
        <w:widowControl w:val="0"/>
        <w:contextualSpacing/>
        <w:jc w:val="both"/>
        <w:rPr>
          <w:rFonts w:cs="Calibri"/>
          <w:lang w:val="en-CA"/>
        </w:rPr>
      </w:pPr>
    </w:p>
    <w:p w14:paraId="33D2E054" w14:textId="77777777" w:rsidR="00E17259" w:rsidRPr="008D4EE5" w:rsidRDefault="00E17259" w:rsidP="00204255">
      <w:pPr>
        <w:widowControl w:val="0"/>
        <w:contextualSpacing/>
        <w:jc w:val="both"/>
        <w:rPr>
          <w:rFonts w:cs="Calibri"/>
          <w:highlight w:val="yellow"/>
          <w:lang w:val="en-CA"/>
        </w:rPr>
      </w:pPr>
      <w:r w:rsidRPr="008D4EE5">
        <w:rPr>
          <w:rFonts w:cs="Calibri"/>
          <w:highlight w:val="yellow"/>
          <w:lang w:val="en-CA"/>
        </w:rPr>
        <w:t>2.</w:t>
      </w:r>
      <w:r w:rsidR="00392E30" w:rsidRPr="008D4EE5">
        <w:rPr>
          <w:rFonts w:cs="Calibri"/>
          <w:highlight w:val="yellow"/>
          <w:lang w:val="en-CA"/>
        </w:rPr>
        <w:t>3</w:t>
      </w:r>
      <w:r w:rsidR="000801D7">
        <w:rPr>
          <w:rFonts w:cs="Calibri"/>
          <w:highlight w:val="yellow"/>
          <w:lang w:val="en-CA"/>
        </w:rPr>
        <w:t>.</w:t>
      </w:r>
      <w:r w:rsidR="00392E30" w:rsidRPr="008D4EE5">
        <w:rPr>
          <w:rFonts w:cs="Calibri"/>
          <w:highlight w:val="yellow"/>
          <w:lang w:val="en-CA"/>
        </w:rPr>
        <w:t xml:space="preserve"> </w:t>
      </w:r>
      <w:r w:rsidRPr="008D4EE5">
        <w:rPr>
          <w:rFonts w:cs="Calibri"/>
          <w:highlight w:val="yellow"/>
          <w:lang w:val="en-CA"/>
        </w:rPr>
        <w:t xml:space="preserve">On </w:t>
      </w:r>
      <w:r w:rsidR="00392E30" w:rsidRPr="008D4EE5">
        <w:rPr>
          <w:rFonts w:cs="Calibri"/>
          <w:highlight w:val="yellow"/>
          <w:lang w:val="en-CA"/>
        </w:rPr>
        <w:t xml:space="preserve">Day 1 of </w:t>
      </w:r>
      <w:r w:rsidRPr="008D4EE5">
        <w:rPr>
          <w:rFonts w:cs="Calibri"/>
          <w:highlight w:val="yellow"/>
          <w:lang w:val="en-CA"/>
        </w:rPr>
        <w:t>digging training, place the food rewards on top of the 3</w:t>
      </w:r>
      <w:r w:rsidR="00392E30" w:rsidRPr="008D4EE5">
        <w:rPr>
          <w:rFonts w:cs="Calibri"/>
          <w:highlight w:val="yellow"/>
          <w:lang w:val="en-CA"/>
        </w:rPr>
        <w:t xml:space="preserve"> </w:t>
      </w:r>
      <w:r w:rsidRPr="008D4EE5">
        <w:rPr>
          <w:rFonts w:cs="Calibri"/>
          <w:highlight w:val="yellow"/>
          <w:lang w:val="en-CA"/>
        </w:rPr>
        <w:t>cm corncob bedding instead of burying them.</w:t>
      </w:r>
    </w:p>
    <w:p w14:paraId="3BF4C4D1" w14:textId="77777777" w:rsidR="00E17259" w:rsidRPr="008D4EE5" w:rsidRDefault="00E17259" w:rsidP="00204255">
      <w:pPr>
        <w:widowControl w:val="0"/>
        <w:contextualSpacing/>
        <w:jc w:val="both"/>
        <w:rPr>
          <w:rFonts w:cs="Calibri"/>
          <w:highlight w:val="yellow"/>
          <w:lang w:val="en-CA"/>
        </w:rPr>
      </w:pPr>
    </w:p>
    <w:p w14:paraId="382F58A6" w14:textId="77777777" w:rsidR="00E17259" w:rsidRPr="008D4EE5" w:rsidRDefault="00E17259" w:rsidP="00204255">
      <w:pPr>
        <w:widowControl w:val="0"/>
        <w:contextualSpacing/>
        <w:jc w:val="both"/>
        <w:rPr>
          <w:rFonts w:cs="Calibri"/>
          <w:lang w:val="en-CA"/>
        </w:rPr>
      </w:pPr>
      <w:r w:rsidRPr="008D4EE5">
        <w:rPr>
          <w:rFonts w:cs="Calibri"/>
          <w:highlight w:val="yellow"/>
          <w:lang w:val="en-CA"/>
        </w:rPr>
        <w:t>2.</w:t>
      </w:r>
      <w:r w:rsidR="00392E30" w:rsidRPr="008D4EE5">
        <w:rPr>
          <w:rFonts w:cs="Calibri"/>
          <w:highlight w:val="yellow"/>
          <w:lang w:val="en-CA"/>
        </w:rPr>
        <w:t>4</w:t>
      </w:r>
      <w:r w:rsidR="000801D7">
        <w:rPr>
          <w:rFonts w:cs="Calibri"/>
          <w:highlight w:val="yellow"/>
          <w:lang w:val="en-CA"/>
        </w:rPr>
        <w:t>.</w:t>
      </w:r>
      <w:r w:rsidRPr="008D4EE5">
        <w:rPr>
          <w:rFonts w:cs="Calibri"/>
          <w:highlight w:val="yellow"/>
          <w:lang w:val="en-CA"/>
        </w:rPr>
        <w:t xml:space="preserve"> </w:t>
      </w:r>
      <w:r w:rsidR="00694A1C" w:rsidRPr="008D4EE5">
        <w:rPr>
          <w:rFonts w:cs="Calibri"/>
          <w:highlight w:val="yellow"/>
          <w:lang w:val="en-CA"/>
        </w:rPr>
        <w:t>P</w:t>
      </w:r>
      <w:r w:rsidRPr="008D4EE5">
        <w:rPr>
          <w:rFonts w:cs="Calibri"/>
          <w:highlight w:val="yellow"/>
          <w:lang w:val="en-CA"/>
        </w:rPr>
        <w:t xml:space="preserve">rogressively </w:t>
      </w:r>
      <w:r w:rsidR="00694A1C" w:rsidRPr="008D4EE5">
        <w:rPr>
          <w:rFonts w:cs="Calibri"/>
          <w:highlight w:val="yellow"/>
          <w:lang w:val="en-CA"/>
        </w:rPr>
        <w:t xml:space="preserve">bury the rewards </w:t>
      </w:r>
      <w:r w:rsidRPr="008D4EE5">
        <w:rPr>
          <w:rFonts w:cs="Calibri"/>
          <w:highlight w:val="yellow"/>
          <w:lang w:val="en-CA"/>
        </w:rPr>
        <w:t>deeper</w:t>
      </w:r>
      <w:r w:rsidR="00694A1C" w:rsidRPr="008D4EE5">
        <w:rPr>
          <w:rFonts w:cs="Calibri"/>
          <w:highlight w:val="yellow"/>
          <w:lang w:val="en-CA"/>
        </w:rPr>
        <w:t xml:space="preserve"> under the corncob</w:t>
      </w:r>
      <w:r w:rsidRPr="008D4EE5">
        <w:rPr>
          <w:rFonts w:cs="Calibri"/>
          <w:highlight w:val="yellow"/>
          <w:lang w:val="en-CA"/>
        </w:rPr>
        <w:t xml:space="preserve"> over the following 4 days, until they are located at the bottom of the 3 cm bedding by Day 5</w:t>
      </w:r>
      <w:r w:rsidR="00CF3B4A" w:rsidRPr="008D4EE5">
        <w:rPr>
          <w:rFonts w:cs="Calibri"/>
          <w:highlight w:val="yellow"/>
          <w:lang w:val="en-CA"/>
        </w:rPr>
        <w:t xml:space="preserve"> (i.e.</w:t>
      </w:r>
      <w:r w:rsidR="00392E30" w:rsidRPr="008D4EE5">
        <w:rPr>
          <w:rFonts w:cs="Calibri"/>
          <w:highlight w:val="yellow"/>
          <w:lang w:val="en-CA"/>
        </w:rPr>
        <w:t>,</w:t>
      </w:r>
      <w:r w:rsidR="00CF3B4A" w:rsidRPr="008D4EE5">
        <w:rPr>
          <w:rFonts w:cs="Calibri"/>
          <w:highlight w:val="yellow"/>
          <w:lang w:val="en-CA"/>
        </w:rPr>
        <w:t xml:space="preserve"> Day 1: on top of corn-cob, Day</w:t>
      </w:r>
      <w:r w:rsidR="000801D7">
        <w:rPr>
          <w:rFonts w:cs="Calibri"/>
          <w:highlight w:val="yellow"/>
          <w:lang w:val="en-CA"/>
        </w:rPr>
        <w:t xml:space="preserve"> </w:t>
      </w:r>
      <w:r w:rsidR="00CF3B4A" w:rsidRPr="008D4EE5">
        <w:rPr>
          <w:rFonts w:cs="Calibri"/>
          <w:highlight w:val="yellow"/>
          <w:lang w:val="en-CA"/>
        </w:rPr>
        <w:t xml:space="preserve">2: </w:t>
      </w:r>
      <w:r w:rsidR="00C42A05" w:rsidRPr="008D4EE5">
        <w:rPr>
          <w:rFonts w:cs="Calibri"/>
          <w:highlight w:val="yellow"/>
          <w:lang w:val="en-CA"/>
        </w:rPr>
        <w:t xml:space="preserve">buried by a very thin layer of </w:t>
      </w:r>
      <w:r w:rsidR="003D2F12" w:rsidRPr="008D4EE5">
        <w:rPr>
          <w:rFonts w:cs="Calibri"/>
          <w:highlight w:val="yellow"/>
          <w:lang w:val="en-CA"/>
        </w:rPr>
        <w:t>corn-cob</w:t>
      </w:r>
      <w:r w:rsidR="00C42A05" w:rsidRPr="008D4EE5">
        <w:rPr>
          <w:rFonts w:cs="Calibri"/>
          <w:highlight w:val="yellow"/>
          <w:lang w:val="en-CA"/>
        </w:rPr>
        <w:t xml:space="preserve">, Day 3: buried </w:t>
      </w:r>
      <w:r w:rsidR="00392E30" w:rsidRPr="008D4EE5">
        <w:rPr>
          <w:rFonts w:cs="Calibri"/>
          <w:highlight w:val="yellow"/>
          <w:lang w:val="en-CA"/>
        </w:rPr>
        <w:t>half-</w:t>
      </w:r>
      <w:r w:rsidR="00B646FC" w:rsidRPr="008D4EE5">
        <w:rPr>
          <w:rFonts w:cs="Calibri"/>
          <w:highlight w:val="yellow"/>
          <w:lang w:val="en-CA"/>
        </w:rPr>
        <w:t>way to the bottom of the pot, Day 4: burie</w:t>
      </w:r>
      <w:r w:rsidR="00A43F4F" w:rsidRPr="008D4EE5">
        <w:rPr>
          <w:rFonts w:cs="Calibri"/>
          <w:highlight w:val="yellow"/>
          <w:lang w:val="en-CA"/>
        </w:rPr>
        <w:t xml:space="preserve">d </w:t>
      </w:r>
      <w:r w:rsidR="00392E30" w:rsidRPr="008D4EE5">
        <w:rPr>
          <w:rFonts w:cs="Calibri"/>
          <w:highlight w:val="yellow"/>
          <w:lang w:val="en-CA"/>
        </w:rPr>
        <w:t xml:space="preserve">three-fourth </w:t>
      </w:r>
      <w:r w:rsidR="003D2F12" w:rsidRPr="008D4EE5">
        <w:rPr>
          <w:rFonts w:cs="Calibri"/>
          <w:highlight w:val="yellow"/>
          <w:lang w:val="en-CA"/>
        </w:rPr>
        <w:t>of the way to the bottom of the p</w:t>
      </w:r>
      <w:r w:rsidR="00673144" w:rsidRPr="008D4EE5">
        <w:rPr>
          <w:rFonts w:cs="Calibri"/>
          <w:highlight w:val="yellow"/>
          <w:lang w:val="en-CA"/>
        </w:rPr>
        <w:t>o</w:t>
      </w:r>
      <w:r w:rsidR="003D2F12" w:rsidRPr="008D4EE5">
        <w:rPr>
          <w:rFonts w:cs="Calibri"/>
          <w:highlight w:val="yellow"/>
          <w:lang w:val="en-CA"/>
        </w:rPr>
        <w:t>t, and Day 5: buried at the bottom of the pot)</w:t>
      </w:r>
      <w:r w:rsidRPr="008D4EE5">
        <w:rPr>
          <w:rFonts w:cs="Calibri"/>
          <w:highlight w:val="yellow"/>
          <w:lang w:val="en-CA"/>
        </w:rPr>
        <w:t>.</w:t>
      </w:r>
    </w:p>
    <w:p w14:paraId="0B68A02A" w14:textId="77777777" w:rsidR="00E17259" w:rsidRPr="008D4EE5" w:rsidRDefault="00E17259" w:rsidP="00204255">
      <w:pPr>
        <w:widowControl w:val="0"/>
        <w:contextualSpacing/>
        <w:jc w:val="both"/>
        <w:rPr>
          <w:rFonts w:cs="Calibri"/>
          <w:lang w:val="en-CA"/>
        </w:rPr>
      </w:pPr>
    </w:p>
    <w:p w14:paraId="47D52627" w14:textId="77777777" w:rsidR="00E17259" w:rsidRPr="008D4EE5" w:rsidRDefault="00E17259" w:rsidP="00204255">
      <w:pPr>
        <w:widowControl w:val="0"/>
        <w:contextualSpacing/>
        <w:jc w:val="both"/>
        <w:rPr>
          <w:rFonts w:cs="Calibri"/>
          <w:lang w:val="en-CA"/>
        </w:rPr>
      </w:pPr>
      <w:r w:rsidRPr="008D4EE5">
        <w:rPr>
          <w:rFonts w:cs="Calibri"/>
          <w:lang w:val="en-CA"/>
        </w:rPr>
        <w:t>2.</w:t>
      </w:r>
      <w:r w:rsidR="00392E30" w:rsidRPr="008D4EE5">
        <w:rPr>
          <w:rFonts w:cs="Calibri"/>
          <w:lang w:val="en-CA"/>
        </w:rPr>
        <w:t>5</w:t>
      </w:r>
      <w:r w:rsidR="000801D7">
        <w:rPr>
          <w:rFonts w:cs="Calibri"/>
          <w:lang w:val="en-CA"/>
        </w:rPr>
        <w:t>.</w:t>
      </w:r>
      <w:r w:rsidR="00392E30" w:rsidRPr="008D4EE5">
        <w:rPr>
          <w:rFonts w:cs="Calibri"/>
          <w:lang w:val="en-CA"/>
        </w:rPr>
        <w:t xml:space="preserve"> </w:t>
      </w:r>
      <w:r w:rsidRPr="008D4EE5">
        <w:rPr>
          <w:rFonts w:cs="Calibri"/>
          <w:lang w:val="en-CA"/>
        </w:rPr>
        <w:t>Move mice from their home cage to an empty transport cage</w:t>
      </w:r>
      <w:r w:rsidR="007E4008" w:rsidRPr="008D4EE5">
        <w:rPr>
          <w:rFonts w:cs="Calibri"/>
          <w:lang w:val="en-CA"/>
        </w:rPr>
        <w:t>.</w:t>
      </w:r>
      <w:r w:rsidRPr="008D4EE5">
        <w:rPr>
          <w:rFonts w:cs="Calibri"/>
          <w:lang w:val="en-CA"/>
        </w:rPr>
        <w:t xml:space="preserve"> Place a cue card with the animal’s blind code on top of the transport cage so that the researcher conducting experiments remains blind to animal ID and treatment. Carry mice to the experimental area.</w:t>
      </w:r>
    </w:p>
    <w:p w14:paraId="5725772A" w14:textId="77777777" w:rsidR="00E17259" w:rsidRPr="008D4EE5" w:rsidRDefault="00E17259" w:rsidP="00204255">
      <w:pPr>
        <w:widowControl w:val="0"/>
        <w:contextualSpacing/>
        <w:jc w:val="both"/>
        <w:rPr>
          <w:rFonts w:cs="Calibri"/>
          <w:lang w:val="en-CA"/>
        </w:rPr>
      </w:pPr>
    </w:p>
    <w:p w14:paraId="53596DA8" w14:textId="77777777" w:rsidR="00E17259" w:rsidRPr="008D4EE5" w:rsidRDefault="00E17259" w:rsidP="00204255">
      <w:pPr>
        <w:widowControl w:val="0"/>
        <w:contextualSpacing/>
        <w:jc w:val="both"/>
        <w:rPr>
          <w:rFonts w:cs="Calibri"/>
        </w:rPr>
      </w:pPr>
      <w:r w:rsidRPr="008D4EE5">
        <w:rPr>
          <w:rFonts w:cs="Calibri"/>
          <w:lang w:val="en-CA"/>
        </w:rPr>
        <w:t xml:space="preserve">NOTE: </w:t>
      </w:r>
      <w:r w:rsidRPr="00D060F4">
        <w:rPr>
          <w:rFonts w:cs="Calibri"/>
          <w:lang w:val="en-CA"/>
        </w:rPr>
        <w:t>Steps 2.2</w:t>
      </w:r>
      <w:r w:rsidR="00041751" w:rsidRPr="00D060F4">
        <w:rPr>
          <w:rFonts w:cs="Calibri"/>
          <w:lang w:val="en-CA"/>
        </w:rPr>
        <w:t xml:space="preserve"> and </w:t>
      </w:r>
      <w:r w:rsidRPr="00D060F4">
        <w:rPr>
          <w:rFonts w:cs="Calibri"/>
          <w:lang w:val="en-CA"/>
        </w:rPr>
        <w:t>2.5 should</w:t>
      </w:r>
      <w:r w:rsidRPr="008D4EE5">
        <w:rPr>
          <w:rFonts w:cs="Calibri"/>
          <w:lang w:val="en-CA"/>
        </w:rPr>
        <w:t xml:space="preserve"> be completed by a research assistant familiar </w:t>
      </w:r>
      <w:r w:rsidR="00EF1E8B" w:rsidRPr="008D4EE5">
        <w:rPr>
          <w:rFonts w:cs="Calibri"/>
          <w:lang w:val="en-CA"/>
        </w:rPr>
        <w:t xml:space="preserve">with </w:t>
      </w:r>
      <w:r w:rsidRPr="008D4EE5">
        <w:rPr>
          <w:rFonts w:cs="Calibri"/>
          <w:lang w:val="en-CA"/>
        </w:rPr>
        <w:t>the mice. Subsequent steps during trials will be conducted by a researcher blind to</w:t>
      </w:r>
      <w:r w:rsidR="00E95A30" w:rsidRPr="008D4EE5">
        <w:rPr>
          <w:rFonts w:cs="Calibri"/>
          <w:lang w:val="en-CA"/>
        </w:rPr>
        <w:t xml:space="preserve"> animal ID (and</w:t>
      </w:r>
      <w:r w:rsidRPr="008D4EE5">
        <w:rPr>
          <w:rFonts w:cs="Calibri"/>
          <w:lang w:val="en-CA"/>
        </w:rPr>
        <w:t xml:space="preserve"> treatment</w:t>
      </w:r>
      <w:r w:rsidR="00D060F4">
        <w:rPr>
          <w:rFonts w:cs="Calibri"/>
          <w:lang w:val="en-CA"/>
        </w:rPr>
        <w:t>,</w:t>
      </w:r>
      <w:r w:rsidR="00E95A30" w:rsidRPr="008D4EE5">
        <w:rPr>
          <w:rFonts w:cs="Calibri"/>
          <w:lang w:val="en-CA"/>
        </w:rPr>
        <w:t xml:space="preserve"> if applicable)</w:t>
      </w:r>
      <w:r w:rsidRPr="008D4EE5">
        <w:rPr>
          <w:rFonts w:cs="Calibri"/>
        </w:rPr>
        <w:t xml:space="preserve">. </w:t>
      </w:r>
      <w:r w:rsidR="007E4008" w:rsidRPr="008D4EE5">
        <w:rPr>
          <w:rFonts w:cs="Calibri"/>
        </w:rPr>
        <w:t xml:space="preserve">Always </w:t>
      </w:r>
      <w:r w:rsidRPr="008D4EE5">
        <w:rPr>
          <w:rFonts w:cs="Calibri"/>
        </w:rPr>
        <w:t>handl</w:t>
      </w:r>
      <w:r w:rsidR="007E4008" w:rsidRPr="008D4EE5">
        <w:rPr>
          <w:rFonts w:cs="Calibri"/>
        </w:rPr>
        <w:t>e mice</w:t>
      </w:r>
      <w:r w:rsidRPr="008D4EE5">
        <w:rPr>
          <w:rFonts w:cs="Calibri"/>
        </w:rPr>
        <w:t xml:space="preserve"> using cup handling (open hand) or tunnel handling (with a paper cup or plastic tunnel) to avoid the aversive effects of traditional tail handling</w:t>
      </w:r>
      <w:r w:rsidR="001932C4" w:rsidRPr="008D4EE5">
        <w:rPr>
          <w:rFonts w:cs="Calibri"/>
          <w:noProof/>
          <w:vertAlign w:val="superscript"/>
        </w:rPr>
        <w:t>21</w:t>
      </w:r>
      <w:r w:rsidRPr="008D4EE5">
        <w:rPr>
          <w:rFonts w:cs="Calibri"/>
        </w:rPr>
        <w:t>.</w:t>
      </w:r>
    </w:p>
    <w:p w14:paraId="28D0B959" w14:textId="77777777" w:rsidR="00E17259" w:rsidRPr="008D4EE5" w:rsidRDefault="00E17259" w:rsidP="00204255">
      <w:pPr>
        <w:widowControl w:val="0"/>
        <w:contextualSpacing/>
        <w:jc w:val="both"/>
        <w:rPr>
          <w:rFonts w:cs="Calibri"/>
        </w:rPr>
      </w:pPr>
    </w:p>
    <w:p w14:paraId="6A6353B6" w14:textId="77777777" w:rsidR="00E17259" w:rsidRPr="008D4EE5" w:rsidRDefault="00E17259" w:rsidP="00204255">
      <w:pPr>
        <w:widowControl w:val="0"/>
        <w:contextualSpacing/>
        <w:jc w:val="both"/>
        <w:rPr>
          <w:rFonts w:cs="Calibri"/>
          <w:highlight w:val="yellow"/>
        </w:rPr>
      </w:pPr>
      <w:r w:rsidRPr="008D4EE5">
        <w:rPr>
          <w:rFonts w:cs="Calibri"/>
          <w:highlight w:val="yellow"/>
        </w:rPr>
        <w:lastRenderedPageBreak/>
        <w:t>2.6</w:t>
      </w:r>
      <w:r w:rsidR="005B5633">
        <w:rPr>
          <w:rFonts w:cs="Calibri"/>
          <w:highlight w:val="yellow"/>
        </w:rPr>
        <w:t>.</w:t>
      </w:r>
      <w:r w:rsidRPr="008D4EE5">
        <w:rPr>
          <w:rFonts w:cs="Calibri"/>
          <w:highlight w:val="yellow"/>
        </w:rPr>
        <w:t xml:space="preserve"> Move mice from the transport cage to the start compartment of the arena.</w:t>
      </w:r>
      <w:r w:rsidR="00392E30" w:rsidRPr="008D4EE5">
        <w:rPr>
          <w:rFonts w:cs="Calibri"/>
          <w:highlight w:val="yellow"/>
        </w:rPr>
        <w:t xml:space="preserve"> </w:t>
      </w:r>
      <w:r w:rsidRPr="008D4EE5">
        <w:rPr>
          <w:rFonts w:cs="Calibri"/>
          <w:highlight w:val="yellow"/>
        </w:rPr>
        <w:t>Remove the start “door”, immediately lower the plexiglass lid over the arena</w:t>
      </w:r>
      <w:r w:rsidR="00EF1E8B" w:rsidRPr="008D4EE5">
        <w:rPr>
          <w:rFonts w:cs="Calibri"/>
          <w:highlight w:val="yellow"/>
        </w:rPr>
        <w:t>,</w:t>
      </w:r>
      <w:r w:rsidRPr="008D4EE5">
        <w:rPr>
          <w:rFonts w:cs="Calibri"/>
          <w:highlight w:val="yellow"/>
        </w:rPr>
        <w:t xml:space="preserve"> and start the 5-</w:t>
      </w:r>
      <w:r w:rsidR="00742E75" w:rsidRPr="008D4EE5">
        <w:rPr>
          <w:rFonts w:cs="Calibri"/>
          <w:highlight w:val="yellow"/>
        </w:rPr>
        <w:t>min</w:t>
      </w:r>
      <w:r w:rsidRPr="008D4EE5">
        <w:rPr>
          <w:rFonts w:cs="Calibri"/>
          <w:highlight w:val="yellow"/>
        </w:rPr>
        <w:t xml:space="preserve"> trial timer.</w:t>
      </w:r>
    </w:p>
    <w:p w14:paraId="7F8F58C9" w14:textId="77777777" w:rsidR="00041751" w:rsidRPr="008D4EE5" w:rsidRDefault="00041751" w:rsidP="00204255">
      <w:pPr>
        <w:widowControl w:val="0"/>
        <w:contextualSpacing/>
        <w:jc w:val="both"/>
        <w:rPr>
          <w:rFonts w:cs="Calibri"/>
          <w:highlight w:val="yellow"/>
        </w:rPr>
      </w:pPr>
    </w:p>
    <w:p w14:paraId="394E17E6" w14:textId="77777777" w:rsidR="00041751" w:rsidRPr="00E47EBE" w:rsidRDefault="00041751" w:rsidP="00204255">
      <w:pPr>
        <w:widowControl w:val="0"/>
        <w:contextualSpacing/>
        <w:jc w:val="both"/>
        <w:rPr>
          <w:rFonts w:cs="Calibri"/>
        </w:rPr>
      </w:pPr>
      <w:r w:rsidRPr="00E47EBE">
        <w:rPr>
          <w:rFonts w:cs="Calibri"/>
        </w:rPr>
        <w:t xml:space="preserve">NOTE: If multiple mice from the same cage are being tested, this should be done simultaneously. However, the number of animals </w:t>
      </w:r>
      <w:r w:rsidR="00E66592" w:rsidRPr="00E47EBE">
        <w:rPr>
          <w:rFonts w:cs="Calibri"/>
        </w:rPr>
        <w:t>being</w:t>
      </w:r>
      <w:r w:rsidRPr="00E47EBE">
        <w:rPr>
          <w:rFonts w:cs="Calibri"/>
        </w:rPr>
        <w:t xml:space="preserve"> tested at the same time will depend on the number of blind observers available</w:t>
      </w:r>
      <w:r w:rsidR="00D060F4" w:rsidRPr="00E47EBE">
        <w:rPr>
          <w:rFonts w:cs="Calibri"/>
        </w:rPr>
        <w:t>;</w:t>
      </w:r>
      <w:r w:rsidR="00E66592" w:rsidRPr="00E47EBE">
        <w:rPr>
          <w:rFonts w:cs="Calibri"/>
        </w:rPr>
        <w:t xml:space="preserve"> ideally</w:t>
      </w:r>
      <w:r w:rsidR="00D060F4" w:rsidRPr="00E47EBE">
        <w:rPr>
          <w:rFonts w:cs="Calibri"/>
        </w:rPr>
        <w:t>,</w:t>
      </w:r>
      <w:r w:rsidR="00E66592" w:rsidRPr="00E47EBE">
        <w:rPr>
          <w:rFonts w:cs="Calibri"/>
        </w:rPr>
        <w:t xml:space="preserve"> a researcher will observe and handle one animal at a time, but </w:t>
      </w:r>
      <w:r w:rsidR="005F7688" w:rsidRPr="00E47EBE">
        <w:rPr>
          <w:rFonts w:cs="Calibri"/>
        </w:rPr>
        <w:t>one</w:t>
      </w:r>
      <w:r w:rsidR="00E66592" w:rsidRPr="00E47EBE">
        <w:rPr>
          <w:rFonts w:cs="Calibri"/>
        </w:rPr>
        <w:t xml:space="preserve"> individual can observe and handle </w:t>
      </w:r>
      <w:r w:rsidR="005F7688" w:rsidRPr="00E47EBE">
        <w:rPr>
          <w:rFonts w:cs="Calibri"/>
        </w:rPr>
        <w:t>two</w:t>
      </w:r>
      <w:r w:rsidR="00E66592" w:rsidRPr="00E47EBE">
        <w:rPr>
          <w:rFonts w:cs="Calibri"/>
        </w:rPr>
        <w:t xml:space="preserve"> animals simultaneously</w:t>
      </w:r>
      <w:r w:rsidR="00D060F4" w:rsidRPr="00E47EBE">
        <w:rPr>
          <w:rFonts w:cs="Calibri"/>
        </w:rPr>
        <w:t>,</w:t>
      </w:r>
      <w:r w:rsidR="00E66592" w:rsidRPr="00E47EBE">
        <w:rPr>
          <w:rFonts w:cs="Calibri"/>
        </w:rPr>
        <w:t xml:space="preserve"> if necessary.</w:t>
      </w:r>
    </w:p>
    <w:p w14:paraId="03F79638" w14:textId="77777777" w:rsidR="00E17259" w:rsidRPr="008D4EE5" w:rsidRDefault="00E17259" w:rsidP="00204255">
      <w:pPr>
        <w:widowControl w:val="0"/>
        <w:contextualSpacing/>
        <w:jc w:val="both"/>
        <w:rPr>
          <w:rFonts w:cs="Calibri"/>
          <w:highlight w:val="yellow"/>
        </w:rPr>
      </w:pPr>
    </w:p>
    <w:p w14:paraId="4C4A96A5" w14:textId="77777777" w:rsidR="00E17259" w:rsidRPr="008D4EE5" w:rsidRDefault="00E17259" w:rsidP="00204255">
      <w:pPr>
        <w:widowControl w:val="0"/>
        <w:contextualSpacing/>
        <w:jc w:val="both"/>
        <w:rPr>
          <w:rFonts w:cs="Calibri"/>
          <w:highlight w:val="yellow"/>
        </w:rPr>
      </w:pPr>
      <w:r w:rsidRPr="008D4EE5">
        <w:rPr>
          <w:rFonts w:cs="Calibri"/>
          <w:highlight w:val="yellow"/>
        </w:rPr>
        <w:t>2.</w:t>
      </w:r>
      <w:r w:rsidR="00392E30" w:rsidRPr="008D4EE5">
        <w:rPr>
          <w:rFonts w:cs="Calibri"/>
          <w:highlight w:val="yellow"/>
        </w:rPr>
        <w:t>7</w:t>
      </w:r>
      <w:r w:rsidR="005B5633">
        <w:rPr>
          <w:rFonts w:cs="Calibri"/>
          <w:highlight w:val="yellow"/>
        </w:rPr>
        <w:t>.</w:t>
      </w:r>
      <w:r w:rsidR="00392E30" w:rsidRPr="008D4EE5">
        <w:rPr>
          <w:rFonts w:cs="Calibri"/>
          <w:highlight w:val="yellow"/>
        </w:rPr>
        <w:t xml:space="preserve"> </w:t>
      </w:r>
      <w:r w:rsidRPr="008D4EE5">
        <w:rPr>
          <w:rFonts w:cs="Calibri"/>
          <w:highlight w:val="yellow"/>
        </w:rPr>
        <w:t>Live</w:t>
      </w:r>
      <w:r w:rsidR="00D060F4">
        <w:rPr>
          <w:rFonts w:cs="Calibri"/>
          <w:highlight w:val="yellow"/>
        </w:rPr>
        <w:t>-</w:t>
      </w:r>
      <w:r w:rsidRPr="008D4EE5">
        <w:rPr>
          <w:rFonts w:cs="Calibri"/>
          <w:highlight w:val="yellow"/>
        </w:rPr>
        <w:t>score latency to dig and latency to eat the reward in both arms.</w:t>
      </w:r>
    </w:p>
    <w:p w14:paraId="64820989" w14:textId="77777777" w:rsidR="00E17259" w:rsidRPr="008D4EE5" w:rsidRDefault="00E17259" w:rsidP="00204255">
      <w:pPr>
        <w:widowControl w:val="0"/>
        <w:contextualSpacing/>
        <w:jc w:val="both"/>
        <w:rPr>
          <w:rFonts w:cs="Calibri"/>
          <w:highlight w:val="yellow"/>
        </w:rPr>
      </w:pPr>
    </w:p>
    <w:p w14:paraId="6BB4C58D" w14:textId="77777777" w:rsidR="00E17259" w:rsidRPr="008D4EE5" w:rsidRDefault="00E17259" w:rsidP="00204255">
      <w:pPr>
        <w:widowControl w:val="0"/>
        <w:contextualSpacing/>
        <w:jc w:val="both"/>
        <w:rPr>
          <w:rFonts w:cs="Calibri"/>
          <w:highlight w:val="yellow"/>
        </w:rPr>
      </w:pPr>
      <w:r w:rsidRPr="008D4EE5">
        <w:rPr>
          <w:rFonts w:cs="Calibri"/>
          <w:highlight w:val="yellow"/>
        </w:rPr>
        <w:t>2.</w:t>
      </w:r>
      <w:r w:rsidR="00392E30" w:rsidRPr="008D4EE5">
        <w:rPr>
          <w:rFonts w:cs="Calibri"/>
          <w:highlight w:val="yellow"/>
        </w:rPr>
        <w:t>7</w:t>
      </w:r>
      <w:r w:rsidRPr="008D4EE5">
        <w:rPr>
          <w:rFonts w:cs="Calibri"/>
          <w:highlight w:val="yellow"/>
        </w:rPr>
        <w:t>.1</w:t>
      </w:r>
      <w:r w:rsidR="005B5633">
        <w:rPr>
          <w:rFonts w:cs="Calibri"/>
          <w:highlight w:val="yellow"/>
        </w:rPr>
        <w:t>.</w:t>
      </w:r>
      <w:r w:rsidRPr="008D4EE5">
        <w:rPr>
          <w:rFonts w:cs="Calibri"/>
          <w:highlight w:val="yellow"/>
        </w:rPr>
        <w:t xml:space="preserve"> </w:t>
      </w:r>
      <w:r w:rsidR="003E4628" w:rsidRPr="008D4EE5">
        <w:rPr>
          <w:rFonts w:cs="Calibri"/>
          <w:highlight w:val="yellow"/>
        </w:rPr>
        <w:t xml:space="preserve">Record </w:t>
      </w:r>
      <w:r w:rsidR="00AB524F" w:rsidRPr="008D4EE5">
        <w:rPr>
          <w:rFonts w:cs="Calibri"/>
          <w:highlight w:val="yellow"/>
        </w:rPr>
        <w:t>latency to dig as the time at which the first occurrence of digging is observed. Digging is described as a mouse</w:t>
      </w:r>
      <w:r w:rsidRPr="008D4EE5">
        <w:rPr>
          <w:rFonts w:cs="Calibri"/>
          <w:highlight w:val="yellow"/>
        </w:rPr>
        <w:t xml:space="preserve"> actively pushing or manipulat</w:t>
      </w:r>
      <w:r w:rsidR="00820AA6" w:rsidRPr="008D4EE5">
        <w:rPr>
          <w:rFonts w:cs="Calibri"/>
          <w:highlight w:val="yellow"/>
        </w:rPr>
        <w:t>ing</w:t>
      </w:r>
      <w:r w:rsidRPr="008D4EE5">
        <w:rPr>
          <w:rFonts w:cs="Calibri"/>
          <w:highlight w:val="yellow"/>
        </w:rPr>
        <w:t xml:space="preserve"> corncob bedding with the forepaws and/or muzzle.</w:t>
      </w:r>
    </w:p>
    <w:p w14:paraId="110BAAEF" w14:textId="77777777" w:rsidR="00E17259" w:rsidRPr="008D4EE5" w:rsidRDefault="00E17259" w:rsidP="00204255">
      <w:pPr>
        <w:widowControl w:val="0"/>
        <w:contextualSpacing/>
        <w:jc w:val="both"/>
        <w:rPr>
          <w:rFonts w:cs="Calibri"/>
          <w:highlight w:val="yellow"/>
        </w:rPr>
      </w:pPr>
    </w:p>
    <w:p w14:paraId="07A95E48" w14:textId="77777777" w:rsidR="00E17259" w:rsidRPr="008D4EE5" w:rsidRDefault="00E17259" w:rsidP="00204255">
      <w:pPr>
        <w:widowControl w:val="0"/>
        <w:contextualSpacing/>
        <w:jc w:val="both"/>
        <w:rPr>
          <w:rFonts w:cs="Calibri"/>
          <w:highlight w:val="yellow"/>
        </w:rPr>
      </w:pPr>
      <w:r w:rsidRPr="008D4EE5">
        <w:rPr>
          <w:rFonts w:cs="Calibri"/>
          <w:highlight w:val="yellow"/>
        </w:rPr>
        <w:t>2.</w:t>
      </w:r>
      <w:r w:rsidR="00392E30" w:rsidRPr="008D4EE5">
        <w:rPr>
          <w:rFonts w:cs="Calibri"/>
          <w:highlight w:val="yellow"/>
        </w:rPr>
        <w:t>7</w:t>
      </w:r>
      <w:r w:rsidRPr="008D4EE5">
        <w:rPr>
          <w:rFonts w:cs="Calibri"/>
          <w:highlight w:val="yellow"/>
        </w:rPr>
        <w:t>.2</w:t>
      </w:r>
      <w:r w:rsidR="005B5633">
        <w:rPr>
          <w:rFonts w:cs="Calibri"/>
          <w:highlight w:val="yellow"/>
        </w:rPr>
        <w:t>.</w:t>
      </w:r>
      <w:r w:rsidRPr="008D4EE5">
        <w:rPr>
          <w:rFonts w:cs="Calibri"/>
          <w:highlight w:val="yellow"/>
        </w:rPr>
        <w:t xml:space="preserve"> </w:t>
      </w:r>
      <w:r w:rsidR="006F785E" w:rsidRPr="008D4EE5">
        <w:rPr>
          <w:rFonts w:cs="Calibri"/>
          <w:highlight w:val="yellow"/>
        </w:rPr>
        <w:t>Record</w:t>
      </w:r>
      <w:r w:rsidR="00AB524F" w:rsidRPr="008D4EE5">
        <w:rPr>
          <w:rFonts w:cs="Calibri"/>
          <w:highlight w:val="yellow"/>
        </w:rPr>
        <w:t xml:space="preserve"> latency to eat as the time at which the first occurrence of eating is observed.</w:t>
      </w:r>
      <w:r w:rsidR="00C5156F" w:rsidRPr="008D4EE5">
        <w:rPr>
          <w:rFonts w:cs="Calibri"/>
          <w:highlight w:val="yellow"/>
        </w:rPr>
        <w:t xml:space="preserve"> </w:t>
      </w:r>
      <w:r w:rsidR="00AB524F" w:rsidRPr="008D4EE5">
        <w:rPr>
          <w:rFonts w:cs="Calibri"/>
          <w:highlight w:val="yellow"/>
        </w:rPr>
        <w:t>Eating is described as a mouse</w:t>
      </w:r>
      <w:r w:rsidR="006F785E" w:rsidRPr="008D4EE5">
        <w:rPr>
          <w:rFonts w:cs="Calibri"/>
          <w:highlight w:val="yellow"/>
        </w:rPr>
        <w:t xml:space="preserve"> </w:t>
      </w:r>
      <w:r w:rsidRPr="008D4EE5">
        <w:rPr>
          <w:rFonts w:cs="Calibri"/>
          <w:highlight w:val="yellow"/>
        </w:rPr>
        <w:t>consum</w:t>
      </w:r>
      <w:r w:rsidR="00AB524F" w:rsidRPr="008D4EE5">
        <w:rPr>
          <w:rFonts w:cs="Calibri"/>
          <w:highlight w:val="yellow"/>
        </w:rPr>
        <w:t>ing</w:t>
      </w:r>
      <w:r w:rsidRPr="008D4EE5">
        <w:rPr>
          <w:rFonts w:cs="Calibri"/>
          <w:highlight w:val="yellow"/>
        </w:rPr>
        <w:t xml:space="preserve"> a reward while holding it in the forepaws and sitting on haunches.</w:t>
      </w:r>
    </w:p>
    <w:p w14:paraId="0792A044" w14:textId="77777777" w:rsidR="00E17259" w:rsidRPr="008D4EE5" w:rsidRDefault="00E17259" w:rsidP="00204255">
      <w:pPr>
        <w:widowControl w:val="0"/>
        <w:contextualSpacing/>
        <w:jc w:val="both"/>
        <w:rPr>
          <w:rFonts w:cs="Calibri"/>
          <w:highlight w:val="yellow"/>
        </w:rPr>
      </w:pPr>
    </w:p>
    <w:p w14:paraId="1F1AF558" w14:textId="77777777" w:rsidR="00E17259" w:rsidRPr="008D4EE5" w:rsidRDefault="00E17259" w:rsidP="00204255">
      <w:pPr>
        <w:widowControl w:val="0"/>
        <w:contextualSpacing/>
        <w:jc w:val="both"/>
        <w:rPr>
          <w:rFonts w:cs="Calibri"/>
          <w:highlight w:val="yellow"/>
        </w:rPr>
      </w:pPr>
      <w:r w:rsidRPr="008D4EE5">
        <w:rPr>
          <w:rFonts w:cs="Calibri"/>
          <w:highlight w:val="yellow"/>
        </w:rPr>
        <w:t>2.</w:t>
      </w:r>
      <w:r w:rsidR="00392E30" w:rsidRPr="008D4EE5">
        <w:rPr>
          <w:rFonts w:cs="Calibri"/>
          <w:highlight w:val="yellow"/>
        </w:rPr>
        <w:t>8</w:t>
      </w:r>
      <w:r w:rsidR="005B5633">
        <w:rPr>
          <w:rFonts w:cs="Calibri"/>
          <w:highlight w:val="yellow"/>
        </w:rPr>
        <w:t>.</w:t>
      </w:r>
      <w:r w:rsidR="00392E30" w:rsidRPr="008D4EE5">
        <w:rPr>
          <w:rFonts w:cs="Calibri"/>
          <w:highlight w:val="yellow"/>
        </w:rPr>
        <w:t xml:space="preserve"> </w:t>
      </w:r>
      <w:r w:rsidRPr="008D4EE5">
        <w:rPr>
          <w:rFonts w:cs="Calibri"/>
          <w:highlight w:val="yellow"/>
        </w:rPr>
        <w:t xml:space="preserve">When the trial ends, lift the plexiglass </w:t>
      </w:r>
      <w:r w:rsidR="00392E30" w:rsidRPr="008D4EE5">
        <w:rPr>
          <w:rFonts w:cs="Calibri"/>
          <w:highlight w:val="yellow"/>
        </w:rPr>
        <w:t>lid</w:t>
      </w:r>
      <w:r w:rsidR="005B5633">
        <w:rPr>
          <w:rFonts w:cs="Calibri"/>
          <w:highlight w:val="yellow"/>
        </w:rPr>
        <w:t>,</w:t>
      </w:r>
      <w:r w:rsidR="00EF1E8B" w:rsidRPr="008D4EE5">
        <w:rPr>
          <w:rFonts w:cs="Calibri"/>
          <w:highlight w:val="yellow"/>
        </w:rPr>
        <w:t xml:space="preserve"> and</w:t>
      </w:r>
      <w:r w:rsidRPr="008D4EE5">
        <w:rPr>
          <w:rFonts w:cs="Calibri"/>
          <w:highlight w:val="yellow"/>
        </w:rPr>
        <w:t xml:space="preserve"> move the mouse back to </w:t>
      </w:r>
      <w:r w:rsidR="00EF1E8B" w:rsidRPr="008D4EE5">
        <w:rPr>
          <w:rFonts w:cs="Calibri"/>
          <w:highlight w:val="yellow"/>
        </w:rPr>
        <w:t xml:space="preserve">its </w:t>
      </w:r>
      <w:r w:rsidRPr="008D4EE5">
        <w:rPr>
          <w:rFonts w:cs="Calibri"/>
          <w:highlight w:val="yellow"/>
        </w:rPr>
        <w:t>transport cage.</w:t>
      </w:r>
    </w:p>
    <w:p w14:paraId="684303FD" w14:textId="77777777" w:rsidR="00E17259" w:rsidRPr="008D4EE5" w:rsidRDefault="00E17259" w:rsidP="00204255">
      <w:pPr>
        <w:widowControl w:val="0"/>
        <w:contextualSpacing/>
        <w:jc w:val="both"/>
        <w:rPr>
          <w:rFonts w:cs="Calibri"/>
          <w:highlight w:val="yellow"/>
        </w:rPr>
      </w:pPr>
    </w:p>
    <w:p w14:paraId="6DFCE4A3" w14:textId="77777777" w:rsidR="00E17259" w:rsidRPr="008D4EE5" w:rsidRDefault="00E17259" w:rsidP="00204255">
      <w:pPr>
        <w:widowControl w:val="0"/>
        <w:contextualSpacing/>
        <w:jc w:val="both"/>
        <w:rPr>
          <w:rFonts w:cs="Calibri"/>
        </w:rPr>
      </w:pPr>
      <w:r w:rsidRPr="008D4EE5">
        <w:rPr>
          <w:rFonts w:cs="Calibri"/>
          <w:highlight w:val="yellow"/>
        </w:rPr>
        <w:t>2.</w:t>
      </w:r>
      <w:r w:rsidR="00BD2F90">
        <w:rPr>
          <w:rFonts w:cs="Calibri"/>
          <w:highlight w:val="yellow"/>
        </w:rPr>
        <w:t>9</w:t>
      </w:r>
      <w:r w:rsidR="005B5633">
        <w:rPr>
          <w:rFonts w:cs="Calibri"/>
          <w:highlight w:val="yellow"/>
        </w:rPr>
        <w:t>.</w:t>
      </w:r>
      <w:r w:rsidRPr="008D4EE5">
        <w:rPr>
          <w:rFonts w:cs="Calibri"/>
          <w:highlight w:val="yellow"/>
        </w:rPr>
        <w:t xml:space="preserve"> Discard all corncob bedding and treats left in the pots.</w:t>
      </w:r>
      <w:r w:rsidR="00392E30" w:rsidRPr="008D4EE5">
        <w:rPr>
          <w:rFonts w:cs="Calibri"/>
          <w:highlight w:val="yellow"/>
        </w:rPr>
        <w:t xml:space="preserve"> </w:t>
      </w:r>
      <w:r w:rsidRPr="008D4EE5">
        <w:rPr>
          <w:rFonts w:cs="Calibri"/>
          <w:highlight w:val="yellow"/>
        </w:rPr>
        <w:t>Open tissue cassettes and discard cotton pieces.</w:t>
      </w:r>
      <w:r w:rsidR="00392E30" w:rsidRPr="008D4EE5">
        <w:rPr>
          <w:rFonts w:cs="Calibri"/>
          <w:highlight w:val="yellow"/>
        </w:rPr>
        <w:t xml:space="preserve"> </w:t>
      </w:r>
      <w:r w:rsidRPr="008D4EE5">
        <w:rPr>
          <w:rFonts w:cs="Calibri"/>
          <w:highlight w:val="yellow"/>
        </w:rPr>
        <w:t>Wipe all components of the arena</w:t>
      </w:r>
      <w:r w:rsidR="005B5633">
        <w:rPr>
          <w:rFonts w:cs="Calibri"/>
          <w:highlight w:val="yellow"/>
        </w:rPr>
        <w:t xml:space="preserve"> and</w:t>
      </w:r>
      <w:r w:rsidRPr="008D4EE5">
        <w:rPr>
          <w:rFonts w:cs="Calibri"/>
          <w:highlight w:val="yellow"/>
        </w:rPr>
        <w:t xml:space="preserve"> the digging </w:t>
      </w:r>
      <w:r w:rsidR="00310099" w:rsidRPr="008D4EE5">
        <w:rPr>
          <w:rFonts w:cs="Calibri"/>
          <w:highlight w:val="yellow"/>
        </w:rPr>
        <w:t>pots and</w:t>
      </w:r>
      <w:r w:rsidRPr="008D4EE5">
        <w:rPr>
          <w:rFonts w:cs="Calibri"/>
          <w:highlight w:val="yellow"/>
        </w:rPr>
        <w:t xml:space="preserve"> scent </w:t>
      </w:r>
      <w:r w:rsidR="005B5633">
        <w:rPr>
          <w:rFonts w:cs="Calibri"/>
          <w:highlight w:val="yellow"/>
        </w:rPr>
        <w:t xml:space="preserve">the </w:t>
      </w:r>
      <w:r w:rsidRPr="008D4EE5">
        <w:rPr>
          <w:rFonts w:cs="Calibri"/>
          <w:highlight w:val="yellow"/>
        </w:rPr>
        <w:t>dispensers thoroughly with 70% ethanol.</w:t>
      </w:r>
    </w:p>
    <w:p w14:paraId="19DC385A" w14:textId="77777777" w:rsidR="00E17259" w:rsidRPr="008D4EE5" w:rsidRDefault="00E17259" w:rsidP="00204255">
      <w:pPr>
        <w:widowControl w:val="0"/>
        <w:contextualSpacing/>
        <w:jc w:val="both"/>
        <w:rPr>
          <w:rFonts w:cs="Calibri"/>
        </w:rPr>
      </w:pPr>
    </w:p>
    <w:p w14:paraId="306AA758" w14:textId="77777777" w:rsidR="00E17259" w:rsidRPr="00D060F4" w:rsidRDefault="00E17259" w:rsidP="00204255">
      <w:pPr>
        <w:widowControl w:val="0"/>
        <w:contextualSpacing/>
        <w:jc w:val="both"/>
        <w:rPr>
          <w:rFonts w:cs="Calibri"/>
        </w:rPr>
      </w:pPr>
      <w:r w:rsidRPr="00D060F4">
        <w:rPr>
          <w:rFonts w:cs="Calibri"/>
        </w:rPr>
        <w:t>2.</w:t>
      </w:r>
      <w:r w:rsidR="00392E30" w:rsidRPr="00D060F4">
        <w:rPr>
          <w:rFonts w:cs="Calibri"/>
        </w:rPr>
        <w:t>1</w:t>
      </w:r>
      <w:r w:rsidR="00BD2F90" w:rsidRPr="00D060F4">
        <w:rPr>
          <w:rFonts w:cs="Calibri"/>
        </w:rPr>
        <w:t>0</w:t>
      </w:r>
      <w:r w:rsidR="005B5633">
        <w:rPr>
          <w:rFonts w:cs="Calibri"/>
        </w:rPr>
        <w:t>.</w:t>
      </w:r>
      <w:r w:rsidR="00392E30" w:rsidRPr="00D060F4">
        <w:rPr>
          <w:rFonts w:cs="Calibri"/>
        </w:rPr>
        <w:t xml:space="preserve"> </w:t>
      </w:r>
      <w:r w:rsidRPr="00D060F4">
        <w:rPr>
          <w:rFonts w:cs="Calibri"/>
        </w:rPr>
        <w:t xml:space="preserve">Set </w:t>
      </w:r>
      <w:r w:rsidR="00392E30" w:rsidRPr="00D060F4">
        <w:rPr>
          <w:rFonts w:cs="Calibri"/>
        </w:rPr>
        <w:t xml:space="preserve">up </w:t>
      </w:r>
      <w:r w:rsidRPr="00D060F4">
        <w:rPr>
          <w:rFonts w:cs="Calibri"/>
        </w:rPr>
        <w:t>the arena for a second positive trial</w:t>
      </w:r>
      <w:r w:rsidR="00E66592" w:rsidRPr="00D060F4">
        <w:rPr>
          <w:rFonts w:cs="Calibri"/>
        </w:rPr>
        <w:t xml:space="preserve"> (step 1.4)</w:t>
      </w:r>
      <w:r w:rsidRPr="00D060F4">
        <w:rPr>
          <w:rFonts w:cs="Calibri"/>
        </w:rPr>
        <w:t>.</w:t>
      </w:r>
      <w:r w:rsidR="00392E30" w:rsidRPr="00D060F4">
        <w:rPr>
          <w:rFonts w:cs="Calibri"/>
        </w:rPr>
        <w:t xml:space="preserve"> </w:t>
      </w:r>
      <w:r w:rsidRPr="00D060F4">
        <w:rPr>
          <w:rFonts w:cs="Calibri"/>
        </w:rPr>
        <w:t>Repeat steps 2.6</w:t>
      </w:r>
      <w:r w:rsidR="005B5633">
        <w:rPr>
          <w:rFonts w:cs="Calibri"/>
        </w:rPr>
        <w:t>–</w:t>
      </w:r>
      <w:r w:rsidRPr="00D060F4">
        <w:rPr>
          <w:rFonts w:cs="Calibri"/>
        </w:rPr>
        <w:t>2.</w:t>
      </w:r>
      <w:r w:rsidR="00BD2F90" w:rsidRPr="00D060F4">
        <w:rPr>
          <w:rFonts w:cs="Calibri"/>
        </w:rPr>
        <w:t>9</w:t>
      </w:r>
      <w:r w:rsidRPr="00D060F4">
        <w:rPr>
          <w:rFonts w:cs="Calibri"/>
        </w:rPr>
        <w:t xml:space="preserve"> for a reinforced positive trial.</w:t>
      </w:r>
    </w:p>
    <w:p w14:paraId="06A29BDC" w14:textId="77777777" w:rsidR="00E17259" w:rsidRPr="00D060F4" w:rsidRDefault="00E17259" w:rsidP="00204255">
      <w:pPr>
        <w:widowControl w:val="0"/>
        <w:contextualSpacing/>
        <w:jc w:val="both"/>
        <w:rPr>
          <w:rFonts w:cs="Calibri"/>
        </w:rPr>
      </w:pPr>
    </w:p>
    <w:p w14:paraId="274205F0" w14:textId="77777777" w:rsidR="00E17259" w:rsidRPr="00D060F4" w:rsidRDefault="00E17259" w:rsidP="00204255">
      <w:pPr>
        <w:widowControl w:val="0"/>
        <w:contextualSpacing/>
        <w:jc w:val="both"/>
        <w:rPr>
          <w:rFonts w:cs="Calibri"/>
        </w:rPr>
      </w:pPr>
      <w:r w:rsidRPr="00D060F4">
        <w:rPr>
          <w:rFonts w:cs="Calibri"/>
        </w:rPr>
        <w:t>2.</w:t>
      </w:r>
      <w:r w:rsidR="00392E30" w:rsidRPr="00D060F4">
        <w:rPr>
          <w:rFonts w:cs="Calibri"/>
        </w:rPr>
        <w:t>1</w:t>
      </w:r>
      <w:r w:rsidR="00BD2F90" w:rsidRPr="00D060F4">
        <w:rPr>
          <w:rFonts w:cs="Calibri"/>
        </w:rPr>
        <w:t>1</w:t>
      </w:r>
      <w:r w:rsidR="005B5633">
        <w:rPr>
          <w:rFonts w:cs="Calibri"/>
        </w:rPr>
        <w:t>.</w:t>
      </w:r>
      <w:r w:rsidR="00392E30" w:rsidRPr="00D060F4">
        <w:rPr>
          <w:rFonts w:cs="Calibri"/>
        </w:rPr>
        <w:t xml:space="preserve"> </w:t>
      </w:r>
      <w:r w:rsidRPr="00D060F4">
        <w:rPr>
          <w:rFonts w:cs="Calibri"/>
        </w:rPr>
        <w:t>Return the transport cage to the research assistant so mice can be placed back into their home cage.</w:t>
      </w:r>
    </w:p>
    <w:p w14:paraId="2AEA98D0" w14:textId="77777777" w:rsidR="00E17259" w:rsidRPr="00D060F4" w:rsidRDefault="00E17259" w:rsidP="00204255">
      <w:pPr>
        <w:widowControl w:val="0"/>
        <w:contextualSpacing/>
        <w:jc w:val="both"/>
        <w:rPr>
          <w:rFonts w:cs="Calibri"/>
        </w:rPr>
      </w:pPr>
    </w:p>
    <w:p w14:paraId="04F52820" w14:textId="77777777" w:rsidR="00E17259" w:rsidRPr="008D4EE5" w:rsidRDefault="00E17259" w:rsidP="00204255">
      <w:pPr>
        <w:widowControl w:val="0"/>
        <w:contextualSpacing/>
        <w:jc w:val="both"/>
        <w:rPr>
          <w:rFonts w:cs="Calibri"/>
        </w:rPr>
      </w:pPr>
      <w:r w:rsidRPr="00D060F4">
        <w:rPr>
          <w:rFonts w:cs="Calibri"/>
        </w:rPr>
        <w:t>2.1</w:t>
      </w:r>
      <w:r w:rsidR="00BD2F90" w:rsidRPr="00D060F4">
        <w:rPr>
          <w:rFonts w:cs="Calibri"/>
        </w:rPr>
        <w:t>2</w:t>
      </w:r>
      <w:r w:rsidR="005B5633">
        <w:rPr>
          <w:rFonts w:cs="Calibri"/>
        </w:rPr>
        <w:t>.</w:t>
      </w:r>
      <w:r w:rsidRPr="00D060F4">
        <w:rPr>
          <w:rFonts w:cs="Calibri"/>
        </w:rPr>
        <w:t xml:space="preserve"> Repeat steps 2.1</w:t>
      </w:r>
      <w:r w:rsidR="005B5633">
        <w:rPr>
          <w:rFonts w:cs="Calibri"/>
        </w:rPr>
        <w:t>–</w:t>
      </w:r>
      <w:r w:rsidRPr="00D060F4">
        <w:rPr>
          <w:rFonts w:cs="Calibri"/>
        </w:rPr>
        <w:t>2.</w:t>
      </w:r>
      <w:r w:rsidR="00392E30" w:rsidRPr="00D060F4">
        <w:rPr>
          <w:rFonts w:cs="Calibri"/>
        </w:rPr>
        <w:t xml:space="preserve">11 </w:t>
      </w:r>
      <w:r w:rsidRPr="00D060F4">
        <w:rPr>
          <w:rFonts w:cs="Calibri"/>
        </w:rPr>
        <w:t>for 5 consecutive days.</w:t>
      </w:r>
    </w:p>
    <w:p w14:paraId="4C110ED1" w14:textId="77777777" w:rsidR="00E17259" w:rsidRPr="008D4EE5" w:rsidRDefault="00E17259" w:rsidP="00204255">
      <w:pPr>
        <w:widowControl w:val="0"/>
        <w:contextualSpacing/>
        <w:jc w:val="both"/>
        <w:rPr>
          <w:rFonts w:cs="Calibri"/>
        </w:rPr>
      </w:pPr>
    </w:p>
    <w:p w14:paraId="457254CC" w14:textId="77777777" w:rsidR="00E17259" w:rsidRPr="008D4EE5" w:rsidRDefault="00E17259" w:rsidP="00204255">
      <w:pPr>
        <w:widowControl w:val="0"/>
        <w:contextualSpacing/>
        <w:jc w:val="both"/>
        <w:rPr>
          <w:rFonts w:cs="Calibri"/>
          <w:b/>
          <w:bCs/>
        </w:rPr>
      </w:pPr>
      <w:r w:rsidRPr="00D060F4">
        <w:rPr>
          <w:rFonts w:cs="Calibri"/>
          <w:b/>
          <w:bCs/>
          <w:highlight w:val="yellow"/>
        </w:rPr>
        <w:t>3</w:t>
      </w:r>
      <w:r w:rsidR="00EF1E8B" w:rsidRPr="00D060F4">
        <w:rPr>
          <w:rFonts w:cs="Calibri"/>
          <w:b/>
          <w:bCs/>
          <w:highlight w:val="yellow"/>
        </w:rPr>
        <w:t>.</w:t>
      </w:r>
      <w:r w:rsidRPr="00D060F4">
        <w:rPr>
          <w:rFonts w:cs="Calibri"/>
          <w:b/>
          <w:bCs/>
          <w:highlight w:val="yellow"/>
        </w:rPr>
        <w:t xml:space="preserve"> Discrimination training</w:t>
      </w:r>
      <w:r w:rsidRPr="008D4EE5">
        <w:rPr>
          <w:rFonts w:cs="Calibri"/>
          <w:b/>
          <w:bCs/>
        </w:rPr>
        <w:t xml:space="preserve">: </w:t>
      </w:r>
      <w:r w:rsidRPr="008D4EE5">
        <w:rPr>
          <w:rFonts w:cs="Calibri"/>
        </w:rPr>
        <w:t xml:space="preserve">10 days, </w:t>
      </w:r>
      <w:r w:rsidR="005B5633">
        <w:rPr>
          <w:rFonts w:cs="Calibri"/>
        </w:rPr>
        <w:t>four</w:t>
      </w:r>
      <w:r w:rsidR="005B5633" w:rsidRPr="008D4EE5">
        <w:rPr>
          <w:rFonts w:cs="Calibri"/>
        </w:rPr>
        <w:t xml:space="preserve"> </w:t>
      </w:r>
      <w:r w:rsidRPr="008D4EE5">
        <w:rPr>
          <w:rFonts w:cs="Calibri"/>
        </w:rPr>
        <w:t>trials per day.</w:t>
      </w:r>
    </w:p>
    <w:p w14:paraId="4E2BED07" w14:textId="77777777" w:rsidR="00E17259" w:rsidRPr="008D4EE5" w:rsidRDefault="00E17259" w:rsidP="00204255">
      <w:pPr>
        <w:widowControl w:val="0"/>
        <w:contextualSpacing/>
        <w:jc w:val="both"/>
        <w:rPr>
          <w:rFonts w:cs="Calibri"/>
          <w:b/>
          <w:bCs/>
        </w:rPr>
      </w:pPr>
    </w:p>
    <w:p w14:paraId="0630F3FF" w14:textId="77777777" w:rsidR="00E17259" w:rsidRPr="008D4EE5" w:rsidRDefault="00E17259" w:rsidP="00204255">
      <w:pPr>
        <w:widowControl w:val="0"/>
        <w:contextualSpacing/>
        <w:jc w:val="both"/>
        <w:rPr>
          <w:rFonts w:cs="Calibri"/>
        </w:rPr>
      </w:pPr>
      <w:r w:rsidRPr="00D060F4">
        <w:rPr>
          <w:rFonts w:cs="Calibri"/>
        </w:rPr>
        <w:t>3.1</w:t>
      </w:r>
      <w:r w:rsidR="005B5633">
        <w:rPr>
          <w:rFonts w:cs="Calibri"/>
        </w:rPr>
        <w:t>.</w:t>
      </w:r>
      <w:r w:rsidRPr="00D060F4">
        <w:rPr>
          <w:rFonts w:cs="Calibri"/>
        </w:rPr>
        <w:t xml:space="preserve"> Set up the arena for a positive or negative trial</w:t>
      </w:r>
      <w:r w:rsidR="00EF1E8B" w:rsidRPr="00D060F4">
        <w:rPr>
          <w:rFonts w:cs="Calibri"/>
        </w:rPr>
        <w:t xml:space="preserve"> (see </w:t>
      </w:r>
      <w:r w:rsidR="00EF1E8B" w:rsidRPr="00D060F4">
        <w:rPr>
          <w:rFonts w:cs="Calibri"/>
          <w:b/>
          <w:bCs/>
        </w:rPr>
        <w:t>Table 2</w:t>
      </w:r>
      <w:r w:rsidR="00EF1E8B" w:rsidRPr="00D060F4">
        <w:rPr>
          <w:rFonts w:cs="Calibri"/>
        </w:rPr>
        <w:t>)</w:t>
      </w:r>
      <w:r w:rsidR="00392E30" w:rsidRPr="00D060F4">
        <w:rPr>
          <w:rFonts w:cs="Calibri"/>
        </w:rPr>
        <w:t xml:space="preserve"> </w:t>
      </w:r>
      <w:r w:rsidR="00D01747" w:rsidRPr="00D060F4">
        <w:rPr>
          <w:rFonts w:cs="Calibri"/>
        </w:rPr>
        <w:t xml:space="preserve">following </w:t>
      </w:r>
      <w:r w:rsidR="00392E30" w:rsidRPr="00D060F4">
        <w:rPr>
          <w:rFonts w:cs="Calibri"/>
        </w:rPr>
        <w:t>instructions in step 1.4</w:t>
      </w:r>
      <w:r w:rsidR="00ED131B" w:rsidRPr="00D060F4">
        <w:rPr>
          <w:rFonts w:cs="Calibri"/>
        </w:rPr>
        <w:t>.</w:t>
      </w:r>
    </w:p>
    <w:p w14:paraId="1F0D37EF" w14:textId="77777777" w:rsidR="00E17259" w:rsidRPr="008D4EE5" w:rsidRDefault="00E17259" w:rsidP="00204255">
      <w:pPr>
        <w:widowControl w:val="0"/>
        <w:contextualSpacing/>
        <w:jc w:val="both"/>
        <w:rPr>
          <w:rFonts w:cs="Calibri"/>
        </w:rPr>
      </w:pPr>
    </w:p>
    <w:p w14:paraId="59278B70" w14:textId="77777777" w:rsidR="00E17259" w:rsidRPr="008D4EE5" w:rsidRDefault="00E17259" w:rsidP="00204255">
      <w:pPr>
        <w:widowControl w:val="0"/>
        <w:contextualSpacing/>
        <w:jc w:val="both"/>
        <w:rPr>
          <w:rFonts w:cs="Calibri"/>
        </w:rPr>
      </w:pPr>
      <w:r w:rsidRPr="008D4EE5">
        <w:rPr>
          <w:rFonts w:cs="Calibri"/>
          <w:highlight w:val="yellow"/>
        </w:rPr>
        <w:t>3.</w:t>
      </w:r>
      <w:r w:rsidR="00392E30" w:rsidRPr="008D4EE5">
        <w:rPr>
          <w:rFonts w:cs="Calibri"/>
          <w:highlight w:val="yellow"/>
        </w:rPr>
        <w:t>2</w:t>
      </w:r>
      <w:r w:rsidR="005B5633">
        <w:rPr>
          <w:rFonts w:cs="Calibri"/>
          <w:highlight w:val="yellow"/>
        </w:rPr>
        <w:t>.</w:t>
      </w:r>
      <w:r w:rsidRPr="008D4EE5">
        <w:rPr>
          <w:rFonts w:cs="Calibri"/>
          <w:highlight w:val="yellow"/>
        </w:rPr>
        <w:t xml:space="preserve"> </w:t>
      </w:r>
      <w:r w:rsidR="00540FA7" w:rsidRPr="008D4EE5">
        <w:rPr>
          <w:rFonts w:cs="Calibri"/>
          <w:highlight w:val="yellow"/>
        </w:rPr>
        <w:t>Conduct</w:t>
      </w:r>
      <w:r w:rsidR="00167A88" w:rsidRPr="008D4EE5">
        <w:rPr>
          <w:rFonts w:cs="Calibri"/>
          <w:highlight w:val="yellow"/>
        </w:rPr>
        <w:t xml:space="preserve"> one positive </w:t>
      </w:r>
      <w:r w:rsidR="00540FA7" w:rsidRPr="008D4EE5">
        <w:rPr>
          <w:rFonts w:cs="Calibri"/>
          <w:highlight w:val="yellow"/>
        </w:rPr>
        <w:t xml:space="preserve">trial followed by </w:t>
      </w:r>
      <w:r w:rsidR="00167A88" w:rsidRPr="008D4EE5">
        <w:rPr>
          <w:rFonts w:cs="Calibri"/>
          <w:highlight w:val="yellow"/>
        </w:rPr>
        <w:t xml:space="preserve">one negative trial </w:t>
      </w:r>
      <w:r w:rsidR="00540FA7" w:rsidRPr="008D4EE5">
        <w:rPr>
          <w:rFonts w:cs="Calibri"/>
          <w:highlight w:val="yellow"/>
        </w:rPr>
        <w:t>on</w:t>
      </w:r>
      <w:r w:rsidR="00167A88" w:rsidRPr="008D4EE5">
        <w:rPr>
          <w:rFonts w:cs="Calibri"/>
          <w:highlight w:val="yellow"/>
        </w:rPr>
        <w:t xml:space="preserve"> days 1 to 5</w:t>
      </w:r>
      <w:r w:rsidR="00540FA7" w:rsidRPr="008D4EE5">
        <w:rPr>
          <w:rFonts w:cs="Calibri"/>
          <w:highlight w:val="yellow"/>
        </w:rPr>
        <w:t>. On days 6</w:t>
      </w:r>
      <w:r w:rsidR="005B5633">
        <w:rPr>
          <w:rFonts w:cs="Calibri"/>
          <w:highlight w:val="yellow"/>
        </w:rPr>
        <w:t>–</w:t>
      </w:r>
      <w:r w:rsidR="00540FA7" w:rsidRPr="008D4EE5">
        <w:rPr>
          <w:rFonts w:cs="Calibri"/>
          <w:highlight w:val="yellow"/>
        </w:rPr>
        <w:t>10,</w:t>
      </w:r>
      <w:r w:rsidR="00167A88" w:rsidRPr="008D4EE5">
        <w:rPr>
          <w:rFonts w:cs="Calibri"/>
          <w:highlight w:val="yellow"/>
        </w:rPr>
        <w:t xml:space="preserve"> </w:t>
      </w:r>
      <w:proofErr w:type="spellStart"/>
      <w:r w:rsidR="00167A88" w:rsidRPr="008D4EE5">
        <w:rPr>
          <w:rFonts w:cs="Calibri"/>
          <w:highlight w:val="yellow"/>
        </w:rPr>
        <w:t>p</w:t>
      </w:r>
      <w:r w:rsidR="00AA5D89" w:rsidRPr="008D4EE5">
        <w:rPr>
          <w:rFonts w:cs="Calibri"/>
          <w:highlight w:val="yellow"/>
        </w:rPr>
        <w:t>seudorandomize</w:t>
      </w:r>
      <w:proofErr w:type="spellEnd"/>
      <w:r w:rsidR="00AA5D89" w:rsidRPr="008D4EE5">
        <w:rPr>
          <w:rFonts w:cs="Calibri"/>
          <w:highlight w:val="yellow"/>
        </w:rPr>
        <w:t xml:space="preserve"> the o</w:t>
      </w:r>
      <w:r w:rsidRPr="008D4EE5">
        <w:rPr>
          <w:rFonts w:cs="Calibri"/>
          <w:highlight w:val="yellow"/>
        </w:rPr>
        <w:t>rder of trials so that each mouse undergoes two positive and two negative trials per day</w:t>
      </w:r>
      <w:r w:rsidR="001804E7" w:rsidRPr="008D4EE5">
        <w:rPr>
          <w:rFonts w:cs="Calibri"/>
          <w:highlight w:val="yellow"/>
        </w:rPr>
        <w:t>.</w:t>
      </w:r>
    </w:p>
    <w:p w14:paraId="5D1D29B1" w14:textId="77777777" w:rsidR="00E17259" w:rsidRPr="008D4EE5" w:rsidRDefault="00E17259" w:rsidP="00204255">
      <w:pPr>
        <w:widowControl w:val="0"/>
        <w:contextualSpacing/>
        <w:jc w:val="both"/>
        <w:rPr>
          <w:rFonts w:cs="Calibri"/>
        </w:rPr>
      </w:pPr>
    </w:p>
    <w:p w14:paraId="42D55B9E" w14:textId="77777777" w:rsidR="00E17259" w:rsidRPr="008D4EE5" w:rsidRDefault="00E17259" w:rsidP="00204255">
      <w:pPr>
        <w:widowControl w:val="0"/>
        <w:contextualSpacing/>
        <w:jc w:val="both"/>
        <w:rPr>
          <w:rFonts w:cs="Calibri"/>
        </w:rPr>
      </w:pPr>
      <w:r w:rsidRPr="008D4EE5">
        <w:rPr>
          <w:rFonts w:cs="Calibri"/>
          <w:highlight w:val="yellow"/>
        </w:rPr>
        <w:t>3.</w:t>
      </w:r>
      <w:r w:rsidR="00392E30" w:rsidRPr="008D4EE5">
        <w:rPr>
          <w:rFonts w:cs="Calibri"/>
          <w:highlight w:val="yellow"/>
        </w:rPr>
        <w:t>3</w:t>
      </w:r>
      <w:r w:rsidR="005B5633">
        <w:rPr>
          <w:rFonts w:cs="Calibri"/>
          <w:highlight w:val="yellow"/>
        </w:rPr>
        <w:t>.</w:t>
      </w:r>
      <w:r w:rsidR="00392E30" w:rsidRPr="008D4EE5">
        <w:rPr>
          <w:rFonts w:cs="Calibri"/>
          <w:highlight w:val="yellow"/>
        </w:rPr>
        <w:t xml:space="preserve"> </w:t>
      </w:r>
      <w:r w:rsidRPr="008D4EE5">
        <w:rPr>
          <w:rFonts w:cs="Calibri"/>
          <w:highlight w:val="yellow"/>
        </w:rPr>
        <w:t xml:space="preserve">Follow </w:t>
      </w:r>
      <w:r w:rsidR="00392E30" w:rsidRPr="008D4EE5">
        <w:rPr>
          <w:rFonts w:cs="Calibri"/>
          <w:highlight w:val="yellow"/>
        </w:rPr>
        <w:t xml:space="preserve">instructions in </w:t>
      </w:r>
      <w:r w:rsidR="0091174A" w:rsidRPr="008D4EE5">
        <w:rPr>
          <w:rFonts w:cs="Calibri"/>
          <w:highlight w:val="yellow"/>
        </w:rPr>
        <w:t xml:space="preserve">step 2.1 at the beginning of each training day, </w:t>
      </w:r>
      <w:r w:rsidR="00891D05">
        <w:rPr>
          <w:rFonts w:cs="Calibri"/>
          <w:highlight w:val="yellow"/>
        </w:rPr>
        <w:t xml:space="preserve">and </w:t>
      </w:r>
      <w:r w:rsidR="0091174A" w:rsidRPr="00D060F4">
        <w:rPr>
          <w:rFonts w:cs="Calibri"/>
          <w:highlight w:val="yellow"/>
        </w:rPr>
        <w:t xml:space="preserve">then follow </w:t>
      </w:r>
      <w:r w:rsidRPr="00D060F4">
        <w:rPr>
          <w:rFonts w:cs="Calibri"/>
          <w:highlight w:val="yellow"/>
        </w:rPr>
        <w:t>steps 2.2</w:t>
      </w:r>
      <w:r w:rsidR="005B5633">
        <w:rPr>
          <w:rFonts w:cs="Calibri"/>
          <w:highlight w:val="yellow"/>
        </w:rPr>
        <w:t>–</w:t>
      </w:r>
      <w:r w:rsidRPr="00D060F4">
        <w:rPr>
          <w:rFonts w:cs="Calibri"/>
          <w:highlight w:val="yellow"/>
        </w:rPr>
        <w:t>2.10</w:t>
      </w:r>
      <w:r w:rsidR="00392E30" w:rsidRPr="00D060F4">
        <w:rPr>
          <w:rFonts w:cs="Calibri"/>
          <w:highlight w:val="yellow"/>
        </w:rPr>
        <w:t>.</w:t>
      </w:r>
      <w:r w:rsidR="00C5156F" w:rsidRPr="00D060F4">
        <w:rPr>
          <w:rFonts w:cs="Calibri"/>
          <w:highlight w:val="yellow"/>
        </w:rPr>
        <w:t xml:space="preserve"> </w:t>
      </w:r>
      <w:r w:rsidR="00392E30" w:rsidRPr="00D060F4">
        <w:rPr>
          <w:rFonts w:cs="Calibri"/>
          <w:highlight w:val="yellow"/>
        </w:rPr>
        <w:t>R</w:t>
      </w:r>
      <w:r w:rsidRPr="00D060F4">
        <w:rPr>
          <w:rFonts w:cs="Calibri"/>
          <w:highlight w:val="yellow"/>
        </w:rPr>
        <w:t xml:space="preserve">epeat until mice have undergone </w:t>
      </w:r>
      <w:r w:rsidR="005B5633">
        <w:rPr>
          <w:rFonts w:cs="Calibri"/>
          <w:highlight w:val="yellow"/>
        </w:rPr>
        <w:t>four</w:t>
      </w:r>
      <w:r w:rsidR="005B5633" w:rsidRPr="00D060F4">
        <w:rPr>
          <w:rFonts w:cs="Calibri"/>
          <w:highlight w:val="yellow"/>
        </w:rPr>
        <w:t xml:space="preserve"> </w:t>
      </w:r>
      <w:r w:rsidRPr="00D060F4">
        <w:rPr>
          <w:rFonts w:cs="Calibri"/>
          <w:highlight w:val="yellow"/>
        </w:rPr>
        <w:t xml:space="preserve">trials </w:t>
      </w:r>
      <w:r w:rsidR="00EF1E8B" w:rsidRPr="00D060F4">
        <w:rPr>
          <w:rFonts w:cs="Calibri"/>
          <w:highlight w:val="yellow"/>
        </w:rPr>
        <w:t xml:space="preserve">in </w:t>
      </w:r>
      <w:r w:rsidRPr="00D060F4">
        <w:rPr>
          <w:rFonts w:cs="Calibri"/>
          <w:highlight w:val="yellow"/>
        </w:rPr>
        <w:t>total.</w:t>
      </w:r>
    </w:p>
    <w:p w14:paraId="0E28A0F5" w14:textId="77777777" w:rsidR="00E17259" w:rsidRPr="008D4EE5" w:rsidRDefault="00E17259" w:rsidP="00204255">
      <w:pPr>
        <w:widowControl w:val="0"/>
        <w:contextualSpacing/>
        <w:jc w:val="both"/>
        <w:rPr>
          <w:rFonts w:cs="Calibri"/>
        </w:rPr>
      </w:pPr>
    </w:p>
    <w:p w14:paraId="47B38157" w14:textId="77777777" w:rsidR="00E17259" w:rsidRPr="008D4EE5" w:rsidRDefault="00E17259" w:rsidP="00204255">
      <w:pPr>
        <w:widowControl w:val="0"/>
        <w:contextualSpacing/>
        <w:jc w:val="both"/>
        <w:rPr>
          <w:rFonts w:cs="Calibri"/>
        </w:rPr>
      </w:pPr>
      <w:r w:rsidRPr="008D4EE5">
        <w:rPr>
          <w:rFonts w:cs="Calibri"/>
        </w:rPr>
        <w:t>3.</w:t>
      </w:r>
      <w:r w:rsidR="00392E30" w:rsidRPr="008D4EE5">
        <w:rPr>
          <w:rFonts w:cs="Calibri"/>
        </w:rPr>
        <w:t>4</w:t>
      </w:r>
      <w:r w:rsidR="005B5633">
        <w:rPr>
          <w:rFonts w:cs="Calibri"/>
        </w:rPr>
        <w:t>.</w:t>
      </w:r>
      <w:r w:rsidR="00392E30" w:rsidRPr="008D4EE5">
        <w:rPr>
          <w:rFonts w:cs="Calibri"/>
        </w:rPr>
        <w:t xml:space="preserve"> </w:t>
      </w:r>
      <w:r w:rsidRPr="008D4EE5">
        <w:rPr>
          <w:rFonts w:cs="Calibri"/>
        </w:rPr>
        <w:t>Return the transport cage to the research assistant so mice can be placed back into their home cage.</w:t>
      </w:r>
    </w:p>
    <w:p w14:paraId="4C75B222" w14:textId="77777777" w:rsidR="00E17259" w:rsidRPr="008D4EE5" w:rsidRDefault="00E17259" w:rsidP="00204255">
      <w:pPr>
        <w:widowControl w:val="0"/>
        <w:contextualSpacing/>
        <w:jc w:val="both"/>
        <w:rPr>
          <w:rFonts w:cs="Calibri"/>
        </w:rPr>
      </w:pPr>
    </w:p>
    <w:p w14:paraId="5A3F9FC9" w14:textId="77777777" w:rsidR="00E17259" w:rsidRPr="008D4EE5" w:rsidRDefault="00E17259" w:rsidP="00204255">
      <w:pPr>
        <w:widowControl w:val="0"/>
        <w:contextualSpacing/>
        <w:jc w:val="both"/>
        <w:rPr>
          <w:rFonts w:cs="Calibri"/>
        </w:rPr>
      </w:pPr>
      <w:r w:rsidRPr="008D4EE5">
        <w:rPr>
          <w:rFonts w:cs="Calibri"/>
        </w:rPr>
        <w:t>3.</w:t>
      </w:r>
      <w:r w:rsidR="00392E30" w:rsidRPr="008D4EE5">
        <w:rPr>
          <w:rFonts w:cs="Calibri"/>
        </w:rPr>
        <w:t>5</w:t>
      </w:r>
      <w:r w:rsidR="005B5633">
        <w:rPr>
          <w:rFonts w:cs="Calibri"/>
        </w:rPr>
        <w:t>.</w:t>
      </w:r>
      <w:r w:rsidR="00392E30" w:rsidRPr="008D4EE5">
        <w:rPr>
          <w:rFonts w:cs="Calibri"/>
        </w:rPr>
        <w:t xml:space="preserve"> </w:t>
      </w:r>
      <w:r w:rsidRPr="00D060F4">
        <w:rPr>
          <w:rFonts w:cs="Calibri"/>
        </w:rPr>
        <w:t>Repeat steps 3.1</w:t>
      </w:r>
      <w:r w:rsidR="005B5633">
        <w:rPr>
          <w:rFonts w:cs="Calibri"/>
        </w:rPr>
        <w:t>–</w:t>
      </w:r>
      <w:r w:rsidRPr="00D060F4">
        <w:rPr>
          <w:rFonts w:cs="Calibri"/>
        </w:rPr>
        <w:t>3.</w:t>
      </w:r>
      <w:r w:rsidR="00392E30" w:rsidRPr="00D060F4">
        <w:rPr>
          <w:rFonts w:cs="Calibri"/>
        </w:rPr>
        <w:t xml:space="preserve">4 </w:t>
      </w:r>
      <w:r w:rsidRPr="00D060F4">
        <w:rPr>
          <w:rFonts w:cs="Calibri"/>
        </w:rPr>
        <w:t>once per day for 10 days</w:t>
      </w:r>
      <w:r w:rsidR="00392E30" w:rsidRPr="00D060F4">
        <w:rPr>
          <w:rFonts w:cs="Calibri"/>
        </w:rPr>
        <w:t xml:space="preserve"> in</w:t>
      </w:r>
      <w:r w:rsidRPr="00D060F4">
        <w:rPr>
          <w:rFonts w:cs="Calibri"/>
        </w:rPr>
        <w:t xml:space="preserve"> total (</w:t>
      </w:r>
      <w:r w:rsidR="00392E30" w:rsidRPr="00D060F4">
        <w:rPr>
          <w:rFonts w:cs="Calibri"/>
        </w:rPr>
        <w:t xml:space="preserve">i.e., </w:t>
      </w:r>
      <w:r w:rsidRPr="00D060F4">
        <w:rPr>
          <w:rFonts w:cs="Calibri"/>
        </w:rPr>
        <w:t>two consecutive 5-day work weeks, separated by a 2-day weekend</w:t>
      </w:r>
      <w:r w:rsidRPr="008D4EE5">
        <w:rPr>
          <w:rFonts w:cs="Calibri"/>
        </w:rPr>
        <w:t>).</w:t>
      </w:r>
    </w:p>
    <w:p w14:paraId="55E1CF44" w14:textId="77777777" w:rsidR="00E17259" w:rsidRPr="008D4EE5" w:rsidRDefault="00E17259" w:rsidP="00204255">
      <w:pPr>
        <w:widowControl w:val="0"/>
        <w:contextualSpacing/>
        <w:jc w:val="both"/>
        <w:rPr>
          <w:rFonts w:cs="Calibri"/>
        </w:rPr>
      </w:pPr>
    </w:p>
    <w:p w14:paraId="52D93719" w14:textId="77777777" w:rsidR="00D060F4" w:rsidRDefault="00E17259" w:rsidP="00204255">
      <w:pPr>
        <w:widowControl w:val="0"/>
        <w:contextualSpacing/>
        <w:jc w:val="both"/>
        <w:rPr>
          <w:rFonts w:cs="Calibri"/>
          <w:b/>
          <w:bCs/>
        </w:rPr>
      </w:pPr>
      <w:r w:rsidRPr="00D060F4">
        <w:rPr>
          <w:rFonts w:cs="Calibri"/>
          <w:b/>
          <w:bCs/>
          <w:highlight w:val="yellow"/>
        </w:rPr>
        <w:t>4</w:t>
      </w:r>
      <w:r w:rsidR="00EF1E8B" w:rsidRPr="00D060F4">
        <w:rPr>
          <w:rFonts w:cs="Calibri"/>
          <w:b/>
          <w:bCs/>
          <w:highlight w:val="yellow"/>
        </w:rPr>
        <w:t>.</w:t>
      </w:r>
      <w:r w:rsidRPr="00D060F4">
        <w:rPr>
          <w:rFonts w:cs="Calibri"/>
          <w:b/>
          <w:bCs/>
          <w:highlight w:val="yellow"/>
        </w:rPr>
        <w:t xml:space="preserve"> Testing</w:t>
      </w:r>
    </w:p>
    <w:p w14:paraId="72239A4A" w14:textId="77777777" w:rsidR="00D060F4" w:rsidRDefault="00D060F4" w:rsidP="00204255">
      <w:pPr>
        <w:widowControl w:val="0"/>
        <w:contextualSpacing/>
        <w:jc w:val="both"/>
        <w:rPr>
          <w:rFonts w:cs="Calibri"/>
          <w:b/>
          <w:bCs/>
        </w:rPr>
      </w:pPr>
    </w:p>
    <w:p w14:paraId="5AE2EB6A" w14:textId="77777777" w:rsidR="00E17259" w:rsidRPr="008D4EE5" w:rsidRDefault="00D060F4" w:rsidP="00204255">
      <w:pPr>
        <w:widowControl w:val="0"/>
        <w:contextualSpacing/>
        <w:jc w:val="both"/>
        <w:rPr>
          <w:rFonts w:cs="Calibri"/>
        </w:rPr>
      </w:pPr>
      <w:r w:rsidRPr="00D060F4">
        <w:rPr>
          <w:rFonts w:cs="Calibri"/>
        </w:rPr>
        <w:t>NOTE:</w:t>
      </w:r>
      <w:r w:rsidRPr="007F4AFC">
        <w:rPr>
          <w:rFonts w:cs="Calibri"/>
        </w:rPr>
        <w:t xml:space="preserve"> </w:t>
      </w:r>
      <w:r w:rsidRPr="00D060F4">
        <w:rPr>
          <w:rFonts w:cs="Calibri"/>
        </w:rPr>
        <w:t xml:space="preserve">Testing duration is </w:t>
      </w:r>
      <w:r w:rsidR="00E17259" w:rsidRPr="008D4EE5">
        <w:rPr>
          <w:rFonts w:cs="Calibri"/>
        </w:rPr>
        <w:t>3</w:t>
      </w:r>
      <w:r w:rsidR="005B5633">
        <w:rPr>
          <w:rFonts w:cs="Calibri"/>
        </w:rPr>
        <w:t>–</w:t>
      </w:r>
      <w:r w:rsidR="00E17259" w:rsidRPr="008D4EE5">
        <w:rPr>
          <w:rFonts w:cs="Calibri"/>
        </w:rPr>
        <w:t xml:space="preserve">5 days </w:t>
      </w:r>
      <w:r w:rsidR="00392E30" w:rsidRPr="008D4EE5">
        <w:rPr>
          <w:rFonts w:cs="Calibri"/>
        </w:rPr>
        <w:t>(</w:t>
      </w:r>
      <w:r w:rsidR="00E17259" w:rsidRPr="008D4EE5">
        <w:rPr>
          <w:rFonts w:cs="Calibri"/>
        </w:rPr>
        <w:t>depend</w:t>
      </w:r>
      <w:r w:rsidR="00392E30" w:rsidRPr="008D4EE5">
        <w:rPr>
          <w:rFonts w:cs="Calibri"/>
        </w:rPr>
        <w:t>ing</w:t>
      </w:r>
      <w:r w:rsidR="00E17259" w:rsidRPr="008D4EE5">
        <w:rPr>
          <w:rFonts w:cs="Calibri"/>
        </w:rPr>
        <w:t xml:space="preserve"> on </w:t>
      </w:r>
      <w:r w:rsidR="00A97894" w:rsidRPr="008D4EE5">
        <w:rPr>
          <w:rFonts w:cs="Calibri"/>
        </w:rPr>
        <w:t xml:space="preserve">the </w:t>
      </w:r>
      <w:r w:rsidR="00E17259" w:rsidRPr="008D4EE5">
        <w:rPr>
          <w:rFonts w:cs="Calibri"/>
        </w:rPr>
        <w:t>time taken for each mouse to meet learning criteria</w:t>
      </w:r>
      <w:r w:rsidR="00392E30" w:rsidRPr="008D4EE5">
        <w:rPr>
          <w:rFonts w:cs="Calibri"/>
        </w:rPr>
        <w:t>)</w:t>
      </w:r>
      <w:r w:rsidR="00E17259" w:rsidRPr="008D4EE5">
        <w:rPr>
          <w:rFonts w:cs="Calibri"/>
        </w:rPr>
        <w:t xml:space="preserve">, </w:t>
      </w:r>
      <w:r w:rsidR="005B5633">
        <w:rPr>
          <w:rFonts w:cs="Calibri"/>
        </w:rPr>
        <w:t>five</w:t>
      </w:r>
      <w:r w:rsidR="005B5633" w:rsidRPr="008D4EE5">
        <w:rPr>
          <w:rFonts w:cs="Calibri"/>
        </w:rPr>
        <w:t xml:space="preserve"> </w:t>
      </w:r>
      <w:r w:rsidR="00E17259" w:rsidRPr="008D4EE5">
        <w:rPr>
          <w:rFonts w:cs="Calibri"/>
        </w:rPr>
        <w:t>trials per day</w:t>
      </w:r>
      <w:r w:rsidR="0091174A" w:rsidRPr="008D4EE5">
        <w:rPr>
          <w:rFonts w:cs="Calibri"/>
        </w:rPr>
        <w:t xml:space="preserve"> for </w:t>
      </w:r>
      <w:r w:rsidR="001C6A35" w:rsidRPr="008D4EE5">
        <w:rPr>
          <w:rFonts w:cs="Calibri"/>
        </w:rPr>
        <w:t xml:space="preserve">the sessions in which </w:t>
      </w:r>
      <w:r w:rsidR="0091174A" w:rsidRPr="008D4EE5">
        <w:rPr>
          <w:rFonts w:cs="Calibri"/>
        </w:rPr>
        <w:t>positive</w:t>
      </w:r>
      <w:r w:rsidR="001C6A35" w:rsidRPr="008D4EE5">
        <w:rPr>
          <w:rFonts w:cs="Calibri"/>
        </w:rPr>
        <w:t xml:space="preserve"> and </w:t>
      </w:r>
      <w:r w:rsidR="0091174A" w:rsidRPr="008D4EE5">
        <w:rPr>
          <w:rFonts w:cs="Calibri"/>
        </w:rPr>
        <w:t xml:space="preserve">negative </w:t>
      </w:r>
      <w:r w:rsidR="00E54B1E" w:rsidRPr="008D4EE5">
        <w:rPr>
          <w:rFonts w:cs="Calibri"/>
        </w:rPr>
        <w:t xml:space="preserve">test </w:t>
      </w:r>
      <w:r w:rsidR="0091174A" w:rsidRPr="008D4EE5">
        <w:rPr>
          <w:rFonts w:cs="Calibri"/>
        </w:rPr>
        <w:t>trials</w:t>
      </w:r>
      <w:r w:rsidR="001C6A35" w:rsidRPr="008D4EE5">
        <w:rPr>
          <w:rFonts w:cs="Calibri"/>
        </w:rPr>
        <w:t xml:space="preserve"> are </w:t>
      </w:r>
      <w:r w:rsidR="00E54B1E" w:rsidRPr="008D4EE5">
        <w:rPr>
          <w:rFonts w:cs="Calibri"/>
        </w:rPr>
        <w:t>conducted</w:t>
      </w:r>
      <w:r>
        <w:rPr>
          <w:rFonts w:cs="Calibri"/>
        </w:rPr>
        <w:t>,</w:t>
      </w:r>
      <w:r w:rsidR="0091174A" w:rsidRPr="008D4EE5">
        <w:rPr>
          <w:rFonts w:cs="Calibri"/>
        </w:rPr>
        <w:t xml:space="preserve"> and </w:t>
      </w:r>
      <w:r w:rsidR="005B5633">
        <w:rPr>
          <w:rFonts w:cs="Calibri"/>
        </w:rPr>
        <w:t>three</w:t>
      </w:r>
      <w:r w:rsidR="005B5633" w:rsidRPr="008D4EE5">
        <w:rPr>
          <w:rFonts w:cs="Calibri"/>
        </w:rPr>
        <w:t xml:space="preserve"> </w:t>
      </w:r>
      <w:r w:rsidR="0091174A" w:rsidRPr="008D4EE5">
        <w:rPr>
          <w:rFonts w:cs="Calibri"/>
        </w:rPr>
        <w:t xml:space="preserve">trials per day </w:t>
      </w:r>
      <w:r w:rsidR="00E54B1E" w:rsidRPr="008D4EE5">
        <w:rPr>
          <w:rFonts w:cs="Calibri"/>
        </w:rPr>
        <w:t>when</w:t>
      </w:r>
      <w:r w:rsidR="0091174A" w:rsidRPr="008D4EE5">
        <w:rPr>
          <w:rFonts w:cs="Calibri"/>
        </w:rPr>
        <w:t xml:space="preserve"> </w:t>
      </w:r>
      <w:r>
        <w:rPr>
          <w:rFonts w:cs="Calibri"/>
        </w:rPr>
        <w:t xml:space="preserve">the </w:t>
      </w:r>
      <w:r w:rsidR="0091174A" w:rsidRPr="008D4EE5">
        <w:rPr>
          <w:rFonts w:cs="Calibri"/>
        </w:rPr>
        <w:t xml:space="preserve">ambiguous </w:t>
      </w:r>
      <w:r w:rsidR="001C6A35" w:rsidRPr="008D4EE5">
        <w:rPr>
          <w:rFonts w:cs="Calibri"/>
        </w:rPr>
        <w:t>test</w:t>
      </w:r>
      <w:r w:rsidR="00E54B1E" w:rsidRPr="008D4EE5">
        <w:rPr>
          <w:rFonts w:cs="Calibri"/>
        </w:rPr>
        <w:t xml:space="preserve"> is conducted</w:t>
      </w:r>
      <w:r w:rsidR="00E17259" w:rsidRPr="008D4EE5">
        <w:rPr>
          <w:rFonts w:cs="Calibri"/>
        </w:rPr>
        <w:t>.</w:t>
      </w:r>
    </w:p>
    <w:p w14:paraId="4E6E15F4" w14:textId="77777777" w:rsidR="00F70C52" w:rsidRPr="008D4EE5" w:rsidRDefault="00F70C52" w:rsidP="00204255">
      <w:pPr>
        <w:widowControl w:val="0"/>
        <w:contextualSpacing/>
        <w:jc w:val="both"/>
        <w:rPr>
          <w:rFonts w:cs="Calibri"/>
        </w:rPr>
      </w:pPr>
    </w:p>
    <w:p w14:paraId="704D0050" w14:textId="77777777" w:rsidR="00E17259" w:rsidRPr="008D4EE5" w:rsidRDefault="00A76409" w:rsidP="00204255">
      <w:pPr>
        <w:widowControl w:val="0"/>
        <w:contextualSpacing/>
        <w:jc w:val="both"/>
        <w:rPr>
          <w:rFonts w:cs="Calibri"/>
        </w:rPr>
      </w:pPr>
      <w:r w:rsidRPr="008D4EE5">
        <w:rPr>
          <w:rFonts w:cs="Calibri"/>
        </w:rPr>
        <w:t>4.1</w:t>
      </w:r>
      <w:r w:rsidR="005B5633">
        <w:rPr>
          <w:rFonts w:cs="Calibri"/>
        </w:rPr>
        <w:t>.</w:t>
      </w:r>
      <w:r w:rsidRPr="008D4EE5">
        <w:rPr>
          <w:rFonts w:cs="Calibri"/>
        </w:rPr>
        <w:t xml:space="preserve"> Fast mice for 1 h prior to training/testing in their home cage by removing food from the hopper.</w:t>
      </w:r>
    </w:p>
    <w:p w14:paraId="5511F2A0" w14:textId="77777777" w:rsidR="00A76409" w:rsidRPr="008D4EE5" w:rsidRDefault="00A76409" w:rsidP="00204255">
      <w:pPr>
        <w:widowControl w:val="0"/>
        <w:contextualSpacing/>
        <w:jc w:val="both"/>
        <w:rPr>
          <w:rFonts w:cs="Calibri"/>
          <w:b/>
          <w:bCs/>
        </w:rPr>
      </w:pPr>
    </w:p>
    <w:p w14:paraId="2C95BDD1" w14:textId="77777777" w:rsidR="004D7D46" w:rsidRPr="008D4EE5" w:rsidRDefault="00E17259" w:rsidP="00204255">
      <w:pPr>
        <w:widowControl w:val="0"/>
        <w:contextualSpacing/>
        <w:jc w:val="both"/>
        <w:rPr>
          <w:rFonts w:cs="Calibri"/>
        </w:rPr>
      </w:pPr>
      <w:r w:rsidRPr="008D4EE5">
        <w:rPr>
          <w:rFonts w:cs="Calibri"/>
        </w:rPr>
        <w:t>4.</w:t>
      </w:r>
      <w:r w:rsidR="00A76409" w:rsidRPr="008D4EE5">
        <w:rPr>
          <w:rFonts w:cs="Calibri"/>
        </w:rPr>
        <w:t>2</w:t>
      </w:r>
      <w:r w:rsidR="005B5633">
        <w:rPr>
          <w:rFonts w:cs="Calibri"/>
        </w:rPr>
        <w:t>.</w:t>
      </w:r>
      <w:r w:rsidRPr="008D4EE5">
        <w:rPr>
          <w:rFonts w:cs="Calibri"/>
        </w:rPr>
        <w:t xml:space="preserve"> </w:t>
      </w:r>
      <w:r w:rsidR="00A76409" w:rsidRPr="008D4EE5">
        <w:rPr>
          <w:rFonts w:cs="Calibri"/>
        </w:rPr>
        <w:t>Perform</w:t>
      </w:r>
      <w:r w:rsidRPr="008D4EE5">
        <w:rPr>
          <w:rFonts w:cs="Calibri"/>
        </w:rPr>
        <w:t xml:space="preserve"> </w:t>
      </w:r>
      <w:r w:rsidR="00CB1AFF" w:rsidRPr="008D4EE5">
        <w:rPr>
          <w:rFonts w:cs="Calibri"/>
        </w:rPr>
        <w:t>one</w:t>
      </w:r>
      <w:r w:rsidRPr="008D4EE5">
        <w:rPr>
          <w:rFonts w:cs="Calibri"/>
        </w:rPr>
        <w:t xml:space="preserve"> positive </w:t>
      </w:r>
      <w:r w:rsidR="00392E30" w:rsidRPr="008D4EE5">
        <w:rPr>
          <w:rFonts w:cs="Calibri"/>
        </w:rPr>
        <w:t xml:space="preserve">trial </w:t>
      </w:r>
      <w:r w:rsidRPr="00D060F4">
        <w:rPr>
          <w:rFonts w:cs="Calibri"/>
        </w:rPr>
        <w:t xml:space="preserve">and </w:t>
      </w:r>
      <w:r w:rsidR="00CB1AFF" w:rsidRPr="00D060F4">
        <w:rPr>
          <w:rFonts w:cs="Calibri"/>
        </w:rPr>
        <w:t>one</w:t>
      </w:r>
      <w:r w:rsidRPr="00D060F4">
        <w:rPr>
          <w:rFonts w:cs="Calibri"/>
        </w:rPr>
        <w:t xml:space="preserve"> negative trial in a randomized order</w:t>
      </w:r>
      <w:r w:rsidR="00392E30" w:rsidRPr="00D060F4">
        <w:rPr>
          <w:rFonts w:cs="Calibri"/>
        </w:rPr>
        <w:t xml:space="preserve"> (see </w:t>
      </w:r>
      <w:r w:rsidR="00392E30" w:rsidRPr="00D060F4">
        <w:rPr>
          <w:rFonts w:cs="Calibri"/>
          <w:b/>
          <w:bCs/>
        </w:rPr>
        <w:t>Table 1</w:t>
      </w:r>
      <w:r w:rsidR="00392E30" w:rsidRPr="00D060F4">
        <w:rPr>
          <w:rFonts w:cs="Calibri"/>
        </w:rPr>
        <w:t xml:space="preserve">) by following </w:t>
      </w:r>
      <w:r w:rsidRPr="00D060F4">
        <w:rPr>
          <w:rFonts w:cs="Calibri"/>
        </w:rPr>
        <w:t xml:space="preserve">arena setup instructions </w:t>
      </w:r>
      <w:r w:rsidR="00392E30" w:rsidRPr="00D060F4">
        <w:rPr>
          <w:rFonts w:cs="Calibri"/>
        </w:rPr>
        <w:t xml:space="preserve">in </w:t>
      </w:r>
      <w:r w:rsidRPr="00D060F4">
        <w:rPr>
          <w:rFonts w:cs="Calibri"/>
        </w:rPr>
        <w:t>step 1.4</w:t>
      </w:r>
      <w:r w:rsidR="00392E30" w:rsidRPr="00D060F4">
        <w:rPr>
          <w:rFonts w:cs="Calibri"/>
        </w:rPr>
        <w:t xml:space="preserve"> and </w:t>
      </w:r>
      <w:r w:rsidRPr="00D060F4">
        <w:rPr>
          <w:rFonts w:cs="Calibri"/>
        </w:rPr>
        <w:t xml:space="preserve">reinforced trial instructions </w:t>
      </w:r>
      <w:r w:rsidR="00392E30" w:rsidRPr="00D060F4">
        <w:rPr>
          <w:rFonts w:cs="Calibri"/>
        </w:rPr>
        <w:t xml:space="preserve">in </w:t>
      </w:r>
      <w:r w:rsidRPr="00D060F4">
        <w:rPr>
          <w:rFonts w:cs="Calibri"/>
        </w:rPr>
        <w:t>steps 2.2</w:t>
      </w:r>
      <w:r w:rsidR="008859D3">
        <w:rPr>
          <w:rFonts w:cs="Calibri"/>
        </w:rPr>
        <w:t>–</w:t>
      </w:r>
      <w:r w:rsidRPr="00D060F4">
        <w:rPr>
          <w:rFonts w:cs="Calibri"/>
        </w:rPr>
        <w:t>2.10</w:t>
      </w:r>
      <w:r w:rsidR="00392E30" w:rsidRPr="00D060F4">
        <w:rPr>
          <w:rFonts w:cs="Calibri"/>
        </w:rPr>
        <w:t>.</w:t>
      </w:r>
    </w:p>
    <w:p w14:paraId="079FBEAA" w14:textId="77777777" w:rsidR="00E17259" w:rsidRPr="008D4EE5" w:rsidRDefault="00E17259" w:rsidP="00204255">
      <w:pPr>
        <w:widowControl w:val="0"/>
        <w:contextualSpacing/>
        <w:jc w:val="both"/>
        <w:rPr>
          <w:rFonts w:cs="Calibri"/>
        </w:rPr>
      </w:pPr>
    </w:p>
    <w:p w14:paraId="16623B07" w14:textId="77777777" w:rsidR="00A76409" w:rsidRPr="008D4EE5" w:rsidRDefault="00E17259" w:rsidP="00204255">
      <w:pPr>
        <w:widowControl w:val="0"/>
        <w:contextualSpacing/>
        <w:jc w:val="both"/>
        <w:rPr>
          <w:rFonts w:cs="Calibri"/>
          <w:highlight w:val="yellow"/>
        </w:rPr>
      </w:pPr>
      <w:r w:rsidRPr="008D4EE5">
        <w:rPr>
          <w:rFonts w:cs="Calibri"/>
          <w:highlight w:val="yellow"/>
        </w:rPr>
        <w:t>4.</w:t>
      </w:r>
      <w:r w:rsidR="001B7249" w:rsidRPr="008D4EE5">
        <w:rPr>
          <w:rFonts w:cs="Calibri"/>
          <w:highlight w:val="yellow"/>
        </w:rPr>
        <w:t>3</w:t>
      </w:r>
      <w:r w:rsidR="008859D3">
        <w:rPr>
          <w:rFonts w:cs="Calibri"/>
          <w:highlight w:val="yellow"/>
        </w:rPr>
        <w:t>.</w:t>
      </w:r>
      <w:r w:rsidRPr="008D4EE5">
        <w:rPr>
          <w:rFonts w:cs="Calibri"/>
          <w:highlight w:val="yellow"/>
        </w:rPr>
        <w:t xml:space="preserve"> Perform </w:t>
      </w:r>
      <w:r w:rsidR="00EF1E8B" w:rsidRPr="008D4EE5">
        <w:rPr>
          <w:rFonts w:cs="Calibri"/>
          <w:highlight w:val="yellow"/>
        </w:rPr>
        <w:t>one</w:t>
      </w:r>
      <w:r w:rsidRPr="008D4EE5">
        <w:rPr>
          <w:rFonts w:cs="Calibri"/>
          <w:highlight w:val="yellow"/>
        </w:rPr>
        <w:t xml:space="preserve"> video</w:t>
      </w:r>
      <w:r w:rsidR="00EF1E8B" w:rsidRPr="008D4EE5">
        <w:rPr>
          <w:rFonts w:cs="Calibri"/>
          <w:highlight w:val="yellow"/>
        </w:rPr>
        <w:t>-</w:t>
      </w:r>
      <w:r w:rsidRPr="008D4EE5">
        <w:rPr>
          <w:rFonts w:cs="Calibri"/>
          <w:highlight w:val="yellow"/>
        </w:rPr>
        <w:t>recorded unreinforced test trial.</w:t>
      </w:r>
    </w:p>
    <w:p w14:paraId="517F4905" w14:textId="77777777" w:rsidR="001804E7" w:rsidRPr="008D4EE5" w:rsidRDefault="001804E7" w:rsidP="00204255">
      <w:pPr>
        <w:widowControl w:val="0"/>
        <w:contextualSpacing/>
        <w:jc w:val="both"/>
        <w:rPr>
          <w:rFonts w:cs="Calibri"/>
          <w:highlight w:val="yellow"/>
        </w:rPr>
      </w:pPr>
    </w:p>
    <w:p w14:paraId="1B21179D" w14:textId="77777777" w:rsidR="00A76409" w:rsidRPr="008D4EE5" w:rsidRDefault="00D060F4" w:rsidP="00A76409">
      <w:pPr>
        <w:widowControl w:val="0"/>
        <w:contextualSpacing/>
        <w:jc w:val="both"/>
        <w:rPr>
          <w:rFonts w:cs="Calibri"/>
        </w:rPr>
      </w:pPr>
      <w:r w:rsidRPr="008D4EE5">
        <w:rPr>
          <w:rFonts w:cs="Calibri"/>
        </w:rPr>
        <w:t>NOTE</w:t>
      </w:r>
      <w:r w:rsidR="00A76409" w:rsidRPr="008D4EE5">
        <w:rPr>
          <w:rFonts w:cs="Calibri"/>
        </w:rPr>
        <w:t xml:space="preserve">: </w:t>
      </w:r>
      <w:r>
        <w:rPr>
          <w:rFonts w:cs="Calibri"/>
        </w:rPr>
        <w:t>T</w:t>
      </w:r>
      <w:r w:rsidR="00A76409" w:rsidRPr="008D4EE5">
        <w:rPr>
          <w:rFonts w:cs="Calibri"/>
        </w:rPr>
        <w:t>he unreinforced trials are identical to reinforced trials, except for the place in which the rewards are placed. Therefore, in the unreinforced trial</w:t>
      </w:r>
      <w:r>
        <w:rPr>
          <w:rFonts w:cs="Calibri"/>
        </w:rPr>
        <w:t>,</w:t>
      </w:r>
      <w:r w:rsidR="00A76409" w:rsidRPr="008D4EE5">
        <w:rPr>
          <w:rFonts w:cs="Calibri"/>
        </w:rPr>
        <w:t xml:space="preserve"> one piece of each high- and low-value reward are placed in the inaccessible compartment both for the scented and unscented pot</w:t>
      </w:r>
      <w:r>
        <w:rPr>
          <w:rFonts w:cs="Calibri"/>
        </w:rPr>
        <w:t>s</w:t>
      </w:r>
      <w:r w:rsidR="00A76409" w:rsidRPr="008D4EE5">
        <w:rPr>
          <w:rFonts w:cs="Calibri"/>
        </w:rPr>
        <w:t>.</w:t>
      </w:r>
    </w:p>
    <w:p w14:paraId="5F93B0DC" w14:textId="77777777" w:rsidR="00E17259" w:rsidRPr="008D4EE5" w:rsidRDefault="00E17259" w:rsidP="00204255">
      <w:pPr>
        <w:widowControl w:val="0"/>
        <w:contextualSpacing/>
        <w:jc w:val="both"/>
        <w:rPr>
          <w:rFonts w:cs="Calibri"/>
          <w:highlight w:val="yellow"/>
        </w:rPr>
      </w:pPr>
    </w:p>
    <w:p w14:paraId="3FF4C50F" w14:textId="77777777" w:rsidR="00E17259" w:rsidRPr="008D4EE5" w:rsidRDefault="27FFECB8" w:rsidP="00204255">
      <w:pPr>
        <w:widowControl w:val="0"/>
        <w:contextualSpacing/>
        <w:jc w:val="both"/>
        <w:rPr>
          <w:rFonts w:cs="Calibri"/>
        </w:rPr>
      </w:pPr>
      <w:r w:rsidRPr="008D4EE5">
        <w:rPr>
          <w:rFonts w:cs="Calibri"/>
          <w:highlight w:val="yellow"/>
        </w:rPr>
        <w:t>4.</w:t>
      </w:r>
      <w:r w:rsidR="001B7249" w:rsidRPr="008D4EE5">
        <w:rPr>
          <w:rFonts w:cs="Calibri"/>
          <w:highlight w:val="yellow"/>
        </w:rPr>
        <w:t>3</w:t>
      </w:r>
      <w:r w:rsidRPr="008D4EE5">
        <w:rPr>
          <w:rFonts w:cs="Calibri"/>
          <w:highlight w:val="yellow"/>
        </w:rPr>
        <w:t>.1</w:t>
      </w:r>
      <w:r w:rsidR="008859D3">
        <w:rPr>
          <w:rFonts w:cs="Calibri"/>
          <w:highlight w:val="yellow"/>
        </w:rPr>
        <w:t>.</w:t>
      </w:r>
      <w:r w:rsidRPr="008D4EE5">
        <w:rPr>
          <w:rFonts w:cs="Calibri"/>
          <w:highlight w:val="yellow"/>
        </w:rPr>
        <w:t xml:space="preserve"> Conduct one positive or negative test trial for each mouse daily until learning criteria</w:t>
      </w:r>
      <w:r w:rsidR="00891B62" w:rsidRPr="008D4EE5">
        <w:rPr>
          <w:rFonts w:cs="Calibri"/>
          <w:highlight w:val="yellow"/>
        </w:rPr>
        <w:t xml:space="preserve"> are</w:t>
      </w:r>
      <w:r w:rsidRPr="008D4EE5">
        <w:rPr>
          <w:rFonts w:cs="Calibri"/>
          <w:highlight w:val="yellow"/>
        </w:rPr>
        <w:t xml:space="preserve"> met (maximum 4 days</w:t>
      </w:r>
      <w:r w:rsidR="00EF1E8B" w:rsidRPr="008D4EE5">
        <w:rPr>
          <w:rFonts w:cs="Calibri"/>
          <w:highlight w:val="yellow"/>
        </w:rPr>
        <w:t xml:space="preserve">; </w:t>
      </w:r>
      <w:r w:rsidRPr="008D4EE5">
        <w:rPr>
          <w:rFonts w:cs="Calibri"/>
          <w:highlight w:val="yellow"/>
        </w:rPr>
        <w:t xml:space="preserve">learning criteria is described in </w:t>
      </w:r>
      <w:r w:rsidRPr="00D060F4">
        <w:rPr>
          <w:rFonts w:cs="Calibri"/>
          <w:highlight w:val="yellow"/>
        </w:rPr>
        <w:t>step 4.</w:t>
      </w:r>
      <w:r w:rsidR="005D2987" w:rsidRPr="00D060F4">
        <w:rPr>
          <w:rFonts w:cs="Calibri"/>
          <w:highlight w:val="yellow"/>
        </w:rPr>
        <w:t>7</w:t>
      </w:r>
      <w:r w:rsidRPr="00D060F4">
        <w:rPr>
          <w:rFonts w:cs="Calibri"/>
          <w:highlight w:val="yellow"/>
        </w:rPr>
        <w:t>.</w:t>
      </w:r>
      <w:r w:rsidR="00392E30" w:rsidRPr="00D060F4">
        <w:rPr>
          <w:rFonts w:cs="Calibri"/>
          <w:highlight w:val="yellow"/>
        </w:rPr>
        <w:t>3</w:t>
      </w:r>
      <w:r w:rsidRPr="00D060F4">
        <w:rPr>
          <w:rFonts w:cs="Calibri"/>
          <w:highlight w:val="yellow"/>
        </w:rPr>
        <w:t xml:space="preserve">). </w:t>
      </w:r>
      <w:r w:rsidR="00EF1E8B" w:rsidRPr="008D4EE5">
        <w:rPr>
          <w:rFonts w:cs="Calibri"/>
          <w:highlight w:val="yellow"/>
        </w:rPr>
        <w:t>Ensure to c</w:t>
      </w:r>
      <w:r w:rsidR="00160309" w:rsidRPr="008D4EE5">
        <w:rPr>
          <w:rFonts w:cs="Calibri"/>
          <w:highlight w:val="yellow"/>
        </w:rPr>
        <w:t>onduct p</w:t>
      </w:r>
      <w:r w:rsidR="00E17259" w:rsidRPr="008D4EE5">
        <w:rPr>
          <w:rFonts w:cs="Calibri"/>
          <w:highlight w:val="yellow"/>
        </w:rPr>
        <w:t>ositive and negative test trials in alternating order across days (e.g., Day 1</w:t>
      </w:r>
      <w:r w:rsidR="00D060F4">
        <w:rPr>
          <w:rFonts w:cs="Calibri"/>
          <w:highlight w:val="yellow"/>
        </w:rPr>
        <w:t>: p</w:t>
      </w:r>
      <w:r w:rsidR="00E17259" w:rsidRPr="008D4EE5">
        <w:rPr>
          <w:rFonts w:cs="Calibri"/>
          <w:highlight w:val="yellow"/>
        </w:rPr>
        <w:t>ositive test, Day 2</w:t>
      </w:r>
      <w:r w:rsidR="00D060F4">
        <w:rPr>
          <w:rFonts w:cs="Calibri"/>
          <w:highlight w:val="yellow"/>
        </w:rPr>
        <w:t>:</w:t>
      </w:r>
      <w:r w:rsidR="00E17259" w:rsidRPr="008D4EE5">
        <w:rPr>
          <w:rFonts w:cs="Calibri"/>
          <w:highlight w:val="yellow"/>
        </w:rPr>
        <w:t xml:space="preserve"> </w:t>
      </w:r>
      <w:r w:rsidR="00D060F4">
        <w:rPr>
          <w:rFonts w:cs="Calibri"/>
          <w:highlight w:val="yellow"/>
        </w:rPr>
        <w:t>n</w:t>
      </w:r>
      <w:r w:rsidR="00E17259" w:rsidRPr="008D4EE5">
        <w:rPr>
          <w:rFonts w:cs="Calibri"/>
          <w:highlight w:val="yellow"/>
        </w:rPr>
        <w:t>egative test, Day 3</w:t>
      </w:r>
      <w:r w:rsidR="00D060F4">
        <w:rPr>
          <w:rFonts w:cs="Calibri"/>
          <w:highlight w:val="yellow"/>
        </w:rPr>
        <w:t>:</w:t>
      </w:r>
      <w:r w:rsidR="00E17259" w:rsidRPr="008D4EE5">
        <w:rPr>
          <w:rFonts w:cs="Calibri"/>
          <w:highlight w:val="yellow"/>
        </w:rPr>
        <w:t xml:space="preserve"> </w:t>
      </w:r>
      <w:r w:rsidR="00D060F4">
        <w:rPr>
          <w:rFonts w:cs="Calibri"/>
          <w:highlight w:val="yellow"/>
        </w:rPr>
        <w:t>p</w:t>
      </w:r>
      <w:r w:rsidR="00E17259" w:rsidRPr="008D4EE5">
        <w:rPr>
          <w:rFonts w:cs="Calibri"/>
          <w:highlight w:val="yellow"/>
        </w:rPr>
        <w:t>ositive test, etc.).</w:t>
      </w:r>
    </w:p>
    <w:p w14:paraId="2C38A1D3" w14:textId="77777777" w:rsidR="00E17259" w:rsidRPr="008D4EE5" w:rsidRDefault="00E17259" w:rsidP="00204255">
      <w:pPr>
        <w:widowControl w:val="0"/>
        <w:contextualSpacing/>
        <w:jc w:val="both"/>
        <w:rPr>
          <w:rFonts w:cs="Calibri"/>
        </w:rPr>
      </w:pPr>
    </w:p>
    <w:p w14:paraId="13A4D92C" w14:textId="77777777" w:rsidR="00E17259" w:rsidRPr="008D4EE5" w:rsidRDefault="00E17259" w:rsidP="00204255">
      <w:pPr>
        <w:widowControl w:val="0"/>
        <w:contextualSpacing/>
        <w:jc w:val="both"/>
        <w:rPr>
          <w:rFonts w:cs="Calibri"/>
        </w:rPr>
      </w:pPr>
      <w:r w:rsidRPr="008D4EE5">
        <w:rPr>
          <w:rFonts w:cs="Calibri"/>
        </w:rPr>
        <w:t>4.</w:t>
      </w:r>
      <w:r w:rsidR="001B7249" w:rsidRPr="008D4EE5">
        <w:rPr>
          <w:rFonts w:cs="Calibri"/>
        </w:rPr>
        <w:t>3</w:t>
      </w:r>
      <w:r w:rsidRPr="008D4EE5">
        <w:rPr>
          <w:rFonts w:cs="Calibri"/>
        </w:rPr>
        <w:t>.</w:t>
      </w:r>
      <w:r w:rsidR="008859D3">
        <w:rPr>
          <w:rFonts w:cs="Calibri"/>
        </w:rPr>
        <w:t>2.</w:t>
      </w:r>
      <w:r w:rsidRPr="008D4EE5">
        <w:rPr>
          <w:rFonts w:cs="Calibri"/>
        </w:rPr>
        <w:t xml:space="preserve"> Follow arena setup </w:t>
      </w:r>
      <w:r w:rsidRPr="00D060F4">
        <w:rPr>
          <w:rFonts w:cs="Calibri"/>
        </w:rPr>
        <w:t xml:space="preserve">instructions </w:t>
      </w:r>
      <w:r w:rsidR="00392E30" w:rsidRPr="00D060F4">
        <w:rPr>
          <w:rFonts w:cs="Calibri"/>
        </w:rPr>
        <w:t xml:space="preserve">in </w:t>
      </w:r>
      <w:r w:rsidRPr="00D060F4">
        <w:rPr>
          <w:rFonts w:cs="Calibri"/>
        </w:rPr>
        <w:t>step 1.4.</w:t>
      </w:r>
    </w:p>
    <w:p w14:paraId="362C2555" w14:textId="77777777" w:rsidR="00E17259" w:rsidRPr="008D4EE5" w:rsidRDefault="00E17259" w:rsidP="00204255">
      <w:pPr>
        <w:widowControl w:val="0"/>
        <w:contextualSpacing/>
        <w:jc w:val="both"/>
        <w:rPr>
          <w:rFonts w:cs="Calibri"/>
          <w:highlight w:val="yellow"/>
        </w:rPr>
      </w:pPr>
    </w:p>
    <w:p w14:paraId="56A0F822" w14:textId="77777777" w:rsidR="00E17259" w:rsidRPr="008D4EE5" w:rsidRDefault="00E17259" w:rsidP="00392E30">
      <w:pPr>
        <w:widowControl w:val="0"/>
        <w:contextualSpacing/>
        <w:jc w:val="both"/>
        <w:rPr>
          <w:rFonts w:cs="Calibri"/>
          <w:highlight w:val="yellow"/>
        </w:rPr>
      </w:pPr>
      <w:r w:rsidRPr="008D4EE5">
        <w:rPr>
          <w:rFonts w:cs="Calibri"/>
          <w:highlight w:val="yellow"/>
        </w:rPr>
        <w:t>4.</w:t>
      </w:r>
      <w:r w:rsidR="001B7249" w:rsidRPr="008D4EE5">
        <w:rPr>
          <w:rFonts w:cs="Calibri"/>
          <w:highlight w:val="yellow"/>
        </w:rPr>
        <w:t>3</w:t>
      </w:r>
      <w:r w:rsidRPr="008D4EE5">
        <w:rPr>
          <w:rFonts w:cs="Calibri"/>
          <w:highlight w:val="yellow"/>
        </w:rPr>
        <w:t>.</w:t>
      </w:r>
      <w:r w:rsidR="008859D3">
        <w:rPr>
          <w:rFonts w:cs="Calibri"/>
          <w:highlight w:val="yellow"/>
        </w:rPr>
        <w:t>3.</w:t>
      </w:r>
      <w:r w:rsidRPr="008D4EE5">
        <w:rPr>
          <w:rFonts w:cs="Calibri"/>
          <w:highlight w:val="yellow"/>
        </w:rPr>
        <w:t xml:space="preserve"> Move mice from the transport cage to the start compartment of the arena.</w:t>
      </w:r>
      <w:r w:rsidR="00392E30" w:rsidRPr="008D4EE5">
        <w:rPr>
          <w:rFonts w:cs="Calibri"/>
          <w:highlight w:val="yellow"/>
        </w:rPr>
        <w:t xml:space="preserve"> </w:t>
      </w:r>
      <w:r w:rsidRPr="008D4EE5">
        <w:rPr>
          <w:rFonts w:cs="Calibri"/>
          <w:highlight w:val="yellow"/>
        </w:rPr>
        <w:t xml:space="preserve">Set up a video camera on a tripod so that both pots at the ends of arms are in </w:t>
      </w:r>
      <w:proofErr w:type="gramStart"/>
      <w:r w:rsidRPr="008D4EE5">
        <w:rPr>
          <w:rFonts w:cs="Calibri"/>
          <w:highlight w:val="yellow"/>
        </w:rPr>
        <w:t>view</w:t>
      </w:r>
      <w:r w:rsidR="00D060F4">
        <w:rPr>
          <w:rFonts w:cs="Calibri"/>
          <w:highlight w:val="yellow"/>
        </w:rPr>
        <w:t>,</w:t>
      </w:r>
      <w:r w:rsidR="00392E30" w:rsidRPr="008D4EE5">
        <w:rPr>
          <w:rFonts w:cs="Calibri"/>
          <w:highlight w:val="yellow"/>
        </w:rPr>
        <w:t xml:space="preserve"> and</w:t>
      </w:r>
      <w:proofErr w:type="gramEnd"/>
      <w:r w:rsidR="00392E30" w:rsidRPr="008D4EE5">
        <w:rPr>
          <w:rFonts w:cs="Calibri"/>
          <w:highlight w:val="yellow"/>
        </w:rPr>
        <w:t xml:space="preserve"> s</w:t>
      </w:r>
      <w:r w:rsidRPr="008D4EE5">
        <w:rPr>
          <w:rFonts w:cs="Calibri"/>
          <w:highlight w:val="yellow"/>
        </w:rPr>
        <w:t>tart recording.</w:t>
      </w:r>
      <w:r w:rsidR="00392E30" w:rsidRPr="008D4EE5">
        <w:rPr>
          <w:rFonts w:cs="Calibri"/>
          <w:highlight w:val="yellow"/>
        </w:rPr>
        <w:t xml:space="preserve"> Ensure to record</w:t>
      </w:r>
      <w:r w:rsidRPr="008D4EE5">
        <w:rPr>
          <w:rFonts w:cs="Calibri"/>
          <w:highlight w:val="yellow"/>
        </w:rPr>
        <w:t xml:space="preserve"> </w:t>
      </w:r>
      <w:r w:rsidR="00392E30" w:rsidRPr="008D4EE5">
        <w:rPr>
          <w:rFonts w:cs="Calibri"/>
          <w:highlight w:val="yellow"/>
        </w:rPr>
        <w:t>the</w:t>
      </w:r>
      <w:r w:rsidRPr="008D4EE5">
        <w:rPr>
          <w:rFonts w:cs="Calibri"/>
          <w:highlight w:val="yellow"/>
        </w:rPr>
        <w:t xml:space="preserve"> cue card with the animal’s blind code and the trial type (Positive Test or Negative Test) during video scoring.</w:t>
      </w:r>
    </w:p>
    <w:p w14:paraId="785C0A6A" w14:textId="77777777" w:rsidR="00E17259" w:rsidRPr="008D4EE5" w:rsidRDefault="00E17259" w:rsidP="00204255">
      <w:pPr>
        <w:widowControl w:val="0"/>
        <w:contextualSpacing/>
        <w:jc w:val="both"/>
        <w:rPr>
          <w:rFonts w:cs="Calibri"/>
          <w:highlight w:val="yellow"/>
        </w:rPr>
      </w:pPr>
    </w:p>
    <w:p w14:paraId="7E086B15" w14:textId="77777777" w:rsidR="00E17259" w:rsidRPr="008D4EE5" w:rsidRDefault="00E17259" w:rsidP="00204255">
      <w:pPr>
        <w:widowControl w:val="0"/>
        <w:contextualSpacing/>
        <w:jc w:val="both"/>
        <w:rPr>
          <w:rFonts w:cs="Calibri"/>
        </w:rPr>
      </w:pPr>
      <w:r w:rsidRPr="008D4EE5">
        <w:rPr>
          <w:rFonts w:cs="Calibri"/>
          <w:highlight w:val="yellow"/>
        </w:rPr>
        <w:t>4.</w:t>
      </w:r>
      <w:r w:rsidR="001B7249" w:rsidRPr="008D4EE5">
        <w:rPr>
          <w:rFonts w:cs="Calibri"/>
          <w:highlight w:val="yellow"/>
        </w:rPr>
        <w:t>3</w:t>
      </w:r>
      <w:r w:rsidRPr="008D4EE5">
        <w:rPr>
          <w:rFonts w:cs="Calibri"/>
          <w:highlight w:val="yellow"/>
        </w:rPr>
        <w:t>.</w:t>
      </w:r>
      <w:r w:rsidR="008859D3">
        <w:rPr>
          <w:rFonts w:cs="Calibri"/>
          <w:highlight w:val="yellow"/>
        </w:rPr>
        <w:t>4.</w:t>
      </w:r>
      <w:r w:rsidR="00392E30" w:rsidRPr="008D4EE5">
        <w:rPr>
          <w:rFonts w:cs="Calibri"/>
          <w:highlight w:val="yellow"/>
        </w:rPr>
        <w:t xml:space="preserve"> </w:t>
      </w:r>
      <w:r w:rsidRPr="008D4EE5">
        <w:rPr>
          <w:rFonts w:cs="Calibri"/>
          <w:highlight w:val="yellow"/>
        </w:rPr>
        <w:t>Remove the start “door”, immediately lower the plexiglass lid over the arena</w:t>
      </w:r>
      <w:r w:rsidR="00D060F4">
        <w:rPr>
          <w:rFonts w:cs="Calibri"/>
          <w:highlight w:val="yellow"/>
        </w:rPr>
        <w:t>,</w:t>
      </w:r>
      <w:r w:rsidRPr="008D4EE5">
        <w:rPr>
          <w:rFonts w:cs="Calibri"/>
          <w:highlight w:val="yellow"/>
        </w:rPr>
        <w:t xml:space="preserve"> and start the 2</w:t>
      </w:r>
      <w:r w:rsidR="008859D3">
        <w:rPr>
          <w:rFonts w:cs="Calibri"/>
          <w:highlight w:val="yellow"/>
        </w:rPr>
        <w:t xml:space="preserve"> </w:t>
      </w:r>
      <w:r w:rsidR="00742E75" w:rsidRPr="008D4EE5">
        <w:rPr>
          <w:rFonts w:cs="Calibri"/>
          <w:highlight w:val="yellow"/>
        </w:rPr>
        <w:t>min</w:t>
      </w:r>
      <w:r w:rsidRPr="008D4EE5">
        <w:rPr>
          <w:rFonts w:cs="Calibri"/>
          <w:highlight w:val="yellow"/>
        </w:rPr>
        <w:t xml:space="preserve"> trial timer.</w:t>
      </w:r>
    </w:p>
    <w:p w14:paraId="2400F818" w14:textId="77777777" w:rsidR="00E17259" w:rsidRPr="008D4EE5" w:rsidRDefault="00E17259" w:rsidP="00204255">
      <w:pPr>
        <w:widowControl w:val="0"/>
        <w:contextualSpacing/>
        <w:jc w:val="both"/>
        <w:rPr>
          <w:rFonts w:cs="Calibri"/>
        </w:rPr>
      </w:pPr>
    </w:p>
    <w:p w14:paraId="543A871C" w14:textId="77777777" w:rsidR="00E17259" w:rsidRPr="008D4EE5" w:rsidRDefault="00E17259" w:rsidP="00204255">
      <w:pPr>
        <w:widowControl w:val="0"/>
        <w:contextualSpacing/>
        <w:jc w:val="both"/>
        <w:rPr>
          <w:rFonts w:cs="Calibri"/>
        </w:rPr>
      </w:pPr>
      <w:r w:rsidRPr="008D4EE5">
        <w:rPr>
          <w:rFonts w:cs="Calibri"/>
        </w:rPr>
        <w:t>4.</w:t>
      </w:r>
      <w:r w:rsidR="001B7249" w:rsidRPr="008D4EE5">
        <w:rPr>
          <w:rFonts w:cs="Calibri"/>
        </w:rPr>
        <w:t>3</w:t>
      </w:r>
      <w:r w:rsidRPr="008D4EE5">
        <w:rPr>
          <w:rFonts w:cs="Calibri"/>
        </w:rPr>
        <w:t>.</w:t>
      </w:r>
      <w:r w:rsidR="008859D3">
        <w:rPr>
          <w:rFonts w:cs="Calibri"/>
        </w:rPr>
        <w:t>5.</w:t>
      </w:r>
      <w:r w:rsidR="00392E30" w:rsidRPr="008D4EE5">
        <w:rPr>
          <w:rFonts w:cs="Calibri"/>
        </w:rPr>
        <w:t xml:space="preserve"> </w:t>
      </w:r>
      <w:r w:rsidRPr="008D4EE5">
        <w:rPr>
          <w:rFonts w:cs="Calibri"/>
        </w:rPr>
        <w:t>When the trial ends, stop recording, move the camera to the side, lift the plexiglass lid, move the mouse back to their transport cage.</w:t>
      </w:r>
    </w:p>
    <w:p w14:paraId="645E2791" w14:textId="77777777" w:rsidR="00E17259" w:rsidRPr="008D4EE5" w:rsidRDefault="00E17259" w:rsidP="00204255">
      <w:pPr>
        <w:widowControl w:val="0"/>
        <w:contextualSpacing/>
        <w:jc w:val="both"/>
        <w:rPr>
          <w:rFonts w:cs="Calibri"/>
        </w:rPr>
      </w:pPr>
    </w:p>
    <w:p w14:paraId="0B20E32F" w14:textId="77777777" w:rsidR="00E17259" w:rsidRPr="008D4EE5" w:rsidRDefault="00E17259" w:rsidP="00204255">
      <w:pPr>
        <w:widowControl w:val="0"/>
        <w:contextualSpacing/>
        <w:jc w:val="both"/>
        <w:rPr>
          <w:rFonts w:cs="Calibri"/>
        </w:rPr>
      </w:pPr>
      <w:r w:rsidRPr="008D4EE5">
        <w:rPr>
          <w:rFonts w:cs="Calibri"/>
        </w:rPr>
        <w:t>4.</w:t>
      </w:r>
      <w:r w:rsidR="001B7249" w:rsidRPr="008D4EE5">
        <w:rPr>
          <w:rFonts w:cs="Calibri"/>
        </w:rPr>
        <w:t>3</w:t>
      </w:r>
      <w:r w:rsidRPr="008D4EE5">
        <w:rPr>
          <w:rFonts w:cs="Calibri"/>
        </w:rPr>
        <w:t>.</w:t>
      </w:r>
      <w:r w:rsidR="008859D3">
        <w:rPr>
          <w:rFonts w:cs="Calibri"/>
        </w:rPr>
        <w:t>6.</w:t>
      </w:r>
      <w:r w:rsidR="00392E30" w:rsidRPr="008D4EE5">
        <w:rPr>
          <w:rFonts w:cs="Calibri"/>
        </w:rPr>
        <w:t xml:space="preserve"> </w:t>
      </w:r>
      <w:r w:rsidRPr="008D4EE5">
        <w:rPr>
          <w:rFonts w:cs="Calibri"/>
        </w:rPr>
        <w:t>Discard all corncob bedding and treats left in the pots.</w:t>
      </w:r>
      <w:r w:rsidR="00392E30" w:rsidRPr="008D4EE5">
        <w:rPr>
          <w:rFonts w:cs="Calibri"/>
        </w:rPr>
        <w:t xml:space="preserve"> </w:t>
      </w:r>
      <w:r w:rsidRPr="008D4EE5">
        <w:rPr>
          <w:rFonts w:cs="Calibri"/>
        </w:rPr>
        <w:t xml:space="preserve">Open tissue cassettes and discard </w:t>
      </w:r>
      <w:r w:rsidRPr="008D4EE5">
        <w:rPr>
          <w:rFonts w:cs="Calibri"/>
        </w:rPr>
        <w:lastRenderedPageBreak/>
        <w:t>cotton pieces.</w:t>
      </w:r>
      <w:r w:rsidR="00392E30" w:rsidRPr="008D4EE5">
        <w:rPr>
          <w:rFonts w:cs="Calibri"/>
        </w:rPr>
        <w:t xml:space="preserve"> </w:t>
      </w:r>
      <w:r w:rsidRPr="008D4EE5">
        <w:rPr>
          <w:rFonts w:cs="Calibri"/>
        </w:rPr>
        <w:t>Wipe all components of the arena, the digging pots</w:t>
      </w:r>
      <w:r w:rsidR="00D060F4">
        <w:rPr>
          <w:rFonts w:cs="Calibri"/>
        </w:rPr>
        <w:t>,</w:t>
      </w:r>
      <w:r w:rsidRPr="008D4EE5">
        <w:rPr>
          <w:rFonts w:cs="Calibri"/>
        </w:rPr>
        <w:t xml:space="preserve"> and scent dispensers thoroughly with 70% ethanol.</w:t>
      </w:r>
    </w:p>
    <w:p w14:paraId="07B83F12" w14:textId="77777777" w:rsidR="00E17259" w:rsidRPr="008D4EE5" w:rsidRDefault="00E17259" w:rsidP="00204255">
      <w:pPr>
        <w:widowControl w:val="0"/>
        <w:contextualSpacing/>
        <w:jc w:val="both"/>
        <w:rPr>
          <w:rFonts w:cs="Calibri"/>
        </w:rPr>
      </w:pPr>
    </w:p>
    <w:p w14:paraId="42584378" w14:textId="77777777" w:rsidR="00E17259" w:rsidRPr="008D4EE5" w:rsidRDefault="00E17259" w:rsidP="00392E30">
      <w:pPr>
        <w:widowControl w:val="0"/>
        <w:contextualSpacing/>
        <w:jc w:val="both"/>
        <w:rPr>
          <w:rFonts w:cs="Calibri"/>
        </w:rPr>
      </w:pPr>
      <w:r w:rsidRPr="008D4EE5">
        <w:rPr>
          <w:rFonts w:cs="Calibri"/>
        </w:rPr>
        <w:t>4.</w:t>
      </w:r>
      <w:r w:rsidR="001B7249" w:rsidRPr="008D4EE5">
        <w:rPr>
          <w:rFonts w:cs="Calibri"/>
        </w:rPr>
        <w:t>4</w:t>
      </w:r>
      <w:r w:rsidR="008859D3">
        <w:rPr>
          <w:rFonts w:cs="Calibri"/>
        </w:rPr>
        <w:t>.</w:t>
      </w:r>
      <w:r w:rsidRPr="008D4EE5">
        <w:rPr>
          <w:rFonts w:cs="Calibri"/>
        </w:rPr>
        <w:t xml:space="preserve"> Perform </w:t>
      </w:r>
      <w:r w:rsidR="00CB1AFF" w:rsidRPr="008D4EE5">
        <w:rPr>
          <w:rFonts w:cs="Calibri"/>
        </w:rPr>
        <w:t xml:space="preserve">one </w:t>
      </w:r>
      <w:r w:rsidRPr="008D4EE5">
        <w:rPr>
          <w:rFonts w:cs="Calibri"/>
        </w:rPr>
        <w:t xml:space="preserve">positive </w:t>
      </w:r>
      <w:r w:rsidR="00392E30" w:rsidRPr="00D060F4">
        <w:rPr>
          <w:rFonts w:cs="Calibri"/>
        </w:rPr>
        <w:t xml:space="preserve">trial </w:t>
      </w:r>
      <w:r w:rsidRPr="00D060F4">
        <w:rPr>
          <w:rFonts w:cs="Calibri"/>
        </w:rPr>
        <w:t xml:space="preserve">and </w:t>
      </w:r>
      <w:r w:rsidR="00CB1AFF" w:rsidRPr="00D060F4">
        <w:rPr>
          <w:rFonts w:cs="Calibri"/>
        </w:rPr>
        <w:t>one</w:t>
      </w:r>
      <w:r w:rsidRPr="00D060F4">
        <w:rPr>
          <w:rFonts w:cs="Calibri"/>
        </w:rPr>
        <w:t xml:space="preserve"> negative trial in a randomized order</w:t>
      </w:r>
      <w:r w:rsidR="00392E30" w:rsidRPr="00D060F4">
        <w:rPr>
          <w:rFonts w:cs="Calibri"/>
        </w:rPr>
        <w:t xml:space="preserve"> (see</w:t>
      </w:r>
      <w:r w:rsidR="00392E30" w:rsidRPr="00D060F4">
        <w:rPr>
          <w:rFonts w:cs="Calibri"/>
          <w:b/>
          <w:bCs/>
        </w:rPr>
        <w:t xml:space="preserve"> Table 1</w:t>
      </w:r>
      <w:r w:rsidR="00392E30" w:rsidRPr="00D060F4">
        <w:rPr>
          <w:rFonts w:cs="Calibri"/>
        </w:rPr>
        <w:t>) by f</w:t>
      </w:r>
      <w:r w:rsidRPr="00D060F4">
        <w:rPr>
          <w:rFonts w:cs="Calibri"/>
        </w:rPr>
        <w:t>ollow</w:t>
      </w:r>
      <w:r w:rsidR="00392E30" w:rsidRPr="00D060F4">
        <w:rPr>
          <w:rFonts w:cs="Calibri"/>
        </w:rPr>
        <w:t>ing</w:t>
      </w:r>
      <w:r w:rsidRPr="00D060F4">
        <w:rPr>
          <w:rFonts w:cs="Calibri"/>
        </w:rPr>
        <w:t xml:space="preserve"> arena setup instructions</w:t>
      </w:r>
      <w:r w:rsidR="00392E30" w:rsidRPr="00D060F4">
        <w:rPr>
          <w:rFonts w:cs="Calibri"/>
        </w:rPr>
        <w:t xml:space="preserve"> in</w:t>
      </w:r>
      <w:r w:rsidRPr="00D060F4">
        <w:rPr>
          <w:rFonts w:cs="Calibri"/>
        </w:rPr>
        <w:t xml:space="preserve"> step 1.4 </w:t>
      </w:r>
      <w:r w:rsidR="00392E30" w:rsidRPr="00D060F4">
        <w:rPr>
          <w:rFonts w:cs="Calibri"/>
        </w:rPr>
        <w:t xml:space="preserve">and </w:t>
      </w:r>
      <w:r w:rsidRPr="00D060F4">
        <w:rPr>
          <w:rFonts w:cs="Calibri"/>
        </w:rPr>
        <w:t>reinforced trial instructions</w:t>
      </w:r>
      <w:r w:rsidR="00392E30" w:rsidRPr="00D060F4">
        <w:rPr>
          <w:rFonts w:cs="Calibri"/>
        </w:rPr>
        <w:t xml:space="preserve"> in</w:t>
      </w:r>
      <w:r w:rsidRPr="00D060F4">
        <w:rPr>
          <w:rFonts w:cs="Calibri"/>
        </w:rPr>
        <w:t xml:space="preserve"> steps 2.2</w:t>
      </w:r>
      <w:r w:rsidR="008859D3">
        <w:rPr>
          <w:rFonts w:cs="Calibri"/>
        </w:rPr>
        <w:t>–</w:t>
      </w:r>
      <w:r w:rsidRPr="00D060F4">
        <w:rPr>
          <w:rFonts w:cs="Calibri"/>
        </w:rPr>
        <w:t>2.10.</w:t>
      </w:r>
    </w:p>
    <w:p w14:paraId="4F2139B2" w14:textId="77777777" w:rsidR="00E17259" w:rsidRPr="008D4EE5" w:rsidRDefault="00E17259" w:rsidP="00204255">
      <w:pPr>
        <w:widowControl w:val="0"/>
        <w:contextualSpacing/>
        <w:jc w:val="both"/>
        <w:rPr>
          <w:rFonts w:cs="Calibri"/>
        </w:rPr>
      </w:pPr>
    </w:p>
    <w:p w14:paraId="48AF391B" w14:textId="77777777" w:rsidR="00E17259" w:rsidRPr="008D4EE5" w:rsidRDefault="00E17259" w:rsidP="00204255">
      <w:pPr>
        <w:widowControl w:val="0"/>
        <w:contextualSpacing/>
        <w:jc w:val="both"/>
        <w:rPr>
          <w:rFonts w:cs="Calibri"/>
        </w:rPr>
      </w:pPr>
      <w:r w:rsidRPr="008D4EE5">
        <w:rPr>
          <w:rFonts w:cs="Calibri"/>
        </w:rPr>
        <w:t>4.</w:t>
      </w:r>
      <w:r w:rsidR="001B7249" w:rsidRPr="008D4EE5">
        <w:rPr>
          <w:rFonts w:cs="Calibri"/>
        </w:rPr>
        <w:t>5</w:t>
      </w:r>
      <w:r w:rsidR="008859D3">
        <w:rPr>
          <w:rFonts w:cs="Calibri"/>
        </w:rPr>
        <w:t>.</w:t>
      </w:r>
      <w:r w:rsidRPr="008D4EE5">
        <w:rPr>
          <w:rFonts w:cs="Calibri"/>
        </w:rPr>
        <w:t xml:space="preserve"> Return the transport cage to the research assistant so mice can be placed back into their home cage.</w:t>
      </w:r>
    </w:p>
    <w:p w14:paraId="052E99AD" w14:textId="77777777" w:rsidR="00E17259" w:rsidRPr="008D4EE5" w:rsidRDefault="00E17259" w:rsidP="00204255">
      <w:pPr>
        <w:widowControl w:val="0"/>
        <w:contextualSpacing/>
        <w:jc w:val="both"/>
        <w:rPr>
          <w:rFonts w:cs="Calibri"/>
        </w:rPr>
      </w:pPr>
    </w:p>
    <w:p w14:paraId="67CA45A8" w14:textId="77777777" w:rsidR="00E17259" w:rsidRPr="008D4EE5" w:rsidRDefault="00E17259" w:rsidP="00204255">
      <w:pPr>
        <w:widowControl w:val="0"/>
        <w:contextualSpacing/>
        <w:jc w:val="both"/>
        <w:rPr>
          <w:rFonts w:cs="Calibri"/>
        </w:rPr>
      </w:pPr>
      <w:r w:rsidRPr="008D4EE5">
        <w:rPr>
          <w:rFonts w:cs="Calibri"/>
        </w:rPr>
        <w:t>4.</w:t>
      </w:r>
      <w:r w:rsidR="001B7249" w:rsidRPr="008D4EE5">
        <w:rPr>
          <w:rFonts w:cs="Calibri"/>
        </w:rPr>
        <w:t>6</w:t>
      </w:r>
      <w:r w:rsidR="008859D3">
        <w:rPr>
          <w:rFonts w:cs="Calibri"/>
        </w:rPr>
        <w:t>.</w:t>
      </w:r>
      <w:r w:rsidRPr="008D4EE5">
        <w:rPr>
          <w:rFonts w:cs="Calibri"/>
        </w:rPr>
        <w:t xml:space="preserve"> Once all mice have completed their </w:t>
      </w:r>
      <w:r w:rsidR="008859D3">
        <w:rPr>
          <w:rFonts w:cs="Calibri"/>
        </w:rPr>
        <w:t>five</w:t>
      </w:r>
      <w:r w:rsidR="008859D3" w:rsidRPr="008D4EE5">
        <w:rPr>
          <w:rFonts w:cs="Calibri"/>
        </w:rPr>
        <w:t xml:space="preserve"> </w:t>
      </w:r>
      <w:r w:rsidRPr="008D4EE5">
        <w:rPr>
          <w:rFonts w:cs="Calibri"/>
        </w:rPr>
        <w:t>daily trials, transfer videos from camera memory card to a computer for video scoring.</w:t>
      </w:r>
    </w:p>
    <w:p w14:paraId="55DF26A1" w14:textId="77777777" w:rsidR="00E17259" w:rsidRPr="008D4EE5" w:rsidRDefault="00E17259" w:rsidP="00204255">
      <w:pPr>
        <w:widowControl w:val="0"/>
        <w:contextualSpacing/>
        <w:jc w:val="both"/>
        <w:rPr>
          <w:rFonts w:cs="Calibri"/>
        </w:rPr>
      </w:pPr>
    </w:p>
    <w:p w14:paraId="6CD9DE34" w14:textId="77777777" w:rsidR="00E17259" w:rsidRPr="008D4EE5" w:rsidRDefault="00E17259" w:rsidP="00204255">
      <w:pPr>
        <w:widowControl w:val="0"/>
        <w:contextualSpacing/>
        <w:jc w:val="both"/>
        <w:rPr>
          <w:rFonts w:cs="Calibri"/>
          <w:highlight w:val="yellow"/>
        </w:rPr>
      </w:pPr>
      <w:r w:rsidRPr="008D4EE5">
        <w:rPr>
          <w:rFonts w:cs="Calibri"/>
          <w:highlight w:val="yellow"/>
        </w:rPr>
        <w:t>4.</w:t>
      </w:r>
      <w:r w:rsidR="001B7249" w:rsidRPr="008D4EE5">
        <w:rPr>
          <w:rFonts w:cs="Calibri"/>
          <w:highlight w:val="yellow"/>
        </w:rPr>
        <w:t>7</w:t>
      </w:r>
      <w:r w:rsidR="008859D3">
        <w:rPr>
          <w:rFonts w:cs="Calibri"/>
          <w:highlight w:val="yellow"/>
        </w:rPr>
        <w:t>.</w:t>
      </w:r>
      <w:r w:rsidRPr="008D4EE5">
        <w:rPr>
          <w:rFonts w:cs="Calibri"/>
          <w:highlight w:val="yellow"/>
        </w:rPr>
        <w:t xml:space="preserve"> Score positive and negative test trial videos </w:t>
      </w:r>
      <w:r w:rsidR="00EF1E8B" w:rsidRPr="008D4EE5">
        <w:rPr>
          <w:rFonts w:cs="Calibri"/>
          <w:highlight w:val="yellow"/>
        </w:rPr>
        <w:t xml:space="preserve">on </w:t>
      </w:r>
      <w:r w:rsidRPr="008D4EE5">
        <w:rPr>
          <w:rFonts w:cs="Calibri"/>
          <w:highlight w:val="yellow"/>
        </w:rPr>
        <w:t xml:space="preserve">the day of testing to assess whether mice have met learning criteria. </w:t>
      </w:r>
      <w:r w:rsidR="00EF1E8B" w:rsidRPr="008D4EE5">
        <w:rPr>
          <w:rFonts w:cs="Calibri"/>
          <w:highlight w:val="yellow"/>
        </w:rPr>
        <w:t>Ensure same</w:t>
      </w:r>
      <w:r w:rsidR="00D060F4">
        <w:rPr>
          <w:rFonts w:cs="Calibri"/>
          <w:highlight w:val="yellow"/>
        </w:rPr>
        <w:t>-</w:t>
      </w:r>
      <w:r w:rsidRPr="008D4EE5">
        <w:rPr>
          <w:rFonts w:cs="Calibri"/>
          <w:highlight w:val="yellow"/>
        </w:rPr>
        <w:t>day video scoring since animals who meet learning criteria will undergo ambiguous tests the following day.</w:t>
      </w:r>
    </w:p>
    <w:p w14:paraId="7D2E6A6C" w14:textId="77777777" w:rsidR="00E17259" w:rsidRPr="008D4EE5" w:rsidRDefault="00E17259" w:rsidP="00204255">
      <w:pPr>
        <w:widowControl w:val="0"/>
        <w:contextualSpacing/>
        <w:jc w:val="both"/>
        <w:rPr>
          <w:rFonts w:cs="Calibri"/>
          <w:highlight w:val="yellow"/>
        </w:rPr>
      </w:pPr>
    </w:p>
    <w:p w14:paraId="78B5A30C" w14:textId="77777777" w:rsidR="00E17259" w:rsidRPr="008D4EE5" w:rsidRDefault="00E17259" w:rsidP="00204255">
      <w:pPr>
        <w:widowControl w:val="0"/>
        <w:contextualSpacing/>
        <w:jc w:val="both"/>
        <w:rPr>
          <w:rFonts w:cs="Calibri"/>
          <w:highlight w:val="yellow"/>
        </w:rPr>
      </w:pPr>
      <w:r w:rsidRPr="008D4EE5">
        <w:rPr>
          <w:rFonts w:cs="Calibri"/>
          <w:highlight w:val="yellow"/>
        </w:rPr>
        <w:t>4.</w:t>
      </w:r>
      <w:r w:rsidR="001B7249" w:rsidRPr="008D4EE5">
        <w:rPr>
          <w:rFonts w:cs="Calibri"/>
          <w:highlight w:val="yellow"/>
        </w:rPr>
        <w:t>7</w:t>
      </w:r>
      <w:r w:rsidRPr="008D4EE5">
        <w:rPr>
          <w:rFonts w:cs="Calibri"/>
          <w:highlight w:val="yellow"/>
        </w:rPr>
        <w:t>.1</w:t>
      </w:r>
      <w:r w:rsidR="008859D3">
        <w:rPr>
          <w:rFonts w:cs="Calibri"/>
          <w:highlight w:val="yellow"/>
        </w:rPr>
        <w:t>.</w:t>
      </w:r>
      <w:r w:rsidRPr="008D4EE5">
        <w:rPr>
          <w:rFonts w:cs="Calibri"/>
          <w:highlight w:val="yellow"/>
        </w:rPr>
        <w:t xml:space="preserve"> Using</w:t>
      </w:r>
      <w:r w:rsidR="00F945AF" w:rsidRPr="008D4EE5">
        <w:rPr>
          <w:rFonts w:cs="Calibri"/>
          <w:highlight w:val="yellow"/>
        </w:rPr>
        <w:t xml:space="preserve"> event recording s</w:t>
      </w:r>
      <w:r w:rsidRPr="008D4EE5">
        <w:rPr>
          <w:rFonts w:cs="Calibri"/>
          <w:highlight w:val="yellow"/>
        </w:rPr>
        <w:t xml:space="preserve">oftware or a stopwatch, </w:t>
      </w:r>
      <w:r w:rsidR="00EF1E8B" w:rsidRPr="008D4EE5">
        <w:rPr>
          <w:rFonts w:cs="Calibri"/>
          <w:highlight w:val="yellow"/>
        </w:rPr>
        <w:t>let the</w:t>
      </w:r>
      <w:r w:rsidRPr="008D4EE5">
        <w:rPr>
          <w:rFonts w:cs="Calibri"/>
          <w:highlight w:val="yellow"/>
        </w:rPr>
        <w:t xml:space="preserve"> researcher </w:t>
      </w:r>
      <w:r w:rsidR="00392E30" w:rsidRPr="008D4EE5">
        <w:rPr>
          <w:rFonts w:cs="Calibri"/>
          <w:highlight w:val="yellow"/>
        </w:rPr>
        <w:t xml:space="preserve">who is </w:t>
      </w:r>
      <w:r w:rsidRPr="008D4EE5">
        <w:rPr>
          <w:rFonts w:cs="Calibri"/>
          <w:highlight w:val="yellow"/>
        </w:rPr>
        <w:t xml:space="preserve">blind to treatment record each mouse’s latency to dig and digging duration in each pot during the first </w:t>
      </w:r>
      <w:r w:rsidR="00C106B7" w:rsidRPr="008D4EE5">
        <w:rPr>
          <w:rFonts w:cs="Calibri"/>
          <w:highlight w:val="yellow"/>
        </w:rPr>
        <w:t>min</w:t>
      </w:r>
      <w:r w:rsidR="00392E30" w:rsidRPr="008D4EE5">
        <w:rPr>
          <w:rFonts w:cs="Calibri"/>
          <w:highlight w:val="yellow"/>
        </w:rPr>
        <w:t>ute</w:t>
      </w:r>
      <w:r w:rsidRPr="008D4EE5">
        <w:rPr>
          <w:rFonts w:cs="Calibri"/>
          <w:highlight w:val="yellow"/>
        </w:rPr>
        <w:t xml:space="preserve"> of </w:t>
      </w:r>
      <w:r w:rsidR="00D060F4">
        <w:rPr>
          <w:rFonts w:cs="Calibri"/>
          <w:highlight w:val="yellow"/>
        </w:rPr>
        <w:t>p</w:t>
      </w:r>
      <w:r w:rsidRPr="008D4EE5">
        <w:rPr>
          <w:rFonts w:cs="Calibri"/>
          <w:highlight w:val="yellow"/>
        </w:rPr>
        <w:t xml:space="preserve">ositive and </w:t>
      </w:r>
      <w:r w:rsidR="00D060F4">
        <w:rPr>
          <w:rFonts w:cs="Calibri"/>
          <w:highlight w:val="yellow"/>
        </w:rPr>
        <w:t>n</w:t>
      </w:r>
      <w:r w:rsidRPr="008D4EE5">
        <w:rPr>
          <w:rFonts w:cs="Calibri"/>
          <w:highlight w:val="yellow"/>
        </w:rPr>
        <w:t xml:space="preserve">egative </w:t>
      </w:r>
      <w:r w:rsidR="00D060F4">
        <w:rPr>
          <w:rFonts w:cs="Calibri"/>
          <w:highlight w:val="yellow"/>
        </w:rPr>
        <w:t>t</w:t>
      </w:r>
      <w:r w:rsidRPr="008D4EE5">
        <w:rPr>
          <w:rFonts w:cs="Calibri"/>
          <w:highlight w:val="yellow"/>
        </w:rPr>
        <w:t>est trials.</w:t>
      </w:r>
    </w:p>
    <w:p w14:paraId="6B3D0043" w14:textId="77777777" w:rsidR="00AB524F" w:rsidRPr="008D4EE5" w:rsidRDefault="00AB524F" w:rsidP="00204255">
      <w:pPr>
        <w:widowControl w:val="0"/>
        <w:contextualSpacing/>
        <w:jc w:val="both"/>
        <w:rPr>
          <w:rFonts w:cs="Calibri"/>
          <w:highlight w:val="yellow"/>
        </w:rPr>
      </w:pPr>
    </w:p>
    <w:p w14:paraId="1E4002C1" w14:textId="77777777" w:rsidR="00AB524F" w:rsidRPr="008D4EE5" w:rsidRDefault="00AB524F" w:rsidP="00204255">
      <w:pPr>
        <w:widowControl w:val="0"/>
        <w:contextualSpacing/>
        <w:jc w:val="both"/>
        <w:rPr>
          <w:rFonts w:cs="Calibri"/>
          <w:highlight w:val="yellow"/>
        </w:rPr>
      </w:pPr>
      <w:r w:rsidRPr="008D4EE5">
        <w:rPr>
          <w:rFonts w:cs="Calibri"/>
          <w:highlight w:val="yellow"/>
        </w:rPr>
        <w:t>4.</w:t>
      </w:r>
      <w:r w:rsidR="001B7249" w:rsidRPr="008D4EE5">
        <w:rPr>
          <w:rFonts w:cs="Calibri"/>
          <w:highlight w:val="yellow"/>
        </w:rPr>
        <w:t>7</w:t>
      </w:r>
      <w:r w:rsidRPr="008D4EE5">
        <w:rPr>
          <w:rFonts w:cs="Calibri"/>
          <w:highlight w:val="yellow"/>
        </w:rPr>
        <w:t>.</w:t>
      </w:r>
      <w:r w:rsidR="00392E30" w:rsidRPr="008D4EE5">
        <w:rPr>
          <w:rFonts w:cs="Calibri"/>
          <w:highlight w:val="yellow"/>
        </w:rPr>
        <w:t>2</w:t>
      </w:r>
      <w:r w:rsidR="008859D3">
        <w:rPr>
          <w:rFonts w:cs="Calibri"/>
          <w:highlight w:val="yellow"/>
        </w:rPr>
        <w:t>.</w:t>
      </w:r>
      <w:r w:rsidRPr="008D4EE5">
        <w:rPr>
          <w:rFonts w:cs="Calibri"/>
          <w:highlight w:val="yellow"/>
        </w:rPr>
        <w:t xml:space="preserve"> Record latency to dig as the time at which the first occurrence of digging is observed. Digging is described as a mouse actively pushing or manipulat</w:t>
      </w:r>
      <w:r w:rsidR="0007347F" w:rsidRPr="008D4EE5">
        <w:rPr>
          <w:rFonts w:cs="Calibri"/>
          <w:highlight w:val="yellow"/>
        </w:rPr>
        <w:t>ing</w:t>
      </w:r>
      <w:r w:rsidRPr="008D4EE5">
        <w:rPr>
          <w:rFonts w:cs="Calibri"/>
          <w:highlight w:val="yellow"/>
        </w:rPr>
        <w:t xml:space="preserve"> corncob bedding with the forepaws and/or muzzle. Record digging duration as the </w:t>
      </w:r>
      <w:r w:rsidR="00F6794A" w:rsidRPr="008D4EE5">
        <w:rPr>
          <w:rFonts w:cs="Calibri"/>
          <w:highlight w:val="yellow"/>
        </w:rPr>
        <w:t>total time a mouse spends digging.</w:t>
      </w:r>
    </w:p>
    <w:p w14:paraId="18B655B2" w14:textId="77777777" w:rsidR="00E17259" w:rsidRPr="008D4EE5" w:rsidRDefault="00E17259" w:rsidP="00204255">
      <w:pPr>
        <w:widowControl w:val="0"/>
        <w:contextualSpacing/>
        <w:jc w:val="both"/>
        <w:rPr>
          <w:rFonts w:cs="Calibri"/>
          <w:highlight w:val="yellow"/>
        </w:rPr>
      </w:pPr>
    </w:p>
    <w:p w14:paraId="26024E41" w14:textId="77777777" w:rsidR="00E17259" w:rsidRPr="008D4EE5" w:rsidRDefault="00E17259" w:rsidP="00204255">
      <w:pPr>
        <w:widowControl w:val="0"/>
        <w:contextualSpacing/>
        <w:jc w:val="both"/>
        <w:rPr>
          <w:rFonts w:cs="Calibri"/>
          <w:highlight w:val="yellow"/>
        </w:rPr>
      </w:pPr>
      <w:r w:rsidRPr="008D4EE5">
        <w:rPr>
          <w:rFonts w:cs="Calibri"/>
          <w:highlight w:val="yellow"/>
        </w:rPr>
        <w:t>4.</w:t>
      </w:r>
      <w:r w:rsidR="001B7249" w:rsidRPr="008D4EE5">
        <w:rPr>
          <w:rFonts w:cs="Calibri"/>
          <w:highlight w:val="yellow"/>
        </w:rPr>
        <w:t>7</w:t>
      </w:r>
      <w:r w:rsidRPr="008D4EE5">
        <w:rPr>
          <w:rFonts w:cs="Calibri"/>
          <w:highlight w:val="yellow"/>
        </w:rPr>
        <w:t>.</w:t>
      </w:r>
      <w:r w:rsidR="00392E30" w:rsidRPr="008D4EE5">
        <w:rPr>
          <w:rFonts w:cs="Calibri"/>
          <w:highlight w:val="yellow"/>
        </w:rPr>
        <w:t>3</w:t>
      </w:r>
      <w:r w:rsidR="008859D3">
        <w:rPr>
          <w:rFonts w:cs="Calibri"/>
          <w:highlight w:val="yellow"/>
        </w:rPr>
        <w:t>.</w:t>
      </w:r>
      <w:r w:rsidR="00392E30" w:rsidRPr="008D4EE5">
        <w:rPr>
          <w:rFonts w:cs="Calibri"/>
          <w:highlight w:val="yellow"/>
        </w:rPr>
        <w:t xml:space="preserve"> </w:t>
      </w:r>
      <w:r w:rsidR="00DD435F" w:rsidRPr="008D4EE5">
        <w:rPr>
          <w:rFonts w:cs="Calibri"/>
          <w:highlight w:val="yellow"/>
        </w:rPr>
        <w:t xml:space="preserve">Compare digging duration </w:t>
      </w:r>
      <w:r w:rsidR="003767E3" w:rsidRPr="008D4EE5">
        <w:rPr>
          <w:rFonts w:cs="Calibri"/>
          <w:highlight w:val="yellow"/>
        </w:rPr>
        <w:t xml:space="preserve">in the scented arm between positive (DS+) and negative (DS-) trials to determine whether animals can discriminate the task. </w:t>
      </w:r>
      <w:r w:rsidR="00392E30" w:rsidRPr="008D4EE5">
        <w:rPr>
          <w:rFonts w:cs="Calibri"/>
          <w:highlight w:val="yellow"/>
        </w:rPr>
        <w:t xml:space="preserve">Consider that the learning </w:t>
      </w:r>
      <w:r w:rsidRPr="008D4EE5">
        <w:rPr>
          <w:rFonts w:cs="Calibri"/>
          <w:highlight w:val="yellow"/>
        </w:rPr>
        <w:t>criterion</w:t>
      </w:r>
      <w:r w:rsidR="00392E30" w:rsidRPr="008D4EE5">
        <w:rPr>
          <w:rFonts w:cs="Calibri"/>
          <w:highlight w:val="yellow"/>
        </w:rPr>
        <w:t xml:space="preserve"> is met if</w:t>
      </w:r>
      <w:r w:rsidRPr="008D4EE5">
        <w:rPr>
          <w:rFonts w:cs="Calibri"/>
          <w:highlight w:val="yellow"/>
        </w:rPr>
        <w:t xml:space="preserve"> digging duration in the DS+ scented arm is at least double that for the DS- scented arm during the first</w:t>
      </w:r>
      <w:r w:rsidR="00392E30" w:rsidRPr="008D4EE5">
        <w:rPr>
          <w:rFonts w:cs="Calibri"/>
          <w:highlight w:val="yellow"/>
        </w:rPr>
        <w:t xml:space="preserve"> </w:t>
      </w:r>
      <w:r w:rsidR="00883838" w:rsidRPr="008D4EE5">
        <w:rPr>
          <w:rFonts w:cs="Calibri"/>
          <w:highlight w:val="yellow"/>
        </w:rPr>
        <w:t>min</w:t>
      </w:r>
      <w:r w:rsidR="00392E30" w:rsidRPr="008D4EE5">
        <w:rPr>
          <w:rFonts w:cs="Calibri"/>
          <w:highlight w:val="yellow"/>
        </w:rPr>
        <w:t>ute</w:t>
      </w:r>
      <w:r w:rsidRPr="008D4EE5">
        <w:rPr>
          <w:rFonts w:cs="Calibri"/>
          <w:highlight w:val="yellow"/>
        </w:rPr>
        <w:t xml:space="preserve"> of testing (with a minimum DS+ digging duration of 3 </w:t>
      </w:r>
      <w:r w:rsidR="00EB684B" w:rsidRPr="008D4EE5">
        <w:rPr>
          <w:rFonts w:cs="Calibri"/>
          <w:highlight w:val="yellow"/>
        </w:rPr>
        <w:t>s</w:t>
      </w:r>
      <w:r w:rsidRPr="008D4EE5">
        <w:rPr>
          <w:rFonts w:cs="Calibri"/>
          <w:highlight w:val="yellow"/>
        </w:rPr>
        <w:t>).</w:t>
      </w:r>
    </w:p>
    <w:p w14:paraId="4180DD1E" w14:textId="77777777" w:rsidR="00E17259" w:rsidRPr="008D4EE5" w:rsidRDefault="00E17259" w:rsidP="00204255">
      <w:pPr>
        <w:widowControl w:val="0"/>
        <w:contextualSpacing/>
        <w:jc w:val="both"/>
        <w:rPr>
          <w:rFonts w:cs="Calibri"/>
        </w:rPr>
      </w:pPr>
    </w:p>
    <w:p w14:paraId="07AFA902" w14:textId="77777777" w:rsidR="00E17259" w:rsidRPr="00D060F4" w:rsidRDefault="00E17259" w:rsidP="00204255">
      <w:pPr>
        <w:widowControl w:val="0"/>
        <w:contextualSpacing/>
        <w:jc w:val="both"/>
        <w:rPr>
          <w:rFonts w:cs="Calibri"/>
        </w:rPr>
      </w:pPr>
      <w:r w:rsidRPr="008D4EE5">
        <w:rPr>
          <w:rFonts w:cs="Calibri"/>
        </w:rPr>
        <w:t>4.</w:t>
      </w:r>
      <w:r w:rsidR="001B7249" w:rsidRPr="008D4EE5">
        <w:rPr>
          <w:rFonts w:cs="Calibri"/>
        </w:rPr>
        <w:t>8</w:t>
      </w:r>
      <w:r w:rsidR="008859D3">
        <w:rPr>
          <w:rFonts w:cs="Calibri"/>
        </w:rPr>
        <w:t>.</w:t>
      </w:r>
      <w:r w:rsidRPr="008D4EE5">
        <w:rPr>
          <w:rFonts w:cs="Calibri"/>
        </w:rPr>
        <w:t xml:space="preserve"> </w:t>
      </w:r>
      <w:r w:rsidRPr="00D060F4">
        <w:rPr>
          <w:rFonts w:cs="Calibri"/>
        </w:rPr>
        <w:t>Repeat steps 4.1</w:t>
      </w:r>
      <w:r w:rsidR="008859D3">
        <w:rPr>
          <w:rFonts w:cs="Calibri"/>
        </w:rPr>
        <w:t>–</w:t>
      </w:r>
      <w:r w:rsidRPr="00D060F4">
        <w:rPr>
          <w:rFonts w:cs="Calibri"/>
        </w:rPr>
        <w:t>4.</w:t>
      </w:r>
      <w:r w:rsidR="006951C4" w:rsidRPr="00D060F4">
        <w:rPr>
          <w:rFonts w:cs="Calibri"/>
        </w:rPr>
        <w:t>7</w:t>
      </w:r>
      <w:r w:rsidRPr="00D060F4">
        <w:rPr>
          <w:rFonts w:cs="Calibri"/>
        </w:rPr>
        <w:t xml:space="preserve"> daily until mice have met </w:t>
      </w:r>
      <w:r w:rsidR="00D060F4">
        <w:rPr>
          <w:rFonts w:cs="Calibri"/>
        </w:rPr>
        <w:t xml:space="preserve">the </w:t>
      </w:r>
      <w:r w:rsidRPr="00D060F4">
        <w:rPr>
          <w:rFonts w:cs="Calibri"/>
        </w:rPr>
        <w:t>learning criterion.</w:t>
      </w:r>
    </w:p>
    <w:p w14:paraId="78F374C9" w14:textId="77777777" w:rsidR="00E17259" w:rsidRPr="00D060F4" w:rsidRDefault="00E17259" w:rsidP="00204255">
      <w:pPr>
        <w:widowControl w:val="0"/>
        <w:contextualSpacing/>
        <w:jc w:val="both"/>
        <w:rPr>
          <w:rFonts w:cs="Calibri"/>
        </w:rPr>
      </w:pPr>
    </w:p>
    <w:p w14:paraId="2ED432AA" w14:textId="77777777" w:rsidR="00E17259" w:rsidRPr="008D4EE5" w:rsidRDefault="00E17259" w:rsidP="00204255">
      <w:pPr>
        <w:widowControl w:val="0"/>
        <w:contextualSpacing/>
        <w:jc w:val="both"/>
        <w:rPr>
          <w:rFonts w:cs="Calibri"/>
        </w:rPr>
      </w:pPr>
      <w:r w:rsidRPr="00D060F4">
        <w:rPr>
          <w:rFonts w:cs="Calibri"/>
        </w:rPr>
        <w:t>4.</w:t>
      </w:r>
      <w:r w:rsidR="001B7249" w:rsidRPr="00D060F4">
        <w:rPr>
          <w:rFonts w:cs="Calibri"/>
        </w:rPr>
        <w:t>8</w:t>
      </w:r>
      <w:r w:rsidRPr="00D060F4">
        <w:rPr>
          <w:rFonts w:cs="Calibri"/>
        </w:rPr>
        <w:t>.1</w:t>
      </w:r>
      <w:r w:rsidR="00FB6B55">
        <w:rPr>
          <w:rFonts w:cs="Calibri"/>
        </w:rPr>
        <w:t>.</w:t>
      </w:r>
      <w:r w:rsidRPr="00D060F4">
        <w:rPr>
          <w:rFonts w:cs="Calibri"/>
        </w:rPr>
        <w:t xml:space="preserve"> </w:t>
      </w:r>
      <w:r w:rsidR="00EF1E8B" w:rsidRPr="00D060F4">
        <w:rPr>
          <w:rFonts w:cs="Calibri"/>
        </w:rPr>
        <w:t>Exclude i</w:t>
      </w:r>
      <w:r w:rsidRPr="00D060F4">
        <w:rPr>
          <w:rFonts w:cs="Calibri"/>
        </w:rPr>
        <w:t>ndividuals that have not met criterion by day 4 from ambiguous trials (and thus, judgment bias assessment).</w:t>
      </w:r>
    </w:p>
    <w:p w14:paraId="1DA8701D" w14:textId="77777777" w:rsidR="00E17259" w:rsidRPr="008D4EE5" w:rsidRDefault="00E17259" w:rsidP="00204255">
      <w:pPr>
        <w:widowControl w:val="0"/>
        <w:contextualSpacing/>
        <w:jc w:val="both"/>
        <w:rPr>
          <w:rFonts w:cs="Calibri"/>
        </w:rPr>
      </w:pPr>
    </w:p>
    <w:p w14:paraId="61E1BF88" w14:textId="77777777" w:rsidR="00E17259" w:rsidRPr="008D4EE5" w:rsidRDefault="00E17259" w:rsidP="00204255">
      <w:pPr>
        <w:widowControl w:val="0"/>
        <w:contextualSpacing/>
        <w:jc w:val="both"/>
        <w:rPr>
          <w:rFonts w:cs="Calibri"/>
          <w:highlight w:val="yellow"/>
        </w:rPr>
      </w:pPr>
      <w:r w:rsidRPr="008D4EE5">
        <w:rPr>
          <w:rFonts w:cs="Calibri"/>
          <w:highlight w:val="yellow"/>
        </w:rPr>
        <w:t>4.</w:t>
      </w:r>
      <w:r w:rsidR="001B7249" w:rsidRPr="008D4EE5">
        <w:rPr>
          <w:rFonts w:cs="Calibri"/>
          <w:highlight w:val="yellow"/>
        </w:rPr>
        <w:t>9</w:t>
      </w:r>
      <w:r w:rsidR="00FB6B55">
        <w:rPr>
          <w:rFonts w:cs="Calibri"/>
          <w:highlight w:val="yellow"/>
        </w:rPr>
        <w:t>.</w:t>
      </w:r>
      <w:r w:rsidRPr="008D4EE5">
        <w:rPr>
          <w:rFonts w:cs="Calibri"/>
          <w:highlight w:val="yellow"/>
        </w:rPr>
        <w:t xml:space="preserve"> For mice that have met learning criteria, test responses to the ambiguous odor mixture.</w:t>
      </w:r>
    </w:p>
    <w:p w14:paraId="2C7DAAAF" w14:textId="77777777" w:rsidR="001B7249" w:rsidRPr="008D4EE5" w:rsidRDefault="001B7249" w:rsidP="00204255">
      <w:pPr>
        <w:widowControl w:val="0"/>
        <w:contextualSpacing/>
        <w:jc w:val="both"/>
        <w:rPr>
          <w:rFonts w:cs="Calibri"/>
          <w:highlight w:val="yellow"/>
        </w:rPr>
      </w:pPr>
    </w:p>
    <w:p w14:paraId="6C09D317" w14:textId="77777777" w:rsidR="001B7249" w:rsidRPr="008D4EE5" w:rsidRDefault="001B7249" w:rsidP="001B7249">
      <w:pPr>
        <w:widowControl w:val="0"/>
        <w:contextualSpacing/>
        <w:jc w:val="both"/>
        <w:rPr>
          <w:rFonts w:cs="Calibri"/>
        </w:rPr>
      </w:pPr>
      <w:r w:rsidRPr="008D4EE5">
        <w:rPr>
          <w:rFonts w:cs="Calibri"/>
        </w:rPr>
        <w:t>4.9.1</w:t>
      </w:r>
      <w:r w:rsidR="00FB6B55">
        <w:rPr>
          <w:rFonts w:cs="Calibri"/>
        </w:rPr>
        <w:t>.</w:t>
      </w:r>
      <w:r w:rsidRPr="008D4EE5">
        <w:rPr>
          <w:rFonts w:cs="Calibri"/>
        </w:rPr>
        <w:t xml:space="preserve"> Fast mice for 1 h prior to training/testing in their home cage by removing food from the hopper.</w:t>
      </w:r>
    </w:p>
    <w:p w14:paraId="4FF3F930" w14:textId="77777777" w:rsidR="00E17259" w:rsidRPr="008D4EE5" w:rsidRDefault="00E17259" w:rsidP="00204255">
      <w:pPr>
        <w:widowControl w:val="0"/>
        <w:contextualSpacing/>
        <w:jc w:val="both"/>
        <w:rPr>
          <w:rFonts w:cs="Calibri"/>
          <w:highlight w:val="yellow"/>
        </w:rPr>
      </w:pPr>
    </w:p>
    <w:p w14:paraId="5DAB8C90" w14:textId="77777777" w:rsidR="00E17259" w:rsidRPr="008D4EE5" w:rsidRDefault="00E17259" w:rsidP="00392E30">
      <w:pPr>
        <w:widowControl w:val="0"/>
        <w:contextualSpacing/>
        <w:jc w:val="both"/>
        <w:rPr>
          <w:rFonts w:cs="Calibri"/>
        </w:rPr>
      </w:pPr>
      <w:r w:rsidRPr="008D4EE5">
        <w:rPr>
          <w:rFonts w:cs="Calibri"/>
          <w:highlight w:val="yellow"/>
        </w:rPr>
        <w:t>4.</w:t>
      </w:r>
      <w:r w:rsidR="001B7249" w:rsidRPr="008D4EE5">
        <w:rPr>
          <w:rFonts w:cs="Calibri"/>
          <w:highlight w:val="yellow"/>
        </w:rPr>
        <w:t>9</w:t>
      </w:r>
      <w:r w:rsidRPr="008D4EE5">
        <w:rPr>
          <w:rFonts w:cs="Calibri"/>
          <w:highlight w:val="yellow"/>
        </w:rPr>
        <w:t>.</w:t>
      </w:r>
      <w:r w:rsidR="001B7249" w:rsidRPr="008D4EE5">
        <w:rPr>
          <w:rFonts w:cs="Calibri"/>
          <w:highlight w:val="yellow"/>
        </w:rPr>
        <w:t>2</w:t>
      </w:r>
      <w:r w:rsidR="00FB6B55">
        <w:rPr>
          <w:rFonts w:cs="Calibri"/>
          <w:highlight w:val="yellow"/>
        </w:rPr>
        <w:t>.</w:t>
      </w:r>
      <w:r w:rsidRPr="008D4EE5">
        <w:rPr>
          <w:rFonts w:cs="Calibri"/>
          <w:highlight w:val="yellow"/>
        </w:rPr>
        <w:t xml:space="preserve"> </w:t>
      </w:r>
      <w:r w:rsidR="008121BB" w:rsidRPr="008D4EE5">
        <w:rPr>
          <w:rFonts w:cs="Calibri"/>
          <w:highlight w:val="yellow"/>
        </w:rPr>
        <w:t>P</w:t>
      </w:r>
      <w:r w:rsidRPr="008D4EE5">
        <w:rPr>
          <w:rFonts w:cs="Calibri"/>
          <w:highlight w:val="yellow"/>
        </w:rPr>
        <w:t xml:space="preserve">erform </w:t>
      </w:r>
      <w:r w:rsidR="00CB1AFF" w:rsidRPr="008D4EE5">
        <w:rPr>
          <w:rFonts w:cs="Calibri"/>
          <w:highlight w:val="yellow"/>
        </w:rPr>
        <w:t xml:space="preserve">one </w:t>
      </w:r>
      <w:r w:rsidRPr="008D4EE5">
        <w:rPr>
          <w:rFonts w:cs="Calibri"/>
          <w:highlight w:val="yellow"/>
        </w:rPr>
        <w:t xml:space="preserve">positive and </w:t>
      </w:r>
      <w:r w:rsidR="00CB1AFF" w:rsidRPr="008D4EE5">
        <w:rPr>
          <w:rFonts w:cs="Calibri"/>
          <w:highlight w:val="yellow"/>
        </w:rPr>
        <w:t>one</w:t>
      </w:r>
      <w:r w:rsidRPr="008D4EE5">
        <w:rPr>
          <w:rFonts w:cs="Calibri"/>
          <w:highlight w:val="yellow"/>
        </w:rPr>
        <w:t xml:space="preserve"> negative trial in a randomized order</w:t>
      </w:r>
      <w:r w:rsidR="00392E30" w:rsidRPr="008D4EE5">
        <w:rPr>
          <w:rFonts w:cs="Calibri"/>
        </w:rPr>
        <w:t xml:space="preserve"> by f</w:t>
      </w:r>
      <w:r w:rsidRPr="008D4EE5">
        <w:rPr>
          <w:rFonts w:cs="Calibri"/>
        </w:rPr>
        <w:t>ollow</w:t>
      </w:r>
      <w:r w:rsidR="00392E30" w:rsidRPr="008D4EE5">
        <w:rPr>
          <w:rFonts w:cs="Calibri"/>
        </w:rPr>
        <w:t>ing</w:t>
      </w:r>
      <w:r w:rsidRPr="008D4EE5">
        <w:rPr>
          <w:rFonts w:cs="Calibri"/>
        </w:rPr>
        <w:t xml:space="preserve"> arena setup instructions </w:t>
      </w:r>
      <w:r w:rsidR="00392E30" w:rsidRPr="00D060F4">
        <w:rPr>
          <w:rFonts w:cs="Calibri"/>
        </w:rPr>
        <w:t xml:space="preserve">in </w:t>
      </w:r>
      <w:r w:rsidRPr="00D060F4">
        <w:rPr>
          <w:rFonts w:cs="Calibri"/>
        </w:rPr>
        <w:t xml:space="preserve">steps 1.4 </w:t>
      </w:r>
      <w:r w:rsidR="00392E30" w:rsidRPr="00D060F4">
        <w:rPr>
          <w:rFonts w:cs="Calibri"/>
        </w:rPr>
        <w:t xml:space="preserve">and </w:t>
      </w:r>
      <w:r w:rsidRPr="00D060F4">
        <w:rPr>
          <w:rFonts w:cs="Calibri"/>
        </w:rPr>
        <w:t xml:space="preserve">reinforced trial instructions </w:t>
      </w:r>
      <w:r w:rsidR="00392E30" w:rsidRPr="00D060F4">
        <w:rPr>
          <w:rFonts w:cs="Calibri"/>
        </w:rPr>
        <w:t xml:space="preserve">in </w:t>
      </w:r>
      <w:r w:rsidRPr="00D060F4">
        <w:rPr>
          <w:rFonts w:cs="Calibri"/>
        </w:rPr>
        <w:t>steps 2.2</w:t>
      </w:r>
      <w:r w:rsidR="00FB6B55">
        <w:rPr>
          <w:rFonts w:cs="Calibri"/>
        </w:rPr>
        <w:t>–</w:t>
      </w:r>
      <w:r w:rsidRPr="00D060F4">
        <w:rPr>
          <w:rFonts w:cs="Calibri"/>
        </w:rPr>
        <w:t>2.10.</w:t>
      </w:r>
    </w:p>
    <w:p w14:paraId="193C6042" w14:textId="77777777" w:rsidR="00E17259" w:rsidRPr="008D4EE5" w:rsidRDefault="00E17259" w:rsidP="00204255">
      <w:pPr>
        <w:widowControl w:val="0"/>
        <w:contextualSpacing/>
        <w:jc w:val="both"/>
        <w:rPr>
          <w:rFonts w:cs="Calibri"/>
        </w:rPr>
      </w:pPr>
    </w:p>
    <w:p w14:paraId="3C4585B0" w14:textId="77777777" w:rsidR="00E17259" w:rsidRPr="008D4EE5" w:rsidRDefault="00E17259" w:rsidP="00204255">
      <w:pPr>
        <w:widowControl w:val="0"/>
        <w:contextualSpacing/>
        <w:jc w:val="both"/>
        <w:rPr>
          <w:rFonts w:cs="Calibri"/>
        </w:rPr>
      </w:pPr>
      <w:r w:rsidRPr="008D4EE5">
        <w:rPr>
          <w:rFonts w:cs="Calibri"/>
          <w:highlight w:val="yellow"/>
        </w:rPr>
        <w:t>4.</w:t>
      </w:r>
      <w:r w:rsidR="001B7249" w:rsidRPr="008D4EE5">
        <w:rPr>
          <w:rFonts w:cs="Calibri"/>
          <w:highlight w:val="yellow"/>
        </w:rPr>
        <w:t>9.3</w:t>
      </w:r>
      <w:r w:rsidR="00FB6B55">
        <w:rPr>
          <w:rFonts w:cs="Calibri"/>
          <w:highlight w:val="yellow"/>
        </w:rPr>
        <w:t>.</w:t>
      </w:r>
      <w:r w:rsidRPr="008D4EE5">
        <w:rPr>
          <w:rFonts w:cs="Calibri"/>
          <w:highlight w:val="yellow"/>
        </w:rPr>
        <w:t xml:space="preserve"> Perform </w:t>
      </w:r>
      <w:r w:rsidR="00CB1AFF" w:rsidRPr="008D4EE5">
        <w:rPr>
          <w:rFonts w:cs="Calibri"/>
          <w:highlight w:val="yellow"/>
        </w:rPr>
        <w:t>one</w:t>
      </w:r>
      <w:r w:rsidRPr="008D4EE5">
        <w:rPr>
          <w:rFonts w:cs="Calibri"/>
          <w:highlight w:val="yellow"/>
        </w:rPr>
        <w:t xml:space="preserve"> video</w:t>
      </w:r>
      <w:r w:rsidR="00EF1E8B" w:rsidRPr="008D4EE5">
        <w:rPr>
          <w:rFonts w:cs="Calibri"/>
          <w:highlight w:val="yellow"/>
        </w:rPr>
        <w:t>-</w:t>
      </w:r>
      <w:r w:rsidRPr="008D4EE5">
        <w:rPr>
          <w:rFonts w:cs="Calibri"/>
          <w:highlight w:val="yellow"/>
        </w:rPr>
        <w:t xml:space="preserve">recorded test trial as described </w:t>
      </w:r>
      <w:r w:rsidRPr="00D060F4">
        <w:rPr>
          <w:rFonts w:cs="Calibri"/>
          <w:highlight w:val="yellow"/>
        </w:rPr>
        <w:t xml:space="preserve">in </w:t>
      </w:r>
      <w:r w:rsidR="00392E30" w:rsidRPr="00D060F4">
        <w:rPr>
          <w:rFonts w:cs="Calibri"/>
          <w:highlight w:val="yellow"/>
        </w:rPr>
        <w:t xml:space="preserve">step </w:t>
      </w:r>
      <w:r w:rsidRPr="00D060F4">
        <w:rPr>
          <w:rFonts w:cs="Calibri"/>
          <w:highlight w:val="yellow"/>
        </w:rPr>
        <w:t>4.</w:t>
      </w:r>
      <w:r w:rsidR="005D2987" w:rsidRPr="00D060F4">
        <w:rPr>
          <w:rFonts w:cs="Calibri"/>
          <w:highlight w:val="yellow"/>
        </w:rPr>
        <w:t>3</w:t>
      </w:r>
      <w:r w:rsidRPr="00D060F4">
        <w:rPr>
          <w:rFonts w:cs="Calibri"/>
          <w:highlight w:val="yellow"/>
        </w:rPr>
        <w:t xml:space="preserve"> </w:t>
      </w:r>
      <w:r w:rsidR="00392E30" w:rsidRPr="00D060F4">
        <w:rPr>
          <w:rFonts w:cs="Calibri"/>
          <w:highlight w:val="yellow"/>
        </w:rPr>
        <w:t>using</w:t>
      </w:r>
      <w:r w:rsidRPr="00D060F4">
        <w:rPr>
          <w:rFonts w:cs="Calibri"/>
          <w:highlight w:val="yellow"/>
        </w:rPr>
        <w:t xml:space="preserve"> </w:t>
      </w:r>
      <w:r w:rsidRPr="008D4EE5">
        <w:rPr>
          <w:rFonts w:cs="Calibri"/>
          <w:highlight w:val="yellow"/>
        </w:rPr>
        <w:t xml:space="preserve">the ambiguous </w:t>
      </w:r>
      <w:r w:rsidR="00392E30" w:rsidRPr="008D4EE5">
        <w:rPr>
          <w:rFonts w:cs="Calibri"/>
          <w:highlight w:val="yellow"/>
        </w:rPr>
        <w:t xml:space="preserve">odor </w:t>
      </w:r>
      <w:r w:rsidRPr="008D4EE5">
        <w:rPr>
          <w:rFonts w:cs="Calibri"/>
          <w:highlight w:val="yellow"/>
        </w:rPr>
        <w:t>mixture</w:t>
      </w:r>
      <w:r w:rsidR="00392E30" w:rsidRPr="008D4EE5">
        <w:rPr>
          <w:rFonts w:cs="Calibri"/>
          <w:highlight w:val="yellow"/>
        </w:rPr>
        <w:t xml:space="preserve"> (see </w:t>
      </w:r>
      <w:r w:rsidR="00392E30" w:rsidRPr="008D4EE5">
        <w:rPr>
          <w:rFonts w:cs="Calibri"/>
          <w:b/>
          <w:bCs/>
          <w:highlight w:val="yellow"/>
        </w:rPr>
        <w:t>Table 2</w:t>
      </w:r>
      <w:r w:rsidR="00392E30" w:rsidRPr="008D4EE5">
        <w:rPr>
          <w:rFonts w:cs="Calibri"/>
          <w:highlight w:val="yellow"/>
        </w:rPr>
        <w:t>)</w:t>
      </w:r>
      <w:r w:rsidRPr="008D4EE5">
        <w:rPr>
          <w:rFonts w:cs="Calibri"/>
          <w:highlight w:val="yellow"/>
        </w:rPr>
        <w:t>.</w:t>
      </w:r>
    </w:p>
    <w:p w14:paraId="5226963D" w14:textId="77777777" w:rsidR="00E17259" w:rsidRPr="008D4EE5" w:rsidRDefault="00E17259" w:rsidP="00204255">
      <w:pPr>
        <w:widowControl w:val="0"/>
        <w:contextualSpacing/>
        <w:jc w:val="both"/>
        <w:rPr>
          <w:rFonts w:cs="Calibri"/>
        </w:rPr>
      </w:pPr>
    </w:p>
    <w:p w14:paraId="2D5E922E" w14:textId="77777777" w:rsidR="00E17259" w:rsidRPr="008D4EE5" w:rsidRDefault="00E17259" w:rsidP="00204255">
      <w:pPr>
        <w:widowControl w:val="0"/>
        <w:contextualSpacing/>
        <w:jc w:val="both"/>
        <w:rPr>
          <w:rFonts w:cs="Calibri"/>
        </w:rPr>
      </w:pPr>
      <w:r w:rsidRPr="008D4EE5">
        <w:rPr>
          <w:rFonts w:cs="Calibri"/>
        </w:rPr>
        <w:t>4.</w:t>
      </w:r>
      <w:r w:rsidR="001B7249" w:rsidRPr="008D4EE5">
        <w:rPr>
          <w:rFonts w:cs="Calibri"/>
        </w:rPr>
        <w:t>10</w:t>
      </w:r>
      <w:r w:rsidR="00FB6B55">
        <w:rPr>
          <w:rFonts w:cs="Calibri"/>
        </w:rPr>
        <w:t>.</w:t>
      </w:r>
      <w:r w:rsidRPr="008D4EE5">
        <w:rPr>
          <w:rFonts w:cs="Calibri"/>
        </w:rPr>
        <w:t xml:space="preserve"> Score Ambiguous trial videos to assess judgment bias.</w:t>
      </w:r>
    </w:p>
    <w:p w14:paraId="201AB765" w14:textId="77777777" w:rsidR="00E17259" w:rsidRPr="008D4EE5" w:rsidRDefault="00E17259" w:rsidP="00204255">
      <w:pPr>
        <w:widowControl w:val="0"/>
        <w:contextualSpacing/>
        <w:jc w:val="both"/>
        <w:rPr>
          <w:rFonts w:cs="Calibri"/>
        </w:rPr>
      </w:pPr>
    </w:p>
    <w:p w14:paraId="3BFA5883" w14:textId="77777777" w:rsidR="00E17259" w:rsidRPr="008D4EE5" w:rsidRDefault="00E17259" w:rsidP="00204255">
      <w:pPr>
        <w:widowControl w:val="0"/>
        <w:contextualSpacing/>
        <w:jc w:val="both"/>
        <w:rPr>
          <w:rFonts w:cs="Calibri"/>
        </w:rPr>
      </w:pPr>
      <w:r w:rsidRPr="008D4EE5">
        <w:rPr>
          <w:rFonts w:cs="Calibri"/>
        </w:rPr>
        <w:t>4.</w:t>
      </w:r>
      <w:r w:rsidR="001B7249" w:rsidRPr="008D4EE5">
        <w:rPr>
          <w:rFonts w:cs="Calibri"/>
        </w:rPr>
        <w:t>10</w:t>
      </w:r>
      <w:r w:rsidRPr="008D4EE5">
        <w:rPr>
          <w:rFonts w:cs="Calibri"/>
        </w:rPr>
        <w:t>.1</w:t>
      </w:r>
      <w:r w:rsidR="00FB6B55">
        <w:rPr>
          <w:rFonts w:cs="Calibri"/>
        </w:rPr>
        <w:t>.</w:t>
      </w:r>
      <w:r w:rsidRPr="008D4EE5">
        <w:rPr>
          <w:rFonts w:cs="Calibri"/>
        </w:rPr>
        <w:t xml:space="preserve"> Using </w:t>
      </w:r>
      <w:r w:rsidR="00C461EF" w:rsidRPr="008D4EE5">
        <w:rPr>
          <w:rFonts w:cs="Calibri"/>
        </w:rPr>
        <w:t>event recording</w:t>
      </w:r>
      <w:r w:rsidRPr="008D4EE5">
        <w:rPr>
          <w:rFonts w:cs="Calibri"/>
        </w:rPr>
        <w:t xml:space="preserve"> software or a stopwatch, </w:t>
      </w:r>
      <w:r w:rsidR="00EF1E8B" w:rsidRPr="008D4EE5">
        <w:rPr>
          <w:rFonts w:cs="Calibri"/>
        </w:rPr>
        <w:t xml:space="preserve">let </w:t>
      </w:r>
      <w:r w:rsidRPr="008D4EE5">
        <w:rPr>
          <w:rFonts w:cs="Calibri"/>
        </w:rPr>
        <w:t xml:space="preserve">a researcher </w:t>
      </w:r>
      <w:r w:rsidR="00392E30" w:rsidRPr="008D4EE5">
        <w:rPr>
          <w:rFonts w:cs="Calibri"/>
        </w:rPr>
        <w:t xml:space="preserve">who is </w:t>
      </w:r>
      <w:r w:rsidRPr="008D4EE5">
        <w:rPr>
          <w:rFonts w:cs="Calibri"/>
        </w:rPr>
        <w:t xml:space="preserve">blind to treatment record each mouse’s </w:t>
      </w:r>
      <w:r w:rsidRPr="00D060F4">
        <w:rPr>
          <w:rFonts w:cs="Calibri"/>
        </w:rPr>
        <w:t xml:space="preserve">latency to dig </w:t>
      </w:r>
      <w:r w:rsidR="00392E30" w:rsidRPr="00D060F4">
        <w:rPr>
          <w:rFonts w:cs="Calibri"/>
        </w:rPr>
        <w:t>(see step 4.</w:t>
      </w:r>
      <w:r w:rsidR="006951C4" w:rsidRPr="00D060F4">
        <w:rPr>
          <w:rFonts w:cs="Calibri"/>
        </w:rPr>
        <w:t>7</w:t>
      </w:r>
      <w:r w:rsidR="00392E30" w:rsidRPr="00D060F4">
        <w:rPr>
          <w:rFonts w:cs="Calibri"/>
        </w:rPr>
        <w:t xml:space="preserve">.2) </w:t>
      </w:r>
      <w:r w:rsidRPr="00D060F4">
        <w:rPr>
          <w:rFonts w:cs="Calibri"/>
        </w:rPr>
        <w:t>in each pot during the first 1</w:t>
      </w:r>
      <w:r w:rsidR="00FB6B55">
        <w:rPr>
          <w:rFonts w:cs="Calibri"/>
        </w:rPr>
        <w:t xml:space="preserve"> </w:t>
      </w:r>
      <w:r w:rsidR="00D060F4">
        <w:rPr>
          <w:rFonts w:cs="Calibri"/>
        </w:rPr>
        <w:t>min</w:t>
      </w:r>
      <w:r w:rsidRPr="00D060F4">
        <w:rPr>
          <w:rFonts w:cs="Calibri"/>
        </w:rPr>
        <w:t xml:space="preserve"> and 2</w:t>
      </w:r>
      <w:r w:rsidR="00FB6B55">
        <w:rPr>
          <w:rFonts w:cs="Calibri"/>
        </w:rPr>
        <w:t xml:space="preserve"> </w:t>
      </w:r>
      <w:r w:rsidR="00E30AF3" w:rsidRPr="00D060F4">
        <w:rPr>
          <w:rFonts w:cs="Calibri"/>
        </w:rPr>
        <w:t>min</w:t>
      </w:r>
      <w:r w:rsidRPr="00D060F4">
        <w:rPr>
          <w:rFonts w:cs="Calibri"/>
        </w:rPr>
        <w:t xml:space="preserve"> of test trials</w:t>
      </w:r>
      <w:r w:rsidR="00D060F4" w:rsidRPr="00D060F4">
        <w:rPr>
          <w:rFonts w:cs="Calibri"/>
        </w:rPr>
        <w:t>.</w:t>
      </w:r>
    </w:p>
    <w:p w14:paraId="0E22639F" w14:textId="77777777" w:rsidR="00335B09" w:rsidRPr="008D4EE5" w:rsidRDefault="00335B09" w:rsidP="00204255">
      <w:pPr>
        <w:widowControl w:val="0"/>
        <w:contextualSpacing/>
        <w:jc w:val="both"/>
        <w:rPr>
          <w:rFonts w:cs="Calibri"/>
        </w:rPr>
      </w:pPr>
    </w:p>
    <w:p w14:paraId="58548FEB" w14:textId="77777777" w:rsidR="00335B09" w:rsidRPr="008D4EE5" w:rsidRDefault="0075490C" w:rsidP="00204255">
      <w:pPr>
        <w:widowControl w:val="0"/>
        <w:contextualSpacing/>
        <w:jc w:val="both"/>
        <w:rPr>
          <w:rFonts w:cs="Calibri"/>
          <w:b/>
          <w:bCs/>
        </w:rPr>
      </w:pPr>
      <w:r w:rsidRPr="00D060F4">
        <w:rPr>
          <w:rFonts w:cs="Calibri"/>
          <w:b/>
          <w:bCs/>
          <w:highlight w:val="yellow"/>
        </w:rPr>
        <w:t>5</w:t>
      </w:r>
      <w:r w:rsidR="00FB6B55">
        <w:rPr>
          <w:rFonts w:cs="Calibri"/>
          <w:b/>
          <w:bCs/>
          <w:highlight w:val="yellow"/>
        </w:rPr>
        <w:t>.</w:t>
      </w:r>
      <w:r w:rsidR="008414E0" w:rsidRPr="00D060F4">
        <w:rPr>
          <w:rFonts w:cs="Calibri"/>
          <w:b/>
          <w:bCs/>
          <w:highlight w:val="yellow"/>
        </w:rPr>
        <w:t xml:space="preserve"> Data </w:t>
      </w:r>
      <w:r w:rsidR="00597589" w:rsidRPr="00D060F4">
        <w:rPr>
          <w:rFonts w:cs="Calibri"/>
          <w:b/>
          <w:bCs/>
          <w:highlight w:val="yellow"/>
        </w:rPr>
        <w:t>a</w:t>
      </w:r>
      <w:r w:rsidR="008414E0" w:rsidRPr="00D060F4">
        <w:rPr>
          <w:rFonts w:cs="Calibri"/>
          <w:b/>
          <w:bCs/>
          <w:highlight w:val="yellow"/>
        </w:rPr>
        <w:t>nalysis</w:t>
      </w:r>
    </w:p>
    <w:p w14:paraId="3F221D50" w14:textId="77777777" w:rsidR="008414E0" w:rsidRPr="008D4EE5" w:rsidRDefault="008414E0" w:rsidP="00204255">
      <w:pPr>
        <w:widowControl w:val="0"/>
        <w:contextualSpacing/>
        <w:jc w:val="both"/>
        <w:rPr>
          <w:rFonts w:cs="Calibri"/>
          <w:b/>
          <w:bCs/>
        </w:rPr>
      </w:pPr>
    </w:p>
    <w:p w14:paraId="1ACB51F8" w14:textId="77777777" w:rsidR="008414E0" w:rsidRPr="008D4EE5" w:rsidRDefault="008414E0" w:rsidP="00204255">
      <w:pPr>
        <w:widowControl w:val="0"/>
        <w:contextualSpacing/>
        <w:jc w:val="both"/>
        <w:rPr>
          <w:rFonts w:cs="Calibri"/>
        </w:rPr>
      </w:pPr>
      <w:r w:rsidRPr="008D4EE5">
        <w:rPr>
          <w:rFonts w:cs="Calibri"/>
        </w:rPr>
        <w:t xml:space="preserve">NOTE: Exact analyses required will depend on the details of the experimental design. </w:t>
      </w:r>
      <w:r w:rsidR="000D69D5" w:rsidRPr="008D4EE5">
        <w:rPr>
          <w:rFonts w:cs="Calibri"/>
        </w:rPr>
        <w:t xml:space="preserve">A general overview is outlined here, but researchers </w:t>
      </w:r>
      <w:r w:rsidR="00504179" w:rsidRPr="008D4EE5">
        <w:rPr>
          <w:rFonts w:cs="Calibri"/>
          <w:noProof/>
        </w:rPr>
        <w:t>are strongly encouraged to refer to Gygax</w:t>
      </w:r>
      <w:r w:rsidR="0077457E" w:rsidRPr="008D4EE5">
        <w:rPr>
          <w:rFonts w:cs="Calibri"/>
          <w:noProof/>
          <w:vertAlign w:val="superscript"/>
        </w:rPr>
        <w:t>22</w:t>
      </w:r>
      <w:r w:rsidR="00504179" w:rsidRPr="008D4EE5">
        <w:rPr>
          <w:rFonts w:cs="Calibri"/>
          <w:noProof/>
        </w:rPr>
        <w:t xml:space="preserve"> when planning analyses for animal JB experiments</w:t>
      </w:r>
      <w:r w:rsidR="006B279E" w:rsidRPr="008D4EE5">
        <w:rPr>
          <w:rFonts w:cs="Calibri"/>
          <w:noProof/>
        </w:rPr>
        <w:t>,</w:t>
      </w:r>
      <w:r w:rsidR="003D53E8" w:rsidRPr="008D4EE5">
        <w:rPr>
          <w:rFonts w:cs="Calibri"/>
          <w:noProof/>
        </w:rPr>
        <w:t xml:space="preserve"> and to Gaskill and Garner</w:t>
      </w:r>
      <w:r w:rsidR="0077457E" w:rsidRPr="008D4EE5">
        <w:rPr>
          <w:rFonts w:cs="Calibri"/>
          <w:noProof/>
          <w:vertAlign w:val="superscript"/>
        </w:rPr>
        <w:t>23</w:t>
      </w:r>
      <w:r w:rsidR="003D53E8" w:rsidRPr="008D4EE5">
        <w:rPr>
          <w:rFonts w:cs="Calibri"/>
          <w:noProof/>
        </w:rPr>
        <w:t xml:space="preserve"> when selecting sample size (since required analyses are often </w:t>
      </w:r>
      <w:r w:rsidR="00E02FA9" w:rsidRPr="008D4EE5">
        <w:rPr>
          <w:rFonts w:cs="Calibri"/>
          <w:noProof/>
        </w:rPr>
        <w:t xml:space="preserve">too </w:t>
      </w:r>
      <w:r w:rsidR="003D53E8" w:rsidRPr="008D4EE5">
        <w:rPr>
          <w:rFonts w:cs="Calibri"/>
        </w:rPr>
        <w:t xml:space="preserve">complex </w:t>
      </w:r>
      <w:r w:rsidR="00E02FA9" w:rsidRPr="008D4EE5">
        <w:rPr>
          <w:rFonts w:cs="Calibri"/>
        </w:rPr>
        <w:t xml:space="preserve">for </w:t>
      </w:r>
      <w:r w:rsidR="003D53E8" w:rsidRPr="008D4EE5">
        <w:rPr>
          <w:rFonts w:cs="Calibri"/>
          <w:i/>
          <w:iCs/>
        </w:rPr>
        <w:t>a priori</w:t>
      </w:r>
      <w:r w:rsidR="003D53E8" w:rsidRPr="008D4EE5">
        <w:rPr>
          <w:rFonts w:cs="Calibri"/>
        </w:rPr>
        <w:t xml:space="preserve"> power analyses).</w:t>
      </w:r>
    </w:p>
    <w:p w14:paraId="05144AA6" w14:textId="77777777" w:rsidR="008414E0" w:rsidRPr="008D4EE5" w:rsidRDefault="008414E0" w:rsidP="00204255">
      <w:pPr>
        <w:widowControl w:val="0"/>
        <w:contextualSpacing/>
        <w:jc w:val="both"/>
        <w:rPr>
          <w:rFonts w:cs="Calibri"/>
        </w:rPr>
      </w:pPr>
    </w:p>
    <w:p w14:paraId="76807494" w14:textId="77777777" w:rsidR="008414E0" w:rsidRPr="008D4EE5" w:rsidRDefault="008414E0" w:rsidP="00204255">
      <w:pPr>
        <w:widowControl w:val="0"/>
        <w:contextualSpacing/>
        <w:jc w:val="both"/>
        <w:rPr>
          <w:rFonts w:cs="Calibri"/>
        </w:rPr>
      </w:pPr>
      <w:r w:rsidRPr="008D4EE5">
        <w:rPr>
          <w:rFonts w:cs="Calibri"/>
        </w:rPr>
        <w:t>5.1</w:t>
      </w:r>
      <w:r w:rsidR="00FB6B55">
        <w:rPr>
          <w:rFonts w:cs="Calibri"/>
        </w:rPr>
        <w:t>.</w:t>
      </w:r>
      <w:r w:rsidRPr="008D4EE5">
        <w:rPr>
          <w:rFonts w:cs="Calibri"/>
        </w:rPr>
        <w:t xml:space="preserve"> </w:t>
      </w:r>
      <w:r w:rsidR="006E2F69" w:rsidRPr="008D4EE5">
        <w:rPr>
          <w:rFonts w:cs="Calibri"/>
        </w:rPr>
        <w:t>“</w:t>
      </w:r>
      <w:r w:rsidR="00922493" w:rsidRPr="008D4EE5">
        <w:rPr>
          <w:rFonts w:cs="Calibri"/>
        </w:rPr>
        <w:t>Unblind</w:t>
      </w:r>
      <w:r w:rsidR="006E2F69" w:rsidRPr="008D4EE5">
        <w:rPr>
          <w:rFonts w:cs="Calibri"/>
        </w:rPr>
        <w:t>”</w:t>
      </w:r>
      <w:r w:rsidR="00922493" w:rsidRPr="008D4EE5">
        <w:rPr>
          <w:rFonts w:cs="Calibri"/>
        </w:rPr>
        <w:t xml:space="preserve"> the </w:t>
      </w:r>
      <w:r w:rsidR="006E2F69" w:rsidRPr="008D4EE5">
        <w:rPr>
          <w:rFonts w:cs="Calibri"/>
        </w:rPr>
        <w:t xml:space="preserve">researcher by adding the corresponding </w:t>
      </w:r>
      <w:r w:rsidR="00022CCA" w:rsidRPr="008D4EE5">
        <w:rPr>
          <w:rFonts w:cs="Calibri"/>
        </w:rPr>
        <w:t>animal ID and treatment information</w:t>
      </w:r>
      <w:r w:rsidR="00D5602A" w:rsidRPr="008D4EE5">
        <w:rPr>
          <w:rFonts w:cs="Calibri"/>
        </w:rPr>
        <w:t xml:space="preserve"> (</w:t>
      </w:r>
      <w:r w:rsidR="001812F9" w:rsidRPr="008D4EE5">
        <w:rPr>
          <w:rFonts w:cs="Calibri"/>
        </w:rPr>
        <w:t>e.g.,</w:t>
      </w:r>
      <w:r w:rsidR="00D5602A" w:rsidRPr="008D4EE5">
        <w:rPr>
          <w:rFonts w:cs="Calibri"/>
        </w:rPr>
        <w:t xml:space="preserve"> </w:t>
      </w:r>
      <w:proofErr w:type="gramStart"/>
      <w:r w:rsidR="00D5602A" w:rsidRPr="008D4EE5">
        <w:rPr>
          <w:rFonts w:cs="Calibri"/>
        </w:rPr>
        <w:t>enriched</w:t>
      </w:r>
      <w:proofErr w:type="gramEnd"/>
      <w:r w:rsidR="00D5602A" w:rsidRPr="008D4EE5">
        <w:rPr>
          <w:rFonts w:cs="Calibri"/>
        </w:rPr>
        <w:t xml:space="preserve"> or conventional housing; drug or placebo etc.)</w:t>
      </w:r>
      <w:r w:rsidR="00022CCA" w:rsidRPr="008D4EE5">
        <w:rPr>
          <w:rFonts w:cs="Calibri"/>
        </w:rPr>
        <w:t xml:space="preserve"> for each</w:t>
      </w:r>
      <w:r w:rsidR="00E52EFA" w:rsidRPr="008D4EE5">
        <w:rPr>
          <w:rFonts w:cs="Calibri"/>
        </w:rPr>
        <w:t xml:space="preserve"> blind code to the spreadsheet. </w:t>
      </w:r>
      <w:r w:rsidR="00B14169" w:rsidRPr="008D4EE5">
        <w:rPr>
          <w:rFonts w:cs="Calibri"/>
        </w:rPr>
        <w:t xml:space="preserve">Ensure that the </w:t>
      </w:r>
      <w:r w:rsidR="00E52EFA" w:rsidRPr="008D4EE5">
        <w:rPr>
          <w:rFonts w:cs="Calibri"/>
        </w:rPr>
        <w:t>resulting spreadsheet include</w:t>
      </w:r>
      <w:r w:rsidR="00B14169" w:rsidRPr="008D4EE5">
        <w:rPr>
          <w:rFonts w:cs="Calibri"/>
        </w:rPr>
        <w:t>s</w:t>
      </w:r>
      <w:r w:rsidR="00E52EFA" w:rsidRPr="008D4EE5">
        <w:rPr>
          <w:rFonts w:cs="Calibri"/>
        </w:rPr>
        <w:t xml:space="preserve"> </w:t>
      </w:r>
      <w:r w:rsidR="00FB6B55">
        <w:rPr>
          <w:rFonts w:cs="Calibri"/>
        </w:rPr>
        <w:t>three</w:t>
      </w:r>
      <w:r w:rsidR="00FB6B55" w:rsidRPr="008D4EE5">
        <w:rPr>
          <w:rFonts w:cs="Calibri"/>
        </w:rPr>
        <w:t xml:space="preserve"> </w:t>
      </w:r>
      <w:r w:rsidR="00E52EFA" w:rsidRPr="008D4EE5">
        <w:rPr>
          <w:rFonts w:cs="Calibri"/>
        </w:rPr>
        <w:t>rows for each animal</w:t>
      </w:r>
      <w:r w:rsidR="005C0A64" w:rsidRPr="008D4EE5">
        <w:rPr>
          <w:rFonts w:cs="Calibri"/>
        </w:rPr>
        <w:t xml:space="preserve"> that met </w:t>
      </w:r>
      <w:r w:rsidR="00FB6B55">
        <w:rPr>
          <w:rFonts w:cs="Calibri"/>
        </w:rPr>
        <w:t xml:space="preserve">the </w:t>
      </w:r>
      <w:r w:rsidR="005C0A64" w:rsidRPr="008D4EE5">
        <w:rPr>
          <w:rFonts w:cs="Calibri"/>
        </w:rPr>
        <w:t>learning criteria</w:t>
      </w:r>
      <w:r w:rsidR="00B14169" w:rsidRPr="008D4EE5">
        <w:rPr>
          <w:rFonts w:cs="Calibri"/>
        </w:rPr>
        <w:t xml:space="preserve"> (i.e., </w:t>
      </w:r>
      <w:r w:rsidR="005C0A64" w:rsidRPr="008D4EE5">
        <w:rPr>
          <w:rFonts w:cs="Calibri"/>
        </w:rPr>
        <w:t xml:space="preserve">for the positive, </w:t>
      </w:r>
      <w:r w:rsidR="00B14169" w:rsidRPr="008D4EE5">
        <w:rPr>
          <w:rFonts w:cs="Calibri"/>
        </w:rPr>
        <w:t>negative,</w:t>
      </w:r>
      <w:r w:rsidR="005C0A64" w:rsidRPr="008D4EE5">
        <w:rPr>
          <w:rFonts w:cs="Calibri"/>
        </w:rPr>
        <w:t xml:space="preserve"> and ambiguous test trial</w:t>
      </w:r>
      <w:r w:rsidR="00B14169" w:rsidRPr="008D4EE5">
        <w:rPr>
          <w:rFonts w:cs="Calibri"/>
        </w:rPr>
        <w:t>s)</w:t>
      </w:r>
      <w:r w:rsidR="00362C0A" w:rsidRPr="008D4EE5">
        <w:rPr>
          <w:rFonts w:cs="Calibri"/>
        </w:rPr>
        <w:t xml:space="preserve"> </w:t>
      </w:r>
      <w:r w:rsidR="00504179" w:rsidRPr="008D4EE5">
        <w:rPr>
          <w:rFonts w:cs="Calibri"/>
        </w:rPr>
        <w:t>indicating</w:t>
      </w:r>
      <w:r w:rsidR="00300613" w:rsidRPr="008D4EE5">
        <w:rPr>
          <w:rFonts w:cs="Calibri"/>
        </w:rPr>
        <w:t xml:space="preserve"> </w:t>
      </w:r>
      <w:r w:rsidR="00A138A0" w:rsidRPr="008D4EE5">
        <w:rPr>
          <w:rFonts w:cs="Calibri"/>
        </w:rPr>
        <w:t>latenc</w:t>
      </w:r>
      <w:r w:rsidR="00E02FA9" w:rsidRPr="008D4EE5">
        <w:rPr>
          <w:rFonts w:cs="Calibri"/>
        </w:rPr>
        <w:t>ies</w:t>
      </w:r>
      <w:r w:rsidR="00A138A0" w:rsidRPr="008D4EE5">
        <w:rPr>
          <w:rFonts w:cs="Calibri"/>
        </w:rPr>
        <w:t xml:space="preserve"> to dig in the scented arm</w:t>
      </w:r>
      <w:r w:rsidR="00300613" w:rsidRPr="008D4EE5">
        <w:rPr>
          <w:rFonts w:cs="Calibri"/>
        </w:rPr>
        <w:t>.</w:t>
      </w:r>
    </w:p>
    <w:p w14:paraId="39054D66" w14:textId="77777777" w:rsidR="00300613" w:rsidRPr="008D4EE5" w:rsidRDefault="00300613" w:rsidP="00204255">
      <w:pPr>
        <w:widowControl w:val="0"/>
        <w:contextualSpacing/>
        <w:jc w:val="both"/>
        <w:rPr>
          <w:rFonts w:cs="Calibri"/>
        </w:rPr>
      </w:pPr>
    </w:p>
    <w:p w14:paraId="1B7710CF" w14:textId="77777777" w:rsidR="00300613" w:rsidRPr="008D4EE5" w:rsidRDefault="06549759" w:rsidP="00204255">
      <w:pPr>
        <w:widowControl w:val="0"/>
        <w:contextualSpacing/>
        <w:jc w:val="both"/>
        <w:rPr>
          <w:rFonts w:cs="Calibri"/>
        </w:rPr>
      </w:pPr>
      <w:r w:rsidRPr="008D4EE5">
        <w:rPr>
          <w:rFonts w:cs="Calibri"/>
        </w:rPr>
        <w:t>5.2</w:t>
      </w:r>
      <w:r w:rsidR="00FB6B55">
        <w:rPr>
          <w:rFonts w:cs="Calibri"/>
        </w:rPr>
        <w:t>.</w:t>
      </w:r>
      <w:r w:rsidRPr="008D4EE5">
        <w:rPr>
          <w:rFonts w:cs="Calibri"/>
        </w:rPr>
        <w:t xml:space="preserve"> Run a repeated measures</w:t>
      </w:r>
      <w:r w:rsidR="00D060F4">
        <w:rPr>
          <w:rFonts w:cs="Calibri"/>
        </w:rPr>
        <w:t xml:space="preserve"> generalized linear mixed model,</w:t>
      </w:r>
      <w:r w:rsidRPr="008D4EE5">
        <w:rPr>
          <w:rFonts w:cs="Calibri"/>
        </w:rPr>
        <w:t xml:space="preserve"> using preferred statistical software. Here, the outcome variable will be latency to dig</w:t>
      </w:r>
      <w:r w:rsidR="00B14169" w:rsidRPr="008D4EE5">
        <w:rPr>
          <w:rFonts w:cs="Calibri"/>
        </w:rPr>
        <w:t>.</w:t>
      </w:r>
      <w:r w:rsidRPr="008D4EE5">
        <w:rPr>
          <w:rFonts w:cs="Calibri"/>
        </w:rPr>
        <w:t xml:space="preserve"> </w:t>
      </w:r>
      <w:r w:rsidR="00B14169" w:rsidRPr="008D4EE5">
        <w:rPr>
          <w:rFonts w:cs="Calibri"/>
        </w:rPr>
        <w:t>Ensure</w:t>
      </w:r>
      <w:r w:rsidRPr="008D4EE5">
        <w:rPr>
          <w:rFonts w:cs="Calibri"/>
        </w:rPr>
        <w:t xml:space="preserve"> </w:t>
      </w:r>
      <w:r w:rsidR="00B14169" w:rsidRPr="008D4EE5">
        <w:rPr>
          <w:rFonts w:cs="Calibri"/>
        </w:rPr>
        <w:t xml:space="preserve">that </w:t>
      </w:r>
      <w:r w:rsidRPr="008D4EE5">
        <w:rPr>
          <w:rFonts w:cs="Calibri"/>
        </w:rPr>
        <w:t>the model include</w:t>
      </w:r>
      <w:r w:rsidR="00B14169" w:rsidRPr="008D4EE5">
        <w:rPr>
          <w:rFonts w:cs="Calibri"/>
        </w:rPr>
        <w:t>s</w:t>
      </w:r>
      <w:r w:rsidRPr="008D4EE5">
        <w:rPr>
          <w:rFonts w:cs="Calibri"/>
        </w:rPr>
        <w:t xml:space="preserve"> Treatment (or continuous variable of interest), Trial Type</w:t>
      </w:r>
      <w:r w:rsidR="00D060F4">
        <w:rPr>
          <w:rFonts w:cs="Calibri"/>
        </w:rPr>
        <w:t>,</w:t>
      </w:r>
      <w:r w:rsidRPr="008D4EE5">
        <w:rPr>
          <w:rFonts w:cs="Calibri"/>
        </w:rPr>
        <w:t xml:space="preserve"> and </w:t>
      </w:r>
      <w:r w:rsidRPr="00B04097">
        <w:rPr>
          <w:rFonts w:cs="Calibri"/>
        </w:rPr>
        <w:t>the Treatment</w:t>
      </w:r>
      <w:r w:rsidR="00B04097" w:rsidRPr="000D01CD">
        <w:rPr>
          <w:rFonts w:cs="Calibri"/>
        </w:rPr>
        <w:t xml:space="preserve"> </w:t>
      </w:r>
      <w:r w:rsidR="00B04097" w:rsidRPr="00B04097">
        <w:rPr>
          <w:rFonts w:cs="Calibri"/>
        </w:rPr>
        <w:t xml:space="preserve">x </w:t>
      </w:r>
      <w:r w:rsidRPr="00B04097">
        <w:rPr>
          <w:rFonts w:cs="Calibri"/>
        </w:rPr>
        <w:t xml:space="preserve">Trial Type interaction as fixed effects. </w:t>
      </w:r>
      <w:r w:rsidR="00B14169" w:rsidRPr="00B04097">
        <w:rPr>
          <w:rFonts w:cs="Calibri"/>
        </w:rPr>
        <w:t xml:space="preserve">Include </w:t>
      </w:r>
      <w:r w:rsidRPr="00B04097">
        <w:rPr>
          <w:rFonts w:cs="Calibri"/>
        </w:rPr>
        <w:t>Mouse ID (nested within treatment) as a random effect.</w:t>
      </w:r>
      <w:r w:rsidRPr="008D4EE5">
        <w:rPr>
          <w:rFonts w:cs="Calibri"/>
        </w:rPr>
        <w:t xml:space="preserve"> Additional terms included in the model will depend on the experimental design applied.</w:t>
      </w:r>
    </w:p>
    <w:p w14:paraId="41CC8501" w14:textId="77777777" w:rsidR="007C76DE" w:rsidRPr="008D4EE5" w:rsidRDefault="007C76DE" w:rsidP="00204255">
      <w:pPr>
        <w:widowControl w:val="0"/>
        <w:contextualSpacing/>
        <w:jc w:val="both"/>
        <w:rPr>
          <w:rFonts w:cs="Calibri"/>
        </w:rPr>
      </w:pPr>
    </w:p>
    <w:p w14:paraId="5E174CDB" w14:textId="77777777" w:rsidR="007C76DE" w:rsidRPr="008D4EE5" w:rsidRDefault="06549759" w:rsidP="00204255">
      <w:pPr>
        <w:widowControl w:val="0"/>
        <w:contextualSpacing/>
        <w:jc w:val="both"/>
        <w:rPr>
          <w:rFonts w:cs="Calibri"/>
        </w:rPr>
      </w:pPr>
      <w:r w:rsidRPr="008D4EE5">
        <w:rPr>
          <w:rFonts w:cs="Calibri"/>
        </w:rPr>
        <w:t>NOTE: If mice are group</w:t>
      </w:r>
      <w:r w:rsidR="00D060F4">
        <w:rPr>
          <w:rFonts w:cs="Calibri"/>
        </w:rPr>
        <w:t>-</w:t>
      </w:r>
      <w:r w:rsidRPr="008D4EE5">
        <w:rPr>
          <w:rFonts w:cs="Calibri"/>
        </w:rPr>
        <w:t>housed (as is appropriate for this social species</w:t>
      </w:r>
      <w:r w:rsidRPr="008D4EE5">
        <w:rPr>
          <w:rFonts w:cs="Calibri"/>
          <w:noProof/>
          <w:vertAlign w:val="superscript"/>
        </w:rPr>
        <w:t>24</w:t>
      </w:r>
      <w:r w:rsidRPr="008D4EE5">
        <w:rPr>
          <w:rFonts w:cs="Calibri"/>
        </w:rPr>
        <w:t xml:space="preserve">) and cage mates are tested, then cage nested within treatment (if present) must be included in the model as a random effect (and Mouse ID must subsequently be nested within </w:t>
      </w:r>
      <w:r w:rsidR="00D060F4">
        <w:rPr>
          <w:rFonts w:cs="Calibri"/>
        </w:rPr>
        <w:t xml:space="preserve">the </w:t>
      </w:r>
      <w:r w:rsidRPr="008D4EE5">
        <w:rPr>
          <w:rFonts w:cs="Calibri"/>
        </w:rPr>
        <w:t>cage).</w:t>
      </w:r>
    </w:p>
    <w:p w14:paraId="3EEC5110" w14:textId="77777777" w:rsidR="00C137A6" w:rsidRPr="008D4EE5" w:rsidRDefault="00C137A6" w:rsidP="00204255">
      <w:pPr>
        <w:widowControl w:val="0"/>
        <w:contextualSpacing/>
        <w:jc w:val="both"/>
        <w:rPr>
          <w:rFonts w:cs="Calibri"/>
        </w:rPr>
      </w:pPr>
    </w:p>
    <w:p w14:paraId="0AEEB50C" w14:textId="77777777" w:rsidR="00C137A6" w:rsidRPr="008D4EE5" w:rsidRDefault="000D69D5" w:rsidP="00204255">
      <w:pPr>
        <w:widowControl w:val="0"/>
        <w:contextualSpacing/>
        <w:jc w:val="both"/>
        <w:rPr>
          <w:rFonts w:cs="Calibri"/>
        </w:rPr>
      </w:pPr>
      <w:r w:rsidRPr="008D4EE5">
        <w:rPr>
          <w:rFonts w:cs="Calibri"/>
          <w:highlight w:val="yellow"/>
        </w:rPr>
        <w:t>5.3</w:t>
      </w:r>
      <w:r w:rsidR="00FB6B55">
        <w:rPr>
          <w:rFonts w:cs="Calibri"/>
          <w:highlight w:val="yellow"/>
        </w:rPr>
        <w:t>.</w:t>
      </w:r>
      <w:r w:rsidR="00504179" w:rsidRPr="008D4EE5">
        <w:rPr>
          <w:rFonts w:cs="Calibri"/>
          <w:highlight w:val="yellow"/>
        </w:rPr>
        <w:t xml:space="preserve"> Plot the </w:t>
      </w:r>
      <w:r w:rsidR="007C76DE" w:rsidRPr="008D4EE5">
        <w:rPr>
          <w:rFonts w:cs="Calibri"/>
          <w:highlight w:val="yellow"/>
        </w:rPr>
        <w:t>least</w:t>
      </w:r>
      <w:r w:rsidR="00D060F4">
        <w:rPr>
          <w:rFonts w:cs="Calibri"/>
          <w:highlight w:val="yellow"/>
        </w:rPr>
        <w:t>-</w:t>
      </w:r>
      <w:r w:rsidR="007C76DE" w:rsidRPr="008D4EE5">
        <w:rPr>
          <w:rFonts w:cs="Calibri"/>
          <w:highlight w:val="yellow"/>
        </w:rPr>
        <w:t xml:space="preserve">square means of latency in each trial type to confirm that </w:t>
      </w:r>
      <w:r w:rsidR="00545E1B" w:rsidRPr="008D4EE5">
        <w:rPr>
          <w:rFonts w:cs="Calibri"/>
          <w:highlight w:val="yellow"/>
        </w:rPr>
        <w:t xml:space="preserve">the ambiguous cue presented was interpreted as intermediate </w:t>
      </w:r>
      <w:r w:rsidR="009E55FA" w:rsidRPr="008D4EE5">
        <w:rPr>
          <w:rFonts w:cs="Calibri"/>
          <w:highlight w:val="yellow"/>
        </w:rPr>
        <w:t>(</w:t>
      </w:r>
      <w:r w:rsidR="00B14169" w:rsidRPr="008D4EE5">
        <w:rPr>
          <w:rFonts w:cs="Calibri"/>
          <w:highlight w:val="yellow"/>
        </w:rPr>
        <w:t>i.e.,</w:t>
      </w:r>
      <w:r w:rsidR="00F6349B" w:rsidRPr="008D4EE5">
        <w:rPr>
          <w:rFonts w:cs="Calibri"/>
          <w:highlight w:val="yellow"/>
        </w:rPr>
        <w:t xml:space="preserve"> the </w:t>
      </w:r>
      <w:r w:rsidR="00294AE4" w:rsidRPr="008D4EE5">
        <w:rPr>
          <w:rFonts w:cs="Calibri"/>
          <w:highlight w:val="yellow"/>
        </w:rPr>
        <w:t xml:space="preserve">latency </w:t>
      </w:r>
      <w:r w:rsidR="00F6349B" w:rsidRPr="008D4EE5">
        <w:rPr>
          <w:rFonts w:cs="Calibri"/>
          <w:highlight w:val="yellow"/>
        </w:rPr>
        <w:t>least</w:t>
      </w:r>
      <w:r w:rsidR="00D060F4">
        <w:rPr>
          <w:rFonts w:cs="Calibri"/>
          <w:highlight w:val="yellow"/>
        </w:rPr>
        <w:t>-</w:t>
      </w:r>
      <w:r w:rsidR="00F6349B" w:rsidRPr="008D4EE5">
        <w:rPr>
          <w:rFonts w:cs="Calibri"/>
          <w:highlight w:val="yellow"/>
        </w:rPr>
        <w:t xml:space="preserve">square means estimate for the ambiguous trial </w:t>
      </w:r>
      <w:r w:rsidR="00B14169" w:rsidRPr="008D4EE5">
        <w:rPr>
          <w:rFonts w:cs="Calibri"/>
          <w:highlight w:val="yellow"/>
        </w:rPr>
        <w:t xml:space="preserve">should </w:t>
      </w:r>
      <w:r w:rsidR="00F6349B" w:rsidRPr="008D4EE5">
        <w:rPr>
          <w:rFonts w:cs="Calibri"/>
          <w:highlight w:val="yellow"/>
        </w:rPr>
        <w:t xml:space="preserve">fall at a midpoint between the positive and negative latencies). </w:t>
      </w:r>
      <w:r w:rsidR="00D060F4" w:rsidRPr="005420D5">
        <w:rPr>
          <w:rFonts w:cs="Calibri"/>
        </w:rPr>
        <w:t>Assess m</w:t>
      </w:r>
      <w:r w:rsidR="00000CC7" w:rsidRPr="005420D5">
        <w:rPr>
          <w:rFonts w:cs="Calibri"/>
        </w:rPr>
        <w:t xml:space="preserve">ouse JB </w:t>
      </w:r>
      <w:r w:rsidR="00D060F4" w:rsidRPr="005420D5">
        <w:rPr>
          <w:rFonts w:cs="Calibri"/>
        </w:rPr>
        <w:t>only</w:t>
      </w:r>
      <w:r w:rsidR="00000CC7" w:rsidRPr="005420D5">
        <w:rPr>
          <w:rFonts w:cs="Calibri"/>
        </w:rPr>
        <w:t xml:space="preserve"> if this requirement is met.</w:t>
      </w:r>
    </w:p>
    <w:p w14:paraId="02A445DC" w14:textId="77777777" w:rsidR="00504179" w:rsidRPr="008D4EE5" w:rsidRDefault="00504179" w:rsidP="00204255">
      <w:pPr>
        <w:widowControl w:val="0"/>
        <w:contextualSpacing/>
        <w:jc w:val="both"/>
        <w:rPr>
          <w:rFonts w:cs="Calibri"/>
        </w:rPr>
      </w:pPr>
    </w:p>
    <w:p w14:paraId="7318BABF" w14:textId="77777777" w:rsidR="00504179" w:rsidRPr="00353429" w:rsidRDefault="06549759" w:rsidP="00204255">
      <w:pPr>
        <w:widowControl w:val="0"/>
        <w:contextualSpacing/>
        <w:jc w:val="both"/>
        <w:rPr>
          <w:rFonts w:cs="Calibri"/>
        </w:rPr>
      </w:pPr>
      <w:r w:rsidRPr="008D4EE5">
        <w:rPr>
          <w:rFonts w:cs="Calibri"/>
        </w:rPr>
        <w:t>5.4</w:t>
      </w:r>
      <w:r w:rsidR="00FB6B55">
        <w:rPr>
          <w:rFonts w:cs="Calibri"/>
        </w:rPr>
        <w:t>.</w:t>
      </w:r>
      <w:r w:rsidRPr="008D4EE5">
        <w:rPr>
          <w:rFonts w:cs="Calibri"/>
        </w:rPr>
        <w:t xml:space="preserve"> Assess the simple effect of treatment (or continuous variable of interest) on latency to dig in the ambiguous trial </w:t>
      </w:r>
      <w:r w:rsidR="00B14169" w:rsidRPr="008D4EE5">
        <w:rPr>
          <w:rFonts w:cs="Calibri"/>
        </w:rPr>
        <w:t>by</w:t>
      </w:r>
      <w:r w:rsidRPr="008D4EE5">
        <w:rPr>
          <w:rFonts w:cs="Calibri"/>
        </w:rPr>
        <w:t xml:space="preserve"> inve</w:t>
      </w:r>
      <w:r w:rsidRPr="00B04097">
        <w:rPr>
          <w:rFonts w:cs="Calibri"/>
        </w:rPr>
        <w:t xml:space="preserve">stigating the </w:t>
      </w:r>
      <w:r w:rsidRPr="00353429">
        <w:rPr>
          <w:rFonts w:cs="Calibri"/>
        </w:rPr>
        <w:t>Treatment</w:t>
      </w:r>
      <w:r w:rsidR="00B04097" w:rsidRPr="00353429">
        <w:rPr>
          <w:rFonts w:cs="Calibri"/>
        </w:rPr>
        <w:t xml:space="preserve"> x </w:t>
      </w:r>
      <w:r w:rsidRPr="00353429">
        <w:rPr>
          <w:rFonts w:cs="Calibri"/>
        </w:rPr>
        <w:t>Trial Type</w:t>
      </w:r>
      <w:r w:rsidRPr="00B04097">
        <w:rPr>
          <w:rFonts w:cs="Calibri"/>
        </w:rPr>
        <w:t xml:space="preserve"> interaction to </w:t>
      </w:r>
      <w:r w:rsidR="003302E2" w:rsidRPr="00B04097">
        <w:rPr>
          <w:rFonts w:cs="Calibri"/>
        </w:rPr>
        <w:t>determine whether mice display affect-modulated JB</w:t>
      </w:r>
      <w:r w:rsidR="00F64BAE" w:rsidRPr="00B04097">
        <w:rPr>
          <w:rFonts w:cs="Calibri"/>
        </w:rPr>
        <w:t>.</w:t>
      </w:r>
    </w:p>
    <w:bookmarkEnd w:id="0"/>
    <w:p w14:paraId="16C12994" w14:textId="77777777" w:rsidR="00E17259" w:rsidRPr="00B04097" w:rsidRDefault="00E17259" w:rsidP="00204255">
      <w:pPr>
        <w:widowControl w:val="0"/>
        <w:contextualSpacing/>
        <w:jc w:val="both"/>
        <w:rPr>
          <w:rFonts w:cs="Calibri"/>
        </w:rPr>
      </w:pPr>
    </w:p>
    <w:p w14:paraId="0B64C472" w14:textId="77777777" w:rsidR="00C652A0" w:rsidRPr="00B04097" w:rsidRDefault="00C652A0" w:rsidP="00204255">
      <w:pPr>
        <w:widowControl w:val="0"/>
        <w:contextualSpacing/>
        <w:jc w:val="both"/>
        <w:rPr>
          <w:rFonts w:cs="Calibri"/>
        </w:rPr>
      </w:pPr>
      <w:r w:rsidRPr="00B04097">
        <w:rPr>
          <w:rFonts w:cs="Calibri"/>
        </w:rPr>
        <w:t>[Figure 1 here]</w:t>
      </w:r>
    </w:p>
    <w:p w14:paraId="33D10D4D" w14:textId="77777777" w:rsidR="00C652A0" w:rsidRPr="00B04097" w:rsidRDefault="00C652A0" w:rsidP="00204255">
      <w:pPr>
        <w:widowControl w:val="0"/>
        <w:contextualSpacing/>
        <w:jc w:val="both"/>
        <w:rPr>
          <w:rFonts w:cs="Calibri"/>
          <w:iCs/>
        </w:rPr>
      </w:pPr>
    </w:p>
    <w:p w14:paraId="75F80C2D" w14:textId="77777777" w:rsidR="00E17259" w:rsidRPr="00B04097" w:rsidRDefault="00C652A0" w:rsidP="00204255">
      <w:pPr>
        <w:widowControl w:val="0"/>
        <w:contextualSpacing/>
        <w:jc w:val="both"/>
        <w:rPr>
          <w:rFonts w:cs="Calibri"/>
        </w:rPr>
      </w:pPr>
      <w:r w:rsidRPr="00B04097">
        <w:rPr>
          <w:rFonts w:cs="Calibri"/>
        </w:rPr>
        <w:t>[Table 1 here]</w:t>
      </w:r>
    </w:p>
    <w:p w14:paraId="47F805F2" w14:textId="77777777" w:rsidR="00E17259" w:rsidRPr="00B04097" w:rsidRDefault="00E17259" w:rsidP="00204255">
      <w:pPr>
        <w:widowControl w:val="0"/>
        <w:contextualSpacing/>
        <w:jc w:val="both"/>
        <w:rPr>
          <w:rFonts w:cs="Calibri"/>
        </w:rPr>
      </w:pPr>
    </w:p>
    <w:p w14:paraId="1108E876" w14:textId="77777777" w:rsidR="00B0204F" w:rsidRPr="00B04097" w:rsidRDefault="00B0204F" w:rsidP="00204255">
      <w:pPr>
        <w:widowControl w:val="0"/>
        <w:contextualSpacing/>
        <w:jc w:val="both"/>
        <w:rPr>
          <w:rFonts w:cs="Calibri"/>
        </w:rPr>
      </w:pPr>
      <w:r w:rsidRPr="00B04097">
        <w:rPr>
          <w:rFonts w:cs="Calibri"/>
        </w:rPr>
        <w:t>[Table 2 here]</w:t>
      </w:r>
    </w:p>
    <w:p w14:paraId="1DCABEA7" w14:textId="77777777" w:rsidR="00E17259" w:rsidRPr="00B04097" w:rsidRDefault="00E17259" w:rsidP="00204255">
      <w:pPr>
        <w:widowControl w:val="0"/>
        <w:contextualSpacing/>
        <w:jc w:val="both"/>
        <w:rPr>
          <w:rFonts w:cs="Calibri"/>
        </w:rPr>
      </w:pPr>
    </w:p>
    <w:p w14:paraId="0600C099" w14:textId="77777777" w:rsidR="00B829D1" w:rsidRPr="00B04097" w:rsidRDefault="00EA0821" w:rsidP="00204255">
      <w:pPr>
        <w:contextualSpacing/>
        <w:jc w:val="both"/>
        <w:rPr>
          <w:rFonts w:cs="Calibri"/>
        </w:rPr>
      </w:pPr>
      <w:r w:rsidRPr="00B04097">
        <w:rPr>
          <w:rFonts w:cs="Calibri"/>
          <w:b/>
          <w:bCs/>
        </w:rPr>
        <w:t>REPRESENTATIVE RESULTS:</w:t>
      </w:r>
    </w:p>
    <w:p w14:paraId="65E95C56" w14:textId="77777777" w:rsidR="00B829D1" w:rsidRPr="00B04097" w:rsidRDefault="06549759" w:rsidP="00204255">
      <w:pPr>
        <w:contextualSpacing/>
        <w:jc w:val="both"/>
      </w:pPr>
      <w:r w:rsidRPr="00B04097">
        <w:t xml:space="preserve">Results presented here reflect relevant findings from Experiment 1 of </w:t>
      </w:r>
      <w:proofErr w:type="spellStart"/>
      <w:r w:rsidRPr="00B04097">
        <w:t>Resasco</w:t>
      </w:r>
      <w:proofErr w:type="spellEnd"/>
      <w:r w:rsidRPr="00B04097">
        <w:t xml:space="preserve"> et al.</w:t>
      </w:r>
      <w:r w:rsidRPr="00B04097">
        <w:rPr>
          <w:noProof/>
          <w:vertAlign w:val="superscript"/>
        </w:rPr>
        <w:t>19</w:t>
      </w:r>
      <w:r w:rsidRPr="00B04097">
        <w:t xml:space="preserve">. Subjects in this experiment were 18 female C57BL/6NCrl (‘C57’) and 18 </w:t>
      </w:r>
      <w:proofErr w:type="spellStart"/>
      <w:r w:rsidRPr="00B04097">
        <w:t>Balb</w:t>
      </w:r>
      <w:proofErr w:type="spellEnd"/>
      <w:r w:rsidRPr="00B04097">
        <w:t>/</w:t>
      </w:r>
      <w:proofErr w:type="spellStart"/>
      <w:r w:rsidRPr="00B04097">
        <w:t>cAnNCrl</w:t>
      </w:r>
      <w:proofErr w:type="spellEnd"/>
      <w:r w:rsidRPr="00B04097">
        <w:t xml:space="preserve"> (‘</w:t>
      </w:r>
      <w:proofErr w:type="spellStart"/>
      <w:r w:rsidRPr="00B04097">
        <w:t>Balb</w:t>
      </w:r>
      <w:proofErr w:type="spellEnd"/>
      <w:r w:rsidRPr="00B04097">
        <w:t>’) mice. Animals arrived at the facility at 3</w:t>
      </w:r>
      <w:r w:rsidR="00FB6B55" w:rsidRPr="00B04097">
        <w:t>–</w:t>
      </w:r>
      <w:r w:rsidRPr="00B04097">
        <w:t>4 weeks of age and were randomly assigned to environmentally enriched or conventional housing treatments (EH or CH, respectively) in mixed strain quartets</w:t>
      </w:r>
      <w:r w:rsidRPr="00B04097">
        <w:rPr>
          <w:noProof/>
          <w:vertAlign w:val="superscript"/>
        </w:rPr>
        <w:t>25</w:t>
      </w:r>
      <w:r w:rsidRPr="00B04097">
        <w:t xml:space="preserve">. Each cage contained one C57 and one </w:t>
      </w:r>
      <w:proofErr w:type="spellStart"/>
      <w:r w:rsidRPr="00B04097">
        <w:t>Balb</w:t>
      </w:r>
      <w:proofErr w:type="spellEnd"/>
      <w:r w:rsidRPr="00B04097">
        <w:t>, in addition to two DBA/2NCrl mice being used in another experiment. Here, the use of female mice allowed group housing of this social species with environmental enrichment, while avoiding the elevated aggression and resource guarding that can occur in male mice</w:t>
      </w:r>
      <w:r w:rsidRPr="00B04097">
        <w:rPr>
          <w:noProof/>
          <w:vertAlign w:val="superscript"/>
        </w:rPr>
        <w:t>26</w:t>
      </w:r>
      <w:r w:rsidRPr="00B04097">
        <w:t xml:space="preserve"> (</w:t>
      </w:r>
      <w:r w:rsidR="00EB09DB" w:rsidRPr="00B04097">
        <w:t>al</w:t>
      </w:r>
      <w:r w:rsidRPr="00B04097">
        <w:t>though note</w:t>
      </w:r>
      <w:r w:rsidR="00EB09DB" w:rsidRPr="00B04097">
        <w:t xml:space="preserve"> that</w:t>
      </w:r>
      <w:r w:rsidRPr="00B04097">
        <w:t xml:space="preserve"> the task has also been applied in non-enriched male nude mice</w:t>
      </w:r>
      <w:r w:rsidRPr="00B04097">
        <w:rPr>
          <w:noProof/>
          <w:vertAlign w:val="superscript"/>
        </w:rPr>
        <w:t>19</w:t>
      </w:r>
      <w:r w:rsidRPr="00B04097">
        <w:t>). CH mice were kept in open</w:t>
      </w:r>
      <w:r w:rsidR="00D060F4" w:rsidRPr="00B04097">
        <w:t>-</w:t>
      </w:r>
      <w:r w:rsidRPr="00B04097">
        <w:t xml:space="preserve">top, transparent polyethylene </w:t>
      </w:r>
      <w:r w:rsidRPr="00B04097">
        <w:rPr>
          <w:noProof/>
        </w:rPr>
        <w:t xml:space="preserve">cages (27L x 16W x 12H cm; n = 9) with corn cob bedding, two types of nesting material (crinkled paper strips and cotton nestlets; </w:t>
      </w:r>
      <w:r w:rsidRPr="00B04097">
        <w:rPr>
          <w:b/>
          <w:bCs/>
          <w:noProof/>
        </w:rPr>
        <w:t>Figure 2A</w:t>
      </w:r>
      <w:r w:rsidRPr="00B04097">
        <w:rPr>
          <w:noProof/>
        </w:rPr>
        <w:t>)</w:t>
      </w:r>
      <w:r w:rsidR="00D060F4" w:rsidRPr="00B04097">
        <w:rPr>
          <w:noProof/>
        </w:rPr>
        <w:t>,</w:t>
      </w:r>
      <w:r w:rsidRPr="00B04097">
        <w:rPr>
          <w:noProof/>
        </w:rPr>
        <w:t xml:space="preserve"> and a paper cup ‘shelter’. EH cages were opaque plastic, measuring 60L x 60W x 30H cm</w:t>
      </w:r>
      <w:r w:rsidR="00D060F4" w:rsidRPr="00B04097">
        <w:rPr>
          <w:noProof/>
          <w:vertAlign w:val="superscript"/>
        </w:rPr>
        <w:t>3</w:t>
      </w:r>
      <w:r w:rsidRPr="00B04097">
        <w:rPr>
          <w:noProof/>
        </w:rPr>
        <w:t xml:space="preserve"> with one red plexiglass window for observations (n</w:t>
      </w:r>
      <w:r w:rsidR="00D50FF8" w:rsidRPr="00B04097">
        <w:rPr>
          <w:noProof/>
        </w:rPr>
        <w:t xml:space="preserve"> </w:t>
      </w:r>
      <w:r w:rsidRPr="00B04097">
        <w:rPr>
          <w:noProof/>
        </w:rPr>
        <w:t>=</w:t>
      </w:r>
      <w:r w:rsidR="00D50FF8" w:rsidRPr="00B04097">
        <w:rPr>
          <w:noProof/>
        </w:rPr>
        <w:t xml:space="preserve"> </w:t>
      </w:r>
      <w:r w:rsidRPr="00B04097">
        <w:rPr>
          <w:noProof/>
        </w:rPr>
        <w:t xml:space="preserve">9; </w:t>
      </w:r>
      <w:r w:rsidRPr="00B04097">
        <w:rPr>
          <w:b/>
          <w:bCs/>
          <w:noProof/>
        </w:rPr>
        <w:t>Figure 2B</w:t>
      </w:r>
      <w:r w:rsidR="00D060F4" w:rsidRPr="00B04097">
        <w:rPr>
          <w:noProof/>
        </w:rPr>
        <w:t>,</w:t>
      </w:r>
      <w:r w:rsidRPr="00B04097">
        <w:rPr>
          <w:b/>
          <w:bCs/>
          <w:noProof/>
        </w:rPr>
        <w:t>C</w:t>
      </w:r>
      <w:r w:rsidRPr="00B04097">
        <w:rPr>
          <w:noProof/>
        </w:rPr>
        <w:t>). These conditions are known to improve welfare: containing diverse enrichments (as described previously by Nip et al.</w:t>
      </w:r>
      <w:r w:rsidRPr="00B04097">
        <w:rPr>
          <w:noProof/>
          <w:vertAlign w:val="superscript"/>
        </w:rPr>
        <w:t>27</w:t>
      </w:r>
      <w:r w:rsidRPr="00B04097">
        <w:rPr>
          <w:noProof/>
        </w:rPr>
        <w:t>) that mice are motivated to access</w:t>
      </w:r>
      <w:r w:rsidRPr="00B04097">
        <w:rPr>
          <w:noProof/>
          <w:vertAlign w:val="superscript"/>
        </w:rPr>
        <w:t>28</w:t>
      </w:r>
      <w:r w:rsidRPr="00B04097">
        <w:rPr>
          <w:noProof/>
        </w:rPr>
        <w:t>, and which reduce behaviors indicative of poor welfare (e.g., stereotypic behavior, aggression</w:t>
      </w:r>
      <w:r w:rsidR="00D060F4" w:rsidRPr="00B04097">
        <w:rPr>
          <w:noProof/>
        </w:rPr>
        <w:t>,</w:t>
      </w:r>
      <w:r w:rsidRPr="00B04097">
        <w:rPr>
          <w:noProof/>
        </w:rPr>
        <w:t xml:space="preserve"> and depression-like inactivity</w:t>
      </w:r>
      <w:r w:rsidRPr="00B04097">
        <w:rPr>
          <w:noProof/>
          <w:vertAlign w:val="superscript"/>
        </w:rPr>
        <w:t>27–29</w:t>
      </w:r>
      <w:r w:rsidRPr="00B04097">
        <w:rPr>
          <w:noProof/>
        </w:rPr>
        <w:t>. Each EH cage also included an attached ‘annex’ cage (identical to CH cages but containing only bedding)</w:t>
      </w:r>
      <w:r w:rsidR="00D50FF8" w:rsidRPr="00B04097">
        <w:rPr>
          <w:noProof/>
        </w:rPr>
        <w:t>,</w:t>
      </w:r>
      <w:r w:rsidRPr="00B04097">
        <w:rPr>
          <w:noProof/>
        </w:rPr>
        <w:t xml:space="preserve"> which mice could freely access </w:t>
      </w:r>
      <w:r w:rsidRPr="00B04097">
        <w:rPr>
          <w:i/>
          <w:iCs/>
          <w:noProof/>
        </w:rPr>
        <w:t>via</w:t>
      </w:r>
      <w:r w:rsidRPr="00B04097">
        <w:rPr>
          <w:noProof/>
        </w:rPr>
        <w:t xml:space="preserve"> </w:t>
      </w:r>
      <w:r w:rsidR="00D060F4" w:rsidRPr="00B04097">
        <w:rPr>
          <w:noProof/>
        </w:rPr>
        <w:t xml:space="preserve">the </w:t>
      </w:r>
      <w:r w:rsidRPr="00B04097">
        <w:rPr>
          <w:noProof/>
        </w:rPr>
        <w:t>tunnel (</w:t>
      </w:r>
      <w:r w:rsidRPr="00B04097">
        <w:rPr>
          <w:b/>
          <w:bCs/>
          <w:noProof/>
        </w:rPr>
        <w:t>Figure 2C</w:t>
      </w:r>
      <w:r w:rsidRPr="00B04097">
        <w:rPr>
          <w:noProof/>
        </w:rPr>
        <w:t xml:space="preserve">). Annex cages allowed for ease of catching and handling EH mice trained to enter this attachment for food rewards when a cup full of </w:t>
      </w:r>
      <w:r w:rsidR="004E28D3" w:rsidRPr="00B04097">
        <w:rPr>
          <w:noProof/>
        </w:rPr>
        <w:t xml:space="preserve">sweet oat </w:t>
      </w:r>
      <w:r w:rsidR="004DBE35" w:rsidRPr="00B04097">
        <w:rPr>
          <w:noProof/>
        </w:rPr>
        <w:t>cereal</w:t>
      </w:r>
      <w:r w:rsidR="004E28D3" w:rsidRPr="00B04097">
        <w:rPr>
          <w:noProof/>
        </w:rPr>
        <w:t xml:space="preserve"> </w:t>
      </w:r>
      <w:r w:rsidRPr="00B04097">
        <w:rPr>
          <w:noProof/>
        </w:rPr>
        <w:t>was shaken. Once a mouse entered the annex cage, the access tunnel could be blocked and mice could be easily removed from cages using cup or tunnel handling</w:t>
      </w:r>
      <w:r w:rsidRPr="00B04097">
        <w:rPr>
          <w:noProof/>
          <w:vertAlign w:val="superscript"/>
        </w:rPr>
        <w:t>21</w:t>
      </w:r>
      <w:r w:rsidRPr="00B04097">
        <w:rPr>
          <w:noProof/>
        </w:rPr>
        <w:t>. This approach thus avoided stressful ‘chasing’ through complex enriched environments</w:t>
      </w:r>
      <w:r w:rsidRPr="00B04097">
        <w:rPr>
          <w:noProof/>
          <w:vertAlign w:val="superscript"/>
        </w:rPr>
        <w:t>30</w:t>
      </w:r>
      <w:r w:rsidRPr="00B04097">
        <w:rPr>
          <w:noProof/>
        </w:rPr>
        <w:t xml:space="preserve">. </w:t>
      </w:r>
      <w:r w:rsidRPr="00B04097">
        <w:t xml:space="preserve">Food and water were available </w:t>
      </w:r>
      <w:r w:rsidRPr="00B04097">
        <w:rPr>
          <w:i/>
          <w:iCs/>
        </w:rPr>
        <w:t xml:space="preserve">ad </w:t>
      </w:r>
      <w:proofErr w:type="gramStart"/>
      <w:r w:rsidRPr="00B04097">
        <w:rPr>
          <w:i/>
          <w:iCs/>
        </w:rPr>
        <w:t>libitum</w:t>
      </w:r>
      <w:proofErr w:type="gramEnd"/>
      <w:r w:rsidRPr="00B04097">
        <w:t xml:space="preserve"> and the colony room was maintained at 21</w:t>
      </w:r>
      <w:r w:rsidR="00D50FF8" w:rsidRPr="00B04097">
        <w:t xml:space="preserve"> </w:t>
      </w:r>
      <w:r w:rsidRPr="00B04097">
        <w:t>±</w:t>
      </w:r>
      <w:r w:rsidR="00D50FF8" w:rsidRPr="00B04097">
        <w:t xml:space="preserve"> </w:t>
      </w:r>
      <w:r w:rsidRPr="00B04097">
        <w:t>1</w:t>
      </w:r>
      <w:r w:rsidR="00CB1AFF" w:rsidRPr="00B04097">
        <w:t xml:space="preserve"> </w:t>
      </w:r>
      <w:r w:rsidRPr="00B04097">
        <w:t>°C and 35</w:t>
      </w:r>
      <w:r w:rsidR="00D50FF8" w:rsidRPr="00B04097">
        <w:t>%–</w:t>
      </w:r>
      <w:r w:rsidRPr="00B04097">
        <w:t xml:space="preserve">55% relative humidity, on a reverse 12:12 h light cycle (lights off at 06:00 and on at 18:00). Mice were differentially housed for 5 weeks prior to commencement of digging training in the apparatus (see timeline </w:t>
      </w:r>
      <w:r w:rsidR="00D060F4" w:rsidRPr="00B04097">
        <w:t xml:space="preserve">in </w:t>
      </w:r>
      <w:r w:rsidRPr="00B04097">
        <w:rPr>
          <w:b/>
          <w:bCs/>
        </w:rPr>
        <w:t>Figure 2D</w:t>
      </w:r>
      <w:r w:rsidRPr="00B04097">
        <w:t>).</w:t>
      </w:r>
    </w:p>
    <w:p w14:paraId="44883645" w14:textId="77777777" w:rsidR="00B829D1" w:rsidRPr="00B04097" w:rsidRDefault="00B829D1" w:rsidP="00204255">
      <w:pPr>
        <w:contextualSpacing/>
        <w:jc w:val="both"/>
        <w:rPr>
          <w:rFonts w:cs="Calibri"/>
        </w:rPr>
      </w:pPr>
    </w:p>
    <w:p w14:paraId="3896C58A" w14:textId="77777777" w:rsidR="00B829D1" w:rsidRPr="00B04097" w:rsidRDefault="00B829D1" w:rsidP="00204255">
      <w:pPr>
        <w:contextualSpacing/>
        <w:jc w:val="both"/>
      </w:pPr>
      <w:r w:rsidRPr="00B04097">
        <w:t xml:space="preserve">Mice underwent training and testing in the JB task as outlined in the Protocol above. Latency to dig in the scented arm during the first </w:t>
      </w:r>
      <w:r w:rsidR="00D50FF8" w:rsidRPr="00B04097">
        <w:t>1</w:t>
      </w:r>
      <w:r w:rsidRPr="00B04097">
        <w:t xml:space="preserve"> and </w:t>
      </w:r>
      <w:r w:rsidR="00D50FF8" w:rsidRPr="00B04097">
        <w:t xml:space="preserve">2 </w:t>
      </w:r>
      <w:r w:rsidR="0001148A" w:rsidRPr="00B04097">
        <w:t>min</w:t>
      </w:r>
      <w:r w:rsidRPr="00B04097">
        <w:t xml:space="preserve"> of positive, negative</w:t>
      </w:r>
      <w:r w:rsidR="00D060F4" w:rsidRPr="00B04097">
        <w:t>,</w:t>
      </w:r>
      <w:r w:rsidRPr="00B04097">
        <w:t xml:space="preserve"> and ambiguous test trials was used to test for housing effects on JB. Here, data were analyzed using Generalized Linear Mixed Models, applying transformations where necessary to meet assumptions of normality and homogeneity.</w:t>
      </w:r>
      <w:r w:rsidR="00891CFE" w:rsidRPr="00B04097">
        <w:t xml:space="preserve"> </w:t>
      </w:r>
      <w:r w:rsidRPr="00B04097">
        <w:t xml:space="preserve">See </w:t>
      </w:r>
      <w:proofErr w:type="spellStart"/>
      <w:r w:rsidRPr="00B04097">
        <w:t>Resasco</w:t>
      </w:r>
      <w:proofErr w:type="spellEnd"/>
      <w:r w:rsidRPr="00B04097">
        <w:t xml:space="preserve"> et al.</w:t>
      </w:r>
      <w:r w:rsidR="009C6A3A" w:rsidRPr="00B04097">
        <w:rPr>
          <w:noProof/>
          <w:vertAlign w:val="superscript"/>
        </w:rPr>
        <w:t>19</w:t>
      </w:r>
      <w:r w:rsidRPr="00B04097">
        <w:t xml:space="preserve"> for </w:t>
      </w:r>
      <w:r w:rsidR="001B361A" w:rsidRPr="00B04097">
        <w:t xml:space="preserve">a </w:t>
      </w:r>
      <w:r w:rsidRPr="00B04097">
        <w:t>detailed description of analyses (</w:t>
      </w:r>
      <w:r w:rsidR="00CB1AFF" w:rsidRPr="00B04097">
        <w:t>e.g.,</w:t>
      </w:r>
      <w:r w:rsidRPr="00B04097">
        <w:t xml:space="preserve"> model selection). Briefly, the repeated </w:t>
      </w:r>
      <w:r w:rsidR="00D50FF8" w:rsidRPr="00B04097">
        <w:t>measure</w:t>
      </w:r>
      <w:r w:rsidR="007F4AFC" w:rsidRPr="00B04097">
        <w:t>s</w:t>
      </w:r>
      <w:r w:rsidR="00D50FF8" w:rsidRPr="00B04097">
        <w:t xml:space="preserve"> </w:t>
      </w:r>
      <w:r w:rsidRPr="00B04097">
        <w:t xml:space="preserve">models always included Trial Type, Housing, Strain, </w:t>
      </w:r>
      <w:r w:rsidRPr="00353429">
        <w:t>Trial Type</w:t>
      </w:r>
      <w:r w:rsidR="00B04097" w:rsidRPr="00353429">
        <w:t xml:space="preserve"> x </w:t>
      </w:r>
      <w:r w:rsidRPr="00353429">
        <w:t>Housing</w:t>
      </w:r>
      <w:r w:rsidRPr="00B04097">
        <w:t xml:space="preserve">, DS+ Odor, </w:t>
      </w:r>
      <w:r w:rsidRPr="00353429">
        <w:t>Trial Type</w:t>
      </w:r>
      <w:r w:rsidR="00B04097" w:rsidRPr="00353429">
        <w:t xml:space="preserve"> x </w:t>
      </w:r>
      <w:r w:rsidRPr="00353429">
        <w:t>Strain</w:t>
      </w:r>
      <w:r w:rsidRPr="00B04097">
        <w:t xml:space="preserve">, </w:t>
      </w:r>
      <w:r w:rsidRPr="00353429">
        <w:t>Trial Type</w:t>
      </w:r>
      <w:r w:rsidR="00B04097" w:rsidRPr="00353429">
        <w:t xml:space="preserve"> x </w:t>
      </w:r>
      <w:r w:rsidRPr="00353429">
        <w:t>DS+ Odor</w:t>
      </w:r>
      <w:r w:rsidRPr="00B04097">
        <w:t xml:space="preserve">, </w:t>
      </w:r>
      <w:r w:rsidRPr="00353429">
        <w:t>Trial Type</w:t>
      </w:r>
      <w:r w:rsidR="00B04097" w:rsidRPr="00353429">
        <w:t xml:space="preserve"> x </w:t>
      </w:r>
      <w:r w:rsidRPr="00353429">
        <w:t>Housing</w:t>
      </w:r>
      <w:r w:rsidR="00B04097" w:rsidRPr="00353429">
        <w:t xml:space="preserve"> x </w:t>
      </w:r>
      <w:r w:rsidRPr="00353429">
        <w:t>DS+ Odor</w:t>
      </w:r>
      <w:r w:rsidRPr="00B04097">
        <w:t>, Cage (a random effect nested in Housing and DS+ Odor)</w:t>
      </w:r>
      <w:r w:rsidR="00D060F4" w:rsidRPr="00B04097">
        <w:t>,</w:t>
      </w:r>
      <w:r w:rsidRPr="00B04097">
        <w:t xml:space="preserve"> and Mouse ID (a random effect nested in Cage, Housing, DS+ Odor and Strain). The simple effects of Housing on latency were determined from the </w:t>
      </w:r>
      <w:r w:rsidRPr="00353429">
        <w:t>Trial Type</w:t>
      </w:r>
      <w:r w:rsidR="00B04097" w:rsidRPr="00353429">
        <w:t xml:space="preserve"> x </w:t>
      </w:r>
      <w:r w:rsidRPr="00353429">
        <w:t>Housing</w:t>
      </w:r>
      <w:r w:rsidRPr="00B04097">
        <w:t xml:space="preserve"> when calculating the Least Squares Means</w:t>
      </w:r>
      <w:r w:rsidR="00A1719D" w:rsidRPr="00B04097">
        <w:rPr>
          <w:noProof/>
          <w:vertAlign w:val="superscript"/>
        </w:rPr>
        <w:t>31</w:t>
      </w:r>
      <w:r w:rsidR="11440DFC" w:rsidRPr="00B04097">
        <w:t>.</w:t>
      </w:r>
      <w:r w:rsidRPr="00B04097">
        <w:t xml:space="preserve"> Note, two-tailed p-values are reported throughout to demonstrate investigation of treatment effects, but the original validation work by </w:t>
      </w:r>
      <w:proofErr w:type="spellStart"/>
      <w:r w:rsidRPr="00B04097">
        <w:t>Resasco</w:t>
      </w:r>
      <w:proofErr w:type="spellEnd"/>
      <w:r w:rsidRPr="00B04097">
        <w:t xml:space="preserve"> et al.</w:t>
      </w:r>
      <w:r w:rsidR="009C6A3A" w:rsidRPr="00B04097">
        <w:rPr>
          <w:noProof/>
          <w:vertAlign w:val="superscript"/>
        </w:rPr>
        <w:t>19</w:t>
      </w:r>
      <w:r w:rsidRPr="00B04097">
        <w:t xml:space="preserve"> used one-tailed p-values where appropriate</w:t>
      </w:r>
      <w:r w:rsidR="00A1719D" w:rsidRPr="00B04097">
        <w:rPr>
          <w:noProof/>
          <w:vertAlign w:val="superscript"/>
        </w:rPr>
        <w:t>32</w:t>
      </w:r>
      <w:r w:rsidRPr="00B04097">
        <w:t xml:space="preserve"> since one specific response was required to validate the task (see </w:t>
      </w:r>
      <w:proofErr w:type="spellStart"/>
      <w:r w:rsidRPr="00B04097">
        <w:t>Resasco</w:t>
      </w:r>
      <w:proofErr w:type="spellEnd"/>
      <w:r w:rsidRPr="00B04097">
        <w:t xml:space="preserve"> et al.</w:t>
      </w:r>
      <w:r w:rsidR="009C6A3A" w:rsidRPr="00B04097">
        <w:rPr>
          <w:noProof/>
          <w:vertAlign w:val="superscript"/>
        </w:rPr>
        <w:t>19</w:t>
      </w:r>
      <w:r w:rsidRPr="00B04097">
        <w:t xml:space="preserve"> for validation discussion).</w:t>
      </w:r>
    </w:p>
    <w:p w14:paraId="0B251C1F" w14:textId="77777777" w:rsidR="00B829D1" w:rsidRPr="00B04097" w:rsidRDefault="00B829D1" w:rsidP="00204255">
      <w:pPr>
        <w:contextualSpacing/>
        <w:jc w:val="both"/>
        <w:rPr>
          <w:rFonts w:cs="Calibri"/>
        </w:rPr>
      </w:pPr>
    </w:p>
    <w:p w14:paraId="29B494B3" w14:textId="77777777" w:rsidR="00B829D1" w:rsidRPr="00B04097" w:rsidRDefault="0227C6BF" w:rsidP="00204255">
      <w:pPr>
        <w:contextualSpacing/>
        <w:jc w:val="both"/>
        <w:rPr>
          <w:rFonts w:cs="Calibri"/>
        </w:rPr>
      </w:pPr>
      <w:r w:rsidRPr="00B04097">
        <w:rPr>
          <w:rFonts w:cs="Calibri"/>
        </w:rPr>
        <w:lastRenderedPageBreak/>
        <w:t>Before judgment bias can be assessed in any animal task, it is crucial that two technical criteria be met: first, animals must successfully discriminate between positive and negative cues (i.e.</w:t>
      </w:r>
      <w:r w:rsidR="00D50FF8" w:rsidRPr="00B04097">
        <w:rPr>
          <w:rFonts w:cs="Calibri"/>
        </w:rPr>
        <w:t>,</w:t>
      </w:r>
      <w:r w:rsidRPr="00B04097">
        <w:rPr>
          <w:rFonts w:cs="Calibri"/>
        </w:rPr>
        <w:t xml:space="preserve"> meet learning criteria). For animals meeting this criterion, it must then be demonstrated that the ambiguous cue is interpreted as intermediate. If either of these </w:t>
      </w:r>
      <w:r w:rsidR="00D060F4" w:rsidRPr="00B04097">
        <w:rPr>
          <w:rFonts w:cs="Calibri"/>
        </w:rPr>
        <w:t>is</w:t>
      </w:r>
      <w:r w:rsidRPr="00B04097">
        <w:rPr>
          <w:rFonts w:cs="Calibri"/>
        </w:rPr>
        <w:t xml:space="preserve"> not met, then inferences cannot be made about judgment bias and corresponding affective states. In this experiment,</w:t>
      </w:r>
      <w:r w:rsidRPr="00B04097">
        <w:rPr>
          <w:rFonts w:cs="Calibri"/>
          <w:i/>
          <w:iCs/>
        </w:rPr>
        <w:t xml:space="preserve"> </w:t>
      </w:r>
      <w:r w:rsidRPr="00B04097">
        <w:rPr>
          <w:rFonts w:cs="Calibri"/>
        </w:rPr>
        <w:t xml:space="preserve">all but four C57 mice met learning criteria and one C57 was removed before testing for barbering a </w:t>
      </w:r>
      <w:proofErr w:type="spellStart"/>
      <w:r w:rsidR="00B846E8" w:rsidRPr="00B04097">
        <w:rPr>
          <w:rFonts w:cs="Calibri"/>
        </w:rPr>
        <w:t>cagemate</w:t>
      </w:r>
      <w:proofErr w:type="spellEnd"/>
      <w:r w:rsidRPr="00B04097">
        <w:rPr>
          <w:rFonts w:cs="Calibri"/>
        </w:rPr>
        <w:t xml:space="preserve"> (n</w:t>
      </w:r>
      <w:r w:rsidR="009B6CA5" w:rsidRPr="00B04097">
        <w:rPr>
          <w:rFonts w:cs="Calibri"/>
        </w:rPr>
        <w:t xml:space="preserve"> </w:t>
      </w:r>
      <w:r w:rsidRPr="00B04097">
        <w:rPr>
          <w:rFonts w:cs="Calibri"/>
        </w:rPr>
        <w:t>=</w:t>
      </w:r>
      <w:r w:rsidR="009B6CA5" w:rsidRPr="00B04097">
        <w:rPr>
          <w:rFonts w:cs="Calibri"/>
        </w:rPr>
        <w:t xml:space="preserve"> </w:t>
      </w:r>
      <w:r w:rsidRPr="00B04097">
        <w:rPr>
          <w:rFonts w:cs="Calibri"/>
        </w:rPr>
        <w:t xml:space="preserve">31). In both the first </w:t>
      </w:r>
      <w:r w:rsidR="009B6CA5" w:rsidRPr="00B04097">
        <w:rPr>
          <w:rFonts w:cs="Calibri"/>
        </w:rPr>
        <w:t>1</w:t>
      </w:r>
      <w:r w:rsidRPr="00B04097">
        <w:rPr>
          <w:rFonts w:cs="Calibri"/>
        </w:rPr>
        <w:t xml:space="preserve"> and </w:t>
      </w:r>
      <w:r w:rsidR="009B6CA5" w:rsidRPr="00B04097">
        <w:rPr>
          <w:rFonts w:cs="Calibri"/>
        </w:rPr>
        <w:t xml:space="preserve">2 </w:t>
      </w:r>
      <w:r w:rsidR="006D1516" w:rsidRPr="00B04097">
        <w:rPr>
          <w:rFonts w:cs="Calibri"/>
        </w:rPr>
        <w:t>min</w:t>
      </w:r>
      <w:r w:rsidRPr="00B04097">
        <w:rPr>
          <w:rFonts w:cs="Calibri"/>
        </w:rPr>
        <w:t xml:space="preserve"> of testing, </w:t>
      </w:r>
      <w:r w:rsidRPr="00353429">
        <w:rPr>
          <w:rFonts w:cs="Calibri"/>
        </w:rPr>
        <w:t>Trial Type</w:t>
      </w:r>
      <w:r w:rsidR="00B04097" w:rsidRPr="00353429">
        <w:rPr>
          <w:rFonts w:cs="Calibri"/>
        </w:rPr>
        <w:t xml:space="preserve"> x </w:t>
      </w:r>
      <w:r w:rsidRPr="00353429">
        <w:rPr>
          <w:rFonts w:eastAsia="Times New Roman" w:cs="Calibri"/>
        </w:rPr>
        <w:t>DS+ Odor</w:t>
      </w:r>
      <w:r w:rsidRPr="00B04097">
        <w:rPr>
          <w:rFonts w:cs="Calibri"/>
        </w:rPr>
        <w:t xml:space="preserve"> was significant (</w:t>
      </w:r>
      <w:r w:rsidR="009B6CA5" w:rsidRPr="00B04097">
        <w:rPr>
          <w:rFonts w:cs="Calibri"/>
        </w:rPr>
        <w:t xml:space="preserve">1 </w:t>
      </w:r>
      <w:r w:rsidRPr="00B04097">
        <w:rPr>
          <w:rFonts w:cs="Calibri"/>
        </w:rPr>
        <w:t>min:</w:t>
      </w:r>
      <w:r w:rsidRPr="00B04097">
        <w:rPr>
          <w:rFonts w:cs="Calibri"/>
          <w:i/>
          <w:iCs/>
        </w:rPr>
        <w:t xml:space="preserve"> F</w:t>
      </w:r>
      <w:r w:rsidRPr="00B04097">
        <w:rPr>
          <w:rFonts w:cs="Calibri"/>
          <w:vertAlign w:val="subscript"/>
        </w:rPr>
        <w:t>2,62</w:t>
      </w:r>
      <w:r w:rsidR="009B6CA5" w:rsidRPr="00B04097">
        <w:rPr>
          <w:rFonts w:cs="Calibri"/>
        </w:rPr>
        <w:t xml:space="preserve"> </w:t>
      </w:r>
      <w:r w:rsidRPr="00B04097">
        <w:rPr>
          <w:rFonts w:cs="Calibri"/>
        </w:rPr>
        <w:t>=</w:t>
      </w:r>
      <w:r w:rsidR="009B6CA5" w:rsidRPr="00B04097">
        <w:rPr>
          <w:rFonts w:cs="Calibri"/>
        </w:rPr>
        <w:t xml:space="preserve"> </w:t>
      </w:r>
      <w:r w:rsidRPr="00B04097">
        <w:rPr>
          <w:rFonts w:cs="Calibri"/>
        </w:rPr>
        <w:t xml:space="preserve">5.67, </w:t>
      </w:r>
      <w:r w:rsidRPr="00B04097">
        <w:rPr>
          <w:rFonts w:cs="Calibri"/>
          <w:i/>
          <w:iCs/>
        </w:rPr>
        <w:t>p</w:t>
      </w:r>
      <w:r w:rsidR="009B6CA5" w:rsidRPr="00B04097">
        <w:rPr>
          <w:rFonts w:cs="Calibri"/>
          <w:i/>
          <w:iCs/>
        </w:rPr>
        <w:t xml:space="preserve"> </w:t>
      </w:r>
      <w:r w:rsidRPr="00B04097">
        <w:rPr>
          <w:rFonts w:cs="Calibri"/>
        </w:rPr>
        <w:t>=</w:t>
      </w:r>
      <w:r w:rsidR="009B6CA5" w:rsidRPr="00B04097">
        <w:rPr>
          <w:rFonts w:cs="Calibri"/>
        </w:rPr>
        <w:t xml:space="preserve"> </w:t>
      </w:r>
      <w:r w:rsidRPr="00B04097">
        <w:rPr>
          <w:rFonts w:cs="Calibri"/>
        </w:rPr>
        <w:t xml:space="preserve">0.006; </w:t>
      </w:r>
      <w:r w:rsidR="009B6CA5" w:rsidRPr="00B04097">
        <w:rPr>
          <w:rFonts w:cs="Calibri"/>
        </w:rPr>
        <w:t xml:space="preserve">2 </w:t>
      </w:r>
      <w:r w:rsidRPr="00B04097">
        <w:rPr>
          <w:rFonts w:cs="Calibri"/>
        </w:rPr>
        <w:t xml:space="preserve">min: </w:t>
      </w:r>
      <w:r w:rsidRPr="00B04097">
        <w:rPr>
          <w:rFonts w:cs="Calibri"/>
          <w:i/>
          <w:iCs/>
        </w:rPr>
        <w:t>F</w:t>
      </w:r>
      <w:r w:rsidRPr="00B04097">
        <w:rPr>
          <w:rFonts w:cs="Calibri"/>
          <w:vertAlign w:val="subscript"/>
        </w:rPr>
        <w:t>2,62</w:t>
      </w:r>
      <w:r w:rsidR="009B6CA5" w:rsidRPr="00B04097">
        <w:rPr>
          <w:rFonts w:cs="Calibri"/>
        </w:rPr>
        <w:t xml:space="preserve"> </w:t>
      </w:r>
      <w:r w:rsidRPr="00B04097">
        <w:rPr>
          <w:rFonts w:cs="Calibri"/>
        </w:rPr>
        <w:t>=</w:t>
      </w:r>
      <w:r w:rsidR="009B6CA5" w:rsidRPr="00B04097">
        <w:rPr>
          <w:rFonts w:cs="Calibri"/>
        </w:rPr>
        <w:t xml:space="preserve"> </w:t>
      </w:r>
      <w:r w:rsidRPr="00B04097">
        <w:rPr>
          <w:rFonts w:cs="Calibri"/>
        </w:rPr>
        <w:t xml:space="preserve">5.74, </w:t>
      </w:r>
      <w:r w:rsidRPr="00B04097">
        <w:rPr>
          <w:rFonts w:cs="Calibri"/>
          <w:i/>
          <w:iCs/>
        </w:rPr>
        <w:t>p</w:t>
      </w:r>
      <w:r w:rsidR="009B6CA5" w:rsidRPr="00B04097">
        <w:rPr>
          <w:rFonts w:cs="Calibri"/>
          <w:i/>
          <w:iCs/>
        </w:rPr>
        <w:t xml:space="preserve"> </w:t>
      </w:r>
      <w:r w:rsidRPr="00B04097">
        <w:rPr>
          <w:rFonts w:cs="Calibri"/>
        </w:rPr>
        <w:t>=</w:t>
      </w:r>
      <w:r w:rsidR="009B6CA5" w:rsidRPr="00B04097">
        <w:rPr>
          <w:rFonts w:cs="Calibri"/>
        </w:rPr>
        <w:t xml:space="preserve"> </w:t>
      </w:r>
      <w:r w:rsidRPr="00B04097">
        <w:rPr>
          <w:rFonts w:cs="Calibri"/>
        </w:rPr>
        <w:t>0.005), revealing that Mint DS+ mice unexpectedly interpreted the ambiguous odor mixtures as positive (as if 100% mint), while Vanilla DS+ mice treated the same ambiguous odor mixtures as intermediate (</w:t>
      </w:r>
      <w:r w:rsidRPr="00B04097">
        <w:rPr>
          <w:rFonts w:cs="Calibri"/>
          <w:b/>
          <w:bCs/>
        </w:rPr>
        <w:t>Figure 3</w:t>
      </w:r>
      <w:proofErr w:type="gramStart"/>
      <w:r w:rsidRPr="00B04097">
        <w:rPr>
          <w:rFonts w:cs="Calibri"/>
          <w:b/>
          <w:bCs/>
        </w:rPr>
        <w:t>A</w:t>
      </w:r>
      <w:r w:rsidR="00146231" w:rsidRPr="00B04097">
        <w:rPr>
          <w:rFonts w:cs="Calibri"/>
          <w:b/>
          <w:bCs/>
        </w:rPr>
        <w:t>,</w:t>
      </w:r>
      <w:r w:rsidRPr="00B04097">
        <w:rPr>
          <w:rFonts w:cs="Calibri"/>
          <w:b/>
          <w:bCs/>
        </w:rPr>
        <w:t>B</w:t>
      </w:r>
      <w:proofErr w:type="gramEnd"/>
      <w:r w:rsidRPr="00B04097">
        <w:rPr>
          <w:rFonts w:cs="Calibri"/>
        </w:rPr>
        <w:t>). This finding indicated that only Vanilla DS+ mice met the technical requirement of treating the scent mixture as intermediate between the DS+ and DS-, and thus Mint DS+ mice were excluded from subsequent JB analyses.</w:t>
      </w:r>
    </w:p>
    <w:p w14:paraId="0FB95CCA" w14:textId="77777777" w:rsidR="00B829D1" w:rsidRPr="00B04097" w:rsidRDefault="00B829D1" w:rsidP="00204255">
      <w:pPr>
        <w:contextualSpacing/>
        <w:jc w:val="both"/>
        <w:rPr>
          <w:rFonts w:cs="Calibri"/>
        </w:rPr>
      </w:pPr>
    </w:p>
    <w:p w14:paraId="552968FB" w14:textId="77777777" w:rsidR="00B829D1" w:rsidRPr="008D4EE5" w:rsidRDefault="00B829D1" w:rsidP="00204255">
      <w:pPr>
        <w:contextualSpacing/>
        <w:jc w:val="both"/>
      </w:pPr>
      <w:r w:rsidRPr="00B04097">
        <w:t xml:space="preserve">For Vanilla DS+ mice, </w:t>
      </w:r>
      <w:r w:rsidRPr="00B04097">
        <w:rPr>
          <w:rFonts w:eastAsia="Times New Roman"/>
        </w:rPr>
        <w:t xml:space="preserve">simple effects of housing were calculated from the </w:t>
      </w:r>
      <w:r w:rsidRPr="00353429">
        <w:rPr>
          <w:rFonts w:eastAsia="Times New Roman"/>
        </w:rPr>
        <w:t>Trial Type</w:t>
      </w:r>
      <w:r w:rsidR="00B04097" w:rsidRPr="00353429">
        <w:rPr>
          <w:rFonts w:eastAsia="Times New Roman"/>
        </w:rPr>
        <w:t xml:space="preserve"> x </w:t>
      </w:r>
      <w:r w:rsidRPr="00353429">
        <w:rPr>
          <w:rFonts w:eastAsia="Times New Roman"/>
        </w:rPr>
        <w:t>Housing</w:t>
      </w:r>
      <w:r w:rsidRPr="00B04097">
        <w:rPr>
          <w:rFonts w:eastAsia="Times New Roman"/>
        </w:rPr>
        <w:t xml:space="preserve"> term</w:t>
      </w:r>
      <w:r w:rsidR="006F280F" w:rsidRPr="00B04097">
        <w:rPr>
          <w:rFonts w:eastAsia="Times New Roman"/>
          <w:noProof/>
          <w:vertAlign w:val="superscript"/>
        </w:rPr>
        <w:t>31</w:t>
      </w:r>
      <w:r w:rsidRPr="00B04097">
        <w:rPr>
          <w:rFonts w:eastAsia="Times New Roman"/>
        </w:rPr>
        <w:t xml:space="preserve">. Within this group, </w:t>
      </w:r>
      <w:r w:rsidRPr="00B04097">
        <w:t xml:space="preserve">Housing influenced digging latencies with CH animals being slower than EH to dig in ambiguous trials, but not in positive or negative trials. This was true after </w:t>
      </w:r>
      <w:r w:rsidR="009B6CA5" w:rsidRPr="00B04097">
        <w:t>1 min</w:t>
      </w:r>
      <w:r w:rsidRPr="00B04097">
        <w:t xml:space="preserve"> (ambiguous</w:t>
      </w:r>
      <w:r w:rsidRPr="00B04097">
        <w:rPr>
          <w:i/>
        </w:rPr>
        <w:t>: t</w:t>
      </w:r>
      <w:r w:rsidR="009B6CA5" w:rsidRPr="00B04097">
        <w:rPr>
          <w:i/>
        </w:rPr>
        <w:t xml:space="preserve"> </w:t>
      </w:r>
      <w:r w:rsidRPr="00B04097">
        <w:t>=</w:t>
      </w:r>
      <w:r w:rsidR="009B6CA5" w:rsidRPr="00B04097">
        <w:t xml:space="preserve"> </w:t>
      </w:r>
      <w:r w:rsidRPr="00B04097">
        <w:t xml:space="preserve">2.27, </w:t>
      </w:r>
      <w:proofErr w:type="spellStart"/>
      <w:r w:rsidRPr="00B04097">
        <w:t>d.f.</w:t>
      </w:r>
      <w:proofErr w:type="spellEnd"/>
      <w:r w:rsidR="009B6CA5" w:rsidRPr="00B04097">
        <w:t xml:space="preserve"> </w:t>
      </w:r>
      <w:r w:rsidRPr="00B04097">
        <w:t>=</w:t>
      </w:r>
      <w:r w:rsidR="009B6CA5" w:rsidRPr="00B04097">
        <w:t xml:space="preserve"> </w:t>
      </w:r>
      <w:r w:rsidRPr="00B04097">
        <w:t xml:space="preserve">92.94, </w:t>
      </w:r>
      <w:r w:rsidRPr="00B04097">
        <w:rPr>
          <w:i/>
        </w:rPr>
        <w:t>p</w:t>
      </w:r>
      <w:r w:rsidR="009B6CA5" w:rsidRPr="00B04097">
        <w:rPr>
          <w:i/>
        </w:rPr>
        <w:t xml:space="preserve"> </w:t>
      </w:r>
      <w:r w:rsidRPr="00B04097">
        <w:t>=</w:t>
      </w:r>
      <w:r w:rsidR="009B6CA5" w:rsidRPr="00B04097">
        <w:t xml:space="preserve"> </w:t>
      </w:r>
      <w:r w:rsidRPr="00B04097">
        <w:t xml:space="preserve">0.014, </w:t>
      </w:r>
      <w:r w:rsidRPr="00B04097">
        <w:rPr>
          <w:i/>
        </w:rPr>
        <w:t>Cohen’s d</w:t>
      </w:r>
      <w:r w:rsidR="009B6CA5" w:rsidRPr="00B04097">
        <w:rPr>
          <w:i/>
        </w:rPr>
        <w:t xml:space="preserve"> </w:t>
      </w:r>
      <w:r w:rsidRPr="00B04097">
        <w:t>=</w:t>
      </w:r>
      <w:r w:rsidR="009B6CA5" w:rsidRPr="00B04097">
        <w:t xml:space="preserve"> </w:t>
      </w:r>
      <w:r w:rsidRPr="00B04097">
        <w:t xml:space="preserve">1.148; positive: </w:t>
      </w:r>
      <w:r w:rsidRPr="00B04097">
        <w:rPr>
          <w:i/>
        </w:rPr>
        <w:t>t</w:t>
      </w:r>
      <w:r w:rsidR="009B6CA5" w:rsidRPr="00B04097">
        <w:rPr>
          <w:i/>
        </w:rPr>
        <w:t xml:space="preserve"> </w:t>
      </w:r>
      <w:r w:rsidRPr="00B04097">
        <w:t>=</w:t>
      </w:r>
      <w:r w:rsidR="009B6CA5" w:rsidRPr="00B04097">
        <w:t xml:space="preserve"> </w:t>
      </w:r>
      <w:r w:rsidRPr="00B04097">
        <w:t xml:space="preserve">0.22, </w:t>
      </w:r>
      <w:proofErr w:type="spellStart"/>
      <w:r w:rsidRPr="00B04097">
        <w:t>d.f.</w:t>
      </w:r>
      <w:proofErr w:type="spellEnd"/>
      <w:r w:rsidR="009B6CA5" w:rsidRPr="00B04097">
        <w:t xml:space="preserve"> </w:t>
      </w:r>
      <w:r w:rsidRPr="00B04097">
        <w:t xml:space="preserve">= 92.94, </w:t>
      </w:r>
      <w:r w:rsidRPr="00B04097">
        <w:rPr>
          <w:i/>
        </w:rPr>
        <w:t>p</w:t>
      </w:r>
      <w:r w:rsidR="009B6CA5" w:rsidRPr="00B04097">
        <w:rPr>
          <w:i/>
        </w:rPr>
        <w:t xml:space="preserve"> </w:t>
      </w:r>
      <w:r w:rsidRPr="00B04097">
        <w:t>=</w:t>
      </w:r>
      <w:r w:rsidR="009B6CA5" w:rsidRPr="00B04097">
        <w:t xml:space="preserve"> </w:t>
      </w:r>
      <w:r w:rsidRPr="00B04097">
        <w:t xml:space="preserve">0.414, </w:t>
      </w:r>
      <w:r w:rsidRPr="00B04097">
        <w:rPr>
          <w:i/>
        </w:rPr>
        <w:t>Cohen’s d</w:t>
      </w:r>
      <w:r w:rsidR="009B6CA5" w:rsidRPr="00B04097">
        <w:rPr>
          <w:i/>
        </w:rPr>
        <w:t xml:space="preserve"> </w:t>
      </w:r>
      <w:r w:rsidRPr="00B04097">
        <w:t>=</w:t>
      </w:r>
      <w:r w:rsidR="009B6CA5" w:rsidRPr="00B04097">
        <w:t xml:space="preserve"> </w:t>
      </w:r>
      <w:r w:rsidRPr="00B04097">
        <w:t>0.110; negative:</w:t>
      </w:r>
      <w:r w:rsidRPr="00B04097">
        <w:rPr>
          <w:i/>
        </w:rPr>
        <w:t xml:space="preserve"> t</w:t>
      </w:r>
      <w:r w:rsidR="009B6CA5" w:rsidRPr="00B04097">
        <w:rPr>
          <w:i/>
        </w:rPr>
        <w:t xml:space="preserve"> </w:t>
      </w:r>
      <w:r w:rsidRPr="00B04097">
        <w:t>=</w:t>
      </w:r>
      <w:r w:rsidR="009B6CA5" w:rsidRPr="00B04097">
        <w:t xml:space="preserve"> </w:t>
      </w:r>
      <w:r w:rsidRPr="00B04097">
        <w:t xml:space="preserve">0.80, </w:t>
      </w:r>
      <w:proofErr w:type="spellStart"/>
      <w:r w:rsidRPr="00B04097">
        <w:t>d.f.</w:t>
      </w:r>
      <w:proofErr w:type="spellEnd"/>
      <w:r w:rsidR="009B6CA5" w:rsidRPr="00B04097">
        <w:t xml:space="preserve"> </w:t>
      </w:r>
      <w:r w:rsidRPr="00B04097">
        <w:t xml:space="preserve">= 92.94, </w:t>
      </w:r>
      <w:r w:rsidRPr="00B04097">
        <w:rPr>
          <w:i/>
        </w:rPr>
        <w:t>p</w:t>
      </w:r>
      <w:r w:rsidR="009B6CA5" w:rsidRPr="00B04097">
        <w:rPr>
          <w:i/>
        </w:rPr>
        <w:t xml:space="preserve"> </w:t>
      </w:r>
      <w:r w:rsidRPr="00B04097">
        <w:t>=</w:t>
      </w:r>
      <w:r w:rsidR="009B6CA5" w:rsidRPr="00B04097">
        <w:t xml:space="preserve"> </w:t>
      </w:r>
      <w:r w:rsidRPr="00B04097">
        <w:t xml:space="preserve">0.214, </w:t>
      </w:r>
      <w:r w:rsidRPr="00B04097">
        <w:rPr>
          <w:i/>
        </w:rPr>
        <w:t>Cohen’s d</w:t>
      </w:r>
      <w:r w:rsidR="009B6CA5" w:rsidRPr="00B04097">
        <w:rPr>
          <w:i/>
        </w:rPr>
        <w:t xml:space="preserve"> </w:t>
      </w:r>
      <w:r w:rsidRPr="00B04097">
        <w:t>=</w:t>
      </w:r>
      <w:r w:rsidR="009B6CA5" w:rsidRPr="00B04097">
        <w:t xml:space="preserve"> </w:t>
      </w:r>
      <w:r w:rsidRPr="00B04097">
        <w:t>0.404</w:t>
      </w:r>
      <w:r w:rsidR="00D060F4" w:rsidRPr="00B04097">
        <w:t>;</w:t>
      </w:r>
      <w:r w:rsidRPr="00B04097">
        <w:t xml:space="preserve"> </w:t>
      </w:r>
      <w:r w:rsidR="00D060F4" w:rsidRPr="00B04097">
        <w:t xml:space="preserve">see </w:t>
      </w:r>
      <w:r w:rsidRPr="00B04097">
        <w:rPr>
          <w:b/>
          <w:bCs/>
        </w:rPr>
        <w:t>Figure 4A</w:t>
      </w:r>
      <w:r w:rsidRPr="00B04097">
        <w:t xml:space="preserve">) and after the full </w:t>
      </w:r>
      <w:r w:rsidR="009B6CA5" w:rsidRPr="00B04097">
        <w:t>2 min</w:t>
      </w:r>
      <w:r w:rsidRPr="00B04097">
        <w:t xml:space="preserve"> (ambiguous:</w:t>
      </w:r>
      <w:r w:rsidRPr="00B04097">
        <w:rPr>
          <w:i/>
        </w:rPr>
        <w:t xml:space="preserve"> t</w:t>
      </w:r>
      <w:r w:rsidR="009B6CA5" w:rsidRPr="00B04097">
        <w:rPr>
          <w:i/>
        </w:rPr>
        <w:t xml:space="preserve"> </w:t>
      </w:r>
      <w:r w:rsidRPr="00B04097">
        <w:t>=</w:t>
      </w:r>
      <w:r w:rsidR="009B6CA5" w:rsidRPr="00B04097">
        <w:t xml:space="preserve"> </w:t>
      </w:r>
      <w:r w:rsidRPr="00B04097">
        <w:t xml:space="preserve">2.14, </w:t>
      </w:r>
      <w:proofErr w:type="spellStart"/>
      <w:r w:rsidRPr="00B04097">
        <w:t>d.f.</w:t>
      </w:r>
      <w:proofErr w:type="spellEnd"/>
      <w:r w:rsidR="009B6CA5" w:rsidRPr="00B04097">
        <w:t xml:space="preserve"> </w:t>
      </w:r>
      <w:r w:rsidRPr="00B04097">
        <w:t>=</w:t>
      </w:r>
      <w:r w:rsidR="009B6CA5" w:rsidRPr="00B04097">
        <w:t xml:space="preserve"> </w:t>
      </w:r>
      <w:r w:rsidRPr="00B04097">
        <w:t xml:space="preserve">91.89, </w:t>
      </w:r>
      <w:r w:rsidRPr="00B04097">
        <w:rPr>
          <w:i/>
        </w:rPr>
        <w:t>p</w:t>
      </w:r>
      <w:r w:rsidR="009B6CA5" w:rsidRPr="00B04097">
        <w:rPr>
          <w:i/>
        </w:rPr>
        <w:t xml:space="preserve"> </w:t>
      </w:r>
      <w:r w:rsidRPr="00B04097">
        <w:t>=</w:t>
      </w:r>
      <w:r w:rsidR="009B6CA5" w:rsidRPr="00B04097">
        <w:t xml:space="preserve"> </w:t>
      </w:r>
      <w:r w:rsidRPr="00B04097">
        <w:t xml:space="preserve">0.018, </w:t>
      </w:r>
      <w:r w:rsidRPr="00B04097">
        <w:rPr>
          <w:i/>
        </w:rPr>
        <w:t>Cohen’s d</w:t>
      </w:r>
      <w:r w:rsidR="009B6CA5" w:rsidRPr="00B04097">
        <w:rPr>
          <w:i/>
        </w:rPr>
        <w:t xml:space="preserve"> </w:t>
      </w:r>
      <w:r w:rsidRPr="00B04097">
        <w:t>=</w:t>
      </w:r>
      <w:r w:rsidR="009B6CA5" w:rsidRPr="00B04097">
        <w:t xml:space="preserve"> </w:t>
      </w:r>
      <w:r w:rsidRPr="00B04097">
        <w:t>1.083; positive:</w:t>
      </w:r>
      <w:r w:rsidRPr="00B04097">
        <w:rPr>
          <w:i/>
        </w:rPr>
        <w:t xml:space="preserve"> t</w:t>
      </w:r>
      <w:r w:rsidR="009B6CA5" w:rsidRPr="00B04097">
        <w:rPr>
          <w:i/>
        </w:rPr>
        <w:t xml:space="preserve"> </w:t>
      </w:r>
      <w:r w:rsidRPr="00B04097">
        <w:t>=</w:t>
      </w:r>
      <w:r w:rsidR="009B6CA5" w:rsidRPr="00B04097">
        <w:t xml:space="preserve"> </w:t>
      </w:r>
      <w:r w:rsidRPr="00B04097">
        <w:t xml:space="preserve">0.39, </w:t>
      </w:r>
      <w:proofErr w:type="spellStart"/>
      <w:r w:rsidRPr="00B04097">
        <w:t>d.f.</w:t>
      </w:r>
      <w:proofErr w:type="spellEnd"/>
      <w:r w:rsidR="009B6CA5" w:rsidRPr="00B04097">
        <w:t xml:space="preserve"> </w:t>
      </w:r>
      <w:r w:rsidRPr="00B04097">
        <w:t>=</w:t>
      </w:r>
      <w:r w:rsidR="009B6CA5" w:rsidRPr="00B04097">
        <w:t xml:space="preserve"> </w:t>
      </w:r>
      <w:r w:rsidRPr="00B04097">
        <w:t xml:space="preserve">91.89, </w:t>
      </w:r>
      <w:r w:rsidRPr="00B04097">
        <w:rPr>
          <w:i/>
        </w:rPr>
        <w:t>p</w:t>
      </w:r>
      <w:r w:rsidR="009B6CA5" w:rsidRPr="00B04097">
        <w:rPr>
          <w:i/>
        </w:rPr>
        <w:t xml:space="preserve"> </w:t>
      </w:r>
      <w:r w:rsidRPr="00B04097">
        <w:t>=</w:t>
      </w:r>
      <w:r w:rsidR="009B6CA5" w:rsidRPr="00B04097">
        <w:t xml:space="preserve"> </w:t>
      </w:r>
      <w:r w:rsidRPr="00B04097">
        <w:t xml:space="preserve">0.348, </w:t>
      </w:r>
      <w:r w:rsidRPr="00B04097">
        <w:rPr>
          <w:i/>
        </w:rPr>
        <w:t>Cohen’s d</w:t>
      </w:r>
      <w:r w:rsidR="009B6CA5" w:rsidRPr="00B04097">
        <w:rPr>
          <w:i/>
        </w:rPr>
        <w:t xml:space="preserve"> </w:t>
      </w:r>
      <w:r w:rsidRPr="00B04097">
        <w:t>=</w:t>
      </w:r>
      <w:r w:rsidR="009B6CA5" w:rsidRPr="00B04097">
        <w:t xml:space="preserve"> </w:t>
      </w:r>
      <w:r w:rsidRPr="00B04097">
        <w:t>0.198; negative:</w:t>
      </w:r>
      <w:r w:rsidRPr="00B04097">
        <w:rPr>
          <w:i/>
        </w:rPr>
        <w:t xml:space="preserve"> t</w:t>
      </w:r>
      <w:r w:rsidR="009B6CA5" w:rsidRPr="00B04097">
        <w:rPr>
          <w:i/>
        </w:rPr>
        <w:t xml:space="preserve"> </w:t>
      </w:r>
      <w:r w:rsidRPr="00B04097">
        <w:t>=</w:t>
      </w:r>
      <w:r w:rsidR="009B6CA5" w:rsidRPr="00B04097">
        <w:t xml:space="preserve"> </w:t>
      </w:r>
      <w:r w:rsidRPr="00B04097">
        <w:t xml:space="preserve">0.61, </w:t>
      </w:r>
      <w:proofErr w:type="spellStart"/>
      <w:r w:rsidRPr="00B04097">
        <w:t>d.f.</w:t>
      </w:r>
      <w:proofErr w:type="spellEnd"/>
      <w:r w:rsidR="009B6CA5" w:rsidRPr="00B04097">
        <w:t xml:space="preserve"> </w:t>
      </w:r>
      <w:r w:rsidRPr="00B04097">
        <w:t xml:space="preserve">= 91.89, </w:t>
      </w:r>
      <w:r w:rsidRPr="00B04097">
        <w:rPr>
          <w:i/>
        </w:rPr>
        <w:t>p</w:t>
      </w:r>
      <w:r w:rsidR="009B6CA5" w:rsidRPr="00B04097">
        <w:rPr>
          <w:i/>
        </w:rPr>
        <w:t xml:space="preserve"> </w:t>
      </w:r>
      <w:r w:rsidRPr="00B04097">
        <w:t>=</w:t>
      </w:r>
      <w:r w:rsidR="009B6CA5" w:rsidRPr="00B04097">
        <w:t xml:space="preserve"> </w:t>
      </w:r>
      <w:r w:rsidRPr="00B04097">
        <w:t xml:space="preserve">0.273, </w:t>
      </w:r>
      <w:r w:rsidRPr="00B04097">
        <w:rPr>
          <w:i/>
        </w:rPr>
        <w:t>Cohen’s d</w:t>
      </w:r>
      <w:r w:rsidR="009B6CA5" w:rsidRPr="00B04097">
        <w:rPr>
          <w:i/>
        </w:rPr>
        <w:t xml:space="preserve"> </w:t>
      </w:r>
      <w:r w:rsidRPr="00B04097">
        <w:t>=</w:t>
      </w:r>
      <w:r w:rsidR="009B6CA5" w:rsidRPr="00B04097">
        <w:t xml:space="preserve"> </w:t>
      </w:r>
      <w:r w:rsidRPr="00B04097">
        <w:t>0.308</w:t>
      </w:r>
      <w:r w:rsidR="00D060F4" w:rsidRPr="00B04097">
        <w:t xml:space="preserve">; see </w:t>
      </w:r>
      <w:r w:rsidRPr="00B04097">
        <w:rPr>
          <w:b/>
          <w:bCs/>
        </w:rPr>
        <w:t>Figure 4B</w:t>
      </w:r>
      <w:r w:rsidRPr="00B04097">
        <w:t>),</w:t>
      </w:r>
      <w:r w:rsidR="00891CFE" w:rsidRPr="00B04097">
        <w:t xml:space="preserve"> </w:t>
      </w:r>
      <w:r w:rsidRPr="00B04097">
        <w:t xml:space="preserve">even though </w:t>
      </w:r>
      <w:r w:rsidRPr="00353429">
        <w:t>Trial Type</w:t>
      </w:r>
      <w:r w:rsidR="00B04097" w:rsidRPr="00353429">
        <w:t xml:space="preserve"> x </w:t>
      </w:r>
      <w:r w:rsidRPr="00353429">
        <w:t>Housing</w:t>
      </w:r>
      <w:r w:rsidR="00B04097" w:rsidRPr="00353429">
        <w:t xml:space="preserve"> x </w:t>
      </w:r>
      <w:r w:rsidRPr="00353429">
        <w:t xml:space="preserve">DS+ </w:t>
      </w:r>
      <w:r w:rsidR="009A53C3" w:rsidRPr="00353429">
        <w:t>O</w:t>
      </w:r>
      <w:r w:rsidRPr="00353429">
        <w:t>dor</w:t>
      </w:r>
      <w:r w:rsidRPr="00B04097">
        <w:t xml:space="preserve"> (</w:t>
      </w:r>
      <w:r w:rsidR="009B6CA5" w:rsidRPr="00B04097">
        <w:t xml:space="preserve">1 </w:t>
      </w:r>
      <w:r w:rsidR="00883838" w:rsidRPr="00B04097">
        <w:t>min</w:t>
      </w:r>
      <w:r w:rsidRPr="00B04097">
        <w:t xml:space="preserve">: </w:t>
      </w:r>
      <w:r w:rsidRPr="00B04097">
        <w:rPr>
          <w:i/>
        </w:rPr>
        <w:t>F</w:t>
      </w:r>
      <w:r w:rsidRPr="00B04097">
        <w:rPr>
          <w:vertAlign w:val="subscript"/>
        </w:rPr>
        <w:t>3,65.37</w:t>
      </w:r>
      <w:r w:rsidR="009B6CA5" w:rsidRPr="00B04097">
        <w:t xml:space="preserve"> </w:t>
      </w:r>
      <w:r w:rsidRPr="00B04097">
        <w:t>=</w:t>
      </w:r>
      <w:r w:rsidR="009B6CA5" w:rsidRPr="00B04097">
        <w:t xml:space="preserve"> </w:t>
      </w:r>
      <w:r w:rsidRPr="00B04097">
        <w:t xml:space="preserve">0.36, </w:t>
      </w:r>
      <w:r w:rsidRPr="00B04097">
        <w:rPr>
          <w:i/>
        </w:rPr>
        <w:t>p</w:t>
      </w:r>
      <w:r w:rsidR="009B6CA5" w:rsidRPr="00B04097">
        <w:rPr>
          <w:i/>
        </w:rPr>
        <w:t xml:space="preserve"> </w:t>
      </w:r>
      <w:r w:rsidRPr="00B04097">
        <w:t>=</w:t>
      </w:r>
      <w:r w:rsidR="009B6CA5" w:rsidRPr="00B04097">
        <w:t xml:space="preserve"> </w:t>
      </w:r>
      <w:r w:rsidRPr="00B04097">
        <w:t xml:space="preserve">0.7835; </w:t>
      </w:r>
      <w:r w:rsidR="009B6CA5" w:rsidRPr="00B04097">
        <w:t xml:space="preserve">2 </w:t>
      </w:r>
      <w:r w:rsidR="00883838" w:rsidRPr="00B04097">
        <w:t>min</w:t>
      </w:r>
      <w:r w:rsidRPr="00B04097">
        <w:t xml:space="preserve">: </w:t>
      </w:r>
      <w:r w:rsidRPr="00B04097">
        <w:rPr>
          <w:i/>
        </w:rPr>
        <w:t>F</w:t>
      </w:r>
      <w:r w:rsidRPr="00B04097">
        <w:rPr>
          <w:vertAlign w:val="subscript"/>
        </w:rPr>
        <w:t>3,65.37</w:t>
      </w:r>
      <w:r w:rsidR="009B6CA5" w:rsidRPr="00B04097">
        <w:t xml:space="preserve"> </w:t>
      </w:r>
      <w:r w:rsidRPr="00B04097">
        <w:t>=</w:t>
      </w:r>
      <w:r w:rsidR="009B6CA5" w:rsidRPr="00B04097">
        <w:t xml:space="preserve"> </w:t>
      </w:r>
      <w:r w:rsidRPr="00B04097">
        <w:t xml:space="preserve">0.49, </w:t>
      </w:r>
      <w:r w:rsidRPr="00B04097">
        <w:rPr>
          <w:i/>
        </w:rPr>
        <w:t>p</w:t>
      </w:r>
      <w:r w:rsidR="009B6CA5" w:rsidRPr="00B04097">
        <w:rPr>
          <w:i/>
        </w:rPr>
        <w:t xml:space="preserve"> </w:t>
      </w:r>
      <w:r w:rsidRPr="00B04097">
        <w:t>=</w:t>
      </w:r>
      <w:r w:rsidR="009B6CA5" w:rsidRPr="00B04097">
        <w:t xml:space="preserve"> </w:t>
      </w:r>
      <w:r w:rsidRPr="00B04097">
        <w:t xml:space="preserve">0.688) and </w:t>
      </w:r>
      <w:r w:rsidRPr="00353429">
        <w:t>Trial Type</w:t>
      </w:r>
      <w:r w:rsidR="00B04097" w:rsidRPr="00353429">
        <w:t xml:space="preserve"> x </w:t>
      </w:r>
      <w:r w:rsidRPr="00353429">
        <w:t>Housing</w:t>
      </w:r>
      <w:r w:rsidRPr="00B04097">
        <w:t xml:space="preserve"> (</w:t>
      </w:r>
      <w:r w:rsidR="009B6CA5" w:rsidRPr="00B04097">
        <w:t xml:space="preserve">1 </w:t>
      </w:r>
      <w:r w:rsidR="00883838" w:rsidRPr="00B04097">
        <w:t>min</w:t>
      </w:r>
      <w:r w:rsidRPr="00B04097">
        <w:t xml:space="preserve">: </w:t>
      </w:r>
      <w:r w:rsidRPr="00B04097">
        <w:rPr>
          <w:i/>
        </w:rPr>
        <w:t>F</w:t>
      </w:r>
      <w:r w:rsidRPr="00B04097">
        <w:rPr>
          <w:vertAlign w:val="subscript"/>
        </w:rPr>
        <w:t>2,62</w:t>
      </w:r>
      <w:r w:rsidR="009B6CA5" w:rsidRPr="00B04097">
        <w:t xml:space="preserve"> </w:t>
      </w:r>
      <w:r w:rsidRPr="00B04097">
        <w:t>=</w:t>
      </w:r>
      <w:r w:rsidR="009B6CA5" w:rsidRPr="00B04097">
        <w:t xml:space="preserve"> </w:t>
      </w:r>
      <w:r w:rsidRPr="00B04097">
        <w:t xml:space="preserve">1.66, </w:t>
      </w:r>
      <w:r w:rsidRPr="00B04097">
        <w:rPr>
          <w:i/>
        </w:rPr>
        <w:t>p</w:t>
      </w:r>
      <w:r w:rsidR="009B6CA5" w:rsidRPr="00B04097">
        <w:rPr>
          <w:i/>
        </w:rPr>
        <w:t xml:space="preserve"> </w:t>
      </w:r>
      <w:r w:rsidRPr="00B04097">
        <w:t>=</w:t>
      </w:r>
      <w:r w:rsidR="009B6CA5" w:rsidRPr="00B04097">
        <w:t xml:space="preserve"> </w:t>
      </w:r>
      <w:r w:rsidRPr="00B04097">
        <w:t xml:space="preserve">0.198; </w:t>
      </w:r>
      <w:r w:rsidR="009B6CA5" w:rsidRPr="00B04097">
        <w:t xml:space="preserve">2 </w:t>
      </w:r>
      <w:r w:rsidR="00883838" w:rsidRPr="00B04097">
        <w:t>min</w:t>
      </w:r>
      <w:r w:rsidRPr="00B04097">
        <w:t xml:space="preserve">: </w:t>
      </w:r>
      <w:r w:rsidRPr="00B04097">
        <w:rPr>
          <w:i/>
        </w:rPr>
        <w:t>F</w:t>
      </w:r>
      <w:r w:rsidRPr="00B04097">
        <w:rPr>
          <w:vertAlign w:val="subscript"/>
        </w:rPr>
        <w:t>2,62</w:t>
      </w:r>
      <w:r w:rsidR="009B6CA5" w:rsidRPr="00B04097">
        <w:t xml:space="preserve"> </w:t>
      </w:r>
      <w:r w:rsidRPr="00B04097">
        <w:t>=</w:t>
      </w:r>
      <w:r w:rsidR="009B6CA5" w:rsidRPr="00B04097">
        <w:t xml:space="preserve"> </w:t>
      </w:r>
      <w:r w:rsidRPr="00B04097">
        <w:t xml:space="preserve">1.41, </w:t>
      </w:r>
      <w:r w:rsidRPr="00B04097">
        <w:rPr>
          <w:i/>
        </w:rPr>
        <w:t>p</w:t>
      </w:r>
      <w:r w:rsidR="009B6CA5" w:rsidRPr="00B04097">
        <w:rPr>
          <w:i/>
        </w:rPr>
        <w:t xml:space="preserve"> </w:t>
      </w:r>
      <w:r w:rsidRPr="00B04097">
        <w:t>=</w:t>
      </w:r>
      <w:r w:rsidR="009B6CA5" w:rsidRPr="00B04097">
        <w:t xml:space="preserve"> </w:t>
      </w:r>
      <w:r w:rsidRPr="00B04097">
        <w:t>0.252) did not account for significant variation. These pessimistic interpretations of ambiguous cues by CH mice reflect negative judgement biases indicative of negative affect.</w:t>
      </w:r>
    </w:p>
    <w:p w14:paraId="30AD367B" w14:textId="77777777" w:rsidR="00B829D1" w:rsidRPr="008D4EE5" w:rsidRDefault="00B829D1" w:rsidP="00204255">
      <w:pPr>
        <w:contextualSpacing/>
        <w:jc w:val="both"/>
        <w:rPr>
          <w:rFonts w:cs="Calibri"/>
        </w:rPr>
      </w:pPr>
    </w:p>
    <w:p w14:paraId="000FE999" w14:textId="77777777" w:rsidR="00B829D1" w:rsidRPr="008D4EE5" w:rsidRDefault="06549759" w:rsidP="00204255">
      <w:pPr>
        <w:contextualSpacing/>
        <w:jc w:val="both"/>
      </w:pPr>
      <w:r w:rsidRPr="008D4EE5">
        <w:t>[Figure 2 here]</w:t>
      </w:r>
    </w:p>
    <w:p w14:paraId="7D814F0C" w14:textId="77777777" w:rsidR="00EF1E8B" w:rsidRPr="008D4EE5" w:rsidRDefault="00EF1E8B" w:rsidP="00EF1E8B">
      <w:pPr>
        <w:contextualSpacing/>
        <w:jc w:val="both"/>
        <w:rPr>
          <w:rFonts w:cs="Calibri"/>
        </w:rPr>
      </w:pPr>
    </w:p>
    <w:p w14:paraId="64C26F9A" w14:textId="77777777" w:rsidR="00EF1E8B" w:rsidRPr="008D4EE5" w:rsidRDefault="00EF1E8B" w:rsidP="00EF1E8B">
      <w:pPr>
        <w:contextualSpacing/>
        <w:jc w:val="both"/>
        <w:rPr>
          <w:rFonts w:cs="Calibri"/>
        </w:rPr>
      </w:pPr>
      <w:r w:rsidRPr="008D4EE5">
        <w:rPr>
          <w:rFonts w:cs="Calibri"/>
        </w:rPr>
        <w:t>[Figure 3 here]</w:t>
      </w:r>
    </w:p>
    <w:p w14:paraId="12405252" w14:textId="77777777" w:rsidR="00EF1E8B" w:rsidRPr="008D4EE5" w:rsidRDefault="00EF1E8B" w:rsidP="00EF1E8B">
      <w:pPr>
        <w:contextualSpacing/>
        <w:jc w:val="both"/>
        <w:rPr>
          <w:rFonts w:cs="Calibri"/>
        </w:rPr>
      </w:pPr>
    </w:p>
    <w:p w14:paraId="48A2D26E" w14:textId="77777777" w:rsidR="00EF1E8B" w:rsidRPr="008D4EE5" w:rsidRDefault="00EF1E8B" w:rsidP="00EF1E8B">
      <w:pPr>
        <w:contextualSpacing/>
        <w:jc w:val="both"/>
        <w:rPr>
          <w:rFonts w:cs="Calibri"/>
        </w:rPr>
      </w:pPr>
      <w:r w:rsidRPr="008D4EE5">
        <w:rPr>
          <w:rFonts w:cs="Calibri"/>
        </w:rPr>
        <w:t>[Figure 4 here]</w:t>
      </w:r>
    </w:p>
    <w:p w14:paraId="296F9A1B" w14:textId="77777777" w:rsidR="00EF1E8B" w:rsidRPr="008D4EE5" w:rsidRDefault="00EF1E8B" w:rsidP="00204255">
      <w:pPr>
        <w:contextualSpacing/>
        <w:jc w:val="both"/>
      </w:pPr>
    </w:p>
    <w:p w14:paraId="3977D6F9" w14:textId="77777777" w:rsidR="00F64BAE" w:rsidRPr="008D4EE5" w:rsidRDefault="00EF1E8B" w:rsidP="00204255">
      <w:pPr>
        <w:contextualSpacing/>
        <w:jc w:val="both"/>
        <w:rPr>
          <w:b/>
          <w:bCs/>
        </w:rPr>
      </w:pPr>
      <w:r w:rsidRPr="008D4EE5">
        <w:rPr>
          <w:b/>
          <w:bCs/>
        </w:rPr>
        <w:t>FIGURE AND TABLE LEGENDS:</w:t>
      </w:r>
    </w:p>
    <w:p w14:paraId="457EEE24" w14:textId="77777777" w:rsidR="00EF1E8B" w:rsidRPr="008D4EE5" w:rsidRDefault="00EF1E8B" w:rsidP="00EF1E8B">
      <w:pPr>
        <w:widowControl w:val="0"/>
        <w:contextualSpacing/>
        <w:jc w:val="both"/>
        <w:rPr>
          <w:rFonts w:cs="Calibri"/>
          <w:iCs/>
        </w:rPr>
      </w:pPr>
      <w:r w:rsidRPr="008D4EE5">
        <w:rPr>
          <w:rFonts w:cs="Calibri"/>
          <w:b/>
          <w:bCs/>
          <w:iCs/>
        </w:rPr>
        <w:t>Figure 1</w:t>
      </w:r>
      <w:r w:rsidR="004966E1">
        <w:rPr>
          <w:rFonts w:cs="Calibri"/>
          <w:b/>
          <w:bCs/>
          <w:iCs/>
        </w:rPr>
        <w:t>:</w:t>
      </w:r>
      <w:r w:rsidRPr="008D4EE5">
        <w:rPr>
          <w:rFonts w:cs="Calibri"/>
          <w:iCs/>
        </w:rPr>
        <w:t xml:space="preserve"> </w:t>
      </w:r>
      <w:r w:rsidRPr="008D4EE5">
        <w:rPr>
          <w:rFonts w:cs="Calibri"/>
          <w:b/>
          <w:bCs/>
          <w:iCs/>
        </w:rPr>
        <w:t>Diagram of experimental apparatus</w:t>
      </w:r>
      <w:r w:rsidRPr="008D4EE5">
        <w:rPr>
          <w:rFonts w:cs="Calibri"/>
          <w:iCs/>
        </w:rPr>
        <w:t xml:space="preserve">. The JB apparatus includes a </w:t>
      </w:r>
      <w:r w:rsidRPr="008D4EE5">
        <w:rPr>
          <w:rFonts w:cs="Calibri"/>
        </w:rPr>
        <w:t xml:space="preserve">rectangular arena with two arms. Each arm contains a scent dispenser located at the start and a digging pot placed at the end. </w:t>
      </w:r>
      <w:r w:rsidRPr="008D4EE5">
        <w:rPr>
          <w:rFonts w:cs="Calibri"/>
          <w:iCs/>
        </w:rPr>
        <w:t>Reprinted from</w:t>
      </w:r>
      <w:r w:rsidR="00D060F4">
        <w:rPr>
          <w:rFonts w:cs="Calibri"/>
          <w:i/>
          <w:iCs/>
        </w:rPr>
        <w:t xml:space="preserve"> </w:t>
      </w:r>
      <w:r w:rsidR="00D060F4" w:rsidRPr="00D060F4">
        <w:rPr>
          <w:rFonts w:cs="Calibri"/>
        </w:rPr>
        <w:t>reference</w:t>
      </w:r>
      <w:r w:rsidR="002962E7">
        <w:rPr>
          <w:rFonts w:cs="Calibri"/>
        </w:rPr>
        <w:t xml:space="preserve"> </w:t>
      </w:r>
      <w:r w:rsidRPr="008D4EE5">
        <w:rPr>
          <w:rFonts w:cs="Calibri"/>
          <w:iCs/>
          <w:noProof/>
          <w:vertAlign w:val="superscript"/>
        </w:rPr>
        <w:t>19</w:t>
      </w:r>
      <w:r w:rsidRPr="008D4EE5">
        <w:rPr>
          <w:rFonts w:cs="Calibri"/>
          <w:iCs/>
        </w:rPr>
        <w:t xml:space="preserve"> with permission from Elsevier.</w:t>
      </w:r>
    </w:p>
    <w:p w14:paraId="3182B332" w14:textId="77777777" w:rsidR="00EF1E8B" w:rsidRPr="008D4EE5" w:rsidRDefault="00EF1E8B" w:rsidP="00204255">
      <w:pPr>
        <w:contextualSpacing/>
        <w:jc w:val="both"/>
        <w:rPr>
          <w:b/>
        </w:rPr>
      </w:pPr>
    </w:p>
    <w:p w14:paraId="7E215004" w14:textId="77777777" w:rsidR="00B829D1" w:rsidRPr="008D4EE5" w:rsidRDefault="00B829D1" w:rsidP="00204255">
      <w:pPr>
        <w:contextualSpacing/>
        <w:jc w:val="both"/>
      </w:pPr>
      <w:r w:rsidRPr="008D4EE5">
        <w:rPr>
          <w:b/>
        </w:rPr>
        <w:t>Figure 2</w:t>
      </w:r>
      <w:r w:rsidR="004966E1">
        <w:rPr>
          <w:b/>
        </w:rPr>
        <w:t>:</w:t>
      </w:r>
      <w:r w:rsidRPr="008D4EE5">
        <w:rPr>
          <w:b/>
        </w:rPr>
        <w:t xml:space="preserve"> Housing treatments and </w:t>
      </w:r>
      <w:r w:rsidR="00146B30" w:rsidRPr="008D4EE5">
        <w:rPr>
          <w:b/>
        </w:rPr>
        <w:t xml:space="preserve">experiment </w:t>
      </w:r>
      <w:r w:rsidRPr="008D4EE5">
        <w:rPr>
          <w:b/>
        </w:rPr>
        <w:t>timeline</w:t>
      </w:r>
      <w:r w:rsidR="005A7EB9" w:rsidRPr="008D4EE5">
        <w:rPr>
          <w:b/>
        </w:rPr>
        <w:t>.</w:t>
      </w:r>
      <w:r w:rsidRPr="008D4EE5">
        <w:t xml:space="preserve"> </w:t>
      </w:r>
      <w:r w:rsidR="00E47EBE">
        <w:t>(</w:t>
      </w:r>
      <w:r w:rsidRPr="00E47EBE">
        <w:rPr>
          <w:b/>
          <w:bCs/>
        </w:rPr>
        <w:t>A</w:t>
      </w:r>
      <w:r w:rsidR="00E47EBE">
        <w:t>)</w:t>
      </w:r>
      <w:r w:rsidRPr="008D4EE5">
        <w:t xml:space="preserve"> CH laboratory cage</w:t>
      </w:r>
      <w:r w:rsidR="2D19F72F" w:rsidRPr="008D4EE5">
        <w:t>.</w:t>
      </w:r>
      <w:r w:rsidRPr="008D4EE5">
        <w:t xml:space="preserve"> </w:t>
      </w:r>
      <w:r w:rsidR="00E47EBE">
        <w:t>(</w:t>
      </w:r>
      <w:r w:rsidRPr="00E47EBE">
        <w:rPr>
          <w:b/>
          <w:bCs/>
        </w:rPr>
        <w:t>B</w:t>
      </w:r>
      <w:r w:rsidR="00E47EBE">
        <w:t>)</w:t>
      </w:r>
      <w:r w:rsidRPr="008D4EE5">
        <w:t xml:space="preserve"> Overhead view of EH</w:t>
      </w:r>
      <w:r w:rsidR="6D950798" w:rsidRPr="008D4EE5">
        <w:t>.</w:t>
      </w:r>
      <w:r w:rsidRPr="008D4EE5">
        <w:t xml:space="preserve"> </w:t>
      </w:r>
      <w:r w:rsidR="00E47EBE">
        <w:t>(</w:t>
      </w:r>
      <w:r w:rsidRPr="00E47EBE">
        <w:rPr>
          <w:b/>
          <w:bCs/>
        </w:rPr>
        <w:t>C</w:t>
      </w:r>
      <w:r w:rsidR="00E47EBE">
        <w:t>)</w:t>
      </w:r>
      <w:r w:rsidRPr="008D4EE5">
        <w:t xml:space="preserve"> Front view of EH with attached ‘annex’ cage to facilitate mouse catching/handling. </w:t>
      </w:r>
      <w:r w:rsidR="00E47EBE">
        <w:t>(</w:t>
      </w:r>
      <w:r w:rsidRPr="00E47EBE">
        <w:rPr>
          <w:b/>
          <w:bCs/>
        </w:rPr>
        <w:t>D</w:t>
      </w:r>
      <w:r w:rsidR="00E47EBE">
        <w:t>)</w:t>
      </w:r>
      <w:r w:rsidRPr="008D4EE5">
        <w:t xml:space="preserve"> Experimental timeline and summary of positive, negative</w:t>
      </w:r>
      <w:r w:rsidR="00D060F4">
        <w:t>,</w:t>
      </w:r>
      <w:r w:rsidRPr="008D4EE5">
        <w:t xml:space="preserve"> and ambiguous training and test trials. </w:t>
      </w:r>
      <w:proofErr w:type="gramStart"/>
      <w:r w:rsidRPr="008D4EE5">
        <w:t>DS(</w:t>
      </w:r>
      <w:proofErr w:type="gramEnd"/>
      <w:r w:rsidRPr="008D4EE5">
        <w:t xml:space="preserve">+): positive discriminative stimulus, DS(-): negative discriminative stimulus, AMB: ambiguous mixture (50% vanilla-50% mint), B: banana chip, C: </w:t>
      </w:r>
      <w:r w:rsidRPr="008D4EE5">
        <w:lastRenderedPageBreak/>
        <w:t>Rodent diet (‘chow’), X: no food rewards. Reprinted from</w:t>
      </w:r>
      <w:r w:rsidR="00D060F4">
        <w:t xml:space="preserve"> reference</w:t>
      </w:r>
      <w:r w:rsidR="002962E7">
        <w:t xml:space="preserve"> </w:t>
      </w:r>
      <w:r w:rsidR="009C6A3A" w:rsidRPr="008D4EE5">
        <w:rPr>
          <w:noProof/>
          <w:vertAlign w:val="superscript"/>
        </w:rPr>
        <w:t>19</w:t>
      </w:r>
      <w:r w:rsidRPr="008D4EE5">
        <w:t xml:space="preserve"> with permission from Elsevier.</w:t>
      </w:r>
    </w:p>
    <w:p w14:paraId="5F0794E6" w14:textId="77777777" w:rsidR="00B829D1" w:rsidRPr="008D4EE5" w:rsidRDefault="00B829D1" w:rsidP="00204255">
      <w:pPr>
        <w:contextualSpacing/>
        <w:jc w:val="both"/>
        <w:rPr>
          <w:rFonts w:cs="Calibri"/>
        </w:rPr>
      </w:pPr>
    </w:p>
    <w:p w14:paraId="40E827AD" w14:textId="77777777" w:rsidR="00B829D1" w:rsidRPr="008D4EE5" w:rsidRDefault="00B829D1" w:rsidP="00204255">
      <w:pPr>
        <w:contextualSpacing/>
        <w:jc w:val="both"/>
        <w:rPr>
          <w:rFonts w:cs="Calibri"/>
        </w:rPr>
      </w:pPr>
      <w:r w:rsidRPr="008D4EE5">
        <w:rPr>
          <w:rFonts w:cs="Calibri"/>
          <w:b/>
          <w:bCs/>
        </w:rPr>
        <w:t>Fig</w:t>
      </w:r>
      <w:r w:rsidR="00BA1455" w:rsidRPr="008D4EE5">
        <w:rPr>
          <w:rFonts w:cs="Calibri"/>
          <w:b/>
          <w:bCs/>
        </w:rPr>
        <w:t>ure</w:t>
      </w:r>
      <w:r w:rsidRPr="008D4EE5">
        <w:rPr>
          <w:rFonts w:cs="Calibri"/>
          <w:b/>
          <w:bCs/>
        </w:rPr>
        <w:t xml:space="preserve"> 3</w:t>
      </w:r>
      <w:r w:rsidR="00B35B9A">
        <w:rPr>
          <w:rFonts w:cs="Calibri"/>
          <w:b/>
          <w:bCs/>
        </w:rPr>
        <w:t>:</w:t>
      </w:r>
      <w:r w:rsidRPr="008D4EE5">
        <w:rPr>
          <w:rFonts w:cs="Calibri"/>
          <w:b/>
          <w:bCs/>
        </w:rPr>
        <w:t xml:space="preserve"> </w:t>
      </w:r>
      <w:r w:rsidR="00C951EE" w:rsidRPr="008D4EE5">
        <w:rPr>
          <w:rFonts w:cs="Calibri"/>
          <w:b/>
          <w:bCs/>
        </w:rPr>
        <w:t>Determining</w:t>
      </w:r>
      <w:r w:rsidR="00372164" w:rsidRPr="008D4EE5">
        <w:rPr>
          <w:rFonts w:cs="Calibri"/>
          <w:b/>
          <w:bCs/>
        </w:rPr>
        <w:t xml:space="preserve"> whether </w:t>
      </w:r>
      <w:r w:rsidR="00C951EE" w:rsidRPr="008D4EE5">
        <w:rPr>
          <w:rFonts w:cs="Calibri"/>
          <w:b/>
          <w:bCs/>
        </w:rPr>
        <w:t>mice meet requirements for JB assessment.</w:t>
      </w:r>
      <w:r w:rsidR="00C951EE" w:rsidRPr="008D4EE5">
        <w:rPr>
          <w:rFonts w:cs="Calibri"/>
        </w:rPr>
        <w:t xml:space="preserve"> </w:t>
      </w:r>
      <w:r w:rsidRPr="008D4EE5">
        <w:rPr>
          <w:rFonts w:cs="Calibri"/>
        </w:rPr>
        <w:t>Digging latency least</w:t>
      </w:r>
      <w:r w:rsidR="00D060F4">
        <w:rPr>
          <w:rFonts w:cs="Calibri"/>
        </w:rPr>
        <w:t>-</w:t>
      </w:r>
      <w:r w:rsidRPr="008D4EE5">
        <w:rPr>
          <w:rFonts w:cs="Calibri"/>
        </w:rPr>
        <w:t>square means (±standard error) during positive, negative</w:t>
      </w:r>
      <w:r w:rsidR="00D060F4">
        <w:rPr>
          <w:rFonts w:cs="Calibri"/>
        </w:rPr>
        <w:t>,</w:t>
      </w:r>
      <w:r w:rsidRPr="008D4EE5">
        <w:rPr>
          <w:rFonts w:cs="Calibri"/>
        </w:rPr>
        <w:t xml:space="preserve"> and ambiguous test trials. </w:t>
      </w:r>
      <w:r w:rsidR="00E47EBE">
        <w:rPr>
          <w:rFonts w:cs="Calibri"/>
        </w:rPr>
        <w:t>(</w:t>
      </w:r>
      <w:r w:rsidRPr="00E47EBE">
        <w:rPr>
          <w:rFonts w:cs="Calibri"/>
          <w:b/>
          <w:bCs/>
        </w:rPr>
        <w:t>A</w:t>
      </w:r>
      <w:r w:rsidR="00E47EBE">
        <w:rPr>
          <w:rFonts w:cs="Calibri"/>
        </w:rPr>
        <w:t>)</w:t>
      </w:r>
      <w:r w:rsidRPr="008D4EE5">
        <w:rPr>
          <w:rFonts w:cs="Calibri"/>
        </w:rPr>
        <w:t xml:space="preserve"> 1</w:t>
      </w:r>
      <w:r w:rsidR="00BD7E9E">
        <w:rPr>
          <w:rFonts w:cs="Calibri"/>
        </w:rPr>
        <w:t xml:space="preserve"> </w:t>
      </w:r>
      <w:r w:rsidRPr="008D4EE5">
        <w:rPr>
          <w:rFonts w:cs="Calibri"/>
        </w:rPr>
        <w:t>min digging latency in mice receiving mint (M, n</w:t>
      </w:r>
      <w:r w:rsidR="00B35B9A">
        <w:rPr>
          <w:rFonts w:cs="Calibri"/>
        </w:rPr>
        <w:t xml:space="preserve"> </w:t>
      </w:r>
      <w:r w:rsidRPr="008D4EE5">
        <w:rPr>
          <w:rFonts w:cs="Calibri"/>
        </w:rPr>
        <w:t>=</w:t>
      </w:r>
      <w:r w:rsidR="00B35B9A">
        <w:rPr>
          <w:rFonts w:cs="Calibri"/>
        </w:rPr>
        <w:t xml:space="preserve"> </w:t>
      </w:r>
      <w:r w:rsidRPr="008D4EE5">
        <w:rPr>
          <w:rFonts w:cs="Calibri"/>
        </w:rPr>
        <w:t>15) or vanilla (V, n</w:t>
      </w:r>
      <w:r w:rsidR="00B35B9A">
        <w:rPr>
          <w:rFonts w:cs="Calibri"/>
        </w:rPr>
        <w:t xml:space="preserve"> </w:t>
      </w:r>
      <w:r w:rsidRPr="008D4EE5">
        <w:rPr>
          <w:rFonts w:cs="Calibri"/>
        </w:rPr>
        <w:t>=</w:t>
      </w:r>
      <w:r w:rsidR="00B35B9A">
        <w:rPr>
          <w:rFonts w:cs="Calibri"/>
        </w:rPr>
        <w:t xml:space="preserve"> </w:t>
      </w:r>
      <w:r w:rsidRPr="008D4EE5">
        <w:rPr>
          <w:rFonts w:cs="Calibri"/>
        </w:rPr>
        <w:t xml:space="preserve">16) as the positive discriminative stimulus (DS+) (data Box Cox transformed). </w:t>
      </w:r>
      <w:r w:rsidR="00E47EBE">
        <w:rPr>
          <w:rFonts w:cs="Calibri"/>
        </w:rPr>
        <w:t>(</w:t>
      </w:r>
      <w:r w:rsidRPr="00E47EBE">
        <w:rPr>
          <w:rFonts w:cs="Calibri"/>
          <w:b/>
          <w:bCs/>
        </w:rPr>
        <w:t>B</w:t>
      </w:r>
      <w:r w:rsidR="00E47EBE">
        <w:rPr>
          <w:rFonts w:cs="Calibri"/>
        </w:rPr>
        <w:t>)</w:t>
      </w:r>
      <w:r w:rsidRPr="008D4EE5">
        <w:rPr>
          <w:rFonts w:cs="Calibri"/>
        </w:rPr>
        <w:t xml:space="preserve"> 2</w:t>
      </w:r>
      <w:r w:rsidR="00BD7E9E">
        <w:rPr>
          <w:rFonts w:cs="Calibri"/>
        </w:rPr>
        <w:t xml:space="preserve"> </w:t>
      </w:r>
      <w:r w:rsidRPr="008D4EE5">
        <w:rPr>
          <w:rFonts w:cs="Calibri"/>
        </w:rPr>
        <w:t xml:space="preserve">min digging latency in the same subjects (data logarithmically transformed). During both time periods, Vanilla DS+ mice met the technical requirement of interpreting ambiguous cues as intermediate. Mint DS+ mice failed to do </w:t>
      </w:r>
      <w:r w:rsidR="00EF1E8B" w:rsidRPr="008D4EE5">
        <w:rPr>
          <w:rFonts w:cs="Calibri"/>
        </w:rPr>
        <w:t>so and</w:t>
      </w:r>
      <w:r w:rsidRPr="008D4EE5">
        <w:rPr>
          <w:rFonts w:cs="Calibri"/>
        </w:rPr>
        <w:t xml:space="preserve"> were consequentially eliminated from subsequent JB analyses. Reprinted from</w:t>
      </w:r>
      <w:r w:rsidR="00D060F4">
        <w:rPr>
          <w:rFonts w:cs="Calibri"/>
        </w:rPr>
        <w:t xml:space="preserve"> reference</w:t>
      </w:r>
      <w:r w:rsidR="002962E7">
        <w:rPr>
          <w:rFonts w:cs="Calibri"/>
        </w:rPr>
        <w:t xml:space="preserve"> </w:t>
      </w:r>
      <w:r w:rsidR="009C6A3A" w:rsidRPr="008D4EE5">
        <w:rPr>
          <w:rFonts w:cs="Calibri"/>
          <w:noProof/>
          <w:vertAlign w:val="superscript"/>
        </w:rPr>
        <w:t>19</w:t>
      </w:r>
      <w:r w:rsidRPr="008D4EE5">
        <w:rPr>
          <w:rFonts w:cs="Calibri"/>
        </w:rPr>
        <w:t xml:space="preserve"> with permission from Elsevier.</w:t>
      </w:r>
    </w:p>
    <w:p w14:paraId="2546F5CF" w14:textId="77777777" w:rsidR="00EF1E8B" w:rsidRPr="008D4EE5" w:rsidRDefault="00EF1E8B" w:rsidP="00204255">
      <w:pPr>
        <w:contextualSpacing/>
        <w:jc w:val="both"/>
        <w:rPr>
          <w:rFonts w:cs="Calibri"/>
        </w:rPr>
      </w:pPr>
    </w:p>
    <w:p w14:paraId="2E50D77F" w14:textId="77777777" w:rsidR="00B829D1" w:rsidRPr="008D4EE5" w:rsidRDefault="00B829D1" w:rsidP="00204255">
      <w:pPr>
        <w:contextualSpacing/>
        <w:jc w:val="both"/>
        <w:rPr>
          <w:rFonts w:cs="Calibri"/>
        </w:rPr>
      </w:pPr>
      <w:r w:rsidRPr="008D4EE5">
        <w:rPr>
          <w:rFonts w:cs="Calibri"/>
          <w:b/>
          <w:bCs/>
        </w:rPr>
        <w:t>Fig</w:t>
      </w:r>
      <w:r w:rsidR="00BA1455" w:rsidRPr="008D4EE5">
        <w:rPr>
          <w:rFonts w:cs="Calibri"/>
          <w:b/>
          <w:bCs/>
        </w:rPr>
        <w:t>ure</w:t>
      </w:r>
      <w:r w:rsidRPr="008D4EE5">
        <w:rPr>
          <w:rFonts w:cs="Calibri"/>
          <w:b/>
          <w:bCs/>
        </w:rPr>
        <w:t xml:space="preserve"> 4</w:t>
      </w:r>
      <w:r w:rsidR="00B35B9A">
        <w:rPr>
          <w:rFonts w:cs="Calibri"/>
          <w:b/>
          <w:bCs/>
        </w:rPr>
        <w:t>:</w:t>
      </w:r>
      <w:r w:rsidRPr="008D4EE5">
        <w:rPr>
          <w:rFonts w:cs="Calibri"/>
          <w:b/>
          <w:bCs/>
        </w:rPr>
        <w:t xml:space="preserve"> </w:t>
      </w:r>
      <w:r w:rsidR="00C951EE" w:rsidRPr="008D4EE5">
        <w:rPr>
          <w:rFonts w:cs="Calibri"/>
          <w:b/>
          <w:bCs/>
        </w:rPr>
        <w:t>Impact of housing treatment on affect-modulated JB.</w:t>
      </w:r>
      <w:r w:rsidR="009E5BFF" w:rsidRPr="008D4EE5">
        <w:rPr>
          <w:rFonts w:cs="Calibri"/>
        </w:rPr>
        <w:t xml:space="preserve"> </w:t>
      </w:r>
      <w:r w:rsidRPr="008D4EE5">
        <w:rPr>
          <w:rFonts w:cs="Calibri"/>
        </w:rPr>
        <w:t>Digging latency least</w:t>
      </w:r>
      <w:r w:rsidR="00D060F4">
        <w:rPr>
          <w:rFonts w:cs="Calibri"/>
        </w:rPr>
        <w:t>-</w:t>
      </w:r>
      <w:r w:rsidRPr="008D4EE5">
        <w:rPr>
          <w:rFonts w:cs="Calibri"/>
        </w:rPr>
        <w:t xml:space="preserve">square means (±standard error) during positive, </w:t>
      </w:r>
      <w:proofErr w:type="gramStart"/>
      <w:r w:rsidRPr="008D4EE5">
        <w:rPr>
          <w:rFonts w:cs="Calibri"/>
        </w:rPr>
        <w:t>negative</w:t>
      </w:r>
      <w:proofErr w:type="gramEnd"/>
      <w:r w:rsidRPr="008D4EE5">
        <w:rPr>
          <w:rFonts w:cs="Calibri"/>
        </w:rPr>
        <w:t xml:space="preserve"> and ambiguous test trials. </w:t>
      </w:r>
      <w:r w:rsidR="00E47EBE">
        <w:rPr>
          <w:rFonts w:cs="Calibri"/>
        </w:rPr>
        <w:t>(</w:t>
      </w:r>
      <w:r w:rsidRPr="00E47EBE">
        <w:rPr>
          <w:rFonts w:cs="Calibri"/>
          <w:b/>
          <w:bCs/>
        </w:rPr>
        <w:t>A</w:t>
      </w:r>
      <w:r w:rsidR="00E47EBE">
        <w:rPr>
          <w:rFonts w:cs="Calibri"/>
        </w:rPr>
        <w:t>)</w:t>
      </w:r>
      <w:r w:rsidRPr="008D4EE5">
        <w:rPr>
          <w:rFonts w:cs="Calibri"/>
        </w:rPr>
        <w:t xml:space="preserve"> 1</w:t>
      </w:r>
      <w:r w:rsidR="00BD7E9E">
        <w:rPr>
          <w:rFonts w:cs="Calibri"/>
        </w:rPr>
        <w:t xml:space="preserve"> </w:t>
      </w:r>
      <w:r w:rsidRPr="008D4EE5">
        <w:rPr>
          <w:rFonts w:cs="Calibri"/>
        </w:rPr>
        <w:t>min digging latency in Vanilla DS+ mice from conventional (CH, n</w:t>
      </w:r>
      <w:r w:rsidR="00B35B9A">
        <w:rPr>
          <w:rFonts w:cs="Calibri"/>
        </w:rPr>
        <w:t xml:space="preserve"> </w:t>
      </w:r>
      <w:r w:rsidRPr="008D4EE5">
        <w:rPr>
          <w:rFonts w:cs="Calibri"/>
        </w:rPr>
        <w:t>=</w:t>
      </w:r>
      <w:r w:rsidR="00B35B9A">
        <w:rPr>
          <w:rFonts w:cs="Calibri"/>
        </w:rPr>
        <w:t xml:space="preserve"> </w:t>
      </w:r>
      <w:r w:rsidRPr="008D4EE5">
        <w:rPr>
          <w:rFonts w:cs="Calibri"/>
        </w:rPr>
        <w:t>7) or enriched (EH, n</w:t>
      </w:r>
      <w:r w:rsidR="00B35B9A">
        <w:rPr>
          <w:rFonts w:cs="Calibri"/>
        </w:rPr>
        <w:t xml:space="preserve"> </w:t>
      </w:r>
      <w:r w:rsidRPr="008D4EE5">
        <w:rPr>
          <w:rFonts w:cs="Calibri"/>
        </w:rPr>
        <w:t>=</w:t>
      </w:r>
      <w:r w:rsidR="00B35B9A">
        <w:rPr>
          <w:rFonts w:cs="Calibri"/>
        </w:rPr>
        <w:t xml:space="preserve"> </w:t>
      </w:r>
      <w:r w:rsidRPr="008D4EE5">
        <w:rPr>
          <w:rFonts w:cs="Calibri"/>
        </w:rPr>
        <w:t xml:space="preserve">9) housing (data Box Cox transformed). </w:t>
      </w:r>
      <w:r w:rsidR="00E47EBE">
        <w:rPr>
          <w:rFonts w:cs="Calibri"/>
        </w:rPr>
        <w:t>(</w:t>
      </w:r>
      <w:r w:rsidRPr="00E47EBE">
        <w:rPr>
          <w:rFonts w:cs="Calibri"/>
          <w:b/>
          <w:bCs/>
        </w:rPr>
        <w:t>B</w:t>
      </w:r>
      <w:r w:rsidR="00E47EBE">
        <w:rPr>
          <w:rFonts w:cs="Calibri"/>
        </w:rPr>
        <w:t>)</w:t>
      </w:r>
      <w:r w:rsidRPr="008D4EE5">
        <w:rPr>
          <w:rFonts w:cs="Calibri"/>
        </w:rPr>
        <w:t xml:space="preserve"> 2</w:t>
      </w:r>
      <w:r w:rsidR="00BD7E9E">
        <w:rPr>
          <w:rFonts w:cs="Calibri"/>
        </w:rPr>
        <w:t xml:space="preserve"> </w:t>
      </w:r>
      <w:r w:rsidRPr="008D4EE5">
        <w:rPr>
          <w:rFonts w:cs="Calibri"/>
        </w:rPr>
        <w:t>min digging latency in</w:t>
      </w:r>
      <w:r w:rsidR="00EF1E8B" w:rsidRPr="008D4EE5">
        <w:rPr>
          <w:rFonts w:cs="Calibri"/>
        </w:rPr>
        <w:t xml:space="preserve"> </w:t>
      </w:r>
      <w:r w:rsidRPr="008D4EE5">
        <w:rPr>
          <w:rFonts w:cs="Calibri"/>
        </w:rPr>
        <w:t>the same subjects (data logarithmically transformed). During both time periods, CH animals demonstrated significantly longer latencies to dig during ambiguous trials than EH conspecifics, indicating negative JB. Reprinted from</w:t>
      </w:r>
      <w:r w:rsidR="00D060F4">
        <w:rPr>
          <w:rFonts w:cs="Calibri"/>
        </w:rPr>
        <w:t xml:space="preserve"> reference</w:t>
      </w:r>
      <w:r w:rsidR="002962E7">
        <w:rPr>
          <w:rFonts w:cs="Calibri"/>
        </w:rPr>
        <w:t xml:space="preserve"> </w:t>
      </w:r>
      <w:r w:rsidR="009C6A3A" w:rsidRPr="008D4EE5">
        <w:rPr>
          <w:rFonts w:cs="Calibri"/>
          <w:noProof/>
          <w:vertAlign w:val="superscript"/>
        </w:rPr>
        <w:t>19</w:t>
      </w:r>
      <w:r w:rsidRPr="008D4EE5">
        <w:rPr>
          <w:rFonts w:cs="Calibri"/>
        </w:rPr>
        <w:t xml:space="preserve"> with permission from Elsevier.</w:t>
      </w:r>
    </w:p>
    <w:p w14:paraId="6E68000C" w14:textId="77777777" w:rsidR="00EF1E8B" w:rsidRPr="008D4EE5" w:rsidRDefault="00EF1E8B" w:rsidP="00EF1E8B">
      <w:pPr>
        <w:widowControl w:val="0"/>
        <w:contextualSpacing/>
        <w:jc w:val="both"/>
        <w:rPr>
          <w:rFonts w:cs="Calibri"/>
          <w:b/>
          <w:bCs/>
          <w:iCs/>
        </w:rPr>
      </w:pPr>
    </w:p>
    <w:p w14:paraId="26D6AF31" w14:textId="77777777" w:rsidR="00EF1E8B" w:rsidRPr="008D4EE5" w:rsidRDefault="00EF1E8B" w:rsidP="00EF1E8B">
      <w:pPr>
        <w:widowControl w:val="0"/>
        <w:contextualSpacing/>
        <w:jc w:val="both"/>
        <w:rPr>
          <w:rFonts w:cs="Calibri"/>
        </w:rPr>
      </w:pPr>
      <w:r w:rsidRPr="008D4EE5">
        <w:rPr>
          <w:rFonts w:cs="Calibri"/>
          <w:b/>
          <w:bCs/>
          <w:iCs/>
        </w:rPr>
        <w:t>Table 1</w:t>
      </w:r>
      <w:r w:rsidR="00B35B9A">
        <w:rPr>
          <w:rFonts w:cs="Calibri"/>
          <w:iCs/>
        </w:rPr>
        <w:t>:</w:t>
      </w:r>
      <w:r w:rsidRPr="008D4EE5">
        <w:rPr>
          <w:rFonts w:cs="Calibri"/>
          <w:iCs/>
        </w:rPr>
        <w:t xml:space="preserve"> </w:t>
      </w:r>
      <w:r w:rsidRPr="008D4EE5">
        <w:rPr>
          <w:rFonts w:cs="Calibri"/>
          <w:b/>
          <w:bCs/>
          <w:iCs/>
        </w:rPr>
        <w:t xml:space="preserve">Summary of experimental design and schedule for training and testing. </w:t>
      </w:r>
      <w:r w:rsidRPr="008D4EE5">
        <w:rPr>
          <w:rFonts w:cs="Calibri"/>
          <w:iCs/>
        </w:rPr>
        <w:t>Number and order of trials per day for Digging Training, Discrimination Training</w:t>
      </w:r>
      <w:r w:rsidR="00D060F4">
        <w:rPr>
          <w:rFonts w:cs="Calibri"/>
          <w:iCs/>
        </w:rPr>
        <w:t>,</w:t>
      </w:r>
      <w:r w:rsidRPr="008D4EE5">
        <w:rPr>
          <w:rFonts w:cs="Calibri"/>
          <w:iCs/>
        </w:rPr>
        <w:t xml:space="preserve"> and Testing phases in addition to experimental design details. </w:t>
      </w:r>
      <w:r w:rsidRPr="008D4EE5">
        <w:rPr>
          <w:rFonts w:cs="Calibri"/>
        </w:rPr>
        <w:t>Reprinted from</w:t>
      </w:r>
      <w:r w:rsidRPr="00D060F4">
        <w:rPr>
          <w:rFonts w:cs="Calibri"/>
        </w:rPr>
        <w:t xml:space="preserve"> </w:t>
      </w:r>
      <w:r w:rsidR="00D060F4" w:rsidRPr="00D060F4">
        <w:rPr>
          <w:rFonts w:cs="Calibri"/>
        </w:rPr>
        <w:t>reference</w:t>
      </w:r>
      <w:r w:rsidR="002962E7">
        <w:rPr>
          <w:rFonts w:cs="Calibri"/>
        </w:rPr>
        <w:t xml:space="preserve"> </w:t>
      </w:r>
      <w:r w:rsidRPr="008D4EE5">
        <w:rPr>
          <w:rFonts w:cs="Calibri"/>
          <w:noProof/>
          <w:vertAlign w:val="superscript"/>
        </w:rPr>
        <w:t>19</w:t>
      </w:r>
      <w:r w:rsidR="00D060F4">
        <w:rPr>
          <w:rFonts w:cs="Calibri"/>
        </w:rPr>
        <w:t xml:space="preserve"> </w:t>
      </w:r>
      <w:r w:rsidRPr="008D4EE5">
        <w:rPr>
          <w:rFonts w:cs="Calibri"/>
        </w:rPr>
        <w:t>with permission from Elsevier.</w:t>
      </w:r>
    </w:p>
    <w:p w14:paraId="150BB4C2" w14:textId="77777777" w:rsidR="00EF1E8B" w:rsidRPr="008D4EE5" w:rsidRDefault="00EF1E8B" w:rsidP="00EF1E8B">
      <w:pPr>
        <w:widowControl w:val="0"/>
        <w:contextualSpacing/>
        <w:jc w:val="both"/>
        <w:rPr>
          <w:rFonts w:cs="Calibri"/>
        </w:rPr>
      </w:pPr>
    </w:p>
    <w:p w14:paraId="7D2234AA" w14:textId="77777777" w:rsidR="00EF1E8B" w:rsidRPr="008D4EE5" w:rsidRDefault="00EF1E8B" w:rsidP="009469B9">
      <w:pPr>
        <w:widowControl w:val="0"/>
        <w:contextualSpacing/>
        <w:jc w:val="both"/>
        <w:rPr>
          <w:rFonts w:cs="Calibri"/>
        </w:rPr>
      </w:pPr>
      <w:r w:rsidRPr="008D4EE5">
        <w:rPr>
          <w:rFonts w:cs="Calibri"/>
          <w:b/>
          <w:bCs/>
          <w:iCs/>
        </w:rPr>
        <w:t xml:space="preserve">Table 2. Summary of trial details. </w:t>
      </w:r>
      <w:r w:rsidRPr="008D4EE5">
        <w:rPr>
          <w:rFonts w:cs="Calibri"/>
          <w:iCs/>
        </w:rPr>
        <w:t>Odor cues and rewards presented in each trial type during Digging Training</w:t>
      </w:r>
      <w:r w:rsidR="00146231" w:rsidRPr="008D4EE5">
        <w:rPr>
          <w:rFonts w:cs="Calibri"/>
          <w:iCs/>
        </w:rPr>
        <w:t>,</w:t>
      </w:r>
      <w:r w:rsidRPr="008D4EE5">
        <w:rPr>
          <w:rFonts w:cs="Calibri"/>
          <w:iCs/>
        </w:rPr>
        <w:t xml:space="preserve"> </w:t>
      </w:r>
      <w:r w:rsidR="00146231" w:rsidRPr="008D4EE5">
        <w:rPr>
          <w:rFonts w:cs="Calibri"/>
          <w:iCs/>
        </w:rPr>
        <w:t xml:space="preserve">Discrimination Training, </w:t>
      </w:r>
      <w:r w:rsidRPr="008D4EE5">
        <w:rPr>
          <w:rFonts w:cs="Calibri"/>
          <w:iCs/>
        </w:rPr>
        <w:t xml:space="preserve">and Testing phases. </w:t>
      </w:r>
      <w:proofErr w:type="gramStart"/>
      <w:r w:rsidRPr="008D4EE5">
        <w:rPr>
          <w:rFonts w:cs="Calibri"/>
        </w:rPr>
        <w:t>DS(</w:t>
      </w:r>
      <w:proofErr w:type="gramEnd"/>
      <w:r w:rsidRPr="008D4EE5">
        <w:rPr>
          <w:rFonts w:cs="Calibri"/>
        </w:rPr>
        <w:t xml:space="preserve">+): positive discriminative stimulus, DS(-): negative discriminative stimulus, Pos: positive, Neg: negative. Reprinted from </w:t>
      </w:r>
      <w:r w:rsidR="00D060F4" w:rsidRPr="00D060F4">
        <w:rPr>
          <w:rFonts w:cs="Calibri"/>
        </w:rPr>
        <w:t>reference</w:t>
      </w:r>
      <w:r w:rsidR="002962E7">
        <w:rPr>
          <w:rFonts w:cs="Calibri"/>
        </w:rPr>
        <w:t xml:space="preserve"> </w:t>
      </w:r>
      <w:r w:rsidRPr="008D4EE5">
        <w:rPr>
          <w:rFonts w:cs="Calibri"/>
          <w:noProof/>
          <w:vertAlign w:val="superscript"/>
        </w:rPr>
        <w:t>19</w:t>
      </w:r>
      <w:r w:rsidRPr="008D4EE5">
        <w:rPr>
          <w:rFonts w:cs="Calibri"/>
        </w:rPr>
        <w:t xml:space="preserve"> with permission from Elsevier.</w:t>
      </w:r>
      <w:r w:rsidR="009469B9" w:rsidRPr="008D4EE5">
        <w:rPr>
          <w:rFonts w:cs="Calibri"/>
        </w:rPr>
        <w:t xml:space="preserve"> See Supplementa</w:t>
      </w:r>
      <w:r w:rsidR="00E47EBE">
        <w:rPr>
          <w:rFonts w:cs="Calibri"/>
        </w:rPr>
        <w:t>ry</w:t>
      </w:r>
      <w:r w:rsidR="009469B9" w:rsidRPr="008D4EE5">
        <w:rPr>
          <w:rFonts w:cs="Calibri"/>
        </w:rPr>
        <w:t xml:space="preserve"> Table S2 in the original article for </w:t>
      </w:r>
      <w:r w:rsidR="00D060F4">
        <w:rPr>
          <w:rFonts w:cs="Calibri"/>
        </w:rPr>
        <w:t xml:space="preserve">the </w:t>
      </w:r>
      <w:r w:rsidR="009469B9" w:rsidRPr="008D4EE5">
        <w:rPr>
          <w:rFonts w:cs="Calibri"/>
        </w:rPr>
        <w:t>expanded table.</w:t>
      </w:r>
    </w:p>
    <w:p w14:paraId="244B54D2" w14:textId="77777777" w:rsidR="00B829D1" w:rsidRPr="008D4EE5" w:rsidRDefault="00B829D1" w:rsidP="00204255">
      <w:pPr>
        <w:contextualSpacing/>
        <w:jc w:val="both"/>
        <w:rPr>
          <w:rFonts w:cs="Calibri"/>
        </w:rPr>
      </w:pPr>
    </w:p>
    <w:p w14:paraId="7901C7E3" w14:textId="77777777" w:rsidR="00B829D1" w:rsidRPr="008D4EE5" w:rsidRDefault="00EF1E8B" w:rsidP="00204255">
      <w:pPr>
        <w:contextualSpacing/>
        <w:jc w:val="both"/>
        <w:rPr>
          <w:rFonts w:cs="Calibri"/>
          <w:b/>
          <w:bCs/>
        </w:rPr>
      </w:pPr>
      <w:r w:rsidRPr="008D4EE5">
        <w:rPr>
          <w:rFonts w:cs="Calibri"/>
          <w:b/>
          <w:bCs/>
        </w:rPr>
        <w:t>DISCUSSION</w:t>
      </w:r>
      <w:r w:rsidR="00B829D1" w:rsidRPr="008D4EE5">
        <w:rPr>
          <w:rFonts w:cs="Calibri"/>
          <w:b/>
          <w:bCs/>
        </w:rPr>
        <w:t>:</w:t>
      </w:r>
    </w:p>
    <w:p w14:paraId="545E5A3B" w14:textId="77777777" w:rsidR="00B829D1" w:rsidRPr="008D4EE5" w:rsidRDefault="0227C6BF" w:rsidP="00204255">
      <w:pPr>
        <w:contextualSpacing/>
        <w:jc w:val="both"/>
      </w:pPr>
      <w:r w:rsidRPr="008D4EE5">
        <w:t xml:space="preserve">The scent-based digging protocol and results outlined here demonstrate the ability of this novel JB task to detect changes in mouse affective state. The task thus presents a valuable tool for diverse fields of research. </w:t>
      </w:r>
      <w:proofErr w:type="gramStart"/>
      <w:r w:rsidR="00B35B9A">
        <w:t>Similar to</w:t>
      </w:r>
      <w:proofErr w:type="gramEnd"/>
      <w:r w:rsidR="00B35B9A" w:rsidRPr="008D4EE5">
        <w:t xml:space="preserve"> </w:t>
      </w:r>
      <w:r w:rsidRPr="00D060F4">
        <w:t xml:space="preserve">any JB task, to assess animal affect it is </w:t>
      </w:r>
      <w:r w:rsidR="6B24CAC0" w:rsidRPr="00D060F4">
        <w:t>critical</w:t>
      </w:r>
      <w:r w:rsidRPr="00D060F4">
        <w:t xml:space="preserve"> that animals first learn to discriminate between cues</w:t>
      </w:r>
      <w:r w:rsidR="00365A87" w:rsidRPr="00D060F4">
        <w:t xml:space="preserve"> (step </w:t>
      </w:r>
      <w:r w:rsidR="007E055D" w:rsidRPr="00D060F4">
        <w:t>4.</w:t>
      </w:r>
      <w:r w:rsidR="005D2987" w:rsidRPr="00D060F4">
        <w:t>7</w:t>
      </w:r>
      <w:r w:rsidR="007E055D" w:rsidRPr="00D060F4">
        <w:t>.</w:t>
      </w:r>
      <w:r w:rsidR="00146231" w:rsidRPr="00D060F4">
        <w:t>3</w:t>
      </w:r>
      <w:r w:rsidR="00365A87" w:rsidRPr="00D060F4">
        <w:t>)</w:t>
      </w:r>
      <w:r w:rsidRPr="00D060F4">
        <w:t xml:space="preserve"> and that the ambiguous stimulus is interpreted as intermediate</w:t>
      </w:r>
      <w:r w:rsidR="00365A87" w:rsidRPr="00D060F4">
        <w:t xml:space="preserve"> (step </w:t>
      </w:r>
      <w:r w:rsidR="007E055D" w:rsidRPr="00D060F4">
        <w:t>5.3</w:t>
      </w:r>
      <w:r w:rsidR="00365A87" w:rsidRPr="00D060F4">
        <w:t>)</w:t>
      </w:r>
      <w:r w:rsidRPr="00D060F4">
        <w:t>. Though simple, meeting</w:t>
      </w:r>
      <w:r w:rsidRPr="008D4EE5">
        <w:t xml:space="preserve"> these requirements can be challenging, particularly in laboratory mice for which over 15 past attempts to develop and implement a mouse JB task have failed</w:t>
      </w:r>
      <w:r w:rsidRPr="008D4EE5">
        <w:rPr>
          <w:noProof/>
          <w:vertAlign w:val="superscript"/>
        </w:rPr>
        <w:t>19</w:t>
      </w:r>
      <w:r w:rsidRPr="008D4EE5">
        <w:t xml:space="preserve">. Here, multiple components played an essential role in meeting these technical </w:t>
      </w:r>
      <w:r w:rsidR="00EF1E8B" w:rsidRPr="008D4EE5">
        <w:t>criteria and</w:t>
      </w:r>
      <w:r w:rsidRPr="008D4EE5">
        <w:t xml:space="preserve"> contributed to the success</w:t>
      </w:r>
      <w:r w:rsidR="001F49A0" w:rsidRPr="008D4EE5">
        <w:t xml:space="preserve"> and utility</w:t>
      </w:r>
      <w:r w:rsidRPr="008D4EE5">
        <w:t xml:space="preserve"> of the task.</w:t>
      </w:r>
    </w:p>
    <w:p w14:paraId="42B8728F" w14:textId="77777777" w:rsidR="00B829D1" w:rsidRPr="008D4EE5" w:rsidRDefault="00B829D1" w:rsidP="00204255">
      <w:pPr>
        <w:contextualSpacing/>
        <w:jc w:val="both"/>
        <w:rPr>
          <w:rFonts w:cs="Calibri"/>
        </w:rPr>
      </w:pPr>
    </w:p>
    <w:p w14:paraId="390FABB8" w14:textId="77777777" w:rsidR="00B829D1" w:rsidRPr="008D4EE5" w:rsidRDefault="00B829D1" w:rsidP="00204255">
      <w:pPr>
        <w:contextualSpacing/>
        <w:jc w:val="both"/>
      </w:pPr>
      <w:r w:rsidRPr="008D4EE5">
        <w:t>First, the ethological design of the task promoted successful discrimination learning since both the discriminative cues and required responses were biologically relevant: mice have impressive olfactory abilities</w:t>
      </w:r>
      <w:r w:rsidR="009B390F" w:rsidRPr="008D4EE5">
        <w:t>,</w:t>
      </w:r>
      <w:r w:rsidRPr="008D4EE5">
        <w:t xml:space="preserve"> making them capable of rapid learning and considerable memory </w:t>
      </w:r>
      <w:r w:rsidRPr="008D4EE5">
        <w:lastRenderedPageBreak/>
        <w:t>span</w:t>
      </w:r>
      <w:r w:rsidR="009B390F" w:rsidRPr="008D4EE5">
        <w:t>s</w:t>
      </w:r>
      <w:r w:rsidRPr="008D4EE5">
        <w:t xml:space="preserve"> when presented with </w:t>
      </w:r>
      <w:r w:rsidR="00B26714" w:rsidRPr="008D4EE5">
        <w:t>odor</w:t>
      </w:r>
      <w:r w:rsidRPr="008D4EE5">
        <w:t xml:space="preserve"> stimuli</w:t>
      </w:r>
      <w:r w:rsidR="00A1719D" w:rsidRPr="008D4EE5">
        <w:rPr>
          <w:noProof/>
          <w:vertAlign w:val="superscript"/>
        </w:rPr>
        <w:t>33</w:t>
      </w:r>
      <w:r w:rsidRPr="008D4EE5">
        <w:t xml:space="preserve">, and </w:t>
      </w:r>
      <w:r w:rsidR="009B390F" w:rsidRPr="008D4EE5">
        <w:t xml:space="preserve">they </w:t>
      </w:r>
      <w:r w:rsidRPr="008D4EE5">
        <w:t>are naturally driven to perform digging for general exploration, foraging</w:t>
      </w:r>
      <w:r w:rsidR="00E77765">
        <w:t>,</w:t>
      </w:r>
      <w:r w:rsidRPr="008D4EE5">
        <w:t xml:space="preserve"> and burrow</w:t>
      </w:r>
      <w:r w:rsidR="009B390F" w:rsidRPr="008D4EE5">
        <w:t xml:space="preserve"> construction</w:t>
      </w:r>
      <w:r w:rsidR="00A1719D" w:rsidRPr="008D4EE5">
        <w:rPr>
          <w:noProof/>
          <w:vertAlign w:val="superscript"/>
        </w:rPr>
        <w:t>24,34</w:t>
      </w:r>
      <w:r w:rsidRPr="008D4EE5">
        <w:t xml:space="preserve">. Further, counterbalancing DS+ </w:t>
      </w:r>
      <w:r w:rsidR="00B26714" w:rsidRPr="008D4EE5">
        <w:t>odor</w:t>
      </w:r>
      <w:r w:rsidRPr="008D4EE5">
        <w:t xml:space="preserve">s revealed differences in the ways that Vanilla DS+ and Mint DS+ mice interpreted </w:t>
      </w:r>
      <w:r w:rsidR="00DE3A44" w:rsidRPr="008D4EE5">
        <w:t xml:space="preserve">the </w:t>
      </w:r>
      <w:r w:rsidRPr="008D4EE5">
        <w:t xml:space="preserve">ambiguous mixture, confirming that </w:t>
      </w:r>
      <w:r w:rsidR="00DE3A44" w:rsidRPr="008D4EE5">
        <w:t xml:space="preserve">the </w:t>
      </w:r>
      <w:r w:rsidRPr="008D4EE5">
        <w:t xml:space="preserve">ambiguous cue </w:t>
      </w:r>
      <w:r w:rsidR="00DE3A44" w:rsidRPr="008D4EE5">
        <w:t xml:space="preserve">was </w:t>
      </w:r>
      <w:r w:rsidRPr="008D4EE5">
        <w:t>interpreted as intermediate for Vanilla DS+ mice, but not for Mint DS+</w:t>
      </w:r>
      <w:r w:rsidR="009B390F" w:rsidRPr="008D4EE5">
        <w:t xml:space="preserve"> mice</w:t>
      </w:r>
      <w:r w:rsidRPr="008D4EE5">
        <w:t xml:space="preserve">. </w:t>
      </w:r>
      <w:r w:rsidR="00146231" w:rsidRPr="008D4EE5">
        <w:t xml:space="preserve">It is </w:t>
      </w:r>
      <w:r w:rsidRPr="008D4EE5">
        <w:t>therefore recommend</w:t>
      </w:r>
      <w:r w:rsidR="00146231" w:rsidRPr="008D4EE5">
        <w:t>ed to</w:t>
      </w:r>
      <w:r w:rsidRPr="008D4EE5">
        <w:t xml:space="preserve"> use only Vanilla as the DS+ for </w:t>
      </w:r>
      <w:r w:rsidR="009B390F" w:rsidRPr="008D4EE5">
        <w:t xml:space="preserve">any </w:t>
      </w:r>
      <w:r w:rsidRPr="008D4EE5">
        <w:t xml:space="preserve">future work </w:t>
      </w:r>
      <w:r w:rsidR="50A78F3A" w:rsidRPr="008D4EE5">
        <w:t>utilizing</w:t>
      </w:r>
      <w:r w:rsidR="009B390F" w:rsidRPr="008D4EE5">
        <w:t xml:space="preserve"> </w:t>
      </w:r>
      <w:r w:rsidRPr="008D4EE5">
        <w:t xml:space="preserve">the extract brands and mouse strains used here. </w:t>
      </w:r>
      <w:r w:rsidR="00376BED" w:rsidRPr="008D4EE5">
        <w:t>Importantly</w:t>
      </w:r>
      <w:r w:rsidRPr="008D4EE5">
        <w:t>, though counterbalancing yielded successful outcomes in the present experiment, we urge researchers to conduct pilot tests to identify appropriate ambiguous mixtures if implementing changes</w:t>
      </w:r>
      <w:r w:rsidR="009B390F" w:rsidRPr="008D4EE5">
        <w:t>,</w:t>
      </w:r>
      <w:r w:rsidRPr="008D4EE5">
        <w:t xml:space="preserve"> since counterbalancing can sometimes add considerable noise to the data, increasing the risk of masking treatment effects</w:t>
      </w:r>
      <w:r w:rsidR="00A1719D" w:rsidRPr="008D4EE5">
        <w:rPr>
          <w:noProof/>
          <w:vertAlign w:val="superscript"/>
        </w:rPr>
        <w:t>35</w:t>
      </w:r>
      <w:r w:rsidRPr="008D4EE5">
        <w:t>.</w:t>
      </w:r>
    </w:p>
    <w:p w14:paraId="293B8E88" w14:textId="77777777" w:rsidR="00B829D1" w:rsidRPr="008D4EE5" w:rsidRDefault="00B829D1" w:rsidP="00204255">
      <w:pPr>
        <w:contextualSpacing/>
        <w:jc w:val="both"/>
      </w:pPr>
    </w:p>
    <w:p w14:paraId="6CD7C554" w14:textId="77777777" w:rsidR="0033263D" w:rsidRPr="008D4EE5" w:rsidRDefault="0033263D" w:rsidP="00204255">
      <w:pPr>
        <w:contextualSpacing/>
        <w:jc w:val="both"/>
      </w:pPr>
      <w:r w:rsidRPr="008D4EE5">
        <w:t xml:space="preserve">Even when these </w:t>
      </w:r>
      <w:r w:rsidR="00563C31" w:rsidRPr="008D4EE5">
        <w:t xml:space="preserve">essential </w:t>
      </w:r>
      <w:r w:rsidRPr="008D4EE5">
        <w:t xml:space="preserve">criteria are met, </w:t>
      </w:r>
      <w:r w:rsidR="0082750C" w:rsidRPr="008D4EE5">
        <w:t>JB</w:t>
      </w:r>
      <w:r w:rsidRPr="008D4EE5">
        <w:t xml:space="preserve"> is not always easy to detect, perhaps owing to the small treatment effect sizes </w:t>
      </w:r>
      <w:r w:rsidR="009B390F" w:rsidRPr="008D4EE5">
        <w:t xml:space="preserve">that </w:t>
      </w:r>
      <w:r w:rsidRPr="008D4EE5">
        <w:t>these experiments commonly yield</w:t>
      </w:r>
      <w:r w:rsidR="0077457E" w:rsidRPr="008D4EE5">
        <w:rPr>
          <w:noProof/>
          <w:vertAlign w:val="superscript"/>
        </w:rPr>
        <w:t>15</w:t>
      </w:r>
      <w:r w:rsidRPr="008D4EE5">
        <w:t xml:space="preserve">. Thus, to ensure task sensitivity, a unique Go/Go design </w:t>
      </w:r>
      <w:r w:rsidR="00146231" w:rsidRPr="008D4EE5">
        <w:t xml:space="preserve">is used </w:t>
      </w:r>
      <w:r w:rsidRPr="008D4EE5">
        <w:t>since this approach has been shown to be more sensitive to changes in animal affect than Go/No-Go designs in other species</w:t>
      </w:r>
      <w:r w:rsidR="0077457E" w:rsidRPr="008D4EE5">
        <w:rPr>
          <w:noProof/>
          <w:vertAlign w:val="superscript"/>
        </w:rPr>
        <w:t>15</w:t>
      </w:r>
      <w:r w:rsidRPr="008D4EE5">
        <w:t>. However, the use of an unscented arm containing a low</w:t>
      </w:r>
      <w:r w:rsidR="00D060F4">
        <w:t>-</w:t>
      </w:r>
      <w:r w:rsidRPr="008D4EE5">
        <w:t>value reward in all trials differentiates this task from previous failed attempts to validate a Go/Go JB task for mice</w:t>
      </w:r>
      <w:r w:rsidR="00A1719D" w:rsidRPr="008D4EE5">
        <w:rPr>
          <w:noProof/>
          <w:vertAlign w:val="superscript"/>
        </w:rPr>
        <w:t>36–38</w:t>
      </w:r>
      <w:r w:rsidRPr="008D4EE5">
        <w:t>. Here, during positive trials mice choose between a high</w:t>
      </w:r>
      <w:r w:rsidR="00D060F4">
        <w:t>-</w:t>
      </w:r>
      <w:r w:rsidRPr="008D4EE5">
        <w:t>value reward in the DS+ arm and a low</w:t>
      </w:r>
      <w:r w:rsidR="00D060F4">
        <w:t>-</w:t>
      </w:r>
      <w:r w:rsidRPr="008D4EE5">
        <w:t>value reward in the unscented arm; and in negative trials</w:t>
      </w:r>
      <w:r w:rsidR="00D060F4">
        <w:t>,</w:t>
      </w:r>
      <w:r w:rsidRPr="008D4EE5">
        <w:t xml:space="preserve"> they choose between no reward in the DS-arm and a low</w:t>
      </w:r>
      <w:r w:rsidR="00D060F4">
        <w:t>-</w:t>
      </w:r>
      <w:r w:rsidRPr="008D4EE5">
        <w:t xml:space="preserve">value reward in the unscented arm. </w:t>
      </w:r>
      <w:r w:rsidR="005F2D41" w:rsidRPr="008D4EE5">
        <w:t xml:space="preserve">Although </w:t>
      </w:r>
      <w:r w:rsidRPr="008D4EE5">
        <w:t>this requires mice to learn a more complex task (</w:t>
      </w:r>
      <w:r w:rsidR="00146231" w:rsidRPr="008D4EE5">
        <w:t>i.e.,</w:t>
      </w:r>
      <w:r w:rsidRPr="008D4EE5">
        <w:t xml:space="preserve"> discriminating between cues predicting different values of reward, rather than simply reward presence or absence), it appears that having a </w:t>
      </w:r>
      <w:r w:rsidR="002B16A1" w:rsidRPr="008D4EE5">
        <w:t>consistent</w:t>
      </w:r>
      <w:r w:rsidRPr="008D4EE5">
        <w:t xml:space="preserve"> option, where a low</w:t>
      </w:r>
      <w:r w:rsidR="00D060F4">
        <w:t>-</w:t>
      </w:r>
      <w:r w:rsidRPr="008D4EE5">
        <w:t xml:space="preserve">value reward was always present, </w:t>
      </w:r>
      <w:r w:rsidR="005A4055" w:rsidRPr="008D4EE5">
        <w:t xml:space="preserve">may have </w:t>
      </w:r>
      <w:r w:rsidR="00D21219" w:rsidRPr="008D4EE5">
        <w:t xml:space="preserve">made training and testing less stressful for mice and </w:t>
      </w:r>
      <w:r w:rsidRPr="008D4EE5">
        <w:t>enhanced</w:t>
      </w:r>
      <w:r w:rsidR="00B846E8">
        <w:t xml:space="preserve"> the </w:t>
      </w:r>
      <w:r w:rsidRPr="008D4EE5">
        <w:t xml:space="preserve">learning </w:t>
      </w:r>
      <w:r w:rsidR="00B846E8">
        <w:t xml:space="preserve">in mice </w:t>
      </w:r>
      <w:r w:rsidR="0034505A" w:rsidRPr="008D4EE5">
        <w:t>(</w:t>
      </w:r>
      <w:r w:rsidRPr="008D4EE5">
        <w:t>with 86% of mice meeting learning criteria</w:t>
      </w:r>
      <w:r w:rsidR="0034505A" w:rsidRPr="008D4EE5">
        <w:t>)</w:t>
      </w:r>
      <w:r w:rsidRPr="008D4EE5">
        <w:t>. While mice are often assumed to be challenging to train or unable to learn difficult tasks</w:t>
      </w:r>
      <w:r w:rsidR="004C12B8" w:rsidRPr="008D4EE5">
        <w:rPr>
          <w:noProof/>
          <w:vertAlign w:val="superscript"/>
        </w:rPr>
        <w:t>18</w:t>
      </w:r>
      <w:r w:rsidRPr="008D4EE5">
        <w:t xml:space="preserve">, results here suggest that </w:t>
      </w:r>
      <w:r w:rsidR="00360D20" w:rsidRPr="008D4EE5">
        <w:t>their abilities should not be underestimated</w:t>
      </w:r>
      <w:r w:rsidR="009B390F" w:rsidRPr="008D4EE5">
        <w:t>,</w:t>
      </w:r>
      <w:r w:rsidR="00360D20" w:rsidRPr="008D4EE5">
        <w:t xml:space="preserve"> and that </w:t>
      </w:r>
      <w:r w:rsidRPr="008D4EE5">
        <w:t xml:space="preserve">designing </w:t>
      </w:r>
      <w:r w:rsidR="0B2C9AF1" w:rsidRPr="008D4EE5">
        <w:t>low</w:t>
      </w:r>
      <w:r w:rsidR="003F3533" w:rsidRPr="008D4EE5">
        <w:t xml:space="preserve"> stress, </w:t>
      </w:r>
      <w:r w:rsidR="00575FAE" w:rsidRPr="008D4EE5">
        <w:t>ethological</w:t>
      </w:r>
      <w:r w:rsidR="003F3533" w:rsidRPr="008D4EE5">
        <w:t xml:space="preserve"> tasks </w:t>
      </w:r>
      <w:r w:rsidRPr="008D4EE5">
        <w:t xml:space="preserve">may be a more effective approach for </w:t>
      </w:r>
      <w:r w:rsidR="00360D20" w:rsidRPr="008D4EE5">
        <w:t xml:space="preserve">detecting </w:t>
      </w:r>
      <w:r w:rsidRPr="008D4EE5">
        <w:t>changes in affect than simpler tasks or those with harsher consequences (</w:t>
      </w:r>
      <w:r w:rsidR="00146231" w:rsidRPr="008D4EE5">
        <w:t>e.g.,</w:t>
      </w:r>
      <w:r w:rsidRPr="008D4EE5">
        <w:t xml:space="preserve"> involving punishment like air puffs or white light instead of simply reward absence</w:t>
      </w:r>
      <w:r w:rsidR="00A1719D" w:rsidRPr="008D4EE5">
        <w:rPr>
          <w:noProof/>
          <w:vertAlign w:val="superscript"/>
        </w:rPr>
        <w:t>39–41</w:t>
      </w:r>
      <w:r w:rsidRPr="008D4EE5">
        <w:t>).</w:t>
      </w:r>
    </w:p>
    <w:p w14:paraId="2CBA241F" w14:textId="77777777" w:rsidR="00B8675F" w:rsidRPr="008D4EE5" w:rsidRDefault="00B8675F" w:rsidP="00204255">
      <w:pPr>
        <w:contextualSpacing/>
        <w:jc w:val="both"/>
      </w:pPr>
    </w:p>
    <w:p w14:paraId="7C0895CB" w14:textId="77777777" w:rsidR="00B829D1" w:rsidRPr="008D4EE5" w:rsidRDefault="06549759" w:rsidP="00204255">
      <w:pPr>
        <w:contextualSpacing/>
        <w:jc w:val="both"/>
      </w:pPr>
      <w:r w:rsidRPr="008D4EE5">
        <w:t>Finally, to further reduce stressors that might otherwise interfere with treatment effects and introduce unwanted variability, humane handling methods</w:t>
      </w:r>
      <w:r w:rsidR="00146231" w:rsidRPr="008D4EE5">
        <w:t xml:space="preserve"> were implemented</w:t>
      </w:r>
      <w:r w:rsidRPr="008D4EE5">
        <w:rPr>
          <w:noProof/>
          <w:vertAlign w:val="superscript"/>
        </w:rPr>
        <w:t>21</w:t>
      </w:r>
      <w:r w:rsidRPr="008D4EE5">
        <w:t xml:space="preserve">. Here, mice were only handled </w:t>
      </w:r>
      <w:r w:rsidRPr="008D4EE5">
        <w:rPr>
          <w:i/>
          <w:iCs/>
        </w:rPr>
        <w:t>via</w:t>
      </w:r>
      <w:r w:rsidRPr="008D4EE5">
        <w:t xml:space="preserve"> cup or tunnel methods throughout their lives (including to and from transport cages and the JB apparatus) to avoid the aversive effects of traditional tail handling</w:t>
      </w:r>
      <w:r w:rsidRPr="008D4EE5">
        <w:rPr>
          <w:noProof/>
          <w:vertAlign w:val="superscript"/>
        </w:rPr>
        <w:t>21</w:t>
      </w:r>
      <w:r w:rsidRPr="008D4EE5">
        <w:t>. In addition to this, EH animals were trained to voluntarily enter an annex cage for handling, thus avoiding stressful ‘chasing’ through complex environments. Together, this approach led to the detection of pessimistic judgment biases in CH mice through longer latencies in response to ambiguous cues. Future researchers should similarly consider whether aspects of their treatments of interest, housing, or husbandry practices have the potential to mask treatment effects or induce floor effects (</w:t>
      </w:r>
      <w:r w:rsidR="00146231" w:rsidRPr="008D4EE5">
        <w:t>i.e.,</w:t>
      </w:r>
      <w:r w:rsidRPr="008D4EE5">
        <w:t xml:space="preserve"> where all animals show marked pessimism, negating the ability of the task to detect more subtle treatment differences) so that these can be prevented or mitigated.</w:t>
      </w:r>
    </w:p>
    <w:p w14:paraId="70679975" w14:textId="77777777" w:rsidR="00B829D1" w:rsidRPr="008D4EE5" w:rsidRDefault="00B829D1" w:rsidP="00204255">
      <w:pPr>
        <w:contextualSpacing/>
        <w:jc w:val="both"/>
      </w:pPr>
    </w:p>
    <w:p w14:paraId="51772280" w14:textId="77777777" w:rsidR="00916B43" w:rsidRPr="008D4EE5" w:rsidRDefault="00B829D1" w:rsidP="00204255">
      <w:pPr>
        <w:contextualSpacing/>
        <w:jc w:val="both"/>
      </w:pPr>
      <w:r w:rsidRPr="008D4EE5">
        <w:lastRenderedPageBreak/>
        <w:t xml:space="preserve">Further replication and refinement of this promising task </w:t>
      </w:r>
      <w:r w:rsidR="00D060F4">
        <w:t>are</w:t>
      </w:r>
      <w:r w:rsidRPr="008D4EE5">
        <w:t xml:space="preserve"> now needed. To date, this JB task has only been applied to animals experiencing long-term</w:t>
      </w:r>
      <w:r w:rsidR="19C93395" w:rsidRPr="008D4EE5">
        <w:t>, low-arousal</w:t>
      </w:r>
      <w:r w:rsidRPr="008D4EE5">
        <w:t xml:space="preserve"> negative affect (</w:t>
      </w:r>
      <w:proofErr w:type="gramStart"/>
      <w:r w:rsidRPr="008D4EE5">
        <w:t>as a result of</w:t>
      </w:r>
      <w:proofErr w:type="gramEnd"/>
      <w:r w:rsidRPr="008D4EE5">
        <w:t xml:space="preserve"> restrictive housing or chronic disease</w:t>
      </w:r>
      <w:r w:rsidR="009C6A3A" w:rsidRPr="008D4EE5">
        <w:rPr>
          <w:noProof/>
          <w:vertAlign w:val="superscript"/>
        </w:rPr>
        <w:t>19</w:t>
      </w:r>
      <w:r w:rsidRPr="008D4EE5">
        <w:t>). It is therefore important that future work aims to test the sensitivity of this task to acute stressors and</w:t>
      </w:r>
      <w:r w:rsidR="00CC5BA2" w:rsidRPr="008D4EE5">
        <w:t xml:space="preserve"> </w:t>
      </w:r>
      <w:r w:rsidR="51BBCEA5" w:rsidRPr="008D4EE5">
        <w:t xml:space="preserve">high-arousal negative affective states. Furthermore, maximizing the value of this task would also involve replicate studies investigating </w:t>
      </w:r>
      <w:r w:rsidR="00CC5BA2" w:rsidRPr="008D4EE5">
        <w:t xml:space="preserve">test-retest </w:t>
      </w:r>
      <w:r w:rsidR="51BBCEA5" w:rsidRPr="008D4EE5">
        <w:t xml:space="preserve">reliability of individuals </w:t>
      </w:r>
      <w:r w:rsidR="00CC5BA2" w:rsidRPr="008D4EE5">
        <w:t xml:space="preserve">to </w:t>
      </w:r>
      <w:r w:rsidR="51BBCEA5" w:rsidRPr="008D4EE5">
        <w:t>the same, or multiple ambiguous probes. Re-testing with the same probes would allow researchers to test hypotheses regarding changes in affect over time, while exposing subjects to a spectrum of ambiguous cues (i.e., near positive, intermediate</w:t>
      </w:r>
      <w:r w:rsidR="00D060F4">
        <w:t>,</w:t>
      </w:r>
      <w:r w:rsidR="51BBCEA5" w:rsidRPr="008D4EE5">
        <w:t xml:space="preserve"> and near negative) could potentially allow for </w:t>
      </w:r>
      <w:r w:rsidR="00D060F4">
        <w:t xml:space="preserve">the </w:t>
      </w:r>
      <w:r w:rsidR="51BBCEA5" w:rsidRPr="008D4EE5">
        <w:t xml:space="preserve">identification of different types of negative states (particularly depression- </w:t>
      </w:r>
      <w:r w:rsidR="00CC5BA2" w:rsidRPr="008D4EE5">
        <w:t xml:space="preserve">versus </w:t>
      </w:r>
      <w:r w:rsidR="51BBCEA5" w:rsidRPr="008D4EE5">
        <w:t>anxiety-like conditions)</w:t>
      </w:r>
      <w:r w:rsidR="00A1719D" w:rsidRPr="008D4EE5">
        <w:rPr>
          <w:noProof/>
          <w:vertAlign w:val="superscript"/>
        </w:rPr>
        <w:t>11,42</w:t>
      </w:r>
      <w:r w:rsidR="51BBCEA5" w:rsidRPr="008D4EE5">
        <w:t>. Additional validation experiments should also study the value of shorter protocols, as well as potential differences between st</w:t>
      </w:r>
      <w:r w:rsidR="00D060F4">
        <w:t>r</w:t>
      </w:r>
      <w:r w:rsidR="51BBCEA5" w:rsidRPr="008D4EE5">
        <w:t>ains and sexes</w:t>
      </w:r>
      <w:r w:rsidR="00CC5BA2" w:rsidRPr="008D4EE5">
        <w:t xml:space="preserve"> (</w:t>
      </w:r>
      <w:r w:rsidR="001E4572" w:rsidRPr="008D4EE5">
        <w:t>though</w:t>
      </w:r>
      <w:r w:rsidR="51BBCEA5" w:rsidRPr="008D4EE5">
        <w:t xml:space="preserve"> </w:t>
      </w:r>
      <w:r w:rsidR="001E4572" w:rsidRPr="008D4EE5">
        <w:t>t</w:t>
      </w:r>
      <w:r w:rsidR="51BBCEA5" w:rsidRPr="008D4EE5">
        <w:t xml:space="preserve">he original publication </w:t>
      </w:r>
      <w:r w:rsidR="001E4572" w:rsidRPr="008D4EE5">
        <w:t xml:space="preserve">does </w:t>
      </w:r>
      <w:r w:rsidR="51BBCEA5" w:rsidRPr="008D4EE5">
        <w:t>address these issues, successfully employing a shorter protocol to assess affect in male mice</w:t>
      </w:r>
      <w:r w:rsidR="001E7E09" w:rsidRPr="008D4EE5">
        <w:rPr>
          <w:noProof/>
          <w:vertAlign w:val="superscript"/>
        </w:rPr>
        <w:t>19</w:t>
      </w:r>
      <w:r w:rsidR="00CC5BA2" w:rsidRPr="008D4EE5">
        <w:t>)</w:t>
      </w:r>
      <w:r w:rsidR="51BBCEA5" w:rsidRPr="008D4EE5">
        <w:t xml:space="preserve">. Indeed, this task could potentially </w:t>
      </w:r>
      <w:r w:rsidR="001E4572" w:rsidRPr="008D4EE5">
        <w:t xml:space="preserve">be </w:t>
      </w:r>
      <w:r w:rsidR="51BBCEA5" w:rsidRPr="008D4EE5">
        <w:t xml:space="preserve">extended to </w:t>
      </w:r>
      <w:r w:rsidR="00CC5BA2" w:rsidRPr="008D4EE5">
        <w:t xml:space="preserve">any </w:t>
      </w:r>
      <w:r w:rsidR="51BBCEA5" w:rsidRPr="008D4EE5">
        <w:t>rodents intrinsically motivated to make burrows</w:t>
      </w:r>
      <w:r w:rsidR="00A1719D" w:rsidRPr="008D4EE5">
        <w:rPr>
          <w:noProof/>
          <w:vertAlign w:val="superscript"/>
        </w:rPr>
        <w:t>43,44</w:t>
      </w:r>
      <w:r w:rsidR="51BBCEA5" w:rsidRPr="008D4EE5">
        <w:t xml:space="preserve"> provided appropriate size modifications are made</w:t>
      </w:r>
      <w:r w:rsidR="004979FF" w:rsidRPr="008D4EE5">
        <w:t xml:space="preserve">, and validation </w:t>
      </w:r>
      <w:r w:rsidR="00CC5BA2" w:rsidRPr="008D4EE5">
        <w:t xml:space="preserve">is </w:t>
      </w:r>
      <w:r w:rsidR="004979FF" w:rsidRPr="008D4EE5">
        <w:t>confirmed</w:t>
      </w:r>
      <w:r w:rsidR="51BBCEA5" w:rsidRPr="008D4EE5">
        <w:t>.</w:t>
      </w:r>
      <w:r w:rsidR="4DB8713F" w:rsidRPr="008D4EE5">
        <w:t xml:space="preserve"> </w:t>
      </w:r>
      <w:r w:rsidR="000D4F66" w:rsidRPr="008D4EE5">
        <w:t xml:space="preserve">Such replication and refinements are important </w:t>
      </w:r>
      <w:r w:rsidR="00CC5BA2" w:rsidRPr="008D4EE5">
        <w:t xml:space="preserve">since no other valid JB tasks have been developed for mice to date and </w:t>
      </w:r>
      <w:r w:rsidR="000D4F66" w:rsidRPr="008D4EE5">
        <w:t xml:space="preserve">since JB tasks are </w:t>
      </w:r>
      <w:r w:rsidR="009B77C5" w:rsidRPr="008D4EE5">
        <w:t xml:space="preserve">sensitive to both the valence and </w:t>
      </w:r>
      <w:r w:rsidR="00E5718E" w:rsidRPr="008D4EE5">
        <w:t>intensity</w:t>
      </w:r>
      <w:r w:rsidR="009B77C5" w:rsidRPr="008D4EE5">
        <w:t xml:space="preserve"> of affective states (as outlined in the introduction), something that most indicators of </w:t>
      </w:r>
      <w:r w:rsidR="009F230F" w:rsidRPr="008D4EE5">
        <w:t xml:space="preserve">animal </w:t>
      </w:r>
      <w:r w:rsidR="009B77C5" w:rsidRPr="008D4EE5">
        <w:t>affect fail to do (e.g.</w:t>
      </w:r>
      <w:r w:rsidR="00892AE3" w:rsidRPr="008D4EE5">
        <w:t xml:space="preserve">, </w:t>
      </w:r>
      <w:r w:rsidR="00146D4D" w:rsidRPr="008D4EE5">
        <w:t xml:space="preserve">hypothalamic-pituitary-adrenal </w:t>
      </w:r>
      <w:r w:rsidR="00EF1601" w:rsidRPr="008D4EE5">
        <w:t>activity</w:t>
      </w:r>
      <w:r w:rsidR="00146D4D" w:rsidRPr="008D4EE5">
        <w:t xml:space="preserve"> can be altered in </w:t>
      </w:r>
      <w:r w:rsidR="00EF1601" w:rsidRPr="008D4EE5">
        <w:t xml:space="preserve">response to </w:t>
      </w:r>
      <w:r w:rsidR="00146D4D" w:rsidRPr="008D4EE5">
        <w:t xml:space="preserve">both </w:t>
      </w:r>
      <w:r w:rsidR="00892AE3" w:rsidRPr="008D4EE5">
        <w:t xml:space="preserve">positive and negative </w:t>
      </w:r>
      <w:r w:rsidR="00EF1601" w:rsidRPr="008D4EE5">
        <w:t>experiences</w:t>
      </w:r>
      <w:r w:rsidR="00A1719D" w:rsidRPr="008D4EE5">
        <w:rPr>
          <w:noProof/>
          <w:vertAlign w:val="superscript"/>
        </w:rPr>
        <w:t>7,45</w:t>
      </w:r>
      <w:r w:rsidR="00892AE3" w:rsidRPr="008D4EE5">
        <w:t>)</w:t>
      </w:r>
      <w:r w:rsidR="00AC3DB3" w:rsidRPr="008D4EE5">
        <w:t>.</w:t>
      </w:r>
    </w:p>
    <w:p w14:paraId="62737239" w14:textId="77777777" w:rsidR="00B829D1" w:rsidRPr="008D4EE5" w:rsidRDefault="00B829D1" w:rsidP="00204255">
      <w:pPr>
        <w:contextualSpacing/>
        <w:jc w:val="both"/>
        <w:rPr>
          <w:rFonts w:cs="Calibri"/>
        </w:rPr>
      </w:pPr>
    </w:p>
    <w:p w14:paraId="01F1D9DD" w14:textId="77777777" w:rsidR="00B829D1" w:rsidRPr="008D4EE5" w:rsidRDefault="00B829D1" w:rsidP="00204255">
      <w:pPr>
        <w:contextualSpacing/>
        <w:jc w:val="both"/>
      </w:pPr>
      <w:r w:rsidRPr="008D4EE5">
        <w:t xml:space="preserve">Overall, </w:t>
      </w:r>
      <w:r w:rsidR="00D060F4">
        <w:t xml:space="preserve">the </w:t>
      </w:r>
      <w:r w:rsidRPr="008D4EE5">
        <w:t>development of a mouse JB task represents a promising new tool and opens the door for great progress in the assessment of mouse affect. Mice are the most widely used vertebrates in both basic and translational research</w:t>
      </w:r>
      <w:r w:rsidRPr="008D4EE5">
        <w:rPr>
          <w:noProof/>
          <w:vertAlign w:val="superscript"/>
        </w:rPr>
        <w:t>17</w:t>
      </w:r>
      <w:r w:rsidRPr="008D4EE5">
        <w:t xml:space="preserve">, and this task provides a means to answer essential questions about the welfare of these tens of millions of animals used globally, as well as the links between affect and the diseases or conditions they are used to model. Though </w:t>
      </w:r>
      <w:r w:rsidR="00D060F4">
        <w:t xml:space="preserve">the </w:t>
      </w:r>
      <w:r w:rsidRPr="008D4EE5">
        <w:t xml:space="preserve">use of </w:t>
      </w:r>
      <w:r w:rsidR="00B268AD" w:rsidRPr="008D4EE5">
        <w:t xml:space="preserve">this </w:t>
      </w:r>
      <w:r w:rsidRPr="008D4EE5">
        <w:t xml:space="preserve">task </w:t>
      </w:r>
      <w:r w:rsidR="00D060F4">
        <w:t xml:space="preserve">is not recommended </w:t>
      </w:r>
      <w:r w:rsidRPr="008D4EE5">
        <w:t xml:space="preserve">for day-to-day welfare assessment, experimental investigation of housing and husbandry practices could help identify refinements that promote mouse welfare and aid in identifying more subtle signs of animal suffering that can be observed </w:t>
      </w:r>
      <w:proofErr w:type="spellStart"/>
      <w:r w:rsidRPr="008D4EE5">
        <w:t>cageside</w:t>
      </w:r>
      <w:proofErr w:type="spellEnd"/>
      <w:r w:rsidRPr="008D4EE5">
        <w:t xml:space="preserve">. Given the humane and potentially enriching nature of this task, and the low economic cost of implementing </w:t>
      </w:r>
      <w:r w:rsidR="00ED65EA" w:rsidRPr="008D4EE5">
        <w:t xml:space="preserve">the </w:t>
      </w:r>
      <w:r w:rsidRPr="008D4EE5">
        <w:t xml:space="preserve">protocol, this novel JB task </w:t>
      </w:r>
      <w:r w:rsidR="00CC5BA2" w:rsidRPr="008D4EE5">
        <w:t>has great utility</w:t>
      </w:r>
      <w:r w:rsidRPr="008D4EE5">
        <w:t>.</w:t>
      </w:r>
    </w:p>
    <w:p w14:paraId="363FAF01" w14:textId="77777777" w:rsidR="00417B16" w:rsidRPr="008D4EE5" w:rsidRDefault="00417B16" w:rsidP="00204255">
      <w:pPr>
        <w:contextualSpacing/>
        <w:jc w:val="both"/>
        <w:rPr>
          <w:rFonts w:cs="Calibri"/>
        </w:rPr>
      </w:pPr>
    </w:p>
    <w:p w14:paraId="44298A4A" w14:textId="77777777" w:rsidR="00616075" w:rsidRPr="008D4EE5" w:rsidRDefault="00616075" w:rsidP="00204255">
      <w:pPr>
        <w:contextualSpacing/>
        <w:jc w:val="both"/>
        <w:rPr>
          <w:rFonts w:cs="Calibri"/>
          <w:b/>
          <w:bCs/>
        </w:rPr>
      </w:pPr>
      <w:r w:rsidRPr="008D4EE5">
        <w:rPr>
          <w:rFonts w:cs="Calibri"/>
          <w:b/>
          <w:bCs/>
        </w:rPr>
        <w:t>ACKNOWLEDGMENTS:</w:t>
      </w:r>
    </w:p>
    <w:p w14:paraId="08AB09F5" w14:textId="77777777" w:rsidR="00616075" w:rsidRPr="008D4EE5" w:rsidRDefault="00616075" w:rsidP="00204255">
      <w:pPr>
        <w:contextualSpacing/>
        <w:jc w:val="both"/>
        <w:rPr>
          <w:rFonts w:cs="Calibri"/>
        </w:rPr>
      </w:pPr>
      <w:r w:rsidRPr="008D4EE5">
        <w:rPr>
          <w:rFonts w:cs="Calibri"/>
        </w:rPr>
        <w:t xml:space="preserve">The authors are grateful to Miguel Ayala, Lindsey Kitchenham, Dr. Michelle Edwards, Sylvia Lam and Stephanie Dejardin for their contributions to the </w:t>
      </w:r>
      <w:proofErr w:type="spellStart"/>
      <w:r w:rsidRPr="008D4EE5">
        <w:rPr>
          <w:rFonts w:cs="Calibri"/>
        </w:rPr>
        <w:t>Reseasco</w:t>
      </w:r>
      <w:proofErr w:type="spellEnd"/>
      <w:r w:rsidRPr="008D4EE5">
        <w:rPr>
          <w:rFonts w:cs="Calibri"/>
        </w:rPr>
        <w:t xml:space="preserve"> et al.</w:t>
      </w:r>
      <w:r w:rsidR="0040669B" w:rsidRPr="008D4EE5">
        <w:rPr>
          <w:rFonts w:cs="Calibri"/>
          <w:noProof/>
          <w:vertAlign w:val="superscript"/>
        </w:rPr>
        <w:t>19</w:t>
      </w:r>
      <w:r w:rsidRPr="008D4EE5">
        <w:rPr>
          <w:rFonts w:cs="Calibri"/>
        </w:rPr>
        <w:t xml:space="preserve"> validation work which this protocol is based on. We would also like to thank the mice and our wonderful animal care technicians</w:t>
      </w:r>
      <w:r w:rsidR="00D060F4">
        <w:rPr>
          <w:rFonts w:cs="Calibri"/>
        </w:rPr>
        <w:t>,</w:t>
      </w:r>
      <w:r w:rsidRPr="008D4EE5">
        <w:rPr>
          <w:rFonts w:cs="Calibri"/>
        </w:rPr>
        <w:t xml:space="preserve"> Michaela </w:t>
      </w:r>
      <w:proofErr w:type="gramStart"/>
      <w:r w:rsidRPr="008D4EE5">
        <w:rPr>
          <w:rFonts w:cs="Calibri"/>
        </w:rPr>
        <w:t>Randal</w:t>
      </w:r>
      <w:r w:rsidR="00326A5B" w:rsidRPr="008D4EE5">
        <w:rPr>
          <w:rFonts w:cs="Calibri"/>
        </w:rPr>
        <w:t>l</w:t>
      </w:r>
      <w:proofErr w:type="gramEnd"/>
      <w:r w:rsidRPr="008D4EE5">
        <w:rPr>
          <w:rFonts w:cs="Calibri"/>
        </w:rPr>
        <w:t xml:space="preserve"> and Michelle </w:t>
      </w:r>
      <w:proofErr w:type="spellStart"/>
      <w:r w:rsidRPr="008D4EE5">
        <w:rPr>
          <w:rFonts w:cs="Calibri"/>
        </w:rPr>
        <w:t>Cieplak</w:t>
      </w:r>
      <w:proofErr w:type="spellEnd"/>
      <w:r w:rsidRPr="008D4EE5">
        <w:rPr>
          <w:rFonts w:cs="Calibri"/>
        </w:rPr>
        <w:t>.</w:t>
      </w:r>
    </w:p>
    <w:p w14:paraId="24A9C403" w14:textId="77777777" w:rsidR="00616075" w:rsidRPr="008D4EE5" w:rsidRDefault="00616075" w:rsidP="00204255">
      <w:pPr>
        <w:contextualSpacing/>
        <w:jc w:val="both"/>
        <w:rPr>
          <w:rFonts w:cs="Calibri"/>
          <w:b/>
          <w:bCs/>
        </w:rPr>
      </w:pPr>
    </w:p>
    <w:p w14:paraId="1FD16FEC" w14:textId="77777777" w:rsidR="00616075" w:rsidRPr="008D4EE5" w:rsidRDefault="00616075" w:rsidP="00204255">
      <w:pPr>
        <w:contextualSpacing/>
        <w:jc w:val="both"/>
        <w:rPr>
          <w:rFonts w:cs="Calibri"/>
          <w:b/>
          <w:bCs/>
        </w:rPr>
      </w:pPr>
      <w:r w:rsidRPr="008D4EE5">
        <w:rPr>
          <w:rFonts w:cs="Calibri"/>
          <w:b/>
          <w:bCs/>
        </w:rPr>
        <w:t>DISCLOSURES:</w:t>
      </w:r>
    </w:p>
    <w:p w14:paraId="40BF797D" w14:textId="77777777" w:rsidR="00616075" w:rsidRPr="008D4EE5" w:rsidRDefault="00616075" w:rsidP="00204255">
      <w:pPr>
        <w:contextualSpacing/>
        <w:jc w:val="both"/>
        <w:rPr>
          <w:rFonts w:cs="Calibri"/>
        </w:rPr>
      </w:pPr>
      <w:r w:rsidRPr="008D4EE5">
        <w:rPr>
          <w:rFonts w:cs="Calibri"/>
        </w:rPr>
        <w:t xml:space="preserve">The authors have no </w:t>
      </w:r>
      <w:r w:rsidR="009F236F" w:rsidRPr="008D4EE5">
        <w:rPr>
          <w:rFonts w:cs="Calibri"/>
        </w:rPr>
        <w:t>conflic</w:t>
      </w:r>
      <w:r w:rsidR="009F236F">
        <w:rPr>
          <w:rFonts w:cs="Calibri"/>
        </w:rPr>
        <w:t>ts</w:t>
      </w:r>
      <w:r w:rsidR="009F236F" w:rsidRPr="008D4EE5">
        <w:rPr>
          <w:rFonts w:cs="Calibri"/>
        </w:rPr>
        <w:t xml:space="preserve"> </w:t>
      </w:r>
      <w:r w:rsidRPr="008D4EE5">
        <w:rPr>
          <w:rFonts w:cs="Calibri"/>
        </w:rPr>
        <w:t>of interest to disclose.</w:t>
      </w:r>
    </w:p>
    <w:p w14:paraId="0CA49890" w14:textId="77777777" w:rsidR="00B829D1" w:rsidRPr="008D4EE5" w:rsidRDefault="00B829D1" w:rsidP="00204255">
      <w:pPr>
        <w:contextualSpacing/>
        <w:jc w:val="both"/>
        <w:rPr>
          <w:rFonts w:cs="Calibri"/>
        </w:rPr>
      </w:pPr>
    </w:p>
    <w:p w14:paraId="217D9239" w14:textId="77777777" w:rsidR="00B829D1" w:rsidRPr="008D4EE5" w:rsidRDefault="009F236F" w:rsidP="00204255">
      <w:pPr>
        <w:contextualSpacing/>
        <w:jc w:val="both"/>
        <w:rPr>
          <w:rFonts w:cs="Calibri"/>
          <w:b/>
          <w:bCs/>
        </w:rPr>
      </w:pPr>
      <w:r w:rsidRPr="008D4EE5">
        <w:rPr>
          <w:rFonts w:cs="Calibri"/>
          <w:b/>
          <w:bCs/>
        </w:rPr>
        <w:t>R</w:t>
      </w:r>
      <w:r>
        <w:rPr>
          <w:rFonts w:cs="Calibri"/>
          <w:b/>
          <w:bCs/>
        </w:rPr>
        <w:t>EFERENCES</w:t>
      </w:r>
      <w:r w:rsidR="00B829D1" w:rsidRPr="008D4EE5">
        <w:rPr>
          <w:rFonts w:cs="Calibri"/>
          <w:b/>
          <w:bCs/>
        </w:rPr>
        <w:t>:</w:t>
      </w:r>
    </w:p>
    <w:p w14:paraId="695F5A3D"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1.</w:t>
      </w:r>
      <w:r w:rsidRPr="008D4EE5">
        <w:rPr>
          <w:rFonts w:cs="Calibri"/>
          <w:noProof/>
        </w:rPr>
        <w:tab/>
        <w:t xml:space="preserve">Mathews, A., MacLeod, C. Cognitive vulnerability to emotional disorders. </w:t>
      </w:r>
      <w:r w:rsidRPr="008D4EE5">
        <w:rPr>
          <w:rFonts w:cs="Calibri"/>
          <w:i/>
          <w:iCs/>
          <w:noProof/>
        </w:rPr>
        <w:t>Annual Review of Clinical Psychology</w:t>
      </w:r>
      <w:r w:rsidRPr="008D4EE5">
        <w:rPr>
          <w:rFonts w:cs="Calibri"/>
          <w:noProof/>
        </w:rPr>
        <w:t xml:space="preserve">. </w:t>
      </w:r>
      <w:r w:rsidRPr="008D4EE5">
        <w:rPr>
          <w:rFonts w:cs="Calibri"/>
          <w:b/>
          <w:bCs/>
          <w:noProof/>
        </w:rPr>
        <w:t>1</w:t>
      </w:r>
      <w:r w:rsidRPr="008D4EE5">
        <w:rPr>
          <w:rFonts w:cs="Calibri"/>
          <w:noProof/>
        </w:rPr>
        <w:t>, 167–195 (2005).</w:t>
      </w:r>
    </w:p>
    <w:p w14:paraId="0A15C595"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lastRenderedPageBreak/>
        <w:t>2.</w:t>
      </w:r>
      <w:r w:rsidRPr="008D4EE5">
        <w:rPr>
          <w:rFonts w:cs="Calibri"/>
          <w:noProof/>
        </w:rPr>
        <w:tab/>
        <w:t xml:space="preserve">Mathews, A., MacLeod, C. Cognitive approaches to emotions. </w:t>
      </w:r>
      <w:r w:rsidRPr="008D4EE5">
        <w:rPr>
          <w:rFonts w:cs="Calibri"/>
          <w:i/>
          <w:iCs/>
          <w:noProof/>
        </w:rPr>
        <w:t>Anual Review of Psychology</w:t>
      </w:r>
      <w:r w:rsidRPr="008D4EE5">
        <w:rPr>
          <w:rFonts w:cs="Calibri"/>
          <w:noProof/>
        </w:rPr>
        <w:t xml:space="preserve">. </w:t>
      </w:r>
      <w:r w:rsidRPr="008D4EE5">
        <w:rPr>
          <w:rFonts w:cs="Calibri"/>
          <w:b/>
          <w:bCs/>
          <w:noProof/>
        </w:rPr>
        <w:t>45</w:t>
      </w:r>
      <w:r w:rsidRPr="008D4EE5">
        <w:rPr>
          <w:rFonts w:cs="Calibri"/>
          <w:noProof/>
        </w:rPr>
        <w:t xml:space="preserve"> (1), 25–50 (1994).</w:t>
      </w:r>
    </w:p>
    <w:p w14:paraId="00499C6E"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3.</w:t>
      </w:r>
      <w:r w:rsidRPr="008D4EE5">
        <w:rPr>
          <w:rFonts w:cs="Calibri"/>
          <w:noProof/>
        </w:rPr>
        <w:tab/>
        <w:t xml:space="preserve">Blanchette, I., Richards, A. The influence of affect on higher level cognition: A review of research on interpretation, judgement, decision making and reasoning. </w:t>
      </w:r>
      <w:r w:rsidRPr="008D4EE5">
        <w:rPr>
          <w:rFonts w:cs="Calibri"/>
          <w:i/>
          <w:iCs/>
          <w:noProof/>
        </w:rPr>
        <w:t>Cognition and Emotion</w:t>
      </w:r>
      <w:r w:rsidRPr="008D4EE5">
        <w:rPr>
          <w:rFonts w:cs="Calibri"/>
          <w:noProof/>
        </w:rPr>
        <w:t xml:space="preserve">. </w:t>
      </w:r>
      <w:r w:rsidRPr="008D4EE5">
        <w:rPr>
          <w:rFonts w:cs="Calibri"/>
          <w:b/>
          <w:bCs/>
          <w:noProof/>
        </w:rPr>
        <w:t>24</w:t>
      </w:r>
      <w:r w:rsidRPr="008D4EE5">
        <w:rPr>
          <w:rFonts w:cs="Calibri"/>
          <w:noProof/>
        </w:rPr>
        <w:t xml:space="preserve"> (4), 561–595 (2010).</w:t>
      </w:r>
    </w:p>
    <w:p w14:paraId="2302DD63"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4.</w:t>
      </w:r>
      <w:r w:rsidRPr="008D4EE5">
        <w:rPr>
          <w:rFonts w:cs="Calibri"/>
          <w:noProof/>
        </w:rPr>
        <w:tab/>
        <w:t>MacLeod, C., Cohen, I.</w:t>
      </w:r>
      <w:r w:rsidR="009F236F">
        <w:rPr>
          <w:rFonts w:cs="Calibri"/>
          <w:noProof/>
        </w:rPr>
        <w:t xml:space="preserve"> </w:t>
      </w:r>
      <w:r w:rsidRPr="008D4EE5">
        <w:rPr>
          <w:rFonts w:cs="Calibri"/>
          <w:noProof/>
        </w:rPr>
        <w:t xml:space="preserve">L. Anxiety and the interpretation of ambiguity: A text comprehension study. </w:t>
      </w:r>
      <w:r w:rsidRPr="008D4EE5">
        <w:rPr>
          <w:rFonts w:cs="Calibri"/>
          <w:i/>
          <w:iCs/>
          <w:noProof/>
        </w:rPr>
        <w:t>Journal of Abnormal Psychology</w:t>
      </w:r>
      <w:r w:rsidRPr="008D4EE5">
        <w:rPr>
          <w:rFonts w:cs="Calibri"/>
          <w:noProof/>
        </w:rPr>
        <w:t xml:space="preserve">. </w:t>
      </w:r>
      <w:r w:rsidRPr="008D4EE5">
        <w:rPr>
          <w:rFonts w:cs="Calibri"/>
          <w:b/>
          <w:bCs/>
          <w:noProof/>
        </w:rPr>
        <w:t>102</w:t>
      </w:r>
      <w:r w:rsidRPr="008D4EE5">
        <w:rPr>
          <w:rFonts w:cs="Calibri"/>
          <w:noProof/>
        </w:rPr>
        <w:t xml:space="preserve"> (2), 238–247 (1993).</w:t>
      </w:r>
    </w:p>
    <w:p w14:paraId="3FF3E600"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5.</w:t>
      </w:r>
      <w:r w:rsidRPr="008D4EE5">
        <w:rPr>
          <w:rFonts w:cs="Calibri"/>
          <w:noProof/>
        </w:rPr>
        <w:tab/>
        <w:t>Everaert, J., Podina, I.</w:t>
      </w:r>
      <w:r w:rsidR="009F236F">
        <w:rPr>
          <w:rFonts w:cs="Calibri"/>
          <w:noProof/>
        </w:rPr>
        <w:t xml:space="preserve"> </w:t>
      </w:r>
      <w:r w:rsidRPr="008D4EE5">
        <w:rPr>
          <w:rFonts w:cs="Calibri"/>
          <w:noProof/>
        </w:rPr>
        <w:t>R., Koster, E.</w:t>
      </w:r>
      <w:r w:rsidR="009F236F">
        <w:rPr>
          <w:rFonts w:cs="Calibri"/>
          <w:noProof/>
        </w:rPr>
        <w:t xml:space="preserve"> </w:t>
      </w:r>
      <w:r w:rsidRPr="008D4EE5">
        <w:rPr>
          <w:rFonts w:cs="Calibri"/>
          <w:noProof/>
        </w:rPr>
        <w:t>H.</w:t>
      </w:r>
      <w:r w:rsidR="009F236F">
        <w:rPr>
          <w:rFonts w:cs="Calibri"/>
          <w:noProof/>
        </w:rPr>
        <w:t xml:space="preserve"> </w:t>
      </w:r>
      <w:r w:rsidRPr="008D4EE5">
        <w:rPr>
          <w:rFonts w:cs="Calibri"/>
          <w:noProof/>
        </w:rPr>
        <w:t xml:space="preserve">W. A comprehensive meta-analysis of interpretation biases in depression. </w:t>
      </w:r>
      <w:r w:rsidRPr="008D4EE5">
        <w:rPr>
          <w:rFonts w:cs="Calibri"/>
          <w:i/>
          <w:iCs/>
          <w:noProof/>
        </w:rPr>
        <w:t>Clinical Psychology Review</w:t>
      </w:r>
      <w:r w:rsidRPr="008D4EE5">
        <w:rPr>
          <w:rFonts w:cs="Calibri"/>
          <w:noProof/>
        </w:rPr>
        <w:t xml:space="preserve">. </w:t>
      </w:r>
      <w:r w:rsidRPr="008D4EE5">
        <w:rPr>
          <w:rFonts w:cs="Calibri"/>
          <w:b/>
          <w:bCs/>
          <w:noProof/>
        </w:rPr>
        <w:t>58</w:t>
      </w:r>
      <w:r w:rsidRPr="008D4EE5">
        <w:rPr>
          <w:rFonts w:cs="Calibri"/>
          <w:noProof/>
        </w:rPr>
        <w:t>, 33–48 (2017).</w:t>
      </w:r>
    </w:p>
    <w:p w14:paraId="0ACB575C"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6.</w:t>
      </w:r>
      <w:r w:rsidRPr="008D4EE5">
        <w:rPr>
          <w:rFonts w:cs="Calibri"/>
          <w:noProof/>
        </w:rPr>
        <w:tab/>
        <w:t>Haselton, M.</w:t>
      </w:r>
      <w:r w:rsidR="009F236F">
        <w:rPr>
          <w:rFonts w:cs="Calibri"/>
          <w:noProof/>
        </w:rPr>
        <w:t xml:space="preserve"> </w:t>
      </w:r>
      <w:r w:rsidRPr="008D4EE5">
        <w:rPr>
          <w:rFonts w:cs="Calibri"/>
          <w:noProof/>
        </w:rPr>
        <w:t xml:space="preserve">G., Nettle, D. The paranoid optimist: An integrative evolutionary model of cognitive biases. </w:t>
      </w:r>
      <w:r w:rsidRPr="008D4EE5">
        <w:rPr>
          <w:rFonts w:cs="Calibri"/>
          <w:i/>
          <w:iCs/>
          <w:noProof/>
        </w:rPr>
        <w:t>Personality and Social Psychology Review</w:t>
      </w:r>
      <w:r w:rsidRPr="008D4EE5">
        <w:rPr>
          <w:rFonts w:cs="Calibri"/>
          <w:noProof/>
        </w:rPr>
        <w:t xml:space="preserve">. </w:t>
      </w:r>
      <w:r w:rsidRPr="008D4EE5">
        <w:rPr>
          <w:rFonts w:cs="Calibri"/>
          <w:b/>
          <w:bCs/>
          <w:noProof/>
        </w:rPr>
        <w:t>10</w:t>
      </w:r>
      <w:r w:rsidRPr="008D4EE5">
        <w:rPr>
          <w:rFonts w:cs="Calibri"/>
          <w:noProof/>
        </w:rPr>
        <w:t xml:space="preserve"> (1), 47–66 (2006).</w:t>
      </w:r>
    </w:p>
    <w:p w14:paraId="35E3113B"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7.</w:t>
      </w:r>
      <w:r w:rsidRPr="008D4EE5">
        <w:rPr>
          <w:rFonts w:cs="Calibri"/>
          <w:noProof/>
        </w:rPr>
        <w:tab/>
        <w:t xml:space="preserve">Mendl, M., Paul, E. </w:t>
      </w:r>
      <w:r w:rsidRPr="008D4EE5">
        <w:rPr>
          <w:rFonts w:cs="Calibri"/>
          <w:i/>
          <w:iCs/>
          <w:noProof/>
        </w:rPr>
        <w:t>Getting to the heart of animal welfare. The study of animal emotion</w:t>
      </w:r>
      <w:r w:rsidRPr="008D4EE5">
        <w:rPr>
          <w:rFonts w:cs="Calibri"/>
          <w:noProof/>
        </w:rPr>
        <w:t>. Stichting Animales. Netherlands (2017).</w:t>
      </w:r>
    </w:p>
    <w:p w14:paraId="6318CFBC"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8.</w:t>
      </w:r>
      <w:r w:rsidRPr="008D4EE5">
        <w:rPr>
          <w:rFonts w:cs="Calibri"/>
          <w:noProof/>
        </w:rPr>
        <w:tab/>
        <w:t>Harding, E.</w:t>
      </w:r>
      <w:r w:rsidR="00385368">
        <w:rPr>
          <w:rFonts w:cs="Calibri"/>
          <w:noProof/>
        </w:rPr>
        <w:t xml:space="preserve"> </w:t>
      </w:r>
      <w:r w:rsidRPr="008D4EE5">
        <w:rPr>
          <w:rFonts w:cs="Calibri"/>
          <w:noProof/>
        </w:rPr>
        <w:t>J., Paul, E.</w:t>
      </w:r>
      <w:r w:rsidR="00385368">
        <w:rPr>
          <w:rFonts w:cs="Calibri"/>
          <w:noProof/>
        </w:rPr>
        <w:t xml:space="preserve"> </w:t>
      </w:r>
      <w:r w:rsidRPr="008D4EE5">
        <w:rPr>
          <w:rFonts w:cs="Calibri"/>
          <w:noProof/>
        </w:rPr>
        <w:t xml:space="preserve">S., Mendl, M. Cognitive bias and affective state. </w:t>
      </w:r>
      <w:r w:rsidRPr="008D4EE5">
        <w:rPr>
          <w:rFonts w:cs="Calibri"/>
          <w:i/>
          <w:iCs/>
          <w:noProof/>
        </w:rPr>
        <w:t>Nature</w:t>
      </w:r>
      <w:r w:rsidRPr="008D4EE5">
        <w:rPr>
          <w:rFonts w:cs="Calibri"/>
          <w:noProof/>
        </w:rPr>
        <w:t xml:space="preserve">. </w:t>
      </w:r>
      <w:r w:rsidRPr="008D4EE5">
        <w:rPr>
          <w:rFonts w:cs="Calibri"/>
          <w:b/>
          <w:bCs/>
          <w:noProof/>
        </w:rPr>
        <w:t>427</w:t>
      </w:r>
      <w:r w:rsidRPr="008D4EE5">
        <w:rPr>
          <w:rFonts w:cs="Calibri"/>
          <w:noProof/>
        </w:rPr>
        <w:t xml:space="preserve"> (6972), 312 (2004).</w:t>
      </w:r>
    </w:p>
    <w:p w14:paraId="49E64E31"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9.</w:t>
      </w:r>
      <w:r w:rsidRPr="008D4EE5">
        <w:rPr>
          <w:rFonts w:cs="Calibri"/>
          <w:noProof/>
        </w:rPr>
        <w:tab/>
        <w:t>Douglas, C., Bateson, M., Walsh, C., Bédué, A., Edwards, S.</w:t>
      </w:r>
      <w:r w:rsidR="00385368">
        <w:rPr>
          <w:rFonts w:cs="Calibri"/>
          <w:noProof/>
        </w:rPr>
        <w:t xml:space="preserve"> </w:t>
      </w:r>
      <w:r w:rsidRPr="008D4EE5">
        <w:rPr>
          <w:rFonts w:cs="Calibri"/>
          <w:noProof/>
        </w:rPr>
        <w:t xml:space="preserve">A. Environmental enrichment induces optimistic cognitive biases in pigs. </w:t>
      </w:r>
      <w:r w:rsidRPr="008D4EE5">
        <w:rPr>
          <w:rFonts w:cs="Calibri"/>
          <w:i/>
          <w:iCs/>
          <w:noProof/>
        </w:rPr>
        <w:t>Applied Animal Behaviour Science</w:t>
      </w:r>
      <w:r w:rsidRPr="008D4EE5">
        <w:rPr>
          <w:rFonts w:cs="Calibri"/>
          <w:noProof/>
        </w:rPr>
        <w:t xml:space="preserve">. </w:t>
      </w:r>
      <w:r w:rsidRPr="008D4EE5">
        <w:rPr>
          <w:rFonts w:cs="Calibri"/>
          <w:b/>
          <w:bCs/>
          <w:noProof/>
        </w:rPr>
        <w:t>139</w:t>
      </w:r>
      <w:r w:rsidR="009363F6">
        <w:rPr>
          <w:rFonts w:cs="Calibri"/>
          <w:b/>
          <w:bCs/>
          <w:noProof/>
        </w:rPr>
        <w:t xml:space="preserve"> </w:t>
      </w:r>
      <w:r w:rsidR="009363F6" w:rsidRPr="00C405E0">
        <w:rPr>
          <w:rFonts w:cs="Calibri"/>
          <w:noProof/>
        </w:rPr>
        <w:t>(1</w:t>
      </w:r>
      <w:r w:rsidR="009363F6" w:rsidRPr="008D4EE5">
        <w:rPr>
          <w:rFonts w:cs="Calibri"/>
          <w:noProof/>
        </w:rPr>
        <w:t>–</w:t>
      </w:r>
      <w:r w:rsidR="009363F6" w:rsidRPr="00C405E0">
        <w:rPr>
          <w:rFonts w:cs="Calibri"/>
          <w:noProof/>
        </w:rPr>
        <w:t>2)</w:t>
      </w:r>
      <w:r w:rsidRPr="008D4EE5">
        <w:rPr>
          <w:rFonts w:cs="Calibri"/>
          <w:noProof/>
        </w:rPr>
        <w:t>, 65–73 (2012).</w:t>
      </w:r>
    </w:p>
    <w:p w14:paraId="2352810C"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10.</w:t>
      </w:r>
      <w:r w:rsidRPr="008D4EE5">
        <w:rPr>
          <w:rFonts w:cs="Calibri"/>
          <w:noProof/>
        </w:rPr>
        <w:tab/>
        <w:t>Paul, E.</w:t>
      </w:r>
      <w:r w:rsidR="00385368">
        <w:rPr>
          <w:rFonts w:cs="Calibri"/>
          <w:noProof/>
        </w:rPr>
        <w:t xml:space="preserve"> </w:t>
      </w:r>
      <w:r w:rsidRPr="008D4EE5">
        <w:rPr>
          <w:rFonts w:cs="Calibri"/>
          <w:noProof/>
        </w:rPr>
        <w:t>S., Harding, E.</w:t>
      </w:r>
      <w:r w:rsidR="00385368">
        <w:rPr>
          <w:rFonts w:cs="Calibri"/>
          <w:noProof/>
        </w:rPr>
        <w:t xml:space="preserve"> </w:t>
      </w:r>
      <w:r w:rsidRPr="008D4EE5">
        <w:rPr>
          <w:rFonts w:cs="Calibri"/>
          <w:noProof/>
        </w:rPr>
        <w:t xml:space="preserve">J., Mendl, M. Measuring emotional processes in animals: The utility of a cognitive approach. </w:t>
      </w:r>
      <w:r w:rsidRPr="008D4EE5">
        <w:rPr>
          <w:rFonts w:cs="Calibri"/>
          <w:i/>
          <w:iCs/>
          <w:noProof/>
        </w:rPr>
        <w:t>Neuroscience and Biobehavioral Reviews</w:t>
      </w:r>
      <w:r w:rsidRPr="008D4EE5">
        <w:rPr>
          <w:rFonts w:cs="Calibri"/>
          <w:noProof/>
        </w:rPr>
        <w:t xml:space="preserve">. </w:t>
      </w:r>
      <w:r w:rsidRPr="008D4EE5">
        <w:rPr>
          <w:rFonts w:cs="Calibri"/>
          <w:b/>
          <w:bCs/>
          <w:noProof/>
        </w:rPr>
        <w:t>29</w:t>
      </w:r>
      <w:r w:rsidRPr="008D4EE5">
        <w:rPr>
          <w:rFonts w:cs="Calibri"/>
          <w:noProof/>
        </w:rPr>
        <w:t xml:space="preserve"> (3), 469–491 (2005).</w:t>
      </w:r>
    </w:p>
    <w:p w14:paraId="2F2D7BA2"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11.</w:t>
      </w:r>
      <w:r w:rsidRPr="008D4EE5">
        <w:rPr>
          <w:rFonts w:cs="Calibri"/>
          <w:noProof/>
        </w:rPr>
        <w:tab/>
        <w:t>Mendl, M., Burman, O.</w:t>
      </w:r>
      <w:r w:rsidR="00385368">
        <w:rPr>
          <w:rFonts w:cs="Calibri"/>
          <w:noProof/>
        </w:rPr>
        <w:t xml:space="preserve"> </w:t>
      </w:r>
      <w:r w:rsidRPr="008D4EE5">
        <w:rPr>
          <w:rFonts w:cs="Calibri"/>
          <w:noProof/>
        </w:rPr>
        <w:t>H.</w:t>
      </w:r>
      <w:r w:rsidR="00385368">
        <w:rPr>
          <w:rFonts w:cs="Calibri"/>
          <w:noProof/>
        </w:rPr>
        <w:t xml:space="preserve"> </w:t>
      </w:r>
      <w:r w:rsidRPr="008D4EE5">
        <w:rPr>
          <w:rFonts w:cs="Calibri"/>
          <w:noProof/>
        </w:rPr>
        <w:t>P., Parker, R.</w:t>
      </w:r>
      <w:r w:rsidR="00385368">
        <w:rPr>
          <w:rFonts w:cs="Calibri"/>
          <w:noProof/>
        </w:rPr>
        <w:t xml:space="preserve"> </w:t>
      </w:r>
      <w:r w:rsidRPr="008D4EE5">
        <w:rPr>
          <w:rFonts w:cs="Calibri"/>
          <w:noProof/>
        </w:rPr>
        <w:t>M.</w:t>
      </w:r>
      <w:r w:rsidR="00385368">
        <w:rPr>
          <w:rFonts w:cs="Calibri"/>
          <w:noProof/>
        </w:rPr>
        <w:t xml:space="preserve"> </w:t>
      </w:r>
      <w:r w:rsidRPr="008D4EE5">
        <w:rPr>
          <w:rFonts w:cs="Calibri"/>
          <w:noProof/>
        </w:rPr>
        <w:t>A., Paul, E.</w:t>
      </w:r>
      <w:r w:rsidR="00385368">
        <w:rPr>
          <w:rFonts w:cs="Calibri"/>
          <w:noProof/>
        </w:rPr>
        <w:t xml:space="preserve"> </w:t>
      </w:r>
      <w:r w:rsidRPr="008D4EE5">
        <w:rPr>
          <w:rFonts w:cs="Calibri"/>
          <w:noProof/>
        </w:rPr>
        <w:t xml:space="preserve">S. Cognitive bias as an indicator of animal emotion and welfare: Emerging evidence and underlying mechanisms. </w:t>
      </w:r>
      <w:r w:rsidRPr="008D4EE5">
        <w:rPr>
          <w:rFonts w:cs="Calibri"/>
          <w:i/>
          <w:iCs/>
          <w:noProof/>
        </w:rPr>
        <w:t>Applied Animal Behaviour Science</w:t>
      </w:r>
      <w:r w:rsidRPr="008D4EE5">
        <w:rPr>
          <w:rFonts w:cs="Calibri"/>
          <w:noProof/>
        </w:rPr>
        <w:t xml:space="preserve">. </w:t>
      </w:r>
      <w:r w:rsidRPr="008D4EE5">
        <w:rPr>
          <w:rFonts w:cs="Calibri"/>
          <w:b/>
          <w:bCs/>
          <w:noProof/>
        </w:rPr>
        <w:t>118</w:t>
      </w:r>
      <w:r w:rsidR="009363F6">
        <w:rPr>
          <w:rFonts w:cs="Calibri"/>
          <w:b/>
          <w:bCs/>
          <w:noProof/>
        </w:rPr>
        <w:t xml:space="preserve"> </w:t>
      </w:r>
      <w:r w:rsidR="009363F6" w:rsidRPr="00C405E0">
        <w:rPr>
          <w:rFonts w:cs="Calibri"/>
          <w:noProof/>
        </w:rPr>
        <w:t>(3</w:t>
      </w:r>
      <w:r w:rsidR="009363F6" w:rsidRPr="008D4EE5">
        <w:rPr>
          <w:rFonts w:cs="Calibri"/>
          <w:noProof/>
        </w:rPr>
        <w:t>–</w:t>
      </w:r>
      <w:r w:rsidR="009363F6" w:rsidRPr="00C405E0">
        <w:rPr>
          <w:rFonts w:cs="Calibri"/>
          <w:noProof/>
        </w:rPr>
        <w:t>4)</w:t>
      </w:r>
      <w:r w:rsidRPr="008D4EE5">
        <w:rPr>
          <w:rFonts w:cs="Calibri"/>
          <w:noProof/>
        </w:rPr>
        <w:t>, 161–181 (2009).</w:t>
      </w:r>
    </w:p>
    <w:p w14:paraId="7EECBA42"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12.</w:t>
      </w:r>
      <w:r w:rsidRPr="008D4EE5">
        <w:rPr>
          <w:rFonts w:cs="Calibri"/>
          <w:noProof/>
        </w:rPr>
        <w:tab/>
        <w:t xml:space="preserve">Rygula, R., Pluta, H., Popik, P. Laughing </w:t>
      </w:r>
      <w:r w:rsidR="00385368">
        <w:rPr>
          <w:rFonts w:cs="Calibri"/>
          <w:noProof/>
        </w:rPr>
        <w:t>r</w:t>
      </w:r>
      <w:r w:rsidR="00385368" w:rsidRPr="008D4EE5">
        <w:rPr>
          <w:rFonts w:cs="Calibri"/>
          <w:noProof/>
        </w:rPr>
        <w:t xml:space="preserve">ats </w:t>
      </w:r>
      <w:r w:rsidR="00385368">
        <w:rPr>
          <w:rFonts w:cs="Calibri"/>
          <w:noProof/>
        </w:rPr>
        <w:t>a</w:t>
      </w:r>
      <w:r w:rsidR="00385368" w:rsidRPr="008D4EE5">
        <w:rPr>
          <w:rFonts w:cs="Calibri"/>
          <w:noProof/>
        </w:rPr>
        <w:t xml:space="preserve">re </w:t>
      </w:r>
      <w:r w:rsidR="00385368">
        <w:rPr>
          <w:rFonts w:cs="Calibri"/>
          <w:noProof/>
        </w:rPr>
        <w:t>o</w:t>
      </w:r>
      <w:r w:rsidR="00385368" w:rsidRPr="008D4EE5">
        <w:rPr>
          <w:rFonts w:cs="Calibri"/>
          <w:noProof/>
        </w:rPr>
        <w:t>ptimistic</w:t>
      </w:r>
      <w:r w:rsidRPr="008D4EE5">
        <w:rPr>
          <w:rFonts w:cs="Calibri"/>
          <w:noProof/>
        </w:rPr>
        <w:t xml:space="preserve">. </w:t>
      </w:r>
      <w:r w:rsidRPr="008D4EE5">
        <w:rPr>
          <w:rFonts w:cs="Calibri"/>
          <w:i/>
          <w:iCs/>
          <w:noProof/>
        </w:rPr>
        <w:t>PLoS ONE</w:t>
      </w:r>
      <w:r w:rsidRPr="008D4EE5">
        <w:rPr>
          <w:rFonts w:cs="Calibri"/>
          <w:noProof/>
        </w:rPr>
        <w:t xml:space="preserve">. </w:t>
      </w:r>
      <w:r w:rsidRPr="008D4EE5">
        <w:rPr>
          <w:rFonts w:cs="Calibri"/>
          <w:b/>
          <w:bCs/>
          <w:noProof/>
        </w:rPr>
        <w:t>7</w:t>
      </w:r>
      <w:r w:rsidRPr="008D4EE5">
        <w:rPr>
          <w:rFonts w:cs="Calibri"/>
          <w:noProof/>
        </w:rPr>
        <w:t xml:space="preserve"> (12), e51959 (2012).</w:t>
      </w:r>
    </w:p>
    <w:p w14:paraId="5AB26FF5"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13.</w:t>
      </w:r>
      <w:r w:rsidRPr="008D4EE5">
        <w:rPr>
          <w:rFonts w:cs="Calibri"/>
          <w:noProof/>
        </w:rPr>
        <w:tab/>
        <w:t xml:space="preserve">Boissy, A. </w:t>
      </w:r>
      <w:r w:rsidRPr="007F4AFC">
        <w:rPr>
          <w:rFonts w:cs="Calibri"/>
          <w:noProof/>
        </w:rPr>
        <w:t>et al.</w:t>
      </w:r>
      <w:r w:rsidRPr="00C97297">
        <w:rPr>
          <w:rFonts w:cs="Calibri"/>
          <w:noProof/>
        </w:rPr>
        <w:t xml:space="preserve"> </w:t>
      </w:r>
      <w:r w:rsidRPr="008D4EE5">
        <w:rPr>
          <w:rFonts w:cs="Calibri"/>
          <w:noProof/>
        </w:rPr>
        <w:t xml:space="preserve">Assessment of positive emotions in animals to improve their welfare. </w:t>
      </w:r>
      <w:r w:rsidRPr="008D4EE5">
        <w:rPr>
          <w:rFonts w:cs="Calibri"/>
          <w:i/>
          <w:iCs/>
          <w:noProof/>
        </w:rPr>
        <w:t>Physiology and Behavior</w:t>
      </w:r>
      <w:r w:rsidRPr="008D4EE5">
        <w:rPr>
          <w:rFonts w:cs="Calibri"/>
          <w:noProof/>
        </w:rPr>
        <w:t xml:space="preserve">. </w:t>
      </w:r>
      <w:r w:rsidRPr="008D4EE5">
        <w:rPr>
          <w:rFonts w:cs="Calibri"/>
          <w:b/>
          <w:bCs/>
          <w:noProof/>
        </w:rPr>
        <w:t>92</w:t>
      </w:r>
      <w:r w:rsidR="009363F6">
        <w:rPr>
          <w:rFonts w:cs="Calibri"/>
          <w:b/>
          <w:bCs/>
          <w:noProof/>
        </w:rPr>
        <w:t xml:space="preserve"> </w:t>
      </w:r>
      <w:r w:rsidR="009363F6" w:rsidRPr="00C405E0">
        <w:rPr>
          <w:rFonts w:cs="Calibri"/>
          <w:noProof/>
        </w:rPr>
        <w:t>(3)</w:t>
      </w:r>
      <w:r w:rsidRPr="008D4EE5">
        <w:rPr>
          <w:rFonts w:cs="Calibri"/>
          <w:noProof/>
        </w:rPr>
        <w:t>, 375–397 (2007).</w:t>
      </w:r>
    </w:p>
    <w:p w14:paraId="0A7DFF1F"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14.</w:t>
      </w:r>
      <w:r w:rsidRPr="008D4EE5">
        <w:rPr>
          <w:rFonts w:cs="Calibri"/>
          <w:noProof/>
        </w:rPr>
        <w:tab/>
        <w:t xml:space="preserve">Ross, M., Garland, A., Harlander-Matauschek, A., Kitchenham, L., Mason, G. Welfare-improving enrichments greatly reduce hens’ startle responses, despite little change in judgment bias. </w:t>
      </w:r>
      <w:r w:rsidRPr="008D4EE5">
        <w:rPr>
          <w:rFonts w:cs="Calibri"/>
          <w:i/>
          <w:iCs/>
          <w:noProof/>
        </w:rPr>
        <w:t>Scientific Reports</w:t>
      </w:r>
      <w:r w:rsidRPr="008D4EE5">
        <w:rPr>
          <w:rFonts w:cs="Calibri"/>
          <w:noProof/>
        </w:rPr>
        <w:t xml:space="preserve">. </w:t>
      </w:r>
      <w:r w:rsidRPr="008D4EE5">
        <w:rPr>
          <w:rFonts w:cs="Calibri"/>
          <w:b/>
          <w:bCs/>
          <w:noProof/>
        </w:rPr>
        <w:t>9</w:t>
      </w:r>
      <w:r w:rsidRPr="008D4EE5">
        <w:rPr>
          <w:rFonts w:cs="Calibri"/>
          <w:noProof/>
        </w:rPr>
        <w:t xml:space="preserve"> (1), 1–14 (2019).</w:t>
      </w:r>
    </w:p>
    <w:p w14:paraId="1EB0F811"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15.</w:t>
      </w:r>
      <w:r w:rsidRPr="008D4EE5">
        <w:rPr>
          <w:rFonts w:cs="Calibri"/>
          <w:noProof/>
        </w:rPr>
        <w:tab/>
        <w:t xml:space="preserve">Lagisz, M. </w:t>
      </w:r>
      <w:r w:rsidRPr="007F4AFC">
        <w:rPr>
          <w:rFonts w:cs="Calibri"/>
          <w:noProof/>
        </w:rPr>
        <w:t>et al.</w:t>
      </w:r>
      <w:r w:rsidRPr="00385368">
        <w:rPr>
          <w:rFonts w:cs="Calibri"/>
          <w:noProof/>
        </w:rPr>
        <w:t xml:space="preserve"> </w:t>
      </w:r>
      <w:r w:rsidRPr="008D4EE5">
        <w:rPr>
          <w:rFonts w:cs="Calibri"/>
          <w:noProof/>
        </w:rPr>
        <w:t xml:space="preserve">Optimism, pessimism and judgement bias in animals: A systematic review and meta-analysis. </w:t>
      </w:r>
      <w:r w:rsidRPr="008D4EE5">
        <w:rPr>
          <w:rFonts w:cs="Calibri"/>
          <w:i/>
          <w:iCs/>
          <w:noProof/>
        </w:rPr>
        <w:t>Neuroscience and Biobehavioral Reviews</w:t>
      </w:r>
      <w:r w:rsidRPr="008D4EE5">
        <w:rPr>
          <w:rFonts w:cs="Calibri"/>
          <w:noProof/>
        </w:rPr>
        <w:t xml:space="preserve">. </w:t>
      </w:r>
      <w:r w:rsidRPr="008D4EE5">
        <w:rPr>
          <w:rFonts w:cs="Calibri"/>
          <w:b/>
          <w:bCs/>
          <w:noProof/>
        </w:rPr>
        <w:t>118</w:t>
      </w:r>
      <w:r w:rsidRPr="008D4EE5">
        <w:rPr>
          <w:rFonts w:cs="Calibri"/>
          <w:noProof/>
        </w:rPr>
        <w:t>, 3–17 (2020).</w:t>
      </w:r>
    </w:p>
    <w:p w14:paraId="062979AC"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16.</w:t>
      </w:r>
      <w:r w:rsidRPr="008D4EE5">
        <w:rPr>
          <w:rFonts w:cs="Calibri"/>
          <w:noProof/>
        </w:rPr>
        <w:tab/>
        <w:t xml:space="preserve">Canadian Council on Animal Care </w:t>
      </w:r>
      <w:r w:rsidRPr="008D4EE5">
        <w:rPr>
          <w:rFonts w:cs="Calibri"/>
          <w:i/>
          <w:iCs/>
          <w:noProof/>
        </w:rPr>
        <w:t>CCAC Animal Data Report 2019</w:t>
      </w:r>
      <w:r w:rsidRPr="008D4EE5">
        <w:rPr>
          <w:rFonts w:cs="Calibri"/>
          <w:noProof/>
        </w:rPr>
        <w:t>. at &lt;https://ccac.ca/Documents/AUD/2019-Animal-Data-Report.pdf-Animal-Data-Report.pdf&gt;. (2020).</w:t>
      </w:r>
    </w:p>
    <w:p w14:paraId="002D78A1"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17.</w:t>
      </w:r>
      <w:r w:rsidRPr="008D4EE5">
        <w:rPr>
          <w:rFonts w:cs="Calibri"/>
          <w:noProof/>
        </w:rPr>
        <w:tab/>
        <w:t xml:space="preserve">European Commission </w:t>
      </w:r>
      <w:r w:rsidRPr="008D4EE5">
        <w:rPr>
          <w:rFonts w:cs="Calibri"/>
          <w:i/>
          <w:iCs/>
          <w:noProof/>
        </w:rPr>
        <w:t>Report From the Commission to the European Parlaiment and the Council</w:t>
      </w:r>
      <w:r w:rsidRPr="008D4EE5">
        <w:rPr>
          <w:rFonts w:cs="Calibri"/>
          <w:noProof/>
        </w:rPr>
        <w:t>. at &lt;https://eur-lex.europa.eu/legal-content/EN/TXT/HTML/?uri=CELEX:52020DC0016&amp;from=EN&gt;. (2020).</w:t>
      </w:r>
    </w:p>
    <w:p w14:paraId="6B79745B"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18.</w:t>
      </w:r>
      <w:r w:rsidRPr="008D4EE5">
        <w:rPr>
          <w:rFonts w:cs="Calibri"/>
          <w:noProof/>
        </w:rPr>
        <w:tab/>
        <w:t>Cryan, J.</w:t>
      </w:r>
      <w:r w:rsidR="009D313B">
        <w:rPr>
          <w:rFonts w:cs="Calibri"/>
          <w:noProof/>
        </w:rPr>
        <w:t xml:space="preserve"> </w:t>
      </w:r>
      <w:r w:rsidRPr="008D4EE5">
        <w:rPr>
          <w:rFonts w:cs="Calibri"/>
          <w:noProof/>
        </w:rPr>
        <w:t xml:space="preserve">F., Holmes, A. Model organisms: The ascent of mouse: Advances in modelling human depression and anxiety. </w:t>
      </w:r>
      <w:r w:rsidRPr="008D4EE5">
        <w:rPr>
          <w:rFonts w:cs="Calibri"/>
          <w:i/>
          <w:iCs/>
          <w:noProof/>
        </w:rPr>
        <w:t>Nature Reviews Drug Discovery</w:t>
      </w:r>
      <w:r w:rsidRPr="008D4EE5">
        <w:rPr>
          <w:rFonts w:cs="Calibri"/>
          <w:noProof/>
        </w:rPr>
        <w:t xml:space="preserve">. </w:t>
      </w:r>
      <w:r w:rsidRPr="008D4EE5">
        <w:rPr>
          <w:rFonts w:cs="Calibri"/>
          <w:b/>
          <w:bCs/>
          <w:noProof/>
        </w:rPr>
        <w:t>4</w:t>
      </w:r>
      <w:r w:rsidRPr="008D4EE5">
        <w:rPr>
          <w:rFonts w:cs="Calibri"/>
          <w:noProof/>
        </w:rPr>
        <w:t xml:space="preserve"> (9), 775–790 (2005).</w:t>
      </w:r>
    </w:p>
    <w:p w14:paraId="2D71A5EC"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19.</w:t>
      </w:r>
      <w:r w:rsidRPr="008D4EE5">
        <w:rPr>
          <w:rFonts w:cs="Calibri"/>
          <w:noProof/>
        </w:rPr>
        <w:tab/>
        <w:t xml:space="preserve">Resasco, A. </w:t>
      </w:r>
      <w:r w:rsidRPr="007F4AFC">
        <w:rPr>
          <w:rFonts w:cs="Calibri"/>
          <w:noProof/>
        </w:rPr>
        <w:t>et al.</w:t>
      </w:r>
      <w:r w:rsidRPr="009D313B">
        <w:rPr>
          <w:rFonts w:cs="Calibri"/>
          <w:noProof/>
        </w:rPr>
        <w:t xml:space="preserve"> </w:t>
      </w:r>
      <w:r w:rsidRPr="008D4EE5">
        <w:rPr>
          <w:rFonts w:cs="Calibri"/>
          <w:noProof/>
        </w:rPr>
        <w:t xml:space="preserve">Cancer blues? A promising judgment bias task indicates pessimism in nude mice with tumors. </w:t>
      </w:r>
      <w:r w:rsidRPr="008D4EE5">
        <w:rPr>
          <w:rFonts w:cs="Calibri"/>
          <w:i/>
          <w:iCs/>
          <w:noProof/>
        </w:rPr>
        <w:t>Physiology and Behavior</w:t>
      </w:r>
      <w:r w:rsidRPr="008D4EE5">
        <w:rPr>
          <w:rFonts w:cs="Calibri"/>
          <w:noProof/>
        </w:rPr>
        <w:t xml:space="preserve">. </w:t>
      </w:r>
      <w:r w:rsidRPr="008D4EE5">
        <w:rPr>
          <w:rFonts w:cs="Calibri"/>
          <w:b/>
          <w:bCs/>
          <w:noProof/>
        </w:rPr>
        <w:t>238</w:t>
      </w:r>
      <w:r w:rsidRPr="008D4EE5">
        <w:rPr>
          <w:rFonts w:cs="Calibri"/>
          <w:noProof/>
        </w:rPr>
        <w:t>, 113465 (2021).</w:t>
      </w:r>
    </w:p>
    <w:p w14:paraId="7BF70EF2"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20.</w:t>
      </w:r>
      <w:r w:rsidRPr="008D4EE5">
        <w:rPr>
          <w:rFonts w:cs="Calibri"/>
          <w:noProof/>
        </w:rPr>
        <w:tab/>
        <w:t xml:space="preserve">Percie du Sert, N. </w:t>
      </w:r>
      <w:r w:rsidRPr="007F4AFC">
        <w:rPr>
          <w:rFonts w:cs="Calibri"/>
          <w:noProof/>
        </w:rPr>
        <w:t>et al.</w:t>
      </w:r>
      <w:r w:rsidRPr="009D313B">
        <w:rPr>
          <w:rFonts w:cs="Calibri"/>
          <w:noProof/>
        </w:rPr>
        <w:t xml:space="preserve"> </w:t>
      </w:r>
      <w:r w:rsidRPr="008D4EE5">
        <w:rPr>
          <w:rFonts w:cs="Calibri"/>
          <w:noProof/>
        </w:rPr>
        <w:t xml:space="preserve">The ARRIVE guidelines 2.0: Updated guidelines for reporting </w:t>
      </w:r>
      <w:r w:rsidRPr="008D4EE5">
        <w:rPr>
          <w:rFonts w:cs="Calibri"/>
          <w:noProof/>
        </w:rPr>
        <w:lastRenderedPageBreak/>
        <w:t xml:space="preserve">animal research. </w:t>
      </w:r>
      <w:r w:rsidRPr="008D4EE5">
        <w:rPr>
          <w:rFonts w:cs="Calibri"/>
          <w:i/>
          <w:iCs/>
          <w:noProof/>
        </w:rPr>
        <w:t>Journal of Cerebral Blood Flow and Metabolism</w:t>
      </w:r>
      <w:r w:rsidRPr="008D4EE5">
        <w:rPr>
          <w:rFonts w:cs="Calibri"/>
          <w:noProof/>
        </w:rPr>
        <w:t xml:space="preserve">. </w:t>
      </w:r>
      <w:r w:rsidRPr="008D4EE5">
        <w:rPr>
          <w:rFonts w:cs="Calibri"/>
          <w:b/>
          <w:bCs/>
          <w:noProof/>
        </w:rPr>
        <w:t>40</w:t>
      </w:r>
      <w:r w:rsidRPr="008D4EE5">
        <w:rPr>
          <w:rFonts w:cs="Calibri"/>
          <w:noProof/>
        </w:rPr>
        <w:t xml:space="preserve"> (9), 1769–1777 (2020).</w:t>
      </w:r>
    </w:p>
    <w:p w14:paraId="50054D4E"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21.</w:t>
      </w:r>
      <w:r w:rsidRPr="008D4EE5">
        <w:rPr>
          <w:rFonts w:cs="Calibri"/>
          <w:noProof/>
        </w:rPr>
        <w:tab/>
        <w:t>Gouveia, K., Hurst, J.</w:t>
      </w:r>
      <w:r w:rsidR="009D313B">
        <w:rPr>
          <w:rFonts w:cs="Calibri"/>
          <w:noProof/>
        </w:rPr>
        <w:t xml:space="preserve"> </w:t>
      </w:r>
      <w:r w:rsidRPr="008D4EE5">
        <w:rPr>
          <w:rFonts w:cs="Calibri"/>
          <w:noProof/>
        </w:rPr>
        <w:t xml:space="preserve">L. Optimising reliability of mouse performance in behavioural testing: The major role of non-aversive handling. </w:t>
      </w:r>
      <w:r w:rsidRPr="008D4EE5">
        <w:rPr>
          <w:rFonts w:cs="Calibri"/>
          <w:i/>
          <w:iCs/>
          <w:noProof/>
        </w:rPr>
        <w:t>Scientific Reports</w:t>
      </w:r>
      <w:r w:rsidRPr="008D4EE5">
        <w:rPr>
          <w:rFonts w:cs="Calibri"/>
          <w:noProof/>
        </w:rPr>
        <w:t xml:space="preserve">. </w:t>
      </w:r>
      <w:r w:rsidRPr="008D4EE5">
        <w:rPr>
          <w:rFonts w:cs="Calibri"/>
          <w:b/>
          <w:bCs/>
          <w:noProof/>
        </w:rPr>
        <w:t>7</w:t>
      </w:r>
      <w:r w:rsidRPr="008D4EE5">
        <w:rPr>
          <w:rFonts w:cs="Calibri"/>
          <w:noProof/>
        </w:rPr>
        <w:t>, 44999 (2017).</w:t>
      </w:r>
    </w:p>
    <w:p w14:paraId="767378AF"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22.</w:t>
      </w:r>
      <w:r w:rsidRPr="008D4EE5">
        <w:rPr>
          <w:rFonts w:cs="Calibri"/>
          <w:noProof/>
        </w:rPr>
        <w:tab/>
        <w:t xml:space="preserve">Gygax, L. The A to Z of statistics for testing cognitive judgement bias. </w:t>
      </w:r>
      <w:r w:rsidRPr="008D4EE5">
        <w:rPr>
          <w:rFonts w:cs="Calibri"/>
          <w:i/>
          <w:iCs/>
          <w:noProof/>
        </w:rPr>
        <w:t>Animal Behaviour</w:t>
      </w:r>
      <w:r w:rsidRPr="008D4EE5">
        <w:rPr>
          <w:rFonts w:cs="Calibri"/>
          <w:noProof/>
        </w:rPr>
        <w:t xml:space="preserve">. </w:t>
      </w:r>
      <w:r w:rsidRPr="008D4EE5">
        <w:rPr>
          <w:rFonts w:cs="Calibri"/>
          <w:b/>
          <w:bCs/>
          <w:noProof/>
        </w:rPr>
        <w:t>95</w:t>
      </w:r>
      <w:r w:rsidRPr="008D4EE5">
        <w:rPr>
          <w:rFonts w:cs="Calibri"/>
          <w:noProof/>
        </w:rPr>
        <w:t>, 59–69 (2014).</w:t>
      </w:r>
    </w:p>
    <w:p w14:paraId="46E9B920"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23.</w:t>
      </w:r>
      <w:r w:rsidRPr="008D4EE5">
        <w:rPr>
          <w:rFonts w:cs="Calibri"/>
          <w:noProof/>
        </w:rPr>
        <w:tab/>
        <w:t>Gaskill, B.</w:t>
      </w:r>
      <w:r w:rsidR="009D313B">
        <w:rPr>
          <w:rFonts w:cs="Calibri"/>
          <w:noProof/>
        </w:rPr>
        <w:t xml:space="preserve"> </w:t>
      </w:r>
      <w:r w:rsidRPr="008D4EE5">
        <w:rPr>
          <w:rFonts w:cs="Calibri"/>
          <w:noProof/>
        </w:rPr>
        <w:t>N., Garner, J.</w:t>
      </w:r>
      <w:r w:rsidR="009D313B">
        <w:rPr>
          <w:rFonts w:cs="Calibri"/>
          <w:noProof/>
        </w:rPr>
        <w:t xml:space="preserve"> </w:t>
      </w:r>
      <w:r w:rsidRPr="008D4EE5">
        <w:rPr>
          <w:rFonts w:cs="Calibri"/>
          <w:noProof/>
        </w:rPr>
        <w:t xml:space="preserve">P. Power to the people: Power, negative results and sample size. </w:t>
      </w:r>
      <w:r w:rsidRPr="008D4EE5">
        <w:rPr>
          <w:rFonts w:cs="Calibri"/>
          <w:i/>
          <w:iCs/>
          <w:noProof/>
        </w:rPr>
        <w:t>Journal of the American Association for Laboratory Animal Science: JAALAS</w:t>
      </w:r>
      <w:r w:rsidRPr="008D4EE5">
        <w:rPr>
          <w:rFonts w:cs="Calibri"/>
          <w:noProof/>
        </w:rPr>
        <w:t xml:space="preserve">. </w:t>
      </w:r>
      <w:r w:rsidRPr="008D4EE5">
        <w:rPr>
          <w:rFonts w:cs="Calibri"/>
          <w:b/>
          <w:bCs/>
          <w:noProof/>
        </w:rPr>
        <w:t>59</w:t>
      </w:r>
      <w:r w:rsidRPr="008D4EE5">
        <w:rPr>
          <w:rFonts w:cs="Calibri"/>
          <w:noProof/>
        </w:rPr>
        <w:t xml:space="preserve"> (1), 9–16 (2020).</w:t>
      </w:r>
    </w:p>
    <w:p w14:paraId="0F6FDBAB"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24.</w:t>
      </w:r>
      <w:r w:rsidRPr="008D4EE5">
        <w:rPr>
          <w:rFonts w:cs="Calibri"/>
          <w:noProof/>
        </w:rPr>
        <w:tab/>
        <w:t xml:space="preserve">MacLellan, A., Adcock, A., Mason, G. Behavioral biology of mice. </w:t>
      </w:r>
      <w:r w:rsidRPr="008D4EE5">
        <w:rPr>
          <w:rFonts w:cs="Calibri"/>
          <w:i/>
          <w:iCs/>
          <w:noProof/>
        </w:rPr>
        <w:t>Behavioral Biology of Lab Animals</w:t>
      </w:r>
      <w:r w:rsidRPr="008D4EE5">
        <w:rPr>
          <w:rFonts w:cs="Calibri"/>
          <w:noProof/>
        </w:rPr>
        <w:t>. 89–111 (2021).</w:t>
      </w:r>
    </w:p>
    <w:p w14:paraId="514AD6D5"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25.</w:t>
      </w:r>
      <w:r w:rsidRPr="008D4EE5">
        <w:rPr>
          <w:rFonts w:cs="Calibri"/>
          <w:noProof/>
        </w:rPr>
        <w:tab/>
        <w:t>Walker, M.</w:t>
      </w:r>
      <w:r w:rsidR="009D313B">
        <w:rPr>
          <w:rFonts w:cs="Calibri"/>
          <w:noProof/>
        </w:rPr>
        <w:t xml:space="preserve"> et al</w:t>
      </w:r>
      <w:r w:rsidRPr="008D4EE5">
        <w:rPr>
          <w:rFonts w:cs="Calibri"/>
          <w:noProof/>
        </w:rPr>
        <w:t xml:space="preserve">. Mixed-strain housing for female C57BL/6, DBA/2, and BALB/c mice: Validating a split-plot design that promotes refinement and reduction. </w:t>
      </w:r>
      <w:r w:rsidRPr="008D4EE5">
        <w:rPr>
          <w:rFonts w:cs="Calibri"/>
          <w:i/>
          <w:iCs/>
          <w:noProof/>
        </w:rPr>
        <w:t>BMC Medical Research Methodology</w:t>
      </w:r>
      <w:r w:rsidRPr="008D4EE5">
        <w:rPr>
          <w:rFonts w:cs="Calibri"/>
          <w:noProof/>
        </w:rPr>
        <w:t xml:space="preserve">. </w:t>
      </w:r>
      <w:r w:rsidRPr="008D4EE5">
        <w:rPr>
          <w:rFonts w:cs="Calibri"/>
          <w:b/>
          <w:bCs/>
          <w:noProof/>
        </w:rPr>
        <w:t>16</w:t>
      </w:r>
      <w:r w:rsidRPr="008D4EE5">
        <w:rPr>
          <w:rFonts w:cs="Calibri"/>
          <w:noProof/>
        </w:rPr>
        <w:t xml:space="preserve"> (11) (2016).</w:t>
      </w:r>
    </w:p>
    <w:p w14:paraId="3F208D8F"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26.</w:t>
      </w:r>
      <w:r w:rsidRPr="008D4EE5">
        <w:rPr>
          <w:rFonts w:cs="Calibri"/>
          <w:noProof/>
        </w:rPr>
        <w:tab/>
        <w:t>Weber, E.</w:t>
      </w:r>
      <w:r w:rsidR="009D313B">
        <w:rPr>
          <w:rFonts w:cs="Calibri"/>
          <w:noProof/>
        </w:rPr>
        <w:t xml:space="preserve"> </w:t>
      </w:r>
      <w:r w:rsidRPr="008D4EE5">
        <w:rPr>
          <w:rFonts w:cs="Calibri"/>
          <w:noProof/>
        </w:rPr>
        <w:t>M., Dallaire, J.</w:t>
      </w:r>
      <w:r w:rsidR="009D313B">
        <w:rPr>
          <w:rFonts w:cs="Calibri"/>
          <w:noProof/>
        </w:rPr>
        <w:t xml:space="preserve"> </w:t>
      </w:r>
      <w:r w:rsidRPr="008D4EE5">
        <w:rPr>
          <w:rFonts w:cs="Calibri"/>
          <w:noProof/>
        </w:rPr>
        <w:t>A., Gaskill, B.</w:t>
      </w:r>
      <w:r w:rsidR="009D313B">
        <w:rPr>
          <w:rFonts w:cs="Calibri"/>
          <w:noProof/>
        </w:rPr>
        <w:t xml:space="preserve"> </w:t>
      </w:r>
      <w:r w:rsidRPr="008D4EE5">
        <w:rPr>
          <w:rFonts w:cs="Calibri"/>
          <w:noProof/>
        </w:rPr>
        <w:t>N., Pritchett-Corning, K.</w:t>
      </w:r>
      <w:r w:rsidR="009D313B">
        <w:rPr>
          <w:rFonts w:cs="Calibri"/>
          <w:noProof/>
        </w:rPr>
        <w:t xml:space="preserve"> </w:t>
      </w:r>
      <w:r w:rsidRPr="008D4EE5">
        <w:rPr>
          <w:rFonts w:cs="Calibri"/>
          <w:noProof/>
        </w:rPr>
        <w:t>R., Garner, J.</w:t>
      </w:r>
      <w:r w:rsidR="009D313B">
        <w:rPr>
          <w:rFonts w:cs="Calibri"/>
          <w:noProof/>
        </w:rPr>
        <w:t xml:space="preserve"> </w:t>
      </w:r>
      <w:r w:rsidRPr="008D4EE5">
        <w:rPr>
          <w:rFonts w:cs="Calibri"/>
          <w:noProof/>
        </w:rPr>
        <w:t xml:space="preserve">P. Aggression in group-housed laboratory mice: Why can’t we solve the problem? </w:t>
      </w:r>
      <w:r w:rsidRPr="008D4EE5">
        <w:rPr>
          <w:rFonts w:cs="Calibri"/>
          <w:i/>
          <w:iCs/>
          <w:noProof/>
        </w:rPr>
        <w:t>Lab Animal</w:t>
      </w:r>
      <w:r w:rsidRPr="008D4EE5">
        <w:rPr>
          <w:rFonts w:cs="Calibri"/>
          <w:noProof/>
        </w:rPr>
        <w:t xml:space="preserve">. </w:t>
      </w:r>
      <w:r w:rsidRPr="008D4EE5">
        <w:rPr>
          <w:rFonts w:cs="Calibri"/>
          <w:b/>
          <w:bCs/>
          <w:noProof/>
        </w:rPr>
        <w:t>46</w:t>
      </w:r>
      <w:r w:rsidRPr="008D4EE5">
        <w:rPr>
          <w:rFonts w:cs="Calibri"/>
          <w:noProof/>
        </w:rPr>
        <w:t xml:space="preserve"> (4), 157–161 (2017).</w:t>
      </w:r>
    </w:p>
    <w:p w14:paraId="5EE37B2B"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27.</w:t>
      </w:r>
      <w:r w:rsidRPr="008D4EE5">
        <w:rPr>
          <w:rFonts w:cs="Calibri"/>
          <w:noProof/>
        </w:rPr>
        <w:tab/>
        <w:t xml:space="preserve">Nip, E. </w:t>
      </w:r>
      <w:r w:rsidRPr="007F4AFC">
        <w:rPr>
          <w:rFonts w:cs="Calibri"/>
          <w:noProof/>
        </w:rPr>
        <w:t>et al.</w:t>
      </w:r>
      <w:r w:rsidRPr="009D313B">
        <w:rPr>
          <w:rFonts w:cs="Calibri"/>
          <w:noProof/>
        </w:rPr>
        <w:t xml:space="preserve"> </w:t>
      </w:r>
      <w:r w:rsidRPr="008D4EE5">
        <w:rPr>
          <w:rFonts w:cs="Calibri"/>
          <w:noProof/>
        </w:rPr>
        <w:t xml:space="preserve">Why are enriched mice nice ? Investigating how environmental enrichment reduces agonism in female C57BL / 6, DBA / 2, and BALB / c mice. </w:t>
      </w:r>
      <w:r w:rsidRPr="008D4EE5">
        <w:rPr>
          <w:rFonts w:cs="Calibri"/>
          <w:i/>
          <w:iCs/>
          <w:noProof/>
        </w:rPr>
        <w:t>Applied Animal Behaviour Science</w:t>
      </w:r>
      <w:r w:rsidRPr="008D4EE5">
        <w:rPr>
          <w:rFonts w:cs="Calibri"/>
          <w:noProof/>
        </w:rPr>
        <w:t xml:space="preserve">. </w:t>
      </w:r>
      <w:r w:rsidRPr="008D4EE5">
        <w:rPr>
          <w:rFonts w:cs="Calibri"/>
          <w:b/>
          <w:bCs/>
          <w:noProof/>
        </w:rPr>
        <w:t>217</w:t>
      </w:r>
      <w:r w:rsidRPr="008D4EE5">
        <w:rPr>
          <w:rFonts w:cs="Calibri"/>
          <w:noProof/>
        </w:rPr>
        <w:t>, 73–82 (2019).</w:t>
      </w:r>
    </w:p>
    <w:p w14:paraId="57F900C1"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28.</w:t>
      </w:r>
      <w:r w:rsidRPr="008D4EE5">
        <w:rPr>
          <w:rFonts w:cs="Calibri"/>
          <w:noProof/>
        </w:rPr>
        <w:tab/>
        <w:t>Tilly, S.</w:t>
      </w:r>
      <w:r w:rsidR="009D313B">
        <w:rPr>
          <w:rFonts w:cs="Calibri"/>
          <w:noProof/>
        </w:rPr>
        <w:t xml:space="preserve"> </w:t>
      </w:r>
      <w:r w:rsidRPr="008D4EE5">
        <w:rPr>
          <w:rFonts w:cs="Calibri"/>
          <w:noProof/>
        </w:rPr>
        <w:t>C., Dallaire, J., Mason, G.</w:t>
      </w:r>
      <w:r w:rsidR="009D313B">
        <w:rPr>
          <w:rFonts w:cs="Calibri"/>
          <w:noProof/>
        </w:rPr>
        <w:t xml:space="preserve"> </w:t>
      </w:r>
      <w:r w:rsidRPr="008D4EE5">
        <w:rPr>
          <w:rFonts w:cs="Calibri"/>
          <w:noProof/>
        </w:rPr>
        <w:t xml:space="preserve">J. Middle-aged mice with enrichment-resistant stereotypic behaviour show reduced motivation for enrichment. </w:t>
      </w:r>
      <w:r w:rsidRPr="008D4EE5">
        <w:rPr>
          <w:rFonts w:cs="Calibri"/>
          <w:i/>
          <w:iCs/>
          <w:noProof/>
        </w:rPr>
        <w:t>Animal Behaviour</w:t>
      </w:r>
      <w:r w:rsidRPr="008D4EE5">
        <w:rPr>
          <w:rFonts w:cs="Calibri"/>
          <w:noProof/>
        </w:rPr>
        <w:t xml:space="preserve">. </w:t>
      </w:r>
      <w:r w:rsidRPr="008D4EE5">
        <w:rPr>
          <w:rFonts w:cs="Calibri"/>
          <w:b/>
          <w:bCs/>
          <w:noProof/>
        </w:rPr>
        <w:t>80</w:t>
      </w:r>
      <w:r w:rsidRPr="008D4EE5">
        <w:rPr>
          <w:rFonts w:cs="Calibri"/>
          <w:noProof/>
        </w:rPr>
        <w:t xml:space="preserve"> (3), 363–373 (2010).</w:t>
      </w:r>
    </w:p>
    <w:p w14:paraId="069EC7AE"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29.</w:t>
      </w:r>
      <w:r w:rsidRPr="008D4EE5">
        <w:rPr>
          <w:rFonts w:cs="Calibri"/>
          <w:noProof/>
        </w:rPr>
        <w:tab/>
        <w:t>Fureix, C.</w:t>
      </w:r>
      <w:r w:rsidR="009D313B">
        <w:rPr>
          <w:rFonts w:cs="Calibri"/>
          <w:noProof/>
        </w:rPr>
        <w:t xml:space="preserve"> et al</w:t>
      </w:r>
      <w:r w:rsidRPr="008D4EE5">
        <w:rPr>
          <w:rFonts w:cs="Calibri"/>
          <w:noProof/>
        </w:rPr>
        <w:t xml:space="preserve">. Stereotypic behaviour in standard non-enriched cages is an alternative to depression-like responses in C57BL/6 mice. </w:t>
      </w:r>
      <w:r w:rsidRPr="008D4EE5">
        <w:rPr>
          <w:rFonts w:cs="Calibri"/>
          <w:i/>
          <w:iCs/>
          <w:noProof/>
        </w:rPr>
        <w:t>Behavioural Brain Research</w:t>
      </w:r>
      <w:r w:rsidRPr="008D4EE5">
        <w:rPr>
          <w:rFonts w:cs="Calibri"/>
          <w:noProof/>
        </w:rPr>
        <w:t xml:space="preserve">. </w:t>
      </w:r>
      <w:r w:rsidRPr="008D4EE5">
        <w:rPr>
          <w:rFonts w:cs="Calibri"/>
          <w:b/>
          <w:bCs/>
          <w:noProof/>
        </w:rPr>
        <w:t>305</w:t>
      </w:r>
      <w:r w:rsidRPr="008D4EE5">
        <w:rPr>
          <w:rFonts w:cs="Calibri"/>
          <w:noProof/>
        </w:rPr>
        <w:t>, 186–190 (2016).</w:t>
      </w:r>
    </w:p>
    <w:p w14:paraId="145F1057" w14:textId="77777777" w:rsidR="00DC7299" w:rsidRPr="008D4EE5" w:rsidRDefault="00DC7299" w:rsidP="00204255">
      <w:pPr>
        <w:widowControl w:val="0"/>
        <w:autoSpaceDE w:val="0"/>
        <w:autoSpaceDN w:val="0"/>
        <w:adjustRightInd w:val="0"/>
        <w:jc w:val="both"/>
        <w:rPr>
          <w:rFonts w:cs="Calibri"/>
          <w:noProof/>
        </w:rPr>
      </w:pPr>
      <w:r w:rsidRPr="00051197">
        <w:rPr>
          <w:rFonts w:cs="Calibri"/>
          <w:noProof/>
        </w:rPr>
        <w:t>30.</w:t>
      </w:r>
      <w:r w:rsidRPr="00051197">
        <w:rPr>
          <w:rFonts w:cs="Calibri"/>
          <w:noProof/>
        </w:rPr>
        <w:tab/>
        <w:t>Nip, E. The long-term effects of environmental enrichment on agonism in female C57BL/6, BALB/c, and DBA/2 mice</w:t>
      </w:r>
      <w:r w:rsidR="0021524B" w:rsidRPr="00051197">
        <w:rPr>
          <w:rFonts w:cs="Calibri"/>
          <w:noProof/>
        </w:rPr>
        <w:t>. Thesis Dissertation, University of Guelph</w:t>
      </w:r>
      <w:r w:rsidRPr="00051197">
        <w:rPr>
          <w:rFonts w:cs="Calibri"/>
          <w:noProof/>
        </w:rPr>
        <w:t xml:space="preserve"> (2018).</w:t>
      </w:r>
    </w:p>
    <w:p w14:paraId="1E02A0F1"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31.</w:t>
      </w:r>
      <w:r w:rsidRPr="008D4EE5">
        <w:rPr>
          <w:rFonts w:cs="Calibri"/>
          <w:noProof/>
        </w:rPr>
        <w:tab/>
        <w:t>Wei, J., Carroll, R.</w:t>
      </w:r>
      <w:r w:rsidR="009D313B">
        <w:rPr>
          <w:rFonts w:cs="Calibri"/>
          <w:noProof/>
        </w:rPr>
        <w:t xml:space="preserve"> </w:t>
      </w:r>
      <w:r w:rsidRPr="008D4EE5">
        <w:rPr>
          <w:rFonts w:cs="Calibri"/>
          <w:noProof/>
        </w:rPr>
        <w:t>J., Harden, K.</w:t>
      </w:r>
      <w:r w:rsidR="009D313B">
        <w:rPr>
          <w:rFonts w:cs="Calibri"/>
          <w:noProof/>
        </w:rPr>
        <w:t xml:space="preserve"> </w:t>
      </w:r>
      <w:r w:rsidRPr="008D4EE5">
        <w:rPr>
          <w:rFonts w:cs="Calibri"/>
          <w:noProof/>
        </w:rPr>
        <w:t xml:space="preserve">K., Wu, G. Comparisons of treatment means when factors do not interact in two-factorial studies. </w:t>
      </w:r>
      <w:r w:rsidRPr="008D4EE5">
        <w:rPr>
          <w:rFonts w:cs="Calibri"/>
          <w:i/>
          <w:iCs/>
          <w:noProof/>
        </w:rPr>
        <w:t>Amino Acids</w:t>
      </w:r>
      <w:r w:rsidRPr="008D4EE5">
        <w:rPr>
          <w:rFonts w:cs="Calibri"/>
          <w:noProof/>
        </w:rPr>
        <w:t xml:space="preserve">. </w:t>
      </w:r>
      <w:r w:rsidRPr="008D4EE5">
        <w:rPr>
          <w:rFonts w:cs="Calibri"/>
          <w:b/>
          <w:bCs/>
          <w:noProof/>
        </w:rPr>
        <w:t>42</w:t>
      </w:r>
      <w:r w:rsidR="0079669B">
        <w:rPr>
          <w:rFonts w:cs="Calibri"/>
          <w:b/>
          <w:bCs/>
          <w:noProof/>
        </w:rPr>
        <w:t xml:space="preserve"> </w:t>
      </w:r>
      <w:r w:rsidR="0079669B" w:rsidRPr="00C405E0">
        <w:rPr>
          <w:rFonts w:cs="Calibri"/>
          <w:noProof/>
        </w:rPr>
        <w:t>(5)</w:t>
      </w:r>
      <w:r w:rsidRPr="008D4EE5">
        <w:rPr>
          <w:rFonts w:cs="Calibri"/>
          <w:noProof/>
        </w:rPr>
        <w:t>, 2031–2035 (2012).</w:t>
      </w:r>
    </w:p>
    <w:p w14:paraId="65E4EE07"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32.</w:t>
      </w:r>
      <w:r w:rsidRPr="008D4EE5">
        <w:rPr>
          <w:rFonts w:cs="Calibri"/>
          <w:noProof/>
        </w:rPr>
        <w:tab/>
        <w:t>Ruxton, G.</w:t>
      </w:r>
      <w:r w:rsidR="009D313B">
        <w:rPr>
          <w:rFonts w:cs="Calibri"/>
          <w:noProof/>
        </w:rPr>
        <w:t xml:space="preserve"> </w:t>
      </w:r>
      <w:r w:rsidRPr="008D4EE5">
        <w:rPr>
          <w:rFonts w:cs="Calibri"/>
          <w:noProof/>
        </w:rPr>
        <w:t xml:space="preserve">D., Neuhäuser, M. When should we use one-tailed hypothesis testing? </w:t>
      </w:r>
      <w:r w:rsidRPr="008D4EE5">
        <w:rPr>
          <w:rFonts w:cs="Calibri"/>
          <w:i/>
          <w:iCs/>
          <w:noProof/>
        </w:rPr>
        <w:t>Methods in Ecology and Evolution</w:t>
      </w:r>
      <w:r w:rsidRPr="008D4EE5">
        <w:rPr>
          <w:rFonts w:cs="Calibri"/>
          <w:noProof/>
        </w:rPr>
        <w:t xml:space="preserve">. </w:t>
      </w:r>
      <w:r w:rsidRPr="008D4EE5">
        <w:rPr>
          <w:rFonts w:cs="Calibri"/>
          <w:b/>
          <w:bCs/>
          <w:noProof/>
        </w:rPr>
        <w:t>1</w:t>
      </w:r>
      <w:r w:rsidRPr="008D4EE5">
        <w:rPr>
          <w:rFonts w:cs="Calibri"/>
          <w:noProof/>
        </w:rPr>
        <w:t xml:space="preserve"> (2), 114–117 (2010).</w:t>
      </w:r>
    </w:p>
    <w:p w14:paraId="1A8C7064"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33.</w:t>
      </w:r>
      <w:r w:rsidRPr="008D4EE5">
        <w:rPr>
          <w:rFonts w:cs="Calibri"/>
          <w:noProof/>
        </w:rPr>
        <w:tab/>
        <w:t>Young, J.</w:t>
      </w:r>
      <w:r w:rsidR="00FA5FC7">
        <w:rPr>
          <w:rFonts w:cs="Calibri"/>
          <w:noProof/>
        </w:rPr>
        <w:t xml:space="preserve"> </w:t>
      </w:r>
      <w:r w:rsidRPr="008D4EE5">
        <w:rPr>
          <w:rFonts w:cs="Calibri"/>
          <w:noProof/>
        </w:rPr>
        <w:t xml:space="preserve">W. </w:t>
      </w:r>
      <w:r w:rsidRPr="007F4AFC">
        <w:rPr>
          <w:rFonts w:cs="Calibri"/>
          <w:noProof/>
        </w:rPr>
        <w:t>et al.</w:t>
      </w:r>
      <w:r w:rsidRPr="00FA5FC7">
        <w:rPr>
          <w:rFonts w:cs="Calibri"/>
          <w:noProof/>
        </w:rPr>
        <w:t xml:space="preserve"> </w:t>
      </w:r>
      <w:r w:rsidRPr="008D4EE5">
        <w:rPr>
          <w:rFonts w:cs="Calibri"/>
          <w:noProof/>
        </w:rPr>
        <w:t xml:space="preserve">The odour span task: A novel paradigm for assessing working memory in mice. </w:t>
      </w:r>
      <w:r w:rsidRPr="008D4EE5">
        <w:rPr>
          <w:rFonts w:cs="Calibri"/>
          <w:i/>
          <w:iCs/>
          <w:noProof/>
        </w:rPr>
        <w:t>Neuropharmacology</w:t>
      </w:r>
      <w:r w:rsidRPr="008D4EE5">
        <w:rPr>
          <w:rFonts w:cs="Calibri"/>
          <w:noProof/>
        </w:rPr>
        <w:t xml:space="preserve">. </w:t>
      </w:r>
      <w:r w:rsidRPr="008D4EE5">
        <w:rPr>
          <w:rFonts w:cs="Calibri"/>
          <w:b/>
          <w:bCs/>
          <w:noProof/>
        </w:rPr>
        <w:t>52</w:t>
      </w:r>
      <w:r w:rsidRPr="008D4EE5">
        <w:rPr>
          <w:rFonts w:cs="Calibri"/>
          <w:noProof/>
        </w:rPr>
        <w:t xml:space="preserve"> (2), 634–645 (2007).</w:t>
      </w:r>
    </w:p>
    <w:p w14:paraId="18C06ABF"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34.</w:t>
      </w:r>
      <w:r w:rsidRPr="008D4EE5">
        <w:rPr>
          <w:rFonts w:cs="Calibri"/>
          <w:noProof/>
        </w:rPr>
        <w:tab/>
        <w:t xml:space="preserve">Latham, N., Mason, G. From house mouse to mouse house: The behavioural biology of free-living Mus musculus and its implications in the laboratory. </w:t>
      </w:r>
      <w:r w:rsidRPr="008D4EE5">
        <w:rPr>
          <w:rFonts w:cs="Calibri"/>
          <w:i/>
          <w:iCs/>
          <w:noProof/>
        </w:rPr>
        <w:t>Applied Animal Behaviour Science</w:t>
      </w:r>
      <w:r w:rsidRPr="008D4EE5">
        <w:rPr>
          <w:rFonts w:cs="Calibri"/>
          <w:noProof/>
        </w:rPr>
        <w:t xml:space="preserve">. </w:t>
      </w:r>
      <w:r w:rsidRPr="008D4EE5">
        <w:rPr>
          <w:rFonts w:cs="Calibri"/>
          <w:b/>
          <w:bCs/>
          <w:noProof/>
        </w:rPr>
        <w:t>86</w:t>
      </w:r>
      <w:r w:rsidRPr="008D4EE5">
        <w:rPr>
          <w:rFonts w:cs="Calibri"/>
          <w:noProof/>
        </w:rPr>
        <w:t xml:space="preserve"> (3–4), 261–289 (2004).</w:t>
      </w:r>
    </w:p>
    <w:p w14:paraId="28CBE0A1"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35.</w:t>
      </w:r>
      <w:r w:rsidRPr="008D4EE5">
        <w:rPr>
          <w:rFonts w:cs="Calibri"/>
          <w:noProof/>
        </w:rPr>
        <w:tab/>
        <w:t xml:space="preserve">Jones, S. </w:t>
      </w:r>
      <w:r w:rsidRPr="007F4AFC">
        <w:rPr>
          <w:rFonts w:cs="Calibri"/>
          <w:noProof/>
        </w:rPr>
        <w:t>et al.</w:t>
      </w:r>
      <w:r w:rsidRPr="00FA5FC7">
        <w:rPr>
          <w:rFonts w:cs="Calibri"/>
          <w:noProof/>
        </w:rPr>
        <w:t xml:space="preserve"> </w:t>
      </w:r>
      <w:r w:rsidRPr="008D4EE5">
        <w:rPr>
          <w:rFonts w:cs="Calibri"/>
          <w:noProof/>
        </w:rPr>
        <w:t xml:space="preserve">Assessing animal affect: an automated and self-initiated judgement bias task based on natural investigative behaviour. </w:t>
      </w:r>
      <w:r w:rsidRPr="008D4EE5">
        <w:rPr>
          <w:rFonts w:cs="Calibri"/>
          <w:i/>
          <w:iCs/>
          <w:noProof/>
        </w:rPr>
        <w:t>Scientific Reports</w:t>
      </w:r>
      <w:r w:rsidRPr="008D4EE5">
        <w:rPr>
          <w:rFonts w:cs="Calibri"/>
          <w:noProof/>
        </w:rPr>
        <w:t xml:space="preserve">. </w:t>
      </w:r>
      <w:r w:rsidRPr="008D4EE5">
        <w:rPr>
          <w:rFonts w:cs="Calibri"/>
          <w:b/>
          <w:bCs/>
          <w:noProof/>
        </w:rPr>
        <w:t>8</w:t>
      </w:r>
      <w:r w:rsidRPr="008D4EE5">
        <w:rPr>
          <w:rFonts w:cs="Calibri"/>
          <w:noProof/>
        </w:rPr>
        <w:t xml:space="preserve"> (1), 12400 (2018).</w:t>
      </w:r>
    </w:p>
    <w:p w14:paraId="30753FA7"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36.</w:t>
      </w:r>
      <w:r w:rsidRPr="008D4EE5">
        <w:rPr>
          <w:rFonts w:cs="Calibri"/>
          <w:noProof/>
        </w:rPr>
        <w:tab/>
        <w:t>Novak, J.</w:t>
      </w:r>
      <w:r w:rsidR="00FA5FC7">
        <w:rPr>
          <w:rFonts w:cs="Calibri"/>
          <w:noProof/>
        </w:rPr>
        <w:t xml:space="preserve"> et al</w:t>
      </w:r>
      <w:r w:rsidRPr="008D4EE5">
        <w:rPr>
          <w:rFonts w:cs="Calibri"/>
          <w:noProof/>
        </w:rPr>
        <w:t xml:space="preserve">. Effects of stereotypic behaviour and chronic mild stress on judgement bias in laboratory mice. </w:t>
      </w:r>
      <w:r w:rsidRPr="008D4EE5">
        <w:rPr>
          <w:rFonts w:cs="Calibri"/>
          <w:i/>
          <w:iCs/>
          <w:noProof/>
        </w:rPr>
        <w:t>Applied Animal Behaviour Science</w:t>
      </w:r>
      <w:r w:rsidRPr="008D4EE5">
        <w:rPr>
          <w:rFonts w:cs="Calibri"/>
          <w:noProof/>
        </w:rPr>
        <w:t xml:space="preserve">. </w:t>
      </w:r>
      <w:r w:rsidRPr="008D4EE5">
        <w:rPr>
          <w:rFonts w:cs="Calibri"/>
          <w:b/>
          <w:bCs/>
          <w:noProof/>
        </w:rPr>
        <w:t>174</w:t>
      </w:r>
      <w:r w:rsidRPr="008D4EE5">
        <w:rPr>
          <w:rFonts w:cs="Calibri"/>
          <w:noProof/>
        </w:rPr>
        <w:t>, 162–172 (2016).</w:t>
      </w:r>
    </w:p>
    <w:p w14:paraId="1D17C83B"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37.</w:t>
      </w:r>
      <w:r w:rsidRPr="008D4EE5">
        <w:rPr>
          <w:rFonts w:cs="Calibri"/>
          <w:noProof/>
        </w:rPr>
        <w:tab/>
        <w:t>Krakenberg, V., von Kortzfleisch, V.</w:t>
      </w:r>
      <w:r w:rsidR="00FA5FC7">
        <w:rPr>
          <w:rFonts w:cs="Calibri"/>
          <w:noProof/>
        </w:rPr>
        <w:t xml:space="preserve"> </w:t>
      </w:r>
      <w:r w:rsidRPr="008D4EE5">
        <w:rPr>
          <w:rFonts w:cs="Calibri"/>
          <w:noProof/>
        </w:rPr>
        <w:t>T., Kaiser, S., Sachser, N., Richter, S.</w:t>
      </w:r>
      <w:r w:rsidR="00FA5FC7">
        <w:rPr>
          <w:rFonts w:cs="Calibri"/>
          <w:noProof/>
        </w:rPr>
        <w:t xml:space="preserve"> </w:t>
      </w:r>
      <w:r w:rsidRPr="008D4EE5">
        <w:rPr>
          <w:rFonts w:cs="Calibri"/>
          <w:noProof/>
        </w:rPr>
        <w:t xml:space="preserve">H. Differential effects of serotonin transporter genotype on anxiety-like behavior and cognitive judgment bias in mice. </w:t>
      </w:r>
      <w:r w:rsidRPr="008D4EE5">
        <w:rPr>
          <w:rFonts w:cs="Calibri"/>
          <w:i/>
          <w:iCs/>
          <w:noProof/>
        </w:rPr>
        <w:t>Frontiers in Behavioral Neuroscience</w:t>
      </w:r>
      <w:r w:rsidRPr="008D4EE5">
        <w:rPr>
          <w:rFonts w:cs="Calibri"/>
          <w:noProof/>
        </w:rPr>
        <w:t xml:space="preserve">. </w:t>
      </w:r>
      <w:r w:rsidRPr="008D4EE5">
        <w:rPr>
          <w:rFonts w:cs="Calibri"/>
          <w:b/>
          <w:bCs/>
          <w:noProof/>
        </w:rPr>
        <w:t>13</w:t>
      </w:r>
      <w:r w:rsidRPr="008D4EE5">
        <w:rPr>
          <w:rFonts w:cs="Calibri"/>
          <w:noProof/>
        </w:rPr>
        <w:t>, 263 (2019).</w:t>
      </w:r>
    </w:p>
    <w:p w14:paraId="34693BC0"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38.</w:t>
      </w:r>
      <w:r w:rsidRPr="008D4EE5">
        <w:rPr>
          <w:rFonts w:cs="Calibri"/>
          <w:noProof/>
        </w:rPr>
        <w:tab/>
        <w:t xml:space="preserve">Krakenberg, V. </w:t>
      </w:r>
      <w:r w:rsidRPr="007F4AFC">
        <w:rPr>
          <w:rFonts w:cs="Calibri"/>
          <w:noProof/>
        </w:rPr>
        <w:t>et al.</w:t>
      </w:r>
      <w:r w:rsidRPr="00FA5FC7">
        <w:rPr>
          <w:rFonts w:cs="Calibri"/>
          <w:noProof/>
        </w:rPr>
        <w:t xml:space="preserve"> </w:t>
      </w:r>
      <w:r w:rsidRPr="008D4EE5">
        <w:rPr>
          <w:rFonts w:cs="Calibri"/>
          <w:noProof/>
        </w:rPr>
        <w:t xml:space="preserve">Technology or ecology? New tools to assess cognitive judgement bias in mice. </w:t>
      </w:r>
      <w:r w:rsidRPr="008D4EE5">
        <w:rPr>
          <w:rFonts w:cs="Calibri"/>
          <w:i/>
          <w:iCs/>
          <w:noProof/>
        </w:rPr>
        <w:t>Behavioural Brain Research</w:t>
      </w:r>
      <w:r w:rsidRPr="008D4EE5">
        <w:rPr>
          <w:rFonts w:cs="Calibri"/>
          <w:noProof/>
        </w:rPr>
        <w:t xml:space="preserve">. </w:t>
      </w:r>
      <w:r w:rsidRPr="008D4EE5">
        <w:rPr>
          <w:rFonts w:cs="Calibri"/>
          <w:b/>
          <w:bCs/>
          <w:noProof/>
        </w:rPr>
        <w:t>362</w:t>
      </w:r>
      <w:r w:rsidRPr="008D4EE5">
        <w:rPr>
          <w:rFonts w:cs="Calibri"/>
          <w:noProof/>
        </w:rPr>
        <w:t>, 279–287 (2019).</w:t>
      </w:r>
    </w:p>
    <w:p w14:paraId="4426170E"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39.</w:t>
      </w:r>
      <w:r w:rsidRPr="008D4EE5">
        <w:rPr>
          <w:rFonts w:cs="Calibri"/>
          <w:noProof/>
        </w:rPr>
        <w:tab/>
        <w:t>Krakenberg, V.</w:t>
      </w:r>
      <w:r w:rsidR="00FA5FC7">
        <w:rPr>
          <w:rFonts w:cs="Calibri"/>
          <w:noProof/>
        </w:rPr>
        <w:t xml:space="preserve"> et al</w:t>
      </w:r>
      <w:r w:rsidRPr="008D4EE5">
        <w:rPr>
          <w:rFonts w:cs="Calibri"/>
          <w:noProof/>
        </w:rPr>
        <w:t xml:space="preserve">. Effects of different social experiences on emotional state in mice. </w:t>
      </w:r>
      <w:r w:rsidRPr="008D4EE5">
        <w:rPr>
          <w:rFonts w:cs="Calibri"/>
          <w:i/>
          <w:iCs/>
          <w:noProof/>
        </w:rPr>
        <w:lastRenderedPageBreak/>
        <w:t>Scientific Reports</w:t>
      </w:r>
      <w:r w:rsidRPr="008D4EE5">
        <w:rPr>
          <w:rFonts w:cs="Calibri"/>
          <w:noProof/>
        </w:rPr>
        <w:t xml:space="preserve">. </w:t>
      </w:r>
      <w:r w:rsidRPr="008D4EE5">
        <w:rPr>
          <w:rFonts w:cs="Calibri"/>
          <w:b/>
          <w:bCs/>
          <w:noProof/>
        </w:rPr>
        <w:t>10</w:t>
      </w:r>
      <w:r w:rsidRPr="008D4EE5">
        <w:rPr>
          <w:rFonts w:cs="Calibri"/>
          <w:noProof/>
        </w:rPr>
        <w:t>, 15255 (2020).</w:t>
      </w:r>
    </w:p>
    <w:p w14:paraId="044F59EB" w14:textId="77777777" w:rsidR="00DC7299" w:rsidRPr="008D4EE5" w:rsidRDefault="00DC7299" w:rsidP="00204255">
      <w:pPr>
        <w:widowControl w:val="0"/>
        <w:autoSpaceDE w:val="0"/>
        <w:autoSpaceDN w:val="0"/>
        <w:adjustRightInd w:val="0"/>
        <w:jc w:val="both"/>
        <w:rPr>
          <w:rFonts w:cs="Calibri"/>
          <w:noProof/>
        </w:rPr>
      </w:pPr>
      <w:r w:rsidRPr="00051197">
        <w:rPr>
          <w:rFonts w:cs="Calibri"/>
          <w:noProof/>
        </w:rPr>
        <w:t>40.</w:t>
      </w:r>
      <w:r w:rsidRPr="00051197">
        <w:rPr>
          <w:rFonts w:cs="Calibri"/>
          <w:noProof/>
        </w:rPr>
        <w:tab/>
        <w:t xml:space="preserve">Bračić, M., Bohn, L., Krakenberg, V., Schielzeth, H., Kaiser, S. Once an </w:t>
      </w:r>
      <w:r w:rsidR="00FA5FC7" w:rsidRPr="00051197">
        <w:rPr>
          <w:rFonts w:cs="Calibri"/>
          <w:noProof/>
        </w:rPr>
        <w:t>optimist</w:t>
      </w:r>
      <w:r w:rsidRPr="00051197">
        <w:rPr>
          <w:rFonts w:cs="Calibri"/>
          <w:noProof/>
        </w:rPr>
        <w:t xml:space="preserve">, </w:t>
      </w:r>
      <w:r w:rsidR="00FA5FC7" w:rsidRPr="00051197">
        <w:rPr>
          <w:rFonts w:cs="Calibri"/>
          <w:noProof/>
        </w:rPr>
        <w:t xml:space="preserve">always </w:t>
      </w:r>
      <w:r w:rsidRPr="00051197">
        <w:rPr>
          <w:rFonts w:cs="Calibri"/>
          <w:noProof/>
        </w:rPr>
        <w:t xml:space="preserve">an </w:t>
      </w:r>
      <w:r w:rsidR="00FA5FC7" w:rsidRPr="00051197">
        <w:rPr>
          <w:rFonts w:cs="Calibri"/>
          <w:noProof/>
        </w:rPr>
        <w:t>optimist</w:t>
      </w:r>
      <w:r w:rsidRPr="00051197">
        <w:rPr>
          <w:rFonts w:cs="Calibri"/>
          <w:noProof/>
        </w:rPr>
        <w:t xml:space="preserve">? Studying </w:t>
      </w:r>
      <w:r w:rsidR="00FA5FC7" w:rsidRPr="00051197">
        <w:rPr>
          <w:rFonts w:cs="Calibri"/>
          <w:noProof/>
        </w:rPr>
        <w:t xml:space="preserve">cognitive judgment bias </w:t>
      </w:r>
      <w:r w:rsidRPr="00051197">
        <w:rPr>
          <w:rFonts w:cs="Calibri"/>
          <w:noProof/>
        </w:rPr>
        <w:t xml:space="preserve">in </w:t>
      </w:r>
      <w:r w:rsidR="00FA5FC7" w:rsidRPr="00051197">
        <w:rPr>
          <w:rFonts w:cs="Calibri"/>
          <w:noProof/>
        </w:rPr>
        <w:t>mice</w:t>
      </w:r>
      <w:r w:rsidRPr="00051197">
        <w:rPr>
          <w:rFonts w:cs="Calibri"/>
          <w:noProof/>
        </w:rPr>
        <w:t xml:space="preserve">. </w:t>
      </w:r>
      <w:r w:rsidRPr="00051197">
        <w:rPr>
          <w:rFonts w:cs="Calibri"/>
          <w:i/>
          <w:iCs/>
          <w:noProof/>
        </w:rPr>
        <w:t>EcoEvoRxiv</w:t>
      </w:r>
      <w:r w:rsidR="0021524B" w:rsidRPr="00051197">
        <w:rPr>
          <w:rFonts w:cs="Calibri"/>
          <w:i/>
          <w:iCs/>
          <w:noProof/>
        </w:rPr>
        <w:t>.</w:t>
      </w:r>
      <w:r w:rsidR="0021524B" w:rsidRPr="004D36DA">
        <w:rPr>
          <w:rFonts w:cs="Calibri"/>
          <w:shd w:val="clear" w:color="auto" w:fill="FCFCFC"/>
        </w:rPr>
        <w:t>rvb68</w:t>
      </w:r>
      <w:r w:rsidRPr="004D36DA">
        <w:rPr>
          <w:rFonts w:cs="Calibri"/>
          <w:noProof/>
        </w:rPr>
        <w:t xml:space="preserve"> </w:t>
      </w:r>
      <w:r w:rsidRPr="00051197">
        <w:rPr>
          <w:rFonts w:cs="Calibri"/>
          <w:noProof/>
        </w:rPr>
        <w:t>(2021).</w:t>
      </w:r>
    </w:p>
    <w:p w14:paraId="73393A13"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41.</w:t>
      </w:r>
      <w:r w:rsidRPr="008D4EE5">
        <w:rPr>
          <w:rFonts w:cs="Calibri"/>
          <w:noProof/>
        </w:rPr>
        <w:tab/>
        <w:t>Jones, S., Paul, E.</w:t>
      </w:r>
      <w:r w:rsidR="00FA5FC7">
        <w:rPr>
          <w:rFonts w:cs="Calibri"/>
          <w:noProof/>
        </w:rPr>
        <w:t xml:space="preserve"> </w:t>
      </w:r>
      <w:r w:rsidRPr="008D4EE5">
        <w:rPr>
          <w:rFonts w:cs="Calibri"/>
          <w:noProof/>
        </w:rPr>
        <w:t>S., Dayan, P., Robinson, E.</w:t>
      </w:r>
      <w:r w:rsidR="00FA5FC7">
        <w:rPr>
          <w:rFonts w:cs="Calibri"/>
          <w:noProof/>
        </w:rPr>
        <w:t xml:space="preserve"> </w:t>
      </w:r>
      <w:r w:rsidRPr="008D4EE5">
        <w:rPr>
          <w:rFonts w:cs="Calibri"/>
          <w:noProof/>
        </w:rPr>
        <w:t>S.</w:t>
      </w:r>
      <w:r w:rsidR="00FA5FC7">
        <w:rPr>
          <w:rFonts w:cs="Calibri"/>
          <w:noProof/>
        </w:rPr>
        <w:t xml:space="preserve"> </w:t>
      </w:r>
      <w:r w:rsidRPr="008D4EE5">
        <w:rPr>
          <w:rFonts w:cs="Calibri"/>
          <w:noProof/>
        </w:rPr>
        <w:t xml:space="preserve">J., Mendl, M. Pavlovian influences on learning differ between rats and mice in a counter-balanced Go/NoGo judgement bias task. </w:t>
      </w:r>
      <w:r w:rsidRPr="008D4EE5">
        <w:rPr>
          <w:rFonts w:cs="Calibri"/>
          <w:i/>
          <w:iCs/>
          <w:noProof/>
        </w:rPr>
        <w:t>Behavioural Brain Research</w:t>
      </w:r>
      <w:r w:rsidRPr="008D4EE5">
        <w:rPr>
          <w:rFonts w:cs="Calibri"/>
          <w:noProof/>
        </w:rPr>
        <w:t xml:space="preserve">. </w:t>
      </w:r>
      <w:r w:rsidRPr="008D4EE5">
        <w:rPr>
          <w:rFonts w:cs="Calibri"/>
          <w:b/>
          <w:bCs/>
          <w:noProof/>
        </w:rPr>
        <w:t>331</w:t>
      </w:r>
      <w:r w:rsidRPr="008D4EE5">
        <w:rPr>
          <w:rFonts w:cs="Calibri"/>
          <w:noProof/>
        </w:rPr>
        <w:t>, 214–224 (2017).</w:t>
      </w:r>
    </w:p>
    <w:p w14:paraId="7575E376"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42.</w:t>
      </w:r>
      <w:r w:rsidRPr="008D4EE5">
        <w:rPr>
          <w:rFonts w:cs="Calibri"/>
          <w:noProof/>
        </w:rPr>
        <w:tab/>
        <w:t>Roelofs, S., Boleij, H., Nordquist, R.</w:t>
      </w:r>
      <w:r w:rsidR="00FA5FC7">
        <w:rPr>
          <w:rFonts w:cs="Calibri"/>
          <w:noProof/>
        </w:rPr>
        <w:t xml:space="preserve"> </w:t>
      </w:r>
      <w:r w:rsidRPr="008D4EE5">
        <w:rPr>
          <w:rFonts w:cs="Calibri"/>
          <w:noProof/>
        </w:rPr>
        <w:t>E., van der Staay, F.</w:t>
      </w:r>
      <w:r w:rsidR="00FA5FC7">
        <w:rPr>
          <w:rFonts w:cs="Calibri"/>
          <w:noProof/>
        </w:rPr>
        <w:t xml:space="preserve"> </w:t>
      </w:r>
      <w:r w:rsidRPr="008D4EE5">
        <w:rPr>
          <w:rFonts w:cs="Calibri"/>
          <w:noProof/>
        </w:rPr>
        <w:t xml:space="preserve">J. Making decisions under ambiguity: Judgment bias tasks for assessing emotional state in animals. </w:t>
      </w:r>
      <w:r w:rsidRPr="008D4EE5">
        <w:rPr>
          <w:rFonts w:cs="Calibri"/>
          <w:i/>
          <w:iCs/>
          <w:noProof/>
        </w:rPr>
        <w:t>Frontiers in Behavioral Neuroscience</w:t>
      </w:r>
      <w:r w:rsidRPr="008D4EE5">
        <w:rPr>
          <w:rFonts w:cs="Calibri"/>
          <w:noProof/>
        </w:rPr>
        <w:t xml:space="preserve">. </w:t>
      </w:r>
      <w:r w:rsidRPr="008D4EE5">
        <w:rPr>
          <w:rFonts w:cs="Calibri"/>
          <w:b/>
          <w:bCs/>
          <w:noProof/>
        </w:rPr>
        <w:t>10</w:t>
      </w:r>
      <w:r w:rsidRPr="008D4EE5">
        <w:rPr>
          <w:rFonts w:cs="Calibri"/>
          <w:noProof/>
        </w:rPr>
        <w:t xml:space="preserve"> (119), 1–16 (2016).</w:t>
      </w:r>
    </w:p>
    <w:p w14:paraId="46A409BF"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43.</w:t>
      </w:r>
      <w:r w:rsidRPr="008D4EE5">
        <w:rPr>
          <w:rFonts w:cs="Calibri"/>
          <w:noProof/>
        </w:rPr>
        <w:tab/>
        <w:t>Sherwin, C.</w:t>
      </w:r>
      <w:r w:rsidR="00FA5FC7">
        <w:rPr>
          <w:rFonts w:cs="Calibri"/>
          <w:noProof/>
        </w:rPr>
        <w:t xml:space="preserve"> </w:t>
      </w:r>
      <w:r w:rsidRPr="008D4EE5">
        <w:rPr>
          <w:rFonts w:cs="Calibri"/>
          <w:noProof/>
        </w:rPr>
        <w:t xml:space="preserve">M., Haug, E., Terkelsen, N., Vadgama, M. Studies on the motivation for burrowing by laboratory mice. </w:t>
      </w:r>
      <w:r w:rsidRPr="008D4EE5">
        <w:rPr>
          <w:rFonts w:cs="Calibri"/>
          <w:i/>
          <w:iCs/>
          <w:noProof/>
        </w:rPr>
        <w:t>Applied Animal Behaviour Science</w:t>
      </w:r>
      <w:r w:rsidRPr="008D4EE5">
        <w:rPr>
          <w:rFonts w:cs="Calibri"/>
          <w:noProof/>
        </w:rPr>
        <w:t xml:space="preserve">. </w:t>
      </w:r>
      <w:r w:rsidRPr="008D4EE5">
        <w:rPr>
          <w:rFonts w:cs="Calibri"/>
          <w:b/>
          <w:bCs/>
          <w:noProof/>
        </w:rPr>
        <w:t>88</w:t>
      </w:r>
      <w:r w:rsidR="00C405E0">
        <w:rPr>
          <w:rFonts w:cs="Calibri"/>
          <w:b/>
          <w:bCs/>
          <w:noProof/>
        </w:rPr>
        <w:t xml:space="preserve"> </w:t>
      </w:r>
      <w:r w:rsidR="00C405E0" w:rsidRPr="00C405E0">
        <w:rPr>
          <w:rFonts w:cs="Calibri"/>
          <w:noProof/>
        </w:rPr>
        <w:t>(3</w:t>
      </w:r>
      <w:r w:rsidR="00C405E0" w:rsidRPr="008D4EE5">
        <w:rPr>
          <w:rFonts w:cs="Calibri"/>
          <w:noProof/>
        </w:rPr>
        <w:t>–</w:t>
      </w:r>
      <w:r w:rsidR="00C405E0" w:rsidRPr="00C405E0">
        <w:rPr>
          <w:rFonts w:cs="Calibri"/>
          <w:noProof/>
        </w:rPr>
        <w:t>4)</w:t>
      </w:r>
      <w:r w:rsidRPr="008D4EE5">
        <w:rPr>
          <w:rFonts w:cs="Calibri"/>
          <w:noProof/>
        </w:rPr>
        <w:t>, 343–358 (2004).</w:t>
      </w:r>
    </w:p>
    <w:p w14:paraId="1E16C32C"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44.</w:t>
      </w:r>
      <w:r w:rsidRPr="008D4EE5">
        <w:rPr>
          <w:rFonts w:cs="Calibri"/>
          <w:noProof/>
        </w:rPr>
        <w:tab/>
        <w:t>Deacon, R.</w:t>
      </w:r>
      <w:r w:rsidR="00FA5FC7">
        <w:rPr>
          <w:rFonts w:cs="Calibri"/>
          <w:noProof/>
        </w:rPr>
        <w:t xml:space="preserve"> </w:t>
      </w:r>
      <w:r w:rsidRPr="008D4EE5">
        <w:rPr>
          <w:rFonts w:cs="Calibri"/>
          <w:noProof/>
        </w:rPr>
        <w:t>M.</w:t>
      </w:r>
      <w:r w:rsidR="00FA5FC7">
        <w:rPr>
          <w:rFonts w:cs="Calibri"/>
          <w:noProof/>
        </w:rPr>
        <w:t xml:space="preserve"> </w:t>
      </w:r>
      <w:r w:rsidRPr="008D4EE5">
        <w:rPr>
          <w:rFonts w:cs="Calibri"/>
          <w:noProof/>
        </w:rPr>
        <w:t xml:space="preserve">J. Burrowing: A sensitive behavioural assay, tested in five species of laboratory rodents. </w:t>
      </w:r>
      <w:r w:rsidRPr="008D4EE5">
        <w:rPr>
          <w:rFonts w:cs="Calibri"/>
          <w:i/>
          <w:iCs/>
          <w:noProof/>
        </w:rPr>
        <w:t>Behavioural Brain Research</w:t>
      </w:r>
      <w:r w:rsidRPr="008D4EE5">
        <w:rPr>
          <w:rFonts w:cs="Calibri"/>
          <w:noProof/>
        </w:rPr>
        <w:t xml:space="preserve">. </w:t>
      </w:r>
      <w:r w:rsidRPr="008D4EE5">
        <w:rPr>
          <w:rFonts w:cs="Calibri"/>
          <w:b/>
          <w:bCs/>
          <w:noProof/>
        </w:rPr>
        <w:t>200</w:t>
      </w:r>
      <w:r w:rsidRPr="008D4EE5">
        <w:rPr>
          <w:rFonts w:cs="Calibri"/>
          <w:noProof/>
        </w:rPr>
        <w:t xml:space="preserve"> (1), 128–133 (2009).</w:t>
      </w:r>
    </w:p>
    <w:p w14:paraId="6A4A4034" w14:textId="77777777" w:rsidR="00DC7299" w:rsidRPr="008D4EE5" w:rsidRDefault="00DC7299" w:rsidP="00204255">
      <w:pPr>
        <w:widowControl w:val="0"/>
        <w:autoSpaceDE w:val="0"/>
        <w:autoSpaceDN w:val="0"/>
        <w:adjustRightInd w:val="0"/>
        <w:jc w:val="both"/>
        <w:rPr>
          <w:rFonts w:cs="Calibri"/>
          <w:noProof/>
        </w:rPr>
      </w:pPr>
      <w:r w:rsidRPr="008D4EE5">
        <w:rPr>
          <w:rFonts w:cs="Calibri"/>
          <w:noProof/>
        </w:rPr>
        <w:t>45.</w:t>
      </w:r>
      <w:r w:rsidRPr="008D4EE5">
        <w:rPr>
          <w:rFonts w:cs="Calibri"/>
          <w:noProof/>
        </w:rPr>
        <w:tab/>
        <w:t>MacDougall-Shackleton, S.</w:t>
      </w:r>
      <w:r w:rsidR="00FA5FC7">
        <w:rPr>
          <w:rFonts w:cs="Calibri"/>
          <w:noProof/>
        </w:rPr>
        <w:t xml:space="preserve"> </w:t>
      </w:r>
      <w:r w:rsidRPr="008D4EE5">
        <w:rPr>
          <w:rFonts w:cs="Calibri"/>
          <w:noProof/>
        </w:rPr>
        <w:t>A., Bonier, F., Romero, L.</w:t>
      </w:r>
      <w:r w:rsidR="00FA5FC7">
        <w:rPr>
          <w:rFonts w:cs="Calibri"/>
          <w:noProof/>
        </w:rPr>
        <w:t xml:space="preserve"> </w:t>
      </w:r>
      <w:r w:rsidRPr="008D4EE5">
        <w:rPr>
          <w:rFonts w:cs="Calibri"/>
          <w:noProof/>
        </w:rPr>
        <w:t>M., Moore, I.</w:t>
      </w:r>
      <w:r w:rsidR="00FA5FC7">
        <w:rPr>
          <w:rFonts w:cs="Calibri"/>
          <w:noProof/>
        </w:rPr>
        <w:t xml:space="preserve"> </w:t>
      </w:r>
      <w:r w:rsidRPr="008D4EE5">
        <w:rPr>
          <w:rFonts w:cs="Calibri"/>
          <w:noProof/>
        </w:rPr>
        <w:t xml:space="preserve">T. Glucocorticoids and “stress” are not synonymous. </w:t>
      </w:r>
      <w:r w:rsidRPr="008D4EE5">
        <w:rPr>
          <w:rFonts w:cs="Calibri"/>
          <w:i/>
          <w:iCs/>
          <w:noProof/>
        </w:rPr>
        <w:t>Integrative Organismal Biology</w:t>
      </w:r>
      <w:r w:rsidRPr="008D4EE5">
        <w:rPr>
          <w:rFonts w:cs="Calibri"/>
          <w:noProof/>
        </w:rPr>
        <w:t xml:space="preserve">. </w:t>
      </w:r>
      <w:r w:rsidRPr="008D4EE5">
        <w:rPr>
          <w:rFonts w:cs="Calibri"/>
          <w:b/>
          <w:bCs/>
          <w:noProof/>
        </w:rPr>
        <w:t>1</w:t>
      </w:r>
      <w:r w:rsidRPr="008D4EE5">
        <w:rPr>
          <w:rFonts w:cs="Calibri"/>
          <w:noProof/>
        </w:rPr>
        <w:t xml:space="preserve"> (1), 1–8 (2019).</w:t>
      </w:r>
    </w:p>
    <w:p w14:paraId="3D8E0732" w14:textId="77777777" w:rsidR="00A40213" w:rsidRPr="008D4EE5" w:rsidRDefault="00A40213" w:rsidP="00204255">
      <w:pPr>
        <w:contextualSpacing/>
        <w:jc w:val="both"/>
        <w:rPr>
          <w:rFonts w:cs="Calibri"/>
        </w:rPr>
      </w:pPr>
    </w:p>
    <w:sectPr w:rsidR="00A40213" w:rsidRPr="008D4EE5" w:rsidSect="00B802E0">
      <w:footerReference w:type="even" r:id="rId8"/>
      <w:footerReference w:type="default" r:id="rId9"/>
      <w:type w:val="continuous"/>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A1D10" w14:textId="77777777" w:rsidR="006F67A8" w:rsidRDefault="006F67A8">
      <w:r>
        <w:separator/>
      </w:r>
    </w:p>
  </w:endnote>
  <w:endnote w:type="continuationSeparator" w:id="0">
    <w:p w14:paraId="5FFD2F6A" w14:textId="77777777" w:rsidR="006F67A8" w:rsidRDefault="006F67A8">
      <w:r>
        <w:continuationSeparator/>
      </w:r>
    </w:p>
  </w:endnote>
  <w:endnote w:type="continuationNotice" w:id="1">
    <w:p w14:paraId="1373950F" w14:textId="77777777" w:rsidR="006F67A8" w:rsidRDefault="006F67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97865" w14:textId="77777777" w:rsidR="00A40213" w:rsidRDefault="00BB3A3A" w:rsidP="00A402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87C87DE" w14:textId="77777777" w:rsidR="00A40213" w:rsidRDefault="00A40213" w:rsidP="00A40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9AC21" w14:textId="77777777" w:rsidR="00A40213" w:rsidRDefault="00BB3A3A" w:rsidP="00A402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153A4">
      <w:rPr>
        <w:rStyle w:val="PageNumber"/>
        <w:noProof/>
      </w:rPr>
      <w:t>19</w:t>
    </w:r>
    <w:r>
      <w:rPr>
        <w:rStyle w:val="PageNumber"/>
      </w:rPr>
      <w:fldChar w:fldCharType="end"/>
    </w:r>
  </w:p>
  <w:p w14:paraId="035D6FFE" w14:textId="77777777" w:rsidR="00A40213" w:rsidRDefault="00A40213" w:rsidP="00A402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19743" w14:textId="77777777" w:rsidR="006F67A8" w:rsidRDefault="006F67A8">
      <w:r>
        <w:separator/>
      </w:r>
    </w:p>
  </w:footnote>
  <w:footnote w:type="continuationSeparator" w:id="0">
    <w:p w14:paraId="5C8443EA" w14:textId="77777777" w:rsidR="006F67A8" w:rsidRDefault="006F67A8">
      <w:r>
        <w:continuationSeparator/>
      </w:r>
    </w:p>
  </w:footnote>
  <w:footnote w:type="continuationNotice" w:id="1">
    <w:p w14:paraId="5F86E928" w14:textId="77777777" w:rsidR="006F67A8" w:rsidRDefault="006F67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637FD"/>
    <w:multiLevelType w:val="hybridMultilevel"/>
    <w:tmpl w:val="44FA8D90"/>
    <w:lvl w:ilvl="0" w:tplc="0409000F">
      <w:start w:val="1"/>
      <w:numFmt w:val="decimal"/>
      <w:lvlText w:val="%1."/>
      <w:lvlJc w:val="left"/>
      <w:pPr>
        <w:ind w:left="1080" w:hanging="360"/>
      </w:pPr>
      <w:rPr>
        <w:rFonts w:hint="default"/>
      </w:rPr>
    </w:lvl>
    <w:lvl w:ilvl="1" w:tplc="0409000F">
      <w:start w:val="1"/>
      <w:numFmt w:val="decimal"/>
      <w:lvlText w:val="%2."/>
      <w:lvlJc w:val="left"/>
      <w:pPr>
        <w:ind w:left="2160" w:hanging="360"/>
      </w:pPr>
      <w:rPr>
        <w:rFonts w:hint="default"/>
      </w:rPr>
    </w:lvl>
    <w:lvl w:ilvl="2" w:tplc="0409000F">
      <w:start w:val="1"/>
      <w:numFmt w:val="decimal"/>
      <w:lvlText w:val="%3."/>
      <w:lvlJc w:val="left"/>
      <w:pPr>
        <w:ind w:left="2880" w:hanging="360"/>
      </w:pPr>
      <w:rPr>
        <w:rFont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542CF5"/>
    <w:multiLevelType w:val="hybridMultilevel"/>
    <w:tmpl w:val="06FC35BA"/>
    <w:lvl w:ilvl="0" w:tplc="0409000F">
      <w:start w:val="1"/>
      <w:numFmt w:val="decimal"/>
      <w:lvlText w:val="%1."/>
      <w:lvlJc w:val="left"/>
      <w:pPr>
        <w:ind w:left="720" w:hanging="360"/>
      </w:pPr>
      <w:rPr>
        <w:rFonts w:hint="default"/>
      </w:rPr>
    </w:lvl>
    <w:lvl w:ilvl="1" w:tplc="0409000F">
      <w:start w:val="1"/>
      <w:numFmt w:val="decimal"/>
      <w:lvlText w:val="%2."/>
      <w:lvlJc w:val="left"/>
      <w:pPr>
        <w:ind w:left="1080" w:hanging="360"/>
      </w:pPr>
    </w:lvl>
    <w:lvl w:ilvl="2" w:tplc="0409000F">
      <w:start w:val="1"/>
      <w:numFmt w:val="decimal"/>
      <w:lvlText w:val="%3."/>
      <w:lvlJc w:val="left"/>
      <w:pPr>
        <w:ind w:left="1080" w:hanging="360"/>
      </w:p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85AF5"/>
    <w:multiLevelType w:val="hybridMultilevel"/>
    <w:tmpl w:val="64E053E6"/>
    <w:lvl w:ilvl="0" w:tplc="1862B9C6">
      <w:numFmt w:val="bullet"/>
      <w:lvlText w:val="-"/>
      <w:lvlJc w:val="left"/>
      <w:rPr>
        <w:rFonts w:ascii="Calibri" w:eastAsia="Calibri" w:hAnsi="Calibri" w:cs="Calibri"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hideSpellingErrors/>
  <w:hideGrammaticalErrors/>
  <w:proofState w:spelling="clean"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YwNTQwNjMzNTEyMTdW0lEKTi0uzszPAykwNKwFAI0fNA4tAAAA"/>
  </w:docVars>
  <w:rsids>
    <w:rsidRoot w:val="00B829D1"/>
    <w:rsid w:val="00000CC7"/>
    <w:rsid w:val="00001A3D"/>
    <w:rsid w:val="0000346E"/>
    <w:rsid w:val="000040BA"/>
    <w:rsid w:val="00004E47"/>
    <w:rsid w:val="00005EAC"/>
    <w:rsid w:val="0001148A"/>
    <w:rsid w:val="000119EB"/>
    <w:rsid w:val="00013DED"/>
    <w:rsid w:val="00015347"/>
    <w:rsid w:val="00021FC2"/>
    <w:rsid w:val="00022788"/>
    <w:rsid w:val="00022CCA"/>
    <w:rsid w:val="00023031"/>
    <w:rsid w:val="000310F6"/>
    <w:rsid w:val="000313D8"/>
    <w:rsid w:val="00031D99"/>
    <w:rsid w:val="0003391E"/>
    <w:rsid w:val="00035BC7"/>
    <w:rsid w:val="00036B7B"/>
    <w:rsid w:val="00037F9F"/>
    <w:rsid w:val="00040656"/>
    <w:rsid w:val="00040C02"/>
    <w:rsid w:val="00041274"/>
    <w:rsid w:val="0004156E"/>
    <w:rsid w:val="00041751"/>
    <w:rsid w:val="00044BC8"/>
    <w:rsid w:val="00050883"/>
    <w:rsid w:val="00051197"/>
    <w:rsid w:val="000521D8"/>
    <w:rsid w:val="00053EBA"/>
    <w:rsid w:val="000560F0"/>
    <w:rsid w:val="000562A3"/>
    <w:rsid w:val="00056DED"/>
    <w:rsid w:val="000631F2"/>
    <w:rsid w:val="00065210"/>
    <w:rsid w:val="00066333"/>
    <w:rsid w:val="000673C0"/>
    <w:rsid w:val="00067AA3"/>
    <w:rsid w:val="00070113"/>
    <w:rsid w:val="00071EC4"/>
    <w:rsid w:val="000724AC"/>
    <w:rsid w:val="00073165"/>
    <w:rsid w:val="0007347F"/>
    <w:rsid w:val="0007385B"/>
    <w:rsid w:val="0007670A"/>
    <w:rsid w:val="00077F21"/>
    <w:rsid w:val="000801D7"/>
    <w:rsid w:val="00081DE0"/>
    <w:rsid w:val="00084F11"/>
    <w:rsid w:val="00085722"/>
    <w:rsid w:val="00085B5E"/>
    <w:rsid w:val="00087285"/>
    <w:rsid w:val="00087361"/>
    <w:rsid w:val="00090037"/>
    <w:rsid w:val="000906B3"/>
    <w:rsid w:val="00091EB3"/>
    <w:rsid w:val="0009207A"/>
    <w:rsid w:val="0009227A"/>
    <w:rsid w:val="00093FE1"/>
    <w:rsid w:val="00097490"/>
    <w:rsid w:val="000A1659"/>
    <w:rsid w:val="000A551D"/>
    <w:rsid w:val="000A7DFB"/>
    <w:rsid w:val="000B3BE2"/>
    <w:rsid w:val="000B522A"/>
    <w:rsid w:val="000B6E67"/>
    <w:rsid w:val="000B6E9A"/>
    <w:rsid w:val="000B72ED"/>
    <w:rsid w:val="000C1A27"/>
    <w:rsid w:val="000C2F33"/>
    <w:rsid w:val="000C3DFC"/>
    <w:rsid w:val="000C59C7"/>
    <w:rsid w:val="000D0167"/>
    <w:rsid w:val="000D1AD4"/>
    <w:rsid w:val="000D1C92"/>
    <w:rsid w:val="000D2006"/>
    <w:rsid w:val="000D358B"/>
    <w:rsid w:val="000D3AB1"/>
    <w:rsid w:val="000D4F66"/>
    <w:rsid w:val="000D69D5"/>
    <w:rsid w:val="000E36CC"/>
    <w:rsid w:val="000F1221"/>
    <w:rsid w:val="000F165D"/>
    <w:rsid w:val="000F197C"/>
    <w:rsid w:val="000F206E"/>
    <w:rsid w:val="00107112"/>
    <w:rsid w:val="001107E9"/>
    <w:rsid w:val="00110AB8"/>
    <w:rsid w:val="00120E6D"/>
    <w:rsid w:val="00121595"/>
    <w:rsid w:val="00121E58"/>
    <w:rsid w:val="00123187"/>
    <w:rsid w:val="001306A4"/>
    <w:rsid w:val="00130AC4"/>
    <w:rsid w:val="001326FE"/>
    <w:rsid w:val="00134307"/>
    <w:rsid w:val="00134FD7"/>
    <w:rsid w:val="001358F2"/>
    <w:rsid w:val="001359FF"/>
    <w:rsid w:val="001374FB"/>
    <w:rsid w:val="001378BB"/>
    <w:rsid w:val="00137A10"/>
    <w:rsid w:val="00140657"/>
    <w:rsid w:val="00140931"/>
    <w:rsid w:val="00141A73"/>
    <w:rsid w:val="00142067"/>
    <w:rsid w:val="00143688"/>
    <w:rsid w:val="0014429B"/>
    <w:rsid w:val="00145172"/>
    <w:rsid w:val="00146231"/>
    <w:rsid w:val="00146532"/>
    <w:rsid w:val="00146916"/>
    <w:rsid w:val="00146B30"/>
    <w:rsid w:val="00146D4D"/>
    <w:rsid w:val="00150E02"/>
    <w:rsid w:val="00153B67"/>
    <w:rsid w:val="00153CD5"/>
    <w:rsid w:val="00154481"/>
    <w:rsid w:val="00155B54"/>
    <w:rsid w:val="00157180"/>
    <w:rsid w:val="00160309"/>
    <w:rsid w:val="00160EBA"/>
    <w:rsid w:val="001626B4"/>
    <w:rsid w:val="00167A88"/>
    <w:rsid w:val="00172C99"/>
    <w:rsid w:val="00174177"/>
    <w:rsid w:val="001804E7"/>
    <w:rsid w:val="001812F9"/>
    <w:rsid w:val="00184BC1"/>
    <w:rsid w:val="00184EA4"/>
    <w:rsid w:val="001867A7"/>
    <w:rsid w:val="0019132D"/>
    <w:rsid w:val="001922CA"/>
    <w:rsid w:val="001932C4"/>
    <w:rsid w:val="00193AB2"/>
    <w:rsid w:val="0019736C"/>
    <w:rsid w:val="0019799F"/>
    <w:rsid w:val="00197EE2"/>
    <w:rsid w:val="001A01AA"/>
    <w:rsid w:val="001A1A57"/>
    <w:rsid w:val="001B0B2C"/>
    <w:rsid w:val="001B1D9F"/>
    <w:rsid w:val="001B361A"/>
    <w:rsid w:val="001B6785"/>
    <w:rsid w:val="001B7249"/>
    <w:rsid w:val="001C1D0B"/>
    <w:rsid w:val="001C3CF2"/>
    <w:rsid w:val="001C45D5"/>
    <w:rsid w:val="001C544A"/>
    <w:rsid w:val="001C6265"/>
    <w:rsid w:val="001C6A35"/>
    <w:rsid w:val="001D257A"/>
    <w:rsid w:val="001D2B6C"/>
    <w:rsid w:val="001D5BA7"/>
    <w:rsid w:val="001D62F8"/>
    <w:rsid w:val="001D6853"/>
    <w:rsid w:val="001E0320"/>
    <w:rsid w:val="001E3346"/>
    <w:rsid w:val="001E4572"/>
    <w:rsid w:val="001E6750"/>
    <w:rsid w:val="001E7E09"/>
    <w:rsid w:val="001F4671"/>
    <w:rsid w:val="001F49A0"/>
    <w:rsid w:val="001F7580"/>
    <w:rsid w:val="002000D6"/>
    <w:rsid w:val="00202555"/>
    <w:rsid w:val="00204255"/>
    <w:rsid w:val="0020797C"/>
    <w:rsid w:val="002111F9"/>
    <w:rsid w:val="00211EDE"/>
    <w:rsid w:val="00214343"/>
    <w:rsid w:val="002143BC"/>
    <w:rsid w:val="0021524B"/>
    <w:rsid w:val="00215808"/>
    <w:rsid w:val="00223BFC"/>
    <w:rsid w:val="002248CF"/>
    <w:rsid w:val="00226797"/>
    <w:rsid w:val="00227660"/>
    <w:rsid w:val="00227BCD"/>
    <w:rsid w:val="0023022A"/>
    <w:rsid w:val="00231FDA"/>
    <w:rsid w:val="00234147"/>
    <w:rsid w:val="00237613"/>
    <w:rsid w:val="00244B88"/>
    <w:rsid w:val="00247003"/>
    <w:rsid w:val="00247C6E"/>
    <w:rsid w:val="002509C5"/>
    <w:rsid w:val="00251931"/>
    <w:rsid w:val="00252277"/>
    <w:rsid w:val="00252406"/>
    <w:rsid w:val="00252441"/>
    <w:rsid w:val="002532B2"/>
    <w:rsid w:val="00255F3F"/>
    <w:rsid w:val="00256586"/>
    <w:rsid w:val="00257FE9"/>
    <w:rsid w:val="00260ED5"/>
    <w:rsid w:val="002614DE"/>
    <w:rsid w:val="00262543"/>
    <w:rsid w:val="002657FA"/>
    <w:rsid w:val="00265BA9"/>
    <w:rsid w:val="002666FF"/>
    <w:rsid w:val="00270EA8"/>
    <w:rsid w:val="002722A5"/>
    <w:rsid w:val="00294AE4"/>
    <w:rsid w:val="002956CB"/>
    <w:rsid w:val="002962E7"/>
    <w:rsid w:val="002A1870"/>
    <w:rsid w:val="002A2170"/>
    <w:rsid w:val="002A26E2"/>
    <w:rsid w:val="002A4C12"/>
    <w:rsid w:val="002A79A6"/>
    <w:rsid w:val="002B1588"/>
    <w:rsid w:val="002B16A1"/>
    <w:rsid w:val="002B285A"/>
    <w:rsid w:val="002B50DB"/>
    <w:rsid w:val="002C0194"/>
    <w:rsid w:val="002C07D7"/>
    <w:rsid w:val="002C1478"/>
    <w:rsid w:val="002D06A9"/>
    <w:rsid w:val="002D1891"/>
    <w:rsid w:val="002D46E2"/>
    <w:rsid w:val="002D653E"/>
    <w:rsid w:val="002E0BB4"/>
    <w:rsid w:val="002E1247"/>
    <w:rsid w:val="002E176F"/>
    <w:rsid w:val="002E5666"/>
    <w:rsid w:val="002F0DD9"/>
    <w:rsid w:val="002F13F7"/>
    <w:rsid w:val="002F1682"/>
    <w:rsid w:val="002F1F50"/>
    <w:rsid w:val="002F2743"/>
    <w:rsid w:val="002F5682"/>
    <w:rsid w:val="002F5F2E"/>
    <w:rsid w:val="00300613"/>
    <w:rsid w:val="00302241"/>
    <w:rsid w:val="00302B95"/>
    <w:rsid w:val="00303C1C"/>
    <w:rsid w:val="00310099"/>
    <w:rsid w:val="00310722"/>
    <w:rsid w:val="00314248"/>
    <w:rsid w:val="003142B7"/>
    <w:rsid w:val="00315910"/>
    <w:rsid w:val="00315FFA"/>
    <w:rsid w:val="00317A38"/>
    <w:rsid w:val="00320876"/>
    <w:rsid w:val="00326A5B"/>
    <w:rsid w:val="00327E29"/>
    <w:rsid w:val="003302E2"/>
    <w:rsid w:val="0033263D"/>
    <w:rsid w:val="0033455C"/>
    <w:rsid w:val="00335B09"/>
    <w:rsid w:val="00336539"/>
    <w:rsid w:val="0033690E"/>
    <w:rsid w:val="00336EBC"/>
    <w:rsid w:val="00337F19"/>
    <w:rsid w:val="00337F78"/>
    <w:rsid w:val="00341CEE"/>
    <w:rsid w:val="00343B0E"/>
    <w:rsid w:val="00344409"/>
    <w:rsid w:val="0034488F"/>
    <w:rsid w:val="0034505A"/>
    <w:rsid w:val="00346332"/>
    <w:rsid w:val="0035044A"/>
    <w:rsid w:val="003515F6"/>
    <w:rsid w:val="00351A1F"/>
    <w:rsid w:val="00351AAB"/>
    <w:rsid w:val="00353429"/>
    <w:rsid w:val="00360D20"/>
    <w:rsid w:val="00362C0A"/>
    <w:rsid w:val="003642D3"/>
    <w:rsid w:val="00364E56"/>
    <w:rsid w:val="00365A87"/>
    <w:rsid w:val="003668EC"/>
    <w:rsid w:val="00367118"/>
    <w:rsid w:val="00367819"/>
    <w:rsid w:val="00372164"/>
    <w:rsid w:val="00373175"/>
    <w:rsid w:val="003767E3"/>
    <w:rsid w:val="00376BED"/>
    <w:rsid w:val="00380DDE"/>
    <w:rsid w:val="00384A74"/>
    <w:rsid w:val="00385368"/>
    <w:rsid w:val="00385D1E"/>
    <w:rsid w:val="00387B67"/>
    <w:rsid w:val="003912A8"/>
    <w:rsid w:val="00391700"/>
    <w:rsid w:val="00392891"/>
    <w:rsid w:val="00392E30"/>
    <w:rsid w:val="00393B93"/>
    <w:rsid w:val="003946AA"/>
    <w:rsid w:val="003965A3"/>
    <w:rsid w:val="00397CC7"/>
    <w:rsid w:val="003A2058"/>
    <w:rsid w:val="003A3FED"/>
    <w:rsid w:val="003A5E8B"/>
    <w:rsid w:val="003B1D31"/>
    <w:rsid w:val="003B6F56"/>
    <w:rsid w:val="003B732C"/>
    <w:rsid w:val="003B7D9C"/>
    <w:rsid w:val="003C1A08"/>
    <w:rsid w:val="003C5B6B"/>
    <w:rsid w:val="003D0B95"/>
    <w:rsid w:val="003D2238"/>
    <w:rsid w:val="003D2F12"/>
    <w:rsid w:val="003D3607"/>
    <w:rsid w:val="003D53E8"/>
    <w:rsid w:val="003D6ADC"/>
    <w:rsid w:val="003D73A0"/>
    <w:rsid w:val="003D7862"/>
    <w:rsid w:val="003E12F1"/>
    <w:rsid w:val="003E4628"/>
    <w:rsid w:val="003E53F3"/>
    <w:rsid w:val="003E6AD4"/>
    <w:rsid w:val="003F1AF9"/>
    <w:rsid w:val="003F3533"/>
    <w:rsid w:val="003F74F6"/>
    <w:rsid w:val="0040669B"/>
    <w:rsid w:val="00407D90"/>
    <w:rsid w:val="00407EAC"/>
    <w:rsid w:val="00417B16"/>
    <w:rsid w:val="00420074"/>
    <w:rsid w:val="00420B1B"/>
    <w:rsid w:val="00420E00"/>
    <w:rsid w:val="00425099"/>
    <w:rsid w:val="00425183"/>
    <w:rsid w:val="00425841"/>
    <w:rsid w:val="00430DCF"/>
    <w:rsid w:val="00435ECA"/>
    <w:rsid w:val="0043624D"/>
    <w:rsid w:val="00440DDE"/>
    <w:rsid w:val="00444548"/>
    <w:rsid w:val="004445DD"/>
    <w:rsid w:val="00446062"/>
    <w:rsid w:val="004461E9"/>
    <w:rsid w:val="004469A1"/>
    <w:rsid w:val="00447AC9"/>
    <w:rsid w:val="00453343"/>
    <w:rsid w:val="00455041"/>
    <w:rsid w:val="0045661C"/>
    <w:rsid w:val="00461E20"/>
    <w:rsid w:val="00463C86"/>
    <w:rsid w:val="00463E5B"/>
    <w:rsid w:val="00470081"/>
    <w:rsid w:val="0047150F"/>
    <w:rsid w:val="00471ECB"/>
    <w:rsid w:val="004721B7"/>
    <w:rsid w:val="00473D4A"/>
    <w:rsid w:val="004742DC"/>
    <w:rsid w:val="00474959"/>
    <w:rsid w:val="00474E09"/>
    <w:rsid w:val="00476AD6"/>
    <w:rsid w:val="0048686D"/>
    <w:rsid w:val="00486F0E"/>
    <w:rsid w:val="0049015B"/>
    <w:rsid w:val="00494D06"/>
    <w:rsid w:val="00494FF4"/>
    <w:rsid w:val="00495A73"/>
    <w:rsid w:val="004966E1"/>
    <w:rsid w:val="004971F3"/>
    <w:rsid w:val="004979FF"/>
    <w:rsid w:val="00497D71"/>
    <w:rsid w:val="004A1160"/>
    <w:rsid w:val="004A1C03"/>
    <w:rsid w:val="004A2514"/>
    <w:rsid w:val="004A3D7F"/>
    <w:rsid w:val="004A406B"/>
    <w:rsid w:val="004A6AAF"/>
    <w:rsid w:val="004A7EB9"/>
    <w:rsid w:val="004B283B"/>
    <w:rsid w:val="004C12B8"/>
    <w:rsid w:val="004C200E"/>
    <w:rsid w:val="004C36AA"/>
    <w:rsid w:val="004C640C"/>
    <w:rsid w:val="004D36DA"/>
    <w:rsid w:val="004D5860"/>
    <w:rsid w:val="004D7D46"/>
    <w:rsid w:val="004DBE35"/>
    <w:rsid w:val="004E1656"/>
    <w:rsid w:val="004E28D3"/>
    <w:rsid w:val="004E50ED"/>
    <w:rsid w:val="004E5FE7"/>
    <w:rsid w:val="004E67AD"/>
    <w:rsid w:val="004F0AC9"/>
    <w:rsid w:val="004F0F4F"/>
    <w:rsid w:val="004F119D"/>
    <w:rsid w:val="004F32A4"/>
    <w:rsid w:val="004F42E6"/>
    <w:rsid w:val="004F56F8"/>
    <w:rsid w:val="004F6214"/>
    <w:rsid w:val="004F717D"/>
    <w:rsid w:val="0050177E"/>
    <w:rsid w:val="0050216D"/>
    <w:rsid w:val="005027F4"/>
    <w:rsid w:val="00503C5B"/>
    <w:rsid w:val="00504179"/>
    <w:rsid w:val="00506684"/>
    <w:rsid w:val="00506FF4"/>
    <w:rsid w:val="005073CC"/>
    <w:rsid w:val="00507F8D"/>
    <w:rsid w:val="005101CC"/>
    <w:rsid w:val="00511A5C"/>
    <w:rsid w:val="00512701"/>
    <w:rsid w:val="005154E0"/>
    <w:rsid w:val="0051641A"/>
    <w:rsid w:val="00517A2B"/>
    <w:rsid w:val="0052208F"/>
    <w:rsid w:val="00525D16"/>
    <w:rsid w:val="005262ED"/>
    <w:rsid w:val="005310DB"/>
    <w:rsid w:val="005350B2"/>
    <w:rsid w:val="00540FA7"/>
    <w:rsid w:val="00542051"/>
    <w:rsid w:val="005420D5"/>
    <w:rsid w:val="00543370"/>
    <w:rsid w:val="005433D5"/>
    <w:rsid w:val="00543880"/>
    <w:rsid w:val="00545E1B"/>
    <w:rsid w:val="00553C69"/>
    <w:rsid w:val="005560E1"/>
    <w:rsid w:val="0056129F"/>
    <w:rsid w:val="00563C31"/>
    <w:rsid w:val="005702E2"/>
    <w:rsid w:val="00573569"/>
    <w:rsid w:val="00573882"/>
    <w:rsid w:val="00575FAE"/>
    <w:rsid w:val="0058309E"/>
    <w:rsid w:val="00585189"/>
    <w:rsid w:val="00586B51"/>
    <w:rsid w:val="00590858"/>
    <w:rsid w:val="005909BB"/>
    <w:rsid w:val="005923AE"/>
    <w:rsid w:val="00597082"/>
    <w:rsid w:val="00597589"/>
    <w:rsid w:val="005A0577"/>
    <w:rsid w:val="005A0A50"/>
    <w:rsid w:val="005A1FC2"/>
    <w:rsid w:val="005A4055"/>
    <w:rsid w:val="005A44EB"/>
    <w:rsid w:val="005A61FD"/>
    <w:rsid w:val="005A7EB9"/>
    <w:rsid w:val="005B00E2"/>
    <w:rsid w:val="005B241F"/>
    <w:rsid w:val="005B353C"/>
    <w:rsid w:val="005B4752"/>
    <w:rsid w:val="005B5633"/>
    <w:rsid w:val="005C0A64"/>
    <w:rsid w:val="005C1E02"/>
    <w:rsid w:val="005C2F23"/>
    <w:rsid w:val="005C397B"/>
    <w:rsid w:val="005C3A51"/>
    <w:rsid w:val="005C57A1"/>
    <w:rsid w:val="005C5E1A"/>
    <w:rsid w:val="005D0095"/>
    <w:rsid w:val="005D2564"/>
    <w:rsid w:val="005D2987"/>
    <w:rsid w:val="005D2E00"/>
    <w:rsid w:val="005D3ECE"/>
    <w:rsid w:val="005D660B"/>
    <w:rsid w:val="005D68E1"/>
    <w:rsid w:val="005D7ED1"/>
    <w:rsid w:val="005E27FE"/>
    <w:rsid w:val="005E4060"/>
    <w:rsid w:val="005F1473"/>
    <w:rsid w:val="005F1667"/>
    <w:rsid w:val="005F2D41"/>
    <w:rsid w:val="005F330A"/>
    <w:rsid w:val="005F4FA9"/>
    <w:rsid w:val="005F5253"/>
    <w:rsid w:val="005F7688"/>
    <w:rsid w:val="00603DF8"/>
    <w:rsid w:val="006048C1"/>
    <w:rsid w:val="00605703"/>
    <w:rsid w:val="00616075"/>
    <w:rsid w:val="00623CDC"/>
    <w:rsid w:val="006261B7"/>
    <w:rsid w:val="00626E54"/>
    <w:rsid w:val="00636C6D"/>
    <w:rsid w:val="00641091"/>
    <w:rsid w:val="006515B7"/>
    <w:rsid w:val="00652613"/>
    <w:rsid w:val="00654195"/>
    <w:rsid w:val="00654A57"/>
    <w:rsid w:val="00655679"/>
    <w:rsid w:val="00657958"/>
    <w:rsid w:val="006600D9"/>
    <w:rsid w:val="006613B5"/>
    <w:rsid w:val="00661593"/>
    <w:rsid w:val="0066730F"/>
    <w:rsid w:val="006722B1"/>
    <w:rsid w:val="00673144"/>
    <w:rsid w:val="006749A4"/>
    <w:rsid w:val="00677E2C"/>
    <w:rsid w:val="0068107E"/>
    <w:rsid w:val="00681556"/>
    <w:rsid w:val="00681EA8"/>
    <w:rsid w:val="00682D9A"/>
    <w:rsid w:val="00684FBA"/>
    <w:rsid w:val="0068614C"/>
    <w:rsid w:val="00687299"/>
    <w:rsid w:val="00691FB6"/>
    <w:rsid w:val="0069284D"/>
    <w:rsid w:val="00693059"/>
    <w:rsid w:val="00693080"/>
    <w:rsid w:val="00694A1C"/>
    <w:rsid w:val="006951C4"/>
    <w:rsid w:val="006960BD"/>
    <w:rsid w:val="006A161C"/>
    <w:rsid w:val="006A46CB"/>
    <w:rsid w:val="006A4F1B"/>
    <w:rsid w:val="006B13FB"/>
    <w:rsid w:val="006B279E"/>
    <w:rsid w:val="006B4DF5"/>
    <w:rsid w:val="006B55C1"/>
    <w:rsid w:val="006B7D59"/>
    <w:rsid w:val="006C0541"/>
    <w:rsid w:val="006C6200"/>
    <w:rsid w:val="006C70F7"/>
    <w:rsid w:val="006C76FB"/>
    <w:rsid w:val="006C7C1D"/>
    <w:rsid w:val="006D0C39"/>
    <w:rsid w:val="006D1516"/>
    <w:rsid w:val="006D300B"/>
    <w:rsid w:val="006D4726"/>
    <w:rsid w:val="006D7CBB"/>
    <w:rsid w:val="006E1E1F"/>
    <w:rsid w:val="006E2F69"/>
    <w:rsid w:val="006E3419"/>
    <w:rsid w:val="006E44F4"/>
    <w:rsid w:val="006E49FC"/>
    <w:rsid w:val="006E688A"/>
    <w:rsid w:val="006F280F"/>
    <w:rsid w:val="006F294E"/>
    <w:rsid w:val="006F67A8"/>
    <w:rsid w:val="006F743E"/>
    <w:rsid w:val="006F785E"/>
    <w:rsid w:val="00701863"/>
    <w:rsid w:val="007019F6"/>
    <w:rsid w:val="00704759"/>
    <w:rsid w:val="007104EE"/>
    <w:rsid w:val="00714031"/>
    <w:rsid w:val="0071418B"/>
    <w:rsid w:val="007148C2"/>
    <w:rsid w:val="007204E7"/>
    <w:rsid w:val="0072339F"/>
    <w:rsid w:val="00725F20"/>
    <w:rsid w:val="00735D01"/>
    <w:rsid w:val="00736A2F"/>
    <w:rsid w:val="0073735E"/>
    <w:rsid w:val="0074197A"/>
    <w:rsid w:val="00742E75"/>
    <w:rsid w:val="00743D3F"/>
    <w:rsid w:val="00744642"/>
    <w:rsid w:val="00744A69"/>
    <w:rsid w:val="00745009"/>
    <w:rsid w:val="0075490C"/>
    <w:rsid w:val="00754D36"/>
    <w:rsid w:val="00755B32"/>
    <w:rsid w:val="00756E07"/>
    <w:rsid w:val="00760036"/>
    <w:rsid w:val="00762A05"/>
    <w:rsid w:val="007636D3"/>
    <w:rsid w:val="0076541A"/>
    <w:rsid w:val="007656E1"/>
    <w:rsid w:val="00766961"/>
    <w:rsid w:val="00774223"/>
    <w:rsid w:val="0077457E"/>
    <w:rsid w:val="00776672"/>
    <w:rsid w:val="00776ED6"/>
    <w:rsid w:val="007803C5"/>
    <w:rsid w:val="00780DC2"/>
    <w:rsid w:val="00781A33"/>
    <w:rsid w:val="007823F8"/>
    <w:rsid w:val="0079361C"/>
    <w:rsid w:val="00793B2F"/>
    <w:rsid w:val="00794764"/>
    <w:rsid w:val="00796119"/>
    <w:rsid w:val="0079669B"/>
    <w:rsid w:val="0079748D"/>
    <w:rsid w:val="007A08A0"/>
    <w:rsid w:val="007A1AAA"/>
    <w:rsid w:val="007A4FAA"/>
    <w:rsid w:val="007A7BE7"/>
    <w:rsid w:val="007B5C3A"/>
    <w:rsid w:val="007B65BE"/>
    <w:rsid w:val="007B7E3F"/>
    <w:rsid w:val="007C277F"/>
    <w:rsid w:val="007C4C56"/>
    <w:rsid w:val="007C76DE"/>
    <w:rsid w:val="007D4330"/>
    <w:rsid w:val="007D44D4"/>
    <w:rsid w:val="007D4C47"/>
    <w:rsid w:val="007D5870"/>
    <w:rsid w:val="007D6F52"/>
    <w:rsid w:val="007D7E3B"/>
    <w:rsid w:val="007E055D"/>
    <w:rsid w:val="007E4008"/>
    <w:rsid w:val="007E5A82"/>
    <w:rsid w:val="007E6E44"/>
    <w:rsid w:val="007E700B"/>
    <w:rsid w:val="007F181F"/>
    <w:rsid w:val="007F1FC4"/>
    <w:rsid w:val="007F4AFC"/>
    <w:rsid w:val="008069F9"/>
    <w:rsid w:val="00806B4A"/>
    <w:rsid w:val="008113DD"/>
    <w:rsid w:val="008121BB"/>
    <w:rsid w:val="00814E40"/>
    <w:rsid w:val="008153A4"/>
    <w:rsid w:val="00816681"/>
    <w:rsid w:val="00820AA6"/>
    <w:rsid w:val="00822488"/>
    <w:rsid w:val="0082750C"/>
    <w:rsid w:val="00827640"/>
    <w:rsid w:val="00833556"/>
    <w:rsid w:val="008338E7"/>
    <w:rsid w:val="00834B03"/>
    <w:rsid w:val="0083645B"/>
    <w:rsid w:val="00840319"/>
    <w:rsid w:val="008414E0"/>
    <w:rsid w:val="0084370D"/>
    <w:rsid w:val="0084411B"/>
    <w:rsid w:val="00850CC3"/>
    <w:rsid w:val="00850FA0"/>
    <w:rsid w:val="008551FF"/>
    <w:rsid w:val="008632FF"/>
    <w:rsid w:val="00865839"/>
    <w:rsid w:val="00866F16"/>
    <w:rsid w:val="00871059"/>
    <w:rsid w:val="008713D8"/>
    <w:rsid w:val="0087479B"/>
    <w:rsid w:val="008753D5"/>
    <w:rsid w:val="0087568F"/>
    <w:rsid w:val="008807AF"/>
    <w:rsid w:val="00882C0C"/>
    <w:rsid w:val="00883838"/>
    <w:rsid w:val="0088421A"/>
    <w:rsid w:val="008859D3"/>
    <w:rsid w:val="00886735"/>
    <w:rsid w:val="00886D60"/>
    <w:rsid w:val="008900DE"/>
    <w:rsid w:val="00891B62"/>
    <w:rsid w:val="00891CFE"/>
    <w:rsid w:val="00891D05"/>
    <w:rsid w:val="0089275D"/>
    <w:rsid w:val="00892973"/>
    <w:rsid w:val="00892AE3"/>
    <w:rsid w:val="00892F4D"/>
    <w:rsid w:val="00893134"/>
    <w:rsid w:val="00897061"/>
    <w:rsid w:val="00897C98"/>
    <w:rsid w:val="008A09B7"/>
    <w:rsid w:val="008A444F"/>
    <w:rsid w:val="008A4863"/>
    <w:rsid w:val="008B351B"/>
    <w:rsid w:val="008B5107"/>
    <w:rsid w:val="008B651F"/>
    <w:rsid w:val="008B698A"/>
    <w:rsid w:val="008C1074"/>
    <w:rsid w:val="008C295B"/>
    <w:rsid w:val="008D19BF"/>
    <w:rsid w:val="008D3CA5"/>
    <w:rsid w:val="008D4EE5"/>
    <w:rsid w:val="008E2B81"/>
    <w:rsid w:val="008E328C"/>
    <w:rsid w:val="008E396F"/>
    <w:rsid w:val="008E452A"/>
    <w:rsid w:val="008E46EA"/>
    <w:rsid w:val="008E6602"/>
    <w:rsid w:val="008E7478"/>
    <w:rsid w:val="008F0052"/>
    <w:rsid w:val="008F057B"/>
    <w:rsid w:val="008F53AA"/>
    <w:rsid w:val="0090174C"/>
    <w:rsid w:val="0090307E"/>
    <w:rsid w:val="00905F53"/>
    <w:rsid w:val="00907CFA"/>
    <w:rsid w:val="0091174A"/>
    <w:rsid w:val="009122D5"/>
    <w:rsid w:val="009142A4"/>
    <w:rsid w:val="00914DCD"/>
    <w:rsid w:val="00914F0B"/>
    <w:rsid w:val="00916B43"/>
    <w:rsid w:val="009201C8"/>
    <w:rsid w:val="00921B9E"/>
    <w:rsid w:val="00922493"/>
    <w:rsid w:val="0092269B"/>
    <w:rsid w:val="009227B0"/>
    <w:rsid w:val="00922EFD"/>
    <w:rsid w:val="00925408"/>
    <w:rsid w:val="0093503C"/>
    <w:rsid w:val="00935B3B"/>
    <w:rsid w:val="009363F6"/>
    <w:rsid w:val="009404A0"/>
    <w:rsid w:val="00941575"/>
    <w:rsid w:val="00941EAB"/>
    <w:rsid w:val="0094248E"/>
    <w:rsid w:val="009469B9"/>
    <w:rsid w:val="00946A19"/>
    <w:rsid w:val="00947B95"/>
    <w:rsid w:val="00953CF2"/>
    <w:rsid w:val="00953D66"/>
    <w:rsid w:val="0095450E"/>
    <w:rsid w:val="0095472B"/>
    <w:rsid w:val="009558C8"/>
    <w:rsid w:val="00961294"/>
    <w:rsid w:val="009618A0"/>
    <w:rsid w:val="009644A1"/>
    <w:rsid w:val="00966973"/>
    <w:rsid w:val="00971CB1"/>
    <w:rsid w:val="00983538"/>
    <w:rsid w:val="009846C3"/>
    <w:rsid w:val="0098608B"/>
    <w:rsid w:val="009919B3"/>
    <w:rsid w:val="00993F78"/>
    <w:rsid w:val="00997429"/>
    <w:rsid w:val="009976DB"/>
    <w:rsid w:val="009A2CC0"/>
    <w:rsid w:val="009A2F8C"/>
    <w:rsid w:val="009A4A95"/>
    <w:rsid w:val="009A53C3"/>
    <w:rsid w:val="009B390F"/>
    <w:rsid w:val="009B4AE7"/>
    <w:rsid w:val="009B4F3F"/>
    <w:rsid w:val="009B6A5C"/>
    <w:rsid w:val="009B6CA5"/>
    <w:rsid w:val="009B77C5"/>
    <w:rsid w:val="009B79FA"/>
    <w:rsid w:val="009C06E4"/>
    <w:rsid w:val="009C2E94"/>
    <w:rsid w:val="009C4C72"/>
    <w:rsid w:val="009C6A3A"/>
    <w:rsid w:val="009C783D"/>
    <w:rsid w:val="009D313B"/>
    <w:rsid w:val="009D35D9"/>
    <w:rsid w:val="009E1504"/>
    <w:rsid w:val="009E2224"/>
    <w:rsid w:val="009E55FA"/>
    <w:rsid w:val="009E5BFF"/>
    <w:rsid w:val="009E7DCB"/>
    <w:rsid w:val="009F07ED"/>
    <w:rsid w:val="009F1533"/>
    <w:rsid w:val="009F1AF5"/>
    <w:rsid w:val="009F230F"/>
    <w:rsid w:val="009F236F"/>
    <w:rsid w:val="009F3E3C"/>
    <w:rsid w:val="009F43B0"/>
    <w:rsid w:val="009F58CC"/>
    <w:rsid w:val="009F63BC"/>
    <w:rsid w:val="009F7F5D"/>
    <w:rsid w:val="00A0224F"/>
    <w:rsid w:val="00A04F7E"/>
    <w:rsid w:val="00A051F1"/>
    <w:rsid w:val="00A1239C"/>
    <w:rsid w:val="00A138A0"/>
    <w:rsid w:val="00A1719D"/>
    <w:rsid w:val="00A224DC"/>
    <w:rsid w:val="00A2319F"/>
    <w:rsid w:val="00A251CF"/>
    <w:rsid w:val="00A25F85"/>
    <w:rsid w:val="00A27A9F"/>
    <w:rsid w:val="00A32106"/>
    <w:rsid w:val="00A34150"/>
    <w:rsid w:val="00A35AF6"/>
    <w:rsid w:val="00A40213"/>
    <w:rsid w:val="00A410E3"/>
    <w:rsid w:val="00A414BE"/>
    <w:rsid w:val="00A43F4F"/>
    <w:rsid w:val="00A4537E"/>
    <w:rsid w:val="00A50B93"/>
    <w:rsid w:val="00A51558"/>
    <w:rsid w:val="00A554F9"/>
    <w:rsid w:val="00A608ED"/>
    <w:rsid w:val="00A6216E"/>
    <w:rsid w:val="00A66347"/>
    <w:rsid w:val="00A6749F"/>
    <w:rsid w:val="00A67BEF"/>
    <w:rsid w:val="00A74F27"/>
    <w:rsid w:val="00A753D7"/>
    <w:rsid w:val="00A754DF"/>
    <w:rsid w:val="00A76409"/>
    <w:rsid w:val="00A77437"/>
    <w:rsid w:val="00A82A00"/>
    <w:rsid w:val="00A8404A"/>
    <w:rsid w:val="00A8406B"/>
    <w:rsid w:val="00A851A2"/>
    <w:rsid w:val="00A91D92"/>
    <w:rsid w:val="00A942D8"/>
    <w:rsid w:val="00A95812"/>
    <w:rsid w:val="00A97894"/>
    <w:rsid w:val="00AA5D89"/>
    <w:rsid w:val="00AB015E"/>
    <w:rsid w:val="00AB0330"/>
    <w:rsid w:val="00AB524F"/>
    <w:rsid w:val="00AC08B3"/>
    <w:rsid w:val="00AC1082"/>
    <w:rsid w:val="00AC2DB5"/>
    <w:rsid w:val="00AC3DB3"/>
    <w:rsid w:val="00AC4519"/>
    <w:rsid w:val="00AC516D"/>
    <w:rsid w:val="00AC56EA"/>
    <w:rsid w:val="00AD08AB"/>
    <w:rsid w:val="00AD16E8"/>
    <w:rsid w:val="00AD1BF2"/>
    <w:rsid w:val="00AD37E0"/>
    <w:rsid w:val="00AD4589"/>
    <w:rsid w:val="00AD60E1"/>
    <w:rsid w:val="00AD6DE5"/>
    <w:rsid w:val="00AE07E3"/>
    <w:rsid w:val="00AE2644"/>
    <w:rsid w:val="00AE3272"/>
    <w:rsid w:val="00AE44DF"/>
    <w:rsid w:val="00AE49A0"/>
    <w:rsid w:val="00AE500C"/>
    <w:rsid w:val="00AE55C9"/>
    <w:rsid w:val="00AF6AF7"/>
    <w:rsid w:val="00B0204F"/>
    <w:rsid w:val="00B0269F"/>
    <w:rsid w:val="00B02851"/>
    <w:rsid w:val="00B04097"/>
    <w:rsid w:val="00B04683"/>
    <w:rsid w:val="00B0511E"/>
    <w:rsid w:val="00B05F04"/>
    <w:rsid w:val="00B07A87"/>
    <w:rsid w:val="00B105CA"/>
    <w:rsid w:val="00B13C85"/>
    <w:rsid w:val="00B14169"/>
    <w:rsid w:val="00B1455E"/>
    <w:rsid w:val="00B14E7A"/>
    <w:rsid w:val="00B167EC"/>
    <w:rsid w:val="00B178E9"/>
    <w:rsid w:val="00B2043E"/>
    <w:rsid w:val="00B20C65"/>
    <w:rsid w:val="00B238DF"/>
    <w:rsid w:val="00B26714"/>
    <w:rsid w:val="00B268AD"/>
    <w:rsid w:val="00B26E9D"/>
    <w:rsid w:val="00B32173"/>
    <w:rsid w:val="00B33EEE"/>
    <w:rsid w:val="00B35B9A"/>
    <w:rsid w:val="00B37310"/>
    <w:rsid w:val="00B42DBB"/>
    <w:rsid w:val="00B533C3"/>
    <w:rsid w:val="00B542B2"/>
    <w:rsid w:val="00B56F5B"/>
    <w:rsid w:val="00B5785B"/>
    <w:rsid w:val="00B57BC5"/>
    <w:rsid w:val="00B57D5C"/>
    <w:rsid w:val="00B615AE"/>
    <w:rsid w:val="00B63188"/>
    <w:rsid w:val="00B635F6"/>
    <w:rsid w:val="00B641FF"/>
    <w:rsid w:val="00B646FC"/>
    <w:rsid w:val="00B64863"/>
    <w:rsid w:val="00B66501"/>
    <w:rsid w:val="00B671EC"/>
    <w:rsid w:val="00B7160C"/>
    <w:rsid w:val="00B71AB2"/>
    <w:rsid w:val="00B72157"/>
    <w:rsid w:val="00B736B5"/>
    <w:rsid w:val="00B76963"/>
    <w:rsid w:val="00B802E0"/>
    <w:rsid w:val="00B81A32"/>
    <w:rsid w:val="00B823AB"/>
    <w:rsid w:val="00B829D1"/>
    <w:rsid w:val="00B837AA"/>
    <w:rsid w:val="00B846E8"/>
    <w:rsid w:val="00B8675F"/>
    <w:rsid w:val="00B87970"/>
    <w:rsid w:val="00B87B46"/>
    <w:rsid w:val="00B916A5"/>
    <w:rsid w:val="00B92A97"/>
    <w:rsid w:val="00B94BFC"/>
    <w:rsid w:val="00B968B8"/>
    <w:rsid w:val="00BA1455"/>
    <w:rsid w:val="00BA1CEF"/>
    <w:rsid w:val="00BA228A"/>
    <w:rsid w:val="00BA26AA"/>
    <w:rsid w:val="00BA2C9A"/>
    <w:rsid w:val="00BA77C0"/>
    <w:rsid w:val="00BB0FDA"/>
    <w:rsid w:val="00BB1230"/>
    <w:rsid w:val="00BB12E6"/>
    <w:rsid w:val="00BB3A3A"/>
    <w:rsid w:val="00BB4886"/>
    <w:rsid w:val="00BB5964"/>
    <w:rsid w:val="00BB6BCB"/>
    <w:rsid w:val="00BB7095"/>
    <w:rsid w:val="00BB7CF0"/>
    <w:rsid w:val="00BC031F"/>
    <w:rsid w:val="00BC161B"/>
    <w:rsid w:val="00BC4A9D"/>
    <w:rsid w:val="00BC4DCA"/>
    <w:rsid w:val="00BC4F84"/>
    <w:rsid w:val="00BC50DE"/>
    <w:rsid w:val="00BC7405"/>
    <w:rsid w:val="00BC79AC"/>
    <w:rsid w:val="00BD1951"/>
    <w:rsid w:val="00BD2F90"/>
    <w:rsid w:val="00BD4E1F"/>
    <w:rsid w:val="00BD56AF"/>
    <w:rsid w:val="00BD603C"/>
    <w:rsid w:val="00BD62EE"/>
    <w:rsid w:val="00BD7D99"/>
    <w:rsid w:val="00BD7E9E"/>
    <w:rsid w:val="00BE0132"/>
    <w:rsid w:val="00BE3F93"/>
    <w:rsid w:val="00BE4ED3"/>
    <w:rsid w:val="00BE5B0E"/>
    <w:rsid w:val="00BE6FBD"/>
    <w:rsid w:val="00BF06E8"/>
    <w:rsid w:val="00BF0E01"/>
    <w:rsid w:val="00BF350F"/>
    <w:rsid w:val="00BF3A5B"/>
    <w:rsid w:val="00BF4A89"/>
    <w:rsid w:val="00BF4BA3"/>
    <w:rsid w:val="00C00891"/>
    <w:rsid w:val="00C062A8"/>
    <w:rsid w:val="00C066F1"/>
    <w:rsid w:val="00C106B7"/>
    <w:rsid w:val="00C11710"/>
    <w:rsid w:val="00C137A6"/>
    <w:rsid w:val="00C14840"/>
    <w:rsid w:val="00C2036F"/>
    <w:rsid w:val="00C226B0"/>
    <w:rsid w:val="00C22D85"/>
    <w:rsid w:val="00C24696"/>
    <w:rsid w:val="00C24BEB"/>
    <w:rsid w:val="00C27264"/>
    <w:rsid w:val="00C30ACA"/>
    <w:rsid w:val="00C31D4C"/>
    <w:rsid w:val="00C32187"/>
    <w:rsid w:val="00C3264E"/>
    <w:rsid w:val="00C33882"/>
    <w:rsid w:val="00C35A88"/>
    <w:rsid w:val="00C376BB"/>
    <w:rsid w:val="00C405E0"/>
    <w:rsid w:val="00C42A05"/>
    <w:rsid w:val="00C4512B"/>
    <w:rsid w:val="00C45697"/>
    <w:rsid w:val="00C461EF"/>
    <w:rsid w:val="00C477C4"/>
    <w:rsid w:val="00C47A0F"/>
    <w:rsid w:val="00C5085F"/>
    <w:rsid w:val="00C50ADE"/>
    <w:rsid w:val="00C50B04"/>
    <w:rsid w:val="00C5156F"/>
    <w:rsid w:val="00C5173F"/>
    <w:rsid w:val="00C61A14"/>
    <w:rsid w:val="00C61E86"/>
    <w:rsid w:val="00C633B6"/>
    <w:rsid w:val="00C63525"/>
    <w:rsid w:val="00C6469E"/>
    <w:rsid w:val="00C652A0"/>
    <w:rsid w:val="00C66379"/>
    <w:rsid w:val="00C7067F"/>
    <w:rsid w:val="00C7428A"/>
    <w:rsid w:val="00C744DD"/>
    <w:rsid w:val="00C755A4"/>
    <w:rsid w:val="00C81A01"/>
    <w:rsid w:val="00C81FE4"/>
    <w:rsid w:val="00C8292A"/>
    <w:rsid w:val="00C833F3"/>
    <w:rsid w:val="00C83D88"/>
    <w:rsid w:val="00C857D3"/>
    <w:rsid w:val="00C91352"/>
    <w:rsid w:val="00C944E4"/>
    <w:rsid w:val="00C951EE"/>
    <w:rsid w:val="00C95F91"/>
    <w:rsid w:val="00C97297"/>
    <w:rsid w:val="00CA0DE8"/>
    <w:rsid w:val="00CA107F"/>
    <w:rsid w:val="00CA19C9"/>
    <w:rsid w:val="00CA2F87"/>
    <w:rsid w:val="00CA33C0"/>
    <w:rsid w:val="00CA44DB"/>
    <w:rsid w:val="00CB1AFF"/>
    <w:rsid w:val="00CB1B1A"/>
    <w:rsid w:val="00CB28E2"/>
    <w:rsid w:val="00CB3B26"/>
    <w:rsid w:val="00CB4997"/>
    <w:rsid w:val="00CB52C1"/>
    <w:rsid w:val="00CB5BE7"/>
    <w:rsid w:val="00CB7ECD"/>
    <w:rsid w:val="00CC3FD1"/>
    <w:rsid w:val="00CC417E"/>
    <w:rsid w:val="00CC47F8"/>
    <w:rsid w:val="00CC5652"/>
    <w:rsid w:val="00CC5911"/>
    <w:rsid w:val="00CC5BA2"/>
    <w:rsid w:val="00CC7E5F"/>
    <w:rsid w:val="00CD063E"/>
    <w:rsid w:val="00CD147C"/>
    <w:rsid w:val="00CD4D30"/>
    <w:rsid w:val="00CD5D5F"/>
    <w:rsid w:val="00CD73DD"/>
    <w:rsid w:val="00CD7F5B"/>
    <w:rsid w:val="00CF3B4A"/>
    <w:rsid w:val="00CF72AF"/>
    <w:rsid w:val="00D01108"/>
    <w:rsid w:val="00D01747"/>
    <w:rsid w:val="00D0215C"/>
    <w:rsid w:val="00D03234"/>
    <w:rsid w:val="00D032B8"/>
    <w:rsid w:val="00D03687"/>
    <w:rsid w:val="00D060F4"/>
    <w:rsid w:val="00D21219"/>
    <w:rsid w:val="00D23354"/>
    <w:rsid w:val="00D2682E"/>
    <w:rsid w:val="00D26F08"/>
    <w:rsid w:val="00D27A95"/>
    <w:rsid w:val="00D34140"/>
    <w:rsid w:val="00D349AB"/>
    <w:rsid w:val="00D43654"/>
    <w:rsid w:val="00D444CE"/>
    <w:rsid w:val="00D44F8B"/>
    <w:rsid w:val="00D456AF"/>
    <w:rsid w:val="00D461A9"/>
    <w:rsid w:val="00D466ED"/>
    <w:rsid w:val="00D502B9"/>
    <w:rsid w:val="00D50999"/>
    <w:rsid w:val="00D50FF8"/>
    <w:rsid w:val="00D52BB6"/>
    <w:rsid w:val="00D54A91"/>
    <w:rsid w:val="00D551BB"/>
    <w:rsid w:val="00D55FBE"/>
    <w:rsid w:val="00D5602A"/>
    <w:rsid w:val="00D56695"/>
    <w:rsid w:val="00D659A9"/>
    <w:rsid w:val="00D65CC9"/>
    <w:rsid w:val="00D70C76"/>
    <w:rsid w:val="00D71C3E"/>
    <w:rsid w:val="00D85267"/>
    <w:rsid w:val="00D90606"/>
    <w:rsid w:val="00DA3096"/>
    <w:rsid w:val="00DA41F5"/>
    <w:rsid w:val="00DA4671"/>
    <w:rsid w:val="00DA79FA"/>
    <w:rsid w:val="00DB3C21"/>
    <w:rsid w:val="00DB63BD"/>
    <w:rsid w:val="00DB710C"/>
    <w:rsid w:val="00DC1E21"/>
    <w:rsid w:val="00DC4ABC"/>
    <w:rsid w:val="00DC4D98"/>
    <w:rsid w:val="00DC5E5A"/>
    <w:rsid w:val="00DC7299"/>
    <w:rsid w:val="00DD2154"/>
    <w:rsid w:val="00DD2640"/>
    <w:rsid w:val="00DD2A94"/>
    <w:rsid w:val="00DD435F"/>
    <w:rsid w:val="00DD63F8"/>
    <w:rsid w:val="00DE06A6"/>
    <w:rsid w:val="00DE3A44"/>
    <w:rsid w:val="00DE3DA0"/>
    <w:rsid w:val="00DE4580"/>
    <w:rsid w:val="00DE4EB0"/>
    <w:rsid w:val="00DF1039"/>
    <w:rsid w:val="00DF1E87"/>
    <w:rsid w:val="00DF23DF"/>
    <w:rsid w:val="00DF2699"/>
    <w:rsid w:val="00DF408E"/>
    <w:rsid w:val="00DF4578"/>
    <w:rsid w:val="00DF7901"/>
    <w:rsid w:val="00E002D5"/>
    <w:rsid w:val="00E00655"/>
    <w:rsid w:val="00E02FA9"/>
    <w:rsid w:val="00E053D3"/>
    <w:rsid w:val="00E06A6D"/>
    <w:rsid w:val="00E12628"/>
    <w:rsid w:val="00E161B8"/>
    <w:rsid w:val="00E17259"/>
    <w:rsid w:val="00E30AF3"/>
    <w:rsid w:val="00E30BEF"/>
    <w:rsid w:val="00E41250"/>
    <w:rsid w:val="00E47EBE"/>
    <w:rsid w:val="00E5204F"/>
    <w:rsid w:val="00E52EFA"/>
    <w:rsid w:val="00E53C64"/>
    <w:rsid w:val="00E54B1E"/>
    <w:rsid w:val="00E5718E"/>
    <w:rsid w:val="00E61DFC"/>
    <w:rsid w:val="00E62034"/>
    <w:rsid w:val="00E66309"/>
    <w:rsid w:val="00E66592"/>
    <w:rsid w:val="00E665A2"/>
    <w:rsid w:val="00E72FD9"/>
    <w:rsid w:val="00E7324B"/>
    <w:rsid w:val="00E7719F"/>
    <w:rsid w:val="00E77765"/>
    <w:rsid w:val="00E8006D"/>
    <w:rsid w:val="00E8113F"/>
    <w:rsid w:val="00E835D8"/>
    <w:rsid w:val="00E83A68"/>
    <w:rsid w:val="00E849CB"/>
    <w:rsid w:val="00E8620D"/>
    <w:rsid w:val="00E95A30"/>
    <w:rsid w:val="00E96696"/>
    <w:rsid w:val="00EA0821"/>
    <w:rsid w:val="00EA23C6"/>
    <w:rsid w:val="00EA37D3"/>
    <w:rsid w:val="00EA3C1E"/>
    <w:rsid w:val="00EA71EC"/>
    <w:rsid w:val="00EB09DB"/>
    <w:rsid w:val="00EB0DCE"/>
    <w:rsid w:val="00EB137A"/>
    <w:rsid w:val="00EB5309"/>
    <w:rsid w:val="00EB684B"/>
    <w:rsid w:val="00EC191A"/>
    <w:rsid w:val="00EC1E43"/>
    <w:rsid w:val="00EC228C"/>
    <w:rsid w:val="00EC3162"/>
    <w:rsid w:val="00EC7A33"/>
    <w:rsid w:val="00ED131B"/>
    <w:rsid w:val="00ED1CAB"/>
    <w:rsid w:val="00ED3BC8"/>
    <w:rsid w:val="00ED400B"/>
    <w:rsid w:val="00ED4037"/>
    <w:rsid w:val="00ED4A9D"/>
    <w:rsid w:val="00ED5A6D"/>
    <w:rsid w:val="00ED648E"/>
    <w:rsid w:val="00ED65EA"/>
    <w:rsid w:val="00EE55CE"/>
    <w:rsid w:val="00EF1601"/>
    <w:rsid w:val="00EF1E8B"/>
    <w:rsid w:val="00EF46F9"/>
    <w:rsid w:val="00F00855"/>
    <w:rsid w:val="00F01226"/>
    <w:rsid w:val="00F02BDF"/>
    <w:rsid w:val="00F049F5"/>
    <w:rsid w:val="00F04A3E"/>
    <w:rsid w:val="00F069FB"/>
    <w:rsid w:val="00F1441E"/>
    <w:rsid w:val="00F23E08"/>
    <w:rsid w:val="00F23FCA"/>
    <w:rsid w:val="00F2429E"/>
    <w:rsid w:val="00F335E6"/>
    <w:rsid w:val="00F342AC"/>
    <w:rsid w:val="00F35A8E"/>
    <w:rsid w:val="00F35C58"/>
    <w:rsid w:val="00F366C0"/>
    <w:rsid w:val="00F467F0"/>
    <w:rsid w:val="00F53AC6"/>
    <w:rsid w:val="00F54CC6"/>
    <w:rsid w:val="00F5567D"/>
    <w:rsid w:val="00F55A96"/>
    <w:rsid w:val="00F5619F"/>
    <w:rsid w:val="00F56626"/>
    <w:rsid w:val="00F6349B"/>
    <w:rsid w:val="00F63B9F"/>
    <w:rsid w:val="00F64758"/>
    <w:rsid w:val="00F64BAE"/>
    <w:rsid w:val="00F64BF8"/>
    <w:rsid w:val="00F65C42"/>
    <w:rsid w:val="00F66F55"/>
    <w:rsid w:val="00F6794A"/>
    <w:rsid w:val="00F67F82"/>
    <w:rsid w:val="00F7048C"/>
    <w:rsid w:val="00F70C52"/>
    <w:rsid w:val="00F70E5C"/>
    <w:rsid w:val="00F74EB2"/>
    <w:rsid w:val="00F763A3"/>
    <w:rsid w:val="00F812D9"/>
    <w:rsid w:val="00F86C69"/>
    <w:rsid w:val="00F87547"/>
    <w:rsid w:val="00F87BFF"/>
    <w:rsid w:val="00F92185"/>
    <w:rsid w:val="00F93251"/>
    <w:rsid w:val="00F9333E"/>
    <w:rsid w:val="00F945AF"/>
    <w:rsid w:val="00F970AB"/>
    <w:rsid w:val="00FA0E3E"/>
    <w:rsid w:val="00FA1DB3"/>
    <w:rsid w:val="00FA23A3"/>
    <w:rsid w:val="00FA2A90"/>
    <w:rsid w:val="00FA529C"/>
    <w:rsid w:val="00FA5FC7"/>
    <w:rsid w:val="00FA63A7"/>
    <w:rsid w:val="00FB023A"/>
    <w:rsid w:val="00FB24E6"/>
    <w:rsid w:val="00FB31A4"/>
    <w:rsid w:val="00FB5DA1"/>
    <w:rsid w:val="00FB5F52"/>
    <w:rsid w:val="00FB6B55"/>
    <w:rsid w:val="00FB732E"/>
    <w:rsid w:val="00FC6BDA"/>
    <w:rsid w:val="00FD281C"/>
    <w:rsid w:val="00FD2E49"/>
    <w:rsid w:val="00FE0AD6"/>
    <w:rsid w:val="00FE6722"/>
    <w:rsid w:val="00FF6FB2"/>
    <w:rsid w:val="01C612F7"/>
    <w:rsid w:val="0227C6BF"/>
    <w:rsid w:val="05CFA0DA"/>
    <w:rsid w:val="06549759"/>
    <w:rsid w:val="09BB058B"/>
    <w:rsid w:val="09FB094B"/>
    <w:rsid w:val="0A94C15E"/>
    <w:rsid w:val="0AF137AE"/>
    <w:rsid w:val="0B2C9AF1"/>
    <w:rsid w:val="0CB832B9"/>
    <w:rsid w:val="106949B1"/>
    <w:rsid w:val="11440DFC"/>
    <w:rsid w:val="1365EBD7"/>
    <w:rsid w:val="13BAD23C"/>
    <w:rsid w:val="16ADEC14"/>
    <w:rsid w:val="1889CD44"/>
    <w:rsid w:val="19C93395"/>
    <w:rsid w:val="1B83BA51"/>
    <w:rsid w:val="1E1DD3C8"/>
    <w:rsid w:val="21D7153A"/>
    <w:rsid w:val="2226524B"/>
    <w:rsid w:val="24693844"/>
    <w:rsid w:val="26C0828D"/>
    <w:rsid w:val="271F1C36"/>
    <w:rsid w:val="27FFECB8"/>
    <w:rsid w:val="2944D35B"/>
    <w:rsid w:val="2B165812"/>
    <w:rsid w:val="2D19F72F"/>
    <w:rsid w:val="2E4C57C4"/>
    <w:rsid w:val="2EBD84CD"/>
    <w:rsid w:val="2F6032DE"/>
    <w:rsid w:val="2F6EBD3C"/>
    <w:rsid w:val="307B14D5"/>
    <w:rsid w:val="3444F40D"/>
    <w:rsid w:val="3803863B"/>
    <w:rsid w:val="38484873"/>
    <w:rsid w:val="3B4EE3A4"/>
    <w:rsid w:val="3DE2B3BE"/>
    <w:rsid w:val="42E11C0A"/>
    <w:rsid w:val="435C9EB8"/>
    <w:rsid w:val="451FE5A4"/>
    <w:rsid w:val="4737B55D"/>
    <w:rsid w:val="492AB51F"/>
    <w:rsid w:val="4AF87EB3"/>
    <w:rsid w:val="4B214ACD"/>
    <w:rsid w:val="4B944D6B"/>
    <w:rsid w:val="4BC7003C"/>
    <w:rsid w:val="4CAC88E2"/>
    <w:rsid w:val="4CF79864"/>
    <w:rsid w:val="4DB8713F"/>
    <w:rsid w:val="4E1B7BBE"/>
    <w:rsid w:val="4EE482D3"/>
    <w:rsid w:val="50A78F3A"/>
    <w:rsid w:val="51BBCEA5"/>
    <w:rsid w:val="52F3EEF1"/>
    <w:rsid w:val="5305B75E"/>
    <w:rsid w:val="53D13794"/>
    <w:rsid w:val="57D2AB9D"/>
    <w:rsid w:val="5C7E51F1"/>
    <w:rsid w:val="60566DA8"/>
    <w:rsid w:val="60A2EC7B"/>
    <w:rsid w:val="635EE5D9"/>
    <w:rsid w:val="6565178D"/>
    <w:rsid w:val="68CA7E59"/>
    <w:rsid w:val="6A22FE36"/>
    <w:rsid w:val="6AA4026F"/>
    <w:rsid w:val="6B24CAC0"/>
    <w:rsid w:val="6D950798"/>
    <w:rsid w:val="6E083C0C"/>
    <w:rsid w:val="6E2F0C97"/>
    <w:rsid w:val="7118E8FE"/>
    <w:rsid w:val="749CEB37"/>
    <w:rsid w:val="7829C997"/>
    <w:rsid w:val="79F4EC68"/>
    <w:rsid w:val="7B4942D7"/>
    <w:rsid w:val="7E1EC9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17CD7"/>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9D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829D1"/>
    <w:pPr>
      <w:tabs>
        <w:tab w:val="center" w:pos="4680"/>
        <w:tab w:val="right" w:pos="9360"/>
      </w:tabs>
    </w:pPr>
  </w:style>
  <w:style w:type="character" w:customStyle="1" w:styleId="FooterChar">
    <w:name w:val="Footer Char"/>
    <w:basedOn w:val="DefaultParagraphFont"/>
    <w:link w:val="Footer"/>
    <w:uiPriority w:val="99"/>
    <w:rsid w:val="00B829D1"/>
  </w:style>
  <w:style w:type="character" w:styleId="PageNumber">
    <w:name w:val="page number"/>
    <w:basedOn w:val="DefaultParagraphFont"/>
    <w:uiPriority w:val="99"/>
    <w:semiHidden/>
    <w:unhideWhenUsed/>
    <w:rsid w:val="00B829D1"/>
  </w:style>
  <w:style w:type="character" w:styleId="Hyperlink">
    <w:name w:val="Hyperlink"/>
    <w:uiPriority w:val="99"/>
    <w:unhideWhenUsed/>
    <w:rsid w:val="00417B16"/>
    <w:rPr>
      <w:color w:val="0563C1"/>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sz w:val="20"/>
      <w:szCs w:val="20"/>
    </w:rPr>
  </w:style>
  <w:style w:type="character" w:styleId="CommentReference">
    <w:name w:val="annotation reference"/>
    <w:uiPriority w:val="99"/>
    <w:semiHidden/>
    <w:unhideWhenUsed/>
    <w:rPr>
      <w:sz w:val="16"/>
      <w:szCs w:val="16"/>
    </w:rPr>
  </w:style>
  <w:style w:type="paragraph" w:styleId="Revision">
    <w:name w:val="Revision"/>
    <w:hidden/>
    <w:uiPriority w:val="99"/>
    <w:semiHidden/>
    <w:rsid w:val="00EA3C1E"/>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EA3C1E"/>
    <w:rPr>
      <w:b/>
      <w:bCs/>
    </w:rPr>
  </w:style>
  <w:style w:type="character" w:customStyle="1" w:styleId="CommentSubjectChar">
    <w:name w:val="Comment Subject Char"/>
    <w:link w:val="CommentSubject"/>
    <w:uiPriority w:val="99"/>
    <w:semiHidden/>
    <w:rsid w:val="00EA3C1E"/>
    <w:rPr>
      <w:b/>
      <w:bCs/>
      <w:sz w:val="20"/>
      <w:szCs w:val="20"/>
    </w:rPr>
  </w:style>
  <w:style w:type="character" w:styleId="LineNumber">
    <w:name w:val="line number"/>
    <w:basedOn w:val="DefaultParagraphFont"/>
    <w:uiPriority w:val="99"/>
    <w:semiHidden/>
    <w:unhideWhenUsed/>
    <w:rsid w:val="009E2224"/>
  </w:style>
  <w:style w:type="paragraph" w:styleId="Header">
    <w:name w:val="header"/>
    <w:basedOn w:val="Normal"/>
    <w:link w:val="HeaderChar"/>
    <w:uiPriority w:val="99"/>
    <w:unhideWhenUsed/>
    <w:rsid w:val="000310F6"/>
    <w:pPr>
      <w:tabs>
        <w:tab w:val="center" w:pos="4680"/>
        <w:tab w:val="right" w:pos="9360"/>
      </w:tabs>
    </w:pPr>
  </w:style>
  <w:style w:type="character" w:customStyle="1" w:styleId="HeaderChar">
    <w:name w:val="Header Char"/>
    <w:basedOn w:val="DefaultParagraphFont"/>
    <w:link w:val="Header"/>
    <w:uiPriority w:val="99"/>
    <w:rsid w:val="000310F6"/>
  </w:style>
  <w:style w:type="paragraph" w:styleId="ListParagraph">
    <w:name w:val="List Paragraph"/>
    <w:basedOn w:val="Normal"/>
    <w:uiPriority w:val="34"/>
    <w:qFormat/>
    <w:rsid w:val="0045661C"/>
    <w:pPr>
      <w:ind w:left="720"/>
      <w:contextualSpacing/>
    </w:pPr>
  </w:style>
  <w:style w:type="paragraph" w:styleId="NormalWeb">
    <w:name w:val="Normal (Web)"/>
    <w:basedOn w:val="Normal"/>
    <w:uiPriority w:val="99"/>
    <w:semiHidden/>
    <w:unhideWhenUsed/>
    <w:rsid w:val="004C12B8"/>
    <w:pPr>
      <w:spacing w:before="100" w:beforeAutospacing="1" w:after="100" w:afterAutospacing="1"/>
    </w:pPr>
    <w:rPr>
      <w:rFonts w:ascii="Times New Roman" w:eastAsia="Times New Roman" w:hAnsi="Times New Roman"/>
      <w:lang w:val="en-CA"/>
    </w:rPr>
  </w:style>
  <w:style w:type="paragraph" w:styleId="BalloonText">
    <w:name w:val="Balloon Text"/>
    <w:basedOn w:val="Normal"/>
    <w:link w:val="BalloonTextChar"/>
    <w:uiPriority w:val="99"/>
    <w:semiHidden/>
    <w:unhideWhenUsed/>
    <w:rsid w:val="0068107E"/>
    <w:rPr>
      <w:rFonts w:ascii="Segoe UI" w:hAnsi="Segoe UI" w:cs="Segoe UI"/>
      <w:sz w:val="18"/>
      <w:szCs w:val="18"/>
    </w:rPr>
  </w:style>
  <w:style w:type="character" w:customStyle="1" w:styleId="BalloonTextChar">
    <w:name w:val="Balloon Text Char"/>
    <w:link w:val="BalloonText"/>
    <w:uiPriority w:val="99"/>
    <w:semiHidden/>
    <w:rsid w:val="006810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22524">
      <w:bodyDiv w:val="1"/>
      <w:marLeft w:val="0"/>
      <w:marRight w:val="0"/>
      <w:marTop w:val="0"/>
      <w:marBottom w:val="0"/>
      <w:divBdr>
        <w:top w:val="none" w:sz="0" w:space="0" w:color="auto"/>
        <w:left w:val="none" w:sz="0" w:space="0" w:color="auto"/>
        <w:bottom w:val="none" w:sz="0" w:space="0" w:color="auto"/>
        <w:right w:val="none" w:sz="0" w:space="0" w:color="auto"/>
      </w:divBdr>
    </w:div>
    <w:div w:id="1241989930">
      <w:bodyDiv w:val="1"/>
      <w:marLeft w:val="0"/>
      <w:marRight w:val="0"/>
      <w:marTop w:val="0"/>
      <w:marBottom w:val="0"/>
      <w:divBdr>
        <w:top w:val="none" w:sz="0" w:space="0" w:color="auto"/>
        <w:left w:val="none" w:sz="0" w:space="0" w:color="auto"/>
        <w:bottom w:val="none" w:sz="0" w:space="0" w:color="auto"/>
        <w:right w:val="none" w:sz="0" w:space="0" w:color="auto"/>
      </w:divBdr>
      <w:divsChild>
        <w:div w:id="1757289956">
          <w:marLeft w:val="0"/>
          <w:marRight w:val="0"/>
          <w:marTop w:val="0"/>
          <w:marBottom w:val="0"/>
          <w:divBdr>
            <w:top w:val="none" w:sz="0" w:space="0" w:color="auto"/>
            <w:left w:val="none" w:sz="0" w:space="0" w:color="auto"/>
            <w:bottom w:val="none" w:sz="0" w:space="0" w:color="auto"/>
            <w:right w:val="none" w:sz="0" w:space="0" w:color="auto"/>
          </w:divBdr>
          <w:divsChild>
            <w:div w:id="612172493">
              <w:marLeft w:val="0"/>
              <w:marRight w:val="0"/>
              <w:marTop w:val="0"/>
              <w:marBottom w:val="0"/>
              <w:divBdr>
                <w:top w:val="none" w:sz="0" w:space="0" w:color="auto"/>
                <w:left w:val="none" w:sz="0" w:space="0" w:color="auto"/>
                <w:bottom w:val="none" w:sz="0" w:space="0" w:color="auto"/>
                <w:right w:val="none" w:sz="0" w:space="0" w:color="auto"/>
              </w:divBdr>
              <w:divsChild>
                <w:div w:id="449782937">
                  <w:marLeft w:val="0"/>
                  <w:marRight w:val="0"/>
                  <w:marTop w:val="0"/>
                  <w:marBottom w:val="0"/>
                  <w:divBdr>
                    <w:top w:val="none" w:sz="0" w:space="0" w:color="auto"/>
                    <w:left w:val="none" w:sz="0" w:space="0" w:color="auto"/>
                    <w:bottom w:val="none" w:sz="0" w:space="0" w:color="auto"/>
                    <w:right w:val="none" w:sz="0" w:space="0" w:color="auto"/>
                  </w:divBdr>
                  <w:divsChild>
                    <w:div w:id="1042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8256">
      <w:bodyDiv w:val="1"/>
      <w:marLeft w:val="0"/>
      <w:marRight w:val="0"/>
      <w:marTop w:val="0"/>
      <w:marBottom w:val="0"/>
      <w:divBdr>
        <w:top w:val="none" w:sz="0" w:space="0" w:color="auto"/>
        <w:left w:val="none" w:sz="0" w:space="0" w:color="auto"/>
        <w:bottom w:val="none" w:sz="0" w:space="0" w:color="auto"/>
        <w:right w:val="none" w:sz="0" w:space="0" w:color="auto"/>
      </w:divBdr>
    </w:div>
    <w:div w:id="2050448409">
      <w:bodyDiv w:val="1"/>
      <w:marLeft w:val="0"/>
      <w:marRight w:val="0"/>
      <w:marTop w:val="0"/>
      <w:marBottom w:val="0"/>
      <w:divBdr>
        <w:top w:val="none" w:sz="0" w:space="0" w:color="auto"/>
        <w:left w:val="none" w:sz="0" w:space="0" w:color="auto"/>
        <w:bottom w:val="none" w:sz="0" w:space="0" w:color="auto"/>
        <w:right w:val="none" w:sz="0" w:space="0" w:color="auto"/>
      </w:divBdr>
    </w:div>
    <w:div w:id="213602067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EF89A-BF89-4156-841D-37CA4AE6B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7722</Words>
  <Characters>44020</Characters>
  <Application>Microsoft Office Word</Application>
  <DocSecurity>0</DocSecurity>
  <Lines>366</Lines>
  <Paragraphs>103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2021-12-09T08:10:00Z</cp:lastPrinted>
  <dcterms:created xsi:type="dcterms:W3CDTF">2021-12-31T06:13:00Z</dcterms:created>
  <dcterms:modified xsi:type="dcterms:W3CDTF">2021-12-31T06:14:00Z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http://csl.mendeley.com/styles/575486241/behaviour-2</vt:lpwstr>
  </property>
  <property fmtid="{D5CDD505-2E9C-101B-9397-08002B2CF9AE}" pid="5" name="Mendeley Recent Style Name 1_1">
    <vt:lpwstr>Behaviour - Aileen MacLellan</vt:lpwstr>
  </property>
  <property fmtid="{D5CDD505-2E9C-101B-9397-08002B2CF9AE}" pid="6" name="Mendeley Recent Style Id 2_1">
    <vt:lpwstr>http://www.zotero.org/styles/behavioural-brain-research</vt:lpwstr>
  </property>
  <property fmtid="{D5CDD505-2E9C-101B-9397-08002B2CF9AE}" pid="7" name="Mendeley Recent Style Name 2_1">
    <vt:lpwstr>Behavioural Brain Research</vt:lpwstr>
  </property>
  <property fmtid="{D5CDD505-2E9C-101B-9397-08002B2CF9AE}" pid="8" name="Mendeley Recent Style Id 3_1">
    <vt:lpwstr>http://www.zotero.org/styles/biology-letters</vt:lpwstr>
  </property>
  <property fmtid="{D5CDD505-2E9C-101B-9397-08002B2CF9AE}" pid="9" name="Mendeley Recent Style Name 3_1">
    <vt:lpwstr>Biology Letters</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http://www.zotero.org/styles/journal-of-visualized-experiments</vt:lpwstr>
  </property>
  <property fmtid="{D5CDD505-2E9C-101B-9397-08002B2CF9AE}" pid="13" name="Mendeley Recent Style Name 5_1">
    <vt:lpwstr>Journal of Visualized Experiments</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http://www.zotero.org/styles/proceedings-of-the-royal-society-b</vt:lpwstr>
  </property>
  <property fmtid="{D5CDD505-2E9C-101B-9397-08002B2CF9AE}" pid="19" name="Mendeley Recent Style Name 8_1">
    <vt:lpwstr>Proceedings of the Royal Society B</vt:lpwstr>
  </property>
  <property fmtid="{D5CDD505-2E9C-101B-9397-08002B2CF9AE}" pid="20" name="Mendeley Recent Style Id 9_1">
    <vt:lpwstr>http://www.zotero.org/styles/royal-society-open-science</vt:lpwstr>
  </property>
  <property fmtid="{D5CDD505-2E9C-101B-9397-08002B2CF9AE}" pid="21" name="Mendeley Recent Style Name 9_1">
    <vt:lpwstr>Royal Society Open Science</vt:lpwstr>
  </property>
</Properties>
</file>