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E52F9" w14:textId="77777777" w:rsidR="001869D7" w:rsidRPr="00C2508E" w:rsidRDefault="000854CE" w:rsidP="001869D7">
      <w:pPr>
        <w:rPr>
          <w:rFonts w:cstheme="minorHAnsi"/>
          <w:color w:val="4472C4" w:themeColor="accent1"/>
          <w:sz w:val="24"/>
          <w:szCs w:val="24"/>
        </w:rPr>
      </w:pPr>
      <w:r w:rsidRPr="00C2508E">
        <w:rPr>
          <w:rFonts w:cstheme="minorHAnsi"/>
          <w:color w:val="223333"/>
          <w:sz w:val="24"/>
          <w:szCs w:val="24"/>
          <w:shd w:val="clear" w:color="auto" w:fill="FDFDFC"/>
        </w:rPr>
        <w:t xml:space="preserve"> Dear Dr. Subramanian,</w:t>
      </w:r>
      <w:r w:rsidRPr="00C2508E">
        <w:rPr>
          <w:rFonts w:cstheme="minorHAnsi"/>
          <w:color w:val="223333"/>
          <w:sz w:val="24"/>
          <w:szCs w:val="24"/>
        </w:rPr>
        <w:br/>
      </w:r>
      <w:r w:rsidRPr="00C2508E">
        <w:rPr>
          <w:rFonts w:cstheme="minorHAnsi"/>
          <w:color w:val="223333"/>
          <w:sz w:val="24"/>
          <w:szCs w:val="24"/>
        </w:rPr>
        <w:br/>
      </w:r>
      <w:r w:rsidRPr="00C2508E">
        <w:rPr>
          <w:rFonts w:cstheme="minorHAnsi"/>
          <w:color w:val="223333"/>
          <w:sz w:val="24"/>
          <w:szCs w:val="24"/>
          <w:shd w:val="clear" w:color="auto" w:fill="FDFDFC"/>
        </w:rPr>
        <w:t xml:space="preserve"> Your manuscript, JoVE63377 "Simultaneous visualization of the dynamics of crosslinked and single microtubules by TIRF microscopy," has been editorially and peer reviewed, and the following comments need to be addressed. Note that editorial comments address both requirements for video production and formatting of the article for publication. Please track the changes within the manuscript to identify </w:t>
      </w:r>
      <w:proofErr w:type="gramStart"/>
      <w:r w:rsidRPr="00C2508E">
        <w:rPr>
          <w:rFonts w:cstheme="minorHAnsi"/>
          <w:color w:val="223333"/>
          <w:sz w:val="24"/>
          <w:szCs w:val="24"/>
          <w:shd w:val="clear" w:color="auto" w:fill="FDFDFC"/>
        </w:rPr>
        <w:t>all of</w:t>
      </w:r>
      <w:proofErr w:type="gramEnd"/>
      <w:r w:rsidRPr="00C2508E">
        <w:rPr>
          <w:rFonts w:cstheme="minorHAnsi"/>
          <w:color w:val="223333"/>
          <w:sz w:val="24"/>
          <w:szCs w:val="24"/>
          <w:shd w:val="clear" w:color="auto" w:fill="FDFDFC"/>
        </w:rPr>
        <w:t xml:space="preserve"> the edits.</w:t>
      </w:r>
      <w:r w:rsidRPr="00C2508E">
        <w:rPr>
          <w:rFonts w:cstheme="minorHAnsi"/>
          <w:color w:val="223333"/>
          <w:sz w:val="24"/>
          <w:szCs w:val="24"/>
        </w:rPr>
        <w:br/>
      </w:r>
      <w:r w:rsidRPr="00C2508E">
        <w:rPr>
          <w:rFonts w:cstheme="minorHAnsi"/>
          <w:color w:val="223333"/>
          <w:sz w:val="24"/>
          <w:szCs w:val="24"/>
        </w:rPr>
        <w:br/>
      </w:r>
      <w:r w:rsidRPr="00C2508E">
        <w:rPr>
          <w:rFonts w:cstheme="minorHAnsi"/>
          <w:color w:val="223333"/>
          <w:sz w:val="24"/>
          <w:szCs w:val="24"/>
          <w:shd w:val="clear" w:color="auto" w:fill="FDFDFC"/>
        </w:rPr>
        <w:t xml:space="preserve"> After revising and uploading your submission, please also upload a separate rebuttal document that addresses each of the editorial and peer review comments individually.</w:t>
      </w:r>
      <w:r w:rsidRPr="00C2508E">
        <w:rPr>
          <w:rFonts w:cstheme="minorHAnsi"/>
          <w:color w:val="223333"/>
          <w:sz w:val="24"/>
          <w:szCs w:val="24"/>
        </w:rPr>
        <w:br/>
      </w:r>
      <w:r w:rsidRPr="00C2508E">
        <w:rPr>
          <w:rFonts w:cstheme="minorHAnsi"/>
          <w:color w:val="223333"/>
          <w:sz w:val="24"/>
          <w:szCs w:val="24"/>
        </w:rPr>
        <w:br/>
      </w:r>
      <w:r w:rsidRPr="00C2508E">
        <w:rPr>
          <w:rFonts w:cstheme="minorHAnsi"/>
          <w:color w:val="223333"/>
          <w:sz w:val="24"/>
          <w:szCs w:val="24"/>
          <w:shd w:val="clear" w:color="auto" w:fill="FDFDFC"/>
        </w:rPr>
        <w:t xml:space="preserve"> Your revision is due by </w:t>
      </w:r>
      <w:r w:rsidRPr="00C2508E">
        <w:rPr>
          <w:rStyle w:val="object"/>
          <w:rFonts w:cstheme="minorHAnsi"/>
          <w:color w:val="6C2A0F"/>
          <w:sz w:val="24"/>
          <w:szCs w:val="24"/>
          <w:shd w:val="clear" w:color="auto" w:fill="FDFDFC"/>
        </w:rPr>
        <w:t>Nov 19</w:t>
      </w:r>
      <w:r w:rsidRPr="00C2508E">
        <w:rPr>
          <w:rFonts w:cstheme="minorHAnsi"/>
          <w:color w:val="223333"/>
          <w:sz w:val="24"/>
          <w:szCs w:val="24"/>
          <w:shd w:val="clear" w:color="auto" w:fill="FDFDFC"/>
        </w:rPr>
        <w:t>, 2021.</w:t>
      </w:r>
      <w:r w:rsidRPr="00C2508E">
        <w:rPr>
          <w:rFonts w:cstheme="minorHAnsi"/>
          <w:color w:val="223333"/>
          <w:sz w:val="24"/>
          <w:szCs w:val="24"/>
        </w:rPr>
        <w:br/>
      </w:r>
      <w:r w:rsidRPr="00C2508E">
        <w:rPr>
          <w:rFonts w:cstheme="minorHAnsi"/>
          <w:color w:val="223333"/>
          <w:sz w:val="24"/>
          <w:szCs w:val="24"/>
        </w:rPr>
        <w:br/>
      </w:r>
      <w:r w:rsidRPr="00C2508E">
        <w:rPr>
          <w:rFonts w:cstheme="minorHAnsi"/>
          <w:color w:val="223333"/>
          <w:sz w:val="24"/>
          <w:szCs w:val="24"/>
          <w:shd w:val="clear" w:color="auto" w:fill="FDFDFC"/>
        </w:rPr>
        <w:t xml:space="preserve"> To submit a revision, go to the </w:t>
      </w:r>
      <w:r w:rsidRPr="004F36B5">
        <w:rPr>
          <w:rStyle w:val="zmsearchresult"/>
          <w:rFonts w:cstheme="minorHAnsi"/>
          <w:color w:val="223333"/>
          <w:sz w:val="24"/>
          <w:szCs w:val="24"/>
          <w:shd w:val="clear" w:color="auto" w:fill="FFFEC4"/>
        </w:rPr>
        <w:t>JoVE</w:t>
      </w:r>
      <w:r w:rsidRPr="00C2508E">
        <w:rPr>
          <w:rFonts w:cstheme="minorHAnsi"/>
          <w:color w:val="223333"/>
          <w:sz w:val="24"/>
          <w:szCs w:val="24"/>
          <w:shd w:val="clear" w:color="auto" w:fill="FDFDFC"/>
        </w:rPr>
        <w:t> submission site and log in as an author. You will find your submission under the heading "Submission Needing Revision". Please note that the corresponding author in Editorial Manager refers to the point of contact during the review and production of the video article.</w:t>
      </w:r>
      <w:r w:rsidRPr="00C2508E">
        <w:rPr>
          <w:rFonts w:cstheme="minorHAnsi"/>
          <w:color w:val="223333"/>
          <w:sz w:val="24"/>
          <w:szCs w:val="24"/>
        </w:rPr>
        <w:br/>
      </w:r>
      <w:r w:rsidRPr="00C2508E">
        <w:rPr>
          <w:rFonts w:cstheme="minorHAnsi"/>
          <w:color w:val="223333"/>
          <w:sz w:val="24"/>
          <w:szCs w:val="24"/>
        </w:rPr>
        <w:br/>
      </w:r>
      <w:r w:rsidRPr="00C2508E">
        <w:rPr>
          <w:rFonts w:cstheme="minorHAnsi"/>
          <w:color w:val="223333"/>
          <w:sz w:val="24"/>
          <w:szCs w:val="24"/>
          <w:shd w:val="clear" w:color="auto" w:fill="FDFDFC"/>
        </w:rPr>
        <w:t xml:space="preserve"> Best,</w:t>
      </w:r>
      <w:r w:rsidRPr="00C2508E">
        <w:rPr>
          <w:rFonts w:cstheme="minorHAnsi"/>
          <w:color w:val="223333"/>
          <w:sz w:val="24"/>
          <w:szCs w:val="24"/>
        </w:rPr>
        <w:br/>
      </w:r>
      <w:r w:rsidRPr="00C2508E">
        <w:rPr>
          <w:rFonts w:cstheme="minorHAnsi"/>
          <w:color w:val="223333"/>
          <w:sz w:val="24"/>
          <w:szCs w:val="24"/>
        </w:rPr>
        <w:br/>
      </w:r>
      <w:r w:rsidRPr="00C2508E">
        <w:rPr>
          <w:rFonts w:cstheme="minorHAnsi"/>
          <w:color w:val="223333"/>
          <w:sz w:val="24"/>
          <w:szCs w:val="24"/>
          <w:shd w:val="clear" w:color="auto" w:fill="FDFDFC"/>
        </w:rPr>
        <w:t xml:space="preserve"> Vidhya </w:t>
      </w:r>
      <w:proofErr w:type="spellStart"/>
      <w:r w:rsidRPr="00C2508E">
        <w:rPr>
          <w:rFonts w:cstheme="minorHAnsi"/>
          <w:color w:val="223333"/>
          <w:sz w:val="24"/>
          <w:szCs w:val="24"/>
          <w:shd w:val="clear" w:color="auto" w:fill="FDFDFC"/>
        </w:rPr>
        <w:t>Iyer</w:t>
      </w:r>
      <w:proofErr w:type="spellEnd"/>
      <w:r w:rsidRPr="00C2508E">
        <w:rPr>
          <w:rFonts w:cstheme="minorHAnsi"/>
          <w:color w:val="223333"/>
          <w:sz w:val="24"/>
          <w:szCs w:val="24"/>
          <w:shd w:val="clear" w:color="auto" w:fill="FDFDFC"/>
        </w:rPr>
        <w:t>, Ph.D.</w:t>
      </w:r>
      <w:r w:rsidRPr="00C2508E">
        <w:rPr>
          <w:rFonts w:cstheme="minorHAnsi"/>
          <w:color w:val="223333"/>
          <w:sz w:val="24"/>
          <w:szCs w:val="24"/>
        </w:rPr>
        <w:br/>
      </w:r>
      <w:r w:rsidRPr="00C2508E">
        <w:rPr>
          <w:rFonts w:cstheme="minorHAnsi"/>
          <w:color w:val="223333"/>
          <w:sz w:val="24"/>
          <w:szCs w:val="24"/>
          <w:shd w:val="clear" w:color="auto" w:fill="FDFDFC"/>
        </w:rPr>
        <w:t xml:space="preserve"> Review Editor</w:t>
      </w:r>
      <w:r w:rsidRPr="00C2508E">
        <w:rPr>
          <w:rFonts w:cstheme="minorHAnsi"/>
          <w:color w:val="223333"/>
          <w:sz w:val="24"/>
          <w:szCs w:val="24"/>
        </w:rPr>
        <w:br/>
      </w:r>
      <w:r w:rsidRPr="00C2508E">
        <w:rPr>
          <w:rFonts w:cstheme="minorHAnsi"/>
          <w:color w:val="223333"/>
          <w:sz w:val="24"/>
          <w:szCs w:val="24"/>
          <w:shd w:val="clear" w:color="auto" w:fill="FDFDFC"/>
        </w:rPr>
        <w:t> </w:t>
      </w:r>
      <w:r w:rsidRPr="00C2508E">
        <w:rPr>
          <w:rStyle w:val="zmsearchresult"/>
          <w:rFonts w:cstheme="minorHAnsi"/>
          <w:color w:val="223333"/>
          <w:sz w:val="24"/>
          <w:szCs w:val="24"/>
          <w:shd w:val="clear" w:color="auto" w:fill="FFFEC4"/>
        </w:rPr>
        <w:t>JoVE</w:t>
      </w:r>
      <w:r w:rsidRPr="00C2508E">
        <w:rPr>
          <w:rFonts w:cstheme="minorHAnsi"/>
          <w:color w:val="223333"/>
          <w:sz w:val="24"/>
          <w:szCs w:val="24"/>
        </w:rPr>
        <w:br/>
      </w:r>
      <w:r w:rsidRPr="00C2508E">
        <w:rPr>
          <w:rFonts w:cstheme="minorHAnsi"/>
          <w:color w:val="223333"/>
          <w:sz w:val="24"/>
          <w:szCs w:val="24"/>
          <w:shd w:val="clear" w:color="auto" w:fill="FDFDFC"/>
        </w:rPr>
        <w:t> </w:t>
      </w:r>
      <w:r w:rsidRPr="00C2508E">
        <w:rPr>
          <w:rStyle w:val="object"/>
          <w:rFonts w:cstheme="minorHAnsi"/>
          <w:color w:val="6C2A0F"/>
          <w:sz w:val="24"/>
          <w:szCs w:val="24"/>
          <w:shd w:val="clear" w:color="auto" w:fill="FDFDFC"/>
        </w:rPr>
        <w:t>vidhya.iyer@jove.com</w:t>
      </w:r>
      <w:r w:rsidRPr="00C2508E">
        <w:rPr>
          <w:rFonts w:cstheme="minorHAnsi"/>
          <w:color w:val="223333"/>
          <w:sz w:val="24"/>
          <w:szCs w:val="24"/>
        </w:rPr>
        <w:br/>
      </w:r>
      <w:r w:rsidRPr="00C2508E">
        <w:rPr>
          <w:rFonts w:cstheme="minorHAnsi"/>
          <w:color w:val="223333"/>
          <w:sz w:val="24"/>
          <w:szCs w:val="24"/>
          <w:shd w:val="clear" w:color="auto" w:fill="FDFDFC"/>
        </w:rPr>
        <w:t> </w:t>
      </w:r>
      <w:hyperlink r:id="rId6" w:history="1">
        <w:r w:rsidRPr="00C2508E">
          <w:rPr>
            <w:rStyle w:val="Hyperlink"/>
            <w:rFonts w:cstheme="minorHAnsi"/>
            <w:color w:val="6C2A0F"/>
            <w:sz w:val="24"/>
            <w:szCs w:val="24"/>
            <w:shd w:val="clear" w:color="auto" w:fill="FDFDFC"/>
          </w:rPr>
          <w:t>617.674.1888</w:t>
        </w:r>
      </w:hyperlink>
      <w:r w:rsidRPr="00C2508E">
        <w:rPr>
          <w:rFonts w:cstheme="minorHAnsi"/>
          <w:color w:val="223333"/>
          <w:sz w:val="24"/>
          <w:szCs w:val="24"/>
        </w:rPr>
        <w:br/>
      </w:r>
      <w:r w:rsidRPr="00C2508E">
        <w:rPr>
          <w:rFonts w:cstheme="minorHAnsi"/>
          <w:color w:val="223333"/>
          <w:sz w:val="24"/>
          <w:szCs w:val="24"/>
          <w:shd w:val="clear" w:color="auto" w:fill="FDFDFC"/>
        </w:rPr>
        <w:t xml:space="preserve"> Follow us: Facebook | Twitter | LinkedIn</w:t>
      </w:r>
      <w:r w:rsidRPr="00C2508E">
        <w:rPr>
          <w:rFonts w:cstheme="minorHAnsi"/>
          <w:color w:val="223333"/>
          <w:sz w:val="24"/>
          <w:szCs w:val="24"/>
        </w:rPr>
        <w:br/>
      </w:r>
      <w:r w:rsidRPr="00C2508E">
        <w:rPr>
          <w:rFonts w:cstheme="minorHAnsi"/>
          <w:color w:val="223333"/>
          <w:sz w:val="24"/>
          <w:szCs w:val="24"/>
          <w:shd w:val="clear" w:color="auto" w:fill="FDFDFC"/>
        </w:rPr>
        <w:t xml:space="preserve"> About </w:t>
      </w:r>
      <w:r w:rsidRPr="00C2508E">
        <w:rPr>
          <w:rStyle w:val="zmsearchresult"/>
          <w:rFonts w:cstheme="minorHAnsi"/>
          <w:color w:val="223333"/>
          <w:sz w:val="24"/>
          <w:szCs w:val="24"/>
          <w:shd w:val="clear" w:color="auto" w:fill="FFFEC4"/>
        </w:rPr>
        <w:t>JoVE</w:t>
      </w:r>
      <w:r w:rsidRPr="00C2508E">
        <w:rPr>
          <w:rFonts w:cstheme="minorHAnsi"/>
          <w:color w:val="223333"/>
          <w:sz w:val="24"/>
          <w:szCs w:val="24"/>
        </w:rPr>
        <w:br/>
      </w:r>
      <w:r w:rsidRPr="00C2508E">
        <w:rPr>
          <w:rFonts w:cstheme="minorHAnsi"/>
          <w:color w:val="223333"/>
          <w:sz w:val="24"/>
          <w:szCs w:val="24"/>
          <w:shd w:val="clear" w:color="auto" w:fill="FDFDFC"/>
        </w:rPr>
        <w:t xml:space="preserve"> ____________________________________</w:t>
      </w:r>
      <w:r w:rsidRPr="00C2508E">
        <w:rPr>
          <w:rFonts w:cstheme="minorHAnsi"/>
          <w:color w:val="223333"/>
          <w:sz w:val="24"/>
          <w:szCs w:val="24"/>
        </w:rPr>
        <w:br/>
      </w:r>
      <w:r w:rsidRPr="00C2508E">
        <w:rPr>
          <w:rFonts w:cstheme="minorHAnsi"/>
          <w:color w:val="223333"/>
          <w:sz w:val="24"/>
          <w:szCs w:val="24"/>
        </w:rPr>
        <w:br/>
      </w:r>
      <w:r w:rsidR="001869D7" w:rsidRPr="00C2508E">
        <w:rPr>
          <w:rFonts w:cstheme="minorHAnsi"/>
          <w:color w:val="4472C4" w:themeColor="accent1"/>
          <w:sz w:val="24"/>
          <w:szCs w:val="24"/>
        </w:rPr>
        <w:t>We thank the editor and the reviewers for reviewing the manuscript, and for their overall positive assessment of our protocol. Their suggestions and comments have been very useful in improving the clarity of our instructions.</w:t>
      </w:r>
    </w:p>
    <w:p w14:paraId="6ABAD474" w14:textId="6931C397" w:rsidR="003D055F" w:rsidRPr="00C2508E" w:rsidRDefault="000854CE">
      <w:pPr>
        <w:rPr>
          <w:rFonts w:cstheme="minorHAnsi"/>
          <w:color w:val="223333"/>
          <w:sz w:val="24"/>
          <w:szCs w:val="24"/>
        </w:rPr>
      </w:pPr>
      <w:r w:rsidRPr="00C2508E">
        <w:rPr>
          <w:rFonts w:cstheme="minorHAnsi"/>
          <w:color w:val="223333"/>
          <w:sz w:val="24"/>
          <w:szCs w:val="24"/>
        </w:rPr>
        <w:br/>
      </w:r>
      <w:r w:rsidRPr="00C2508E">
        <w:rPr>
          <w:rFonts w:cstheme="minorHAnsi"/>
          <w:color w:val="223333"/>
          <w:sz w:val="24"/>
          <w:szCs w:val="24"/>
          <w:shd w:val="clear" w:color="auto" w:fill="FDFDFC"/>
        </w:rPr>
        <w:t>Please revise the manuscript to thoroughly address the reviewers' concerns and all the editorial comments. Additionally, please describe the changes that have been made or provide explanations if the comment is not addressed in a rebuttal letter. We may send the revised manuscript and the rebuttal letter back to peer review.</w:t>
      </w:r>
      <w:r w:rsidRPr="00C2508E">
        <w:rPr>
          <w:rFonts w:cstheme="minorHAnsi"/>
          <w:color w:val="223333"/>
          <w:sz w:val="24"/>
          <w:szCs w:val="24"/>
        </w:rPr>
        <w:br/>
      </w:r>
    </w:p>
    <w:p w14:paraId="2EECFA56" w14:textId="77777777" w:rsidR="004551B7" w:rsidRPr="00C2508E" w:rsidRDefault="004551B7">
      <w:pPr>
        <w:rPr>
          <w:rFonts w:cstheme="minorHAnsi"/>
          <w:color w:val="4472C4" w:themeColor="accent1"/>
          <w:sz w:val="24"/>
          <w:szCs w:val="24"/>
        </w:rPr>
      </w:pPr>
    </w:p>
    <w:p w14:paraId="23747B30" w14:textId="77777777" w:rsidR="00CF0681" w:rsidRPr="00C2508E" w:rsidRDefault="000854CE">
      <w:pPr>
        <w:rPr>
          <w:rFonts w:cstheme="minorHAnsi"/>
          <w:color w:val="223333"/>
          <w:sz w:val="24"/>
          <w:szCs w:val="24"/>
          <w:shd w:val="clear" w:color="auto" w:fill="FDFDFC"/>
        </w:rPr>
      </w:pPr>
      <w:r w:rsidRPr="00C2508E">
        <w:rPr>
          <w:rFonts w:cstheme="minorHAnsi"/>
          <w:color w:val="223333"/>
          <w:sz w:val="24"/>
          <w:szCs w:val="24"/>
          <w:shd w:val="clear" w:color="auto" w:fill="FDFDFC"/>
        </w:rPr>
        <w:lastRenderedPageBreak/>
        <w:t xml:space="preserve"> Editorial comments:</w:t>
      </w:r>
      <w:r w:rsidRPr="00C2508E">
        <w:rPr>
          <w:rFonts w:cstheme="minorHAnsi"/>
          <w:color w:val="223333"/>
          <w:sz w:val="24"/>
          <w:szCs w:val="24"/>
        </w:rPr>
        <w:br/>
      </w:r>
      <w:r w:rsidRPr="00C2508E">
        <w:rPr>
          <w:rFonts w:cstheme="minorHAnsi"/>
          <w:color w:val="223333"/>
          <w:sz w:val="24"/>
          <w:szCs w:val="24"/>
          <w:shd w:val="clear" w:color="auto" w:fill="FDFDFC"/>
        </w:rPr>
        <w:t xml:space="preserve"> Changes to be made by the Author(s):</w:t>
      </w:r>
    </w:p>
    <w:p w14:paraId="30FC046E" w14:textId="46A6A6DF" w:rsidR="000854CE" w:rsidRPr="00C2508E" w:rsidRDefault="00CF0681">
      <w:pPr>
        <w:rPr>
          <w:rFonts w:cstheme="minorHAnsi"/>
          <w:color w:val="223333"/>
          <w:sz w:val="24"/>
          <w:szCs w:val="24"/>
          <w:shd w:val="clear" w:color="auto" w:fill="FDFDFC"/>
        </w:rPr>
      </w:pPr>
      <w:r w:rsidRPr="00C2508E">
        <w:rPr>
          <w:rFonts w:cstheme="minorHAnsi"/>
          <w:color w:val="4472C4" w:themeColor="accent1"/>
          <w:sz w:val="24"/>
          <w:szCs w:val="24"/>
        </w:rPr>
        <w:t xml:space="preserve">Thank you for the formatting clarifications. All the points raised below have now been addressed in the revised manuscript. </w:t>
      </w:r>
      <w:r w:rsidRPr="00C2508E">
        <w:rPr>
          <w:rFonts w:cstheme="minorHAnsi"/>
          <w:color w:val="223333"/>
          <w:sz w:val="24"/>
          <w:szCs w:val="24"/>
        </w:rPr>
        <w:br/>
      </w:r>
      <w:r w:rsidR="000854CE" w:rsidRPr="00C2508E">
        <w:rPr>
          <w:rFonts w:cstheme="minorHAnsi"/>
          <w:color w:val="223333"/>
          <w:sz w:val="24"/>
          <w:szCs w:val="24"/>
        </w:rPr>
        <w:br/>
      </w:r>
      <w:r w:rsidR="000854CE" w:rsidRPr="00C2508E">
        <w:rPr>
          <w:rFonts w:cstheme="minorHAnsi"/>
          <w:color w:val="223333"/>
          <w:sz w:val="24"/>
          <w:szCs w:val="24"/>
          <w:shd w:val="clear" w:color="auto" w:fill="FDFDFC"/>
        </w:rPr>
        <w:t xml:space="preserve"> 1. Please take this opportunity to thoroughly proofread the manuscript to ensure that there are no spelling or grammar issues. Please define all abbreviations at first use.</w:t>
      </w:r>
      <w:r w:rsidR="000854CE" w:rsidRPr="00C2508E">
        <w:rPr>
          <w:rFonts w:cstheme="minorHAnsi"/>
          <w:color w:val="223333"/>
          <w:sz w:val="24"/>
          <w:szCs w:val="24"/>
        </w:rPr>
        <w:br/>
      </w:r>
      <w:r w:rsidR="000854CE" w:rsidRPr="00C2508E">
        <w:rPr>
          <w:rFonts w:cstheme="minorHAnsi"/>
          <w:color w:val="223333"/>
          <w:sz w:val="24"/>
          <w:szCs w:val="24"/>
          <w:shd w:val="clear" w:color="auto" w:fill="FDFDFC"/>
        </w:rPr>
        <w:t xml:space="preserve"> 2. Please provide an email address for each author.</w:t>
      </w:r>
      <w:r w:rsidR="000854CE" w:rsidRPr="00C2508E">
        <w:rPr>
          <w:rFonts w:cstheme="minorHAnsi"/>
          <w:color w:val="223333"/>
          <w:sz w:val="24"/>
          <w:szCs w:val="24"/>
        </w:rPr>
        <w:br/>
      </w:r>
      <w:r w:rsidR="000854CE" w:rsidRPr="00C2508E">
        <w:rPr>
          <w:rFonts w:cstheme="minorHAnsi"/>
          <w:color w:val="223333"/>
          <w:sz w:val="24"/>
          <w:szCs w:val="24"/>
          <w:shd w:val="clear" w:color="auto" w:fill="FDFDFC"/>
        </w:rPr>
        <w:t xml:space="preserve"> 3. The Protocol should contain only discrete action items that direct the reader to do something without large paragraphs of text between sections or references to figures and tables that are </w:t>
      </w:r>
    </w:p>
    <w:p w14:paraId="142A686A" w14:textId="77777777" w:rsidR="000854CE" w:rsidRPr="00C2508E" w:rsidRDefault="000854CE">
      <w:pPr>
        <w:rPr>
          <w:rFonts w:cstheme="minorHAnsi"/>
          <w:color w:val="223333"/>
          <w:sz w:val="24"/>
          <w:szCs w:val="24"/>
          <w:shd w:val="clear" w:color="auto" w:fill="FDFDFC"/>
        </w:rPr>
      </w:pPr>
      <w:r w:rsidRPr="00C2508E">
        <w:rPr>
          <w:rFonts w:cstheme="minorHAnsi"/>
          <w:color w:val="223333"/>
          <w:sz w:val="24"/>
          <w:szCs w:val="24"/>
          <w:shd w:val="clear" w:color="auto" w:fill="FDFDFC"/>
        </w:rPr>
        <w:t xml:space="preserve"> - not accompanied by other actions. </w:t>
      </w:r>
    </w:p>
    <w:p w14:paraId="03A2B9E4" w14:textId="77777777" w:rsidR="000854CE" w:rsidRPr="00C2508E" w:rsidRDefault="000854CE">
      <w:pPr>
        <w:rPr>
          <w:rFonts w:cstheme="minorHAnsi"/>
          <w:color w:val="223333"/>
          <w:sz w:val="24"/>
          <w:szCs w:val="24"/>
          <w:shd w:val="clear" w:color="auto" w:fill="FDFDFC"/>
        </w:rPr>
      </w:pPr>
      <w:r w:rsidRPr="00C2508E">
        <w:rPr>
          <w:rFonts w:cstheme="minorHAnsi"/>
          <w:color w:val="223333"/>
          <w:sz w:val="24"/>
          <w:szCs w:val="24"/>
          <w:shd w:val="clear" w:color="auto" w:fill="FDFDFC"/>
        </w:rPr>
        <w:t xml:space="preserve"> - Ensure that you refer to figures, tables, and video in the text. </w:t>
      </w:r>
    </w:p>
    <w:p w14:paraId="745749E9" w14:textId="77777777" w:rsidR="000854CE" w:rsidRPr="00C2508E" w:rsidRDefault="000854CE">
      <w:pPr>
        <w:rPr>
          <w:rFonts w:cstheme="minorHAnsi"/>
          <w:color w:val="223333"/>
          <w:sz w:val="24"/>
          <w:szCs w:val="24"/>
          <w:shd w:val="clear" w:color="auto" w:fill="FDFDFC"/>
        </w:rPr>
      </w:pPr>
      <w:r w:rsidRPr="00C2508E">
        <w:rPr>
          <w:rFonts w:cstheme="minorHAnsi"/>
          <w:color w:val="223333"/>
          <w:sz w:val="24"/>
          <w:szCs w:val="24"/>
          <w:shd w:val="clear" w:color="auto" w:fill="FDFDFC"/>
        </w:rPr>
        <w:t xml:space="preserve"> If you want to draw the reader’s attention to the tables with solutions, buffers </w:t>
      </w:r>
      <w:proofErr w:type="spellStart"/>
      <w:r w:rsidRPr="00C2508E">
        <w:rPr>
          <w:rFonts w:cstheme="minorHAnsi"/>
          <w:color w:val="223333"/>
          <w:sz w:val="24"/>
          <w:szCs w:val="24"/>
          <w:shd w:val="clear" w:color="auto" w:fill="FDFDFC"/>
        </w:rPr>
        <w:t>etc</w:t>
      </w:r>
      <w:proofErr w:type="spellEnd"/>
      <w:r w:rsidRPr="00C2508E">
        <w:rPr>
          <w:rFonts w:cstheme="minorHAnsi"/>
          <w:color w:val="223333"/>
          <w:sz w:val="24"/>
          <w:szCs w:val="24"/>
          <w:shd w:val="clear" w:color="auto" w:fill="FDFDFC"/>
        </w:rPr>
        <w:t xml:space="preserve">, introduce just one note in the beginning of the protocol and say something like “See Table 1, Table 2, and Table 4 for buffers, protein reagents, and chemical reagents, respectively.” </w:t>
      </w:r>
    </w:p>
    <w:p w14:paraId="660B5372" w14:textId="7F85B58A" w:rsidR="000854CE" w:rsidRPr="00C2508E" w:rsidRDefault="000854CE">
      <w:pPr>
        <w:rPr>
          <w:rFonts w:cstheme="minorHAnsi"/>
          <w:color w:val="223333"/>
          <w:sz w:val="24"/>
          <w:szCs w:val="24"/>
          <w:shd w:val="clear" w:color="auto" w:fill="FDFDFC"/>
        </w:rPr>
      </w:pPr>
      <w:r w:rsidRPr="00C2508E">
        <w:rPr>
          <w:rFonts w:cstheme="minorHAnsi"/>
          <w:color w:val="223333"/>
          <w:sz w:val="24"/>
          <w:szCs w:val="24"/>
          <w:shd w:val="clear" w:color="auto" w:fill="FDFDFC"/>
        </w:rPr>
        <w:t xml:space="preserve">- Delete the blank headings like 1.1 and 1.4 that have only </w:t>
      </w:r>
      <w:proofErr w:type="gramStart"/>
      <w:r w:rsidRPr="00C2508E">
        <w:rPr>
          <w:rFonts w:cstheme="minorHAnsi"/>
          <w:color w:val="223333"/>
          <w:sz w:val="24"/>
          <w:szCs w:val="24"/>
          <w:shd w:val="clear" w:color="auto" w:fill="FDFDFC"/>
        </w:rPr>
        <w:t>have</w:t>
      </w:r>
      <w:proofErr w:type="gramEnd"/>
      <w:r w:rsidRPr="00C2508E">
        <w:rPr>
          <w:rFonts w:cstheme="minorHAnsi"/>
          <w:color w:val="223333"/>
          <w:sz w:val="24"/>
          <w:szCs w:val="24"/>
          <w:shd w:val="clear" w:color="auto" w:fill="FDFDFC"/>
        </w:rPr>
        <w:t xml:space="preserve"> the table references but no action steps.  Leave the table and figure references in the step if you also have an action step like you have for 1.3. In this case, please remember to cite all tables and figures in the order of appearance and renumber your tables and figures if you move the reference to the beginning of the protocol.</w:t>
      </w:r>
    </w:p>
    <w:p w14:paraId="4792776D" w14:textId="2A50BEEB" w:rsidR="00474127" w:rsidRPr="00C2508E" w:rsidRDefault="00474127">
      <w:pPr>
        <w:rPr>
          <w:rFonts w:cstheme="minorHAnsi"/>
          <w:color w:val="4472C4" w:themeColor="accent1"/>
          <w:sz w:val="24"/>
          <w:szCs w:val="24"/>
          <w:shd w:val="clear" w:color="auto" w:fill="FDFDFC"/>
        </w:rPr>
      </w:pPr>
      <w:r w:rsidRPr="00C2508E">
        <w:rPr>
          <w:rFonts w:cstheme="minorHAnsi"/>
          <w:color w:val="4472C4" w:themeColor="accent1"/>
          <w:sz w:val="24"/>
          <w:szCs w:val="24"/>
          <w:shd w:val="clear" w:color="auto" w:fill="FDFDFC"/>
        </w:rPr>
        <w:t>We have now done this.</w:t>
      </w:r>
    </w:p>
    <w:p w14:paraId="50677898" w14:textId="489B3259" w:rsidR="000854CE" w:rsidRPr="00C2508E" w:rsidRDefault="000854CE">
      <w:pPr>
        <w:rPr>
          <w:rFonts w:cstheme="minorHAnsi"/>
          <w:color w:val="223333"/>
          <w:sz w:val="24"/>
          <w:szCs w:val="24"/>
          <w:shd w:val="clear" w:color="auto" w:fill="FDFDFC"/>
        </w:rPr>
      </w:pPr>
      <w:r w:rsidRPr="00C2508E">
        <w:rPr>
          <w:rFonts w:cstheme="minorHAnsi"/>
          <w:color w:val="223333"/>
          <w:sz w:val="24"/>
          <w:szCs w:val="24"/>
        </w:rPr>
        <w:br/>
      </w:r>
      <w:r w:rsidRPr="00C2508E">
        <w:rPr>
          <w:rFonts w:cstheme="minorHAnsi"/>
          <w:color w:val="223333"/>
          <w:sz w:val="24"/>
          <w:szCs w:val="24"/>
          <w:shd w:val="clear" w:color="auto" w:fill="FDFDFC"/>
        </w:rPr>
        <w:t xml:space="preserve"> 4. </w:t>
      </w:r>
      <w:r w:rsidRPr="00C2508E">
        <w:rPr>
          <w:rStyle w:val="zmsearchresult"/>
          <w:rFonts w:cstheme="minorHAnsi"/>
          <w:color w:val="223333"/>
          <w:sz w:val="24"/>
          <w:szCs w:val="24"/>
          <w:shd w:val="clear" w:color="auto" w:fill="FFFEC4"/>
        </w:rPr>
        <w:t>JoVE</w:t>
      </w:r>
      <w:r w:rsidRPr="00C2508E">
        <w:rPr>
          <w:rFonts w:cstheme="minorHAnsi"/>
          <w:color w:val="223333"/>
          <w:sz w:val="24"/>
          <w:szCs w:val="24"/>
          <w:shd w:val="clear" w:color="auto" w:fill="FDFDFC"/>
        </w:rPr>
        <w:t> cannot publish manuscripts containing commercial language. This includes trademark symbols (™), registered symbols (®), and company names before an instrument or reagent. Please remove all commercial language from your manuscript (this includes the figures and the legends) and use generic terms instead. All commercial products should be sufficiently referenced in the Table of Materials and Reagents.</w:t>
      </w:r>
      <w:r w:rsidRPr="00C2508E">
        <w:rPr>
          <w:rFonts w:cstheme="minorHAnsi"/>
          <w:color w:val="223333"/>
          <w:sz w:val="24"/>
          <w:szCs w:val="24"/>
        </w:rPr>
        <w:br/>
      </w:r>
      <w:r w:rsidRPr="00C2508E">
        <w:rPr>
          <w:rFonts w:cstheme="minorHAnsi"/>
          <w:color w:val="223333"/>
          <w:sz w:val="24"/>
          <w:szCs w:val="24"/>
          <w:shd w:val="clear" w:color="auto" w:fill="FDFDFC"/>
        </w:rPr>
        <w:t xml:space="preserve"> For example: milli-Q; </w:t>
      </w:r>
      <w:proofErr w:type="spellStart"/>
      <w:r w:rsidRPr="00C2508E">
        <w:rPr>
          <w:rFonts w:cstheme="minorHAnsi"/>
          <w:color w:val="223333"/>
          <w:sz w:val="24"/>
          <w:szCs w:val="24"/>
          <w:shd w:val="clear" w:color="auto" w:fill="FDFDFC"/>
        </w:rPr>
        <w:t>Hellmanex</w:t>
      </w:r>
      <w:proofErr w:type="spellEnd"/>
      <w:r w:rsidRPr="00C2508E">
        <w:rPr>
          <w:rFonts w:cstheme="minorHAnsi"/>
          <w:color w:val="223333"/>
          <w:sz w:val="24"/>
          <w:szCs w:val="24"/>
          <w:shd w:val="clear" w:color="auto" w:fill="FDFDFC"/>
        </w:rPr>
        <w:t xml:space="preserve"> III detergent; </w:t>
      </w:r>
      <w:proofErr w:type="spellStart"/>
      <w:r w:rsidRPr="00C2508E">
        <w:rPr>
          <w:rFonts w:cstheme="minorHAnsi"/>
          <w:color w:val="223333"/>
          <w:sz w:val="24"/>
          <w:szCs w:val="24"/>
          <w:shd w:val="clear" w:color="auto" w:fill="FDFDFC"/>
        </w:rPr>
        <w:t>Vectabond</w:t>
      </w:r>
      <w:proofErr w:type="spellEnd"/>
      <w:r w:rsidRPr="00C2508E">
        <w:rPr>
          <w:rFonts w:cstheme="minorHAnsi"/>
          <w:color w:val="223333"/>
          <w:sz w:val="24"/>
          <w:szCs w:val="24"/>
          <w:shd w:val="clear" w:color="auto" w:fill="FDFDFC"/>
        </w:rPr>
        <w:t xml:space="preserve">; </w:t>
      </w:r>
      <w:proofErr w:type="spellStart"/>
      <w:r w:rsidRPr="00C2508E">
        <w:rPr>
          <w:rFonts w:cstheme="minorHAnsi"/>
          <w:color w:val="223333"/>
          <w:sz w:val="24"/>
          <w:szCs w:val="24"/>
          <w:shd w:val="clear" w:color="auto" w:fill="FDFDFC"/>
        </w:rPr>
        <w:t>Kimwipes</w:t>
      </w:r>
      <w:proofErr w:type="spellEnd"/>
      <w:r w:rsidRPr="00C2508E">
        <w:rPr>
          <w:rFonts w:cstheme="minorHAnsi"/>
          <w:color w:val="223333"/>
          <w:sz w:val="24"/>
          <w:szCs w:val="24"/>
          <w:shd w:val="clear" w:color="auto" w:fill="FDFDFC"/>
        </w:rPr>
        <w:t xml:space="preserve">; Jena Bio; Cytoskeleton XYZ; TLA120.2 rotor; Beckman-Coulter 343776; </w:t>
      </w:r>
      <w:proofErr w:type="spellStart"/>
      <w:r w:rsidRPr="00C2508E">
        <w:rPr>
          <w:rFonts w:cstheme="minorHAnsi"/>
          <w:color w:val="223333"/>
          <w:sz w:val="24"/>
          <w:szCs w:val="24"/>
          <w:shd w:val="clear" w:color="auto" w:fill="FDFDFC"/>
        </w:rPr>
        <w:t>Valap</w:t>
      </w:r>
      <w:proofErr w:type="spellEnd"/>
      <w:r w:rsidRPr="00C2508E">
        <w:rPr>
          <w:rFonts w:cstheme="minorHAnsi"/>
          <w:color w:val="223333"/>
          <w:sz w:val="24"/>
          <w:szCs w:val="24"/>
          <w:shd w:val="clear" w:color="auto" w:fill="FDFDFC"/>
        </w:rPr>
        <w:t xml:space="preserve"> </w:t>
      </w:r>
      <w:proofErr w:type="spellStart"/>
      <w:r w:rsidRPr="00C2508E">
        <w:rPr>
          <w:rFonts w:cstheme="minorHAnsi"/>
          <w:color w:val="223333"/>
          <w:sz w:val="24"/>
          <w:szCs w:val="24"/>
          <w:shd w:val="clear" w:color="auto" w:fill="FDFDFC"/>
        </w:rPr>
        <w:t>etc</w:t>
      </w:r>
      <w:proofErr w:type="spellEnd"/>
    </w:p>
    <w:p w14:paraId="3BC5ACC9" w14:textId="77777777" w:rsidR="00474127" w:rsidRPr="00C2508E" w:rsidRDefault="00474127" w:rsidP="00474127">
      <w:pPr>
        <w:rPr>
          <w:rFonts w:cstheme="minorHAnsi"/>
          <w:color w:val="4472C4" w:themeColor="accent1"/>
          <w:sz w:val="24"/>
          <w:szCs w:val="24"/>
          <w:shd w:val="clear" w:color="auto" w:fill="FDFDFC"/>
        </w:rPr>
      </w:pPr>
      <w:r w:rsidRPr="00C2508E">
        <w:rPr>
          <w:rFonts w:cstheme="minorHAnsi"/>
          <w:color w:val="4472C4" w:themeColor="accent1"/>
          <w:sz w:val="24"/>
          <w:szCs w:val="24"/>
          <w:shd w:val="clear" w:color="auto" w:fill="FDFDFC"/>
        </w:rPr>
        <w:t>We have now done this.</w:t>
      </w:r>
    </w:p>
    <w:p w14:paraId="0FFA7081" w14:textId="298266D9" w:rsidR="00CD234B" w:rsidRPr="00C2508E" w:rsidRDefault="000854CE">
      <w:pPr>
        <w:rPr>
          <w:rFonts w:cstheme="minorHAnsi"/>
          <w:color w:val="223333"/>
          <w:sz w:val="24"/>
          <w:szCs w:val="24"/>
          <w:shd w:val="clear" w:color="auto" w:fill="FDFDFC"/>
        </w:rPr>
      </w:pPr>
      <w:r w:rsidRPr="00C2508E">
        <w:rPr>
          <w:rFonts w:cstheme="minorHAnsi"/>
          <w:color w:val="223333"/>
          <w:sz w:val="24"/>
          <w:szCs w:val="24"/>
        </w:rPr>
        <w:br/>
      </w:r>
      <w:r w:rsidRPr="00C2508E">
        <w:rPr>
          <w:rFonts w:cstheme="minorHAnsi"/>
          <w:color w:val="223333"/>
          <w:sz w:val="24"/>
          <w:szCs w:val="24"/>
          <w:shd w:val="clear" w:color="auto" w:fill="FDFDFC"/>
        </w:rPr>
        <w:t xml:space="preserve"> 5. Please transfer all materials in step 3.1.1 to the appropriate table and delete this section from the text.</w:t>
      </w:r>
    </w:p>
    <w:p w14:paraId="2C3D600E" w14:textId="77777777" w:rsidR="00474127" w:rsidRPr="00C2508E" w:rsidRDefault="00474127" w:rsidP="00474127">
      <w:pPr>
        <w:rPr>
          <w:rFonts w:cstheme="minorHAnsi"/>
          <w:color w:val="4472C4" w:themeColor="accent1"/>
          <w:sz w:val="24"/>
          <w:szCs w:val="24"/>
          <w:shd w:val="clear" w:color="auto" w:fill="FDFDFC"/>
        </w:rPr>
      </w:pPr>
      <w:r w:rsidRPr="00C2508E">
        <w:rPr>
          <w:rFonts w:cstheme="minorHAnsi"/>
          <w:color w:val="4472C4" w:themeColor="accent1"/>
          <w:sz w:val="24"/>
          <w:szCs w:val="24"/>
          <w:shd w:val="clear" w:color="auto" w:fill="FDFDFC"/>
        </w:rPr>
        <w:t>We have now done this.</w:t>
      </w:r>
    </w:p>
    <w:p w14:paraId="37C30455" w14:textId="52DCE84E" w:rsidR="00CD234B" w:rsidRPr="00C2508E" w:rsidRDefault="000854CE">
      <w:pPr>
        <w:rPr>
          <w:rFonts w:cstheme="minorHAnsi"/>
          <w:color w:val="223333"/>
          <w:sz w:val="24"/>
          <w:szCs w:val="24"/>
          <w:shd w:val="clear" w:color="auto" w:fill="FDFDFC"/>
        </w:rPr>
      </w:pPr>
      <w:r w:rsidRPr="00C2508E">
        <w:rPr>
          <w:rFonts w:cstheme="minorHAnsi"/>
          <w:color w:val="223333"/>
          <w:sz w:val="24"/>
          <w:szCs w:val="24"/>
          <w:shd w:val="clear" w:color="auto" w:fill="FDFDFC"/>
        </w:rPr>
        <w:lastRenderedPageBreak/>
        <w:t xml:space="preserve"> 6. Please convert centrifuge speeds to centrifugal force (x g) instead of revolutions per minute (rpm), e.g., step </w:t>
      </w:r>
      <w:hyperlink r:id="rId7" w:history="1">
        <w:r w:rsidRPr="00C2508E">
          <w:rPr>
            <w:rStyle w:val="Hyperlink"/>
            <w:rFonts w:cstheme="minorHAnsi"/>
            <w:color w:val="6C2A0F"/>
            <w:sz w:val="24"/>
            <w:szCs w:val="24"/>
            <w:shd w:val="clear" w:color="auto" w:fill="FDFDFC"/>
          </w:rPr>
          <w:t>3.2.6, 3.2.8</w:t>
        </w:r>
      </w:hyperlink>
      <w:r w:rsidRPr="00C2508E">
        <w:rPr>
          <w:rFonts w:cstheme="minorHAnsi"/>
          <w:color w:val="223333"/>
          <w:sz w:val="24"/>
          <w:szCs w:val="24"/>
          <w:shd w:val="clear" w:color="auto" w:fill="FDFDFC"/>
        </w:rPr>
        <w:t>….</w:t>
      </w:r>
    </w:p>
    <w:p w14:paraId="56A6D4D8" w14:textId="77777777" w:rsidR="00474127" w:rsidRPr="00C2508E" w:rsidRDefault="00474127" w:rsidP="00474127">
      <w:pPr>
        <w:rPr>
          <w:rFonts w:cstheme="minorHAnsi"/>
          <w:color w:val="4472C4" w:themeColor="accent1"/>
          <w:sz w:val="24"/>
          <w:szCs w:val="24"/>
          <w:shd w:val="clear" w:color="auto" w:fill="FDFDFC"/>
        </w:rPr>
      </w:pPr>
      <w:r w:rsidRPr="00C2508E">
        <w:rPr>
          <w:rFonts w:cstheme="minorHAnsi"/>
          <w:color w:val="4472C4" w:themeColor="accent1"/>
          <w:sz w:val="24"/>
          <w:szCs w:val="24"/>
          <w:shd w:val="clear" w:color="auto" w:fill="FDFDFC"/>
        </w:rPr>
        <w:t>We have now done this.</w:t>
      </w:r>
    </w:p>
    <w:p w14:paraId="7CB3330F" w14:textId="594056FB" w:rsidR="00CD234B" w:rsidRPr="00C2508E" w:rsidRDefault="000854CE">
      <w:pPr>
        <w:rPr>
          <w:rFonts w:cstheme="minorHAnsi"/>
          <w:color w:val="223333"/>
          <w:sz w:val="24"/>
          <w:szCs w:val="24"/>
          <w:shd w:val="clear" w:color="auto" w:fill="FDFDFC"/>
        </w:rPr>
      </w:pPr>
      <w:r w:rsidRPr="00C2508E">
        <w:rPr>
          <w:rFonts w:cstheme="minorHAnsi"/>
          <w:color w:val="223333"/>
          <w:sz w:val="24"/>
          <w:szCs w:val="24"/>
        </w:rPr>
        <w:br/>
      </w:r>
      <w:r w:rsidRPr="00C2508E">
        <w:rPr>
          <w:rFonts w:cstheme="minorHAnsi"/>
          <w:color w:val="223333"/>
          <w:sz w:val="24"/>
          <w:szCs w:val="24"/>
          <w:shd w:val="clear" w:color="auto" w:fill="FDFDFC"/>
        </w:rPr>
        <w:t xml:space="preserve"> 7. Please note that your protocol will be used to generate the script for the video and must contain everything that you would like shown in the video. Please ensure you answer the “how” question, i.e., how is the step performed? Alternatively, add references to published material specifying how to perform the protocol action. Please ensure the inclusion of specific details (e.g., button clicks for software actions, numerical values for settings, </w:t>
      </w:r>
      <w:proofErr w:type="spellStart"/>
      <w:r w:rsidRPr="00C2508E">
        <w:rPr>
          <w:rFonts w:cstheme="minorHAnsi"/>
          <w:color w:val="223333"/>
          <w:sz w:val="24"/>
          <w:szCs w:val="24"/>
          <w:shd w:val="clear" w:color="auto" w:fill="FDFDFC"/>
        </w:rPr>
        <w:t>etc</w:t>
      </w:r>
      <w:proofErr w:type="spellEnd"/>
      <w:r w:rsidRPr="00C2508E">
        <w:rPr>
          <w:rFonts w:cstheme="minorHAnsi"/>
          <w:color w:val="223333"/>
          <w:sz w:val="24"/>
          <w:szCs w:val="24"/>
          <w:shd w:val="clear" w:color="auto" w:fill="FDFDFC"/>
        </w:rPr>
        <w:t>) to your protocol steps. There should be enough detail in each step to supplement the actions seen in the video so that viewers can easily replicate the protocol.</w:t>
      </w:r>
    </w:p>
    <w:p w14:paraId="39A67AFA" w14:textId="77777777" w:rsidR="00474127" w:rsidRPr="00C2508E" w:rsidRDefault="00474127" w:rsidP="00474127">
      <w:pPr>
        <w:rPr>
          <w:rFonts w:cstheme="minorHAnsi"/>
          <w:color w:val="4472C4" w:themeColor="accent1"/>
          <w:sz w:val="24"/>
          <w:szCs w:val="24"/>
          <w:shd w:val="clear" w:color="auto" w:fill="FDFDFC"/>
        </w:rPr>
      </w:pPr>
      <w:r w:rsidRPr="00C2508E">
        <w:rPr>
          <w:rFonts w:cstheme="minorHAnsi"/>
          <w:color w:val="4472C4" w:themeColor="accent1"/>
          <w:sz w:val="24"/>
          <w:szCs w:val="24"/>
          <w:shd w:val="clear" w:color="auto" w:fill="FDFDFC"/>
        </w:rPr>
        <w:t>We have now done this.</w:t>
      </w:r>
    </w:p>
    <w:p w14:paraId="71FCCD86" w14:textId="42C8A954" w:rsidR="00CD234B" w:rsidRPr="00C2508E" w:rsidRDefault="000854CE">
      <w:pPr>
        <w:rPr>
          <w:rFonts w:cstheme="minorHAnsi"/>
          <w:color w:val="223333"/>
          <w:sz w:val="24"/>
          <w:szCs w:val="24"/>
          <w:shd w:val="clear" w:color="auto" w:fill="FDFDFC"/>
        </w:rPr>
      </w:pPr>
      <w:r w:rsidRPr="00C2508E">
        <w:rPr>
          <w:rFonts w:cstheme="minorHAnsi"/>
          <w:color w:val="223333"/>
          <w:sz w:val="24"/>
          <w:szCs w:val="24"/>
        </w:rPr>
        <w:br/>
      </w:r>
      <w:r w:rsidRPr="00C2508E">
        <w:rPr>
          <w:rFonts w:cstheme="minorHAnsi"/>
          <w:color w:val="223333"/>
          <w:sz w:val="24"/>
          <w:szCs w:val="24"/>
          <w:shd w:val="clear" w:color="auto" w:fill="FDFDFC"/>
        </w:rPr>
        <w:t xml:space="preserve"> 8. Please format the manuscript as: paragraph Indentation: 0 for both left and right and special: none, Line spacings: single. Please include a single line space between each step, </w:t>
      </w:r>
      <w:proofErr w:type="spellStart"/>
      <w:r w:rsidRPr="00C2508E">
        <w:rPr>
          <w:rFonts w:cstheme="minorHAnsi"/>
          <w:color w:val="223333"/>
          <w:sz w:val="24"/>
          <w:szCs w:val="24"/>
          <w:shd w:val="clear" w:color="auto" w:fill="FDFDFC"/>
        </w:rPr>
        <w:t>substep</w:t>
      </w:r>
      <w:proofErr w:type="spellEnd"/>
      <w:r w:rsidRPr="00C2508E">
        <w:rPr>
          <w:rFonts w:cstheme="minorHAnsi"/>
          <w:color w:val="223333"/>
          <w:sz w:val="24"/>
          <w:szCs w:val="24"/>
          <w:shd w:val="clear" w:color="auto" w:fill="FDFDFC"/>
        </w:rPr>
        <w:t xml:space="preserve"> and note in the protocol section. Please use Calibri 12 points and one-inch margins on all the side. Please include a ONE LINE SPACE between each protocol step and then HIGHLIGHT up to 3 pages of protocol text for inclusion in the protocol section of the video.</w:t>
      </w:r>
    </w:p>
    <w:p w14:paraId="6504D8D5" w14:textId="77777777" w:rsidR="00474127" w:rsidRPr="00C2508E" w:rsidRDefault="00474127" w:rsidP="00474127">
      <w:pPr>
        <w:rPr>
          <w:rFonts w:cstheme="minorHAnsi"/>
          <w:color w:val="4472C4" w:themeColor="accent1"/>
          <w:sz w:val="24"/>
          <w:szCs w:val="24"/>
          <w:shd w:val="clear" w:color="auto" w:fill="FDFDFC"/>
        </w:rPr>
      </w:pPr>
      <w:r w:rsidRPr="00C2508E">
        <w:rPr>
          <w:rFonts w:cstheme="minorHAnsi"/>
          <w:color w:val="4472C4" w:themeColor="accent1"/>
          <w:sz w:val="24"/>
          <w:szCs w:val="24"/>
          <w:shd w:val="clear" w:color="auto" w:fill="FDFDFC"/>
        </w:rPr>
        <w:t>We have now done this.</w:t>
      </w:r>
    </w:p>
    <w:p w14:paraId="7257BE80" w14:textId="05FF52F3" w:rsidR="00CD234B" w:rsidRPr="00C2508E" w:rsidRDefault="000854CE">
      <w:pPr>
        <w:rPr>
          <w:rFonts w:cstheme="minorHAnsi"/>
          <w:color w:val="223333"/>
          <w:sz w:val="24"/>
          <w:szCs w:val="24"/>
          <w:shd w:val="clear" w:color="auto" w:fill="FDFDFC"/>
        </w:rPr>
      </w:pPr>
      <w:r w:rsidRPr="00C2508E">
        <w:rPr>
          <w:rFonts w:cstheme="minorHAnsi"/>
          <w:color w:val="223333"/>
          <w:sz w:val="24"/>
          <w:szCs w:val="24"/>
        </w:rPr>
        <w:br/>
      </w:r>
      <w:r w:rsidRPr="00C2508E">
        <w:rPr>
          <w:rFonts w:cstheme="minorHAnsi"/>
          <w:color w:val="223333"/>
          <w:sz w:val="24"/>
          <w:szCs w:val="24"/>
          <w:shd w:val="clear" w:color="auto" w:fill="FDFDFC"/>
        </w:rPr>
        <w:t xml:space="preserve"> 9. In case you would like to include the polymerization steps in the video and still ensure that you don’t exceed three pages of highlighted text, please combine some of the shorter highlighted Protocol steps so that individual steps contain 2-3 actions and maximum of 4 sentences per step and don’t highlight references to and placeholders for figures and tables.</w:t>
      </w:r>
    </w:p>
    <w:p w14:paraId="2F1DF983" w14:textId="45BB8B84" w:rsidR="00474127" w:rsidRPr="00C2508E" w:rsidRDefault="00474127">
      <w:pPr>
        <w:rPr>
          <w:rFonts w:cstheme="minorHAnsi"/>
          <w:color w:val="223333"/>
          <w:sz w:val="24"/>
          <w:szCs w:val="24"/>
          <w:shd w:val="clear" w:color="auto" w:fill="FDFDFC"/>
        </w:rPr>
      </w:pPr>
      <w:r w:rsidRPr="00C2508E">
        <w:rPr>
          <w:rFonts w:cstheme="minorHAnsi"/>
          <w:color w:val="4472C4" w:themeColor="accent1"/>
          <w:sz w:val="24"/>
          <w:szCs w:val="24"/>
          <w:shd w:val="clear" w:color="auto" w:fill="FDFDFC"/>
        </w:rPr>
        <w:t>We have highlighted steps 3.3 through 6.6 for inclusion in the video.</w:t>
      </w:r>
    </w:p>
    <w:p w14:paraId="0958B749" w14:textId="46E4157A" w:rsidR="00CD234B" w:rsidRPr="00C2508E" w:rsidRDefault="000854CE">
      <w:pPr>
        <w:rPr>
          <w:rFonts w:cstheme="minorHAnsi"/>
          <w:color w:val="223333"/>
          <w:sz w:val="24"/>
          <w:szCs w:val="24"/>
          <w:shd w:val="clear" w:color="auto" w:fill="FDFDFC"/>
        </w:rPr>
      </w:pPr>
      <w:r w:rsidRPr="00C2508E">
        <w:rPr>
          <w:rFonts w:cstheme="minorHAnsi"/>
          <w:color w:val="223333"/>
          <w:sz w:val="24"/>
          <w:szCs w:val="24"/>
        </w:rPr>
        <w:br/>
      </w:r>
      <w:r w:rsidRPr="00C2508E">
        <w:rPr>
          <w:rFonts w:cstheme="minorHAnsi"/>
          <w:color w:val="223333"/>
          <w:sz w:val="24"/>
          <w:szCs w:val="24"/>
          <w:shd w:val="clear" w:color="auto" w:fill="FDFDFC"/>
        </w:rPr>
        <w:t xml:space="preserve"> 10. Please include table legends in the figure and table legends section after the representative results section.</w:t>
      </w:r>
    </w:p>
    <w:p w14:paraId="4E14B5C5" w14:textId="77777777" w:rsidR="00474127" w:rsidRPr="00C2508E" w:rsidRDefault="00474127" w:rsidP="00474127">
      <w:pPr>
        <w:rPr>
          <w:rFonts w:cstheme="minorHAnsi"/>
          <w:color w:val="4472C4" w:themeColor="accent1"/>
          <w:sz w:val="24"/>
          <w:szCs w:val="24"/>
          <w:shd w:val="clear" w:color="auto" w:fill="FDFDFC"/>
        </w:rPr>
      </w:pPr>
      <w:r w:rsidRPr="00C2508E">
        <w:rPr>
          <w:rFonts w:cstheme="minorHAnsi"/>
          <w:color w:val="4472C4" w:themeColor="accent1"/>
          <w:sz w:val="24"/>
          <w:szCs w:val="24"/>
          <w:shd w:val="clear" w:color="auto" w:fill="FDFDFC"/>
        </w:rPr>
        <w:t>We have now done this.</w:t>
      </w:r>
    </w:p>
    <w:p w14:paraId="5605740E" w14:textId="0E3614BC" w:rsidR="00CD234B" w:rsidRPr="00C2508E" w:rsidRDefault="000854CE">
      <w:pPr>
        <w:rPr>
          <w:rFonts w:cstheme="minorHAnsi"/>
          <w:color w:val="223333"/>
          <w:sz w:val="24"/>
          <w:szCs w:val="24"/>
          <w:shd w:val="clear" w:color="auto" w:fill="FDFDFC"/>
        </w:rPr>
      </w:pPr>
      <w:r w:rsidRPr="00C2508E">
        <w:rPr>
          <w:rFonts w:cstheme="minorHAnsi"/>
          <w:color w:val="223333"/>
          <w:sz w:val="24"/>
          <w:szCs w:val="24"/>
        </w:rPr>
        <w:br/>
      </w:r>
      <w:r w:rsidRPr="00C2508E">
        <w:rPr>
          <w:rFonts w:cstheme="minorHAnsi"/>
          <w:color w:val="223333"/>
          <w:sz w:val="24"/>
          <w:szCs w:val="24"/>
          <w:shd w:val="clear" w:color="auto" w:fill="FDFDFC"/>
        </w:rPr>
        <w:t xml:space="preserve"> 11. Consider combining some of the smaller, related tables IF </w:t>
      </w:r>
      <w:proofErr w:type="gramStart"/>
      <w:r w:rsidRPr="00C2508E">
        <w:rPr>
          <w:rFonts w:cstheme="minorHAnsi"/>
          <w:color w:val="223333"/>
          <w:sz w:val="24"/>
          <w:szCs w:val="24"/>
          <w:shd w:val="clear" w:color="auto" w:fill="FDFDFC"/>
        </w:rPr>
        <w:t>POSSIBLE</w:t>
      </w:r>
      <w:proofErr w:type="gramEnd"/>
      <w:r w:rsidRPr="00C2508E">
        <w:rPr>
          <w:rFonts w:cstheme="minorHAnsi"/>
          <w:color w:val="223333"/>
          <w:sz w:val="24"/>
          <w:szCs w:val="24"/>
          <w:shd w:val="clear" w:color="auto" w:fill="FDFDFC"/>
        </w:rPr>
        <w:t xml:space="preserve"> to reduce the number of tables. If you do this, remember to change table references.</w:t>
      </w:r>
    </w:p>
    <w:p w14:paraId="4BC6342E" w14:textId="430BFBA4" w:rsidR="007A53A6" w:rsidRPr="006514FD" w:rsidRDefault="007A53A6">
      <w:pPr>
        <w:rPr>
          <w:rFonts w:cstheme="minorHAnsi"/>
          <w:color w:val="4472C4" w:themeColor="accent1"/>
          <w:sz w:val="24"/>
          <w:szCs w:val="24"/>
          <w:shd w:val="clear" w:color="auto" w:fill="FDFDFC"/>
        </w:rPr>
      </w:pPr>
      <w:r w:rsidRPr="006514FD">
        <w:rPr>
          <w:rFonts w:cstheme="minorHAnsi"/>
          <w:color w:val="4472C4" w:themeColor="accent1"/>
          <w:sz w:val="24"/>
          <w:szCs w:val="24"/>
          <w:shd w:val="clear" w:color="auto" w:fill="FDFDFC"/>
        </w:rPr>
        <w:t xml:space="preserve">Tables 2, 3, and 4 have been combined into Table 2, and Tables 5, 6, 7, and 8 have been </w:t>
      </w:r>
      <w:r w:rsidR="00934B32" w:rsidRPr="006514FD">
        <w:rPr>
          <w:rFonts w:cstheme="minorHAnsi"/>
          <w:color w:val="4472C4" w:themeColor="accent1"/>
          <w:sz w:val="24"/>
          <w:szCs w:val="24"/>
          <w:shd w:val="clear" w:color="auto" w:fill="FDFDFC"/>
        </w:rPr>
        <w:t>renumber</w:t>
      </w:r>
      <w:r w:rsidRPr="006514FD">
        <w:rPr>
          <w:rFonts w:cstheme="minorHAnsi"/>
          <w:color w:val="4472C4" w:themeColor="accent1"/>
          <w:sz w:val="24"/>
          <w:szCs w:val="24"/>
          <w:shd w:val="clear" w:color="auto" w:fill="FDFDFC"/>
        </w:rPr>
        <w:t xml:space="preserve">ed, respectively, to Tables </w:t>
      </w:r>
      <w:r w:rsidR="00934B32" w:rsidRPr="006514FD">
        <w:rPr>
          <w:rFonts w:cstheme="minorHAnsi"/>
          <w:color w:val="4472C4" w:themeColor="accent1"/>
          <w:sz w:val="24"/>
          <w:szCs w:val="24"/>
          <w:shd w:val="clear" w:color="auto" w:fill="FDFDFC"/>
        </w:rPr>
        <w:t>4,</w:t>
      </w:r>
      <w:r w:rsidRPr="006514FD">
        <w:rPr>
          <w:rFonts w:cstheme="minorHAnsi"/>
          <w:color w:val="4472C4" w:themeColor="accent1"/>
          <w:sz w:val="24"/>
          <w:szCs w:val="24"/>
          <w:shd w:val="clear" w:color="auto" w:fill="FDFDFC"/>
        </w:rPr>
        <w:t xml:space="preserve"> </w:t>
      </w:r>
      <w:r w:rsidR="00934B32" w:rsidRPr="006514FD">
        <w:rPr>
          <w:rFonts w:cstheme="minorHAnsi"/>
          <w:color w:val="4472C4" w:themeColor="accent1"/>
          <w:sz w:val="24"/>
          <w:szCs w:val="24"/>
          <w:shd w:val="clear" w:color="auto" w:fill="FDFDFC"/>
        </w:rPr>
        <w:t>3</w:t>
      </w:r>
      <w:r w:rsidRPr="006514FD">
        <w:rPr>
          <w:rFonts w:cstheme="minorHAnsi"/>
          <w:color w:val="4472C4" w:themeColor="accent1"/>
          <w:sz w:val="24"/>
          <w:szCs w:val="24"/>
          <w:shd w:val="clear" w:color="auto" w:fill="FDFDFC"/>
        </w:rPr>
        <w:t>, 5, and 6.</w:t>
      </w:r>
    </w:p>
    <w:p w14:paraId="4581A7BE" w14:textId="77777777" w:rsidR="00CD234B" w:rsidRPr="00C2508E" w:rsidRDefault="000854CE">
      <w:pPr>
        <w:rPr>
          <w:rFonts w:cstheme="minorHAnsi"/>
          <w:color w:val="223333"/>
          <w:sz w:val="24"/>
          <w:szCs w:val="24"/>
          <w:shd w:val="clear" w:color="auto" w:fill="FDFDFC"/>
        </w:rPr>
      </w:pPr>
      <w:r w:rsidRPr="00C2508E">
        <w:rPr>
          <w:rFonts w:cstheme="minorHAnsi"/>
          <w:color w:val="223333"/>
          <w:sz w:val="24"/>
          <w:szCs w:val="24"/>
        </w:rPr>
        <w:lastRenderedPageBreak/>
        <w:br/>
      </w:r>
      <w:r w:rsidRPr="00C2508E">
        <w:rPr>
          <w:rFonts w:cstheme="minorHAnsi"/>
          <w:color w:val="223333"/>
          <w:sz w:val="24"/>
          <w:szCs w:val="24"/>
          <w:shd w:val="clear" w:color="auto" w:fill="FDFDFC"/>
        </w:rPr>
        <w:t xml:space="preserve"> </w:t>
      </w:r>
      <w:r w:rsidRPr="00BC25FB">
        <w:rPr>
          <w:rFonts w:cstheme="minorHAnsi"/>
          <w:color w:val="223333"/>
          <w:sz w:val="24"/>
          <w:szCs w:val="24"/>
          <w:shd w:val="clear" w:color="auto" w:fill="FDFDFC"/>
        </w:rPr>
        <w:t>12. Please obtain explicit copyright PERMISSION to reuse figures or tables or videos from a previous publication, in this case, your video from the Nature Chemical Biology 2021 paper.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14:paraId="6D131A34" w14:textId="1C90A1C6" w:rsidR="00EB6389" w:rsidRPr="00EB6389" w:rsidRDefault="00EB6389">
      <w:pPr>
        <w:rPr>
          <w:rFonts w:cstheme="minorHAnsi"/>
          <w:color w:val="0070C0"/>
          <w:sz w:val="24"/>
          <w:szCs w:val="24"/>
        </w:rPr>
      </w:pPr>
      <w:r w:rsidRPr="006514FD">
        <w:rPr>
          <w:rFonts w:cstheme="minorHAnsi"/>
          <w:color w:val="4472C4" w:themeColor="accent1"/>
          <w:sz w:val="24"/>
          <w:szCs w:val="24"/>
        </w:rPr>
        <w:t xml:space="preserve">We have requested copyright permission, and it will be uploaded as soon as it is received. </w:t>
      </w:r>
    </w:p>
    <w:p w14:paraId="149D88B7" w14:textId="0769489B" w:rsidR="00CD234B" w:rsidRPr="00C2508E" w:rsidRDefault="000854CE">
      <w:pPr>
        <w:rPr>
          <w:rFonts w:cstheme="minorHAnsi"/>
          <w:color w:val="223333"/>
          <w:sz w:val="24"/>
          <w:szCs w:val="24"/>
          <w:shd w:val="clear" w:color="auto" w:fill="FDFDFC"/>
        </w:rPr>
      </w:pPr>
      <w:r w:rsidRPr="00C2508E">
        <w:rPr>
          <w:rFonts w:cstheme="minorHAnsi"/>
          <w:color w:val="223333"/>
          <w:sz w:val="24"/>
          <w:szCs w:val="24"/>
        </w:rPr>
        <w:br/>
      </w:r>
      <w:r w:rsidRPr="00C2508E">
        <w:rPr>
          <w:rFonts w:cstheme="minorHAnsi"/>
          <w:color w:val="223333"/>
          <w:sz w:val="24"/>
          <w:szCs w:val="24"/>
          <w:shd w:val="clear" w:color="auto" w:fill="FDFDFC"/>
        </w:rPr>
        <w:t xml:space="preserve"> 13. As we are a methods journal, please revise the Discussion to explicitly cover the following in detail in 3-6 paragraphs with citations:</w:t>
      </w:r>
      <w:r w:rsidRPr="00C2508E">
        <w:rPr>
          <w:rFonts w:cstheme="minorHAnsi"/>
          <w:color w:val="223333"/>
          <w:sz w:val="24"/>
          <w:szCs w:val="24"/>
        </w:rPr>
        <w:br/>
      </w:r>
      <w:r w:rsidRPr="00C2508E">
        <w:rPr>
          <w:rFonts w:cstheme="minorHAnsi"/>
          <w:color w:val="223333"/>
          <w:sz w:val="24"/>
          <w:szCs w:val="24"/>
          <w:shd w:val="clear" w:color="auto" w:fill="FDFDFC"/>
        </w:rPr>
        <w:t xml:space="preserve"> a) Critical steps within the protocol</w:t>
      </w:r>
      <w:r w:rsidRPr="00C2508E">
        <w:rPr>
          <w:rFonts w:cstheme="minorHAnsi"/>
          <w:color w:val="223333"/>
          <w:sz w:val="24"/>
          <w:szCs w:val="24"/>
        </w:rPr>
        <w:br/>
      </w:r>
      <w:r w:rsidRPr="00C2508E">
        <w:rPr>
          <w:rFonts w:cstheme="minorHAnsi"/>
          <w:color w:val="223333"/>
          <w:sz w:val="24"/>
          <w:szCs w:val="24"/>
          <w:shd w:val="clear" w:color="auto" w:fill="FDFDFC"/>
        </w:rPr>
        <w:t xml:space="preserve"> b) Any modifications and troubleshooting of the technique</w:t>
      </w:r>
      <w:r w:rsidRPr="00C2508E">
        <w:rPr>
          <w:rFonts w:cstheme="minorHAnsi"/>
          <w:color w:val="223333"/>
          <w:sz w:val="24"/>
          <w:szCs w:val="24"/>
        </w:rPr>
        <w:br/>
      </w:r>
      <w:r w:rsidRPr="00C2508E">
        <w:rPr>
          <w:rFonts w:cstheme="minorHAnsi"/>
          <w:color w:val="223333"/>
          <w:sz w:val="24"/>
          <w:szCs w:val="24"/>
          <w:shd w:val="clear" w:color="auto" w:fill="FDFDFC"/>
        </w:rPr>
        <w:t xml:space="preserve"> c) Any limitations of the technique</w:t>
      </w:r>
      <w:r w:rsidRPr="00C2508E">
        <w:rPr>
          <w:rFonts w:cstheme="minorHAnsi"/>
          <w:color w:val="223333"/>
          <w:sz w:val="24"/>
          <w:szCs w:val="24"/>
        </w:rPr>
        <w:br/>
      </w:r>
      <w:r w:rsidRPr="00C2508E">
        <w:rPr>
          <w:rFonts w:cstheme="minorHAnsi"/>
          <w:color w:val="223333"/>
          <w:sz w:val="24"/>
          <w:szCs w:val="24"/>
          <w:shd w:val="clear" w:color="auto" w:fill="FDFDFC"/>
        </w:rPr>
        <w:t xml:space="preserve"> d) The significance with respect to existing methods</w:t>
      </w:r>
      <w:r w:rsidRPr="00C2508E">
        <w:rPr>
          <w:rFonts w:cstheme="minorHAnsi"/>
          <w:color w:val="223333"/>
          <w:sz w:val="24"/>
          <w:szCs w:val="24"/>
        </w:rPr>
        <w:br/>
      </w:r>
      <w:r w:rsidRPr="00C2508E">
        <w:rPr>
          <w:rFonts w:cstheme="minorHAnsi"/>
          <w:color w:val="223333"/>
          <w:sz w:val="24"/>
          <w:szCs w:val="24"/>
          <w:shd w:val="clear" w:color="auto" w:fill="FDFDFC"/>
        </w:rPr>
        <w:t xml:space="preserve"> e) Any future applications of the technique</w:t>
      </w:r>
    </w:p>
    <w:p w14:paraId="67C5B8B5" w14:textId="52D43B2F" w:rsidR="00474127" w:rsidRPr="00C2508E" w:rsidRDefault="00474127">
      <w:pPr>
        <w:rPr>
          <w:rFonts w:cstheme="minorHAnsi"/>
          <w:color w:val="223333"/>
          <w:sz w:val="24"/>
          <w:szCs w:val="24"/>
          <w:shd w:val="clear" w:color="auto" w:fill="FDFDFC"/>
        </w:rPr>
      </w:pPr>
      <w:r w:rsidRPr="00C2508E">
        <w:rPr>
          <w:rFonts w:cstheme="minorHAnsi"/>
          <w:color w:val="4472C4" w:themeColor="accent1"/>
          <w:sz w:val="24"/>
          <w:szCs w:val="24"/>
          <w:shd w:val="clear" w:color="auto" w:fill="FDFDFC"/>
        </w:rPr>
        <w:t xml:space="preserve">We have now added more details about challenges, </w:t>
      </w:r>
      <w:r w:rsidR="004F36B5" w:rsidRPr="00C2508E">
        <w:rPr>
          <w:rFonts w:cstheme="minorHAnsi"/>
          <w:color w:val="4472C4" w:themeColor="accent1"/>
          <w:sz w:val="24"/>
          <w:szCs w:val="24"/>
          <w:shd w:val="clear" w:color="auto" w:fill="FDFDFC"/>
        </w:rPr>
        <w:t>limitations,</w:t>
      </w:r>
      <w:r w:rsidRPr="00C2508E">
        <w:rPr>
          <w:rFonts w:cstheme="minorHAnsi"/>
          <w:color w:val="4472C4" w:themeColor="accent1"/>
          <w:sz w:val="24"/>
          <w:szCs w:val="24"/>
          <w:shd w:val="clear" w:color="auto" w:fill="FDFDFC"/>
        </w:rPr>
        <w:t xml:space="preserve"> and ways to extend the protocol. These modifications also address concerns and comments of reviewer 1. </w:t>
      </w:r>
    </w:p>
    <w:p w14:paraId="023D4333" w14:textId="77777777" w:rsidR="000F1AFE" w:rsidRDefault="000854CE">
      <w:pPr>
        <w:rPr>
          <w:rFonts w:cstheme="minorHAnsi"/>
          <w:color w:val="223333"/>
          <w:sz w:val="24"/>
          <w:szCs w:val="24"/>
          <w:shd w:val="clear" w:color="auto" w:fill="FDFDFC"/>
        </w:rPr>
      </w:pPr>
      <w:r w:rsidRPr="00C2508E">
        <w:rPr>
          <w:rFonts w:cstheme="minorHAnsi"/>
          <w:color w:val="223333"/>
          <w:sz w:val="24"/>
          <w:szCs w:val="24"/>
        </w:rPr>
        <w:br/>
      </w:r>
      <w:r w:rsidRPr="00C2508E">
        <w:rPr>
          <w:rFonts w:cstheme="minorHAnsi"/>
          <w:color w:val="223333"/>
          <w:sz w:val="24"/>
          <w:szCs w:val="24"/>
          <w:shd w:val="clear" w:color="auto" w:fill="FDFDFC"/>
        </w:rPr>
        <w:t xml:space="preserve"> </w:t>
      </w:r>
      <w:r w:rsidRPr="000F1AFE">
        <w:rPr>
          <w:rFonts w:cstheme="minorHAnsi"/>
          <w:color w:val="223333"/>
          <w:sz w:val="24"/>
          <w:szCs w:val="24"/>
          <w:shd w:val="clear" w:color="auto" w:fill="FDFDFC"/>
        </w:rPr>
        <w:t>14. Please ensure that the references appear as the following: [</w:t>
      </w:r>
      <w:proofErr w:type="spellStart"/>
      <w:r w:rsidRPr="000F1AFE">
        <w:rPr>
          <w:rFonts w:cstheme="minorHAnsi"/>
          <w:color w:val="223333"/>
          <w:sz w:val="24"/>
          <w:szCs w:val="24"/>
          <w:shd w:val="clear" w:color="auto" w:fill="FDFDFC"/>
        </w:rPr>
        <w:t>Lastname</w:t>
      </w:r>
      <w:proofErr w:type="spellEnd"/>
      <w:r w:rsidRPr="000F1AFE">
        <w:rPr>
          <w:rFonts w:cstheme="minorHAnsi"/>
          <w:color w:val="223333"/>
          <w:sz w:val="24"/>
          <w:szCs w:val="24"/>
          <w:shd w:val="clear" w:color="auto" w:fill="FDFDFC"/>
        </w:rPr>
        <w:t xml:space="preserve">, F.I., </w:t>
      </w:r>
      <w:proofErr w:type="spellStart"/>
      <w:r w:rsidRPr="000F1AFE">
        <w:rPr>
          <w:rFonts w:cstheme="minorHAnsi"/>
          <w:color w:val="223333"/>
          <w:sz w:val="24"/>
          <w:szCs w:val="24"/>
          <w:shd w:val="clear" w:color="auto" w:fill="FDFDFC"/>
        </w:rPr>
        <w:t>LastName</w:t>
      </w:r>
      <w:proofErr w:type="spellEnd"/>
      <w:r w:rsidRPr="000F1AFE">
        <w:rPr>
          <w:rFonts w:cstheme="minorHAnsi"/>
          <w:color w:val="223333"/>
          <w:sz w:val="24"/>
          <w:szCs w:val="24"/>
          <w:shd w:val="clear" w:color="auto" w:fill="FDFDFC"/>
        </w:rPr>
        <w:t xml:space="preserve">, F.I., </w:t>
      </w:r>
      <w:proofErr w:type="spellStart"/>
      <w:r w:rsidRPr="000F1AFE">
        <w:rPr>
          <w:rFonts w:cstheme="minorHAnsi"/>
          <w:color w:val="223333"/>
          <w:sz w:val="24"/>
          <w:szCs w:val="24"/>
          <w:shd w:val="clear" w:color="auto" w:fill="FDFDFC"/>
        </w:rPr>
        <w:t>LastName</w:t>
      </w:r>
      <w:proofErr w:type="spellEnd"/>
      <w:r w:rsidRPr="000F1AFE">
        <w:rPr>
          <w:rFonts w:cstheme="minorHAnsi"/>
          <w:color w:val="223333"/>
          <w:sz w:val="24"/>
          <w:szCs w:val="24"/>
          <w:shd w:val="clear" w:color="auto" w:fill="FDFDFC"/>
        </w:rPr>
        <w:t xml:space="preserve">, F.I. Article Title. Source (ITALICS). Volume (BOLD) (Issue), </w:t>
      </w:r>
      <w:proofErr w:type="spellStart"/>
      <w:r w:rsidRPr="000F1AFE">
        <w:rPr>
          <w:rFonts w:cstheme="minorHAnsi"/>
          <w:color w:val="223333"/>
          <w:sz w:val="24"/>
          <w:szCs w:val="24"/>
          <w:shd w:val="clear" w:color="auto" w:fill="FDFDFC"/>
        </w:rPr>
        <w:t>FirstPage</w:t>
      </w:r>
      <w:proofErr w:type="spellEnd"/>
      <w:r w:rsidRPr="000F1AFE">
        <w:rPr>
          <w:rFonts w:cstheme="minorHAnsi"/>
          <w:color w:val="223333"/>
          <w:sz w:val="24"/>
          <w:szCs w:val="24"/>
          <w:shd w:val="clear" w:color="auto" w:fill="FDFDFC"/>
        </w:rPr>
        <w:t>–</w:t>
      </w:r>
      <w:proofErr w:type="spellStart"/>
      <w:r w:rsidRPr="000F1AFE">
        <w:rPr>
          <w:rFonts w:cstheme="minorHAnsi"/>
          <w:color w:val="223333"/>
          <w:sz w:val="24"/>
          <w:szCs w:val="24"/>
          <w:shd w:val="clear" w:color="auto" w:fill="FDFDFC"/>
        </w:rPr>
        <w:t>LastPage</w:t>
      </w:r>
      <w:proofErr w:type="spellEnd"/>
      <w:r w:rsidRPr="000F1AFE">
        <w:rPr>
          <w:rFonts w:cstheme="minorHAnsi"/>
          <w:color w:val="223333"/>
          <w:sz w:val="24"/>
          <w:szCs w:val="24"/>
          <w:shd w:val="clear" w:color="auto" w:fill="FDFDFC"/>
        </w:rPr>
        <w:t xml:space="preserve"> (YEAR).] For 6 and more than 6 authors, list only the first author then et al. Please include volume and issue numbers for all references, and do not abbreviate the journal names. Make sure all references have page numbers or if early online publication, include </w:t>
      </w:r>
      <w:proofErr w:type="spellStart"/>
      <w:r w:rsidRPr="000F1AFE">
        <w:rPr>
          <w:rFonts w:cstheme="minorHAnsi"/>
          <w:color w:val="223333"/>
          <w:sz w:val="24"/>
          <w:szCs w:val="24"/>
          <w:shd w:val="clear" w:color="auto" w:fill="FDFDFC"/>
        </w:rPr>
        <w:t>doi</w:t>
      </w:r>
      <w:proofErr w:type="spellEnd"/>
      <w:r w:rsidRPr="000F1AFE">
        <w:rPr>
          <w:rFonts w:cstheme="minorHAnsi"/>
          <w:color w:val="223333"/>
          <w:sz w:val="24"/>
          <w:szCs w:val="24"/>
          <w:shd w:val="clear" w:color="auto" w:fill="FDFDFC"/>
        </w:rPr>
        <w:t>.</w:t>
      </w:r>
    </w:p>
    <w:p w14:paraId="7AD3EA34" w14:textId="77777777" w:rsidR="00BC25FB" w:rsidRPr="006514FD" w:rsidRDefault="000F1AFE">
      <w:pPr>
        <w:rPr>
          <w:rFonts w:cstheme="minorHAnsi"/>
          <w:color w:val="4472C4" w:themeColor="accent1"/>
          <w:sz w:val="24"/>
          <w:szCs w:val="24"/>
          <w:shd w:val="clear" w:color="auto" w:fill="FDFDFC"/>
        </w:rPr>
      </w:pPr>
      <w:r w:rsidRPr="006514FD">
        <w:rPr>
          <w:rFonts w:cstheme="minorHAnsi"/>
          <w:color w:val="4472C4" w:themeColor="accent1"/>
          <w:sz w:val="24"/>
          <w:szCs w:val="24"/>
          <w:shd w:val="clear" w:color="auto" w:fill="FDFDFC"/>
        </w:rPr>
        <w:t xml:space="preserve">The references section has been adjusted to match the requested citation style. </w:t>
      </w:r>
    </w:p>
    <w:p w14:paraId="17282F1D" w14:textId="404038E8" w:rsidR="001964D7" w:rsidRPr="00C2508E" w:rsidRDefault="000854CE">
      <w:pPr>
        <w:rPr>
          <w:rFonts w:cstheme="minorHAnsi"/>
          <w:color w:val="223333"/>
          <w:sz w:val="24"/>
          <w:szCs w:val="24"/>
          <w:shd w:val="clear" w:color="auto" w:fill="FDFDFC"/>
        </w:rPr>
      </w:pPr>
      <w:r w:rsidRPr="00C2508E">
        <w:rPr>
          <w:rFonts w:cstheme="minorHAnsi"/>
          <w:color w:val="223333"/>
          <w:sz w:val="24"/>
          <w:szCs w:val="24"/>
        </w:rPr>
        <w:br/>
      </w:r>
      <w:r w:rsidRPr="00C2508E">
        <w:rPr>
          <w:rFonts w:cstheme="minorHAnsi"/>
          <w:color w:val="223333"/>
          <w:sz w:val="24"/>
          <w:szCs w:val="24"/>
          <w:shd w:val="clear" w:color="auto" w:fill="FDFDFC"/>
        </w:rPr>
        <w:t xml:space="preserve"> ____________________________________</w:t>
      </w:r>
      <w:r w:rsidRPr="00C2508E">
        <w:rPr>
          <w:rFonts w:cstheme="minorHAnsi"/>
          <w:color w:val="223333"/>
          <w:sz w:val="24"/>
          <w:szCs w:val="24"/>
        </w:rPr>
        <w:br/>
      </w:r>
      <w:r w:rsidRPr="00C2508E">
        <w:rPr>
          <w:rFonts w:cstheme="minorHAnsi"/>
          <w:color w:val="223333"/>
          <w:sz w:val="24"/>
          <w:szCs w:val="24"/>
          <w:shd w:val="clear" w:color="auto" w:fill="FDFDFC"/>
        </w:rPr>
        <w:t xml:space="preserve"> Reviewers' comments:</w:t>
      </w:r>
      <w:r w:rsidRPr="00C2508E">
        <w:rPr>
          <w:rFonts w:cstheme="minorHAnsi"/>
          <w:color w:val="223333"/>
          <w:sz w:val="24"/>
          <w:szCs w:val="24"/>
        </w:rPr>
        <w:br/>
      </w:r>
      <w:r w:rsidRPr="00C2508E">
        <w:rPr>
          <w:rFonts w:cstheme="minorHAnsi"/>
          <w:color w:val="223333"/>
          <w:sz w:val="24"/>
          <w:szCs w:val="24"/>
          <w:shd w:val="clear" w:color="auto" w:fill="FDFDFC"/>
        </w:rPr>
        <w:t xml:space="preserve"> Reviewer #1:</w:t>
      </w:r>
      <w:r w:rsidRPr="00C2508E">
        <w:rPr>
          <w:rFonts w:cstheme="minorHAnsi"/>
          <w:color w:val="223333"/>
          <w:sz w:val="24"/>
          <w:szCs w:val="24"/>
        </w:rPr>
        <w:br/>
      </w:r>
      <w:r w:rsidRPr="00C2508E">
        <w:rPr>
          <w:rFonts w:cstheme="minorHAnsi"/>
          <w:color w:val="223333"/>
          <w:sz w:val="24"/>
          <w:szCs w:val="24"/>
          <w:shd w:val="clear" w:color="auto" w:fill="FDFDFC"/>
        </w:rPr>
        <w:t xml:space="preserve"> Manuscript Summary:</w:t>
      </w:r>
      <w:r w:rsidRPr="00C2508E">
        <w:rPr>
          <w:rFonts w:cstheme="minorHAnsi"/>
          <w:color w:val="223333"/>
          <w:sz w:val="24"/>
          <w:szCs w:val="24"/>
        </w:rPr>
        <w:br/>
      </w:r>
      <w:r w:rsidRPr="00C2508E">
        <w:rPr>
          <w:rFonts w:cstheme="minorHAnsi"/>
          <w:color w:val="223333"/>
          <w:sz w:val="24"/>
          <w:szCs w:val="24"/>
          <w:shd w:val="clear" w:color="auto" w:fill="FDFDFC"/>
        </w:rPr>
        <w:t xml:space="preserve">In this protocol, Mani et al describe the procedures of imaging microtubule dynamic instability of single and crosslinked microtubules simultaneously using TIRF microscopy. Currently, many laboratories are using TIRF microscopy to study microtubule dynamics in vitro. However, the protocol presented here differentiates form conventional protocols by the formation of microtubule-seeds in the presence of a microtubule bundling protein (in this specific case: PRC1), which in turn results with a fraction of the surface-immobilized microtubules forming microtubule bundles. Addition of fluorescently labeled free tubulin dimers and microtubule associate proteins of interest to this imaging chamber allow to study regulation of microtubule </w:t>
      </w:r>
      <w:r w:rsidRPr="00C2508E">
        <w:rPr>
          <w:rFonts w:cstheme="minorHAnsi"/>
          <w:color w:val="223333"/>
          <w:sz w:val="24"/>
          <w:szCs w:val="24"/>
          <w:shd w:val="clear" w:color="auto" w:fill="FDFDFC"/>
        </w:rPr>
        <w:lastRenderedPageBreak/>
        <w:t>dynamic stability both of single and crosslinked microtubules. The variation of the protocol presented here is physiologically relevant because in the cell different population of microtubules (single and crosslinked) coexist in very close proximity distances. Importantly, authors describe this protocol with high experimental details, so I highly recommend this manuscript for publication in </w:t>
      </w:r>
      <w:r w:rsidRPr="00C2508E">
        <w:rPr>
          <w:rFonts w:cstheme="minorHAnsi"/>
          <w:sz w:val="24"/>
          <w:szCs w:val="24"/>
        </w:rPr>
        <w:t>JoVE</w:t>
      </w:r>
      <w:r w:rsidRPr="00C2508E">
        <w:rPr>
          <w:rFonts w:cstheme="minorHAnsi"/>
          <w:color w:val="223333"/>
          <w:sz w:val="24"/>
          <w:szCs w:val="24"/>
          <w:shd w:val="clear" w:color="auto" w:fill="FDFDFC"/>
        </w:rPr>
        <w:t xml:space="preserve">. However, there are few points </w:t>
      </w:r>
      <w:proofErr w:type="gramStart"/>
      <w:r w:rsidRPr="00C2508E">
        <w:rPr>
          <w:rFonts w:cstheme="minorHAnsi"/>
          <w:color w:val="223333"/>
          <w:sz w:val="24"/>
          <w:szCs w:val="24"/>
          <w:shd w:val="clear" w:color="auto" w:fill="FDFDFC"/>
        </w:rPr>
        <w:t>that authors</w:t>
      </w:r>
      <w:proofErr w:type="gramEnd"/>
      <w:r w:rsidRPr="00C2508E">
        <w:rPr>
          <w:rFonts w:cstheme="minorHAnsi"/>
          <w:color w:val="223333"/>
          <w:sz w:val="24"/>
          <w:szCs w:val="24"/>
          <w:shd w:val="clear" w:color="auto" w:fill="FDFDFC"/>
        </w:rPr>
        <w:t xml:space="preserve"> should address for publication:</w:t>
      </w:r>
    </w:p>
    <w:p w14:paraId="6787CCF4" w14:textId="4CBE0ACC" w:rsidR="00CD234B" w:rsidRPr="00C2508E" w:rsidRDefault="001964D7">
      <w:pPr>
        <w:rPr>
          <w:rFonts w:cstheme="minorHAnsi"/>
          <w:color w:val="223333"/>
          <w:sz w:val="24"/>
          <w:szCs w:val="24"/>
          <w:shd w:val="clear" w:color="auto" w:fill="FDFDFC"/>
        </w:rPr>
      </w:pPr>
      <w:r w:rsidRPr="006514FD">
        <w:rPr>
          <w:rFonts w:cstheme="minorHAnsi"/>
          <w:color w:val="4472C4" w:themeColor="accent1"/>
          <w:sz w:val="24"/>
          <w:szCs w:val="24"/>
          <w:shd w:val="clear" w:color="auto" w:fill="FDFDFC"/>
        </w:rPr>
        <w:t>We thank the reviewer for their overall positive assessment of our manuscript, and for recommending it for publication.</w:t>
      </w:r>
      <w:r w:rsidR="00E7125B" w:rsidRPr="006514FD">
        <w:rPr>
          <w:rFonts w:cstheme="minorHAnsi"/>
          <w:color w:val="4472C4" w:themeColor="accent1"/>
          <w:sz w:val="24"/>
          <w:szCs w:val="24"/>
          <w:shd w:val="clear" w:color="auto" w:fill="FDFDFC"/>
        </w:rPr>
        <w:t xml:space="preserve"> </w:t>
      </w:r>
      <w:r w:rsidR="000854CE" w:rsidRPr="00C2508E">
        <w:rPr>
          <w:rFonts w:cstheme="minorHAnsi"/>
          <w:color w:val="223333"/>
          <w:sz w:val="24"/>
          <w:szCs w:val="24"/>
        </w:rPr>
        <w:br/>
      </w:r>
      <w:r w:rsidR="000854CE" w:rsidRPr="00C2508E">
        <w:rPr>
          <w:rFonts w:cstheme="minorHAnsi"/>
          <w:color w:val="223333"/>
          <w:sz w:val="24"/>
          <w:szCs w:val="24"/>
        </w:rPr>
        <w:br/>
      </w:r>
      <w:r w:rsidR="000854CE" w:rsidRPr="00C2508E">
        <w:rPr>
          <w:rFonts w:cstheme="minorHAnsi"/>
          <w:color w:val="223333"/>
          <w:sz w:val="24"/>
          <w:szCs w:val="24"/>
          <w:shd w:val="clear" w:color="auto" w:fill="FDFDFC"/>
        </w:rPr>
        <w:t xml:space="preserve"> 1. PRC1 favors the formation of microtubule bundles with antiparallel orientation. This is the common microtubule orientation found in the midzone of the mitotic spindle. However, in interphase, microtubules can be bundled by other MAPs with uniform orientation (</w:t>
      </w:r>
      <w:proofErr w:type="spellStart"/>
      <w:r w:rsidR="000854CE" w:rsidRPr="00C2508E">
        <w:rPr>
          <w:rFonts w:cstheme="minorHAnsi"/>
          <w:color w:val="223333"/>
          <w:sz w:val="24"/>
          <w:szCs w:val="24"/>
          <w:shd w:val="clear" w:color="auto" w:fill="FDFDFC"/>
        </w:rPr>
        <w:t>i.e</w:t>
      </w:r>
      <w:proofErr w:type="spellEnd"/>
      <w:r w:rsidR="000854CE" w:rsidRPr="00C2508E">
        <w:rPr>
          <w:rFonts w:cstheme="minorHAnsi"/>
          <w:color w:val="223333"/>
          <w:sz w:val="24"/>
          <w:szCs w:val="24"/>
          <w:shd w:val="clear" w:color="auto" w:fill="FDFDFC"/>
        </w:rPr>
        <w:t xml:space="preserve"> microtubules in axons). Authors need to describe and discuss the orientation properties of PRC1-mediated microtubule bundles and the limitations that this can cause in data interpretation. To overcome this limitation, the authors can speculate the use of alternative MAPs as microtubule-bundle tools that potentially could generate uniform-oriented microtubule bundles.</w:t>
      </w:r>
    </w:p>
    <w:p w14:paraId="68EEA605" w14:textId="73BAEF7D" w:rsidR="00D043CE" w:rsidRPr="006514FD" w:rsidRDefault="00D043CE">
      <w:pPr>
        <w:rPr>
          <w:rFonts w:cstheme="minorHAnsi"/>
          <w:color w:val="4472C4" w:themeColor="accent1"/>
          <w:sz w:val="24"/>
          <w:szCs w:val="24"/>
          <w:shd w:val="clear" w:color="auto" w:fill="FDFDFC"/>
        </w:rPr>
      </w:pPr>
      <w:r w:rsidRPr="006514FD">
        <w:rPr>
          <w:rFonts w:cstheme="minorHAnsi"/>
          <w:color w:val="4472C4" w:themeColor="accent1"/>
          <w:sz w:val="24"/>
          <w:szCs w:val="24"/>
          <w:shd w:val="clear" w:color="auto" w:fill="FDFDFC"/>
        </w:rPr>
        <w:t>We have now added the following lines in the Introduction (</w:t>
      </w:r>
      <w:r w:rsidR="00D23862">
        <w:rPr>
          <w:rFonts w:cstheme="minorHAnsi"/>
          <w:color w:val="4472C4" w:themeColor="accent1"/>
          <w:sz w:val="24"/>
          <w:szCs w:val="24"/>
          <w:shd w:val="clear" w:color="auto" w:fill="FDFDFC"/>
        </w:rPr>
        <w:t>L</w:t>
      </w:r>
      <w:r w:rsidRPr="00D23862">
        <w:rPr>
          <w:rFonts w:cstheme="minorHAnsi"/>
          <w:color w:val="4472C4" w:themeColor="accent1"/>
          <w:sz w:val="24"/>
          <w:szCs w:val="24"/>
          <w:shd w:val="clear" w:color="auto" w:fill="FDFDFC"/>
        </w:rPr>
        <w:t xml:space="preserve">ines </w:t>
      </w:r>
      <w:r w:rsidR="00D23862">
        <w:rPr>
          <w:rFonts w:cstheme="minorHAnsi"/>
          <w:color w:val="4472C4" w:themeColor="accent1"/>
          <w:sz w:val="24"/>
          <w:szCs w:val="24"/>
          <w:shd w:val="clear" w:color="auto" w:fill="FDFDFC"/>
        </w:rPr>
        <w:t>68-71</w:t>
      </w:r>
      <w:r w:rsidRPr="006514FD">
        <w:rPr>
          <w:rFonts w:cstheme="minorHAnsi"/>
          <w:color w:val="4472C4" w:themeColor="accent1"/>
          <w:sz w:val="24"/>
          <w:szCs w:val="24"/>
          <w:shd w:val="clear" w:color="auto" w:fill="FDFDFC"/>
        </w:rPr>
        <w:t>)</w:t>
      </w:r>
      <w:r w:rsidR="004F36B5" w:rsidRPr="006514FD">
        <w:rPr>
          <w:rFonts w:cstheme="minorHAnsi"/>
          <w:color w:val="4472C4" w:themeColor="accent1"/>
          <w:sz w:val="24"/>
          <w:szCs w:val="24"/>
          <w:shd w:val="clear" w:color="auto" w:fill="FDFDFC"/>
        </w:rPr>
        <w:t>:</w:t>
      </w:r>
    </w:p>
    <w:p w14:paraId="51C2E74E" w14:textId="56815DFE" w:rsidR="00D043CE" w:rsidRPr="006514FD" w:rsidRDefault="00D043CE">
      <w:pPr>
        <w:rPr>
          <w:rFonts w:cstheme="minorHAnsi"/>
          <w:color w:val="4472C4" w:themeColor="accent1"/>
          <w:sz w:val="20"/>
          <w:szCs w:val="20"/>
          <w:shd w:val="clear" w:color="auto" w:fill="FDFDFC"/>
        </w:rPr>
      </w:pPr>
      <w:r w:rsidRPr="006514FD">
        <w:rPr>
          <w:rFonts w:cstheme="minorHAnsi"/>
          <w:color w:val="4472C4" w:themeColor="accent1"/>
          <w:sz w:val="20"/>
          <w:szCs w:val="20"/>
          <w:shd w:val="clear" w:color="auto" w:fill="FDFDFC"/>
        </w:rPr>
        <w:t>“We describe a method to simultaneously view the collective activity of multiple MAPs on single microtubules, and on microtubule bundles crosslinked by the mitotic spindle-associated protein PRC1, which preferentially binds to and cross-links anti-parallel microtubules.”</w:t>
      </w:r>
    </w:p>
    <w:p w14:paraId="625991CA" w14:textId="34CA83BE" w:rsidR="00D043CE" w:rsidRPr="006514FD" w:rsidRDefault="00D043CE">
      <w:pPr>
        <w:rPr>
          <w:rFonts w:cstheme="minorHAnsi"/>
          <w:color w:val="4472C4" w:themeColor="accent1"/>
          <w:sz w:val="24"/>
          <w:szCs w:val="24"/>
          <w:shd w:val="clear" w:color="auto" w:fill="FDFDFC"/>
        </w:rPr>
      </w:pPr>
      <w:r w:rsidRPr="006514FD">
        <w:rPr>
          <w:rFonts w:cstheme="minorHAnsi"/>
          <w:color w:val="4472C4" w:themeColor="accent1"/>
          <w:sz w:val="24"/>
          <w:szCs w:val="24"/>
          <w:shd w:val="clear" w:color="auto" w:fill="FDFDFC"/>
        </w:rPr>
        <w:t>In the Discussion, we speculate on the use of alternate MAPs to generate bundles of parallel microtubules (</w:t>
      </w:r>
      <w:r w:rsidRPr="00D23862">
        <w:rPr>
          <w:rFonts w:cstheme="minorHAnsi"/>
          <w:color w:val="4472C4" w:themeColor="accent1"/>
          <w:sz w:val="24"/>
          <w:szCs w:val="24"/>
          <w:shd w:val="clear" w:color="auto" w:fill="FDFDFC"/>
        </w:rPr>
        <w:t xml:space="preserve">Lines </w:t>
      </w:r>
      <w:r w:rsidR="00D23862" w:rsidRPr="00D23862">
        <w:rPr>
          <w:rFonts w:cstheme="minorHAnsi"/>
          <w:color w:val="4472C4" w:themeColor="accent1"/>
          <w:sz w:val="24"/>
          <w:szCs w:val="24"/>
          <w:shd w:val="clear" w:color="auto" w:fill="FDFDFC"/>
        </w:rPr>
        <w:t>468-488</w:t>
      </w:r>
      <w:r w:rsidRPr="006514FD">
        <w:rPr>
          <w:rFonts w:cstheme="minorHAnsi"/>
          <w:color w:val="4472C4" w:themeColor="accent1"/>
          <w:sz w:val="24"/>
          <w:szCs w:val="24"/>
          <w:shd w:val="clear" w:color="auto" w:fill="FDFDFC"/>
        </w:rPr>
        <w:t>)</w:t>
      </w:r>
      <w:r w:rsidR="004F36B5" w:rsidRPr="006514FD">
        <w:rPr>
          <w:rFonts w:cstheme="minorHAnsi"/>
          <w:color w:val="4472C4" w:themeColor="accent1"/>
          <w:sz w:val="24"/>
          <w:szCs w:val="24"/>
          <w:shd w:val="clear" w:color="auto" w:fill="FDFDFC"/>
        </w:rPr>
        <w:t>:</w:t>
      </w:r>
    </w:p>
    <w:p w14:paraId="76ADEA73" w14:textId="582CE85D" w:rsidR="00D043CE" w:rsidRPr="006514FD" w:rsidRDefault="00474127">
      <w:pPr>
        <w:rPr>
          <w:rFonts w:cstheme="minorHAnsi"/>
          <w:color w:val="4472C4" w:themeColor="accent1"/>
          <w:sz w:val="20"/>
          <w:szCs w:val="20"/>
          <w:shd w:val="clear" w:color="auto" w:fill="FDFDFC"/>
        </w:rPr>
      </w:pPr>
      <w:r w:rsidRPr="006514FD">
        <w:rPr>
          <w:rFonts w:cstheme="minorHAnsi"/>
          <w:color w:val="4472C4" w:themeColor="accent1"/>
          <w:sz w:val="20"/>
          <w:szCs w:val="20"/>
          <w:shd w:val="clear" w:color="auto" w:fill="FDFDFC"/>
        </w:rPr>
        <w:t xml:space="preserve">“In order to extend this experimental method for the </w:t>
      </w:r>
      <w:r w:rsidRPr="00D23862">
        <w:rPr>
          <w:rFonts w:cstheme="minorHAnsi"/>
          <w:i/>
          <w:iCs/>
          <w:color w:val="4472C4" w:themeColor="accent1"/>
          <w:sz w:val="20"/>
          <w:szCs w:val="20"/>
          <w:shd w:val="clear" w:color="auto" w:fill="FDFDFC"/>
        </w:rPr>
        <w:t>in vitro</w:t>
      </w:r>
      <w:r w:rsidRPr="006514FD">
        <w:rPr>
          <w:rFonts w:cstheme="minorHAnsi"/>
          <w:color w:val="4472C4" w:themeColor="accent1"/>
          <w:sz w:val="20"/>
          <w:szCs w:val="20"/>
          <w:shd w:val="clear" w:color="auto" w:fill="FDFDFC"/>
        </w:rPr>
        <w:t xml:space="preserve"> reconstitution of multiple microtubule-based structures, the following key issues need to be addressed: (</w:t>
      </w:r>
      <w:proofErr w:type="spellStart"/>
      <w:r w:rsidRPr="006514FD">
        <w:rPr>
          <w:rFonts w:cstheme="minorHAnsi"/>
          <w:color w:val="4472C4" w:themeColor="accent1"/>
          <w:sz w:val="20"/>
          <w:szCs w:val="20"/>
          <w:shd w:val="clear" w:color="auto" w:fill="FDFDFC"/>
        </w:rPr>
        <w:t>i</w:t>
      </w:r>
      <w:proofErr w:type="spellEnd"/>
      <w:r w:rsidRPr="006514FD">
        <w:rPr>
          <w:rFonts w:cstheme="minorHAnsi"/>
          <w:color w:val="4472C4" w:themeColor="accent1"/>
          <w:sz w:val="20"/>
          <w:szCs w:val="20"/>
          <w:shd w:val="clear" w:color="auto" w:fill="FDFDFC"/>
        </w:rPr>
        <w:t xml:space="preserve">) PRC1 preferentially crosslinks microtubules that are oriented anti-parallel to each other. While such bundles are found at the cell center during mitosis, bundles of parallel microtubules are a common feature in other microtubule-based structures such as neuronal axons and the mitotic spindle. The protocol described above can be readily adapted to generate cross-linked parallel microtubules using recombinant crosslinkers such as Kinesin-1 and TRIM46. (ii) </w:t>
      </w:r>
      <w:r w:rsidR="00D23862" w:rsidRPr="00D23862">
        <w:rPr>
          <w:rFonts w:eastAsia="Arial" w:cstheme="minorHAnsi"/>
          <w:color w:val="4472C4" w:themeColor="accent1"/>
          <w:sz w:val="20"/>
          <w:szCs w:val="20"/>
        </w:rPr>
        <w:t xml:space="preserve">In these reconstitution assays, differences in fluorescence intensity can be used to distinguish between single microtubules and pairs of microtubules. Under our experimental conditions, intensity analyses indicate that most bundles contain two cross-linked microtubules, and line scan analyses provide information on their relative positioning. However, when there are more than two or three filaments in a bundle, the spatial resolution of standard TIRF-based imaging systems hinders </w:t>
      </w:r>
      <w:r w:rsidR="00D23862" w:rsidRPr="00D23862">
        <w:rPr>
          <w:rFonts w:eastAsia="Arial" w:cstheme="minorHAnsi"/>
          <w:color w:val="4472C4" w:themeColor="accent1"/>
          <w:sz w:val="20"/>
          <w:szCs w:val="20"/>
        </w:rPr>
        <w:t>identif</w:t>
      </w:r>
      <w:r w:rsidR="00D23862" w:rsidRPr="00D23862">
        <w:rPr>
          <w:rFonts w:eastAsia="Arial" w:cstheme="minorHAnsi"/>
          <w:color w:val="4472C4" w:themeColor="accent1"/>
          <w:sz w:val="20"/>
          <w:szCs w:val="20"/>
        </w:rPr>
        <w:t>ication of</w:t>
      </w:r>
      <w:r w:rsidR="00D23862" w:rsidRPr="00D23862">
        <w:rPr>
          <w:rFonts w:eastAsia="Arial" w:cstheme="minorHAnsi"/>
          <w:color w:val="4472C4" w:themeColor="accent1"/>
          <w:sz w:val="20"/>
          <w:szCs w:val="20"/>
        </w:rPr>
        <w:t xml:space="preserve"> </w:t>
      </w:r>
      <w:r w:rsidR="00D23862" w:rsidRPr="00D23862">
        <w:rPr>
          <w:rFonts w:eastAsia="Arial" w:cstheme="minorHAnsi"/>
          <w:color w:val="4472C4" w:themeColor="accent1"/>
          <w:sz w:val="20"/>
          <w:szCs w:val="20"/>
        </w:rPr>
        <w:t>the ends and polarity of individual microtubules (~25 nm diameter)</w:t>
      </w:r>
      <w:r w:rsidR="00D23862" w:rsidRPr="00D23862">
        <w:rPr>
          <w:rFonts w:eastAsia="Arial" w:cstheme="minorHAnsi"/>
          <w:color w:val="4472C4" w:themeColor="accent1"/>
          <w:sz w:val="20"/>
          <w:szCs w:val="20"/>
        </w:rPr>
        <w:t>.</w:t>
      </w:r>
      <w:r w:rsidR="00D23862" w:rsidRPr="00D23862">
        <w:rPr>
          <w:rFonts w:eastAsia="Arial" w:cstheme="minorHAnsi"/>
          <w:color w:val="4472C4" w:themeColor="accent1"/>
          <w:sz w:val="20"/>
          <w:szCs w:val="20"/>
        </w:rPr>
        <w:t xml:space="preserve"> </w:t>
      </w:r>
      <w:r w:rsidRPr="006514FD">
        <w:rPr>
          <w:rFonts w:cstheme="minorHAnsi"/>
          <w:color w:val="4472C4" w:themeColor="accent1"/>
          <w:sz w:val="20"/>
          <w:szCs w:val="20"/>
          <w:shd w:val="clear" w:color="auto" w:fill="FDFDFC"/>
        </w:rPr>
        <w:t>Moreover, while it is possible to identify the plus-ends of cross-linked anti-parallel microtubules from the direction of their growth, distinguishing plus-ends of cross-linked parallel microtubules growing in the same direction presents a challenge. An extension of the experiment described here is to mark the ends of microtubules using standard microtubule tip-binding proteins to position individual microtubules. For bundles with tens of microtubules, complementing the high temporal resolution of TIRF-based assays with techniques that have high spatial resolution, such as Atomic Force Microscopy, promises to yield new insights into the dynamics of individual microtubules within a bundle.</w:t>
      </w:r>
      <w:r w:rsidR="00D043CE" w:rsidRPr="006514FD">
        <w:rPr>
          <w:rFonts w:cstheme="minorHAnsi"/>
          <w:color w:val="4472C4" w:themeColor="accent1"/>
          <w:sz w:val="20"/>
          <w:szCs w:val="20"/>
          <w:shd w:val="clear" w:color="auto" w:fill="FDFDFC"/>
        </w:rPr>
        <w:t>”</w:t>
      </w:r>
    </w:p>
    <w:p w14:paraId="158D7A5F" w14:textId="4E8BC3FD" w:rsidR="00CD234B" w:rsidRPr="00C2508E" w:rsidRDefault="000854CE">
      <w:pPr>
        <w:rPr>
          <w:rFonts w:cstheme="minorHAnsi"/>
          <w:color w:val="223333"/>
          <w:sz w:val="24"/>
          <w:szCs w:val="24"/>
          <w:shd w:val="clear" w:color="auto" w:fill="FDFDFC"/>
        </w:rPr>
      </w:pPr>
      <w:r w:rsidRPr="00C2508E">
        <w:rPr>
          <w:rFonts w:cstheme="minorHAnsi"/>
          <w:color w:val="223333"/>
          <w:sz w:val="24"/>
          <w:szCs w:val="24"/>
        </w:rPr>
        <w:lastRenderedPageBreak/>
        <w:br/>
      </w:r>
      <w:r w:rsidRPr="00C2508E">
        <w:rPr>
          <w:rFonts w:cstheme="minorHAnsi"/>
          <w:color w:val="223333"/>
          <w:sz w:val="24"/>
          <w:szCs w:val="24"/>
          <w:shd w:val="clear" w:color="auto" w:fill="FDFDFC"/>
        </w:rPr>
        <w:t xml:space="preserve"> 2. What is the number of expected microtubules in PRC1-mediated microtubule bundles? I guess that the experimental conditions (low PRC1 concentration) were selected to preferentially generate microtubules bundles containing 2 microtubules coexisting with single microtubules. Do the authors find microtubule bundles formed with more than 2 microtubules using their experimental conditions? If so, authors should explain how they differentiate among microtubule bundles containing different number of microtubules.</w:t>
      </w:r>
    </w:p>
    <w:p w14:paraId="180803CF" w14:textId="18B6175C" w:rsidR="00BC25FB" w:rsidRDefault="005F2D55">
      <w:pPr>
        <w:rPr>
          <w:rFonts w:cstheme="minorHAnsi"/>
          <w:color w:val="4472C4" w:themeColor="accent1"/>
          <w:sz w:val="24"/>
          <w:szCs w:val="24"/>
          <w:shd w:val="clear" w:color="auto" w:fill="FDFDFC"/>
        </w:rPr>
      </w:pPr>
      <w:r w:rsidRPr="00C2508E">
        <w:rPr>
          <w:rFonts w:cstheme="minorHAnsi"/>
          <w:color w:val="4472C4" w:themeColor="accent1"/>
          <w:sz w:val="24"/>
          <w:szCs w:val="24"/>
          <w:shd w:val="clear" w:color="auto" w:fill="FDFDFC"/>
        </w:rPr>
        <w:t xml:space="preserve">Under our experimental conditions, </w:t>
      </w:r>
      <w:proofErr w:type="gramStart"/>
      <w:r w:rsidRPr="00C2508E">
        <w:rPr>
          <w:rFonts w:cstheme="minorHAnsi"/>
          <w:color w:val="4472C4" w:themeColor="accent1"/>
          <w:sz w:val="24"/>
          <w:szCs w:val="24"/>
          <w:shd w:val="clear" w:color="auto" w:fill="FDFDFC"/>
        </w:rPr>
        <w:t>the majority of</w:t>
      </w:r>
      <w:proofErr w:type="gramEnd"/>
      <w:r w:rsidRPr="00C2508E">
        <w:rPr>
          <w:rFonts w:cstheme="minorHAnsi"/>
          <w:color w:val="4472C4" w:themeColor="accent1"/>
          <w:sz w:val="24"/>
          <w:szCs w:val="24"/>
          <w:shd w:val="clear" w:color="auto" w:fill="FDFDFC"/>
        </w:rPr>
        <w:t xml:space="preserve"> bundles do indeed contain 2 anti-parallel microtubules</w:t>
      </w:r>
      <w:r w:rsidR="00BC25FB">
        <w:rPr>
          <w:rFonts w:cstheme="minorHAnsi"/>
          <w:color w:val="4472C4" w:themeColor="accent1"/>
          <w:sz w:val="24"/>
          <w:szCs w:val="24"/>
          <w:shd w:val="clear" w:color="auto" w:fill="FDFDFC"/>
        </w:rPr>
        <w:t>, based on intensity analyses</w:t>
      </w:r>
      <w:r w:rsidRPr="00C2508E">
        <w:rPr>
          <w:rFonts w:cstheme="minorHAnsi"/>
          <w:color w:val="4472C4" w:themeColor="accent1"/>
          <w:sz w:val="24"/>
          <w:szCs w:val="24"/>
          <w:shd w:val="clear" w:color="auto" w:fill="FDFDFC"/>
        </w:rPr>
        <w:t>.</w:t>
      </w:r>
      <w:r w:rsidR="00BC25FB">
        <w:rPr>
          <w:rFonts w:cstheme="minorHAnsi"/>
          <w:color w:val="4472C4" w:themeColor="accent1"/>
          <w:sz w:val="24"/>
          <w:szCs w:val="24"/>
          <w:shd w:val="clear" w:color="auto" w:fill="FDFDFC"/>
        </w:rPr>
        <w:t xml:space="preserve"> This is optimized through titrations of PRC1 and non-biotinylated microtubule concentration</w:t>
      </w:r>
      <w:r w:rsidR="00B1031D">
        <w:rPr>
          <w:rFonts w:cstheme="minorHAnsi"/>
          <w:color w:val="4472C4" w:themeColor="accent1"/>
          <w:sz w:val="24"/>
          <w:szCs w:val="24"/>
          <w:shd w:val="clear" w:color="auto" w:fill="FDFDFC"/>
        </w:rPr>
        <w:t>s</w:t>
      </w:r>
      <w:r w:rsidR="00BC25FB">
        <w:rPr>
          <w:rFonts w:cstheme="minorHAnsi"/>
          <w:color w:val="4472C4" w:themeColor="accent1"/>
          <w:sz w:val="24"/>
          <w:szCs w:val="24"/>
          <w:shd w:val="clear" w:color="auto" w:fill="FDFDFC"/>
        </w:rPr>
        <w:t>.</w:t>
      </w:r>
      <w:r w:rsidRPr="00C2508E">
        <w:rPr>
          <w:rFonts w:cstheme="minorHAnsi"/>
          <w:color w:val="4472C4" w:themeColor="accent1"/>
          <w:sz w:val="24"/>
          <w:szCs w:val="24"/>
          <w:shd w:val="clear" w:color="auto" w:fill="FDFDFC"/>
        </w:rPr>
        <w:t xml:space="preserve"> </w:t>
      </w:r>
    </w:p>
    <w:p w14:paraId="62EA998C" w14:textId="3E38890B" w:rsidR="005F2D55" w:rsidRPr="00C2508E" w:rsidRDefault="005F2D55">
      <w:pPr>
        <w:rPr>
          <w:rFonts w:cstheme="minorHAnsi"/>
          <w:color w:val="4472C4" w:themeColor="accent1"/>
          <w:sz w:val="24"/>
          <w:szCs w:val="24"/>
          <w:shd w:val="clear" w:color="auto" w:fill="FDFDFC"/>
        </w:rPr>
      </w:pPr>
      <w:r w:rsidRPr="00C2508E">
        <w:rPr>
          <w:rFonts w:cstheme="minorHAnsi"/>
          <w:color w:val="4472C4" w:themeColor="accent1"/>
          <w:sz w:val="24"/>
          <w:szCs w:val="24"/>
          <w:shd w:val="clear" w:color="auto" w:fill="FDFDFC"/>
        </w:rPr>
        <w:t xml:space="preserve">We have indicated the limitations of TIRF-based experiments and analyses in identifying the relative positions and orientations of </w:t>
      </w:r>
      <w:r w:rsidR="00B1031D">
        <w:rPr>
          <w:rFonts w:cstheme="minorHAnsi"/>
          <w:color w:val="4472C4" w:themeColor="accent1"/>
          <w:sz w:val="24"/>
          <w:szCs w:val="24"/>
          <w:shd w:val="clear" w:color="auto" w:fill="FDFDFC"/>
        </w:rPr>
        <w:t xml:space="preserve">individual </w:t>
      </w:r>
      <w:r w:rsidRPr="00C2508E">
        <w:rPr>
          <w:rFonts w:cstheme="minorHAnsi"/>
          <w:color w:val="4472C4" w:themeColor="accent1"/>
          <w:sz w:val="24"/>
          <w:szCs w:val="24"/>
          <w:shd w:val="clear" w:color="auto" w:fill="FDFDFC"/>
        </w:rPr>
        <w:t xml:space="preserve">microtubules within a bundle containing more than 2 or 3 microtubules, in </w:t>
      </w:r>
      <w:r w:rsidR="00D23862">
        <w:rPr>
          <w:rFonts w:cstheme="minorHAnsi"/>
          <w:color w:val="4472C4" w:themeColor="accent1"/>
          <w:sz w:val="24"/>
          <w:szCs w:val="24"/>
          <w:shd w:val="clear" w:color="auto" w:fill="FDFDFC"/>
        </w:rPr>
        <w:t>L</w:t>
      </w:r>
      <w:r w:rsidRPr="00D23862">
        <w:rPr>
          <w:rFonts w:cstheme="minorHAnsi"/>
          <w:color w:val="4472C4" w:themeColor="accent1"/>
          <w:sz w:val="24"/>
          <w:szCs w:val="24"/>
          <w:shd w:val="clear" w:color="auto" w:fill="FDFDFC"/>
        </w:rPr>
        <w:t>ines</w:t>
      </w:r>
      <w:r w:rsidR="00F15765" w:rsidRPr="00D23862">
        <w:rPr>
          <w:rFonts w:cstheme="minorHAnsi"/>
          <w:color w:val="4472C4" w:themeColor="accent1"/>
          <w:sz w:val="24"/>
          <w:szCs w:val="24"/>
          <w:shd w:val="clear" w:color="auto" w:fill="FDFDFC"/>
        </w:rPr>
        <w:t xml:space="preserve"> </w:t>
      </w:r>
      <w:r w:rsidR="00D23862">
        <w:rPr>
          <w:rFonts w:cstheme="minorHAnsi"/>
          <w:color w:val="4472C4" w:themeColor="accent1"/>
          <w:sz w:val="24"/>
          <w:szCs w:val="24"/>
          <w:shd w:val="clear" w:color="auto" w:fill="FDFDFC"/>
        </w:rPr>
        <w:t>476-488</w:t>
      </w:r>
      <w:r w:rsidRPr="00C2508E">
        <w:rPr>
          <w:rFonts w:cstheme="minorHAnsi"/>
          <w:color w:val="4472C4" w:themeColor="accent1"/>
          <w:sz w:val="24"/>
          <w:szCs w:val="24"/>
          <w:shd w:val="clear" w:color="auto" w:fill="FDFDFC"/>
        </w:rPr>
        <w:t xml:space="preserve"> in the Discussion:</w:t>
      </w:r>
    </w:p>
    <w:p w14:paraId="04B1E049" w14:textId="4384F6BF" w:rsidR="005F2D55" w:rsidRPr="00B1031D" w:rsidRDefault="005F2D55">
      <w:pPr>
        <w:rPr>
          <w:rFonts w:cstheme="minorHAnsi"/>
          <w:color w:val="4472C4" w:themeColor="accent1"/>
          <w:sz w:val="20"/>
          <w:szCs w:val="20"/>
          <w:shd w:val="clear" w:color="auto" w:fill="FDFDFC"/>
        </w:rPr>
      </w:pPr>
      <w:r w:rsidRPr="00B1031D">
        <w:rPr>
          <w:rFonts w:cstheme="minorHAnsi"/>
          <w:color w:val="4472C4" w:themeColor="accent1"/>
          <w:sz w:val="20"/>
          <w:szCs w:val="20"/>
          <w:shd w:val="clear" w:color="auto" w:fill="FDFDFC"/>
        </w:rPr>
        <w:t>“</w:t>
      </w:r>
      <w:r w:rsidR="00D23862" w:rsidRPr="00D23862">
        <w:rPr>
          <w:rFonts w:eastAsia="Arial" w:cstheme="minorHAnsi"/>
          <w:color w:val="4472C4" w:themeColor="accent1"/>
          <w:sz w:val="20"/>
          <w:szCs w:val="20"/>
        </w:rPr>
        <w:t xml:space="preserve">Under our experimental conditions, intensity analyses indicate that most bundles contain two cross-linked microtubules, and line scan analyses provide information on their relative positioning. However, when there are more than two or three filaments in a bundle, the spatial resolution of standard TIRF-based imaging systems hinders </w:t>
      </w:r>
      <w:r w:rsidR="00D23862" w:rsidRPr="00D23862">
        <w:rPr>
          <w:rFonts w:eastAsia="Arial" w:cstheme="minorHAnsi"/>
          <w:color w:val="4472C4" w:themeColor="accent1"/>
          <w:sz w:val="20"/>
          <w:szCs w:val="20"/>
        </w:rPr>
        <w:t>identif</w:t>
      </w:r>
      <w:r w:rsidR="00D23862" w:rsidRPr="00D23862">
        <w:rPr>
          <w:rFonts w:eastAsia="Arial" w:cstheme="minorHAnsi"/>
          <w:color w:val="4472C4" w:themeColor="accent1"/>
          <w:sz w:val="20"/>
          <w:szCs w:val="20"/>
        </w:rPr>
        <w:t>ication of</w:t>
      </w:r>
      <w:r w:rsidR="00D23862" w:rsidRPr="00D23862">
        <w:rPr>
          <w:rFonts w:eastAsia="Arial" w:cstheme="minorHAnsi"/>
          <w:color w:val="4472C4" w:themeColor="accent1"/>
          <w:sz w:val="20"/>
          <w:szCs w:val="20"/>
        </w:rPr>
        <w:t xml:space="preserve"> </w:t>
      </w:r>
      <w:r w:rsidR="00D23862" w:rsidRPr="00D23862">
        <w:rPr>
          <w:rFonts w:eastAsia="Arial" w:cstheme="minorHAnsi"/>
          <w:color w:val="4472C4" w:themeColor="accent1"/>
          <w:sz w:val="20"/>
          <w:szCs w:val="20"/>
        </w:rPr>
        <w:t xml:space="preserve">the ends and polarity of individual microtubules (~25 nm diameter). </w:t>
      </w:r>
      <w:r w:rsidR="00F15765" w:rsidRPr="00B1031D">
        <w:rPr>
          <w:rFonts w:cstheme="minorHAnsi"/>
          <w:color w:val="4472C4" w:themeColor="accent1"/>
          <w:sz w:val="20"/>
          <w:szCs w:val="20"/>
          <w:shd w:val="clear" w:color="auto" w:fill="FDFDFC"/>
        </w:rPr>
        <w:t xml:space="preserve">Moreover, while it is possible to identify the plus-ends of cross-linked anti-parallel microtubules from the direction of their growth, </w:t>
      </w:r>
      <w:r w:rsidR="004F36B5" w:rsidRPr="004F36B5">
        <w:rPr>
          <w:rFonts w:cstheme="minorHAnsi"/>
          <w:color w:val="4472C4" w:themeColor="accent1"/>
          <w:sz w:val="20"/>
          <w:szCs w:val="20"/>
          <w:shd w:val="clear" w:color="auto" w:fill="FDFDFC"/>
        </w:rPr>
        <w:t>distinguishing the ends of cross-linked parallel microtubules growing in the same direction is hindered by the spatial resolution of optical microscopy. An extension of the experiment described here is to use polarity-marked microtubules or microtubule tip-binding proteins to position individual microtubules.</w:t>
      </w:r>
      <w:r w:rsidR="004F36B5">
        <w:rPr>
          <w:rFonts w:cstheme="minorHAnsi"/>
          <w:color w:val="4472C4" w:themeColor="accent1"/>
          <w:sz w:val="20"/>
          <w:szCs w:val="20"/>
          <w:shd w:val="clear" w:color="auto" w:fill="FDFDFC"/>
        </w:rPr>
        <w:t xml:space="preserve"> </w:t>
      </w:r>
      <w:r w:rsidR="00F15765" w:rsidRPr="00B1031D">
        <w:rPr>
          <w:rFonts w:cstheme="minorHAnsi"/>
          <w:color w:val="4472C4" w:themeColor="accent1"/>
          <w:sz w:val="20"/>
          <w:szCs w:val="20"/>
          <w:shd w:val="clear" w:color="auto" w:fill="FDFDFC"/>
        </w:rPr>
        <w:t>For bundles with tens of microtubules, complementing the high temporal resolution of TIRF-based assays with techniques that have high spatial resolution, such as Atomic Force Microscopy, promises to yield new insights into the dynamics of individual microtubules within a bundle.</w:t>
      </w:r>
      <w:r w:rsidRPr="00B1031D">
        <w:rPr>
          <w:rFonts w:cstheme="minorHAnsi"/>
          <w:color w:val="4472C4" w:themeColor="accent1"/>
          <w:sz w:val="20"/>
          <w:szCs w:val="20"/>
          <w:shd w:val="clear" w:color="auto" w:fill="FDFDFC"/>
        </w:rPr>
        <w:t>”</w:t>
      </w:r>
    </w:p>
    <w:p w14:paraId="0A083A8F" w14:textId="2BD0B31B" w:rsidR="00F15765" w:rsidRPr="00C2508E" w:rsidRDefault="00F15765">
      <w:pPr>
        <w:rPr>
          <w:rFonts w:cstheme="minorHAnsi"/>
          <w:color w:val="4472C4" w:themeColor="accent1"/>
          <w:sz w:val="24"/>
          <w:szCs w:val="24"/>
          <w:shd w:val="clear" w:color="auto" w:fill="FDFDFC"/>
        </w:rPr>
      </w:pPr>
      <w:r w:rsidRPr="00C2508E">
        <w:rPr>
          <w:rFonts w:cstheme="minorHAnsi"/>
          <w:color w:val="4472C4" w:themeColor="accent1"/>
          <w:sz w:val="24"/>
          <w:szCs w:val="24"/>
          <w:shd w:val="clear" w:color="auto" w:fill="FDFDFC"/>
        </w:rPr>
        <w:t xml:space="preserve">We have also added the following instructions in </w:t>
      </w:r>
      <w:r w:rsidR="00D23862">
        <w:rPr>
          <w:rFonts w:cstheme="minorHAnsi"/>
          <w:color w:val="4472C4" w:themeColor="accent1"/>
          <w:sz w:val="24"/>
          <w:szCs w:val="24"/>
          <w:shd w:val="clear" w:color="auto" w:fill="FDFDFC"/>
        </w:rPr>
        <w:t>L</w:t>
      </w:r>
      <w:r w:rsidRPr="00D23862">
        <w:rPr>
          <w:rFonts w:cstheme="minorHAnsi"/>
          <w:color w:val="4472C4" w:themeColor="accent1"/>
          <w:sz w:val="24"/>
          <w:szCs w:val="24"/>
          <w:shd w:val="clear" w:color="auto" w:fill="FDFDFC"/>
        </w:rPr>
        <w:t xml:space="preserve">ines </w:t>
      </w:r>
      <w:r w:rsidR="00D23862">
        <w:rPr>
          <w:rFonts w:cstheme="minorHAnsi"/>
          <w:color w:val="4472C4" w:themeColor="accent1"/>
          <w:sz w:val="24"/>
          <w:szCs w:val="24"/>
          <w:shd w:val="clear" w:color="auto" w:fill="FDFDFC"/>
        </w:rPr>
        <w:t>380-383</w:t>
      </w:r>
      <w:r w:rsidRPr="00C2508E">
        <w:rPr>
          <w:rFonts w:cstheme="minorHAnsi"/>
          <w:color w:val="4472C4" w:themeColor="accent1"/>
          <w:sz w:val="24"/>
          <w:szCs w:val="24"/>
          <w:shd w:val="clear" w:color="auto" w:fill="FDFDFC"/>
        </w:rPr>
        <w:t xml:space="preserve"> of Representative Results:</w:t>
      </w:r>
      <w:r w:rsidRPr="00C2508E">
        <w:rPr>
          <w:rFonts w:cstheme="minorHAnsi"/>
          <w:color w:val="4472C4" w:themeColor="accent1"/>
          <w:sz w:val="24"/>
          <w:szCs w:val="24"/>
          <w:shd w:val="clear" w:color="auto" w:fill="FDFDFC"/>
        </w:rPr>
        <w:br/>
      </w:r>
      <w:r w:rsidRPr="00B1031D">
        <w:rPr>
          <w:rFonts w:cstheme="minorHAnsi"/>
          <w:color w:val="4472C4" w:themeColor="accent1"/>
          <w:sz w:val="20"/>
          <w:szCs w:val="20"/>
          <w:shd w:val="clear" w:color="auto" w:fill="FDFDFC"/>
        </w:rPr>
        <w:t>“</w:t>
      </w:r>
      <w:r w:rsidRPr="00B1031D">
        <w:rPr>
          <w:rFonts w:eastAsia="Arial" w:cstheme="minorHAnsi"/>
          <w:color w:val="4472C4" w:themeColor="accent1"/>
          <w:sz w:val="20"/>
          <w:szCs w:val="20"/>
        </w:rPr>
        <w:t>Adjust LASER intensity for the excitation channels correspond to microtubule fluorescence, to ensure that differences in fluorescence intensity between single microtubules and bundles can be captured within the dynamic range of the detector.</w:t>
      </w:r>
      <w:r w:rsidRPr="00B1031D">
        <w:rPr>
          <w:rFonts w:cstheme="minorHAnsi"/>
          <w:color w:val="4472C4" w:themeColor="accent1"/>
          <w:sz w:val="20"/>
          <w:szCs w:val="20"/>
          <w:shd w:val="clear" w:color="auto" w:fill="FDFDFC"/>
        </w:rPr>
        <w:t>”</w:t>
      </w:r>
    </w:p>
    <w:p w14:paraId="122F038E" w14:textId="77777777" w:rsidR="00542F0F" w:rsidRPr="00C2508E" w:rsidRDefault="000854CE">
      <w:pPr>
        <w:rPr>
          <w:rFonts w:cstheme="minorHAnsi"/>
          <w:color w:val="223333"/>
          <w:sz w:val="24"/>
          <w:szCs w:val="24"/>
          <w:shd w:val="clear" w:color="auto" w:fill="FDFDFC"/>
        </w:rPr>
      </w:pPr>
      <w:r w:rsidRPr="00C2508E">
        <w:rPr>
          <w:rFonts w:cstheme="minorHAnsi"/>
          <w:color w:val="223333"/>
          <w:sz w:val="24"/>
          <w:szCs w:val="24"/>
        </w:rPr>
        <w:br/>
      </w:r>
      <w:r w:rsidRPr="00C2508E">
        <w:rPr>
          <w:rFonts w:cstheme="minorHAnsi"/>
          <w:color w:val="223333"/>
          <w:sz w:val="24"/>
          <w:szCs w:val="24"/>
          <w:shd w:val="clear" w:color="auto" w:fill="FDFDFC"/>
        </w:rPr>
        <w:t xml:space="preserve"> 3. Purified PRC1 is a critical component responsible to form microtubule bundles in this protocol. The authors do not describe the source of this protein. Is it commercially available or is it purified in their lab? If purified, they should describe the purification protocol. If this protocol is out of the scope of this paper, at least they should reference articles which describe the purification protocol of PRC1 highly detailed.</w:t>
      </w:r>
    </w:p>
    <w:p w14:paraId="3DF73CE3" w14:textId="26C1C235" w:rsidR="00542F0F" w:rsidRPr="00C2508E" w:rsidRDefault="00542F0F">
      <w:pPr>
        <w:rPr>
          <w:rFonts w:cstheme="minorHAnsi"/>
          <w:color w:val="4472C4" w:themeColor="accent1"/>
          <w:sz w:val="24"/>
          <w:szCs w:val="24"/>
          <w:shd w:val="clear" w:color="auto" w:fill="FDFDFC"/>
        </w:rPr>
      </w:pPr>
      <w:r w:rsidRPr="00C2508E">
        <w:rPr>
          <w:rFonts w:cstheme="minorHAnsi"/>
          <w:color w:val="4472C4" w:themeColor="accent1"/>
          <w:sz w:val="24"/>
          <w:szCs w:val="24"/>
          <w:shd w:val="clear" w:color="auto" w:fill="FDFDFC"/>
        </w:rPr>
        <w:t xml:space="preserve">We have now cited a reference with a detailed protocol for the expression and purification of PRC1 in </w:t>
      </w:r>
      <w:r w:rsidR="00C2508E">
        <w:rPr>
          <w:rFonts w:cstheme="minorHAnsi"/>
          <w:color w:val="4472C4" w:themeColor="accent1"/>
          <w:sz w:val="24"/>
          <w:szCs w:val="24"/>
          <w:shd w:val="clear" w:color="auto" w:fill="FDFDFC"/>
        </w:rPr>
        <w:t>step 5.9</w:t>
      </w:r>
      <w:r w:rsidRPr="00C2508E">
        <w:rPr>
          <w:rFonts w:cstheme="minorHAnsi"/>
          <w:color w:val="4472C4" w:themeColor="accent1"/>
          <w:sz w:val="24"/>
          <w:szCs w:val="24"/>
          <w:shd w:val="clear" w:color="auto" w:fill="FDFDFC"/>
        </w:rPr>
        <w:t xml:space="preserve"> of the protocol:</w:t>
      </w:r>
    </w:p>
    <w:p w14:paraId="06D61EB9" w14:textId="4085D6B0" w:rsidR="00542F0F" w:rsidRDefault="00542F0F">
      <w:pPr>
        <w:rPr>
          <w:rFonts w:cstheme="minorHAnsi"/>
          <w:color w:val="4472C4" w:themeColor="accent1"/>
          <w:sz w:val="20"/>
          <w:szCs w:val="20"/>
          <w:shd w:val="clear" w:color="auto" w:fill="FDFDFC"/>
        </w:rPr>
      </w:pPr>
      <w:r w:rsidRPr="004F36B5">
        <w:rPr>
          <w:rFonts w:cstheme="minorHAnsi"/>
          <w:color w:val="4472C4" w:themeColor="accent1"/>
          <w:sz w:val="20"/>
          <w:szCs w:val="20"/>
          <w:shd w:val="clear" w:color="auto" w:fill="FDFDFC"/>
        </w:rPr>
        <w:t>“Recombinant PRC1 can be expressed and purified from bacterial cells as preciously described.</w:t>
      </w:r>
      <w:r w:rsidR="004F36B5" w:rsidRPr="004F36B5">
        <w:rPr>
          <w:rFonts w:cstheme="minorHAnsi"/>
          <w:color w:val="4472C4" w:themeColor="accent1"/>
          <w:sz w:val="20"/>
          <w:szCs w:val="20"/>
          <w:shd w:val="clear" w:color="auto" w:fill="FDFDFC"/>
        </w:rPr>
        <w:t xml:space="preserve"> </w:t>
      </w:r>
      <w:r w:rsidR="004F36B5" w:rsidRPr="004F36B5">
        <w:rPr>
          <w:rFonts w:cstheme="minorHAnsi"/>
          <w:color w:val="4472C4" w:themeColor="accent1"/>
          <w:sz w:val="20"/>
          <w:szCs w:val="20"/>
          <w:shd w:val="clear" w:color="auto" w:fill="FDFDFC"/>
          <w:vertAlign w:val="superscript"/>
        </w:rPr>
        <w:t>13</w:t>
      </w:r>
      <w:r w:rsidRPr="004F36B5">
        <w:rPr>
          <w:rFonts w:cstheme="minorHAnsi"/>
          <w:color w:val="4472C4" w:themeColor="accent1"/>
          <w:sz w:val="20"/>
          <w:szCs w:val="20"/>
          <w:shd w:val="clear" w:color="auto" w:fill="FDFDFC"/>
        </w:rPr>
        <w:t>”</w:t>
      </w:r>
    </w:p>
    <w:p w14:paraId="6989EB1D" w14:textId="623A0B41" w:rsidR="004F36B5" w:rsidRPr="004F36B5" w:rsidRDefault="004F36B5">
      <w:pPr>
        <w:rPr>
          <w:rFonts w:cstheme="minorHAnsi"/>
          <w:color w:val="0070C0"/>
          <w:sz w:val="20"/>
          <w:szCs w:val="20"/>
          <w:shd w:val="clear" w:color="auto" w:fill="FDFDFC"/>
        </w:rPr>
      </w:pPr>
      <w:r w:rsidRPr="004F36B5">
        <w:rPr>
          <w:rFonts w:cstheme="minorHAnsi"/>
          <w:color w:val="0070C0"/>
          <w:sz w:val="24"/>
          <w:szCs w:val="24"/>
          <w:shd w:val="clear" w:color="auto" w:fill="FDFDFC"/>
        </w:rPr>
        <w:t>Reference 13:</w:t>
      </w:r>
      <w:r w:rsidRPr="004F36B5">
        <w:rPr>
          <w:rFonts w:cstheme="minorHAnsi"/>
          <w:color w:val="0070C0"/>
          <w:sz w:val="20"/>
          <w:szCs w:val="20"/>
          <w:shd w:val="clear" w:color="auto" w:fill="FDFDFC"/>
        </w:rPr>
        <w:t xml:space="preserve"> </w:t>
      </w:r>
      <w:r w:rsidRPr="004F36B5">
        <w:rPr>
          <w:color w:val="0070C0"/>
          <w:sz w:val="20"/>
          <w:szCs w:val="20"/>
        </w:rPr>
        <w:t>Subramanian, R.</w:t>
      </w:r>
      <w:r w:rsidRPr="004F36B5">
        <w:rPr>
          <w:i/>
          <w:color w:val="0070C0"/>
          <w:sz w:val="20"/>
          <w:szCs w:val="20"/>
        </w:rPr>
        <w:t xml:space="preserve"> et al.</w:t>
      </w:r>
      <w:r w:rsidRPr="004F36B5">
        <w:rPr>
          <w:color w:val="0070C0"/>
          <w:sz w:val="20"/>
          <w:szCs w:val="20"/>
        </w:rPr>
        <w:t xml:space="preserve"> Insights into antiparallel microtubule crosslinking by PRC1, a conserved nonmotor microtubule binding protein. </w:t>
      </w:r>
      <w:r w:rsidRPr="004F36B5">
        <w:rPr>
          <w:i/>
          <w:color w:val="0070C0"/>
          <w:sz w:val="20"/>
          <w:szCs w:val="20"/>
        </w:rPr>
        <w:t>Cell.</w:t>
      </w:r>
      <w:r w:rsidRPr="004F36B5">
        <w:rPr>
          <w:color w:val="0070C0"/>
          <w:sz w:val="20"/>
          <w:szCs w:val="20"/>
        </w:rPr>
        <w:t xml:space="preserve"> </w:t>
      </w:r>
      <w:r w:rsidRPr="004F36B5">
        <w:rPr>
          <w:b/>
          <w:color w:val="0070C0"/>
          <w:sz w:val="20"/>
          <w:szCs w:val="20"/>
        </w:rPr>
        <w:t>142</w:t>
      </w:r>
      <w:r w:rsidRPr="004F36B5">
        <w:rPr>
          <w:color w:val="0070C0"/>
          <w:sz w:val="20"/>
          <w:szCs w:val="20"/>
        </w:rPr>
        <w:t xml:space="preserve"> (3), 433-443, </w:t>
      </w:r>
      <w:proofErr w:type="gramStart"/>
      <w:r w:rsidRPr="004F36B5">
        <w:rPr>
          <w:color w:val="0070C0"/>
          <w:sz w:val="20"/>
          <w:szCs w:val="20"/>
        </w:rPr>
        <w:t>doi:10.1016/j.cell</w:t>
      </w:r>
      <w:proofErr w:type="gramEnd"/>
      <w:r w:rsidRPr="004F36B5">
        <w:rPr>
          <w:color w:val="0070C0"/>
          <w:sz w:val="20"/>
          <w:szCs w:val="20"/>
        </w:rPr>
        <w:t>.2010.07.012, (2010).</w:t>
      </w:r>
    </w:p>
    <w:p w14:paraId="3C10A9F3" w14:textId="77777777" w:rsidR="00C2508E" w:rsidRDefault="000854CE">
      <w:pPr>
        <w:rPr>
          <w:rFonts w:cstheme="minorHAnsi"/>
          <w:color w:val="223333"/>
          <w:sz w:val="24"/>
          <w:szCs w:val="24"/>
          <w:shd w:val="clear" w:color="auto" w:fill="FDFDFC"/>
        </w:rPr>
      </w:pPr>
      <w:r w:rsidRPr="00C2508E">
        <w:rPr>
          <w:rFonts w:cstheme="minorHAnsi"/>
          <w:color w:val="223333"/>
          <w:sz w:val="24"/>
          <w:szCs w:val="24"/>
        </w:rPr>
        <w:lastRenderedPageBreak/>
        <w:br/>
      </w:r>
      <w:r w:rsidRPr="00C2508E">
        <w:rPr>
          <w:rFonts w:cstheme="minorHAnsi"/>
          <w:color w:val="223333"/>
          <w:sz w:val="24"/>
          <w:szCs w:val="24"/>
          <w:shd w:val="clear" w:color="auto" w:fill="FDFDFC"/>
        </w:rPr>
        <w:t xml:space="preserve"> 4. It will be very useful if the authors include a representative example of this assay when no additional MAPs (no CLASP1 and Kif4A) are added. It would be very useful for other </w:t>
      </w:r>
      <w:proofErr w:type="gramStart"/>
      <w:r w:rsidRPr="00C2508E">
        <w:rPr>
          <w:rFonts w:cstheme="minorHAnsi"/>
          <w:color w:val="223333"/>
          <w:sz w:val="24"/>
          <w:szCs w:val="24"/>
          <w:shd w:val="clear" w:color="auto" w:fill="FDFDFC"/>
        </w:rPr>
        <w:t>researches</w:t>
      </w:r>
      <w:proofErr w:type="gramEnd"/>
      <w:r w:rsidRPr="00C2508E">
        <w:rPr>
          <w:rFonts w:cstheme="minorHAnsi"/>
          <w:color w:val="223333"/>
          <w:sz w:val="24"/>
          <w:szCs w:val="24"/>
          <w:shd w:val="clear" w:color="auto" w:fill="FDFDFC"/>
        </w:rPr>
        <w:t xml:space="preserve"> if authors describe their quantification strategy used to analyze the movies generated using this protocol.</w:t>
      </w:r>
    </w:p>
    <w:p w14:paraId="20812588" w14:textId="77777777" w:rsidR="00C2508E" w:rsidRDefault="00C2508E">
      <w:pPr>
        <w:rPr>
          <w:rFonts w:cstheme="minorHAnsi"/>
          <w:color w:val="4472C4" w:themeColor="accent1"/>
          <w:sz w:val="24"/>
          <w:szCs w:val="24"/>
          <w:shd w:val="clear" w:color="auto" w:fill="FDFDFC"/>
        </w:rPr>
      </w:pPr>
      <w:r>
        <w:rPr>
          <w:rFonts w:cstheme="minorHAnsi"/>
          <w:color w:val="4472C4" w:themeColor="accent1"/>
          <w:sz w:val="24"/>
          <w:szCs w:val="24"/>
          <w:shd w:val="clear" w:color="auto" w:fill="FDFDFC"/>
        </w:rPr>
        <w:t xml:space="preserve">We have now added a representative video (Video 1) showing the dynamics of single and cross-linked microtubules with no additional MAPs (no CLASP1 or Kif4A) present. </w:t>
      </w:r>
    </w:p>
    <w:p w14:paraId="2274A448" w14:textId="1FAEC6E6" w:rsidR="00C2508E" w:rsidRDefault="00C2508E">
      <w:pPr>
        <w:rPr>
          <w:rFonts w:cstheme="minorHAnsi"/>
          <w:color w:val="4472C4" w:themeColor="accent1"/>
          <w:sz w:val="24"/>
          <w:szCs w:val="24"/>
          <w:shd w:val="clear" w:color="auto" w:fill="FDFDFC"/>
        </w:rPr>
      </w:pPr>
      <w:r>
        <w:rPr>
          <w:rFonts w:cstheme="minorHAnsi"/>
          <w:color w:val="4472C4" w:themeColor="accent1"/>
          <w:sz w:val="24"/>
          <w:szCs w:val="24"/>
          <w:shd w:val="clear" w:color="auto" w:fill="FDFDFC"/>
        </w:rPr>
        <w:t>We have also added a paragraph about our quantification strategy in the Representative Results section</w:t>
      </w:r>
      <w:r w:rsidR="00D23862">
        <w:rPr>
          <w:rFonts w:cstheme="minorHAnsi"/>
          <w:color w:val="4472C4" w:themeColor="accent1"/>
          <w:sz w:val="24"/>
          <w:szCs w:val="24"/>
          <w:shd w:val="clear" w:color="auto" w:fill="FDFDFC"/>
        </w:rPr>
        <w:t xml:space="preserve"> (Lines 392-398)</w:t>
      </w:r>
      <w:r>
        <w:rPr>
          <w:rFonts w:cstheme="minorHAnsi"/>
          <w:color w:val="4472C4" w:themeColor="accent1"/>
          <w:sz w:val="24"/>
          <w:szCs w:val="24"/>
          <w:shd w:val="clear" w:color="auto" w:fill="FDFDFC"/>
        </w:rPr>
        <w:t>:</w:t>
      </w:r>
    </w:p>
    <w:p w14:paraId="027B923F" w14:textId="699EF4F6" w:rsidR="00BC3A4C" w:rsidRPr="00BE04E3" w:rsidRDefault="00BE04E3">
      <w:pPr>
        <w:rPr>
          <w:rFonts w:eastAsia="Arial" w:cstheme="minorHAnsi"/>
        </w:rPr>
      </w:pPr>
      <w:bookmarkStart w:id="0" w:name="_Hlk89966614"/>
      <w:r>
        <w:rPr>
          <w:rFonts w:eastAsia="Arial" w:cstheme="minorHAnsi"/>
          <w:color w:val="0070C0"/>
          <w:sz w:val="20"/>
          <w:szCs w:val="20"/>
        </w:rPr>
        <w:t>“</w:t>
      </w:r>
      <w:r w:rsidRPr="00BE04E3">
        <w:rPr>
          <w:rFonts w:eastAsia="Arial" w:cstheme="minorHAnsi"/>
          <w:color w:val="0070C0"/>
          <w:sz w:val="20"/>
          <w:szCs w:val="20"/>
        </w:rPr>
        <w:t>For quantitative analysis of microtubule dynamics, open microscopy files in the FIJI software, and select single microtubules and bundles for analysis. Use the following criteria to exclude single microtubules and bundles from further analysis: exclude microtubules or bundles (</w:t>
      </w:r>
      <w:proofErr w:type="spellStart"/>
      <w:r w:rsidR="00D23862">
        <w:rPr>
          <w:rFonts w:eastAsia="Arial" w:cstheme="minorHAnsi"/>
          <w:color w:val="0070C0"/>
          <w:sz w:val="20"/>
          <w:szCs w:val="20"/>
        </w:rPr>
        <w:t>i</w:t>
      </w:r>
      <w:proofErr w:type="spellEnd"/>
      <w:r w:rsidRPr="00BE04E3">
        <w:rPr>
          <w:rFonts w:eastAsia="Arial" w:cstheme="minorHAnsi"/>
          <w:color w:val="0070C0"/>
          <w:sz w:val="20"/>
          <w:szCs w:val="20"/>
        </w:rPr>
        <w:t>) found at the edges of the field of view, (</w:t>
      </w:r>
      <w:r w:rsidR="00D23862">
        <w:rPr>
          <w:rFonts w:eastAsia="Arial" w:cstheme="minorHAnsi"/>
          <w:color w:val="0070C0"/>
          <w:sz w:val="20"/>
          <w:szCs w:val="20"/>
        </w:rPr>
        <w:t>ii</w:t>
      </w:r>
      <w:r w:rsidRPr="00BE04E3">
        <w:rPr>
          <w:rFonts w:eastAsia="Arial" w:cstheme="minorHAnsi"/>
          <w:color w:val="0070C0"/>
          <w:sz w:val="20"/>
          <w:szCs w:val="20"/>
        </w:rPr>
        <w:t>) obscured by protein aggregates, or (</w:t>
      </w:r>
      <w:r w:rsidR="00D23862">
        <w:rPr>
          <w:rFonts w:eastAsia="Arial" w:cstheme="minorHAnsi"/>
          <w:color w:val="0070C0"/>
          <w:sz w:val="20"/>
          <w:szCs w:val="20"/>
        </w:rPr>
        <w:t>iii</w:t>
      </w:r>
      <w:r w:rsidRPr="00BE04E3">
        <w:rPr>
          <w:rFonts w:eastAsia="Arial" w:cstheme="minorHAnsi"/>
          <w:color w:val="0070C0"/>
          <w:sz w:val="20"/>
          <w:szCs w:val="20"/>
        </w:rPr>
        <w:t>) whose filaments move in the z-direction out of the TIRF range. Parameters of microtubule dynamics, such as length, growth rate, rescue frequency, and catastrophe frequency, can be obtained by constructing and analyzing kymographs for each single microtubule or microtubule pair.</w:t>
      </w:r>
      <w:bookmarkEnd w:id="0"/>
      <w:r>
        <w:rPr>
          <w:rFonts w:eastAsia="Arial" w:cstheme="minorHAnsi"/>
          <w:color w:val="0070C0"/>
          <w:sz w:val="20"/>
          <w:szCs w:val="20"/>
        </w:rPr>
        <w:t>”</w:t>
      </w:r>
      <w:r w:rsidR="000854CE" w:rsidRPr="00C2508E">
        <w:rPr>
          <w:rFonts w:cstheme="minorHAnsi"/>
          <w:color w:val="223333"/>
          <w:sz w:val="24"/>
          <w:szCs w:val="24"/>
        </w:rPr>
        <w:br/>
      </w:r>
      <w:r w:rsidR="000854CE" w:rsidRPr="00C2508E">
        <w:rPr>
          <w:rFonts w:cstheme="minorHAnsi"/>
          <w:color w:val="223333"/>
          <w:sz w:val="24"/>
          <w:szCs w:val="24"/>
        </w:rPr>
        <w:br/>
      </w:r>
      <w:r w:rsidR="000854CE" w:rsidRPr="00C2508E">
        <w:rPr>
          <w:rFonts w:cstheme="minorHAnsi"/>
          <w:color w:val="223333"/>
          <w:sz w:val="24"/>
          <w:szCs w:val="24"/>
        </w:rPr>
        <w:br/>
      </w:r>
      <w:r w:rsidR="000854CE" w:rsidRPr="00C2508E">
        <w:rPr>
          <w:rFonts w:cstheme="minorHAnsi"/>
          <w:color w:val="223333"/>
          <w:sz w:val="24"/>
          <w:szCs w:val="24"/>
          <w:shd w:val="clear" w:color="auto" w:fill="FDFDFC"/>
        </w:rPr>
        <w:t xml:space="preserve"> Reviewer #2:</w:t>
      </w:r>
      <w:r w:rsidR="000854CE" w:rsidRPr="00C2508E">
        <w:rPr>
          <w:rFonts w:cstheme="minorHAnsi"/>
          <w:color w:val="223333"/>
          <w:sz w:val="24"/>
          <w:szCs w:val="24"/>
        </w:rPr>
        <w:br/>
      </w:r>
      <w:r w:rsidR="000854CE" w:rsidRPr="00C2508E">
        <w:rPr>
          <w:rFonts w:cstheme="minorHAnsi"/>
          <w:color w:val="223333"/>
          <w:sz w:val="24"/>
          <w:szCs w:val="24"/>
          <w:shd w:val="clear" w:color="auto" w:fill="FDFDFC"/>
        </w:rPr>
        <w:t xml:space="preserve"> Manuscript Summary:</w:t>
      </w:r>
      <w:r w:rsidR="000854CE" w:rsidRPr="00C2508E">
        <w:rPr>
          <w:rFonts w:cstheme="minorHAnsi"/>
          <w:color w:val="223333"/>
          <w:sz w:val="24"/>
          <w:szCs w:val="24"/>
        </w:rPr>
        <w:br/>
      </w:r>
      <w:r w:rsidR="000854CE" w:rsidRPr="00C2508E">
        <w:rPr>
          <w:rFonts w:cstheme="minorHAnsi"/>
          <w:color w:val="223333"/>
          <w:sz w:val="24"/>
          <w:szCs w:val="24"/>
          <w:shd w:val="clear" w:color="auto" w:fill="FDFDFC"/>
        </w:rPr>
        <w:t xml:space="preserve"> This manuscript describes a clever approach to simultaneously visualize different microtubule populations by TIRF microscopy, in particular ones that are crosslinked versus single ones. Most of the protocol is very detailed, the complicated mixing steps are well explained, and the tables are very helpful. I think this topic is well suited for a </w:t>
      </w:r>
      <w:r w:rsidR="000854CE" w:rsidRPr="00C2508E">
        <w:rPr>
          <w:rStyle w:val="zmsearchresult"/>
          <w:rFonts w:cstheme="minorHAnsi"/>
          <w:color w:val="223333"/>
          <w:sz w:val="24"/>
          <w:szCs w:val="24"/>
          <w:shd w:val="clear" w:color="auto" w:fill="FFFEC4"/>
        </w:rPr>
        <w:t>JoVE</w:t>
      </w:r>
      <w:r w:rsidR="000854CE" w:rsidRPr="00C2508E">
        <w:rPr>
          <w:rFonts w:cstheme="minorHAnsi"/>
          <w:color w:val="223333"/>
          <w:sz w:val="24"/>
          <w:szCs w:val="24"/>
          <w:shd w:val="clear" w:color="auto" w:fill="FDFDFC"/>
        </w:rPr>
        <w:t> article.</w:t>
      </w:r>
    </w:p>
    <w:p w14:paraId="13342398" w14:textId="77777777" w:rsidR="00BC3A4C" w:rsidRPr="00C2508E" w:rsidRDefault="00BC3A4C">
      <w:pPr>
        <w:rPr>
          <w:rFonts w:cstheme="minorHAnsi"/>
          <w:color w:val="223333"/>
          <w:sz w:val="24"/>
          <w:szCs w:val="24"/>
          <w:shd w:val="clear" w:color="auto" w:fill="FDFDFC"/>
        </w:rPr>
      </w:pPr>
      <w:r w:rsidRPr="00C2508E">
        <w:rPr>
          <w:rFonts w:cstheme="minorHAnsi"/>
          <w:color w:val="4472C4" w:themeColor="accent1"/>
          <w:sz w:val="24"/>
          <w:szCs w:val="24"/>
          <w:shd w:val="clear" w:color="auto" w:fill="FDFDFC"/>
        </w:rPr>
        <w:t>We thank the reviewer for their overall positive assessment of our manuscript.</w:t>
      </w:r>
      <w:r w:rsidR="000854CE" w:rsidRPr="00C2508E">
        <w:rPr>
          <w:rFonts w:cstheme="minorHAnsi"/>
          <w:color w:val="223333"/>
          <w:sz w:val="24"/>
          <w:szCs w:val="24"/>
        </w:rPr>
        <w:br/>
      </w:r>
      <w:r w:rsidR="000854CE" w:rsidRPr="00C2508E">
        <w:rPr>
          <w:rFonts w:cstheme="minorHAnsi"/>
          <w:color w:val="223333"/>
          <w:sz w:val="24"/>
          <w:szCs w:val="24"/>
        </w:rPr>
        <w:br/>
      </w:r>
      <w:r w:rsidR="000854CE" w:rsidRPr="00C2508E">
        <w:rPr>
          <w:rFonts w:cstheme="minorHAnsi"/>
          <w:color w:val="223333"/>
          <w:sz w:val="24"/>
          <w:szCs w:val="24"/>
          <w:shd w:val="clear" w:color="auto" w:fill="FDFDFC"/>
        </w:rPr>
        <w:t xml:space="preserve"> Major Concerns:</w:t>
      </w:r>
      <w:r w:rsidR="000854CE" w:rsidRPr="00C2508E">
        <w:rPr>
          <w:rFonts w:cstheme="minorHAnsi"/>
          <w:color w:val="223333"/>
          <w:sz w:val="24"/>
          <w:szCs w:val="24"/>
        </w:rPr>
        <w:br/>
      </w:r>
      <w:r w:rsidR="000854CE" w:rsidRPr="00C2508E">
        <w:rPr>
          <w:rFonts w:cstheme="minorHAnsi"/>
          <w:color w:val="223333"/>
          <w:sz w:val="24"/>
          <w:szCs w:val="24"/>
          <w:shd w:val="clear" w:color="auto" w:fill="FDFDFC"/>
        </w:rPr>
        <w:t xml:space="preserve"> None.</w:t>
      </w:r>
      <w:r w:rsidR="000854CE" w:rsidRPr="00C2508E">
        <w:rPr>
          <w:rFonts w:cstheme="minorHAnsi"/>
          <w:color w:val="223333"/>
          <w:sz w:val="24"/>
          <w:szCs w:val="24"/>
        </w:rPr>
        <w:br/>
      </w:r>
      <w:r w:rsidR="000854CE" w:rsidRPr="00C2508E">
        <w:rPr>
          <w:rFonts w:cstheme="minorHAnsi"/>
          <w:color w:val="223333"/>
          <w:sz w:val="24"/>
          <w:szCs w:val="24"/>
        </w:rPr>
        <w:br/>
      </w:r>
      <w:r w:rsidR="000854CE" w:rsidRPr="00C2508E">
        <w:rPr>
          <w:rFonts w:cstheme="minorHAnsi"/>
          <w:color w:val="223333"/>
          <w:sz w:val="24"/>
          <w:szCs w:val="24"/>
          <w:shd w:val="clear" w:color="auto" w:fill="FDFDFC"/>
        </w:rPr>
        <w:t xml:space="preserve"> Minor Concerns:</w:t>
      </w:r>
      <w:r w:rsidR="000854CE" w:rsidRPr="00C2508E">
        <w:rPr>
          <w:rFonts w:cstheme="minorHAnsi"/>
          <w:color w:val="223333"/>
          <w:sz w:val="24"/>
          <w:szCs w:val="24"/>
        </w:rPr>
        <w:br/>
      </w:r>
      <w:r w:rsidR="00144247" w:rsidRPr="00C2508E">
        <w:rPr>
          <w:rFonts w:cstheme="minorHAnsi"/>
          <w:color w:val="223333"/>
          <w:sz w:val="24"/>
          <w:szCs w:val="24"/>
          <w:shd w:val="clear" w:color="auto" w:fill="FDFDFC"/>
        </w:rPr>
        <w:t>1.</w:t>
      </w:r>
      <w:r w:rsidR="000854CE" w:rsidRPr="00C2508E">
        <w:rPr>
          <w:rFonts w:cstheme="minorHAnsi"/>
          <w:color w:val="223333"/>
          <w:sz w:val="24"/>
          <w:szCs w:val="24"/>
          <w:shd w:val="clear" w:color="auto" w:fill="FDFDFC"/>
        </w:rPr>
        <w:t xml:space="preserve"> The manuscript would benefit from a short overview, probably in the introduction, about what the major steps or the protocol are and why they are being done. I was a bit lost about the direction this was taking as I read the manuscript and had to discover from context why certain steps were being done.</w:t>
      </w:r>
    </w:p>
    <w:p w14:paraId="36ABD3C1" w14:textId="45E988AF" w:rsidR="002D638F" w:rsidRPr="006514FD" w:rsidRDefault="00BC3A4C">
      <w:pPr>
        <w:rPr>
          <w:rFonts w:cstheme="minorHAnsi"/>
          <w:color w:val="4472C4" w:themeColor="accent1"/>
          <w:sz w:val="24"/>
          <w:szCs w:val="24"/>
          <w:shd w:val="clear" w:color="auto" w:fill="FDFDFC"/>
        </w:rPr>
      </w:pPr>
      <w:r w:rsidRPr="006514FD">
        <w:rPr>
          <w:rFonts w:cstheme="minorHAnsi"/>
          <w:color w:val="4472C4" w:themeColor="accent1"/>
          <w:sz w:val="24"/>
          <w:szCs w:val="24"/>
          <w:shd w:val="clear" w:color="auto" w:fill="FDFDFC"/>
        </w:rPr>
        <w:t>We agree with the reviewer that providing a short overview of the experiment at the beginning adds more clarity to the protocol. We have now added a paragraph in the introduction (</w:t>
      </w:r>
      <w:r w:rsidR="00D23862">
        <w:rPr>
          <w:rFonts w:cstheme="minorHAnsi"/>
          <w:color w:val="4472C4" w:themeColor="accent1"/>
          <w:sz w:val="24"/>
          <w:szCs w:val="24"/>
          <w:shd w:val="clear" w:color="auto" w:fill="FDFDFC"/>
        </w:rPr>
        <w:t>L</w:t>
      </w:r>
      <w:r w:rsidRPr="00D23862">
        <w:rPr>
          <w:rFonts w:cstheme="minorHAnsi"/>
          <w:color w:val="4472C4" w:themeColor="accent1"/>
          <w:sz w:val="24"/>
          <w:szCs w:val="24"/>
          <w:shd w:val="clear" w:color="auto" w:fill="FDFDFC"/>
        </w:rPr>
        <w:t xml:space="preserve">ines </w:t>
      </w:r>
      <w:r w:rsidR="00D23862">
        <w:rPr>
          <w:rFonts w:cstheme="minorHAnsi"/>
          <w:color w:val="4472C4" w:themeColor="accent1"/>
          <w:sz w:val="24"/>
          <w:szCs w:val="24"/>
          <w:shd w:val="clear" w:color="auto" w:fill="FDFDFC"/>
        </w:rPr>
        <w:t>71-78</w:t>
      </w:r>
      <w:r w:rsidRPr="006514FD">
        <w:rPr>
          <w:rFonts w:cstheme="minorHAnsi"/>
          <w:color w:val="4472C4" w:themeColor="accent1"/>
          <w:sz w:val="24"/>
          <w:szCs w:val="24"/>
          <w:shd w:val="clear" w:color="auto" w:fill="FDFDFC"/>
        </w:rPr>
        <w:t>) summarizing the various steps of the entire protocol</w:t>
      </w:r>
      <w:r w:rsidR="002D638F" w:rsidRPr="006514FD">
        <w:rPr>
          <w:rFonts w:cstheme="minorHAnsi"/>
          <w:color w:val="4472C4" w:themeColor="accent1"/>
          <w:sz w:val="24"/>
          <w:szCs w:val="24"/>
          <w:shd w:val="clear" w:color="auto" w:fill="FDFDFC"/>
        </w:rPr>
        <w:t>:</w:t>
      </w:r>
    </w:p>
    <w:p w14:paraId="3F59C915" w14:textId="312A2F4C" w:rsidR="00BC3A4C" w:rsidRPr="00C2508E" w:rsidRDefault="002D638F">
      <w:pPr>
        <w:rPr>
          <w:rFonts w:cstheme="minorHAnsi"/>
          <w:color w:val="223333"/>
          <w:sz w:val="24"/>
          <w:szCs w:val="24"/>
          <w:shd w:val="clear" w:color="auto" w:fill="FDFDFC"/>
        </w:rPr>
      </w:pPr>
      <w:r w:rsidRPr="007A4215">
        <w:rPr>
          <w:rFonts w:cstheme="minorHAnsi"/>
          <w:color w:val="4472C4" w:themeColor="accent1"/>
          <w:sz w:val="20"/>
          <w:szCs w:val="20"/>
        </w:rPr>
        <w:t>“</w:t>
      </w:r>
      <w:r w:rsidRPr="007A4215">
        <w:rPr>
          <w:rFonts w:eastAsia="Arial" w:cstheme="minorHAnsi"/>
          <w:color w:val="4472C4" w:themeColor="accent1"/>
          <w:sz w:val="20"/>
          <w:szCs w:val="20"/>
        </w:rPr>
        <w:t>Briefly, this protocol consists of the following steps: (</w:t>
      </w:r>
      <w:proofErr w:type="spellStart"/>
      <w:r w:rsidRPr="007A4215">
        <w:rPr>
          <w:rFonts w:eastAsia="Arial" w:cstheme="minorHAnsi"/>
          <w:color w:val="4472C4" w:themeColor="accent1"/>
          <w:sz w:val="20"/>
          <w:szCs w:val="20"/>
        </w:rPr>
        <w:t>i</w:t>
      </w:r>
      <w:proofErr w:type="spellEnd"/>
      <w:r w:rsidRPr="007A4215">
        <w:rPr>
          <w:rFonts w:eastAsia="Arial" w:cstheme="minorHAnsi"/>
          <w:color w:val="4472C4" w:themeColor="accent1"/>
          <w:sz w:val="20"/>
          <w:szCs w:val="20"/>
        </w:rPr>
        <w:t xml:space="preserve">) Preparation of stock solutions and reagents; (ii) Cleaning and surface treatment of cover-slips used to create the imaging chamber for microscopy experiments; (iii) Preparation of stable microtubule “seeds” from which polymerization is initiated during the experiment; (iv) </w:t>
      </w:r>
      <w:r w:rsidRPr="007A4215">
        <w:rPr>
          <w:rFonts w:eastAsia="Arial" w:cstheme="minorHAnsi"/>
          <w:color w:val="4472C4" w:themeColor="accent1"/>
          <w:sz w:val="20"/>
          <w:szCs w:val="20"/>
        </w:rPr>
        <w:lastRenderedPageBreak/>
        <w:t>Specification of TIRF microscope settings to visualize microtubule dynamics; (v)  Immobilization of microtubule seeds and generation of crosslinked microtubule bundles in the imaging chamber; (vi) Visualization of microtubule dynamics in the imaging chamber through TIRF microscopy, upon addition of soluble tubulin, MAPS, and nucleotides.</w:t>
      </w:r>
      <w:r w:rsidRPr="007A4215">
        <w:rPr>
          <w:rFonts w:cstheme="minorHAnsi"/>
          <w:color w:val="4472C4" w:themeColor="accent1"/>
          <w:sz w:val="20"/>
          <w:szCs w:val="20"/>
        </w:rPr>
        <w:t>”</w:t>
      </w:r>
      <w:r w:rsidR="000854CE" w:rsidRPr="00C2508E">
        <w:rPr>
          <w:rFonts w:cstheme="minorHAnsi"/>
          <w:color w:val="223333"/>
          <w:sz w:val="24"/>
          <w:szCs w:val="24"/>
        </w:rPr>
        <w:br/>
      </w:r>
      <w:r w:rsidR="000854CE" w:rsidRPr="00C2508E">
        <w:rPr>
          <w:rFonts w:cstheme="minorHAnsi"/>
          <w:color w:val="223333"/>
          <w:sz w:val="24"/>
          <w:szCs w:val="24"/>
        </w:rPr>
        <w:br/>
      </w:r>
      <w:r w:rsidR="00144247" w:rsidRPr="00C2508E">
        <w:rPr>
          <w:rFonts w:cstheme="minorHAnsi"/>
          <w:color w:val="223333"/>
          <w:sz w:val="24"/>
          <w:szCs w:val="24"/>
          <w:shd w:val="clear" w:color="auto" w:fill="FDFDFC"/>
        </w:rPr>
        <w:t>2.</w:t>
      </w:r>
      <w:r w:rsidR="000854CE" w:rsidRPr="00C2508E">
        <w:rPr>
          <w:rFonts w:cstheme="minorHAnsi"/>
          <w:color w:val="223333"/>
          <w:sz w:val="24"/>
          <w:szCs w:val="24"/>
          <w:shd w:val="clear" w:color="auto" w:fill="FDFDFC"/>
        </w:rPr>
        <w:t xml:space="preserve"> It would be helpful to have a description somewhere which steps can be done ahead of time and for how long. For example, how long ahead of time can the coverslips be cleaned? And I would like the note after 2.2.6 to come earlier. Otherwise, if you follow the procedure step by step, you will suddenly learn that you should have prepared those aliquots ahead of time.</w:t>
      </w:r>
    </w:p>
    <w:p w14:paraId="7D11DA8A" w14:textId="289AD909" w:rsidR="00BC3A4C" w:rsidRPr="006514FD" w:rsidRDefault="00BC3A4C">
      <w:pPr>
        <w:rPr>
          <w:rFonts w:cstheme="minorHAnsi"/>
          <w:color w:val="4472C4" w:themeColor="accent1"/>
          <w:sz w:val="24"/>
          <w:szCs w:val="24"/>
          <w:shd w:val="clear" w:color="auto" w:fill="FDFDFC"/>
        </w:rPr>
      </w:pPr>
      <w:r w:rsidRPr="006514FD">
        <w:rPr>
          <w:rFonts w:cstheme="minorHAnsi"/>
          <w:color w:val="4472C4" w:themeColor="accent1"/>
          <w:sz w:val="24"/>
          <w:szCs w:val="24"/>
          <w:shd w:val="clear" w:color="auto" w:fill="FDFDFC"/>
        </w:rPr>
        <w:t xml:space="preserve">We have now provided information about how far in advance each reagent can be prepared and stored. This information is contained in a new column labeled </w:t>
      </w:r>
      <w:r w:rsidR="002D638F" w:rsidRPr="006514FD">
        <w:rPr>
          <w:rFonts w:cstheme="minorHAnsi"/>
          <w:color w:val="4472C4" w:themeColor="accent1"/>
          <w:sz w:val="24"/>
          <w:szCs w:val="24"/>
          <w:shd w:val="clear" w:color="auto" w:fill="FDFDFC"/>
        </w:rPr>
        <w:t>“Recommended Storage Duration”</w:t>
      </w:r>
      <w:r w:rsidRPr="006514FD">
        <w:rPr>
          <w:rFonts w:cstheme="minorHAnsi"/>
          <w:color w:val="4472C4" w:themeColor="accent1"/>
          <w:sz w:val="24"/>
          <w:szCs w:val="24"/>
          <w:shd w:val="clear" w:color="auto" w:fill="FDFDFC"/>
        </w:rPr>
        <w:t xml:space="preserve"> in </w:t>
      </w:r>
      <w:r w:rsidR="002D638F" w:rsidRPr="006514FD">
        <w:rPr>
          <w:rFonts w:cstheme="minorHAnsi"/>
          <w:color w:val="4472C4" w:themeColor="accent1"/>
          <w:sz w:val="24"/>
          <w:szCs w:val="24"/>
          <w:shd w:val="clear" w:color="auto" w:fill="FDFDFC"/>
        </w:rPr>
        <w:t>T</w:t>
      </w:r>
      <w:r w:rsidRPr="006514FD">
        <w:rPr>
          <w:rFonts w:cstheme="minorHAnsi"/>
          <w:color w:val="4472C4" w:themeColor="accent1"/>
          <w:sz w:val="24"/>
          <w:szCs w:val="24"/>
          <w:shd w:val="clear" w:color="auto" w:fill="FDFDFC"/>
        </w:rPr>
        <w:t xml:space="preserve">ables </w:t>
      </w:r>
      <w:r w:rsidR="002D638F" w:rsidRPr="006514FD">
        <w:rPr>
          <w:rFonts w:cstheme="minorHAnsi"/>
          <w:color w:val="4472C4" w:themeColor="accent1"/>
          <w:sz w:val="24"/>
          <w:szCs w:val="24"/>
          <w:shd w:val="clear" w:color="auto" w:fill="FDFDFC"/>
        </w:rPr>
        <w:t>1 and 2</w:t>
      </w:r>
      <w:r w:rsidRPr="006514FD">
        <w:rPr>
          <w:rFonts w:cstheme="minorHAnsi"/>
          <w:color w:val="4472C4" w:themeColor="accent1"/>
          <w:sz w:val="24"/>
          <w:szCs w:val="24"/>
          <w:shd w:val="clear" w:color="auto" w:fill="FDFDFC"/>
        </w:rPr>
        <w:t xml:space="preserve">. Further, we have highlighted which steps can be done ahead of time in </w:t>
      </w:r>
      <w:r w:rsidR="00D23862">
        <w:rPr>
          <w:rFonts w:cstheme="minorHAnsi"/>
          <w:i/>
          <w:iCs/>
          <w:color w:val="4472C4" w:themeColor="accent1"/>
          <w:sz w:val="24"/>
          <w:szCs w:val="24"/>
          <w:shd w:val="clear" w:color="auto" w:fill="FDFDFC"/>
        </w:rPr>
        <w:t>Steps 2, 3.1, 5.1</w:t>
      </w:r>
      <w:r w:rsidR="00C2508E" w:rsidRPr="006514FD">
        <w:rPr>
          <w:rFonts w:cstheme="minorHAnsi"/>
          <w:color w:val="4472C4" w:themeColor="accent1"/>
          <w:sz w:val="24"/>
          <w:szCs w:val="24"/>
          <w:shd w:val="clear" w:color="auto" w:fill="FDFDFC"/>
        </w:rPr>
        <w:t>.</w:t>
      </w:r>
    </w:p>
    <w:p w14:paraId="5CE38032" w14:textId="77777777" w:rsidR="003F00B4" w:rsidRPr="00C2508E" w:rsidRDefault="000854CE">
      <w:pPr>
        <w:rPr>
          <w:rFonts w:cstheme="minorHAnsi"/>
          <w:color w:val="223333"/>
          <w:sz w:val="24"/>
          <w:szCs w:val="24"/>
          <w:shd w:val="clear" w:color="auto" w:fill="FDFDFC"/>
        </w:rPr>
      </w:pPr>
      <w:r w:rsidRPr="00C2508E">
        <w:rPr>
          <w:rFonts w:cstheme="minorHAnsi"/>
          <w:color w:val="223333"/>
          <w:sz w:val="24"/>
          <w:szCs w:val="24"/>
        </w:rPr>
        <w:br/>
      </w:r>
      <w:r w:rsidR="00144247" w:rsidRPr="00C2508E">
        <w:rPr>
          <w:rFonts w:cstheme="minorHAnsi"/>
          <w:color w:val="223333"/>
          <w:sz w:val="24"/>
          <w:szCs w:val="24"/>
          <w:shd w:val="clear" w:color="auto" w:fill="FDFDFC"/>
        </w:rPr>
        <w:t>3.</w:t>
      </w:r>
      <w:r w:rsidRPr="00C2508E">
        <w:rPr>
          <w:rFonts w:cstheme="minorHAnsi"/>
          <w:color w:val="223333"/>
          <w:sz w:val="24"/>
          <w:szCs w:val="24"/>
          <w:shd w:val="clear" w:color="auto" w:fill="FDFDFC"/>
        </w:rPr>
        <w:t xml:space="preserve"> There is a possible confusion about slides versus coverslips. If I understand correctly, the imaging chamber is assembled from different sizes of coverslips and that apart from 3.3.1 there are not traditional glass slides used. However, the text refers to "slides" multiple times, in cases that seem to refer to either coverslips or the imaging chamber. The authors should make sure that their nomenclature is consistent throughout.</w:t>
      </w:r>
    </w:p>
    <w:p w14:paraId="77A87161" w14:textId="63A2E56C" w:rsidR="00537EDD" w:rsidRPr="00C2508E" w:rsidRDefault="003F00B4">
      <w:pPr>
        <w:rPr>
          <w:rFonts w:cstheme="minorHAnsi"/>
          <w:color w:val="223333"/>
          <w:sz w:val="24"/>
          <w:szCs w:val="24"/>
          <w:shd w:val="clear" w:color="auto" w:fill="FDFDFC"/>
        </w:rPr>
      </w:pPr>
      <w:r w:rsidRPr="006514FD">
        <w:rPr>
          <w:rFonts w:cstheme="minorHAnsi"/>
          <w:color w:val="4472C4" w:themeColor="accent1"/>
          <w:sz w:val="24"/>
          <w:szCs w:val="24"/>
          <w:shd w:val="clear" w:color="auto" w:fill="FDFDFC"/>
        </w:rPr>
        <w:t>We now use consistent nomenclature throughout the manuscript. We refer to both sets of glassware used to prepare imaging chambers (24x60 mm #1.5 coverslips and 18x18 mm #1.5 coverslips) as coverslips, and the glassware used to visualize and check microtubules after polymerization</w:t>
      </w:r>
      <w:r w:rsidR="00537EDD" w:rsidRPr="006514FD">
        <w:rPr>
          <w:rFonts w:cstheme="minorHAnsi"/>
          <w:color w:val="4472C4" w:themeColor="accent1"/>
          <w:sz w:val="24"/>
          <w:szCs w:val="24"/>
          <w:shd w:val="clear" w:color="auto" w:fill="FDFDFC"/>
        </w:rPr>
        <w:t xml:space="preserve"> (Microscope Slides, Diamond White Glass, 25 x 75mm, 90° Ground Edges, WHITE Frosted)</w:t>
      </w:r>
      <w:r w:rsidRPr="006514FD">
        <w:rPr>
          <w:rFonts w:cstheme="minorHAnsi"/>
          <w:color w:val="4472C4" w:themeColor="accent1"/>
          <w:sz w:val="24"/>
          <w:szCs w:val="24"/>
          <w:shd w:val="clear" w:color="auto" w:fill="FDFDFC"/>
        </w:rPr>
        <w:t>, as microscope slide.</w:t>
      </w:r>
      <w:r w:rsidR="00537EDD" w:rsidRPr="006514FD">
        <w:rPr>
          <w:rFonts w:cstheme="minorHAnsi"/>
          <w:color w:val="4472C4" w:themeColor="accent1"/>
          <w:sz w:val="24"/>
          <w:szCs w:val="24"/>
          <w:shd w:val="clear" w:color="auto" w:fill="FDFDFC"/>
        </w:rPr>
        <w:t xml:space="preserve"> </w:t>
      </w:r>
      <w:r w:rsidR="005945A8" w:rsidRPr="006514FD">
        <w:rPr>
          <w:rFonts w:cstheme="minorHAnsi"/>
          <w:color w:val="4472C4" w:themeColor="accent1"/>
          <w:sz w:val="24"/>
          <w:szCs w:val="24"/>
          <w:shd w:val="clear" w:color="auto" w:fill="FDFDFC"/>
        </w:rPr>
        <w:t>Coverslips are pictured</w:t>
      </w:r>
      <w:r w:rsidRPr="006514FD">
        <w:rPr>
          <w:rFonts w:cstheme="minorHAnsi"/>
          <w:color w:val="4472C4" w:themeColor="accent1"/>
          <w:sz w:val="24"/>
          <w:szCs w:val="24"/>
          <w:shd w:val="clear" w:color="auto" w:fill="FDFDFC"/>
        </w:rPr>
        <w:t xml:space="preserve"> in </w:t>
      </w:r>
      <w:r w:rsidR="00537EDD" w:rsidRPr="006514FD">
        <w:rPr>
          <w:rFonts w:cstheme="minorHAnsi"/>
          <w:color w:val="4472C4" w:themeColor="accent1"/>
          <w:sz w:val="24"/>
          <w:szCs w:val="24"/>
          <w:shd w:val="clear" w:color="auto" w:fill="FDFDFC"/>
        </w:rPr>
        <w:t>F</w:t>
      </w:r>
      <w:r w:rsidRPr="006514FD">
        <w:rPr>
          <w:rFonts w:cstheme="minorHAnsi"/>
          <w:color w:val="4472C4" w:themeColor="accent1"/>
          <w:sz w:val="24"/>
          <w:szCs w:val="24"/>
          <w:shd w:val="clear" w:color="auto" w:fill="FDFDFC"/>
        </w:rPr>
        <w:t xml:space="preserve">igure </w:t>
      </w:r>
      <w:r w:rsidR="005945A8" w:rsidRPr="006514FD">
        <w:rPr>
          <w:rFonts w:cstheme="minorHAnsi"/>
          <w:color w:val="4472C4" w:themeColor="accent1"/>
          <w:sz w:val="24"/>
          <w:szCs w:val="24"/>
          <w:shd w:val="clear" w:color="auto" w:fill="FDFDFC"/>
        </w:rPr>
        <w:t>1</w:t>
      </w:r>
      <w:r w:rsidR="00C2508E" w:rsidRPr="006514FD">
        <w:rPr>
          <w:rFonts w:cstheme="minorHAnsi"/>
          <w:color w:val="4472C4" w:themeColor="accent1"/>
          <w:sz w:val="24"/>
          <w:szCs w:val="24"/>
          <w:shd w:val="clear" w:color="auto" w:fill="FDFDFC"/>
        </w:rPr>
        <w:t>F</w:t>
      </w:r>
      <w:r w:rsidRPr="006514FD">
        <w:rPr>
          <w:rFonts w:cstheme="minorHAnsi"/>
          <w:color w:val="4472C4" w:themeColor="accent1"/>
          <w:sz w:val="24"/>
          <w:szCs w:val="24"/>
          <w:shd w:val="clear" w:color="auto" w:fill="FDFDFC"/>
        </w:rPr>
        <w:t>.</w:t>
      </w:r>
      <w:r w:rsidR="000854CE" w:rsidRPr="006514FD">
        <w:rPr>
          <w:rFonts w:cstheme="minorHAnsi"/>
          <w:color w:val="4472C4" w:themeColor="accent1"/>
          <w:sz w:val="24"/>
          <w:szCs w:val="24"/>
        </w:rPr>
        <w:br/>
      </w:r>
      <w:r w:rsidR="000854CE" w:rsidRPr="00C2508E">
        <w:rPr>
          <w:rFonts w:cstheme="minorHAnsi"/>
          <w:color w:val="223333"/>
          <w:sz w:val="24"/>
          <w:szCs w:val="24"/>
        </w:rPr>
        <w:br/>
      </w:r>
      <w:r w:rsidR="000854CE" w:rsidRPr="00C2508E">
        <w:rPr>
          <w:rFonts w:cstheme="minorHAnsi"/>
          <w:color w:val="223333"/>
          <w:sz w:val="24"/>
          <w:szCs w:val="24"/>
          <w:shd w:val="clear" w:color="auto" w:fill="FDFDFC"/>
        </w:rPr>
        <w:t xml:space="preserve"> </w:t>
      </w:r>
      <w:r w:rsidR="00144247" w:rsidRPr="00C2508E">
        <w:rPr>
          <w:rFonts w:cstheme="minorHAnsi"/>
          <w:color w:val="223333"/>
          <w:sz w:val="24"/>
          <w:szCs w:val="24"/>
          <w:shd w:val="clear" w:color="auto" w:fill="FDFDFC"/>
        </w:rPr>
        <w:t xml:space="preserve">4. </w:t>
      </w:r>
      <w:r w:rsidR="000854CE" w:rsidRPr="00C2508E">
        <w:rPr>
          <w:rFonts w:cstheme="minorHAnsi"/>
          <w:color w:val="223333"/>
          <w:sz w:val="24"/>
          <w:szCs w:val="24"/>
          <w:shd w:val="clear" w:color="auto" w:fill="FDFDFC"/>
        </w:rPr>
        <w:t>The following instances require a bit more detail:</w:t>
      </w:r>
      <w:r w:rsidR="000854CE" w:rsidRPr="00C2508E">
        <w:rPr>
          <w:rFonts w:cstheme="minorHAnsi"/>
          <w:color w:val="223333"/>
          <w:sz w:val="24"/>
          <w:szCs w:val="24"/>
        </w:rPr>
        <w:br/>
      </w:r>
      <w:r w:rsidR="000854CE" w:rsidRPr="00C2508E">
        <w:rPr>
          <w:rFonts w:cstheme="minorHAnsi"/>
          <w:color w:val="223333"/>
          <w:sz w:val="24"/>
          <w:szCs w:val="24"/>
        </w:rPr>
        <w:br/>
      </w:r>
      <w:r w:rsidR="000854CE" w:rsidRPr="00C2508E">
        <w:rPr>
          <w:rFonts w:cstheme="minorHAnsi"/>
          <w:color w:val="223333"/>
          <w:sz w:val="24"/>
          <w:szCs w:val="24"/>
          <w:shd w:val="clear" w:color="auto" w:fill="FDFDFC"/>
        </w:rPr>
        <w:t xml:space="preserve"> 2.1.1. It would be helpful to know what this slide holder looks like. It is not part of the reagent/materials list.</w:t>
      </w:r>
    </w:p>
    <w:p w14:paraId="2801C63D" w14:textId="1CE01CF7" w:rsidR="004C190A" w:rsidRPr="00C2508E" w:rsidRDefault="00537EDD">
      <w:pPr>
        <w:rPr>
          <w:rFonts w:cstheme="minorHAnsi"/>
          <w:color w:val="223333"/>
          <w:sz w:val="24"/>
          <w:szCs w:val="24"/>
          <w:shd w:val="clear" w:color="auto" w:fill="FDFDFC"/>
        </w:rPr>
      </w:pPr>
      <w:r w:rsidRPr="00C2508E">
        <w:rPr>
          <w:rFonts w:cstheme="minorHAnsi"/>
          <w:color w:val="4472C4" w:themeColor="accent1"/>
          <w:sz w:val="24"/>
          <w:szCs w:val="24"/>
          <w:shd w:val="clear" w:color="auto" w:fill="FDFDFC"/>
        </w:rPr>
        <w:t xml:space="preserve">The slide holder where the imaging chamber is placed for the experiment is shown in Figure </w:t>
      </w:r>
      <w:r w:rsidR="005945A8" w:rsidRPr="00C2508E">
        <w:rPr>
          <w:rFonts w:cstheme="minorHAnsi"/>
          <w:color w:val="4472C4" w:themeColor="accent1"/>
          <w:sz w:val="24"/>
          <w:szCs w:val="24"/>
          <w:shd w:val="clear" w:color="auto" w:fill="FDFDFC"/>
        </w:rPr>
        <w:t>1</w:t>
      </w:r>
      <w:r w:rsidR="00C2508E" w:rsidRPr="00C2508E">
        <w:rPr>
          <w:rFonts w:cstheme="minorHAnsi"/>
          <w:color w:val="4472C4" w:themeColor="accent1"/>
          <w:sz w:val="24"/>
          <w:szCs w:val="24"/>
          <w:shd w:val="clear" w:color="auto" w:fill="FDFDFC"/>
        </w:rPr>
        <w:t>H</w:t>
      </w:r>
      <w:r w:rsidR="004C190A" w:rsidRPr="00C2508E">
        <w:rPr>
          <w:rFonts w:cstheme="minorHAnsi"/>
          <w:color w:val="4472C4" w:themeColor="accent1"/>
          <w:sz w:val="24"/>
          <w:szCs w:val="24"/>
          <w:shd w:val="clear" w:color="auto" w:fill="FDFDFC"/>
        </w:rPr>
        <w:t>.</w:t>
      </w:r>
      <w:r w:rsidR="000854CE" w:rsidRPr="00C2508E">
        <w:rPr>
          <w:rFonts w:cstheme="minorHAnsi"/>
          <w:color w:val="4472C4" w:themeColor="accent1"/>
          <w:sz w:val="24"/>
          <w:szCs w:val="24"/>
        </w:rPr>
        <w:br/>
      </w:r>
      <w:r w:rsidR="000854CE" w:rsidRPr="00C2508E">
        <w:rPr>
          <w:rFonts w:cstheme="minorHAnsi"/>
          <w:color w:val="223333"/>
          <w:sz w:val="24"/>
          <w:szCs w:val="24"/>
        </w:rPr>
        <w:br/>
      </w:r>
      <w:r w:rsidR="000854CE" w:rsidRPr="00C2508E">
        <w:rPr>
          <w:rFonts w:cstheme="minorHAnsi"/>
          <w:color w:val="223333"/>
          <w:sz w:val="24"/>
          <w:szCs w:val="24"/>
          <w:shd w:val="clear" w:color="auto" w:fill="FDFDFC"/>
        </w:rPr>
        <w:t xml:space="preserve"> 2.1.2. How is excess liquid removed by vacuum? In an evacuated chamber?</w:t>
      </w:r>
    </w:p>
    <w:p w14:paraId="41F319DA" w14:textId="7AF59AC8" w:rsidR="004C190A" w:rsidRPr="006514FD" w:rsidRDefault="004C190A" w:rsidP="004C190A">
      <w:pPr>
        <w:widowControl w:val="0"/>
        <w:spacing w:after="0" w:line="240" w:lineRule="auto"/>
        <w:rPr>
          <w:rFonts w:cstheme="minorHAnsi"/>
          <w:color w:val="4472C4" w:themeColor="accent1"/>
          <w:sz w:val="20"/>
          <w:szCs w:val="20"/>
          <w:shd w:val="clear" w:color="auto" w:fill="FDFDFC"/>
        </w:rPr>
      </w:pPr>
      <w:r w:rsidRPr="006514FD">
        <w:rPr>
          <w:rFonts w:cstheme="minorHAnsi"/>
          <w:color w:val="4472C4" w:themeColor="accent1"/>
          <w:sz w:val="24"/>
          <w:szCs w:val="24"/>
          <w:shd w:val="clear" w:color="auto" w:fill="FDFDFC"/>
        </w:rPr>
        <w:t>We have clarified</w:t>
      </w:r>
      <w:r w:rsidR="006514FD" w:rsidRPr="006514FD">
        <w:rPr>
          <w:rFonts w:cstheme="minorHAnsi"/>
          <w:color w:val="4472C4" w:themeColor="accent1"/>
          <w:sz w:val="24"/>
          <w:szCs w:val="24"/>
          <w:shd w:val="clear" w:color="auto" w:fill="FDFDFC"/>
        </w:rPr>
        <w:t>:</w:t>
      </w:r>
      <w:r w:rsidRPr="006514FD">
        <w:rPr>
          <w:rFonts w:cstheme="minorHAnsi"/>
          <w:color w:val="4472C4" w:themeColor="accent1"/>
          <w:sz w:val="24"/>
          <w:szCs w:val="24"/>
          <w:shd w:val="clear" w:color="auto" w:fill="FDFDFC"/>
        </w:rPr>
        <w:t xml:space="preserve"> </w:t>
      </w:r>
      <w:r w:rsidRPr="006514FD">
        <w:rPr>
          <w:rFonts w:cstheme="minorHAnsi"/>
          <w:color w:val="4472C4" w:themeColor="accent1"/>
          <w:sz w:val="20"/>
          <w:szCs w:val="20"/>
          <w:shd w:val="clear" w:color="auto" w:fill="FDFDFC"/>
        </w:rPr>
        <w:t>“</w:t>
      </w:r>
      <w:r w:rsidR="00E20EA3" w:rsidRPr="006514FD">
        <w:rPr>
          <w:rFonts w:cstheme="minorHAnsi"/>
          <w:color w:val="4472C4" w:themeColor="accent1"/>
          <w:sz w:val="20"/>
          <w:szCs w:val="20"/>
        </w:rPr>
        <w:t>Rinse all coverslips five to six times in ultrapure water of resistivity 18.2 MΩ-cm, removing excess liquid after each rinse with a pipette tip attached to a vacuum tube (Figure 1C)</w:t>
      </w:r>
      <w:r w:rsidRPr="006514FD">
        <w:rPr>
          <w:rFonts w:cstheme="minorHAnsi"/>
          <w:color w:val="4472C4" w:themeColor="accent1"/>
          <w:sz w:val="20"/>
          <w:szCs w:val="20"/>
        </w:rPr>
        <w:t>.”</w:t>
      </w:r>
    </w:p>
    <w:p w14:paraId="4E911BD7" w14:textId="1079ED19" w:rsidR="004C190A" w:rsidRPr="00C2508E" w:rsidRDefault="000854CE">
      <w:pPr>
        <w:rPr>
          <w:rFonts w:cstheme="minorHAnsi"/>
          <w:color w:val="223333"/>
          <w:sz w:val="24"/>
          <w:szCs w:val="24"/>
          <w:shd w:val="clear" w:color="auto" w:fill="FDFDFC"/>
        </w:rPr>
      </w:pPr>
      <w:r w:rsidRPr="00C2508E">
        <w:rPr>
          <w:rFonts w:cstheme="minorHAnsi"/>
          <w:color w:val="223333"/>
          <w:sz w:val="24"/>
          <w:szCs w:val="24"/>
        </w:rPr>
        <w:br/>
      </w:r>
      <w:r w:rsidRPr="00C2508E">
        <w:rPr>
          <w:rFonts w:cstheme="minorHAnsi"/>
          <w:color w:val="223333"/>
          <w:sz w:val="24"/>
          <w:szCs w:val="24"/>
          <w:shd w:val="clear" w:color="auto" w:fill="FDFDFC"/>
        </w:rPr>
        <w:t xml:space="preserve"> 2.1.3 What does "containers sealed" refer to? There is no mention of containers before.</w:t>
      </w:r>
    </w:p>
    <w:p w14:paraId="0C14FD92" w14:textId="30A2A6E1" w:rsidR="00E20EA3" w:rsidRPr="00E20EA3" w:rsidRDefault="004C190A" w:rsidP="00E20EA3">
      <w:pPr>
        <w:widowControl w:val="0"/>
        <w:spacing w:after="0" w:line="240" w:lineRule="auto"/>
        <w:rPr>
          <w:color w:val="4472C4" w:themeColor="accent1"/>
          <w:sz w:val="24"/>
          <w:szCs w:val="24"/>
        </w:rPr>
      </w:pPr>
      <w:r w:rsidRPr="00E20EA3">
        <w:rPr>
          <w:rFonts w:cstheme="minorHAnsi"/>
          <w:color w:val="4472C4" w:themeColor="accent1"/>
          <w:sz w:val="24"/>
          <w:szCs w:val="24"/>
        </w:rPr>
        <w:t>The slide</w:t>
      </w:r>
      <w:r w:rsidR="006514FD">
        <w:rPr>
          <w:rFonts w:cstheme="minorHAnsi"/>
          <w:color w:val="4472C4" w:themeColor="accent1"/>
          <w:sz w:val="24"/>
          <w:szCs w:val="24"/>
        </w:rPr>
        <w:t>-</w:t>
      </w:r>
      <w:r w:rsidRPr="00E20EA3">
        <w:rPr>
          <w:rFonts w:cstheme="minorHAnsi"/>
          <w:color w:val="4472C4" w:themeColor="accent1"/>
          <w:sz w:val="24"/>
          <w:szCs w:val="24"/>
        </w:rPr>
        <w:t xml:space="preserve">washing racks </w:t>
      </w:r>
      <w:r w:rsidR="006514FD">
        <w:rPr>
          <w:rFonts w:cstheme="minorHAnsi"/>
          <w:color w:val="4472C4" w:themeColor="accent1"/>
          <w:sz w:val="24"/>
          <w:szCs w:val="24"/>
        </w:rPr>
        <w:t xml:space="preserve">and slide-staining jars </w:t>
      </w:r>
      <w:r w:rsidRPr="00E20EA3">
        <w:rPr>
          <w:rFonts w:cstheme="minorHAnsi"/>
          <w:color w:val="4472C4" w:themeColor="accent1"/>
          <w:sz w:val="24"/>
          <w:szCs w:val="24"/>
        </w:rPr>
        <w:t xml:space="preserve">are pictured in Figure </w:t>
      </w:r>
      <w:r w:rsidR="00223CA5" w:rsidRPr="00E20EA3">
        <w:rPr>
          <w:rFonts w:cstheme="minorHAnsi"/>
          <w:color w:val="4472C4" w:themeColor="accent1"/>
          <w:sz w:val="24"/>
          <w:szCs w:val="24"/>
        </w:rPr>
        <w:t>1A</w:t>
      </w:r>
      <w:r w:rsidR="006514FD">
        <w:rPr>
          <w:rFonts w:cstheme="minorHAnsi"/>
          <w:color w:val="4472C4" w:themeColor="accent1"/>
          <w:sz w:val="24"/>
          <w:szCs w:val="24"/>
        </w:rPr>
        <w:t>-1B</w:t>
      </w:r>
      <w:r w:rsidRPr="00E20EA3">
        <w:rPr>
          <w:rFonts w:cstheme="minorHAnsi"/>
          <w:color w:val="4472C4" w:themeColor="accent1"/>
          <w:sz w:val="24"/>
          <w:szCs w:val="24"/>
        </w:rPr>
        <w:t>. We have clarified</w:t>
      </w:r>
      <w:r w:rsidR="00E20EA3">
        <w:rPr>
          <w:rFonts w:cstheme="minorHAnsi"/>
          <w:color w:val="4472C4" w:themeColor="accent1"/>
          <w:sz w:val="24"/>
          <w:szCs w:val="24"/>
        </w:rPr>
        <w:t xml:space="preserve"> </w:t>
      </w:r>
      <w:r w:rsidR="006514FD">
        <w:rPr>
          <w:rFonts w:cstheme="minorHAnsi"/>
          <w:color w:val="4472C4" w:themeColor="accent1"/>
          <w:sz w:val="24"/>
          <w:szCs w:val="24"/>
        </w:rPr>
        <w:t>what we mean by sealed containers with the line:</w:t>
      </w:r>
      <w:r w:rsidRPr="00E20EA3">
        <w:rPr>
          <w:rFonts w:cstheme="minorHAnsi"/>
          <w:color w:val="4472C4" w:themeColor="accent1"/>
          <w:sz w:val="24"/>
          <w:szCs w:val="24"/>
        </w:rPr>
        <w:t xml:space="preserve"> </w:t>
      </w:r>
      <w:r w:rsidRPr="006514FD">
        <w:rPr>
          <w:rFonts w:cstheme="minorHAnsi"/>
          <w:color w:val="4472C4" w:themeColor="accent1"/>
          <w:sz w:val="20"/>
          <w:szCs w:val="20"/>
        </w:rPr>
        <w:t>“</w:t>
      </w:r>
      <w:r w:rsidR="00E20EA3" w:rsidRPr="006514FD">
        <w:rPr>
          <w:color w:val="4472C4" w:themeColor="accent1"/>
          <w:sz w:val="20"/>
          <w:szCs w:val="20"/>
        </w:rPr>
        <w:t>Fill beakers and slide-staining jars with water, seal with parafilm, and sonicate for 10 minutes.”</w:t>
      </w:r>
    </w:p>
    <w:p w14:paraId="45DAACE2" w14:textId="73C12CB6" w:rsidR="004C190A" w:rsidRPr="00C2508E" w:rsidRDefault="000854CE" w:rsidP="004C190A">
      <w:pPr>
        <w:widowControl w:val="0"/>
        <w:spacing w:after="0" w:line="240" w:lineRule="auto"/>
        <w:rPr>
          <w:rFonts w:cstheme="minorHAnsi"/>
          <w:color w:val="223333"/>
          <w:sz w:val="24"/>
          <w:szCs w:val="24"/>
          <w:shd w:val="clear" w:color="auto" w:fill="FDFDFC"/>
        </w:rPr>
      </w:pPr>
      <w:r w:rsidRPr="00E20EA3">
        <w:rPr>
          <w:rFonts w:cstheme="minorHAnsi"/>
          <w:color w:val="4472C4" w:themeColor="accent1"/>
          <w:sz w:val="24"/>
          <w:szCs w:val="24"/>
        </w:rPr>
        <w:lastRenderedPageBreak/>
        <w:br/>
      </w:r>
      <w:r w:rsidRPr="00C2508E">
        <w:rPr>
          <w:rFonts w:cstheme="minorHAnsi"/>
          <w:color w:val="223333"/>
          <w:sz w:val="24"/>
          <w:szCs w:val="24"/>
        </w:rPr>
        <w:br/>
      </w:r>
      <w:r w:rsidRPr="00C2508E">
        <w:rPr>
          <w:rFonts w:cstheme="minorHAnsi"/>
          <w:color w:val="223333"/>
          <w:sz w:val="24"/>
          <w:szCs w:val="24"/>
          <w:shd w:val="clear" w:color="auto" w:fill="FDFDFC"/>
        </w:rPr>
        <w:t xml:space="preserve"> 2.1.4 How big are the beakers/volume of ethanol used? How are the coverslips held while being dipped? Via tweezers or gloved hands or in the slide holder?</w:t>
      </w:r>
    </w:p>
    <w:p w14:paraId="78FCE0E0" w14:textId="77777777" w:rsidR="008A1A9A" w:rsidRPr="00C2508E" w:rsidRDefault="008A1A9A" w:rsidP="004C190A">
      <w:pPr>
        <w:widowControl w:val="0"/>
        <w:spacing w:after="0" w:line="240" w:lineRule="auto"/>
        <w:rPr>
          <w:rFonts w:cstheme="minorHAnsi"/>
          <w:color w:val="223333"/>
          <w:sz w:val="24"/>
          <w:szCs w:val="24"/>
          <w:shd w:val="clear" w:color="auto" w:fill="FDFDFC"/>
        </w:rPr>
      </w:pPr>
    </w:p>
    <w:p w14:paraId="32C2007C" w14:textId="6AE8D383" w:rsidR="008A1A9A" w:rsidRPr="00C2508E" w:rsidRDefault="004C190A" w:rsidP="004C190A">
      <w:pPr>
        <w:widowControl w:val="0"/>
        <w:spacing w:after="0" w:line="240" w:lineRule="auto"/>
        <w:rPr>
          <w:rFonts w:cstheme="minorHAnsi"/>
          <w:color w:val="223333"/>
          <w:sz w:val="24"/>
          <w:szCs w:val="24"/>
          <w:shd w:val="clear" w:color="auto" w:fill="FDFDFC"/>
        </w:rPr>
      </w:pPr>
      <w:r w:rsidRPr="006514FD">
        <w:rPr>
          <w:rFonts w:cstheme="minorHAnsi"/>
          <w:color w:val="4472C4" w:themeColor="accent1"/>
          <w:sz w:val="24"/>
          <w:szCs w:val="24"/>
          <w:shd w:val="clear" w:color="auto" w:fill="FDFDFC"/>
        </w:rPr>
        <w:t>We have clarified</w:t>
      </w:r>
      <w:r w:rsidR="006514FD" w:rsidRPr="006514FD">
        <w:rPr>
          <w:rFonts w:cstheme="minorHAnsi"/>
          <w:color w:val="4472C4" w:themeColor="accent1"/>
          <w:sz w:val="24"/>
          <w:szCs w:val="24"/>
          <w:shd w:val="clear" w:color="auto" w:fill="FDFDFC"/>
        </w:rPr>
        <w:t>:</w:t>
      </w:r>
      <w:r w:rsidRPr="006514FD">
        <w:rPr>
          <w:rFonts w:cstheme="minorHAnsi"/>
          <w:color w:val="4472C4" w:themeColor="accent1"/>
          <w:sz w:val="24"/>
          <w:szCs w:val="24"/>
          <w:shd w:val="clear" w:color="auto" w:fill="FDFDFC"/>
        </w:rPr>
        <w:t xml:space="preserve"> </w:t>
      </w:r>
      <w:r w:rsidRPr="006514FD">
        <w:rPr>
          <w:rFonts w:cstheme="minorHAnsi"/>
          <w:color w:val="4472C4" w:themeColor="accent1"/>
          <w:sz w:val="20"/>
          <w:szCs w:val="20"/>
          <w:shd w:val="clear" w:color="auto" w:fill="FDFDFC"/>
        </w:rPr>
        <w:t>“Fill two 150 mL beakers with 200-proof ethanol. Use tweezers to dip each cover slip into one beaker filled with ethanol and then the other.”</w:t>
      </w:r>
      <w:r w:rsidR="000854CE" w:rsidRPr="00C2508E">
        <w:rPr>
          <w:rFonts w:cstheme="minorHAnsi"/>
          <w:color w:val="223333"/>
          <w:sz w:val="24"/>
          <w:szCs w:val="24"/>
        </w:rPr>
        <w:br/>
      </w:r>
      <w:r w:rsidR="000854CE" w:rsidRPr="00C2508E">
        <w:rPr>
          <w:rFonts w:cstheme="minorHAnsi"/>
          <w:color w:val="223333"/>
          <w:sz w:val="24"/>
          <w:szCs w:val="24"/>
        </w:rPr>
        <w:br/>
      </w:r>
      <w:r w:rsidR="000854CE" w:rsidRPr="00C2508E">
        <w:rPr>
          <w:rFonts w:cstheme="minorHAnsi"/>
          <w:color w:val="223333"/>
          <w:sz w:val="24"/>
          <w:szCs w:val="24"/>
          <w:shd w:val="clear" w:color="auto" w:fill="FDFDFC"/>
        </w:rPr>
        <w:t xml:space="preserve"> 2.1.5 How do you dry with nitrogen gas and what is the incubator? Is it heated? How long a drying time is needed?</w:t>
      </w:r>
    </w:p>
    <w:p w14:paraId="322C0410" w14:textId="77777777" w:rsidR="008A1A9A" w:rsidRPr="00C2508E" w:rsidRDefault="008A1A9A" w:rsidP="004C190A">
      <w:pPr>
        <w:widowControl w:val="0"/>
        <w:spacing w:after="0" w:line="240" w:lineRule="auto"/>
        <w:rPr>
          <w:rFonts w:cstheme="minorHAnsi"/>
          <w:color w:val="223333"/>
          <w:sz w:val="24"/>
          <w:szCs w:val="24"/>
          <w:shd w:val="clear" w:color="auto" w:fill="FDFDFC"/>
        </w:rPr>
      </w:pPr>
    </w:p>
    <w:p w14:paraId="7F65A8B7" w14:textId="77777777" w:rsidR="006514FD" w:rsidRDefault="008A1A9A" w:rsidP="008A1A9A">
      <w:pPr>
        <w:rPr>
          <w:rFonts w:cstheme="minorHAnsi"/>
          <w:color w:val="4472C4" w:themeColor="accent1"/>
          <w:sz w:val="24"/>
          <w:szCs w:val="24"/>
          <w:shd w:val="clear" w:color="auto" w:fill="FDFDFC"/>
        </w:rPr>
      </w:pPr>
      <w:r w:rsidRPr="00C2508E">
        <w:rPr>
          <w:rFonts w:cstheme="minorHAnsi"/>
          <w:color w:val="4472C4" w:themeColor="accent1"/>
          <w:sz w:val="24"/>
          <w:szCs w:val="24"/>
          <w:shd w:val="clear" w:color="auto" w:fill="FDFDFC"/>
        </w:rPr>
        <w:t>We have clarified</w:t>
      </w:r>
      <w:r w:rsidR="006514FD">
        <w:rPr>
          <w:rFonts w:cstheme="minorHAnsi"/>
          <w:color w:val="4472C4" w:themeColor="accent1"/>
          <w:sz w:val="24"/>
          <w:szCs w:val="24"/>
          <w:shd w:val="clear" w:color="auto" w:fill="FDFDFC"/>
        </w:rPr>
        <w:t>:</w:t>
      </w:r>
      <w:r w:rsidRPr="00C2508E">
        <w:rPr>
          <w:rFonts w:cstheme="minorHAnsi"/>
          <w:color w:val="4472C4" w:themeColor="accent1"/>
          <w:sz w:val="24"/>
          <w:szCs w:val="24"/>
          <w:shd w:val="clear" w:color="auto" w:fill="FDFDFC"/>
        </w:rPr>
        <w:t xml:space="preserve"> </w:t>
      </w:r>
      <w:r w:rsidRPr="006514FD">
        <w:rPr>
          <w:rFonts w:cstheme="minorHAnsi"/>
          <w:color w:val="4472C4" w:themeColor="accent1"/>
          <w:sz w:val="20"/>
          <w:szCs w:val="20"/>
          <w:shd w:val="clear" w:color="auto" w:fill="FDFDFC"/>
        </w:rPr>
        <w:t>“Transfer coverslips to slide-drying rack, spray with nitrogen gas stream, and incubate at 37°C until completely dry (~15 minutes).”</w:t>
      </w:r>
      <w:r w:rsidRPr="00C2508E">
        <w:rPr>
          <w:rFonts w:cstheme="minorHAnsi"/>
          <w:color w:val="4472C4" w:themeColor="accent1"/>
          <w:sz w:val="24"/>
          <w:szCs w:val="24"/>
          <w:shd w:val="clear" w:color="auto" w:fill="FDFDFC"/>
        </w:rPr>
        <w:t xml:space="preserve"> </w:t>
      </w:r>
    </w:p>
    <w:p w14:paraId="2CF0213D" w14:textId="0CDFC3C2" w:rsidR="008A1A9A" w:rsidRPr="00C2508E" w:rsidRDefault="008A1A9A" w:rsidP="008A1A9A">
      <w:pPr>
        <w:rPr>
          <w:rFonts w:cstheme="minorHAnsi"/>
          <w:color w:val="223333"/>
          <w:sz w:val="24"/>
          <w:szCs w:val="24"/>
          <w:shd w:val="clear" w:color="auto" w:fill="FDFDFC"/>
        </w:rPr>
      </w:pPr>
      <w:r w:rsidRPr="00C2508E">
        <w:rPr>
          <w:rFonts w:cstheme="minorHAnsi"/>
          <w:color w:val="4472C4" w:themeColor="accent1"/>
          <w:sz w:val="24"/>
          <w:szCs w:val="24"/>
          <w:shd w:val="clear" w:color="auto" w:fill="FDFDFC"/>
        </w:rPr>
        <w:t>We added the model of benchtop incubator to our Materials list.</w:t>
      </w:r>
      <w:r w:rsidR="000854CE" w:rsidRPr="00C2508E">
        <w:rPr>
          <w:rFonts w:cstheme="minorHAnsi"/>
          <w:color w:val="223333"/>
          <w:sz w:val="24"/>
          <w:szCs w:val="24"/>
        </w:rPr>
        <w:br/>
      </w:r>
      <w:r w:rsidR="000854CE" w:rsidRPr="00C2508E">
        <w:rPr>
          <w:rFonts w:cstheme="minorHAnsi"/>
          <w:color w:val="223333"/>
          <w:sz w:val="24"/>
          <w:szCs w:val="24"/>
        </w:rPr>
        <w:br/>
      </w:r>
      <w:r w:rsidR="000854CE" w:rsidRPr="00C2508E">
        <w:rPr>
          <w:rFonts w:cstheme="minorHAnsi"/>
          <w:color w:val="223333"/>
          <w:sz w:val="24"/>
          <w:szCs w:val="24"/>
          <w:shd w:val="clear" w:color="auto" w:fill="FDFDFC"/>
        </w:rPr>
        <w:t xml:space="preserve"> 2.1.6 It would be helpful to have a bit more context here. If the reader doesn't have access to the exact same plasma cleaner, the reference to "once purple light is visible" is not helpful. Consider explaining why this is done so that a reader has a chance to accomplish the same thing with a different brand of plasma cleaner.</w:t>
      </w:r>
    </w:p>
    <w:p w14:paraId="7A757558" w14:textId="7A066582" w:rsidR="008A1A9A" w:rsidRPr="00C2508E" w:rsidRDefault="008A1A9A" w:rsidP="008A1A9A">
      <w:pPr>
        <w:widowControl w:val="0"/>
        <w:spacing w:after="0" w:line="240" w:lineRule="auto"/>
        <w:rPr>
          <w:rFonts w:cstheme="minorHAnsi"/>
          <w:color w:val="223333"/>
          <w:sz w:val="24"/>
          <w:szCs w:val="24"/>
          <w:shd w:val="clear" w:color="auto" w:fill="FDFDFC"/>
        </w:rPr>
      </w:pPr>
      <w:r w:rsidRPr="00C2508E">
        <w:rPr>
          <w:rFonts w:cstheme="minorHAnsi"/>
          <w:color w:val="4472C4" w:themeColor="accent1"/>
          <w:sz w:val="24"/>
          <w:szCs w:val="24"/>
          <w:shd w:val="clear" w:color="auto" w:fill="FDFDFC"/>
        </w:rPr>
        <w:t>We have clarified</w:t>
      </w:r>
      <w:r w:rsidR="006514FD">
        <w:rPr>
          <w:rFonts w:cstheme="minorHAnsi"/>
          <w:color w:val="4472C4" w:themeColor="accent1"/>
          <w:sz w:val="24"/>
          <w:szCs w:val="24"/>
          <w:shd w:val="clear" w:color="auto" w:fill="FDFDFC"/>
        </w:rPr>
        <w:t>:</w:t>
      </w:r>
      <w:r w:rsidRPr="00C2508E">
        <w:rPr>
          <w:rFonts w:cstheme="minorHAnsi"/>
          <w:color w:val="4472C4" w:themeColor="accent1"/>
          <w:sz w:val="24"/>
          <w:szCs w:val="24"/>
          <w:shd w:val="clear" w:color="auto" w:fill="FDFDFC"/>
        </w:rPr>
        <w:t xml:space="preserve"> </w:t>
      </w:r>
      <w:r w:rsidRPr="006514FD">
        <w:rPr>
          <w:rFonts w:cstheme="minorHAnsi"/>
          <w:color w:val="4472C4" w:themeColor="accent1"/>
          <w:sz w:val="20"/>
          <w:szCs w:val="20"/>
          <w:shd w:val="clear" w:color="auto" w:fill="FDFDFC"/>
        </w:rPr>
        <w:t>“</w:t>
      </w:r>
      <w:r w:rsidRPr="006514FD">
        <w:rPr>
          <w:rFonts w:cstheme="minorHAnsi"/>
          <w:color w:val="4472C4" w:themeColor="accent1"/>
          <w:sz w:val="20"/>
          <w:szCs w:val="20"/>
        </w:rPr>
        <w:t>Once dry, place coverslips in a single layer inside the plasma cleaner. Form vacuum seal, then set the Radio Frequency (RF) level of the plasma cleaner to Low. Once plasma is generated, leave coverslips in plasma cleaner for five minutes.</w:t>
      </w:r>
      <w:r w:rsidRPr="006514FD">
        <w:rPr>
          <w:rFonts w:cstheme="minorHAnsi"/>
          <w:color w:val="4472C4" w:themeColor="accent1"/>
          <w:sz w:val="20"/>
          <w:szCs w:val="20"/>
          <w:shd w:val="clear" w:color="auto" w:fill="FDFDFC"/>
        </w:rPr>
        <w:t>”</w:t>
      </w:r>
      <w:r w:rsidR="000854CE" w:rsidRPr="00C2508E">
        <w:rPr>
          <w:rFonts w:cstheme="minorHAnsi"/>
          <w:color w:val="223333"/>
          <w:sz w:val="24"/>
          <w:szCs w:val="24"/>
        </w:rPr>
        <w:br/>
      </w:r>
      <w:r w:rsidR="000854CE" w:rsidRPr="00C2508E">
        <w:rPr>
          <w:rFonts w:cstheme="minorHAnsi"/>
          <w:color w:val="223333"/>
          <w:sz w:val="24"/>
          <w:szCs w:val="24"/>
        </w:rPr>
        <w:br/>
      </w:r>
      <w:r w:rsidR="000854CE" w:rsidRPr="00C2508E">
        <w:rPr>
          <w:rFonts w:cstheme="minorHAnsi"/>
          <w:color w:val="223333"/>
          <w:sz w:val="24"/>
          <w:szCs w:val="24"/>
          <w:shd w:val="clear" w:color="auto" w:fill="FDFDFC"/>
        </w:rPr>
        <w:t xml:space="preserve"> 2.2.1: In what type of container are the coverslips incubated in? Are they still in a holder or are they transferred individually? If individually, how are they grabbed to move around?</w:t>
      </w:r>
    </w:p>
    <w:p w14:paraId="6F29FFDA" w14:textId="77777777" w:rsidR="008A1A9A" w:rsidRPr="00C2508E" w:rsidRDefault="008A1A9A" w:rsidP="008A1A9A">
      <w:pPr>
        <w:widowControl w:val="0"/>
        <w:spacing w:after="0" w:line="240" w:lineRule="auto"/>
        <w:rPr>
          <w:rFonts w:cstheme="minorHAnsi"/>
          <w:color w:val="223333"/>
          <w:sz w:val="24"/>
          <w:szCs w:val="24"/>
          <w:shd w:val="clear" w:color="auto" w:fill="FDFDFC"/>
        </w:rPr>
      </w:pPr>
    </w:p>
    <w:p w14:paraId="423AC3E5" w14:textId="6271198C" w:rsidR="00942E0D" w:rsidRPr="00C2508E" w:rsidRDefault="008A1A9A" w:rsidP="008A1A9A">
      <w:pPr>
        <w:widowControl w:val="0"/>
        <w:spacing w:after="0" w:line="240" w:lineRule="auto"/>
        <w:rPr>
          <w:rFonts w:cstheme="minorHAnsi"/>
          <w:color w:val="223333"/>
          <w:sz w:val="24"/>
          <w:szCs w:val="24"/>
          <w:shd w:val="clear" w:color="auto" w:fill="FDFDFC"/>
        </w:rPr>
      </w:pPr>
      <w:r w:rsidRPr="00C2508E">
        <w:rPr>
          <w:rFonts w:cstheme="minorHAnsi"/>
          <w:color w:val="4472C4" w:themeColor="accent1"/>
          <w:sz w:val="24"/>
          <w:szCs w:val="24"/>
          <w:shd w:val="clear" w:color="auto" w:fill="FDFDFC"/>
        </w:rPr>
        <w:t>We have clarified</w:t>
      </w:r>
      <w:r w:rsidR="006514FD">
        <w:rPr>
          <w:rFonts w:cstheme="minorHAnsi"/>
          <w:color w:val="4472C4" w:themeColor="accent1"/>
          <w:sz w:val="24"/>
          <w:szCs w:val="24"/>
          <w:shd w:val="clear" w:color="auto" w:fill="FDFDFC"/>
        </w:rPr>
        <w:t>:</w:t>
      </w:r>
      <w:r w:rsidRPr="00C2508E">
        <w:rPr>
          <w:rFonts w:cstheme="minorHAnsi"/>
          <w:color w:val="4472C4" w:themeColor="accent1"/>
          <w:sz w:val="24"/>
          <w:szCs w:val="24"/>
          <w:shd w:val="clear" w:color="auto" w:fill="FDFDFC"/>
        </w:rPr>
        <w:t xml:space="preserve"> </w:t>
      </w:r>
      <w:r w:rsidRPr="006514FD">
        <w:rPr>
          <w:rFonts w:cstheme="minorHAnsi"/>
          <w:color w:val="4472C4" w:themeColor="accent1"/>
          <w:sz w:val="20"/>
          <w:szCs w:val="20"/>
          <w:shd w:val="clear" w:color="auto" w:fill="FDFDFC"/>
        </w:rPr>
        <w:t>“</w:t>
      </w:r>
      <w:r w:rsidR="00E20EA3" w:rsidRPr="006514FD">
        <w:rPr>
          <w:rFonts w:cstheme="minorHAnsi"/>
          <w:color w:val="4472C4" w:themeColor="accent1"/>
          <w:sz w:val="20"/>
          <w:szCs w:val="20"/>
        </w:rPr>
        <w:t>Immediately before use, dissolve 400 µL of 3-Aminopropyltriethoxysilane in 40 mL of acetone. Use tweezers to move individual plasma-cleaned coverslips into slide-washing rack and slide staining jars. Submerge coverslips in 3-Aminopropyltriethoxysilane solution and incubate for five minutes</w:t>
      </w:r>
      <w:r w:rsidRPr="006514FD">
        <w:rPr>
          <w:rFonts w:cstheme="minorHAnsi"/>
          <w:color w:val="4472C4" w:themeColor="accent1"/>
          <w:sz w:val="20"/>
          <w:szCs w:val="20"/>
          <w:shd w:val="clear" w:color="auto" w:fill="FDFDFC"/>
        </w:rPr>
        <w:t>”</w:t>
      </w:r>
      <w:r w:rsidR="000854CE" w:rsidRPr="006514FD">
        <w:rPr>
          <w:rFonts w:cstheme="minorHAnsi"/>
          <w:color w:val="4472C4" w:themeColor="accent1"/>
          <w:sz w:val="20"/>
          <w:szCs w:val="20"/>
        </w:rPr>
        <w:br/>
      </w:r>
      <w:r w:rsidR="000854CE" w:rsidRPr="00C2508E">
        <w:rPr>
          <w:rFonts w:cstheme="minorHAnsi"/>
          <w:color w:val="223333"/>
          <w:sz w:val="24"/>
          <w:szCs w:val="24"/>
        </w:rPr>
        <w:br/>
      </w:r>
      <w:r w:rsidR="000854CE" w:rsidRPr="00C2508E">
        <w:rPr>
          <w:rFonts w:cstheme="minorHAnsi"/>
          <w:color w:val="223333"/>
          <w:sz w:val="24"/>
          <w:szCs w:val="24"/>
          <w:shd w:val="clear" w:color="auto" w:fill="FDFDFC"/>
        </w:rPr>
        <w:t xml:space="preserve"> 2.2.3. What is this rack, how are they sprayed with nitrogen, and where are they incubated?</w:t>
      </w:r>
    </w:p>
    <w:p w14:paraId="57D57F4C" w14:textId="5F4B34AD" w:rsidR="00942E0D" w:rsidRPr="00C2508E" w:rsidRDefault="00942E0D" w:rsidP="008A1A9A">
      <w:pPr>
        <w:widowControl w:val="0"/>
        <w:spacing w:after="0" w:line="240" w:lineRule="auto"/>
        <w:rPr>
          <w:rFonts w:cstheme="minorHAnsi"/>
          <w:color w:val="223333"/>
          <w:sz w:val="24"/>
          <w:szCs w:val="24"/>
          <w:shd w:val="clear" w:color="auto" w:fill="FDFDFC"/>
        </w:rPr>
      </w:pPr>
    </w:p>
    <w:p w14:paraId="22EA808B" w14:textId="77777777" w:rsidR="006514FD" w:rsidRDefault="00942E0D" w:rsidP="008A1A9A">
      <w:pPr>
        <w:widowControl w:val="0"/>
        <w:spacing w:after="0" w:line="240" w:lineRule="auto"/>
        <w:rPr>
          <w:rFonts w:cstheme="minorHAnsi"/>
          <w:color w:val="4472C4" w:themeColor="accent1"/>
          <w:sz w:val="24"/>
          <w:szCs w:val="24"/>
          <w:shd w:val="clear" w:color="auto" w:fill="FDFDFC"/>
        </w:rPr>
      </w:pPr>
      <w:r w:rsidRPr="00C2508E">
        <w:rPr>
          <w:rFonts w:cstheme="minorHAnsi"/>
          <w:color w:val="4472C4" w:themeColor="accent1"/>
          <w:sz w:val="24"/>
          <w:szCs w:val="24"/>
          <w:shd w:val="clear" w:color="auto" w:fill="FDFDFC"/>
        </w:rPr>
        <w:t xml:space="preserve">The slide-drying rack is pictured in </w:t>
      </w:r>
      <w:r w:rsidRPr="00E20EA3">
        <w:rPr>
          <w:rFonts w:cstheme="minorHAnsi"/>
          <w:color w:val="4472C4" w:themeColor="accent1"/>
          <w:sz w:val="24"/>
          <w:szCs w:val="24"/>
          <w:shd w:val="clear" w:color="auto" w:fill="FDFDFC"/>
        </w:rPr>
        <w:t xml:space="preserve">Figure </w:t>
      </w:r>
      <w:r w:rsidR="00223CA5" w:rsidRPr="00E20EA3">
        <w:rPr>
          <w:rFonts w:cstheme="minorHAnsi"/>
          <w:color w:val="4472C4" w:themeColor="accent1"/>
          <w:sz w:val="24"/>
          <w:szCs w:val="24"/>
          <w:shd w:val="clear" w:color="auto" w:fill="FDFDFC"/>
        </w:rPr>
        <w:t>1</w:t>
      </w:r>
      <w:r w:rsidR="00E20EA3">
        <w:rPr>
          <w:rFonts w:cstheme="minorHAnsi"/>
          <w:color w:val="4472C4" w:themeColor="accent1"/>
          <w:sz w:val="24"/>
          <w:szCs w:val="24"/>
          <w:shd w:val="clear" w:color="auto" w:fill="FDFDFC"/>
        </w:rPr>
        <w:t>D</w:t>
      </w:r>
      <w:r w:rsidRPr="00C2508E">
        <w:rPr>
          <w:rFonts w:cstheme="minorHAnsi"/>
          <w:color w:val="4472C4" w:themeColor="accent1"/>
          <w:sz w:val="24"/>
          <w:szCs w:val="24"/>
          <w:shd w:val="clear" w:color="auto" w:fill="FDFDFC"/>
        </w:rPr>
        <w:t xml:space="preserve">. </w:t>
      </w:r>
    </w:p>
    <w:p w14:paraId="7F80B9A7" w14:textId="77777777" w:rsidR="006514FD" w:rsidRDefault="006514FD" w:rsidP="008A1A9A">
      <w:pPr>
        <w:widowControl w:val="0"/>
        <w:spacing w:after="0" w:line="240" w:lineRule="auto"/>
        <w:rPr>
          <w:rFonts w:cstheme="minorHAnsi"/>
          <w:color w:val="4472C4" w:themeColor="accent1"/>
          <w:sz w:val="24"/>
          <w:szCs w:val="24"/>
          <w:shd w:val="clear" w:color="auto" w:fill="FDFDFC"/>
        </w:rPr>
      </w:pPr>
    </w:p>
    <w:p w14:paraId="49E19C3D" w14:textId="77777777" w:rsidR="006514FD" w:rsidRPr="006514FD" w:rsidRDefault="00942E0D" w:rsidP="008A1A9A">
      <w:pPr>
        <w:widowControl w:val="0"/>
        <w:spacing w:after="0" w:line="240" w:lineRule="auto"/>
        <w:rPr>
          <w:rFonts w:cstheme="minorHAnsi"/>
          <w:color w:val="4472C4" w:themeColor="accent1"/>
          <w:sz w:val="20"/>
          <w:szCs w:val="20"/>
          <w:shd w:val="clear" w:color="auto" w:fill="FDFDFC"/>
        </w:rPr>
      </w:pPr>
      <w:r w:rsidRPr="00C2508E">
        <w:rPr>
          <w:rFonts w:cstheme="minorHAnsi"/>
          <w:color w:val="4472C4" w:themeColor="accent1"/>
          <w:sz w:val="24"/>
          <w:szCs w:val="24"/>
          <w:shd w:val="clear" w:color="auto" w:fill="FDFDFC"/>
        </w:rPr>
        <w:t>We have clarified</w:t>
      </w:r>
      <w:r w:rsidR="006514FD">
        <w:rPr>
          <w:rFonts w:cstheme="minorHAnsi"/>
          <w:color w:val="4472C4" w:themeColor="accent1"/>
          <w:sz w:val="24"/>
          <w:szCs w:val="24"/>
          <w:shd w:val="clear" w:color="auto" w:fill="FDFDFC"/>
        </w:rPr>
        <w:t>:</w:t>
      </w:r>
      <w:r w:rsidRPr="00C2508E">
        <w:rPr>
          <w:rFonts w:cstheme="minorHAnsi"/>
          <w:color w:val="4472C4" w:themeColor="accent1"/>
          <w:sz w:val="24"/>
          <w:szCs w:val="24"/>
          <w:shd w:val="clear" w:color="auto" w:fill="FDFDFC"/>
        </w:rPr>
        <w:t xml:space="preserve"> </w:t>
      </w:r>
      <w:r w:rsidRPr="006514FD">
        <w:rPr>
          <w:rFonts w:cstheme="minorHAnsi"/>
          <w:color w:val="4472C4" w:themeColor="accent1"/>
          <w:sz w:val="20"/>
          <w:szCs w:val="20"/>
          <w:shd w:val="clear" w:color="auto" w:fill="FDFDFC"/>
        </w:rPr>
        <w:t xml:space="preserve">“Transfer coverslips to slide-drying rack, spray with nitrogen gas stream, and incubate at 37°C until dry (~20 minutes).” </w:t>
      </w:r>
    </w:p>
    <w:p w14:paraId="2DA8A12E" w14:textId="77777777" w:rsidR="006514FD" w:rsidRDefault="006514FD" w:rsidP="008A1A9A">
      <w:pPr>
        <w:widowControl w:val="0"/>
        <w:spacing w:after="0" w:line="240" w:lineRule="auto"/>
        <w:rPr>
          <w:rFonts w:cstheme="minorHAnsi"/>
          <w:color w:val="4472C4" w:themeColor="accent1"/>
          <w:sz w:val="24"/>
          <w:szCs w:val="24"/>
          <w:shd w:val="clear" w:color="auto" w:fill="FDFDFC"/>
        </w:rPr>
      </w:pPr>
    </w:p>
    <w:p w14:paraId="24E394B8" w14:textId="6F33B4B6" w:rsidR="00942E0D" w:rsidRPr="00C2508E" w:rsidRDefault="00942E0D" w:rsidP="008A1A9A">
      <w:pPr>
        <w:widowControl w:val="0"/>
        <w:spacing w:after="0" w:line="240" w:lineRule="auto"/>
        <w:rPr>
          <w:rFonts w:cstheme="minorHAnsi"/>
          <w:color w:val="223333"/>
          <w:sz w:val="24"/>
          <w:szCs w:val="24"/>
          <w:shd w:val="clear" w:color="auto" w:fill="FDFDFC"/>
        </w:rPr>
      </w:pPr>
      <w:r w:rsidRPr="006514FD">
        <w:rPr>
          <w:rFonts w:cstheme="minorHAnsi"/>
          <w:color w:val="4472C4" w:themeColor="accent1"/>
          <w:sz w:val="24"/>
          <w:szCs w:val="24"/>
          <w:shd w:val="clear" w:color="auto" w:fill="FDFDFC"/>
        </w:rPr>
        <w:t>We added the model of benchtop incubator to our Materials list.</w:t>
      </w:r>
      <w:r w:rsidRPr="00C2508E">
        <w:rPr>
          <w:rFonts w:cstheme="minorHAnsi"/>
          <w:color w:val="223333"/>
          <w:sz w:val="24"/>
          <w:szCs w:val="24"/>
        </w:rPr>
        <w:br/>
      </w:r>
      <w:r w:rsidR="000854CE" w:rsidRPr="00C2508E">
        <w:rPr>
          <w:rFonts w:cstheme="minorHAnsi"/>
          <w:color w:val="223333"/>
          <w:sz w:val="24"/>
          <w:szCs w:val="24"/>
        </w:rPr>
        <w:br/>
      </w:r>
      <w:r w:rsidR="000854CE" w:rsidRPr="00C2508E">
        <w:rPr>
          <w:rFonts w:cstheme="minorHAnsi"/>
          <w:color w:val="223333"/>
          <w:sz w:val="24"/>
          <w:szCs w:val="24"/>
        </w:rPr>
        <w:br/>
      </w:r>
      <w:r w:rsidR="000854CE" w:rsidRPr="00C2508E">
        <w:rPr>
          <w:rFonts w:cstheme="minorHAnsi"/>
          <w:color w:val="223333"/>
          <w:sz w:val="24"/>
          <w:szCs w:val="24"/>
          <w:shd w:val="clear" w:color="auto" w:fill="FDFDFC"/>
        </w:rPr>
        <w:t xml:space="preserve"> 2.2.7: What type of centrifuge is being used?</w:t>
      </w:r>
    </w:p>
    <w:p w14:paraId="09032E2E" w14:textId="7FBECD89" w:rsidR="00942E0D" w:rsidRPr="00C2508E" w:rsidRDefault="00942E0D" w:rsidP="008A1A9A">
      <w:pPr>
        <w:widowControl w:val="0"/>
        <w:spacing w:after="0" w:line="240" w:lineRule="auto"/>
        <w:rPr>
          <w:rFonts w:cstheme="minorHAnsi"/>
          <w:color w:val="223333"/>
          <w:sz w:val="24"/>
          <w:szCs w:val="24"/>
          <w:shd w:val="clear" w:color="auto" w:fill="FDFDFC"/>
        </w:rPr>
      </w:pPr>
      <w:r w:rsidRPr="00C2508E">
        <w:rPr>
          <w:rFonts w:cstheme="minorHAnsi"/>
          <w:color w:val="223333"/>
          <w:sz w:val="24"/>
          <w:szCs w:val="24"/>
          <w:shd w:val="clear" w:color="auto" w:fill="FDFDFC"/>
        </w:rPr>
        <w:t xml:space="preserve"> </w:t>
      </w:r>
    </w:p>
    <w:p w14:paraId="4647C809" w14:textId="20CAFA51" w:rsidR="00942E0D" w:rsidRPr="00C2508E" w:rsidRDefault="00942E0D" w:rsidP="008A1A9A">
      <w:pPr>
        <w:widowControl w:val="0"/>
        <w:spacing w:after="0" w:line="240" w:lineRule="auto"/>
        <w:rPr>
          <w:rFonts w:cstheme="minorHAnsi"/>
          <w:color w:val="223333"/>
          <w:sz w:val="24"/>
          <w:szCs w:val="24"/>
          <w:shd w:val="clear" w:color="auto" w:fill="FDFDFC"/>
        </w:rPr>
      </w:pPr>
      <w:r w:rsidRPr="00C2508E">
        <w:rPr>
          <w:rFonts w:cstheme="minorHAnsi"/>
          <w:color w:val="4472C4" w:themeColor="accent1"/>
          <w:sz w:val="24"/>
          <w:szCs w:val="24"/>
          <w:shd w:val="clear" w:color="auto" w:fill="FDFDFC"/>
        </w:rPr>
        <w:t>We have clarified “</w:t>
      </w:r>
      <w:r w:rsidRPr="00C2508E">
        <w:rPr>
          <w:rFonts w:cstheme="minorHAnsi"/>
          <w:color w:val="4472C4" w:themeColor="accent1"/>
          <w:sz w:val="24"/>
          <w:szCs w:val="24"/>
        </w:rPr>
        <w:t>benchtop microcentrifuge</w:t>
      </w:r>
      <w:r w:rsidR="006514FD">
        <w:rPr>
          <w:rFonts w:cstheme="minorHAnsi"/>
          <w:color w:val="4472C4" w:themeColor="accent1"/>
          <w:sz w:val="24"/>
          <w:szCs w:val="24"/>
          <w:shd w:val="clear" w:color="auto" w:fill="FDFDFC"/>
        </w:rPr>
        <w:t>.”</w:t>
      </w:r>
      <w:r w:rsidRPr="00C2508E">
        <w:rPr>
          <w:rFonts w:cstheme="minorHAnsi"/>
          <w:color w:val="4472C4" w:themeColor="accent1"/>
          <w:sz w:val="24"/>
          <w:szCs w:val="24"/>
          <w:shd w:val="clear" w:color="auto" w:fill="FDFDFC"/>
        </w:rPr>
        <w:t xml:space="preserve"> </w:t>
      </w:r>
      <w:r w:rsidR="004E70F2" w:rsidRPr="00C2508E">
        <w:rPr>
          <w:rFonts w:cstheme="minorHAnsi"/>
          <w:color w:val="4472C4" w:themeColor="accent1"/>
          <w:sz w:val="24"/>
          <w:szCs w:val="24"/>
          <w:shd w:val="clear" w:color="auto" w:fill="FDFDFC"/>
        </w:rPr>
        <w:t>We added the model used to our Materials list.</w:t>
      </w:r>
    </w:p>
    <w:p w14:paraId="76D97BE9" w14:textId="77777777" w:rsidR="004E70F2" w:rsidRPr="00C2508E" w:rsidRDefault="000854CE" w:rsidP="008A1A9A">
      <w:pPr>
        <w:widowControl w:val="0"/>
        <w:spacing w:after="0" w:line="240" w:lineRule="auto"/>
        <w:rPr>
          <w:rFonts w:cstheme="minorHAnsi"/>
          <w:color w:val="223333"/>
          <w:sz w:val="24"/>
          <w:szCs w:val="24"/>
          <w:shd w:val="clear" w:color="auto" w:fill="FDFDFC"/>
        </w:rPr>
      </w:pPr>
      <w:r w:rsidRPr="00C2508E">
        <w:rPr>
          <w:rFonts w:cstheme="minorHAnsi"/>
          <w:color w:val="223333"/>
          <w:sz w:val="24"/>
          <w:szCs w:val="24"/>
        </w:rPr>
        <w:lastRenderedPageBreak/>
        <w:br/>
      </w:r>
      <w:r w:rsidRPr="00C2508E">
        <w:rPr>
          <w:rFonts w:cstheme="minorHAnsi"/>
          <w:color w:val="223333"/>
          <w:sz w:val="24"/>
          <w:szCs w:val="24"/>
        </w:rPr>
        <w:br/>
      </w:r>
      <w:r w:rsidRPr="00C2508E">
        <w:rPr>
          <w:rFonts w:cstheme="minorHAnsi"/>
          <w:color w:val="223333"/>
          <w:sz w:val="24"/>
          <w:szCs w:val="24"/>
          <w:shd w:val="clear" w:color="auto" w:fill="FDFDFC"/>
        </w:rPr>
        <w:t xml:space="preserve"> 2.2.11: What is this "tip rack"?</w:t>
      </w:r>
    </w:p>
    <w:p w14:paraId="3BE24299" w14:textId="77777777" w:rsidR="004E70F2" w:rsidRPr="00C2508E" w:rsidRDefault="004E70F2" w:rsidP="008A1A9A">
      <w:pPr>
        <w:widowControl w:val="0"/>
        <w:spacing w:after="0" w:line="240" w:lineRule="auto"/>
        <w:rPr>
          <w:rFonts w:cstheme="minorHAnsi"/>
          <w:color w:val="223333"/>
          <w:sz w:val="24"/>
          <w:szCs w:val="24"/>
          <w:shd w:val="clear" w:color="auto" w:fill="FDFDFC"/>
        </w:rPr>
      </w:pPr>
    </w:p>
    <w:p w14:paraId="6CB87412" w14:textId="77777777" w:rsidR="00870576" w:rsidRDefault="004E70F2" w:rsidP="008A1A9A">
      <w:pPr>
        <w:widowControl w:val="0"/>
        <w:spacing w:after="0" w:line="240" w:lineRule="auto"/>
        <w:rPr>
          <w:rFonts w:cstheme="minorHAnsi"/>
          <w:color w:val="4472C4" w:themeColor="accent1"/>
          <w:sz w:val="24"/>
          <w:szCs w:val="24"/>
        </w:rPr>
      </w:pPr>
      <w:r w:rsidRPr="00E20EA3">
        <w:rPr>
          <w:rFonts w:cstheme="minorHAnsi"/>
          <w:color w:val="4472C4" w:themeColor="accent1"/>
          <w:sz w:val="24"/>
          <w:szCs w:val="24"/>
        </w:rPr>
        <w:t xml:space="preserve">Step 2.2.9 now describes the preparation of a hydration chamber from an empty tip box, </w:t>
      </w:r>
      <w:r w:rsidR="008A2F05" w:rsidRPr="00E20EA3">
        <w:rPr>
          <w:rFonts w:cstheme="minorHAnsi"/>
          <w:color w:val="4472C4" w:themeColor="accent1"/>
          <w:sz w:val="24"/>
          <w:szCs w:val="24"/>
        </w:rPr>
        <w:t>as</w:t>
      </w:r>
      <w:r w:rsidRPr="00E20EA3">
        <w:rPr>
          <w:rFonts w:cstheme="minorHAnsi"/>
          <w:color w:val="4472C4" w:themeColor="accent1"/>
          <w:sz w:val="24"/>
          <w:szCs w:val="24"/>
        </w:rPr>
        <w:t xml:space="preserve"> pictured in Figure </w:t>
      </w:r>
      <w:r w:rsidR="00223CA5" w:rsidRPr="00E20EA3">
        <w:rPr>
          <w:rFonts w:cstheme="minorHAnsi"/>
          <w:color w:val="4472C4" w:themeColor="accent1"/>
          <w:sz w:val="24"/>
          <w:szCs w:val="24"/>
        </w:rPr>
        <w:t>1</w:t>
      </w:r>
      <w:r w:rsidR="00E20EA3" w:rsidRPr="00E20EA3">
        <w:rPr>
          <w:rFonts w:cstheme="minorHAnsi"/>
          <w:color w:val="4472C4" w:themeColor="accent1"/>
          <w:sz w:val="24"/>
          <w:szCs w:val="24"/>
        </w:rPr>
        <w:t>E</w:t>
      </w:r>
      <w:r w:rsidR="008A2F05" w:rsidRPr="00E20EA3">
        <w:rPr>
          <w:rFonts w:cstheme="minorHAnsi"/>
          <w:color w:val="4472C4" w:themeColor="accent1"/>
          <w:sz w:val="24"/>
          <w:szCs w:val="24"/>
        </w:rPr>
        <w:t>, and we have clarified that the tip rack mentioned is part of the hydration chamber</w:t>
      </w:r>
      <w:r w:rsidR="00870576">
        <w:rPr>
          <w:rFonts w:cstheme="minorHAnsi"/>
          <w:color w:val="4472C4" w:themeColor="accent1"/>
          <w:sz w:val="24"/>
          <w:szCs w:val="24"/>
        </w:rPr>
        <w:t>.</w:t>
      </w:r>
      <w:r w:rsidR="006514FD">
        <w:rPr>
          <w:rFonts w:cstheme="minorHAnsi"/>
          <w:color w:val="4472C4" w:themeColor="accent1"/>
          <w:sz w:val="24"/>
          <w:szCs w:val="24"/>
        </w:rPr>
        <w:t xml:space="preserve"> </w:t>
      </w:r>
    </w:p>
    <w:p w14:paraId="57C92AE9" w14:textId="77777777" w:rsidR="00870576" w:rsidRDefault="00870576" w:rsidP="008A1A9A">
      <w:pPr>
        <w:widowControl w:val="0"/>
        <w:spacing w:after="0" w:line="240" w:lineRule="auto"/>
        <w:rPr>
          <w:rFonts w:cstheme="minorHAnsi"/>
          <w:color w:val="4472C4" w:themeColor="accent1"/>
          <w:sz w:val="24"/>
          <w:szCs w:val="24"/>
        </w:rPr>
      </w:pPr>
    </w:p>
    <w:p w14:paraId="45BD50D1" w14:textId="59E75F77" w:rsidR="004E70F2" w:rsidRPr="00870576" w:rsidRDefault="00870576" w:rsidP="008A1A9A">
      <w:pPr>
        <w:widowControl w:val="0"/>
        <w:spacing w:after="0" w:line="240" w:lineRule="auto"/>
        <w:rPr>
          <w:rFonts w:cstheme="minorHAnsi"/>
          <w:color w:val="4472C4" w:themeColor="accent1"/>
          <w:sz w:val="20"/>
          <w:szCs w:val="20"/>
        </w:rPr>
      </w:pPr>
      <w:r w:rsidRPr="00870576">
        <w:rPr>
          <w:rFonts w:cstheme="minorHAnsi"/>
          <w:i/>
          <w:iCs/>
          <w:color w:val="4472C4" w:themeColor="accent1"/>
          <w:sz w:val="20"/>
          <w:szCs w:val="20"/>
        </w:rPr>
        <w:t>Step 2.2.9</w:t>
      </w:r>
      <w:r w:rsidRPr="00870576">
        <w:rPr>
          <w:rFonts w:cstheme="minorHAnsi"/>
          <w:color w:val="4472C4" w:themeColor="accent1"/>
          <w:sz w:val="20"/>
          <w:szCs w:val="20"/>
        </w:rPr>
        <w:t xml:space="preserve">: </w:t>
      </w:r>
      <w:r w:rsidR="006514FD" w:rsidRPr="00870576">
        <w:rPr>
          <w:rFonts w:cstheme="minorHAnsi"/>
          <w:color w:val="4472C4" w:themeColor="accent1"/>
          <w:sz w:val="20"/>
          <w:szCs w:val="20"/>
        </w:rPr>
        <w:t>“</w:t>
      </w:r>
      <w:r w:rsidRPr="00870576">
        <w:rPr>
          <w:rFonts w:cstheme="minorHAnsi"/>
          <w:color w:val="4472C4" w:themeColor="accent1"/>
          <w:sz w:val="20"/>
          <w:szCs w:val="20"/>
        </w:rPr>
        <w:t>Prepare a hydration chamber. One way to construct a hydration chamber is by placing wet paper towels beneath the tip rack in the bottom of an empty 10µL tip box (Figure 1E).”</w:t>
      </w:r>
    </w:p>
    <w:p w14:paraId="51C6F8B5" w14:textId="77777777" w:rsidR="004E70F2" w:rsidRPr="00C2508E" w:rsidRDefault="000854CE" w:rsidP="008A1A9A">
      <w:pPr>
        <w:widowControl w:val="0"/>
        <w:spacing w:after="0" w:line="240" w:lineRule="auto"/>
        <w:rPr>
          <w:rFonts w:cstheme="minorHAnsi"/>
          <w:color w:val="223333"/>
          <w:sz w:val="24"/>
          <w:szCs w:val="24"/>
          <w:shd w:val="clear" w:color="auto" w:fill="FDFDFC"/>
        </w:rPr>
      </w:pPr>
      <w:r w:rsidRPr="00C2508E">
        <w:rPr>
          <w:rFonts w:cstheme="minorHAnsi"/>
          <w:color w:val="223333"/>
          <w:sz w:val="24"/>
          <w:szCs w:val="24"/>
        </w:rPr>
        <w:br/>
      </w:r>
      <w:r w:rsidRPr="00C2508E">
        <w:rPr>
          <w:rFonts w:cstheme="minorHAnsi"/>
          <w:color w:val="223333"/>
          <w:sz w:val="24"/>
          <w:szCs w:val="24"/>
          <w:shd w:val="clear" w:color="auto" w:fill="FDFDFC"/>
        </w:rPr>
        <w:t xml:space="preserve"> 2.2.15: Viewers would benefit from seeing this step in the video.</w:t>
      </w:r>
    </w:p>
    <w:p w14:paraId="0AC19C74" w14:textId="77777777" w:rsidR="004E70F2" w:rsidRPr="00C2508E" w:rsidRDefault="004E70F2" w:rsidP="008A1A9A">
      <w:pPr>
        <w:widowControl w:val="0"/>
        <w:spacing w:after="0" w:line="240" w:lineRule="auto"/>
        <w:rPr>
          <w:rFonts w:cstheme="minorHAnsi"/>
          <w:color w:val="223333"/>
          <w:sz w:val="24"/>
          <w:szCs w:val="24"/>
          <w:shd w:val="clear" w:color="auto" w:fill="FDFDFC"/>
        </w:rPr>
      </w:pPr>
    </w:p>
    <w:p w14:paraId="29F4CE2B" w14:textId="555386C2" w:rsidR="00870576" w:rsidRPr="00870576" w:rsidRDefault="007A6774" w:rsidP="00870576">
      <w:pPr>
        <w:widowControl w:val="0"/>
        <w:spacing w:after="0" w:line="240" w:lineRule="auto"/>
        <w:rPr>
          <w:rFonts w:cstheme="minorHAnsi"/>
          <w:color w:val="4472C4" w:themeColor="accent1"/>
          <w:sz w:val="24"/>
          <w:szCs w:val="24"/>
        </w:rPr>
      </w:pPr>
      <w:r>
        <w:rPr>
          <w:rFonts w:cstheme="minorHAnsi"/>
          <w:color w:val="4472C4" w:themeColor="accent1"/>
          <w:sz w:val="24"/>
          <w:szCs w:val="24"/>
        </w:rPr>
        <w:t>We have now rewritten step 2.2.15 for more clarity</w:t>
      </w:r>
      <w:r w:rsidR="00870576">
        <w:rPr>
          <w:rFonts w:cstheme="minorHAnsi"/>
          <w:color w:val="4472C4" w:themeColor="accent1"/>
          <w:sz w:val="24"/>
          <w:szCs w:val="24"/>
        </w:rPr>
        <w:t xml:space="preserve">: </w:t>
      </w:r>
      <w:r w:rsidR="00870576" w:rsidRPr="00870576">
        <w:rPr>
          <w:rFonts w:cstheme="minorHAnsi"/>
          <w:color w:val="4472C4" w:themeColor="accent1"/>
          <w:sz w:val="20"/>
          <w:szCs w:val="20"/>
        </w:rPr>
        <w:t>“To construct imaging chamber, stick three strips of double-sided tape on 24x60 mm coverslip, on side labeled ‘b’. To the other side of tape strips, attach a 18x18 mm coverslip with its side labeled ‘P’ facing the larger coverslip. This forms two lanes for microscopy experiments, with treated surfaces facing each other (Figure 2 and Figure 1G).”</w:t>
      </w:r>
      <w:r w:rsidR="000854CE" w:rsidRPr="00C2508E">
        <w:rPr>
          <w:rFonts w:cstheme="minorHAnsi"/>
          <w:color w:val="223333"/>
          <w:sz w:val="24"/>
          <w:szCs w:val="24"/>
        </w:rPr>
        <w:br/>
      </w:r>
    </w:p>
    <w:p w14:paraId="2F960643" w14:textId="5FD23492" w:rsidR="00870576" w:rsidRDefault="00870576" w:rsidP="00870576">
      <w:pPr>
        <w:widowControl w:val="0"/>
        <w:spacing w:after="0" w:line="240" w:lineRule="auto"/>
        <w:rPr>
          <w:rFonts w:cstheme="minorHAnsi"/>
          <w:color w:val="223333"/>
          <w:sz w:val="24"/>
          <w:szCs w:val="24"/>
        </w:rPr>
      </w:pPr>
      <w:r>
        <w:rPr>
          <w:rFonts w:cstheme="minorHAnsi"/>
          <w:color w:val="4472C4" w:themeColor="accent1"/>
          <w:sz w:val="24"/>
          <w:szCs w:val="24"/>
        </w:rPr>
        <w:t>Additionally, t</w:t>
      </w:r>
      <w:r w:rsidRPr="00C2508E">
        <w:rPr>
          <w:rFonts w:cstheme="minorHAnsi"/>
          <w:color w:val="4472C4" w:themeColor="accent1"/>
          <w:sz w:val="24"/>
          <w:szCs w:val="24"/>
        </w:rPr>
        <w:t xml:space="preserve">his step is now displayed in </w:t>
      </w:r>
      <w:r w:rsidRPr="007A6774">
        <w:rPr>
          <w:rFonts w:cstheme="minorHAnsi"/>
          <w:color w:val="4472C4" w:themeColor="accent1"/>
          <w:sz w:val="24"/>
          <w:szCs w:val="24"/>
        </w:rPr>
        <w:t>Figure 2 and Figure 1G</w:t>
      </w:r>
      <w:r w:rsidRPr="00C2508E">
        <w:rPr>
          <w:rFonts w:cstheme="minorHAnsi"/>
          <w:color w:val="223333"/>
          <w:sz w:val="24"/>
          <w:szCs w:val="24"/>
        </w:rPr>
        <w:t>.</w:t>
      </w:r>
    </w:p>
    <w:p w14:paraId="2BB3C418" w14:textId="1D2B1062" w:rsidR="004E70F2" w:rsidRPr="00C2508E" w:rsidRDefault="000854CE" w:rsidP="008A1A9A">
      <w:pPr>
        <w:widowControl w:val="0"/>
        <w:spacing w:after="0" w:line="240" w:lineRule="auto"/>
        <w:rPr>
          <w:rFonts w:cstheme="minorHAnsi"/>
          <w:color w:val="223333"/>
          <w:sz w:val="24"/>
          <w:szCs w:val="24"/>
          <w:shd w:val="clear" w:color="auto" w:fill="FDFDFC"/>
        </w:rPr>
      </w:pPr>
      <w:r w:rsidRPr="00C2508E">
        <w:rPr>
          <w:rFonts w:cstheme="minorHAnsi"/>
          <w:color w:val="223333"/>
          <w:sz w:val="24"/>
          <w:szCs w:val="24"/>
        </w:rPr>
        <w:br/>
      </w:r>
      <w:r w:rsidRPr="00C2508E">
        <w:rPr>
          <w:rFonts w:cstheme="minorHAnsi"/>
          <w:color w:val="223333"/>
          <w:sz w:val="24"/>
          <w:szCs w:val="24"/>
          <w:shd w:val="clear" w:color="auto" w:fill="FDFDFC"/>
        </w:rPr>
        <w:t xml:space="preserve"> Line 213: What are old seeds? I.e., does this refer to the time they were stored at -80°C or time they spent after being thawed?</w:t>
      </w:r>
    </w:p>
    <w:p w14:paraId="22E0E4A5" w14:textId="77777777" w:rsidR="004E70F2" w:rsidRPr="00C2508E" w:rsidRDefault="004E70F2" w:rsidP="008A1A9A">
      <w:pPr>
        <w:widowControl w:val="0"/>
        <w:spacing w:after="0" w:line="240" w:lineRule="auto"/>
        <w:rPr>
          <w:rFonts w:cstheme="minorHAnsi"/>
          <w:color w:val="223333"/>
          <w:sz w:val="24"/>
          <w:szCs w:val="24"/>
          <w:shd w:val="clear" w:color="auto" w:fill="FDFDFC"/>
        </w:rPr>
      </w:pPr>
    </w:p>
    <w:p w14:paraId="42CC137A" w14:textId="0065978C" w:rsidR="00451A9B" w:rsidRPr="00C2508E" w:rsidRDefault="004E70F2" w:rsidP="008A1A9A">
      <w:pPr>
        <w:widowControl w:val="0"/>
        <w:spacing w:after="0" w:line="240" w:lineRule="auto"/>
        <w:rPr>
          <w:rFonts w:cstheme="minorHAnsi"/>
          <w:color w:val="223333"/>
          <w:sz w:val="24"/>
          <w:szCs w:val="24"/>
          <w:shd w:val="clear" w:color="auto" w:fill="FDFDFC"/>
        </w:rPr>
      </w:pPr>
      <w:r w:rsidRPr="00C2508E">
        <w:rPr>
          <w:rFonts w:cstheme="minorHAnsi"/>
          <w:color w:val="4472C4" w:themeColor="accent1"/>
          <w:sz w:val="24"/>
          <w:szCs w:val="24"/>
        </w:rPr>
        <w:t>We have now clarified</w:t>
      </w:r>
      <w:r w:rsidR="00870576">
        <w:rPr>
          <w:rFonts w:cstheme="minorHAnsi"/>
          <w:color w:val="4472C4" w:themeColor="accent1"/>
          <w:sz w:val="24"/>
          <w:szCs w:val="24"/>
        </w:rPr>
        <w:t>:</w:t>
      </w:r>
      <w:r w:rsidRPr="00C2508E">
        <w:rPr>
          <w:rFonts w:cstheme="minorHAnsi"/>
          <w:color w:val="4472C4" w:themeColor="accent1"/>
          <w:sz w:val="24"/>
          <w:szCs w:val="24"/>
        </w:rPr>
        <w:t xml:space="preserve"> </w:t>
      </w:r>
      <w:r w:rsidRPr="00870576">
        <w:rPr>
          <w:rFonts w:cstheme="minorHAnsi"/>
          <w:color w:val="4472C4" w:themeColor="accent1"/>
          <w:sz w:val="20"/>
          <w:szCs w:val="20"/>
        </w:rPr>
        <w:t>“</w:t>
      </w:r>
      <w:r w:rsidRPr="00870576">
        <w:rPr>
          <w:rFonts w:eastAsia="Arial" w:cstheme="minorHAnsi"/>
          <w:color w:val="4472C4" w:themeColor="accent1"/>
          <w:sz w:val="20"/>
          <w:szCs w:val="20"/>
        </w:rPr>
        <w:t>NOTE: If seeds fail to polymerize, troubleshoot by supplementing initial dilution with 0.5 µM GMPCPP.</w:t>
      </w:r>
      <w:r w:rsidRPr="00870576">
        <w:rPr>
          <w:rFonts w:cstheme="minorHAnsi"/>
          <w:color w:val="4472C4" w:themeColor="accent1"/>
          <w:sz w:val="20"/>
          <w:szCs w:val="20"/>
        </w:rPr>
        <w:t>”</w:t>
      </w:r>
      <w:r w:rsidR="000854CE" w:rsidRPr="00C2508E">
        <w:rPr>
          <w:rFonts w:cstheme="minorHAnsi"/>
          <w:color w:val="4472C4" w:themeColor="accent1"/>
          <w:sz w:val="24"/>
          <w:szCs w:val="24"/>
        </w:rPr>
        <w:br/>
      </w:r>
      <w:r w:rsidR="000854CE" w:rsidRPr="00C2508E">
        <w:rPr>
          <w:rFonts w:cstheme="minorHAnsi"/>
          <w:color w:val="223333"/>
          <w:sz w:val="24"/>
          <w:szCs w:val="24"/>
        </w:rPr>
        <w:br/>
      </w:r>
      <w:r w:rsidR="000854CE" w:rsidRPr="00C2508E">
        <w:rPr>
          <w:rFonts w:cstheme="minorHAnsi"/>
          <w:color w:val="223333"/>
          <w:sz w:val="24"/>
          <w:szCs w:val="24"/>
          <w:shd w:val="clear" w:color="auto" w:fill="FDFDFC"/>
        </w:rPr>
        <w:t xml:space="preserve"> 5.1 "Tape a prepared glass slide to a slide holder" Is this "slide" one of the imaging chambers? And I suspect that the "slide holder" in this step is different from the slide holder in step 2.1.1. Please clarify.</w:t>
      </w:r>
    </w:p>
    <w:p w14:paraId="5E7C5262" w14:textId="77777777" w:rsidR="00451A9B" w:rsidRPr="00C2508E" w:rsidRDefault="00451A9B" w:rsidP="008A1A9A">
      <w:pPr>
        <w:widowControl w:val="0"/>
        <w:spacing w:after="0" w:line="240" w:lineRule="auto"/>
        <w:rPr>
          <w:rFonts w:cstheme="minorHAnsi"/>
          <w:color w:val="223333"/>
          <w:sz w:val="24"/>
          <w:szCs w:val="24"/>
          <w:shd w:val="clear" w:color="auto" w:fill="FDFDFC"/>
        </w:rPr>
      </w:pPr>
    </w:p>
    <w:p w14:paraId="24390A24" w14:textId="7CD45023" w:rsidR="00451A9B" w:rsidRPr="00C2508E" w:rsidRDefault="00451A9B" w:rsidP="008A1A9A">
      <w:pPr>
        <w:widowControl w:val="0"/>
        <w:spacing w:after="0" w:line="240" w:lineRule="auto"/>
        <w:rPr>
          <w:rFonts w:cstheme="minorHAnsi"/>
          <w:color w:val="4472C4" w:themeColor="accent1"/>
          <w:sz w:val="24"/>
          <w:szCs w:val="24"/>
          <w:shd w:val="clear" w:color="auto" w:fill="FDFDFC"/>
        </w:rPr>
      </w:pPr>
      <w:r w:rsidRPr="00C2508E">
        <w:rPr>
          <w:rFonts w:cstheme="minorHAnsi"/>
          <w:color w:val="4472C4" w:themeColor="accent1"/>
          <w:sz w:val="24"/>
          <w:szCs w:val="24"/>
          <w:shd w:val="clear" w:color="auto" w:fill="FDFDFC"/>
        </w:rPr>
        <w:t>We have now used consistent nomenclature throughout the manuscript. The slide-holder</w:t>
      </w:r>
      <w:r w:rsidR="00870576">
        <w:rPr>
          <w:rFonts w:cstheme="minorHAnsi"/>
          <w:color w:val="4472C4" w:themeColor="accent1"/>
          <w:sz w:val="24"/>
          <w:szCs w:val="24"/>
          <w:shd w:val="clear" w:color="auto" w:fill="FDFDFC"/>
        </w:rPr>
        <w:t>s mentioned</w:t>
      </w:r>
      <w:r w:rsidRPr="00C2508E">
        <w:rPr>
          <w:rFonts w:cstheme="minorHAnsi"/>
          <w:color w:val="4472C4" w:themeColor="accent1"/>
          <w:sz w:val="24"/>
          <w:szCs w:val="24"/>
          <w:shd w:val="clear" w:color="auto" w:fill="FDFDFC"/>
        </w:rPr>
        <w:t xml:space="preserve"> in 2.1.1 </w:t>
      </w:r>
      <w:r w:rsidR="00870576">
        <w:rPr>
          <w:rFonts w:cstheme="minorHAnsi"/>
          <w:color w:val="4472C4" w:themeColor="accent1"/>
          <w:sz w:val="24"/>
          <w:szCs w:val="24"/>
          <w:shd w:val="clear" w:color="auto" w:fill="FDFDFC"/>
        </w:rPr>
        <w:t>are</w:t>
      </w:r>
      <w:r w:rsidRPr="00C2508E">
        <w:rPr>
          <w:rFonts w:cstheme="minorHAnsi"/>
          <w:color w:val="4472C4" w:themeColor="accent1"/>
          <w:sz w:val="24"/>
          <w:szCs w:val="24"/>
          <w:shd w:val="clear" w:color="auto" w:fill="FDFDFC"/>
        </w:rPr>
        <w:t xml:space="preserve"> now </w:t>
      </w:r>
      <w:r w:rsidR="00870576">
        <w:rPr>
          <w:rFonts w:cstheme="minorHAnsi"/>
          <w:color w:val="4472C4" w:themeColor="accent1"/>
          <w:sz w:val="24"/>
          <w:szCs w:val="24"/>
          <w:shd w:val="clear" w:color="auto" w:fill="FDFDFC"/>
        </w:rPr>
        <w:t>referred to</w:t>
      </w:r>
      <w:r w:rsidRPr="00C2508E">
        <w:rPr>
          <w:rFonts w:cstheme="minorHAnsi"/>
          <w:color w:val="4472C4" w:themeColor="accent1"/>
          <w:sz w:val="24"/>
          <w:szCs w:val="24"/>
          <w:shd w:val="clear" w:color="auto" w:fill="FDFDFC"/>
        </w:rPr>
        <w:t xml:space="preserve"> a</w:t>
      </w:r>
      <w:r w:rsidR="00870576">
        <w:rPr>
          <w:rFonts w:cstheme="minorHAnsi"/>
          <w:color w:val="4472C4" w:themeColor="accent1"/>
          <w:sz w:val="24"/>
          <w:szCs w:val="24"/>
          <w:shd w:val="clear" w:color="auto" w:fill="FDFDFC"/>
        </w:rPr>
        <w:t>s slide-staining jars and</w:t>
      </w:r>
      <w:r w:rsidRPr="00C2508E">
        <w:rPr>
          <w:rFonts w:cstheme="minorHAnsi"/>
          <w:color w:val="4472C4" w:themeColor="accent1"/>
          <w:sz w:val="24"/>
          <w:szCs w:val="24"/>
          <w:shd w:val="clear" w:color="auto" w:fill="FDFDFC"/>
        </w:rPr>
        <w:t xml:space="preserve"> slide-washing rack to distinguish </w:t>
      </w:r>
      <w:r w:rsidR="00870576">
        <w:rPr>
          <w:rFonts w:cstheme="minorHAnsi"/>
          <w:color w:val="4472C4" w:themeColor="accent1"/>
          <w:sz w:val="24"/>
          <w:szCs w:val="24"/>
          <w:shd w:val="clear" w:color="auto" w:fill="FDFDFC"/>
        </w:rPr>
        <w:t>them</w:t>
      </w:r>
      <w:r w:rsidRPr="00C2508E">
        <w:rPr>
          <w:rFonts w:cstheme="minorHAnsi"/>
          <w:color w:val="4472C4" w:themeColor="accent1"/>
          <w:sz w:val="24"/>
          <w:szCs w:val="24"/>
          <w:shd w:val="clear" w:color="auto" w:fill="FDFDFC"/>
        </w:rPr>
        <w:t xml:space="preserve"> from the slide-holder mentioned in 5.1. </w:t>
      </w:r>
      <w:r w:rsidR="00870576">
        <w:rPr>
          <w:rFonts w:cstheme="minorHAnsi"/>
          <w:color w:val="4472C4" w:themeColor="accent1"/>
          <w:sz w:val="24"/>
          <w:szCs w:val="24"/>
          <w:shd w:val="clear" w:color="auto" w:fill="FDFDFC"/>
        </w:rPr>
        <w:t>These items</w:t>
      </w:r>
      <w:r w:rsidRPr="00C2508E">
        <w:rPr>
          <w:rFonts w:cstheme="minorHAnsi"/>
          <w:color w:val="4472C4" w:themeColor="accent1"/>
          <w:sz w:val="24"/>
          <w:szCs w:val="24"/>
          <w:shd w:val="clear" w:color="auto" w:fill="FDFDFC"/>
        </w:rPr>
        <w:t xml:space="preserve"> are pictured </w:t>
      </w:r>
      <w:r w:rsidRPr="007A6774">
        <w:rPr>
          <w:rFonts w:cstheme="minorHAnsi"/>
          <w:color w:val="4472C4" w:themeColor="accent1"/>
          <w:sz w:val="24"/>
          <w:szCs w:val="24"/>
          <w:shd w:val="clear" w:color="auto" w:fill="FDFDFC"/>
        </w:rPr>
        <w:t xml:space="preserve">in Figure </w:t>
      </w:r>
      <w:r w:rsidR="00223CA5" w:rsidRPr="007A6774">
        <w:rPr>
          <w:rFonts w:cstheme="minorHAnsi"/>
          <w:color w:val="4472C4" w:themeColor="accent1"/>
          <w:sz w:val="24"/>
          <w:szCs w:val="24"/>
          <w:shd w:val="clear" w:color="auto" w:fill="FDFDFC"/>
        </w:rPr>
        <w:t>1.</w:t>
      </w:r>
      <w:r w:rsidR="00223CA5" w:rsidRPr="00C2508E">
        <w:rPr>
          <w:rFonts w:cstheme="minorHAnsi"/>
          <w:color w:val="4472C4" w:themeColor="accent1"/>
          <w:sz w:val="24"/>
          <w:szCs w:val="24"/>
          <w:shd w:val="clear" w:color="auto" w:fill="FDFDFC"/>
        </w:rPr>
        <w:t xml:space="preserve"> </w:t>
      </w:r>
    </w:p>
    <w:p w14:paraId="04C046DB" w14:textId="143A8626" w:rsidR="00F821E5" w:rsidRPr="00C2508E" w:rsidRDefault="000854CE" w:rsidP="008A1A9A">
      <w:pPr>
        <w:widowControl w:val="0"/>
        <w:spacing w:after="0" w:line="240" w:lineRule="auto"/>
        <w:rPr>
          <w:rFonts w:cstheme="minorHAnsi"/>
          <w:sz w:val="24"/>
          <w:szCs w:val="24"/>
        </w:rPr>
      </w:pPr>
      <w:r w:rsidRPr="00C2508E">
        <w:rPr>
          <w:rFonts w:cstheme="minorHAnsi"/>
          <w:color w:val="223333"/>
          <w:sz w:val="24"/>
          <w:szCs w:val="24"/>
        </w:rPr>
        <w:br/>
      </w:r>
      <w:r w:rsidRPr="00C2508E">
        <w:rPr>
          <w:rFonts w:cstheme="minorHAnsi"/>
          <w:color w:val="223333"/>
          <w:sz w:val="24"/>
          <w:szCs w:val="24"/>
          <w:shd w:val="clear" w:color="auto" w:fill="FDFDFC"/>
        </w:rPr>
        <w:t xml:space="preserve"> In compliance with data protection regulations, you may request that we remove your personal registration details at any time. (Remove my information/details). Please contact the publication office if you have any questions.</w:t>
      </w:r>
    </w:p>
    <w:sectPr w:rsidR="00F821E5" w:rsidRPr="00C250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861B2C"/>
    <w:multiLevelType w:val="multilevel"/>
    <w:tmpl w:val="22BA832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4CE"/>
    <w:rsid w:val="00005E15"/>
    <w:rsid w:val="000854CE"/>
    <w:rsid w:val="000B1E59"/>
    <w:rsid w:val="000F1AFE"/>
    <w:rsid w:val="00100BCD"/>
    <w:rsid w:val="00144247"/>
    <w:rsid w:val="001803D8"/>
    <w:rsid w:val="001837A3"/>
    <w:rsid w:val="001869D7"/>
    <w:rsid w:val="001964D7"/>
    <w:rsid w:val="00223CA5"/>
    <w:rsid w:val="00270C7C"/>
    <w:rsid w:val="002C28A4"/>
    <w:rsid w:val="002D638F"/>
    <w:rsid w:val="003D055F"/>
    <w:rsid w:val="003F00B4"/>
    <w:rsid w:val="00442250"/>
    <w:rsid w:val="00451A9B"/>
    <w:rsid w:val="004551B7"/>
    <w:rsid w:val="00474127"/>
    <w:rsid w:val="004C190A"/>
    <w:rsid w:val="004E70F2"/>
    <w:rsid w:val="004F36B5"/>
    <w:rsid w:val="00537EDD"/>
    <w:rsid w:val="00542F0F"/>
    <w:rsid w:val="00565038"/>
    <w:rsid w:val="005945A8"/>
    <w:rsid w:val="005F2D55"/>
    <w:rsid w:val="006514FD"/>
    <w:rsid w:val="006C5574"/>
    <w:rsid w:val="007A4215"/>
    <w:rsid w:val="007A53A6"/>
    <w:rsid w:val="007A6774"/>
    <w:rsid w:val="00816149"/>
    <w:rsid w:val="00870576"/>
    <w:rsid w:val="00875747"/>
    <w:rsid w:val="008A1A9A"/>
    <w:rsid w:val="008A2F05"/>
    <w:rsid w:val="00934B32"/>
    <w:rsid w:val="00942E0D"/>
    <w:rsid w:val="009B03E6"/>
    <w:rsid w:val="00A804A0"/>
    <w:rsid w:val="00B1031D"/>
    <w:rsid w:val="00BC25FB"/>
    <w:rsid w:val="00BC3A4C"/>
    <w:rsid w:val="00BD6812"/>
    <w:rsid w:val="00BE04E3"/>
    <w:rsid w:val="00C2508E"/>
    <w:rsid w:val="00CD234B"/>
    <w:rsid w:val="00CF0681"/>
    <w:rsid w:val="00D043CE"/>
    <w:rsid w:val="00D23862"/>
    <w:rsid w:val="00D93478"/>
    <w:rsid w:val="00E20EA3"/>
    <w:rsid w:val="00E7125B"/>
    <w:rsid w:val="00EB6389"/>
    <w:rsid w:val="00EC1930"/>
    <w:rsid w:val="00F02AC0"/>
    <w:rsid w:val="00F15765"/>
    <w:rsid w:val="00F81F53"/>
    <w:rsid w:val="00F91CEA"/>
    <w:rsid w:val="00FD31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03C16"/>
  <w15:chartTrackingRefBased/>
  <w15:docId w15:val="{092C436C-CF46-44D6-BD13-1B7855223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bject">
    <w:name w:val="object"/>
    <w:basedOn w:val="DefaultParagraphFont"/>
    <w:rsid w:val="000854CE"/>
  </w:style>
  <w:style w:type="character" w:customStyle="1" w:styleId="zmsearchresult">
    <w:name w:val="zmsearchresult"/>
    <w:basedOn w:val="DefaultParagraphFont"/>
    <w:rsid w:val="000854CE"/>
  </w:style>
  <w:style w:type="character" w:styleId="Hyperlink">
    <w:name w:val="Hyperlink"/>
    <w:basedOn w:val="DefaultParagraphFont"/>
    <w:uiPriority w:val="99"/>
    <w:semiHidden/>
    <w:unhideWhenUsed/>
    <w:rsid w:val="000854CE"/>
    <w:rPr>
      <w:color w:val="0000FF"/>
      <w:u w:val="single"/>
    </w:rPr>
  </w:style>
  <w:style w:type="paragraph" w:styleId="ListParagraph">
    <w:name w:val="List Paragraph"/>
    <w:basedOn w:val="Normal"/>
    <w:link w:val="ListParagraphChar"/>
    <w:uiPriority w:val="34"/>
    <w:qFormat/>
    <w:rsid w:val="000854CE"/>
    <w:pPr>
      <w:ind w:left="720"/>
      <w:contextualSpacing/>
    </w:pPr>
  </w:style>
  <w:style w:type="character" w:styleId="CommentReference">
    <w:name w:val="annotation reference"/>
    <w:basedOn w:val="DefaultParagraphFont"/>
    <w:uiPriority w:val="99"/>
    <w:semiHidden/>
    <w:unhideWhenUsed/>
    <w:rsid w:val="00144247"/>
    <w:rPr>
      <w:sz w:val="16"/>
      <w:szCs w:val="16"/>
    </w:rPr>
  </w:style>
  <w:style w:type="paragraph" w:styleId="CommentText">
    <w:name w:val="annotation text"/>
    <w:basedOn w:val="Normal"/>
    <w:link w:val="CommentTextChar"/>
    <w:uiPriority w:val="99"/>
    <w:semiHidden/>
    <w:unhideWhenUsed/>
    <w:rsid w:val="00144247"/>
    <w:pPr>
      <w:spacing w:line="240" w:lineRule="auto"/>
    </w:pPr>
    <w:rPr>
      <w:sz w:val="20"/>
      <w:szCs w:val="20"/>
    </w:rPr>
  </w:style>
  <w:style w:type="character" w:customStyle="1" w:styleId="CommentTextChar">
    <w:name w:val="Comment Text Char"/>
    <w:basedOn w:val="DefaultParagraphFont"/>
    <w:link w:val="CommentText"/>
    <w:uiPriority w:val="99"/>
    <w:semiHidden/>
    <w:rsid w:val="00144247"/>
    <w:rPr>
      <w:sz w:val="20"/>
      <w:szCs w:val="20"/>
    </w:rPr>
  </w:style>
  <w:style w:type="paragraph" w:styleId="CommentSubject">
    <w:name w:val="annotation subject"/>
    <w:basedOn w:val="CommentText"/>
    <w:next w:val="CommentText"/>
    <w:link w:val="CommentSubjectChar"/>
    <w:uiPriority w:val="99"/>
    <w:semiHidden/>
    <w:unhideWhenUsed/>
    <w:rsid w:val="00144247"/>
    <w:rPr>
      <w:b/>
      <w:bCs/>
    </w:rPr>
  </w:style>
  <w:style w:type="character" w:customStyle="1" w:styleId="CommentSubjectChar">
    <w:name w:val="Comment Subject Char"/>
    <w:basedOn w:val="CommentTextChar"/>
    <w:link w:val="CommentSubject"/>
    <w:uiPriority w:val="99"/>
    <w:semiHidden/>
    <w:rsid w:val="00144247"/>
    <w:rPr>
      <w:b/>
      <w:bCs/>
      <w:sz w:val="20"/>
      <w:szCs w:val="20"/>
    </w:rPr>
  </w:style>
  <w:style w:type="table" w:styleId="TableGrid">
    <w:name w:val="Table Grid"/>
    <w:basedOn w:val="TableNormal"/>
    <w:uiPriority w:val="39"/>
    <w:rsid w:val="003F00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E20E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1990987">
      <w:bodyDiv w:val="1"/>
      <w:marLeft w:val="0"/>
      <w:marRight w:val="0"/>
      <w:marTop w:val="0"/>
      <w:marBottom w:val="0"/>
      <w:divBdr>
        <w:top w:val="none" w:sz="0" w:space="0" w:color="auto"/>
        <w:left w:val="none" w:sz="0" w:space="0" w:color="auto"/>
        <w:bottom w:val="none" w:sz="0" w:space="0" w:color="auto"/>
        <w:right w:val="none" w:sz="0" w:space="0" w:color="auto"/>
      </w:divBdr>
    </w:div>
    <w:div w:id="1800025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allto:3.2.6,%203.2.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allto:617.674.1888"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D92C2C-D178-4024-A1A2-9671761CD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10</Pages>
  <Words>3747</Words>
  <Characters>21361</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Nandini</dc:creator>
  <cp:keywords/>
  <dc:description/>
  <cp:lastModifiedBy>Michelle Marchan</cp:lastModifiedBy>
  <cp:revision>12</cp:revision>
  <dcterms:created xsi:type="dcterms:W3CDTF">2021-12-10T17:28:00Z</dcterms:created>
  <dcterms:modified xsi:type="dcterms:W3CDTF">2021-12-11T00:28:00Z</dcterms:modified>
</cp:coreProperties>
</file>