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89A78" w14:textId="22A5712A" w:rsidR="006E4797" w:rsidRPr="009738A9" w:rsidRDefault="00551D82" w:rsidP="00880F13">
      <w:pPr>
        <w:rPr>
          <w:b/>
          <w:color w:val="000000"/>
        </w:rPr>
      </w:pPr>
      <w:bookmarkStart w:id="0" w:name="gjdgxs" w:colFirst="0" w:colLast="0"/>
      <w:bookmarkEnd w:id="0"/>
      <w:r w:rsidRPr="009738A9">
        <w:rPr>
          <w:b/>
          <w:color w:val="000000"/>
        </w:rPr>
        <w:t>TITLE:</w:t>
      </w:r>
    </w:p>
    <w:p w14:paraId="3D519468" w14:textId="7277A55E" w:rsidR="00802583" w:rsidRPr="009738A9" w:rsidRDefault="00802583" w:rsidP="00880F13">
      <w:r w:rsidRPr="009738A9">
        <w:t xml:space="preserve">Bioinformatics </w:t>
      </w:r>
      <w:r w:rsidR="00FE43E8" w:rsidRPr="009738A9">
        <w:t>Resources for the Study of Glycan-Mediated Protein Interactions</w:t>
      </w:r>
    </w:p>
    <w:p w14:paraId="61D0C03C" w14:textId="77777777" w:rsidR="006E4797" w:rsidRPr="009738A9" w:rsidRDefault="006E4797" w:rsidP="00880F13">
      <w:pPr>
        <w:rPr>
          <w:b/>
          <w:color w:val="000000"/>
        </w:rPr>
      </w:pPr>
    </w:p>
    <w:p w14:paraId="206BB1A3" w14:textId="3FF316AC" w:rsidR="006E4797" w:rsidRPr="009738A9" w:rsidRDefault="00551D82" w:rsidP="00880F13">
      <w:pPr>
        <w:rPr>
          <w:b/>
        </w:rPr>
      </w:pPr>
      <w:bookmarkStart w:id="1" w:name="30j0zll" w:colFirst="0" w:colLast="0"/>
      <w:bookmarkEnd w:id="1"/>
      <w:r w:rsidRPr="009738A9">
        <w:rPr>
          <w:b/>
        </w:rPr>
        <w:t>AUTHORS AND AFFILIATIONS:</w:t>
      </w:r>
    </w:p>
    <w:p w14:paraId="7D20E261" w14:textId="3F39D0BA" w:rsidR="00B60D20" w:rsidRPr="003406B7" w:rsidRDefault="00B60D20" w:rsidP="00880F13">
      <w:r w:rsidRPr="003406B7">
        <w:t>Frédérique Lisacek</w:t>
      </w:r>
      <w:r w:rsidRPr="003406B7">
        <w:rPr>
          <w:vertAlign w:val="superscript"/>
        </w:rPr>
        <w:t>1,2,3</w:t>
      </w:r>
    </w:p>
    <w:p w14:paraId="1ADA6776" w14:textId="77777777" w:rsidR="00E75260" w:rsidRPr="003406B7" w:rsidRDefault="00E75260" w:rsidP="00880F13"/>
    <w:p w14:paraId="2DDAFAE7" w14:textId="13878323" w:rsidR="00B60D20" w:rsidRPr="009738A9" w:rsidRDefault="00E75260" w:rsidP="00916FC4">
      <w:r w:rsidRPr="009738A9">
        <w:rPr>
          <w:vertAlign w:val="superscript"/>
        </w:rPr>
        <w:t>1</w:t>
      </w:r>
      <w:r w:rsidR="00B60D20" w:rsidRPr="009738A9">
        <w:t>Proteome Informatics Group, SIB Swiss Institute of Bioinformatics, CH-1211 Geneva, Switzerland</w:t>
      </w:r>
    </w:p>
    <w:p w14:paraId="44D8402B" w14:textId="0CF65F3C" w:rsidR="00B60D20" w:rsidRPr="009738A9" w:rsidRDefault="00E75260" w:rsidP="00916FC4">
      <w:r w:rsidRPr="009738A9">
        <w:rPr>
          <w:vertAlign w:val="superscript"/>
        </w:rPr>
        <w:t>2</w:t>
      </w:r>
      <w:r w:rsidR="00B60D20" w:rsidRPr="009738A9">
        <w:t>Computer Science Department, University of Geneva, CH-1227 Geneva, Switzerland</w:t>
      </w:r>
    </w:p>
    <w:p w14:paraId="372279B4" w14:textId="421C2321" w:rsidR="00B60D20" w:rsidRPr="009738A9" w:rsidRDefault="00E75260" w:rsidP="00916FC4">
      <w:r w:rsidRPr="009738A9">
        <w:rPr>
          <w:vertAlign w:val="superscript"/>
        </w:rPr>
        <w:t>3</w:t>
      </w:r>
      <w:r w:rsidR="00B60D20" w:rsidRPr="009738A9">
        <w:t>Section of Biology, University of Geneva, CH-1205 Geneva, Switzerland</w:t>
      </w:r>
    </w:p>
    <w:p w14:paraId="76FA67B6" w14:textId="7E139EB0" w:rsidR="00E75260" w:rsidRPr="003406B7" w:rsidRDefault="00E75260" w:rsidP="00880F13"/>
    <w:p w14:paraId="51BBC730" w14:textId="5020496F" w:rsidR="00621A49" w:rsidRPr="003406B7" w:rsidRDefault="00FE43E8" w:rsidP="00880F13">
      <w:r w:rsidRPr="009738A9">
        <w:rPr>
          <w:b/>
          <w:bCs/>
        </w:rPr>
        <w:t>Corresponding</w:t>
      </w:r>
      <w:r w:rsidRPr="003406B7">
        <w:rPr>
          <w:b/>
          <w:bCs/>
        </w:rPr>
        <w:t xml:space="preserve"> </w:t>
      </w:r>
      <w:r w:rsidR="00834F02" w:rsidRPr="003406B7">
        <w:rPr>
          <w:b/>
          <w:bCs/>
        </w:rPr>
        <w:t>Author:</w:t>
      </w:r>
    </w:p>
    <w:p w14:paraId="0BD0418C" w14:textId="6BB9AA16" w:rsidR="00B60D20" w:rsidRPr="009738A9" w:rsidRDefault="00621A49" w:rsidP="00880F13">
      <w:r w:rsidRPr="003406B7">
        <w:t>Frédérique Lisacek</w:t>
      </w:r>
      <w:r w:rsidR="002B7115" w:rsidRPr="003406B7">
        <w:tab/>
      </w:r>
      <w:r w:rsidR="00B60D20" w:rsidRPr="003406B7">
        <w:t>(frederique.lisacek@sib.swiss)</w:t>
      </w:r>
    </w:p>
    <w:p w14:paraId="4258BCD6" w14:textId="77777777" w:rsidR="006E4797" w:rsidRPr="009738A9" w:rsidRDefault="006E4797" w:rsidP="00880F13">
      <w:pPr>
        <w:pBdr>
          <w:top w:val="nil"/>
          <w:left w:val="nil"/>
          <w:bottom w:val="nil"/>
          <w:right w:val="nil"/>
          <w:between w:val="nil"/>
        </w:pBdr>
        <w:rPr>
          <w:color w:val="808080"/>
        </w:rPr>
      </w:pPr>
    </w:p>
    <w:p w14:paraId="61512F0A" w14:textId="4CBEF385" w:rsidR="006E4797" w:rsidRPr="009738A9" w:rsidRDefault="00551D82" w:rsidP="00880F13">
      <w:bookmarkStart w:id="2" w:name="kix.dnstqay1kwjl" w:colFirst="0" w:colLast="0"/>
      <w:bookmarkEnd w:id="2"/>
      <w:r w:rsidRPr="009738A9">
        <w:rPr>
          <w:b/>
        </w:rPr>
        <w:t>SUMMARY:</w:t>
      </w:r>
    </w:p>
    <w:p w14:paraId="39C99FE7" w14:textId="41BA0C05" w:rsidR="00C16891" w:rsidRPr="009738A9" w:rsidRDefault="00916FC4" w:rsidP="00880F13">
      <w:r w:rsidRPr="009738A9">
        <w:t>This protocol illustrates</w:t>
      </w:r>
      <w:r w:rsidR="00E75260" w:rsidRPr="009738A9">
        <w:t xml:space="preserve"> how </w:t>
      </w:r>
      <w:r w:rsidR="006F549E" w:rsidRPr="009738A9">
        <w:t>to explore</w:t>
      </w:r>
      <w:r w:rsidR="004E3479" w:rsidRPr="009738A9">
        <w:t>,</w:t>
      </w:r>
      <w:r w:rsidR="006F549E" w:rsidRPr="009738A9">
        <w:t xml:space="preserve"> </w:t>
      </w:r>
      <w:r w:rsidR="00834F02" w:rsidRPr="009738A9">
        <w:t>compare,</w:t>
      </w:r>
      <w:r w:rsidR="006F549E" w:rsidRPr="009738A9">
        <w:t xml:space="preserve"> </w:t>
      </w:r>
      <w:r w:rsidR="004E3479" w:rsidRPr="009738A9">
        <w:t xml:space="preserve">and interpret human </w:t>
      </w:r>
      <w:r w:rsidR="006F549E" w:rsidRPr="009738A9">
        <w:t>protein glycomes</w:t>
      </w:r>
      <w:r w:rsidR="004E3479" w:rsidRPr="009738A9">
        <w:t xml:space="preserve"> with online resources</w:t>
      </w:r>
      <w:r w:rsidR="002B7115" w:rsidRPr="009738A9">
        <w:t>.</w:t>
      </w:r>
    </w:p>
    <w:p w14:paraId="02866F8C" w14:textId="77777777" w:rsidR="006E4797" w:rsidRPr="009738A9" w:rsidRDefault="006E4797" w:rsidP="00880F13"/>
    <w:p w14:paraId="61DE783A" w14:textId="549113F3" w:rsidR="000D5770" w:rsidRPr="009738A9" w:rsidRDefault="00551D82" w:rsidP="00880F13">
      <w:pPr>
        <w:rPr>
          <w:color w:val="808080"/>
        </w:rPr>
      </w:pPr>
      <w:bookmarkStart w:id="3" w:name="3znysh7" w:colFirst="0" w:colLast="0"/>
      <w:bookmarkEnd w:id="3"/>
      <w:r w:rsidRPr="009738A9">
        <w:rPr>
          <w:b/>
        </w:rPr>
        <w:t>ABSTRACT:</w:t>
      </w:r>
    </w:p>
    <w:p w14:paraId="7A720A53" w14:textId="5CB73AED" w:rsidR="006E4797" w:rsidRPr="009738A9" w:rsidRDefault="00802583" w:rsidP="00880F13">
      <w:pPr>
        <w:rPr>
          <w:color w:val="808080"/>
        </w:rPr>
      </w:pPr>
      <w:r w:rsidRPr="009738A9">
        <w:t xml:space="preserve">The Glyco@Expasy initiative was launched as a collection of interdependent databases and tools spanning several aspects of knowledge in glycobiology. In particular, it aims at highlighting interactions between glycoproteins (such as cell surface receptors) and carbohydrate-binding proteins mediated by glycans. </w:t>
      </w:r>
      <w:r w:rsidR="00E75260" w:rsidRPr="009738A9">
        <w:t xml:space="preserve">Here, </w:t>
      </w:r>
      <w:r w:rsidRPr="009738A9">
        <w:t xml:space="preserve">major resources of the collection </w:t>
      </w:r>
      <w:r w:rsidR="00E75260" w:rsidRPr="009738A9">
        <w:t xml:space="preserve">are introduced </w:t>
      </w:r>
      <w:r w:rsidRPr="009738A9">
        <w:t xml:space="preserve">through </w:t>
      </w:r>
      <w:r w:rsidR="00283DA7" w:rsidRPr="009738A9">
        <w:t>two</w:t>
      </w:r>
      <w:r w:rsidRPr="009738A9">
        <w:t xml:space="preserve"> illustrative examples</w:t>
      </w:r>
      <w:r w:rsidR="00C16891" w:rsidRPr="009738A9">
        <w:t xml:space="preserve"> centered on</w:t>
      </w:r>
      <w:r w:rsidR="004079E3" w:rsidRPr="009738A9">
        <w:t xml:space="preserve"> the N-glycome of the human Prostate Specific Antigen</w:t>
      </w:r>
      <w:r w:rsidRPr="009738A9">
        <w:t xml:space="preserve"> </w:t>
      </w:r>
      <w:r w:rsidR="00834F02" w:rsidRPr="009738A9">
        <w:t xml:space="preserve">(PSA) </w:t>
      </w:r>
      <w:r w:rsidRPr="009738A9">
        <w:t>and</w:t>
      </w:r>
      <w:r w:rsidR="004079E3" w:rsidRPr="009738A9">
        <w:t xml:space="preserve"> the O-glycome of human serum proteins. </w:t>
      </w:r>
      <w:r w:rsidR="00C16891" w:rsidRPr="009738A9">
        <w:t xml:space="preserve">Through different database queries and with the help of visualization tools, </w:t>
      </w:r>
      <w:r w:rsidR="00E75260" w:rsidRPr="009738A9">
        <w:t>this article</w:t>
      </w:r>
      <w:r w:rsidRPr="009738A9">
        <w:t xml:space="preserve"> </w:t>
      </w:r>
      <w:r w:rsidR="00E75260" w:rsidRPr="009738A9">
        <w:t>s</w:t>
      </w:r>
      <w:r w:rsidRPr="009738A9">
        <w:t>how</w:t>
      </w:r>
      <w:r w:rsidR="00E75260" w:rsidRPr="009738A9">
        <w:t>s</w:t>
      </w:r>
      <w:r w:rsidRPr="009738A9">
        <w:t xml:space="preserve"> </w:t>
      </w:r>
      <w:r w:rsidR="00E75260" w:rsidRPr="009738A9">
        <w:t xml:space="preserve">how </w:t>
      </w:r>
      <w:r w:rsidRPr="009738A9">
        <w:t xml:space="preserve">to explore </w:t>
      </w:r>
      <w:r w:rsidR="00724287" w:rsidRPr="009738A9">
        <w:t xml:space="preserve">and compare </w:t>
      </w:r>
      <w:r w:rsidRPr="009738A9">
        <w:t>content in a continuum</w:t>
      </w:r>
      <w:r w:rsidR="006A46E4" w:rsidRPr="009738A9">
        <w:t xml:space="preserve"> to gather </w:t>
      </w:r>
      <w:r w:rsidR="00724287" w:rsidRPr="009738A9">
        <w:t xml:space="preserve">and correlate otherwise scattered </w:t>
      </w:r>
      <w:r w:rsidR="006A46E4" w:rsidRPr="009738A9">
        <w:t>pieces of information</w:t>
      </w:r>
      <w:r w:rsidRPr="009738A9">
        <w:t>.</w:t>
      </w:r>
      <w:r w:rsidR="00A80CA0" w:rsidRPr="009738A9">
        <w:t xml:space="preserve"> Collected data are destined to feed more elaborate scenarios of glycan function. </w:t>
      </w:r>
      <w:r w:rsidR="000C28B4" w:rsidRPr="009738A9">
        <w:t xml:space="preserve">Glycoinformatics </w:t>
      </w:r>
      <w:r w:rsidR="00653D0D" w:rsidRPr="009738A9">
        <w:t xml:space="preserve">introduced here </w:t>
      </w:r>
      <w:r w:rsidR="000C28B4" w:rsidRPr="009738A9">
        <w:t>is</w:t>
      </w:r>
      <w:r w:rsidR="00102B65" w:rsidRPr="009738A9">
        <w:t>,</w:t>
      </w:r>
      <w:r w:rsidR="000C28B4" w:rsidRPr="009738A9">
        <w:t xml:space="preserve"> therefore</w:t>
      </w:r>
      <w:r w:rsidR="00102B65" w:rsidRPr="009738A9">
        <w:t>,</w:t>
      </w:r>
      <w:r w:rsidR="000C28B4" w:rsidRPr="009738A9">
        <w:t xml:space="preserve"> proposed as a means to </w:t>
      </w:r>
      <w:r w:rsidR="00653D0D" w:rsidRPr="009738A9">
        <w:t xml:space="preserve">either strengthen, </w:t>
      </w:r>
      <w:r w:rsidR="000C28B4" w:rsidRPr="009738A9">
        <w:t>shape</w:t>
      </w:r>
      <w:r w:rsidR="002B7115" w:rsidRPr="009738A9">
        <w:t>,</w:t>
      </w:r>
      <w:r w:rsidR="00653D0D" w:rsidRPr="009738A9">
        <w:t xml:space="preserve"> or refute </w:t>
      </w:r>
      <w:r w:rsidR="000C28B4" w:rsidRPr="009738A9">
        <w:t xml:space="preserve">assumptions </w:t>
      </w:r>
      <w:r w:rsidR="00653D0D" w:rsidRPr="009738A9">
        <w:t>on the specificity of a protein glycome in a given context.</w:t>
      </w:r>
    </w:p>
    <w:p w14:paraId="04030267" w14:textId="77777777" w:rsidR="006E4797" w:rsidRPr="009738A9" w:rsidRDefault="006E4797" w:rsidP="00880F13"/>
    <w:p w14:paraId="027FD15C" w14:textId="7C5C7447" w:rsidR="006E4797" w:rsidRPr="009738A9" w:rsidRDefault="00551D82" w:rsidP="00880F13">
      <w:pPr>
        <w:rPr>
          <w:color w:val="808080"/>
        </w:rPr>
      </w:pPr>
      <w:bookmarkStart w:id="4" w:name="2et92p0" w:colFirst="0" w:colLast="0"/>
      <w:bookmarkEnd w:id="4"/>
      <w:r w:rsidRPr="009738A9">
        <w:rPr>
          <w:b/>
        </w:rPr>
        <w:t>INTRODUCTION:</w:t>
      </w:r>
    </w:p>
    <w:p w14:paraId="1C532DB1" w14:textId="0AFC13BA" w:rsidR="001F2D63" w:rsidRPr="009738A9" w:rsidRDefault="000D5770" w:rsidP="00880F13">
      <w:r w:rsidRPr="009738A9">
        <w:t xml:space="preserve">Glycans, proteins to which they are attached (glycoproteins) </w:t>
      </w:r>
      <w:r w:rsidR="00BF015A">
        <w:t>and</w:t>
      </w:r>
      <w:r w:rsidRPr="009738A9">
        <w:t xml:space="preserve"> proteins to which they bind (lectins or carbohydrate-binding proteins) are the main molecular actors at the cell surface</w:t>
      </w:r>
      <w:r w:rsidR="00B423C9" w:rsidRPr="009738A9">
        <w:fldChar w:fldCharType="begin"/>
      </w:r>
      <w:r w:rsidR="00B423C9" w:rsidRPr="009738A9">
        <w:instrText xml:space="preserve"> ADDIN ZOTERO_ITEM CSL_CITATION {"citationID":"iwdgwrAH","properties":{"formattedCitation":"\\super 1\\nosupersub{}","plainCitation":"1","noteIndex":0},"citationItems":[{"id":938,"uris":["http://zotero.org/users/2522772/items/LWIAGZUK"],"uri":["http://zotero.org/users/2522772/items/LWIAGZUK"],"itemData":{"id":938,"type":"book","abstract":"Defined in the broadest sense, Glycobiology is the study of the structure, biosynthesis, biology, and evolution of saccharides (sugar chains or glycans) that are widely distributed in nature in all living life forms. Glycobiology is now one of the more rapidly growing fields in the natural sciences, with broad relevance to many areas of basic research, biomedicine, and biotechnology. The field includes the chemistry of carbohydrates, the enzymology of glycan formation and degradation, the recognition of glycans by specific proteins, roles of glycans in complex biological systems, and their analysis or manipulation by various techniques. The third edition of this primary textbook in the field continues in the prior tradition, seeking to provide basic overview of Glycobiology, directed towards the advanced undergraduate or the beginning graduate-level student of molecular and cellular biology and biomedicine. While efforts have been made to avoid a major increase in overall length of the text, substantial changes and improvements include the following: broader focus on all lineages of life forms in nature; wider range of topics, ranging from biology and medicine to chemistry and materials science; expanded international editorial board representing a wider range of expertise; wider range of contributing authors with expertise in specific areas; greatly expanded monosaccharide symbol nomenclature for the representation of glycans; and greater attention to informatics, and relevance to exploration of the glycome.","call-number":"NBK310274","edition":"3rd","event-place":"Cold Spring Harbor (NY)","language":"eng","note":"PMID: 27010055","publisher":"Cold Spring Harbor Laboratory Press","publisher-place":"Cold Spring Harbor (NY)","source":"PubMed","title":"Essentials of Glycobiology","URL":"http://www.ncbi.nlm.nih.gov/books/NBK310274/","editor":[{"family":"Varki","given":"Ajit"},{"family":"Cummings","given":"Richard D."},{"family":"Esko","given":"Jeffrey D."},{"family":"Stanley","given":"Pamela"},{"family":"Hart","given":"Gerald W."},{"family":"Aebi","given":"Markus"},{"family":"Darvill","given":"Alan G."},{"family":"Kinoshita","given":"Taroh"},{"family":"Packer","given":"Nicolle H."},{"family":"Prestegard","given":"James H."},{"family":"Schnaar","given":"Ronald L."},{"family":"Seeberger","given":"Peter H."}],"accessed":{"date-parts":[["2018",11,22]]},"issued":{"date-parts":[["2015"]]}}}],"schema":"https://github.com/citation-style-language/schema/raw/master/csl-citation.json"} </w:instrText>
      </w:r>
      <w:r w:rsidR="00B423C9" w:rsidRPr="009738A9">
        <w:fldChar w:fldCharType="separate"/>
      </w:r>
      <w:r w:rsidR="00B423C9" w:rsidRPr="009738A9">
        <w:rPr>
          <w:vertAlign w:val="superscript"/>
        </w:rPr>
        <w:t>1</w:t>
      </w:r>
      <w:r w:rsidR="00B423C9" w:rsidRPr="009738A9">
        <w:fldChar w:fldCharType="end"/>
      </w:r>
      <w:r w:rsidRPr="009738A9">
        <w:t xml:space="preserve">. </w:t>
      </w:r>
      <w:r w:rsidR="006F0C27" w:rsidRPr="009738A9">
        <w:t>Despite</w:t>
      </w:r>
      <w:r w:rsidRPr="009738A9">
        <w:t xml:space="preserve"> this central role in </w:t>
      </w:r>
      <w:r w:rsidR="00423C9C" w:rsidRPr="009738A9">
        <w:t>cell-cell communication</w:t>
      </w:r>
      <w:r w:rsidRPr="009738A9">
        <w:t xml:space="preserve">, </w:t>
      </w:r>
      <w:r w:rsidR="006F0C27" w:rsidRPr="009738A9">
        <w:t>large-</w:t>
      </w:r>
      <w:r w:rsidR="00423C9C" w:rsidRPr="009738A9">
        <w:t>scale studies</w:t>
      </w:r>
      <w:r w:rsidR="002B7115" w:rsidRPr="009738A9">
        <w:t>,</w:t>
      </w:r>
      <w:r w:rsidR="00423C9C" w:rsidRPr="009738A9">
        <w:t xml:space="preserve"> </w:t>
      </w:r>
      <w:r w:rsidR="00DA190E" w:rsidRPr="009738A9">
        <w:t>including glycomics</w:t>
      </w:r>
      <w:r w:rsidR="00DB2DA5" w:rsidRPr="009738A9">
        <w:t>,</w:t>
      </w:r>
      <w:r w:rsidR="00DA190E" w:rsidRPr="009738A9">
        <w:t xml:space="preserve"> glycoproteomics</w:t>
      </w:r>
      <w:r w:rsidR="002B7115" w:rsidRPr="009738A9">
        <w:t>,</w:t>
      </w:r>
      <w:r w:rsidR="00DB2DA5" w:rsidRPr="009738A9">
        <w:t xml:space="preserve"> or glycan-interactomics</w:t>
      </w:r>
      <w:r w:rsidR="00DA190E" w:rsidRPr="009738A9">
        <w:t xml:space="preserve"> data are still scarce</w:t>
      </w:r>
      <w:r w:rsidR="001F2D63" w:rsidRPr="009738A9">
        <w:t xml:space="preserve"> compared to their counterpart in genomics and proteomics</w:t>
      </w:r>
      <w:r w:rsidR="00DA190E" w:rsidRPr="009738A9">
        <w:t>.</w:t>
      </w:r>
    </w:p>
    <w:p w14:paraId="084307ED" w14:textId="77777777" w:rsidR="00B02897" w:rsidRPr="009738A9" w:rsidRDefault="00B02897" w:rsidP="00880F13"/>
    <w:p w14:paraId="39B9599E" w14:textId="5C18FAAC" w:rsidR="000D5770" w:rsidRPr="009738A9" w:rsidRDefault="00DA190E" w:rsidP="00880F13">
      <w:r w:rsidRPr="009738A9">
        <w:t>U</w:t>
      </w:r>
      <w:r w:rsidR="000D5770" w:rsidRPr="009738A9">
        <w:t xml:space="preserve">ntil recently, methods for </w:t>
      </w:r>
      <w:r w:rsidR="006F0C27" w:rsidRPr="009738A9">
        <w:t>characterizing</w:t>
      </w:r>
      <w:r w:rsidR="00BF015A" w:rsidRPr="009738A9">
        <w:t xml:space="preserve"> the</w:t>
      </w:r>
      <w:r w:rsidR="000D5770" w:rsidRPr="009738A9">
        <w:t xml:space="preserve"> branching structures of complex carbohydrates while still being conjugated to the carrier protein had not been developed. The biosynthesis of glycoproteins is a non-</w:t>
      </w:r>
      <w:r w:rsidR="006F0C27" w:rsidRPr="009738A9">
        <w:t>template-</w:t>
      </w:r>
      <w:r w:rsidR="000D5770" w:rsidRPr="009738A9">
        <w:t>driven process in which the monosaccharide donors, the accepting glycoprotein substrates</w:t>
      </w:r>
      <w:r w:rsidR="006F0C27" w:rsidRPr="009738A9">
        <w:t>,</w:t>
      </w:r>
      <w:r w:rsidR="000D5770" w:rsidRPr="009738A9">
        <w:t xml:space="preserve"> and the glycosyltransferases and glycosidases play an interactive role. The resulting glycoproteins can bear complex structures with multiple branching points where each monosaccharide component can be one of the several types present in nature</w:t>
      </w:r>
      <w:r w:rsidR="00B423C9" w:rsidRPr="009738A9">
        <w:fldChar w:fldCharType="begin"/>
      </w:r>
      <w:r w:rsidR="00B423C9" w:rsidRPr="009738A9">
        <w:instrText xml:space="preserve"> ADDIN ZOTERO_ITEM CSL_CITATION {"citationID":"V2pqWx02","properties":{"formattedCitation":"\\super 1\\nosupersub{}","plainCitation":"1","noteIndex":0},"citationItems":[{"id":938,"uris":["http://zotero.org/users/2522772/items/LWIAGZUK"],"uri":["http://zotero.org/users/2522772/items/LWIAGZUK"],"itemData":{"id":938,"type":"book","abstract":"Defined in the broadest sense, Glycobiology is the study of the structure, biosynthesis, biology, and evolution of saccharides (sugar chains or glycans) that are widely distributed in nature in all living life forms. Glycobiology is now one of the more rapidly growing fields in the natural sciences, with broad relevance to many areas of basic research, biomedicine, and biotechnology. The field includes the chemistry of carbohydrates, the enzymology of glycan formation and degradation, the recognition of glycans by specific proteins, roles of glycans in complex biological systems, and their analysis or manipulation by various techniques. The third edition of this primary textbook in the field continues in the prior tradition, seeking to provide basic overview of Glycobiology, directed towards the advanced undergraduate or the beginning graduate-level student of molecular and cellular biology and biomedicine. While efforts have been made to avoid a major increase in overall length of the text, substantial changes and improvements include the following: broader focus on all lineages of life forms in nature; wider range of topics, ranging from biology and medicine to chemistry and materials science; expanded international editorial board representing a wider range of expertise; wider range of contributing authors with expertise in specific areas; greatly expanded monosaccharide symbol nomenclature for the representation of glycans; and greater attention to informatics, and relevance to exploration of the glycome.","call-number":"NBK310274","edition":"3rd","event-place":"Cold Spring Harbor (NY)","language":"eng","note":"PMID: 27010055","publisher":"Cold Spring Harbor Laboratory Press","publisher-place":"Cold Spring Harbor (NY)","source":"PubMed","title":"Essentials of Glycobiology","URL":"http://www.ncbi.nlm.nih.gov/books/NBK310274/","editor":[{"family":"Varki","given":"Ajit"},{"family":"Cummings","given":"Richard D."},{"family":"Esko","given":"Jeffrey D."},{"family":"Stanley","given":"Pamela"},{"family":"Hart","given":"Gerald W."},{"family":"Aebi","given":"Markus"},{"family":"Darvill","given":"Alan G."},{"family":"Kinoshita","given":"Taroh"},{"family":"Packer","given":"Nicolle H."},{"family":"Prestegard","given":"James H."},{"family":"Schnaar","given":"Ronald L."},{"family":"Seeberger","given":"Peter H."}],"accessed":{"date-parts":[["2018",11,22]]},"issued":{"date-parts":[["2015"]]}}}],"schema":"https://github.com/citation-style-language/schema/raw/master/csl-citation.json"} </w:instrText>
      </w:r>
      <w:r w:rsidR="00B423C9" w:rsidRPr="009738A9">
        <w:fldChar w:fldCharType="separate"/>
      </w:r>
      <w:r w:rsidR="00B423C9" w:rsidRPr="009738A9">
        <w:rPr>
          <w:vertAlign w:val="superscript"/>
        </w:rPr>
        <w:t>1</w:t>
      </w:r>
      <w:r w:rsidR="00B423C9" w:rsidRPr="009738A9">
        <w:fldChar w:fldCharType="end"/>
      </w:r>
      <w:r w:rsidR="000D5770" w:rsidRPr="009738A9">
        <w:t>. The non-</w:t>
      </w:r>
      <w:r w:rsidR="006F0C27" w:rsidRPr="009738A9">
        <w:t>template-</w:t>
      </w:r>
      <w:r w:rsidR="000D5770" w:rsidRPr="009738A9">
        <w:t xml:space="preserve">driven process </w:t>
      </w:r>
      <w:r w:rsidR="00CA2DB8" w:rsidRPr="009738A9">
        <w:t xml:space="preserve">imposes biochemical analysis as </w:t>
      </w:r>
      <w:r w:rsidR="000D5770" w:rsidRPr="009738A9">
        <w:t xml:space="preserve">the only </w:t>
      </w:r>
      <w:r w:rsidR="00CA2DB8" w:rsidRPr="009738A9">
        <w:t xml:space="preserve">option </w:t>
      </w:r>
      <w:r w:rsidR="00D1526B" w:rsidRPr="009738A9">
        <w:t xml:space="preserve">for </w:t>
      </w:r>
      <w:r w:rsidR="000D5770" w:rsidRPr="009738A9">
        <w:lastRenderedPageBreak/>
        <w:t>generat</w:t>
      </w:r>
      <w:r w:rsidR="00D1526B" w:rsidRPr="009738A9">
        <w:t>ing</w:t>
      </w:r>
      <w:r w:rsidR="000D5770" w:rsidRPr="009738A9">
        <w:t xml:space="preserve"> oligosaccharide structural data. </w:t>
      </w:r>
      <w:r w:rsidR="00D1526B" w:rsidRPr="009738A9">
        <w:t xml:space="preserve">The analytical process of </w:t>
      </w:r>
      <w:r w:rsidR="000D5770" w:rsidRPr="009738A9">
        <w:t xml:space="preserve">glycan structures </w:t>
      </w:r>
      <w:r w:rsidR="009414EC" w:rsidRPr="009738A9">
        <w:t xml:space="preserve">attached to </w:t>
      </w:r>
      <w:r w:rsidR="000D5770" w:rsidRPr="009738A9">
        <w:t xml:space="preserve">a native protein </w:t>
      </w:r>
      <w:r w:rsidR="00D1526B" w:rsidRPr="009738A9">
        <w:t xml:space="preserve">is often challenging as it </w:t>
      </w:r>
      <w:r w:rsidR="000D5770" w:rsidRPr="009738A9">
        <w:t>requires sensitive, quantitative</w:t>
      </w:r>
      <w:r w:rsidR="006F0C27" w:rsidRPr="009738A9">
        <w:t>,</w:t>
      </w:r>
      <w:r w:rsidR="000D5770" w:rsidRPr="009738A9">
        <w:t xml:space="preserve"> and robust technologies to determine monosaccharide composition, linkages</w:t>
      </w:r>
      <w:r w:rsidR="006F0C27" w:rsidRPr="009738A9">
        <w:t>,</w:t>
      </w:r>
      <w:r w:rsidR="000D5770" w:rsidRPr="009738A9">
        <w:t xml:space="preserve"> and branching sequences</w:t>
      </w:r>
      <w:r w:rsidR="00B423C9" w:rsidRPr="009738A9">
        <w:fldChar w:fldCharType="begin"/>
      </w:r>
      <w:r w:rsidR="00B423C9" w:rsidRPr="009738A9">
        <w:instrText xml:space="preserve"> ADDIN ZOTERO_ITEM CSL_CITATION {"citationID":"s3tOg6gL","properties":{"formattedCitation":"\\super 2\\nosupersub{}","plainCitation":"2","noteIndex":0},"citationItems":[{"id":1385,"uris":["http://zotero.org/users/2522772/items/ELWXVLZ5"],"uri":["http://zotero.org/users/2522772/items/ELWXVLZ5"],"itemData":{"id":1385,"type":"article-journal","container-title":"Journal of the American Chemical Society","DOI":"10.1021/jacs.9b06406","ISSN":"0002-7863, 1520-5126","issue":"37","journalAbbreviation":"J. Am. Chem. Soc.","language":"en","page":"14463-14479","source":"DOI.org (Crossref)","title":"Advancing Solutions to the Carbohydrate Sequencing Challenge","volume":"141","author":[{"family":"Gray","given":"Christopher J."},{"family":"Migas","given":"Lukasz G."},{"family":"Barran","given":"Perdita E."},{"family":"Pagel","given":"Kevin"},{"family":"Seeberger","given":"Peter H."},{"family":"Eyers","given":"Claire E."},{"family":"Boons","given":"Geert-Jan"},{"family":"Pohl","given":"Nicola L. B."},{"family":"Compagnon","given":"Isabelle"},{"family":"Widmalm","given":"Göran"},{"family":"Flitsch","given":"Sabine L."}],"issued":{"date-parts":[["2019",9,18]]}}}],"schema":"https://github.com/citation-style-language/schema/raw/master/csl-citation.json"} </w:instrText>
      </w:r>
      <w:r w:rsidR="00B423C9" w:rsidRPr="009738A9">
        <w:fldChar w:fldCharType="separate"/>
      </w:r>
      <w:r w:rsidR="00B423C9" w:rsidRPr="009738A9">
        <w:rPr>
          <w:vertAlign w:val="superscript"/>
        </w:rPr>
        <w:t>2</w:t>
      </w:r>
      <w:r w:rsidR="00B423C9" w:rsidRPr="009738A9">
        <w:fldChar w:fldCharType="end"/>
      </w:r>
      <w:r w:rsidR="000D5770" w:rsidRPr="009738A9">
        <w:t>.</w:t>
      </w:r>
    </w:p>
    <w:p w14:paraId="4941F60E" w14:textId="77777777" w:rsidR="00E3747D" w:rsidRPr="009738A9" w:rsidRDefault="00E3747D" w:rsidP="00880F13"/>
    <w:p w14:paraId="78150C14" w14:textId="442B9AA6" w:rsidR="00A965E1" w:rsidRPr="009738A9" w:rsidRDefault="00DA190E" w:rsidP="00880F13">
      <w:r w:rsidRPr="009738A9">
        <w:t xml:space="preserve">In this context, mass spectrometry (MS) is the most widely used </w:t>
      </w:r>
      <w:r w:rsidR="009B0A1E" w:rsidRPr="009738A9">
        <w:t xml:space="preserve">technique </w:t>
      </w:r>
      <w:r w:rsidRPr="009738A9">
        <w:t xml:space="preserve">in glycomics and glycoproteomics experiments. As time goes, these are carried out in higher throughput settings and data is now accumulating in databases. </w:t>
      </w:r>
      <w:r w:rsidR="00ED1D39" w:rsidRPr="009738A9">
        <w:t>Glycan structures in various formats</w:t>
      </w:r>
      <w:r w:rsidR="00181B0F" w:rsidRPr="009738A9">
        <w:fldChar w:fldCharType="begin"/>
      </w:r>
      <w:r w:rsidR="00B423C9" w:rsidRPr="009738A9">
        <w:instrText xml:space="preserve"> ADDIN ZOTERO_ITEM CSL_CITATION {"citationID":"ihKB5m4M","properties":{"formattedCitation":"\\super 3\\nosupersub{}","plainCitation":"3","noteIndex":0},"citationItems":[{"id":1067,"uris":["http://zotero.org/users/2522772/items/HB4JM736"],"uri":["http://zotero.org/users/2522772/items/HB4JM736"],"itemData":{"id":1067,"type":"article-journal","container-title":"Bioinformatics","DOI":"10.1093/bioinformatics/bty990","ISSN":"1367-4803, 1460-2059","issue":"14","language":"en","page":"2434–2440","source":"Crossref","title":"GlycanFormatConverter: a conversion tool for translating the complexities of glycans","title-short":"GlycanFormatConverter","volume":"35","author":[{"family":"Tsuchiya","given":"Shinichiro"},{"family":"Yamada","given":"Issaku"},{"family":"Aoki-Kinoshita","given":"Kiyoko F"}],"editor":[{"family":"Valencia","given":"Alfonso"}],"issued":{"date-parts":[["2018",12,7]]}}}],"schema":"https://github.com/citation-style-language/schema/raw/master/csl-citation.json"} </w:instrText>
      </w:r>
      <w:r w:rsidR="00181B0F" w:rsidRPr="009738A9">
        <w:fldChar w:fldCharType="separate"/>
      </w:r>
      <w:r w:rsidR="00B423C9" w:rsidRPr="009738A9">
        <w:rPr>
          <w:vertAlign w:val="superscript"/>
        </w:rPr>
        <w:t>3</w:t>
      </w:r>
      <w:r w:rsidR="00181B0F" w:rsidRPr="009738A9">
        <w:fldChar w:fldCharType="end"/>
      </w:r>
      <w:r w:rsidR="00ED1D39" w:rsidRPr="009738A9">
        <w:t xml:space="preserve">, populate </w:t>
      </w:r>
      <w:r w:rsidR="00181B0F" w:rsidRPr="009738A9">
        <w:t>GlyTouCan</w:t>
      </w:r>
      <w:r w:rsidR="00181B0F" w:rsidRPr="009738A9">
        <w:fldChar w:fldCharType="begin"/>
      </w:r>
      <w:r w:rsidR="00B423C9" w:rsidRPr="009738A9">
        <w:instrText xml:space="preserve"> ADDIN ZOTERO_ITEM CSL_CITATION {"citationID":"7M0XERWi","properties":{"formattedCitation":"\\super 4\\nosupersub{}","plainCitation":"4","noteIndex":0},"citationItems":[{"id":1458,"uris":["http://zotero.org/users/2522772/items/5DVVZU25"],"uri":["http://zotero.org/users/2522772/items/5DVVZU25"],"itemData":{"id":1458,"type":"article-journal","abstract":"Glycans serve important roles in signaling events and cell-cell communication, and they are recognized by lectins, viruses and bacteria, playing a variety of roles in many biological processes. However, there was no system to organize the plethora of glycan-related data in the literature. Thus GlyTouCan (https://glytoucan.org) was developed as the international glycan repository, allowing researchers to assign accession numbers to glycans. This also aided in the integration of glycan data across various databases. GlyTouCan assigns accession numbers to glycans which are defined as sets of monosaccharides, which may or may not be characterized with linkage information. GlyTouCan was developed to be able to recognize any level of ambiguity in glycans and uniquely assign accession numbers to each of them, regardless of the input text format. In this manuscript, we describe the latest update to GlyTouCan in version 3.0, its usage, and plans for future development.","container-title":"Nucleic Acids Research","DOI":"10.1093/nar/gkaa947","ISSN":"1362-4962","journalAbbreviation":"Nucleic Acids Res","language":"eng","note":"PMID: 33125071","source":"PubMed","title":"The international glycan repository GlyTouCan version 3.0","URL":"https://academic.oup.com/nar/article/49/D1/D1529/5943821","author":[{"family":"Fujita","given":"Akihiro"},{"family":"Aoki","given":"Nobuyuki P."},{"family":"Shinmachi","given":"Daisuke"},{"family":"Matsubara","given":"Masaaki"},{"family":"Tsuchiya","given":"Shinichiro"},{"family":"Shiota","given":"Masaaki"},{"family":"Ono","given":"Tamiko"},{"family":"Yamada","given":"Issaku"},{"family":"Aoki-Kinoshita","given":"Kiyoko F."}],"issued":{"date-parts":[["2020",10,30]]}}}],"schema":"https://github.com/citation-style-language/schema/raw/master/csl-citation.json"} </w:instrText>
      </w:r>
      <w:r w:rsidR="00181B0F" w:rsidRPr="009738A9">
        <w:fldChar w:fldCharType="separate"/>
      </w:r>
      <w:r w:rsidR="00B423C9" w:rsidRPr="009738A9">
        <w:rPr>
          <w:vertAlign w:val="superscript"/>
        </w:rPr>
        <w:t>4</w:t>
      </w:r>
      <w:r w:rsidR="00181B0F" w:rsidRPr="009738A9">
        <w:fldChar w:fldCharType="end"/>
      </w:r>
      <w:r w:rsidR="00181B0F" w:rsidRPr="009738A9">
        <w:t xml:space="preserve">, </w:t>
      </w:r>
      <w:r w:rsidR="00AF34CC" w:rsidRPr="009738A9">
        <w:t xml:space="preserve">the </w:t>
      </w:r>
      <w:r w:rsidRPr="009738A9">
        <w:t>universal glycan data repository</w:t>
      </w:r>
      <w:r w:rsidR="00181B0F" w:rsidRPr="009738A9">
        <w:t xml:space="preserve"> where</w:t>
      </w:r>
      <w:r w:rsidRPr="009738A9">
        <w:t xml:space="preserve"> each structure </w:t>
      </w:r>
      <w:r w:rsidR="00181B0F" w:rsidRPr="009738A9">
        <w:t xml:space="preserve">is associated </w:t>
      </w:r>
      <w:r w:rsidR="00FF489A" w:rsidRPr="009738A9">
        <w:t xml:space="preserve">with a stable identifier irrespective of the level of precision with which the glycan is defined (e.g., possibly missing </w:t>
      </w:r>
      <w:r w:rsidR="006F0C27" w:rsidRPr="009738A9">
        <w:t xml:space="preserve">linkage </w:t>
      </w:r>
      <w:r w:rsidR="00FF489A" w:rsidRPr="009738A9">
        <w:t xml:space="preserve">type or </w:t>
      </w:r>
      <w:r w:rsidR="001F2D63" w:rsidRPr="009738A9">
        <w:t>ambiguous composition)</w:t>
      </w:r>
      <w:r w:rsidR="00ED1D39" w:rsidRPr="009738A9">
        <w:t xml:space="preserve">. </w:t>
      </w:r>
      <w:r w:rsidR="003E6239" w:rsidRPr="009738A9">
        <w:t>Very similar</w:t>
      </w:r>
      <w:r w:rsidR="00181B0F" w:rsidRPr="009738A9">
        <w:t xml:space="preserve"> structures </w:t>
      </w:r>
      <w:r w:rsidR="003E6239" w:rsidRPr="009738A9">
        <w:t xml:space="preserve">are collected </w:t>
      </w:r>
      <w:r w:rsidR="00181B0F" w:rsidRPr="009738A9">
        <w:t xml:space="preserve">but </w:t>
      </w:r>
      <w:r w:rsidR="003E6239" w:rsidRPr="009738A9">
        <w:t>the</w:t>
      </w:r>
      <w:r w:rsidR="00D423A2" w:rsidRPr="009738A9">
        <w:t>ir</w:t>
      </w:r>
      <w:r w:rsidR="003E6239" w:rsidRPr="009738A9">
        <w:t xml:space="preserve"> </w:t>
      </w:r>
      <w:r w:rsidR="00181B0F" w:rsidRPr="009738A9">
        <w:t xml:space="preserve">minor differences </w:t>
      </w:r>
      <w:r w:rsidR="003E6239" w:rsidRPr="009738A9">
        <w:t>are clearly reported</w:t>
      </w:r>
      <w:r w:rsidR="00181B0F" w:rsidRPr="009738A9">
        <w:t xml:space="preserve">. </w:t>
      </w:r>
      <w:r w:rsidR="00ED1D39" w:rsidRPr="009738A9">
        <w:t xml:space="preserve">Glycoproteins are described and curated in </w:t>
      </w:r>
      <w:r w:rsidR="003E6239" w:rsidRPr="009738A9">
        <w:t>GlyConnect</w:t>
      </w:r>
      <w:r w:rsidR="003E6239" w:rsidRPr="009738A9">
        <w:fldChar w:fldCharType="begin"/>
      </w:r>
      <w:r w:rsidR="00B423C9" w:rsidRPr="009738A9">
        <w:instrText xml:space="preserve"> ADDIN ZOTERO_ITEM CSL_CITATION {"citationID":"Rrn1l4ip","properties":{"formattedCitation":"\\super 5\\nosupersub{}","plainCitation":"5","noteIndex":0},"citationItems":[{"id":958,"uris":["http://zotero.org/users/2522772/items/KU6BKKU8"],"uri":["http://zotero.org/users/2522772/items/KU6BKKU8"],"itemData":{"id":958,"type":"article-journal","container-title":"Journal of Proteome Research","DOI":"10.1021/acs.jproteome.8b00766","ISSN":"1535-3893, 1535-3907","issue":"2","language":"en","page":"664-677","source":"Crossref","title":"GlyConnect: Glycoproteomics Goes Visual, Interactive, and Analytical","title-short":"GlyConnect","volume":"18","author":[{"family":"Alocci","given":"Davide"},{"family":"Mariethoz","given":"Julien"},{"family":"Gastaldello","given":"Alessandra"},{"family":"Gasteiger","given":"Elisabeth"},{"family":"Karlsson","given":"Niclas G."},{"family":"Kolarich","given":"Daniel"},{"family":"Packer","given":"Nicolle H."},{"family":"Lisacek","given":"Frédérique"}],"issued":{"date-parts":[["2019",2]]}}}],"schema":"https://github.com/citation-style-language/schema/raw/master/csl-citation.json"} </w:instrText>
      </w:r>
      <w:r w:rsidR="003E6239" w:rsidRPr="009738A9">
        <w:fldChar w:fldCharType="separate"/>
      </w:r>
      <w:r w:rsidR="00B423C9" w:rsidRPr="009738A9">
        <w:rPr>
          <w:vertAlign w:val="superscript"/>
        </w:rPr>
        <w:t>5</w:t>
      </w:r>
      <w:r w:rsidR="003E6239" w:rsidRPr="009738A9">
        <w:fldChar w:fldCharType="end"/>
      </w:r>
      <w:r w:rsidR="003E6239" w:rsidRPr="009738A9">
        <w:t xml:space="preserve"> and GlyGen</w:t>
      </w:r>
      <w:r w:rsidR="003E6239" w:rsidRPr="009738A9">
        <w:fldChar w:fldCharType="begin"/>
      </w:r>
      <w:r w:rsidR="00B423C9" w:rsidRPr="009738A9">
        <w:instrText xml:space="preserve"> ADDIN ZOTERO_ITEM CSL_CITATION {"citationID":"8RYWbduY","properties":{"formattedCitation":"\\super 6\\nosupersub{}","plainCitation":"6","noteIndex":0},"citationItems":[{"id":1408,"uris":["http://zotero.org/users/2522772/items/XAJDLW5N"],"uri":["http://zotero.org/users/2522772/items/XAJDLW5N"],"itemData":{"id":1408,"type":"article-journal","container-title":"Glycobiology","DOI":"10.1093/glycob/cwz080","ISSN":"1460-2423","issue":"2","language":"en","page":"72-73","source":"DOI.org (Crossref)","title":"GlyGen: Computational and Informatics Resources for Glycoscience","title-short":"GlyGen","volume":"30","author":[{"family":"York","given":"William S"},{"family":"Mazumder","given":"Raja"},{"family":"Ranzinger","given":"Rene"},{"family":"Edwards","given":"Nathan"},{"family":"Kahsay","given":"Robel"},{"family":"Aoki-Kinoshita","given":"Kiyoko F"},{"family":"Campbell","given":"Matthew P"},{"family":"Cummings","given":"Richard D"},{"family":"Feizi","given":"Ten"},{"family":"Martin","given":"Maria"},{"family":"Natale","given":"Darren A"},{"family":"Packer","given":"Nicolle H"},{"family":"Woods","given":"Robert J"},{"family":"Agarwal","given":"Gaurav"},{"family":"Arpinar","given":"Sena"},{"family":"Bhat","given":"Sanath"},{"family":"Blake","given":"Judith"},{"family":"Castro","given":"Leyla Jael Garcia"},{"family":"Fochtman","given":"Brian"},{"family":"Gildersleeve","given":"Jeffrey"},{"family":"Goldman","given":"Radoslav"},{"family":"Holmes","given":"Xavier"},{"family":"Jain","given":"Vinamra"},{"family":"Kulkarni","given":"Sujeet"},{"family":"Mahadik","given":"Rupali"},{"family":"Mehta","given":"Akul"},{"family":"Mousavi","given":"Reza"},{"family":"Nakarakommula","given":"Sandeep"},{"family":"Navelkar","given":"Rahi"},{"family":"Pattabiraman","given":"Nagarajan"},{"family":"Pierce","given":"Michael J"},{"family":"Ross","given":"Karen"},{"family":"Vasudev","given":"Preethi"},{"family":"Vora","given":"Jeet"},{"family":"Williamson","given":"Tatiana"},{"family":"Zhang","given":"Wenjin"}],"issued":{"date-parts":[["2020",1,28]]}}}],"schema":"https://github.com/citation-style-language/schema/raw/master/csl-citation.json"} </w:instrText>
      </w:r>
      <w:r w:rsidR="003E6239" w:rsidRPr="009738A9">
        <w:fldChar w:fldCharType="separate"/>
      </w:r>
      <w:r w:rsidR="00B423C9" w:rsidRPr="009738A9">
        <w:rPr>
          <w:vertAlign w:val="superscript"/>
        </w:rPr>
        <w:t>6</w:t>
      </w:r>
      <w:r w:rsidR="003E6239" w:rsidRPr="009738A9">
        <w:fldChar w:fldCharType="end"/>
      </w:r>
      <w:r w:rsidR="003E6239" w:rsidRPr="009738A9">
        <w:t xml:space="preserve">, </w:t>
      </w:r>
      <w:r w:rsidR="00ED1D39" w:rsidRPr="009738A9">
        <w:t xml:space="preserve">two databases </w:t>
      </w:r>
      <w:r w:rsidR="003E6239" w:rsidRPr="009738A9">
        <w:t>cross-referencing each other.</w:t>
      </w:r>
      <w:r w:rsidR="00641C62" w:rsidRPr="009738A9">
        <w:t xml:space="preserve"> MS </w:t>
      </w:r>
      <w:r w:rsidR="003E6239" w:rsidRPr="009738A9">
        <w:t xml:space="preserve">data supporting structural </w:t>
      </w:r>
      <w:r w:rsidR="006F0C27" w:rsidRPr="009738A9">
        <w:t xml:space="preserve">pieces of evidence </w:t>
      </w:r>
      <w:r w:rsidR="003E6239" w:rsidRPr="009738A9">
        <w:t>are</w:t>
      </w:r>
      <w:r w:rsidR="00641C62" w:rsidRPr="009738A9">
        <w:t xml:space="preserve"> increasingly</w:t>
      </w:r>
      <w:r w:rsidR="003E6239" w:rsidRPr="009738A9">
        <w:t xml:space="preserve"> stored in GlycoPOST</w:t>
      </w:r>
      <w:r w:rsidR="003E6239" w:rsidRPr="009738A9">
        <w:fldChar w:fldCharType="begin"/>
      </w:r>
      <w:r w:rsidR="00B423C9" w:rsidRPr="009738A9">
        <w:instrText xml:space="preserve"> ADDIN ZOTERO_ITEM CSL_CITATION {"citationID":"kzadKUYx","properties":{"formattedCitation":"\\super 7\\nosupersub{}","plainCitation":"7","noteIndex":0},"citationItems":[{"id":1419,"uris":["http://zotero.org/users/2522772/items/Y4LET7NZ"],"uri":["http://zotero.org/users/2522772/items/Y4LET7NZ"],"itemData":{"id":1419,"type":"article-journal","abstract":"For the reproducibility and sustainability of scientific research, FAIRness (Findable, Accessible, Interoperable and Re-usable), with respect to the release of raw data obtained by researchers, is one of the most important principles underpinning the future of open science. In genomics and transcriptomics, the sharing of raw data from next-generation sequencers is made possible through public repositories. In addition, in proteomics, the deposition of raw data from mass spectrometry (MS) experiments into repositories is becoming standardized. However, a standard repository for such MS data had not yet been established in glycomics. With the increasing number of glycomics MS data, therefore, we have developed GlycoPOST (https://glycopost.glycosmos.org/), a repository for raw MS data generated from glycomics experiments. In just the first year since the release of GlycoPOST, 73 projects have already been registered by researchers around the world, and the number of registered projects is continuously growing, making a significant contribution to the future FAIRness of the glycomics field. GlycoPOST is a free resource to the community and accepts (and will continue to accept in the future) raw data regardless of vendor-specific formats.","container-title":"Nucleic Acids Research","DOI":"10.1093/nar/gkaa1012","ISSN":"1362-4962","journalAbbreviation":"Nucleic Acids Res","language":"eng","note":"PMID: 33174597","source":"PubMed","title":"GlycoPOST realizes FAIR principles for glycomics mass spectrometry data","author":[{"family":"Watanabe","given":"Yu"},{"family":"Aoki-Kinoshita","given":"Kiyoko F."},{"family":"Ishihama","given":"Yasushi"},{"family":"Okuda","given":"Shujiro"}],"issued":{"date-parts":[["2020",11,11]]}}}],"schema":"https://github.com/citation-style-language/schema/raw/master/csl-citation.json"} </w:instrText>
      </w:r>
      <w:r w:rsidR="003E6239" w:rsidRPr="009738A9">
        <w:fldChar w:fldCharType="separate"/>
      </w:r>
      <w:r w:rsidR="00B423C9" w:rsidRPr="009738A9">
        <w:rPr>
          <w:vertAlign w:val="superscript"/>
        </w:rPr>
        <w:t>7</w:t>
      </w:r>
      <w:r w:rsidR="003E6239" w:rsidRPr="009738A9">
        <w:fldChar w:fldCharType="end"/>
      </w:r>
      <w:r w:rsidR="003E6239" w:rsidRPr="009738A9">
        <w:t xml:space="preserve">. For a wider coverage of online resources, </w:t>
      </w:r>
      <w:r w:rsidR="00834F02" w:rsidRPr="009738A9">
        <w:rPr>
          <w:color w:val="000000"/>
        </w:rPr>
        <w:t>c</w:t>
      </w:r>
      <w:r w:rsidR="00ED1D39" w:rsidRPr="009738A9">
        <w:rPr>
          <w:color w:val="000000"/>
        </w:rPr>
        <w:t>hapter 52 of the reference manual</w:t>
      </w:r>
      <w:r w:rsidR="00834F02" w:rsidRPr="009738A9">
        <w:rPr>
          <w:color w:val="000000"/>
        </w:rPr>
        <w:t xml:space="preserve">, </w:t>
      </w:r>
      <w:r w:rsidR="00ED1D39" w:rsidRPr="009738A9">
        <w:rPr>
          <w:color w:val="000000"/>
        </w:rPr>
        <w:t>Essentials of Glycobiology</w:t>
      </w:r>
      <w:r w:rsidR="00834F02" w:rsidRPr="009738A9">
        <w:rPr>
          <w:color w:val="000000"/>
        </w:rPr>
        <w:t>,</w:t>
      </w:r>
      <w:r w:rsidR="00ED1D39" w:rsidRPr="009738A9">
        <w:rPr>
          <w:color w:val="000000"/>
        </w:rPr>
        <w:t xml:space="preserve"> is dedicated to glycoinformatics</w:t>
      </w:r>
      <w:r w:rsidR="003E6239" w:rsidRPr="009738A9">
        <w:rPr>
          <w:color w:val="000000"/>
        </w:rPr>
        <w:fldChar w:fldCharType="begin"/>
      </w:r>
      <w:r w:rsidR="00B423C9" w:rsidRPr="009738A9">
        <w:rPr>
          <w:color w:val="000000"/>
        </w:rPr>
        <w:instrText xml:space="preserve"> ADDIN ZOTERO_ITEM CSL_CITATION {"citationID":"HeGPoCdf","properties":{"formattedCitation":"\\super 8\\nosupersub{}","plainCitation":"8","noteIndex":0},"citationItems":[{"id":593,"uris":["http://zotero.org/users/2522772/items/RGT3TNPR"],"uri":["http://zotero.org/users/2522772/items/RGT3TNPR"],"itemData":{"id":593,"type":"chapter","abstract":"Previous chapters have described how glycans are not directly encoded by genes and that they are biosynthetically and structurally complex. The identity of each glycan in a biological sample must be identified using analytical methods to determine these diverse structural features. As a consequence, research aimed at understanding the biological roles and consequences of glycan structures depends on the availability of databases that allow these structures to be defined, archived, organized, searched, annotated, and linked to other databases with related genomic and proteomic information. This chapter describes the current status of collecting, organizing, and extending data from existing user-entered glycan structure and function databases.","call-number":"NBK453097","container-title":"Essentials of Glycobiology","edition":"3rd","event-place":"Cold Spring Harbor (NY)","language":"eng","note":"PMID: 28876860","publisher":"Cold Spring Harbor Laboratory Press","publisher-place":"Cold Spring Harbor (NY)","source":"PubMed","title":"Glycoinformatics","URL":"http://www.ncbi.nlm.nih.gov/books/NBK453097/","author":[{"family":"Campbell","given":"Matthew P."},{"family":"Aoki-Kinoshita","given":"Kiyoko F."},{"family":"Lisacek","given":"Frederique"},{"family":"York","given":"William S."},{"family":"Packer","given":"Nicolle H."}],"editor":[{"family":"Varki","given":"Ajit"},{"family":"Cummings","given":"Richard D."},{"family":"Esko","given":"Jeffrey D."},{"family":"Stanley","given":"Pamela"},{"family":"Hart","given":"Gerald W."},{"family":"Aebi","given":"Markus"},{"family":"Darvill","given":"Alan G."},{"family":"Kinoshita","given":"Taroh"},{"family":"Packer","given":"Nicolle H."},{"family":"Prestegard","given":"James H."},{"family":"Schnaar","given":"Ronald L."},{"family":"Seeberger","given":"Peter H."}],"accessed":{"date-parts":[["2017",9,24]]},"issued":{"date-parts":[["2015"]]}}}],"schema":"https://github.com/citation-style-language/schema/raw/master/csl-citation.json"} </w:instrText>
      </w:r>
      <w:r w:rsidR="003E6239" w:rsidRPr="009738A9">
        <w:rPr>
          <w:color w:val="000000"/>
        </w:rPr>
        <w:fldChar w:fldCharType="separate"/>
      </w:r>
      <w:r w:rsidR="00B423C9" w:rsidRPr="009738A9">
        <w:rPr>
          <w:color w:val="000000"/>
          <w:vertAlign w:val="superscript"/>
        </w:rPr>
        <w:t>8</w:t>
      </w:r>
      <w:r w:rsidR="003E6239" w:rsidRPr="009738A9">
        <w:rPr>
          <w:color w:val="000000"/>
        </w:rPr>
        <w:fldChar w:fldCharType="end"/>
      </w:r>
      <w:r w:rsidR="0086613D" w:rsidRPr="009738A9">
        <w:t>.</w:t>
      </w:r>
      <w:r w:rsidR="00B02897" w:rsidRPr="009738A9">
        <w:t xml:space="preserve"> </w:t>
      </w:r>
      <w:r w:rsidR="00A965E1" w:rsidRPr="009738A9">
        <w:t>Interestingly, glycopeptide identification software has proliferated in recent years</w:t>
      </w:r>
      <w:r w:rsidR="00A965E1" w:rsidRPr="009738A9">
        <w:fldChar w:fldCharType="begin"/>
      </w:r>
      <w:r w:rsidR="00B423C9" w:rsidRPr="009738A9">
        <w:instrText xml:space="preserve"> ADDIN ZOTERO_ITEM CSL_CITATION {"citationID":"q8WCVSjJ","properties":{"formattedCitation":"\\super 9\\nosupersub{}","plainCitation":"9","noteIndex":0},"citationItems":[{"id":1539,"uris":["http://zotero.org/users/2522772/items/49TQHTU2"],"uri":["http://zotero.org/users/2522772/items/49TQHTU2"],"itemData":{"id":1539,"type":"article-journal","container-title":"Molecular &amp; Cellular Proteomics","DOI":"10.1074/mcp.R120.002090","ISSN":"15359476","journalAbbreviation":"Molecular &amp; Cellular Proteomics","language":"en","page":"100060","source":"DOI.org (Crossref)","title":"Recent Advances in Software Tools for More Generic and Precise Intact Glycopeptide Analysis","volume":"20","author":[{"family":"Cao","given":"Weiqian"},{"family":"Liu","given":"Mingqi"},{"family":"Kong","given":"Siyuan"},{"family":"Wu","given":"Mengxi"},{"family":"Zhang","given":"Yang"},{"family":"Yang","given":"Pengyuan"}],"issued":{"date-parts":[["2021"]]}}}],"schema":"https://github.com/citation-style-language/schema/raw/master/csl-citation.json"} </w:instrText>
      </w:r>
      <w:r w:rsidR="00A965E1" w:rsidRPr="009738A9">
        <w:fldChar w:fldCharType="separate"/>
      </w:r>
      <w:r w:rsidR="00B423C9" w:rsidRPr="009738A9">
        <w:rPr>
          <w:vertAlign w:val="superscript"/>
        </w:rPr>
        <w:t>9</w:t>
      </w:r>
      <w:r w:rsidR="00A965E1" w:rsidRPr="009738A9">
        <w:fldChar w:fldCharType="end"/>
      </w:r>
      <w:r w:rsidR="00834F02" w:rsidRPr="009738A9">
        <w:rPr>
          <w:vertAlign w:val="superscript"/>
        </w:rPr>
        <w:t>,</w:t>
      </w:r>
      <w:r w:rsidR="00A965E1" w:rsidRPr="009738A9">
        <w:fldChar w:fldCharType="begin"/>
      </w:r>
      <w:r w:rsidR="00B423C9" w:rsidRPr="009738A9">
        <w:instrText xml:space="preserve"> ADDIN ZOTERO_ITEM CSL_CITATION {"citationID":"yiwD3b2P","properties":{"formattedCitation":"\\super 10\\nosupersub{}","plainCitation":"10","noteIndex":0},"citationItems":[{"id":1545,"uris":["http://zotero.org/users/2522772/items/CKJZ9LVE"],"uri":["http://zotero.org/users/2522772/items/CKJZ9LVE"],"itemData":{"id":1545,"type":"chapter","container-title":"Proteomics Data Analysis","event-place":"New York, NY","ISBN":"978-1-07-161640-6","language":"en","note":"collection-title: Methods in Molecular Biology\nDOI: 10.1007/978-1-0716-1641-3_7","page":"109-127","publisher":"Springer US","publisher-place":"New York, NY","source":"DOI.org (Crossref)","title":"Glycan Compositions with Compozitor to Enhance Glycopeptide Identification","URL":"https://link.springer.com/10.1007/978-1-0716-1641-3_7","volume":"2361","editor":[{"family":"Cecconi","given":"Daniela"}],"author":[{"family":"Mariethoz","given":"Julien"},{"family":"Hayes","given":"Catherine"},{"family":"Lisacek","given":"Frédérique"}],"accessed":{"date-parts":[["2021",9,21]]},"issued":{"date-parts":[["2021"]]}}}],"schema":"https://github.com/citation-style-language/schema/raw/master/csl-citation.json"} </w:instrText>
      </w:r>
      <w:r w:rsidR="00A965E1" w:rsidRPr="009738A9">
        <w:fldChar w:fldCharType="separate"/>
      </w:r>
      <w:r w:rsidR="00B423C9" w:rsidRPr="009738A9">
        <w:rPr>
          <w:vertAlign w:val="superscript"/>
        </w:rPr>
        <w:t>10</w:t>
      </w:r>
      <w:r w:rsidR="00A965E1" w:rsidRPr="009738A9">
        <w:fldChar w:fldCharType="end"/>
      </w:r>
      <w:r w:rsidR="00AF34CC" w:rsidRPr="009738A9">
        <w:t xml:space="preserve"> though not to the benefit</w:t>
      </w:r>
      <w:r w:rsidR="00A965E1" w:rsidRPr="009738A9">
        <w:t xml:space="preserve"> of reproducibility</w:t>
      </w:r>
      <w:r w:rsidR="00AF34CC" w:rsidRPr="009738A9">
        <w:t>. The latter concern prompted</w:t>
      </w:r>
      <w:r w:rsidR="00A965E1" w:rsidRPr="009738A9">
        <w:t xml:space="preserve"> the leaders of the </w:t>
      </w:r>
      <w:r w:rsidR="006F0C27" w:rsidRPr="009738A9">
        <w:t>HUPO GlycoProteomics Initiative</w:t>
      </w:r>
      <w:r w:rsidR="00A965E1" w:rsidRPr="009738A9">
        <w:t xml:space="preserve"> (HGI) to </w:t>
      </w:r>
      <w:r w:rsidR="00AF34CC" w:rsidRPr="009738A9">
        <w:t xml:space="preserve">set </w:t>
      </w:r>
      <w:r w:rsidR="00A965E1" w:rsidRPr="009738A9">
        <w:t xml:space="preserve">a software challenge in 2019. The MS data </w:t>
      </w:r>
      <w:r w:rsidR="00CA2DB8" w:rsidRPr="009738A9">
        <w:t>obtained from processing complex mixtures of N- and O-glycosylated human serum proteins in CID, ETD</w:t>
      </w:r>
      <w:r w:rsidR="006F0C27" w:rsidRPr="009738A9">
        <w:t>,</w:t>
      </w:r>
      <w:r w:rsidR="00CA2DB8" w:rsidRPr="009738A9">
        <w:t xml:space="preserve"> and EThcD fragmentation modes, </w:t>
      </w:r>
      <w:r w:rsidR="00A965E1" w:rsidRPr="009738A9">
        <w:t>were made available to competitors whether software user</w:t>
      </w:r>
      <w:r w:rsidR="006F0C27" w:rsidRPr="009738A9">
        <w:t>s</w:t>
      </w:r>
      <w:r w:rsidR="00A965E1" w:rsidRPr="009738A9">
        <w:t xml:space="preserve"> or developer</w:t>
      </w:r>
      <w:r w:rsidR="006F0C27" w:rsidRPr="009738A9">
        <w:t>s</w:t>
      </w:r>
      <w:r w:rsidR="00A965E1" w:rsidRPr="009738A9">
        <w:t>. The full report on the results of this challenge</w:t>
      </w:r>
      <w:r w:rsidR="00A965E1" w:rsidRPr="009738A9">
        <w:fldChar w:fldCharType="begin"/>
      </w:r>
      <w:r w:rsidR="00B423C9" w:rsidRPr="009738A9">
        <w:instrText xml:space="preserve"> ADDIN ZOTERO_ITEM CSL_CITATION {"citationID":"KppqjGjk","properties":{"formattedCitation":"\\super 11\\nosupersub{}","plainCitation":"11","noteIndex":0},"citationItems":[{"id":1540,"uris":["http://zotero.org/users/2522772/items/375HJ9EA"],"uri":["http://zotero.org/users/2522772/items/375HJ9EA"],"itemData":{"id":1540,"type":"report","abstract":"Abstract\n          \n            Glycoproteome profiling (glycoproteomics) remains a considerable analytical challenge that hinders rapid progress in glycobiology. The complex tandem mass spectra generated from glycopeptide mixtures require sophisticated analysis pipelines for structural determination. Diverse informatics solutions aiding the process have appeared, but their relative strengths and weaknesses remain untested. Conducted through the Human Proteome Project – Human Glycoproteomics Initiative, this community study comprising both developers and expert users of glycoproteomics software is the first to evaluate the relative performance of current informatics solutions for comprehensive glycopeptide analysis. High-quality LC-MS/MS-based glycoproteomics datasets of\n            N\n            - and\n            O\n            -glycopeptides from serum proteins were shared with all teams. The relative team performance for efficient glycopeptide data analysis was systematically established through multiple orthogonal performance tests. Excitingly, several high-performance glycoproteomics informatics solutions and tools displaying a considerable performance potential were identified. While the study illustrated that significant informatics challenges remain in the analysis of glycopeptide data as indicated by a high discrepancy between the reported glycopeptides, a substantial list of commonly reported high-confidence glycopeptides could be extracted from the team reports. Further, the team performance profiles were correlated to the many study variables, which revealed important performance-associated search settings and search output variables, some intuitive others unexpected. This study concludes that diverse informatics solutions for comprehensive glycopeptide data analysis exist within the community, points to several high-performance search strategies, and specifies key variables that may guide future software developments and assist the experimental decision-making of practitioners in glycoproteomics.","genre":"preprint","language":"en","note":"DOI: 10.1101/2021.03.14.435332","publisher":"Biochemistry","source":"DOI.org (Crossref)","title":"Community Evaluation of Glycoproteomics Informatics Solutions Reveals High-Performance Search Strategies of Glycopeptide Data","URL":"http://biorxiv.org/lookup/doi/10.1101/2021.03.14.435332","author":[{"family":"Kawahara","given":"Rebeca"},{"family":"Alagesan","given":"Kathirvel"},{"family":"Bern","given":"Marshall"},{"family":"Cao","given":"Weiqian"},{"family":"Chalkley","given":"Robert J"},{"family":"Cheng","given":"Kai"},{"family":"Choo","given":"Matthew S."},{"family":"Edwards","given":"Nathan"},{"family":"Goldman","given":"Radoslav"},{"family":"Hoffmann","given":"Marcus"},{"family":"Hu","given":"Yingwei"},{"family":"Huang","given":"Yifan"},{"family":"Kim","given":"Jin Young"},{"family":"Kletter","given":"Doron"},{"family":"Liquet-Weiland","given":"Benoit"},{"family":"Liu","given":"Mingqi"},{"family":"Mechref","given":"Yehia"},{"family":"Meng","given":"Bo"},{"family":"Neelamegham","given":"Sriram"},{"family":"Nguyen-Khuong","given":"Terry"},{"family":"Nilsson","given":"Jonas"},{"family":"Pap","given":"Adam"},{"family":"Park","given":"Gun Wook"},{"family":"Parker","given":"Benjamin L."},{"family":"Pegg","given":"Cassandra L."},{"family":"Penninger","given":"Josef M."},{"family":"Phung","given":"Toan K."},{"family":"Pioch","given":"Markus"},{"family":"Rapp","given":"Erdmann"},{"family":"Sakalli","given":"Enes"},{"family":"Sanda","given":"Miloslav"},{"family":"Schulz","given":"Benjamin L."},{"family":"Scott","given":"Nichollas E."},{"family":"Sofronov","given":"Georgy"},{"family":"Stadlmann","given":"Johannes"},{"family":"Vakhrushev","given":"Sergey Y."},{"family":"Woo","given":"Christina M."},{"family":"Wu","given":"Hung-Yi"},{"family":"Yang","given":"Pengyuan"},{"family":"Ying","given":"Wantao"},{"family":"Zhang","given":"Hui"},{"family":"Zhang","given":"Yong"},{"family":"Zhao","given":"Jingfu"},{"family":"Zaia","given":"Joseph"},{"family":"Haslam","given":"Stuart M."},{"family":"Palmisano","given":"Giuseppe"},{"family":"Yoo","given":"Jong Shin"},{"family":"Larson","given":"Göran"},{"family":"Khoo","given":"Kai-Hooi"},{"family":"Medzihradszky","given":"Katalin F."},{"family":"Kolarich","given":"Daniel"},{"family":"Packer","given":"Nicolle H."},{"family":"Thaysen-Andersen","given":"Morten"}],"accessed":{"date-parts":[["2021",8,30]]},"issued":{"date-parts":[["2021",3,15]]}}}],"schema":"https://github.com/citation-style-language/schema/raw/master/csl-citation.json"} </w:instrText>
      </w:r>
      <w:r w:rsidR="00A965E1" w:rsidRPr="009738A9">
        <w:fldChar w:fldCharType="separate"/>
      </w:r>
      <w:r w:rsidR="00B423C9" w:rsidRPr="009738A9">
        <w:rPr>
          <w:vertAlign w:val="superscript"/>
        </w:rPr>
        <w:t>11</w:t>
      </w:r>
      <w:r w:rsidR="00A965E1" w:rsidRPr="009738A9">
        <w:fldChar w:fldCharType="end"/>
      </w:r>
      <w:r w:rsidR="00A965E1" w:rsidRPr="009738A9">
        <w:t xml:space="preserve"> is only outlined here. To begin with, a spread of identifications was observed. It was mainly interpreted as caused by the diversity of methods implemented in search engines, of their settings, </w:t>
      </w:r>
      <w:r w:rsidR="00916FC4" w:rsidRPr="009738A9">
        <w:t xml:space="preserve">and </w:t>
      </w:r>
      <w:r w:rsidR="00A965E1" w:rsidRPr="009738A9">
        <w:t xml:space="preserve">how outputs were </w:t>
      </w:r>
      <w:r w:rsidR="00BF015A" w:rsidRPr="009738A9">
        <w:t>filtered,</w:t>
      </w:r>
      <w:r w:rsidR="00A965E1" w:rsidRPr="009738A9">
        <w:t xml:space="preserve"> and peptide “counted”. The experimental design may also have</w:t>
      </w:r>
      <w:r w:rsidR="00AF34CC" w:rsidRPr="009738A9">
        <w:t xml:space="preserve"> put</w:t>
      </w:r>
      <w:r w:rsidR="00A965E1" w:rsidRPr="009738A9">
        <w:t xml:space="preserve"> some software and approaches</w:t>
      </w:r>
      <w:r w:rsidR="00AF34CC" w:rsidRPr="009738A9">
        <w:t xml:space="preserve"> at a </w:t>
      </w:r>
      <w:r w:rsidR="00E90212" w:rsidRPr="009738A9">
        <w:t>(</w:t>
      </w:r>
      <w:r w:rsidR="00AF34CC" w:rsidRPr="009738A9">
        <w:t>dis</w:t>
      </w:r>
      <w:r w:rsidR="00E90212" w:rsidRPr="009738A9">
        <w:t>)</w:t>
      </w:r>
      <w:r w:rsidR="00AF34CC" w:rsidRPr="009738A9">
        <w:t>advantage</w:t>
      </w:r>
      <w:r w:rsidR="00A965E1" w:rsidRPr="009738A9">
        <w:t>. Importantly, participants using the same software</w:t>
      </w:r>
      <w:r w:rsidR="00CA2DB8" w:rsidRPr="009738A9">
        <w:t xml:space="preserve"> reported inconsistent results</w:t>
      </w:r>
      <w:r w:rsidR="00A965E1" w:rsidRPr="009738A9">
        <w:t xml:space="preserve">, </w:t>
      </w:r>
      <w:r w:rsidR="00CA2DB8" w:rsidRPr="009738A9">
        <w:t xml:space="preserve">thereby </w:t>
      </w:r>
      <w:r w:rsidR="00A965E1" w:rsidRPr="009738A9">
        <w:t xml:space="preserve">highlighting serious reproducibility issues. </w:t>
      </w:r>
      <w:r w:rsidR="00BF015A">
        <w:t>I</w:t>
      </w:r>
      <w:r w:rsidR="00A965E1" w:rsidRPr="009738A9">
        <w:t xml:space="preserve">t was concluded </w:t>
      </w:r>
      <w:r w:rsidR="00BF015A">
        <w:t>b</w:t>
      </w:r>
      <w:r w:rsidR="00BF015A" w:rsidRPr="009738A9">
        <w:t>y comparing different submissions</w:t>
      </w:r>
      <w:r w:rsidR="00BF015A">
        <w:t xml:space="preserve"> </w:t>
      </w:r>
      <w:r w:rsidR="00A965E1" w:rsidRPr="009738A9">
        <w:t>that some software solutions perform better than others and some search strategies yield better results. Th</w:t>
      </w:r>
      <w:r w:rsidR="000E0CC3" w:rsidRPr="009738A9">
        <w:t xml:space="preserve">is feedback is likely to </w:t>
      </w:r>
      <w:r w:rsidR="00A965E1" w:rsidRPr="009738A9">
        <w:t>guide the improvement of automated glycopeptide data analysis methods</w:t>
      </w:r>
      <w:r w:rsidR="00292EE4" w:rsidRPr="009738A9">
        <w:t xml:space="preserve"> and will</w:t>
      </w:r>
      <w:r w:rsidR="00E46E46" w:rsidRPr="009738A9">
        <w:t xml:space="preserve"> in turn, impact database content.</w:t>
      </w:r>
    </w:p>
    <w:p w14:paraId="12D57FD8" w14:textId="77777777" w:rsidR="00B02897" w:rsidRPr="009738A9" w:rsidRDefault="00B02897" w:rsidP="00880F13"/>
    <w:p w14:paraId="0BC6631B" w14:textId="3D89170D" w:rsidR="003E6239" w:rsidRPr="009738A9" w:rsidRDefault="005C4B02" w:rsidP="00880F13">
      <w:r w:rsidRPr="009738A9">
        <w:t xml:space="preserve">The expansion of glycoinformatics led to </w:t>
      </w:r>
      <w:r w:rsidR="006F0C27" w:rsidRPr="009738A9">
        <w:t xml:space="preserve">creating </w:t>
      </w:r>
      <w:r w:rsidR="00A15BF3" w:rsidRPr="009738A9">
        <w:t xml:space="preserve">web </w:t>
      </w:r>
      <w:r w:rsidRPr="009738A9">
        <w:t xml:space="preserve">portals that provide information and access to multiple similar or complementing resources. The most recent and up-to-date </w:t>
      </w:r>
      <w:r w:rsidRPr="009738A9">
        <w:rPr>
          <w:color w:val="000000"/>
        </w:rPr>
        <w:t>are described in a chapter of the Comprehensive Glycoscience book series</w:t>
      </w:r>
      <w:r w:rsidRPr="009738A9">
        <w:fldChar w:fldCharType="begin"/>
      </w:r>
      <w:r w:rsidR="00B423C9" w:rsidRPr="009738A9">
        <w:instrText xml:space="preserve"> ADDIN ZOTERO_ITEM CSL_CITATION {"citationID":"CK1vJyQK","properties":{"formattedCitation":"\\super 12\\nosupersub{}","plainCitation":"12","noteIndex":0},"citationItems":[{"id":1542,"uris":["http://zotero.org/users/2522772/items/WAM5597Q"],"uri":["http://zotero.org/users/2522772/items/WAM5597Q"],"itemData":{"id":1542,"type":"chapter","container-title":"Comprehensive Glycoscience","ISBN":"978-0-12-822244-7","language":"en","note":"DOI: 10.1016/B978-0-12-819475-1.00107-3","page":"507-521","publisher":"Elsevier","source":"DOI.org (Crossref)","title":"Glycoinformatics Resources Integrated Through the GlySpace Alliance","URL":"https://linkinghub.elsevier.com/retrieve/pii/B9780128194751001073","author":[{"family":"Lisacek","given":"Frederique"},{"family":"Aoki-Kinoshita","given":"Kiyoko F."},{"family":"Vora","given":"Jeet Kiran"},{"family":"Mazumder","given":"Raja"},{"family":"Tiemeyer","given":"Mike"}],"accessed":{"date-parts":[["2021",9,20]]},"issued":{"date-parts":[["2021"]]}}}],"schema":"https://github.com/citation-style-language/schema/raw/master/csl-citation.json"} </w:instrText>
      </w:r>
      <w:r w:rsidRPr="009738A9">
        <w:fldChar w:fldCharType="separate"/>
      </w:r>
      <w:r w:rsidR="00B423C9" w:rsidRPr="009738A9">
        <w:rPr>
          <w:vertAlign w:val="superscript"/>
        </w:rPr>
        <w:t>12</w:t>
      </w:r>
      <w:r w:rsidRPr="009738A9">
        <w:fldChar w:fldCharType="end"/>
      </w:r>
      <w:r w:rsidR="006F59B8" w:rsidRPr="009738A9">
        <w:t xml:space="preserve"> </w:t>
      </w:r>
      <w:r w:rsidR="00A15BF3" w:rsidRPr="009738A9">
        <w:t xml:space="preserve">and through cooperation, </w:t>
      </w:r>
      <w:r w:rsidRPr="009738A9">
        <w:rPr>
          <w:color w:val="000000"/>
        </w:rPr>
        <w:t xml:space="preserve">a solution to </w:t>
      </w:r>
      <w:r w:rsidRPr="009738A9">
        <w:t xml:space="preserve">data sharing and information exchange </w:t>
      </w:r>
      <w:r w:rsidR="00834F02" w:rsidRPr="009738A9">
        <w:t xml:space="preserve">is offered </w:t>
      </w:r>
      <w:r w:rsidRPr="009738A9">
        <w:t xml:space="preserve">in an open access mode. </w:t>
      </w:r>
      <w:r w:rsidR="00834F02" w:rsidRPr="009738A9">
        <w:t>O</w:t>
      </w:r>
      <w:r w:rsidRPr="009738A9">
        <w:t xml:space="preserve">ne such portal </w:t>
      </w:r>
      <w:r w:rsidR="00834F02" w:rsidRPr="009738A9">
        <w:t xml:space="preserve">was developed which was </w:t>
      </w:r>
      <w:r w:rsidRPr="009738A9">
        <w:t xml:space="preserve">originally called </w:t>
      </w:r>
      <w:r w:rsidR="00916FC4" w:rsidRPr="009738A9">
        <w:t>G</w:t>
      </w:r>
      <w:r w:rsidRPr="009738A9">
        <w:t>lycomics@ExPASy</w:t>
      </w:r>
      <w:r w:rsidR="00A15BF3" w:rsidRPr="009738A9">
        <w:fldChar w:fldCharType="begin"/>
      </w:r>
      <w:r w:rsidR="00B423C9" w:rsidRPr="009738A9">
        <w:instrText xml:space="preserve"> ADDIN ZOTERO_ITEM CSL_CITATION {"citationID":"j1BiR14u","properties":{"formattedCitation":"\\super 13\\nosupersub{}","plainCitation":"13","noteIndex":0},"citationItems":[{"id":932,"uris":["http://zotero.org/users/2522772/items/Z4ULAX3N"],"uri":["http://zotero.org/users/2522772/items/Z4ULAX3N"],"itemData":{"id":932,"type":"article-journal","container-title":"Molecular &amp; Cellular Proteomics","DOI":"10.1074/mcp.RA118.000799","ISSN":"1535-9476, 1535-9484","issue":"11","language":"en","page":"2164-2176","source":"Crossref","title":"Glycomics@ExPASy: Bridging the Gap","title-short":"Glycomics@ExPASy","volume":"17","author":[{"family":"Mariethoz","given":"Julien"},{"family":"Alocci","given":"Davide"},{"family":"Gastaldello","given":"Alessandra"},{"family":"Horlacher","given":"Oliver"},{"family":"Gasteiger","given":"Elisabeth"},{"family":"Rojas-Macias","given":"Miguel"},{"family":"Karlsson","given":"Niclas G."},{"family":"Packer","given":"Nicolle H."},{"family":"Lisacek","given":"Frédérique"}],"issued":{"date-parts":[["2018",11]]}}}],"schema":"https://github.com/citation-style-language/schema/raw/master/csl-citation.json"} </w:instrText>
      </w:r>
      <w:r w:rsidR="00A15BF3" w:rsidRPr="009738A9">
        <w:fldChar w:fldCharType="separate"/>
      </w:r>
      <w:r w:rsidR="00B423C9" w:rsidRPr="009738A9">
        <w:rPr>
          <w:vertAlign w:val="superscript"/>
        </w:rPr>
        <w:t>13</w:t>
      </w:r>
      <w:r w:rsidR="00A15BF3" w:rsidRPr="009738A9">
        <w:fldChar w:fldCharType="end"/>
      </w:r>
      <w:r w:rsidRPr="009738A9">
        <w:t xml:space="preserve"> and renamed </w:t>
      </w:r>
      <w:r w:rsidR="00916FC4" w:rsidRPr="009738A9">
        <w:t>Glyco</w:t>
      </w:r>
      <w:r w:rsidRPr="009738A9">
        <w:t xml:space="preserve">@Expasy, following the major overhaul of the </w:t>
      </w:r>
      <w:r w:rsidR="00955A8E" w:rsidRPr="009738A9">
        <w:t xml:space="preserve">Expasy </w:t>
      </w:r>
      <w:r w:rsidRPr="009738A9">
        <w:t>platform</w:t>
      </w:r>
      <w:r w:rsidR="00955A8E" w:rsidRPr="009738A9">
        <w:fldChar w:fldCharType="begin"/>
      </w:r>
      <w:r w:rsidR="00B423C9" w:rsidRPr="009738A9">
        <w:instrText xml:space="preserve"> ADDIN ZOTERO_ITEM CSL_CITATION {"citationID":"568YKi37","properties":{"formattedCitation":"\\super 14\\nosupersub{}","plainCitation":"14","noteIndex":0},"citationItems":[{"id":1468,"uris":["http://zotero.org/users/2522772/items/2Q4QRNXY"],"uri":["http://zotero.org/users/2522772/items/2Q4QRNXY"],"itemData":{"id":1468,"type":"article-journal","container-title":"submitted Nucleic Acids Res. Server Issue","title":"Expasy, the Swiss Bioinformatics Resource Portal, as designed by its users","author":[{"family":"Duvaud S","given":""},{"literal":"Gabella C"},{"literal":"Lisacek F"},{"literal":"Stockinger H"},{"literal":"Ioannidis V"},{"literal":"Durinx C"}]}}],"schema":"https://github.com/citation-style-language/schema/raw/master/csl-citation.json"} </w:instrText>
      </w:r>
      <w:r w:rsidR="00955A8E" w:rsidRPr="009738A9">
        <w:fldChar w:fldCharType="separate"/>
      </w:r>
      <w:r w:rsidR="00B423C9" w:rsidRPr="009738A9">
        <w:rPr>
          <w:vertAlign w:val="superscript"/>
        </w:rPr>
        <w:t>14</w:t>
      </w:r>
      <w:r w:rsidR="00955A8E" w:rsidRPr="009738A9">
        <w:fldChar w:fldCharType="end"/>
      </w:r>
      <w:r w:rsidRPr="009738A9">
        <w:t xml:space="preserve"> that </w:t>
      </w:r>
      <w:r w:rsidR="00641C62" w:rsidRPr="009738A9">
        <w:t xml:space="preserve">has </w:t>
      </w:r>
      <w:r w:rsidRPr="009738A9">
        <w:t>host</w:t>
      </w:r>
      <w:r w:rsidR="00641C62" w:rsidRPr="009738A9">
        <w:t>ed</w:t>
      </w:r>
      <w:r w:rsidRPr="009738A9">
        <w:t xml:space="preserve"> </w:t>
      </w:r>
      <w:r w:rsidR="00955A8E" w:rsidRPr="009738A9">
        <w:t>a large collection of tools and databases used across several -omics</w:t>
      </w:r>
      <w:r w:rsidR="0002790C" w:rsidRPr="009738A9">
        <w:t xml:space="preserve"> for decades</w:t>
      </w:r>
      <w:r w:rsidR="00641C62" w:rsidRPr="009738A9">
        <w:t>, t</w:t>
      </w:r>
      <w:r w:rsidR="00955A8E" w:rsidRPr="009738A9">
        <w:t xml:space="preserve">he most popular item </w:t>
      </w:r>
      <w:r w:rsidR="00641C62" w:rsidRPr="009738A9">
        <w:t>being</w:t>
      </w:r>
      <w:r w:rsidR="00955A8E" w:rsidRPr="009738A9">
        <w:t xml:space="preserve"> UniProt</w:t>
      </w:r>
      <w:r w:rsidR="00955A8E" w:rsidRPr="009738A9">
        <w:fldChar w:fldCharType="begin"/>
      </w:r>
      <w:r w:rsidR="00B423C9" w:rsidRPr="009738A9">
        <w:instrText xml:space="preserve"> ADDIN ZOTERO_ITEM CSL_CITATION {"citationID":"NilfEa8E","properties":{"formattedCitation":"\\super 15\\nosupersub{}","plainCitation":"15","noteIndex":0},"citationItems":[{"id":1543,"uris":["http://zotero.org/users/2522772/items/LHSGE4FI"],"uri":["http://zotero.org/users/2522772/items/LHSGE4FI"],"itemData":{"id":1543,"type":"article-journal","abstract":"Abstract\n            The aim of the UniProt Knowledgebase is to provide users with a comprehensive, high-quality and freely accessible set of protein sequences annotated with functional information. In this article, we describe significant updates that we have made over the last two years to the resource. The number of sequences in UniProtKB has risen to approximately 190 million, despite continued work to reduce sequence redundancy at the proteome level. We have adopted new methods of assessing proteome completeness and quality. We continue to extract detailed annotations from the literature to add to reviewed entries and supplement these in unreviewed entries with annotations provided by automated systems such as the newly implemented Association-Rule-Based Annotator (ARBA). We have developed a credit-based publication submission interface to allow the community to contribute publications and annotations to UniProt entries. We describe how UniProtKB responded to the COVID-19 pandemic through expert curation of relevant entries that were rapidly made available to the research community through a dedicated portal. UniProt resources are available under a CC-BY (4.0) license via the web at https://www.uniprot.org/.","container-title":"Nucleic Acids Research","DOI":"10.1093/nar/gkaa1100","ISSN":"0305-1048, 1362-4962","issue":"D1","language":"en","page":"D480-D489","source":"DOI.org (Crossref)","title":"UniProt: the universal protein knowledgebase in 2021","title-short":"UniProt","volume":"49","author":[{"literal":"The UniProt Consortium"},{"family":"Bateman","given":"Alex"},{"family":"Martin","given":"Maria-Jesus"},{"family":"Orchard","given":"Sandra"},{"family":"Magrane","given":"Michele"},{"family":"Agivetova","given":"Rahat"},{"family":"Ahmad","given":"Shadab"},{"family":"Alpi","given":"Emanuele"},{"family":"Bowler-Barnett","given":"Emily H"},{"family":"Britto","given":"Ramona"},{"family":"Bursteinas","given":"Borisas"},{"family":"Bye-A-Jee","given":"Hema"},{"family":"Coetzee","given":"Ray"},{"family":"Cukura","given":"Austra"},{"family":"Da Silva","given":"Alan"},{"family":"Denny","given":"Paul"},{"family":"Dogan","given":"Tunca"},{"family":"Ebenezer","given":"ThankGod"},{"family":"Fan","given":"Jun"},{"family":"Castro","given":"Leyla Garcia"},{"family":"Garmiri","given":"Penelope"},{"family":"Georghiou","given":"George"},{"family":"Gonzales","given":"Leonardo"},{"family":"Hatton-Ellis","given":"Emma"},{"family":"Hussein","given":"Abdulrahman"},{"family":"Ignatchenko","given":"Alexandr"},{"family":"Insana","given":"Giuseppe"},{"family":"Ishtiaq","given":"Rizwan"},{"family":"Jokinen","given":"Petteri"},{"family":"Joshi","given":"Vishal"},{"family":"Jyothi","given":"Dushyanth"},{"family":"Lock","given":"Antonia"},{"family":"Lopez","given":"Rodrigo"},{"family":"Luciani","given":"Aurelien"},{"family":"Luo","given":"Jie"},{"family":"Lussi","given":"Yvonne"},{"family":"MacDougall","given":"Alistair"},{"family":"Madeira","given":"Fabio"},{"family":"Mahmoudy","given":"Mahdi"},{"family":"Menchi","given":"Manuela"},{"family":"Mishra","given":"Alok"},{"family":"Moulang","given":"Katie"},{"family":"Nightingale","given":"Andrew"},{"family":"Oliveira","given":"Carla Susana"},{"family":"Pundir","given":"Sangya"},{"family":"Qi","given":"Guoying"},{"family":"Raj","given":"Shriya"},{"family":"Rice","given":"Daniel"},{"family":"Lopez","given":"Milagros Rodriguez"},{"family":"Saidi","given":"Rabie"},{"family":"Sampson","given":"Joseph"},{"family":"Sawford","given":"Tony"},{"family":"Speretta","given":"Elena"},{"family":"Turner","given":"Edward"},{"family":"Tyagi","given":"Nidhi"},{"family":"Vasudev","given":"Preethi"},{"family":"Volynkin","given":"Vladimir"},{"family":"Warner","given":"Kate"},{"family":"Watkins","given":"Xavier"},{"family":"Zaru","given":"Rossana"},{"family":"Zellner","given":"Hermann"},{"family":"Bridge","given":"Alan"},{"family":"Poux","given":"Sylvain"},{"family":"Redaschi","given":"Nicole"},{"family":"Aimo","given":"Lucila"},{"family":"Argoud-Puy","given":"Ghislaine"},{"family":"Auchincloss","given":"Andrea"},{"family":"Axelsen","given":"Kristian"},{"family":"Bansal","given":"Parit"},{"family":"Baratin","given":"Delphine"},{"family":"Blatter","given":"Marie-Claude"},{"family":"Bolleman","given":"Jerven"},{"family":"Boutet","given":"Emmanuel"},{"family":"Breuza","given":"Lionel"},{"family":"Casals-Casas","given":"Cristina"},{"family":"Castro","given":"Edouard","non-dropping-particle":"de"},{"family":"Echioukh","given":"Kamal Chikh"},{"family":"Coudert","given":"Elisabeth"},{"family":"Cuche","given":"Beatrice"},{"family":"Doche","given":"Mikael"},{"family":"Dornevil","given":"Dolnide"},{"family":"Estreicher","given":"Anne"},{"family":"Famiglietti","given":"Maria Livia"},{"family":"Feuermann","given":"Marc"},{"family":"Gasteiger","given":"Elisabeth"},{"family":"Gehant","given":"Sebastien"},{"family":"Gerritsen","given":"Vivienne"},{"family":"Gos","given":"Arnaud"},{"family":"Gruaz-Gumowski","given":"Nadine"},{"family":"Hinz","given":"Ursula"},{"family":"Hulo","given":"Chantal"},{"family":"Hyka-Nouspikel","given":"Nevila"},{"family":"Jungo","given":"Florence"},{"family":"Keller","given":"Guillaume"},{"family":"Kerhornou","given":"Arnaud"},{"family":"Lara","given":"Vicente"},{"family":"Le Mercier","given":"Philippe"},{"family":"Lieberherr","given":"Damien"},{"family":"Lombardot","given":"Thierry"},{"family":"Martin","given":"Xavier"},{"family":"Masson","given":"Patrick"},{"family":"Morgat","given":"Anne"},{"family":"Neto","given":"Teresa Batista"},{"family":"Paesano","given":"Salvo"},{"family":"Pedruzzi","given":"Ivo"},{"family":"Pilbout","given":"Sandrine"},{"family":"Pourcel","given":"Lucille"},{"family":"Pozzato","given":"Monica"},{"family":"Pruess","given":"Manuela"},{"family":"Rivoire","given":"Catherine"},{"family":"Sigrist","given":"Christian"},{"family":"Sonesson","given":"Karin"},{"family":"Stutz","given":"Andre"},{"family":"Sundaram","given":"Shyamala"},{"family":"Tognolli","given":"Michael"},{"family":"Verbregue","given":"Laure"},{"family":"Wu","given":"Cathy H"},{"family":"Arighi","given":"Cecilia N"},{"family":"Arminski","given":"Leslie"},{"family":"Chen","given":"Chuming"},{"family":"Chen","given":"Yongxing"},{"family":"Garavelli","given":"John S"},{"family":"Huang","given":"Hongzhan"},{"family":"Laiho","given":"Kati"},{"family":"McGarvey","given":"Peter"},{"family":"Natale","given":"Darren A"},{"family":"Ross","given":"Karen"},{"family":"Vinayaka","given":"C R"},{"family":"Wang","given":"Qinghua"},{"family":"Wang","given":"Yuqi"},{"family":"Yeh","given":"Lai-Su"},{"family":"Zhang","given":"Jian"},{"family":"Ruch","given":"Patrick"},{"family":"Teodoro","given":"Douglas"}],"issued":{"date-parts":[["2021",1,8]]}}}],"schema":"https://github.com/citation-style-language/schema/raw/master/csl-citation.json"} </w:instrText>
      </w:r>
      <w:r w:rsidR="00955A8E" w:rsidRPr="009738A9">
        <w:fldChar w:fldCharType="separate"/>
      </w:r>
      <w:r w:rsidR="00B423C9" w:rsidRPr="009738A9">
        <w:rPr>
          <w:vertAlign w:val="superscript"/>
        </w:rPr>
        <w:t>15</w:t>
      </w:r>
      <w:r w:rsidR="00955A8E" w:rsidRPr="009738A9">
        <w:fldChar w:fldCharType="end"/>
      </w:r>
      <w:r w:rsidR="0002790C" w:rsidRPr="009738A9">
        <w:t>—</w:t>
      </w:r>
      <w:r w:rsidR="00955A8E" w:rsidRPr="009738A9">
        <w:t>the universal protein knowledgebase.</w:t>
      </w:r>
      <w:r w:rsidR="00A15BF3" w:rsidRPr="009738A9">
        <w:t xml:space="preserve"> Glyco@Expasy </w:t>
      </w:r>
      <w:r w:rsidR="005C57E1" w:rsidRPr="009738A9">
        <w:t xml:space="preserve">offers a </w:t>
      </w:r>
      <w:r w:rsidR="00BF481D" w:rsidRPr="009738A9">
        <w:t xml:space="preserve">didactic </w:t>
      </w:r>
      <w:r w:rsidR="005C57E1" w:rsidRPr="009738A9">
        <w:t>discovery of</w:t>
      </w:r>
      <w:r w:rsidR="00A15BF3" w:rsidRPr="009738A9">
        <w:t xml:space="preserve"> the purpose and usage of databases and tools</w:t>
      </w:r>
      <w:r w:rsidR="005C57E1" w:rsidRPr="009738A9">
        <w:t>, based on a visual</w:t>
      </w:r>
      <w:r w:rsidR="00A15BF3" w:rsidRPr="009738A9">
        <w:t xml:space="preserve"> </w:t>
      </w:r>
      <w:r w:rsidR="006F0C27" w:rsidRPr="009738A9">
        <w:t xml:space="preserve">categorization </w:t>
      </w:r>
      <w:r w:rsidR="00A15BF3" w:rsidRPr="009738A9">
        <w:t xml:space="preserve">and </w:t>
      </w:r>
      <w:r w:rsidR="005C57E1" w:rsidRPr="009738A9">
        <w:t>a display of</w:t>
      </w:r>
      <w:r w:rsidR="00A15BF3" w:rsidRPr="009738A9">
        <w:t xml:space="preserve"> their interdependencies. The following </w:t>
      </w:r>
      <w:r w:rsidR="00292EE4" w:rsidRPr="009738A9">
        <w:t xml:space="preserve">protocol </w:t>
      </w:r>
      <w:r w:rsidR="00A15BF3" w:rsidRPr="009738A9">
        <w:t>illustrate</w:t>
      </w:r>
      <w:r w:rsidR="00641C62" w:rsidRPr="009738A9">
        <w:t>s</w:t>
      </w:r>
      <w:r w:rsidR="00A15BF3" w:rsidRPr="009738A9">
        <w:t xml:space="preserve"> procedures to explore glycomics and glycoproteomics data with a selection of resources from this portal</w:t>
      </w:r>
      <w:r w:rsidR="00342283" w:rsidRPr="009738A9">
        <w:t xml:space="preserve"> that</w:t>
      </w:r>
      <w:r w:rsidR="00DB2DA5" w:rsidRPr="009738A9">
        <w:t xml:space="preserve"> </w:t>
      </w:r>
      <w:r w:rsidR="00342283" w:rsidRPr="009738A9">
        <w:t xml:space="preserve">makes </w:t>
      </w:r>
      <w:r w:rsidR="00DB2DA5" w:rsidRPr="009738A9">
        <w:t>the connection between glycoproteomics and glycan-interactomics</w:t>
      </w:r>
      <w:r w:rsidR="00342283" w:rsidRPr="009738A9">
        <w:t xml:space="preserve"> explicit </w:t>
      </w:r>
      <w:r w:rsidR="00342283" w:rsidRPr="009738A9">
        <w:rPr>
          <w:i/>
          <w:iCs/>
        </w:rPr>
        <w:t>via</w:t>
      </w:r>
      <w:r w:rsidR="00342283" w:rsidRPr="009738A9">
        <w:t xml:space="preserve"> glycomics. </w:t>
      </w:r>
      <w:r w:rsidR="00292EE4" w:rsidRPr="009738A9">
        <w:t xml:space="preserve">As it is, glycomics experiments produce structures where monosaccharides are fully </w:t>
      </w:r>
      <w:r w:rsidR="00916FC4" w:rsidRPr="009738A9">
        <w:t>defined and</w:t>
      </w:r>
      <w:r w:rsidR="00292EE4" w:rsidRPr="009738A9">
        <w:t xml:space="preserve"> linkages partially or fully </w:t>
      </w:r>
      <w:r w:rsidR="00524081" w:rsidRPr="009738A9">
        <w:t>determined</w:t>
      </w:r>
      <w:r w:rsidR="00292EE4" w:rsidRPr="009738A9">
        <w:t>, but their protein site attachment is poorly</w:t>
      </w:r>
      <w:r w:rsidR="0002790C" w:rsidRPr="009738A9">
        <w:t>,</w:t>
      </w:r>
      <w:r w:rsidR="00916FC4" w:rsidRPr="009738A9">
        <w:t xml:space="preserve"> </w:t>
      </w:r>
      <w:r w:rsidR="00292EE4" w:rsidRPr="009738A9">
        <w:t>if at all</w:t>
      </w:r>
      <w:r w:rsidR="0002790C" w:rsidRPr="009738A9">
        <w:t>,</w:t>
      </w:r>
      <w:r w:rsidR="00292EE4" w:rsidRPr="009738A9">
        <w:t xml:space="preserve"> </w:t>
      </w:r>
      <w:r w:rsidR="006F0C27" w:rsidRPr="009738A9">
        <w:t>characterized</w:t>
      </w:r>
      <w:r w:rsidR="00292EE4" w:rsidRPr="009738A9">
        <w:t xml:space="preserve">. In contrast, glycoproteomics experiments generate precise site attachment information but with </w:t>
      </w:r>
      <w:r w:rsidR="00292EE4" w:rsidRPr="009738A9">
        <w:lastRenderedPageBreak/>
        <w:t xml:space="preserve">a poor resolution of glycan structures, often limited to monosaccharide compositions. This information is pieced together in the GlyConnect database. Furthermore, search tools in GlyConnect can be used to detect potential glycan ligands </w:t>
      </w:r>
      <w:r w:rsidR="0090629F" w:rsidRPr="009738A9">
        <w:t xml:space="preserve">which are described along with the proteins </w:t>
      </w:r>
      <w:r w:rsidR="00916FC4" w:rsidRPr="009738A9">
        <w:t xml:space="preserve">recognizing </w:t>
      </w:r>
      <w:r w:rsidR="0090629F" w:rsidRPr="009738A9">
        <w:t>them in UniLectin</w:t>
      </w:r>
      <w:r w:rsidR="0090629F" w:rsidRPr="009738A9">
        <w:fldChar w:fldCharType="begin"/>
      </w:r>
      <w:r w:rsidR="00B423C9" w:rsidRPr="009738A9">
        <w:instrText xml:space="preserve"> ADDIN ZOTERO_ITEM CSL_CITATION {"citationID":"B3mHXLZa","properties":{"formattedCitation":"\\super 16\\nosupersub{}","plainCitation":"16","noteIndex":0},"citationItems":[{"id":1365,"uris":["http://zotero.org/users/2522772/items/QCX36KR2"],"uri":["http://zotero.org/users/2522772/items/QCX36KR2"],"itemData":{"id":1365,"type":"chapter","container-title":"Lectin Purification and Analysis","event-place":"New York, NY","ISBN":"978-1-07-160429-8","language":"en","note":"collection-title: Methods in Molecular Biology\nDOI: 10.1007/978-1-0716-0430-4_1","page":"1-14","publisher":"Springer US","publisher-place":"New York, NY","source":"DOI.org (Crossref)","title":"Structural Database for Lectins and the UniLectin Web Platform","URL":"http://link.springer.com/10.1007/978-1-0716-0430-4_1","volume":"2132","editor":[{"family":"Hirabayashi","given":"Jun"}],"author":[{"family":"Bonnardel","given":"François"},{"family":"Perez","given":"Serge"},{"family":"Lisacek","given":"Frédérique"},{"family":"Imberty","given":"Anne"}],"accessed":{"date-parts":[["2020",9,15]]},"issued":{"date-parts":[["2020"]]}}}],"schema":"https://github.com/citation-style-language/schema/raw/master/csl-citation.json"} </w:instrText>
      </w:r>
      <w:r w:rsidR="0090629F" w:rsidRPr="009738A9">
        <w:fldChar w:fldCharType="separate"/>
      </w:r>
      <w:r w:rsidR="00B423C9" w:rsidRPr="009738A9">
        <w:rPr>
          <w:vertAlign w:val="superscript"/>
        </w:rPr>
        <w:t>16</w:t>
      </w:r>
      <w:r w:rsidR="0090629F" w:rsidRPr="009738A9">
        <w:fldChar w:fldCharType="end"/>
      </w:r>
      <w:r w:rsidR="0090629F" w:rsidRPr="009738A9">
        <w:t xml:space="preserve">, linked to GlyConnect </w:t>
      </w:r>
      <w:r w:rsidR="0090629F" w:rsidRPr="009738A9">
        <w:rPr>
          <w:i/>
          <w:iCs/>
        </w:rPr>
        <w:t>via</w:t>
      </w:r>
      <w:r w:rsidR="0090629F" w:rsidRPr="009738A9">
        <w:t xml:space="preserve"> glycans. Th</w:t>
      </w:r>
      <w:r w:rsidR="00B84CCC" w:rsidRPr="009738A9">
        <w:t>e</w:t>
      </w:r>
      <w:r w:rsidR="0090629F" w:rsidRPr="009738A9">
        <w:t xml:space="preserve"> protocol </w:t>
      </w:r>
      <w:r w:rsidR="00B84CCC" w:rsidRPr="009738A9">
        <w:t xml:space="preserve">presented here </w:t>
      </w:r>
      <w:r w:rsidR="0090629F" w:rsidRPr="009738A9">
        <w:t>is divided in</w:t>
      </w:r>
      <w:r w:rsidR="00916FC4" w:rsidRPr="009738A9">
        <w:t>to</w:t>
      </w:r>
      <w:r w:rsidR="0090629F" w:rsidRPr="009738A9">
        <w:t xml:space="preserve"> </w:t>
      </w:r>
      <w:r w:rsidR="00916FC4" w:rsidRPr="009738A9">
        <w:t xml:space="preserve">two sections </w:t>
      </w:r>
      <w:r w:rsidR="0090629F" w:rsidRPr="009738A9">
        <w:t>to cover questions specific to N-linked and O-linked glycans and glycoproteins.</w:t>
      </w:r>
    </w:p>
    <w:p w14:paraId="426085AE" w14:textId="77777777" w:rsidR="00916FC4" w:rsidRPr="009738A9" w:rsidRDefault="00916FC4" w:rsidP="00916FC4"/>
    <w:p w14:paraId="1E18E520" w14:textId="4F46240A" w:rsidR="000B459E" w:rsidRPr="009738A9" w:rsidRDefault="00551D82" w:rsidP="00880F13">
      <w:bookmarkStart w:id="5" w:name="tyjcwt" w:colFirst="0" w:colLast="0"/>
      <w:bookmarkEnd w:id="5"/>
      <w:r w:rsidRPr="009738A9">
        <w:rPr>
          <w:b/>
        </w:rPr>
        <w:t>PROTOCOL:</w:t>
      </w:r>
    </w:p>
    <w:p w14:paraId="342701E6" w14:textId="21ACDAAC" w:rsidR="007B1888" w:rsidRPr="009738A9" w:rsidRDefault="007B1888" w:rsidP="00880F13">
      <w:pPr>
        <w:rPr>
          <w:color w:val="808080"/>
        </w:rPr>
      </w:pPr>
    </w:p>
    <w:p w14:paraId="2977235F" w14:textId="7221C7E1" w:rsidR="00B84CCC" w:rsidRPr="009738A9" w:rsidRDefault="00B84CCC" w:rsidP="00B84CCC">
      <w:r w:rsidRPr="009738A9">
        <w:t xml:space="preserve">NOTE: </w:t>
      </w:r>
      <w:r w:rsidR="00AA5B39" w:rsidRPr="009738A9">
        <w:rPr>
          <w:bCs/>
          <w:iCs/>
        </w:rPr>
        <w:t>A</w:t>
      </w:r>
      <w:r w:rsidRPr="009738A9">
        <w:t xml:space="preserve"> </w:t>
      </w:r>
      <w:r w:rsidR="00AA5B39" w:rsidRPr="009738A9">
        <w:t>d</w:t>
      </w:r>
      <w:r w:rsidRPr="009738A9">
        <w:t xml:space="preserve">evice with an </w:t>
      </w:r>
      <w:r w:rsidR="0002790C" w:rsidRPr="009738A9">
        <w:t xml:space="preserve">Internet </w:t>
      </w:r>
      <w:r w:rsidRPr="009738A9">
        <w:t>connection (larger screen preferred</w:t>
      </w:r>
      <w:r w:rsidR="00AA5B39" w:rsidRPr="009738A9">
        <w:t>) and</w:t>
      </w:r>
      <w:r w:rsidRPr="009738A9">
        <w:t xml:space="preserve"> </w:t>
      </w:r>
      <w:r w:rsidR="00AA5B39" w:rsidRPr="009738A9">
        <w:t>an u</w:t>
      </w:r>
      <w:r w:rsidRPr="009738A9">
        <w:t>p-to-date Web browser such as Chrome or Firefox</w:t>
      </w:r>
      <w:r w:rsidR="00AA5B39" w:rsidRPr="009738A9">
        <w:t xml:space="preserve"> </w:t>
      </w:r>
      <w:r w:rsidR="00102B65" w:rsidRPr="009738A9">
        <w:t>is</w:t>
      </w:r>
      <w:r w:rsidR="00834F02" w:rsidRPr="009738A9">
        <w:t xml:space="preserve"> </w:t>
      </w:r>
      <w:r w:rsidR="00AA5B39" w:rsidRPr="009738A9">
        <w:t xml:space="preserve">required. </w:t>
      </w:r>
      <w:r w:rsidRPr="009738A9">
        <w:t>Using Safari or Edge may not be as reliable.</w:t>
      </w:r>
    </w:p>
    <w:p w14:paraId="7F4DAF8E" w14:textId="77777777" w:rsidR="00B84CCC" w:rsidRPr="009738A9" w:rsidRDefault="00B84CCC" w:rsidP="00880F13">
      <w:pPr>
        <w:rPr>
          <w:color w:val="808080"/>
        </w:rPr>
      </w:pPr>
    </w:p>
    <w:p w14:paraId="4C83C68B" w14:textId="2212DA4D" w:rsidR="007B1888" w:rsidRPr="003406B7" w:rsidRDefault="00C32239" w:rsidP="00880F13">
      <w:pPr>
        <w:pStyle w:val="ListParagraph"/>
        <w:numPr>
          <w:ilvl w:val="0"/>
          <w:numId w:val="68"/>
        </w:numPr>
        <w:spacing w:after="0" w:line="240" w:lineRule="auto"/>
        <w:ind w:left="0" w:firstLine="0"/>
        <w:rPr>
          <w:b/>
          <w:bCs/>
          <w:highlight w:val="yellow"/>
          <w:lang w:val="en-US"/>
        </w:rPr>
      </w:pPr>
      <w:r w:rsidRPr="003406B7">
        <w:rPr>
          <w:b/>
          <w:bCs/>
          <w:highlight w:val="yellow"/>
          <w:lang w:val="en-US"/>
        </w:rPr>
        <w:t>From a protein N-glycome in GlyConnect to a lectin of UniLectin</w:t>
      </w:r>
    </w:p>
    <w:p w14:paraId="484D93B7" w14:textId="77777777" w:rsidR="007B1888" w:rsidRPr="003406B7" w:rsidRDefault="007B1888" w:rsidP="00880F13">
      <w:pPr>
        <w:pStyle w:val="ListParagraph"/>
        <w:spacing w:after="0" w:line="240" w:lineRule="auto"/>
        <w:ind w:firstLine="0"/>
        <w:rPr>
          <w:b/>
          <w:bCs/>
          <w:highlight w:val="yellow"/>
          <w:lang w:val="en-US"/>
        </w:rPr>
      </w:pPr>
    </w:p>
    <w:p w14:paraId="23250C2B" w14:textId="05B8C3F9" w:rsidR="00AC1555" w:rsidRPr="003406B7" w:rsidRDefault="00AC1555" w:rsidP="00880F13">
      <w:pPr>
        <w:pStyle w:val="ListParagraph"/>
        <w:numPr>
          <w:ilvl w:val="1"/>
          <w:numId w:val="62"/>
        </w:numPr>
        <w:spacing w:after="0" w:line="240" w:lineRule="auto"/>
        <w:ind w:left="0" w:firstLine="0"/>
        <w:rPr>
          <w:b/>
          <w:bCs/>
          <w:highlight w:val="yellow"/>
          <w:lang w:val="en-US"/>
        </w:rPr>
      </w:pPr>
      <w:r w:rsidRPr="003406B7">
        <w:rPr>
          <w:b/>
          <w:bCs/>
          <w:highlight w:val="yellow"/>
          <w:lang w:val="en-US"/>
        </w:rPr>
        <w:t xml:space="preserve">Accessing resources from </w:t>
      </w:r>
      <w:r w:rsidR="00834F02" w:rsidRPr="003406B7">
        <w:rPr>
          <w:b/>
          <w:bCs/>
          <w:highlight w:val="yellow"/>
          <w:lang w:val="en-US"/>
        </w:rPr>
        <w:t>G</w:t>
      </w:r>
      <w:r w:rsidRPr="003406B7">
        <w:rPr>
          <w:b/>
          <w:bCs/>
          <w:highlight w:val="yellow"/>
          <w:lang w:val="en-US"/>
        </w:rPr>
        <w:t>lyco@Expasy</w:t>
      </w:r>
    </w:p>
    <w:p w14:paraId="35B39E2F" w14:textId="77777777" w:rsidR="00B02897" w:rsidRPr="009738A9" w:rsidRDefault="00B02897" w:rsidP="00880F13"/>
    <w:p w14:paraId="1B55E845" w14:textId="14FE00FF" w:rsidR="00C32239" w:rsidRPr="009738A9" w:rsidRDefault="007B1888" w:rsidP="00880F13">
      <w:r w:rsidRPr="009738A9">
        <w:t xml:space="preserve">NOTE: </w:t>
      </w:r>
      <w:r w:rsidR="0002790C" w:rsidRPr="009738A9">
        <w:t xml:space="preserve">The </w:t>
      </w:r>
      <w:r w:rsidR="00C32239" w:rsidRPr="009738A9">
        <w:t xml:space="preserve">procedure described here </w:t>
      </w:r>
      <w:r w:rsidR="002565C9" w:rsidRPr="009738A9">
        <w:t xml:space="preserve">is </w:t>
      </w:r>
      <w:r w:rsidR="00C32239" w:rsidRPr="009738A9">
        <w:t>to access GlyConnect but can be applied to accessing any resource recorded in the platform.</w:t>
      </w:r>
    </w:p>
    <w:p w14:paraId="4C1DCFB4" w14:textId="77777777" w:rsidR="008715AA" w:rsidRPr="009738A9" w:rsidRDefault="008715AA" w:rsidP="00880F13"/>
    <w:p w14:paraId="14238FD7" w14:textId="4C710D83" w:rsidR="007C4A78" w:rsidRPr="003406B7" w:rsidRDefault="007C4A78" w:rsidP="00AE3D95">
      <w:pPr>
        <w:pStyle w:val="ListParagraph"/>
        <w:numPr>
          <w:ilvl w:val="2"/>
          <w:numId w:val="61"/>
        </w:numPr>
        <w:spacing w:after="0" w:line="240" w:lineRule="auto"/>
        <w:ind w:left="0" w:firstLine="0"/>
        <w:rPr>
          <w:highlight w:val="yellow"/>
          <w:lang w:val="en-US"/>
        </w:rPr>
      </w:pPr>
      <w:r w:rsidRPr="003406B7">
        <w:rPr>
          <w:highlight w:val="yellow"/>
          <w:lang w:val="en-US"/>
        </w:rPr>
        <w:t xml:space="preserve">Go to </w:t>
      </w:r>
      <w:hyperlink r:id="rId8" w:history="1">
        <w:r w:rsidR="008715AA" w:rsidRPr="003406B7">
          <w:rPr>
            <w:highlight w:val="yellow"/>
            <w:lang w:val="en-US"/>
          </w:rPr>
          <w:t>https://glycoproteome.expasy.org/glycomics-expasy</w:t>
        </w:r>
      </w:hyperlink>
      <w:r w:rsidR="008715AA" w:rsidRPr="003406B7">
        <w:rPr>
          <w:highlight w:val="yellow"/>
          <w:lang w:val="en-US"/>
        </w:rPr>
        <w:t xml:space="preserve"> </w:t>
      </w:r>
      <w:r w:rsidR="008715AA" w:rsidRPr="003406B7">
        <w:rPr>
          <w:lang w:val="en-US"/>
        </w:rPr>
        <w:t xml:space="preserve">and consider the bubble chart on the right showing different categories such as </w:t>
      </w:r>
      <w:r w:rsidR="00916FC4" w:rsidRPr="003406B7">
        <w:rPr>
          <w:b/>
          <w:bCs/>
          <w:lang w:val="en-US"/>
        </w:rPr>
        <w:t>G</w:t>
      </w:r>
      <w:r w:rsidR="008715AA" w:rsidRPr="003406B7">
        <w:rPr>
          <w:b/>
          <w:bCs/>
          <w:lang w:val="en-US"/>
        </w:rPr>
        <w:t>lycoconjugates</w:t>
      </w:r>
      <w:r w:rsidR="008715AA" w:rsidRPr="003406B7">
        <w:rPr>
          <w:lang w:val="en-US"/>
        </w:rPr>
        <w:t xml:space="preserve"> or </w:t>
      </w:r>
      <w:r w:rsidR="00916FC4" w:rsidRPr="003406B7">
        <w:rPr>
          <w:b/>
          <w:bCs/>
          <w:lang w:val="en-US"/>
        </w:rPr>
        <w:t>G</w:t>
      </w:r>
      <w:r w:rsidR="008715AA" w:rsidRPr="003406B7">
        <w:rPr>
          <w:b/>
          <w:bCs/>
          <w:lang w:val="en-US"/>
        </w:rPr>
        <w:t>lycan</w:t>
      </w:r>
      <w:r w:rsidR="00916FC4" w:rsidRPr="003406B7">
        <w:rPr>
          <w:b/>
          <w:bCs/>
          <w:lang w:val="en-US"/>
        </w:rPr>
        <w:t xml:space="preserve"> B</w:t>
      </w:r>
      <w:r w:rsidR="008715AA" w:rsidRPr="003406B7">
        <w:rPr>
          <w:b/>
          <w:bCs/>
          <w:lang w:val="en-US"/>
        </w:rPr>
        <w:t>inding</w:t>
      </w:r>
      <w:r w:rsidR="008715AA" w:rsidRPr="003406B7">
        <w:rPr>
          <w:highlight w:val="yellow"/>
          <w:lang w:val="en-US"/>
        </w:rPr>
        <w:t>.</w:t>
      </w:r>
      <w:r w:rsidR="00AE3D95" w:rsidRPr="003406B7">
        <w:rPr>
          <w:highlight w:val="yellow"/>
          <w:lang w:val="en-US"/>
        </w:rPr>
        <w:t xml:space="preserve"> </w:t>
      </w:r>
      <w:r w:rsidR="008715AA" w:rsidRPr="003406B7">
        <w:rPr>
          <w:highlight w:val="yellow"/>
          <w:lang w:val="en-US"/>
        </w:rPr>
        <w:t xml:space="preserve">In the leftmost menu </w:t>
      </w:r>
      <w:r w:rsidR="008715AA" w:rsidRPr="003406B7">
        <w:rPr>
          <w:lang w:val="en-US"/>
        </w:rPr>
        <w:t>that reflects the categories in the bubbles</w:t>
      </w:r>
      <w:r w:rsidR="008715AA" w:rsidRPr="003406B7">
        <w:rPr>
          <w:highlight w:val="yellow"/>
          <w:lang w:val="en-US"/>
        </w:rPr>
        <w:t xml:space="preserve">, </w:t>
      </w:r>
      <w:r w:rsidR="002565C9" w:rsidRPr="003406B7">
        <w:rPr>
          <w:highlight w:val="yellow"/>
          <w:lang w:val="en-US"/>
        </w:rPr>
        <w:t>check</w:t>
      </w:r>
      <w:r w:rsidR="008715AA" w:rsidRPr="003406B7">
        <w:rPr>
          <w:highlight w:val="yellow"/>
          <w:lang w:val="en-US"/>
        </w:rPr>
        <w:t xml:space="preserve"> the </w:t>
      </w:r>
      <w:r w:rsidR="001C353E" w:rsidRPr="003406B7">
        <w:rPr>
          <w:b/>
          <w:bCs/>
          <w:highlight w:val="yellow"/>
          <w:lang w:val="en-US"/>
        </w:rPr>
        <w:t>G</w:t>
      </w:r>
      <w:r w:rsidR="008715AA" w:rsidRPr="003406B7">
        <w:rPr>
          <w:b/>
          <w:bCs/>
          <w:highlight w:val="yellow"/>
          <w:lang w:val="en-US"/>
        </w:rPr>
        <w:t>lycoprotein</w:t>
      </w:r>
      <w:r w:rsidR="001C353E" w:rsidRPr="003406B7">
        <w:rPr>
          <w:b/>
          <w:bCs/>
          <w:highlight w:val="yellow"/>
          <w:lang w:val="en-US"/>
        </w:rPr>
        <w:t>s</w:t>
      </w:r>
      <w:r w:rsidR="008715AA" w:rsidRPr="003406B7">
        <w:rPr>
          <w:highlight w:val="yellow"/>
          <w:lang w:val="en-US"/>
        </w:rPr>
        <w:t xml:space="preserve"> box</w:t>
      </w:r>
      <w:r w:rsidR="002565C9" w:rsidRPr="003406B7">
        <w:rPr>
          <w:highlight w:val="yellow"/>
          <w:lang w:val="en-US"/>
        </w:rPr>
        <w:t xml:space="preserve"> so that </w:t>
      </w:r>
      <w:r w:rsidR="008715AA" w:rsidRPr="003406B7">
        <w:rPr>
          <w:highlight w:val="yellow"/>
          <w:lang w:val="en-US"/>
        </w:rPr>
        <w:t>the bubble chart on the right immediately zooms in the bubble matching that category.</w:t>
      </w:r>
    </w:p>
    <w:p w14:paraId="7440F958" w14:textId="77777777" w:rsidR="007F60A8" w:rsidRPr="003406B7" w:rsidRDefault="007F60A8" w:rsidP="00880F13">
      <w:pPr>
        <w:pStyle w:val="ListParagraph"/>
        <w:spacing w:after="0" w:line="240" w:lineRule="auto"/>
        <w:ind w:firstLine="0"/>
        <w:rPr>
          <w:lang w:val="en-US"/>
        </w:rPr>
      </w:pPr>
    </w:p>
    <w:p w14:paraId="2A5948DB" w14:textId="6F78ECA8" w:rsidR="0012353B" w:rsidRPr="003406B7" w:rsidRDefault="0012353B" w:rsidP="00916FC4">
      <w:pPr>
        <w:pStyle w:val="ListParagraph"/>
        <w:spacing w:after="0" w:line="240" w:lineRule="auto"/>
        <w:ind w:firstLine="0"/>
        <w:rPr>
          <w:lang w:val="en-US"/>
        </w:rPr>
      </w:pPr>
      <w:r w:rsidRPr="003406B7">
        <w:rPr>
          <w:lang w:val="en-US"/>
        </w:rPr>
        <w:t xml:space="preserve">NOTE: </w:t>
      </w:r>
      <w:r w:rsidR="00642BB8" w:rsidRPr="003406B7">
        <w:rPr>
          <w:lang w:val="en-US"/>
        </w:rPr>
        <w:t xml:space="preserve">Green bubbles are tools and yellow </w:t>
      </w:r>
      <w:r w:rsidRPr="003406B7">
        <w:rPr>
          <w:lang w:val="en-US"/>
        </w:rPr>
        <w:t xml:space="preserve">bubbles </w:t>
      </w:r>
      <w:r w:rsidR="00642BB8" w:rsidRPr="003406B7">
        <w:rPr>
          <w:lang w:val="en-US"/>
        </w:rPr>
        <w:t>are databases.</w:t>
      </w:r>
      <w:r w:rsidR="00755532" w:rsidRPr="003406B7">
        <w:rPr>
          <w:lang w:val="en-US"/>
        </w:rPr>
        <w:t xml:space="preserve"> Clicking on either </w:t>
      </w:r>
      <w:r w:rsidRPr="003406B7">
        <w:rPr>
          <w:lang w:val="en-US"/>
        </w:rPr>
        <w:t xml:space="preserve">one </w:t>
      </w:r>
      <w:r w:rsidR="00755532" w:rsidRPr="003406B7">
        <w:rPr>
          <w:lang w:val="en-US"/>
        </w:rPr>
        <w:t xml:space="preserve">zooms in again to provide details on the resource. </w:t>
      </w:r>
      <w:r w:rsidRPr="003406B7">
        <w:rPr>
          <w:lang w:val="en-US"/>
        </w:rPr>
        <w:t>Before</w:t>
      </w:r>
      <w:r w:rsidR="00755532" w:rsidRPr="003406B7">
        <w:rPr>
          <w:lang w:val="en-US"/>
        </w:rPr>
        <w:t xml:space="preserve"> doing so, the user may want to understand the dependencies of that resource to others.</w:t>
      </w:r>
    </w:p>
    <w:p w14:paraId="6D6C630B" w14:textId="77777777" w:rsidR="0012353B" w:rsidRPr="003406B7" w:rsidRDefault="0012353B" w:rsidP="00916FC4">
      <w:pPr>
        <w:pStyle w:val="ListParagraph"/>
        <w:spacing w:after="0" w:line="240" w:lineRule="auto"/>
        <w:ind w:firstLine="0"/>
        <w:rPr>
          <w:lang w:val="en-US"/>
        </w:rPr>
      </w:pPr>
    </w:p>
    <w:p w14:paraId="1E6C78FF" w14:textId="661E72A0" w:rsidR="003435EE" w:rsidRPr="003406B7" w:rsidRDefault="00755532" w:rsidP="00916FC4">
      <w:pPr>
        <w:pStyle w:val="ListParagraph"/>
        <w:numPr>
          <w:ilvl w:val="2"/>
          <w:numId w:val="61"/>
        </w:numPr>
        <w:spacing w:after="0" w:line="240" w:lineRule="auto"/>
        <w:ind w:left="0" w:firstLine="0"/>
        <w:rPr>
          <w:lang w:val="en-US"/>
        </w:rPr>
      </w:pPr>
      <w:r w:rsidRPr="003406B7">
        <w:rPr>
          <w:lang w:val="en-US"/>
        </w:rPr>
        <w:t>To get th</w:t>
      </w:r>
      <w:r w:rsidR="0012353B" w:rsidRPr="003406B7">
        <w:rPr>
          <w:lang w:val="en-US"/>
        </w:rPr>
        <w:t>e</w:t>
      </w:r>
      <w:r w:rsidRPr="003406B7">
        <w:rPr>
          <w:lang w:val="en-US"/>
        </w:rPr>
        <w:t xml:space="preserve"> information</w:t>
      </w:r>
      <w:r w:rsidR="0012353B" w:rsidRPr="003406B7">
        <w:rPr>
          <w:lang w:val="en-US"/>
        </w:rPr>
        <w:t xml:space="preserve"> on dependencies</w:t>
      </w:r>
      <w:r w:rsidRPr="003406B7">
        <w:rPr>
          <w:lang w:val="en-US"/>
        </w:rPr>
        <w:t xml:space="preserve">, move from the </w:t>
      </w:r>
      <w:r w:rsidRPr="003406B7">
        <w:rPr>
          <w:b/>
          <w:bCs/>
          <w:lang w:val="en-US"/>
        </w:rPr>
        <w:t xml:space="preserve">Resource </w:t>
      </w:r>
      <w:r w:rsidR="001A05E1" w:rsidRPr="003406B7">
        <w:rPr>
          <w:b/>
          <w:bCs/>
          <w:lang w:val="en-US"/>
        </w:rPr>
        <w:t>Thematic Classification</w:t>
      </w:r>
      <w:r w:rsidR="001A05E1" w:rsidRPr="003406B7">
        <w:rPr>
          <w:lang w:val="en-US"/>
        </w:rPr>
        <w:t xml:space="preserve"> tab </w:t>
      </w:r>
      <w:r w:rsidRPr="003406B7">
        <w:rPr>
          <w:lang w:val="en-US"/>
        </w:rPr>
        <w:t xml:space="preserve">to the </w:t>
      </w:r>
      <w:r w:rsidRPr="003406B7">
        <w:rPr>
          <w:b/>
          <w:bCs/>
          <w:lang w:val="en-US"/>
        </w:rPr>
        <w:t xml:space="preserve">Resource </w:t>
      </w:r>
      <w:r w:rsidR="001A05E1" w:rsidRPr="003406B7">
        <w:rPr>
          <w:b/>
          <w:bCs/>
          <w:lang w:val="en-US"/>
        </w:rPr>
        <w:t>Dependency Wheel</w:t>
      </w:r>
      <w:r w:rsidR="001A05E1" w:rsidRPr="003406B7">
        <w:rPr>
          <w:lang w:val="en-US"/>
        </w:rPr>
        <w:t xml:space="preserve"> </w:t>
      </w:r>
      <w:r w:rsidRPr="003406B7">
        <w:rPr>
          <w:lang w:val="en-US"/>
        </w:rPr>
        <w:t xml:space="preserve">tab. Place the mouse on </w:t>
      </w:r>
      <w:r w:rsidRPr="003406B7">
        <w:rPr>
          <w:b/>
          <w:bCs/>
          <w:lang w:val="en-US"/>
        </w:rPr>
        <w:t>GlyConnect</w:t>
      </w:r>
      <w:r w:rsidRPr="003406B7">
        <w:rPr>
          <w:lang w:val="en-US"/>
        </w:rPr>
        <w:t xml:space="preserve"> </w:t>
      </w:r>
      <w:r w:rsidR="005017F2" w:rsidRPr="003406B7">
        <w:rPr>
          <w:lang w:val="en-US"/>
        </w:rPr>
        <w:t xml:space="preserve">in the wheel </w:t>
      </w:r>
      <w:r w:rsidRPr="003406B7">
        <w:rPr>
          <w:lang w:val="en-US"/>
        </w:rPr>
        <w:t xml:space="preserve">to check </w:t>
      </w:r>
      <w:r w:rsidR="00654B6D" w:rsidRPr="003406B7">
        <w:rPr>
          <w:lang w:val="en-US"/>
        </w:rPr>
        <w:t>its level of integration</w:t>
      </w:r>
      <w:r w:rsidR="004F358D" w:rsidRPr="003406B7">
        <w:rPr>
          <w:lang w:val="en-US"/>
        </w:rPr>
        <w:t xml:space="preserve"> with other sources</w:t>
      </w:r>
      <w:r w:rsidR="00916FC4" w:rsidRPr="003406B7">
        <w:rPr>
          <w:lang w:val="en-US"/>
        </w:rPr>
        <w:t xml:space="preserve"> (</w:t>
      </w:r>
      <w:r w:rsidR="003435EE" w:rsidRPr="003406B7">
        <w:rPr>
          <w:b/>
          <w:bCs/>
          <w:lang w:val="en-US"/>
        </w:rPr>
        <w:t>Fig</w:t>
      </w:r>
      <w:r w:rsidR="0012353B" w:rsidRPr="003406B7">
        <w:rPr>
          <w:b/>
          <w:bCs/>
          <w:lang w:val="en-US"/>
        </w:rPr>
        <w:t xml:space="preserve">ure </w:t>
      </w:r>
      <w:r w:rsidR="003435EE" w:rsidRPr="003406B7">
        <w:rPr>
          <w:b/>
          <w:bCs/>
          <w:lang w:val="en-US"/>
        </w:rPr>
        <w:t>1</w:t>
      </w:r>
      <w:r w:rsidR="003435EE" w:rsidRPr="003406B7">
        <w:rPr>
          <w:lang w:val="en-US"/>
        </w:rPr>
        <w:t>)</w:t>
      </w:r>
      <w:r w:rsidR="00916FC4" w:rsidRPr="003406B7">
        <w:rPr>
          <w:lang w:val="en-US"/>
        </w:rPr>
        <w:t>.</w:t>
      </w:r>
    </w:p>
    <w:p w14:paraId="3E7B1759" w14:textId="77777777" w:rsidR="007F60A8" w:rsidRPr="003406B7" w:rsidRDefault="007F60A8" w:rsidP="00880F13">
      <w:pPr>
        <w:pStyle w:val="ListParagraph"/>
        <w:spacing w:after="0" w:line="240" w:lineRule="auto"/>
        <w:ind w:firstLine="0"/>
        <w:rPr>
          <w:lang w:val="en-US"/>
        </w:rPr>
      </w:pPr>
    </w:p>
    <w:p w14:paraId="5C56AAAC" w14:textId="7C1E5932" w:rsidR="005368B5" w:rsidRPr="003406B7" w:rsidRDefault="00654B6D" w:rsidP="00FB05BF">
      <w:pPr>
        <w:pStyle w:val="ListParagraph"/>
        <w:numPr>
          <w:ilvl w:val="2"/>
          <w:numId w:val="61"/>
        </w:numPr>
        <w:spacing w:after="0" w:line="240" w:lineRule="auto"/>
        <w:ind w:left="0" w:firstLine="0"/>
        <w:rPr>
          <w:highlight w:val="yellow"/>
          <w:lang w:val="en-US"/>
        </w:rPr>
      </w:pPr>
      <w:r w:rsidRPr="003406B7">
        <w:rPr>
          <w:lang w:val="en-US"/>
        </w:rPr>
        <w:t xml:space="preserve">Go back to the </w:t>
      </w:r>
      <w:r w:rsidRPr="003406B7">
        <w:rPr>
          <w:b/>
          <w:bCs/>
          <w:lang w:val="en-US"/>
        </w:rPr>
        <w:t xml:space="preserve">Resource </w:t>
      </w:r>
      <w:r w:rsidR="001A05E1" w:rsidRPr="003406B7">
        <w:rPr>
          <w:b/>
          <w:bCs/>
          <w:lang w:val="en-US"/>
        </w:rPr>
        <w:t>Thematic Classification</w:t>
      </w:r>
      <w:r w:rsidR="001A05E1" w:rsidRPr="003406B7">
        <w:rPr>
          <w:lang w:val="en-US"/>
        </w:rPr>
        <w:t xml:space="preserve"> </w:t>
      </w:r>
      <w:r w:rsidRPr="003406B7">
        <w:rPr>
          <w:lang w:val="en-US"/>
        </w:rPr>
        <w:t xml:space="preserve">tab to </w:t>
      </w:r>
      <w:r w:rsidRPr="003406B7">
        <w:rPr>
          <w:highlight w:val="yellow"/>
          <w:lang w:val="en-US"/>
        </w:rPr>
        <w:t xml:space="preserve">reach </w:t>
      </w:r>
      <w:r w:rsidR="0012353B" w:rsidRPr="003406B7">
        <w:rPr>
          <w:highlight w:val="yellow"/>
          <w:lang w:val="en-US"/>
        </w:rPr>
        <w:t xml:space="preserve">the </w:t>
      </w:r>
      <w:r w:rsidR="0012353B" w:rsidRPr="003406B7">
        <w:rPr>
          <w:b/>
          <w:bCs/>
          <w:highlight w:val="yellow"/>
          <w:lang w:val="en-US"/>
        </w:rPr>
        <w:t>GlyConnect</w:t>
      </w:r>
      <w:r w:rsidR="0012353B" w:rsidRPr="003406B7">
        <w:rPr>
          <w:highlight w:val="yellow"/>
          <w:lang w:val="en-US"/>
        </w:rPr>
        <w:t xml:space="preserve"> bubble </w:t>
      </w:r>
      <w:r w:rsidRPr="003406B7">
        <w:rPr>
          <w:lang w:val="en-US"/>
        </w:rPr>
        <w:t xml:space="preserve">as in </w:t>
      </w:r>
      <w:r w:rsidR="0012353B" w:rsidRPr="003406B7">
        <w:rPr>
          <w:lang w:val="en-US"/>
        </w:rPr>
        <w:t>s</w:t>
      </w:r>
      <w:r w:rsidRPr="003406B7">
        <w:rPr>
          <w:lang w:val="en-US"/>
        </w:rPr>
        <w:t xml:space="preserve">tep </w:t>
      </w:r>
      <w:r w:rsidR="0012353B" w:rsidRPr="003406B7">
        <w:rPr>
          <w:lang w:val="en-US"/>
        </w:rPr>
        <w:t>1.1.</w:t>
      </w:r>
      <w:r w:rsidR="00AE3D95" w:rsidRPr="003406B7">
        <w:rPr>
          <w:lang w:val="en-US"/>
        </w:rPr>
        <w:t>1</w:t>
      </w:r>
      <w:r w:rsidR="00B84CCC" w:rsidRPr="003406B7">
        <w:rPr>
          <w:lang w:val="en-US"/>
        </w:rPr>
        <w:t xml:space="preserve"> </w:t>
      </w:r>
      <w:r w:rsidR="0036364D" w:rsidRPr="003406B7">
        <w:rPr>
          <w:highlight w:val="yellow"/>
          <w:lang w:val="en-US"/>
        </w:rPr>
        <w:t>and click on i</w:t>
      </w:r>
      <w:r w:rsidR="00916FC4" w:rsidRPr="003406B7">
        <w:rPr>
          <w:highlight w:val="yellow"/>
          <w:lang w:val="en-US"/>
        </w:rPr>
        <w:t xml:space="preserve">t </w:t>
      </w:r>
      <w:r w:rsidR="003435EE" w:rsidRPr="003406B7">
        <w:rPr>
          <w:highlight w:val="yellow"/>
          <w:lang w:val="en-US"/>
        </w:rPr>
        <w:t>(</w:t>
      </w:r>
      <w:r w:rsidR="005017F2" w:rsidRPr="003406B7">
        <w:rPr>
          <w:b/>
          <w:bCs/>
          <w:highlight w:val="yellow"/>
          <w:lang w:val="en-US"/>
        </w:rPr>
        <w:t>Supp</w:t>
      </w:r>
      <w:r w:rsidR="0012353B" w:rsidRPr="003406B7">
        <w:rPr>
          <w:b/>
          <w:bCs/>
          <w:highlight w:val="yellow"/>
          <w:lang w:val="en-US"/>
        </w:rPr>
        <w:t xml:space="preserve">lementary </w:t>
      </w:r>
      <w:r w:rsidR="003435EE" w:rsidRPr="003406B7">
        <w:rPr>
          <w:b/>
          <w:bCs/>
          <w:highlight w:val="yellow"/>
          <w:lang w:val="en-US"/>
        </w:rPr>
        <w:t>Fig</w:t>
      </w:r>
      <w:r w:rsidR="0012353B" w:rsidRPr="003406B7">
        <w:rPr>
          <w:b/>
          <w:bCs/>
          <w:highlight w:val="yellow"/>
          <w:lang w:val="en-US"/>
        </w:rPr>
        <w:t xml:space="preserve">ure </w:t>
      </w:r>
      <w:r w:rsidR="005017F2" w:rsidRPr="003406B7">
        <w:rPr>
          <w:b/>
          <w:bCs/>
          <w:highlight w:val="yellow"/>
          <w:lang w:val="en-US"/>
        </w:rPr>
        <w:t>1</w:t>
      </w:r>
      <w:r w:rsidR="003435EE" w:rsidRPr="003406B7">
        <w:rPr>
          <w:highlight w:val="yellow"/>
          <w:lang w:val="en-US"/>
        </w:rPr>
        <w:t>)</w:t>
      </w:r>
      <w:r w:rsidR="0080037E" w:rsidRPr="003406B7">
        <w:rPr>
          <w:highlight w:val="yellow"/>
          <w:lang w:val="en-US"/>
        </w:rPr>
        <w:t xml:space="preserve"> to </w:t>
      </w:r>
      <w:r w:rsidR="00F50803" w:rsidRPr="003406B7">
        <w:rPr>
          <w:highlight w:val="yellow"/>
          <w:lang w:val="en-US"/>
        </w:rPr>
        <w:t>display</w:t>
      </w:r>
      <w:r w:rsidR="004F358D" w:rsidRPr="003406B7">
        <w:rPr>
          <w:highlight w:val="yellow"/>
          <w:lang w:val="en-US"/>
        </w:rPr>
        <w:t xml:space="preserve"> </w:t>
      </w:r>
      <w:r w:rsidR="00335193" w:rsidRPr="003406B7">
        <w:rPr>
          <w:highlight w:val="yellow"/>
          <w:lang w:val="en-US"/>
        </w:rPr>
        <w:t>the GlyConnect homepage</w:t>
      </w:r>
      <w:r w:rsidR="001A05E1" w:rsidRPr="003406B7">
        <w:rPr>
          <w:highlight w:val="yellow"/>
          <w:lang w:val="en-US"/>
        </w:rPr>
        <w:t xml:space="preserve"> in a new tab</w:t>
      </w:r>
      <w:r w:rsidR="00335193" w:rsidRPr="003406B7">
        <w:rPr>
          <w:lang w:val="en-US"/>
        </w:rPr>
        <w:t xml:space="preserve"> that </w:t>
      </w:r>
      <w:r w:rsidR="00F50803" w:rsidRPr="003406B7">
        <w:rPr>
          <w:lang w:val="en-US"/>
        </w:rPr>
        <w:t>shows</w:t>
      </w:r>
      <w:r w:rsidR="00335193" w:rsidRPr="003406B7">
        <w:rPr>
          <w:lang w:val="en-US"/>
        </w:rPr>
        <w:t xml:space="preserve"> the statistics of the </w:t>
      </w:r>
      <w:r w:rsidR="00F50803" w:rsidRPr="003406B7">
        <w:rPr>
          <w:lang w:val="en-US"/>
        </w:rPr>
        <w:t xml:space="preserve">content in the latest release of the </w:t>
      </w:r>
      <w:r w:rsidR="00335193" w:rsidRPr="003406B7">
        <w:rPr>
          <w:lang w:val="en-US"/>
        </w:rPr>
        <w:t>database</w:t>
      </w:r>
      <w:r w:rsidR="00F50803" w:rsidRPr="003406B7">
        <w:rPr>
          <w:lang w:val="en-US"/>
        </w:rPr>
        <w:t>.</w:t>
      </w:r>
    </w:p>
    <w:p w14:paraId="08E750F5" w14:textId="77777777" w:rsidR="005368B5" w:rsidRPr="003406B7" w:rsidRDefault="005368B5" w:rsidP="005368B5">
      <w:pPr>
        <w:pStyle w:val="ListParagraph"/>
        <w:spacing w:after="0" w:line="240" w:lineRule="auto"/>
        <w:ind w:firstLine="0"/>
        <w:rPr>
          <w:lang w:val="en-US"/>
        </w:rPr>
      </w:pPr>
    </w:p>
    <w:p w14:paraId="07A81765" w14:textId="3350DB9C" w:rsidR="00415A2D" w:rsidRPr="003406B7" w:rsidRDefault="005368B5" w:rsidP="00916FC4">
      <w:pPr>
        <w:pStyle w:val="ListParagraph"/>
        <w:spacing w:after="0" w:line="240" w:lineRule="auto"/>
        <w:ind w:firstLine="0"/>
        <w:rPr>
          <w:lang w:val="en-US"/>
        </w:rPr>
      </w:pPr>
      <w:r w:rsidRPr="003406B7">
        <w:rPr>
          <w:lang w:val="en-US"/>
        </w:rPr>
        <w:t xml:space="preserve">NOTE: </w:t>
      </w:r>
      <w:r w:rsidR="00F50803" w:rsidRPr="003406B7">
        <w:rPr>
          <w:lang w:val="en-US"/>
        </w:rPr>
        <w:t xml:space="preserve">A color scheme </w:t>
      </w:r>
      <w:r w:rsidR="000F1A7B" w:rsidRPr="003406B7">
        <w:rPr>
          <w:lang w:val="en-US"/>
        </w:rPr>
        <w:t xml:space="preserve">detailed in </w:t>
      </w:r>
      <w:r w:rsidR="000F1A7B" w:rsidRPr="003406B7">
        <w:rPr>
          <w:b/>
          <w:iCs/>
          <w:lang w:val="en-US"/>
        </w:rPr>
        <w:t>Table 1</w:t>
      </w:r>
      <w:r w:rsidR="000F1A7B" w:rsidRPr="003406B7">
        <w:rPr>
          <w:lang w:val="en-US"/>
        </w:rPr>
        <w:t xml:space="preserve"> </w:t>
      </w:r>
      <w:r w:rsidR="00F50803" w:rsidRPr="003406B7">
        <w:rPr>
          <w:lang w:val="en-US"/>
        </w:rPr>
        <w:t>matches the different types of information stored in the database. This color code</w:t>
      </w:r>
      <w:r w:rsidR="000F1A7B" w:rsidRPr="003406B7">
        <w:rPr>
          <w:lang w:val="en-US"/>
        </w:rPr>
        <w:t xml:space="preserve"> </w:t>
      </w:r>
      <w:r w:rsidR="00F50803" w:rsidRPr="003406B7">
        <w:rPr>
          <w:lang w:val="en-US"/>
        </w:rPr>
        <w:t xml:space="preserve">is valid in all </w:t>
      </w:r>
      <w:r w:rsidR="00962BCC" w:rsidRPr="003406B7">
        <w:rPr>
          <w:lang w:val="en-US"/>
        </w:rPr>
        <w:t xml:space="preserve">entity </w:t>
      </w:r>
      <w:r w:rsidR="00F50803" w:rsidRPr="003406B7">
        <w:rPr>
          <w:lang w:val="en-US"/>
        </w:rPr>
        <w:t xml:space="preserve">pages in GlyConnect and </w:t>
      </w:r>
      <w:r w:rsidR="0012353B" w:rsidRPr="003406B7">
        <w:rPr>
          <w:lang w:val="en-US"/>
        </w:rPr>
        <w:t xml:space="preserve">is </w:t>
      </w:r>
      <w:r w:rsidR="00F50803" w:rsidRPr="003406B7">
        <w:rPr>
          <w:lang w:val="en-US"/>
        </w:rPr>
        <w:t xml:space="preserve">consistent throughout. </w:t>
      </w:r>
      <w:r w:rsidRPr="003406B7">
        <w:rPr>
          <w:lang w:val="en-US"/>
        </w:rPr>
        <w:t xml:space="preserve">The </w:t>
      </w:r>
      <w:r w:rsidR="00F50803" w:rsidRPr="003406B7">
        <w:rPr>
          <w:lang w:val="en-US"/>
        </w:rPr>
        <w:t>homepage also displays four sections dedicated to focused datasets such as those describing the glycosylation of the Sars-Cov-2 spike protein</w:t>
      </w:r>
      <w:r w:rsidR="00D31AD8" w:rsidRPr="003406B7">
        <w:rPr>
          <w:lang w:val="en-US"/>
        </w:rPr>
        <w:t xml:space="preserve"> (COVID-19)</w:t>
      </w:r>
      <w:r w:rsidR="00F50803" w:rsidRPr="003406B7">
        <w:rPr>
          <w:lang w:val="en-US"/>
        </w:rPr>
        <w:t xml:space="preserve"> or </w:t>
      </w:r>
      <w:r w:rsidR="00D31AD8" w:rsidRPr="003406B7">
        <w:rPr>
          <w:lang w:val="en-US"/>
        </w:rPr>
        <w:t>extensively detailing</w:t>
      </w:r>
      <w:r w:rsidR="00F50803" w:rsidRPr="003406B7">
        <w:rPr>
          <w:lang w:val="en-US"/>
        </w:rPr>
        <w:t xml:space="preserve"> </w:t>
      </w:r>
      <w:r w:rsidR="00D31AD8" w:rsidRPr="003406B7">
        <w:rPr>
          <w:lang w:val="en-US"/>
        </w:rPr>
        <w:t>human milk oligosaccharides (HMO). These will not be explored in this protocol.</w:t>
      </w:r>
    </w:p>
    <w:p w14:paraId="28E536ED" w14:textId="77777777" w:rsidR="00B02897" w:rsidRPr="009738A9" w:rsidRDefault="00B02897" w:rsidP="00880F13"/>
    <w:p w14:paraId="4320E8DD" w14:textId="00D0F05E" w:rsidR="00D31AD8" w:rsidRPr="003406B7" w:rsidRDefault="003C0397" w:rsidP="00880F13">
      <w:pPr>
        <w:pStyle w:val="ListParagraph"/>
        <w:numPr>
          <w:ilvl w:val="1"/>
          <w:numId w:val="61"/>
        </w:numPr>
        <w:spacing w:after="0" w:line="240" w:lineRule="auto"/>
        <w:ind w:left="0" w:firstLine="0"/>
        <w:rPr>
          <w:b/>
          <w:bCs/>
          <w:highlight w:val="yellow"/>
          <w:lang w:val="en-US"/>
        </w:rPr>
      </w:pPr>
      <w:bookmarkStart w:id="6" w:name="_Toc83056355"/>
      <w:r w:rsidRPr="003406B7">
        <w:rPr>
          <w:b/>
          <w:bCs/>
          <w:highlight w:val="yellow"/>
          <w:lang w:val="en-US"/>
        </w:rPr>
        <w:t>Exploring the</w:t>
      </w:r>
      <w:r w:rsidR="0047304D" w:rsidRPr="003406B7">
        <w:rPr>
          <w:b/>
          <w:bCs/>
          <w:highlight w:val="yellow"/>
          <w:lang w:val="en-US"/>
        </w:rPr>
        <w:t xml:space="preserve"> contextual information of a protein N-glycome</w:t>
      </w:r>
    </w:p>
    <w:p w14:paraId="410EFC95" w14:textId="1C51872F" w:rsidR="007B1888" w:rsidRPr="009738A9" w:rsidRDefault="007B1888" w:rsidP="00880F13"/>
    <w:p w14:paraId="5BC73FD4" w14:textId="37BD4786" w:rsidR="00B84CCC" w:rsidRPr="009738A9" w:rsidRDefault="00B84CCC" w:rsidP="00B84CCC">
      <w:r w:rsidRPr="009738A9">
        <w:lastRenderedPageBreak/>
        <w:t xml:space="preserve">NOTE: </w:t>
      </w:r>
      <w:r w:rsidR="00C97D2F" w:rsidRPr="009738A9">
        <w:t>A</w:t>
      </w:r>
      <w:r w:rsidRPr="009738A9">
        <w:t>ll glycan structures in GlyConnect are displayed in three alternative and commonly used formats: (1) Symbol Nomenclature For Glycans (SNFG)</w:t>
      </w:r>
      <w:r w:rsidRPr="009738A9">
        <w:fldChar w:fldCharType="begin"/>
      </w:r>
      <w:r w:rsidRPr="009738A9">
        <w:instrText xml:space="preserve"> ADDIN ZOTERO_ITEM CSL_CITATION {"citationID":"nyQ4aeMu","properties":{"formattedCitation":"\\super 17\\nosupersub{}","plainCitation":"17","noteIndex":0},"citationItems":[{"id":1541,"uris":["http://zotero.org/users/2522772/items/NXDA9CCY"],"uri":["http://zotero.org/users/2522772/items/NXDA9CCY"],"itemData":{"id":1541,"type":"article-journal","abstract":"Abstract\n            The Symbol Nomenclature for Glycans (SNFG) is a community-curated standard for the depiction of monosaccharides and complex glycans using various colored-coded, geometric shapes, along with defined text additions. It is hosted by the National Center for Biotechnology Information (NCBI) at the NCBI-Glycans Page (www.ncbi.nlm.nih.gov/glycans/snfg.html). Several changes have been made to the SNFG page in the past year to update the rules for depicting glycans using the SNFG, to include more examples of use, particularly for non-mammalian organisms, and to provide guidelines for the depiction of ambiguous glycan structures. This Glycoforum article summarizes these recent changes.","container-title":"Glycobiology","DOI":"10.1093/glycob/cwz045","ISSN":"1460-2423","issue":"9","language":"en","page":"620-624","source":"DOI.org (Crossref)","title":"Updates to the Symbol Nomenclature for Glycans guidelines","volume":"29","author":[{"family":"Neelamegham","given":"Sriram"},{"family":"Aoki-Kinoshita","given":"Kiyoko"},{"family":"Bolton","given":"Evan"},{"family":"Frank","given":"Martin"},{"family":"Lisacek","given":"Frederique"},{"family":"Lütteke","given":"Thomas"},{"family":"O’Boyle","given":"Noel"},{"family":"Packer","given":"Nicolle\nH"},{"family":"Stanley","given":"Pamela"},{"family":"Toukach","given":"Philip"},{"family":"Varki","given":"Ajit"},{"family":"Woods","given":"Robert J"},{"literal":"The SNFG Discussion Group"},{"family":"Darvill","given":"Alan"},{"family":"Dell","given":"Anne"},{"family":"Henrissat","given":"Bernard"},{"family":"Bertozzi","given":"Carolyn"},{"family":"Hart","given":"Gerald"},{"family":"Narimatsu","given":"Hisashi"},{"family":"Freeze","given":"Hudson"},{"family":"Yamada","given":"Issaku"},{"family":"Paulson","given":"James"},{"family":"Prestegard","given":"James"},{"family":"Marth","given":"Jamey"},{"family":"Vliegenthart","given":"J F G"},{"family":"Etzler","given":"Marilynn"},{"family":"Aebi","given":"Markus"},{"family":"Kanehisa","given":"Minoru"},{"family":"Taniguchi","given":"Naoyuki"},{"family":"Edwards","given":"Nathan"},{"family":"Rudd","given":"Pauline"},{"family":"Seeberger","given":"Peter"},{"family":"Mazumder","given":"Raja"},{"family":"Ranzinger","given":"Rene"},{"family":"Cummings","given":"Richard"},{"family":"Schnaar","given":"Ronald"},{"family":"Perez","given":"Serge"},{"family":"Kornfeld","given":"Stuart"},{"family":"Kinoshita","given":"Taroh"},{"family":"York","given":"William"},{"family":"Knirel","given":"Yuriy"}],"issued":{"date-parts":[["2019",8,20]]}}}],"schema":"https://github.com/citation-style-language/schema/raw/master/csl-citation.json"} </w:instrText>
      </w:r>
      <w:r w:rsidRPr="009738A9">
        <w:fldChar w:fldCharType="separate"/>
      </w:r>
      <w:r w:rsidRPr="009738A9">
        <w:rPr>
          <w:vertAlign w:val="superscript"/>
        </w:rPr>
        <w:t>17</w:t>
      </w:r>
      <w:r w:rsidRPr="009738A9">
        <w:fldChar w:fldCharType="end"/>
      </w:r>
      <w:r w:rsidRPr="009738A9">
        <w:t xml:space="preserve"> (2) IUPAC condensed</w:t>
      </w:r>
      <w:r w:rsidRPr="009738A9">
        <w:fldChar w:fldCharType="begin"/>
      </w:r>
      <w:r w:rsidRPr="009738A9">
        <w:instrText xml:space="preserve"> ADDIN ZOTERO_ITEM CSL_CITATION {"citationID":"nOfZMVqc","properties":{"formattedCitation":"\\super 18\\nosupersub{}","plainCitation":"18","noteIndex":0},"citationItems":[{"id":123,"uris":["http://zotero.org/users/2522772/items/5IS7UUWE"],"uri":["http://zotero.org/users/2522772/items/5IS7UUWE"],"itemData":{"id":123,"type":"article-journal","container-title":"Glycoconjugate Journal","DOI":"10.1007/BF01049370","ISSN":"0282-0080, 1573-4986","issue":"2","language":"en","page":"123-133","source":"CrossRef","title":"IUPAC-IUB Joint Commission on Biochemical Nomenclature (JCBN). Nomenclature of glycoproteins, glycopeptides and peptidoglycans: JCBN recommendations 1985","title-short":"IUPAC-IUB Joint Commission on Biochemical Nomenclature (JCBN). Nomenclature of glycoproteins, glycopeptides and peptidoglycans","volume":"3","author":[{"family":"Sharon","given":"N."}],"issued":{"date-parts":[["1986"]]}}}],"schema":"https://github.com/citation-style-language/schema/raw/master/csl-citation.json"} </w:instrText>
      </w:r>
      <w:r w:rsidRPr="009738A9">
        <w:fldChar w:fldCharType="separate"/>
      </w:r>
      <w:r w:rsidRPr="009738A9">
        <w:rPr>
          <w:vertAlign w:val="superscript"/>
        </w:rPr>
        <w:t>18</w:t>
      </w:r>
      <w:r w:rsidRPr="009738A9">
        <w:fldChar w:fldCharType="end"/>
      </w:r>
      <w:r w:rsidRPr="009738A9">
        <w:t>, and (3) Oxford</w:t>
      </w:r>
      <w:r w:rsidRPr="009738A9">
        <w:fldChar w:fldCharType="begin"/>
      </w:r>
      <w:r w:rsidRPr="009738A9">
        <w:instrText xml:space="preserve"> ADDIN ZOTERO_ITEM CSL_CITATION {"citationID":"dGUcuVRX","properties":{"formattedCitation":"\\super 19\\nosupersub{}","plainCitation":"19","noteIndex":0},"citationItems":[{"id":139,"uris":["http://zotero.org/users/2522772/items/NEAP64EG"],"uri":["http://zotero.org/users/2522772/items/NEAP64EG"],"itemData":{"id":139,"type":"article-journal","abstract":"Symbolic diagrams are commonly used to depict N- and O-linked glycans but there is no general consensus as to how individual constituent monosaccharides or linkages are shown. This article proposes a system that avoids ambiguities inherent in most other systems and is appropriate for both hand drawing and computer applications. Constituent monosaccharides are depicted by shapes modified to show OAc, deoxy, etc. Linkage is indicated by the bond angle and anomericity by solid (beta) or dashed (alpha) lines.","container-title":"Proteomics","DOI":"10.1002/pmic.200900096","ISSN":"1615-9861","issue":"15","journalAbbreviation":"Proteomics","language":"eng","note":"PMID: 19670245","page":"3796-3801","source":"PubMed","title":"Proposal for a standard system for drawing structural diagrams of N- and O-linked carbohydrates and related compounds","volume":"9","author":[{"family":"Harvey","given":"David J."},{"family":"Merry","given":"Anthony H."},{"family":"Royle","given":"Louise"},{"family":"Campbell","given":"Matthew P."},{"family":"Dwek","given":"Raymond A."},{"family":"Rudd","given":"Pauline M."}],"issued":{"date-parts":[["2009",8]]}}}],"schema":"https://github.com/citation-style-language/schema/raw/master/csl-citation.json"} </w:instrText>
      </w:r>
      <w:r w:rsidRPr="009738A9">
        <w:fldChar w:fldCharType="separate"/>
      </w:r>
      <w:r w:rsidRPr="009738A9">
        <w:rPr>
          <w:vertAlign w:val="superscript"/>
        </w:rPr>
        <w:t>19</w:t>
      </w:r>
      <w:r w:rsidRPr="009738A9">
        <w:fldChar w:fldCharType="end"/>
      </w:r>
      <w:r w:rsidRPr="009738A9">
        <w:t xml:space="preserve">. In contrast, there is no standard notation to express glycan composition. In GlyConnect, the following code is used: Hex for hexose, HexNAc for </w:t>
      </w:r>
      <w:r w:rsidR="00E90212" w:rsidRPr="009738A9">
        <w:t>N-Acetylhexosamine</w:t>
      </w:r>
      <w:r w:rsidRPr="009738A9">
        <w:t>, dHex for fucose, and NeuAc for sialic acids. For the sake of simplicity, visualizing tools rely on a condensed notation: H for hexose, N for N-Acetylhexosamine, F for fucose, and S for sialic acids. Additionally, small letters designate modifications such as “a” for acetylation, “p” for phosphorylation, and “s” for sulfation, for the most frequent</w:t>
      </w:r>
      <w:r w:rsidR="00C97D2F" w:rsidRPr="009738A9">
        <w:t xml:space="preserve"> of these so-called substituents</w:t>
      </w:r>
      <w:r w:rsidRPr="009738A9">
        <w:t>.</w:t>
      </w:r>
    </w:p>
    <w:p w14:paraId="64F79FBC" w14:textId="77777777" w:rsidR="00B84CCC" w:rsidRPr="009738A9" w:rsidRDefault="00B84CCC" w:rsidP="00B84CCC"/>
    <w:p w14:paraId="193D9001" w14:textId="736DACA1" w:rsidR="00C32239" w:rsidRPr="003406B7" w:rsidRDefault="00C32239" w:rsidP="00880F13">
      <w:pPr>
        <w:pStyle w:val="ListParagraph"/>
        <w:numPr>
          <w:ilvl w:val="2"/>
          <w:numId w:val="61"/>
        </w:numPr>
        <w:spacing w:after="0" w:line="240" w:lineRule="auto"/>
        <w:ind w:left="0" w:firstLine="0"/>
        <w:rPr>
          <w:highlight w:val="yellow"/>
          <w:lang w:val="en-US"/>
        </w:rPr>
      </w:pPr>
      <w:r w:rsidRPr="003406B7">
        <w:rPr>
          <w:highlight w:val="yellow"/>
          <w:lang w:val="en-US"/>
        </w:rPr>
        <w:t xml:space="preserve">To view and </w:t>
      </w:r>
      <w:r w:rsidR="005A6C3A" w:rsidRPr="003406B7">
        <w:rPr>
          <w:highlight w:val="yellow"/>
          <w:lang w:val="en-US"/>
        </w:rPr>
        <w:t xml:space="preserve">explore </w:t>
      </w:r>
      <w:r w:rsidRPr="003406B7">
        <w:rPr>
          <w:highlight w:val="yellow"/>
          <w:lang w:val="en-US"/>
        </w:rPr>
        <w:t xml:space="preserve">the N-glycome of </w:t>
      </w:r>
      <w:r w:rsidR="00B84CCC" w:rsidRPr="003406B7">
        <w:rPr>
          <w:highlight w:val="yellow"/>
          <w:lang w:val="en-US"/>
        </w:rPr>
        <w:t>human Prostate Specific Antigen (</w:t>
      </w:r>
      <w:r w:rsidRPr="003406B7">
        <w:rPr>
          <w:highlight w:val="yellow"/>
          <w:lang w:val="en-US"/>
        </w:rPr>
        <w:t>PSA</w:t>
      </w:r>
      <w:r w:rsidR="00B84CCC" w:rsidRPr="003406B7">
        <w:rPr>
          <w:highlight w:val="yellow"/>
          <w:lang w:val="en-US"/>
        </w:rPr>
        <w:t>)</w:t>
      </w:r>
      <w:r w:rsidRPr="003406B7">
        <w:rPr>
          <w:highlight w:val="yellow"/>
          <w:lang w:val="en-US"/>
        </w:rPr>
        <w:t>, from the GlyConnect homepage, proceed as follows</w:t>
      </w:r>
      <w:r w:rsidR="005368B5" w:rsidRPr="003406B7">
        <w:rPr>
          <w:highlight w:val="yellow"/>
          <w:lang w:val="en-US"/>
        </w:rPr>
        <w:t>.</w:t>
      </w:r>
    </w:p>
    <w:p w14:paraId="4B46E50F" w14:textId="1DE5F216" w:rsidR="007F60A8" w:rsidRPr="003406B7" w:rsidRDefault="007F60A8" w:rsidP="00880F13">
      <w:pPr>
        <w:pStyle w:val="ListParagraph"/>
        <w:spacing w:after="0" w:line="240" w:lineRule="auto"/>
        <w:ind w:firstLine="0"/>
        <w:rPr>
          <w:lang w:val="en-US"/>
        </w:rPr>
      </w:pPr>
    </w:p>
    <w:p w14:paraId="58C48A2E" w14:textId="3DA0A010" w:rsidR="00B84CCC" w:rsidRPr="009738A9" w:rsidRDefault="00B84CCC" w:rsidP="00B84CCC">
      <w:r w:rsidRPr="009738A9">
        <w:t>NOTE: The glycosylation of human PSA has been studied over the years, especially in the context of prostate cancer. The GlyConnect database stores three references</w:t>
      </w:r>
      <w:r w:rsidRPr="009738A9">
        <w:fldChar w:fldCharType="begin"/>
      </w:r>
      <w:r w:rsidRPr="009738A9">
        <w:instrText xml:space="preserve"> ADDIN ZOTERO_ITEM CSL_CITATION {"citationID":"hgjdFizN","properties":{"formattedCitation":"\\super 20\\nosupersub{}","plainCitation":"20","noteIndex":0},"citationItems":[{"id":1535,"uris":["http://zotero.org/users/2522772/items/D9RFM45C"],"uri":["http://zotero.org/users/2522772/items/D9RFM45C"],"itemData":{"id":1535,"type":"article-journal","container-title":"Journal of Proteome Research","DOI":"10.1021/pr500575r","ISSN":"1535-3893, 1535-3907","issue":"12","journalAbbreviation":"J. Proteome Res.","language":"en","page":"5570-5580","source":"DOI.org (Crossref)","title":"Glycoproteomics: Identifying the Glycosylation of Prostate Specific Antigen at Normal and High Isoelectric Points by LC–MS/MS","title-short":"Glycoproteomics","volume":"13","author":[{"family":"Song","given":"Ehwang"},{"family":"Mayampurath","given":"Anoop"},{"family":"Yu","given":"Chuan-Yih"},{"family":"Tang","given":"Haixu"},{"family":"Mechref","given":"Yehia"}],"issued":{"date-parts":[["2014",12,5]]}}}],"schema":"https://github.com/citation-style-language/schema/raw/master/csl-citation.json"} </w:instrText>
      </w:r>
      <w:r w:rsidRPr="009738A9">
        <w:fldChar w:fldCharType="separate"/>
      </w:r>
      <w:r w:rsidRPr="009738A9">
        <w:rPr>
          <w:vertAlign w:val="superscript"/>
        </w:rPr>
        <w:t>20</w:t>
      </w:r>
      <w:r w:rsidRPr="009738A9">
        <w:fldChar w:fldCharType="end"/>
      </w:r>
      <w:r w:rsidR="001A05E1" w:rsidRPr="009738A9">
        <w:rPr>
          <w:vertAlign w:val="superscript"/>
        </w:rPr>
        <w:t>–</w:t>
      </w:r>
      <w:r w:rsidRPr="009738A9">
        <w:fldChar w:fldCharType="begin"/>
      </w:r>
      <w:r w:rsidRPr="009738A9">
        <w:instrText xml:space="preserve"> ADDIN ZOTERO_ITEM CSL_CITATION {"citationID":"24ZjNzGr","properties":{"formattedCitation":"\\super 22\\nosupersub{}","plainCitation":"22","noteIndex":0},"citationItems":[{"id":1536,"uris":["http://zotero.org/users/2522772/items/PJ4IVPCU"],"uri":["http://zotero.org/users/2522772/items/PJ4IVPCU"],"itemData":{"id":1536,"type":"article-journal","container-title":"Talanta","DOI":"10.1016/j.talanta.2020.121495","ISSN":"00399140","journalAbbreviation":"Talanta","language":"en","page":"121495","source":"DOI.org (Crossref)","title":"High-throughput glycopeptide profiling of prostate-specific antigen from seminal plasma by MALDI-MS","volume":"222","author":[{"family":"Wang","given":"Wei"},{"family":"Kałuża","given":"Anna"},{"family":"Nouta","given":"Jan"},{"family":"Nicolardi","given":"Simone"},{"family":"Ferens-Sieczkowska","given":"Mirosława"},{"family":"Wuhrer","given":"Manfred"},{"family":"Lageveen-Kammeijer","given":"Guinevere S.M."},{"family":"Haan","given":"Noortje","non-dropping-particle":"de"}],"issued":{"date-parts":[["2021",1]]}}}],"schema":"https://github.com/citation-style-language/schema/raw/master/csl-citation.json"} </w:instrText>
      </w:r>
      <w:r w:rsidRPr="009738A9">
        <w:fldChar w:fldCharType="separate"/>
      </w:r>
      <w:r w:rsidRPr="009738A9">
        <w:rPr>
          <w:vertAlign w:val="superscript"/>
        </w:rPr>
        <w:t>22</w:t>
      </w:r>
      <w:r w:rsidRPr="009738A9">
        <w:fldChar w:fldCharType="end"/>
      </w:r>
      <w:r w:rsidRPr="009738A9">
        <w:t>, which combine glycomics and glycoproteomics data. Note that the results provided here were obtained with the September 2021 release of GlyConnect. Ulterior use of the database may yield slightly different statistics due to frequent data updates.</w:t>
      </w:r>
    </w:p>
    <w:p w14:paraId="73AF13F1" w14:textId="77777777" w:rsidR="00B84CCC" w:rsidRPr="003406B7" w:rsidRDefault="00B84CCC" w:rsidP="00880F13">
      <w:pPr>
        <w:pStyle w:val="ListParagraph"/>
        <w:spacing w:after="0" w:line="240" w:lineRule="auto"/>
        <w:ind w:firstLine="0"/>
        <w:rPr>
          <w:lang w:val="en-US"/>
        </w:rPr>
      </w:pPr>
    </w:p>
    <w:p w14:paraId="6007FA72" w14:textId="56296798" w:rsidR="0047304D" w:rsidRPr="003406B7" w:rsidRDefault="00C32239" w:rsidP="00FB05BF">
      <w:pPr>
        <w:pStyle w:val="ListParagraph"/>
        <w:numPr>
          <w:ilvl w:val="2"/>
          <w:numId w:val="61"/>
        </w:numPr>
        <w:spacing w:after="0" w:line="240" w:lineRule="auto"/>
        <w:ind w:left="0" w:firstLine="0"/>
        <w:rPr>
          <w:highlight w:val="yellow"/>
          <w:lang w:val="en-US"/>
        </w:rPr>
      </w:pPr>
      <w:r w:rsidRPr="003406B7">
        <w:rPr>
          <w:highlight w:val="yellow"/>
          <w:lang w:val="en-US"/>
        </w:rPr>
        <w:t xml:space="preserve">Select the </w:t>
      </w:r>
      <w:r w:rsidRPr="003406B7">
        <w:rPr>
          <w:b/>
          <w:bCs/>
          <w:highlight w:val="yellow"/>
          <w:lang w:val="en-US"/>
        </w:rPr>
        <w:t>PROTEIN</w:t>
      </w:r>
      <w:r w:rsidRPr="003406B7">
        <w:rPr>
          <w:highlight w:val="yellow"/>
          <w:lang w:val="en-US"/>
        </w:rPr>
        <w:t xml:space="preserve"> button </w:t>
      </w:r>
      <w:r w:rsidRPr="003406B7">
        <w:rPr>
          <w:lang w:val="en-US"/>
        </w:rPr>
        <w:t xml:space="preserve">to open the </w:t>
      </w:r>
      <w:r w:rsidR="00FB05BF" w:rsidRPr="003406B7">
        <w:rPr>
          <w:lang w:val="en-US"/>
        </w:rPr>
        <w:t>p</w:t>
      </w:r>
      <w:r w:rsidRPr="003406B7">
        <w:rPr>
          <w:lang w:val="en-US"/>
        </w:rPr>
        <w:t xml:space="preserve">rotein </w:t>
      </w:r>
      <w:r w:rsidR="00FB05BF" w:rsidRPr="003406B7">
        <w:rPr>
          <w:lang w:val="en-US"/>
        </w:rPr>
        <w:t>v</w:t>
      </w:r>
      <w:r w:rsidRPr="003406B7">
        <w:rPr>
          <w:lang w:val="en-US"/>
        </w:rPr>
        <w:t>iew of the database</w:t>
      </w:r>
      <w:r w:rsidR="005368B5" w:rsidRPr="003406B7">
        <w:rPr>
          <w:highlight w:val="yellow"/>
          <w:lang w:val="en-US"/>
        </w:rPr>
        <w:t xml:space="preserve">. </w:t>
      </w:r>
      <w:r w:rsidRPr="003406B7">
        <w:rPr>
          <w:highlight w:val="yellow"/>
          <w:lang w:val="en-US"/>
        </w:rPr>
        <w:t xml:space="preserve">In the </w:t>
      </w:r>
      <w:r w:rsidR="00FB05BF" w:rsidRPr="003406B7">
        <w:rPr>
          <w:highlight w:val="yellow"/>
          <w:lang w:val="en-US"/>
        </w:rPr>
        <w:t xml:space="preserve">protein view </w:t>
      </w:r>
      <w:r w:rsidRPr="003406B7">
        <w:rPr>
          <w:highlight w:val="yellow"/>
          <w:lang w:val="en-US"/>
        </w:rPr>
        <w:t xml:space="preserve">page, type </w:t>
      </w:r>
      <w:r w:rsidRPr="003406B7">
        <w:rPr>
          <w:b/>
          <w:bCs/>
          <w:highlight w:val="yellow"/>
          <w:lang w:val="en-US"/>
        </w:rPr>
        <w:t>prostate</w:t>
      </w:r>
      <w:r w:rsidR="005368B5" w:rsidRPr="003406B7">
        <w:rPr>
          <w:b/>
          <w:bCs/>
          <w:highlight w:val="yellow"/>
          <w:lang w:val="en-US"/>
        </w:rPr>
        <w:t xml:space="preserve"> </w:t>
      </w:r>
      <w:r w:rsidRPr="003406B7">
        <w:rPr>
          <w:highlight w:val="yellow"/>
          <w:lang w:val="en-US"/>
        </w:rPr>
        <w:t>in the search window</w:t>
      </w:r>
      <w:r w:rsidR="005368B5" w:rsidRPr="003406B7">
        <w:rPr>
          <w:highlight w:val="yellow"/>
          <w:lang w:val="en-US"/>
        </w:rPr>
        <w:t xml:space="preserve">. </w:t>
      </w:r>
      <w:r w:rsidR="00AA5B39" w:rsidRPr="003406B7">
        <w:rPr>
          <w:lang w:val="en-US"/>
        </w:rPr>
        <w:t>Look</w:t>
      </w:r>
      <w:r w:rsidR="005368B5" w:rsidRPr="003406B7">
        <w:rPr>
          <w:lang w:val="en-US"/>
        </w:rPr>
        <w:t xml:space="preserve"> for the t</w:t>
      </w:r>
      <w:r w:rsidR="005017F2" w:rsidRPr="003406B7">
        <w:rPr>
          <w:lang w:val="en-US"/>
        </w:rPr>
        <w:t>wo entries listed i</w:t>
      </w:r>
      <w:r w:rsidRPr="003406B7">
        <w:rPr>
          <w:lang w:val="en-US"/>
        </w:rPr>
        <w:t>n the ou</w:t>
      </w:r>
      <w:r w:rsidR="0047304D" w:rsidRPr="003406B7">
        <w:rPr>
          <w:lang w:val="en-US"/>
        </w:rPr>
        <w:t>t</w:t>
      </w:r>
      <w:r w:rsidRPr="003406B7">
        <w:rPr>
          <w:lang w:val="en-US"/>
        </w:rPr>
        <w:t xml:space="preserve">put </w:t>
      </w:r>
      <w:r w:rsidR="005017F2" w:rsidRPr="003406B7">
        <w:rPr>
          <w:lang w:val="en-US"/>
        </w:rPr>
        <w:t xml:space="preserve">distinguishing two isoforms of PSA with distinct pI values. </w:t>
      </w:r>
      <w:r w:rsidR="005017F2" w:rsidRPr="003406B7">
        <w:rPr>
          <w:highlight w:val="yellow"/>
          <w:lang w:val="en-US"/>
        </w:rPr>
        <w:t>C</w:t>
      </w:r>
      <w:r w:rsidRPr="003406B7">
        <w:rPr>
          <w:highlight w:val="yellow"/>
          <w:lang w:val="en-US"/>
        </w:rPr>
        <w:t xml:space="preserve">lick on </w:t>
      </w:r>
      <w:r w:rsidRPr="003406B7">
        <w:rPr>
          <w:b/>
          <w:bCs/>
          <w:highlight w:val="yellow"/>
          <w:lang w:val="en-US"/>
        </w:rPr>
        <w:t>790</w:t>
      </w:r>
      <w:r w:rsidRPr="003406B7">
        <w:rPr>
          <w:highlight w:val="yellow"/>
          <w:lang w:val="en-US"/>
        </w:rPr>
        <w:t xml:space="preserve"> (Id column)</w:t>
      </w:r>
      <w:r w:rsidR="005017F2" w:rsidRPr="003406B7">
        <w:rPr>
          <w:highlight w:val="yellow"/>
          <w:lang w:val="en-US"/>
        </w:rPr>
        <w:t xml:space="preserve"> corresponding to the common isoform of </w:t>
      </w:r>
      <w:r w:rsidRPr="003406B7">
        <w:rPr>
          <w:highlight w:val="yellow"/>
          <w:lang w:val="en-US"/>
        </w:rPr>
        <w:t>PSA</w:t>
      </w:r>
      <w:r w:rsidR="005368B5" w:rsidRPr="003406B7">
        <w:rPr>
          <w:highlight w:val="yellow"/>
          <w:lang w:val="en-US"/>
        </w:rPr>
        <w:t>.</w:t>
      </w:r>
    </w:p>
    <w:p w14:paraId="239053A5" w14:textId="77777777" w:rsidR="007F60A8" w:rsidRPr="003406B7" w:rsidRDefault="007F60A8" w:rsidP="00880F13">
      <w:pPr>
        <w:pStyle w:val="ListParagraph"/>
        <w:spacing w:after="0" w:line="240" w:lineRule="auto"/>
        <w:ind w:firstLine="0"/>
        <w:rPr>
          <w:lang w:val="en-US"/>
        </w:rPr>
      </w:pPr>
    </w:p>
    <w:p w14:paraId="7B21E8DE" w14:textId="4CA2CD4A" w:rsidR="003661DB" w:rsidRPr="003406B7" w:rsidRDefault="00AE3D95" w:rsidP="00B66FFD">
      <w:pPr>
        <w:pStyle w:val="ListParagraph"/>
        <w:spacing w:after="0" w:line="240" w:lineRule="auto"/>
        <w:ind w:firstLine="0"/>
        <w:rPr>
          <w:lang w:val="en-US"/>
        </w:rPr>
      </w:pPr>
      <w:r w:rsidRPr="003406B7">
        <w:rPr>
          <w:lang w:val="en-US"/>
        </w:rPr>
        <w:t xml:space="preserve">NOTE: </w:t>
      </w:r>
      <w:r w:rsidR="00942D1D" w:rsidRPr="003406B7">
        <w:rPr>
          <w:lang w:val="en-US"/>
        </w:rPr>
        <w:t>Look for t</w:t>
      </w:r>
      <w:r w:rsidR="0047304D" w:rsidRPr="003406B7">
        <w:rPr>
          <w:lang w:val="en-US"/>
        </w:rPr>
        <w:t xml:space="preserve">he top multi-colored bar </w:t>
      </w:r>
      <w:r w:rsidR="00942D1D" w:rsidRPr="003406B7">
        <w:rPr>
          <w:lang w:val="en-US"/>
        </w:rPr>
        <w:t xml:space="preserve">that </w:t>
      </w:r>
      <w:r w:rsidR="0047304D" w:rsidRPr="003406B7">
        <w:rPr>
          <w:lang w:val="en-US"/>
        </w:rPr>
        <w:t xml:space="preserve">shows summary information extracted from the published work in the scheme detailed above. </w:t>
      </w:r>
      <w:r w:rsidR="000D3A7C" w:rsidRPr="003406B7">
        <w:rPr>
          <w:lang w:val="en-US"/>
        </w:rPr>
        <w:t>Several options for navigation are possible</w:t>
      </w:r>
      <w:r w:rsidR="008A267B" w:rsidRPr="003406B7">
        <w:rPr>
          <w:lang w:val="en-US"/>
        </w:rPr>
        <w:t xml:space="preserve"> as described below.</w:t>
      </w:r>
    </w:p>
    <w:p w14:paraId="3AD5A9D1" w14:textId="77777777" w:rsidR="007F60A8" w:rsidRPr="003406B7" w:rsidRDefault="007F60A8" w:rsidP="00880F13">
      <w:pPr>
        <w:pStyle w:val="ListParagraph"/>
        <w:spacing w:after="0" w:line="240" w:lineRule="auto"/>
        <w:ind w:firstLine="0"/>
        <w:rPr>
          <w:lang w:val="en-US"/>
        </w:rPr>
      </w:pPr>
    </w:p>
    <w:p w14:paraId="299394B4" w14:textId="0D780DA2" w:rsidR="003C3AC0" w:rsidRPr="003406B7" w:rsidRDefault="003E07FD" w:rsidP="00B66FFD">
      <w:pPr>
        <w:pStyle w:val="ListParagraph"/>
        <w:numPr>
          <w:ilvl w:val="2"/>
          <w:numId w:val="61"/>
        </w:numPr>
        <w:spacing w:after="0" w:line="240" w:lineRule="auto"/>
        <w:ind w:left="0" w:firstLine="0"/>
        <w:rPr>
          <w:lang w:val="en-US"/>
        </w:rPr>
      </w:pPr>
      <w:r w:rsidRPr="003406B7">
        <w:rPr>
          <w:highlight w:val="yellow"/>
          <w:lang w:val="en-US"/>
        </w:rPr>
        <w:t xml:space="preserve">On the top multi-colored bar, click </w:t>
      </w:r>
      <w:r w:rsidR="0047304D" w:rsidRPr="003406B7">
        <w:rPr>
          <w:highlight w:val="yellow"/>
          <w:lang w:val="en-US"/>
        </w:rPr>
        <w:t xml:space="preserve">on the </w:t>
      </w:r>
      <w:r w:rsidR="00BA55F4" w:rsidRPr="003406B7">
        <w:rPr>
          <w:b/>
          <w:bCs/>
          <w:highlight w:val="yellow"/>
          <w:lang w:val="en-US"/>
        </w:rPr>
        <w:t>SOURCE</w:t>
      </w:r>
      <w:r w:rsidR="00BA55F4" w:rsidRPr="003406B7">
        <w:rPr>
          <w:highlight w:val="yellow"/>
          <w:lang w:val="en-US"/>
        </w:rPr>
        <w:t xml:space="preserve"> </w:t>
      </w:r>
      <w:r w:rsidR="0047304D" w:rsidRPr="003406B7">
        <w:rPr>
          <w:highlight w:val="yellow"/>
          <w:lang w:val="en-US"/>
        </w:rPr>
        <w:t xml:space="preserve">button </w:t>
      </w:r>
      <w:r w:rsidR="00942D1D" w:rsidRPr="003406B7">
        <w:rPr>
          <w:highlight w:val="yellow"/>
          <w:lang w:val="en-US"/>
        </w:rPr>
        <w:t xml:space="preserve">in green </w:t>
      </w:r>
      <w:r w:rsidR="00916FC4" w:rsidRPr="003406B7">
        <w:rPr>
          <w:highlight w:val="yellow"/>
          <w:lang w:val="en-US"/>
        </w:rPr>
        <w:t xml:space="preserve">to display </w:t>
      </w:r>
      <w:r w:rsidR="00E14CDD" w:rsidRPr="003406B7">
        <w:rPr>
          <w:highlight w:val="yellow"/>
          <w:lang w:val="en-US"/>
        </w:rPr>
        <w:t>the</w:t>
      </w:r>
      <w:r w:rsidR="00916FC4" w:rsidRPr="003406B7">
        <w:rPr>
          <w:highlight w:val="yellow"/>
          <w:lang w:val="en-US"/>
        </w:rPr>
        <w:t xml:space="preserve"> sample</w:t>
      </w:r>
      <w:r w:rsidR="00E14CDD" w:rsidRPr="003406B7">
        <w:rPr>
          <w:highlight w:val="yellow"/>
          <w:lang w:val="en-US"/>
        </w:rPr>
        <w:t xml:space="preserve"> types</w:t>
      </w:r>
      <w:r w:rsidR="00916FC4" w:rsidRPr="003406B7">
        <w:rPr>
          <w:highlight w:val="yellow"/>
          <w:lang w:val="en-US"/>
        </w:rPr>
        <w:t xml:space="preserve"> from which</w:t>
      </w:r>
      <w:r w:rsidR="0047304D" w:rsidRPr="003406B7">
        <w:rPr>
          <w:highlight w:val="yellow"/>
          <w:lang w:val="en-US"/>
        </w:rPr>
        <w:t xml:space="preserve"> </w:t>
      </w:r>
      <w:r w:rsidR="00916FC4" w:rsidRPr="003406B7">
        <w:rPr>
          <w:highlight w:val="yellow"/>
          <w:lang w:val="en-US"/>
        </w:rPr>
        <w:t xml:space="preserve">the </w:t>
      </w:r>
      <w:r w:rsidR="0047304D" w:rsidRPr="003406B7">
        <w:rPr>
          <w:highlight w:val="yellow"/>
          <w:lang w:val="en-US"/>
        </w:rPr>
        <w:t xml:space="preserve">published data were processed: </w:t>
      </w:r>
      <w:r w:rsidR="00942D1D" w:rsidRPr="003406B7">
        <w:rPr>
          <w:b/>
          <w:bCs/>
          <w:highlight w:val="yellow"/>
          <w:lang w:val="en-US"/>
        </w:rPr>
        <w:t>U</w:t>
      </w:r>
      <w:r w:rsidR="0047304D" w:rsidRPr="003406B7">
        <w:rPr>
          <w:b/>
          <w:bCs/>
          <w:highlight w:val="yellow"/>
          <w:lang w:val="en-US"/>
        </w:rPr>
        <w:t>rine</w:t>
      </w:r>
      <w:r w:rsidR="0047304D" w:rsidRPr="003406B7">
        <w:rPr>
          <w:highlight w:val="yellow"/>
          <w:lang w:val="en-US"/>
        </w:rPr>
        <w:t xml:space="preserve"> and </w:t>
      </w:r>
      <w:r w:rsidR="00942D1D" w:rsidRPr="003406B7">
        <w:rPr>
          <w:b/>
          <w:bCs/>
          <w:highlight w:val="yellow"/>
          <w:lang w:val="en-US"/>
        </w:rPr>
        <w:t>S</w:t>
      </w:r>
      <w:r w:rsidR="0047304D" w:rsidRPr="003406B7">
        <w:rPr>
          <w:b/>
          <w:bCs/>
          <w:highlight w:val="yellow"/>
          <w:lang w:val="en-US"/>
        </w:rPr>
        <w:t xml:space="preserve">eminal </w:t>
      </w:r>
      <w:r w:rsidR="00942D1D" w:rsidRPr="003406B7">
        <w:rPr>
          <w:b/>
          <w:bCs/>
          <w:highlight w:val="yellow"/>
          <w:lang w:val="en-US"/>
        </w:rPr>
        <w:t>F</w:t>
      </w:r>
      <w:r w:rsidR="0047304D" w:rsidRPr="003406B7">
        <w:rPr>
          <w:b/>
          <w:bCs/>
          <w:highlight w:val="yellow"/>
          <w:lang w:val="en-US"/>
        </w:rPr>
        <w:t>luid</w:t>
      </w:r>
      <w:r w:rsidR="0047304D" w:rsidRPr="003406B7">
        <w:rPr>
          <w:highlight w:val="yellow"/>
          <w:lang w:val="en-US"/>
        </w:rPr>
        <w:t xml:space="preserve">. </w:t>
      </w:r>
      <w:r w:rsidR="00916FC4" w:rsidRPr="003406B7">
        <w:rPr>
          <w:lang w:val="en-US"/>
        </w:rPr>
        <w:t xml:space="preserve">To browse this </w:t>
      </w:r>
      <w:r w:rsidR="0047304D" w:rsidRPr="003406B7">
        <w:rPr>
          <w:lang w:val="en-US"/>
        </w:rPr>
        <w:t>information further</w:t>
      </w:r>
      <w:r w:rsidR="00916FC4" w:rsidRPr="003406B7">
        <w:rPr>
          <w:lang w:val="en-US"/>
        </w:rPr>
        <w:t>,</w:t>
      </w:r>
      <w:r w:rsidR="0047304D" w:rsidRPr="003406B7">
        <w:rPr>
          <w:lang w:val="en-US"/>
        </w:rPr>
        <w:t xml:space="preserve"> click on </w:t>
      </w:r>
      <w:r w:rsidR="00BA55F4" w:rsidRPr="003406B7">
        <w:rPr>
          <w:lang w:val="en-US"/>
        </w:rPr>
        <w:t xml:space="preserve">either </w:t>
      </w:r>
      <w:r w:rsidR="0047304D" w:rsidRPr="003406B7">
        <w:rPr>
          <w:lang w:val="en-US"/>
        </w:rPr>
        <w:t xml:space="preserve">of these </w:t>
      </w:r>
      <w:r w:rsidR="00305A29">
        <w:rPr>
          <w:lang w:val="en-US"/>
        </w:rPr>
        <w:t>sample types</w:t>
      </w:r>
      <w:r w:rsidR="0047304D" w:rsidRPr="003406B7">
        <w:rPr>
          <w:lang w:val="en-US"/>
        </w:rPr>
        <w:t>. The same applies to any item that appears when clicking on a colored button.</w:t>
      </w:r>
    </w:p>
    <w:p w14:paraId="31E524DA" w14:textId="77777777" w:rsidR="007F60A8" w:rsidRPr="003406B7" w:rsidRDefault="007F60A8" w:rsidP="00AE3D95">
      <w:pPr>
        <w:pStyle w:val="ListParagraph"/>
        <w:spacing w:after="0" w:line="240" w:lineRule="auto"/>
        <w:ind w:firstLine="0"/>
        <w:rPr>
          <w:lang w:val="en-US"/>
        </w:rPr>
      </w:pPr>
    </w:p>
    <w:p w14:paraId="6916DE49" w14:textId="4C90C427" w:rsidR="000D3A7C" w:rsidRPr="003406B7" w:rsidRDefault="00E14CDD" w:rsidP="00B66FFD">
      <w:pPr>
        <w:pStyle w:val="ListParagraph"/>
        <w:numPr>
          <w:ilvl w:val="2"/>
          <w:numId w:val="61"/>
        </w:numPr>
        <w:spacing w:after="0" w:line="240" w:lineRule="auto"/>
        <w:ind w:left="0" w:firstLine="0"/>
        <w:rPr>
          <w:lang w:val="en-US"/>
        </w:rPr>
      </w:pPr>
      <w:r w:rsidRPr="003406B7">
        <w:rPr>
          <w:highlight w:val="yellow"/>
          <w:lang w:val="en-US"/>
        </w:rPr>
        <w:t>To c</w:t>
      </w:r>
      <w:r w:rsidR="0047304D" w:rsidRPr="003406B7">
        <w:rPr>
          <w:highlight w:val="yellow"/>
          <w:lang w:val="en-US"/>
        </w:rPr>
        <w:t>heck the</w:t>
      </w:r>
      <w:r w:rsidR="0087489D" w:rsidRPr="003406B7">
        <w:rPr>
          <w:highlight w:val="yellow"/>
          <w:lang w:val="en-US"/>
        </w:rPr>
        <w:t xml:space="preserve"> health-related</w:t>
      </w:r>
      <w:r w:rsidR="0047304D" w:rsidRPr="003406B7">
        <w:rPr>
          <w:highlight w:val="yellow"/>
          <w:lang w:val="en-US"/>
        </w:rPr>
        <w:t xml:space="preserve"> content of the database</w:t>
      </w:r>
      <w:r w:rsidRPr="003406B7">
        <w:rPr>
          <w:highlight w:val="yellow"/>
          <w:lang w:val="en-US"/>
        </w:rPr>
        <w:t>,</w:t>
      </w:r>
      <w:r w:rsidR="0047304D" w:rsidRPr="003406B7">
        <w:rPr>
          <w:highlight w:val="yellow"/>
          <w:lang w:val="en-US"/>
        </w:rPr>
        <w:t xml:space="preserve"> click on the </w:t>
      </w:r>
      <w:r w:rsidR="00BA55F4" w:rsidRPr="003406B7">
        <w:rPr>
          <w:b/>
          <w:bCs/>
          <w:highlight w:val="yellow"/>
          <w:lang w:val="en-US"/>
        </w:rPr>
        <w:t>DISEASE</w:t>
      </w:r>
      <w:r w:rsidR="00BA55F4" w:rsidRPr="003406B7">
        <w:rPr>
          <w:highlight w:val="yellow"/>
          <w:lang w:val="en-US"/>
        </w:rPr>
        <w:t xml:space="preserve"> </w:t>
      </w:r>
      <w:r w:rsidR="0047304D" w:rsidRPr="003406B7">
        <w:rPr>
          <w:highlight w:val="yellow"/>
          <w:lang w:val="en-US"/>
        </w:rPr>
        <w:t>button</w:t>
      </w:r>
      <w:r w:rsidR="00305A29">
        <w:rPr>
          <w:highlight w:val="yellow"/>
          <w:lang w:val="en-US"/>
        </w:rPr>
        <w:t>,</w:t>
      </w:r>
      <w:r w:rsidR="0047304D" w:rsidRPr="003406B7">
        <w:rPr>
          <w:highlight w:val="yellow"/>
          <w:lang w:val="en-US"/>
        </w:rPr>
        <w:t xml:space="preserve"> </w:t>
      </w:r>
      <w:r w:rsidR="00834F02" w:rsidRPr="003406B7">
        <w:rPr>
          <w:lang w:val="en-US"/>
        </w:rPr>
        <w:t>which</w:t>
      </w:r>
      <w:r w:rsidR="0047304D" w:rsidRPr="003406B7">
        <w:rPr>
          <w:lang w:val="en-US"/>
        </w:rPr>
        <w:t xml:space="preserve"> contains two items, one of which is </w:t>
      </w:r>
      <w:r w:rsidR="00BA55F4" w:rsidRPr="003406B7">
        <w:rPr>
          <w:b/>
          <w:bCs/>
          <w:lang w:val="en-US"/>
        </w:rPr>
        <w:t>P</w:t>
      </w:r>
      <w:r w:rsidR="0047304D" w:rsidRPr="003406B7">
        <w:rPr>
          <w:b/>
          <w:bCs/>
          <w:lang w:val="en-US"/>
        </w:rPr>
        <w:t xml:space="preserve">rostate </w:t>
      </w:r>
      <w:r w:rsidR="00305A29">
        <w:rPr>
          <w:b/>
          <w:bCs/>
          <w:lang w:val="en-US"/>
        </w:rPr>
        <w:t>C</w:t>
      </w:r>
      <w:r w:rsidR="00305A29" w:rsidRPr="003406B7">
        <w:rPr>
          <w:b/>
          <w:bCs/>
          <w:lang w:val="en-US"/>
        </w:rPr>
        <w:t>ancer</w:t>
      </w:r>
      <w:r w:rsidR="00305A29" w:rsidRPr="003406B7">
        <w:rPr>
          <w:lang w:val="en-US"/>
        </w:rPr>
        <w:t xml:space="preserve"> </w:t>
      </w:r>
      <w:r w:rsidR="0047304D" w:rsidRPr="003406B7">
        <w:rPr>
          <w:lang w:val="en-US"/>
        </w:rPr>
        <w:t xml:space="preserve">that links to the corresponding dedicated disease page in GlyConnect. The summary for that page shows that three </w:t>
      </w:r>
      <w:r w:rsidR="00916FC4" w:rsidRPr="003406B7">
        <w:rPr>
          <w:lang w:val="en-US"/>
        </w:rPr>
        <w:t>large-</w:t>
      </w:r>
      <w:r w:rsidR="0047304D" w:rsidRPr="003406B7">
        <w:rPr>
          <w:lang w:val="en-US"/>
        </w:rPr>
        <w:t>scale studies have reported 319 compositions on 1</w:t>
      </w:r>
      <w:r w:rsidR="00305A29">
        <w:rPr>
          <w:lang w:val="en-US"/>
        </w:rPr>
        <w:t>,</w:t>
      </w:r>
      <w:r w:rsidR="0047304D" w:rsidRPr="003406B7">
        <w:rPr>
          <w:lang w:val="en-US"/>
        </w:rPr>
        <w:t>087 sites found in 308 human proteins.</w:t>
      </w:r>
    </w:p>
    <w:p w14:paraId="5E645169" w14:textId="77777777" w:rsidR="007F60A8" w:rsidRPr="003406B7" w:rsidRDefault="007F60A8" w:rsidP="00AE3D95">
      <w:pPr>
        <w:pStyle w:val="ListParagraph"/>
        <w:spacing w:after="0" w:line="240" w:lineRule="auto"/>
        <w:ind w:firstLine="0"/>
        <w:rPr>
          <w:lang w:val="en-US"/>
        </w:rPr>
      </w:pPr>
    </w:p>
    <w:p w14:paraId="3131081F" w14:textId="68C1DAB1" w:rsidR="003E07FD" w:rsidRPr="003406B7" w:rsidRDefault="008A267B" w:rsidP="003E07FD">
      <w:pPr>
        <w:pStyle w:val="ListParagraph"/>
        <w:numPr>
          <w:ilvl w:val="2"/>
          <w:numId w:val="61"/>
        </w:numPr>
        <w:spacing w:after="0" w:line="240" w:lineRule="auto"/>
        <w:ind w:left="0" w:firstLine="0"/>
        <w:rPr>
          <w:lang w:val="en-US"/>
        </w:rPr>
      </w:pPr>
      <w:r w:rsidRPr="003406B7">
        <w:rPr>
          <w:highlight w:val="yellow"/>
          <w:lang w:val="en-US"/>
        </w:rPr>
        <w:t xml:space="preserve">Click on </w:t>
      </w:r>
      <w:r w:rsidR="00834F02" w:rsidRPr="003406B7">
        <w:rPr>
          <w:highlight w:val="yellow"/>
          <w:lang w:val="en-US"/>
        </w:rPr>
        <w:t xml:space="preserve">the </w:t>
      </w:r>
      <w:r w:rsidRPr="003406B7">
        <w:rPr>
          <w:b/>
          <w:bCs/>
          <w:highlight w:val="yellow"/>
          <w:lang w:val="en-US"/>
        </w:rPr>
        <w:t>STRUCTURE</w:t>
      </w:r>
      <w:r w:rsidRPr="003406B7">
        <w:rPr>
          <w:highlight w:val="yellow"/>
          <w:lang w:val="en-US"/>
        </w:rPr>
        <w:t xml:space="preserve"> button to view</w:t>
      </w:r>
      <w:r w:rsidR="00916FC4" w:rsidRPr="003406B7">
        <w:rPr>
          <w:highlight w:val="yellow"/>
          <w:lang w:val="en-US"/>
        </w:rPr>
        <w:t xml:space="preserve"> the </w:t>
      </w:r>
      <w:r w:rsidR="0047304D" w:rsidRPr="003406B7">
        <w:rPr>
          <w:highlight w:val="yellow"/>
          <w:lang w:val="en-US"/>
        </w:rPr>
        <w:t>ful</w:t>
      </w:r>
      <w:r w:rsidR="00916FC4" w:rsidRPr="003406B7">
        <w:rPr>
          <w:highlight w:val="yellow"/>
          <w:lang w:val="en-US"/>
        </w:rPr>
        <w:t>l</w:t>
      </w:r>
      <w:r w:rsidR="0047304D" w:rsidRPr="003406B7">
        <w:rPr>
          <w:highlight w:val="yellow"/>
          <w:lang w:val="en-US"/>
        </w:rPr>
        <w:t xml:space="preserve"> list </w:t>
      </w:r>
      <w:r w:rsidR="00916FC4" w:rsidRPr="003406B7">
        <w:rPr>
          <w:highlight w:val="yellow"/>
          <w:lang w:val="en-US"/>
        </w:rPr>
        <w:t>of</w:t>
      </w:r>
      <w:r w:rsidRPr="003406B7">
        <w:rPr>
          <w:highlight w:val="yellow"/>
          <w:lang w:val="en-US"/>
        </w:rPr>
        <w:t xml:space="preserve"> 135 structures associated with PSA</w:t>
      </w:r>
      <w:r w:rsidR="00A62B95" w:rsidRPr="003406B7">
        <w:rPr>
          <w:highlight w:val="yellow"/>
          <w:lang w:val="en-US"/>
        </w:rPr>
        <w:t xml:space="preserve"> from glycomics data</w:t>
      </w:r>
      <w:r w:rsidRPr="003406B7">
        <w:rPr>
          <w:highlight w:val="yellow"/>
          <w:lang w:val="en-US"/>
        </w:rPr>
        <w:t xml:space="preserve">. Click on </w:t>
      </w:r>
      <w:r w:rsidR="00834F02" w:rsidRPr="003406B7">
        <w:rPr>
          <w:highlight w:val="yellow"/>
          <w:lang w:val="en-US"/>
        </w:rPr>
        <w:t xml:space="preserve">the </w:t>
      </w:r>
      <w:r w:rsidRPr="003406B7">
        <w:rPr>
          <w:b/>
          <w:bCs/>
          <w:highlight w:val="yellow"/>
          <w:lang w:val="en-US"/>
        </w:rPr>
        <w:t>COMPOSITION</w:t>
      </w:r>
      <w:r w:rsidRPr="003406B7">
        <w:rPr>
          <w:highlight w:val="yellow"/>
          <w:lang w:val="en-US"/>
        </w:rPr>
        <w:t xml:space="preserve"> button for the </w:t>
      </w:r>
      <w:r w:rsidR="00E14CDD" w:rsidRPr="003406B7">
        <w:rPr>
          <w:highlight w:val="yellow"/>
          <w:lang w:val="en-US"/>
        </w:rPr>
        <w:t xml:space="preserve">associated </w:t>
      </w:r>
      <w:r w:rsidR="003C3AC0" w:rsidRPr="003406B7">
        <w:rPr>
          <w:highlight w:val="yellow"/>
          <w:lang w:val="en-US"/>
        </w:rPr>
        <w:t>78</w:t>
      </w:r>
      <w:r w:rsidR="0047304D" w:rsidRPr="003406B7">
        <w:rPr>
          <w:highlight w:val="yellow"/>
          <w:lang w:val="en-US"/>
        </w:rPr>
        <w:t xml:space="preserve"> compositions determined by glycoproteomics experiments. </w:t>
      </w:r>
      <w:r w:rsidR="002561FB" w:rsidRPr="003406B7">
        <w:rPr>
          <w:highlight w:val="yellow"/>
          <w:lang w:val="en-US"/>
        </w:rPr>
        <w:t xml:space="preserve">Click on any </w:t>
      </w:r>
      <w:r w:rsidR="000D3A7C" w:rsidRPr="003406B7">
        <w:rPr>
          <w:highlight w:val="yellow"/>
          <w:lang w:val="en-US"/>
        </w:rPr>
        <w:t>structure or composition to obtain further details</w:t>
      </w:r>
      <w:r w:rsidR="00305A29">
        <w:rPr>
          <w:lang w:val="en-US"/>
        </w:rPr>
        <w:t>.</w:t>
      </w:r>
    </w:p>
    <w:p w14:paraId="3EBF33DF" w14:textId="77777777" w:rsidR="00A97ED3" w:rsidRPr="003406B7" w:rsidRDefault="00A97ED3" w:rsidP="00A97ED3">
      <w:pPr>
        <w:pStyle w:val="ListParagraph"/>
        <w:spacing w:after="0" w:line="240" w:lineRule="auto"/>
        <w:ind w:firstLine="0"/>
        <w:rPr>
          <w:lang w:val="en-US"/>
        </w:rPr>
      </w:pPr>
    </w:p>
    <w:p w14:paraId="530417ED" w14:textId="22E5D433" w:rsidR="0047304D" w:rsidRPr="003406B7" w:rsidRDefault="003E07FD" w:rsidP="00B66FFD">
      <w:pPr>
        <w:pStyle w:val="ListParagraph"/>
        <w:spacing w:after="0" w:line="240" w:lineRule="auto"/>
        <w:ind w:firstLine="0"/>
        <w:rPr>
          <w:lang w:val="en-US"/>
        </w:rPr>
      </w:pPr>
      <w:r w:rsidRPr="003406B7">
        <w:rPr>
          <w:lang w:val="en-US"/>
        </w:rPr>
        <w:lastRenderedPageBreak/>
        <w:t xml:space="preserve">NOTE: Details </w:t>
      </w:r>
      <w:r w:rsidR="000D3A7C" w:rsidRPr="003406B7">
        <w:rPr>
          <w:lang w:val="en-US"/>
        </w:rPr>
        <w:t>such as the list of alternative proteins carrying the particular structure or the list of structures matching the composition</w:t>
      </w:r>
      <w:r w:rsidRPr="003406B7">
        <w:rPr>
          <w:lang w:val="en-US"/>
        </w:rPr>
        <w:t xml:space="preserve"> can be obtained</w:t>
      </w:r>
      <w:r w:rsidR="000D3A7C" w:rsidRPr="003406B7">
        <w:rPr>
          <w:lang w:val="en-US"/>
        </w:rPr>
        <w:t xml:space="preserve">. </w:t>
      </w:r>
      <w:r w:rsidR="0047304D" w:rsidRPr="003406B7">
        <w:rPr>
          <w:lang w:val="en-US"/>
        </w:rPr>
        <w:t xml:space="preserve">PSA is known to have only one N-glycosylation site at Asn-69 (only one item counted for the brown </w:t>
      </w:r>
      <w:r w:rsidR="00196B16" w:rsidRPr="003406B7">
        <w:rPr>
          <w:b/>
          <w:bCs/>
          <w:lang w:val="en-US"/>
        </w:rPr>
        <w:t>SITE</w:t>
      </w:r>
      <w:r w:rsidR="00196B16" w:rsidRPr="003406B7">
        <w:rPr>
          <w:lang w:val="en-US"/>
        </w:rPr>
        <w:t xml:space="preserve"> </w:t>
      </w:r>
      <w:r w:rsidR="0047304D" w:rsidRPr="003406B7">
        <w:rPr>
          <w:lang w:val="en-US"/>
        </w:rPr>
        <w:t>button).</w:t>
      </w:r>
    </w:p>
    <w:p w14:paraId="5B0CA1E8" w14:textId="77777777" w:rsidR="007F60A8" w:rsidRPr="003406B7" w:rsidRDefault="007F60A8" w:rsidP="00880F13">
      <w:pPr>
        <w:pStyle w:val="ListParagraph"/>
        <w:spacing w:after="0" w:line="240" w:lineRule="auto"/>
        <w:ind w:firstLine="0"/>
        <w:rPr>
          <w:lang w:val="en-US"/>
        </w:rPr>
      </w:pPr>
    </w:p>
    <w:p w14:paraId="4E13140B" w14:textId="6FEF9FED" w:rsidR="00710E4B" w:rsidRPr="003406B7" w:rsidRDefault="00710E4B" w:rsidP="00880F13">
      <w:pPr>
        <w:pStyle w:val="ListParagraph"/>
        <w:numPr>
          <w:ilvl w:val="2"/>
          <w:numId w:val="61"/>
        </w:numPr>
        <w:spacing w:after="0" w:line="240" w:lineRule="auto"/>
        <w:ind w:left="0" w:firstLine="0"/>
        <w:rPr>
          <w:highlight w:val="yellow"/>
          <w:lang w:val="en-US"/>
        </w:rPr>
      </w:pPr>
      <w:r w:rsidRPr="003406B7">
        <w:rPr>
          <w:highlight w:val="yellow"/>
          <w:lang w:val="en-US"/>
        </w:rPr>
        <w:t xml:space="preserve">To reduce </w:t>
      </w:r>
      <w:r w:rsidR="0047304D" w:rsidRPr="003406B7">
        <w:rPr>
          <w:highlight w:val="yellow"/>
          <w:lang w:val="en-US"/>
        </w:rPr>
        <w:t>the ambiguity of compositions</w:t>
      </w:r>
      <w:r w:rsidRPr="003406B7">
        <w:rPr>
          <w:highlight w:val="yellow"/>
          <w:lang w:val="en-US"/>
        </w:rPr>
        <w:t>,</w:t>
      </w:r>
      <w:r w:rsidR="00575D9F" w:rsidRPr="003406B7">
        <w:rPr>
          <w:highlight w:val="yellow"/>
          <w:lang w:val="en-US"/>
        </w:rPr>
        <w:t xml:space="preserve"> click on </w:t>
      </w:r>
      <w:r w:rsidR="00BA55F4" w:rsidRPr="003406B7">
        <w:rPr>
          <w:b/>
          <w:bCs/>
          <w:highlight w:val="yellow"/>
          <w:lang w:val="en-US"/>
        </w:rPr>
        <w:t>SUGGESTED STRUCT</w:t>
      </w:r>
      <w:r w:rsidR="00BA55F4" w:rsidRPr="003406B7">
        <w:rPr>
          <w:highlight w:val="yellow"/>
          <w:lang w:val="en-US"/>
        </w:rPr>
        <w:t xml:space="preserve"> </w:t>
      </w:r>
      <w:r w:rsidR="002D0A37" w:rsidRPr="003406B7">
        <w:rPr>
          <w:highlight w:val="yellow"/>
          <w:lang w:val="en-US"/>
        </w:rPr>
        <w:t xml:space="preserve">below </w:t>
      </w:r>
      <w:r w:rsidR="005A2A3E" w:rsidRPr="003406B7">
        <w:rPr>
          <w:highlight w:val="yellow"/>
          <w:lang w:val="en-US"/>
        </w:rPr>
        <w:t>a</w:t>
      </w:r>
      <w:r w:rsidR="00BA55F4" w:rsidRPr="003406B7">
        <w:rPr>
          <w:highlight w:val="yellow"/>
          <w:lang w:val="en-US"/>
        </w:rPr>
        <w:t xml:space="preserve"> </w:t>
      </w:r>
      <w:r w:rsidR="002D0A37" w:rsidRPr="003406B7">
        <w:rPr>
          <w:highlight w:val="yellow"/>
          <w:lang w:val="en-US"/>
        </w:rPr>
        <w:t xml:space="preserve">selected </w:t>
      </w:r>
      <w:r w:rsidR="0047304D" w:rsidRPr="003406B7">
        <w:rPr>
          <w:highlight w:val="yellow"/>
          <w:lang w:val="en-US"/>
        </w:rPr>
        <w:t>composition</w:t>
      </w:r>
      <w:r w:rsidR="00BA55F4" w:rsidRPr="003406B7">
        <w:rPr>
          <w:highlight w:val="yellow"/>
          <w:lang w:val="en-US"/>
        </w:rPr>
        <w:t xml:space="preserve"> (</w:t>
      </w:r>
      <w:r w:rsidR="0047304D" w:rsidRPr="003406B7">
        <w:rPr>
          <w:highlight w:val="yellow"/>
          <w:lang w:val="en-US"/>
        </w:rPr>
        <w:t>for example</w:t>
      </w:r>
      <w:r w:rsidRPr="003406B7">
        <w:rPr>
          <w:highlight w:val="yellow"/>
          <w:lang w:val="en-US"/>
        </w:rPr>
        <w:t>,</w:t>
      </w:r>
      <w:r w:rsidR="0047304D" w:rsidRPr="003406B7">
        <w:rPr>
          <w:highlight w:val="yellow"/>
          <w:lang w:val="en-US"/>
        </w:rPr>
        <w:t xml:space="preserve"> H</w:t>
      </w:r>
      <w:r w:rsidR="00575D9F" w:rsidRPr="003406B7">
        <w:rPr>
          <w:highlight w:val="yellow"/>
          <w:lang w:val="en-US"/>
        </w:rPr>
        <w:t>ex:</w:t>
      </w:r>
      <w:r w:rsidR="0047304D" w:rsidRPr="003406B7">
        <w:rPr>
          <w:highlight w:val="yellow"/>
          <w:lang w:val="en-US"/>
        </w:rPr>
        <w:t>6</w:t>
      </w:r>
      <w:r w:rsidR="00575D9F" w:rsidRPr="003406B7">
        <w:rPr>
          <w:highlight w:val="yellow"/>
          <w:lang w:val="en-US"/>
        </w:rPr>
        <w:t xml:space="preserve"> Hex</w:t>
      </w:r>
      <w:r w:rsidR="0047304D" w:rsidRPr="003406B7">
        <w:rPr>
          <w:highlight w:val="yellow"/>
          <w:lang w:val="en-US"/>
        </w:rPr>
        <w:t>N</w:t>
      </w:r>
      <w:r w:rsidR="00575D9F" w:rsidRPr="003406B7">
        <w:rPr>
          <w:highlight w:val="yellow"/>
          <w:lang w:val="en-US"/>
        </w:rPr>
        <w:t>Ac:</w:t>
      </w:r>
      <w:r w:rsidR="0047304D" w:rsidRPr="003406B7">
        <w:rPr>
          <w:highlight w:val="yellow"/>
          <w:lang w:val="en-US"/>
        </w:rPr>
        <w:t>3</w:t>
      </w:r>
      <w:r w:rsidR="00575D9F" w:rsidRPr="003406B7">
        <w:rPr>
          <w:highlight w:val="yellow"/>
          <w:lang w:val="en-US"/>
        </w:rPr>
        <w:t xml:space="preserve"> NeuAc:</w:t>
      </w:r>
      <w:r w:rsidR="0047304D" w:rsidRPr="003406B7">
        <w:rPr>
          <w:highlight w:val="yellow"/>
          <w:lang w:val="en-US"/>
        </w:rPr>
        <w:t>1</w:t>
      </w:r>
      <w:r w:rsidR="00BA55F4" w:rsidRPr="003406B7">
        <w:rPr>
          <w:highlight w:val="yellow"/>
          <w:lang w:val="en-US"/>
        </w:rPr>
        <w:t>)</w:t>
      </w:r>
      <w:r w:rsidR="005A2A3E" w:rsidRPr="003406B7">
        <w:rPr>
          <w:highlight w:val="yellow"/>
          <w:lang w:val="en-US"/>
        </w:rPr>
        <w:t>. A suggestion is made each time the monosaccharide count coincides with that of a structure listed above</w:t>
      </w:r>
      <w:r w:rsidRPr="003406B7">
        <w:rPr>
          <w:highlight w:val="yellow"/>
          <w:lang w:val="en-US"/>
        </w:rPr>
        <w:t xml:space="preserve"> (</w:t>
      </w:r>
      <w:r w:rsidRPr="003406B7">
        <w:rPr>
          <w:b/>
          <w:bCs/>
          <w:highlight w:val="yellow"/>
          <w:lang w:val="en-US"/>
        </w:rPr>
        <w:t>Figure 2</w:t>
      </w:r>
      <w:r w:rsidRPr="003406B7">
        <w:rPr>
          <w:highlight w:val="yellow"/>
          <w:lang w:val="en-US"/>
        </w:rPr>
        <w:t>).</w:t>
      </w:r>
    </w:p>
    <w:p w14:paraId="251D250A" w14:textId="77777777" w:rsidR="00710E4B" w:rsidRPr="003406B7" w:rsidRDefault="00710E4B" w:rsidP="00710E4B">
      <w:pPr>
        <w:pStyle w:val="ListParagraph"/>
        <w:spacing w:after="0" w:line="240" w:lineRule="auto"/>
        <w:ind w:firstLine="0"/>
        <w:rPr>
          <w:lang w:val="en-US"/>
        </w:rPr>
      </w:pPr>
    </w:p>
    <w:p w14:paraId="0761E87E" w14:textId="7D4B43D5" w:rsidR="003C3AC0" w:rsidRPr="003406B7" w:rsidRDefault="00710E4B" w:rsidP="00710E4B">
      <w:pPr>
        <w:pStyle w:val="ListParagraph"/>
        <w:spacing w:after="0" w:line="240" w:lineRule="auto"/>
        <w:ind w:firstLine="0"/>
        <w:rPr>
          <w:lang w:val="en-US"/>
        </w:rPr>
      </w:pPr>
      <w:r w:rsidRPr="003406B7">
        <w:rPr>
          <w:lang w:val="en-US"/>
        </w:rPr>
        <w:t xml:space="preserve">NOTE: </w:t>
      </w:r>
      <w:r w:rsidR="007E79F5" w:rsidRPr="003406B7">
        <w:rPr>
          <w:lang w:val="en-US"/>
        </w:rPr>
        <w:t>Th</w:t>
      </w:r>
      <w:r w:rsidRPr="003406B7">
        <w:rPr>
          <w:lang w:val="en-US"/>
        </w:rPr>
        <w:t>e Hex:6 HexNAc:3 NeuAc:1</w:t>
      </w:r>
      <w:r w:rsidR="007E79F5" w:rsidRPr="003406B7">
        <w:rPr>
          <w:lang w:val="en-US"/>
        </w:rPr>
        <w:t xml:space="preserve"> composition generated by a glycoproteomics experiment is matched to four </w:t>
      </w:r>
      <w:r w:rsidR="002D0A37" w:rsidRPr="003406B7">
        <w:rPr>
          <w:lang w:val="en-US"/>
        </w:rPr>
        <w:t xml:space="preserve">higher resolution </w:t>
      </w:r>
      <w:r w:rsidR="007E79F5" w:rsidRPr="003406B7">
        <w:rPr>
          <w:lang w:val="en-US"/>
        </w:rPr>
        <w:t xml:space="preserve">structures </w:t>
      </w:r>
      <w:r w:rsidR="00575D9F" w:rsidRPr="003406B7">
        <w:rPr>
          <w:lang w:val="en-US"/>
        </w:rPr>
        <w:t xml:space="preserve">from </w:t>
      </w:r>
      <w:r w:rsidR="00305A29">
        <w:rPr>
          <w:lang w:val="en-US"/>
        </w:rPr>
        <w:t xml:space="preserve">the </w:t>
      </w:r>
      <w:r w:rsidR="00575D9F" w:rsidRPr="003406B7">
        <w:rPr>
          <w:lang w:val="en-US"/>
        </w:rPr>
        <w:t>glycomics data</w:t>
      </w:r>
      <w:r w:rsidR="007E79F5" w:rsidRPr="003406B7">
        <w:rPr>
          <w:lang w:val="en-US"/>
        </w:rPr>
        <w:t>.</w:t>
      </w:r>
      <w:r w:rsidRPr="003406B7">
        <w:rPr>
          <w:lang w:val="en-US"/>
        </w:rPr>
        <w:t xml:space="preserve"> In the </w:t>
      </w:r>
      <w:r w:rsidR="00FB05BF" w:rsidRPr="003406B7">
        <w:rPr>
          <w:lang w:val="en-US"/>
        </w:rPr>
        <w:t>case</w:t>
      </w:r>
      <w:r w:rsidRPr="003406B7">
        <w:rPr>
          <w:lang w:val="en-US"/>
        </w:rPr>
        <w:t xml:space="preserve"> of PSA, there is no site ambiguity to resolve since only Asn-69 is glycosylated.</w:t>
      </w:r>
    </w:p>
    <w:p w14:paraId="55DA625C" w14:textId="77777777" w:rsidR="007F60A8" w:rsidRPr="003406B7" w:rsidRDefault="007F60A8" w:rsidP="00880F13">
      <w:pPr>
        <w:pStyle w:val="ListParagraph"/>
        <w:spacing w:after="0" w:line="240" w:lineRule="auto"/>
        <w:ind w:firstLine="0"/>
        <w:rPr>
          <w:lang w:val="en-US"/>
        </w:rPr>
      </w:pPr>
    </w:p>
    <w:p w14:paraId="1432B915" w14:textId="7397C063" w:rsidR="00964E8F" w:rsidRPr="003406B7" w:rsidRDefault="00C532CE" w:rsidP="00880F13">
      <w:pPr>
        <w:pStyle w:val="ListParagraph"/>
        <w:numPr>
          <w:ilvl w:val="2"/>
          <w:numId w:val="61"/>
        </w:numPr>
        <w:spacing w:after="0" w:line="240" w:lineRule="auto"/>
        <w:ind w:left="0" w:firstLine="0"/>
        <w:rPr>
          <w:highlight w:val="yellow"/>
          <w:lang w:val="en-US"/>
        </w:rPr>
      </w:pPr>
      <w:r w:rsidRPr="003406B7">
        <w:rPr>
          <w:highlight w:val="yellow"/>
          <w:lang w:val="en-US"/>
        </w:rPr>
        <w:t xml:space="preserve">To fully explore the </w:t>
      </w:r>
      <w:r w:rsidR="007918DD" w:rsidRPr="003406B7">
        <w:rPr>
          <w:highlight w:val="yellow"/>
          <w:lang w:val="en-US"/>
        </w:rPr>
        <w:t>protein</w:t>
      </w:r>
      <w:r w:rsidR="003E4623" w:rsidRPr="003406B7">
        <w:rPr>
          <w:highlight w:val="yellow"/>
          <w:lang w:val="en-US"/>
        </w:rPr>
        <w:t xml:space="preserve"> </w:t>
      </w:r>
      <w:r w:rsidRPr="003406B7">
        <w:rPr>
          <w:highlight w:val="yellow"/>
          <w:lang w:val="en-US"/>
        </w:rPr>
        <w:t>page</w:t>
      </w:r>
      <w:r w:rsidR="007E79F5" w:rsidRPr="003406B7">
        <w:rPr>
          <w:highlight w:val="yellow"/>
          <w:lang w:val="en-US"/>
        </w:rPr>
        <w:t xml:space="preserve">, </w:t>
      </w:r>
      <w:r w:rsidR="003E4623" w:rsidRPr="003406B7">
        <w:rPr>
          <w:highlight w:val="yellow"/>
          <w:lang w:val="en-US"/>
        </w:rPr>
        <w:t xml:space="preserve">view </w:t>
      </w:r>
      <w:r w:rsidRPr="003406B7">
        <w:rPr>
          <w:highlight w:val="yellow"/>
          <w:lang w:val="en-US"/>
        </w:rPr>
        <w:t>further detail</w:t>
      </w:r>
      <w:r w:rsidR="003E4623" w:rsidRPr="003406B7">
        <w:rPr>
          <w:highlight w:val="yellow"/>
          <w:lang w:val="en-US"/>
        </w:rPr>
        <w:t>s</w:t>
      </w:r>
      <w:r w:rsidRPr="003406B7">
        <w:rPr>
          <w:highlight w:val="yellow"/>
          <w:lang w:val="en-US"/>
        </w:rPr>
        <w:t xml:space="preserve"> </w:t>
      </w:r>
      <w:r w:rsidR="007E79F5" w:rsidRPr="003406B7">
        <w:rPr>
          <w:highlight w:val="yellow"/>
          <w:lang w:val="en-US"/>
        </w:rPr>
        <w:t>on the right side of the page</w:t>
      </w:r>
      <w:r w:rsidR="00AD0262" w:rsidRPr="003406B7">
        <w:rPr>
          <w:highlight w:val="yellow"/>
          <w:lang w:val="en-US"/>
        </w:rPr>
        <w:t xml:space="preserve"> (</w:t>
      </w:r>
      <w:r w:rsidR="00AD0262" w:rsidRPr="003406B7">
        <w:rPr>
          <w:b/>
          <w:bCs/>
          <w:highlight w:val="yellow"/>
          <w:lang w:val="en-US"/>
        </w:rPr>
        <w:t>Figure 3</w:t>
      </w:r>
      <w:r w:rsidR="00AD0262" w:rsidRPr="003406B7">
        <w:rPr>
          <w:highlight w:val="yellow"/>
          <w:lang w:val="en-US"/>
        </w:rPr>
        <w:t>)</w:t>
      </w:r>
      <w:r w:rsidR="003E4623" w:rsidRPr="003406B7">
        <w:rPr>
          <w:highlight w:val="yellow"/>
          <w:lang w:val="en-US"/>
        </w:rPr>
        <w:t>.</w:t>
      </w:r>
    </w:p>
    <w:p w14:paraId="3B0D0374" w14:textId="77777777" w:rsidR="007F60A8" w:rsidRPr="003406B7" w:rsidRDefault="007F60A8" w:rsidP="00880F13">
      <w:pPr>
        <w:pStyle w:val="ListParagraph"/>
        <w:spacing w:after="0" w:line="240" w:lineRule="auto"/>
        <w:ind w:firstLine="0"/>
        <w:rPr>
          <w:highlight w:val="yellow"/>
          <w:lang w:val="en-US"/>
        </w:rPr>
      </w:pPr>
    </w:p>
    <w:p w14:paraId="25C5BA0E" w14:textId="56D728F4" w:rsidR="003E4623" w:rsidRPr="003406B7" w:rsidRDefault="000A0DC7" w:rsidP="003E4623">
      <w:pPr>
        <w:pStyle w:val="ListParagraph"/>
        <w:numPr>
          <w:ilvl w:val="3"/>
          <w:numId w:val="61"/>
        </w:numPr>
        <w:spacing w:after="0" w:line="240" w:lineRule="auto"/>
        <w:ind w:left="0" w:firstLine="0"/>
        <w:rPr>
          <w:lang w:val="en-US"/>
        </w:rPr>
      </w:pPr>
      <w:bookmarkStart w:id="7" w:name="_Hlk88222336"/>
      <w:r w:rsidRPr="003406B7">
        <w:rPr>
          <w:lang w:val="en-US"/>
        </w:rPr>
        <w:t>V</w:t>
      </w:r>
      <w:r w:rsidR="005E0799" w:rsidRPr="003406B7">
        <w:rPr>
          <w:lang w:val="en-US"/>
        </w:rPr>
        <w:t xml:space="preserve">iew the default </w:t>
      </w:r>
      <w:r w:rsidR="005E0799" w:rsidRPr="003406B7">
        <w:rPr>
          <w:b/>
          <w:bCs/>
          <w:lang w:val="en-US"/>
        </w:rPr>
        <w:t xml:space="preserve">3QUM </w:t>
      </w:r>
      <w:r w:rsidR="005E0799" w:rsidRPr="003406B7">
        <w:rPr>
          <w:lang w:val="en-US"/>
        </w:rPr>
        <w:t>PDB (Protein Data Bank</w:t>
      </w:r>
      <w:r w:rsidR="005E0799" w:rsidRPr="003406B7">
        <w:rPr>
          <w:lang w:val="en-US"/>
        </w:rPr>
        <w:fldChar w:fldCharType="begin"/>
      </w:r>
      <w:r w:rsidR="00B423C9" w:rsidRPr="003406B7">
        <w:rPr>
          <w:lang w:val="en-US"/>
        </w:rPr>
        <w:instrText xml:space="preserve"> ADDIN ZOTERO_ITEM CSL_CITATION {"citationID":"f8q3I7T6","properties":{"formattedCitation":"\\super 23\\nosupersub{}","plainCitation":"23","noteIndex":0},"citationItems":[{"id":971,"uris":["http://zotero.org/users/2522772/items/M3MRMYQ3"],"uri":["http://zotero.org/users/2522772/items/M3MRMYQ3"],"itemData":{"id":971,"type":"article-journal","container-title":"Nucleic Acids Research","DOI":"10.1093/nar/gky949","ISSN":"0305-1048, 1362-4962","issue":"D1","language":"en","page":"D520-D528","source":"Crossref","title":"Protein Data Bank: the single global archive for 3D macromolecular structure data","title-short":"Protein Data Bank","volume":"47","author":[{"literal":"wwPDB consortium"},{"family":"Burley","given":"Stephen K"},{"family":"Berman","given":"Helen M"},{"family":"Bhikadiya","given":"Charmi"},{"family":"Bi","given":"Chunxiao"},{"family":"Chen","given":"Li"},{"family":"Costanzo","given":"Luigi Di"},{"family":"Christie","given":"Cole"},{"family":"Duarte","given":"Jose M"},{"family":"Dutta","given":"Shuchismita"},{"family":"Feng","given":"Zukang"},{"family":"Ghosh","given":"Sutapa"},{"family":"Goodsell","given":"David S"},{"family":"Green","given":"Rachel Kramer"},{"family":"Guranovic","given":"Vladimir"},{"family":"Guzenko","given":"Dmytro"},{"family":"Hudson","given":"Brian P"},{"family":"Liang","given":"Yuhe"},{"family":"Lowe","given":"Robert"},{"family":"Peisach","given":"Ezra"},{"family":"Periskova","given":"Irina"},{"family":"Randle","given":"Chris"},{"family":"Rose","given":"Alexander"},{"family":"Sekharan","given":"Monica"},{"family":"Shao","given":"Chenghua"},{"family":"Tao","given":"Yi-Ping"},{"family":"Valasatava","given":"Yana"},{"family":"Voigt","given":"Maria"},{"family":"Westbrook","given":"John"},{"family":"Young","given":"Jasmine"},{"family":"Zardecki","given":"Christine"},{"family":"Zhuravleva","given":"Marina"},{"family":"Kurisu","given":"Genji"},{"family":"Nakamura","given":"Haruki"},{"family":"Kengaku","given":"Yumiko"},{"family":"Cho","given":"Hasumi"},{"family":"Sato","given":"Junko"},{"family":"Kim","given":"Ju Yaen"},{"family":"Ikegawa","given":"Yasuyo"},{"family":"Nakagawa","given":"Atsushi"},{"family":"Yamashita","given":"Reiko"},{"family":"Kudou","given":"Takahiro"},{"family":"Bekker","given":"Gert-Jan"},{"family":"Suzuki","given":"Hirofumi"},{"family":"Iwata","given":"Takeshi"},{"family":"Yokochi","given":"Masashi"},{"family":"Kobayashi","given":"Naohiro"},{"family":"Fujiwara","given":"Toshimichi"},{"family":"Velankar","given":"Sameer"},{"family":"Kleywegt","given":"Gerard J"},{"family":"Anyango","given":"Stephen"},{"family":"Armstrong","given":"David R"},{"family":"Berrisford","given":"John M"},{"family":"Conroy","given":"Matthew J"},{"family":"Dana","given":"Jose M"},{"family":"Deshpande","given":"Mandar"},{"family":"Gane","given":"Paul"},{"family":"Gáborová","given":"Romana"},{"family":"Gupta","given":"Deepti"},{"family":"Gutmanas","given":"Aleksandras"},{"family":"Koča","given":"Jaroslav"},{"family":"Mak","given":"Lora"},{"family":"Mir","given":"Saqib"},{"family":"Mukhopadhyay","given":"Abhik"},{"family":"Nadzirin","given":"Nurul"},{"family":"Nair","given":"Sreenath"},{"family":"Patwardhan","given":"Ardan"},{"family":"Paysan-Lafosse","given":"Typhaine"},{"family":"Pravda","given":"Lukas"},{"family":"Salih","given":"Osman"},{"family":"Sehnal","given":"David"},{"family":"Varadi","given":"Mihaly"},{"family":"Vařeková","given":"Radka"},{"family":"Markley","given":"John L"},{"family":"Hoch","given":"Jeffrey C"},{"family":"Romero","given":"Pedro R"},{"family":"Baskaran","given":"Kumaran"},{"family":"Maziuk","given":"Dimitri"},{"family":"Ulrich","given":"Eldon L"},{"family":"Wedell","given":"Jonathan R"},{"family":"Yao","given":"Hongyang"},{"family":"Livny","given":"Miron"},{"family":"Ioannidis","given":"Yannis E"}],"issued":{"date-parts":[["2019",1,8]]}}}],"schema":"https://github.com/citation-style-language/schema/raw/master/csl-citation.json"} </w:instrText>
      </w:r>
      <w:r w:rsidR="005E0799" w:rsidRPr="003406B7">
        <w:rPr>
          <w:lang w:val="en-US"/>
        </w:rPr>
        <w:fldChar w:fldCharType="separate"/>
      </w:r>
      <w:r w:rsidR="00B423C9" w:rsidRPr="003406B7">
        <w:rPr>
          <w:vertAlign w:val="superscript"/>
          <w:lang w:val="en-US"/>
        </w:rPr>
        <w:t>23</w:t>
      </w:r>
      <w:r w:rsidR="005E0799" w:rsidRPr="003406B7">
        <w:rPr>
          <w:lang w:val="en-US"/>
        </w:rPr>
        <w:fldChar w:fldCharType="end"/>
      </w:r>
      <w:r w:rsidR="005E0799" w:rsidRPr="003406B7">
        <w:rPr>
          <w:lang w:val="en-US"/>
        </w:rPr>
        <w:t xml:space="preserve">) entry </w:t>
      </w:r>
      <w:r w:rsidR="00C532CE" w:rsidRPr="003406B7">
        <w:rPr>
          <w:lang w:val="en-US"/>
        </w:rPr>
        <w:t xml:space="preserve">for PSA </w:t>
      </w:r>
      <w:r w:rsidR="00AA5B39" w:rsidRPr="003406B7">
        <w:rPr>
          <w:lang w:val="en-US"/>
        </w:rPr>
        <w:t xml:space="preserve">that is </w:t>
      </w:r>
      <w:r w:rsidR="00A73981" w:rsidRPr="003406B7">
        <w:rPr>
          <w:lang w:val="en-US"/>
        </w:rPr>
        <w:t xml:space="preserve">shown with two complex glycans attached </w:t>
      </w:r>
      <w:r w:rsidR="0002640D" w:rsidRPr="003406B7">
        <w:rPr>
          <w:lang w:val="en-US"/>
        </w:rPr>
        <w:t>to</w:t>
      </w:r>
      <w:r w:rsidR="006E00B5" w:rsidRPr="003406B7">
        <w:rPr>
          <w:lang w:val="en-US"/>
        </w:rPr>
        <w:t xml:space="preserve"> each monomer</w:t>
      </w:r>
      <w:r w:rsidR="00A53B67" w:rsidRPr="003406B7">
        <w:rPr>
          <w:lang w:val="en-US"/>
        </w:rPr>
        <w:t xml:space="preserve"> (</w:t>
      </w:r>
      <w:r w:rsidR="00A53B67" w:rsidRPr="003406B7">
        <w:rPr>
          <w:b/>
          <w:bCs/>
          <w:lang w:val="en-US"/>
        </w:rPr>
        <w:t>Figure 3</w:t>
      </w:r>
      <w:r w:rsidRPr="003406B7">
        <w:rPr>
          <w:lang w:val="en-US"/>
        </w:rPr>
        <w:t>) or</w:t>
      </w:r>
      <w:r w:rsidR="0002640D" w:rsidRPr="003406B7">
        <w:rPr>
          <w:lang w:val="en-US"/>
        </w:rPr>
        <w:t xml:space="preserve"> </w:t>
      </w:r>
      <w:r w:rsidR="006E00B5" w:rsidRPr="003406B7">
        <w:rPr>
          <w:lang w:val="en-US"/>
        </w:rPr>
        <w:t xml:space="preserve">the </w:t>
      </w:r>
      <w:r w:rsidRPr="003406B7">
        <w:rPr>
          <w:lang w:val="en-US"/>
        </w:rPr>
        <w:t xml:space="preserve">alternative </w:t>
      </w:r>
      <w:r w:rsidR="006E00B5" w:rsidRPr="003406B7">
        <w:rPr>
          <w:b/>
          <w:bCs/>
          <w:lang w:val="en-US"/>
        </w:rPr>
        <w:t>2ZCK</w:t>
      </w:r>
      <w:r w:rsidR="006E00B5" w:rsidRPr="003406B7">
        <w:rPr>
          <w:lang w:val="en-US"/>
        </w:rPr>
        <w:t xml:space="preserve"> entry</w:t>
      </w:r>
      <w:r w:rsidR="00305A29">
        <w:rPr>
          <w:lang w:val="en-US"/>
        </w:rPr>
        <w:t>,</w:t>
      </w:r>
      <w:r w:rsidR="006E00B5" w:rsidRPr="003406B7">
        <w:rPr>
          <w:lang w:val="en-US"/>
        </w:rPr>
        <w:t xml:space="preserve"> </w:t>
      </w:r>
      <w:bookmarkEnd w:id="7"/>
      <w:r w:rsidR="006E00B5" w:rsidRPr="003406B7">
        <w:rPr>
          <w:lang w:val="en-US"/>
        </w:rPr>
        <w:t>which is also available because</w:t>
      </w:r>
      <w:r w:rsidR="0002640D" w:rsidRPr="003406B7">
        <w:rPr>
          <w:lang w:val="en-US"/>
        </w:rPr>
        <w:t xml:space="preserve"> of</w:t>
      </w:r>
      <w:r w:rsidR="006E00B5" w:rsidRPr="003406B7">
        <w:rPr>
          <w:lang w:val="en-US"/>
        </w:rPr>
        <w:t xml:space="preserve"> an attached carbohydrate. Th</w:t>
      </w:r>
      <w:r w:rsidRPr="003406B7">
        <w:rPr>
          <w:lang w:val="en-US"/>
        </w:rPr>
        <w:t>e second</w:t>
      </w:r>
      <w:r w:rsidR="006E00B5" w:rsidRPr="003406B7">
        <w:rPr>
          <w:lang w:val="en-US"/>
        </w:rPr>
        <w:t xml:space="preserve"> entry shows a single chain.</w:t>
      </w:r>
    </w:p>
    <w:p w14:paraId="33FD95D6" w14:textId="77777777" w:rsidR="003E4623" w:rsidRPr="003406B7" w:rsidRDefault="003E4623" w:rsidP="003E4623">
      <w:pPr>
        <w:pStyle w:val="ListParagraph"/>
        <w:spacing w:after="0" w:line="240" w:lineRule="auto"/>
        <w:ind w:firstLine="0"/>
        <w:rPr>
          <w:lang w:val="en-US"/>
        </w:rPr>
      </w:pPr>
    </w:p>
    <w:p w14:paraId="7D7C56F8" w14:textId="155ADFD8" w:rsidR="005E0799" w:rsidRPr="003406B7" w:rsidRDefault="003E4623" w:rsidP="00916FC4">
      <w:pPr>
        <w:pStyle w:val="ListParagraph"/>
        <w:spacing w:after="0" w:line="240" w:lineRule="auto"/>
        <w:ind w:firstLine="0"/>
        <w:rPr>
          <w:lang w:val="en-US"/>
        </w:rPr>
      </w:pPr>
      <w:r w:rsidRPr="003406B7">
        <w:rPr>
          <w:lang w:val="en-US"/>
        </w:rPr>
        <w:t xml:space="preserve">NOTE: </w:t>
      </w:r>
      <w:r w:rsidR="006E00B5" w:rsidRPr="003406B7">
        <w:rPr>
          <w:lang w:val="en-US"/>
        </w:rPr>
        <w:t>Both entries</w:t>
      </w:r>
      <w:r w:rsidR="005E0799" w:rsidRPr="003406B7">
        <w:rPr>
          <w:lang w:val="en-US"/>
        </w:rPr>
        <w:t xml:space="preserve"> are visuali</w:t>
      </w:r>
      <w:r w:rsidR="0002640D" w:rsidRPr="003406B7">
        <w:rPr>
          <w:lang w:val="en-US"/>
        </w:rPr>
        <w:t>z</w:t>
      </w:r>
      <w:r w:rsidR="005E0799" w:rsidRPr="003406B7">
        <w:rPr>
          <w:lang w:val="en-US"/>
        </w:rPr>
        <w:t>ed with the 3D LiteMol plugin</w:t>
      </w:r>
      <w:r w:rsidR="005E0799" w:rsidRPr="003406B7">
        <w:rPr>
          <w:lang w:val="en-US"/>
        </w:rPr>
        <w:fldChar w:fldCharType="begin"/>
      </w:r>
      <w:r w:rsidR="00B423C9" w:rsidRPr="003406B7">
        <w:rPr>
          <w:lang w:val="en-US"/>
        </w:rPr>
        <w:instrText xml:space="preserve"> ADDIN ZOTERO_ITEM CSL_CITATION {"citationID":"ZX7DHdsw","properties":{"formattedCitation":"\\super 24\\nosupersub{}","plainCitation":"24","noteIndex":0},"citationItems":[{"id":1051,"uris":["http://zotero.org/users/2522772/items/E2GXSRWW"],"uri":["http://zotero.org/users/2522772/items/E2GXSRWW"],"itemData":{"id":1051,"type":"article-journal","container-title":"Journal of Proteome Research","DOI":"10.1021/acs.jproteome.8b00473","ISSN":"1535-3893, 1535-3907","issue":"2","language":"en","page":"770-774","source":"Crossref","title":"Rapidly Display Glycan Symbols in 3D Structures: 3D-SNFG in LiteMol","title-short":"Rapidly Display Glycan Symbols in 3D Structures","volume":"18","author":[{"family":"Sehnal","given":"David"},{"family":"Grant","given":"Oliver C."}],"issued":{"date-parts":[["2019",2]]}}}],"schema":"https://github.com/citation-style-language/schema/raw/master/csl-citation.json"} </w:instrText>
      </w:r>
      <w:r w:rsidR="005E0799" w:rsidRPr="003406B7">
        <w:rPr>
          <w:lang w:val="en-US"/>
        </w:rPr>
        <w:fldChar w:fldCharType="separate"/>
      </w:r>
      <w:r w:rsidR="00B423C9" w:rsidRPr="003406B7">
        <w:rPr>
          <w:vertAlign w:val="superscript"/>
          <w:lang w:val="en-US"/>
        </w:rPr>
        <w:t>24</w:t>
      </w:r>
      <w:r w:rsidR="005E0799" w:rsidRPr="003406B7">
        <w:rPr>
          <w:lang w:val="en-US"/>
        </w:rPr>
        <w:fldChar w:fldCharType="end"/>
      </w:r>
      <w:r w:rsidR="005E0799" w:rsidRPr="003406B7">
        <w:rPr>
          <w:lang w:val="en-US"/>
        </w:rPr>
        <w:t xml:space="preserve"> that displays glycans in SNFG-3D notation adopted in the PDB-RCSB</w:t>
      </w:r>
      <w:r w:rsidR="0002640D" w:rsidRPr="003406B7">
        <w:rPr>
          <w:lang w:val="en-US"/>
        </w:rPr>
        <w:t>.</w:t>
      </w:r>
    </w:p>
    <w:p w14:paraId="751A2AD8" w14:textId="77777777" w:rsidR="007F60A8" w:rsidRPr="003406B7" w:rsidRDefault="007F60A8" w:rsidP="00880F13">
      <w:pPr>
        <w:pStyle w:val="ListParagraph"/>
        <w:spacing w:after="0" w:line="240" w:lineRule="auto"/>
        <w:ind w:firstLine="0"/>
        <w:rPr>
          <w:lang w:val="en-US"/>
        </w:rPr>
      </w:pPr>
    </w:p>
    <w:p w14:paraId="08E19964" w14:textId="73E83456" w:rsidR="003435EE" w:rsidRPr="003406B7" w:rsidRDefault="005E0799" w:rsidP="00916FC4">
      <w:pPr>
        <w:pStyle w:val="ListParagraph"/>
        <w:numPr>
          <w:ilvl w:val="3"/>
          <w:numId w:val="61"/>
        </w:numPr>
        <w:spacing w:after="0" w:line="240" w:lineRule="auto"/>
        <w:ind w:left="0" w:firstLine="0"/>
        <w:rPr>
          <w:lang w:val="en-US"/>
        </w:rPr>
      </w:pPr>
      <w:r w:rsidRPr="003406B7">
        <w:rPr>
          <w:lang w:val="en-US"/>
        </w:rPr>
        <w:t xml:space="preserve">Click on the corresponding links of </w:t>
      </w:r>
      <w:r w:rsidR="0002640D" w:rsidRPr="003406B7">
        <w:rPr>
          <w:lang w:val="en-US"/>
        </w:rPr>
        <w:t xml:space="preserve">other </w:t>
      </w:r>
      <w:r w:rsidR="00AA5B39" w:rsidRPr="003406B7">
        <w:rPr>
          <w:lang w:val="en-US"/>
        </w:rPr>
        <w:t>c</w:t>
      </w:r>
      <w:r w:rsidR="007E79F5" w:rsidRPr="003406B7">
        <w:rPr>
          <w:lang w:val="en-US"/>
        </w:rPr>
        <w:t xml:space="preserve">ross-references to </w:t>
      </w:r>
      <w:r w:rsidRPr="003406B7">
        <w:rPr>
          <w:lang w:val="en-US"/>
        </w:rPr>
        <w:t xml:space="preserve">explore relevant functional information from </w:t>
      </w:r>
      <w:r w:rsidR="007E79F5" w:rsidRPr="003406B7">
        <w:rPr>
          <w:lang w:val="en-US"/>
        </w:rPr>
        <w:t xml:space="preserve">major </w:t>
      </w:r>
      <w:r w:rsidR="00A73981" w:rsidRPr="003406B7">
        <w:rPr>
          <w:lang w:val="en-US"/>
        </w:rPr>
        <w:t xml:space="preserve">proteomics </w:t>
      </w:r>
      <w:r w:rsidR="007E79F5" w:rsidRPr="003406B7">
        <w:rPr>
          <w:lang w:val="en-US"/>
        </w:rPr>
        <w:t>databases</w:t>
      </w:r>
      <w:r w:rsidR="006E00B5" w:rsidRPr="003406B7">
        <w:rPr>
          <w:lang w:val="en-US"/>
        </w:rPr>
        <w:t>, such as UniProt</w:t>
      </w:r>
      <w:r w:rsidR="00A53B67" w:rsidRPr="003406B7">
        <w:rPr>
          <w:lang w:val="en-US"/>
        </w:rPr>
        <w:t xml:space="preserve"> </w:t>
      </w:r>
      <w:r w:rsidR="003435EE" w:rsidRPr="003406B7">
        <w:rPr>
          <w:lang w:val="en-US"/>
        </w:rPr>
        <w:t>(</w:t>
      </w:r>
      <w:r w:rsidR="003435EE" w:rsidRPr="003406B7">
        <w:rPr>
          <w:b/>
          <w:bCs/>
          <w:lang w:val="en-US"/>
        </w:rPr>
        <w:t>Fig</w:t>
      </w:r>
      <w:r w:rsidR="00A53B67" w:rsidRPr="003406B7">
        <w:rPr>
          <w:b/>
          <w:bCs/>
          <w:lang w:val="en-US"/>
        </w:rPr>
        <w:t xml:space="preserve">ure </w:t>
      </w:r>
      <w:r w:rsidR="009C3721" w:rsidRPr="003406B7">
        <w:rPr>
          <w:b/>
          <w:bCs/>
          <w:lang w:val="en-US"/>
        </w:rPr>
        <w:t>3</w:t>
      </w:r>
      <w:r w:rsidR="003435EE" w:rsidRPr="003406B7">
        <w:rPr>
          <w:lang w:val="en-US"/>
        </w:rPr>
        <w:t>)</w:t>
      </w:r>
      <w:r w:rsidR="007918DD" w:rsidRPr="003406B7">
        <w:rPr>
          <w:lang w:val="en-US"/>
        </w:rPr>
        <w:t>.</w:t>
      </w:r>
    </w:p>
    <w:p w14:paraId="147BF2EE" w14:textId="77777777" w:rsidR="00D501EE" w:rsidRPr="003406B7" w:rsidRDefault="00D501EE" w:rsidP="00880F13">
      <w:pPr>
        <w:pStyle w:val="ListParagraph"/>
        <w:spacing w:after="0" w:line="240" w:lineRule="auto"/>
        <w:ind w:firstLine="0"/>
        <w:rPr>
          <w:lang w:val="en-US"/>
        </w:rPr>
      </w:pPr>
    </w:p>
    <w:p w14:paraId="59F296F0" w14:textId="7985F81C" w:rsidR="003C0397" w:rsidRPr="003406B7" w:rsidRDefault="003C0397" w:rsidP="00880F13">
      <w:pPr>
        <w:pStyle w:val="ListParagraph"/>
        <w:numPr>
          <w:ilvl w:val="1"/>
          <w:numId w:val="61"/>
        </w:numPr>
        <w:spacing w:after="0" w:line="240" w:lineRule="auto"/>
        <w:ind w:left="0" w:firstLine="0"/>
        <w:rPr>
          <w:b/>
          <w:bCs/>
          <w:highlight w:val="yellow"/>
          <w:lang w:val="en-US"/>
        </w:rPr>
      </w:pPr>
      <w:r w:rsidRPr="003406B7">
        <w:rPr>
          <w:b/>
          <w:bCs/>
          <w:highlight w:val="yellow"/>
          <w:lang w:val="en-US"/>
        </w:rPr>
        <w:t>Visuali</w:t>
      </w:r>
      <w:r w:rsidR="00464399" w:rsidRPr="003406B7">
        <w:rPr>
          <w:b/>
          <w:bCs/>
          <w:highlight w:val="yellow"/>
          <w:lang w:val="en-US"/>
        </w:rPr>
        <w:t>z</w:t>
      </w:r>
      <w:r w:rsidRPr="003406B7">
        <w:rPr>
          <w:b/>
          <w:bCs/>
          <w:highlight w:val="yellow"/>
          <w:lang w:val="en-US"/>
        </w:rPr>
        <w:t xml:space="preserve">ing and </w:t>
      </w:r>
      <w:r w:rsidR="006757C0" w:rsidRPr="003406B7">
        <w:rPr>
          <w:b/>
          <w:bCs/>
          <w:highlight w:val="yellow"/>
          <w:lang w:val="en-US"/>
        </w:rPr>
        <w:t>correlating</w:t>
      </w:r>
      <w:r w:rsidRPr="003406B7">
        <w:rPr>
          <w:b/>
          <w:bCs/>
          <w:highlight w:val="yellow"/>
          <w:lang w:val="en-US"/>
        </w:rPr>
        <w:t xml:space="preserve"> the contextual information of a protein N-glycome</w:t>
      </w:r>
    </w:p>
    <w:p w14:paraId="0C63FAC4" w14:textId="77777777" w:rsidR="007B1888" w:rsidRPr="009738A9" w:rsidRDefault="007B1888" w:rsidP="00880F13"/>
    <w:p w14:paraId="4592E353" w14:textId="174AFB2D" w:rsidR="004C4888" w:rsidRPr="009738A9" w:rsidRDefault="00D3717A" w:rsidP="00834F02">
      <w:r w:rsidRPr="009738A9">
        <w:t xml:space="preserve">NOTE: </w:t>
      </w:r>
      <w:r w:rsidR="003C0397" w:rsidRPr="009738A9">
        <w:t>As seen in the previous section, long lists of structures or compositions can be hard to apprehend as a whole and GlyConnect relies on two different tools to visuali</w:t>
      </w:r>
      <w:r w:rsidR="00464399" w:rsidRPr="009738A9">
        <w:t>z</w:t>
      </w:r>
      <w:r w:rsidR="003C0397" w:rsidRPr="009738A9">
        <w:t>e key information</w:t>
      </w:r>
      <w:r w:rsidR="00464399" w:rsidRPr="009738A9">
        <w:t xml:space="preserve">, namely, </w:t>
      </w:r>
      <w:r w:rsidR="00464399" w:rsidRPr="009738A9">
        <w:rPr>
          <w:bCs/>
          <w:iCs/>
        </w:rPr>
        <w:t>GlyConnect Octopus</w:t>
      </w:r>
      <w:r w:rsidR="00464399" w:rsidRPr="003406B7">
        <w:rPr>
          <w:bCs/>
          <w:iCs/>
        </w:rPr>
        <w:t xml:space="preserve"> </w:t>
      </w:r>
      <w:r w:rsidR="00464399" w:rsidRPr="009738A9">
        <w:rPr>
          <w:bCs/>
          <w:iCs/>
        </w:rPr>
        <w:t>and</w:t>
      </w:r>
      <w:r w:rsidR="00464399" w:rsidRPr="003406B7">
        <w:rPr>
          <w:bCs/>
          <w:iCs/>
        </w:rPr>
        <w:t xml:space="preserve"> </w:t>
      </w:r>
      <w:r w:rsidR="00464399" w:rsidRPr="009738A9">
        <w:rPr>
          <w:bCs/>
          <w:iCs/>
        </w:rPr>
        <w:t>GlyConnect Compozitor</w:t>
      </w:r>
      <w:r w:rsidR="00834F02" w:rsidRPr="003406B7">
        <w:rPr>
          <w:bCs/>
          <w:iCs/>
        </w:rPr>
        <w:t xml:space="preserve"> </w:t>
      </w:r>
      <w:r w:rsidR="00834F02" w:rsidRPr="009738A9">
        <w:rPr>
          <w:bCs/>
          <w:iCs/>
        </w:rPr>
        <w:t>(</w:t>
      </w:r>
      <w:r w:rsidR="00834F02" w:rsidRPr="009738A9">
        <w:t>t</w:t>
      </w:r>
      <w:r w:rsidR="003C0397" w:rsidRPr="009738A9">
        <w:t>he first one expands the summary information captured in colored buttons and the second brings out structural dependencies in terms of a structure/composition being contained in another</w:t>
      </w:r>
      <w:r w:rsidR="00834F02" w:rsidRPr="009738A9">
        <w:t>)</w:t>
      </w:r>
      <w:r w:rsidR="003C0397" w:rsidRPr="009738A9">
        <w:t>.</w:t>
      </w:r>
      <w:r w:rsidR="00834F02" w:rsidRPr="009738A9">
        <w:t xml:space="preserve"> As illustrated below,</w:t>
      </w:r>
      <w:r w:rsidR="004C4888" w:rsidRPr="009738A9">
        <w:t xml:space="preserve"> GlyConnect Octopus explore</w:t>
      </w:r>
      <w:r w:rsidR="00834F02" w:rsidRPr="009738A9">
        <w:t>s</w:t>
      </w:r>
      <w:r w:rsidR="004C4888" w:rsidRPr="009738A9">
        <w:t xml:space="preserve"> associations between the various entities stored in the database</w:t>
      </w:r>
      <w:r w:rsidR="00AA29D9" w:rsidRPr="009738A9">
        <w:t xml:space="preserve"> through</w:t>
      </w:r>
      <w:r w:rsidR="004C4888" w:rsidRPr="009738A9">
        <w:t xml:space="preserve"> highlight</w:t>
      </w:r>
      <w:r w:rsidR="00AA29D9" w:rsidRPr="009738A9">
        <w:t>ing</w:t>
      </w:r>
      <w:r w:rsidR="004C4888" w:rsidRPr="009738A9">
        <w:t xml:space="preserve"> multiple or single connections as a reflection of the database content.</w:t>
      </w:r>
    </w:p>
    <w:p w14:paraId="55D96FC2" w14:textId="77777777" w:rsidR="001F768C" w:rsidRPr="009738A9" w:rsidRDefault="001F768C" w:rsidP="00880F13"/>
    <w:p w14:paraId="0E6FD4B0" w14:textId="3D5EB9C4" w:rsidR="003C0397" w:rsidRPr="003406B7" w:rsidRDefault="00D3717A" w:rsidP="00D3717A">
      <w:pPr>
        <w:pStyle w:val="ListParagraph"/>
        <w:numPr>
          <w:ilvl w:val="2"/>
          <w:numId w:val="61"/>
        </w:numPr>
        <w:spacing w:after="0" w:line="240" w:lineRule="auto"/>
        <w:ind w:left="0" w:firstLine="0"/>
        <w:rPr>
          <w:highlight w:val="yellow"/>
          <w:lang w:val="en-US"/>
        </w:rPr>
      </w:pPr>
      <w:r w:rsidRPr="003406B7">
        <w:rPr>
          <w:highlight w:val="yellow"/>
          <w:lang w:val="en-US"/>
        </w:rPr>
        <w:t xml:space="preserve">Perform a GlyConnect Octopus search to </w:t>
      </w:r>
      <w:r w:rsidR="008A1953" w:rsidRPr="003406B7">
        <w:rPr>
          <w:highlight w:val="yellow"/>
          <w:lang w:val="en-US"/>
        </w:rPr>
        <w:t xml:space="preserve">confirm the presence of </w:t>
      </w:r>
      <w:r w:rsidR="003C0397" w:rsidRPr="003406B7">
        <w:rPr>
          <w:highlight w:val="yellow"/>
          <w:lang w:val="en-US"/>
        </w:rPr>
        <w:t xml:space="preserve">common </w:t>
      </w:r>
      <w:r w:rsidR="008A1953" w:rsidRPr="003406B7">
        <w:rPr>
          <w:highlight w:val="yellow"/>
          <w:lang w:val="en-US"/>
        </w:rPr>
        <w:t xml:space="preserve">structural </w:t>
      </w:r>
      <w:r w:rsidR="003C0397" w:rsidRPr="003406B7">
        <w:rPr>
          <w:highlight w:val="yellow"/>
          <w:lang w:val="en-US"/>
        </w:rPr>
        <w:t xml:space="preserve">traits </w:t>
      </w:r>
      <w:r w:rsidR="003C0397" w:rsidRPr="003406B7">
        <w:rPr>
          <w:lang w:val="en-US"/>
        </w:rPr>
        <w:t>such as hybrid core structures and high</w:t>
      </w:r>
      <w:r w:rsidR="008A1953" w:rsidRPr="003406B7">
        <w:rPr>
          <w:lang w:val="en-US"/>
        </w:rPr>
        <w:t>ly</w:t>
      </w:r>
      <w:r w:rsidR="003C0397" w:rsidRPr="003406B7">
        <w:rPr>
          <w:lang w:val="en-US"/>
        </w:rPr>
        <w:t xml:space="preserve"> frequen</w:t>
      </w:r>
      <w:r w:rsidR="008A1953" w:rsidRPr="003406B7">
        <w:rPr>
          <w:lang w:val="en-US"/>
        </w:rPr>
        <w:t>t</w:t>
      </w:r>
      <w:r w:rsidR="003C0397" w:rsidRPr="003406B7">
        <w:rPr>
          <w:lang w:val="en-US"/>
        </w:rPr>
        <w:t xml:space="preserve"> sialic acid-containing structures</w:t>
      </w:r>
      <w:r w:rsidRPr="003406B7">
        <w:rPr>
          <w:lang w:val="en-US"/>
        </w:rPr>
        <w:t xml:space="preserve"> </w:t>
      </w:r>
      <w:r w:rsidRPr="003406B7">
        <w:rPr>
          <w:highlight w:val="yellow"/>
          <w:lang w:val="en-US"/>
        </w:rPr>
        <w:t xml:space="preserve">in the diversity of </w:t>
      </w:r>
      <w:r w:rsidR="008A1953" w:rsidRPr="003406B7">
        <w:rPr>
          <w:highlight w:val="yellow"/>
          <w:lang w:val="en-US"/>
        </w:rPr>
        <w:t xml:space="preserve">glycans </w:t>
      </w:r>
      <w:r w:rsidRPr="003406B7">
        <w:rPr>
          <w:highlight w:val="yellow"/>
          <w:lang w:val="en-US"/>
        </w:rPr>
        <w:t xml:space="preserve">attached to PSA, </w:t>
      </w:r>
      <w:r w:rsidR="007B6E83" w:rsidRPr="003406B7">
        <w:rPr>
          <w:highlight w:val="yellow"/>
          <w:lang w:val="en-US"/>
        </w:rPr>
        <w:t>as described below.</w:t>
      </w:r>
    </w:p>
    <w:p w14:paraId="4C032377" w14:textId="77777777" w:rsidR="00623419" w:rsidRPr="009738A9" w:rsidRDefault="00623419" w:rsidP="00880F13">
      <w:pPr>
        <w:rPr>
          <w:highlight w:val="yellow"/>
        </w:rPr>
      </w:pPr>
    </w:p>
    <w:p w14:paraId="7DBD80DC" w14:textId="76096785" w:rsidR="006757C0" w:rsidRPr="003406B7" w:rsidRDefault="006757C0" w:rsidP="000A0DC7">
      <w:pPr>
        <w:pStyle w:val="ListParagraph"/>
        <w:numPr>
          <w:ilvl w:val="2"/>
          <w:numId w:val="61"/>
        </w:numPr>
        <w:spacing w:after="0" w:line="240" w:lineRule="auto"/>
        <w:ind w:left="0" w:firstLine="0"/>
        <w:rPr>
          <w:highlight w:val="yellow"/>
          <w:lang w:val="en-US"/>
        </w:rPr>
      </w:pPr>
      <w:r w:rsidRPr="003406B7">
        <w:rPr>
          <w:highlight w:val="yellow"/>
          <w:lang w:val="en-US"/>
        </w:rPr>
        <w:t>Go to</w:t>
      </w:r>
      <w:r w:rsidR="003C0397" w:rsidRPr="003406B7">
        <w:rPr>
          <w:highlight w:val="yellow"/>
          <w:lang w:val="en-US"/>
        </w:rPr>
        <w:t xml:space="preserve"> the Octopus homepage</w:t>
      </w:r>
      <w:r w:rsidRPr="003406B7">
        <w:rPr>
          <w:highlight w:val="yellow"/>
          <w:lang w:val="en-US"/>
        </w:rPr>
        <w:t xml:space="preserve"> </w:t>
      </w:r>
      <w:hyperlink r:id="rId9" w:history="1">
        <w:r w:rsidR="00834F02" w:rsidRPr="003406B7">
          <w:rPr>
            <w:rStyle w:val="Hyperlink"/>
            <w:highlight w:val="yellow"/>
            <w:lang w:val="en-US"/>
          </w:rPr>
          <w:t>https://glyconnect.expasy.org/octopus/</w:t>
        </w:r>
      </w:hyperlink>
      <w:r w:rsidR="00D14567" w:rsidRPr="003406B7">
        <w:rPr>
          <w:highlight w:val="yellow"/>
          <w:lang w:val="en-US"/>
        </w:rPr>
        <w:t xml:space="preserve">. </w:t>
      </w:r>
      <w:r w:rsidRPr="003406B7">
        <w:rPr>
          <w:highlight w:val="yellow"/>
          <w:lang w:val="en-US"/>
        </w:rPr>
        <w:t>K</w:t>
      </w:r>
      <w:r w:rsidR="003C0397" w:rsidRPr="003406B7">
        <w:rPr>
          <w:highlight w:val="yellow"/>
          <w:lang w:val="en-US"/>
        </w:rPr>
        <w:t xml:space="preserve">eep the </w:t>
      </w:r>
      <w:r w:rsidR="003C0397" w:rsidRPr="003406B7">
        <w:rPr>
          <w:b/>
          <w:bCs/>
          <w:highlight w:val="yellow"/>
          <w:lang w:val="en-US"/>
        </w:rPr>
        <w:t>N-linked</w:t>
      </w:r>
      <w:r w:rsidR="003C0397" w:rsidRPr="003406B7">
        <w:rPr>
          <w:highlight w:val="yellow"/>
          <w:lang w:val="en-US"/>
        </w:rPr>
        <w:t xml:space="preserve"> tab selected by default</w:t>
      </w:r>
      <w:r w:rsidR="00834F02" w:rsidRPr="003406B7">
        <w:rPr>
          <w:highlight w:val="yellow"/>
          <w:lang w:val="en-US"/>
        </w:rPr>
        <w:t>.</w:t>
      </w:r>
      <w:r w:rsidRPr="003406B7">
        <w:rPr>
          <w:highlight w:val="yellow"/>
          <w:lang w:val="en-US"/>
        </w:rPr>
        <w:t xml:space="preserve"> </w:t>
      </w:r>
      <w:r w:rsidR="00834F02" w:rsidRPr="003406B7">
        <w:rPr>
          <w:highlight w:val="yellow"/>
          <w:lang w:val="en-US"/>
        </w:rPr>
        <w:t>M</w:t>
      </w:r>
      <w:r w:rsidR="003C0397" w:rsidRPr="003406B7">
        <w:rPr>
          <w:highlight w:val="yellow"/>
          <w:lang w:val="en-US"/>
        </w:rPr>
        <w:t xml:space="preserve">ove to the </w:t>
      </w:r>
      <w:r w:rsidR="003C0397" w:rsidRPr="003406B7">
        <w:rPr>
          <w:b/>
          <w:bCs/>
          <w:highlight w:val="yellow"/>
          <w:lang w:val="en-US"/>
        </w:rPr>
        <w:t>Cores</w:t>
      </w:r>
      <w:r w:rsidR="003C0397" w:rsidRPr="003406B7">
        <w:rPr>
          <w:highlight w:val="yellow"/>
          <w:lang w:val="en-US"/>
        </w:rPr>
        <w:t xml:space="preserve"> subtab</w:t>
      </w:r>
      <w:r w:rsidR="00834F02" w:rsidRPr="003406B7">
        <w:rPr>
          <w:highlight w:val="yellow"/>
          <w:lang w:val="en-US"/>
        </w:rPr>
        <w:t xml:space="preserve"> and</w:t>
      </w:r>
      <w:r w:rsidR="00E14CDD" w:rsidRPr="003406B7">
        <w:rPr>
          <w:highlight w:val="yellow"/>
          <w:lang w:val="en-US"/>
        </w:rPr>
        <w:t xml:space="preserve"> </w:t>
      </w:r>
      <w:r w:rsidR="00834F02" w:rsidRPr="003406B7">
        <w:rPr>
          <w:highlight w:val="yellow"/>
          <w:lang w:val="en-US"/>
        </w:rPr>
        <w:t>click on</w:t>
      </w:r>
      <w:r w:rsidR="003C0397" w:rsidRPr="003406B7">
        <w:rPr>
          <w:highlight w:val="yellow"/>
          <w:lang w:val="en-US"/>
        </w:rPr>
        <w:t xml:space="preserve"> </w:t>
      </w:r>
      <w:r w:rsidR="00834F02" w:rsidRPr="003406B7">
        <w:rPr>
          <w:highlight w:val="yellow"/>
          <w:lang w:val="en-US"/>
        </w:rPr>
        <w:t xml:space="preserve">the </w:t>
      </w:r>
      <w:r w:rsidR="003C0397" w:rsidRPr="003406B7">
        <w:rPr>
          <w:b/>
          <w:bCs/>
          <w:highlight w:val="yellow"/>
          <w:lang w:val="en-US"/>
        </w:rPr>
        <w:t>Hybrid</w:t>
      </w:r>
      <w:r w:rsidR="003C0397" w:rsidRPr="003406B7">
        <w:rPr>
          <w:highlight w:val="yellow"/>
          <w:lang w:val="en-US"/>
        </w:rPr>
        <w:t xml:space="preserve"> icon</w:t>
      </w:r>
      <w:r w:rsidR="00D14567" w:rsidRPr="003406B7">
        <w:rPr>
          <w:highlight w:val="yellow"/>
          <w:lang w:val="en-US"/>
        </w:rPr>
        <w:t xml:space="preserve">. </w:t>
      </w:r>
      <w:r w:rsidR="003C0397" w:rsidRPr="003406B7">
        <w:rPr>
          <w:highlight w:val="yellow"/>
          <w:lang w:val="en-US"/>
        </w:rPr>
        <w:t xml:space="preserve">Move to the </w:t>
      </w:r>
      <w:r w:rsidR="003C0397" w:rsidRPr="003406B7">
        <w:rPr>
          <w:b/>
          <w:bCs/>
          <w:highlight w:val="yellow"/>
          <w:lang w:val="en-US"/>
        </w:rPr>
        <w:t>Properties</w:t>
      </w:r>
      <w:r w:rsidR="003C0397" w:rsidRPr="003406B7">
        <w:rPr>
          <w:highlight w:val="yellow"/>
          <w:lang w:val="en-US"/>
        </w:rPr>
        <w:t xml:space="preserve"> subtab</w:t>
      </w:r>
      <w:r w:rsidR="00A6587F" w:rsidRPr="003406B7">
        <w:rPr>
          <w:highlight w:val="yellow"/>
          <w:lang w:val="en-US"/>
        </w:rPr>
        <w:t xml:space="preserve"> </w:t>
      </w:r>
      <w:r w:rsidR="00834F02" w:rsidRPr="003406B7">
        <w:rPr>
          <w:highlight w:val="yellow"/>
          <w:lang w:val="en-US"/>
        </w:rPr>
        <w:t>and click on</w:t>
      </w:r>
      <w:r w:rsidR="003C0397" w:rsidRPr="003406B7">
        <w:rPr>
          <w:highlight w:val="yellow"/>
          <w:lang w:val="en-US"/>
        </w:rPr>
        <w:t xml:space="preserve"> </w:t>
      </w:r>
      <w:r w:rsidR="00834F02" w:rsidRPr="003406B7">
        <w:rPr>
          <w:highlight w:val="yellow"/>
          <w:lang w:val="en-US"/>
        </w:rPr>
        <w:t xml:space="preserve">the </w:t>
      </w:r>
      <w:r w:rsidR="003C0397" w:rsidRPr="003406B7">
        <w:rPr>
          <w:b/>
          <w:bCs/>
          <w:highlight w:val="yellow"/>
          <w:lang w:val="en-US"/>
        </w:rPr>
        <w:t>Sialylated</w:t>
      </w:r>
      <w:r w:rsidR="003C0397" w:rsidRPr="003406B7">
        <w:rPr>
          <w:highlight w:val="yellow"/>
          <w:lang w:val="en-US"/>
        </w:rPr>
        <w:t xml:space="preserve"> icon</w:t>
      </w:r>
      <w:r w:rsidR="00D14567" w:rsidRPr="003406B7">
        <w:rPr>
          <w:highlight w:val="yellow"/>
          <w:lang w:val="en-US"/>
        </w:rPr>
        <w:t xml:space="preserve">. </w:t>
      </w:r>
      <w:r w:rsidR="006E00B5" w:rsidRPr="003406B7">
        <w:rPr>
          <w:highlight w:val="yellow"/>
          <w:lang w:val="en-US"/>
        </w:rPr>
        <w:t>C</w:t>
      </w:r>
      <w:r w:rsidR="003C0397" w:rsidRPr="003406B7">
        <w:rPr>
          <w:highlight w:val="yellow"/>
          <w:lang w:val="en-US"/>
        </w:rPr>
        <w:t xml:space="preserve">lick on the green </w:t>
      </w:r>
      <w:r w:rsidR="007B6E83" w:rsidRPr="003406B7">
        <w:rPr>
          <w:b/>
          <w:bCs/>
          <w:highlight w:val="yellow"/>
          <w:lang w:val="en-US"/>
        </w:rPr>
        <w:t>S</w:t>
      </w:r>
      <w:r w:rsidR="003C0397" w:rsidRPr="003406B7">
        <w:rPr>
          <w:b/>
          <w:bCs/>
          <w:highlight w:val="yellow"/>
          <w:lang w:val="en-US"/>
        </w:rPr>
        <w:t>earch</w:t>
      </w:r>
      <w:r w:rsidR="003C0397" w:rsidRPr="003406B7">
        <w:rPr>
          <w:highlight w:val="yellow"/>
          <w:lang w:val="en-US"/>
        </w:rPr>
        <w:t xml:space="preserve"> button</w:t>
      </w:r>
      <w:r w:rsidR="00834F02" w:rsidRPr="003406B7">
        <w:rPr>
          <w:highlight w:val="yellow"/>
          <w:lang w:val="en-US"/>
        </w:rPr>
        <w:t xml:space="preserve"> below</w:t>
      </w:r>
      <w:r w:rsidR="00D14567" w:rsidRPr="003406B7">
        <w:rPr>
          <w:highlight w:val="yellow"/>
          <w:lang w:val="en-US"/>
        </w:rPr>
        <w:t>.</w:t>
      </w:r>
    </w:p>
    <w:p w14:paraId="1CE07E52" w14:textId="77777777" w:rsidR="00880F13" w:rsidRPr="003406B7" w:rsidRDefault="00880F13" w:rsidP="00880F13">
      <w:pPr>
        <w:pStyle w:val="ListParagraph"/>
        <w:spacing w:after="0" w:line="240" w:lineRule="auto"/>
        <w:ind w:firstLine="0"/>
        <w:rPr>
          <w:lang w:val="en-US"/>
        </w:rPr>
      </w:pPr>
    </w:p>
    <w:p w14:paraId="740E18D9" w14:textId="24CF2ABE" w:rsidR="00D14567" w:rsidRPr="003406B7" w:rsidRDefault="00D14567" w:rsidP="00916FC4">
      <w:pPr>
        <w:pStyle w:val="ListParagraph"/>
        <w:spacing w:after="0" w:line="240" w:lineRule="auto"/>
        <w:ind w:firstLine="0"/>
        <w:rPr>
          <w:lang w:val="en-US"/>
        </w:rPr>
      </w:pPr>
      <w:r w:rsidRPr="003406B7">
        <w:rPr>
          <w:lang w:val="en-US"/>
        </w:rPr>
        <w:lastRenderedPageBreak/>
        <w:t xml:space="preserve">NOTE: </w:t>
      </w:r>
      <w:r w:rsidR="003C0397" w:rsidRPr="003406B7">
        <w:rPr>
          <w:lang w:val="en-US"/>
        </w:rPr>
        <w:t>The search results are graphically displayed as relationships between three categories of items. By default, the cent</w:t>
      </w:r>
      <w:r w:rsidR="007B6E83" w:rsidRPr="003406B7">
        <w:rPr>
          <w:lang w:val="en-US"/>
        </w:rPr>
        <w:t>er</w:t>
      </w:r>
      <w:r w:rsidR="003C0397" w:rsidRPr="003406B7">
        <w:rPr>
          <w:lang w:val="en-US"/>
        </w:rPr>
        <w:t xml:space="preserve"> list matches the query for compositions, the left collection spans related proteins</w:t>
      </w:r>
      <w:r w:rsidR="00D160DD">
        <w:rPr>
          <w:lang w:val="en-US"/>
        </w:rPr>
        <w:t>,</w:t>
      </w:r>
      <w:r w:rsidR="003C0397" w:rsidRPr="003406B7">
        <w:rPr>
          <w:lang w:val="en-US"/>
        </w:rPr>
        <w:t xml:space="preserve"> and the right one</w:t>
      </w:r>
      <w:r w:rsidR="007B6E83" w:rsidRPr="003406B7">
        <w:rPr>
          <w:lang w:val="en-US"/>
        </w:rPr>
        <w:t xml:space="preserve"> spans</w:t>
      </w:r>
      <w:r w:rsidR="003C0397" w:rsidRPr="003406B7">
        <w:rPr>
          <w:lang w:val="en-US"/>
        </w:rPr>
        <w:t xml:space="preserve"> related glycans.</w:t>
      </w:r>
    </w:p>
    <w:p w14:paraId="32876E6F" w14:textId="77777777" w:rsidR="00D14567" w:rsidRPr="003406B7" w:rsidRDefault="00D14567" w:rsidP="00916FC4">
      <w:pPr>
        <w:pStyle w:val="ListParagraph"/>
        <w:spacing w:after="0" w:line="240" w:lineRule="auto"/>
        <w:ind w:firstLine="0"/>
        <w:rPr>
          <w:lang w:val="en-US"/>
        </w:rPr>
      </w:pPr>
    </w:p>
    <w:p w14:paraId="68C0A4F1" w14:textId="61D558EB" w:rsidR="007918DD" w:rsidRPr="003406B7" w:rsidRDefault="00FB05BF" w:rsidP="000A0DC7">
      <w:pPr>
        <w:pStyle w:val="ListParagraph"/>
        <w:numPr>
          <w:ilvl w:val="2"/>
          <w:numId w:val="61"/>
        </w:numPr>
        <w:spacing w:after="0" w:line="240" w:lineRule="auto"/>
        <w:ind w:left="0" w:firstLine="0"/>
        <w:rPr>
          <w:highlight w:val="yellow"/>
          <w:lang w:val="en-US"/>
        </w:rPr>
      </w:pPr>
      <w:r w:rsidRPr="003406B7">
        <w:rPr>
          <w:highlight w:val="yellow"/>
          <w:lang w:val="en-US"/>
        </w:rPr>
        <w:t>In the displayed graph of relationships, h</w:t>
      </w:r>
      <w:r w:rsidR="007B6E83" w:rsidRPr="003406B7">
        <w:rPr>
          <w:highlight w:val="yellow"/>
          <w:lang w:val="en-US"/>
        </w:rPr>
        <w:t>over</w:t>
      </w:r>
      <w:r w:rsidR="009731E5" w:rsidRPr="003406B7">
        <w:rPr>
          <w:highlight w:val="yellow"/>
          <w:lang w:val="en-US"/>
        </w:rPr>
        <w:t xml:space="preserve"> over </w:t>
      </w:r>
      <w:r w:rsidR="009731E5" w:rsidRPr="003406B7">
        <w:rPr>
          <w:b/>
          <w:bCs/>
          <w:highlight w:val="yellow"/>
          <w:lang w:val="en-US"/>
        </w:rPr>
        <w:t>H6N4</w:t>
      </w:r>
      <w:r w:rsidR="004C4888" w:rsidRPr="003406B7">
        <w:rPr>
          <w:b/>
          <w:bCs/>
          <w:highlight w:val="yellow"/>
          <w:lang w:val="en-US"/>
        </w:rPr>
        <w:t>F1</w:t>
      </w:r>
      <w:r w:rsidR="009731E5" w:rsidRPr="003406B7">
        <w:rPr>
          <w:b/>
          <w:bCs/>
          <w:highlight w:val="yellow"/>
          <w:lang w:val="en-US"/>
        </w:rPr>
        <w:t>S1</w:t>
      </w:r>
      <w:r w:rsidR="009731E5" w:rsidRPr="003406B7">
        <w:rPr>
          <w:highlight w:val="yellow"/>
          <w:lang w:val="en-US"/>
        </w:rPr>
        <w:t xml:space="preserve"> </w:t>
      </w:r>
      <w:r w:rsidR="00A6587F" w:rsidRPr="003406B7">
        <w:rPr>
          <w:highlight w:val="yellow"/>
          <w:lang w:val="en-US"/>
        </w:rPr>
        <w:t xml:space="preserve">to </w:t>
      </w:r>
      <w:r w:rsidR="009731E5" w:rsidRPr="003406B7">
        <w:rPr>
          <w:highlight w:val="yellow"/>
          <w:lang w:val="en-US"/>
        </w:rPr>
        <w:t xml:space="preserve">highlight links to </w:t>
      </w:r>
      <w:r w:rsidR="004C4888" w:rsidRPr="003406B7">
        <w:rPr>
          <w:highlight w:val="yellow"/>
          <w:lang w:val="en-US"/>
        </w:rPr>
        <w:t>six</w:t>
      </w:r>
      <w:r w:rsidR="009731E5" w:rsidRPr="003406B7">
        <w:rPr>
          <w:highlight w:val="yellow"/>
          <w:lang w:val="en-US"/>
        </w:rPr>
        <w:t xml:space="preserve"> proteins and </w:t>
      </w:r>
      <w:r w:rsidR="004C4888" w:rsidRPr="003406B7">
        <w:rPr>
          <w:highlight w:val="yellow"/>
          <w:lang w:val="en-US"/>
        </w:rPr>
        <w:t>three</w:t>
      </w:r>
      <w:r w:rsidR="009731E5" w:rsidRPr="003406B7">
        <w:rPr>
          <w:highlight w:val="yellow"/>
          <w:lang w:val="en-US"/>
        </w:rPr>
        <w:t xml:space="preserve"> structures</w:t>
      </w:r>
      <w:r w:rsidR="007B6E83" w:rsidRPr="003406B7">
        <w:rPr>
          <w:highlight w:val="yellow"/>
          <w:lang w:val="en-US"/>
        </w:rPr>
        <w:t>.</w:t>
      </w:r>
      <w:r w:rsidR="009731E5" w:rsidRPr="003406B7">
        <w:rPr>
          <w:highlight w:val="yellow"/>
          <w:lang w:val="en-US"/>
        </w:rPr>
        <w:t xml:space="preserve"> </w:t>
      </w:r>
      <w:r w:rsidR="007B6E83" w:rsidRPr="003406B7">
        <w:rPr>
          <w:highlight w:val="yellow"/>
          <w:lang w:val="en-US"/>
        </w:rPr>
        <w:t>Co</w:t>
      </w:r>
      <w:r w:rsidR="007918DD" w:rsidRPr="003406B7">
        <w:rPr>
          <w:highlight w:val="yellow"/>
          <w:lang w:val="en-US"/>
        </w:rPr>
        <w:t>ntrast</w:t>
      </w:r>
      <w:r w:rsidR="007B6E83" w:rsidRPr="003406B7">
        <w:rPr>
          <w:highlight w:val="yellow"/>
          <w:lang w:val="en-US"/>
        </w:rPr>
        <w:t xml:space="preserve"> </w:t>
      </w:r>
      <w:r w:rsidR="00082494" w:rsidRPr="003406B7">
        <w:rPr>
          <w:highlight w:val="yellow"/>
          <w:lang w:val="en-US"/>
        </w:rPr>
        <w:t>this by</w:t>
      </w:r>
      <w:r w:rsidR="007B6E83" w:rsidRPr="003406B7">
        <w:rPr>
          <w:highlight w:val="yellow"/>
          <w:lang w:val="en-US"/>
        </w:rPr>
        <w:t xml:space="preserve"> hovering </w:t>
      </w:r>
      <w:r w:rsidR="009731E5" w:rsidRPr="003406B7">
        <w:rPr>
          <w:highlight w:val="yellow"/>
          <w:lang w:val="en-US"/>
        </w:rPr>
        <w:t xml:space="preserve">over </w:t>
      </w:r>
      <w:r w:rsidR="009731E5" w:rsidRPr="003406B7">
        <w:rPr>
          <w:b/>
          <w:bCs/>
          <w:highlight w:val="yellow"/>
          <w:lang w:val="en-US"/>
        </w:rPr>
        <w:t>H6N4</w:t>
      </w:r>
      <w:r w:rsidR="004C4888" w:rsidRPr="003406B7">
        <w:rPr>
          <w:b/>
          <w:bCs/>
          <w:highlight w:val="yellow"/>
          <w:lang w:val="en-US"/>
        </w:rPr>
        <w:t>F</w:t>
      </w:r>
      <w:r w:rsidR="00285614" w:rsidRPr="003406B7">
        <w:rPr>
          <w:b/>
          <w:bCs/>
          <w:highlight w:val="yellow"/>
          <w:lang w:val="en-US"/>
        </w:rPr>
        <w:t>2</w:t>
      </w:r>
      <w:r w:rsidR="009731E5" w:rsidRPr="003406B7">
        <w:rPr>
          <w:b/>
          <w:bCs/>
          <w:highlight w:val="yellow"/>
          <w:lang w:val="en-US"/>
        </w:rPr>
        <w:t>S</w:t>
      </w:r>
      <w:r w:rsidR="00285614" w:rsidRPr="003406B7">
        <w:rPr>
          <w:b/>
          <w:bCs/>
          <w:highlight w:val="yellow"/>
          <w:lang w:val="en-US"/>
        </w:rPr>
        <w:t>1</w:t>
      </w:r>
      <w:r w:rsidR="009731E5" w:rsidRPr="003406B7">
        <w:rPr>
          <w:highlight w:val="yellow"/>
          <w:lang w:val="en-US"/>
        </w:rPr>
        <w:t xml:space="preserve"> </w:t>
      </w:r>
      <w:r w:rsidR="00A6587F" w:rsidRPr="003406B7">
        <w:rPr>
          <w:highlight w:val="yellow"/>
          <w:lang w:val="en-US"/>
        </w:rPr>
        <w:t xml:space="preserve">that </w:t>
      </w:r>
      <w:r w:rsidR="009731E5" w:rsidRPr="003406B7">
        <w:rPr>
          <w:highlight w:val="yellow"/>
          <w:lang w:val="en-US"/>
        </w:rPr>
        <w:t xml:space="preserve">singles out </w:t>
      </w:r>
      <w:r w:rsidR="009A11A5" w:rsidRPr="003406B7">
        <w:rPr>
          <w:highlight w:val="yellow"/>
          <w:lang w:val="en-US"/>
        </w:rPr>
        <w:t>the two isoforms</w:t>
      </w:r>
      <w:r w:rsidR="009731E5" w:rsidRPr="003406B7">
        <w:rPr>
          <w:highlight w:val="yellow"/>
          <w:lang w:val="en-US"/>
        </w:rPr>
        <w:t xml:space="preserve"> </w:t>
      </w:r>
      <w:r w:rsidR="009A11A5" w:rsidRPr="003406B7">
        <w:rPr>
          <w:highlight w:val="yellow"/>
          <w:lang w:val="en-US"/>
        </w:rPr>
        <w:t xml:space="preserve">of </w:t>
      </w:r>
      <w:r w:rsidR="009731E5" w:rsidRPr="003406B7">
        <w:rPr>
          <w:highlight w:val="yellow"/>
          <w:lang w:val="en-US"/>
        </w:rPr>
        <w:t>PSA</w:t>
      </w:r>
      <w:r w:rsidR="004C4888" w:rsidRPr="003406B7">
        <w:rPr>
          <w:highlight w:val="yellow"/>
          <w:lang w:val="en-US"/>
        </w:rPr>
        <w:t xml:space="preserve"> </w:t>
      </w:r>
      <w:r w:rsidR="009A11A5" w:rsidRPr="003406B7">
        <w:rPr>
          <w:lang w:val="en-US"/>
        </w:rPr>
        <w:t>(both referred to as</w:t>
      </w:r>
      <w:r w:rsidR="004C4888" w:rsidRPr="003406B7">
        <w:rPr>
          <w:lang w:val="en-US"/>
        </w:rPr>
        <w:t xml:space="preserve"> UniProt</w:t>
      </w:r>
      <w:r w:rsidR="004C4888" w:rsidRPr="003406B7">
        <w:rPr>
          <w:b/>
          <w:bCs/>
          <w:lang w:val="en-US"/>
        </w:rPr>
        <w:t xml:space="preserve"> </w:t>
      </w:r>
      <w:r w:rsidR="004C4888" w:rsidRPr="003406B7">
        <w:rPr>
          <w:lang w:val="en-US"/>
        </w:rPr>
        <w:t>ID: KLK3_HUMAN</w:t>
      </w:r>
      <w:r w:rsidR="009731E5" w:rsidRPr="003406B7">
        <w:rPr>
          <w:lang w:val="en-US"/>
        </w:rPr>
        <w:t>) and one structure</w:t>
      </w:r>
      <w:r w:rsidR="00231DB3" w:rsidRPr="003406B7">
        <w:rPr>
          <w:lang w:val="en-US"/>
        </w:rPr>
        <w:t xml:space="preserve"> (ID: 10996)</w:t>
      </w:r>
      <w:r w:rsidR="00D14567" w:rsidRPr="003406B7">
        <w:rPr>
          <w:lang w:val="en-US"/>
        </w:rPr>
        <w:t>.</w:t>
      </w:r>
      <w:r w:rsidR="000A0DC7" w:rsidRPr="003406B7">
        <w:rPr>
          <w:highlight w:val="yellow"/>
          <w:lang w:val="en-US"/>
        </w:rPr>
        <w:t xml:space="preserve"> </w:t>
      </w:r>
      <w:r w:rsidR="007B6E83" w:rsidRPr="003406B7">
        <w:rPr>
          <w:highlight w:val="yellow"/>
          <w:lang w:val="en-US"/>
        </w:rPr>
        <w:t>Hover</w:t>
      </w:r>
      <w:r w:rsidR="00231DB3" w:rsidRPr="003406B7">
        <w:rPr>
          <w:highlight w:val="yellow"/>
          <w:lang w:val="en-US"/>
        </w:rPr>
        <w:t xml:space="preserve"> over the structure ID </w:t>
      </w:r>
      <w:r w:rsidR="00A6587F" w:rsidRPr="003406B7">
        <w:rPr>
          <w:highlight w:val="yellow"/>
          <w:lang w:val="en-US"/>
        </w:rPr>
        <w:t xml:space="preserve">to </w:t>
      </w:r>
      <w:r w:rsidR="00231DB3" w:rsidRPr="003406B7">
        <w:rPr>
          <w:highlight w:val="yellow"/>
          <w:lang w:val="en-US"/>
        </w:rPr>
        <w:t>show its SNFG representation and click on it</w:t>
      </w:r>
      <w:r w:rsidR="00A6587F" w:rsidRPr="003406B7">
        <w:rPr>
          <w:highlight w:val="yellow"/>
          <w:lang w:val="en-US"/>
        </w:rPr>
        <w:t xml:space="preserve"> to</w:t>
      </w:r>
      <w:r w:rsidR="00231DB3" w:rsidRPr="003406B7">
        <w:rPr>
          <w:highlight w:val="yellow"/>
          <w:lang w:val="en-US"/>
        </w:rPr>
        <w:t xml:space="preserve"> open the corresponding page</w:t>
      </w:r>
      <w:r w:rsidR="00464399" w:rsidRPr="003406B7">
        <w:rPr>
          <w:highlight w:val="yellow"/>
          <w:lang w:val="en-US"/>
        </w:rPr>
        <w:t xml:space="preserve"> </w:t>
      </w:r>
      <w:r w:rsidR="009A11A5" w:rsidRPr="003406B7">
        <w:rPr>
          <w:lang w:val="en-US"/>
        </w:rPr>
        <w:t>(</w:t>
      </w:r>
      <w:r w:rsidR="009478AD" w:rsidRPr="003406B7">
        <w:rPr>
          <w:b/>
          <w:bCs/>
          <w:lang w:val="en-US"/>
        </w:rPr>
        <w:t>Supp</w:t>
      </w:r>
      <w:r w:rsidR="00234F0B" w:rsidRPr="003406B7">
        <w:rPr>
          <w:b/>
          <w:bCs/>
          <w:lang w:val="en-US"/>
        </w:rPr>
        <w:t xml:space="preserve">lementary </w:t>
      </w:r>
      <w:r w:rsidR="009A11A5" w:rsidRPr="003406B7">
        <w:rPr>
          <w:b/>
          <w:bCs/>
          <w:lang w:val="en-US"/>
        </w:rPr>
        <w:t>Fig</w:t>
      </w:r>
      <w:r w:rsidR="00234F0B" w:rsidRPr="003406B7">
        <w:rPr>
          <w:b/>
          <w:bCs/>
          <w:lang w:val="en-US"/>
        </w:rPr>
        <w:t xml:space="preserve">ure </w:t>
      </w:r>
      <w:r w:rsidR="009478AD" w:rsidRPr="003406B7">
        <w:rPr>
          <w:b/>
          <w:bCs/>
          <w:lang w:val="en-US"/>
        </w:rPr>
        <w:t>2</w:t>
      </w:r>
      <w:r w:rsidR="009C3721" w:rsidRPr="003406B7">
        <w:rPr>
          <w:lang w:val="en-US"/>
        </w:rPr>
        <w:t>)</w:t>
      </w:r>
      <w:r w:rsidR="00464399" w:rsidRPr="003406B7">
        <w:rPr>
          <w:lang w:val="en-US"/>
        </w:rPr>
        <w:t>.</w:t>
      </w:r>
    </w:p>
    <w:p w14:paraId="6B4EC6EC" w14:textId="77777777" w:rsidR="007918DD" w:rsidRPr="003406B7" w:rsidRDefault="007918DD" w:rsidP="007918DD">
      <w:pPr>
        <w:pStyle w:val="ListParagraph"/>
        <w:spacing w:after="0" w:line="240" w:lineRule="auto"/>
        <w:ind w:firstLine="0"/>
        <w:rPr>
          <w:lang w:val="en-US"/>
        </w:rPr>
      </w:pPr>
    </w:p>
    <w:p w14:paraId="443A0096" w14:textId="50C11619" w:rsidR="00A6587F" w:rsidRPr="003406B7" w:rsidRDefault="007918DD" w:rsidP="00916FC4">
      <w:pPr>
        <w:pStyle w:val="ListParagraph"/>
        <w:numPr>
          <w:ilvl w:val="2"/>
          <w:numId w:val="61"/>
        </w:numPr>
        <w:spacing w:after="0" w:line="240" w:lineRule="auto"/>
        <w:ind w:left="0" w:firstLine="0"/>
        <w:rPr>
          <w:lang w:val="en-US"/>
        </w:rPr>
      </w:pPr>
      <w:r w:rsidRPr="003406B7">
        <w:rPr>
          <w:lang w:val="en-US"/>
        </w:rPr>
        <w:t>Change t</w:t>
      </w:r>
      <w:r w:rsidR="009731E5" w:rsidRPr="003406B7">
        <w:rPr>
          <w:lang w:val="en-US"/>
        </w:rPr>
        <w:t xml:space="preserve">he </w:t>
      </w:r>
      <w:r w:rsidR="00231DB3" w:rsidRPr="003406B7">
        <w:rPr>
          <w:lang w:val="en-US"/>
        </w:rPr>
        <w:t>nodes</w:t>
      </w:r>
      <w:r w:rsidR="00A6587F" w:rsidRPr="003406B7">
        <w:rPr>
          <w:lang w:val="en-US"/>
        </w:rPr>
        <w:t xml:space="preserve"> of the </w:t>
      </w:r>
      <w:r w:rsidR="007B6E83" w:rsidRPr="003406B7">
        <w:rPr>
          <w:lang w:val="en-US"/>
        </w:rPr>
        <w:t>O</w:t>
      </w:r>
      <w:r w:rsidR="00A6587F" w:rsidRPr="003406B7">
        <w:rPr>
          <w:lang w:val="en-US"/>
        </w:rPr>
        <w:t>ctopus</w:t>
      </w:r>
      <w:r w:rsidR="009731E5" w:rsidRPr="003406B7">
        <w:rPr>
          <w:lang w:val="en-US"/>
        </w:rPr>
        <w:t xml:space="preserve"> to any other topic describing the context of glycosylation. The color code remains the same as the one described earlier</w:t>
      </w:r>
      <w:r w:rsidR="0087489D" w:rsidRPr="003406B7">
        <w:rPr>
          <w:lang w:val="en-US"/>
        </w:rPr>
        <w:t xml:space="preserve"> (see </w:t>
      </w:r>
      <w:r w:rsidR="0087489D" w:rsidRPr="003406B7">
        <w:rPr>
          <w:b/>
          <w:bCs/>
          <w:lang w:val="en-US"/>
        </w:rPr>
        <w:t>Table 1</w:t>
      </w:r>
      <w:r w:rsidR="0087489D" w:rsidRPr="003406B7">
        <w:rPr>
          <w:lang w:val="en-US"/>
        </w:rPr>
        <w:t>)</w:t>
      </w:r>
      <w:r w:rsidR="009731E5" w:rsidRPr="003406B7">
        <w:rPr>
          <w:lang w:val="en-US"/>
        </w:rPr>
        <w:t>.</w:t>
      </w:r>
    </w:p>
    <w:p w14:paraId="4F6E775B" w14:textId="77777777" w:rsidR="00880F13" w:rsidRPr="003406B7" w:rsidRDefault="00880F13" w:rsidP="00880F13">
      <w:pPr>
        <w:pStyle w:val="ListParagraph"/>
        <w:spacing w:after="0" w:line="240" w:lineRule="auto"/>
        <w:ind w:firstLine="0"/>
        <w:rPr>
          <w:highlight w:val="yellow"/>
          <w:lang w:val="en-US"/>
        </w:rPr>
      </w:pPr>
    </w:p>
    <w:p w14:paraId="22EC9C7C" w14:textId="45CACB77" w:rsidR="001F7C93" w:rsidRPr="003406B7" w:rsidRDefault="007B6E83" w:rsidP="007918DD">
      <w:pPr>
        <w:pStyle w:val="ListParagraph"/>
        <w:numPr>
          <w:ilvl w:val="3"/>
          <w:numId w:val="61"/>
        </w:numPr>
        <w:spacing w:after="0" w:line="240" w:lineRule="auto"/>
        <w:ind w:left="0" w:firstLine="0"/>
        <w:rPr>
          <w:highlight w:val="yellow"/>
          <w:lang w:val="en-US"/>
        </w:rPr>
      </w:pPr>
      <w:r w:rsidRPr="003406B7">
        <w:rPr>
          <w:highlight w:val="yellow"/>
          <w:lang w:val="en-US"/>
        </w:rPr>
        <w:t>C</w:t>
      </w:r>
      <w:r w:rsidR="009731E5" w:rsidRPr="003406B7">
        <w:rPr>
          <w:highlight w:val="yellow"/>
          <w:lang w:val="en-US"/>
        </w:rPr>
        <w:t>han</w:t>
      </w:r>
      <w:r w:rsidR="00231DB3" w:rsidRPr="003406B7">
        <w:rPr>
          <w:highlight w:val="yellow"/>
          <w:lang w:val="en-US"/>
        </w:rPr>
        <w:t xml:space="preserve">ge the </w:t>
      </w:r>
      <w:r w:rsidRPr="003406B7">
        <w:rPr>
          <w:b/>
          <w:bCs/>
          <w:highlight w:val="yellow"/>
          <w:lang w:val="en-US"/>
        </w:rPr>
        <w:t>Cent</w:t>
      </w:r>
      <w:r w:rsidR="007918DD" w:rsidRPr="003406B7">
        <w:rPr>
          <w:b/>
          <w:bCs/>
          <w:highlight w:val="yellow"/>
          <w:lang w:val="en-US"/>
        </w:rPr>
        <w:t>er</w:t>
      </w:r>
      <w:r w:rsidRPr="003406B7">
        <w:rPr>
          <w:b/>
          <w:bCs/>
          <w:highlight w:val="yellow"/>
          <w:lang w:val="en-US"/>
        </w:rPr>
        <w:t xml:space="preserve"> N</w:t>
      </w:r>
      <w:r w:rsidR="00231DB3" w:rsidRPr="003406B7">
        <w:rPr>
          <w:b/>
          <w:bCs/>
          <w:highlight w:val="yellow"/>
          <w:lang w:val="en-US"/>
        </w:rPr>
        <w:t>odes</w:t>
      </w:r>
      <w:r w:rsidR="009731E5" w:rsidRPr="003406B7">
        <w:rPr>
          <w:highlight w:val="yellow"/>
          <w:lang w:val="en-US"/>
        </w:rPr>
        <w:t xml:space="preserve"> to </w:t>
      </w:r>
      <w:r w:rsidR="009C3721" w:rsidRPr="003406B7">
        <w:rPr>
          <w:b/>
          <w:bCs/>
          <w:highlight w:val="yellow"/>
          <w:lang w:val="en-US"/>
        </w:rPr>
        <w:t>T</w:t>
      </w:r>
      <w:r w:rsidR="009731E5" w:rsidRPr="003406B7">
        <w:rPr>
          <w:b/>
          <w:bCs/>
          <w:highlight w:val="yellow"/>
          <w:lang w:val="en-US"/>
        </w:rPr>
        <w:t>issues</w:t>
      </w:r>
      <w:r w:rsidRPr="003406B7">
        <w:rPr>
          <w:highlight w:val="yellow"/>
          <w:lang w:val="en-US"/>
        </w:rPr>
        <w:t xml:space="preserve"> </w:t>
      </w:r>
      <w:r w:rsidRPr="003406B7">
        <w:rPr>
          <w:lang w:val="en-US"/>
        </w:rPr>
        <w:t xml:space="preserve">to display </w:t>
      </w:r>
      <w:r w:rsidR="00231DB3" w:rsidRPr="003406B7">
        <w:rPr>
          <w:lang w:val="en-US"/>
        </w:rPr>
        <w:t>15 options in the middle</w:t>
      </w:r>
      <w:r w:rsidRPr="003406B7">
        <w:rPr>
          <w:lang w:val="en-US"/>
        </w:rPr>
        <w:t xml:space="preserve"> of the graph</w:t>
      </w:r>
      <w:r w:rsidR="00231DB3" w:rsidRPr="003406B7">
        <w:rPr>
          <w:lang w:val="en-US"/>
        </w:rPr>
        <w:t xml:space="preserve">, </w:t>
      </w:r>
      <w:r w:rsidR="009731E5" w:rsidRPr="003406B7">
        <w:rPr>
          <w:lang w:val="en-US"/>
        </w:rPr>
        <w:t xml:space="preserve">many of </w:t>
      </w:r>
      <w:r w:rsidRPr="003406B7">
        <w:rPr>
          <w:lang w:val="en-US"/>
        </w:rPr>
        <w:t>which are</w:t>
      </w:r>
      <w:r w:rsidR="009731E5" w:rsidRPr="003406B7">
        <w:rPr>
          <w:lang w:val="en-US"/>
        </w:rPr>
        <w:t xml:space="preserve"> body fluids. </w:t>
      </w:r>
      <w:r w:rsidRPr="003406B7">
        <w:rPr>
          <w:lang w:val="en-US"/>
        </w:rPr>
        <w:t xml:space="preserve">Look for </w:t>
      </w:r>
      <w:r w:rsidR="009731E5" w:rsidRPr="003406B7">
        <w:rPr>
          <w:lang w:val="en-US"/>
        </w:rPr>
        <w:t xml:space="preserve">all </w:t>
      </w:r>
      <w:r w:rsidRPr="003406B7">
        <w:rPr>
          <w:lang w:val="en-US"/>
        </w:rPr>
        <w:t xml:space="preserve">the </w:t>
      </w:r>
      <w:r w:rsidR="009731E5" w:rsidRPr="003406B7">
        <w:rPr>
          <w:lang w:val="en-US"/>
        </w:rPr>
        <w:t>associations between proteins and glycans matching the query depending on tissue information</w:t>
      </w:r>
      <w:r w:rsidR="001F7C93" w:rsidRPr="003406B7">
        <w:rPr>
          <w:lang w:val="en-US"/>
        </w:rPr>
        <w:t xml:space="preserve">. </w:t>
      </w:r>
      <w:r w:rsidR="001F7C93" w:rsidRPr="003406B7">
        <w:rPr>
          <w:highlight w:val="yellow"/>
          <w:lang w:val="en-US"/>
        </w:rPr>
        <w:t>Plac</w:t>
      </w:r>
      <w:r w:rsidRPr="003406B7">
        <w:rPr>
          <w:highlight w:val="yellow"/>
          <w:lang w:val="en-US"/>
        </w:rPr>
        <w:t>e</w:t>
      </w:r>
      <w:r w:rsidR="001F7C93" w:rsidRPr="003406B7">
        <w:rPr>
          <w:highlight w:val="yellow"/>
          <w:lang w:val="en-US"/>
        </w:rPr>
        <w:t xml:space="preserve"> the cursor on </w:t>
      </w:r>
      <w:r w:rsidRPr="003406B7">
        <w:rPr>
          <w:b/>
          <w:bCs/>
          <w:highlight w:val="yellow"/>
          <w:lang w:val="en-US"/>
        </w:rPr>
        <w:t>U</w:t>
      </w:r>
      <w:r w:rsidR="001F7C93" w:rsidRPr="003406B7">
        <w:rPr>
          <w:b/>
          <w:bCs/>
          <w:highlight w:val="yellow"/>
          <w:lang w:val="en-US"/>
        </w:rPr>
        <w:t>rine</w:t>
      </w:r>
      <w:r w:rsidR="001F7C93" w:rsidRPr="003406B7">
        <w:rPr>
          <w:highlight w:val="yellow"/>
          <w:lang w:val="en-US"/>
        </w:rPr>
        <w:t xml:space="preserve"> or </w:t>
      </w:r>
      <w:r w:rsidRPr="003406B7">
        <w:rPr>
          <w:b/>
          <w:bCs/>
          <w:highlight w:val="yellow"/>
          <w:lang w:val="en-US"/>
        </w:rPr>
        <w:t>Seminal F</w:t>
      </w:r>
      <w:r w:rsidR="001F7C93" w:rsidRPr="003406B7">
        <w:rPr>
          <w:b/>
          <w:bCs/>
          <w:highlight w:val="yellow"/>
          <w:lang w:val="en-US"/>
        </w:rPr>
        <w:t>luid</w:t>
      </w:r>
      <w:r w:rsidR="000A0DC7" w:rsidRPr="003406B7">
        <w:rPr>
          <w:b/>
          <w:bCs/>
          <w:highlight w:val="yellow"/>
          <w:lang w:val="en-US"/>
        </w:rPr>
        <w:t xml:space="preserve"> </w:t>
      </w:r>
      <w:bookmarkStart w:id="8" w:name="_Hlk88222465"/>
      <w:r w:rsidR="000A0DC7" w:rsidRPr="003406B7">
        <w:rPr>
          <w:highlight w:val="yellow"/>
          <w:lang w:val="en-US"/>
        </w:rPr>
        <w:t xml:space="preserve">in the middle of </w:t>
      </w:r>
      <w:r w:rsidR="00D160DD">
        <w:rPr>
          <w:highlight w:val="yellow"/>
          <w:lang w:val="en-US"/>
        </w:rPr>
        <w:t xml:space="preserve">the </w:t>
      </w:r>
      <w:r w:rsidR="000A0DC7" w:rsidRPr="003406B7">
        <w:rPr>
          <w:highlight w:val="yellow"/>
          <w:lang w:val="en-US"/>
        </w:rPr>
        <w:t>graph</w:t>
      </w:r>
      <w:r w:rsidR="001F7C93" w:rsidRPr="003406B7">
        <w:rPr>
          <w:highlight w:val="yellow"/>
          <w:lang w:val="en-US"/>
        </w:rPr>
        <w:t xml:space="preserve"> </w:t>
      </w:r>
      <w:bookmarkEnd w:id="8"/>
      <w:r w:rsidRPr="003406B7">
        <w:rPr>
          <w:highlight w:val="yellow"/>
          <w:lang w:val="en-US"/>
        </w:rPr>
        <w:t xml:space="preserve">to view </w:t>
      </w:r>
      <w:r w:rsidR="001F7C93" w:rsidRPr="003406B7">
        <w:rPr>
          <w:highlight w:val="yellow"/>
          <w:lang w:val="en-US"/>
        </w:rPr>
        <w:t xml:space="preserve">different </w:t>
      </w:r>
      <w:r w:rsidR="00234F0B" w:rsidRPr="003406B7">
        <w:rPr>
          <w:highlight w:val="yellow"/>
          <w:lang w:val="en-US"/>
        </w:rPr>
        <w:t>associations</w:t>
      </w:r>
      <w:r w:rsidRPr="003406B7">
        <w:rPr>
          <w:highlight w:val="yellow"/>
          <w:lang w:val="en-US"/>
        </w:rPr>
        <w:t xml:space="preserve"> </w:t>
      </w:r>
      <w:r w:rsidR="001F7C93" w:rsidRPr="003406B7">
        <w:rPr>
          <w:highlight w:val="yellow"/>
          <w:lang w:val="en-US"/>
        </w:rPr>
        <w:t>(</w:t>
      </w:r>
      <w:r w:rsidR="001F7C93" w:rsidRPr="003406B7">
        <w:rPr>
          <w:b/>
          <w:bCs/>
          <w:highlight w:val="yellow"/>
          <w:lang w:val="en-US"/>
        </w:rPr>
        <w:t>Fig</w:t>
      </w:r>
      <w:r w:rsidR="00234F0B" w:rsidRPr="003406B7">
        <w:rPr>
          <w:b/>
          <w:bCs/>
          <w:highlight w:val="yellow"/>
          <w:lang w:val="en-US"/>
        </w:rPr>
        <w:t xml:space="preserve">ure </w:t>
      </w:r>
      <w:r w:rsidR="009478AD" w:rsidRPr="003406B7">
        <w:rPr>
          <w:b/>
          <w:bCs/>
          <w:highlight w:val="yellow"/>
          <w:lang w:val="en-US"/>
        </w:rPr>
        <w:t>4</w:t>
      </w:r>
      <w:r w:rsidR="001F7C93" w:rsidRPr="003406B7">
        <w:rPr>
          <w:b/>
          <w:bCs/>
          <w:highlight w:val="yellow"/>
          <w:lang w:val="en-US"/>
        </w:rPr>
        <w:t>A</w:t>
      </w:r>
      <w:r w:rsidR="00234F0B" w:rsidRPr="003406B7">
        <w:rPr>
          <w:b/>
          <w:bCs/>
          <w:highlight w:val="yellow"/>
          <w:lang w:val="en-US"/>
        </w:rPr>
        <w:t>,</w:t>
      </w:r>
      <w:r w:rsidR="001F7C93" w:rsidRPr="003406B7">
        <w:rPr>
          <w:b/>
          <w:bCs/>
          <w:highlight w:val="yellow"/>
          <w:lang w:val="en-US"/>
        </w:rPr>
        <w:t>B</w:t>
      </w:r>
      <w:r w:rsidR="001F7C93" w:rsidRPr="003406B7">
        <w:rPr>
          <w:highlight w:val="yellow"/>
          <w:lang w:val="en-US"/>
        </w:rPr>
        <w:t>)</w:t>
      </w:r>
      <w:r w:rsidR="007918DD" w:rsidRPr="003406B7">
        <w:rPr>
          <w:highlight w:val="yellow"/>
          <w:lang w:val="en-US"/>
        </w:rPr>
        <w:t>.</w:t>
      </w:r>
    </w:p>
    <w:p w14:paraId="78738850" w14:textId="77777777" w:rsidR="00880F13" w:rsidRPr="003406B7" w:rsidRDefault="00880F13" w:rsidP="007918DD">
      <w:pPr>
        <w:pStyle w:val="ListParagraph"/>
        <w:spacing w:after="0" w:line="240" w:lineRule="auto"/>
        <w:ind w:firstLine="0"/>
        <w:rPr>
          <w:highlight w:val="yellow"/>
          <w:lang w:val="en-US"/>
        </w:rPr>
      </w:pPr>
    </w:p>
    <w:p w14:paraId="1D308508" w14:textId="7E72413F" w:rsidR="009731E5" w:rsidRPr="003406B7" w:rsidRDefault="00A6587F" w:rsidP="007918DD">
      <w:pPr>
        <w:pStyle w:val="ListParagraph"/>
        <w:numPr>
          <w:ilvl w:val="3"/>
          <w:numId w:val="61"/>
        </w:numPr>
        <w:spacing w:after="0" w:line="240" w:lineRule="auto"/>
        <w:ind w:left="0" w:firstLine="0"/>
        <w:rPr>
          <w:lang w:val="en-US"/>
        </w:rPr>
      </w:pPr>
      <w:r w:rsidRPr="003406B7">
        <w:rPr>
          <w:highlight w:val="yellow"/>
          <w:lang w:val="en-US"/>
        </w:rPr>
        <w:t xml:space="preserve">Change </w:t>
      </w:r>
      <w:r w:rsidR="009731E5" w:rsidRPr="003406B7">
        <w:rPr>
          <w:highlight w:val="yellow"/>
          <w:lang w:val="en-US"/>
        </w:rPr>
        <w:t xml:space="preserve">the </w:t>
      </w:r>
      <w:r w:rsidR="007B6E83" w:rsidRPr="003406B7">
        <w:rPr>
          <w:b/>
          <w:bCs/>
          <w:highlight w:val="yellow"/>
          <w:lang w:val="en-US"/>
        </w:rPr>
        <w:t>Cent</w:t>
      </w:r>
      <w:r w:rsidR="007918DD" w:rsidRPr="003406B7">
        <w:rPr>
          <w:b/>
          <w:bCs/>
          <w:highlight w:val="yellow"/>
          <w:lang w:val="en-US"/>
        </w:rPr>
        <w:t>er</w:t>
      </w:r>
      <w:r w:rsidR="007B6E83" w:rsidRPr="003406B7">
        <w:rPr>
          <w:b/>
          <w:bCs/>
          <w:highlight w:val="yellow"/>
          <w:lang w:val="en-US"/>
        </w:rPr>
        <w:t xml:space="preserve"> Nodes</w:t>
      </w:r>
      <w:r w:rsidR="007B6E83" w:rsidRPr="003406B7">
        <w:rPr>
          <w:highlight w:val="yellow"/>
          <w:lang w:val="en-US"/>
        </w:rPr>
        <w:t xml:space="preserve"> </w:t>
      </w:r>
      <w:r w:rsidR="009731E5" w:rsidRPr="003406B7">
        <w:rPr>
          <w:highlight w:val="yellow"/>
          <w:lang w:val="en-US"/>
        </w:rPr>
        <w:t xml:space="preserve">to </w:t>
      </w:r>
      <w:r w:rsidR="001F7C93" w:rsidRPr="003406B7">
        <w:rPr>
          <w:b/>
          <w:bCs/>
          <w:highlight w:val="yellow"/>
          <w:lang w:val="en-US"/>
        </w:rPr>
        <w:t>D</w:t>
      </w:r>
      <w:r w:rsidR="009731E5" w:rsidRPr="003406B7">
        <w:rPr>
          <w:b/>
          <w:bCs/>
          <w:highlight w:val="yellow"/>
          <w:lang w:val="en-US"/>
        </w:rPr>
        <w:t>isease</w:t>
      </w:r>
      <w:r w:rsidR="009731E5" w:rsidRPr="003406B7">
        <w:rPr>
          <w:highlight w:val="yellow"/>
          <w:lang w:val="en-US"/>
        </w:rPr>
        <w:t xml:space="preserve"> </w:t>
      </w:r>
      <w:r w:rsidRPr="003406B7">
        <w:rPr>
          <w:highlight w:val="yellow"/>
          <w:lang w:val="en-US"/>
        </w:rPr>
        <w:t xml:space="preserve">to </w:t>
      </w:r>
      <w:r w:rsidR="007B6E83" w:rsidRPr="003406B7">
        <w:rPr>
          <w:highlight w:val="yellow"/>
          <w:lang w:val="en-US"/>
        </w:rPr>
        <w:t xml:space="preserve">display </w:t>
      </w:r>
      <w:r w:rsidR="009731E5" w:rsidRPr="003406B7">
        <w:rPr>
          <w:highlight w:val="yellow"/>
          <w:lang w:val="en-US"/>
        </w:rPr>
        <w:t xml:space="preserve">13 options, one of which </w:t>
      </w:r>
      <w:r w:rsidR="007B6E83" w:rsidRPr="003406B7">
        <w:rPr>
          <w:highlight w:val="yellow"/>
          <w:lang w:val="en-US"/>
        </w:rPr>
        <w:t xml:space="preserve">is </w:t>
      </w:r>
      <w:r w:rsidR="007B6E83" w:rsidRPr="003406B7">
        <w:rPr>
          <w:b/>
          <w:bCs/>
          <w:highlight w:val="yellow"/>
          <w:lang w:val="en-US"/>
        </w:rPr>
        <w:t>P</w:t>
      </w:r>
      <w:r w:rsidR="009731E5" w:rsidRPr="003406B7">
        <w:rPr>
          <w:b/>
          <w:bCs/>
          <w:highlight w:val="yellow"/>
          <w:lang w:val="en-US"/>
        </w:rPr>
        <w:t xml:space="preserve">rostate </w:t>
      </w:r>
      <w:r w:rsidR="00D160DD">
        <w:rPr>
          <w:b/>
          <w:bCs/>
          <w:highlight w:val="yellow"/>
          <w:lang w:val="en-US"/>
        </w:rPr>
        <w:t>C</w:t>
      </w:r>
      <w:r w:rsidR="00D160DD" w:rsidRPr="003406B7">
        <w:rPr>
          <w:b/>
          <w:bCs/>
          <w:highlight w:val="yellow"/>
          <w:lang w:val="en-US"/>
        </w:rPr>
        <w:t>ancer</w:t>
      </w:r>
      <w:r w:rsidR="009731E5" w:rsidRPr="003406B7">
        <w:rPr>
          <w:highlight w:val="yellow"/>
          <w:lang w:val="en-US"/>
        </w:rPr>
        <w:t>. The only protein associated is PSA</w:t>
      </w:r>
      <w:r w:rsidR="004C4888" w:rsidRPr="003406B7">
        <w:rPr>
          <w:highlight w:val="yellow"/>
          <w:lang w:val="en-US"/>
        </w:rPr>
        <w:t xml:space="preserve"> (KLK3_HUMAN)</w:t>
      </w:r>
      <w:r w:rsidR="007B6E83" w:rsidRPr="003406B7">
        <w:rPr>
          <w:highlight w:val="yellow"/>
          <w:lang w:val="en-US"/>
        </w:rPr>
        <w:t xml:space="preserve"> </w:t>
      </w:r>
      <w:r w:rsidR="006D1B2B" w:rsidRPr="003406B7">
        <w:rPr>
          <w:highlight w:val="yellow"/>
          <w:lang w:val="en-US"/>
        </w:rPr>
        <w:t>(</w:t>
      </w:r>
      <w:r w:rsidR="00532485" w:rsidRPr="003406B7">
        <w:rPr>
          <w:b/>
          <w:bCs/>
          <w:highlight w:val="yellow"/>
          <w:lang w:val="en-US"/>
        </w:rPr>
        <w:t>Supp</w:t>
      </w:r>
      <w:r w:rsidR="00234F0B" w:rsidRPr="003406B7">
        <w:rPr>
          <w:b/>
          <w:bCs/>
          <w:highlight w:val="yellow"/>
          <w:lang w:val="en-US"/>
        </w:rPr>
        <w:t xml:space="preserve">lementary </w:t>
      </w:r>
      <w:r w:rsidR="006D1B2B" w:rsidRPr="003406B7">
        <w:rPr>
          <w:b/>
          <w:bCs/>
          <w:highlight w:val="yellow"/>
          <w:lang w:val="en-US"/>
        </w:rPr>
        <w:t>Fig</w:t>
      </w:r>
      <w:r w:rsidR="00234F0B" w:rsidRPr="003406B7">
        <w:rPr>
          <w:b/>
          <w:bCs/>
          <w:highlight w:val="yellow"/>
          <w:lang w:val="en-US"/>
        </w:rPr>
        <w:t xml:space="preserve">ure </w:t>
      </w:r>
      <w:r w:rsidR="00532485" w:rsidRPr="003406B7">
        <w:rPr>
          <w:b/>
          <w:bCs/>
          <w:highlight w:val="yellow"/>
          <w:lang w:val="en-US"/>
        </w:rPr>
        <w:t>3</w:t>
      </w:r>
      <w:r w:rsidR="006D1B2B" w:rsidRPr="003406B7">
        <w:rPr>
          <w:highlight w:val="yellow"/>
          <w:lang w:val="en-US"/>
        </w:rPr>
        <w:t>)</w:t>
      </w:r>
      <w:r w:rsidR="007B6E83" w:rsidRPr="003406B7">
        <w:rPr>
          <w:highlight w:val="yellow"/>
          <w:lang w:val="en-US"/>
        </w:rPr>
        <w:t>.</w:t>
      </w:r>
    </w:p>
    <w:p w14:paraId="6C2B537B" w14:textId="77777777" w:rsidR="00C94F52" w:rsidRPr="009738A9" w:rsidRDefault="00C94F52" w:rsidP="00880F13"/>
    <w:p w14:paraId="696C4DB5" w14:textId="6EF0E3B6" w:rsidR="009731E5" w:rsidRPr="009738A9" w:rsidRDefault="00251AC7" w:rsidP="00880F13">
      <w:r w:rsidRPr="009738A9">
        <w:t xml:space="preserve">NOTE: </w:t>
      </w:r>
      <w:r w:rsidR="009731E5" w:rsidRPr="009738A9">
        <w:t>A closer look at the PSA N-glycome</w:t>
      </w:r>
      <w:r w:rsidR="004C4888" w:rsidRPr="009738A9">
        <w:t xml:space="preserve"> shown in the </w:t>
      </w:r>
      <w:r w:rsidR="007918DD" w:rsidRPr="009738A9">
        <w:t>p</w:t>
      </w:r>
      <w:r w:rsidR="007B6E83" w:rsidRPr="009738A9">
        <w:t xml:space="preserve">rotein </w:t>
      </w:r>
      <w:r w:rsidR="004C4888" w:rsidRPr="009738A9">
        <w:t>page</w:t>
      </w:r>
      <w:r w:rsidR="009731E5" w:rsidRPr="009738A9">
        <w:t xml:space="preserve"> singles out the very high frequency of a terminal NeuAc(a?-?)Gal(b?-?)GlcNAc substructure in many cases on structures with two or three antennae. Another </w:t>
      </w:r>
      <w:r w:rsidR="007B6E83" w:rsidRPr="009738A9">
        <w:t>O</w:t>
      </w:r>
      <w:r w:rsidR="009731E5" w:rsidRPr="009738A9">
        <w:t>ctopus can be generated on that basis</w:t>
      </w:r>
      <w:r w:rsidR="007B6E83" w:rsidRPr="009738A9">
        <w:t xml:space="preserve"> as de</w:t>
      </w:r>
      <w:r w:rsidR="00B84CCC" w:rsidRPr="009738A9">
        <w:t>s</w:t>
      </w:r>
      <w:r w:rsidR="007B6E83" w:rsidRPr="009738A9">
        <w:t>cribed below.</w:t>
      </w:r>
    </w:p>
    <w:p w14:paraId="01F8A519" w14:textId="77777777" w:rsidR="00C94F52" w:rsidRPr="009738A9" w:rsidRDefault="00C94F52" w:rsidP="00880F13"/>
    <w:p w14:paraId="76CF4726" w14:textId="003E17E9" w:rsidR="00C749D9" w:rsidRPr="003406B7" w:rsidRDefault="009731E5" w:rsidP="00E14CDD">
      <w:pPr>
        <w:pStyle w:val="ListParagraph"/>
        <w:numPr>
          <w:ilvl w:val="2"/>
          <w:numId w:val="61"/>
        </w:numPr>
        <w:spacing w:after="0" w:line="240" w:lineRule="auto"/>
        <w:ind w:left="0" w:firstLine="0"/>
        <w:rPr>
          <w:highlight w:val="yellow"/>
          <w:lang w:val="en-US"/>
        </w:rPr>
      </w:pPr>
      <w:r w:rsidRPr="003406B7">
        <w:rPr>
          <w:highlight w:val="yellow"/>
          <w:lang w:val="en-US"/>
        </w:rPr>
        <w:t xml:space="preserve">Click on the </w:t>
      </w:r>
      <w:r w:rsidRPr="003406B7">
        <w:rPr>
          <w:b/>
          <w:bCs/>
          <w:highlight w:val="yellow"/>
          <w:lang w:val="en-US"/>
        </w:rPr>
        <w:t>Clear</w:t>
      </w:r>
      <w:r w:rsidRPr="003406B7">
        <w:rPr>
          <w:highlight w:val="yellow"/>
          <w:lang w:val="en-US"/>
        </w:rPr>
        <w:t xml:space="preserve"> button to refresh the search</w:t>
      </w:r>
      <w:r w:rsidR="007B6E83" w:rsidRPr="003406B7">
        <w:rPr>
          <w:highlight w:val="yellow"/>
          <w:lang w:val="en-US"/>
        </w:rPr>
        <w:t>.</w:t>
      </w:r>
      <w:r w:rsidR="00353F34" w:rsidRPr="003406B7">
        <w:rPr>
          <w:highlight w:val="yellow"/>
          <w:lang w:val="en-US"/>
        </w:rPr>
        <w:t xml:space="preserve"> </w:t>
      </w:r>
      <w:r w:rsidR="007B6E83" w:rsidRPr="003406B7">
        <w:rPr>
          <w:highlight w:val="yellow"/>
          <w:lang w:val="en-US"/>
        </w:rPr>
        <w:t>M</w:t>
      </w:r>
      <w:r w:rsidRPr="003406B7">
        <w:rPr>
          <w:highlight w:val="yellow"/>
          <w:lang w:val="en-US"/>
        </w:rPr>
        <w:t xml:space="preserve">ove to the </w:t>
      </w:r>
      <w:r w:rsidRPr="003406B7">
        <w:rPr>
          <w:b/>
          <w:bCs/>
          <w:highlight w:val="yellow"/>
          <w:lang w:val="en-US"/>
        </w:rPr>
        <w:t>Properties</w:t>
      </w:r>
      <w:r w:rsidRPr="003406B7">
        <w:rPr>
          <w:highlight w:val="yellow"/>
          <w:lang w:val="en-US"/>
        </w:rPr>
        <w:t xml:space="preserve"> subtab and </w:t>
      </w:r>
      <w:r w:rsidR="00D003AD" w:rsidRPr="003406B7">
        <w:rPr>
          <w:highlight w:val="yellow"/>
          <w:lang w:val="en-US"/>
        </w:rPr>
        <w:t xml:space="preserve">click on </w:t>
      </w:r>
      <w:r w:rsidR="00DE7729" w:rsidRPr="003406B7">
        <w:rPr>
          <w:highlight w:val="yellow"/>
          <w:lang w:val="en-US"/>
        </w:rPr>
        <w:t xml:space="preserve">the </w:t>
      </w:r>
      <w:r w:rsidR="00D003AD" w:rsidRPr="003406B7">
        <w:rPr>
          <w:b/>
          <w:bCs/>
          <w:highlight w:val="yellow"/>
          <w:lang w:val="en-US"/>
        </w:rPr>
        <w:t>B</w:t>
      </w:r>
      <w:r w:rsidRPr="003406B7">
        <w:rPr>
          <w:b/>
          <w:bCs/>
          <w:highlight w:val="yellow"/>
          <w:lang w:val="en-US"/>
        </w:rPr>
        <w:t>i-antennary</w:t>
      </w:r>
      <w:r w:rsidRPr="003406B7">
        <w:rPr>
          <w:highlight w:val="yellow"/>
          <w:lang w:val="en-US"/>
        </w:rPr>
        <w:t xml:space="preserve"> icon</w:t>
      </w:r>
      <w:r w:rsidR="007B6E83" w:rsidRPr="003406B7">
        <w:rPr>
          <w:highlight w:val="yellow"/>
          <w:lang w:val="en-US"/>
        </w:rPr>
        <w:t>.</w:t>
      </w:r>
      <w:r w:rsidR="00D003AD" w:rsidRPr="003406B7">
        <w:rPr>
          <w:highlight w:val="yellow"/>
          <w:lang w:val="en-US"/>
        </w:rPr>
        <w:t xml:space="preserve"> </w:t>
      </w:r>
      <w:r w:rsidRPr="003406B7">
        <w:rPr>
          <w:highlight w:val="yellow"/>
          <w:lang w:val="en-US"/>
        </w:rPr>
        <w:t xml:space="preserve">Move to the </w:t>
      </w:r>
      <w:r w:rsidRPr="003406B7">
        <w:rPr>
          <w:b/>
          <w:bCs/>
          <w:highlight w:val="yellow"/>
          <w:lang w:val="en-US"/>
        </w:rPr>
        <w:t>Determinants</w:t>
      </w:r>
      <w:r w:rsidR="00DE7729" w:rsidRPr="003406B7">
        <w:rPr>
          <w:highlight w:val="yellow"/>
          <w:lang w:val="en-US"/>
        </w:rPr>
        <w:t xml:space="preserve"> </w:t>
      </w:r>
      <w:r w:rsidR="00360DCA" w:rsidRPr="003406B7">
        <w:rPr>
          <w:highlight w:val="yellow"/>
          <w:lang w:val="en-US"/>
        </w:rPr>
        <w:t xml:space="preserve">subtab </w:t>
      </w:r>
      <w:r w:rsidR="00DE7729" w:rsidRPr="003406B7">
        <w:rPr>
          <w:highlight w:val="yellow"/>
          <w:lang w:val="en-US"/>
        </w:rPr>
        <w:t>and c</w:t>
      </w:r>
      <w:r w:rsidR="00D003AD" w:rsidRPr="003406B7">
        <w:rPr>
          <w:highlight w:val="yellow"/>
          <w:lang w:val="en-US"/>
        </w:rPr>
        <w:t>lick on</w:t>
      </w:r>
      <w:r w:rsidRPr="003406B7">
        <w:rPr>
          <w:highlight w:val="yellow"/>
          <w:lang w:val="en-US"/>
        </w:rPr>
        <w:t xml:space="preserve"> </w:t>
      </w:r>
      <w:r w:rsidR="00DE7729" w:rsidRPr="003406B7">
        <w:rPr>
          <w:highlight w:val="yellow"/>
          <w:lang w:val="en-US"/>
        </w:rPr>
        <w:t xml:space="preserve">the </w:t>
      </w:r>
      <w:r w:rsidRPr="003406B7">
        <w:rPr>
          <w:b/>
          <w:bCs/>
          <w:highlight w:val="yellow"/>
          <w:lang w:val="en-US"/>
        </w:rPr>
        <w:t>3</w:t>
      </w:r>
      <w:r w:rsidR="007B7436" w:rsidRPr="003406B7">
        <w:rPr>
          <w:b/>
          <w:bCs/>
          <w:highlight w:val="yellow"/>
          <w:lang w:val="en-US"/>
        </w:rPr>
        <w:t>-S</w:t>
      </w:r>
      <w:r w:rsidRPr="003406B7">
        <w:rPr>
          <w:b/>
          <w:bCs/>
          <w:highlight w:val="yellow"/>
          <w:lang w:val="en-US"/>
        </w:rPr>
        <w:t>ialyl-LN (type 2)</w:t>
      </w:r>
      <w:r w:rsidR="00D003AD" w:rsidRPr="003406B7">
        <w:rPr>
          <w:highlight w:val="yellow"/>
          <w:lang w:val="en-US"/>
        </w:rPr>
        <w:t xml:space="preserve"> </w:t>
      </w:r>
      <w:r w:rsidR="00082494" w:rsidRPr="003406B7">
        <w:rPr>
          <w:highlight w:val="yellow"/>
          <w:lang w:val="en-US"/>
        </w:rPr>
        <w:t>icon</w:t>
      </w:r>
      <w:r w:rsidR="00DE7729" w:rsidRPr="003406B7">
        <w:rPr>
          <w:highlight w:val="yellow"/>
          <w:lang w:val="en-US"/>
        </w:rPr>
        <w:t>. C</w:t>
      </w:r>
      <w:r w:rsidRPr="003406B7">
        <w:rPr>
          <w:highlight w:val="yellow"/>
          <w:lang w:val="en-US"/>
        </w:rPr>
        <w:t xml:space="preserve">lick on the green </w:t>
      </w:r>
      <w:r w:rsidR="00D003AD" w:rsidRPr="003406B7">
        <w:rPr>
          <w:b/>
          <w:bCs/>
          <w:highlight w:val="yellow"/>
          <w:lang w:val="en-US"/>
        </w:rPr>
        <w:t>Search</w:t>
      </w:r>
      <w:r w:rsidRPr="003406B7">
        <w:rPr>
          <w:highlight w:val="yellow"/>
          <w:lang w:val="en-US"/>
        </w:rPr>
        <w:t xml:space="preserve"> button</w:t>
      </w:r>
      <w:r w:rsidR="00DE7729" w:rsidRPr="003406B7">
        <w:rPr>
          <w:highlight w:val="yellow"/>
          <w:lang w:val="en-US"/>
        </w:rPr>
        <w:t xml:space="preserve"> below</w:t>
      </w:r>
      <w:r w:rsidR="00D003AD" w:rsidRPr="003406B7">
        <w:rPr>
          <w:highlight w:val="yellow"/>
          <w:lang w:val="en-US"/>
        </w:rPr>
        <w:t>.</w:t>
      </w:r>
    </w:p>
    <w:p w14:paraId="5B65A529" w14:textId="77777777" w:rsidR="00880F13" w:rsidRPr="003406B7" w:rsidRDefault="00880F13" w:rsidP="00880F13">
      <w:pPr>
        <w:pStyle w:val="ListParagraph"/>
        <w:spacing w:after="0" w:line="240" w:lineRule="auto"/>
        <w:ind w:firstLine="0"/>
        <w:rPr>
          <w:highlight w:val="yellow"/>
          <w:lang w:val="en-US"/>
        </w:rPr>
      </w:pPr>
    </w:p>
    <w:p w14:paraId="33B22973" w14:textId="6927E93C" w:rsidR="006D1B2B" w:rsidRPr="003406B7" w:rsidRDefault="00082494" w:rsidP="00916FC4">
      <w:pPr>
        <w:pStyle w:val="ListParagraph"/>
        <w:numPr>
          <w:ilvl w:val="2"/>
          <w:numId w:val="61"/>
        </w:numPr>
        <w:spacing w:after="0" w:line="240" w:lineRule="auto"/>
        <w:ind w:left="0" w:firstLine="0"/>
        <w:rPr>
          <w:highlight w:val="yellow"/>
          <w:lang w:val="en-US"/>
        </w:rPr>
      </w:pPr>
      <w:r w:rsidRPr="003406B7">
        <w:rPr>
          <w:highlight w:val="yellow"/>
          <w:lang w:val="en-US"/>
        </w:rPr>
        <w:t>Check</w:t>
      </w:r>
      <w:r w:rsidR="00D003AD" w:rsidRPr="003406B7">
        <w:rPr>
          <w:highlight w:val="yellow"/>
          <w:lang w:val="en-US"/>
        </w:rPr>
        <w:t xml:space="preserve"> the Octopus-</w:t>
      </w:r>
      <w:r w:rsidR="00B84CCC" w:rsidRPr="003406B7">
        <w:rPr>
          <w:highlight w:val="yellow"/>
          <w:lang w:val="en-US"/>
        </w:rPr>
        <w:t xml:space="preserve">retrieved </w:t>
      </w:r>
      <w:r w:rsidR="009731E5" w:rsidRPr="003406B7">
        <w:rPr>
          <w:highlight w:val="yellow"/>
          <w:lang w:val="en-US"/>
        </w:rPr>
        <w:t xml:space="preserve">associations with </w:t>
      </w:r>
      <w:r w:rsidR="00D003AD" w:rsidRPr="003406B7">
        <w:rPr>
          <w:highlight w:val="yellow"/>
          <w:lang w:val="en-US"/>
        </w:rPr>
        <w:t>b</w:t>
      </w:r>
      <w:r w:rsidR="009731E5" w:rsidRPr="003406B7">
        <w:rPr>
          <w:highlight w:val="yellow"/>
          <w:lang w:val="en-US"/>
        </w:rPr>
        <w:t>i-antennary glycans containing a terminal 3</w:t>
      </w:r>
      <w:r w:rsidR="007B7436" w:rsidRPr="003406B7">
        <w:rPr>
          <w:highlight w:val="yellow"/>
          <w:lang w:val="en-US"/>
        </w:rPr>
        <w:t>-S</w:t>
      </w:r>
      <w:r w:rsidR="009731E5" w:rsidRPr="003406B7">
        <w:rPr>
          <w:highlight w:val="yellow"/>
          <w:lang w:val="en-US"/>
        </w:rPr>
        <w:t>ialyl-LN (type 2) motif</w:t>
      </w:r>
      <w:r w:rsidR="00532485" w:rsidRPr="003406B7">
        <w:rPr>
          <w:highlight w:val="yellow"/>
          <w:lang w:val="en-US"/>
        </w:rPr>
        <w:t>, i.e., NeuAc(a</w:t>
      </w:r>
      <w:r w:rsidR="003155B4" w:rsidRPr="003406B7">
        <w:rPr>
          <w:highlight w:val="yellow"/>
          <w:lang w:val="en-US"/>
        </w:rPr>
        <w:t>1</w:t>
      </w:r>
      <w:r w:rsidR="00532485" w:rsidRPr="003406B7">
        <w:rPr>
          <w:highlight w:val="yellow"/>
          <w:lang w:val="en-US"/>
        </w:rPr>
        <w:t>-</w:t>
      </w:r>
      <w:r w:rsidR="003155B4" w:rsidRPr="003406B7">
        <w:rPr>
          <w:highlight w:val="yellow"/>
          <w:lang w:val="en-US"/>
        </w:rPr>
        <w:t>3</w:t>
      </w:r>
      <w:r w:rsidR="00532485" w:rsidRPr="003406B7">
        <w:rPr>
          <w:highlight w:val="yellow"/>
          <w:lang w:val="en-US"/>
        </w:rPr>
        <w:t>)Gal(b</w:t>
      </w:r>
      <w:r w:rsidR="003155B4" w:rsidRPr="003406B7">
        <w:rPr>
          <w:highlight w:val="yellow"/>
          <w:lang w:val="en-US"/>
        </w:rPr>
        <w:t>1</w:t>
      </w:r>
      <w:r w:rsidR="00532485" w:rsidRPr="003406B7">
        <w:rPr>
          <w:highlight w:val="yellow"/>
          <w:lang w:val="en-US"/>
        </w:rPr>
        <w:t>-</w:t>
      </w:r>
      <w:r w:rsidR="003155B4" w:rsidRPr="003406B7">
        <w:rPr>
          <w:highlight w:val="yellow"/>
          <w:lang w:val="en-US"/>
        </w:rPr>
        <w:t>4</w:t>
      </w:r>
      <w:r w:rsidR="00532485" w:rsidRPr="003406B7">
        <w:rPr>
          <w:highlight w:val="yellow"/>
          <w:lang w:val="en-US"/>
        </w:rPr>
        <w:t>)GlcNAc</w:t>
      </w:r>
      <w:r w:rsidR="009731E5" w:rsidRPr="003406B7">
        <w:rPr>
          <w:highlight w:val="yellow"/>
          <w:lang w:val="en-US"/>
        </w:rPr>
        <w:t>.</w:t>
      </w:r>
      <w:r w:rsidR="003155B4" w:rsidRPr="003406B7">
        <w:rPr>
          <w:highlight w:val="yellow"/>
          <w:lang w:val="en-US"/>
        </w:rPr>
        <w:t xml:space="preserve"> Chang</w:t>
      </w:r>
      <w:r w:rsidR="00D35CF4" w:rsidRPr="003406B7">
        <w:rPr>
          <w:highlight w:val="yellow"/>
          <w:lang w:val="en-US"/>
        </w:rPr>
        <w:t>e</w:t>
      </w:r>
      <w:r w:rsidR="003155B4" w:rsidRPr="003406B7">
        <w:rPr>
          <w:highlight w:val="yellow"/>
          <w:lang w:val="en-US"/>
        </w:rPr>
        <w:t xml:space="preserve"> the </w:t>
      </w:r>
      <w:r w:rsidR="00D003AD" w:rsidRPr="003406B7">
        <w:rPr>
          <w:b/>
          <w:bCs/>
          <w:highlight w:val="yellow"/>
          <w:lang w:val="en-US"/>
        </w:rPr>
        <w:t>C</w:t>
      </w:r>
      <w:r w:rsidR="003155B4" w:rsidRPr="003406B7">
        <w:rPr>
          <w:b/>
          <w:bCs/>
          <w:highlight w:val="yellow"/>
          <w:lang w:val="en-US"/>
        </w:rPr>
        <w:t>ent</w:t>
      </w:r>
      <w:r w:rsidR="00D003AD" w:rsidRPr="003406B7">
        <w:rPr>
          <w:b/>
          <w:bCs/>
          <w:highlight w:val="yellow"/>
          <w:lang w:val="en-US"/>
        </w:rPr>
        <w:t>er</w:t>
      </w:r>
      <w:r w:rsidR="003155B4" w:rsidRPr="003406B7">
        <w:rPr>
          <w:b/>
          <w:bCs/>
          <w:highlight w:val="yellow"/>
          <w:lang w:val="en-US"/>
        </w:rPr>
        <w:t xml:space="preserve"> </w:t>
      </w:r>
      <w:r w:rsidR="00D003AD" w:rsidRPr="003406B7">
        <w:rPr>
          <w:b/>
          <w:bCs/>
          <w:highlight w:val="yellow"/>
          <w:lang w:val="en-US"/>
        </w:rPr>
        <w:t>N</w:t>
      </w:r>
      <w:r w:rsidR="003155B4" w:rsidRPr="003406B7">
        <w:rPr>
          <w:b/>
          <w:bCs/>
          <w:highlight w:val="yellow"/>
          <w:lang w:val="en-US"/>
        </w:rPr>
        <w:t>odes</w:t>
      </w:r>
      <w:r w:rsidR="003155B4" w:rsidRPr="003406B7">
        <w:rPr>
          <w:highlight w:val="yellow"/>
          <w:lang w:val="en-US"/>
        </w:rPr>
        <w:t xml:space="preserve"> to </w:t>
      </w:r>
      <w:r w:rsidR="00D003AD" w:rsidRPr="003406B7">
        <w:rPr>
          <w:b/>
          <w:bCs/>
          <w:highlight w:val="yellow"/>
          <w:lang w:val="en-US"/>
        </w:rPr>
        <w:t>T</w:t>
      </w:r>
      <w:r w:rsidR="003155B4" w:rsidRPr="003406B7">
        <w:rPr>
          <w:b/>
          <w:bCs/>
          <w:highlight w:val="yellow"/>
          <w:lang w:val="en-US"/>
        </w:rPr>
        <w:t>issues</w:t>
      </w:r>
      <w:r w:rsidR="003155B4" w:rsidRPr="003406B7">
        <w:rPr>
          <w:highlight w:val="yellow"/>
          <w:lang w:val="en-US"/>
        </w:rPr>
        <w:t xml:space="preserve"> for easier reading and </w:t>
      </w:r>
      <w:r w:rsidR="00D003AD" w:rsidRPr="003406B7">
        <w:rPr>
          <w:highlight w:val="yellow"/>
          <w:lang w:val="en-US"/>
        </w:rPr>
        <w:t xml:space="preserve">hover </w:t>
      </w:r>
      <w:r w:rsidR="003155B4" w:rsidRPr="003406B7">
        <w:rPr>
          <w:highlight w:val="yellow"/>
          <w:lang w:val="en-US"/>
        </w:rPr>
        <w:t xml:space="preserve">over </w:t>
      </w:r>
      <w:r w:rsidR="003155B4" w:rsidRPr="003406B7">
        <w:rPr>
          <w:b/>
          <w:bCs/>
          <w:highlight w:val="yellow"/>
          <w:lang w:val="en-US"/>
        </w:rPr>
        <w:t>KLK3_HUMAN</w:t>
      </w:r>
      <w:r w:rsidR="003155B4" w:rsidRPr="003406B7">
        <w:rPr>
          <w:highlight w:val="yellow"/>
          <w:lang w:val="en-US"/>
        </w:rPr>
        <w:t xml:space="preserve"> </w:t>
      </w:r>
      <w:r w:rsidR="00D35CF4" w:rsidRPr="003406B7">
        <w:rPr>
          <w:highlight w:val="yellow"/>
          <w:lang w:val="en-US"/>
        </w:rPr>
        <w:t xml:space="preserve">to </w:t>
      </w:r>
      <w:r w:rsidR="003155B4" w:rsidRPr="003406B7">
        <w:rPr>
          <w:highlight w:val="yellow"/>
          <w:lang w:val="en-US"/>
        </w:rPr>
        <w:t xml:space="preserve">directly connect </w:t>
      </w:r>
      <w:r w:rsidR="00D003AD" w:rsidRPr="003406B7">
        <w:rPr>
          <w:b/>
          <w:bCs/>
          <w:highlight w:val="yellow"/>
          <w:lang w:val="en-US"/>
        </w:rPr>
        <w:t>S</w:t>
      </w:r>
      <w:r w:rsidR="003155B4" w:rsidRPr="003406B7">
        <w:rPr>
          <w:b/>
          <w:bCs/>
          <w:highlight w:val="yellow"/>
          <w:lang w:val="en-US"/>
        </w:rPr>
        <w:t xml:space="preserve">eminal </w:t>
      </w:r>
      <w:r w:rsidR="00D003AD" w:rsidRPr="003406B7">
        <w:rPr>
          <w:b/>
          <w:bCs/>
          <w:highlight w:val="yellow"/>
          <w:lang w:val="en-US"/>
        </w:rPr>
        <w:t>F</w:t>
      </w:r>
      <w:r w:rsidR="003155B4" w:rsidRPr="003406B7">
        <w:rPr>
          <w:b/>
          <w:bCs/>
          <w:highlight w:val="yellow"/>
          <w:lang w:val="en-US"/>
        </w:rPr>
        <w:t>luid</w:t>
      </w:r>
      <w:r w:rsidR="00D003AD" w:rsidRPr="003406B7">
        <w:rPr>
          <w:highlight w:val="yellow"/>
          <w:lang w:val="en-US"/>
        </w:rPr>
        <w:t xml:space="preserve"> </w:t>
      </w:r>
      <w:r w:rsidR="00D35CF4" w:rsidRPr="003406B7">
        <w:rPr>
          <w:highlight w:val="yellow"/>
          <w:lang w:val="en-US"/>
        </w:rPr>
        <w:t>with</w:t>
      </w:r>
      <w:r w:rsidR="003155B4" w:rsidRPr="003406B7">
        <w:rPr>
          <w:highlight w:val="yellow"/>
          <w:lang w:val="en-US"/>
        </w:rPr>
        <w:t xml:space="preserve"> PSA common isoform and seven structures</w:t>
      </w:r>
      <w:r w:rsidR="00D003AD" w:rsidRPr="003406B7">
        <w:rPr>
          <w:highlight w:val="yellow"/>
          <w:lang w:val="en-US"/>
        </w:rPr>
        <w:t xml:space="preserve"> (</w:t>
      </w:r>
      <w:r w:rsidR="00D003AD" w:rsidRPr="003406B7">
        <w:rPr>
          <w:b/>
          <w:bCs/>
          <w:highlight w:val="yellow"/>
          <w:lang w:val="en-US"/>
        </w:rPr>
        <w:t>S</w:t>
      </w:r>
      <w:r w:rsidR="003155B4" w:rsidRPr="003406B7">
        <w:rPr>
          <w:b/>
          <w:bCs/>
          <w:highlight w:val="yellow"/>
          <w:lang w:val="en-US"/>
        </w:rPr>
        <w:t>upp</w:t>
      </w:r>
      <w:r w:rsidR="00D003AD" w:rsidRPr="003406B7">
        <w:rPr>
          <w:b/>
          <w:bCs/>
          <w:highlight w:val="yellow"/>
          <w:lang w:val="en-US"/>
        </w:rPr>
        <w:t xml:space="preserve">lementary </w:t>
      </w:r>
      <w:r w:rsidR="006D1B2B" w:rsidRPr="003406B7">
        <w:rPr>
          <w:b/>
          <w:bCs/>
          <w:highlight w:val="yellow"/>
          <w:lang w:val="en-US"/>
        </w:rPr>
        <w:t>Fig</w:t>
      </w:r>
      <w:r w:rsidR="00D003AD" w:rsidRPr="003406B7">
        <w:rPr>
          <w:b/>
          <w:bCs/>
          <w:highlight w:val="yellow"/>
          <w:lang w:val="en-US"/>
        </w:rPr>
        <w:t>ure</w:t>
      </w:r>
      <w:r w:rsidR="006D1B2B" w:rsidRPr="003406B7">
        <w:rPr>
          <w:b/>
          <w:bCs/>
          <w:highlight w:val="yellow"/>
          <w:lang w:val="en-US"/>
        </w:rPr>
        <w:t xml:space="preserve"> </w:t>
      </w:r>
      <w:r w:rsidR="003155B4" w:rsidRPr="003406B7">
        <w:rPr>
          <w:b/>
          <w:bCs/>
          <w:highlight w:val="yellow"/>
          <w:lang w:val="en-US"/>
        </w:rPr>
        <w:t>4</w:t>
      </w:r>
      <w:r w:rsidR="006D1B2B" w:rsidRPr="003406B7">
        <w:rPr>
          <w:highlight w:val="yellow"/>
          <w:lang w:val="en-US"/>
        </w:rPr>
        <w:t>)</w:t>
      </w:r>
      <w:r w:rsidR="00D003AD" w:rsidRPr="003406B7">
        <w:rPr>
          <w:highlight w:val="yellow"/>
          <w:lang w:val="en-US"/>
        </w:rPr>
        <w:t>.</w:t>
      </w:r>
    </w:p>
    <w:p w14:paraId="719FE36D" w14:textId="77777777" w:rsidR="007E593A" w:rsidRPr="009738A9" w:rsidRDefault="007E593A" w:rsidP="00880F13"/>
    <w:p w14:paraId="668A74F6" w14:textId="3B2B875A" w:rsidR="00D3717A" w:rsidRPr="009738A9" w:rsidRDefault="004D20CD" w:rsidP="00880F13">
      <w:r w:rsidRPr="009738A9">
        <w:t xml:space="preserve">NOTE: </w:t>
      </w:r>
      <w:r w:rsidR="00360DCA" w:rsidRPr="009738A9">
        <w:t xml:space="preserve">The second </w:t>
      </w:r>
      <w:r w:rsidR="00F32FED" w:rsidRPr="009738A9">
        <w:t xml:space="preserve">visualization </w:t>
      </w:r>
      <w:r w:rsidR="00360DCA" w:rsidRPr="009738A9">
        <w:t xml:space="preserve">tool, </w:t>
      </w:r>
      <w:r w:rsidR="00C749D9" w:rsidRPr="009738A9">
        <w:t>GlyConnect Compozitor</w:t>
      </w:r>
      <w:r w:rsidR="00360DCA" w:rsidRPr="009738A9">
        <w:t>,</w:t>
      </w:r>
      <w:r w:rsidR="00C749D9" w:rsidRPr="009738A9">
        <w:t xml:space="preserve"> performs the scan of potential relationships between each and every composition in a list thereof</w:t>
      </w:r>
      <w:r w:rsidR="00DD48A1" w:rsidRPr="009738A9">
        <w:t xml:space="preserve"> (see below)</w:t>
      </w:r>
      <w:r w:rsidR="00C749D9" w:rsidRPr="009738A9">
        <w:t>. A relationship is defined as differing from only one monosaccharide between two compositions. These identified relationships plotted in a graph expose the (dis)continuity of a glycome.</w:t>
      </w:r>
    </w:p>
    <w:p w14:paraId="170CC6B2" w14:textId="77777777" w:rsidR="00D3717A" w:rsidRPr="009738A9" w:rsidRDefault="00D3717A" w:rsidP="00880F13"/>
    <w:p w14:paraId="149AF6AE" w14:textId="06BF5D8E" w:rsidR="004F7C76" w:rsidRPr="003406B7" w:rsidRDefault="004F7C76" w:rsidP="004F7C76">
      <w:pPr>
        <w:pStyle w:val="ListParagraph"/>
        <w:numPr>
          <w:ilvl w:val="2"/>
          <w:numId w:val="61"/>
        </w:numPr>
        <w:spacing w:after="0" w:line="240" w:lineRule="auto"/>
        <w:ind w:left="0" w:firstLine="0"/>
        <w:rPr>
          <w:highlight w:val="yellow"/>
          <w:lang w:val="en-US"/>
        </w:rPr>
      </w:pPr>
      <w:r w:rsidRPr="003406B7">
        <w:rPr>
          <w:highlight w:val="yellow"/>
          <w:lang w:val="en-US"/>
        </w:rPr>
        <w:t>Use GlyConnect Compozitor to perform the scan of potential relationships between each and every composition in a list thereof, as</w:t>
      </w:r>
      <w:r w:rsidR="00C40882" w:rsidRPr="003406B7">
        <w:rPr>
          <w:highlight w:val="yellow"/>
          <w:lang w:val="en-US"/>
        </w:rPr>
        <w:t xml:space="preserve"> illustrated</w:t>
      </w:r>
      <w:r w:rsidRPr="003406B7">
        <w:rPr>
          <w:highlight w:val="yellow"/>
          <w:lang w:val="en-US"/>
        </w:rPr>
        <w:t xml:space="preserve"> below for the case of PSA.</w:t>
      </w:r>
    </w:p>
    <w:p w14:paraId="5F59B8CD" w14:textId="77777777" w:rsidR="004F7C76" w:rsidRPr="009738A9" w:rsidRDefault="004F7C76" w:rsidP="00880F13">
      <w:pPr>
        <w:rPr>
          <w:b/>
          <w:bCs/>
        </w:rPr>
      </w:pPr>
    </w:p>
    <w:p w14:paraId="006A7E28" w14:textId="3388AEC4" w:rsidR="00C749D9" w:rsidRPr="009738A9" w:rsidRDefault="004F7C76" w:rsidP="00880F13">
      <w:r w:rsidRPr="009738A9">
        <w:t>NOTE:</w:t>
      </w:r>
      <w:r w:rsidRPr="003406B7">
        <w:t xml:space="preserve"> </w:t>
      </w:r>
      <w:r w:rsidR="00D003AD" w:rsidRPr="009738A9">
        <w:t xml:space="preserve">GlyConnect </w:t>
      </w:r>
      <w:r w:rsidR="00C749D9" w:rsidRPr="009738A9">
        <w:t>Compozitor</w:t>
      </w:r>
      <w:r w:rsidR="00C749D9" w:rsidRPr="003406B7">
        <w:t xml:space="preserve"> </w:t>
      </w:r>
      <w:r w:rsidR="00C749D9" w:rsidRPr="009738A9">
        <w:t xml:space="preserve">processes compositions in association with a context. It offers </w:t>
      </w:r>
      <w:r w:rsidR="00DF382C" w:rsidRPr="009738A9">
        <w:t xml:space="preserve">distinct </w:t>
      </w:r>
      <w:r w:rsidR="00C749D9" w:rsidRPr="009738A9">
        <w:t>tabs for querying GlyConnect</w:t>
      </w:r>
      <w:r w:rsidR="00DF382C" w:rsidRPr="009738A9">
        <w:t>, e.g.,</w:t>
      </w:r>
      <w:r w:rsidR="00C749D9" w:rsidRPr="009738A9">
        <w:t xml:space="preserve"> </w:t>
      </w:r>
      <w:r w:rsidR="00C749D9" w:rsidRPr="009738A9">
        <w:rPr>
          <w:b/>
          <w:bCs/>
        </w:rPr>
        <w:t>Protein</w:t>
      </w:r>
      <w:r w:rsidR="00D003AD" w:rsidRPr="009738A9">
        <w:rPr>
          <w:b/>
          <w:bCs/>
        </w:rPr>
        <w:t>s</w:t>
      </w:r>
      <w:r w:rsidR="00C749D9" w:rsidRPr="009738A9">
        <w:t xml:space="preserve">, </w:t>
      </w:r>
      <w:r w:rsidR="00C749D9" w:rsidRPr="009738A9">
        <w:rPr>
          <w:b/>
          <w:bCs/>
        </w:rPr>
        <w:t>Source</w:t>
      </w:r>
      <w:r w:rsidR="00D003AD" w:rsidRPr="009738A9">
        <w:rPr>
          <w:b/>
          <w:bCs/>
        </w:rPr>
        <w:t>s</w:t>
      </w:r>
      <w:r w:rsidR="00C749D9" w:rsidRPr="009738A9">
        <w:t xml:space="preserve">, </w:t>
      </w:r>
      <w:r w:rsidR="00C749D9" w:rsidRPr="009738A9">
        <w:rPr>
          <w:b/>
          <w:bCs/>
        </w:rPr>
        <w:t xml:space="preserve">Cell </w:t>
      </w:r>
      <w:r w:rsidR="00D003AD" w:rsidRPr="009738A9">
        <w:rPr>
          <w:b/>
          <w:bCs/>
        </w:rPr>
        <w:t>L</w:t>
      </w:r>
      <w:r w:rsidR="00C749D9" w:rsidRPr="009738A9">
        <w:rPr>
          <w:b/>
          <w:bCs/>
        </w:rPr>
        <w:t>ine</w:t>
      </w:r>
      <w:r w:rsidR="00D003AD" w:rsidRPr="009738A9">
        <w:rPr>
          <w:b/>
          <w:bCs/>
        </w:rPr>
        <w:t>s</w:t>
      </w:r>
      <w:r w:rsidR="00C749D9" w:rsidRPr="009738A9">
        <w:t xml:space="preserve">, </w:t>
      </w:r>
      <w:r w:rsidR="00C749D9" w:rsidRPr="009738A9">
        <w:rPr>
          <w:b/>
          <w:bCs/>
        </w:rPr>
        <w:t>Disease</w:t>
      </w:r>
      <w:r w:rsidR="00D003AD" w:rsidRPr="009738A9">
        <w:rPr>
          <w:b/>
          <w:bCs/>
        </w:rPr>
        <w:t>s</w:t>
      </w:r>
      <w:r w:rsidR="00C749D9" w:rsidRPr="009738A9">
        <w:t xml:space="preserve"> that are self-</w:t>
      </w:r>
      <w:r w:rsidR="00C749D9" w:rsidRPr="009738A9">
        <w:lastRenderedPageBreak/>
        <w:t xml:space="preserve">explanatory to qualify a context. This is illustrated </w:t>
      </w:r>
      <w:r w:rsidR="00D003AD" w:rsidRPr="009738A9">
        <w:t xml:space="preserve">here </w:t>
      </w:r>
      <w:r w:rsidR="00C749D9" w:rsidRPr="009738A9">
        <w:t>with PSA</w:t>
      </w:r>
      <w:r w:rsidR="00D003AD" w:rsidRPr="009738A9">
        <w:t xml:space="preserve"> as follows.</w:t>
      </w:r>
    </w:p>
    <w:p w14:paraId="2C823E66" w14:textId="77777777" w:rsidR="00251AC7" w:rsidRPr="009738A9" w:rsidRDefault="00251AC7" w:rsidP="00880F13"/>
    <w:p w14:paraId="1A87630F" w14:textId="0FF466C8" w:rsidR="00D003AD" w:rsidRPr="003406B7" w:rsidRDefault="00C749D9" w:rsidP="000A0DC7">
      <w:pPr>
        <w:pStyle w:val="ListParagraph"/>
        <w:numPr>
          <w:ilvl w:val="2"/>
          <w:numId w:val="61"/>
        </w:numPr>
        <w:spacing w:after="0" w:line="240" w:lineRule="auto"/>
        <w:ind w:left="0" w:firstLine="0"/>
        <w:rPr>
          <w:highlight w:val="yellow"/>
          <w:lang w:val="en-US"/>
        </w:rPr>
      </w:pPr>
      <w:r w:rsidRPr="003406B7">
        <w:rPr>
          <w:highlight w:val="yellow"/>
          <w:lang w:val="en-US"/>
        </w:rPr>
        <w:t xml:space="preserve">Go back to the </w:t>
      </w:r>
      <w:r w:rsidR="00AA5B39" w:rsidRPr="003406B7">
        <w:rPr>
          <w:highlight w:val="yellow"/>
          <w:lang w:val="en-US"/>
        </w:rPr>
        <w:t>p</w:t>
      </w:r>
      <w:r w:rsidRPr="003406B7">
        <w:rPr>
          <w:highlight w:val="yellow"/>
          <w:lang w:val="en-US"/>
        </w:rPr>
        <w:t xml:space="preserve">rotein page of PSA: </w:t>
      </w:r>
      <w:hyperlink r:id="rId10" w:history="1">
        <w:r w:rsidR="00415A2D" w:rsidRPr="003406B7">
          <w:rPr>
            <w:highlight w:val="yellow"/>
            <w:lang w:val="en-US"/>
          </w:rPr>
          <w:t>https://glyconnect.expasy.org/browser/proteins/790</w:t>
        </w:r>
      </w:hyperlink>
      <w:r w:rsidR="000A0DC7" w:rsidRPr="003406B7">
        <w:rPr>
          <w:highlight w:val="yellow"/>
          <w:lang w:val="en-US"/>
        </w:rPr>
        <w:t xml:space="preserve">. </w:t>
      </w:r>
      <w:r w:rsidR="0086250F" w:rsidRPr="003406B7">
        <w:rPr>
          <w:highlight w:val="yellow"/>
          <w:lang w:val="en-US"/>
        </w:rPr>
        <w:t xml:space="preserve">On the right side of the PSA entry page, click on the Compozitor link. </w:t>
      </w:r>
      <w:r w:rsidR="00D003AD" w:rsidRPr="003406B7">
        <w:rPr>
          <w:highlight w:val="yellow"/>
          <w:lang w:val="en-US"/>
        </w:rPr>
        <w:t>Ensure that t</w:t>
      </w:r>
      <w:r w:rsidRPr="003406B7">
        <w:rPr>
          <w:highlight w:val="yellow"/>
          <w:lang w:val="en-US"/>
        </w:rPr>
        <w:t>he Compozitor search fields are pre-filled with the details of the Id 790 entry</w:t>
      </w:r>
      <w:r w:rsidR="00D003AD" w:rsidRPr="003406B7">
        <w:rPr>
          <w:highlight w:val="yellow"/>
          <w:lang w:val="en-US"/>
        </w:rPr>
        <w:t xml:space="preserve"> in the </w:t>
      </w:r>
      <w:r w:rsidR="00D003AD" w:rsidRPr="003406B7">
        <w:rPr>
          <w:b/>
          <w:bCs/>
          <w:highlight w:val="yellow"/>
          <w:lang w:val="en-US"/>
        </w:rPr>
        <w:t>Protein</w:t>
      </w:r>
      <w:r w:rsidR="00D003AD" w:rsidRPr="003406B7">
        <w:rPr>
          <w:highlight w:val="yellow"/>
          <w:lang w:val="en-US"/>
        </w:rPr>
        <w:t xml:space="preserve"> tab (</w:t>
      </w:r>
      <w:r w:rsidR="00D003AD" w:rsidRPr="003406B7">
        <w:rPr>
          <w:b/>
          <w:bCs/>
          <w:highlight w:val="yellow"/>
          <w:lang w:val="en-US"/>
        </w:rPr>
        <w:t>P</w:t>
      </w:r>
      <w:r w:rsidRPr="003406B7">
        <w:rPr>
          <w:b/>
          <w:bCs/>
          <w:highlight w:val="yellow"/>
          <w:lang w:val="en-US"/>
        </w:rPr>
        <w:t>rotein</w:t>
      </w:r>
      <w:r w:rsidR="00D003AD" w:rsidRPr="003406B7">
        <w:rPr>
          <w:highlight w:val="yellow"/>
          <w:lang w:val="en-US"/>
        </w:rPr>
        <w:t>:</w:t>
      </w:r>
      <w:r w:rsidRPr="003406B7">
        <w:rPr>
          <w:highlight w:val="yellow"/>
          <w:lang w:val="en-US"/>
        </w:rPr>
        <w:t xml:space="preserve"> </w:t>
      </w:r>
      <w:r w:rsidRPr="003406B7">
        <w:rPr>
          <w:b/>
          <w:bCs/>
          <w:highlight w:val="yellow"/>
          <w:lang w:val="en-US"/>
        </w:rPr>
        <w:t>Prostate</w:t>
      </w:r>
      <w:r w:rsidR="00D003AD" w:rsidRPr="003406B7">
        <w:rPr>
          <w:b/>
          <w:bCs/>
          <w:highlight w:val="yellow"/>
          <w:lang w:val="en-US"/>
        </w:rPr>
        <w:t>-s</w:t>
      </w:r>
      <w:r w:rsidRPr="003406B7">
        <w:rPr>
          <w:b/>
          <w:bCs/>
          <w:highlight w:val="yellow"/>
          <w:lang w:val="en-US"/>
        </w:rPr>
        <w:t>pecific Antigen</w:t>
      </w:r>
      <w:r w:rsidR="00D003AD" w:rsidRPr="003406B7">
        <w:rPr>
          <w:highlight w:val="yellow"/>
          <w:lang w:val="en-US"/>
        </w:rPr>
        <w:t>,</w:t>
      </w:r>
      <w:r w:rsidRPr="003406B7">
        <w:rPr>
          <w:highlight w:val="yellow"/>
          <w:lang w:val="en-US"/>
        </w:rPr>
        <w:t xml:space="preserve"> </w:t>
      </w:r>
      <w:r w:rsidRPr="003406B7">
        <w:rPr>
          <w:b/>
          <w:bCs/>
          <w:highlight w:val="yellow"/>
          <w:lang w:val="en-US"/>
        </w:rPr>
        <w:t>Species</w:t>
      </w:r>
      <w:r w:rsidR="00D003AD" w:rsidRPr="003406B7">
        <w:rPr>
          <w:highlight w:val="yellow"/>
          <w:lang w:val="en-US"/>
        </w:rPr>
        <w:t xml:space="preserve">: </w:t>
      </w:r>
      <w:r w:rsidRPr="003406B7">
        <w:rPr>
          <w:b/>
          <w:bCs/>
          <w:highlight w:val="yellow"/>
          <w:lang w:val="en-US"/>
        </w:rPr>
        <w:t>Homo sapiens</w:t>
      </w:r>
      <w:r w:rsidR="00B84CCC" w:rsidRPr="003406B7">
        <w:rPr>
          <w:b/>
          <w:bCs/>
          <w:highlight w:val="yellow"/>
          <w:lang w:val="en-US"/>
        </w:rPr>
        <w:t>,</w:t>
      </w:r>
      <w:r w:rsidR="00D003AD" w:rsidRPr="003406B7">
        <w:rPr>
          <w:highlight w:val="yellow"/>
          <w:lang w:val="en-US"/>
        </w:rPr>
        <w:t xml:space="preserve"> and </w:t>
      </w:r>
      <w:r w:rsidR="00D003AD" w:rsidRPr="003406B7">
        <w:rPr>
          <w:b/>
          <w:bCs/>
          <w:highlight w:val="yellow"/>
          <w:lang w:val="en-US"/>
        </w:rPr>
        <w:t>Glycan Type</w:t>
      </w:r>
      <w:r w:rsidR="00D003AD" w:rsidRPr="003406B7">
        <w:rPr>
          <w:highlight w:val="yellow"/>
          <w:lang w:val="en-US"/>
        </w:rPr>
        <w:t xml:space="preserve">: </w:t>
      </w:r>
      <w:r w:rsidR="00D003AD" w:rsidRPr="003406B7">
        <w:rPr>
          <w:b/>
          <w:bCs/>
          <w:highlight w:val="yellow"/>
          <w:lang w:val="en-US"/>
        </w:rPr>
        <w:t>N-linked</w:t>
      </w:r>
      <w:r w:rsidR="00D003AD" w:rsidRPr="003406B7">
        <w:rPr>
          <w:highlight w:val="yellow"/>
          <w:lang w:val="en-US"/>
        </w:rPr>
        <w:t>).</w:t>
      </w:r>
    </w:p>
    <w:p w14:paraId="0B5375DD" w14:textId="77777777" w:rsidR="00D003AD" w:rsidRPr="003406B7" w:rsidRDefault="00D003AD" w:rsidP="00916FC4">
      <w:pPr>
        <w:pStyle w:val="ListParagraph"/>
        <w:spacing w:after="0" w:line="240" w:lineRule="auto"/>
        <w:ind w:firstLine="0"/>
        <w:rPr>
          <w:highlight w:val="yellow"/>
          <w:lang w:val="en-US"/>
        </w:rPr>
      </w:pPr>
    </w:p>
    <w:p w14:paraId="4C36AE01" w14:textId="734E8446" w:rsidR="00D003AD" w:rsidRPr="003406B7" w:rsidRDefault="0086250F" w:rsidP="00E14CDD">
      <w:pPr>
        <w:pStyle w:val="ListParagraph"/>
        <w:numPr>
          <w:ilvl w:val="2"/>
          <w:numId w:val="61"/>
        </w:numPr>
        <w:spacing w:after="0" w:line="240" w:lineRule="auto"/>
        <w:ind w:left="0" w:firstLine="0"/>
        <w:rPr>
          <w:highlight w:val="yellow"/>
          <w:lang w:val="en-US"/>
        </w:rPr>
      </w:pPr>
      <w:r w:rsidRPr="003406B7">
        <w:rPr>
          <w:highlight w:val="yellow"/>
          <w:lang w:val="en-US"/>
        </w:rPr>
        <w:t xml:space="preserve">Click on the </w:t>
      </w:r>
      <w:r w:rsidRPr="003406B7">
        <w:rPr>
          <w:b/>
          <w:bCs/>
          <w:highlight w:val="yellow"/>
          <w:lang w:val="en-US"/>
        </w:rPr>
        <w:t xml:space="preserve">Add to </w:t>
      </w:r>
      <w:r w:rsidR="00D003AD" w:rsidRPr="003406B7">
        <w:rPr>
          <w:b/>
          <w:bCs/>
          <w:highlight w:val="yellow"/>
          <w:lang w:val="en-US"/>
        </w:rPr>
        <w:t>S</w:t>
      </w:r>
      <w:r w:rsidRPr="003406B7">
        <w:rPr>
          <w:b/>
          <w:bCs/>
          <w:highlight w:val="yellow"/>
          <w:lang w:val="en-US"/>
        </w:rPr>
        <w:t>election</w:t>
      </w:r>
      <w:r w:rsidRPr="003406B7">
        <w:rPr>
          <w:highlight w:val="yellow"/>
          <w:lang w:val="en-US"/>
        </w:rPr>
        <w:t xml:space="preserve"> button to retrieve data from the database </w:t>
      </w:r>
      <w:r w:rsidRPr="003406B7">
        <w:rPr>
          <w:lang w:val="en-US"/>
        </w:rPr>
        <w:t>and display the graph of connected compositions</w:t>
      </w:r>
      <w:r w:rsidR="00E14CDD" w:rsidRPr="003406B7">
        <w:rPr>
          <w:highlight w:val="yellow"/>
          <w:lang w:val="en-US"/>
        </w:rPr>
        <w:t xml:space="preserve">. </w:t>
      </w:r>
      <w:r w:rsidRPr="003406B7">
        <w:rPr>
          <w:highlight w:val="yellow"/>
          <w:lang w:val="en-US"/>
        </w:rPr>
        <w:t xml:space="preserve">Deselect the </w:t>
      </w:r>
      <w:r w:rsidRPr="003406B7">
        <w:rPr>
          <w:b/>
          <w:bCs/>
          <w:highlight w:val="yellow"/>
          <w:lang w:val="en-US"/>
        </w:rPr>
        <w:t xml:space="preserve">Include </w:t>
      </w:r>
      <w:r w:rsidR="00D003AD" w:rsidRPr="003406B7">
        <w:rPr>
          <w:b/>
          <w:bCs/>
          <w:highlight w:val="yellow"/>
          <w:lang w:val="en-US"/>
        </w:rPr>
        <w:t>Virtual N</w:t>
      </w:r>
      <w:r w:rsidRPr="003406B7">
        <w:rPr>
          <w:b/>
          <w:bCs/>
          <w:highlight w:val="yellow"/>
          <w:lang w:val="en-US"/>
        </w:rPr>
        <w:t>odes</w:t>
      </w:r>
      <w:r w:rsidRPr="003406B7">
        <w:rPr>
          <w:highlight w:val="yellow"/>
          <w:lang w:val="en-US"/>
        </w:rPr>
        <w:t xml:space="preserve"> option</w:t>
      </w:r>
      <w:r w:rsidR="00D003AD" w:rsidRPr="003406B7">
        <w:rPr>
          <w:highlight w:val="yellow"/>
          <w:lang w:val="en-US"/>
        </w:rPr>
        <w:t xml:space="preserve">. </w:t>
      </w:r>
      <w:r w:rsidRPr="003406B7">
        <w:rPr>
          <w:highlight w:val="yellow"/>
          <w:lang w:val="en-US"/>
        </w:rPr>
        <w:t xml:space="preserve">Click on the </w:t>
      </w:r>
      <w:r w:rsidRPr="003406B7">
        <w:rPr>
          <w:b/>
          <w:bCs/>
          <w:highlight w:val="yellow"/>
          <w:lang w:val="en-US"/>
        </w:rPr>
        <w:t xml:space="preserve">Compute </w:t>
      </w:r>
      <w:r w:rsidR="00D003AD" w:rsidRPr="003406B7">
        <w:rPr>
          <w:b/>
          <w:bCs/>
          <w:highlight w:val="yellow"/>
          <w:lang w:val="en-US"/>
        </w:rPr>
        <w:t>G</w:t>
      </w:r>
      <w:r w:rsidRPr="003406B7">
        <w:rPr>
          <w:b/>
          <w:bCs/>
          <w:highlight w:val="yellow"/>
          <w:lang w:val="en-US"/>
        </w:rPr>
        <w:t>raph</w:t>
      </w:r>
      <w:r w:rsidRPr="003406B7">
        <w:rPr>
          <w:highlight w:val="yellow"/>
          <w:lang w:val="en-US"/>
        </w:rPr>
        <w:t xml:space="preserve"> button</w:t>
      </w:r>
      <w:r w:rsidR="00D003AD" w:rsidRPr="003406B7">
        <w:rPr>
          <w:highlight w:val="yellow"/>
          <w:lang w:val="en-US"/>
        </w:rPr>
        <w:t xml:space="preserve"> to </w:t>
      </w:r>
      <w:r w:rsidR="0030658E" w:rsidRPr="003406B7">
        <w:rPr>
          <w:highlight w:val="yellow"/>
          <w:lang w:val="en-US"/>
        </w:rPr>
        <w:t>display</w:t>
      </w:r>
      <w:r w:rsidR="00D003AD" w:rsidRPr="003406B7">
        <w:rPr>
          <w:highlight w:val="yellow"/>
          <w:lang w:val="en-US"/>
        </w:rPr>
        <w:t xml:space="preserve"> a</w:t>
      </w:r>
      <w:r w:rsidR="0030658E" w:rsidRPr="003406B7">
        <w:rPr>
          <w:highlight w:val="yellow"/>
          <w:lang w:val="en-US"/>
        </w:rPr>
        <w:t xml:space="preserve"> graph show</w:t>
      </w:r>
      <w:r w:rsidR="00D003AD" w:rsidRPr="003406B7">
        <w:rPr>
          <w:highlight w:val="yellow"/>
          <w:lang w:val="en-US"/>
        </w:rPr>
        <w:t>ing</w:t>
      </w:r>
      <w:r w:rsidR="0030658E" w:rsidRPr="003406B7">
        <w:rPr>
          <w:highlight w:val="yellow"/>
          <w:lang w:val="en-US"/>
        </w:rPr>
        <w:t xml:space="preserve"> a well-connected set of 78 compositions representing the PSA N-glycome</w:t>
      </w:r>
      <w:r w:rsidR="00D003AD" w:rsidRPr="003406B7">
        <w:rPr>
          <w:highlight w:val="yellow"/>
          <w:lang w:val="en-US"/>
        </w:rPr>
        <w:t>,</w:t>
      </w:r>
      <w:r w:rsidR="0030658E" w:rsidRPr="003406B7">
        <w:rPr>
          <w:highlight w:val="yellow"/>
          <w:lang w:val="en-US"/>
        </w:rPr>
        <w:t xml:space="preserve"> </w:t>
      </w:r>
      <w:r w:rsidR="00BF015A">
        <w:rPr>
          <w:highlight w:val="yellow"/>
          <w:lang w:val="en-US"/>
        </w:rPr>
        <w:t>and</w:t>
      </w:r>
      <w:r w:rsidR="0030658E" w:rsidRPr="003406B7">
        <w:rPr>
          <w:highlight w:val="yellow"/>
          <w:lang w:val="en-US"/>
        </w:rPr>
        <w:t xml:space="preserve"> a bar plot showing the main characteristics of the glycans</w:t>
      </w:r>
      <w:r w:rsidR="00D003AD" w:rsidRPr="003406B7">
        <w:rPr>
          <w:highlight w:val="yellow"/>
          <w:lang w:val="en-US"/>
        </w:rPr>
        <w:t>.</w:t>
      </w:r>
    </w:p>
    <w:p w14:paraId="6E25F7C6" w14:textId="77777777" w:rsidR="00D003AD" w:rsidRPr="003406B7" w:rsidRDefault="00D003AD" w:rsidP="00916FC4">
      <w:pPr>
        <w:pStyle w:val="ListParagraph"/>
        <w:spacing w:after="0" w:line="240" w:lineRule="auto"/>
        <w:ind w:firstLine="0"/>
        <w:rPr>
          <w:highlight w:val="yellow"/>
          <w:lang w:val="en-US"/>
        </w:rPr>
      </w:pPr>
    </w:p>
    <w:p w14:paraId="7E39F036" w14:textId="7638F5B2" w:rsidR="00FE5F89" w:rsidRPr="003406B7" w:rsidRDefault="00D003AD" w:rsidP="00916FC4">
      <w:pPr>
        <w:pStyle w:val="ListParagraph"/>
        <w:numPr>
          <w:ilvl w:val="2"/>
          <w:numId w:val="61"/>
        </w:numPr>
        <w:spacing w:after="0" w:line="240" w:lineRule="auto"/>
        <w:ind w:left="0" w:firstLine="0"/>
        <w:rPr>
          <w:lang w:val="en-US"/>
        </w:rPr>
      </w:pPr>
      <w:r w:rsidRPr="003406B7">
        <w:rPr>
          <w:lang w:val="en-US"/>
        </w:rPr>
        <w:t xml:space="preserve"> Hover</w:t>
      </w:r>
      <w:r w:rsidR="00FE5F89" w:rsidRPr="003406B7">
        <w:rPr>
          <w:lang w:val="en-US"/>
        </w:rPr>
        <w:t xml:space="preserve"> over the purple bar in the bar plot, which locates all sialylated structures in the graph to reveal an observable bias toward sialylated structures</w:t>
      </w:r>
      <w:r w:rsidRPr="003406B7">
        <w:rPr>
          <w:lang w:val="en-US"/>
        </w:rPr>
        <w:t>.</w:t>
      </w:r>
    </w:p>
    <w:p w14:paraId="29C4DDA8" w14:textId="77777777" w:rsidR="00880F13" w:rsidRPr="003406B7" w:rsidRDefault="00880F13" w:rsidP="00880F13">
      <w:pPr>
        <w:pStyle w:val="ListParagraph"/>
        <w:spacing w:after="0" w:line="240" w:lineRule="auto"/>
        <w:ind w:firstLine="0"/>
        <w:rPr>
          <w:highlight w:val="yellow"/>
          <w:lang w:val="en-US"/>
        </w:rPr>
      </w:pPr>
    </w:p>
    <w:p w14:paraId="3A3B87D3" w14:textId="6556C7A7" w:rsidR="00E14CDD" w:rsidRPr="003406B7" w:rsidRDefault="00FE5F89" w:rsidP="00E14CDD">
      <w:pPr>
        <w:pStyle w:val="ListParagraph"/>
        <w:numPr>
          <w:ilvl w:val="2"/>
          <w:numId w:val="61"/>
        </w:numPr>
        <w:spacing w:after="0" w:line="240" w:lineRule="auto"/>
        <w:ind w:left="0" w:firstLine="0"/>
        <w:rPr>
          <w:highlight w:val="yellow"/>
          <w:lang w:val="en-US"/>
        </w:rPr>
      </w:pPr>
      <w:r w:rsidRPr="003406B7">
        <w:rPr>
          <w:highlight w:val="yellow"/>
          <w:lang w:val="en-US"/>
        </w:rPr>
        <w:t xml:space="preserve">Remain in the </w:t>
      </w:r>
      <w:r w:rsidR="00D003AD" w:rsidRPr="003406B7">
        <w:rPr>
          <w:highlight w:val="yellow"/>
          <w:lang w:val="en-US"/>
        </w:rPr>
        <w:t xml:space="preserve">main </w:t>
      </w:r>
      <w:r w:rsidRPr="003406B7">
        <w:rPr>
          <w:b/>
          <w:bCs/>
          <w:highlight w:val="yellow"/>
          <w:lang w:val="en-US"/>
        </w:rPr>
        <w:t>Protein</w:t>
      </w:r>
      <w:r w:rsidRPr="003406B7">
        <w:rPr>
          <w:highlight w:val="yellow"/>
          <w:lang w:val="en-US"/>
        </w:rPr>
        <w:t xml:space="preserve"> tab and</w:t>
      </w:r>
      <w:r w:rsidR="00D003AD" w:rsidRPr="003406B7">
        <w:rPr>
          <w:highlight w:val="yellow"/>
          <w:lang w:val="en-US"/>
        </w:rPr>
        <w:t xml:space="preserve"> select </w:t>
      </w:r>
      <w:r w:rsidRPr="003406B7">
        <w:rPr>
          <w:b/>
          <w:bCs/>
          <w:highlight w:val="yellow"/>
          <w:lang w:val="en-US"/>
        </w:rPr>
        <w:t xml:space="preserve">Prostate-specific antigen - high </w:t>
      </w:r>
      <w:r w:rsidR="00D003AD" w:rsidRPr="003406B7">
        <w:rPr>
          <w:b/>
          <w:bCs/>
          <w:highlight w:val="yellow"/>
          <w:lang w:val="en-US"/>
        </w:rPr>
        <w:t>Pi</w:t>
      </w:r>
      <w:r w:rsidRPr="003406B7">
        <w:rPr>
          <w:b/>
          <w:bCs/>
          <w:highlight w:val="yellow"/>
          <w:lang w:val="en-US"/>
        </w:rPr>
        <w:t xml:space="preserve"> isoform (psah)</w:t>
      </w:r>
      <w:r w:rsidRPr="003406B7">
        <w:rPr>
          <w:highlight w:val="yellow"/>
          <w:lang w:val="en-US"/>
        </w:rPr>
        <w:t xml:space="preserve"> </w:t>
      </w:r>
      <w:r w:rsidR="00D003AD" w:rsidRPr="003406B7">
        <w:rPr>
          <w:highlight w:val="yellow"/>
          <w:lang w:val="en-US"/>
        </w:rPr>
        <w:t>in</w:t>
      </w:r>
      <w:r w:rsidR="00C34C1D">
        <w:rPr>
          <w:highlight w:val="yellow"/>
          <w:lang w:val="en-US"/>
        </w:rPr>
        <w:t xml:space="preserve"> the</w:t>
      </w:r>
      <w:r w:rsidR="00D003AD" w:rsidRPr="003406B7">
        <w:rPr>
          <w:highlight w:val="yellow"/>
          <w:lang w:val="en-US"/>
        </w:rPr>
        <w:t xml:space="preserve"> </w:t>
      </w:r>
      <w:r w:rsidR="00D003AD" w:rsidRPr="003406B7">
        <w:rPr>
          <w:b/>
          <w:bCs/>
          <w:highlight w:val="yellow"/>
          <w:lang w:val="en-US"/>
        </w:rPr>
        <w:t>Protein</w:t>
      </w:r>
      <w:r w:rsidR="00D003AD" w:rsidRPr="003406B7">
        <w:rPr>
          <w:highlight w:val="yellow"/>
          <w:lang w:val="en-US"/>
        </w:rPr>
        <w:t xml:space="preserve"> (name) field.</w:t>
      </w:r>
      <w:r w:rsidR="00CC224C" w:rsidRPr="003406B7">
        <w:rPr>
          <w:highlight w:val="yellow"/>
          <w:lang w:val="en-US"/>
        </w:rPr>
        <w:t xml:space="preserve"> </w:t>
      </w:r>
    </w:p>
    <w:p w14:paraId="4E699476" w14:textId="77777777" w:rsidR="00E14CDD" w:rsidRPr="003406B7" w:rsidRDefault="00E14CDD" w:rsidP="00E14CDD">
      <w:pPr>
        <w:pStyle w:val="ListParagraph"/>
        <w:spacing w:after="0" w:line="240" w:lineRule="auto"/>
        <w:ind w:firstLine="0"/>
        <w:rPr>
          <w:highlight w:val="yellow"/>
          <w:lang w:val="en-US"/>
        </w:rPr>
      </w:pPr>
    </w:p>
    <w:p w14:paraId="793E159E" w14:textId="48EF1978" w:rsidR="00F24EB5" w:rsidRPr="003406B7" w:rsidRDefault="00E14CDD" w:rsidP="00E14CDD">
      <w:pPr>
        <w:pStyle w:val="ListParagraph"/>
        <w:spacing w:after="0" w:line="240" w:lineRule="auto"/>
        <w:ind w:firstLine="0"/>
        <w:rPr>
          <w:highlight w:val="yellow"/>
          <w:lang w:val="en-US"/>
        </w:rPr>
      </w:pPr>
      <w:r w:rsidRPr="003406B7">
        <w:rPr>
          <w:lang w:val="en-US"/>
        </w:rPr>
        <w:t xml:space="preserve">NOTE: </w:t>
      </w:r>
      <w:r w:rsidR="00C34C1D">
        <w:rPr>
          <w:lang w:val="en-US"/>
        </w:rPr>
        <w:t xml:space="preserve">The </w:t>
      </w:r>
      <w:r w:rsidR="00CC224C" w:rsidRPr="003406B7">
        <w:rPr>
          <w:b/>
          <w:bCs/>
          <w:lang w:val="en-US"/>
        </w:rPr>
        <w:t>Glycan Type</w:t>
      </w:r>
      <w:r w:rsidR="00CC224C" w:rsidRPr="003406B7">
        <w:rPr>
          <w:lang w:val="en-US"/>
        </w:rPr>
        <w:t xml:space="preserve"> and </w:t>
      </w:r>
      <w:r w:rsidR="00C34C1D" w:rsidRPr="003406B7">
        <w:rPr>
          <w:b/>
          <w:bCs/>
          <w:lang w:val="en-US"/>
        </w:rPr>
        <w:t xml:space="preserve">Glycan </w:t>
      </w:r>
      <w:r w:rsidR="00CC224C" w:rsidRPr="003406B7">
        <w:rPr>
          <w:b/>
          <w:bCs/>
          <w:lang w:val="en-US"/>
        </w:rPr>
        <w:t>Site</w:t>
      </w:r>
      <w:r w:rsidR="00FE5F89" w:rsidRPr="003406B7">
        <w:rPr>
          <w:lang w:val="en-US"/>
        </w:rPr>
        <w:t xml:space="preserve"> </w:t>
      </w:r>
      <w:r w:rsidR="00360DCA" w:rsidRPr="003406B7">
        <w:rPr>
          <w:lang w:val="en-US"/>
        </w:rPr>
        <w:t xml:space="preserve">fields </w:t>
      </w:r>
      <w:r w:rsidR="00CC224C" w:rsidRPr="003406B7">
        <w:rPr>
          <w:lang w:val="en-US"/>
        </w:rPr>
        <w:t xml:space="preserve">are </w:t>
      </w:r>
      <w:r w:rsidR="00FE5F89" w:rsidRPr="003406B7">
        <w:rPr>
          <w:lang w:val="en-US"/>
        </w:rPr>
        <w:t>automatically filled</w:t>
      </w:r>
      <w:r w:rsidR="00CC224C" w:rsidRPr="003406B7">
        <w:rPr>
          <w:lang w:val="en-US"/>
        </w:rPr>
        <w:t>.</w:t>
      </w:r>
    </w:p>
    <w:p w14:paraId="4075C0BE" w14:textId="77777777" w:rsidR="00F24EB5" w:rsidRPr="003406B7" w:rsidRDefault="00F24EB5" w:rsidP="00916FC4">
      <w:pPr>
        <w:pStyle w:val="ListParagraph"/>
        <w:spacing w:after="0" w:line="240" w:lineRule="auto"/>
        <w:ind w:firstLine="0"/>
        <w:rPr>
          <w:highlight w:val="yellow"/>
          <w:lang w:val="en-US"/>
        </w:rPr>
      </w:pPr>
    </w:p>
    <w:p w14:paraId="104E3313" w14:textId="17B0F261" w:rsidR="00277172" w:rsidRPr="003406B7" w:rsidRDefault="00FE5F89" w:rsidP="00916FC4">
      <w:pPr>
        <w:pStyle w:val="ListParagraph"/>
        <w:numPr>
          <w:ilvl w:val="2"/>
          <w:numId w:val="61"/>
        </w:numPr>
        <w:spacing w:after="0" w:line="240" w:lineRule="auto"/>
        <w:ind w:left="0" w:firstLine="0"/>
        <w:rPr>
          <w:highlight w:val="yellow"/>
          <w:lang w:val="en-US"/>
        </w:rPr>
      </w:pPr>
      <w:r w:rsidRPr="003406B7">
        <w:rPr>
          <w:highlight w:val="yellow"/>
          <w:lang w:val="en-US"/>
        </w:rPr>
        <w:t xml:space="preserve">Click on the </w:t>
      </w:r>
      <w:r w:rsidRPr="003406B7">
        <w:rPr>
          <w:b/>
          <w:bCs/>
          <w:highlight w:val="yellow"/>
          <w:lang w:val="en-US"/>
        </w:rPr>
        <w:t xml:space="preserve">Add to </w:t>
      </w:r>
      <w:r w:rsidR="00CC224C" w:rsidRPr="003406B7">
        <w:rPr>
          <w:b/>
          <w:bCs/>
          <w:highlight w:val="yellow"/>
          <w:lang w:val="en-US"/>
        </w:rPr>
        <w:t>S</w:t>
      </w:r>
      <w:r w:rsidRPr="003406B7">
        <w:rPr>
          <w:b/>
          <w:bCs/>
          <w:highlight w:val="yellow"/>
          <w:lang w:val="en-US"/>
        </w:rPr>
        <w:t>election</w:t>
      </w:r>
      <w:r w:rsidRPr="003406B7">
        <w:rPr>
          <w:highlight w:val="yellow"/>
          <w:lang w:val="en-US"/>
        </w:rPr>
        <w:t xml:space="preserve"> button to retrieve data from the database that </w:t>
      </w:r>
      <w:r w:rsidR="00C34C1D" w:rsidRPr="003406B7">
        <w:rPr>
          <w:highlight w:val="yellow"/>
          <w:lang w:val="en-US"/>
        </w:rPr>
        <w:t>amoun</w:t>
      </w:r>
      <w:r w:rsidR="00C34C1D">
        <w:rPr>
          <w:highlight w:val="yellow"/>
          <w:lang w:val="en-US"/>
        </w:rPr>
        <w:t>ts</w:t>
      </w:r>
      <w:r w:rsidR="00C34C1D" w:rsidRPr="003406B7">
        <w:rPr>
          <w:highlight w:val="yellow"/>
          <w:lang w:val="en-US"/>
        </w:rPr>
        <w:t xml:space="preserve"> </w:t>
      </w:r>
      <w:r w:rsidRPr="003406B7">
        <w:rPr>
          <w:highlight w:val="yellow"/>
          <w:lang w:val="en-US"/>
        </w:rPr>
        <w:t>to 57 compositions</w:t>
      </w:r>
      <w:r w:rsidR="00F24EB5" w:rsidRPr="003406B7">
        <w:rPr>
          <w:highlight w:val="yellow"/>
          <w:lang w:val="en-US"/>
        </w:rPr>
        <w:t xml:space="preserve">. </w:t>
      </w:r>
      <w:r w:rsidRPr="003406B7">
        <w:rPr>
          <w:highlight w:val="yellow"/>
          <w:lang w:val="en-US"/>
        </w:rPr>
        <w:t xml:space="preserve">Click on the </w:t>
      </w:r>
      <w:r w:rsidRPr="003406B7">
        <w:rPr>
          <w:b/>
          <w:bCs/>
          <w:highlight w:val="yellow"/>
          <w:lang w:val="en-US"/>
        </w:rPr>
        <w:t xml:space="preserve">Compute </w:t>
      </w:r>
      <w:r w:rsidR="00F24EB5" w:rsidRPr="003406B7">
        <w:rPr>
          <w:b/>
          <w:bCs/>
          <w:highlight w:val="yellow"/>
          <w:lang w:val="en-US"/>
        </w:rPr>
        <w:t>G</w:t>
      </w:r>
      <w:r w:rsidRPr="003406B7">
        <w:rPr>
          <w:b/>
          <w:bCs/>
          <w:highlight w:val="yellow"/>
          <w:lang w:val="en-US"/>
        </w:rPr>
        <w:t>raph</w:t>
      </w:r>
      <w:r w:rsidRPr="003406B7">
        <w:rPr>
          <w:highlight w:val="yellow"/>
          <w:lang w:val="en-US"/>
        </w:rPr>
        <w:t xml:space="preserve"> button to generate the superimposed graphs of both isoforms and assess the differences in glycomes of the two PSA isoforms</w:t>
      </w:r>
      <w:r w:rsidR="00F24EB5" w:rsidRPr="003406B7">
        <w:rPr>
          <w:lang w:val="en-US"/>
        </w:rPr>
        <w:t xml:space="preserve">. Hover </w:t>
      </w:r>
      <w:r w:rsidR="00E57005" w:rsidRPr="003406B7">
        <w:rPr>
          <w:lang w:val="en-US"/>
        </w:rPr>
        <w:t>over node labels to prompt the display of the number of structures</w:t>
      </w:r>
      <w:r w:rsidR="00991A4C" w:rsidRPr="003406B7">
        <w:rPr>
          <w:lang w:val="en-US"/>
        </w:rPr>
        <w:t xml:space="preserve"> corresponding to the compositions/labels</w:t>
      </w:r>
      <w:r w:rsidR="00F24EB5" w:rsidRPr="003406B7">
        <w:rPr>
          <w:lang w:val="en-US"/>
        </w:rPr>
        <w:t xml:space="preserve"> </w:t>
      </w:r>
      <w:r w:rsidR="00277172" w:rsidRPr="003406B7">
        <w:rPr>
          <w:lang w:val="en-US"/>
        </w:rPr>
        <w:t>(</w:t>
      </w:r>
      <w:r w:rsidR="00277172" w:rsidRPr="003406B7">
        <w:rPr>
          <w:b/>
          <w:bCs/>
          <w:lang w:val="en-US"/>
        </w:rPr>
        <w:t>Fig</w:t>
      </w:r>
      <w:r w:rsidR="00F24EB5" w:rsidRPr="003406B7">
        <w:rPr>
          <w:b/>
          <w:bCs/>
          <w:lang w:val="en-US"/>
        </w:rPr>
        <w:t xml:space="preserve">ure </w:t>
      </w:r>
      <w:r w:rsidR="00277172" w:rsidRPr="003406B7">
        <w:rPr>
          <w:b/>
          <w:bCs/>
          <w:lang w:val="en-US"/>
        </w:rPr>
        <w:t>5</w:t>
      </w:r>
      <w:r w:rsidR="00277172" w:rsidRPr="003406B7">
        <w:rPr>
          <w:lang w:val="en-US"/>
        </w:rPr>
        <w:t>)</w:t>
      </w:r>
      <w:r w:rsidR="0007475F" w:rsidRPr="003406B7">
        <w:rPr>
          <w:lang w:val="en-US"/>
        </w:rPr>
        <w:t>.</w:t>
      </w:r>
    </w:p>
    <w:p w14:paraId="214B4058" w14:textId="77777777" w:rsidR="00B54B16" w:rsidRPr="009738A9" w:rsidRDefault="00B54B16" w:rsidP="00880F13"/>
    <w:p w14:paraId="59ED60FC" w14:textId="7A4F2849" w:rsidR="00C749D9" w:rsidRPr="003406B7" w:rsidRDefault="00B54B16" w:rsidP="00880F13">
      <w:pPr>
        <w:pStyle w:val="ListParagraph"/>
        <w:numPr>
          <w:ilvl w:val="1"/>
          <w:numId w:val="61"/>
        </w:numPr>
        <w:spacing w:after="0" w:line="240" w:lineRule="auto"/>
        <w:ind w:left="0" w:firstLine="0"/>
        <w:rPr>
          <w:b/>
          <w:bCs/>
          <w:highlight w:val="yellow"/>
          <w:lang w:val="en-US"/>
        </w:rPr>
      </w:pPr>
      <w:r w:rsidRPr="003406B7">
        <w:rPr>
          <w:b/>
          <w:bCs/>
          <w:highlight w:val="yellow"/>
          <w:lang w:val="en-US"/>
        </w:rPr>
        <w:t>Glycan-binding information in UniLectin</w:t>
      </w:r>
    </w:p>
    <w:p w14:paraId="2848A244" w14:textId="77777777" w:rsidR="00277172" w:rsidRPr="003406B7" w:rsidRDefault="00277172" w:rsidP="00880F13">
      <w:pPr>
        <w:pStyle w:val="ListParagraph"/>
        <w:spacing w:after="0" w:line="240" w:lineRule="auto"/>
        <w:ind w:firstLine="0"/>
        <w:rPr>
          <w:lang w:val="en-US"/>
        </w:rPr>
      </w:pPr>
    </w:p>
    <w:p w14:paraId="322B599E" w14:textId="5EA25454" w:rsidR="000F586C" w:rsidRPr="009738A9" w:rsidRDefault="0007475F" w:rsidP="00880F13">
      <w:r w:rsidRPr="009738A9">
        <w:t xml:space="preserve">NOTE: </w:t>
      </w:r>
      <w:r w:rsidR="000F586C" w:rsidRPr="009738A9">
        <w:t xml:space="preserve">Recall the determinant tested in the Octopus, </w:t>
      </w:r>
      <w:r w:rsidR="000F586C" w:rsidRPr="009738A9">
        <w:rPr>
          <w:rFonts w:ascii="Times New Roman" w:eastAsia="Times New Roman" w:hAnsi="Times New Roman" w:cs="Times New Roman"/>
        </w:rPr>
        <w:fldChar w:fldCharType="begin"/>
      </w:r>
      <w:r w:rsidR="000F586C" w:rsidRPr="009738A9">
        <w:rPr>
          <w:rFonts w:ascii="Times New Roman" w:eastAsia="Times New Roman" w:hAnsi="Times New Roman" w:cs="Times New Roman"/>
        </w:rPr>
        <w:instrText xml:space="preserve"> INCLUDEPICTURE "https://sugarbind.expasy.org/image/cartoon/109?format=null" \* MERGEFORMATINET </w:instrText>
      </w:r>
      <w:r w:rsidR="000F586C" w:rsidRPr="009738A9">
        <w:rPr>
          <w:rFonts w:ascii="Times New Roman" w:eastAsia="Times New Roman" w:hAnsi="Times New Roman" w:cs="Times New Roman"/>
        </w:rPr>
        <w:fldChar w:fldCharType="end"/>
      </w:r>
      <w:r w:rsidR="000F586C" w:rsidRPr="009738A9">
        <w:t>described as NeuAc(a2-3)Gal(b1-4)</w:t>
      </w:r>
      <w:r w:rsidR="00175120" w:rsidRPr="009738A9">
        <w:t xml:space="preserve">. </w:t>
      </w:r>
      <w:r w:rsidR="000F586C" w:rsidRPr="009738A9">
        <w:t>By definition</w:t>
      </w:r>
      <w:r w:rsidR="00B84CCC" w:rsidRPr="009738A9">
        <w:t>,</w:t>
      </w:r>
      <w:r w:rsidR="000F586C" w:rsidRPr="009738A9">
        <w:t xml:space="preserve"> it is </w:t>
      </w:r>
      <w:r w:rsidR="00642FD3" w:rsidRPr="009738A9">
        <w:t xml:space="preserve">an established </w:t>
      </w:r>
      <w:r w:rsidR="000F586C" w:rsidRPr="009738A9">
        <w:t xml:space="preserve">binding part of </w:t>
      </w:r>
      <w:r w:rsidR="00642FD3" w:rsidRPr="009738A9">
        <w:t xml:space="preserve">a </w:t>
      </w:r>
      <w:r w:rsidR="000F586C" w:rsidRPr="009738A9">
        <w:t>glycan</w:t>
      </w:r>
      <w:r w:rsidR="00642FD3" w:rsidRPr="009738A9">
        <w:t xml:space="preserve"> structure</w:t>
      </w:r>
      <w:r w:rsidR="000F586C" w:rsidRPr="009738A9">
        <w:t xml:space="preserve"> and</w:t>
      </w:r>
      <w:r w:rsidR="000D4BA4">
        <w:t>,</w:t>
      </w:r>
      <w:r w:rsidR="000F586C" w:rsidRPr="009738A9">
        <w:t xml:space="preserve"> as such, can be searched in the UniLectin3D</w:t>
      </w:r>
      <w:r w:rsidR="000F586C" w:rsidRPr="009738A9">
        <w:rPr>
          <w:b/>
          <w:bCs/>
        </w:rPr>
        <w:t xml:space="preserve"> </w:t>
      </w:r>
      <w:r w:rsidR="000F586C" w:rsidRPr="009738A9">
        <w:t>database</w:t>
      </w:r>
      <w:r w:rsidR="00175120" w:rsidRPr="009738A9">
        <w:fldChar w:fldCharType="begin"/>
      </w:r>
      <w:r w:rsidR="00B423C9" w:rsidRPr="009738A9">
        <w:instrText xml:space="preserve"> ADDIN ZOTERO_ITEM CSL_CITATION {"citationID":"wskcJp8o","properties":{"formattedCitation":"\\super 25\\nosupersub{}","plainCitation":"25","noteIndex":0},"citationItems":[{"id":959,"uris":["http://zotero.org/users/2522772/items/7E2S9K7F"],"uri":["http://zotero.org/users/2522772/items/7E2S9K7F"],"itemData":{"id":959,"type":"article-journal","container-title":"Nucleic Acids Research","DOI":"10.1093/nar/gky832","ISSN":"0305-1048, 1362-4962","issue":"D1","language":"en","page":"D1236-D1244","source":"Crossref","title":"UniLectin3D, a database of carbohydrate binding proteins with curated information on 3D structures and interacting ligands","volume":"47","author":[{"family":"Bonnardel","given":"François"},{"family":"Mariethoz","given":"Julien"},{"family":"Salentin","given":"Sebastian"},{"family":"Robin","given":"Xavier"},{"family":"Schroeder","given":"Michael"},{"family":"Perez","given":"Serge"},{"family":"Lisacek","given":"Frédérique"},{"family":"Imberty","given":"Anne"}],"issued":{"date-parts":[["2019",1,8]]}}}],"schema":"https://github.com/citation-style-language/schema/raw/master/csl-citation.json"} </w:instrText>
      </w:r>
      <w:r w:rsidR="00175120" w:rsidRPr="009738A9">
        <w:fldChar w:fldCharType="separate"/>
      </w:r>
      <w:r w:rsidR="00B423C9" w:rsidRPr="009738A9">
        <w:rPr>
          <w:vertAlign w:val="superscript"/>
        </w:rPr>
        <w:t>25</w:t>
      </w:r>
      <w:r w:rsidR="00175120" w:rsidRPr="009738A9">
        <w:fldChar w:fldCharType="end"/>
      </w:r>
      <w:r w:rsidR="00175120" w:rsidRPr="009738A9">
        <w:t>.</w:t>
      </w:r>
    </w:p>
    <w:p w14:paraId="3EE7BE61" w14:textId="77777777" w:rsidR="00B54B16" w:rsidRPr="009738A9" w:rsidRDefault="00B54B16" w:rsidP="00880F13"/>
    <w:p w14:paraId="3617B146" w14:textId="382C930C" w:rsidR="00880F13" w:rsidRPr="003406B7" w:rsidRDefault="000F586C" w:rsidP="000A0DC7">
      <w:pPr>
        <w:pStyle w:val="ListParagraph"/>
        <w:numPr>
          <w:ilvl w:val="2"/>
          <w:numId w:val="61"/>
        </w:numPr>
        <w:spacing w:after="0" w:line="240" w:lineRule="auto"/>
        <w:ind w:left="0" w:firstLine="0"/>
        <w:rPr>
          <w:lang w:val="en-US"/>
        </w:rPr>
      </w:pPr>
      <w:r w:rsidRPr="003406B7">
        <w:rPr>
          <w:highlight w:val="yellow"/>
          <w:lang w:val="en-US"/>
        </w:rPr>
        <w:t xml:space="preserve">Go to </w:t>
      </w:r>
      <w:hyperlink r:id="rId11" w:history="1">
        <w:r w:rsidRPr="003406B7">
          <w:rPr>
            <w:highlight w:val="yellow"/>
            <w:lang w:val="en-US"/>
          </w:rPr>
          <w:t>https://www.unilectin.eu/</w:t>
        </w:r>
      </w:hyperlink>
      <w:r w:rsidRPr="003406B7">
        <w:rPr>
          <w:highlight w:val="yellow"/>
          <w:lang w:val="en-US"/>
        </w:rPr>
        <w:t xml:space="preserve"> and click on the </w:t>
      </w:r>
      <w:r w:rsidRPr="003406B7">
        <w:rPr>
          <w:b/>
          <w:bCs/>
          <w:highlight w:val="yellow"/>
          <w:lang w:val="en-US"/>
        </w:rPr>
        <w:t>UniLectin3D</w:t>
      </w:r>
      <w:r w:rsidRPr="003406B7">
        <w:rPr>
          <w:highlight w:val="yellow"/>
          <w:lang w:val="en-US"/>
        </w:rPr>
        <w:t xml:space="preserve"> button</w:t>
      </w:r>
      <w:r w:rsidR="0007475F" w:rsidRPr="003406B7">
        <w:rPr>
          <w:highlight w:val="yellow"/>
          <w:lang w:val="en-US"/>
        </w:rPr>
        <w:t xml:space="preserve">. </w:t>
      </w:r>
      <w:r w:rsidR="0007475F" w:rsidRPr="003406B7">
        <w:rPr>
          <w:lang w:val="en-US"/>
        </w:rPr>
        <w:t>Alternatively, directly go</w:t>
      </w:r>
      <w:r w:rsidRPr="003406B7">
        <w:rPr>
          <w:lang w:val="en-US"/>
        </w:rPr>
        <w:t xml:space="preserve"> to</w:t>
      </w:r>
      <w:r w:rsidR="001C2ACA" w:rsidRPr="003406B7">
        <w:rPr>
          <w:lang w:val="en-US"/>
        </w:rPr>
        <w:t xml:space="preserve"> </w:t>
      </w:r>
      <w:r w:rsidR="0007475F" w:rsidRPr="003406B7">
        <w:rPr>
          <w:lang w:val="en-US"/>
        </w:rPr>
        <w:t xml:space="preserve">the </w:t>
      </w:r>
      <w:r w:rsidR="001C2ACA" w:rsidRPr="003406B7">
        <w:rPr>
          <w:lang w:val="en-US"/>
        </w:rPr>
        <w:t>page</w:t>
      </w:r>
      <w:r w:rsidRPr="003406B7">
        <w:rPr>
          <w:lang w:val="en-US"/>
        </w:rPr>
        <w:t xml:space="preserve">: </w:t>
      </w:r>
      <w:hyperlink r:id="rId12" w:history="1">
        <w:r w:rsidRPr="003406B7">
          <w:rPr>
            <w:rStyle w:val="Hyperlink"/>
            <w:lang w:val="en-US"/>
          </w:rPr>
          <w:t>https://www.unilectin.eu/unilectin3D/</w:t>
        </w:r>
      </w:hyperlink>
      <w:r w:rsidR="0007475F" w:rsidRPr="003406B7">
        <w:rPr>
          <w:lang w:val="en-US"/>
        </w:rPr>
        <w:t>.</w:t>
      </w:r>
      <w:r w:rsidRPr="003406B7">
        <w:rPr>
          <w:highlight w:val="yellow"/>
          <w:lang w:val="en-US"/>
        </w:rPr>
        <w:t xml:space="preserve">Click on the </w:t>
      </w:r>
      <w:r w:rsidRPr="003406B7">
        <w:rPr>
          <w:b/>
          <w:bCs/>
          <w:highlight w:val="yellow"/>
          <w:lang w:val="en-US"/>
        </w:rPr>
        <w:t xml:space="preserve">Glycan </w:t>
      </w:r>
      <w:r w:rsidR="0007475F" w:rsidRPr="003406B7">
        <w:rPr>
          <w:b/>
          <w:bCs/>
          <w:highlight w:val="yellow"/>
          <w:lang w:val="en-US"/>
        </w:rPr>
        <w:t>S</w:t>
      </w:r>
      <w:r w:rsidRPr="003406B7">
        <w:rPr>
          <w:b/>
          <w:bCs/>
          <w:highlight w:val="yellow"/>
          <w:lang w:val="en-US"/>
        </w:rPr>
        <w:t>earch</w:t>
      </w:r>
      <w:r w:rsidRPr="003406B7">
        <w:rPr>
          <w:highlight w:val="yellow"/>
          <w:lang w:val="en-US"/>
        </w:rPr>
        <w:t xml:space="preserve"> button to</w:t>
      </w:r>
      <w:r w:rsidR="001C2ACA" w:rsidRPr="003406B7">
        <w:rPr>
          <w:highlight w:val="yellow"/>
          <w:lang w:val="en-US"/>
        </w:rPr>
        <w:t xml:space="preserve"> open this page</w:t>
      </w:r>
      <w:r w:rsidRPr="003406B7">
        <w:rPr>
          <w:highlight w:val="yellow"/>
          <w:lang w:val="en-US"/>
        </w:rPr>
        <w:t xml:space="preserve">: </w:t>
      </w:r>
      <w:hyperlink r:id="rId13" w:history="1">
        <w:r w:rsidRPr="003406B7">
          <w:rPr>
            <w:rStyle w:val="Hyperlink"/>
            <w:highlight w:val="yellow"/>
            <w:lang w:val="en-US"/>
          </w:rPr>
          <w:t>https://www.unilectin.eu/unilectin3D/glycan_search</w:t>
        </w:r>
      </w:hyperlink>
      <w:r w:rsidRPr="003406B7">
        <w:rPr>
          <w:highlight w:val="yellow"/>
          <w:lang w:val="en-US"/>
        </w:rPr>
        <w:t xml:space="preserve"> </w:t>
      </w:r>
      <w:r w:rsidR="00B540DE" w:rsidRPr="003406B7">
        <w:rPr>
          <w:lang w:val="en-US"/>
        </w:rPr>
        <w:t>(</w:t>
      </w:r>
      <w:r w:rsidR="00B540DE" w:rsidRPr="003406B7">
        <w:rPr>
          <w:b/>
          <w:bCs/>
          <w:lang w:val="en-US"/>
        </w:rPr>
        <w:t>Supp</w:t>
      </w:r>
      <w:r w:rsidR="0007475F" w:rsidRPr="003406B7">
        <w:rPr>
          <w:b/>
          <w:bCs/>
          <w:lang w:val="en-US"/>
        </w:rPr>
        <w:t xml:space="preserve">lementary </w:t>
      </w:r>
      <w:r w:rsidR="00B540DE" w:rsidRPr="003406B7">
        <w:rPr>
          <w:b/>
          <w:bCs/>
          <w:lang w:val="en-US"/>
        </w:rPr>
        <w:t>Fig</w:t>
      </w:r>
      <w:r w:rsidR="0007475F" w:rsidRPr="003406B7">
        <w:rPr>
          <w:b/>
          <w:bCs/>
          <w:lang w:val="en-US"/>
        </w:rPr>
        <w:t xml:space="preserve">ure </w:t>
      </w:r>
      <w:r w:rsidR="008B269C" w:rsidRPr="003406B7">
        <w:rPr>
          <w:b/>
          <w:bCs/>
          <w:lang w:val="en-US"/>
        </w:rPr>
        <w:t>6</w:t>
      </w:r>
      <w:r w:rsidR="00B540DE" w:rsidRPr="003406B7">
        <w:rPr>
          <w:lang w:val="en-US"/>
        </w:rPr>
        <w:t>)</w:t>
      </w:r>
      <w:r w:rsidR="000D4BA4">
        <w:rPr>
          <w:lang w:val="en-US"/>
        </w:rPr>
        <w:t>.</w:t>
      </w:r>
    </w:p>
    <w:p w14:paraId="4655AE1A" w14:textId="77777777" w:rsidR="00880F13" w:rsidRPr="003406B7" w:rsidRDefault="00880F13" w:rsidP="00880F13">
      <w:pPr>
        <w:pStyle w:val="ListParagraph"/>
        <w:spacing w:after="0" w:line="240" w:lineRule="auto"/>
        <w:ind w:firstLine="0"/>
        <w:rPr>
          <w:lang w:val="en-US"/>
        </w:rPr>
      </w:pPr>
    </w:p>
    <w:p w14:paraId="3070199F" w14:textId="63E40325" w:rsidR="00880F13" w:rsidRPr="003406B7" w:rsidRDefault="002A035F" w:rsidP="00916FC4">
      <w:pPr>
        <w:pStyle w:val="ListParagraph"/>
        <w:numPr>
          <w:ilvl w:val="2"/>
          <w:numId w:val="61"/>
        </w:numPr>
        <w:spacing w:after="0" w:line="240" w:lineRule="auto"/>
        <w:ind w:left="0" w:firstLine="0"/>
        <w:rPr>
          <w:lang w:val="en-US"/>
        </w:rPr>
      </w:pPr>
      <w:r w:rsidRPr="003406B7">
        <w:rPr>
          <w:highlight w:val="yellow"/>
          <w:lang w:val="en-US"/>
        </w:rPr>
        <w:t>Click on the purple diamond representing a sialic acid</w:t>
      </w:r>
      <w:r w:rsidR="00175120" w:rsidRPr="003406B7">
        <w:rPr>
          <w:highlight w:val="yellow"/>
          <w:lang w:val="en-US"/>
        </w:rPr>
        <w:t>,</w:t>
      </w:r>
      <w:r w:rsidRPr="003406B7">
        <w:rPr>
          <w:highlight w:val="yellow"/>
          <w:lang w:val="en-US"/>
        </w:rPr>
        <w:t xml:space="preserve"> which prompts the display </w:t>
      </w:r>
      <w:r w:rsidR="000F586C" w:rsidRPr="003406B7">
        <w:rPr>
          <w:highlight w:val="yellow"/>
          <w:lang w:val="en-US"/>
        </w:rPr>
        <w:t>of all glycan-binding motifs ending with a sialic acid stored in the database.</w:t>
      </w:r>
      <w:r w:rsidR="000F586C" w:rsidRPr="003406B7">
        <w:rPr>
          <w:lang w:val="en-US"/>
        </w:rPr>
        <w:t xml:space="preserve"> The top part of that collection of motifs </w:t>
      </w:r>
      <w:r w:rsidR="00175120" w:rsidRPr="003406B7">
        <w:rPr>
          <w:lang w:val="en-US"/>
        </w:rPr>
        <w:t xml:space="preserve">contains the </w:t>
      </w:r>
      <w:r w:rsidR="000F586C" w:rsidRPr="003406B7">
        <w:rPr>
          <w:lang w:val="en-US"/>
        </w:rPr>
        <w:t>NeuAc(a2-3)Gal(b1-4)GlcNAc motif investigated earlier</w:t>
      </w:r>
      <w:r w:rsidR="007E32A6" w:rsidRPr="003406B7">
        <w:rPr>
          <w:lang w:val="en-US"/>
        </w:rPr>
        <w:t xml:space="preserve"> </w:t>
      </w:r>
      <w:r w:rsidR="00B540DE" w:rsidRPr="003406B7">
        <w:rPr>
          <w:lang w:val="en-US"/>
        </w:rPr>
        <w:t>(</w:t>
      </w:r>
      <w:r w:rsidR="00B540DE" w:rsidRPr="003406B7">
        <w:rPr>
          <w:b/>
          <w:bCs/>
          <w:lang w:val="en-US"/>
        </w:rPr>
        <w:t>Supp</w:t>
      </w:r>
      <w:r w:rsidR="00E3747D" w:rsidRPr="003406B7">
        <w:rPr>
          <w:b/>
          <w:bCs/>
          <w:lang w:val="en-US"/>
        </w:rPr>
        <w:t xml:space="preserve">lementary </w:t>
      </w:r>
      <w:r w:rsidR="00B540DE" w:rsidRPr="003406B7">
        <w:rPr>
          <w:b/>
          <w:bCs/>
          <w:lang w:val="en-US"/>
        </w:rPr>
        <w:t>Fig</w:t>
      </w:r>
      <w:r w:rsidR="00E3747D" w:rsidRPr="003406B7">
        <w:rPr>
          <w:b/>
          <w:bCs/>
          <w:lang w:val="en-US"/>
        </w:rPr>
        <w:t xml:space="preserve">ure </w:t>
      </w:r>
      <w:r w:rsidR="008B269C" w:rsidRPr="003406B7">
        <w:rPr>
          <w:b/>
          <w:bCs/>
          <w:lang w:val="en-US"/>
        </w:rPr>
        <w:t>7</w:t>
      </w:r>
      <w:r w:rsidR="00B540DE" w:rsidRPr="003406B7">
        <w:rPr>
          <w:lang w:val="en-US"/>
        </w:rPr>
        <w:t>)</w:t>
      </w:r>
      <w:r w:rsidR="00E3747D" w:rsidRPr="003406B7">
        <w:rPr>
          <w:lang w:val="en-US"/>
        </w:rPr>
        <w:t>.</w:t>
      </w:r>
    </w:p>
    <w:p w14:paraId="79262A0F" w14:textId="77777777" w:rsidR="00880F13" w:rsidRPr="003406B7" w:rsidRDefault="00880F13" w:rsidP="00880F13">
      <w:pPr>
        <w:pStyle w:val="ListParagraph"/>
        <w:spacing w:after="0" w:line="240" w:lineRule="auto"/>
        <w:ind w:firstLine="0"/>
        <w:rPr>
          <w:lang w:val="en-US"/>
        </w:rPr>
      </w:pPr>
    </w:p>
    <w:p w14:paraId="4E04F222" w14:textId="4EDEBD56" w:rsidR="00E3747D" w:rsidRPr="003406B7" w:rsidRDefault="002A035F" w:rsidP="00E3747D">
      <w:pPr>
        <w:pStyle w:val="ListParagraph"/>
        <w:numPr>
          <w:ilvl w:val="2"/>
          <w:numId w:val="61"/>
        </w:numPr>
        <w:spacing w:after="0" w:line="240" w:lineRule="auto"/>
        <w:ind w:left="0" w:firstLine="0"/>
        <w:rPr>
          <w:lang w:val="en-US"/>
        </w:rPr>
      </w:pPr>
      <w:r w:rsidRPr="003406B7">
        <w:rPr>
          <w:highlight w:val="yellow"/>
          <w:lang w:val="en-US"/>
        </w:rPr>
        <w:t xml:space="preserve">Click on </w:t>
      </w:r>
      <w:r w:rsidR="007F4C86" w:rsidRPr="003406B7">
        <w:rPr>
          <w:highlight w:val="yellow"/>
          <w:lang w:val="en-US"/>
        </w:rPr>
        <w:t xml:space="preserve">the </w:t>
      </w:r>
      <w:r w:rsidR="007F4C86" w:rsidRPr="003406B7">
        <w:rPr>
          <w:b/>
          <w:bCs/>
          <w:highlight w:val="yellow"/>
          <w:lang w:val="en-US"/>
        </w:rPr>
        <w:t>NeuAc(a2-3)Gal(b1-4)GlcNAc</w:t>
      </w:r>
      <w:r w:rsidR="007F4C86" w:rsidRPr="003406B7">
        <w:rPr>
          <w:highlight w:val="yellow"/>
          <w:lang w:val="en-US"/>
        </w:rPr>
        <w:t xml:space="preserve"> motif to </w:t>
      </w:r>
      <w:r w:rsidRPr="003406B7">
        <w:rPr>
          <w:highlight w:val="yellow"/>
          <w:lang w:val="en-US"/>
        </w:rPr>
        <w:t xml:space="preserve">prompt the </w:t>
      </w:r>
      <w:r w:rsidR="000F586C" w:rsidRPr="003406B7">
        <w:rPr>
          <w:highlight w:val="yellow"/>
          <w:lang w:val="en-US"/>
        </w:rPr>
        <w:t xml:space="preserve">display of all lectins for which a </w:t>
      </w:r>
      <w:r w:rsidR="000A0DC7" w:rsidRPr="003406B7">
        <w:rPr>
          <w:highlight w:val="yellow"/>
          <w:lang w:val="en-US"/>
        </w:rPr>
        <w:t>3D</w:t>
      </w:r>
      <w:r w:rsidR="000F586C" w:rsidRPr="003406B7">
        <w:rPr>
          <w:highlight w:val="yellow"/>
          <w:lang w:val="en-US"/>
        </w:rPr>
        <w:t xml:space="preserve"> structure confirming the interaction with NeuAc(a2-3)Gal(b1-4)GlcNAc is known. </w:t>
      </w:r>
      <w:r w:rsidR="000F586C" w:rsidRPr="003406B7">
        <w:rPr>
          <w:lang w:val="en-US"/>
        </w:rPr>
        <w:t xml:space="preserve">The </w:t>
      </w:r>
      <w:r w:rsidR="000F586C" w:rsidRPr="003406B7">
        <w:rPr>
          <w:lang w:val="en-US"/>
        </w:rPr>
        <w:lastRenderedPageBreak/>
        <w:t xml:space="preserve">result by default shows lectins in all species. </w:t>
      </w:r>
      <w:r w:rsidR="00E3747D" w:rsidRPr="003406B7">
        <w:rPr>
          <w:lang w:val="en-US"/>
        </w:rPr>
        <w:t xml:space="preserve">Use the </w:t>
      </w:r>
      <w:r w:rsidR="00E247F7" w:rsidRPr="003406B7">
        <w:rPr>
          <w:b/>
          <w:bCs/>
          <w:lang w:val="en-US"/>
        </w:rPr>
        <w:t>S</w:t>
      </w:r>
      <w:r w:rsidR="00E3747D" w:rsidRPr="003406B7">
        <w:rPr>
          <w:b/>
          <w:bCs/>
          <w:lang w:val="en-US"/>
        </w:rPr>
        <w:t xml:space="preserve">earch by </w:t>
      </w:r>
      <w:r w:rsidR="000D4BA4">
        <w:rPr>
          <w:b/>
          <w:bCs/>
          <w:lang w:val="en-US"/>
        </w:rPr>
        <w:t>F</w:t>
      </w:r>
      <w:r w:rsidR="000D4BA4" w:rsidRPr="003406B7">
        <w:rPr>
          <w:b/>
          <w:bCs/>
          <w:lang w:val="en-US"/>
        </w:rPr>
        <w:t>ield</w:t>
      </w:r>
      <w:r w:rsidR="000D4BA4" w:rsidRPr="003406B7">
        <w:rPr>
          <w:lang w:val="en-US"/>
        </w:rPr>
        <w:t xml:space="preserve"> </w:t>
      </w:r>
      <w:r w:rsidR="000D4BA4">
        <w:rPr>
          <w:lang w:val="en-US"/>
        </w:rPr>
        <w:t xml:space="preserve">option </w:t>
      </w:r>
      <w:r w:rsidR="00E3747D" w:rsidRPr="003406B7">
        <w:rPr>
          <w:lang w:val="en-US"/>
        </w:rPr>
        <w:t xml:space="preserve">to </w:t>
      </w:r>
      <w:r w:rsidR="000F586C" w:rsidRPr="003406B7">
        <w:rPr>
          <w:lang w:val="en-US"/>
        </w:rPr>
        <w:t>limit the view to human-centric information</w:t>
      </w:r>
      <w:r w:rsidR="00E3747D" w:rsidRPr="003406B7">
        <w:rPr>
          <w:lang w:val="en-US"/>
        </w:rPr>
        <w:t>.</w:t>
      </w:r>
    </w:p>
    <w:p w14:paraId="56FCAC0D" w14:textId="77777777" w:rsidR="00880F13" w:rsidRPr="003406B7" w:rsidRDefault="00880F13" w:rsidP="00E3747D">
      <w:pPr>
        <w:pStyle w:val="ListParagraph"/>
        <w:spacing w:after="0" w:line="240" w:lineRule="auto"/>
        <w:ind w:firstLine="0"/>
        <w:rPr>
          <w:lang w:val="en-US"/>
        </w:rPr>
      </w:pPr>
    </w:p>
    <w:p w14:paraId="795301C2" w14:textId="3B937083" w:rsidR="000F586C" w:rsidRPr="003406B7" w:rsidRDefault="00232842" w:rsidP="00B66FFD">
      <w:pPr>
        <w:pStyle w:val="ListParagraph"/>
        <w:numPr>
          <w:ilvl w:val="2"/>
          <w:numId w:val="61"/>
        </w:numPr>
        <w:spacing w:after="0" w:line="240" w:lineRule="auto"/>
        <w:ind w:left="0" w:firstLine="0"/>
        <w:rPr>
          <w:highlight w:val="yellow"/>
          <w:lang w:val="en-US"/>
        </w:rPr>
      </w:pPr>
      <w:r w:rsidRPr="003406B7">
        <w:rPr>
          <w:highlight w:val="yellow"/>
          <w:lang w:val="en-US"/>
        </w:rPr>
        <w:t xml:space="preserve">Click on the </w:t>
      </w:r>
      <w:r w:rsidRPr="003406B7">
        <w:rPr>
          <w:b/>
          <w:bCs/>
          <w:highlight w:val="yellow"/>
          <w:lang w:val="en-US"/>
        </w:rPr>
        <w:t xml:space="preserve">Search by </w:t>
      </w:r>
      <w:r w:rsidR="000D4BA4">
        <w:rPr>
          <w:b/>
          <w:bCs/>
          <w:highlight w:val="yellow"/>
          <w:lang w:val="en-US"/>
        </w:rPr>
        <w:t>F</w:t>
      </w:r>
      <w:r w:rsidR="000D4BA4" w:rsidRPr="003406B7">
        <w:rPr>
          <w:b/>
          <w:bCs/>
          <w:highlight w:val="yellow"/>
          <w:lang w:val="en-US"/>
        </w:rPr>
        <w:t>ield</w:t>
      </w:r>
      <w:r w:rsidR="000D4BA4" w:rsidRPr="003406B7">
        <w:rPr>
          <w:highlight w:val="yellow"/>
          <w:lang w:val="en-US"/>
        </w:rPr>
        <w:t xml:space="preserve"> </w:t>
      </w:r>
      <w:r w:rsidRPr="003406B7">
        <w:rPr>
          <w:highlight w:val="yellow"/>
          <w:lang w:val="en-US"/>
        </w:rPr>
        <w:t>option</w:t>
      </w:r>
      <w:r w:rsidR="007E32A6" w:rsidRPr="003406B7">
        <w:rPr>
          <w:highlight w:val="yellow"/>
          <w:lang w:val="en-US"/>
        </w:rPr>
        <w:t>.</w:t>
      </w:r>
      <w:r w:rsidR="00FB05BF" w:rsidRPr="003406B7">
        <w:rPr>
          <w:highlight w:val="yellow"/>
          <w:lang w:val="en-US"/>
        </w:rPr>
        <w:t xml:space="preserve"> </w:t>
      </w:r>
      <w:r w:rsidR="000F586C" w:rsidRPr="003406B7">
        <w:rPr>
          <w:highlight w:val="yellow"/>
          <w:lang w:val="en-US"/>
        </w:rPr>
        <w:t xml:space="preserve">In the </w:t>
      </w:r>
      <w:r w:rsidR="000F586C" w:rsidRPr="003406B7">
        <w:rPr>
          <w:b/>
          <w:bCs/>
          <w:highlight w:val="yellow"/>
          <w:lang w:val="en-US"/>
        </w:rPr>
        <w:t>species</w:t>
      </w:r>
      <w:r w:rsidR="000F586C" w:rsidRPr="003406B7">
        <w:rPr>
          <w:highlight w:val="yellow"/>
          <w:lang w:val="en-US"/>
        </w:rPr>
        <w:t xml:space="preserve"> </w:t>
      </w:r>
      <w:r w:rsidR="00360DCA" w:rsidRPr="003406B7">
        <w:rPr>
          <w:highlight w:val="yellow"/>
          <w:lang w:val="en-US"/>
        </w:rPr>
        <w:t>field</w:t>
      </w:r>
      <w:r w:rsidR="000F586C" w:rsidRPr="003406B7">
        <w:rPr>
          <w:highlight w:val="yellow"/>
          <w:lang w:val="en-US"/>
        </w:rPr>
        <w:t xml:space="preserve">, type </w:t>
      </w:r>
      <w:r w:rsidR="007E32A6" w:rsidRPr="003406B7">
        <w:rPr>
          <w:b/>
          <w:bCs/>
          <w:highlight w:val="yellow"/>
          <w:lang w:val="en-US"/>
        </w:rPr>
        <w:t>H</w:t>
      </w:r>
      <w:r w:rsidR="000F586C" w:rsidRPr="003406B7">
        <w:rPr>
          <w:b/>
          <w:bCs/>
          <w:highlight w:val="yellow"/>
          <w:lang w:val="en-US"/>
        </w:rPr>
        <w:t>omo sapiens</w:t>
      </w:r>
      <w:r w:rsidR="007E32A6" w:rsidRPr="003406B7">
        <w:rPr>
          <w:highlight w:val="yellow"/>
          <w:lang w:val="en-US"/>
        </w:rPr>
        <w:t>.</w:t>
      </w:r>
      <w:r w:rsidR="00FB05BF" w:rsidRPr="003406B7">
        <w:rPr>
          <w:highlight w:val="yellow"/>
          <w:lang w:val="en-US"/>
        </w:rPr>
        <w:t xml:space="preserve"> </w:t>
      </w:r>
      <w:r w:rsidRPr="003406B7">
        <w:rPr>
          <w:highlight w:val="yellow"/>
          <w:lang w:val="en-US"/>
        </w:rPr>
        <w:t>C</w:t>
      </w:r>
      <w:r w:rsidR="000F586C" w:rsidRPr="003406B7">
        <w:rPr>
          <w:highlight w:val="yellow"/>
          <w:lang w:val="en-US"/>
        </w:rPr>
        <w:t xml:space="preserve">lick on the </w:t>
      </w:r>
      <w:r w:rsidR="000F586C" w:rsidRPr="003406B7">
        <w:rPr>
          <w:b/>
          <w:bCs/>
          <w:highlight w:val="yellow"/>
          <w:lang w:val="en-US"/>
        </w:rPr>
        <w:t xml:space="preserve">Explore X-ray </w:t>
      </w:r>
      <w:r w:rsidR="000D4BA4">
        <w:rPr>
          <w:b/>
          <w:bCs/>
          <w:highlight w:val="yellow"/>
          <w:lang w:val="en-US"/>
        </w:rPr>
        <w:t>S</w:t>
      </w:r>
      <w:r w:rsidR="000D4BA4" w:rsidRPr="003406B7">
        <w:rPr>
          <w:b/>
          <w:bCs/>
          <w:highlight w:val="yellow"/>
          <w:lang w:val="en-US"/>
        </w:rPr>
        <w:t>tructures</w:t>
      </w:r>
      <w:r w:rsidR="000D4BA4" w:rsidRPr="003406B7">
        <w:rPr>
          <w:highlight w:val="yellow"/>
          <w:lang w:val="en-US"/>
        </w:rPr>
        <w:t xml:space="preserve"> </w:t>
      </w:r>
      <w:r w:rsidR="000F586C" w:rsidRPr="003406B7">
        <w:rPr>
          <w:highlight w:val="yellow"/>
          <w:lang w:val="en-US"/>
        </w:rPr>
        <w:t>button to filter out the original list. Only one entry remains</w:t>
      </w:r>
      <w:r w:rsidR="00360DCA" w:rsidRPr="003406B7">
        <w:rPr>
          <w:highlight w:val="yellow"/>
          <w:lang w:val="en-US"/>
        </w:rPr>
        <w:t>, i.e.,</w:t>
      </w:r>
      <w:r w:rsidR="00175120" w:rsidRPr="003406B7">
        <w:rPr>
          <w:highlight w:val="yellow"/>
          <w:lang w:val="en-US"/>
        </w:rPr>
        <w:t xml:space="preserve"> the human galectin-8</w:t>
      </w:r>
      <w:r w:rsidR="008817DB" w:rsidRPr="003406B7">
        <w:rPr>
          <w:highlight w:val="yellow"/>
          <w:lang w:val="en-US"/>
        </w:rPr>
        <w:t>.</w:t>
      </w:r>
      <w:r w:rsidR="000A0DC7" w:rsidRPr="003406B7">
        <w:rPr>
          <w:highlight w:val="yellow"/>
          <w:lang w:val="en-US"/>
        </w:rPr>
        <w:t xml:space="preserve"> </w:t>
      </w:r>
      <w:r w:rsidR="007F4C86" w:rsidRPr="003406B7">
        <w:rPr>
          <w:highlight w:val="yellow"/>
          <w:lang w:val="en-US"/>
        </w:rPr>
        <w:t xml:space="preserve">Click on the </w:t>
      </w:r>
      <w:r w:rsidR="007F4C86" w:rsidRPr="003406B7">
        <w:rPr>
          <w:b/>
          <w:bCs/>
          <w:highlight w:val="yellow"/>
          <w:lang w:val="en-US"/>
        </w:rPr>
        <w:t xml:space="preserve">View the 3D </w:t>
      </w:r>
      <w:r w:rsidR="000D4BA4">
        <w:rPr>
          <w:b/>
          <w:bCs/>
          <w:highlight w:val="yellow"/>
          <w:lang w:val="en-US"/>
        </w:rPr>
        <w:t>S</w:t>
      </w:r>
      <w:r w:rsidR="000D4BA4" w:rsidRPr="003406B7">
        <w:rPr>
          <w:b/>
          <w:bCs/>
          <w:highlight w:val="yellow"/>
          <w:lang w:val="en-US"/>
        </w:rPr>
        <w:t xml:space="preserve">tructure </w:t>
      </w:r>
      <w:r w:rsidR="007F4C86" w:rsidRPr="003406B7">
        <w:rPr>
          <w:b/>
          <w:bCs/>
          <w:highlight w:val="yellow"/>
          <w:lang w:val="en-US"/>
        </w:rPr>
        <w:t xml:space="preserve">and </w:t>
      </w:r>
      <w:r w:rsidR="000D4BA4">
        <w:rPr>
          <w:b/>
          <w:bCs/>
          <w:highlight w:val="yellow"/>
          <w:lang w:val="en-US"/>
        </w:rPr>
        <w:t>I</w:t>
      </w:r>
      <w:r w:rsidR="000D4BA4" w:rsidRPr="003406B7">
        <w:rPr>
          <w:b/>
          <w:bCs/>
          <w:highlight w:val="yellow"/>
          <w:lang w:val="en-US"/>
        </w:rPr>
        <w:t>nformation</w:t>
      </w:r>
      <w:r w:rsidR="000D4BA4" w:rsidRPr="003406B7">
        <w:rPr>
          <w:highlight w:val="yellow"/>
          <w:lang w:val="en-US"/>
        </w:rPr>
        <w:t xml:space="preserve"> </w:t>
      </w:r>
      <w:r w:rsidR="007F4C86" w:rsidRPr="003406B7">
        <w:rPr>
          <w:highlight w:val="yellow"/>
          <w:lang w:val="en-US"/>
        </w:rPr>
        <w:t xml:space="preserve">button </w:t>
      </w:r>
      <w:r w:rsidR="007F4C86" w:rsidRPr="003406B7">
        <w:rPr>
          <w:lang w:val="en-US"/>
        </w:rPr>
        <w:t>on the upper</w:t>
      </w:r>
      <w:r w:rsidR="000D4BA4">
        <w:rPr>
          <w:lang w:val="en-US"/>
        </w:rPr>
        <w:t>-</w:t>
      </w:r>
      <w:r w:rsidR="007F4C86" w:rsidRPr="003406B7">
        <w:rPr>
          <w:lang w:val="en-US"/>
        </w:rPr>
        <w:t xml:space="preserve">right corner of the listed item </w:t>
      </w:r>
      <w:r w:rsidR="007F4C86" w:rsidRPr="003406B7">
        <w:rPr>
          <w:highlight w:val="yellow"/>
          <w:lang w:val="en-US"/>
        </w:rPr>
        <w:t>to display d</w:t>
      </w:r>
      <w:r w:rsidR="002A035F" w:rsidRPr="003406B7">
        <w:rPr>
          <w:highlight w:val="yellow"/>
          <w:lang w:val="en-US"/>
        </w:rPr>
        <w:t xml:space="preserve">etailed information of human galectin-8 </w:t>
      </w:r>
      <w:r w:rsidR="007F4C86" w:rsidRPr="003406B7">
        <w:rPr>
          <w:highlight w:val="yellow"/>
          <w:lang w:val="en-US"/>
        </w:rPr>
        <w:t xml:space="preserve">interacting </w:t>
      </w:r>
      <w:r w:rsidR="002A035F" w:rsidRPr="003406B7">
        <w:rPr>
          <w:highlight w:val="yellow"/>
          <w:lang w:val="en-US"/>
        </w:rPr>
        <w:t>with NeuAc(a2-3)Gal(b1-4)GlcNAc</w:t>
      </w:r>
      <w:r w:rsidRPr="003406B7">
        <w:rPr>
          <w:highlight w:val="yellow"/>
          <w:lang w:val="en-US"/>
        </w:rPr>
        <w:t>.</w:t>
      </w:r>
    </w:p>
    <w:p w14:paraId="2FFDAE84" w14:textId="77777777" w:rsidR="00880F13" w:rsidRPr="003406B7" w:rsidRDefault="00880F13" w:rsidP="00880F13">
      <w:pPr>
        <w:pStyle w:val="ListParagraph"/>
        <w:spacing w:after="0" w:line="240" w:lineRule="auto"/>
        <w:ind w:firstLine="0"/>
        <w:rPr>
          <w:rStyle w:val="Hyperlink"/>
          <w:color w:val="auto"/>
          <w:u w:val="none"/>
          <w:lang w:val="en-US"/>
        </w:rPr>
      </w:pPr>
    </w:p>
    <w:p w14:paraId="095DD3A5" w14:textId="22502EA7" w:rsidR="00232842" w:rsidRPr="003406B7" w:rsidRDefault="008817DB" w:rsidP="00880F13">
      <w:pPr>
        <w:pStyle w:val="ListParagraph"/>
        <w:numPr>
          <w:ilvl w:val="2"/>
          <w:numId w:val="61"/>
        </w:numPr>
        <w:spacing w:after="0" w:line="240" w:lineRule="auto"/>
        <w:ind w:left="0" w:firstLine="0"/>
        <w:rPr>
          <w:highlight w:val="yellow"/>
          <w:lang w:val="en-US"/>
        </w:rPr>
      </w:pPr>
      <w:r w:rsidRPr="003406B7">
        <w:rPr>
          <w:highlight w:val="yellow"/>
          <w:lang w:val="en-US"/>
        </w:rPr>
        <w:t xml:space="preserve">Access the structural </w:t>
      </w:r>
      <w:r w:rsidR="00232842" w:rsidRPr="003406B7">
        <w:rPr>
          <w:highlight w:val="yellow"/>
          <w:lang w:val="en-US"/>
        </w:rPr>
        <w:t>i</w:t>
      </w:r>
      <w:r w:rsidR="000F586C" w:rsidRPr="003406B7">
        <w:rPr>
          <w:highlight w:val="yellow"/>
          <w:lang w:val="en-US"/>
        </w:rPr>
        <w:t xml:space="preserve">nformation on human galectin-8 </w:t>
      </w:r>
      <w:r w:rsidRPr="003406B7">
        <w:rPr>
          <w:highlight w:val="yellow"/>
          <w:lang w:val="en-US"/>
        </w:rPr>
        <w:t xml:space="preserve">displayed </w:t>
      </w:r>
      <w:r w:rsidR="00232842" w:rsidRPr="003406B7">
        <w:rPr>
          <w:highlight w:val="yellow"/>
          <w:lang w:val="en-US"/>
        </w:rPr>
        <w:t>on the page with two different viewers</w:t>
      </w:r>
      <w:r w:rsidR="00A36F0B" w:rsidRPr="003406B7">
        <w:rPr>
          <w:highlight w:val="yellow"/>
          <w:lang w:val="en-US"/>
        </w:rPr>
        <w:t>.</w:t>
      </w:r>
    </w:p>
    <w:p w14:paraId="43B13D74" w14:textId="77777777" w:rsidR="00880F13" w:rsidRPr="003406B7" w:rsidRDefault="00880F13" w:rsidP="00880F13">
      <w:pPr>
        <w:pStyle w:val="ListParagraph"/>
        <w:spacing w:after="0" w:line="240" w:lineRule="auto"/>
        <w:ind w:firstLine="0"/>
        <w:rPr>
          <w:highlight w:val="yellow"/>
          <w:lang w:val="en-US"/>
        </w:rPr>
      </w:pPr>
    </w:p>
    <w:p w14:paraId="1C49064C" w14:textId="278CD4EB" w:rsidR="00880F13" w:rsidRPr="003406B7" w:rsidRDefault="00D561D6" w:rsidP="000A0DC7">
      <w:pPr>
        <w:pStyle w:val="ListParagraph"/>
        <w:numPr>
          <w:ilvl w:val="3"/>
          <w:numId w:val="61"/>
        </w:numPr>
        <w:spacing w:after="0" w:line="240" w:lineRule="auto"/>
        <w:ind w:left="0" w:firstLine="0"/>
        <w:rPr>
          <w:lang w:val="en-US"/>
        </w:rPr>
      </w:pPr>
      <w:r w:rsidRPr="003406B7">
        <w:rPr>
          <w:highlight w:val="yellow"/>
          <w:lang w:val="en-US"/>
        </w:rPr>
        <w:t>H</w:t>
      </w:r>
      <w:r w:rsidR="00232842" w:rsidRPr="003406B7">
        <w:rPr>
          <w:highlight w:val="yellow"/>
          <w:lang w:val="en-US"/>
        </w:rPr>
        <w:t>old the mouse to turn the molecule around and bring the ligand to the fore with the Litemol software</w:t>
      </w:r>
      <w:r w:rsidR="00232842" w:rsidRPr="003406B7">
        <w:rPr>
          <w:highlight w:val="yellow"/>
          <w:lang w:val="en-US"/>
        </w:rPr>
        <w:fldChar w:fldCharType="begin"/>
      </w:r>
      <w:r w:rsidR="00B423C9" w:rsidRPr="003406B7">
        <w:rPr>
          <w:highlight w:val="yellow"/>
          <w:lang w:val="en-US"/>
        </w:rPr>
        <w:instrText xml:space="preserve"> ADDIN ZOTERO_ITEM CSL_CITATION {"citationID":"GpR80gWe","properties":{"formattedCitation":"\\super 26\\nosupersub{}","plainCitation":"26","noteIndex":0},"citationItems":[{"id":653,"uris":["http://zotero.org/users/2522772/items/NII654V9"],"uri":["http://zotero.org/users/2522772/items/NII654V9"],"itemData":{"id":653,"type":"article-journal","container-title":"Nature Methods","DOI":"10.1038/nmeth.4499","ISSN":"1548-7091, 1548-7105","issue":"12","page":"1121-1122","source":"CrossRef","title":"LiteMol suite: interactive web-based visualization of large-scale macromolecular structure data","title-short":"LiteMol suite","volume":"14","author":[{"family":"Sehnal","given":"David"},{"family":"Deshpande","given":"Mandar"},{"family":"Vařeková","given":"Radka Svobodová"},{"family":"Mir","given":"Saqib"},{"family":"Berka","given":"Karel"},{"family":"Midlik","given":"Adam"},{"family":"Pravda","given":"Lukáš"},{"family":"Velankar","given":"Sameer"},{"family":"Koča","given":"Jaroslav"}],"issued":{"date-parts":[["2017",11,30]]}}}],"schema":"https://github.com/citation-style-language/schema/raw/master/csl-citation.json"} </w:instrText>
      </w:r>
      <w:r w:rsidR="00232842" w:rsidRPr="003406B7">
        <w:rPr>
          <w:highlight w:val="yellow"/>
          <w:lang w:val="en-US"/>
        </w:rPr>
        <w:fldChar w:fldCharType="separate"/>
      </w:r>
      <w:r w:rsidR="00B423C9" w:rsidRPr="003406B7">
        <w:rPr>
          <w:highlight w:val="yellow"/>
          <w:vertAlign w:val="superscript"/>
          <w:lang w:val="en-US"/>
        </w:rPr>
        <w:t>26</w:t>
      </w:r>
      <w:r w:rsidR="00232842" w:rsidRPr="003406B7">
        <w:rPr>
          <w:highlight w:val="yellow"/>
          <w:lang w:val="en-US"/>
        </w:rPr>
        <w:fldChar w:fldCharType="end"/>
      </w:r>
      <w:r w:rsidR="00232842" w:rsidRPr="003406B7">
        <w:rPr>
          <w:highlight w:val="yellow"/>
          <w:lang w:val="en-US"/>
        </w:rPr>
        <w:t xml:space="preserve"> </w:t>
      </w:r>
      <w:r w:rsidR="00232842" w:rsidRPr="003406B7">
        <w:rPr>
          <w:lang w:val="en-US"/>
        </w:rPr>
        <w:t>integrated to show the lectin 3D structure</w:t>
      </w:r>
      <w:r w:rsidR="0007475F" w:rsidRPr="003406B7">
        <w:rPr>
          <w:highlight w:val="yellow"/>
          <w:lang w:val="en-US"/>
        </w:rPr>
        <w:t>.</w:t>
      </w:r>
      <w:r w:rsidR="000A0DC7" w:rsidRPr="003406B7">
        <w:rPr>
          <w:highlight w:val="yellow"/>
          <w:lang w:val="en-US"/>
        </w:rPr>
        <w:t xml:space="preserve"> </w:t>
      </w:r>
      <w:r w:rsidR="00232842" w:rsidRPr="003406B7">
        <w:rPr>
          <w:highlight w:val="yellow"/>
          <w:lang w:val="en-US"/>
        </w:rPr>
        <w:t xml:space="preserve">Mouse over one of the listed interactions on the left to update the view on the right and locate where that particular interaction </w:t>
      </w:r>
      <w:r w:rsidRPr="003406B7">
        <w:rPr>
          <w:highlight w:val="yellow"/>
          <w:lang w:val="en-US"/>
        </w:rPr>
        <w:t xml:space="preserve">acts </w:t>
      </w:r>
      <w:r w:rsidR="00232842" w:rsidRPr="003406B7">
        <w:rPr>
          <w:highlight w:val="yellow"/>
          <w:lang w:val="en-US"/>
        </w:rPr>
        <w:t>in the structure</w:t>
      </w:r>
      <w:r w:rsidRPr="003406B7">
        <w:rPr>
          <w:highlight w:val="yellow"/>
          <w:lang w:val="en-US"/>
        </w:rPr>
        <w:t xml:space="preserve"> with</w:t>
      </w:r>
      <w:r w:rsidR="00232842" w:rsidRPr="003406B7">
        <w:rPr>
          <w:highlight w:val="yellow"/>
          <w:lang w:val="en-US"/>
        </w:rPr>
        <w:t xml:space="preserve"> the PLIP software</w:t>
      </w:r>
      <w:r w:rsidR="00232842" w:rsidRPr="003406B7">
        <w:rPr>
          <w:highlight w:val="yellow"/>
          <w:lang w:val="en-US"/>
        </w:rPr>
        <w:fldChar w:fldCharType="begin"/>
      </w:r>
      <w:r w:rsidR="00B423C9" w:rsidRPr="003406B7">
        <w:rPr>
          <w:highlight w:val="yellow"/>
          <w:lang w:val="en-US"/>
        </w:rPr>
        <w:instrText xml:space="preserve"> ADDIN ZOTERO_ITEM CSL_CITATION {"citationID":"cvVxtj9M","properties":{"formattedCitation":"\\super 27\\nosupersub{}","plainCitation":"27","noteIndex":0},"citationItems":[{"id":1534,"uris":["http://zotero.org/users/2522772/items/ELF7CDJ6"],"uri":["http://zotero.org/users/2522772/items/ELF7CDJ6"],"itemData":{"id":1534,"type":"article-journal","container-title":"Nucleic Acids Research","DOI":"10.1093/nar/gkv315","ISSN":"0305-1048, 1362-4962","issue":"W1","journalAbbreviation":"Nucleic Acids Res","language":"en","page":"W443-W447","source":"DOI.org (Crossref)","title":"PLIP: fully automated protein–ligand interaction profiler","title-short":"PLIP","volume":"43","author":[{"family":"Salentin","given":"Sebastian"},{"family":"Schreiber","given":"Sven"},{"family":"Haupt","given":"V. Joachim"},{"family":"Adasme","given":"Melissa F."},{"family":"Schroeder","given":"Michael"}],"issued":{"date-parts":[["2015",7,1]]}}}],"schema":"https://github.com/citation-style-language/schema/raw/master/csl-citation.json"} </w:instrText>
      </w:r>
      <w:r w:rsidR="00232842" w:rsidRPr="003406B7">
        <w:rPr>
          <w:highlight w:val="yellow"/>
          <w:lang w:val="en-US"/>
        </w:rPr>
        <w:fldChar w:fldCharType="separate"/>
      </w:r>
      <w:r w:rsidR="00B423C9" w:rsidRPr="003406B7">
        <w:rPr>
          <w:highlight w:val="yellow"/>
          <w:vertAlign w:val="superscript"/>
          <w:lang w:val="en-US"/>
        </w:rPr>
        <w:t>27</w:t>
      </w:r>
      <w:r w:rsidR="00232842" w:rsidRPr="003406B7">
        <w:rPr>
          <w:highlight w:val="yellow"/>
          <w:lang w:val="en-US"/>
        </w:rPr>
        <w:fldChar w:fldCharType="end"/>
      </w:r>
      <w:r w:rsidR="00232842" w:rsidRPr="003406B7">
        <w:rPr>
          <w:highlight w:val="yellow"/>
          <w:lang w:val="en-US"/>
        </w:rPr>
        <w:t xml:space="preserve"> </w:t>
      </w:r>
      <w:r w:rsidR="00232842" w:rsidRPr="003406B7">
        <w:rPr>
          <w:lang w:val="en-US"/>
        </w:rPr>
        <w:t>integrated to detail atomic interactions between the lectin and the ligand</w:t>
      </w:r>
      <w:r w:rsidR="007E593A" w:rsidRPr="003406B7">
        <w:rPr>
          <w:lang w:val="en-US"/>
        </w:rPr>
        <w:t xml:space="preserve"> </w:t>
      </w:r>
      <w:r w:rsidR="000F13EC" w:rsidRPr="003406B7">
        <w:rPr>
          <w:lang w:val="en-US"/>
        </w:rPr>
        <w:t>(</w:t>
      </w:r>
      <w:r w:rsidR="000F13EC" w:rsidRPr="003406B7">
        <w:rPr>
          <w:b/>
          <w:bCs/>
          <w:lang w:val="en-US"/>
        </w:rPr>
        <w:t>Fig</w:t>
      </w:r>
      <w:r w:rsidR="007E593A" w:rsidRPr="003406B7">
        <w:rPr>
          <w:b/>
          <w:bCs/>
          <w:lang w:val="en-US"/>
        </w:rPr>
        <w:t xml:space="preserve">ure </w:t>
      </w:r>
      <w:r w:rsidR="000F13EC" w:rsidRPr="003406B7">
        <w:rPr>
          <w:b/>
          <w:bCs/>
          <w:lang w:val="en-US"/>
        </w:rPr>
        <w:t>6</w:t>
      </w:r>
      <w:r w:rsidR="000F13EC" w:rsidRPr="003406B7">
        <w:rPr>
          <w:lang w:val="en-US"/>
        </w:rPr>
        <w:t>)</w:t>
      </w:r>
      <w:r w:rsidR="000D4BA4">
        <w:rPr>
          <w:lang w:val="en-US"/>
        </w:rPr>
        <w:t>.</w:t>
      </w:r>
    </w:p>
    <w:p w14:paraId="12CD3AC9" w14:textId="77777777" w:rsidR="00880F13" w:rsidRPr="009738A9" w:rsidRDefault="00880F13" w:rsidP="00880F13"/>
    <w:p w14:paraId="22C11730" w14:textId="39541A80" w:rsidR="000F13EC" w:rsidRPr="003406B7" w:rsidRDefault="000F13EC" w:rsidP="00880F13">
      <w:pPr>
        <w:pStyle w:val="ListParagraph"/>
        <w:numPr>
          <w:ilvl w:val="2"/>
          <w:numId w:val="61"/>
        </w:numPr>
        <w:spacing w:after="0" w:line="240" w:lineRule="auto"/>
        <w:ind w:left="0" w:firstLine="0"/>
        <w:rPr>
          <w:lang w:val="en-US"/>
        </w:rPr>
      </w:pPr>
      <w:r w:rsidRPr="003406B7">
        <w:rPr>
          <w:lang w:val="en-US"/>
        </w:rPr>
        <w:t xml:space="preserve">Click on any green button that links to </w:t>
      </w:r>
      <w:r w:rsidR="000D4BA4">
        <w:rPr>
          <w:lang w:val="en-US"/>
        </w:rPr>
        <w:t xml:space="preserve">the </w:t>
      </w:r>
      <w:r w:rsidRPr="003406B7">
        <w:rPr>
          <w:lang w:val="en-US"/>
        </w:rPr>
        <w:t>corresponding entries in UniProt, PDB (European or American sites)</w:t>
      </w:r>
      <w:r w:rsidR="00B84CCC" w:rsidRPr="003406B7">
        <w:rPr>
          <w:lang w:val="en-US"/>
        </w:rPr>
        <w:t>,</w:t>
      </w:r>
      <w:r w:rsidRPr="003406B7">
        <w:rPr>
          <w:lang w:val="en-US"/>
        </w:rPr>
        <w:t xml:space="preserve"> and GlyConnect to explore these cross-references.</w:t>
      </w:r>
    </w:p>
    <w:p w14:paraId="00776AAA" w14:textId="3E32E1FB" w:rsidR="000F586C" w:rsidRPr="009738A9" w:rsidRDefault="000F586C" w:rsidP="00D14567"/>
    <w:p w14:paraId="025D69DA" w14:textId="09BCA58B" w:rsidR="000F586C" w:rsidRPr="009738A9" w:rsidRDefault="000F586C" w:rsidP="00880F13">
      <w:pPr>
        <w:pStyle w:val="Heading2"/>
        <w:numPr>
          <w:ilvl w:val="0"/>
          <w:numId w:val="61"/>
        </w:numPr>
        <w:ind w:left="0" w:firstLine="0"/>
        <w:rPr>
          <w:bCs/>
          <w:highlight w:val="yellow"/>
          <w:u w:val="none"/>
        </w:rPr>
      </w:pPr>
      <w:r w:rsidRPr="009738A9">
        <w:rPr>
          <w:bCs/>
          <w:highlight w:val="yellow"/>
          <w:u w:val="none"/>
        </w:rPr>
        <w:t>Exploring an</w:t>
      </w:r>
      <w:r w:rsidR="00B61327" w:rsidRPr="009738A9">
        <w:rPr>
          <w:bCs/>
          <w:highlight w:val="yellow"/>
          <w:u w:val="none"/>
        </w:rPr>
        <w:t>d comparing</w:t>
      </w:r>
      <w:r w:rsidRPr="009738A9">
        <w:rPr>
          <w:bCs/>
          <w:highlight w:val="yellow"/>
          <w:u w:val="none"/>
        </w:rPr>
        <w:t xml:space="preserve"> O-glycome</w:t>
      </w:r>
      <w:r w:rsidR="00B61327" w:rsidRPr="009738A9">
        <w:rPr>
          <w:bCs/>
          <w:highlight w:val="yellow"/>
          <w:u w:val="none"/>
        </w:rPr>
        <w:t>s</w:t>
      </w:r>
      <w:r w:rsidRPr="009738A9">
        <w:rPr>
          <w:bCs/>
          <w:highlight w:val="yellow"/>
          <w:u w:val="none"/>
        </w:rPr>
        <w:t xml:space="preserve"> in GlyConnect</w:t>
      </w:r>
    </w:p>
    <w:p w14:paraId="04743A3E" w14:textId="77777777" w:rsidR="00533EBE" w:rsidRPr="009738A9" w:rsidRDefault="00533EBE" w:rsidP="00880F13">
      <w:pPr>
        <w:rPr>
          <w:highlight w:val="yellow"/>
        </w:rPr>
      </w:pPr>
    </w:p>
    <w:p w14:paraId="4FAA6135" w14:textId="7B28892A" w:rsidR="009E3FCD" w:rsidRPr="003406B7" w:rsidRDefault="009E3FCD" w:rsidP="00880F13">
      <w:pPr>
        <w:pStyle w:val="ListParagraph"/>
        <w:numPr>
          <w:ilvl w:val="1"/>
          <w:numId w:val="61"/>
        </w:numPr>
        <w:spacing w:after="0" w:line="240" w:lineRule="auto"/>
        <w:ind w:left="0" w:firstLine="0"/>
        <w:rPr>
          <w:b/>
          <w:bCs/>
          <w:highlight w:val="yellow"/>
          <w:lang w:val="en-US"/>
        </w:rPr>
      </w:pPr>
      <w:r w:rsidRPr="003406B7">
        <w:rPr>
          <w:b/>
          <w:bCs/>
          <w:highlight w:val="yellow"/>
          <w:lang w:val="en-US"/>
        </w:rPr>
        <w:t>Browsing the HGI challenge high confidence dataset</w:t>
      </w:r>
      <w:bookmarkEnd w:id="6"/>
    </w:p>
    <w:p w14:paraId="32B42069" w14:textId="77777777" w:rsidR="00533EBE" w:rsidRPr="003406B7" w:rsidRDefault="00533EBE" w:rsidP="00880F13">
      <w:pPr>
        <w:pStyle w:val="ListParagraph"/>
        <w:spacing w:after="0" w:line="240" w:lineRule="auto"/>
        <w:ind w:firstLine="0"/>
        <w:rPr>
          <w:b/>
          <w:bCs/>
          <w:lang w:val="en-US"/>
        </w:rPr>
      </w:pPr>
    </w:p>
    <w:p w14:paraId="1F36676E" w14:textId="0343F671" w:rsidR="00991A4C" w:rsidRPr="009738A9" w:rsidRDefault="00A95E21" w:rsidP="00880F13">
      <w:r w:rsidRPr="009738A9">
        <w:t xml:space="preserve">NOTE: </w:t>
      </w:r>
      <w:r w:rsidR="00A965E1" w:rsidRPr="009738A9">
        <w:t>The HGI dataset mentioned in the introduction</w:t>
      </w:r>
      <w:r w:rsidR="009E3FCD" w:rsidRPr="009738A9">
        <w:t xml:space="preserve"> </w:t>
      </w:r>
      <w:r w:rsidR="00642FD3" w:rsidRPr="009738A9">
        <w:t xml:space="preserve">is stored in the GlyConnect database. It </w:t>
      </w:r>
      <w:r w:rsidR="00A965E1" w:rsidRPr="009738A9">
        <w:t>contains</w:t>
      </w:r>
      <w:r w:rsidR="009E3FCD" w:rsidRPr="009738A9">
        <w:t xml:space="preserve"> 163 N- and 23 O-glycopeptides found in 37 glycoproteins considered as a high confidence list. </w:t>
      </w:r>
      <w:r w:rsidR="003933F6" w:rsidRPr="009738A9">
        <w:t>GlyConnect</w:t>
      </w:r>
      <w:r w:rsidR="003933F6" w:rsidRPr="009738A9">
        <w:rPr>
          <w:b/>
          <w:bCs/>
        </w:rPr>
        <w:t xml:space="preserve"> </w:t>
      </w:r>
      <w:r w:rsidR="003933F6" w:rsidRPr="009738A9">
        <w:t>Compozitor</w:t>
      </w:r>
      <w:r w:rsidR="000338DE" w:rsidRPr="009738A9">
        <w:rPr>
          <w:vertAlign w:val="superscript"/>
        </w:rPr>
        <w:t>28</w:t>
      </w:r>
      <w:r w:rsidR="003933F6" w:rsidRPr="003406B7">
        <w:t xml:space="preserve"> </w:t>
      </w:r>
      <w:r w:rsidR="003933F6" w:rsidRPr="009738A9">
        <w:t>is key to assess</w:t>
      </w:r>
      <w:r w:rsidR="00360DCA" w:rsidRPr="009738A9">
        <w:t>ing</w:t>
      </w:r>
      <w:r w:rsidR="00E8595A" w:rsidRPr="009738A9">
        <w:t xml:space="preserve"> glycome</w:t>
      </w:r>
      <w:r w:rsidR="003933F6" w:rsidRPr="009738A9">
        <w:t xml:space="preserve"> data consistency</w:t>
      </w:r>
      <w:r w:rsidR="00991A4C" w:rsidRPr="009738A9">
        <w:t xml:space="preserve">. Importantly, Compozitor allows for virtual nodes (shown in </w:t>
      </w:r>
      <w:r w:rsidR="000D4BA4" w:rsidRPr="009738A9">
        <w:t>gr</w:t>
      </w:r>
      <w:r w:rsidR="000D4BA4">
        <w:t>a</w:t>
      </w:r>
      <w:r w:rsidR="000D4BA4" w:rsidRPr="009738A9">
        <w:t>y</w:t>
      </w:r>
      <w:r w:rsidR="00991A4C" w:rsidRPr="009738A9">
        <w:t xml:space="preserve">) when only one intermediary step is needed to connect </w:t>
      </w:r>
      <w:r w:rsidR="000D4BA4">
        <w:t xml:space="preserve">the </w:t>
      </w:r>
      <w:r w:rsidR="00991A4C" w:rsidRPr="009738A9">
        <w:t xml:space="preserve">isolated nodes. </w:t>
      </w:r>
      <w:r w:rsidR="00834B20" w:rsidRPr="009738A9">
        <w:t>In that way, v</w:t>
      </w:r>
      <w:r w:rsidR="00991A4C" w:rsidRPr="009738A9">
        <w:t xml:space="preserve">irtual nodes </w:t>
      </w:r>
      <w:r w:rsidR="00642FD3" w:rsidRPr="009738A9">
        <w:t xml:space="preserve">tighten the graph and </w:t>
      </w:r>
      <w:r w:rsidR="00991A4C" w:rsidRPr="009738A9">
        <w:t xml:space="preserve">can be </w:t>
      </w:r>
      <w:r w:rsidR="008E1DAE" w:rsidRPr="009738A9">
        <w:t xml:space="preserve">interpreted </w:t>
      </w:r>
      <w:r w:rsidR="00991A4C" w:rsidRPr="009738A9">
        <w:t>as structures</w:t>
      </w:r>
      <w:r w:rsidR="008E1DAE" w:rsidRPr="009738A9">
        <w:t xml:space="preserve"> potentially missed</w:t>
      </w:r>
      <w:r w:rsidR="00991A4C" w:rsidRPr="009738A9">
        <w:t xml:space="preserve"> in </w:t>
      </w:r>
      <w:r w:rsidR="008E1DAE" w:rsidRPr="009738A9">
        <w:t xml:space="preserve">the </w:t>
      </w:r>
      <w:r w:rsidR="00991A4C" w:rsidRPr="009738A9">
        <w:t>experimental results.</w:t>
      </w:r>
    </w:p>
    <w:p w14:paraId="0D01B706" w14:textId="77777777" w:rsidR="00991A4C" w:rsidRPr="009738A9" w:rsidRDefault="00991A4C" w:rsidP="00880F13"/>
    <w:p w14:paraId="3D13B616" w14:textId="685589E9" w:rsidR="009E3FCD" w:rsidRPr="003406B7" w:rsidRDefault="000A0DC7" w:rsidP="000A0DC7">
      <w:pPr>
        <w:pStyle w:val="ListParagraph"/>
        <w:numPr>
          <w:ilvl w:val="2"/>
          <w:numId w:val="61"/>
        </w:numPr>
        <w:spacing w:after="0" w:line="240" w:lineRule="auto"/>
        <w:ind w:left="0" w:firstLine="0"/>
        <w:rPr>
          <w:highlight w:val="yellow"/>
          <w:lang w:val="en-US"/>
        </w:rPr>
      </w:pPr>
      <w:r w:rsidRPr="003406B7">
        <w:rPr>
          <w:highlight w:val="yellow"/>
          <w:lang w:val="en-US"/>
        </w:rPr>
        <w:t>Browse</w:t>
      </w:r>
      <w:r w:rsidR="009E3FCD" w:rsidRPr="003406B7">
        <w:rPr>
          <w:highlight w:val="yellow"/>
          <w:lang w:val="en-US"/>
        </w:rPr>
        <w:t xml:space="preserve"> the </w:t>
      </w:r>
      <w:r w:rsidR="00A36F0B" w:rsidRPr="003406B7">
        <w:rPr>
          <w:highlight w:val="yellow"/>
          <w:lang w:val="en-US"/>
        </w:rPr>
        <w:t xml:space="preserve">HGI </w:t>
      </w:r>
      <w:r w:rsidR="009E3FCD" w:rsidRPr="003406B7">
        <w:rPr>
          <w:highlight w:val="yellow"/>
          <w:lang w:val="en-US"/>
        </w:rPr>
        <w:t xml:space="preserve">dataset from the GlyConnect homepage </w:t>
      </w:r>
      <w:r w:rsidRPr="003406B7">
        <w:rPr>
          <w:highlight w:val="yellow"/>
          <w:lang w:val="en-US"/>
        </w:rPr>
        <w:t>by g</w:t>
      </w:r>
      <w:r w:rsidR="009E3FCD" w:rsidRPr="003406B7">
        <w:rPr>
          <w:highlight w:val="yellow"/>
          <w:lang w:val="en-US"/>
        </w:rPr>
        <w:t>o</w:t>
      </w:r>
      <w:r w:rsidRPr="003406B7">
        <w:rPr>
          <w:highlight w:val="yellow"/>
          <w:lang w:val="en-US"/>
        </w:rPr>
        <w:t>ing</w:t>
      </w:r>
      <w:r w:rsidR="009E3FCD" w:rsidRPr="003406B7">
        <w:rPr>
          <w:highlight w:val="yellow"/>
          <w:lang w:val="en-US"/>
        </w:rPr>
        <w:t xml:space="preserve"> directly to the reference page of the article:</w:t>
      </w:r>
      <w:r w:rsidR="00A95E21" w:rsidRPr="003406B7">
        <w:rPr>
          <w:highlight w:val="yellow"/>
          <w:lang w:val="en-US"/>
        </w:rPr>
        <w:t xml:space="preserve"> </w:t>
      </w:r>
      <w:hyperlink r:id="rId14" w:history="1">
        <w:r w:rsidR="00A95E21" w:rsidRPr="003406B7">
          <w:rPr>
            <w:rStyle w:val="Hyperlink"/>
            <w:highlight w:val="yellow"/>
            <w:lang w:val="en-US"/>
          </w:rPr>
          <w:t>https://glyconnect.expasy.org/browser/references/2943</w:t>
        </w:r>
      </w:hyperlink>
      <w:r w:rsidRPr="003406B7">
        <w:rPr>
          <w:rStyle w:val="Hyperlink"/>
          <w:highlight w:val="yellow"/>
          <w:lang w:val="en-US"/>
        </w:rPr>
        <w:t>.</w:t>
      </w:r>
    </w:p>
    <w:p w14:paraId="3088F107" w14:textId="77777777" w:rsidR="00A95E21" w:rsidRPr="009738A9" w:rsidRDefault="00A95E21" w:rsidP="00880F13"/>
    <w:p w14:paraId="383D4B1A" w14:textId="7B4E46E6" w:rsidR="009E3FCD" w:rsidRPr="009738A9" w:rsidRDefault="00A95E21" w:rsidP="00880F13">
      <w:r w:rsidRPr="009738A9">
        <w:t xml:space="preserve">NOTE: </w:t>
      </w:r>
      <w:r w:rsidR="009E3FCD" w:rsidRPr="009738A9">
        <w:t>The summary in the colored buttons partially reflects the figures provided in the article. Yet, if only 69 unique peptides are listed, this reflects multiple associations between peptide</w:t>
      </w:r>
      <w:r w:rsidRPr="009738A9">
        <w:t>s</w:t>
      </w:r>
      <w:r w:rsidR="009E3FCD" w:rsidRPr="009738A9">
        <w:t xml:space="preserve"> and sites or structures. In the article, a glycopeptide is defined as a unique combination of a peptide and a composition. In GlyConnect, </w:t>
      </w:r>
      <w:r w:rsidRPr="009738A9">
        <w:t>glycosi</w:t>
      </w:r>
      <w:r w:rsidR="008E1DAE" w:rsidRPr="009738A9">
        <w:t>t</w:t>
      </w:r>
      <w:r w:rsidRPr="009738A9">
        <w:t xml:space="preserve">es </w:t>
      </w:r>
      <w:r w:rsidR="009E3FCD" w:rsidRPr="009738A9">
        <w:t xml:space="preserve">are first </w:t>
      </w:r>
      <w:r w:rsidR="00AA5B39" w:rsidRPr="009738A9">
        <w:t>considered,</w:t>
      </w:r>
      <w:r w:rsidR="009E3FCD" w:rsidRPr="009738A9">
        <w:t xml:space="preserve"> and they are described as a combination of a peptide with structures. This explains the discrepancy in figures between GlyConnect and the above citation</w:t>
      </w:r>
      <w:r w:rsidRPr="009738A9">
        <w:t>.</w:t>
      </w:r>
    </w:p>
    <w:p w14:paraId="61E29986" w14:textId="77777777" w:rsidR="00533EBE" w:rsidRPr="009738A9" w:rsidRDefault="00533EBE" w:rsidP="00880F13"/>
    <w:p w14:paraId="2276E782" w14:textId="6E5A82D8" w:rsidR="009E3FCD" w:rsidRPr="003406B7" w:rsidRDefault="000D3904" w:rsidP="00880F13">
      <w:pPr>
        <w:pStyle w:val="ListParagraph"/>
        <w:numPr>
          <w:ilvl w:val="2"/>
          <w:numId w:val="61"/>
        </w:numPr>
        <w:spacing w:after="0" w:line="240" w:lineRule="auto"/>
        <w:ind w:left="0" w:firstLine="0"/>
        <w:rPr>
          <w:lang w:val="en-US"/>
        </w:rPr>
      </w:pPr>
      <w:r w:rsidRPr="003406B7">
        <w:rPr>
          <w:lang w:val="en-US"/>
        </w:rPr>
        <w:lastRenderedPageBreak/>
        <w:t>Check the</w:t>
      </w:r>
      <w:r w:rsidR="009E3FCD" w:rsidRPr="003406B7">
        <w:rPr>
          <w:lang w:val="en-US"/>
        </w:rPr>
        <w:t xml:space="preserve"> </w:t>
      </w:r>
      <w:r w:rsidRPr="003406B7">
        <w:rPr>
          <w:lang w:val="en-US"/>
        </w:rPr>
        <w:t xml:space="preserve">high </w:t>
      </w:r>
      <w:r w:rsidR="009E3FCD" w:rsidRPr="003406B7">
        <w:rPr>
          <w:lang w:val="en-US"/>
        </w:rPr>
        <w:t>frequency of occurrence of N-linked</w:t>
      </w:r>
      <w:r w:rsidR="00714FA3" w:rsidRPr="003406B7">
        <w:rPr>
          <w:lang w:val="en-US"/>
        </w:rPr>
        <w:t xml:space="preserve"> compositions</w:t>
      </w:r>
      <w:r w:rsidR="00B844F7" w:rsidRPr="003406B7">
        <w:rPr>
          <w:lang w:val="en-US"/>
        </w:rPr>
        <w:t>,</w:t>
      </w:r>
      <w:r w:rsidR="009E3FCD" w:rsidRPr="003406B7">
        <w:rPr>
          <w:lang w:val="en-US"/>
        </w:rPr>
        <w:t xml:space="preserve"> </w:t>
      </w:r>
      <w:r w:rsidR="00B844F7" w:rsidRPr="003406B7">
        <w:rPr>
          <w:lang w:val="en-US"/>
        </w:rPr>
        <w:t xml:space="preserve">such as </w:t>
      </w:r>
      <w:r w:rsidR="009E3FCD" w:rsidRPr="003406B7">
        <w:rPr>
          <w:lang w:val="en-US"/>
        </w:rPr>
        <w:t>Hex:5 HexNAc:4 NeuAc:2</w:t>
      </w:r>
      <w:r w:rsidR="00B844F7" w:rsidRPr="003406B7">
        <w:rPr>
          <w:lang w:val="en-US"/>
        </w:rPr>
        <w:t>,</w:t>
      </w:r>
      <w:r w:rsidR="009E3FCD" w:rsidRPr="003406B7">
        <w:rPr>
          <w:lang w:val="en-US"/>
        </w:rPr>
        <w:t xml:space="preserve"> </w:t>
      </w:r>
      <w:r w:rsidR="00B844F7" w:rsidRPr="003406B7">
        <w:rPr>
          <w:lang w:val="en-US"/>
        </w:rPr>
        <w:t xml:space="preserve">identified on 42 sites in 43 peptides </w:t>
      </w:r>
      <w:r w:rsidR="009E3FCD" w:rsidRPr="003406B7">
        <w:rPr>
          <w:lang w:val="en-US"/>
        </w:rPr>
        <w:t xml:space="preserve">as opposed to the </w:t>
      </w:r>
      <w:r w:rsidR="00B844F7" w:rsidRPr="003406B7">
        <w:rPr>
          <w:lang w:val="en-US"/>
        </w:rPr>
        <w:t xml:space="preserve">frequent </w:t>
      </w:r>
      <w:r w:rsidR="009E3FCD" w:rsidRPr="003406B7">
        <w:rPr>
          <w:lang w:val="en-US"/>
        </w:rPr>
        <w:t>uniqueness of m</w:t>
      </w:r>
      <w:r w:rsidR="00B844F7" w:rsidRPr="003406B7">
        <w:rPr>
          <w:lang w:val="en-US"/>
        </w:rPr>
        <w:t xml:space="preserve">ost </w:t>
      </w:r>
      <w:r w:rsidR="00714FA3" w:rsidRPr="003406B7">
        <w:rPr>
          <w:lang w:val="en-US"/>
        </w:rPr>
        <w:t xml:space="preserve">O-linked </w:t>
      </w:r>
      <w:r w:rsidR="009E3FCD" w:rsidRPr="003406B7">
        <w:rPr>
          <w:lang w:val="en-US"/>
        </w:rPr>
        <w:t>compositions</w:t>
      </w:r>
      <w:r w:rsidR="00B844F7" w:rsidRPr="003406B7">
        <w:rPr>
          <w:lang w:val="en-US"/>
        </w:rPr>
        <w:t xml:space="preserve"> identified on 1 site in 1 peptide</w:t>
      </w:r>
      <w:r w:rsidR="009E3FCD" w:rsidRPr="003406B7">
        <w:rPr>
          <w:lang w:val="en-US"/>
        </w:rPr>
        <w:t>.</w:t>
      </w:r>
    </w:p>
    <w:p w14:paraId="484C3E57" w14:textId="77777777" w:rsidR="00533EBE" w:rsidRPr="003406B7" w:rsidRDefault="00533EBE" w:rsidP="00880F13">
      <w:pPr>
        <w:pStyle w:val="ListParagraph"/>
        <w:spacing w:after="0" w:line="240" w:lineRule="auto"/>
        <w:ind w:firstLine="0"/>
        <w:rPr>
          <w:lang w:val="en-US"/>
        </w:rPr>
      </w:pPr>
    </w:p>
    <w:p w14:paraId="498AF5DC" w14:textId="140EF1DD" w:rsidR="000D3904" w:rsidRPr="003406B7" w:rsidRDefault="00B844F7" w:rsidP="000A0DC7">
      <w:pPr>
        <w:pStyle w:val="ListParagraph"/>
        <w:numPr>
          <w:ilvl w:val="2"/>
          <w:numId w:val="61"/>
        </w:numPr>
        <w:spacing w:after="0" w:line="240" w:lineRule="auto"/>
        <w:ind w:left="0" w:firstLine="0"/>
        <w:rPr>
          <w:lang w:val="en-US"/>
        </w:rPr>
      </w:pPr>
      <w:r w:rsidRPr="003406B7">
        <w:rPr>
          <w:highlight w:val="yellow"/>
          <w:lang w:val="en-US"/>
        </w:rPr>
        <w:t>C</w:t>
      </w:r>
      <w:r w:rsidR="009E3FCD" w:rsidRPr="003406B7">
        <w:rPr>
          <w:highlight w:val="yellow"/>
          <w:lang w:val="en-US"/>
        </w:rPr>
        <w:t>lick on the Compozitor link on the right side of the reference entry page</w:t>
      </w:r>
      <w:r w:rsidRPr="003406B7">
        <w:rPr>
          <w:highlight w:val="yellow"/>
          <w:lang w:val="en-US"/>
        </w:rPr>
        <w:t xml:space="preserve"> to assess the consistency of the dataset. </w:t>
      </w:r>
      <w:r w:rsidR="003406B7">
        <w:rPr>
          <w:highlight w:val="yellow"/>
          <w:lang w:val="en-US"/>
        </w:rPr>
        <w:t>Ensure that</w:t>
      </w:r>
      <w:r w:rsidR="00B055BE" w:rsidRPr="003406B7">
        <w:rPr>
          <w:highlight w:val="yellow"/>
          <w:lang w:val="en-US"/>
        </w:rPr>
        <w:t xml:space="preserve"> </w:t>
      </w:r>
      <w:r w:rsidR="00360DCA" w:rsidRPr="003406B7">
        <w:rPr>
          <w:highlight w:val="yellow"/>
          <w:lang w:val="en-US"/>
        </w:rPr>
        <w:t xml:space="preserve">the </w:t>
      </w:r>
      <w:r w:rsidRPr="003406B7">
        <w:rPr>
          <w:highlight w:val="yellow"/>
          <w:lang w:val="en-US"/>
        </w:rPr>
        <w:t xml:space="preserve">Compozitor </w:t>
      </w:r>
      <w:r w:rsidR="00FB05BF" w:rsidRPr="003406B7">
        <w:rPr>
          <w:highlight w:val="yellow"/>
          <w:lang w:val="en-US"/>
        </w:rPr>
        <w:t>tool directly processes the DOI of the reference and</w:t>
      </w:r>
      <w:r w:rsidRPr="003406B7">
        <w:rPr>
          <w:highlight w:val="yellow"/>
          <w:lang w:val="en-US"/>
        </w:rPr>
        <w:t xml:space="preserve"> fills the search field with </w:t>
      </w:r>
      <w:r w:rsidRPr="003406B7">
        <w:rPr>
          <w:b/>
          <w:bCs/>
          <w:highlight w:val="yellow"/>
          <w:lang w:val="en-US"/>
        </w:rPr>
        <w:t>reference=10.1101/2021.03.14.435332</w:t>
      </w:r>
      <w:r w:rsidRPr="003406B7">
        <w:rPr>
          <w:highlight w:val="yellow"/>
          <w:lang w:val="en-US"/>
        </w:rPr>
        <w:t xml:space="preserve"> in the </w:t>
      </w:r>
      <w:r w:rsidRPr="003406B7">
        <w:rPr>
          <w:b/>
          <w:bCs/>
          <w:highlight w:val="yellow"/>
          <w:lang w:val="en-US"/>
        </w:rPr>
        <w:t>Advanced</w:t>
      </w:r>
      <w:r w:rsidRPr="003406B7">
        <w:rPr>
          <w:highlight w:val="yellow"/>
          <w:lang w:val="en-US"/>
        </w:rPr>
        <w:t xml:space="preserve"> tab of the tool</w:t>
      </w:r>
      <w:r w:rsidR="00BC1F8F" w:rsidRPr="003406B7">
        <w:rPr>
          <w:highlight w:val="yellow"/>
          <w:lang w:val="en-US"/>
        </w:rPr>
        <w:t>.</w:t>
      </w:r>
      <w:r w:rsidR="00FB05BF" w:rsidRPr="003406B7">
        <w:rPr>
          <w:highlight w:val="yellow"/>
          <w:lang w:val="en-US"/>
        </w:rPr>
        <w:t xml:space="preserve"> </w:t>
      </w:r>
      <w:r w:rsidR="000D3904" w:rsidRPr="003406B7">
        <w:rPr>
          <w:highlight w:val="yellow"/>
          <w:lang w:val="en-US"/>
        </w:rPr>
        <w:t xml:space="preserve">Type </w:t>
      </w:r>
      <w:r w:rsidR="000D3904" w:rsidRPr="003406B7">
        <w:rPr>
          <w:b/>
          <w:bCs/>
          <w:highlight w:val="yellow"/>
          <w:lang w:val="en-US"/>
        </w:rPr>
        <w:t>&amp;glycan_type=O-linked</w:t>
      </w:r>
      <w:r w:rsidR="000D3904" w:rsidRPr="003406B7">
        <w:rPr>
          <w:highlight w:val="yellow"/>
          <w:lang w:val="en-US"/>
        </w:rPr>
        <w:t xml:space="preserve"> after the DOI number to </w:t>
      </w:r>
      <w:r w:rsidR="009E3FCD" w:rsidRPr="003406B7">
        <w:rPr>
          <w:highlight w:val="yellow"/>
          <w:lang w:val="en-US"/>
        </w:rPr>
        <w:t xml:space="preserve">narrow down the search to O-linked </w:t>
      </w:r>
      <w:r w:rsidR="000D3904" w:rsidRPr="003406B7">
        <w:rPr>
          <w:highlight w:val="yellow"/>
          <w:lang w:val="en-US"/>
        </w:rPr>
        <w:t>glycans,</w:t>
      </w:r>
      <w:r w:rsidR="000D3904" w:rsidRPr="003406B7">
        <w:rPr>
          <w:lang w:val="en-US"/>
        </w:rPr>
        <w:t xml:space="preserve"> </w:t>
      </w:r>
      <w:r w:rsidR="009E3FCD" w:rsidRPr="003406B7">
        <w:rPr>
          <w:lang w:val="en-US"/>
        </w:rPr>
        <w:t xml:space="preserve">so that the query becomes: </w:t>
      </w:r>
      <w:r w:rsidR="009E3FCD" w:rsidRPr="003406B7">
        <w:rPr>
          <w:b/>
          <w:bCs/>
          <w:lang w:val="en-US"/>
        </w:rPr>
        <w:t>reference=10.1101/2021.03.14.435332&amp;glycan_type=O-linked</w:t>
      </w:r>
    </w:p>
    <w:p w14:paraId="7E309951" w14:textId="77777777" w:rsidR="00533EBE" w:rsidRPr="003406B7" w:rsidRDefault="00533EBE" w:rsidP="00880F13">
      <w:pPr>
        <w:pStyle w:val="ListParagraph"/>
        <w:spacing w:after="0" w:line="240" w:lineRule="auto"/>
        <w:ind w:firstLine="0"/>
        <w:rPr>
          <w:lang w:val="en-US"/>
        </w:rPr>
      </w:pPr>
    </w:p>
    <w:p w14:paraId="280C6113" w14:textId="1C6176AA" w:rsidR="00880F13" w:rsidRPr="003406B7" w:rsidRDefault="009E3FCD" w:rsidP="00B66FFD">
      <w:pPr>
        <w:pStyle w:val="ListParagraph"/>
        <w:numPr>
          <w:ilvl w:val="2"/>
          <w:numId w:val="61"/>
        </w:numPr>
        <w:spacing w:after="0" w:line="240" w:lineRule="auto"/>
        <w:ind w:left="0" w:firstLine="0"/>
        <w:rPr>
          <w:lang w:val="en-US"/>
        </w:rPr>
      </w:pPr>
      <w:r w:rsidRPr="003406B7">
        <w:rPr>
          <w:highlight w:val="yellow"/>
          <w:lang w:val="en-US"/>
        </w:rPr>
        <w:t xml:space="preserve">Click on the </w:t>
      </w:r>
      <w:r w:rsidRPr="003406B7">
        <w:rPr>
          <w:b/>
          <w:bCs/>
          <w:highlight w:val="yellow"/>
          <w:lang w:val="en-US"/>
        </w:rPr>
        <w:t xml:space="preserve">Add to </w:t>
      </w:r>
      <w:r w:rsidR="00BC1F8F" w:rsidRPr="003406B7">
        <w:rPr>
          <w:b/>
          <w:bCs/>
          <w:highlight w:val="yellow"/>
          <w:lang w:val="en-US"/>
        </w:rPr>
        <w:t>S</w:t>
      </w:r>
      <w:r w:rsidRPr="003406B7">
        <w:rPr>
          <w:b/>
          <w:bCs/>
          <w:highlight w:val="yellow"/>
          <w:lang w:val="en-US"/>
        </w:rPr>
        <w:t>election</w:t>
      </w:r>
      <w:r w:rsidRPr="003406B7">
        <w:rPr>
          <w:highlight w:val="yellow"/>
          <w:lang w:val="en-US"/>
        </w:rPr>
        <w:t xml:space="preserve"> button to retrieve data from the database (there are 20 O-linked compositions)</w:t>
      </w:r>
      <w:r w:rsidR="00BC1F8F" w:rsidRPr="003406B7">
        <w:rPr>
          <w:highlight w:val="yellow"/>
          <w:lang w:val="en-US"/>
        </w:rPr>
        <w:t>.</w:t>
      </w:r>
      <w:r w:rsidR="00360DCA" w:rsidRPr="003406B7">
        <w:rPr>
          <w:highlight w:val="yellow"/>
          <w:lang w:val="en-US"/>
        </w:rPr>
        <w:t xml:space="preserve"> </w:t>
      </w:r>
      <w:r w:rsidR="00FB05BF" w:rsidRPr="003406B7">
        <w:rPr>
          <w:highlight w:val="yellow"/>
          <w:lang w:val="en-US"/>
        </w:rPr>
        <w:t>K</w:t>
      </w:r>
      <w:r w:rsidR="00BC1F8F" w:rsidRPr="003406B7">
        <w:rPr>
          <w:highlight w:val="yellow"/>
          <w:lang w:val="en-US"/>
        </w:rPr>
        <w:t xml:space="preserve">eep </w:t>
      </w:r>
      <w:r w:rsidR="000D3904" w:rsidRPr="003406B7">
        <w:rPr>
          <w:highlight w:val="yellow"/>
          <w:lang w:val="en-US"/>
        </w:rPr>
        <w:t xml:space="preserve">the </w:t>
      </w:r>
      <w:r w:rsidR="000D3904" w:rsidRPr="003406B7">
        <w:rPr>
          <w:b/>
          <w:bCs/>
          <w:highlight w:val="yellow"/>
          <w:lang w:val="en-US"/>
        </w:rPr>
        <w:t xml:space="preserve">Include </w:t>
      </w:r>
      <w:r w:rsidR="00BC1F8F" w:rsidRPr="003406B7">
        <w:rPr>
          <w:b/>
          <w:bCs/>
          <w:highlight w:val="yellow"/>
          <w:lang w:val="en-US"/>
        </w:rPr>
        <w:t>V</w:t>
      </w:r>
      <w:r w:rsidR="000D3904" w:rsidRPr="003406B7">
        <w:rPr>
          <w:b/>
          <w:bCs/>
          <w:highlight w:val="yellow"/>
          <w:lang w:val="en-US"/>
        </w:rPr>
        <w:t xml:space="preserve">irtual </w:t>
      </w:r>
      <w:r w:rsidR="00BC1F8F" w:rsidRPr="003406B7">
        <w:rPr>
          <w:b/>
          <w:bCs/>
          <w:highlight w:val="yellow"/>
          <w:lang w:val="en-US"/>
        </w:rPr>
        <w:t>N</w:t>
      </w:r>
      <w:r w:rsidR="000D3904" w:rsidRPr="003406B7">
        <w:rPr>
          <w:b/>
          <w:bCs/>
          <w:highlight w:val="yellow"/>
          <w:lang w:val="en-US"/>
        </w:rPr>
        <w:t>odes</w:t>
      </w:r>
      <w:r w:rsidR="000D3904" w:rsidRPr="003406B7">
        <w:rPr>
          <w:highlight w:val="yellow"/>
          <w:lang w:val="en-US"/>
        </w:rPr>
        <w:t xml:space="preserve"> option</w:t>
      </w:r>
      <w:r w:rsidR="00BC1F8F" w:rsidRPr="003406B7">
        <w:rPr>
          <w:highlight w:val="yellow"/>
          <w:lang w:val="en-US"/>
        </w:rPr>
        <w:t xml:space="preserve"> selected.</w:t>
      </w:r>
      <w:r w:rsidR="00FB05BF" w:rsidRPr="003406B7">
        <w:rPr>
          <w:highlight w:val="yellow"/>
          <w:lang w:val="en-US"/>
        </w:rPr>
        <w:t xml:space="preserve"> </w:t>
      </w:r>
      <w:r w:rsidR="000D3904" w:rsidRPr="003406B7">
        <w:rPr>
          <w:highlight w:val="yellow"/>
          <w:lang w:val="en-US"/>
        </w:rPr>
        <w:t>C</w:t>
      </w:r>
      <w:r w:rsidRPr="003406B7">
        <w:rPr>
          <w:highlight w:val="yellow"/>
          <w:lang w:val="en-US"/>
        </w:rPr>
        <w:t xml:space="preserve">lick on the </w:t>
      </w:r>
      <w:r w:rsidRPr="003406B7">
        <w:rPr>
          <w:b/>
          <w:bCs/>
          <w:highlight w:val="yellow"/>
          <w:lang w:val="en-US"/>
        </w:rPr>
        <w:t xml:space="preserve">Compute </w:t>
      </w:r>
      <w:r w:rsidR="00BC1F8F" w:rsidRPr="003406B7">
        <w:rPr>
          <w:b/>
          <w:bCs/>
          <w:highlight w:val="yellow"/>
          <w:lang w:val="en-US"/>
        </w:rPr>
        <w:t>G</w:t>
      </w:r>
      <w:r w:rsidRPr="003406B7">
        <w:rPr>
          <w:b/>
          <w:bCs/>
          <w:highlight w:val="yellow"/>
          <w:lang w:val="en-US"/>
        </w:rPr>
        <w:t>raph</w:t>
      </w:r>
      <w:r w:rsidRPr="003406B7">
        <w:rPr>
          <w:highlight w:val="yellow"/>
          <w:lang w:val="en-US"/>
        </w:rPr>
        <w:t xml:space="preserve"> button</w:t>
      </w:r>
      <w:r w:rsidR="000D3904" w:rsidRPr="003406B7">
        <w:rPr>
          <w:highlight w:val="yellow"/>
          <w:lang w:val="en-US"/>
        </w:rPr>
        <w:t xml:space="preserve"> to display the graph of connected compositions</w:t>
      </w:r>
      <w:r w:rsidR="006F5344" w:rsidRPr="003406B7">
        <w:rPr>
          <w:highlight w:val="yellow"/>
          <w:lang w:val="en-US"/>
        </w:rPr>
        <w:t>.</w:t>
      </w:r>
      <w:r w:rsidR="006F5344" w:rsidRPr="003406B7">
        <w:rPr>
          <w:lang w:val="en-US"/>
        </w:rPr>
        <w:t xml:space="preserve"> This result highlights several gaps in the expected continuity of glycan biosynthesis with nine virtual nodes required to complete the graph</w:t>
      </w:r>
      <w:r w:rsidR="00BC1F8F" w:rsidRPr="003406B7">
        <w:rPr>
          <w:lang w:val="en-US"/>
        </w:rPr>
        <w:t xml:space="preserve"> (</w:t>
      </w:r>
      <w:r w:rsidR="004B7DD0" w:rsidRPr="003406B7">
        <w:rPr>
          <w:b/>
          <w:bCs/>
          <w:lang w:val="en-US"/>
        </w:rPr>
        <w:t>Fig</w:t>
      </w:r>
      <w:r w:rsidR="00BC1F8F" w:rsidRPr="003406B7">
        <w:rPr>
          <w:b/>
          <w:bCs/>
          <w:lang w:val="en-US"/>
        </w:rPr>
        <w:t xml:space="preserve">ure </w:t>
      </w:r>
      <w:r w:rsidR="004B7DD0" w:rsidRPr="003406B7">
        <w:rPr>
          <w:b/>
          <w:bCs/>
          <w:lang w:val="en-US"/>
        </w:rPr>
        <w:t>7</w:t>
      </w:r>
      <w:r w:rsidR="004B7DD0" w:rsidRPr="003406B7">
        <w:rPr>
          <w:lang w:val="en-US"/>
        </w:rPr>
        <w:t>)</w:t>
      </w:r>
      <w:r w:rsidR="00BC1F8F" w:rsidRPr="003406B7">
        <w:rPr>
          <w:lang w:val="en-US"/>
        </w:rPr>
        <w:t>.</w:t>
      </w:r>
    </w:p>
    <w:p w14:paraId="5F05C36E" w14:textId="77777777" w:rsidR="00051146" w:rsidRPr="009738A9" w:rsidDel="000D3904" w:rsidRDefault="00051146" w:rsidP="00880F13"/>
    <w:p w14:paraId="5755FE6B" w14:textId="232D238F" w:rsidR="009E3FCD" w:rsidRPr="003406B7" w:rsidRDefault="009E3FCD" w:rsidP="00880F13">
      <w:pPr>
        <w:pStyle w:val="ListParagraph"/>
        <w:numPr>
          <w:ilvl w:val="1"/>
          <w:numId w:val="61"/>
        </w:numPr>
        <w:spacing w:after="0" w:line="240" w:lineRule="auto"/>
        <w:ind w:left="0" w:firstLine="0"/>
        <w:rPr>
          <w:b/>
          <w:bCs/>
          <w:highlight w:val="yellow"/>
          <w:lang w:val="en-US"/>
        </w:rPr>
      </w:pPr>
      <w:bookmarkStart w:id="9" w:name="_Toc83056358"/>
      <w:r w:rsidRPr="003406B7">
        <w:rPr>
          <w:b/>
          <w:bCs/>
          <w:highlight w:val="yellow"/>
          <w:lang w:val="en-US"/>
        </w:rPr>
        <w:t>Comparing with the O-glycome of a selected serum protein in GlyConnect</w:t>
      </w:r>
      <w:bookmarkEnd w:id="9"/>
    </w:p>
    <w:p w14:paraId="15069B04" w14:textId="77777777" w:rsidR="00051146" w:rsidRPr="009738A9" w:rsidRDefault="00051146" w:rsidP="00880F13"/>
    <w:p w14:paraId="190E37C6" w14:textId="4812228F" w:rsidR="009E3FCD" w:rsidRPr="009738A9" w:rsidRDefault="000C27F1" w:rsidP="00880F13">
      <w:r w:rsidRPr="009738A9">
        <w:t xml:space="preserve">NOTE: </w:t>
      </w:r>
      <w:r w:rsidR="00360DCA" w:rsidRPr="009738A9">
        <w:t>T</w:t>
      </w:r>
      <w:r w:rsidR="009E3FCD" w:rsidRPr="009738A9">
        <w:t xml:space="preserve">o assess whether the gaps can be filled by data stored in GlyConnect, </w:t>
      </w:r>
      <w:r w:rsidR="004B7DD0" w:rsidRPr="009738A9">
        <w:t>one</w:t>
      </w:r>
      <w:r w:rsidR="009E3FCD" w:rsidRPr="009738A9">
        <w:t xml:space="preserve"> O-glycosylated protein </w:t>
      </w:r>
      <w:r w:rsidR="004B7DD0" w:rsidRPr="009738A9">
        <w:t xml:space="preserve">out </w:t>
      </w:r>
      <w:r w:rsidR="009E3FCD" w:rsidRPr="009738A9">
        <w:t>of the 37 listed with the reference was selected. In the dataset</w:t>
      </w:r>
      <w:r w:rsidR="001C2ACA" w:rsidRPr="009738A9">
        <w:t>,</w:t>
      </w:r>
      <w:r w:rsidR="009E3FCD" w:rsidRPr="009738A9">
        <w:t xml:space="preserve"> Inter-alpha-trypsin inhibitor heavy chain H4 (Q14624) is reported to be an O-glycosylated on Thr-725.</w:t>
      </w:r>
    </w:p>
    <w:p w14:paraId="5B561AE8" w14:textId="77777777" w:rsidR="00051146" w:rsidRPr="009738A9" w:rsidRDefault="00051146" w:rsidP="00880F13"/>
    <w:p w14:paraId="7E7AE454" w14:textId="0964AA69" w:rsidR="00E873A4" w:rsidRPr="003406B7" w:rsidRDefault="00E873A4" w:rsidP="00B66FFD">
      <w:pPr>
        <w:pStyle w:val="ListParagraph"/>
        <w:numPr>
          <w:ilvl w:val="2"/>
          <w:numId w:val="61"/>
        </w:numPr>
        <w:spacing w:after="0" w:line="240" w:lineRule="auto"/>
        <w:ind w:left="0" w:firstLine="0"/>
        <w:rPr>
          <w:lang w:val="en-US"/>
        </w:rPr>
      </w:pPr>
      <w:r w:rsidRPr="003406B7">
        <w:rPr>
          <w:highlight w:val="yellow"/>
          <w:lang w:val="en-US"/>
        </w:rPr>
        <w:t>G</w:t>
      </w:r>
      <w:r w:rsidR="009E3FCD" w:rsidRPr="003406B7">
        <w:rPr>
          <w:highlight w:val="yellow"/>
          <w:lang w:val="en-US"/>
        </w:rPr>
        <w:t xml:space="preserve">o to the </w:t>
      </w:r>
      <w:r w:rsidR="009E3FCD" w:rsidRPr="003406B7">
        <w:rPr>
          <w:b/>
          <w:bCs/>
          <w:highlight w:val="yellow"/>
          <w:lang w:val="en-US"/>
        </w:rPr>
        <w:t>Protein</w:t>
      </w:r>
      <w:r w:rsidR="009E3FCD" w:rsidRPr="003406B7">
        <w:rPr>
          <w:highlight w:val="yellow"/>
          <w:lang w:val="en-US"/>
        </w:rPr>
        <w:t xml:space="preserve"> tab </w:t>
      </w:r>
      <w:r w:rsidRPr="003406B7">
        <w:rPr>
          <w:highlight w:val="yellow"/>
          <w:lang w:val="en-US"/>
        </w:rPr>
        <w:t xml:space="preserve">of GlyConnect Compozitor </w:t>
      </w:r>
      <w:r w:rsidR="000C27F1" w:rsidRPr="003406B7">
        <w:rPr>
          <w:highlight w:val="yellow"/>
          <w:lang w:val="en-US"/>
        </w:rPr>
        <w:t>(see step 2.1.</w:t>
      </w:r>
      <w:r w:rsidR="00636B83" w:rsidRPr="003406B7">
        <w:rPr>
          <w:highlight w:val="yellow"/>
          <w:lang w:val="en-US"/>
        </w:rPr>
        <w:t>3</w:t>
      </w:r>
      <w:r w:rsidR="000C27F1" w:rsidRPr="003406B7">
        <w:rPr>
          <w:highlight w:val="yellow"/>
          <w:lang w:val="en-US"/>
        </w:rPr>
        <w:t>)</w:t>
      </w:r>
      <w:r w:rsidR="00E8699C" w:rsidRPr="003406B7">
        <w:rPr>
          <w:highlight w:val="yellow"/>
          <w:lang w:val="en-US"/>
        </w:rPr>
        <w:t>.</w:t>
      </w:r>
      <w:r w:rsidR="009E3FCD" w:rsidRPr="003406B7">
        <w:rPr>
          <w:highlight w:val="yellow"/>
          <w:lang w:val="en-US"/>
        </w:rPr>
        <w:t xml:space="preserve"> </w:t>
      </w:r>
      <w:r w:rsidR="000C27F1" w:rsidRPr="003406B7">
        <w:rPr>
          <w:highlight w:val="yellow"/>
          <w:lang w:val="en-US"/>
        </w:rPr>
        <w:t>F</w:t>
      </w:r>
      <w:r w:rsidR="009E3FCD" w:rsidRPr="003406B7">
        <w:rPr>
          <w:highlight w:val="yellow"/>
          <w:lang w:val="en-US"/>
        </w:rPr>
        <w:t xml:space="preserve">rom the </w:t>
      </w:r>
      <w:r w:rsidRPr="003406B7">
        <w:rPr>
          <w:b/>
          <w:bCs/>
          <w:highlight w:val="yellow"/>
          <w:lang w:val="en-US"/>
        </w:rPr>
        <w:t>Protein</w:t>
      </w:r>
      <w:r w:rsidRPr="003406B7">
        <w:rPr>
          <w:highlight w:val="yellow"/>
          <w:lang w:val="en-US"/>
        </w:rPr>
        <w:t xml:space="preserve"> </w:t>
      </w:r>
      <w:r w:rsidR="009E3FCD" w:rsidRPr="003406B7">
        <w:rPr>
          <w:highlight w:val="yellow"/>
          <w:lang w:val="en-US"/>
        </w:rPr>
        <w:t>list</w:t>
      </w:r>
      <w:r w:rsidR="000C27F1" w:rsidRPr="003406B7">
        <w:rPr>
          <w:highlight w:val="yellow"/>
          <w:lang w:val="en-US"/>
        </w:rPr>
        <w:t>, select</w:t>
      </w:r>
      <w:r w:rsidR="009E3FCD" w:rsidRPr="003406B7">
        <w:rPr>
          <w:highlight w:val="yellow"/>
          <w:lang w:val="en-US"/>
        </w:rPr>
        <w:t xml:space="preserve"> </w:t>
      </w:r>
      <w:r w:rsidR="009E3FCD" w:rsidRPr="003406B7">
        <w:rPr>
          <w:b/>
          <w:bCs/>
          <w:highlight w:val="yellow"/>
          <w:lang w:val="en-US"/>
        </w:rPr>
        <w:t>Inter-alpha-trypsin inhibitor heavy chain H4</w:t>
      </w:r>
      <w:r w:rsidR="009E3FCD" w:rsidRPr="003406B7">
        <w:rPr>
          <w:highlight w:val="yellow"/>
          <w:lang w:val="en-US"/>
        </w:rPr>
        <w:t xml:space="preserve">. </w:t>
      </w:r>
      <w:r w:rsidR="00FB05BF" w:rsidRPr="003406B7">
        <w:rPr>
          <w:highlight w:val="yellow"/>
          <w:lang w:val="en-US"/>
        </w:rPr>
        <w:t>Ensure that t</w:t>
      </w:r>
      <w:r w:rsidR="009E3FCD" w:rsidRPr="003406B7">
        <w:rPr>
          <w:highlight w:val="yellow"/>
          <w:lang w:val="en-US"/>
        </w:rPr>
        <w:t xml:space="preserve">he </w:t>
      </w:r>
      <w:r w:rsidR="00FB05BF" w:rsidRPr="003406B7">
        <w:rPr>
          <w:b/>
          <w:bCs/>
          <w:highlight w:val="yellow"/>
          <w:lang w:val="en-US"/>
        </w:rPr>
        <w:t>S</w:t>
      </w:r>
      <w:r w:rsidR="009E3FCD" w:rsidRPr="003406B7">
        <w:rPr>
          <w:b/>
          <w:bCs/>
          <w:highlight w:val="yellow"/>
          <w:lang w:val="en-US"/>
        </w:rPr>
        <w:t>pecies</w:t>
      </w:r>
      <w:r w:rsidR="009E3FCD" w:rsidRPr="003406B7">
        <w:rPr>
          <w:highlight w:val="yellow"/>
          <w:lang w:val="en-US"/>
        </w:rPr>
        <w:t xml:space="preserve"> selection is </w:t>
      </w:r>
      <w:r w:rsidR="009E3FCD" w:rsidRPr="003406B7">
        <w:rPr>
          <w:b/>
          <w:bCs/>
          <w:i/>
          <w:highlight w:val="yellow"/>
          <w:lang w:val="en-US"/>
        </w:rPr>
        <w:t>Homo sapiens</w:t>
      </w:r>
      <w:r w:rsidR="009E3FCD" w:rsidRPr="003406B7">
        <w:rPr>
          <w:highlight w:val="yellow"/>
          <w:lang w:val="en-US"/>
        </w:rPr>
        <w:t xml:space="preserve"> by default</w:t>
      </w:r>
      <w:r w:rsidR="000C27F1" w:rsidRPr="003406B7">
        <w:rPr>
          <w:highlight w:val="yellow"/>
          <w:lang w:val="en-US"/>
        </w:rPr>
        <w:t>.</w:t>
      </w:r>
      <w:r w:rsidR="00FB05BF" w:rsidRPr="003406B7">
        <w:rPr>
          <w:highlight w:val="yellow"/>
          <w:lang w:val="en-US"/>
        </w:rPr>
        <w:t xml:space="preserve"> </w:t>
      </w:r>
      <w:r w:rsidRPr="003406B7">
        <w:rPr>
          <w:highlight w:val="yellow"/>
          <w:lang w:val="en-US"/>
        </w:rPr>
        <w:t>D</w:t>
      </w:r>
      <w:r w:rsidR="009E3FCD" w:rsidRPr="003406B7">
        <w:rPr>
          <w:highlight w:val="yellow"/>
          <w:lang w:val="en-US"/>
        </w:rPr>
        <w:t xml:space="preserve">eselect </w:t>
      </w:r>
      <w:r w:rsidR="009E3FCD" w:rsidRPr="003406B7">
        <w:rPr>
          <w:b/>
          <w:bCs/>
          <w:highlight w:val="yellow"/>
          <w:lang w:val="en-US"/>
        </w:rPr>
        <w:t>N-linked</w:t>
      </w:r>
      <w:r w:rsidR="009E3FCD" w:rsidRPr="003406B7">
        <w:rPr>
          <w:highlight w:val="yellow"/>
          <w:lang w:val="en-US"/>
        </w:rPr>
        <w:t xml:space="preserve"> in the </w:t>
      </w:r>
      <w:r w:rsidR="000C27F1" w:rsidRPr="003406B7">
        <w:rPr>
          <w:b/>
          <w:bCs/>
          <w:highlight w:val="yellow"/>
          <w:lang w:val="en-US"/>
        </w:rPr>
        <w:t>G</w:t>
      </w:r>
      <w:r w:rsidR="009E3FCD" w:rsidRPr="003406B7">
        <w:rPr>
          <w:b/>
          <w:bCs/>
          <w:highlight w:val="yellow"/>
          <w:lang w:val="en-US"/>
        </w:rPr>
        <w:t xml:space="preserve">lycan </w:t>
      </w:r>
      <w:r w:rsidR="000C27F1" w:rsidRPr="003406B7">
        <w:rPr>
          <w:b/>
          <w:bCs/>
          <w:highlight w:val="yellow"/>
          <w:lang w:val="en-US"/>
        </w:rPr>
        <w:t>T</w:t>
      </w:r>
      <w:r w:rsidR="009E3FCD" w:rsidRPr="003406B7">
        <w:rPr>
          <w:b/>
          <w:bCs/>
          <w:highlight w:val="yellow"/>
          <w:lang w:val="en-US"/>
        </w:rPr>
        <w:t>ype</w:t>
      </w:r>
      <w:r w:rsidR="000C27F1" w:rsidRPr="003406B7">
        <w:rPr>
          <w:b/>
          <w:bCs/>
          <w:highlight w:val="yellow"/>
          <w:lang w:val="en-US"/>
        </w:rPr>
        <w:t>.</w:t>
      </w:r>
      <w:r w:rsidR="009E3FCD" w:rsidRPr="003406B7">
        <w:rPr>
          <w:highlight w:val="yellow"/>
          <w:lang w:val="en-US"/>
        </w:rPr>
        <w:t xml:space="preserve"> </w:t>
      </w:r>
      <w:r w:rsidR="000C27F1" w:rsidRPr="003406B7">
        <w:rPr>
          <w:highlight w:val="yellow"/>
          <w:lang w:val="en-US"/>
        </w:rPr>
        <w:t>S</w:t>
      </w:r>
      <w:r w:rsidR="009E3FCD" w:rsidRPr="003406B7">
        <w:rPr>
          <w:highlight w:val="yellow"/>
          <w:lang w:val="en-US"/>
        </w:rPr>
        <w:t xml:space="preserve">elect only </w:t>
      </w:r>
      <w:r w:rsidR="009E3FCD" w:rsidRPr="003406B7">
        <w:rPr>
          <w:b/>
          <w:bCs/>
          <w:highlight w:val="yellow"/>
          <w:lang w:val="en-US"/>
        </w:rPr>
        <w:t>Thr-725</w:t>
      </w:r>
      <w:r w:rsidR="009E3FCD" w:rsidRPr="003406B7">
        <w:rPr>
          <w:highlight w:val="yellow"/>
          <w:lang w:val="en-US"/>
        </w:rPr>
        <w:t xml:space="preserve"> in the </w:t>
      </w:r>
      <w:r w:rsidR="000C27F1" w:rsidRPr="003406B7">
        <w:rPr>
          <w:b/>
          <w:bCs/>
          <w:highlight w:val="yellow"/>
          <w:lang w:val="en-US"/>
        </w:rPr>
        <w:t>S</w:t>
      </w:r>
      <w:r w:rsidR="009E3FCD" w:rsidRPr="003406B7">
        <w:rPr>
          <w:b/>
          <w:bCs/>
          <w:highlight w:val="yellow"/>
          <w:lang w:val="en-US"/>
        </w:rPr>
        <w:t>ite</w:t>
      </w:r>
      <w:r w:rsidR="009E3FCD" w:rsidRPr="003406B7">
        <w:rPr>
          <w:highlight w:val="yellow"/>
          <w:lang w:val="en-US"/>
        </w:rPr>
        <w:t xml:space="preserve"> list</w:t>
      </w:r>
      <w:r w:rsidR="000C27F1" w:rsidRPr="003406B7">
        <w:rPr>
          <w:highlight w:val="yellow"/>
          <w:lang w:val="en-US"/>
        </w:rPr>
        <w:t xml:space="preserve"> </w:t>
      </w:r>
      <w:r w:rsidR="000C27F1" w:rsidRPr="003406B7">
        <w:rPr>
          <w:lang w:val="en-US"/>
        </w:rPr>
        <w:t>by</w:t>
      </w:r>
      <w:r w:rsidR="00FB05BF" w:rsidRPr="003406B7">
        <w:rPr>
          <w:lang w:val="en-US"/>
        </w:rPr>
        <w:t xml:space="preserve"> first</w:t>
      </w:r>
      <w:r w:rsidR="009E3FCD" w:rsidRPr="003406B7">
        <w:rPr>
          <w:lang w:val="en-US"/>
        </w:rPr>
        <w:t xml:space="preserve"> click</w:t>
      </w:r>
      <w:r w:rsidR="000C27F1" w:rsidRPr="003406B7">
        <w:rPr>
          <w:lang w:val="en-US"/>
        </w:rPr>
        <w:t>ing</w:t>
      </w:r>
      <w:r w:rsidR="009E3FCD" w:rsidRPr="003406B7">
        <w:rPr>
          <w:lang w:val="en-US"/>
        </w:rPr>
        <w:t xml:space="preserve"> on the </w:t>
      </w:r>
      <w:r w:rsidR="000C27F1" w:rsidRPr="003406B7">
        <w:rPr>
          <w:lang w:val="en-US"/>
        </w:rPr>
        <w:t>minus</w:t>
      </w:r>
      <w:r w:rsidR="009E3FCD" w:rsidRPr="003406B7">
        <w:rPr>
          <w:lang w:val="en-US"/>
        </w:rPr>
        <w:t xml:space="preserve"> sign to the left of </w:t>
      </w:r>
      <w:r w:rsidR="009E3FCD" w:rsidRPr="003406B7">
        <w:rPr>
          <w:b/>
          <w:bCs/>
          <w:lang w:val="en-US"/>
        </w:rPr>
        <w:t>Site</w:t>
      </w:r>
      <w:r w:rsidR="009E3FCD" w:rsidRPr="003406B7">
        <w:rPr>
          <w:lang w:val="en-US"/>
        </w:rPr>
        <w:t xml:space="preserve"> to deselect all </w:t>
      </w:r>
      <w:r w:rsidR="000C27F1" w:rsidRPr="003406B7">
        <w:rPr>
          <w:lang w:val="en-US"/>
        </w:rPr>
        <w:t xml:space="preserve">the </w:t>
      </w:r>
      <w:r w:rsidR="009E3FCD" w:rsidRPr="003406B7">
        <w:rPr>
          <w:lang w:val="en-US"/>
        </w:rPr>
        <w:t>sites</w:t>
      </w:r>
      <w:r w:rsidR="00B055BE">
        <w:rPr>
          <w:lang w:val="en-US"/>
        </w:rPr>
        <w:t>,</w:t>
      </w:r>
      <w:r w:rsidR="009E3FCD" w:rsidRPr="003406B7">
        <w:rPr>
          <w:lang w:val="en-US"/>
        </w:rPr>
        <w:t xml:space="preserve"> and then select</w:t>
      </w:r>
      <w:r w:rsidR="00AA5B39" w:rsidRPr="003406B7">
        <w:rPr>
          <w:lang w:val="en-US"/>
        </w:rPr>
        <w:t>ing</w:t>
      </w:r>
      <w:r w:rsidR="009E3FCD" w:rsidRPr="003406B7">
        <w:rPr>
          <w:lang w:val="en-US"/>
        </w:rPr>
        <w:t xml:space="preserve"> </w:t>
      </w:r>
      <w:r w:rsidR="000C27F1" w:rsidRPr="003406B7">
        <w:rPr>
          <w:lang w:val="en-US"/>
        </w:rPr>
        <w:t xml:space="preserve">only </w:t>
      </w:r>
      <w:r w:rsidR="000C27F1" w:rsidRPr="003406B7">
        <w:rPr>
          <w:b/>
          <w:bCs/>
          <w:lang w:val="en-US"/>
        </w:rPr>
        <w:t>Thr</w:t>
      </w:r>
      <w:r w:rsidR="009E3FCD" w:rsidRPr="003406B7">
        <w:rPr>
          <w:b/>
          <w:bCs/>
          <w:lang w:val="en-US"/>
        </w:rPr>
        <w:t>-725</w:t>
      </w:r>
      <w:r w:rsidR="000C27F1" w:rsidRPr="003406B7">
        <w:rPr>
          <w:lang w:val="en-US"/>
        </w:rPr>
        <w:t xml:space="preserve"> from the list.</w:t>
      </w:r>
    </w:p>
    <w:p w14:paraId="15A9F9D3" w14:textId="77777777" w:rsidR="00880F13" w:rsidRPr="003406B7" w:rsidRDefault="00880F13" w:rsidP="00880F13">
      <w:pPr>
        <w:pStyle w:val="ListParagraph"/>
        <w:spacing w:after="0" w:line="240" w:lineRule="auto"/>
        <w:ind w:firstLine="0"/>
        <w:rPr>
          <w:highlight w:val="yellow"/>
          <w:lang w:val="en-US"/>
        </w:rPr>
      </w:pPr>
    </w:p>
    <w:p w14:paraId="5D892B1E" w14:textId="49C7B49A" w:rsidR="004B7DD0" w:rsidRPr="003406B7" w:rsidRDefault="00E873A4" w:rsidP="00B66FFD">
      <w:pPr>
        <w:pStyle w:val="ListParagraph"/>
        <w:numPr>
          <w:ilvl w:val="2"/>
          <w:numId w:val="61"/>
        </w:numPr>
        <w:spacing w:after="0" w:line="240" w:lineRule="auto"/>
        <w:ind w:left="0" w:firstLine="0"/>
        <w:rPr>
          <w:lang w:val="en-US"/>
        </w:rPr>
      </w:pPr>
      <w:r w:rsidRPr="003406B7">
        <w:rPr>
          <w:highlight w:val="yellow"/>
          <w:lang w:val="en-US"/>
        </w:rPr>
        <w:t>C</w:t>
      </w:r>
      <w:r w:rsidR="009E3FCD" w:rsidRPr="003406B7">
        <w:rPr>
          <w:highlight w:val="yellow"/>
          <w:lang w:val="en-US"/>
        </w:rPr>
        <w:t xml:space="preserve">lick on the </w:t>
      </w:r>
      <w:r w:rsidR="009E3FCD" w:rsidRPr="003406B7">
        <w:rPr>
          <w:b/>
          <w:bCs/>
          <w:highlight w:val="yellow"/>
          <w:lang w:val="en-US"/>
        </w:rPr>
        <w:t xml:space="preserve">Add to </w:t>
      </w:r>
      <w:r w:rsidR="000C27F1" w:rsidRPr="003406B7">
        <w:rPr>
          <w:b/>
          <w:bCs/>
          <w:highlight w:val="yellow"/>
          <w:lang w:val="en-US"/>
        </w:rPr>
        <w:t>Selection</w:t>
      </w:r>
      <w:r w:rsidR="009E3FCD" w:rsidRPr="003406B7">
        <w:rPr>
          <w:highlight w:val="yellow"/>
          <w:lang w:val="en-US"/>
        </w:rPr>
        <w:t xml:space="preserve"> button </w:t>
      </w:r>
      <w:r w:rsidR="00360DCA" w:rsidRPr="003406B7">
        <w:rPr>
          <w:lang w:val="en-US"/>
        </w:rPr>
        <w:t>(note</w:t>
      </w:r>
      <w:r w:rsidR="009E3FCD" w:rsidRPr="003406B7">
        <w:rPr>
          <w:lang w:val="en-US"/>
        </w:rPr>
        <w:t xml:space="preserve"> that six compositions are associated with Thr-725</w:t>
      </w:r>
      <w:r w:rsidR="00360DCA" w:rsidRPr="003406B7">
        <w:rPr>
          <w:lang w:val="en-US"/>
        </w:rPr>
        <w:t>).</w:t>
      </w:r>
      <w:r w:rsidR="00FB05BF" w:rsidRPr="003406B7">
        <w:rPr>
          <w:lang w:val="en-US"/>
        </w:rPr>
        <w:t xml:space="preserve"> </w:t>
      </w:r>
      <w:r w:rsidRPr="003406B7">
        <w:rPr>
          <w:highlight w:val="yellow"/>
          <w:lang w:val="en-US"/>
        </w:rPr>
        <w:t>C</w:t>
      </w:r>
      <w:r w:rsidR="009E3FCD" w:rsidRPr="003406B7">
        <w:rPr>
          <w:highlight w:val="yellow"/>
          <w:lang w:val="en-US"/>
        </w:rPr>
        <w:t xml:space="preserve">lick on the </w:t>
      </w:r>
      <w:r w:rsidR="009E3FCD" w:rsidRPr="003406B7">
        <w:rPr>
          <w:b/>
          <w:bCs/>
          <w:highlight w:val="yellow"/>
          <w:lang w:val="en-US"/>
        </w:rPr>
        <w:t xml:space="preserve">Compute </w:t>
      </w:r>
      <w:r w:rsidR="000C27F1" w:rsidRPr="003406B7">
        <w:rPr>
          <w:b/>
          <w:bCs/>
          <w:highlight w:val="yellow"/>
          <w:lang w:val="en-US"/>
        </w:rPr>
        <w:t>G</w:t>
      </w:r>
      <w:r w:rsidR="009E3FCD" w:rsidRPr="003406B7">
        <w:rPr>
          <w:b/>
          <w:bCs/>
          <w:highlight w:val="yellow"/>
          <w:lang w:val="en-US"/>
        </w:rPr>
        <w:t>raph</w:t>
      </w:r>
      <w:r w:rsidR="009E3FCD" w:rsidRPr="003406B7">
        <w:rPr>
          <w:highlight w:val="yellow"/>
          <w:lang w:val="en-US"/>
        </w:rPr>
        <w:t xml:space="preserve"> button</w:t>
      </w:r>
      <w:r w:rsidRPr="003406B7">
        <w:rPr>
          <w:highlight w:val="yellow"/>
          <w:lang w:val="en-US"/>
        </w:rPr>
        <w:t xml:space="preserve"> to display the graph of connected compositions</w:t>
      </w:r>
      <w:r w:rsidR="000C27F1" w:rsidRPr="003406B7">
        <w:rPr>
          <w:highlight w:val="yellow"/>
          <w:lang w:val="en-US"/>
        </w:rPr>
        <w:t xml:space="preserve"> </w:t>
      </w:r>
      <w:r w:rsidR="004B7DD0" w:rsidRPr="003406B7">
        <w:rPr>
          <w:lang w:val="en-US"/>
        </w:rPr>
        <w:t>(</w:t>
      </w:r>
      <w:r w:rsidR="004B7DD0" w:rsidRPr="003406B7">
        <w:rPr>
          <w:b/>
          <w:bCs/>
          <w:lang w:val="en-US"/>
        </w:rPr>
        <w:t>Supp</w:t>
      </w:r>
      <w:r w:rsidR="000C27F1" w:rsidRPr="003406B7">
        <w:rPr>
          <w:b/>
          <w:bCs/>
          <w:lang w:val="en-US"/>
        </w:rPr>
        <w:t xml:space="preserve">lementary </w:t>
      </w:r>
      <w:r w:rsidR="004B7DD0" w:rsidRPr="003406B7">
        <w:rPr>
          <w:b/>
          <w:bCs/>
          <w:lang w:val="en-US"/>
        </w:rPr>
        <w:t>Fig</w:t>
      </w:r>
      <w:r w:rsidR="000C27F1" w:rsidRPr="003406B7">
        <w:rPr>
          <w:b/>
          <w:bCs/>
          <w:lang w:val="en-US"/>
        </w:rPr>
        <w:t xml:space="preserve">ure </w:t>
      </w:r>
      <w:r w:rsidR="008B269C" w:rsidRPr="003406B7">
        <w:rPr>
          <w:b/>
          <w:bCs/>
          <w:lang w:val="en-US"/>
        </w:rPr>
        <w:t>8</w:t>
      </w:r>
      <w:r w:rsidR="004B7DD0" w:rsidRPr="003406B7">
        <w:rPr>
          <w:lang w:val="en-US"/>
        </w:rPr>
        <w:t>)</w:t>
      </w:r>
      <w:r w:rsidR="000C27F1" w:rsidRPr="003406B7">
        <w:rPr>
          <w:lang w:val="en-US"/>
        </w:rPr>
        <w:t>.</w:t>
      </w:r>
    </w:p>
    <w:p w14:paraId="0EF45DE2" w14:textId="77777777" w:rsidR="00880F13" w:rsidRPr="003406B7" w:rsidRDefault="00880F13" w:rsidP="00880F13">
      <w:pPr>
        <w:pStyle w:val="ListParagraph"/>
        <w:spacing w:after="0" w:line="240" w:lineRule="auto"/>
        <w:ind w:firstLine="0"/>
        <w:rPr>
          <w:lang w:val="en-US"/>
        </w:rPr>
      </w:pPr>
    </w:p>
    <w:p w14:paraId="102F2FEA" w14:textId="627FEB13" w:rsidR="009E3FCD" w:rsidRPr="003406B7" w:rsidRDefault="000C27F1" w:rsidP="00880F13">
      <w:pPr>
        <w:pStyle w:val="ListParagraph"/>
        <w:numPr>
          <w:ilvl w:val="2"/>
          <w:numId w:val="61"/>
        </w:numPr>
        <w:spacing w:after="0" w:line="240" w:lineRule="auto"/>
        <w:ind w:left="0" w:firstLine="0"/>
        <w:rPr>
          <w:lang w:val="en-US"/>
        </w:rPr>
      </w:pPr>
      <w:r w:rsidRPr="003406B7">
        <w:rPr>
          <w:lang w:val="en-US"/>
        </w:rPr>
        <w:t xml:space="preserve">Observe the </w:t>
      </w:r>
      <w:r w:rsidR="009E3FCD" w:rsidRPr="003406B7">
        <w:rPr>
          <w:lang w:val="en-US"/>
        </w:rPr>
        <w:t>displayed graph</w:t>
      </w:r>
      <w:r w:rsidR="00B055BE">
        <w:rPr>
          <w:lang w:val="en-US"/>
        </w:rPr>
        <w:t>,</w:t>
      </w:r>
      <w:r w:rsidR="009E3FCD" w:rsidRPr="003406B7">
        <w:rPr>
          <w:lang w:val="en-US"/>
        </w:rPr>
        <w:t xml:space="preserve"> </w:t>
      </w:r>
      <w:r w:rsidRPr="003406B7">
        <w:rPr>
          <w:lang w:val="en-US"/>
        </w:rPr>
        <w:t xml:space="preserve">which </w:t>
      </w:r>
      <w:r w:rsidR="009E3FCD" w:rsidRPr="003406B7">
        <w:rPr>
          <w:lang w:val="en-US"/>
        </w:rPr>
        <w:t xml:space="preserve">shows the 17 unique </w:t>
      </w:r>
      <w:r w:rsidRPr="003406B7">
        <w:rPr>
          <w:lang w:val="en-US"/>
        </w:rPr>
        <w:t xml:space="preserve">compositions </w:t>
      </w:r>
      <w:r w:rsidR="009E3FCD" w:rsidRPr="003406B7">
        <w:rPr>
          <w:lang w:val="en-US"/>
        </w:rPr>
        <w:t xml:space="preserve">out of the 20 O-linked compositions of the article dataset in blue and the three unique </w:t>
      </w:r>
      <w:r w:rsidRPr="003406B7">
        <w:rPr>
          <w:lang w:val="en-US"/>
        </w:rPr>
        <w:t xml:space="preserve">ones </w:t>
      </w:r>
      <w:r w:rsidR="009E3FCD" w:rsidRPr="003406B7">
        <w:rPr>
          <w:lang w:val="en-US"/>
        </w:rPr>
        <w:t xml:space="preserve">out </w:t>
      </w:r>
      <w:r w:rsidRPr="003406B7">
        <w:rPr>
          <w:lang w:val="en-US"/>
        </w:rPr>
        <w:t xml:space="preserve">of </w:t>
      </w:r>
      <w:r w:rsidR="009E3FCD" w:rsidRPr="003406B7">
        <w:rPr>
          <w:lang w:val="en-US"/>
        </w:rPr>
        <w:t xml:space="preserve">six in the database in red. In other words, the overlap between the two sources </w:t>
      </w:r>
      <w:r w:rsidR="00360DCA" w:rsidRPr="003406B7">
        <w:rPr>
          <w:lang w:val="en-US"/>
        </w:rPr>
        <w:t xml:space="preserve">is present </w:t>
      </w:r>
      <w:r w:rsidR="009E3FCD" w:rsidRPr="003406B7">
        <w:rPr>
          <w:lang w:val="en-US"/>
        </w:rPr>
        <w:t xml:space="preserve">in three compositions that are represented in magenta. Note </w:t>
      </w:r>
      <w:r w:rsidRPr="003406B7">
        <w:rPr>
          <w:lang w:val="en-US"/>
        </w:rPr>
        <w:t xml:space="preserve">that </w:t>
      </w:r>
      <w:r w:rsidR="009E3FCD" w:rsidRPr="003406B7">
        <w:rPr>
          <w:lang w:val="en-US"/>
        </w:rPr>
        <w:t xml:space="preserve">a 45° rotation of the graph </w:t>
      </w:r>
      <w:r w:rsidRPr="003406B7">
        <w:rPr>
          <w:lang w:val="en-US"/>
        </w:rPr>
        <w:t xml:space="preserve">is </w:t>
      </w:r>
      <w:r w:rsidR="009E3FCD" w:rsidRPr="003406B7">
        <w:rPr>
          <w:lang w:val="en-US"/>
        </w:rPr>
        <w:t>generated automatically</w:t>
      </w:r>
      <w:r w:rsidRPr="003406B7">
        <w:rPr>
          <w:lang w:val="en-US"/>
        </w:rPr>
        <w:t>.</w:t>
      </w:r>
    </w:p>
    <w:p w14:paraId="6971FCBC" w14:textId="77777777" w:rsidR="00051146" w:rsidRPr="003406B7" w:rsidRDefault="00051146" w:rsidP="00880F13">
      <w:pPr>
        <w:pStyle w:val="ListParagraph"/>
        <w:spacing w:after="0" w:line="240" w:lineRule="auto"/>
        <w:ind w:firstLine="0"/>
        <w:rPr>
          <w:lang w:val="en-US"/>
        </w:rPr>
      </w:pPr>
    </w:p>
    <w:p w14:paraId="636CCBDE" w14:textId="6A5EEAEE" w:rsidR="00DE36DC" w:rsidRPr="009738A9" w:rsidRDefault="000C27F1" w:rsidP="00880F13">
      <w:r w:rsidRPr="009738A9">
        <w:t xml:space="preserve">NOTE: </w:t>
      </w:r>
      <w:r w:rsidR="009E3FCD" w:rsidRPr="009738A9">
        <w:t xml:space="preserve">The number of virtual nodes is reduced by one. As it turns out, H2N2S1 missing in the 20 O-linked compositions of the article dataset and represented as a virtual node is now filled with an additional composition associated with Thr-725 </w:t>
      </w:r>
      <w:r w:rsidR="00E770E5" w:rsidRPr="009738A9">
        <w:t xml:space="preserve">of Inter-alpha-trypsin inhibitor heavy chain H4 </w:t>
      </w:r>
      <w:r w:rsidR="009E3FCD" w:rsidRPr="009738A9">
        <w:t xml:space="preserve">in the database. This simplifies the topology of the graph because two other virtual nodes are rendered useless since they were alternative options for filling the gap between H1N2S1 and </w:t>
      </w:r>
      <w:r w:rsidR="009E3FCD" w:rsidRPr="009738A9">
        <w:lastRenderedPageBreak/>
        <w:t>H2N2S2. Yet, a second composition imported from the database would be isolated if not for the creation of two new alternative virtual nodes H2N2F1S1 and H1N2F2S1.</w:t>
      </w:r>
    </w:p>
    <w:p w14:paraId="3DA63807" w14:textId="77777777" w:rsidR="00051146" w:rsidRPr="009738A9" w:rsidRDefault="00051146" w:rsidP="00880F13"/>
    <w:p w14:paraId="17145246" w14:textId="3FFFC19F" w:rsidR="00360DCA" w:rsidRPr="003406B7" w:rsidRDefault="00636B83" w:rsidP="00B66FFD">
      <w:pPr>
        <w:pStyle w:val="ListParagraph"/>
        <w:numPr>
          <w:ilvl w:val="2"/>
          <w:numId w:val="61"/>
        </w:numPr>
        <w:spacing w:after="0" w:line="240" w:lineRule="auto"/>
        <w:ind w:left="0" w:firstLine="0"/>
        <w:rPr>
          <w:highlight w:val="yellow"/>
          <w:lang w:val="en-US"/>
        </w:rPr>
      </w:pPr>
      <w:r w:rsidRPr="003406B7">
        <w:rPr>
          <w:highlight w:val="yellow"/>
          <w:lang w:val="en-US"/>
        </w:rPr>
        <w:t>To</w:t>
      </w:r>
      <w:r w:rsidR="009E3FCD" w:rsidRPr="003406B7">
        <w:rPr>
          <w:highlight w:val="yellow"/>
          <w:lang w:val="en-US"/>
        </w:rPr>
        <w:t xml:space="preserve"> make sense of the virtual nodes, check whether the corresponding compositions are present in GlyConnect</w:t>
      </w:r>
      <w:r w:rsidRPr="003406B7">
        <w:rPr>
          <w:highlight w:val="yellow"/>
          <w:lang w:val="en-US"/>
        </w:rPr>
        <w:t>. To do this, c</w:t>
      </w:r>
      <w:r w:rsidR="00B60D20" w:rsidRPr="003406B7">
        <w:rPr>
          <w:highlight w:val="yellow"/>
          <w:lang w:val="en-US"/>
        </w:rPr>
        <w:t xml:space="preserve">lick on the </w:t>
      </w:r>
      <w:r w:rsidR="00B60D20" w:rsidRPr="003406B7">
        <w:rPr>
          <w:b/>
          <w:bCs/>
          <w:highlight w:val="yellow"/>
          <w:lang w:val="en-US"/>
        </w:rPr>
        <w:t>Export</w:t>
      </w:r>
      <w:r w:rsidR="00B60D20" w:rsidRPr="003406B7">
        <w:rPr>
          <w:highlight w:val="yellow"/>
          <w:lang w:val="en-US"/>
        </w:rPr>
        <w:t xml:space="preserve"> button below the graph</w:t>
      </w:r>
      <w:r w:rsidR="000C27F1" w:rsidRPr="003406B7">
        <w:rPr>
          <w:highlight w:val="yellow"/>
          <w:lang w:val="en-US"/>
        </w:rPr>
        <w:t>.</w:t>
      </w:r>
      <w:r w:rsidR="00B60D20" w:rsidRPr="003406B7">
        <w:rPr>
          <w:highlight w:val="yellow"/>
          <w:lang w:val="en-US"/>
        </w:rPr>
        <w:t xml:space="preserve"> </w:t>
      </w:r>
      <w:r w:rsidR="00DE36DC" w:rsidRPr="003406B7">
        <w:rPr>
          <w:highlight w:val="yellow"/>
          <w:lang w:val="en-US"/>
        </w:rPr>
        <w:t>S</w:t>
      </w:r>
      <w:r w:rsidR="00B60D20" w:rsidRPr="003406B7">
        <w:rPr>
          <w:highlight w:val="yellow"/>
          <w:lang w:val="en-US"/>
        </w:rPr>
        <w:t xml:space="preserve">elect </w:t>
      </w:r>
      <w:r w:rsidR="00B60D20" w:rsidRPr="003406B7">
        <w:rPr>
          <w:b/>
          <w:bCs/>
          <w:highlight w:val="yellow"/>
          <w:lang w:val="en-US"/>
        </w:rPr>
        <w:t>Virtual</w:t>
      </w:r>
      <w:r w:rsidR="00B60D20" w:rsidRPr="003406B7">
        <w:rPr>
          <w:highlight w:val="yellow"/>
          <w:lang w:val="en-US"/>
        </w:rPr>
        <w:t xml:space="preserve"> only </w:t>
      </w:r>
      <w:r w:rsidR="00360DCA" w:rsidRPr="003406B7">
        <w:rPr>
          <w:lang w:val="en-US"/>
        </w:rPr>
        <w:t>by</w:t>
      </w:r>
      <w:r w:rsidR="00B60D20" w:rsidRPr="003406B7">
        <w:rPr>
          <w:lang w:val="en-US"/>
        </w:rPr>
        <w:t xml:space="preserve"> deselect</w:t>
      </w:r>
      <w:r w:rsidR="00360DCA" w:rsidRPr="003406B7">
        <w:rPr>
          <w:lang w:val="en-US"/>
        </w:rPr>
        <w:t>ing</w:t>
      </w:r>
      <w:r w:rsidR="00B60D20" w:rsidRPr="003406B7">
        <w:rPr>
          <w:lang w:val="en-US"/>
        </w:rPr>
        <w:t xml:space="preserve"> all other options</w:t>
      </w:r>
      <w:r w:rsidR="000C27F1" w:rsidRPr="003406B7">
        <w:rPr>
          <w:highlight w:val="yellow"/>
          <w:lang w:val="en-US"/>
        </w:rPr>
        <w:t>.</w:t>
      </w:r>
      <w:r w:rsidR="00FB05BF" w:rsidRPr="003406B7">
        <w:rPr>
          <w:highlight w:val="yellow"/>
          <w:lang w:val="en-US"/>
        </w:rPr>
        <w:t xml:space="preserve"> </w:t>
      </w:r>
      <w:r w:rsidR="00DE36DC" w:rsidRPr="003406B7">
        <w:rPr>
          <w:highlight w:val="yellow"/>
          <w:lang w:val="en-US"/>
        </w:rPr>
        <w:t>C</w:t>
      </w:r>
      <w:r w:rsidR="00B60D20" w:rsidRPr="003406B7">
        <w:rPr>
          <w:highlight w:val="yellow"/>
          <w:lang w:val="en-US"/>
        </w:rPr>
        <w:t>lick on the clipboard icon to copy the selection of 8 compositions</w:t>
      </w:r>
      <w:r w:rsidR="000C27F1" w:rsidRPr="003406B7">
        <w:rPr>
          <w:highlight w:val="yellow"/>
          <w:lang w:val="en-US"/>
        </w:rPr>
        <w:t>.</w:t>
      </w:r>
    </w:p>
    <w:p w14:paraId="3F6E787C" w14:textId="77777777" w:rsidR="00360DCA" w:rsidRPr="003406B7" w:rsidRDefault="00360DCA" w:rsidP="00B66FFD">
      <w:pPr>
        <w:pStyle w:val="ListParagraph"/>
        <w:spacing w:after="0" w:line="240" w:lineRule="auto"/>
        <w:ind w:firstLine="0"/>
        <w:rPr>
          <w:highlight w:val="yellow"/>
          <w:lang w:val="en-US"/>
        </w:rPr>
      </w:pPr>
    </w:p>
    <w:p w14:paraId="38442F65" w14:textId="0CA2ADD4" w:rsidR="001A152D" w:rsidRPr="003406B7" w:rsidRDefault="006A5C3F" w:rsidP="00B66FFD">
      <w:pPr>
        <w:pStyle w:val="ListParagraph"/>
        <w:numPr>
          <w:ilvl w:val="2"/>
          <w:numId w:val="61"/>
        </w:numPr>
        <w:spacing w:after="0" w:line="240" w:lineRule="auto"/>
        <w:ind w:left="0" w:firstLine="0"/>
        <w:rPr>
          <w:highlight w:val="yellow"/>
          <w:lang w:val="en-US"/>
        </w:rPr>
      </w:pPr>
      <w:r>
        <w:rPr>
          <w:highlight w:val="yellow"/>
          <w:lang w:val="en-US"/>
        </w:rPr>
        <w:t>P</w:t>
      </w:r>
      <w:r w:rsidR="00B60D20" w:rsidRPr="003406B7">
        <w:rPr>
          <w:highlight w:val="yellow"/>
          <w:lang w:val="en-US"/>
        </w:rPr>
        <w:t xml:space="preserve">aste the selection in the query </w:t>
      </w:r>
      <w:r w:rsidR="000C27F1" w:rsidRPr="003406B7">
        <w:rPr>
          <w:highlight w:val="yellow"/>
          <w:lang w:val="en-US"/>
        </w:rPr>
        <w:t>window</w:t>
      </w:r>
      <w:r>
        <w:rPr>
          <w:highlight w:val="yellow"/>
          <w:lang w:val="en-US"/>
        </w:rPr>
        <w:t xml:space="preserve"> of </w:t>
      </w:r>
      <w:r w:rsidRPr="003406B7">
        <w:rPr>
          <w:highlight w:val="yellow"/>
          <w:lang w:val="en-US"/>
        </w:rPr>
        <w:t>Compozitor</w:t>
      </w:r>
      <w:r>
        <w:rPr>
          <w:highlight w:val="yellow"/>
          <w:lang w:val="en-US"/>
        </w:rPr>
        <w:t>’s</w:t>
      </w:r>
      <w:r w:rsidRPr="003406B7">
        <w:rPr>
          <w:b/>
          <w:bCs/>
          <w:highlight w:val="yellow"/>
          <w:lang w:val="en-US"/>
        </w:rPr>
        <w:t xml:space="preserve"> Custom</w:t>
      </w:r>
      <w:r w:rsidRPr="003406B7">
        <w:rPr>
          <w:highlight w:val="yellow"/>
          <w:lang w:val="en-US"/>
        </w:rPr>
        <w:t xml:space="preserve"> tab</w:t>
      </w:r>
      <w:r w:rsidR="000C27F1" w:rsidRPr="003406B7">
        <w:rPr>
          <w:highlight w:val="yellow"/>
          <w:lang w:val="en-US"/>
        </w:rPr>
        <w:t>.</w:t>
      </w:r>
      <w:r w:rsidR="00B60D20" w:rsidRPr="003406B7">
        <w:rPr>
          <w:highlight w:val="yellow"/>
          <w:lang w:val="en-US"/>
        </w:rPr>
        <w:t xml:space="preserve"> Select </w:t>
      </w:r>
      <w:r w:rsidR="00B60D20" w:rsidRPr="003406B7">
        <w:rPr>
          <w:b/>
          <w:bCs/>
          <w:highlight w:val="yellow"/>
          <w:lang w:val="en-US"/>
        </w:rPr>
        <w:t>O-linked</w:t>
      </w:r>
      <w:r w:rsidR="00B60D20" w:rsidRPr="003406B7">
        <w:rPr>
          <w:highlight w:val="yellow"/>
          <w:lang w:val="en-US"/>
        </w:rPr>
        <w:t xml:space="preserve"> </w:t>
      </w:r>
      <w:r w:rsidR="000C27F1" w:rsidRPr="003406B7">
        <w:rPr>
          <w:highlight w:val="yellow"/>
          <w:lang w:val="en-US"/>
        </w:rPr>
        <w:t>in the</w:t>
      </w:r>
      <w:r w:rsidR="00B60D20" w:rsidRPr="003406B7">
        <w:rPr>
          <w:highlight w:val="yellow"/>
          <w:lang w:val="en-US"/>
        </w:rPr>
        <w:t xml:space="preserve"> </w:t>
      </w:r>
      <w:r w:rsidR="000C27F1" w:rsidRPr="003406B7">
        <w:rPr>
          <w:b/>
          <w:bCs/>
          <w:highlight w:val="yellow"/>
          <w:lang w:val="en-US"/>
        </w:rPr>
        <w:t>G</w:t>
      </w:r>
      <w:r w:rsidR="00B60D20" w:rsidRPr="003406B7">
        <w:rPr>
          <w:b/>
          <w:bCs/>
          <w:highlight w:val="yellow"/>
          <w:lang w:val="en-US"/>
        </w:rPr>
        <w:t xml:space="preserve">lycan </w:t>
      </w:r>
      <w:r w:rsidR="000C27F1" w:rsidRPr="003406B7">
        <w:rPr>
          <w:b/>
          <w:bCs/>
          <w:highlight w:val="yellow"/>
          <w:lang w:val="en-US"/>
        </w:rPr>
        <w:t>T</w:t>
      </w:r>
      <w:r w:rsidR="00B60D20" w:rsidRPr="003406B7">
        <w:rPr>
          <w:b/>
          <w:bCs/>
          <w:highlight w:val="yellow"/>
          <w:lang w:val="en-US"/>
        </w:rPr>
        <w:t>ype</w:t>
      </w:r>
      <w:r w:rsidR="00B60D20" w:rsidRPr="003406B7">
        <w:rPr>
          <w:highlight w:val="yellow"/>
          <w:lang w:val="en-US"/>
        </w:rPr>
        <w:t xml:space="preserve"> </w:t>
      </w:r>
      <w:r w:rsidR="000C27F1" w:rsidRPr="003406B7">
        <w:rPr>
          <w:highlight w:val="yellow"/>
          <w:lang w:val="en-US"/>
        </w:rPr>
        <w:t>field</w:t>
      </w:r>
      <w:r w:rsidR="00B60D20" w:rsidRPr="003406B7">
        <w:rPr>
          <w:highlight w:val="yellow"/>
          <w:lang w:val="en-US"/>
        </w:rPr>
        <w:t xml:space="preserve">. </w:t>
      </w:r>
      <w:r w:rsidR="00A97ED3" w:rsidRPr="00595BF2">
        <w:rPr>
          <w:highlight w:val="yellow"/>
          <w:lang w:val="en-US"/>
        </w:rPr>
        <w:t>Set</w:t>
      </w:r>
      <w:r w:rsidR="000C27F1" w:rsidRPr="00595BF2">
        <w:rPr>
          <w:highlight w:val="yellow"/>
          <w:lang w:val="en-US"/>
        </w:rPr>
        <w:t xml:space="preserve"> the </w:t>
      </w:r>
      <w:r w:rsidR="00DE36DC" w:rsidRPr="00595BF2">
        <w:rPr>
          <w:b/>
          <w:bCs/>
          <w:highlight w:val="yellow"/>
          <w:lang w:val="en-US"/>
        </w:rPr>
        <w:t xml:space="preserve">Selection </w:t>
      </w:r>
      <w:r w:rsidR="00E76405" w:rsidRPr="00595BF2">
        <w:rPr>
          <w:b/>
          <w:bCs/>
          <w:highlight w:val="yellow"/>
          <w:lang w:val="en-US"/>
        </w:rPr>
        <w:t>Label</w:t>
      </w:r>
      <w:r w:rsidR="00E76405" w:rsidRPr="00595BF2">
        <w:rPr>
          <w:highlight w:val="yellow"/>
          <w:lang w:val="en-US"/>
        </w:rPr>
        <w:t xml:space="preserve"> </w:t>
      </w:r>
      <w:r w:rsidR="000C27F1" w:rsidRPr="00595BF2">
        <w:rPr>
          <w:highlight w:val="yellow"/>
          <w:lang w:val="en-US"/>
        </w:rPr>
        <w:t xml:space="preserve">in </w:t>
      </w:r>
      <w:r w:rsidR="00B84CCC" w:rsidRPr="00595BF2">
        <w:rPr>
          <w:highlight w:val="yellow"/>
          <w:lang w:val="en-US"/>
        </w:rPr>
        <w:t xml:space="preserve">the </w:t>
      </w:r>
      <w:r w:rsidR="000C27F1" w:rsidRPr="00595BF2">
        <w:rPr>
          <w:b/>
          <w:bCs/>
          <w:highlight w:val="yellow"/>
          <w:lang w:val="en-US"/>
        </w:rPr>
        <w:t>Compositions</w:t>
      </w:r>
      <w:r w:rsidR="000C27F1" w:rsidRPr="00595BF2">
        <w:rPr>
          <w:highlight w:val="yellow"/>
          <w:lang w:val="en-US"/>
        </w:rPr>
        <w:t xml:space="preserve"> field</w:t>
      </w:r>
      <w:r w:rsidR="00360DCA" w:rsidRPr="00595BF2">
        <w:rPr>
          <w:highlight w:val="yellow"/>
          <w:lang w:val="en-US"/>
        </w:rPr>
        <w:t xml:space="preserve"> to</w:t>
      </w:r>
      <w:r w:rsidR="000C27F1" w:rsidRPr="00595BF2">
        <w:rPr>
          <w:highlight w:val="yellow"/>
          <w:lang w:val="en-US"/>
        </w:rPr>
        <w:t>,</w:t>
      </w:r>
      <w:r w:rsidR="00DE36DC" w:rsidRPr="00595BF2">
        <w:rPr>
          <w:highlight w:val="yellow"/>
          <w:lang w:val="en-US"/>
        </w:rPr>
        <w:t xml:space="preserve"> </w:t>
      </w:r>
      <w:r w:rsidR="00B60D20" w:rsidRPr="00595BF2">
        <w:rPr>
          <w:highlight w:val="yellow"/>
          <w:lang w:val="en-US"/>
        </w:rPr>
        <w:t>for example, VN</w:t>
      </w:r>
      <w:r w:rsidR="00A97ED3" w:rsidRPr="00595BF2">
        <w:rPr>
          <w:highlight w:val="yellow"/>
          <w:lang w:val="en-US"/>
        </w:rPr>
        <w:t xml:space="preserve"> to name the list of 8 compositions.</w:t>
      </w:r>
      <w:r w:rsidR="00FB05BF" w:rsidRPr="003406B7">
        <w:rPr>
          <w:lang w:val="en-US"/>
        </w:rPr>
        <w:t xml:space="preserve"> </w:t>
      </w:r>
      <w:r w:rsidR="00B60D20" w:rsidRPr="003406B7">
        <w:rPr>
          <w:highlight w:val="yellow"/>
          <w:lang w:val="en-US"/>
        </w:rPr>
        <w:t xml:space="preserve">Click on the </w:t>
      </w:r>
      <w:r w:rsidR="00B60D20" w:rsidRPr="003406B7">
        <w:rPr>
          <w:b/>
          <w:bCs/>
          <w:highlight w:val="yellow"/>
          <w:lang w:val="en-US"/>
        </w:rPr>
        <w:t xml:space="preserve">Add to </w:t>
      </w:r>
      <w:r w:rsidR="000C27F1" w:rsidRPr="003406B7">
        <w:rPr>
          <w:b/>
          <w:bCs/>
          <w:highlight w:val="yellow"/>
          <w:lang w:val="en-US"/>
        </w:rPr>
        <w:t>Selection</w:t>
      </w:r>
      <w:r w:rsidR="00B60D20" w:rsidRPr="003406B7">
        <w:rPr>
          <w:highlight w:val="yellow"/>
          <w:lang w:val="en-US"/>
        </w:rPr>
        <w:t xml:space="preserve"> button</w:t>
      </w:r>
      <w:r w:rsidR="00E76405">
        <w:rPr>
          <w:highlight w:val="yellow"/>
          <w:lang w:val="en-US"/>
        </w:rPr>
        <w:t>,</w:t>
      </w:r>
      <w:r w:rsidR="00636B83" w:rsidRPr="003406B7">
        <w:rPr>
          <w:highlight w:val="yellow"/>
          <w:lang w:val="en-US"/>
        </w:rPr>
        <w:t xml:space="preserve"> and then</w:t>
      </w:r>
      <w:r w:rsidR="00DE36DC" w:rsidRPr="003406B7">
        <w:rPr>
          <w:highlight w:val="yellow"/>
          <w:lang w:val="en-US"/>
        </w:rPr>
        <w:t xml:space="preserve"> on </w:t>
      </w:r>
      <w:r w:rsidR="00B60D20" w:rsidRPr="003406B7">
        <w:rPr>
          <w:highlight w:val="yellow"/>
          <w:lang w:val="en-US"/>
        </w:rPr>
        <w:t xml:space="preserve">the </w:t>
      </w:r>
      <w:r w:rsidR="00B60D20" w:rsidRPr="003406B7">
        <w:rPr>
          <w:b/>
          <w:bCs/>
          <w:highlight w:val="yellow"/>
          <w:lang w:val="en-US"/>
        </w:rPr>
        <w:t xml:space="preserve">Compute </w:t>
      </w:r>
      <w:r w:rsidR="000C27F1" w:rsidRPr="003406B7">
        <w:rPr>
          <w:b/>
          <w:bCs/>
          <w:highlight w:val="yellow"/>
          <w:lang w:val="en-US"/>
        </w:rPr>
        <w:t>G</w:t>
      </w:r>
      <w:r w:rsidR="00B60D20" w:rsidRPr="003406B7">
        <w:rPr>
          <w:b/>
          <w:bCs/>
          <w:highlight w:val="yellow"/>
          <w:lang w:val="en-US"/>
        </w:rPr>
        <w:t>raph</w:t>
      </w:r>
      <w:r w:rsidR="00B60D20" w:rsidRPr="003406B7">
        <w:rPr>
          <w:highlight w:val="yellow"/>
          <w:lang w:val="en-US"/>
        </w:rPr>
        <w:t xml:space="preserve"> button.</w:t>
      </w:r>
      <w:r w:rsidR="00162530" w:rsidRPr="003406B7">
        <w:rPr>
          <w:highlight w:val="yellow"/>
          <w:lang w:val="en-US"/>
        </w:rPr>
        <w:t xml:space="preserve"> </w:t>
      </w:r>
      <w:r w:rsidR="009E3FCD" w:rsidRPr="003406B7">
        <w:rPr>
          <w:lang w:val="en-US"/>
        </w:rPr>
        <w:t>All virtual nodes are now displayed as green nodes</w:t>
      </w:r>
      <w:r w:rsidR="000C27F1" w:rsidRPr="003406B7">
        <w:rPr>
          <w:lang w:val="en-US"/>
        </w:rPr>
        <w:t xml:space="preserve"> </w:t>
      </w:r>
      <w:r w:rsidR="001A152D" w:rsidRPr="003406B7">
        <w:rPr>
          <w:b/>
          <w:bCs/>
          <w:lang w:val="en-US"/>
        </w:rPr>
        <w:t>(Fig</w:t>
      </w:r>
      <w:r w:rsidR="000C27F1" w:rsidRPr="003406B7">
        <w:rPr>
          <w:b/>
          <w:bCs/>
          <w:lang w:val="en-US"/>
        </w:rPr>
        <w:t xml:space="preserve">ure </w:t>
      </w:r>
      <w:r w:rsidR="001A152D" w:rsidRPr="003406B7">
        <w:rPr>
          <w:b/>
          <w:bCs/>
          <w:lang w:val="en-US"/>
        </w:rPr>
        <w:t>8</w:t>
      </w:r>
      <w:r w:rsidR="000C27F1" w:rsidRPr="003406B7">
        <w:rPr>
          <w:b/>
          <w:bCs/>
          <w:lang w:val="en-US"/>
        </w:rPr>
        <w:t>)</w:t>
      </w:r>
      <w:r w:rsidR="000C27F1" w:rsidRPr="003406B7">
        <w:rPr>
          <w:lang w:val="en-US"/>
        </w:rPr>
        <w:t>.</w:t>
      </w:r>
    </w:p>
    <w:p w14:paraId="41672A6F" w14:textId="77777777" w:rsidR="001A152D" w:rsidRPr="009738A9" w:rsidRDefault="001A152D" w:rsidP="00880F13"/>
    <w:p w14:paraId="4942DEF9" w14:textId="368B17B0" w:rsidR="006E4797" w:rsidRPr="009738A9" w:rsidRDefault="00551D82" w:rsidP="00880F13">
      <w:pPr>
        <w:rPr>
          <w:b/>
          <w:color w:val="000000"/>
        </w:rPr>
      </w:pPr>
      <w:bookmarkStart w:id="10" w:name="3dy6vkm" w:colFirst="0" w:colLast="0"/>
      <w:bookmarkEnd w:id="10"/>
      <w:r w:rsidRPr="009738A9">
        <w:rPr>
          <w:b/>
          <w:color w:val="000000"/>
        </w:rPr>
        <w:t>REPRESENTATIVE RESULTS:</w:t>
      </w:r>
    </w:p>
    <w:p w14:paraId="7F48A816" w14:textId="2DE18FC9" w:rsidR="00D96D54" w:rsidRPr="009738A9" w:rsidRDefault="00357D13" w:rsidP="00880F13">
      <w:r w:rsidRPr="009738A9">
        <w:t>T</w:t>
      </w:r>
      <w:r w:rsidR="00805B31" w:rsidRPr="009738A9">
        <w:t xml:space="preserve">he first </w:t>
      </w:r>
      <w:r w:rsidR="00346395" w:rsidRPr="009738A9">
        <w:t xml:space="preserve">part of the </w:t>
      </w:r>
      <w:r w:rsidR="00805B31" w:rsidRPr="009738A9">
        <w:t>protocol</w:t>
      </w:r>
      <w:r w:rsidR="00346395" w:rsidRPr="009738A9">
        <w:t xml:space="preserve"> (section 1)</w:t>
      </w:r>
      <w:r w:rsidR="006651F2" w:rsidRPr="009738A9">
        <w:t xml:space="preserve"> showed how to </w:t>
      </w:r>
      <w:r w:rsidR="00783E94" w:rsidRPr="009738A9">
        <w:t>investigate</w:t>
      </w:r>
      <w:r w:rsidR="00805B31" w:rsidRPr="009738A9">
        <w:t xml:space="preserve"> </w:t>
      </w:r>
      <w:r w:rsidR="00FC5EE5" w:rsidRPr="009738A9">
        <w:t xml:space="preserve">the specificity or the commonality of N-glycans attached on Asn-69 of the </w:t>
      </w:r>
      <w:r w:rsidR="00346395" w:rsidRPr="009738A9">
        <w:t>h</w:t>
      </w:r>
      <w:r w:rsidR="00FC5EE5" w:rsidRPr="009738A9">
        <w:t>uman Prostate Specific Antigen (PSA)</w:t>
      </w:r>
      <w:r w:rsidR="00346395" w:rsidRPr="009738A9">
        <w:t xml:space="preserve"> </w:t>
      </w:r>
      <w:r w:rsidR="006651F2" w:rsidRPr="009738A9">
        <w:t xml:space="preserve">using the </w:t>
      </w:r>
      <w:r w:rsidR="00FC5EE5" w:rsidRPr="009738A9">
        <w:t>GlyConnect</w:t>
      </w:r>
      <w:r w:rsidR="006651F2" w:rsidRPr="009738A9">
        <w:t xml:space="preserve"> platform</w:t>
      </w:r>
      <w:r w:rsidR="00FC5EE5" w:rsidRPr="009738A9">
        <w:t xml:space="preserve">. </w:t>
      </w:r>
      <w:r w:rsidR="008D0177" w:rsidRPr="009738A9">
        <w:t>T</w:t>
      </w:r>
      <w:r w:rsidR="00FC5EE5" w:rsidRPr="009738A9">
        <w:t>issue</w:t>
      </w:r>
      <w:r w:rsidR="008D0177" w:rsidRPr="009738A9">
        <w:t>-dependent</w:t>
      </w:r>
      <w:r w:rsidR="00FC5EE5" w:rsidRPr="009738A9">
        <w:t xml:space="preserve"> </w:t>
      </w:r>
      <w:r w:rsidR="008D0177" w:rsidRPr="009738A9">
        <w:t>(urine and seminal fluid)</w:t>
      </w:r>
      <w:r w:rsidR="00B84CCC" w:rsidRPr="009738A9">
        <w:t>, as well as isoform-dependent (normal and high pI) variations in glycan expression,</w:t>
      </w:r>
      <w:r w:rsidR="00FC5EE5" w:rsidRPr="009738A9">
        <w:t xml:space="preserve"> </w:t>
      </w:r>
      <w:r w:rsidR="006651F2" w:rsidRPr="009738A9">
        <w:t xml:space="preserve">were </w:t>
      </w:r>
      <w:r w:rsidR="00FC5EE5" w:rsidRPr="009738A9">
        <w:t>emphasized</w:t>
      </w:r>
      <w:r w:rsidR="00D35CF4" w:rsidRPr="009738A9">
        <w:t xml:space="preserve"> using two visualizing tools</w:t>
      </w:r>
      <w:r w:rsidR="004431C4" w:rsidRPr="009738A9">
        <w:t xml:space="preserve"> (</w:t>
      </w:r>
      <w:r w:rsidR="004431C4" w:rsidRPr="009738A9">
        <w:rPr>
          <w:b/>
          <w:bCs/>
        </w:rPr>
        <w:t xml:space="preserve">Figure </w:t>
      </w:r>
      <w:r w:rsidR="00672A02" w:rsidRPr="009738A9">
        <w:rPr>
          <w:b/>
          <w:bCs/>
        </w:rPr>
        <w:t>4</w:t>
      </w:r>
      <w:r w:rsidR="004431C4" w:rsidRPr="009738A9">
        <w:rPr>
          <w:b/>
          <w:bCs/>
        </w:rPr>
        <w:t xml:space="preserve"> and Figure </w:t>
      </w:r>
      <w:r w:rsidR="00672A02" w:rsidRPr="009738A9">
        <w:rPr>
          <w:b/>
          <w:bCs/>
        </w:rPr>
        <w:t>5</w:t>
      </w:r>
      <w:r w:rsidR="004431C4" w:rsidRPr="009738A9">
        <w:t>).</w:t>
      </w:r>
    </w:p>
    <w:p w14:paraId="40D56A22" w14:textId="77777777" w:rsidR="00346395" w:rsidRPr="009738A9" w:rsidRDefault="00346395" w:rsidP="00880F13"/>
    <w:p w14:paraId="4214A5D0" w14:textId="11188199" w:rsidR="00D96D54" w:rsidRPr="009738A9" w:rsidRDefault="00D35CF4" w:rsidP="00880F13">
      <w:r w:rsidRPr="009738A9">
        <w:t>First, GlyConnect Octopus</w:t>
      </w:r>
      <w:r w:rsidR="00102B65" w:rsidRPr="009738A9">
        <w:t>,</w:t>
      </w:r>
      <w:r w:rsidRPr="009738A9">
        <w:t xml:space="preserve"> </w:t>
      </w:r>
      <w:r w:rsidR="00102B65" w:rsidRPr="009738A9">
        <w:t>which</w:t>
      </w:r>
      <w:r w:rsidR="001C2ACA" w:rsidRPr="009738A9">
        <w:t xml:space="preserve"> </w:t>
      </w:r>
      <w:r w:rsidRPr="009738A9">
        <w:t>displays associations between entities stored in the database</w:t>
      </w:r>
      <w:r w:rsidR="008D0177" w:rsidRPr="009738A9">
        <w:t>,</w:t>
      </w:r>
      <w:r w:rsidRPr="009738A9">
        <w:t xml:space="preserve"> provide</w:t>
      </w:r>
      <w:r w:rsidR="008D0177" w:rsidRPr="009738A9">
        <w:t>d</w:t>
      </w:r>
      <w:r w:rsidRPr="009738A9">
        <w:t xml:space="preserve"> the opportunity to explore </w:t>
      </w:r>
      <w:r w:rsidR="008D0177" w:rsidRPr="009738A9">
        <w:t xml:space="preserve">contextual information </w:t>
      </w:r>
      <w:r w:rsidRPr="009738A9">
        <w:rPr>
          <w:i/>
          <w:iCs/>
        </w:rPr>
        <w:t>via</w:t>
      </w:r>
      <w:r w:rsidRPr="009738A9">
        <w:t xml:space="preserve"> (1) selecting different entities to be shown in the </w:t>
      </w:r>
      <w:r w:rsidR="00346395" w:rsidRPr="009738A9">
        <w:t>O</w:t>
      </w:r>
      <w:r w:rsidRPr="009738A9">
        <w:t>ctopus and (2) clicking on links to examine related entries.</w:t>
      </w:r>
      <w:r w:rsidR="00884929" w:rsidRPr="009738A9">
        <w:t xml:space="preserve"> </w:t>
      </w:r>
      <w:r w:rsidR="00D96D54" w:rsidRPr="009738A9">
        <w:t>The outcome was distinct</w:t>
      </w:r>
      <w:r w:rsidR="007345A8" w:rsidRPr="009738A9">
        <w:t>ive</w:t>
      </w:r>
      <w:r w:rsidR="00D96D54" w:rsidRPr="009738A9">
        <w:t xml:space="preserve"> associations depending on </w:t>
      </w:r>
      <w:r w:rsidR="00B84CCC" w:rsidRPr="009738A9">
        <w:t xml:space="preserve">the </w:t>
      </w:r>
      <w:r w:rsidR="00D96D54" w:rsidRPr="009738A9">
        <w:t>tissue.</w:t>
      </w:r>
    </w:p>
    <w:p w14:paraId="2A878141" w14:textId="77777777" w:rsidR="00346395" w:rsidRPr="009738A9" w:rsidRDefault="00346395" w:rsidP="00880F13"/>
    <w:p w14:paraId="634A9471" w14:textId="44700FCE" w:rsidR="007F4C86" w:rsidRPr="009738A9" w:rsidRDefault="00D35CF4" w:rsidP="00880F13">
      <w:r w:rsidRPr="009738A9">
        <w:t>Second, GlyConnect Compozitor</w:t>
      </w:r>
      <w:r w:rsidR="00CF26AE" w:rsidRPr="009738A9">
        <w:t>, o</w:t>
      </w:r>
      <w:r w:rsidR="00E8595A" w:rsidRPr="009738A9">
        <w:t>riginally designed to define/refine a composition file</w:t>
      </w:r>
      <w:r w:rsidR="00CF26AE" w:rsidRPr="009738A9">
        <w:t xml:space="preserve"> for glycopeptide identification</w:t>
      </w:r>
      <w:r w:rsidR="00074256" w:rsidRPr="009738A9">
        <w:t xml:space="preserve">, </w:t>
      </w:r>
      <w:r w:rsidR="008D0177" w:rsidRPr="009738A9">
        <w:t xml:space="preserve">was used to assess </w:t>
      </w:r>
      <w:r w:rsidR="00D96D54" w:rsidRPr="009738A9">
        <w:t xml:space="preserve">glycan </w:t>
      </w:r>
      <w:r w:rsidR="00CB3CFE" w:rsidRPr="009738A9">
        <w:t xml:space="preserve">expression in </w:t>
      </w:r>
      <w:r w:rsidR="007F4C86" w:rsidRPr="009738A9">
        <w:t xml:space="preserve">two </w:t>
      </w:r>
      <w:r w:rsidR="00CB3CFE" w:rsidRPr="009738A9">
        <w:t xml:space="preserve">known </w:t>
      </w:r>
      <w:r w:rsidR="007F4C86" w:rsidRPr="009738A9">
        <w:t>PSA isoform</w:t>
      </w:r>
      <w:r w:rsidR="00CB3CFE" w:rsidRPr="009738A9">
        <w:t>s (normal and high pI). The</w:t>
      </w:r>
      <w:r w:rsidR="007F4C86" w:rsidRPr="009738A9">
        <w:t xml:space="preserve"> </w:t>
      </w:r>
      <w:r w:rsidR="007345A8" w:rsidRPr="009738A9">
        <w:t xml:space="preserve">comparison </w:t>
      </w:r>
      <w:r w:rsidR="00CB3CFE" w:rsidRPr="009738A9">
        <w:t xml:space="preserve">of each isoform glycomes </w:t>
      </w:r>
      <w:r w:rsidR="007345A8" w:rsidRPr="009738A9">
        <w:t>produced a</w:t>
      </w:r>
      <w:r w:rsidR="007F4C86" w:rsidRPr="009738A9">
        <w:t xml:space="preserve"> well-connected </w:t>
      </w:r>
      <w:r w:rsidR="007345A8" w:rsidRPr="009738A9">
        <w:t xml:space="preserve">graph </w:t>
      </w:r>
      <w:r w:rsidR="00CB3CFE" w:rsidRPr="009738A9">
        <w:t>singling</w:t>
      </w:r>
      <w:r w:rsidR="007F4C86" w:rsidRPr="009738A9">
        <w:t xml:space="preserve"> out four nodes</w:t>
      </w:r>
      <w:r w:rsidR="00CB3CFE" w:rsidRPr="009738A9">
        <w:t xml:space="preserve"> (compositions)</w:t>
      </w:r>
      <w:r w:rsidR="007F4C86" w:rsidRPr="009738A9">
        <w:t xml:space="preserve">, two of which are characteristic of the high pI isoform. </w:t>
      </w:r>
      <w:r w:rsidR="00DC79C0" w:rsidRPr="009738A9">
        <w:t>Even though the</w:t>
      </w:r>
      <w:r w:rsidR="007F4C86" w:rsidRPr="009738A9">
        <w:t xml:space="preserve"> </w:t>
      </w:r>
      <w:r w:rsidR="007345A8" w:rsidRPr="009738A9">
        <w:t xml:space="preserve">glycome </w:t>
      </w:r>
      <w:r w:rsidR="007F4C86" w:rsidRPr="009738A9">
        <w:t>overlap is significant</w:t>
      </w:r>
      <w:r w:rsidR="00DC79C0" w:rsidRPr="009738A9">
        <w:t>,</w:t>
      </w:r>
      <w:r w:rsidR="007F4C86" w:rsidRPr="009738A9">
        <w:t xml:space="preserve"> the </w:t>
      </w:r>
      <w:r w:rsidR="00CB3CFE" w:rsidRPr="009738A9">
        <w:t xml:space="preserve">glycan property </w:t>
      </w:r>
      <w:r w:rsidR="007F4C86" w:rsidRPr="009738A9">
        <w:t>bar chart show</w:t>
      </w:r>
      <w:r w:rsidR="009C0282" w:rsidRPr="009738A9">
        <w:t>ed</w:t>
      </w:r>
      <w:r w:rsidR="007F4C86" w:rsidRPr="009738A9">
        <w:t xml:space="preserve"> a drop of sialylation from the common to the high pI isoform</w:t>
      </w:r>
      <w:r w:rsidR="00346395" w:rsidRPr="009738A9">
        <w:t xml:space="preserve"> </w:t>
      </w:r>
      <w:r w:rsidR="007F4C86" w:rsidRPr="009738A9">
        <w:t>(</w:t>
      </w:r>
      <w:r w:rsidR="007F4C86" w:rsidRPr="009738A9">
        <w:rPr>
          <w:b/>
          <w:bCs/>
        </w:rPr>
        <w:t>Supp</w:t>
      </w:r>
      <w:r w:rsidR="00346395" w:rsidRPr="009738A9">
        <w:rPr>
          <w:b/>
          <w:bCs/>
        </w:rPr>
        <w:t xml:space="preserve">lementary </w:t>
      </w:r>
      <w:r w:rsidR="007F4C86" w:rsidRPr="009738A9">
        <w:rPr>
          <w:b/>
          <w:bCs/>
        </w:rPr>
        <w:t>Fig</w:t>
      </w:r>
      <w:r w:rsidR="00346395" w:rsidRPr="009738A9">
        <w:rPr>
          <w:b/>
          <w:bCs/>
        </w:rPr>
        <w:t xml:space="preserve">ure </w:t>
      </w:r>
      <w:r w:rsidR="007F4C86" w:rsidRPr="009738A9">
        <w:rPr>
          <w:b/>
          <w:bCs/>
        </w:rPr>
        <w:t>5</w:t>
      </w:r>
      <w:r w:rsidR="007F4C86" w:rsidRPr="009738A9">
        <w:t>)</w:t>
      </w:r>
      <w:r w:rsidR="00346395" w:rsidRPr="009738A9">
        <w:t>.</w:t>
      </w:r>
    </w:p>
    <w:p w14:paraId="15D65D12" w14:textId="77777777" w:rsidR="00D35CF4" w:rsidRPr="009738A9" w:rsidRDefault="00D35CF4" w:rsidP="00880F13"/>
    <w:p w14:paraId="055DD42F" w14:textId="156089F6" w:rsidR="00175120" w:rsidRPr="009738A9" w:rsidRDefault="00FC5EE5" w:rsidP="00880F13">
      <w:r w:rsidRPr="009738A9">
        <w:t>Furthermore, t</w:t>
      </w:r>
      <w:r w:rsidR="00175120" w:rsidRPr="009738A9">
        <w:t>he exploration of UniLectin3D single</w:t>
      </w:r>
      <w:r w:rsidR="00E21412" w:rsidRPr="009738A9">
        <w:t>s</w:t>
      </w:r>
      <w:r w:rsidR="00175120" w:rsidRPr="009738A9">
        <w:t xml:space="preserve"> out galectin-8 as a possible reader of the PSA glycome since the latter contains many structures with a NeuAc(a2-3)Gal(b1-4)GlcNAc terminal epitope. This provides a lead to look into and cannot be considered as final evidence. Nonetheless, PSA and galectins are known to play an essential role in prostate cancer</w:t>
      </w:r>
      <w:r w:rsidR="00175120" w:rsidRPr="009738A9">
        <w:fldChar w:fldCharType="begin"/>
      </w:r>
      <w:r w:rsidR="00B423C9" w:rsidRPr="009738A9">
        <w:instrText xml:space="preserve"> ADDIN ZOTERO_ITEM CSL_CITATION {"citationID":"uamirAV6","properties":{"formattedCitation":"\\super 29\\nosupersub{}","plainCitation":"29","noteIndex":0},"citationItems":[{"id":1532,"uris":["http://zotero.org/users/2522772/items/T4RV9NFL"],"uri":["http://zotero.org/users/2522772/items/T4RV9NFL"],"itemData":{"id":1532,"type":"article-journal","container-title":"Glycobiology","DOI":"10.1093/glycob/cwu055","ISSN":"0959-6658, 1460-2423","issue":"10","journalAbbreviation":"Glycobiology","language":"en","page":"899-906","source":"DOI.org (Crossref)","title":"Glycans and galectins in prostate cancer biology, angiogenesis and metastasis","volume":"24","author":[{"family":"Compagno","given":"D."},{"family":"Gentilini","given":"L. D."},{"family":"Jaworski","given":"F. M."},{"family":"Perez","given":"I. G."},{"family":"Contrufo","given":"G."},{"family":"Laderach","given":"D. J."}],"issued":{"date-parts":[["2014",10,1]]}}}],"schema":"https://github.com/citation-style-language/schema/raw/master/csl-citation.json"} </w:instrText>
      </w:r>
      <w:r w:rsidR="00175120" w:rsidRPr="009738A9">
        <w:fldChar w:fldCharType="separate"/>
      </w:r>
      <w:r w:rsidR="00B423C9" w:rsidRPr="009738A9">
        <w:rPr>
          <w:vertAlign w:val="superscript"/>
        </w:rPr>
        <w:t>29</w:t>
      </w:r>
      <w:r w:rsidR="00175120" w:rsidRPr="009738A9">
        <w:fldChar w:fldCharType="end"/>
      </w:r>
      <w:r w:rsidR="00175120" w:rsidRPr="009738A9">
        <w:t xml:space="preserve"> and the specific role of Galectin-8 was recently highlighted</w:t>
      </w:r>
      <w:r w:rsidR="00175120" w:rsidRPr="009738A9">
        <w:fldChar w:fldCharType="begin"/>
      </w:r>
      <w:r w:rsidR="00B423C9" w:rsidRPr="009738A9">
        <w:instrText xml:space="preserve"> ADDIN ZOTERO_ITEM CSL_CITATION {"citationID":"77And4r8","properties":{"formattedCitation":"\\super 30\\nosupersub{}","plainCitation":"30","noteIndex":0},"citationItems":[{"id":1533,"uris":["http://zotero.org/users/2522772/items/K4BBA2DB"],"uri":["http://zotero.org/users/2522772/items/K4BBA2DB"],"itemData":{"id":1533,"type":"article-journal","container-title":"Oncotarget","DOI":"10.18632/oncotarget.17963","ISSN":"1949-2553","issue":"27","journalAbbreviation":"Oncotarget","language":"en","page":"44654-44668","source":"DOI.org (Crossref)","title":"Stable and high expression of Galectin-8 tightly controls metastatic progression of prostate cancer","volume":"8","author":[{"family":"Gentilini","given":"Lucas Daniel"},{"family":"Jaworski","given":"Felipe Martín"},{"family":"Tiraboschi","given":"Carolina"},{"family":"Pérez","given":"Ignacio González"},{"family":"Kotler","given":"Monica Lidia"},{"family":"Chauchereau","given":"Anne"},{"family":"Laderach","given":"Diego Jose"},{"family":"Compagno","given":"Daniel"}],"issued":{"date-parts":[["2017",7,4]]}}}],"schema":"https://github.com/citation-style-language/schema/raw/master/csl-citation.json"} </w:instrText>
      </w:r>
      <w:r w:rsidR="00175120" w:rsidRPr="009738A9">
        <w:fldChar w:fldCharType="separate"/>
      </w:r>
      <w:r w:rsidR="00B423C9" w:rsidRPr="009738A9">
        <w:rPr>
          <w:vertAlign w:val="superscript"/>
        </w:rPr>
        <w:t>30</w:t>
      </w:r>
      <w:r w:rsidR="00175120" w:rsidRPr="009738A9">
        <w:fldChar w:fldCharType="end"/>
      </w:r>
      <w:r w:rsidR="00175120" w:rsidRPr="009738A9">
        <w:t xml:space="preserve">. </w:t>
      </w:r>
      <w:r w:rsidR="00783E94" w:rsidRPr="009738A9">
        <w:t xml:space="preserve">The first </w:t>
      </w:r>
      <w:r w:rsidR="00E21412" w:rsidRPr="009738A9">
        <w:t xml:space="preserve">part of the </w:t>
      </w:r>
      <w:r w:rsidR="00783E94" w:rsidRPr="009738A9">
        <w:t>protocol correlate</w:t>
      </w:r>
      <w:r w:rsidR="00E21412" w:rsidRPr="009738A9">
        <w:t>s</w:t>
      </w:r>
      <w:r w:rsidR="00783E94" w:rsidRPr="009738A9">
        <w:t xml:space="preserve"> structural (glycoproteomics) and functional (binding) data to establish a likely scenario for protein-protein interactions mediated by glycans.</w:t>
      </w:r>
    </w:p>
    <w:p w14:paraId="70C26745" w14:textId="77777777" w:rsidR="00132F9E" w:rsidRPr="009738A9" w:rsidRDefault="00132F9E" w:rsidP="00880F13"/>
    <w:p w14:paraId="53C2EFEB" w14:textId="2089E296" w:rsidR="00DE36DC" w:rsidRPr="009738A9" w:rsidRDefault="00FC5EE5" w:rsidP="00880F13">
      <w:r w:rsidRPr="009738A9">
        <w:t xml:space="preserve">In the second </w:t>
      </w:r>
      <w:r w:rsidR="00674ECB" w:rsidRPr="009738A9">
        <w:t xml:space="preserve">part of the </w:t>
      </w:r>
      <w:r w:rsidRPr="009738A9">
        <w:t>protocol</w:t>
      </w:r>
      <w:r w:rsidR="00674ECB" w:rsidRPr="009738A9">
        <w:t xml:space="preserve"> (section 2)</w:t>
      </w:r>
      <w:r w:rsidRPr="009738A9">
        <w:t xml:space="preserve">, a </w:t>
      </w:r>
      <w:r w:rsidR="00674ECB" w:rsidRPr="009738A9">
        <w:t>high-quality</w:t>
      </w:r>
      <w:r w:rsidRPr="009738A9">
        <w:t xml:space="preserve"> set of O-glycan compositions associated with a particular tissue (human serum) was examined</w:t>
      </w:r>
      <w:r w:rsidR="004431C4" w:rsidRPr="009738A9">
        <w:t xml:space="preserve"> </w:t>
      </w:r>
      <w:r w:rsidRPr="009738A9">
        <w:t>and compared to the GlyConnect database content</w:t>
      </w:r>
      <w:r w:rsidR="004431C4" w:rsidRPr="009738A9">
        <w:t xml:space="preserve">, </w:t>
      </w:r>
      <w:r w:rsidRPr="009738A9">
        <w:t>thereby offering the option of customizing a glycan composition file for the refined identification of glycopeptides</w:t>
      </w:r>
      <w:r w:rsidR="004431C4" w:rsidRPr="009738A9">
        <w:t xml:space="preserve"> (</w:t>
      </w:r>
      <w:r w:rsidR="004431C4" w:rsidRPr="009738A9">
        <w:rPr>
          <w:b/>
          <w:bCs/>
        </w:rPr>
        <w:t>Figure 7</w:t>
      </w:r>
      <w:r w:rsidR="004431C4" w:rsidRPr="009738A9">
        <w:t xml:space="preserve"> and </w:t>
      </w:r>
      <w:r w:rsidR="004431C4" w:rsidRPr="009738A9">
        <w:rPr>
          <w:b/>
          <w:bCs/>
        </w:rPr>
        <w:t>Figure 8</w:t>
      </w:r>
      <w:r w:rsidR="004431C4" w:rsidRPr="009738A9">
        <w:t>)</w:t>
      </w:r>
      <w:r w:rsidRPr="009738A9">
        <w:t>.</w:t>
      </w:r>
      <w:r w:rsidR="00D96D54" w:rsidRPr="009738A9">
        <w:t xml:space="preserve"> It </w:t>
      </w:r>
      <w:r w:rsidR="00DE36DC" w:rsidRPr="009738A9">
        <w:t xml:space="preserve">could rely on </w:t>
      </w:r>
      <w:r w:rsidR="00D96D54" w:rsidRPr="009738A9">
        <w:t xml:space="preserve">the </w:t>
      </w:r>
      <w:r w:rsidR="00DE36DC" w:rsidRPr="009738A9">
        <w:lastRenderedPageBreak/>
        <w:t xml:space="preserve">minimal set of 20 compositions </w:t>
      </w:r>
      <w:r w:rsidR="00D96D54" w:rsidRPr="009738A9">
        <w:t xml:space="preserve">available from one dataset (HGI challenge results) </w:t>
      </w:r>
      <w:r w:rsidR="00DE36DC" w:rsidRPr="009738A9">
        <w:t xml:space="preserve">or be enhanced with 23 </w:t>
      </w:r>
      <w:r w:rsidR="00CB3CFE" w:rsidRPr="009738A9">
        <w:t>to</w:t>
      </w:r>
      <w:r w:rsidR="00DE36DC" w:rsidRPr="009738A9">
        <w:t xml:space="preserve"> 26 items </w:t>
      </w:r>
      <w:r w:rsidR="00CB3CFE" w:rsidRPr="009738A9">
        <w:t xml:space="preserve">rationally </w:t>
      </w:r>
      <w:r w:rsidR="00D96D54" w:rsidRPr="009738A9">
        <w:t xml:space="preserve">collected in GlyConnect </w:t>
      </w:r>
      <w:r w:rsidR="00CB3CFE" w:rsidRPr="009738A9">
        <w:t>to</w:t>
      </w:r>
      <w:r w:rsidR="00DE36DC" w:rsidRPr="009738A9">
        <w:t xml:space="preserve"> strengthen the consistency of the set.</w:t>
      </w:r>
    </w:p>
    <w:p w14:paraId="1DE00DC5" w14:textId="377D0E37" w:rsidR="008B269C" w:rsidRPr="009738A9" w:rsidRDefault="008B269C" w:rsidP="00880F13"/>
    <w:p w14:paraId="5BE0F66E" w14:textId="13A56686" w:rsidR="006E4797" w:rsidRPr="009738A9" w:rsidRDefault="00551D82" w:rsidP="00880F13">
      <w:pPr>
        <w:widowControl/>
        <w:pBdr>
          <w:top w:val="nil"/>
          <w:left w:val="nil"/>
          <w:bottom w:val="nil"/>
          <w:right w:val="nil"/>
          <w:between w:val="nil"/>
        </w:pBdr>
        <w:rPr>
          <w:b/>
        </w:rPr>
      </w:pPr>
      <w:r w:rsidRPr="009738A9">
        <w:rPr>
          <w:b/>
        </w:rPr>
        <w:t>FIGURE AND TABLE LEGENDS</w:t>
      </w:r>
      <w:r w:rsidR="00F00CD1">
        <w:rPr>
          <w:b/>
        </w:rPr>
        <w:t>:</w:t>
      </w:r>
    </w:p>
    <w:p w14:paraId="14433DD7" w14:textId="74308912" w:rsidR="00962BCC" w:rsidRPr="009738A9" w:rsidRDefault="00962BCC" w:rsidP="00880F13">
      <w:pPr>
        <w:widowControl/>
        <w:pBdr>
          <w:top w:val="nil"/>
          <w:left w:val="nil"/>
          <w:bottom w:val="nil"/>
          <w:right w:val="nil"/>
          <w:between w:val="nil"/>
        </w:pBdr>
        <w:rPr>
          <w:b/>
          <w:bCs/>
        </w:rPr>
      </w:pPr>
      <w:r w:rsidRPr="009738A9">
        <w:rPr>
          <w:b/>
          <w:bCs/>
        </w:rPr>
        <w:t>Table 1</w:t>
      </w:r>
      <w:r w:rsidRPr="009738A9">
        <w:t xml:space="preserve">: </w:t>
      </w:r>
      <w:r w:rsidRPr="009738A9">
        <w:rPr>
          <w:b/>
          <w:bCs/>
        </w:rPr>
        <w:t xml:space="preserve">Color scheme </w:t>
      </w:r>
      <w:r w:rsidR="00723F69" w:rsidRPr="009738A9">
        <w:rPr>
          <w:b/>
          <w:bCs/>
        </w:rPr>
        <w:t xml:space="preserve">associated with each entity of the GlyConnect database and </w:t>
      </w:r>
      <w:r w:rsidRPr="009738A9">
        <w:rPr>
          <w:b/>
          <w:bCs/>
        </w:rPr>
        <w:t>va</w:t>
      </w:r>
      <w:r w:rsidR="00723F69" w:rsidRPr="009738A9">
        <w:rPr>
          <w:b/>
          <w:bCs/>
        </w:rPr>
        <w:t>lid throughout</w:t>
      </w:r>
      <w:r w:rsidR="00674ECB" w:rsidRPr="009738A9">
        <w:rPr>
          <w:b/>
          <w:bCs/>
        </w:rPr>
        <w:t>.</w:t>
      </w:r>
    </w:p>
    <w:p w14:paraId="5C69E9F8" w14:textId="79B6E6C8" w:rsidR="00723F69" w:rsidRPr="009738A9" w:rsidRDefault="00723F69" w:rsidP="00880F13">
      <w:pPr>
        <w:widowControl/>
        <w:pBdr>
          <w:top w:val="nil"/>
          <w:left w:val="nil"/>
          <w:bottom w:val="nil"/>
          <w:right w:val="nil"/>
          <w:between w:val="nil"/>
        </w:pBdr>
      </w:pPr>
    </w:p>
    <w:p w14:paraId="00DDC049" w14:textId="0507641D" w:rsidR="00723F69" w:rsidRPr="009738A9" w:rsidRDefault="00723F69" w:rsidP="00880F13">
      <w:pPr>
        <w:widowControl/>
        <w:pBdr>
          <w:top w:val="nil"/>
          <w:left w:val="nil"/>
          <w:bottom w:val="nil"/>
          <w:right w:val="nil"/>
          <w:between w:val="nil"/>
        </w:pBdr>
        <w:rPr>
          <w:b/>
          <w:bCs/>
        </w:rPr>
      </w:pPr>
      <w:r w:rsidRPr="009738A9">
        <w:rPr>
          <w:b/>
          <w:bCs/>
        </w:rPr>
        <w:t>Figure 1</w:t>
      </w:r>
      <w:r w:rsidRPr="009738A9">
        <w:t xml:space="preserve">: </w:t>
      </w:r>
      <w:r w:rsidRPr="009738A9">
        <w:rPr>
          <w:b/>
          <w:bCs/>
        </w:rPr>
        <w:t xml:space="preserve">Dependency wheel of </w:t>
      </w:r>
      <w:r w:rsidR="00E21412" w:rsidRPr="009738A9">
        <w:rPr>
          <w:b/>
          <w:bCs/>
        </w:rPr>
        <w:t>G</w:t>
      </w:r>
      <w:r w:rsidRPr="009738A9">
        <w:rPr>
          <w:b/>
          <w:bCs/>
        </w:rPr>
        <w:t>lyco@Expasy instantiated for GlyConnect</w:t>
      </w:r>
      <w:r w:rsidR="00F00CD1">
        <w:rPr>
          <w:b/>
          <w:bCs/>
        </w:rPr>
        <w:t>.</w:t>
      </w:r>
    </w:p>
    <w:p w14:paraId="47292396" w14:textId="10471B98" w:rsidR="00723F69" w:rsidRPr="009738A9" w:rsidRDefault="00723F69" w:rsidP="00880F13">
      <w:pPr>
        <w:widowControl/>
        <w:pBdr>
          <w:top w:val="nil"/>
          <w:left w:val="nil"/>
          <w:bottom w:val="nil"/>
          <w:right w:val="nil"/>
          <w:between w:val="nil"/>
        </w:pBdr>
      </w:pPr>
    </w:p>
    <w:p w14:paraId="16EC7072" w14:textId="4F17265F" w:rsidR="00723F69" w:rsidRPr="009738A9" w:rsidRDefault="00723F69" w:rsidP="00880F13">
      <w:pPr>
        <w:widowControl/>
        <w:pBdr>
          <w:top w:val="nil"/>
          <w:left w:val="nil"/>
          <w:bottom w:val="nil"/>
          <w:right w:val="nil"/>
          <w:between w:val="nil"/>
        </w:pBdr>
      </w:pPr>
      <w:r w:rsidRPr="009738A9">
        <w:rPr>
          <w:b/>
          <w:bCs/>
        </w:rPr>
        <w:t>Figure 2</w:t>
      </w:r>
      <w:r w:rsidRPr="009738A9">
        <w:t>:</w:t>
      </w:r>
      <w:r w:rsidR="00E344CB" w:rsidRPr="009738A9">
        <w:t xml:space="preserve"> </w:t>
      </w:r>
      <w:r w:rsidR="00395EBA" w:rsidRPr="009738A9">
        <w:rPr>
          <w:b/>
          <w:bCs/>
        </w:rPr>
        <w:t>Suggested glycan structure for a selected glycan composition</w:t>
      </w:r>
      <w:r w:rsidR="00395EBA" w:rsidRPr="009738A9">
        <w:t xml:space="preserve">. </w:t>
      </w:r>
      <w:r w:rsidRPr="009738A9">
        <w:t>Suggested glycan structure from a glycomics experiment for a glycan composition of a glycoproteomic experiment targeting the same glycoprotein, here human Prostate Specific Antigen (PSA), as proposed in the GlyConnect page for PSA (ID: 790).</w:t>
      </w:r>
    </w:p>
    <w:p w14:paraId="2627FFA8" w14:textId="67879231" w:rsidR="00723F69" w:rsidRPr="009738A9" w:rsidRDefault="00723F69" w:rsidP="00880F13">
      <w:pPr>
        <w:widowControl/>
        <w:pBdr>
          <w:top w:val="nil"/>
          <w:left w:val="nil"/>
          <w:bottom w:val="nil"/>
          <w:right w:val="nil"/>
          <w:between w:val="nil"/>
        </w:pBdr>
      </w:pPr>
    </w:p>
    <w:p w14:paraId="7007281E" w14:textId="3DF9244B" w:rsidR="00723F69" w:rsidRPr="009738A9" w:rsidRDefault="00723F69" w:rsidP="00880F13">
      <w:pPr>
        <w:widowControl/>
        <w:pBdr>
          <w:top w:val="nil"/>
          <w:left w:val="nil"/>
          <w:bottom w:val="nil"/>
          <w:right w:val="nil"/>
          <w:between w:val="nil"/>
        </w:pBdr>
      </w:pPr>
      <w:r w:rsidRPr="009738A9">
        <w:rPr>
          <w:b/>
          <w:bCs/>
        </w:rPr>
        <w:t>Figure 3</w:t>
      </w:r>
      <w:r w:rsidRPr="009738A9">
        <w:t>:</w:t>
      </w:r>
      <w:r w:rsidR="00E344CB" w:rsidRPr="009738A9">
        <w:t xml:space="preserve"> </w:t>
      </w:r>
      <w:r w:rsidRPr="009738A9">
        <w:rPr>
          <w:b/>
          <w:bCs/>
        </w:rPr>
        <w:t>Side right menu of the GlyConnect page for PSA</w:t>
      </w:r>
      <w:r w:rsidR="00395EBA" w:rsidRPr="009738A9">
        <w:rPr>
          <w:b/>
          <w:bCs/>
        </w:rPr>
        <w:t>.</w:t>
      </w:r>
      <w:r w:rsidRPr="009738A9">
        <w:t xml:space="preserve"> </w:t>
      </w:r>
      <w:r w:rsidR="00395EBA" w:rsidRPr="009738A9">
        <w:t>C</w:t>
      </w:r>
      <w:r w:rsidRPr="009738A9">
        <w:t xml:space="preserve">lickable cross-references to other major databases and display with LiteMol </w:t>
      </w:r>
      <w:r w:rsidR="006B187F" w:rsidRPr="009738A9">
        <w:t>g</w:t>
      </w:r>
      <w:r w:rsidRPr="009738A9">
        <w:t xml:space="preserve">lycan </w:t>
      </w:r>
      <w:r w:rsidR="006B187F" w:rsidRPr="009738A9">
        <w:t>p</w:t>
      </w:r>
      <w:r w:rsidRPr="009738A9">
        <w:t>lugin of existing 3D structure in the PDB.</w:t>
      </w:r>
    </w:p>
    <w:p w14:paraId="142D218C" w14:textId="226CB47A" w:rsidR="00723F69" w:rsidRPr="009738A9" w:rsidRDefault="00723F69" w:rsidP="00880F13">
      <w:pPr>
        <w:widowControl/>
        <w:pBdr>
          <w:top w:val="nil"/>
          <w:left w:val="nil"/>
          <w:bottom w:val="nil"/>
          <w:right w:val="nil"/>
          <w:between w:val="nil"/>
        </w:pBdr>
      </w:pPr>
    </w:p>
    <w:p w14:paraId="7AB4AEE9" w14:textId="0BB46743" w:rsidR="00723F69" w:rsidRPr="009738A9" w:rsidRDefault="00723F69" w:rsidP="00880F13">
      <w:pPr>
        <w:widowControl/>
        <w:pBdr>
          <w:top w:val="nil"/>
          <w:left w:val="nil"/>
          <w:bottom w:val="nil"/>
          <w:right w:val="nil"/>
          <w:between w:val="nil"/>
        </w:pBdr>
      </w:pPr>
      <w:r w:rsidRPr="009738A9">
        <w:rPr>
          <w:b/>
          <w:bCs/>
        </w:rPr>
        <w:t>Figure 4</w:t>
      </w:r>
      <w:r w:rsidRPr="009738A9">
        <w:t>:</w:t>
      </w:r>
      <w:r w:rsidR="00E344CB" w:rsidRPr="009738A9">
        <w:t xml:space="preserve"> </w:t>
      </w:r>
      <w:r w:rsidR="004431C4" w:rsidRPr="009738A9">
        <w:rPr>
          <w:b/>
          <w:bCs/>
        </w:rPr>
        <w:t>The output of</w:t>
      </w:r>
      <w:r w:rsidR="004431C4" w:rsidRPr="009738A9">
        <w:t xml:space="preserve"> </w:t>
      </w:r>
      <w:r w:rsidR="004431C4" w:rsidRPr="009738A9">
        <w:rPr>
          <w:b/>
          <w:bCs/>
        </w:rPr>
        <w:t>GlyConnect Octopus showing tissue-dependent a</w:t>
      </w:r>
      <w:r w:rsidR="00395EBA" w:rsidRPr="009738A9">
        <w:rPr>
          <w:b/>
          <w:bCs/>
        </w:rPr>
        <w:t>ssociations between proteins and glycans</w:t>
      </w:r>
      <w:r w:rsidR="004431C4" w:rsidRPr="009738A9">
        <w:rPr>
          <w:b/>
          <w:bCs/>
        </w:rPr>
        <w:t xml:space="preserve">. </w:t>
      </w:r>
      <w:r w:rsidR="00E6459B" w:rsidRPr="009738A9">
        <w:t xml:space="preserve">The query </w:t>
      </w:r>
      <w:r w:rsidR="00E6459B" w:rsidRPr="009738A9">
        <w:rPr>
          <w:b/>
          <w:bCs/>
        </w:rPr>
        <w:t>Hybrid</w:t>
      </w:r>
      <w:r w:rsidR="00E6459B" w:rsidRPr="009738A9">
        <w:t xml:space="preserve"> AND </w:t>
      </w:r>
      <w:r w:rsidR="00E6459B" w:rsidRPr="009738A9">
        <w:rPr>
          <w:b/>
          <w:bCs/>
        </w:rPr>
        <w:t>Sialylated</w:t>
      </w:r>
      <w:r w:rsidR="00E6459B" w:rsidRPr="009738A9">
        <w:t xml:space="preserve"> </w:t>
      </w:r>
      <w:r w:rsidR="00A4423E" w:rsidRPr="009738A9">
        <w:t xml:space="preserve">has </w:t>
      </w:r>
      <w:r w:rsidR="00E6459B" w:rsidRPr="009738A9">
        <w:t>return</w:t>
      </w:r>
      <w:r w:rsidR="00A4423E" w:rsidRPr="009738A9">
        <w:t>ed</w:t>
      </w:r>
      <w:r w:rsidR="00E6459B" w:rsidRPr="009738A9">
        <w:t xml:space="preserve"> all compositions matching these criteria and each composition links together the associated information about proteins and glycans as recorded in the database. Note that by default </w:t>
      </w:r>
      <w:r w:rsidR="00E6459B" w:rsidRPr="009738A9">
        <w:rPr>
          <w:b/>
          <w:bCs/>
        </w:rPr>
        <w:t>Species</w:t>
      </w:r>
      <w:r w:rsidR="00E6459B" w:rsidRPr="009738A9">
        <w:t xml:space="preserve"> is set to </w:t>
      </w:r>
      <w:r w:rsidR="00E6459B" w:rsidRPr="009738A9">
        <w:rPr>
          <w:b/>
          <w:bCs/>
          <w:i/>
        </w:rPr>
        <w:t>Homo sapiens</w:t>
      </w:r>
      <w:r w:rsidR="00E6459B" w:rsidRPr="009738A9">
        <w:t xml:space="preserve"> but this option is modifiable</w:t>
      </w:r>
      <w:r w:rsidR="00A4423E" w:rsidRPr="009738A9">
        <w:t xml:space="preserve">. Here, </w:t>
      </w:r>
      <w:r w:rsidRPr="009738A9">
        <w:t>GlyConnect Octopus display</w:t>
      </w:r>
      <w:r w:rsidR="00A4423E" w:rsidRPr="009738A9">
        <w:t>s</w:t>
      </w:r>
      <w:r w:rsidRPr="009738A9">
        <w:t xml:space="preserve"> all human proteins (left nodes) carrying hybrid and sialylated glycan structures (right nodes) with the tissues in which they are expressed (cent</w:t>
      </w:r>
      <w:r w:rsidR="00674ECB" w:rsidRPr="009738A9">
        <w:t>er</w:t>
      </w:r>
      <w:r w:rsidRPr="009738A9">
        <w:t xml:space="preserve"> nodes). </w:t>
      </w:r>
      <w:r w:rsidR="00674ECB" w:rsidRPr="009738A9">
        <w:t>(</w:t>
      </w:r>
      <w:r w:rsidRPr="009738A9">
        <w:rPr>
          <w:b/>
          <w:bCs/>
        </w:rPr>
        <w:t>A</w:t>
      </w:r>
      <w:r w:rsidR="00674ECB" w:rsidRPr="009738A9">
        <w:t>)</w:t>
      </w:r>
      <w:r w:rsidRPr="009738A9">
        <w:t xml:space="preserve"> </w:t>
      </w:r>
      <w:r w:rsidR="00674ECB" w:rsidRPr="009738A9">
        <w:t>T</w:t>
      </w:r>
      <w:r w:rsidRPr="009738A9">
        <w:t xml:space="preserve">he associations with </w:t>
      </w:r>
      <w:r w:rsidR="000F0FE2" w:rsidRPr="009738A9">
        <w:t>u</w:t>
      </w:r>
      <w:r w:rsidRPr="009738A9">
        <w:t>rine are highlighted showing two proteins</w:t>
      </w:r>
      <w:r w:rsidR="00297E60" w:rsidRPr="009738A9">
        <w:t>:</w:t>
      </w:r>
      <w:r w:rsidRPr="009738A9">
        <w:t xml:space="preserve"> choriogonadotropin </w:t>
      </w:r>
      <w:r w:rsidR="00297E60" w:rsidRPr="009738A9">
        <w:t>(GLHA_HUMAN) and PSA common isoform (KLK3_HUMAN)</w:t>
      </w:r>
      <w:r w:rsidR="00D96D54" w:rsidRPr="009738A9">
        <w:t xml:space="preserve"> connected to scattered (heterogeneous) glycan structures</w:t>
      </w:r>
      <w:r w:rsidR="00297E60" w:rsidRPr="009738A9">
        <w:t xml:space="preserve">. </w:t>
      </w:r>
      <w:r w:rsidR="00674ECB" w:rsidRPr="009738A9">
        <w:t>(</w:t>
      </w:r>
      <w:r w:rsidR="00297E60" w:rsidRPr="009738A9">
        <w:rPr>
          <w:b/>
          <w:bCs/>
        </w:rPr>
        <w:t>B</w:t>
      </w:r>
      <w:r w:rsidR="00674ECB" w:rsidRPr="009738A9">
        <w:t>)</w:t>
      </w:r>
      <w:r w:rsidR="00297E60" w:rsidRPr="009738A9">
        <w:t xml:space="preserve"> </w:t>
      </w:r>
      <w:r w:rsidR="00674ECB" w:rsidRPr="009738A9">
        <w:t>T</w:t>
      </w:r>
      <w:r w:rsidR="00297E60" w:rsidRPr="009738A9">
        <w:t>he associations with seminal fluid are highlighted showing two protein isoforms of PSA (KLK3_HUMAN)</w:t>
      </w:r>
      <w:r w:rsidR="00D96D54" w:rsidRPr="009738A9">
        <w:t xml:space="preserve"> connected to grouped (similar) glycan structures.</w:t>
      </w:r>
    </w:p>
    <w:p w14:paraId="6750A3CD" w14:textId="77777777" w:rsidR="00532485" w:rsidRPr="009738A9" w:rsidRDefault="00532485" w:rsidP="00880F13">
      <w:pPr>
        <w:widowControl/>
        <w:pBdr>
          <w:top w:val="nil"/>
          <w:left w:val="nil"/>
          <w:bottom w:val="nil"/>
          <w:right w:val="nil"/>
          <w:between w:val="nil"/>
        </w:pBdr>
      </w:pPr>
    </w:p>
    <w:p w14:paraId="05DFD4CA" w14:textId="5FC2DB88" w:rsidR="00991A4C" w:rsidRPr="009738A9" w:rsidRDefault="00532485" w:rsidP="00916FC4">
      <w:pPr>
        <w:widowControl/>
        <w:pBdr>
          <w:top w:val="nil"/>
          <w:left w:val="nil"/>
          <w:bottom w:val="nil"/>
          <w:right w:val="nil"/>
          <w:between w:val="nil"/>
        </w:pBdr>
      </w:pPr>
      <w:r w:rsidRPr="009738A9">
        <w:rPr>
          <w:b/>
          <w:bCs/>
        </w:rPr>
        <w:t>Figure 5</w:t>
      </w:r>
      <w:r w:rsidRPr="009738A9">
        <w:t>:</w:t>
      </w:r>
      <w:r w:rsidR="00E344CB" w:rsidRPr="009738A9">
        <w:t xml:space="preserve"> </w:t>
      </w:r>
      <w:r w:rsidR="00B84CCC" w:rsidRPr="009738A9">
        <w:rPr>
          <w:b/>
          <w:bCs/>
        </w:rPr>
        <w:t xml:space="preserve">The output </w:t>
      </w:r>
      <w:r w:rsidR="002C3701" w:rsidRPr="009738A9">
        <w:rPr>
          <w:b/>
          <w:bCs/>
        </w:rPr>
        <w:t>of GlyConnect Compozitor showing the s</w:t>
      </w:r>
      <w:r w:rsidR="00162530" w:rsidRPr="009738A9">
        <w:rPr>
          <w:b/>
          <w:bCs/>
        </w:rPr>
        <w:t xml:space="preserve">uperimposed </w:t>
      </w:r>
      <w:r w:rsidR="002C3701" w:rsidRPr="009738A9">
        <w:rPr>
          <w:b/>
          <w:bCs/>
        </w:rPr>
        <w:t>N-glycomes of the two isoforms of PSA.</w:t>
      </w:r>
      <w:r w:rsidR="002C3701" w:rsidRPr="009738A9">
        <w:t xml:space="preserve"> Compositions in condensed notation label each node. The glycans associated with the common isoform are represented as blue nodes and those of the high pI isoform as red</w:t>
      </w:r>
      <w:r w:rsidR="00674ECB" w:rsidRPr="009738A9">
        <w:t xml:space="preserve"> nodes</w:t>
      </w:r>
      <w:r w:rsidR="002C3701" w:rsidRPr="009738A9">
        <w:t xml:space="preserve">. The overlap between glycomes is shown as magenta nodes. Numbers inside the nodes represent the number of glycan structures matching the labeled composition according to the content of the GlyConnect database regarding PSA. </w:t>
      </w:r>
      <w:r w:rsidR="00991A4C" w:rsidRPr="009738A9">
        <w:t xml:space="preserve">The Compozitor graph shown has been slightly modified from the raw output to disentangle the network which is generated by the D3.js library. This is easy </w:t>
      </w:r>
      <w:r w:rsidR="00E0647D">
        <w:t xml:space="preserve">to do </w:t>
      </w:r>
      <w:r w:rsidR="00CC13D7">
        <w:t>as</w:t>
      </w:r>
      <w:r w:rsidR="00991A4C" w:rsidRPr="009738A9">
        <w:t xml:space="preserve"> any node can be dragged in the browser window</w:t>
      </w:r>
      <w:r w:rsidR="00653179" w:rsidRPr="009738A9">
        <w:t xml:space="preserve"> space wherever a user wishes</w:t>
      </w:r>
      <w:r w:rsidR="00E0647D">
        <w:t>,</w:t>
      </w:r>
      <w:r w:rsidR="00AC0E19">
        <w:t xml:space="preserve"> and </w:t>
      </w:r>
      <w:r w:rsidR="00E0647D">
        <w:t>the</w:t>
      </w:r>
      <w:r w:rsidR="00991A4C" w:rsidRPr="009738A9">
        <w:t xml:space="preserve"> paths can </w:t>
      </w:r>
      <w:r w:rsidR="00AC0E19">
        <w:t xml:space="preserve">thus </w:t>
      </w:r>
      <w:r w:rsidR="00991A4C" w:rsidRPr="009738A9">
        <w:t>be shortened or stretched</w:t>
      </w:r>
      <w:r w:rsidR="00CC13D7">
        <w:t xml:space="preserve">. </w:t>
      </w:r>
      <w:r w:rsidR="00DB1B64">
        <w:t xml:space="preserve">User can type a specific composition in the </w:t>
      </w:r>
      <w:r w:rsidR="00C1473D" w:rsidRPr="009738A9">
        <w:rPr>
          <w:b/>
          <w:bCs/>
        </w:rPr>
        <w:t xml:space="preserve">Zoom </w:t>
      </w:r>
      <w:r w:rsidR="00C1473D">
        <w:rPr>
          <w:b/>
          <w:bCs/>
        </w:rPr>
        <w:t>O</w:t>
      </w:r>
      <w:r w:rsidR="00C1473D" w:rsidRPr="009738A9">
        <w:rPr>
          <w:b/>
          <w:bCs/>
        </w:rPr>
        <w:t>n</w:t>
      </w:r>
      <w:r w:rsidR="00C1473D" w:rsidRPr="009738A9">
        <w:t xml:space="preserve"> </w:t>
      </w:r>
      <w:r w:rsidR="00902B0B">
        <w:t>field</w:t>
      </w:r>
      <w:r w:rsidR="00C1473D" w:rsidRPr="009738A9">
        <w:t xml:space="preserve"> in the top</w:t>
      </w:r>
      <w:r w:rsidR="00C1473D">
        <w:t>-</w:t>
      </w:r>
      <w:r w:rsidR="00C1473D" w:rsidRPr="009738A9">
        <w:t>right corner</w:t>
      </w:r>
      <w:r w:rsidR="00DB1B64">
        <w:t xml:space="preserve"> to</w:t>
      </w:r>
      <w:r w:rsidR="00C1473D" w:rsidRPr="009738A9">
        <w:t xml:space="preserve"> zoom</w:t>
      </w:r>
      <w:r w:rsidR="00CC13D7">
        <w:t xml:space="preserve"> </w:t>
      </w:r>
      <w:r w:rsidR="00C1473D" w:rsidRPr="009738A9">
        <w:t>in and center the graph on the corresponding node</w:t>
      </w:r>
      <w:r w:rsidR="00DB1B64">
        <w:t>.</w:t>
      </w:r>
    </w:p>
    <w:p w14:paraId="0AE1E076" w14:textId="166CBC34" w:rsidR="008B269C" w:rsidRPr="009738A9" w:rsidRDefault="008B269C" w:rsidP="00880F13">
      <w:pPr>
        <w:widowControl/>
        <w:pBdr>
          <w:top w:val="nil"/>
          <w:left w:val="nil"/>
          <w:bottom w:val="nil"/>
          <w:right w:val="nil"/>
          <w:between w:val="nil"/>
        </w:pBdr>
      </w:pPr>
    </w:p>
    <w:p w14:paraId="7CB4A168" w14:textId="6CA55713" w:rsidR="008B269C" w:rsidRPr="009738A9" w:rsidRDefault="008B269C" w:rsidP="00880F13">
      <w:pPr>
        <w:widowControl/>
        <w:pBdr>
          <w:top w:val="nil"/>
          <w:left w:val="nil"/>
          <w:bottom w:val="nil"/>
          <w:right w:val="nil"/>
          <w:between w:val="nil"/>
        </w:pBdr>
      </w:pPr>
      <w:r w:rsidRPr="009738A9">
        <w:rPr>
          <w:b/>
          <w:bCs/>
        </w:rPr>
        <w:t>Figure 6</w:t>
      </w:r>
      <w:r w:rsidRPr="009738A9">
        <w:t>:</w:t>
      </w:r>
      <w:r w:rsidR="00E344CB" w:rsidRPr="009738A9">
        <w:t xml:space="preserve"> </w:t>
      </w:r>
      <w:r w:rsidRPr="009738A9">
        <w:rPr>
          <w:b/>
          <w:bCs/>
        </w:rPr>
        <w:t>Summary entry of the human galectin-8 with NeuAc(a2-3)Gal(b1-4)GlcNAc binding details.</w:t>
      </w:r>
      <w:r w:rsidRPr="009738A9">
        <w:t xml:space="preserve"> Clicking on the green </w:t>
      </w:r>
      <w:r w:rsidRPr="009738A9">
        <w:rPr>
          <w:b/>
          <w:bCs/>
        </w:rPr>
        <w:t xml:space="preserve">View the 3D </w:t>
      </w:r>
      <w:r w:rsidR="006665FD">
        <w:rPr>
          <w:b/>
          <w:bCs/>
        </w:rPr>
        <w:t>S</w:t>
      </w:r>
      <w:r w:rsidR="006665FD" w:rsidRPr="009738A9">
        <w:rPr>
          <w:b/>
          <w:bCs/>
        </w:rPr>
        <w:t xml:space="preserve">tructure </w:t>
      </w:r>
      <w:r w:rsidRPr="009738A9">
        <w:rPr>
          <w:b/>
          <w:bCs/>
        </w:rPr>
        <w:t xml:space="preserve">and </w:t>
      </w:r>
      <w:r w:rsidR="006665FD">
        <w:rPr>
          <w:b/>
          <w:bCs/>
        </w:rPr>
        <w:t>I</w:t>
      </w:r>
      <w:r w:rsidR="006665FD" w:rsidRPr="009738A9">
        <w:rPr>
          <w:b/>
          <w:bCs/>
        </w:rPr>
        <w:t>nformation</w:t>
      </w:r>
      <w:r w:rsidR="006665FD" w:rsidRPr="009738A9">
        <w:t xml:space="preserve"> </w:t>
      </w:r>
      <w:r w:rsidR="00674ECB" w:rsidRPr="009738A9">
        <w:t xml:space="preserve">button (indicated with a </w:t>
      </w:r>
      <w:r w:rsidR="00674ECB" w:rsidRPr="009738A9">
        <w:lastRenderedPageBreak/>
        <w:t xml:space="preserve">red ellipse) </w:t>
      </w:r>
      <w:r w:rsidRPr="009738A9">
        <w:t xml:space="preserve">opens a new </w:t>
      </w:r>
      <w:r w:rsidR="004B0654" w:rsidRPr="009738A9">
        <w:t>page in which a close-up on residue interactions is displayed with the PLIP application (</w:t>
      </w:r>
      <w:r w:rsidR="00674ECB" w:rsidRPr="009738A9">
        <w:t>indicated by a</w:t>
      </w:r>
      <w:r w:rsidR="00B84CCC" w:rsidRPr="009738A9">
        <w:t xml:space="preserve"> </w:t>
      </w:r>
      <w:r w:rsidR="004B0654" w:rsidRPr="009738A9">
        <w:t>red arrow).</w:t>
      </w:r>
    </w:p>
    <w:p w14:paraId="20061018" w14:textId="23A42869" w:rsidR="008B269C" w:rsidRPr="009738A9" w:rsidRDefault="008B269C" w:rsidP="00880F13">
      <w:pPr>
        <w:widowControl/>
        <w:pBdr>
          <w:top w:val="nil"/>
          <w:left w:val="nil"/>
          <w:bottom w:val="nil"/>
          <w:right w:val="nil"/>
          <w:between w:val="nil"/>
        </w:pBdr>
      </w:pPr>
    </w:p>
    <w:p w14:paraId="1124B13E" w14:textId="7F5AEF52" w:rsidR="000D3904" w:rsidRPr="009738A9" w:rsidRDefault="008B269C" w:rsidP="00916FC4">
      <w:pPr>
        <w:widowControl/>
        <w:pBdr>
          <w:top w:val="nil"/>
          <w:left w:val="nil"/>
          <w:bottom w:val="nil"/>
          <w:right w:val="nil"/>
          <w:between w:val="nil"/>
        </w:pBdr>
      </w:pPr>
      <w:r w:rsidRPr="009738A9">
        <w:rPr>
          <w:b/>
          <w:bCs/>
        </w:rPr>
        <w:t>Figure 7</w:t>
      </w:r>
      <w:r w:rsidRPr="009738A9">
        <w:t>:</w:t>
      </w:r>
      <w:r w:rsidR="00E344CB" w:rsidRPr="009738A9">
        <w:t xml:space="preserve"> </w:t>
      </w:r>
      <w:r w:rsidR="00B84CCC" w:rsidRPr="009738A9">
        <w:rPr>
          <w:b/>
          <w:bCs/>
        </w:rPr>
        <w:t xml:space="preserve">The output </w:t>
      </w:r>
      <w:r w:rsidRPr="009738A9">
        <w:rPr>
          <w:b/>
          <w:bCs/>
        </w:rPr>
        <w:t>of GlyConnect Compozitor showing the O-glycome of the human serum high confidence dataset of the HGI challenge.</w:t>
      </w:r>
      <w:r w:rsidR="004B0654" w:rsidRPr="009738A9">
        <w:t xml:space="preserve"> Without virtual nodes (see text)</w:t>
      </w:r>
      <w:r w:rsidR="000F0FE2" w:rsidRPr="009738A9">
        <w:t>,</w:t>
      </w:r>
      <w:r w:rsidR="004B0654" w:rsidRPr="009738A9">
        <w:t xml:space="preserve"> the connectivity of that graph is low</w:t>
      </w:r>
      <w:r w:rsidR="000D3904" w:rsidRPr="009738A9">
        <w:t>.</w:t>
      </w:r>
    </w:p>
    <w:p w14:paraId="0B00EDA8" w14:textId="3DAA03B3" w:rsidR="00532485" w:rsidRPr="009738A9" w:rsidRDefault="00532485" w:rsidP="00880F13">
      <w:pPr>
        <w:widowControl/>
        <w:pBdr>
          <w:top w:val="nil"/>
          <w:left w:val="nil"/>
          <w:bottom w:val="nil"/>
          <w:right w:val="nil"/>
          <w:between w:val="nil"/>
        </w:pBdr>
      </w:pPr>
    </w:p>
    <w:p w14:paraId="07E79207" w14:textId="779CB4E9" w:rsidR="00DE36DC" w:rsidRPr="009738A9" w:rsidRDefault="004B0654" w:rsidP="00880F13">
      <w:r w:rsidRPr="009738A9">
        <w:rPr>
          <w:b/>
          <w:bCs/>
          <w:highlight w:val="white"/>
        </w:rPr>
        <w:t>Figure 8</w:t>
      </w:r>
      <w:r w:rsidRPr="009738A9">
        <w:rPr>
          <w:highlight w:val="white"/>
        </w:rPr>
        <w:t>:</w:t>
      </w:r>
      <w:r w:rsidR="00E344CB" w:rsidRPr="009738A9">
        <w:rPr>
          <w:highlight w:val="white"/>
        </w:rPr>
        <w:t xml:space="preserve"> </w:t>
      </w:r>
      <w:r w:rsidR="00B84CCC" w:rsidRPr="009738A9">
        <w:rPr>
          <w:b/>
          <w:bCs/>
        </w:rPr>
        <w:t xml:space="preserve">The output </w:t>
      </w:r>
      <w:r w:rsidRPr="009738A9">
        <w:rPr>
          <w:b/>
          <w:bCs/>
        </w:rPr>
        <w:t>of GlyConnect Compozitor showing the possibility of completion of the O-glycome of the human serum high confidence dataset of the HGI challenge</w:t>
      </w:r>
      <w:r w:rsidR="00255D10" w:rsidRPr="009738A9">
        <w:rPr>
          <w:b/>
          <w:bCs/>
        </w:rPr>
        <w:t>, using the GlyConnect database content.</w:t>
      </w:r>
      <w:r w:rsidR="00DE36DC" w:rsidRPr="009738A9">
        <w:t xml:space="preserve"> </w:t>
      </w:r>
      <w:r w:rsidR="00653179" w:rsidRPr="009738A9">
        <w:t>A</w:t>
      </w:r>
      <w:r w:rsidR="00DE36DC" w:rsidRPr="009738A9">
        <w:t xml:space="preserve">ccessing the content of the entire GlyConnect database </w:t>
      </w:r>
      <w:r w:rsidR="00653179" w:rsidRPr="009738A9">
        <w:t xml:space="preserve">using </w:t>
      </w:r>
      <w:r w:rsidR="006665FD">
        <w:t xml:space="preserve">the </w:t>
      </w:r>
      <w:r w:rsidR="00653179" w:rsidRPr="009738A9">
        <w:t>Compozitor’s</w:t>
      </w:r>
      <w:r w:rsidR="00653179" w:rsidRPr="009738A9">
        <w:rPr>
          <w:b/>
          <w:bCs/>
        </w:rPr>
        <w:t xml:space="preserve"> Custom</w:t>
      </w:r>
      <w:r w:rsidR="00653179" w:rsidRPr="009738A9">
        <w:t xml:space="preserve"> tab </w:t>
      </w:r>
      <w:r w:rsidR="00DE36DC" w:rsidRPr="009738A9">
        <w:t>reveal</w:t>
      </w:r>
      <w:r w:rsidR="00653179" w:rsidRPr="009738A9">
        <w:t>s</w:t>
      </w:r>
      <w:r w:rsidR="00DE36DC" w:rsidRPr="009738A9">
        <w:t xml:space="preserve"> that compositions corresponding to the virtual nodes are mapped with existing defined structures as highlighted in the node labels. The </w:t>
      </w:r>
      <w:r w:rsidR="00A50065">
        <w:t>node size</w:t>
      </w:r>
      <w:r w:rsidR="00DE36DC" w:rsidRPr="009738A9">
        <w:t xml:space="preserve"> </w:t>
      </w:r>
      <w:r w:rsidR="00292E6F">
        <w:t>represents</w:t>
      </w:r>
      <w:r w:rsidR="00DE36DC" w:rsidRPr="009738A9">
        <w:t xml:space="preserve"> the number of references </w:t>
      </w:r>
      <w:r w:rsidR="00292E6F">
        <w:t xml:space="preserve">stored </w:t>
      </w:r>
      <w:r w:rsidR="00DE36DC" w:rsidRPr="009738A9">
        <w:t>in the database</w:t>
      </w:r>
      <w:r w:rsidR="00292E6F">
        <w:t xml:space="preserve"> and </w:t>
      </w:r>
      <w:r w:rsidR="00DE36DC" w:rsidRPr="009738A9">
        <w:t>report</w:t>
      </w:r>
      <w:r w:rsidR="00292E6F">
        <w:t>ing</w:t>
      </w:r>
      <w:r w:rsidR="00DE36DC" w:rsidRPr="009738A9">
        <w:t xml:space="preserve"> th</w:t>
      </w:r>
      <w:r w:rsidR="00A50065">
        <w:t>e corresponding</w:t>
      </w:r>
      <w:r w:rsidR="00DE36DC" w:rsidRPr="009738A9">
        <w:t xml:space="preserve"> composition. </w:t>
      </w:r>
      <w:r w:rsidR="00292E6F">
        <w:t>T</w:t>
      </w:r>
      <w:r w:rsidR="00DE36DC" w:rsidRPr="009738A9">
        <w:t>he num</w:t>
      </w:r>
      <w:r w:rsidR="00292E6F">
        <w:t>eric</w:t>
      </w:r>
      <w:r w:rsidR="00DE36DC" w:rsidRPr="009738A9">
        <w:t xml:space="preserve"> label </w:t>
      </w:r>
      <w:r w:rsidR="005C7309">
        <w:t xml:space="preserve">of nodes </w:t>
      </w:r>
      <w:r w:rsidR="00653179" w:rsidRPr="009738A9">
        <w:t xml:space="preserve">denotes </w:t>
      </w:r>
      <w:r w:rsidR="00DE36DC" w:rsidRPr="009738A9">
        <w:t xml:space="preserve">the number of corresponding structures stored in GlyConnect. </w:t>
      </w:r>
      <w:r w:rsidR="00653179" w:rsidRPr="009738A9">
        <w:t>S</w:t>
      </w:r>
      <w:r w:rsidR="00DE36DC" w:rsidRPr="009738A9">
        <w:t xml:space="preserve">elected compositions </w:t>
      </w:r>
      <w:r w:rsidR="00653179" w:rsidRPr="009738A9">
        <w:t xml:space="preserve">appear to </w:t>
      </w:r>
      <w:r w:rsidR="00DE36DC" w:rsidRPr="009738A9">
        <w:t xml:space="preserve">have zero to eighteen possible matches in the database. In fact, these nodes are only virtual as a reflection of the content of experimental datasets. </w:t>
      </w:r>
      <w:r w:rsidR="00653179" w:rsidRPr="009738A9">
        <w:t>It is recommended to r</w:t>
      </w:r>
      <w:r w:rsidR="00DE36DC" w:rsidRPr="009738A9">
        <w:t>efin</w:t>
      </w:r>
      <w:r w:rsidR="00653179" w:rsidRPr="009738A9">
        <w:t>e the</w:t>
      </w:r>
      <w:r w:rsidR="00DE36DC" w:rsidRPr="009738A9">
        <w:t xml:space="preserve"> information in the graph to test the realism of these additional nodes.</w:t>
      </w:r>
    </w:p>
    <w:p w14:paraId="6158AF4D" w14:textId="1213D4C1" w:rsidR="004B0654" w:rsidRPr="009738A9" w:rsidRDefault="004B0654" w:rsidP="00880F13"/>
    <w:p w14:paraId="1DD5BB58" w14:textId="78B030E5" w:rsidR="00E344CB" w:rsidRPr="009738A9" w:rsidRDefault="00E344CB" w:rsidP="00E344CB">
      <w:r w:rsidRPr="009738A9">
        <w:rPr>
          <w:b/>
          <w:bCs/>
        </w:rPr>
        <w:t>Supp</w:t>
      </w:r>
      <w:r w:rsidR="008B6233" w:rsidRPr="009738A9">
        <w:rPr>
          <w:b/>
          <w:bCs/>
        </w:rPr>
        <w:t>lementary</w:t>
      </w:r>
      <w:r w:rsidRPr="009738A9">
        <w:rPr>
          <w:b/>
          <w:bCs/>
        </w:rPr>
        <w:t xml:space="preserve"> Figure 1</w:t>
      </w:r>
      <w:r w:rsidRPr="009738A9">
        <w:t>:</w:t>
      </w:r>
      <w:r w:rsidR="008B6233" w:rsidRPr="009738A9">
        <w:t xml:space="preserve"> </w:t>
      </w:r>
      <w:r w:rsidR="00D1769C" w:rsidRPr="009738A9">
        <w:rPr>
          <w:b/>
          <w:bCs/>
        </w:rPr>
        <w:t>Bubble chart of the Glyco@Expasy homepage</w:t>
      </w:r>
      <w:r w:rsidR="00D1769C" w:rsidRPr="009738A9">
        <w:t xml:space="preserve">. </w:t>
      </w:r>
      <w:r w:rsidRPr="009738A9">
        <w:t xml:space="preserve">Zooming in the bubble chart of the </w:t>
      </w:r>
      <w:r w:rsidR="000F0FE2" w:rsidRPr="009738A9">
        <w:t>G</w:t>
      </w:r>
      <w:r w:rsidRPr="009738A9">
        <w:t xml:space="preserve">lyco@Expasy homepage to focus on the </w:t>
      </w:r>
      <w:r w:rsidRPr="009738A9">
        <w:rPr>
          <w:b/>
          <w:bCs/>
        </w:rPr>
        <w:t>glycoprotein</w:t>
      </w:r>
      <w:r w:rsidRPr="009738A9">
        <w:t xml:space="preserve"> category. Software show</w:t>
      </w:r>
      <w:r w:rsidR="008B6233" w:rsidRPr="009738A9">
        <w:t>n</w:t>
      </w:r>
      <w:r w:rsidRPr="009738A9">
        <w:t xml:space="preserve"> in green </w:t>
      </w:r>
      <w:r w:rsidR="008B6233" w:rsidRPr="009738A9">
        <w:t xml:space="preserve">bubbles </w:t>
      </w:r>
      <w:r w:rsidRPr="009738A9">
        <w:t>and databases in yellow</w:t>
      </w:r>
      <w:r w:rsidR="008B6233" w:rsidRPr="009738A9">
        <w:t xml:space="preserve"> bubbles</w:t>
      </w:r>
      <w:r w:rsidRPr="009738A9">
        <w:t xml:space="preserve">. Clicking on any bubble </w:t>
      </w:r>
      <w:r w:rsidR="008B6233" w:rsidRPr="009738A9">
        <w:t>summarizes</w:t>
      </w:r>
      <w:r w:rsidRPr="009738A9">
        <w:t xml:space="preserve"> the purpose of the resource.</w:t>
      </w:r>
    </w:p>
    <w:p w14:paraId="1F995863" w14:textId="3817647A" w:rsidR="00E344CB" w:rsidRPr="009738A9" w:rsidRDefault="00E344CB" w:rsidP="00E344CB"/>
    <w:p w14:paraId="7476757B" w14:textId="1A50C48B" w:rsidR="00E344CB" w:rsidRPr="009738A9" w:rsidRDefault="00E344CB" w:rsidP="00E344CB">
      <w:r w:rsidRPr="009738A9">
        <w:rPr>
          <w:b/>
          <w:bCs/>
        </w:rPr>
        <w:t>Supp</w:t>
      </w:r>
      <w:r w:rsidR="008B6233" w:rsidRPr="009738A9">
        <w:rPr>
          <w:b/>
          <w:bCs/>
        </w:rPr>
        <w:t>lementary</w:t>
      </w:r>
      <w:r w:rsidR="008B6233" w:rsidRPr="009738A9">
        <w:t xml:space="preserve"> </w:t>
      </w:r>
      <w:r w:rsidRPr="009738A9">
        <w:rPr>
          <w:b/>
          <w:bCs/>
        </w:rPr>
        <w:t>Figure</w:t>
      </w:r>
      <w:r w:rsidRPr="009738A9">
        <w:t xml:space="preserve"> </w:t>
      </w:r>
      <w:r w:rsidRPr="009738A9">
        <w:rPr>
          <w:b/>
          <w:bCs/>
        </w:rPr>
        <w:t>2</w:t>
      </w:r>
      <w:r w:rsidR="008B6233" w:rsidRPr="009738A9">
        <w:rPr>
          <w:b/>
          <w:bCs/>
        </w:rPr>
        <w:t xml:space="preserve">: </w:t>
      </w:r>
      <w:r w:rsidR="00CD120C" w:rsidRPr="009738A9">
        <w:rPr>
          <w:b/>
          <w:bCs/>
        </w:rPr>
        <w:t>Octopus-retrieved associations matching the query depending on composition</w:t>
      </w:r>
      <w:r w:rsidR="00D1769C" w:rsidRPr="009738A9">
        <w:rPr>
          <w:b/>
          <w:bCs/>
        </w:rPr>
        <w:t>.</w:t>
      </w:r>
      <w:r w:rsidR="00D1769C" w:rsidRPr="009738A9">
        <w:t xml:space="preserve"> </w:t>
      </w:r>
      <w:r w:rsidRPr="009738A9">
        <w:t>Default GlyConnect Octopus display of human proteins (left nodes) carrying hybrid and sialylated glycan structures (right nodes) with matching compositions (cent</w:t>
      </w:r>
      <w:r w:rsidR="008B6233" w:rsidRPr="009738A9">
        <w:t>er</w:t>
      </w:r>
      <w:r w:rsidRPr="009738A9">
        <w:t xml:space="preserve"> nodes). Composition H6N4F12S1 appears unique to both PSA isoforms (KLK3_HUMAN). Clicking on the unique structure ID (10996) opens the corresponding page with details showing that the two isoforms are indeed the only proteins carrying this particular glycan.</w:t>
      </w:r>
    </w:p>
    <w:p w14:paraId="71C2FE72" w14:textId="73851BCA" w:rsidR="004B0654" w:rsidRPr="009738A9" w:rsidRDefault="004B0654" w:rsidP="00E344CB">
      <w:pPr>
        <w:rPr>
          <w:highlight w:val="white"/>
        </w:rPr>
      </w:pPr>
    </w:p>
    <w:p w14:paraId="54881988" w14:textId="42C95B2D" w:rsidR="00E344CB" w:rsidRPr="009738A9" w:rsidRDefault="008B6233" w:rsidP="00E344CB">
      <w:r w:rsidRPr="009738A9">
        <w:rPr>
          <w:b/>
          <w:bCs/>
        </w:rPr>
        <w:t>Supplementary</w:t>
      </w:r>
      <w:r w:rsidRPr="009738A9">
        <w:t xml:space="preserve"> </w:t>
      </w:r>
      <w:r w:rsidRPr="009738A9">
        <w:rPr>
          <w:b/>
          <w:bCs/>
        </w:rPr>
        <w:t>Figure</w:t>
      </w:r>
      <w:r w:rsidRPr="009738A9">
        <w:t xml:space="preserve"> </w:t>
      </w:r>
      <w:r w:rsidR="00E344CB" w:rsidRPr="009738A9">
        <w:rPr>
          <w:b/>
          <w:bCs/>
        </w:rPr>
        <w:t>3</w:t>
      </w:r>
      <w:r w:rsidR="00E344CB" w:rsidRPr="009738A9">
        <w:t>:</w:t>
      </w:r>
      <w:r w:rsidR="00CD120C" w:rsidRPr="009738A9">
        <w:t xml:space="preserve"> </w:t>
      </w:r>
      <w:r w:rsidR="00CD120C" w:rsidRPr="009738A9">
        <w:rPr>
          <w:b/>
          <w:bCs/>
        </w:rPr>
        <w:t xml:space="preserve">Octopus-retrieved associations matching the query depending on </w:t>
      </w:r>
      <w:r w:rsidR="00102B65" w:rsidRPr="009738A9">
        <w:rPr>
          <w:b/>
          <w:bCs/>
        </w:rPr>
        <w:t xml:space="preserve">the </w:t>
      </w:r>
      <w:r w:rsidR="00CD120C" w:rsidRPr="009738A9">
        <w:rPr>
          <w:b/>
          <w:bCs/>
        </w:rPr>
        <w:t>disease.</w:t>
      </w:r>
      <w:r w:rsidR="00CD120C" w:rsidRPr="009738A9">
        <w:t xml:space="preserve"> </w:t>
      </w:r>
      <w:r w:rsidR="00E344CB" w:rsidRPr="009738A9">
        <w:t>GlyConnect Octopus display of all human proteins (left nodes) carrying hybrid and sialylated</w:t>
      </w:r>
      <w:r w:rsidRPr="009738A9">
        <w:t xml:space="preserve"> </w:t>
      </w:r>
      <w:r w:rsidR="00E344CB" w:rsidRPr="009738A9">
        <w:t>glycan structures (right nodes) with the diseases in which they are expressed (cent</w:t>
      </w:r>
      <w:r w:rsidRPr="009738A9">
        <w:t>er</w:t>
      </w:r>
      <w:r w:rsidR="00E344CB" w:rsidRPr="009738A9">
        <w:t xml:space="preserve"> nodes).</w:t>
      </w:r>
      <w:r w:rsidRPr="009738A9">
        <w:t xml:space="preserve"> </w:t>
      </w:r>
      <w:r w:rsidR="00E344CB" w:rsidRPr="009738A9">
        <w:t>The associations with prostate cancer are highlighted showing the common isoform of PSA</w:t>
      </w:r>
      <w:r w:rsidRPr="009738A9">
        <w:t xml:space="preserve"> </w:t>
      </w:r>
      <w:r w:rsidR="00E344CB" w:rsidRPr="009738A9">
        <w:t>(KLK3_HUMAN).</w:t>
      </w:r>
    </w:p>
    <w:p w14:paraId="103AEBCD" w14:textId="68FCE43D" w:rsidR="00E344CB" w:rsidRPr="009738A9" w:rsidRDefault="00E344CB" w:rsidP="00E344CB"/>
    <w:p w14:paraId="48CCE93A" w14:textId="7FED5F7A" w:rsidR="00E344CB" w:rsidRPr="009738A9" w:rsidRDefault="008B6233" w:rsidP="00E344CB">
      <w:r w:rsidRPr="009738A9">
        <w:rPr>
          <w:b/>
          <w:bCs/>
        </w:rPr>
        <w:t>Supplementary</w:t>
      </w:r>
      <w:r w:rsidRPr="009738A9">
        <w:t xml:space="preserve"> </w:t>
      </w:r>
      <w:r w:rsidRPr="009738A9">
        <w:rPr>
          <w:b/>
          <w:bCs/>
        </w:rPr>
        <w:t>Figure</w:t>
      </w:r>
      <w:r w:rsidRPr="009738A9">
        <w:t xml:space="preserve"> </w:t>
      </w:r>
      <w:r w:rsidR="00E344CB" w:rsidRPr="009738A9">
        <w:rPr>
          <w:b/>
          <w:bCs/>
        </w:rPr>
        <w:t>4</w:t>
      </w:r>
      <w:r w:rsidR="00E344CB" w:rsidRPr="009738A9">
        <w:t>:</w:t>
      </w:r>
      <w:r w:rsidRPr="009738A9">
        <w:t xml:space="preserve"> </w:t>
      </w:r>
      <w:r w:rsidR="00CD120C" w:rsidRPr="009738A9">
        <w:rPr>
          <w:b/>
          <w:bCs/>
        </w:rPr>
        <w:t xml:space="preserve">Octopus-retrieved associations matching the query depending on tissue information. </w:t>
      </w:r>
      <w:r w:rsidR="00E344CB" w:rsidRPr="009738A9">
        <w:t>GlyConnect Octopus display of all human proteins (left nodes) carrying bi-antennary glycan</w:t>
      </w:r>
      <w:r w:rsidRPr="009738A9">
        <w:t xml:space="preserve"> </w:t>
      </w:r>
      <w:r w:rsidR="00E344CB" w:rsidRPr="009738A9">
        <w:t>structures</w:t>
      </w:r>
      <w:r w:rsidR="00A612F3">
        <w:t>,</w:t>
      </w:r>
      <w:r w:rsidR="00E344CB" w:rsidRPr="009738A9">
        <w:t xml:space="preserve"> including the NeuAc(a1-3)Gal(b1-4)GlcNAc motif (right nodes) with the tissues in</w:t>
      </w:r>
      <w:r w:rsidRPr="009738A9">
        <w:t xml:space="preserve"> </w:t>
      </w:r>
      <w:r w:rsidR="00E344CB" w:rsidRPr="009738A9">
        <w:t>which they are expressed (cent</w:t>
      </w:r>
      <w:r w:rsidRPr="009738A9">
        <w:t>er</w:t>
      </w:r>
      <w:r w:rsidR="00E344CB" w:rsidRPr="009738A9">
        <w:t xml:space="preserve"> nodes). The associations with seminal fluid are highlighted</w:t>
      </w:r>
      <w:r w:rsidRPr="009738A9">
        <w:t xml:space="preserve"> </w:t>
      </w:r>
      <w:r w:rsidR="00E344CB" w:rsidRPr="009738A9">
        <w:t>showing only the common isoform of PSA (KLK3_HUMAN) and seven structures.</w:t>
      </w:r>
    </w:p>
    <w:p w14:paraId="44855D7E" w14:textId="19959630" w:rsidR="00E344CB" w:rsidRPr="009738A9" w:rsidRDefault="00E344CB" w:rsidP="00E344CB"/>
    <w:p w14:paraId="1AAF7A12" w14:textId="4B05FC2C" w:rsidR="00E344CB" w:rsidRPr="009738A9" w:rsidRDefault="008B6233" w:rsidP="00E344CB">
      <w:r w:rsidRPr="009738A9">
        <w:rPr>
          <w:b/>
          <w:bCs/>
        </w:rPr>
        <w:t>Supplementary</w:t>
      </w:r>
      <w:r w:rsidRPr="009738A9">
        <w:t xml:space="preserve"> </w:t>
      </w:r>
      <w:r w:rsidRPr="009738A9">
        <w:rPr>
          <w:b/>
          <w:bCs/>
        </w:rPr>
        <w:t>Figure</w:t>
      </w:r>
      <w:r w:rsidRPr="009738A9">
        <w:t xml:space="preserve"> </w:t>
      </w:r>
      <w:r w:rsidR="00E344CB" w:rsidRPr="009738A9">
        <w:rPr>
          <w:b/>
          <w:bCs/>
        </w:rPr>
        <w:t>5</w:t>
      </w:r>
      <w:r w:rsidR="00E344CB" w:rsidRPr="009738A9">
        <w:t>:</w:t>
      </w:r>
      <w:r w:rsidRPr="009738A9">
        <w:t xml:space="preserve"> </w:t>
      </w:r>
      <w:r w:rsidR="00B84CCC" w:rsidRPr="009738A9">
        <w:rPr>
          <w:b/>
          <w:bCs/>
        </w:rPr>
        <w:t xml:space="preserve">The output </w:t>
      </w:r>
      <w:r w:rsidR="00E344CB" w:rsidRPr="009738A9">
        <w:rPr>
          <w:b/>
          <w:bCs/>
        </w:rPr>
        <w:t>of GlyConnect Compozitor showing the superimposed N-</w:t>
      </w:r>
      <w:r w:rsidR="00E344CB" w:rsidRPr="009738A9">
        <w:rPr>
          <w:b/>
          <w:bCs/>
        </w:rPr>
        <w:lastRenderedPageBreak/>
        <w:t>glycomes of the two isoforms</w:t>
      </w:r>
      <w:r w:rsidRPr="009738A9">
        <w:rPr>
          <w:b/>
          <w:bCs/>
        </w:rPr>
        <w:t xml:space="preserve"> </w:t>
      </w:r>
      <w:r w:rsidR="00E344CB" w:rsidRPr="009738A9">
        <w:rPr>
          <w:b/>
          <w:bCs/>
        </w:rPr>
        <w:t>of PSA.</w:t>
      </w:r>
      <w:r w:rsidR="00E344CB" w:rsidRPr="009738A9">
        <w:t xml:space="preserve"> Compositions in condensed notation are labeling each node. The glycans associated</w:t>
      </w:r>
      <w:r w:rsidRPr="009738A9">
        <w:t xml:space="preserve"> </w:t>
      </w:r>
      <w:r w:rsidR="00E344CB" w:rsidRPr="009738A9">
        <w:t>with the common isoform are represented as blue nodes and those of the high pI isoform as</w:t>
      </w:r>
      <w:r w:rsidRPr="009738A9">
        <w:t xml:space="preserve"> </w:t>
      </w:r>
      <w:r w:rsidR="00E344CB" w:rsidRPr="009738A9">
        <w:t>red</w:t>
      </w:r>
      <w:r w:rsidRPr="009738A9">
        <w:t xml:space="preserve"> nodes</w:t>
      </w:r>
      <w:r w:rsidR="00E344CB" w:rsidRPr="009738A9">
        <w:t>. The overlap between glycomes is shown as magenta nodes. Numbers inside the nodes</w:t>
      </w:r>
      <w:r w:rsidRPr="009738A9">
        <w:t xml:space="preserve"> </w:t>
      </w:r>
      <w:r w:rsidR="00E344CB" w:rsidRPr="009738A9">
        <w:t>represent the number of glycan structures matching the labeled composition according to the</w:t>
      </w:r>
      <w:r w:rsidRPr="009738A9">
        <w:t xml:space="preserve"> </w:t>
      </w:r>
      <w:r w:rsidR="00E344CB" w:rsidRPr="009738A9">
        <w:t>content of the GlyConnect database regarding PSA. Mousing over the bar chart of glycan</w:t>
      </w:r>
      <w:r w:rsidRPr="009738A9">
        <w:t xml:space="preserve"> </w:t>
      </w:r>
      <w:r w:rsidR="00E344CB" w:rsidRPr="009738A9">
        <w:t>properties shows the correspondence between the frequency and the nodes as orange</w:t>
      </w:r>
      <w:r w:rsidRPr="009738A9">
        <w:t xml:space="preserve"> </w:t>
      </w:r>
      <w:r w:rsidR="00E344CB" w:rsidRPr="009738A9">
        <w:t xml:space="preserve">bubbles. Nearly </w:t>
      </w:r>
      <w:r w:rsidRPr="009738A9">
        <w:t>all</w:t>
      </w:r>
      <w:r w:rsidR="00E344CB" w:rsidRPr="009738A9">
        <w:t xml:space="preserve"> the PSA common isoform nodes are covered. This</w:t>
      </w:r>
      <w:r w:rsidRPr="009738A9">
        <w:t xml:space="preserve"> </w:t>
      </w:r>
      <w:r w:rsidR="00E344CB" w:rsidRPr="009738A9">
        <w:t>frequency drops in the</w:t>
      </w:r>
      <w:r w:rsidRPr="009738A9">
        <w:t xml:space="preserve"> </w:t>
      </w:r>
      <w:r w:rsidR="00E344CB" w:rsidRPr="009738A9">
        <w:t>high pI isoform.</w:t>
      </w:r>
    </w:p>
    <w:p w14:paraId="1C0CBC17" w14:textId="5AA8AEDC" w:rsidR="00E344CB" w:rsidRPr="009738A9" w:rsidRDefault="00E344CB" w:rsidP="00E344CB"/>
    <w:p w14:paraId="14491D1E" w14:textId="2C392FFE" w:rsidR="00E344CB" w:rsidRPr="009738A9" w:rsidRDefault="008B6233" w:rsidP="00E344CB">
      <w:r w:rsidRPr="009738A9">
        <w:rPr>
          <w:b/>
          <w:bCs/>
        </w:rPr>
        <w:t>Supplementary</w:t>
      </w:r>
      <w:r w:rsidRPr="009738A9">
        <w:t xml:space="preserve"> </w:t>
      </w:r>
      <w:r w:rsidRPr="009738A9">
        <w:rPr>
          <w:b/>
          <w:bCs/>
        </w:rPr>
        <w:t>Figure</w:t>
      </w:r>
      <w:r w:rsidRPr="009738A9">
        <w:t xml:space="preserve"> </w:t>
      </w:r>
      <w:r w:rsidR="00E344CB" w:rsidRPr="009738A9">
        <w:rPr>
          <w:b/>
          <w:bCs/>
        </w:rPr>
        <w:t>6</w:t>
      </w:r>
      <w:r w:rsidR="00E344CB" w:rsidRPr="009738A9">
        <w:t>:</w:t>
      </w:r>
      <w:r w:rsidRPr="009738A9">
        <w:t xml:space="preserve"> </w:t>
      </w:r>
      <w:r w:rsidR="00E344CB" w:rsidRPr="009738A9">
        <w:rPr>
          <w:b/>
          <w:bCs/>
        </w:rPr>
        <w:t>Glycan search interface in UniLectin3D</w:t>
      </w:r>
      <w:r w:rsidR="00E344CB" w:rsidRPr="009738A9">
        <w:t>. Clicking on the sialic acid SNFG symbol (circled in red)</w:t>
      </w:r>
      <w:r w:rsidRPr="009738A9">
        <w:t xml:space="preserve"> </w:t>
      </w:r>
      <w:r w:rsidR="00E344CB" w:rsidRPr="009738A9">
        <w:t>launches the search for all ligands that contain NeuAc, stored in UniLectin3D</w:t>
      </w:r>
      <w:r w:rsidRPr="009738A9">
        <w:t>.</w:t>
      </w:r>
    </w:p>
    <w:p w14:paraId="3FEF59E1" w14:textId="34804ED1" w:rsidR="00E344CB" w:rsidRPr="009738A9" w:rsidRDefault="00E344CB" w:rsidP="00E344CB"/>
    <w:p w14:paraId="395C7879" w14:textId="58B1177A" w:rsidR="00E344CB" w:rsidRPr="009738A9" w:rsidRDefault="008B6233" w:rsidP="00E344CB">
      <w:r w:rsidRPr="009738A9">
        <w:rPr>
          <w:b/>
          <w:bCs/>
        </w:rPr>
        <w:t>Supplementary</w:t>
      </w:r>
      <w:r w:rsidRPr="009738A9">
        <w:t xml:space="preserve"> </w:t>
      </w:r>
      <w:r w:rsidRPr="009738A9">
        <w:rPr>
          <w:b/>
          <w:bCs/>
        </w:rPr>
        <w:t>Figure</w:t>
      </w:r>
      <w:r w:rsidRPr="009738A9">
        <w:t xml:space="preserve"> </w:t>
      </w:r>
      <w:r w:rsidR="00E344CB" w:rsidRPr="009738A9">
        <w:rPr>
          <w:b/>
          <w:bCs/>
        </w:rPr>
        <w:t>7</w:t>
      </w:r>
      <w:r w:rsidR="00E344CB" w:rsidRPr="009738A9">
        <w:t>:</w:t>
      </w:r>
      <w:r w:rsidRPr="009738A9">
        <w:t xml:space="preserve"> </w:t>
      </w:r>
      <w:r w:rsidR="00E344CB" w:rsidRPr="009738A9">
        <w:rPr>
          <w:b/>
          <w:bCs/>
        </w:rPr>
        <w:t>Excerpt of the output of the search for all ligands that contain NeuAc</w:t>
      </w:r>
      <w:r w:rsidR="00E344CB" w:rsidRPr="009738A9">
        <w:t>. The NeuAc(a2-3)Gal(b1-</w:t>
      </w:r>
      <w:r w:rsidRPr="009738A9">
        <w:t xml:space="preserve"> </w:t>
      </w:r>
      <w:r w:rsidR="00E344CB" w:rsidRPr="009738A9">
        <w:t>4)GlcNAc motif of interest is circled in red.</w:t>
      </w:r>
    </w:p>
    <w:p w14:paraId="11904483" w14:textId="7EDA8526" w:rsidR="00E344CB" w:rsidRPr="009738A9" w:rsidRDefault="00E344CB" w:rsidP="00E344CB"/>
    <w:p w14:paraId="20330329" w14:textId="27B19FC2" w:rsidR="00E344CB" w:rsidRPr="009738A9" w:rsidRDefault="008B6233" w:rsidP="00E344CB">
      <w:pPr>
        <w:rPr>
          <w:highlight w:val="white"/>
        </w:rPr>
      </w:pPr>
      <w:r w:rsidRPr="009738A9">
        <w:rPr>
          <w:b/>
          <w:bCs/>
        </w:rPr>
        <w:t>Supplementary</w:t>
      </w:r>
      <w:r w:rsidRPr="009738A9">
        <w:t xml:space="preserve"> </w:t>
      </w:r>
      <w:r w:rsidRPr="009738A9">
        <w:rPr>
          <w:b/>
          <w:bCs/>
        </w:rPr>
        <w:t>Figure</w:t>
      </w:r>
      <w:r w:rsidRPr="009738A9">
        <w:t xml:space="preserve"> </w:t>
      </w:r>
      <w:r w:rsidR="00E344CB" w:rsidRPr="009738A9">
        <w:rPr>
          <w:b/>
          <w:bCs/>
        </w:rPr>
        <w:t>8</w:t>
      </w:r>
      <w:r w:rsidR="00E344CB" w:rsidRPr="009738A9">
        <w:t>:</w:t>
      </w:r>
      <w:r w:rsidRPr="009738A9">
        <w:t xml:space="preserve"> </w:t>
      </w:r>
      <w:r w:rsidR="00B23E48" w:rsidRPr="009738A9">
        <w:rPr>
          <w:b/>
          <w:bCs/>
        </w:rPr>
        <w:t>The output of GlyConnect Compozitor showing the O-glycome of the HGI dataset superimposed with th</w:t>
      </w:r>
      <w:r w:rsidR="00C239AD" w:rsidRPr="009738A9">
        <w:rPr>
          <w:b/>
          <w:bCs/>
        </w:rPr>
        <w:t>e one</w:t>
      </w:r>
      <w:r w:rsidR="00B23E48" w:rsidRPr="009738A9">
        <w:rPr>
          <w:b/>
          <w:bCs/>
        </w:rPr>
        <w:t xml:space="preserve"> in </w:t>
      </w:r>
      <w:r w:rsidR="00A612F3" w:rsidRPr="009738A9">
        <w:rPr>
          <w:b/>
          <w:bCs/>
        </w:rPr>
        <w:t>Gly</w:t>
      </w:r>
      <w:r w:rsidR="00A612F3">
        <w:rPr>
          <w:b/>
          <w:bCs/>
        </w:rPr>
        <w:t>C</w:t>
      </w:r>
      <w:r w:rsidR="00A612F3" w:rsidRPr="009738A9">
        <w:rPr>
          <w:b/>
          <w:bCs/>
        </w:rPr>
        <w:t>onnect</w:t>
      </w:r>
      <w:r w:rsidR="00B23E48" w:rsidRPr="009738A9">
        <w:rPr>
          <w:b/>
          <w:bCs/>
        </w:rPr>
        <w:t>.</w:t>
      </w:r>
      <w:r w:rsidR="00B23E48" w:rsidRPr="009738A9">
        <w:t xml:space="preserve"> </w:t>
      </w:r>
      <w:r w:rsidR="00102B65" w:rsidRPr="009738A9">
        <w:t>The o</w:t>
      </w:r>
      <w:r w:rsidR="00E344CB" w:rsidRPr="009738A9">
        <w:t>utput of GlyConnect Compozitor showing the O-glycome of the human serum high confidence</w:t>
      </w:r>
      <w:r w:rsidRPr="009738A9">
        <w:t xml:space="preserve"> </w:t>
      </w:r>
      <w:r w:rsidR="00E344CB" w:rsidRPr="009738A9">
        <w:t>dataset of the HGI challenge in blue superimposed with the O-glycome of one O-glycosylated</w:t>
      </w:r>
      <w:r w:rsidRPr="009738A9">
        <w:t xml:space="preserve"> </w:t>
      </w:r>
      <w:r w:rsidR="00E344CB" w:rsidRPr="009738A9">
        <w:t>protein out of the 37 listed with the reference, i.e., inter-alpha-trypsin inhibitor heavy chain H4</w:t>
      </w:r>
      <w:r w:rsidRPr="009738A9">
        <w:t xml:space="preserve"> </w:t>
      </w:r>
      <w:r w:rsidR="00E344CB" w:rsidRPr="009738A9">
        <w:t xml:space="preserve">with additional information contained in GlyConnect. This </w:t>
      </w:r>
      <w:r w:rsidRPr="009738A9">
        <w:t>enhances</w:t>
      </w:r>
      <w:r w:rsidR="00E344CB" w:rsidRPr="009738A9">
        <w:t xml:space="preserve"> the connectivity of the graph.</w:t>
      </w:r>
    </w:p>
    <w:p w14:paraId="76628000" w14:textId="77777777" w:rsidR="006E4797" w:rsidRPr="009738A9" w:rsidRDefault="006E4797" w:rsidP="00880F13">
      <w:pPr>
        <w:rPr>
          <w:b/>
          <w:color w:val="000000"/>
        </w:rPr>
      </w:pPr>
    </w:p>
    <w:p w14:paraId="3BD564B4" w14:textId="644AA9B2" w:rsidR="006E4797" w:rsidRPr="009738A9" w:rsidRDefault="00551D82" w:rsidP="00880F13">
      <w:pPr>
        <w:rPr>
          <w:b/>
        </w:rPr>
      </w:pPr>
      <w:bookmarkStart w:id="11" w:name="4d34og8" w:colFirst="0" w:colLast="0"/>
      <w:bookmarkEnd w:id="11"/>
      <w:r w:rsidRPr="009738A9">
        <w:rPr>
          <w:b/>
        </w:rPr>
        <w:t>DISCUSSION:</w:t>
      </w:r>
    </w:p>
    <w:p w14:paraId="0BD62DD4" w14:textId="48D084ED" w:rsidR="00AA29D9" w:rsidRPr="009738A9" w:rsidRDefault="00AA29D9" w:rsidP="002A1D6A">
      <w:pPr>
        <w:pBdr>
          <w:top w:val="nil"/>
          <w:left w:val="nil"/>
          <w:bottom w:val="nil"/>
          <w:right w:val="nil"/>
          <w:between w:val="nil"/>
        </w:pBdr>
        <w:rPr>
          <w:b/>
          <w:bCs/>
        </w:rPr>
      </w:pPr>
      <w:r w:rsidRPr="009738A9">
        <w:rPr>
          <w:b/>
          <w:bCs/>
        </w:rPr>
        <w:t>GlyConnect Octopus as a tool for revealing unexpected correlations</w:t>
      </w:r>
    </w:p>
    <w:p w14:paraId="08380BD2" w14:textId="4EF8E7B5" w:rsidR="00AA29D9" w:rsidRPr="009738A9" w:rsidRDefault="00AA29D9" w:rsidP="00AA29D9">
      <w:r w:rsidRPr="009738A9">
        <w:t>GlyConnect Octopus was originally designed to query the database with a loose definition of glycans. Indeed, the literature often reports the main characteristics of glycans in a glycome such as being fucosylated or sialylated, being made of two or more antennae, etc. Furthermore, glycans whether N- or O-linked are classified in cores, as detailed in the reference manual Essentials of Glycobiology</w:t>
      </w:r>
      <w:r w:rsidRPr="009738A9">
        <w:fldChar w:fldCharType="begin"/>
      </w:r>
      <w:r w:rsidRPr="009738A9">
        <w:instrText xml:space="preserve"> ADDIN ZOTERO_ITEM CSL_CITATION {"citationID":"wG1auH9e","properties":{"formattedCitation":"\\super 1\\nosupersub{}","plainCitation":"1","noteIndex":0},"citationItems":[{"id":938,"uris":["http://zotero.org/users/2522772/items/LWIAGZUK"],"uri":["http://zotero.org/users/2522772/items/LWIAGZUK"],"itemData":{"id":938,"type":"book","abstract":"Defined in the broadest sense, Glycobiology is the study of the structure, biosynthesis, biology, and evolution of saccharides (sugar chains or glycans) that are widely distributed in nature in all living life forms. Glycobiology is now one of the more rapidly growing fields in the natural sciences, with broad relevance to many areas of basic research, biomedicine, and biotechnology. The field includes the chemistry of carbohydrates, the enzymology of glycan formation and degradation, the recognition of glycans by specific proteins, roles of glycans in complex biological systems, and their analysis or manipulation by various techniques. The third edition of this primary textbook in the field continues in the prior tradition, seeking to provide basic overview of Glycobiology, directed towards the advanced undergraduate or the beginning graduate-level student of molecular and cellular biology and biomedicine. While efforts have been made to avoid a major increase in overall length of the text, substantial changes and improvements include the following: broader focus on all lineages of life forms in nature; wider range of topics, ranging from biology and medicine to chemistry and materials science; expanded international editorial board representing a wider range of expertise; wider range of contributing authors with expertise in specific areas; greatly expanded monosaccharide symbol nomenclature for the representation of glycans; and greater attention to informatics, and relevance to exploration of the glycome.","call-number":"NBK310274","edition":"3rd","event-place":"Cold Spring Harbor (NY)","language":"eng","note":"PMID: 27010055","publisher":"Cold Spring Harbor Laboratory Press","publisher-place":"Cold Spring Harbor (NY)","source":"PubMed","title":"Essentials of Glycobiology","URL":"http://www.ncbi.nlm.nih.gov/books/NBK310274/","editor":[{"family":"Varki","given":"Ajit"},{"family":"Cummings","given":"Richard D."},{"family":"Esko","given":"Jeffrey D."},{"family":"Stanley","given":"Pamela"},{"family":"Hart","given":"Gerald W."},{"family":"Aebi","given":"Markus"},{"family":"Darvill","given":"Alan G."},{"family":"Kinoshita","given":"Taroh"},{"family":"Packer","given":"Nicolle H."},{"family":"Prestegard","given":"James H."},{"family":"Schnaar","given":"Ronald L."},{"family":"Seeberger","given":"Peter H."}],"accessed":{"date-parts":[["2018",11,22]]},"issued":{"date-parts":[["2015"]]}}}],"schema":"https://github.com/citation-style-language/schema/raw/master/csl-citation.json"} </w:instrText>
      </w:r>
      <w:r w:rsidRPr="009738A9">
        <w:fldChar w:fldCharType="separate"/>
      </w:r>
      <w:r w:rsidRPr="009738A9">
        <w:rPr>
          <w:vertAlign w:val="superscript"/>
        </w:rPr>
        <w:t>1</w:t>
      </w:r>
      <w:r w:rsidRPr="009738A9">
        <w:fldChar w:fldCharType="end"/>
      </w:r>
      <w:r w:rsidRPr="009738A9">
        <w:t>, that are also often cited in published articles. Finally, glycan epitopes such as blood group antigens are yet another property sought in structures and potentially singled out for typing a glycan. In the end, it may be relevant to the search for common or distinct characteristics of a glycome expressed in a specific tissue or selected species. In that sense, the collected information should be used as a source of new assumptions as opposed to unique facts.</w:t>
      </w:r>
    </w:p>
    <w:p w14:paraId="3C0442BA" w14:textId="77777777" w:rsidR="00AA29D9" w:rsidRPr="009738A9" w:rsidRDefault="00AA29D9" w:rsidP="00880F13">
      <w:pPr>
        <w:pBdr>
          <w:top w:val="nil"/>
          <w:left w:val="nil"/>
          <w:bottom w:val="nil"/>
          <w:right w:val="nil"/>
          <w:between w:val="nil"/>
        </w:pBdr>
        <w:rPr>
          <w:b/>
          <w:bCs/>
        </w:rPr>
      </w:pPr>
    </w:p>
    <w:p w14:paraId="1F557BDE" w14:textId="06924427" w:rsidR="00E8595A" w:rsidRPr="009738A9" w:rsidRDefault="00CA67B5" w:rsidP="00880F13">
      <w:pPr>
        <w:pBdr>
          <w:top w:val="nil"/>
          <w:left w:val="nil"/>
          <w:bottom w:val="nil"/>
          <w:right w:val="nil"/>
          <w:between w:val="nil"/>
        </w:pBdr>
        <w:rPr>
          <w:b/>
          <w:bCs/>
        </w:rPr>
      </w:pPr>
      <w:r w:rsidRPr="009738A9">
        <w:rPr>
          <w:b/>
          <w:bCs/>
        </w:rPr>
        <w:t xml:space="preserve">GlyConnect </w:t>
      </w:r>
      <w:r w:rsidR="00A847D0" w:rsidRPr="009738A9">
        <w:rPr>
          <w:b/>
          <w:bCs/>
        </w:rPr>
        <w:t>Compo</w:t>
      </w:r>
      <w:r w:rsidRPr="009738A9">
        <w:rPr>
          <w:b/>
          <w:bCs/>
        </w:rPr>
        <w:t>zitor as a tool for shaping a glycan composition set</w:t>
      </w:r>
    </w:p>
    <w:p w14:paraId="382440A5" w14:textId="1F5CF1CD" w:rsidR="004D20CD" w:rsidRPr="009738A9" w:rsidRDefault="004D20CD" w:rsidP="004D20CD">
      <w:r w:rsidRPr="009738A9">
        <w:t>Browsing structural information as described in a protein page has limitations because lists tend to obscure the relationships between itemized structures as well as those between compositions. GlyConnect Octopus attends to the former and GlyConnect Compozitor to the latter. A careful look at structures listed in most GlyConnect entries reveals the existence of common substructures. Yet this information is not easy to grasp visually without the help of a dedicated viewer.</w:t>
      </w:r>
    </w:p>
    <w:p w14:paraId="30231130" w14:textId="77777777" w:rsidR="009765DB" w:rsidRPr="009738A9" w:rsidRDefault="009765DB" w:rsidP="00880F13"/>
    <w:p w14:paraId="787A59F5" w14:textId="4757EE27" w:rsidR="00E06635" w:rsidRPr="009738A9" w:rsidRDefault="004E1272" w:rsidP="00880F13">
      <w:r w:rsidRPr="009738A9">
        <w:t>T</w:t>
      </w:r>
      <w:r w:rsidR="00E8595A" w:rsidRPr="009738A9">
        <w:t xml:space="preserve">he </w:t>
      </w:r>
      <w:r w:rsidRPr="009738A9">
        <w:t>content</w:t>
      </w:r>
      <w:r w:rsidR="00E8595A" w:rsidRPr="009738A9">
        <w:t xml:space="preserve"> of the glycan composition file </w:t>
      </w:r>
      <w:r w:rsidRPr="009738A9">
        <w:t>supporting</w:t>
      </w:r>
      <w:r w:rsidR="00E8595A" w:rsidRPr="009738A9">
        <w:t xml:space="preserve"> the identification of the glycan moiety </w:t>
      </w:r>
      <w:r w:rsidRPr="009738A9">
        <w:t xml:space="preserve">as </w:t>
      </w:r>
      <w:r w:rsidRPr="009738A9">
        <w:lastRenderedPageBreak/>
        <w:t xml:space="preserve">a key </w:t>
      </w:r>
      <w:r w:rsidR="00960FF2" w:rsidRPr="009738A9">
        <w:t>parameter of</w:t>
      </w:r>
      <w:r w:rsidRPr="009738A9">
        <w:t xml:space="preserve"> glycopeptide identification software was established by analyzing the results </w:t>
      </w:r>
      <w:r w:rsidR="00B84CCC" w:rsidRPr="009738A9">
        <w:t xml:space="preserve">of </w:t>
      </w:r>
      <w:r w:rsidRPr="009738A9">
        <w:t>the HGI challenge</w:t>
      </w:r>
      <w:r w:rsidR="00E8595A" w:rsidRPr="009738A9">
        <w:t xml:space="preserve">. Most classical proteomics search engines accommodate the selection of glyco-based modifications from a collection </w:t>
      </w:r>
      <w:r w:rsidR="00960FF2" w:rsidRPr="009738A9">
        <w:t>that</w:t>
      </w:r>
      <w:r w:rsidR="00E8595A" w:rsidRPr="009738A9">
        <w:t xml:space="preserve"> derives from data collected in </w:t>
      </w:r>
      <w:r w:rsidR="00653179" w:rsidRPr="009738A9">
        <w:t xml:space="preserve">databases/repositories or </w:t>
      </w:r>
      <w:r w:rsidR="00E8595A" w:rsidRPr="009738A9">
        <w:t xml:space="preserve">the literature. </w:t>
      </w:r>
      <w:r w:rsidR="00960FF2" w:rsidRPr="009738A9">
        <w:t>Other glycoproteomics dedicated tools</w:t>
      </w:r>
      <w:r w:rsidR="00E8595A" w:rsidRPr="009738A9">
        <w:t xml:space="preserve"> use the knowledge of glycan biosynthesis. In this way, the composition file is theoretically defined as the result of </w:t>
      </w:r>
      <w:r w:rsidR="00960FF2" w:rsidRPr="009738A9">
        <w:t>expected</w:t>
      </w:r>
      <w:r w:rsidR="00E8595A" w:rsidRPr="009738A9">
        <w:t xml:space="preserve"> enzymatic activity. In the end, there are as many composition files as there are search engines and the overlap between them is highly variable. Nonetheless, learning from past experience in proteomics, </w:t>
      </w:r>
      <w:r w:rsidR="00653179" w:rsidRPr="009738A9">
        <w:t>especially</w:t>
      </w:r>
      <w:r w:rsidR="00E8595A" w:rsidRPr="009738A9">
        <w:t xml:space="preserve"> when posttranslational modifications are accounted for, reveals that the performance of search engines </w:t>
      </w:r>
      <w:r w:rsidR="00653179" w:rsidRPr="009738A9">
        <w:t xml:space="preserve">is </w:t>
      </w:r>
      <w:r w:rsidR="00E8595A" w:rsidRPr="009738A9">
        <w:t>correlate</w:t>
      </w:r>
      <w:r w:rsidR="00653179" w:rsidRPr="009738A9">
        <w:t>d</w:t>
      </w:r>
      <w:r w:rsidR="00E8595A" w:rsidRPr="009738A9">
        <w:t xml:space="preserve"> with limiting the search space</w:t>
      </w:r>
      <w:r w:rsidR="00E8595A" w:rsidRPr="009738A9">
        <w:fldChar w:fldCharType="begin"/>
      </w:r>
      <w:r w:rsidR="00B423C9" w:rsidRPr="009738A9">
        <w:instrText xml:space="preserve"> ADDIN ZOTERO_ITEM CSL_CITATION {"citationID":"hyXj9wl9","properties":{"formattedCitation":"\\super 31\\nosupersub{}","plainCitation":"31","noteIndex":0},"citationItems":[{"id":1455,"uris":["http://zotero.org/users/2522772/items/QX8LH8RJ"],"uri":["http://zotero.org/users/2522772/items/QX8LH8RJ"],"itemData":{"id":1455,"type":"article-journal","container-title":"Journal of Proteomics","DOI":"10.1016/j.jprot.2015.07.016","ISSN":"18743919","journalAbbreviation":"Journal of Proteomics","language":"en","page":"3-15","source":"DOI.org (Crossref)","title":"Computational and statistical methods for high-throughput analysis of post-translational modifications of proteins","volume":"129","author":[{"family":"Schwämmle","given":"Veit"},{"family":"Verano-Braga","given":"Thiago"},{"family":"Roepstorff","given":"Peter"}],"issued":{"date-parts":[["2015",11]]}}}],"schema":"https://github.com/citation-style-language/schema/raw/master/csl-citation.json"} </w:instrText>
      </w:r>
      <w:r w:rsidR="00E8595A" w:rsidRPr="009738A9">
        <w:fldChar w:fldCharType="separate"/>
      </w:r>
      <w:r w:rsidR="00B423C9" w:rsidRPr="009738A9">
        <w:rPr>
          <w:vertAlign w:val="superscript"/>
        </w:rPr>
        <w:t>31</w:t>
      </w:r>
      <w:r w:rsidR="00E8595A" w:rsidRPr="009738A9">
        <w:fldChar w:fldCharType="end"/>
      </w:r>
      <w:r w:rsidR="00E8595A" w:rsidRPr="009738A9">
        <w:t xml:space="preserve">. Similar observations are made in glycoproteomics and </w:t>
      </w:r>
      <w:r w:rsidR="00CA67B5" w:rsidRPr="009738A9">
        <w:t>GlyConnect Compozitor was designed to support educated composition data selection</w:t>
      </w:r>
      <w:r w:rsidR="009131C4" w:rsidRPr="009738A9">
        <w:t>,</w:t>
      </w:r>
      <w:r w:rsidR="00A20323" w:rsidRPr="009738A9">
        <w:t xml:space="preserve"> the importance of which was previously</w:t>
      </w:r>
      <w:r w:rsidR="009131C4" w:rsidRPr="009738A9">
        <w:t xml:space="preserve"> </w:t>
      </w:r>
      <w:r w:rsidR="00A20323" w:rsidRPr="009738A9">
        <w:t>discusse</w:t>
      </w:r>
      <w:r w:rsidR="009131C4" w:rsidRPr="009738A9">
        <w:t>d</w:t>
      </w:r>
      <w:r w:rsidR="00E8595A" w:rsidRPr="009738A9">
        <w:fldChar w:fldCharType="begin"/>
      </w:r>
      <w:r w:rsidR="00B423C9" w:rsidRPr="009738A9">
        <w:instrText xml:space="preserve"> ADDIN ZOTERO_ITEM CSL_CITATION {"citationID":"PEyNuB7K","properties":{"formattedCitation":"\\super 32\\nosupersub{}","plainCitation":"32","noteIndex":0},"citationItems":[{"id":1454,"uris":["http://zotero.org/users/2522772/items/XMJC53E9"],"uri":["http://zotero.org/users/2522772/items/XMJC53E9"],"itemData":{"id":1454,"type":"article-journal","container-title":"Analytical and Bioanalytical Chemistry","DOI":"10.1007/s00216-016-9970-5","ISSN":"1618-2642, 1618-2650","issue":"2","journalAbbreviation":"Anal Bioanal Chem","language":"en","page":"607-618","source":"DOI.org (Crossref)","title":"Use of an informed search space maximizes confidence of site-specific assignment of glycoprotein glycosylation","volume":"409","author":[{"family":"Khatri","given":"Kshitij"},{"family":"Klein","given":"Joshua A."},{"family":"Zaia","given":"Joseph"}],"issued":{"date-parts":[["2017",1]]}}}],"schema":"https://github.com/citation-style-language/schema/raw/master/csl-citation.json"} </w:instrText>
      </w:r>
      <w:r w:rsidR="00E8595A" w:rsidRPr="009738A9">
        <w:fldChar w:fldCharType="separate"/>
      </w:r>
      <w:r w:rsidR="00B423C9" w:rsidRPr="009738A9">
        <w:rPr>
          <w:vertAlign w:val="superscript"/>
        </w:rPr>
        <w:t>32</w:t>
      </w:r>
      <w:r w:rsidR="00E8595A" w:rsidRPr="009738A9">
        <w:fldChar w:fldCharType="end"/>
      </w:r>
      <w:r w:rsidR="00E8595A" w:rsidRPr="009738A9">
        <w:t>.</w:t>
      </w:r>
    </w:p>
    <w:p w14:paraId="5FA3FF92" w14:textId="77777777" w:rsidR="00464399" w:rsidRPr="009738A9" w:rsidRDefault="00464399" w:rsidP="00880F13"/>
    <w:p w14:paraId="6B1FF2EF" w14:textId="13582503" w:rsidR="009A2C6D" w:rsidRPr="009738A9" w:rsidRDefault="00CA67B5" w:rsidP="00DF6943">
      <w:r w:rsidRPr="009738A9">
        <w:t xml:space="preserve">The usage of this tool was incompletely illustrated in the protocol especially regarding the </w:t>
      </w:r>
      <w:r w:rsidRPr="009738A9">
        <w:rPr>
          <w:b/>
          <w:bCs/>
        </w:rPr>
        <w:t>Advanced</w:t>
      </w:r>
      <w:r w:rsidRPr="009738A9">
        <w:t xml:space="preserve"> tab in which queries that directly launch programmatic access to GlyConnect </w:t>
      </w:r>
      <w:r w:rsidRPr="009738A9">
        <w:rPr>
          <w:i/>
          <w:iCs/>
        </w:rPr>
        <w:t>via</w:t>
      </w:r>
      <w:r w:rsidRPr="009738A9">
        <w:t xml:space="preserve"> its API (Application Programming Interface) can be </w:t>
      </w:r>
      <w:r w:rsidR="009A2C6D" w:rsidRPr="009738A9">
        <w:t>expressed</w:t>
      </w:r>
      <w:r w:rsidRPr="009738A9">
        <w:t xml:space="preserve">. For example, typing </w:t>
      </w:r>
      <w:r w:rsidR="00DF6943" w:rsidRPr="009738A9">
        <w:rPr>
          <w:b/>
          <w:bCs/>
        </w:rPr>
        <w:t>taxonomy=homo sapiens&amp;glycanType=N-linked&amp;tissue=urine&amp;disease=prostate cancer</w:t>
      </w:r>
      <w:r w:rsidR="00DF6943" w:rsidRPr="009738A9">
        <w:t xml:space="preserve"> </w:t>
      </w:r>
      <w:r w:rsidRPr="009738A9">
        <w:t xml:space="preserve">in the </w:t>
      </w:r>
      <w:r w:rsidR="00653179" w:rsidRPr="009738A9">
        <w:t>query</w:t>
      </w:r>
      <w:r w:rsidRPr="009738A9">
        <w:t xml:space="preserve"> window of th</w:t>
      </w:r>
      <w:r w:rsidR="00B84CCC" w:rsidRPr="009738A9">
        <w:t xml:space="preserve">e </w:t>
      </w:r>
      <w:r w:rsidR="00B84CCC" w:rsidRPr="009738A9">
        <w:rPr>
          <w:b/>
          <w:bCs/>
        </w:rPr>
        <w:t>Advanced</w:t>
      </w:r>
      <w:r w:rsidR="00B84CCC" w:rsidRPr="009738A9" w:rsidDel="00B84CCC">
        <w:t xml:space="preserve"> </w:t>
      </w:r>
      <w:r w:rsidRPr="009738A9">
        <w:t>tab</w:t>
      </w:r>
      <w:r w:rsidR="00DF6943" w:rsidRPr="009738A9">
        <w:t xml:space="preserve"> </w:t>
      </w:r>
      <w:r w:rsidR="00653179" w:rsidRPr="009738A9">
        <w:t>is equivalent to</w:t>
      </w:r>
      <w:r w:rsidRPr="009738A9">
        <w:t xml:space="preserve"> filling the corresponding fields </w:t>
      </w:r>
      <w:r w:rsidR="00B84CCC" w:rsidRPr="009738A9">
        <w:t xml:space="preserve">in the </w:t>
      </w:r>
      <w:r w:rsidR="00B84CCC" w:rsidRPr="009738A9">
        <w:rPr>
          <w:b/>
          <w:bCs/>
        </w:rPr>
        <w:t>Source</w:t>
      </w:r>
      <w:r w:rsidR="00B84CCC" w:rsidRPr="009738A9">
        <w:t xml:space="preserve"> tab </w:t>
      </w:r>
      <w:r w:rsidRPr="009738A9">
        <w:t xml:space="preserve">(selecting </w:t>
      </w:r>
      <w:r w:rsidRPr="009738A9">
        <w:rPr>
          <w:b/>
          <w:bCs/>
        </w:rPr>
        <w:t>Homo sapiens</w:t>
      </w:r>
      <w:r w:rsidRPr="009738A9">
        <w:t xml:space="preserve"> in </w:t>
      </w:r>
      <w:r w:rsidRPr="009738A9">
        <w:rPr>
          <w:b/>
          <w:bCs/>
        </w:rPr>
        <w:t>Species</w:t>
      </w:r>
      <w:r w:rsidRPr="009738A9">
        <w:t xml:space="preserve">, </w:t>
      </w:r>
      <w:r w:rsidR="00B84CCC" w:rsidRPr="009738A9">
        <w:rPr>
          <w:b/>
          <w:bCs/>
        </w:rPr>
        <w:t>Urine</w:t>
      </w:r>
      <w:r w:rsidR="00B84CCC" w:rsidRPr="009738A9">
        <w:t xml:space="preserve"> </w:t>
      </w:r>
      <w:r w:rsidRPr="009738A9">
        <w:t xml:space="preserve">in </w:t>
      </w:r>
      <w:r w:rsidRPr="009738A9">
        <w:rPr>
          <w:b/>
          <w:bCs/>
        </w:rPr>
        <w:t>Tissue</w:t>
      </w:r>
      <w:r w:rsidR="009765DB" w:rsidRPr="009738A9">
        <w:rPr>
          <w:b/>
          <w:bCs/>
        </w:rPr>
        <w:t>,</w:t>
      </w:r>
      <w:r w:rsidRPr="009738A9">
        <w:t xml:space="preserve"> and </w:t>
      </w:r>
      <w:r w:rsidRPr="009738A9">
        <w:rPr>
          <w:b/>
          <w:bCs/>
        </w:rPr>
        <w:t>N-linked</w:t>
      </w:r>
      <w:r w:rsidRPr="009738A9">
        <w:t xml:space="preserve"> in </w:t>
      </w:r>
      <w:r w:rsidRPr="009738A9">
        <w:rPr>
          <w:b/>
          <w:bCs/>
        </w:rPr>
        <w:t xml:space="preserve">Glycan </w:t>
      </w:r>
      <w:r w:rsidR="00B84CCC" w:rsidRPr="009738A9">
        <w:rPr>
          <w:b/>
          <w:bCs/>
        </w:rPr>
        <w:t>T</w:t>
      </w:r>
      <w:r w:rsidRPr="009738A9">
        <w:rPr>
          <w:b/>
          <w:bCs/>
        </w:rPr>
        <w:t>ype</w:t>
      </w:r>
      <w:r w:rsidRPr="009738A9">
        <w:t xml:space="preserve">) and the </w:t>
      </w:r>
      <w:r w:rsidRPr="009738A9">
        <w:rPr>
          <w:b/>
          <w:bCs/>
        </w:rPr>
        <w:t>Disease</w:t>
      </w:r>
      <w:r w:rsidRPr="009738A9">
        <w:t xml:space="preserve"> tab (selecting </w:t>
      </w:r>
      <w:r w:rsidRPr="009738A9">
        <w:rPr>
          <w:b/>
          <w:bCs/>
        </w:rPr>
        <w:t>Homo sapiens</w:t>
      </w:r>
      <w:r w:rsidRPr="009738A9">
        <w:t xml:space="preserve"> in </w:t>
      </w:r>
      <w:r w:rsidRPr="009738A9">
        <w:rPr>
          <w:b/>
          <w:bCs/>
        </w:rPr>
        <w:t>Species</w:t>
      </w:r>
      <w:r w:rsidRPr="009738A9">
        <w:t xml:space="preserve">, </w:t>
      </w:r>
      <w:r w:rsidR="00B84CCC" w:rsidRPr="009738A9">
        <w:rPr>
          <w:b/>
          <w:bCs/>
        </w:rPr>
        <w:t>P</w:t>
      </w:r>
      <w:r w:rsidRPr="009738A9">
        <w:rPr>
          <w:b/>
          <w:bCs/>
        </w:rPr>
        <w:t>rostate cancer</w:t>
      </w:r>
      <w:r w:rsidRPr="009738A9">
        <w:t xml:space="preserve"> in </w:t>
      </w:r>
      <w:r w:rsidRPr="009738A9">
        <w:rPr>
          <w:b/>
          <w:bCs/>
        </w:rPr>
        <w:t>Disease</w:t>
      </w:r>
      <w:r w:rsidRPr="009738A9">
        <w:t xml:space="preserve"> and </w:t>
      </w:r>
      <w:r w:rsidRPr="009738A9">
        <w:rPr>
          <w:b/>
          <w:bCs/>
        </w:rPr>
        <w:t>N-linked</w:t>
      </w:r>
      <w:r w:rsidRPr="009738A9">
        <w:t xml:space="preserve"> in </w:t>
      </w:r>
      <w:r w:rsidRPr="009738A9">
        <w:rPr>
          <w:b/>
          <w:bCs/>
        </w:rPr>
        <w:t xml:space="preserve">Glycan </w:t>
      </w:r>
      <w:r w:rsidR="00B84CCC" w:rsidRPr="009738A9">
        <w:rPr>
          <w:b/>
          <w:bCs/>
        </w:rPr>
        <w:t>T</w:t>
      </w:r>
      <w:r w:rsidRPr="009738A9">
        <w:rPr>
          <w:b/>
          <w:bCs/>
        </w:rPr>
        <w:t>ype</w:t>
      </w:r>
      <w:r w:rsidRPr="009738A9">
        <w:t>). In other words, it provides in one step a result that would require several selections.</w:t>
      </w:r>
    </w:p>
    <w:p w14:paraId="36791FEE" w14:textId="77777777" w:rsidR="00464399" w:rsidRPr="009738A9" w:rsidRDefault="00464399" w:rsidP="00880F13">
      <w:pPr>
        <w:pBdr>
          <w:top w:val="nil"/>
          <w:left w:val="nil"/>
          <w:bottom w:val="nil"/>
          <w:right w:val="nil"/>
          <w:between w:val="nil"/>
        </w:pBdr>
      </w:pPr>
    </w:p>
    <w:p w14:paraId="3019E37D" w14:textId="23E10B88" w:rsidR="00E8595A" w:rsidRPr="009738A9" w:rsidRDefault="009A2C6D" w:rsidP="00880F13">
      <w:pPr>
        <w:pBdr>
          <w:top w:val="nil"/>
          <w:left w:val="nil"/>
          <w:bottom w:val="nil"/>
          <w:right w:val="nil"/>
          <w:between w:val="nil"/>
        </w:pBdr>
      </w:pPr>
      <w:r w:rsidRPr="009738A9">
        <w:t xml:space="preserve">Finally, </w:t>
      </w:r>
      <w:r w:rsidR="00E06635" w:rsidRPr="009738A9">
        <w:t>while the creation of virtual nodes is explained in the protocol</w:t>
      </w:r>
      <w:r w:rsidR="00FA4D56" w:rsidRPr="009738A9">
        <w:t>, their potential redundancy needs an additional comment. T</w:t>
      </w:r>
      <w:r w:rsidR="00E8595A" w:rsidRPr="009738A9">
        <w:t>wo concurrent options</w:t>
      </w:r>
      <w:r w:rsidR="00FA4D56" w:rsidRPr="009738A9">
        <w:t xml:space="preserve"> may be indistinguishable because the simulated action of enzymes in the graph does not account for the chronology of enzyme activities</w:t>
      </w:r>
      <w:r w:rsidR="00E8595A" w:rsidRPr="009738A9">
        <w:t xml:space="preserve">. That is why </w:t>
      </w:r>
      <w:r w:rsidR="00FA4D56" w:rsidRPr="009738A9">
        <w:t xml:space="preserve">Compozitor suggests </w:t>
      </w:r>
      <w:r w:rsidR="00E8595A" w:rsidRPr="009738A9">
        <w:t xml:space="preserve">two paths through two virtual nodes </w:t>
      </w:r>
      <w:r w:rsidR="00FA4D56" w:rsidRPr="009738A9">
        <w:t>to bridge two unconnected nodes corresponding to monosaccharide counts</w:t>
      </w:r>
      <w:r w:rsidR="00641548" w:rsidRPr="009738A9">
        <w:t xml:space="preserve"> </w:t>
      </w:r>
      <w:r w:rsidR="00964FF4" w:rsidRPr="009738A9">
        <w:t>with up to</w:t>
      </w:r>
      <w:r w:rsidR="00641548" w:rsidRPr="009738A9">
        <w:t xml:space="preserve"> two</w:t>
      </w:r>
      <w:r w:rsidR="00964FF4" w:rsidRPr="009738A9">
        <w:t xml:space="preserve"> differences</w:t>
      </w:r>
      <w:r w:rsidR="00E8595A" w:rsidRPr="009738A9">
        <w:t>. The inclusion of new data often provides missing links. T</w:t>
      </w:r>
      <w:r w:rsidR="00046713" w:rsidRPr="009738A9">
        <w:t>he user is always free to consider or dismiss</w:t>
      </w:r>
      <w:r w:rsidR="00E8595A" w:rsidRPr="009738A9">
        <w:t xml:space="preserve"> virtual nodes, </w:t>
      </w:r>
      <w:r w:rsidR="00046713" w:rsidRPr="009738A9">
        <w:t>by (un)</w:t>
      </w:r>
      <w:r w:rsidR="00E8595A" w:rsidRPr="009738A9">
        <w:t>tick</w:t>
      </w:r>
      <w:r w:rsidR="00046713" w:rsidRPr="009738A9">
        <w:t>ing</w:t>
      </w:r>
      <w:r w:rsidR="00E8595A" w:rsidRPr="009738A9">
        <w:t xml:space="preserve"> the </w:t>
      </w:r>
      <w:r w:rsidR="00E8595A" w:rsidRPr="009738A9">
        <w:rPr>
          <w:b/>
          <w:bCs/>
        </w:rPr>
        <w:t xml:space="preserve">Include </w:t>
      </w:r>
      <w:r w:rsidR="00071CC6">
        <w:rPr>
          <w:b/>
          <w:bCs/>
        </w:rPr>
        <w:t>V</w:t>
      </w:r>
      <w:r w:rsidR="00071CC6" w:rsidRPr="009738A9">
        <w:rPr>
          <w:b/>
          <w:bCs/>
        </w:rPr>
        <w:t xml:space="preserve">irtual </w:t>
      </w:r>
      <w:r w:rsidR="00071CC6">
        <w:rPr>
          <w:b/>
          <w:bCs/>
        </w:rPr>
        <w:t>N</w:t>
      </w:r>
      <w:r w:rsidR="00071CC6" w:rsidRPr="009738A9">
        <w:rPr>
          <w:b/>
          <w:bCs/>
        </w:rPr>
        <w:t>odes</w:t>
      </w:r>
      <w:r w:rsidR="00071CC6" w:rsidRPr="009738A9">
        <w:t xml:space="preserve"> </w:t>
      </w:r>
      <w:r w:rsidR="00E8595A" w:rsidRPr="009738A9">
        <w:t>box.</w:t>
      </w:r>
    </w:p>
    <w:p w14:paraId="73AC3907" w14:textId="77777777" w:rsidR="008238C7" w:rsidRPr="009738A9" w:rsidRDefault="008238C7" w:rsidP="00880F13">
      <w:pPr>
        <w:pBdr>
          <w:top w:val="nil"/>
          <w:left w:val="nil"/>
          <w:bottom w:val="nil"/>
          <w:right w:val="nil"/>
          <w:between w:val="nil"/>
        </w:pBdr>
        <w:rPr>
          <w:color w:val="808080"/>
        </w:rPr>
      </w:pPr>
    </w:p>
    <w:p w14:paraId="602224BA" w14:textId="533F35F3" w:rsidR="006E4797" w:rsidRPr="009738A9" w:rsidRDefault="008238C7" w:rsidP="00880F13">
      <w:pPr>
        <w:pBdr>
          <w:top w:val="nil"/>
          <w:left w:val="nil"/>
          <w:bottom w:val="nil"/>
          <w:right w:val="nil"/>
          <w:between w:val="nil"/>
        </w:pBdr>
        <w:rPr>
          <w:b/>
          <w:bCs/>
        </w:rPr>
      </w:pPr>
      <w:r w:rsidRPr="009738A9">
        <w:rPr>
          <w:b/>
          <w:bCs/>
        </w:rPr>
        <w:t xml:space="preserve">Known </w:t>
      </w:r>
      <w:r w:rsidR="00FA4D56" w:rsidRPr="009738A9">
        <w:rPr>
          <w:b/>
          <w:bCs/>
        </w:rPr>
        <w:t>database</w:t>
      </w:r>
      <w:r w:rsidR="00FB05BF" w:rsidRPr="009738A9">
        <w:rPr>
          <w:b/>
          <w:bCs/>
        </w:rPr>
        <w:t>s</w:t>
      </w:r>
      <w:r w:rsidR="00FA4D56" w:rsidRPr="009738A9">
        <w:rPr>
          <w:b/>
          <w:bCs/>
        </w:rPr>
        <w:t xml:space="preserve"> and software </w:t>
      </w:r>
      <w:r w:rsidRPr="009738A9">
        <w:rPr>
          <w:b/>
          <w:bCs/>
        </w:rPr>
        <w:t>l</w:t>
      </w:r>
      <w:r w:rsidR="00551D82" w:rsidRPr="009738A9">
        <w:rPr>
          <w:b/>
          <w:bCs/>
        </w:rPr>
        <w:t>imitations</w:t>
      </w:r>
    </w:p>
    <w:p w14:paraId="234FCD5E" w14:textId="0B841F93" w:rsidR="009C0282" w:rsidRPr="009738A9" w:rsidRDefault="009C0282" w:rsidP="00A97ED3">
      <w:pPr>
        <w:pBdr>
          <w:top w:val="nil"/>
          <w:left w:val="nil"/>
          <w:bottom w:val="nil"/>
          <w:right w:val="nil"/>
          <w:between w:val="nil"/>
        </w:pBdr>
      </w:pPr>
      <w:r w:rsidRPr="009738A9">
        <w:t xml:space="preserve">Overall, as with any navigation on the </w:t>
      </w:r>
      <w:r w:rsidR="00071CC6">
        <w:t>W</w:t>
      </w:r>
      <w:r w:rsidR="00071CC6" w:rsidRPr="009738A9">
        <w:t>eb</w:t>
      </w:r>
      <w:r w:rsidRPr="009738A9">
        <w:t>, the protocols described above occasionally lead to a non-existent page, often due to an update of a site or a conflict of updates between two sites. In this case and</w:t>
      </w:r>
      <w:r w:rsidR="009765DB" w:rsidRPr="009738A9">
        <w:t>,</w:t>
      </w:r>
      <w:r w:rsidRPr="009738A9">
        <w:t xml:space="preserve"> in fact</w:t>
      </w:r>
      <w:r w:rsidR="00AA5B39" w:rsidRPr="009738A9">
        <w:t>,</w:t>
      </w:r>
      <w:r w:rsidRPr="009738A9">
        <w:t xml:space="preserve"> all cases where the navigation is not flowing, the easiest is to send a note to the Expasy helpdesk whose efficiency has significantly contributed to the portal’s success in the past 28 years.</w:t>
      </w:r>
    </w:p>
    <w:p w14:paraId="693573FC" w14:textId="77777777" w:rsidR="00DF6943" w:rsidRPr="009738A9" w:rsidRDefault="00DF6943" w:rsidP="00DF6943">
      <w:pPr>
        <w:pBdr>
          <w:top w:val="nil"/>
          <w:left w:val="nil"/>
          <w:bottom w:val="nil"/>
          <w:right w:val="nil"/>
          <w:between w:val="nil"/>
        </w:pBdr>
      </w:pPr>
    </w:p>
    <w:p w14:paraId="0FAEF7C9" w14:textId="66BC0299" w:rsidR="008238C7" w:rsidRPr="009738A9" w:rsidRDefault="008238C7" w:rsidP="00A97ED3">
      <w:pPr>
        <w:pBdr>
          <w:top w:val="nil"/>
          <w:left w:val="nil"/>
          <w:bottom w:val="nil"/>
          <w:right w:val="nil"/>
          <w:between w:val="nil"/>
        </w:pBdr>
      </w:pPr>
      <w:r w:rsidRPr="009738A9">
        <w:t>The content of GlyConnect is biased as a reflection of the current unbalance</w:t>
      </w:r>
      <w:r w:rsidR="00AA5B39" w:rsidRPr="009738A9">
        <w:t>s</w:t>
      </w:r>
      <w:r w:rsidRPr="009738A9">
        <w:t xml:space="preserve"> in the literature. The majority of publications report N-glycosylation in mammals and the database is richer in human N-glycoproteins. Nonetheless, </w:t>
      </w:r>
      <w:r w:rsidR="009765DB" w:rsidRPr="009738A9">
        <w:t>we have been</w:t>
      </w:r>
      <w:r w:rsidRPr="009738A9">
        <w:t xml:space="preserve"> asked in the past to include lesser common datasets and</w:t>
      </w:r>
      <w:r w:rsidR="009765DB" w:rsidRPr="009738A9">
        <w:t xml:space="preserve"> to</w:t>
      </w:r>
      <w:r w:rsidRPr="009738A9">
        <w:t xml:space="preserve"> remain completely open to receiving advice and suggestions.</w:t>
      </w:r>
    </w:p>
    <w:p w14:paraId="621A4E5A" w14:textId="77777777" w:rsidR="00DF6943" w:rsidRPr="009738A9" w:rsidRDefault="00DF6943" w:rsidP="00DF6943">
      <w:pPr>
        <w:pBdr>
          <w:top w:val="nil"/>
          <w:left w:val="nil"/>
          <w:bottom w:val="nil"/>
          <w:right w:val="nil"/>
          <w:between w:val="nil"/>
        </w:pBdr>
      </w:pPr>
    </w:p>
    <w:p w14:paraId="5BAF7E52" w14:textId="5E2922B4" w:rsidR="00397B9B" w:rsidRPr="009738A9" w:rsidRDefault="00A97ED3" w:rsidP="00A97ED3">
      <w:pPr>
        <w:pBdr>
          <w:top w:val="nil"/>
          <w:left w:val="nil"/>
          <w:bottom w:val="nil"/>
          <w:right w:val="nil"/>
          <w:between w:val="nil"/>
        </w:pBdr>
      </w:pPr>
      <w:r w:rsidRPr="009738A9">
        <w:t xml:space="preserve">Besides, </w:t>
      </w:r>
      <w:r w:rsidR="00611EEF" w:rsidRPr="009738A9">
        <w:t>Compozitor is currently limited to the comparison of three composition datasets.</w:t>
      </w:r>
      <w:r w:rsidRPr="009738A9">
        <w:t xml:space="preserve"> </w:t>
      </w:r>
      <w:r w:rsidR="00611EEF" w:rsidRPr="009738A9">
        <w:t xml:space="preserve">A major revision of the </w:t>
      </w:r>
      <w:r w:rsidR="00A36F0B" w:rsidRPr="009738A9">
        <w:rPr>
          <w:b/>
          <w:bCs/>
        </w:rPr>
        <w:t>D</w:t>
      </w:r>
      <w:r w:rsidR="00611EEF" w:rsidRPr="009738A9">
        <w:rPr>
          <w:b/>
          <w:bCs/>
        </w:rPr>
        <w:t>eterminant</w:t>
      </w:r>
      <w:r w:rsidR="00611EEF" w:rsidRPr="009738A9">
        <w:t xml:space="preserve"> subtab in the Octopus is planned</w:t>
      </w:r>
      <w:r w:rsidR="00283DA7" w:rsidRPr="009738A9">
        <w:t>.</w:t>
      </w:r>
      <w:r w:rsidRPr="009738A9">
        <w:t xml:space="preserve"> </w:t>
      </w:r>
      <w:r w:rsidR="00397B9B" w:rsidRPr="009738A9">
        <w:t xml:space="preserve">Resources of Glyco@Expasy </w:t>
      </w:r>
      <w:r w:rsidR="00397B9B" w:rsidRPr="009738A9">
        <w:lastRenderedPageBreak/>
        <w:t xml:space="preserve">need regular updates and </w:t>
      </w:r>
      <w:r w:rsidR="00283DA7" w:rsidRPr="009738A9">
        <w:t>some may not be carried out in due course</w:t>
      </w:r>
      <w:r w:rsidRPr="009738A9">
        <w:t>;</w:t>
      </w:r>
      <w:r w:rsidR="00283DA7" w:rsidRPr="009738A9">
        <w:t xml:space="preserve"> </w:t>
      </w:r>
      <w:r w:rsidRPr="009738A9">
        <w:t>n</w:t>
      </w:r>
      <w:r w:rsidR="00283DA7" w:rsidRPr="009738A9">
        <w:t xml:space="preserve">onetheless, warnings and/or announcements </w:t>
      </w:r>
      <w:r w:rsidR="009765DB" w:rsidRPr="009738A9">
        <w:t xml:space="preserve">are published </w:t>
      </w:r>
      <w:r w:rsidR="00283DA7" w:rsidRPr="009738A9">
        <w:t>when it so happens.</w:t>
      </w:r>
    </w:p>
    <w:p w14:paraId="4EBEF71A" w14:textId="77777777" w:rsidR="00611EEF" w:rsidRPr="009738A9" w:rsidRDefault="00611EEF" w:rsidP="00880F13">
      <w:pPr>
        <w:pBdr>
          <w:top w:val="nil"/>
          <w:left w:val="nil"/>
          <w:bottom w:val="nil"/>
          <w:right w:val="nil"/>
          <w:between w:val="nil"/>
        </w:pBdr>
        <w:rPr>
          <w:color w:val="808080"/>
        </w:rPr>
      </w:pPr>
    </w:p>
    <w:p w14:paraId="778AD6E4" w14:textId="72D26BF8" w:rsidR="006E4797" w:rsidRPr="009738A9" w:rsidRDefault="00611EEF" w:rsidP="00880F13">
      <w:pPr>
        <w:pBdr>
          <w:top w:val="nil"/>
          <w:left w:val="nil"/>
          <w:bottom w:val="nil"/>
          <w:right w:val="nil"/>
          <w:between w:val="nil"/>
        </w:pBdr>
      </w:pPr>
      <w:r w:rsidRPr="009738A9">
        <w:t>Partner portals</w:t>
      </w:r>
      <w:r w:rsidR="009765DB" w:rsidRPr="009738A9">
        <w:t>,</w:t>
      </w:r>
      <w:r w:rsidRPr="009738A9">
        <w:t xml:space="preserve"> known as GlyGen (https://www.glygen.org) and GlyCosmos (https://www.glycosmos.org)</w:t>
      </w:r>
      <w:r w:rsidR="009765DB" w:rsidRPr="009738A9">
        <w:t>,</w:t>
      </w:r>
      <w:r w:rsidRPr="009738A9">
        <w:t xml:space="preserve"> provide </w:t>
      </w:r>
      <w:r w:rsidR="00AC39EF" w:rsidRPr="009738A9">
        <w:t xml:space="preserve">different options and tools. Ultimately, browsing and searching information on either of the options entails a high level of subjectivity and largely depends on users’ habits and concerns. We can only hope </w:t>
      </w:r>
      <w:r w:rsidR="008238C7" w:rsidRPr="009738A9">
        <w:t xml:space="preserve">that our solution suits a </w:t>
      </w:r>
      <w:r w:rsidR="00397B9B" w:rsidRPr="009738A9">
        <w:t>part of the community.</w:t>
      </w:r>
    </w:p>
    <w:p w14:paraId="4E8F5F9A" w14:textId="77777777" w:rsidR="00A36F0B" w:rsidRPr="009738A9" w:rsidRDefault="00A36F0B" w:rsidP="00880F13">
      <w:pPr>
        <w:pBdr>
          <w:top w:val="nil"/>
          <w:left w:val="nil"/>
          <w:bottom w:val="nil"/>
          <w:right w:val="nil"/>
          <w:between w:val="nil"/>
        </w:pBdr>
      </w:pPr>
    </w:p>
    <w:p w14:paraId="14B9B01D" w14:textId="50088D1B" w:rsidR="00AC39EF" w:rsidRPr="009738A9" w:rsidRDefault="00AC39EF" w:rsidP="00880F13">
      <w:pPr>
        <w:pBdr>
          <w:top w:val="nil"/>
          <w:left w:val="nil"/>
          <w:bottom w:val="nil"/>
          <w:right w:val="nil"/>
          <w:between w:val="nil"/>
        </w:pBdr>
      </w:pPr>
      <w:r w:rsidRPr="009738A9">
        <w:t>The input of glycoscience is growing in life science projects and studies establishing the role of glycans in health issues are continuously produced. The recent focus on Sars-Cov-2 revealed yet again the importance of glycosylated proteins, especially in structural approaches</w:t>
      </w:r>
      <w:r w:rsidRPr="009738A9">
        <w:fldChar w:fldCharType="begin"/>
      </w:r>
      <w:r w:rsidR="00B423C9" w:rsidRPr="009738A9">
        <w:instrText xml:space="preserve"> ADDIN ZOTERO_ITEM CSL_CITATION {"citationID":"J2hMvutv","properties":{"formattedCitation":"\\super 33\\nosupersub{}","plainCitation":"33","noteIndex":0},"citationItems":[{"id":1546,"uris":["http://zotero.org/users/2522772/items/R5RY7EJD"],"uri":["http://zotero.org/users/2522772/items/R5RY7EJD"],"itemData":{"id":1546,"type":"article-journal","container-title":"Nature Chemistry","DOI":"10.1038/s41557-021-00758-3","ISSN":"1755-4330, 1755-4349","journalAbbreviation":"Nat. Chem.","language":"en","source":"DOI.org (Crossref)","title":"A glycan gate controls opening of the SARS-CoV-2 spike protein","URL":"https://www.nature.com/articles/s41557-021-00758-3","author":[{"family":"Sztain","given":"Terra"},{"family":"Ahn","given":"Surl-Hee"},{"family":"Bogetti","given":"Anthony T."},{"family":"Casalino","given":"Lorenzo"},{"family":"Goldsmith","given":"Jory A."},{"family":"Seitz","given":"Evan"},{"family":"McCool","given":"Ryan S."},{"family":"Kearns","given":"Fiona L."},{"family":"Acosta-Reyes","given":"Francisco"},{"family":"Maji","given":"Suvrajit"},{"family":"Mashayekhi","given":"Ghoncheh"},{"family":"McCammon","given":"J. Andrew"},{"family":"Ourmazd","given":"Abbas"},{"family":"Frank","given":"Joachim"},{"family":"McLellan","given":"Jason S."},{"family":"Chong","given":"Lillian T."},{"family":"Amaro","given":"Rommie E."}],"accessed":{"date-parts":[["2021",9,22]]},"issued":{"date-parts":[["2021",8,19]]}}}],"schema":"https://github.com/citation-style-language/schema/raw/master/csl-citation.json"} </w:instrText>
      </w:r>
      <w:r w:rsidRPr="009738A9">
        <w:fldChar w:fldCharType="separate"/>
      </w:r>
      <w:r w:rsidR="00B423C9" w:rsidRPr="009738A9">
        <w:rPr>
          <w:vertAlign w:val="superscript"/>
        </w:rPr>
        <w:t>33</w:t>
      </w:r>
      <w:r w:rsidRPr="009738A9">
        <w:fldChar w:fldCharType="end"/>
      </w:r>
      <w:r w:rsidRPr="009738A9">
        <w:t xml:space="preserve">. </w:t>
      </w:r>
      <w:r w:rsidR="008238C7" w:rsidRPr="009738A9">
        <w:t>Glycoinformatics supports glycoscientists in daily tasks of data analysis and interpretation.</w:t>
      </w:r>
    </w:p>
    <w:p w14:paraId="0D7B11BB" w14:textId="77777777" w:rsidR="00AC39EF" w:rsidRPr="009738A9" w:rsidRDefault="00AC39EF" w:rsidP="00880F13">
      <w:pPr>
        <w:pBdr>
          <w:top w:val="nil"/>
          <w:left w:val="nil"/>
          <w:bottom w:val="nil"/>
          <w:right w:val="nil"/>
          <w:between w:val="nil"/>
        </w:pBdr>
      </w:pPr>
    </w:p>
    <w:p w14:paraId="2462D554" w14:textId="55BC8A43" w:rsidR="006E4797" w:rsidRPr="009738A9" w:rsidRDefault="00551D82" w:rsidP="00880F13">
      <w:bookmarkStart w:id="12" w:name="2s8eyo1" w:colFirst="0" w:colLast="0"/>
      <w:bookmarkEnd w:id="12"/>
      <w:r w:rsidRPr="009738A9">
        <w:rPr>
          <w:b/>
        </w:rPr>
        <w:t>ACKNOWLEDGMENTS:</w:t>
      </w:r>
    </w:p>
    <w:p w14:paraId="1B8803E6" w14:textId="3D110EA5" w:rsidR="00133AC6" w:rsidRPr="009738A9" w:rsidRDefault="00FF616D" w:rsidP="00880F13">
      <w:r w:rsidRPr="009738A9">
        <w:t>The author warmly acknowledges past and present members of the Proteome Informatics Group</w:t>
      </w:r>
      <w:r w:rsidR="00133AC6" w:rsidRPr="009738A9">
        <w:t xml:space="preserve"> involved in developing the resources used in this tutorial</w:t>
      </w:r>
      <w:r w:rsidR="004C7E45" w:rsidRPr="009738A9">
        <w:t>, s</w:t>
      </w:r>
      <w:r w:rsidR="00133AC6" w:rsidRPr="009738A9">
        <w:t xml:space="preserve">pecifically, Julien Mariethoz </w:t>
      </w:r>
      <w:r w:rsidR="004C7E45" w:rsidRPr="009738A9">
        <w:t xml:space="preserve">and Catherine Hayes </w:t>
      </w:r>
      <w:r w:rsidR="00133AC6" w:rsidRPr="009738A9">
        <w:t>for GlyConnect, François Bonnardel for UniLectin</w:t>
      </w:r>
      <w:r w:rsidR="00A92A2B" w:rsidRPr="009738A9">
        <w:t>, Davide Alocci</w:t>
      </w:r>
      <w:r w:rsidR="00AA5B39" w:rsidRPr="009738A9">
        <w:t>,</w:t>
      </w:r>
      <w:r w:rsidR="00A92A2B" w:rsidRPr="009738A9">
        <w:t xml:space="preserve"> and Frederic Nikitin for the Octopus</w:t>
      </w:r>
      <w:r w:rsidR="00AA5B39" w:rsidRPr="009738A9">
        <w:t>,</w:t>
      </w:r>
      <w:r w:rsidR="00A92A2B" w:rsidRPr="009738A9">
        <w:t xml:space="preserve"> </w:t>
      </w:r>
      <w:r w:rsidR="00133AC6" w:rsidRPr="009738A9">
        <w:t>and Thibault Robin for Compozitor</w:t>
      </w:r>
      <w:r w:rsidR="00A92A2B" w:rsidRPr="009738A9">
        <w:t xml:space="preserve"> and final touch on Octopus</w:t>
      </w:r>
      <w:r w:rsidR="00133AC6" w:rsidRPr="009738A9">
        <w:t>.</w:t>
      </w:r>
    </w:p>
    <w:p w14:paraId="69CC6917" w14:textId="77777777" w:rsidR="00464399" w:rsidRPr="009738A9" w:rsidRDefault="00464399" w:rsidP="00880F13"/>
    <w:p w14:paraId="75B75B71" w14:textId="526BB5C5" w:rsidR="00133AC6" w:rsidRPr="009738A9" w:rsidRDefault="00133AC6" w:rsidP="00880F13">
      <w:r w:rsidRPr="009738A9">
        <w:t xml:space="preserve">The development of the glyco@Expasy project is supported by the Swiss Federal Government through the State Secretariat for Education, Research and Innovation (SERI) and </w:t>
      </w:r>
      <w:r w:rsidR="00AA5B39" w:rsidRPr="009738A9">
        <w:t xml:space="preserve">is </w:t>
      </w:r>
      <w:r w:rsidRPr="009738A9">
        <w:t>currently complemented by the Swiss National Science Foundation (SNSF: 31003A_179249). ExPASy is maintained by the Swiss Institute of Bioinformatics and hosted at the Vital-IT Competency Center.</w:t>
      </w:r>
      <w:r w:rsidR="00225210">
        <w:t xml:space="preserve"> </w:t>
      </w:r>
      <w:r w:rsidR="004C7E45" w:rsidRPr="009738A9">
        <w:t>The author also acknowledges Anne Imberty for outstanding cooperation on t</w:t>
      </w:r>
      <w:r w:rsidRPr="009738A9">
        <w:t xml:space="preserve">he UniLectin platform </w:t>
      </w:r>
      <w:r w:rsidR="004C7E45" w:rsidRPr="009738A9">
        <w:t xml:space="preserve">jointly </w:t>
      </w:r>
      <w:r w:rsidRPr="009738A9">
        <w:t>support</w:t>
      </w:r>
      <w:r w:rsidR="004C7E45" w:rsidRPr="009738A9">
        <w:t>ed by</w:t>
      </w:r>
      <w:r w:rsidRPr="009738A9">
        <w:t xml:space="preserve"> ANR PIA Glyco@Alps (ANR-15-IDEX-02), Alliance Campus Rhodanien Co-funds (http://campusrhodanien.unige-cofunds.ch) Labex Arcane/CBH-EUR-GS (ANR-17-EURE-0003)</w:t>
      </w:r>
      <w:r w:rsidR="004C7E45" w:rsidRPr="009738A9">
        <w:t>.</w:t>
      </w:r>
    </w:p>
    <w:p w14:paraId="2829A2EA" w14:textId="77777777" w:rsidR="006E4797" w:rsidRPr="009738A9" w:rsidRDefault="006E4797" w:rsidP="00880F13">
      <w:pPr>
        <w:rPr>
          <w:color w:val="808080"/>
        </w:rPr>
      </w:pPr>
    </w:p>
    <w:p w14:paraId="605BA394" w14:textId="09291AA4" w:rsidR="006E4797" w:rsidRPr="009738A9" w:rsidRDefault="00551D82" w:rsidP="00880F13">
      <w:pPr>
        <w:rPr>
          <w:b/>
        </w:rPr>
      </w:pPr>
      <w:bookmarkStart w:id="13" w:name="17dp8vu" w:colFirst="0" w:colLast="0"/>
      <w:bookmarkEnd w:id="13"/>
      <w:r w:rsidRPr="009738A9">
        <w:rPr>
          <w:b/>
        </w:rPr>
        <w:t>DISCLOSURES:</w:t>
      </w:r>
    </w:p>
    <w:p w14:paraId="369F43ED" w14:textId="3D0FFE05" w:rsidR="006E4797" w:rsidRPr="009738A9" w:rsidRDefault="00225210" w:rsidP="00880F13">
      <w:pPr>
        <w:pBdr>
          <w:top w:val="nil"/>
          <w:left w:val="nil"/>
          <w:bottom w:val="nil"/>
          <w:right w:val="nil"/>
          <w:between w:val="nil"/>
        </w:pBdr>
      </w:pPr>
      <w:r>
        <w:t>The authors declare n</w:t>
      </w:r>
      <w:r w:rsidRPr="009738A9">
        <w:t>o conflic</w:t>
      </w:r>
      <w:r>
        <w:t>ts</w:t>
      </w:r>
      <w:r w:rsidRPr="009738A9">
        <w:t xml:space="preserve"> </w:t>
      </w:r>
      <w:r w:rsidR="00551D82" w:rsidRPr="009738A9">
        <w:t>of interest.</w:t>
      </w:r>
    </w:p>
    <w:p w14:paraId="70D7BD89" w14:textId="77777777" w:rsidR="00351087" w:rsidRPr="009738A9" w:rsidRDefault="00351087" w:rsidP="00880F13">
      <w:pPr>
        <w:pBdr>
          <w:top w:val="nil"/>
          <w:left w:val="nil"/>
          <w:bottom w:val="nil"/>
          <w:right w:val="nil"/>
          <w:between w:val="nil"/>
        </w:pBdr>
        <w:rPr>
          <w:color w:val="808080"/>
        </w:rPr>
      </w:pPr>
    </w:p>
    <w:p w14:paraId="16FDA8CD" w14:textId="2990D445" w:rsidR="006E4797" w:rsidRPr="009738A9" w:rsidRDefault="00551D82" w:rsidP="00880F13">
      <w:pPr>
        <w:pBdr>
          <w:top w:val="nil"/>
          <w:left w:val="nil"/>
          <w:bottom w:val="nil"/>
          <w:right w:val="nil"/>
          <w:between w:val="nil"/>
        </w:pBdr>
        <w:rPr>
          <w:color w:val="808080"/>
        </w:rPr>
      </w:pPr>
      <w:bookmarkStart w:id="14" w:name="3rdcrjn" w:colFirst="0" w:colLast="0"/>
      <w:bookmarkEnd w:id="14"/>
      <w:r w:rsidRPr="009738A9">
        <w:rPr>
          <w:b/>
        </w:rPr>
        <w:t>REFERENCES:</w:t>
      </w:r>
    </w:p>
    <w:p w14:paraId="7A748A40" w14:textId="342C155D" w:rsidR="00B423C9" w:rsidRPr="009738A9" w:rsidRDefault="00A965E1" w:rsidP="00880F13">
      <w:pPr>
        <w:pStyle w:val="Bibliography"/>
        <w:ind w:left="0" w:firstLine="0"/>
      </w:pPr>
      <w:r w:rsidRPr="009738A9">
        <w:fldChar w:fldCharType="begin"/>
      </w:r>
      <w:r w:rsidRPr="009738A9">
        <w:instrText xml:space="preserve"> ADDIN ZOTERO_BIBL {"uncited":[],"omitted":[],"custom":[]} CSL_BIBLIOGRAPHY </w:instrText>
      </w:r>
      <w:r w:rsidRPr="009738A9">
        <w:fldChar w:fldCharType="separate"/>
      </w:r>
      <w:r w:rsidR="00B423C9" w:rsidRPr="009738A9">
        <w:t>1.</w:t>
      </w:r>
      <w:r w:rsidR="00B423C9" w:rsidRPr="009738A9">
        <w:tab/>
        <w:t xml:space="preserve">Essentials of Glycobiology. at &lt;http://www.ncbi.nlm.nih.gov/books/NBK310274/&gt;. </w:t>
      </w:r>
      <w:r w:rsidR="00B423C9" w:rsidRPr="009738A9">
        <w:rPr>
          <w:i/>
          <w:iCs/>
        </w:rPr>
        <w:t>Cold Spring Harbor Laboratory Press. Cold Spring Harbor (NY)</w:t>
      </w:r>
      <w:r w:rsidR="00B423C9" w:rsidRPr="009738A9">
        <w:t xml:space="preserve"> (2015).</w:t>
      </w:r>
    </w:p>
    <w:p w14:paraId="63E8B21C" w14:textId="0EDCCDDD" w:rsidR="00B423C9" w:rsidRPr="009738A9" w:rsidRDefault="00B423C9" w:rsidP="00880F13">
      <w:pPr>
        <w:pStyle w:val="Bibliography"/>
        <w:ind w:left="0" w:firstLine="0"/>
      </w:pPr>
      <w:r w:rsidRPr="009738A9">
        <w:t>2.</w:t>
      </w:r>
      <w:r w:rsidRPr="009738A9">
        <w:tab/>
        <w:t>Gray, C.</w:t>
      </w:r>
      <w:r w:rsidR="00CE63D2" w:rsidRPr="009738A9">
        <w:t xml:space="preserve"> </w:t>
      </w:r>
      <w:r w:rsidRPr="009738A9">
        <w:t xml:space="preserve">J. et al. Advancing </w:t>
      </w:r>
      <w:r w:rsidR="00CE63D2" w:rsidRPr="009738A9">
        <w:t>solutions to the carbohydrate sequencing challenge</w:t>
      </w:r>
      <w:r w:rsidRPr="009738A9">
        <w:t xml:space="preserve">. </w:t>
      </w:r>
      <w:r w:rsidRPr="009738A9">
        <w:rPr>
          <w:i/>
          <w:iCs/>
        </w:rPr>
        <w:t>Journal of the American Chemical Society</w:t>
      </w:r>
      <w:r w:rsidRPr="009738A9">
        <w:t xml:space="preserve">. </w:t>
      </w:r>
      <w:r w:rsidRPr="009738A9">
        <w:rPr>
          <w:b/>
          <w:bCs/>
        </w:rPr>
        <w:t>141</w:t>
      </w:r>
      <w:r w:rsidRPr="009738A9">
        <w:t xml:space="preserve"> (37), 14463–14479</w:t>
      </w:r>
      <w:r w:rsidR="00CE63D2" w:rsidRPr="009738A9">
        <w:t xml:space="preserve"> </w:t>
      </w:r>
      <w:r w:rsidRPr="009738A9">
        <w:t>(2019).</w:t>
      </w:r>
    </w:p>
    <w:p w14:paraId="7105B58F" w14:textId="6B767665" w:rsidR="00B423C9" w:rsidRPr="009738A9" w:rsidRDefault="00B423C9" w:rsidP="00880F13">
      <w:pPr>
        <w:pStyle w:val="Bibliography"/>
        <w:ind w:left="0" w:firstLine="0"/>
      </w:pPr>
      <w:r w:rsidRPr="009738A9">
        <w:t>3.</w:t>
      </w:r>
      <w:r w:rsidRPr="009738A9">
        <w:tab/>
        <w:t>Tsuchiya, S., Yamada, I., Aoki-Kinoshita, K.</w:t>
      </w:r>
      <w:r w:rsidR="00CE63D2" w:rsidRPr="009738A9">
        <w:t xml:space="preserve"> </w:t>
      </w:r>
      <w:r w:rsidRPr="009738A9">
        <w:t xml:space="preserve">F. GlycanFormatConverter: a conversion tool for translating the complexities of glycans. </w:t>
      </w:r>
      <w:r w:rsidRPr="009738A9">
        <w:rPr>
          <w:i/>
          <w:iCs/>
        </w:rPr>
        <w:t>Bioinformatics</w:t>
      </w:r>
      <w:r w:rsidRPr="009738A9">
        <w:t xml:space="preserve">. </w:t>
      </w:r>
      <w:r w:rsidRPr="009738A9">
        <w:rPr>
          <w:b/>
          <w:bCs/>
        </w:rPr>
        <w:t>35</w:t>
      </w:r>
      <w:r w:rsidRPr="009738A9">
        <w:t xml:space="preserve"> (14), 2434–2440</w:t>
      </w:r>
      <w:r w:rsidR="00CE63D2" w:rsidRPr="009738A9">
        <w:t xml:space="preserve"> </w:t>
      </w:r>
      <w:r w:rsidRPr="009738A9">
        <w:t>(2018).</w:t>
      </w:r>
    </w:p>
    <w:p w14:paraId="0313238B" w14:textId="164DBF99" w:rsidR="00B423C9" w:rsidRPr="009738A9" w:rsidRDefault="00B423C9" w:rsidP="00880F13">
      <w:pPr>
        <w:pStyle w:val="Bibliography"/>
        <w:ind w:left="0" w:firstLine="0"/>
      </w:pPr>
      <w:r w:rsidRPr="009738A9">
        <w:t>4.</w:t>
      </w:r>
      <w:r w:rsidRPr="009738A9">
        <w:tab/>
        <w:t xml:space="preserve">Fujita, A. et al. The international glycan repository GlyTouCan version 3.0. </w:t>
      </w:r>
      <w:r w:rsidRPr="009738A9">
        <w:rPr>
          <w:i/>
          <w:iCs/>
        </w:rPr>
        <w:t>Nucleic Acids Research</w:t>
      </w:r>
      <w:r w:rsidRPr="009738A9">
        <w:t xml:space="preserve">. </w:t>
      </w:r>
      <w:r w:rsidR="00CE63D2" w:rsidRPr="009738A9">
        <w:rPr>
          <w:b/>
          <w:bCs/>
        </w:rPr>
        <w:t>49</w:t>
      </w:r>
      <w:r w:rsidR="00BB4929" w:rsidRPr="003406B7">
        <w:t xml:space="preserve"> </w:t>
      </w:r>
      <w:r w:rsidR="00CE63D2" w:rsidRPr="009738A9">
        <w:t>(D1), D1529–D1533</w:t>
      </w:r>
      <w:r w:rsidRPr="009738A9">
        <w:t xml:space="preserve"> (202</w:t>
      </w:r>
      <w:r w:rsidR="00CE63D2" w:rsidRPr="009738A9">
        <w:t>1</w:t>
      </w:r>
      <w:r w:rsidRPr="009738A9">
        <w:t>).</w:t>
      </w:r>
    </w:p>
    <w:p w14:paraId="104730E3" w14:textId="3FC7D22F" w:rsidR="00B423C9" w:rsidRPr="009738A9" w:rsidRDefault="00B423C9" w:rsidP="00880F13">
      <w:pPr>
        <w:pStyle w:val="Bibliography"/>
        <w:ind w:left="0" w:firstLine="0"/>
      </w:pPr>
      <w:r w:rsidRPr="009738A9">
        <w:t>5.</w:t>
      </w:r>
      <w:r w:rsidRPr="009738A9">
        <w:tab/>
        <w:t xml:space="preserve">Alocci, D. et al. GlyConnect: </w:t>
      </w:r>
      <w:r w:rsidR="00E24BCB" w:rsidRPr="009738A9">
        <w:t>g</w:t>
      </w:r>
      <w:r w:rsidRPr="009738A9">
        <w:t xml:space="preserve">lycoproteomics </w:t>
      </w:r>
      <w:r w:rsidR="00CE63D2" w:rsidRPr="009738A9">
        <w:t>goes visual, interactive, and analytical</w:t>
      </w:r>
      <w:r w:rsidRPr="009738A9">
        <w:t xml:space="preserve">. </w:t>
      </w:r>
      <w:r w:rsidRPr="009738A9">
        <w:rPr>
          <w:i/>
          <w:iCs/>
        </w:rPr>
        <w:t>Journal of Proteome Research</w:t>
      </w:r>
      <w:r w:rsidRPr="009738A9">
        <w:t xml:space="preserve">. </w:t>
      </w:r>
      <w:r w:rsidRPr="009738A9">
        <w:rPr>
          <w:b/>
          <w:bCs/>
        </w:rPr>
        <w:t>18</w:t>
      </w:r>
      <w:r w:rsidRPr="009738A9">
        <w:t xml:space="preserve"> (2), 664–677 (2019).</w:t>
      </w:r>
    </w:p>
    <w:p w14:paraId="162B4073" w14:textId="6C9B1220" w:rsidR="00B423C9" w:rsidRPr="009738A9" w:rsidRDefault="00B423C9" w:rsidP="00880F13">
      <w:pPr>
        <w:pStyle w:val="Bibliography"/>
        <w:ind w:left="0" w:firstLine="0"/>
      </w:pPr>
      <w:r w:rsidRPr="009738A9">
        <w:t>6.</w:t>
      </w:r>
      <w:r w:rsidRPr="009738A9">
        <w:tab/>
        <w:t>York, W.</w:t>
      </w:r>
      <w:r w:rsidR="00CE63D2" w:rsidRPr="009738A9">
        <w:t xml:space="preserve"> </w:t>
      </w:r>
      <w:r w:rsidRPr="009738A9">
        <w:t xml:space="preserve">S. et al. GlyGen: </w:t>
      </w:r>
      <w:r w:rsidR="00E80E36" w:rsidRPr="009738A9">
        <w:t>c</w:t>
      </w:r>
      <w:r w:rsidRPr="009738A9">
        <w:t xml:space="preserve">omputational and </w:t>
      </w:r>
      <w:r w:rsidR="006A0D22" w:rsidRPr="009738A9">
        <w:t>informatics resources for glycoscience</w:t>
      </w:r>
      <w:r w:rsidRPr="009738A9">
        <w:t xml:space="preserve">. </w:t>
      </w:r>
      <w:r w:rsidRPr="009738A9">
        <w:rPr>
          <w:i/>
          <w:iCs/>
        </w:rPr>
        <w:lastRenderedPageBreak/>
        <w:t>Glycobiology</w:t>
      </w:r>
      <w:r w:rsidRPr="009738A9">
        <w:t xml:space="preserve">. </w:t>
      </w:r>
      <w:r w:rsidRPr="009738A9">
        <w:rPr>
          <w:b/>
          <w:bCs/>
        </w:rPr>
        <w:t>30</w:t>
      </w:r>
      <w:r w:rsidRPr="009738A9">
        <w:t xml:space="preserve"> (2), 72–73</w:t>
      </w:r>
      <w:r w:rsidR="006A0D22" w:rsidRPr="009738A9">
        <w:t xml:space="preserve"> </w:t>
      </w:r>
      <w:r w:rsidRPr="009738A9">
        <w:t>(2020).</w:t>
      </w:r>
    </w:p>
    <w:p w14:paraId="145426F0" w14:textId="61C007B3" w:rsidR="00B423C9" w:rsidRPr="009738A9" w:rsidRDefault="00B423C9" w:rsidP="00880F13">
      <w:pPr>
        <w:pStyle w:val="Bibliography"/>
        <w:ind w:left="0" w:firstLine="0"/>
      </w:pPr>
      <w:r w:rsidRPr="009738A9">
        <w:t>7.</w:t>
      </w:r>
      <w:r w:rsidRPr="009738A9">
        <w:tab/>
        <w:t>Watanabe, Y., Aoki-Kinoshita, K.</w:t>
      </w:r>
      <w:r w:rsidR="006A0D22" w:rsidRPr="009738A9">
        <w:t xml:space="preserve"> </w:t>
      </w:r>
      <w:r w:rsidRPr="009738A9">
        <w:t xml:space="preserve">F., Ishihama, Y., Okuda, S. GlycoPOST realizes FAIR principles for glycomics mass spectrometry data. </w:t>
      </w:r>
      <w:r w:rsidRPr="009738A9">
        <w:rPr>
          <w:i/>
          <w:iCs/>
        </w:rPr>
        <w:t>Nucleic Acids Research</w:t>
      </w:r>
      <w:r w:rsidRPr="009738A9">
        <w:t xml:space="preserve">. </w:t>
      </w:r>
      <w:r w:rsidR="006A0D22" w:rsidRPr="009738A9">
        <w:rPr>
          <w:b/>
          <w:bCs/>
        </w:rPr>
        <w:t>49</w:t>
      </w:r>
      <w:r w:rsidR="00BB4929" w:rsidRPr="003406B7">
        <w:t xml:space="preserve"> </w:t>
      </w:r>
      <w:r w:rsidR="006A0D22" w:rsidRPr="009738A9">
        <w:t xml:space="preserve">(D1), D1523–D1528 </w:t>
      </w:r>
      <w:r w:rsidRPr="009738A9">
        <w:t>(2020).</w:t>
      </w:r>
    </w:p>
    <w:p w14:paraId="7B6690A3" w14:textId="1A3C5067" w:rsidR="00B423C9" w:rsidRPr="009738A9" w:rsidRDefault="00B423C9" w:rsidP="00880F13">
      <w:pPr>
        <w:pStyle w:val="Bibliography"/>
        <w:ind w:left="0" w:firstLine="0"/>
      </w:pPr>
      <w:r w:rsidRPr="009738A9">
        <w:t>8.</w:t>
      </w:r>
      <w:r w:rsidRPr="009738A9">
        <w:tab/>
        <w:t>Campbell, M.</w:t>
      </w:r>
      <w:r w:rsidR="006A0D22" w:rsidRPr="009738A9">
        <w:t xml:space="preserve"> </w:t>
      </w:r>
      <w:r w:rsidRPr="009738A9">
        <w:t>P., Aoki-Kinoshita, K.</w:t>
      </w:r>
      <w:r w:rsidR="006A0D22" w:rsidRPr="009738A9">
        <w:t xml:space="preserve"> </w:t>
      </w:r>
      <w:r w:rsidRPr="009738A9">
        <w:t>F., Lisacek, F., York, W.</w:t>
      </w:r>
      <w:r w:rsidR="006A0D22" w:rsidRPr="009738A9">
        <w:t xml:space="preserve"> </w:t>
      </w:r>
      <w:r w:rsidRPr="009738A9">
        <w:t>S., Packer, N.</w:t>
      </w:r>
      <w:r w:rsidR="006A0D22" w:rsidRPr="009738A9">
        <w:t xml:space="preserve"> </w:t>
      </w:r>
      <w:r w:rsidRPr="009738A9">
        <w:t xml:space="preserve">H. Glycoinformatics. </w:t>
      </w:r>
      <w:r w:rsidRPr="009738A9">
        <w:rPr>
          <w:i/>
          <w:iCs/>
        </w:rPr>
        <w:t>Essentials of Glycobiology</w:t>
      </w:r>
      <w:r w:rsidRPr="009738A9">
        <w:t xml:space="preserve"> at &lt;http://www.ncbi.nlm.nih.gov/books/NBK453097/&gt; (2015).</w:t>
      </w:r>
    </w:p>
    <w:p w14:paraId="28C7BA0C" w14:textId="16E53B10" w:rsidR="00B423C9" w:rsidRPr="009738A9" w:rsidRDefault="00B423C9" w:rsidP="00880F13">
      <w:pPr>
        <w:pStyle w:val="Bibliography"/>
        <w:ind w:left="0" w:firstLine="0"/>
      </w:pPr>
      <w:r w:rsidRPr="009738A9">
        <w:t>9.</w:t>
      </w:r>
      <w:r w:rsidRPr="009738A9">
        <w:tab/>
        <w:t xml:space="preserve">Cao, W. </w:t>
      </w:r>
      <w:r w:rsidR="00E80E36" w:rsidRPr="009738A9">
        <w:t>et al</w:t>
      </w:r>
      <w:r w:rsidRPr="009738A9">
        <w:t xml:space="preserve">. Recent </w:t>
      </w:r>
      <w:r w:rsidR="00F72374" w:rsidRPr="009738A9">
        <w:t>advances in software tools for more generic and precise intact glycopeptide analysis</w:t>
      </w:r>
      <w:r w:rsidRPr="009738A9">
        <w:t xml:space="preserve">. </w:t>
      </w:r>
      <w:r w:rsidRPr="009738A9">
        <w:rPr>
          <w:i/>
          <w:iCs/>
        </w:rPr>
        <w:t>Molecular &amp; Cellular Proteomics</w:t>
      </w:r>
      <w:r w:rsidRPr="009738A9">
        <w:t xml:space="preserve">. </w:t>
      </w:r>
      <w:r w:rsidRPr="009738A9">
        <w:rPr>
          <w:b/>
          <w:bCs/>
        </w:rPr>
        <w:t>20</w:t>
      </w:r>
      <w:r w:rsidRPr="009738A9">
        <w:t>, 100060</w:t>
      </w:r>
      <w:r w:rsidR="00F72374" w:rsidRPr="009738A9">
        <w:t xml:space="preserve"> </w:t>
      </w:r>
      <w:r w:rsidRPr="009738A9">
        <w:t>(2021).</w:t>
      </w:r>
    </w:p>
    <w:p w14:paraId="11392984" w14:textId="5CB3E171" w:rsidR="00B423C9" w:rsidRPr="009738A9" w:rsidRDefault="00B423C9" w:rsidP="00880F13">
      <w:pPr>
        <w:pStyle w:val="Bibliography"/>
        <w:ind w:left="0" w:firstLine="0"/>
      </w:pPr>
      <w:r w:rsidRPr="009738A9">
        <w:t>10.</w:t>
      </w:r>
      <w:r w:rsidRPr="009738A9">
        <w:tab/>
        <w:t xml:space="preserve">Mariethoz, J., Hayes, C., Lisacek, F. Glycan </w:t>
      </w:r>
      <w:r w:rsidR="00F72374" w:rsidRPr="009738A9">
        <w:t>c</w:t>
      </w:r>
      <w:r w:rsidRPr="009738A9">
        <w:t xml:space="preserve">ompositions with Compozitor to </w:t>
      </w:r>
      <w:r w:rsidR="00F72374" w:rsidRPr="009738A9">
        <w:t>e</w:t>
      </w:r>
      <w:r w:rsidRPr="009738A9">
        <w:t xml:space="preserve">nhance </w:t>
      </w:r>
      <w:r w:rsidR="00F72374" w:rsidRPr="009738A9">
        <w:t>g</w:t>
      </w:r>
      <w:r w:rsidRPr="009738A9">
        <w:t xml:space="preserve">lycopeptide </w:t>
      </w:r>
      <w:r w:rsidR="00F72374" w:rsidRPr="009738A9">
        <w:t>i</w:t>
      </w:r>
      <w:r w:rsidRPr="009738A9">
        <w:t xml:space="preserve">dentification. </w:t>
      </w:r>
      <w:r w:rsidRPr="009738A9">
        <w:rPr>
          <w:i/>
          <w:iCs/>
        </w:rPr>
        <w:t>Proteomics Data Analysis</w:t>
      </w:r>
      <w:r w:rsidRPr="009738A9">
        <w:t xml:space="preserve">. </w:t>
      </w:r>
      <w:r w:rsidRPr="009738A9">
        <w:rPr>
          <w:b/>
          <w:bCs/>
        </w:rPr>
        <w:t>2361</w:t>
      </w:r>
      <w:r w:rsidRPr="009738A9">
        <w:t>, 109–127</w:t>
      </w:r>
      <w:r w:rsidR="00F72374" w:rsidRPr="009738A9">
        <w:t xml:space="preserve"> </w:t>
      </w:r>
      <w:r w:rsidRPr="009738A9">
        <w:t>(2021).</w:t>
      </w:r>
    </w:p>
    <w:p w14:paraId="58FA678C" w14:textId="6778ADFE" w:rsidR="00B423C9" w:rsidRPr="009738A9" w:rsidRDefault="00B423C9" w:rsidP="00880F13">
      <w:pPr>
        <w:pStyle w:val="Bibliography"/>
        <w:ind w:left="0" w:firstLine="0"/>
      </w:pPr>
      <w:r w:rsidRPr="009738A9">
        <w:t>11.</w:t>
      </w:r>
      <w:r w:rsidRPr="009738A9">
        <w:tab/>
        <w:t>Kawahara, R. et al. Community</w:t>
      </w:r>
      <w:r w:rsidRPr="009738A9">
        <w:rPr>
          <w:i/>
          <w:iCs/>
        </w:rPr>
        <w:t xml:space="preserve"> </w:t>
      </w:r>
      <w:r w:rsidR="00263D10" w:rsidRPr="009738A9">
        <w:t>evaluation of glycoproteomics informatics solutions reveals high-performance search strategies of serum glycopeptide analysis</w:t>
      </w:r>
      <w:r w:rsidRPr="009738A9">
        <w:t xml:space="preserve">. </w:t>
      </w:r>
      <w:r w:rsidR="00F72374" w:rsidRPr="009738A9">
        <w:rPr>
          <w:i/>
          <w:iCs/>
        </w:rPr>
        <w:t>Nature Methods</w:t>
      </w:r>
      <w:r w:rsidR="00F72374" w:rsidRPr="009738A9">
        <w:t xml:space="preserve">. </w:t>
      </w:r>
      <w:r w:rsidR="00F72374" w:rsidRPr="009738A9">
        <w:rPr>
          <w:b/>
          <w:bCs/>
        </w:rPr>
        <w:t>18</w:t>
      </w:r>
      <w:r w:rsidR="00F72374" w:rsidRPr="009738A9">
        <w:t>, 1304–1316 (2021)</w:t>
      </w:r>
      <w:r w:rsidRPr="009738A9">
        <w:t>.</w:t>
      </w:r>
    </w:p>
    <w:p w14:paraId="19634159" w14:textId="3FB36F0A" w:rsidR="00B423C9" w:rsidRPr="009738A9" w:rsidRDefault="00B423C9" w:rsidP="00880F13">
      <w:pPr>
        <w:pStyle w:val="Bibliography"/>
        <w:ind w:left="0" w:firstLine="0"/>
      </w:pPr>
      <w:r w:rsidRPr="009738A9">
        <w:t>12.</w:t>
      </w:r>
      <w:r w:rsidRPr="009738A9">
        <w:tab/>
        <w:t>Lisacek, F., Aoki-Kinoshita, K.</w:t>
      </w:r>
      <w:r w:rsidR="00263D10" w:rsidRPr="009738A9">
        <w:t xml:space="preserve"> </w:t>
      </w:r>
      <w:r w:rsidRPr="009738A9">
        <w:t>F., Vora, J.</w:t>
      </w:r>
      <w:r w:rsidR="00263D10" w:rsidRPr="009738A9">
        <w:t xml:space="preserve"> </w:t>
      </w:r>
      <w:r w:rsidRPr="009738A9">
        <w:t xml:space="preserve">K., Mazumder, R., Tiemeyer, M. Glycoinformatics </w:t>
      </w:r>
      <w:r w:rsidR="00263D10" w:rsidRPr="009738A9">
        <w:t>resources integrated through</w:t>
      </w:r>
      <w:r w:rsidRPr="009738A9">
        <w:t xml:space="preserve"> the GlySpace Alliance. </w:t>
      </w:r>
      <w:r w:rsidRPr="009738A9">
        <w:rPr>
          <w:i/>
          <w:iCs/>
        </w:rPr>
        <w:t>Comprehensive Glycoscience</w:t>
      </w:r>
      <w:r w:rsidRPr="009738A9">
        <w:t xml:space="preserve">. </w:t>
      </w:r>
      <w:r w:rsidR="00F00889" w:rsidRPr="009738A9">
        <w:rPr>
          <w:b/>
          <w:bCs/>
        </w:rPr>
        <w:t>1</w:t>
      </w:r>
      <w:r w:rsidR="00F00889" w:rsidRPr="009738A9">
        <w:t xml:space="preserve">, </w:t>
      </w:r>
      <w:r w:rsidRPr="009738A9">
        <w:t>507–521</w:t>
      </w:r>
      <w:r w:rsidR="00F00889" w:rsidRPr="009738A9">
        <w:t xml:space="preserve"> </w:t>
      </w:r>
      <w:r w:rsidRPr="009738A9">
        <w:t>(2021).</w:t>
      </w:r>
    </w:p>
    <w:p w14:paraId="0FCEC4DB" w14:textId="3E2914FD" w:rsidR="00B423C9" w:rsidRPr="009738A9" w:rsidRDefault="00B423C9" w:rsidP="00880F13">
      <w:pPr>
        <w:pStyle w:val="Bibliography"/>
        <w:ind w:left="0" w:firstLine="0"/>
      </w:pPr>
      <w:r w:rsidRPr="009738A9">
        <w:t>13.</w:t>
      </w:r>
      <w:r w:rsidRPr="009738A9">
        <w:tab/>
        <w:t xml:space="preserve">Mariethoz, J. et al. Glycomics@ExPASy: </w:t>
      </w:r>
      <w:r w:rsidR="00843F64" w:rsidRPr="009738A9">
        <w:t>b</w:t>
      </w:r>
      <w:r w:rsidRPr="009738A9">
        <w:t xml:space="preserve">ridging the </w:t>
      </w:r>
      <w:r w:rsidR="00F00889" w:rsidRPr="009738A9">
        <w:t>g</w:t>
      </w:r>
      <w:r w:rsidRPr="009738A9">
        <w:t xml:space="preserve">ap. </w:t>
      </w:r>
      <w:r w:rsidRPr="009738A9">
        <w:rPr>
          <w:i/>
          <w:iCs/>
        </w:rPr>
        <w:t>Molecular &amp; Cellular Proteomics</w:t>
      </w:r>
      <w:r w:rsidRPr="009738A9">
        <w:t xml:space="preserve">. </w:t>
      </w:r>
      <w:r w:rsidRPr="009738A9">
        <w:rPr>
          <w:b/>
          <w:bCs/>
        </w:rPr>
        <w:t>17</w:t>
      </w:r>
      <w:r w:rsidRPr="009738A9">
        <w:t xml:space="preserve"> (11), 2164–2176</w:t>
      </w:r>
      <w:r w:rsidR="00F00889" w:rsidRPr="009738A9">
        <w:t xml:space="preserve"> </w:t>
      </w:r>
      <w:r w:rsidRPr="009738A9">
        <w:t>(2018).</w:t>
      </w:r>
    </w:p>
    <w:p w14:paraId="0A62D104" w14:textId="4B274EC0" w:rsidR="00B423C9" w:rsidRPr="009738A9" w:rsidRDefault="00B423C9" w:rsidP="00880F13">
      <w:pPr>
        <w:pStyle w:val="Bibliography"/>
        <w:ind w:left="0" w:firstLine="0"/>
      </w:pPr>
      <w:r w:rsidRPr="009738A9">
        <w:t>14.</w:t>
      </w:r>
      <w:r w:rsidRPr="009738A9">
        <w:tab/>
        <w:t>Duvaud</w:t>
      </w:r>
      <w:r w:rsidR="00F00889" w:rsidRPr="009738A9">
        <w:t>,</w:t>
      </w:r>
      <w:r w:rsidRPr="009738A9">
        <w:t xml:space="preserve"> S</w:t>
      </w:r>
      <w:r w:rsidR="00F00889" w:rsidRPr="009738A9">
        <w:t>.</w:t>
      </w:r>
      <w:r w:rsidR="006543F7" w:rsidRPr="009738A9">
        <w:t xml:space="preserve"> et al</w:t>
      </w:r>
      <w:r w:rsidR="00F00889" w:rsidRPr="009738A9">
        <w:t>.</w:t>
      </w:r>
      <w:r w:rsidRPr="009738A9">
        <w:t xml:space="preserve"> Expasy, the </w:t>
      </w:r>
      <w:r w:rsidR="00F00889" w:rsidRPr="009738A9">
        <w:t>swiss bioinformatics resource portal, as designed by its users</w:t>
      </w:r>
      <w:r w:rsidRPr="009738A9">
        <w:t>.</w:t>
      </w:r>
      <w:r w:rsidRPr="009738A9">
        <w:rPr>
          <w:i/>
          <w:iCs/>
        </w:rPr>
        <w:t xml:space="preserve"> Nucleic Acids Res</w:t>
      </w:r>
      <w:r w:rsidR="00F00889" w:rsidRPr="009738A9">
        <w:rPr>
          <w:i/>
          <w:iCs/>
        </w:rPr>
        <w:t>earch</w:t>
      </w:r>
      <w:r w:rsidRPr="003406B7">
        <w:t xml:space="preserve">. </w:t>
      </w:r>
      <w:r w:rsidR="00F00889" w:rsidRPr="009738A9">
        <w:rPr>
          <w:b/>
          <w:bCs/>
        </w:rPr>
        <w:t>49</w:t>
      </w:r>
      <w:r w:rsidR="00F00889" w:rsidRPr="009738A9">
        <w:t>(W1), W216</w:t>
      </w:r>
      <w:r w:rsidR="006543F7" w:rsidRPr="009738A9">
        <w:t>–</w:t>
      </w:r>
      <w:r w:rsidR="00F00889" w:rsidRPr="009738A9">
        <w:t>W227 (2021)</w:t>
      </w:r>
    </w:p>
    <w:p w14:paraId="0BF93690" w14:textId="5D268C5B" w:rsidR="00B423C9" w:rsidRPr="009738A9" w:rsidRDefault="00B423C9" w:rsidP="00880F13">
      <w:pPr>
        <w:pStyle w:val="Bibliography"/>
        <w:ind w:left="0" w:firstLine="0"/>
      </w:pPr>
      <w:r w:rsidRPr="009738A9">
        <w:t>15.</w:t>
      </w:r>
      <w:r w:rsidRPr="009738A9">
        <w:tab/>
        <w:t xml:space="preserve">The UniProt Consortium et al. UniProt: the universal protein knowledgebase in 2021. </w:t>
      </w:r>
      <w:r w:rsidRPr="009738A9">
        <w:rPr>
          <w:i/>
          <w:iCs/>
        </w:rPr>
        <w:t>Nucleic Acids Research</w:t>
      </w:r>
      <w:r w:rsidRPr="009738A9">
        <w:t xml:space="preserve">. </w:t>
      </w:r>
      <w:r w:rsidRPr="009738A9">
        <w:rPr>
          <w:b/>
          <w:bCs/>
        </w:rPr>
        <w:t>49</w:t>
      </w:r>
      <w:r w:rsidRPr="009738A9">
        <w:t xml:space="preserve"> (D1), D480–D489</w:t>
      </w:r>
      <w:r w:rsidR="005D1C89" w:rsidRPr="009738A9">
        <w:t xml:space="preserve"> </w:t>
      </w:r>
      <w:r w:rsidRPr="009738A9">
        <w:t>(2021).</w:t>
      </w:r>
    </w:p>
    <w:p w14:paraId="72AED6F3" w14:textId="15298452" w:rsidR="00B423C9" w:rsidRPr="009738A9" w:rsidRDefault="00B423C9" w:rsidP="00880F13">
      <w:pPr>
        <w:pStyle w:val="Bibliography"/>
        <w:ind w:left="0" w:firstLine="0"/>
      </w:pPr>
      <w:r w:rsidRPr="009738A9">
        <w:t>16.</w:t>
      </w:r>
      <w:r w:rsidRPr="009738A9">
        <w:tab/>
        <w:t xml:space="preserve">Bonnardel, F., Perez, S., Lisacek, F., Imberty, A. Structural </w:t>
      </w:r>
      <w:r w:rsidR="005D1C89" w:rsidRPr="009738A9">
        <w:t xml:space="preserve">database </w:t>
      </w:r>
      <w:r w:rsidRPr="009738A9">
        <w:t xml:space="preserve">for </w:t>
      </w:r>
      <w:r w:rsidR="005D1C89" w:rsidRPr="009738A9">
        <w:t>l</w:t>
      </w:r>
      <w:r w:rsidRPr="009738A9">
        <w:t xml:space="preserve">ectins and the UniLectin </w:t>
      </w:r>
      <w:r w:rsidR="005D1C89" w:rsidRPr="009738A9">
        <w:t>w</w:t>
      </w:r>
      <w:r w:rsidRPr="009738A9">
        <w:t xml:space="preserve">eb </w:t>
      </w:r>
      <w:r w:rsidR="005D1C89" w:rsidRPr="009738A9">
        <w:t>p</w:t>
      </w:r>
      <w:r w:rsidRPr="009738A9">
        <w:t xml:space="preserve">latform. </w:t>
      </w:r>
      <w:r w:rsidRPr="009738A9">
        <w:rPr>
          <w:i/>
          <w:iCs/>
        </w:rPr>
        <w:t>Lectin Purification and Analysis</w:t>
      </w:r>
      <w:r w:rsidRPr="009738A9">
        <w:t xml:space="preserve">. </w:t>
      </w:r>
      <w:r w:rsidRPr="009738A9">
        <w:rPr>
          <w:b/>
          <w:bCs/>
        </w:rPr>
        <w:t>2132</w:t>
      </w:r>
      <w:r w:rsidRPr="009738A9">
        <w:t>, 1–14</w:t>
      </w:r>
      <w:r w:rsidR="005D1C89" w:rsidRPr="009738A9">
        <w:t xml:space="preserve"> </w:t>
      </w:r>
      <w:r w:rsidRPr="009738A9">
        <w:t>(2020).</w:t>
      </w:r>
    </w:p>
    <w:p w14:paraId="387921A9" w14:textId="4EF78C0C" w:rsidR="00B423C9" w:rsidRPr="009738A9" w:rsidRDefault="00B423C9" w:rsidP="00880F13">
      <w:pPr>
        <w:pStyle w:val="Bibliography"/>
        <w:ind w:left="0" w:firstLine="0"/>
      </w:pPr>
      <w:r w:rsidRPr="009738A9">
        <w:t>17.</w:t>
      </w:r>
      <w:r w:rsidRPr="009738A9">
        <w:tab/>
        <w:t xml:space="preserve">Neelamegham, S. et al. Updates to the </w:t>
      </w:r>
      <w:r w:rsidR="005D1C89" w:rsidRPr="009738A9">
        <w:t>s</w:t>
      </w:r>
      <w:r w:rsidRPr="009738A9">
        <w:t xml:space="preserve">ymbol </w:t>
      </w:r>
      <w:r w:rsidR="005D1C89" w:rsidRPr="009738A9">
        <w:t>n</w:t>
      </w:r>
      <w:r w:rsidRPr="009738A9">
        <w:t xml:space="preserve">omenclature for </w:t>
      </w:r>
      <w:r w:rsidR="005D1C89" w:rsidRPr="009738A9">
        <w:t>g</w:t>
      </w:r>
      <w:r w:rsidRPr="009738A9">
        <w:t xml:space="preserve">lycans guidelines. </w:t>
      </w:r>
      <w:r w:rsidRPr="009738A9">
        <w:rPr>
          <w:i/>
          <w:iCs/>
        </w:rPr>
        <w:t>Glycobiology</w:t>
      </w:r>
      <w:r w:rsidRPr="009738A9">
        <w:t xml:space="preserve">. </w:t>
      </w:r>
      <w:r w:rsidRPr="009738A9">
        <w:rPr>
          <w:b/>
          <w:bCs/>
        </w:rPr>
        <w:t>29</w:t>
      </w:r>
      <w:r w:rsidRPr="009738A9">
        <w:t xml:space="preserve"> (9), 620–624</w:t>
      </w:r>
      <w:r w:rsidR="005D1C89" w:rsidRPr="009738A9">
        <w:t xml:space="preserve"> </w:t>
      </w:r>
      <w:r w:rsidRPr="009738A9">
        <w:t>(2019).</w:t>
      </w:r>
    </w:p>
    <w:p w14:paraId="1A0D3420" w14:textId="5627C924" w:rsidR="00B423C9" w:rsidRPr="009738A9" w:rsidRDefault="00B423C9" w:rsidP="00880F13">
      <w:pPr>
        <w:pStyle w:val="Bibliography"/>
        <w:ind w:left="0" w:firstLine="0"/>
      </w:pPr>
      <w:r w:rsidRPr="009738A9">
        <w:t>18.</w:t>
      </w:r>
      <w:r w:rsidRPr="009738A9">
        <w:tab/>
        <w:t xml:space="preserve">Sharon, N. IUPAC-IUB Joint Commission on Biochemical Nomenclature (JCBN). Nomenclature of glycoproteins, glycopeptides and peptidoglycans: JCBN recommendations 1985. </w:t>
      </w:r>
      <w:r w:rsidRPr="009738A9">
        <w:rPr>
          <w:i/>
          <w:iCs/>
        </w:rPr>
        <w:t>Glycoconjugate Journal</w:t>
      </w:r>
      <w:r w:rsidRPr="009738A9">
        <w:t xml:space="preserve">. </w:t>
      </w:r>
      <w:r w:rsidRPr="009738A9">
        <w:rPr>
          <w:b/>
          <w:bCs/>
        </w:rPr>
        <w:t>3</w:t>
      </w:r>
      <w:r w:rsidRPr="009738A9">
        <w:t xml:space="preserve"> (2), 123–133</w:t>
      </w:r>
      <w:r w:rsidR="005D1C89" w:rsidRPr="009738A9">
        <w:t xml:space="preserve"> </w:t>
      </w:r>
      <w:r w:rsidRPr="009738A9">
        <w:t>(1986).</w:t>
      </w:r>
    </w:p>
    <w:p w14:paraId="07958067" w14:textId="7A595626" w:rsidR="00B423C9" w:rsidRPr="009738A9" w:rsidRDefault="00B423C9" w:rsidP="00880F13">
      <w:pPr>
        <w:pStyle w:val="Bibliography"/>
        <w:ind w:left="0" w:firstLine="0"/>
      </w:pPr>
      <w:r w:rsidRPr="009738A9">
        <w:t>19.</w:t>
      </w:r>
      <w:r w:rsidRPr="009738A9">
        <w:tab/>
        <w:t>Harvey, D.</w:t>
      </w:r>
      <w:r w:rsidR="005D1C89" w:rsidRPr="009738A9">
        <w:t xml:space="preserve"> </w:t>
      </w:r>
      <w:r w:rsidRPr="009738A9">
        <w:t>J.</w:t>
      </w:r>
      <w:r w:rsidR="00843F64" w:rsidRPr="009738A9">
        <w:t xml:space="preserve"> et al</w:t>
      </w:r>
      <w:r w:rsidRPr="009738A9">
        <w:t xml:space="preserve">. Proposal for a standard system for drawing structural diagrams of N- and O-linked carbohydrates and related compounds. </w:t>
      </w:r>
      <w:r w:rsidRPr="009738A9">
        <w:rPr>
          <w:i/>
          <w:iCs/>
        </w:rPr>
        <w:t>Proteomics</w:t>
      </w:r>
      <w:r w:rsidRPr="009738A9">
        <w:t xml:space="preserve">. </w:t>
      </w:r>
      <w:r w:rsidRPr="009738A9">
        <w:rPr>
          <w:b/>
          <w:bCs/>
        </w:rPr>
        <w:t>9</w:t>
      </w:r>
      <w:r w:rsidRPr="009738A9">
        <w:t xml:space="preserve"> (15), 3796–3801</w:t>
      </w:r>
      <w:r w:rsidR="005D1C89" w:rsidRPr="009738A9">
        <w:t xml:space="preserve"> </w:t>
      </w:r>
      <w:r w:rsidRPr="009738A9">
        <w:t>(2009).</w:t>
      </w:r>
    </w:p>
    <w:p w14:paraId="0D6B9B8E" w14:textId="0ADA585F" w:rsidR="00B423C9" w:rsidRPr="009738A9" w:rsidRDefault="00B423C9" w:rsidP="00880F13">
      <w:pPr>
        <w:pStyle w:val="Bibliography"/>
        <w:ind w:left="0" w:firstLine="0"/>
      </w:pPr>
      <w:r w:rsidRPr="009738A9">
        <w:t>20.</w:t>
      </w:r>
      <w:r w:rsidRPr="009738A9">
        <w:tab/>
        <w:t>Song, E., Mayampurath, A., Yu, C.</w:t>
      </w:r>
      <w:r w:rsidR="005D1C89" w:rsidRPr="009738A9">
        <w:t xml:space="preserve"> </w:t>
      </w:r>
      <w:r w:rsidRPr="009738A9">
        <w:t xml:space="preserve">-Y., Tang, H., Mechref, Y. Glycoproteomics: </w:t>
      </w:r>
      <w:r w:rsidR="00843F64" w:rsidRPr="009738A9">
        <w:t>i</w:t>
      </w:r>
      <w:r w:rsidRPr="009738A9">
        <w:t xml:space="preserve">dentifying the </w:t>
      </w:r>
      <w:r w:rsidR="005D1C89" w:rsidRPr="009738A9">
        <w:t>glycosylation of prostate specific antigen at normal and high isoelectric points</w:t>
      </w:r>
      <w:r w:rsidRPr="009738A9">
        <w:t xml:space="preserve"> by LC–MS/MS. </w:t>
      </w:r>
      <w:r w:rsidRPr="009738A9">
        <w:rPr>
          <w:i/>
          <w:iCs/>
        </w:rPr>
        <w:t>Journal of Proteome Research</w:t>
      </w:r>
      <w:r w:rsidRPr="009738A9">
        <w:t xml:space="preserve">. </w:t>
      </w:r>
      <w:r w:rsidRPr="009738A9">
        <w:rPr>
          <w:b/>
          <w:bCs/>
        </w:rPr>
        <w:t>13</w:t>
      </w:r>
      <w:r w:rsidRPr="009738A9">
        <w:t xml:space="preserve"> (12), 5570–5580</w:t>
      </w:r>
      <w:r w:rsidR="005D1C89" w:rsidRPr="009738A9">
        <w:t xml:space="preserve"> </w:t>
      </w:r>
      <w:r w:rsidRPr="009738A9">
        <w:t>(2014).</w:t>
      </w:r>
    </w:p>
    <w:p w14:paraId="743B4989" w14:textId="5666495A" w:rsidR="00B423C9" w:rsidRPr="009738A9" w:rsidRDefault="00B423C9" w:rsidP="00880F13">
      <w:pPr>
        <w:pStyle w:val="Bibliography"/>
        <w:ind w:left="0" w:firstLine="0"/>
      </w:pPr>
      <w:r w:rsidRPr="009738A9">
        <w:t>21.</w:t>
      </w:r>
      <w:r w:rsidRPr="009738A9">
        <w:tab/>
        <w:t>Moran, A.</w:t>
      </w:r>
      <w:r w:rsidR="00A859C7" w:rsidRPr="009738A9">
        <w:t xml:space="preserve"> </w:t>
      </w:r>
      <w:r w:rsidRPr="009738A9">
        <w:t>B. et al</w:t>
      </w:r>
      <w:r w:rsidRPr="009738A9">
        <w:rPr>
          <w:i/>
          <w:iCs/>
        </w:rPr>
        <w:t>.</w:t>
      </w:r>
      <w:r w:rsidRPr="009738A9">
        <w:t xml:space="preserve"> Profiling the proteoforms of urinary prostate-specific antigen by capillary electrophoresis – mass spectrometry. </w:t>
      </w:r>
      <w:r w:rsidRPr="009738A9">
        <w:rPr>
          <w:i/>
          <w:iCs/>
        </w:rPr>
        <w:t>Journal of Proteomics</w:t>
      </w:r>
      <w:r w:rsidRPr="009738A9">
        <w:t xml:space="preserve">. </w:t>
      </w:r>
      <w:r w:rsidRPr="009738A9">
        <w:rPr>
          <w:b/>
          <w:bCs/>
        </w:rPr>
        <w:t>238</w:t>
      </w:r>
      <w:r w:rsidRPr="009738A9">
        <w:t>, 104148</w:t>
      </w:r>
      <w:r w:rsidR="00A859C7" w:rsidRPr="009738A9">
        <w:t xml:space="preserve"> </w:t>
      </w:r>
      <w:r w:rsidRPr="009738A9">
        <w:t>(2021).</w:t>
      </w:r>
    </w:p>
    <w:p w14:paraId="2180FA64" w14:textId="5CC2A0A4" w:rsidR="00B423C9" w:rsidRPr="009738A9" w:rsidRDefault="00B423C9" w:rsidP="00880F13">
      <w:pPr>
        <w:pStyle w:val="Bibliography"/>
        <w:ind w:left="0" w:firstLine="0"/>
      </w:pPr>
      <w:r w:rsidRPr="009738A9">
        <w:t>22.</w:t>
      </w:r>
      <w:r w:rsidRPr="009738A9">
        <w:tab/>
        <w:t xml:space="preserve">Wang, W. et al. High-throughput glycopeptide profiling of prostate-specific antigen from seminal plasma by MALDI-MS. </w:t>
      </w:r>
      <w:r w:rsidRPr="009738A9">
        <w:rPr>
          <w:i/>
          <w:iCs/>
        </w:rPr>
        <w:t>Talanta</w:t>
      </w:r>
      <w:r w:rsidRPr="009738A9">
        <w:t xml:space="preserve">. </w:t>
      </w:r>
      <w:r w:rsidRPr="009738A9">
        <w:rPr>
          <w:b/>
          <w:bCs/>
        </w:rPr>
        <w:t>222</w:t>
      </w:r>
      <w:r w:rsidRPr="009738A9">
        <w:t>, 121495</w:t>
      </w:r>
      <w:r w:rsidR="00051A13" w:rsidRPr="009738A9">
        <w:t xml:space="preserve"> </w:t>
      </w:r>
      <w:r w:rsidRPr="009738A9">
        <w:t>(2021).</w:t>
      </w:r>
    </w:p>
    <w:p w14:paraId="6C129E46" w14:textId="6C45E2DC" w:rsidR="00B423C9" w:rsidRPr="009738A9" w:rsidRDefault="00B423C9" w:rsidP="00880F13">
      <w:pPr>
        <w:pStyle w:val="Bibliography"/>
        <w:ind w:left="0" w:firstLine="0"/>
      </w:pPr>
      <w:r w:rsidRPr="009738A9">
        <w:t>23.</w:t>
      </w:r>
      <w:r w:rsidRPr="009738A9">
        <w:tab/>
        <w:t xml:space="preserve">wwPDB consortium et al. Protein Data Bank: the single global archive for 3D macromolecular structure data. </w:t>
      </w:r>
      <w:r w:rsidRPr="009738A9">
        <w:rPr>
          <w:i/>
          <w:iCs/>
        </w:rPr>
        <w:t>Nucleic Acids Research</w:t>
      </w:r>
      <w:r w:rsidRPr="009738A9">
        <w:t xml:space="preserve">. </w:t>
      </w:r>
      <w:r w:rsidRPr="009738A9">
        <w:rPr>
          <w:b/>
          <w:bCs/>
        </w:rPr>
        <w:t>47</w:t>
      </w:r>
      <w:r w:rsidRPr="009738A9">
        <w:t xml:space="preserve"> (D1), D520–D528 (2019).</w:t>
      </w:r>
    </w:p>
    <w:p w14:paraId="214EDC5E" w14:textId="088DDA27" w:rsidR="00B423C9" w:rsidRPr="009738A9" w:rsidRDefault="00B423C9" w:rsidP="00880F13">
      <w:pPr>
        <w:pStyle w:val="Bibliography"/>
        <w:ind w:left="0" w:firstLine="0"/>
      </w:pPr>
      <w:r w:rsidRPr="009738A9">
        <w:t>24.</w:t>
      </w:r>
      <w:r w:rsidRPr="009738A9">
        <w:tab/>
        <w:t>Sehnal, D., Grant, O.</w:t>
      </w:r>
      <w:r w:rsidR="00051A13" w:rsidRPr="009738A9">
        <w:t xml:space="preserve"> </w:t>
      </w:r>
      <w:r w:rsidRPr="009738A9">
        <w:t xml:space="preserve">C. Rapidly </w:t>
      </w:r>
      <w:r w:rsidR="00051A13" w:rsidRPr="009738A9">
        <w:t>d</w:t>
      </w:r>
      <w:r w:rsidRPr="009738A9">
        <w:t xml:space="preserve">isplay </w:t>
      </w:r>
      <w:r w:rsidR="00051A13" w:rsidRPr="009738A9">
        <w:t>g</w:t>
      </w:r>
      <w:r w:rsidRPr="009738A9">
        <w:t xml:space="preserve">lycan </w:t>
      </w:r>
      <w:r w:rsidR="00051A13" w:rsidRPr="009738A9">
        <w:t>s</w:t>
      </w:r>
      <w:r w:rsidRPr="009738A9">
        <w:t xml:space="preserve">ymbols in 3D </w:t>
      </w:r>
      <w:r w:rsidR="00051A13" w:rsidRPr="009738A9">
        <w:t>s</w:t>
      </w:r>
      <w:r w:rsidRPr="009738A9">
        <w:t xml:space="preserve">tructures: 3D-SNFG in LiteMol. </w:t>
      </w:r>
      <w:r w:rsidRPr="009738A9">
        <w:rPr>
          <w:i/>
          <w:iCs/>
        </w:rPr>
        <w:t>Journal of Proteome Research</w:t>
      </w:r>
      <w:r w:rsidRPr="009738A9">
        <w:t xml:space="preserve">. </w:t>
      </w:r>
      <w:r w:rsidRPr="009738A9">
        <w:rPr>
          <w:b/>
          <w:bCs/>
        </w:rPr>
        <w:t>18</w:t>
      </w:r>
      <w:r w:rsidRPr="009738A9">
        <w:t xml:space="preserve"> (2), 770–774</w:t>
      </w:r>
      <w:r w:rsidR="00051A13" w:rsidRPr="009738A9">
        <w:t xml:space="preserve"> </w:t>
      </w:r>
      <w:r w:rsidRPr="009738A9">
        <w:t>(2019).</w:t>
      </w:r>
    </w:p>
    <w:p w14:paraId="6968BC37" w14:textId="4B168AAF" w:rsidR="00B423C9" w:rsidRPr="009738A9" w:rsidRDefault="00B423C9" w:rsidP="00880F13">
      <w:pPr>
        <w:pStyle w:val="Bibliography"/>
        <w:ind w:left="0" w:firstLine="0"/>
      </w:pPr>
      <w:r w:rsidRPr="009738A9">
        <w:t>25.</w:t>
      </w:r>
      <w:r w:rsidRPr="009738A9">
        <w:tab/>
        <w:t xml:space="preserve">Bonnardel, F. et al. UniLectin3D, a database of carbohydrate binding proteins with curated information on 3D structures and interacting ligands. </w:t>
      </w:r>
      <w:r w:rsidRPr="009738A9">
        <w:rPr>
          <w:i/>
          <w:iCs/>
        </w:rPr>
        <w:t>Nucleic Acids Research</w:t>
      </w:r>
      <w:r w:rsidRPr="009738A9">
        <w:t xml:space="preserve">. </w:t>
      </w:r>
      <w:r w:rsidRPr="009738A9">
        <w:rPr>
          <w:b/>
          <w:bCs/>
        </w:rPr>
        <w:t>47</w:t>
      </w:r>
      <w:r w:rsidRPr="009738A9">
        <w:t xml:space="preserve"> (D1), D1236–D1244 (2019).</w:t>
      </w:r>
    </w:p>
    <w:p w14:paraId="7209816A" w14:textId="536D1869" w:rsidR="00B423C9" w:rsidRPr="009738A9" w:rsidRDefault="00B423C9" w:rsidP="00880F13">
      <w:pPr>
        <w:pStyle w:val="Bibliography"/>
        <w:ind w:left="0" w:firstLine="0"/>
      </w:pPr>
      <w:r w:rsidRPr="009738A9">
        <w:lastRenderedPageBreak/>
        <w:t>26.</w:t>
      </w:r>
      <w:r w:rsidRPr="009738A9">
        <w:tab/>
        <w:t xml:space="preserve">Sehnal, D. et al. LiteMol suite: interactive web-based visualization of large-scale macromolecular structure data. </w:t>
      </w:r>
      <w:r w:rsidRPr="009738A9">
        <w:rPr>
          <w:i/>
          <w:iCs/>
        </w:rPr>
        <w:t>Nature Methods</w:t>
      </w:r>
      <w:r w:rsidRPr="009738A9">
        <w:t xml:space="preserve">. </w:t>
      </w:r>
      <w:r w:rsidRPr="009738A9">
        <w:rPr>
          <w:b/>
          <w:bCs/>
        </w:rPr>
        <w:t>14</w:t>
      </w:r>
      <w:r w:rsidRPr="009738A9">
        <w:t xml:space="preserve"> (12), 1121–1122</w:t>
      </w:r>
      <w:r w:rsidR="00051A13" w:rsidRPr="009738A9">
        <w:t xml:space="preserve"> </w:t>
      </w:r>
      <w:r w:rsidRPr="009738A9">
        <w:t>(2017).</w:t>
      </w:r>
    </w:p>
    <w:p w14:paraId="71B6ADE0" w14:textId="29F2419A" w:rsidR="00B423C9" w:rsidRPr="009738A9" w:rsidRDefault="00B423C9" w:rsidP="00880F13">
      <w:pPr>
        <w:pStyle w:val="Bibliography"/>
        <w:ind w:left="0" w:firstLine="0"/>
      </w:pPr>
      <w:r w:rsidRPr="009738A9">
        <w:t>27.</w:t>
      </w:r>
      <w:r w:rsidRPr="009738A9">
        <w:tab/>
        <w:t>Salentin, S., Schreiber, S., Haupt, V.</w:t>
      </w:r>
      <w:r w:rsidR="00051A13" w:rsidRPr="009738A9">
        <w:t xml:space="preserve"> </w:t>
      </w:r>
      <w:r w:rsidRPr="009738A9">
        <w:t>J., Adasme, M.</w:t>
      </w:r>
      <w:r w:rsidR="00051A13" w:rsidRPr="009738A9">
        <w:t xml:space="preserve"> </w:t>
      </w:r>
      <w:r w:rsidRPr="009738A9">
        <w:t xml:space="preserve">F., Schroeder, M. PLIP: fully automated protein–ligand interaction profiler. </w:t>
      </w:r>
      <w:r w:rsidRPr="009738A9">
        <w:rPr>
          <w:i/>
          <w:iCs/>
        </w:rPr>
        <w:t>Nucleic Acids Research</w:t>
      </w:r>
      <w:r w:rsidRPr="009738A9">
        <w:t xml:space="preserve">. </w:t>
      </w:r>
      <w:r w:rsidRPr="009738A9">
        <w:rPr>
          <w:b/>
          <w:bCs/>
        </w:rPr>
        <w:t>43</w:t>
      </w:r>
      <w:r w:rsidRPr="009738A9">
        <w:t xml:space="preserve"> (W1), W443–W447 (2015).</w:t>
      </w:r>
    </w:p>
    <w:p w14:paraId="083959A6" w14:textId="142DB77B" w:rsidR="00B423C9" w:rsidRPr="009738A9" w:rsidRDefault="00B423C9" w:rsidP="00880F13">
      <w:pPr>
        <w:pStyle w:val="Bibliography"/>
        <w:ind w:left="0" w:firstLine="0"/>
      </w:pPr>
      <w:r w:rsidRPr="009738A9">
        <w:t>28.</w:t>
      </w:r>
      <w:r w:rsidRPr="009738A9">
        <w:tab/>
        <w:t xml:space="preserve">Robin, T., Mariethoz, J., Lisacek, F. Examining and </w:t>
      </w:r>
      <w:r w:rsidR="00051A13" w:rsidRPr="009738A9">
        <w:t>fine-tuning the selection of glycan compositions</w:t>
      </w:r>
      <w:r w:rsidRPr="009738A9">
        <w:t xml:space="preserve"> with GlyConnect Compozitor. </w:t>
      </w:r>
      <w:r w:rsidRPr="009738A9">
        <w:rPr>
          <w:i/>
          <w:iCs/>
        </w:rPr>
        <w:t>Molecular &amp; Cellular Proteomics</w:t>
      </w:r>
      <w:r w:rsidRPr="009738A9">
        <w:t xml:space="preserve">. </w:t>
      </w:r>
      <w:r w:rsidRPr="009738A9">
        <w:rPr>
          <w:b/>
          <w:bCs/>
        </w:rPr>
        <w:t>19</w:t>
      </w:r>
      <w:r w:rsidRPr="009738A9">
        <w:t xml:space="preserve"> (10), 1602–1618</w:t>
      </w:r>
      <w:r w:rsidR="00051A13" w:rsidRPr="009738A9">
        <w:t xml:space="preserve"> </w:t>
      </w:r>
      <w:r w:rsidRPr="009738A9">
        <w:t>(2020).</w:t>
      </w:r>
    </w:p>
    <w:p w14:paraId="1B30DEBE" w14:textId="1E6D3C40" w:rsidR="00B423C9" w:rsidRPr="009738A9" w:rsidRDefault="00B423C9" w:rsidP="00880F13">
      <w:pPr>
        <w:pStyle w:val="Bibliography"/>
        <w:ind w:left="0" w:firstLine="0"/>
      </w:pPr>
      <w:r w:rsidRPr="009738A9">
        <w:t>29.</w:t>
      </w:r>
      <w:r w:rsidRPr="009738A9">
        <w:tab/>
        <w:t>Compagno, D.</w:t>
      </w:r>
      <w:r w:rsidR="000101BD" w:rsidRPr="009738A9">
        <w:t xml:space="preserve"> et al.</w:t>
      </w:r>
      <w:r w:rsidRPr="009738A9">
        <w:t xml:space="preserve"> Glycans and galectins in prostate cancer biology, angiogenesis and metastasis. </w:t>
      </w:r>
      <w:r w:rsidRPr="009738A9">
        <w:rPr>
          <w:i/>
          <w:iCs/>
        </w:rPr>
        <w:t>Glycobiology</w:t>
      </w:r>
      <w:r w:rsidRPr="009738A9">
        <w:t xml:space="preserve">. </w:t>
      </w:r>
      <w:r w:rsidRPr="009738A9">
        <w:rPr>
          <w:b/>
          <w:bCs/>
        </w:rPr>
        <w:t>24</w:t>
      </w:r>
      <w:r w:rsidRPr="009738A9">
        <w:t xml:space="preserve"> (10), 899–906</w:t>
      </w:r>
      <w:r w:rsidR="00051A13" w:rsidRPr="009738A9">
        <w:t xml:space="preserve"> </w:t>
      </w:r>
      <w:r w:rsidRPr="009738A9">
        <w:t>(2014).</w:t>
      </w:r>
    </w:p>
    <w:p w14:paraId="3CDDE3A9" w14:textId="11A368D6" w:rsidR="00B423C9" w:rsidRPr="009738A9" w:rsidRDefault="00B423C9" w:rsidP="00880F13">
      <w:pPr>
        <w:pStyle w:val="Bibliography"/>
        <w:ind w:left="0" w:firstLine="0"/>
      </w:pPr>
      <w:r w:rsidRPr="009738A9">
        <w:t>30.</w:t>
      </w:r>
      <w:r w:rsidRPr="009738A9">
        <w:tab/>
        <w:t>Gentilini, L.</w:t>
      </w:r>
      <w:r w:rsidR="00051A13" w:rsidRPr="009738A9">
        <w:t xml:space="preserve"> </w:t>
      </w:r>
      <w:r w:rsidRPr="009738A9">
        <w:t xml:space="preserve">D. et al. Stable and high expression of Galectin-8 tightly controls metastatic progression of prostate cancer. </w:t>
      </w:r>
      <w:r w:rsidRPr="009738A9">
        <w:rPr>
          <w:i/>
          <w:iCs/>
        </w:rPr>
        <w:t>Oncotarget</w:t>
      </w:r>
      <w:r w:rsidRPr="009738A9">
        <w:t xml:space="preserve">. </w:t>
      </w:r>
      <w:r w:rsidRPr="009738A9">
        <w:rPr>
          <w:b/>
          <w:bCs/>
        </w:rPr>
        <w:t>8</w:t>
      </w:r>
      <w:r w:rsidRPr="009738A9">
        <w:t xml:space="preserve"> (27), 44654–44668</w:t>
      </w:r>
      <w:r w:rsidR="00051A13" w:rsidRPr="009738A9">
        <w:t xml:space="preserve"> </w:t>
      </w:r>
      <w:r w:rsidRPr="009738A9">
        <w:t>(2017).</w:t>
      </w:r>
    </w:p>
    <w:p w14:paraId="27738C8F" w14:textId="35270975" w:rsidR="00B423C9" w:rsidRPr="009738A9" w:rsidRDefault="00B423C9" w:rsidP="00880F13">
      <w:pPr>
        <w:pStyle w:val="Bibliography"/>
        <w:ind w:left="0" w:firstLine="0"/>
      </w:pPr>
      <w:r w:rsidRPr="009738A9">
        <w:t>31.</w:t>
      </w:r>
      <w:r w:rsidRPr="009738A9">
        <w:tab/>
        <w:t xml:space="preserve">Schwämmle, V., Verano-Braga, T., Roepstorff, P. Computational and statistical methods for high-throughput analysis of post-translational modifications of proteins. </w:t>
      </w:r>
      <w:r w:rsidRPr="009738A9">
        <w:rPr>
          <w:i/>
          <w:iCs/>
        </w:rPr>
        <w:t>Journal of Proteomics</w:t>
      </w:r>
      <w:r w:rsidRPr="009738A9">
        <w:t xml:space="preserve">. </w:t>
      </w:r>
      <w:r w:rsidRPr="009738A9">
        <w:rPr>
          <w:b/>
          <w:bCs/>
        </w:rPr>
        <w:t>129</w:t>
      </w:r>
      <w:r w:rsidRPr="009738A9">
        <w:t>, 3–15</w:t>
      </w:r>
      <w:r w:rsidR="00051A13" w:rsidRPr="009738A9">
        <w:t xml:space="preserve"> </w:t>
      </w:r>
      <w:r w:rsidRPr="009738A9">
        <w:t>(2015).</w:t>
      </w:r>
    </w:p>
    <w:p w14:paraId="16E40C57" w14:textId="385A366A" w:rsidR="00B423C9" w:rsidRPr="009738A9" w:rsidRDefault="00B423C9" w:rsidP="00880F13">
      <w:pPr>
        <w:pStyle w:val="Bibliography"/>
        <w:ind w:left="0" w:firstLine="0"/>
      </w:pPr>
      <w:r w:rsidRPr="009738A9">
        <w:t>32.</w:t>
      </w:r>
      <w:r w:rsidRPr="009738A9">
        <w:tab/>
        <w:t>Khatri, K., Klein, J.</w:t>
      </w:r>
      <w:r w:rsidR="00051A13" w:rsidRPr="009738A9">
        <w:t xml:space="preserve"> </w:t>
      </w:r>
      <w:r w:rsidRPr="009738A9">
        <w:t xml:space="preserve">A., Zaia, J. Use of an informed search space maximizes confidence of site-specific assignment of glycoprotein glycosylation. </w:t>
      </w:r>
      <w:r w:rsidRPr="009738A9">
        <w:rPr>
          <w:i/>
          <w:iCs/>
        </w:rPr>
        <w:t>Analytical and Bioanalytical Chemistry</w:t>
      </w:r>
      <w:r w:rsidRPr="009738A9">
        <w:t xml:space="preserve">. </w:t>
      </w:r>
      <w:r w:rsidRPr="009738A9">
        <w:rPr>
          <w:b/>
          <w:bCs/>
        </w:rPr>
        <w:t>409</w:t>
      </w:r>
      <w:r w:rsidRPr="009738A9">
        <w:t xml:space="preserve"> (2), 607–618</w:t>
      </w:r>
      <w:r w:rsidR="00BA1EC6" w:rsidRPr="009738A9">
        <w:t xml:space="preserve"> </w:t>
      </w:r>
      <w:r w:rsidRPr="009738A9">
        <w:t>(2017).</w:t>
      </w:r>
    </w:p>
    <w:p w14:paraId="45BA1689" w14:textId="77E64E48" w:rsidR="00B423C9" w:rsidRPr="009738A9" w:rsidRDefault="00B423C9" w:rsidP="00880F13">
      <w:pPr>
        <w:pStyle w:val="Bibliography"/>
        <w:ind w:left="0" w:firstLine="0"/>
      </w:pPr>
      <w:r w:rsidRPr="009738A9">
        <w:t>33.</w:t>
      </w:r>
      <w:r w:rsidRPr="009738A9">
        <w:tab/>
        <w:t xml:space="preserve">Sztain, T. et al. A glycan gate controls opening of the SARS-CoV-2 spike protein. </w:t>
      </w:r>
      <w:r w:rsidRPr="009738A9">
        <w:rPr>
          <w:i/>
          <w:iCs/>
        </w:rPr>
        <w:t>Nature Chemistry</w:t>
      </w:r>
      <w:r w:rsidRPr="009738A9">
        <w:t xml:space="preserve">. </w:t>
      </w:r>
      <w:r w:rsidR="00BA1EC6" w:rsidRPr="009738A9">
        <w:rPr>
          <w:b/>
          <w:bCs/>
        </w:rPr>
        <w:t>13</w:t>
      </w:r>
      <w:r w:rsidR="00BA1EC6" w:rsidRPr="009738A9">
        <w:t>, 963–968 (2021)</w:t>
      </w:r>
    </w:p>
    <w:p w14:paraId="08F96DCE" w14:textId="2160855E" w:rsidR="004C31AB" w:rsidRPr="009738A9" w:rsidRDefault="00A965E1" w:rsidP="002A1D6A">
      <w:pPr>
        <w:pBdr>
          <w:top w:val="nil"/>
          <w:left w:val="nil"/>
          <w:bottom w:val="nil"/>
          <w:right w:val="nil"/>
          <w:between w:val="nil"/>
        </w:pBdr>
        <w:rPr>
          <w:b/>
        </w:rPr>
      </w:pPr>
      <w:r w:rsidRPr="009738A9">
        <w:fldChar w:fldCharType="end"/>
      </w:r>
      <w:bookmarkStart w:id="15" w:name="1t3h5sf" w:colFirst="0" w:colLast="0"/>
      <w:bookmarkEnd w:id="15"/>
    </w:p>
    <w:sectPr w:rsidR="004C31AB" w:rsidRPr="009738A9" w:rsidSect="00A1103F">
      <w:headerReference w:type="even" r:id="rId15"/>
      <w:headerReference w:type="default" r:id="rId16"/>
      <w:footerReference w:type="even" r:id="rId17"/>
      <w:headerReference w:type="first"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C8BB4" w14:textId="77777777" w:rsidR="00143506" w:rsidRDefault="00143506">
      <w:r>
        <w:separator/>
      </w:r>
    </w:p>
  </w:endnote>
  <w:endnote w:type="continuationSeparator" w:id="0">
    <w:p w14:paraId="5A90066A" w14:textId="77777777" w:rsidR="00143506" w:rsidRDefault="0014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AA29D9" w:rsidRDefault="00AA29D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E0890" w14:textId="77777777" w:rsidR="00143506" w:rsidRDefault="00143506">
      <w:r>
        <w:separator/>
      </w:r>
    </w:p>
  </w:footnote>
  <w:footnote w:type="continuationSeparator" w:id="0">
    <w:p w14:paraId="1F5C37AD" w14:textId="77777777" w:rsidR="00143506" w:rsidRDefault="00143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AA29D9" w:rsidRDefault="00AA29D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3179EC4" w:rsidR="00AA29D9" w:rsidRDefault="00AA29D9">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46E93F4" w:rsidR="00AA29D9" w:rsidRDefault="00AA29D9" w:rsidP="003406B7">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E610AF82"/>
    <w:lvl w:ilvl="0" w:tplc="CFCC5434">
      <w:start w:val="1"/>
      <w:numFmt w:val="decimal"/>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15:restartNumberingAfterBreak="0">
    <w:nsid w:val="00000015"/>
    <w:multiLevelType w:val="hybridMultilevel"/>
    <w:tmpl w:val="F7A6634A"/>
    <w:lvl w:ilvl="0" w:tplc="348E76C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8F021A"/>
    <w:multiLevelType w:val="hybridMultilevel"/>
    <w:tmpl w:val="B4048104"/>
    <w:lvl w:ilvl="0" w:tplc="2BCEE8E8">
      <w:start w:val="1"/>
      <w:numFmt w:val="decimal"/>
      <w:lvlText w:val="Step %1."/>
      <w:lvlJc w:val="left"/>
      <w:pPr>
        <w:ind w:left="360" w:hanging="360"/>
      </w:pPr>
      <w:rPr>
        <w:rFonts w:hint="default"/>
        <w:b/>
        <w: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2D759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0C47BB"/>
    <w:multiLevelType w:val="multilevel"/>
    <w:tmpl w:val="0409001F"/>
    <w:lvl w:ilvl="0">
      <w:start w:val="1"/>
      <w:numFmt w:val="decimal"/>
      <w:lvlText w:val="%1."/>
      <w:lvlJc w:val="left"/>
      <w:pPr>
        <w:ind w:left="360" w:hanging="360"/>
      </w:pPr>
      <w:rPr>
        <w:rFonts w:hint="default"/>
        <w:b/>
        <w: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252CB"/>
    <w:multiLevelType w:val="multilevel"/>
    <w:tmpl w:val="A3CA275C"/>
    <w:lvl w:ilvl="0">
      <w:start w:val="1"/>
      <w:numFmt w:val="decimal"/>
      <w:lvlText w:val="Step %1."/>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C87FB6"/>
    <w:multiLevelType w:val="hybridMultilevel"/>
    <w:tmpl w:val="60BEE13E"/>
    <w:lvl w:ilvl="0" w:tplc="3816159A">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F05FA"/>
    <w:multiLevelType w:val="multilevel"/>
    <w:tmpl w:val="C3F87994"/>
    <w:lvl w:ilvl="0">
      <w:start w:val="1"/>
      <w:numFmt w:val="decimal"/>
      <w:lvlText w:val="Step %1."/>
      <w:lvlJc w:val="left"/>
      <w:pPr>
        <w:ind w:left="360" w:hanging="360"/>
      </w:pPr>
      <w:rPr>
        <w:rFonts w:hint="default"/>
        <w:b/>
        <w:i/>
      </w:rPr>
    </w:lvl>
    <w:lvl w:ilvl="1">
      <w:start w:val="1"/>
      <w:numFmt w:val="decimal"/>
      <w:lvlText w:val="Step %2."/>
      <w:lvlJc w:val="left"/>
      <w:pPr>
        <w:ind w:left="360" w:hanging="360"/>
      </w:pPr>
      <w:rPr>
        <w:rFonts w:hint="default"/>
        <w:b/>
        <w: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2AE6147"/>
    <w:multiLevelType w:val="hybridMultilevel"/>
    <w:tmpl w:val="700C1874"/>
    <w:lvl w:ilvl="0" w:tplc="0409001B">
      <w:start w:val="1"/>
      <w:numFmt w:val="lowerRoman"/>
      <w:lvlText w:val="%1."/>
      <w:lvlJc w:val="right"/>
      <w:pPr>
        <w:ind w:left="1038" w:hanging="360"/>
      </w:pPr>
      <w:rPr>
        <w:rFonts w:hint="default"/>
      </w:rPr>
    </w:lvl>
    <w:lvl w:ilvl="1" w:tplc="04090019" w:tentative="1">
      <w:start w:val="1"/>
      <w:numFmt w:val="lowerLetter"/>
      <w:lvlText w:val="%2."/>
      <w:lvlJc w:val="left"/>
      <w:pPr>
        <w:ind w:left="478" w:hanging="360"/>
      </w:pPr>
    </w:lvl>
    <w:lvl w:ilvl="2" w:tplc="0409001B" w:tentative="1">
      <w:start w:val="1"/>
      <w:numFmt w:val="lowerRoman"/>
      <w:lvlText w:val="%3."/>
      <w:lvlJc w:val="right"/>
      <w:pPr>
        <w:ind w:left="1198" w:hanging="180"/>
      </w:pPr>
    </w:lvl>
    <w:lvl w:ilvl="3" w:tplc="0409000F" w:tentative="1">
      <w:start w:val="1"/>
      <w:numFmt w:val="decimal"/>
      <w:lvlText w:val="%4."/>
      <w:lvlJc w:val="left"/>
      <w:pPr>
        <w:ind w:left="1918" w:hanging="360"/>
      </w:pPr>
    </w:lvl>
    <w:lvl w:ilvl="4" w:tplc="04090019" w:tentative="1">
      <w:start w:val="1"/>
      <w:numFmt w:val="lowerLetter"/>
      <w:lvlText w:val="%5."/>
      <w:lvlJc w:val="left"/>
      <w:pPr>
        <w:ind w:left="2638" w:hanging="360"/>
      </w:pPr>
    </w:lvl>
    <w:lvl w:ilvl="5" w:tplc="0409001B" w:tentative="1">
      <w:start w:val="1"/>
      <w:numFmt w:val="lowerRoman"/>
      <w:lvlText w:val="%6."/>
      <w:lvlJc w:val="right"/>
      <w:pPr>
        <w:ind w:left="3358" w:hanging="180"/>
      </w:pPr>
    </w:lvl>
    <w:lvl w:ilvl="6" w:tplc="0409000F" w:tentative="1">
      <w:start w:val="1"/>
      <w:numFmt w:val="decimal"/>
      <w:lvlText w:val="%7."/>
      <w:lvlJc w:val="left"/>
      <w:pPr>
        <w:ind w:left="4078" w:hanging="360"/>
      </w:pPr>
    </w:lvl>
    <w:lvl w:ilvl="7" w:tplc="04090019" w:tentative="1">
      <w:start w:val="1"/>
      <w:numFmt w:val="lowerLetter"/>
      <w:lvlText w:val="%8."/>
      <w:lvlJc w:val="left"/>
      <w:pPr>
        <w:ind w:left="4798" w:hanging="360"/>
      </w:pPr>
    </w:lvl>
    <w:lvl w:ilvl="8" w:tplc="0409001B" w:tentative="1">
      <w:start w:val="1"/>
      <w:numFmt w:val="lowerRoman"/>
      <w:lvlText w:val="%9."/>
      <w:lvlJc w:val="right"/>
      <w:pPr>
        <w:ind w:left="5518" w:hanging="180"/>
      </w:pPr>
    </w:lvl>
  </w:abstractNum>
  <w:abstractNum w:abstractNumId="9" w15:restartNumberingAfterBreak="0">
    <w:nsid w:val="136001A4"/>
    <w:multiLevelType w:val="multilevel"/>
    <w:tmpl w:val="E1D67608"/>
    <w:lvl w:ilvl="0">
      <w:start w:val="1"/>
      <w:numFmt w:val="decimal"/>
      <w:lvlText w:val="Step %1."/>
      <w:lvlJc w:val="left"/>
      <w:pPr>
        <w:ind w:left="360" w:hanging="360"/>
      </w:pPr>
      <w:rPr>
        <w:rFonts w:hint="default"/>
        <w:b/>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3D80127"/>
    <w:multiLevelType w:val="multilevel"/>
    <w:tmpl w:val="0409001F"/>
    <w:lvl w:ilvl="0">
      <w:start w:val="1"/>
      <w:numFmt w:val="decimal"/>
      <w:lvlText w:val="%1."/>
      <w:lvlJc w:val="left"/>
      <w:pPr>
        <w:ind w:left="360" w:hanging="360"/>
      </w:pPr>
      <w:rPr>
        <w:rFonts w:hint="default"/>
        <w:b/>
        <w: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784BE3"/>
    <w:multiLevelType w:val="hybridMultilevel"/>
    <w:tmpl w:val="311420A2"/>
    <w:lvl w:ilvl="0" w:tplc="FFFFFFFF">
      <w:start w:val="1"/>
      <w:numFmt w:val="decimal"/>
      <w:lvlText w:val="%1."/>
      <w:lvlJc w:val="left"/>
      <w:pPr>
        <w:ind w:left="720" w:hanging="360"/>
      </w:pPr>
    </w:lvl>
    <w:lvl w:ilvl="1" w:tplc="40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9E681E"/>
    <w:multiLevelType w:val="multilevel"/>
    <w:tmpl w:val="0282A7C4"/>
    <w:lvl w:ilvl="0">
      <w:start w:val="1"/>
      <w:numFmt w:val="decimal"/>
      <w:lvlText w:val="Step %1."/>
      <w:lvlJc w:val="left"/>
      <w:pPr>
        <w:ind w:left="36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72B786D"/>
    <w:multiLevelType w:val="multilevel"/>
    <w:tmpl w:val="0409001F"/>
    <w:lvl w:ilvl="0">
      <w:start w:val="1"/>
      <w:numFmt w:val="decimal"/>
      <w:lvlText w:val="%1."/>
      <w:lvlJc w:val="left"/>
      <w:pPr>
        <w:ind w:left="360" w:hanging="360"/>
      </w:pPr>
      <w:rPr>
        <w:rFonts w:hint="default"/>
        <w:b/>
        <w: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633DEA"/>
    <w:multiLevelType w:val="multilevel"/>
    <w:tmpl w:val="0409001F"/>
    <w:lvl w:ilvl="0">
      <w:start w:val="1"/>
      <w:numFmt w:val="decimal"/>
      <w:lvlText w:val="%1."/>
      <w:lvlJc w:val="left"/>
      <w:pPr>
        <w:ind w:left="360" w:hanging="360"/>
      </w:pPr>
      <w:rPr>
        <w:rFonts w:hint="default"/>
        <w:b/>
        <w: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481F77"/>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6C7757"/>
    <w:multiLevelType w:val="multilevel"/>
    <w:tmpl w:val="D7EE87B4"/>
    <w:lvl w:ilvl="0">
      <w:start w:val="1"/>
      <w:numFmt w:val="decimal"/>
      <w:lvlText w:val="Step %1."/>
      <w:lvlJc w:val="left"/>
      <w:pPr>
        <w:ind w:left="360" w:hanging="360"/>
      </w:pPr>
      <w:rPr>
        <w:rFonts w:hint="default"/>
        <w:b/>
        <w:i/>
      </w:rPr>
    </w:lvl>
    <w:lvl w:ilvl="1">
      <w:start w:val="1"/>
      <w:numFmt w:val="decimal"/>
      <w:lvlText w:val="%2."/>
      <w:lvlJc w:val="left"/>
      <w:pPr>
        <w:ind w:left="2160" w:hanging="740"/>
      </w:pPr>
      <w:rPr>
        <w:rFonts w:hint="default"/>
      </w:rPr>
    </w:lvl>
    <w:lvl w:ilvl="2">
      <w:start w:val="1"/>
      <w:numFmt w:val="lowerLetter"/>
      <w:lvlText w:val="%3."/>
      <w:lvlJc w:val="left"/>
      <w:pPr>
        <w:ind w:left="3060" w:hanging="740"/>
      </w:pPr>
      <w:rPr>
        <w:rFonts w:hint="default"/>
      </w:r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7" w15:restartNumberingAfterBreak="0">
    <w:nsid w:val="1DA90A0E"/>
    <w:multiLevelType w:val="hybridMultilevel"/>
    <w:tmpl w:val="90B4E5FC"/>
    <w:lvl w:ilvl="0" w:tplc="2BCEE8E8">
      <w:start w:val="1"/>
      <w:numFmt w:val="decimal"/>
      <w:lvlText w:val="Step %1."/>
      <w:lvlJc w:val="left"/>
      <w:pPr>
        <w:ind w:left="36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18603C"/>
    <w:multiLevelType w:val="multilevel"/>
    <w:tmpl w:val="F93C2CBC"/>
    <w:lvl w:ilvl="0">
      <w:start w:val="1"/>
      <w:numFmt w:val="decimal"/>
      <w:lvlText w:val="Step %1."/>
      <w:lvlJc w:val="left"/>
      <w:pPr>
        <w:ind w:left="360" w:hanging="360"/>
      </w:pPr>
      <w:rPr>
        <w:rFonts w:hint="default"/>
        <w:b/>
        <w:i/>
      </w:rPr>
    </w:lvl>
    <w:lvl w:ilvl="1">
      <w:start w:val="1"/>
      <w:numFmt w:val="decimal"/>
      <w:lvlText w:val="%2."/>
      <w:lvlJc w:val="left"/>
      <w:pPr>
        <w:ind w:left="360" w:hanging="360"/>
      </w:pPr>
      <w:rPr>
        <w:rFonts w:hint="default"/>
        <w:b/>
        <w: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0A35388"/>
    <w:multiLevelType w:val="multilevel"/>
    <w:tmpl w:val="0409001F"/>
    <w:lvl w:ilvl="0">
      <w:start w:val="1"/>
      <w:numFmt w:val="decimal"/>
      <w:lvlText w:val="%1."/>
      <w:lvlJc w:val="left"/>
      <w:pPr>
        <w:ind w:left="360" w:hanging="360"/>
      </w:pPr>
      <w:rPr>
        <w:rFonts w:hint="default"/>
        <w:b/>
        <w: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28C1774"/>
    <w:multiLevelType w:val="multilevel"/>
    <w:tmpl w:val="EE4C5A1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3" w15:restartNumberingAfterBreak="0">
    <w:nsid w:val="28685797"/>
    <w:multiLevelType w:val="hybridMultilevel"/>
    <w:tmpl w:val="064C153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2A1F2C9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DDE573D"/>
    <w:multiLevelType w:val="multilevel"/>
    <w:tmpl w:val="0409001F"/>
    <w:lvl w:ilvl="0">
      <w:start w:val="1"/>
      <w:numFmt w:val="decimal"/>
      <w:lvlText w:val="%1."/>
      <w:lvlJc w:val="left"/>
      <w:pPr>
        <w:ind w:left="360" w:hanging="360"/>
      </w:pPr>
      <w:rPr>
        <w:rFonts w:hint="default"/>
        <w:b/>
        <w: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0480708"/>
    <w:multiLevelType w:val="hybridMultilevel"/>
    <w:tmpl w:val="54DABB2E"/>
    <w:lvl w:ilvl="0" w:tplc="2BCEE8E8">
      <w:start w:val="1"/>
      <w:numFmt w:val="decimal"/>
      <w:lvlText w:val="Step %1."/>
      <w:lvlJc w:val="left"/>
      <w:pPr>
        <w:ind w:left="1420" w:hanging="360"/>
      </w:pPr>
      <w:rPr>
        <w:rFonts w:hint="default"/>
        <w:b/>
        <w:i/>
      </w:rPr>
    </w:lvl>
    <w:lvl w:ilvl="1" w:tplc="2BCEE8E8">
      <w:start w:val="1"/>
      <w:numFmt w:val="decimal"/>
      <w:lvlText w:val="Step %2."/>
      <w:lvlJc w:val="left"/>
      <w:pPr>
        <w:ind w:left="360" w:hanging="360"/>
      </w:pPr>
      <w:rPr>
        <w:rFonts w:hint="default"/>
        <w:b/>
        <w:i/>
      </w:r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29" w15:restartNumberingAfterBreak="0">
    <w:nsid w:val="327E5C08"/>
    <w:multiLevelType w:val="hybridMultilevel"/>
    <w:tmpl w:val="B304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3A6145B"/>
    <w:multiLevelType w:val="hybridMultilevel"/>
    <w:tmpl w:val="3FC60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C13545"/>
    <w:multiLevelType w:val="multilevel"/>
    <w:tmpl w:val="C26A15E6"/>
    <w:lvl w:ilvl="0">
      <w:start w:val="1"/>
      <w:numFmt w:val="decimal"/>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34" w15:restartNumberingAfterBreak="0">
    <w:nsid w:val="364233C8"/>
    <w:multiLevelType w:val="hybridMultilevel"/>
    <w:tmpl w:val="573CEB06"/>
    <w:lvl w:ilvl="0" w:tplc="2BCEE8E8">
      <w:start w:val="1"/>
      <w:numFmt w:val="decimal"/>
      <w:lvlText w:val="Step %1."/>
      <w:lvlJc w:val="left"/>
      <w:pPr>
        <w:ind w:left="1420" w:hanging="360"/>
      </w:pPr>
      <w:rPr>
        <w:rFonts w:hint="default"/>
        <w:b/>
        <w:i/>
      </w:rPr>
    </w:lvl>
    <w:lvl w:ilvl="1" w:tplc="04090019">
      <w:start w:val="1"/>
      <w:numFmt w:val="lowerLetter"/>
      <w:lvlText w:val="%2."/>
      <w:lvlJc w:val="left"/>
      <w:pPr>
        <w:ind w:left="2140" w:hanging="360"/>
      </w:pPr>
    </w:lvl>
    <w:lvl w:ilvl="2" w:tplc="0409001B">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35" w15:restartNumberingAfterBreak="0">
    <w:nsid w:val="36B922BA"/>
    <w:multiLevelType w:val="hybridMultilevel"/>
    <w:tmpl w:val="D28AB716"/>
    <w:lvl w:ilvl="0" w:tplc="04090001">
      <w:start w:val="1"/>
      <w:numFmt w:val="bullet"/>
      <w:lvlText w:val=""/>
      <w:lvlJc w:val="left"/>
      <w:pPr>
        <w:ind w:left="1038" w:hanging="360"/>
      </w:pPr>
      <w:rPr>
        <w:rFonts w:ascii="Symbol" w:hAnsi="Symbol" w:hint="default"/>
      </w:rPr>
    </w:lvl>
    <w:lvl w:ilvl="1" w:tplc="04090019" w:tentative="1">
      <w:start w:val="1"/>
      <w:numFmt w:val="lowerLetter"/>
      <w:lvlText w:val="%2."/>
      <w:lvlJc w:val="left"/>
      <w:pPr>
        <w:ind w:left="478" w:hanging="360"/>
      </w:pPr>
    </w:lvl>
    <w:lvl w:ilvl="2" w:tplc="0409001B" w:tentative="1">
      <w:start w:val="1"/>
      <w:numFmt w:val="lowerRoman"/>
      <w:lvlText w:val="%3."/>
      <w:lvlJc w:val="right"/>
      <w:pPr>
        <w:ind w:left="1198" w:hanging="180"/>
      </w:pPr>
    </w:lvl>
    <w:lvl w:ilvl="3" w:tplc="0409000F" w:tentative="1">
      <w:start w:val="1"/>
      <w:numFmt w:val="decimal"/>
      <w:lvlText w:val="%4."/>
      <w:lvlJc w:val="left"/>
      <w:pPr>
        <w:ind w:left="1918" w:hanging="360"/>
      </w:pPr>
    </w:lvl>
    <w:lvl w:ilvl="4" w:tplc="04090019" w:tentative="1">
      <w:start w:val="1"/>
      <w:numFmt w:val="lowerLetter"/>
      <w:lvlText w:val="%5."/>
      <w:lvlJc w:val="left"/>
      <w:pPr>
        <w:ind w:left="2638" w:hanging="360"/>
      </w:pPr>
    </w:lvl>
    <w:lvl w:ilvl="5" w:tplc="0409001B" w:tentative="1">
      <w:start w:val="1"/>
      <w:numFmt w:val="lowerRoman"/>
      <w:lvlText w:val="%6."/>
      <w:lvlJc w:val="right"/>
      <w:pPr>
        <w:ind w:left="3358" w:hanging="180"/>
      </w:pPr>
    </w:lvl>
    <w:lvl w:ilvl="6" w:tplc="0409000F" w:tentative="1">
      <w:start w:val="1"/>
      <w:numFmt w:val="decimal"/>
      <w:lvlText w:val="%7."/>
      <w:lvlJc w:val="left"/>
      <w:pPr>
        <w:ind w:left="4078" w:hanging="360"/>
      </w:pPr>
    </w:lvl>
    <w:lvl w:ilvl="7" w:tplc="04090019" w:tentative="1">
      <w:start w:val="1"/>
      <w:numFmt w:val="lowerLetter"/>
      <w:lvlText w:val="%8."/>
      <w:lvlJc w:val="left"/>
      <w:pPr>
        <w:ind w:left="4798" w:hanging="360"/>
      </w:pPr>
    </w:lvl>
    <w:lvl w:ilvl="8" w:tplc="0409001B" w:tentative="1">
      <w:start w:val="1"/>
      <w:numFmt w:val="lowerRoman"/>
      <w:lvlText w:val="%9."/>
      <w:lvlJc w:val="right"/>
      <w:pPr>
        <w:ind w:left="5518" w:hanging="180"/>
      </w:pPr>
    </w:lvl>
  </w:abstractNum>
  <w:abstractNum w:abstractNumId="3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8EF5CA2"/>
    <w:multiLevelType w:val="multilevel"/>
    <w:tmpl w:val="0409001F"/>
    <w:lvl w:ilvl="0">
      <w:start w:val="1"/>
      <w:numFmt w:val="decimal"/>
      <w:lvlText w:val="%1."/>
      <w:lvlJc w:val="left"/>
      <w:pPr>
        <w:ind w:left="360" w:hanging="360"/>
      </w:pPr>
      <w:rPr>
        <w:rFonts w:hint="default"/>
        <w:b/>
        <w: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9467721"/>
    <w:multiLevelType w:val="multilevel"/>
    <w:tmpl w:val="7BC6F5F8"/>
    <w:lvl w:ilvl="0">
      <w:start w:val="1"/>
      <w:numFmt w:val="decimal"/>
      <w:lvlText w:val="%1."/>
      <w:lvlJc w:val="left"/>
      <w:pPr>
        <w:ind w:left="360" w:hanging="360"/>
      </w:pPr>
      <w:rPr>
        <w:rFonts w:hint="default"/>
        <w:b/>
        <w: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9511E84"/>
    <w:multiLevelType w:val="multilevel"/>
    <w:tmpl w:val="6B5048A4"/>
    <w:lvl w:ilvl="0">
      <w:start w:val="1"/>
      <w:numFmt w:val="decimal"/>
      <w:lvlText w:val="Step %1."/>
      <w:lvlJc w:val="left"/>
      <w:pPr>
        <w:ind w:left="994" w:hanging="360"/>
      </w:pPr>
      <w:rPr>
        <w:rFonts w:hint="default"/>
        <w:b/>
        <w:i/>
      </w:rPr>
    </w:lvl>
    <w:lvl w:ilvl="1">
      <w:start w:val="1"/>
      <w:numFmt w:val="lowerLetter"/>
      <w:lvlText w:val="%2."/>
      <w:lvlJc w:val="left"/>
      <w:pPr>
        <w:ind w:left="1714" w:hanging="360"/>
      </w:pPr>
    </w:lvl>
    <w:lvl w:ilvl="2">
      <w:start w:val="1"/>
      <w:numFmt w:val="lowerRoman"/>
      <w:lvlText w:val="%3."/>
      <w:lvlJc w:val="right"/>
      <w:pPr>
        <w:ind w:left="2434" w:hanging="180"/>
      </w:pPr>
    </w:lvl>
    <w:lvl w:ilvl="3">
      <w:start w:val="1"/>
      <w:numFmt w:val="decimal"/>
      <w:lvlText w:val="%4."/>
      <w:lvlJc w:val="left"/>
      <w:pPr>
        <w:ind w:left="3154" w:hanging="360"/>
      </w:pPr>
    </w:lvl>
    <w:lvl w:ilvl="4">
      <w:start w:val="1"/>
      <w:numFmt w:val="lowerLetter"/>
      <w:lvlText w:val="%5."/>
      <w:lvlJc w:val="left"/>
      <w:pPr>
        <w:ind w:left="3874" w:hanging="360"/>
      </w:pPr>
    </w:lvl>
    <w:lvl w:ilvl="5">
      <w:start w:val="1"/>
      <w:numFmt w:val="lowerRoman"/>
      <w:lvlText w:val="%6."/>
      <w:lvlJc w:val="right"/>
      <w:pPr>
        <w:ind w:left="4594" w:hanging="180"/>
      </w:pPr>
    </w:lvl>
    <w:lvl w:ilvl="6">
      <w:start w:val="1"/>
      <w:numFmt w:val="decimal"/>
      <w:lvlText w:val="%7."/>
      <w:lvlJc w:val="left"/>
      <w:pPr>
        <w:ind w:left="5314" w:hanging="360"/>
      </w:pPr>
    </w:lvl>
    <w:lvl w:ilvl="7">
      <w:start w:val="1"/>
      <w:numFmt w:val="lowerLetter"/>
      <w:lvlText w:val="%8."/>
      <w:lvlJc w:val="left"/>
      <w:pPr>
        <w:ind w:left="6034" w:hanging="360"/>
      </w:pPr>
    </w:lvl>
    <w:lvl w:ilvl="8">
      <w:start w:val="1"/>
      <w:numFmt w:val="lowerRoman"/>
      <w:lvlText w:val="%9."/>
      <w:lvlJc w:val="right"/>
      <w:pPr>
        <w:ind w:left="6754" w:hanging="180"/>
      </w:pPr>
    </w:lvl>
  </w:abstractNum>
  <w:abstractNum w:abstractNumId="40" w15:restartNumberingAfterBreak="0">
    <w:nsid w:val="3B0279B5"/>
    <w:multiLevelType w:val="multilevel"/>
    <w:tmpl w:val="C3F87994"/>
    <w:lvl w:ilvl="0">
      <w:start w:val="1"/>
      <w:numFmt w:val="decimal"/>
      <w:lvlText w:val="Step %1."/>
      <w:lvlJc w:val="left"/>
      <w:pPr>
        <w:ind w:left="360" w:hanging="360"/>
      </w:pPr>
      <w:rPr>
        <w:rFonts w:hint="default"/>
        <w:b/>
        <w:i/>
      </w:rPr>
    </w:lvl>
    <w:lvl w:ilvl="1">
      <w:start w:val="1"/>
      <w:numFmt w:val="decimal"/>
      <w:lvlText w:val="Step %2."/>
      <w:lvlJc w:val="left"/>
      <w:pPr>
        <w:ind w:left="360" w:hanging="360"/>
      </w:pPr>
      <w:rPr>
        <w:rFonts w:hint="default"/>
        <w:b/>
        <w: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BA57A07"/>
    <w:multiLevelType w:val="multilevel"/>
    <w:tmpl w:val="C26A15E6"/>
    <w:lvl w:ilvl="0">
      <w:start w:val="1"/>
      <w:numFmt w:val="decimal"/>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2" w15:restartNumberingAfterBreak="0">
    <w:nsid w:val="401B10AF"/>
    <w:multiLevelType w:val="multilevel"/>
    <w:tmpl w:val="7BC6F5F8"/>
    <w:lvl w:ilvl="0">
      <w:start w:val="1"/>
      <w:numFmt w:val="decimal"/>
      <w:lvlText w:val="%1."/>
      <w:lvlJc w:val="left"/>
      <w:pPr>
        <w:ind w:left="360" w:hanging="360"/>
      </w:pPr>
      <w:rPr>
        <w:rFonts w:hint="default"/>
        <w:b/>
        <w: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3A8380F"/>
    <w:multiLevelType w:val="hybridMultilevel"/>
    <w:tmpl w:val="D30E42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449C466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4BA488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4D25E8C"/>
    <w:multiLevelType w:val="hybridMultilevel"/>
    <w:tmpl w:val="C26A15E6"/>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B7932B2"/>
    <w:multiLevelType w:val="multilevel"/>
    <w:tmpl w:val="0409001F"/>
    <w:lvl w:ilvl="0">
      <w:start w:val="1"/>
      <w:numFmt w:val="decimal"/>
      <w:lvlText w:val="%1."/>
      <w:lvlJc w:val="left"/>
      <w:pPr>
        <w:ind w:left="360" w:hanging="360"/>
      </w:pPr>
      <w:rPr>
        <w:rFonts w:hint="default"/>
        <w:b/>
        <w: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BB804C8"/>
    <w:multiLevelType w:val="multilevel"/>
    <w:tmpl w:val="D542C1E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4D5C16AB"/>
    <w:multiLevelType w:val="hybridMultilevel"/>
    <w:tmpl w:val="8DBE32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50A76DF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227726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45336E5"/>
    <w:multiLevelType w:val="hybridMultilevel"/>
    <w:tmpl w:val="6B10B0C0"/>
    <w:lvl w:ilvl="0" w:tplc="0409001B">
      <w:start w:val="1"/>
      <w:numFmt w:val="lowerRoman"/>
      <w:lvlText w:val="%1."/>
      <w:lvlJc w:val="right"/>
      <w:pPr>
        <w:ind w:left="699" w:hanging="360"/>
      </w:p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57" w15:restartNumberingAfterBreak="0">
    <w:nsid w:val="5DEA1625"/>
    <w:multiLevelType w:val="hybridMultilevel"/>
    <w:tmpl w:val="8A58C8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6134430F"/>
    <w:multiLevelType w:val="hybridMultilevel"/>
    <w:tmpl w:val="A3EE5C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633F3D27"/>
    <w:multiLevelType w:val="multilevel"/>
    <w:tmpl w:val="CB5C336C"/>
    <w:lvl w:ilvl="0">
      <w:start w:val="1"/>
      <w:numFmt w:val="decimal"/>
      <w:lvlText w:val="Step %1."/>
      <w:lvlJc w:val="left"/>
      <w:pPr>
        <w:ind w:left="1060" w:hanging="360"/>
      </w:pPr>
      <w:rPr>
        <w:rFonts w:hint="default"/>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60" w15:restartNumberingAfterBreak="0">
    <w:nsid w:val="64777B7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53E38E9"/>
    <w:multiLevelType w:val="multilevel"/>
    <w:tmpl w:val="C3F87994"/>
    <w:lvl w:ilvl="0">
      <w:start w:val="1"/>
      <w:numFmt w:val="decimal"/>
      <w:lvlText w:val="Step %1."/>
      <w:lvlJc w:val="left"/>
      <w:pPr>
        <w:ind w:left="360" w:hanging="360"/>
      </w:pPr>
      <w:rPr>
        <w:rFonts w:hint="default"/>
        <w:b/>
        <w:i/>
      </w:rPr>
    </w:lvl>
    <w:lvl w:ilvl="1">
      <w:start w:val="1"/>
      <w:numFmt w:val="decimal"/>
      <w:lvlText w:val="Step %2."/>
      <w:lvlJc w:val="left"/>
      <w:pPr>
        <w:ind w:left="360" w:hanging="360"/>
      </w:pPr>
      <w:rPr>
        <w:rFonts w:hint="default"/>
        <w:b/>
        <w: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68375DAF"/>
    <w:multiLevelType w:val="hybridMultilevel"/>
    <w:tmpl w:val="644AFEE4"/>
    <w:lvl w:ilvl="0" w:tplc="8128643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8E5706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C321A4F"/>
    <w:multiLevelType w:val="multilevel"/>
    <w:tmpl w:val="6B5048A4"/>
    <w:lvl w:ilvl="0">
      <w:start w:val="1"/>
      <w:numFmt w:val="decimal"/>
      <w:lvlText w:val="Step %1."/>
      <w:lvlJc w:val="left"/>
      <w:pPr>
        <w:ind w:left="360" w:hanging="360"/>
      </w:pPr>
      <w:rPr>
        <w:rFonts w:hint="default"/>
        <w:b/>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DF23B99"/>
    <w:multiLevelType w:val="hybridMultilevel"/>
    <w:tmpl w:val="345E5A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6E7B3165"/>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EF87B03"/>
    <w:multiLevelType w:val="hybridMultilevel"/>
    <w:tmpl w:val="CE7629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6F24760F"/>
    <w:multiLevelType w:val="multilevel"/>
    <w:tmpl w:val="7BC6F5F8"/>
    <w:lvl w:ilvl="0">
      <w:start w:val="1"/>
      <w:numFmt w:val="decimal"/>
      <w:lvlText w:val="%1."/>
      <w:lvlJc w:val="left"/>
      <w:pPr>
        <w:ind w:left="360" w:hanging="360"/>
      </w:pPr>
      <w:rPr>
        <w:rFonts w:hint="default"/>
        <w:b/>
        <w:i/>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F3053C4"/>
    <w:multiLevelType w:val="hybridMultilevel"/>
    <w:tmpl w:val="8404F4CC"/>
    <w:lvl w:ilvl="0" w:tplc="E930712E">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3EC77FC"/>
    <w:multiLevelType w:val="hybridMultilevel"/>
    <w:tmpl w:val="AC9EDFD4"/>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3" w15:restartNumberingAfterBreak="0">
    <w:nsid w:val="74E96AC9"/>
    <w:multiLevelType w:val="multilevel"/>
    <w:tmpl w:val="0409001F"/>
    <w:lvl w:ilvl="0">
      <w:start w:val="1"/>
      <w:numFmt w:val="decimal"/>
      <w:lvlText w:val="%1."/>
      <w:lvlJc w:val="left"/>
      <w:pPr>
        <w:ind w:left="360" w:hanging="360"/>
      </w:pPr>
      <w:rPr>
        <w:rFonts w:hint="default"/>
        <w:b/>
        <w: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4F1038A"/>
    <w:multiLevelType w:val="hybridMultilevel"/>
    <w:tmpl w:val="0824D1FA"/>
    <w:lvl w:ilvl="0" w:tplc="2BCEE8E8">
      <w:start w:val="1"/>
      <w:numFmt w:val="decimal"/>
      <w:lvlText w:val="Step %1."/>
      <w:lvlJc w:val="left"/>
      <w:pPr>
        <w:ind w:left="360" w:hanging="360"/>
      </w:pPr>
      <w:rPr>
        <w:rFonts w:hint="default"/>
        <w:b/>
        <w: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64D3F66"/>
    <w:multiLevelType w:val="hybridMultilevel"/>
    <w:tmpl w:val="51E88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7AC226BF"/>
    <w:multiLevelType w:val="hybridMultilevel"/>
    <w:tmpl w:val="E7BA4CB2"/>
    <w:lvl w:ilvl="0" w:tplc="4009000F">
      <w:start w:val="1"/>
      <w:numFmt w:val="decimal"/>
      <w:lvlText w:val="%1."/>
      <w:lvlJc w:val="left"/>
      <w:pPr>
        <w:ind w:left="833" w:hanging="360"/>
      </w:pPr>
      <w:rPr>
        <w:rFonts w:hint="default"/>
      </w:rPr>
    </w:lvl>
    <w:lvl w:ilvl="1" w:tplc="40090019" w:tentative="1">
      <w:start w:val="1"/>
      <w:numFmt w:val="lowerLetter"/>
      <w:lvlText w:val="%2."/>
      <w:lvlJc w:val="left"/>
      <w:pPr>
        <w:ind w:left="1553" w:hanging="360"/>
      </w:pPr>
    </w:lvl>
    <w:lvl w:ilvl="2" w:tplc="4009001B" w:tentative="1">
      <w:start w:val="1"/>
      <w:numFmt w:val="lowerRoman"/>
      <w:lvlText w:val="%3."/>
      <w:lvlJc w:val="right"/>
      <w:pPr>
        <w:ind w:left="2273" w:hanging="180"/>
      </w:pPr>
    </w:lvl>
    <w:lvl w:ilvl="3" w:tplc="4009000F" w:tentative="1">
      <w:start w:val="1"/>
      <w:numFmt w:val="decimal"/>
      <w:lvlText w:val="%4."/>
      <w:lvlJc w:val="left"/>
      <w:pPr>
        <w:ind w:left="2993" w:hanging="360"/>
      </w:pPr>
    </w:lvl>
    <w:lvl w:ilvl="4" w:tplc="40090019" w:tentative="1">
      <w:start w:val="1"/>
      <w:numFmt w:val="lowerLetter"/>
      <w:lvlText w:val="%5."/>
      <w:lvlJc w:val="left"/>
      <w:pPr>
        <w:ind w:left="3713" w:hanging="360"/>
      </w:pPr>
    </w:lvl>
    <w:lvl w:ilvl="5" w:tplc="4009001B" w:tentative="1">
      <w:start w:val="1"/>
      <w:numFmt w:val="lowerRoman"/>
      <w:lvlText w:val="%6."/>
      <w:lvlJc w:val="right"/>
      <w:pPr>
        <w:ind w:left="4433" w:hanging="180"/>
      </w:pPr>
    </w:lvl>
    <w:lvl w:ilvl="6" w:tplc="4009000F" w:tentative="1">
      <w:start w:val="1"/>
      <w:numFmt w:val="decimal"/>
      <w:lvlText w:val="%7."/>
      <w:lvlJc w:val="left"/>
      <w:pPr>
        <w:ind w:left="5153" w:hanging="360"/>
      </w:pPr>
    </w:lvl>
    <w:lvl w:ilvl="7" w:tplc="40090019" w:tentative="1">
      <w:start w:val="1"/>
      <w:numFmt w:val="lowerLetter"/>
      <w:lvlText w:val="%8."/>
      <w:lvlJc w:val="left"/>
      <w:pPr>
        <w:ind w:left="5873" w:hanging="360"/>
      </w:pPr>
    </w:lvl>
    <w:lvl w:ilvl="8" w:tplc="4009001B" w:tentative="1">
      <w:start w:val="1"/>
      <w:numFmt w:val="lowerRoman"/>
      <w:lvlText w:val="%9."/>
      <w:lvlJc w:val="right"/>
      <w:pPr>
        <w:ind w:left="6593" w:hanging="180"/>
      </w:pPr>
    </w:lvl>
  </w:abstractNum>
  <w:abstractNum w:abstractNumId="77" w15:restartNumberingAfterBreak="0">
    <w:nsid w:val="7B9F45FD"/>
    <w:multiLevelType w:val="hybridMultilevel"/>
    <w:tmpl w:val="AC9EDFD4"/>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8" w15:restartNumberingAfterBreak="0">
    <w:nsid w:val="7D613D6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EF95D15"/>
    <w:multiLevelType w:val="hybridMultilevel"/>
    <w:tmpl w:val="F93C2CBC"/>
    <w:lvl w:ilvl="0" w:tplc="2BCEE8E8">
      <w:start w:val="1"/>
      <w:numFmt w:val="decimal"/>
      <w:lvlText w:val="Step %1."/>
      <w:lvlJc w:val="left"/>
      <w:pPr>
        <w:ind w:left="360" w:hanging="360"/>
      </w:pPr>
      <w:rPr>
        <w:rFonts w:hint="default"/>
        <w:b/>
        <w:i/>
      </w:rPr>
    </w:lvl>
    <w:lvl w:ilvl="1" w:tplc="0409000F">
      <w:start w:val="1"/>
      <w:numFmt w:val="decimal"/>
      <w:lvlText w:val="%2."/>
      <w:lvlJc w:val="left"/>
      <w:pPr>
        <w:ind w:left="360" w:hanging="360"/>
      </w:pPr>
      <w:rPr>
        <w:rFonts w:hint="default"/>
        <w:b/>
        <w: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44"/>
  </w:num>
  <w:num w:numId="3">
    <w:abstractNumId w:val="71"/>
  </w:num>
  <w:num w:numId="4">
    <w:abstractNumId w:val="22"/>
  </w:num>
  <w:num w:numId="5">
    <w:abstractNumId w:val="53"/>
  </w:num>
  <w:num w:numId="6">
    <w:abstractNumId w:val="63"/>
  </w:num>
  <w:num w:numId="7">
    <w:abstractNumId w:val="33"/>
  </w:num>
  <w:num w:numId="8">
    <w:abstractNumId w:val="43"/>
  </w:num>
  <w:num w:numId="9">
    <w:abstractNumId w:val="24"/>
  </w:num>
  <w:num w:numId="10">
    <w:abstractNumId w:val="36"/>
  </w:num>
  <w:num w:numId="11">
    <w:abstractNumId w:val="49"/>
  </w:num>
  <w:num w:numId="12">
    <w:abstractNumId w:val="26"/>
  </w:num>
  <w:num w:numId="13">
    <w:abstractNumId w:val="38"/>
  </w:num>
  <w:num w:numId="14">
    <w:abstractNumId w:val="72"/>
  </w:num>
  <w:num w:numId="15">
    <w:abstractNumId w:val="77"/>
  </w:num>
  <w:num w:numId="16">
    <w:abstractNumId w:val="32"/>
  </w:num>
  <w:num w:numId="17">
    <w:abstractNumId w:val="59"/>
  </w:num>
  <w:num w:numId="18">
    <w:abstractNumId w:val="14"/>
  </w:num>
  <w:num w:numId="19">
    <w:abstractNumId w:val="6"/>
  </w:num>
  <w:num w:numId="20">
    <w:abstractNumId w:val="48"/>
  </w:num>
  <w:num w:numId="21">
    <w:abstractNumId w:val="69"/>
  </w:num>
  <w:num w:numId="22">
    <w:abstractNumId w:val="1"/>
  </w:num>
  <w:num w:numId="23">
    <w:abstractNumId w:val="41"/>
  </w:num>
  <w:num w:numId="24">
    <w:abstractNumId w:val="17"/>
  </w:num>
  <w:num w:numId="25">
    <w:abstractNumId w:val="6"/>
    <w:lvlOverride w:ilvl="0">
      <w:startOverride w:val="1"/>
    </w:lvlOverride>
  </w:num>
  <w:num w:numId="26">
    <w:abstractNumId w:val="37"/>
  </w:num>
  <w:num w:numId="27">
    <w:abstractNumId w:val="28"/>
  </w:num>
  <w:num w:numId="28">
    <w:abstractNumId w:val="34"/>
  </w:num>
  <w:num w:numId="29">
    <w:abstractNumId w:val="74"/>
  </w:num>
  <w:num w:numId="30">
    <w:abstractNumId w:val="2"/>
  </w:num>
  <w:num w:numId="31">
    <w:abstractNumId w:val="79"/>
  </w:num>
  <w:num w:numId="32">
    <w:abstractNumId w:val="62"/>
  </w:num>
  <w:num w:numId="33">
    <w:abstractNumId w:val="6"/>
    <w:lvlOverride w:ilvl="0">
      <w:startOverride w:val="1"/>
    </w:lvlOverride>
  </w:num>
  <w:num w:numId="34">
    <w:abstractNumId w:val="73"/>
  </w:num>
  <w:num w:numId="35">
    <w:abstractNumId w:val="6"/>
    <w:lvlOverride w:ilvl="0">
      <w:startOverride w:val="1"/>
    </w:lvlOverride>
  </w:num>
  <w:num w:numId="36">
    <w:abstractNumId w:val="13"/>
  </w:num>
  <w:num w:numId="37">
    <w:abstractNumId w:val="8"/>
  </w:num>
  <w:num w:numId="38">
    <w:abstractNumId w:val="0"/>
  </w:num>
  <w:num w:numId="39">
    <w:abstractNumId w:val="51"/>
  </w:num>
  <w:num w:numId="40">
    <w:abstractNumId w:val="31"/>
  </w:num>
  <w:num w:numId="41">
    <w:abstractNumId w:val="16"/>
  </w:num>
  <w:num w:numId="42">
    <w:abstractNumId w:val="65"/>
  </w:num>
  <w:num w:numId="43">
    <w:abstractNumId w:val="12"/>
  </w:num>
  <w:num w:numId="44">
    <w:abstractNumId w:val="4"/>
  </w:num>
  <w:num w:numId="45">
    <w:abstractNumId w:val="40"/>
  </w:num>
  <w:num w:numId="46">
    <w:abstractNumId w:val="61"/>
  </w:num>
  <w:num w:numId="47">
    <w:abstractNumId w:val="7"/>
  </w:num>
  <w:num w:numId="48">
    <w:abstractNumId w:val="18"/>
  </w:num>
  <w:num w:numId="49">
    <w:abstractNumId w:val="56"/>
  </w:num>
  <w:num w:numId="50">
    <w:abstractNumId w:val="19"/>
  </w:num>
  <w:num w:numId="51">
    <w:abstractNumId w:val="10"/>
  </w:num>
  <w:num w:numId="52">
    <w:abstractNumId w:val="50"/>
  </w:num>
  <w:num w:numId="53">
    <w:abstractNumId w:val="9"/>
  </w:num>
  <w:num w:numId="54">
    <w:abstractNumId w:val="35"/>
  </w:num>
  <w:num w:numId="55">
    <w:abstractNumId w:val="39"/>
  </w:num>
  <w:num w:numId="56">
    <w:abstractNumId w:val="5"/>
  </w:num>
  <w:num w:numId="57">
    <w:abstractNumId w:val="27"/>
  </w:num>
  <w:num w:numId="58">
    <w:abstractNumId w:val="29"/>
  </w:num>
  <w:num w:numId="59">
    <w:abstractNumId w:val="76"/>
  </w:num>
  <w:num w:numId="60">
    <w:abstractNumId w:val="42"/>
  </w:num>
  <w:num w:numId="61">
    <w:abstractNumId w:val="25"/>
  </w:num>
  <w:num w:numId="62">
    <w:abstractNumId w:val="46"/>
  </w:num>
  <w:num w:numId="63">
    <w:abstractNumId w:val="23"/>
  </w:num>
  <w:num w:numId="64">
    <w:abstractNumId w:val="11"/>
  </w:num>
  <w:num w:numId="65">
    <w:abstractNumId w:val="67"/>
  </w:num>
  <w:num w:numId="66">
    <w:abstractNumId w:val="68"/>
  </w:num>
  <w:num w:numId="67">
    <w:abstractNumId w:val="60"/>
  </w:num>
  <w:num w:numId="68">
    <w:abstractNumId w:val="3"/>
  </w:num>
  <w:num w:numId="69">
    <w:abstractNumId w:val="66"/>
  </w:num>
  <w:num w:numId="70">
    <w:abstractNumId w:val="15"/>
  </w:num>
  <w:num w:numId="71">
    <w:abstractNumId w:val="58"/>
  </w:num>
  <w:num w:numId="72">
    <w:abstractNumId w:val="54"/>
  </w:num>
  <w:num w:numId="73">
    <w:abstractNumId w:val="55"/>
  </w:num>
  <w:num w:numId="74">
    <w:abstractNumId w:val="57"/>
  </w:num>
  <w:num w:numId="75">
    <w:abstractNumId w:val="78"/>
  </w:num>
  <w:num w:numId="76">
    <w:abstractNumId w:val="64"/>
  </w:num>
  <w:num w:numId="7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2"/>
  </w:num>
  <w:num w:numId="79">
    <w:abstractNumId w:val="70"/>
  </w:num>
  <w:num w:numId="80">
    <w:abstractNumId w:val="75"/>
  </w:num>
  <w:num w:numId="81">
    <w:abstractNumId w:val="45"/>
  </w:num>
  <w:num w:numId="82">
    <w:abstractNumId w:val="47"/>
  </w:num>
  <w:num w:numId="83">
    <w:abstractNumId w:val="20"/>
  </w:num>
  <w:num w:numId="84">
    <w:abstractNumId w:val="2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2sDQzNAJCc0MjUyUdpeDU4uLM/DyQAkPzWgAJxgtKLQAAAA=="/>
  </w:docVars>
  <w:rsids>
    <w:rsidRoot w:val="006E4797"/>
    <w:rsid w:val="00001472"/>
    <w:rsid w:val="00006CAF"/>
    <w:rsid w:val="000101BD"/>
    <w:rsid w:val="0002640D"/>
    <w:rsid w:val="0002790C"/>
    <w:rsid w:val="000338DE"/>
    <w:rsid w:val="000375BE"/>
    <w:rsid w:val="000438EC"/>
    <w:rsid w:val="00046713"/>
    <w:rsid w:val="00051146"/>
    <w:rsid w:val="00051A13"/>
    <w:rsid w:val="000703E2"/>
    <w:rsid w:val="00071CC6"/>
    <w:rsid w:val="00074256"/>
    <w:rsid w:val="0007475F"/>
    <w:rsid w:val="00082494"/>
    <w:rsid w:val="00096D5A"/>
    <w:rsid w:val="000A0DC7"/>
    <w:rsid w:val="000A6E4E"/>
    <w:rsid w:val="000B2692"/>
    <w:rsid w:val="000B459E"/>
    <w:rsid w:val="000B4C98"/>
    <w:rsid w:val="000C211C"/>
    <w:rsid w:val="000C27F1"/>
    <w:rsid w:val="000C28B4"/>
    <w:rsid w:val="000D3904"/>
    <w:rsid w:val="000D3A7C"/>
    <w:rsid w:val="000D4BA4"/>
    <w:rsid w:val="000D5770"/>
    <w:rsid w:val="000E0CC3"/>
    <w:rsid w:val="000E3479"/>
    <w:rsid w:val="000F0FE2"/>
    <w:rsid w:val="000F13EC"/>
    <w:rsid w:val="000F1A7B"/>
    <w:rsid w:val="000F586C"/>
    <w:rsid w:val="00102B65"/>
    <w:rsid w:val="00112E04"/>
    <w:rsid w:val="0011793D"/>
    <w:rsid w:val="00121C24"/>
    <w:rsid w:val="0012353B"/>
    <w:rsid w:val="00132F9E"/>
    <w:rsid w:val="00133AC6"/>
    <w:rsid w:val="00143506"/>
    <w:rsid w:val="00162530"/>
    <w:rsid w:val="00175120"/>
    <w:rsid w:val="00181B0F"/>
    <w:rsid w:val="0018393D"/>
    <w:rsid w:val="00191E43"/>
    <w:rsid w:val="00196B16"/>
    <w:rsid w:val="001A05E1"/>
    <w:rsid w:val="001A152D"/>
    <w:rsid w:val="001B4266"/>
    <w:rsid w:val="001C2ACA"/>
    <w:rsid w:val="001C353E"/>
    <w:rsid w:val="001D3EFA"/>
    <w:rsid w:val="001D71E1"/>
    <w:rsid w:val="001E7908"/>
    <w:rsid w:val="001F2D63"/>
    <w:rsid w:val="001F768C"/>
    <w:rsid w:val="001F7C93"/>
    <w:rsid w:val="00225210"/>
    <w:rsid w:val="00231DB3"/>
    <w:rsid w:val="00232842"/>
    <w:rsid w:val="00234F0B"/>
    <w:rsid w:val="00237CB9"/>
    <w:rsid w:val="00250529"/>
    <w:rsid w:val="00251AC7"/>
    <w:rsid w:val="00255D10"/>
    <w:rsid w:val="002561FB"/>
    <w:rsid w:val="002565C9"/>
    <w:rsid w:val="00260FBE"/>
    <w:rsid w:val="00262A5C"/>
    <w:rsid w:val="00263D10"/>
    <w:rsid w:val="00265BCC"/>
    <w:rsid w:val="00277172"/>
    <w:rsid w:val="002829E2"/>
    <w:rsid w:val="00283DA7"/>
    <w:rsid w:val="00285614"/>
    <w:rsid w:val="00292E6F"/>
    <w:rsid w:val="00292EE4"/>
    <w:rsid w:val="00297E60"/>
    <w:rsid w:val="002A035F"/>
    <w:rsid w:val="002A1D30"/>
    <w:rsid w:val="002A1D6A"/>
    <w:rsid w:val="002A3BF7"/>
    <w:rsid w:val="002B3A26"/>
    <w:rsid w:val="002B7115"/>
    <w:rsid w:val="002C3701"/>
    <w:rsid w:val="002D0A37"/>
    <w:rsid w:val="00305A29"/>
    <w:rsid w:val="0030658E"/>
    <w:rsid w:val="00314FCB"/>
    <w:rsid w:val="003155B4"/>
    <w:rsid w:val="003303F2"/>
    <w:rsid w:val="00331031"/>
    <w:rsid w:val="00335193"/>
    <w:rsid w:val="00335FD5"/>
    <w:rsid w:val="003406B7"/>
    <w:rsid w:val="00342283"/>
    <w:rsid w:val="003435EE"/>
    <w:rsid w:val="00346395"/>
    <w:rsid w:val="00351087"/>
    <w:rsid w:val="00353F34"/>
    <w:rsid w:val="00357D13"/>
    <w:rsid w:val="00360DCA"/>
    <w:rsid w:val="0036364D"/>
    <w:rsid w:val="003661DB"/>
    <w:rsid w:val="003933F6"/>
    <w:rsid w:val="00395EBA"/>
    <w:rsid w:val="00397B9B"/>
    <w:rsid w:val="003A7F1E"/>
    <w:rsid w:val="003B12A9"/>
    <w:rsid w:val="003B2EE7"/>
    <w:rsid w:val="003C0397"/>
    <w:rsid w:val="003C106B"/>
    <w:rsid w:val="003C3AC0"/>
    <w:rsid w:val="003D4AF3"/>
    <w:rsid w:val="003E07FD"/>
    <w:rsid w:val="003E4623"/>
    <w:rsid w:val="003E6239"/>
    <w:rsid w:val="004079E3"/>
    <w:rsid w:val="00415A2D"/>
    <w:rsid w:val="00423C9C"/>
    <w:rsid w:val="004431C4"/>
    <w:rsid w:val="0044497C"/>
    <w:rsid w:val="0045321B"/>
    <w:rsid w:val="0046158F"/>
    <w:rsid w:val="00462CCA"/>
    <w:rsid w:val="00464399"/>
    <w:rsid w:val="00470DA3"/>
    <w:rsid w:val="0047304D"/>
    <w:rsid w:val="004B0654"/>
    <w:rsid w:val="004B7DD0"/>
    <w:rsid w:val="004C31AB"/>
    <w:rsid w:val="004C4888"/>
    <w:rsid w:val="004C589C"/>
    <w:rsid w:val="004C59D2"/>
    <w:rsid w:val="004C7E45"/>
    <w:rsid w:val="004D20CD"/>
    <w:rsid w:val="004E1272"/>
    <w:rsid w:val="004E3479"/>
    <w:rsid w:val="004F358D"/>
    <w:rsid w:val="004F7C76"/>
    <w:rsid w:val="005017F2"/>
    <w:rsid w:val="00524081"/>
    <w:rsid w:val="00532485"/>
    <w:rsid w:val="00533EBE"/>
    <w:rsid w:val="005368B5"/>
    <w:rsid w:val="00551D82"/>
    <w:rsid w:val="00565FEF"/>
    <w:rsid w:val="00575D9F"/>
    <w:rsid w:val="00593181"/>
    <w:rsid w:val="00595BF2"/>
    <w:rsid w:val="005A2A3E"/>
    <w:rsid w:val="005A6C3A"/>
    <w:rsid w:val="005C4B02"/>
    <w:rsid w:val="005C57E1"/>
    <w:rsid w:val="005C7309"/>
    <w:rsid w:val="005D1C89"/>
    <w:rsid w:val="005E0122"/>
    <w:rsid w:val="005E0799"/>
    <w:rsid w:val="005E6078"/>
    <w:rsid w:val="005E7CBC"/>
    <w:rsid w:val="00611EEF"/>
    <w:rsid w:val="006202C5"/>
    <w:rsid w:val="00621A49"/>
    <w:rsid w:val="00622578"/>
    <w:rsid w:val="00623419"/>
    <w:rsid w:val="00636B83"/>
    <w:rsid w:val="00641548"/>
    <w:rsid w:val="00641C62"/>
    <w:rsid w:val="00642BB8"/>
    <w:rsid w:val="00642FD3"/>
    <w:rsid w:val="00653179"/>
    <w:rsid w:val="00653D0D"/>
    <w:rsid w:val="006543F7"/>
    <w:rsid w:val="00654B6D"/>
    <w:rsid w:val="0065533C"/>
    <w:rsid w:val="0065671B"/>
    <w:rsid w:val="006651F2"/>
    <w:rsid w:val="006665FD"/>
    <w:rsid w:val="00672A02"/>
    <w:rsid w:val="00674ECB"/>
    <w:rsid w:val="006757C0"/>
    <w:rsid w:val="006A0D22"/>
    <w:rsid w:val="006A46E4"/>
    <w:rsid w:val="006A5C3F"/>
    <w:rsid w:val="006B187F"/>
    <w:rsid w:val="006D1B2B"/>
    <w:rsid w:val="006D588D"/>
    <w:rsid w:val="006E00B5"/>
    <w:rsid w:val="006E4797"/>
    <w:rsid w:val="006F0C27"/>
    <w:rsid w:val="006F5344"/>
    <w:rsid w:val="006F549E"/>
    <w:rsid w:val="006F59B8"/>
    <w:rsid w:val="0070444F"/>
    <w:rsid w:val="00706999"/>
    <w:rsid w:val="00710E4B"/>
    <w:rsid w:val="00714FA3"/>
    <w:rsid w:val="00723F69"/>
    <w:rsid w:val="00724287"/>
    <w:rsid w:val="007345A8"/>
    <w:rsid w:val="00735911"/>
    <w:rsid w:val="00753BF9"/>
    <w:rsid w:val="00755532"/>
    <w:rsid w:val="00755F3E"/>
    <w:rsid w:val="00783E94"/>
    <w:rsid w:val="007918DD"/>
    <w:rsid w:val="007A7BCA"/>
    <w:rsid w:val="007B1888"/>
    <w:rsid w:val="007B6E83"/>
    <w:rsid w:val="007B7436"/>
    <w:rsid w:val="007C0B5A"/>
    <w:rsid w:val="007C4A78"/>
    <w:rsid w:val="007D0734"/>
    <w:rsid w:val="007D168B"/>
    <w:rsid w:val="007D2514"/>
    <w:rsid w:val="007E32A6"/>
    <w:rsid w:val="007E593A"/>
    <w:rsid w:val="007E79F5"/>
    <w:rsid w:val="007F4128"/>
    <w:rsid w:val="007F4C86"/>
    <w:rsid w:val="007F60A8"/>
    <w:rsid w:val="0080037E"/>
    <w:rsid w:val="00802583"/>
    <w:rsid w:val="008038B2"/>
    <w:rsid w:val="00805B31"/>
    <w:rsid w:val="008125F5"/>
    <w:rsid w:val="008238C7"/>
    <w:rsid w:val="00831093"/>
    <w:rsid w:val="00834B20"/>
    <w:rsid w:val="00834F02"/>
    <w:rsid w:val="00843F64"/>
    <w:rsid w:val="0085504C"/>
    <w:rsid w:val="0086250F"/>
    <w:rsid w:val="0086613D"/>
    <w:rsid w:val="00867233"/>
    <w:rsid w:val="008715AA"/>
    <w:rsid w:val="0087489D"/>
    <w:rsid w:val="00880F13"/>
    <w:rsid w:val="008817DB"/>
    <w:rsid w:val="00884929"/>
    <w:rsid w:val="00894A94"/>
    <w:rsid w:val="008A1953"/>
    <w:rsid w:val="008A267B"/>
    <w:rsid w:val="008A31E0"/>
    <w:rsid w:val="008B269C"/>
    <w:rsid w:val="008B6233"/>
    <w:rsid w:val="008C303B"/>
    <w:rsid w:val="008C4CC2"/>
    <w:rsid w:val="008C7D4F"/>
    <w:rsid w:val="008D0177"/>
    <w:rsid w:val="008D7BD4"/>
    <w:rsid w:val="008E1DAE"/>
    <w:rsid w:val="00902B0B"/>
    <w:rsid w:val="0090393B"/>
    <w:rsid w:val="0090629F"/>
    <w:rsid w:val="00912FA5"/>
    <w:rsid w:val="009131C4"/>
    <w:rsid w:val="0091374E"/>
    <w:rsid w:val="00914388"/>
    <w:rsid w:val="00916FC4"/>
    <w:rsid w:val="009209EB"/>
    <w:rsid w:val="009414EC"/>
    <w:rsid w:val="00942D1D"/>
    <w:rsid w:val="009478AD"/>
    <w:rsid w:val="00955A8E"/>
    <w:rsid w:val="00960FF2"/>
    <w:rsid w:val="00962BCC"/>
    <w:rsid w:val="00964E8F"/>
    <w:rsid w:val="00964FF4"/>
    <w:rsid w:val="009731E5"/>
    <w:rsid w:val="009738A9"/>
    <w:rsid w:val="009765DB"/>
    <w:rsid w:val="00991A4C"/>
    <w:rsid w:val="009A11A5"/>
    <w:rsid w:val="009A2C6D"/>
    <w:rsid w:val="009B0A1E"/>
    <w:rsid w:val="009B384E"/>
    <w:rsid w:val="009B7DCD"/>
    <w:rsid w:val="009C0282"/>
    <w:rsid w:val="009C3721"/>
    <w:rsid w:val="009D5FE0"/>
    <w:rsid w:val="009E3FCD"/>
    <w:rsid w:val="00A1103F"/>
    <w:rsid w:val="00A1189D"/>
    <w:rsid w:val="00A14468"/>
    <w:rsid w:val="00A15BF3"/>
    <w:rsid w:val="00A20323"/>
    <w:rsid w:val="00A36F0B"/>
    <w:rsid w:val="00A4423E"/>
    <w:rsid w:val="00A50065"/>
    <w:rsid w:val="00A53B67"/>
    <w:rsid w:val="00A612F3"/>
    <w:rsid w:val="00A62B95"/>
    <w:rsid w:val="00A62CF2"/>
    <w:rsid w:val="00A6587F"/>
    <w:rsid w:val="00A667BA"/>
    <w:rsid w:val="00A66E13"/>
    <w:rsid w:val="00A73981"/>
    <w:rsid w:val="00A80CA0"/>
    <w:rsid w:val="00A843DE"/>
    <w:rsid w:val="00A847D0"/>
    <w:rsid w:val="00A859C7"/>
    <w:rsid w:val="00A90C29"/>
    <w:rsid w:val="00A912C9"/>
    <w:rsid w:val="00A92A2B"/>
    <w:rsid w:val="00A95E21"/>
    <w:rsid w:val="00A965E1"/>
    <w:rsid w:val="00A97ED3"/>
    <w:rsid w:val="00AA29D9"/>
    <w:rsid w:val="00AA5B39"/>
    <w:rsid w:val="00AA6519"/>
    <w:rsid w:val="00AA7DDE"/>
    <w:rsid w:val="00AB332F"/>
    <w:rsid w:val="00AB5287"/>
    <w:rsid w:val="00AC0E19"/>
    <w:rsid w:val="00AC1555"/>
    <w:rsid w:val="00AC39EF"/>
    <w:rsid w:val="00AD0262"/>
    <w:rsid w:val="00AE2E0F"/>
    <w:rsid w:val="00AE3D95"/>
    <w:rsid w:val="00AF34CC"/>
    <w:rsid w:val="00B02897"/>
    <w:rsid w:val="00B055BE"/>
    <w:rsid w:val="00B23E48"/>
    <w:rsid w:val="00B423C9"/>
    <w:rsid w:val="00B540DE"/>
    <w:rsid w:val="00B54B16"/>
    <w:rsid w:val="00B5572B"/>
    <w:rsid w:val="00B60D20"/>
    <w:rsid w:val="00B61327"/>
    <w:rsid w:val="00B66FFD"/>
    <w:rsid w:val="00B844F7"/>
    <w:rsid w:val="00B84CCC"/>
    <w:rsid w:val="00B86D50"/>
    <w:rsid w:val="00BA1EC6"/>
    <w:rsid w:val="00BA55F4"/>
    <w:rsid w:val="00BA76AD"/>
    <w:rsid w:val="00BB4929"/>
    <w:rsid w:val="00BB7558"/>
    <w:rsid w:val="00BC1F8F"/>
    <w:rsid w:val="00BE22A2"/>
    <w:rsid w:val="00BE4A1B"/>
    <w:rsid w:val="00BE5B26"/>
    <w:rsid w:val="00BE77BE"/>
    <w:rsid w:val="00BF015A"/>
    <w:rsid w:val="00BF481D"/>
    <w:rsid w:val="00BF7BCC"/>
    <w:rsid w:val="00C0201E"/>
    <w:rsid w:val="00C1473D"/>
    <w:rsid w:val="00C16891"/>
    <w:rsid w:val="00C21E32"/>
    <w:rsid w:val="00C239AD"/>
    <w:rsid w:val="00C32239"/>
    <w:rsid w:val="00C34C1D"/>
    <w:rsid w:val="00C37D28"/>
    <w:rsid w:val="00C40882"/>
    <w:rsid w:val="00C45AAB"/>
    <w:rsid w:val="00C50010"/>
    <w:rsid w:val="00C52DB9"/>
    <w:rsid w:val="00C532CE"/>
    <w:rsid w:val="00C60554"/>
    <w:rsid w:val="00C749D9"/>
    <w:rsid w:val="00C86633"/>
    <w:rsid w:val="00C94F52"/>
    <w:rsid w:val="00C95389"/>
    <w:rsid w:val="00C97D2F"/>
    <w:rsid w:val="00CA2DB8"/>
    <w:rsid w:val="00CA67B5"/>
    <w:rsid w:val="00CA6F4E"/>
    <w:rsid w:val="00CB109F"/>
    <w:rsid w:val="00CB3CFE"/>
    <w:rsid w:val="00CB56E8"/>
    <w:rsid w:val="00CC13D7"/>
    <w:rsid w:val="00CC224C"/>
    <w:rsid w:val="00CC284A"/>
    <w:rsid w:val="00CD120C"/>
    <w:rsid w:val="00CE59B6"/>
    <w:rsid w:val="00CE63D2"/>
    <w:rsid w:val="00CF26AE"/>
    <w:rsid w:val="00D003AD"/>
    <w:rsid w:val="00D1432F"/>
    <w:rsid w:val="00D14567"/>
    <w:rsid w:val="00D1526B"/>
    <w:rsid w:val="00D160DD"/>
    <w:rsid w:val="00D1769C"/>
    <w:rsid w:val="00D31AD8"/>
    <w:rsid w:val="00D35169"/>
    <w:rsid w:val="00D35285"/>
    <w:rsid w:val="00D35CF4"/>
    <w:rsid w:val="00D3717A"/>
    <w:rsid w:val="00D423A2"/>
    <w:rsid w:val="00D501EE"/>
    <w:rsid w:val="00D561D6"/>
    <w:rsid w:val="00D575F9"/>
    <w:rsid w:val="00D868B1"/>
    <w:rsid w:val="00D96D54"/>
    <w:rsid w:val="00DA190E"/>
    <w:rsid w:val="00DA3138"/>
    <w:rsid w:val="00DA586D"/>
    <w:rsid w:val="00DB1B64"/>
    <w:rsid w:val="00DB2DA5"/>
    <w:rsid w:val="00DB43E0"/>
    <w:rsid w:val="00DC79C0"/>
    <w:rsid w:val="00DD48A1"/>
    <w:rsid w:val="00DE36DC"/>
    <w:rsid w:val="00DE6245"/>
    <w:rsid w:val="00DE7729"/>
    <w:rsid w:val="00DF382C"/>
    <w:rsid w:val="00DF6943"/>
    <w:rsid w:val="00DF7699"/>
    <w:rsid w:val="00E02C09"/>
    <w:rsid w:val="00E04BB1"/>
    <w:rsid w:val="00E0647D"/>
    <w:rsid w:val="00E06635"/>
    <w:rsid w:val="00E12EC8"/>
    <w:rsid w:val="00E14CDD"/>
    <w:rsid w:val="00E21412"/>
    <w:rsid w:val="00E23B4E"/>
    <w:rsid w:val="00E247F7"/>
    <w:rsid w:val="00E24BCB"/>
    <w:rsid w:val="00E30E84"/>
    <w:rsid w:val="00E344CB"/>
    <w:rsid w:val="00E3747D"/>
    <w:rsid w:val="00E40D13"/>
    <w:rsid w:val="00E43433"/>
    <w:rsid w:val="00E46E46"/>
    <w:rsid w:val="00E53AB0"/>
    <w:rsid w:val="00E57005"/>
    <w:rsid w:val="00E6307C"/>
    <w:rsid w:val="00E6459B"/>
    <w:rsid w:val="00E73F7B"/>
    <w:rsid w:val="00E75260"/>
    <w:rsid w:val="00E76405"/>
    <w:rsid w:val="00E770E5"/>
    <w:rsid w:val="00E80E36"/>
    <w:rsid w:val="00E8595A"/>
    <w:rsid w:val="00E8699C"/>
    <w:rsid w:val="00E873A4"/>
    <w:rsid w:val="00E90212"/>
    <w:rsid w:val="00EA5100"/>
    <w:rsid w:val="00EB14A7"/>
    <w:rsid w:val="00EB1E68"/>
    <w:rsid w:val="00EC7376"/>
    <w:rsid w:val="00ED1D39"/>
    <w:rsid w:val="00EF4FEA"/>
    <w:rsid w:val="00F00889"/>
    <w:rsid w:val="00F00CD1"/>
    <w:rsid w:val="00F037B6"/>
    <w:rsid w:val="00F11368"/>
    <w:rsid w:val="00F20E54"/>
    <w:rsid w:val="00F24443"/>
    <w:rsid w:val="00F24EB5"/>
    <w:rsid w:val="00F3189A"/>
    <w:rsid w:val="00F32FED"/>
    <w:rsid w:val="00F431A3"/>
    <w:rsid w:val="00F45AD3"/>
    <w:rsid w:val="00F50803"/>
    <w:rsid w:val="00F572FF"/>
    <w:rsid w:val="00F72374"/>
    <w:rsid w:val="00F866AB"/>
    <w:rsid w:val="00FA4D56"/>
    <w:rsid w:val="00FA6386"/>
    <w:rsid w:val="00FB05BF"/>
    <w:rsid w:val="00FB4FF6"/>
    <w:rsid w:val="00FC11CE"/>
    <w:rsid w:val="00FC3471"/>
    <w:rsid w:val="00FC5EE5"/>
    <w:rsid w:val="00FD67D9"/>
    <w:rsid w:val="00FE1F24"/>
    <w:rsid w:val="00FE43E8"/>
    <w:rsid w:val="00FE5597"/>
    <w:rsid w:val="00FE5F89"/>
    <w:rsid w:val="00FF3CA8"/>
    <w:rsid w:val="00FF46E9"/>
    <w:rsid w:val="00FF489A"/>
    <w:rsid w:val="00FF5788"/>
    <w:rsid w:val="00FF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A8B606F0-007D-4ED1-AFF5-2F260C47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unhideWhenUsed/>
    <w:qFormat/>
    <w:rsid w:val="00AC1555"/>
    <w:pPr>
      <w:keepNext/>
      <w:outlineLvl w:val="1"/>
    </w:pPr>
    <w:rPr>
      <w:b/>
      <w:u w:val="single"/>
    </w:rPr>
  </w:style>
  <w:style w:type="paragraph" w:styleId="Heading3">
    <w:name w:val="heading 3"/>
    <w:basedOn w:val="Normal"/>
    <w:next w:val="Normal"/>
    <w:uiPriority w:val="9"/>
    <w:unhideWhenUsed/>
    <w:qFormat/>
    <w:rsid w:val="00AC1555"/>
    <w:pPr>
      <w:keepNext/>
      <w:keepLines/>
      <w:numPr>
        <w:numId w:val="19"/>
      </w:numPr>
      <w:spacing w:before="200"/>
      <w:outlineLvl w:val="2"/>
    </w:pPr>
    <w:rPr>
      <w:rFonts w:asciiTheme="majorHAnsi" w:eastAsia="Cambria" w:hAnsiTheme="majorHAnsi" w:cs="Cambria"/>
      <w:b/>
      <w:color w:val="000000" w:themeColor="tex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802583"/>
    <w:pPr>
      <w:tabs>
        <w:tab w:val="center" w:pos="4680"/>
        <w:tab w:val="right" w:pos="9360"/>
      </w:tabs>
    </w:pPr>
  </w:style>
  <w:style w:type="character" w:customStyle="1" w:styleId="FooterChar">
    <w:name w:val="Footer Char"/>
    <w:basedOn w:val="DefaultParagraphFont"/>
    <w:link w:val="Footer"/>
    <w:uiPriority w:val="99"/>
    <w:rsid w:val="00802583"/>
  </w:style>
  <w:style w:type="paragraph" w:styleId="ListParagraph">
    <w:name w:val="List Paragraph"/>
    <w:basedOn w:val="Normal"/>
    <w:uiPriority w:val="34"/>
    <w:qFormat/>
    <w:rsid w:val="00BE5B26"/>
    <w:pPr>
      <w:widowControl/>
      <w:spacing w:after="80" w:line="360" w:lineRule="auto"/>
      <w:ind w:firstLine="340"/>
      <w:contextualSpacing/>
    </w:pPr>
    <w:rPr>
      <w:rFonts w:eastAsia="Arial" w:cs="Arial"/>
      <w:szCs w:val="22"/>
      <w:lang w:val="en-GB"/>
    </w:rPr>
  </w:style>
  <w:style w:type="paragraph" w:styleId="Bibliography">
    <w:name w:val="Bibliography"/>
    <w:basedOn w:val="Normal"/>
    <w:next w:val="Normal"/>
    <w:uiPriority w:val="37"/>
    <w:unhideWhenUsed/>
    <w:rsid w:val="00A965E1"/>
    <w:pPr>
      <w:tabs>
        <w:tab w:val="left" w:pos="380"/>
      </w:tabs>
      <w:ind w:left="384" w:hanging="384"/>
    </w:pPr>
  </w:style>
  <w:style w:type="paragraph" w:styleId="Caption">
    <w:name w:val="caption"/>
    <w:basedOn w:val="Normal"/>
    <w:next w:val="Normal"/>
    <w:uiPriority w:val="35"/>
    <w:unhideWhenUsed/>
    <w:qFormat/>
    <w:rsid w:val="0036364D"/>
    <w:pPr>
      <w:spacing w:after="200"/>
    </w:pPr>
    <w:rPr>
      <w:i/>
      <w:iCs/>
      <w:color w:val="1F497D" w:themeColor="text2"/>
      <w:sz w:val="18"/>
      <w:szCs w:val="18"/>
    </w:rPr>
  </w:style>
  <w:style w:type="table" w:styleId="TableGrid">
    <w:name w:val="Table Grid"/>
    <w:basedOn w:val="TableNormal"/>
    <w:uiPriority w:val="39"/>
    <w:rsid w:val="00335193"/>
    <w:pPr>
      <w:widowControl/>
      <w:jc w:val="left"/>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rsid w:val="0047304D"/>
    <w:rPr>
      <w:color w:val="605E5C"/>
      <w:shd w:val="clear" w:color="auto" w:fill="E1DFDD"/>
    </w:rPr>
  </w:style>
  <w:style w:type="character" w:styleId="FollowedHyperlink">
    <w:name w:val="FollowedHyperlink"/>
    <w:basedOn w:val="DefaultParagraphFont"/>
    <w:uiPriority w:val="99"/>
    <w:semiHidden/>
    <w:unhideWhenUsed/>
    <w:rsid w:val="000F586C"/>
    <w:rPr>
      <w:color w:val="800080" w:themeColor="followedHyperlink"/>
      <w:u w:val="single"/>
    </w:rPr>
  </w:style>
  <w:style w:type="character" w:styleId="LineNumber">
    <w:name w:val="line number"/>
    <w:basedOn w:val="DefaultParagraphFont"/>
    <w:uiPriority w:val="99"/>
    <w:semiHidden/>
    <w:unhideWhenUsed/>
    <w:rsid w:val="00A1103F"/>
  </w:style>
  <w:style w:type="character" w:customStyle="1" w:styleId="UnresolvedMention2">
    <w:name w:val="Unresolved Mention2"/>
    <w:basedOn w:val="DefaultParagraphFont"/>
    <w:uiPriority w:val="99"/>
    <w:semiHidden/>
    <w:unhideWhenUsed/>
    <w:rsid w:val="00880F13"/>
    <w:rPr>
      <w:color w:val="605E5C"/>
      <w:shd w:val="clear" w:color="auto" w:fill="E1DFDD"/>
    </w:rPr>
  </w:style>
  <w:style w:type="character" w:styleId="CommentReference">
    <w:name w:val="annotation reference"/>
    <w:basedOn w:val="DefaultParagraphFont"/>
    <w:uiPriority w:val="99"/>
    <w:semiHidden/>
    <w:unhideWhenUsed/>
    <w:rsid w:val="0012353B"/>
    <w:rPr>
      <w:sz w:val="16"/>
      <w:szCs w:val="16"/>
    </w:rPr>
  </w:style>
  <w:style w:type="paragraph" w:styleId="CommentText">
    <w:name w:val="annotation text"/>
    <w:basedOn w:val="Normal"/>
    <w:link w:val="CommentTextChar"/>
    <w:uiPriority w:val="99"/>
    <w:unhideWhenUsed/>
    <w:rsid w:val="0012353B"/>
    <w:rPr>
      <w:sz w:val="20"/>
      <w:szCs w:val="20"/>
    </w:rPr>
  </w:style>
  <w:style w:type="character" w:customStyle="1" w:styleId="CommentTextChar">
    <w:name w:val="Comment Text Char"/>
    <w:basedOn w:val="DefaultParagraphFont"/>
    <w:link w:val="CommentText"/>
    <w:uiPriority w:val="99"/>
    <w:rsid w:val="0012353B"/>
    <w:rPr>
      <w:sz w:val="20"/>
      <w:szCs w:val="20"/>
    </w:rPr>
  </w:style>
  <w:style w:type="paragraph" w:styleId="CommentSubject">
    <w:name w:val="annotation subject"/>
    <w:basedOn w:val="CommentText"/>
    <w:next w:val="CommentText"/>
    <w:link w:val="CommentSubjectChar"/>
    <w:uiPriority w:val="99"/>
    <w:semiHidden/>
    <w:unhideWhenUsed/>
    <w:rsid w:val="0012353B"/>
    <w:rPr>
      <w:b/>
      <w:bCs/>
    </w:rPr>
  </w:style>
  <w:style w:type="character" w:customStyle="1" w:styleId="CommentSubjectChar">
    <w:name w:val="Comment Subject Char"/>
    <w:basedOn w:val="CommentTextChar"/>
    <w:link w:val="CommentSubject"/>
    <w:uiPriority w:val="99"/>
    <w:semiHidden/>
    <w:rsid w:val="0012353B"/>
    <w:rPr>
      <w:b/>
      <w:bCs/>
      <w:sz w:val="20"/>
      <w:szCs w:val="20"/>
    </w:rPr>
  </w:style>
  <w:style w:type="paragraph" w:styleId="Revision">
    <w:name w:val="Revision"/>
    <w:hidden/>
    <w:uiPriority w:val="99"/>
    <w:semiHidden/>
    <w:rsid w:val="00E3747D"/>
    <w:pPr>
      <w:widowControl/>
      <w:jc w:val="left"/>
    </w:pPr>
  </w:style>
  <w:style w:type="paragraph" w:styleId="BalloonText">
    <w:name w:val="Balloon Text"/>
    <w:basedOn w:val="Normal"/>
    <w:link w:val="BalloonTextChar"/>
    <w:uiPriority w:val="99"/>
    <w:semiHidden/>
    <w:unhideWhenUsed/>
    <w:rsid w:val="00593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181"/>
    <w:rPr>
      <w:rFonts w:ascii="Segoe UI" w:hAnsi="Segoe UI" w:cs="Segoe UI"/>
      <w:sz w:val="18"/>
      <w:szCs w:val="18"/>
    </w:rPr>
  </w:style>
  <w:style w:type="character" w:styleId="UnresolvedMention">
    <w:name w:val="Unresolved Mention"/>
    <w:basedOn w:val="DefaultParagraphFont"/>
    <w:uiPriority w:val="99"/>
    <w:semiHidden/>
    <w:unhideWhenUsed/>
    <w:rsid w:val="00834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2384">
      <w:bodyDiv w:val="1"/>
      <w:marLeft w:val="0"/>
      <w:marRight w:val="0"/>
      <w:marTop w:val="0"/>
      <w:marBottom w:val="0"/>
      <w:divBdr>
        <w:top w:val="none" w:sz="0" w:space="0" w:color="auto"/>
        <w:left w:val="none" w:sz="0" w:space="0" w:color="auto"/>
        <w:bottom w:val="none" w:sz="0" w:space="0" w:color="auto"/>
        <w:right w:val="none" w:sz="0" w:space="0" w:color="auto"/>
      </w:divBdr>
    </w:div>
    <w:div w:id="682363647">
      <w:bodyDiv w:val="1"/>
      <w:marLeft w:val="0"/>
      <w:marRight w:val="0"/>
      <w:marTop w:val="0"/>
      <w:marBottom w:val="0"/>
      <w:divBdr>
        <w:top w:val="none" w:sz="0" w:space="0" w:color="auto"/>
        <w:left w:val="none" w:sz="0" w:space="0" w:color="auto"/>
        <w:bottom w:val="none" w:sz="0" w:space="0" w:color="auto"/>
        <w:right w:val="none" w:sz="0" w:space="0" w:color="auto"/>
      </w:divBdr>
    </w:div>
    <w:div w:id="1156534627">
      <w:bodyDiv w:val="1"/>
      <w:marLeft w:val="0"/>
      <w:marRight w:val="0"/>
      <w:marTop w:val="0"/>
      <w:marBottom w:val="0"/>
      <w:divBdr>
        <w:top w:val="none" w:sz="0" w:space="0" w:color="auto"/>
        <w:left w:val="none" w:sz="0" w:space="0" w:color="auto"/>
        <w:bottom w:val="none" w:sz="0" w:space="0" w:color="auto"/>
        <w:right w:val="none" w:sz="0" w:space="0" w:color="auto"/>
      </w:divBdr>
    </w:div>
    <w:div w:id="1540439118">
      <w:bodyDiv w:val="1"/>
      <w:marLeft w:val="0"/>
      <w:marRight w:val="0"/>
      <w:marTop w:val="0"/>
      <w:marBottom w:val="0"/>
      <w:divBdr>
        <w:top w:val="none" w:sz="0" w:space="0" w:color="auto"/>
        <w:left w:val="none" w:sz="0" w:space="0" w:color="auto"/>
        <w:bottom w:val="none" w:sz="0" w:space="0" w:color="auto"/>
        <w:right w:val="none" w:sz="0" w:space="0" w:color="auto"/>
      </w:divBdr>
    </w:div>
    <w:div w:id="1935698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lycoproteome.expasy.org/glycomics-expasy" TargetMode="External"/><Relationship Id="rId13" Type="http://schemas.openxmlformats.org/officeDocument/2006/relationships/hyperlink" Target="https://www.unilectin.eu/unilectin3D/glycan_search"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lectin.eu/unilectin3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lectin.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glyconnect.expasy.org/browser/proteins/79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lyconnect.expasy.org/octopus/" TargetMode="External"/><Relationship Id="rId14" Type="http://schemas.openxmlformats.org/officeDocument/2006/relationships/hyperlink" Target="https://glyconnect.expasy.org/browser/references/2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E7082-46BA-214D-B561-E0F44020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17</Pages>
  <Words>16440</Words>
  <Characters>93708</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jana</dc:creator>
  <cp:lastModifiedBy>manoj jana</cp:lastModifiedBy>
  <cp:revision>17</cp:revision>
  <dcterms:created xsi:type="dcterms:W3CDTF">2021-11-24T15:12:00Z</dcterms:created>
  <dcterms:modified xsi:type="dcterms:W3CDTF">2021-11-24T17:25:00Z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id="HQDisVyu"/&gt;&lt;style id="http://www.zotero.org/styles/journal-of-visualized-experiments" hasBibliography="1" bibliographyStyleHasBeenSet="1"/&gt;&lt;prefs&gt;&lt;pref name="fieldType" value="Field"/&gt;&lt;/prefs&gt;&lt;</vt:lpwstr>
  </property>
  <property fmtid="{D5CDD505-2E9C-101B-9397-08002B2CF9AE}" pid="3" name="ZOTERO_PREF_2">
    <vt:lpwstr>/data&gt;</vt:lpwstr>
  </property>
</Properties>
</file>