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0F9EDC88" w:rsidR="006E4797" w:rsidRPr="003D21C2" w:rsidRDefault="00551D82" w:rsidP="00195FB5">
      <w:pPr>
        <w:pBdr>
          <w:top w:val="nil"/>
          <w:left w:val="nil"/>
          <w:bottom w:val="nil"/>
          <w:right w:val="nil"/>
          <w:between w:val="nil"/>
        </w:pBdr>
        <w:rPr>
          <w:color w:val="000000"/>
        </w:rPr>
      </w:pPr>
      <w:r w:rsidRPr="003D21C2">
        <w:rPr>
          <w:b/>
          <w:color w:val="000000"/>
        </w:rPr>
        <w:t>TITLE:</w:t>
      </w:r>
      <w:r w:rsidRPr="003D21C2">
        <w:rPr>
          <w:color w:val="000000"/>
        </w:rPr>
        <w:t xml:space="preserve"> </w:t>
      </w:r>
    </w:p>
    <w:p w14:paraId="59AAC127" w14:textId="703CB2A0" w:rsidR="006E4797" w:rsidRPr="00C331BC" w:rsidRDefault="00190247" w:rsidP="00195FB5">
      <w:r w:rsidRPr="00C331BC">
        <w:t xml:space="preserve">Adsorptive </w:t>
      </w:r>
      <w:r w:rsidR="00BB7D6C">
        <w:t>B</w:t>
      </w:r>
      <w:r w:rsidR="00BB7D6C" w:rsidRPr="00C331BC">
        <w:t xml:space="preserve">ioprocess </w:t>
      </w:r>
      <w:r w:rsidR="00BB7D6C">
        <w:t>I</w:t>
      </w:r>
      <w:r w:rsidR="00BB7D6C" w:rsidRPr="00C331BC">
        <w:t xml:space="preserve">mproves </w:t>
      </w:r>
      <w:r w:rsidR="00BB7D6C">
        <w:t>Y</w:t>
      </w:r>
      <w:r w:rsidR="00BB7D6C" w:rsidRPr="00C331BC">
        <w:t xml:space="preserve">ield </w:t>
      </w:r>
      <w:r w:rsidRPr="00C331BC">
        <w:t xml:space="preserve">of </w:t>
      </w:r>
      <w:r w:rsidR="00BB7D6C">
        <w:t>M</w:t>
      </w:r>
      <w:r w:rsidR="00BB7D6C" w:rsidRPr="00C331BC">
        <w:t xml:space="preserve">elanin </w:t>
      </w:r>
      <w:r w:rsidRPr="00C331BC">
        <w:t xml:space="preserve">from </w:t>
      </w:r>
      <w:r w:rsidRPr="00C331BC">
        <w:rPr>
          <w:i/>
          <w:iCs/>
        </w:rPr>
        <w:t xml:space="preserve">Pseudomonas </w:t>
      </w:r>
      <w:proofErr w:type="spellStart"/>
      <w:r w:rsidRPr="00C331BC">
        <w:rPr>
          <w:i/>
          <w:iCs/>
        </w:rPr>
        <w:t>stutzeri</w:t>
      </w:r>
      <w:proofErr w:type="spellEnd"/>
      <w:r w:rsidRPr="00C331BC">
        <w:t xml:space="preserve"> </w:t>
      </w:r>
    </w:p>
    <w:p w14:paraId="06C0C87E" w14:textId="77777777" w:rsidR="006E4797" w:rsidRPr="003D21C2" w:rsidRDefault="006E4797" w:rsidP="00195FB5">
      <w:pPr>
        <w:rPr>
          <w:b/>
        </w:rPr>
      </w:pPr>
    </w:p>
    <w:p w14:paraId="2CD8481E" w14:textId="7C9480FB" w:rsidR="006E4797" w:rsidRPr="00C331BC" w:rsidRDefault="00551D82" w:rsidP="00195FB5">
      <w:r w:rsidRPr="003D21C2">
        <w:rPr>
          <w:b/>
        </w:rPr>
        <w:t xml:space="preserve">AUTHORS AND AFFILIATIONS: </w:t>
      </w:r>
    </w:p>
    <w:p w14:paraId="00535F2C" w14:textId="7F6AD10B" w:rsidR="006E4797" w:rsidRPr="00C331BC" w:rsidRDefault="00190247" w:rsidP="00195FB5">
      <w:pPr>
        <w:rPr>
          <w:vertAlign w:val="superscript"/>
        </w:rPr>
      </w:pPr>
      <w:r w:rsidRPr="00C331BC">
        <w:t>Harsha Thaira</w:t>
      </w:r>
      <w:r w:rsidR="000F58F7" w:rsidRPr="00C331BC">
        <w:rPr>
          <w:vertAlign w:val="superscript"/>
        </w:rPr>
        <w:t>1</w:t>
      </w:r>
      <w:r w:rsidRPr="00C331BC">
        <w:t xml:space="preserve">, </w:t>
      </w:r>
      <w:proofErr w:type="spellStart"/>
      <w:r w:rsidRPr="00C331BC">
        <w:t>Ritu</w:t>
      </w:r>
      <w:proofErr w:type="spellEnd"/>
      <w:r w:rsidRPr="00C331BC">
        <w:t xml:space="preserve"> Raval</w:t>
      </w:r>
      <w:r w:rsidR="000F58F7" w:rsidRPr="00C331BC">
        <w:rPr>
          <w:vertAlign w:val="superscript"/>
        </w:rPr>
        <w:t>2</w:t>
      </w:r>
      <w:r w:rsidRPr="00C331BC">
        <w:t>, Keyur Raval</w:t>
      </w:r>
      <w:r w:rsidR="000F58F7" w:rsidRPr="00C331BC">
        <w:rPr>
          <w:vertAlign w:val="superscript"/>
        </w:rPr>
        <w:t>1</w:t>
      </w:r>
    </w:p>
    <w:p w14:paraId="3FE283B0" w14:textId="77777777" w:rsidR="00F87BB4" w:rsidRPr="00C331BC" w:rsidRDefault="00F87BB4" w:rsidP="00195FB5"/>
    <w:p w14:paraId="74B3A706" w14:textId="79E5229C" w:rsidR="00190247" w:rsidRPr="00C331BC" w:rsidRDefault="000F58F7" w:rsidP="00195FB5">
      <w:r w:rsidRPr="00C331BC">
        <w:rPr>
          <w:vertAlign w:val="superscript"/>
        </w:rPr>
        <w:t>1</w:t>
      </w:r>
      <w:r w:rsidR="00190247" w:rsidRPr="00C331BC">
        <w:t>Department of Chemical Engineering, National Institute of Technology Karnataka 575025, India</w:t>
      </w:r>
    </w:p>
    <w:p w14:paraId="1AA626FC" w14:textId="1D5EE1B1" w:rsidR="00190247" w:rsidRPr="00C331BC" w:rsidRDefault="000F58F7" w:rsidP="00195FB5">
      <w:r w:rsidRPr="00C331BC">
        <w:rPr>
          <w:vertAlign w:val="superscript"/>
        </w:rPr>
        <w:t>2</w:t>
      </w:r>
      <w:r w:rsidR="00190247" w:rsidRPr="00C331BC">
        <w:t>Department of Biotechnology, Manipal Institute of Technology, MAHE</w:t>
      </w:r>
      <w:r w:rsidR="000F77CA">
        <w:t xml:space="preserve">, </w:t>
      </w:r>
      <w:r w:rsidR="00190247" w:rsidRPr="00C331BC">
        <w:t>Manipal – 576104, India</w:t>
      </w:r>
    </w:p>
    <w:p w14:paraId="0AB56CDA" w14:textId="3C59E814" w:rsidR="00F728E2" w:rsidRPr="00C331BC" w:rsidRDefault="00F728E2" w:rsidP="00195FB5"/>
    <w:p w14:paraId="60290AA0" w14:textId="4C11DDB2" w:rsidR="00F728E2" w:rsidRPr="00C331BC" w:rsidRDefault="00F728E2" w:rsidP="00195FB5">
      <w:r w:rsidRPr="00C331BC">
        <w:t>Email addresses of co-authors:</w:t>
      </w:r>
    </w:p>
    <w:p w14:paraId="0A8D9574" w14:textId="6958D80E" w:rsidR="00F728E2" w:rsidRPr="00C331BC" w:rsidRDefault="00F728E2" w:rsidP="00F728E2">
      <w:r w:rsidRPr="00C331BC">
        <w:t xml:space="preserve">Harsha </w:t>
      </w:r>
      <w:proofErr w:type="spellStart"/>
      <w:r w:rsidRPr="00C331BC">
        <w:t>Thaira</w:t>
      </w:r>
      <w:proofErr w:type="spellEnd"/>
      <w:r w:rsidRPr="00C331BC">
        <w:t xml:space="preserve"> </w:t>
      </w:r>
      <w:r w:rsidRPr="00C331BC">
        <w:tab/>
      </w:r>
      <w:r w:rsidRPr="00C331BC">
        <w:tab/>
        <w:t>(harshathaira@gmail.com)</w:t>
      </w:r>
    </w:p>
    <w:p w14:paraId="74A73B8E" w14:textId="32929927" w:rsidR="00F728E2" w:rsidRPr="00C331BC" w:rsidRDefault="00F728E2" w:rsidP="00F728E2">
      <w:proofErr w:type="spellStart"/>
      <w:r w:rsidRPr="00C331BC">
        <w:t>Ritu</w:t>
      </w:r>
      <w:proofErr w:type="spellEnd"/>
      <w:r w:rsidRPr="00C331BC">
        <w:t xml:space="preserve"> </w:t>
      </w:r>
      <w:proofErr w:type="spellStart"/>
      <w:r w:rsidRPr="00C331BC">
        <w:t>Raval</w:t>
      </w:r>
      <w:proofErr w:type="spellEnd"/>
      <w:r w:rsidRPr="003D21C2">
        <w:t xml:space="preserve"> </w:t>
      </w:r>
      <w:r w:rsidRPr="003D21C2">
        <w:tab/>
      </w:r>
      <w:r w:rsidRPr="003D21C2">
        <w:tab/>
        <w:t>(</w:t>
      </w:r>
      <w:r w:rsidRPr="00C331BC">
        <w:t>ritu.raval@manipal.edu)</w:t>
      </w:r>
    </w:p>
    <w:p w14:paraId="69E9857B" w14:textId="6C11651B" w:rsidR="00F728E2" w:rsidRPr="00C331BC" w:rsidRDefault="00F728E2" w:rsidP="00F728E2">
      <w:r w:rsidRPr="00C331BC">
        <w:t xml:space="preserve">Keyur </w:t>
      </w:r>
      <w:proofErr w:type="spellStart"/>
      <w:r w:rsidRPr="00C331BC">
        <w:t>Raval</w:t>
      </w:r>
      <w:proofErr w:type="spellEnd"/>
      <w:r w:rsidRPr="003D21C2">
        <w:t xml:space="preserve"> </w:t>
      </w:r>
      <w:r w:rsidRPr="003D21C2">
        <w:tab/>
      </w:r>
      <w:r w:rsidRPr="003D21C2">
        <w:tab/>
        <w:t>(</w:t>
      </w:r>
      <w:r w:rsidRPr="00C331BC">
        <w:t>keyurnraval@nitk.edu.in)</w:t>
      </w:r>
    </w:p>
    <w:p w14:paraId="6472DB57" w14:textId="290707E4" w:rsidR="00F728E2" w:rsidRPr="00C331BC" w:rsidRDefault="00F728E2" w:rsidP="00195FB5"/>
    <w:p w14:paraId="0DC68CF9" w14:textId="06584095" w:rsidR="00F728E2" w:rsidRPr="00C331BC" w:rsidRDefault="00F728E2" w:rsidP="00195FB5">
      <w:r w:rsidRPr="00C331BC">
        <w:t xml:space="preserve">Corresponding </w:t>
      </w:r>
      <w:r w:rsidRPr="003D21C2">
        <w:t>a</w:t>
      </w:r>
      <w:r w:rsidRPr="00C331BC">
        <w:t>uthor:</w:t>
      </w:r>
    </w:p>
    <w:p w14:paraId="44FDF980" w14:textId="6D4C0DC4" w:rsidR="00F728E2" w:rsidRPr="00C331BC" w:rsidRDefault="00F728E2" w:rsidP="00195FB5">
      <w:r w:rsidRPr="003D21C2">
        <w:t xml:space="preserve">Keyur </w:t>
      </w:r>
      <w:proofErr w:type="spellStart"/>
      <w:r w:rsidRPr="003D21C2">
        <w:t>Raval</w:t>
      </w:r>
      <w:proofErr w:type="spellEnd"/>
      <w:r w:rsidRPr="003D21C2">
        <w:t xml:space="preserve"> </w:t>
      </w:r>
      <w:r w:rsidRPr="003D21C2">
        <w:tab/>
      </w:r>
      <w:r w:rsidRPr="003D21C2">
        <w:tab/>
        <w:t>(keyurnraval@nitk.edu.in)</w:t>
      </w:r>
    </w:p>
    <w:p w14:paraId="141ABDE5" w14:textId="77777777" w:rsidR="006E4797" w:rsidRPr="003D21C2" w:rsidRDefault="006E4797" w:rsidP="00195FB5">
      <w:pPr>
        <w:pBdr>
          <w:top w:val="nil"/>
          <w:left w:val="nil"/>
          <w:bottom w:val="nil"/>
          <w:right w:val="nil"/>
          <w:between w:val="nil"/>
        </w:pBdr>
        <w:rPr>
          <w:color w:val="000000"/>
        </w:rPr>
      </w:pPr>
    </w:p>
    <w:p w14:paraId="60F3B8D4" w14:textId="3F56D477" w:rsidR="006E4797" w:rsidRPr="003D21C2" w:rsidRDefault="00551D82" w:rsidP="00195FB5">
      <w:r w:rsidRPr="003D21C2">
        <w:rPr>
          <w:b/>
        </w:rPr>
        <w:t>SUMMARY:</w:t>
      </w:r>
      <w:r w:rsidRPr="003D21C2">
        <w:t xml:space="preserve"> </w:t>
      </w:r>
    </w:p>
    <w:p w14:paraId="01069787" w14:textId="0100A208" w:rsidR="006E4797" w:rsidRPr="003D21C2" w:rsidRDefault="005A453B" w:rsidP="00195FB5">
      <w:pPr>
        <w:rPr>
          <w:color w:val="000000" w:themeColor="text1"/>
        </w:rPr>
      </w:pPr>
      <w:r w:rsidRPr="003D21C2">
        <w:rPr>
          <w:color w:val="000000" w:themeColor="text1"/>
        </w:rPr>
        <w:t>Here we present a protocol</w:t>
      </w:r>
      <w:r w:rsidR="000844A9" w:rsidRPr="003D21C2">
        <w:rPr>
          <w:color w:val="000000" w:themeColor="text1"/>
        </w:rPr>
        <w:t xml:space="preserve"> o</w:t>
      </w:r>
      <w:r w:rsidR="00D756E1" w:rsidRPr="003D21C2">
        <w:rPr>
          <w:color w:val="000000" w:themeColor="text1"/>
        </w:rPr>
        <w:t>n</w:t>
      </w:r>
      <w:r w:rsidR="000844A9" w:rsidRPr="003D21C2">
        <w:rPr>
          <w:color w:val="000000" w:themeColor="text1"/>
        </w:rPr>
        <w:t xml:space="preserve"> adsorptive bioprocess</w:t>
      </w:r>
      <w:r w:rsidRPr="003D21C2">
        <w:rPr>
          <w:color w:val="000000" w:themeColor="text1"/>
        </w:rPr>
        <w:t xml:space="preserve"> to produce a biological product, especially a pigment </w:t>
      </w:r>
      <w:r w:rsidR="003D21C2" w:rsidRPr="003D21C2">
        <w:rPr>
          <w:color w:val="000000" w:themeColor="text1"/>
        </w:rPr>
        <w:t>that inhibits its own biosynthesis and inhibits the growth of the microorganism that</w:t>
      </w:r>
      <w:r w:rsidRPr="003D21C2">
        <w:rPr>
          <w:color w:val="000000" w:themeColor="text1"/>
        </w:rPr>
        <w:t xml:space="preserve"> produces it. </w:t>
      </w:r>
    </w:p>
    <w:p w14:paraId="74EFC8D7" w14:textId="77777777" w:rsidR="006E4797" w:rsidRPr="003D21C2" w:rsidRDefault="006E4797" w:rsidP="00195FB5"/>
    <w:p w14:paraId="2DF8E628" w14:textId="2EC92BF2" w:rsidR="006E4797" w:rsidRPr="003D21C2" w:rsidRDefault="00551D82" w:rsidP="00195FB5">
      <w:pPr>
        <w:rPr>
          <w:color w:val="808080"/>
        </w:rPr>
      </w:pPr>
      <w:r w:rsidRPr="003D21C2">
        <w:rPr>
          <w:b/>
        </w:rPr>
        <w:t>ABSTRACT:</w:t>
      </w:r>
      <w:r w:rsidRPr="003D21C2">
        <w:t xml:space="preserve"> </w:t>
      </w:r>
    </w:p>
    <w:p w14:paraId="2CF9CD54" w14:textId="47F54F68" w:rsidR="006E4797" w:rsidRPr="003D21C2" w:rsidRDefault="00190247" w:rsidP="00195FB5">
      <w:proofErr w:type="spellStart"/>
      <w:r w:rsidRPr="003D21C2">
        <w:t>Melanins</w:t>
      </w:r>
      <w:proofErr w:type="spellEnd"/>
      <w:r w:rsidRPr="003D21C2">
        <w:t xml:space="preserve"> are natural </w:t>
      </w:r>
      <w:r w:rsidR="00D756E1" w:rsidRPr="003D21C2">
        <w:t>pigments,</w:t>
      </w:r>
      <w:r w:rsidRPr="003D21C2">
        <w:t xml:space="preserve"> and the presence of indole ring and </w:t>
      </w:r>
      <w:r w:rsidR="000844A9" w:rsidRPr="003D21C2">
        <w:t>numerous</w:t>
      </w:r>
      <w:r w:rsidRPr="003D21C2">
        <w:t xml:space="preserve"> functional groups makes melanin an ideal choice for many applications</w:t>
      </w:r>
      <w:r w:rsidR="00A7548A" w:rsidRPr="003D21C2">
        <w:t xml:space="preserve"> such as UV protective agents, skincare, cosmetics etc</w:t>
      </w:r>
      <w:r w:rsidRPr="003D21C2">
        <w:t xml:space="preserve">. </w:t>
      </w:r>
      <w:r w:rsidR="000844A9" w:rsidRPr="003D21C2">
        <w:t xml:space="preserve">A marine </w:t>
      </w:r>
      <w:r w:rsidR="008E6B29" w:rsidRPr="003D21C2">
        <w:rPr>
          <w:i/>
        </w:rPr>
        <w:t>Pseudomonas</w:t>
      </w:r>
      <w:r w:rsidR="000844A9" w:rsidRPr="003D21C2">
        <w:rPr>
          <w:i/>
        </w:rPr>
        <w:t xml:space="preserve"> </w:t>
      </w:r>
      <w:proofErr w:type="spellStart"/>
      <w:r w:rsidR="000844A9" w:rsidRPr="003D21C2">
        <w:rPr>
          <w:i/>
        </w:rPr>
        <w:t>stutzeri</w:t>
      </w:r>
      <w:proofErr w:type="spellEnd"/>
      <w:r w:rsidR="000844A9" w:rsidRPr="003D21C2">
        <w:t xml:space="preserve"> produces melanin without the addition of tyrosine. </w:t>
      </w:r>
      <w:r w:rsidR="00886176" w:rsidRPr="003D21C2">
        <w:t>The f</w:t>
      </w:r>
      <w:r w:rsidRPr="003D21C2">
        <w:t xml:space="preserve">eedback inhibition </w:t>
      </w:r>
      <w:r w:rsidR="00886176" w:rsidRPr="003D21C2">
        <w:t xml:space="preserve">was observed by </w:t>
      </w:r>
      <w:r w:rsidRPr="003D21C2">
        <w:t xml:space="preserve">melanin in </w:t>
      </w:r>
      <w:r w:rsidR="00886176" w:rsidRPr="003D21C2">
        <w:t xml:space="preserve">the </w:t>
      </w:r>
      <w:r w:rsidRPr="003D21C2">
        <w:t xml:space="preserve">culture of a </w:t>
      </w:r>
      <w:r w:rsidR="00F728E2" w:rsidRPr="003D21C2">
        <w:t>melanin-</w:t>
      </w:r>
      <w:r w:rsidRPr="003D21C2">
        <w:t xml:space="preserve">producing marine bacterium, </w:t>
      </w:r>
      <w:r w:rsidRPr="003D21C2">
        <w:rPr>
          <w:i/>
          <w:iCs/>
        </w:rPr>
        <w:t xml:space="preserve">Pseudomonas </w:t>
      </w:r>
      <w:proofErr w:type="spellStart"/>
      <w:r w:rsidRPr="003D21C2">
        <w:rPr>
          <w:i/>
          <w:iCs/>
        </w:rPr>
        <w:t>stutzeri</w:t>
      </w:r>
      <w:proofErr w:type="spellEnd"/>
      <w:r w:rsidRPr="003D21C2">
        <w:t>. Melanin also demonstrated microbial growth inhibition. The Han-</w:t>
      </w:r>
      <w:proofErr w:type="spellStart"/>
      <w:r w:rsidRPr="003D21C2">
        <w:t>Levenspiel</w:t>
      </w:r>
      <w:proofErr w:type="spellEnd"/>
      <w:r w:rsidRPr="003D21C2">
        <w:t xml:space="preserve"> </w:t>
      </w:r>
      <w:r w:rsidR="00D756E1" w:rsidRPr="003D21C2">
        <w:t>model-based</w:t>
      </w:r>
      <w:r w:rsidRPr="003D21C2">
        <w:t xml:space="preserve"> analysis identified uncompetitive type</w:t>
      </w:r>
      <w:r w:rsidR="00B03A98" w:rsidRPr="003D21C2">
        <w:t xml:space="preserve"> product</w:t>
      </w:r>
      <w:r w:rsidRPr="003D21C2">
        <w:t xml:space="preserve"> inhibition of melanin on </w:t>
      </w:r>
      <w:r w:rsidR="00A14784" w:rsidRPr="003D21C2">
        <w:t>the cell growth</w:t>
      </w:r>
      <w:r w:rsidRPr="003D21C2">
        <w:t xml:space="preserve">. </w:t>
      </w:r>
      <w:r w:rsidR="00A14784" w:rsidRPr="003D21C2">
        <w:t>Tyrosinase</w:t>
      </w:r>
      <w:r w:rsidR="00B03A98" w:rsidRPr="003D21C2">
        <w:t xml:space="preserve"> enzyme</w:t>
      </w:r>
      <w:r w:rsidR="00F728E2" w:rsidRPr="003D21C2">
        <w:t>,</w:t>
      </w:r>
      <w:r w:rsidR="00B03A98" w:rsidRPr="003D21C2">
        <w:t xml:space="preserve"> which produces melanin</w:t>
      </w:r>
      <w:r w:rsidR="00F728E2" w:rsidRPr="003D21C2">
        <w:t>,</w:t>
      </w:r>
      <w:r w:rsidR="00B03A98" w:rsidRPr="003D21C2">
        <w:t xml:space="preserve"> was inhibited by melanin. The double reciprocal plot of the enzymatic reaction in</w:t>
      </w:r>
      <w:r w:rsidR="00F728E2" w:rsidRPr="003D21C2">
        <w:t xml:space="preserve"> the</w:t>
      </w:r>
      <w:r w:rsidR="00B03A98" w:rsidRPr="003D21C2">
        <w:t xml:space="preserve"> presence of different melanin concentrations revealed uncompetitive product inhibition.</w:t>
      </w:r>
      <w:r w:rsidR="00A14784" w:rsidRPr="003D21C2">
        <w:t xml:space="preserve"> </w:t>
      </w:r>
      <w:r w:rsidRPr="003D21C2">
        <w:t xml:space="preserve">An </w:t>
      </w:r>
      <w:r w:rsidR="00F728E2" w:rsidRPr="003D21C2">
        <w:t>adsorbent-</w:t>
      </w:r>
      <w:r w:rsidRPr="003D21C2">
        <w:t xml:space="preserve">based adsorptive bioprocess was developed to reduce the feedback inhibition </w:t>
      </w:r>
      <w:r w:rsidR="000844A9" w:rsidRPr="003D21C2">
        <w:t>by melanin. Different adsorbents were screened to select the best adsorbent for melanin adsorption.</w:t>
      </w:r>
      <w:r w:rsidRPr="003D21C2">
        <w:t xml:space="preserve"> </w:t>
      </w:r>
      <w:r w:rsidR="000844A9" w:rsidRPr="003D21C2">
        <w:t xml:space="preserve">Dosage amount and time were optimized to develop the adsorptive bioprocess, </w:t>
      </w:r>
      <w:r w:rsidRPr="003D21C2">
        <w:t xml:space="preserve">which resulted in </w:t>
      </w:r>
      <w:r w:rsidR="00F728E2" w:rsidRPr="003D21C2">
        <w:t xml:space="preserve">an </w:t>
      </w:r>
      <w:r w:rsidR="000844A9" w:rsidRPr="003D21C2">
        <w:t>8.8-fold</w:t>
      </w:r>
      <w:r w:rsidRPr="003D21C2">
        <w:t xml:space="preserve"> enhancement in </w:t>
      </w:r>
      <w:r w:rsidR="00F728E2" w:rsidRPr="003D21C2">
        <w:t>melanin productio</w:t>
      </w:r>
      <w:r w:rsidRPr="003D21C2">
        <w:t xml:space="preserve">n by the marine bacteria </w:t>
      </w:r>
      <w:r w:rsidRPr="003D21C2">
        <w:rPr>
          <w:i/>
        </w:rPr>
        <w:t xml:space="preserve">Pseudomonas </w:t>
      </w:r>
      <w:proofErr w:type="spellStart"/>
      <w:r w:rsidRPr="003D21C2">
        <w:rPr>
          <w:i/>
        </w:rPr>
        <w:t>stutzeri</w:t>
      </w:r>
      <w:proofErr w:type="spellEnd"/>
      <w:r w:rsidRPr="003D21C2">
        <w:t xml:space="preserve"> (153 mg/L to 1349 mg/L) without </w:t>
      </w:r>
      <w:r w:rsidR="00D756E1" w:rsidRPr="003D21C2">
        <w:t>supplementation</w:t>
      </w:r>
      <w:r w:rsidRPr="003D21C2">
        <w:t xml:space="preserve"> of tyrosine and yeast extract.</w:t>
      </w:r>
    </w:p>
    <w:p w14:paraId="0CD36377" w14:textId="77777777" w:rsidR="00190247" w:rsidRPr="003D21C2" w:rsidRDefault="00190247" w:rsidP="00195FB5"/>
    <w:p w14:paraId="0646E204" w14:textId="541A3156" w:rsidR="006E4797" w:rsidRPr="003D21C2" w:rsidRDefault="00551D82" w:rsidP="00195FB5">
      <w:pPr>
        <w:rPr>
          <w:color w:val="808080"/>
        </w:rPr>
      </w:pPr>
      <w:r w:rsidRPr="003D21C2">
        <w:rPr>
          <w:b/>
        </w:rPr>
        <w:t>INTRODUCTION:</w:t>
      </w:r>
      <w:r w:rsidRPr="003D21C2">
        <w:t xml:space="preserve"> </w:t>
      </w:r>
    </w:p>
    <w:p w14:paraId="67EFCF26" w14:textId="5C04F6C6" w:rsidR="009805E4" w:rsidRPr="00C331BC" w:rsidRDefault="00190247" w:rsidP="00195FB5">
      <w:pPr>
        <w:pStyle w:val="CM13"/>
        <w:suppressAutoHyphens/>
        <w:jc w:val="both"/>
        <w:rPr>
          <w:rFonts w:ascii="Calibri" w:hAnsi="Calibri" w:cs="Calibri"/>
          <w:color w:val="000000"/>
        </w:rPr>
      </w:pPr>
      <w:r w:rsidRPr="00C331BC">
        <w:rPr>
          <w:rFonts w:ascii="Calibri" w:hAnsi="Calibri" w:cs="Calibri"/>
          <w:color w:val="000000"/>
        </w:rPr>
        <w:t>Melanins are polyphenol compounds whose monomeric unit is the indole ring. Melanins are responsible for most of the black, brown</w:t>
      </w:r>
      <w:r w:rsidR="00F728E2" w:rsidRPr="00C331BC">
        <w:rPr>
          <w:rFonts w:ascii="Calibri" w:hAnsi="Calibri" w:cs="Calibri"/>
          <w:color w:val="000000"/>
        </w:rPr>
        <w:t>,</w:t>
      </w:r>
      <w:r w:rsidRPr="00C331BC">
        <w:rPr>
          <w:rFonts w:ascii="Calibri" w:hAnsi="Calibri" w:cs="Calibri"/>
          <w:color w:val="000000"/>
        </w:rPr>
        <w:t xml:space="preserve"> and grey colorations of plants, animals, and microorganisms</w:t>
      </w:r>
      <w:r w:rsidRPr="00C331BC">
        <w:rPr>
          <w:rFonts w:ascii="Calibri" w:hAnsi="Calibri" w:cs="Calibri"/>
          <w:color w:val="000000"/>
        </w:rPr>
        <w:fldChar w:fldCharType="begin" w:fldLock="1"/>
      </w:r>
      <w:r w:rsidR="00045B8D" w:rsidRPr="00C331BC">
        <w:rPr>
          <w:rFonts w:ascii="Calibri" w:hAnsi="Calibri" w:cs="Calibri"/>
          <w:color w:val="000000"/>
        </w:rPr>
        <w:instrText>ADDIN CSL_CITATION {"citationItems":[{"id":"ITEM-1","itemData":{"DOI":"10.1016/S1087-1845(02)00526-1","ISBN":"1087-1845 (Print)\\r1087-1845 (Linking)","ISSN":"10871845","PMID":"12620252","abstract":"For more than 40 years fungi have been known to produce pigments known as melanins. Predominantly these have been dihydroxyphenylalanine (DOPA)-melanin and dihydroxynaphthalene (DHN)-melanin. The biochemical and genetical analysis of the biosynthesis pathways have led to the identification of the genes and corresponding enzymes of the pathways. Only recently have both these types of melanin been linked to virulence in some human pathogenic and phytopathogenic fungi. The absence of melanin in human pathogenic and phytopathogenic fungi often leads to a decrease in virulence. In phytopathogenic fungi such as Magnaporthe grisea and Colletotrichum lagenarium, besides other possible functions in pathogenicity, DHN-melanin plays an essential role in generating turgor for plant appressoria to penetrate plant leaves. While the function of melanin in human pathogenic fungi such as Cryptococcus neoformans, Wangiella dermatitidis, Sporothrix schenckii, and Aspergillus fumigatus is less well defined, its role in protecting fungal cells has clearly been shown. Specifically, the ability of both DOPA- and DHN-melanins to quench free radicals is thought to be an important factor in virulence. In addition, in several fungi the production of fungal virulence factors, such as melanin, has been linked to a cAMP-dependent signaling pathway. Many of the components involved in the signaling pathway have been identified. © 2003 Elsevier Science (USA). All rights reserved.","author":[{"dropping-particle":"","family":"Langfelder","given":"Kim","non-dropping-particle":"","parse-names":false,"suffix":""},{"dropping-particle":"","family":"Streibel","given":"Martin","non-dropping-particle":"","parse-names":false,"suffix":""},{"dropping-particle":"","family":"Jahn","given":"Bernhard","non-dropping-particle":"","parse-names":false,"suffix":""},{"dropping-particle":"","family":"Haase","given":"Gerhard","non-dropping-particle":"","parse-names":false,"suffix":""},{"dropping-particle":"","family":"Brakhage","given":"Axel A.","non-dropping-particle":"","parse-names":false,"suffix":""}],"container-title":"Fungal Genetics and Biology","id":"ITEM-1","issue":"2","issued":{"date-parts":[["2003"]]},"page":"143-158","title":"Biosynthesis of fungal melanins and their importance for human pathogenic fungi","type":"article","volume":"38"},"uris":["http://www.mendeley.com/documents/?uuid=6bda3c73-8089-4d4d-a61c-1254cfee6809"]}],"mendeley":{"formattedCitation":"&lt;sup&gt;1&lt;/sup&gt;","plainTextFormattedCitation":"1","previouslyFormattedCitation":"&lt;sup&gt;1&lt;/sup&gt;"},"properties":{"noteIndex":0},"schema":"https://github.com/citation-style-language/schema/raw/master/csl-citation.json"}</w:instrText>
      </w:r>
      <w:r w:rsidRPr="00C331BC">
        <w:rPr>
          <w:rFonts w:ascii="Calibri" w:hAnsi="Calibri" w:cs="Calibri"/>
          <w:color w:val="000000"/>
        </w:rPr>
        <w:fldChar w:fldCharType="separate"/>
      </w:r>
      <w:r w:rsidR="00045B8D" w:rsidRPr="00C331BC">
        <w:rPr>
          <w:rFonts w:ascii="Calibri" w:hAnsi="Calibri" w:cs="Calibri"/>
          <w:noProof/>
          <w:color w:val="000000"/>
          <w:vertAlign w:val="superscript"/>
        </w:rPr>
        <w:t>1</w:t>
      </w:r>
      <w:r w:rsidRPr="00C331BC">
        <w:rPr>
          <w:rFonts w:ascii="Calibri" w:hAnsi="Calibri" w:cs="Calibri"/>
          <w:color w:val="000000"/>
        </w:rPr>
        <w:fldChar w:fldCharType="end"/>
      </w:r>
      <w:r w:rsidRPr="00C331BC">
        <w:rPr>
          <w:rFonts w:ascii="Calibri" w:hAnsi="Calibri" w:cs="Calibri"/>
          <w:color w:val="000000"/>
        </w:rPr>
        <w:t>. The most common melanins are eumelanins, which are dark brown or black pigments widely distributed in vertebrate</w:t>
      </w:r>
      <w:r w:rsidR="00F728E2" w:rsidRPr="00C331BC">
        <w:rPr>
          <w:rFonts w:ascii="Calibri" w:hAnsi="Calibri" w:cs="Calibri"/>
          <w:color w:val="000000"/>
        </w:rPr>
        <w:t>s</w:t>
      </w:r>
      <w:r w:rsidRPr="00C331BC">
        <w:rPr>
          <w:rFonts w:ascii="Calibri" w:hAnsi="Calibri" w:cs="Calibri"/>
          <w:color w:val="000000"/>
        </w:rPr>
        <w:t xml:space="preserve"> and invertebrates</w:t>
      </w:r>
      <w:r w:rsidRPr="00C331BC">
        <w:rPr>
          <w:rFonts w:ascii="Calibri" w:hAnsi="Calibri" w:cs="Calibri"/>
          <w:color w:val="000000"/>
        </w:rPr>
        <w:fldChar w:fldCharType="begin" w:fldLock="1"/>
      </w:r>
      <w:r w:rsidR="00045B8D" w:rsidRPr="00C331BC">
        <w:rPr>
          <w:rFonts w:ascii="Calibri" w:hAnsi="Calibri" w:cs="Calibri"/>
          <w:color w:val="000000"/>
        </w:rPr>
        <w:instrText>ADDIN CSL_CITATION {"citationItems":[{"id":"ITEM-1","itemData":{"DOI":"10.1016/S1357-2725(97)00013-7","ISBN":"1357-2725","ISSN":"13572725","PMID":"9451820","abstract":"Melanin is an irregular light-absorbing polymer containing indoles and other intermediate products derived from the oxidation of tyrosine. Melanin is widely dispersed in the animal and plant kingdoms, It is the major pigment present in the surface structures of vertebrates. The critical step in melanin biogenesis is the oxidation of tyrosine by the enzyme tyrosinase. In vertebrates this enzyme is active only in specialized organelles in retinal pigment epithelium and melanocytes. In mammals melanin is formed as intracellular granules. Melanin granules are transferred from melanocytes to epithelial cells and form the predominant pigment of hair and epidermis. Melanin has many biological functions. Reactive quinone intermediates in the melanin biosynthetic pathway exhibit antibiotic properties and the polymer is an important strengthening clement of plant cell walls and insect cuticle. Light absorption by melanin has several biological functions, including photoreceptor shielding, thermoregulation, photoprotection, camouflage and display, melanin is a powerful cation chelator and may act as a free radical sink. Melanin is used commercially as a component of photoprotective creams, although mainly for its free radical scavenging rather than its light absorption properties. The pigment is also a potential target for anti-melanoma therapy.","author":[{"dropping-particle":"","family":"Riley","given":"P. A.","non-dropping-particle":"","parse-names":false,"suffix":""}],"container-title":"International Journal of Biochemistry and Cell Biology","id":"ITEM-1","issue":"11","issued":{"date-parts":[["1997"]]},"page":"1235-1239","title":"Melanin","type":"article-journal","volume":"29"},"uris":["http://www.mendeley.com/documents/?uuid=32419657-bc4d-48f6-80c6-7cee754891a8"]}],"mendeley":{"formattedCitation":"&lt;sup&gt;2&lt;/sup&gt;","plainTextFormattedCitation":"2","previouslyFormattedCitation":"&lt;sup&gt;2&lt;/sup&gt;"},"properties":{"noteIndex":0},"schema":"https://github.com/citation-style-language/schema/raw/master/csl-citation.json"}</w:instrText>
      </w:r>
      <w:r w:rsidRPr="00C331BC">
        <w:rPr>
          <w:rFonts w:ascii="Calibri" w:hAnsi="Calibri" w:cs="Calibri"/>
          <w:color w:val="000000"/>
        </w:rPr>
        <w:fldChar w:fldCharType="separate"/>
      </w:r>
      <w:r w:rsidR="00045B8D" w:rsidRPr="00C331BC">
        <w:rPr>
          <w:rFonts w:ascii="Calibri" w:hAnsi="Calibri" w:cs="Calibri"/>
          <w:noProof/>
          <w:color w:val="000000"/>
          <w:vertAlign w:val="superscript"/>
        </w:rPr>
        <w:t>2</w:t>
      </w:r>
      <w:r w:rsidRPr="00C331BC">
        <w:rPr>
          <w:rFonts w:ascii="Calibri" w:hAnsi="Calibri" w:cs="Calibri"/>
          <w:color w:val="000000"/>
        </w:rPr>
        <w:fldChar w:fldCharType="end"/>
      </w:r>
      <w:r w:rsidRPr="00C331BC">
        <w:rPr>
          <w:rFonts w:ascii="Calibri" w:hAnsi="Calibri" w:cs="Calibri"/>
          <w:color w:val="000000"/>
        </w:rPr>
        <w:t>. Cephalopods, plants</w:t>
      </w:r>
      <w:r w:rsidR="003D21C2" w:rsidRPr="003D21C2">
        <w:rPr>
          <w:rFonts w:ascii="Calibri" w:hAnsi="Calibri" w:cs="Calibri"/>
          <w:color w:val="000000"/>
        </w:rPr>
        <w:t>,</w:t>
      </w:r>
      <w:r w:rsidRPr="00C331BC">
        <w:rPr>
          <w:rFonts w:ascii="Calibri" w:hAnsi="Calibri" w:cs="Calibri"/>
          <w:color w:val="000000"/>
        </w:rPr>
        <w:t xml:space="preserve"> and microbes are the major sources of melanin</w:t>
      </w:r>
      <w:r w:rsidRPr="00C331BC">
        <w:rPr>
          <w:rFonts w:ascii="Calibri" w:hAnsi="Calibri" w:cs="Calibri"/>
          <w:color w:val="000000"/>
        </w:rPr>
        <w:fldChar w:fldCharType="begin" w:fldLock="1"/>
      </w:r>
      <w:r w:rsidR="00045B8D" w:rsidRPr="00C331BC">
        <w:rPr>
          <w:rFonts w:ascii="Calibri" w:hAnsi="Calibri" w:cs="Calibri"/>
          <w:color w:val="000000"/>
        </w:rPr>
        <w:instrText>ADDIN CSL_CITATION {"citationItems":[{"id":"ITEM-1","itemData":{"DOI":"10.1007/s10886-010-9869-0","ISBN":"00980331 (ISSN)","ISSN":"00980331","PMID":"20927640","abstract":"Results of experiments conducted on ink recovered from the squid Sepioteuthis australis indicate that there is no epinephrine or protein naturally present in the ink as it would be ejected in vivo. Protein content was effectively zero when ink was syringed from the duct end of the ink sac of freshly killed animals. By contrast, there were proteins in samples collected from dead specimens where ink was collected by a stripping method. From these samples, a single large molecular weight protein was identified as having tyrosinase activity. Digestion of syringed ink did not yield signs of melanin-bound proteins. Analysis of supernatants after centrifugation of squid ink consistently revealed the presence of DOPA, dopamine, and taurine, whereas epinephrine and nor-epinephrine were recorded from what was believed to be contaminated ink. Histological investigations of the ink sac revealed a compartmentalised glandular structure distal to the duct end. Closer observation of the glandular tissue showed that compartments increased in size as they matured and moved further into the lumen. It was concluded that the presence of epinephrine and tyrosinase (or a related protein) in the ink of S. australis could be attributed to rupturing of basal glandular compartments or contamination from other sources during the extraction process.","author":[{"dropping-particle":"","family":"Madaras","given":"F.","non-dropping-particle":"","parse-names":false,"suffix":""},{"dropping-particle":"","family":"Gerber","given":"J. P.","non-dropping-particle":"","parse-names":false,"suffix":""},{"dropping-particle":"","family":"Peddie","given":"F.","non-dropping-particle":"","parse-names":false,"suffix":""},{"dropping-particle":"","family":"Kokkinn","given":"M. J.","non-dropping-particle":"","parse-names":false,"suffix":""}],"container-title":"Journal of Chemical Ecology","id":"ITEM-1","issue":"11","issued":{"date-parts":[["2010"]]},"page":"1171-1179","title":"The effect of sampling methods on the apparent constituents of ink from the squid sepioteuthis australis","type":"article-journal","volume":"36"},"uris":["http://www.mendeley.com/documents/?uuid=a4b86d16-423d-494c-95b4-117c9fb3a6c6"]}],"mendeley":{"formattedCitation":"&lt;sup&gt;3&lt;/sup&gt;","plainTextFormattedCitation":"3","previouslyFormattedCitation":"&lt;sup&gt;3&lt;/sup&gt;"},"properties":{"noteIndex":0},"schema":"https://github.com/citation-style-language/schema/raw/master/csl-citation.json"}</w:instrText>
      </w:r>
      <w:r w:rsidRPr="00C331BC">
        <w:rPr>
          <w:rFonts w:ascii="Calibri" w:hAnsi="Calibri" w:cs="Calibri"/>
          <w:color w:val="000000"/>
        </w:rPr>
        <w:fldChar w:fldCharType="separate"/>
      </w:r>
      <w:r w:rsidR="00045B8D" w:rsidRPr="00C331BC">
        <w:rPr>
          <w:rFonts w:ascii="Calibri" w:hAnsi="Calibri" w:cs="Calibri"/>
          <w:noProof/>
          <w:color w:val="000000"/>
          <w:vertAlign w:val="superscript"/>
        </w:rPr>
        <w:t>3</w:t>
      </w:r>
      <w:r w:rsidRPr="00C331BC">
        <w:rPr>
          <w:rFonts w:ascii="Calibri" w:hAnsi="Calibri" w:cs="Calibri"/>
          <w:color w:val="000000"/>
        </w:rPr>
        <w:fldChar w:fldCharType="end"/>
      </w:r>
      <w:r w:rsidRPr="00C331BC">
        <w:rPr>
          <w:rFonts w:ascii="Calibri" w:hAnsi="Calibri" w:cs="Calibri"/>
          <w:color w:val="000000"/>
        </w:rPr>
        <w:t xml:space="preserve">. Melanin obtained from microorganisms has several </w:t>
      </w:r>
      <w:r w:rsidRPr="00C331BC">
        <w:rPr>
          <w:rFonts w:ascii="Calibri" w:hAnsi="Calibri" w:cs="Calibri"/>
          <w:color w:val="000000"/>
        </w:rPr>
        <w:lastRenderedPageBreak/>
        <w:t>advantages over melanin from cephalopods and plants. They are fast in growth and do not cause any problems of seasonal variations. Also, they modify themselves according to the growth medium and the operating conditions provided. Considering all these facts, the microbial sources are exploited as a major source of melanin with potential commercial applications</w:t>
      </w:r>
      <w:r w:rsidRPr="00C331BC">
        <w:rPr>
          <w:rFonts w:ascii="Calibri" w:hAnsi="Calibri" w:cs="Calibri"/>
          <w:color w:val="000000"/>
        </w:rPr>
        <w:fldChar w:fldCharType="begin" w:fldLock="1"/>
      </w:r>
      <w:r w:rsidR="00E36E15" w:rsidRPr="00C331BC">
        <w:rPr>
          <w:rFonts w:ascii="Calibri" w:hAnsi="Calibri" w:cs="Calibri"/>
          <w:color w:val="000000"/>
        </w:rPr>
        <w:instrText>ADDIN CSL_CITATION {"citationItems":[{"id":"ITEM-1","itemData":{"ISBN":"0123456789","ISSN":"1573-0972","abstract":"Melanins are natural biopolymers that are known to contribute to different biological processes and to protect organisms from adverse environmental conditions. During the past decade, melanins have attracted increasing attention for their use in organic semiconductors and bioelectronics, drug delivery, photoprotection and environmental bioremediation. Although considerable advances in these fields have been achieved, real-world applications of melanins are still scarce, probably due to the limited and expensive source of natural melanin. Nevertheless, recent biotechnological advances have allowed for relatively large-scale production of microbial melanins, which could replace current commercial melanin. In this review, we first describe different melanin sources and highlight the advantages and disadvantages of each production method. Our focus is on the microbial synthesis of melanins, including the methodology and mechanism of melanin formation. Applications of microbial melanins are also discussed, and an outlook on how to push the field forward is discussed.","author":[{"dropping-particle":"","family":"Tran-Ly","given":"Anh N.","non-dropping-particle":"","parse-names":false,"suffix":""},{"dropping-particle":"","family":"Reyes","given":"Carolina","non-dropping-particle":"","parse-names":false,"suffix":""},{"dropping-particle":"","family":"Francis","given":"·","non-dropping-particle":"","parse-names":false,"suffix":""},{"dropping-particle":"","family":"Schwarze","given":"W M R","non-dropping-particle":"","parse-names":false,"suffix":""},{"dropping-particle":"","family":"Ribera","given":"· Javier","non-dropping-particle":"","parse-names":false,"suffix":""},{"dropping-particle":"","family":"Schwarze","given":"Francis W. M. R.","non-dropping-particle":"","parse-names":false,"suffix":""},{"dropping-particle":"","family":"Ribera","given":"Javier","non-dropping-particle":"","parse-names":false,"suffix":""}],"id":"ITEM-1","issued":{"date-parts":[["2020","10","12"]]},"publisher":"Springer","title":"Microbial production of melanin and its various applications","type":"article-journal","volume":"36"},"uris":["http://www.mendeley.com/documents/?uuid=e573b518-890f-4493-87a1-217a1d20f060"]},{"id":"ITEM-2","itemData":{"DOI":"10.1007/s00253-019-10245-y","abstract":"The production of black pigments in bacteria was discovered more than a century ago and related to tyrosine metabolism. However, their diverse biological roles and the control of melanin synthesis in different bacteria have only recently been investigated. The broad distribution of these pigments suggests that they have an important role in a variety of organisms. Melanins protect microorganisms from many environmental stress conditions, ranging from ultraviolet radiation and toxic heavy metals to oxidative stress. Melanins can also affect bacterial interactions with other organisms and are important in pathogenesis and survival in many environments. Bacteria produce several types of melanin through dedicated pathways or as a result of enzymatic imbalances in altered metabolic routes. The control of the melanin synthesis in bacteria involves metabolic and transcriptional regulation, but many aspects remain still largely unknown. The diverse properties of melanins have spurred a large number of applications, and recent efforts have been done to produce the pigment at biotechnologically relevant scales.","author":[{"dropping-particle":"","family":"Pavan","given":"María Elisa","non-dropping-particle":"","parse-names":false,"suffix":""},{"dropping-particle":"","family":"López","given":"Nancy I","non-dropping-particle":"","parse-names":false,"suffix":""},{"dropping-particle":"","family":"Pettinari","given":"&amp; M Julia","non-dropping-particle":"","parse-names":false,"suffix":""}],"id":"ITEM-2","issued":{"date-parts":[["0"]]},"title":"Melanin biosynthesis in bacteria, regulation and production perspectives","type":"article-journal"},"uris":["http://www.mendeley.com/documents/?uuid=02d9f77a-1cb7-310d-bd06-f72ecb209a68"]},{"id":"ITEM-3","itemData":{"DOI":"10.5772/67375","ISBN":"978-953-51-2980-6","abstract":"Production of the microbial pigments is one of the emerging fields of research due to a growing interest of the industry for safer products, easily degradable and eco-friendly. Fungi constitute a valuable source of pigments because they are capable of producing high yields of the substance in the cheap culture medium, making the bioprocess economically viable on the industrial scale. Some fungal species produce a dark-brown pigment, known as melanin, by oxidative polymerization of phenolic compounds, such as glutaminyl-3,4-dihydroxybenzene (GDHB) or catechol or 1,8-dihydroxynaphthalene (DHN) or 3,4-dihydroxyphenylalanine (DOPA). This pigment has been reported to act as “fungal armor” due to its ability to protect fungi from adverse conditions, neutralizing oxidants generated in response to stress. Apart from the scavenging activity, melanin exhibits other biological activities, including thermoregulatory, radio- and photoprotective, antimicrobial, antiviral, cytotoxic, anti-inflammatory, and immunomodulatory. Studies have shown that the media composition and cultivation conditions affect the pigment production in fungi and the manipulation of these parameters can result in an increase in pigment yield for large-scale pigment production. This chapter presents a comprehensive discussion of the research on fungal melanin, including the recently discovered biological activities and the potential use of this pigment for various biotechnological applications in the fields of biomedicine, dermocosmetics, materials science, and nanotechnology.","author":[{"dropping-particle":"","family":"Pombeiro-Sponchiado","given":"Sandra R.","non-dropping-particle":"","parse-names":false,"suffix":""},{"dropping-particle":"","family":"Sousa","given":"Gabriela S.","non-dropping-particle":"","parse-names":false,"suffix":""},{"dropping-particle":"","family":"R.","given":"","non-dropping-particle":"","parse-names":false,"suffix":""},{"dropping-particle":"","family":"Andrade","given":"Jazmina C.","non-dropping-particle":"","parse-names":false,"suffix":""},{"dropping-particle":"","family":"Lisboa","given":"Helen F.","non-dropping-particle":"","parse-names":false,"suffix":""},{"dropping-particle":"","family":"Gonçalves","given":"Rita C. R.","non-dropping-particle":"","parse-names":false,"suffix":""}],"chapter-number":"4","container-title":"Melanin","edition":"1","editor":[{"dropping-particle":"","family":"Miroslav Blumenberg","given":"","non-dropping-particle":"","parse-names":false,"suffix":""}],"id":"ITEM-3","issued":{"date-parts":[["2017","3","1"]]},"page":"47-77","publisher":"IntechOpen","title":"Production of Melanin Pigment by Fungi and Its Biotechnological Applications","type":"chapter"},"uris":["http://www.mendeley.com/documents/?uuid=c37f8ba7-fcbe-30cc-9e59-ba58fd347e25"]}],"mendeley":{"formattedCitation":"&lt;sup&gt;4–6&lt;/sup&gt;","plainTextFormattedCitation":"4–6","previouslyFormattedCitation":"&lt;sup&gt;4–6&lt;/sup&gt;"},"properties":{"noteIndex":0},"schema":"https://github.com/citation-style-language/schema/raw/master/csl-citation.json"}</w:instrText>
      </w:r>
      <w:r w:rsidRPr="00C331BC">
        <w:rPr>
          <w:rFonts w:ascii="Calibri" w:hAnsi="Calibri" w:cs="Calibri"/>
          <w:color w:val="000000"/>
        </w:rPr>
        <w:fldChar w:fldCharType="separate"/>
      </w:r>
      <w:r w:rsidR="00045B8D" w:rsidRPr="00C331BC">
        <w:rPr>
          <w:rFonts w:ascii="Calibri" w:hAnsi="Calibri" w:cs="Calibri"/>
          <w:noProof/>
          <w:color w:val="000000"/>
          <w:vertAlign w:val="superscript"/>
        </w:rPr>
        <w:t>4–6</w:t>
      </w:r>
      <w:r w:rsidRPr="00C331BC">
        <w:rPr>
          <w:rFonts w:ascii="Calibri" w:hAnsi="Calibri" w:cs="Calibri"/>
          <w:color w:val="000000"/>
        </w:rPr>
        <w:fldChar w:fldCharType="end"/>
      </w:r>
      <w:r w:rsidRPr="00C331BC">
        <w:rPr>
          <w:rFonts w:ascii="Calibri" w:hAnsi="Calibri" w:cs="Calibri"/>
          <w:color w:val="000000"/>
        </w:rPr>
        <w:t>. Guo et al</w:t>
      </w:r>
      <w:r w:rsidR="00F728E2" w:rsidRPr="00C331BC">
        <w:rPr>
          <w:rFonts w:ascii="Calibri" w:hAnsi="Calibri" w:cs="Calibri"/>
          <w:color w:val="000000"/>
        </w:rPr>
        <w:t>.</w:t>
      </w:r>
      <w:r w:rsidRPr="00C331BC">
        <w:rPr>
          <w:rFonts w:ascii="Calibri" w:hAnsi="Calibri" w:cs="Calibri"/>
          <w:color w:val="000000"/>
        </w:rPr>
        <w:t xml:space="preserve"> used recombinant </w:t>
      </w:r>
      <w:r w:rsidRPr="00C331BC">
        <w:rPr>
          <w:rFonts w:ascii="Calibri" w:hAnsi="Calibri" w:cs="Calibri"/>
          <w:i/>
          <w:iCs/>
          <w:color w:val="000000"/>
        </w:rPr>
        <w:t>Streptomyces kathirae</w:t>
      </w:r>
      <w:r w:rsidRPr="00C331BC">
        <w:rPr>
          <w:rFonts w:ascii="Calibri" w:hAnsi="Calibri" w:cs="Calibri"/>
          <w:color w:val="000000"/>
        </w:rPr>
        <w:t xml:space="preserve"> SC-1 to produce melanin up</w:t>
      </w:r>
      <w:r w:rsidR="00F728E2" w:rsidRPr="00C331BC">
        <w:rPr>
          <w:rFonts w:ascii="Calibri" w:hAnsi="Calibri" w:cs="Calibri"/>
          <w:color w:val="000000"/>
        </w:rPr>
        <w:t xml:space="preserve"> </w:t>
      </w:r>
      <w:r w:rsidRPr="00C331BC">
        <w:rPr>
          <w:rFonts w:ascii="Calibri" w:hAnsi="Calibri" w:cs="Calibri"/>
          <w:color w:val="000000"/>
        </w:rPr>
        <w:t>to 28.8 g/L in an optimized medium</w:t>
      </w:r>
      <w:r w:rsidRPr="00C331BC">
        <w:rPr>
          <w:rFonts w:ascii="Calibri" w:hAnsi="Calibri" w:cs="Calibri"/>
          <w:color w:val="000000"/>
        </w:rPr>
        <w:fldChar w:fldCharType="begin" w:fldLock="1"/>
      </w:r>
      <w:r w:rsidR="00E36E15" w:rsidRPr="00C331BC">
        <w:rPr>
          <w:rFonts w:ascii="Calibri" w:hAnsi="Calibri" w:cs="Calibri"/>
          <w:color w:val="000000"/>
        </w:rPr>
        <w:instrText>ADDIN CSL_CITATION {"citationItems":[{"id":"ITEM-1","itemData":{"DOI":"10.1093/femsle/fnv041","abstract":"One sentence summary: Melanin production in Streptomyces kathirae was enhanced by introducing homogenous melC controlled by the P skmel promoter. Editor: Michael Sauer ABSTRACT A 30-kDa novel tyrosinase was purified to homogeneity. The K m for L-Dopa and L-tyrosine were determined as 0.42 and 0.25 mM. The 1231 bp (base pair) melC gene and its 167 bp promoter P skmel were obtained by thermal asymmetric interlaced polymerase chain reaction based on the amino acids fragment obtained from MS results of the purified enzyme. The protein sequence of tyrosinase shows maximum identity (84%) to tyrosinase from Streptomyces galbus. The melC was introduced into S. kathirae. The melanin production and the transcriptional level of melC in recombinant S. kathirae [pIJP skmel melC] were about 2.1-fold and 2-fold higher than the wild-type strain, respectively. The melanin concentration was maximized at 28.8 g L −1 .","author":[{"dropping-particle":"","family":"Guo","given":"Jing","non-dropping-particle":"","parse-names":false,"suffix":""},{"dropping-particle":"","family":"Rao","given":"Zhiming","non-dropping-particle":"","parse-names":false,"suffix":""},{"dropping-particle":"","family":"Yang","given":"Taowei","non-dropping-particle":"","parse-names":false,"suffix":""},{"dropping-particle":"","family":"Man","given":"Zaiwei","non-dropping-particle":"","parse-names":false,"suffix":""},{"dropping-particle":"","family":"Xu","given":"Meijuan","non-dropping-particle":"","parse-names":false,"suffix":""},{"dropping-particle":"","family":"Zhang","given":"Xian","non-dropping-particle":"","parse-names":false,"suffix":""},{"dropping-particle":"","family":"Yang","given":"Shang-Tian","non-dropping-particle":"","parse-names":false,"suffix":""}],"container-title":"FEMS Microbiology Letters","id":"ITEM-1","issued":{"date-parts":[["2015"]]},"page":"41","title":"Cloning and identification of a novel tyrosinase and its overexpression in Streptomyces kathirae SC-1 for enhancing melanin production","type":"article-journal","volume":"362"},"uris":["http://www.mendeley.com/documents/?uuid=de8eeef2-904b-4075-810d-6050656ebf7b"]}],"mendeley":{"formattedCitation":"&lt;sup&gt;7&lt;/sup&gt;","plainTextFormattedCitation":"7","previouslyFormattedCitation":"&lt;sup&gt;7&lt;/sup&gt;"},"properties":{"noteIndex":0},"schema":"https://github.com/citation-style-language/schema/raw/master/csl-citation.json"}</w:instrText>
      </w:r>
      <w:r w:rsidRPr="00C331BC">
        <w:rPr>
          <w:rFonts w:ascii="Calibri" w:hAnsi="Calibri" w:cs="Calibri"/>
          <w:color w:val="000000"/>
        </w:rPr>
        <w:fldChar w:fldCharType="separate"/>
      </w:r>
      <w:r w:rsidR="00045B8D" w:rsidRPr="00C331BC">
        <w:rPr>
          <w:rFonts w:ascii="Calibri" w:hAnsi="Calibri" w:cs="Calibri"/>
          <w:noProof/>
          <w:color w:val="000000"/>
          <w:vertAlign w:val="superscript"/>
        </w:rPr>
        <w:t>7</w:t>
      </w:r>
      <w:r w:rsidRPr="00C331BC">
        <w:rPr>
          <w:rFonts w:ascii="Calibri" w:hAnsi="Calibri" w:cs="Calibri"/>
          <w:color w:val="000000"/>
        </w:rPr>
        <w:fldChar w:fldCharType="end"/>
      </w:r>
      <w:r w:rsidRPr="00C331BC">
        <w:rPr>
          <w:rFonts w:ascii="Calibri" w:hAnsi="Calibri" w:cs="Calibri"/>
          <w:color w:val="000000"/>
        </w:rPr>
        <w:t xml:space="preserve">. Lagunas-Muñoz et al. Obtained about 6 g/L of melanin in recombinant  </w:t>
      </w:r>
      <w:r w:rsidRPr="00C331BC">
        <w:rPr>
          <w:rFonts w:ascii="Calibri" w:hAnsi="Calibri" w:cs="Calibri"/>
          <w:i/>
          <w:iCs/>
          <w:color w:val="000000"/>
        </w:rPr>
        <w:t>E. coli</w:t>
      </w:r>
      <w:r w:rsidRPr="00C331BC">
        <w:rPr>
          <w:rFonts w:ascii="Calibri" w:hAnsi="Calibri" w:cs="Calibri"/>
          <w:color w:val="000000"/>
        </w:rPr>
        <w:t xml:space="preserve"> </w:t>
      </w:r>
      <w:r w:rsidRPr="00C331BC">
        <w:rPr>
          <w:rFonts w:ascii="Calibri" w:hAnsi="Calibri" w:cs="Calibri"/>
          <w:color w:val="000000"/>
        </w:rPr>
        <w:fldChar w:fldCharType="begin" w:fldLock="1"/>
      </w:r>
      <w:r w:rsidR="00045B8D" w:rsidRPr="00C331BC">
        <w:rPr>
          <w:rFonts w:ascii="Calibri" w:hAnsi="Calibri" w:cs="Calibri"/>
          <w:color w:val="000000"/>
        </w:rPr>
        <w:instrText>ADDIN CSL_CITATION {"citationItems":[{"id":"ITEM-1","itemData":{"DOI":"10.1111/J.1365-2672.2006.03013.X","ISSN":"1365-2672","abstract":"Aims: A parametric study was conducted to define optimum conditions to achieve high yields in the conversion of tyrosine to eumelanin (EuMel) using recombinant Escherichia coli. Methods and Results: Escherichia coli W3110 (pTrcMutmelA) expressing the tyrosinase coding gene from Rhizobium etli and glucose-mineral media were used to transform tyrosine into EuMel. Batch aerobic fermentor cultures were performed to study the effect of temperature, pH and inducer concentration (isopropyl-d-thio-galactopyranoside) on melanin production. Under optimum conditions, 0.1 mmol l-1 of isopropyl-d-thio-galactopyranoside, temperature of 30°C, and changing pH from 7.0 to 7.5 during the production phase, a 100% conversion of tyrosine into EuMel is obtained. Furthermore, tyrosine feeding allowed us to obtain the highest level (6 g l-1) of EuMel produced by recombinant E. coli reported until now. Conclusions: The most important factors affecting melanin formation and hence influencing the rate and efficiency in the conversion of tyrosine into EuMel in this system, are the temperature and pH. Significance and Impact of the Study: Maximum theoretical yield was obtained using a simple culture process and mineral media to convert tyrosine (a medium value compound) into melanin, a high value compound. The process reported here avoids the use of purified tyrosinase, expensive chemical methods or the cumbersome extraction of this polymer from animal or plant tissues. © 2006 The Authors.","author":[{"dropping-particle":"","family":"Lagunas-Muñoz","given":"V.H.","non-dropping-particle":"","parse-names":false,"suffix":""},{"dropping-particle":"","family":"Cabrera-Valladares","given":"N.","non-dropping-particle":"","parse-names":false,"suffix":""},{"dropping-particle":"","family":"Bolívar","given":"F.","non-dropping-particle":"","parse-names":false,"suffix":""},{"dropping-particle":"","family":"Gosset","given":"G.","non-dropping-particle":"","parse-names":false,"suffix":""},{"dropping-particle":"","family":"Martínez","given":"A.","non-dropping-particle":"","parse-names":false,"suffix":""}],"container-title":"Journal of Applied Microbiology","id":"ITEM-1","issue":"5","issued":{"date-parts":[["2006","11","1"]]},"page":"1002-1008","publisher":"John Wiley &amp; Sons, Ltd","title":"Optimum melanin production using recombinant Escherichia coli","type":"article-journal","volume":"101"},"uris":["http://www.mendeley.com/documents/?uuid=5d3ec063-6f0c-3c06-a2e1-be7b5e9a0457"]}],"mendeley":{"formattedCitation":"&lt;sup&gt;8&lt;/sup&gt;","plainTextFormattedCitation":"8","previouslyFormattedCitation":"&lt;sup&gt;8&lt;/sup&gt;"},"properties":{"noteIndex":0},"schema":"https://github.com/citation-style-language/schema/raw/master/csl-citation.json"}</w:instrText>
      </w:r>
      <w:r w:rsidRPr="00C331BC">
        <w:rPr>
          <w:rFonts w:ascii="Calibri" w:hAnsi="Calibri" w:cs="Calibri"/>
          <w:color w:val="000000"/>
        </w:rPr>
        <w:fldChar w:fldCharType="separate"/>
      </w:r>
      <w:r w:rsidR="00045B8D" w:rsidRPr="00C331BC">
        <w:rPr>
          <w:rFonts w:ascii="Calibri" w:hAnsi="Calibri" w:cs="Calibri"/>
          <w:noProof/>
          <w:color w:val="000000"/>
          <w:vertAlign w:val="superscript"/>
        </w:rPr>
        <w:t>8</w:t>
      </w:r>
      <w:r w:rsidRPr="00C331BC">
        <w:rPr>
          <w:rFonts w:ascii="Calibri" w:hAnsi="Calibri" w:cs="Calibri"/>
          <w:color w:val="000000"/>
        </w:rPr>
        <w:fldChar w:fldCharType="end"/>
      </w:r>
      <w:r w:rsidRPr="00C331BC">
        <w:rPr>
          <w:rFonts w:ascii="Calibri" w:hAnsi="Calibri" w:cs="Calibri"/>
          <w:color w:val="000000"/>
        </w:rPr>
        <w:t>. Wang et al</w:t>
      </w:r>
      <w:r w:rsidR="00F728E2" w:rsidRPr="00C331BC">
        <w:rPr>
          <w:rFonts w:ascii="Calibri" w:hAnsi="Calibri" w:cs="Calibri"/>
          <w:color w:val="000000"/>
        </w:rPr>
        <w:t>.</w:t>
      </w:r>
      <w:r w:rsidRPr="00C331BC">
        <w:rPr>
          <w:rFonts w:ascii="Calibri" w:hAnsi="Calibri" w:cs="Calibri"/>
          <w:color w:val="000000"/>
        </w:rPr>
        <w:t xml:space="preserve"> obtained about 4.2 g/L of soluble melanin after medium optimization</w:t>
      </w:r>
      <w:r w:rsidRPr="00C331BC">
        <w:rPr>
          <w:rFonts w:ascii="Calibri" w:hAnsi="Calibri" w:cs="Calibri"/>
          <w:color w:val="000000"/>
        </w:rPr>
        <w:fldChar w:fldCharType="begin" w:fldLock="1"/>
      </w:r>
      <w:r w:rsidR="00045B8D" w:rsidRPr="00C331BC">
        <w:rPr>
          <w:rFonts w:ascii="Calibri" w:hAnsi="Calibri" w:cs="Calibri"/>
          <w:color w:val="000000"/>
        </w:rPr>
        <w:instrText>ADDIN CSL_CITATION {"citationItems":[{"id":"ITEM-1","itemData":{"DOI":"10.1016/J.IJBIOMAC.2018.11.061","ISSN":"0141-8130","abstract":"A melanin-producing strain was identified as Streptomyces sp. ZL-24 by phylogenetic analysis of 16S rRNA gene sequences. Based on single factor experiment, NiCl 2 , FeSO 4 and soy peptone were selected as significant variables of melanin production. Subsequent biochemical and RT-qPCR analyses revealed that melanin production was markedly driven by moderate levels of ferrous and nickel ions. The central composite design indicated that the optimal medium was composed of 3.05 mM NiCl 2 , 1.33 g/L FeSO 4 and 20.31 g/L soy peptone. The maximum production of the insoluble melanin (189.90 mg/L) was obtained using 3% (v/v) inoculation size in the medium of pH 7.0 at 30 °C for 5 days. Under this optimal condition, an indigenous plate culture system was standardized and used to produce soluble melanin. The resulting pure melanin pigment was up to 4.24 g/L, which set a new record of soluble melanin production. Bioactivity assay in vitro showed that both melanin pigments had strong antimicrobial, anti-biofilm and antioxidant activity. To our best knowledge, the results provide novel data on soluble melanin production, and identify an excellent candidate for anti-biofilm application.","author":[{"dropping-particle":"","family":"Wang","given":"Longwei","non-dropping-particle":"","parse-names":false,"suffix":""},{"dropping-particle":"","family":"Li","given":"Yumei","non-dropping-particle":"","parse-names":false,"suffix":""},{"dropping-particle":"","family":"Li","given":"Yamei","non-dropping-particle":"","parse-names":false,"suffix":""}],"container-title":"International Journal of Biological Macromolecules","id":"ITEM-1","issued":{"date-parts":[["2019","2","15"]]},"page":"521-530","publisher":"Elsevier","title":"Metal ions driven production, characterization and bioactivity of extracellular melanin from Streptomyces sp. ZL-24","type":"article-journal","volume":"123"},"uris":["http://www.mendeley.com/documents/?uuid=18f8cac8-49cf-3675-bad7-70a472c98c5c"]}],"mendeley":{"formattedCitation":"&lt;sup&gt;9&lt;/sup&gt;","plainTextFormattedCitation":"9","previouslyFormattedCitation":"&lt;sup&gt;9&lt;/sup&gt;"},"properties":{"noteIndex":0},"schema":"https://github.com/citation-style-language/schema/raw/master/csl-citation.json"}</w:instrText>
      </w:r>
      <w:r w:rsidRPr="00C331BC">
        <w:rPr>
          <w:rFonts w:ascii="Calibri" w:hAnsi="Calibri" w:cs="Calibri"/>
          <w:color w:val="000000"/>
        </w:rPr>
        <w:fldChar w:fldCharType="separate"/>
      </w:r>
      <w:r w:rsidR="00045B8D" w:rsidRPr="00C331BC">
        <w:rPr>
          <w:rFonts w:ascii="Calibri" w:hAnsi="Calibri" w:cs="Calibri"/>
          <w:noProof/>
          <w:color w:val="000000"/>
          <w:vertAlign w:val="superscript"/>
        </w:rPr>
        <w:t>9</w:t>
      </w:r>
      <w:r w:rsidRPr="00C331BC">
        <w:rPr>
          <w:rFonts w:ascii="Calibri" w:hAnsi="Calibri" w:cs="Calibri"/>
          <w:color w:val="000000"/>
        </w:rPr>
        <w:fldChar w:fldCharType="end"/>
      </w:r>
      <w:r w:rsidRPr="00C331BC">
        <w:rPr>
          <w:rFonts w:ascii="Calibri" w:hAnsi="Calibri" w:cs="Calibri"/>
          <w:color w:val="000000"/>
        </w:rPr>
        <w:t xml:space="preserve">. Researchers also </w:t>
      </w:r>
      <w:r w:rsidR="00F728E2" w:rsidRPr="00C331BC">
        <w:rPr>
          <w:rFonts w:ascii="Calibri" w:hAnsi="Calibri" w:cs="Calibri"/>
          <w:color w:val="000000"/>
        </w:rPr>
        <w:t xml:space="preserve">investigated </w:t>
      </w:r>
      <w:r w:rsidRPr="00C331BC">
        <w:rPr>
          <w:rFonts w:ascii="Calibri" w:hAnsi="Calibri" w:cs="Calibri"/>
          <w:color w:val="000000"/>
        </w:rPr>
        <w:t xml:space="preserve">marine cultures to produce melanin. Kiran et al. </w:t>
      </w:r>
      <w:r w:rsidR="00F728E2" w:rsidRPr="00C331BC">
        <w:rPr>
          <w:rFonts w:ascii="Calibri" w:hAnsi="Calibri" w:cs="Calibri"/>
          <w:color w:val="000000"/>
        </w:rPr>
        <w:t xml:space="preserve">produced </w:t>
      </w:r>
      <w:r w:rsidRPr="00C331BC">
        <w:rPr>
          <w:rFonts w:ascii="Calibri" w:hAnsi="Calibri" w:cs="Calibri"/>
          <w:color w:val="000000"/>
        </w:rPr>
        <w:t xml:space="preserve">melanin from marine </w:t>
      </w:r>
      <w:r w:rsidRPr="00C331BC">
        <w:rPr>
          <w:rFonts w:ascii="Calibri" w:hAnsi="Calibri" w:cs="Calibri"/>
          <w:i/>
          <w:iCs/>
          <w:color w:val="000000"/>
        </w:rPr>
        <w:t>Pseudomonas</w:t>
      </w:r>
      <w:r w:rsidRPr="00C331BC">
        <w:rPr>
          <w:rFonts w:ascii="Calibri" w:hAnsi="Calibri" w:cs="Calibri"/>
          <w:color w:val="000000"/>
        </w:rPr>
        <w:t xml:space="preserve"> species</w:t>
      </w:r>
      <w:r w:rsidRPr="00C331BC">
        <w:rPr>
          <w:rFonts w:ascii="Calibri" w:hAnsi="Calibri" w:cs="Calibri"/>
          <w:color w:val="000000"/>
        </w:rPr>
        <w:fldChar w:fldCharType="begin" w:fldLock="1"/>
      </w:r>
      <w:r w:rsidR="00045B8D" w:rsidRPr="00C331BC">
        <w:rPr>
          <w:rFonts w:ascii="Calibri" w:hAnsi="Calibri" w:cs="Calibri"/>
          <w:color w:val="000000"/>
        </w:rPr>
        <w:instrText>ADDIN CSL_CITATION {"citationItems":[{"id":"ITEM-1","itemData":{"DOI":"10.1038/s41598-017-08816-y","ISSN":"2045-2322","abstract":"Melanin is a dark brown ubiquitous photosynthetic pigment which have many varied and ever expanding applications in fabrication of radio-protective materials, food packaging, cosmetics and in medicine. In this study, melanin production in a Pseudomonas sp. which was isolated from the marine sponge Tetyrina citirna was optimized employing one-factor at a time experiments and characterized for chemical nature and stability. Following sonication nucleated nanomelanin (Nm) particles were formed and evaluated for antibacterial and antioxidant properties. Nanocomposite film was fabricated using combinations (% w/v) of polyhydroxy butyrate-nanomelanin (PHB:Nm) blended with 1% glycerol. The Nm was found to be spherical in shape with a diameter of 100–140 nm and showed strong antimicrobial activity against both Gram positive and Gram negative bacteria. The Nm-PHB nanocomposite film was homogeneous, smooth, without any cracks, and flexible. XRD and DSC data indicated that the film was crystalline in nature, and was thermostable up to 281.87 °C. This study represents the first report on the synthesis of Nm and fabrication of Nm-PHB nanocomposite film which show strong protective effect against multidrug resistant Staphyloccoccus aureus. Thus this Nm-PHB nanocomposite film may find utility as packaging material for food products by protecting the food products from oxidation and bacterial contamination.","author":[{"dropping-particle":"","family":"Kiran","given":"George Seghal","non-dropping-particle":"","parse-names":false,"suffix":""},{"dropping-particle":"","family":"Jackson","given":"Stephen A.","non-dropping-particle":"","parse-names":false,"suffix":""},{"dropping-particle":"","family":"Priyadharsini","given":"Sethu","non-dropping-particle":"","parse-names":false,"suffix":""},{"dropping-particle":"","family":"Dobson","given":"Alan D. W.","non-dropping-particle":"","parse-names":false,"suffix":""},{"dropping-particle":"","family":"Selvin","given":"Joseph","non-dropping-particle":"","parse-names":false,"suffix":""}],"container-title":"Scientific Reports 2017 7:1","id":"ITEM-1","issue":"1","issued":{"date-parts":[["2017","8","22"]]},"page":"1-13","publisher":"Nature Publishing Group","title":"Synthesis of Nm-PHB (nanomelanin-polyhydroxy butyrate) nanocomposite film and its protective effect against biofilm-forming multi drug resistant Staphylococcus aureus","type":"article-journal","volume":"7"},"uris":["http://www.mendeley.com/documents/?uuid=ae6ced5b-8cf9-3a42-b3d7-a972cbcf380b"]}],"mendeley":{"formattedCitation":"&lt;sup&gt;10&lt;/sup&gt;","plainTextFormattedCitation":"10","previouslyFormattedCitation":"&lt;sup&gt;10&lt;/sup&gt;"},"properties":{"noteIndex":0},"schema":"https://github.com/citation-style-language/schema/raw/master/csl-citation.json"}</w:instrText>
      </w:r>
      <w:r w:rsidRPr="00C331BC">
        <w:rPr>
          <w:rFonts w:ascii="Calibri" w:hAnsi="Calibri" w:cs="Calibri"/>
          <w:color w:val="000000"/>
        </w:rPr>
        <w:fldChar w:fldCharType="separate"/>
      </w:r>
      <w:r w:rsidR="00045B8D" w:rsidRPr="00C331BC">
        <w:rPr>
          <w:rFonts w:ascii="Calibri" w:hAnsi="Calibri" w:cs="Calibri"/>
          <w:noProof/>
          <w:color w:val="000000"/>
          <w:vertAlign w:val="superscript"/>
        </w:rPr>
        <w:t>10</w:t>
      </w:r>
      <w:r w:rsidRPr="00C331BC">
        <w:rPr>
          <w:rFonts w:ascii="Calibri" w:hAnsi="Calibri" w:cs="Calibri"/>
          <w:color w:val="000000"/>
        </w:rPr>
        <w:fldChar w:fldCharType="end"/>
      </w:r>
      <w:r w:rsidRPr="00C331BC">
        <w:rPr>
          <w:rFonts w:ascii="Calibri" w:hAnsi="Calibri" w:cs="Calibri"/>
          <w:color w:val="000000"/>
        </w:rPr>
        <w:t>. Kumar et al</w:t>
      </w:r>
      <w:r w:rsidR="00F728E2" w:rsidRPr="00C331BC">
        <w:rPr>
          <w:rFonts w:ascii="Calibri" w:hAnsi="Calibri" w:cs="Calibri"/>
          <w:color w:val="000000"/>
        </w:rPr>
        <w:t>.</w:t>
      </w:r>
      <w:r w:rsidRPr="00C331BC">
        <w:rPr>
          <w:rFonts w:ascii="Calibri" w:hAnsi="Calibri" w:cs="Calibri"/>
          <w:color w:val="000000"/>
        </w:rPr>
        <w:t xml:space="preserve"> isolated </w:t>
      </w:r>
      <w:r w:rsidRPr="00C331BC">
        <w:rPr>
          <w:rFonts w:ascii="Calibri" w:hAnsi="Calibri" w:cs="Calibri"/>
          <w:i/>
          <w:iCs/>
          <w:color w:val="000000"/>
        </w:rPr>
        <w:t>Pseudomonas stutzeri</w:t>
      </w:r>
      <w:r w:rsidRPr="00C331BC">
        <w:rPr>
          <w:rFonts w:ascii="Calibri" w:hAnsi="Calibri" w:cs="Calibri"/>
          <w:color w:val="000000"/>
        </w:rPr>
        <w:t xml:space="preserve"> HMGM-7 from</w:t>
      </w:r>
      <w:r w:rsidR="003317C3" w:rsidRPr="00C331BC">
        <w:rPr>
          <w:rFonts w:ascii="Calibri" w:hAnsi="Calibri" w:cs="Calibri"/>
          <w:color w:val="000000"/>
        </w:rPr>
        <w:t xml:space="preserve"> </w:t>
      </w:r>
      <w:r w:rsidRPr="00C331BC">
        <w:rPr>
          <w:rFonts w:ascii="Calibri" w:hAnsi="Calibri" w:cs="Calibri"/>
          <w:color w:val="000000"/>
        </w:rPr>
        <w:t>marine seaweed</w:t>
      </w:r>
      <w:r w:rsidR="009805E4" w:rsidRPr="00C331BC">
        <w:rPr>
          <w:rFonts w:ascii="Calibri" w:hAnsi="Calibri" w:cs="Calibri"/>
          <w:color w:val="000000"/>
        </w:rPr>
        <w:t>,</w:t>
      </w:r>
      <w:r w:rsidRPr="00C331BC">
        <w:rPr>
          <w:rFonts w:ascii="Calibri" w:hAnsi="Calibri" w:cs="Calibri"/>
          <w:color w:val="000000"/>
        </w:rPr>
        <w:t xml:space="preserve"> which produced melanin in nutrient broth. All the reported melanin producers require medium suppl</w:t>
      </w:r>
      <w:r w:rsidR="00A7548A" w:rsidRPr="00C331BC">
        <w:rPr>
          <w:rFonts w:ascii="Calibri" w:hAnsi="Calibri" w:cs="Calibri"/>
          <w:color w:val="000000"/>
        </w:rPr>
        <w:t>e</w:t>
      </w:r>
      <w:r w:rsidRPr="00C331BC">
        <w:rPr>
          <w:rFonts w:ascii="Calibri" w:hAnsi="Calibri" w:cs="Calibri"/>
          <w:color w:val="000000"/>
        </w:rPr>
        <w:t>ments, yeast extract and/or peptone for melanin production</w:t>
      </w:r>
      <w:r w:rsidR="009805E4" w:rsidRPr="00C331BC">
        <w:rPr>
          <w:rFonts w:ascii="Calibri" w:hAnsi="Calibri" w:cs="Calibri"/>
          <w:color w:val="000000"/>
        </w:rPr>
        <w:t>,</w:t>
      </w:r>
      <w:r w:rsidRPr="00C331BC">
        <w:rPr>
          <w:rFonts w:ascii="Calibri" w:hAnsi="Calibri" w:cs="Calibri"/>
          <w:color w:val="000000"/>
        </w:rPr>
        <w:t xml:space="preserve"> which may hinder the scale</w:t>
      </w:r>
      <w:r w:rsidR="009805E4" w:rsidRPr="00C331BC">
        <w:rPr>
          <w:rFonts w:ascii="Calibri" w:hAnsi="Calibri" w:cs="Calibri"/>
          <w:color w:val="000000"/>
        </w:rPr>
        <w:t>-</w:t>
      </w:r>
      <w:r w:rsidRPr="00C331BC">
        <w:rPr>
          <w:rFonts w:ascii="Calibri" w:hAnsi="Calibri" w:cs="Calibri"/>
          <w:color w:val="000000"/>
        </w:rPr>
        <w:t xml:space="preserve">up of the bioprocess. Raman et al. investigated melanin production from </w:t>
      </w:r>
      <w:r w:rsidRPr="00C331BC">
        <w:rPr>
          <w:rFonts w:ascii="Calibri" w:hAnsi="Calibri" w:cs="Calibri"/>
          <w:i/>
          <w:iCs/>
          <w:color w:val="000000"/>
        </w:rPr>
        <w:t>Aspergillus fumigatus</w:t>
      </w:r>
      <w:r w:rsidRPr="00C331BC">
        <w:rPr>
          <w:rFonts w:ascii="Calibri" w:hAnsi="Calibri" w:cs="Calibri"/>
          <w:color w:val="000000"/>
        </w:rPr>
        <w:t xml:space="preserve"> AFGRD105</w:t>
      </w:r>
      <w:r w:rsidR="009805E4" w:rsidRPr="00C331BC">
        <w:rPr>
          <w:rFonts w:ascii="Calibri" w:hAnsi="Calibri" w:cs="Calibri"/>
          <w:color w:val="000000"/>
        </w:rPr>
        <w:t>,</w:t>
      </w:r>
      <w:r w:rsidRPr="00C331BC">
        <w:rPr>
          <w:rFonts w:ascii="Calibri" w:hAnsi="Calibri" w:cs="Calibri"/>
          <w:color w:val="000000"/>
        </w:rPr>
        <w:t xml:space="preserve"> which did not require costly additives</w:t>
      </w:r>
      <w:r w:rsidRPr="00C331BC">
        <w:rPr>
          <w:rFonts w:ascii="Calibri" w:hAnsi="Calibri" w:cs="Calibri"/>
          <w:color w:val="000000"/>
        </w:rPr>
        <w:fldChar w:fldCharType="begin" w:fldLock="1"/>
      </w:r>
      <w:r w:rsidR="00045B8D" w:rsidRPr="00C331BC">
        <w:rPr>
          <w:rFonts w:ascii="Calibri" w:hAnsi="Calibri" w:cs="Calibri"/>
          <w:color w:val="000000"/>
        </w:rPr>
        <w:instrText>ADDIN CSL_CITATION {"citationItems":[{"id":"ITEM-1","itemData":{"DOI":"10.1186/S13568-015-0161-0","ISSN":"2191-0855","abstract":"Melanins are indolic polymers produced by many genera included among plants, animals and microorganisms and targeted mainly for their wide range of applications in cosmetics, agriculture and medicine. An approach to analyse the cumulative effect of parameters for enhanced melanin production was carried out using response surface methodology. In this present study, optimization of media and process parameters for melanin production from Aspergillus fumigatus AFGRD105 (GenBank: JX041523; NFCCI accession number: 3826) was carried out by an initial univariate approach followed by statistical response surface methodology. The univariate approach was used to standardise the parameters that can be used for the 12-run Plackett–Burman design that is used for screening for critical parameters. Further optimization of parameters was analysed using Box–Behnken design. The optimum conditions observed were temperature, moisture and sodium dihydrogen phosphate concentration. The yield of every run of both designs were confirmed to be melanin by laboratory tests of analysis in the presence of acids, base and water. This is the first report confirming an increase in melanin production A. fumigatus AFGRD105 without the addition of costly additives.","author":[{"dropping-particle":"","family":"Raman","given":"Nitya Meenakshi","non-dropping-particle":"","parse-names":false,"suffix":""},{"dropping-particle":"","family":"Shah","given":"Pooja Harish","non-dropping-particle":"","parse-names":false,"suffix":""},{"dropping-particle":"","family":"Mohan","given":"Misha","non-dropping-particle":"","parse-names":false,"suffix":""},{"dropping-particle":"","family":"Ramasamy","given":"Suganthi","non-dropping-particle":"","parse-names":false,"suffix":""}],"container-title":"AMB Express 2015 5:1","id":"ITEM-1","issue":"1","issued":{"date-parts":[["2015","11","24"]]},"page":"1-9","publisher":"SpringerOpen","title":"Improved production of melanin from Aspergillus fumigatus AFGRD105 by optimization of media factors","type":"article-journal","volume":"5"},"uris":["http://www.mendeley.com/documents/?uuid=80bfa240-bdde-3552-b7f2-665fca489495"]}],"mendeley":{"formattedCitation":"&lt;sup&gt;11&lt;/sup&gt;","plainTextFormattedCitation":"11","previouslyFormattedCitation":"&lt;sup&gt;11&lt;/sup&gt;"},"properties":{"noteIndex":0},"schema":"https://github.com/citation-style-language/schema/raw/master/csl-citation.json"}</w:instrText>
      </w:r>
      <w:r w:rsidRPr="00C331BC">
        <w:rPr>
          <w:rFonts w:ascii="Calibri" w:hAnsi="Calibri" w:cs="Calibri"/>
          <w:color w:val="000000"/>
        </w:rPr>
        <w:fldChar w:fldCharType="separate"/>
      </w:r>
      <w:r w:rsidR="00045B8D" w:rsidRPr="00C331BC">
        <w:rPr>
          <w:rFonts w:ascii="Calibri" w:hAnsi="Calibri" w:cs="Calibri"/>
          <w:noProof/>
          <w:color w:val="000000"/>
          <w:vertAlign w:val="superscript"/>
        </w:rPr>
        <w:t>11</w:t>
      </w:r>
      <w:r w:rsidRPr="00C331BC">
        <w:rPr>
          <w:rFonts w:ascii="Calibri" w:hAnsi="Calibri" w:cs="Calibri"/>
          <w:color w:val="000000"/>
        </w:rPr>
        <w:fldChar w:fldCharType="end"/>
      </w:r>
      <w:r w:rsidRPr="00C331BC">
        <w:rPr>
          <w:rFonts w:ascii="Calibri" w:hAnsi="Calibri" w:cs="Calibri"/>
          <w:color w:val="000000"/>
        </w:rPr>
        <w:t xml:space="preserve">.    </w:t>
      </w:r>
    </w:p>
    <w:p w14:paraId="039DFD04" w14:textId="4F0402E4" w:rsidR="00190247" w:rsidRPr="00C331BC" w:rsidRDefault="00190247" w:rsidP="00195FB5">
      <w:pPr>
        <w:pStyle w:val="CM13"/>
        <w:suppressAutoHyphens/>
        <w:jc w:val="both"/>
        <w:rPr>
          <w:rFonts w:ascii="Calibri" w:hAnsi="Calibri" w:cs="Calibri"/>
          <w:color w:val="000000"/>
        </w:rPr>
      </w:pPr>
      <w:r w:rsidRPr="00C331BC">
        <w:rPr>
          <w:rFonts w:ascii="Calibri" w:hAnsi="Calibri" w:cs="Calibri"/>
          <w:color w:val="000000"/>
        </w:rPr>
        <w:t xml:space="preserve">    </w:t>
      </w:r>
    </w:p>
    <w:p w14:paraId="5F003D58" w14:textId="0A258DDE" w:rsidR="00190247" w:rsidRPr="00C331BC" w:rsidRDefault="00D034D0" w:rsidP="00195FB5">
      <w:pPr>
        <w:pStyle w:val="CM13"/>
        <w:suppressAutoHyphens/>
        <w:jc w:val="both"/>
        <w:rPr>
          <w:rFonts w:ascii="Calibri" w:hAnsi="Calibri" w:cs="Calibri"/>
          <w:color w:val="000000"/>
        </w:rPr>
      </w:pPr>
      <w:r w:rsidRPr="00C331BC">
        <w:rPr>
          <w:rFonts w:ascii="Calibri" w:hAnsi="Calibri" w:cs="Calibri"/>
          <w:color w:val="000000"/>
        </w:rPr>
        <w:t>A</w:t>
      </w:r>
      <w:r w:rsidR="00190247" w:rsidRPr="00C331BC">
        <w:rPr>
          <w:rFonts w:ascii="Calibri" w:hAnsi="Calibri" w:cs="Calibri"/>
          <w:color w:val="000000"/>
        </w:rPr>
        <w:t xml:space="preserve"> marine bacterium known as </w:t>
      </w:r>
      <w:r w:rsidR="00190247" w:rsidRPr="00C331BC">
        <w:rPr>
          <w:rFonts w:ascii="Calibri" w:hAnsi="Calibri" w:cs="Calibri"/>
          <w:i/>
          <w:iCs/>
          <w:color w:val="000000"/>
        </w:rPr>
        <w:t>Pseudomonas stutzeri</w:t>
      </w:r>
      <w:r w:rsidR="00190247" w:rsidRPr="00C331BC">
        <w:rPr>
          <w:rFonts w:ascii="Calibri" w:hAnsi="Calibri" w:cs="Calibri"/>
          <w:color w:val="000000"/>
        </w:rPr>
        <w:t>, isolated from seaweed</w:t>
      </w:r>
      <w:r w:rsidR="009805E4" w:rsidRPr="00C331BC">
        <w:rPr>
          <w:rFonts w:ascii="Calibri" w:hAnsi="Calibri" w:cs="Calibri"/>
          <w:color w:val="000000"/>
        </w:rPr>
        <w:t>,</w:t>
      </w:r>
      <w:r w:rsidRPr="00C331BC">
        <w:rPr>
          <w:rFonts w:ascii="Calibri" w:hAnsi="Calibri" w:cs="Calibri"/>
          <w:color w:val="000000"/>
        </w:rPr>
        <w:t xml:space="preserve"> was selected for melanin prod</w:t>
      </w:r>
      <w:r w:rsidR="009805E4" w:rsidRPr="00C331BC">
        <w:rPr>
          <w:rFonts w:ascii="Calibri" w:hAnsi="Calibri" w:cs="Calibri"/>
          <w:color w:val="000000"/>
        </w:rPr>
        <w:t>u</w:t>
      </w:r>
      <w:r w:rsidRPr="00C331BC">
        <w:rPr>
          <w:rFonts w:ascii="Calibri" w:hAnsi="Calibri" w:cs="Calibri"/>
          <w:color w:val="000000"/>
        </w:rPr>
        <w:t>ction</w:t>
      </w:r>
      <w:r w:rsidR="00190247" w:rsidRPr="00C331BC">
        <w:rPr>
          <w:rFonts w:ascii="Calibri" w:hAnsi="Calibri" w:cs="Calibri"/>
          <w:color w:val="000000"/>
        </w:rPr>
        <w:t xml:space="preserve">. </w:t>
      </w:r>
      <w:r w:rsidRPr="00C331BC">
        <w:rPr>
          <w:rFonts w:ascii="Calibri" w:hAnsi="Calibri" w:cs="Calibri"/>
          <w:color w:val="000000"/>
        </w:rPr>
        <w:t>T</w:t>
      </w:r>
      <w:r w:rsidR="00190247" w:rsidRPr="00C331BC">
        <w:rPr>
          <w:rFonts w:ascii="Calibri" w:hAnsi="Calibri" w:cs="Calibri"/>
          <w:color w:val="000000"/>
        </w:rPr>
        <w:t>his microorganism does not require additional supplementation of tyrosine and yeast extract for the production of soluble melanin and grows in seawater</w:t>
      </w:r>
      <w:r w:rsidR="009805E4" w:rsidRPr="00C331BC">
        <w:rPr>
          <w:rFonts w:ascii="Calibri" w:hAnsi="Calibri" w:cs="Calibri"/>
          <w:color w:val="000000"/>
        </w:rPr>
        <w:t>-</w:t>
      </w:r>
      <w:r w:rsidR="00190247" w:rsidRPr="00C331BC">
        <w:rPr>
          <w:rFonts w:ascii="Calibri" w:hAnsi="Calibri" w:cs="Calibri"/>
          <w:color w:val="000000"/>
        </w:rPr>
        <w:t>based media, thereby reduc</w:t>
      </w:r>
      <w:r w:rsidR="009805E4" w:rsidRPr="00C331BC">
        <w:rPr>
          <w:rFonts w:ascii="Calibri" w:hAnsi="Calibri" w:cs="Calibri"/>
          <w:color w:val="000000"/>
        </w:rPr>
        <w:t>ing</w:t>
      </w:r>
      <w:r w:rsidR="00190247" w:rsidRPr="00C331BC">
        <w:rPr>
          <w:rFonts w:ascii="Calibri" w:hAnsi="Calibri" w:cs="Calibri"/>
          <w:color w:val="000000"/>
        </w:rPr>
        <w:t xml:space="preserve"> the potable water footprint and medium cost. </w:t>
      </w:r>
      <w:r w:rsidR="002B4661" w:rsidRPr="00C331BC">
        <w:rPr>
          <w:rFonts w:ascii="Calibri" w:hAnsi="Calibri" w:cs="Calibri"/>
          <w:color w:val="000000"/>
        </w:rPr>
        <w:t>Thaira et al.</w:t>
      </w:r>
      <w:r w:rsidR="009805E4" w:rsidRPr="00C331BC">
        <w:rPr>
          <w:rFonts w:ascii="Calibri" w:hAnsi="Calibri" w:cs="Calibri"/>
          <w:color w:val="000000"/>
        </w:rPr>
        <w:t xml:space="preserve"> </w:t>
      </w:r>
      <w:r w:rsidR="00190247" w:rsidRPr="00C331BC">
        <w:rPr>
          <w:rFonts w:ascii="Calibri" w:hAnsi="Calibri" w:cs="Calibri"/>
          <w:color w:val="000000"/>
        </w:rPr>
        <w:t>reported an optimized bioprocess using coconut cake meal for melanin nanopigment production using this marine bacterium in a previous publication</w:t>
      </w:r>
      <w:r w:rsidR="00190247" w:rsidRPr="00C331BC">
        <w:rPr>
          <w:rFonts w:ascii="Calibri" w:hAnsi="Calibri" w:cs="Calibri"/>
          <w:color w:val="000000"/>
        </w:rPr>
        <w:fldChar w:fldCharType="begin" w:fldLock="1"/>
      </w:r>
      <w:r w:rsidR="00E36E15" w:rsidRPr="00C331BC">
        <w:rPr>
          <w:rFonts w:ascii="Calibri" w:hAnsi="Calibri" w:cs="Calibri"/>
          <w:color w:val="000000"/>
        </w:rPr>
        <w:instrText>ADDIN CSL_CITATION {"citationItems":[{"id":"ITEM-1","itemData":{"DOI":"10.1080/01496395.2018.1443132","ISSN":"15205754","abstract":"© 2018 Taylor  &amp;  Francis Melanins are water insoluble polyphenol compounds. The metal ion chelating property of natural melanin is exploited for removal of heavy metals from contaminated water. We optimized biosynthesis of melanin from marine bacterium using different growth media, media components, and operating conditions. Optimized medium yielded 513 mg/L melanin at 36 h of incubation, which was 3.15 times higher than the yield before optimization. Particle size analysis of the biosynthesized melanin indicated a size of 32 ± 0.98 nm. Preliminary investigation indicated that melanin nanoparticles could adsorb different heavy metals such as chromium, selenium, and lead from very low initial concentrations.","author":[{"dropping-particle":"","family":"Thaira","given":"Harsha","non-dropping-particle":"","parse-names":false,"suffix":""},{"dropping-particle":"","family":"Raval","given":"Keyur","non-dropping-particle":"","parse-names":false,"suffix":""},{"dropping-particle":"","family":"Manirethan","given":"Vishnu","non-dropping-particle":"","parse-names":false,"suffix":""},{"dropping-particle":"","family":"Balakrishnan","given":"Raj Mohan R.M.","non-dropping-particle":"","parse-names":false,"suffix":""}],"container-title":"Separation Science and Technology (Philadelphia)","id":"ITEM-1","issued":{"date-parts":[["2018"]]},"page":"1-10","title":"Melanin nano-pigments for heavy metal remediation from water","type":"article-journal"},"uris":["http://www.mendeley.com/documents/?uuid=cc5c8ed3-e9f4-4e9a-8699-0761811c1d7b"]}],"mendeley":{"formattedCitation":"&lt;sup&gt;12&lt;/sup&gt;","plainTextFormattedCitation":"12","previouslyFormattedCitation":"&lt;sup&gt;12&lt;/sup&gt;"},"properties":{"noteIndex":0},"schema":"https://github.com/citation-style-language/schema/raw/master/csl-citation.json"}</w:instrText>
      </w:r>
      <w:r w:rsidR="00190247" w:rsidRPr="00C331BC">
        <w:rPr>
          <w:rFonts w:ascii="Calibri" w:hAnsi="Calibri" w:cs="Calibri"/>
          <w:color w:val="000000"/>
        </w:rPr>
        <w:fldChar w:fldCharType="separate"/>
      </w:r>
      <w:r w:rsidR="00045B8D" w:rsidRPr="00C331BC">
        <w:rPr>
          <w:rFonts w:ascii="Calibri" w:hAnsi="Calibri" w:cs="Calibri"/>
          <w:noProof/>
          <w:color w:val="000000"/>
          <w:vertAlign w:val="superscript"/>
        </w:rPr>
        <w:t>12</w:t>
      </w:r>
      <w:r w:rsidR="00190247" w:rsidRPr="00C331BC">
        <w:rPr>
          <w:rFonts w:ascii="Calibri" w:hAnsi="Calibri" w:cs="Calibri"/>
          <w:color w:val="000000"/>
        </w:rPr>
        <w:fldChar w:fldCharType="end"/>
      </w:r>
      <w:r w:rsidR="00190247" w:rsidRPr="00C331BC">
        <w:rPr>
          <w:rFonts w:ascii="Calibri" w:hAnsi="Calibri" w:cs="Calibri"/>
          <w:color w:val="000000"/>
        </w:rPr>
        <w:t xml:space="preserve">. The produced melanin was used for </w:t>
      </w:r>
      <w:r w:rsidR="00A2103E" w:rsidRPr="00C331BC">
        <w:rPr>
          <w:rFonts w:ascii="Calibri" w:hAnsi="Calibri" w:cs="Calibri"/>
          <w:color w:val="000000"/>
        </w:rPr>
        <w:t xml:space="preserve">the </w:t>
      </w:r>
      <w:r w:rsidR="00190247" w:rsidRPr="00C331BC">
        <w:rPr>
          <w:rFonts w:ascii="Calibri" w:hAnsi="Calibri" w:cs="Calibri"/>
          <w:color w:val="000000"/>
        </w:rPr>
        <w:t>highly efficient removal of heavy metals from the synthetic groundwater. However, during medium optimization</w:t>
      </w:r>
      <w:r w:rsidR="00A2103E" w:rsidRPr="00C331BC">
        <w:rPr>
          <w:rFonts w:ascii="Calibri" w:hAnsi="Calibri" w:cs="Calibri"/>
          <w:color w:val="000000"/>
        </w:rPr>
        <w:t>,</w:t>
      </w:r>
      <w:r w:rsidRPr="00C331BC">
        <w:rPr>
          <w:rFonts w:ascii="Calibri" w:hAnsi="Calibri" w:cs="Calibri"/>
          <w:color w:val="000000"/>
        </w:rPr>
        <w:t xml:space="preserve"> </w:t>
      </w:r>
      <w:r w:rsidR="00190247" w:rsidRPr="00C331BC">
        <w:rPr>
          <w:rFonts w:ascii="Calibri" w:hAnsi="Calibri" w:cs="Calibri"/>
          <w:color w:val="000000"/>
        </w:rPr>
        <w:t>plausible feedback inhibition of melanin on the growth and product formation</w:t>
      </w:r>
      <w:r w:rsidRPr="00C331BC">
        <w:rPr>
          <w:rFonts w:ascii="Calibri" w:hAnsi="Calibri" w:cs="Calibri"/>
          <w:color w:val="000000"/>
        </w:rPr>
        <w:t xml:space="preserve"> was identified</w:t>
      </w:r>
      <w:r w:rsidR="00190247" w:rsidRPr="00C331BC">
        <w:rPr>
          <w:rFonts w:ascii="Calibri" w:hAnsi="Calibri" w:cs="Calibri"/>
          <w:color w:val="000000"/>
        </w:rPr>
        <w:t>.</w:t>
      </w:r>
      <w:r w:rsidRPr="00C331BC">
        <w:rPr>
          <w:rFonts w:ascii="Calibri" w:hAnsi="Calibri" w:cs="Calibri"/>
          <w:color w:val="000000"/>
        </w:rPr>
        <w:t xml:space="preserve"> Therefore, in this protocol, </w:t>
      </w:r>
      <w:r w:rsidR="00190247" w:rsidRPr="00C331BC">
        <w:rPr>
          <w:rFonts w:ascii="Calibri" w:hAnsi="Calibri" w:cs="Calibri"/>
          <w:color w:val="000000"/>
        </w:rPr>
        <w:t>feedback inhibition of melanin</w:t>
      </w:r>
      <w:r w:rsidRPr="00C331BC">
        <w:rPr>
          <w:rFonts w:ascii="Calibri" w:hAnsi="Calibri" w:cs="Calibri"/>
          <w:color w:val="000000"/>
        </w:rPr>
        <w:t xml:space="preserve"> is investigated and quantified</w:t>
      </w:r>
      <w:r w:rsidR="00190247" w:rsidRPr="00C331BC">
        <w:rPr>
          <w:rFonts w:ascii="Calibri" w:hAnsi="Calibri" w:cs="Calibri"/>
          <w:color w:val="000000"/>
        </w:rPr>
        <w:t xml:space="preserve"> using the generalized Han-Levenspiel model</w:t>
      </w:r>
      <w:r w:rsidRPr="00C331BC">
        <w:rPr>
          <w:rFonts w:ascii="Calibri" w:hAnsi="Calibri" w:cs="Calibri"/>
          <w:color w:val="000000"/>
        </w:rPr>
        <w:t>.</w:t>
      </w:r>
      <w:r w:rsidR="00190247" w:rsidRPr="00C331BC">
        <w:rPr>
          <w:rFonts w:ascii="Calibri" w:hAnsi="Calibri" w:cs="Calibri"/>
          <w:color w:val="000000"/>
        </w:rPr>
        <w:t xml:space="preserve"> </w:t>
      </w:r>
      <w:r w:rsidRPr="00C331BC">
        <w:rPr>
          <w:rFonts w:ascii="Calibri" w:hAnsi="Calibri" w:cs="Calibri"/>
          <w:color w:val="000000"/>
        </w:rPr>
        <w:t>A</w:t>
      </w:r>
      <w:r w:rsidR="00190247" w:rsidRPr="00C331BC">
        <w:rPr>
          <w:rFonts w:ascii="Calibri" w:hAnsi="Calibri" w:cs="Calibri"/>
          <w:color w:val="000000"/>
        </w:rPr>
        <w:t xml:space="preserve"> simple and effective adsorptive bioprocess</w:t>
      </w:r>
      <w:r w:rsidRPr="00C331BC">
        <w:rPr>
          <w:rFonts w:ascii="Calibri" w:hAnsi="Calibri" w:cs="Calibri"/>
          <w:color w:val="000000"/>
        </w:rPr>
        <w:t xml:space="preserve"> protocol</w:t>
      </w:r>
      <w:r w:rsidR="00190247" w:rsidRPr="00C331BC">
        <w:rPr>
          <w:rFonts w:ascii="Calibri" w:hAnsi="Calibri" w:cs="Calibri"/>
          <w:color w:val="000000"/>
        </w:rPr>
        <w:t xml:space="preserve"> </w:t>
      </w:r>
      <w:r w:rsidRPr="00C331BC">
        <w:rPr>
          <w:rFonts w:ascii="Calibri" w:hAnsi="Calibri" w:cs="Calibri"/>
          <w:color w:val="000000"/>
        </w:rPr>
        <w:t xml:space="preserve">is developed </w:t>
      </w:r>
      <w:r w:rsidR="00190247" w:rsidRPr="00C331BC">
        <w:rPr>
          <w:rFonts w:ascii="Calibri" w:hAnsi="Calibri" w:cs="Calibri"/>
          <w:color w:val="000000"/>
        </w:rPr>
        <w:t xml:space="preserve">to reduce feedback inhibition to the maximum extent. </w:t>
      </w:r>
    </w:p>
    <w:p w14:paraId="48BA6B0A" w14:textId="77777777" w:rsidR="006E4797" w:rsidRPr="003D21C2" w:rsidRDefault="006E4797" w:rsidP="00195FB5">
      <w:pPr>
        <w:rPr>
          <w:b/>
        </w:rPr>
      </w:pPr>
    </w:p>
    <w:p w14:paraId="5283A9CA" w14:textId="3E8B2443" w:rsidR="002161F2" w:rsidRPr="003D21C2" w:rsidRDefault="00551D82" w:rsidP="00195FB5">
      <w:pPr>
        <w:rPr>
          <w:color w:val="808080"/>
        </w:rPr>
      </w:pPr>
      <w:bookmarkStart w:id="0" w:name="_Hlk88505535"/>
      <w:bookmarkStart w:id="1" w:name="_Hlk88505587"/>
      <w:r w:rsidRPr="003D21C2">
        <w:rPr>
          <w:b/>
        </w:rPr>
        <w:t>PROTOCOL:</w:t>
      </w:r>
      <w:r w:rsidRPr="003D21C2">
        <w:t xml:space="preserve"> </w:t>
      </w:r>
    </w:p>
    <w:p w14:paraId="7444D2F6" w14:textId="77777777" w:rsidR="002161F2" w:rsidRPr="003D21C2" w:rsidRDefault="002161F2" w:rsidP="00195FB5">
      <w:pPr>
        <w:rPr>
          <w:color w:val="808080"/>
        </w:rPr>
      </w:pPr>
    </w:p>
    <w:p w14:paraId="058C2B64" w14:textId="7AFAEC56" w:rsidR="00A2103E" w:rsidRPr="00C331BC" w:rsidRDefault="00A2103E" w:rsidP="000F3592">
      <w:pPr>
        <w:pStyle w:val="ListParagraph"/>
        <w:numPr>
          <w:ilvl w:val="0"/>
          <w:numId w:val="14"/>
        </w:numPr>
        <w:spacing w:after="0"/>
        <w:ind w:left="0" w:firstLine="0"/>
        <w:rPr>
          <w:rFonts w:ascii="Calibri" w:hAnsi="Calibri" w:cs="Calibri"/>
          <w:b/>
          <w:bCs/>
          <w:sz w:val="24"/>
          <w:szCs w:val="24"/>
          <w:highlight w:val="yellow"/>
        </w:rPr>
      </w:pPr>
      <w:r w:rsidRPr="00C331BC">
        <w:rPr>
          <w:rFonts w:ascii="Calibri" w:hAnsi="Calibri" w:cs="Calibri"/>
          <w:b/>
          <w:bCs/>
          <w:sz w:val="24"/>
          <w:szCs w:val="24"/>
          <w:highlight w:val="yellow"/>
        </w:rPr>
        <w:t xml:space="preserve">Growth and maintenance of </w:t>
      </w:r>
      <w:r w:rsidR="002161F2" w:rsidRPr="00C331BC">
        <w:rPr>
          <w:rFonts w:ascii="Calibri" w:hAnsi="Calibri" w:cs="Calibri"/>
          <w:b/>
          <w:bCs/>
          <w:sz w:val="24"/>
          <w:szCs w:val="24"/>
          <w:highlight w:val="yellow"/>
        </w:rPr>
        <w:t xml:space="preserve"> </w:t>
      </w:r>
      <w:r w:rsidRPr="00C331BC">
        <w:rPr>
          <w:rFonts w:ascii="Calibri" w:hAnsi="Calibri" w:cs="Calibri"/>
          <w:b/>
          <w:bCs/>
          <w:i/>
          <w:iCs/>
          <w:sz w:val="24"/>
          <w:szCs w:val="24"/>
          <w:highlight w:val="yellow"/>
        </w:rPr>
        <w:t>Pseudomonas stutzeri</w:t>
      </w:r>
      <w:r w:rsidRPr="00C331BC">
        <w:rPr>
          <w:rFonts w:ascii="Calibri" w:hAnsi="Calibri" w:cs="Calibri"/>
          <w:b/>
          <w:bCs/>
          <w:sz w:val="24"/>
          <w:szCs w:val="24"/>
          <w:highlight w:val="yellow"/>
        </w:rPr>
        <w:t xml:space="preserve"> culture.</w:t>
      </w:r>
    </w:p>
    <w:p w14:paraId="5B83C3D7" w14:textId="77777777" w:rsidR="00A2103E" w:rsidRPr="003D21C2" w:rsidRDefault="00A2103E" w:rsidP="00A2103E">
      <w:pPr>
        <w:rPr>
          <w:highlight w:val="yellow"/>
        </w:rPr>
      </w:pPr>
    </w:p>
    <w:p w14:paraId="208849BA" w14:textId="240BD82A" w:rsidR="005116D3" w:rsidRDefault="002161F2">
      <w:pPr>
        <w:pStyle w:val="ListParagraph"/>
        <w:numPr>
          <w:ilvl w:val="1"/>
          <w:numId w:val="14"/>
        </w:numPr>
        <w:ind w:left="0" w:firstLine="0"/>
        <w:rPr>
          <w:rFonts w:ascii="Calibri" w:hAnsi="Calibri" w:cs="Calibri"/>
          <w:sz w:val="24"/>
          <w:szCs w:val="24"/>
          <w:highlight w:val="yellow"/>
        </w:rPr>
      </w:pPr>
      <w:r w:rsidRPr="000F3592">
        <w:rPr>
          <w:rFonts w:ascii="Calibri" w:hAnsi="Calibri" w:cs="Calibri"/>
          <w:sz w:val="24"/>
          <w:szCs w:val="24"/>
          <w:highlight w:val="yellow"/>
        </w:rPr>
        <w:t>Obtain t</w:t>
      </w:r>
      <w:r w:rsidR="00190247" w:rsidRPr="000F3592">
        <w:rPr>
          <w:rFonts w:ascii="Calibri" w:hAnsi="Calibri" w:cs="Calibri"/>
          <w:sz w:val="24"/>
          <w:szCs w:val="24"/>
          <w:highlight w:val="yellow"/>
        </w:rPr>
        <w:t xml:space="preserve">he bacteria </w:t>
      </w:r>
      <w:r w:rsidR="00190247" w:rsidRPr="000F3592">
        <w:rPr>
          <w:rFonts w:ascii="Calibri" w:hAnsi="Calibri" w:cs="Calibri"/>
          <w:i/>
          <w:iCs/>
          <w:sz w:val="24"/>
          <w:szCs w:val="24"/>
          <w:highlight w:val="yellow"/>
        </w:rPr>
        <w:t>Pseudomonas stutzeri</w:t>
      </w:r>
      <w:r w:rsidR="00190247" w:rsidRPr="000F3592">
        <w:rPr>
          <w:rFonts w:ascii="Calibri" w:hAnsi="Calibri" w:cs="Calibri"/>
          <w:sz w:val="24"/>
          <w:szCs w:val="24"/>
          <w:highlight w:val="yellow"/>
        </w:rPr>
        <w:t xml:space="preserve"> from MTCC Chandigarh </w:t>
      </w:r>
      <w:r w:rsidR="005116D3" w:rsidRPr="00E5296B">
        <w:rPr>
          <w:rFonts w:ascii="Calibri" w:hAnsi="Calibri" w:cs="Calibri"/>
          <w:sz w:val="24"/>
          <w:szCs w:val="24"/>
        </w:rPr>
        <w:t>(</w:t>
      </w:r>
      <w:r w:rsidR="0093481D" w:rsidRPr="00E5296B">
        <w:rPr>
          <w:rFonts w:ascii="Calibri" w:hAnsi="Calibri" w:cs="Calibri"/>
          <w:sz w:val="24"/>
          <w:szCs w:val="24"/>
        </w:rPr>
        <w:t>supplied as freeze</w:t>
      </w:r>
      <w:r w:rsidR="000F3592">
        <w:rPr>
          <w:rFonts w:ascii="Calibri" w:hAnsi="Calibri" w:cs="Calibri"/>
          <w:sz w:val="24"/>
          <w:szCs w:val="24"/>
        </w:rPr>
        <w:t>-</w:t>
      </w:r>
      <w:r w:rsidR="0093481D" w:rsidRPr="00E5296B">
        <w:rPr>
          <w:rFonts w:ascii="Calibri" w:hAnsi="Calibri" w:cs="Calibri"/>
          <w:sz w:val="24"/>
          <w:szCs w:val="24"/>
        </w:rPr>
        <w:t>dried ampoule</w:t>
      </w:r>
      <w:r w:rsidR="005116D3" w:rsidRPr="00E5296B">
        <w:rPr>
          <w:rFonts w:ascii="Calibri" w:hAnsi="Calibri" w:cs="Calibri"/>
          <w:sz w:val="24"/>
          <w:szCs w:val="24"/>
        </w:rPr>
        <w:t>)</w:t>
      </w:r>
      <w:r w:rsidR="0093481D" w:rsidRPr="00E5296B">
        <w:rPr>
          <w:rFonts w:ascii="Calibri" w:hAnsi="Calibri" w:cs="Calibri"/>
          <w:sz w:val="24"/>
          <w:szCs w:val="24"/>
        </w:rPr>
        <w:t xml:space="preserve">. </w:t>
      </w:r>
    </w:p>
    <w:p w14:paraId="03BC8CFA" w14:textId="77777777" w:rsidR="000814BB" w:rsidRPr="00E5296B" w:rsidRDefault="000814BB" w:rsidP="00E5296B">
      <w:pPr>
        <w:pStyle w:val="ListParagraph"/>
        <w:ind w:left="0"/>
        <w:rPr>
          <w:rFonts w:ascii="Calibri" w:hAnsi="Calibri" w:cs="Calibri"/>
          <w:sz w:val="24"/>
          <w:szCs w:val="24"/>
          <w:highlight w:val="yellow"/>
        </w:rPr>
      </w:pPr>
    </w:p>
    <w:p w14:paraId="0D91CB4C" w14:textId="09A6218E" w:rsidR="000814BB" w:rsidRDefault="0093481D" w:rsidP="00E5296B">
      <w:pPr>
        <w:pStyle w:val="ListParagraph"/>
        <w:numPr>
          <w:ilvl w:val="2"/>
          <w:numId w:val="14"/>
        </w:numPr>
        <w:ind w:left="0" w:firstLine="0"/>
        <w:rPr>
          <w:rFonts w:ascii="Calibri" w:hAnsi="Calibri" w:cs="Calibri"/>
          <w:sz w:val="24"/>
          <w:szCs w:val="24"/>
          <w:highlight w:val="yellow"/>
        </w:rPr>
      </w:pPr>
      <w:r w:rsidRPr="00E5296B">
        <w:rPr>
          <w:rFonts w:ascii="Calibri" w:hAnsi="Calibri" w:cs="Calibri"/>
          <w:sz w:val="24"/>
          <w:szCs w:val="24"/>
          <w:highlight w:val="yellow"/>
        </w:rPr>
        <w:t>Disinfect the surface of the ampoule with alcohol</w:t>
      </w:r>
      <w:r w:rsidR="008A6B19">
        <w:rPr>
          <w:rFonts w:ascii="Calibri" w:hAnsi="Calibri" w:cs="Calibri"/>
          <w:sz w:val="24"/>
          <w:szCs w:val="24"/>
          <w:highlight w:val="yellow"/>
        </w:rPr>
        <w:t xml:space="preserve"> (70%)</w:t>
      </w:r>
      <w:r w:rsidRPr="00E5296B">
        <w:rPr>
          <w:rFonts w:ascii="Calibri" w:hAnsi="Calibri" w:cs="Calibri"/>
          <w:sz w:val="24"/>
          <w:szCs w:val="24"/>
          <w:highlight w:val="yellow"/>
        </w:rPr>
        <w:t xml:space="preserve">.  Mark the ampoule near the middle of the gauge and break at the marked area. </w:t>
      </w:r>
    </w:p>
    <w:p w14:paraId="74AEAF8D" w14:textId="77777777" w:rsidR="000814BB" w:rsidRPr="00E5296B" w:rsidRDefault="000814BB" w:rsidP="00E5296B">
      <w:pPr>
        <w:pStyle w:val="ListParagraph"/>
        <w:ind w:left="0"/>
        <w:rPr>
          <w:rFonts w:ascii="Calibri" w:hAnsi="Calibri" w:cs="Calibri"/>
          <w:sz w:val="24"/>
          <w:szCs w:val="24"/>
        </w:rPr>
      </w:pPr>
    </w:p>
    <w:p w14:paraId="3A2C5A98" w14:textId="5ADDCAD4" w:rsidR="000814BB" w:rsidRPr="00E5296B" w:rsidRDefault="000814BB" w:rsidP="00E5296B">
      <w:pPr>
        <w:pStyle w:val="ListParagraph"/>
        <w:tabs>
          <w:tab w:val="left" w:pos="9072"/>
        </w:tabs>
        <w:ind w:left="0"/>
        <w:rPr>
          <w:rFonts w:ascii="Calibri" w:hAnsi="Calibri" w:cs="Calibri"/>
          <w:sz w:val="24"/>
          <w:szCs w:val="24"/>
        </w:rPr>
      </w:pPr>
      <w:r w:rsidRPr="00E5296B">
        <w:rPr>
          <w:rFonts w:ascii="Calibri" w:hAnsi="Calibri" w:cs="Calibri"/>
          <w:sz w:val="24"/>
          <w:szCs w:val="24"/>
        </w:rPr>
        <w:t xml:space="preserve">NOTE: </w:t>
      </w:r>
      <w:r w:rsidRPr="000F3592">
        <w:rPr>
          <w:rFonts w:ascii="Calibri" w:hAnsi="Calibri" w:cs="Calibri"/>
          <w:sz w:val="24"/>
          <w:szCs w:val="24"/>
        </w:rPr>
        <w:t xml:space="preserve">Care should be taken in opening the ampoule as the contents are in vacuum. </w:t>
      </w:r>
      <w:r w:rsidR="0093481D" w:rsidRPr="00E5296B">
        <w:rPr>
          <w:rFonts w:ascii="Calibri" w:hAnsi="Calibri" w:cs="Calibri"/>
          <w:sz w:val="24"/>
          <w:szCs w:val="24"/>
        </w:rPr>
        <w:t>Take precautions while breaking the ampoule</w:t>
      </w:r>
      <w:r w:rsidR="000F3592">
        <w:rPr>
          <w:rFonts w:ascii="Calibri" w:hAnsi="Calibri" w:cs="Calibri"/>
          <w:sz w:val="24"/>
          <w:szCs w:val="24"/>
        </w:rPr>
        <w:t>,</w:t>
      </w:r>
      <w:r w:rsidR="0093481D" w:rsidRPr="00E5296B">
        <w:rPr>
          <w:rFonts w:ascii="Calibri" w:hAnsi="Calibri" w:cs="Calibri"/>
          <w:sz w:val="24"/>
          <w:szCs w:val="24"/>
        </w:rPr>
        <w:t xml:space="preserve"> as </w:t>
      </w:r>
      <w:r w:rsidR="000F3592">
        <w:rPr>
          <w:rFonts w:ascii="Calibri" w:hAnsi="Calibri" w:cs="Calibri"/>
          <w:sz w:val="24"/>
          <w:szCs w:val="24"/>
        </w:rPr>
        <w:t xml:space="preserve">a </w:t>
      </w:r>
      <w:r w:rsidR="0093481D" w:rsidRPr="00E5296B">
        <w:rPr>
          <w:rFonts w:ascii="Calibri" w:hAnsi="Calibri" w:cs="Calibri"/>
          <w:sz w:val="24"/>
          <w:szCs w:val="24"/>
        </w:rPr>
        <w:t xml:space="preserve">snap opening will draw the cotton plug to one end and </w:t>
      </w:r>
      <w:r w:rsidR="000F3592">
        <w:rPr>
          <w:rFonts w:ascii="Calibri" w:hAnsi="Calibri" w:cs="Calibri"/>
          <w:sz w:val="24"/>
          <w:szCs w:val="24"/>
        </w:rPr>
        <w:t xml:space="preserve">a </w:t>
      </w:r>
      <w:r w:rsidR="0093481D" w:rsidRPr="00E5296B">
        <w:rPr>
          <w:rFonts w:ascii="Calibri" w:hAnsi="Calibri" w:cs="Calibri"/>
          <w:sz w:val="24"/>
          <w:szCs w:val="24"/>
        </w:rPr>
        <w:t>hasty</w:t>
      </w:r>
      <w:r w:rsidR="00317E79" w:rsidRPr="00E5296B">
        <w:rPr>
          <w:rFonts w:ascii="Calibri" w:hAnsi="Calibri" w:cs="Calibri"/>
          <w:sz w:val="24"/>
          <w:szCs w:val="24"/>
        </w:rPr>
        <w:t xml:space="preserve"> opening will release the lyoph</w:t>
      </w:r>
      <w:r w:rsidR="000F3592">
        <w:rPr>
          <w:rFonts w:ascii="Calibri" w:hAnsi="Calibri" w:cs="Calibri"/>
          <w:sz w:val="24"/>
          <w:szCs w:val="24"/>
        </w:rPr>
        <w:t>il</w:t>
      </w:r>
      <w:r w:rsidR="00317E79" w:rsidRPr="00E5296B">
        <w:rPr>
          <w:rFonts w:ascii="Calibri" w:hAnsi="Calibri" w:cs="Calibri"/>
          <w:sz w:val="24"/>
          <w:szCs w:val="24"/>
        </w:rPr>
        <w:t xml:space="preserve">ized fine particles of the microbe into the air. </w:t>
      </w:r>
    </w:p>
    <w:p w14:paraId="7BAB5352" w14:textId="77777777" w:rsidR="000814BB" w:rsidRPr="00E5296B" w:rsidRDefault="000814BB" w:rsidP="00E5296B">
      <w:pPr>
        <w:pStyle w:val="ListParagraph"/>
        <w:ind w:left="0"/>
        <w:rPr>
          <w:rFonts w:ascii="Calibri" w:hAnsi="Calibri" w:cs="Calibri"/>
          <w:sz w:val="24"/>
          <w:szCs w:val="24"/>
          <w:highlight w:val="yellow"/>
        </w:rPr>
      </w:pPr>
    </w:p>
    <w:p w14:paraId="1EFFCA8A" w14:textId="66CEDB36" w:rsidR="000814BB" w:rsidRDefault="00317E79" w:rsidP="00E5296B">
      <w:pPr>
        <w:pStyle w:val="ListParagraph"/>
        <w:numPr>
          <w:ilvl w:val="2"/>
          <w:numId w:val="14"/>
        </w:numPr>
        <w:ind w:left="0" w:firstLine="0"/>
        <w:rPr>
          <w:rFonts w:ascii="Calibri" w:hAnsi="Calibri" w:cs="Calibri"/>
          <w:sz w:val="24"/>
          <w:szCs w:val="24"/>
          <w:highlight w:val="yellow"/>
        </w:rPr>
      </w:pPr>
      <w:r w:rsidRPr="00E5296B">
        <w:rPr>
          <w:rFonts w:ascii="Calibri" w:hAnsi="Calibri" w:cs="Calibri"/>
          <w:sz w:val="24"/>
          <w:szCs w:val="24"/>
          <w:highlight w:val="yellow"/>
        </w:rPr>
        <w:t>Carefully remove the cotton plug with sterilized tweezers and add 0.3</w:t>
      </w:r>
      <w:r w:rsidR="000814BB" w:rsidRPr="00E5296B">
        <w:rPr>
          <w:rFonts w:ascii="Calibri" w:hAnsi="Calibri" w:cs="Calibri"/>
          <w:sz w:val="24"/>
          <w:szCs w:val="24"/>
          <w:highlight w:val="yellow"/>
        </w:rPr>
        <w:t xml:space="preserve"> </w:t>
      </w:r>
      <w:r w:rsidRPr="00E5296B">
        <w:rPr>
          <w:rFonts w:ascii="Calibri" w:hAnsi="Calibri" w:cs="Calibri"/>
          <w:sz w:val="24"/>
          <w:szCs w:val="24"/>
          <w:highlight w:val="yellow"/>
        </w:rPr>
        <w:t>m</w:t>
      </w:r>
      <w:r w:rsidR="000814BB" w:rsidRPr="00E5296B">
        <w:rPr>
          <w:rFonts w:ascii="Calibri" w:hAnsi="Calibri" w:cs="Calibri"/>
          <w:sz w:val="24"/>
          <w:szCs w:val="24"/>
          <w:highlight w:val="yellow"/>
        </w:rPr>
        <w:t xml:space="preserve">L </w:t>
      </w:r>
      <w:r w:rsidRPr="00E5296B">
        <w:rPr>
          <w:rFonts w:ascii="Calibri" w:hAnsi="Calibri" w:cs="Calibri"/>
          <w:sz w:val="24"/>
          <w:szCs w:val="24"/>
          <w:highlight w:val="yellow"/>
        </w:rPr>
        <w:t>of Luria Bertani (LB ) broth to the ampoule. Let it stand for 30 min</w:t>
      </w:r>
      <w:r w:rsidR="00160BAC" w:rsidRPr="00E5296B">
        <w:rPr>
          <w:rFonts w:ascii="Calibri" w:hAnsi="Calibri" w:cs="Calibri"/>
          <w:sz w:val="24"/>
          <w:szCs w:val="24"/>
          <w:highlight w:val="yellow"/>
        </w:rPr>
        <w:t xml:space="preserve">. </w:t>
      </w:r>
    </w:p>
    <w:p w14:paraId="26B58E71" w14:textId="77777777" w:rsidR="000814BB" w:rsidRPr="00E5296B" w:rsidRDefault="000814BB" w:rsidP="00E5296B">
      <w:pPr>
        <w:pStyle w:val="ListParagraph"/>
        <w:ind w:left="0"/>
        <w:rPr>
          <w:rFonts w:ascii="Calibri" w:hAnsi="Calibri" w:cs="Calibri"/>
          <w:sz w:val="24"/>
          <w:szCs w:val="24"/>
          <w:highlight w:val="yellow"/>
        </w:rPr>
      </w:pPr>
    </w:p>
    <w:p w14:paraId="3A868BEE" w14:textId="68E55FA3" w:rsidR="00195FB5" w:rsidRPr="00E5296B" w:rsidRDefault="00160BAC" w:rsidP="00E5296B">
      <w:pPr>
        <w:pStyle w:val="ListParagraph"/>
        <w:numPr>
          <w:ilvl w:val="2"/>
          <w:numId w:val="14"/>
        </w:numPr>
        <w:ind w:left="0" w:firstLine="0"/>
        <w:rPr>
          <w:rFonts w:ascii="Calibri" w:hAnsi="Calibri" w:cs="Calibri"/>
          <w:sz w:val="24"/>
          <w:szCs w:val="24"/>
          <w:highlight w:val="yellow"/>
        </w:rPr>
      </w:pPr>
      <w:r w:rsidRPr="00E5296B">
        <w:rPr>
          <w:rFonts w:ascii="Calibri" w:hAnsi="Calibri" w:cs="Calibri"/>
          <w:sz w:val="24"/>
          <w:szCs w:val="24"/>
          <w:highlight w:val="yellow"/>
        </w:rPr>
        <w:lastRenderedPageBreak/>
        <w:t>Inoculate 100</w:t>
      </w:r>
      <w:r w:rsidR="000814BB" w:rsidRPr="00E5296B">
        <w:rPr>
          <w:rFonts w:ascii="Calibri" w:hAnsi="Calibri" w:cs="Calibri"/>
          <w:sz w:val="24"/>
          <w:szCs w:val="24"/>
          <w:highlight w:val="yellow"/>
        </w:rPr>
        <w:t xml:space="preserve"> </w:t>
      </w:r>
      <w:r w:rsidRPr="00E5296B">
        <w:rPr>
          <w:rFonts w:ascii="Calibri" w:hAnsi="Calibri" w:cs="Calibri"/>
          <w:sz w:val="24"/>
          <w:szCs w:val="24"/>
          <w:highlight w:val="yellow"/>
        </w:rPr>
        <w:t>µL of the suspension to 10 mL of LB broth  (in 100 mL conical flask) and place it in the incubator shaker at 180 rpm maintained at 37</w:t>
      </w:r>
      <w:r w:rsidR="000814BB" w:rsidRPr="00E5296B">
        <w:rPr>
          <w:rFonts w:ascii="Calibri" w:hAnsi="Calibri" w:cs="Calibri"/>
          <w:sz w:val="24"/>
          <w:szCs w:val="24"/>
          <w:highlight w:val="yellow"/>
        </w:rPr>
        <w:t xml:space="preserve"> °</w:t>
      </w:r>
      <w:r w:rsidRPr="00E5296B">
        <w:rPr>
          <w:rFonts w:ascii="Calibri" w:hAnsi="Calibri" w:cs="Calibri"/>
          <w:sz w:val="24"/>
          <w:szCs w:val="24"/>
          <w:highlight w:val="yellow"/>
        </w:rPr>
        <w:t>C</w:t>
      </w:r>
      <w:r w:rsidRPr="00E5296B">
        <w:rPr>
          <w:rFonts w:ascii="Calibri" w:hAnsi="Calibri" w:cs="Calibri"/>
          <w:sz w:val="24"/>
          <w:szCs w:val="24"/>
        </w:rPr>
        <w:t>.</w:t>
      </w:r>
      <w:r w:rsidRPr="00E5296B">
        <w:rPr>
          <w:rFonts w:ascii="Calibri" w:hAnsi="Calibri" w:cs="Calibri"/>
          <w:sz w:val="24"/>
          <w:szCs w:val="24"/>
          <w:highlight w:val="yellow"/>
        </w:rPr>
        <w:t xml:space="preserve"> </w:t>
      </w:r>
      <w:r w:rsidR="000E2AF1" w:rsidRPr="00E5296B">
        <w:rPr>
          <w:rFonts w:ascii="Calibri" w:hAnsi="Calibri" w:cs="Calibri"/>
          <w:sz w:val="24"/>
          <w:szCs w:val="24"/>
          <w:highlight w:val="yellow"/>
        </w:rPr>
        <w:t xml:space="preserve"> Simultaneously t</w:t>
      </w:r>
      <w:r w:rsidR="00317E79" w:rsidRPr="00E5296B">
        <w:rPr>
          <w:rFonts w:ascii="Calibri" w:hAnsi="Calibri" w:cs="Calibri"/>
          <w:sz w:val="24"/>
          <w:szCs w:val="24"/>
          <w:highlight w:val="yellow"/>
        </w:rPr>
        <w:t>ransfer 100</w:t>
      </w:r>
      <w:r w:rsidR="000814BB" w:rsidRPr="00E5296B">
        <w:rPr>
          <w:rFonts w:ascii="Calibri" w:hAnsi="Calibri" w:cs="Calibri"/>
          <w:sz w:val="24"/>
          <w:szCs w:val="24"/>
          <w:highlight w:val="yellow"/>
        </w:rPr>
        <w:t xml:space="preserve"> </w:t>
      </w:r>
      <w:r w:rsidR="00317E79" w:rsidRPr="00E5296B">
        <w:rPr>
          <w:rFonts w:ascii="Calibri" w:hAnsi="Calibri" w:cs="Calibri"/>
          <w:sz w:val="24"/>
          <w:szCs w:val="24"/>
          <w:highlight w:val="yellow"/>
        </w:rPr>
        <w:t>µL of the suspension to the solid LB agar and spread to obtain isolated colonies. Incubate it at  37</w:t>
      </w:r>
      <w:r w:rsidR="000814BB" w:rsidRPr="00E5296B">
        <w:rPr>
          <w:rFonts w:ascii="Calibri" w:hAnsi="Calibri" w:cs="Calibri"/>
          <w:sz w:val="24"/>
          <w:szCs w:val="24"/>
          <w:highlight w:val="yellow"/>
        </w:rPr>
        <w:t xml:space="preserve"> °</w:t>
      </w:r>
      <w:r w:rsidR="00317E79" w:rsidRPr="00E5296B">
        <w:rPr>
          <w:rFonts w:ascii="Calibri" w:hAnsi="Calibri" w:cs="Calibri"/>
          <w:sz w:val="24"/>
          <w:szCs w:val="24"/>
          <w:highlight w:val="yellow"/>
        </w:rPr>
        <w:t>C for overnight</w:t>
      </w:r>
      <w:r w:rsidR="00FC694D" w:rsidRPr="00E5296B">
        <w:rPr>
          <w:rFonts w:ascii="Calibri" w:hAnsi="Calibri" w:cs="Calibri"/>
          <w:sz w:val="24"/>
          <w:szCs w:val="24"/>
          <w:highlight w:val="yellow"/>
        </w:rPr>
        <w:t>.</w:t>
      </w:r>
    </w:p>
    <w:p w14:paraId="1672DB82" w14:textId="77777777" w:rsidR="000814BB" w:rsidRPr="005116D3" w:rsidRDefault="000814BB" w:rsidP="000F3592">
      <w:pPr>
        <w:pStyle w:val="ListParagraph"/>
        <w:ind w:left="1080"/>
        <w:rPr>
          <w:highlight w:val="yellow"/>
        </w:rPr>
      </w:pPr>
    </w:p>
    <w:p w14:paraId="77E2D623" w14:textId="6CB5B65F" w:rsidR="002161F2" w:rsidRPr="00C331BC" w:rsidRDefault="000E2AF1" w:rsidP="00C331BC">
      <w:pPr>
        <w:pStyle w:val="ListParagraph"/>
        <w:numPr>
          <w:ilvl w:val="1"/>
          <w:numId w:val="14"/>
        </w:numPr>
        <w:spacing w:after="0"/>
        <w:ind w:left="0" w:firstLine="0"/>
        <w:rPr>
          <w:rFonts w:ascii="Calibri" w:hAnsi="Calibri" w:cs="Calibri"/>
          <w:sz w:val="24"/>
          <w:szCs w:val="24"/>
          <w:highlight w:val="yellow"/>
        </w:rPr>
      </w:pPr>
      <w:r>
        <w:rPr>
          <w:rFonts w:ascii="Calibri" w:hAnsi="Calibri" w:cs="Calibri"/>
          <w:sz w:val="24"/>
          <w:szCs w:val="24"/>
          <w:highlight w:val="yellow"/>
        </w:rPr>
        <w:t xml:space="preserve">Once the culture has grown, </w:t>
      </w:r>
      <w:r>
        <w:rPr>
          <w:rFonts w:ascii="Calibri" w:hAnsi="Calibri" w:cs="Calibri"/>
          <w:color w:val="000000"/>
          <w:sz w:val="24"/>
          <w:szCs w:val="24"/>
          <w:highlight w:val="yellow"/>
        </w:rPr>
        <w:t>s</w:t>
      </w:r>
      <w:r w:rsidR="002161F2" w:rsidRPr="00C331BC">
        <w:rPr>
          <w:rFonts w:ascii="Calibri" w:hAnsi="Calibri" w:cs="Calibri"/>
          <w:color w:val="000000"/>
          <w:sz w:val="24"/>
          <w:szCs w:val="24"/>
          <w:highlight w:val="yellow"/>
        </w:rPr>
        <w:t>tore t</w:t>
      </w:r>
      <w:r w:rsidR="00190247" w:rsidRPr="00C331BC">
        <w:rPr>
          <w:rFonts w:ascii="Calibri" w:hAnsi="Calibri" w:cs="Calibri"/>
          <w:color w:val="000000"/>
          <w:sz w:val="24"/>
          <w:szCs w:val="24"/>
          <w:highlight w:val="yellow"/>
        </w:rPr>
        <w:t>he</w:t>
      </w:r>
      <w:r>
        <w:rPr>
          <w:rFonts w:ascii="Calibri" w:hAnsi="Calibri" w:cs="Calibri"/>
          <w:color w:val="000000"/>
          <w:sz w:val="24"/>
          <w:szCs w:val="24"/>
          <w:highlight w:val="yellow"/>
        </w:rPr>
        <w:t>m</w:t>
      </w:r>
      <w:r w:rsidR="00190247" w:rsidRPr="00C331BC">
        <w:rPr>
          <w:rFonts w:ascii="Calibri" w:hAnsi="Calibri" w:cs="Calibri"/>
          <w:color w:val="000000"/>
          <w:sz w:val="24"/>
          <w:szCs w:val="24"/>
          <w:highlight w:val="yellow"/>
        </w:rPr>
        <w:t xml:space="preserve"> at 4</w:t>
      </w:r>
      <w:r w:rsidR="00A2103E" w:rsidRPr="00C331BC">
        <w:rPr>
          <w:rFonts w:ascii="Calibri" w:hAnsi="Calibri" w:cs="Calibri"/>
          <w:color w:val="000000"/>
          <w:sz w:val="24"/>
          <w:szCs w:val="24"/>
          <w:highlight w:val="yellow"/>
        </w:rPr>
        <w:t xml:space="preserve"> </w:t>
      </w:r>
      <w:r w:rsidR="00190247" w:rsidRPr="00C331BC">
        <w:rPr>
          <w:rFonts w:ascii="Calibri" w:hAnsi="Calibri" w:cs="Calibri"/>
          <w:color w:val="000000"/>
          <w:sz w:val="24"/>
          <w:szCs w:val="24"/>
          <w:highlight w:val="yellow"/>
        </w:rPr>
        <w:t xml:space="preserve">°C. </w:t>
      </w:r>
    </w:p>
    <w:p w14:paraId="5E8F9D3B" w14:textId="77777777" w:rsidR="00195FB5" w:rsidRPr="003D21C2" w:rsidRDefault="00195FB5" w:rsidP="00A2103E">
      <w:pPr>
        <w:rPr>
          <w:color w:val="000000"/>
          <w:highlight w:val="yellow"/>
        </w:rPr>
      </w:pPr>
    </w:p>
    <w:p w14:paraId="1FD2B680" w14:textId="7E923C53" w:rsidR="00190247" w:rsidRPr="00C331BC" w:rsidRDefault="002161F2" w:rsidP="00C331BC">
      <w:pPr>
        <w:pStyle w:val="ListParagraph"/>
        <w:numPr>
          <w:ilvl w:val="1"/>
          <w:numId w:val="14"/>
        </w:numPr>
        <w:spacing w:after="0"/>
        <w:ind w:left="0" w:firstLine="0"/>
        <w:rPr>
          <w:rFonts w:ascii="Calibri" w:hAnsi="Calibri" w:cs="Calibri"/>
          <w:color w:val="000000"/>
          <w:sz w:val="24"/>
          <w:szCs w:val="24"/>
          <w:highlight w:val="yellow"/>
        </w:rPr>
      </w:pPr>
      <w:r w:rsidRPr="00C331BC">
        <w:rPr>
          <w:rFonts w:ascii="Calibri" w:hAnsi="Calibri" w:cs="Calibri"/>
          <w:color w:val="000000"/>
          <w:sz w:val="24"/>
          <w:szCs w:val="24"/>
          <w:highlight w:val="yellow"/>
        </w:rPr>
        <w:t xml:space="preserve"> Do </w:t>
      </w:r>
      <w:r w:rsidR="00A2103E" w:rsidRPr="00C331BC">
        <w:rPr>
          <w:rFonts w:ascii="Calibri" w:hAnsi="Calibri" w:cs="Calibri"/>
          <w:color w:val="000000"/>
          <w:sz w:val="24"/>
          <w:szCs w:val="24"/>
          <w:highlight w:val="yellow"/>
        </w:rPr>
        <w:t xml:space="preserve">subculture </w:t>
      </w:r>
      <w:r w:rsidRPr="00C331BC">
        <w:rPr>
          <w:rFonts w:ascii="Calibri" w:hAnsi="Calibri" w:cs="Calibri"/>
          <w:color w:val="000000"/>
          <w:sz w:val="24"/>
          <w:szCs w:val="24"/>
          <w:highlight w:val="yellow"/>
        </w:rPr>
        <w:t>after every 4 week</w:t>
      </w:r>
      <w:r w:rsidR="00FC694D">
        <w:rPr>
          <w:rFonts w:ascii="Calibri" w:hAnsi="Calibri" w:cs="Calibri"/>
          <w:color w:val="000000"/>
          <w:sz w:val="24"/>
          <w:szCs w:val="24"/>
          <w:highlight w:val="yellow"/>
        </w:rPr>
        <w:t xml:space="preserve">s by streaking </w:t>
      </w:r>
      <w:r w:rsidR="000D4492">
        <w:rPr>
          <w:rFonts w:ascii="Calibri" w:hAnsi="Calibri" w:cs="Calibri"/>
          <w:color w:val="000000"/>
          <w:sz w:val="24"/>
          <w:szCs w:val="24"/>
          <w:highlight w:val="yellow"/>
        </w:rPr>
        <w:t xml:space="preserve">a colony </w:t>
      </w:r>
      <w:r w:rsidR="00FC694D">
        <w:rPr>
          <w:rFonts w:ascii="Calibri" w:hAnsi="Calibri" w:cs="Calibri"/>
          <w:color w:val="000000"/>
          <w:sz w:val="24"/>
          <w:szCs w:val="24"/>
          <w:highlight w:val="yellow"/>
        </w:rPr>
        <w:t>onto a fresh LB agar plate</w:t>
      </w:r>
      <w:r w:rsidR="003C674A">
        <w:rPr>
          <w:rFonts w:ascii="Calibri" w:hAnsi="Calibri" w:cs="Calibri"/>
          <w:color w:val="000000"/>
          <w:sz w:val="24"/>
          <w:szCs w:val="24"/>
          <w:highlight w:val="yellow"/>
        </w:rPr>
        <w:t xml:space="preserve"> and incubating the plate at </w:t>
      </w:r>
      <w:r w:rsidR="003C674A" w:rsidRPr="00DA7F0A">
        <w:rPr>
          <w:rFonts w:asciiTheme="majorHAnsi" w:hAnsiTheme="majorHAnsi" w:cstheme="majorHAnsi"/>
          <w:sz w:val="24"/>
          <w:szCs w:val="24"/>
          <w:highlight w:val="yellow"/>
        </w:rPr>
        <w:t>37</w:t>
      </w:r>
      <w:r w:rsidR="00B05A3F">
        <w:rPr>
          <w:rFonts w:asciiTheme="majorHAnsi" w:hAnsiTheme="majorHAnsi" w:cstheme="majorHAnsi"/>
          <w:sz w:val="24"/>
          <w:szCs w:val="24"/>
          <w:highlight w:val="yellow"/>
        </w:rPr>
        <w:t xml:space="preserve"> °</w:t>
      </w:r>
      <w:r w:rsidR="003C674A" w:rsidRPr="00DA7F0A">
        <w:rPr>
          <w:rFonts w:asciiTheme="majorHAnsi" w:hAnsiTheme="majorHAnsi" w:cstheme="majorHAnsi"/>
          <w:sz w:val="24"/>
          <w:szCs w:val="24"/>
          <w:highlight w:val="yellow"/>
        </w:rPr>
        <w:t>C for overnight</w:t>
      </w:r>
      <w:r w:rsidR="003C674A" w:rsidRPr="00C331BC" w:rsidDel="00FC694D">
        <w:rPr>
          <w:rFonts w:ascii="Calibri" w:hAnsi="Calibri" w:cs="Calibri"/>
          <w:color w:val="000000"/>
          <w:sz w:val="24"/>
          <w:szCs w:val="24"/>
          <w:highlight w:val="yellow"/>
        </w:rPr>
        <w:t xml:space="preserve"> </w:t>
      </w:r>
      <w:r w:rsidR="003C674A">
        <w:rPr>
          <w:rFonts w:ascii="Calibri" w:hAnsi="Calibri" w:cs="Calibri"/>
          <w:color w:val="000000"/>
          <w:sz w:val="24"/>
          <w:szCs w:val="24"/>
          <w:highlight w:val="yellow"/>
        </w:rPr>
        <w:t>for the colonies to appear.</w:t>
      </w:r>
    </w:p>
    <w:p w14:paraId="364665FB" w14:textId="77777777" w:rsidR="00195FB5" w:rsidRPr="003D21C2" w:rsidRDefault="00195FB5" w:rsidP="00A2103E">
      <w:pPr>
        <w:rPr>
          <w:color w:val="000000"/>
          <w:highlight w:val="yellow"/>
        </w:rPr>
      </w:pPr>
    </w:p>
    <w:p w14:paraId="71B022AA" w14:textId="72B66B38" w:rsidR="00190247" w:rsidRPr="00C331BC" w:rsidRDefault="002161F2" w:rsidP="00C331BC">
      <w:pPr>
        <w:pStyle w:val="ListParagraph"/>
        <w:numPr>
          <w:ilvl w:val="0"/>
          <w:numId w:val="14"/>
        </w:numPr>
        <w:spacing w:after="0"/>
        <w:ind w:left="0" w:firstLine="0"/>
        <w:rPr>
          <w:rFonts w:ascii="Calibri" w:hAnsi="Calibri" w:cs="Calibri"/>
          <w:b/>
          <w:bCs/>
          <w:sz w:val="24"/>
          <w:szCs w:val="24"/>
          <w:highlight w:val="yellow"/>
        </w:rPr>
      </w:pPr>
      <w:r w:rsidRPr="00C331BC">
        <w:rPr>
          <w:rFonts w:ascii="Calibri" w:hAnsi="Calibri" w:cs="Calibri"/>
          <w:b/>
          <w:bCs/>
          <w:color w:val="000000"/>
          <w:sz w:val="24"/>
          <w:szCs w:val="24"/>
          <w:highlight w:val="yellow"/>
        </w:rPr>
        <w:t xml:space="preserve"> </w:t>
      </w:r>
      <w:r w:rsidR="00190247" w:rsidRPr="00C331BC">
        <w:rPr>
          <w:rFonts w:ascii="Calibri" w:hAnsi="Calibri" w:cs="Calibri"/>
          <w:b/>
          <w:bCs/>
          <w:sz w:val="24"/>
          <w:szCs w:val="24"/>
          <w:highlight w:val="yellow"/>
        </w:rPr>
        <w:t>Inhibition studies of melanin on the growth and enzyme activity</w:t>
      </w:r>
    </w:p>
    <w:p w14:paraId="0F4DC536" w14:textId="77777777" w:rsidR="00195FB5" w:rsidRPr="003D21C2" w:rsidRDefault="00195FB5" w:rsidP="00A2103E">
      <w:pPr>
        <w:rPr>
          <w:highlight w:val="yellow"/>
        </w:rPr>
      </w:pPr>
    </w:p>
    <w:p w14:paraId="575A19CB" w14:textId="51C826D4" w:rsidR="00195FB5" w:rsidRPr="00C331BC" w:rsidRDefault="002161F2" w:rsidP="00C331BC">
      <w:pPr>
        <w:pStyle w:val="ListParagraph"/>
        <w:numPr>
          <w:ilvl w:val="1"/>
          <w:numId w:val="14"/>
        </w:numPr>
        <w:spacing w:after="0"/>
        <w:ind w:left="0" w:firstLine="0"/>
        <w:rPr>
          <w:rFonts w:ascii="Calibri" w:hAnsi="Calibri" w:cs="Calibri"/>
          <w:sz w:val="24"/>
          <w:szCs w:val="24"/>
          <w:highlight w:val="yellow"/>
        </w:rPr>
      </w:pPr>
      <w:r w:rsidRPr="00C331BC">
        <w:rPr>
          <w:rFonts w:ascii="Calibri" w:hAnsi="Calibri" w:cs="Calibri"/>
          <w:sz w:val="24"/>
          <w:szCs w:val="24"/>
          <w:highlight w:val="yellow"/>
        </w:rPr>
        <w:t xml:space="preserve"> </w:t>
      </w:r>
      <w:r w:rsidR="00C03629" w:rsidRPr="00C331BC">
        <w:rPr>
          <w:rFonts w:ascii="Calibri" w:hAnsi="Calibri" w:cs="Calibri"/>
          <w:sz w:val="24"/>
          <w:szCs w:val="24"/>
          <w:highlight w:val="yellow"/>
        </w:rPr>
        <w:t>Prepare the culture medium</w:t>
      </w:r>
      <w:r w:rsidR="002E59F5" w:rsidRPr="00C331BC">
        <w:rPr>
          <w:rFonts w:ascii="Calibri" w:hAnsi="Calibri" w:cs="Calibri"/>
          <w:sz w:val="24"/>
          <w:szCs w:val="24"/>
          <w:highlight w:val="yellow"/>
        </w:rPr>
        <w:t xml:space="preserve"> by adding 51.4 g/L glucose, 49.8 g/L coconut cake meal, 0.09 g/L, 0.03 g/L and 0.05 g/L of CuSO</w:t>
      </w:r>
      <w:r w:rsidR="002E59F5" w:rsidRPr="00C331BC">
        <w:rPr>
          <w:rFonts w:ascii="Calibri" w:hAnsi="Calibri" w:cs="Calibri"/>
          <w:sz w:val="24"/>
          <w:szCs w:val="24"/>
          <w:highlight w:val="yellow"/>
          <w:vertAlign w:val="subscript"/>
        </w:rPr>
        <w:t>4</w:t>
      </w:r>
      <w:r w:rsidR="002E59F5" w:rsidRPr="00C331BC">
        <w:rPr>
          <w:rFonts w:ascii="Calibri" w:hAnsi="Calibri" w:cs="Calibri"/>
          <w:sz w:val="24"/>
          <w:szCs w:val="24"/>
          <w:highlight w:val="yellow"/>
        </w:rPr>
        <w:t>, FeSO</w:t>
      </w:r>
      <w:r w:rsidR="002E59F5" w:rsidRPr="00C331BC">
        <w:rPr>
          <w:rFonts w:ascii="Calibri" w:hAnsi="Calibri" w:cs="Calibri"/>
          <w:sz w:val="24"/>
          <w:szCs w:val="24"/>
          <w:highlight w:val="yellow"/>
          <w:vertAlign w:val="subscript"/>
        </w:rPr>
        <w:t>4</w:t>
      </w:r>
      <w:r w:rsidR="002E59F5" w:rsidRPr="00C331BC">
        <w:rPr>
          <w:rFonts w:ascii="Calibri" w:hAnsi="Calibri" w:cs="Calibri"/>
          <w:sz w:val="24"/>
          <w:szCs w:val="24"/>
          <w:highlight w:val="yellow"/>
        </w:rPr>
        <w:t xml:space="preserve"> and MgSO</w:t>
      </w:r>
      <w:r w:rsidR="00BE4791" w:rsidRPr="00C331BC">
        <w:rPr>
          <w:rFonts w:ascii="Calibri" w:hAnsi="Calibri" w:cs="Calibri"/>
          <w:sz w:val="24"/>
          <w:szCs w:val="24"/>
          <w:highlight w:val="yellow"/>
          <w:vertAlign w:val="subscript"/>
        </w:rPr>
        <w:t>4</w:t>
      </w:r>
      <w:r w:rsidR="00BE4791" w:rsidRPr="00C331BC">
        <w:rPr>
          <w:rFonts w:ascii="Calibri" w:hAnsi="Calibri" w:cs="Calibri"/>
          <w:sz w:val="24"/>
          <w:szCs w:val="24"/>
          <w:highlight w:val="yellow"/>
        </w:rPr>
        <w:t>,</w:t>
      </w:r>
      <w:r w:rsidR="002E59F5" w:rsidRPr="00C331BC">
        <w:rPr>
          <w:rFonts w:ascii="Calibri" w:hAnsi="Calibri" w:cs="Calibri"/>
          <w:sz w:val="24"/>
          <w:szCs w:val="24"/>
          <w:highlight w:val="yellow"/>
        </w:rPr>
        <w:t xml:space="preserve"> respectively, in artificial seawater</w:t>
      </w:r>
      <w:r w:rsidR="00061C49">
        <w:rPr>
          <w:rFonts w:ascii="Calibri" w:hAnsi="Calibri" w:cs="Calibri"/>
          <w:sz w:val="24"/>
          <w:szCs w:val="24"/>
          <w:highlight w:val="yellow"/>
        </w:rPr>
        <w:t xml:space="preserve"> (</w:t>
      </w:r>
      <w:r w:rsidR="00061C49" w:rsidRPr="00E5296B">
        <w:rPr>
          <w:rFonts w:ascii="Calibri" w:hAnsi="Calibri" w:cs="Calibri"/>
          <w:b/>
          <w:bCs/>
          <w:sz w:val="24"/>
          <w:szCs w:val="24"/>
          <w:highlight w:val="yellow"/>
        </w:rPr>
        <w:t>Table of Materials</w:t>
      </w:r>
      <w:r w:rsidR="00061C49">
        <w:rPr>
          <w:rFonts w:ascii="Calibri" w:hAnsi="Calibri" w:cs="Calibri"/>
          <w:sz w:val="24"/>
          <w:szCs w:val="24"/>
          <w:highlight w:val="yellow"/>
        </w:rPr>
        <w:t>)</w:t>
      </w:r>
      <w:r w:rsidR="002E59F5" w:rsidRPr="00C331BC">
        <w:rPr>
          <w:rFonts w:ascii="Calibri" w:hAnsi="Calibri" w:cs="Calibri"/>
          <w:sz w:val="24"/>
          <w:szCs w:val="24"/>
          <w:highlight w:val="yellow"/>
        </w:rPr>
        <w:t xml:space="preserve">. Perform all the experiments in </w:t>
      </w:r>
      <w:r w:rsidR="003D21C2" w:rsidRPr="00C331BC">
        <w:rPr>
          <w:rFonts w:ascii="Calibri" w:hAnsi="Calibri" w:cs="Calibri"/>
          <w:sz w:val="24"/>
          <w:szCs w:val="24"/>
          <w:highlight w:val="yellow"/>
        </w:rPr>
        <w:t xml:space="preserve">a </w:t>
      </w:r>
      <w:r w:rsidR="002E59F5" w:rsidRPr="00C331BC">
        <w:rPr>
          <w:rFonts w:ascii="Calibri" w:hAnsi="Calibri" w:cs="Calibri"/>
          <w:sz w:val="24"/>
          <w:szCs w:val="24"/>
          <w:highlight w:val="yellow"/>
        </w:rPr>
        <w:t xml:space="preserve">250 </w:t>
      </w:r>
      <w:r w:rsidR="003D21C2" w:rsidRPr="00C331BC">
        <w:rPr>
          <w:rFonts w:ascii="Calibri" w:hAnsi="Calibri" w:cs="Calibri"/>
          <w:sz w:val="24"/>
          <w:szCs w:val="24"/>
          <w:highlight w:val="yellow"/>
        </w:rPr>
        <w:t xml:space="preserve">mL </w:t>
      </w:r>
      <w:r w:rsidR="002E59F5" w:rsidRPr="00C331BC">
        <w:rPr>
          <w:rFonts w:ascii="Calibri" w:hAnsi="Calibri" w:cs="Calibri"/>
          <w:sz w:val="24"/>
          <w:szCs w:val="24"/>
          <w:highlight w:val="yellow"/>
        </w:rPr>
        <w:t xml:space="preserve">shake flask with 15 </w:t>
      </w:r>
      <w:r w:rsidR="003D21C2" w:rsidRPr="00C331BC">
        <w:rPr>
          <w:rFonts w:ascii="Calibri" w:hAnsi="Calibri" w:cs="Calibri"/>
          <w:sz w:val="24"/>
          <w:szCs w:val="24"/>
          <w:highlight w:val="yellow"/>
        </w:rPr>
        <w:t xml:space="preserve">mL </w:t>
      </w:r>
      <w:r w:rsidR="002E59F5" w:rsidRPr="00C331BC">
        <w:rPr>
          <w:rFonts w:ascii="Calibri" w:hAnsi="Calibri" w:cs="Calibri"/>
          <w:sz w:val="24"/>
          <w:szCs w:val="24"/>
          <w:highlight w:val="yellow"/>
        </w:rPr>
        <w:t>filling volume at 200 rpm</w:t>
      </w:r>
      <w:r w:rsidR="003D21C2" w:rsidRPr="00C331BC">
        <w:rPr>
          <w:rFonts w:ascii="Calibri" w:hAnsi="Calibri" w:cs="Calibri"/>
          <w:sz w:val="24"/>
          <w:szCs w:val="24"/>
          <w:highlight w:val="yellow"/>
        </w:rPr>
        <w:t>,</w:t>
      </w:r>
      <w:r w:rsidR="002E59F5" w:rsidRPr="00C331BC">
        <w:rPr>
          <w:rFonts w:ascii="Calibri" w:hAnsi="Calibri" w:cs="Calibri"/>
          <w:sz w:val="24"/>
          <w:szCs w:val="24"/>
          <w:highlight w:val="yellow"/>
        </w:rPr>
        <w:t xml:space="preserve"> 37</w:t>
      </w:r>
      <w:r w:rsidR="003D21C2" w:rsidRPr="00C331BC">
        <w:rPr>
          <w:rFonts w:ascii="Calibri" w:hAnsi="Calibri" w:cs="Calibri"/>
          <w:sz w:val="24"/>
          <w:szCs w:val="24"/>
          <w:highlight w:val="yellow"/>
        </w:rPr>
        <w:t xml:space="preserve"> </w:t>
      </w:r>
      <w:r w:rsidR="002E59F5" w:rsidRPr="00C331BC">
        <w:rPr>
          <w:rFonts w:ascii="Calibri" w:hAnsi="Calibri" w:cs="Calibri"/>
          <w:sz w:val="24"/>
          <w:szCs w:val="24"/>
          <w:highlight w:val="yellow"/>
        </w:rPr>
        <w:t>°C</w:t>
      </w:r>
      <w:r w:rsidR="003D21C2" w:rsidRPr="00C331BC">
        <w:rPr>
          <w:rFonts w:ascii="Calibri" w:hAnsi="Calibri" w:cs="Calibri"/>
          <w:sz w:val="24"/>
          <w:szCs w:val="24"/>
          <w:highlight w:val="yellow"/>
        </w:rPr>
        <w:t>,</w:t>
      </w:r>
      <w:r w:rsidR="002E59F5" w:rsidRPr="00C331BC">
        <w:rPr>
          <w:rFonts w:ascii="Calibri" w:hAnsi="Calibri" w:cs="Calibri"/>
          <w:sz w:val="24"/>
          <w:szCs w:val="24"/>
          <w:highlight w:val="yellow"/>
        </w:rPr>
        <w:t xml:space="preserve"> and initial pH of 7.</w:t>
      </w:r>
    </w:p>
    <w:p w14:paraId="6E56BF92" w14:textId="7DBD0447" w:rsidR="00C03629" w:rsidRPr="003D21C2" w:rsidRDefault="00C03629" w:rsidP="00A2103E">
      <w:pPr>
        <w:rPr>
          <w:highlight w:val="yellow"/>
        </w:rPr>
      </w:pPr>
      <w:r w:rsidRPr="003D21C2">
        <w:rPr>
          <w:highlight w:val="yellow"/>
        </w:rPr>
        <w:t xml:space="preserve"> </w:t>
      </w:r>
    </w:p>
    <w:p w14:paraId="6FCADE0B" w14:textId="5F0ACCEB" w:rsidR="00C03629" w:rsidRPr="00C331BC" w:rsidRDefault="00C03629" w:rsidP="00C331BC">
      <w:pPr>
        <w:pStyle w:val="ListParagraph"/>
        <w:numPr>
          <w:ilvl w:val="1"/>
          <w:numId w:val="14"/>
        </w:numPr>
        <w:spacing w:after="0"/>
        <w:ind w:left="0" w:firstLine="0"/>
        <w:rPr>
          <w:rFonts w:ascii="Calibri" w:hAnsi="Calibri" w:cs="Calibri"/>
          <w:sz w:val="24"/>
          <w:szCs w:val="24"/>
          <w:highlight w:val="yellow"/>
        </w:rPr>
      </w:pPr>
      <w:r w:rsidRPr="00C331BC">
        <w:rPr>
          <w:rFonts w:ascii="Calibri" w:hAnsi="Calibri" w:cs="Calibri"/>
          <w:sz w:val="24"/>
          <w:szCs w:val="24"/>
          <w:highlight w:val="yellow"/>
        </w:rPr>
        <w:t xml:space="preserve"> </w:t>
      </w:r>
      <w:r w:rsidR="002E59F5" w:rsidRPr="00C331BC">
        <w:rPr>
          <w:rFonts w:ascii="Calibri" w:hAnsi="Calibri" w:cs="Calibri"/>
          <w:sz w:val="24"/>
          <w:szCs w:val="24"/>
          <w:highlight w:val="yellow"/>
        </w:rPr>
        <w:t>A</w:t>
      </w:r>
      <w:r w:rsidR="002161F2" w:rsidRPr="00C331BC">
        <w:rPr>
          <w:rFonts w:ascii="Calibri" w:hAnsi="Calibri" w:cs="Calibri"/>
          <w:sz w:val="24"/>
          <w:szCs w:val="24"/>
          <w:highlight w:val="yellow"/>
        </w:rPr>
        <w:t>dd different concentrations of melanin (100 mg/L, 200 mg/L, 500 mg/L</w:t>
      </w:r>
      <w:r w:rsidR="000F3592">
        <w:rPr>
          <w:rFonts w:ascii="Calibri" w:hAnsi="Calibri" w:cs="Calibri"/>
          <w:sz w:val="24"/>
          <w:szCs w:val="24"/>
          <w:highlight w:val="yellow"/>
        </w:rPr>
        <w:t>,</w:t>
      </w:r>
      <w:r w:rsidR="002161F2" w:rsidRPr="00C331BC">
        <w:rPr>
          <w:rFonts w:ascii="Calibri" w:hAnsi="Calibri" w:cs="Calibri"/>
          <w:sz w:val="24"/>
          <w:szCs w:val="24"/>
          <w:highlight w:val="yellow"/>
        </w:rPr>
        <w:t xml:space="preserve"> and 1000 mg/L) into </w:t>
      </w:r>
      <w:r w:rsidRPr="00C331BC">
        <w:rPr>
          <w:rFonts w:ascii="Calibri" w:hAnsi="Calibri" w:cs="Calibri"/>
          <w:sz w:val="24"/>
          <w:szCs w:val="24"/>
          <w:highlight w:val="yellow"/>
        </w:rPr>
        <w:t>each</w:t>
      </w:r>
      <w:r w:rsidR="002161F2" w:rsidRPr="00C331BC">
        <w:rPr>
          <w:rFonts w:ascii="Calibri" w:hAnsi="Calibri" w:cs="Calibri"/>
          <w:sz w:val="24"/>
          <w:szCs w:val="24"/>
          <w:highlight w:val="yellow"/>
        </w:rPr>
        <w:t xml:space="preserve"> culture medium at the start of the bioprocess. </w:t>
      </w:r>
    </w:p>
    <w:p w14:paraId="3BA67FE2" w14:textId="77777777" w:rsidR="00195FB5" w:rsidRPr="00C331BC" w:rsidRDefault="00195FB5" w:rsidP="00A2103E">
      <w:pPr>
        <w:rPr>
          <w:highlight w:val="yellow"/>
        </w:rPr>
      </w:pPr>
    </w:p>
    <w:p w14:paraId="0D2ECF9E" w14:textId="06866358" w:rsidR="00190247" w:rsidRPr="00C331BC" w:rsidRDefault="00C03629" w:rsidP="00C331BC">
      <w:pPr>
        <w:pStyle w:val="ListParagraph"/>
        <w:numPr>
          <w:ilvl w:val="1"/>
          <w:numId w:val="14"/>
        </w:numPr>
        <w:spacing w:after="0"/>
        <w:ind w:left="0" w:firstLine="0"/>
        <w:rPr>
          <w:rFonts w:ascii="Calibri" w:hAnsi="Calibri" w:cs="Calibri"/>
          <w:sz w:val="24"/>
          <w:szCs w:val="24"/>
          <w:highlight w:val="yellow"/>
        </w:rPr>
      </w:pPr>
      <w:r w:rsidRPr="00C331BC">
        <w:rPr>
          <w:rFonts w:ascii="Calibri" w:hAnsi="Calibri" w:cs="Calibri"/>
          <w:sz w:val="24"/>
          <w:szCs w:val="24"/>
          <w:highlight w:val="yellow"/>
        </w:rPr>
        <w:t xml:space="preserve"> Measure </w:t>
      </w:r>
      <w:r w:rsidR="005C4E37" w:rsidRPr="00C331BC">
        <w:rPr>
          <w:rFonts w:ascii="Calibri" w:hAnsi="Calibri" w:cs="Calibri"/>
          <w:sz w:val="24"/>
          <w:szCs w:val="24"/>
          <w:highlight w:val="yellow"/>
        </w:rPr>
        <w:t xml:space="preserve">specific </w:t>
      </w:r>
      <w:r w:rsidRPr="00C331BC">
        <w:rPr>
          <w:rFonts w:ascii="Calibri" w:hAnsi="Calibri" w:cs="Calibri"/>
          <w:sz w:val="24"/>
          <w:szCs w:val="24"/>
          <w:highlight w:val="yellow"/>
        </w:rPr>
        <w:t>g</w:t>
      </w:r>
      <w:r w:rsidR="002161F2" w:rsidRPr="00C331BC">
        <w:rPr>
          <w:rFonts w:ascii="Calibri" w:hAnsi="Calibri" w:cs="Calibri"/>
          <w:sz w:val="24"/>
          <w:szCs w:val="24"/>
          <w:highlight w:val="yellow"/>
        </w:rPr>
        <w:t>rowth</w:t>
      </w:r>
      <w:r w:rsidR="005C4E37" w:rsidRPr="00C331BC">
        <w:rPr>
          <w:rFonts w:ascii="Calibri" w:hAnsi="Calibri" w:cs="Calibri"/>
          <w:sz w:val="24"/>
          <w:szCs w:val="24"/>
          <w:highlight w:val="yellow"/>
        </w:rPr>
        <w:t xml:space="preserve"> rate</w:t>
      </w:r>
      <w:r w:rsidR="002161F2" w:rsidRPr="00C331BC">
        <w:rPr>
          <w:rFonts w:ascii="Calibri" w:hAnsi="Calibri" w:cs="Calibri"/>
          <w:sz w:val="24"/>
          <w:szCs w:val="24"/>
          <w:highlight w:val="yellow"/>
        </w:rPr>
        <w:t xml:space="preserve">, </w:t>
      </w:r>
      <w:r w:rsidR="003D21C2" w:rsidRPr="00C331BC">
        <w:rPr>
          <w:rFonts w:ascii="Calibri" w:hAnsi="Calibri" w:cs="Calibri"/>
          <w:sz w:val="24"/>
          <w:szCs w:val="24"/>
          <w:highlight w:val="yellow"/>
        </w:rPr>
        <w:t xml:space="preserve">the </w:t>
      </w:r>
      <w:r w:rsidR="002161F2" w:rsidRPr="00C331BC">
        <w:rPr>
          <w:rFonts w:ascii="Calibri" w:hAnsi="Calibri" w:cs="Calibri"/>
          <w:sz w:val="24"/>
          <w:szCs w:val="24"/>
          <w:highlight w:val="yellow"/>
        </w:rPr>
        <w:t>enzyme activity of the cells</w:t>
      </w:r>
      <w:r w:rsidR="003D21C2" w:rsidRPr="00C331BC">
        <w:rPr>
          <w:rFonts w:ascii="Calibri" w:hAnsi="Calibri" w:cs="Calibri"/>
          <w:sz w:val="24"/>
          <w:szCs w:val="24"/>
          <w:highlight w:val="yellow"/>
        </w:rPr>
        <w:t>,</w:t>
      </w:r>
      <w:r w:rsidR="002161F2" w:rsidRPr="00C331BC">
        <w:rPr>
          <w:rFonts w:ascii="Calibri" w:hAnsi="Calibri" w:cs="Calibri"/>
          <w:sz w:val="24"/>
          <w:szCs w:val="24"/>
          <w:highlight w:val="yellow"/>
        </w:rPr>
        <w:t xml:space="preserve"> and melanin </w:t>
      </w:r>
      <w:r w:rsidRPr="00C331BC">
        <w:rPr>
          <w:rFonts w:ascii="Calibri" w:hAnsi="Calibri" w:cs="Calibri"/>
          <w:sz w:val="24"/>
          <w:szCs w:val="24"/>
          <w:highlight w:val="yellow"/>
        </w:rPr>
        <w:t xml:space="preserve">at </w:t>
      </w:r>
      <w:r w:rsidR="002161F2" w:rsidRPr="00C331BC">
        <w:rPr>
          <w:rFonts w:ascii="Calibri" w:hAnsi="Calibri" w:cs="Calibri"/>
          <w:sz w:val="24"/>
          <w:szCs w:val="24"/>
          <w:highlight w:val="yellow"/>
        </w:rPr>
        <w:t>different time intervals</w:t>
      </w:r>
      <w:r w:rsidRPr="00C331BC">
        <w:rPr>
          <w:rFonts w:ascii="Calibri" w:hAnsi="Calibri" w:cs="Calibri"/>
          <w:sz w:val="24"/>
          <w:szCs w:val="24"/>
          <w:highlight w:val="yellow"/>
        </w:rPr>
        <w:t xml:space="preserve"> of the bioprocess</w:t>
      </w:r>
      <w:r w:rsidR="00A7548A" w:rsidRPr="00C331BC">
        <w:rPr>
          <w:rFonts w:ascii="Calibri" w:hAnsi="Calibri" w:cs="Calibri"/>
          <w:sz w:val="24"/>
          <w:szCs w:val="24"/>
          <w:highlight w:val="yellow"/>
        </w:rPr>
        <w:t xml:space="preserve"> for each added melanin concentration</w:t>
      </w:r>
      <w:r w:rsidR="009306B6">
        <w:rPr>
          <w:rFonts w:ascii="Calibri" w:hAnsi="Calibri" w:cs="Calibri"/>
          <w:sz w:val="24"/>
          <w:szCs w:val="24"/>
          <w:highlight w:val="yellow"/>
        </w:rPr>
        <w:t xml:space="preserve"> (</w:t>
      </w:r>
      <w:r w:rsidR="000F3592">
        <w:rPr>
          <w:rFonts w:ascii="Calibri" w:hAnsi="Calibri" w:cs="Calibri"/>
          <w:sz w:val="24"/>
          <w:szCs w:val="24"/>
          <w:highlight w:val="yellow"/>
        </w:rPr>
        <w:t>s</w:t>
      </w:r>
      <w:r w:rsidR="009306B6">
        <w:rPr>
          <w:rFonts w:ascii="Calibri" w:hAnsi="Calibri" w:cs="Calibri"/>
          <w:sz w:val="24"/>
          <w:szCs w:val="24"/>
          <w:highlight w:val="yellow"/>
        </w:rPr>
        <w:t>ection 3.2)</w:t>
      </w:r>
      <w:r w:rsidRPr="00C331BC">
        <w:rPr>
          <w:rFonts w:ascii="Calibri" w:hAnsi="Calibri" w:cs="Calibri"/>
          <w:sz w:val="24"/>
          <w:szCs w:val="24"/>
          <w:highlight w:val="yellow"/>
        </w:rPr>
        <w:t>.</w:t>
      </w:r>
    </w:p>
    <w:p w14:paraId="52480D49" w14:textId="77777777" w:rsidR="002161F2" w:rsidRPr="00C331BC" w:rsidRDefault="002161F2" w:rsidP="00A2103E">
      <w:pPr>
        <w:rPr>
          <w:b/>
          <w:bCs/>
        </w:rPr>
      </w:pPr>
    </w:p>
    <w:p w14:paraId="57DF9D9D" w14:textId="0436C478" w:rsidR="00190247" w:rsidRPr="003D21C2" w:rsidRDefault="00190247" w:rsidP="00C331BC">
      <w:pPr>
        <w:pStyle w:val="ListParagraph"/>
        <w:numPr>
          <w:ilvl w:val="0"/>
          <w:numId w:val="14"/>
        </w:numPr>
        <w:spacing w:after="0"/>
        <w:ind w:left="0" w:firstLine="0"/>
        <w:rPr>
          <w:rFonts w:ascii="Calibri" w:hAnsi="Calibri" w:cs="Calibri"/>
          <w:b/>
          <w:bCs/>
          <w:sz w:val="24"/>
          <w:szCs w:val="24"/>
        </w:rPr>
      </w:pPr>
      <w:bookmarkStart w:id="2" w:name="_Ref525638612"/>
      <w:r w:rsidRPr="00C331BC">
        <w:rPr>
          <w:rFonts w:ascii="Calibri" w:hAnsi="Calibri" w:cs="Calibri"/>
          <w:b/>
          <w:bCs/>
          <w:noProof/>
          <w:sz w:val="24"/>
          <w:szCs w:val="24"/>
        </w:rPr>
        <w:t>Modeling</w:t>
      </w:r>
      <w:r w:rsidRPr="00C331BC">
        <w:rPr>
          <w:rFonts w:ascii="Calibri" w:hAnsi="Calibri" w:cs="Calibri"/>
          <w:b/>
          <w:bCs/>
          <w:sz w:val="24"/>
          <w:szCs w:val="24"/>
        </w:rPr>
        <w:t xml:space="preserve"> melanin inhibition kinetics</w:t>
      </w:r>
      <w:bookmarkEnd w:id="2"/>
    </w:p>
    <w:p w14:paraId="38E9B544" w14:textId="77777777" w:rsidR="00A2103E" w:rsidRPr="00C331BC" w:rsidRDefault="00A2103E" w:rsidP="00C331BC">
      <w:pPr>
        <w:pStyle w:val="ListParagraph"/>
        <w:spacing w:after="0"/>
        <w:ind w:left="0"/>
        <w:rPr>
          <w:rFonts w:ascii="Calibri" w:hAnsi="Calibri" w:cs="Calibri"/>
          <w:bCs/>
          <w:sz w:val="24"/>
          <w:szCs w:val="24"/>
        </w:rPr>
      </w:pPr>
    </w:p>
    <w:p w14:paraId="38AE793C" w14:textId="6B9179C4" w:rsidR="00190247" w:rsidRPr="00C331BC" w:rsidRDefault="00C03629" w:rsidP="00C331BC">
      <w:pPr>
        <w:pStyle w:val="ListParagraph"/>
        <w:numPr>
          <w:ilvl w:val="1"/>
          <w:numId w:val="14"/>
        </w:numPr>
        <w:spacing w:after="0"/>
        <w:ind w:left="0" w:firstLine="0"/>
        <w:rPr>
          <w:rFonts w:ascii="Calibri" w:hAnsi="Calibri" w:cs="Calibri"/>
          <w:sz w:val="24"/>
          <w:szCs w:val="24"/>
        </w:rPr>
      </w:pPr>
      <w:r w:rsidRPr="00C331BC">
        <w:rPr>
          <w:rFonts w:ascii="Calibri" w:hAnsi="Calibri" w:cs="Calibri"/>
          <w:sz w:val="24"/>
          <w:szCs w:val="24"/>
        </w:rPr>
        <w:t xml:space="preserve">Use </w:t>
      </w:r>
      <w:r w:rsidR="003D21C2" w:rsidRPr="00C331BC">
        <w:rPr>
          <w:rFonts w:ascii="Calibri" w:hAnsi="Calibri" w:cs="Calibri"/>
          <w:sz w:val="24"/>
          <w:szCs w:val="24"/>
        </w:rPr>
        <w:t xml:space="preserve">the </w:t>
      </w:r>
      <w:r w:rsidRPr="00C331BC">
        <w:rPr>
          <w:rFonts w:ascii="Calibri" w:hAnsi="Calibri" w:cs="Calibri"/>
          <w:sz w:val="24"/>
          <w:szCs w:val="24"/>
        </w:rPr>
        <w:t xml:space="preserve">following </w:t>
      </w:r>
      <w:r w:rsidR="00190247" w:rsidRPr="00C331BC">
        <w:rPr>
          <w:rFonts w:ascii="Calibri" w:hAnsi="Calibri" w:cs="Calibri"/>
          <w:noProof/>
          <w:sz w:val="24"/>
          <w:szCs w:val="24"/>
        </w:rPr>
        <w:t>generalized</w:t>
      </w:r>
      <w:r w:rsidR="00190247" w:rsidRPr="00C331BC">
        <w:rPr>
          <w:rFonts w:ascii="Calibri" w:hAnsi="Calibri" w:cs="Calibri"/>
          <w:sz w:val="24"/>
          <w:szCs w:val="24"/>
        </w:rPr>
        <w:t xml:space="preserve"> equation of Han and Levenspiel</w:t>
      </w:r>
      <w:r w:rsidR="00190247" w:rsidRPr="00C331BC">
        <w:rPr>
          <w:rFonts w:ascii="Calibri" w:hAnsi="Calibri" w:cs="Calibri"/>
          <w:sz w:val="24"/>
          <w:szCs w:val="24"/>
        </w:rPr>
        <w:fldChar w:fldCharType="begin" w:fldLock="1"/>
      </w:r>
      <w:r w:rsidR="00045B8D" w:rsidRPr="00C331BC">
        <w:rPr>
          <w:rFonts w:ascii="Calibri" w:hAnsi="Calibri" w:cs="Calibri"/>
          <w:sz w:val="24"/>
          <w:szCs w:val="24"/>
        </w:rPr>
        <w:instrText>ADDIN CSL_CITATION {"citationItems":[{"id":"ITEM-1","itemData":{"DOI":"10.1002/bit.260320404","ISBN":"0006-3592","ISSN":"10970290","PMID":"18587739","abstract":"A generalized form of Monod kinetics is proposed to account for all kinds of product, cell, and substrate inhibition. This model assumes that there exists a critical inhibitor concentration above which cells cannot grow, and that the constants of the Monod equation are functions of this limiting inhibitor concentration. Methods for evaluating the constants of this rate form are presented. Finally the proposed kinetic form is compared with the available data in the literature, which unfortunately is very sparse. In all cases, this equation form fitted the data very well.","author":[{"dropping-particle":"","family":"Han","given":"Keehyun","non-dropping-particle":"","parse-names":false,"suffix":""},{"dropping-particle":"","family":"Levenspiel","given":"Octave","non-dropping-particle":"","parse-names":false,"suffix":""}],"container-title":"Biotechnology and Bioengineering","id":"ITEM-1","issue":"4","issued":{"date-parts":[["1988"]]},"page":"430-447","title":"Extended monod kinetics for substrate, product, and cell inhibition","type":"article-journal","volume":"32"},"uris":["http://www.mendeley.com/documents/?uuid=9770ee6a-3d6e-492a-a5d1-b109edd986e0"]}],"mendeley":{"formattedCitation":"&lt;sup&gt;13&lt;/sup&gt;","plainTextFormattedCitation":"13","previouslyFormattedCitation":"&lt;sup&gt;13&lt;/sup&gt;"},"properties":{"noteIndex":0},"schema":"https://github.com/citation-style-language/schema/raw/master/csl-citation.json"}</w:instrText>
      </w:r>
      <w:r w:rsidR="00190247" w:rsidRPr="00C331BC">
        <w:rPr>
          <w:rFonts w:ascii="Calibri" w:hAnsi="Calibri" w:cs="Calibri"/>
          <w:sz w:val="24"/>
          <w:szCs w:val="24"/>
        </w:rPr>
        <w:fldChar w:fldCharType="separate"/>
      </w:r>
      <w:r w:rsidR="00045B8D" w:rsidRPr="00C331BC">
        <w:rPr>
          <w:rFonts w:ascii="Calibri" w:hAnsi="Calibri" w:cs="Calibri"/>
          <w:noProof/>
          <w:sz w:val="24"/>
          <w:szCs w:val="24"/>
          <w:vertAlign w:val="superscript"/>
        </w:rPr>
        <w:t>13</w:t>
      </w:r>
      <w:r w:rsidR="00190247" w:rsidRPr="00C331BC">
        <w:rPr>
          <w:rFonts w:ascii="Calibri" w:hAnsi="Calibri" w:cs="Calibri"/>
          <w:sz w:val="24"/>
          <w:szCs w:val="24"/>
        </w:rPr>
        <w:fldChar w:fldCharType="end"/>
      </w:r>
      <w:r w:rsidRPr="00C331BC">
        <w:rPr>
          <w:rFonts w:ascii="Calibri" w:hAnsi="Calibri" w:cs="Calibri"/>
          <w:sz w:val="24"/>
          <w:szCs w:val="24"/>
        </w:rPr>
        <w:t xml:space="preserve"> to model the inhibition kinetics of melanin production,</w:t>
      </w:r>
    </w:p>
    <w:p w14:paraId="186DCD8A" w14:textId="77777777" w:rsidR="00190247" w:rsidRPr="00C331BC" w:rsidRDefault="00190247" w:rsidP="00C331BC">
      <w:pPr>
        <w:pStyle w:val="ListParagraph"/>
        <w:spacing w:after="0"/>
        <w:ind w:left="0"/>
        <w:jc w:val="center"/>
        <w:rPr>
          <w:rFonts w:ascii="Calibri" w:hAnsi="Calibri" w:cs="Calibri"/>
          <w:sz w:val="24"/>
          <w:szCs w:val="24"/>
        </w:rPr>
      </w:pPr>
      <m:oMath>
        <m:r>
          <w:rPr>
            <w:rFonts w:ascii="Cambria Math" w:hAnsi="Cambria Math" w:cs="Calibri"/>
            <w:sz w:val="24"/>
            <w:szCs w:val="24"/>
          </w:rPr>
          <m:t>μ=</m:t>
        </m:r>
        <m:sSub>
          <m:sSubPr>
            <m:ctrlPr>
              <w:rPr>
                <w:rFonts w:ascii="Cambria Math" w:hAnsi="Cambria Math" w:cs="Calibri"/>
                <w:i/>
                <w:sz w:val="24"/>
                <w:szCs w:val="24"/>
              </w:rPr>
            </m:ctrlPr>
          </m:sSubPr>
          <m:e>
            <m:r>
              <w:rPr>
                <w:rFonts w:ascii="Cambria Math" w:hAnsi="Cambria Math" w:cs="Calibri"/>
                <w:sz w:val="24"/>
                <w:szCs w:val="24"/>
              </w:rPr>
              <m:t>μ</m:t>
            </m:r>
          </m:e>
          <m:sub>
            <m:r>
              <w:rPr>
                <w:rFonts w:ascii="Cambria Math" w:hAnsi="Cambria Math" w:cs="Calibri"/>
                <w:sz w:val="24"/>
                <w:szCs w:val="24"/>
              </w:rPr>
              <m:t>max</m:t>
            </m:r>
          </m:sub>
        </m:sSub>
        <m:r>
          <w:rPr>
            <w:rFonts w:ascii="Cambria Math" w:hAnsi="Cambria Math" w:cs="Calibri"/>
            <w:sz w:val="24"/>
            <w:szCs w:val="24"/>
          </w:rPr>
          <m:t>∙</m:t>
        </m:r>
        <m:sSup>
          <m:sSupPr>
            <m:ctrlPr>
              <w:rPr>
                <w:rFonts w:ascii="Cambria Math" w:hAnsi="Cambria Math" w:cs="Calibri"/>
                <w:i/>
                <w:sz w:val="24"/>
                <w:szCs w:val="24"/>
              </w:rPr>
            </m:ctrlPr>
          </m:sSupPr>
          <m:e>
            <m:d>
              <m:dPr>
                <m:ctrlPr>
                  <w:rPr>
                    <w:rFonts w:ascii="Cambria Math" w:hAnsi="Cambria Math" w:cs="Calibri"/>
                    <w:i/>
                    <w:sz w:val="24"/>
                    <w:szCs w:val="24"/>
                  </w:rPr>
                </m:ctrlPr>
              </m:dPr>
              <m:e>
                <m:r>
                  <w:rPr>
                    <w:rFonts w:ascii="Cambria Math" w:hAnsi="Cambria Math" w:cs="Calibri"/>
                    <w:sz w:val="24"/>
                    <w:szCs w:val="24"/>
                  </w:rPr>
                  <m:t>1-</m:t>
                </m:r>
                <m:f>
                  <m:fPr>
                    <m:ctrlPr>
                      <w:rPr>
                        <w:rFonts w:ascii="Cambria Math" w:hAnsi="Cambria Math" w:cs="Calibri"/>
                        <w:i/>
                        <w:sz w:val="24"/>
                        <w:szCs w:val="24"/>
                      </w:rPr>
                    </m:ctrlPr>
                  </m:fPr>
                  <m:num>
                    <m:r>
                      <w:rPr>
                        <w:rFonts w:ascii="Cambria Math" w:hAnsi="Cambria Math" w:cs="Calibri"/>
                        <w:sz w:val="24"/>
                        <w:szCs w:val="24"/>
                      </w:rPr>
                      <m:t>p</m:t>
                    </m:r>
                  </m:num>
                  <m:den>
                    <m:sSup>
                      <m:sSupPr>
                        <m:ctrlPr>
                          <w:rPr>
                            <w:rFonts w:ascii="Cambria Math" w:hAnsi="Cambria Math" w:cs="Calibri"/>
                            <w:i/>
                            <w:sz w:val="24"/>
                            <w:szCs w:val="24"/>
                          </w:rPr>
                        </m:ctrlPr>
                      </m:sSupPr>
                      <m:e>
                        <m:r>
                          <w:rPr>
                            <w:rFonts w:ascii="Cambria Math" w:hAnsi="Cambria Math" w:cs="Calibri"/>
                            <w:sz w:val="24"/>
                            <w:szCs w:val="24"/>
                          </w:rPr>
                          <m:t>p</m:t>
                        </m:r>
                      </m:e>
                      <m:sup>
                        <m:r>
                          <w:rPr>
                            <w:rFonts w:ascii="Cambria Math" w:hAnsi="Cambria Math" w:cs="Calibri"/>
                            <w:sz w:val="24"/>
                            <w:szCs w:val="24"/>
                          </w:rPr>
                          <m:t>*</m:t>
                        </m:r>
                      </m:sup>
                    </m:sSup>
                  </m:den>
                </m:f>
              </m:e>
            </m:d>
          </m:e>
          <m:sup>
            <m:r>
              <w:rPr>
                <w:rFonts w:ascii="Cambria Math" w:hAnsi="Cambria Math" w:cs="Calibri"/>
                <w:sz w:val="24"/>
                <w:szCs w:val="24"/>
              </w:rPr>
              <m:t>n</m:t>
            </m:r>
          </m:sup>
        </m:sSup>
        <m:r>
          <w:rPr>
            <w:rFonts w:ascii="Cambria Math" w:hAnsi="Cambria Math" w:cs="Calibri"/>
            <w:sz w:val="24"/>
            <w:szCs w:val="24"/>
          </w:rPr>
          <m:t>∙</m:t>
        </m:r>
        <m:f>
          <m:fPr>
            <m:ctrlPr>
              <w:rPr>
                <w:rFonts w:ascii="Cambria Math" w:hAnsi="Cambria Math" w:cs="Calibri"/>
                <w:i/>
                <w:sz w:val="24"/>
                <w:szCs w:val="24"/>
              </w:rPr>
            </m:ctrlPr>
          </m:fPr>
          <m:num>
            <m:r>
              <w:rPr>
                <w:rFonts w:ascii="Cambria Math" w:hAnsi="Cambria Math" w:cs="Calibri"/>
                <w:sz w:val="24"/>
                <w:szCs w:val="24"/>
              </w:rPr>
              <m:t>s</m:t>
            </m:r>
          </m:num>
          <m:den>
            <m:d>
              <m:dPr>
                <m:ctrlPr>
                  <w:rPr>
                    <w:rFonts w:ascii="Cambria Math" w:hAnsi="Cambria Math" w:cs="Calibri"/>
                    <w:i/>
                    <w:sz w:val="24"/>
                    <w:szCs w:val="24"/>
                  </w:rPr>
                </m:ctrlPr>
              </m:dPr>
              <m:e>
                <m:r>
                  <w:rPr>
                    <w:rFonts w:ascii="Cambria Math" w:hAnsi="Cambria Math" w:cs="Calibri"/>
                    <w:sz w:val="24"/>
                    <w:szCs w:val="24"/>
                  </w:rPr>
                  <m:t>s+</m:t>
                </m:r>
                <m:sSub>
                  <m:sSubPr>
                    <m:ctrlPr>
                      <w:rPr>
                        <w:rFonts w:ascii="Cambria Math" w:hAnsi="Cambria Math" w:cs="Calibri"/>
                        <w:i/>
                        <w:sz w:val="24"/>
                        <w:szCs w:val="24"/>
                      </w:rPr>
                    </m:ctrlPr>
                  </m:sSubPr>
                  <m:e>
                    <m:r>
                      <w:rPr>
                        <w:rFonts w:ascii="Cambria Math" w:hAnsi="Cambria Math" w:cs="Calibri"/>
                        <w:sz w:val="24"/>
                        <w:szCs w:val="24"/>
                      </w:rPr>
                      <m:t>K</m:t>
                    </m:r>
                  </m:e>
                  <m:sub>
                    <m:r>
                      <w:rPr>
                        <w:rFonts w:ascii="Cambria Math" w:hAnsi="Cambria Math" w:cs="Calibri"/>
                        <w:sz w:val="24"/>
                        <w:szCs w:val="24"/>
                      </w:rPr>
                      <m:t>s</m:t>
                    </m:r>
                  </m:sub>
                </m:sSub>
                <m:r>
                  <w:rPr>
                    <w:rFonts w:ascii="Cambria Math" w:hAnsi="Cambria Math" w:cs="Calibri"/>
                    <w:sz w:val="24"/>
                    <w:szCs w:val="24"/>
                  </w:rPr>
                  <m:t>∙</m:t>
                </m:r>
                <m:sSup>
                  <m:sSupPr>
                    <m:ctrlPr>
                      <w:rPr>
                        <w:rFonts w:ascii="Cambria Math" w:hAnsi="Cambria Math" w:cs="Calibri"/>
                        <w:i/>
                        <w:sz w:val="24"/>
                        <w:szCs w:val="24"/>
                      </w:rPr>
                    </m:ctrlPr>
                  </m:sSupPr>
                  <m:e>
                    <m:d>
                      <m:dPr>
                        <m:ctrlPr>
                          <w:rPr>
                            <w:rFonts w:ascii="Cambria Math" w:hAnsi="Cambria Math" w:cs="Calibri"/>
                            <w:i/>
                            <w:sz w:val="24"/>
                            <w:szCs w:val="24"/>
                          </w:rPr>
                        </m:ctrlPr>
                      </m:dPr>
                      <m:e>
                        <m:r>
                          <w:rPr>
                            <w:rFonts w:ascii="Cambria Math" w:hAnsi="Cambria Math" w:cs="Calibri"/>
                            <w:sz w:val="24"/>
                            <w:szCs w:val="24"/>
                          </w:rPr>
                          <m:t>1-</m:t>
                        </m:r>
                        <m:f>
                          <m:fPr>
                            <m:ctrlPr>
                              <w:rPr>
                                <w:rFonts w:ascii="Cambria Math" w:hAnsi="Cambria Math" w:cs="Calibri"/>
                                <w:i/>
                                <w:sz w:val="24"/>
                                <w:szCs w:val="24"/>
                              </w:rPr>
                            </m:ctrlPr>
                          </m:fPr>
                          <m:num>
                            <m:r>
                              <w:rPr>
                                <w:rFonts w:ascii="Cambria Math" w:hAnsi="Cambria Math" w:cs="Calibri"/>
                                <w:sz w:val="24"/>
                                <w:szCs w:val="24"/>
                              </w:rPr>
                              <m:t>p</m:t>
                            </m:r>
                          </m:num>
                          <m:den>
                            <m:sSup>
                              <m:sSupPr>
                                <m:ctrlPr>
                                  <w:rPr>
                                    <w:rFonts w:ascii="Cambria Math" w:hAnsi="Cambria Math" w:cs="Calibri"/>
                                    <w:i/>
                                    <w:sz w:val="24"/>
                                    <w:szCs w:val="24"/>
                                  </w:rPr>
                                </m:ctrlPr>
                              </m:sSupPr>
                              <m:e>
                                <m:r>
                                  <w:rPr>
                                    <w:rFonts w:ascii="Cambria Math" w:hAnsi="Cambria Math" w:cs="Calibri"/>
                                    <w:sz w:val="24"/>
                                    <w:szCs w:val="24"/>
                                  </w:rPr>
                                  <m:t>p</m:t>
                                </m:r>
                              </m:e>
                              <m:sup>
                                <m:r>
                                  <w:rPr>
                                    <w:rFonts w:ascii="Cambria Math" w:hAnsi="Cambria Math" w:cs="Calibri"/>
                                    <w:sz w:val="24"/>
                                    <w:szCs w:val="24"/>
                                  </w:rPr>
                                  <m:t>*</m:t>
                                </m:r>
                              </m:sup>
                            </m:sSup>
                          </m:den>
                        </m:f>
                      </m:e>
                    </m:d>
                  </m:e>
                  <m:sup>
                    <m:r>
                      <w:rPr>
                        <w:rFonts w:ascii="Cambria Math" w:hAnsi="Cambria Math" w:cs="Calibri"/>
                        <w:sz w:val="24"/>
                        <w:szCs w:val="24"/>
                      </w:rPr>
                      <m:t>m</m:t>
                    </m:r>
                  </m:sup>
                </m:sSup>
              </m:e>
            </m:d>
          </m:den>
        </m:f>
      </m:oMath>
      <w:r w:rsidRPr="00C331BC">
        <w:rPr>
          <w:rFonts w:ascii="Calibri" w:hAnsi="Calibri" w:cs="Calibri"/>
          <w:sz w:val="24"/>
          <w:szCs w:val="24"/>
        </w:rPr>
        <w:t xml:space="preserve">                             (1)</w:t>
      </w:r>
    </w:p>
    <w:p w14:paraId="4772D956" w14:textId="77777777" w:rsidR="00190247" w:rsidRPr="00C331BC" w:rsidRDefault="00190247" w:rsidP="00C331BC">
      <w:pPr>
        <w:pStyle w:val="ListParagraph"/>
        <w:spacing w:after="0"/>
        <w:ind w:left="0"/>
        <w:rPr>
          <w:rFonts w:ascii="Calibri" w:hAnsi="Calibri" w:cs="Calibri"/>
          <w:sz w:val="24"/>
          <w:szCs w:val="24"/>
        </w:rPr>
      </w:pPr>
      <w:r w:rsidRPr="00C331BC">
        <w:rPr>
          <w:rFonts w:ascii="Calibri" w:hAnsi="Calibri" w:cs="Calibri"/>
          <w:sz w:val="24"/>
          <w:szCs w:val="24"/>
        </w:rPr>
        <w:t>Where,</w:t>
      </w:r>
    </w:p>
    <w:p w14:paraId="1C08868B" w14:textId="2EE4E3FC" w:rsidR="00190247" w:rsidRPr="00C331BC" w:rsidRDefault="00190247" w:rsidP="00C331BC">
      <w:pPr>
        <w:pStyle w:val="ListParagraph"/>
        <w:spacing w:after="0"/>
        <w:ind w:left="0"/>
        <w:rPr>
          <w:rFonts w:ascii="Calibri" w:hAnsi="Calibri" w:cs="Calibri"/>
          <w:sz w:val="24"/>
          <w:szCs w:val="24"/>
        </w:rPr>
      </w:pPr>
      <w:r w:rsidRPr="00C331BC">
        <w:rPr>
          <w:rFonts w:ascii="Calibri" w:hAnsi="Calibri" w:cs="Calibri"/>
          <w:i/>
          <w:sz w:val="24"/>
          <w:szCs w:val="24"/>
        </w:rPr>
        <w:t>µ</w:t>
      </w:r>
      <w:r w:rsidR="003D21C2" w:rsidRPr="003D21C2">
        <w:rPr>
          <w:rFonts w:ascii="Calibri" w:hAnsi="Calibri" w:cs="Calibri"/>
          <w:i/>
          <w:sz w:val="24"/>
          <w:szCs w:val="24"/>
        </w:rPr>
        <w:t xml:space="preserve"> </w:t>
      </w:r>
      <w:r w:rsidRPr="00C331BC">
        <w:rPr>
          <w:rFonts w:ascii="Calibri" w:hAnsi="Calibri" w:cs="Calibri"/>
          <w:sz w:val="24"/>
          <w:szCs w:val="24"/>
        </w:rPr>
        <w:t>=</w:t>
      </w:r>
      <w:r w:rsidR="003D21C2" w:rsidRPr="003D21C2">
        <w:rPr>
          <w:rFonts w:ascii="Calibri" w:hAnsi="Calibri" w:cs="Calibri"/>
          <w:sz w:val="24"/>
          <w:szCs w:val="24"/>
        </w:rPr>
        <w:t xml:space="preserve"> </w:t>
      </w:r>
      <w:r w:rsidRPr="00C331BC">
        <w:rPr>
          <w:rFonts w:ascii="Calibri" w:hAnsi="Calibri" w:cs="Calibri"/>
          <w:sz w:val="24"/>
          <w:szCs w:val="24"/>
        </w:rPr>
        <w:t>apparent specific growth rate (1/h)</w:t>
      </w:r>
    </w:p>
    <w:p w14:paraId="0E1E5538" w14:textId="77777777" w:rsidR="00190247" w:rsidRPr="00C331BC" w:rsidRDefault="00190247" w:rsidP="00C331BC">
      <w:pPr>
        <w:pStyle w:val="ListParagraph"/>
        <w:spacing w:after="0"/>
        <w:ind w:left="0"/>
        <w:rPr>
          <w:rFonts w:ascii="Calibri" w:hAnsi="Calibri" w:cs="Calibri"/>
          <w:sz w:val="24"/>
          <w:szCs w:val="24"/>
        </w:rPr>
      </w:pPr>
      <w:r w:rsidRPr="00C331BC">
        <w:rPr>
          <w:rFonts w:ascii="Calibri" w:hAnsi="Calibri" w:cs="Calibri"/>
          <w:i/>
          <w:sz w:val="24"/>
          <w:szCs w:val="24"/>
        </w:rPr>
        <w:t>µ</w:t>
      </w:r>
      <w:r w:rsidRPr="00C331BC">
        <w:rPr>
          <w:rFonts w:ascii="Calibri" w:hAnsi="Calibri" w:cs="Calibri"/>
          <w:i/>
          <w:sz w:val="24"/>
          <w:szCs w:val="24"/>
          <w:vertAlign w:val="subscript"/>
        </w:rPr>
        <w:t>max</w:t>
      </w:r>
      <w:r w:rsidRPr="00C331BC">
        <w:rPr>
          <w:rFonts w:ascii="Calibri" w:hAnsi="Calibri" w:cs="Calibri"/>
          <w:sz w:val="24"/>
          <w:szCs w:val="24"/>
        </w:rPr>
        <w:t xml:space="preserve"> = maximum specific growth rate (1/h)</w:t>
      </w:r>
    </w:p>
    <w:p w14:paraId="3CB80D33" w14:textId="46F93695" w:rsidR="00190247" w:rsidRPr="00C331BC" w:rsidRDefault="00190247" w:rsidP="00C331BC">
      <w:pPr>
        <w:pStyle w:val="ListParagraph"/>
        <w:spacing w:after="0"/>
        <w:ind w:left="0"/>
        <w:rPr>
          <w:rFonts w:ascii="Calibri" w:hAnsi="Calibri" w:cs="Calibri"/>
          <w:sz w:val="24"/>
          <w:szCs w:val="24"/>
        </w:rPr>
      </w:pPr>
      <w:r w:rsidRPr="00C331BC">
        <w:rPr>
          <w:rFonts w:ascii="Calibri" w:hAnsi="Calibri" w:cs="Calibri"/>
          <w:i/>
          <w:sz w:val="24"/>
          <w:szCs w:val="24"/>
        </w:rPr>
        <w:t>p</w:t>
      </w:r>
      <w:r w:rsidR="003D21C2" w:rsidRPr="003D21C2">
        <w:rPr>
          <w:rFonts w:ascii="Calibri" w:hAnsi="Calibri" w:cs="Calibri"/>
          <w:i/>
          <w:sz w:val="24"/>
          <w:szCs w:val="24"/>
        </w:rPr>
        <w:t xml:space="preserve"> </w:t>
      </w:r>
      <w:r w:rsidRPr="00C331BC">
        <w:rPr>
          <w:rFonts w:ascii="Calibri" w:hAnsi="Calibri" w:cs="Calibri"/>
          <w:sz w:val="24"/>
          <w:szCs w:val="24"/>
        </w:rPr>
        <w:t>= product concentration (g/</w:t>
      </w:r>
      <w:r w:rsidR="003D21C2" w:rsidRPr="003D21C2">
        <w:rPr>
          <w:rFonts w:ascii="Calibri" w:hAnsi="Calibri" w:cs="Calibri"/>
          <w:sz w:val="24"/>
          <w:szCs w:val="24"/>
        </w:rPr>
        <w:t>L</w:t>
      </w:r>
      <w:r w:rsidRPr="00C331BC">
        <w:rPr>
          <w:rFonts w:ascii="Calibri" w:hAnsi="Calibri" w:cs="Calibri"/>
          <w:sz w:val="24"/>
          <w:szCs w:val="24"/>
        </w:rPr>
        <w:t>)</w:t>
      </w:r>
    </w:p>
    <w:p w14:paraId="7BDF3EC8" w14:textId="61AFDEFF" w:rsidR="00190247" w:rsidRPr="00C331BC" w:rsidRDefault="00190247" w:rsidP="00C331BC">
      <w:pPr>
        <w:pStyle w:val="ListParagraph"/>
        <w:spacing w:after="0"/>
        <w:ind w:left="0"/>
        <w:rPr>
          <w:rFonts w:ascii="Calibri" w:hAnsi="Calibri" w:cs="Calibri"/>
          <w:sz w:val="24"/>
          <w:szCs w:val="24"/>
        </w:rPr>
      </w:pPr>
      <w:r w:rsidRPr="00C331BC">
        <w:rPr>
          <w:rFonts w:ascii="Calibri" w:hAnsi="Calibri" w:cs="Calibri"/>
          <w:i/>
          <w:sz w:val="24"/>
          <w:szCs w:val="24"/>
        </w:rPr>
        <w:t>p</w:t>
      </w:r>
      <w:r w:rsidR="003D21C2" w:rsidRPr="003D21C2">
        <w:rPr>
          <w:rFonts w:ascii="Calibri" w:hAnsi="Calibri" w:cs="Calibri"/>
          <w:i/>
          <w:sz w:val="24"/>
          <w:szCs w:val="24"/>
        </w:rPr>
        <w:t xml:space="preserve"> </w:t>
      </w:r>
      <w:r w:rsidRPr="00C331BC">
        <w:rPr>
          <w:rFonts w:ascii="Calibri" w:hAnsi="Calibri" w:cs="Calibri"/>
          <w:i/>
          <w:sz w:val="24"/>
          <w:szCs w:val="24"/>
          <w:vertAlign w:val="superscript"/>
        </w:rPr>
        <w:t>*</w:t>
      </w:r>
      <w:r w:rsidRPr="00C331BC">
        <w:rPr>
          <w:rFonts w:ascii="Calibri" w:hAnsi="Calibri" w:cs="Calibri"/>
          <w:sz w:val="24"/>
          <w:szCs w:val="24"/>
        </w:rPr>
        <w:t>= critical product concentration at which growth ceases (g/</w:t>
      </w:r>
      <w:r w:rsidR="003D21C2" w:rsidRPr="003D21C2">
        <w:rPr>
          <w:rFonts w:ascii="Calibri" w:hAnsi="Calibri" w:cs="Calibri"/>
          <w:sz w:val="24"/>
          <w:szCs w:val="24"/>
        </w:rPr>
        <w:t>L</w:t>
      </w:r>
      <w:r w:rsidRPr="00C331BC">
        <w:rPr>
          <w:rFonts w:ascii="Calibri" w:hAnsi="Calibri" w:cs="Calibri"/>
          <w:sz w:val="24"/>
          <w:szCs w:val="24"/>
        </w:rPr>
        <w:t>)</w:t>
      </w:r>
    </w:p>
    <w:p w14:paraId="3E787604" w14:textId="6C9DCFA7" w:rsidR="00190247" w:rsidRPr="00C331BC" w:rsidRDefault="00190247" w:rsidP="00C331BC">
      <w:pPr>
        <w:pStyle w:val="ListParagraph"/>
        <w:spacing w:after="0"/>
        <w:ind w:left="0"/>
        <w:rPr>
          <w:rFonts w:ascii="Calibri" w:hAnsi="Calibri" w:cs="Calibri"/>
          <w:sz w:val="24"/>
          <w:szCs w:val="24"/>
        </w:rPr>
      </w:pPr>
      <w:r w:rsidRPr="00C331BC">
        <w:rPr>
          <w:rFonts w:ascii="Calibri" w:hAnsi="Calibri" w:cs="Calibri"/>
          <w:i/>
          <w:sz w:val="24"/>
          <w:szCs w:val="24"/>
        </w:rPr>
        <w:t>s</w:t>
      </w:r>
      <w:r w:rsidR="003D21C2" w:rsidRPr="003D21C2">
        <w:rPr>
          <w:rFonts w:ascii="Calibri" w:hAnsi="Calibri" w:cs="Calibri"/>
          <w:i/>
          <w:sz w:val="24"/>
          <w:szCs w:val="24"/>
        </w:rPr>
        <w:t xml:space="preserve"> </w:t>
      </w:r>
      <w:r w:rsidRPr="00C331BC">
        <w:rPr>
          <w:rFonts w:ascii="Calibri" w:hAnsi="Calibri" w:cs="Calibri"/>
          <w:sz w:val="24"/>
          <w:szCs w:val="24"/>
        </w:rPr>
        <w:t>= substrate concentration (g</w:t>
      </w:r>
      <w:r w:rsidR="000F3592">
        <w:rPr>
          <w:rFonts w:ascii="Calibri" w:hAnsi="Calibri" w:cs="Calibri"/>
          <w:sz w:val="24"/>
          <w:szCs w:val="24"/>
        </w:rPr>
        <w:t>/</w:t>
      </w:r>
      <w:r w:rsidR="003D21C2" w:rsidRPr="003D21C2">
        <w:rPr>
          <w:rFonts w:ascii="Calibri" w:hAnsi="Calibri" w:cs="Calibri"/>
          <w:sz w:val="24"/>
          <w:szCs w:val="24"/>
        </w:rPr>
        <w:t>L</w:t>
      </w:r>
      <w:r w:rsidRPr="00C331BC">
        <w:rPr>
          <w:rFonts w:ascii="Calibri" w:hAnsi="Calibri" w:cs="Calibri"/>
          <w:sz w:val="24"/>
          <w:szCs w:val="24"/>
        </w:rPr>
        <w:t>)</w:t>
      </w:r>
    </w:p>
    <w:p w14:paraId="2E545EEE" w14:textId="77777777" w:rsidR="00190247" w:rsidRPr="00C331BC" w:rsidRDefault="00190247" w:rsidP="00C331BC">
      <w:pPr>
        <w:pStyle w:val="ListParagraph"/>
        <w:spacing w:after="0"/>
        <w:ind w:left="0"/>
        <w:rPr>
          <w:rFonts w:ascii="Calibri" w:hAnsi="Calibri" w:cs="Calibri"/>
          <w:sz w:val="24"/>
          <w:szCs w:val="24"/>
        </w:rPr>
      </w:pPr>
      <w:r w:rsidRPr="00C331BC">
        <w:rPr>
          <w:rFonts w:ascii="Calibri" w:hAnsi="Calibri" w:cs="Calibri"/>
          <w:i/>
          <w:iCs/>
          <w:sz w:val="24"/>
          <w:szCs w:val="24"/>
        </w:rPr>
        <w:t>m,n</w:t>
      </w:r>
      <w:r w:rsidRPr="00C331BC">
        <w:rPr>
          <w:rFonts w:ascii="Calibri" w:hAnsi="Calibri" w:cs="Calibri"/>
          <w:sz w:val="24"/>
          <w:szCs w:val="24"/>
        </w:rPr>
        <w:t xml:space="preserve"> = parameters</w:t>
      </w:r>
    </w:p>
    <w:p w14:paraId="75CAA461" w14:textId="77777777" w:rsidR="00190247" w:rsidRPr="00C331BC" w:rsidRDefault="00190247" w:rsidP="00C331BC">
      <w:pPr>
        <w:pStyle w:val="ListParagraph"/>
        <w:spacing w:after="0"/>
        <w:ind w:left="0"/>
        <w:rPr>
          <w:rFonts w:ascii="Calibri" w:hAnsi="Calibri" w:cs="Calibri"/>
          <w:sz w:val="24"/>
          <w:szCs w:val="24"/>
        </w:rPr>
      </w:pPr>
      <w:r w:rsidRPr="00C331BC">
        <w:rPr>
          <w:rFonts w:ascii="Calibri" w:hAnsi="Calibri" w:cs="Calibri"/>
          <w:sz w:val="24"/>
          <w:szCs w:val="24"/>
        </w:rPr>
        <w:t>Above equation can be rewritten as</w:t>
      </w:r>
    </w:p>
    <w:p w14:paraId="7A1107DC" w14:textId="77777777" w:rsidR="00190247" w:rsidRPr="00C331BC" w:rsidRDefault="00190247" w:rsidP="00C331BC">
      <w:pPr>
        <w:pStyle w:val="ListParagraph"/>
        <w:spacing w:after="0"/>
        <w:ind w:left="0"/>
        <w:jc w:val="left"/>
        <w:rPr>
          <w:rFonts w:ascii="Calibri" w:hAnsi="Calibri" w:cs="Calibri"/>
          <w:sz w:val="24"/>
          <w:szCs w:val="24"/>
        </w:rPr>
      </w:pPr>
      <m:oMath>
        <m:r>
          <w:rPr>
            <w:rFonts w:ascii="Cambria Math" w:hAnsi="Cambria Math" w:cs="Calibri"/>
            <w:sz w:val="24"/>
            <w:szCs w:val="24"/>
          </w:rPr>
          <m:t>μ=</m:t>
        </m:r>
        <m:sSub>
          <m:sSubPr>
            <m:ctrlPr>
              <w:rPr>
                <w:rFonts w:ascii="Cambria Math" w:hAnsi="Cambria Math" w:cs="Calibri"/>
                <w:i/>
                <w:sz w:val="24"/>
                <w:szCs w:val="24"/>
              </w:rPr>
            </m:ctrlPr>
          </m:sSubPr>
          <m:e>
            <m:r>
              <w:rPr>
                <w:rFonts w:ascii="Cambria Math" w:hAnsi="Cambria Math" w:cs="Calibri"/>
                <w:sz w:val="24"/>
                <w:szCs w:val="24"/>
              </w:rPr>
              <m:t>μ</m:t>
            </m:r>
          </m:e>
          <m:sub>
            <m:r>
              <w:rPr>
                <w:rFonts w:ascii="Cambria Math" w:hAnsi="Cambria Math" w:cs="Calibri"/>
                <w:sz w:val="24"/>
                <w:szCs w:val="24"/>
              </w:rPr>
              <m:t>obs</m:t>
            </m:r>
          </m:sub>
        </m:sSub>
        <m:r>
          <w:rPr>
            <w:rFonts w:ascii="Cambria Math" w:hAnsi="Cambria Math" w:cs="Calibri"/>
            <w:sz w:val="24"/>
            <w:szCs w:val="24"/>
          </w:rPr>
          <m:t>∙</m:t>
        </m:r>
        <m:f>
          <m:fPr>
            <m:ctrlPr>
              <w:rPr>
                <w:rFonts w:ascii="Cambria Math" w:hAnsi="Cambria Math" w:cs="Calibri"/>
                <w:i/>
                <w:sz w:val="24"/>
                <w:szCs w:val="24"/>
              </w:rPr>
            </m:ctrlPr>
          </m:fPr>
          <m:num>
            <m:r>
              <w:rPr>
                <w:rFonts w:ascii="Cambria Math" w:hAnsi="Cambria Math" w:cs="Calibri"/>
                <w:sz w:val="24"/>
                <w:szCs w:val="24"/>
              </w:rPr>
              <m:t>s</m:t>
            </m:r>
          </m:num>
          <m:den>
            <m:d>
              <m:dPr>
                <m:ctrlPr>
                  <w:rPr>
                    <w:rFonts w:ascii="Cambria Math" w:hAnsi="Cambria Math" w:cs="Calibri"/>
                    <w:i/>
                    <w:sz w:val="24"/>
                    <w:szCs w:val="24"/>
                  </w:rPr>
                </m:ctrlPr>
              </m:dPr>
              <m:e>
                <m:r>
                  <w:rPr>
                    <w:rFonts w:ascii="Cambria Math" w:hAnsi="Cambria Math" w:cs="Calibri"/>
                    <w:sz w:val="24"/>
                    <w:szCs w:val="24"/>
                  </w:rPr>
                  <m:t>s+</m:t>
                </m:r>
                <m:sSub>
                  <m:sSubPr>
                    <m:ctrlPr>
                      <w:rPr>
                        <w:rFonts w:ascii="Cambria Math" w:hAnsi="Cambria Math" w:cs="Calibri"/>
                        <w:i/>
                        <w:sz w:val="24"/>
                        <w:szCs w:val="24"/>
                      </w:rPr>
                    </m:ctrlPr>
                  </m:sSubPr>
                  <m:e>
                    <m:r>
                      <w:rPr>
                        <w:rFonts w:ascii="Cambria Math" w:hAnsi="Cambria Math" w:cs="Calibri"/>
                        <w:sz w:val="24"/>
                        <w:szCs w:val="24"/>
                      </w:rPr>
                      <m:t>K</m:t>
                    </m:r>
                  </m:e>
                  <m:sub>
                    <m:r>
                      <w:rPr>
                        <w:rFonts w:ascii="Cambria Math" w:hAnsi="Cambria Math" w:cs="Calibri"/>
                        <w:sz w:val="24"/>
                        <w:szCs w:val="24"/>
                      </w:rPr>
                      <m:t>sobs</m:t>
                    </m:r>
                  </m:sub>
                </m:sSub>
              </m:e>
            </m:d>
          </m:den>
        </m:f>
      </m:oMath>
      <w:r w:rsidRPr="00C331BC">
        <w:rPr>
          <w:rFonts w:ascii="Calibri" w:hAnsi="Calibri" w:cs="Calibri"/>
          <w:sz w:val="24"/>
          <w:szCs w:val="24"/>
        </w:rPr>
        <w:t xml:space="preserve">                                                                 (2)</w:t>
      </w:r>
    </w:p>
    <w:p w14:paraId="7A676F0A" w14:textId="77777777" w:rsidR="00190247" w:rsidRPr="00C331BC" w:rsidRDefault="00190247" w:rsidP="00C331BC">
      <w:pPr>
        <w:pStyle w:val="ListParagraph"/>
        <w:spacing w:after="0"/>
        <w:ind w:left="0"/>
        <w:rPr>
          <w:rFonts w:ascii="Calibri" w:hAnsi="Calibri" w:cs="Calibri"/>
          <w:sz w:val="24"/>
          <w:szCs w:val="24"/>
        </w:rPr>
      </w:pPr>
      <w:r w:rsidRPr="00C331BC">
        <w:rPr>
          <w:rFonts w:ascii="Calibri" w:hAnsi="Calibri" w:cs="Calibri"/>
          <w:sz w:val="24"/>
          <w:szCs w:val="24"/>
        </w:rPr>
        <w:t xml:space="preserve">Where, </w:t>
      </w:r>
    </w:p>
    <w:p w14:paraId="6D1BD707" w14:textId="77777777" w:rsidR="00190247" w:rsidRPr="00C331BC" w:rsidRDefault="004F2113" w:rsidP="00C331BC">
      <w:pPr>
        <w:pStyle w:val="ListParagraph"/>
        <w:spacing w:after="0"/>
        <w:ind w:left="0"/>
        <w:jc w:val="left"/>
        <w:rPr>
          <w:rFonts w:ascii="Calibri" w:hAnsi="Calibri" w:cs="Calibri"/>
          <w:sz w:val="24"/>
          <w:szCs w:val="24"/>
        </w:rPr>
      </w:pPr>
      <m:oMath>
        <m:sSub>
          <m:sSubPr>
            <m:ctrlPr>
              <w:rPr>
                <w:rFonts w:ascii="Cambria Math" w:hAnsi="Cambria Math" w:cs="Calibri"/>
                <w:i/>
                <w:sz w:val="24"/>
                <w:szCs w:val="24"/>
              </w:rPr>
            </m:ctrlPr>
          </m:sSubPr>
          <m:e>
            <m:r>
              <w:rPr>
                <w:rFonts w:ascii="Cambria Math" w:hAnsi="Cambria Math" w:cs="Calibri"/>
                <w:sz w:val="24"/>
                <w:szCs w:val="24"/>
              </w:rPr>
              <m:t>μ</m:t>
            </m:r>
          </m:e>
          <m:sub>
            <m:r>
              <w:rPr>
                <w:rFonts w:ascii="Cambria Math" w:hAnsi="Cambria Math" w:cs="Calibri"/>
                <w:sz w:val="24"/>
                <w:szCs w:val="24"/>
              </w:rPr>
              <m:t>obs</m:t>
            </m:r>
          </m:sub>
        </m:sSub>
        <m:r>
          <w:rPr>
            <w:rFonts w:ascii="Cambria Math" w:hAnsi="Cambria Math" w:cs="Calibri"/>
            <w:sz w:val="24"/>
            <w:szCs w:val="24"/>
          </w:rPr>
          <m:t>=</m:t>
        </m:r>
        <m:sSub>
          <m:sSubPr>
            <m:ctrlPr>
              <w:rPr>
                <w:rFonts w:ascii="Cambria Math" w:hAnsi="Cambria Math" w:cs="Calibri"/>
                <w:i/>
                <w:sz w:val="24"/>
                <w:szCs w:val="24"/>
              </w:rPr>
            </m:ctrlPr>
          </m:sSubPr>
          <m:e>
            <m:r>
              <w:rPr>
                <w:rFonts w:ascii="Cambria Math" w:hAnsi="Cambria Math" w:cs="Calibri"/>
                <w:sz w:val="24"/>
                <w:szCs w:val="24"/>
              </w:rPr>
              <m:t>μ</m:t>
            </m:r>
          </m:e>
          <m:sub>
            <m:r>
              <w:rPr>
                <w:rFonts w:ascii="Cambria Math" w:hAnsi="Cambria Math" w:cs="Calibri"/>
                <w:sz w:val="24"/>
                <w:szCs w:val="24"/>
              </w:rPr>
              <m:t>max</m:t>
            </m:r>
          </m:sub>
        </m:sSub>
        <m:sSup>
          <m:sSupPr>
            <m:ctrlPr>
              <w:rPr>
                <w:rFonts w:ascii="Cambria Math" w:hAnsi="Cambria Math" w:cs="Calibri"/>
                <w:i/>
                <w:sz w:val="24"/>
                <w:szCs w:val="24"/>
              </w:rPr>
            </m:ctrlPr>
          </m:sSupPr>
          <m:e>
            <m:d>
              <m:dPr>
                <m:ctrlPr>
                  <w:rPr>
                    <w:rFonts w:ascii="Cambria Math" w:hAnsi="Cambria Math" w:cs="Calibri"/>
                    <w:i/>
                    <w:sz w:val="24"/>
                    <w:szCs w:val="24"/>
                  </w:rPr>
                </m:ctrlPr>
              </m:dPr>
              <m:e>
                <m:r>
                  <w:rPr>
                    <w:rFonts w:ascii="Cambria Math" w:hAnsi="Cambria Math" w:cs="Calibri"/>
                    <w:sz w:val="24"/>
                    <w:szCs w:val="24"/>
                  </w:rPr>
                  <m:t>1-</m:t>
                </m:r>
                <m:f>
                  <m:fPr>
                    <m:ctrlPr>
                      <w:rPr>
                        <w:rFonts w:ascii="Cambria Math" w:hAnsi="Cambria Math" w:cs="Calibri"/>
                        <w:i/>
                        <w:sz w:val="24"/>
                        <w:szCs w:val="24"/>
                      </w:rPr>
                    </m:ctrlPr>
                  </m:fPr>
                  <m:num>
                    <m:r>
                      <w:rPr>
                        <w:rFonts w:ascii="Cambria Math" w:hAnsi="Cambria Math" w:cs="Calibri"/>
                        <w:sz w:val="24"/>
                        <w:szCs w:val="24"/>
                      </w:rPr>
                      <m:t>p</m:t>
                    </m:r>
                  </m:num>
                  <m:den>
                    <m:sSup>
                      <m:sSupPr>
                        <m:ctrlPr>
                          <w:rPr>
                            <w:rFonts w:ascii="Cambria Math" w:hAnsi="Cambria Math" w:cs="Calibri"/>
                            <w:i/>
                            <w:sz w:val="24"/>
                            <w:szCs w:val="24"/>
                          </w:rPr>
                        </m:ctrlPr>
                      </m:sSupPr>
                      <m:e>
                        <m:r>
                          <w:rPr>
                            <w:rFonts w:ascii="Cambria Math" w:hAnsi="Cambria Math" w:cs="Calibri"/>
                            <w:sz w:val="24"/>
                            <w:szCs w:val="24"/>
                          </w:rPr>
                          <m:t>p</m:t>
                        </m:r>
                      </m:e>
                      <m:sup>
                        <m:r>
                          <w:rPr>
                            <w:rFonts w:ascii="Cambria Math" w:hAnsi="Cambria Math" w:cs="Calibri"/>
                            <w:sz w:val="24"/>
                            <w:szCs w:val="24"/>
                          </w:rPr>
                          <m:t>*</m:t>
                        </m:r>
                      </m:sup>
                    </m:sSup>
                  </m:den>
                </m:f>
              </m:e>
            </m:d>
          </m:e>
          <m:sup>
            <m:r>
              <w:rPr>
                <w:rFonts w:ascii="Cambria Math" w:hAnsi="Cambria Math" w:cs="Calibri"/>
                <w:sz w:val="24"/>
                <w:szCs w:val="24"/>
              </w:rPr>
              <m:t>n</m:t>
            </m:r>
          </m:sup>
        </m:sSup>
      </m:oMath>
      <w:r w:rsidR="00190247" w:rsidRPr="00C331BC">
        <w:rPr>
          <w:rFonts w:ascii="Calibri" w:hAnsi="Calibri" w:cs="Calibri"/>
          <w:sz w:val="24"/>
          <w:szCs w:val="24"/>
        </w:rPr>
        <w:t xml:space="preserve">                                                           (3)</w:t>
      </w:r>
    </w:p>
    <w:p w14:paraId="6015263F" w14:textId="77777777" w:rsidR="00190247" w:rsidRPr="00C331BC" w:rsidRDefault="00190247" w:rsidP="00C331BC">
      <w:pPr>
        <w:pStyle w:val="ListParagraph"/>
        <w:spacing w:after="0"/>
        <w:ind w:left="0"/>
        <w:jc w:val="left"/>
        <w:rPr>
          <w:rFonts w:ascii="Calibri" w:hAnsi="Calibri" w:cs="Calibri"/>
          <w:sz w:val="24"/>
          <w:szCs w:val="24"/>
        </w:rPr>
      </w:pPr>
      <w:r w:rsidRPr="00C331BC">
        <w:rPr>
          <w:rFonts w:ascii="Calibri" w:hAnsi="Calibri" w:cs="Calibri"/>
          <w:sz w:val="24"/>
          <w:szCs w:val="24"/>
        </w:rPr>
        <w:t xml:space="preserve">and </w:t>
      </w:r>
      <m:oMath>
        <m:r>
          <w:rPr>
            <w:rFonts w:ascii="Cambria Math" w:hAnsi="Cambria Math" w:cs="Calibri"/>
            <w:sz w:val="24"/>
            <w:szCs w:val="24"/>
          </w:rPr>
          <m:t xml:space="preserve"> </m:t>
        </m:r>
        <m:sSub>
          <m:sSubPr>
            <m:ctrlPr>
              <w:rPr>
                <w:rFonts w:ascii="Cambria Math" w:hAnsi="Cambria Math" w:cs="Calibri"/>
                <w:i/>
                <w:sz w:val="24"/>
                <w:szCs w:val="24"/>
              </w:rPr>
            </m:ctrlPr>
          </m:sSubPr>
          <m:e>
            <m:r>
              <w:rPr>
                <w:rFonts w:ascii="Cambria Math" w:hAnsi="Cambria Math" w:cs="Calibri"/>
                <w:sz w:val="24"/>
                <w:szCs w:val="24"/>
              </w:rPr>
              <m:t>K</m:t>
            </m:r>
          </m:e>
          <m:sub>
            <m:r>
              <w:rPr>
                <w:rFonts w:ascii="Cambria Math" w:hAnsi="Cambria Math" w:cs="Calibri"/>
                <w:sz w:val="24"/>
                <w:szCs w:val="24"/>
              </w:rPr>
              <m:t>obs</m:t>
            </m:r>
          </m:sub>
        </m:sSub>
        <m:r>
          <w:rPr>
            <w:rFonts w:ascii="Cambria Math" w:hAnsi="Cambria Math" w:cs="Calibri"/>
            <w:sz w:val="24"/>
            <w:szCs w:val="24"/>
          </w:rPr>
          <m:t>=</m:t>
        </m:r>
        <m:sSub>
          <m:sSubPr>
            <m:ctrlPr>
              <w:rPr>
                <w:rFonts w:ascii="Cambria Math" w:hAnsi="Cambria Math" w:cs="Calibri"/>
                <w:i/>
                <w:sz w:val="24"/>
                <w:szCs w:val="24"/>
              </w:rPr>
            </m:ctrlPr>
          </m:sSubPr>
          <m:e>
            <m:r>
              <w:rPr>
                <w:rFonts w:ascii="Cambria Math" w:hAnsi="Cambria Math" w:cs="Calibri"/>
                <w:sz w:val="24"/>
                <w:szCs w:val="24"/>
              </w:rPr>
              <m:t>K</m:t>
            </m:r>
          </m:e>
          <m:sub>
            <m:r>
              <w:rPr>
                <w:rFonts w:ascii="Cambria Math" w:hAnsi="Cambria Math" w:cs="Calibri"/>
                <w:sz w:val="24"/>
                <w:szCs w:val="24"/>
              </w:rPr>
              <m:t>s</m:t>
            </m:r>
          </m:sub>
        </m:sSub>
        <m:r>
          <w:rPr>
            <w:rFonts w:ascii="Cambria Math" w:hAnsi="Cambria Math" w:cs="Calibri"/>
            <w:sz w:val="24"/>
            <w:szCs w:val="24"/>
          </w:rPr>
          <m:t>∙</m:t>
        </m:r>
        <m:sSup>
          <m:sSupPr>
            <m:ctrlPr>
              <w:rPr>
                <w:rFonts w:ascii="Cambria Math" w:hAnsi="Cambria Math" w:cs="Calibri"/>
                <w:i/>
                <w:sz w:val="24"/>
                <w:szCs w:val="24"/>
              </w:rPr>
            </m:ctrlPr>
          </m:sSupPr>
          <m:e>
            <m:d>
              <m:dPr>
                <m:ctrlPr>
                  <w:rPr>
                    <w:rFonts w:ascii="Cambria Math" w:hAnsi="Cambria Math" w:cs="Calibri"/>
                    <w:i/>
                    <w:sz w:val="24"/>
                    <w:szCs w:val="24"/>
                  </w:rPr>
                </m:ctrlPr>
              </m:dPr>
              <m:e>
                <m:r>
                  <w:rPr>
                    <w:rFonts w:ascii="Cambria Math" w:hAnsi="Cambria Math" w:cs="Calibri"/>
                    <w:sz w:val="24"/>
                    <w:szCs w:val="24"/>
                  </w:rPr>
                  <m:t>1-</m:t>
                </m:r>
                <m:f>
                  <m:fPr>
                    <m:ctrlPr>
                      <w:rPr>
                        <w:rFonts w:ascii="Cambria Math" w:hAnsi="Cambria Math" w:cs="Calibri"/>
                        <w:i/>
                        <w:sz w:val="24"/>
                        <w:szCs w:val="24"/>
                      </w:rPr>
                    </m:ctrlPr>
                  </m:fPr>
                  <m:num>
                    <m:r>
                      <w:rPr>
                        <w:rFonts w:ascii="Cambria Math" w:hAnsi="Cambria Math" w:cs="Calibri"/>
                        <w:sz w:val="24"/>
                        <w:szCs w:val="24"/>
                      </w:rPr>
                      <m:t>p</m:t>
                    </m:r>
                  </m:num>
                  <m:den>
                    <m:sSup>
                      <m:sSupPr>
                        <m:ctrlPr>
                          <w:rPr>
                            <w:rFonts w:ascii="Cambria Math" w:hAnsi="Cambria Math" w:cs="Calibri"/>
                            <w:i/>
                            <w:sz w:val="24"/>
                            <w:szCs w:val="24"/>
                          </w:rPr>
                        </m:ctrlPr>
                      </m:sSupPr>
                      <m:e>
                        <m:r>
                          <w:rPr>
                            <w:rFonts w:ascii="Cambria Math" w:hAnsi="Cambria Math" w:cs="Calibri"/>
                            <w:sz w:val="24"/>
                            <w:szCs w:val="24"/>
                          </w:rPr>
                          <m:t>p</m:t>
                        </m:r>
                      </m:e>
                      <m:sup>
                        <m:r>
                          <w:rPr>
                            <w:rFonts w:ascii="Cambria Math" w:hAnsi="Cambria Math" w:cs="Calibri"/>
                            <w:sz w:val="24"/>
                            <w:szCs w:val="24"/>
                          </w:rPr>
                          <m:t>*</m:t>
                        </m:r>
                      </m:sup>
                    </m:sSup>
                  </m:den>
                </m:f>
              </m:e>
            </m:d>
          </m:e>
          <m:sup>
            <m:r>
              <w:rPr>
                <w:rFonts w:ascii="Cambria Math" w:hAnsi="Cambria Math" w:cs="Calibri"/>
                <w:sz w:val="24"/>
                <w:szCs w:val="24"/>
              </w:rPr>
              <m:t>m</m:t>
            </m:r>
          </m:sup>
        </m:sSup>
      </m:oMath>
      <w:r w:rsidRPr="00C331BC">
        <w:rPr>
          <w:rFonts w:ascii="Calibri" w:hAnsi="Calibri" w:cs="Calibri"/>
          <w:sz w:val="24"/>
          <w:szCs w:val="24"/>
        </w:rPr>
        <w:t xml:space="preserve">                                                    (4)</w:t>
      </w:r>
    </w:p>
    <w:p w14:paraId="26691EB9" w14:textId="4256DAD2" w:rsidR="00190247" w:rsidRPr="00C331BC" w:rsidRDefault="003D21C2" w:rsidP="00C331BC">
      <w:pPr>
        <w:pStyle w:val="ListParagraph"/>
        <w:spacing w:after="0"/>
        <w:ind w:left="0"/>
        <w:rPr>
          <w:rFonts w:ascii="Calibri" w:hAnsi="Calibri" w:cs="Calibri"/>
          <w:sz w:val="24"/>
          <w:szCs w:val="24"/>
        </w:rPr>
      </w:pPr>
      <w:r w:rsidRPr="003D21C2">
        <w:rPr>
          <w:rFonts w:ascii="Calibri" w:hAnsi="Calibri" w:cs="Calibri"/>
          <w:sz w:val="24"/>
          <w:szCs w:val="24"/>
        </w:rPr>
        <w:lastRenderedPageBreak/>
        <w:t>The a</w:t>
      </w:r>
      <w:r w:rsidRPr="00C331BC">
        <w:rPr>
          <w:rFonts w:ascii="Calibri" w:hAnsi="Calibri" w:cs="Calibri"/>
          <w:sz w:val="24"/>
          <w:szCs w:val="24"/>
        </w:rPr>
        <w:t xml:space="preserve">bove </w:t>
      </w:r>
      <w:r w:rsidR="00190247" w:rsidRPr="00C331BC">
        <w:rPr>
          <w:rFonts w:ascii="Calibri" w:hAnsi="Calibri" w:cs="Calibri"/>
          <w:sz w:val="24"/>
          <w:szCs w:val="24"/>
        </w:rPr>
        <w:t xml:space="preserve">equation can be rearranged to </w:t>
      </w:r>
      <w:r w:rsidRPr="003D21C2">
        <w:rPr>
          <w:rFonts w:ascii="Calibri" w:hAnsi="Calibri" w:cs="Calibri"/>
          <w:sz w:val="24"/>
          <w:szCs w:val="24"/>
        </w:rPr>
        <w:t xml:space="preserve">a </w:t>
      </w:r>
      <w:r w:rsidR="00190247" w:rsidRPr="00C331BC">
        <w:rPr>
          <w:rFonts w:ascii="Calibri" w:hAnsi="Calibri" w:cs="Calibri"/>
          <w:sz w:val="24"/>
          <w:szCs w:val="24"/>
        </w:rPr>
        <w:t xml:space="preserve">double reciprocal plot of </w:t>
      </w:r>
      <w:r w:rsidR="00190247" w:rsidRPr="00C331BC">
        <w:rPr>
          <w:rFonts w:ascii="Calibri" w:hAnsi="Calibri" w:cs="Calibri"/>
          <w:iCs/>
          <w:sz w:val="24"/>
          <w:szCs w:val="24"/>
        </w:rPr>
        <w:t xml:space="preserve">1/µ </w:t>
      </w:r>
      <w:r w:rsidR="00190247" w:rsidRPr="00C331BC">
        <w:rPr>
          <w:rFonts w:ascii="Calibri" w:hAnsi="Calibri" w:cs="Calibri"/>
          <w:sz w:val="24"/>
          <w:szCs w:val="24"/>
        </w:rPr>
        <w:t xml:space="preserve">versus </w:t>
      </w:r>
      <w:r w:rsidR="00190247" w:rsidRPr="00C331BC">
        <w:rPr>
          <w:rFonts w:ascii="Calibri" w:hAnsi="Calibri" w:cs="Calibri"/>
          <w:iCs/>
          <w:sz w:val="24"/>
          <w:szCs w:val="24"/>
        </w:rPr>
        <w:t>1/s,</w:t>
      </w:r>
      <w:r w:rsidR="00190247" w:rsidRPr="00C331BC">
        <w:rPr>
          <w:rFonts w:ascii="Calibri" w:hAnsi="Calibri" w:cs="Calibri"/>
          <w:sz w:val="24"/>
          <w:szCs w:val="24"/>
        </w:rPr>
        <w:t xml:space="preserve"> as given below</w:t>
      </w:r>
    </w:p>
    <w:p w14:paraId="29CC5EE6" w14:textId="36D81FAC" w:rsidR="00190247" w:rsidRPr="003D21C2" w:rsidRDefault="004F2113">
      <w:pPr>
        <w:pStyle w:val="ListParagraph"/>
        <w:spacing w:after="0"/>
        <w:ind w:left="0"/>
        <w:jc w:val="left"/>
        <w:rPr>
          <w:rFonts w:ascii="Calibri" w:hAnsi="Calibri" w:cs="Calibri"/>
          <w:sz w:val="24"/>
          <w:szCs w:val="24"/>
        </w:rPr>
      </w:pPr>
      <m:oMath>
        <m:f>
          <m:fPr>
            <m:ctrlPr>
              <w:rPr>
                <w:rFonts w:ascii="Cambria Math" w:hAnsi="Cambria Math" w:cs="Calibri"/>
                <w:i/>
                <w:sz w:val="24"/>
                <w:szCs w:val="24"/>
              </w:rPr>
            </m:ctrlPr>
          </m:fPr>
          <m:num>
            <m:r>
              <w:rPr>
                <w:rFonts w:ascii="Cambria Math" w:hAnsi="Cambria Math" w:cs="Calibri"/>
                <w:sz w:val="24"/>
                <w:szCs w:val="24"/>
              </w:rPr>
              <m:t>1</m:t>
            </m:r>
          </m:num>
          <m:den>
            <m:r>
              <w:rPr>
                <w:rFonts w:ascii="Cambria Math" w:hAnsi="Cambria Math" w:cs="Calibri"/>
                <w:sz w:val="24"/>
                <w:szCs w:val="24"/>
              </w:rPr>
              <m:t>μ</m:t>
            </m:r>
          </m:den>
        </m:f>
        <m:r>
          <w:rPr>
            <w:rFonts w:ascii="Cambria Math" w:hAnsi="Cambria Math" w:cs="Calibri"/>
            <w:sz w:val="24"/>
            <w:szCs w:val="24"/>
          </w:rPr>
          <m:t>=</m:t>
        </m:r>
        <m:f>
          <m:fPr>
            <m:ctrlPr>
              <w:rPr>
                <w:rFonts w:ascii="Cambria Math" w:hAnsi="Cambria Math" w:cs="Calibri"/>
                <w:i/>
                <w:sz w:val="24"/>
                <w:szCs w:val="24"/>
              </w:rPr>
            </m:ctrlPr>
          </m:fPr>
          <m:num>
            <m:r>
              <w:rPr>
                <w:rFonts w:ascii="Cambria Math" w:hAnsi="Cambria Math" w:cs="Calibri"/>
                <w:sz w:val="24"/>
                <w:szCs w:val="24"/>
              </w:rPr>
              <m:t>1</m:t>
            </m:r>
          </m:num>
          <m:den>
            <m:sSub>
              <m:sSubPr>
                <m:ctrlPr>
                  <w:rPr>
                    <w:rFonts w:ascii="Cambria Math" w:hAnsi="Cambria Math" w:cs="Calibri"/>
                    <w:i/>
                    <w:sz w:val="24"/>
                    <w:szCs w:val="24"/>
                  </w:rPr>
                </m:ctrlPr>
              </m:sSubPr>
              <m:e>
                <m:r>
                  <w:rPr>
                    <w:rFonts w:ascii="Cambria Math" w:hAnsi="Cambria Math" w:cs="Calibri"/>
                    <w:sz w:val="24"/>
                    <w:szCs w:val="24"/>
                  </w:rPr>
                  <m:t>μ</m:t>
                </m:r>
              </m:e>
              <m:sub>
                <m:r>
                  <w:rPr>
                    <w:rFonts w:ascii="Cambria Math" w:hAnsi="Cambria Math" w:cs="Calibri"/>
                    <w:sz w:val="24"/>
                    <w:szCs w:val="24"/>
                  </w:rPr>
                  <m:t>obs</m:t>
                </m:r>
              </m:sub>
            </m:sSub>
          </m:den>
        </m:f>
        <m:r>
          <w:rPr>
            <w:rFonts w:ascii="Cambria Math" w:hAnsi="Cambria Math" w:cs="Calibri"/>
            <w:sz w:val="24"/>
            <w:szCs w:val="24"/>
          </w:rPr>
          <m:t>+</m:t>
        </m:r>
        <m:f>
          <m:fPr>
            <m:ctrlPr>
              <w:rPr>
                <w:rFonts w:ascii="Cambria Math" w:hAnsi="Cambria Math" w:cs="Calibri"/>
                <w:i/>
                <w:sz w:val="24"/>
                <w:szCs w:val="24"/>
              </w:rPr>
            </m:ctrlPr>
          </m:fPr>
          <m:num>
            <m:sSub>
              <m:sSubPr>
                <m:ctrlPr>
                  <w:rPr>
                    <w:rFonts w:ascii="Cambria Math" w:hAnsi="Cambria Math" w:cs="Calibri"/>
                    <w:i/>
                    <w:sz w:val="24"/>
                    <w:szCs w:val="24"/>
                  </w:rPr>
                </m:ctrlPr>
              </m:sSubPr>
              <m:e>
                <m:r>
                  <w:rPr>
                    <w:rFonts w:ascii="Cambria Math" w:hAnsi="Cambria Math" w:cs="Calibri"/>
                    <w:sz w:val="24"/>
                    <w:szCs w:val="24"/>
                  </w:rPr>
                  <m:t>K</m:t>
                </m:r>
              </m:e>
              <m:sub>
                <m:r>
                  <w:rPr>
                    <w:rFonts w:ascii="Cambria Math" w:hAnsi="Cambria Math" w:cs="Calibri"/>
                    <w:sz w:val="24"/>
                    <w:szCs w:val="24"/>
                  </w:rPr>
                  <m:t>obs</m:t>
                </m:r>
              </m:sub>
            </m:sSub>
          </m:num>
          <m:den>
            <m:sSub>
              <m:sSubPr>
                <m:ctrlPr>
                  <w:rPr>
                    <w:rFonts w:ascii="Cambria Math" w:hAnsi="Cambria Math" w:cs="Calibri"/>
                    <w:i/>
                    <w:sz w:val="24"/>
                    <w:szCs w:val="24"/>
                  </w:rPr>
                </m:ctrlPr>
              </m:sSubPr>
              <m:e>
                <m:r>
                  <w:rPr>
                    <w:rFonts w:ascii="Cambria Math" w:hAnsi="Cambria Math" w:cs="Calibri"/>
                    <w:sz w:val="24"/>
                    <w:szCs w:val="24"/>
                  </w:rPr>
                  <m:t>μ</m:t>
                </m:r>
              </m:e>
              <m:sub>
                <m:r>
                  <w:rPr>
                    <w:rFonts w:ascii="Cambria Math" w:hAnsi="Cambria Math" w:cs="Calibri"/>
                    <w:sz w:val="24"/>
                    <w:szCs w:val="24"/>
                  </w:rPr>
                  <m:t>obs</m:t>
                </m:r>
              </m:sub>
            </m:sSub>
          </m:den>
        </m:f>
        <m:r>
          <w:rPr>
            <w:rFonts w:ascii="Cambria Math" w:hAnsi="Cambria Math" w:cs="Calibri"/>
            <w:sz w:val="24"/>
            <w:szCs w:val="24"/>
          </w:rPr>
          <m:t>∙</m:t>
        </m:r>
        <m:f>
          <m:fPr>
            <m:ctrlPr>
              <w:rPr>
                <w:rFonts w:ascii="Cambria Math" w:hAnsi="Cambria Math" w:cs="Calibri"/>
                <w:i/>
                <w:sz w:val="24"/>
                <w:szCs w:val="24"/>
              </w:rPr>
            </m:ctrlPr>
          </m:fPr>
          <m:num>
            <m:r>
              <w:rPr>
                <w:rFonts w:ascii="Cambria Math" w:hAnsi="Cambria Math" w:cs="Calibri"/>
                <w:sz w:val="24"/>
                <w:szCs w:val="24"/>
              </w:rPr>
              <m:t>1</m:t>
            </m:r>
          </m:num>
          <m:den>
            <m:r>
              <w:rPr>
                <w:rFonts w:ascii="Cambria Math" w:hAnsi="Cambria Math" w:cs="Calibri"/>
                <w:sz w:val="24"/>
                <w:szCs w:val="24"/>
              </w:rPr>
              <m:t>s</m:t>
            </m:r>
          </m:den>
        </m:f>
      </m:oMath>
      <w:r w:rsidR="00190247" w:rsidRPr="00C331BC">
        <w:rPr>
          <w:rFonts w:ascii="Calibri" w:hAnsi="Calibri" w:cs="Calibri"/>
          <w:sz w:val="24"/>
          <w:szCs w:val="24"/>
        </w:rPr>
        <w:t xml:space="preserve">                                                                   (5)</w:t>
      </w:r>
    </w:p>
    <w:p w14:paraId="1C43D40A" w14:textId="77777777" w:rsidR="003D21C2" w:rsidRPr="00C331BC" w:rsidRDefault="003D21C2" w:rsidP="00C331BC">
      <w:pPr>
        <w:pStyle w:val="ListParagraph"/>
        <w:spacing w:after="0"/>
        <w:ind w:left="0"/>
        <w:jc w:val="left"/>
        <w:rPr>
          <w:rFonts w:ascii="Calibri" w:hAnsi="Calibri" w:cs="Calibri"/>
          <w:sz w:val="24"/>
          <w:szCs w:val="24"/>
        </w:rPr>
      </w:pPr>
    </w:p>
    <w:p w14:paraId="2061602B" w14:textId="7E917CE3" w:rsidR="00190247" w:rsidRDefault="009E34F3" w:rsidP="00C331BC">
      <w:pPr>
        <w:pStyle w:val="ListParagraph"/>
        <w:numPr>
          <w:ilvl w:val="1"/>
          <w:numId w:val="14"/>
        </w:numPr>
        <w:spacing w:after="0"/>
        <w:ind w:left="0" w:firstLine="0"/>
        <w:rPr>
          <w:rFonts w:ascii="Calibri" w:hAnsi="Calibri" w:cs="Calibri"/>
          <w:sz w:val="24"/>
          <w:szCs w:val="24"/>
        </w:rPr>
      </w:pPr>
      <w:r w:rsidRPr="00C331BC">
        <w:rPr>
          <w:rFonts w:ascii="Calibri" w:hAnsi="Calibri" w:cs="Calibri"/>
          <w:sz w:val="24"/>
          <w:szCs w:val="24"/>
        </w:rPr>
        <w:t xml:space="preserve">Draw </w:t>
      </w:r>
      <w:r w:rsidR="003D21C2" w:rsidRPr="003D21C2">
        <w:rPr>
          <w:rFonts w:ascii="Calibri" w:hAnsi="Calibri" w:cs="Calibri"/>
          <w:sz w:val="24"/>
          <w:szCs w:val="24"/>
        </w:rPr>
        <w:t xml:space="preserve">a </w:t>
      </w:r>
      <w:r w:rsidRPr="00C331BC">
        <w:rPr>
          <w:rFonts w:ascii="Calibri" w:hAnsi="Calibri" w:cs="Calibri"/>
          <w:sz w:val="24"/>
          <w:szCs w:val="24"/>
        </w:rPr>
        <w:t>straight line using the data of different spec</w:t>
      </w:r>
      <w:r w:rsidR="003D21C2" w:rsidRPr="003D21C2">
        <w:rPr>
          <w:rFonts w:ascii="Calibri" w:hAnsi="Calibri" w:cs="Calibri"/>
          <w:sz w:val="24"/>
          <w:szCs w:val="24"/>
        </w:rPr>
        <w:t>i</w:t>
      </w:r>
      <w:r w:rsidRPr="00C331BC">
        <w:rPr>
          <w:rFonts w:ascii="Calibri" w:hAnsi="Calibri" w:cs="Calibri"/>
          <w:sz w:val="24"/>
          <w:szCs w:val="24"/>
        </w:rPr>
        <w:t>fic growth rate</w:t>
      </w:r>
      <w:r w:rsidR="003D21C2" w:rsidRPr="003D21C2">
        <w:rPr>
          <w:rFonts w:ascii="Calibri" w:hAnsi="Calibri" w:cs="Calibri"/>
          <w:sz w:val="24"/>
          <w:szCs w:val="24"/>
        </w:rPr>
        <w:t>s</w:t>
      </w:r>
      <w:r w:rsidRPr="00C331BC">
        <w:rPr>
          <w:rFonts w:ascii="Calibri" w:hAnsi="Calibri" w:cs="Calibri"/>
          <w:sz w:val="24"/>
          <w:szCs w:val="24"/>
        </w:rPr>
        <w:t xml:space="preserve"> and substrate concentrations using </w:t>
      </w:r>
      <w:r w:rsidR="003D21C2" w:rsidRPr="003D21C2">
        <w:rPr>
          <w:rFonts w:ascii="Calibri" w:hAnsi="Calibri" w:cs="Calibri"/>
          <w:sz w:val="24"/>
          <w:szCs w:val="24"/>
        </w:rPr>
        <w:t xml:space="preserve">the </w:t>
      </w:r>
      <w:r w:rsidRPr="00C331BC">
        <w:rPr>
          <w:rFonts w:ascii="Calibri" w:hAnsi="Calibri" w:cs="Calibri"/>
          <w:sz w:val="24"/>
          <w:szCs w:val="24"/>
        </w:rPr>
        <w:t xml:space="preserve">above equation. </w:t>
      </w:r>
      <w:r w:rsidR="00190247" w:rsidRPr="00C331BC">
        <w:rPr>
          <w:rFonts w:ascii="Calibri" w:hAnsi="Calibri" w:cs="Calibri"/>
          <w:sz w:val="24"/>
          <w:szCs w:val="24"/>
        </w:rPr>
        <w:t>The intercept</w:t>
      </w:r>
      <w:r w:rsidR="009306B6">
        <w:rPr>
          <w:rFonts w:ascii="Calibri" w:hAnsi="Calibri" w:cs="Calibri"/>
          <w:sz w:val="24"/>
          <w:szCs w:val="24"/>
        </w:rPr>
        <w:t xml:space="preserve"> on the Y</w:t>
      </w:r>
      <w:r w:rsidR="000F3592">
        <w:rPr>
          <w:rFonts w:ascii="Calibri" w:hAnsi="Calibri" w:cs="Calibri"/>
          <w:sz w:val="24"/>
          <w:szCs w:val="24"/>
        </w:rPr>
        <w:t>-</w:t>
      </w:r>
      <w:r w:rsidR="009306B6">
        <w:rPr>
          <w:rFonts w:ascii="Calibri" w:hAnsi="Calibri" w:cs="Calibri"/>
          <w:sz w:val="24"/>
          <w:szCs w:val="24"/>
        </w:rPr>
        <w:t xml:space="preserve"> and the X</w:t>
      </w:r>
      <w:r w:rsidR="000F3592">
        <w:rPr>
          <w:rFonts w:ascii="Calibri" w:hAnsi="Calibri" w:cs="Calibri"/>
          <w:sz w:val="24"/>
          <w:szCs w:val="24"/>
        </w:rPr>
        <w:t>-</w:t>
      </w:r>
      <w:r w:rsidR="009306B6">
        <w:rPr>
          <w:rFonts w:ascii="Calibri" w:hAnsi="Calibri" w:cs="Calibri"/>
          <w:sz w:val="24"/>
          <w:szCs w:val="24"/>
        </w:rPr>
        <w:t>axis</w:t>
      </w:r>
      <w:r w:rsidR="000F3592">
        <w:rPr>
          <w:rFonts w:ascii="Calibri" w:hAnsi="Calibri" w:cs="Calibri"/>
          <w:sz w:val="24"/>
          <w:szCs w:val="24"/>
        </w:rPr>
        <w:t>,</w:t>
      </w:r>
      <w:r w:rsidR="009306B6">
        <w:rPr>
          <w:rFonts w:ascii="Calibri" w:hAnsi="Calibri" w:cs="Calibri"/>
          <w:sz w:val="24"/>
          <w:szCs w:val="24"/>
        </w:rPr>
        <w:t xml:space="preserve"> respectively</w:t>
      </w:r>
      <w:r w:rsidR="000F3592">
        <w:rPr>
          <w:rFonts w:ascii="Calibri" w:hAnsi="Calibri" w:cs="Calibri"/>
          <w:sz w:val="24"/>
          <w:szCs w:val="24"/>
        </w:rPr>
        <w:t>,</w:t>
      </w:r>
      <w:r w:rsidR="009306B6">
        <w:rPr>
          <w:rFonts w:ascii="Calibri" w:hAnsi="Calibri" w:cs="Calibri"/>
          <w:sz w:val="24"/>
          <w:szCs w:val="24"/>
        </w:rPr>
        <w:t xml:space="preserve"> give </w:t>
      </w:r>
      <w:r w:rsidR="00190247" w:rsidRPr="00C331BC">
        <w:rPr>
          <w:rFonts w:ascii="Calibri" w:hAnsi="Calibri" w:cs="Calibri"/>
          <w:sz w:val="24"/>
          <w:szCs w:val="24"/>
        </w:rPr>
        <w:t xml:space="preserve"> </w:t>
      </w:r>
      <m:oMath>
        <m:sSub>
          <m:sSubPr>
            <m:ctrlPr>
              <w:rPr>
                <w:rFonts w:ascii="Cambria Math" w:hAnsi="Cambria Math" w:cs="Calibri"/>
                <w:i/>
                <w:sz w:val="24"/>
                <w:szCs w:val="24"/>
              </w:rPr>
            </m:ctrlPr>
          </m:sSubPr>
          <m:e>
            <m:r>
              <w:rPr>
                <w:rFonts w:ascii="Cambria Math" w:hAnsi="Cambria Math" w:cs="Calibri"/>
                <w:sz w:val="24"/>
                <w:szCs w:val="24"/>
              </w:rPr>
              <m:t>μ</m:t>
            </m:r>
          </m:e>
          <m:sub>
            <m:r>
              <w:rPr>
                <w:rFonts w:ascii="Cambria Math" w:hAnsi="Cambria Math" w:cs="Calibri"/>
                <w:sz w:val="24"/>
                <w:szCs w:val="24"/>
              </w:rPr>
              <m:t>max</m:t>
            </m:r>
          </m:sub>
        </m:sSub>
        <m:r>
          <w:rPr>
            <w:rFonts w:ascii="Cambria Math" w:hAnsi="Cambria Math" w:cs="Calibri"/>
            <w:sz w:val="24"/>
            <w:szCs w:val="24"/>
          </w:rPr>
          <m:t xml:space="preserve">  and </m:t>
        </m:r>
        <m:sSub>
          <m:sSubPr>
            <m:ctrlPr>
              <w:rPr>
                <w:rFonts w:ascii="Cambria Math" w:hAnsi="Cambria Math" w:cs="Calibri"/>
                <w:i/>
                <w:sz w:val="24"/>
                <w:szCs w:val="24"/>
              </w:rPr>
            </m:ctrlPr>
          </m:sSubPr>
          <m:e>
            <m:r>
              <w:rPr>
                <w:rFonts w:ascii="Cambria Math" w:hAnsi="Cambria Math" w:cs="Calibri"/>
                <w:sz w:val="24"/>
                <w:szCs w:val="24"/>
              </w:rPr>
              <m:t>K</m:t>
            </m:r>
          </m:e>
          <m:sub>
            <m:r>
              <w:rPr>
                <w:rFonts w:ascii="Cambria Math" w:hAnsi="Cambria Math" w:cs="Calibri"/>
                <w:sz w:val="24"/>
                <w:szCs w:val="24"/>
              </w:rPr>
              <m:t>s</m:t>
            </m:r>
          </m:sub>
        </m:sSub>
      </m:oMath>
      <w:r w:rsidR="000F3592">
        <w:rPr>
          <w:rFonts w:ascii="Calibri" w:hAnsi="Calibri" w:cs="Calibri"/>
          <w:sz w:val="24"/>
          <w:szCs w:val="24"/>
        </w:rPr>
        <w:t>, which</w:t>
      </w:r>
      <w:r w:rsidR="009306B6">
        <w:rPr>
          <w:rFonts w:ascii="Calibri" w:hAnsi="Calibri" w:cs="Calibri"/>
          <w:sz w:val="24"/>
          <w:szCs w:val="24"/>
        </w:rPr>
        <w:t xml:space="preserve"> can be substituted in eqution 3 and 4  respectively to obtain</w:t>
      </w:r>
      <w:r w:rsidR="00190247" w:rsidRPr="00C331BC">
        <w:rPr>
          <w:rFonts w:ascii="Calibri" w:hAnsi="Calibri" w:cs="Calibri"/>
          <w:sz w:val="24"/>
          <w:szCs w:val="24"/>
        </w:rPr>
        <w:t xml:space="preserve"> </w:t>
      </w:r>
      <w:r w:rsidR="00190247" w:rsidRPr="00C331BC">
        <w:rPr>
          <w:rFonts w:ascii="Calibri" w:hAnsi="Calibri" w:cs="Calibri"/>
          <w:i/>
          <w:sz w:val="24"/>
          <w:szCs w:val="24"/>
        </w:rPr>
        <w:t>µ</w:t>
      </w:r>
      <w:r w:rsidR="00190247" w:rsidRPr="00C331BC">
        <w:rPr>
          <w:rFonts w:ascii="Calibri" w:hAnsi="Calibri" w:cs="Calibri"/>
          <w:i/>
          <w:sz w:val="24"/>
          <w:szCs w:val="24"/>
          <w:vertAlign w:val="subscript"/>
        </w:rPr>
        <w:t>obs</w:t>
      </w:r>
      <w:r w:rsidR="00190247" w:rsidRPr="00C331BC">
        <w:rPr>
          <w:rFonts w:ascii="Calibri" w:hAnsi="Calibri" w:cs="Calibri"/>
          <w:sz w:val="24"/>
          <w:szCs w:val="24"/>
        </w:rPr>
        <w:t xml:space="preserve"> and </w:t>
      </w:r>
      <w:r w:rsidR="00190247" w:rsidRPr="00C331BC">
        <w:rPr>
          <w:rFonts w:ascii="Calibri" w:hAnsi="Calibri" w:cs="Calibri"/>
          <w:i/>
          <w:sz w:val="24"/>
          <w:szCs w:val="24"/>
        </w:rPr>
        <w:t>K</w:t>
      </w:r>
      <w:r w:rsidR="00190247" w:rsidRPr="00C331BC">
        <w:rPr>
          <w:rFonts w:ascii="Calibri" w:hAnsi="Calibri" w:cs="Calibri"/>
          <w:i/>
          <w:sz w:val="24"/>
          <w:szCs w:val="24"/>
          <w:vertAlign w:val="subscript"/>
        </w:rPr>
        <w:t>obs</w:t>
      </w:r>
      <w:r w:rsidR="009306B6">
        <w:rPr>
          <w:rFonts w:ascii="Calibri" w:hAnsi="Calibri" w:cs="Calibri"/>
          <w:sz w:val="24"/>
          <w:szCs w:val="24"/>
        </w:rPr>
        <w:t>.</w:t>
      </w:r>
    </w:p>
    <w:p w14:paraId="75857DE7" w14:textId="77777777" w:rsidR="000F3592" w:rsidRPr="00C331BC" w:rsidRDefault="000F3592" w:rsidP="000F3592">
      <w:pPr>
        <w:pStyle w:val="ListParagraph"/>
        <w:spacing w:after="0"/>
        <w:ind w:left="0"/>
        <w:rPr>
          <w:rFonts w:ascii="Calibri" w:hAnsi="Calibri" w:cs="Calibri"/>
          <w:sz w:val="24"/>
          <w:szCs w:val="24"/>
        </w:rPr>
      </w:pPr>
    </w:p>
    <w:p w14:paraId="52B31774" w14:textId="77777777" w:rsidR="00190247" w:rsidRPr="00C331BC" w:rsidRDefault="00190247" w:rsidP="00C331BC">
      <w:pPr>
        <w:pStyle w:val="ListParagraph"/>
        <w:spacing w:after="0"/>
        <w:ind w:left="0"/>
        <w:rPr>
          <w:rFonts w:ascii="Calibri" w:hAnsi="Calibri" w:cs="Calibri"/>
          <w:sz w:val="24"/>
          <w:szCs w:val="24"/>
        </w:rPr>
      </w:pPr>
      <w:r w:rsidRPr="00C331BC">
        <w:rPr>
          <w:rFonts w:ascii="Calibri" w:hAnsi="Calibri" w:cs="Calibri"/>
          <w:sz w:val="24"/>
          <w:szCs w:val="24"/>
        </w:rPr>
        <w:t>Equation (3) can be written as</w:t>
      </w:r>
    </w:p>
    <w:p w14:paraId="3B97A212" w14:textId="65864C9A" w:rsidR="00190247" w:rsidRPr="003D21C2" w:rsidRDefault="004F2113" w:rsidP="00C331BC">
      <w:pPr>
        <w:pStyle w:val="ListParagraph"/>
        <w:spacing w:after="0"/>
        <w:ind w:left="0"/>
        <w:jc w:val="left"/>
        <w:rPr>
          <w:rFonts w:ascii="Calibri" w:hAnsi="Calibri" w:cs="Calibri"/>
          <w:sz w:val="24"/>
          <w:szCs w:val="24"/>
        </w:rPr>
      </w:pPr>
      <m:oMath>
        <m:func>
          <m:funcPr>
            <m:ctrlPr>
              <w:rPr>
                <w:rFonts w:ascii="Cambria Math" w:hAnsi="Cambria Math" w:cs="Calibri"/>
                <w:sz w:val="24"/>
                <w:szCs w:val="24"/>
              </w:rPr>
            </m:ctrlPr>
          </m:funcPr>
          <m:fName>
            <m:r>
              <m:rPr>
                <m:sty m:val="p"/>
              </m:rPr>
              <w:rPr>
                <w:rFonts w:ascii="Cambria Math" w:hAnsi="Cambria Math" w:cs="Calibri"/>
                <w:sz w:val="24"/>
                <w:szCs w:val="24"/>
              </w:rPr>
              <m:t>ln</m:t>
            </m:r>
          </m:fName>
          <m:e>
            <m:d>
              <m:dPr>
                <m:ctrlPr>
                  <w:rPr>
                    <w:rFonts w:ascii="Cambria Math" w:hAnsi="Cambria Math" w:cs="Calibri"/>
                    <w:i/>
                    <w:sz w:val="24"/>
                    <w:szCs w:val="24"/>
                  </w:rPr>
                </m:ctrlPr>
              </m:dPr>
              <m:e>
                <m:sSub>
                  <m:sSubPr>
                    <m:ctrlPr>
                      <w:rPr>
                        <w:rFonts w:ascii="Cambria Math" w:hAnsi="Cambria Math" w:cs="Calibri"/>
                        <w:i/>
                        <w:sz w:val="24"/>
                        <w:szCs w:val="24"/>
                      </w:rPr>
                    </m:ctrlPr>
                  </m:sSubPr>
                  <m:e>
                    <m:r>
                      <w:rPr>
                        <w:rFonts w:ascii="Cambria Math" w:hAnsi="Cambria Math" w:cs="Calibri"/>
                        <w:sz w:val="24"/>
                        <w:szCs w:val="24"/>
                      </w:rPr>
                      <m:t>μ</m:t>
                    </m:r>
                  </m:e>
                  <m:sub>
                    <m:r>
                      <w:rPr>
                        <w:rFonts w:ascii="Cambria Math" w:hAnsi="Cambria Math" w:cs="Calibri"/>
                        <w:sz w:val="24"/>
                        <w:szCs w:val="24"/>
                      </w:rPr>
                      <m:t>obs</m:t>
                    </m:r>
                  </m:sub>
                </m:sSub>
              </m:e>
            </m:d>
          </m:e>
        </m:func>
        <m:r>
          <w:rPr>
            <w:rFonts w:ascii="Cambria Math" w:hAnsi="Cambria Math" w:cs="Calibri"/>
            <w:sz w:val="24"/>
            <w:szCs w:val="24"/>
          </w:rPr>
          <m:t>=</m:t>
        </m:r>
        <m:func>
          <m:funcPr>
            <m:ctrlPr>
              <w:rPr>
                <w:rFonts w:ascii="Cambria Math" w:hAnsi="Cambria Math" w:cs="Calibri"/>
                <w:sz w:val="24"/>
                <w:szCs w:val="24"/>
              </w:rPr>
            </m:ctrlPr>
          </m:funcPr>
          <m:fName>
            <m:r>
              <m:rPr>
                <m:sty m:val="p"/>
              </m:rPr>
              <w:rPr>
                <w:rFonts w:ascii="Cambria Math" w:hAnsi="Cambria Math" w:cs="Calibri"/>
                <w:sz w:val="24"/>
                <w:szCs w:val="24"/>
              </w:rPr>
              <m:t>ln</m:t>
            </m:r>
          </m:fName>
          <m:e>
            <m:d>
              <m:dPr>
                <m:ctrlPr>
                  <w:rPr>
                    <w:rFonts w:ascii="Cambria Math" w:hAnsi="Cambria Math" w:cs="Calibri"/>
                    <w:i/>
                    <w:sz w:val="24"/>
                    <w:szCs w:val="24"/>
                  </w:rPr>
                </m:ctrlPr>
              </m:dPr>
              <m:e>
                <m:sSub>
                  <m:sSubPr>
                    <m:ctrlPr>
                      <w:rPr>
                        <w:rFonts w:ascii="Cambria Math" w:hAnsi="Cambria Math" w:cs="Calibri"/>
                        <w:i/>
                        <w:sz w:val="24"/>
                        <w:szCs w:val="24"/>
                      </w:rPr>
                    </m:ctrlPr>
                  </m:sSubPr>
                  <m:e>
                    <m:r>
                      <w:rPr>
                        <w:rFonts w:ascii="Cambria Math" w:hAnsi="Cambria Math" w:cs="Calibri"/>
                        <w:sz w:val="24"/>
                        <w:szCs w:val="24"/>
                      </w:rPr>
                      <m:t>μ</m:t>
                    </m:r>
                  </m:e>
                  <m:sub>
                    <m:r>
                      <w:rPr>
                        <w:rFonts w:ascii="Cambria Math" w:hAnsi="Cambria Math" w:cs="Calibri"/>
                        <w:sz w:val="24"/>
                        <w:szCs w:val="24"/>
                      </w:rPr>
                      <m:t>max</m:t>
                    </m:r>
                  </m:sub>
                </m:sSub>
              </m:e>
            </m:d>
          </m:e>
        </m:func>
        <m:r>
          <w:rPr>
            <w:rFonts w:ascii="Cambria Math" w:hAnsi="Cambria Math" w:cs="Calibri"/>
            <w:sz w:val="24"/>
            <w:szCs w:val="24"/>
          </w:rPr>
          <m:t>+n∙</m:t>
        </m:r>
        <m:r>
          <m:rPr>
            <m:sty m:val="p"/>
          </m:rPr>
          <w:rPr>
            <w:rFonts w:ascii="Cambria Math" w:hAnsi="Cambria Math" w:cs="Calibri"/>
            <w:sz w:val="24"/>
            <w:szCs w:val="24"/>
          </w:rPr>
          <m:t>ln</m:t>
        </m:r>
        <m:d>
          <m:dPr>
            <m:ctrlPr>
              <w:rPr>
                <w:rFonts w:ascii="Cambria Math" w:hAnsi="Cambria Math" w:cs="Calibri"/>
                <w:sz w:val="24"/>
                <w:szCs w:val="24"/>
              </w:rPr>
            </m:ctrlPr>
          </m:dPr>
          <m:e>
            <m:r>
              <w:rPr>
                <w:rFonts w:ascii="Cambria Math" w:hAnsi="Cambria Math" w:cs="Calibri"/>
                <w:sz w:val="24"/>
                <w:szCs w:val="24"/>
              </w:rPr>
              <m:t>1-</m:t>
            </m:r>
            <m:f>
              <m:fPr>
                <m:ctrlPr>
                  <w:rPr>
                    <w:rFonts w:ascii="Cambria Math" w:hAnsi="Cambria Math" w:cs="Calibri"/>
                    <w:i/>
                    <w:sz w:val="24"/>
                    <w:szCs w:val="24"/>
                  </w:rPr>
                </m:ctrlPr>
              </m:fPr>
              <m:num>
                <m:r>
                  <w:rPr>
                    <w:rFonts w:ascii="Cambria Math" w:hAnsi="Cambria Math" w:cs="Calibri"/>
                    <w:sz w:val="24"/>
                    <w:szCs w:val="24"/>
                  </w:rPr>
                  <m:t>p</m:t>
                </m:r>
              </m:num>
              <m:den>
                <m:sSup>
                  <m:sSupPr>
                    <m:ctrlPr>
                      <w:rPr>
                        <w:rFonts w:ascii="Cambria Math" w:hAnsi="Cambria Math" w:cs="Calibri"/>
                        <w:i/>
                        <w:sz w:val="24"/>
                        <w:szCs w:val="24"/>
                      </w:rPr>
                    </m:ctrlPr>
                  </m:sSupPr>
                  <m:e>
                    <m:r>
                      <w:rPr>
                        <w:rFonts w:ascii="Cambria Math" w:hAnsi="Cambria Math" w:cs="Calibri"/>
                        <w:sz w:val="24"/>
                        <w:szCs w:val="24"/>
                      </w:rPr>
                      <m:t>p</m:t>
                    </m:r>
                  </m:e>
                  <m:sup>
                    <m:r>
                      <w:rPr>
                        <w:rFonts w:ascii="Cambria Math" w:hAnsi="Cambria Math" w:cs="Calibri"/>
                        <w:sz w:val="24"/>
                        <w:szCs w:val="24"/>
                      </w:rPr>
                      <m:t>*</m:t>
                    </m:r>
                  </m:sup>
                </m:sSup>
              </m:den>
            </m:f>
          </m:e>
        </m:d>
      </m:oMath>
      <w:r w:rsidR="00190247" w:rsidRPr="00C331BC">
        <w:rPr>
          <w:rFonts w:ascii="Calibri" w:hAnsi="Calibri" w:cs="Calibri"/>
          <w:sz w:val="24"/>
          <w:szCs w:val="24"/>
        </w:rPr>
        <w:t xml:space="preserve">                                 (6)</w:t>
      </w:r>
    </w:p>
    <w:p w14:paraId="6C35A7C1" w14:textId="77777777" w:rsidR="00A2103E" w:rsidRPr="00C331BC" w:rsidRDefault="00A2103E" w:rsidP="00C331BC">
      <w:pPr>
        <w:pStyle w:val="ListParagraph"/>
        <w:spacing w:after="0"/>
        <w:ind w:left="0"/>
        <w:jc w:val="left"/>
        <w:rPr>
          <w:rFonts w:ascii="Calibri" w:hAnsi="Calibri" w:cs="Calibri"/>
          <w:sz w:val="24"/>
          <w:szCs w:val="24"/>
        </w:rPr>
      </w:pPr>
    </w:p>
    <w:p w14:paraId="35E59CB5" w14:textId="6A804BE4" w:rsidR="00C03629" w:rsidRPr="00C331BC" w:rsidRDefault="00C03629" w:rsidP="00C331BC">
      <w:pPr>
        <w:pStyle w:val="ListParagraph"/>
        <w:numPr>
          <w:ilvl w:val="1"/>
          <w:numId w:val="14"/>
        </w:numPr>
        <w:spacing w:after="0"/>
        <w:ind w:left="0" w:firstLine="0"/>
        <w:rPr>
          <w:rFonts w:ascii="Calibri" w:hAnsi="Calibri" w:cs="Calibri"/>
          <w:sz w:val="24"/>
          <w:szCs w:val="24"/>
        </w:rPr>
      </w:pPr>
      <w:r w:rsidRPr="00C331BC">
        <w:rPr>
          <w:rFonts w:ascii="Calibri" w:hAnsi="Calibri" w:cs="Calibri"/>
          <w:sz w:val="24"/>
          <w:szCs w:val="24"/>
        </w:rPr>
        <w:t xml:space="preserve">Calculate the specific growth rate of culture grown in step </w:t>
      </w:r>
      <w:r w:rsidR="003D21C2" w:rsidRPr="00C331BC">
        <w:rPr>
          <w:rFonts w:ascii="Calibri" w:hAnsi="Calibri" w:cs="Calibri"/>
          <w:sz w:val="24"/>
          <w:szCs w:val="24"/>
        </w:rPr>
        <w:t>2.2</w:t>
      </w:r>
      <w:r w:rsidR="009E34F3" w:rsidRPr="00C331BC">
        <w:rPr>
          <w:rFonts w:ascii="Calibri" w:hAnsi="Calibri" w:cs="Calibri"/>
          <w:sz w:val="24"/>
          <w:szCs w:val="24"/>
        </w:rPr>
        <w:t xml:space="preserve"> and</w:t>
      </w:r>
      <w:r w:rsidRPr="00C331BC">
        <w:rPr>
          <w:rFonts w:ascii="Calibri" w:hAnsi="Calibri" w:cs="Calibri"/>
          <w:sz w:val="24"/>
          <w:szCs w:val="24"/>
        </w:rPr>
        <w:t xml:space="preserve"> name it as </w:t>
      </w:r>
      <w:r w:rsidR="00190247" w:rsidRPr="00C331BC">
        <w:rPr>
          <w:rFonts w:ascii="Calibri" w:hAnsi="Calibri" w:cs="Calibri"/>
          <w:i/>
          <w:sz w:val="24"/>
          <w:szCs w:val="24"/>
        </w:rPr>
        <w:t>µ</w:t>
      </w:r>
      <w:r w:rsidR="00190247" w:rsidRPr="00C331BC">
        <w:rPr>
          <w:rFonts w:ascii="Calibri" w:hAnsi="Calibri" w:cs="Calibri"/>
          <w:i/>
          <w:sz w:val="24"/>
          <w:szCs w:val="24"/>
          <w:vertAlign w:val="subscript"/>
        </w:rPr>
        <w:t>obs</w:t>
      </w:r>
      <w:r w:rsidR="00190247" w:rsidRPr="00C331BC">
        <w:rPr>
          <w:rFonts w:ascii="Calibri" w:hAnsi="Calibri" w:cs="Calibri"/>
          <w:sz w:val="24"/>
          <w:szCs w:val="24"/>
        </w:rPr>
        <w:t xml:space="preserve">. </w:t>
      </w:r>
    </w:p>
    <w:p w14:paraId="0201EB92" w14:textId="77777777" w:rsidR="00195FB5" w:rsidRPr="003D21C2" w:rsidRDefault="00195FB5" w:rsidP="00A2103E"/>
    <w:p w14:paraId="28F2C8F7" w14:textId="7ECD14FC" w:rsidR="00C03629" w:rsidRPr="00C331BC" w:rsidRDefault="00C03629" w:rsidP="00C331BC">
      <w:pPr>
        <w:pStyle w:val="ListParagraph"/>
        <w:numPr>
          <w:ilvl w:val="1"/>
          <w:numId w:val="14"/>
        </w:numPr>
        <w:spacing w:after="0"/>
        <w:ind w:left="0" w:firstLine="0"/>
        <w:rPr>
          <w:rFonts w:ascii="Calibri" w:hAnsi="Calibri" w:cs="Calibri"/>
          <w:sz w:val="24"/>
          <w:szCs w:val="24"/>
        </w:rPr>
      </w:pPr>
      <w:r w:rsidRPr="00C331BC">
        <w:rPr>
          <w:rFonts w:ascii="Calibri" w:hAnsi="Calibri" w:cs="Calibri"/>
          <w:sz w:val="24"/>
          <w:szCs w:val="24"/>
        </w:rPr>
        <w:t xml:space="preserve">Use the value of </w:t>
      </w:r>
      <w:r w:rsidR="003D21C2" w:rsidRPr="00C331BC">
        <w:rPr>
          <w:rFonts w:ascii="Calibri" w:hAnsi="Calibri" w:cs="Calibri"/>
          <w:sz w:val="24"/>
          <w:szCs w:val="24"/>
        </w:rPr>
        <w:t xml:space="preserve">the </w:t>
      </w:r>
      <w:r w:rsidRPr="00C331BC">
        <w:rPr>
          <w:rFonts w:ascii="Calibri" w:hAnsi="Calibri" w:cs="Calibri"/>
          <w:sz w:val="24"/>
          <w:szCs w:val="24"/>
        </w:rPr>
        <w:t xml:space="preserve">specific growth rate obtained in step </w:t>
      </w:r>
      <w:r w:rsidR="003D21C2" w:rsidRPr="00C331BC">
        <w:rPr>
          <w:rFonts w:ascii="Calibri" w:hAnsi="Calibri" w:cs="Calibri"/>
          <w:sz w:val="24"/>
          <w:szCs w:val="24"/>
        </w:rPr>
        <w:t>3.3</w:t>
      </w:r>
      <w:r w:rsidRPr="00C331BC">
        <w:rPr>
          <w:rFonts w:ascii="Calibri" w:hAnsi="Calibri" w:cs="Calibri"/>
          <w:sz w:val="24"/>
          <w:szCs w:val="24"/>
        </w:rPr>
        <w:t xml:space="preserve"> in equation </w:t>
      </w:r>
      <w:r w:rsidR="000F3592">
        <w:rPr>
          <w:rFonts w:ascii="Calibri" w:hAnsi="Calibri" w:cs="Calibri"/>
          <w:sz w:val="24"/>
          <w:szCs w:val="24"/>
        </w:rPr>
        <w:t>(</w:t>
      </w:r>
      <w:r w:rsidRPr="00C331BC">
        <w:rPr>
          <w:rFonts w:ascii="Calibri" w:hAnsi="Calibri" w:cs="Calibri"/>
          <w:sz w:val="24"/>
          <w:szCs w:val="24"/>
        </w:rPr>
        <w:t>6</w:t>
      </w:r>
      <w:r w:rsidR="000F3592">
        <w:rPr>
          <w:rFonts w:ascii="Calibri" w:hAnsi="Calibri" w:cs="Calibri"/>
          <w:sz w:val="24"/>
          <w:szCs w:val="24"/>
        </w:rPr>
        <w:t>)</w:t>
      </w:r>
      <w:r w:rsidRPr="00C331BC">
        <w:rPr>
          <w:rFonts w:ascii="Calibri" w:hAnsi="Calibri" w:cs="Calibri"/>
          <w:sz w:val="24"/>
          <w:szCs w:val="24"/>
        </w:rPr>
        <w:t>. Fit</w:t>
      </w:r>
      <w:r w:rsidR="009E34F3" w:rsidRPr="00C331BC">
        <w:rPr>
          <w:rFonts w:ascii="Calibri" w:hAnsi="Calibri" w:cs="Calibri"/>
          <w:sz w:val="24"/>
          <w:szCs w:val="24"/>
        </w:rPr>
        <w:t xml:space="preserve"> the data to a linear equation </w:t>
      </w:r>
      <w:r w:rsidRPr="00C331BC">
        <w:rPr>
          <w:rFonts w:ascii="Calibri" w:hAnsi="Calibri" w:cs="Calibri"/>
          <w:sz w:val="24"/>
          <w:szCs w:val="24"/>
        </w:rPr>
        <w:t xml:space="preserve">and calculate the slope and intercept. </w:t>
      </w:r>
    </w:p>
    <w:p w14:paraId="3916CCB8" w14:textId="77777777" w:rsidR="00195FB5" w:rsidRPr="003D21C2" w:rsidRDefault="00195FB5" w:rsidP="00A2103E"/>
    <w:p w14:paraId="433159B7" w14:textId="2382E4DE" w:rsidR="00190247" w:rsidRPr="00C331BC" w:rsidRDefault="00C03629" w:rsidP="00C331BC">
      <w:pPr>
        <w:pStyle w:val="ListParagraph"/>
        <w:numPr>
          <w:ilvl w:val="1"/>
          <w:numId w:val="14"/>
        </w:numPr>
        <w:spacing w:after="0"/>
        <w:ind w:left="0" w:firstLine="0"/>
        <w:rPr>
          <w:rFonts w:ascii="Calibri" w:hAnsi="Calibri" w:cs="Calibri"/>
          <w:sz w:val="24"/>
          <w:szCs w:val="24"/>
        </w:rPr>
      </w:pPr>
      <w:r w:rsidRPr="00C331BC">
        <w:rPr>
          <w:rFonts w:ascii="Calibri" w:hAnsi="Calibri" w:cs="Calibri"/>
          <w:sz w:val="24"/>
          <w:szCs w:val="24"/>
        </w:rPr>
        <w:t xml:space="preserve">Use equation </w:t>
      </w:r>
      <w:r w:rsidR="000F3592">
        <w:rPr>
          <w:rFonts w:ascii="Calibri" w:hAnsi="Calibri" w:cs="Calibri"/>
          <w:sz w:val="24"/>
          <w:szCs w:val="24"/>
        </w:rPr>
        <w:t>(</w:t>
      </w:r>
      <w:r w:rsidRPr="00C331BC">
        <w:rPr>
          <w:rFonts w:ascii="Calibri" w:hAnsi="Calibri" w:cs="Calibri"/>
          <w:sz w:val="24"/>
          <w:szCs w:val="24"/>
        </w:rPr>
        <w:t>3</w:t>
      </w:r>
      <w:r w:rsidR="000F3592">
        <w:rPr>
          <w:rFonts w:ascii="Calibri" w:hAnsi="Calibri" w:cs="Calibri"/>
          <w:sz w:val="24"/>
          <w:szCs w:val="24"/>
        </w:rPr>
        <w:t>)</w:t>
      </w:r>
      <w:r w:rsidRPr="00C331BC">
        <w:rPr>
          <w:rFonts w:ascii="Calibri" w:hAnsi="Calibri" w:cs="Calibri"/>
          <w:sz w:val="24"/>
          <w:szCs w:val="24"/>
        </w:rPr>
        <w:t xml:space="preserve"> to calculate the maximum specific growth rate in </w:t>
      </w:r>
      <w:r w:rsidR="009E34F3" w:rsidRPr="00C331BC">
        <w:rPr>
          <w:rFonts w:ascii="Calibri" w:hAnsi="Calibri" w:cs="Calibri"/>
          <w:sz w:val="24"/>
          <w:szCs w:val="24"/>
        </w:rPr>
        <w:t xml:space="preserve">the </w:t>
      </w:r>
      <w:r w:rsidRPr="00C331BC">
        <w:rPr>
          <w:rFonts w:ascii="Calibri" w:hAnsi="Calibri" w:cs="Calibri"/>
          <w:sz w:val="24"/>
          <w:szCs w:val="24"/>
        </w:rPr>
        <w:t>absence of melanin.</w:t>
      </w:r>
    </w:p>
    <w:p w14:paraId="19A0A0A8" w14:textId="77777777" w:rsidR="00195FB5" w:rsidRPr="00C331BC" w:rsidRDefault="00195FB5" w:rsidP="00A2103E">
      <w:pPr>
        <w:rPr>
          <w:b/>
          <w:bCs/>
        </w:rPr>
      </w:pPr>
    </w:p>
    <w:p w14:paraId="574B9EC4" w14:textId="4F174C0A" w:rsidR="00190247" w:rsidRPr="003D21C2" w:rsidRDefault="00190247" w:rsidP="00C331BC">
      <w:pPr>
        <w:pStyle w:val="ListParagraph"/>
        <w:numPr>
          <w:ilvl w:val="0"/>
          <w:numId w:val="14"/>
        </w:numPr>
        <w:spacing w:after="0"/>
        <w:ind w:left="0" w:firstLine="0"/>
        <w:rPr>
          <w:rFonts w:ascii="Calibri" w:hAnsi="Calibri" w:cs="Calibri"/>
          <w:b/>
          <w:bCs/>
          <w:sz w:val="24"/>
          <w:szCs w:val="24"/>
          <w:highlight w:val="yellow"/>
        </w:rPr>
      </w:pPr>
      <w:bookmarkStart w:id="3" w:name="_Toc516501301"/>
      <w:bookmarkStart w:id="4" w:name="_Ref516843773"/>
      <w:bookmarkStart w:id="5" w:name="_Toc517862449"/>
      <w:bookmarkStart w:id="6" w:name="_Ref27299063"/>
      <w:bookmarkStart w:id="7" w:name="_Ref27299074"/>
      <w:bookmarkStart w:id="8" w:name="_Ref27299116"/>
      <w:r w:rsidRPr="00C331BC">
        <w:rPr>
          <w:rFonts w:ascii="Calibri" w:hAnsi="Calibri" w:cs="Calibri"/>
          <w:b/>
          <w:bCs/>
          <w:sz w:val="24"/>
          <w:szCs w:val="24"/>
          <w:highlight w:val="yellow"/>
        </w:rPr>
        <w:t>Development of the adsorptive bioprocess</w:t>
      </w:r>
      <w:bookmarkEnd w:id="3"/>
      <w:bookmarkEnd w:id="4"/>
      <w:bookmarkEnd w:id="5"/>
      <w:bookmarkEnd w:id="6"/>
      <w:bookmarkEnd w:id="7"/>
      <w:bookmarkEnd w:id="8"/>
    </w:p>
    <w:p w14:paraId="0211B83E" w14:textId="77777777" w:rsidR="00A2103E" w:rsidRPr="00C331BC" w:rsidRDefault="00A2103E" w:rsidP="00C331BC">
      <w:pPr>
        <w:pStyle w:val="ListParagraph"/>
        <w:spacing w:after="0"/>
        <w:ind w:left="0"/>
        <w:rPr>
          <w:rFonts w:ascii="Calibri" w:hAnsi="Calibri" w:cs="Calibri"/>
          <w:bCs/>
          <w:sz w:val="24"/>
          <w:szCs w:val="24"/>
          <w:highlight w:val="yellow"/>
        </w:rPr>
      </w:pPr>
    </w:p>
    <w:p w14:paraId="41E053B6" w14:textId="1A3D39FF" w:rsidR="00C03629" w:rsidRPr="00C331BC" w:rsidRDefault="00A91D6E" w:rsidP="00C331BC">
      <w:pPr>
        <w:pStyle w:val="ListParagraph"/>
        <w:numPr>
          <w:ilvl w:val="1"/>
          <w:numId w:val="14"/>
        </w:numPr>
        <w:spacing w:after="0"/>
        <w:ind w:left="0" w:firstLine="0"/>
        <w:rPr>
          <w:rFonts w:ascii="Calibri" w:hAnsi="Calibri" w:cs="Calibri"/>
          <w:sz w:val="24"/>
          <w:szCs w:val="24"/>
          <w:highlight w:val="yellow"/>
        </w:rPr>
      </w:pPr>
      <w:r w:rsidRPr="00C331BC">
        <w:rPr>
          <w:rFonts w:ascii="Calibri" w:hAnsi="Calibri" w:cs="Calibri"/>
          <w:sz w:val="24"/>
          <w:szCs w:val="24"/>
          <w:highlight w:val="yellow"/>
        </w:rPr>
        <w:t>P</w:t>
      </w:r>
      <w:r w:rsidR="00190247" w:rsidRPr="00C331BC">
        <w:rPr>
          <w:rFonts w:ascii="Calibri" w:hAnsi="Calibri" w:cs="Calibri"/>
          <w:sz w:val="24"/>
          <w:szCs w:val="24"/>
          <w:highlight w:val="yellow"/>
        </w:rPr>
        <w:t>erform</w:t>
      </w:r>
      <w:r w:rsidRPr="00C331BC">
        <w:rPr>
          <w:rFonts w:ascii="Calibri" w:hAnsi="Calibri" w:cs="Calibri"/>
          <w:sz w:val="24"/>
          <w:szCs w:val="24"/>
          <w:highlight w:val="yellow"/>
        </w:rPr>
        <w:t xml:space="preserve"> all the experiments </w:t>
      </w:r>
      <w:r w:rsidR="00190247" w:rsidRPr="00C331BC">
        <w:rPr>
          <w:rFonts w:ascii="Calibri" w:hAnsi="Calibri" w:cs="Calibri"/>
          <w:sz w:val="24"/>
          <w:szCs w:val="24"/>
          <w:highlight w:val="yellow"/>
        </w:rPr>
        <w:t xml:space="preserve">in </w:t>
      </w:r>
      <w:r w:rsidR="003D21C2" w:rsidRPr="00C331BC">
        <w:rPr>
          <w:rFonts w:ascii="Calibri" w:hAnsi="Calibri" w:cs="Calibri"/>
          <w:sz w:val="24"/>
          <w:szCs w:val="24"/>
          <w:highlight w:val="yellow"/>
        </w:rPr>
        <w:t xml:space="preserve">a </w:t>
      </w:r>
      <w:r w:rsidR="00190247" w:rsidRPr="00C331BC">
        <w:rPr>
          <w:rFonts w:ascii="Calibri" w:hAnsi="Calibri" w:cs="Calibri"/>
          <w:sz w:val="24"/>
          <w:szCs w:val="24"/>
          <w:highlight w:val="yellow"/>
        </w:rPr>
        <w:t xml:space="preserve">250 </w:t>
      </w:r>
      <w:r w:rsidR="003D21C2" w:rsidRPr="00C331BC">
        <w:rPr>
          <w:rFonts w:ascii="Calibri" w:hAnsi="Calibri" w:cs="Calibri"/>
          <w:sz w:val="24"/>
          <w:szCs w:val="24"/>
          <w:highlight w:val="yellow"/>
        </w:rPr>
        <w:t xml:space="preserve">mL </w:t>
      </w:r>
      <w:r w:rsidR="00190247" w:rsidRPr="00C331BC">
        <w:rPr>
          <w:rFonts w:ascii="Calibri" w:hAnsi="Calibri" w:cs="Calibri"/>
          <w:sz w:val="24"/>
          <w:szCs w:val="24"/>
          <w:highlight w:val="yellow"/>
        </w:rPr>
        <w:t xml:space="preserve">shake flask with 15 </w:t>
      </w:r>
      <w:r w:rsidR="003D21C2" w:rsidRPr="00C331BC">
        <w:rPr>
          <w:rFonts w:ascii="Calibri" w:hAnsi="Calibri" w:cs="Calibri"/>
          <w:sz w:val="24"/>
          <w:szCs w:val="24"/>
          <w:highlight w:val="yellow"/>
        </w:rPr>
        <w:t xml:space="preserve">mL </w:t>
      </w:r>
      <w:r w:rsidR="00190247" w:rsidRPr="00C331BC">
        <w:rPr>
          <w:rFonts w:ascii="Calibri" w:hAnsi="Calibri" w:cs="Calibri"/>
          <w:sz w:val="24"/>
          <w:szCs w:val="24"/>
          <w:highlight w:val="yellow"/>
        </w:rPr>
        <w:t>filling volume at 200 rpm</w:t>
      </w:r>
      <w:r w:rsidR="003D21C2" w:rsidRPr="00C331BC">
        <w:rPr>
          <w:rFonts w:ascii="Calibri" w:hAnsi="Calibri" w:cs="Calibri"/>
          <w:sz w:val="24"/>
          <w:szCs w:val="24"/>
          <w:highlight w:val="yellow"/>
        </w:rPr>
        <w:t>,</w:t>
      </w:r>
      <w:r w:rsidR="00190247" w:rsidRPr="00C331BC">
        <w:rPr>
          <w:rFonts w:ascii="Calibri" w:hAnsi="Calibri" w:cs="Calibri"/>
          <w:sz w:val="24"/>
          <w:szCs w:val="24"/>
          <w:highlight w:val="yellow"/>
        </w:rPr>
        <w:t xml:space="preserve"> 37</w:t>
      </w:r>
      <w:r w:rsidR="003D21C2" w:rsidRPr="00C331BC">
        <w:rPr>
          <w:rFonts w:ascii="Calibri" w:hAnsi="Calibri" w:cs="Calibri"/>
          <w:sz w:val="24"/>
          <w:szCs w:val="24"/>
          <w:highlight w:val="yellow"/>
        </w:rPr>
        <w:t xml:space="preserve"> </w:t>
      </w:r>
      <w:r w:rsidR="00190247" w:rsidRPr="00C331BC">
        <w:rPr>
          <w:rFonts w:ascii="Calibri" w:hAnsi="Calibri" w:cs="Calibri"/>
          <w:sz w:val="24"/>
          <w:szCs w:val="24"/>
          <w:highlight w:val="yellow"/>
        </w:rPr>
        <w:t>°C</w:t>
      </w:r>
      <w:r w:rsidR="003D21C2" w:rsidRPr="00C331BC">
        <w:rPr>
          <w:rFonts w:ascii="Calibri" w:hAnsi="Calibri" w:cs="Calibri"/>
          <w:sz w:val="24"/>
          <w:szCs w:val="24"/>
          <w:highlight w:val="yellow"/>
        </w:rPr>
        <w:t>,</w:t>
      </w:r>
      <w:r w:rsidR="00C03629" w:rsidRPr="00C331BC">
        <w:rPr>
          <w:rFonts w:ascii="Calibri" w:hAnsi="Calibri" w:cs="Calibri"/>
          <w:sz w:val="24"/>
          <w:szCs w:val="24"/>
          <w:highlight w:val="yellow"/>
        </w:rPr>
        <w:t xml:space="preserve"> and initial pH of 7</w:t>
      </w:r>
      <w:r w:rsidR="00190247" w:rsidRPr="00C331BC">
        <w:rPr>
          <w:rFonts w:ascii="Calibri" w:hAnsi="Calibri" w:cs="Calibri"/>
          <w:sz w:val="24"/>
          <w:szCs w:val="24"/>
          <w:highlight w:val="yellow"/>
        </w:rPr>
        <w:t xml:space="preserve">. </w:t>
      </w:r>
    </w:p>
    <w:p w14:paraId="36999EA6" w14:textId="77777777" w:rsidR="00195FB5" w:rsidRPr="003D21C2" w:rsidRDefault="00195FB5" w:rsidP="00A2103E">
      <w:pPr>
        <w:rPr>
          <w:highlight w:val="yellow"/>
        </w:rPr>
      </w:pPr>
    </w:p>
    <w:p w14:paraId="0B16A484" w14:textId="7BFF9C9A" w:rsidR="00190247" w:rsidRPr="00C331BC" w:rsidRDefault="00C03629" w:rsidP="00C331BC">
      <w:pPr>
        <w:pStyle w:val="ListParagraph"/>
        <w:numPr>
          <w:ilvl w:val="1"/>
          <w:numId w:val="14"/>
        </w:numPr>
        <w:spacing w:after="0"/>
        <w:ind w:left="0" w:firstLine="0"/>
        <w:rPr>
          <w:rFonts w:ascii="Calibri" w:hAnsi="Calibri" w:cs="Calibri"/>
          <w:sz w:val="24"/>
          <w:szCs w:val="24"/>
          <w:highlight w:val="yellow"/>
        </w:rPr>
      </w:pPr>
      <w:r w:rsidRPr="00C331BC">
        <w:rPr>
          <w:rFonts w:ascii="Calibri" w:hAnsi="Calibri" w:cs="Calibri"/>
          <w:sz w:val="24"/>
          <w:szCs w:val="24"/>
          <w:highlight w:val="yellow"/>
        </w:rPr>
        <w:t xml:space="preserve">Conduct the final </w:t>
      </w:r>
      <w:r w:rsidR="00195FB5" w:rsidRPr="00C331BC">
        <w:rPr>
          <w:rFonts w:ascii="Calibri" w:hAnsi="Calibri" w:cs="Calibri"/>
          <w:sz w:val="24"/>
          <w:szCs w:val="24"/>
          <w:highlight w:val="yellow"/>
        </w:rPr>
        <w:t>optimized bioprocess</w:t>
      </w:r>
      <w:r w:rsidRPr="00C331BC">
        <w:rPr>
          <w:rFonts w:ascii="Calibri" w:hAnsi="Calibri" w:cs="Calibri"/>
          <w:sz w:val="24"/>
          <w:szCs w:val="24"/>
          <w:highlight w:val="yellow"/>
        </w:rPr>
        <w:t xml:space="preserve"> </w:t>
      </w:r>
      <w:r w:rsidR="00190247" w:rsidRPr="00C331BC">
        <w:rPr>
          <w:rFonts w:ascii="Calibri" w:hAnsi="Calibri" w:cs="Calibri"/>
          <w:sz w:val="24"/>
          <w:szCs w:val="24"/>
          <w:highlight w:val="yellow"/>
        </w:rPr>
        <w:t xml:space="preserve">in a 5 L stirred tank bioreactor with </w:t>
      </w:r>
      <w:r w:rsidR="003D21C2" w:rsidRPr="00C331BC">
        <w:rPr>
          <w:rFonts w:ascii="Calibri" w:hAnsi="Calibri" w:cs="Calibri"/>
          <w:sz w:val="24"/>
          <w:szCs w:val="24"/>
          <w:highlight w:val="yellow"/>
        </w:rPr>
        <w:t xml:space="preserve">a </w:t>
      </w:r>
      <w:r w:rsidR="00190247" w:rsidRPr="00C331BC">
        <w:rPr>
          <w:rFonts w:ascii="Calibri" w:hAnsi="Calibri" w:cs="Calibri"/>
          <w:sz w:val="24"/>
          <w:szCs w:val="24"/>
          <w:highlight w:val="yellow"/>
        </w:rPr>
        <w:t xml:space="preserve">3 L filing volume. </w:t>
      </w:r>
      <w:r w:rsidR="00B60575" w:rsidRPr="00C331BC">
        <w:rPr>
          <w:rFonts w:ascii="Calibri" w:hAnsi="Calibri" w:cs="Calibri"/>
          <w:sz w:val="24"/>
          <w:szCs w:val="24"/>
          <w:highlight w:val="yellow"/>
        </w:rPr>
        <w:t>Maintain t</w:t>
      </w:r>
      <w:r w:rsidR="00190247" w:rsidRPr="00C331BC">
        <w:rPr>
          <w:rFonts w:ascii="Calibri" w:hAnsi="Calibri" w:cs="Calibri"/>
          <w:sz w:val="24"/>
          <w:szCs w:val="24"/>
          <w:highlight w:val="yellow"/>
        </w:rPr>
        <w:t>he pH of the culture between 7</w:t>
      </w:r>
      <w:r w:rsidR="003D21C2" w:rsidRPr="00C331BC">
        <w:rPr>
          <w:rFonts w:ascii="Calibri" w:hAnsi="Calibri" w:cs="Calibri"/>
          <w:sz w:val="24"/>
          <w:szCs w:val="24"/>
          <w:highlight w:val="yellow"/>
        </w:rPr>
        <w:t>–</w:t>
      </w:r>
      <w:r w:rsidR="00190247" w:rsidRPr="00C331BC">
        <w:rPr>
          <w:rFonts w:ascii="Calibri" w:hAnsi="Calibri" w:cs="Calibri"/>
          <w:sz w:val="24"/>
          <w:szCs w:val="24"/>
          <w:highlight w:val="yellow"/>
        </w:rPr>
        <w:t>7.5 and dissolved oxygen between 50</w:t>
      </w:r>
      <w:r w:rsidR="003D21C2" w:rsidRPr="00C331BC">
        <w:rPr>
          <w:rFonts w:ascii="Calibri" w:hAnsi="Calibri" w:cs="Calibri"/>
          <w:sz w:val="24"/>
          <w:szCs w:val="24"/>
          <w:highlight w:val="yellow"/>
        </w:rPr>
        <w:t>%–</w:t>
      </w:r>
      <w:r w:rsidR="00190247" w:rsidRPr="00C331BC">
        <w:rPr>
          <w:rFonts w:ascii="Calibri" w:hAnsi="Calibri" w:cs="Calibri"/>
          <w:sz w:val="24"/>
          <w:szCs w:val="24"/>
          <w:highlight w:val="yellow"/>
        </w:rPr>
        <w:t xml:space="preserve"> 60% of the saturation in the bioreactor studies.</w:t>
      </w:r>
    </w:p>
    <w:p w14:paraId="04353A3A" w14:textId="77777777" w:rsidR="002161F2" w:rsidRPr="003D21C2" w:rsidRDefault="002161F2" w:rsidP="00A2103E">
      <w:pPr>
        <w:rPr>
          <w:highlight w:val="yellow"/>
        </w:rPr>
      </w:pPr>
    </w:p>
    <w:p w14:paraId="7EB21139" w14:textId="1827BD9A" w:rsidR="00190247" w:rsidRPr="003D21C2" w:rsidRDefault="00195FB5" w:rsidP="00C331BC">
      <w:pPr>
        <w:pStyle w:val="ListParagraph"/>
        <w:numPr>
          <w:ilvl w:val="0"/>
          <w:numId w:val="14"/>
        </w:numPr>
        <w:spacing w:after="0"/>
        <w:ind w:left="0" w:firstLine="0"/>
        <w:rPr>
          <w:rFonts w:ascii="Calibri" w:hAnsi="Calibri" w:cs="Calibri"/>
          <w:b/>
          <w:bCs/>
          <w:sz w:val="24"/>
          <w:szCs w:val="24"/>
          <w:highlight w:val="yellow"/>
        </w:rPr>
      </w:pPr>
      <w:r w:rsidRPr="003D21C2">
        <w:rPr>
          <w:rFonts w:ascii="Calibri" w:hAnsi="Calibri" w:cs="Calibri"/>
          <w:b/>
          <w:bCs/>
          <w:sz w:val="24"/>
          <w:szCs w:val="24"/>
          <w:highlight w:val="yellow"/>
        </w:rPr>
        <w:t xml:space="preserve">Selection of the best adsorbent from </w:t>
      </w:r>
      <w:r w:rsidR="00190247" w:rsidRPr="003D21C2">
        <w:rPr>
          <w:rFonts w:ascii="Calibri" w:hAnsi="Calibri" w:cs="Calibri"/>
          <w:b/>
          <w:bCs/>
          <w:sz w:val="24"/>
          <w:szCs w:val="24"/>
          <w:highlight w:val="yellow"/>
        </w:rPr>
        <w:t xml:space="preserve">different </w:t>
      </w:r>
      <w:r w:rsidRPr="003D21C2">
        <w:rPr>
          <w:rFonts w:ascii="Calibri" w:hAnsi="Calibri" w:cs="Calibri"/>
          <w:b/>
          <w:bCs/>
          <w:sz w:val="24"/>
          <w:szCs w:val="24"/>
          <w:highlight w:val="yellow"/>
        </w:rPr>
        <w:t xml:space="preserve">available </w:t>
      </w:r>
      <w:r w:rsidR="00190247" w:rsidRPr="003D21C2">
        <w:rPr>
          <w:rFonts w:ascii="Calibri" w:hAnsi="Calibri" w:cs="Calibri"/>
          <w:b/>
          <w:bCs/>
          <w:sz w:val="24"/>
          <w:szCs w:val="24"/>
          <w:highlight w:val="yellow"/>
        </w:rPr>
        <w:t>adsorbents</w:t>
      </w:r>
    </w:p>
    <w:p w14:paraId="7B2A9CB1" w14:textId="77777777" w:rsidR="00A2103E" w:rsidRPr="00C331BC" w:rsidRDefault="00A2103E" w:rsidP="00C331BC">
      <w:pPr>
        <w:pStyle w:val="ListParagraph"/>
        <w:spacing w:after="0"/>
        <w:ind w:left="0"/>
        <w:rPr>
          <w:rFonts w:ascii="Calibri" w:hAnsi="Calibri" w:cs="Calibri"/>
          <w:b/>
          <w:bCs/>
          <w:sz w:val="24"/>
          <w:szCs w:val="24"/>
          <w:highlight w:val="yellow"/>
        </w:rPr>
      </w:pPr>
    </w:p>
    <w:p w14:paraId="0E6127BF" w14:textId="47A187F3" w:rsidR="00195FB5" w:rsidRPr="00C331BC" w:rsidRDefault="00421407" w:rsidP="00C331BC">
      <w:pPr>
        <w:pStyle w:val="ListParagraph"/>
        <w:numPr>
          <w:ilvl w:val="1"/>
          <w:numId w:val="14"/>
        </w:numPr>
        <w:spacing w:after="0"/>
        <w:ind w:left="0" w:firstLine="0"/>
        <w:rPr>
          <w:rFonts w:ascii="Calibri" w:hAnsi="Calibri" w:cs="Calibri"/>
          <w:sz w:val="24"/>
          <w:szCs w:val="24"/>
          <w:highlight w:val="yellow"/>
        </w:rPr>
      </w:pPr>
      <w:r w:rsidRPr="00C331BC">
        <w:rPr>
          <w:rFonts w:ascii="Calibri" w:hAnsi="Calibri" w:cs="Calibri"/>
          <w:sz w:val="24"/>
          <w:szCs w:val="24"/>
          <w:highlight w:val="yellow"/>
        </w:rPr>
        <w:t>Add d</w:t>
      </w:r>
      <w:r w:rsidR="00190247" w:rsidRPr="00C331BC">
        <w:rPr>
          <w:rFonts w:ascii="Calibri" w:hAnsi="Calibri" w:cs="Calibri"/>
          <w:sz w:val="24"/>
          <w:szCs w:val="24"/>
          <w:highlight w:val="yellow"/>
        </w:rPr>
        <w:t xml:space="preserve">ifferent adsorbents such as </w:t>
      </w:r>
      <w:r w:rsidR="00423F1E" w:rsidRPr="00C331BC">
        <w:rPr>
          <w:rFonts w:ascii="Calibri" w:hAnsi="Calibri" w:cs="Calibri"/>
          <w:sz w:val="24"/>
          <w:szCs w:val="24"/>
          <w:highlight w:val="yellow"/>
        </w:rPr>
        <w:t xml:space="preserve">alumina, zeolite, celite, </w:t>
      </w:r>
      <w:r w:rsidR="00190247" w:rsidRPr="00C331BC">
        <w:rPr>
          <w:rFonts w:ascii="Calibri" w:hAnsi="Calibri" w:cs="Calibri"/>
          <w:sz w:val="24"/>
          <w:szCs w:val="24"/>
          <w:highlight w:val="yellow"/>
        </w:rPr>
        <w:t>fuller’s earth</w:t>
      </w:r>
      <w:r w:rsidR="003D21C2" w:rsidRPr="00C331BC">
        <w:rPr>
          <w:rFonts w:ascii="Calibri" w:hAnsi="Calibri" w:cs="Calibri"/>
          <w:sz w:val="24"/>
          <w:szCs w:val="24"/>
          <w:highlight w:val="yellow"/>
        </w:rPr>
        <w:t>,</w:t>
      </w:r>
      <w:r w:rsidR="00190247" w:rsidRPr="00C331BC">
        <w:rPr>
          <w:rFonts w:ascii="Calibri" w:hAnsi="Calibri" w:cs="Calibri"/>
          <w:sz w:val="24"/>
          <w:szCs w:val="24"/>
          <w:highlight w:val="yellow"/>
        </w:rPr>
        <w:t xml:space="preserve"> an</w:t>
      </w:r>
      <w:r w:rsidR="00260CAC" w:rsidRPr="00C331BC">
        <w:rPr>
          <w:rFonts w:ascii="Calibri" w:hAnsi="Calibri" w:cs="Calibri"/>
          <w:sz w:val="24"/>
          <w:szCs w:val="24"/>
          <w:highlight w:val="yellow"/>
        </w:rPr>
        <w:t>d activated carbon in different flasks containing the culture broth.</w:t>
      </w:r>
    </w:p>
    <w:p w14:paraId="700867A6" w14:textId="52B1E9BF" w:rsidR="00421407" w:rsidRPr="003D21C2" w:rsidRDefault="002161F2" w:rsidP="00A2103E">
      <w:pPr>
        <w:rPr>
          <w:highlight w:val="yellow"/>
        </w:rPr>
      </w:pPr>
      <w:r w:rsidRPr="003D21C2">
        <w:rPr>
          <w:highlight w:val="yellow"/>
        </w:rPr>
        <w:t xml:space="preserve"> </w:t>
      </w:r>
    </w:p>
    <w:p w14:paraId="4E4C23A1" w14:textId="02876F58" w:rsidR="00195FB5" w:rsidRPr="00C331BC" w:rsidRDefault="00421407" w:rsidP="00C331BC">
      <w:pPr>
        <w:pStyle w:val="ListParagraph"/>
        <w:numPr>
          <w:ilvl w:val="1"/>
          <w:numId w:val="14"/>
        </w:numPr>
        <w:spacing w:after="0"/>
        <w:ind w:left="0" w:firstLine="0"/>
        <w:rPr>
          <w:rFonts w:ascii="Calibri" w:hAnsi="Calibri" w:cs="Calibri"/>
          <w:sz w:val="24"/>
          <w:szCs w:val="24"/>
          <w:highlight w:val="yellow"/>
        </w:rPr>
      </w:pPr>
      <w:r w:rsidRPr="00C331BC">
        <w:rPr>
          <w:rFonts w:ascii="Calibri" w:hAnsi="Calibri" w:cs="Calibri"/>
          <w:sz w:val="24"/>
          <w:szCs w:val="24"/>
          <w:highlight w:val="yellow"/>
        </w:rPr>
        <w:t xml:space="preserve">Add each adsorbent separately at </w:t>
      </w:r>
      <w:r w:rsidR="003D21C2" w:rsidRPr="00C331BC">
        <w:rPr>
          <w:rFonts w:ascii="Calibri" w:hAnsi="Calibri" w:cs="Calibri"/>
          <w:sz w:val="24"/>
          <w:szCs w:val="24"/>
          <w:highlight w:val="yellow"/>
        </w:rPr>
        <w:t xml:space="preserve">a </w:t>
      </w:r>
      <w:r w:rsidRPr="00C331BC">
        <w:rPr>
          <w:rFonts w:ascii="Calibri" w:hAnsi="Calibri" w:cs="Calibri"/>
          <w:sz w:val="24"/>
          <w:szCs w:val="24"/>
          <w:highlight w:val="yellow"/>
        </w:rPr>
        <w:t xml:space="preserve">concentration of 1 g/L </w:t>
      </w:r>
      <w:r w:rsidR="00260CAC" w:rsidRPr="00C331BC">
        <w:rPr>
          <w:rFonts w:ascii="Calibri" w:hAnsi="Calibri" w:cs="Calibri"/>
          <w:sz w:val="24"/>
          <w:szCs w:val="24"/>
          <w:highlight w:val="yellow"/>
        </w:rPr>
        <w:t>to the culture</w:t>
      </w:r>
      <w:r w:rsidR="00190247" w:rsidRPr="00C331BC">
        <w:rPr>
          <w:rFonts w:ascii="Calibri" w:hAnsi="Calibri" w:cs="Calibri"/>
          <w:sz w:val="24"/>
          <w:szCs w:val="24"/>
          <w:highlight w:val="yellow"/>
        </w:rPr>
        <w:t xml:space="preserve"> broth and ke</w:t>
      </w:r>
      <w:r w:rsidRPr="00C331BC">
        <w:rPr>
          <w:rFonts w:ascii="Calibri" w:hAnsi="Calibri" w:cs="Calibri"/>
          <w:sz w:val="24"/>
          <w:szCs w:val="24"/>
          <w:highlight w:val="yellow"/>
        </w:rPr>
        <w:t>ep</w:t>
      </w:r>
      <w:r w:rsidR="00190247" w:rsidRPr="00C331BC">
        <w:rPr>
          <w:rFonts w:ascii="Calibri" w:hAnsi="Calibri" w:cs="Calibri"/>
          <w:sz w:val="24"/>
          <w:szCs w:val="24"/>
          <w:highlight w:val="yellow"/>
        </w:rPr>
        <w:t xml:space="preserve"> </w:t>
      </w:r>
      <w:r w:rsidR="003D21C2" w:rsidRPr="00C331BC">
        <w:rPr>
          <w:rFonts w:ascii="Calibri" w:hAnsi="Calibri" w:cs="Calibri"/>
          <w:sz w:val="24"/>
          <w:szCs w:val="24"/>
          <w:highlight w:val="yellow"/>
        </w:rPr>
        <w:t xml:space="preserve">it </w:t>
      </w:r>
      <w:r w:rsidR="00190247" w:rsidRPr="00C331BC">
        <w:rPr>
          <w:rFonts w:ascii="Calibri" w:hAnsi="Calibri" w:cs="Calibri"/>
          <w:sz w:val="24"/>
          <w:szCs w:val="24"/>
          <w:highlight w:val="yellow"/>
        </w:rPr>
        <w:t>in a rotary shaker at 15</w:t>
      </w:r>
      <w:r w:rsidR="002161F2" w:rsidRPr="00C331BC">
        <w:rPr>
          <w:rFonts w:ascii="Calibri" w:hAnsi="Calibri" w:cs="Calibri"/>
          <w:sz w:val="24"/>
          <w:szCs w:val="24"/>
          <w:highlight w:val="yellow"/>
        </w:rPr>
        <w:t>0 rpm for 12.</w:t>
      </w:r>
    </w:p>
    <w:p w14:paraId="3F18F660" w14:textId="2133763F" w:rsidR="00421407" w:rsidRPr="003D21C2" w:rsidRDefault="002161F2" w:rsidP="00A2103E">
      <w:pPr>
        <w:rPr>
          <w:highlight w:val="yellow"/>
        </w:rPr>
      </w:pPr>
      <w:r w:rsidRPr="003D21C2">
        <w:rPr>
          <w:highlight w:val="yellow"/>
        </w:rPr>
        <w:t xml:space="preserve"> </w:t>
      </w:r>
    </w:p>
    <w:p w14:paraId="104BBD88" w14:textId="1424B4BD" w:rsidR="00190247" w:rsidRPr="00C331BC" w:rsidRDefault="00421407" w:rsidP="00C331BC">
      <w:pPr>
        <w:pStyle w:val="ListParagraph"/>
        <w:numPr>
          <w:ilvl w:val="1"/>
          <w:numId w:val="14"/>
        </w:numPr>
        <w:spacing w:after="0"/>
        <w:ind w:left="0" w:firstLine="0"/>
        <w:rPr>
          <w:rFonts w:ascii="Calibri" w:hAnsi="Calibri" w:cs="Calibri"/>
          <w:sz w:val="24"/>
          <w:szCs w:val="24"/>
          <w:highlight w:val="yellow"/>
        </w:rPr>
      </w:pPr>
      <w:r w:rsidRPr="00C331BC">
        <w:rPr>
          <w:rFonts w:ascii="Calibri" w:hAnsi="Calibri" w:cs="Calibri"/>
          <w:sz w:val="24"/>
          <w:szCs w:val="24"/>
          <w:highlight w:val="yellow"/>
        </w:rPr>
        <w:t>Separate the adsorbents by centrifugation</w:t>
      </w:r>
      <w:r w:rsidR="009F24D5" w:rsidRPr="00C331BC">
        <w:rPr>
          <w:rFonts w:ascii="Calibri" w:hAnsi="Calibri" w:cs="Calibri"/>
          <w:sz w:val="24"/>
          <w:szCs w:val="24"/>
          <w:highlight w:val="yellow"/>
        </w:rPr>
        <w:t xml:space="preserve"> at 5000</w:t>
      </w:r>
      <w:r w:rsidR="003D21C2" w:rsidRPr="00C331BC">
        <w:rPr>
          <w:rFonts w:ascii="Calibri" w:hAnsi="Calibri" w:cs="Calibri"/>
          <w:sz w:val="24"/>
          <w:szCs w:val="24"/>
          <w:highlight w:val="yellow"/>
        </w:rPr>
        <w:t xml:space="preserve"> x </w:t>
      </w:r>
      <w:r w:rsidR="009F24D5" w:rsidRPr="00C331BC">
        <w:rPr>
          <w:rFonts w:ascii="Calibri" w:hAnsi="Calibri" w:cs="Calibri"/>
          <w:i/>
          <w:iCs/>
          <w:sz w:val="24"/>
          <w:szCs w:val="24"/>
          <w:highlight w:val="yellow"/>
        </w:rPr>
        <w:t>g</w:t>
      </w:r>
      <w:r w:rsidR="00190247" w:rsidRPr="00C331BC">
        <w:rPr>
          <w:rFonts w:ascii="Calibri" w:hAnsi="Calibri" w:cs="Calibri"/>
          <w:sz w:val="24"/>
          <w:szCs w:val="24"/>
          <w:highlight w:val="yellow"/>
        </w:rPr>
        <w:t xml:space="preserve"> </w:t>
      </w:r>
      <w:r w:rsidR="009F24D5" w:rsidRPr="00C331BC">
        <w:rPr>
          <w:rFonts w:ascii="Calibri" w:hAnsi="Calibri" w:cs="Calibri"/>
          <w:sz w:val="24"/>
          <w:szCs w:val="24"/>
          <w:highlight w:val="yellow"/>
        </w:rPr>
        <w:t xml:space="preserve">for 10 min </w:t>
      </w:r>
      <w:r w:rsidR="00190247" w:rsidRPr="00C331BC">
        <w:rPr>
          <w:rFonts w:ascii="Calibri" w:hAnsi="Calibri" w:cs="Calibri"/>
          <w:sz w:val="24"/>
          <w:szCs w:val="24"/>
          <w:highlight w:val="yellow"/>
        </w:rPr>
        <w:t xml:space="preserve">and </w:t>
      </w:r>
      <w:r w:rsidRPr="00C331BC">
        <w:rPr>
          <w:rFonts w:ascii="Calibri" w:hAnsi="Calibri" w:cs="Calibri"/>
          <w:sz w:val="24"/>
          <w:szCs w:val="24"/>
          <w:highlight w:val="yellow"/>
        </w:rPr>
        <w:t>m</w:t>
      </w:r>
      <w:r w:rsidR="00190247" w:rsidRPr="00C331BC">
        <w:rPr>
          <w:rFonts w:ascii="Calibri" w:hAnsi="Calibri" w:cs="Calibri"/>
          <w:sz w:val="24"/>
          <w:szCs w:val="24"/>
          <w:highlight w:val="yellow"/>
        </w:rPr>
        <w:t>easure</w:t>
      </w:r>
      <w:r w:rsidRPr="00C331BC">
        <w:rPr>
          <w:rFonts w:ascii="Calibri" w:hAnsi="Calibri" w:cs="Calibri"/>
          <w:sz w:val="24"/>
          <w:szCs w:val="24"/>
          <w:highlight w:val="yellow"/>
        </w:rPr>
        <w:t xml:space="preserve"> </w:t>
      </w:r>
      <w:r w:rsidR="00190247" w:rsidRPr="00C331BC">
        <w:rPr>
          <w:rFonts w:ascii="Calibri" w:hAnsi="Calibri" w:cs="Calibri"/>
          <w:sz w:val="24"/>
          <w:szCs w:val="24"/>
          <w:highlight w:val="yellow"/>
        </w:rPr>
        <w:t>th</w:t>
      </w:r>
      <w:r w:rsidRPr="00C331BC">
        <w:rPr>
          <w:rFonts w:ascii="Calibri" w:hAnsi="Calibri" w:cs="Calibri"/>
          <w:sz w:val="24"/>
          <w:szCs w:val="24"/>
          <w:highlight w:val="yellow"/>
        </w:rPr>
        <w:t xml:space="preserve">e absorbance of the supernatant </w:t>
      </w:r>
      <w:r w:rsidR="00190247" w:rsidRPr="00C331BC">
        <w:rPr>
          <w:rFonts w:ascii="Calibri" w:hAnsi="Calibri" w:cs="Calibri"/>
          <w:sz w:val="24"/>
          <w:szCs w:val="24"/>
          <w:highlight w:val="yellow"/>
        </w:rPr>
        <w:t>at 400 nm using a spectrophotometer.</w:t>
      </w:r>
    </w:p>
    <w:p w14:paraId="34D598F5" w14:textId="77777777" w:rsidR="00195FB5" w:rsidRPr="003D21C2" w:rsidRDefault="00195FB5" w:rsidP="00A2103E">
      <w:pPr>
        <w:rPr>
          <w:highlight w:val="yellow"/>
        </w:rPr>
      </w:pPr>
    </w:p>
    <w:p w14:paraId="7438B436" w14:textId="5F36809D" w:rsidR="00260CAC" w:rsidRPr="00C331BC" w:rsidRDefault="00260CAC" w:rsidP="00C331BC">
      <w:pPr>
        <w:pStyle w:val="ListParagraph"/>
        <w:numPr>
          <w:ilvl w:val="1"/>
          <w:numId w:val="14"/>
        </w:numPr>
        <w:spacing w:after="0"/>
        <w:ind w:left="0" w:firstLine="0"/>
        <w:rPr>
          <w:rFonts w:ascii="Calibri" w:hAnsi="Calibri" w:cs="Calibri"/>
          <w:sz w:val="24"/>
          <w:szCs w:val="24"/>
          <w:highlight w:val="yellow"/>
        </w:rPr>
      </w:pPr>
      <w:r w:rsidRPr="00C331BC">
        <w:rPr>
          <w:rFonts w:ascii="Calibri" w:hAnsi="Calibri" w:cs="Calibri"/>
          <w:sz w:val="24"/>
          <w:szCs w:val="24"/>
          <w:highlight w:val="yellow"/>
        </w:rPr>
        <w:t>Select the adsorbent which adsorbs the maximum amount of melanin from the culture broth.</w:t>
      </w:r>
    </w:p>
    <w:p w14:paraId="1ABD5177" w14:textId="77777777" w:rsidR="002161F2" w:rsidRPr="003D21C2" w:rsidRDefault="002161F2" w:rsidP="00A2103E">
      <w:pPr>
        <w:rPr>
          <w:b/>
          <w:bCs/>
          <w:highlight w:val="yellow"/>
        </w:rPr>
      </w:pPr>
    </w:p>
    <w:p w14:paraId="44B2CDC4" w14:textId="48F0EB97" w:rsidR="00190247" w:rsidRPr="00C331BC" w:rsidRDefault="00190247" w:rsidP="00C331BC">
      <w:pPr>
        <w:pStyle w:val="ListParagraph"/>
        <w:numPr>
          <w:ilvl w:val="0"/>
          <w:numId w:val="14"/>
        </w:numPr>
        <w:spacing w:after="0"/>
        <w:ind w:left="0" w:firstLine="0"/>
        <w:rPr>
          <w:rFonts w:ascii="Calibri" w:hAnsi="Calibri" w:cs="Calibri"/>
          <w:b/>
          <w:bCs/>
          <w:sz w:val="24"/>
          <w:szCs w:val="24"/>
          <w:highlight w:val="yellow"/>
        </w:rPr>
      </w:pPr>
      <w:r w:rsidRPr="00C331BC">
        <w:rPr>
          <w:rFonts w:ascii="Calibri" w:hAnsi="Calibri" w:cs="Calibri"/>
          <w:b/>
          <w:bCs/>
          <w:sz w:val="24"/>
          <w:szCs w:val="24"/>
          <w:highlight w:val="yellow"/>
        </w:rPr>
        <w:t>Effect of dosage time of the adsorbent</w:t>
      </w:r>
    </w:p>
    <w:p w14:paraId="316454BF" w14:textId="77777777" w:rsidR="00195FB5" w:rsidRPr="003D21C2" w:rsidRDefault="00195FB5" w:rsidP="00A2103E">
      <w:pPr>
        <w:rPr>
          <w:b/>
          <w:bCs/>
          <w:highlight w:val="yellow"/>
        </w:rPr>
      </w:pPr>
    </w:p>
    <w:p w14:paraId="6938FD81" w14:textId="0DFF9B12" w:rsidR="00421407" w:rsidRPr="00C331BC" w:rsidRDefault="00421407" w:rsidP="00C331BC">
      <w:pPr>
        <w:pStyle w:val="ListParagraph"/>
        <w:numPr>
          <w:ilvl w:val="1"/>
          <w:numId w:val="14"/>
        </w:numPr>
        <w:spacing w:after="0"/>
        <w:ind w:left="0" w:firstLine="0"/>
        <w:rPr>
          <w:rFonts w:ascii="Calibri" w:hAnsi="Calibri" w:cs="Calibri"/>
          <w:sz w:val="24"/>
          <w:szCs w:val="24"/>
          <w:highlight w:val="yellow"/>
        </w:rPr>
      </w:pPr>
      <w:r w:rsidRPr="00C331BC">
        <w:rPr>
          <w:rFonts w:ascii="Calibri" w:hAnsi="Calibri" w:cs="Calibri"/>
          <w:sz w:val="24"/>
          <w:szCs w:val="24"/>
          <w:highlight w:val="yellow"/>
        </w:rPr>
        <w:t xml:space="preserve">Start the bioprocess and add </w:t>
      </w:r>
      <w:r w:rsidR="00660025">
        <w:rPr>
          <w:rFonts w:ascii="Calibri" w:hAnsi="Calibri" w:cs="Calibri"/>
          <w:sz w:val="24"/>
          <w:szCs w:val="24"/>
          <w:highlight w:val="yellow"/>
        </w:rPr>
        <w:t>the adsorbent yielding the highest adso</w:t>
      </w:r>
      <w:r w:rsidR="000F3592">
        <w:rPr>
          <w:rFonts w:ascii="Calibri" w:hAnsi="Calibri" w:cs="Calibri"/>
          <w:sz w:val="24"/>
          <w:szCs w:val="24"/>
          <w:highlight w:val="yellow"/>
        </w:rPr>
        <w:t>r</w:t>
      </w:r>
      <w:r w:rsidR="00660025">
        <w:rPr>
          <w:rFonts w:ascii="Calibri" w:hAnsi="Calibri" w:cs="Calibri"/>
          <w:sz w:val="24"/>
          <w:szCs w:val="24"/>
          <w:highlight w:val="yellow"/>
        </w:rPr>
        <w:t>ption of melanin from the culture</w:t>
      </w:r>
      <w:r w:rsidR="000F3592">
        <w:rPr>
          <w:rFonts w:ascii="Calibri" w:hAnsi="Calibri" w:cs="Calibri"/>
          <w:sz w:val="24"/>
          <w:szCs w:val="24"/>
          <w:highlight w:val="yellow"/>
        </w:rPr>
        <w:t xml:space="preserve"> (</w:t>
      </w:r>
      <w:r w:rsidR="00660025">
        <w:rPr>
          <w:rFonts w:ascii="Calibri" w:hAnsi="Calibri" w:cs="Calibri"/>
          <w:sz w:val="24"/>
          <w:szCs w:val="24"/>
          <w:highlight w:val="yellow"/>
        </w:rPr>
        <w:t xml:space="preserve">selected after </w:t>
      </w:r>
      <w:r w:rsidR="000F3592">
        <w:rPr>
          <w:rFonts w:ascii="Calibri" w:hAnsi="Calibri" w:cs="Calibri"/>
          <w:sz w:val="24"/>
          <w:szCs w:val="24"/>
          <w:highlight w:val="yellow"/>
        </w:rPr>
        <w:t>s</w:t>
      </w:r>
      <w:r w:rsidR="00660025">
        <w:rPr>
          <w:rFonts w:ascii="Calibri" w:hAnsi="Calibri" w:cs="Calibri"/>
          <w:sz w:val="24"/>
          <w:szCs w:val="24"/>
          <w:highlight w:val="yellow"/>
        </w:rPr>
        <w:t>ection 5</w:t>
      </w:r>
      <w:r w:rsidR="000F3592">
        <w:rPr>
          <w:rFonts w:ascii="Calibri" w:hAnsi="Calibri" w:cs="Calibri"/>
          <w:sz w:val="24"/>
          <w:szCs w:val="24"/>
          <w:highlight w:val="yellow"/>
        </w:rPr>
        <w:t>)</w:t>
      </w:r>
      <w:r w:rsidR="00660025">
        <w:rPr>
          <w:rFonts w:ascii="Calibri" w:hAnsi="Calibri" w:cs="Calibri"/>
          <w:sz w:val="24"/>
          <w:szCs w:val="24"/>
          <w:highlight w:val="yellow"/>
        </w:rPr>
        <w:t xml:space="preserve">. </w:t>
      </w:r>
      <w:r w:rsidR="00660025" w:rsidRPr="00E5296B">
        <w:rPr>
          <w:rFonts w:ascii="Calibri" w:hAnsi="Calibri" w:cs="Calibri"/>
          <w:sz w:val="24"/>
          <w:szCs w:val="24"/>
        </w:rPr>
        <w:t xml:space="preserve">The concentration selected at the initial step is </w:t>
      </w:r>
      <w:r w:rsidR="00C67C46" w:rsidRPr="000F3592">
        <w:rPr>
          <w:rFonts w:ascii="Calibri" w:hAnsi="Calibri" w:cs="Calibri"/>
          <w:sz w:val="24"/>
          <w:szCs w:val="24"/>
        </w:rPr>
        <w:t xml:space="preserve"> 1 g/L.</w:t>
      </w:r>
    </w:p>
    <w:p w14:paraId="36C25D0D" w14:textId="77777777" w:rsidR="00195FB5" w:rsidRPr="003D21C2" w:rsidRDefault="00195FB5" w:rsidP="00A2103E">
      <w:pPr>
        <w:rPr>
          <w:highlight w:val="yellow"/>
        </w:rPr>
      </w:pPr>
    </w:p>
    <w:p w14:paraId="2818D385" w14:textId="1150A779" w:rsidR="00C67C46" w:rsidRPr="00C331BC" w:rsidRDefault="00C67C46" w:rsidP="00C331BC">
      <w:pPr>
        <w:pStyle w:val="ListParagraph"/>
        <w:numPr>
          <w:ilvl w:val="1"/>
          <w:numId w:val="14"/>
        </w:numPr>
        <w:spacing w:after="0"/>
        <w:ind w:left="0" w:firstLine="0"/>
        <w:rPr>
          <w:rFonts w:ascii="Calibri" w:hAnsi="Calibri" w:cs="Calibri"/>
          <w:sz w:val="24"/>
          <w:szCs w:val="24"/>
          <w:highlight w:val="yellow"/>
        </w:rPr>
      </w:pPr>
      <w:r w:rsidRPr="00C331BC">
        <w:rPr>
          <w:rFonts w:ascii="Calibri" w:hAnsi="Calibri" w:cs="Calibri"/>
          <w:sz w:val="24"/>
          <w:szCs w:val="24"/>
          <w:highlight w:val="yellow"/>
        </w:rPr>
        <w:t xml:space="preserve">Measure the </w:t>
      </w:r>
      <w:r w:rsidR="00195FB5" w:rsidRPr="00C331BC">
        <w:rPr>
          <w:rFonts w:ascii="Calibri" w:hAnsi="Calibri" w:cs="Calibri"/>
          <w:sz w:val="24"/>
          <w:szCs w:val="24"/>
          <w:highlight w:val="yellow"/>
        </w:rPr>
        <w:t xml:space="preserve">maximum </w:t>
      </w:r>
      <w:r w:rsidRPr="00C331BC">
        <w:rPr>
          <w:rFonts w:ascii="Calibri" w:hAnsi="Calibri" w:cs="Calibri"/>
          <w:sz w:val="24"/>
          <w:szCs w:val="24"/>
          <w:highlight w:val="yellow"/>
        </w:rPr>
        <w:t>melanin production</w:t>
      </w:r>
      <w:r w:rsidR="000F3592">
        <w:rPr>
          <w:rFonts w:ascii="Calibri" w:hAnsi="Calibri" w:cs="Calibri"/>
          <w:sz w:val="24"/>
          <w:szCs w:val="24"/>
          <w:highlight w:val="yellow"/>
        </w:rPr>
        <w:t xml:space="preserve"> according to the previously published protocol</w:t>
      </w:r>
      <w:r w:rsidR="000F3592" w:rsidRPr="00E5296B">
        <w:rPr>
          <w:rFonts w:ascii="Calibri" w:hAnsi="Calibri" w:cs="Calibri"/>
          <w:sz w:val="24"/>
          <w:szCs w:val="24"/>
          <w:highlight w:val="yellow"/>
          <w:vertAlign w:val="superscript"/>
        </w:rPr>
        <w:t>12</w:t>
      </w:r>
      <w:r w:rsidR="00CC24C4">
        <w:rPr>
          <w:rFonts w:ascii="Calibri" w:hAnsi="Calibri" w:cs="Calibri"/>
          <w:sz w:val="24"/>
          <w:szCs w:val="24"/>
          <w:highlight w:val="yellow"/>
        </w:rPr>
        <w:t xml:space="preserve">. </w:t>
      </w:r>
    </w:p>
    <w:p w14:paraId="09982A52" w14:textId="77777777" w:rsidR="00195FB5" w:rsidRPr="003D21C2" w:rsidRDefault="00195FB5" w:rsidP="00A2103E">
      <w:pPr>
        <w:rPr>
          <w:highlight w:val="yellow"/>
        </w:rPr>
      </w:pPr>
    </w:p>
    <w:p w14:paraId="5EA13199" w14:textId="75098E63" w:rsidR="00421407" w:rsidRPr="00C331BC" w:rsidRDefault="00C67C46" w:rsidP="00C331BC">
      <w:pPr>
        <w:pStyle w:val="ListParagraph"/>
        <w:numPr>
          <w:ilvl w:val="1"/>
          <w:numId w:val="14"/>
        </w:numPr>
        <w:spacing w:after="0"/>
        <w:ind w:left="0" w:firstLine="0"/>
        <w:rPr>
          <w:rFonts w:ascii="Calibri" w:hAnsi="Calibri" w:cs="Calibri"/>
          <w:sz w:val="24"/>
          <w:szCs w:val="24"/>
          <w:highlight w:val="yellow"/>
        </w:rPr>
      </w:pPr>
      <w:r w:rsidRPr="00C331BC">
        <w:rPr>
          <w:rFonts w:ascii="Calibri" w:hAnsi="Calibri" w:cs="Calibri"/>
          <w:sz w:val="24"/>
          <w:szCs w:val="24"/>
          <w:highlight w:val="yellow"/>
        </w:rPr>
        <w:t xml:space="preserve">Repeat step </w:t>
      </w:r>
      <w:r w:rsidR="003D21C2" w:rsidRPr="00C331BC">
        <w:rPr>
          <w:rFonts w:ascii="Calibri" w:hAnsi="Calibri" w:cs="Calibri"/>
          <w:sz w:val="24"/>
          <w:szCs w:val="24"/>
          <w:highlight w:val="yellow"/>
        </w:rPr>
        <w:t>6.1</w:t>
      </w:r>
      <w:r w:rsidRPr="00C331BC">
        <w:rPr>
          <w:rFonts w:ascii="Calibri" w:hAnsi="Calibri" w:cs="Calibri"/>
          <w:sz w:val="24"/>
          <w:szCs w:val="24"/>
          <w:highlight w:val="yellow"/>
        </w:rPr>
        <w:t xml:space="preserve"> by adding the adsorbent after 12 h of the start of the bioprocess and measure the melanin production at different times of the bioprocess. </w:t>
      </w:r>
    </w:p>
    <w:p w14:paraId="5DF554B3" w14:textId="77777777" w:rsidR="00195FB5" w:rsidRPr="003D21C2" w:rsidRDefault="00195FB5" w:rsidP="00A2103E">
      <w:pPr>
        <w:rPr>
          <w:highlight w:val="yellow"/>
        </w:rPr>
      </w:pPr>
    </w:p>
    <w:p w14:paraId="45996BEE" w14:textId="1B8C8944" w:rsidR="00C67C46" w:rsidRPr="00C331BC" w:rsidRDefault="00C67C46" w:rsidP="00C331BC">
      <w:pPr>
        <w:pStyle w:val="ListParagraph"/>
        <w:numPr>
          <w:ilvl w:val="1"/>
          <w:numId w:val="14"/>
        </w:numPr>
        <w:spacing w:after="0"/>
        <w:ind w:left="0" w:firstLine="0"/>
        <w:rPr>
          <w:rFonts w:ascii="Calibri" w:hAnsi="Calibri" w:cs="Calibri"/>
          <w:sz w:val="24"/>
          <w:szCs w:val="24"/>
          <w:highlight w:val="yellow"/>
        </w:rPr>
      </w:pPr>
      <w:r w:rsidRPr="00C331BC">
        <w:rPr>
          <w:rFonts w:ascii="Calibri" w:hAnsi="Calibri" w:cs="Calibri"/>
          <w:sz w:val="24"/>
          <w:szCs w:val="24"/>
          <w:highlight w:val="yellow"/>
        </w:rPr>
        <w:t xml:space="preserve">Repeat step </w:t>
      </w:r>
      <w:r w:rsidR="003D21C2" w:rsidRPr="00C331BC">
        <w:rPr>
          <w:rFonts w:ascii="Calibri" w:hAnsi="Calibri" w:cs="Calibri"/>
          <w:sz w:val="24"/>
          <w:szCs w:val="24"/>
          <w:highlight w:val="yellow"/>
        </w:rPr>
        <w:t>6.3</w:t>
      </w:r>
      <w:r w:rsidRPr="00C331BC">
        <w:rPr>
          <w:rFonts w:ascii="Calibri" w:hAnsi="Calibri" w:cs="Calibri"/>
          <w:sz w:val="24"/>
          <w:szCs w:val="24"/>
          <w:highlight w:val="yellow"/>
        </w:rPr>
        <w:t xml:space="preserve"> by addi</w:t>
      </w:r>
      <w:r w:rsidR="003D21C2" w:rsidRPr="00C331BC">
        <w:rPr>
          <w:rFonts w:ascii="Calibri" w:hAnsi="Calibri" w:cs="Calibri"/>
          <w:sz w:val="24"/>
          <w:szCs w:val="24"/>
          <w:highlight w:val="yellow"/>
        </w:rPr>
        <w:t>ng</w:t>
      </w:r>
      <w:r w:rsidRPr="00C331BC">
        <w:rPr>
          <w:rFonts w:ascii="Calibri" w:hAnsi="Calibri" w:cs="Calibri"/>
          <w:sz w:val="24"/>
          <w:szCs w:val="24"/>
          <w:highlight w:val="yellow"/>
        </w:rPr>
        <w:t xml:space="preserve"> the adsorbent after 24</w:t>
      </w:r>
      <w:r w:rsidR="003D21C2" w:rsidRPr="00C331BC">
        <w:rPr>
          <w:rFonts w:ascii="Calibri" w:hAnsi="Calibri" w:cs="Calibri"/>
          <w:sz w:val="24"/>
          <w:szCs w:val="24"/>
          <w:highlight w:val="yellow"/>
        </w:rPr>
        <w:t xml:space="preserve"> h</w:t>
      </w:r>
      <w:r w:rsidRPr="00C331BC">
        <w:rPr>
          <w:rFonts w:ascii="Calibri" w:hAnsi="Calibri" w:cs="Calibri"/>
          <w:sz w:val="24"/>
          <w:szCs w:val="24"/>
          <w:highlight w:val="yellow"/>
        </w:rPr>
        <w:t>, 36</w:t>
      </w:r>
      <w:r w:rsidR="003D21C2" w:rsidRPr="00C331BC">
        <w:rPr>
          <w:rFonts w:ascii="Calibri" w:hAnsi="Calibri" w:cs="Calibri"/>
          <w:sz w:val="24"/>
          <w:szCs w:val="24"/>
          <w:highlight w:val="yellow"/>
        </w:rPr>
        <w:t xml:space="preserve"> h,</w:t>
      </w:r>
      <w:r w:rsidRPr="00C331BC">
        <w:rPr>
          <w:rFonts w:ascii="Calibri" w:hAnsi="Calibri" w:cs="Calibri"/>
          <w:sz w:val="24"/>
          <w:szCs w:val="24"/>
          <w:highlight w:val="yellow"/>
        </w:rPr>
        <w:t xml:space="preserve"> and 48 h of the start of the bioprocess.</w:t>
      </w:r>
    </w:p>
    <w:p w14:paraId="3A92FD43" w14:textId="77777777" w:rsidR="00195FB5" w:rsidRPr="003D21C2" w:rsidRDefault="00195FB5" w:rsidP="00A2103E">
      <w:pPr>
        <w:rPr>
          <w:highlight w:val="yellow"/>
        </w:rPr>
      </w:pPr>
    </w:p>
    <w:p w14:paraId="1A8CBD5C" w14:textId="70E744D2" w:rsidR="00190247" w:rsidRPr="00C331BC" w:rsidRDefault="00421407" w:rsidP="00C331BC">
      <w:pPr>
        <w:pStyle w:val="ListParagraph"/>
        <w:numPr>
          <w:ilvl w:val="1"/>
          <w:numId w:val="14"/>
        </w:numPr>
        <w:spacing w:after="0"/>
        <w:ind w:left="0" w:firstLine="0"/>
        <w:rPr>
          <w:rFonts w:ascii="Calibri" w:hAnsi="Calibri" w:cs="Calibri"/>
          <w:sz w:val="24"/>
          <w:szCs w:val="24"/>
          <w:highlight w:val="yellow"/>
        </w:rPr>
      </w:pPr>
      <w:r w:rsidRPr="00C331BC">
        <w:rPr>
          <w:rFonts w:ascii="Calibri" w:hAnsi="Calibri" w:cs="Calibri"/>
          <w:sz w:val="24"/>
          <w:szCs w:val="24"/>
          <w:highlight w:val="yellow"/>
        </w:rPr>
        <w:t xml:space="preserve">Compare </w:t>
      </w:r>
      <w:r w:rsidR="00C67C46" w:rsidRPr="00C331BC">
        <w:rPr>
          <w:rFonts w:ascii="Calibri" w:hAnsi="Calibri" w:cs="Calibri"/>
          <w:sz w:val="24"/>
          <w:szCs w:val="24"/>
          <w:highlight w:val="yellow"/>
        </w:rPr>
        <w:t>the melanin produced in each bioprocess run</w:t>
      </w:r>
      <w:r w:rsidRPr="00C331BC">
        <w:rPr>
          <w:rFonts w:ascii="Calibri" w:hAnsi="Calibri" w:cs="Calibri"/>
          <w:sz w:val="24"/>
          <w:szCs w:val="24"/>
          <w:highlight w:val="yellow"/>
        </w:rPr>
        <w:t xml:space="preserve"> and </w:t>
      </w:r>
      <w:r w:rsidR="00190247" w:rsidRPr="00C331BC">
        <w:rPr>
          <w:rFonts w:ascii="Calibri" w:hAnsi="Calibri" w:cs="Calibri"/>
          <w:sz w:val="24"/>
          <w:szCs w:val="24"/>
          <w:highlight w:val="yellow"/>
        </w:rPr>
        <w:t>identify the best dosage time for the maximum melanin production and recovery.</w:t>
      </w:r>
    </w:p>
    <w:p w14:paraId="3624186B" w14:textId="77777777" w:rsidR="002161F2" w:rsidRPr="003D21C2" w:rsidRDefault="002161F2" w:rsidP="00A2103E">
      <w:pPr>
        <w:rPr>
          <w:b/>
          <w:bCs/>
          <w:highlight w:val="yellow"/>
        </w:rPr>
      </w:pPr>
      <w:bookmarkStart w:id="9" w:name="_Ref516052270"/>
      <w:bookmarkStart w:id="10" w:name="_Toc516501304"/>
      <w:bookmarkStart w:id="11" w:name="_Toc517862452"/>
    </w:p>
    <w:p w14:paraId="24492E24" w14:textId="7348260B" w:rsidR="00190247" w:rsidRPr="00C331BC" w:rsidRDefault="00190247" w:rsidP="00C331BC">
      <w:pPr>
        <w:pStyle w:val="ListParagraph"/>
        <w:numPr>
          <w:ilvl w:val="0"/>
          <w:numId w:val="14"/>
        </w:numPr>
        <w:spacing w:after="0"/>
        <w:ind w:left="0" w:firstLine="0"/>
        <w:rPr>
          <w:rFonts w:ascii="Calibri" w:hAnsi="Calibri" w:cs="Calibri"/>
          <w:b/>
          <w:bCs/>
          <w:sz w:val="24"/>
          <w:szCs w:val="24"/>
          <w:highlight w:val="yellow"/>
        </w:rPr>
      </w:pPr>
      <w:r w:rsidRPr="00C331BC">
        <w:rPr>
          <w:rFonts w:ascii="Calibri" w:hAnsi="Calibri" w:cs="Calibri"/>
          <w:b/>
          <w:bCs/>
          <w:sz w:val="24"/>
          <w:szCs w:val="24"/>
          <w:highlight w:val="yellow"/>
        </w:rPr>
        <w:t>Effect of amount of adsorbent dosage</w:t>
      </w:r>
      <w:bookmarkEnd w:id="9"/>
      <w:bookmarkEnd w:id="10"/>
      <w:bookmarkEnd w:id="11"/>
    </w:p>
    <w:p w14:paraId="3A82D139" w14:textId="77777777" w:rsidR="00195FB5" w:rsidRPr="003D21C2" w:rsidRDefault="00195FB5" w:rsidP="00A2103E">
      <w:pPr>
        <w:rPr>
          <w:b/>
          <w:bCs/>
          <w:highlight w:val="yellow"/>
        </w:rPr>
      </w:pPr>
    </w:p>
    <w:p w14:paraId="11921B1D" w14:textId="5E358514" w:rsidR="00421407" w:rsidRPr="00C331BC" w:rsidRDefault="00421407" w:rsidP="00C331BC">
      <w:pPr>
        <w:pStyle w:val="ListParagraph"/>
        <w:numPr>
          <w:ilvl w:val="1"/>
          <w:numId w:val="14"/>
        </w:numPr>
        <w:spacing w:after="0"/>
        <w:ind w:left="0" w:firstLine="0"/>
        <w:rPr>
          <w:rFonts w:ascii="Calibri" w:hAnsi="Calibri" w:cs="Calibri"/>
          <w:sz w:val="24"/>
          <w:szCs w:val="24"/>
          <w:highlight w:val="yellow"/>
        </w:rPr>
      </w:pPr>
      <w:r w:rsidRPr="00C331BC">
        <w:rPr>
          <w:rFonts w:ascii="Calibri" w:hAnsi="Calibri" w:cs="Calibri"/>
          <w:sz w:val="24"/>
          <w:szCs w:val="24"/>
          <w:highlight w:val="yellow"/>
        </w:rPr>
        <w:t>Add d</w:t>
      </w:r>
      <w:r w:rsidR="00190247" w:rsidRPr="00C331BC">
        <w:rPr>
          <w:rFonts w:ascii="Calibri" w:hAnsi="Calibri" w:cs="Calibri"/>
          <w:sz w:val="24"/>
          <w:szCs w:val="24"/>
          <w:highlight w:val="yellow"/>
        </w:rPr>
        <w:t>ifferent concentrations of the best adsorbent (0.5, 1, 2, 4, 6, 8</w:t>
      </w:r>
      <w:r w:rsidR="000F3592">
        <w:rPr>
          <w:rFonts w:ascii="Calibri" w:hAnsi="Calibri" w:cs="Calibri"/>
          <w:sz w:val="24"/>
          <w:szCs w:val="24"/>
          <w:highlight w:val="yellow"/>
        </w:rPr>
        <w:t>,</w:t>
      </w:r>
      <w:r w:rsidR="00190247" w:rsidRPr="00C331BC">
        <w:rPr>
          <w:rFonts w:ascii="Calibri" w:hAnsi="Calibri" w:cs="Calibri"/>
          <w:sz w:val="24"/>
          <w:szCs w:val="24"/>
          <w:highlight w:val="yellow"/>
        </w:rPr>
        <w:t xml:space="preserve"> and 10 g/L) to the cultures at the time identified </w:t>
      </w:r>
      <w:r w:rsidRPr="00C331BC">
        <w:rPr>
          <w:rFonts w:ascii="Calibri" w:hAnsi="Calibri" w:cs="Calibri"/>
          <w:sz w:val="24"/>
          <w:szCs w:val="24"/>
          <w:highlight w:val="yellow"/>
        </w:rPr>
        <w:t xml:space="preserve">in </w:t>
      </w:r>
      <w:r w:rsidR="003D21C2">
        <w:rPr>
          <w:rFonts w:ascii="Calibri" w:hAnsi="Calibri" w:cs="Calibri"/>
          <w:sz w:val="24"/>
          <w:szCs w:val="24"/>
          <w:highlight w:val="yellow"/>
        </w:rPr>
        <w:t>section</w:t>
      </w:r>
      <w:r w:rsidRPr="00C331BC">
        <w:rPr>
          <w:rFonts w:ascii="Calibri" w:hAnsi="Calibri" w:cs="Calibri"/>
          <w:sz w:val="24"/>
          <w:szCs w:val="24"/>
          <w:highlight w:val="yellow"/>
        </w:rPr>
        <w:t xml:space="preserve"> </w:t>
      </w:r>
      <w:r w:rsidR="000F3592">
        <w:rPr>
          <w:rFonts w:ascii="Calibri" w:hAnsi="Calibri" w:cs="Calibri"/>
          <w:sz w:val="24"/>
          <w:szCs w:val="24"/>
          <w:highlight w:val="yellow"/>
        </w:rPr>
        <w:t>6</w:t>
      </w:r>
      <w:r w:rsidR="002201C0" w:rsidRPr="00C331BC">
        <w:rPr>
          <w:rFonts w:ascii="Calibri" w:hAnsi="Calibri" w:cs="Calibri"/>
          <w:sz w:val="24"/>
          <w:szCs w:val="24"/>
          <w:highlight w:val="yellow"/>
        </w:rPr>
        <w:t xml:space="preserve">. </w:t>
      </w:r>
    </w:p>
    <w:p w14:paraId="34382FB7" w14:textId="77777777" w:rsidR="00195FB5" w:rsidRPr="003D21C2" w:rsidRDefault="00195FB5" w:rsidP="00A2103E">
      <w:pPr>
        <w:rPr>
          <w:highlight w:val="yellow"/>
        </w:rPr>
      </w:pPr>
    </w:p>
    <w:p w14:paraId="1F5D5446" w14:textId="0086FC40" w:rsidR="00421407" w:rsidRPr="00C331BC" w:rsidRDefault="00421407" w:rsidP="00C331BC">
      <w:pPr>
        <w:pStyle w:val="ListParagraph"/>
        <w:numPr>
          <w:ilvl w:val="1"/>
          <w:numId w:val="14"/>
        </w:numPr>
        <w:spacing w:after="0"/>
        <w:ind w:left="0" w:firstLine="0"/>
        <w:rPr>
          <w:rFonts w:ascii="Calibri" w:hAnsi="Calibri" w:cs="Calibri"/>
          <w:sz w:val="24"/>
          <w:szCs w:val="24"/>
          <w:highlight w:val="yellow"/>
        </w:rPr>
      </w:pPr>
      <w:r w:rsidRPr="00C331BC">
        <w:rPr>
          <w:rFonts w:ascii="Calibri" w:hAnsi="Calibri" w:cs="Calibri"/>
          <w:sz w:val="24"/>
          <w:szCs w:val="24"/>
          <w:highlight w:val="yellow"/>
        </w:rPr>
        <w:t xml:space="preserve">Harvest the bioprocess </w:t>
      </w:r>
      <w:r w:rsidR="00666263">
        <w:rPr>
          <w:rFonts w:ascii="Calibri" w:hAnsi="Calibri" w:cs="Calibri"/>
          <w:sz w:val="24"/>
          <w:szCs w:val="24"/>
          <w:highlight w:val="yellow"/>
        </w:rPr>
        <w:t xml:space="preserve">by </w:t>
      </w:r>
      <w:r w:rsidRPr="00C331BC">
        <w:rPr>
          <w:rFonts w:ascii="Calibri" w:hAnsi="Calibri" w:cs="Calibri"/>
          <w:sz w:val="24"/>
          <w:szCs w:val="24"/>
          <w:highlight w:val="yellow"/>
        </w:rPr>
        <w:t>centrifug</w:t>
      </w:r>
      <w:r w:rsidR="00666263">
        <w:rPr>
          <w:rFonts w:ascii="Calibri" w:hAnsi="Calibri" w:cs="Calibri"/>
          <w:sz w:val="24"/>
          <w:szCs w:val="24"/>
          <w:highlight w:val="yellow"/>
        </w:rPr>
        <w:t>ation</w:t>
      </w:r>
      <w:r w:rsidRPr="00C331BC">
        <w:rPr>
          <w:rFonts w:ascii="Calibri" w:hAnsi="Calibri" w:cs="Calibri"/>
          <w:sz w:val="24"/>
          <w:szCs w:val="24"/>
          <w:highlight w:val="yellow"/>
        </w:rPr>
        <w:t xml:space="preserve"> </w:t>
      </w:r>
      <w:r w:rsidR="00190247" w:rsidRPr="00C331BC">
        <w:rPr>
          <w:rFonts w:ascii="Calibri" w:hAnsi="Calibri" w:cs="Calibri"/>
          <w:sz w:val="24"/>
          <w:szCs w:val="24"/>
          <w:highlight w:val="yellow"/>
        </w:rPr>
        <w:t xml:space="preserve">at </w:t>
      </w:r>
      <w:r w:rsidR="009F24D5" w:rsidRPr="00C331BC">
        <w:rPr>
          <w:rFonts w:ascii="Calibri" w:hAnsi="Calibri" w:cs="Calibri"/>
          <w:sz w:val="24"/>
          <w:szCs w:val="24"/>
          <w:highlight w:val="yellow"/>
        </w:rPr>
        <w:t>5</w:t>
      </w:r>
      <w:r w:rsidR="00190247" w:rsidRPr="00C331BC">
        <w:rPr>
          <w:rFonts w:ascii="Calibri" w:hAnsi="Calibri" w:cs="Calibri"/>
          <w:sz w:val="24"/>
          <w:szCs w:val="24"/>
          <w:highlight w:val="yellow"/>
        </w:rPr>
        <w:t>000</w:t>
      </w:r>
      <w:r w:rsidR="003D21C2">
        <w:rPr>
          <w:rFonts w:ascii="Calibri" w:hAnsi="Calibri" w:cs="Calibri"/>
          <w:sz w:val="24"/>
          <w:szCs w:val="24"/>
          <w:highlight w:val="yellow"/>
        </w:rPr>
        <w:t xml:space="preserve"> x </w:t>
      </w:r>
      <w:r w:rsidR="009F24D5" w:rsidRPr="00C331BC">
        <w:rPr>
          <w:rFonts w:ascii="Calibri" w:hAnsi="Calibri" w:cs="Calibri"/>
          <w:i/>
          <w:iCs/>
          <w:sz w:val="24"/>
          <w:szCs w:val="24"/>
          <w:highlight w:val="yellow"/>
        </w:rPr>
        <w:t>g</w:t>
      </w:r>
      <w:r w:rsidR="00190247" w:rsidRPr="00C331BC">
        <w:rPr>
          <w:rFonts w:ascii="Calibri" w:hAnsi="Calibri" w:cs="Calibri"/>
          <w:sz w:val="24"/>
          <w:szCs w:val="24"/>
          <w:highlight w:val="yellow"/>
        </w:rPr>
        <w:t xml:space="preserve"> for </w:t>
      </w:r>
      <w:r w:rsidR="00A7548A" w:rsidRPr="00C331BC">
        <w:rPr>
          <w:rFonts w:ascii="Calibri" w:hAnsi="Calibri" w:cs="Calibri"/>
          <w:sz w:val="24"/>
          <w:szCs w:val="24"/>
          <w:highlight w:val="yellow"/>
        </w:rPr>
        <w:t>10</w:t>
      </w:r>
      <w:r w:rsidR="00190247" w:rsidRPr="00C331BC">
        <w:rPr>
          <w:rFonts w:ascii="Calibri" w:hAnsi="Calibri" w:cs="Calibri"/>
          <w:sz w:val="24"/>
          <w:szCs w:val="24"/>
          <w:highlight w:val="yellow"/>
        </w:rPr>
        <w:t xml:space="preserve"> min. </w:t>
      </w:r>
    </w:p>
    <w:p w14:paraId="18D867D1" w14:textId="77777777" w:rsidR="00195FB5" w:rsidRPr="003D21C2" w:rsidRDefault="00195FB5" w:rsidP="00A2103E">
      <w:pPr>
        <w:rPr>
          <w:highlight w:val="yellow"/>
        </w:rPr>
      </w:pPr>
    </w:p>
    <w:p w14:paraId="5BDE2ED1" w14:textId="3541F043" w:rsidR="00421407" w:rsidRPr="00C331BC" w:rsidRDefault="00421407" w:rsidP="00C331BC">
      <w:pPr>
        <w:pStyle w:val="ListParagraph"/>
        <w:numPr>
          <w:ilvl w:val="1"/>
          <w:numId w:val="14"/>
        </w:numPr>
        <w:spacing w:after="0"/>
        <w:ind w:left="0" w:firstLine="0"/>
        <w:rPr>
          <w:rFonts w:ascii="Calibri" w:hAnsi="Calibri" w:cs="Calibri"/>
          <w:sz w:val="24"/>
          <w:szCs w:val="24"/>
          <w:highlight w:val="yellow"/>
        </w:rPr>
      </w:pPr>
      <w:r w:rsidRPr="00C331BC">
        <w:rPr>
          <w:rFonts w:ascii="Calibri" w:hAnsi="Calibri" w:cs="Calibri"/>
          <w:sz w:val="24"/>
          <w:szCs w:val="24"/>
          <w:highlight w:val="yellow"/>
        </w:rPr>
        <w:t>Collect t</w:t>
      </w:r>
      <w:r w:rsidR="00190247" w:rsidRPr="00C331BC">
        <w:rPr>
          <w:rFonts w:ascii="Calibri" w:hAnsi="Calibri" w:cs="Calibri"/>
          <w:sz w:val="24"/>
          <w:szCs w:val="24"/>
          <w:highlight w:val="yellow"/>
        </w:rPr>
        <w:t xml:space="preserve">he supernatant </w:t>
      </w:r>
      <w:r w:rsidRPr="00C331BC">
        <w:rPr>
          <w:rFonts w:ascii="Calibri" w:hAnsi="Calibri" w:cs="Calibri"/>
          <w:sz w:val="24"/>
          <w:szCs w:val="24"/>
          <w:highlight w:val="yellow"/>
        </w:rPr>
        <w:t xml:space="preserve">and calculate the </w:t>
      </w:r>
      <w:r w:rsidR="00190247" w:rsidRPr="00C331BC">
        <w:rPr>
          <w:rFonts w:ascii="Calibri" w:hAnsi="Calibri" w:cs="Calibri"/>
          <w:sz w:val="24"/>
          <w:szCs w:val="24"/>
          <w:highlight w:val="yellow"/>
        </w:rPr>
        <w:t>amount of melanin</w:t>
      </w:r>
      <w:r w:rsidRPr="00C331BC">
        <w:rPr>
          <w:rFonts w:ascii="Calibri" w:hAnsi="Calibri" w:cs="Calibri"/>
          <w:sz w:val="24"/>
          <w:szCs w:val="24"/>
          <w:highlight w:val="yellow"/>
        </w:rPr>
        <w:t xml:space="preserve"> by</w:t>
      </w:r>
      <w:r w:rsidR="00190247" w:rsidRPr="00C331BC">
        <w:rPr>
          <w:rFonts w:ascii="Calibri" w:hAnsi="Calibri" w:cs="Calibri"/>
          <w:sz w:val="24"/>
          <w:szCs w:val="24"/>
          <w:highlight w:val="yellow"/>
        </w:rPr>
        <w:t xml:space="preserve"> measuring absorbance at 400 nm. </w:t>
      </w:r>
    </w:p>
    <w:p w14:paraId="591B6F99" w14:textId="77777777" w:rsidR="00195FB5" w:rsidRPr="003D21C2" w:rsidRDefault="00195FB5" w:rsidP="00A2103E">
      <w:pPr>
        <w:rPr>
          <w:highlight w:val="yellow"/>
        </w:rPr>
      </w:pPr>
    </w:p>
    <w:p w14:paraId="1F0D5B34" w14:textId="55D018E0" w:rsidR="00421407" w:rsidRPr="00C331BC" w:rsidRDefault="00421407" w:rsidP="00C331BC">
      <w:pPr>
        <w:pStyle w:val="ListParagraph"/>
        <w:numPr>
          <w:ilvl w:val="1"/>
          <w:numId w:val="14"/>
        </w:numPr>
        <w:spacing w:after="0"/>
        <w:ind w:left="0" w:firstLine="0"/>
        <w:rPr>
          <w:rFonts w:ascii="Calibri" w:hAnsi="Calibri" w:cs="Calibri"/>
          <w:sz w:val="24"/>
          <w:szCs w:val="24"/>
          <w:highlight w:val="yellow"/>
        </w:rPr>
      </w:pPr>
      <w:r w:rsidRPr="00C331BC">
        <w:rPr>
          <w:rFonts w:ascii="Calibri" w:hAnsi="Calibri" w:cs="Calibri"/>
          <w:sz w:val="24"/>
          <w:szCs w:val="24"/>
          <w:highlight w:val="yellow"/>
        </w:rPr>
        <w:t xml:space="preserve">Wash the </w:t>
      </w:r>
      <w:r w:rsidR="00190247" w:rsidRPr="00C331BC">
        <w:rPr>
          <w:rFonts w:ascii="Calibri" w:hAnsi="Calibri" w:cs="Calibri"/>
          <w:sz w:val="24"/>
          <w:szCs w:val="24"/>
          <w:highlight w:val="yellow"/>
        </w:rPr>
        <w:t xml:space="preserve">pellet containing adsorbent two times each with distilled water and ethanol to remove cells and other compounds attached to the adsorbent. </w:t>
      </w:r>
      <w:r w:rsidR="000F3592">
        <w:rPr>
          <w:rFonts w:ascii="Calibri" w:hAnsi="Calibri" w:cs="Calibri"/>
          <w:sz w:val="24"/>
          <w:szCs w:val="24"/>
          <w:highlight w:val="yellow"/>
        </w:rPr>
        <w:t xml:space="preserve">Perform the washing step by </w:t>
      </w:r>
      <w:r w:rsidR="00D26CAA">
        <w:rPr>
          <w:rFonts w:ascii="Calibri" w:hAnsi="Calibri" w:cs="Calibri"/>
          <w:sz w:val="24"/>
          <w:szCs w:val="24"/>
          <w:highlight w:val="yellow"/>
        </w:rPr>
        <w:t>ce</w:t>
      </w:r>
      <w:r w:rsidR="000F3592">
        <w:rPr>
          <w:rFonts w:ascii="Calibri" w:hAnsi="Calibri" w:cs="Calibri"/>
          <w:sz w:val="24"/>
          <w:szCs w:val="24"/>
          <w:highlight w:val="yellow"/>
        </w:rPr>
        <w:t>n</w:t>
      </w:r>
      <w:r w:rsidR="00D26CAA">
        <w:rPr>
          <w:rFonts w:ascii="Calibri" w:hAnsi="Calibri" w:cs="Calibri"/>
          <w:sz w:val="24"/>
          <w:szCs w:val="24"/>
          <w:highlight w:val="yellow"/>
        </w:rPr>
        <w:t>trifugation</w:t>
      </w:r>
      <w:r w:rsidR="000F3592">
        <w:rPr>
          <w:rFonts w:ascii="Calibri" w:hAnsi="Calibri" w:cs="Calibri"/>
          <w:sz w:val="24"/>
          <w:szCs w:val="24"/>
          <w:highlight w:val="yellow"/>
        </w:rPr>
        <w:t xml:space="preserve"> at</w:t>
      </w:r>
      <w:r w:rsidR="00D26CAA">
        <w:rPr>
          <w:rFonts w:ascii="Calibri" w:hAnsi="Calibri" w:cs="Calibri"/>
          <w:sz w:val="24"/>
          <w:szCs w:val="24"/>
          <w:highlight w:val="yellow"/>
        </w:rPr>
        <w:t xml:space="preserve"> </w:t>
      </w:r>
      <w:r w:rsidR="00D26CAA" w:rsidRPr="00C331BC">
        <w:rPr>
          <w:rFonts w:ascii="Calibri" w:hAnsi="Calibri" w:cs="Calibri"/>
          <w:sz w:val="24"/>
          <w:szCs w:val="24"/>
          <w:highlight w:val="yellow"/>
        </w:rPr>
        <w:t>5000</w:t>
      </w:r>
      <w:r w:rsidR="00D26CAA">
        <w:rPr>
          <w:rFonts w:ascii="Calibri" w:hAnsi="Calibri" w:cs="Calibri"/>
          <w:sz w:val="24"/>
          <w:szCs w:val="24"/>
          <w:highlight w:val="yellow"/>
        </w:rPr>
        <w:t xml:space="preserve"> x </w:t>
      </w:r>
      <w:r w:rsidR="00D26CAA" w:rsidRPr="00C331BC">
        <w:rPr>
          <w:rFonts w:ascii="Calibri" w:hAnsi="Calibri" w:cs="Calibri"/>
          <w:i/>
          <w:iCs/>
          <w:sz w:val="24"/>
          <w:szCs w:val="24"/>
          <w:highlight w:val="yellow"/>
        </w:rPr>
        <w:t>g</w:t>
      </w:r>
      <w:r w:rsidR="00D26CAA" w:rsidRPr="00C331BC">
        <w:rPr>
          <w:rFonts w:ascii="Calibri" w:hAnsi="Calibri" w:cs="Calibri"/>
          <w:sz w:val="24"/>
          <w:szCs w:val="24"/>
          <w:highlight w:val="yellow"/>
        </w:rPr>
        <w:t xml:space="preserve"> for 10 min</w:t>
      </w:r>
      <w:r w:rsidR="000F3592">
        <w:rPr>
          <w:rFonts w:ascii="Calibri" w:hAnsi="Calibri" w:cs="Calibri"/>
          <w:sz w:val="24"/>
          <w:szCs w:val="24"/>
          <w:highlight w:val="yellow"/>
        </w:rPr>
        <w:t>.</w:t>
      </w:r>
    </w:p>
    <w:p w14:paraId="1E4A39A1" w14:textId="77777777" w:rsidR="00195FB5" w:rsidRPr="003D21C2" w:rsidRDefault="00195FB5" w:rsidP="00A2103E">
      <w:pPr>
        <w:rPr>
          <w:highlight w:val="yellow"/>
        </w:rPr>
      </w:pPr>
    </w:p>
    <w:p w14:paraId="6D676646" w14:textId="66887066" w:rsidR="00421407" w:rsidRPr="00C331BC" w:rsidRDefault="00421407" w:rsidP="00C331BC">
      <w:pPr>
        <w:pStyle w:val="ListParagraph"/>
        <w:numPr>
          <w:ilvl w:val="1"/>
          <w:numId w:val="14"/>
        </w:numPr>
        <w:spacing w:after="0"/>
        <w:ind w:left="0" w:firstLine="0"/>
        <w:rPr>
          <w:rFonts w:ascii="Calibri" w:hAnsi="Calibri" w:cs="Calibri"/>
          <w:sz w:val="24"/>
          <w:szCs w:val="24"/>
          <w:highlight w:val="yellow"/>
        </w:rPr>
      </w:pPr>
      <w:r w:rsidRPr="00C331BC">
        <w:rPr>
          <w:rFonts w:ascii="Calibri" w:hAnsi="Calibri" w:cs="Calibri"/>
          <w:sz w:val="24"/>
          <w:szCs w:val="24"/>
          <w:highlight w:val="yellow"/>
        </w:rPr>
        <w:t xml:space="preserve">Add </w:t>
      </w:r>
      <w:r w:rsidR="00190247" w:rsidRPr="00C331BC">
        <w:rPr>
          <w:rFonts w:ascii="Calibri" w:hAnsi="Calibri" w:cs="Calibri"/>
          <w:sz w:val="24"/>
          <w:szCs w:val="24"/>
          <w:highlight w:val="yellow"/>
        </w:rPr>
        <w:t xml:space="preserve">a 0.1 M NaOH solution to the washed adsorbent to desorb the melanin. </w:t>
      </w:r>
    </w:p>
    <w:p w14:paraId="3B7D0FC7" w14:textId="77777777" w:rsidR="00195FB5" w:rsidRPr="003D21C2" w:rsidRDefault="00195FB5" w:rsidP="00A2103E">
      <w:pPr>
        <w:rPr>
          <w:highlight w:val="yellow"/>
        </w:rPr>
      </w:pPr>
    </w:p>
    <w:p w14:paraId="627F9EB0" w14:textId="6E6B7F8A" w:rsidR="00421407" w:rsidRPr="00C331BC" w:rsidRDefault="00421407" w:rsidP="00C331BC">
      <w:pPr>
        <w:pStyle w:val="ListParagraph"/>
        <w:numPr>
          <w:ilvl w:val="1"/>
          <w:numId w:val="14"/>
        </w:numPr>
        <w:spacing w:after="0"/>
        <w:ind w:left="0" w:firstLine="0"/>
        <w:rPr>
          <w:rFonts w:ascii="Calibri" w:hAnsi="Calibri" w:cs="Calibri"/>
          <w:sz w:val="24"/>
          <w:szCs w:val="24"/>
          <w:highlight w:val="yellow"/>
        </w:rPr>
      </w:pPr>
      <w:r w:rsidRPr="00C331BC">
        <w:rPr>
          <w:rFonts w:ascii="Calibri" w:hAnsi="Calibri" w:cs="Calibri"/>
          <w:sz w:val="24"/>
          <w:szCs w:val="24"/>
          <w:highlight w:val="yellow"/>
        </w:rPr>
        <w:t>Centrifuge t</w:t>
      </w:r>
      <w:r w:rsidR="009F24D5" w:rsidRPr="00C331BC">
        <w:rPr>
          <w:rFonts w:ascii="Calibri" w:hAnsi="Calibri" w:cs="Calibri"/>
          <w:sz w:val="24"/>
          <w:szCs w:val="24"/>
          <w:highlight w:val="yellow"/>
        </w:rPr>
        <w:t>he mixture at 5000</w:t>
      </w:r>
      <w:r w:rsidR="00A2103E" w:rsidRPr="00C331BC">
        <w:rPr>
          <w:rFonts w:ascii="Calibri" w:hAnsi="Calibri" w:cs="Calibri"/>
          <w:sz w:val="24"/>
          <w:szCs w:val="24"/>
          <w:highlight w:val="yellow"/>
        </w:rPr>
        <w:t xml:space="preserve"> x </w:t>
      </w:r>
      <w:r w:rsidR="009F24D5" w:rsidRPr="00C331BC">
        <w:rPr>
          <w:rFonts w:ascii="Calibri" w:hAnsi="Calibri" w:cs="Calibri"/>
          <w:i/>
          <w:iCs/>
          <w:sz w:val="24"/>
          <w:szCs w:val="24"/>
          <w:highlight w:val="yellow"/>
        </w:rPr>
        <w:t>g</w:t>
      </w:r>
      <w:r w:rsidR="009F24D5" w:rsidRPr="00C331BC">
        <w:rPr>
          <w:rFonts w:ascii="Calibri" w:hAnsi="Calibri" w:cs="Calibri"/>
          <w:sz w:val="24"/>
          <w:szCs w:val="24"/>
          <w:highlight w:val="yellow"/>
        </w:rPr>
        <w:t xml:space="preserve"> </w:t>
      </w:r>
      <w:r w:rsidR="00190247" w:rsidRPr="00C331BC">
        <w:rPr>
          <w:rFonts w:ascii="Calibri" w:hAnsi="Calibri" w:cs="Calibri"/>
          <w:sz w:val="24"/>
          <w:szCs w:val="24"/>
          <w:highlight w:val="yellow"/>
        </w:rPr>
        <w:t xml:space="preserve">for 10 min and </w:t>
      </w:r>
      <w:r w:rsidRPr="00C331BC">
        <w:rPr>
          <w:rFonts w:ascii="Calibri" w:hAnsi="Calibri" w:cs="Calibri"/>
          <w:sz w:val="24"/>
          <w:szCs w:val="24"/>
          <w:highlight w:val="yellow"/>
        </w:rPr>
        <w:t xml:space="preserve">measure the </w:t>
      </w:r>
      <w:r w:rsidR="00190247" w:rsidRPr="00C331BC">
        <w:rPr>
          <w:rFonts w:ascii="Calibri" w:hAnsi="Calibri" w:cs="Calibri"/>
          <w:sz w:val="24"/>
          <w:szCs w:val="24"/>
          <w:highlight w:val="yellow"/>
        </w:rPr>
        <w:t>melanin amount in the supernatant</w:t>
      </w:r>
      <w:r w:rsidRPr="00C331BC">
        <w:rPr>
          <w:rFonts w:ascii="Calibri" w:hAnsi="Calibri" w:cs="Calibri"/>
          <w:sz w:val="24"/>
          <w:szCs w:val="24"/>
          <w:highlight w:val="yellow"/>
        </w:rPr>
        <w:t xml:space="preserve"> at 400 nm </w:t>
      </w:r>
      <w:r w:rsidR="00190247" w:rsidRPr="00C331BC">
        <w:rPr>
          <w:rFonts w:ascii="Calibri" w:hAnsi="Calibri" w:cs="Calibri"/>
          <w:sz w:val="24"/>
          <w:szCs w:val="24"/>
          <w:highlight w:val="yellow"/>
        </w:rPr>
        <w:t xml:space="preserve">by a spectrophotometer. </w:t>
      </w:r>
    </w:p>
    <w:p w14:paraId="0E233E1C" w14:textId="77777777" w:rsidR="00195FB5" w:rsidRPr="003D21C2" w:rsidRDefault="00195FB5" w:rsidP="00A2103E">
      <w:pPr>
        <w:rPr>
          <w:highlight w:val="yellow"/>
        </w:rPr>
      </w:pPr>
    </w:p>
    <w:p w14:paraId="4171C7EC" w14:textId="2D08CE6A" w:rsidR="00421407" w:rsidRPr="00C331BC" w:rsidRDefault="00421407" w:rsidP="00C331BC">
      <w:pPr>
        <w:pStyle w:val="ListParagraph"/>
        <w:numPr>
          <w:ilvl w:val="1"/>
          <w:numId w:val="14"/>
        </w:numPr>
        <w:spacing w:after="0"/>
        <w:ind w:left="0" w:firstLine="0"/>
        <w:rPr>
          <w:rFonts w:ascii="Calibri" w:hAnsi="Calibri" w:cs="Calibri"/>
          <w:sz w:val="24"/>
          <w:szCs w:val="24"/>
          <w:highlight w:val="yellow"/>
        </w:rPr>
      </w:pPr>
      <w:r w:rsidRPr="00C331BC">
        <w:rPr>
          <w:rFonts w:ascii="Calibri" w:hAnsi="Calibri" w:cs="Calibri"/>
          <w:sz w:val="24"/>
          <w:szCs w:val="24"/>
          <w:highlight w:val="yellow"/>
        </w:rPr>
        <w:t>Repeat t</w:t>
      </w:r>
      <w:r w:rsidR="00190247" w:rsidRPr="00C331BC">
        <w:rPr>
          <w:rFonts w:ascii="Calibri" w:hAnsi="Calibri" w:cs="Calibri"/>
          <w:sz w:val="24"/>
          <w:szCs w:val="24"/>
          <w:highlight w:val="yellow"/>
        </w:rPr>
        <w:t>he desorption process thrice</w:t>
      </w:r>
      <w:r w:rsidRPr="00C331BC">
        <w:rPr>
          <w:rFonts w:ascii="Calibri" w:hAnsi="Calibri" w:cs="Calibri"/>
          <w:sz w:val="24"/>
          <w:szCs w:val="24"/>
          <w:highlight w:val="yellow"/>
        </w:rPr>
        <w:t xml:space="preserve"> or until the adsorbent is back to its normal color</w:t>
      </w:r>
      <w:r w:rsidR="00190247" w:rsidRPr="00C331BC">
        <w:rPr>
          <w:rFonts w:ascii="Calibri" w:hAnsi="Calibri" w:cs="Calibri"/>
          <w:sz w:val="24"/>
          <w:szCs w:val="24"/>
          <w:highlight w:val="yellow"/>
        </w:rPr>
        <w:t xml:space="preserve">. </w:t>
      </w:r>
    </w:p>
    <w:p w14:paraId="751D4113" w14:textId="77777777" w:rsidR="00195FB5" w:rsidRPr="003D21C2" w:rsidRDefault="00195FB5" w:rsidP="00A2103E">
      <w:pPr>
        <w:rPr>
          <w:highlight w:val="yellow"/>
        </w:rPr>
      </w:pPr>
    </w:p>
    <w:p w14:paraId="20CE09D8" w14:textId="22392626" w:rsidR="00421407" w:rsidRPr="00C331BC" w:rsidRDefault="00421407" w:rsidP="00C331BC">
      <w:pPr>
        <w:pStyle w:val="ListParagraph"/>
        <w:numPr>
          <w:ilvl w:val="1"/>
          <w:numId w:val="14"/>
        </w:numPr>
        <w:spacing w:after="0"/>
        <w:ind w:left="0" w:firstLine="0"/>
        <w:rPr>
          <w:rFonts w:ascii="Calibri" w:hAnsi="Calibri" w:cs="Calibri"/>
          <w:sz w:val="24"/>
          <w:szCs w:val="24"/>
          <w:highlight w:val="yellow"/>
        </w:rPr>
      </w:pPr>
      <w:r w:rsidRPr="00C331BC">
        <w:rPr>
          <w:rFonts w:ascii="Calibri" w:hAnsi="Calibri" w:cs="Calibri"/>
          <w:sz w:val="24"/>
          <w:szCs w:val="24"/>
          <w:highlight w:val="yellow"/>
        </w:rPr>
        <w:t>Reduce the pH of t</w:t>
      </w:r>
      <w:r w:rsidR="00190247" w:rsidRPr="00C331BC">
        <w:rPr>
          <w:rFonts w:ascii="Calibri" w:hAnsi="Calibri" w:cs="Calibri"/>
          <w:sz w:val="24"/>
          <w:szCs w:val="24"/>
          <w:highlight w:val="yellow"/>
        </w:rPr>
        <w:t xml:space="preserve">his concentrated desorbed melanin solution </w:t>
      </w:r>
      <w:r w:rsidRPr="00C331BC">
        <w:rPr>
          <w:rFonts w:ascii="Calibri" w:hAnsi="Calibri" w:cs="Calibri"/>
          <w:sz w:val="24"/>
          <w:szCs w:val="24"/>
          <w:highlight w:val="yellow"/>
        </w:rPr>
        <w:t xml:space="preserve">to </w:t>
      </w:r>
      <w:r w:rsidR="00190247" w:rsidRPr="00C331BC">
        <w:rPr>
          <w:rFonts w:ascii="Calibri" w:hAnsi="Calibri" w:cs="Calibri"/>
          <w:sz w:val="24"/>
          <w:szCs w:val="24"/>
          <w:highlight w:val="yellow"/>
        </w:rPr>
        <w:t>3</w:t>
      </w:r>
      <w:r w:rsidRPr="00C331BC">
        <w:rPr>
          <w:rFonts w:ascii="Calibri" w:hAnsi="Calibri" w:cs="Calibri"/>
          <w:sz w:val="24"/>
          <w:szCs w:val="24"/>
          <w:highlight w:val="yellow"/>
        </w:rPr>
        <w:t xml:space="preserve"> or less</w:t>
      </w:r>
      <w:r w:rsidR="00190247" w:rsidRPr="00C331BC">
        <w:rPr>
          <w:rFonts w:ascii="Calibri" w:hAnsi="Calibri" w:cs="Calibri"/>
          <w:sz w:val="24"/>
          <w:szCs w:val="24"/>
          <w:highlight w:val="yellow"/>
        </w:rPr>
        <w:t xml:space="preserve"> </w:t>
      </w:r>
      <w:r w:rsidR="000F3592">
        <w:rPr>
          <w:rFonts w:ascii="Calibri" w:hAnsi="Calibri" w:cs="Calibri"/>
          <w:sz w:val="24"/>
          <w:szCs w:val="24"/>
          <w:highlight w:val="yellow"/>
        </w:rPr>
        <w:t xml:space="preserve">by adding </w:t>
      </w:r>
      <w:r w:rsidR="00755AB5">
        <w:rPr>
          <w:rFonts w:ascii="Calibri" w:hAnsi="Calibri" w:cs="Calibri"/>
          <w:sz w:val="24"/>
          <w:szCs w:val="24"/>
          <w:highlight w:val="yellow"/>
        </w:rPr>
        <w:t>1</w:t>
      </w:r>
      <w:r w:rsidR="000F3592">
        <w:rPr>
          <w:rFonts w:ascii="Calibri" w:hAnsi="Calibri" w:cs="Calibri"/>
          <w:sz w:val="24"/>
          <w:szCs w:val="24"/>
          <w:highlight w:val="yellow"/>
        </w:rPr>
        <w:t xml:space="preserve"> </w:t>
      </w:r>
      <w:r w:rsidR="00755AB5">
        <w:rPr>
          <w:rFonts w:ascii="Calibri" w:hAnsi="Calibri" w:cs="Calibri"/>
          <w:sz w:val="24"/>
          <w:szCs w:val="24"/>
          <w:highlight w:val="yellow"/>
        </w:rPr>
        <w:t xml:space="preserve">N HCl using </w:t>
      </w:r>
      <w:r w:rsidR="000F3592">
        <w:rPr>
          <w:rFonts w:ascii="Calibri" w:hAnsi="Calibri" w:cs="Calibri"/>
          <w:sz w:val="24"/>
          <w:szCs w:val="24"/>
          <w:highlight w:val="yellow"/>
        </w:rPr>
        <w:t>a stirrer with</w:t>
      </w:r>
      <w:r w:rsidR="00755AB5">
        <w:rPr>
          <w:rFonts w:ascii="Calibri" w:hAnsi="Calibri" w:cs="Calibri"/>
          <w:sz w:val="24"/>
          <w:szCs w:val="24"/>
          <w:highlight w:val="yellow"/>
        </w:rPr>
        <w:t xml:space="preserve"> magnetic beads</w:t>
      </w:r>
      <w:r w:rsidR="000F3592">
        <w:rPr>
          <w:rFonts w:ascii="Calibri" w:hAnsi="Calibri" w:cs="Calibri"/>
          <w:sz w:val="24"/>
          <w:szCs w:val="24"/>
          <w:highlight w:val="yellow"/>
        </w:rPr>
        <w:t xml:space="preserve"> </w:t>
      </w:r>
      <w:r w:rsidR="000F3592" w:rsidRPr="00C331BC">
        <w:rPr>
          <w:rFonts w:ascii="Calibri" w:hAnsi="Calibri" w:cs="Calibri"/>
          <w:sz w:val="24"/>
          <w:szCs w:val="24"/>
          <w:highlight w:val="yellow"/>
        </w:rPr>
        <w:t>to precipitate melanin</w:t>
      </w:r>
      <w:r w:rsidR="00755AB5">
        <w:rPr>
          <w:rFonts w:ascii="Calibri" w:hAnsi="Calibri" w:cs="Calibri"/>
          <w:sz w:val="24"/>
          <w:szCs w:val="24"/>
          <w:highlight w:val="yellow"/>
        </w:rPr>
        <w:t xml:space="preserve">. </w:t>
      </w:r>
      <w:r w:rsidRPr="00C331BC">
        <w:rPr>
          <w:rFonts w:ascii="Calibri" w:hAnsi="Calibri" w:cs="Calibri"/>
          <w:sz w:val="24"/>
          <w:szCs w:val="24"/>
          <w:highlight w:val="yellow"/>
        </w:rPr>
        <w:t xml:space="preserve">Store the acidic solution in </w:t>
      </w:r>
      <w:r w:rsidR="003D21C2">
        <w:rPr>
          <w:rFonts w:ascii="Calibri" w:hAnsi="Calibri" w:cs="Calibri"/>
          <w:sz w:val="24"/>
          <w:szCs w:val="24"/>
          <w:highlight w:val="yellow"/>
        </w:rPr>
        <w:t xml:space="preserve">the </w:t>
      </w:r>
      <w:r w:rsidRPr="00C331BC">
        <w:rPr>
          <w:rFonts w:ascii="Calibri" w:hAnsi="Calibri" w:cs="Calibri"/>
          <w:sz w:val="24"/>
          <w:szCs w:val="24"/>
          <w:highlight w:val="yellow"/>
        </w:rPr>
        <w:t xml:space="preserve">refrigerator for </w:t>
      </w:r>
      <w:r w:rsidR="003D21C2">
        <w:rPr>
          <w:rFonts w:ascii="Calibri" w:hAnsi="Calibri" w:cs="Calibri"/>
          <w:sz w:val="24"/>
          <w:szCs w:val="24"/>
          <w:highlight w:val="yellow"/>
        </w:rPr>
        <w:t>1 h</w:t>
      </w:r>
      <w:r w:rsidRPr="00C331BC">
        <w:rPr>
          <w:rFonts w:ascii="Calibri" w:hAnsi="Calibri" w:cs="Calibri"/>
          <w:sz w:val="24"/>
          <w:szCs w:val="24"/>
          <w:highlight w:val="yellow"/>
        </w:rPr>
        <w:t xml:space="preserve"> to increase precipitation, if required.</w:t>
      </w:r>
    </w:p>
    <w:bookmarkEnd w:id="0"/>
    <w:p w14:paraId="1E437349" w14:textId="77777777" w:rsidR="00195FB5" w:rsidRPr="00C331BC" w:rsidRDefault="00195FB5" w:rsidP="00A2103E"/>
    <w:p w14:paraId="267BEC01" w14:textId="16DEF540" w:rsidR="00190247" w:rsidRPr="000F3592" w:rsidRDefault="00421407" w:rsidP="00C331BC">
      <w:pPr>
        <w:pStyle w:val="ListParagraph"/>
        <w:numPr>
          <w:ilvl w:val="1"/>
          <w:numId w:val="14"/>
        </w:numPr>
        <w:spacing w:after="0"/>
        <w:ind w:left="0" w:firstLine="0"/>
        <w:rPr>
          <w:rFonts w:ascii="Calibri" w:hAnsi="Calibri" w:cs="Calibri"/>
          <w:sz w:val="24"/>
          <w:szCs w:val="24"/>
        </w:rPr>
      </w:pPr>
      <w:r w:rsidRPr="000F3592">
        <w:rPr>
          <w:rFonts w:ascii="Calibri" w:hAnsi="Calibri" w:cs="Calibri"/>
          <w:sz w:val="24"/>
          <w:szCs w:val="24"/>
        </w:rPr>
        <w:t xml:space="preserve">Wash the precipitated </w:t>
      </w:r>
      <w:r w:rsidR="00190247" w:rsidRPr="000F3592">
        <w:rPr>
          <w:rFonts w:ascii="Calibri" w:hAnsi="Calibri" w:cs="Calibri"/>
          <w:sz w:val="24"/>
          <w:szCs w:val="24"/>
        </w:rPr>
        <w:t>melanin thus obtained three times with distilled water</w:t>
      </w:r>
      <w:r w:rsidR="00E1604C" w:rsidRPr="000F3592">
        <w:rPr>
          <w:rFonts w:ascii="Calibri" w:hAnsi="Calibri" w:cs="Calibri"/>
          <w:sz w:val="24"/>
          <w:szCs w:val="24"/>
        </w:rPr>
        <w:t xml:space="preserve"> </w:t>
      </w:r>
      <w:r w:rsidR="000F3592" w:rsidRPr="000F3592">
        <w:rPr>
          <w:rFonts w:ascii="Calibri" w:hAnsi="Calibri" w:cs="Calibri"/>
          <w:sz w:val="24"/>
          <w:szCs w:val="24"/>
        </w:rPr>
        <w:t xml:space="preserve">by </w:t>
      </w:r>
      <w:r w:rsidR="00E1604C" w:rsidRPr="000F3592">
        <w:rPr>
          <w:rFonts w:ascii="Calibri" w:hAnsi="Calibri" w:cs="Calibri"/>
          <w:sz w:val="24"/>
          <w:szCs w:val="24"/>
        </w:rPr>
        <w:t xml:space="preserve">centrifugation at </w:t>
      </w:r>
      <w:r w:rsidR="00E1604C" w:rsidRPr="00E5296B">
        <w:rPr>
          <w:rFonts w:ascii="Calibri" w:hAnsi="Calibri" w:cs="Calibri"/>
          <w:sz w:val="24"/>
          <w:szCs w:val="24"/>
        </w:rPr>
        <w:t xml:space="preserve">5000 x </w:t>
      </w:r>
      <w:r w:rsidR="00E1604C" w:rsidRPr="00E5296B">
        <w:rPr>
          <w:rFonts w:ascii="Calibri" w:hAnsi="Calibri" w:cs="Calibri"/>
          <w:i/>
          <w:iCs/>
          <w:sz w:val="24"/>
          <w:szCs w:val="24"/>
        </w:rPr>
        <w:t>g</w:t>
      </w:r>
      <w:r w:rsidR="00E1604C" w:rsidRPr="00E5296B">
        <w:rPr>
          <w:rFonts w:ascii="Calibri" w:hAnsi="Calibri" w:cs="Calibri"/>
          <w:sz w:val="24"/>
          <w:szCs w:val="24"/>
        </w:rPr>
        <w:t xml:space="preserve"> for 10 min</w:t>
      </w:r>
      <w:r w:rsidR="00190247" w:rsidRPr="000F3592">
        <w:rPr>
          <w:rFonts w:ascii="Calibri" w:hAnsi="Calibri" w:cs="Calibri"/>
          <w:sz w:val="24"/>
          <w:szCs w:val="24"/>
        </w:rPr>
        <w:t>, dr</w:t>
      </w:r>
      <w:r w:rsidR="00B45CD6" w:rsidRPr="000F3592">
        <w:rPr>
          <w:rFonts w:ascii="Calibri" w:hAnsi="Calibri" w:cs="Calibri"/>
          <w:sz w:val="24"/>
          <w:szCs w:val="24"/>
        </w:rPr>
        <w:t>y</w:t>
      </w:r>
      <w:r w:rsidR="00190247" w:rsidRPr="000F3592">
        <w:rPr>
          <w:rFonts w:ascii="Calibri" w:hAnsi="Calibri" w:cs="Calibri"/>
          <w:sz w:val="24"/>
          <w:szCs w:val="24"/>
        </w:rPr>
        <w:t xml:space="preserve"> and store at 4</w:t>
      </w:r>
      <w:r w:rsidR="00A2103E" w:rsidRPr="000F3592">
        <w:rPr>
          <w:rFonts w:ascii="Calibri" w:hAnsi="Calibri" w:cs="Calibri"/>
          <w:sz w:val="24"/>
          <w:szCs w:val="24"/>
        </w:rPr>
        <w:t xml:space="preserve"> °</w:t>
      </w:r>
      <w:r w:rsidR="00190247" w:rsidRPr="000F3592">
        <w:rPr>
          <w:rFonts w:ascii="Calibri" w:hAnsi="Calibri" w:cs="Calibri"/>
          <w:sz w:val="24"/>
          <w:szCs w:val="24"/>
        </w:rPr>
        <w:t>C.</w:t>
      </w:r>
    </w:p>
    <w:p w14:paraId="7F4BE892" w14:textId="77777777" w:rsidR="00195FB5" w:rsidRPr="003D21C2" w:rsidRDefault="00195FB5" w:rsidP="00A2103E"/>
    <w:p w14:paraId="7B199C6E" w14:textId="2BF5F965" w:rsidR="00190247" w:rsidRPr="00C331BC" w:rsidRDefault="00190247" w:rsidP="00C331BC">
      <w:pPr>
        <w:pStyle w:val="ListParagraph"/>
        <w:numPr>
          <w:ilvl w:val="0"/>
          <w:numId w:val="14"/>
        </w:numPr>
        <w:spacing w:after="0"/>
        <w:ind w:left="0" w:firstLine="0"/>
        <w:rPr>
          <w:rFonts w:ascii="Calibri" w:hAnsi="Calibri" w:cs="Calibri"/>
          <w:bCs/>
          <w:sz w:val="24"/>
          <w:szCs w:val="24"/>
        </w:rPr>
      </w:pPr>
      <w:bookmarkStart w:id="12" w:name="_Toc516501305"/>
      <w:bookmarkStart w:id="13" w:name="_Toc517862453"/>
      <w:r w:rsidRPr="00C331BC">
        <w:rPr>
          <w:rFonts w:ascii="Calibri" w:hAnsi="Calibri" w:cs="Calibri"/>
          <w:b/>
          <w:bCs/>
          <w:sz w:val="24"/>
          <w:szCs w:val="24"/>
        </w:rPr>
        <w:lastRenderedPageBreak/>
        <w:t xml:space="preserve">Mathematical </w:t>
      </w:r>
      <w:r w:rsidRPr="00C331BC">
        <w:rPr>
          <w:rFonts w:ascii="Calibri" w:hAnsi="Calibri" w:cs="Calibri"/>
          <w:b/>
          <w:bCs/>
          <w:noProof/>
          <w:sz w:val="24"/>
          <w:szCs w:val="24"/>
        </w:rPr>
        <w:t>modeling</w:t>
      </w:r>
      <w:r w:rsidRPr="00C331BC">
        <w:rPr>
          <w:rFonts w:ascii="Calibri" w:hAnsi="Calibri" w:cs="Calibri"/>
          <w:b/>
          <w:bCs/>
          <w:sz w:val="24"/>
          <w:szCs w:val="24"/>
        </w:rPr>
        <w:t xml:space="preserve"> of </w:t>
      </w:r>
      <w:bookmarkEnd w:id="12"/>
      <w:bookmarkEnd w:id="13"/>
      <w:r w:rsidRPr="00C331BC">
        <w:rPr>
          <w:rFonts w:ascii="Calibri" w:hAnsi="Calibri" w:cs="Calibri"/>
          <w:b/>
          <w:bCs/>
          <w:sz w:val="24"/>
          <w:szCs w:val="24"/>
        </w:rPr>
        <w:t>the bioprocess</w:t>
      </w:r>
    </w:p>
    <w:p w14:paraId="32A1D6CC" w14:textId="77777777" w:rsidR="00195FB5" w:rsidRPr="003D21C2" w:rsidRDefault="00195FB5" w:rsidP="00A2103E"/>
    <w:p w14:paraId="20931F66" w14:textId="47D26297" w:rsidR="00190247" w:rsidRPr="00C331BC" w:rsidRDefault="00190247" w:rsidP="00C331BC">
      <w:pPr>
        <w:pStyle w:val="ListParagraph"/>
        <w:numPr>
          <w:ilvl w:val="1"/>
          <w:numId w:val="14"/>
        </w:numPr>
        <w:spacing w:after="0"/>
        <w:ind w:left="0" w:firstLine="0"/>
        <w:rPr>
          <w:rFonts w:ascii="Calibri" w:hAnsi="Calibri" w:cs="Calibri"/>
          <w:sz w:val="24"/>
          <w:szCs w:val="24"/>
        </w:rPr>
      </w:pPr>
      <w:bookmarkStart w:id="14" w:name="_Ref515247229"/>
      <w:bookmarkStart w:id="15" w:name="_Ref515247268"/>
      <w:bookmarkStart w:id="16" w:name="_Toc516501306"/>
      <w:bookmarkStart w:id="17" w:name="_Toc517862454"/>
      <w:r w:rsidRPr="00C331BC">
        <w:rPr>
          <w:rFonts w:ascii="Calibri" w:hAnsi="Calibri" w:cs="Calibri"/>
          <w:sz w:val="24"/>
          <w:szCs w:val="24"/>
        </w:rPr>
        <w:t>Biomass growth kinetics</w:t>
      </w:r>
      <w:bookmarkEnd w:id="14"/>
      <w:bookmarkEnd w:id="15"/>
      <w:bookmarkEnd w:id="16"/>
      <w:bookmarkEnd w:id="17"/>
    </w:p>
    <w:p w14:paraId="78D56CF3" w14:textId="77777777" w:rsidR="00195FB5" w:rsidRPr="003D21C2" w:rsidRDefault="00195FB5" w:rsidP="00A2103E">
      <w:pPr>
        <w:rPr>
          <w:b/>
          <w:bCs/>
        </w:rPr>
      </w:pPr>
    </w:p>
    <w:p w14:paraId="47285436" w14:textId="027366EE" w:rsidR="00190247" w:rsidRPr="00C331BC" w:rsidRDefault="00B45CD6" w:rsidP="00C331BC">
      <w:pPr>
        <w:pStyle w:val="ListParagraph"/>
        <w:numPr>
          <w:ilvl w:val="2"/>
          <w:numId w:val="14"/>
        </w:numPr>
        <w:spacing w:after="0"/>
        <w:ind w:left="0" w:firstLine="0"/>
        <w:rPr>
          <w:rFonts w:ascii="Calibri" w:hAnsi="Calibri" w:cs="Calibri"/>
          <w:sz w:val="24"/>
          <w:szCs w:val="24"/>
        </w:rPr>
      </w:pPr>
      <w:r w:rsidRPr="00C331BC">
        <w:rPr>
          <w:rFonts w:ascii="Calibri" w:hAnsi="Calibri" w:cs="Calibri"/>
          <w:sz w:val="24"/>
          <w:szCs w:val="24"/>
        </w:rPr>
        <w:t xml:space="preserve"> Quantify the </w:t>
      </w:r>
      <w:r w:rsidR="00190247" w:rsidRPr="00C331BC">
        <w:rPr>
          <w:rFonts w:ascii="Calibri" w:hAnsi="Calibri" w:cs="Calibri"/>
          <w:sz w:val="24"/>
          <w:szCs w:val="24"/>
        </w:rPr>
        <w:t>biomass growth rate</w:t>
      </w:r>
      <w:r w:rsidRPr="00C331BC">
        <w:rPr>
          <w:rFonts w:ascii="Calibri" w:hAnsi="Calibri" w:cs="Calibri"/>
          <w:sz w:val="24"/>
          <w:szCs w:val="24"/>
        </w:rPr>
        <w:t xml:space="preserve"> </w:t>
      </w:r>
      <w:r w:rsidR="00190247" w:rsidRPr="00C331BC">
        <w:rPr>
          <w:rFonts w:ascii="Calibri" w:hAnsi="Calibri" w:cs="Calibri"/>
          <w:sz w:val="24"/>
          <w:szCs w:val="24"/>
        </w:rPr>
        <w:t>using</w:t>
      </w:r>
      <w:r w:rsidRPr="00C331BC">
        <w:rPr>
          <w:rFonts w:ascii="Calibri" w:hAnsi="Calibri" w:cs="Calibri"/>
          <w:sz w:val="24"/>
          <w:szCs w:val="24"/>
        </w:rPr>
        <w:t xml:space="preserve"> </w:t>
      </w:r>
      <w:r w:rsidR="003D21C2">
        <w:rPr>
          <w:rFonts w:ascii="Calibri" w:hAnsi="Calibri" w:cs="Calibri"/>
          <w:sz w:val="24"/>
          <w:szCs w:val="24"/>
        </w:rPr>
        <w:t xml:space="preserve">the </w:t>
      </w:r>
      <w:r w:rsidRPr="00C331BC">
        <w:rPr>
          <w:rFonts w:ascii="Calibri" w:hAnsi="Calibri" w:cs="Calibri"/>
          <w:sz w:val="24"/>
          <w:szCs w:val="24"/>
        </w:rPr>
        <w:t>following</w:t>
      </w:r>
      <w:r w:rsidR="00190247" w:rsidRPr="00C331BC">
        <w:rPr>
          <w:rFonts w:ascii="Calibri" w:hAnsi="Calibri" w:cs="Calibri"/>
          <w:sz w:val="24"/>
          <w:szCs w:val="24"/>
        </w:rPr>
        <w:t xml:space="preserve"> modified </w:t>
      </w:r>
      <w:r w:rsidR="00190247" w:rsidRPr="00C331BC">
        <w:rPr>
          <w:rFonts w:ascii="Calibri" w:hAnsi="Calibri" w:cs="Calibri"/>
          <w:noProof/>
          <w:sz w:val="24"/>
          <w:szCs w:val="24"/>
        </w:rPr>
        <w:t>Verhulset</w:t>
      </w:r>
      <w:r w:rsidR="00190247" w:rsidRPr="00C331BC">
        <w:rPr>
          <w:rFonts w:ascii="Calibri" w:hAnsi="Calibri" w:cs="Calibri"/>
          <w:sz w:val="24"/>
          <w:szCs w:val="24"/>
        </w:rPr>
        <w:t xml:space="preserve"> model developed for product inhibition, as described by the equation given below</w:t>
      </w:r>
      <w:r w:rsidR="00190247" w:rsidRPr="00C331BC">
        <w:rPr>
          <w:rFonts w:ascii="Calibri" w:hAnsi="Calibri" w:cs="Calibri"/>
          <w:sz w:val="24"/>
          <w:szCs w:val="24"/>
        </w:rPr>
        <w:fldChar w:fldCharType="begin" w:fldLock="1"/>
      </w:r>
      <w:r w:rsidR="00120CAF" w:rsidRPr="00C331BC">
        <w:rPr>
          <w:rFonts w:ascii="Calibri" w:hAnsi="Calibri" w:cs="Calibri"/>
          <w:sz w:val="24"/>
          <w:szCs w:val="24"/>
        </w:rPr>
        <w:instrText>ADDIN CSL_CITATION {"citationItems":[{"id":"ITEM-1","itemData":{"DOI":"10.1002/jctb.1789","ISSN":"0268-2575","abstract":"Background: A simple macroscopical model was proposed to describe the fermentation kinetics of growth, bacteriocins and lactic acid production by Lactococcus lactis and Pediococcus acidilactici in a batch system. The equations used were: the logistic reparametrized for growth, the Luedeking-Piret model for bacteriocin production, the maintenance energy model for glucose consumption; and the homofermentative balance equation for lactic acid formation. Results: In all the cultures, the mathematical models, consistents and robusts, adjusted, perfectly, the experimental kinetic profiles. Also, the corresponding kinetic parameters were significant, so much biological as statistically. Conclusions: The group of integrated equations used, besides showing high accuracy in predicting the studied bioproductions, established a useful tool for the control of lactic acid bacteria kinetics in bioreactors in terms of its statistical consistency. © 2007 Society of Chemical Industry.","author":[{"dropping-particle":"","family":"Vázquez","given":"J A","non-dropping-particle":"","parse-names":false,"suffix":""},{"dropping-particle":"","family":"Murado","given":"M A","non-dropping-particle":"","parse-names":false,"suffix":""}],"container-title":"Journal of Chemical Technology and Biotechnology","id":"ITEM-1","issue":"1","issued":{"date-parts":[["2008","1"]]},"page":"91-96","publisher":"Wiley-Blackwell","title":"Unstructured mathematical model for biomass, lactic acid and bacteriocin production by lactic acid bacteria in batchfermentation","type":"article-journal","volume":"83"},"uris":["http://www.mendeley.com/documents/?uuid=8d1a8923-5c47-488f-ae04-7d00a3b893ab","http://www.mendeley.com/documents/?uuid=dfdd3b00-67b9-41c0-8b8e-284d8a004916"]},{"id":"ITEM-2","itemData":{"DOI":"10.1016/j.bej.2018.06.011","ISSN":"1873295X","abstract":"In this study, we evaluated palmyra palm sugar (PJ) formulated medium for HA production using Streptococcus zooepidemicus MTCC 3523. Concurrently, effect of various carbon and nitrogen sources, an analysis of the effect of initial sugar concentration, on HA production were examined. The PJ - soya peptone based medium was found to be the most effective, and resulted in 0.54 ± 0.08 g L-1of HA titer and specific growth rate of 0.5 ± 0.07 h-1in shake-flask experiments. Kinetic experiments were performed in a bioreactor, and the initial PJ concentrations were varied from 10 - 50 g L-1. Maximum HA and LA titers (1.22 g L-1and 20. 2 g L-1) were obtained at 30 g L-1PJ concentration in bioreactor. Han–Levenspiel substrate inhibition model exhibited best fit for the experimental data. The growth inhibitory PJ concentration was found to be at 90.5 g L-1. Medium based process economic analysis proved PJ and soya peptone based medium as most economical for the production of HA. The present investigation validates the potential of PJ and soya peptone based medium for enhanced economical production of HA. This study will also provide new product dimensions and market avenues, to the marginalized palmyra palm farmers and toddy tapping community, who are unable to secure the right price for their product.","author":[{"dropping-particle":"","family":"Rohit","given":"Sheshrao Ghodke","non-dropping-particle":"","parse-names":false,"suffix":""},{"dropping-particle":"","family":"Jyoti","given":"Prasad Kakati","non-dropping-particle":"","parse-names":false,"suffix":""},{"dropping-particle":"","family":"Subbi","given":"Rami Reddy Tadi","non-dropping-particle":"","parse-names":false,"suffix":""},{"dropping-particle":"","family":"Naresh","given":"Mohan","non-dropping-particle":"","parse-names":false,"suffix":""},{"dropping-particle":"","family":"Senthilkumar","given":"Sivaprakasam","non-dropping-particle":"","parse-names":false,"suffix":""}],"container-title":"Biochemical Engineering Journal","id":"ITEM-2","issued":{"date-parts":[["2018"]]},"page":"284-293","title":"Kinetic modeling of hyaluronic acid production in palmyra palm (Borassus flabellifer) based medium by Streptococcus zooepidemicus MTCC 3523","type":"article-journal","volume":"137"},"uris":["http://www.mendeley.com/documents/?uuid=f1f4641f-91f6-499e-afa3-a6a787582aa2","http://www.mendeley.com/documents/?uuid=02eb5905-926e-4735-8872-e7e47b43089c"]},{"id":"ITEM-3","itemData":{"DOI":"https://doi.org/10.1016/j.jbiotec.2016.03.055","ISSN":"0168-1656","author":[{"dropping-particle":"V","family":"Nair","given":"Anju","non-dropping-particle":"","parse-names":false,"suffix":""},{"dropping-particle":"","family":"Gummadi","given":"Sathyanarayana N","non-dropping-particle":"","parse-names":false,"suffix":""},{"dropping-particle":"","family":"Doble","given":"Mukesh","non-dropping-particle":"","parse-names":false,"suffix":""}],"container-title":"Journal of Biotechnology","id":"ITEM-3","issued":{"date-parts":[["2016"]]},"page":"35-43","title":"Process optimization and kinetic modelling of cyclic (1→3, 1→6)-β-glucans production from Bradyrhizobium japonicum MTCC120","type":"article-journal","volume":"226"},"uris":["http://www.mendeley.com/documents/?uuid=eabca6b3-b3e9-460a-be93-72c46ca59dc6","http://www.mendeley.com/documents/?uuid=b4154ecc-eb27-444c-b99d-2035aa83ed8a"]},{"id":"ITEM-4","itemData":{"DOI":"10.1002/bab.1470","ISBN":"9136125822","ISSN":"14708744","PMID":"26671214","abstract":"The aim of this study is to optimize the production of optically pure d (-) lactic acid (DLA) employing a cost-effective production medium. Based on the designed biomass approach, Sporolactobacillus inulinus NBRC 13595 was found to exhibit high DLA titer (19.0 g L-1) and optical purity (99.6%). A cost-effective medium was constituted using Palmyra palm jaggery (PJ) from Borassus flabellifer and whey protein hydrolysate (WPH) as carbon and nitrogen sources, respectively. Plackett-Burman design indicated that PJ, WPH, and MnSO4as significant variables influence DLA production. A rotatable central composite design and response surface methodology were used to optimize the PJ and WPH concentrations. A maximum DLA titer (170.14 g L-1) was predicted for 222.24 g L-1of PJ and 11.99 g L-1of WPH, respectively. Fermentation experimental results exhibited a maximum DLA titer (189.0 ± 8.53 g L-1) and productivity (5.25 ± 0.24 g L-1H-1), which is the highest ever reported for DLA production from a renewable feedstock in the batch process. The present investigation substantiates that the potential application of economically viable raw feedstocks (PJ and WPH) for enhanced DLA production, which is attributed to 2.5-fold reduction in DLA production cost compared with conventional medium.","author":[{"dropping-particle":"","family":"Reddy Tadi","given":"Subbi Rami Rami","non-dropping-particle":"","parse-names":false,"suffix":""},{"dropping-particle":"","family":"Arun","given":"E. V.R. V.R.","non-dropping-particle":"","parse-names":false,"suffix":""},{"dropping-particle":"","family":"Limaye","given":"Anil Mukund Mukund","non-dropping-particle":"","parse-names":false,"suffix":""},{"dropping-particle":"","family":"Sivaprakasam","given":"Senthilkumar","non-dropping-particle":"","parse-names":false,"suffix":""}],"container-title":"Biotechnology and Applied Biochemistry","id":"ITEM-4","issue":"2","issued":{"date-parts":[["2017"]]},"page":"279-289","title":"Enhanced production of optically pure D (–) lactic acid from nutritionally rich Borassus flabellifer sugar and whey protein hydrolysate based–fermentation medium","type":"article-journal","volume":"64"},"uris":["http://www.mendeley.com/documents/?uuid=29e70b8d-9a0d-4aea-8ef7-43a6af1b799b"]}],"mendeley":{"formattedCitation":"&lt;sup&gt;14–17&lt;/sup&gt;","plainTextFormattedCitation":"14–17","previouslyFormattedCitation":"&lt;sup&gt;14–17&lt;/sup&gt;"},"properties":{"noteIndex":0},"schema":"https://github.com/citation-style-language/schema/raw/master/csl-citation.json"}</w:instrText>
      </w:r>
      <w:r w:rsidR="00190247" w:rsidRPr="00C331BC">
        <w:rPr>
          <w:rFonts w:ascii="Calibri" w:hAnsi="Calibri" w:cs="Calibri"/>
          <w:sz w:val="24"/>
          <w:szCs w:val="24"/>
        </w:rPr>
        <w:fldChar w:fldCharType="separate"/>
      </w:r>
      <w:r w:rsidR="00120CAF" w:rsidRPr="00C331BC">
        <w:rPr>
          <w:rFonts w:ascii="Calibri" w:hAnsi="Calibri" w:cs="Calibri"/>
          <w:noProof/>
          <w:sz w:val="24"/>
          <w:szCs w:val="24"/>
          <w:vertAlign w:val="superscript"/>
        </w:rPr>
        <w:t>14–17</w:t>
      </w:r>
      <w:r w:rsidR="00190247" w:rsidRPr="00C331BC">
        <w:rPr>
          <w:rFonts w:ascii="Calibri" w:hAnsi="Calibri" w:cs="Calibri"/>
          <w:sz w:val="24"/>
          <w:szCs w:val="24"/>
        </w:rPr>
        <w:fldChar w:fldCharType="end"/>
      </w:r>
      <w:r w:rsidR="00190247" w:rsidRPr="00C331BC">
        <w:rPr>
          <w:rFonts w:ascii="Calibri" w:hAnsi="Calibri" w:cs="Calibri"/>
          <w:sz w:val="24"/>
          <w:szCs w:val="24"/>
        </w:rPr>
        <w:t>,</w:t>
      </w:r>
    </w:p>
    <w:p w14:paraId="71337262" w14:textId="77777777" w:rsidR="00190247" w:rsidRPr="003D21C2" w:rsidRDefault="004F2113" w:rsidP="00A2103E">
      <w:pPr>
        <w:jc w:val="center"/>
      </w:pPr>
      <m:oMath>
        <m:f>
          <m:fPr>
            <m:ctrlPr>
              <w:rPr>
                <w:rFonts w:ascii="Cambria Math" w:hAnsi="Cambria Math"/>
                <w:i/>
              </w:rPr>
            </m:ctrlPr>
          </m:fPr>
          <m:num>
            <m:r>
              <w:rPr>
                <w:rFonts w:ascii="Cambria Math" w:hAnsi="Cambria Math"/>
              </w:rPr>
              <m:t>dx</m:t>
            </m:r>
          </m:num>
          <m:den>
            <m:r>
              <w:rPr>
                <w:rFonts w:ascii="Cambria Math" w:hAnsi="Cambria Math"/>
              </w:rPr>
              <m:t>dt</m:t>
            </m:r>
          </m:den>
        </m:f>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obs</m:t>
            </m:r>
          </m:sub>
        </m:sSub>
        <m:r>
          <w:rPr>
            <w:rFonts w:ascii="Cambria Math" w:hAnsi="Cambria Math"/>
          </w:rPr>
          <m:t>∙x∙</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m</m:t>
                    </m:r>
                  </m:sub>
                </m:sSub>
                <m:r>
                  <w:rPr>
                    <w:rFonts w:ascii="Cambria Math" w:hAnsi="Cambria Math"/>
                  </w:rPr>
                  <m:t>-x</m:t>
                </m:r>
              </m:num>
              <m:den>
                <m:sSub>
                  <m:sSubPr>
                    <m:ctrlPr>
                      <w:rPr>
                        <w:rFonts w:ascii="Cambria Math" w:hAnsi="Cambria Math"/>
                        <w:i/>
                      </w:rPr>
                    </m:ctrlPr>
                  </m:sSubPr>
                  <m:e>
                    <m:r>
                      <w:rPr>
                        <w:rFonts w:ascii="Cambria Math" w:hAnsi="Cambria Math"/>
                      </w:rPr>
                      <m:t>x</m:t>
                    </m:r>
                  </m:e>
                  <m:sub>
                    <m:r>
                      <w:rPr>
                        <w:rFonts w:ascii="Cambria Math" w:hAnsi="Cambria Math"/>
                      </w:rPr>
                      <m:t>m</m:t>
                    </m:r>
                  </m:sub>
                </m:sSub>
              </m:den>
            </m:f>
          </m:e>
        </m:d>
      </m:oMath>
      <w:r w:rsidR="00190247" w:rsidRPr="003D21C2">
        <w:t xml:space="preserve">                                                                         (7)</w:t>
      </w:r>
    </w:p>
    <w:p w14:paraId="5DB8007A" w14:textId="77777777" w:rsidR="00190247" w:rsidRPr="003D21C2" w:rsidRDefault="00190247" w:rsidP="00A2103E">
      <w:proofErr w:type="gramStart"/>
      <w:r w:rsidRPr="003D21C2">
        <w:t>Where</w:t>
      </w:r>
      <w:proofErr w:type="gramEnd"/>
      <w:r w:rsidRPr="003D21C2">
        <w:t xml:space="preserve">, </w:t>
      </w:r>
    </w:p>
    <w:p w14:paraId="76F7314B" w14:textId="0DD85168" w:rsidR="00190247" w:rsidRPr="003D21C2" w:rsidRDefault="003D21C2" w:rsidP="00A2103E">
      <w:r>
        <w:rPr>
          <w:i/>
        </w:rPr>
        <w:t xml:space="preserve">x </w:t>
      </w:r>
      <w:r w:rsidR="00190247" w:rsidRPr="003D21C2">
        <w:t>= biomass concentration (g/</w:t>
      </w:r>
      <w:r>
        <w:t>L</w:t>
      </w:r>
      <w:r w:rsidR="00190247" w:rsidRPr="003D21C2">
        <w:t>)</w:t>
      </w:r>
    </w:p>
    <w:p w14:paraId="042AF672" w14:textId="3EB7B296" w:rsidR="00190247" w:rsidRPr="003D21C2" w:rsidRDefault="00190247" w:rsidP="00A2103E">
      <w:proofErr w:type="spellStart"/>
      <w:r w:rsidRPr="003D21C2">
        <w:rPr>
          <w:i/>
        </w:rPr>
        <w:t>x</w:t>
      </w:r>
      <w:r w:rsidRPr="003D21C2">
        <w:rPr>
          <w:i/>
          <w:vertAlign w:val="subscript"/>
        </w:rPr>
        <w:t>m</w:t>
      </w:r>
      <w:proofErr w:type="spellEnd"/>
      <w:r w:rsidRPr="003D21C2">
        <w:t xml:space="preserve"> = maximum biomass concentration (g/</w:t>
      </w:r>
      <w:r w:rsidR="003D21C2">
        <w:t>L</w:t>
      </w:r>
      <w:r w:rsidRPr="003D21C2">
        <w:t>)</w:t>
      </w:r>
    </w:p>
    <w:p w14:paraId="7F3D31FA" w14:textId="07E27859" w:rsidR="00190247" w:rsidRPr="003D21C2" w:rsidRDefault="00190247" w:rsidP="00A2103E">
      <w:r w:rsidRPr="003D21C2">
        <w:rPr>
          <w:i/>
        </w:rPr>
        <w:t>µ</w:t>
      </w:r>
      <w:proofErr w:type="spellStart"/>
      <w:r w:rsidRPr="003D21C2">
        <w:rPr>
          <w:i/>
          <w:vertAlign w:val="subscript"/>
        </w:rPr>
        <w:t>obs</w:t>
      </w:r>
      <w:proofErr w:type="spellEnd"/>
      <w:r w:rsidR="003D21C2">
        <w:rPr>
          <w:i/>
          <w:vertAlign w:val="subscript"/>
        </w:rPr>
        <w:t xml:space="preserve"> </w:t>
      </w:r>
      <w:r w:rsidRPr="003D21C2">
        <w:t xml:space="preserve">= maximum specific growth rate (1/h) as given by equation </w:t>
      </w:r>
      <w:r w:rsidR="000F3592">
        <w:t>(</w:t>
      </w:r>
      <w:r w:rsidRPr="003D21C2">
        <w:t>2</w:t>
      </w:r>
      <w:r w:rsidR="000F3592">
        <w:t>)</w:t>
      </w:r>
      <w:r w:rsidRPr="003D21C2">
        <w:t xml:space="preserve"> </w:t>
      </w:r>
    </w:p>
    <w:p w14:paraId="69B3375C" w14:textId="059D3F0A" w:rsidR="00190247" w:rsidRPr="003D21C2" w:rsidRDefault="00190247" w:rsidP="00A2103E">
      <w:proofErr w:type="spellStart"/>
      <w:r w:rsidRPr="003D21C2">
        <w:t>Vazques</w:t>
      </w:r>
      <w:proofErr w:type="spellEnd"/>
      <w:r w:rsidRPr="003D21C2">
        <w:t xml:space="preserve"> </w:t>
      </w:r>
      <w:r w:rsidRPr="003D21C2">
        <w:rPr>
          <w:noProof/>
        </w:rPr>
        <w:t>et al.</w:t>
      </w:r>
      <w:r w:rsidRPr="003D21C2">
        <w:t xml:space="preserve"> (2008) further derived </w:t>
      </w:r>
      <w:r w:rsidR="003D21C2">
        <w:t xml:space="preserve">the </w:t>
      </w:r>
      <w:r w:rsidRPr="003D21C2">
        <w:t>following equation for biomass concentration from equation (7)</w:t>
      </w:r>
    </w:p>
    <w:p w14:paraId="1B5FA1DC" w14:textId="77777777" w:rsidR="00190247" w:rsidRPr="003D21C2" w:rsidRDefault="00190247" w:rsidP="00A2103E">
      <w:pPr>
        <w:jc w:val="center"/>
      </w:pPr>
      <m:oMath>
        <m:r>
          <w:rPr>
            <w:rFonts w:ascii="Cambria Math" w:hAnsi="Cambria Math"/>
          </w:rPr>
          <m:t>x=</m:t>
        </m:r>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m</m:t>
                </m:r>
              </m:sub>
            </m:sSub>
          </m:num>
          <m:den>
            <m:r>
              <w:rPr>
                <w:rFonts w:ascii="Cambria Math" w:hAnsi="Cambria Math"/>
              </w:rPr>
              <m:t>1+exp</m:t>
            </m:r>
            <m:d>
              <m:dPr>
                <m:begChr m:val="["/>
                <m:endChr m:val="]"/>
                <m:ctrlPr>
                  <w:rPr>
                    <w:rFonts w:ascii="Cambria Math" w:hAnsi="Cambria Math"/>
                    <w:i/>
                  </w:rPr>
                </m:ctrlPr>
              </m:dPr>
              <m:e>
                <m:r>
                  <w:rPr>
                    <w:rFonts w:ascii="Cambria Math" w:hAnsi="Cambria Math"/>
                  </w:rPr>
                  <m:t>2+</m:t>
                </m:r>
                <m:f>
                  <m:fPr>
                    <m:ctrlPr>
                      <w:rPr>
                        <w:rFonts w:ascii="Cambria Math" w:hAnsi="Cambria Math"/>
                        <w:i/>
                      </w:rPr>
                    </m:ctrlPr>
                  </m:fPr>
                  <m:num>
                    <m:r>
                      <w:rPr>
                        <w:rFonts w:ascii="Cambria Math" w:hAnsi="Cambria Math"/>
                      </w:rPr>
                      <m:t>4∙</m:t>
                    </m:r>
                    <m:sSub>
                      <m:sSubPr>
                        <m:ctrlPr>
                          <w:rPr>
                            <w:rFonts w:ascii="Cambria Math" w:hAnsi="Cambria Math"/>
                            <w:i/>
                          </w:rPr>
                        </m:ctrlPr>
                      </m:sSubPr>
                      <m:e>
                        <m:r>
                          <w:rPr>
                            <w:rFonts w:ascii="Cambria Math" w:hAnsi="Cambria Math"/>
                          </w:rPr>
                          <m:t>v</m:t>
                        </m:r>
                      </m:e>
                      <m:sub>
                        <m:r>
                          <w:rPr>
                            <w:rFonts w:ascii="Cambria Math" w:hAnsi="Cambria Math"/>
                          </w:rPr>
                          <m:t>x</m:t>
                        </m:r>
                      </m:sub>
                    </m:sSub>
                  </m:num>
                  <m:den>
                    <m:sSub>
                      <m:sSubPr>
                        <m:ctrlPr>
                          <w:rPr>
                            <w:rFonts w:ascii="Cambria Math" w:hAnsi="Cambria Math"/>
                            <w:i/>
                          </w:rPr>
                        </m:ctrlPr>
                      </m:sSubPr>
                      <m:e>
                        <m:r>
                          <w:rPr>
                            <w:rFonts w:ascii="Cambria Math" w:hAnsi="Cambria Math"/>
                          </w:rPr>
                          <m:t>x</m:t>
                        </m:r>
                      </m:e>
                      <m:sub>
                        <m:r>
                          <w:rPr>
                            <w:rFonts w:ascii="Cambria Math" w:hAnsi="Cambria Math"/>
                          </w:rPr>
                          <m:t>m</m:t>
                        </m:r>
                      </m:sub>
                    </m:sSub>
                  </m:den>
                </m:f>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τ</m:t>
                        </m:r>
                      </m:e>
                      <m:sub>
                        <m:r>
                          <w:rPr>
                            <w:rFonts w:ascii="Cambria Math" w:hAnsi="Cambria Math"/>
                          </w:rPr>
                          <m:t>x</m:t>
                        </m:r>
                      </m:sub>
                    </m:sSub>
                    <m:r>
                      <w:rPr>
                        <w:rFonts w:ascii="Cambria Math" w:hAnsi="Cambria Math"/>
                      </w:rPr>
                      <m:t>-t</m:t>
                    </m:r>
                  </m:e>
                </m:d>
              </m:e>
            </m:d>
          </m:den>
        </m:f>
      </m:oMath>
      <w:r w:rsidRPr="003D21C2">
        <w:t xml:space="preserve">                                                                      (8)</w:t>
      </w:r>
    </w:p>
    <w:p w14:paraId="3ED13BCE" w14:textId="77777777" w:rsidR="00190247" w:rsidRPr="003D21C2" w:rsidRDefault="00190247" w:rsidP="00A2103E">
      <w:proofErr w:type="gramStart"/>
      <w:r w:rsidRPr="003D21C2">
        <w:t>Where</w:t>
      </w:r>
      <w:proofErr w:type="gramEnd"/>
      <w:r w:rsidRPr="003D21C2">
        <w:t xml:space="preserve">, </w:t>
      </w:r>
    </w:p>
    <w:p w14:paraId="7BF0213A" w14:textId="284AF9FD" w:rsidR="00190247" w:rsidRPr="003D21C2" w:rsidRDefault="00195FB5" w:rsidP="00A2103E">
      <w:r w:rsidRPr="003D21C2">
        <w:rPr>
          <w:i/>
        </w:rPr>
        <w:t xml:space="preserve"> </w:t>
      </w:r>
      <w:proofErr w:type="spellStart"/>
      <w:r w:rsidR="00190247" w:rsidRPr="003D21C2">
        <w:rPr>
          <w:i/>
        </w:rPr>
        <w:t>v</w:t>
      </w:r>
      <w:r w:rsidR="00190247" w:rsidRPr="003D21C2">
        <w:rPr>
          <w:i/>
          <w:vertAlign w:val="subscript"/>
        </w:rPr>
        <w:t>x</w:t>
      </w:r>
      <w:proofErr w:type="spellEnd"/>
      <w:r w:rsidR="003D21C2">
        <w:rPr>
          <w:i/>
          <w:vertAlign w:val="subscript"/>
        </w:rPr>
        <w:t xml:space="preserve"> </w:t>
      </w:r>
      <w:r w:rsidR="00190247" w:rsidRPr="003D21C2">
        <w:t>= biomass growth rate (g/</w:t>
      </w:r>
      <w:r w:rsidR="003D21C2">
        <w:t>L</w:t>
      </w:r>
      <w:r w:rsidR="00190247" w:rsidRPr="003D21C2">
        <w:t xml:space="preserve">/h) = </w:t>
      </w:r>
      <w:r w:rsidR="00190247" w:rsidRPr="003D21C2">
        <w:rPr>
          <w:i/>
          <w:iCs/>
        </w:rPr>
        <w:t>µ</w:t>
      </w:r>
      <w:proofErr w:type="spellStart"/>
      <w:r w:rsidR="00190247" w:rsidRPr="003D21C2">
        <w:rPr>
          <w:i/>
          <w:iCs/>
          <w:vertAlign w:val="subscript"/>
        </w:rPr>
        <w:t>obs</w:t>
      </w:r>
      <w:r w:rsidR="00190247" w:rsidRPr="003D21C2">
        <w:rPr>
          <w:i/>
          <w:iCs/>
        </w:rPr>
        <w:t>·x</w:t>
      </w:r>
      <w:proofErr w:type="spellEnd"/>
    </w:p>
    <w:p w14:paraId="4637B4A4" w14:textId="77777777" w:rsidR="00190247" w:rsidRPr="003D21C2" w:rsidRDefault="00190247" w:rsidP="00A2103E">
      <w:r w:rsidRPr="003D21C2">
        <w:rPr>
          <w:i/>
        </w:rPr>
        <w:t>µ</w:t>
      </w:r>
      <w:proofErr w:type="spellStart"/>
      <w:r w:rsidRPr="003D21C2">
        <w:rPr>
          <w:i/>
          <w:vertAlign w:val="subscript"/>
        </w:rPr>
        <w:t>obs</w:t>
      </w:r>
      <w:proofErr w:type="spellEnd"/>
      <w:r w:rsidRPr="003D21C2">
        <w:t xml:space="preserve"> = observed specific growth rate (1/h)</w:t>
      </w:r>
    </w:p>
    <w:p w14:paraId="6219DA1B" w14:textId="06C57E71" w:rsidR="00190247" w:rsidRPr="003D21C2" w:rsidRDefault="00190247" w:rsidP="00A2103E">
      <w:proofErr w:type="spellStart"/>
      <w:r w:rsidRPr="003D21C2">
        <w:rPr>
          <w:i/>
        </w:rPr>
        <w:t>τ</w:t>
      </w:r>
      <w:r w:rsidRPr="003D21C2">
        <w:rPr>
          <w:i/>
          <w:vertAlign w:val="subscript"/>
        </w:rPr>
        <w:t>x</w:t>
      </w:r>
      <w:proofErr w:type="spellEnd"/>
      <w:r w:rsidR="003D21C2">
        <w:rPr>
          <w:i/>
          <w:vertAlign w:val="subscript"/>
        </w:rPr>
        <w:t xml:space="preserve"> </w:t>
      </w:r>
      <w:r w:rsidRPr="003D21C2">
        <w:t>=</w:t>
      </w:r>
      <w:r w:rsidR="003D21C2">
        <w:t xml:space="preserve"> </w:t>
      </w:r>
      <w:r w:rsidRPr="003D21C2">
        <w:t>lag time (h)</w:t>
      </w:r>
    </w:p>
    <w:p w14:paraId="14D1388B" w14:textId="28B2E0C9" w:rsidR="00190247" w:rsidRPr="003D21C2" w:rsidRDefault="00190247" w:rsidP="00A2103E">
      <w:r w:rsidRPr="003D21C2">
        <w:rPr>
          <w:i/>
        </w:rPr>
        <w:t>t</w:t>
      </w:r>
      <w:r w:rsidR="003D21C2">
        <w:rPr>
          <w:i/>
        </w:rPr>
        <w:t xml:space="preserve"> </w:t>
      </w:r>
      <w:r w:rsidRPr="003D21C2">
        <w:t>=</w:t>
      </w:r>
      <w:r w:rsidR="003D21C2">
        <w:t xml:space="preserve"> </w:t>
      </w:r>
      <w:r w:rsidRPr="003D21C2">
        <w:t>time (h)</w:t>
      </w:r>
    </w:p>
    <w:p w14:paraId="6A0BA01F" w14:textId="77777777" w:rsidR="00195FB5" w:rsidRPr="003D21C2" w:rsidRDefault="00195FB5" w:rsidP="00A2103E"/>
    <w:p w14:paraId="3972F434" w14:textId="5F651C0D" w:rsidR="00190247" w:rsidRPr="00C331BC" w:rsidRDefault="00B45CD6" w:rsidP="00C331BC">
      <w:pPr>
        <w:pStyle w:val="ListParagraph"/>
        <w:numPr>
          <w:ilvl w:val="2"/>
          <w:numId w:val="14"/>
        </w:numPr>
        <w:spacing w:after="0"/>
        <w:ind w:left="0" w:firstLine="0"/>
        <w:rPr>
          <w:rFonts w:ascii="Calibri" w:hAnsi="Calibri" w:cs="Calibri"/>
          <w:sz w:val="24"/>
          <w:szCs w:val="24"/>
        </w:rPr>
      </w:pPr>
      <w:r w:rsidRPr="00C331BC">
        <w:rPr>
          <w:rFonts w:ascii="Calibri" w:hAnsi="Calibri" w:cs="Calibri"/>
          <w:sz w:val="24"/>
          <w:szCs w:val="24"/>
        </w:rPr>
        <w:t xml:space="preserve">Use </w:t>
      </w:r>
      <w:r w:rsidR="00190247" w:rsidRPr="00C331BC">
        <w:rPr>
          <w:rFonts w:ascii="Calibri" w:hAnsi="Calibri" w:cs="Calibri"/>
          <w:sz w:val="24"/>
          <w:szCs w:val="24"/>
        </w:rPr>
        <w:t xml:space="preserve">Equation (8) to </w:t>
      </w:r>
      <w:r w:rsidRPr="00C331BC">
        <w:rPr>
          <w:rFonts w:ascii="Calibri" w:hAnsi="Calibri" w:cs="Calibri"/>
          <w:sz w:val="24"/>
          <w:szCs w:val="24"/>
        </w:rPr>
        <w:t xml:space="preserve">calculate the biomass concentration at different times of the bioprocess and </w:t>
      </w:r>
      <w:r w:rsidR="00190247" w:rsidRPr="00C331BC">
        <w:rPr>
          <w:rFonts w:ascii="Calibri" w:hAnsi="Calibri" w:cs="Calibri"/>
          <w:sz w:val="24"/>
          <w:szCs w:val="24"/>
        </w:rPr>
        <w:t xml:space="preserve">simulate </w:t>
      </w:r>
      <w:r w:rsidR="003D21C2">
        <w:rPr>
          <w:rFonts w:ascii="Calibri" w:hAnsi="Calibri" w:cs="Calibri"/>
          <w:sz w:val="24"/>
          <w:szCs w:val="24"/>
        </w:rPr>
        <w:t xml:space="preserve">the </w:t>
      </w:r>
      <w:r w:rsidR="00190247" w:rsidRPr="00C331BC">
        <w:rPr>
          <w:rFonts w:ascii="Calibri" w:hAnsi="Calibri" w:cs="Calibri"/>
          <w:sz w:val="24"/>
          <w:szCs w:val="24"/>
        </w:rPr>
        <w:t xml:space="preserve">growth profile of </w:t>
      </w:r>
      <w:r w:rsidR="00190247" w:rsidRPr="00C331BC">
        <w:rPr>
          <w:rFonts w:ascii="Calibri" w:hAnsi="Calibri" w:cs="Calibri"/>
          <w:i/>
          <w:sz w:val="24"/>
          <w:szCs w:val="24"/>
        </w:rPr>
        <w:t>Pseudomonas stutzeri</w:t>
      </w:r>
      <w:r w:rsidR="00190247" w:rsidRPr="00C331BC">
        <w:rPr>
          <w:rFonts w:ascii="Calibri" w:hAnsi="Calibri" w:cs="Calibri"/>
          <w:sz w:val="24"/>
          <w:szCs w:val="24"/>
        </w:rPr>
        <w:t>.</w:t>
      </w:r>
    </w:p>
    <w:p w14:paraId="256C2693" w14:textId="77777777" w:rsidR="002161F2" w:rsidRPr="00C331BC" w:rsidRDefault="002161F2" w:rsidP="00A2103E">
      <w:bookmarkStart w:id="18" w:name="_Toc516501307"/>
      <w:bookmarkStart w:id="19" w:name="_Toc517862455"/>
    </w:p>
    <w:p w14:paraId="0A0F4237" w14:textId="44F200F4" w:rsidR="00190247" w:rsidRPr="00C331BC" w:rsidRDefault="00190247" w:rsidP="00C331BC">
      <w:pPr>
        <w:pStyle w:val="ListParagraph"/>
        <w:numPr>
          <w:ilvl w:val="1"/>
          <w:numId w:val="14"/>
        </w:numPr>
        <w:spacing w:after="0"/>
        <w:ind w:left="0" w:firstLine="0"/>
        <w:rPr>
          <w:rFonts w:ascii="Calibri" w:hAnsi="Calibri" w:cs="Calibri"/>
          <w:sz w:val="24"/>
          <w:szCs w:val="24"/>
        </w:rPr>
      </w:pPr>
      <w:r w:rsidRPr="00C331BC">
        <w:rPr>
          <w:rFonts w:ascii="Calibri" w:hAnsi="Calibri" w:cs="Calibri"/>
          <w:sz w:val="24"/>
          <w:szCs w:val="24"/>
        </w:rPr>
        <w:t>Substrate consumption kinetics</w:t>
      </w:r>
      <w:bookmarkEnd w:id="18"/>
      <w:bookmarkEnd w:id="19"/>
    </w:p>
    <w:p w14:paraId="0649F916" w14:textId="77777777" w:rsidR="00195FB5" w:rsidRPr="003D21C2" w:rsidRDefault="00195FB5" w:rsidP="00A2103E">
      <w:pPr>
        <w:rPr>
          <w:b/>
          <w:bCs/>
        </w:rPr>
      </w:pPr>
    </w:p>
    <w:p w14:paraId="7DA87EBE" w14:textId="25E5B55C" w:rsidR="00A2103E" w:rsidRPr="003D21C2" w:rsidRDefault="003D21C2" w:rsidP="00A2103E">
      <w:r>
        <w:t xml:space="preserve">NOTE: </w:t>
      </w:r>
      <w:r w:rsidR="00190247" w:rsidRPr="003D21C2">
        <w:t>The substrate is used for biomass growth, product formation</w:t>
      </w:r>
      <w:r>
        <w:t>,</w:t>
      </w:r>
      <w:r w:rsidR="00190247" w:rsidRPr="003D21C2">
        <w:t xml:space="preserve"> and maintenance in a bioprocess. </w:t>
      </w:r>
    </w:p>
    <w:p w14:paraId="371567DB" w14:textId="77777777" w:rsidR="00A2103E" w:rsidRPr="003D21C2" w:rsidRDefault="00A2103E" w:rsidP="00A2103E"/>
    <w:p w14:paraId="066BEADC" w14:textId="3D4D5F9C" w:rsidR="00190247" w:rsidRPr="00C331BC" w:rsidRDefault="00B45CD6" w:rsidP="00C331BC">
      <w:pPr>
        <w:pStyle w:val="ListParagraph"/>
        <w:numPr>
          <w:ilvl w:val="2"/>
          <w:numId w:val="14"/>
        </w:numPr>
        <w:spacing w:after="0"/>
        <w:ind w:left="0" w:firstLine="0"/>
        <w:rPr>
          <w:rFonts w:ascii="Calibri" w:hAnsi="Calibri" w:cs="Calibri"/>
          <w:sz w:val="24"/>
          <w:szCs w:val="24"/>
        </w:rPr>
      </w:pPr>
      <w:r w:rsidRPr="00C331BC">
        <w:rPr>
          <w:rFonts w:ascii="Calibri" w:hAnsi="Calibri" w:cs="Calibri"/>
          <w:sz w:val="24"/>
          <w:szCs w:val="24"/>
        </w:rPr>
        <w:t xml:space="preserve">Use </w:t>
      </w:r>
      <w:r w:rsidR="003D21C2">
        <w:rPr>
          <w:rFonts w:ascii="Calibri" w:hAnsi="Calibri" w:cs="Calibri"/>
          <w:sz w:val="24"/>
          <w:szCs w:val="24"/>
        </w:rPr>
        <w:t xml:space="preserve">the </w:t>
      </w:r>
      <w:r w:rsidRPr="00C331BC">
        <w:rPr>
          <w:rFonts w:ascii="Calibri" w:hAnsi="Calibri" w:cs="Calibri"/>
          <w:sz w:val="24"/>
          <w:szCs w:val="24"/>
        </w:rPr>
        <w:t>following equation to balance substrate utilization in the bioprocess,</w:t>
      </w:r>
    </w:p>
    <w:p w14:paraId="6EB4D822" w14:textId="77777777" w:rsidR="00195FB5" w:rsidRPr="003D21C2" w:rsidRDefault="00195FB5" w:rsidP="00A2103E"/>
    <w:p w14:paraId="751DBA35" w14:textId="77777777" w:rsidR="00190247" w:rsidRPr="003D21C2" w:rsidRDefault="00190247" w:rsidP="00A2103E">
      <w:pPr>
        <w:jc w:val="center"/>
      </w:pPr>
      <m:oMath>
        <m:r>
          <w:rPr>
            <w:rFonts w:ascii="Cambria Math" w:hAnsi="Cambria Math"/>
          </w:rPr>
          <m:t>-</m:t>
        </m:r>
        <m:f>
          <m:fPr>
            <m:ctrlPr>
              <w:rPr>
                <w:rFonts w:ascii="Cambria Math" w:hAnsi="Cambria Math"/>
                <w:i/>
              </w:rPr>
            </m:ctrlPr>
          </m:fPr>
          <m:num>
            <m:r>
              <w:rPr>
                <w:rFonts w:ascii="Cambria Math" w:hAnsi="Cambria Math"/>
              </w:rPr>
              <m:t>ds</m:t>
            </m:r>
          </m:num>
          <m:den>
            <m:r>
              <w:rPr>
                <w:rFonts w:ascii="Cambria Math" w:hAnsi="Cambria Math"/>
              </w:rPr>
              <m:t>dt</m:t>
            </m:r>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Y</m:t>
                </m:r>
              </m:e>
              <m:sub>
                <m:r>
                  <w:rPr>
                    <w:rFonts w:ascii="Cambria Math" w:hAnsi="Cambria Math"/>
                  </w:rPr>
                  <m:t>P/S</m:t>
                </m:r>
              </m:sub>
            </m:sSub>
          </m:den>
        </m:f>
        <m:r>
          <w:rPr>
            <w:rFonts w:ascii="Cambria Math" w:hAnsi="Cambria Math"/>
          </w:rPr>
          <m:t>∙</m:t>
        </m:r>
        <m:f>
          <m:fPr>
            <m:ctrlPr>
              <w:rPr>
                <w:rFonts w:ascii="Cambria Math" w:hAnsi="Cambria Math"/>
                <w:i/>
              </w:rPr>
            </m:ctrlPr>
          </m:fPr>
          <m:num>
            <m:r>
              <w:rPr>
                <w:rFonts w:ascii="Cambria Math" w:hAnsi="Cambria Math"/>
              </w:rPr>
              <m:t>dp</m:t>
            </m:r>
          </m:num>
          <m:den>
            <m:r>
              <w:rPr>
                <w:rFonts w:ascii="Cambria Math" w:hAnsi="Cambria Math"/>
              </w:rPr>
              <m:t>dt</m:t>
            </m:r>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Y</m:t>
                </m:r>
              </m:e>
              <m:sub>
                <m:r>
                  <w:rPr>
                    <w:rFonts w:ascii="Cambria Math" w:hAnsi="Cambria Math"/>
                  </w:rPr>
                  <m:t>X/S</m:t>
                </m:r>
              </m:sub>
            </m:sSub>
          </m:den>
        </m:f>
        <m:r>
          <w:rPr>
            <w:rFonts w:ascii="Cambria Math" w:hAnsi="Cambria Math"/>
          </w:rPr>
          <m:t>∙</m:t>
        </m:r>
        <m:f>
          <m:fPr>
            <m:ctrlPr>
              <w:rPr>
                <w:rFonts w:ascii="Cambria Math" w:hAnsi="Cambria Math"/>
                <w:i/>
              </w:rPr>
            </m:ctrlPr>
          </m:fPr>
          <m:num>
            <m:r>
              <w:rPr>
                <w:rFonts w:ascii="Cambria Math" w:hAnsi="Cambria Math"/>
              </w:rPr>
              <m:t>dx</m:t>
            </m:r>
          </m:num>
          <m:den>
            <m:r>
              <w:rPr>
                <w:rFonts w:ascii="Cambria Math" w:hAnsi="Cambria Math"/>
              </w:rPr>
              <m:t>dt</m:t>
            </m:r>
          </m:den>
        </m:f>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s</m:t>
            </m:r>
          </m:sub>
        </m:sSub>
        <m:r>
          <w:rPr>
            <w:rFonts w:ascii="Cambria Math" w:hAnsi="Cambria Math"/>
          </w:rPr>
          <m:t>∙x</m:t>
        </m:r>
      </m:oMath>
      <w:r w:rsidRPr="003D21C2">
        <w:t xml:space="preserve">                                       (9)</w:t>
      </w:r>
    </w:p>
    <w:p w14:paraId="107D7D9D" w14:textId="5C59A89B" w:rsidR="00190247" w:rsidRPr="003D21C2" w:rsidRDefault="00190247" w:rsidP="00A2103E">
      <w:proofErr w:type="gramStart"/>
      <w:r w:rsidRPr="003D21C2">
        <w:t>The majority of</w:t>
      </w:r>
      <w:proofErr w:type="gramEnd"/>
      <w:r w:rsidRPr="003D21C2">
        <w:t xml:space="preserve"> the glucose </w:t>
      </w:r>
      <w:r w:rsidR="002161F2" w:rsidRPr="003D21C2">
        <w:t>i</w:t>
      </w:r>
      <w:r w:rsidRPr="003D21C2">
        <w:t>s used for biomass generation</w:t>
      </w:r>
      <w:r w:rsidR="003D21C2">
        <w:t>;</w:t>
      </w:r>
      <w:r w:rsidR="003D21C2" w:rsidRPr="003D21C2">
        <w:t xml:space="preserve"> </w:t>
      </w:r>
      <w:r w:rsidRPr="003D21C2">
        <w:t xml:space="preserve">therefore, for simplification, neglecting substrate consumption for product formation would reduce equation (9) </w:t>
      </w:r>
      <w:r w:rsidRPr="003D21C2">
        <w:rPr>
          <w:noProof/>
        </w:rPr>
        <w:t>to</w:t>
      </w:r>
      <w:r w:rsidRPr="003D21C2">
        <w:t xml:space="preserve">, </w:t>
      </w:r>
    </w:p>
    <w:p w14:paraId="3948BB57" w14:textId="77777777" w:rsidR="00190247" w:rsidRPr="003D21C2" w:rsidRDefault="00190247" w:rsidP="00A2103E">
      <w:pPr>
        <w:jc w:val="center"/>
      </w:pPr>
      <m:oMath>
        <m:r>
          <w:rPr>
            <w:rFonts w:ascii="Cambria Math" w:hAnsi="Cambria Math"/>
          </w:rPr>
          <m:t>-</m:t>
        </m:r>
        <m:f>
          <m:fPr>
            <m:ctrlPr>
              <w:rPr>
                <w:rFonts w:ascii="Cambria Math" w:hAnsi="Cambria Math"/>
                <w:i/>
              </w:rPr>
            </m:ctrlPr>
          </m:fPr>
          <m:num>
            <m:r>
              <w:rPr>
                <w:rFonts w:ascii="Cambria Math" w:hAnsi="Cambria Math"/>
              </w:rPr>
              <m:t>ds</m:t>
            </m:r>
          </m:num>
          <m:den>
            <m:r>
              <w:rPr>
                <w:rFonts w:ascii="Cambria Math" w:hAnsi="Cambria Math"/>
              </w:rPr>
              <m:t>dt</m:t>
            </m:r>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Y</m:t>
                </m:r>
              </m:e>
              <m:sub>
                <m:r>
                  <w:rPr>
                    <w:rFonts w:ascii="Cambria Math" w:hAnsi="Cambria Math"/>
                  </w:rPr>
                  <m:t>X/S</m:t>
                </m:r>
              </m:sub>
            </m:sSub>
          </m:den>
        </m:f>
        <m:r>
          <w:rPr>
            <w:rFonts w:ascii="Cambria Math" w:hAnsi="Cambria Math"/>
          </w:rPr>
          <m:t>∙</m:t>
        </m:r>
        <m:f>
          <m:fPr>
            <m:ctrlPr>
              <w:rPr>
                <w:rFonts w:ascii="Cambria Math" w:hAnsi="Cambria Math"/>
                <w:i/>
              </w:rPr>
            </m:ctrlPr>
          </m:fPr>
          <m:num>
            <m:r>
              <w:rPr>
                <w:rFonts w:ascii="Cambria Math" w:hAnsi="Cambria Math"/>
              </w:rPr>
              <m:t>dx</m:t>
            </m:r>
          </m:num>
          <m:den>
            <m:r>
              <w:rPr>
                <w:rFonts w:ascii="Cambria Math" w:hAnsi="Cambria Math"/>
              </w:rPr>
              <m:t>dt</m:t>
            </m:r>
          </m:den>
        </m:f>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s</m:t>
            </m:r>
          </m:sub>
        </m:sSub>
        <m:r>
          <w:rPr>
            <w:rFonts w:ascii="Cambria Math" w:hAnsi="Cambria Math"/>
          </w:rPr>
          <m:t>∙x</m:t>
        </m:r>
      </m:oMath>
      <w:r w:rsidRPr="003D21C2">
        <w:t xml:space="preserve">                                                           (10)</w:t>
      </w:r>
    </w:p>
    <w:p w14:paraId="3647C123" w14:textId="77777777" w:rsidR="00190247" w:rsidRPr="003D21C2" w:rsidRDefault="00190247" w:rsidP="00A2103E">
      <w:proofErr w:type="gramStart"/>
      <w:r w:rsidRPr="003D21C2">
        <w:t>Where</w:t>
      </w:r>
      <w:proofErr w:type="gramEnd"/>
      <w:r w:rsidRPr="003D21C2">
        <w:t>,</w:t>
      </w:r>
    </w:p>
    <w:p w14:paraId="79C92EF5" w14:textId="76A62057" w:rsidR="00190247" w:rsidRPr="003D21C2" w:rsidRDefault="003D21C2" w:rsidP="00A2103E">
      <w:r w:rsidRPr="003D21C2">
        <w:rPr>
          <w:i/>
        </w:rPr>
        <w:t>S</w:t>
      </w:r>
      <w:r>
        <w:rPr>
          <w:i/>
        </w:rPr>
        <w:t xml:space="preserve"> </w:t>
      </w:r>
      <w:r w:rsidR="00190247" w:rsidRPr="003D21C2">
        <w:t>= substrate concentration (g/</w:t>
      </w:r>
      <w:r>
        <w:t>L</w:t>
      </w:r>
      <w:r w:rsidR="00190247" w:rsidRPr="003D21C2">
        <w:t>)</w:t>
      </w:r>
    </w:p>
    <w:p w14:paraId="361B65A4" w14:textId="77777777" w:rsidR="00190247" w:rsidRPr="003D21C2" w:rsidRDefault="00190247" w:rsidP="00A2103E">
      <w:r w:rsidRPr="003D21C2">
        <w:rPr>
          <w:i/>
        </w:rPr>
        <w:t>Y</w:t>
      </w:r>
      <w:r w:rsidRPr="003D21C2">
        <w:rPr>
          <w:i/>
          <w:vertAlign w:val="subscript"/>
        </w:rPr>
        <w:t>P/S</w:t>
      </w:r>
      <w:r w:rsidRPr="003D21C2">
        <w:t xml:space="preserve"> = product yield coefficient, i.e., melanin yield coefficient (g/g)</w:t>
      </w:r>
    </w:p>
    <w:p w14:paraId="54170923" w14:textId="534CC61D" w:rsidR="00190247" w:rsidRPr="003D21C2" w:rsidRDefault="003D21C2" w:rsidP="00A2103E">
      <w:r w:rsidRPr="003D21C2">
        <w:rPr>
          <w:i/>
        </w:rPr>
        <w:t>P</w:t>
      </w:r>
      <w:r>
        <w:rPr>
          <w:i/>
        </w:rPr>
        <w:t xml:space="preserve"> </w:t>
      </w:r>
      <w:r w:rsidR="00190247" w:rsidRPr="003D21C2">
        <w:t>= product concentration (g/L), i.e., melanin concentration (g/L)</w:t>
      </w:r>
    </w:p>
    <w:p w14:paraId="12C66546" w14:textId="0425A44F" w:rsidR="00190247" w:rsidRPr="003D21C2" w:rsidRDefault="00190247" w:rsidP="00A2103E">
      <w:r w:rsidRPr="003D21C2">
        <w:rPr>
          <w:i/>
        </w:rPr>
        <w:t>Y</w:t>
      </w:r>
      <w:r w:rsidRPr="003D21C2">
        <w:rPr>
          <w:i/>
          <w:vertAlign w:val="subscript"/>
        </w:rPr>
        <w:t>X/S</w:t>
      </w:r>
      <w:r w:rsidR="003D21C2">
        <w:rPr>
          <w:i/>
          <w:vertAlign w:val="subscript"/>
        </w:rPr>
        <w:t xml:space="preserve"> </w:t>
      </w:r>
      <w:r w:rsidRPr="003D21C2">
        <w:t>= biomass yield coefficient (g/g)</w:t>
      </w:r>
    </w:p>
    <w:p w14:paraId="6027F4F0" w14:textId="6DDB79B5" w:rsidR="00190247" w:rsidRPr="003D21C2" w:rsidRDefault="00190247" w:rsidP="00A2103E">
      <w:proofErr w:type="spellStart"/>
      <w:r w:rsidRPr="003D21C2">
        <w:rPr>
          <w:i/>
        </w:rPr>
        <w:t>m</w:t>
      </w:r>
      <w:r w:rsidRPr="003D21C2">
        <w:rPr>
          <w:i/>
          <w:vertAlign w:val="subscript"/>
        </w:rPr>
        <w:t>s</w:t>
      </w:r>
      <w:proofErr w:type="spellEnd"/>
      <w:r w:rsidR="003D21C2">
        <w:rPr>
          <w:i/>
          <w:vertAlign w:val="subscript"/>
        </w:rPr>
        <w:t xml:space="preserve"> </w:t>
      </w:r>
      <w:r w:rsidRPr="003D21C2">
        <w:t>= maintenance coefficient (g/g/h)</w:t>
      </w:r>
    </w:p>
    <w:p w14:paraId="323FAA9D" w14:textId="77777777" w:rsidR="00195FB5" w:rsidRPr="003D21C2" w:rsidRDefault="00195FB5" w:rsidP="00A2103E"/>
    <w:p w14:paraId="77EC721A" w14:textId="5E33A83C" w:rsidR="00190247" w:rsidRPr="003D21C2" w:rsidRDefault="00190247" w:rsidP="00A2103E">
      <w:r w:rsidRPr="003D21C2">
        <w:lastRenderedPageBreak/>
        <w:t xml:space="preserve">Integrating </w:t>
      </w:r>
      <w:r w:rsidR="003D21C2">
        <w:t xml:space="preserve">the </w:t>
      </w:r>
      <w:r w:rsidRPr="003D21C2">
        <w:t>above equation from time t</w:t>
      </w:r>
      <w:r w:rsidR="003D21C2">
        <w:t xml:space="preserve"> </w:t>
      </w:r>
      <w:r w:rsidRPr="003D21C2">
        <w:t>=</w:t>
      </w:r>
      <w:r w:rsidR="003D21C2">
        <w:t xml:space="preserve"> </w:t>
      </w:r>
      <w:r w:rsidRPr="003D21C2">
        <w:t>0 to time t</w:t>
      </w:r>
      <w:r w:rsidR="003D21C2">
        <w:t xml:space="preserve"> </w:t>
      </w:r>
      <w:r w:rsidRPr="003D21C2">
        <w:t>=</w:t>
      </w:r>
      <w:r w:rsidR="003D21C2">
        <w:t xml:space="preserve"> </w:t>
      </w:r>
      <w:r w:rsidRPr="003D21C2">
        <w:t xml:space="preserve">t, and substituting </w:t>
      </w:r>
      <w:r w:rsidR="003D21C2">
        <w:t xml:space="preserve">the </w:t>
      </w:r>
      <w:r w:rsidRPr="003D21C2">
        <w:t xml:space="preserve">value of </w:t>
      </w:r>
      <w:r w:rsidRPr="003D21C2">
        <w:rPr>
          <w:i/>
        </w:rPr>
        <w:t>x</w:t>
      </w:r>
      <w:r w:rsidRPr="003D21C2">
        <w:t xml:space="preserve"> from equation (8) gives </w:t>
      </w:r>
      <w:r w:rsidR="003D21C2">
        <w:t xml:space="preserve">the </w:t>
      </w:r>
      <w:r w:rsidRPr="003D21C2">
        <w:t>following equation for substrate concentration profile</w:t>
      </w:r>
      <w:r w:rsidR="00120CAF" w:rsidRPr="003D21C2">
        <w:fldChar w:fldCharType="begin" w:fldLock="1"/>
      </w:r>
      <w:r w:rsidR="00A0028F" w:rsidRPr="003D21C2">
        <w:instrText>ADDIN CSL_CITATION {"citationItems":[{"id":"ITEM-1","itemData":{"DOI":"10.1002/bab.1470","ISBN":"9136125822","ISSN":"14708744","PMID":"26671214","abstract":"The aim of this study is to optimize the production of optically pure d (-) lactic acid (DLA) employing a cost-effective production medium. Based on the designed biomass approach, Sporolactobacillus inulinus NBRC 13595 was found to exhibit high DLA titer (19.0 g L-1) and optical purity (99.6%). A cost-effective medium was constituted using Palmyra palm jaggery (PJ) from Borassus flabellifer and whey protein hydrolysate (WPH) as carbon and nitrogen sources, respectively. Plackett-Burman design indicated that PJ, WPH, and MnSO4as significant variables influence DLA production. A rotatable central composite design and response surface methodology were used to optimize the PJ and WPH concentrations. A maximum DLA titer (170.14 g L-1) was predicted for 222.24 g L-1of PJ and 11.99 g L-1of WPH, respectively. Fermentation experimental results exhibited a maximum DLA titer (189.0 ± 8.53 g L-1) and productivity (5.25 ± 0.24 g L-1H-1), which is the highest ever reported for DLA production from a renewable feedstock in the batch process. The present investigation substantiates that the potential application of economically viable raw feedstocks (PJ and WPH) for enhanced DLA production, which is attributed to 2.5-fold reduction in DLA production cost compared with conventional medium.","author":[{"dropping-particle":"","family":"Reddy Tadi","given":"Subbi Rami Rami","non-dropping-particle":"","parse-names":false,"suffix":""},{"dropping-particle":"","family":"Arun","given":"E. V.R. V.R.","non-dropping-particle":"","parse-names":false,"suffix":""},{"dropping-particle":"","family":"Limaye","given":"Anil Mukund Mukund","non-dropping-particle":"","parse-names":false,"suffix":""},{"dropping-particle":"","family":"Sivaprakasam","given":"Senthilkumar","non-dropping-particle":"","parse-names":false,"suffix":""}],"container-title":"Biotechnology and Applied Biochemistry","id":"ITEM-1","issue":"2","issued":{"date-parts":[["2017"]]},"page":"279-289","title":"Enhanced production of optically pure D (–) lactic acid from nutritionally rich Borassus flabellifer sugar and whey protein hydrolysate based–fermentation medium","type":"article-journal","volume":"64"},"uris":["http://www.mendeley.com/documents/?uuid=29e70b8d-9a0d-4aea-8ef7-43a6af1b799b"]}],"mendeley":{"formattedCitation":"&lt;sup&gt;17&lt;/sup&gt;","plainTextFormattedCitation":"17","previouslyFormattedCitation":"&lt;sup&gt;17&lt;/sup&gt;"},"properties":{"noteIndex":0},"schema":"https://github.com/citation-style-language/schema/raw/master/csl-citation.json"}</w:instrText>
      </w:r>
      <w:r w:rsidR="00120CAF" w:rsidRPr="003D21C2">
        <w:fldChar w:fldCharType="separate"/>
      </w:r>
      <w:r w:rsidR="00120CAF" w:rsidRPr="003D21C2">
        <w:rPr>
          <w:noProof/>
          <w:vertAlign w:val="superscript"/>
        </w:rPr>
        <w:t>17</w:t>
      </w:r>
      <w:r w:rsidR="00120CAF" w:rsidRPr="003D21C2">
        <w:fldChar w:fldCharType="end"/>
      </w:r>
      <w:r w:rsidRPr="003D21C2">
        <w:t>,</w:t>
      </w:r>
    </w:p>
    <w:p w14:paraId="44E24442" w14:textId="77777777" w:rsidR="00190247" w:rsidRPr="003D21C2" w:rsidRDefault="00190247" w:rsidP="00A2103E">
      <w:pPr>
        <w:jc w:val="center"/>
      </w:pPr>
      <m:oMath>
        <m:r>
          <w:rPr>
            <w:rFonts w:ascii="Cambria Math" w:hAnsi="Cambria Math"/>
          </w:rPr>
          <m:t>s=</m:t>
        </m:r>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Y</m:t>
                </m:r>
              </m:e>
              <m:sub>
                <m:r>
                  <w:rPr>
                    <w:rFonts w:ascii="Cambria Math" w:hAnsi="Cambria Math"/>
                  </w:rPr>
                  <m:t>X/S</m:t>
                </m:r>
              </m:sub>
            </m:sSub>
          </m:den>
        </m:f>
        <m:d>
          <m:dPr>
            <m:begChr m:val="["/>
            <m:endChr m:val="]"/>
            <m:ctrlPr>
              <w:rPr>
                <w:rFonts w:ascii="Cambria Math" w:hAnsi="Cambria Math"/>
                <w:i/>
              </w:rPr>
            </m:ctrlPr>
          </m:dPr>
          <m:e>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0</m:t>
                </m:r>
              </m:sub>
            </m:sSub>
          </m:e>
        </m:d>
        <m:r>
          <w:rPr>
            <w:rFonts w:ascii="Cambria Math" w:hAnsi="Cambria Math"/>
          </w:rPr>
          <m:t>-</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s</m:t>
                    </m:r>
                  </m:sub>
                </m:sSub>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m</m:t>
                    </m:r>
                  </m:sub>
                  <m:sup>
                    <m:r>
                      <w:rPr>
                        <w:rFonts w:ascii="Cambria Math" w:hAnsi="Cambria Math"/>
                      </w:rPr>
                      <m:t>2</m:t>
                    </m:r>
                  </m:sup>
                </m:sSubSup>
              </m:num>
              <m:den>
                <m:r>
                  <w:rPr>
                    <w:rFonts w:ascii="Cambria Math" w:hAnsi="Cambria Math"/>
                  </w:rPr>
                  <m:t>4∙</m:t>
                </m:r>
                <m:sSub>
                  <m:sSubPr>
                    <m:ctrlPr>
                      <w:rPr>
                        <w:rFonts w:ascii="Cambria Math" w:hAnsi="Cambria Math"/>
                        <w:i/>
                      </w:rPr>
                    </m:ctrlPr>
                  </m:sSubPr>
                  <m:e>
                    <m:r>
                      <w:rPr>
                        <w:rFonts w:ascii="Cambria Math" w:hAnsi="Cambria Math"/>
                      </w:rPr>
                      <m:t>v</m:t>
                    </m:r>
                  </m:e>
                  <m:sub>
                    <m:r>
                      <w:rPr>
                        <w:rFonts w:ascii="Cambria Math" w:hAnsi="Cambria Math"/>
                      </w:rPr>
                      <m:t>x</m:t>
                    </m:r>
                  </m:sub>
                </m:sSub>
              </m:den>
            </m:f>
          </m:e>
        </m:d>
        <m:r>
          <w:rPr>
            <w:rFonts w:ascii="Cambria Math" w:hAnsi="Cambria Math"/>
          </w:rPr>
          <m:t>ln</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d>
                  <m:dPr>
                    <m:ctrlPr>
                      <w:rPr>
                        <w:rFonts w:ascii="Cambria Math" w:hAnsi="Cambria Math"/>
                        <w:i/>
                      </w:rPr>
                    </m:ctrlPr>
                  </m:dPr>
                  <m:e>
                    <m:sSup>
                      <m:sSupPr>
                        <m:ctrlPr>
                          <w:rPr>
                            <w:rFonts w:ascii="Cambria Math" w:hAnsi="Cambria Math"/>
                            <w:i/>
                          </w:rPr>
                        </m:ctrlPr>
                      </m:sSupPr>
                      <m:e>
                        <m:r>
                          <w:rPr>
                            <w:rFonts w:ascii="Cambria Math" w:hAnsi="Cambria Math"/>
                          </w:rPr>
                          <m:t>exp</m:t>
                        </m:r>
                      </m:e>
                      <m:sup>
                        <m:f>
                          <m:fPr>
                            <m:ctrlPr>
                              <w:rPr>
                                <w:rFonts w:ascii="Cambria Math" w:hAnsi="Cambria Math"/>
                                <w:i/>
                              </w:rPr>
                            </m:ctrlPr>
                          </m:fPr>
                          <m:num>
                            <m:r>
                              <w:rPr>
                                <w:rFonts w:ascii="Cambria Math" w:hAnsi="Cambria Math"/>
                              </w:rPr>
                              <m:t>4∙</m:t>
                            </m:r>
                            <m:sSub>
                              <m:sSubPr>
                                <m:ctrlPr>
                                  <w:rPr>
                                    <w:rFonts w:ascii="Cambria Math" w:hAnsi="Cambria Math"/>
                                    <w:i/>
                                  </w:rPr>
                                </m:ctrlPr>
                              </m:sSubPr>
                              <m:e>
                                <m:r>
                                  <w:rPr>
                                    <w:rFonts w:ascii="Cambria Math" w:hAnsi="Cambria Math"/>
                                  </w:rPr>
                                  <m:t>v</m:t>
                                </m:r>
                              </m:e>
                              <m:sub>
                                <m:r>
                                  <w:rPr>
                                    <w:rFonts w:ascii="Cambria Math" w:hAnsi="Cambria Math"/>
                                  </w:rPr>
                                  <m:t>x</m:t>
                                </m:r>
                              </m:sub>
                            </m:sSub>
                          </m:num>
                          <m:den>
                            <m:sSub>
                              <m:sSubPr>
                                <m:ctrlPr>
                                  <w:rPr>
                                    <w:rFonts w:ascii="Cambria Math" w:hAnsi="Cambria Math"/>
                                    <w:i/>
                                  </w:rPr>
                                </m:ctrlPr>
                              </m:sSubPr>
                              <m:e>
                                <m:r>
                                  <w:rPr>
                                    <w:rFonts w:ascii="Cambria Math" w:hAnsi="Cambria Math"/>
                                  </w:rPr>
                                  <m:t>x</m:t>
                                </m:r>
                              </m:e>
                              <m:sub>
                                <m:r>
                                  <w:rPr>
                                    <w:rFonts w:ascii="Cambria Math" w:hAnsi="Cambria Math"/>
                                  </w:rPr>
                                  <m:t>m</m:t>
                                </m:r>
                              </m:sub>
                            </m:sSub>
                          </m:den>
                        </m:f>
                        <m:r>
                          <w:rPr>
                            <w:rFonts w:ascii="Cambria Math" w:hAnsi="Cambria Math"/>
                          </w:rPr>
                          <m:t>∙t</m:t>
                        </m:r>
                      </m:sup>
                    </m:sSup>
                    <m:r>
                      <w:rPr>
                        <w:rFonts w:ascii="Cambria Math" w:hAnsi="Cambria Math"/>
                      </w:rPr>
                      <m:t>-1</m:t>
                    </m:r>
                  </m:e>
                </m:d>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m</m:t>
                    </m:r>
                  </m:sub>
                </m:sSub>
              </m:num>
              <m:den>
                <m:sSub>
                  <m:sSubPr>
                    <m:ctrlPr>
                      <w:rPr>
                        <w:rFonts w:ascii="Cambria Math" w:hAnsi="Cambria Math"/>
                        <w:i/>
                      </w:rPr>
                    </m:ctrlPr>
                  </m:sSubPr>
                  <m:e>
                    <m:r>
                      <w:rPr>
                        <w:rFonts w:ascii="Cambria Math" w:hAnsi="Cambria Math"/>
                      </w:rPr>
                      <m:t>x</m:t>
                    </m:r>
                  </m:e>
                  <m:sub>
                    <m:r>
                      <w:rPr>
                        <w:rFonts w:ascii="Cambria Math" w:hAnsi="Cambria Math"/>
                      </w:rPr>
                      <m:t>m</m:t>
                    </m:r>
                  </m:sub>
                </m:sSub>
              </m:den>
            </m:f>
          </m:e>
        </m:d>
      </m:oMath>
      <w:r w:rsidRPr="003D21C2">
        <w:t xml:space="preserve">      (11)</w:t>
      </w:r>
    </w:p>
    <w:p w14:paraId="376178B6" w14:textId="2172C371" w:rsidR="00190247" w:rsidRPr="003D21C2" w:rsidRDefault="00190247" w:rsidP="00A2103E">
      <w:r w:rsidRPr="003D21C2">
        <w:t xml:space="preserve">Where, </w:t>
      </w:r>
      <w:r w:rsidRPr="003D21C2">
        <w:rPr>
          <w:i/>
        </w:rPr>
        <w:t>s</w:t>
      </w:r>
      <w:r w:rsidRPr="003D21C2">
        <w:rPr>
          <w:i/>
          <w:vertAlign w:val="subscript"/>
        </w:rPr>
        <w:t>0</w:t>
      </w:r>
      <w:r w:rsidRPr="003D21C2">
        <w:t xml:space="preserve"> = initial substrate concentration (g/</w:t>
      </w:r>
      <w:r w:rsidR="003D21C2">
        <w:t>L</w:t>
      </w:r>
      <w:r w:rsidRPr="003D21C2">
        <w:t xml:space="preserve">) and </w:t>
      </w:r>
      <w:r w:rsidRPr="003D21C2">
        <w:rPr>
          <w:i/>
        </w:rPr>
        <w:t>x</w:t>
      </w:r>
      <w:r w:rsidRPr="003D21C2">
        <w:rPr>
          <w:i/>
          <w:vertAlign w:val="subscript"/>
        </w:rPr>
        <w:t>0</w:t>
      </w:r>
      <w:r w:rsidRPr="003D21C2">
        <w:t xml:space="preserve"> = initial biomass concentration (g/</w:t>
      </w:r>
      <w:r w:rsidR="003D21C2">
        <w:t>L</w:t>
      </w:r>
      <w:r w:rsidRPr="003D21C2">
        <w:t>)</w:t>
      </w:r>
    </w:p>
    <w:p w14:paraId="2A0DF9ED" w14:textId="77777777" w:rsidR="00195FB5" w:rsidRPr="003D21C2" w:rsidRDefault="00195FB5" w:rsidP="00A2103E"/>
    <w:p w14:paraId="18B84461" w14:textId="4AC08451" w:rsidR="00B45CD6" w:rsidRPr="00C331BC" w:rsidRDefault="00B45CD6" w:rsidP="00C331BC">
      <w:pPr>
        <w:pStyle w:val="ListParagraph"/>
        <w:numPr>
          <w:ilvl w:val="2"/>
          <w:numId w:val="14"/>
        </w:numPr>
        <w:spacing w:after="0"/>
        <w:ind w:left="0" w:firstLine="0"/>
        <w:rPr>
          <w:rFonts w:ascii="Calibri" w:hAnsi="Calibri" w:cs="Calibri"/>
          <w:sz w:val="24"/>
          <w:szCs w:val="24"/>
        </w:rPr>
      </w:pPr>
      <w:r w:rsidRPr="00C331BC">
        <w:rPr>
          <w:rFonts w:ascii="Calibri" w:hAnsi="Calibri" w:cs="Calibri"/>
          <w:sz w:val="24"/>
          <w:szCs w:val="24"/>
        </w:rPr>
        <w:t>Use equation (11) to calculate the substrate concentration at different time intervals of the bioprocess or if substrate concentration is known</w:t>
      </w:r>
      <w:r w:rsidR="003D21C2">
        <w:rPr>
          <w:rFonts w:ascii="Calibri" w:hAnsi="Calibri" w:cs="Calibri"/>
          <w:sz w:val="24"/>
          <w:szCs w:val="24"/>
        </w:rPr>
        <w:t>,</w:t>
      </w:r>
      <w:r w:rsidRPr="00C331BC">
        <w:rPr>
          <w:rFonts w:ascii="Calibri" w:hAnsi="Calibri" w:cs="Calibri"/>
          <w:sz w:val="24"/>
          <w:szCs w:val="24"/>
        </w:rPr>
        <w:t xml:space="preserve"> then use the same equation to estimate the parameters given in the equation.</w:t>
      </w:r>
    </w:p>
    <w:p w14:paraId="277F9882" w14:textId="77777777" w:rsidR="00B45CD6" w:rsidRPr="003D21C2" w:rsidRDefault="00B45CD6" w:rsidP="00A2103E"/>
    <w:p w14:paraId="3160A4B3" w14:textId="56A0EF17" w:rsidR="00190247" w:rsidRPr="00C331BC" w:rsidRDefault="00190247" w:rsidP="00C331BC">
      <w:pPr>
        <w:pStyle w:val="ListParagraph"/>
        <w:numPr>
          <w:ilvl w:val="1"/>
          <w:numId w:val="14"/>
        </w:numPr>
        <w:spacing w:after="0"/>
        <w:ind w:left="0" w:firstLine="0"/>
        <w:rPr>
          <w:rFonts w:ascii="Calibri" w:hAnsi="Calibri" w:cs="Calibri"/>
          <w:sz w:val="24"/>
          <w:szCs w:val="24"/>
        </w:rPr>
      </w:pPr>
      <w:bookmarkStart w:id="20" w:name="_Toc516501308"/>
      <w:bookmarkStart w:id="21" w:name="_Toc517862456"/>
      <w:r w:rsidRPr="00C331BC">
        <w:rPr>
          <w:rFonts w:ascii="Calibri" w:hAnsi="Calibri" w:cs="Calibri"/>
          <w:sz w:val="24"/>
          <w:szCs w:val="24"/>
        </w:rPr>
        <w:t>Melanin production kinetics</w:t>
      </w:r>
      <w:bookmarkEnd w:id="20"/>
      <w:bookmarkEnd w:id="21"/>
    </w:p>
    <w:p w14:paraId="423AB754" w14:textId="77777777" w:rsidR="00195FB5" w:rsidRPr="003D21C2" w:rsidRDefault="00195FB5" w:rsidP="00A2103E">
      <w:pPr>
        <w:rPr>
          <w:b/>
          <w:bCs/>
        </w:rPr>
      </w:pPr>
    </w:p>
    <w:p w14:paraId="639B44E9" w14:textId="7C91D325" w:rsidR="00190247" w:rsidRPr="00C331BC" w:rsidRDefault="00B45CD6" w:rsidP="00C331BC">
      <w:pPr>
        <w:pStyle w:val="ListParagraph"/>
        <w:numPr>
          <w:ilvl w:val="2"/>
          <w:numId w:val="14"/>
        </w:numPr>
        <w:spacing w:after="0"/>
        <w:ind w:left="0" w:firstLine="0"/>
        <w:rPr>
          <w:rFonts w:ascii="Calibri" w:hAnsi="Calibri" w:cs="Calibri"/>
          <w:sz w:val="24"/>
          <w:szCs w:val="24"/>
        </w:rPr>
      </w:pPr>
      <w:r w:rsidRPr="00C331BC">
        <w:rPr>
          <w:rFonts w:ascii="Calibri" w:hAnsi="Calibri" w:cs="Calibri"/>
          <w:sz w:val="24"/>
          <w:szCs w:val="24"/>
        </w:rPr>
        <w:t xml:space="preserve">Use </w:t>
      </w:r>
      <w:r w:rsidR="00190247" w:rsidRPr="00C331BC">
        <w:rPr>
          <w:rFonts w:ascii="Calibri" w:hAnsi="Calibri" w:cs="Calibri"/>
          <w:sz w:val="24"/>
          <w:szCs w:val="24"/>
        </w:rPr>
        <w:t>Ludeking-Pirate equation</w:t>
      </w:r>
      <w:r w:rsidRPr="00C331BC">
        <w:rPr>
          <w:rFonts w:ascii="Calibri" w:hAnsi="Calibri" w:cs="Calibri"/>
          <w:sz w:val="24"/>
          <w:szCs w:val="24"/>
        </w:rPr>
        <w:t xml:space="preserve"> to simulate melanin production</w:t>
      </w:r>
      <w:r w:rsidR="00190247" w:rsidRPr="00C331BC">
        <w:rPr>
          <w:rFonts w:ascii="Calibri" w:hAnsi="Calibri" w:cs="Calibri"/>
          <w:sz w:val="24"/>
          <w:szCs w:val="24"/>
        </w:rPr>
        <w:t xml:space="preserve">. However, melanin </w:t>
      </w:r>
      <w:r w:rsidR="002161F2" w:rsidRPr="00C331BC">
        <w:rPr>
          <w:rFonts w:ascii="Calibri" w:hAnsi="Calibri" w:cs="Calibri"/>
          <w:sz w:val="24"/>
          <w:szCs w:val="24"/>
        </w:rPr>
        <w:t>i</w:t>
      </w:r>
      <w:r w:rsidR="00190247" w:rsidRPr="00C331BC">
        <w:rPr>
          <w:rFonts w:ascii="Calibri" w:hAnsi="Calibri" w:cs="Calibri"/>
          <w:sz w:val="24"/>
          <w:szCs w:val="24"/>
        </w:rPr>
        <w:t xml:space="preserve">s growth associated and therefore, the non-growth associated product formation term </w:t>
      </w:r>
      <w:r w:rsidR="002161F2" w:rsidRPr="00C331BC">
        <w:rPr>
          <w:rFonts w:ascii="Calibri" w:hAnsi="Calibri" w:cs="Calibri"/>
          <w:sz w:val="24"/>
          <w:szCs w:val="24"/>
        </w:rPr>
        <w:t>i</w:t>
      </w:r>
      <w:r w:rsidR="00190247" w:rsidRPr="00C331BC">
        <w:rPr>
          <w:rFonts w:ascii="Calibri" w:hAnsi="Calibri" w:cs="Calibri"/>
          <w:sz w:val="24"/>
          <w:szCs w:val="24"/>
        </w:rPr>
        <w:t>s neglected</w:t>
      </w:r>
      <w:r w:rsidR="003D21C2">
        <w:rPr>
          <w:rFonts w:ascii="Calibri" w:hAnsi="Calibri" w:cs="Calibri"/>
          <w:sz w:val="24"/>
          <w:szCs w:val="24"/>
        </w:rPr>
        <w:t>,</w:t>
      </w:r>
      <w:r w:rsidR="00190247" w:rsidRPr="00C331BC">
        <w:rPr>
          <w:rFonts w:ascii="Calibri" w:hAnsi="Calibri" w:cs="Calibri"/>
          <w:sz w:val="24"/>
          <w:szCs w:val="24"/>
        </w:rPr>
        <w:t xml:space="preserve"> and the </w:t>
      </w:r>
      <w:r w:rsidR="00190247" w:rsidRPr="00C331BC">
        <w:rPr>
          <w:rFonts w:ascii="Calibri" w:hAnsi="Calibri" w:cs="Calibri"/>
          <w:noProof/>
          <w:sz w:val="24"/>
          <w:szCs w:val="24"/>
        </w:rPr>
        <w:t>simplified</w:t>
      </w:r>
      <w:r w:rsidR="00190247" w:rsidRPr="00C331BC">
        <w:rPr>
          <w:rFonts w:ascii="Calibri" w:hAnsi="Calibri" w:cs="Calibri"/>
          <w:sz w:val="24"/>
          <w:szCs w:val="24"/>
        </w:rPr>
        <w:t xml:space="preserve"> equation can be written as,</w:t>
      </w:r>
    </w:p>
    <w:p w14:paraId="56AF8F56" w14:textId="77777777" w:rsidR="00190247" w:rsidRPr="003D21C2" w:rsidRDefault="004F2113" w:rsidP="00A2103E">
      <w:pPr>
        <w:jc w:val="center"/>
      </w:pPr>
      <m:oMath>
        <m:f>
          <m:fPr>
            <m:ctrlPr>
              <w:rPr>
                <w:rFonts w:ascii="Cambria Math" w:hAnsi="Cambria Math"/>
                <w:i/>
              </w:rPr>
            </m:ctrlPr>
          </m:fPr>
          <m:num>
            <m:r>
              <w:rPr>
                <w:rFonts w:ascii="Cambria Math" w:hAnsi="Cambria Math"/>
              </w:rPr>
              <m:t>dp</m:t>
            </m:r>
          </m:num>
          <m:den>
            <m:r>
              <w:rPr>
                <w:rFonts w:ascii="Cambria Math" w:hAnsi="Cambria Math"/>
              </w:rPr>
              <m:t>dt</m:t>
            </m:r>
          </m:den>
        </m:f>
        <m:r>
          <w:rPr>
            <w:rFonts w:ascii="Cambria Math" w:hAnsi="Cambria Math"/>
          </w:rPr>
          <m:t>=α∙</m:t>
        </m:r>
        <m:f>
          <m:fPr>
            <m:ctrlPr>
              <w:rPr>
                <w:rFonts w:ascii="Cambria Math" w:hAnsi="Cambria Math"/>
                <w:i/>
              </w:rPr>
            </m:ctrlPr>
          </m:fPr>
          <m:num>
            <m:r>
              <w:rPr>
                <w:rFonts w:ascii="Cambria Math" w:hAnsi="Cambria Math"/>
              </w:rPr>
              <m:t>dx</m:t>
            </m:r>
          </m:num>
          <m:den>
            <m:r>
              <w:rPr>
                <w:rFonts w:ascii="Cambria Math" w:hAnsi="Cambria Math"/>
              </w:rPr>
              <m:t>dt</m:t>
            </m:r>
          </m:den>
        </m:f>
      </m:oMath>
      <w:r w:rsidR="00190247" w:rsidRPr="003D21C2">
        <w:t xml:space="preserve">                                                                                       (12)</w:t>
      </w:r>
    </w:p>
    <w:p w14:paraId="281AB747" w14:textId="77777777" w:rsidR="00190247" w:rsidRPr="003D21C2" w:rsidRDefault="00190247" w:rsidP="00A2103E">
      <w:proofErr w:type="gramStart"/>
      <w:r w:rsidRPr="003D21C2">
        <w:t>Where</w:t>
      </w:r>
      <w:proofErr w:type="gramEnd"/>
      <w:r w:rsidRPr="003D21C2">
        <w:t xml:space="preserve">, </w:t>
      </w:r>
    </w:p>
    <w:p w14:paraId="23F5DAE3" w14:textId="77777777" w:rsidR="00190247" w:rsidRPr="003D21C2" w:rsidRDefault="00190247" w:rsidP="00A2103E">
      <w:r w:rsidRPr="003D21C2">
        <w:rPr>
          <w:i/>
          <w:iCs/>
        </w:rPr>
        <w:t>α</w:t>
      </w:r>
      <w:r w:rsidRPr="003D21C2">
        <w:t xml:space="preserve"> = </w:t>
      </w:r>
      <w:proofErr w:type="spellStart"/>
      <w:r w:rsidRPr="003D21C2">
        <w:t>Ludeking</w:t>
      </w:r>
      <w:proofErr w:type="spellEnd"/>
      <w:r w:rsidRPr="003D21C2">
        <w:t>-Pirate constant linked to growth associated product formation (g/g)</w:t>
      </w:r>
    </w:p>
    <w:p w14:paraId="29DB03DE" w14:textId="5F20D427" w:rsidR="00190247" w:rsidRPr="003D21C2" w:rsidRDefault="00190247" w:rsidP="00A2103E">
      <w:r w:rsidRPr="003D21C2">
        <w:t xml:space="preserve">Integrating equation (12) from time </w:t>
      </w:r>
      <w:r w:rsidRPr="003D21C2">
        <w:rPr>
          <w:i/>
        </w:rPr>
        <w:t>t</w:t>
      </w:r>
      <w:r w:rsidR="003D21C2">
        <w:rPr>
          <w:i/>
        </w:rPr>
        <w:t xml:space="preserve"> </w:t>
      </w:r>
      <w:r w:rsidRPr="003D21C2">
        <w:rPr>
          <w:i/>
        </w:rPr>
        <w:t>=</w:t>
      </w:r>
      <w:r w:rsidR="003D21C2">
        <w:rPr>
          <w:i/>
        </w:rPr>
        <w:t xml:space="preserve"> </w:t>
      </w:r>
      <w:r w:rsidRPr="003D21C2">
        <w:rPr>
          <w:i/>
        </w:rPr>
        <w:t>0</w:t>
      </w:r>
      <w:r w:rsidRPr="003D21C2">
        <w:t xml:space="preserve"> to </w:t>
      </w:r>
      <w:r w:rsidRPr="003D21C2">
        <w:rPr>
          <w:i/>
        </w:rPr>
        <w:t>t</w:t>
      </w:r>
      <w:r w:rsidR="003D21C2">
        <w:rPr>
          <w:i/>
        </w:rPr>
        <w:t xml:space="preserve"> </w:t>
      </w:r>
      <w:r w:rsidRPr="003D21C2">
        <w:rPr>
          <w:i/>
        </w:rPr>
        <w:t>=</w:t>
      </w:r>
      <w:r w:rsidR="003D21C2">
        <w:rPr>
          <w:i/>
        </w:rPr>
        <w:t xml:space="preserve"> </w:t>
      </w:r>
      <w:r w:rsidRPr="003D21C2">
        <w:rPr>
          <w:i/>
        </w:rPr>
        <w:t>t</w:t>
      </w:r>
      <w:r w:rsidRPr="003D21C2">
        <w:t xml:space="preserve"> result in the </w:t>
      </w:r>
      <w:r w:rsidRPr="003D21C2">
        <w:rPr>
          <w:noProof/>
        </w:rPr>
        <w:t>following</w:t>
      </w:r>
      <w:r w:rsidRPr="003D21C2">
        <w:t xml:space="preserve"> equation for product concentration profile</w:t>
      </w:r>
    </w:p>
    <w:p w14:paraId="5230277A" w14:textId="2B544889" w:rsidR="00190247" w:rsidRDefault="00190247" w:rsidP="00A2103E">
      <w:pPr>
        <w:jc w:val="center"/>
      </w:pPr>
      <m:oMath>
        <m:r>
          <w:rPr>
            <w:rFonts w:ascii="Cambria Math" w:hAnsi="Cambria Math"/>
          </w:rPr>
          <m:t>p=α∙</m:t>
        </m:r>
        <m:d>
          <m:dPr>
            <m:ctrlPr>
              <w:rPr>
                <w:rFonts w:ascii="Cambria Math" w:hAnsi="Cambria Math"/>
                <w:i/>
              </w:rPr>
            </m:ctrlPr>
          </m:dPr>
          <m:e>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0</m:t>
                </m:r>
              </m:sub>
            </m:sSub>
          </m:e>
        </m:d>
      </m:oMath>
      <w:r w:rsidRPr="003D21C2">
        <w:t xml:space="preserve">                                                                           (13)</w:t>
      </w:r>
    </w:p>
    <w:p w14:paraId="5B6F7766" w14:textId="77777777" w:rsidR="003D21C2" w:rsidRPr="003D21C2" w:rsidRDefault="003D21C2" w:rsidP="00A2103E">
      <w:pPr>
        <w:jc w:val="center"/>
      </w:pPr>
    </w:p>
    <w:p w14:paraId="29AAA9D5" w14:textId="015E3100" w:rsidR="00FE3ACA" w:rsidRPr="00C331BC" w:rsidRDefault="00B45CD6" w:rsidP="00C331BC">
      <w:pPr>
        <w:pStyle w:val="ListParagraph"/>
        <w:numPr>
          <w:ilvl w:val="2"/>
          <w:numId w:val="14"/>
        </w:numPr>
        <w:spacing w:after="0"/>
        <w:ind w:left="0" w:firstLine="0"/>
        <w:rPr>
          <w:rFonts w:ascii="Calibri" w:hAnsi="Calibri" w:cs="Calibri"/>
          <w:sz w:val="24"/>
          <w:szCs w:val="24"/>
        </w:rPr>
      </w:pPr>
      <w:bookmarkStart w:id="22" w:name="_Toc516501309"/>
      <w:bookmarkStart w:id="23" w:name="_Toc517862457"/>
      <w:r w:rsidRPr="00C331BC">
        <w:rPr>
          <w:rFonts w:ascii="Calibri" w:hAnsi="Calibri" w:cs="Calibri"/>
          <w:sz w:val="24"/>
          <w:szCs w:val="24"/>
        </w:rPr>
        <w:t xml:space="preserve">Use equation (13) to calculate </w:t>
      </w:r>
      <w:r w:rsidRPr="00C331BC">
        <w:rPr>
          <w:rFonts w:ascii="Calibri" w:hAnsi="Calibri" w:cs="Calibri"/>
          <w:i/>
          <w:iCs/>
          <w:sz w:val="24"/>
          <w:szCs w:val="24"/>
        </w:rPr>
        <w:t>α</w:t>
      </w:r>
      <w:r w:rsidR="00195FB5" w:rsidRPr="00C331BC">
        <w:rPr>
          <w:rFonts w:ascii="Calibri" w:hAnsi="Calibri" w:cs="Calibri"/>
          <w:i/>
          <w:iCs/>
          <w:sz w:val="24"/>
          <w:szCs w:val="24"/>
        </w:rPr>
        <w:t>.</w:t>
      </w:r>
    </w:p>
    <w:p w14:paraId="174479C5" w14:textId="77777777" w:rsidR="00B45CD6" w:rsidRPr="003D21C2" w:rsidRDefault="00B45CD6" w:rsidP="00A2103E">
      <w:pPr>
        <w:rPr>
          <w:b/>
          <w:bCs/>
        </w:rPr>
      </w:pPr>
    </w:p>
    <w:p w14:paraId="1C674645" w14:textId="158A7889" w:rsidR="00190247" w:rsidRPr="00C331BC" w:rsidRDefault="00190247" w:rsidP="00C331BC">
      <w:pPr>
        <w:pStyle w:val="ListParagraph"/>
        <w:numPr>
          <w:ilvl w:val="1"/>
          <w:numId w:val="14"/>
        </w:numPr>
        <w:spacing w:after="0"/>
        <w:ind w:left="0" w:firstLine="0"/>
        <w:rPr>
          <w:rFonts w:ascii="Calibri" w:hAnsi="Calibri" w:cs="Calibri"/>
          <w:sz w:val="24"/>
          <w:szCs w:val="24"/>
        </w:rPr>
      </w:pPr>
      <w:r w:rsidRPr="00C331BC">
        <w:rPr>
          <w:rFonts w:ascii="Calibri" w:hAnsi="Calibri" w:cs="Calibri"/>
          <w:sz w:val="24"/>
          <w:szCs w:val="24"/>
        </w:rPr>
        <w:t>Kinetic parameter estimation</w:t>
      </w:r>
      <w:bookmarkEnd w:id="22"/>
      <w:bookmarkEnd w:id="23"/>
    </w:p>
    <w:p w14:paraId="1AE9C887" w14:textId="77777777" w:rsidR="00195FB5" w:rsidRPr="003D21C2" w:rsidRDefault="00195FB5" w:rsidP="00A2103E">
      <w:pPr>
        <w:rPr>
          <w:b/>
          <w:bCs/>
        </w:rPr>
      </w:pPr>
    </w:p>
    <w:p w14:paraId="362D138E" w14:textId="60E17A39" w:rsidR="00B45CD6" w:rsidRPr="00C331BC" w:rsidRDefault="00B45CD6" w:rsidP="00C331BC">
      <w:pPr>
        <w:pStyle w:val="ListParagraph"/>
        <w:numPr>
          <w:ilvl w:val="2"/>
          <w:numId w:val="14"/>
        </w:numPr>
        <w:spacing w:after="0"/>
        <w:ind w:left="0" w:firstLine="0"/>
        <w:rPr>
          <w:rFonts w:ascii="Calibri" w:hAnsi="Calibri" w:cs="Calibri"/>
          <w:sz w:val="24"/>
          <w:szCs w:val="24"/>
        </w:rPr>
      </w:pPr>
      <w:r w:rsidRPr="00C331BC">
        <w:rPr>
          <w:rFonts w:ascii="Calibri" w:hAnsi="Calibri" w:cs="Calibri"/>
          <w:sz w:val="24"/>
          <w:szCs w:val="24"/>
        </w:rPr>
        <w:t>Estimate a</w:t>
      </w:r>
      <w:r w:rsidR="00190247" w:rsidRPr="00C331BC">
        <w:rPr>
          <w:rFonts w:ascii="Calibri" w:hAnsi="Calibri" w:cs="Calibri"/>
          <w:sz w:val="24"/>
          <w:szCs w:val="24"/>
        </w:rPr>
        <w:t xml:space="preserve">ll parameters mentioned above by the </w:t>
      </w:r>
      <w:r w:rsidR="00190247" w:rsidRPr="00C331BC">
        <w:rPr>
          <w:rFonts w:ascii="Calibri" w:hAnsi="Calibri" w:cs="Calibri"/>
          <w:noProof/>
          <w:sz w:val="24"/>
          <w:szCs w:val="24"/>
        </w:rPr>
        <w:t>nonlinear</w:t>
      </w:r>
      <w:r w:rsidR="00190247" w:rsidRPr="00C331BC">
        <w:rPr>
          <w:rFonts w:ascii="Calibri" w:hAnsi="Calibri" w:cs="Calibri"/>
          <w:sz w:val="24"/>
          <w:szCs w:val="24"/>
        </w:rPr>
        <w:t xml:space="preserve"> least square method of parameter estimation using </w:t>
      </w:r>
      <w:r w:rsidR="00195FB5" w:rsidRPr="00C331BC">
        <w:rPr>
          <w:rFonts w:ascii="Calibri" w:hAnsi="Calibri" w:cs="Calibri"/>
          <w:sz w:val="24"/>
          <w:szCs w:val="24"/>
        </w:rPr>
        <w:t xml:space="preserve">any suitable software tool </w:t>
      </w:r>
      <w:r w:rsidR="000F3592">
        <w:rPr>
          <w:rFonts w:ascii="Calibri" w:hAnsi="Calibri" w:cs="Calibri"/>
          <w:sz w:val="24"/>
          <w:szCs w:val="24"/>
        </w:rPr>
        <w:t xml:space="preserve">(e.g., </w:t>
      </w:r>
      <w:r w:rsidR="00190247" w:rsidRPr="00C331BC">
        <w:rPr>
          <w:rFonts w:ascii="Calibri" w:hAnsi="Calibri" w:cs="Calibri"/>
          <w:sz w:val="24"/>
          <w:szCs w:val="24"/>
        </w:rPr>
        <w:t>Microsoft Excel solver tool</w:t>
      </w:r>
      <w:r w:rsidR="000F3592">
        <w:rPr>
          <w:rFonts w:ascii="Calibri" w:hAnsi="Calibri" w:cs="Calibri"/>
          <w:sz w:val="24"/>
          <w:szCs w:val="24"/>
        </w:rPr>
        <w:t>)</w:t>
      </w:r>
      <w:r w:rsidR="00190247" w:rsidRPr="00C331BC">
        <w:rPr>
          <w:rFonts w:ascii="Calibri" w:hAnsi="Calibri" w:cs="Calibri"/>
          <w:sz w:val="24"/>
          <w:szCs w:val="24"/>
        </w:rPr>
        <w:t xml:space="preserve">. </w:t>
      </w:r>
    </w:p>
    <w:p w14:paraId="7674B409" w14:textId="77777777" w:rsidR="00195FB5" w:rsidRPr="003D21C2" w:rsidRDefault="00195FB5" w:rsidP="00A2103E"/>
    <w:p w14:paraId="40FF7B77" w14:textId="6A09F6A6" w:rsidR="00190247" w:rsidRPr="00C331BC" w:rsidRDefault="00B45CD6" w:rsidP="00C331BC">
      <w:pPr>
        <w:pStyle w:val="ListParagraph"/>
        <w:numPr>
          <w:ilvl w:val="2"/>
          <w:numId w:val="14"/>
        </w:numPr>
        <w:spacing w:after="0"/>
        <w:ind w:left="0" w:firstLine="0"/>
        <w:rPr>
          <w:rFonts w:ascii="Calibri" w:hAnsi="Calibri" w:cs="Calibri"/>
          <w:sz w:val="24"/>
          <w:szCs w:val="24"/>
        </w:rPr>
      </w:pPr>
      <w:r w:rsidRPr="00C331BC">
        <w:rPr>
          <w:rFonts w:ascii="Calibri" w:hAnsi="Calibri" w:cs="Calibri"/>
          <w:sz w:val="24"/>
          <w:szCs w:val="24"/>
        </w:rPr>
        <w:t>Use b</w:t>
      </w:r>
      <w:r w:rsidR="00190247" w:rsidRPr="00C331BC">
        <w:rPr>
          <w:rFonts w:ascii="Calibri" w:hAnsi="Calibri" w:cs="Calibri"/>
          <w:sz w:val="24"/>
          <w:szCs w:val="24"/>
        </w:rPr>
        <w:t xml:space="preserve">atch experiment data for parameter estimation and </w:t>
      </w:r>
      <w:r w:rsidRPr="00C331BC">
        <w:rPr>
          <w:rFonts w:ascii="Calibri" w:hAnsi="Calibri" w:cs="Calibri"/>
          <w:sz w:val="24"/>
          <w:szCs w:val="24"/>
        </w:rPr>
        <w:t xml:space="preserve">minimize </w:t>
      </w:r>
      <w:r w:rsidR="00190247" w:rsidRPr="00C331BC">
        <w:rPr>
          <w:rFonts w:ascii="Calibri" w:hAnsi="Calibri" w:cs="Calibri"/>
          <w:sz w:val="24"/>
          <w:szCs w:val="24"/>
        </w:rPr>
        <w:t xml:space="preserve">the </w:t>
      </w:r>
      <w:r w:rsidR="00190247" w:rsidRPr="00C331BC">
        <w:rPr>
          <w:rFonts w:ascii="Calibri" w:hAnsi="Calibri" w:cs="Calibri"/>
          <w:noProof/>
          <w:sz w:val="24"/>
          <w:szCs w:val="24"/>
        </w:rPr>
        <w:t>sum</w:t>
      </w:r>
      <w:r w:rsidR="00190247" w:rsidRPr="00C331BC">
        <w:rPr>
          <w:rFonts w:ascii="Calibri" w:hAnsi="Calibri" w:cs="Calibri"/>
          <w:sz w:val="24"/>
          <w:szCs w:val="24"/>
        </w:rPr>
        <w:t xml:space="preserve"> of squared error (SSE) using </w:t>
      </w:r>
      <w:r w:rsidR="003D21C2">
        <w:rPr>
          <w:rFonts w:ascii="Calibri" w:hAnsi="Calibri" w:cs="Calibri"/>
          <w:sz w:val="24"/>
          <w:szCs w:val="24"/>
        </w:rPr>
        <w:t xml:space="preserve">the </w:t>
      </w:r>
      <w:r w:rsidR="00190247" w:rsidRPr="00C331BC">
        <w:rPr>
          <w:rFonts w:ascii="Calibri" w:hAnsi="Calibri" w:cs="Calibri"/>
          <w:sz w:val="24"/>
          <w:szCs w:val="24"/>
        </w:rPr>
        <w:t xml:space="preserve">Solver tool, as given by the </w:t>
      </w:r>
      <w:r w:rsidR="00190247" w:rsidRPr="00C331BC">
        <w:rPr>
          <w:rFonts w:ascii="Calibri" w:hAnsi="Calibri" w:cs="Calibri"/>
          <w:noProof/>
          <w:sz w:val="24"/>
          <w:szCs w:val="24"/>
        </w:rPr>
        <w:t>following</w:t>
      </w:r>
      <w:r w:rsidR="00190247" w:rsidRPr="00C331BC">
        <w:rPr>
          <w:rFonts w:ascii="Calibri" w:hAnsi="Calibri" w:cs="Calibri"/>
          <w:sz w:val="24"/>
          <w:szCs w:val="24"/>
        </w:rPr>
        <w:t xml:space="preserve"> equation,</w:t>
      </w:r>
    </w:p>
    <w:p w14:paraId="24305920" w14:textId="77777777" w:rsidR="00190247" w:rsidRPr="003D21C2" w:rsidRDefault="00190247" w:rsidP="00A2103E">
      <w:r w:rsidRPr="003D21C2">
        <w:t>Minimize,</w:t>
      </w:r>
    </w:p>
    <w:p w14:paraId="6DD7F2BE" w14:textId="77777777" w:rsidR="00190247" w:rsidRPr="003D21C2" w:rsidRDefault="00190247" w:rsidP="00A2103E">
      <w:pPr>
        <w:jc w:val="center"/>
      </w:pPr>
      <m:oMath>
        <m:r>
          <w:rPr>
            <w:rFonts w:ascii="Cambria Math" w:hAnsi="Cambria Math"/>
          </w:rPr>
          <m:t>SSE=</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sim</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exp</m:t>
                        </m:r>
                      </m:sub>
                    </m:sSub>
                  </m:e>
                </m:d>
              </m:e>
              <m:sup>
                <m:r>
                  <w:rPr>
                    <w:rFonts w:ascii="Cambria Math" w:hAnsi="Cambria Math"/>
                  </w:rPr>
                  <m:t>2</m:t>
                </m:r>
              </m:sup>
            </m:sSup>
          </m:e>
        </m:nary>
      </m:oMath>
      <w:r w:rsidRPr="003D21C2">
        <w:t xml:space="preserve">                                                     (14)</w:t>
      </w:r>
    </w:p>
    <w:p w14:paraId="1088663A" w14:textId="77777777" w:rsidR="00190247" w:rsidRPr="003D21C2" w:rsidRDefault="00190247" w:rsidP="00A2103E">
      <w:proofErr w:type="gramStart"/>
      <w:r w:rsidRPr="003D21C2">
        <w:t>Where</w:t>
      </w:r>
      <w:proofErr w:type="gramEnd"/>
      <w:r w:rsidRPr="003D21C2">
        <w:t xml:space="preserve">, </w:t>
      </w:r>
    </w:p>
    <w:p w14:paraId="5BC674A5" w14:textId="1B4825C9" w:rsidR="00190247" w:rsidRPr="003D21C2" w:rsidRDefault="00190247" w:rsidP="00A2103E">
      <w:proofErr w:type="spellStart"/>
      <w:r w:rsidRPr="003D21C2">
        <w:rPr>
          <w:i/>
        </w:rPr>
        <w:t>x</w:t>
      </w:r>
      <w:r w:rsidRPr="003D21C2">
        <w:rPr>
          <w:i/>
          <w:vertAlign w:val="subscript"/>
        </w:rPr>
        <w:t>sim</w:t>
      </w:r>
      <w:proofErr w:type="spellEnd"/>
      <w:r w:rsidR="003D21C2">
        <w:rPr>
          <w:i/>
          <w:vertAlign w:val="subscript"/>
        </w:rPr>
        <w:t xml:space="preserve"> </w:t>
      </w:r>
      <w:r w:rsidRPr="003D21C2">
        <w:t xml:space="preserve">= simulated value and </w:t>
      </w:r>
      <w:r w:rsidRPr="003D21C2">
        <w:rPr>
          <w:i/>
          <w:noProof/>
        </w:rPr>
        <w:t>x</w:t>
      </w:r>
      <w:r w:rsidRPr="003D21C2">
        <w:rPr>
          <w:i/>
          <w:noProof/>
          <w:vertAlign w:val="subscript"/>
        </w:rPr>
        <w:t>exp</w:t>
      </w:r>
      <w:r w:rsidRPr="003D21C2">
        <w:t xml:space="preserve"> = experimental value</w:t>
      </w:r>
    </w:p>
    <w:p w14:paraId="7AB5AEC5" w14:textId="77777777" w:rsidR="00FE3ACA" w:rsidRPr="003D21C2" w:rsidRDefault="00FE3ACA" w:rsidP="00A2103E">
      <w:pPr>
        <w:pStyle w:val="Heading2"/>
        <w:rPr>
          <w:noProof/>
        </w:rPr>
      </w:pPr>
    </w:p>
    <w:p w14:paraId="6775B2E8" w14:textId="39DE5494" w:rsidR="00190247" w:rsidRPr="00C331BC" w:rsidRDefault="00190247" w:rsidP="00C331BC">
      <w:pPr>
        <w:pStyle w:val="ListParagraph"/>
        <w:numPr>
          <w:ilvl w:val="0"/>
          <w:numId w:val="14"/>
        </w:numPr>
        <w:spacing w:after="0"/>
        <w:ind w:left="0" w:firstLine="0"/>
        <w:rPr>
          <w:rFonts w:ascii="Calibri" w:hAnsi="Calibri" w:cs="Calibri"/>
          <w:b/>
          <w:bCs/>
          <w:noProof/>
          <w:sz w:val="24"/>
          <w:szCs w:val="24"/>
        </w:rPr>
      </w:pPr>
      <w:r w:rsidRPr="00C331BC">
        <w:rPr>
          <w:rFonts w:ascii="Calibri" w:hAnsi="Calibri" w:cs="Calibri"/>
          <w:b/>
          <w:bCs/>
          <w:noProof/>
          <w:sz w:val="24"/>
          <w:szCs w:val="24"/>
        </w:rPr>
        <w:t>Analytical techniques</w:t>
      </w:r>
    </w:p>
    <w:p w14:paraId="613CCA99" w14:textId="0DE846FB" w:rsidR="00BE4791" w:rsidRPr="00C331BC" w:rsidRDefault="00BE4791" w:rsidP="00A2103E">
      <w:pPr>
        <w:rPr>
          <w:noProof/>
        </w:rPr>
      </w:pPr>
    </w:p>
    <w:p w14:paraId="22F7C6C1" w14:textId="215F9353" w:rsidR="00BE4791" w:rsidRPr="00C331BC" w:rsidRDefault="00BE4791" w:rsidP="00C331BC">
      <w:pPr>
        <w:pStyle w:val="ListParagraph"/>
        <w:numPr>
          <w:ilvl w:val="1"/>
          <w:numId w:val="14"/>
        </w:numPr>
        <w:spacing w:after="0"/>
        <w:ind w:left="0" w:firstLine="0"/>
        <w:rPr>
          <w:rFonts w:ascii="Calibri" w:hAnsi="Calibri" w:cs="Calibri"/>
          <w:noProof/>
          <w:sz w:val="24"/>
          <w:szCs w:val="24"/>
        </w:rPr>
      </w:pPr>
      <w:r w:rsidRPr="00C331BC">
        <w:rPr>
          <w:rFonts w:ascii="Calibri" w:hAnsi="Calibri" w:cs="Calibri"/>
          <w:noProof/>
          <w:sz w:val="24"/>
          <w:szCs w:val="24"/>
        </w:rPr>
        <w:t>Melanin extraction</w:t>
      </w:r>
    </w:p>
    <w:p w14:paraId="12F874F0" w14:textId="77777777" w:rsidR="00406E17" w:rsidRPr="003D21C2" w:rsidRDefault="00406E17" w:rsidP="00A2103E">
      <w:pPr>
        <w:rPr>
          <w:b/>
          <w:bCs/>
          <w:noProof/>
        </w:rPr>
      </w:pPr>
    </w:p>
    <w:p w14:paraId="05B289F6" w14:textId="4A915283" w:rsidR="00BE4791" w:rsidRPr="00C331BC" w:rsidRDefault="00BE4791" w:rsidP="00C331BC">
      <w:pPr>
        <w:pStyle w:val="ListParagraph"/>
        <w:numPr>
          <w:ilvl w:val="2"/>
          <w:numId w:val="14"/>
        </w:numPr>
        <w:spacing w:after="0"/>
        <w:ind w:left="0" w:firstLine="0"/>
        <w:rPr>
          <w:rFonts w:ascii="Calibri" w:hAnsi="Calibri" w:cs="Calibri"/>
          <w:noProof/>
          <w:sz w:val="24"/>
          <w:szCs w:val="24"/>
        </w:rPr>
      </w:pPr>
      <w:r w:rsidRPr="00C331BC">
        <w:rPr>
          <w:rFonts w:ascii="Calibri" w:hAnsi="Calibri" w:cs="Calibri"/>
          <w:noProof/>
          <w:sz w:val="24"/>
          <w:szCs w:val="24"/>
        </w:rPr>
        <w:t xml:space="preserve">Centrifuge the growth culture at 5000 </w:t>
      </w:r>
      <w:r w:rsidR="003D21C2">
        <w:rPr>
          <w:rFonts w:ascii="Calibri" w:hAnsi="Calibri" w:cs="Calibri"/>
          <w:noProof/>
          <w:sz w:val="24"/>
          <w:szCs w:val="24"/>
        </w:rPr>
        <w:t xml:space="preserve">x </w:t>
      </w:r>
      <w:r w:rsidRPr="00C331BC">
        <w:rPr>
          <w:rFonts w:ascii="Calibri" w:hAnsi="Calibri" w:cs="Calibri"/>
          <w:i/>
          <w:iCs/>
          <w:noProof/>
          <w:sz w:val="24"/>
          <w:szCs w:val="24"/>
        </w:rPr>
        <w:t>g</w:t>
      </w:r>
      <w:r w:rsidRPr="00C331BC">
        <w:rPr>
          <w:rFonts w:ascii="Calibri" w:hAnsi="Calibri" w:cs="Calibri"/>
          <w:noProof/>
          <w:sz w:val="24"/>
          <w:szCs w:val="24"/>
        </w:rPr>
        <w:t xml:space="preserve"> for 10 min to remove the biomass.</w:t>
      </w:r>
    </w:p>
    <w:p w14:paraId="1C0D17B1" w14:textId="77777777" w:rsidR="00406E17" w:rsidRPr="003D21C2" w:rsidRDefault="00406E17" w:rsidP="00A2103E">
      <w:pPr>
        <w:rPr>
          <w:noProof/>
        </w:rPr>
      </w:pPr>
    </w:p>
    <w:p w14:paraId="66E2E714" w14:textId="44174C3F" w:rsidR="00BE4791" w:rsidRPr="00C331BC" w:rsidRDefault="00BE4791" w:rsidP="00C331BC">
      <w:pPr>
        <w:pStyle w:val="ListParagraph"/>
        <w:numPr>
          <w:ilvl w:val="2"/>
          <w:numId w:val="14"/>
        </w:numPr>
        <w:spacing w:after="0"/>
        <w:ind w:left="0" w:firstLine="0"/>
        <w:rPr>
          <w:rFonts w:ascii="Calibri" w:hAnsi="Calibri" w:cs="Calibri"/>
          <w:noProof/>
          <w:sz w:val="24"/>
          <w:szCs w:val="24"/>
        </w:rPr>
      </w:pPr>
      <w:r w:rsidRPr="00C331BC">
        <w:rPr>
          <w:rFonts w:ascii="Calibri" w:hAnsi="Calibri" w:cs="Calibri"/>
          <w:noProof/>
          <w:sz w:val="24"/>
          <w:szCs w:val="24"/>
        </w:rPr>
        <w:lastRenderedPageBreak/>
        <w:t xml:space="preserve">Add </w:t>
      </w:r>
      <w:r w:rsidR="003D21C2">
        <w:rPr>
          <w:rFonts w:ascii="Calibri" w:hAnsi="Calibri" w:cs="Calibri"/>
          <w:noProof/>
          <w:sz w:val="24"/>
          <w:szCs w:val="24"/>
        </w:rPr>
        <w:t xml:space="preserve">an </w:t>
      </w:r>
      <w:r w:rsidRPr="00C331BC">
        <w:rPr>
          <w:rFonts w:ascii="Calibri" w:hAnsi="Calibri" w:cs="Calibri"/>
          <w:noProof/>
          <w:sz w:val="24"/>
          <w:szCs w:val="24"/>
        </w:rPr>
        <w:t>equal volume of 1</w:t>
      </w:r>
      <w:r w:rsidR="003D21C2">
        <w:rPr>
          <w:rFonts w:ascii="Calibri" w:hAnsi="Calibri" w:cs="Calibri"/>
          <w:noProof/>
          <w:sz w:val="24"/>
          <w:szCs w:val="24"/>
        </w:rPr>
        <w:t xml:space="preserve"> </w:t>
      </w:r>
      <w:r w:rsidRPr="00C331BC">
        <w:rPr>
          <w:rFonts w:ascii="Calibri" w:hAnsi="Calibri" w:cs="Calibri"/>
          <w:noProof/>
          <w:sz w:val="24"/>
          <w:szCs w:val="24"/>
        </w:rPr>
        <w:t xml:space="preserve">M NaOH to the supernatant. </w:t>
      </w:r>
    </w:p>
    <w:p w14:paraId="5DC31C1C" w14:textId="77777777" w:rsidR="00406E17" w:rsidRPr="003D21C2" w:rsidRDefault="00406E17" w:rsidP="00A2103E">
      <w:pPr>
        <w:rPr>
          <w:noProof/>
        </w:rPr>
      </w:pPr>
    </w:p>
    <w:p w14:paraId="786FF290" w14:textId="2075EA4B" w:rsidR="00BE4791" w:rsidRPr="00C331BC" w:rsidRDefault="00BE4791" w:rsidP="00C331BC">
      <w:pPr>
        <w:pStyle w:val="ListParagraph"/>
        <w:numPr>
          <w:ilvl w:val="2"/>
          <w:numId w:val="14"/>
        </w:numPr>
        <w:spacing w:after="0"/>
        <w:ind w:left="0" w:firstLine="0"/>
        <w:rPr>
          <w:rFonts w:ascii="Calibri" w:hAnsi="Calibri" w:cs="Calibri"/>
          <w:noProof/>
          <w:sz w:val="24"/>
          <w:szCs w:val="24"/>
        </w:rPr>
      </w:pPr>
      <w:r w:rsidRPr="00C331BC">
        <w:rPr>
          <w:rFonts w:ascii="Calibri" w:hAnsi="Calibri" w:cs="Calibri"/>
          <w:sz w:val="24"/>
          <w:szCs w:val="24"/>
        </w:rPr>
        <w:t>Acidify</w:t>
      </w:r>
      <w:r w:rsidRPr="00C331BC">
        <w:rPr>
          <w:rFonts w:ascii="Calibri" w:hAnsi="Calibri" w:cs="Calibri"/>
          <w:noProof/>
          <w:sz w:val="24"/>
          <w:szCs w:val="24"/>
        </w:rPr>
        <w:t xml:space="preserve"> the alkaline supernatant to pH 2 by adding 1</w:t>
      </w:r>
      <w:r w:rsidR="003D21C2">
        <w:rPr>
          <w:rFonts w:ascii="Calibri" w:hAnsi="Calibri" w:cs="Calibri"/>
          <w:noProof/>
          <w:sz w:val="24"/>
          <w:szCs w:val="24"/>
        </w:rPr>
        <w:t xml:space="preserve"> </w:t>
      </w:r>
      <w:r w:rsidRPr="00C331BC">
        <w:rPr>
          <w:rFonts w:ascii="Calibri" w:hAnsi="Calibri" w:cs="Calibri"/>
          <w:noProof/>
          <w:sz w:val="24"/>
          <w:szCs w:val="24"/>
        </w:rPr>
        <w:t>N HCl to precipitate the melanin.</w:t>
      </w:r>
    </w:p>
    <w:p w14:paraId="54DAC56E" w14:textId="77777777" w:rsidR="00406E17" w:rsidRPr="003D21C2" w:rsidRDefault="00406E17" w:rsidP="00A2103E">
      <w:pPr>
        <w:rPr>
          <w:noProof/>
        </w:rPr>
      </w:pPr>
    </w:p>
    <w:p w14:paraId="534092E4" w14:textId="451AD6D7" w:rsidR="003D21C2" w:rsidRDefault="00BE4791" w:rsidP="000F3592">
      <w:pPr>
        <w:pStyle w:val="ListParagraph"/>
        <w:numPr>
          <w:ilvl w:val="2"/>
          <w:numId w:val="14"/>
        </w:numPr>
        <w:spacing w:after="0"/>
        <w:ind w:left="0" w:firstLine="0"/>
        <w:rPr>
          <w:noProof/>
        </w:rPr>
      </w:pPr>
      <w:r w:rsidRPr="00C331BC">
        <w:rPr>
          <w:rFonts w:ascii="Calibri" w:hAnsi="Calibri" w:cs="Calibri"/>
          <w:sz w:val="24"/>
          <w:szCs w:val="24"/>
        </w:rPr>
        <w:t>Centrifuge</w:t>
      </w:r>
      <w:r w:rsidRPr="00C331BC">
        <w:rPr>
          <w:rFonts w:ascii="Calibri" w:hAnsi="Calibri" w:cs="Calibri"/>
          <w:noProof/>
          <w:sz w:val="24"/>
          <w:szCs w:val="24"/>
        </w:rPr>
        <w:t xml:space="preserve"> the ac</w:t>
      </w:r>
      <w:r w:rsidR="003D21C2">
        <w:rPr>
          <w:rFonts w:ascii="Calibri" w:hAnsi="Calibri" w:cs="Calibri"/>
          <w:noProof/>
          <w:sz w:val="24"/>
          <w:szCs w:val="24"/>
        </w:rPr>
        <w:t>id</w:t>
      </w:r>
      <w:r w:rsidRPr="00C331BC">
        <w:rPr>
          <w:rFonts w:ascii="Calibri" w:hAnsi="Calibri" w:cs="Calibri"/>
          <w:noProof/>
          <w:sz w:val="24"/>
          <w:szCs w:val="24"/>
        </w:rPr>
        <w:t>ified supernatant at 12000</w:t>
      </w:r>
      <w:r w:rsidR="003D21C2">
        <w:rPr>
          <w:rFonts w:ascii="Calibri" w:hAnsi="Calibri" w:cs="Calibri"/>
          <w:noProof/>
          <w:sz w:val="24"/>
          <w:szCs w:val="24"/>
        </w:rPr>
        <w:t xml:space="preserve"> x </w:t>
      </w:r>
      <w:r w:rsidRPr="00C331BC">
        <w:rPr>
          <w:rFonts w:ascii="Calibri" w:hAnsi="Calibri" w:cs="Calibri"/>
          <w:i/>
          <w:iCs/>
          <w:noProof/>
          <w:sz w:val="24"/>
          <w:szCs w:val="24"/>
        </w:rPr>
        <w:t>g</w:t>
      </w:r>
      <w:r w:rsidRPr="00C331BC">
        <w:rPr>
          <w:rFonts w:ascii="Calibri" w:hAnsi="Calibri" w:cs="Calibri"/>
          <w:noProof/>
          <w:sz w:val="24"/>
          <w:szCs w:val="24"/>
        </w:rPr>
        <w:t xml:space="preserve"> for 20 min</w:t>
      </w:r>
      <w:r w:rsidR="003D21C2">
        <w:rPr>
          <w:rFonts w:ascii="Calibri" w:hAnsi="Calibri" w:cs="Calibri"/>
          <w:noProof/>
          <w:sz w:val="24"/>
          <w:szCs w:val="24"/>
        </w:rPr>
        <w:t xml:space="preserve"> </w:t>
      </w:r>
      <w:r w:rsidRPr="00C331BC">
        <w:rPr>
          <w:rFonts w:ascii="Calibri" w:hAnsi="Calibri" w:cs="Calibri"/>
          <w:noProof/>
          <w:sz w:val="24"/>
          <w:szCs w:val="24"/>
        </w:rPr>
        <w:t>to collect melanin.</w:t>
      </w:r>
    </w:p>
    <w:p w14:paraId="3C754255" w14:textId="77777777" w:rsidR="00406E17" w:rsidRPr="003D21C2" w:rsidRDefault="00406E17" w:rsidP="00A2103E">
      <w:pPr>
        <w:rPr>
          <w:noProof/>
        </w:rPr>
      </w:pPr>
    </w:p>
    <w:p w14:paraId="67FF8325" w14:textId="21D8496F" w:rsidR="00BE4791" w:rsidRPr="00C331BC" w:rsidRDefault="00BE4791" w:rsidP="00C331BC">
      <w:pPr>
        <w:pStyle w:val="ListParagraph"/>
        <w:numPr>
          <w:ilvl w:val="2"/>
          <w:numId w:val="14"/>
        </w:numPr>
        <w:spacing w:after="0"/>
        <w:ind w:left="0" w:firstLine="0"/>
        <w:rPr>
          <w:rFonts w:ascii="Calibri" w:hAnsi="Calibri" w:cs="Calibri"/>
          <w:noProof/>
          <w:sz w:val="24"/>
          <w:szCs w:val="24"/>
        </w:rPr>
      </w:pPr>
      <w:r w:rsidRPr="00C331BC">
        <w:rPr>
          <w:rFonts w:ascii="Calibri" w:hAnsi="Calibri" w:cs="Calibri"/>
          <w:noProof/>
          <w:sz w:val="24"/>
          <w:szCs w:val="24"/>
        </w:rPr>
        <w:t xml:space="preserve">Wash the collected melanin thrice with </w:t>
      </w:r>
      <w:r w:rsidR="00406E17" w:rsidRPr="00C331BC">
        <w:rPr>
          <w:rFonts w:ascii="Calibri" w:hAnsi="Calibri" w:cs="Calibri"/>
          <w:noProof/>
          <w:sz w:val="24"/>
          <w:szCs w:val="24"/>
        </w:rPr>
        <w:t>5 mL of distilled water, dry overnight at room temperature</w:t>
      </w:r>
      <w:r w:rsidR="003D21C2">
        <w:rPr>
          <w:rFonts w:ascii="Calibri" w:hAnsi="Calibri" w:cs="Calibri"/>
          <w:noProof/>
          <w:sz w:val="24"/>
          <w:szCs w:val="24"/>
        </w:rPr>
        <w:t xml:space="preserve"> (RT)</w:t>
      </w:r>
      <w:r w:rsidR="00406E17" w:rsidRPr="00C331BC">
        <w:rPr>
          <w:rFonts w:ascii="Calibri" w:hAnsi="Calibri" w:cs="Calibri"/>
          <w:noProof/>
          <w:sz w:val="24"/>
          <w:szCs w:val="24"/>
        </w:rPr>
        <w:t xml:space="preserve"> and store at 4</w:t>
      </w:r>
      <w:r w:rsidR="003D21C2">
        <w:rPr>
          <w:rFonts w:ascii="Calibri" w:hAnsi="Calibri" w:cs="Calibri"/>
          <w:noProof/>
          <w:sz w:val="24"/>
          <w:szCs w:val="24"/>
        </w:rPr>
        <w:t xml:space="preserve"> </w:t>
      </w:r>
      <w:r w:rsidR="003D21C2">
        <w:rPr>
          <w:rFonts w:ascii="Calibri" w:hAnsi="Calibri" w:cs="Calibri"/>
          <w:noProof/>
          <w:sz w:val="24"/>
          <w:szCs w:val="24"/>
          <w:lang w:bidi="he-IL"/>
        </w:rPr>
        <w:t>°</w:t>
      </w:r>
      <w:r w:rsidR="00406E17" w:rsidRPr="00C331BC">
        <w:rPr>
          <w:rFonts w:ascii="Calibri" w:hAnsi="Calibri" w:cs="Calibri"/>
          <w:noProof/>
          <w:sz w:val="24"/>
          <w:szCs w:val="24"/>
          <w:lang w:bidi="he-IL"/>
        </w:rPr>
        <w:t>C</w:t>
      </w:r>
      <w:r w:rsidR="00291E8B" w:rsidRPr="00C331BC">
        <w:rPr>
          <w:rFonts w:ascii="Calibri" w:hAnsi="Calibri" w:cs="Calibri"/>
          <w:noProof/>
          <w:sz w:val="24"/>
          <w:szCs w:val="24"/>
        </w:rPr>
        <w:fldChar w:fldCharType="begin" w:fldLock="1"/>
      </w:r>
      <w:r w:rsidR="00291E8B" w:rsidRPr="00C331BC">
        <w:rPr>
          <w:rFonts w:ascii="Calibri" w:hAnsi="Calibri" w:cs="Calibri"/>
          <w:noProof/>
          <w:sz w:val="24"/>
          <w:szCs w:val="24"/>
        </w:rPr>
        <w:instrText>ADDIN CSL_CITATION {"citationItems":[{"id":"ITEM-1","itemData":{"DOI":"10.1111/lam.12111","ISSN":"02668254","PMID":"23725061","abstract":"UNLABELLED: Hypnea musciformis red seaweed is popularly known to produce carrageenan was collected from the Gulf of Mannar, India. Strain HMGM-7 [MTCC 11712] was isolated from the surface of this seaweed, which was capable of producing an extracellular black-coloured polymeric pigment. Based on phenotypic characterization and 16S rDNA sequencing, the strain HMGM-7 was identified as Pseudomonas stutzeri. Biophysical characterization by UV-visible, FT-IR, EPR and XRD spectroscopic studies confirmed the pigment as melanin. Further chemical characterization showed that it was acid-resistant, alkali-soluble and alkali-insoluble in most of the organic solvents and distilled water. To our knowledge, this is a first report on a marine Pseudomonas stutzeri strain producing significant amounts of melanin of about 6·7 g l(-1) without L-tyrosine supplementation in the sea-water production medium.\\n\\nSIGNIFICANCE AND IMPACT OF THE STUDY: This investigation reports a marine Pseudomonas stutzeri strain HMGM-7 [MTCC 11712] that produces significant quantities of melanin (6·7 g l(-1) ) in sea-water medium without the supplementation of L-tyrosine. The confirmation of the produced melanin was carried out by various chemical and physical characterization studies. The isolated melanin may find potential application for use in cosmetic and/or pharmaceutical industries.","author":[{"dropping-particle":"","family":"Ganesh Kumar","given":"C.","non-dropping-particle":"","parse-names":false,"suffix":""},{"dropping-particle":"","family":"Sahu","given":"N.","non-dropping-particle":"","parse-names":false,"suffix":""},{"dropping-particle":"","family":"Narender Reddy","given":"G.","non-dropping-particle":"","parse-names":false,"suffix":""},{"dropping-particle":"","family":"Prasad","given":"R. B N","non-dropping-particle":"","parse-names":false,"suffix":""},{"dropping-particle":"","family":"Nagesh","given":"N.","non-dropping-particle":"","parse-names":false,"suffix":""},{"dropping-particle":"","family":"Kamal","given":"A.","non-dropping-particle":"","parse-names":false,"suffix":""}],"container-title":"Letters in Applied Microbiology","id":"ITEM-1","issue":"4","issued":{"date-parts":[["2013"]]},"page":"295-302","title":"Production of melanin pigment from Pseudomonas stutzeri isolated from red seaweed Hypnea musciformis","type":"article-journal","volume":"57"},"uris":["http://www.mendeley.com/documents/?uuid=c9498660-72c1-4eb6-94f9-8523bd75527f"]}],"mendeley":{"formattedCitation":"&lt;sup&gt;18&lt;/sup&gt;","plainTextFormattedCitation":"18","previouslyFormattedCitation":"&lt;sup&gt;18&lt;/sup&gt;"},"properties":{"noteIndex":0},"schema":"https://github.com/citation-style-language/schema/raw/master/csl-citation.json"}</w:instrText>
      </w:r>
      <w:r w:rsidR="00291E8B" w:rsidRPr="00C331BC">
        <w:rPr>
          <w:rFonts w:ascii="Calibri" w:hAnsi="Calibri" w:cs="Calibri"/>
          <w:noProof/>
          <w:sz w:val="24"/>
          <w:szCs w:val="24"/>
        </w:rPr>
        <w:fldChar w:fldCharType="separate"/>
      </w:r>
      <w:r w:rsidR="00291E8B" w:rsidRPr="00C331BC">
        <w:rPr>
          <w:rFonts w:ascii="Calibri" w:hAnsi="Calibri" w:cs="Calibri"/>
          <w:noProof/>
          <w:sz w:val="24"/>
          <w:szCs w:val="24"/>
          <w:vertAlign w:val="superscript"/>
        </w:rPr>
        <w:t>18</w:t>
      </w:r>
      <w:r w:rsidR="00291E8B" w:rsidRPr="00C331BC">
        <w:rPr>
          <w:rFonts w:ascii="Calibri" w:hAnsi="Calibri" w:cs="Calibri"/>
          <w:noProof/>
          <w:sz w:val="24"/>
          <w:szCs w:val="24"/>
        </w:rPr>
        <w:fldChar w:fldCharType="end"/>
      </w:r>
      <w:r w:rsidR="00291E8B" w:rsidRPr="00C331BC">
        <w:rPr>
          <w:rFonts w:ascii="Calibri" w:hAnsi="Calibri" w:cs="Calibri"/>
          <w:noProof/>
          <w:sz w:val="24"/>
          <w:szCs w:val="24"/>
        </w:rPr>
        <w:t>.</w:t>
      </w:r>
      <w:r w:rsidR="00406E17" w:rsidRPr="00C331BC">
        <w:rPr>
          <w:rFonts w:ascii="Calibri" w:hAnsi="Calibri" w:cs="Calibri"/>
          <w:noProof/>
          <w:sz w:val="24"/>
          <w:szCs w:val="24"/>
        </w:rPr>
        <w:t xml:space="preserve"> </w:t>
      </w:r>
    </w:p>
    <w:p w14:paraId="6EC2BBD3" w14:textId="704D1AA8" w:rsidR="00406E17" w:rsidRPr="003D21C2" w:rsidRDefault="00406E17" w:rsidP="00A2103E">
      <w:pPr>
        <w:rPr>
          <w:noProof/>
        </w:rPr>
      </w:pPr>
    </w:p>
    <w:p w14:paraId="590487A1" w14:textId="0185EE36" w:rsidR="00406E17" w:rsidRPr="00C331BC" w:rsidRDefault="00406E17" w:rsidP="00C331BC">
      <w:pPr>
        <w:pStyle w:val="ListParagraph"/>
        <w:numPr>
          <w:ilvl w:val="1"/>
          <w:numId w:val="14"/>
        </w:numPr>
        <w:spacing w:after="0"/>
        <w:ind w:left="0" w:firstLine="0"/>
        <w:rPr>
          <w:rFonts w:ascii="Calibri" w:hAnsi="Calibri" w:cs="Calibri"/>
          <w:noProof/>
          <w:sz w:val="24"/>
          <w:szCs w:val="24"/>
        </w:rPr>
      </w:pPr>
      <w:r w:rsidRPr="00C331BC">
        <w:rPr>
          <w:rFonts w:ascii="Calibri" w:hAnsi="Calibri" w:cs="Calibri"/>
          <w:noProof/>
          <w:sz w:val="24"/>
          <w:szCs w:val="24"/>
        </w:rPr>
        <w:t>Melanin quantification</w:t>
      </w:r>
    </w:p>
    <w:p w14:paraId="7EE45BF9" w14:textId="77777777" w:rsidR="00A2103E" w:rsidRPr="00C331BC" w:rsidRDefault="00A2103E" w:rsidP="00C331BC">
      <w:pPr>
        <w:pStyle w:val="ListParagraph"/>
        <w:spacing w:after="0"/>
        <w:ind w:left="0"/>
        <w:rPr>
          <w:rFonts w:ascii="Calibri" w:hAnsi="Calibri" w:cs="Calibri"/>
          <w:b/>
          <w:bCs/>
          <w:noProof/>
          <w:sz w:val="24"/>
          <w:szCs w:val="24"/>
        </w:rPr>
      </w:pPr>
    </w:p>
    <w:p w14:paraId="119DBD4F" w14:textId="35FA3FBD" w:rsidR="00406E17" w:rsidRPr="00C331BC" w:rsidRDefault="00406E17" w:rsidP="00C331BC">
      <w:pPr>
        <w:pStyle w:val="ListParagraph"/>
        <w:numPr>
          <w:ilvl w:val="2"/>
          <w:numId w:val="14"/>
        </w:numPr>
        <w:spacing w:after="0"/>
        <w:ind w:left="0" w:firstLine="0"/>
        <w:rPr>
          <w:rFonts w:ascii="Calibri" w:hAnsi="Calibri" w:cs="Calibri"/>
          <w:noProof/>
          <w:sz w:val="24"/>
          <w:szCs w:val="24"/>
        </w:rPr>
      </w:pPr>
      <w:r w:rsidRPr="00C331BC">
        <w:rPr>
          <w:rFonts w:ascii="Calibri" w:hAnsi="Calibri" w:cs="Calibri"/>
          <w:sz w:val="24"/>
          <w:szCs w:val="24"/>
        </w:rPr>
        <w:t>Prepare</w:t>
      </w:r>
      <w:r w:rsidRPr="00C331BC">
        <w:rPr>
          <w:rFonts w:ascii="Calibri" w:hAnsi="Calibri" w:cs="Calibri"/>
          <w:noProof/>
          <w:sz w:val="24"/>
          <w:szCs w:val="24"/>
        </w:rPr>
        <w:t xml:space="preserve"> different concentrations of melanin solutions (0</w:t>
      </w:r>
      <w:r w:rsidR="003D21C2">
        <w:rPr>
          <w:rFonts w:ascii="Calibri" w:hAnsi="Calibri" w:cs="Calibri"/>
          <w:noProof/>
          <w:sz w:val="24"/>
          <w:szCs w:val="24"/>
        </w:rPr>
        <w:t>–</w:t>
      </w:r>
      <w:r w:rsidRPr="00C331BC">
        <w:rPr>
          <w:rFonts w:ascii="Calibri" w:hAnsi="Calibri" w:cs="Calibri"/>
          <w:noProof/>
          <w:sz w:val="24"/>
          <w:szCs w:val="24"/>
        </w:rPr>
        <w:t>500 mg/L) by dissolving the appropriate amount of melanin in artificial seawater</w:t>
      </w:r>
      <w:r w:rsidR="003D21C2">
        <w:rPr>
          <w:rFonts w:ascii="Calibri" w:hAnsi="Calibri" w:cs="Calibri"/>
          <w:noProof/>
          <w:sz w:val="24"/>
          <w:szCs w:val="24"/>
        </w:rPr>
        <w:t xml:space="preserve"> (</w:t>
      </w:r>
      <w:r w:rsidRPr="00C331BC">
        <w:rPr>
          <w:rFonts w:ascii="Calibri" w:hAnsi="Calibri" w:cs="Calibri"/>
          <w:noProof/>
          <w:sz w:val="24"/>
          <w:szCs w:val="24"/>
        </w:rPr>
        <w:t>pH 8</w:t>
      </w:r>
      <w:r w:rsidR="003D21C2">
        <w:rPr>
          <w:rFonts w:ascii="Calibri" w:hAnsi="Calibri" w:cs="Calibri"/>
          <w:noProof/>
          <w:sz w:val="24"/>
          <w:szCs w:val="24"/>
        </w:rPr>
        <w:t>)</w:t>
      </w:r>
      <w:r w:rsidRPr="00C331BC">
        <w:rPr>
          <w:rFonts w:ascii="Calibri" w:hAnsi="Calibri" w:cs="Calibri"/>
          <w:noProof/>
          <w:sz w:val="24"/>
          <w:szCs w:val="24"/>
        </w:rPr>
        <w:t>.</w:t>
      </w:r>
    </w:p>
    <w:p w14:paraId="303B0D23" w14:textId="77777777" w:rsidR="00406E17" w:rsidRPr="003D21C2" w:rsidRDefault="00406E17" w:rsidP="00A2103E">
      <w:pPr>
        <w:rPr>
          <w:noProof/>
        </w:rPr>
      </w:pPr>
    </w:p>
    <w:p w14:paraId="40D2B197" w14:textId="371A4481" w:rsidR="00406E17" w:rsidRPr="00C331BC" w:rsidRDefault="00406E17" w:rsidP="00C331BC">
      <w:pPr>
        <w:pStyle w:val="ListParagraph"/>
        <w:numPr>
          <w:ilvl w:val="2"/>
          <w:numId w:val="14"/>
        </w:numPr>
        <w:spacing w:after="0"/>
        <w:ind w:left="0" w:firstLine="0"/>
        <w:rPr>
          <w:rFonts w:ascii="Calibri" w:hAnsi="Calibri" w:cs="Calibri"/>
          <w:noProof/>
          <w:sz w:val="24"/>
          <w:szCs w:val="24"/>
        </w:rPr>
      </w:pPr>
      <w:r w:rsidRPr="00C331BC">
        <w:rPr>
          <w:rFonts w:ascii="Calibri" w:hAnsi="Calibri" w:cs="Calibri"/>
          <w:sz w:val="24"/>
          <w:szCs w:val="24"/>
        </w:rPr>
        <w:t>Measure</w:t>
      </w:r>
      <w:r w:rsidRPr="00C331BC">
        <w:rPr>
          <w:rFonts w:ascii="Calibri" w:hAnsi="Calibri" w:cs="Calibri"/>
          <w:noProof/>
          <w:sz w:val="24"/>
          <w:szCs w:val="24"/>
        </w:rPr>
        <w:t xml:space="preserve"> </w:t>
      </w:r>
      <w:r w:rsidR="003D21C2">
        <w:rPr>
          <w:rFonts w:ascii="Calibri" w:hAnsi="Calibri" w:cs="Calibri"/>
          <w:noProof/>
          <w:sz w:val="24"/>
          <w:szCs w:val="24"/>
        </w:rPr>
        <w:t xml:space="preserve">the </w:t>
      </w:r>
      <w:r w:rsidRPr="00C331BC">
        <w:rPr>
          <w:rFonts w:ascii="Calibri" w:hAnsi="Calibri" w:cs="Calibri"/>
          <w:noProof/>
          <w:sz w:val="24"/>
          <w:szCs w:val="24"/>
        </w:rPr>
        <w:t>absorbance at 400 nm using spectrophotometer</w:t>
      </w:r>
      <w:r w:rsidR="00291E8B" w:rsidRPr="00C331BC">
        <w:rPr>
          <w:rFonts w:ascii="Calibri" w:hAnsi="Calibri" w:cs="Calibri"/>
          <w:noProof/>
          <w:sz w:val="24"/>
          <w:szCs w:val="24"/>
        </w:rPr>
        <w:fldChar w:fldCharType="begin" w:fldLock="1"/>
      </w:r>
      <w:r w:rsidR="00291E8B" w:rsidRPr="00C331BC">
        <w:rPr>
          <w:rFonts w:ascii="Calibri" w:hAnsi="Calibri" w:cs="Calibri"/>
          <w:noProof/>
          <w:sz w:val="24"/>
          <w:szCs w:val="24"/>
        </w:rPr>
        <w:instrText>ADDIN CSL_CITATION {"citationItems":[{"id":"ITEM-1","itemData":{"DOI":"10.1111/lam.12111","ISSN":"02668254","PMID":"23725061","abstract":"UNLABELLED: Hypnea musciformis red seaweed is popularly known to produce carrageenan was collected from the Gulf of Mannar, India. Strain HMGM-7 [MTCC 11712] was isolated from the surface of this seaweed, which was capable of producing an extracellular black-coloured polymeric pigment. Based on phenotypic characterization and 16S rDNA sequencing, the strain HMGM-7 was identified as Pseudomonas stutzeri. Biophysical characterization by UV-visible, FT-IR, EPR and XRD spectroscopic studies confirmed the pigment as melanin. Further chemical characterization showed that it was acid-resistant, alkali-soluble and alkali-insoluble in most of the organic solvents and distilled water. To our knowledge, this is a first report on a marine Pseudomonas stutzeri strain producing significant amounts of melanin of about 6·7 g l(-1) without L-tyrosine supplementation in the sea-water production medium.\\n\\nSIGNIFICANCE AND IMPACT OF THE STUDY: This investigation reports a marine Pseudomonas stutzeri strain HMGM-7 [MTCC 11712] that produces significant quantities of melanin (6·7 g l(-1) ) in sea-water medium without the supplementation of L-tyrosine. The confirmation of the produced melanin was carried out by various chemical and physical characterization studies. The isolated melanin may find potential application for use in cosmetic and/or pharmaceutical industries.","author":[{"dropping-particle":"","family":"Ganesh Kumar","given":"C.","non-dropping-particle":"","parse-names":false,"suffix":""},{"dropping-particle":"","family":"Sahu","given":"N.","non-dropping-particle":"","parse-names":false,"suffix":""},{"dropping-particle":"","family":"Narender Reddy","given":"G.","non-dropping-particle":"","parse-names":false,"suffix":""},{"dropping-particle":"","family":"Prasad","given":"R. B N","non-dropping-particle":"","parse-names":false,"suffix":""},{"dropping-particle":"","family":"Nagesh","given":"N.","non-dropping-particle":"","parse-names":false,"suffix":""},{"dropping-particle":"","family":"Kamal","given":"A.","non-dropping-particle":"","parse-names":false,"suffix":""}],"container-title":"Letters in Applied Microbiology","id":"ITEM-1","issue":"4","issued":{"date-parts":[["2013"]]},"page":"295-302","title":"Production of melanin pigment from Pseudomonas stutzeri isolated from red seaweed Hypnea musciformis","type":"article-journal","volume":"57"},"uris":["http://www.mendeley.com/documents/?uuid=c9498660-72c1-4eb6-94f9-8523bd75527f"]}],"mendeley":{"formattedCitation":"&lt;sup&gt;18&lt;/sup&gt;","plainTextFormattedCitation":"18"},"properties":{"noteIndex":0},"schema":"https://github.com/citation-style-language/schema/raw/master/csl-citation.json"}</w:instrText>
      </w:r>
      <w:r w:rsidR="00291E8B" w:rsidRPr="00C331BC">
        <w:rPr>
          <w:rFonts w:ascii="Calibri" w:hAnsi="Calibri" w:cs="Calibri"/>
          <w:noProof/>
          <w:sz w:val="24"/>
          <w:szCs w:val="24"/>
        </w:rPr>
        <w:fldChar w:fldCharType="separate"/>
      </w:r>
      <w:r w:rsidR="00291E8B" w:rsidRPr="00C331BC">
        <w:rPr>
          <w:rFonts w:ascii="Calibri" w:hAnsi="Calibri" w:cs="Calibri"/>
          <w:noProof/>
          <w:sz w:val="24"/>
          <w:szCs w:val="24"/>
          <w:vertAlign w:val="superscript"/>
        </w:rPr>
        <w:t>18</w:t>
      </w:r>
      <w:r w:rsidR="00291E8B" w:rsidRPr="00C331BC">
        <w:rPr>
          <w:rFonts w:ascii="Calibri" w:hAnsi="Calibri" w:cs="Calibri"/>
          <w:noProof/>
          <w:sz w:val="24"/>
          <w:szCs w:val="24"/>
        </w:rPr>
        <w:fldChar w:fldCharType="end"/>
      </w:r>
      <w:r w:rsidR="00291E8B" w:rsidRPr="00C331BC">
        <w:rPr>
          <w:rFonts w:ascii="Calibri" w:hAnsi="Calibri" w:cs="Calibri"/>
          <w:noProof/>
          <w:sz w:val="24"/>
          <w:szCs w:val="24"/>
        </w:rPr>
        <w:t>.</w:t>
      </w:r>
    </w:p>
    <w:p w14:paraId="4BD9462C" w14:textId="38F63FA1" w:rsidR="00406E17" w:rsidRPr="003D21C2" w:rsidRDefault="00406E17" w:rsidP="00A2103E">
      <w:pPr>
        <w:rPr>
          <w:noProof/>
        </w:rPr>
      </w:pPr>
    </w:p>
    <w:p w14:paraId="59F3CEA4" w14:textId="1CF38DEF" w:rsidR="00406E17" w:rsidRPr="00C331BC" w:rsidRDefault="00406E17" w:rsidP="00C331BC">
      <w:pPr>
        <w:pStyle w:val="ListParagraph"/>
        <w:numPr>
          <w:ilvl w:val="2"/>
          <w:numId w:val="14"/>
        </w:numPr>
        <w:spacing w:after="0"/>
        <w:ind w:left="0" w:firstLine="0"/>
        <w:rPr>
          <w:rFonts w:ascii="Calibri" w:hAnsi="Calibri" w:cs="Calibri"/>
          <w:noProof/>
          <w:sz w:val="24"/>
          <w:szCs w:val="24"/>
        </w:rPr>
      </w:pPr>
      <w:r w:rsidRPr="00C331BC">
        <w:rPr>
          <w:rFonts w:ascii="Calibri" w:hAnsi="Calibri" w:cs="Calibri"/>
          <w:sz w:val="24"/>
          <w:szCs w:val="24"/>
        </w:rPr>
        <w:t>Prepare</w:t>
      </w:r>
      <w:r w:rsidRPr="00C331BC">
        <w:rPr>
          <w:rFonts w:ascii="Calibri" w:hAnsi="Calibri" w:cs="Calibri"/>
          <w:noProof/>
          <w:sz w:val="24"/>
          <w:szCs w:val="24"/>
        </w:rPr>
        <w:t xml:space="preserve"> calibration curve using above data</w:t>
      </w:r>
      <w:r w:rsidR="00291E8B" w:rsidRPr="00C331BC">
        <w:rPr>
          <w:rFonts w:ascii="Calibri" w:hAnsi="Calibri" w:cs="Calibri"/>
          <w:noProof/>
          <w:sz w:val="24"/>
          <w:szCs w:val="24"/>
        </w:rPr>
        <w:t>.</w:t>
      </w:r>
    </w:p>
    <w:p w14:paraId="36EA5590" w14:textId="2D5A2118" w:rsidR="00406E17" w:rsidRPr="003D21C2" w:rsidRDefault="00406E17" w:rsidP="00A2103E">
      <w:pPr>
        <w:rPr>
          <w:noProof/>
        </w:rPr>
      </w:pPr>
    </w:p>
    <w:p w14:paraId="75B45C60" w14:textId="3D616F49" w:rsidR="00406E17" w:rsidRPr="00C331BC" w:rsidRDefault="00406E17" w:rsidP="00C331BC">
      <w:pPr>
        <w:pStyle w:val="ListParagraph"/>
        <w:numPr>
          <w:ilvl w:val="2"/>
          <w:numId w:val="14"/>
        </w:numPr>
        <w:spacing w:after="0"/>
        <w:ind w:left="0" w:firstLine="0"/>
        <w:rPr>
          <w:rFonts w:ascii="Calibri" w:hAnsi="Calibri" w:cs="Calibri"/>
          <w:noProof/>
          <w:sz w:val="24"/>
          <w:szCs w:val="24"/>
        </w:rPr>
      </w:pPr>
      <w:r w:rsidRPr="00C331BC">
        <w:rPr>
          <w:rFonts w:ascii="Calibri" w:hAnsi="Calibri" w:cs="Calibri"/>
          <w:noProof/>
          <w:sz w:val="24"/>
          <w:szCs w:val="24"/>
        </w:rPr>
        <w:t xml:space="preserve">Centrifuge the growth culture at 5000 </w:t>
      </w:r>
      <w:r w:rsidR="003D21C2">
        <w:rPr>
          <w:rFonts w:ascii="Calibri" w:hAnsi="Calibri" w:cs="Calibri"/>
          <w:noProof/>
          <w:sz w:val="24"/>
          <w:szCs w:val="24"/>
        </w:rPr>
        <w:t xml:space="preserve">x </w:t>
      </w:r>
      <w:r w:rsidRPr="00C331BC">
        <w:rPr>
          <w:rFonts w:ascii="Calibri" w:hAnsi="Calibri" w:cs="Calibri"/>
          <w:i/>
          <w:iCs/>
          <w:noProof/>
          <w:sz w:val="24"/>
          <w:szCs w:val="24"/>
        </w:rPr>
        <w:t>g</w:t>
      </w:r>
      <w:r w:rsidRPr="00C331BC">
        <w:rPr>
          <w:rFonts w:ascii="Calibri" w:hAnsi="Calibri" w:cs="Calibri"/>
          <w:noProof/>
          <w:sz w:val="24"/>
          <w:szCs w:val="24"/>
        </w:rPr>
        <w:t xml:space="preserve"> for 10 min to remove the biomass and measure </w:t>
      </w:r>
      <w:r w:rsidR="003D21C2">
        <w:rPr>
          <w:rFonts w:ascii="Calibri" w:hAnsi="Calibri" w:cs="Calibri"/>
          <w:noProof/>
          <w:sz w:val="24"/>
          <w:szCs w:val="24"/>
        </w:rPr>
        <w:t xml:space="preserve">the </w:t>
      </w:r>
      <w:r w:rsidRPr="00C331BC">
        <w:rPr>
          <w:rFonts w:ascii="Calibri" w:hAnsi="Calibri" w:cs="Calibri"/>
          <w:noProof/>
          <w:sz w:val="24"/>
          <w:szCs w:val="24"/>
        </w:rPr>
        <w:t xml:space="preserve">absorbance of the </w:t>
      </w:r>
      <w:r w:rsidR="003D21C2" w:rsidRPr="00C331BC">
        <w:rPr>
          <w:rFonts w:ascii="Calibri" w:hAnsi="Calibri" w:cs="Calibri"/>
          <w:noProof/>
          <w:sz w:val="24"/>
          <w:szCs w:val="24"/>
        </w:rPr>
        <w:t>su</w:t>
      </w:r>
      <w:r w:rsidR="003D21C2">
        <w:rPr>
          <w:rFonts w:ascii="Calibri" w:hAnsi="Calibri" w:cs="Calibri"/>
          <w:noProof/>
          <w:sz w:val="24"/>
          <w:szCs w:val="24"/>
        </w:rPr>
        <w:t>pe</w:t>
      </w:r>
      <w:r w:rsidR="003D21C2" w:rsidRPr="00C331BC">
        <w:rPr>
          <w:rFonts w:ascii="Calibri" w:hAnsi="Calibri" w:cs="Calibri"/>
          <w:noProof/>
          <w:sz w:val="24"/>
          <w:szCs w:val="24"/>
        </w:rPr>
        <w:t xml:space="preserve">rnatant </w:t>
      </w:r>
      <w:r w:rsidRPr="00C331BC">
        <w:rPr>
          <w:rFonts w:ascii="Calibri" w:hAnsi="Calibri" w:cs="Calibri"/>
          <w:noProof/>
          <w:sz w:val="24"/>
          <w:szCs w:val="24"/>
        </w:rPr>
        <w:t xml:space="preserve">at 400 nm. Calculate the melanin concentration in the growth culture using the calibration curve prepared in step </w:t>
      </w:r>
      <w:r w:rsidR="003D21C2">
        <w:rPr>
          <w:rFonts w:ascii="Calibri" w:hAnsi="Calibri" w:cs="Calibri"/>
          <w:noProof/>
          <w:sz w:val="24"/>
          <w:szCs w:val="24"/>
        </w:rPr>
        <w:t>9</w:t>
      </w:r>
      <w:r w:rsidRPr="00C331BC">
        <w:rPr>
          <w:rFonts w:ascii="Calibri" w:hAnsi="Calibri" w:cs="Calibri"/>
          <w:noProof/>
          <w:sz w:val="24"/>
          <w:szCs w:val="24"/>
        </w:rPr>
        <w:t>.2.3</w:t>
      </w:r>
    </w:p>
    <w:p w14:paraId="7F373A93" w14:textId="77777777" w:rsidR="00406E17" w:rsidRPr="003D21C2" w:rsidRDefault="00406E17" w:rsidP="00A2103E">
      <w:pPr>
        <w:rPr>
          <w:b/>
          <w:bCs/>
        </w:rPr>
      </w:pPr>
    </w:p>
    <w:p w14:paraId="295D6DBC" w14:textId="0A17DFB8" w:rsidR="00190247" w:rsidRPr="00C331BC" w:rsidRDefault="00190247" w:rsidP="00C331BC">
      <w:pPr>
        <w:pStyle w:val="ListParagraph"/>
        <w:numPr>
          <w:ilvl w:val="1"/>
          <w:numId w:val="14"/>
        </w:numPr>
        <w:spacing w:after="0"/>
        <w:ind w:left="0" w:firstLine="0"/>
        <w:rPr>
          <w:rFonts w:ascii="Calibri" w:hAnsi="Calibri" w:cs="Calibri"/>
          <w:sz w:val="24"/>
          <w:szCs w:val="24"/>
        </w:rPr>
      </w:pPr>
      <w:r w:rsidRPr="00C331BC">
        <w:rPr>
          <w:rFonts w:ascii="Calibri" w:hAnsi="Calibri" w:cs="Calibri"/>
          <w:sz w:val="24"/>
          <w:szCs w:val="24"/>
        </w:rPr>
        <w:t>Tyrosinase assay</w:t>
      </w:r>
    </w:p>
    <w:p w14:paraId="3F09F3A0" w14:textId="77777777" w:rsidR="00195FB5" w:rsidRPr="003D21C2" w:rsidRDefault="00195FB5" w:rsidP="00A2103E">
      <w:pPr>
        <w:rPr>
          <w:b/>
          <w:bCs/>
        </w:rPr>
      </w:pPr>
    </w:p>
    <w:p w14:paraId="151A9C4F" w14:textId="581E9DB7" w:rsidR="002031C3" w:rsidRPr="00C331BC" w:rsidRDefault="002031C3" w:rsidP="00C331BC">
      <w:pPr>
        <w:pStyle w:val="ListParagraph"/>
        <w:numPr>
          <w:ilvl w:val="2"/>
          <w:numId w:val="14"/>
        </w:numPr>
        <w:spacing w:after="0"/>
        <w:ind w:left="0" w:firstLine="0"/>
        <w:rPr>
          <w:rFonts w:ascii="Calibri" w:hAnsi="Calibri" w:cs="Calibri"/>
          <w:sz w:val="24"/>
          <w:szCs w:val="24"/>
        </w:rPr>
      </w:pPr>
      <w:r w:rsidRPr="00C331BC">
        <w:rPr>
          <w:rFonts w:ascii="Calibri" w:hAnsi="Calibri" w:cs="Calibri"/>
          <w:sz w:val="24"/>
          <w:szCs w:val="24"/>
        </w:rPr>
        <w:t>Follow t</w:t>
      </w:r>
      <w:r w:rsidR="00190247" w:rsidRPr="00C331BC">
        <w:rPr>
          <w:rFonts w:ascii="Calibri" w:hAnsi="Calibri" w:cs="Calibri"/>
          <w:sz w:val="24"/>
          <w:szCs w:val="24"/>
        </w:rPr>
        <w:t xml:space="preserve">he protocol </w:t>
      </w:r>
      <w:r w:rsidRPr="00C331BC">
        <w:rPr>
          <w:rFonts w:ascii="Calibri" w:hAnsi="Calibri" w:cs="Calibri"/>
          <w:sz w:val="24"/>
          <w:szCs w:val="24"/>
        </w:rPr>
        <w:t xml:space="preserve">given below </w:t>
      </w:r>
      <w:r w:rsidR="00190247" w:rsidRPr="00C331BC">
        <w:rPr>
          <w:rFonts w:ascii="Calibri" w:hAnsi="Calibri" w:cs="Calibri"/>
          <w:sz w:val="24"/>
          <w:szCs w:val="24"/>
        </w:rPr>
        <w:t xml:space="preserve">for </w:t>
      </w:r>
      <w:r w:rsidR="003D21C2">
        <w:rPr>
          <w:rFonts w:ascii="Calibri" w:hAnsi="Calibri" w:cs="Calibri"/>
          <w:sz w:val="24"/>
          <w:szCs w:val="24"/>
        </w:rPr>
        <w:t xml:space="preserve">the </w:t>
      </w:r>
      <w:r w:rsidR="00190247" w:rsidRPr="00C331BC">
        <w:rPr>
          <w:rFonts w:ascii="Calibri" w:hAnsi="Calibri" w:cs="Calibri"/>
          <w:sz w:val="24"/>
          <w:szCs w:val="24"/>
        </w:rPr>
        <w:t xml:space="preserve">tyrosinase enzyme assay </w:t>
      </w:r>
      <w:r w:rsidRPr="00C331BC">
        <w:rPr>
          <w:rFonts w:ascii="Calibri" w:hAnsi="Calibri" w:cs="Calibri"/>
          <w:sz w:val="24"/>
          <w:szCs w:val="24"/>
        </w:rPr>
        <w:t xml:space="preserve">developed </w:t>
      </w:r>
      <w:r w:rsidR="00190247" w:rsidRPr="00C331BC">
        <w:rPr>
          <w:rFonts w:ascii="Calibri" w:hAnsi="Calibri" w:cs="Calibri"/>
          <w:sz w:val="24"/>
          <w:szCs w:val="24"/>
        </w:rPr>
        <w:t xml:space="preserve">by </w:t>
      </w:r>
      <w:r w:rsidR="00190247" w:rsidRPr="00C331BC">
        <w:rPr>
          <w:rFonts w:ascii="Calibri" w:hAnsi="Calibri" w:cs="Calibri"/>
          <w:sz w:val="24"/>
          <w:szCs w:val="24"/>
        </w:rPr>
        <w:fldChar w:fldCharType="begin" w:fldLock="1"/>
      </w:r>
      <w:r w:rsidR="00291E8B" w:rsidRPr="00C331BC">
        <w:rPr>
          <w:rFonts w:ascii="Calibri" w:hAnsi="Calibri" w:cs="Calibri"/>
          <w:sz w:val="24"/>
          <w:szCs w:val="24"/>
        </w:rPr>
        <w:instrText>ADDIN CSL_CITATION {"citationItems":[{"id":"ITEM-1","itemData":{"DOI":"10.1186/1472-6750-13-18","ISBN":"1472-6750 (Electronic)\\r1472-6750 (Linking)","ISSN":"14726750","PMID":"23442796","author":[{"dropping-particle":"","family":"Ren","given":"Qun","non-dropping-particle":"","parse-names":false,"suffix":""},{"dropping-particle":"","family":"Henes","given":"Bernhard","non-dropping-particle":"","parse-names":false,"suffix":""},{"dropping-particle":"","family":"Fairhead","given":"Michael","non-dropping-particle":"","parse-names":false,"suffix":""},{"dropping-particle":"","family":"Thöny-Meyer","given":"Linda","non-dropping-particle":"","parse-names":false,"suffix":""}],"container-title":"BMC Biotechnology","id":"ITEM-1","issued":{"date-parts":[["2013"]]},"page":"13-18","title":"High level production of tyrosinase in recombinant Escherichia coli","type":"article-journal","volume":"13"},"uris":["http://www.mendeley.com/documents/?uuid=66cc5532-3840-476c-9047-04824e0949cf"]}],"mendeley":{"formattedCitation":"&lt;sup&gt;19&lt;/sup&gt;","manualFormatting":"Ren et al. (2013)","plainTextFormattedCitation":"19","previouslyFormattedCitation":"&lt;sup&gt;19&lt;/sup&gt;"},"properties":{"noteIndex":0},"schema":"https://github.com/citation-style-language/schema/raw/master/csl-citation.json"}</w:instrText>
      </w:r>
      <w:r w:rsidR="00190247" w:rsidRPr="00C331BC">
        <w:rPr>
          <w:rFonts w:ascii="Calibri" w:hAnsi="Calibri" w:cs="Calibri"/>
          <w:sz w:val="24"/>
          <w:szCs w:val="24"/>
        </w:rPr>
        <w:fldChar w:fldCharType="separate"/>
      </w:r>
      <w:r w:rsidR="00190247" w:rsidRPr="00C331BC">
        <w:rPr>
          <w:rFonts w:ascii="Calibri" w:hAnsi="Calibri" w:cs="Calibri"/>
          <w:noProof/>
          <w:sz w:val="24"/>
          <w:szCs w:val="24"/>
        </w:rPr>
        <w:t>Ren et al. (2013)</w:t>
      </w:r>
      <w:r w:rsidR="00190247" w:rsidRPr="00C331BC">
        <w:rPr>
          <w:rFonts w:ascii="Calibri" w:hAnsi="Calibri" w:cs="Calibri"/>
          <w:sz w:val="24"/>
          <w:szCs w:val="24"/>
        </w:rPr>
        <w:fldChar w:fldCharType="end"/>
      </w:r>
      <w:r w:rsidR="00E1604C">
        <w:rPr>
          <w:rFonts w:ascii="Calibri" w:hAnsi="Calibri" w:cs="Calibri"/>
          <w:sz w:val="24"/>
          <w:szCs w:val="24"/>
          <w:vertAlign w:val="superscript"/>
        </w:rPr>
        <w:t>19</w:t>
      </w:r>
      <w:r w:rsidR="00190247" w:rsidRPr="00C331BC">
        <w:rPr>
          <w:rFonts w:ascii="Calibri" w:hAnsi="Calibri" w:cs="Calibri"/>
          <w:sz w:val="24"/>
          <w:szCs w:val="24"/>
        </w:rPr>
        <w:t xml:space="preserve"> to determine the enzyme activity of tyrosinase extracted from </w:t>
      </w:r>
      <w:r w:rsidR="00190247" w:rsidRPr="00C331BC">
        <w:rPr>
          <w:rFonts w:ascii="Calibri" w:hAnsi="Calibri" w:cs="Calibri"/>
          <w:i/>
          <w:iCs/>
          <w:sz w:val="24"/>
          <w:szCs w:val="24"/>
        </w:rPr>
        <w:t>Pseudomonas stutzeri</w:t>
      </w:r>
      <w:r w:rsidRPr="00C331BC">
        <w:rPr>
          <w:rFonts w:ascii="Calibri" w:hAnsi="Calibri" w:cs="Calibri"/>
          <w:sz w:val="24"/>
          <w:szCs w:val="24"/>
        </w:rPr>
        <w:t xml:space="preserve"> culture broth</w:t>
      </w:r>
      <w:r w:rsidR="00190247" w:rsidRPr="00C331BC">
        <w:rPr>
          <w:rFonts w:ascii="Calibri" w:hAnsi="Calibri" w:cs="Calibri"/>
          <w:sz w:val="24"/>
          <w:szCs w:val="24"/>
        </w:rPr>
        <w:t xml:space="preserve">. </w:t>
      </w:r>
    </w:p>
    <w:p w14:paraId="5C4D2C20" w14:textId="77777777" w:rsidR="00195FB5" w:rsidRPr="003D21C2" w:rsidRDefault="00195FB5" w:rsidP="00A2103E">
      <w:pPr>
        <w:autoSpaceDE w:val="0"/>
        <w:autoSpaceDN w:val="0"/>
        <w:adjustRightInd w:val="0"/>
      </w:pPr>
    </w:p>
    <w:p w14:paraId="3D20E609" w14:textId="3C3C3BF5" w:rsidR="002031C3" w:rsidRPr="00C331BC" w:rsidRDefault="002031C3" w:rsidP="00C331BC">
      <w:pPr>
        <w:pStyle w:val="ListParagraph"/>
        <w:numPr>
          <w:ilvl w:val="2"/>
          <w:numId w:val="14"/>
        </w:numPr>
        <w:spacing w:after="0"/>
        <w:ind w:left="0" w:firstLine="0"/>
        <w:rPr>
          <w:rFonts w:ascii="Calibri" w:hAnsi="Calibri" w:cs="Calibri"/>
          <w:sz w:val="24"/>
          <w:szCs w:val="24"/>
        </w:rPr>
      </w:pPr>
      <w:r w:rsidRPr="00C331BC">
        <w:rPr>
          <w:rFonts w:ascii="Calibri" w:hAnsi="Calibri" w:cs="Calibri"/>
          <w:sz w:val="24"/>
          <w:szCs w:val="24"/>
        </w:rPr>
        <w:t xml:space="preserve">Centrifuge </w:t>
      </w:r>
      <w:r w:rsidR="00190247" w:rsidRPr="00C331BC">
        <w:rPr>
          <w:rFonts w:ascii="Calibri" w:hAnsi="Calibri" w:cs="Calibri"/>
          <w:sz w:val="24"/>
          <w:szCs w:val="24"/>
        </w:rPr>
        <w:t>the bacterial culture at 5,000</w:t>
      </w:r>
      <w:r w:rsidR="003D21C2">
        <w:rPr>
          <w:rFonts w:ascii="Calibri" w:hAnsi="Calibri" w:cs="Calibri"/>
          <w:sz w:val="24"/>
          <w:szCs w:val="24"/>
        </w:rPr>
        <w:t xml:space="preserve"> x </w:t>
      </w:r>
      <w:r w:rsidR="009F24D5" w:rsidRPr="00C331BC">
        <w:rPr>
          <w:rFonts w:ascii="Calibri" w:hAnsi="Calibri" w:cs="Calibri"/>
          <w:i/>
          <w:iCs/>
          <w:sz w:val="24"/>
          <w:szCs w:val="24"/>
        </w:rPr>
        <w:t>g</w:t>
      </w:r>
      <w:r w:rsidR="00190247" w:rsidRPr="00C331BC">
        <w:rPr>
          <w:rFonts w:ascii="Calibri" w:hAnsi="Calibri" w:cs="Calibri"/>
          <w:sz w:val="24"/>
          <w:szCs w:val="24"/>
        </w:rPr>
        <w:t xml:space="preserve"> to collect the cells. </w:t>
      </w:r>
    </w:p>
    <w:p w14:paraId="57F214A1" w14:textId="77777777" w:rsidR="00195FB5" w:rsidRPr="003D21C2" w:rsidRDefault="00195FB5" w:rsidP="00A2103E">
      <w:pPr>
        <w:autoSpaceDE w:val="0"/>
        <w:autoSpaceDN w:val="0"/>
        <w:adjustRightInd w:val="0"/>
      </w:pPr>
    </w:p>
    <w:p w14:paraId="4477A96C" w14:textId="5868C14D" w:rsidR="002031C3" w:rsidRPr="00C331BC" w:rsidRDefault="002031C3" w:rsidP="00C331BC">
      <w:pPr>
        <w:pStyle w:val="ListParagraph"/>
        <w:numPr>
          <w:ilvl w:val="2"/>
          <w:numId w:val="14"/>
        </w:numPr>
        <w:spacing w:after="0"/>
        <w:ind w:left="0" w:firstLine="0"/>
        <w:rPr>
          <w:rFonts w:ascii="Calibri" w:hAnsi="Calibri" w:cs="Calibri"/>
          <w:sz w:val="24"/>
          <w:szCs w:val="24"/>
        </w:rPr>
      </w:pPr>
      <w:r w:rsidRPr="00C331BC">
        <w:rPr>
          <w:rFonts w:ascii="Calibri" w:hAnsi="Calibri" w:cs="Calibri"/>
          <w:sz w:val="24"/>
          <w:szCs w:val="24"/>
        </w:rPr>
        <w:t xml:space="preserve">Sonicate the cells </w:t>
      </w:r>
      <w:r w:rsidR="00190247" w:rsidRPr="00C331BC">
        <w:rPr>
          <w:rFonts w:ascii="Calibri" w:hAnsi="Calibri" w:cs="Calibri"/>
          <w:sz w:val="24"/>
          <w:szCs w:val="24"/>
        </w:rPr>
        <w:t>in cold 100 mM phosphate buffer of pH 6.5</w:t>
      </w:r>
      <w:r w:rsidRPr="00C331BC">
        <w:rPr>
          <w:rFonts w:ascii="Calibri" w:hAnsi="Calibri" w:cs="Calibri"/>
          <w:sz w:val="24"/>
          <w:szCs w:val="24"/>
        </w:rPr>
        <w:t xml:space="preserve"> and centrifuge the</w:t>
      </w:r>
      <w:r w:rsidR="00190247" w:rsidRPr="00C331BC">
        <w:rPr>
          <w:rFonts w:ascii="Calibri" w:hAnsi="Calibri" w:cs="Calibri"/>
          <w:sz w:val="24"/>
          <w:szCs w:val="24"/>
        </w:rPr>
        <w:t xml:space="preserve"> homogenate at </w:t>
      </w:r>
      <w:r w:rsidR="009F24D5" w:rsidRPr="00C331BC">
        <w:rPr>
          <w:rFonts w:ascii="Calibri" w:hAnsi="Calibri" w:cs="Calibri"/>
          <w:sz w:val="24"/>
          <w:szCs w:val="24"/>
        </w:rPr>
        <w:t>9000</w:t>
      </w:r>
      <w:r w:rsidR="003D21C2">
        <w:rPr>
          <w:rFonts w:ascii="Calibri" w:hAnsi="Calibri" w:cs="Calibri"/>
          <w:sz w:val="24"/>
          <w:szCs w:val="24"/>
        </w:rPr>
        <w:t xml:space="preserve"> x </w:t>
      </w:r>
      <w:r w:rsidR="009F24D5" w:rsidRPr="00C331BC">
        <w:rPr>
          <w:rFonts w:ascii="Calibri" w:hAnsi="Calibri" w:cs="Calibri"/>
          <w:i/>
          <w:iCs/>
          <w:sz w:val="24"/>
          <w:szCs w:val="24"/>
        </w:rPr>
        <w:t>g</w:t>
      </w:r>
      <w:r w:rsidR="00190247" w:rsidRPr="00C331BC">
        <w:rPr>
          <w:rFonts w:ascii="Calibri" w:hAnsi="Calibri" w:cs="Calibri"/>
          <w:sz w:val="24"/>
          <w:szCs w:val="24"/>
        </w:rPr>
        <w:t xml:space="preserve"> for 15 min and </w:t>
      </w:r>
      <w:r w:rsidRPr="00C331BC">
        <w:rPr>
          <w:rFonts w:ascii="Calibri" w:hAnsi="Calibri" w:cs="Calibri"/>
          <w:sz w:val="24"/>
          <w:szCs w:val="24"/>
        </w:rPr>
        <w:t>collect the</w:t>
      </w:r>
      <w:r w:rsidR="00190247" w:rsidRPr="00C331BC">
        <w:rPr>
          <w:rFonts w:ascii="Calibri" w:hAnsi="Calibri" w:cs="Calibri"/>
          <w:sz w:val="24"/>
          <w:szCs w:val="24"/>
        </w:rPr>
        <w:t xml:space="preserve"> </w:t>
      </w:r>
      <w:r w:rsidR="00190247" w:rsidRPr="00C331BC">
        <w:rPr>
          <w:rFonts w:ascii="Calibri" w:hAnsi="Calibri" w:cs="Calibri"/>
          <w:noProof/>
          <w:sz w:val="24"/>
          <w:szCs w:val="24"/>
        </w:rPr>
        <w:t>supernatant</w:t>
      </w:r>
      <w:r w:rsidRPr="00C331BC">
        <w:rPr>
          <w:rFonts w:ascii="Calibri" w:hAnsi="Calibri" w:cs="Calibri"/>
          <w:noProof/>
          <w:sz w:val="24"/>
          <w:szCs w:val="24"/>
        </w:rPr>
        <w:t>,</w:t>
      </w:r>
      <w:r w:rsidR="00190247" w:rsidRPr="00C331BC">
        <w:rPr>
          <w:rFonts w:ascii="Calibri" w:hAnsi="Calibri" w:cs="Calibri"/>
          <w:sz w:val="24"/>
          <w:szCs w:val="24"/>
        </w:rPr>
        <w:t xml:space="preserve"> </w:t>
      </w:r>
      <w:r w:rsidRPr="00C331BC">
        <w:rPr>
          <w:rFonts w:ascii="Calibri" w:hAnsi="Calibri" w:cs="Calibri"/>
          <w:sz w:val="24"/>
          <w:szCs w:val="24"/>
        </w:rPr>
        <w:t xml:space="preserve">a </w:t>
      </w:r>
      <w:r w:rsidR="00190247" w:rsidRPr="00C331BC">
        <w:rPr>
          <w:rFonts w:ascii="Calibri" w:hAnsi="Calibri" w:cs="Calibri"/>
          <w:sz w:val="24"/>
          <w:szCs w:val="24"/>
        </w:rPr>
        <w:t xml:space="preserve">source of </w:t>
      </w:r>
      <w:r w:rsidR="003D21C2" w:rsidRPr="00C331BC">
        <w:rPr>
          <w:rFonts w:ascii="Calibri" w:hAnsi="Calibri" w:cs="Calibri"/>
          <w:sz w:val="24"/>
          <w:szCs w:val="24"/>
        </w:rPr>
        <w:t>tyros</w:t>
      </w:r>
      <w:r w:rsidR="003D21C2">
        <w:rPr>
          <w:rFonts w:ascii="Calibri" w:hAnsi="Calibri" w:cs="Calibri"/>
          <w:sz w:val="24"/>
          <w:szCs w:val="24"/>
        </w:rPr>
        <w:t>in</w:t>
      </w:r>
      <w:r w:rsidR="003D21C2" w:rsidRPr="00C331BC">
        <w:rPr>
          <w:rFonts w:ascii="Calibri" w:hAnsi="Calibri" w:cs="Calibri"/>
          <w:sz w:val="24"/>
          <w:szCs w:val="24"/>
        </w:rPr>
        <w:t xml:space="preserve">ase </w:t>
      </w:r>
      <w:r w:rsidR="00190247" w:rsidRPr="00C331BC">
        <w:rPr>
          <w:rFonts w:ascii="Calibri" w:hAnsi="Calibri" w:cs="Calibri"/>
          <w:sz w:val="24"/>
          <w:szCs w:val="24"/>
        </w:rPr>
        <w:t xml:space="preserve">enzyme. </w:t>
      </w:r>
    </w:p>
    <w:p w14:paraId="24D693E0" w14:textId="77777777" w:rsidR="00195FB5" w:rsidRPr="003D21C2" w:rsidRDefault="00195FB5" w:rsidP="00A2103E">
      <w:pPr>
        <w:autoSpaceDE w:val="0"/>
        <w:autoSpaceDN w:val="0"/>
        <w:adjustRightInd w:val="0"/>
      </w:pPr>
    </w:p>
    <w:p w14:paraId="50E0C302" w14:textId="2AB8C65E" w:rsidR="002031C3" w:rsidRPr="00C331BC" w:rsidRDefault="00190247" w:rsidP="00C331BC">
      <w:pPr>
        <w:pStyle w:val="ListParagraph"/>
        <w:numPr>
          <w:ilvl w:val="2"/>
          <w:numId w:val="14"/>
        </w:numPr>
        <w:spacing w:after="0"/>
        <w:ind w:left="0" w:firstLine="0"/>
        <w:rPr>
          <w:rFonts w:ascii="Calibri" w:hAnsi="Calibri" w:cs="Calibri"/>
          <w:sz w:val="24"/>
          <w:szCs w:val="24"/>
        </w:rPr>
      </w:pPr>
      <w:r w:rsidRPr="00C331BC">
        <w:rPr>
          <w:rFonts w:ascii="Calibri" w:hAnsi="Calibri" w:cs="Calibri"/>
          <w:sz w:val="24"/>
          <w:szCs w:val="24"/>
        </w:rPr>
        <w:t>A</w:t>
      </w:r>
      <w:r w:rsidR="002031C3" w:rsidRPr="00C331BC">
        <w:rPr>
          <w:rFonts w:ascii="Calibri" w:hAnsi="Calibri" w:cs="Calibri"/>
          <w:sz w:val="24"/>
          <w:szCs w:val="24"/>
        </w:rPr>
        <w:t>dd</w:t>
      </w:r>
      <w:r w:rsidRPr="00C331BC">
        <w:rPr>
          <w:rFonts w:ascii="Calibri" w:hAnsi="Calibri" w:cs="Calibri"/>
          <w:sz w:val="24"/>
          <w:szCs w:val="24"/>
        </w:rPr>
        <w:t xml:space="preserve"> 0.2 </w:t>
      </w:r>
      <w:r w:rsidR="003D21C2" w:rsidRPr="00C331BC">
        <w:rPr>
          <w:rFonts w:ascii="Calibri" w:hAnsi="Calibri" w:cs="Calibri"/>
          <w:sz w:val="24"/>
          <w:szCs w:val="24"/>
        </w:rPr>
        <w:t>m</w:t>
      </w:r>
      <w:r w:rsidR="003D21C2">
        <w:rPr>
          <w:rFonts w:ascii="Calibri" w:hAnsi="Calibri" w:cs="Calibri"/>
          <w:sz w:val="24"/>
          <w:szCs w:val="24"/>
        </w:rPr>
        <w:t>L</w:t>
      </w:r>
      <w:r w:rsidR="003D21C2" w:rsidRPr="00C331BC">
        <w:rPr>
          <w:rFonts w:ascii="Calibri" w:hAnsi="Calibri" w:cs="Calibri"/>
          <w:sz w:val="24"/>
          <w:szCs w:val="24"/>
        </w:rPr>
        <w:t xml:space="preserve"> </w:t>
      </w:r>
      <w:r w:rsidRPr="00C331BC">
        <w:rPr>
          <w:rFonts w:ascii="Calibri" w:hAnsi="Calibri" w:cs="Calibri"/>
          <w:sz w:val="24"/>
          <w:szCs w:val="24"/>
        </w:rPr>
        <w:t xml:space="preserve">of the enzyme solution </w:t>
      </w:r>
      <w:r w:rsidR="002031C3" w:rsidRPr="00C331BC">
        <w:rPr>
          <w:rFonts w:ascii="Calibri" w:hAnsi="Calibri" w:cs="Calibri"/>
          <w:sz w:val="24"/>
          <w:szCs w:val="24"/>
        </w:rPr>
        <w:t xml:space="preserve">obtained in </w:t>
      </w:r>
      <w:r w:rsidR="003D21C2">
        <w:rPr>
          <w:rFonts w:ascii="Calibri" w:hAnsi="Calibri" w:cs="Calibri"/>
          <w:sz w:val="24"/>
          <w:szCs w:val="24"/>
        </w:rPr>
        <w:t xml:space="preserve">the </w:t>
      </w:r>
      <w:r w:rsidR="002031C3" w:rsidRPr="00C331BC">
        <w:rPr>
          <w:rFonts w:ascii="Calibri" w:hAnsi="Calibri" w:cs="Calibri"/>
          <w:sz w:val="24"/>
          <w:szCs w:val="24"/>
        </w:rPr>
        <w:t>above step t</w:t>
      </w:r>
      <w:r w:rsidRPr="00C331BC">
        <w:rPr>
          <w:rFonts w:ascii="Calibri" w:hAnsi="Calibri" w:cs="Calibri"/>
          <w:sz w:val="24"/>
          <w:szCs w:val="24"/>
        </w:rPr>
        <w:t xml:space="preserve">o 2.8 </w:t>
      </w:r>
      <w:r w:rsidR="003D21C2" w:rsidRPr="00C331BC">
        <w:rPr>
          <w:rFonts w:ascii="Calibri" w:hAnsi="Calibri" w:cs="Calibri"/>
          <w:sz w:val="24"/>
          <w:szCs w:val="24"/>
        </w:rPr>
        <w:t>m</w:t>
      </w:r>
      <w:r w:rsidR="003D21C2">
        <w:rPr>
          <w:rFonts w:ascii="Calibri" w:hAnsi="Calibri" w:cs="Calibri"/>
          <w:sz w:val="24"/>
          <w:szCs w:val="24"/>
        </w:rPr>
        <w:t xml:space="preserve">L </w:t>
      </w:r>
      <w:r w:rsidRPr="00C331BC">
        <w:rPr>
          <w:rFonts w:ascii="Calibri" w:hAnsi="Calibri" w:cs="Calibri"/>
          <w:sz w:val="24"/>
          <w:szCs w:val="24"/>
        </w:rPr>
        <w:t>of 0.1</w:t>
      </w:r>
      <w:r w:rsidR="003D21C2">
        <w:rPr>
          <w:rFonts w:ascii="Calibri" w:hAnsi="Calibri" w:cs="Calibri"/>
          <w:sz w:val="24"/>
          <w:szCs w:val="24"/>
        </w:rPr>
        <w:t xml:space="preserve"> </w:t>
      </w:r>
      <w:r w:rsidRPr="00C331BC">
        <w:rPr>
          <w:rFonts w:ascii="Calibri" w:hAnsi="Calibri" w:cs="Calibri"/>
          <w:sz w:val="24"/>
          <w:szCs w:val="24"/>
        </w:rPr>
        <w:t>M sodium phosphate buffer (pH 6.5) containing 1</w:t>
      </w:r>
      <w:r w:rsidR="002031C3" w:rsidRPr="00C331BC">
        <w:rPr>
          <w:rFonts w:ascii="Calibri" w:hAnsi="Calibri" w:cs="Calibri"/>
          <w:sz w:val="24"/>
          <w:szCs w:val="24"/>
        </w:rPr>
        <w:t xml:space="preserve"> </w:t>
      </w:r>
      <w:r w:rsidRPr="00C331BC">
        <w:rPr>
          <w:rFonts w:ascii="Calibri" w:hAnsi="Calibri" w:cs="Calibri"/>
          <w:sz w:val="24"/>
          <w:szCs w:val="24"/>
        </w:rPr>
        <w:t>mM L-tyrosine (substrate)</w:t>
      </w:r>
      <w:r w:rsidR="002031C3" w:rsidRPr="00C331BC">
        <w:rPr>
          <w:rFonts w:ascii="Calibri" w:hAnsi="Calibri" w:cs="Calibri"/>
          <w:sz w:val="24"/>
          <w:szCs w:val="24"/>
        </w:rPr>
        <w:t>.</w:t>
      </w:r>
    </w:p>
    <w:p w14:paraId="150E1763" w14:textId="77777777" w:rsidR="00195FB5" w:rsidRPr="003D21C2" w:rsidRDefault="00195FB5" w:rsidP="00A2103E">
      <w:pPr>
        <w:autoSpaceDE w:val="0"/>
        <w:autoSpaceDN w:val="0"/>
        <w:adjustRightInd w:val="0"/>
      </w:pPr>
    </w:p>
    <w:p w14:paraId="04671CDE" w14:textId="62D667D6" w:rsidR="002031C3" w:rsidRPr="00C331BC" w:rsidRDefault="002031C3" w:rsidP="00C331BC">
      <w:pPr>
        <w:pStyle w:val="ListParagraph"/>
        <w:numPr>
          <w:ilvl w:val="2"/>
          <w:numId w:val="14"/>
        </w:numPr>
        <w:spacing w:after="0"/>
        <w:ind w:left="0" w:firstLine="0"/>
        <w:rPr>
          <w:rFonts w:ascii="Calibri" w:hAnsi="Calibri" w:cs="Calibri"/>
          <w:sz w:val="24"/>
          <w:szCs w:val="24"/>
        </w:rPr>
      </w:pPr>
      <w:r w:rsidRPr="00C331BC">
        <w:rPr>
          <w:rFonts w:ascii="Calibri" w:hAnsi="Calibri" w:cs="Calibri"/>
          <w:sz w:val="24"/>
          <w:szCs w:val="24"/>
        </w:rPr>
        <w:t>Observe t</w:t>
      </w:r>
      <w:r w:rsidR="00190247" w:rsidRPr="00C331BC">
        <w:rPr>
          <w:rFonts w:ascii="Calibri" w:hAnsi="Calibri" w:cs="Calibri"/>
          <w:sz w:val="24"/>
          <w:szCs w:val="24"/>
        </w:rPr>
        <w:t xml:space="preserve">he formation of dopachrome by measuring the absorbance at 475 nm. </w:t>
      </w:r>
    </w:p>
    <w:p w14:paraId="04C9A7D5" w14:textId="77777777" w:rsidR="00195FB5" w:rsidRPr="003D21C2" w:rsidRDefault="00195FB5" w:rsidP="00A2103E">
      <w:pPr>
        <w:autoSpaceDE w:val="0"/>
        <w:autoSpaceDN w:val="0"/>
        <w:adjustRightInd w:val="0"/>
      </w:pPr>
    </w:p>
    <w:p w14:paraId="00479E04" w14:textId="212F33BB" w:rsidR="00190247" w:rsidRPr="00C331BC" w:rsidRDefault="009F24D5" w:rsidP="00C331BC">
      <w:pPr>
        <w:pStyle w:val="ListParagraph"/>
        <w:numPr>
          <w:ilvl w:val="2"/>
          <w:numId w:val="14"/>
        </w:numPr>
        <w:spacing w:after="0"/>
        <w:ind w:left="0" w:firstLine="0"/>
        <w:rPr>
          <w:rFonts w:ascii="Calibri" w:hAnsi="Calibri" w:cs="Calibri"/>
          <w:sz w:val="24"/>
          <w:szCs w:val="24"/>
        </w:rPr>
      </w:pPr>
      <w:r w:rsidRPr="00C331BC">
        <w:rPr>
          <w:rFonts w:ascii="Calibri" w:hAnsi="Calibri" w:cs="Calibri"/>
          <w:sz w:val="24"/>
          <w:szCs w:val="24"/>
        </w:rPr>
        <w:t>Calcu</w:t>
      </w:r>
      <w:r w:rsidR="002031C3" w:rsidRPr="00C331BC">
        <w:rPr>
          <w:rFonts w:ascii="Calibri" w:hAnsi="Calibri" w:cs="Calibri"/>
          <w:sz w:val="24"/>
          <w:szCs w:val="24"/>
        </w:rPr>
        <w:t>l</w:t>
      </w:r>
      <w:r w:rsidRPr="00C331BC">
        <w:rPr>
          <w:rFonts w:ascii="Calibri" w:hAnsi="Calibri" w:cs="Calibri"/>
          <w:sz w:val="24"/>
          <w:szCs w:val="24"/>
        </w:rPr>
        <w:t>a</w:t>
      </w:r>
      <w:r w:rsidR="002031C3" w:rsidRPr="00C331BC">
        <w:rPr>
          <w:rFonts w:ascii="Calibri" w:hAnsi="Calibri" w:cs="Calibri"/>
          <w:sz w:val="24"/>
          <w:szCs w:val="24"/>
        </w:rPr>
        <w:t xml:space="preserve">te the tyrosinase activity as follows. </w:t>
      </w:r>
      <w:r w:rsidR="00190247" w:rsidRPr="00C331BC">
        <w:rPr>
          <w:rFonts w:ascii="Calibri" w:hAnsi="Calibri" w:cs="Calibri"/>
          <w:sz w:val="24"/>
          <w:szCs w:val="24"/>
        </w:rPr>
        <w:t xml:space="preserve">One international unit (IU) of tyrosinase activity is defined as the amount of enzyme required to oxidize 1 µmol of L-tyrosine to dopachrome per minute. </w:t>
      </w:r>
      <w:r w:rsidR="000F3592">
        <w:rPr>
          <w:rFonts w:ascii="Calibri" w:hAnsi="Calibri" w:cs="Calibri"/>
          <w:sz w:val="24"/>
          <w:szCs w:val="24"/>
        </w:rPr>
        <w:t>Calculate this</w:t>
      </w:r>
      <w:r w:rsidR="00190247" w:rsidRPr="00C331BC">
        <w:rPr>
          <w:rFonts w:ascii="Calibri" w:hAnsi="Calibri" w:cs="Calibri"/>
          <w:sz w:val="24"/>
          <w:szCs w:val="24"/>
        </w:rPr>
        <w:t xml:space="preserve"> by using the molar extinction coefficient of dopachrome (3600 L</w:t>
      </w:r>
      <w:r w:rsidR="003D21C2">
        <w:rPr>
          <w:rFonts w:ascii="Calibri" w:hAnsi="Calibri" w:cs="Calibri"/>
          <w:sz w:val="24"/>
          <w:szCs w:val="24"/>
        </w:rPr>
        <w:t>·</w:t>
      </w:r>
      <w:r w:rsidR="00190247" w:rsidRPr="00C331BC">
        <w:rPr>
          <w:rFonts w:ascii="Calibri" w:hAnsi="Calibri" w:cs="Calibri"/>
          <w:sz w:val="24"/>
          <w:szCs w:val="24"/>
        </w:rPr>
        <w:t>M</w:t>
      </w:r>
      <w:r w:rsidR="00190247" w:rsidRPr="00C331BC">
        <w:rPr>
          <w:rFonts w:ascii="Calibri" w:hAnsi="Calibri" w:cs="Calibri"/>
          <w:sz w:val="24"/>
          <w:szCs w:val="24"/>
          <w:vertAlign w:val="superscript"/>
        </w:rPr>
        <w:t>-1</w:t>
      </w:r>
      <w:r w:rsidR="003D21C2">
        <w:rPr>
          <w:rFonts w:ascii="Calibri" w:hAnsi="Calibri" w:cs="Calibri"/>
          <w:sz w:val="24"/>
          <w:szCs w:val="24"/>
        </w:rPr>
        <w:t>·</w:t>
      </w:r>
      <w:r w:rsidR="00190247" w:rsidRPr="00C331BC">
        <w:rPr>
          <w:rFonts w:ascii="Calibri" w:hAnsi="Calibri" w:cs="Calibri"/>
          <w:sz w:val="24"/>
          <w:szCs w:val="24"/>
        </w:rPr>
        <w:t>cm</w:t>
      </w:r>
      <w:r w:rsidR="00190247" w:rsidRPr="00C331BC">
        <w:rPr>
          <w:rFonts w:ascii="Calibri" w:hAnsi="Calibri" w:cs="Calibri"/>
          <w:sz w:val="24"/>
          <w:szCs w:val="24"/>
          <w:vertAlign w:val="superscript"/>
        </w:rPr>
        <w:t>-1</w:t>
      </w:r>
      <w:r w:rsidR="00190247" w:rsidRPr="00C331BC">
        <w:rPr>
          <w:rFonts w:ascii="Calibri" w:hAnsi="Calibri" w:cs="Calibri"/>
          <w:sz w:val="24"/>
          <w:szCs w:val="24"/>
        </w:rPr>
        <w:t>) by the following equation,</w:t>
      </w:r>
    </w:p>
    <w:p w14:paraId="5685B553" w14:textId="77777777" w:rsidR="00190247" w:rsidRPr="003D21C2" w:rsidRDefault="00190247" w:rsidP="00A2103E">
      <w:pPr>
        <w:autoSpaceDE w:val="0"/>
        <w:autoSpaceDN w:val="0"/>
        <w:adjustRightInd w:val="0"/>
      </w:pPr>
    </w:p>
    <w:p w14:paraId="628A21FE" w14:textId="3E6C1E7D" w:rsidR="00190247" w:rsidRPr="003D21C2" w:rsidRDefault="004F2113" w:rsidP="00A2103E">
      <w:pPr>
        <w:autoSpaceDE w:val="0"/>
        <w:autoSpaceDN w:val="0"/>
        <w:adjustRightInd w:val="0"/>
      </w:pPr>
      <m:oMath>
        <m:f>
          <m:fPr>
            <m:ctrlPr>
              <w:rPr>
                <w:rFonts w:ascii="Cambria Math" w:hAnsi="Cambria Math"/>
                <w:i/>
              </w:rPr>
            </m:ctrlPr>
          </m:fPr>
          <m:num>
            <m:r>
              <w:rPr>
                <w:rFonts w:ascii="Cambria Math" w:hAnsi="Cambria Math"/>
              </w:rPr>
              <m:t>U</m:t>
            </m:r>
          </m:num>
          <m:den>
            <m:r>
              <w:rPr>
                <w:rFonts w:ascii="Cambria Math" w:hAnsi="Cambria Math"/>
              </w:rPr>
              <m:t>mL</m:t>
            </m:r>
          </m:den>
        </m:f>
        <m:r>
          <w:rPr>
            <w:rFonts w:ascii="Cambria Math" w:hAnsi="Cambria Math"/>
          </w:rPr>
          <m:t>=</m:t>
        </m:r>
        <m:f>
          <m:fPr>
            <m:ctrlPr>
              <w:rPr>
                <w:rFonts w:ascii="Cambria Math" w:hAnsi="Cambria Math"/>
                <w:i/>
              </w:rPr>
            </m:ctrlPr>
          </m:fPr>
          <m:num>
            <m:d>
              <m:dPr>
                <m:ctrlPr>
                  <w:rPr>
                    <w:rFonts w:ascii="Cambria Math" w:hAnsi="Cambria Math"/>
                    <w:i/>
                  </w:rPr>
                </m:ctrlPr>
              </m:dPr>
              <m:e>
                <m:f>
                  <m:fPr>
                    <m:ctrlPr>
                      <w:rPr>
                        <w:rFonts w:ascii="Cambria Math" w:hAnsi="Cambria Math"/>
                        <w:i/>
                      </w:rPr>
                    </m:ctrlPr>
                  </m:fPr>
                  <m:num>
                    <m:r>
                      <w:rPr>
                        <w:rFonts w:ascii="Cambria Math" w:hAnsi="Cambria Math"/>
                      </w:rPr>
                      <m:t>Absorbance</m:t>
                    </m:r>
                  </m:num>
                  <m:den>
                    <m:r>
                      <w:rPr>
                        <w:rFonts w:ascii="Cambria Math" w:hAnsi="Cambria Math"/>
                      </w:rPr>
                      <m:t>min</m:t>
                    </m:r>
                    <m:r>
                      <w:rPr>
                        <w:rFonts w:ascii="Cambria Math" w:hAnsi="Cambria Math"/>
                      </w:rPr>
                      <m:t>ute</m:t>
                    </m:r>
                  </m:den>
                </m:f>
              </m:e>
            </m:d>
            <m:r>
              <w:rPr>
                <w:rFonts w:ascii="Cambria Math" w:hAnsi="Cambria Math"/>
              </w:rPr>
              <m:t>∙</m:t>
            </m:r>
            <m:d>
              <m:dPr>
                <m:ctrlPr>
                  <w:rPr>
                    <w:rFonts w:ascii="Cambria Math" w:hAnsi="Cambria Math"/>
                    <w:i/>
                  </w:rPr>
                </m:ctrlPr>
              </m:dPr>
              <m:e>
                <m:r>
                  <w:rPr>
                    <w:rFonts w:ascii="Cambria Math" w:hAnsi="Cambria Math"/>
                  </w:rPr>
                  <m:t>Assay volume</m:t>
                </m:r>
                <m:d>
                  <m:dPr>
                    <m:ctrlPr>
                      <w:rPr>
                        <w:rFonts w:ascii="Cambria Math" w:hAnsi="Cambria Math"/>
                        <w:i/>
                      </w:rPr>
                    </m:ctrlPr>
                  </m:dPr>
                  <m:e>
                    <m:r>
                      <w:rPr>
                        <w:rFonts w:ascii="Cambria Math" w:hAnsi="Cambria Math"/>
                      </w:rPr>
                      <m:t>m</m:t>
                    </m:r>
                    <m:r>
                      <w:rPr>
                        <w:rFonts w:ascii="Cambria Math" w:hAnsi="Cambria Math"/>
                      </w:rPr>
                      <m:t>L</m:t>
                    </m:r>
                  </m:e>
                </m:d>
              </m:e>
            </m:d>
            <m:r>
              <w:rPr>
                <w:rFonts w:ascii="Cambria Math" w:hAnsi="Cambria Math"/>
              </w:rPr>
              <m:t xml:space="preserve">. </m:t>
            </m:r>
            <m:d>
              <m:dPr>
                <m:ctrlPr>
                  <w:rPr>
                    <w:rFonts w:ascii="Cambria Math" w:hAnsi="Cambria Math"/>
                    <w:i/>
                  </w:rPr>
                </m:ctrlPr>
              </m:dPr>
              <m:e>
                <m:r>
                  <w:rPr>
                    <w:rFonts w:ascii="Cambria Math" w:hAnsi="Cambria Math"/>
                  </w:rPr>
                  <m:t>dilutionfactor</m:t>
                </m:r>
              </m:e>
            </m:d>
            <m:r>
              <w:rPr>
                <w:rFonts w:ascii="Cambria Math" w:hAnsi="Cambria Math"/>
              </w:rPr>
              <m:t>.</m:t>
            </m:r>
            <m:d>
              <m:dPr>
                <m:ctrlPr>
                  <w:rPr>
                    <w:rFonts w:ascii="Cambria Math" w:hAnsi="Cambria Math"/>
                    <w:i/>
                  </w:rPr>
                </m:ctrlPr>
              </m:dPr>
              <m:e>
                <m:r>
                  <w:rPr>
                    <w:rFonts w:ascii="Cambria Math" w:hAnsi="Cambria Math"/>
                  </w:rPr>
                  <m:t>1000</m:t>
                </m:r>
              </m:e>
            </m:d>
          </m:num>
          <m:den>
            <m:d>
              <m:dPr>
                <m:ctrlPr>
                  <w:rPr>
                    <w:rFonts w:ascii="Cambria Math" w:hAnsi="Cambria Math"/>
                    <w:i/>
                  </w:rPr>
                </m:ctrlPr>
              </m:dPr>
              <m:e>
                <m:r>
                  <w:rPr>
                    <w:rFonts w:ascii="Cambria Math" w:hAnsi="Cambria Math"/>
                  </w:rPr>
                  <m:t xml:space="preserve">3600 </m:t>
                </m:r>
                <m:sSup>
                  <m:sSupPr>
                    <m:ctrlPr>
                      <w:rPr>
                        <w:rFonts w:ascii="Cambria Math" w:hAnsi="Cambria Math"/>
                        <w:i/>
                      </w:rPr>
                    </m:ctrlPr>
                  </m:sSupPr>
                  <m:e>
                    <m:r>
                      <w:rPr>
                        <w:rFonts w:ascii="Cambria Math" w:hAnsi="Cambria Math"/>
                      </w:rPr>
                      <m:t>L .  M</m:t>
                    </m:r>
                  </m:e>
                  <m:sup>
                    <m:r>
                      <w:rPr>
                        <w:rFonts w:ascii="Cambria Math" w:hAnsi="Cambria Math"/>
                      </w:rPr>
                      <m:t>-1</m:t>
                    </m:r>
                  </m:sup>
                </m:sSup>
                <m:r>
                  <w:rPr>
                    <w:rFonts w:ascii="Cambria Math" w:hAnsi="Cambria Math"/>
                  </w:rPr>
                  <m:t xml:space="preserve">. </m:t>
                </m:r>
                <m:sSup>
                  <m:sSupPr>
                    <m:ctrlPr>
                      <w:rPr>
                        <w:rFonts w:ascii="Cambria Math" w:hAnsi="Cambria Math"/>
                        <w:i/>
                      </w:rPr>
                    </m:ctrlPr>
                  </m:sSupPr>
                  <m:e>
                    <m:r>
                      <w:rPr>
                        <w:rFonts w:ascii="Cambria Math" w:hAnsi="Cambria Math"/>
                      </w:rPr>
                      <m:t>cm</m:t>
                    </m:r>
                  </m:e>
                  <m:sup>
                    <m:r>
                      <w:rPr>
                        <w:rFonts w:ascii="Cambria Math" w:hAnsi="Cambria Math"/>
                      </w:rPr>
                      <m:t>-1</m:t>
                    </m:r>
                  </m:sup>
                </m:sSup>
              </m:e>
            </m:d>
            <m:r>
              <w:rPr>
                <w:rFonts w:ascii="Cambria Math" w:hAnsi="Cambria Math"/>
              </w:rPr>
              <m:t xml:space="preserve">. </m:t>
            </m:r>
            <m:d>
              <m:dPr>
                <m:ctrlPr>
                  <w:rPr>
                    <w:rFonts w:ascii="Cambria Math" w:hAnsi="Cambria Math"/>
                    <w:i/>
                  </w:rPr>
                </m:ctrlPr>
              </m:dPr>
              <m:e>
                <m:r>
                  <w:rPr>
                    <w:rFonts w:ascii="Cambria Math" w:hAnsi="Cambria Math"/>
                  </w:rPr>
                  <m:t>1 cm</m:t>
                </m:r>
              </m:e>
            </m:d>
            <m:r>
              <w:rPr>
                <w:rFonts w:ascii="Cambria Math" w:hAnsi="Cambria Math"/>
              </w:rPr>
              <m:t>.</m:t>
            </m:r>
            <m:d>
              <m:dPr>
                <m:ctrlPr>
                  <w:rPr>
                    <w:rFonts w:ascii="Cambria Math" w:hAnsi="Cambria Math"/>
                    <w:i/>
                  </w:rPr>
                </m:ctrlPr>
              </m:dPr>
              <m:e>
                <m:r>
                  <w:rPr>
                    <w:rFonts w:ascii="Cambria Math" w:hAnsi="Cambria Math"/>
                  </w:rPr>
                  <m:t xml:space="preserve">enzyme volume </m:t>
                </m:r>
                <m:d>
                  <m:dPr>
                    <m:ctrlPr>
                      <w:rPr>
                        <w:rFonts w:ascii="Cambria Math" w:hAnsi="Cambria Math"/>
                        <w:i/>
                      </w:rPr>
                    </m:ctrlPr>
                  </m:dPr>
                  <m:e>
                    <m:r>
                      <w:rPr>
                        <w:rFonts w:ascii="Cambria Math" w:hAnsi="Cambria Math"/>
                      </w:rPr>
                      <m:t>m</m:t>
                    </m:r>
                    <m:r>
                      <w:rPr>
                        <w:rFonts w:ascii="Cambria Math" w:hAnsi="Cambria Math"/>
                      </w:rPr>
                      <m:t>L</m:t>
                    </m:r>
                  </m:e>
                </m:d>
              </m:e>
            </m:d>
          </m:den>
        </m:f>
      </m:oMath>
      <w:r w:rsidR="00190247" w:rsidRPr="003D21C2">
        <w:t xml:space="preserve">                   (15)</w:t>
      </w:r>
    </w:p>
    <w:p w14:paraId="7F02ECA6" w14:textId="77777777" w:rsidR="00FE3ACA" w:rsidRPr="00C331BC" w:rsidRDefault="00FE3ACA" w:rsidP="00A2103E"/>
    <w:p w14:paraId="68470AA0" w14:textId="6AF90908" w:rsidR="00190247" w:rsidRPr="00C331BC" w:rsidRDefault="00190247" w:rsidP="00C331BC">
      <w:pPr>
        <w:pStyle w:val="ListParagraph"/>
        <w:numPr>
          <w:ilvl w:val="1"/>
          <w:numId w:val="14"/>
        </w:numPr>
        <w:spacing w:after="0"/>
        <w:ind w:left="0" w:firstLine="0"/>
        <w:rPr>
          <w:rFonts w:ascii="Calibri" w:hAnsi="Calibri" w:cs="Calibri"/>
          <w:sz w:val="24"/>
          <w:szCs w:val="24"/>
        </w:rPr>
      </w:pPr>
      <w:r w:rsidRPr="00C331BC">
        <w:rPr>
          <w:rFonts w:ascii="Calibri" w:hAnsi="Calibri" w:cs="Calibri"/>
          <w:sz w:val="24"/>
          <w:szCs w:val="24"/>
        </w:rPr>
        <w:t xml:space="preserve">Estimation of </w:t>
      </w:r>
      <w:r w:rsidR="00A2103E" w:rsidRPr="00C331BC">
        <w:rPr>
          <w:rFonts w:ascii="Calibri" w:hAnsi="Calibri" w:cs="Calibri"/>
          <w:sz w:val="24"/>
          <w:szCs w:val="24"/>
        </w:rPr>
        <w:t>biomass</w:t>
      </w:r>
    </w:p>
    <w:p w14:paraId="54180C50" w14:textId="77777777" w:rsidR="00195FB5" w:rsidRPr="003D21C2" w:rsidRDefault="00195FB5" w:rsidP="00A2103E">
      <w:pPr>
        <w:rPr>
          <w:b/>
          <w:bCs/>
        </w:rPr>
      </w:pPr>
    </w:p>
    <w:p w14:paraId="58C33010" w14:textId="5ADA8154" w:rsidR="008A6B19" w:rsidRDefault="003E5FF4" w:rsidP="00C331BC">
      <w:pPr>
        <w:pStyle w:val="ListParagraph"/>
        <w:numPr>
          <w:ilvl w:val="2"/>
          <w:numId w:val="14"/>
        </w:numPr>
        <w:spacing w:after="0"/>
        <w:ind w:left="0" w:firstLine="0"/>
        <w:rPr>
          <w:rFonts w:ascii="Calibri" w:hAnsi="Calibri" w:cs="Calibri"/>
          <w:sz w:val="24"/>
          <w:szCs w:val="24"/>
        </w:rPr>
      </w:pPr>
      <w:r>
        <w:rPr>
          <w:rFonts w:ascii="Calibri" w:hAnsi="Calibri" w:cs="Calibri"/>
          <w:sz w:val="24"/>
          <w:szCs w:val="24"/>
        </w:rPr>
        <w:t xml:space="preserve">Collect </w:t>
      </w:r>
      <w:r w:rsidR="004009B0">
        <w:rPr>
          <w:rFonts w:ascii="Calibri" w:hAnsi="Calibri" w:cs="Calibri"/>
          <w:sz w:val="24"/>
          <w:szCs w:val="24"/>
        </w:rPr>
        <w:t>5</w:t>
      </w:r>
      <w:r w:rsidR="00BD3548">
        <w:rPr>
          <w:rFonts w:ascii="Calibri" w:hAnsi="Calibri" w:cs="Calibri"/>
          <w:sz w:val="24"/>
          <w:szCs w:val="24"/>
        </w:rPr>
        <w:t xml:space="preserve"> mL of </w:t>
      </w:r>
      <w:r>
        <w:rPr>
          <w:rFonts w:ascii="Calibri" w:hAnsi="Calibri" w:cs="Calibri"/>
          <w:sz w:val="24"/>
          <w:szCs w:val="24"/>
        </w:rPr>
        <w:t>the samples at an interval of 4</w:t>
      </w:r>
      <w:r w:rsidR="00061C49">
        <w:rPr>
          <w:rFonts w:ascii="Calibri" w:hAnsi="Calibri" w:cs="Calibri"/>
          <w:sz w:val="24"/>
          <w:szCs w:val="24"/>
        </w:rPr>
        <w:t xml:space="preserve"> </w:t>
      </w:r>
      <w:r>
        <w:rPr>
          <w:rFonts w:ascii="Calibri" w:hAnsi="Calibri" w:cs="Calibri"/>
          <w:sz w:val="24"/>
          <w:szCs w:val="24"/>
        </w:rPr>
        <w:t>h in the Biosafety cabinet</w:t>
      </w:r>
      <w:r w:rsidR="000F3592">
        <w:rPr>
          <w:rFonts w:ascii="Calibri" w:hAnsi="Calibri" w:cs="Calibri"/>
          <w:sz w:val="24"/>
          <w:szCs w:val="24"/>
        </w:rPr>
        <w:t>,</w:t>
      </w:r>
      <w:r>
        <w:rPr>
          <w:rFonts w:ascii="Calibri" w:hAnsi="Calibri" w:cs="Calibri"/>
          <w:sz w:val="24"/>
          <w:szCs w:val="24"/>
        </w:rPr>
        <w:t xml:space="preserve"> maintaining sterility. Flame the cotton</w:t>
      </w:r>
      <w:r w:rsidR="000F3592">
        <w:rPr>
          <w:rFonts w:ascii="Calibri" w:hAnsi="Calibri" w:cs="Calibri"/>
          <w:sz w:val="24"/>
          <w:szCs w:val="24"/>
        </w:rPr>
        <w:t xml:space="preserve"> </w:t>
      </w:r>
      <w:r>
        <w:rPr>
          <w:rFonts w:ascii="Calibri" w:hAnsi="Calibri" w:cs="Calibri"/>
          <w:sz w:val="24"/>
          <w:szCs w:val="24"/>
        </w:rPr>
        <w:t>plug of the flask before and after taking the samples to reduce the chances of contamination. Me</w:t>
      </w:r>
      <w:r w:rsidR="00DC5A7E" w:rsidRPr="00C331BC">
        <w:rPr>
          <w:rFonts w:ascii="Calibri" w:hAnsi="Calibri" w:cs="Calibri"/>
          <w:sz w:val="24"/>
          <w:szCs w:val="24"/>
        </w:rPr>
        <w:t>asure the optical density (OD)</w:t>
      </w:r>
      <w:r w:rsidR="00190247" w:rsidRPr="00C331BC">
        <w:rPr>
          <w:rFonts w:ascii="Calibri" w:hAnsi="Calibri" w:cs="Calibri"/>
          <w:sz w:val="24"/>
          <w:szCs w:val="24"/>
        </w:rPr>
        <w:t xml:space="preserve"> of the samples </w:t>
      </w:r>
      <w:r w:rsidR="00DC5A7E" w:rsidRPr="00C331BC">
        <w:rPr>
          <w:rFonts w:ascii="Calibri" w:hAnsi="Calibri" w:cs="Calibri"/>
          <w:sz w:val="24"/>
          <w:szCs w:val="24"/>
        </w:rPr>
        <w:t>a</w:t>
      </w:r>
      <w:r w:rsidR="00190247" w:rsidRPr="00C331BC">
        <w:rPr>
          <w:rFonts w:ascii="Calibri" w:hAnsi="Calibri" w:cs="Calibri"/>
          <w:sz w:val="24"/>
          <w:szCs w:val="24"/>
        </w:rPr>
        <w:t xml:space="preserve">t 660 nm </w:t>
      </w:r>
      <w:r>
        <w:rPr>
          <w:rFonts w:ascii="Calibri" w:hAnsi="Calibri" w:cs="Calibri"/>
          <w:sz w:val="24"/>
          <w:szCs w:val="24"/>
        </w:rPr>
        <w:t xml:space="preserve">for all these samples. </w:t>
      </w:r>
    </w:p>
    <w:p w14:paraId="5BAACD7F" w14:textId="77777777" w:rsidR="008A6B19" w:rsidRDefault="008A6B19" w:rsidP="008A6B19">
      <w:pPr>
        <w:pStyle w:val="ListParagraph"/>
        <w:spacing w:after="0"/>
        <w:ind w:left="0"/>
        <w:rPr>
          <w:rFonts w:ascii="Calibri" w:hAnsi="Calibri" w:cs="Calibri"/>
          <w:sz w:val="24"/>
          <w:szCs w:val="24"/>
        </w:rPr>
      </w:pPr>
    </w:p>
    <w:p w14:paraId="436F9652" w14:textId="23F23BA2" w:rsidR="00DC5A7E" w:rsidRPr="00C331BC" w:rsidRDefault="008A6B19" w:rsidP="000F3592">
      <w:pPr>
        <w:pStyle w:val="ListParagraph"/>
        <w:spacing w:after="0"/>
        <w:ind w:left="0"/>
        <w:rPr>
          <w:rFonts w:ascii="Calibri" w:hAnsi="Calibri" w:cs="Calibri"/>
          <w:sz w:val="24"/>
          <w:szCs w:val="24"/>
        </w:rPr>
      </w:pPr>
      <w:r>
        <w:rPr>
          <w:rFonts w:ascii="Calibri" w:hAnsi="Calibri" w:cs="Calibri"/>
          <w:sz w:val="24"/>
          <w:szCs w:val="24"/>
        </w:rPr>
        <w:t xml:space="preserve">NOTE: </w:t>
      </w:r>
      <w:r w:rsidR="003E5FF4">
        <w:rPr>
          <w:rFonts w:ascii="Calibri" w:hAnsi="Calibri" w:cs="Calibri"/>
          <w:sz w:val="24"/>
          <w:szCs w:val="24"/>
        </w:rPr>
        <w:t>The uninoculated media serves as the blank. The</w:t>
      </w:r>
      <w:r w:rsidR="000F3592">
        <w:rPr>
          <w:rFonts w:ascii="Calibri" w:hAnsi="Calibri" w:cs="Calibri"/>
          <w:sz w:val="24"/>
          <w:szCs w:val="24"/>
        </w:rPr>
        <w:t>s</w:t>
      </w:r>
      <w:r w:rsidR="003E5FF4">
        <w:rPr>
          <w:rFonts w:ascii="Calibri" w:hAnsi="Calibri" w:cs="Calibri"/>
          <w:sz w:val="24"/>
          <w:szCs w:val="24"/>
        </w:rPr>
        <w:t xml:space="preserve">e readings will be used to </w:t>
      </w:r>
      <w:r w:rsidR="00190247" w:rsidRPr="00C331BC">
        <w:rPr>
          <w:rFonts w:ascii="Calibri" w:hAnsi="Calibri" w:cs="Calibri"/>
          <w:sz w:val="24"/>
          <w:szCs w:val="24"/>
        </w:rPr>
        <w:t>study the growth of the microorganism</w:t>
      </w:r>
      <w:r w:rsidR="00DC5A7E" w:rsidRPr="00C331BC">
        <w:rPr>
          <w:rFonts w:ascii="Calibri" w:hAnsi="Calibri" w:cs="Calibri"/>
          <w:sz w:val="24"/>
          <w:szCs w:val="24"/>
        </w:rPr>
        <w:t>s</w:t>
      </w:r>
      <w:r w:rsidR="00190247" w:rsidRPr="00C331BC">
        <w:rPr>
          <w:rFonts w:ascii="Calibri" w:hAnsi="Calibri" w:cs="Calibri"/>
          <w:sz w:val="24"/>
          <w:szCs w:val="24"/>
        </w:rPr>
        <w:t xml:space="preserve">. </w:t>
      </w:r>
    </w:p>
    <w:p w14:paraId="324B5A51" w14:textId="77777777" w:rsidR="00195FB5" w:rsidRPr="003D21C2" w:rsidRDefault="00195FB5" w:rsidP="00A2103E"/>
    <w:p w14:paraId="086F97E9" w14:textId="7D705CA2" w:rsidR="00190247" w:rsidRPr="00C331BC" w:rsidRDefault="00DC5A7E" w:rsidP="00C331BC">
      <w:pPr>
        <w:pStyle w:val="ListParagraph"/>
        <w:numPr>
          <w:ilvl w:val="2"/>
          <w:numId w:val="14"/>
        </w:numPr>
        <w:spacing w:after="0"/>
        <w:ind w:left="0" w:firstLine="0"/>
        <w:rPr>
          <w:rFonts w:ascii="Calibri" w:hAnsi="Calibri" w:cs="Calibri"/>
          <w:sz w:val="24"/>
          <w:szCs w:val="24"/>
        </w:rPr>
      </w:pPr>
      <w:r w:rsidRPr="00C331BC">
        <w:rPr>
          <w:rFonts w:ascii="Calibri" w:hAnsi="Calibri" w:cs="Calibri"/>
          <w:sz w:val="24"/>
          <w:szCs w:val="24"/>
        </w:rPr>
        <w:t xml:space="preserve">Centrifuge the culture broth at </w:t>
      </w:r>
      <w:r w:rsidR="00190247" w:rsidRPr="00C331BC">
        <w:rPr>
          <w:rFonts w:ascii="Calibri" w:hAnsi="Calibri" w:cs="Calibri"/>
          <w:sz w:val="24"/>
          <w:szCs w:val="24"/>
        </w:rPr>
        <w:t>5000</w:t>
      </w:r>
      <w:r w:rsidR="003D21C2">
        <w:rPr>
          <w:rFonts w:ascii="Calibri" w:hAnsi="Calibri" w:cs="Calibri"/>
          <w:sz w:val="24"/>
          <w:szCs w:val="24"/>
        </w:rPr>
        <w:t xml:space="preserve"> x </w:t>
      </w:r>
      <w:r w:rsidR="009F24D5" w:rsidRPr="00C331BC">
        <w:rPr>
          <w:rFonts w:ascii="Calibri" w:hAnsi="Calibri" w:cs="Calibri"/>
          <w:i/>
          <w:iCs/>
          <w:sz w:val="24"/>
          <w:szCs w:val="24"/>
        </w:rPr>
        <w:t>g</w:t>
      </w:r>
      <w:r w:rsidR="009F24D5" w:rsidRPr="00C331BC">
        <w:rPr>
          <w:rFonts w:ascii="Calibri" w:hAnsi="Calibri" w:cs="Calibri"/>
          <w:sz w:val="24"/>
          <w:szCs w:val="24"/>
        </w:rPr>
        <w:t xml:space="preserve"> </w:t>
      </w:r>
      <w:r w:rsidRPr="00C331BC">
        <w:rPr>
          <w:rFonts w:ascii="Calibri" w:hAnsi="Calibri" w:cs="Calibri"/>
          <w:sz w:val="24"/>
          <w:szCs w:val="24"/>
        </w:rPr>
        <w:t>for</w:t>
      </w:r>
      <w:r w:rsidR="00190247" w:rsidRPr="00C331BC">
        <w:rPr>
          <w:rFonts w:ascii="Calibri" w:hAnsi="Calibri" w:cs="Calibri"/>
          <w:sz w:val="24"/>
          <w:szCs w:val="24"/>
        </w:rPr>
        <w:t xml:space="preserve"> </w:t>
      </w:r>
      <w:r w:rsidR="009F24D5" w:rsidRPr="00C331BC">
        <w:rPr>
          <w:rFonts w:ascii="Calibri" w:hAnsi="Calibri" w:cs="Calibri"/>
          <w:sz w:val="24"/>
          <w:szCs w:val="24"/>
        </w:rPr>
        <w:t>10 min</w:t>
      </w:r>
      <w:r w:rsidR="00190247" w:rsidRPr="00C331BC">
        <w:rPr>
          <w:rFonts w:ascii="Calibri" w:hAnsi="Calibri" w:cs="Calibri"/>
          <w:sz w:val="24"/>
          <w:szCs w:val="24"/>
        </w:rPr>
        <w:t xml:space="preserve"> and 4</w:t>
      </w:r>
      <w:r w:rsidR="000F3592">
        <w:rPr>
          <w:rFonts w:ascii="Calibri" w:hAnsi="Calibri" w:cs="Calibri"/>
          <w:sz w:val="24"/>
          <w:szCs w:val="24"/>
        </w:rPr>
        <w:t xml:space="preserve"> </w:t>
      </w:r>
      <w:r w:rsidR="00190247" w:rsidRPr="00C331BC">
        <w:rPr>
          <w:rFonts w:ascii="Calibri" w:hAnsi="Calibri" w:cs="Calibri"/>
          <w:sz w:val="24"/>
          <w:szCs w:val="24"/>
        </w:rPr>
        <w:t>°C</w:t>
      </w:r>
      <w:r w:rsidRPr="00C331BC">
        <w:rPr>
          <w:rFonts w:ascii="Calibri" w:hAnsi="Calibri" w:cs="Calibri"/>
          <w:sz w:val="24"/>
          <w:szCs w:val="24"/>
        </w:rPr>
        <w:t xml:space="preserve">, collect the cell pellet and </w:t>
      </w:r>
      <w:r w:rsidR="00190247" w:rsidRPr="00C331BC">
        <w:rPr>
          <w:rFonts w:ascii="Calibri" w:hAnsi="Calibri" w:cs="Calibri"/>
          <w:sz w:val="24"/>
          <w:szCs w:val="24"/>
        </w:rPr>
        <w:t>dry the pellet for 8 h at 60</w:t>
      </w:r>
      <w:r w:rsidR="003D21C2">
        <w:rPr>
          <w:rFonts w:ascii="Calibri" w:hAnsi="Calibri" w:cs="Calibri"/>
          <w:sz w:val="24"/>
          <w:szCs w:val="24"/>
        </w:rPr>
        <w:t xml:space="preserve"> °</w:t>
      </w:r>
      <w:r w:rsidR="00190247" w:rsidRPr="00C331BC">
        <w:rPr>
          <w:rFonts w:ascii="Calibri" w:hAnsi="Calibri" w:cs="Calibri"/>
          <w:sz w:val="24"/>
          <w:szCs w:val="24"/>
        </w:rPr>
        <w:t>C in a hot air oven</w:t>
      </w:r>
      <w:r w:rsidRPr="00C331BC">
        <w:rPr>
          <w:rFonts w:ascii="Calibri" w:hAnsi="Calibri" w:cs="Calibri"/>
          <w:sz w:val="24"/>
          <w:szCs w:val="24"/>
        </w:rPr>
        <w:t xml:space="preserve"> to </w:t>
      </w:r>
      <w:r w:rsidR="003D21C2">
        <w:rPr>
          <w:rFonts w:ascii="Calibri" w:hAnsi="Calibri" w:cs="Calibri"/>
          <w:sz w:val="24"/>
          <w:szCs w:val="24"/>
        </w:rPr>
        <w:t xml:space="preserve">obtain </w:t>
      </w:r>
      <w:r w:rsidRPr="00C331BC">
        <w:rPr>
          <w:rFonts w:ascii="Calibri" w:hAnsi="Calibri" w:cs="Calibri"/>
          <w:sz w:val="24"/>
          <w:szCs w:val="24"/>
        </w:rPr>
        <w:t>the dry cell mass</w:t>
      </w:r>
      <w:r w:rsidR="00190247" w:rsidRPr="00C331BC">
        <w:rPr>
          <w:rFonts w:ascii="Calibri" w:hAnsi="Calibri" w:cs="Calibri"/>
          <w:sz w:val="24"/>
          <w:szCs w:val="24"/>
        </w:rPr>
        <w:t>.</w:t>
      </w:r>
    </w:p>
    <w:p w14:paraId="62F98B9C" w14:textId="0A46AACE" w:rsidR="00A7548A" w:rsidRPr="003D21C2" w:rsidRDefault="00A7548A" w:rsidP="00A2103E"/>
    <w:p w14:paraId="54134852" w14:textId="0BEF9F0C" w:rsidR="00A7548A" w:rsidRPr="00C331BC" w:rsidRDefault="00A7548A" w:rsidP="00C331BC">
      <w:pPr>
        <w:pStyle w:val="ListParagraph"/>
        <w:numPr>
          <w:ilvl w:val="2"/>
          <w:numId w:val="14"/>
        </w:numPr>
        <w:spacing w:after="0"/>
        <w:ind w:left="0" w:firstLine="0"/>
        <w:rPr>
          <w:rFonts w:ascii="Calibri" w:hAnsi="Calibri" w:cs="Calibri"/>
          <w:sz w:val="24"/>
          <w:szCs w:val="24"/>
        </w:rPr>
      </w:pPr>
      <w:r w:rsidRPr="00C331BC">
        <w:rPr>
          <w:rFonts w:ascii="Calibri" w:hAnsi="Calibri" w:cs="Calibri"/>
          <w:sz w:val="24"/>
          <w:szCs w:val="24"/>
        </w:rPr>
        <w:t xml:space="preserve">Prepare calibration curve using the </w:t>
      </w:r>
      <w:r w:rsidR="003D21C2">
        <w:rPr>
          <w:rFonts w:ascii="Calibri" w:hAnsi="Calibri" w:cs="Calibri"/>
          <w:sz w:val="24"/>
          <w:szCs w:val="24"/>
        </w:rPr>
        <w:t>OD</w:t>
      </w:r>
      <w:r w:rsidRPr="00C331BC">
        <w:rPr>
          <w:rFonts w:ascii="Calibri" w:hAnsi="Calibri" w:cs="Calibri"/>
          <w:sz w:val="24"/>
          <w:szCs w:val="24"/>
        </w:rPr>
        <w:t xml:space="preserve"> measured in step </w:t>
      </w:r>
      <w:r w:rsidR="003D21C2">
        <w:rPr>
          <w:rFonts w:ascii="Calibri" w:hAnsi="Calibri" w:cs="Calibri"/>
          <w:sz w:val="24"/>
          <w:szCs w:val="24"/>
        </w:rPr>
        <w:t>9</w:t>
      </w:r>
      <w:r w:rsidRPr="00C331BC">
        <w:rPr>
          <w:rFonts w:ascii="Calibri" w:hAnsi="Calibri" w:cs="Calibri"/>
          <w:sz w:val="24"/>
          <w:szCs w:val="24"/>
        </w:rPr>
        <w:t xml:space="preserve">.4.1 and the corresponding biomass obtained in step </w:t>
      </w:r>
      <w:r w:rsidR="003D21C2">
        <w:rPr>
          <w:rFonts w:ascii="Calibri" w:hAnsi="Calibri" w:cs="Calibri"/>
          <w:sz w:val="24"/>
          <w:szCs w:val="24"/>
        </w:rPr>
        <w:t>9</w:t>
      </w:r>
      <w:r w:rsidRPr="00C331BC">
        <w:rPr>
          <w:rFonts w:ascii="Calibri" w:hAnsi="Calibri" w:cs="Calibri"/>
          <w:sz w:val="24"/>
          <w:szCs w:val="24"/>
        </w:rPr>
        <w:t>.4.2</w:t>
      </w:r>
    </w:p>
    <w:p w14:paraId="0FA02B55" w14:textId="60B8930B" w:rsidR="00A7548A" w:rsidRPr="003D21C2" w:rsidRDefault="00A7548A" w:rsidP="00A2103E"/>
    <w:p w14:paraId="23EDFA8B" w14:textId="1EE67C83" w:rsidR="00A7548A" w:rsidRPr="00C331BC" w:rsidRDefault="00A7548A" w:rsidP="00C331BC">
      <w:pPr>
        <w:pStyle w:val="ListParagraph"/>
        <w:numPr>
          <w:ilvl w:val="2"/>
          <w:numId w:val="14"/>
        </w:numPr>
        <w:spacing w:after="0"/>
        <w:ind w:left="0" w:firstLine="0"/>
        <w:rPr>
          <w:rFonts w:ascii="Calibri" w:hAnsi="Calibri" w:cs="Calibri"/>
          <w:sz w:val="24"/>
          <w:szCs w:val="24"/>
        </w:rPr>
      </w:pPr>
      <w:r w:rsidRPr="00C331BC">
        <w:rPr>
          <w:rFonts w:ascii="Calibri" w:hAnsi="Calibri" w:cs="Calibri"/>
          <w:sz w:val="24"/>
          <w:szCs w:val="24"/>
        </w:rPr>
        <w:t>Use the calibration curve</w:t>
      </w:r>
      <w:r w:rsidR="008148C3" w:rsidRPr="00C331BC">
        <w:rPr>
          <w:rFonts w:ascii="Calibri" w:hAnsi="Calibri" w:cs="Calibri"/>
          <w:sz w:val="24"/>
          <w:szCs w:val="24"/>
        </w:rPr>
        <w:t xml:space="preserve"> (OD</w:t>
      </w:r>
      <w:r w:rsidR="003D21C2">
        <w:rPr>
          <w:rFonts w:ascii="Calibri" w:hAnsi="Calibri" w:cs="Calibri"/>
          <w:sz w:val="24"/>
          <w:szCs w:val="24"/>
        </w:rPr>
        <w:t xml:space="preserve"> </w:t>
      </w:r>
      <w:r w:rsidR="008148C3" w:rsidRPr="00C331BC">
        <w:rPr>
          <w:rFonts w:ascii="Calibri" w:hAnsi="Calibri" w:cs="Calibri"/>
          <w:sz w:val="24"/>
          <w:szCs w:val="24"/>
        </w:rPr>
        <w:t>=</w:t>
      </w:r>
      <w:r w:rsidR="003D21C2">
        <w:rPr>
          <w:rFonts w:ascii="Calibri" w:hAnsi="Calibri" w:cs="Calibri"/>
          <w:sz w:val="24"/>
          <w:szCs w:val="24"/>
        </w:rPr>
        <w:t xml:space="preserve"> </w:t>
      </w:r>
      <w:r w:rsidR="008148C3" w:rsidRPr="00C331BC">
        <w:rPr>
          <w:rFonts w:ascii="Calibri" w:hAnsi="Calibri" w:cs="Calibri"/>
          <w:sz w:val="24"/>
          <w:szCs w:val="24"/>
        </w:rPr>
        <w:t>0.82</w:t>
      </w:r>
      <w:r w:rsidR="008148C3" w:rsidRPr="00C331BC">
        <w:rPr>
          <w:rFonts w:ascii="Calibri" w:hAnsi="Calibri" w:cs="Calibri"/>
          <w:sz w:val="24"/>
          <w:szCs w:val="24"/>
          <w:rtl/>
        </w:rPr>
        <w:t>٠</w:t>
      </w:r>
      <w:r w:rsidR="008148C3" w:rsidRPr="00C331BC">
        <w:rPr>
          <w:rFonts w:ascii="Calibri" w:hAnsi="Calibri" w:cs="Calibri"/>
          <w:sz w:val="24"/>
          <w:szCs w:val="24"/>
        </w:rPr>
        <w:t>Biomass (g/L))</w:t>
      </w:r>
      <w:r w:rsidRPr="00C331BC">
        <w:rPr>
          <w:rFonts w:ascii="Calibri" w:hAnsi="Calibri" w:cs="Calibri"/>
          <w:sz w:val="24"/>
          <w:szCs w:val="24"/>
        </w:rPr>
        <w:t xml:space="preserve"> to measure the unknown quantity of biomass by measuring the optical density of the culture broth at any given time.</w:t>
      </w:r>
    </w:p>
    <w:p w14:paraId="09097F5D" w14:textId="77777777" w:rsidR="00DC5A7E" w:rsidRPr="003D21C2" w:rsidRDefault="00DC5A7E" w:rsidP="00A2103E">
      <w:pPr>
        <w:rPr>
          <w:b/>
          <w:bCs/>
        </w:rPr>
      </w:pPr>
    </w:p>
    <w:p w14:paraId="3C237BD1" w14:textId="3A1EFAE2" w:rsidR="00190247" w:rsidRPr="00C331BC" w:rsidRDefault="00190247" w:rsidP="00C331BC">
      <w:pPr>
        <w:pStyle w:val="ListParagraph"/>
        <w:numPr>
          <w:ilvl w:val="1"/>
          <w:numId w:val="14"/>
        </w:numPr>
        <w:spacing w:after="0"/>
        <w:ind w:left="0" w:firstLine="0"/>
        <w:rPr>
          <w:rFonts w:ascii="Calibri" w:hAnsi="Calibri" w:cs="Calibri"/>
          <w:sz w:val="24"/>
          <w:szCs w:val="24"/>
        </w:rPr>
      </w:pPr>
      <w:r w:rsidRPr="00C331BC">
        <w:rPr>
          <w:rFonts w:ascii="Calibri" w:hAnsi="Calibri" w:cs="Calibri"/>
          <w:sz w:val="24"/>
          <w:szCs w:val="24"/>
        </w:rPr>
        <w:t>Estimation of DNA</w:t>
      </w:r>
    </w:p>
    <w:p w14:paraId="0F8A340D" w14:textId="77777777" w:rsidR="00195FB5" w:rsidRPr="003D21C2" w:rsidRDefault="00195FB5" w:rsidP="00A2103E">
      <w:pPr>
        <w:rPr>
          <w:b/>
          <w:bCs/>
        </w:rPr>
      </w:pPr>
    </w:p>
    <w:p w14:paraId="4B30758C" w14:textId="234E98DD" w:rsidR="00DC5A7E" w:rsidRPr="00C331BC" w:rsidRDefault="004B1FF3" w:rsidP="00C331BC">
      <w:pPr>
        <w:pStyle w:val="ListParagraph"/>
        <w:numPr>
          <w:ilvl w:val="2"/>
          <w:numId w:val="14"/>
        </w:numPr>
        <w:spacing w:after="0"/>
        <w:ind w:left="0" w:firstLine="0"/>
        <w:rPr>
          <w:rFonts w:ascii="Calibri" w:hAnsi="Calibri" w:cs="Calibri"/>
          <w:sz w:val="24"/>
          <w:szCs w:val="24"/>
        </w:rPr>
      </w:pPr>
      <w:r>
        <w:rPr>
          <w:rFonts w:ascii="Calibri" w:hAnsi="Calibri" w:cs="Calibri"/>
          <w:sz w:val="24"/>
          <w:szCs w:val="24"/>
        </w:rPr>
        <w:t>Estimate the amount of DNA in the sample by measuring the optical density at 260 nm</w:t>
      </w:r>
      <w:r w:rsidR="00DC5A7E" w:rsidRPr="00C331BC">
        <w:rPr>
          <w:rFonts w:ascii="Calibri" w:hAnsi="Calibri" w:cs="Calibri"/>
          <w:sz w:val="24"/>
          <w:szCs w:val="24"/>
        </w:rPr>
        <w:t xml:space="preserve">. </w:t>
      </w:r>
    </w:p>
    <w:p w14:paraId="2652CDB5" w14:textId="77777777" w:rsidR="00195FB5" w:rsidRPr="003D21C2" w:rsidRDefault="00195FB5" w:rsidP="00A2103E"/>
    <w:p w14:paraId="3851E747" w14:textId="3F2C1330" w:rsidR="00190247" w:rsidRPr="00C331BC" w:rsidRDefault="00DC5A7E" w:rsidP="00C331BC">
      <w:pPr>
        <w:pStyle w:val="ListParagraph"/>
        <w:numPr>
          <w:ilvl w:val="2"/>
          <w:numId w:val="14"/>
        </w:numPr>
        <w:spacing w:after="0"/>
        <w:ind w:left="0" w:firstLine="0"/>
        <w:rPr>
          <w:rFonts w:ascii="Calibri" w:hAnsi="Calibri" w:cs="Calibri"/>
          <w:sz w:val="24"/>
          <w:szCs w:val="24"/>
        </w:rPr>
      </w:pPr>
      <w:r w:rsidRPr="00C331BC">
        <w:rPr>
          <w:rFonts w:ascii="Calibri" w:hAnsi="Calibri" w:cs="Calibri"/>
          <w:sz w:val="24"/>
          <w:szCs w:val="24"/>
        </w:rPr>
        <w:t>Calculate the DNA using t</w:t>
      </w:r>
      <w:r w:rsidR="00190247" w:rsidRPr="00C331BC">
        <w:rPr>
          <w:rFonts w:ascii="Calibri" w:hAnsi="Calibri" w:cs="Calibri"/>
          <w:sz w:val="24"/>
          <w:szCs w:val="24"/>
        </w:rPr>
        <w:t>he following formula</w:t>
      </w:r>
      <w:r w:rsidRPr="00C331BC">
        <w:rPr>
          <w:rFonts w:ascii="Calibri" w:hAnsi="Calibri" w:cs="Calibri"/>
          <w:sz w:val="24"/>
          <w:szCs w:val="24"/>
        </w:rPr>
        <w:t>,</w:t>
      </w:r>
      <w:r w:rsidR="00190247" w:rsidRPr="00C331BC">
        <w:rPr>
          <w:rFonts w:ascii="Calibri" w:hAnsi="Calibri" w:cs="Calibri"/>
          <w:sz w:val="24"/>
          <w:szCs w:val="24"/>
        </w:rPr>
        <w:t xml:space="preserve"> </w:t>
      </w:r>
    </w:p>
    <w:p w14:paraId="39226D47" w14:textId="703DBE70" w:rsidR="00190247" w:rsidRPr="003D21C2" w:rsidRDefault="00190247" w:rsidP="00A2103E">
      <w:pPr>
        <w:jc w:val="center"/>
      </w:pPr>
      <m:oMath>
        <m:r>
          <w:rPr>
            <w:rFonts w:ascii="Cambria Math" w:hAnsi="Cambria Math"/>
          </w:rPr>
          <m:t xml:space="preserve">Total DNA </m:t>
        </m:r>
        <m:d>
          <m:dPr>
            <m:ctrlPr>
              <w:rPr>
                <w:rFonts w:ascii="Cambria Math" w:hAnsi="Cambria Math"/>
                <w:i/>
              </w:rPr>
            </m:ctrlPr>
          </m:dPr>
          <m:e>
            <m:r>
              <w:rPr>
                <w:rFonts w:ascii="Cambria Math" w:hAnsi="Cambria Math"/>
              </w:rPr>
              <m:t>µg</m:t>
            </m:r>
          </m:e>
        </m:d>
        <m:r>
          <w:rPr>
            <w:rFonts w:ascii="Cambria Math" w:hAnsi="Cambria Math"/>
          </w:rPr>
          <m:t xml:space="preserve">= </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260</m:t>
                    </m:r>
                  </m:sub>
                </m:sSub>
              </m:e>
            </m:d>
            <m:r>
              <w:rPr>
                <w:rFonts w:ascii="Cambria Math" w:hAnsi="Cambria Math"/>
              </w:rPr>
              <m:t>.</m:t>
            </m:r>
            <m:d>
              <m:dPr>
                <m:ctrlPr>
                  <w:rPr>
                    <w:rFonts w:ascii="Cambria Math" w:hAnsi="Cambria Math"/>
                    <w:i/>
                  </w:rPr>
                </m:ctrlPr>
              </m:dPr>
              <m:e>
                <m:r>
                  <w:rPr>
                    <w:rFonts w:ascii="Cambria Math" w:hAnsi="Cambria Math"/>
                  </w:rPr>
                  <m:t xml:space="preserve">50 </m:t>
                </m:r>
                <m:f>
                  <m:fPr>
                    <m:ctrlPr>
                      <w:rPr>
                        <w:rFonts w:ascii="Cambria Math" w:hAnsi="Cambria Math"/>
                        <w:i/>
                      </w:rPr>
                    </m:ctrlPr>
                  </m:fPr>
                  <m:num>
                    <m:r>
                      <w:rPr>
                        <w:rFonts w:ascii="Cambria Math" w:hAnsi="Cambria Math"/>
                      </w:rPr>
                      <m:t>µg</m:t>
                    </m:r>
                  </m:num>
                  <m:den>
                    <m:r>
                      <w:rPr>
                        <w:rFonts w:ascii="Cambria Math" w:hAnsi="Cambria Math"/>
                      </w:rPr>
                      <m:t>m</m:t>
                    </m:r>
                    <m:r>
                      <w:rPr>
                        <w:rFonts w:ascii="Cambria Math" w:hAnsi="Cambria Math"/>
                      </w:rPr>
                      <m:t>L</m:t>
                    </m:r>
                  </m:den>
                </m:f>
              </m:e>
            </m:d>
            <m:r>
              <w:rPr>
                <w:rFonts w:ascii="Cambria Math" w:hAnsi="Cambria Math"/>
              </w:rPr>
              <m:t>.</m:t>
            </m:r>
            <m:d>
              <m:dPr>
                <m:ctrlPr>
                  <w:rPr>
                    <w:rFonts w:ascii="Cambria Math" w:hAnsi="Cambria Math"/>
                    <w:i/>
                  </w:rPr>
                </m:ctrlPr>
              </m:dPr>
              <m:e>
                <m:r>
                  <w:rPr>
                    <w:rFonts w:ascii="Cambria Math" w:hAnsi="Cambria Math"/>
                  </w:rPr>
                  <m:t>dilution factor</m:t>
                </m:r>
              </m:e>
            </m:d>
            <m:r>
              <w:rPr>
                <w:rFonts w:ascii="Cambria Math" w:hAnsi="Cambria Math"/>
              </w:rPr>
              <m:t>.(0.1 m</m:t>
            </m:r>
            <m:r>
              <w:rPr>
                <w:rFonts w:ascii="Cambria Math" w:hAnsi="Cambria Math"/>
              </w:rPr>
              <m:t>L</m:t>
            </m:r>
            <m:r>
              <w:rPr>
                <w:rFonts w:ascii="Cambria Math" w:hAnsi="Cambria Math"/>
              </w:rPr>
              <m:t>)</m:t>
            </m:r>
          </m:num>
          <m:den>
            <m:r>
              <w:rPr>
                <w:rFonts w:ascii="Cambria Math" w:hAnsi="Cambria Math"/>
              </w:rPr>
              <m:t>1</m:t>
            </m:r>
          </m:den>
        </m:f>
      </m:oMath>
      <w:r w:rsidRPr="003D21C2">
        <w:t xml:space="preserve">                                (16)</w:t>
      </w:r>
    </w:p>
    <w:p w14:paraId="78C71881" w14:textId="77777777" w:rsidR="00190247" w:rsidRPr="003D21C2" w:rsidRDefault="00190247" w:rsidP="00A2103E">
      <w:proofErr w:type="gramStart"/>
      <w:r w:rsidRPr="003D21C2">
        <w:t>Where</w:t>
      </w:r>
      <w:proofErr w:type="gramEnd"/>
      <w:r w:rsidRPr="003D21C2">
        <w:t>,</w:t>
      </w:r>
    </w:p>
    <w:p w14:paraId="0903F34B" w14:textId="77777777" w:rsidR="00190247" w:rsidRPr="003D21C2" w:rsidRDefault="00190247" w:rsidP="00A2103E">
      <w:r w:rsidRPr="003D21C2">
        <w:t>A</w:t>
      </w:r>
      <w:r w:rsidRPr="003D21C2">
        <w:rPr>
          <w:vertAlign w:val="subscript"/>
        </w:rPr>
        <w:t>260</w:t>
      </w:r>
      <w:r w:rsidRPr="003D21C2">
        <w:t xml:space="preserve"> = Absorbance at 260 nm</w:t>
      </w:r>
    </w:p>
    <w:p w14:paraId="77994368" w14:textId="77777777" w:rsidR="00190247" w:rsidRPr="003D21C2" w:rsidRDefault="00190247" w:rsidP="00A2103E">
      <w:r w:rsidRPr="003D21C2">
        <w:t>0.1 = Volume of the sample</w:t>
      </w:r>
    </w:p>
    <w:p w14:paraId="4DBBF1B4" w14:textId="18E8F31A" w:rsidR="00190247" w:rsidRPr="003D21C2" w:rsidRDefault="00190247" w:rsidP="00A2103E">
      <w:r w:rsidRPr="003D21C2">
        <w:t>1 = Absorbance of DNA standard solution of concentration 50 µg/m</w:t>
      </w:r>
      <w:r w:rsidR="003D21C2">
        <w:t>L</w:t>
      </w:r>
      <w:r w:rsidRPr="003D21C2">
        <w:t>, at 260 nm</w:t>
      </w:r>
    </w:p>
    <w:p w14:paraId="1B424E0C" w14:textId="77777777" w:rsidR="00FE3ACA" w:rsidRPr="003D21C2" w:rsidRDefault="00FE3ACA" w:rsidP="00A2103E">
      <w:pPr>
        <w:rPr>
          <w:b/>
          <w:bCs/>
        </w:rPr>
      </w:pPr>
    </w:p>
    <w:p w14:paraId="3E346939" w14:textId="0D45ECBA" w:rsidR="00190247" w:rsidRPr="00C331BC" w:rsidRDefault="00190247" w:rsidP="00C331BC">
      <w:pPr>
        <w:pStyle w:val="ListParagraph"/>
        <w:numPr>
          <w:ilvl w:val="1"/>
          <w:numId w:val="14"/>
        </w:numPr>
        <w:spacing w:after="0"/>
        <w:ind w:left="0" w:firstLine="0"/>
        <w:rPr>
          <w:rFonts w:ascii="Calibri" w:hAnsi="Calibri" w:cs="Calibri"/>
          <w:sz w:val="24"/>
          <w:szCs w:val="24"/>
        </w:rPr>
      </w:pPr>
      <w:r w:rsidRPr="00C331BC">
        <w:rPr>
          <w:rFonts w:ascii="Calibri" w:hAnsi="Calibri" w:cs="Calibri"/>
          <w:sz w:val="24"/>
          <w:szCs w:val="24"/>
        </w:rPr>
        <w:t xml:space="preserve">Estimation of </w:t>
      </w:r>
      <w:r w:rsidR="00A2103E" w:rsidRPr="00C331BC">
        <w:rPr>
          <w:rFonts w:ascii="Calibri" w:hAnsi="Calibri" w:cs="Calibri"/>
          <w:sz w:val="24"/>
          <w:szCs w:val="24"/>
        </w:rPr>
        <w:t>protein</w:t>
      </w:r>
    </w:p>
    <w:p w14:paraId="40CDC9FD" w14:textId="77777777" w:rsidR="00195FB5" w:rsidRPr="003D21C2" w:rsidRDefault="00195FB5" w:rsidP="00A2103E">
      <w:pPr>
        <w:rPr>
          <w:b/>
          <w:bCs/>
        </w:rPr>
      </w:pPr>
    </w:p>
    <w:p w14:paraId="1F67C2E5" w14:textId="0C63D0E2" w:rsidR="00DC5A7E" w:rsidRPr="00C331BC" w:rsidRDefault="00DC5A7E" w:rsidP="00C331BC">
      <w:pPr>
        <w:pStyle w:val="ListParagraph"/>
        <w:numPr>
          <w:ilvl w:val="2"/>
          <w:numId w:val="14"/>
        </w:numPr>
        <w:spacing w:after="0"/>
        <w:ind w:left="0" w:firstLine="0"/>
        <w:rPr>
          <w:rFonts w:ascii="Calibri" w:hAnsi="Calibri" w:cs="Calibri"/>
          <w:sz w:val="24"/>
          <w:szCs w:val="24"/>
        </w:rPr>
      </w:pPr>
      <w:r w:rsidRPr="00C331BC">
        <w:rPr>
          <w:rFonts w:ascii="Calibri" w:hAnsi="Calibri" w:cs="Calibri"/>
          <w:sz w:val="24"/>
          <w:szCs w:val="24"/>
        </w:rPr>
        <w:t xml:space="preserve">Estimate the </w:t>
      </w:r>
      <w:r w:rsidR="00190247" w:rsidRPr="00C331BC">
        <w:rPr>
          <w:rFonts w:ascii="Calibri" w:hAnsi="Calibri" w:cs="Calibri"/>
          <w:sz w:val="24"/>
          <w:szCs w:val="24"/>
        </w:rPr>
        <w:t xml:space="preserve">amount of protein in the samples by </w:t>
      </w:r>
      <w:r w:rsidR="000F3592">
        <w:rPr>
          <w:rFonts w:ascii="Calibri" w:hAnsi="Calibri" w:cs="Calibri"/>
          <w:sz w:val="24"/>
          <w:szCs w:val="24"/>
        </w:rPr>
        <w:t xml:space="preserve">using a </w:t>
      </w:r>
      <w:r w:rsidR="00190247" w:rsidRPr="00C331BC">
        <w:rPr>
          <w:rFonts w:ascii="Calibri" w:hAnsi="Calibri" w:cs="Calibri"/>
          <w:sz w:val="24"/>
          <w:szCs w:val="24"/>
        </w:rPr>
        <w:t>Bradford protein</w:t>
      </w:r>
      <w:r w:rsidR="00D128CE">
        <w:rPr>
          <w:rFonts w:ascii="Calibri" w:hAnsi="Calibri" w:cs="Calibri"/>
          <w:sz w:val="24"/>
          <w:szCs w:val="24"/>
        </w:rPr>
        <w:t xml:space="preserve"> estimation kit</w:t>
      </w:r>
      <w:r w:rsidR="000F3592">
        <w:rPr>
          <w:rFonts w:ascii="Calibri" w:hAnsi="Calibri" w:cs="Calibri"/>
          <w:sz w:val="24"/>
          <w:szCs w:val="24"/>
        </w:rPr>
        <w:t xml:space="preserve"> (Table of Materials)</w:t>
      </w:r>
      <w:r w:rsidR="00D128CE">
        <w:rPr>
          <w:rFonts w:ascii="Calibri" w:hAnsi="Calibri" w:cs="Calibri"/>
          <w:sz w:val="24"/>
          <w:szCs w:val="24"/>
        </w:rPr>
        <w:t>.</w:t>
      </w:r>
      <w:r w:rsidR="00190247" w:rsidRPr="00C331BC">
        <w:rPr>
          <w:rFonts w:ascii="Calibri" w:hAnsi="Calibri" w:cs="Calibri"/>
          <w:sz w:val="24"/>
          <w:szCs w:val="24"/>
        </w:rPr>
        <w:t xml:space="preserve"> </w:t>
      </w:r>
    </w:p>
    <w:p w14:paraId="425C4751" w14:textId="77777777" w:rsidR="00195FB5" w:rsidRPr="003D21C2" w:rsidRDefault="00195FB5" w:rsidP="00A2103E"/>
    <w:p w14:paraId="45A5BEE8" w14:textId="07096B6A" w:rsidR="00A1058E" w:rsidRPr="00C331BC" w:rsidRDefault="00DC5A7E" w:rsidP="00C331BC">
      <w:pPr>
        <w:pStyle w:val="ListParagraph"/>
        <w:numPr>
          <w:ilvl w:val="2"/>
          <w:numId w:val="14"/>
        </w:numPr>
        <w:spacing w:after="0"/>
        <w:ind w:left="0" w:firstLine="0"/>
        <w:rPr>
          <w:rFonts w:ascii="Calibri" w:hAnsi="Calibri" w:cs="Calibri"/>
          <w:sz w:val="24"/>
          <w:szCs w:val="24"/>
        </w:rPr>
      </w:pPr>
      <w:r w:rsidRPr="00C331BC">
        <w:rPr>
          <w:rFonts w:ascii="Calibri" w:hAnsi="Calibri" w:cs="Calibri"/>
          <w:sz w:val="24"/>
          <w:szCs w:val="24"/>
        </w:rPr>
        <w:t xml:space="preserve">Add 5 mL of the </w:t>
      </w:r>
      <w:r w:rsidR="00A7548A" w:rsidRPr="00C331BC">
        <w:rPr>
          <w:rFonts w:ascii="Calibri" w:hAnsi="Calibri" w:cs="Calibri"/>
          <w:sz w:val="24"/>
          <w:szCs w:val="24"/>
        </w:rPr>
        <w:t>Bradford</w:t>
      </w:r>
      <w:r w:rsidRPr="00C331BC">
        <w:rPr>
          <w:rFonts w:ascii="Calibri" w:hAnsi="Calibri" w:cs="Calibri"/>
          <w:sz w:val="24"/>
          <w:szCs w:val="24"/>
        </w:rPr>
        <w:t xml:space="preserve"> reagent to 0.1 mL of the superna</w:t>
      </w:r>
      <w:r w:rsidR="00A7548A" w:rsidRPr="00C331BC">
        <w:rPr>
          <w:rFonts w:ascii="Calibri" w:hAnsi="Calibri" w:cs="Calibri"/>
          <w:sz w:val="24"/>
          <w:szCs w:val="24"/>
        </w:rPr>
        <w:t>ta</w:t>
      </w:r>
      <w:r w:rsidRPr="00C331BC">
        <w:rPr>
          <w:rFonts w:ascii="Calibri" w:hAnsi="Calibri" w:cs="Calibri"/>
          <w:sz w:val="24"/>
          <w:szCs w:val="24"/>
        </w:rPr>
        <w:t xml:space="preserve">nt and keep it for 5 min. </w:t>
      </w:r>
      <w:r w:rsidR="00190247" w:rsidRPr="00C331BC">
        <w:rPr>
          <w:rFonts w:ascii="Calibri" w:hAnsi="Calibri" w:cs="Calibri"/>
          <w:sz w:val="24"/>
          <w:szCs w:val="24"/>
        </w:rPr>
        <w:t>The protein</w:t>
      </w:r>
      <w:r w:rsidRPr="00C331BC">
        <w:rPr>
          <w:rFonts w:ascii="Calibri" w:hAnsi="Calibri" w:cs="Calibri"/>
          <w:sz w:val="24"/>
          <w:szCs w:val="24"/>
        </w:rPr>
        <w:t>s present in the supernatant</w:t>
      </w:r>
      <w:r w:rsidR="00190247" w:rsidRPr="00C331BC">
        <w:rPr>
          <w:rFonts w:ascii="Calibri" w:hAnsi="Calibri" w:cs="Calibri"/>
          <w:sz w:val="24"/>
          <w:szCs w:val="24"/>
        </w:rPr>
        <w:t xml:space="preserve"> reacts with the Bradford reagent to form a colored complex</w:t>
      </w:r>
      <w:r w:rsidR="00A1058E" w:rsidRPr="00C331BC">
        <w:rPr>
          <w:rFonts w:ascii="Calibri" w:hAnsi="Calibri" w:cs="Calibri"/>
          <w:sz w:val="24"/>
          <w:szCs w:val="24"/>
        </w:rPr>
        <w:t>.</w:t>
      </w:r>
    </w:p>
    <w:p w14:paraId="5D2C6827" w14:textId="77777777" w:rsidR="00195FB5" w:rsidRPr="003D21C2" w:rsidRDefault="00195FB5" w:rsidP="00A2103E"/>
    <w:p w14:paraId="7BB57995" w14:textId="6893D1EC" w:rsidR="00190247" w:rsidRPr="00C331BC" w:rsidRDefault="00A1058E" w:rsidP="00C331BC">
      <w:pPr>
        <w:pStyle w:val="ListParagraph"/>
        <w:numPr>
          <w:ilvl w:val="2"/>
          <w:numId w:val="14"/>
        </w:numPr>
        <w:spacing w:after="0"/>
        <w:ind w:left="0" w:firstLine="0"/>
        <w:rPr>
          <w:rFonts w:ascii="Calibri" w:hAnsi="Calibri" w:cs="Calibri"/>
          <w:sz w:val="24"/>
          <w:szCs w:val="24"/>
        </w:rPr>
      </w:pPr>
      <w:r w:rsidRPr="00C331BC">
        <w:rPr>
          <w:rFonts w:ascii="Calibri" w:hAnsi="Calibri" w:cs="Calibri"/>
          <w:sz w:val="24"/>
          <w:szCs w:val="24"/>
        </w:rPr>
        <w:t xml:space="preserve">Measure the </w:t>
      </w:r>
      <w:r w:rsidR="00190247" w:rsidRPr="00C331BC">
        <w:rPr>
          <w:rFonts w:ascii="Calibri" w:hAnsi="Calibri" w:cs="Calibri"/>
          <w:sz w:val="24"/>
          <w:szCs w:val="24"/>
        </w:rPr>
        <w:t>absorbance at 595 nm</w:t>
      </w:r>
      <w:r w:rsidR="00190247" w:rsidRPr="00C331BC">
        <w:rPr>
          <w:rFonts w:ascii="Calibri" w:hAnsi="Calibri" w:cs="Calibri"/>
          <w:sz w:val="24"/>
          <w:szCs w:val="24"/>
        </w:rPr>
        <w:fldChar w:fldCharType="begin" w:fldLock="1"/>
      </w:r>
      <w:r w:rsidR="00291E8B" w:rsidRPr="00C331BC">
        <w:rPr>
          <w:rFonts w:ascii="Calibri" w:hAnsi="Calibri" w:cs="Calibri"/>
          <w:sz w:val="24"/>
          <w:szCs w:val="24"/>
        </w:rPr>
        <w:instrText>ADDIN CSL_CITATION {"citationItems":[{"id":"ITEM-1","itemData":{"DOI":"10.1385/1-59259-169-8:15","author":[{"dropping-particle":"","family":"Kruger","given":"Nicholas J.","non-dropping-particle":"","parse-names":false,"suffix":""}],"container-title":"Protein Protocols Handbook, The","id":"ITEM-1","issued":{"date-parts":[["2002"]]},"page":"15-22","publisher":"Humana Press","publisher-place":"New Jersey","title":"The Bradford Method for Protein Quantitation","type":"chapter"},"uris":["http://www.mendeley.com/documents/?uuid=53ad5425-c675-39f6-a24b-aeb929e95cc9"]}],"mendeley":{"formattedCitation":"&lt;sup&gt;20&lt;/sup&gt;","plainTextFormattedCitation":"20","previouslyFormattedCitation":"&lt;sup&gt;20&lt;/sup&gt;"},"properties":{"noteIndex":0},"schema":"https://github.com/citation-style-language/schema/raw/master/csl-citation.json"}</w:instrText>
      </w:r>
      <w:r w:rsidR="00190247" w:rsidRPr="00C331BC">
        <w:rPr>
          <w:rFonts w:ascii="Calibri" w:hAnsi="Calibri" w:cs="Calibri"/>
          <w:sz w:val="24"/>
          <w:szCs w:val="24"/>
        </w:rPr>
        <w:fldChar w:fldCharType="separate"/>
      </w:r>
      <w:r w:rsidR="00291E8B" w:rsidRPr="00C331BC">
        <w:rPr>
          <w:rFonts w:ascii="Calibri" w:hAnsi="Calibri" w:cs="Calibri"/>
          <w:noProof/>
          <w:sz w:val="24"/>
          <w:szCs w:val="24"/>
          <w:vertAlign w:val="superscript"/>
        </w:rPr>
        <w:t>20</w:t>
      </w:r>
      <w:r w:rsidR="00190247" w:rsidRPr="00C331BC">
        <w:rPr>
          <w:rFonts w:ascii="Calibri" w:hAnsi="Calibri" w:cs="Calibri"/>
          <w:sz w:val="24"/>
          <w:szCs w:val="24"/>
        </w:rPr>
        <w:fldChar w:fldCharType="end"/>
      </w:r>
      <w:r w:rsidR="00DE424B" w:rsidRPr="00C331BC">
        <w:rPr>
          <w:rFonts w:ascii="Calibri" w:hAnsi="Calibri" w:cs="Calibri"/>
          <w:sz w:val="24"/>
          <w:szCs w:val="24"/>
        </w:rPr>
        <w:t xml:space="preserve"> using the spectrophotometer.</w:t>
      </w:r>
    </w:p>
    <w:p w14:paraId="0B6443A9" w14:textId="77777777" w:rsidR="00FE3ACA" w:rsidRPr="00C331BC" w:rsidRDefault="00FE3ACA" w:rsidP="00A2103E">
      <w:bookmarkStart w:id="24" w:name="_Toc516501319"/>
      <w:bookmarkStart w:id="25" w:name="_Toc517862468"/>
    </w:p>
    <w:p w14:paraId="7C064D13" w14:textId="79F20B3F" w:rsidR="00190247" w:rsidRPr="00C331BC" w:rsidRDefault="00190247" w:rsidP="00C331BC">
      <w:pPr>
        <w:pStyle w:val="ListParagraph"/>
        <w:numPr>
          <w:ilvl w:val="1"/>
          <w:numId w:val="14"/>
        </w:numPr>
        <w:spacing w:after="0"/>
        <w:ind w:left="0" w:firstLine="0"/>
        <w:rPr>
          <w:rFonts w:ascii="Calibri" w:hAnsi="Calibri" w:cs="Calibri"/>
          <w:sz w:val="24"/>
          <w:szCs w:val="24"/>
        </w:rPr>
      </w:pPr>
      <w:r w:rsidRPr="00C331BC">
        <w:rPr>
          <w:rFonts w:ascii="Calibri" w:hAnsi="Calibri" w:cs="Calibri"/>
          <w:sz w:val="24"/>
          <w:szCs w:val="24"/>
        </w:rPr>
        <w:lastRenderedPageBreak/>
        <w:t xml:space="preserve">Estimation of </w:t>
      </w:r>
      <w:r w:rsidR="00A2103E" w:rsidRPr="00C331BC">
        <w:rPr>
          <w:rFonts w:ascii="Calibri" w:hAnsi="Calibri" w:cs="Calibri"/>
          <w:sz w:val="24"/>
          <w:szCs w:val="24"/>
        </w:rPr>
        <w:t xml:space="preserve">total reducing sugar </w:t>
      </w:r>
      <w:r w:rsidRPr="00C331BC">
        <w:rPr>
          <w:rFonts w:ascii="Calibri" w:hAnsi="Calibri" w:cs="Calibri"/>
          <w:sz w:val="24"/>
          <w:szCs w:val="24"/>
        </w:rPr>
        <w:t>(TRS)</w:t>
      </w:r>
      <w:bookmarkEnd w:id="24"/>
      <w:bookmarkEnd w:id="25"/>
    </w:p>
    <w:p w14:paraId="044F6FE8" w14:textId="77777777" w:rsidR="00195FB5" w:rsidRPr="003D21C2" w:rsidRDefault="00195FB5" w:rsidP="00A2103E">
      <w:pPr>
        <w:rPr>
          <w:b/>
          <w:bCs/>
        </w:rPr>
      </w:pPr>
    </w:p>
    <w:p w14:paraId="33560C92" w14:textId="6C51289E" w:rsidR="00632E8F" w:rsidRPr="00C331BC" w:rsidRDefault="00632E8F" w:rsidP="00C331BC">
      <w:pPr>
        <w:pStyle w:val="ListParagraph"/>
        <w:numPr>
          <w:ilvl w:val="2"/>
          <w:numId w:val="14"/>
        </w:numPr>
        <w:spacing w:after="0"/>
        <w:ind w:left="0" w:firstLine="0"/>
        <w:rPr>
          <w:rFonts w:ascii="Calibri" w:hAnsi="Calibri" w:cs="Calibri"/>
          <w:sz w:val="24"/>
          <w:szCs w:val="24"/>
          <w:lang w:eastAsia="en-IN"/>
        </w:rPr>
      </w:pPr>
      <w:r w:rsidRPr="00C331BC">
        <w:rPr>
          <w:rFonts w:ascii="Calibri" w:hAnsi="Calibri" w:cs="Calibri"/>
          <w:sz w:val="24"/>
          <w:szCs w:val="24"/>
        </w:rPr>
        <w:t>M</w:t>
      </w:r>
      <w:r w:rsidR="00190247" w:rsidRPr="00C331BC">
        <w:rPr>
          <w:rFonts w:ascii="Calibri" w:hAnsi="Calibri" w:cs="Calibri"/>
          <w:sz w:val="24"/>
          <w:szCs w:val="24"/>
        </w:rPr>
        <w:t>easure</w:t>
      </w:r>
      <w:r w:rsidRPr="00C331BC">
        <w:rPr>
          <w:rFonts w:ascii="Calibri" w:hAnsi="Calibri" w:cs="Calibri"/>
          <w:sz w:val="24"/>
          <w:szCs w:val="24"/>
          <w:lang w:eastAsia="en-IN"/>
        </w:rPr>
        <w:t xml:space="preserve"> the TRS </w:t>
      </w:r>
      <w:r w:rsidR="00190247" w:rsidRPr="00C331BC">
        <w:rPr>
          <w:rFonts w:ascii="Calibri" w:hAnsi="Calibri" w:cs="Calibri"/>
          <w:sz w:val="24"/>
          <w:szCs w:val="24"/>
          <w:lang w:eastAsia="en-IN"/>
        </w:rPr>
        <w:t xml:space="preserve">by </w:t>
      </w:r>
      <w:r w:rsidR="00190247" w:rsidRPr="00C331BC">
        <w:rPr>
          <w:rFonts w:ascii="Calibri" w:hAnsi="Calibri" w:cs="Calibri"/>
          <w:noProof/>
          <w:sz w:val="24"/>
          <w:szCs w:val="24"/>
          <w:lang w:eastAsia="en-IN"/>
        </w:rPr>
        <w:t>dinitrosalicylic</w:t>
      </w:r>
      <w:r w:rsidR="00190247" w:rsidRPr="00C331BC">
        <w:rPr>
          <w:rFonts w:ascii="Calibri" w:hAnsi="Calibri" w:cs="Calibri"/>
          <w:sz w:val="24"/>
          <w:szCs w:val="24"/>
          <w:lang w:eastAsia="en-IN"/>
        </w:rPr>
        <w:t xml:space="preserve"> (DNS) method</w:t>
      </w:r>
      <w:r w:rsidR="00190247" w:rsidRPr="00C331BC">
        <w:rPr>
          <w:rFonts w:ascii="Calibri" w:hAnsi="Calibri" w:cs="Calibri"/>
          <w:sz w:val="24"/>
          <w:szCs w:val="24"/>
          <w:lang w:eastAsia="en-IN"/>
        </w:rPr>
        <w:fldChar w:fldCharType="begin" w:fldLock="1"/>
      </w:r>
      <w:r w:rsidR="00291E8B" w:rsidRPr="00C331BC">
        <w:rPr>
          <w:rFonts w:ascii="Calibri" w:hAnsi="Calibri" w:cs="Calibri"/>
          <w:sz w:val="24"/>
          <w:szCs w:val="24"/>
          <w:lang w:eastAsia="en-IN"/>
        </w:rPr>
        <w:instrText>ADDIN CSL_CITATION {"citationItems":[{"id":"ITEM-1","itemData":{"DOI":"10.1021/ac60147a030","ISSN":"0003-2700","author":[{"dropping-particle":"","family":"Miller","given":"G. L.","non-dropping-particle":"","parse-names":false,"suffix":""}],"container-title":"Analytical Chemistry","id":"ITEM-1","issue":"3","issued":{"date-parts":[["1959","3"]]},"page":"426-428","title":"Use of Dinitrosalicylic Acid Reagent for Determination of Reducing Sugar","type":"article-journal","volume":"31"},"uris":["http://www.mendeley.com/documents/?uuid=7b0c0e0f-41ee-3201-84eb-04db1b43ac58","http://www.mendeley.com/documents/?uuid=f97b29d8-fd84-46ba-a7f4-0b4c49e00c47"]}],"mendeley":{"formattedCitation":"&lt;sup&gt;21&lt;/sup&gt;","plainTextFormattedCitation":"21","previouslyFormattedCitation":"&lt;sup&gt;21&lt;/sup&gt;"},"properties":{"noteIndex":0},"schema":"https://github.com/citation-style-language/schema/raw/master/csl-citation.json"}</w:instrText>
      </w:r>
      <w:r w:rsidR="00190247" w:rsidRPr="00C331BC">
        <w:rPr>
          <w:rFonts w:ascii="Calibri" w:hAnsi="Calibri" w:cs="Calibri"/>
          <w:sz w:val="24"/>
          <w:szCs w:val="24"/>
          <w:lang w:eastAsia="en-IN"/>
        </w:rPr>
        <w:fldChar w:fldCharType="separate"/>
      </w:r>
      <w:r w:rsidR="00291E8B" w:rsidRPr="00C331BC">
        <w:rPr>
          <w:rFonts w:ascii="Calibri" w:hAnsi="Calibri" w:cs="Calibri"/>
          <w:noProof/>
          <w:sz w:val="24"/>
          <w:szCs w:val="24"/>
          <w:vertAlign w:val="superscript"/>
          <w:lang w:eastAsia="en-IN"/>
        </w:rPr>
        <w:t>21</w:t>
      </w:r>
      <w:r w:rsidR="00190247" w:rsidRPr="00C331BC">
        <w:rPr>
          <w:rFonts w:ascii="Calibri" w:hAnsi="Calibri" w:cs="Calibri"/>
          <w:sz w:val="24"/>
          <w:szCs w:val="24"/>
          <w:lang w:eastAsia="en-IN"/>
        </w:rPr>
        <w:fldChar w:fldCharType="end"/>
      </w:r>
      <w:r w:rsidR="00190247" w:rsidRPr="00C331BC">
        <w:rPr>
          <w:rFonts w:ascii="Calibri" w:hAnsi="Calibri" w:cs="Calibri"/>
          <w:sz w:val="24"/>
          <w:szCs w:val="24"/>
          <w:lang w:eastAsia="en-IN"/>
        </w:rPr>
        <w:t xml:space="preserve">. </w:t>
      </w:r>
    </w:p>
    <w:p w14:paraId="3971AD16" w14:textId="77777777" w:rsidR="00195FB5" w:rsidRPr="003D21C2" w:rsidRDefault="00195FB5" w:rsidP="00A2103E">
      <w:pPr>
        <w:rPr>
          <w:lang w:eastAsia="en-IN"/>
        </w:rPr>
      </w:pPr>
    </w:p>
    <w:p w14:paraId="4130B7D1" w14:textId="00903049" w:rsidR="00632E8F" w:rsidRPr="00C331BC" w:rsidRDefault="00632E8F" w:rsidP="00C331BC">
      <w:pPr>
        <w:pStyle w:val="ListParagraph"/>
        <w:numPr>
          <w:ilvl w:val="2"/>
          <w:numId w:val="14"/>
        </w:numPr>
        <w:spacing w:after="0"/>
        <w:ind w:left="0" w:firstLine="0"/>
        <w:rPr>
          <w:rFonts w:ascii="Calibri" w:hAnsi="Calibri" w:cs="Calibri"/>
          <w:sz w:val="24"/>
          <w:szCs w:val="24"/>
          <w:lang w:eastAsia="en-IN"/>
        </w:rPr>
      </w:pPr>
      <w:r w:rsidRPr="00C331BC">
        <w:rPr>
          <w:rFonts w:ascii="Calibri" w:hAnsi="Calibri" w:cs="Calibri"/>
          <w:sz w:val="24"/>
          <w:szCs w:val="24"/>
        </w:rPr>
        <w:t>Prepare</w:t>
      </w:r>
      <w:r w:rsidRPr="00C331BC">
        <w:rPr>
          <w:rFonts w:ascii="Calibri" w:hAnsi="Calibri" w:cs="Calibri"/>
          <w:sz w:val="24"/>
          <w:szCs w:val="24"/>
          <w:lang w:eastAsia="en-IN"/>
        </w:rPr>
        <w:t xml:space="preserve"> the </w:t>
      </w:r>
      <w:r w:rsidR="00190247" w:rsidRPr="00C331BC">
        <w:rPr>
          <w:rFonts w:ascii="Calibri" w:hAnsi="Calibri" w:cs="Calibri"/>
          <w:sz w:val="24"/>
          <w:szCs w:val="24"/>
          <w:lang w:eastAsia="en-IN"/>
        </w:rPr>
        <w:t xml:space="preserve">DNS solution by dissolving 1 g of DNS in 50 </w:t>
      </w:r>
      <w:r w:rsidR="003D21C2" w:rsidRPr="00C331BC">
        <w:rPr>
          <w:rFonts w:ascii="Calibri" w:hAnsi="Calibri" w:cs="Calibri"/>
          <w:sz w:val="24"/>
          <w:szCs w:val="24"/>
          <w:lang w:eastAsia="en-IN"/>
        </w:rPr>
        <w:t>m</w:t>
      </w:r>
      <w:r w:rsidR="003D21C2">
        <w:rPr>
          <w:rFonts w:ascii="Calibri" w:hAnsi="Calibri" w:cs="Calibri"/>
          <w:sz w:val="24"/>
          <w:szCs w:val="24"/>
          <w:lang w:eastAsia="en-IN"/>
        </w:rPr>
        <w:t>L</w:t>
      </w:r>
      <w:r w:rsidR="003D21C2" w:rsidRPr="00C331BC">
        <w:rPr>
          <w:rFonts w:ascii="Calibri" w:hAnsi="Calibri" w:cs="Calibri"/>
          <w:sz w:val="24"/>
          <w:szCs w:val="24"/>
          <w:lang w:eastAsia="en-IN"/>
        </w:rPr>
        <w:t xml:space="preserve"> </w:t>
      </w:r>
      <w:r w:rsidR="00190247" w:rsidRPr="00C331BC">
        <w:rPr>
          <w:rFonts w:ascii="Calibri" w:hAnsi="Calibri" w:cs="Calibri"/>
          <w:sz w:val="24"/>
          <w:szCs w:val="24"/>
          <w:lang w:eastAsia="en-IN"/>
        </w:rPr>
        <w:t xml:space="preserve">of distilled water. </w:t>
      </w:r>
      <w:r w:rsidRPr="00C331BC">
        <w:rPr>
          <w:rFonts w:ascii="Calibri" w:hAnsi="Calibri" w:cs="Calibri"/>
          <w:sz w:val="24"/>
          <w:szCs w:val="24"/>
          <w:lang w:eastAsia="en-IN"/>
        </w:rPr>
        <w:t xml:space="preserve">Add </w:t>
      </w:r>
      <w:r w:rsidR="00190247" w:rsidRPr="00C331BC">
        <w:rPr>
          <w:rFonts w:ascii="Calibri" w:hAnsi="Calibri" w:cs="Calibri"/>
          <w:sz w:val="24"/>
          <w:szCs w:val="24"/>
          <w:lang w:eastAsia="en-IN"/>
        </w:rPr>
        <w:t xml:space="preserve">30 g of sodium potassium </w:t>
      </w:r>
      <w:r w:rsidR="00190247" w:rsidRPr="00C331BC">
        <w:rPr>
          <w:rFonts w:ascii="Calibri" w:hAnsi="Calibri" w:cs="Calibri"/>
          <w:noProof/>
          <w:sz w:val="24"/>
          <w:szCs w:val="24"/>
          <w:lang w:eastAsia="en-IN"/>
        </w:rPr>
        <w:t>tartarate</w:t>
      </w:r>
      <w:r w:rsidR="00190247" w:rsidRPr="00C331BC">
        <w:rPr>
          <w:rFonts w:ascii="Calibri" w:hAnsi="Calibri" w:cs="Calibri"/>
          <w:sz w:val="24"/>
          <w:szCs w:val="24"/>
          <w:lang w:eastAsia="en-IN"/>
        </w:rPr>
        <w:t xml:space="preserve"> to this solution in small amounts till the color of the solution </w:t>
      </w:r>
      <w:r w:rsidR="003D21C2">
        <w:rPr>
          <w:rFonts w:ascii="Calibri" w:hAnsi="Calibri" w:cs="Calibri"/>
          <w:sz w:val="24"/>
          <w:szCs w:val="24"/>
          <w:lang w:eastAsia="en-IN"/>
        </w:rPr>
        <w:t>becomes</w:t>
      </w:r>
      <w:r w:rsidR="00190247" w:rsidRPr="00C331BC">
        <w:rPr>
          <w:rFonts w:ascii="Calibri" w:hAnsi="Calibri" w:cs="Calibri"/>
          <w:sz w:val="24"/>
          <w:szCs w:val="24"/>
          <w:lang w:eastAsia="en-IN"/>
        </w:rPr>
        <w:t xml:space="preserve"> milky yellow, </w:t>
      </w:r>
      <w:r w:rsidR="00B03A98" w:rsidRPr="00C331BC">
        <w:rPr>
          <w:rFonts w:ascii="Calibri" w:hAnsi="Calibri" w:cs="Calibri"/>
          <w:sz w:val="24"/>
          <w:szCs w:val="24"/>
          <w:lang w:eastAsia="en-IN"/>
        </w:rPr>
        <w:t xml:space="preserve">followed by </w:t>
      </w:r>
      <w:r w:rsidR="00190247" w:rsidRPr="00C331BC">
        <w:rPr>
          <w:rFonts w:ascii="Calibri" w:hAnsi="Calibri" w:cs="Calibri"/>
          <w:sz w:val="24"/>
          <w:szCs w:val="24"/>
          <w:lang w:eastAsia="en-IN"/>
        </w:rPr>
        <w:t xml:space="preserve">transparent </w:t>
      </w:r>
      <w:r w:rsidR="003D21C2" w:rsidRPr="00C331BC">
        <w:rPr>
          <w:rFonts w:ascii="Calibri" w:hAnsi="Calibri" w:cs="Calibri"/>
          <w:sz w:val="24"/>
          <w:szCs w:val="24"/>
          <w:lang w:eastAsia="en-IN"/>
        </w:rPr>
        <w:t>orange</w:t>
      </w:r>
      <w:r w:rsidR="003D21C2">
        <w:rPr>
          <w:rFonts w:ascii="Calibri" w:hAnsi="Calibri" w:cs="Calibri"/>
          <w:sz w:val="24"/>
          <w:szCs w:val="24"/>
          <w:lang w:eastAsia="en-IN"/>
        </w:rPr>
        <w:t>-</w:t>
      </w:r>
      <w:r w:rsidR="00190247" w:rsidRPr="00C331BC">
        <w:rPr>
          <w:rFonts w:ascii="Calibri" w:hAnsi="Calibri" w:cs="Calibri"/>
          <w:sz w:val="24"/>
          <w:szCs w:val="24"/>
          <w:lang w:eastAsia="en-IN"/>
        </w:rPr>
        <w:t xml:space="preserve">yellow with the addition of 20 </w:t>
      </w:r>
      <w:r w:rsidR="003D21C2" w:rsidRPr="00C331BC">
        <w:rPr>
          <w:rFonts w:ascii="Calibri" w:hAnsi="Calibri" w:cs="Calibri"/>
          <w:sz w:val="24"/>
          <w:szCs w:val="24"/>
          <w:lang w:eastAsia="en-IN"/>
        </w:rPr>
        <w:t>m</w:t>
      </w:r>
      <w:r w:rsidR="003D21C2">
        <w:rPr>
          <w:rFonts w:ascii="Calibri" w:hAnsi="Calibri" w:cs="Calibri"/>
          <w:sz w:val="24"/>
          <w:szCs w:val="24"/>
          <w:lang w:eastAsia="en-IN"/>
        </w:rPr>
        <w:t>L</w:t>
      </w:r>
      <w:r w:rsidR="003D21C2" w:rsidRPr="00C331BC">
        <w:rPr>
          <w:rFonts w:ascii="Calibri" w:hAnsi="Calibri" w:cs="Calibri"/>
          <w:sz w:val="24"/>
          <w:szCs w:val="24"/>
          <w:lang w:eastAsia="en-IN"/>
        </w:rPr>
        <w:t xml:space="preserve"> </w:t>
      </w:r>
      <w:r w:rsidR="00190247" w:rsidRPr="00C331BC">
        <w:rPr>
          <w:rFonts w:ascii="Calibri" w:hAnsi="Calibri" w:cs="Calibri"/>
          <w:sz w:val="24"/>
          <w:szCs w:val="24"/>
          <w:lang w:eastAsia="en-IN"/>
        </w:rPr>
        <w:t xml:space="preserve">of 2 N NaOH. </w:t>
      </w:r>
      <w:r w:rsidR="003D21C2">
        <w:rPr>
          <w:rFonts w:ascii="Calibri" w:hAnsi="Calibri" w:cs="Calibri"/>
          <w:sz w:val="24"/>
          <w:szCs w:val="24"/>
          <w:lang w:eastAsia="en-IN"/>
        </w:rPr>
        <w:t>Bring</w:t>
      </w:r>
      <w:r w:rsidRPr="00C331BC">
        <w:rPr>
          <w:rFonts w:ascii="Calibri" w:hAnsi="Calibri" w:cs="Calibri"/>
          <w:sz w:val="24"/>
          <w:szCs w:val="24"/>
          <w:lang w:eastAsia="en-IN"/>
        </w:rPr>
        <w:t xml:space="preserve"> the volume u</w:t>
      </w:r>
      <w:r w:rsidR="00190247" w:rsidRPr="00C331BC">
        <w:rPr>
          <w:rFonts w:ascii="Calibri" w:hAnsi="Calibri" w:cs="Calibri"/>
          <w:sz w:val="24"/>
          <w:szCs w:val="24"/>
          <w:lang w:eastAsia="en-IN"/>
        </w:rPr>
        <w:t>p</w:t>
      </w:r>
      <w:r w:rsidRPr="00C331BC">
        <w:rPr>
          <w:rFonts w:ascii="Calibri" w:hAnsi="Calibri" w:cs="Calibri"/>
          <w:sz w:val="24"/>
          <w:szCs w:val="24"/>
          <w:lang w:eastAsia="en-IN"/>
        </w:rPr>
        <w:t xml:space="preserve"> </w:t>
      </w:r>
      <w:r w:rsidR="00190247" w:rsidRPr="00C331BC">
        <w:rPr>
          <w:rFonts w:ascii="Calibri" w:hAnsi="Calibri" w:cs="Calibri"/>
          <w:sz w:val="24"/>
          <w:szCs w:val="24"/>
          <w:lang w:eastAsia="en-IN"/>
        </w:rPr>
        <w:t xml:space="preserve">to 100 </w:t>
      </w:r>
      <w:r w:rsidR="003D21C2" w:rsidRPr="00C331BC">
        <w:rPr>
          <w:rFonts w:ascii="Calibri" w:hAnsi="Calibri" w:cs="Calibri"/>
          <w:sz w:val="24"/>
          <w:szCs w:val="24"/>
          <w:lang w:eastAsia="en-IN"/>
        </w:rPr>
        <w:t>m</w:t>
      </w:r>
      <w:r w:rsidR="003D21C2">
        <w:rPr>
          <w:rFonts w:ascii="Calibri" w:hAnsi="Calibri" w:cs="Calibri"/>
          <w:sz w:val="24"/>
          <w:szCs w:val="24"/>
          <w:lang w:eastAsia="en-IN"/>
        </w:rPr>
        <w:t>L</w:t>
      </w:r>
      <w:r w:rsidR="003D21C2" w:rsidRPr="00C331BC">
        <w:rPr>
          <w:rFonts w:ascii="Calibri" w:hAnsi="Calibri" w:cs="Calibri"/>
          <w:sz w:val="24"/>
          <w:szCs w:val="24"/>
          <w:lang w:eastAsia="en-IN"/>
        </w:rPr>
        <w:t xml:space="preserve"> </w:t>
      </w:r>
      <w:r w:rsidR="00190247" w:rsidRPr="00C331BC">
        <w:rPr>
          <w:rFonts w:ascii="Calibri" w:hAnsi="Calibri" w:cs="Calibri"/>
          <w:noProof/>
          <w:sz w:val="24"/>
          <w:szCs w:val="24"/>
          <w:lang w:eastAsia="en-IN"/>
        </w:rPr>
        <w:t>using</w:t>
      </w:r>
      <w:r w:rsidR="00190247" w:rsidRPr="00C331BC">
        <w:rPr>
          <w:rFonts w:ascii="Calibri" w:hAnsi="Calibri" w:cs="Calibri"/>
          <w:sz w:val="24"/>
          <w:szCs w:val="24"/>
          <w:lang w:eastAsia="en-IN"/>
        </w:rPr>
        <w:t xml:space="preserve"> distilled water and store </w:t>
      </w:r>
      <w:r w:rsidR="000F3592">
        <w:rPr>
          <w:rFonts w:ascii="Calibri" w:hAnsi="Calibri" w:cs="Calibri"/>
          <w:sz w:val="24"/>
          <w:szCs w:val="24"/>
          <w:lang w:eastAsia="en-IN"/>
        </w:rPr>
        <w:t xml:space="preserve">it </w:t>
      </w:r>
      <w:r w:rsidR="00190247" w:rsidRPr="00C331BC">
        <w:rPr>
          <w:rFonts w:ascii="Calibri" w:hAnsi="Calibri" w:cs="Calibri"/>
          <w:sz w:val="24"/>
          <w:szCs w:val="24"/>
          <w:lang w:eastAsia="en-IN"/>
        </w:rPr>
        <w:t>in</w:t>
      </w:r>
      <w:r w:rsidR="003D21C2">
        <w:rPr>
          <w:rFonts w:ascii="Calibri" w:hAnsi="Calibri" w:cs="Calibri"/>
          <w:sz w:val="24"/>
          <w:szCs w:val="24"/>
          <w:lang w:eastAsia="en-IN"/>
        </w:rPr>
        <w:t xml:space="preserve"> the</w:t>
      </w:r>
      <w:r w:rsidR="00190247" w:rsidRPr="00C331BC">
        <w:rPr>
          <w:rFonts w:ascii="Calibri" w:hAnsi="Calibri" w:cs="Calibri"/>
          <w:sz w:val="24"/>
          <w:szCs w:val="24"/>
          <w:lang w:eastAsia="en-IN"/>
        </w:rPr>
        <w:t xml:space="preserve"> dark. </w:t>
      </w:r>
    </w:p>
    <w:p w14:paraId="7351AF31" w14:textId="77777777" w:rsidR="00195FB5" w:rsidRPr="003D21C2" w:rsidRDefault="00195FB5" w:rsidP="00A2103E">
      <w:pPr>
        <w:rPr>
          <w:lang w:eastAsia="en-IN"/>
        </w:rPr>
      </w:pPr>
    </w:p>
    <w:p w14:paraId="62927060" w14:textId="5B801CBE" w:rsidR="00935D31" w:rsidRPr="00C331BC" w:rsidRDefault="00632E8F" w:rsidP="00C331BC">
      <w:pPr>
        <w:pStyle w:val="ListParagraph"/>
        <w:numPr>
          <w:ilvl w:val="2"/>
          <w:numId w:val="14"/>
        </w:numPr>
        <w:spacing w:after="0"/>
        <w:ind w:left="0" w:firstLine="0"/>
        <w:rPr>
          <w:rFonts w:ascii="Calibri" w:hAnsi="Calibri" w:cs="Calibri"/>
          <w:sz w:val="24"/>
          <w:szCs w:val="24"/>
          <w:lang w:eastAsia="en-IN"/>
        </w:rPr>
      </w:pPr>
      <w:r w:rsidRPr="00C331BC">
        <w:rPr>
          <w:rFonts w:ascii="Calibri" w:hAnsi="Calibri" w:cs="Calibri"/>
          <w:sz w:val="24"/>
          <w:szCs w:val="24"/>
        </w:rPr>
        <w:t>Prepare</w:t>
      </w:r>
      <w:r w:rsidRPr="00C331BC">
        <w:rPr>
          <w:rFonts w:ascii="Calibri" w:hAnsi="Calibri" w:cs="Calibri"/>
          <w:sz w:val="24"/>
          <w:szCs w:val="24"/>
          <w:lang w:eastAsia="en-IN"/>
        </w:rPr>
        <w:t xml:space="preserve"> g</w:t>
      </w:r>
      <w:r w:rsidR="00190247" w:rsidRPr="00C331BC">
        <w:rPr>
          <w:rFonts w:ascii="Calibri" w:hAnsi="Calibri" w:cs="Calibri"/>
          <w:sz w:val="24"/>
          <w:szCs w:val="24"/>
          <w:lang w:eastAsia="en-IN"/>
        </w:rPr>
        <w:t xml:space="preserve">lucose working solution (0.01 M) by dissolving 180 mg of glucose in 100 </w:t>
      </w:r>
      <w:r w:rsidR="003D21C2" w:rsidRPr="00C331BC">
        <w:rPr>
          <w:rFonts w:ascii="Calibri" w:hAnsi="Calibri" w:cs="Calibri"/>
          <w:sz w:val="24"/>
          <w:szCs w:val="24"/>
          <w:lang w:eastAsia="en-IN"/>
        </w:rPr>
        <w:t>m</w:t>
      </w:r>
      <w:r w:rsidR="003D21C2">
        <w:rPr>
          <w:rFonts w:ascii="Calibri" w:hAnsi="Calibri" w:cs="Calibri"/>
          <w:sz w:val="24"/>
          <w:szCs w:val="24"/>
          <w:lang w:eastAsia="en-IN"/>
        </w:rPr>
        <w:t>L</w:t>
      </w:r>
      <w:r w:rsidR="003D21C2" w:rsidRPr="00C331BC">
        <w:rPr>
          <w:rFonts w:ascii="Calibri" w:hAnsi="Calibri" w:cs="Calibri"/>
          <w:sz w:val="24"/>
          <w:szCs w:val="24"/>
          <w:lang w:eastAsia="en-IN"/>
        </w:rPr>
        <w:t xml:space="preserve"> </w:t>
      </w:r>
      <w:r w:rsidR="00190247" w:rsidRPr="00C331BC">
        <w:rPr>
          <w:rFonts w:ascii="Calibri" w:hAnsi="Calibri" w:cs="Calibri"/>
          <w:sz w:val="24"/>
          <w:szCs w:val="24"/>
          <w:lang w:eastAsia="en-IN"/>
        </w:rPr>
        <w:t xml:space="preserve">of distilled water in a </w:t>
      </w:r>
      <w:r w:rsidR="00190247" w:rsidRPr="00C331BC">
        <w:rPr>
          <w:rFonts w:ascii="Calibri" w:hAnsi="Calibri" w:cs="Calibri"/>
          <w:noProof/>
          <w:sz w:val="24"/>
          <w:szCs w:val="24"/>
          <w:lang w:eastAsia="en-IN"/>
        </w:rPr>
        <w:t>standard</w:t>
      </w:r>
      <w:r w:rsidR="00190247" w:rsidRPr="00C331BC">
        <w:rPr>
          <w:rFonts w:ascii="Calibri" w:hAnsi="Calibri" w:cs="Calibri"/>
          <w:sz w:val="24"/>
          <w:szCs w:val="24"/>
          <w:lang w:eastAsia="en-IN"/>
        </w:rPr>
        <w:t xml:space="preserve"> flask. </w:t>
      </w:r>
    </w:p>
    <w:p w14:paraId="59462F12" w14:textId="77777777" w:rsidR="00195FB5" w:rsidRPr="003D21C2" w:rsidRDefault="00195FB5" w:rsidP="00A2103E">
      <w:pPr>
        <w:rPr>
          <w:lang w:eastAsia="en-IN"/>
        </w:rPr>
      </w:pPr>
    </w:p>
    <w:p w14:paraId="42A0680F" w14:textId="36FD1871" w:rsidR="00935D31" w:rsidRPr="00C331BC" w:rsidRDefault="00935D31" w:rsidP="00C331BC">
      <w:pPr>
        <w:pStyle w:val="ListParagraph"/>
        <w:numPr>
          <w:ilvl w:val="2"/>
          <w:numId w:val="14"/>
        </w:numPr>
        <w:spacing w:after="0"/>
        <w:ind w:left="0" w:firstLine="0"/>
        <w:rPr>
          <w:rFonts w:ascii="Calibri" w:hAnsi="Calibri" w:cs="Calibri"/>
          <w:sz w:val="24"/>
          <w:szCs w:val="24"/>
          <w:lang w:eastAsia="en-IN"/>
        </w:rPr>
      </w:pPr>
      <w:r w:rsidRPr="00C331BC">
        <w:rPr>
          <w:rFonts w:ascii="Calibri" w:hAnsi="Calibri" w:cs="Calibri"/>
          <w:sz w:val="24"/>
          <w:szCs w:val="24"/>
        </w:rPr>
        <w:t>Pipette</w:t>
      </w:r>
      <w:r w:rsidRPr="00C331BC">
        <w:rPr>
          <w:rFonts w:ascii="Calibri" w:hAnsi="Calibri" w:cs="Calibri"/>
          <w:sz w:val="24"/>
          <w:szCs w:val="24"/>
          <w:lang w:eastAsia="en-IN"/>
        </w:rPr>
        <w:t xml:space="preserve"> out s</w:t>
      </w:r>
      <w:r w:rsidR="00190247" w:rsidRPr="00C331BC">
        <w:rPr>
          <w:rFonts w:ascii="Calibri" w:hAnsi="Calibri" w:cs="Calibri"/>
          <w:sz w:val="24"/>
          <w:szCs w:val="24"/>
          <w:lang w:eastAsia="en-IN"/>
        </w:rPr>
        <w:t>tandard Glucose solution</w:t>
      </w:r>
      <w:r w:rsidR="000F3592">
        <w:rPr>
          <w:rFonts w:ascii="Calibri" w:hAnsi="Calibri" w:cs="Calibri"/>
          <w:sz w:val="24"/>
          <w:szCs w:val="24"/>
          <w:lang w:eastAsia="en-IN"/>
        </w:rPr>
        <w:t xml:space="preserve"> (</w:t>
      </w:r>
      <w:r w:rsidR="000F3592" w:rsidRPr="00C331BC">
        <w:rPr>
          <w:rFonts w:ascii="Calibri" w:hAnsi="Calibri" w:cs="Calibri"/>
          <w:sz w:val="24"/>
          <w:szCs w:val="24"/>
          <w:lang w:eastAsia="en-IN"/>
        </w:rPr>
        <w:t>0.2, 0.4, 0.6, 0.8 and 1 m</w:t>
      </w:r>
      <w:r w:rsidR="000F3592">
        <w:rPr>
          <w:rFonts w:ascii="Calibri" w:hAnsi="Calibri" w:cs="Calibri"/>
          <w:sz w:val="24"/>
          <w:szCs w:val="24"/>
          <w:lang w:eastAsia="en-IN"/>
        </w:rPr>
        <w:t>L</w:t>
      </w:r>
      <w:r w:rsidR="000F3592">
        <w:rPr>
          <w:rFonts w:ascii="Calibri" w:hAnsi="Calibri" w:cs="Calibri"/>
          <w:sz w:val="24"/>
          <w:szCs w:val="24"/>
          <w:lang w:eastAsia="en-IN"/>
        </w:rPr>
        <w:t>)</w:t>
      </w:r>
      <w:r w:rsidR="00190247" w:rsidRPr="00C331BC">
        <w:rPr>
          <w:rFonts w:ascii="Calibri" w:hAnsi="Calibri" w:cs="Calibri"/>
          <w:sz w:val="24"/>
          <w:szCs w:val="24"/>
          <w:lang w:eastAsia="en-IN"/>
        </w:rPr>
        <w:t xml:space="preserve"> into 5 separate test tubes. </w:t>
      </w:r>
      <w:r w:rsidR="00B60575" w:rsidRPr="00C331BC">
        <w:rPr>
          <w:rFonts w:ascii="Calibri" w:hAnsi="Calibri" w:cs="Calibri"/>
          <w:sz w:val="24"/>
          <w:szCs w:val="24"/>
          <w:lang w:eastAsia="en-IN"/>
        </w:rPr>
        <w:t>Use a</w:t>
      </w:r>
      <w:r w:rsidR="00190247" w:rsidRPr="00C331BC">
        <w:rPr>
          <w:rFonts w:ascii="Calibri" w:hAnsi="Calibri" w:cs="Calibri"/>
          <w:sz w:val="24"/>
          <w:szCs w:val="24"/>
          <w:lang w:eastAsia="en-IN"/>
        </w:rPr>
        <w:t xml:space="preserve"> test tube containing distilled water</w:t>
      </w:r>
      <w:r w:rsidR="00DD2823">
        <w:rPr>
          <w:rFonts w:ascii="Calibri" w:hAnsi="Calibri" w:cs="Calibri"/>
          <w:sz w:val="24"/>
          <w:szCs w:val="24"/>
          <w:lang w:eastAsia="en-IN"/>
        </w:rPr>
        <w:t>( 1mL)</w:t>
      </w:r>
      <w:r w:rsidR="00190247" w:rsidRPr="00C331BC">
        <w:rPr>
          <w:rFonts w:ascii="Calibri" w:hAnsi="Calibri" w:cs="Calibri"/>
          <w:sz w:val="24"/>
          <w:szCs w:val="24"/>
          <w:lang w:eastAsia="en-IN"/>
        </w:rPr>
        <w:t xml:space="preserve"> as a blank solution. </w:t>
      </w:r>
    </w:p>
    <w:p w14:paraId="3E06EBB4" w14:textId="77777777" w:rsidR="00195FB5" w:rsidRPr="003D21C2" w:rsidRDefault="00195FB5" w:rsidP="00A2103E">
      <w:pPr>
        <w:rPr>
          <w:lang w:eastAsia="en-IN"/>
        </w:rPr>
      </w:pPr>
    </w:p>
    <w:p w14:paraId="3A5010F3" w14:textId="00A54BD1" w:rsidR="00935D31" w:rsidRPr="00C331BC" w:rsidRDefault="003D21C2" w:rsidP="00C331BC">
      <w:pPr>
        <w:pStyle w:val="ListParagraph"/>
        <w:numPr>
          <w:ilvl w:val="2"/>
          <w:numId w:val="14"/>
        </w:numPr>
        <w:spacing w:after="0"/>
        <w:ind w:left="0" w:firstLine="0"/>
        <w:rPr>
          <w:rFonts w:ascii="Calibri" w:hAnsi="Calibri" w:cs="Calibri"/>
          <w:sz w:val="24"/>
          <w:szCs w:val="24"/>
          <w:lang w:eastAsia="en-IN"/>
        </w:rPr>
      </w:pPr>
      <w:r>
        <w:rPr>
          <w:rFonts w:ascii="Calibri" w:hAnsi="Calibri" w:cs="Calibri"/>
          <w:sz w:val="24"/>
          <w:szCs w:val="24"/>
          <w:lang w:eastAsia="en-IN"/>
        </w:rPr>
        <w:t>Bring the</w:t>
      </w:r>
      <w:r w:rsidR="00935D31" w:rsidRPr="00C331BC">
        <w:rPr>
          <w:rFonts w:ascii="Calibri" w:hAnsi="Calibri" w:cs="Calibri"/>
          <w:sz w:val="24"/>
          <w:szCs w:val="24"/>
          <w:lang w:eastAsia="en-IN"/>
        </w:rPr>
        <w:t xml:space="preserve"> volume up</w:t>
      </w:r>
      <w:r w:rsidR="00886176" w:rsidRPr="00C331BC">
        <w:rPr>
          <w:rFonts w:ascii="Calibri" w:hAnsi="Calibri" w:cs="Calibri"/>
          <w:sz w:val="24"/>
          <w:szCs w:val="24"/>
          <w:lang w:eastAsia="en-IN"/>
        </w:rPr>
        <w:t xml:space="preserve"> </w:t>
      </w:r>
      <w:r w:rsidR="00935D31" w:rsidRPr="00C331BC">
        <w:rPr>
          <w:rFonts w:ascii="Calibri" w:hAnsi="Calibri" w:cs="Calibri"/>
          <w:sz w:val="24"/>
          <w:szCs w:val="24"/>
          <w:lang w:eastAsia="en-IN"/>
        </w:rPr>
        <w:t xml:space="preserve">to 2 mL </w:t>
      </w:r>
      <w:r w:rsidR="00190247" w:rsidRPr="00C331BC">
        <w:rPr>
          <w:rFonts w:ascii="Calibri" w:hAnsi="Calibri" w:cs="Calibri"/>
          <w:sz w:val="24"/>
          <w:szCs w:val="24"/>
          <w:lang w:eastAsia="en-IN"/>
        </w:rPr>
        <w:t xml:space="preserve">in each test tube by using distilled water. </w:t>
      </w:r>
    </w:p>
    <w:p w14:paraId="082AEA2B" w14:textId="77777777" w:rsidR="00195FB5" w:rsidRPr="003D21C2" w:rsidRDefault="00195FB5" w:rsidP="00A2103E">
      <w:pPr>
        <w:rPr>
          <w:lang w:eastAsia="en-IN"/>
        </w:rPr>
      </w:pPr>
    </w:p>
    <w:p w14:paraId="2C7DD3D1" w14:textId="269F6791" w:rsidR="00935D31" w:rsidRPr="00C331BC" w:rsidRDefault="00935D31" w:rsidP="00C331BC">
      <w:pPr>
        <w:pStyle w:val="ListParagraph"/>
        <w:numPr>
          <w:ilvl w:val="2"/>
          <w:numId w:val="14"/>
        </w:numPr>
        <w:spacing w:after="0"/>
        <w:ind w:left="0" w:firstLine="0"/>
        <w:rPr>
          <w:rFonts w:ascii="Calibri" w:hAnsi="Calibri" w:cs="Calibri"/>
          <w:sz w:val="24"/>
          <w:szCs w:val="24"/>
          <w:lang w:eastAsia="en-IN"/>
        </w:rPr>
      </w:pPr>
      <w:r w:rsidRPr="00C331BC">
        <w:rPr>
          <w:rFonts w:ascii="Calibri" w:hAnsi="Calibri" w:cs="Calibri"/>
          <w:sz w:val="24"/>
          <w:szCs w:val="24"/>
          <w:lang w:eastAsia="en-IN"/>
        </w:rPr>
        <w:t xml:space="preserve">Add </w:t>
      </w:r>
      <w:r w:rsidR="00190247" w:rsidRPr="00C331BC">
        <w:rPr>
          <w:rFonts w:ascii="Calibri" w:hAnsi="Calibri" w:cs="Calibri"/>
          <w:sz w:val="24"/>
          <w:szCs w:val="24"/>
          <w:lang w:eastAsia="en-IN"/>
        </w:rPr>
        <w:t xml:space="preserve">1 </w:t>
      </w:r>
      <w:r w:rsidR="00190247" w:rsidRPr="00C331BC">
        <w:rPr>
          <w:rFonts w:ascii="Calibri" w:hAnsi="Calibri" w:cs="Calibri"/>
          <w:sz w:val="24"/>
          <w:szCs w:val="24"/>
        </w:rPr>
        <w:t>mL</w:t>
      </w:r>
      <w:r w:rsidR="00190247" w:rsidRPr="00C331BC">
        <w:rPr>
          <w:rFonts w:ascii="Calibri" w:hAnsi="Calibri" w:cs="Calibri"/>
          <w:sz w:val="24"/>
          <w:szCs w:val="24"/>
          <w:lang w:eastAsia="en-IN"/>
        </w:rPr>
        <w:t xml:space="preserve"> of DNS reagent to each test tube </w:t>
      </w:r>
      <w:r w:rsidRPr="00C331BC">
        <w:rPr>
          <w:rFonts w:ascii="Calibri" w:hAnsi="Calibri" w:cs="Calibri"/>
          <w:sz w:val="24"/>
          <w:szCs w:val="24"/>
          <w:lang w:eastAsia="en-IN"/>
        </w:rPr>
        <w:t xml:space="preserve">and </w:t>
      </w:r>
      <w:r w:rsidR="00190247" w:rsidRPr="00C331BC">
        <w:rPr>
          <w:rFonts w:ascii="Calibri" w:hAnsi="Calibri" w:cs="Calibri"/>
          <w:sz w:val="24"/>
          <w:szCs w:val="24"/>
          <w:lang w:eastAsia="en-IN"/>
        </w:rPr>
        <w:t>cover</w:t>
      </w:r>
      <w:r w:rsidRPr="00C331BC">
        <w:rPr>
          <w:rFonts w:ascii="Calibri" w:hAnsi="Calibri" w:cs="Calibri"/>
          <w:sz w:val="24"/>
          <w:szCs w:val="24"/>
          <w:lang w:eastAsia="en-IN"/>
        </w:rPr>
        <w:t xml:space="preserve"> </w:t>
      </w:r>
      <w:r w:rsidR="00190247" w:rsidRPr="00C331BC">
        <w:rPr>
          <w:rFonts w:ascii="Calibri" w:hAnsi="Calibri" w:cs="Calibri"/>
          <w:sz w:val="24"/>
          <w:szCs w:val="24"/>
          <w:lang w:eastAsia="en-IN"/>
        </w:rPr>
        <w:t xml:space="preserve">with </w:t>
      </w:r>
      <w:r w:rsidR="00190247" w:rsidRPr="00C331BC">
        <w:rPr>
          <w:rFonts w:ascii="Calibri" w:hAnsi="Calibri" w:cs="Calibri"/>
          <w:noProof/>
          <w:sz w:val="24"/>
          <w:szCs w:val="24"/>
          <w:lang w:eastAsia="en-IN"/>
        </w:rPr>
        <w:t>aluminum</w:t>
      </w:r>
      <w:r w:rsidR="00190247" w:rsidRPr="00C331BC">
        <w:rPr>
          <w:rFonts w:ascii="Calibri" w:hAnsi="Calibri" w:cs="Calibri"/>
          <w:sz w:val="24"/>
          <w:szCs w:val="24"/>
          <w:lang w:eastAsia="en-IN"/>
        </w:rPr>
        <w:t xml:space="preserve"> foil. </w:t>
      </w:r>
    </w:p>
    <w:p w14:paraId="6B89F98F" w14:textId="77777777" w:rsidR="00195FB5" w:rsidRPr="003D21C2" w:rsidRDefault="00195FB5" w:rsidP="00A2103E">
      <w:pPr>
        <w:rPr>
          <w:lang w:eastAsia="en-IN"/>
        </w:rPr>
      </w:pPr>
    </w:p>
    <w:p w14:paraId="118A9C89" w14:textId="4C54E836" w:rsidR="00935D31" w:rsidRPr="00C331BC" w:rsidRDefault="00935D31" w:rsidP="00C331BC">
      <w:pPr>
        <w:pStyle w:val="ListParagraph"/>
        <w:numPr>
          <w:ilvl w:val="2"/>
          <w:numId w:val="14"/>
        </w:numPr>
        <w:spacing w:after="0"/>
        <w:ind w:left="0" w:firstLine="0"/>
        <w:rPr>
          <w:rFonts w:ascii="Calibri" w:hAnsi="Calibri" w:cs="Calibri"/>
          <w:sz w:val="24"/>
          <w:szCs w:val="24"/>
          <w:lang w:eastAsia="en-IN"/>
        </w:rPr>
      </w:pPr>
      <w:r w:rsidRPr="00C331BC">
        <w:rPr>
          <w:rFonts w:ascii="Calibri" w:hAnsi="Calibri" w:cs="Calibri"/>
          <w:sz w:val="24"/>
          <w:szCs w:val="24"/>
          <w:lang w:eastAsia="en-IN"/>
        </w:rPr>
        <w:t xml:space="preserve">Heat </w:t>
      </w:r>
      <w:r w:rsidRPr="00C331BC">
        <w:rPr>
          <w:rFonts w:ascii="Calibri" w:hAnsi="Calibri" w:cs="Calibri"/>
          <w:sz w:val="24"/>
          <w:szCs w:val="24"/>
        </w:rPr>
        <w:t>t</w:t>
      </w:r>
      <w:r w:rsidR="00190247" w:rsidRPr="00C331BC">
        <w:rPr>
          <w:rFonts w:ascii="Calibri" w:hAnsi="Calibri" w:cs="Calibri"/>
          <w:sz w:val="24"/>
          <w:szCs w:val="24"/>
        </w:rPr>
        <w:t>he</w:t>
      </w:r>
      <w:r w:rsidR="00190247" w:rsidRPr="00C331BC">
        <w:rPr>
          <w:rFonts w:ascii="Calibri" w:hAnsi="Calibri" w:cs="Calibri"/>
          <w:sz w:val="24"/>
          <w:szCs w:val="24"/>
          <w:lang w:eastAsia="en-IN"/>
        </w:rPr>
        <w:t xml:space="preserve"> test tubes </w:t>
      </w:r>
      <w:r w:rsidRPr="00C331BC">
        <w:rPr>
          <w:rFonts w:ascii="Calibri" w:hAnsi="Calibri" w:cs="Calibri"/>
          <w:sz w:val="24"/>
          <w:szCs w:val="24"/>
          <w:lang w:eastAsia="en-IN"/>
        </w:rPr>
        <w:t>i</w:t>
      </w:r>
      <w:r w:rsidR="00190247" w:rsidRPr="00C331BC">
        <w:rPr>
          <w:rFonts w:ascii="Calibri" w:hAnsi="Calibri" w:cs="Calibri"/>
          <w:sz w:val="24"/>
          <w:szCs w:val="24"/>
          <w:lang w:eastAsia="en-IN"/>
        </w:rPr>
        <w:t>n a boiling water bath for 5 min</w:t>
      </w:r>
      <w:r w:rsidRPr="00C331BC">
        <w:rPr>
          <w:rFonts w:ascii="Calibri" w:hAnsi="Calibri" w:cs="Calibri"/>
          <w:sz w:val="24"/>
          <w:szCs w:val="24"/>
          <w:lang w:eastAsia="en-IN"/>
        </w:rPr>
        <w:t xml:space="preserve"> and cool to </w:t>
      </w:r>
      <w:r w:rsidR="003D21C2">
        <w:rPr>
          <w:rFonts w:ascii="Calibri" w:hAnsi="Calibri" w:cs="Calibri"/>
          <w:sz w:val="24"/>
          <w:szCs w:val="24"/>
          <w:lang w:eastAsia="en-IN"/>
        </w:rPr>
        <w:t>RT</w:t>
      </w:r>
      <w:r w:rsidR="00190247" w:rsidRPr="00C331BC">
        <w:rPr>
          <w:rFonts w:ascii="Calibri" w:hAnsi="Calibri" w:cs="Calibri"/>
          <w:sz w:val="24"/>
          <w:szCs w:val="24"/>
          <w:lang w:eastAsia="en-IN"/>
        </w:rPr>
        <w:t>.</w:t>
      </w:r>
    </w:p>
    <w:p w14:paraId="07729C2A" w14:textId="77777777" w:rsidR="00195FB5" w:rsidRPr="003D21C2" w:rsidRDefault="00195FB5" w:rsidP="00A2103E">
      <w:pPr>
        <w:rPr>
          <w:lang w:eastAsia="en-IN"/>
        </w:rPr>
      </w:pPr>
    </w:p>
    <w:p w14:paraId="0BF67855" w14:textId="1D8CFBA4" w:rsidR="004607DA" w:rsidRPr="00C331BC" w:rsidRDefault="004607DA" w:rsidP="00C331BC">
      <w:pPr>
        <w:pStyle w:val="ListParagraph"/>
        <w:numPr>
          <w:ilvl w:val="2"/>
          <w:numId w:val="14"/>
        </w:numPr>
        <w:spacing w:after="0"/>
        <w:ind w:left="0" w:firstLine="0"/>
        <w:rPr>
          <w:rFonts w:ascii="Calibri" w:hAnsi="Calibri" w:cs="Calibri"/>
          <w:sz w:val="24"/>
          <w:szCs w:val="24"/>
          <w:lang w:eastAsia="en-IN"/>
        </w:rPr>
      </w:pPr>
      <w:r w:rsidRPr="00C331BC">
        <w:rPr>
          <w:rFonts w:ascii="Calibri" w:hAnsi="Calibri" w:cs="Calibri"/>
          <w:sz w:val="24"/>
          <w:szCs w:val="24"/>
          <w:lang w:eastAsia="en-IN"/>
        </w:rPr>
        <w:t>A</w:t>
      </w:r>
      <w:r w:rsidR="00935D31" w:rsidRPr="00C331BC">
        <w:rPr>
          <w:rFonts w:ascii="Calibri" w:hAnsi="Calibri" w:cs="Calibri"/>
          <w:sz w:val="24"/>
          <w:szCs w:val="24"/>
          <w:lang w:eastAsia="en-IN"/>
        </w:rPr>
        <w:t xml:space="preserve">dd </w:t>
      </w:r>
      <w:r w:rsidR="00190247" w:rsidRPr="00C331BC">
        <w:rPr>
          <w:rFonts w:ascii="Calibri" w:hAnsi="Calibri" w:cs="Calibri"/>
          <w:sz w:val="24"/>
          <w:szCs w:val="24"/>
          <w:lang w:eastAsia="en-IN"/>
        </w:rPr>
        <w:t xml:space="preserve">9 </w:t>
      </w:r>
      <w:r w:rsidR="003D21C2" w:rsidRPr="00C331BC">
        <w:rPr>
          <w:rFonts w:ascii="Calibri" w:hAnsi="Calibri" w:cs="Calibri"/>
          <w:noProof/>
          <w:sz w:val="24"/>
          <w:szCs w:val="24"/>
          <w:lang w:eastAsia="en-IN"/>
        </w:rPr>
        <w:t>m</w:t>
      </w:r>
      <w:r w:rsidR="003D21C2">
        <w:rPr>
          <w:rFonts w:ascii="Calibri" w:hAnsi="Calibri" w:cs="Calibri"/>
          <w:noProof/>
          <w:sz w:val="24"/>
          <w:szCs w:val="24"/>
          <w:lang w:eastAsia="en-IN"/>
        </w:rPr>
        <w:t>L</w:t>
      </w:r>
      <w:r w:rsidR="003D21C2" w:rsidRPr="00C331BC">
        <w:rPr>
          <w:rFonts w:ascii="Calibri" w:hAnsi="Calibri" w:cs="Calibri"/>
          <w:noProof/>
          <w:sz w:val="24"/>
          <w:szCs w:val="24"/>
          <w:lang w:eastAsia="en-IN"/>
        </w:rPr>
        <w:t xml:space="preserve"> </w:t>
      </w:r>
      <w:r w:rsidR="00190247" w:rsidRPr="00C331BC">
        <w:rPr>
          <w:rFonts w:ascii="Calibri" w:hAnsi="Calibri" w:cs="Calibri"/>
          <w:noProof/>
          <w:sz w:val="24"/>
          <w:szCs w:val="24"/>
          <w:lang w:eastAsia="en-IN"/>
        </w:rPr>
        <w:t>of</w:t>
      </w:r>
      <w:r w:rsidR="00190247" w:rsidRPr="00C331BC">
        <w:rPr>
          <w:rFonts w:ascii="Calibri" w:hAnsi="Calibri" w:cs="Calibri"/>
          <w:sz w:val="24"/>
          <w:szCs w:val="24"/>
          <w:lang w:eastAsia="en-IN"/>
        </w:rPr>
        <w:t xml:space="preserve"> distilled water </w:t>
      </w:r>
      <w:r w:rsidRPr="00C331BC">
        <w:rPr>
          <w:rFonts w:ascii="Calibri" w:hAnsi="Calibri" w:cs="Calibri"/>
          <w:sz w:val="24"/>
          <w:szCs w:val="24"/>
          <w:lang w:eastAsia="en-IN"/>
        </w:rPr>
        <w:t>t</w:t>
      </w:r>
      <w:r w:rsidR="00190247" w:rsidRPr="00C331BC">
        <w:rPr>
          <w:rFonts w:ascii="Calibri" w:hAnsi="Calibri" w:cs="Calibri"/>
          <w:sz w:val="24"/>
          <w:szCs w:val="24"/>
          <w:lang w:eastAsia="en-IN"/>
        </w:rPr>
        <w:t xml:space="preserve">o each test tube and mix well. </w:t>
      </w:r>
      <w:r w:rsidRPr="00C331BC">
        <w:rPr>
          <w:rFonts w:ascii="Calibri" w:hAnsi="Calibri" w:cs="Calibri"/>
          <w:sz w:val="24"/>
          <w:szCs w:val="24"/>
          <w:lang w:eastAsia="en-IN"/>
        </w:rPr>
        <w:t xml:space="preserve">Measure the </w:t>
      </w:r>
      <w:r w:rsidR="003D21C2">
        <w:rPr>
          <w:rFonts w:ascii="Calibri" w:hAnsi="Calibri" w:cs="Calibri"/>
          <w:sz w:val="24"/>
          <w:szCs w:val="24"/>
          <w:lang w:eastAsia="en-IN"/>
        </w:rPr>
        <w:t>OD</w:t>
      </w:r>
      <w:r w:rsidRPr="00C331BC">
        <w:rPr>
          <w:rFonts w:ascii="Calibri" w:hAnsi="Calibri" w:cs="Calibri"/>
          <w:sz w:val="24"/>
          <w:szCs w:val="24"/>
          <w:lang w:eastAsia="en-IN"/>
        </w:rPr>
        <w:t xml:space="preserve"> of the content</w:t>
      </w:r>
      <w:r w:rsidR="00190247" w:rsidRPr="00C331BC">
        <w:rPr>
          <w:rFonts w:ascii="Calibri" w:hAnsi="Calibri" w:cs="Calibri"/>
          <w:sz w:val="24"/>
          <w:szCs w:val="24"/>
          <w:lang w:eastAsia="en-IN"/>
        </w:rPr>
        <w:t xml:space="preserve"> at 575 nm using a </w:t>
      </w:r>
      <w:r w:rsidR="00190247" w:rsidRPr="00C331BC">
        <w:rPr>
          <w:rFonts w:ascii="Calibri" w:hAnsi="Calibri" w:cs="Calibri"/>
          <w:noProof/>
          <w:sz w:val="24"/>
          <w:szCs w:val="24"/>
          <w:lang w:eastAsia="en-IN"/>
        </w:rPr>
        <w:t>spectrophotometer</w:t>
      </w:r>
      <w:r w:rsidR="00190247" w:rsidRPr="00C331BC">
        <w:rPr>
          <w:rFonts w:ascii="Calibri" w:hAnsi="Calibri" w:cs="Calibri"/>
          <w:sz w:val="24"/>
          <w:szCs w:val="24"/>
          <w:lang w:eastAsia="en-IN"/>
        </w:rPr>
        <w:t xml:space="preserve">. </w:t>
      </w:r>
    </w:p>
    <w:p w14:paraId="6A9802AD" w14:textId="77777777" w:rsidR="00195FB5" w:rsidRPr="003D21C2" w:rsidRDefault="00195FB5" w:rsidP="00A2103E">
      <w:pPr>
        <w:rPr>
          <w:lang w:eastAsia="en-IN"/>
        </w:rPr>
      </w:pPr>
    </w:p>
    <w:p w14:paraId="18C7CD29" w14:textId="038BEA46" w:rsidR="00190247" w:rsidRPr="00C331BC" w:rsidRDefault="004607DA" w:rsidP="00C331BC">
      <w:pPr>
        <w:pStyle w:val="ListParagraph"/>
        <w:numPr>
          <w:ilvl w:val="2"/>
          <w:numId w:val="14"/>
        </w:numPr>
        <w:spacing w:after="0"/>
        <w:ind w:left="0" w:firstLine="0"/>
        <w:rPr>
          <w:rFonts w:ascii="Calibri" w:hAnsi="Calibri" w:cs="Calibri"/>
          <w:sz w:val="24"/>
          <w:szCs w:val="24"/>
          <w:lang w:eastAsia="en-IN"/>
        </w:rPr>
      </w:pPr>
      <w:r w:rsidRPr="00C331BC">
        <w:rPr>
          <w:rFonts w:ascii="Calibri" w:hAnsi="Calibri" w:cs="Calibri"/>
          <w:sz w:val="24"/>
          <w:szCs w:val="24"/>
        </w:rPr>
        <w:t>Measure</w:t>
      </w:r>
      <w:r w:rsidRPr="00C331BC">
        <w:rPr>
          <w:rFonts w:ascii="Calibri" w:hAnsi="Calibri" w:cs="Calibri"/>
          <w:sz w:val="24"/>
          <w:szCs w:val="24"/>
          <w:lang w:eastAsia="en-IN"/>
        </w:rPr>
        <w:t xml:space="preserve"> the concentration using a</w:t>
      </w:r>
      <w:r w:rsidR="00190247" w:rsidRPr="00C331BC">
        <w:rPr>
          <w:rFonts w:ascii="Calibri" w:hAnsi="Calibri" w:cs="Calibri"/>
          <w:sz w:val="24"/>
          <w:szCs w:val="24"/>
          <w:lang w:eastAsia="en-IN"/>
        </w:rPr>
        <w:t xml:space="preserve"> </w:t>
      </w:r>
      <w:r w:rsidR="00190247" w:rsidRPr="00C331BC">
        <w:rPr>
          <w:rFonts w:ascii="Calibri" w:hAnsi="Calibri" w:cs="Calibri"/>
          <w:noProof/>
          <w:sz w:val="24"/>
          <w:szCs w:val="24"/>
          <w:lang w:eastAsia="en-IN"/>
        </w:rPr>
        <w:t>calibr</w:t>
      </w:r>
      <w:r w:rsidR="00190247" w:rsidRPr="00C331BC">
        <w:rPr>
          <w:rFonts w:ascii="Calibri" w:hAnsi="Calibri" w:cs="Calibri"/>
          <w:sz w:val="24"/>
          <w:szCs w:val="24"/>
          <w:lang w:eastAsia="en-IN"/>
        </w:rPr>
        <w:t xml:space="preserve">ation chart prepared with the amount of glucose on </w:t>
      </w:r>
      <w:r w:rsidR="003D21C2">
        <w:rPr>
          <w:rFonts w:ascii="Calibri" w:hAnsi="Calibri" w:cs="Calibri"/>
          <w:sz w:val="24"/>
          <w:szCs w:val="24"/>
          <w:lang w:eastAsia="en-IN"/>
        </w:rPr>
        <w:t xml:space="preserve">the </w:t>
      </w:r>
      <w:r w:rsidR="00190247" w:rsidRPr="00C331BC">
        <w:rPr>
          <w:rFonts w:ascii="Calibri" w:hAnsi="Calibri" w:cs="Calibri"/>
          <w:noProof/>
          <w:sz w:val="24"/>
          <w:szCs w:val="24"/>
          <w:lang w:eastAsia="en-IN"/>
        </w:rPr>
        <w:t>X-axis</w:t>
      </w:r>
      <w:r w:rsidR="00190247" w:rsidRPr="00C331BC">
        <w:rPr>
          <w:rFonts w:ascii="Calibri" w:hAnsi="Calibri" w:cs="Calibri"/>
          <w:sz w:val="24"/>
          <w:szCs w:val="24"/>
          <w:lang w:eastAsia="en-IN"/>
        </w:rPr>
        <w:t xml:space="preserve"> vs</w:t>
      </w:r>
      <w:r w:rsidR="003D21C2">
        <w:rPr>
          <w:rFonts w:ascii="Calibri" w:hAnsi="Calibri" w:cs="Calibri"/>
          <w:sz w:val="24"/>
          <w:szCs w:val="24"/>
          <w:lang w:eastAsia="en-IN"/>
        </w:rPr>
        <w:t>.</w:t>
      </w:r>
      <w:r w:rsidR="00190247" w:rsidRPr="00C331BC">
        <w:rPr>
          <w:rFonts w:ascii="Calibri" w:hAnsi="Calibri" w:cs="Calibri"/>
          <w:sz w:val="24"/>
          <w:szCs w:val="24"/>
          <w:lang w:eastAsia="en-IN"/>
        </w:rPr>
        <w:t xml:space="preserve"> </w:t>
      </w:r>
      <w:r w:rsidR="00DE424B" w:rsidRPr="00C331BC">
        <w:rPr>
          <w:rFonts w:ascii="Calibri" w:hAnsi="Calibri" w:cs="Calibri"/>
          <w:sz w:val="24"/>
          <w:szCs w:val="24"/>
          <w:lang w:eastAsia="en-IN"/>
        </w:rPr>
        <w:t>absorbance</w:t>
      </w:r>
      <w:r w:rsidR="00190247" w:rsidRPr="00C331BC">
        <w:rPr>
          <w:rFonts w:ascii="Calibri" w:hAnsi="Calibri" w:cs="Calibri"/>
          <w:sz w:val="24"/>
          <w:szCs w:val="24"/>
          <w:lang w:eastAsia="en-IN"/>
        </w:rPr>
        <w:t xml:space="preserve"> at 575 nm (A</w:t>
      </w:r>
      <w:r w:rsidR="00190247" w:rsidRPr="00C331BC">
        <w:rPr>
          <w:rFonts w:ascii="Calibri" w:hAnsi="Calibri" w:cs="Calibri"/>
          <w:sz w:val="24"/>
          <w:szCs w:val="24"/>
          <w:vertAlign w:val="subscript"/>
          <w:lang w:eastAsia="en-IN"/>
        </w:rPr>
        <w:t>575</w:t>
      </w:r>
      <w:r w:rsidR="00190247" w:rsidRPr="00C331BC">
        <w:rPr>
          <w:rFonts w:ascii="Calibri" w:hAnsi="Calibri" w:cs="Calibri"/>
          <w:sz w:val="24"/>
          <w:szCs w:val="24"/>
          <w:lang w:eastAsia="en-IN"/>
        </w:rPr>
        <w:t xml:space="preserve">) on the </w:t>
      </w:r>
      <w:r w:rsidR="003D21C2" w:rsidRPr="00C331BC">
        <w:rPr>
          <w:rFonts w:ascii="Calibri" w:hAnsi="Calibri" w:cs="Calibri"/>
          <w:noProof/>
          <w:sz w:val="24"/>
          <w:szCs w:val="24"/>
          <w:lang w:eastAsia="en-IN"/>
        </w:rPr>
        <w:t>Y</w:t>
      </w:r>
      <w:r w:rsidR="003D21C2">
        <w:rPr>
          <w:rFonts w:ascii="Calibri" w:hAnsi="Calibri" w:cs="Calibri"/>
          <w:noProof/>
          <w:sz w:val="24"/>
          <w:szCs w:val="24"/>
          <w:lang w:eastAsia="en-IN"/>
        </w:rPr>
        <w:t>-</w:t>
      </w:r>
      <w:r w:rsidR="00190247" w:rsidRPr="00C331BC">
        <w:rPr>
          <w:rFonts w:ascii="Calibri" w:hAnsi="Calibri" w:cs="Calibri"/>
          <w:noProof/>
          <w:sz w:val="24"/>
          <w:szCs w:val="24"/>
          <w:lang w:eastAsia="en-IN"/>
        </w:rPr>
        <w:t>axis</w:t>
      </w:r>
      <w:r w:rsidR="00190247" w:rsidRPr="00C331BC">
        <w:rPr>
          <w:rFonts w:ascii="Calibri" w:hAnsi="Calibri" w:cs="Calibri"/>
          <w:sz w:val="24"/>
          <w:szCs w:val="24"/>
          <w:lang w:eastAsia="en-IN"/>
        </w:rPr>
        <w:t>.</w:t>
      </w:r>
    </w:p>
    <w:p w14:paraId="7BB66E24" w14:textId="77777777" w:rsidR="00FE3ACA" w:rsidRPr="003D21C2" w:rsidRDefault="00FE3ACA" w:rsidP="00A2103E">
      <w:pPr>
        <w:rPr>
          <w:b/>
          <w:bCs/>
        </w:rPr>
      </w:pPr>
    </w:p>
    <w:p w14:paraId="44167017" w14:textId="0A1B2BED" w:rsidR="00190247" w:rsidRPr="00C331BC" w:rsidRDefault="00190247" w:rsidP="00C331BC">
      <w:pPr>
        <w:pStyle w:val="ListParagraph"/>
        <w:numPr>
          <w:ilvl w:val="1"/>
          <w:numId w:val="14"/>
        </w:numPr>
        <w:spacing w:after="0"/>
        <w:ind w:left="0" w:firstLine="0"/>
        <w:rPr>
          <w:rFonts w:ascii="Calibri" w:hAnsi="Calibri" w:cs="Calibri"/>
          <w:sz w:val="24"/>
          <w:szCs w:val="24"/>
        </w:rPr>
      </w:pPr>
      <w:r w:rsidRPr="00C331BC">
        <w:rPr>
          <w:rFonts w:ascii="Calibri" w:hAnsi="Calibri" w:cs="Calibri"/>
          <w:sz w:val="24"/>
          <w:szCs w:val="24"/>
        </w:rPr>
        <w:t>Particle size analysis</w:t>
      </w:r>
    </w:p>
    <w:p w14:paraId="0D9D73EE" w14:textId="77777777" w:rsidR="00A2103E" w:rsidRPr="00C331BC" w:rsidRDefault="00A2103E" w:rsidP="00C331BC">
      <w:pPr>
        <w:pStyle w:val="ListParagraph"/>
        <w:spacing w:after="0"/>
        <w:ind w:left="0"/>
        <w:rPr>
          <w:rFonts w:ascii="Calibri" w:hAnsi="Calibri" w:cs="Calibri"/>
          <w:b/>
          <w:bCs/>
          <w:sz w:val="24"/>
          <w:szCs w:val="24"/>
        </w:rPr>
      </w:pPr>
    </w:p>
    <w:p w14:paraId="73E52236" w14:textId="6A2D19DE" w:rsidR="00C17450" w:rsidRPr="00C331BC" w:rsidRDefault="00C17450" w:rsidP="00C331BC">
      <w:pPr>
        <w:pStyle w:val="ListParagraph"/>
        <w:numPr>
          <w:ilvl w:val="2"/>
          <w:numId w:val="14"/>
        </w:numPr>
        <w:spacing w:after="0"/>
        <w:ind w:left="0" w:firstLine="0"/>
        <w:rPr>
          <w:rFonts w:ascii="Calibri" w:hAnsi="Calibri" w:cs="Calibri"/>
          <w:sz w:val="24"/>
          <w:szCs w:val="24"/>
        </w:rPr>
      </w:pPr>
      <w:r w:rsidRPr="00C331BC">
        <w:rPr>
          <w:rFonts w:ascii="Calibri" w:hAnsi="Calibri" w:cs="Calibri"/>
          <w:sz w:val="24"/>
          <w:szCs w:val="24"/>
        </w:rPr>
        <w:t>Disperse the biosynthesized melanin in distilled water</w:t>
      </w:r>
      <w:r w:rsidR="00DD2823">
        <w:rPr>
          <w:rFonts w:ascii="Calibri" w:hAnsi="Calibri" w:cs="Calibri"/>
          <w:sz w:val="24"/>
          <w:szCs w:val="24"/>
        </w:rPr>
        <w:t xml:space="preserve"> (1</w:t>
      </w:r>
      <w:r w:rsidR="000F3592">
        <w:rPr>
          <w:rFonts w:ascii="Calibri" w:hAnsi="Calibri" w:cs="Calibri"/>
          <w:sz w:val="24"/>
          <w:szCs w:val="24"/>
        </w:rPr>
        <w:t xml:space="preserve"> </w:t>
      </w:r>
      <w:r w:rsidR="00DD2823">
        <w:rPr>
          <w:rFonts w:ascii="Calibri" w:hAnsi="Calibri" w:cs="Calibri"/>
          <w:sz w:val="24"/>
          <w:szCs w:val="24"/>
        </w:rPr>
        <w:t>mL)</w:t>
      </w:r>
      <w:r w:rsidRPr="00C331BC">
        <w:rPr>
          <w:rFonts w:ascii="Calibri" w:hAnsi="Calibri" w:cs="Calibri"/>
          <w:sz w:val="24"/>
          <w:szCs w:val="24"/>
        </w:rPr>
        <w:t xml:space="preserve"> using </w:t>
      </w:r>
      <w:r w:rsidR="0059127C" w:rsidRPr="00C331BC">
        <w:rPr>
          <w:rFonts w:ascii="Calibri" w:hAnsi="Calibri" w:cs="Calibri"/>
          <w:sz w:val="24"/>
          <w:szCs w:val="24"/>
        </w:rPr>
        <w:t xml:space="preserve">a </w:t>
      </w:r>
      <w:r w:rsidRPr="00C331BC">
        <w:rPr>
          <w:rFonts w:ascii="Calibri" w:hAnsi="Calibri" w:cs="Calibri"/>
          <w:sz w:val="24"/>
          <w:szCs w:val="24"/>
        </w:rPr>
        <w:t xml:space="preserve">sonicator. </w:t>
      </w:r>
    </w:p>
    <w:p w14:paraId="30850B9D" w14:textId="77777777" w:rsidR="00EF5769" w:rsidRPr="003D21C2" w:rsidRDefault="00EF5769" w:rsidP="00A2103E"/>
    <w:p w14:paraId="2BD70629" w14:textId="0BBAFE17" w:rsidR="00190247" w:rsidRPr="00C331BC" w:rsidRDefault="00C17450" w:rsidP="00C331BC">
      <w:pPr>
        <w:pStyle w:val="ListParagraph"/>
        <w:numPr>
          <w:ilvl w:val="2"/>
          <w:numId w:val="14"/>
        </w:numPr>
        <w:spacing w:after="0"/>
        <w:ind w:left="0" w:firstLine="0"/>
        <w:rPr>
          <w:rFonts w:ascii="Calibri" w:hAnsi="Calibri" w:cs="Calibri"/>
          <w:sz w:val="24"/>
          <w:szCs w:val="24"/>
        </w:rPr>
      </w:pPr>
      <w:r w:rsidRPr="00C331BC">
        <w:rPr>
          <w:rFonts w:ascii="Calibri" w:hAnsi="Calibri" w:cs="Calibri"/>
          <w:sz w:val="24"/>
          <w:szCs w:val="24"/>
        </w:rPr>
        <w:t>Add the dispersed sample solution</w:t>
      </w:r>
      <w:r w:rsidR="00DD2823">
        <w:rPr>
          <w:rFonts w:ascii="Calibri" w:hAnsi="Calibri" w:cs="Calibri"/>
          <w:sz w:val="24"/>
          <w:szCs w:val="24"/>
        </w:rPr>
        <w:t xml:space="preserve"> (1 mL)</w:t>
      </w:r>
      <w:r w:rsidRPr="00C331BC">
        <w:rPr>
          <w:rFonts w:ascii="Calibri" w:hAnsi="Calibri" w:cs="Calibri"/>
          <w:sz w:val="24"/>
          <w:szCs w:val="24"/>
        </w:rPr>
        <w:t xml:space="preserve"> into </w:t>
      </w:r>
      <w:r w:rsidR="003D21C2">
        <w:rPr>
          <w:rFonts w:ascii="Calibri" w:hAnsi="Calibri" w:cs="Calibri"/>
          <w:sz w:val="24"/>
          <w:szCs w:val="24"/>
        </w:rPr>
        <w:t xml:space="preserve">the </w:t>
      </w:r>
      <w:r w:rsidR="00190247" w:rsidRPr="00C331BC">
        <w:rPr>
          <w:rFonts w:ascii="Calibri" w:hAnsi="Calibri" w:cs="Calibri"/>
          <w:noProof/>
          <w:sz w:val="24"/>
          <w:szCs w:val="24"/>
        </w:rPr>
        <w:t xml:space="preserve">nanoparticle </w:t>
      </w:r>
      <w:r w:rsidR="00190247" w:rsidRPr="00C331BC">
        <w:rPr>
          <w:rFonts w:ascii="Calibri" w:hAnsi="Calibri" w:cs="Calibri"/>
          <w:sz w:val="24"/>
          <w:szCs w:val="24"/>
        </w:rPr>
        <w:t xml:space="preserve">analyzer </w:t>
      </w:r>
      <w:r w:rsidR="0059127C" w:rsidRPr="00C331BC">
        <w:rPr>
          <w:rFonts w:ascii="Calibri" w:hAnsi="Calibri" w:cs="Calibri"/>
          <w:sz w:val="24"/>
          <w:szCs w:val="24"/>
        </w:rPr>
        <w:t>and measure the particle size</w:t>
      </w:r>
      <w:r w:rsidR="00DD2823">
        <w:rPr>
          <w:rFonts w:ascii="Calibri" w:hAnsi="Calibri" w:cs="Calibri"/>
          <w:sz w:val="24"/>
          <w:szCs w:val="24"/>
        </w:rPr>
        <w:t xml:space="preserve"> per the manufacturer’s protocol.</w:t>
      </w:r>
      <w:r w:rsidR="00190247" w:rsidRPr="00C331BC">
        <w:rPr>
          <w:rFonts w:ascii="Calibri" w:hAnsi="Calibri" w:cs="Calibri"/>
          <w:sz w:val="24"/>
          <w:szCs w:val="24"/>
        </w:rPr>
        <w:t xml:space="preserve"> </w:t>
      </w:r>
    </w:p>
    <w:p w14:paraId="73F99CF9" w14:textId="77777777" w:rsidR="00FE3ACA" w:rsidRPr="003D21C2" w:rsidRDefault="00FE3ACA" w:rsidP="00A2103E">
      <w:pPr>
        <w:rPr>
          <w:b/>
          <w:bCs/>
        </w:rPr>
      </w:pPr>
      <w:bookmarkStart w:id="26" w:name="_Toc516501314"/>
      <w:bookmarkStart w:id="27" w:name="_Toc517862463"/>
    </w:p>
    <w:p w14:paraId="73142AA2" w14:textId="15A2C551" w:rsidR="00190247" w:rsidRPr="00C331BC" w:rsidRDefault="00190247" w:rsidP="00C331BC">
      <w:pPr>
        <w:pStyle w:val="ListParagraph"/>
        <w:numPr>
          <w:ilvl w:val="1"/>
          <w:numId w:val="14"/>
        </w:numPr>
        <w:spacing w:after="0"/>
        <w:ind w:left="0" w:firstLine="0"/>
        <w:rPr>
          <w:rFonts w:ascii="Calibri" w:hAnsi="Calibri" w:cs="Calibri"/>
          <w:sz w:val="24"/>
          <w:szCs w:val="24"/>
        </w:rPr>
      </w:pPr>
      <w:r w:rsidRPr="00C331BC">
        <w:rPr>
          <w:rFonts w:ascii="Calibri" w:hAnsi="Calibri" w:cs="Calibri"/>
          <w:sz w:val="24"/>
          <w:szCs w:val="24"/>
        </w:rPr>
        <w:t>Transmission Electron Microscopy (TEM) analysis</w:t>
      </w:r>
      <w:bookmarkEnd w:id="26"/>
      <w:bookmarkEnd w:id="27"/>
    </w:p>
    <w:p w14:paraId="33018710" w14:textId="77777777" w:rsidR="00A2103E" w:rsidRPr="00C331BC" w:rsidRDefault="00A2103E" w:rsidP="00C331BC">
      <w:pPr>
        <w:pStyle w:val="ListParagraph"/>
        <w:spacing w:after="0"/>
        <w:ind w:left="0"/>
        <w:rPr>
          <w:rFonts w:ascii="Calibri" w:hAnsi="Calibri" w:cs="Calibri"/>
          <w:b/>
          <w:bCs/>
          <w:sz w:val="24"/>
          <w:szCs w:val="24"/>
        </w:rPr>
      </w:pPr>
    </w:p>
    <w:p w14:paraId="4BC558FC" w14:textId="53259096" w:rsidR="00EF5769" w:rsidRPr="00C331BC" w:rsidRDefault="00C17450" w:rsidP="00C331BC">
      <w:pPr>
        <w:pStyle w:val="ListParagraph"/>
        <w:numPr>
          <w:ilvl w:val="2"/>
          <w:numId w:val="14"/>
        </w:numPr>
        <w:spacing w:after="0"/>
        <w:ind w:left="0" w:firstLine="0"/>
        <w:rPr>
          <w:rFonts w:ascii="Calibri" w:hAnsi="Calibri" w:cs="Calibri"/>
          <w:sz w:val="24"/>
          <w:szCs w:val="24"/>
        </w:rPr>
      </w:pPr>
      <w:r w:rsidRPr="00C331BC">
        <w:rPr>
          <w:rFonts w:ascii="Calibri" w:hAnsi="Calibri" w:cs="Calibri"/>
          <w:sz w:val="24"/>
          <w:szCs w:val="24"/>
        </w:rPr>
        <w:t>Dry the melanin powder obtained after extraction</w:t>
      </w:r>
      <w:r w:rsidR="00DD2823">
        <w:rPr>
          <w:rFonts w:ascii="Calibri" w:hAnsi="Calibri" w:cs="Calibri"/>
          <w:sz w:val="24"/>
          <w:szCs w:val="24"/>
        </w:rPr>
        <w:t xml:space="preserve"> by keeping </w:t>
      </w:r>
      <w:r w:rsidR="000F3592">
        <w:rPr>
          <w:rFonts w:ascii="Calibri" w:hAnsi="Calibri" w:cs="Calibri"/>
          <w:sz w:val="24"/>
          <w:szCs w:val="24"/>
        </w:rPr>
        <w:t xml:space="preserve">it </w:t>
      </w:r>
      <w:r w:rsidR="00DD2823">
        <w:rPr>
          <w:rFonts w:ascii="Calibri" w:hAnsi="Calibri" w:cs="Calibri"/>
          <w:sz w:val="24"/>
          <w:szCs w:val="24"/>
        </w:rPr>
        <w:t>at 60</w:t>
      </w:r>
      <w:r w:rsidR="000F3592">
        <w:rPr>
          <w:rFonts w:ascii="Calibri" w:hAnsi="Calibri" w:cs="Calibri"/>
          <w:sz w:val="24"/>
          <w:szCs w:val="24"/>
        </w:rPr>
        <w:t xml:space="preserve"> °</w:t>
      </w:r>
      <w:r w:rsidR="00DD2823">
        <w:rPr>
          <w:rFonts w:ascii="Calibri" w:hAnsi="Calibri" w:cs="Calibri"/>
          <w:sz w:val="24"/>
          <w:szCs w:val="24"/>
        </w:rPr>
        <w:t>C for 8</w:t>
      </w:r>
      <w:r w:rsidR="000F3592">
        <w:rPr>
          <w:rFonts w:ascii="Calibri" w:hAnsi="Calibri" w:cs="Calibri"/>
          <w:sz w:val="24"/>
          <w:szCs w:val="24"/>
        </w:rPr>
        <w:t xml:space="preserve"> </w:t>
      </w:r>
      <w:r w:rsidR="00DD2823">
        <w:rPr>
          <w:rFonts w:ascii="Calibri" w:hAnsi="Calibri" w:cs="Calibri"/>
          <w:sz w:val="24"/>
          <w:szCs w:val="24"/>
        </w:rPr>
        <w:t>h.</w:t>
      </w:r>
    </w:p>
    <w:p w14:paraId="50DD5F02" w14:textId="76057E25" w:rsidR="00C17450" w:rsidRPr="003D21C2" w:rsidRDefault="00C17450" w:rsidP="00A2103E">
      <w:r w:rsidRPr="003D21C2">
        <w:t xml:space="preserve"> </w:t>
      </w:r>
    </w:p>
    <w:p w14:paraId="4D85BBE7" w14:textId="1A174F4E" w:rsidR="000F3592" w:rsidRPr="00C331BC" w:rsidRDefault="000F3592" w:rsidP="00E5296B">
      <w:pPr>
        <w:pStyle w:val="ListParagraph"/>
        <w:numPr>
          <w:ilvl w:val="2"/>
          <w:numId w:val="14"/>
        </w:numPr>
        <w:pBdr>
          <w:top w:val="nil"/>
          <w:left w:val="nil"/>
          <w:bottom w:val="nil"/>
          <w:right w:val="nil"/>
          <w:between w:val="nil"/>
        </w:pBdr>
        <w:spacing w:after="0"/>
        <w:ind w:left="0" w:firstLine="0"/>
        <w:rPr>
          <w:rFonts w:ascii="Calibri" w:hAnsi="Calibri" w:cs="Calibri"/>
          <w:sz w:val="24"/>
          <w:szCs w:val="24"/>
        </w:rPr>
      </w:pPr>
      <w:r>
        <w:rPr>
          <w:rFonts w:ascii="Calibri" w:hAnsi="Calibri" w:cs="Calibri"/>
          <w:sz w:val="24"/>
          <w:szCs w:val="24"/>
        </w:rPr>
        <w:t>Load</w:t>
      </w:r>
      <w:r w:rsidRPr="00C331BC">
        <w:rPr>
          <w:rFonts w:ascii="Calibri" w:hAnsi="Calibri" w:cs="Calibri"/>
          <w:sz w:val="24"/>
          <w:szCs w:val="24"/>
        </w:rPr>
        <w:t xml:space="preserve"> </w:t>
      </w:r>
      <w:r w:rsidR="00C17450" w:rsidRPr="00C331BC">
        <w:rPr>
          <w:rFonts w:ascii="Calibri" w:hAnsi="Calibri" w:cs="Calibri"/>
          <w:sz w:val="24"/>
          <w:szCs w:val="24"/>
        </w:rPr>
        <w:t>the melanin powder in the TEM sample matrix and measure the size using t</w:t>
      </w:r>
      <w:r w:rsidR="00190247" w:rsidRPr="00C331BC">
        <w:rPr>
          <w:rFonts w:ascii="Calibri" w:hAnsi="Calibri" w:cs="Calibri"/>
          <w:sz w:val="24"/>
          <w:szCs w:val="24"/>
        </w:rPr>
        <w:t xml:space="preserve">he Transmission </w:t>
      </w:r>
      <w:r w:rsidR="00190247" w:rsidRPr="00C331BC">
        <w:rPr>
          <w:rFonts w:ascii="Calibri" w:hAnsi="Calibri" w:cs="Calibri"/>
          <w:noProof/>
          <w:sz w:val="24"/>
          <w:szCs w:val="24"/>
        </w:rPr>
        <w:t>Electron</w:t>
      </w:r>
      <w:r w:rsidR="00190247" w:rsidRPr="00C331BC">
        <w:rPr>
          <w:rFonts w:ascii="Calibri" w:hAnsi="Calibri" w:cs="Calibri"/>
          <w:sz w:val="24"/>
          <w:szCs w:val="24"/>
        </w:rPr>
        <w:t xml:space="preserve"> Microscope</w:t>
      </w:r>
      <w:r w:rsidR="00DD2823">
        <w:rPr>
          <w:rFonts w:ascii="Calibri" w:hAnsi="Calibri" w:cs="Calibri"/>
          <w:sz w:val="24"/>
          <w:szCs w:val="24"/>
        </w:rPr>
        <w:t xml:space="preserve"> follow</w:t>
      </w:r>
      <w:r>
        <w:rPr>
          <w:rFonts w:ascii="Calibri" w:hAnsi="Calibri" w:cs="Calibri"/>
          <w:sz w:val="24"/>
          <w:szCs w:val="24"/>
        </w:rPr>
        <w:t>ing the operator protocol.</w:t>
      </w:r>
      <w:bookmarkEnd w:id="1"/>
    </w:p>
    <w:p w14:paraId="4015356B" w14:textId="77777777" w:rsidR="006E4797" w:rsidRPr="000F3592" w:rsidRDefault="006E4797" w:rsidP="000F3592">
      <w:pPr>
        <w:pStyle w:val="ListParagraph"/>
        <w:pBdr>
          <w:top w:val="nil"/>
          <w:left w:val="nil"/>
          <w:bottom w:val="nil"/>
          <w:right w:val="nil"/>
          <w:between w:val="nil"/>
        </w:pBdr>
        <w:spacing w:after="0"/>
        <w:ind w:left="0"/>
        <w:rPr>
          <w:b/>
          <w:color w:val="000000"/>
        </w:rPr>
      </w:pPr>
    </w:p>
    <w:p w14:paraId="7F4A4FC4" w14:textId="00EFF6A6" w:rsidR="0080182F" w:rsidRPr="003D21C2" w:rsidRDefault="00551D82" w:rsidP="00195FB5">
      <w:pPr>
        <w:pBdr>
          <w:top w:val="nil"/>
          <w:left w:val="nil"/>
          <w:bottom w:val="nil"/>
          <w:right w:val="nil"/>
          <w:between w:val="nil"/>
        </w:pBdr>
        <w:rPr>
          <w:color w:val="808080"/>
        </w:rPr>
      </w:pPr>
      <w:r w:rsidRPr="003D21C2">
        <w:rPr>
          <w:b/>
          <w:color w:val="000000"/>
        </w:rPr>
        <w:t xml:space="preserve">REPRESENTATIVE RESULTS: </w:t>
      </w:r>
    </w:p>
    <w:p w14:paraId="37BCD08F" w14:textId="6A67C3ED" w:rsidR="00A9327D" w:rsidRPr="003D21C2" w:rsidRDefault="000F58F7" w:rsidP="00195FB5">
      <w:r w:rsidRPr="00C331BC">
        <w:rPr>
          <w:b/>
          <w:bCs/>
        </w:rPr>
        <w:t>Fig</w:t>
      </w:r>
      <w:r w:rsidR="00A2103E" w:rsidRPr="00C331BC">
        <w:rPr>
          <w:b/>
          <w:bCs/>
        </w:rPr>
        <w:t xml:space="preserve">ure </w:t>
      </w:r>
      <w:r w:rsidRPr="00C331BC">
        <w:rPr>
          <w:b/>
          <w:bCs/>
        </w:rPr>
        <w:t>1</w:t>
      </w:r>
      <w:proofErr w:type="gramStart"/>
      <w:r w:rsidR="00A9327D" w:rsidRPr="00C331BC">
        <w:rPr>
          <w:b/>
          <w:bCs/>
        </w:rPr>
        <w:t>A</w:t>
      </w:r>
      <w:r w:rsidR="003D21C2">
        <w:t>,</w:t>
      </w:r>
      <w:r w:rsidR="0083784B" w:rsidRPr="00C331BC">
        <w:rPr>
          <w:b/>
          <w:bCs/>
        </w:rPr>
        <w:t>B</w:t>
      </w:r>
      <w:proofErr w:type="gramEnd"/>
      <w:r w:rsidR="0080182F" w:rsidRPr="003D21C2">
        <w:t xml:space="preserve"> demonstrates growth and melanin production under the influence of different in</w:t>
      </w:r>
      <w:r w:rsidR="00A9327D" w:rsidRPr="003D21C2">
        <w:t>i</w:t>
      </w:r>
      <w:r w:rsidR="0080182F" w:rsidRPr="003D21C2">
        <w:t xml:space="preserve">tial melanin </w:t>
      </w:r>
      <w:r w:rsidR="000F669B" w:rsidRPr="003D21C2">
        <w:t>concentrations.</w:t>
      </w:r>
      <w:r w:rsidR="0080182F" w:rsidRPr="003D21C2">
        <w:t xml:space="preserve"> The cell growth and melanin production decreased substantially with </w:t>
      </w:r>
      <w:r w:rsidR="003D21C2">
        <w:lastRenderedPageBreak/>
        <w:t xml:space="preserve">the </w:t>
      </w:r>
      <w:r w:rsidR="0080182F" w:rsidRPr="003D21C2">
        <w:t>increasing initial concentration of melanin. At 500 mg/L initial melanin concentration in the medium, the biomass</w:t>
      </w:r>
      <w:r w:rsidR="003D21C2">
        <w:t xml:space="preserve"> and melanin</w:t>
      </w:r>
      <w:r w:rsidR="0080182F" w:rsidRPr="003D21C2">
        <w:t xml:space="preserve"> reduced </w:t>
      </w:r>
      <w:r w:rsidR="003D21C2">
        <w:t xml:space="preserve">to </w:t>
      </w:r>
      <w:r w:rsidR="0080182F" w:rsidRPr="003D21C2">
        <w:t>almost 50% of the maximum value obtained in control. At 1000 mg/L of initial melanin concentration, there was marginal melanin production. The biomass growth rate reduced significantly at 1000 mg/L init</w:t>
      </w:r>
      <w:r w:rsidRPr="003D21C2">
        <w:t xml:space="preserve">ial melanin concentration. </w:t>
      </w:r>
      <w:r w:rsidRPr="00C331BC">
        <w:rPr>
          <w:b/>
          <w:bCs/>
        </w:rPr>
        <w:t xml:space="preserve">Figure </w:t>
      </w:r>
      <w:r w:rsidR="00A9327D" w:rsidRPr="00C331BC">
        <w:rPr>
          <w:b/>
          <w:bCs/>
        </w:rPr>
        <w:t>1</w:t>
      </w:r>
      <w:r w:rsidR="0083784B" w:rsidRPr="00C331BC">
        <w:rPr>
          <w:b/>
          <w:bCs/>
        </w:rPr>
        <w:t>C</w:t>
      </w:r>
      <w:r w:rsidR="00A9327D" w:rsidRPr="00C331BC">
        <w:rPr>
          <w:b/>
          <w:bCs/>
        </w:rPr>
        <w:t xml:space="preserve"> </w:t>
      </w:r>
      <w:r w:rsidR="0080182F" w:rsidRPr="003D21C2">
        <w:t>shows intracellular tyrosinase activity in culture broth at different initial melanin concentrations. As mentioned in the figure, the tyrosinase activity decreased by a factor of 4 in the presence of 1000 mg/L initial melanin concentration in the broth co</w:t>
      </w:r>
      <w:r w:rsidR="00A9327D" w:rsidRPr="003D21C2">
        <w:t>mpared to the control. These results</w:t>
      </w:r>
      <w:r w:rsidR="0080182F" w:rsidRPr="003D21C2">
        <w:t xml:space="preserve"> clearly </w:t>
      </w:r>
      <w:r w:rsidR="0080182F" w:rsidRPr="003D21C2">
        <w:rPr>
          <w:noProof/>
        </w:rPr>
        <w:t>show</w:t>
      </w:r>
      <w:r w:rsidR="0080182F" w:rsidRPr="003D21C2">
        <w:t xml:space="preserve"> that the higher melanin concentration in the culture adversely affects the tyrosinase enzyme activity a</w:t>
      </w:r>
      <w:r w:rsidR="003D21C2">
        <w:t>nd</w:t>
      </w:r>
      <w:r w:rsidR="0080182F" w:rsidRPr="003D21C2">
        <w:t xml:space="preserve"> cell growth. </w:t>
      </w:r>
    </w:p>
    <w:p w14:paraId="35922E63" w14:textId="77777777" w:rsidR="00A2103E" w:rsidRPr="003D21C2" w:rsidRDefault="00A2103E" w:rsidP="00195FB5"/>
    <w:p w14:paraId="161800AD" w14:textId="2A41E21C" w:rsidR="0080182F" w:rsidRPr="003D21C2" w:rsidRDefault="00A9327D" w:rsidP="00195FB5">
      <w:r w:rsidRPr="003D21C2">
        <w:t xml:space="preserve">It is necessary to identify the type of inhibition so that a solution can be obtained accordingly. </w:t>
      </w:r>
      <w:r w:rsidR="0083784B" w:rsidRPr="003D21C2">
        <w:t>Therefore, t</w:t>
      </w:r>
      <w:r w:rsidR="0080182F" w:rsidRPr="003D21C2">
        <w:t xml:space="preserve">he feedback inhibition of the melanin on the tyrosinase enzyme was </w:t>
      </w:r>
      <w:r w:rsidR="0083784B" w:rsidRPr="003D21C2">
        <w:t>identified</w:t>
      </w:r>
      <w:r w:rsidR="0080182F" w:rsidRPr="003D21C2">
        <w:t xml:space="preserve"> </w:t>
      </w:r>
      <w:r w:rsidR="0083784B" w:rsidRPr="003D21C2">
        <w:t>using</w:t>
      </w:r>
      <w:r w:rsidR="0080182F" w:rsidRPr="003D21C2">
        <w:t xml:space="preserve"> the Han-</w:t>
      </w:r>
      <w:proofErr w:type="spellStart"/>
      <w:r w:rsidR="0080182F" w:rsidRPr="003D21C2">
        <w:t>Levenspiel</w:t>
      </w:r>
      <w:proofErr w:type="spellEnd"/>
      <w:r w:rsidR="0080182F" w:rsidRPr="003D21C2">
        <w:t xml:space="preserve"> model (</w:t>
      </w:r>
      <w:r w:rsidR="0083784B" w:rsidRPr="003D21C2">
        <w:t xml:space="preserve">protocol </w:t>
      </w:r>
      <w:r w:rsidR="003D21C2">
        <w:t>section 3</w:t>
      </w:r>
      <w:r w:rsidR="00DD2823">
        <w:t>.1</w:t>
      </w:r>
      <w:r w:rsidR="0083784B" w:rsidRPr="003D21C2">
        <w:t xml:space="preserve">, </w:t>
      </w:r>
      <w:r w:rsidR="0080182F" w:rsidRPr="003D21C2">
        <w:t xml:space="preserve">equation </w:t>
      </w:r>
      <w:r w:rsidR="000F3592">
        <w:t>(</w:t>
      </w:r>
      <w:r w:rsidR="0080182F" w:rsidRPr="003D21C2">
        <w:t>3</w:t>
      </w:r>
      <w:r w:rsidR="000F3592">
        <w:t>)</w:t>
      </w:r>
      <w:r w:rsidR="0080182F" w:rsidRPr="003D21C2">
        <w:t xml:space="preserve">). </w:t>
      </w:r>
      <w:r w:rsidR="0080182F" w:rsidRPr="00C331BC">
        <w:rPr>
          <w:b/>
          <w:bCs/>
        </w:rPr>
        <w:t>Fig</w:t>
      </w:r>
      <w:r w:rsidR="000F58F7" w:rsidRPr="00C331BC">
        <w:rPr>
          <w:b/>
          <w:bCs/>
        </w:rPr>
        <w:t xml:space="preserve">ure </w:t>
      </w:r>
      <w:r w:rsidR="0083784B" w:rsidRPr="00C331BC">
        <w:rPr>
          <w:b/>
          <w:bCs/>
        </w:rPr>
        <w:t>1D</w:t>
      </w:r>
      <w:r w:rsidR="0080182F" w:rsidRPr="003D21C2">
        <w:t xml:space="preserve"> quantifies the effect of melanin inhibition on the maximum specific growth rate of microorganisms.</w:t>
      </w:r>
      <w:r w:rsidR="000F58F7" w:rsidRPr="003D21C2">
        <w:t xml:space="preserve"> </w:t>
      </w:r>
      <w:r w:rsidR="0080182F" w:rsidRPr="003D21C2">
        <w:t xml:space="preserve">The maximum specific growth rate of </w:t>
      </w:r>
      <w:r w:rsidR="0080182F" w:rsidRPr="003D21C2">
        <w:rPr>
          <w:i/>
        </w:rPr>
        <w:t xml:space="preserve">P. </w:t>
      </w:r>
      <w:proofErr w:type="spellStart"/>
      <w:r w:rsidR="0080182F" w:rsidRPr="003D21C2">
        <w:rPr>
          <w:i/>
        </w:rPr>
        <w:t>stutzeri</w:t>
      </w:r>
      <w:proofErr w:type="spellEnd"/>
      <w:r w:rsidR="0080182F" w:rsidRPr="003D21C2">
        <w:t xml:space="preserve"> in the optimized medium decreased from about 0.25 </w:t>
      </w:r>
      <w:r w:rsidR="00F63093">
        <w:t>h</w:t>
      </w:r>
      <w:r w:rsidR="00F63093">
        <w:rPr>
          <w:vertAlign w:val="superscript"/>
        </w:rPr>
        <w:t>-1</w:t>
      </w:r>
      <w:r w:rsidR="0080182F" w:rsidRPr="003D21C2">
        <w:t xml:space="preserve"> to about 0.01 h</w:t>
      </w:r>
      <w:r w:rsidR="00F63093">
        <w:rPr>
          <w:vertAlign w:val="superscript"/>
        </w:rPr>
        <w:t>-</w:t>
      </w:r>
      <w:proofErr w:type="gramStart"/>
      <w:r w:rsidR="00F63093">
        <w:rPr>
          <w:vertAlign w:val="superscript"/>
        </w:rPr>
        <w:t>1</w:t>
      </w:r>
      <w:r w:rsidR="00F63093" w:rsidRPr="003D21C2">
        <w:t xml:space="preserve"> </w:t>
      </w:r>
      <w:r w:rsidR="0080182F" w:rsidRPr="003D21C2">
        <w:t>.</w:t>
      </w:r>
      <w:proofErr w:type="gramEnd"/>
      <w:r w:rsidR="0080182F" w:rsidRPr="003D21C2">
        <w:t xml:space="preserve"> </w:t>
      </w:r>
      <w:r w:rsidR="000F669B" w:rsidRPr="003D21C2">
        <w:t xml:space="preserve">The line drawn in the figure 1D is explained by </w:t>
      </w:r>
      <w:r w:rsidR="003D21C2">
        <w:t xml:space="preserve">the </w:t>
      </w:r>
      <w:r w:rsidR="000F669B" w:rsidRPr="003D21C2">
        <w:t>f</w:t>
      </w:r>
      <w:r w:rsidR="0080182F" w:rsidRPr="003D21C2">
        <w:t>ollowing equation,</w:t>
      </w:r>
    </w:p>
    <w:p w14:paraId="31DEA9B1" w14:textId="2B631E03" w:rsidR="0080182F" w:rsidRPr="003D21C2" w:rsidRDefault="004F2113" w:rsidP="00195FB5">
      <m:oMath>
        <m:sSub>
          <m:sSubPr>
            <m:ctrlPr>
              <w:rPr>
                <w:rFonts w:ascii="Cambria Math" w:hAnsi="Cambria Math"/>
                <w:i/>
              </w:rPr>
            </m:ctrlPr>
          </m:sSubPr>
          <m:e>
            <m:r>
              <w:rPr>
                <w:rFonts w:ascii="Cambria Math" w:hAnsi="Cambria Math"/>
              </w:rPr>
              <m:t>μ</m:t>
            </m:r>
          </m:e>
          <m:sub>
            <m:r>
              <w:rPr>
                <w:rFonts w:ascii="Cambria Math" w:hAnsi="Cambria Math"/>
              </w:rPr>
              <m:t>obs</m:t>
            </m:r>
          </m:sub>
        </m:sSub>
        <m:r>
          <w:rPr>
            <w:rFonts w:ascii="Cambria Math" w:hAnsi="Cambria Math"/>
          </w:rPr>
          <m:t>=0.25</m:t>
        </m:r>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m:t>
                    </m:r>
                  </m:num>
                  <m:den>
                    <m:sSup>
                      <m:sSupPr>
                        <m:ctrlPr>
                          <w:rPr>
                            <w:rFonts w:ascii="Cambria Math" w:hAnsi="Cambria Math"/>
                            <w:i/>
                          </w:rPr>
                        </m:ctrlPr>
                      </m:sSupPr>
                      <m:e>
                        <m:r>
                          <w:rPr>
                            <w:rFonts w:ascii="Cambria Math" w:hAnsi="Cambria Math"/>
                          </w:rPr>
                          <m:t>p</m:t>
                        </m:r>
                      </m:e>
                      <m:sup>
                        <m:r>
                          <w:rPr>
                            <w:rFonts w:ascii="Cambria Math" w:hAnsi="Cambria Math"/>
                          </w:rPr>
                          <m:t>*</m:t>
                        </m:r>
                      </m:sup>
                    </m:sSup>
                  </m:den>
                </m:f>
              </m:e>
            </m:d>
          </m:e>
          <m:sup>
            <m:r>
              <w:rPr>
                <w:rFonts w:ascii="Cambria Math" w:hAnsi="Cambria Math"/>
              </w:rPr>
              <m:t>0.91</m:t>
            </m:r>
          </m:sup>
        </m:sSup>
      </m:oMath>
      <w:r w:rsidR="0080182F" w:rsidRPr="003D21C2">
        <w:t xml:space="preserve"> for </w:t>
      </w:r>
      <w:r w:rsidR="0080182F" w:rsidRPr="003D21C2">
        <w:rPr>
          <w:noProof/>
        </w:rPr>
        <w:t>optimized</w:t>
      </w:r>
      <w:r w:rsidR="0080182F" w:rsidRPr="003D21C2">
        <w:t xml:space="preserve"> medium.                                   (17)</w:t>
      </w:r>
    </w:p>
    <w:p w14:paraId="148313C3" w14:textId="77777777" w:rsidR="00A2103E" w:rsidRPr="003D21C2" w:rsidRDefault="00A2103E" w:rsidP="00195FB5"/>
    <w:p w14:paraId="4620B1A9" w14:textId="1CA005D5" w:rsidR="0080182F" w:rsidRDefault="0080182F" w:rsidP="00195FB5">
      <w:r w:rsidRPr="003D21C2">
        <w:t xml:space="preserve">The values of coefficients </w:t>
      </w:r>
      <w:r w:rsidRPr="003D21C2">
        <w:rPr>
          <w:noProof/>
        </w:rPr>
        <w:t>m and</w:t>
      </w:r>
      <w:r w:rsidRPr="003D21C2">
        <w:t xml:space="preserve"> n </w:t>
      </w:r>
      <w:r w:rsidR="000F669B" w:rsidRPr="003D21C2">
        <w:t>a</w:t>
      </w:r>
      <w:r w:rsidRPr="003D21C2">
        <w:rPr>
          <w:noProof/>
        </w:rPr>
        <w:t>re</w:t>
      </w:r>
      <w:r w:rsidRPr="003D21C2">
        <w:t xml:space="preserve"> greater than zero, confirming uncompetitive inhibition by melanin. The critical inhibitory concentration of melanin was about 1050 mg/L. The Lineweaver-Burke plot </w:t>
      </w:r>
      <w:r w:rsidR="00D12239" w:rsidRPr="003D21C2">
        <w:t>(</w:t>
      </w:r>
      <w:r w:rsidR="00D12239" w:rsidRPr="00C331BC">
        <w:rPr>
          <w:b/>
          <w:bCs/>
        </w:rPr>
        <w:t>Figure 2A</w:t>
      </w:r>
      <w:r w:rsidR="00D12239" w:rsidRPr="003D21C2">
        <w:t>)</w:t>
      </w:r>
      <w:r w:rsidR="000F58F7" w:rsidRPr="003D21C2">
        <w:t xml:space="preserve"> </w:t>
      </w:r>
      <w:r w:rsidR="0083784B" w:rsidRPr="003D21C2">
        <w:t xml:space="preserve">obtained from the tyrosinase activity </w:t>
      </w:r>
      <w:r w:rsidRPr="003D21C2">
        <w:t xml:space="preserve">also </w:t>
      </w:r>
      <w:r w:rsidR="00D12239" w:rsidRPr="003D21C2">
        <w:t>confirmed</w:t>
      </w:r>
      <w:r w:rsidRPr="003D21C2">
        <w:t xml:space="preserve"> </w:t>
      </w:r>
      <w:r w:rsidR="003D21C2">
        <w:t xml:space="preserve">the </w:t>
      </w:r>
      <w:r w:rsidRPr="003D21C2">
        <w:t xml:space="preserve">uncompetitive inhibition of melanin onto crude tyrosinase. The values of </w:t>
      </w:r>
      <w:proofErr w:type="spellStart"/>
      <w:r w:rsidRPr="003D21C2">
        <w:t>Michelies</w:t>
      </w:r>
      <w:proofErr w:type="spellEnd"/>
      <w:r w:rsidRPr="003D21C2">
        <w:t xml:space="preserve"> constant a</w:t>
      </w:r>
      <w:r w:rsidR="003D21C2">
        <w:t>nd</w:t>
      </w:r>
      <w:r w:rsidRPr="003D21C2">
        <w:t xml:space="preserve"> the maximum enzyme velocity changed at different inhibitor concentrations</w:t>
      </w:r>
      <w:r w:rsidR="003D21C2">
        <w:t>,</w:t>
      </w:r>
      <w:r w:rsidR="00D12239" w:rsidRPr="003D21C2">
        <w:t xml:space="preserve"> as shown in </w:t>
      </w:r>
      <w:r w:rsidR="003D21C2" w:rsidRPr="00C331BC">
        <w:rPr>
          <w:b/>
          <w:bCs/>
        </w:rPr>
        <w:t>F</w:t>
      </w:r>
      <w:r w:rsidR="00D12239" w:rsidRPr="00C331BC">
        <w:rPr>
          <w:b/>
          <w:bCs/>
        </w:rPr>
        <w:t>igure 2A</w:t>
      </w:r>
      <w:r w:rsidRPr="003D21C2">
        <w:t>.</w:t>
      </w:r>
    </w:p>
    <w:p w14:paraId="420C6D28" w14:textId="77777777" w:rsidR="000F3592" w:rsidRPr="003D21C2" w:rsidRDefault="000F3592" w:rsidP="00195FB5"/>
    <w:p w14:paraId="61735E91" w14:textId="237C4DAA" w:rsidR="0080182F" w:rsidRPr="003D21C2" w:rsidRDefault="003D21C2" w:rsidP="00195FB5">
      <w:pPr>
        <w:rPr>
          <w:color w:val="000000"/>
        </w:rPr>
      </w:pPr>
      <w:r>
        <w:t>The a</w:t>
      </w:r>
      <w:r w:rsidRPr="003D21C2">
        <w:t xml:space="preserve">bove </w:t>
      </w:r>
      <w:r w:rsidR="00D12239" w:rsidRPr="003D21C2">
        <w:t>steps quantified the melanin inhibition onto the growth of the microorganisms a</w:t>
      </w:r>
      <w:r>
        <w:t>nd</w:t>
      </w:r>
      <w:r w:rsidR="00D12239" w:rsidRPr="003D21C2">
        <w:t xml:space="preserve"> inhibition of its production. Therefore,</w:t>
      </w:r>
      <w:r w:rsidR="0080182F" w:rsidRPr="003D21C2">
        <w:t xml:space="preserve"> it was necessary to remove melanin from the broth to reduce feedback inhibition and increase the </w:t>
      </w:r>
      <w:r w:rsidR="0080182F" w:rsidRPr="003D21C2">
        <w:rPr>
          <w:noProof/>
        </w:rPr>
        <w:t>productivity</w:t>
      </w:r>
      <w:r w:rsidR="0080182F" w:rsidRPr="003D21C2">
        <w:t xml:space="preserve"> of the bioprocess.</w:t>
      </w:r>
      <w:r w:rsidR="00871C6A" w:rsidRPr="003D21C2">
        <w:t xml:space="preserve"> The present protocol describes </w:t>
      </w:r>
      <w:r>
        <w:t xml:space="preserve">the </w:t>
      </w:r>
      <w:r w:rsidR="00871C6A" w:rsidRPr="003D21C2">
        <w:t xml:space="preserve">development of this adsorptive bioprocess. </w:t>
      </w:r>
      <w:r w:rsidR="0080182F" w:rsidRPr="003D21C2">
        <w:t>Different commercially viable and easily available adsorbents such as zeolite, celite, alumina and activated carbon were used to study their melanin adsorption potential from the broth. The method used to identify the potential adsorbent is explained in</w:t>
      </w:r>
      <w:r w:rsidR="002F0E88" w:rsidRPr="003D21C2">
        <w:t xml:space="preserve"> protocol s</w:t>
      </w:r>
      <w:r>
        <w:t>ections</w:t>
      </w:r>
      <w:r w:rsidR="002F0E88" w:rsidRPr="003D21C2">
        <w:t xml:space="preserve"> </w:t>
      </w:r>
      <w:r>
        <w:t>4</w:t>
      </w:r>
      <w:r w:rsidRPr="003D21C2">
        <w:t xml:space="preserve"> </w:t>
      </w:r>
      <w:r w:rsidR="002F0E88" w:rsidRPr="003D21C2">
        <w:t xml:space="preserve">and </w:t>
      </w:r>
      <w:r>
        <w:t>5</w:t>
      </w:r>
      <w:r w:rsidR="0080182F" w:rsidRPr="003D21C2">
        <w:t xml:space="preserve">. As </w:t>
      </w:r>
      <w:r w:rsidR="000C7A55" w:rsidRPr="00C331BC">
        <w:rPr>
          <w:b/>
          <w:bCs/>
        </w:rPr>
        <w:t xml:space="preserve">Figure </w:t>
      </w:r>
      <w:r w:rsidR="00D12239" w:rsidRPr="00C331BC">
        <w:rPr>
          <w:b/>
          <w:bCs/>
        </w:rPr>
        <w:t>2B</w:t>
      </w:r>
      <w:r w:rsidR="0080182F" w:rsidRPr="003D21C2">
        <w:t xml:space="preserve"> indicates, alumina was the best adsorbent, which adsorbed almost 60% of the melanin produced from the broth at pH 8. Melanin is ionized in </w:t>
      </w:r>
      <w:r>
        <w:t xml:space="preserve">the </w:t>
      </w:r>
      <w:r w:rsidR="0080182F" w:rsidRPr="003D21C2">
        <w:rPr>
          <w:noProof/>
        </w:rPr>
        <w:t>anionic</w:t>
      </w:r>
      <w:r w:rsidR="0080182F" w:rsidRPr="003D21C2">
        <w:t xml:space="preserve"> form in </w:t>
      </w:r>
      <w:r>
        <w:t xml:space="preserve">the </w:t>
      </w:r>
      <w:r w:rsidR="0080182F" w:rsidRPr="003D21C2">
        <w:t>basic pH of the broth and hence solubilizes in water.</w:t>
      </w:r>
      <w:r w:rsidR="002F0E88" w:rsidRPr="003D21C2">
        <w:t xml:space="preserve"> Further, </w:t>
      </w:r>
      <w:r w:rsidR="0080182F" w:rsidRPr="003D21C2">
        <w:t xml:space="preserve">it was necessary to determine the adsorption capacity of alumina for melanin. </w:t>
      </w:r>
      <w:r w:rsidR="0080182F" w:rsidRPr="003D21C2">
        <w:rPr>
          <w:color w:val="000000"/>
        </w:rPr>
        <w:t xml:space="preserve">Adsorption </w:t>
      </w:r>
      <w:r w:rsidR="00423F1E" w:rsidRPr="003D21C2">
        <w:rPr>
          <w:color w:val="000000"/>
        </w:rPr>
        <w:t>isotherms</w:t>
      </w:r>
      <w:r w:rsidR="0080182F" w:rsidRPr="003D21C2">
        <w:rPr>
          <w:color w:val="000000"/>
        </w:rPr>
        <w:t xml:space="preserve"> describe the adsorption capacity of a given adsorbent. </w:t>
      </w:r>
      <w:r w:rsidR="002F0E88" w:rsidRPr="003D21C2">
        <w:rPr>
          <w:color w:val="000000"/>
        </w:rPr>
        <w:t>M</w:t>
      </w:r>
      <w:r w:rsidR="0080182F" w:rsidRPr="003D21C2">
        <w:rPr>
          <w:color w:val="000000"/>
        </w:rPr>
        <w:t>elanin adsorption onto alumina was better explained by Langmuir isotherm</w:t>
      </w:r>
      <w:r>
        <w:rPr>
          <w:color w:val="000000"/>
        </w:rPr>
        <w:t>,</w:t>
      </w:r>
      <w:r w:rsidR="0080182F" w:rsidRPr="003D21C2">
        <w:rPr>
          <w:color w:val="000000"/>
        </w:rPr>
        <w:t xml:space="preserve"> and therefore, this isotherm was used to find </w:t>
      </w:r>
      <w:r>
        <w:rPr>
          <w:color w:val="000000"/>
        </w:rPr>
        <w:t xml:space="preserve">the </w:t>
      </w:r>
      <w:r w:rsidR="0080182F" w:rsidRPr="003D21C2">
        <w:rPr>
          <w:color w:val="000000"/>
        </w:rPr>
        <w:t xml:space="preserve">binding capacity of alumina. Langmuir adsorption isotherm </w:t>
      </w:r>
      <w:r w:rsidR="00423F1E" w:rsidRPr="003D21C2">
        <w:rPr>
          <w:color w:val="000000"/>
        </w:rPr>
        <w:t>assumes</w:t>
      </w:r>
      <w:r w:rsidR="0080182F" w:rsidRPr="003D21C2">
        <w:rPr>
          <w:color w:val="000000"/>
        </w:rPr>
        <w:t xml:space="preserve"> monolayer adsorption, non-interaction between the adsorbed ions, the uniform energy of adsorption in the plane of the adsorbent surface and availability of the identical binding sites for monolayer adsorption. </w:t>
      </w:r>
      <w:r>
        <w:rPr>
          <w:color w:val="000000"/>
        </w:rPr>
        <w:t>The l</w:t>
      </w:r>
      <w:r w:rsidRPr="003D21C2">
        <w:rPr>
          <w:color w:val="000000"/>
        </w:rPr>
        <w:t xml:space="preserve">inear </w:t>
      </w:r>
      <w:r w:rsidR="0080182F" w:rsidRPr="003D21C2">
        <w:rPr>
          <w:color w:val="000000"/>
        </w:rPr>
        <w:t xml:space="preserve">form of Langmuir adsorption isotherm can be written as follows </w:t>
      </w:r>
      <w:r w:rsidR="0080182F" w:rsidRPr="003D21C2">
        <w:rPr>
          <w:color w:val="000000"/>
        </w:rPr>
        <w:fldChar w:fldCharType="begin" w:fldLock="1"/>
      </w:r>
      <w:r w:rsidR="00291E8B" w:rsidRPr="003D21C2">
        <w:rPr>
          <w:color w:val="000000"/>
        </w:rPr>
        <w:instrText>ADDIN CSL_CITATION {"citationItems":[{"id":"ITEM-1","itemData":{"DOI":"10.1061/(ASCE)EE.1943-7870.0001015","ISBN":"0304-3894","ISSN":"03043894","abstract":"Adsorption can be used as a cost effective and efficient technique for the removal of toxic heavy metals from wastewater. Waste materials with no further treatment such as coffee grounds from cafeterias may act as adsorbents for the removal of cadmium. Batch kinetic and equilibrium experiments were conducted to study the effects of contact time, adsorbent dose, initial pH, particle size, initial concentration of cadmium and temperature. Three adsorption isotherm models namely, Langmuir, Freundlich and Dubinin-Radushkevich were used to analyse the equilibrium data. The Langmuir isotherm which provided the best correlation for Cd2+ adsorption onto coffee grounds, shows that the adsorption was favourable and the adsorption capacity found was equal to 15.65mgg-1. Thermodynamic parameters were evaluated and the adsorption was exothermic. The equilibrium was achieved less than 120min. The adsorption kinetic data was fitted with first and second order kinetic models. Finally it was concluded that the cadmium adsorption kinetic onto coffee grounds was well fitted by second order kinetic model rather than first order model. The results suggest that coffee grounds have high possibility to be used as effective and economical adsorbent for Cd2+ removal. ?? 2010 Elsevier B.V.","author":[{"dropping-particle":"","family":"Dutta","given":"Abhishek","non-dropping-particle":"","parse-names":false,"suffix":""},{"dropping-particle":"","family":"Diao","given":"Yudi","non-dropping-particle":"","parse-names":false,"suffix":""},{"dropping-particle":"","family":"Jain","given":"Rohan","non-dropping-particle":"","parse-names":false,"suffix":""},{"dropping-particle":"","family":"Rene","given":"Eldon Raj","non-dropping-particle":"","parse-names":false,"suffix":""},{"dropping-particle":"","family":"Dutta","given":"Susmita","non-dropping-particle":"","parse-names":false,"suffix":""}],"container-title":"Journal of Environmental Engineering","id":"ITEM-1","issue":"9","issued":{"date-parts":[["2015"]]},"page":"1-6","title":"Adsorption of cadmium from aqueous solution onto coffee grounds and wheat straw: Equilibrium and kinetic study","type":"article-journal","volume":"142"},"uris":["http://www.mendeley.com/documents/?uuid=3da0fae4-30c8-438f-b2b6-11bda1b8849e","http://www.mendeley.com/documents/?uuid=2cd76f89-7b02-428d-8378-6e0b15fb21fd"]}],"mendeley":{"formattedCitation":"&lt;sup&gt;22&lt;/sup&gt;","plainTextFormattedCitation":"22","previouslyFormattedCitation":"&lt;sup&gt;22&lt;/sup&gt;"},"properties":{"noteIndex":0},"schema":"https://github.com/citation-style-language/schema/raw/master/csl-citation.json"}</w:instrText>
      </w:r>
      <w:r w:rsidR="0080182F" w:rsidRPr="003D21C2">
        <w:rPr>
          <w:color w:val="000000"/>
        </w:rPr>
        <w:fldChar w:fldCharType="separate"/>
      </w:r>
      <w:r w:rsidR="00291E8B" w:rsidRPr="003D21C2">
        <w:rPr>
          <w:noProof/>
          <w:color w:val="000000"/>
          <w:vertAlign w:val="superscript"/>
        </w:rPr>
        <w:t>22</w:t>
      </w:r>
      <w:r w:rsidR="0080182F" w:rsidRPr="003D21C2">
        <w:rPr>
          <w:color w:val="000000"/>
        </w:rPr>
        <w:fldChar w:fldCharType="end"/>
      </w:r>
      <w:r w:rsidR="0080182F" w:rsidRPr="003D21C2">
        <w:rPr>
          <w:color w:val="000000"/>
        </w:rPr>
        <w:t>:</w:t>
      </w:r>
    </w:p>
    <w:p w14:paraId="2C8ED77A" w14:textId="77777777" w:rsidR="00A2103E" w:rsidRPr="003D21C2" w:rsidRDefault="00A2103E" w:rsidP="00195FB5">
      <w:pPr>
        <w:rPr>
          <w:color w:val="000000"/>
        </w:rPr>
      </w:pPr>
    </w:p>
    <w:p w14:paraId="21FFC0A9" w14:textId="3C8C2184" w:rsidR="0080182F" w:rsidRPr="003D21C2" w:rsidRDefault="004F2113" w:rsidP="00195FB5">
      <w:pPr>
        <w:rPr>
          <w:color w:val="000000"/>
        </w:rPr>
      </w:pPr>
      <m:oMath>
        <m:f>
          <m:fPr>
            <m:ctrlPr>
              <w:rPr>
                <w:rFonts w:ascii="Cambria Math" w:hAnsi="Cambria Math"/>
                <w:color w:val="000000"/>
              </w:rPr>
            </m:ctrlPr>
          </m:fPr>
          <m:num>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e</m:t>
                </m:r>
              </m:sub>
            </m:sSub>
          </m:num>
          <m:den>
            <m:sSub>
              <m:sSubPr>
                <m:ctrlPr>
                  <w:rPr>
                    <w:rFonts w:ascii="Cambria Math" w:hAnsi="Cambria Math"/>
                    <w:i/>
                    <w:color w:val="000000"/>
                  </w:rPr>
                </m:ctrlPr>
              </m:sSubPr>
              <m:e>
                <m:r>
                  <w:rPr>
                    <w:rFonts w:ascii="Cambria Math" w:hAnsi="Cambria Math"/>
                    <w:color w:val="000000"/>
                  </w:rPr>
                  <m:t>q</m:t>
                </m:r>
              </m:e>
              <m:sub>
                <m:r>
                  <w:rPr>
                    <w:rFonts w:ascii="Cambria Math" w:hAnsi="Cambria Math"/>
                    <w:color w:val="000000"/>
                  </w:rPr>
                  <m:t>e</m:t>
                </m:r>
              </m:sub>
            </m:sSub>
          </m:den>
        </m:f>
        <m:r>
          <m:rPr>
            <m:sty m:val="p"/>
          </m:rPr>
          <w:rPr>
            <w:rFonts w:ascii="Cambria Math" w:hAnsi="Cambria Math"/>
            <w:color w:val="000000"/>
          </w:rPr>
          <m:t xml:space="preserve">= </m:t>
        </m:r>
        <m:d>
          <m:dPr>
            <m:ctrlPr>
              <w:rPr>
                <w:rFonts w:ascii="Cambria Math" w:hAnsi="Cambria Math"/>
                <w:color w:val="000000"/>
              </w:rPr>
            </m:ctrlPr>
          </m:dPr>
          <m:e>
            <m:f>
              <m:fPr>
                <m:ctrlPr>
                  <w:rPr>
                    <w:rFonts w:ascii="Cambria Math" w:hAnsi="Cambria Math"/>
                    <w:color w:val="000000"/>
                  </w:rPr>
                </m:ctrlPr>
              </m:fPr>
              <m:num>
                <m:r>
                  <m:rPr>
                    <m:sty m:val="p"/>
                  </m:rPr>
                  <w:rPr>
                    <w:rFonts w:ascii="Cambria Math" w:hAnsi="Cambria Math"/>
                    <w:color w:val="000000"/>
                  </w:rPr>
                  <m:t>1</m:t>
                </m:r>
              </m:num>
              <m:den>
                <m:sSub>
                  <m:sSubPr>
                    <m:ctrlPr>
                      <w:rPr>
                        <w:rFonts w:ascii="Cambria Math" w:hAnsi="Cambria Math"/>
                        <w:i/>
                        <w:color w:val="000000"/>
                      </w:rPr>
                    </m:ctrlPr>
                  </m:sSubPr>
                  <m:e>
                    <m:r>
                      <w:rPr>
                        <w:rFonts w:ascii="Cambria Math" w:hAnsi="Cambria Math"/>
                        <w:color w:val="000000"/>
                      </w:rPr>
                      <m:t>q</m:t>
                    </m:r>
                  </m:e>
                  <m:sub>
                    <m:r>
                      <w:rPr>
                        <w:rFonts w:ascii="Cambria Math" w:hAnsi="Cambria Math"/>
                        <w:color w:val="000000"/>
                      </w:rPr>
                      <m:t>max</m:t>
                    </m:r>
                  </m:sub>
                </m:sSub>
              </m:den>
            </m:f>
          </m:e>
        </m:d>
        <m:r>
          <m:rPr>
            <m:sty m:val="p"/>
          </m:rPr>
          <w:rPr>
            <w:rFonts w:ascii="Cambria Math" w:hAnsi="Cambria Math"/>
            <w:color w:val="000000"/>
          </w:rPr>
          <m:t>·</m:t>
        </m:r>
        <m:d>
          <m:dPr>
            <m:ctrlPr>
              <w:rPr>
                <w:rFonts w:ascii="Cambria Math" w:hAnsi="Cambria Math"/>
                <w:color w:val="000000"/>
              </w:rPr>
            </m:ctrlPr>
          </m:dPr>
          <m:e>
            <m:f>
              <m:fPr>
                <m:ctrlPr>
                  <w:rPr>
                    <w:rFonts w:ascii="Cambria Math" w:hAnsi="Cambria Math"/>
                    <w:color w:val="000000"/>
                  </w:rPr>
                </m:ctrlPr>
              </m:fPr>
              <m:num>
                <m:r>
                  <m:rPr>
                    <m:sty m:val="p"/>
                  </m:rPr>
                  <w:rPr>
                    <w:rFonts w:ascii="Cambria Math" w:hAnsi="Cambria Math"/>
                    <w:color w:val="000000"/>
                  </w:rPr>
                  <m:t>1</m:t>
                </m:r>
              </m:num>
              <m:den>
                <m:r>
                  <m:rPr>
                    <m:sty m:val="p"/>
                  </m:rPr>
                  <w:rPr>
                    <w:rFonts w:ascii="Cambria Math" w:hAnsi="Cambria Math"/>
                    <w:color w:val="000000"/>
                  </w:rPr>
                  <m:t>b</m:t>
                </m:r>
              </m:den>
            </m:f>
          </m:e>
        </m:d>
        <m:r>
          <m:rPr>
            <m:sty m:val="p"/>
          </m:rPr>
          <w:rPr>
            <w:rFonts w:ascii="Cambria Math" w:hAnsi="Cambria Math"/>
            <w:color w:val="000000"/>
          </w:rPr>
          <m:t>+</m:t>
        </m:r>
        <m:f>
          <m:fPr>
            <m:ctrlPr>
              <w:rPr>
                <w:rFonts w:ascii="Cambria Math" w:hAnsi="Cambria Math"/>
                <w:color w:val="000000"/>
              </w:rPr>
            </m:ctrlPr>
          </m:fPr>
          <m:num>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e</m:t>
                </m:r>
              </m:sub>
            </m:sSub>
          </m:num>
          <m:den>
            <m:sSub>
              <m:sSubPr>
                <m:ctrlPr>
                  <w:rPr>
                    <w:rFonts w:ascii="Cambria Math" w:hAnsi="Cambria Math"/>
                    <w:i/>
                    <w:color w:val="000000"/>
                  </w:rPr>
                </m:ctrlPr>
              </m:sSubPr>
              <m:e>
                <m:r>
                  <w:rPr>
                    <w:rFonts w:ascii="Cambria Math" w:hAnsi="Cambria Math"/>
                    <w:color w:val="000000"/>
                  </w:rPr>
                  <m:t>q</m:t>
                </m:r>
              </m:e>
              <m:sub>
                <m:r>
                  <w:rPr>
                    <w:rFonts w:ascii="Cambria Math" w:hAnsi="Cambria Math"/>
                    <w:color w:val="000000"/>
                  </w:rPr>
                  <m:t>max</m:t>
                </m:r>
              </m:sub>
            </m:sSub>
          </m:den>
        </m:f>
      </m:oMath>
      <w:r w:rsidR="0080182F" w:rsidRPr="003D21C2">
        <w:rPr>
          <w:color w:val="000000"/>
        </w:rPr>
        <w:t xml:space="preserve">                                                                        (18)</w:t>
      </w:r>
    </w:p>
    <w:p w14:paraId="146B424A" w14:textId="77777777" w:rsidR="00A2103E" w:rsidRPr="003D21C2" w:rsidRDefault="00A2103E" w:rsidP="00195FB5">
      <w:pPr>
        <w:rPr>
          <w:color w:val="000000"/>
        </w:rPr>
      </w:pPr>
    </w:p>
    <w:p w14:paraId="6B8EE105" w14:textId="414D8F7E" w:rsidR="0080182F" w:rsidRPr="003D21C2" w:rsidRDefault="0080182F" w:rsidP="00195FB5">
      <w:pPr>
        <w:rPr>
          <w:color w:val="000000"/>
        </w:rPr>
      </w:pPr>
      <w:r w:rsidRPr="003D21C2">
        <w:rPr>
          <w:color w:val="000000"/>
        </w:rPr>
        <w:t xml:space="preserve">Where, </w:t>
      </w:r>
      <w:r w:rsidRPr="003D21C2">
        <w:rPr>
          <w:i/>
          <w:iCs/>
          <w:color w:val="000000"/>
        </w:rPr>
        <w:t>C</w:t>
      </w:r>
      <w:r w:rsidRPr="00C331BC">
        <w:rPr>
          <w:i/>
          <w:iCs/>
          <w:color w:val="000000"/>
        </w:rPr>
        <w:t xml:space="preserve">e </w:t>
      </w:r>
      <w:r w:rsidRPr="003D21C2">
        <w:rPr>
          <w:color w:val="000000"/>
        </w:rPr>
        <w:t xml:space="preserve">(mg/L) is the equilibrium concentration of melanin in the solution, </w:t>
      </w:r>
      <w:r w:rsidRPr="003D21C2">
        <w:rPr>
          <w:i/>
          <w:iCs/>
          <w:noProof/>
          <w:color w:val="000000"/>
        </w:rPr>
        <w:t>q</w:t>
      </w:r>
      <w:r w:rsidRPr="00C331BC">
        <w:rPr>
          <w:i/>
          <w:iCs/>
          <w:noProof/>
          <w:color w:val="000000"/>
        </w:rPr>
        <w:t>max</w:t>
      </w:r>
      <w:r w:rsidRPr="00C331BC">
        <w:rPr>
          <w:i/>
          <w:iCs/>
          <w:color w:val="000000"/>
        </w:rPr>
        <w:t xml:space="preserve"> </w:t>
      </w:r>
      <w:r w:rsidRPr="003D21C2">
        <w:rPr>
          <w:color w:val="000000"/>
        </w:rPr>
        <w:t xml:space="preserve">is the maximum adsorption capacity, which is the amount of adsorbate required to form </w:t>
      </w:r>
      <w:r w:rsidR="000F3592">
        <w:rPr>
          <w:color w:val="000000"/>
        </w:rPr>
        <w:t xml:space="preserve">a </w:t>
      </w:r>
      <w:r w:rsidRPr="003D21C2">
        <w:rPr>
          <w:color w:val="000000"/>
        </w:rPr>
        <w:t xml:space="preserve">monolayer, </w:t>
      </w:r>
      <w:bookmarkStart w:id="28" w:name="OLE_LINK6"/>
      <w:r w:rsidRPr="003D21C2">
        <w:rPr>
          <w:i/>
          <w:iCs/>
          <w:noProof/>
          <w:color w:val="000000"/>
        </w:rPr>
        <w:t>q</w:t>
      </w:r>
      <w:r w:rsidRPr="00C331BC">
        <w:rPr>
          <w:i/>
          <w:iCs/>
          <w:noProof/>
          <w:color w:val="000000"/>
        </w:rPr>
        <w:t>e</w:t>
      </w:r>
      <w:bookmarkEnd w:id="28"/>
      <w:r w:rsidRPr="00C331BC">
        <w:rPr>
          <w:i/>
          <w:iCs/>
          <w:color w:val="000000"/>
        </w:rPr>
        <w:t xml:space="preserve"> </w:t>
      </w:r>
      <w:r w:rsidRPr="003D21C2">
        <w:rPr>
          <w:color w:val="000000"/>
        </w:rPr>
        <w:t xml:space="preserve">(mg/g) is the </w:t>
      </w:r>
      <w:r w:rsidRPr="003D21C2">
        <w:rPr>
          <w:noProof/>
          <w:color w:val="000000"/>
        </w:rPr>
        <w:t>amount</w:t>
      </w:r>
      <w:r w:rsidRPr="003D21C2">
        <w:rPr>
          <w:color w:val="000000"/>
        </w:rPr>
        <w:t xml:space="preserve"> of melanin adsorbed per specific amount of adsorbent at equilibrium and </w:t>
      </w:r>
      <w:r w:rsidRPr="003D21C2">
        <w:rPr>
          <w:i/>
          <w:iCs/>
          <w:color w:val="000000"/>
        </w:rPr>
        <w:t xml:space="preserve">b </w:t>
      </w:r>
      <w:r w:rsidRPr="003D21C2">
        <w:rPr>
          <w:color w:val="000000"/>
        </w:rPr>
        <w:t>is a constant, which represents the affinity of adsorbent to adsorbate.</w:t>
      </w:r>
    </w:p>
    <w:p w14:paraId="24C232C7" w14:textId="77777777" w:rsidR="00A2103E" w:rsidRPr="003D21C2" w:rsidRDefault="00A2103E" w:rsidP="00195FB5">
      <w:pPr>
        <w:rPr>
          <w:color w:val="000000"/>
        </w:rPr>
      </w:pPr>
    </w:p>
    <w:p w14:paraId="635B5D8C" w14:textId="1FE35E74" w:rsidR="0080182F" w:rsidRPr="003D21C2" w:rsidRDefault="007B62E2" w:rsidP="00195FB5">
      <w:pPr>
        <w:rPr>
          <w:color w:val="000000"/>
        </w:rPr>
      </w:pPr>
      <w:r w:rsidRPr="00C331BC">
        <w:rPr>
          <w:b/>
          <w:bCs/>
          <w:color w:val="000000"/>
        </w:rPr>
        <w:t xml:space="preserve">Figure </w:t>
      </w:r>
      <w:r w:rsidR="002F0E88" w:rsidRPr="00C331BC">
        <w:rPr>
          <w:b/>
          <w:bCs/>
          <w:color w:val="000000"/>
        </w:rPr>
        <w:t>2C</w:t>
      </w:r>
      <w:r w:rsidR="0080182F" w:rsidRPr="003D21C2">
        <w:rPr>
          <w:color w:val="000000"/>
        </w:rPr>
        <w:t xml:space="preserve"> shows experimental values fitted to the Langmuir adsorption isotherm</w:t>
      </w:r>
      <w:r w:rsidR="002F0E88" w:rsidRPr="003D21C2">
        <w:rPr>
          <w:color w:val="000000"/>
        </w:rPr>
        <w:t xml:space="preserve"> equation </w:t>
      </w:r>
      <w:r w:rsidR="000F3592">
        <w:rPr>
          <w:color w:val="000000"/>
        </w:rPr>
        <w:t>(</w:t>
      </w:r>
      <w:r w:rsidR="002F0E88" w:rsidRPr="003D21C2">
        <w:rPr>
          <w:color w:val="000000"/>
        </w:rPr>
        <w:t>18</w:t>
      </w:r>
      <w:r w:rsidR="000F3592">
        <w:rPr>
          <w:color w:val="000000"/>
        </w:rPr>
        <w:t>)</w:t>
      </w:r>
      <w:r w:rsidR="0080182F" w:rsidRPr="003D21C2">
        <w:rPr>
          <w:color w:val="000000"/>
        </w:rPr>
        <w:t>. The maximum adsorption capacity of melanin onto alumina from pure melanin solution a</w:t>
      </w:r>
      <w:r w:rsidR="003D21C2">
        <w:rPr>
          <w:color w:val="000000"/>
        </w:rPr>
        <w:t>nd</w:t>
      </w:r>
      <w:r w:rsidR="0080182F" w:rsidRPr="003D21C2">
        <w:rPr>
          <w:color w:val="000000"/>
        </w:rPr>
        <w:t xml:space="preserve"> the broth at pH 8 was 127.4 mg melanin/g </w:t>
      </w:r>
      <w:r w:rsidR="000F3592">
        <w:rPr>
          <w:color w:val="000000"/>
        </w:rPr>
        <w:t xml:space="preserve">of </w:t>
      </w:r>
      <w:r w:rsidR="0080182F" w:rsidRPr="003D21C2">
        <w:rPr>
          <w:color w:val="000000"/>
        </w:rPr>
        <w:t xml:space="preserve">alumina and 113.8 mg melanin/g </w:t>
      </w:r>
      <w:r w:rsidR="000F3592">
        <w:rPr>
          <w:color w:val="000000"/>
        </w:rPr>
        <w:t xml:space="preserve">of </w:t>
      </w:r>
      <w:r w:rsidR="0080182F" w:rsidRPr="003D21C2">
        <w:rPr>
          <w:color w:val="000000"/>
        </w:rPr>
        <w:t xml:space="preserve">alumina, respectively.  The </w:t>
      </w:r>
      <w:r w:rsidR="0080182F" w:rsidRPr="003D21C2">
        <w:rPr>
          <w:noProof/>
          <w:color w:val="000000"/>
        </w:rPr>
        <w:t>amount</w:t>
      </w:r>
      <w:r w:rsidR="0080182F" w:rsidRPr="003D21C2">
        <w:rPr>
          <w:color w:val="000000"/>
        </w:rPr>
        <w:t xml:space="preserve"> of proteins, sugars, and cells/DNA adsorbed onto alumina </w:t>
      </w:r>
      <w:r w:rsidR="003D21C2" w:rsidRPr="003D21C2">
        <w:rPr>
          <w:color w:val="000000"/>
        </w:rPr>
        <w:t>w</w:t>
      </w:r>
      <w:r w:rsidR="003D21C2">
        <w:rPr>
          <w:color w:val="000000"/>
        </w:rPr>
        <w:t>as</w:t>
      </w:r>
      <w:r w:rsidR="003D21C2" w:rsidRPr="003D21C2">
        <w:rPr>
          <w:color w:val="000000"/>
        </w:rPr>
        <w:t xml:space="preserve"> </w:t>
      </w:r>
      <w:r w:rsidR="0080182F" w:rsidRPr="003D21C2">
        <w:rPr>
          <w:color w:val="000000"/>
        </w:rPr>
        <w:t>negligible (</w:t>
      </w:r>
      <w:r w:rsidR="003D21C2">
        <w:rPr>
          <w:color w:val="000000"/>
        </w:rPr>
        <w:t>&gt;</w:t>
      </w:r>
      <w:r w:rsidR="0080182F" w:rsidRPr="003D21C2">
        <w:rPr>
          <w:color w:val="000000"/>
        </w:rPr>
        <w:t xml:space="preserve">2 mg/g) and therefore </w:t>
      </w:r>
      <w:r w:rsidR="003D21C2">
        <w:rPr>
          <w:color w:val="000000"/>
        </w:rPr>
        <w:t>is</w:t>
      </w:r>
      <w:r w:rsidR="003D21C2" w:rsidRPr="003D21C2">
        <w:rPr>
          <w:color w:val="000000"/>
        </w:rPr>
        <w:t xml:space="preserve"> </w:t>
      </w:r>
      <w:r w:rsidR="0080182F" w:rsidRPr="003D21C2">
        <w:rPr>
          <w:color w:val="000000"/>
        </w:rPr>
        <w:t>not reported.</w:t>
      </w:r>
    </w:p>
    <w:p w14:paraId="7F9D34B6" w14:textId="77777777" w:rsidR="00A2103E" w:rsidRPr="003D21C2" w:rsidRDefault="00A2103E" w:rsidP="00195FB5">
      <w:pPr>
        <w:rPr>
          <w:color w:val="000000"/>
        </w:rPr>
      </w:pPr>
    </w:p>
    <w:p w14:paraId="429994D7" w14:textId="5F758129" w:rsidR="007B62E2" w:rsidRPr="003D21C2" w:rsidRDefault="007B62E2" w:rsidP="00195FB5">
      <w:r w:rsidRPr="00C331BC">
        <w:rPr>
          <w:b/>
          <w:bCs/>
        </w:rPr>
        <w:t xml:space="preserve">Figure </w:t>
      </w:r>
      <w:r w:rsidR="002F0E88" w:rsidRPr="00C331BC">
        <w:rPr>
          <w:b/>
          <w:bCs/>
        </w:rPr>
        <w:t>2D</w:t>
      </w:r>
      <w:r w:rsidR="0080182F" w:rsidRPr="003D21C2">
        <w:t xml:space="preserve"> shows the </w:t>
      </w:r>
      <w:r w:rsidR="0080182F" w:rsidRPr="003D21C2">
        <w:rPr>
          <w:noProof/>
        </w:rPr>
        <w:t>effect</w:t>
      </w:r>
      <w:r w:rsidR="0080182F" w:rsidRPr="003D21C2">
        <w:t xml:space="preserve"> of dosage time of alumina on melanin production. Dosage time of 12 h demonstrated better melanin yield. At this stage, cells were </w:t>
      </w:r>
      <w:r w:rsidR="0080182F" w:rsidRPr="003D21C2">
        <w:rPr>
          <w:noProof/>
        </w:rPr>
        <w:t xml:space="preserve">in </w:t>
      </w:r>
      <w:r w:rsidR="003D21C2">
        <w:rPr>
          <w:noProof/>
        </w:rPr>
        <w:t xml:space="preserve">the </w:t>
      </w:r>
      <w:r w:rsidR="0080182F" w:rsidRPr="003D21C2">
        <w:rPr>
          <w:noProof/>
        </w:rPr>
        <w:t>exponential</w:t>
      </w:r>
      <w:r w:rsidR="0080182F" w:rsidRPr="003D21C2">
        <w:t xml:space="preserve"> </w:t>
      </w:r>
      <w:r w:rsidR="003D21C2">
        <w:t>growth phase</w:t>
      </w:r>
      <w:r w:rsidR="0080182F" w:rsidRPr="003D21C2">
        <w:t xml:space="preserve"> with a biomass concentration of 1.7 g/L. The pH of the medium was 7.3 and </w:t>
      </w:r>
      <w:r w:rsidR="000F3592">
        <w:t xml:space="preserve">the </w:t>
      </w:r>
      <w:r w:rsidR="0080182F" w:rsidRPr="003D21C2">
        <w:t xml:space="preserve">melanin concentration was about 130 ± 15 mg/L. There was about </w:t>
      </w:r>
      <w:r w:rsidR="000F3592">
        <w:t xml:space="preserve">a </w:t>
      </w:r>
      <w:r w:rsidR="0080182F" w:rsidRPr="003D21C2">
        <w:t xml:space="preserve">50% increase in melanin production when adsorbent was added to the culture after 12 h than the normal culture grown in </w:t>
      </w:r>
      <w:r w:rsidR="003D21C2">
        <w:t xml:space="preserve">the </w:t>
      </w:r>
      <w:r w:rsidR="0080182F" w:rsidRPr="003D21C2">
        <w:rPr>
          <w:noProof/>
        </w:rPr>
        <w:t>optimized</w:t>
      </w:r>
      <w:r w:rsidR="0080182F" w:rsidRPr="003D21C2">
        <w:t xml:space="preserve"> medium. The </w:t>
      </w:r>
      <w:r w:rsidR="0080182F" w:rsidRPr="003D21C2">
        <w:rPr>
          <w:noProof/>
        </w:rPr>
        <w:t>effect</w:t>
      </w:r>
      <w:r w:rsidR="0080182F" w:rsidRPr="003D21C2">
        <w:t xml:space="preserve"> of adsorbent concentration on melanin production was investigated in the next step of adsorptive bioprocess development.</w:t>
      </w:r>
    </w:p>
    <w:p w14:paraId="2E1A4407" w14:textId="77777777" w:rsidR="00A2103E" w:rsidRPr="003D21C2" w:rsidRDefault="00A2103E" w:rsidP="00195FB5"/>
    <w:p w14:paraId="079B5679" w14:textId="4A1C103C" w:rsidR="006E4797" w:rsidRPr="003D21C2" w:rsidRDefault="007B62E2" w:rsidP="00195FB5">
      <w:r w:rsidRPr="00C331BC">
        <w:rPr>
          <w:b/>
          <w:bCs/>
        </w:rPr>
        <w:t xml:space="preserve">Figure </w:t>
      </w:r>
      <w:r w:rsidR="000A57C6" w:rsidRPr="00C331BC">
        <w:rPr>
          <w:b/>
          <w:bCs/>
        </w:rPr>
        <w:t>3A</w:t>
      </w:r>
      <w:r w:rsidR="0080182F" w:rsidRPr="003D21C2">
        <w:t xml:space="preserve"> shows that melanin production increased as </w:t>
      </w:r>
      <w:r w:rsidR="003D21C2">
        <w:t xml:space="preserve">the </w:t>
      </w:r>
      <w:r w:rsidR="0080182F" w:rsidRPr="003D21C2">
        <w:t xml:space="preserve">adsorbent dosage increased. Tyrosinase enzyme activity also improved by increasing the </w:t>
      </w:r>
      <w:r w:rsidR="0080182F" w:rsidRPr="003D21C2">
        <w:rPr>
          <w:noProof/>
        </w:rPr>
        <w:t>adsorbent</w:t>
      </w:r>
      <w:r w:rsidR="0080182F" w:rsidRPr="003D21C2">
        <w:t xml:space="preserve"> dose, which is evident from the figure. At 10 g/L adsorbent concentration, the reducing sugars were completely consumed by </w:t>
      </w:r>
      <w:r w:rsidR="0080182F" w:rsidRPr="003D21C2">
        <w:rPr>
          <w:i/>
        </w:rPr>
        <w:t xml:space="preserve">P. </w:t>
      </w:r>
      <w:proofErr w:type="spellStart"/>
      <w:r w:rsidR="0080182F" w:rsidRPr="003D21C2">
        <w:rPr>
          <w:i/>
        </w:rPr>
        <w:t>stutzeri</w:t>
      </w:r>
      <w:proofErr w:type="spellEnd"/>
      <w:r w:rsidR="0080182F" w:rsidRPr="003D21C2">
        <w:t xml:space="preserve"> by 48 h</w:t>
      </w:r>
      <w:r w:rsidR="000A57C6" w:rsidRPr="003D21C2">
        <w:t>.</w:t>
      </w:r>
      <w:r w:rsidR="0080182F" w:rsidRPr="003D21C2">
        <w:t xml:space="preserve"> </w:t>
      </w:r>
      <w:r w:rsidR="000A57C6" w:rsidRPr="003D21C2">
        <w:t>A</w:t>
      </w:r>
      <w:r w:rsidR="0080182F" w:rsidRPr="003D21C2">
        <w:t>fter identif</w:t>
      </w:r>
      <w:r w:rsidR="003D21C2">
        <w:t>ying</w:t>
      </w:r>
      <w:r w:rsidR="0080182F" w:rsidRPr="003D21C2">
        <w:t xml:space="preserve"> suitable alumina dosage time and amount, an adsorptive bioprocess was carried out in a </w:t>
      </w:r>
      <w:r w:rsidR="00423F1E" w:rsidRPr="003D21C2">
        <w:t>5-</w:t>
      </w:r>
      <w:r w:rsidR="003D21C2">
        <w:t>L</w:t>
      </w:r>
      <w:r w:rsidR="003D21C2" w:rsidRPr="003D21C2">
        <w:t xml:space="preserve"> </w:t>
      </w:r>
      <w:r w:rsidR="0080182F" w:rsidRPr="003D21C2">
        <w:t>stirred tank bioreactor with the addition of alumina (10 g/L) at the time when melanin concentration reached about 130 mg/L.</w:t>
      </w:r>
      <w:r w:rsidR="000A57C6" w:rsidRPr="003D21C2">
        <w:t xml:space="preserve"> </w:t>
      </w:r>
      <w:r w:rsidR="00450082" w:rsidRPr="003D21C2">
        <w:t>T</w:t>
      </w:r>
      <w:r w:rsidR="0080182F" w:rsidRPr="003D21C2">
        <w:t>he melanin production increased to about 1349 mg/L (</w:t>
      </w:r>
      <w:r w:rsidRPr="00C331BC">
        <w:rPr>
          <w:b/>
          <w:bCs/>
        </w:rPr>
        <w:t>Fig</w:t>
      </w:r>
      <w:r w:rsidR="000F58F7" w:rsidRPr="00C331BC">
        <w:rPr>
          <w:b/>
          <w:bCs/>
        </w:rPr>
        <w:t xml:space="preserve">ure </w:t>
      </w:r>
      <w:r w:rsidR="000A57C6" w:rsidRPr="00C331BC">
        <w:rPr>
          <w:b/>
          <w:bCs/>
        </w:rPr>
        <w:t>3B</w:t>
      </w:r>
      <w:r w:rsidR="0080182F" w:rsidRPr="003D21C2">
        <w:t xml:space="preserve">), which is about </w:t>
      </w:r>
      <w:r w:rsidR="003D21C2">
        <w:t xml:space="preserve">an </w:t>
      </w:r>
      <w:r w:rsidR="00423F1E" w:rsidRPr="003D21C2">
        <w:t>8.8-fold</w:t>
      </w:r>
      <w:r w:rsidR="0080182F" w:rsidRPr="003D21C2">
        <w:t xml:space="preserve"> increase as compared to </w:t>
      </w:r>
      <w:r w:rsidR="003D21C2">
        <w:t xml:space="preserve">the </w:t>
      </w:r>
      <w:r w:rsidR="0080182F" w:rsidRPr="003D21C2">
        <w:t>batch process in the unoptimized medium</w:t>
      </w:r>
      <w:r w:rsidR="000A57C6" w:rsidRPr="003D21C2">
        <w:t xml:space="preserve"> (</w:t>
      </w:r>
      <w:r w:rsidR="000A57C6" w:rsidRPr="00C331BC">
        <w:rPr>
          <w:b/>
          <w:bCs/>
        </w:rPr>
        <w:t>Figure 3C</w:t>
      </w:r>
      <w:r w:rsidR="000A57C6" w:rsidRPr="003D21C2">
        <w:t>)</w:t>
      </w:r>
      <w:r w:rsidR="0080182F" w:rsidRPr="003D21C2">
        <w:t>. The solid lines</w:t>
      </w:r>
      <w:r w:rsidR="000A57C6" w:rsidRPr="003D21C2">
        <w:t xml:space="preserve"> in </w:t>
      </w:r>
      <w:r w:rsidR="003D21C2" w:rsidRPr="00C331BC">
        <w:rPr>
          <w:b/>
          <w:bCs/>
        </w:rPr>
        <w:t xml:space="preserve">Figure </w:t>
      </w:r>
      <w:r w:rsidR="000A57C6" w:rsidRPr="00C331BC">
        <w:rPr>
          <w:b/>
          <w:bCs/>
        </w:rPr>
        <w:t>3B</w:t>
      </w:r>
      <w:r w:rsidR="0080182F" w:rsidRPr="003D21C2">
        <w:t xml:space="preserve"> represent simulation results of the adsorptive bioprocess.  </w:t>
      </w:r>
      <w:r w:rsidRPr="00C331BC">
        <w:rPr>
          <w:b/>
          <w:bCs/>
        </w:rPr>
        <w:t>Table 1</w:t>
      </w:r>
      <w:r w:rsidRPr="003D21C2">
        <w:t xml:space="preserve"> </w:t>
      </w:r>
      <w:r w:rsidR="0080182F" w:rsidRPr="003D21C2">
        <w:t xml:space="preserve">compares the growth and product formation parameters for a normal batch bioprocess and adsorptive bioprocess. The table is self-explanatory and proves that adsorptive bioprocess increased the specific growth rate, yield coefficients and hence </w:t>
      </w:r>
      <w:r w:rsidR="0080182F" w:rsidRPr="003D21C2">
        <w:rPr>
          <w:noProof/>
        </w:rPr>
        <w:t>productivity</w:t>
      </w:r>
      <w:r w:rsidR="0080182F" w:rsidRPr="003D21C2">
        <w:t xml:space="preserve"> of melanin biosynthesis. Further, </w:t>
      </w:r>
      <w:r w:rsidRPr="00C331BC">
        <w:rPr>
          <w:b/>
          <w:bCs/>
        </w:rPr>
        <w:t xml:space="preserve">Figure </w:t>
      </w:r>
      <w:r w:rsidR="000A57C6" w:rsidRPr="00C331BC">
        <w:rPr>
          <w:b/>
          <w:bCs/>
        </w:rPr>
        <w:t>3C</w:t>
      </w:r>
      <w:r w:rsidR="0080182F" w:rsidRPr="003D21C2">
        <w:t xml:space="preserve"> compares the melanin production at different time intervals in a normal batch bioprocess and an adsorptive bioprocess in a stirred tank bioreactor under optimized conditions. It also shows the amount of melanin remaining in the supernatant during the adsorptive bioprocess. The melanin concentration remained nearly constant in the </w:t>
      </w:r>
      <w:r w:rsidR="0080182F" w:rsidRPr="003D21C2">
        <w:rPr>
          <w:noProof/>
        </w:rPr>
        <w:t>supernatant</w:t>
      </w:r>
      <w:r w:rsidR="0080182F" w:rsidRPr="003D21C2">
        <w:t>, in the range of 95</w:t>
      </w:r>
      <w:r w:rsidR="003D21C2">
        <w:t>–</w:t>
      </w:r>
      <w:r w:rsidR="0080182F" w:rsidRPr="003D21C2">
        <w:t>110 mg/L in</w:t>
      </w:r>
      <w:r w:rsidR="003D21C2">
        <w:t xml:space="preserve"> the</w:t>
      </w:r>
      <w:r w:rsidR="0080182F" w:rsidRPr="003D21C2">
        <w:t xml:space="preserve"> presence of alumina, thus reducing the inhibitory effect. From the </w:t>
      </w:r>
      <w:r w:rsidR="0080182F" w:rsidRPr="003D21C2">
        <w:rPr>
          <w:noProof/>
        </w:rPr>
        <w:t>figure,</w:t>
      </w:r>
      <w:r w:rsidR="0080182F" w:rsidRPr="003D21C2">
        <w:t xml:space="preserve"> it is evident that there is an enhancement in melanin production due to the addition of adsorbent</w:t>
      </w:r>
      <w:r w:rsidR="003D21C2">
        <w:t>s</w:t>
      </w:r>
      <w:r w:rsidR="0080182F" w:rsidRPr="003D21C2">
        <w:t xml:space="preserve"> in a batch process. </w:t>
      </w:r>
      <w:r w:rsidRPr="00C331BC">
        <w:rPr>
          <w:b/>
          <w:bCs/>
        </w:rPr>
        <w:t xml:space="preserve">Figure </w:t>
      </w:r>
      <w:r w:rsidR="000A57C6" w:rsidRPr="00C331BC">
        <w:rPr>
          <w:b/>
          <w:bCs/>
        </w:rPr>
        <w:t>3D</w:t>
      </w:r>
      <w:r w:rsidR="0080182F" w:rsidRPr="003D21C2">
        <w:t xml:space="preserve"> demonstrates the adsorption of melanin onto alumina in the adsorptive bioprocess. </w:t>
      </w:r>
      <w:r w:rsidR="000A57C6" w:rsidRPr="003D21C2">
        <w:t>T</w:t>
      </w:r>
      <w:r w:rsidR="0080182F" w:rsidRPr="003D21C2">
        <w:t xml:space="preserve">he alumina adsorbed the melanin produced in the broth. The growth medium containing free melanin and melanin bound on alumina particles was collected at the end of the bioprocess. A 0.1 M NaOH solution was added to the alumina particles obtained to desorb melanin from alumina particles, which is exhibited in </w:t>
      </w:r>
      <w:r w:rsidRPr="00C331BC">
        <w:rPr>
          <w:b/>
          <w:bCs/>
        </w:rPr>
        <w:t xml:space="preserve">Figure </w:t>
      </w:r>
      <w:r w:rsidR="000A57C6" w:rsidRPr="00C331BC">
        <w:rPr>
          <w:b/>
          <w:bCs/>
        </w:rPr>
        <w:t>3D</w:t>
      </w:r>
      <w:r w:rsidR="0080182F" w:rsidRPr="003D21C2">
        <w:t>.</w:t>
      </w:r>
      <w:r w:rsidR="00F84EEE" w:rsidRPr="003D21C2">
        <w:t xml:space="preserve"> </w:t>
      </w:r>
      <w:r w:rsidR="0080182F" w:rsidRPr="003D21C2">
        <w:t>Particle size analysis of the dispersed solution of biosynthesized melanin in water shows that particles are nanoparticles with a size of 32</w:t>
      </w:r>
      <w:r w:rsidR="003D21C2">
        <w:t xml:space="preserve"> nm</w:t>
      </w:r>
      <w:r w:rsidR="0080182F" w:rsidRPr="003D21C2">
        <w:t xml:space="preserve"> ± </w:t>
      </w:r>
      <w:r w:rsidR="0080182F" w:rsidRPr="003D21C2">
        <w:lastRenderedPageBreak/>
        <w:t>0.98 nm (</w:t>
      </w:r>
      <w:r w:rsidRPr="00C331BC">
        <w:rPr>
          <w:b/>
          <w:bCs/>
        </w:rPr>
        <w:t xml:space="preserve">Figure </w:t>
      </w:r>
      <w:r w:rsidR="000A57C6" w:rsidRPr="00C331BC">
        <w:rPr>
          <w:b/>
          <w:bCs/>
        </w:rPr>
        <w:t>4A</w:t>
      </w:r>
      <w:r w:rsidR="0080182F" w:rsidRPr="003D21C2">
        <w:t xml:space="preserve">). </w:t>
      </w:r>
      <w:r w:rsidRPr="00C331BC">
        <w:rPr>
          <w:b/>
          <w:bCs/>
        </w:rPr>
        <w:t xml:space="preserve">Figure </w:t>
      </w:r>
      <w:r w:rsidR="000A57C6" w:rsidRPr="00C331BC">
        <w:rPr>
          <w:b/>
          <w:bCs/>
        </w:rPr>
        <w:t>4B</w:t>
      </w:r>
      <w:r w:rsidR="0080182F" w:rsidRPr="003D21C2">
        <w:t xml:space="preserve"> shows an aggregate of melanin molecules of size in the nano range. Thus, particle size analysis and transmission electron microscopy show that the melanin molecules are of nano size.</w:t>
      </w:r>
    </w:p>
    <w:p w14:paraId="70AA31B5" w14:textId="4C41EC95" w:rsidR="0080182F" w:rsidRPr="003D21C2" w:rsidRDefault="0080182F" w:rsidP="00195FB5"/>
    <w:p w14:paraId="6D510784" w14:textId="6AE86F1C" w:rsidR="006E4797" w:rsidRPr="003D21C2" w:rsidRDefault="00551D82" w:rsidP="00195FB5">
      <w:pPr>
        <w:rPr>
          <w:color w:val="808080"/>
        </w:rPr>
      </w:pPr>
      <w:r w:rsidRPr="003D21C2">
        <w:rPr>
          <w:b/>
        </w:rPr>
        <w:t>FIGURE AND TABLE LEGENDS:</w:t>
      </w:r>
      <w:r w:rsidRPr="003D21C2">
        <w:rPr>
          <w:color w:val="808080"/>
        </w:rPr>
        <w:t xml:space="preserve"> </w:t>
      </w:r>
    </w:p>
    <w:p w14:paraId="4A47F0C1" w14:textId="66EE9A85" w:rsidR="00115265" w:rsidRPr="003D21C2" w:rsidRDefault="00115265" w:rsidP="00195FB5">
      <w:r w:rsidRPr="00C331BC">
        <w:rPr>
          <w:b/>
          <w:bCs/>
        </w:rPr>
        <w:t>Fig</w:t>
      </w:r>
      <w:r w:rsidR="00A2103E" w:rsidRPr="00C331BC">
        <w:rPr>
          <w:b/>
          <w:bCs/>
        </w:rPr>
        <w:t>ure 1</w:t>
      </w:r>
      <w:r w:rsidR="00A2103E" w:rsidRPr="000F3592">
        <w:rPr>
          <w:b/>
          <w:bCs/>
        </w:rPr>
        <w:t>:</w:t>
      </w:r>
      <w:r w:rsidRPr="000F3592">
        <w:rPr>
          <w:b/>
          <w:bCs/>
        </w:rPr>
        <w:t xml:space="preserve"> </w:t>
      </w:r>
      <w:r w:rsidR="00F63093" w:rsidRPr="00E5296B">
        <w:rPr>
          <w:b/>
          <w:bCs/>
        </w:rPr>
        <w:t>Profiling of melanin with respect to growth</w:t>
      </w:r>
      <w:r w:rsidR="000F3592" w:rsidRPr="00E5296B">
        <w:rPr>
          <w:b/>
          <w:bCs/>
        </w:rPr>
        <w:t>.</w:t>
      </w:r>
      <w:r w:rsidR="00F63093">
        <w:t xml:space="preserve"> </w:t>
      </w:r>
      <w:r w:rsidR="00A2103E" w:rsidRPr="003D21C2">
        <w:t>(</w:t>
      </w:r>
      <w:r w:rsidRPr="00C331BC">
        <w:rPr>
          <w:b/>
          <w:bCs/>
        </w:rPr>
        <w:t>A</w:t>
      </w:r>
      <w:r w:rsidRPr="003D21C2">
        <w:t>) The growth of the cells</w:t>
      </w:r>
      <w:r w:rsidR="00A2103E" w:rsidRPr="003D21C2">
        <w:t>.</w:t>
      </w:r>
      <w:r w:rsidRPr="003D21C2">
        <w:t xml:space="preserve"> </w:t>
      </w:r>
      <w:r w:rsidR="007A1502" w:rsidRPr="003D21C2">
        <w:t>(</w:t>
      </w:r>
      <w:r w:rsidRPr="00C331BC">
        <w:rPr>
          <w:b/>
          <w:bCs/>
        </w:rPr>
        <w:t>B</w:t>
      </w:r>
      <w:r w:rsidRPr="003D21C2">
        <w:t>) The melanin production at different melanin concentrations</w:t>
      </w:r>
      <w:r w:rsidR="00A2103E" w:rsidRPr="003D21C2">
        <w:t xml:space="preserve">. </w:t>
      </w:r>
      <w:r w:rsidR="007A1502" w:rsidRPr="003D21C2">
        <w:t>(</w:t>
      </w:r>
      <w:r w:rsidR="007A1502" w:rsidRPr="00C331BC">
        <w:rPr>
          <w:b/>
          <w:bCs/>
        </w:rPr>
        <w:t>C</w:t>
      </w:r>
      <w:r w:rsidR="007A1502" w:rsidRPr="003D21C2">
        <w:t xml:space="preserve">) </w:t>
      </w:r>
      <w:r w:rsidRPr="003D21C2">
        <w:t xml:space="preserve"> Decrease in the enzyme activity with </w:t>
      </w:r>
      <w:r w:rsidR="00A2103E" w:rsidRPr="003D21C2">
        <w:t xml:space="preserve">an </w:t>
      </w:r>
      <w:r w:rsidRPr="003D21C2">
        <w:t>increase in the inhibitor concentration</w:t>
      </w:r>
      <w:r w:rsidR="00A2103E" w:rsidRPr="003D21C2">
        <w:t xml:space="preserve">. </w:t>
      </w:r>
      <w:r w:rsidR="007A1502" w:rsidRPr="003D21C2">
        <w:t>(</w:t>
      </w:r>
      <w:r w:rsidR="007A1502" w:rsidRPr="00C331BC">
        <w:rPr>
          <w:b/>
          <w:bCs/>
        </w:rPr>
        <w:t>D</w:t>
      </w:r>
      <w:r w:rsidR="007A1502" w:rsidRPr="003D21C2">
        <w:t>)</w:t>
      </w:r>
      <w:r w:rsidRPr="003D21C2">
        <w:t xml:space="preserve"> Maximum specific growth rate at different melanin concentrations in </w:t>
      </w:r>
      <w:r w:rsidR="00C331BC">
        <w:t xml:space="preserve">the </w:t>
      </w:r>
      <w:r w:rsidRPr="003D21C2">
        <w:t>optimized medium</w:t>
      </w:r>
      <w:r w:rsidR="007A1502" w:rsidRPr="003D21C2">
        <w:t>.</w:t>
      </w:r>
    </w:p>
    <w:p w14:paraId="44EBF98D" w14:textId="77777777" w:rsidR="00115265" w:rsidRPr="003D21C2" w:rsidRDefault="00115265" w:rsidP="00195FB5"/>
    <w:p w14:paraId="732212BA" w14:textId="33557054" w:rsidR="00115265" w:rsidRPr="003D21C2" w:rsidRDefault="00F84EEE" w:rsidP="00195FB5">
      <w:r w:rsidRPr="00C331BC">
        <w:rPr>
          <w:b/>
          <w:bCs/>
        </w:rPr>
        <w:t>Fig</w:t>
      </w:r>
      <w:r w:rsidR="00A2103E" w:rsidRPr="00C331BC">
        <w:rPr>
          <w:b/>
          <w:bCs/>
        </w:rPr>
        <w:t>ure 2:</w:t>
      </w:r>
      <w:r w:rsidR="007A1502" w:rsidRPr="003D21C2">
        <w:t xml:space="preserve"> </w:t>
      </w:r>
      <w:r w:rsidR="00F63093" w:rsidRPr="00E5296B">
        <w:rPr>
          <w:b/>
          <w:bCs/>
        </w:rPr>
        <w:t>Adsorption profile</w:t>
      </w:r>
      <w:r w:rsidR="005B45D7" w:rsidRPr="00E5296B">
        <w:rPr>
          <w:b/>
          <w:bCs/>
        </w:rPr>
        <w:t xml:space="preserve"> of melanin</w:t>
      </w:r>
      <w:r w:rsidR="000F3592">
        <w:t>.</w:t>
      </w:r>
      <w:r w:rsidR="005B45D7" w:rsidRPr="000F3592">
        <w:t xml:space="preserve"> </w:t>
      </w:r>
      <w:r w:rsidR="007A1502" w:rsidRPr="003D21C2">
        <w:t>(</w:t>
      </w:r>
      <w:r w:rsidR="007A1502" w:rsidRPr="00C331BC">
        <w:rPr>
          <w:b/>
          <w:bCs/>
        </w:rPr>
        <w:t>A</w:t>
      </w:r>
      <w:r w:rsidR="007A1502" w:rsidRPr="003D21C2">
        <w:t>)</w:t>
      </w:r>
      <w:r w:rsidR="00115265" w:rsidRPr="003D21C2">
        <w:t xml:space="preserve"> The Lineweaver-Burke plot for tyrosinase enzyme from Pseudomonas </w:t>
      </w:r>
      <w:proofErr w:type="spellStart"/>
      <w:r w:rsidR="00115265" w:rsidRPr="003D21C2">
        <w:t>Stutzeri</w:t>
      </w:r>
      <w:proofErr w:type="spellEnd"/>
      <w:r w:rsidR="00A2103E" w:rsidRPr="003D21C2">
        <w:t xml:space="preserve">. </w:t>
      </w:r>
      <w:r w:rsidR="007A1502" w:rsidRPr="003D21C2">
        <w:t>(</w:t>
      </w:r>
      <w:r w:rsidR="007A1502" w:rsidRPr="00C331BC">
        <w:rPr>
          <w:b/>
          <w:bCs/>
        </w:rPr>
        <w:t>B</w:t>
      </w:r>
      <w:r w:rsidR="007A1502" w:rsidRPr="003D21C2">
        <w:t>)</w:t>
      </w:r>
      <w:r w:rsidR="00115265" w:rsidRPr="003D21C2">
        <w:t xml:space="preserve"> </w:t>
      </w:r>
      <w:r w:rsidR="007A1502" w:rsidRPr="003D21C2">
        <w:t>a</w:t>
      </w:r>
      <w:r w:rsidR="00115265" w:rsidRPr="003D21C2">
        <w:t>dsorption of melanin by different adsorbents and their zeta potential values</w:t>
      </w:r>
      <w:r w:rsidR="00A2103E" w:rsidRPr="003D21C2">
        <w:t xml:space="preserve">. </w:t>
      </w:r>
      <w:r w:rsidR="007A1502" w:rsidRPr="003D21C2">
        <w:t>(</w:t>
      </w:r>
      <w:r w:rsidR="007A1502" w:rsidRPr="00C331BC">
        <w:rPr>
          <w:b/>
          <w:bCs/>
        </w:rPr>
        <w:t>C</w:t>
      </w:r>
      <w:r w:rsidR="007A1502" w:rsidRPr="003D21C2">
        <w:t xml:space="preserve">) </w:t>
      </w:r>
      <w:r w:rsidR="00115265" w:rsidRPr="003D21C2">
        <w:t>Langmuir adsorption isotherm for adsorption from melanin solution</w:t>
      </w:r>
      <w:r w:rsidR="00A2103E" w:rsidRPr="003D21C2">
        <w:t>.</w:t>
      </w:r>
      <w:r w:rsidR="007A1502" w:rsidRPr="003D21C2">
        <w:t xml:space="preserve"> (</w:t>
      </w:r>
      <w:r w:rsidR="007A1502" w:rsidRPr="00C331BC">
        <w:rPr>
          <w:b/>
          <w:bCs/>
        </w:rPr>
        <w:t>D</w:t>
      </w:r>
      <w:r w:rsidR="007A1502" w:rsidRPr="003D21C2">
        <w:t xml:space="preserve">) </w:t>
      </w:r>
      <w:r w:rsidR="00115265" w:rsidRPr="003D21C2">
        <w:t>Effect of time of adsorbent dosage on melanin production</w:t>
      </w:r>
      <w:r w:rsidR="007A1502" w:rsidRPr="003D21C2">
        <w:t>.</w:t>
      </w:r>
    </w:p>
    <w:p w14:paraId="7D35692B" w14:textId="77777777" w:rsidR="00115265" w:rsidRPr="003D21C2" w:rsidRDefault="00115265" w:rsidP="00195FB5"/>
    <w:p w14:paraId="1EF39067" w14:textId="3532857E" w:rsidR="00115265" w:rsidRPr="003D21C2" w:rsidRDefault="00F84EEE" w:rsidP="00195FB5">
      <w:r w:rsidRPr="00C331BC">
        <w:rPr>
          <w:b/>
          <w:bCs/>
        </w:rPr>
        <w:t>Fig</w:t>
      </w:r>
      <w:r w:rsidR="00A2103E" w:rsidRPr="00C331BC">
        <w:rPr>
          <w:b/>
          <w:bCs/>
        </w:rPr>
        <w:t>ure 3:</w:t>
      </w:r>
      <w:r w:rsidR="007A1502" w:rsidRPr="003D21C2">
        <w:t xml:space="preserve"> </w:t>
      </w:r>
      <w:r w:rsidR="005B45D7" w:rsidRPr="00E5296B">
        <w:rPr>
          <w:b/>
          <w:bCs/>
        </w:rPr>
        <w:t>Bioprocess sketch and melanin</w:t>
      </w:r>
      <w:r w:rsidR="000F3592">
        <w:rPr>
          <w:b/>
          <w:bCs/>
        </w:rPr>
        <w:t xml:space="preserve"> </w:t>
      </w:r>
      <w:r w:rsidR="005B45D7" w:rsidRPr="00E5296B">
        <w:rPr>
          <w:b/>
          <w:bCs/>
        </w:rPr>
        <w:t>adsorption</w:t>
      </w:r>
      <w:r w:rsidR="000F3592">
        <w:t>.</w:t>
      </w:r>
      <w:r w:rsidR="005B45D7">
        <w:t xml:space="preserve"> </w:t>
      </w:r>
      <w:r w:rsidR="007A1502" w:rsidRPr="003D21C2">
        <w:t>(</w:t>
      </w:r>
      <w:r w:rsidR="007A1502" w:rsidRPr="00C331BC">
        <w:rPr>
          <w:b/>
          <w:bCs/>
        </w:rPr>
        <w:t>A</w:t>
      </w:r>
      <w:r w:rsidR="007A1502" w:rsidRPr="003D21C2">
        <w:t>)</w:t>
      </w:r>
      <w:r w:rsidR="00115265" w:rsidRPr="003D21C2">
        <w:t xml:space="preserve"> Effect of adsorbent (alumina) on melanin production and enzyme activity of cells</w:t>
      </w:r>
      <w:r w:rsidR="00A2103E" w:rsidRPr="003D21C2">
        <w:t xml:space="preserve">. </w:t>
      </w:r>
      <w:r w:rsidR="007A1502" w:rsidRPr="003D21C2">
        <w:t>(</w:t>
      </w:r>
      <w:r w:rsidR="007A1502" w:rsidRPr="00C331BC">
        <w:rPr>
          <w:b/>
          <w:bCs/>
        </w:rPr>
        <w:t>B</w:t>
      </w:r>
      <w:r w:rsidR="007A1502" w:rsidRPr="003D21C2">
        <w:t xml:space="preserve">) </w:t>
      </w:r>
      <w:r w:rsidR="00115265" w:rsidRPr="003D21C2">
        <w:t xml:space="preserve">Melanin production in stirred tank </w:t>
      </w:r>
      <w:r w:rsidR="007A1502" w:rsidRPr="003D21C2">
        <w:t>bioreactor</w:t>
      </w:r>
      <w:r w:rsidR="00115265" w:rsidRPr="003D21C2">
        <w:t xml:space="preserve"> with the addition of adsorbent alumina. (— simulation results</w:t>
      </w:r>
      <w:r w:rsidR="000F3592">
        <w:t>)</w:t>
      </w:r>
      <w:r w:rsidR="00A2103E" w:rsidRPr="003D21C2">
        <w:t xml:space="preserve">. </w:t>
      </w:r>
      <w:r w:rsidR="007A1502" w:rsidRPr="003D21C2">
        <w:t>(</w:t>
      </w:r>
      <w:r w:rsidR="007A1502" w:rsidRPr="00C331BC">
        <w:rPr>
          <w:b/>
          <w:bCs/>
        </w:rPr>
        <w:t>C</w:t>
      </w:r>
      <w:r w:rsidR="007A1502" w:rsidRPr="003D21C2">
        <w:t xml:space="preserve">) </w:t>
      </w:r>
      <w:r w:rsidR="00A2103E" w:rsidRPr="003D21C2">
        <w:t xml:space="preserve">Production </w:t>
      </w:r>
      <w:r w:rsidR="00115265" w:rsidRPr="003D21C2">
        <w:t>of melanin in normal batch bioprocess and adsorptive bioprocess</w:t>
      </w:r>
      <w:r w:rsidR="00A2103E" w:rsidRPr="003D21C2">
        <w:t xml:space="preserve">. </w:t>
      </w:r>
      <w:r w:rsidR="007A1502" w:rsidRPr="003D21C2">
        <w:t>(</w:t>
      </w:r>
      <w:r w:rsidR="007A1502" w:rsidRPr="00C331BC">
        <w:rPr>
          <w:b/>
          <w:bCs/>
        </w:rPr>
        <w:t>D</w:t>
      </w:r>
      <w:r w:rsidR="007A1502" w:rsidRPr="003D21C2">
        <w:t xml:space="preserve">) </w:t>
      </w:r>
      <w:r w:rsidR="00A2103E" w:rsidRPr="003D21C2">
        <w:t xml:space="preserve">Images </w:t>
      </w:r>
      <w:r w:rsidR="007A1502" w:rsidRPr="003D21C2">
        <w:t>of melanin adsorption onto alumina and its desorption</w:t>
      </w:r>
    </w:p>
    <w:p w14:paraId="00F77898" w14:textId="77777777" w:rsidR="00115265" w:rsidRPr="003D21C2" w:rsidRDefault="00115265" w:rsidP="00195FB5"/>
    <w:p w14:paraId="162C3CFD" w14:textId="4057521D" w:rsidR="00115265" w:rsidRPr="003D21C2" w:rsidRDefault="00F84EEE" w:rsidP="00195FB5">
      <w:r w:rsidRPr="00C331BC">
        <w:rPr>
          <w:b/>
          <w:bCs/>
        </w:rPr>
        <w:t>Fig</w:t>
      </w:r>
      <w:r w:rsidR="00A2103E" w:rsidRPr="00C331BC">
        <w:rPr>
          <w:b/>
          <w:bCs/>
        </w:rPr>
        <w:t xml:space="preserve">ure </w:t>
      </w:r>
      <w:r w:rsidR="007A1502" w:rsidRPr="00C331BC">
        <w:rPr>
          <w:b/>
          <w:bCs/>
        </w:rPr>
        <w:t>4</w:t>
      </w:r>
      <w:r w:rsidR="00A2103E" w:rsidRPr="00C331BC">
        <w:rPr>
          <w:b/>
          <w:bCs/>
        </w:rPr>
        <w:t>:</w:t>
      </w:r>
      <w:r w:rsidR="000F3592">
        <w:rPr>
          <w:b/>
          <w:bCs/>
        </w:rPr>
        <w:t xml:space="preserve"> Particle size and TEM analysis.</w:t>
      </w:r>
      <w:r w:rsidR="007A1502" w:rsidRPr="003D21C2">
        <w:t xml:space="preserve"> </w:t>
      </w:r>
      <w:proofErr w:type="gramStart"/>
      <w:r w:rsidR="007A1502" w:rsidRPr="003D21C2">
        <w:t>(</w:t>
      </w:r>
      <w:proofErr w:type="gramEnd"/>
      <w:r w:rsidR="007A1502" w:rsidRPr="00C331BC">
        <w:rPr>
          <w:b/>
          <w:bCs/>
        </w:rPr>
        <w:t>A</w:t>
      </w:r>
      <w:r w:rsidR="007A1502" w:rsidRPr="003D21C2">
        <w:t>)</w:t>
      </w:r>
      <w:r w:rsidR="00115265" w:rsidRPr="003D21C2">
        <w:t xml:space="preserve"> Particle size analysis of the biosynthesized melanin</w:t>
      </w:r>
      <w:r w:rsidR="00A2103E" w:rsidRPr="003D21C2">
        <w:t xml:space="preserve">. </w:t>
      </w:r>
      <w:r w:rsidR="007A1502" w:rsidRPr="003D21C2">
        <w:t>(</w:t>
      </w:r>
      <w:r w:rsidR="007A1502" w:rsidRPr="00C331BC">
        <w:rPr>
          <w:b/>
          <w:bCs/>
        </w:rPr>
        <w:t>B</w:t>
      </w:r>
      <w:r w:rsidR="007A1502" w:rsidRPr="003D21C2">
        <w:t>)</w:t>
      </w:r>
      <w:r w:rsidR="00115265" w:rsidRPr="003D21C2">
        <w:t xml:space="preserve"> An aggregate of melanin particles</w:t>
      </w:r>
      <w:r w:rsidR="007A1502" w:rsidRPr="003D21C2">
        <w:t xml:space="preserve"> seen in TEM.</w:t>
      </w:r>
    </w:p>
    <w:p w14:paraId="2180D861" w14:textId="66F9B456" w:rsidR="00115265" w:rsidRPr="003D21C2" w:rsidRDefault="00115265" w:rsidP="00195FB5"/>
    <w:p w14:paraId="148842CD" w14:textId="7817AB64" w:rsidR="00115265" w:rsidRPr="000F3592" w:rsidRDefault="00115265" w:rsidP="00195FB5">
      <w:pPr>
        <w:rPr>
          <w:b/>
          <w:bCs/>
        </w:rPr>
      </w:pPr>
      <w:r w:rsidRPr="000F3592">
        <w:rPr>
          <w:b/>
          <w:bCs/>
        </w:rPr>
        <w:t>Table</w:t>
      </w:r>
      <w:r w:rsidR="00A2103E" w:rsidRPr="000F3592">
        <w:rPr>
          <w:b/>
          <w:bCs/>
        </w:rPr>
        <w:t xml:space="preserve"> </w:t>
      </w:r>
      <w:r w:rsidRPr="000F3592">
        <w:rPr>
          <w:b/>
          <w:bCs/>
        </w:rPr>
        <w:t>1</w:t>
      </w:r>
      <w:r w:rsidR="00A2103E" w:rsidRPr="000F3592">
        <w:rPr>
          <w:b/>
          <w:bCs/>
        </w:rPr>
        <w:t>:</w:t>
      </w:r>
      <w:r w:rsidRPr="000F3592">
        <w:rPr>
          <w:b/>
          <w:bCs/>
        </w:rPr>
        <w:t xml:space="preserve"> </w:t>
      </w:r>
      <w:r w:rsidR="000F3592">
        <w:rPr>
          <w:b/>
          <w:bCs/>
        </w:rPr>
        <w:t xml:space="preserve">Growth parameters. </w:t>
      </w:r>
      <w:r w:rsidR="002425AD" w:rsidRPr="00E5296B">
        <w:rPr>
          <w:color w:val="000000"/>
        </w:rPr>
        <w:t xml:space="preserve">Values of growth parameters obtained through equations </w:t>
      </w:r>
      <w:r w:rsidR="000F3592">
        <w:rPr>
          <w:color w:val="000000"/>
        </w:rPr>
        <w:t>(</w:t>
      </w:r>
      <w:r w:rsidR="002425AD" w:rsidRPr="00E5296B">
        <w:rPr>
          <w:color w:val="000000"/>
        </w:rPr>
        <w:t>8</w:t>
      </w:r>
      <w:r w:rsidR="000F3592">
        <w:rPr>
          <w:color w:val="000000"/>
        </w:rPr>
        <w:t>)</w:t>
      </w:r>
      <w:r w:rsidR="002425AD" w:rsidRPr="00E5296B">
        <w:rPr>
          <w:color w:val="000000"/>
        </w:rPr>
        <w:t xml:space="preserve">, </w:t>
      </w:r>
      <w:r w:rsidR="000F3592">
        <w:rPr>
          <w:color w:val="000000"/>
        </w:rPr>
        <w:t>(</w:t>
      </w:r>
      <w:r w:rsidR="002425AD" w:rsidRPr="00E5296B">
        <w:rPr>
          <w:color w:val="000000"/>
        </w:rPr>
        <w:t>13</w:t>
      </w:r>
      <w:r w:rsidR="000F3592">
        <w:rPr>
          <w:color w:val="000000"/>
        </w:rPr>
        <w:t>)</w:t>
      </w:r>
      <w:r w:rsidR="002425AD" w:rsidRPr="00E5296B">
        <w:rPr>
          <w:color w:val="000000"/>
        </w:rPr>
        <w:t xml:space="preserve"> and </w:t>
      </w:r>
      <w:r w:rsidR="000F3592">
        <w:rPr>
          <w:color w:val="000000"/>
        </w:rPr>
        <w:t>(</w:t>
      </w:r>
      <w:r w:rsidR="002425AD" w:rsidRPr="00E5296B">
        <w:rPr>
          <w:color w:val="000000"/>
        </w:rPr>
        <w:t>17</w:t>
      </w:r>
      <w:r w:rsidR="000F3592">
        <w:rPr>
          <w:color w:val="000000"/>
        </w:rPr>
        <w:t>)</w:t>
      </w:r>
      <w:r w:rsidR="002425AD" w:rsidRPr="00E5296B">
        <w:rPr>
          <w:color w:val="000000"/>
        </w:rPr>
        <w:t xml:space="preserve"> are the values of </w:t>
      </w:r>
      <w:proofErr w:type="spellStart"/>
      <w:r w:rsidR="002425AD" w:rsidRPr="00E5296B">
        <w:rPr>
          <w:color w:val="000000"/>
        </w:rPr>
        <w:t>v</w:t>
      </w:r>
      <w:r w:rsidR="000F3592" w:rsidRPr="00E5296B">
        <w:rPr>
          <w:color w:val="000000"/>
          <w:vertAlign w:val="subscript"/>
        </w:rPr>
        <w:t>x</w:t>
      </w:r>
      <w:proofErr w:type="spellEnd"/>
      <w:r w:rsidR="002425AD" w:rsidRPr="00E5296B">
        <w:rPr>
          <w:color w:val="000000"/>
        </w:rPr>
        <w:t>, α and µ</w:t>
      </w:r>
      <w:r w:rsidR="002425AD" w:rsidRPr="00E5296B">
        <w:rPr>
          <w:color w:val="000000"/>
          <w:vertAlign w:val="subscript"/>
        </w:rPr>
        <w:t>max</w:t>
      </w:r>
      <w:r w:rsidR="002425AD" w:rsidRPr="00E5296B">
        <w:rPr>
          <w:color w:val="000000"/>
        </w:rPr>
        <w:t>, respectively. Y</w:t>
      </w:r>
      <w:r w:rsidR="002425AD" w:rsidRPr="00E5296B">
        <w:rPr>
          <w:color w:val="000000"/>
          <w:vertAlign w:val="subscript"/>
        </w:rPr>
        <w:t xml:space="preserve">X/S </w:t>
      </w:r>
      <w:r w:rsidR="002425AD" w:rsidRPr="00E5296B">
        <w:rPr>
          <w:color w:val="000000"/>
        </w:rPr>
        <w:t xml:space="preserve">is calculated from grams of biomass produced per gram </w:t>
      </w:r>
      <w:r w:rsidR="000F3592">
        <w:rPr>
          <w:color w:val="000000"/>
        </w:rPr>
        <w:t xml:space="preserve">of </w:t>
      </w:r>
      <w:r w:rsidR="002425AD" w:rsidRPr="00E5296B">
        <w:rPr>
          <w:color w:val="000000"/>
        </w:rPr>
        <w:t>carbon substrate consumed</w:t>
      </w:r>
      <w:r w:rsidR="000F3592">
        <w:rPr>
          <w:color w:val="000000"/>
        </w:rPr>
        <w:t>,</w:t>
      </w:r>
      <w:r w:rsidR="002425AD" w:rsidRPr="00E5296B">
        <w:rPr>
          <w:color w:val="000000"/>
        </w:rPr>
        <w:t xml:space="preserve"> and Y</w:t>
      </w:r>
      <w:r w:rsidR="002425AD" w:rsidRPr="00E5296B">
        <w:rPr>
          <w:color w:val="000000"/>
          <w:vertAlign w:val="subscript"/>
        </w:rPr>
        <w:t xml:space="preserve">P/S </w:t>
      </w:r>
      <w:r w:rsidR="002425AD" w:rsidRPr="00E5296B">
        <w:rPr>
          <w:color w:val="000000"/>
        </w:rPr>
        <w:t xml:space="preserve">is calculated from grams of product formed per gram </w:t>
      </w:r>
      <w:r w:rsidR="000F3592">
        <w:rPr>
          <w:color w:val="000000"/>
        </w:rPr>
        <w:t xml:space="preserve">of </w:t>
      </w:r>
      <w:r w:rsidR="002425AD" w:rsidRPr="00E5296B">
        <w:rPr>
          <w:color w:val="000000"/>
        </w:rPr>
        <w:t xml:space="preserve">carbon substrate consumed. The last column shows </w:t>
      </w:r>
      <w:r w:rsidR="000F3592">
        <w:rPr>
          <w:color w:val="000000"/>
        </w:rPr>
        <w:t xml:space="preserve">a </w:t>
      </w:r>
      <w:r w:rsidR="002425AD" w:rsidRPr="00E5296B">
        <w:rPr>
          <w:color w:val="000000"/>
        </w:rPr>
        <w:t>percentage increase in values of growth parameters of adsorptive bioprocess with respect to the normal batch process.</w:t>
      </w:r>
      <w:r w:rsidR="002425AD" w:rsidRPr="000F3592" w:rsidDel="002425AD">
        <w:rPr>
          <w:b/>
          <w:bCs/>
        </w:rPr>
        <w:t xml:space="preserve"> </w:t>
      </w:r>
    </w:p>
    <w:p w14:paraId="32EAFD7D" w14:textId="77777777" w:rsidR="006E4797" w:rsidRPr="003D21C2" w:rsidRDefault="006E4797" w:rsidP="00195FB5">
      <w:pPr>
        <w:rPr>
          <w:color w:val="808080"/>
        </w:rPr>
      </w:pPr>
    </w:p>
    <w:p w14:paraId="7C0B6465" w14:textId="2B6A2FA6" w:rsidR="006E4797" w:rsidRPr="003D21C2" w:rsidRDefault="00551D82" w:rsidP="00195FB5">
      <w:pPr>
        <w:rPr>
          <w:b/>
        </w:rPr>
      </w:pPr>
      <w:r w:rsidRPr="003D21C2">
        <w:rPr>
          <w:b/>
        </w:rPr>
        <w:t xml:space="preserve">DISCUSSION: </w:t>
      </w:r>
    </w:p>
    <w:p w14:paraId="612E442F" w14:textId="191CD10E" w:rsidR="00A2103E" w:rsidRPr="003D21C2" w:rsidRDefault="007F6986" w:rsidP="00195FB5">
      <w:r w:rsidRPr="003D21C2">
        <w:t xml:space="preserve">Product inhibition is a major bottleneck in bioprocessing which leads to reduced productivity. Several methods </w:t>
      </w:r>
      <w:r w:rsidR="000F669B" w:rsidRPr="003D21C2">
        <w:t>exist</w:t>
      </w:r>
      <w:r w:rsidRPr="003D21C2">
        <w:t xml:space="preserve"> to reduce product inhibition, such as continuous bioprocess and </w:t>
      </w:r>
      <w:r w:rsidRPr="003D21C2">
        <w:rPr>
          <w:i/>
          <w:iCs/>
        </w:rPr>
        <w:t>in situ</w:t>
      </w:r>
      <w:r w:rsidRPr="003D21C2">
        <w:t xml:space="preserve"> product removal techniques. However, these options require a complete overhaul of the existing bioprocessing facility</w:t>
      </w:r>
      <w:r w:rsidRPr="003D21C2">
        <w:fldChar w:fldCharType="begin" w:fldLock="1"/>
      </w:r>
      <w:r w:rsidR="00291E8B" w:rsidRPr="003D21C2">
        <w:instrText>ADDIN CSL_CITATION {"citationItems":[{"id":"ITEM-1","itemData":{"DOI":"10.1007/s11947-010-0399-0","ISBN":"1935-5130","ISSN":"19355130","PMID":"10631778","abstract":"Citric acid consumption is escalating gradually, witnessing high annual growth rate due to more and more advanced applications coming to light. The present review discusses different aspects of fermentation and effects of various environmental parameters and deals with the potential ways to increase the yield of citric acid to meet the ever-increasing demands of this commercially important organic acid. Different techniques for the hyperproduction of citric acid are continuously being studied from the past few decades and still there is a gap, and hence, there is an obvious need to consider new pragmatic ways to achieve industrially feasible and environmentally sustainable bio-production of citric acid. The utilization of inexpensive agro-industrial wastes and their by-products through solid-state fermentation by existing and genetically engineered strains is a potential route. This review also deals with downstream processing considering the classical and advanced approaches, which also need significant improvement. In situ product recovery method which leads to improved yields and productivity can be further optimized for large-scale production and recovery of citric acid. © 2010 Springer Science + Business Media, LLC.","author":[{"dropping-particle":"","family":"Dhillon","given":"Gurpreet Singh","non-dropping-particle":"","parse-names":false,"suffix":""},{"dropping-particle":"","family":"Brar","given":"Satinder Kaur","non-dropping-particle":"","parse-names":false,"suffix":""},{"dropping-particle":"","family":"Verma","given":"Mausam","non-dropping-particle":"","parse-names":false,"suffix":""},{"dropping-particle":"","family":"Tyagi","given":"Rajeshwar Dayal","non-dropping-particle":"","parse-names":false,"suffix":""}],"container-title":"Food and Bioprocess Technology","id":"ITEM-1","issued":{"date-parts":[["2011"]]},"title":"Recent Advances in Citric Acid Bio-production and Recovery","type":"article"},"uris":["http://www.mendeley.com/documents/?uuid=9d699095-5b08-459f-b7ed-6c05840227ab"]},{"id":"ITEM-2","itemData":{"DOI":"10.1016/0167-7799(84)90022-2","ISBN":"0167-7799","ISSN":"01677799","abstract":"In situ recovery of fermentation products can increase the rate of product inhibited fermentations, reduce costs of waste-water treatment and minimize product degradation. Some methods of in situ recovery show more potential than others for the production of chemicals and pharmaceuticals by fermentation. © 1984.","author":[{"dropping-particle":"","family":"Roffler","given":"S. R.","non-dropping-particle":"","parse-names":false,"suffix":""},{"dropping-particle":"","family":"Blanch","given":"H. W.","non-dropping-particle":"","parse-names":false,"suffix":""},{"dropping-particle":"","family":"Wilke","given":"C. R.","non-dropping-particle":"","parse-names":false,"suffix":""}],"container-title":"Trends in Biotechnology","id":"ITEM-2","issue":"5","issued":{"date-parts":[["1984"]]},"page":"129-136","title":"In situ recovery of fermentation products","type":"article","volume":"2"},"uris":["http://www.mendeley.com/documents/?uuid=c3d0f72c-d213-4305-89ab-4bf68c6efced"]},{"id":"ITEM-3","itemData":{"DOI":"10.1016/j.biombioe.2016.09.001","ISBN":"09619534","ISSN":"18732909","abstract":"Butanol produced from renewable feedstock is defined as an emerging biofuel and biochemical. Research efforts made during the last three decades on biochemical production of butanol via conventional ABE (acetone-ethanol-butanol) fermentation has tried to bring biobutanol close to competition with petrobutanol. However, each new effort of development has been often countered by new challenges, confining biobutanol production mostly to the laboratory scale. This review provides a systematic, comparative analysis of different steps in biochemical production of butanol and identifies the counteractive aspects and challenges to overcome. A special emphasis is given on process inhibitors, applied detoxification techniques, chemical supplements and research &amp; development in industry in order to enhance and update ABE fermentation and make it cost effective. Biobutanol future lies in utilization of inexpensive cellulose enriched lignocellulosic hydrolysates and hyper-butanol producing bacteria, combined with specific detoxification techniques and followed by efficient continuous fermentation technologies together with in situ product recovery.","author":[{"dropping-particle":"","family":"Maiti","given":"Sampa","non-dropping-particle":"","parse-names":false,"suffix":""},{"dropping-particle":"","family":"Gallastegui","given":"Gorka","non-dropping-particle":"","parse-names":false,"suffix":""},{"dropping-particle":"","family":"Sarma","given":"Saurabh Jyoti","non-dropping-particle":"","parse-names":false,"suffix":""},{"dropping-particle":"","family":"Brar","given":"Satinder Kaur","non-dropping-particle":"","parse-names":false,"suffix":""},{"dropping-particle":"","family":"Bihan","given":"Yann","non-dropping-particle":"Le","parse-names":false,"suffix":""},{"dropping-particle":"","family":"Drogui","given":"Patrick","non-dropping-particle":"","parse-names":false,"suffix":""},{"dropping-particle":"","family":"Buelna","given":"Gerardo","non-dropping-particle":"","parse-names":false,"suffix":""},{"dropping-particle":"","family":"Verma","given":"Mausam","non-dropping-particle":"","parse-names":false,"suffix":""}],"container-title":"Biomass and Bioenergy","id":"ITEM-3","issued":{"date-parts":[["2016"]]},"title":"A re-look at the biochemical strategies to enhance butanol production","type":"article"},"uris":["http://www.mendeley.com/documents/?uuid=313f5a93-5c5e-4ba0-bb6d-d112eb92cd08"]},{"id":"ITEM-4","itemData":{"DOI":"10.1002/apj.482","ISBN":"1932-2135","ISSN":"19322135","abstract":"Azadirachtin is considered as the best pesticide among the biopesticides available in market for crop protection due to its broad spectrum activity and varying mode of action. To meet the increasing demand and primarily due to geographical and variability limitations, its biotechnological production from plant cell culture has gained momentum in last two decades. The major requirement for economic production is to increase the yield as well as the productivity of Azadirachtin production in the bioreactor. In general, different strategies used in the plant cell culture result in either yield or productivity enhancement. The simultaneous increase of both the parameters has remained a challenging task, particularly in plant cell cultivations. In this work, an integrated approach has been adopted by combining the various yield as well as productivity enhancement strategies, i.e. coupling the mathematical model-derived nutrient-feeding strategy for continuous cultivation with elicitation, precursor addition, and permeabilization, etc. With this integrated approach, a yield of 0.0122 g/g and a productivity of 7.25 × 10 -4 g/l/h Azadirachtin were obtained, which is so far highest in plant cell suspension culture of Azadirachta indica to the best of our knowledge. Copyright © 2010 Curtin University of Technology and John Wiley &amp; Sons, Ltd.","author":[{"dropping-particle":"","family":"Prakash","given":"Gunjan","non-dropping-particle":"","parse-names":false,"suffix":""},{"dropping-particle":"","family":"Srivastava","given":"Ashok K.","non-dropping-particle":"","parse-names":false,"suffix":""}],"container-title":"Asia-Pacific Journal of Chemical Engineering","id":"ITEM-4","issued":{"date-parts":[["2011"]]},"title":"Integrated yield and productivity enhancement strategy for biotechnological production of Azadirachtin by suspension culture of Azadirachta indica","type":"article-journal"},"uris":["http://www.mendeley.com/documents/?uuid=af739368-f9e1-467c-aa72-546e542abb0d"]},{"id":"ITEM-5","itemData":{"DOI":"10.1007/3-540-36782-9_5","author":[{"dropping-particle":"","family":"Stark","given":"Daniel","non-dropping-particle":"","parse-names":false,"suffix":""},{"dropping-particle":"","family":"Stockar","given":"Urs","non-dropping-particle":"von","parse-names":false,"suffix":""}],"id":"ITEM-5","issued":{"date-parts":[["2003"]]},"page":"149-175","publisher":"Springer, Berlin, Heidelberg","title":"In Situ Product Removal (ISPR) in Whole Cell Biotechnology During the Last Twenty Years","type":"chapter"},"uris":["http://www.mendeley.com/documents/?uuid=38e28f11-57d5-37a4-a946-d2843f095117"]},{"id":"ITEM-6","itemData":{"DOI":"10.1016/j.biortech.2015.08.101","ISBN":"1873-2976 (Electronic)\\r0960-8524 (Linking)","ISSN":"18732976","PMID":"26356117","abstract":"The present work describes the application of liquid-liquid extraction as an In-Situ product recovery (ISPR) technique to overcome the problem of product inhibition in 1,3-PD fermentation. As a part of initial screening experiments, six solvents were subjected to phase separation and biocompatibility tests to find the best extractant for in-situ removal of 1,3-PD from the bioreactor. These included tributylphosphate, ethyl acetate, butyl acetate, oleyl alcohol, oleic acid and hexanol. Of these, ethyl acetate was found to be the most suitable solvent for 1,3-PD extraction. Use of the selected extractant in continuous integrated fermentation-extraction was established by batch and fed-batch extractive fermentations which demonstrated a significantly improved 1,3-PD production of 35 g/L and 74.5 g/L, respectively. A steady state 1,3-PD concentration of 58 g/L was obtained in continuous extractive system. Continuous cultivation with in-situ cell retention and in-situ 1,3-PD removal demonstrated a 5-fold enhancement in 1,3-PD productivity over non-extractive batch.","author":[{"dropping-particle":"","family":"Kaur","given":"Guneet","non-dropping-particle":"","parse-names":false,"suffix":""},{"dropping-particle":"","family":"Srivastava","given":"A. K.","non-dropping-particle":"","parse-names":false,"suffix":""},{"dropping-particle":"","family":"Chand","given":"Subhash","non-dropping-particle":"","parse-names":false,"suffix":""}],"container-title":"Bioresource Technology","id":"ITEM-6","issued":{"date-parts":[["2015"]]},"page":"451-457","title":"Debottlenecking product inhibition in 1,3-propanediol fermentation by In-Situ Product Recovery","type":"article-journal","volume":"197"},"uris":["http://www.mendeley.com/documents/?uuid=d72d5f38-fe01-41a6-8360-a9c7c0540d60","http://www.mendeley.com/documents/?uuid=f056741d-85a2-426a-bbea-cbd8fd4093fb"]}],"mendeley":{"formattedCitation":"&lt;sup&gt;23–28&lt;/sup&gt;","plainTextFormattedCitation":"23–28","previouslyFormattedCitation":"&lt;sup&gt;23–28&lt;/sup&gt;"},"properties":{"noteIndex":0},"schema":"https://github.com/citation-style-language/schema/raw/master/csl-citation.json"}</w:instrText>
      </w:r>
      <w:r w:rsidRPr="003D21C2">
        <w:fldChar w:fldCharType="separate"/>
      </w:r>
      <w:r w:rsidR="00291E8B" w:rsidRPr="003D21C2">
        <w:rPr>
          <w:noProof/>
          <w:vertAlign w:val="superscript"/>
        </w:rPr>
        <w:t>23–28</w:t>
      </w:r>
      <w:r w:rsidRPr="003D21C2">
        <w:fldChar w:fldCharType="end"/>
      </w:r>
      <w:r w:rsidRPr="003D21C2">
        <w:t xml:space="preserve">. </w:t>
      </w:r>
      <w:r w:rsidR="009004F5" w:rsidRPr="003D21C2">
        <w:t xml:space="preserve">Adsorptive bioprocess does not require </w:t>
      </w:r>
      <w:r w:rsidR="003D21C2">
        <w:t xml:space="preserve">a </w:t>
      </w:r>
      <w:r w:rsidR="009004F5" w:rsidRPr="003D21C2">
        <w:t xml:space="preserve">significant overhaul in the existing facility and can be implemented very easily. </w:t>
      </w:r>
      <w:r w:rsidR="0080182F" w:rsidRPr="003D21C2">
        <w:t xml:space="preserve">The melanin exhibited feedback inhibition on tyrosinase as well as reduced the growth of the </w:t>
      </w:r>
      <w:r w:rsidR="0080182F" w:rsidRPr="003D21C2">
        <w:rPr>
          <w:i/>
          <w:iCs/>
        </w:rPr>
        <w:t xml:space="preserve">Pseudomonas </w:t>
      </w:r>
      <w:proofErr w:type="spellStart"/>
      <w:r w:rsidR="0080182F" w:rsidRPr="003D21C2">
        <w:rPr>
          <w:i/>
          <w:iCs/>
        </w:rPr>
        <w:t>stutzeri</w:t>
      </w:r>
      <w:proofErr w:type="spellEnd"/>
      <w:r w:rsidR="0080182F" w:rsidRPr="003D21C2">
        <w:t xml:space="preserve"> culture. The critical concentration of melanin to completely cease the growth was about 1050 mg/L.</w:t>
      </w:r>
      <w:r w:rsidR="009004F5" w:rsidRPr="003D21C2">
        <w:t xml:space="preserve"> The extracellular melanin isolated from </w:t>
      </w:r>
      <w:proofErr w:type="spellStart"/>
      <w:r w:rsidR="009004F5" w:rsidRPr="003D21C2">
        <w:rPr>
          <w:i/>
        </w:rPr>
        <w:t>Schizophyllum</w:t>
      </w:r>
      <w:proofErr w:type="spellEnd"/>
      <w:r w:rsidR="009004F5" w:rsidRPr="003D21C2">
        <w:rPr>
          <w:i/>
        </w:rPr>
        <w:t xml:space="preserve"> commune</w:t>
      </w:r>
      <w:r w:rsidR="009004F5" w:rsidRPr="003D21C2">
        <w:t xml:space="preserve"> showed significant antifungal activity against </w:t>
      </w:r>
      <w:r w:rsidR="009004F5" w:rsidRPr="003D21C2">
        <w:rPr>
          <w:noProof/>
        </w:rPr>
        <w:t>dermatophytic</w:t>
      </w:r>
      <w:r w:rsidR="009004F5" w:rsidRPr="003D21C2">
        <w:t xml:space="preserve"> fungi, </w:t>
      </w:r>
      <w:r w:rsidR="009004F5" w:rsidRPr="003D21C2">
        <w:rPr>
          <w:i/>
          <w:iCs/>
        </w:rPr>
        <w:t xml:space="preserve">Trichophyton </w:t>
      </w:r>
      <w:r w:rsidR="009004F5" w:rsidRPr="003D21C2">
        <w:rPr>
          <w:i/>
          <w:iCs/>
          <w:noProof/>
        </w:rPr>
        <w:t>simii</w:t>
      </w:r>
      <w:r w:rsidR="009004F5" w:rsidRPr="003D21C2">
        <w:t xml:space="preserve">, and </w:t>
      </w:r>
      <w:r w:rsidR="009004F5" w:rsidRPr="003D21C2">
        <w:rPr>
          <w:i/>
          <w:iCs/>
        </w:rPr>
        <w:t xml:space="preserve">Trichophyton </w:t>
      </w:r>
      <w:r w:rsidR="009004F5" w:rsidRPr="003D21C2">
        <w:rPr>
          <w:i/>
          <w:iCs/>
          <w:noProof/>
        </w:rPr>
        <w:t>rubrum</w:t>
      </w:r>
      <w:r w:rsidR="009004F5" w:rsidRPr="003D21C2">
        <w:t xml:space="preserve"> and antibacterial activity against </w:t>
      </w:r>
      <w:r w:rsidR="009004F5" w:rsidRPr="003D21C2">
        <w:rPr>
          <w:i/>
          <w:iCs/>
        </w:rPr>
        <w:t>Escherichia coli, Proteus sp.</w:t>
      </w:r>
      <w:r w:rsidR="009004F5" w:rsidRPr="003D21C2">
        <w:rPr>
          <w:i/>
          <w:iCs/>
        </w:rPr>
        <w:fldChar w:fldCharType="begin" w:fldLock="1"/>
      </w:r>
      <w:r w:rsidR="00291E8B" w:rsidRPr="003D21C2">
        <w:rPr>
          <w:i/>
          <w:iCs/>
        </w:rPr>
        <w:instrText>ADDIN CSL_CITATION {"citationItems":[{"id":"ITEM-1","itemData":{"ISSN":"0019-5189","PMID":"26155678","abstract":"Melanins are enigmatic pigments produced by a wide variety of microorganisms including bacteria and fungi. Here, we have isolated and characterized extracellular melanin from mushroom fungus, Schizophyllum commune. The extracellular dark pigment produced by the broth culture of S. commune, after 21 days of incubation was recovered by hot acid-alkali treatment. The melanin nature of the pigment was characterized by biochemical tests and further, confirmed by UV, IR, EPR, NMR and MALDI-TOF Mass Spectra. Extracellular melanin, at 100 μg/ml, showed significant antibacterial activity against Escherichia coli, Bacillus subtilis, Klebsiella pneumoniae and Pseudomonas fluorescens and antifungal activity against Trichophyton simii and T. rubrum. At a concentration of 50 μg/ml, melanin showed high free radical scavenging activity of DPPH (2,2-diphenyl-1-picrylhydrazyl) indicating its antioxidant potential. It showed concentration dependent inhibition of cell proliferation of Human Epidermoid Larynx Carcinoma Cell Line (HEP-2). This study has demonstrated characterization of melanin from basidiomycetes mushroom fungus, Schizophyllum commune and its applications.","author":[{"dropping-particle":"","family":"Arun","given":"G.","non-dropping-particle":"","parse-names":false,"suffix":""},{"dropping-particle":"","family":"Eyini","given":"M. &amp;","non-dropping-particle":"","parse-names":false,"suffix":""},{"dropping-particle":"","family":"Gunasekaran","given":"P.","non-dropping-particle":"","parse-names":false,"suffix":""}],"container-title":"Indian journal of experimental biology","id":"ITEM-1","issued":{"date-parts":[["2015"]]},"page":"380-387","title":"Characterization and biological activities of extracellular melanin produced by Schizophyllum commune (Fries).","type":"article-journal","volume":"53"},"uris":["http://www.mendeley.com/documents/?uuid=7eaf0680-68ea-46f7-b97d-fe1a1dddda46"]}],"mendeley":{"formattedCitation":"&lt;sup&gt;29&lt;/sup&gt;","plainTextFormattedCitation":"29","previouslyFormattedCitation":"&lt;sup&gt;29&lt;/sup&gt;"},"properties":{"noteIndex":0},"schema":"https://github.com/citation-style-language/schema/raw/master/csl-citation.json"}</w:instrText>
      </w:r>
      <w:r w:rsidR="009004F5" w:rsidRPr="003D21C2">
        <w:rPr>
          <w:i/>
          <w:iCs/>
        </w:rPr>
        <w:fldChar w:fldCharType="separate"/>
      </w:r>
      <w:r w:rsidR="00291E8B" w:rsidRPr="003D21C2">
        <w:rPr>
          <w:iCs/>
          <w:noProof/>
          <w:vertAlign w:val="superscript"/>
        </w:rPr>
        <w:t>29</w:t>
      </w:r>
      <w:r w:rsidR="009004F5" w:rsidRPr="003D21C2">
        <w:rPr>
          <w:i/>
          <w:iCs/>
        </w:rPr>
        <w:fldChar w:fldCharType="end"/>
      </w:r>
      <w:r w:rsidR="009004F5" w:rsidRPr="003D21C2">
        <w:t xml:space="preserve">. Melanin produced by </w:t>
      </w:r>
      <w:r w:rsidR="009004F5" w:rsidRPr="003D21C2">
        <w:rPr>
          <w:i/>
        </w:rPr>
        <w:t>Auricularia auricula</w:t>
      </w:r>
      <w:r w:rsidR="009004F5" w:rsidRPr="003D21C2">
        <w:t xml:space="preserve"> displayed inhibitory activity on three bacterial strains, </w:t>
      </w:r>
      <w:r w:rsidR="009004F5" w:rsidRPr="003D21C2">
        <w:rPr>
          <w:i/>
          <w:iCs/>
        </w:rPr>
        <w:t xml:space="preserve">Pseudomonas </w:t>
      </w:r>
      <w:r w:rsidR="009004F5" w:rsidRPr="003D21C2">
        <w:rPr>
          <w:i/>
          <w:iCs/>
          <w:noProof/>
        </w:rPr>
        <w:t>aeruginosa</w:t>
      </w:r>
      <w:r w:rsidR="009004F5" w:rsidRPr="003D21C2">
        <w:t xml:space="preserve"> PAO1, </w:t>
      </w:r>
      <w:r w:rsidR="009004F5" w:rsidRPr="003D21C2">
        <w:rPr>
          <w:i/>
          <w:iCs/>
        </w:rPr>
        <w:t xml:space="preserve">Pseudomonas </w:t>
      </w:r>
      <w:r w:rsidR="009004F5" w:rsidRPr="003D21C2">
        <w:rPr>
          <w:i/>
          <w:iCs/>
          <w:noProof/>
        </w:rPr>
        <w:t>fluorescens</w:t>
      </w:r>
      <w:r w:rsidR="009004F5" w:rsidRPr="003D21C2">
        <w:t xml:space="preserve"> P-3 and </w:t>
      </w:r>
      <w:r w:rsidR="009004F5" w:rsidRPr="003D21C2">
        <w:rPr>
          <w:i/>
          <w:iCs/>
        </w:rPr>
        <w:t>E. coli</w:t>
      </w:r>
      <w:r w:rsidR="009004F5" w:rsidRPr="003D21C2">
        <w:t xml:space="preserve"> K-12, and there was a significant reduction in biomass with the increase in pigment concentration</w:t>
      </w:r>
      <w:r w:rsidR="009004F5" w:rsidRPr="003D21C2">
        <w:fldChar w:fldCharType="begin" w:fldLock="1"/>
      </w:r>
      <w:r w:rsidR="00291E8B" w:rsidRPr="003D21C2">
        <w:instrText>ADDIN CSL_CITATION {"citationItems":[{"id":"ITEM-1","itemData":{"DOI":"10.1007/s13213-011-0406-3","ISSN":"15904261","author":[{"dropping-particle":"","family":"Bin","given":"Li","non-dropping-particle":"","parse-names":false,"suffix":""},{"dropping-particle":"","family":"Wei","given":"Li","non-dropping-particle":"","parse-names":false,"suffix":""},{"dropping-particle":"","family":"Xiaohong","given":"Chen","non-dropping-particle":"","parse-names":false,"suffix":""},{"dropping-particle":"","family":"Mei","given":"Jiang","non-dropping-particle":"","parse-names":false,"suffix":""},{"dropping-particle":"","family":"Mingsheng","given":"Dong","non-dropping-particle":"","parse-names":false,"suffix":""}],"container-title":"Annals of Microbiology","id":"ITEM-1","issue":"4","issued":{"date-parts":[["2012"]]},"page":"1523-1530","title":"In vitro antibiofilm activity of the melanin from Auricularia auricula, an edible jelly mushroom","type":"article-journal","volume":"62"},"uris":["http://www.mendeley.com/documents/?uuid=4c3620d9-ceba-402e-924c-010c5cb91d8d"]}],"mendeley":{"formattedCitation":"&lt;sup&gt;30&lt;/sup&gt;","plainTextFormattedCitation":"30","previouslyFormattedCitation":"&lt;sup&gt;30&lt;/sup&gt;"},"properties":{"noteIndex":0},"schema":"https://github.com/citation-style-language/schema/raw/master/csl-citation.json"}</w:instrText>
      </w:r>
      <w:r w:rsidR="009004F5" w:rsidRPr="003D21C2">
        <w:fldChar w:fldCharType="separate"/>
      </w:r>
      <w:r w:rsidR="00291E8B" w:rsidRPr="003D21C2">
        <w:rPr>
          <w:noProof/>
          <w:vertAlign w:val="superscript"/>
        </w:rPr>
        <w:t>30</w:t>
      </w:r>
      <w:r w:rsidR="009004F5" w:rsidRPr="003D21C2">
        <w:fldChar w:fldCharType="end"/>
      </w:r>
      <w:r w:rsidR="009004F5" w:rsidRPr="003D21C2">
        <w:t xml:space="preserve">. Melanin produced by </w:t>
      </w:r>
      <w:r w:rsidR="009004F5" w:rsidRPr="003D21C2">
        <w:rPr>
          <w:i/>
          <w:iCs/>
        </w:rPr>
        <w:t xml:space="preserve">Streptomyces </w:t>
      </w:r>
      <w:r w:rsidR="009004F5" w:rsidRPr="003D21C2">
        <w:rPr>
          <w:i/>
          <w:iCs/>
          <w:noProof/>
        </w:rPr>
        <w:t>lusitanus</w:t>
      </w:r>
      <w:r w:rsidR="009004F5" w:rsidRPr="003D21C2">
        <w:t xml:space="preserve"> DMZ-3 showed </w:t>
      </w:r>
      <w:r w:rsidR="009004F5" w:rsidRPr="003D21C2">
        <w:lastRenderedPageBreak/>
        <w:t>cytotoxic activity on brine shrimps</w:t>
      </w:r>
      <w:r w:rsidR="009004F5" w:rsidRPr="003D21C2">
        <w:fldChar w:fldCharType="begin" w:fldLock="1"/>
      </w:r>
      <w:r w:rsidR="00291E8B" w:rsidRPr="003D21C2">
        <w:instrText>ADDIN CSL_CITATION {"citationItems":[{"id":"ITEM-1","itemData":{"DOI":"10.1155/2014/306895","ISSN":"23146141","PMID":"24839603","abstract":"A Streptomyces lusitanus DMZ-3 strain with potential to synthesize both insoluble and soluble melanins was detected. Melanins are quite distinguished based on their solubility for varied biotechnological applications. The present investigation reveals the enhanced production of insoluble and soluble melanins in tyrosine medium by a single culture. Streptomyces lusitanus DMZ-3 was characterized by 16S rRNA gene analysis. An enhanced production of 5.29 g/L insoluble melanin was achieved in a submerged bioprocess following response surface methodology. Combined interactive effect of temperature (50°C), pH (8.5), tyrosine (2.0 g/L), and beef extract (0.5 g/L) were found to be critical variables for enhanced production in central composite design analysis. An optimized indigenous slant culture system was an innovative approach for the successful production (264 mg/L) of pure soluble melanin from the droplets formed on the surface of the culture. Both insoluble and soluble melanins were confirmed and characterized by Chemical, reactions, UV, FTIR, and TLC analysis. First time, cytotoxic study of melanin using brine shrimps was reported. Maximum cytotoxic activity of soluble melanin was Lc50-0.40 µg/mL and insoluble melanin was Lc50-0.80 µg/mL.","author":[{"dropping-particle":"","family":"Madhusudhan","given":"D. N.","non-dropping-particle":"","parse-names":false,"suffix":""},{"dropping-particle":"","family":"Mazhari","given":"Bi Bi Zainab","non-dropping-particle":"","parse-names":false,"suffix":""},{"dropping-particle":"","family":"Dastager","given":"Syed G.","non-dropping-particle":"","parse-names":false,"suffix":""},{"dropping-particle":"","family":"Agsar","given":"Dayanand","non-dropping-particle":"","parse-names":false,"suffix":""}],"container-title":"BioMed Research International","id":"ITEM-1","issued":{"date-parts":[["2014"]]},"page":"1-11","title":"Production and cytotoxicity of extracellular insoluble and droplets of soluble melanin by Streptomyces lusitanus DMZ-3c","type":"article-journal","volume":"2014"},"uris":["http://www.mendeley.com/documents/?uuid=af69c86b-9fc2-4891-9924-37690baae0be"]}],"mendeley":{"formattedCitation":"&lt;sup&gt;31&lt;/sup&gt;","plainTextFormattedCitation":"31","previouslyFormattedCitation":"&lt;sup&gt;31&lt;/sup&gt;"},"properties":{"noteIndex":0},"schema":"https://github.com/citation-style-language/schema/raw/master/csl-citation.json"}</w:instrText>
      </w:r>
      <w:r w:rsidR="009004F5" w:rsidRPr="003D21C2">
        <w:fldChar w:fldCharType="separate"/>
      </w:r>
      <w:r w:rsidR="00291E8B" w:rsidRPr="003D21C2">
        <w:rPr>
          <w:noProof/>
          <w:vertAlign w:val="superscript"/>
        </w:rPr>
        <w:t>31</w:t>
      </w:r>
      <w:r w:rsidR="009004F5" w:rsidRPr="003D21C2">
        <w:fldChar w:fldCharType="end"/>
      </w:r>
      <w:r w:rsidR="009004F5" w:rsidRPr="003D21C2">
        <w:t>. Although microbial melanin inhibition is reported in the literature, the finding that melanin also inhibits the source organism itself a</w:t>
      </w:r>
      <w:r w:rsidR="003D21C2">
        <w:t>nd</w:t>
      </w:r>
      <w:r w:rsidR="009004F5" w:rsidRPr="003D21C2">
        <w:t xml:space="preserve"> exhibits feedback inhibition is not reported to date. Therefore, an adsorptive bioprocess was developed as given in the protocol to reduce/nullify melanin inhibition. </w:t>
      </w:r>
      <w:r w:rsidR="002F0E88" w:rsidRPr="003D21C2">
        <w:t>Alumina was selected as the best adsorbent for melanin. Zeolite and fuller’s earth are usually cation exchangers, due to which they did not bind large amounts of melanin. Celite and activated carbon are good physical adsorbents</w:t>
      </w:r>
      <w:r w:rsidR="003D21C2">
        <w:t>;</w:t>
      </w:r>
      <w:r w:rsidR="003D21C2" w:rsidRPr="003D21C2">
        <w:t xml:space="preserve"> </w:t>
      </w:r>
      <w:r w:rsidR="002F0E88" w:rsidRPr="003D21C2">
        <w:t xml:space="preserve">however, they adsorb non-polar compounds. </w:t>
      </w:r>
    </w:p>
    <w:p w14:paraId="3120603E" w14:textId="77777777" w:rsidR="00A2103E" w:rsidRPr="003D21C2" w:rsidRDefault="00A2103E" w:rsidP="00195FB5"/>
    <w:p w14:paraId="0BEB38EC" w14:textId="49CC78BF" w:rsidR="006E4797" w:rsidRPr="003D21C2" w:rsidRDefault="002F0E88" w:rsidP="00195FB5">
      <w:pPr>
        <w:rPr>
          <w:bCs/>
        </w:rPr>
      </w:pPr>
      <w:r w:rsidRPr="003D21C2">
        <w:t xml:space="preserve">On the contrary, alumina is a polar adsorbent and hence was able to adsorb polar and anionic melanin from the fermentation broth. The maximum adsorption using alumina coincided with </w:t>
      </w:r>
      <w:r w:rsidR="00D461C2">
        <w:t xml:space="preserve">the </w:t>
      </w:r>
      <w:r w:rsidRPr="003D21C2">
        <w:rPr>
          <w:noProof/>
        </w:rPr>
        <w:t>maximum</w:t>
      </w:r>
      <w:r w:rsidRPr="003D21C2">
        <w:t xml:space="preserve"> difference in zeta potential (</w:t>
      </w:r>
      <w:r w:rsidRPr="00C331BC">
        <w:rPr>
          <w:b/>
          <w:bCs/>
        </w:rPr>
        <w:t>Figure 2B</w:t>
      </w:r>
      <w:r w:rsidRPr="003D21C2">
        <w:t xml:space="preserve">), confirming the </w:t>
      </w:r>
      <w:r w:rsidRPr="003D21C2">
        <w:rPr>
          <w:noProof/>
        </w:rPr>
        <w:t>suitability</w:t>
      </w:r>
      <w:r w:rsidRPr="003D21C2">
        <w:t xml:space="preserve"> of alumina as the adsorbent for melanin in basic </w:t>
      </w:r>
      <w:proofErr w:type="spellStart"/>
      <w:r w:rsidRPr="003D21C2">
        <w:t>pH.</w:t>
      </w:r>
      <w:proofErr w:type="spellEnd"/>
      <w:r w:rsidRPr="003D21C2">
        <w:t xml:space="preserve"> Therefore, alumina was chosen for </w:t>
      </w:r>
      <w:r w:rsidR="003D21C2">
        <w:t xml:space="preserve">the </w:t>
      </w:r>
      <w:r w:rsidRPr="003D21C2">
        <w:t>development of adsorptive bioprocess. The dosage time was optimized to 12 h</w:t>
      </w:r>
      <w:r w:rsidR="003D21C2">
        <w:t xml:space="preserve"> </w:t>
      </w:r>
      <w:r w:rsidRPr="003D21C2">
        <w:t>after the start of the bioprocess (</w:t>
      </w:r>
      <w:r w:rsidRPr="00C331BC">
        <w:rPr>
          <w:b/>
          <w:bCs/>
        </w:rPr>
        <w:t>Figure 2D</w:t>
      </w:r>
      <w:r w:rsidRPr="003D21C2">
        <w:t xml:space="preserve">). The melanin production decreased when alumina was added just after the inoculation. Alumina is known to partially inhibit microbial growth. </w:t>
      </w:r>
      <w:r w:rsidRPr="003D21C2">
        <w:rPr>
          <w:noProof/>
        </w:rPr>
        <w:t>Since</w:t>
      </w:r>
      <w:r w:rsidRPr="003D21C2">
        <w:t xml:space="preserve"> melanin was not biosynthesized in the medium just after the inoculation, free alumina might have inhibited the growth and hence production of melanin. Alumina addition at 36 hours after inoculation also did not show improvement in melanin production. By this time, melanin was already produced in quantities, which would have initiated inhibitory effects. These findings indicate that time of addition of adsorbent is crucial for successful adsorptive bioprocess, especially if the adsorbent is inhibiting the microbial growth.</w:t>
      </w:r>
      <w:r w:rsidR="003D21C2">
        <w:t xml:space="preserve"> </w:t>
      </w:r>
      <w:r w:rsidR="0080182F" w:rsidRPr="003D21C2">
        <w:t>The adsorptive bioprocess using alumina as an adsorbent reduced melanin inhibition. The adsorptive bioprocess in a 5</w:t>
      </w:r>
      <w:r w:rsidR="003D21C2">
        <w:t xml:space="preserve"> </w:t>
      </w:r>
      <w:r w:rsidR="0080182F" w:rsidRPr="003D21C2">
        <w:t xml:space="preserve">L </w:t>
      </w:r>
      <w:r w:rsidR="000F669B" w:rsidRPr="003D21C2">
        <w:t>bioreactor</w:t>
      </w:r>
      <w:r w:rsidR="0080182F" w:rsidRPr="003D21C2">
        <w:t xml:space="preserve"> increased melanin production from 520 mg/L to 1349 mg/L, using the same optimized medium. Thus, adsorptive bioprocess further </w:t>
      </w:r>
      <w:r w:rsidR="000F669B" w:rsidRPr="003D21C2">
        <w:t>increase</w:t>
      </w:r>
      <w:r w:rsidR="003D21C2">
        <w:t>s</w:t>
      </w:r>
      <w:r w:rsidR="0080182F" w:rsidRPr="003D21C2">
        <w:t xml:space="preserve"> the </w:t>
      </w:r>
      <w:r w:rsidR="0080182F" w:rsidRPr="003D21C2">
        <w:rPr>
          <w:noProof/>
        </w:rPr>
        <w:t>productivity</w:t>
      </w:r>
      <w:r w:rsidR="0080182F" w:rsidRPr="003D21C2">
        <w:t xml:space="preserve"> by 2.6 times and 8.8 times as compared to an optimized batch process and an unoptimized process, respectively. Yield coefficient of melanin over substrate increased from 8.23 </w:t>
      </w:r>
      <w:r w:rsidR="003D21C2" w:rsidRPr="003D21C2">
        <w:t xml:space="preserve">mg/g </w:t>
      </w:r>
      <w:r w:rsidR="0080182F" w:rsidRPr="003D21C2">
        <w:t xml:space="preserve">to 22.5 mg/g by increasing adsorbent dosage. Moreover, the total sugars were not detectable in the culture broth at the end of the bioprocess at </w:t>
      </w:r>
      <w:r w:rsidR="003D21C2">
        <w:t xml:space="preserve">an </w:t>
      </w:r>
      <w:r w:rsidR="0080182F" w:rsidRPr="003D21C2">
        <w:t xml:space="preserve">adsorbent dosage of 10 g/L, thus reducing the loading on </w:t>
      </w:r>
      <w:r w:rsidR="003D21C2">
        <w:t xml:space="preserve">the </w:t>
      </w:r>
      <w:r w:rsidR="0080182F" w:rsidRPr="003D21C2">
        <w:t xml:space="preserve">effluent treatment plant. The process described here can be easily incorporated </w:t>
      </w:r>
      <w:r w:rsidR="00B236BA" w:rsidRPr="003D21C2">
        <w:t xml:space="preserve">to reduce/nullify product inhibition </w:t>
      </w:r>
      <w:r w:rsidR="0080182F" w:rsidRPr="003D21C2">
        <w:t xml:space="preserve">in any bio-production facility without further modification in the existing plant, </w:t>
      </w:r>
      <w:r w:rsidR="0080182F" w:rsidRPr="003D21C2">
        <w:rPr>
          <w:bCs/>
        </w:rPr>
        <w:t>thus providing operational flexibility.</w:t>
      </w:r>
    </w:p>
    <w:p w14:paraId="43DB7147" w14:textId="77777777" w:rsidR="0080182F" w:rsidRPr="003D21C2" w:rsidRDefault="0080182F" w:rsidP="00195FB5">
      <w:pPr>
        <w:rPr>
          <w:color w:val="000000"/>
        </w:rPr>
      </w:pPr>
    </w:p>
    <w:p w14:paraId="59F37CC4" w14:textId="665FE680" w:rsidR="006E4797" w:rsidRPr="003D21C2" w:rsidRDefault="00551D82" w:rsidP="00195FB5">
      <w:pPr>
        <w:pBdr>
          <w:top w:val="nil"/>
          <w:left w:val="nil"/>
          <w:bottom w:val="nil"/>
          <w:right w:val="nil"/>
          <w:between w:val="nil"/>
        </w:pBdr>
        <w:rPr>
          <w:color w:val="808080"/>
        </w:rPr>
      </w:pPr>
      <w:r w:rsidRPr="003D21C2">
        <w:rPr>
          <w:b/>
          <w:color w:val="000000"/>
        </w:rPr>
        <w:t xml:space="preserve">ACKNOWLEDGMENTS: </w:t>
      </w:r>
    </w:p>
    <w:p w14:paraId="6D064C88" w14:textId="0FA62002" w:rsidR="006E4797" w:rsidRPr="003D21C2" w:rsidRDefault="0080182F" w:rsidP="00195FB5">
      <w:r w:rsidRPr="003D21C2">
        <w:t xml:space="preserve">We thank </w:t>
      </w:r>
      <w:r w:rsidR="00A2103E" w:rsidRPr="003D21C2">
        <w:t xml:space="preserve">the </w:t>
      </w:r>
      <w:r w:rsidRPr="003D21C2">
        <w:t>Department of Science and Technology (DST/TSG/WP/2014/58), India</w:t>
      </w:r>
      <w:r w:rsidR="00A2103E" w:rsidRPr="003D21C2">
        <w:t>,</w:t>
      </w:r>
      <w:r w:rsidRPr="003D21C2">
        <w:t xml:space="preserve"> and </w:t>
      </w:r>
      <w:r w:rsidR="00A2103E" w:rsidRPr="003D21C2">
        <w:t xml:space="preserve">the </w:t>
      </w:r>
      <w:r w:rsidRPr="003D21C2">
        <w:t xml:space="preserve">National Institute of Technology Karnataka for providing funding for the development of </w:t>
      </w:r>
      <w:r w:rsidR="00A2103E" w:rsidRPr="003D21C2">
        <w:t xml:space="preserve">the </w:t>
      </w:r>
      <w:r w:rsidRPr="003D21C2">
        <w:t xml:space="preserve">above protocol. </w:t>
      </w:r>
    </w:p>
    <w:p w14:paraId="25B2FBBD" w14:textId="77777777" w:rsidR="006E4797" w:rsidRPr="003D21C2" w:rsidRDefault="006E4797" w:rsidP="00195FB5">
      <w:pPr>
        <w:rPr>
          <w:b/>
        </w:rPr>
      </w:pPr>
    </w:p>
    <w:p w14:paraId="5E703EBA" w14:textId="5FD3BBB4" w:rsidR="006E4797" w:rsidRPr="003D21C2" w:rsidRDefault="00551D82" w:rsidP="00195FB5">
      <w:pPr>
        <w:pBdr>
          <w:top w:val="nil"/>
          <w:left w:val="nil"/>
          <w:bottom w:val="nil"/>
          <w:right w:val="nil"/>
          <w:between w:val="nil"/>
        </w:pBdr>
        <w:rPr>
          <w:color w:val="808080"/>
        </w:rPr>
      </w:pPr>
      <w:r w:rsidRPr="003D21C2">
        <w:rPr>
          <w:b/>
          <w:color w:val="000000"/>
        </w:rPr>
        <w:t xml:space="preserve">DISCLOSURES: </w:t>
      </w:r>
    </w:p>
    <w:p w14:paraId="4A7B0E5C" w14:textId="58D4D99B" w:rsidR="006E4797" w:rsidRPr="003D21C2" w:rsidRDefault="00A2103E" w:rsidP="00195FB5">
      <w:r w:rsidRPr="003D21C2">
        <w:t xml:space="preserve">The authors </w:t>
      </w:r>
      <w:r w:rsidR="0080182F" w:rsidRPr="003D21C2">
        <w:t>do not have any conflict of interest</w:t>
      </w:r>
    </w:p>
    <w:p w14:paraId="3527D2DD" w14:textId="77777777" w:rsidR="0080182F" w:rsidRPr="003D21C2" w:rsidRDefault="0080182F" w:rsidP="00195FB5"/>
    <w:p w14:paraId="55F3FD8F" w14:textId="67602FAC" w:rsidR="00115265" w:rsidRPr="003D21C2" w:rsidRDefault="00115265" w:rsidP="00195FB5">
      <w:pPr>
        <w:pBdr>
          <w:top w:val="nil"/>
          <w:left w:val="nil"/>
          <w:bottom w:val="nil"/>
          <w:right w:val="nil"/>
          <w:between w:val="nil"/>
        </w:pBdr>
        <w:rPr>
          <w:color w:val="808080"/>
        </w:rPr>
      </w:pPr>
      <w:r w:rsidRPr="003D21C2">
        <w:rPr>
          <w:b/>
        </w:rPr>
        <w:t>REFERENCES:</w:t>
      </w:r>
      <w:r w:rsidRPr="003D21C2">
        <w:t xml:space="preserve"> </w:t>
      </w:r>
    </w:p>
    <w:p w14:paraId="1BDBDBB6" w14:textId="7011BD49" w:rsidR="00291E8B" w:rsidRPr="003D21C2" w:rsidRDefault="00115265" w:rsidP="00C331BC">
      <w:pPr>
        <w:autoSpaceDE w:val="0"/>
        <w:autoSpaceDN w:val="0"/>
        <w:adjustRightInd w:val="0"/>
        <w:rPr>
          <w:noProof/>
        </w:rPr>
      </w:pPr>
      <w:r w:rsidRPr="003D21C2">
        <w:rPr>
          <w:b/>
          <w:color w:val="808080"/>
        </w:rPr>
        <w:fldChar w:fldCharType="begin" w:fldLock="1"/>
      </w:r>
      <w:r w:rsidRPr="003D21C2">
        <w:rPr>
          <w:b/>
          <w:color w:val="808080"/>
        </w:rPr>
        <w:instrText xml:space="preserve">ADDIN Mendeley Bibliography CSL_BIBLIOGRAPHY </w:instrText>
      </w:r>
      <w:r w:rsidRPr="003D21C2">
        <w:rPr>
          <w:b/>
          <w:color w:val="808080"/>
        </w:rPr>
        <w:fldChar w:fldCharType="separate"/>
      </w:r>
      <w:r w:rsidR="00291E8B" w:rsidRPr="003D21C2">
        <w:rPr>
          <w:noProof/>
        </w:rPr>
        <w:t>1.</w:t>
      </w:r>
      <w:r w:rsidR="00291E8B" w:rsidRPr="003D21C2">
        <w:rPr>
          <w:noProof/>
        </w:rPr>
        <w:tab/>
        <w:t>Langfelder, K., Streibel, M., Jahn, B., Haase, G., Brakhage, A.</w:t>
      </w:r>
      <w:r w:rsidR="00A2103E" w:rsidRPr="003D21C2">
        <w:rPr>
          <w:noProof/>
        </w:rPr>
        <w:t xml:space="preserve"> </w:t>
      </w:r>
      <w:r w:rsidR="00291E8B" w:rsidRPr="003D21C2">
        <w:rPr>
          <w:noProof/>
        </w:rPr>
        <w:t xml:space="preserve">A. Biosynthesis of fungal melanins and their importance for human pathogenic fungi. </w:t>
      </w:r>
      <w:r w:rsidR="00291E8B" w:rsidRPr="003D21C2">
        <w:rPr>
          <w:i/>
          <w:iCs/>
          <w:noProof/>
        </w:rPr>
        <w:t>Fungal Genetics and Biology</w:t>
      </w:r>
      <w:r w:rsidR="00291E8B" w:rsidRPr="003D21C2">
        <w:rPr>
          <w:noProof/>
        </w:rPr>
        <w:t xml:space="preserve">. </w:t>
      </w:r>
      <w:r w:rsidR="00291E8B" w:rsidRPr="003D21C2">
        <w:rPr>
          <w:b/>
          <w:bCs/>
          <w:noProof/>
        </w:rPr>
        <w:t>38</w:t>
      </w:r>
      <w:r w:rsidR="00291E8B" w:rsidRPr="003D21C2">
        <w:rPr>
          <w:noProof/>
        </w:rPr>
        <w:t xml:space="preserve"> (2), 143–158 (2003).</w:t>
      </w:r>
    </w:p>
    <w:p w14:paraId="5C889AE0" w14:textId="7397979F" w:rsidR="00291E8B" w:rsidRPr="003D21C2" w:rsidRDefault="00291E8B" w:rsidP="00C331BC">
      <w:pPr>
        <w:autoSpaceDE w:val="0"/>
        <w:autoSpaceDN w:val="0"/>
        <w:adjustRightInd w:val="0"/>
        <w:rPr>
          <w:noProof/>
        </w:rPr>
      </w:pPr>
      <w:r w:rsidRPr="003D21C2">
        <w:rPr>
          <w:noProof/>
        </w:rPr>
        <w:lastRenderedPageBreak/>
        <w:t>2.</w:t>
      </w:r>
      <w:r w:rsidRPr="003D21C2">
        <w:rPr>
          <w:noProof/>
        </w:rPr>
        <w:tab/>
        <w:t>Riley, P.</w:t>
      </w:r>
      <w:r w:rsidR="00A2103E" w:rsidRPr="003D21C2">
        <w:rPr>
          <w:noProof/>
        </w:rPr>
        <w:t xml:space="preserve"> </w:t>
      </w:r>
      <w:r w:rsidRPr="003D21C2">
        <w:rPr>
          <w:noProof/>
        </w:rPr>
        <w:t xml:space="preserve">A. Melanin. </w:t>
      </w:r>
      <w:r w:rsidRPr="003D21C2">
        <w:rPr>
          <w:i/>
          <w:iCs/>
          <w:noProof/>
        </w:rPr>
        <w:t>International Journal of Biochemistry and Cell Biology</w:t>
      </w:r>
      <w:r w:rsidRPr="003D21C2">
        <w:rPr>
          <w:noProof/>
        </w:rPr>
        <w:t xml:space="preserve">. </w:t>
      </w:r>
      <w:r w:rsidRPr="003D21C2">
        <w:rPr>
          <w:b/>
          <w:bCs/>
          <w:noProof/>
        </w:rPr>
        <w:t>29</w:t>
      </w:r>
      <w:r w:rsidRPr="003D21C2">
        <w:rPr>
          <w:noProof/>
        </w:rPr>
        <w:t xml:space="preserve"> (11), 1235–1239 (1997).</w:t>
      </w:r>
    </w:p>
    <w:p w14:paraId="7FAA6155" w14:textId="19A0A394" w:rsidR="00291E8B" w:rsidRPr="003D21C2" w:rsidRDefault="00291E8B" w:rsidP="00C331BC">
      <w:pPr>
        <w:autoSpaceDE w:val="0"/>
        <w:autoSpaceDN w:val="0"/>
        <w:adjustRightInd w:val="0"/>
        <w:rPr>
          <w:noProof/>
        </w:rPr>
      </w:pPr>
      <w:r w:rsidRPr="003D21C2">
        <w:rPr>
          <w:noProof/>
        </w:rPr>
        <w:t>3.</w:t>
      </w:r>
      <w:r w:rsidRPr="003D21C2">
        <w:rPr>
          <w:noProof/>
        </w:rPr>
        <w:tab/>
        <w:t>Madaras, F., Gerber, J.</w:t>
      </w:r>
      <w:r w:rsidR="00A2103E" w:rsidRPr="003D21C2">
        <w:rPr>
          <w:noProof/>
        </w:rPr>
        <w:t xml:space="preserve"> </w:t>
      </w:r>
      <w:r w:rsidRPr="003D21C2">
        <w:rPr>
          <w:noProof/>
        </w:rPr>
        <w:t>P., Peddie, F., Kokkinn, M.</w:t>
      </w:r>
      <w:r w:rsidR="00A2103E" w:rsidRPr="003D21C2">
        <w:rPr>
          <w:noProof/>
        </w:rPr>
        <w:t xml:space="preserve"> </w:t>
      </w:r>
      <w:r w:rsidRPr="003D21C2">
        <w:rPr>
          <w:noProof/>
        </w:rPr>
        <w:t xml:space="preserve">J. The effect of sampling methods on the apparent constituents of ink from the squid sepioteuthis australis. </w:t>
      </w:r>
      <w:r w:rsidRPr="003D21C2">
        <w:rPr>
          <w:i/>
          <w:iCs/>
          <w:noProof/>
        </w:rPr>
        <w:t>Journal of Chemical Ecology</w:t>
      </w:r>
      <w:r w:rsidRPr="003D21C2">
        <w:rPr>
          <w:noProof/>
        </w:rPr>
        <w:t xml:space="preserve">. </w:t>
      </w:r>
      <w:r w:rsidRPr="003D21C2">
        <w:rPr>
          <w:b/>
          <w:bCs/>
          <w:noProof/>
        </w:rPr>
        <w:t>36</w:t>
      </w:r>
      <w:r w:rsidRPr="003D21C2">
        <w:rPr>
          <w:noProof/>
        </w:rPr>
        <w:t xml:space="preserve"> (11), 1171–1179 (2010).</w:t>
      </w:r>
    </w:p>
    <w:p w14:paraId="4664F18A" w14:textId="218D697F" w:rsidR="00291E8B" w:rsidRPr="003D21C2" w:rsidRDefault="00291E8B" w:rsidP="00C331BC">
      <w:pPr>
        <w:autoSpaceDE w:val="0"/>
        <w:autoSpaceDN w:val="0"/>
        <w:adjustRightInd w:val="0"/>
        <w:rPr>
          <w:noProof/>
        </w:rPr>
      </w:pPr>
      <w:r w:rsidRPr="003D21C2">
        <w:rPr>
          <w:noProof/>
        </w:rPr>
        <w:t>4.</w:t>
      </w:r>
      <w:r w:rsidRPr="003D21C2">
        <w:rPr>
          <w:noProof/>
        </w:rPr>
        <w:tab/>
        <w:t>Tran-Ly, A.</w:t>
      </w:r>
      <w:r w:rsidR="00A2103E" w:rsidRPr="003D21C2">
        <w:rPr>
          <w:noProof/>
        </w:rPr>
        <w:t xml:space="preserve"> </w:t>
      </w:r>
      <w:r w:rsidRPr="003D21C2">
        <w:rPr>
          <w:noProof/>
        </w:rPr>
        <w:t xml:space="preserve">N. </w:t>
      </w:r>
      <w:r w:rsidRPr="003D21C2">
        <w:rPr>
          <w:i/>
          <w:iCs/>
          <w:noProof/>
        </w:rPr>
        <w:t>et al.</w:t>
      </w:r>
      <w:r w:rsidRPr="003D21C2">
        <w:rPr>
          <w:noProof/>
        </w:rPr>
        <w:t xml:space="preserve"> Microbial production of melanin and its various applications.</w:t>
      </w:r>
      <w:r w:rsidR="00A2103E" w:rsidRPr="003D21C2">
        <w:rPr>
          <w:noProof/>
        </w:rPr>
        <w:t xml:space="preserve"> </w:t>
      </w:r>
      <w:r w:rsidR="00A2103E" w:rsidRPr="00C331BC">
        <w:rPr>
          <w:i/>
          <w:iCs/>
          <w:noProof/>
        </w:rPr>
        <w:t>World Journal of Microbiology &amp; Biotechnology.</w:t>
      </w:r>
      <w:r w:rsidRPr="003D21C2">
        <w:rPr>
          <w:noProof/>
        </w:rPr>
        <w:t xml:space="preserve"> </w:t>
      </w:r>
      <w:r w:rsidRPr="003D21C2">
        <w:rPr>
          <w:b/>
          <w:bCs/>
          <w:noProof/>
        </w:rPr>
        <w:t>36</w:t>
      </w:r>
      <w:r w:rsidR="00A2103E" w:rsidRPr="003D21C2">
        <w:rPr>
          <w:noProof/>
        </w:rPr>
        <w:t xml:space="preserve"> (11), 170</w:t>
      </w:r>
      <w:r w:rsidRPr="003D21C2">
        <w:rPr>
          <w:noProof/>
        </w:rPr>
        <w:t xml:space="preserve"> (2020).</w:t>
      </w:r>
    </w:p>
    <w:p w14:paraId="2993181F" w14:textId="44695122" w:rsidR="00291E8B" w:rsidRPr="003D21C2" w:rsidRDefault="00291E8B" w:rsidP="00C331BC">
      <w:pPr>
        <w:autoSpaceDE w:val="0"/>
        <w:autoSpaceDN w:val="0"/>
        <w:adjustRightInd w:val="0"/>
        <w:rPr>
          <w:noProof/>
        </w:rPr>
      </w:pPr>
      <w:r w:rsidRPr="003D21C2">
        <w:rPr>
          <w:noProof/>
        </w:rPr>
        <w:t>5.</w:t>
      </w:r>
      <w:r w:rsidRPr="003D21C2">
        <w:rPr>
          <w:noProof/>
        </w:rPr>
        <w:tab/>
        <w:t>Pavan, M.</w:t>
      </w:r>
      <w:r w:rsidR="00A2103E" w:rsidRPr="003D21C2">
        <w:rPr>
          <w:noProof/>
        </w:rPr>
        <w:t xml:space="preserve"> </w:t>
      </w:r>
      <w:r w:rsidRPr="003D21C2">
        <w:rPr>
          <w:noProof/>
        </w:rPr>
        <w:t>E., López, N.</w:t>
      </w:r>
      <w:r w:rsidR="00A2103E" w:rsidRPr="003D21C2">
        <w:rPr>
          <w:noProof/>
        </w:rPr>
        <w:t xml:space="preserve"> </w:t>
      </w:r>
      <w:r w:rsidRPr="003D21C2">
        <w:rPr>
          <w:noProof/>
        </w:rPr>
        <w:t>I., Pettinari, M.</w:t>
      </w:r>
      <w:r w:rsidR="00A2103E" w:rsidRPr="003D21C2">
        <w:rPr>
          <w:noProof/>
        </w:rPr>
        <w:t xml:space="preserve"> </w:t>
      </w:r>
      <w:r w:rsidRPr="003D21C2">
        <w:rPr>
          <w:noProof/>
        </w:rPr>
        <w:t xml:space="preserve">J. Melanin biosynthesis in bacteria, regulation and production perspectives. </w:t>
      </w:r>
      <w:r w:rsidR="00A2103E" w:rsidRPr="00C331BC">
        <w:rPr>
          <w:i/>
          <w:iCs/>
          <w:noProof/>
        </w:rPr>
        <w:t>Applied Microbiology and Biotechnology</w:t>
      </w:r>
      <w:r w:rsidR="00A2103E" w:rsidRPr="003D21C2">
        <w:rPr>
          <w:noProof/>
        </w:rPr>
        <w:t>. 104 (4), 1357–1370 (2019)</w:t>
      </w:r>
      <w:r w:rsidRPr="003D21C2">
        <w:rPr>
          <w:noProof/>
        </w:rPr>
        <w:t>.</w:t>
      </w:r>
    </w:p>
    <w:p w14:paraId="0B1120B3" w14:textId="372048CA" w:rsidR="00291E8B" w:rsidRPr="003D21C2" w:rsidRDefault="00291E8B" w:rsidP="00C331BC">
      <w:pPr>
        <w:autoSpaceDE w:val="0"/>
        <w:autoSpaceDN w:val="0"/>
        <w:adjustRightInd w:val="0"/>
        <w:rPr>
          <w:noProof/>
        </w:rPr>
      </w:pPr>
      <w:r w:rsidRPr="003D21C2">
        <w:rPr>
          <w:noProof/>
        </w:rPr>
        <w:t>6.</w:t>
      </w:r>
      <w:r w:rsidRPr="003D21C2">
        <w:rPr>
          <w:noProof/>
        </w:rPr>
        <w:tab/>
        <w:t>Pombeiro-Sponchiado, S.</w:t>
      </w:r>
      <w:r w:rsidR="00A2103E" w:rsidRPr="003D21C2">
        <w:rPr>
          <w:noProof/>
        </w:rPr>
        <w:t xml:space="preserve"> </w:t>
      </w:r>
      <w:r w:rsidRPr="003D21C2">
        <w:rPr>
          <w:noProof/>
        </w:rPr>
        <w:t>R., Sousa, G.</w:t>
      </w:r>
      <w:r w:rsidR="00A2103E" w:rsidRPr="003D21C2">
        <w:rPr>
          <w:noProof/>
        </w:rPr>
        <w:t xml:space="preserve"> </w:t>
      </w:r>
      <w:r w:rsidRPr="003D21C2">
        <w:rPr>
          <w:noProof/>
        </w:rPr>
        <w:t>S., Andrade, J.</w:t>
      </w:r>
      <w:r w:rsidR="00A2103E" w:rsidRPr="003D21C2">
        <w:rPr>
          <w:noProof/>
        </w:rPr>
        <w:t xml:space="preserve"> </w:t>
      </w:r>
      <w:r w:rsidRPr="003D21C2">
        <w:rPr>
          <w:noProof/>
        </w:rPr>
        <w:t>C.</w:t>
      </w:r>
      <w:r w:rsidR="00A2103E" w:rsidRPr="003D21C2">
        <w:rPr>
          <w:noProof/>
        </w:rPr>
        <w:t xml:space="preserve"> R</w:t>
      </w:r>
      <w:r w:rsidRPr="003D21C2">
        <w:rPr>
          <w:noProof/>
        </w:rPr>
        <w:t>, Lisboa, H.</w:t>
      </w:r>
      <w:r w:rsidR="00A2103E" w:rsidRPr="003D21C2">
        <w:rPr>
          <w:noProof/>
        </w:rPr>
        <w:t xml:space="preserve"> </w:t>
      </w:r>
      <w:r w:rsidRPr="003D21C2">
        <w:rPr>
          <w:noProof/>
        </w:rPr>
        <w:t>F., Gonçalves, R.</w:t>
      </w:r>
      <w:r w:rsidR="00A2103E" w:rsidRPr="003D21C2">
        <w:rPr>
          <w:noProof/>
        </w:rPr>
        <w:t xml:space="preserve"> </w:t>
      </w:r>
      <w:r w:rsidRPr="003D21C2">
        <w:rPr>
          <w:noProof/>
        </w:rPr>
        <w:t>C.</w:t>
      </w:r>
      <w:r w:rsidR="00A2103E" w:rsidRPr="003D21C2">
        <w:rPr>
          <w:noProof/>
        </w:rPr>
        <w:t xml:space="preserve"> </w:t>
      </w:r>
      <w:r w:rsidRPr="003D21C2">
        <w:rPr>
          <w:noProof/>
        </w:rPr>
        <w:t>R. Production of</w:t>
      </w:r>
      <w:r w:rsidR="00A2103E" w:rsidRPr="003D21C2">
        <w:rPr>
          <w:noProof/>
        </w:rPr>
        <w:t xml:space="preserve"> melanin pigment by fungi and its biotechnological applica</w:t>
      </w:r>
      <w:r w:rsidRPr="003D21C2">
        <w:rPr>
          <w:noProof/>
        </w:rPr>
        <w:t xml:space="preserve">tions. </w:t>
      </w:r>
      <w:r w:rsidRPr="003D21C2">
        <w:rPr>
          <w:i/>
          <w:iCs/>
          <w:noProof/>
        </w:rPr>
        <w:t>Melanin</w:t>
      </w:r>
      <w:r w:rsidRPr="003D21C2">
        <w:rPr>
          <w:noProof/>
        </w:rPr>
        <w:t>.</w:t>
      </w:r>
      <w:r w:rsidR="00A2103E" w:rsidRPr="003D21C2">
        <w:t xml:space="preserve"> </w:t>
      </w:r>
      <w:r w:rsidR="00A2103E" w:rsidRPr="003D21C2">
        <w:rPr>
          <w:noProof/>
        </w:rPr>
        <w:t>47–77, IntechOpen Limited, London, UK</w:t>
      </w:r>
      <w:r w:rsidRPr="003D21C2">
        <w:rPr>
          <w:noProof/>
        </w:rPr>
        <w:t>, (2017).</w:t>
      </w:r>
    </w:p>
    <w:p w14:paraId="2B2038CA" w14:textId="6C952BB9" w:rsidR="00291E8B" w:rsidRPr="003D21C2" w:rsidRDefault="00291E8B" w:rsidP="00C331BC">
      <w:pPr>
        <w:autoSpaceDE w:val="0"/>
        <w:autoSpaceDN w:val="0"/>
        <w:adjustRightInd w:val="0"/>
        <w:rPr>
          <w:noProof/>
        </w:rPr>
      </w:pPr>
      <w:r w:rsidRPr="003D21C2">
        <w:rPr>
          <w:noProof/>
        </w:rPr>
        <w:t>7.</w:t>
      </w:r>
      <w:r w:rsidRPr="003D21C2">
        <w:rPr>
          <w:noProof/>
        </w:rPr>
        <w:tab/>
        <w:t xml:space="preserve">Guo, J. </w:t>
      </w:r>
      <w:r w:rsidRPr="003D21C2">
        <w:rPr>
          <w:i/>
          <w:iCs/>
          <w:noProof/>
        </w:rPr>
        <w:t>et al.</w:t>
      </w:r>
      <w:r w:rsidRPr="003D21C2">
        <w:rPr>
          <w:noProof/>
        </w:rPr>
        <w:t xml:space="preserve"> Cloning and identification of a novel tyrosinase and its overexpression in Streptomyces kathirae SC-1 for enhancing melanin production. </w:t>
      </w:r>
      <w:r w:rsidRPr="003D21C2">
        <w:rPr>
          <w:i/>
          <w:iCs/>
          <w:noProof/>
        </w:rPr>
        <w:t>FEMS Microbiology Letters</w:t>
      </w:r>
      <w:r w:rsidRPr="003D21C2">
        <w:rPr>
          <w:noProof/>
        </w:rPr>
        <w:t xml:space="preserve">. </w:t>
      </w:r>
      <w:r w:rsidRPr="003D21C2">
        <w:rPr>
          <w:b/>
          <w:bCs/>
          <w:noProof/>
        </w:rPr>
        <w:t>362</w:t>
      </w:r>
      <w:r w:rsidRPr="003D21C2">
        <w:rPr>
          <w:noProof/>
        </w:rPr>
        <w:t>, 41</w:t>
      </w:r>
      <w:r w:rsidR="00A2103E" w:rsidRPr="003D21C2">
        <w:rPr>
          <w:noProof/>
        </w:rPr>
        <w:t xml:space="preserve"> </w:t>
      </w:r>
      <w:r w:rsidRPr="003D21C2">
        <w:rPr>
          <w:noProof/>
        </w:rPr>
        <w:t>(2015).</w:t>
      </w:r>
    </w:p>
    <w:p w14:paraId="0E2F54FC" w14:textId="31BB4DD8" w:rsidR="00291E8B" w:rsidRPr="003D21C2" w:rsidRDefault="00291E8B" w:rsidP="00C331BC">
      <w:pPr>
        <w:autoSpaceDE w:val="0"/>
        <w:autoSpaceDN w:val="0"/>
        <w:adjustRightInd w:val="0"/>
        <w:rPr>
          <w:noProof/>
        </w:rPr>
      </w:pPr>
      <w:r w:rsidRPr="003D21C2">
        <w:rPr>
          <w:noProof/>
        </w:rPr>
        <w:t>8.</w:t>
      </w:r>
      <w:r w:rsidRPr="003D21C2">
        <w:rPr>
          <w:noProof/>
        </w:rPr>
        <w:tab/>
        <w:t>Lagunas-Muñoz, V.</w:t>
      </w:r>
      <w:r w:rsidR="00A2103E" w:rsidRPr="003D21C2">
        <w:rPr>
          <w:noProof/>
        </w:rPr>
        <w:t xml:space="preserve"> </w:t>
      </w:r>
      <w:r w:rsidRPr="003D21C2">
        <w:rPr>
          <w:noProof/>
        </w:rPr>
        <w:t xml:space="preserve">H., Cabrera-Valladares, N., Bolívar, F., Gosset, G., Martínez, A. Optimum melanin production using recombinant Escherichia coli. </w:t>
      </w:r>
      <w:r w:rsidRPr="003D21C2">
        <w:rPr>
          <w:i/>
          <w:iCs/>
          <w:noProof/>
        </w:rPr>
        <w:t>Journal of Applied Microbiology</w:t>
      </w:r>
      <w:r w:rsidRPr="003D21C2">
        <w:rPr>
          <w:noProof/>
        </w:rPr>
        <w:t xml:space="preserve">. </w:t>
      </w:r>
      <w:r w:rsidRPr="003D21C2">
        <w:rPr>
          <w:b/>
          <w:bCs/>
          <w:noProof/>
        </w:rPr>
        <w:t>101</w:t>
      </w:r>
      <w:r w:rsidRPr="003D21C2">
        <w:rPr>
          <w:noProof/>
        </w:rPr>
        <w:t xml:space="preserve"> (5), 1002–1008</w:t>
      </w:r>
      <w:r w:rsidR="00A2103E" w:rsidRPr="003D21C2">
        <w:rPr>
          <w:noProof/>
        </w:rPr>
        <w:t xml:space="preserve"> </w:t>
      </w:r>
      <w:r w:rsidRPr="003D21C2">
        <w:rPr>
          <w:noProof/>
        </w:rPr>
        <w:t>(2006).</w:t>
      </w:r>
    </w:p>
    <w:p w14:paraId="48DBF27B" w14:textId="79A63833" w:rsidR="00291E8B" w:rsidRPr="003D21C2" w:rsidRDefault="00291E8B" w:rsidP="00C331BC">
      <w:pPr>
        <w:autoSpaceDE w:val="0"/>
        <w:autoSpaceDN w:val="0"/>
        <w:adjustRightInd w:val="0"/>
        <w:rPr>
          <w:noProof/>
        </w:rPr>
      </w:pPr>
      <w:r w:rsidRPr="003D21C2">
        <w:rPr>
          <w:noProof/>
        </w:rPr>
        <w:t>9.</w:t>
      </w:r>
      <w:r w:rsidRPr="003D21C2">
        <w:rPr>
          <w:noProof/>
        </w:rPr>
        <w:tab/>
        <w:t xml:space="preserve">Wang, L., Li, Y., Li, Y. Metal ions driven production, characterization and bioactivity of extracellular melanin from Streptomyces sp. ZL-24. </w:t>
      </w:r>
      <w:r w:rsidRPr="003D21C2">
        <w:rPr>
          <w:i/>
          <w:iCs/>
          <w:noProof/>
        </w:rPr>
        <w:t>International Journal of Biological Macromolecules</w:t>
      </w:r>
      <w:r w:rsidRPr="003D21C2">
        <w:rPr>
          <w:noProof/>
        </w:rPr>
        <w:t xml:space="preserve">. </w:t>
      </w:r>
      <w:r w:rsidRPr="003D21C2">
        <w:rPr>
          <w:b/>
          <w:bCs/>
          <w:noProof/>
        </w:rPr>
        <w:t>123</w:t>
      </w:r>
      <w:r w:rsidRPr="003D21C2">
        <w:rPr>
          <w:noProof/>
        </w:rPr>
        <w:t>, 521–530 (2019).</w:t>
      </w:r>
    </w:p>
    <w:p w14:paraId="38F23598" w14:textId="14817C9E" w:rsidR="00291E8B" w:rsidRPr="003D21C2" w:rsidRDefault="00291E8B" w:rsidP="00C331BC">
      <w:pPr>
        <w:autoSpaceDE w:val="0"/>
        <w:autoSpaceDN w:val="0"/>
        <w:adjustRightInd w:val="0"/>
        <w:rPr>
          <w:noProof/>
        </w:rPr>
      </w:pPr>
      <w:r w:rsidRPr="003D21C2">
        <w:rPr>
          <w:noProof/>
        </w:rPr>
        <w:t>10.</w:t>
      </w:r>
      <w:r w:rsidRPr="003D21C2">
        <w:rPr>
          <w:noProof/>
        </w:rPr>
        <w:tab/>
        <w:t>Kiran, G.</w:t>
      </w:r>
      <w:r w:rsidR="00A2103E" w:rsidRPr="003D21C2">
        <w:rPr>
          <w:noProof/>
        </w:rPr>
        <w:t xml:space="preserve"> </w:t>
      </w:r>
      <w:r w:rsidRPr="003D21C2">
        <w:rPr>
          <w:noProof/>
        </w:rPr>
        <w:t>S., Jackson, S.</w:t>
      </w:r>
      <w:r w:rsidR="00A2103E" w:rsidRPr="003D21C2">
        <w:rPr>
          <w:noProof/>
        </w:rPr>
        <w:t xml:space="preserve"> </w:t>
      </w:r>
      <w:r w:rsidRPr="003D21C2">
        <w:rPr>
          <w:noProof/>
        </w:rPr>
        <w:t>A., Priyadharsini, S., Dobson, A.</w:t>
      </w:r>
      <w:r w:rsidR="00A2103E" w:rsidRPr="003D21C2">
        <w:rPr>
          <w:noProof/>
        </w:rPr>
        <w:t xml:space="preserve"> </w:t>
      </w:r>
      <w:r w:rsidRPr="003D21C2">
        <w:rPr>
          <w:noProof/>
        </w:rPr>
        <w:t>D.</w:t>
      </w:r>
      <w:r w:rsidR="00A2103E" w:rsidRPr="003D21C2">
        <w:rPr>
          <w:noProof/>
        </w:rPr>
        <w:t xml:space="preserve"> </w:t>
      </w:r>
      <w:r w:rsidRPr="003D21C2">
        <w:rPr>
          <w:noProof/>
        </w:rPr>
        <w:t xml:space="preserve">W., Selvin, J. Synthesis of Nm-PHB (nanomelanin-polyhydroxy butyrate) nanocomposite film and its protective effect against biofilm-forming multi drug resistant Staphylococcus aureus. </w:t>
      </w:r>
      <w:r w:rsidRPr="003D21C2">
        <w:rPr>
          <w:i/>
          <w:iCs/>
          <w:noProof/>
        </w:rPr>
        <w:t>Scientific Reports</w:t>
      </w:r>
      <w:r w:rsidR="00A2103E" w:rsidRPr="003D21C2">
        <w:rPr>
          <w:i/>
          <w:iCs/>
          <w:noProof/>
        </w:rPr>
        <w:t>.</w:t>
      </w:r>
      <w:r w:rsidRPr="003D21C2">
        <w:rPr>
          <w:i/>
          <w:iCs/>
          <w:noProof/>
        </w:rPr>
        <w:t xml:space="preserve"> </w:t>
      </w:r>
      <w:r w:rsidRPr="003D21C2">
        <w:rPr>
          <w:b/>
          <w:bCs/>
          <w:noProof/>
        </w:rPr>
        <w:t>7</w:t>
      </w:r>
      <w:r w:rsidR="00A2103E" w:rsidRPr="003D21C2">
        <w:rPr>
          <w:noProof/>
        </w:rPr>
        <w:t xml:space="preserve">, 9167 </w:t>
      </w:r>
      <w:r w:rsidRPr="003D21C2">
        <w:rPr>
          <w:noProof/>
        </w:rPr>
        <w:t>(2017).</w:t>
      </w:r>
    </w:p>
    <w:p w14:paraId="3EFEEB0D" w14:textId="3BCA186E" w:rsidR="00291E8B" w:rsidRPr="003D21C2" w:rsidRDefault="00291E8B" w:rsidP="00C331BC">
      <w:pPr>
        <w:autoSpaceDE w:val="0"/>
        <w:autoSpaceDN w:val="0"/>
        <w:adjustRightInd w:val="0"/>
        <w:rPr>
          <w:noProof/>
        </w:rPr>
      </w:pPr>
      <w:r w:rsidRPr="003D21C2">
        <w:rPr>
          <w:noProof/>
        </w:rPr>
        <w:t>11.</w:t>
      </w:r>
      <w:r w:rsidRPr="003D21C2">
        <w:rPr>
          <w:noProof/>
        </w:rPr>
        <w:tab/>
        <w:t>Raman, N.</w:t>
      </w:r>
      <w:r w:rsidR="00A2103E" w:rsidRPr="003D21C2">
        <w:rPr>
          <w:noProof/>
        </w:rPr>
        <w:t xml:space="preserve"> </w:t>
      </w:r>
      <w:r w:rsidRPr="003D21C2">
        <w:rPr>
          <w:noProof/>
        </w:rPr>
        <w:t>M., Shah, P.</w:t>
      </w:r>
      <w:r w:rsidR="00A2103E" w:rsidRPr="003D21C2">
        <w:rPr>
          <w:noProof/>
        </w:rPr>
        <w:t xml:space="preserve"> </w:t>
      </w:r>
      <w:r w:rsidRPr="003D21C2">
        <w:rPr>
          <w:noProof/>
        </w:rPr>
        <w:t xml:space="preserve">H., Mohan, M., Ramasamy, S. Improved production of melanin from Aspergillus fumigatus AFGRD105 by optimization of media factors. </w:t>
      </w:r>
      <w:r w:rsidRPr="003D21C2">
        <w:rPr>
          <w:i/>
          <w:iCs/>
          <w:noProof/>
        </w:rPr>
        <w:t>AMB Express</w:t>
      </w:r>
      <w:r w:rsidR="00A2103E" w:rsidRPr="003D21C2">
        <w:rPr>
          <w:i/>
          <w:iCs/>
          <w:noProof/>
        </w:rPr>
        <w:t>.</w:t>
      </w:r>
      <w:r w:rsidRPr="00C331BC">
        <w:rPr>
          <w:b/>
          <w:bCs/>
          <w:i/>
          <w:iCs/>
          <w:noProof/>
        </w:rPr>
        <w:t xml:space="preserve"> </w:t>
      </w:r>
      <w:r w:rsidR="00A2103E" w:rsidRPr="00C331BC">
        <w:rPr>
          <w:b/>
          <w:bCs/>
          <w:noProof/>
        </w:rPr>
        <w:t>5</w:t>
      </w:r>
      <w:r w:rsidR="00A2103E" w:rsidRPr="003D21C2">
        <w:rPr>
          <w:noProof/>
        </w:rPr>
        <w:t xml:space="preserve"> </w:t>
      </w:r>
      <w:r w:rsidR="00A2103E" w:rsidRPr="00C331BC">
        <w:rPr>
          <w:noProof/>
        </w:rPr>
        <w:t>(1)</w:t>
      </w:r>
      <w:r w:rsidR="00A2103E" w:rsidRPr="003D21C2">
        <w:rPr>
          <w:noProof/>
        </w:rPr>
        <w:t xml:space="preserve">, </w:t>
      </w:r>
      <w:r w:rsidR="00A2103E" w:rsidRPr="00C331BC">
        <w:rPr>
          <w:noProof/>
        </w:rPr>
        <w:t xml:space="preserve">72 </w:t>
      </w:r>
      <w:r w:rsidRPr="003D21C2">
        <w:rPr>
          <w:noProof/>
        </w:rPr>
        <w:t>(2015).</w:t>
      </w:r>
    </w:p>
    <w:p w14:paraId="548C1B9A" w14:textId="03F00663" w:rsidR="00291E8B" w:rsidRPr="003D21C2" w:rsidRDefault="00291E8B" w:rsidP="00C331BC">
      <w:pPr>
        <w:autoSpaceDE w:val="0"/>
        <w:autoSpaceDN w:val="0"/>
        <w:adjustRightInd w:val="0"/>
        <w:rPr>
          <w:noProof/>
        </w:rPr>
      </w:pPr>
      <w:r w:rsidRPr="003D21C2">
        <w:rPr>
          <w:noProof/>
        </w:rPr>
        <w:t>12.</w:t>
      </w:r>
      <w:r w:rsidRPr="003D21C2">
        <w:rPr>
          <w:noProof/>
        </w:rPr>
        <w:tab/>
        <w:t>Thaira, H., Raval, K., Manirethan, V., Balakrishnan, R.</w:t>
      </w:r>
      <w:r w:rsidR="00A2103E" w:rsidRPr="003D21C2">
        <w:rPr>
          <w:noProof/>
        </w:rPr>
        <w:t xml:space="preserve"> </w:t>
      </w:r>
      <w:r w:rsidRPr="003D21C2">
        <w:rPr>
          <w:noProof/>
        </w:rPr>
        <w:t>M.</w:t>
      </w:r>
      <w:r w:rsidR="00A2103E" w:rsidRPr="003D21C2">
        <w:rPr>
          <w:noProof/>
        </w:rPr>
        <w:t xml:space="preserve"> </w:t>
      </w:r>
      <w:r w:rsidRPr="003D21C2">
        <w:rPr>
          <w:noProof/>
        </w:rPr>
        <w:t xml:space="preserve">Melanin nano-pigments for heavy metal remediation from water. </w:t>
      </w:r>
      <w:r w:rsidRPr="003D21C2">
        <w:rPr>
          <w:i/>
          <w:iCs/>
          <w:noProof/>
        </w:rPr>
        <w:t>Separation Science and Technology (Philadelphia)</w:t>
      </w:r>
      <w:r w:rsidRPr="003D21C2">
        <w:rPr>
          <w:noProof/>
        </w:rPr>
        <w:t xml:space="preserve">. </w:t>
      </w:r>
      <w:r w:rsidR="00A2103E" w:rsidRPr="00C331BC">
        <w:rPr>
          <w:b/>
          <w:bCs/>
          <w:noProof/>
        </w:rPr>
        <w:t xml:space="preserve">54 </w:t>
      </w:r>
      <w:r w:rsidR="00A2103E" w:rsidRPr="003D21C2">
        <w:rPr>
          <w:noProof/>
        </w:rPr>
        <w:t>(2), 265–274</w:t>
      </w:r>
      <w:r w:rsidRPr="003D21C2">
        <w:rPr>
          <w:noProof/>
        </w:rPr>
        <w:t xml:space="preserve"> (2018).</w:t>
      </w:r>
    </w:p>
    <w:p w14:paraId="1E0BC088" w14:textId="2A31A888" w:rsidR="00291E8B" w:rsidRPr="003D21C2" w:rsidRDefault="00291E8B" w:rsidP="00C331BC">
      <w:pPr>
        <w:autoSpaceDE w:val="0"/>
        <w:autoSpaceDN w:val="0"/>
        <w:adjustRightInd w:val="0"/>
        <w:rPr>
          <w:noProof/>
        </w:rPr>
      </w:pPr>
      <w:r w:rsidRPr="003D21C2">
        <w:rPr>
          <w:noProof/>
        </w:rPr>
        <w:t>13.</w:t>
      </w:r>
      <w:r w:rsidRPr="003D21C2">
        <w:rPr>
          <w:noProof/>
        </w:rPr>
        <w:tab/>
        <w:t xml:space="preserve">Han, K., Levenspiel, O. Extended monod kinetics for substrate, product, and cell inhibition. </w:t>
      </w:r>
      <w:r w:rsidRPr="003D21C2">
        <w:rPr>
          <w:i/>
          <w:iCs/>
          <w:noProof/>
        </w:rPr>
        <w:t>Biotechnology and Bioengineering</w:t>
      </w:r>
      <w:r w:rsidRPr="003D21C2">
        <w:rPr>
          <w:noProof/>
        </w:rPr>
        <w:t xml:space="preserve">. </w:t>
      </w:r>
      <w:r w:rsidRPr="003D21C2">
        <w:rPr>
          <w:b/>
          <w:bCs/>
          <w:noProof/>
        </w:rPr>
        <w:t>32</w:t>
      </w:r>
      <w:r w:rsidRPr="003D21C2">
        <w:rPr>
          <w:noProof/>
        </w:rPr>
        <w:t xml:space="preserve"> (4), 430–447</w:t>
      </w:r>
      <w:r w:rsidR="00A2103E" w:rsidRPr="003D21C2">
        <w:rPr>
          <w:noProof/>
        </w:rPr>
        <w:t xml:space="preserve"> </w:t>
      </w:r>
      <w:r w:rsidRPr="003D21C2">
        <w:rPr>
          <w:noProof/>
        </w:rPr>
        <w:t>(1988).</w:t>
      </w:r>
    </w:p>
    <w:p w14:paraId="43E5F63A" w14:textId="4E1B3575" w:rsidR="00291E8B" w:rsidRPr="003D21C2" w:rsidRDefault="00291E8B" w:rsidP="00C331BC">
      <w:pPr>
        <w:autoSpaceDE w:val="0"/>
        <w:autoSpaceDN w:val="0"/>
        <w:adjustRightInd w:val="0"/>
        <w:rPr>
          <w:noProof/>
        </w:rPr>
      </w:pPr>
      <w:r w:rsidRPr="003D21C2">
        <w:rPr>
          <w:noProof/>
        </w:rPr>
        <w:t>14.</w:t>
      </w:r>
      <w:r w:rsidRPr="003D21C2">
        <w:rPr>
          <w:noProof/>
        </w:rPr>
        <w:tab/>
        <w:t>Vázquez, J.</w:t>
      </w:r>
      <w:r w:rsidR="00A2103E" w:rsidRPr="003D21C2">
        <w:rPr>
          <w:noProof/>
        </w:rPr>
        <w:t xml:space="preserve"> </w:t>
      </w:r>
      <w:r w:rsidRPr="003D21C2">
        <w:rPr>
          <w:noProof/>
        </w:rPr>
        <w:t>A., Murado, M.</w:t>
      </w:r>
      <w:r w:rsidR="00A2103E" w:rsidRPr="003D21C2">
        <w:rPr>
          <w:noProof/>
        </w:rPr>
        <w:t xml:space="preserve"> </w:t>
      </w:r>
      <w:r w:rsidRPr="003D21C2">
        <w:rPr>
          <w:noProof/>
        </w:rPr>
        <w:t xml:space="preserve">A. Unstructured mathematical model for biomass, lactic acid and bacteriocin production by lactic acid bacteria in batchfermentation. </w:t>
      </w:r>
      <w:r w:rsidRPr="003D21C2">
        <w:rPr>
          <w:i/>
          <w:iCs/>
          <w:noProof/>
        </w:rPr>
        <w:t>Journal of Chemical Technology and Biotechnology</w:t>
      </w:r>
      <w:r w:rsidRPr="003D21C2">
        <w:rPr>
          <w:noProof/>
        </w:rPr>
        <w:t xml:space="preserve">. </w:t>
      </w:r>
      <w:r w:rsidRPr="003D21C2">
        <w:rPr>
          <w:b/>
          <w:bCs/>
          <w:noProof/>
        </w:rPr>
        <w:t>83</w:t>
      </w:r>
      <w:r w:rsidRPr="003D21C2">
        <w:rPr>
          <w:noProof/>
        </w:rPr>
        <w:t xml:space="preserve"> (1), 91–96</w:t>
      </w:r>
      <w:r w:rsidR="00A2103E" w:rsidRPr="003D21C2">
        <w:rPr>
          <w:noProof/>
        </w:rPr>
        <w:t xml:space="preserve"> </w:t>
      </w:r>
      <w:r w:rsidRPr="003D21C2">
        <w:rPr>
          <w:noProof/>
        </w:rPr>
        <w:t>(2008).</w:t>
      </w:r>
    </w:p>
    <w:p w14:paraId="6823DA39" w14:textId="6E46C074" w:rsidR="00291E8B" w:rsidRPr="003D21C2" w:rsidRDefault="00291E8B" w:rsidP="00C331BC">
      <w:pPr>
        <w:autoSpaceDE w:val="0"/>
        <w:autoSpaceDN w:val="0"/>
        <w:adjustRightInd w:val="0"/>
        <w:rPr>
          <w:noProof/>
        </w:rPr>
      </w:pPr>
      <w:r w:rsidRPr="003D21C2">
        <w:rPr>
          <w:noProof/>
        </w:rPr>
        <w:t>15.</w:t>
      </w:r>
      <w:r w:rsidRPr="003D21C2">
        <w:rPr>
          <w:noProof/>
        </w:rPr>
        <w:tab/>
        <w:t>Rohit, S.</w:t>
      </w:r>
      <w:r w:rsidR="00A2103E" w:rsidRPr="003D21C2">
        <w:rPr>
          <w:noProof/>
        </w:rPr>
        <w:t xml:space="preserve"> </w:t>
      </w:r>
      <w:r w:rsidRPr="003D21C2">
        <w:rPr>
          <w:noProof/>
        </w:rPr>
        <w:t>G., Jyoti, P.</w:t>
      </w:r>
      <w:r w:rsidR="00A2103E" w:rsidRPr="003D21C2">
        <w:rPr>
          <w:noProof/>
        </w:rPr>
        <w:t xml:space="preserve"> </w:t>
      </w:r>
      <w:r w:rsidRPr="003D21C2">
        <w:rPr>
          <w:noProof/>
        </w:rPr>
        <w:t>K., Subbi, R.</w:t>
      </w:r>
      <w:r w:rsidR="00A2103E" w:rsidRPr="003D21C2">
        <w:rPr>
          <w:noProof/>
        </w:rPr>
        <w:t xml:space="preserve"> </w:t>
      </w:r>
      <w:r w:rsidRPr="003D21C2">
        <w:rPr>
          <w:noProof/>
        </w:rPr>
        <w:t>R.</w:t>
      </w:r>
      <w:r w:rsidR="00A2103E" w:rsidRPr="003D21C2">
        <w:rPr>
          <w:noProof/>
        </w:rPr>
        <w:t xml:space="preserve"> </w:t>
      </w:r>
      <w:r w:rsidRPr="003D21C2">
        <w:rPr>
          <w:noProof/>
        </w:rPr>
        <w:t xml:space="preserve">T., Naresh, M., Senthilkumar, S. Kinetic modeling of hyaluronic acid production in palmyra palm (Borassus flabellifer) based medium by Streptococcus zooepidemicus MTCC 3523. </w:t>
      </w:r>
      <w:r w:rsidRPr="003D21C2">
        <w:rPr>
          <w:i/>
          <w:iCs/>
          <w:noProof/>
        </w:rPr>
        <w:t>Biochemical Engineering Journal</w:t>
      </w:r>
      <w:r w:rsidRPr="003D21C2">
        <w:rPr>
          <w:noProof/>
        </w:rPr>
        <w:t xml:space="preserve">. </w:t>
      </w:r>
      <w:r w:rsidRPr="003D21C2">
        <w:rPr>
          <w:b/>
          <w:bCs/>
          <w:noProof/>
        </w:rPr>
        <w:t>137</w:t>
      </w:r>
      <w:r w:rsidRPr="003D21C2">
        <w:rPr>
          <w:noProof/>
        </w:rPr>
        <w:t>, 284–293</w:t>
      </w:r>
      <w:r w:rsidR="00A2103E" w:rsidRPr="003D21C2">
        <w:rPr>
          <w:noProof/>
        </w:rPr>
        <w:t xml:space="preserve"> </w:t>
      </w:r>
      <w:r w:rsidRPr="003D21C2">
        <w:rPr>
          <w:noProof/>
        </w:rPr>
        <w:t>(2018).</w:t>
      </w:r>
    </w:p>
    <w:p w14:paraId="42779DAA" w14:textId="2B521E86" w:rsidR="00291E8B" w:rsidRPr="003D21C2" w:rsidRDefault="00291E8B" w:rsidP="00C331BC">
      <w:pPr>
        <w:autoSpaceDE w:val="0"/>
        <w:autoSpaceDN w:val="0"/>
        <w:adjustRightInd w:val="0"/>
        <w:rPr>
          <w:noProof/>
        </w:rPr>
      </w:pPr>
      <w:r w:rsidRPr="003D21C2">
        <w:rPr>
          <w:noProof/>
        </w:rPr>
        <w:t>16.</w:t>
      </w:r>
      <w:r w:rsidRPr="003D21C2">
        <w:rPr>
          <w:noProof/>
        </w:rPr>
        <w:tab/>
        <w:t>Nair, A. V, Gummadi, S.</w:t>
      </w:r>
      <w:r w:rsidR="00A2103E" w:rsidRPr="003D21C2">
        <w:rPr>
          <w:noProof/>
        </w:rPr>
        <w:t xml:space="preserve"> </w:t>
      </w:r>
      <w:r w:rsidRPr="003D21C2">
        <w:rPr>
          <w:noProof/>
        </w:rPr>
        <w:t xml:space="preserve">N., Doble, M. Process optimization and kinetic modelling of cyclic (1→3, 1→6)-β-glucans production from Bradyrhizobium japonicum MTCC120. </w:t>
      </w:r>
      <w:r w:rsidRPr="003D21C2">
        <w:rPr>
          <w:i/>
          <w:iCs/>
          <w:noProof/>
        </w:rPr>
        <w:t>Journal of Biotechnology</w:t>
      </w:r>
      <w:r w:rsidRPr="003D21C2">
        <w:rPr>
          <w:noProof/>
        </w:rPr>
        <w:t xml:space="preserve">. </w:t>
      </w:r>
      <w:r w:rsidRPr="003D21C2">
        <w:rPr>
          <w:b/>
          <w:bCs/>
          <w:noProof/>
        </w:rPr>
        <w:t>226</w:t>
      </w:r>
      <w:r w:rsidRPr="003D21C2">
        <w:rPr>
          <w:noProof/>
        </w:rPr>
        <w:t>, 35–43</w:t>
      </w:r>
      <w:r w:rsidR="00A2103E" w:rsidRPr="003D21C2">
        <w:rPr>
          <w:noProof/>
        </w:rPr>
        <w:t xml:space="preserve"> </w:t>
      </w:r>
      <w:r w:rsidRPr="003D21C2">
        <w:rPr>
          <w:noProof/>
        </w:rPr>
        <w:t>(2016).</w:t>
      </w:r>
    </w:p>
    <w:p w14:paraId="01E85E40" w14:textId="15559B0A" w:rsidR="00291E8B" w:rsidRPr="003D21C2" w:rsidRDefault="00291E8B" w:rsidP="00C331BC">
      <w:pPr>
        <w:autoSpaceDE w:val="0"/>
        <w:autoSpaceDN w:val="0"/>
        <w:adjustRightInd w:val="0"/>
        <w:rPr>
          <w:noProof/>
        </w:rPr>
      </w:pPr>
      <w:r w:rsidRPr="003D21C2">
        <w:rPr>
          <w:noProof/>
        </w:rPr>
        <w:t>17.</w:t>
      </w:r>
      <w:r w:rsidRPr="003D21C2">
        <w:rPr>
          <w:noProof/>
        </w:rPr>
        <w:tab/>
      </w:r>
      <w:r w:rsidR="00A2103E" w:rsidRPr="003D21C2">
        <w:rPr>
          <w:noProof/>
        </w:rPr>
        <w:t xml:space="preserve">Reddy </w:t>
      </w:r>
      <w:r w:rsidRPr="003D21C2">
        <w:rPr>
          <w:noProof/>
        </w:rPr>
        <w:t>Tadi, S.</w:t>
      </w:r>
      <w:r w:rsidR="00A2103E" w:rsidRPr="003D21C2">
        <w:rPr>
          <w:noProof/>
        </w:rPr>
        <w:t xml:space="preserve"> </w:t>
      </w:r>
      <w:r w:rsidRPr="003D21C2">
        <w:rPr>
          <w:noProof/>
        </w:rPr>
        <w:t>R.,</w:t>
      </w:r>
      <w:r w:rsidR="00A2103E" w:rsidRPr="003D21C2" w:rsidDel="00A2103E">
        <w:rPr>
          <w:noProof/>
        </w:rPr>
        <w:t xml:space="preserve"> </w:t>
      </w:r>
      <w:r w:rsidRPr="003D21C2">
        <w:rPr>
          <w:noProof/>
        </w:rPr>
        <w:t xml:space="preserve"> E.</w:t>
      </w:r>
      <w:r w:rsidR="00A2103E" w:rsidRPr="003D21C2">
        <w:rPr>
          <w:noProof/>
        </w:rPr>
        <w:t xml:space="preserve"> </w:t>
      </w:r>
      <w:r w:rsidRPr="003D21C2">
        <w:rPr>
          <w:noProof/>
        </w:rPr>
        <w:t>V.</w:t>
      </w:r>
      <w:r w:rsidR="00A2103E" w:rsidRPr="003D21C2">
        <w:rPr>
          <w:noProof/>
        </w:rPr>
        <w:t xml:space="preserve"> </w:t>
      </w:r>
      <w:r w:rsidRPr="003D21C2">
        <w:rPr>
          <w:noProof/>
        </w:rPr>
        <w:t>R., Limaye, A.</w:t>
      </w:r>
      <w:r w:rsidR="00A2103E" w:rsidRPr="003D21C2">
        <w:rPr>
          <w:noProof/>
        </w:rPr>
        <w:t xml:space="preserve"> </w:t>
      </w:r>
      <w:r w:rsidRPr="003D21C2">
        <w:rPr>
          <w:noProof/>
        </w:rPr>
        <w:t xml:space="preserve">M., Sivaprakasam, S. Enhanced production of optically pure D (–) lactic acid from nutritionally rich Borassus flabellifer sugar and whey protein hydrolysate based–fermentation medium. </w:t>
      </w:r>
      <w:r w:rsidRPr="003D21C2">
        <w:rPr>
          <w:i/>
          <w:iCs/>
          <w:noProof/>
        </w:rPr>
        <w:t>Biotechnology and Applied Biochemistry</w:t>
      </w:r>
      <w:r w:rsidRPr="003D21C2">
        <w:rPr>
          <w:noProof/>
        </w:rPr>
        <w:t xml:space="preserve">. </w:t>
      </w:r>
      <w:r w:rsidRPr="003D21C2">
        <w:rPr>
          <w:b/>
          <w:bCs/>
          <w:noProof/>
        </w:rPr>
        <w:t>64</w:t>
      </w:r>
      <w:r w:rsidRPr="003D21C2">
        <w:rPr>
          <w:noProof/>
        </w:rPr>
        <w:t xml:space="preserve"> (2), 279–</w:t>
      </w:r>
      <w:r w:rsidRPr="003D21C2">
        <w:rPr>
          <w:noProof/>
        </w:rPr>
        <w:lastRenderedPageBreak/>
        <w:t>289 (2017).</w:t>
      </w:r>
    </w:p>
    <w:p w14:paraId="4A746869" w14:textId="1029936C" w:rsidR="00291E8B" w:rsidRPr="003D21C2" w:rsidRDefault="00291E8B" w:rsidP="00C331BC">
      <w:pPr>
        <w:autoSpaceDE w:val="0"/>
        <w:autoSpaceDN w:val="0"/>
        <w:adjustRightInd w:val="0"/>
        <w:rPr>
          <w:noProof/>
        </w:rPr>
      </w:pPr>
      <w:r w:rsidRPr="003D21C2">
        <w:rPr>
          <w:noProof/>
        </w:rPr>
        <w:t>18.</w:t>
      </w:r>
      <w:r w:rsidRPr="003D21C2">
        <w:rPr>
          <w:noProof/>
        </w:rPr>
        <w:tab/>
        <w:t>Ganesh Kumar, C., Sahu, N., Narender Reddy, G., Prasad, R.</w:t>
      </w:r>
      <w:r w:rsidR="00A2103E" w:rsidRPr="003D21C2">
        <w:rPr>
          <w:noProof/>
        </w:rPr>
        <w:t xml:space="preserve"> </w:t>
      </w:r>
      <w:r w:rsidRPr="003D21C2">
        <w:rPr>
          <w:noProof/>
        </w:rPr>
        <w:t>B.</w:t>
      </w:r>
      <w:r w:rsidR="00A2103E" w:rsidRPr="003D21C2">
        <w:rPr>
          <w:noProof/>
        </w:rPr>
        <w:t xml:space="preserve"> </w:t>
      </w:r>
      <w:r w:rsidRPr="003D21C2">
        <w:rPr>
          <w:noProof/>
        </w:rPr>
        <w:t xml:space="preserve">N., Nagesh, N., Kamal, A. Production of melanin pigment from Pseudomonas stutzeri isolated from red seaweed Hypnea musciformis. </w:t>
      </w:r>
      <w:r w:rsidRPr="003D21C2">
        <w:rPr>
          <w:i/>
          <w:iCs/>
          <w:noProof/>
        </w:rPr>
        <w:t>Letters in Applied Microbiology</w:t>
      </w:r>
      <w:r w:rsidRPr="003D21C2">
        <w:rPr>
          <w:noProof/>
        </w:rPr>
        <w:t xml:space="preserve">. </w:t>
      </w:r>
      <w:r w:rsidRPr="003D21C2">
        <w:rPr>
          <w:b/>
          <w:bCs/>
          <w:noProof/>
        </w:rPr>
        <w:t>57</w:t>
      </w:r>
      <w:r w:rsidRPr="003D21C2">
        <w:rPr>
          <w:noProof/>
        </w:rPr>
        <w:t xml:space="preserve"> (4), 295–302</w:t>
      </w:r>
      <w:r w:rsidR="00A2103E" w:rsidRPr="003D21C2">
        <w:rPr>
          <w:noProof/>
        </w:rPr>
        <w:t xml:space="preserve"> </w:t>
      </w:r>
      <w:r w:rsidRPr="003D21C2">
        <w:rPr>
          <w:noProof/>
        </w:rPr>
        <w:t>(2013).</w:t>
      </w:r>
    </w:p>
    <w:p w14:paraId="6ED64F99" w14:textId="26093FF9" w:rsidR="00291E8B" w:rsidRPr="003D21C2" w:rsidRDefault="00291E8B" w:rsidP="00C331BC">
      <w:pPr>
        <w:autoSpaceDE w:val="0"/>
        <w:autoSpaceDN w:val="0"/>
        <w:adjustRightInd w:val="0"/>
        <w:rPr>
          <w:noProof/>
        </w:rPr>
      </w:pPr>
      <w:r w:rsidRPr="003D21C2">
        <w:rPr>
          <w:noProof/>
        </w:rPr>
        <w:t>19.</w:t>
      </w:r>
      <w:r w:rsidRPr="003D21C2">
        <w:rPr>
          <w:noProof/>
        </w:rPr>
        <w:tab/>
        <w:t xml:space="preserve">Ren, Q., Henes, B., Fairhead, M., Thöny-Meyer, L. High level production of tyrosinase in recombinant Escherichia coli. </w:t>
      </w:r>
      <w:r w:rsidRPr="003D21C2">
        <w:rPr>
          <w:i/>
          <w:iCs/>
          <w:noProof/>
        </w:rPr>
        <w:t>BMC Biotechnology</w:t>
      </w:r>
      <w:r w:rsidRPr="003D21C2">
        <w:rPr>
          <w:noProof/>
        </w:rPr>
        <w:t xml:space="preserve">. </w:t>
      </w:r>
      <w:r w:rsidRPr="003D21C2">
        <w:rPr>
          <w:b/>
          <w:bCs/>
          <w:noProof/>
        </w:rPr>
        <w:t>13</w:t>
      </w:r>
      <w:r w:rsidRPr="003D21C2">
        <w:rPr>
          <w:noProof/>
        </w:rPr>
        <w:t>, 13–18 (2013).</w:t>
      </w:r>
    </w:p>
    <w:p w14:paraId="2EB88E0E" w14:textId="723321CB" w:rsidR="00291E8B" w:rsidRPr="003D21C2" w:rsidRDefault="00291E8B" w:rsidP="00C331BC">
      <w:pPr>
        <w:autoSpaceDE w:val="0"/>
        <w:autoSpaceDN w:val="0"/>
        <w:adjustRightInd w:val="0"/>
        <w:rPr>
          <w:noProof/>
        </w:rPr>
      </w:pPr>
      <w:r w:rsidRPr="003D21C2">
        <w:rPr>
          <w:noProof/>
        </w:rPr>
        <w:t>20.</w:t>
      </w:r>
      <w:r w:rsidRPr="003D21C2">
        <w:rPr>
          <w:noProof/>
        </w:rPr>
        <w:tab/>
        <w:t>Kruger, N.</w:t>
      </w:r>
      <w:r w:rsidR="00A2103E" w:rsidRPr="003D21C2">
        <w:rPr>
          <w:noProof/>
        </w:rPr>
        <w:t xml:space="preserve"> </w:t>
      </w:r>
      <w:r w:rsidRPr="003D21C2">
        <w:rPr>
          <w:noProof/>
        </w:rPr>
        <w:t xml:space="preserve">J. The Bradford </w:t>
      </w:r>
      <w:r w:rsidR="00A2103E" w:rsidRPr="003D21C2">
        <w:rPr>
          <w:noProof/>
        </w:rPr>
        <w:t>method for protein quantita</w:t>
      </w:r>
      <w:r w:rsidRPr="003D21C2">
        <w:rPr>
          <w:noProof/>
        </w:rPr>
        <w:t xml:space="preserve">tion. </w:t>
      </w:r>
      <w:r w:rsidR="00A2103E" w:rsidRPr="00C331BC">
        <w:rPr>
          <w:i/>
          <w:iCs/>
          <w:noProof/>
        </w:rPr>
        <w:t>The</w:t>
      </w:r>
      <w:r w:rsidR="00A2103E" w:rsidRPr="003D21C2">
        <w:rPr>
          <w:noProof/>
        </w:rPr>
        <w:t xml:space="preserve"> </w:t>
      </w:r>
      <w:r w:rsidRPr="003D21C2">
        <w:rPr>
          <w:i/>
          <w:iCs/>
          <w:noProof/>
        </w:rPr>
        <w:t>Protein Protocols Handbook</w:t>
      </w:r>
      <w:r w:rsidR="00A2103E" w:rsidRPr="003D21C2">
        <w:rPr>
          <w:i/>
          <w:iCs/>
          <w:noProof/>
        </w:rPr>
        <w:t>.</w:t>
      </w:r>
      <w:r w:rsidRPr="003D21C2">
        <w:rPr>
          <w:i/>
          <w:iCs/>
          <w:noProof/>
        </w:rPr>
        <w:t xml:space="preserve"> </w:t>
      </w:r>
      <w:r w:rsidR="00A2103E" w:rsidRPr="00C331BC">
        <w:rPr>
          <w:noProof/>
        </w:rPr>
        <w:t>Springer Protocols Handbooks. Humana Press</w:t>
      </w:r>
      <w:r w:rsidR="00A2103E" w:rsidRPr="003D21C2">
        <w:rPr>
          <w:i/>
          <w:iCs/>
          <w:noProof/>
        </w:rPr>
        <w:t xml:space="preserve"> </w:t>
      </w:r>
      <w:r w:rsidRPr="003D21C2">
        <w:rPr>
          <w:noProof/>
        </w:rPr>
        <w:t>(2002).</w:t>
      </w:r>
    </w:p>
    <w:p w14:paraId="792E7118" w14:textId="2EA45851" w:rsidR="00291E8B" w:rsidRPr="003D21C2" w:rsidRDefault="00291E8B" w:rsidP="00C331BC">
      <w:pPr>
        <w:autoSpaceDE w:val="0"/>
        <w:autoSpaceDN w:val="0"/>
        <w:adjustRightInd w:val="0"/>
        <w:rPr>
          <w:noProof/>
        </w:rPr>
      </w:pPr>
      <w:r w:rsidRPr="003D21C2">
        <w:rPr>
          <w:noProof/>
        </w:rPr>
        <w:t>21.</w:t>
      </w:r>
      <w:r w:rsidRPr="003D21C2">
        <w:rPr>
          <w:noProof/>
        </w:rPr>
        <w:tab/>
        <w:t>Miller, G.</w:t>
      </w:r>
      <w:r w:rsidR="00A2103E" w:rsidRPr="003D21C2">
        <w:rPr>
          <w:noProof/>
        </w:rPr>
        <w:t xml:space="preserve"> </w:t>
      </w:r>
      <w:r w:rsidRPr="003D21C2">
        <w:rPr>
          <w:noProof/>
        </w:rPr>
        <w:t xml:space="preserve">L. Use of Dinitrosalicylic </w:t>
      </w:r>
      <w:r w:rsidR="00A2103E" w:rsidRPr="003D21C2">
        <w:rPr>
          <w:noProof/>
        </w:rPr>
        <w:t>acid reagent for determination of reducing s</w:t>
      </w:r>
      <w:r w:rsidRPr="003D21C2">
        <w:rPr>
          <w:noProof/>
        </w:rPr>
        <w:t xml:space="preserve">ugar. </w:t>
      </w:r>
      <w:r w:rsidRPr="003D21C2">
        <w:rPr>
          <w:i/>
          <w:iCs/>
          <w:noProof/>
        </w:rPr>
        <w:t>Analytical Chemistry</w:t>
      </w:r>
      <w:r w:rsidRPr="003D21C2">
        <w:rPr>
          <w:noProof/>
        </w:rPr>
        <w:t xml:space="preserve">. </w:t>
      </w:r>
      <w:r w:rsidRPr="003D21C2">
        <w:rPr>
          <w:b/>
          <w:bCs/>
          <w:noProof/>
        </w:rPr>
        <w:t>31</w:t>
      </w:r>
      <w:r w:rsidRPr="003D21C2">
        <w:rPr>
          <w:noProof/>
        </w:rPr>
        <w:t xml:space="preserve"> (3), 426–428 (1959).</w:t>
      </w:r>
    </w:p>
    <w:p w14:paraId="05B5A6E6" w14:textId="41A666CF" w:rsidR="00291E8B" w:rsidRPr="003D21C2" w:rsidRDefault="00291E8B" w:rsidP="00C331BC">
      <w:pPr>
        <w:autoSpaceDE w:val="0"/>
        <w:autoSpaceDN w:val="0"/>
        <w:adjustRightInd w:val="0"/>
        <w:rPr>
          <w:noProof/>
        </w:rPr>
      </w:pPr>
      <w:r w:rsidRPr="003D21C2">
        <w:rPr>
          <w:noProof/>
        </w:rPr>
        <w:t>22.</w:t>
      </w:r>
      <w:r w:rsidRPr="003D21C2">
        <w:rPr>
          <w:noProof/>
        </w:rPr>
        <w:tab/>
        <w:t>Dutta, A., Diao, Y., Jain, R., Rene, E.</w:t>
      </w:r>
      <w:r w:rsidR="00A2103E" w:rsidRPr="003D21C2">
        <w:rPr>
          <w:noProof/>
        </w:rPr>
        <w:t xml:space="preserve"> </w:t>
      </w:r>
      <w:r w:rsidRPr="003D21C2">
        <w:rPr>
          <w:noProof/>
        </w:rPr>
        <w:t xml:space="preserve">R., Dutta, S. Adsorption of cadmium from aqueous solution onto coffee grounds and wheat straw: Equilibrium and kinetic study. </w:t>
      </w:r>
      <w:r w:rsidRPr="003D21C2">
        <w:rPr>
          <w:i/>
          <w:iCs/>
          <w:noProof/>
        </w:rPr>
        <w:t>Journal of Environmental Engineering</w:t>
      </w:r>
      <w:r w:rsidRPr="003D21C2">
        <w:rPr>
          <w:noProof/>
        </w:rPr>
        <w:t xml:space="preserve">. </w:t>
      </w:r>
      <w:r w:rsidRPr="003D21C2">
        <w:rPr>
          <w:b/>
          <w:bCs/>
          <w:noProof/>
        </w:rPr>
        <w:t>142</w:t>
      </w:r>
      <w:r w:rsidRPr="003D21C2">
        <w:rPr>
          <w:noProof/>
        </w:rPr>
        <w:t xml:space="preserve"> (9), 1–6</w:t>
      </w:r>
      <w:r w:rsidR="00A2103E" w:rsidRPr="003D21C2">
        <w:rPr>
          <w:noProof/>
        </w:rPr>
        <w:t xml:space="preserve"> </w:t>
      </w:r>
      <w:r w:rsidRPr="003D21C2">
        <w:rPr>
          <w:noProof/>
        </w:rPr>
        <w:t>(2015).</w:t>
      </w:r>
    </w:p>
    <w:p w14:paraId="24D07EBA" w14:textId="27C2FD39" w:rsidR="00291E8B" w:rsidRPr="003D21C2" w:rsidRDefault="00291E8B" w:rsidP="00C331BC">
      <w:pPr>
        <w:autoSpaceDE w:val="0"/>
        <w:autoSpaceDN w:val="0"/>
        <w:adjustRightInd w:val="0"/>
        <w:rPr>
          <w:noProof/>
        </w:rPr>
      </w:pPr>
      <w:r w:rsidRPr="003D21C2">
        <w:rPr>
          <w:noProof/>
        </w:rPr>
        <w:t>23.</w:t>
      </w:r>
      <w:r w:rsidRPr="003D21C2">
        <w:rPr>
          <w:noProof/>
        </w:rPr>
        <w:tab/>
        <w:t>Dhillon, G.</w:t>
      </w:r>
      <w:r w:rsidR="00A2103E" w:rsidRPr="003D21C2">
        <w:rPr>
          <w:noProof/>
        </w:rPr>
        <w:t xml:space="preserve"> </w:t>
      </w:r>
      <w:r w:rsidRPr="003D21C2">
        <w:rPr>
          <w:noProof/>
        </w:rPr>
        <w:t>S., Brar, S.</w:t>
      </w:r>
      <w:r w:rsidR="00A2103E" w:rsidRPr="003D21C2">
        <w:rPr>
          <w:noProof/>
        </w:rPr>
        <w:t xml:space="preserve"> </w:t>
      </w:r>
      <w:r w:rsidRPr="003D21C2">
        <w:rPr>
          <w:noProof/>
        </w:rPr>
        <w:t>K., Verma, M., Tyagi, R.</w:t>
      </w:r>
      <w:r w:rsidR="00A2103E" w:rsidRPr="003D21C2">
        <w:rPr>
          <w:noProof/>
        </w:rPr>
        <w:t xml:space="preserve"> </w:t>
      </w:r>
      <w:r w:rsidRPr="003D21C2">
        <w:rPr>
          <w:noProof/>
        </w:rPr>
        <w:t xml:space="preserve">D. Recent </w:t>
      </w:r>
      <w:r w:rsidR="00A2103E" w:rsidRPr="003D21C2">
        <w:rPr>
          <w:noProof/>
        </w:rPr>
        <w:t>advances in citric acid bio-production and r</w:t>
      </w:r>
      <w:r w:rsidRPr="003D21C2">
        <w:rPr>
          <w:noProof/>
        </w:rPr>
        <w:t xml:space="preserve">ecovery. </w:t>
      </w:r>
      <w:r w:rsidRPr="003D21C2">
        <w:rPr>
          <w:i/>
          <w:iCs/>
          <w:noProof/>
        </w:rPr>
        <w:t>Food and Bioprocess Technology</w:t>
      </w:r>
      <w:r w:rsidRPr="003D21C2">
        <w:rPr>
          <w:noProof/>
        </w:rPr>
        <w:t xml:space="preserve">. </w:t>
      </w:r>
      <w:r w:rsidR="00A2103E" w:rsidRPr="00C331BC">
        <w:rPr>
          <w:b/>
          <w:bCs/>
          <w:noProof/>
        </w:rPr>
        <w:t>4</w:t>
      </w:r>
      <w:r w:rsidR="00A2103E" w:rsidRPr="003D21C2">
        <w:rPr>
          <w:noProof/>
        </w:rPr>
        <w:t>, 505–529</w:t>
      </w:r>
      <w:r w:rsidRPr="003D21C2">
        <w:rPr>
          <w:noProof/>
        </w:rPr>
        <w:t xml:space="preserve"> (2011).</w:t>
      </w:r>
    </w:p>
    <w:p w14:paraId="6D9A6FBF" w14:textId="7E794E5E" w:rsidR="00291E8B" w:rsidRPr="003D21C2" w:rsidRDefault="00291E8B" w:rsidP="00C331BC">
      <w:pPr>
        <w:autoSpaceDE w:val="0"/>
        <w:autoSpaceDN w:val="0"/>
        <w:adjustRightInd w:val="0"/>
        <w:rPr>
          <w:noProof/>
        </w:rPr>
      </w:pPr>
      <w:r w:rsidRPr="003D21C2">
        <w:rPr>
          <w:noProof/>
        </w:rPr>
        <w:t>24.</w:t>
      </w:r>
      <w:r w:rsidRPr="003D21C2">
        <w:rPr>
          <w:noProof/>
        </w:rPr>
        <w:tab/>
        <w:t>Roffler, S.</w:t>
      </w:r>
      <w:r w:rsidR="00A2103E" w:rsidRPr="003D21C2">
        <w:rPr>
          <w:noProof/>
        </w:rPr>
        <w:t xml:space="preserve"> </w:t>
      </w:r>
      <w:r w:rsidRPr="003D21C2">
        <w:rPr>
          <w:noProof/>
        </w:rPr>
        <w:t>R., Blanch, H.</w:t>
      </w:r>
      <w:r w:rsidR="00A2103E" w:rsidRPr="003D21C2">
        <w:rPr>
          <w:noProof/>
        </w:rPr>
        <w:t xml:space="preserve"> </w:t>
      </w:r>
      <w:r w:rsidRPr="003D21C2">
        <w:rPr>
          <w:noProof/>
        </w:rPr>
        <w:t>W., Wilke, C.</w:t>
      </w:r>
      <w:r w:rsidR="00A2103E" w:rsidRPr="003D21C2">
        <w:rPr>
          <w:noProof/>
        </w:rPr>
        <w:t xml:space="preserve"> </w:t>
      </w:r>
      <w:r w:rsidRPr="003D21C2">
        <w:rPr>
          <w:noProof/>
        </w:rPr>
        <w:t xml:space="preserve">R. In situ recovery of fermentation products. </w:t>
      </w:r>
      <w:r w:rsidRPr="003D21C2">
        <w:rPr>
          <w:i/>
          <w:iCs/>
          <w:noProof/>
        </w:rPr>
        <w:t>Trends in Biotechnology</w:t>
      </w:r>
      <w:r w:rsidRPr="003D21C2">
        <w:rPr>
          <w:noProof/>
        </w:rPr>
        <w:t xml:space="preserve">. </w:t>
      </w:r>
      <w:r w:rsidRPr="003D21C2">
        <w:rPr>
          <w:b/>
          <w:bCs/>
          <w:noProof/>
        </w:rPr>
        <w:t>2</w:t>
      </w:r>
      <w:r w:rsidRPr="003D21C2">
        <w:rPr>
          <w:noProof/>
        </w:rPr>
        <w:t xml:space="preserve"> (5), 129–136</w:t>
      </w:r>
      <w:r w:rsidR="00A2103E" w:rsidRPr="003D21C2">
        <w:rPr>
          <w:noProof/>
        </w:rPr>
        <w:t xml:space="preserve"> </w:t>
      </w:r>
      <w:r w:rsidRPr="003D21C2">
        <w:rPr>
          <w:noProof/>
        </w:rPr>
        <w:t>(1984).</w:t>
      </w:r>
    </w:p>
    <w:p w14:paraId="58BDEBD8" w14:textId="05CD58AC" w:rsidR="00291E8B" w:rsidRPr="003D21C2" w:rsidRDefault="00291E8B" w:rsidP="00C331BC">
      <w:pPr>
        <w:autoSpaceDE w:val="0"/>
        <w:autoSpaceDN w:val="0"/>
        <w:adjustRightInd w:val="0"/>
        <w:rPr>
          <w:noProof/>
        </w:rPr>
      </w:pPr>
      <w:r w:rsidRPr="003D21C2">
        <w:rPr>
          <w:noProof/>
        </w:rPr>
        <w:t>25.</w:t>
      </w:r>
      <w:r w:rsidRPr="003D21C2">
        <w:rPr>
          <w:noProof/>
        </w:rPr>
        <w:tab/>
        <w:t xml:space="preserve">Maiti, S. </w:t>
      </w:r>
      <w:r w:rsidRPr="003D21C2">
        <w:rPr>
          <w:i/>
          <w:iCs/>
          <w:noProof/>
        </w:rPr>
        <w:t>et al.</w:t>
      </w:r>
      <w:r w:rsidRPr="003D21C2">
        <w:rPr>
          <w:noProof/>
        </w:rPr>
        <w:t xml:space="preserve"> A re-look at the biochemical strategies to enhance butanol production. </w:t>
      </w:r>
      <w:r w:rsidRPr="003D21C2">
        <w:rPr>
          <w:i/>
          <w:iCs/>
          <w:noProof/>
        </w:rPr>
        <w:t>Biomass and Bioenergy</w:t>
      </w:r>
      <w:r w:rsidRPr="003D21C2">
        <w:rPr>
          <w:noProof/>
        </w:rPr>
        <w:t>.</w:t>
      </w:r>
      <w:r w:rsidR="00A2103E" w:rsidRPr="003D21C2">
        <w:rPr>
          <w:noProof/>
        </w:rPr>
        <w:t xml:space="preserve"> </w:t>
      </w:r>
      <w:r w:rsidR="00A2103E" w:rsidRPr="00C331BC">
        <w:rPr>
          <w:b/>
          <w:bCs/>
          <w:noProof/>
        </w:rPr>
        <w:t>94</w:t>
      </w:r>
      <w:r w:rsidR="00A2103E" w:rsidRPr="003D21C2">
        <w:rPr>
          <w:noProof/>
        </w:rPr>
        <w:t>, 187–200</w:t>
      </w:r>
      <w:r w:rsidRPr="003D21C2">
        <w:rPr>
          <w:noProof/>
        </w:rPr>
        <w:t xml:space="preserve"> (2016).</w:t>
      </w:r>
    </w:p>
    <w:p w14:paraId="090DA83F" w14:textId="31CF7170" w:rsidR="00291E8B" w:rsidRPr="003D21C2" w:rsidRDefault="00291E8B" w:rsidP="00C331BC">
      <w:pPr>
        <w:autoSpaceDE w:val="0"/>
        <w:autoSpaceDN w:val="0"/>
        <w:adjustRightInd w:val="0"/>
        <w:rPr>
          <w:noProof/>
        </w:rPr>
      </w:pPr>
      <w:r w:rsidRPr="003D21C2">
        <w:rPr>
          <w:noProof/>
        </w:rPr>
        <w:t>26.</w:t>
      </w:r>
      <w:r w:rsidRPr="003D21C2">
        <w:rPr>
          <w:noProof/>
        </w:rPr>
        <w:tab/>
        <w:t>Prakash, G., Srivastava, A.</w:t>
      </w:r>
      <w:r w:rsidR="00A2103E" w:rsidRPr="003D21C2">
        <w:rPr>
          <w:noProof/>
        </w:rPr>
        <w:t xml:space="preserve"> </w:t>
      </w:r>
      <w:r w:rsidRPr="003D21C2">
        <w:rPr>
          <w:noProof/>
        </w:rPr>
        <w:t xml:space="preserve">K. Integrated yield and productivity enhancement strategy for biotechnological production of Azadirachtin by suspension culture of Azadirachta indica. </w:t>
      </w:r>
      <w:r w:rsidRPr="003D21C2">
        <w:rPr>
          <w:i/>
          <w:iCs/>
          <w:noProof/>
        </w:rPr>
        <w:t>Asia-Pacific Journal of Chemical Engineering</w:t>
      </w:r>
      <w:r w:rsidRPr="003D21C2">
        <w:rPr>
          <w:noProof/>
        </w:rPr>
        <w:t xml:space="preserve">. </w:t>
      </w:r>
      <w:r w:rsidR="00A2103E" w:rsidRPr="00C331BC">
        <w:rPr>
          <w:b/>
          <w:bCs/>
          <w:noProof/>
        </w:rPr>
        <w:t>6</w:t>
      </w:r>
      <w:r w:rsidR="00A2103E" w:rsidRPr="003D21C2">
        <w:rPr>
          <w:noProof/>
        </w:rPr>
        <w:t xml:space="preserve"> (1), 129–137</w:t>
      </w:r>
      <w:r w:rsidRPr="003D21C2">
        <w:rPr>
          <w:noProof/>
        </w:rPr>
        <w:t xml:space="preserve"> (2011).</w:t>
      </w:r>
    </w:p>
    <w:p w14:paraId="6BFC2624" w14:textId="6974BFC9" w:rsidR="00291E8B" w:rsidRPr="003D21C2" w:rsidRDefault="00291E8B" w:rsidP="00C331BC">
      <w:pPr>
        <w:autoSpaceDE w:val="0"/>
        <w:autoSpaceDN w:val="0"/>
        <w:adjustRightInd w:val="0"/>
        <w:rPr>
          <w:noProof/>
        </w:rPr>
      </w:pPr>
      <w:r w:rsidRPr="003D21C2">
        <w:rPr>
          <w:noProof/>
        </w:rPr>
        <w:t>27.</w:t>
      </w:r>
      <w:r w:rsidRPr="003D21C2">
        <w:rPr>
          <w:noProof/>
        </w:rPr>
        <w:tab/>
        <w:t xml:space="preserve">Stark, D., von Stockar, U. In </w:t>
      </w:r>
      <w:r w:rsidR="00A2103E" w:rsidRPr="003D21C2">
        <w:rPr>
          <w:noProof/>
        </w:rPr>
        <w:t>situ product rem</w:t>
      </w:r>
      <w:r w:rsidRPr="003D21C2">
        <w:rPr>
          <w:noProof/>
        </w:rPr>
        <w:t xml:space="preserve">oval (ISPR) in </w:t>
      </w:r>
      <w:r w:rsidR="00A2103E" w:rsidRPr="003D21C2">
        <w:rPr>
          <w:noProof/>
        </w:rPr>
        <w:t>whole cell biotechnology during the last twenty yea</w:t>
      </w:r>
      <w:r w:rsidRPr="003D21C2">
        <w:rPr>
          <w:noProof/>
        </w:rPr>
        <w:t>rs.</w:t>
      </w:r>
      <w:r w:rsidR="00A2103E" w:rsidRPr="003D21C2">
        <w:rPr>
          <w:noProof/>
        </w:rPr>
        <w:t xml:space="preserve"> </w:t>
      </w:r>
      <w:r w:rsidR="00A2103E" w:rsidRPr="00C331BC">
        <w:rPr>
          <w:i/>
          <w:iCs/>
          <w:noProof/>
        </w:rPr>
        <w:t>Advances in Biochemical Engineering/Biotechnology</w:t>
      </w:r>
      <w:r w:rsidR="00A2103E" w:rsidRPr="003D21C2">
        <w:rPr>
          <w:noProof/>
        </w:rPr>
        <w:t xml:space="preserve">. </w:t>
      </w:r>
      <w:r w:rsidR="00A2103E" w:rsidRPr="00C331BC">
        <w:rPr>
          <w:b/>
          <w:bCs/>
          <w:noProof/>
        </w:rPr>
        <w:t>80</w:t>
      </w:r>
      <w:r w:rsidR="00A2103E" w:rsidRPr="003D21C2">
        <w:rPr>
          <w:noProof/>
        </w:rPr>
        <w:t>,</w:t>
      </w:r>
      <w:r w:rsidRPr="003D21C2">
        <w:rPr>
          <w:noProof/>
        </w:rPr>
        <w:t xml:space="preserve"> 149–175 (2003).</w:t>
      </w:r>
    </w:p>
    <w:p w14:paraId="43502831" w14:textId="3EEE7423" w:rsidR="00291E8B" w:rsidRPr="003D21C2" w:rsidRDefault="00291E8B" w:rsidP="00C331BC">
      <w:pPr>
        <w:autoSpaceDE w:val="0"/>
        <w:autoSpaceDN w:val="0"/>
        <w:adjustRightInd w:val="0"/>
        <w:rPr>
          <w:noProof/>
        </w:rPr>
      </w:pPr>
      <w:r w:rsidRPr="003D21C2">
        <w:rPr>
          <w:noProof/>
        </w:rPr>
        <w:t>28.</w:t>
      </w:r>
      <w:r w:rsidRPr="003D21C2">
        <w:rPr>
          <w:noProof/>
        </w:rPr>
        <w:tab/>
        <w:t>Kaur, G., Srivastava, A.</w:t>
      </w:r>
      <w:r w:rsidR="00A2103E" w:rsidRPr="003D21C2">
        <w:rPr>
          <w:noProof/>
        </w:rPr>
        <w:t xml:space="preserve"> </w:t>
      </w:r>
      <w:r w:rsidRPr="003D21C2">
        <w:rPr>
          <w:noProof/>
        </w:rPr>
        <w:t xml:space="preserve">K., Chand, S. Debottlenecking product inhibition in 1,3-propanediol fermentation by In-Situ Product Recovery. </w:t>
      </w:r>
      <w:r w:rsidRPr="003D21C2">
        <w:rPr>
          <w:i/>
          <w:iCs/>
          <w:noProof/>
        </w:rPr>
        <w:t>Bioresource Technology</w:t>
      </w:r>
      <w:r w:rsidRPr="003D21C2">
        <w:rPr>
          <w:noProof/>
        </w:rPr>
        <w:t xml:space="preserve">. </w:t>
      </w:r>
      <w:r w:rsidRPr="003D21C2">
        <w:rPr>
          <w:b/>
          <w:bCs/>
          <w:noProof/>
        </w:rPr>
        <w:t>197</w:t>
      </w:r>
      <w:r w:rsidRPr="003D21C2">
        <w:rPr>
          <w:noProof/>
        </w:rPr>
        <w:t>, 451–457</w:t>
      </w:r>
      <w:r w:rsidR="00A2103E" w:rsidRPr="003D21C2">
        <w:rPr>
          <w:noProof/>
        </w:rPr>
        <w:t xml:space="preserve"> </w:t>
      </w:r>
      <w:r w:rsidRPr="003D21C2">
        <w:rPr>
          <w:noProof/>
        </w:rPr>
        <w:t>(2015).</w:t>
      </w:r>
    </w:p>
    <w:p w14:paraId="7522B60A" w14:textId="1F0E1D2F" w:rsidR="00291E8B" w:rsidRPr="003D21C2" w:rsidRDefault="00291E8B" w:rsidP="00C331BC">
      <w:pPr>
        <w:autoSpaceDE w:val="0"/>
        <w:autoSpaceDN w:val="0"/>
        <w:adjustRightInd w:val="0"/>
        <w:rPr>
          <w:noProof/>
        </w:rPr>
      </w:pPr>
      <w:r w:rsidRPr="003D21C2">
        <w:rPr>
          <w:noProof/>
        </w:rPr>
        <w:t>29.</w:t>
      </w:r>
      <w:r w:rsidRPr="003D21C2">
        <w:rPr>
          <w:noProof/>
        </w:rPr>
        <w:tab/>
        <w:t xml:space="preserve">Arun, G., Eyini, M., Gunasekaran, P. Characterization and biological activities of extracellular melanin produced by Schizophyllum commune (Fries). </w:t>
      </w:r>
      <w:r w:rsidRPr="003D21C2">
        <w:rPr>
          <w:i/>
          <w:iCs/>
          <w:noProof/>
        </w:rPr>
        <w:t xml:space="preserve">Indian </w:t>
      </w:r>
      <w:r w:rsidR="00A2103E" w:rsidRPr="003D21C2">
        <w:rPr>
          <w:i/>
          <w:iCs/>
          <w:noProof/>
        </w:rPr>
        <w:t xml:space="preserve">Journal </w:t>
      </w:r>
      <w:r w:rsidRPr="003D21C2">
        <w:rPr>
          <w:i/>
          <w:iCs/>
          <w:noProof/>
        </w:rPr>
        <w:t xml:space="preserve">of </w:t>
      </w:r>
      <w:r w:rsidR="00A2103E" w:rsidRPr="003D21C2">
        <w:rPr>
          <w:i/>
          <w:iCs/>
          <w:noProof/>
        </w:rPr>
        <w:t>Experimental Biol</w:t>
      </w:r>
      <w:r w:rsidRPr="003D21C2">
        <w:rPr>
          <w:i/>
          <w:iCs/>
          <w:noProof/>
        </w:rPr>
        <w:t>ogy</w:t>
      </w:r>
      <w:r w:rsidRPr="003D21C2">
        <w:rPr>
          <w:noProof/>
        </w:rPr>
        <w:t xml:space="preserve">. </w:t>
      </w:r>
      <w:r w:rsidRPr="003D21C2">
        <w:rPr>
          <w:b/>
          <w:bCs/>
          <w:noProof/>
        </w:rPr>
        <w:t>53</w:t>
      </w:r>
      <w:r w:rsidRPr="003D21C2">
        <w:rPr>
          <w:noProof/>
        </w:rPr>
        <w:t>, 380–387 (2015).</w:t>
      </w:r>
    </w:p>
    <w:p w14:paraId="4FAEA075" w14:textId="7B826897" w:rsidR="00291E8B" w:rsidRPr="003D21C2" w:rsidRDefault="00291E8B" w:rsidP="00C331BC">
      <w:pPr>
        <w:autoSpaceDE w:val="0"/>
        <w:autoSpaceDN w:val="0"/>
        <w:adjustRightInd w:val="0"/>
        <w:rPr>
          <w:noProof/>
        </w:rPr>
      </w:pPr>
      <w:r w:rsidRPr="003D21C2">
        <w:rPr>
          <w:noProof/>
        </w:rPr>
        <w:t>30.</w:t>
      </w:r>
      <w:r w:rsidRPr="003D21C2">
        <w:rPr>
          <w:noProof/>
        </w:rPr>
        <w:tab/>
        <w:t xml:space="preserve">Bin, L., Wei, L., Xiaohong, C., Mei, J., Mingsheng, D. In vitro antibiofilm activity of the melanin from Auricularia auricula, an edible jelly mushroom. </w:t>
      </w:r>
      <w:r w:rsidRPr="003D21C2">
        <w:rPr>
          <w:i/>
          <w:iCs/>
          <w:noProof/>
        </w:rPr>
        <w:t>Annals of Microbiology</w:t>
      </w:r>
      <w:r w:rsidRPr="003D21C2">
        <w:rPr>
          <w:noProof/>
        </w:rPr>
        <w:t xml:space="preserve">. </w:t>
      </w:r>
      <w:r w:rsidRPr="003D21C2">
        <w:rPr>
          <w:b/>
          <w:bCs/>
          <w:noProof/>
        </w:rPr>
        <w:t>62</w:t>
      </w:r>
      <w:r w:rsidRPr="003D21C2">
        <w:rPr>
          <w:noProof/>
        </w:rPr>
        <w:t xml:space="preserve"> (4), 1523–1530 (2012).</w:t>
      </w:r>
    </w:p>
    <w:p w14:paraId="794E8809" w14:textId="54F364DC" w:rsidR="00291E8B" w:rsidRPr="003D21C2" w:rsidRDefault="00291E8B" w:rsidP="00C331BC">
      <w:pPr>
        <w:autoSpaceDE w:val="0"/>
        <w:autoSpaceDN w:val="0"/>
        <w:adjustRightInd w:val="0"/>
        <w:rPr>
          <w:noProof/>
        </w:rPr>
      </w:pPr>
      <w:r w:rsidRPr="003D21C2">
        <w:rPr>
          <w:noProof/>
        </w:rPr>
        <w:t>31.</w:t>
      </w:r>
      <w:r w:rsidRPr="003D21C2">
        <w:rPr>
          <w:noProof/>
        </w:rPr>
        <w:tab/>
        <w:t>Madhusudhan, D.</w:t>
      </w:r>
      <w:r w:rsidR="00A2103E" w:rsidRPr="003D21C2">
        <w:rPr>
          <w:noProof/>
        </w:rPr>
        <w:t xml:space="preserve"> </w:t>
      </w:r>
      <w:r w:rsidRPr="003D21C2">
        <w:rPr>
          <w:noProof/>
        </w:rPr>
        <w:t>N., Mazhari, B.</w:t>
      </w:r>
      <w:r w:rsidR="00A2103E" w:rsidRPr="003D21C2">
        <w:rPr>
          <w:noProof/>
        </w:rPr>
        <w:t xml:space="preserve"> </w:t>
      </w:r>
      <w:r w:rsidRPr="003D21C2">
        <w:rPr>
          <w:noProof/>
        </w:rPr>
        <w:t>B.</w:t>
      </w:r>
      <w:r w:rsidR="00A2103E" w:rsidRPr="003D21C2">
        <w:rPr>
          <w:noProof/>
        </w:rPr>
        <w:t xml:space="preserve"> </w:t>
      </w:r>
      <w:r w:rsidRPr="003D21C2">
        <w:rPr>
          <w:noProof/>
        </w:rPr>
        <w:t>Z., Dastager, S.</w:t>
      </w:r>
      <w:r w:rsidR="00A2103E" w:rsidRPr="003D21C2">
        <w:rPr>
          <w:noProof/>
        </w:rPr>
        <w:t xml:space="preserve"> </w:t>
      </w:r>
      <w:r w:rsidRPr="003D21C2">
        <w:rPr>
          <w:noProof/>
        </w:rPr>
        <w:t xml:space="preserve">G., Agsar, D. Production and cytotoxicity of extracellular insoluble and droplets of soluble melanin by Streptomyces lusitanus DMZ-3c. </w:t>
      </w:r>
      <w:r w:rsidRPr="003D21C2">
        <w:rPr>
          <w:i/>
          <w:iCs/>
          <w:noProof/>
        </w:rPr>
        <w:t>BioMed Research International</w:t>
      </w:r>
      <w:r w:rsidRPr="003D21C2">
        <w:rPr>
          <w:noProof/>
        </w:rPr>
        <w:t xml:space="preserve">. </w:t>
      </w:r>
      <w:r w:rsidRPr="003D21C2">
        <w:rPr>
          <w:b/>
          <w:bCs/>
          <w:noProof/>
        </w:rPr>
        <w:t>2014</w:t>
      </w:r>
      <w:r w:rsidRPr="003D21C2">
        <w:rPr>
          <w:noProof/>
        </w:rPr>
        <w:t>, 1–11 (2014).</w:t>
      </w:r>
    </w:p>
    <w:p w14:paraId="35CC3B41" w14:textId="4B4ED2A5" w:rsidR="00BE22A2" w:rsidRPr="003D21C2" w:rsidRDefault="00115265" w:rsidP="00195FB5">
      <w:pPr>
        <w:rPr>
          <w:b/>
          <w:color w:val="808080"/>
        </w:rPr>
      </w:pPr>
      <w:r w:rsidRPr="003D21C2">
        <w:rPr>
          <w:b/>
          <w:color w:val="808080"/>
        </w:rPr>
        <w:fldChar w:fldCharType="end"/>
      </w:r>
    </w:p>
    <w:p w14:paraId="6B2B1AA9" w14:textId="67918DA6" w:rsidR="006E4797" w:rsidRPr="003D21C2" w:rsidRDefault="006E4797" w:rsidP="00195FB5">
      <w:pPr>
        <w:rPr>
          <w:color w:val="7F7F7F"/>
        </w:rPr>
      </w:pPr>
      <w:bookmarkStart w:id="29" w:name="3rdcrjn" w:colFirst="0" w:colLast="0"/>
      <w:bookmarkEnd w:id="29"/>
    </w:p>
    <w:sectPr w:rsidR="006E4797" w:rsidRPr="003D21C2" w:rsidSect="000C7A55">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6A7D0" w14:textId="77777777" w:rsidR="004F2113" w:rsidRDefault="004F2113">
      <w:r>
        <w:separator/>
      </w:r>
    </w:p>
  </w:endnote>
  <w:endnote w:type="continuationSeparator" w:id="0">
    <w:p w14:paraId="418BBA1F" w14:textId="77777777" w:rsidR="004F2113" w:rsidRDefault="004F2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0F77CA" w:rsidRDefault="000F77C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AB086" w14:textId="77777777" w:rsidR="004F2113" w:rsidRDefault="004F2113">
      <w:r>
        <w:separator/>
      </w:r>
    </w:p>
  </w:footnote>
  <w:footnote w:type="continuationSeparator" w:id="0">
    <w:p w14:paraId="023D703A" w14:textId="77777777" w:rsidR="004F2113" w:rsidRDefault="004F2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0F77CA" w:rsidRDefault="000F77CA">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0F77CA" w:rsidRDefault="000F77CA">
    <w:pPr>
      <w:pBdr>
        <w:top w:val="nil"/>
        <w:left w:val="nil"/>
        <w:bottom w:val="nil"/>
        <w:right w:val="nil"/>
        <w:between w:val="nil"/>
      </w:pBdr>
      <w:tabs>
        <w:tab w:val="center" w:pos="4680"/>
        <w:tab w:val="right" w:pos="9360"/>
        <w:tab w:val="left" w:pos="5724"/>
      </w:tabs>
      <w:rPr>
        <w:b/>
        <w:color w:val="1F497D"/>
        <w:sz w:val="28"/>
        <w:szCs w:val="28"/>
      </w:rPr>
    </w:pPr>
    <w:bookmarkStart w:id="30" w:name="_26in1rg" w:colFirst="0" w:colLast="0"/>
    <w:bookmarkEnd w:id="3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76912220" w:rsidR="000F77CA" w:rsidRDefault="000F77CA">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5"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AF34E46"/>
    <w:multiLevelType w:val="multilevel"/>
    <w:tmpl w:val="D44CF4B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ascii="Calibri" w:hAnsi="Calibri" w:cs="Calibri" w:hint="default"/>
        <w:b w:val="0"/>
        <w:bCs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C9F5A18"/>
    <w:multiLevelType w:val="hybridMultilevel"/>
    <w:tmpl w:val="17BCCB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9"/>
  </w:num>
  <w:num w:numId="3">
    <w:abstractNumId w:val="13"/>
  </w:num>
  <w:num w:numId="4">
    <w:abstractNumId w:val="0"/>
  </w:num>
  <w:num w:numId="5">
    <w:abstractNumId w:val="11"/>
  </w:num>
  <w:num w:numId="6">
    <w:abstractNumId w:val="12"/>
  </w:num>
  <w:num w:numId="7">
    <w:abstractNumId w:val="4"/>
  </w:num>
  <w:num w:numId="8">
    <w:abstractNumId w:val="8"/>
  </w:num>
  <w:num w:numId="9">
    <w:abstractNumId w:val="1"/>
  </w:num>
  <w:num w:numId="10">
    <w:abstractNumId w:val="5"/>
  </w:num>
  <w:num w:numId="11">
    <w:abstractNumId w:val="10"/>
  </w:num>
  <w:num w:numId="12">
    <w:abstractNumId w:val="2"/>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0NDMyMbE0MzaxNDdR0lEKTi0uzszPAykwqQUA2ExzOSwAAAA="/>
  </w:docVars>
  <w:rsids>
    <w:rsidRoot w:val="006E4797"/>
    <w:rsid w:val="0001384F"/>
    <w:rsid w:val="00014B69"/>
    <w:rsid w:val="00045B8D"/>
    <w:rsid w:val="00061C49"/>
    <w:rsid w:val="00066F48"/>
    <w:rsid w:val="000814BB"/>
    <w:rsid w:val="000844A9"/>
    <w:rsid w:val="000A57C6"/>
    <w:rsid w:val="000C7A55"/>
    <w:rsid w:val="000D4492"/>
    <w:rsid w:val="000E2AF1"/>
    <w:rsid w:val="000F3592"/>
    <w:rsid w:val="000F58F7"/>
    <w:rsid w:val="000F669B"/>
    <w:rsid w:val="000F77CA"/>
    <w:rsid w:val="00115265"/>
    <w:rsid w:val="00120CAF"/>
    <w:rsid w:val="00131DF6"/>
    <w:rsid w:val="00160BAC"/>
    <w:rsid w:val="001707AA"/>
    <w:rsid w:val="00190247"/>
    <w:rsid w:val="00195FB5"/>
    <w:rsid w:val="001B5534"/>
    <w:rsid w:val="001B7B6A"/>
    <w:rsid w:val="0020205D"/>
    <w:rsid w:val="002031C3"/>
    <w:rsid w:val="002161F2"/>
    <w:rsid w:val="002201C0"/>
    <w:rsid w:val="002425AD"/>
    <w:rsid w:val="0025151A"/>
    <w:rsid w:val="00260CAC"/>
    <w:rsid w:val="0027444F"/>
    <w:rsid w:val="00282454"/>
    <w:rsid w:val="00291E8B"/>
    <w:rsid w:val="00294F71"/>
    <w:rsid w:val="002B4661"/>
    <w:rsid w:val="002B7867"/>
    <w:rsid w:val="002C37B2"/>
    <w:rsid w:val="002E59F5"/>
    <w:rsid w:val="002F0E88"/>
    <w:rsid w:val="002F534F"/>
    <w:rsid w:val="00307D00"/>
    <w:rsid w:val="00317E79"/>
    <w:rsid w:val="0032545B"/>
    <w:rsid w:val="00330BD3"/>
    <w:rsid w:val="003317C3"/>
    <w:rsid w:val="00351087"/>
    <w:rsid w:val="00361CA8"/>
    <w:rsid w:val="00363C4E"/>
    <w:rsid w:val="00370073"/>
    <w:rsid w:val="0038155E"/>
    <w:rsid w:val="00395CAF"/>
    <w:rsid w:val="003C2A80"/>
    <w:rsid w:val="003C674A"/>
    <w:rsid w:val="003D21C2"/>
    <w:rsid w:val="003D45FC"/>
    <w:rsid w:val="003E5FF4"/>
    <w:rsid w:val="003F2F60"/>
    <w:rsid w:val="003F6A48"/>
    <w:rsid w:val="004009B0"/>
    <w:rsid w:val="00406E17"/>
    <w:rsid w:val="00421407"/>
    <w:rsid w:val="00423F1E"/>
    <w:rsid w:val="00440C34"/>
    <w:rsid w:val="00450082"/>
    <w:rsid w:val="004607DA"/>
    <w:rsid w:val="00487E48"/>
    <w:rsid w:val="004918D9"/>
    <w:rsid w:val="004B1FF3"/>
    <w:rsid w:val="004F2113"/>
    <w:rsid w:val="004F72C1"/>
    <w:rsid w:val="005116D3"/>
    <w:rsid w:val="00516C1E"/>
    <w:rsid w:val="00551D82"/>
    <w:rsid w:val="0059127C"/>
    <w:rsid w:val="00595DE9"/>
    <w:rsid w:val="005A453B"/>
    <w:rsid w:val="005B45D7"/>
    <w:rsid w:val="005C4E37"/>
    <w:rsid w:val="005C7063"/>
    <w:rsid w:val="00622578"/>
    <w:rsid w:val="0062323D"/>
    <w:rsid w:val="00626AC2"/>
    <w:rsid w:val="00632E8F"/>
    <w:rsid w:val="00651EDC"/>
    <w:rsid w:val="00660025"/>
    <w:rsid w:val="00666263"/>
    <w:rsid w:val="00685939"/>
    <w:rsid w:val="00695D22"/>
    <w:rsid w:val="006A6F29"/>
    <w:rsid w:val="006E4797"/>
    <w:rsid w:val="0070444F"/>
    <w:rsid w:val="0072253B"/>
    <w:rsid w:val="00755AB5"/>
    <w:rsid w:val="007A1502"/>
    <w:rsid w:val="007A7951"/>
    <w:rsid w:val="007B62E2"/>
    <w:rsid w:val="007D560D"/>
    <w:rsid w:val="007F0F97"/>
    <w:rsid w:val="007F6986"/>
    <w:rsid w:val="0080182F"/>
    <w:rsid w:val="008148C3"/>
    <w:rsid w:val="00834649"/>
    <w:rsid w:val="0083784B"/>
    <w:rsid w:val="00871C6A"/>
    <w:rsid w:val="00886176"/>
    <w:rsid w:val="008A6B19"/>
    <w:rsid w:val="008C108F"/>
    <w:rsid w:val="008E6B29"/>
    <w:rsid w:val="008F4DDF"/>
    <w:rsid w:val="009004F5"/>
    <w:rsid w:val="009306B6"/>
    <w:rsid w:val="0093481D"/>
    <w:rsid w:val="00935D31"/>
    <w:rsid w:val="009575D7"/>
    <w:rsid w:val="009805E4"/>
    <w:rsid w:val="009836A5"/>
    <w:rsid w:val="0099737F"/>
    <w:rsid w:val="009A1918"/>
    <w:rsid w:val="009A6B1B"/>
    <w:rsid w:val="009D7D9E"/>
    <w:rsid w:val="009E34F3"/>
    <w:rsid w:val="009E78CF"/>
    <w:rsid w:val="009F24D5"/>
    <w:rsid w:val="00A0028F"/>
    <w:rsid w:val="00A1058E"/>
    <w:rsid w:val="00A14784"/>
    <w:rsid w:val="00A161E8"/>
    <w:rsid w:val="00A2103E"/>
    <w:rsid w:val="00A66238"/>
    <w:rsid w:val="00A7548A"/>
    <w:rsid w:val="00A91832"/>
    <w:rsid w:val="00A91D6E"/>
    <w:rsid w:val="00A9327D"/>
    <w:rsid w:val="00AC2851"/>
    <w:rsid w:val="00B03A98"/>
    <w:rsid w:val="00B05A3F"/>
    <w:rsid w:val="00B236BA"/>
    <w:rsid w:val="00B45CD6"/>
    <w:rsid w:val="00B60575"/>
    <w:rsid w:val="00B8717A"/>
    <w:rsid w:val="00BA5227"/>
    <w:rsid w:val="00BB0B34"/>
    <w:rsid w:val="00BB7D6C"/>
    <w:rsid w:val="00BD3548"/>
    <w:rsid w:val="00BE22A2"/>
    <w:rsid w:val="00BE4791"/>
    <w:rsid w:val="00BF5932"/>
    <w:rsid w:val="00C03629"/>
    <w:rsid w:val="00C155C1"/>
    <w:rsid w:val="00C17450"/>
    <w:rsid w:val="00C331BC"/>
    <w:rsid w:val="00C55345"/>
    <w:rsid w:val="00C67C46"/>
    <w:rsid w:val="00CC24C4"/>
    <w:rsid w:val="00CC281B"/>
    <w:rsid w:val="00CF1AED"/>
    <w:rsid w:val="00D034D0"/>
    <w:rsid w:val="00D10198"/>
    <w:rsid w:val="00D12239"/>
    <w:rsid w:val="00D128CE"/>
    <w:rsid w:val="00D16E77"/>
    <w:rsid w:val="00D26CAA"/>
    <w:rsid w:val="00D461C2"/>
    <w:rsid w:val="00D756E1"/>
    <w:rsid w:val="00DC5A7E"/>
    <w:rsid w:val="00DD2823"/>
    <w:rsid w:val="00DE424B"/>
    <w:rsid w:val="00E1604C"/>
    <w:rsid w:val="00E36E15"/>
    <w:rsid w:val="00E5296B"/>
    <w:rsid w:val="00E6005E"/>
    <w:rsid w:val="00EB1E68"/>
    <w:rsid w:val="00EC7C59"/>
    <w:rsid w:val="00EF5769"/>
    <w:rsid w:val="00F63093"/>
    <w:rsid w:val="00F728E2"/>
    <w:rsid w:val="00F84EEE"/>
    <w:rsid w:val="00F87BB4"/>
    <w:rsid w:val="00FC694D"/>
    <w:rsid w:val="00FC72F4"/>
    <w:rsid w:val="00FE3AC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customStyle="1" w:styleId="CM13">
    <w:name w:val="CM13"/>
    <w:basedOn w:val="Normal"/>
    <w:next w:val="Normal"/>
    <w:uiPriority w:val="99"/>
    <w:rsid w:val="00190247"/>
    <w:pPr>
      <w:autoSpaceDE w:val="0"/>
      <w:autoSpaceDN w:val="0"/>
      <w:adjustRightInd w:val="0"/>
      <w:jc w:val="left"/>
    </w:pPr>
    <w:rPr>
      <w:rFonts w:ascii="Times New Roman" w:eastAsiaTheme="minorEastAsia" w:hAnsi="Times New Roman" w:cs="Times New Roman"/>
      <w:lang w:val="tr-TR" w:eastAsia="tr-TR"/>
    </w:rPr>
  </w:style>
  <w:style w:type="paragraph" w:customStyle="1" w:styleId="CM12">
    <w:name w:val="CM12"/>
    <w:basedOn w:val="Normal"/>
    <w:next w:val="Normal"/>
    <w:uiPriority w:val="99"/>
    <w:rsid w:val="00190247"/>
    <w:pPr>
      <w:autoSpaceDE w:val="0"/>
      <w:autoSpaceDN w:val="0"/>
      <w:adjustRightInd w:val="0"/>
      <w:jc w:val="left"/>
    </w:pPr>
    <w:rPr>
      <w:rFonts w:ascii="Times New Roman" w:eastAsiaTheme="minorEastAsia" w:hAnsi="Times New Roman" w:cs="Times New Roman"/>
      <w:lang w:val="tr-TR" w:eastAsia="tr-TR"/>
    </w:rPr>
  </w:style>
  <w:style w:type="paragraph" w:styleId="ListParagraph">
    <w:name w:val="List Paragraph"/>
    <w:basedOn w:val="Normal"/>
    <w:uiPriority w:val="34"/>
    <w:qFormat/>
    <w:rsid w:val="00190247"/>
    <w:pPr>
      <w:widowControl/>
      <w:spacing w:after="200"/>
      <w:ind w:left="720"/>
      <w:contextualSpacing/>
    </w:pPr>
    <w:rPr>
      <w:rFonts w:ascii="Times New Roman" w:eastAsiaTheme="minorEastAsia" w:hAnsi="Times New Roman" w:cs="Times New Roman"/>
      <w:sz w:val="20"/>
      <w:szCs w:val="22"/>
      <w:lang w:val="tr-TR" w:eastAsia="tr-TR"/>
    </w:rPr>
  </w:style>
  <w:style w:type="paragraph" w:styleId="NoSpacing">
    <w:name w:val="No Spacing"/>
    <w:uiPriority w:val="1"/>
    <w:qFormat/>
    <w:rsid w:val="002161F2"/>
  </w:style>
  <w:style w:type="paragraph" w:styleId="BodyText">
    <w:name w:val="Body Text"/>
    <w:basedOn w:val="Normal"/>
    <w:link w:val="BodyTextChar"/>
    <w:rsid w:val="009D7D9E"/>
    <w:pPr>
      <w:widowControl/>
      <w:spacing w:before="120" w:after="120"/>
    </w:pPr>
    <w:rPr>
      <w:rFonts w:ascii="Times New Roman" w:eastAsia="Times New Roman" w:hAnsi="Times New Roman" w:cs="Times New Roman"/>
      <w:szCs w:val="20"/>
      <w:lang w:val="en-GB" w:eastAsia="de-DE"/>
    </w:rPr>
  </w:style>
  <w:style w:type="character" w:customStyle="1" w:styleId="BodyTextChar">
    <w:name w:val="Body Text Char"/>
    <w:basedOn w:val="DefaultParagraphFont"/>
    <w:link w:val="BodyText"/>
    <w:rsid w:val="009D7D9E"/>
    <w:rPr>
      <w:rFonts w:ascii="Times New Roman" w:eastAsia="Times New Roman" w:hAnsi="Times New Roman" w:cs="Times New Roman"/>
      <w:szCs w:val="20"/>
      <w:lang w:val="en-GB" w:eastAsia="de-DE"/>
    </w:rPr>
  </w:style>
  <w:style w:type="character" w:styleId="LineNumber">
    <w:name w:val="line number"/>
    <w:basedOn w:val="DefaultParagraphFont"/>
    <w:uiPriority w:val="99"/>
    <w:semiHidden/>
    <w:unhideWhenUsed/>
    <w:rsid w:val="000C7A55"/>
  </w:style>
  <w:style w:type="paragraph" w:styleId="Revision">
    <w:name w:val="Revision"/>
    <w:hidden/>
    <w:uiPriority w:val="99"/>
    <w:semiHidden/>
    <w:rsid w:val="00370073"/>
    <w:pPr>
      <w:widowControl/>
      <w:jc w:val="left"/>
    </w:pPr>
  </w:style>
  <w:style w:type="paragraph" w:styleId="Footer">
    <w:name w:val="footer"/>
    <w:basedOn w:val="Normal"/>
    <w:link w:val="FooterChar"/>
    <w:uiPriority w:val="99"/>
    <w:unhideWhenUsed/>
    <w:rsid w:val="00370073"/>
    <w:pPr>
      <w:tabs>
        <w:tab w:val="center" w:pos="4513"/>
        <w:tab w:val="right" w:pos="9026"/>
      </w:tabs>
    </w:pPr>
  </w:style>
  <w:style w:type="character" w:customStyle="1" w:styleId="FooterChar">
    <w:name w:val="Footer Char"/>
    <w:basedOn w:val="DefaultParagraphFont"/>
    <w:link w:val="Footer"/>
    <w:uiPriority w:val="99"/>
    <w:rsid w:val="00370073"/>
  </w:style>
  <w:style w:type="character" w:styleId="CommentReference">
    <w:name w:val="annotation reference"/>
    <w:basedOn w:val="DefaultParagraphFont"/>
    <w:uiPriority w:val="99"/>
    <w:semiHidden/>
    <w:unhideWhenUsed/>
    <w:rsid w:val="003D21C2"/>
    <w:rPr>
      <w:sz w:val="16"/>
      <w:szCs w:val="16"/>
    </w:rPr>
  </w:style>
  <w:style w:type="paragraph" w:styleId="CommentText">
    <w:name w:val="annotation text"/>
    <w:basedOn w:val="Normal"/>
    <w:link w:val="CommentTextChar"/>
    <w:uiPriority w:val="99"/>
    <w:unhideWhenUsed/>
    <w:rsid w:val="003D21C2"/>
    <w:rPr>
      <w:sz w:val="20"/>
      <w:szCs w:val="20"/>
    </w:rPr>
  </w:style>
  <w:style w:type="character" w:customStyle="1" w:styleId="CommentTextChar">
    <w:name w:val="Comment Text Char"/>
    <w:basedOn w:val="DefaultParagraphFont"/>
    <w:link w:val="CommentText"/>
    <w:uiPriority w:val="99"/>
    <w:rsid w:val="003D21C2"/>
    <w:rPr>
      <w:sz w:val="20"/>
      <w:szCs w:val="20"/>
    </w:rPr>
  </w:style>
  <w:style w:type="paragraph" w:styleId="CommentSubject">
    <w:name w:val="annotation subject"/>
    <w:basedOn w:val="CommentText"/>
    <w:next w:val="CommentText"/>
    <w:link w:val="CommentSubjectChar"/>
    <w:uiPriority w:val="99"/>
    <w:semiHidden/>
    <w:unhideWhenUsed/>
    <w:rsid w:val="003D21C2"/>
    <w:rPr>
      <w:b/>
      <w:bCs/>
    </w:rPr>
  </w:style>
  <w:style w:type="character" w:customStyle="1" w:styleId="CommentSubjectChar">
    <w:name w:val="Comment Subject Char"/>
    <w:basedOn w:val="CommentTextChar"/>
    <w:link w:val="CommentSubject"/>
    <w:uiPriority w:val="99"/>
    <w:semiHidden/>
    <w:rsid w:val="003D21C2"/>
    <w:rPr>
      <w:b/>
      <w:bCs/>
      <w:sz w:val="20"/>
      <w:szCs w:val="20"/>
    </w:rPr>
  </w:style>
  <w:style w:type="paragraph" w:styleId="BalloonText">
    <w:name w:val="Balloon Text"/>
    <w:basedOn w:val="Normal"/>
    <w:link w:val="BalloonTextChar"/>
    <w:uiPriority w:val="99"/>
    <w:semiHidden/>
    <w:unhideWhenUsed/>
    <w:rsid w:val="000F77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7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0A130-1440-4F78-98B3-8F31587A6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16608</Words>
  <Characters>94668</Characters>
  <Application>Microsoft Office Word</Application>
  <DocSecurity>0</DocSecurity>
  <Lines>788</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2021-11-22T15:03:00Z</dcterms:created>
  <dcterms:modified xsi:type="dcterms:W3CDTF">2021-11-22T15:11:00Z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08dc8f32-1781-3218-aa63-2b88ce058f20</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http://www.zotero.org/styles/journal-of-genetic-engineering-and-biotechnology</vt:lpwstr>
  </property>
  <property fmtid="{D5CDD505-2E9C-101B-9397-08002B2CF9AE}" pid="20" name="Mendeley Recent Style Name 7_1">
    <vt:lpwstr>Journal of Genetic Engineering and Biotechnology</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