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DE254" w14:textId="77777777" w:rsidR="007069EE" w:rsidRPr="002B55C6" w:rsidRDefault="007069EE" w:rsidP="002B55C6">
      <w:pPr>
        <w:pBdr>
          <w:top w:val="nil"/>
          <w:left w:val="nil"/>
          <w:bottom w:val="nil"/>
          <w:right w:val="nil"/>
          <w:between w:val="nil"/>
        </w:pBdr>
      </w:pPr>
      <w:r w:rsidRPr="002B55C6">
        <w:rPr>
          <w:b/>
          <w:bCs/>
        </w:rPr>
        <w:t>TITLE:</w:t>
      </w:r>
    </w:p>
    <w:p w14:paraId="4DB460EE" w14:textId="59C2130F" w:rsidR="006E4797" w:rsidRPr="002B55C6" w:rsidRDefault="00E750A9" w:rsidP="002B55C6">
      <w:pPr>
        <w:rPr>
          <w:color w:val="222222"/>
          <w:shd w:val="clear" w:color="auto" w:fill="FFFFFF"/>
        </w:rPr>
      </w:pPr>
      <w:r w:rsidRPr="002B55C6">
        <w:rPr>
          <w:color w:val="222222"/>
          <w:shd w:val="clear" w:color="auto" w:fill="FFFFFF"/>
        </w:rPr>
        <w:t>High-Resolution Three-Dimensional Imaging of the Footpad Vasculature in a Murine Hindlimb Gangrene Model</w:t>
      </w:r>
    </w:p>
    <w:p w14:paraId="05621499" w14:textId="77777777" w:rsidR="00E750A9" w:rsidRPr="002B55C6" w:rsidRDefault="00E750A9" w:rsidP="002B55C6">
      <w:pPr>
        <w:rPr>
          <w:b/>
        </w:rPr>
      </w:pPr>
    </w:p>
    <w:p w14:paraId="1BF76FD7" w14:textId="77777777" w:rsidR="006E4797" w:rsidRPr="002B55C6" w:rsidRDefault="00551D82" w:rsidP="002B55C6">
      <w:pPr>
        <w:rPr>
          <w:color w:val="808080"/>
        </w:rPr>
      </w:pPr>
      <w:r w:rsidRPr="002B55C6">
        <w:rPr>
          <w:b/>
        </w:rPr>
        <w:t>AUTHORS AND AFFILIATIONS:</w:t>
      </w:r>
    </w:p>
    <w:p w14:paraId="7E8A5BBA" w14:textId="5A7D49B1" w:rsidR="00F85149" w:rsidRPr="002B55C6" w:rsidRDefault="019E9B8A" w:rsidP="002B55C6">
      <w:pPr>
        <w:tabs>
          <w:tab w:val="left" w:pos="720"/>
        </w:tabs>
        <w:rPr>
          <w:vertAlign w:val="subscript"/>
        </w:rPr>
      </w:pPr>
      <w:r w:rsidRPr="002B55C6">
        <w:t>Antoine J. Ribieras</w:t>
      </w:r>
      <w:r w:rsidRPr="002B55C6">
        <w:rPr>
          <w:vertAlign w:val="superscript"/>
        </w:rPr>
        <w:t>1</w:t>
      </w:r>
      <w:r w:rsidRPr="002B55C6">
        <w:t>,</w:t>
      </w:r>
      <w:r w:rsidR="0042454A" w:rsidRPr="002B55C6">
        <w:t xml:space="preserve"> </w:t>
      </w:r>
      <w:r w:rsidR="00AF4C40" w:rsidRPr="002B55C6">
        <w:t>Yulexi Y. Ortiz</w:t>
      </w:r>
      <w:r w:rsidR="00AF4C40" w:rsidRPr="002B55C6">
        <w:rPr>
          <w:vertAlign w:val="superscript"/>
        </w:rPr>
        <w:t>1,2</w:t>
      </w:r>
      <w:r w:rsidR="00AF4C40" w:rsidRPr="002B55C6">
        <w:t>,</w:t>
      </w:r>
      <w:r w:rsidR="0042454A" w:rsidRPr="002B55C6">
        <w:t xml:space="preserve"> </w:t>
      </w:r>
      <w:r w:rsidRPr="002B55C6">
        <w:t>Sophie Shrestha</w:t>
      </w:r>
      <w:r w:rsidR="00AF4C40" w:rsidRPr="002B55C6">
        <w:rPr>
          <w:vertAlign w:val="superscript"/>
        </w:rPr>
        <w:t>3</w:t>
      </w:r>
      <w:r w:rsidRPr="002B55C6">
        <w:t xml:space="preserve">, </w:t>
      </w:r>
      <w:r w:rsidR="00FC00EC" w:rsidRPr="002B55C6">
        <w:t>C. Theodo</w:t>
      </w:r>
      <w:r w:rsidR="00564E7D" w:rsidRPr="002B55C6">
        <w:t>re Huerta</w:t>
      </w:r>
      <w:r w:rsidR="00564E7D" w:rsidRPr="002B55C6">
        <w:rPr>
          <w:vertAlign w:val="superscript"/>
        </w:rPr>
        <w:t>1</w:t>
      </w:r>
      <w:r w:rsidR="00564E7D" w:rsidRPr="002B55C6">
        <w:t xml:space="preserve">, </w:t>
      </w:r>
      <w:r w:rsidRPr="002B55C6">
        <w:t>Hongwei Shao</w:t>
      </w:r>
      <w:r w:rsidR="000E725B" w:rsidRPr="002B55C6">
        <w:rPr>
          <w:vertAlign w:val="superscript"/>
        </w:rPr>
        <w:t>1,</w:t>
      </w:r>
      <w:r w:rsidR="00AF4C40" w:rsidRPr="002B55C6">
        <w:rPr>
          <w:vertAlign w:val="superscript"/>
        </w:rPr>
        <w:t>2</w:t>
      </w:r>
      <w:r w:rsidRPr="002B55C6">
        <w:t>,</w:t>
      </w:r>
      <w:r w:rsidR="0042454A" w:rsidRPr="002B55C6">
        <w:t xml:space="preserve"> </w:t>
      </w:r>
      <w:r w:rsidRPr="002B55C6">
        <w:t>Maria E. Boulina</w:t>
      </w:r>
      <w:r w:rsidR="004743A3" w:rsidRPr="002B55C6">
        <w:rPr>
          <w:vertAlign w:val="superscript"/>
        </w:rPr>
        <w:t>4</w:t>
      </w:r>
      <w:r w:rsidRPr="002B55C6">
        <w:t xml:space="preserve">, </w:t>
      </w:r>
      <w:r w:rsidR="00FB41B4" w:rsidRPr="002B55C6">
        <w:t>Roberto I. Vazquez-Padron</w:t>
      </w:r>
      <w:r w:rsidR="00FB41B4" w:rsidRPr="002B55C6">
        <w:rPr>
          <w:vertAlign w:val="superscript"/>
        </w:rPr>
        <w:t>1,</w:t>
      </w:r>
      <w:r w:rsidR="00AF4C40" w:rsidRPr="002B55C6">
        <w:rPr>
          <w:vertAlign w:val="superscript"/>
        </w:rPr>
        <w:t>2</w:t>
      </w:r>
      <w:r w:rsidR="00FB41B4" w:rsidRPr="002B55C6">
        <w:t xml:space="preserve">, </w:t>
      </w:r>
      <w:r w:rsidRPr="002B55C6">
        <w:t>Zhao-Jun Liu</w:t>
      </w:r>
      <w:r w:rsidRPr="002B55C6">
        <w:rPr>
          <w:vertAlign w:val="superscript"/>
        </w:rPr>
        <w:t>1,</w:t>
      </w:r>
      <w:r w:rsidR="00AF4C40" w:rsidRPr="002B55C6">
        <w:rPr>
          <w:vertAlign w:val="superscript"/>
        </w:rPr>
        <w:t>2</w:t>
      </w:r>
      <w:r w:rsidR="00642E1B" w:rsidRPr="002B55C6">
        <w:t>*</w:t>
      </w:r>
      <w:r w:rsidRPr="002B55C6">
        <w:t>,</w:t>
      </w:r>
      <w:r w:rsidR="0042454A" w:rsidRPr="002B55C6">
        <w:t xml:space="preserve"> </w:t>
      </w:r>
      <w:r w:rsidR="006F3E75" w:rsidRPr="002B55C6">
        <w:t>Omaida C. Velazquez</w:t>
      </w:r>
      <w:r w:rsidR="006F3E75" w:rsidRPr="002B55C6">
        <w:rPr>
          <w:vertAlign w:val="superscript"/>
        </w:rPr>
        <w:t>,</w:t>
      </w:r>
      <w:r w:rsidR="000651B8" w:rsidRPr="002B55C6">
        <w:rPr>
          <w:vertAlign w:val="superscript"/>
        </w:rPr>
        <w:t>1,</w:t>
      </w:r>
      <w:r w:rsidR="00AF4C40" w:rsidRPr="002B55C6">
        <w:rPr>
          <w:vertAlign w:val="superscript"/>
        </w:rPr>
        <w:t>2</w:t>
      </w:r>
      <w:r w:rsidR="00642E1B" w:rsidRPr="002B55C6">
        <w:t>*</w:t>
      </w:r>
    </w:p>
    <w:p w14:paraId="1CEDD97F" w14:textId="77777777" w:rsidR="00F85149" w:rsidRPr="002B55C6" w:rsidRDefault="00F85149" w:rsidP="002B55C6">
      <w:pPr>
        <w:tabs>
          <w:tab w:val="left" w:pos="720"/>
        </w:tabs>
      </w:pPr>
    </w:p>
    <w:p w14:paraId="6BBD9867" w14:textId="77777777" w:rsidR="00F85149" w:rsidRPr="002B55C6" w:rsidRDefault="00F85149" w:rsidP="002B55C6">
      <w:pPr>
        <w:tabs>
          <w:tab w:val="left" w:pos="720"/>
        </w:tabs>
      </w:pPr>
      <w:r w:rsidRPr="002B55C6">
        <w:rPr>
          <w:vertAlign w:val="superscript"/>
        </w:rPr>
        <w:t>1</w:t>
      </w:r>
      <w:r w:rsidRPr="002B55C6">
        <w:t>Dewitt Daughtry Family Department of Surgery, University of Miami Miller School of Medicine, Miami, FL</w:t>
      </w:r>
    </w:p>
    <w:p w14:paraId="638C9B41" w14:textId="77777777" w:rsidR="00AF4C40" w:rsidRPr="002B55C6" w:rsidRDefault="00AF4C40" w:rsidP="002B55C6">
      <w:pPr>
        <w:tabs>
          <w:tab w:val="left" w:pos="720"/>
        </w:tabs>
      </w:pPr>
      <w:r w:rsidRPr="002B55C6">
        <w:rPr>
          <w:vertAlign w:val="superscript"/>
        </w:rPr>
        <w:t>2</w:t>
      </w:r>
      <w:r w:rsidRPr="002B55C6">
        <w:t>Vascular Biology Institute, University of Miami Miller School of Medicine, Miami, FL</w:t>
      </w:r>
    </w:p>
    <w:p w14:paraId="242D05ED" w14:textId="77777777" w:rsidR="00AF4C40" w:rsidRPr="002B55C6" w:rsidRDefault="00AF4C40" w:rsidP="002B55C6">
      <w:pPr>
        <w:tabs>
          <w:tab w:val="left" w:pos="720"/>
        </w:tabs>
      </w:pPr>
      <w:r w:rsidRPr="002B55C6">
        <w:rPr>
          <w:vertAlign w:val="superscript"/>
        </w:rPr>
        <w:t>3</w:t>
      </w:r>
      <w:r w:rsidR="00766E51" w:rsidRPr="002B55C6">
        <w:t xml:space="preserve">University of Miami, Miami, </w:t>
      </w:r>
      <w:r w:rsidRPr="002B55C6">
        <w:t>FL</w:t>
      </w:r>
    </w:p>
    <w:p w14:paraId="6E490B7E" w14:textId="77777777" w:rsidR="00790703" w:rsidRPr="002B55C6" w:rsidRDefault="00766E51" w:rsidP="002B55C6">
      <w:pPr>
        <w:tabs>
          <w:tab w:val="left" w:pos="720"/>
        </w:tabs>
      </w:pPr>
      <w:r w:rsidRPr="002B55C6">
        <w:rPr>
          <w:vertAlign w:val="superscript"/>
        </w:rPr>
        <w:t>4</w:t>
      </w:r>
      <w:r w:rsidR="00790703" w:rsidRPr="002B55C6">
        <w:t>Analytical Imaging Core Facility, University of Miami, Miami, FL</w:t>
      </w:r>
    </w:p>
    <w:p w14:paraId="034ADC09" w14:textId="77777777" w:rsidR="00F85149" w:rsidRPr="002B55C6" w:rsidRDefault="00110FFE" w:rsidP="002B55C6">
      <w:pPr>
        <w:tabs>
          <w:tab w:val="left" w:pos="720"/>
        </w:tabs>
      </w:pPr>
      <w:r w:rsidRPr="002B55C6">
        <w:t xml:space="preserve"> </w:t>
      </w:r>
      <w:r w:rsidR="000F706C" w:rsidRPr="002B55C6">
        <w:t xml:space="preserve">                   </w:t>
      </w:r>
    </w:p>
    <w:p w14:paraId="200D1158" w14:textId="517F92C4" w:rsidR="00D36688" w:rsidRPr="002B55C6" w:rsidRDefault="00D36688" w:rsidP="002B55C6">
      <w:pPr>
        <w:tabs>
          <w:tab w:val="left" w:pos="720"/>
        </w:tabs>
      </w:pPr>
      <w:r w:rsidRPr="002B55C6">
        <w:t>Email addresses of the authors:</w:t>
      </w:r>
    </w:p>
    <w:p w14:paraId="32E9D731" w14:textId="6A7B973E" w:rsidR="00D36688" w:rsidRPr="002B55C6" w:rsidRDefault="00D36688" w:rsidP="002B55C6">
      <w:pPr>
        <w:pBdr>
          <w:top w:val="nil"/>
          <w:left w:val="nil"/>
          <w:bottom w:val="nil"/>
          <w:right w:val="nil"/>
          <w:between w:val="nil"/>
        </w:pBdr>
      </w:pPr>
      <w:r w:rsidRPr="002B55C6">
        <w:t xml:space="preserve">Antoine J. Ribieras </w:t>
      </w:r>
      <w:r w:rsidRPr="002B55C6">
        <w:tab/>
      </w:r>
      <w:r w:rsidRPr="002B55C6">
        <w:tab/>
      </w:r>
      <w:r w:rsidRPr="002B55C6">
        <w:tab/>
        <w:t>(</w:t>
      </w:r>
      <w:hyperlink r:id="rId8">
        <w:r w:rsidRPr="002B55C6">
          <w:rPr>
            <w:rStyle w:val="Hyperlink"/>
          </w:rPr>
          <w:t>antoine.ribieras@med.miami.edu</w:t>
        </w:r>
      </w:hyperlink>
      <w:r w:rsidRPr="002B55C6">
        <w:t>)</w:t>
      </w:r>
    </w:p>
    <w:p w14:paraId="3AB7C4EE" w14:textId="33C6D457" w:rsidR="00D36688" w:rsidRPr="002B55C6" w:rsidRDefault="00D36688" w:rsidP="002B55C6">
      <w:pPr>
        <w:pBdr>
          <w:top w:val="nil"/>
          <w:left w:val="nil"/>
          <w:bottom w:val="nil"/>
          <w:right w:val="nil"/>
          <w:between w:val="nil"/>
        </w:pBdr>
      </w:pPr>
      <w:r w:rsidRPr="002B55C6">
        <w:t xml:space="preserve">Yulexi Y. Ortiz </w:t>
      </w:r>
      <w:r w:rsidRPr="002B55C6">
        <w:tab/>
      </w:r>
      <w:r w:rsidRPr="002B55C6">
        <w:tab/>
      </w:r>
      <w:r w:rsidRPr="002B55C6">
        <w:tab/>
      </w:r>
      <w:r w:rsidRPr="002B55C6">
        <w:tab/>
        <w:t>(</w:t>
      </w:r>
      <w:hyperlink r:id="rId9" w:history="1">
        <w:r w:rsidRPr="002B55C6">
          <w:rPr>
            <w:rStyle w:val="Hyperlink"/>
          </w:rPr>
          <w:t>yyo2@med.miami.edu</w:t>
        </w:r>
      </w:hyperlink>
      <w:r w:rsidRPr="002B55C6">
        <w:t>)</w:t>
      </w:r>
    </w:p>
    <w:p w14:paraId="3CA7F2C1" w14:textId="58581E71" w:rsidR="00D36688" w:rsidRPr="002B55C6" w:rsidRDefault="00D36688" w:rsidP="002B55C6">
      <w:pPr>
        <w:pBdr>
          <w:top w:val="nil"/>
          <w:left w:val="nil"/>
          <w:bottom w:val="nil"/>
          <w:right w:val="nil"/>
          <w:between w:val="nil"/>
        </w:pBdr>
      </w:pPr>
      <w:r w:rsidRPr="002B55C6">
        <w:t xml:space="preserve">Sophie Shrestha </w:t>
      </w:r>
      <w:r w:rsidRPr="002B55C6">
        <w:tab/>
      </w:r>
      <w:r w:rsidRPr="002B55C6">
        <w:tab/>
      </w:r>
      <w:r w:rsidRPr="002B55C6">
        <w:tab/>
        <w:t>(</w:t>
      </w:r>
      <w:hyperlink r:id="rId10" w:history="1">
        <w:r w:rsidR="00523824" w:rsidRPr="00172B3D">
          <w:rPr>
            <w:rStyle w:val="Hyperlink"/>
          </w:rPr>
          <w:t>sxs152@miami.edu</w:t>
        </w:r>
      </w:hyperlink>
      <w:r w:rsidRPr="002B55C6">
        <w:t>)</w:t>
      </w:r>
    </w:p>
    <w:p w14:paraId="75AD346C" w14:textId="2296F548" w:rsidR="00D36688" w:rsidRPr="002B55C6" w:rsidRDefault="00D36688" w:rsidP="002B55C6">
      <w:pPr>
        <w:pBdr>
          <w:top w:val="nil"/>
          <w:left w:val="nil"/>
          <w:bottom w:val="nil"/>
          <w:right w:val="nil"/>
          <w:between w:val="nil"/>
        </w:pBdr>
      </w:pPr>
      <w:r w:rsidRPr="002B55C6">
        <w:t xml:space="preserve">C. Theodore Huerta </w:t>
      </w:r>
      <w:r w:rsidRPr="002B55C6">
        <w:tab/>
      </w:r>
      <w:r w:rsidRPr="002B55C6">
        <w:tab/>
      </w:r>
      <w:r w:rsidRPr="002B55C6">
        <w:tab/>
        <w:t>(</w:t>
      </w:r>
      <w:hyperlink r:id="rId11" w:history="1">
        <w:r w:rsidRPr="002B55C6">
          <w:rPr>
            <w:rStyle w:val="Hyperlink"/>
          </w:rPr>
          <w:t>cth62@med.miami.edu</w:t>
        </w:r>
      </w:hyperlink>
      <w:r w:rsidRPr="002B55C6">
        <w:t>)</w:t>
      </w:r>
    </w:p>
    <w:p w14:paraId="15051C84" w14:textId="6D7EF3DD" w:rsidR="00D36688" w:rsidRPr="002B55C6" w:rsidRDefault="00D36688" w:rsidP="002B55C6">
      <w:pPr>
        <w:pBdr>
          <w:top w:val="nil"/>
          <w:left w:val="nil"/>
          <w:bottom w:val="nil"/>
          <w:right w:val="nil"/>
          <w:between w:val="nil"/>
        </w:pBdr>
      </w:pPr>
      <w:r w:rsidRPr="002B55C6">
        <w:t xml:space="preserve">Hongwei Shao </w:t>
      </w:r>
      <w:r w:rsidRPr="002B55C6">
        <w:tab/>
      </w:r>
      <w:r w:rsidRPr="002B55C6">
        <w:tab/>
      </w:r>
      <w:r w:rsidRPr="002B55C6">
        <w:tab/>
        <w:t>(</w:t>
      </w:r>
      <w:hyperlink r:id="rId12" w:history="1">
        <w:r w:rsidRPr="002B55C6">
          <w:rPr>
            <w:rStyle w:val="Hyperlink"/>
          </w:rPr>
          <w:t>hshao2@med.miami.edu</w:t>
        </w:r>
      </w:hyperlink>
      <w:r w:rsidRPr="002B55C6">
        <w:t>)</w:t>
      </w:r>
    </w:p>
    <w:p w14:paraId="105E6506" w14:textId="5F491AF5" w:rsidR="00D36688" w:rsidRPr="002B55C6" w:rsidRDefault="00D36688" w:rsidP="002B55C6">
      <w:pPr>
        <w:pBdr>
          <w:top w:val="nil"/>
          <w:left w:val="nil"/>
          <w:bottom w:val="nil"/>
          <w:right w:val="nil"/>
          <w:between w:val="nil"/>
        </w:pBdr>
      </w:pPr>
      <w:r w:rsidRPr="002B55C6">
        <w:t xml:space="preserve">Maria E. Boulina </w:t>
      </w:r>
      <w:r w:rsidRPr="002B55C6">
        <w:tab/>
      </w:r>
      <w:r w:rsidRPr="002B55C6">
        <w:tab/>
      </w:r>
      <w:r w:rsidRPr="002B55C6">
        <w:tab/>
        <w:t>(</w:t>
      </w:r>
      <w:hyperlink r:id="rId13" w:history="1">
        <w:r w:rsidRPr="002B55C6">
          <w:rPr>
            <w:rStyle w:val="Hyperlink"/>
          </w:rPr>
          <w:t>mboulina@med.miami.edu</w:t>
        </w:r>
      </w:hyperlink>
      <w:r w:rsidRPr="002B55C6">
        <w:t>)</w:t>
      </w:r>
    </w:p>
    <w:p w14:paraId="04BE2A4D" w14:textId="24B1E82F" w:rsidR="00D36688" w:rsidRPr="002B55C6" w:rsidRDefault="00D36688" w:rsidP="002B55C6">
      <w:pPr>
        <w:pBdr>
          <w:top w:val="nil"/>
          <w:left w:val="nil"/>
          <w:bottom w:val="nil"/>
          <w:right w:val="nil"/>
          <w:between w:val="nil"/>
        </w:pBdr>
        <w:rPr>
          <w:color w:val="000000"/>
        </w:rPr>
      </w:pPr>
      <w:r w:rsidRPr="002B55C6">
        <w:rPr>
          <w:color w:val="000000"/>
        </w:rPr>
        <w:t xml:space="preserve">Roberto I. Vazquez-Padron </w:t>
      </w:r>
      <w:r w:rsidRPr="002B55C6">
        <w:rPr>
          <w:color w:val="000000"/>
        </w:rPr>
        <w:tab/>
      </w:r>
      <w:r w:rsidRPr="002B55C6">
        <w:rPr>
          <w:color w:val="000000"/>
        </w:rPr>
        <w:tab/>
        <w:t>(</w:t>
      </w:r>
      <w:hyperlink r:id="rId14" w:history="1">
        <w:r w:rsidRPr="002B55C6">
          <w:rPr>
            <w:rStyle w:val="Hyperlink"/>
          </w:rPr>
          <w:t>rvazquez@med.miami.edu</w:t>
        </w:r>
      </w:hyperlink>
      <w:r w:rsidRPr="002B55C6">
        <w:rPr>
          <w:color w:val="000000"/>
        </w:rPr>
        <w:t>)</w:t>
      </w:r>
    </w:p>
    <w:p w14:paraId="158E82A1" w14:textId="2E6E7E62" w:rsidR="007A78A9" w:rsidRPr="002B55C6" w:rsidRDefault="007A78A9" w:rsidP="002B55C6">
      <w:pPr>
        <w:pBdr>
          <w:top w:val="nil"/>
          <w:left w:val="nil"/>
          <w:bottom w:val="nil"/>
          <w:right w:val="nil"/>
          <w:between w:val="nil"/>
        </w:pBdr>
      </w:pPr>
      <w:r w:rsidRPr="002B55C6">
        <w:t xml:space="preserve">Zhao-Jun Liu </w:t>
      </w:r>
      <w:r w:rsidRPr="002B55C6">
        <w:tab/>
      </w:r>
      <w:r w:rsidRPr="002B55C6">
        <w:tab/>
      </w:r>
      <w:r w:rsidRPr="002B55C6">
        <w:tab/>
      </w:r>
      <w:r w:rsidRPr="002B55C6">
        <w:tab/>
        <w:t>(</w:t>
      </w:r>
      <w:hyperlink r:id="rId15" w:history="1">
        <w:r w:rsidRPr="002B55C6">
          <w:rPr>
            <w:rStyle w:val="Hyperlink"/>
          </w:rPr>
          <w:t>zliu@med.miami.edu</w:t>
        </w:r>
      </w:hyperlink>
      <w:r w:rsidRPr="002B55C6">
        <w:t>)</w:t>
      </w:r>
    </w:p>
    <w:p w14:paraId="12723DE8" w14:textId="707D5029" w:rsidR="007A78A9" w:rsidRPr="002B55C6" w:rsidRDefault="007A78A9" w:rsidP="002B55C6">
      <w:pPr>
        <w:pBdr>
          <w:top w:val="nil"/>
          <w:left w:val="nil"/>
          <w:bottom w:val="nil"/>
          <w:right w:val="nil"/>
          <w:between w:val="nil"/>
        </w:pBdr>
        <w:rPr>
          <w:rStyle w:val="Hyperlink"/>
        </w:rPr>
      </w:pPr>
      <w:r w:rsidRPr="002B55C6">
        <w:t xml:space="preserve">Omaida C. Velazquez </w:t>
      </w:r>
      <w:r w:rsidRPr="002B55C6">
        <w:tab/>
      </w:r>
      <w:r w:rsidRPr="002B55C6">
        <w:tab/>
      </w:r>
      <w:r w:rsidRPr="002B55C6">
        <w:tab/>
        <w:t>(</w:t>
      </w:r>
      <w:hyperlink r:id="rId16" w:history="1">
        <w:r w:rsidRPr="002B55C6">
          <w:rPr>
            <w:rStyle w:val="Hyperlink"/>
          </w:rPr>
          <w:t>ovelazquez@med.miami.edu</w:t>
        </w:r>
      </w:hyperlink>
      <w:r w:rsidRPr="002B55C6">
        <w:rPr>
          <w:rStyle w:val="Hyperlink"/>
        </w:rPr>
        <w:t xml:space="preserve">) </w:t>
      </w:r>
    </w:p>
    <w:p w14:paraId="391888C2" w14:textId="77777777" w:rsidR="00D36688" w:rsidRPr="002B55C6" w:rsidRDefault="00D36688" w:rsidP="002B55C6">
      <w:pPr>
        <w:tabs>
          <w:tab w:val="left" w:pos="720"/>
        </w:tabs>
        <w:rPr>
          <w:b/>
          <w:bCs/>
        </w:rPr>
      </w:pPr>
    </w:p>
    <w:p w14:paraId="4FAC5440" w14:textId="5987EB48" w:rsidR="00D36688" w:rsidRPr="002B55C6" w:rsidRDefault="009C264D" w:rsidP="002B55C6">
      <w:pPr>
        <w:tabs>
          <w:tab w:val="left" w:pos="720"/>
        </w:tabs>
      </w:pPr>
      <w:r w:rsidRPr="002B55C6">
        <w:t>*Email addresses of the corresponding authors:</w:t>
      </w:r>
    </w:p>
    <w:p w14:paraId="09211B68" w14:textId="77777777" w:rsidR="009C264D" w:rsidRPr="002B55C6" w:rsidRDefault="009C264D" w:rsidP="002B55C6">
      <w:pPr>
        <w:pBdr>
          <w:top w:val="nil"/>
          <w:left w:val="nil"/>
          <w:bottom w:val="nil"/>
          <w:right w:val="nil"/>
          <w:between w:val="nil"/>
        </w:pBdr>
      </w:pPr>
      <w:r w:rsidRPr="002B55C6">
        <w:t xml:space="preserve">Zhao-Jun Liu </w:t>
      </w:r>
      <w:r w:rsidRPr="002B55C6">
        <w:tab/>
      </w:r>
      <w:r w:rsidRPr="002B55C6">
        <w:tab/>
      </w:r>
      <w:r w:rsidRPr="002B55C6">
        <w:tab/>
      </w:r>
      <w:r w:rsidRPr="002B55C6">
        <w:tab/>
        <w:t>(</w:t>
      </w:r>
      <w:hyperlink r:id="rId17" w:history="1">
        <w:r w:rsidRPr="002B55C6">
          <w:rPr>
            <w:rStyle w:val="Hyperlink"/>
          </w:rPr>
          <w:t>zliu@med.miami.edu</w:t>
        </w:r>
      </w:hyperlink>
      <w:r w:rsidRPr="002B55C6">
        <w:t>)</w:t>
      </w:r>
    </w:p>
    <w:p w14:paraId="65867F6E" w14:textId="73A4C728" w:rsidR="00552026" w:rsidRPr="002B55C6" w:rsidRDefault="009C264D" w:rsidP="002B55C6">
      <w:pPr>
        <w:pBdr>
          <w:top w:val="nil"/>
          <w:left w:val="nil"/>
          <w:bottom w:val="nil"/>
          <w:right w:val="nil"/>
          <w:between w:val="nil"/>
        </w:pBdr>
        <w:rPr>
          <w:color w:val="0000FF"/>
          <w:u w:val="single"/>
        </w:rPr>
      </w:pPr>
      <w:r w:rsidRPr="002B55C6">
        <w:t xml:space="preserve">Omaida C. Velazquez </w:t>
      </w:r>
      <w:r w:rsidRPr="002B55C6">
        <w:tab/>
      </w:r>
      <w:r w:rsidRPr="002B55C6">
        <w:tab/>
      </w:r>
      <w:r w:rsidRPr="002B55C6">
        <w:tab/>
        <w:t>(</w:t>
      </w:r>
      <w:hyperlink r:id="rId18" w:history="1">
        <w:r w:rsidRPr="002B55C6">
          <w:rPr>
            <w:rStyle w:val="Hyperlink"/>
          </w:rPr>
          <w:t>ovelazquez@med.miami.edu</w:t>
        </w:r>
      </w:hyperlink>
      <w:r w:rsidRPr="002B55C6">
        <w:rPr>
          <w:rStyle w:val="Hyperlink"/>
        </w:rPr>
        <w:t xml:space="preserve">) </w:t>
      </w:r>
    </w:p>
    <w:p w14:paraId="7B47C7E5" w14:textId="77777777" w:rsidR="00A04195" w:rsidRPr="002B55C6" w:rsidRDefault="00A04195" w:rsidP="002B55C6">
      <w:pPr>
        <w:pBdr>
          <w:top w:val="nil"/>
          <w:left w:val="nil"/>
          <w:bottom w:val="nil"/>
          <w:right w:val="nil"/>
          <w:between w:val="nil"/>
        </w:pBdr>
        <w:rPr>
          <w:color w:val="000000"/>
        </w:rPr>
      </w:pPr>
    </w:p>
    <w:p w14:paraId="0BCC9C2C" w14:textId="77777777" w:rsidR="003A6E9E" w:rsidRPr="002B55C6" w:rsidRDefault="003A6E9E" w:rsidP="002B55C6">
      <w:pPr>
        <w:pBdr>
          <w:top w:val="nil"/>
          <w:left w:val="nil"/>
          <w:bottom w:val="nil"/>
          <w:right w:val="nil"/>
          <w:between w:val="nil"/>
        </w:pBdr>
        <w:rPr>
          <w:b/>
          <w:bCs/>
          <w:color w:val="000000"/>
        </w:rPr>
      </w:pPr>
      <w:r w:rsidRPr="002B55C6">
        <w:rPr>
          <w:b/>
          <w:bCs/>
          <w:color w:val="000000"/>
        </w:rPr>
        <w:t>KEYWORDS:</w:t>
      </w:r>
    </w:p>
    <w:p w14:paraId="439000C0" w14:textId="21A8B742" w:rsidR="003A6E9E" w:rsidRPr="002B55C6" w:rsidRDefault="00B415DE" w:rsidP="002B55C6">
      <w:pPr>
        <w:pBdr>
          <w:top w:val="nil"/>
          <w:left w:val="nil"/>
          <w:bottom w:val="nil"/>
          <w:right w:val="nil"/>
          <w:between w:val="nil"/>
        </w:pBdr>
        <w:rPr>
          <w:color w:val="000000"/>
        </w:rPr>
      </w:pPr>
      <w:r w:rsidRPr="002B55C6">
        <w:rPr>
          <w:color w:val="000000"/>
        </w:rPr>
        <w:t>H</w:t>
      </w:r>
      <w:r w:rsidR="000E122B" w:rsidRPr="002B55C6">
        <w:rPr>
          <w:color w:val="000000"/>
        </w:rPr>
        <w:t xml:space="preserve">indlimb ischemia, </w:t>
      </w:r>
      <w:r w:rsidR="0022331F" w:rsidRPr="002B55C6">
        <w:rPr>
          <w:color w:val="000000"/>
        </w:rPr>
        <w:t>gangrene,</w:t>
      </w:r>
      <w:r w:rsidR="00AD32CE" w:rsidRPr="002B55C6">
        <w:rPr>
          <w:color w:val="000000"/>
        </w:rPr>
        <w:t xml:space="preserve"> </w:t>
      </w:r>
      <w:r w:rsidR="009F1F32" w:rsidRPr="002B55C6">
        <w:rPr>
          <w:color w:val="000000"/>
        </w:rPr>
        <w:t xml:space="preserve">femoral artery ligation, </w:t>
      </w:r>
      <w:r w:rsidR="00AD32CE" w:rsidRPr="002B55C6">
        <w:rPr>
          <w:color w:val="000000"/>
        </w:rPr>
        <w:t xml:space="preserve">L-NAME, </w:t>
      </w:r>
      <w:r w:rsidR="00C07FAA" w:rsidRPr="002B55C6">
        <w:rPr>
          <w:color w:val="000000"/>
        </w:rPr>
        <w:t xml:space="preserve">DiI </w:t>
      </w:r>
      <w:r w:rsidR="00AF0AF2" w:rsidRPr="002B55C6">
        <w:rPr>
          <w:color w:val="000000"/>
        </w:rPr>
        <w:t>perfusion</w:t>
      </w:r>
      <w:r w:rsidR="00C97135" w:rsidRPr="002B55C6">
        <w:rPr>
          <w:color w:val="000000"/>
        </w:rPr>
        <w:t xml:space="preserve">, </w:t>
      </w:r>
      <w:r w:rsidR="00C9146E" w:rsidRPr="002B55C6">
        <w:rPr>
          <w:color w:val="000000"/>
        </w:rPr>
        <w:t xml:space="preserve">peripheral arterial disease, </w:t>
      </w:r>
      <w:r w:rsidR="0022331F" w:rsidRPr="002B55C6">
        <w:rPr>
          <w:color w:val="000000"/>
        </w:rPr>
        <w:t>neovascularization, angiogenesis</w:t>
      </w:r>
    </w:p>
    <w:p w14:paraId="0679AB82" w14:textId="77777777" w:rsidR="003A6E9E" w:rsidRPr="002B55C6" w:rsidRDefault="003A6E9E" w:rsidP="002B55C6">
      <w:pPr>
        <w:pBdr>
          <w:top w:val="nil"/>
          <w:left w:val="nil"/>
          <w:bottom w:val="nil"/>
          <w:right w:val="nil"/>
          <w:between w:val="nil"/>
        </w:pBdr>
        <w:rPr>
          <w:color w:val="000000"/>
        </w:rPr>
      </w:pPr>
    </w:p>
    <w:p w14:paraId="04B540F8" w14:textId="77777777" w:rsidR="006E4797" w:rsidRPr="002B55C6" w:rsidRDefault="00551D82" w:rsidP="002B55C6">
      <w:r w:rsidRPr="002B55C6">
        <w:rPr>
          <w:b/>
        </w:rPr>
        <w:t>SUMMARY:</w:t>
      </w:r>
    </w:p>
    <w:p w14:paraId="388A1A0C" w14:textId="2CFD8036" w:rsidR="006E4797" w:rsidRPr="002B55C6" w:rsidRDefault="00026B5B" w:rsidP="002B55C6">
      <w:r w:rsidRPr="002B55C6">
        <w:t>Th</w:t>
      </w:r>
      <w:r w:rsidR="00663E52" w:rsidRPr="002B55C6">
        <w:t>e present</w:t>
      </w:r>
      <w:r w:rsidRPr="002B55C6">
        <w:t xml:space="preserve"> protocol</w:t>
      </w:r>
      <w:r w:rsidR="00CB0DA2" w:rsidRPr="002B55C6">
        <w:t xml:space="preserve"> </w:t>
      </w:r>
      <w:r w:rsidRPr="002B55C6">
        <w:t>de</w:t>
      </w:r>
      <w:r w:rsidR="00663E52" w:rsidRPr="002B55C6">
        <w:t>scribes</w:t>
      </w:r>
      <w:r w:rsidRPr="002B55C6">
        <w:t xml:space="preserve"> </w:t>
      </w:r>
      <w:r w:rsidR="004171A9" w:rsidRPr="002B55C6">
        <w:t xml:space="preserve">a </w:t>
      </w:r>
      <w:r w:rsidR="00391C06" w:rsidRPr="002B55C6">
        <w:t>unique</w:t>
      </w:r>
      <w:r w:rsidR="00084367" w:rsidRPr="002B55C6">
        <w:t xml:space="preserve">, </w:t>
      </w:r>
      <w:r w:rsidR="0070707D" w:rsidRPr="002B55C6">
        <w:t>clinically relevant</w:t>
      </w:r>
      <w:r w:rsidR="00391C06" w:rsidRPr="002B55C6">
        <w:t xml:space="preserve"> </w:t>
      </w:r>
      <w:r w:rsidR="002F24FB" w:rsidRPr="002B55C6">
        <w:t xml:space="preserve">model </w:t>
      </w:r>
      <w:r w:rsidR="002F3A32" w:rsidRPr="002B55C6">
        <w:t xml:space="preserve">of </w:t>
      </w:r>
      <w:r w:rsidR="00CF03FD" w:rsidRPr="002B55C6">
        <w:t xml:space="preserve">peripheral arterial disease </w:t>
      </w:r>
      <w:r w:rsidR="0023361B" w:rsidRPr="002B55C6">
        <w:t>that combines</w:t>
      </w:r>
      <w:r w:rsidR="004171A9" w:rsidRPr="002B55C6">
        <w:t xml:space="preserve"> femoral artery</w:t>
      </w:r>
      <w:r w:rsidR="00BA4E3E" w:rsidRPr="002B55C6">
        <w:t xml:space="preserve"> and vein </w:t>
      </w:r>
      <w:r w:rsidR="002F3A32" w:rsidRPr="002B55C6">
        <w:t>electro</w:t>
      </w:r>
      <w:r w:rsidR="00C401B3" w:rsidRPr="002B55C6">
        <w:t>coagulation</w:t>
      </w:r>
      <w:r w:rsidR="004171A9" w:rsidRPr="002B55C6">
        <w:t xml:space="preserve"> </w:t>
      </w:r>
      <w:r w:rsidR="00BA4E3E" w:rsidRPr="002B55C6">
        <w:t>with</w:t>
      </w:r>
      <w:r w:rsidR="004171A9" w:rsidRPr="002B55C6">
        <w:t xml:space="preserve"> </w:t>
      </w:r>
      <w:r w:rsidR="00473471" w:rsidRPr="002B55C6">
        <w:t xml:space="preserve">the </w:t>
      </w:r>
      <w:r w:rsidR="00B654A0" w:rsidRPr="002B55C6">
        <w:t>administration of</w:t>
      </w:r>
      <w:r w:rsidR="00467E69" w:rsidRPr="002B55C6">
        <w:t xml:space="preserve"> </w:t>
      </w:r>
      <w:r w:rsidR="00294A08" w:rsidRPr="002B55C6">
        <w:t xml:space="preserve">a </w:t>
      </w:r>
      <w:r w:rsidR="00B654A0" w:rsidRPr="002B55C6">
        <w:t xml:space="preserve">nitric oxide synthase inhibitor </w:t>
      </w:r>
      <w:r w:rsidR="00037BA9" w:rsidRPr="002B55C6">
        <w:t>to</w:t>
      </w:r>
      <w:r w:rsidR="00B654A0" w:rsidRPr="002B55C6">
        <w:t xml:space="preserve"> </w:t>
      </w:r>
      <w:r w:rsidR="00663E52" w:rsidRPr="002B55C6">
        <w:t>induce hindlimb gangrene in FVB mice</w:t>
      </w:r>
      <w:r w:rsidR="005B271A" w:rsidRPr="002B55C6">
        <w:t xml:space="preserve">. </w:t>
      </w:r>
      <w:r w:rsidRPr="002B55C6">
        <w:t xml:space="preserve">Intracardiac </w:t>
      </w:r>
      <w:r w:rsidR="004E7567" w:rsidRPr="002B55C6">
        <w:t>DiI</w:t>
      </w:r>
      <w:r w:rsidR="005B271A" w:rsidRPr="002B55C6">
        <w:t xml:space="preserve"> </w:t>
      </w:r>
      <w:r w:rsidR="00BA1324" w:rsidRPr="002B55C6">
        <w:t xml:space="preserve">perfusion </w:t>
      </w:r>
      <w:r w:rsidRPr="002B55C6">
        <w:t xml:space="preserve">is then used for </w:t>
      </w:r>
      <w:r w:rsidR="006738E0" w:rsidRPr="002B55C6">
        <w:t>high-resolution,</w:t>
      </w:r>
      <w:r w:rsidR="00294A08" w:rsidRPr="002B55C6">
        <w:t xml:space="preserve"> three-dimensional imaging of </w:t>
      </w:r>
      <w:r w:rsidR="00BA1324" w:rsidRPr="002B55C6">
        <w:t xml:space="preserve">the footpad </w:t>
      </w:r>
      <w:r w:rsidR="00294A08" w:rsidRPr="002B55C6">
        <w:t>vasculature.</w:t>
      </w:r>
    </w:p>
    <w:p w14:paraId="251621CB" w14:textId="77777777" w:rsidR="006E4797" w:rsidRPr="002B55C6" w:rsidRDefault="006E4797" w:rsidP="002B55C6"/>
    <w:p w14:paraId="5D1B1DA5" w14:textId="77777777" w:rsidR="006E4797" w:rsidRPr="002B55C6" w:rsidRDefault="00551D82" w:rsidP="002B55C6">
      <w:r w:rsidRPr="002B55C6">
        <w:rPr>
          <w:b/>
        </w:rPr>
        <w:t>ABSTRACT:</w:t>
      </w:r>
    </w:p>
    <w:p w14:paraId="744D25EB" w14:textId="4CE99D52" w:rsidR="002D1E96" w:rsidRPr="002B55C6" w:rsidRDefault="007F7E98" w:rsidP="002B55C6">
      <w:pPr>
        <w:rPr>
          <w:bCs/>
        </w:rPr>
      </w:pPr>
      <w:r w:rsidRPr="002B55C6">
        <w:rPr>
          <w:bCs/>
        </w:rPr>
        <w:t>Peripheral arterial disease</w:t>
      </w:r>
      <w:r w:rsidR="009F101C" w:rsidRPr="002B55C6">
        <w:rPr>
          <w:bCs/>
        </w:rPr>
        <w:t xml:space="preserve"> (PAD</w:t>
      </w:r>
      <w:r w:rsidR="00A81B18" w:rsidRPr="002B55C6">
        <w:rPr>
          <w:bCs/>
        </w:rPr>
        <w:t>) is</w:t>
      </w:r>
      <w:r w:rsidR="009C7619" w:rsidRPr="002B55C6">
        <w:rPr>
          <w:bCs/>
        </w:rPr>
        <w:t xml:space="preserve"> </w:t>
      </w:r>
      <w:r w:rsidR="002744E7" w:rsidRPr="002B55C6">
        <w:rPr>
          <w:bCs/>
        </w:rPr>
        <w:t>a</w:t>
      </w:r>
      <w:r w:rsidR="00FA66B9" w:rsidRPr="002B55C6">
        <w:rPr>
          <w:bCs/>
        </w:rPr>
        <w:t xml:space="preserve"> signific</w:t>
      </w:r>
      <w:r w:rsidR="002744E7" w:rsidRPr="002B55C6">
        <w:rPr>
          <w:bCs/>
        </w:rPr>
        <w:t xml:space="preserve">ant </w:t>
      </w:r>
      <w:r w:rsidR="00666795" w:rsidRPr="002B55C6">
        <w:rPr>
          <w:bCs/>
        </w:rPr>
        <w:t>cause</w:t>
      </w:r>
      <w:r w:rsidR="002744E7" w:rsidRPr="002B55C6">
        <w:rPr>
          <w:bCs/>
        </w:rPr>
        <w:t xml:space="preserve"> of morbidity resulting from chronic</w:t>
      </w:r>
      <w:r w:rsidR="00975C82" w:rsidRPr="002B55C6">
        <w:rPr>
          <w:bCs/>
        </w:rPr>
        <w:t xml:space="preserve"> exposure to atherosclerotic risk factors. Patients suffering from its most severe form, </w:t>
      </w:r>
      <w:r w:rsidR="00A547A1" w:rsidRPr="002B55C6">
        <w:rPr>
          <w:bCs/>
        </w:rPr>
        <w:t>chronic</w:t>
      </w:r>
      <w:r w:rsidR="00AC7A62" w:rsidRPr="002B55C6">
        <w:rPr>
          <w:bCs/>
        </w:rPr>
        <w:t xml:space="preserve"> </w:t>
      </w:r>
      <w:r w:rsidR="00975C82" w:rsidRPr="002B55C6">
        <w:rPr>
          <w:bCs/>
        </w:rPr>
        <w:t>limb</w:t>
      </w:r>
      <w:r w:rsidR="007B31DA" w:rsidRPr="002B55C6">
        <w:rPr>
          <w:bCs/>
        </w:rPr>
        <w:t>-</w:t>
      </w:r>
      <w:r w:rsidR="00AC7A62" w:rsidRPr="002B55C6">
        <w:rPr>
          <w:bCs/>
        </w:rPr>
        <w:t xml:space="preserve">threatening </w:t>
      </w:r>
      <w:r w:rsidR="00975C82" w:rsidRPr="002B55C6">
        <w:rPr>
          <w:bCs/>
        </w:rPr>
        <w:t>ischemia (CL</w:t>
      </w:r>
      <w:r w:rsidR="00AC7A62" w:rsidRPr="002B55C6">
        <w:rPr>
          <w:bCs/>
        </w:rPr>
        <w:t>T</w:t>
      </w:r>
      <w:r w:rsidR="00975C82" w:rsidRPr="002B55C6">
        <w:rPr>
          <w:bCs/>
        </w:rPr>
        <w:t>I), face s</w:t>
      </w:r>
      <w:r w:rsidR="00FA66B9" w:rsidRPr="002B55C6">
        <w:rPr>
          <w:bCs/>
        </w:rPr>
        <w:t>ubstantial</w:t>
      </w:r>
      <w:r w:rsidR="00975C82" w:rsidRPr="002B55C6">
        <w:rPr>
          <w:bCs/>
        </w:rPr>
        <w:t xml:space="preserve"> </w:t>
      </w:r>
      <w:r w:rsidR="008A2A07" w:rsidRPr="002B55C6">
        <w:rPr>
          <w:bCs/>
        </w:rPr>
        <w:t>impairments to daily living</w:t>
      </w:r>
      <w:r w:rsidR="00FA66B9" w:rsidRPr="002B55C6">
        <w:rPr>
          <w:bCs/>
        </w:rPr>
        <w:t>,</w:t>
      </w:r>
      <w:r w:rsidR="008A2A07" w:rsidRPr="002B55C6">
        <w:rPr>
          <w:bCs/>
        </w:rPr>
        <w:t xml:space="preserve"> </w:t>
      </w:r>
      <w:r w:rsidR="00DC779D" w:rsidRPr="002B55C6">
        <w:rPr>
          <w:bCs/>
        </w:rPr>
        <w:t>including</w:t>
      </w:r>
      <w:r w:rsidR="00975C82" w:rsidRPr="002B55C6">
        <w:rPr>
          <w:bCs/>
        </w:rPr>
        <w:t xml:space="preserve"> </w:t>
      </w:r>
      <w:r w:rsidR="00857D16" w:rsidRPr="002B55C6">
        <w:rPr>
          <w:bCs/>
        </w:rPr>
        <w:t>chronic</w:t>
      </w:r>
      <w:r w:rsidR="00975C82" w:rsidRPr="002B55C6">
        <w:rPr>
          <w:bCs/>
        </w:rPr>
        <w:t xml:space="preserve"> pain</w:t>
      </w:r>
      <w:r w:rsidR="00857D16" w:rsidRPr="002B55C6">
        <w:rPr>
          <w:bCs/>
        </w:rPr>
        <w:t xml:space="preserve">, limited walking </w:t>
      </w:r>
      <w:r w:rsidR="00F70AB7" w:rsidRPr="002B55C6">
        <w:rPr>
          <w:bCs/>
        </w:rPr>
        <w:t>distance without pain</w:t>
      </w:r>
      <w:r w:rsidR="00857D16" w:rsidRPr="002B55C6">
        <w:rPr>
          <w:bCs/>
        </w:rPr>
        <w:t>,</w:t>
      </w:r>
      <w:r w:rsidR="00975C82" w:rsidRPr="002B55C6">
        <w:rPr>
          <w:bCs/>
        </w:rPr>
        <w:t xml:space="preserve"> </w:t>
      </w:r>
      <w:r w:rsidR="00DC779D" w:rsidRPr="002B55C6">
        <w:rPr>
          <w:bCs/>
        </w:rPr>
        <w:t xml:space="preserve">and nonhealing wounds. </w:t>
      </w:r>
      <w:r w:rsidR="00FA66B9" w:rsidRPr="002B55C6">
        <w:rPr>
          <w:bCs/>
        </w:rPr>
        <w:t xml:space="preserve">Preclinical models have </w:t>
      </w:r>
      <w:r w:rsidR="00FA66B9" w:rsidRPr="002B55C6">
        <w:rPr>
          <w:bCs/>
        </w:rPr>
        <w:lastRenderedPageBreak/>
        <w:t>been developed in various animals to study PAD</w:t>
      </w:r>
      <w:r w:rsidR="00BD380D" w:rsidRPr="002B55C6">
        <w:rPr>
          <w:bCs/>
        </w:rPr>
        <w:t xml:space="preserve">, but mouse hindlimb ischemia remains the most </w:t>
      </w:r>
      <w:r w:rsidR="007A2B3C" w:rsidRPr="002B55C6">
        <w:rPr>
          <w:bCs/>
        </w:rPr>
        <w:t xml:space="preserve">widely </w:t>
      </w:r>
      <w:r w:rsidR="00BD380D" w:rsidRPr="002B55C6">
        <w:rPr>
          <w:bCs/>
        </w:rPr>
        <w:t xml:space="preserve">used. </w:t>
      </w:r>
      <w:r w:rsidR="00FA66B9" w:rsidRPr="002B55C6">
        <w:rPr>
          <w:bCs/>
        </w:rPr>
        <w:t>There can be significant variation in response to ischemic insult in these models</w:t>
      </w:r>
      <w:r w:rsidR="007A2B3C" w:rsidRPr="002B55C6">
        <w:rPr>
          <w:bCs/>
        </w:rPr>
        <w:t xml:space="preserve"> depending on</w:t>
      </w:r>
      <w:r w:rsidR="00857D16" w:rsidRPr="002B55C6">
        <w:rPr>
          <w:bCs/>
        </w:rPr>
        <w:t xml:space="preserve"> the</w:t>
      </w:r>
      <w:r w:rsidR="007A2B3C" w:rsidRPr="002B55C6">
        <w:rPr>
          <w:bCs/>
        </w:rPr>
        <w:t xml:space="preserve"> mouse strain</w:t>
      </w:r>
      <w:r w:rsidR="00A311B6" w:rsidRPr="002B55C6">
        <w:rPr>
          <w:bCs/>
        </w:rPr>
        <w:t xml:space="preserve"> </w:t>
      </w:r>
      <w:r w:rsidR="00857D16" w:rsidRPr="002B55C6">
        <w:rPr>
          <w:bCs/>
        </w:rPr>
        <w:t xml:space="preserve">used </w:t>
      </w:r>
      <w:r w:rsidR="007A2B3C" w:rsidRPr="002B55C6">
        <w:rPr>
          <w:bCs/>
        </w:rPr>
        <w:t xml:space="preserve">and </w:t>
      </w:r>
      <w:r w:rsidR="00857D16" w:rsidRPr="002B55C6">
        <w:rPr>
          <w:bCs/>
        </w:rPr>
        <w:t xml:space="preserve">the </w:t>
      </w:r>
      <w:r w:rsidR="007A2B3C" w:rsidRPr="002B55C6">
        <w:rPr>
          <w:bCs/>
        </w:rPr>
        <w:t xml:space="preserve">site, number, and means of arterial </w:t>
      </w:r>
      <w:r w:rsidR="00B36E15" w:rsidRPr="002B55C6">
        <w:rPr>
          <w:bCs/>
        </w:rPr>
        <w:t>disruption</w:t>
      </w:r>
      <w:r w:rsidR="00750E12" w:rsidRPr="002B55C6">
        <w:rPr>
          <w:bCs/>
        </w:rPr>
        <w:t xml:space="preserve">. </w:t>
      </w:r>
      <w:r w:rsidR="00F3095C" w:rsidRPr="002B55C6">
        <w:rPr>
          <w:bCs/>
        </w:rPr>
        <w:t>This protocol</w:t>
      </w:r>
      <w:r w:rsidR="00750E12" w:rsidRPr="002B55C6">
        <w:rPr>
          <w:bCs/>
        </w:rPr>
        <w:t xml:space="preserve"> describe</w:t>
      </w:r>
      <w:r w:rsidR="00F3095C" w:rsidRPr="002B55C6">
        <w:rPr>
          <w:bCs/>
        </w:rPr>
        <w:t>s</w:t>
      </w:r>
      <w:r w:rsidR="00750E12" w:rsidRPr="002B55C6">
        <w:rPr>
          <w:bCs/>
        </w:rPr>
        <w:t xml:space="preserve"> a unique </w:t>
      </w:r>
      <w:r w:rsidR="00026B5B" w:rsidRPr="002B55C6">
        <w:rPr>
          <w:bCs/>
        </w:rPr>
        <w:t xml:space="preserve">method </w:t>
      </w:r>
      <w:r w:rsidR="00921727" w:rsidRPr="002B55C6">
        <w:rPr>
          <w:bCs/>
        </w:rPr>
        <w:t>combining</w:t>
      </w:r>
      <w:r w:rsidR="00750E12" w:rsidRPr="002B55C6">
        <w:rPr>
          <w:bCs/>
        </w:rPr>
        <w:t xml:space="preserve"> femoral artery </w:t>
      </w:r>
      <w:r w:rsidR="00172995" w:rsidRPr="002B55C6">
        <w:rPr>
          <w:bCs/>
        </w:rPr>
        <w:t xml:space="preserve">and vein </w:t>
      </w:r>
      <w:r w:rsidR="008C2CBE" w:rsidRPr="002B55C6">
        <w:rPr>
          <w:bCs/>
        </w:rPr>
        <w:t>electro</w:t>
      </w:r>
      <w:r w:rsidR="00C401B3" w:rsidRPr="002B55C6">
        <w:rPr>
          <w:bCs/>
        </w:rPr>
        <w:t>c</w:t>
      </w:r>
      <w:r w:rsidR="00750E12" w:rsidRPr="002B55C6">
        <w:rPr>
          <w:bCs/>
        </w:rPr>
        <w:t>oagulatio</w:t>
      </w:r>
      <w:r w:rsidR="00B36E15" w:rsidRPr="002B55C6">
        <w:rPr>
          <w:bCs/>
        </w:rPr>
        <w:t>n</w:t>
      </w:r>
      <w:r w:rsidR="00750E12" w:rsidRPr="002B55C6">
        <w:rPr>
          <w:bCs/>
        </w:rPr>
        <w:t xml:space="preserve"> with </w:t>
      </w:r>
      <w:r w:rsidR="00FF0757" w:rsidRPr="002B55C6">
        <w:rPr>
          <w:bCs/>
        </w:rPr>
        <w:t xml:space="preserve">the </w:t>
      </w:r>
      <w:r w:rsidR="00750E12" w:rsidRPr="002B55C6">
        <w:rPr>
          <w:bCs/>
        </w:rPr>
        <w:t xml:space="preserve">administration of a nitric oxide synthase </w:t>
      </w:r>
      <w:r w:rsidR="00F67114" w:rsidRPr="002B55C6">
        <w:rPr>
          <w:bCs/>
        </w:rPr>
        <w:t xml:space="preserve">(NOS) </w:t>
      </w:r>
      <w:r w:rsidR="00750E12" w:rsidRPr="002B55C6">
        <w:rPr>
          <w:bCs/>
        </w:rPr>
        <w:t>inhibitor to reliably induce</w:t>
      </w:r>
      <w:r w:rsidR="008C2CBE" w:rsidRPr="002B55C6">
        <w:rPr>
          <w:bCs/>
        </w:rPr>
        <w:t xml:space="preserve"> footpad</w:t>
      </w:r>
      <w:r w:rsidR="00750E12" w:rsidRPr="002B55C6">
        <w:rPr>
          <w:bCs/>
        </w:rPr>
        <w:t xml:space="preserve"> </w:t>
      </w:r>
      <w:r w:rsidR="00921727" w:rsidRPr="002B55C6">
        <w:rPr>
          <w:bCs/>
        </w:rPr>
        <w:t>g</w:t>
      </w:r>
      <w:r w:rsidR="00895A88" w:rsidRPr="002B55C6">
        <w:rPr>
          <w:bCs/>
        </w:rPr>
        <w:t>angrene</w:t>
      </w:r>
      <w:r w:rsidR="00750E12" w:rsidRPr="002B55C6">
        <w:rPr>
          <w:bCs/>
        </w:rPr>
        <w:t xml:space="preserve"> in </w:t>
      </w:r>
      <w:r w:rsidR="00921727" w:rsidRPr="002B55C6">
        <w:rPr>
          <w:bCs/>
        </w:rPr>
        <w:t>Friend Virus B (</w:t>
      </w:r>
      <w:r w:rsidR="00AC5774" w:rsidRPr="002B55C6">
        <w:rPr>
          <w:bCs/>
        </w:rPr>
        <w:t>FVB</w:t>
      </w:r>
      <w:r w:rsidR="00921727" w:rsidRPr="002B55C6">
        <w:rPr>
          <w:bCs/>
        </w:rPr>
        <w:t>)</w:t>
      </w:r>
      <w:r w:rsidR="00750E12" w:rsidRPr="002B55C6">
        <w:rPr>
          <w:bCs/>
        </w:rPr>
        <w:t xml:space="preserve"> mice</w:t>
      </w:r>
      <w:r w:rsidR="0059526E" w:rsidRPr="002B55C6">
        <w:rPr>
          <w:bCs/>
        </w:rPr>
        <w:t xml:space="preserve"> that </w:t>
      </w:r>
      <w:r w:rsidR="00E22F5B" w:rsidRPr="002B55C6">
        <w:rPr>
          <w:bCs/>
        </w:rPr>
        <w:t>resembles</w:t>
      </w:r>
      <w:r w:rsidR="00B7231B" w:rsidRPr="002B55C6">
        <w:rPr>
          <w:bCs/>
        </w:rPr>
        <w:t xml:space="preserve"> the </w:t>
      </w:r>
      <w:r w:rsidR="00026B5B" w:rsidRPr="002B55C6">
        <w:rPr>
          <w:bCs/>
        </w:rPr>
        <w:t>tissue loss of</w:t>
      </w:r>
      <w:r w:rsidR="00B7231B" w:rsidRPr="002B55C6">
        <w:rPr>
          <w:bCs/>
        </w:rPr>
        <w:t xml:space="preserve"> CL</w:t>
      </w:r>
      <w:r w:rsidR="00027630" w:rsidRPr="002B55C6">
        <w:rPr>
          <w:bCs/>
        </w:rPr>
        <w:t>T</w:t>
      </w:r>
      <w:r w:rsidR="00B7231B" w:rsidRPr="002B55C6">
        <w:rPr>
          <w:bCs/>
        </w:rPr>
        <w:t xml:space="preserve">I. </w:t>
      </w:r>
      <w:r w:rsidR="00896F9C" w:rsidRPr="002B55C6">
        <w:rPr>
          <w:bCs/>
        </w:rPr>
        <w:t xml:space="preserve">While traditional means of assessing reperfusion such as laser Doppler perfusion imaging (LDPI) are still recommended, </w:t>
      </w:r>
      <w:r w:rsidR="00A27598" w:rsidRPr="002B55C6">
        <w:rPr>
          <w:bCs/>
        </w:rPr>
        <w:t xml:space="preserve">intracardiac perfusion </w:t>
      </w:r>
      <w:r w:rsidR="00595A06" w:rsidRPr="002B55C6">
        <w:rPr>
          <w:bCs/>
        </w:rPr>
        <w:t xml:space="preserve">of the </w:t>
      </w:r>
      <w:r w:rsidR="00595A06" w:rsidRPr="002B55C6">
        <w:rPr>
          <w:color w:val="000000"/>
        </w:rPr>
        <w:t>lipophilic dye 1,1’-dioctadecyl-3,3,3’,3’-tetramethylindocarbocyanine perchlorate (DiI)</w:t>
      </w:r>
      <w:r w:rsidR="00E67F21" w:rsidRPr="002B55C6">
        <w:rPr>
          <w:color w:val="000000"/>
        </w:rPr>
        <w:t xml:space="preserve"> is used to label the vasculature. </w:t>
      </w:r>
      <w:r w:rsidR="00E67F21" w:rsidRPr="002B55C6">
        <w:rPr>
          <w:bCs/>
        </w:rPr>
        <w:t>S</w:t>
      </w:r>
      <w:r w:rsidR="0059526E" w:rsidRPr="002B55C6">
        <w:rPr>
          <w:bCs/>
        </w:rPr>
        <w:t xml:space="preserve">ubsequent </w:t>
      </w:r>
      <w:r w:rsidR="00A27598" w:rsidRPr="002B55C6">
        <w:rPr>
          <w:bCs/>
        </w:rPr>
        <w:t xml:space="preserve">whole-mount </w:t>
      </w:r>
      <w:r w:rsidR="0059526E" w:rsidRPr="002B55C6">
        <w:rPr>
          <w:bCs/>
        </w:rPr>
        <w:t xml:space="preserve">confocal laser scanning microscopy </w:t>
      </w:r>
      <w:r w:rsidR="00E67F21" w:rsidRPr="002B55C6">
        <w:rPr>
          <w:bCs/>
        </w:rPr>
        <w:t xml:space="preserve">allows </w:t>
      </w:r>
      <w:r w:rsidR="001A2AA0" w:rsidRPr="002B55C6">
        <w:rPr>
          <w:bCs/>
        </w:rPr>
        <w:t xml:space="preserve">for high-resolution, three-dimensional (3D) </w:t>
      </w:r>
      <w:r w:rsidR="00E67F21" w:rsidRPr="002B55C6">
        <w:rPr>
          <w:bCs/>
        </w:rPr>
        <w:t xml:space="preserve">reconstruction </w:t>
      </w:r>
      <w:r w:rsidR="00BF3C0A" w:rsidRPr="002B55C6">
        <w:rPr>
          <w:bCs/>
        </w:rPr>
        <w:t xml:space="preserve">of </w:t>
      </w:r>
      <w:r w:rsidR="007A12F3" w:rsidRPr="002B55C6">
        <w:rPr>
          <w:bCs/>
        </w:rPr>
        <w:t>footpad</w:t>
      </w:r>
      <w:r w:rsidR="00A27598" w:rsidRPr="002B55C6">
        <w:rPr>
          <w:bCs/>
        </w:rPr>
        <w:t xml:space="preserve"> </w:t>
      </w:r>
      <w:r w:rsidR="00F3084B" w:rsidRPr="002B55C6">
        <w:rPr>
          <w:bCs/>
        </w:rPr>
        <w:t>vascular networks</w:t>
      </w:r>
      <w:r w:rsidR="001A2AA0" w:rsidRPr="002B55C6">
        <w:rPr>
          <w:bCs/>
        </w:rPr>
        <w:t xml:space="preserve"> that </w:t>
      </w:r>
      <w:r w:rsidR="00F3084B" w:rsidRPr="002B55C6">
        <w:rPr>
          <w:bCs/>
        </w:rPr>
        <w:t>complements traditional means of assessing reperfusion in hindlimb ischemia models.</w:t>
      </w:r>
    </w:p>
    <w:p w14:paraId="4EB4A68D" w14:textId="77777777" w:rsidR="002D1E96" w:rsidRPr="002B55C6" w:rsidRDefault="002D1E96" w:rsidP="002B55C6">
      <w:pPr>
        <w:rPr>
          <w:b/>
        </w:rPr>
      </w:pPr>
    </w:p>
    <w:p w14:paraId="03664492" w14:textId="77777777" w:rsidR="006E4797" w:rsidRPr="002B55C6" w:rsidRDefault="00551D82" w:rsidP="002B55C6">
      <w:pPr>
        <w:rPr>
          <w:color w:val="808080"/>
        </w:rPr>
      </w:pPr>
      <w:r w:rsidRPr="002B55C6">
        <w:rPr>
          <w:b/>
        </w:rPr>
        <w:t>INTRODUCTION:</w:t>
      </w:r>
      <w:r w:rsidRPr="002B55C6">
        <w:rPr>
          <w:color w:val="808080"/>
        </w:rPr>
        <w:t xml:space="preserve"> </w:t>
      </w:r>
    </w:p>
    <w:p w14:paraId="0561443F" w14:textId="38BF05E7" w:rsidR="0088459F" w:rsidRPr="002B55C6" w:rsidRDefault="00ED13DB" w:rsidP="002B55C6">
      <w:pPr>
        <w:rPr>
          <w:color w:val="000000"/>
        </w:rPr>
      </w:pPr>
      <w:r w:rsidRPr="002B55C6">
        <w:rPr>
          <w:bCs/>
        </w:rPr>
        <w:t>Peripheral arterial disease (</w:t>
      </w:r>
      <w:r w:rsidR="00B919F7" w:rsidRPr="002B55C6">
        <w:rPr>
          <w:color w:val="000000"/>
        </w:rPr>
        <w:t>PAD</w:t>
      </w:r>
      <w:r w:rsidRPr="002B55C6">
        <w:rPr>
          <w:color w:val="000000"/>
        </w:rPr>
        <w:t>)</w:t>
      </w:r>
      <w:r w:rsidR="00BE4750" w:rsidRPr="002B55C6">
        <w:rPr>
          <w:color w:val="000000"/>
        </w:rPr>
        <w:t xml:space="preserve">, </w:t>
      </w:r>
      <w:r w:rsidR="003D685D" w:rsidRPr="002B55C6">
        <w:rPr>
          <w:color w:val="000000"/>
        </w:rPr>
        <w:t>characterized by reduced blood flow to the extremities</w:t>
      </w:r>
      <w:r w:rsidR="00E87A00" w:rsidRPr="002B55C6">
        <w:rPr>
          <w:color w:val="000000"/>
        </w:rPr>
        <w:t xml:space="preserve"> due to </w:t>
      </w:r>
      <w:r w:rsidR="00261820" w:rsidRPr="002B55C6">
        <w:rPr>
          <w:color w:val="000000"/>
        </w:rPr>
        <w:t>atherosclerosis,</w:t>
      </w:r>
      <w:r w:rsidR="00B919F7" w:rsidRPr="002B55C6">
        <w:rPr>
          <w:color w:val="000000"/>
        </w:rPr>
        <w:t xml:space="preserve"> affects 6.5 million people in the United State</w:t>
      </w:r>
      <w:r w:rsidR="00FC7526" w:rsidRPr="002B55C6">
        <w:rPr>
          <w:color w:val="000000"/>
        </w:rPr>
        <w:t>s</w:t>
      </w:r>
      <w:r w:rsidR="00FD0744" w:rsidRPr="002B55C6">
        <w:rPr>
          <w:color w:val="000000"/>
        </w:rPr>
        <w:t xml:space="preserve"> </w:t>
      </w:r>
      <w:r w:rsidR="00261820" w:rsidRPr="002B55C6">
        <w:rPr>
          <w:color w:val="000000"/>
        </w:rPr>
        <w:t>and 200 million people worldwide</w:t>
      </w:r>
      <w:r w:rsidR="00603791" w:rsidRPr="002B55C6">
        <w:rPr>
          <w:noProof/>
          <w:color w:val="000000"/>
          <w:vertAlign w:val="superscript"/>
        </w:rPr>
        <w:t>1</w:t>
      </w:r>
      <w:r w:rsidR="00E22F5B" w:rsidRPr="002B55C6">
        <w:rPr>
          <w:color w:val="000000"/>
        </w:rPr>
        <w:t>.</w:t>
      </w:r>
      <w:r w:rsidR="00261820" w:rsidRPr="002B55C6">
        <w:rPr>
          <w:color w:val="000000"/>
        </w:rPr>
        <w:t xml:space="preserve"> </w:t>
      </w:r>
      <w:r w:rsidR="284E5DC7" w:rsidRPr="002B55C6">
        <w:rPr>
          <w:color w:val="000000"/>
        </w:rPr>
        <w:t xml:space="preserve">Patients </w:t>
      </w:r>
      <w:r w:rsidR="009C015E" w:rsidRPr="002B55C6">
        <w:rPr>
          <w:color w:val="000000"/>
        </w:rPr>
        <w:t>with</w:t>
      </w:r>
      <w:r w:rsidR="284E5DC7" w:rsidRPr="002B55C6">
        <w:rPr>
          <w:color w:val="000000"/>
        </w:rPr>
        <w:t xml:space="preserve"> </w:t>
      </w:r>
      <w:r w:rsidR="00AC4FF0" w:rsidRPr="002B55C6">
        <w:rPr>
          <w:color w:val="000000"/>
        </w:rPr>
        <w:t xml:space="preserve">PAD </w:t>
      </w:r>
      <w:r w:rsidR="006C7DE3" w:rsidRPr="002B55C6">
        <w:rPr>
          <w:color w:val="000000"/>
        </w:rPr>
        <w:t xml:space="preserve">experience </w:t>
      </w:r>
      <w:r w:rsidR="00BE4750" w:rsidRPr="002B55C6">
        <w:rPr>
          <w:color w:val="000000"/>
        </w:rPr>
        <w:t>reduced limb function and quality of lif</w:t>
      </w:r>
      <w:r w:rsidR="00AF3831" w:rsidRPr="002B55C6">
        <w:rPr>
          <w:color w:val="000000"/>
        </w:rPr>
        <w:t>e,</w:t>
      </w:r>
      <w:r w:rsidR="00BE4750" w:rsidRPr="002B55C6">
        <w:rPr>
          <w:color w:val="000000"/>
        </w:rPr>
        <w:t xml:space="preserve"> </w:t>
      </w:r>
      <w:r w:rsidR="006C2F67" w:rsidRPr="002B55C6">
        <w:rPr>
          <w:color w:val="000000"/>
        </w:rPr>
        <w:t xml:space="preserve">and those with </w:t>
      </w:r>
      <w:r w:rsidR="000D4696" w:rsidRPr="002B55C6">
        <w:rPr>
          <w:color w:val="000000"/>
        </w:rPr>
        <w:t>CL</w:t>
      </w:r>
      <w:r w:rsidR="00027630" w:rsidRPr="002B55C6">
        <w:rPr>
          <w:color w:val="000000"/>
        </w:rPr>
        <w:t>T</w:t>
      </w:r>
      <w:r w:rsidR="000D4696" w:rsidRPr="002B55C6">
        <w:rPr>
          <w:color w:val="000000"/>
        </w:rPr>
        <w:t>I</w:t>
      </w:r>
      <w:r w:rsidR="00DD1D2B" w:rsidRPr="002B55C6">
        <w:rPr>
          <w:color w:val="000000"/>
        </w:rPr>
        <w:t xml:space="preserve">, the most severe form of PAD, </w:t>
      </w:r>
      <w:r w:rsidR="284E5DC7" w:rsidRPr="002B55C6">
        <w:rPr>
          <w:color w:val="000000"/>
        </w:rPr>
        <w:t xml:space="preserve">are at </w:t>
      </w:r>
      <w:r w:rsidR="001C5218" w:rsidRPr="002B55C6">
        <w:rPr>
          <w:color w:val="000000"/>
        </w:rPr>
        <w:t>increased</w:t>
      </w:r>
      <w:r w:rsidR="284E5DC7" w:rsidRPr="002B55C6">
        <w:rPr>
          <w:color w:val="000000"/>
        </w:rPr>
        <w:t xml:space="preserve"> risk for amputation</w:t>
      </w:r>
      <w:r w:rsidR="006C2F67" w:rsidRPr="002B55C6">
        <w:rPr>
          <w:color w:val="000000"/>
        </w:rPr>
        <w:t xml:space="preserve"> and </w:t>
      </w:r>
      <w:r w:rsidR="284E5DC7" w:rsidRPr="002B55C6">
        <w:rPr>
          <w:color w:val="000000"/>
        </w:rPr>
        <w:t xml:space="preserve">death with </w:t>
      </w:r>
      <w:r w:rsidR="00867FFE" w:rsidRPr="002B55C6">
        <w:rPr>
          <w:color w:val="000000"/>
        </w:rPr>
        <w:t xml:space="preserve">a </w:t>
      </w:r>
      <w:r w:rsidR="00816803" w:rsidRPr="002B55C6">
        <w:rPr>
          <w:color w:val="000000"/>
        </w:rPr>
        <w:t xml:space="preserve">5-year </w:t>
      </w:r>
      <w:r w:rsidR="284E5DC7" w:rsidRPr="002B55C6">
        <w:rPr>
          <w:color w:val="000000"/>
        </w:rPr>
        <w:t xml:space="preserve">mortality rate </w:t>
      </w:r>
      <w:r w:rsidR="00610121" w:rsidRPr="002B55C6">
        <w:rPr>
          <w:color w:val="000000"/>
        </w:rPr>
        <w:t>nearing</w:t>
      </w:r>
      <w:r w:rsidR="284E5DC7" w:rsidRPr="002B55C6">
        <w:rPr>
          <w:color w:val="000000"/>
        </w:rPr>
        <w:t xml:space="preserve"> 50%</w:t>
      </w:r>
      <w:r w:rsidR="009C015E" w:rsidRPr="002B55C6">
        <w:rPr>
          <w:noProof/>
          <w:color w:val="000000"/>
          <w:vertAlign w:val="superscript"/>
        </w:rPr>
        <w:t>2</w:t>
      </w:r>
      <w:r w:rsidR="00E22F5B" w:rsidRPr="002B55C6">
        <w:rPr>
          <w:color w:val="000000"/>
        </w:rPr>
        <w:t>.</w:t>
      </w:r>
      <w:r w:rsidR="00AF3831" w:rsidRPr="002B55C6">
        <w:rPr>
          <w:color w:val="000000"/>
        </w:rPr>
        <w:t xml:space="preserve"> </w:t>
      </w:r>
      <w:r w:rsidR="0088459F" w:rsidRPr="002B55C6">
        <w:rPr>
          <w:color w:val="000000"/>
        </w:rPr>
        <w:t>In clinical practice, patients with ankle-brachial indices (ABI) &lt;0.9 are considered to have PAD</w:t>
      </w:r>
      <w:r w:rsidR="00867FFE" w:rsidRPr="002B55C6">
        <w:rPr>
          <w:color w:val="000000"/>
        </w:rPr>
        <w:t>,</w:t>
      </w:r>
      <w:r w:rsidR="0088459F" w:rsidRPr="002B55C6">
        <w:rPr>
          <w:color w:val="000000"/>
        </w:rPr>
        <w:t xml:space="preserve"> and those with ABI &lt;0.4 </w:t>
      </w:r>
      <w:r w:rsidR="00867FFE" w:rsidRPr="002B55C6">
        <w:rPr>
          <w:color w:val="000000"/>
        </w:rPr>
        <w:t xml:space="preserve">are </w:t>
      </w:r>
      <w:r w:rsidR="0088459F" w:rsidRPr="002B55C6">
        <w:rPr>
          <w:color w:val="000000"/>
        </w:rPr>
        <w:t>associated with either rest pain or tissue loss as having CLTI</w:t>
      </w:r>
      <w:r w:rsidR="0088459F" w:rsidRPr="002B55C6">
        <w:rPr>
          <w:noProof/>
          <w:color w:val="000000"/>
          <w:vertAlign w:val="superscript"/>
        </w:rPr>
        <w:t>3</w:t>
      </w:r>
      <w:r w:rsidR="0088459F" w:rsidRPr="002B55C6">
        <w:rPr>
          <w:color w:val="000000"/>
        </w:rPr>
        <w:t>. Symptoms vary among patients with similar ABIs depending on daily activity, muscle tolerance to ischemia, anatomic variations, and differences in collateral development</w:t>
      </w:r>
      <w:r w:rsidR="0088459F" w:rsidRPr="002B55C6">
        <w:rPr>
          <w:noProof/>
          <w:color w:val="000000"/>
          <w:vertAlign w:val="superscript"/>
        </w:rPr>
        <w:t>4</w:t>
      </w:r>
      <w:r w:rsidR="0088459F" w:rsidRPr="002B55C6">
        <w:rPr>
          <w:color w:val="000000"/>
        </w:rPr>
        <w:t>. Digit and limb gangrene is the most severe manifestation of all vascular occlusive diseases that result in CLTI. It is a form of dry necrosis that mummifies the soft tissues</w:t>
      </w:r>
      <w:r w:rsidR="00867FFE" w:rsidRPr="002B55C6">
        <w:rPr>
          <w:color w:val="000000"/>
        </w:rPr>
        <w:t>. In addition to atherosclerotic PAD, it</w:t>
      </w:r>
      <w:r w:rsidR="0088459F" w:rsidRPr="002B55C6">
        <w:rPr>
          <w:color w:val="000000"/>
        </w:rPr>
        <w:t xml:space="preserve"> can also be observed in patients with diabetes, vasculitides such as Buerger</w:t>
      </w:r>
      <w:r w:rsidR="002354CF" w:rsidRPr="002B55C6">
        <w:rPr>
          <w:color w:val="000000"/>
        </w:rPr>
        <w:t>'</w:t>
      </w:r>
      <w:r w:rsidR="0088459F" w:rsidRPr="002B55C6">
        <w:rPr>
          <w:color w:val="000000"/>
        </w:rPr>
        <w:t>s disease and Raynaud</w:t>
      </w:r>
      <w:r w:rsidR="002354CF" w:rsidRPr="002B55C6">
        <w:rPr>
          <w:color w:val="000000"/>
        </w:rPr>
        <w:t>'</w:t>
      </w:r>
      <w:r w:rsidR="0088459F" w:rsidRPr="002B55C6">
        <w:rPr>
          <w:color w:val="000000"/>
        </w:rPr>
        <w:t>s phenomenon, or calciphylaxis in the setting of end-stage renal disease</w:t>
      </w:r>
      <w:r w:rsidR="0088459F" w:rsidRPr="002B55C6">
        <w:rPr>
          <w:noProof/>
          <w:color w:val="000000"/>
          <w:vertAlign w:val="superscript"/>
        </w:rPr>
        <w:t>5,6</w:t>
      </w:r>
      <w:r w:rsidR="0088459F" w:rsidRPr="002B55C6">
        <w:rPr>
          <w:color w:val="000000"/>
        </w:rPr>
        <w:t>.</w:t>
      </w:r>
    </w:p>
    <w:p w14:paraId="7F83E8FE" w14:textId="77777777" w:rsidR="0088459F" w:rsidRPr="002B55C6" w:rsidRDefault="0088459F" w:rsidP="002B55C6">
      <w:pPr>
        <w:rPr>
          <w:color w:val="000000"/>
        </w:rPr>
      </w:pPr>
    </w:p>
    <w:p w14:paraId="028E5CC0" w14:textId="0F9F9405" w:rsidR="00856588" w:rsidRPr="002B55C6" w:rsidRDefault="00B14294" w:rsidP="002B55C6">
      <w:pPr>
        <w:rPr>
          <w:color w:val="000000"/>
        </w:rPr>
      </w:pPr>
      <w:r w:rsidRPr="002B55C6">
        <w:rPr>
          <w:color w:val="000000"/>
        </w:rPr>
        <w:t xml:space="preserve">Several preclinical models have been developed to study the pathogenesis of PAD/CLTI and test </w:t>
      </w:r>
      <w:r w:rsidR="004D1B28" w:rsidRPr="002B55C6">
        <w:rPr>
          <w:color w:val="000000"/>
        </w:rPr>
        <w:t xml:space="preserve">the </w:t>
      </w:r>
      <w:r w:rsidRPr="002B55C6">
        <w:rPr>
          <w:color w:val="000000"/>
        </w:rPr>
        <w:t>efficacy of potential treatments</w:t>
      </w:r>
      <w:r w:rsidR="00807DF5" w:rsidRPr="002B55C6">
        <w:rPr>
          <w:color w:val="000000"/>
        </w:rPr>
        <w:t>, t</w:t>
      </w:r>
      <w:r w:rsidR="00DE23D5" w:rsidRPr="002B55C6">
        <w:rPr>
          <w:color w:val="000000"/>
        </w:rPr>
        <w:t xml:space="preserve">he most common of which </w:t>
      </w:r>
      <w:r w:rsidR="00617149" w:rsidRPr="002B55C6">
        <w:rPr>
          <w:color w:val="000000"/>
        </w:rPr>
        <w:t>remains</w:t>
      </w:r>
      <w:r w:rsidR="00DE23D5" w:rsidRPr="002B55C6">
        <w:rPr>
          <w:color w:val="000000"/>
        </w:rPr>
        <w:t xml:space="preserve"> </w:t>
      </w:r>
      <w:r w:rsidR="00626929" w:rsidRPr="002B55C6">
        <w:rPr>
          <w:color w:val="000000"/>
        </w:rPr>
        <w:t>mouse</w:t>
      </w:r>
      <w:r w:rsidR="00DE23D5" w:rsidRPr="002B55C6">
        <w:rPr>
          <w:color w:val="000000"/>
        </w:rPr>
        <w:t xml:space="preserve"> hindlimb ischemia.</w:t>
      </w:r>
      <w:r w:rsidR="00807DF5" w:rsidRPr="002B55C6">
        <w:rPr>
          <w:color w:val="000000"/>
        </w:rPr>
        <w:t xml:space="preserve"> Inducing hindlimb ischemia in mice is typically accomplished by </w:t>
      </w:r>
      <w:r w:rsidR="006363F1" w:rsidRPr="002B55C6">
        <w:rPr>
          <w:color w:val="000000"/>
        </w:rPr>
        <w:t xml:space="preserve">the </w:t>
      </w:r>
      <w:r w:rsidR="00626929" w:rsidRPr="002B55C6">
        <w:rPr>
          <w:color w:val="000000"/>
        </w:rPr>
        <w:t>obstruction</w:t>
      </w:r>
      <w:r w:rsidR="00C65FB7" w:rsidRPr="002B55C6">
        <w:rPr>
          <w:color w:val="000000"/>
        </w:rPr>
        <w:t xml:space="preserve"> of </w:t>
      </w:r>
      <w:r w:rsidR="00626929" w:rsidRPr="002B55C6">
        <w:rPr>
          <w:color w:val="000000"/>
        </w:rPr>
        <w:t xml:space="preserve">blood </w:t>
      </w:r>
      <w:r w:rsidR="00C65FB7" w:rsidRPr="002B55C6">
        <w:rPr>
          <w:color w:val="000000"/>
        </w:rPr>
        <w:t xml:space="preserve">flow from the iliac or femoral arteries, either by </w:t>
      </w:r>
      <w:r w:rsidR="00617149" w:rsidRPr="002B55C6">
        <w:rPr>
          <w:color w:val="000000"/>
        </w:rPr>
        <w:t xml:space="preserve">suture </w:t>
      </w:r>
      <w:r w:rsidR="00C65FB7" w:rsidRPr="002B55C6">
        <w:rPr>
          <w:color w:val="000000"/>
        </w:rPr>
        <w:t xml:space="preserve">ligation, </w:t>
      </w:r>
      <w:r w:rsidR="00617149" w:rsidRPr="002B55C6">
        <w:rPr>
          <w:color w:val="000000"/>
        </w:rPr>
        <w:t>electro</w:t>
      </w:r>
      <w:r w:rsidR="00C65FB7" w:rsidRPr="002B55C6">
        <w:rPr>
          <w:color w:val="000000"/>
        </w:rPr>
        <w:t xml:space="preserve">coagulation, or </w:t>
      </w:r>
      <w:r w:rsidR="00626929" w:rsidRPr="002B55C6">
        <w:rPr>
          <w:color w:val="000000"/>
        </w:rPr>
        <w:t xml:space="preserve">other means of </w:t>
      </w:r>
      <w:r w:rsidR="00C65FB7" w:rsidRPr="002B55C6">
        <w:rPr>
          <w:color w:val="000000"/>
        </w:rPr>
        <w:t>constricti</w:t>
      </w:r>
      <w:r w:rsidR="00626929" w:rsidRPr="002B55C6">
        <w:rPr>
          <w:color w:val="000000"/>
        </w:rPr>
        <w:t>ng</w:t>
      </w:r>
      <w:r w:rsidR="00C65FB7" w:rsidRPr="002B55C6">
        <w:rPr>
          <w:color w:val="000000"/>
        </w:rPr>
        <w:t xml:space="preserve"> the desired vessel</w:t>
      </w:r>
      <w:r w:rsidR="0088459F" w:rsidRPr="002B55C6">
        <w:rPr>
          <w:noProof/>
          <w:color w:val="000000"/>
          <w:vertAlign w:val="superscript"/>
        </w:rPr>
        <w:t>7</w:t>
      </w:r>
      <w:r w:rsidR="00E22F5B" w:rsidRPr="002B55C6">
        <w:rPr>
          <w:color w:val="000000"/>
        </w:rPr>
        <w:t>.</w:t>
      </w:r>
      <w:r w:rsidR="00A42B44" w:rsidRPr="002B55C6">
        <w:rPr>
          <w:color w:val="000000"/>
        </w:rPr>
        <w:t xml:space="preserve"> Th</w:t>
      </w:r>
      <w:r w:rsidR="00425EF1" w:rsidRPr="002B55C6">
        <w:rPr>
          <w:color w:val="000000"/>
        </w:rPr>
        <w:t>ese techniques drastically reduce perfusion to the hindlimb and stimulate neovascularization in the thigh and calf muscles.</w:t>
      </w:r>
      <w:r w:rsidR="00582C3B" w:rsidRPr="002B55C6">
        <w:rPr>
          <w:color w:val="000000"/>
        </w:rPr>
        <w:t xml:space="preserve"> However, </w:t>
      </w:r>
      <w:r w:rsidR="00395F2B" w:rsidRPr="002B55C6">
        <w:rPr>
          <w:color w:val="000000"/>
        </w:rPr>
        <w:t xml:space="preserve">there are </w:t>
      </w:r>
      <w:r w:rsidRPr="002B55C6">
        <w:rPr>
          <w:color w:val="000000"/>
        </w:rPr>
        <w:t>essential</w:t>
      </w:r>
      <w:r w:rsidR="00DB294E" w:rsidRPr="002B55C6">
        <w:rPr>
          <w:color w:val="000000"/>
        </w:rPr>
        <w:t xml:space="preserve"> murine</w:t>
      </w:r>
      <w:r w:rsidR="00D537B5" w:rsidRPr="002B55C6">
        <w:rPr>
          <w:color w:val="000000"/>
        </w:rPr>
        <w:t xml:space="preserve"> </w:t>
      </w:r>
      <w:r w:rsidR="00395F2B" w:rsidRPr="002B55C6">
        <w:rPr>
          <w:color w:val="000000"/>
        </w:rPr>
        <w:t xml:space="preserve">strain-dependent differences in </w:t>
      </w:r>
      <w:r w:rsidR="0003053A" w:rsidRPr="002B55C6">
        <w:rPr>
          <w:color w:val="000000"/>
        </w:rPr>
        <w:t>sensitivity to</w:t>
      </w:r>
      <w:r w:rsidR="00D537B5" w:rsidRPr="002B55C6">
        <w:rPr>
          <w:color w:val="000000"/>
        </w:rPr>
        <w:t xml:space="preserve"> ischemic insult</w:t>
      </w:r>
      <w:r w:rsidR="00DB294E" w:rsidRPr="002B55C6">
        <w:rPr>
          <w:color w:val="000000"/>
        </w:rPr>
        <w:t xml:space="preserve"> partially</w:t>
      </w:r>
      <w:r w:rsidR="003D3F4B" w:rsidRPr="002B55C6">
        <w:rPr>
          <w:color w:val="000000"/>
        </w:rPr>
        <w:t xml:space="preserve"> owing to anatomical differences in collateral distribution</w:t>
      </w:r>
      <w:r w:rsidR="0088459F" w:rsidRPr="002B55C6">
        <w:rPr>
          <w:noProof/>
          <w:color w:val="000000"/>
          <w:vertAlign w:val="superscript"/>
        </w:rPr>
        <w:t>8,9</w:t>
      </w:r>
      <w:r w:rsidR="00E22F5B" w:rsidRPr="002B55C6">
        <w:rPr>
          <w:color w:val="000000"/>
        </w:rPr>
        <w:t>.</w:t>
      </w:r>
      <w:r w:rsidR="00D537B5" w:rsidRPr="002B55C6">
        <w:rPr>
          <w:color w:val="000000"/>
        </w:rPr>
        <w:t xml:space="preserve"> For example, </w:t>
      </w:r>
      <w:r w:rsidR="002753E5" w:rsidRPr="002B55C6">
        <w:rPr>
          <w:color w:val="000000"/>
        </w:rPr>
        <w:t>C57BL/6</w:t>
      </w:r>
      <w:r w:rsidR="005C6920" w:rsidRPr="002B55C6">
        <w:rPr>
          <w:color w:val="000000"/>
        </w:rPr>
        <w:t xml:space="preserve"> mice</w:t>
      </w:r>
      <w:r w:rsidR="00D537B5" w:rsidRPr="002B55C6">
        <w:rPr>
          <w:color w:val="000000"/>
        </w:rPr>
        <w:t xml:space="preserve"> </w:t>
      </w:r>
      <w:r w:rsidR="003D3F4B" w:rsidRPr="002B55C6">
        <w:rPr>
          <w:color w:val="000000"/>
        </w:rPr>
        <w:t xml:space="preserve">are relatively resistant to hindlimb ischemia, demonstrating reduced limb function but generally no evidence of </w:t>
      </w:r>
      <w:r w:rsidR="00F1447D" w:rsidRPr="002B55C6">
        <w:rPr>
          <w:color w:val="000000"/>
        </w:rPr>
        <w:t>g</w:t>
      </w:r>
      <w:r w:rsidR="00895A88" w:rsidRPr="002B55C6">
        <w:rPr>
          <w:color w:val="000000"/>
        </w:rPr>
        <w:t>angrene</w:t>
      </w:r>
      <w:r w:rsidR="003D3F4B" w:rsidRPr="002B55C6">
        <w:rPr>
          <w:color w:val="000000"/>
        </w:rPr>
        <w:t xml:space="preserve"> in the footpad. On the other hand, </w:t>
      </w:r>
      <w:r w:rsidR="002753E5" w:rsidRPr="002B55C6">
        <w:rPr>
          <w:color w:val="000000"/>
        </w:rPr>
        <w:t>BALB/c</w:t>
      </w:r>
      <w:r w:rsidR="000D3C38" w:rsidRPr="002B55C6">
        <w:rPr>
          <w:color w:val="000000"/>
        </w:rPr>
        <w:t xml:space="preserve"> mice have an inherently poor capacity to recover from ischemia and typically develop auto</w:t>
      </w:r>
      <w:r w:rsidR="001229D6" w:rsidRPr="002B55C6">
        <w:rPr>
          <w:color w:val="000000"/>
        </w:rPr>
        <w:t>-</w:t>
      </w:r>
      <w:r w:rsidR="000D3C38" w:rsidRPr="002B55C6">
        <w:rPr>
          <w:color w:val="000000"/>
        </w:rPr>
        <w:t>amputation of the foot or</w:t>
      </w:r>
      <w:r w:rsidR="007D7283" w:rsidRPr="002B55C6">
        <w:rPr>
          <w:color w:val="000000"/>
        </w:rPr>
        <w:t xml:space="preserve"> lower</w:t>
      </w:r>
      <w:r w:rsidR="000D3C38" w:rsidRPr="002B55C6">
        <w:rPr>
          <w:color w:val="000000"/>
        </w:rPr>
        <w:t xml:space="preserve"> leg</w:t>
      </w:r>
      <w:r w:rsidR="001115FD" w:rsidRPr="002B55C6">
        <w:rPr>
          <w:color w:val="000000"/>
        </w:rPr>
        <w:t xml:space="preserve"> following femoral artery ligation</w:t>
      </w:r>
      <w:r w:rsidR="00567D2D" w:rsidRPr="002B55C6">
        <w:rPr>
          <w:color w:val="000000"/>
        </w:rPr>
        <w:t xml:space="preserve"> alone</w:t>
      </w:r>
      <w:r w:rsidR="000D3C38" w:rsidRPr="002B55C6">
        <w:rPr>
          <w:color w:val="000000"/>
        </w:rPr>
        <w:t>.</w:t>
      </w:r>
      <w:r w:rsidR="00824F3C" w:rsidRPr="002B55C6">
        <w:rPr>
          <w:color w:val="000000"/>
        </w:rPr>
        <w:t xml:space="preserve"> </w:t>
      </w:r>
      <w:r w:rsidR="00E22F5B" w:rsidRPr="002B55C6">
        <w:rPr>
          <w:color w:val="000000"/>
        </w:rPr>
        <w:t xml:space="preserve">This severe response to ischemia </w:t>
      </w:r>
      <w:r w:rsidR="00511FB7" w:rsidRPr="002B55C6">
        <w:rPr>
          <w:color w:val="000000"/>
        </w:rPr>
        <w:t>narrows the</w:t>
      </w:r>
      <w:r w:rsidR="00E22F5B" w:rsidRPr="002B55C6">
        <w:rPr>
          <w:color w:val="000000"/>
        </w:rPr>
        <w:t xml:space="preserve"> therapeutic window and can preclude longitudinal assessment of limb reperfusion and function. </w:t>
      </w:r>
      <w:r w:rsidR="00290E18" w:rsidRPr="002B55C6">
        <w:rPr>
          <w:color w:val="000000"/>
        </w:rPr>
        <w:t>Interestingly, g</w:t>
      </w:r>
      <w:r w:rsidR="006745EE" w:rsidRPr="002B55C6">
        <w:rPr>
          <w:color w:val="000000"/>
        </w:rPr>
        <w:t>enetic differences in a single quantitative trait locus located on murine chromosome 7 have been implicated in the</w:t>
      </w:r>
      <w:r w:rsidR="005C6920" w:rsidRPr="002B55C6">
        <w:rPr>
          <w:color w:val="000000"/>
        </w:rPr>
        <w:t>se</w:t>
      </w:r>
      <w:r w:rsidR="006745EE" w:rsidRPr="002B55C6">
        <w:rPr>
          <w:color w:val="000000"/>
        </w:rPr>
        <w:t xml:space="preserve"> differential </w:t>
      </w:r>
      <w:r w:rsidR="00D64628" w:rsidRPr="002B55C6">
        <w:rPr>
          <w:color w:val="000000"/>
        </w:rPr>
        <w:t>susceptibilities</w:t>
      </w:r>
      <w:r w:rsidR="006745EE" w:rsidRPr="002B55C6">
        <w:rPr>
          <w:color w:val="000000"/>
        </w:rPr>
        <w:t xml:space="preserve"> of </w:t>
      </w:r>
      <w:r w:rsidR="002753E5" w:rsidRPr="002B55C6">
        <w:rPr>
          <w:color w:val="000000"/>
        </w:rPr>
        <w:t>C57BL/6</w:t>
      </w:r>
      <w:r w:rsidR="006745EE" w:rsidRPr="002B55C6">
        <w:rPr>
          <w:color w:val="000000"/>
        </w:rPr>
        <w:t xml:space="preserve"> and </w:t>
      </w:r>
      <w:r w:rsidR="002753E5" w:rsidRPr="002B55C6">
        <w:rPr>
          <w:color w:val="000000"/>
        </w:rPr>
        <w:t>BALB/c</w:t>
      </w:r>
      <w:r w:rsidR="00D64628" w:rsidRPr="002B55C6">
        <w:rPr>
          <w:color w:val="000000"/>
        </w:rPr>
        <w:t xml:space="preserve"> mice to tissue necrosis and limb reperfusion</w:t>
      </w:r>
      <w:r w:rsidR="0088459F" w:rsidRPr="002B55C6">
        <w:rPr>
          <w:noProof/>
          <w:color w:val="000000"/>
          <w:vertAlign w:val="superscript"/>
        </w:rPr>
        <w:t>10</w:t>
      </w:r>
      <w:r w:rsidR="00E22F5B" w:rsidRPr="002B55C6">
        <w:rPr>
          <w:color w:val="000000"/>
        </w:rPr>
        <w:t>.</w:t>
      </w:r>
    </w:p>
    <w:p w14:paraId="2A88EA9F" w14:textId="77777777" w:rsidR="00856588" w:rsidRPr="002B55C6" w:rsidRDefault="00856588" w:rsidP="002B55C6">
      <w:pPr>
        <w:rPr>
          <w:color w:val="000000"/>
        </w:rPr>
      </w:pPr>
    </w:p>
    <w:p w14:paraId="619DAA6E" w14:textId="567EB825" w:rsidR="001608DD" w:rsidRPr="002B55C6" w:rsidRDefault="00F06678" w:rsidP="002B55C6">
      <w:pPr>
        <w:rPr>
          <w:color w:val="000000"/>
          <w:lang w:eastAsia="ja-JP"/>
        </w:rPr>
      </w:pPr>
      <w:r w:rsidRPr="002B55C6">
        <w:rPr>
          <w:color w:val="000000"/>
        </w:rPr>
        <w:t xml:space="preserve">Compared to C57BL/6 and BALB/c strains, FVB mice demonstrate an intermediate </w:t>
      </w:r>
      <w:r w:rsidR="0034062A" w:rsidRPr="002B55C6">
        <w:rPr>
          <w:color w:val="000000"/>
        </w:rPr>
        <w:t xml:space="preserve">but inconsistent </w:t>
      </w:r>
      <w:r w:rsidRPr="002B55C6">
        <w:rPr>
          <w:color w:val="000000"/>
        </w:rPr>
        <w:t>response to femoral artery ligation</w:t>
      </w:r>
      <w:r w:rsidR="001C1258" w:rsidRPr="002B55C6">
        <w:rPr>
          <w:color w:val="000000"/>
        </w:rPr>
        <w:t xml:space="preserve"> alone</w:t>
      </w:r>
      <w:r w:rsidR="000D3EB9" w:rsidRPr="002B55C6">
        <w:rPr>
          <w:color w:val="000000"/>
        </w:rPr>
        <w:t>. Some animals develop</w:t>
      </w:r>
      <w:r w:rsidRPr="002B55C6">
        <w:rPr>
          <w:color w:val="000000"/>
        </w:rPr>
        <w:t xml:space="preserve"> footpad </w:t>
      </w:r>
      <w:r w:rsidR="001E6119" w:rsidRPr="002B55C6">
        <w:rPr>
          <w:color w:val="000000"/>
        </w:rPr>
        <w:t>g</w:t>
      </w:r>
      <w:r w:rsidR="000D4E09" w:rsidRPr="002B55C6">
        <w:rPr>
          <w:color w:val="000000"/>
        </w:rPr>
        <w:t>angrene</w:t>
      </w:r>
      <w:r w:rsidRPr="002B55C6">
        <w:rPr>
          <w:color w:val="000000"/>
        </w:rPr>
        <w:t xml:space="preserve"> in the form of </w:t>
      </w:r>
      <w:r w:rsidR="000D4E09" w:rsidRPr="002B55C6">
        <w:rPr>
          <w:color w:val="000000"/>
        </w:rPr>
        <w:t xml:space="preserve">black </w:t>
      </w:r>
      <w:r w:rsidRPr="002B55C6">
        <w:rPr>
          <w:color w:val="000000"/>
        </w:rPr>
        <w:t xml:space="preserve">ischemic nails or </w:t>
      </w:r>
      <w:r w:rsidR="0088459F" w:rsidRPr="002B55C6">
        <w:rPr>
          <w:color w:val="000000"/>
        </w:rPr>
        <w:t xml:space="preserve">mummified </w:t>
      </w:r>
      <w:r w:rsidRPr="002B55C6">
        <w:rPr>
          <w:color w:val="000000"/>
        </w:rPr>
        <w:t>digits</w:t>
      </w:r>
      <w:r w:rsidR="000D4E09" w:rsidRPr="002B55C6">
        <w:rPr>
          <w:color w:val="000000"/>
        </w:rPr>
        <w:t xml:space="preserve">, yet </w:t>
      </w:r>
      <w:r w:rsidRPr="002B55C6">
        <w:rPr>
          <w:color w:val="000000"/>
        </w:rPr>
        <w:t>others without any overt signs of ischemia</w:t>
      </w:r>
      <w:r w:rsidR="001F2FB8" w:rsidRPr="002B55C6">
        <w:rPr>
          <w:noProof/>
          <w:color w:val="000000"/>
          <w:vertAlign w:val="superscript"/>
        </w:rPr>
        <w:t>11</w:t>
      </w:r>
      <w:r w:rsidRPr="002B55C6">
        <w:rPr>
          <w:color w:val="000000"/>
        </w:rPr>
        <w:t xml:space="preserve">. </w:t>
      </w:r>
      <w:r w:rsidR="0088459F" w:rsidRPr="002B55C6">
        <w:rPr>
          <w:color w:val="000000"/>
        </w:rPr>
        <w:t xml:space="preserve">Concomitant administration </w:t>
      </w:r>
      <w:r w:rsidRPr="002B55C6">
        <w:rPr>
          <w:color w:val="000000"/>
        </w:rPr>
        <w:t>of</w:t>
      </w:r>
      <w:r w:rsidR="00862EFD" w:rsidRPr="002B55C6">
        <w:rPr>
          <w:color w:val="000000"/>
        </w:rPr>
        <w:t xml:space="preserve"> </w:t>
      </w:r>
      <w:r w:rsidR="0088459F" w:rsidRPr="002B55C6">
        <w:rPr>
          <w:color w:val="000000"/>
        </w:rPr>
        <w:t>N</w:t>
      </w:r>
      <w:r w:rsidR="0088459F" w:rsidRPr="002B55C6">
        <w:rPr>
          <w:color w:val="000000"/>
          <w:vertAlign w:val="subscript"/>
        </w:rPr>
        <w:t>ω</w:t>
      </w:r>
      <w:r w:rsidR="0088459F" w:rsidRPr="002B55C6">
        <w:rPr>
          <w:color w:val="000000"/>
        </w:rPr>
        <w:t>-Nitro-L-arginine methyl ester hydrochloride (L-NAME), a nitric oxide synthase (NOS) inhibitor</w:t>
      </w:r>
      <w:r w:rsidR="0088459F" w:rsidRPr="002B55C6">
        <w:rPr>
          <w:noProof/>
          <w:color w:val="000000"/>
          <w:vertAlign w:val="superscript"/>
        </w:rPr>
        <w:t>12</w:t>
      </w:r>
      <w:r w:rsidR="0088459F" w:rsidRPr="002B55C6">
        <w:rPr>
          <w:color w:val="000000"/>
        </w:rPr>
        <w:t>,</w:t>
      </w:r>
      <w:r w:rsidR="00BE2840" w:rsidRPr="002B55C6">
        <w:rPr>
          <w:color w:val="000000"/>
        </w:rPr>
        <w:t xml:space="preserve"> </w:t>
      </w:r>
      <w:r w:rsidR="00ED5538" w:rsidRPr="002B55C6">
        <w:rPr>
          <w:color w:val="000000"/>
        </w:rPr>
        <w:t xml:space="preserve">prevents compensatory vasodilatory mechanisms </w:t>
      </w:r>
      <w:r w:rsidR="0088459F" w:rsidRPr="002B55C6">
        <w:rPr>
          <w:color w:val="000000"/>
        </w:rPr>
        <w:t xml:space="preserve">and </w:t>
      </w:r>
      <w:r w:rsidR="00ED5538" w:rsidRPr="002B55C6">
        <w:rPr>
          <w:color w:val="000000"/>
        </w:rPr>
        <w:t xml:space="preserve">further </w:t>
      </w:r>
      <w:r w:rsidR="00C127F1" w:rsidRPr="002B55C6">
        <w:rPr>
          <w:color w:val="000000"/>
        </w:rPr>
        <w:t>increas</w:t>
      </w:r>
      <w:r w:rsidR="001F48CA" w:rsidRPr="002B55C6">
        <w:rPr>
          <w:color w:val="000000"/>
        </w:rPr>
        <w:t>es</w:t>
      </w:r>
      <w:r w:rsidR="00C127F1" w:rsidRPr="002B55C6">
        <w:rPr>
          <w:color w:val="000000"/>
        </w:rPr>
        <w:t xml:space="preserve"> oxidative stress</w:t>
      </w:r>
      <w:r w:rsidR="0034062A" w:rsidRPr="002B55C6">
        <w:rPr>
          <w:color w:val="000000"/>
        </w:rPr>
        <w:t xml:space="preserve"> in hindlimb tissue</w:t>
      </w:r>
      <w:r w:rsidR="0088459F" w:rsidRPr="002B55C6">
        <w:rPr>
          <w:color w:val="000000"/>
        </w:rPr>
        <w:t>. I</w:t>
      </w:r>
      <w:r w:rsidR="008D083F" w:rsidRPr="002B55C6">
        <w:rPr>
          <w:color w:val="000000"/>
        </w:rPr>
        <w:t xml:space="preserve">n combination with femoral artery </w:t>
      </w:r>
      <w:r w:rsidR="0088459F" w:rsidRPr="002B55C6">
        <w:rPr>
          <w:color w:val="000000"/>
        </w:rPr>
        <w:t>ligation or coagulation</w:t>
      </w:r>
      <w:r w:rsidR="009B2570" w:rsidRPr="002B55C6">
        <w:rPr>
          <w:color w:val="000000"/>
        </w:rPr>
        <w:t>,</w:t>
      </w:r>
      <w:r w:rsidR="008D083F" w:rsidRPr="002B55C6">
        <w:rPr>
          <w:color w:val="000000"/>
        </w:rPr>
        <w:t xml:space="preserve"> </w:t>
      </w:r>
      <w:r w:rsidR="0088459F" w:rsidRPr="002B55C6">
        <w:rPr>
          <w:color w:val="000000"/>
        </w:rPr>
        <w:t xml:space="preserve">this approach </w:t>
      </w:r>
      <w:r w:rsidR="008D083F" w:rsidRPr="002B55C6">
        <w:rPr>
          <w:color w:val="000000"/>
        </w:rPr>
        <w:t xml:space="preserve">consistently produces </w:t>
      </w:r>
      <w:r w:rsidR="0088459F" w:rsidRPr="002B55C6">
        <w:rPr>
          <w:color w:val="000000"/>
        </w:rPr>
        <w:t>footpad tissue loss in FVB mice that resembles the atrophic changes of CLTI but rarely progresses to limb auto-amputation</w:t>
      </w:r>
      <w:r w:rsidR="0088459F" w:rsidRPr="002B55C6">
        <w:rPr>
          <w:noProof/>
          <w:color w:val="000000"/>
          <w:vertAlign w:val="superscript"/>
        </w:rPr>
        <w:t>11</w:t>
      </w:r>
      <w:r w:rsidR="00D24FA3" w:rsidRPr="002B55C6">
        <w:rPr>
          <w:color w:val="000000"/>
        </w:rPr>
        <w:t>. Oxidative stress</w:t>
      </w:r>
      <w:r w:rsidR="00BE7800" w:rsidRPr="002B55C6">
        <w:rPr>
          <w:color w:val="000000"/>
        </w:rPr>
        <w:t xml:space="preserve"> is</w:t>
      </w:r>
      <w:r w:rsidR="00356D80" w:rsidRPr="002B55C6">
        <w:rPr>
          <w:color w:val="000000"/>
        </w:rPr>
        <w:t xml:space="preserve"> one of </w:t>
      </w:r>
      <w:r w:rsidR="00B1121E" w:rsidRPr="002B55C6">
        <w:rPr>
          <w:color w:val="000000"/>
        </w:rPr>
        <w:t xml:space="preserve">the </w:t>
      </w:r>
      <w:r w:rsidR="00CA67EE" w:rsidRPr="002B55C6">
        <w:rPr>
          <w:color w:val="000000"/>
        </w:rPr>
        <w:t xml:space="preserve">hallmarks </w:t>
      </w:r>
      <w:r w:rsidR="00356D80" w:rsidRPr="002B55C6">
        <w:rPr>
          <w:color w:val="000000"/>
        </w:rPr>
        <w:t xml:space="preserve">of </w:t>
      </w:r>
      <w:r w:rsidR="007E0379" w:rsidRPr="002B55C6">
        <w:rPr>
          <w:color w:val="000000"/>
        </w:rPr>
        <w:t>PAD/CL</w:t>
      </w:r>
      <w:r w:rsidR="00027630" w:rsidRPr="002B55C6">
        <w:rPr>
          <w:color w:val="000000"/>
        </w:rPr>
        <w:t>T</w:t>
      </w:r>
      <w:r w:rsidR="007E0379" w:rsidRPr="002B55C6">
        <w:rPr>
          <w:color w:val="000000"/>
        </w:rPr>
        <w:t>I</w:t>
      </w:r>
      <w:r w:rsidR="00BE7800" w:rsidRPr="002B55C6">
        <w:rPr>
          <w:color w:val="000000"/>
        </w:rPr>
        <w:t xml:space="preserve"> and</w:t>
      </w:r>
      <w:r w:rsidR="00890A36" w:rsidRPr="002B55C6">
        <w:rPr>
          <w:color w:val="000000"/>
        </w:rPr>
        <w:t xml:space="preserve"> is propagated by</w:t>
      </w:r>
      <w:r w:rsidR="00F71752" w:rsidRPr="002B55C6">
        <w:rPr>
          <w:color w:val="000000"/>
        </w:rPr>
        <w:t xml:space="preserve"> </w:t>
      </w:r>
      <w:r w:rsidR="00B02AA3" w:rsidRPr="002B55C6">
        <w:rPr>
          <w:color w:val="000000"/>
        </w:rPr>
        <w:t>endothelial dysfunction</w:t>
      </w:r>
      <w:r w:rsidR="00890A36" w:rsidRPr="002B55C6">
        <w:rPr>
          <w:color w:val="000000"/>
        </w:rPr>
        <w:t xml:space="preserve"> and</w:t>
      </w:r>
      <w:r w:rsidR="00B817DC" w:rsidRPr="002B55C6">
        <w:rPr>
          <w:color w:val="000000"/>
        </w:rPr>
        <w:t xml:space="preserve"> </w:t>
      </w:r>
      <w:r w:rsidR="00070BDD" w:rsidRPr="002B55C6">
        <w:rPr>
          <w:color w:val="000000"/>
        </w:rPr>
        <w:t xml:space="preserve">diminished bioavailability of </w:t>
      </w:r>
      <w:r w:rsidR="00995E32" w:rsidRPr="002B55C6">
        <w:rPr>
          <w:color w:val="000000"/>
        </w:rPr>
        <w:t>nitric oxide (</w:t>
      </w:r>
      <w:r w:rsidR="00070BDD" w:rsidRPr="002B55C6">
        <w:rPr>
          <w:color w:val="000000"/>
        </w:rPr>
        <w:t>NO</w:t>
      </w:r>
      <w:r w:rsidR="00995E32" w:rsidRPr="002B55C6">
        <w:rPr>
          <w:color w:val="000000"/>
        </w:rPr>
        <w:t>)</w:t>
      </w:r>
      <w:r w:rsidR="00B61C54" w:rsidRPr="002B55C6">
        <w:rPr>
          <w:noProof/>
          <w:color w:val="000000"/>
          <w:vertAlign w:val="superscript"/>
        </w:rPr>
        <w:t>13,14</w:t>
      </w:r>
      <w:r w:rsidR="008F009C" w:rsidRPr="002B55C6">
        <w:rPr>
          <w:color w:val="000000"/>
        </w:rPr>
        <w:t xml:space="preserve">. NO is a pluripotent </w:t>
      </w:r>
      <w:r w:rsidR="00485285" w:rsidRPr="002B55C6">
        <w:rPr>
          <w:color w:val="000000"/>
        </w:rPr>
        <w:t>molecule</w:t>
      </w:r>
      <w:r w:rsidR="00BE7800" w:rsidRPr="002B55C6">
        <w:rPr>
          <w:color w:val="000000"/>
        </w:rPr>
        <w:t xml:space="preserve"> that</w:t>
      </w:r>
      <w:r w:rsidR="00485285" w:rsidRPr="002B55C6">
        <w:rPr>
          <w:color w:val="000000"/>
        </w:rPr>
        <w:t xml:space="preserve"> </w:t>
      </w:r>
      <w:r w:rsidR="00B1121E" w:rsidRPr="002B55C6">
        <w:rPr>
          <w:color w:val="000000"/>
        </w:rPr>
        <w:t>usu</w:t>
      </w:r>
      <w:r w:rsidR="00485285" w:rsidRPr="002B55C6">
        <w:rPr>
          <w:color w:val="000000"/>
        </w:rPr>
        <w:t>ally exert</w:t>
      </w:r>
      <w:r w:rsidR="00BE7800" w:rsidRPr="002B55C6">
        <w:rPr>
          <w:color w:val="000000"/>
        </w:rPr>
        <w:t>s</w:t>
      </w:r>
      <w:r w:rsidR="00485285" w:rsidRPr="002B55C6">
        <w:rPr>
          <w:color w:val="000000"/>
        </w:rPr>
        <w:t xml:space="preserve"> beneficial effects </w:t>
      </w:r>
      <w:r w:rsidR="006363F1" w:rsidRPr="002B55C6">
        <w:rPr>
          <w:color w:val="000000"/>
        </w:rPr>
        <w:t>on arterial and capillary blood flow and</w:t>
      </w:r>
      <w:r w:rsidR="00B1121E" w:rsidRPr="002B55C6">
        <w:rPr>
          <w:color w:val="000000"/>
        </w:rPr>
        <w:t xml:space="preserve"> </w:t>
      </w:r>
      <w:r w:rsidR="00D20596" w:rsidRPr="002B55C6">
        <w:rPr>
          <w:color w:val="000000"/>
        </w:rPr>
        <w:t>platelet adhesion and aggregation</w:t>
      </w:r>
      <w:r w:rsidR="00B1121E" w:rsidRPr="002B55C6">
        <w:rPr>
          <w:color w:val="000000"/>
        </w:rPr>
        <w:t>,</w:t>
      </w:r>
      <w:r w:rsidR="00D20596" w:rsidRPr="002B55C6">
        <w:rPr>
          <w:color w:val="000000"/>
        </w:rPr>
        <w:t xml:space="preserve"> and leukocyte </w:t>
      </w:r>
      <w:r w:rsidR="00EA15BF" w:rsidRPr="002B55C6">
        <w:rPr>
          <w:color w:val="000000"/>
        </w:rPr>
        <w:t>recruitment and activation</w:t>
      </w:r>
      <w:r w:rsidR="00E22F5B" w:rsidRPr="002B55C6">
        <w:rPr>
          <w:noProof/>
          <w:color w:val="000000"/>
          <w:vertAlign w:val="superscript"/>
        </w:rPr>
        <w:t>13</w:t>
      </w:r>
      <w:r w:rsidR="00511FB7" w:rsidRPr="002B55C6">
        <w:rPr>
          <w:color w:val="000000"/>
        </w:rPr>
        <w:t>.</w:t>
      </w:r>
      <w:r w:rsidR="00FF6B82" w:rsidRPr="002B55C6">
        <w:rPr>
          <w:color w:val="FF0000"/>
        </w:rPr>
        <w:t xml:space="preserve"> </w:t>
      </w:r>
      <w:r w:rsidR="00FF6B82" w:rsidRPr="002B55C6">
        <w:rPr>
          <w:color w:val="000000"/>
        </w:rPr>
        <w:t>Reduced</w:t>
      </w:r>
      <w:r w:rsidR="284E5DC7" w:rsidRPr="002B55C6">
        <w:rPr>
          <w:color w:val="000000"/>
        </w:rPr>
        <w:t xml:space="preserve"> levels of NOS have </w:t>
      </w:r>
      <w:r w:rsidR="00FF6B82" w:rsidRPr="002B55C6">
        <w:rPr>
          <w:color w:val="000000"/>
        </w:rPr>
        <w:t xml:space="preserve">also </w:t>
      </w:r>
      <w:r w:rsidR="284E5DC7" w:rsidRPr="002B55C6">
        <w:rPr>
          <w:color w:val="000000"/>
        </w:rPr>
        <w:t xml:space="preserve">been shown to activate </w:t>
      </w:r>
      <w:r w:rsidR="00B1121E" w:rsidRPr="002B55C6">
        <w:rPr>
          <w:color w:val="000000"/>
        </w:rPr>
        <w:t xml:space="preserve">the </w:t>
      </w:r>
      <w:r w:rsidR="284E5DC7" w:rsidRPr="002B55C6">
        <w:rPr>
          <w:color w:val="000000"/>
        </w:rPr>
        <w:t>angiotensin</w:t>
      </w:r>
      <w:r w:rsidR="00B1121E" w:rsidRPr="002B55C6">
        <w:rPr>
          <w:color w:val="000000"/>
        </w:rPr>
        <w:t>-</w:t>
      </w:r>
      <w:r w:rsidR="284E5DC7" w:rsidRPr="002B55C6">
        <w:rPr>
          <w:color w:val="000000"/>
        </w:rPr>
        <w:t>converting enzyme</w:t>
      </w:r>
      <w:r w:rsidR="00B1121E" w:rsidRPr="002B55C6">
        <w:rPr>
          <w:color w:val="000000"/>
        </w:rPr>
        <w:t>,</w:t>
      </w:r>
      <w:r w:rsidR="284E5DC7" w:rsidRPr="002B55C6">
        <w:rPr>
          <w:color w:val="000000"/>
        </w:rPr>
        <w:t xml:space="preserve"> which induces oxidative stress and accelerates the progression of atherosclerosis</w:t>
      </w:r>
      <w:r w:rsidR="00B61C54" w:rsidRPr="002B55C6">
        <w:rPr>
          <w:noProof/>
          <w:color w:val="000000"/>
          <w:vertAlign w:val="superscript"/>
          <w:lang w:eastAsia="ja-JP"/>
        </w:rPr>
        <w:t>15</w:t>
      </w:r>
      <w:r w:rsidR="00511FB7" w:rsidRPr="002B55C6">
        <w:rPr>
          <w:color w:val="000000"/>
        </w:rPr>
        <w:t>.</w:t>
      </w:r>
      <w:r w:rsidR="284E5DC7" w:rsidRPr="002B55C6">
        <w:rPr>
          <w:color w:val="000000"/>
          <w:lang w:eastAsia="ja-JP"/>
        </w:rPr>
        <w:t xml:space="preserve">  </w:t>
      </w:r>
    </w:p>
    <w:p w14:paraId="78A0388A" w14:textId="77777777" w:rsidR="00150881" w:rsidRPr="002B55C6" w:rsidRDefault="00150881" w:rsidP="002B55C6">
      <w:pPr>
        <w:rPr>
          <w:color w:val="000000"/>
          <w:lang w:eastAsia="ja-JP"/>
        </w:rPr>
      </w:pPr>
    </w:p>
    <w:p w14:paraId="253726CE" w14:textId="3FC301E3" w:rsidR="00C00C49" w:rsidRPr="002B55C6" w:rsidRDefault="00F830A4" w:rsidP="002B55C6">
      <w:pPr>
        <w:rPr>
          <w:color w:val="000000"/>
        </w:rPr>
      </w:pPr>
      <w:r w:rsidRPr="002B55C6">
        <w:rPr>
          <w:color w:val="000000"/>
          <w:lang w:eastAsia="ja-JP"/>
        </w:rPr>
        <w:t>Once a model of hindlimb ischemia is established,</w:t>
      </w:r>
      <w:r w:rsidR="00E30EEA" w:rsidRPr="002B55C6">
        <w:rPr>
          <w:color w:val="000000"/>
          <w:lang w:eastAsia="ja-JP"/>
        </w:rPr>
        <w:t xml:space="preserve"> </w:t>
      </w:r>
      <w:r w:rsidRPr="002B55C6">
        <w:rPr>
          <w:color w:val="000000"/>
          <w:lang w:eastAsia="ja-JP"/>
        </w:rPr>
        <w:t>m</w:t>
      </w:r>
      <w:r w:rsidR="00E30EEA" w:rsidRPr="002B55C6">
        <w:rPr>
          <w:color w:val="000000"/>
          <w:lang w:eastAsia="ja-JP"/>
        </w:rPr>
        <w:t>onitor</w:t>
      </w:r>
      <w:r w:rsidRPr="002B55C6">
        <w:rPr>
          <w:color w:val="000000"/>
          <w:lang w:eastAsia="ja-JP"/>
        </w:rPr>
        <w:t>ing</w:t>
      </w:r>
      <w:r w:rsidR="00E30EEA" w:rsidRPr="002B55C6">
        <w:rPr>
          <w:color w:val="000000"/>
          <w:lang w:eastAsia="ja-JP"/>
        </w:rPr>
        <w:t xml:space="preserve"> </w:t>
      </w:r>
      <w:r w:rsidR="00257F06" w:rsidRPr="002B55C6">
        <w:rPr>
          <w:color w:val="000000"/>
          <w:lang w:eastAsia="ja-JP"/>
        </w:rPr>
        <w:t>subsequent limb reperfusion</w:t>
      </w:r>
      <w:r w:rsidR="00E30EEA" w:rsidRPr="002B55C6">
        <w:rPr>
          <w:color w:val="000000"/>
          <w:lang w:eastAsia="ja-JP"/>
        </w:rPr>
        <w:t xml:space="preserve"> and </w:t>
      </w:r>
      <w:r w:rsidR="007F4441" w:rsidRPr="002B55C6">
        <w:rPr>
          <w:color w:val="000000"/>
          <w:lang w:eastAsia="ja-JP"/>
        </w:rPr>
        <w:t xml:space="preserve">the </w:t>
      </w:r>
      <w:r w:rsidR="00E30EEA" w:rsidRPr="002B55C6">
        <w:rPr>
          <w:color w:val="000000"/>
          <w:lang w:eastAsia="ja-JP"/>
        </w:rPr>
        <w:t xml:space="preserve">therapeutic effect of </w:t>
      </w:r>
      <w:r w:rsidR="00257F06" w:rsidRPr="002B55C6">
        <w:rPr>
          <w:color w:val="000000"/>
          <w:lang w:eastAsia="ja-JP"/>
        </w:rPr>
        <w:t xml:space="preserve">any </w:t>
      </w:r>
      <w:r w:rsidR="00E30EEA" w:rsidRPr="002B55C6">
        <w:rPr>
          <w:color w:val="000000"/>
          <w:lang w:eastAsia="ja-JP"/>
        </w:rPr>
        <w:t>potential treatments</w:t>
      </w:r>
      <w:r w:rsidRPr="002B55C6">
        <w:rPr>
          <w:color w:val="000000"/>
          <w:lang w:eastAsia="ja-JP"/>
        </w:rPr>
        <w:t xml:space="preserve"> are also needed. </w:t>
      </w:r>
      <w:r w:rsidR="0E3CB00F" w:rsidRPr="002B55C6">
        <w:rPr>
          <w:color w:val="000000"/>
          <w:lang w:eastAsia="ja-JP"/>
        </w:rPr>
        <w:t xml:space="preserve">In </w:t>
      </w:r>
      <w:r w:rsidRPr="002B55C6">
        <w:rPr>
          <w:color w:val="000000"/>
          <w:lang w:eastAsia="ja-JP"/>
        </w:rPr>
        <w:t xml:space="preserve">the proposed murine </w:t>
      </w:r>
      <w:r w:rsidR="0E3CB00F" w:rsidRPr="002B55C6">
        <w:rPr>
          <w:color w:val="000000"/>
          <w:lang w:eastAsia="ja-JP"/>
        </w:rPr>
        <w:t>gangrene model</w:t>
      </w:r>
      <w:r w:rsidRPr="002B55C6">
        <w:rPr>
          <w:color w:val="000000"/>
          <w:lang w:eastAsia="ja-JP"/>
        </w:rPr>
        <w:t xml:space="preserve">, </w:t>
      </w:r>
      <w:r w:rsidR="284E5DC7" w:rsidRPr="002B55C6">
        <w:rPr>
          <w:color w:val="000000"/>
          <w:lang w:eastAsia="ja-JP"/>
        </w:rPr>
        <w:t xml:space="preserve">the </w:t>
      </w:r>
      <w:r w:rsidR="0E3CB00F" w:rsidRPr="002B55C6">
        <w:rPr>
          <w:color w:val="000000"/>
          <w:lang w:eastAsia="ja-JP"/>
        </w:rPr>
        <w:t>degree of tissue loss can</w:t>
      </w:r>
      <w:r w:rsidRPr="002B55C6">
        <w:rPr>
          <w:color w:val="000000"/>
          <w:lang w:eastAsia="ja-JP"/>
        </w:rPr>
        <w:t xml:space="preserve"> first</w:t>
      </w:r>
      <w:r w:rsidR="0E3CB00F" w:rsidRPr="002B55C6">
        <w:rPr>
          <w:color w:val="000000"/>
          <w:lang w:eastAsia="ja-JP"/>
        </w:rPr>
        <w:t xml:space="preserve"> </w:t>
      </w:r>
      <w:r w:rsidR="002A433F" w:rsidRPr="002B55C6">
        <w:rPr>
          <w:color w:val="000000"/>
          <w:lang w:eastAsia="ja-JP"/>
        </w:rPr>
        <w:t xml:space="preserve">be </w:t>
      </w:r>
      <w:r w:rsidR="0E3CB00F" w:rsidRPr="002B55C6">
        <w:rPr>
          <w:color w:val="000000"/>
          <w:lang w:eastAsia="ja-JP"/>
        </w:rPr>
        <w:t>quantified using the Faber score</w:t>
      </w:r>
      <w:r w:rsidRPr="002B55C6">
        <w:rPr>
          <w:color w:val="000000"/>
          <w:lang w:eastAsia="ja-JP"/>
        </w:rPr>
        <w:t xml:space="preserve"> </w:t>
      </w:r>
      <w:r w:rsidR="00897631" w:rsidRPr="002B55C6">
        <w:rPr>
          <w:color w:val="000000"/>
          <w:lang w:eastAsia="ja-JP"/>
        </w:rPr>
        <w:t xml:space="preserve">to assess </w:t>
      </w:r>
      <w:r w:rsidR="007F4441" w:rsidRPr="002B55C6">
        <w:rPr>
          <w:color w:val="000000"/>
          <w:lang w:eastAsia="ja-JP"/>
        </w:rPr>
        <w:t xml:space="preserve">the </w:t>
      </w:r>
      <w:r w:rsidR="00897631" w:rsidRPr="002B55C6">
        <w:rPr>
          <w:color w:val="000000"/>
          <w:lang w:eastAsia="ja-JP"/>
        </w:rPr>
        <w:t xml:space="preserve">gross appearance of the foot </w:t>
      </w:r>
      <w:r w:rsidRPr="002B55C6">
        <w:rPr>
          <w:color w:val="000000"/>
          <w:lang w:eastAsia="ja-JP"/>
        </w:rPr>
        <w:t>(</w:t>
      </w:r>
      <w:r w:rsidR="5109261E" w:rsidRPr="002B55C6">
        <w:rPr>
          <w:color w:val="000000"/>
          <w:lang w:eastAsia="ja-JP"/>
        </w:rPr>
        <w:t>0</w:t>
      </w:r>
      <w:r w:rsidR="00E6135E" w:rsidRPr="002B55C6">
        <w:rPr>
          <w:color w:val="000000"/>
          <w:lang w:eastAsia="ja-JP"/>
        </w:rPr>
        <w:t xml:space="preserve">: </w:t>
      </w:r>
      <w:r w:rsidR="5109261E" w:rsidRPr="002B55C6">
        <w:rPr>
          <w:color w:val="000000"/>
          <w:lang w:eastAsia="ja-JP"/>
        </w:rPr>
        <w:t>normal, 1-5</w:t>
      </w:r>
      <w:r w:rsidR="00E6135E" w:rsidRPr="002B55C6">
        <w:rPr>
          <w:color w:val="000000"/>
          <w:lang w:eastAsia="ja-JP"/>
        </w:rPr>
        <w:t>:</w:t>
      </w:r>
      <w:r w:rsidR="5109261E" w:rsidRPr="002B55C6">
        <w:rPr>
          <w:color w:val="000000"/>
          <w:lang w:eastAsia="ja-JP"/>
        </w:rPr>
        <w:t xml:space="preserve"> loss of nails where score represents the number of nails </w:t>
      </w:r>
      <w:r w:rsidRPr="002B55C6">
        <w:rPr>
          <w:color w:val="000000"/>
          <w:lang w:eastAsia="ja-JP"/>
        </w:rPr>
        <w:t>affected</w:t>
      </w:r>
      <w:r w:rsidR="5109261E" w:rsidRPr="002B55C6">
        <w:rPr>
          <w:color w:val="000000"/>
          <w:lang w:eastAsia="ja-JP"/>
        </w:rPr>
        <w:t>, 6-10</w:t>
      </w:r>
      <w:r w:rsidR="00E6135E" w:rsidRPr="002B55C6">
        <w:rPr>
          <w:color w:val="000000"/>
          <w:lang w:eastAsia="ja-JP"/>
        </w:rPr>
        <w:t>:</w:t>
      </w:r>
      <w:r w:rsidR="5109261E" w:rsidRPr="002B55C6">
        <w:rPr>
          <w:color w:val="000000"/>
          <w:lang w:eastAsia="ja-JP"/>
        </w:rPr>
        <w:t xml:space="preserve"> atrophy of digits where </w:t>
      </w:r>
      <w:r w:rsidR="5EF3E662" w:rsidRPr="002B55C6">
        <w:rPr>
          <w:color w:val="000000"/>
          <w:lang w:eastAsia="ja-JP"/>
        </w:rPr>
        <w:t xml:space="preserve">score represents the number of digits </w:t>
      </w:r>
      <w:r w:rsidR="7B340F16" w:rsidRPr="002B55C6">
        <w:rPr>
          <w:color w:val="000000"/>
          <w:lang w:eastAsia="ja-JP"/>
        </w:rPr>
        <w:t>affected</w:t>
      </w:r>
      <w:r w:rsidR="00E6135E" w:rsidRPr="002B55C6">
        <w:rPr>
          <w:color w:val="000000"/>
          <w:lang w:eastAsia="ja-JP"/>
        </w:rPr>
        <w:t>, 11-12: partial and complete foot atrophy</w:t>
      </w:r>
      <w:r w:rsidR="00E95407" w:rsidRPr="002B55C6">
        <w:rPr>
          <w:color w:val="000000"/>
          <w:lang w:eastAsia="ja-JP"/>
        </w:rPr>
        <w:t>, respectively</w:t>
      </w:r>
      <w:r w:rsidR="00E6135E" w:rsidRPr="002B55C6">
        <w:rPr>
          <w:color w:val="000000"/>
          <w:lang w:eastAsia="ja-JP"/>
        </w:rPr>
        <w:t>)</w:t>
      </w:r>
      <w:r w:rsidR="0088459F" w:rsidRPr="002B55C6">
        <w:rPr>
          <w:noProof/>
          <w:color w:val="000000"/>
          <w:vertAlign w:val="superscript"/>
          <w:lang w:eastAsia="ja-JP"/>
        </w:rPr>
        <w:t>9</w:t>
      </w:r>
      <w:r w:rsidR="0E3CB00F" w:rsidRPr="002B55C6">
        <w:rPr>
          <w:color w:val="000000"/>
          <w:lang w:eastAsia="ja-JP"/>
        </w:rPr>
        <w:t>.</w:t>
      </w:r>
      <w:r w:rsidR="00E6135E" w:rsidRPr="002B55C6">
        <w:rPr>
          <w:color w:val="FF0000"/>
          <w:lang w:eastAsia="ja-JP"/>
        </w:rPr>
        <w:t xml:space="preserve"> </w:t>
      </w:r>
      <w:r w:rsidR="00897631" w:rsidRPr="002B55C6">
        <w:rPr>
          <w:color w:val="000000"/>
          <w:lang w:eastAsia="ja-JP"/>
        </w:rPr>
        <w:t xml:space="preserve">Quantitative measurements of hindlimb perfusion are then typically made using </w:t>
      </w:r>
      <w:r w:rsidR="00451504" w:rsidRPr="002B55C6">
        <w:rPr>
          <w:color w:val="000000"/>
          <w:lang w:eastAsia="ja-JP"/>
        </w:rPr>
        <w:t>LDPI</w:t>
      </w:r>
      <w:r w:rsidR="00897631" w:rsidRPr="002B55C6">
        <w:rPr>
          <w:color w:val="000000"/>
          <w:lang w:eastAsia="ja-JP"/>
        </w:rPr>
        <w:t>, which</w:t>
      </w:r>
      <w:r w:rsidR="006C2580" w:rsidRPr="002B55C6">
        <w:rPr>
          <w:color w:val="000000"/>
          <w:lang w:eastAsia="ja-JP"/>
        </w:rPr>
        <w:t xml:space="preserve"> </w:t>
      </w:r>
      <w:r w:rsidR="003F0EF4" w:rsidRPr="002B55C6">
        <w:rPr>
          <w:color w:val="000000"/>
          <w:lang w:eastAsia="ja-JP"/>
        </w:rPr>
        <w:t>relies on Doppler interaction</w:t>
      </w:r>
      <w:r w:rsidR="00E95407" w:rsidRPr="002B55C6">
        <w:rPr>
          <w:color w:val="000000"/>
          <w:lang w:eastAsia="ja-JP"/>
        </w:rPr>
        <w:t>s</w:t>
      </w:r>
      <w:r w:rsidR="003F0EF4" w:rsidRPr="002B55C6">
        <w:rPr>
          <w:color w:val="000000"/>
          <w:lang w:eastAsia="ja-JP"/>
        </w:rPr>
        <w:t xml:space="preserve"> between laser light and red blood cells</w:t>
      </w:r>
      <w:r w:rsidR="00E510A5" w:rsidRPr="002B55C6">
        <w:rPr>
          <w:color w:val="000000"/>
          <w:lang w:eastAsia="ja-JP"/>
        </w:rPr>
        <w:t xml:space="preserve"> to indicate pixel-level perfusion in a region of interest</w:t>
      </w:r>
      <w:r w:rsidR="00127DA6" w:rsidRPr="002B55C6">
        <w:rPr>
          <w:color w:val="000000"/>
          <w:lang w:eastAsia="ja-JP"/>
        </w:rPr>
        <w:t xml:space="preserve"> (ROI)</w:t>
      </w:r>
      <w:r w:rsidR="00B61C54" w:rsidRPr="002B55C6">
        <w:rPr>
          <w:noProof/>
          <w:color w:val="000000"/>
          <w:vertAlign w:val="superscript"/>
        </w:rPr>
        <w:t>16</w:t>
      </w:r>
      <w:r w:rsidR="00127DA6" w:rsidRPr="002B55C6">
        <w:rPr>
          <w:color w:val="000000"/>
        </w:rPr>
        <w:t>.</w:t>
      </w:r>
      <w:r w:rsidR="284E5DC7" w:rsidRPr="002B55C6">
        <w:rPr>
          <w:color w:val="000000"/>
        </w:rPr>
        <w:t xml:space="preserve"> While this technique is </w:t>
      </w:r>
      <w:r w:rsidR="00E95407" w:rsidRPr="002B55C6">
        <w:rPr>
          <w:color w:val="000000"/>
        </w:rPr>
        <w:t xml:space="preserve">quantitative, </w:t>
      </w:r>
      <w:r w:rsidR="284E5DC7" w:rsidRPr="002B55C6">
        <w:rPr>
          <w:color w:val="000000"/>
        </w:rPr>
        <w:t>non</w:t>
      </w:r>
      <w:r w:rsidR="004B2385" w:rsidRPr="002B55C6">
        <w:rPr>
          <w:color w:val="000000"/>
        </w:rPr>
        <w:t>-</w:t>
      </w:r>
      <w:r w:rsidR="284E5DC7" w:rsidRPr="002B55C6">
        <w:rPr>
          <w:color w:val="000000"/>
        </w:rPr>
        <w:t>invasive</w:t>
      </w:r>
      <w:r w:rsidR="00E95407" w:rsidRPr="002B55C6">
        <w:rPr>
          <w:color w:val="000000"/>
        </w:rPr>
        <w:t>,</w:t>
      </w:r>
      <w:r w:rsidR="284E5DC7" w:rsidRPr="002B55C6">
        <w:rPr>
          <w:color w:val="000000"/>
        </w:rPr>
        <w:t xml:space="preserve"> and </w:t>
      </w:r>
      <w:r w:rsidR="00E510A5" w:rsidRPr="002B55C6">
        <w:rPr>
          <w:color w:val="000000"/>
        </w:rPr>
        <w:t xml:space="preserve">ideal for </w:t>
      </w:r>
      <w:r w:rsidR="00D14305" w:rsidRPr="002B55C6">
        <w:rPr>
          <w:color w:val="000000"/>
        </w:rPr>
        <w:t>repeated measurements</w:t>
      </w:r>
      <w:r w:rsidR="284E5DC7" w:rsidRPr="002B55C6">
        <w:rPr>
          <w:color w:val="000000"/>
        </w:rPr>
        <w:t>, it does not provide granular anatomical detail of the hindlimb vasculature</w:t>
      </w:r>
      <w:r w:rsidR="00B43326" w:rsidRPr="002B55C6">
        <w:rPr>
          <w:noProof/>
          <w:color w:val="000000"/>
          <w:vertAlign w:val="superscript"/>
        </w:rPr>
        <w:t>16</w:t>
      </w:r>
      <w:r w:rsidR="00D14305" w:rsidRPr="002B55C6">
        <w:rPr>
          <w:color w:val="000000"/>
        </w:rPr>
        <w:t>. Other imaging modalities, such as micro-computed tomography (</w:t>
      </w:r>
      <w:r w:rsidR="284E5DC7" w:rsidRPr="002B55C6">
        <w:rPr>
          <w:color w:val="000000"/>
        </w:rPr>
        <w:t>micro-CT</w:t>
      </w:r>
      <w:r w:rsidR="00D14305" w:rsidRPr="002B55C6">
        <w:rPr>
          <w:color w:val="000000"/>
        </w:rPr>
        <w:t xml:space="preserve">), magnetic resonance angiography (MRA), </w:t>
      </w:r>
      <w:r w:rsidR="284E5DC7" w:rsidRPr="002B55C6">
        <w:rPr>
          <w:color w:val="000000"/>
        </w:rPr>
        <w:t xml:space="preserve">and </w:t>
      </w:r>
      <w:r w:rsidR="00D14305" w:rsidRPr="002B55C6">
        <w:rPr>
          <w:color w:val="000000"/>
        </w:rPr>
        <w:t xml:space="preserve">X-ray </w:t>
      </w:r>
      <w:r w:rsidR="284E5DC7" w:rsidRPr="002B55C6">
        <w:rPr>
          <w:color w:val="000000"/>
        </w:rPr>
        <w:t>microangiograph</w:t>
      </w:r>
      <w:r w:rsidR="00D14305" w:rsidRPr="002B55C6">
        <w:rPr>
          <w:color w:val="000000"/>
        </w:rPr>
        <w:t>y</w:t>
      </w:r>
      <w:r w:rsidR="001049E9" w:rsidRPr="002B55C6">
        <w:rPr>
          <w:color w:val="000000"/>
        </w:rPr>
        <w:t>,</w:t>
      </w:r>
      <w:r w:rsidR="284E5DC7" w:rsidRPr="002B55C6">
        <w:rPr>
          <w:color w:val="000000"/>
        </w:rPr>
        <w:t xml:space="preserve"> prove </w:t>
      </w:r>
      <w:r w:rsidR="00127DA6" w:rsidRPr="002B55C6">
        <w:rPr>
          <w:color w:val="000000"/>
        </w:rPr>
        <w:t xml:space="preserve">either </w:t>
      </w:r>
      <w:r w:rsidR="284E5DC7" w:rsidRPr="002B55C6">
        <w:rPr>
          <w:color w:val="000000"/>
        </w:rPr>
        <w:t>costly</w:t>
      </w:r>
      <w:r w:rsidR="00054D14" w:rsidRPr="002B55C6">
        <w:rPr>
          <w:color w:val="000000"/>
        </w:rPr>
        <w:t xml:space="preserve">, </w:t>
      </w:r>
      <w:r w:rsidR="284E5DC7" w:rsidRPr="002B55C6">
        <w:rPr>
          <w:color w:val="000000"/>
        </w:rPr>
        <w:t>requir</w:t>
      </w:r>
      <w:r w:rsidR="00054D14" w:rsidRPr="002B55C6">
        <w:rPr>
          <w:color w:val="000000"/>
        </w:rPr>
        <w:t>ing</w:t>
      </w:r>
      <w:r w:rsidR="284E5DC7" w:rsidRPr="002B55C6">
        <w:rPr>
          <w:color w:val="000000"/>
        </w:rPr>
        <w:t xml:space="preserve"> sophisticated instrumentation</w:t>
      </w:r>
      <w:r w:rsidR="00054D14" w:rsidRPr="002B55C6">
        <w:rPr>
          <w:color w:val="000000"/>
        </w:rPr>
        <w:t xml:space="preserve">, </w:t>
      </w:r>
      <w:r w:rsidR="00127DA6" w:rsidRPr="002B55C6">
        <w:rPr>
          <w:color w:val="000000"/>
        </w:rPr>
        <w:t>or</w:t>
      </w:r>
      <w:r w:rsidR="284E5DC7" w:rsidRPr="002B55C6">
        <w:rPr>
          <w:color w:val="000000"/>
        </w:rPr>
        <w:t xml:space="preserve"> </w:t>
      </w:r>
      <w:r w:rsidR="00054D14" w:rsidRPr="002B55C6">
        <w:rPr>
          <w:color w:val="000000"/>
        </w:rPr>
        <w:t xml:space="preserve">otherwise </w:t>
      </w:r>
      <w:r w:rsidR="284E5DC7" w:rsidRPr="002B55C6">
        <w:rPr>
          <w:color w:val="000000"/>
        </w:rPr>
        <w:t xml:space="preserve">technically </w:t>
      </w:r>
      <w:r w:rsidR="00054D14" w:rsidRPr="002B55C6">
        <w:rPr>
          <w:color w:val="000000"/>
        </w:rPr>
        <w:t>challenging</w:t>
      </w:r>
      <w:r w:rsidR="00B61C54" w:rsidRPr="002B55C6">
        <w:rPr>
          <w:noProof/>
          <w:color w:val="000000"/>
          <w:vertAlign w:val="superscript"/>
        </w:rPr>
        <w:t>16</w:t>
      </w:r>
      <w:r w:rsidR="284E5DC7" w:rsidRPr="002B55C6">
        <w:rPr>
          <w:color w:val="000000"/>
        </w:rPr>
        <w:t xml:space="preserve">.  </w:t>
      </w:r>
      <w:r w:rsidR="00562572" w:rsidRPr="002B55C6">
        <w:rPr>
          <w:color w:val="000000"/>
        </w:rPr>
        <w:t xml:space="preserve">In 2008, </w:t>
      </w:r>
      <w:r w:rsidR="284E5DC7" w:rsidRPr="002B55C6">
        <w:rPr>
          <w:color w:val="000000"/>
        </w:rPr>
        <w:t xml:space="preserve">Li et al. described a </w:t>
      </w:r>
      <w:r w:rsidR="00090024" w:rsidRPr="002B55C6">
        <w:rPr>
          <w:color w:val="000000"/>
        </w:rPr>
        <w:t>technique</w:t>
      </w:r>
      <w:r w:rsidR="284E5DC7" w:rsidRPr="002B55C6">
        <w:rPr>
          <w:color w:val="000000"/>
        </w:rPr>
        <w:t xml:space="preserve"> for labeling blood vessels with</w:t>
      </w:r>
      <w:r w:rsidR="00054D14" w:rsidRPr="002B55C6">
        <w:rPr>
          <w:color w:val="000000"/>
        </w:rPr>
        <w:t>in the retina with</w:t>
      </w:r>
      <w:r w:rsidR="284E5DC7" w:rsidRPr="002B55C6">
        <w:rPr>
          <w:color w:val="000000"/>
        </w:rPr>
        <w:t xml:space="preserve"> the lipophilic carbocyanine dye </w:t>
      </w:r>
      <w:r w:rsidR="00D754DE" w:rsidRPr="002B55C6">
        <w:rPr>
          <w:color w:val="000000"/>
        </w:rPr>
        <w:t>DiI</w:t>
      </w:r>
      <w:r w:rsidR="00B61C54" w:rsidRPr="002B55C6">
        <w:rPr>
          <w:noProof/>
          <w:color w:val="000000"/>
          <w:vertAlign w:val="superscript"/>
        </w:rPr>
        <w:t>17</w:t>
      </w:r>
      <w:r w:rsidR="00D754DE" w:rsidRPr="002B55C6">
        <w:rPr>
          <w:color w:val="000000"/>
        </w:rPr>
        <w:t>.</w:t>
      </w:r>
      <w:r w:rsidR="284E5DC7" w:rsidRPr="002B55C6">
        <w:rPr>
          <w:color w:val="000000"/>
        </w:rPr>
        <w:t xml:space="preserve"> Di</w:t>
      </w:r>
      <w:r w:rsidR="00741C35" w:rsidRPr="002B55C6">
        <w:rPr>
          <w:color w:val="000000"/>
        </w:rPr>
        <w:t>I</w:t>
      </w:r>
      <w:r w:rsidR="284E5DC7" w:rsidRPr="002B55C6">
        <w:rPr>
          <w:color w:val="000000"/>
        </w:rPr>
        <w:t xml:space="preserve"> incorporates into endothelial cell</w:t>
      </w:r>
      <w:r w:rsidR="00DE0705" w:rsidRPr="002B55C6">
        <w:rPr>
          <w:color w:val="000000"/>
        </w:rPr>
        <w:t>s</w:t>
      </w:r>
      <w:r w:rsidR="284E5DC7" w:rsidRPr="002B55C6">
        <w:rPr>
          <w:color w:val="000000"/>
        </w:rPr>
        <w:t xml:space="preserve"> and</w:t>
      </w:r>
      <w:r w:rsidR="00127DA6" w:rsidRPr="002B55C6">
        <w:rPr>
          <w:color w:val="000000"/>
        </w:rPr>
        <w:t>,</w:t>
      </w:r>
      <w:r w:rsidR="284E5DC7" w:rsidRPr="002B55C6">
        <w:rPr>
          <w:color w:val="000000"/>
        </w:rPr>
        <w:t xml:space="preserve"> </w:t>
      </w:r>
      <w:r w:rsidR="00511FB7" w:rsidRPr="002B55C6">
        <w:rPr>
          <w:color w:val="000000"/>
        </w:rPr>
        <w:t>by direct diffusion</w:t>
      </w:r>
      <w:r w:rsidR="00127DA6" w:rsidRPr="002B55C6">
        <w:rPr>
          <w:color w:val="000000"/>
        </w:rPr>
        <w:t>,</w:t>
      </w:r>
      <w:r w:rsidR="00511FB7" w:rsidRPr="002B55C6">
        <w:rPr>
          <w:color w:val="000000"/>
        </w:rPr>
        <w:t xml:space="preserve"> </w:t>
      </w:r>
      <w:r w:rsidR="284E5DC7" w:rsidRPr="002B55C6">
        <w:rPr>
          <w:color w:val="000000"/>
        </w:rPr>
        <w:t xml:space="preserve">stains </w:t>
      </w:r>
      <w:r w:rsidR="00DE0705" w:rsidRPr="002B55C6">
        <w:rPr>
          <w:color w:val="000000"/>
        </w:rPr>
        <w:t xml:space="preserve">vascular </w:t>
      </w:r>
      <w:r w:rsidR="284E5DC7" w:rsidRPr="002B55C6">
        <w:rPr>
          <w:color w:val="000000"/>
        </w:rPr>
        <w:t>membrane structures</w:t>
      </w:r>
      <w:r w:rsidR="00127DA6" w:rsidRPr="002B55C6">
        <w:rPr>
          <w:color w:val="000000"/>
        </w:rPr>
        <w:t xml:space="preserve"> such as </w:t>
      </w:r>
      <w:r w:rsidR="284E5DC7" w:rsidRPr="002B55C6">
        <w:rPr>
          <w:color w:val="000000"/>
        </w:rPr>
        <w:t>angiogenic sprouts and pseudopodal processes</w:t>
      </w:r>
      <w:r w:rsidR="00B61C54" w:rsidRPr="002B55C6">
        <w:rPr>
          <w:noProof/>
          <w:color w:val="000000"/>
          <w:vertAlign w:val="superscript"/>
        </w:rPr>
        <w:t>17,18</w:t>
      </w:r>
      <w:r w:rsidR="284E5DC7" w:rsidRPr="002B55C6">
        <w:rPr>
          <w:color w:val="000000"/>
        </w:rPr>
        <w:t xml:space="preserve">.  </w:t>
      </w:r>
      <w:r w:rsidR="00741C35" w:rsidRPr="002B55C6">
        <w:rPr>
          <w:color w:val="000000"/>
        </w:rPr>
        <w:t>D</w:t>
      </w:r>
      <w:r w:rsidR="284E5DC7" w:rsidRPr="002B55C6">
        <w:rPr>
          <w:color w:val="000000"/>
        </w:rPr>
        <w:t xml:space="preserve">ue to its direct delivery into endothelial </w:t>
      </w:r>
      <w:r w:rsidR="00741C35" w:rsidRPr="002B55C6">
        <w:rPr>
          <w:color w:val="000000"/>
        </w:rPr>
        <w:t>cell</w:t>
      </w:r>
      <w:r w:rsidR="00DE0705" w:rsidRPr="002B55C6">
        <w:rPr>
          <w:color w:val="000000"/>
        </w:rPr>
        <w:t xml:space="preserve">s </w:t>
      </w:r>
      <w:r w:rsidR="284E5DC7" w:rsidRPr="002B55C6">
        <w:rPr>
          <w:color w:val="000000"/>
        </w:rPr>
        <w:t xml:space="preserve">and </w:t>
      </w:r>
      <w:r w:rsidR="00511FB7" w:rsidRPr="002B55C6">
        <w:rPr>
          <w:color w:val="000000"/>
        </w:rPr>
        <w:t xml:space="preserve">the </w:t>
      </w:r>
      <w:r w:rsidR="284E5DC7" w:rsidRPr="002B55C6">
        <w:rPr>
          <w:color w:val="000000"/>
        </w:rPr>
        <w:t>highly fluorescent nature of the dye, th</w:t>
      </w:r>
      <w:r w:rsidR="00741C35" w:rsidRPr="002B55C6">
        <w:rPr>
          <w:color w:val="000000"/>
        </w:rPr>
        <w:t>is</w:t>
      </w:r>
      <w:r w:rsidR="284E5DC7" w:rsidRPr="002B55C6">
        <w:rPr>
          <w:color w:val="000000"/>
        </w:rPr>
        <w:t xml:space="preserve"> procedure provide</w:t>
      </w:r>
      <w:r w:rsidR="005A4A63" w:rsidRPr="002B55C6">
        <w:rPr>
          <w:color w:val="000000"/>
        </w:rPr>
        <w:t>s</w:t>
      </w:r>
      <w:r w:rsidR="284E5DC7" w:rsidRPr="002B55C6">
        <w:rPr>
          <w:color w:val="000000"/>
        </w:rPr>
        <w:t xml:space="preserve"> intense and long-lasting labeling of blood vessels. In 2012, Boden et al. adapted th</w:t>
      </w:r>
      <w:r w:rsidR="00741C35" w:rsidRPr="002B55C6">
        <w:rPr>
          <w:color w:val="000000"/>
        </w:rPr>
        <w:t>e</w:t>
      </w:r>
      <w:r w:rsidR="284E5DC7" w:rsidRPr="002B55C6">
        <w:rPr>
          <w:color w:val="000000"/>
        </w:rPr>
        <w:t xml:space="preserve"> technique of Di</w:t>
      </w:r>
      <w:r w:rsidR="00741C35" w:rsidRPr="002B55C6">
        <w:rPr>
          <w:color w:val="000000"/>
        </w:rPr>
        <w:t>I</w:t>
      </w:r>
      <w:r w:rsidR="284E5DC7" w:rsidRPr="002B55C6">
        <w:rPr>
          <w:color w:val="000000"/>
        </w:rPr>
        <w:t xml:space="preserve"> perfusion to </w:t>
      </w:r>
      <w:r w:rsidR="00917E1F" w:rsidRPr="002B55C6">
        <w:rPr>
          <w:color w:val="000000"/>
        </w:rPr>
        <w:t>the</w:t>
      </w:r>
      <w:r w:rsidR="284E5DC7" w:rsidRPr="002B55C6">
        <w:rPr>
          <w:color w:val="000000"/>
        </w:rPr>
        <w:t xml:space="preserve"> murine hindlimb</w:t>
      </w:r>
      <w:r w:rsidR="00FA0226" w:rsidRPr="002B55C6">
        <w:rPr>
          <w:color w:val="000000"/>
        </w:rPr>
        <w:t xml:space="preserve"> ischemia model</w:t>
      </w:r>
      <w:r w:rsidR="00EE357E" w:rsidRPr="002B55C6">
        <w:rPr>
          <w:color w:val="000000"/>
        </w:rPr>
        <w:t xml:space="preserve"> </w:t>
      </w:r>
      <w:r w:rsidR="00EE357E" w:rsidRPr="002B55C6">
        <w:rPr>
          <w:i/>
          <w:iCs/>
          <w:color w:val="000000"/>
        </w:rPr>
        <w:t>via</w:t>
      </w:r>
      <w:r w:rsidR="00EE357E" w:rsidRPr="002B55C6">
        <w:rPr>
          <w:color w:val="000000"/>
        </w:rPr>
        <w:t xml:space="preserve"> whole-mount imaging of </w:t>
      </w:r>
      <w:r w:rsidR="00181F8D" w:rsidRPr="002B55C6">
        <w:rPr>
          <w:color w:val="000000"/>
        </w:rPr>
        <w:t>harvested</w:t>
      </w:r>
      <w:r w:rsidR="00EE357E" w:rsidRPr="002B55C6">
        <w:rPr>
          <w:color w:val="000000"/>
        </w:rPr>
        <w:t xml:space="preserve"> </w:t>
      </w:r>
      <w:r w:rsidR="00AB353A" w:rsidRPr="002B55C6">
        <w:rPr>
          <w:color w:val="000000"/>
        </w:rPr>
        <w:t xml:space="preserve">thigh </w:t>
      </w:r>
      <w:r w:rsidR="00EE357E" w:rsidRPr="002B55C6">
        <w:rPr>
          <w:color w:val="000000"/>
        </w:rPr>
        <w:t>adductor muscles</w:t>
      </w:r>
      <w:r w:rsidR="00181F8D" w:rsidRPr="002B55C6">
        <w:rPr>
          <w:color w:val="000000"/>
        </w:rPr>
        <w:t xml:space="preserve"> following femoral artery ligation</w:t>
      </w:r>
      <w:r w:rsidR="00B61C54" w:rsidRPr="002B55C6">
        <w:rPr>
          <w:noProof/>
          <w:color w:val="000000"/>
          <w:vertAlign w:val="superscript"/>
        </w:rPr>
        <w:t>19</w:t>
      </w:r>
      <w:r w:rsidR="00D754DE" w:rsidRPr="002B55C6">
        <w:rPr>
          <w:color w:val="000000"/>
        </w:rPr>
        <w:t>.</w:t>
      </w:r>
      <w:r w:rsidR="00FA0226" w:rsidRPr="002B55C6">
        <w:rPr>
          <w:color w:val="000000"/>
        </w:rPr>
        <w:t xml:space="preserve"> </w:t>
      </w:r>
    </w:p>
    <w:p w14:paraId="68E0730F" w14:textId="77777777" w:rsidR="00C00C49" w:rsidRPr="002B55C6" w:rsidRDefault="00C00C49" w:rsidP="002B55C6">
      <w:pPr>
        <w:rPr>
          <w:color w:val="000000"/>
        </w:rPr>
      </w:pPr>
    </w:p>
    <w:p w14:paraId="35A60CA1" w14:textId="14BE7022" w:rsidR="001608DD" w:rsidRPr="002B55C6" w:rsidRDefault="00FA0226" w:rsidP="002B55C6">
      <w:pPr>
        <w:rPr>
          <w:color w:val="000000"/>
        </w:rPr>
      </w:pPr>
      <w:r w:rsidRPr="002B55C6">
        <w:rPr>
          <w:color w:val="000000"/>
        </w:rPr>
        <w:t>Th</w:t>
      </w:r>
      <w:r w:rsidR="00DC7112" w:rsidRPr="002B55C6">
        <w:rPr>
          <w:color w:val="000000"/>
        </w:rPr>
        <w:t>e current</w:t>
      </w:r>
      <w:r w:rsidRPr="002B55C6">
        <w:rPr>
          <w:color w:val="000000"/>
        </w:rPr>
        <w:t xml:space="preserve"> </w:t>
      </w:r>
      <w:r w:rsidR="00181F8D" w:rsidRPr="002B55C6">
        <w:rPr>
          <w:color w:val="000000"/>
        </w:rPr>
        <w:t xml:space="preserve">method </w:t>
      </w:r>
      <w:r w:rsidRPr="002B55C6">
        <w:rPr>
          <w:color w:val="000000"/>
        </w:rPr>
        <w:t>provid</w:t>
      </w:r>
      <w:r w:rsidR="00DC7112" w:rsidRPr="002B55C6">
        <w:rPr>
          <w:color w:val="000000"/>
        </w:rPr>
        <w:t>es</w:t>
      </w:r>
      <w:r w:rsidRPr="002B55C6">
        <w:rPr>
          <w:color w:val="000000"/>
        </w:rPr>
        <w:t xml:space="preserve"> a relatively inexpensive and technically feasible </w:t>
      </w:r>
      <w:r w:rsidR="00CF068A" w:rsidRPr="002B55C6">
        <w:rPr>
          <w:color w:val="000000"/>
        </w:rPr>
        <w:t>way</w:t>
      </w:r>
      <w:r w:rsidRPr="002B55C6">
        <w:rPr>
          <w:color w:val="000000"/>
        </w:rPr>
        <w:t xml:space="preserve"> for </w:t>
      </w:r>
      <w:r w:rsidR="00070A31" w:rsidRPr="002B55C6">
        <w:rPr>
          <w:color w:val="000000"/>
        </w:rPr>
        <w:t xml:space="preserve">assessing </w:t>
      </w:r>
      <w:r w:rsidR="00561B3D" w:rsidRPr="002B55C6">
        <w:rPr>
          <w:color w:val="000000"/>
        </w:rPr>
        <w:t>neovascularization</w:t>
      </w:r>
      <w:r w:rsidR="00070A31" w:rsidRPr="002B55C6">
        <w:rPr>
          <w:color w:val="000000"/>
        </w:rPr>
        <w:t xml:space="preserve"> i</w:t>
      </w:r>
      <w:r w:rsidR="00394DAB" w:rsidRPr="002B55C6">
        <w:rPr>
          <w:color w:val="000000"/>
        </w:rPr>
        <w:t xml:space="preserve">n </w:t>
      </w:r>
      <w:r w:rsidR="00561B3D" w:rsidRPr="002B55C6">
        <w:rPr>
          <w:color w:val="000000"/>
        </w:rPr>
        <w:t>response to hindlimb ischemia and gene</w:t>
      </w:r>
      <w:r w:rsidR="009C6DEB" w:rsidRPr="002B55C6">
        <w:rPr>
          <w:color w:val="000000"/>
        </w:rPr>
        <w:t xml:space="preserve"> or cell-based</w:t>
      </w:r>
      <w:r w:rsidR="00561B3D" w:rsidRPr="002B55C6">
        <w:rPr>
          <w:color w:val="000000"/>
        </w:rPr>
        <w:t xml:space="preserve"> therap</w:t>
      </w:r>
      <w:r w:rsidR="009C6DEB" w:rsidRPr="002B55C6">
        <w:rPr>
          <w:color w:val="000000"/>
        </w:rPr>
        <w:t>eutics</w:t>
      </w:r>
      <w:r w:rsidR="00561B3D" w:rsidRPr="002B55C6">
        <w:rPr>
          <w:color w:val="000000"/>
        </w:rPr>
        <w:t xml:space="preserve">. </w:t>
      </w:r>
      <w:r w:rsidR="00151C2A" w:rsidRPr="002B55C6">
        <w:rPr>
          <w:color w:val="000000"/>
        </w:rPr>
        <w:t>In a</w:t>
      </w:r>
      <w:r w:rsidR="00A51272" w:rsidRPr="002B55C6">
        <w:rPr>
          <w:color w:val="000000"/>
        </w:rPr>
        <w:t xml:space="preserve"> further adaptation</w:t>
      </w:r>
      <w:r w:rsidR="00151C2A" w:rsidRPr="002B55C6">
        <w:rPr>
          <w:color w:val="000000"/>
        </w:rPr>
        <w:t xml:space="preserve">, </w:t>
      </w:r>
      <w:r w:rsidR="0088459F" w:rsidRPr="002B55C6">
        <w:rPr>
          <w:color w:val="000000"/>
        </w:rPr>
        <w:t>th</w:t>
      </w:r>
      <w:r w:rsidR="00127DA6" w:rsidRPr="002B55C6">
        <w:rPr>
          <w:color w:val="000000"/>
        </w:rPr>
        <w:t>is</w:t>
      </w:r>
      <w:r w:rsidR="00511FB7" w:rsidRPr="002B55C6">
        <w:rPr>
          <w:color w:val="000000"/>
        </w:rPr>
        <w:t xml:space="preserve"> </w:t>
      </w:r>
      <w:r w:rsidR="0088459F" w:rsidRPr="002B55C6">
        <w:rPr>
          <w:color w:val="000000"/>
        </w:rPr>
        <w:t>protocol</w:t>
      </w:r>
      <w:r w:rsidR="00151C2A" w:rsidRPr="002B55C6">
        <w:rPr>
          <w:color w:val="000000"/>
        </w:rPr>
        <w:t xml:space="preserve"> describe</w:t>
      </w:r>
      <w:r w:rsidR="0088459F" w:rsidRPr="002B55C6">
        <w:rPr>
          <w:color w:val="000000"/>
        </w:rPr>
        <w:t>s</w:t>
      </w:r>
      <w:r w:rsidR="00151C2A" w:rsidRPr="002B55C6">
        <w:rPr>
          <w:color w:val="000000"/>
        </w:rPr>
        <w:t xml:space="preserve"> </w:t>
      </w:r>
      <w:r w:rsidR="00511FB7" w:rsidRPr="002B55C6">
        <w:rPr>
          <w:color w:val="000000"/>
        </w:rPr>
        <w:t xml:space="preserve">the </w:t>
      </w:r>
      <w:r w:rsidR="00151C2A" w:rsidRPr="002B55C6">
        <w:rPr>
          <w:color w:val="000000"/>
        </w:rPr>
        <w:t xml:space="preserve">application of </w:t>
      </w:r>
      <w:r w:rsidR="00A51272" w:rsidRPr="002B55C6">
        <w:rPr>
          <w:color w:val="000000"/>
        </w:rPr>
        <w:t xml:space="preserve">DiI perfusion to image the footpad vasculature </w:t>
      </w:r>
      <w:r w:rsidR="00D05600" w:rsidRPr="002B55C6">
        <w:rPr>
          <w:color w:val="000000"/>
        </w:rPr>
        <w:t xml:space="preserve">in </w:t>
      </w:r>
      <w:r w:rsidR="00070A31" w:rsidRPr="002B55C6">
        <w:rPr>
          <w:color w:val="000000"/>
        </w:rPr>
        <w:t xml:space="preserve">high resolution and </w:t>
      </w:r>
      <w:r w:rsidR="001A2AA0" w:rsidRPr="002B55C6">
        <w:rPr>
          <w:color w:val="000000"/>
        </w:rPr>
        <w:t>3D</w:t>
      </w:r>
      <w:r w:rsidR="00D05600" w:rsidRPr="002B55C6">
        <w:rPr>
          <w:color w:val="000000"/>
        </w:rPr>
        <w:t xml:space="preserve"> </w:t>
      </w:r>
      <w:r w:rsidR="00A51272" w:rsidRPr="002B55C6">
        <w:rPr>
          <w:color w:val="000000"/>
        </w:rPr>
        <w:t>in a murine model of hindlimb gangrene.</w:t>
      </w:r>
    </w:p>
    <w:p w14:paraId="3E3F5820" w14:textId="77777777" w:rsidR="00BB3102" w:rsidRPr="002B55C6" w:rsidRDefault="00BB3102" w:rsidP="002B55C6">
      <w:pPr>
        <w:rPr>
          <w:b/>
        </w:rPr>
      </w:pPr>
    </w:p>
    <w:p w14:paraId="1F24A316" w14:textId="77777777" w:rsidR="006E4797" w:rsidRPr="002B55C6" w:rsidRDefault="00551D82" w:rsidP="002B55C6">
      <w:pPr>
        <w:rPr>
          <w:color w:val="808080"/>
        </w:rPr>
      </w:pPr>
      <w:r w:rsidRPr="002B55C6">
        <w:rPr>
          <w:b/>
        </w:rPr>
        <w:t>PROTOCOL:</w:t>
      </w:r>
    </w:p>
    <w:p w14:paraId="5B914634" w14:textId="25F7ADBC" w:rsidR="006E4797" w:rsidRPr="002B55C6" w:rsidRDefault="003E0CB0" w:rsidP="002B55C6">
      <w:pPr>
        <w:pBdr>
          <w:top w:val="nil"/>
          <w:left w:val="nil"/>
          <w:bottom w:val="nil"/>
          <w:right w:val="nil"/>
          <w:between w:val="nil"/>
        </w:pBdr>
      </w:pPr>
      <w:r w:rsidRPr="002B55C6">
        <w:t xml:space="preserve">All </w:t>
      </w:r>
      <w:r w:rsidR="00401BDE" w:rsidRPr="002B55C6">
        <w:t xml:space="preserve">animal experiments described </w:t>
      </w:r>
      <w:r w:rsidR="00C6036B" w:rsidRPr="002B55C6">
        <w:t xml:space="preserve">in the protocol </w:t>
      </w:r>
      <w:r w:rsidR="00401BDE" w:rsidRPr="002B55C6">
        <w:t xml:space="preserve">were </w:t>
      </w:r>
      <w:r w:rsidR="00B11702" w:rsidRPr="002B55C6">
        <w:t>approved by the University of Miami</w:t>
      </w:r>
      <w:r w:rsidR="00932F40" w:rsidRPr="002B55C6">
        <w:t xml:space="preserve"> </w:t>
      </w:r>
      <w:r w:rsidR="00932F40" w:rsidRPr="002B55C6">
        <w:lastRenderedPageBreak/>
        <w:t>Institutional Animal Care and Use Committee</w:t>
      </w:r>
      <w:r w:rsidR="00F40F48" w:rsidRPr="002B55C6">
        <w:t xml:space="preserve"> (IACUC)</w:t>
      </w:r>
      <w:r w:rsidR="00074850" w:rsidRPr="002B55C6">
        <w:t>.</w:t>
      </w:r>
      <w:r w:rsidR="00CF010D" w:rsidRPr="002B55C6">
        <w:t xml:space="preserve"> FVB mice, </w:t>
      </w:r>
      <w:r w:rsidR="001E07BD" w:rsidRPr="002B55C6">
        <w:t>both male and female</w:t>
      </w:r>
      <w:r w:rsidR="002F3691" w:rsidRPr="002B55C6">
        <w:t>,</w:t>
      </w:r>
      <w:r w:rsidR="001E07BD" w:rsidRPr="002B55C6">
        <w:t xml:space="preserve"> </w:t>
      </w:r>
      <w:r w:rsidR="00CF010D" w:rsidRPr="002B55C6">
        <w:t>aged 8-12 weeks, were used for the study.</w:t>
      </w:r>
    </w:p>
    <w:p w14:paraId="6F3F101B" w14:textId="77777777" w:rsidR="00B027F1" w:rsidRPr="002B55C6" w:rsidRDefault="00B027F1" w:rsidP="002B55C6">
      <w:pPr>
        <w:pBdr>
          <w:top w:val="nil"/>
          <w:left w:val="nil"/>
          <w:bottom w:val="nil"/>
          <w:right w:val="nil"/>
          <w:between w:val="nil"/>
        </w:pBdr>
      </w:pPr>
    </w:p>
    <w:p w14:paraId="6159C621" w14:textId="372E544C" w:rsidR="0019455C" w:rsidRPr="002B55C6" w:rsidRDefault="00C0232B" w:rsidP="002B55C6">
      <w:pPr>
        <w:pStyle w:val="ListParagraph"/>
        <w:numPr>
          <w:ilvl w:val="0"/>
          <w:numId w:val="17"/>
        </w:numPr>
        <w:pBdr>
          <w:top w:val="nil"/>
          <w:left w:val="nil"/>
          <w:bottom w:val="nil"/>
          <w:right w:val="nil"/>
          <w:between w:val="nil"/>
        </w:pBdr>
        <w:ind w:left="0" w:firstLine="0"/>
        <w:rPr>
          <w:b/>
          <w:bCs/>
        </w:rPr>
      </w:pPr>
      <w:r w:rsidRPr="002B55C6">
        <w:rPr>
          <w:b/>
          <w:bCs/>
        </w:rPr>
        <w:t xml:space="preserve">Preparation </w:t>
      </w:r>
      <w:r w:rsidR="00825AC2" w:rsidRPr="002B55C6">
        <w:rPr>
          <w:b/>
          <w:bCs/>
        </w:rPr>
        <w:t>of L-NAME</w:t>
      </w:r>
      <w:r w:rsidR="00ED5E98" w:rsidRPr="002B55C6">
        <w:rPr>
          <w:b/>
          <w:bCs/>
        </w:rPr>
        <w:t xml:space="preserve"> s</w:t>
      </w:r>
      <w:r w:rsidR="007D1B33" w:rsidRPr="002B55C6">
        <w:rPr>
          <w:b/>
          <w:bCs/>
        </w:rPr>
        <w:t>o</w:t>
      </w:r>
      <w:r w:rsidR="00ED5E98" w:rsidRPr="002B55C6">
        <w:rPr>
          <w:b/>
          <w:bCs/>
        </w:rPr>
        <w:t>lution</w:t>
      </w:r>
    </w:p>
    <w:p w14:paraId="0764C580" w14:textId="77777777" w:rsidR="005630FD" w:rsidRPr="002B55C6" w:rsidRDefault="005630FD" w:rsidP="002B55C6">
      <w:pPr>
        <w:pStyle w:val="ListParagraph"/>
        <w:pBdr>
          <w:top w:val="nil"/>
          <w:left w:val="nil"/>
          <w:bottom w:val="nil"/>
          <w:right w:val="nil"/>
          <w:between w:val="nil"/>
        </w:pBdr>
        <w:ind w:left="0"/>
        <w:rPr>
          <w:b/>
          <w:bCs/>
        </w:rPr>
      </w:pPr>
    </w:p>
    <w:p w14:paraId="4C12D699" w14:textId="089C2981" w:rsidR="0003471B" w:rsidRPr="002B55C6" w:rsidRDefault="00D90891" w:rsidP="002B55C6">
      <w:pPr>
        <w:pStyle w:val="ListParagraph"/>
        <w:numPr>
          <w:ilvl w:val="1"/>
          <w:numId w:val="17"/>
        </w:numPr>
        <w:pBdr>
          <w:top w:val="nil"/>
          <w:left w:val="nil"/>
          <w:bottom w:val="nil"/>
          <w:right w:val="nil"/>
          <w:between w:val="nil"/>
        </w:pBdr>
        <w:ind w:left="0" w:firstLine="0"/>
      </w:pPr>
      <w:r w:rsidRPr="002B55C6">
        <w:t xml:space="preserve">Under sterile conditions in a </w:t>
      </w:r>
      <w:r w:rsidR="00BB3102" w:rsidRPr="002B55C6">
        <w:t>laminar flow</w:t>
      </w:r>
      <w:r w:rsidRPr="002B55C6">
        <w:t xml:space="preserve"> hood, </w:t>
      </w:r>
      <w:r w:rsidR="00CE15F3" w:rsidRPr="002B55C6">
        <w:t>prepare</w:t>
      </w:r>
      <w:r w:rsidR="003B2D23" w:rsidRPr="002B55C6">
        <w:t xml:space="preserve"> </w:t>
      </w:r>
      <w:r w:rsidR="00FE0200" w:rsidRPr="002B55C6">
        <w:t xml:space="preserve">an </w:t>
      </w:r>
      <w:r w:rsidR="00E4162C" w:rsidRPr="002B55C6">
        <w:t xml:space="preserve">L-NAME </w:t>
      </w:r>
      <w:r w:rsidR="007D1B33" w:rsidRPr="002B55C6">
        <w:t xml:space="preserve">stock solution by dissolving 1g </w:t>
      </w:r>
      <w:r w:rsidR="00FE0200" w:rsidRPr="002B55C6">
        <w:t xml:space="preserve">of </w:t>
      </w:r>
      <w:r w:rsidR="007D1B33" w:rsidRPr="002B55C6">
        <w:t xml:space="preserve">L-NAME powder </w:t>
      </w:r>
      <w:r w:rsidR="00FE0200" w:rsidRPr="002B55C6">
        <w:t xml:space="preserve">(see </w:t>
      </w:r>
      <w:r w:rsidR="00FE0200" w:rsidRPr="002B55C6">
        <w:rPr>
          <w:b/>
          <w:bCs/>
        </w:rPr>
        <w:t>Table of Materials</w:t>
      </w:r>
      <w:r w:rsidR="00FE0200" w:rsidRPr="002B55C6">
        <w:t xml:space="preserve">) </w:t>
      </w:r>
      <w:r w:rsidR="007D1B33" w:rsidRPr="002B55C6">
        <w:t xml:space="preserve">with 20 mL </w:t>
      </w:r>
      <w:r w:rsidR="00FE0200" w:rsidRPr="002B55C6">
        <w:t xml:space="preserve">of </w:t>
      </w:r>
      <w:r w:rsidR="007D1B33" w:rsidRPr="002B55C6">
        <w:t xml:space="preserve">sterile water to make a 50 mg/mL </w:t>
      </w:r>
      <w:r w:rsidR="008602B2" w:rsidRPr="002B55C6">
        <w:t xml:space="preserve">of </w:t>
      </w:r>
      <w:r w:rsidR="007D1B33" w:rsidRPr="002B55C6">
        <w:t>solution. Store</w:t>
      </w:r>
      <w:r w:rsidR="002E3525" w:rsidRPr="002B55C6">
        <w:t xml:space="preserve"> </w:t>
      </w:r>
      <w:r w:rsidR="00FE0200" w:rsidRPr="002B55C6">
        <w:t xml:space="preserve">the </w:t>
      </w:r>
      <w:r w:rsidR="002E3525" w:rsidRPr="002B55C6">
        <w:t>stock solution in 300-500 µL aliquots at -80</w:t>
      </w:r>
      <w:r w:rsidR="00646F14" w:rsidRPr="002B55C6">
        <w:t xml:space="preserve"> </w:t>
      </w:r>
      <w:r w:rsidR="002E3525" w:rsidRPr="002B55C6">
        <w:t>°</w:t>
      </w:r>
      <w:r w:rsidR="00646F14" w:rsidRPr="002B55C6">
        <w:t>C</w:t>
      </w:r>
      <w:r w:rsidR="001E07BD" w:rsidRPr="002B55C6">
        <w:t xml:space="preserve"> for up to 3 months</w:t>
      </w:r>
      <w:r w:rsidR="00646F14" w:rsidRPr="002B55C6">
        <w:t>.</w:t>
      </w:r>
    </w:p>
    <w:p w14:paraId="09BF9A08" w14:textId="77777777" w:rsidR="00045454" w:rsidRPr="002B55C6" w:rsidRDefault="00045454" w:rsidP="002B55C6">
      <w:pPr>
        <w:pBdr>
          <w:top w:val="nil"/>
          <w:left w:val="nil"/>
          <w:bottom w:val="nil"/>
          <w:right w:val="nil"/>
          <w:between w:val="nil"/>
        </w:pBdr>
      </w:pPr>
    </w:p>
    <w:p w14:paraId="0C45195E" w14:textId="031A4EA7" w:rsidR="00083C1D" w:rsidRPr="002B55C6" w:rsidRDefault="00045454" w:rsidP="002B55C6">
      <w:pPr>
        <w:pStyle w:val="ListParagraph"/>
        <w:numPr>
          <w:ilvl w:val="1"/>
          <w:numId w:val="17"/>
        </w:numPr>
        <w:pBdr>
          <w:top w:val="nil"/>
          <w:left w:val="nil"/>
          <w:bottom w:val="nil"/>
          <w:right w:val="nil"/>
          <w:between w:val="nil"/>
        </w:pBdr>
        <w:ind w:left="0" w:firstLine="0"/>
      </w:pPr>
      <w:r w:rsidRPr="002B55C6">
        <w:t xml:space="preserve">To make </w:t>
      </w:r>
      <w:r w:rsidR="00300299" w:rsidRPr="002B55C6">
        <w:t xml:space="preserve">a </w:t>
      </w:r>
      <w:r w:rsidRPr="002B55C6">
        <w:t xml:space="preserve">working L-NAME </w:t>
      </w:r>
      <w:r w:rsidR="003114B5" w:rsidRPr="002B55C6">
        <w:t>solution</w:t>
      </w:r>
      <w:r w:rsidRPr="002B55C6">
        <w:t xml:space="preserve">, thaw an aliquot of L-NAME stock solution and dilute with PBS </w:t>
      </w:r>
      <w:r w:rsidR="002D15DA" w:rsidRPr="002B55C6">
        <w:t xml:space="preserve">(1:4) </w:t>
      </w:r>
      <w:r w:rsidRPr="002B55C6">
        <w:t xml:space="preserve">under </w:t>
      </w:r>
      <w:r w:rsidR="00083C1D" w:rsidRPr="002B55C6">
        <w:t xml:space="preserve">the </w:t>
      </w:r>
      <w:r w:rsidRPr="002B55C6">
        <w:t xml:space="preserve">sterile condition to obtain a final </w:t>
      </w:r>
      <w:r w:rsidR="00F274B7" w:rsidRPr="002B55C6">
        <w:t>10 mg/mL concentration</w:t>
      </w:r>
      <w:r w:rsidRPr="002B55C6">
        <w:t xml:space="preserve">. </w:t>
      </w:r>
    </w:p>
    <w:p w14:paraId="1EC76B0C" w14:textId="77777777" w:rsidR="00AD7A00" w:rsidRPr="002B55C6" w:rsidRDefault="00AD7A00" w:rsidP="002B55C6">
      <w:pPr>
        <w:pStyle w:val="ListParagraph"/>
        <w:ind w:left="0"/>
      </w:pPr>
    </w:p>
    <w:p w14:paraId="696E6B4E" w14:textId="77777777" w:rsidR="00AD7A00" w:rsidRPr="002B55C6" w:rsidRDefault="00AD7A00" w:rsidP="002B55C6">
      <w:pPr>
        <w:pStyle w:val="ListParagraph"/>
        <w:numPr>
          <w:ilvl w:val="2"/>
          <w:numId w:val="17"/>
        </w:numPr>
        <w:pBdr>
          <w:top w:val="nil"/>
          <w:left w:val="nil"/>
          <w:bottom w:val="nil"/>
          <w:right w:val="nil"/>
          <w:between w:val="nil"/>
        </w:pBdr>
        <w:ind w:left="0" w:firstLine="0"/>
      </w:pPr>
      <w:r w:rsidRPr="002B55C6">
        <w:t>To prepare PBS (pH 7.4), dissolve 8 g of NaCl, 0.2 g of KCl, 1.44 g of Na</w:t>
      </w:r>
      <w:r w:rsidRPr="002B55C6">
        <w:rPr>
          <w:vertAlign w:val="subscript"/>
        </w:rPr>
        <w:t>2</w:t>
      </w:r>
      <w:r w:rsidRPr="002B55C6">
        <w:t>HPO</w:t>
      </w:r>
      <w:r w:rsidRPr="002B55C6">
        <w:rPr>
          <w:vertAlign w:val="subscript"/>
        </w:rPr>
        <w:t>4</w:t>
      </w:r>
      <w:r w:rsidRPr="002B55C6">
        <w:t>, and 0.23 g of NaH</w:t>
      </w:r>
      <w:r w:rsidRPr="002B55C6">
        <w:rPr>
          <w:vertAlign w:val="subscript"/>
        </w:rPr>
        <w:t>2</w:t>
      </w:r>
      <w:r w:rsidRPr="002B55C6">
        <w:t>PO</w:t>
      </w:r>
      <w:r w:rsidRPr="002B55C6">
        <w:rPr>
          <w:vertAlign w:val="subscript"/>
        </w:rPr>
        <w:t>4</w:t>
      </w:r>
      <w:r w:rsidRPr="002B55C6">
        <w:t xml:space="preserve"> in 800 mL of distilled water. Adjust pH to 7.4 with HCl. Add water to a total volume of 1,000 mL and filter through a 0.22 µm bottle top filter.</w:t>
      </w:r>
    </w:p>
    <w:p w14:paraId="63D6A0CD" w14:textId="77777777" w:rsidR="00083C1D" w:rsidRPr="002B55C6" w:rsidRDefault="00083C1D" w:rsidP="002B55C6">
      <w:pPr>
        <w:pStyle w:val="ListParagraph"/>
        <w:ind w:left="0"/>
      </w:pPr>
    </w:p>
    <w:p w14:paraId="1684CE58" w14:textId="6D38A5B6" w:rsidR="00045454" w:rsidRPr="002B55C6" w:rsidRDefault="00083C1D" w:rsidP="002B55C6">
      <w:pPr>
        <w:pStyle w:val="ListParagraph"/>
        <w:pBdr>
          <w:top w:val="nil"/>
          <w:left w:val="nil"/>
          <w:bottom w:val="nil"/>
          <w:right w:val="nil"/>
          <w:between w:val="nil"/>
        </w:pBdr>
        <w:ind w:left="0"/>
      </w:pPr>
      <w:r w:rsidRPr="002B55C6">
        <w:t xml:space="preserve">NOTE: </w:t>
      </w:r>
      <w:r w:rsidR="00801599" w:rsidRPr="002B55C6">
        <w:t>I</w:t>
      </w:r>
      <w:r w:rsidR="00541D92" w:rsidRPr="002B55C6">
        <w:t xml:space="preserve">ntraperitoneal (IP) </w:t>
      </w:r>
      <w:r w:rsidR="00045454" w:rsidRPr="002B55C6">
        <w:t xml:space="preserve">injection of 4 µL/g of </w:t>
      </w:r>
      <w:r w:rsidR="00AC1E85" w:rsidRPr="002B55C6">
        <w:t xml:space="preserve">the </w:t>
      </w:r>
      <w:r w:rsidR="00892153" w:rsidRPr="002B55C6">
        <w:t xml:space="preserve">mouse of </w:t>
      </w:r>
      <w:r w:rsidR="00045454" w:rsidRPr="002B55C6">
        <w:t xml:space="preserve">L-NAME working dilution is equivalent to </w:t>
      </w:r>
      <w:r w:rsidR="00F45FE7" w:rsidRPr="002B55C6">
        <w:t xml:space="preserve">the desired </w:t>
      </w:r>
      <w:r w:rsidR="00045454" w:rsidRPr="002B55C6">
        <w:t xml:space="preserve">40 mg/kg dose of L-NAME. L-NAME </w:t>
      </w:r>
      <w:r w:rsidR="0087078B" w:rsidRPr="002B55C6">
        <w:t>working s</w:t>
      </w:r>
      <w:r w:rsidR="00045454" w:rsidRPr="002B55C6">
        <w:t xml:space="preserve">olution should be kept on ice </w:t>
      </w:r>
      <w:r w:rsidR="00BB46DF" w:rsidRPr="002B55C6">
        <w:t>during</w:t>
      </w:r>
      <w:r w:rsidR="0086211E" w:rsidRPr="002B55C6">
        <w:t xml:space="preserve"> use</w:t>
      </w:r>
      <w:r w:rsidR="00AC1E85" w:rsidRPr="002B55C6">
        <w:t>,</w:t>
      </w:r>
      <w:r w:rsidR="00045454" w:rsidRPr="002B55C6">
        <w:t xml:space="preserve"> and new dilutions should be made daily using freshly thawed aliquots of stock solution.</w:t>
      </w:r>
    </w:p>
    <w:p w14:paraId="7FECCA99" w14:textId="77777777" w:rsidR="00EE222A" w:rsidRPr="002B55C6" w:rsidRDefault="00EE222A" w:rsidP="002B55C6">
      <w:pPr>
        <w:pBdr>
          <w:top w:val="nil"/>
          <w:left w:val="nil"/>
          <w:bottom w:val="nil"/>
          <w:right w:val="nil"/>
          <w:between w:val="nil"/>
        </w:pBdr>
      </w:pPr>
    </w:p>
    <w:p w14:paraId="3A255E79" w14:textId="72C1F837" w:rsidR="00F02623" w:rsidRPr="002B55C6" w:rsidRDefault="00EE222A" w:rsidP="002B55C6">
      <w:pPr>
        <w:pStyle w:val="ListParagraph"/>
        <w:numPr>
          <w:ilvl w:val="0"/>
          <w:numId w:val="17"/>
        </w:numPr>
        <w:pBdr>
          <w:top w:val="nil"/>
          <w:left w:val="nil"/>
          <w:bottom w:val="nil"/>
          <w:right w:val="nil"/>
          <w:between w:val="nil"/>
        </w:pBdr>
        <w:ind w:left="0" w:firstLine="0"/>
        <w:rPr>
          <w:b/>
          <w:bCs/>
        </w:rPr>
      </w:pPr>
      <w:r w:rsidRPr="002B55C6">
        <w:rPr>
          <w:b/>
          <w:bCs/>
        </w:rPr>
        <w:t>Chemical and surgical induction of hindlimb gangrene</w:t>
      </w:r>
    </w:p>
    <w:p w14:paraId="165C41A8" w14:textId="77777777" w:rsidR="00E8785F" w:rsidRPr="002B55C6" w:rsidRDefault="00E8785F" w:rsidP="002B55C6">
      <w:pPr>
        <w:pStyle w:val="ListParagraph"/>
        <w:pBdr>
          <w:top w:val="nil"/>
          <w:left w:val="nil"/>
          <w:bottom w:val="nil"/>
          <w:right w:val="nil"/>
          <w:between w:val="nil"/>
        </w:pBdr>
        <w:ind w:left="0"/>
        <w:rPr>
          <w:b/>
          <w:bCs/>
        </w:rPr>
      </w:pPr>
    </w:p>
    <w:p w14:paraId="46A60A6B" w14:textId="6CBA3FC3" w:rsidR="00844656" w:rsidRPr="002B55C6" w:rsidRDefault="00F45FE7" w:rsidP="002B55C6">
      <w:pPr>
        <w:pStyle w:val="ListParagraph"/>
        <w:numPr>
          <w:ilvl w:val="1"/>
          <w:numId w:val="17"/>
        </w:numPr>
        <w:pBdr>
          <w:top w:val="nil"/>
          <w:left w:val="nil"/>
          <w:bottom w:val="nil"/>
          <w:right w:val="nil"/>
          <w:between w:val="nil"/>
        </w:pBdr>
        <w:ind w:left="0" w:firstLine="0"/>
      </w:pPr>
      <w:r w:rsidRPr="002B55C6">
        <w:t xml:space="preserve">Obtain </w:t>
      </w:r>
      <w:r w:rsidR="00AC5774" w:rsidRPr="002B55C6">
        <w:t>FVB</w:t>
      </w:r>
      <w:r w:rsidRPr="002B55C6">
        <w:t xml:space="preserve"> mice, aged 8-12 weeks, </w:t>
      </w:r>
      <w:r w:rsidR="00771809" w:rsidRPr="002B55C6">
        <w:t>either from a breeder or bred in-facility</w:t>
      </w:r>
      <w:r w:rsidR="00841B3F" w:rsidRPr="002B55C6">
        <w:t xml:space="preserve"> (see </w:t>
      </w:r>
      <w:r w:rsidR="00841B3F" w:rsidRPr="002B55C6">
        <w:rPr>
          <w:b/>
          <w:bCs/>
        </w:rPr>
        <w:t>Table of Materials</w:t>
      </w:r>
      <w:r w:rsidR="00841B3F" w:rsidRPr="002B55C6">
        <w:t>)</w:t>
      </w:r>
      <w:r w:rsidR="00771809" w:rsidRPr="002B55C6">
        <w:t>.</w:t>
      </w:r>
      <w:r w:rsidR="00801599" w:rsidRPr="002B55C6">
        <w:t xml:space="preserve"> </w:t>
      </w:r>
      <w:r w:rsidR="00BC639F" w:rsidRPr="002B55C6">
        <w:t>2</w:t>
      </w:r>
      <w:r w:rsidR="00801599" w:rsidRPr="002B55C6">
        <w:t xml:space="preserve"> h </w:t>
      </w:r>
      <w:r w:rsidR="00BC639F" w:rsidRPr="002B55C6">
        <w:t>before</w:t>
      </w:r>
      <w:r w:rsidR="00801599" w:rsidRPr="002B55C6">
        <w:t xml:space="preserve"> surgery, administer a 40 mg/kg </w:t>
      </w:r>
      <w:r w:rsidR="00284670" w:rsidRPr="002B55C6">
        <w:t xml:space="preserve">of </w:t>
      </w:r>
      <w:r w:rsidR="00801599" w:rsidRPr="002B55C6">
        <w:t>IP dose of L-NAME</w:t>
      </w:r>
      <w:r w:rsidR="00EA0049" w:rsidRPr="002B55C6">
        <w:t>.</w:t>
      </w:r>
    </w:p>
    <w:p w14:paraId="6AEA8921" w14:textId="77777777" w:rsidR="00F45FE7" w:rsidRPr="002B55C6" w:rsidRDefault="00F45FE7" w:rsidP="002B55C6">
      <w:pPr>
        <w:pStyle w:val="ListParagraph"/>
        <w:pBdr>
          <w:top w:val="nil"/>
          <w:left w:val="nil"/>
          <w:bottom w:val="nil"/>
          <w:right w:val="nil"/>
          <w:between w:val="nil"/>
        </w:pBdr>
        <w:ind w:left="0"/>
      </w:pPr>
    </w:p>
    <w:p w14:paraId="3EC10357" w14:textId="77777777" w:rsidR="00112C50" w:rsidRPr="002B55C6" w:rsidRDefault="0064467F" w:rsidP="002B55C6">
      <w:pPr>
        <w:pStyle w:val="ListParagraph"/>
        <w:numPr>
          <w:ilvl w:val="1"/>
          <w:numId w:val="17"/>
        </w:numPr>
        <w:pBdr>
          <w:top w:val="nil"/>
          <w:left w:val="nil"/>
          <w:bottom w:val="nil"/>
          <w:right w:val="nil"/>
          <w:between w:val="nil"/>
        </w:pBdr>
        <w:ind w:left="0" w:firstLine="0"/>
      </w:pPr>
      <w:r w:rsidRPr="002B55C6">
        <w:t xml:space="preserve">Anesthetize </w:t>
      </w:r>
      <w:r w:rsidR="00FA2081" w:rsidRPr="002B55C6">
        <w:t xml:space="preserve">mice </w:t>
      </w:r>
      <w:r w:rsidR="00C27A6A" w:rsidRPr="002B55C6">
        <w:t>with</w:t>
      </w:r>
      <w:r w:rsidR="00C261D4" w:rsidRPr="002B55C6">
        <w:t xml:space="preserve"> </w:t>
      </w:r>
      <w:r w:rsidR="00801599" w:rsidRPr="002B55C6">
        <w:t xml:space="preserve">IP </w:t>
      </w:r>
      <w:r w:rsidR="00C261D4" w:rsidRPr="002B55C6">
        <w:t xml:space="preserve">injection of </w:t>
      </w:r>
      <w:r w:rsidR="003E59C1" w:rsidRPr="002B55C6">
        <w:t>10</w:t>
      </w:r>
      <w:r w:rsidR="00C261D4" w:rsidRPr="002B55C6">
        <w:t xml:space="preserve">0 mg/kg </w:t>
      </w:r>
      <w:r w:rsidR="008016E0" w:rsidRPr="002B55C6">
        <w:t xml:space="preserve">of </w:t>
      </w:r>
      <w:r w:rsidR="00C261D4" w:rsidRPr="002B55C6">
        <w:t xml:space="preserve">ketamine and </w:t>
      </w:r>
      <w:r w:rsidR="003E59C1" w:rsidRPr="002B55C6">
        <w:t>10</w:t>
      </w:r>
      <w:r w:rsidR="00C261D4" w:rsidRPr="002B55C6">
        <w:t xml:space="preserve"> mg/kg </w:t>
      </w:r>
      <w:r w:rsidR="008016E0" w:rsidRPr="002B55C6">
        <w:t xml:space="preserve">of </w:t>
      </w:r>
      <w:r w:rsidR="00C261D4" w:rsidRPr="002B55C6">
        <w:t xml:space="preserve">xylazine </w:t>
      </w:r>
      <w:r w:rsidR="00501E12" w:rsidRPr="002B55C6">
        <w:t xml:space="preserve">(see </w:t>
      </w:r>
      <w:r w:rsidR="00501E12" w:rsidRPr="002B55C6">
        <w:rPr>
          <w:b/>
          <w:bCs/>
        </w:rPr>
        <w:t>Table of Materials</w:t>
      </w:r>
      <w:r w:rsidR="00501E12" w:rsidRPr="002B55C6">
        <w:t xml:space="preserve">) </w:t>
      </w:r>
      <w:r w:rsidR="00A1590F" w:rsidRPr="002B55C6">
        <w:t>diluted</w:t>
      </w:r>
      <w:r w:rsidR="00C261D4" w:rsidRPr="002B55C6">
        <w:t xml:space="preserve"> in PBS.</w:t>
      </w:r>
      <w:r w:rsidR="00BE05CE" w:rsidRPr="002B55C6">
        <w:t xml:space="preserve"> </w:t>
      </w:r>
      <w:r w:rsidR="0088459F" w:rsidRPr="002B55C6">
        <w:t xml:space="preserve">Confirm adequate sedation by </w:t>
      </w:r>
      <w:r w:rsidR="00112C50" w:rsidRPr="002B55C6">
        <w:t xml:space="preserve">the </w:t>
      </w:r>
      <w:r w:rsidR="0088459F" w:rsidRPr="002B55C6">
        <w:t xml:space="preserve">absence of toe-pinch reflex and continue monitoring respiratory rate during the procedure. </w:t>
      </w:r>
    </w:p>
    <w:p w14:paraId="068F810E" w14:textId="77777777" w:rsidR="00112C50" w:rsidRPr="002B55C6" w:rsidRDefault="00112C50" w:rsidP="002B55C6">
      <w:pPr>
        <w:pStyle w:val="ListParagraph"/>
        <w:ind w:left="0"/>
      </w:pPr>
    </w:p>
    <w:p w14:paraId="429BA429" w14:textId="4995B594" w:rsidR="00DC0307" w:rsidRPr="002B55C6" w:rsidRDefault="0088459F" w:rsidP="002B55C6">
      <w:pPr>
        <w:pStyle w:val="ListParagraph"/>
        <w:numPr>
          <w:ilvl w:val="2"/>
          <w:numId w:val="17"/>
        </w:numPr>
        <w:pBdr>
          <w:top w:val="nil"/>
          <w:left w:val="nil"/>
          <w:bottom w:val="nil"/>
          <w:right w:val="nil"/>
          <w:between w:val="nil"/>
        </w:pBdr>
        <w:ind w:left="0" w:firstLine="0"/>
      </w:pPr>
      <w:r w:rsidRPr="002B55C6">
        <w:t>R</w:t>
      </w:r>
      <w:r w:rsidR="003B5469" w:rsidRPr="002B55C6">
        <w:t xml:space="preserve">emove hair from bilateral hindlimbs and groins using shears </w:t>
      </w:r>
      <w:r w:rsidR="00DF6D6D" w:rsidRPr="002B55C6">
        <w:t>and/</w:t>
      </w:r>
      <w:r w:rsidR="003B5469" w:rsidRPr="002B55C6">
        <w:t xml:space="preserve">or a depilatory cream. Position the animal </w:t>
      </w:r>
      <w:r w:rsidR="00B544DA" w:rsidRPr="002B55C6">
        <w:t>under a surgical microscope</w:t>
      </w:r>
      <w:r w:rsidRPr="002B55C6">
        <w:t xml:space="preserve"> </w:t>
      </w:r>
      <w:r w:rsidR="00ED0348" w:rsidRPr="002B55C6">
        <w:t>supine</w:t>
      </w:r>
      <w:r w:rsidR="00BB46DF" w:rsidRPr="002B55C6">
        <w:t>;</w:t>
      </w:r>
      <w:r w:rsidR="003B5469" w:rsidRPr="002B55C6">
        <w:t xml:space="preserve"> </w:t>
      </w:r>
      <w:r w:rsidR="00BB46DF" w:rsidRPr="002B55C6">
        <w:t xml:space="preserve">extend and </w:t>
      </w:r>
      <w:r w:rsidR="003B5469" w:rsidRPr="002B55C6">
        <w:t>tap</w:t>
      </w:r>
      <w:r w:rsidR="00BB46DF" w:rsidRPr="002B55C6">
        <w:t>e</w:t>
      </w:r>
      <w:r w:rsidR="003B5469" w:rsidRPr="002B55C6">
        <w:t xml:space="preserve"> the extremities in place. </w:t>
      </w:r>
      <w:r w:rsidRPr="002B55C6">
        <w:t xml:space="preserve">Sterilize </w:t>
      </w:r>
      <w:r w:rsidR="003B5469" w:rsidRPr="002B55C6">
        <w:t xml:space="preserve">the </w:t>
      </w:r>
      <w:r w:rsidR="00A32978" w:rsidRPr="002B55C6">
        <w:t xml:space="preserve">surgical </w:t>
      </w:r>
      <w:r w:rsidRPr="002B55C6">
        <w:t xml:space="preserve">field by circumferentially applying </w:t>
      </w:r>
      <w:r w:rsidR="001C2EA6" w:rsidRPr="002B55C6">
        <w:t xml:space="preserve">the </w:t>
      </w:r>
      <w:r w:rsidR="00EE221A" w:rsidRPr="002B55C6">
        <w:t>povidone</w:t>
      </w:r>
      <w:r w:rsidR="00ED0348" w:rsidRPr="002B55C6">
        <w:t>-</w:t>
      </w:r>
      <w:r w:rsidR="00EE221A" w:rsidRPr="002B55C6">
        <w:t>iodine solution</w:t>
      </w:r>
      <w:r w:rsidRPr="002B55C6">
        <w:t xml:space="preserve"> to the surgical site</w:t>
      </w:r>
      <w:r w:rsidR="00EE221A" w:rsidRPr="002B55C6">
        <w:t>.</w:t>
      </w:r>
    </w:p>
    <w:p w14:paraId="67F58565" w14:textId="77777777" w:rsidR="00F02623" w:rsidRPr="002B55C6" w:rsidRDefault="00F02623" w:rsidP="002B55C6">
      <w:pPr>
        <w:pStyle w:val="ListParagraph"/>
        <w:pBdr>
          <w:top w:val="nil"/>
          <w:left w:val="nil"/>
          <w:bottom w:val="nil"/>
          <w:right w:val="nil"/>
          <w:between w:val="nil"/>
        </w:pBdr>
        <w:ind w:left="0"/>
      </w:pPr>
    </w:p>
    <w:p w14:paraId="510B5EFD" w14:textId="05158E0E" w:rsidR="002D1CB7" w:rsidRPr="002B55C6" w:rsidRDefault="002470B1" w:rsidP="002B55C6">
      <w:pPr>
        <w:pStyle w:val="ListParagraph"/>
        <w:numPr>
          <w:ilvl w:val="1"/>
          <w:numId w:val="17"/>
        </w:numPr>
        <w:pBdr>
          <w:top w:val="nil"/>
          <w:left w:val="nil"/>
          <w:bottom w:val="nil"/>
          <w:right w:val="nil"/>
          <w:between w:val="nil"/>
        </w:pBdr>
        <w:ind w:left="0" w:firstLine="0"/>
      </w:pPr>
      <w:r w:rsidRPr="002B55C6">
        <w:t>U</w:t>
      </w:r>
      <w:r w:rsidR="002577D1" w:rsidRPr="002B55C6">
        <w:t xml:space="preserve">nder </w:t>
      </w:r>
      <w:r w:rsidR="00165B0C" w:rsidRPr="002B55C6">
        <w:t>10-</w:t>
      </w:r>
      <w:r w:rsidR="00BB46DF" w:rsidRPr="002B55C6">
        <w:t>2</w:t>
      </w:r>
      <w:r w:rsidR="00165B0C" w:rsidRPr="002B55C6">
        <w:t>0</w:t>
      </w:r>
      <w:r w:rsidR="002C6305" w:rsidRPr="002B55C6">
        <w:t>x</w:t>
      </w:r>
      <w:r w:rsidR="00165B0C" w:rsidRPr="002B55C6">
        <w:t xml:space="preserve"> magnification, u</w:t>
      </w:r>
      <w:r w:rsidRPr="002B55C6">
        <w:t>s</w:t>
      </w:r>
      <w:r w:rsidR="00C27125" w:rsidRPr="002B55C6">
        <w:t>e</w:t>
      </w:r>
      <w:r w:rsidRPr="002B55C6">
        <w:t xml:space="preserve"> scissor</w:t>
      </w:r>
      <w:r w:rsidR="00165B0C" w:rsidRPr="002B55C6">
        <w:t>s</w:t>
      </w:r>
      <w:r w:rsidRPr="002B55C6">
        <w:t xml:space="preserve"> or a scalpel</w:t>
      </w:r>
      <w:r w:rsidR="00165B0C" w:rsidRPr="002B55C6">
        <w:t xml:space="preserve"> to</w:t>
      </w:r>
      <w:r w:rsidRPr="002B55C6">
        <w:t xml:space="preserve"> m</w:t>
      </w:r>
      <w:r w:rsidR="00E53912" w:rsidRPr="002B55C6">
        <w:t xml:space="preserve">ake a 1 cm </w:t>
      </w:r>
      <w:r w:rsidR="00662C83" w:rsidRPr="002B55C6">
        <w:t>incision along the groin crease ju</w:t>
      </w:r>
      <w:r w:rsidR="00F65D50" w:rsidRPr="002B55C6">
        <w:t>'</w:t>
      </w:r>
      <w:r w:rsidR="00662C83" w:rsidRPr="002B55C6">
        <w:t>st inferior to the inguinal ligament.</w:t>
      </w:r>
      <w:r w:rsidR="00DC6ED2" w:rsidRPr="002B55C6">
        <w:t xml:space="preserve"> </w:t>
      </w:r>
      <w:r w:rsidRPr="002B55C6">
        <w:t>Use</w:t>
      </w:r>
      <w:r w:rsidR="00117A0B" w:rsidRPr="002B55C6">
        <w:t xml:space="preserve"> fine forceps and</w:t>
      </w:r>
      <w:r w:rsidR="004C778F" w:rsidRPr="002B55C6">
        <w:t xml:space="preserve"> </w:t>
      </w:r>
      <w:r w:rsidR="002874CD" w:rsidRPr="002B55C6">
        <w:t xml:space="preserve">a </w:t>
      </w:r>
      <w:r w:rsidR="004C778F" w:rsidRPr="002B55C6">
        <w:t>sterile</w:t>
      </w:r>
      <w:r w:rsidR="00117A0B" w:rsidRPr="002B55C6">
        <w:t xml:space="preserve"> </w:t>
      </w:r>
      <w:r w:rsidR="004C778F" w:rsidRPr="002B55C6">
        <w:t>cotton tip applicator</w:t>
      </w:r>
      <w:r w:rsidRPr="002B55C6">
        <w:t xml:space="preserve"> to</w:t>
      </w:r>
      <w:r w:rsidR="004C778F" w:rsidRPr="002B55C6">
        <w:t xml:space="preserve"> bluntly dissect the </w:t>
      </w:r>
      <w:r w:rsidR="007F4FE4" w:rsidRPr="002B55C6">
        <w:t xml:space="preserve">inguinal </w:t>
      </w:r>
      <w:r w:rsidR="00EC1BAE" w:rsidRPr="002B55C6">
        <w:t xml:space="preserve">fat </w:t>
      </w:r>
      <w:r w:rsidR="007F4FE4" w:rsidRPr="002B55C6">
        <w:t>pad</w:t>
      </w:r>
      <w:r w:rsidR="00EC1BAE" w:rsidRPr="002B55C6">
        <w:t xml:space="preserve"> laterally </w:t>
      </w:r>
      <w:r w:rsidRPr="002B55C6">
        <w:t>from</w:t>
      </w:r>
      <w:r w:rsidR="00EC1BAE" w:rsidRPr="002B55C6">
        <w:t xml:space="preserve"> the inguinal ligament </w:t>
      </w:r>
      <w:r w:rsidRPr="002B55C6">
        <w:t>and</w:t>
      </w:r>
      <w:r w:rsidR="00EC1BAE" w:rsidRPr="002B55C6">
        <w:t xml:space="preserve"> expose the</w:t>
      </w:r>
      <w:r w:rsidR="00E546C2" w:rsidRPr="002B55C6">
        <w:t xml:space="preserve"> </w:t>
      </w:r>
      <w:r w:rsidR="003B18E3" w:rsidRPr="002B55C6">
        <w:t>underlying</w:t>
      </w:r>
      <w:r w:rsidR="00EC1BAE" w:rsidRPr="002B55C6">
        <w:t xml:space="preserve"> femoral sheath</w:t>
      </w:r>
      <w:r w:rsidR="001E07BD" w:rsidRPr="002B55C6">
        <w:t xml:space="preserve"> so that the femoral artery, vein, and nerve are clearly identified (</w:t>
      </w:r>
      <w:r w:rsidR="001E07BD" w:rsidRPr="002B55C6">
        <w:rPr>
          <w:b/>
          <w:bCs/>
        </w:rPr>
        <w:t>Figure 1</w:t>
      </w:r>
      <w:r w:rsidR="001E07BD" w:rsidRPr="002B55C6">
        <w:t>).</w:t>
      </w:r>
    </w:p>
    <w:p w14:paraId="3C47EDF2" w14:textId="77777777" w:rsidR="002D1CB7" w:rsidRPr="002B55C6" w:rsidRDefault="002D1CB7" w:rsidP="002B55C6">
      <w:pPr>
        <w:pStyle w:val="ListParagraph"/>
        <w:pBdr>
          <w:top w:val="nil"/>
          <w:left w:val="nil"/>
          <w:bottom w:val="nil"/>
          <w:right w:val="nil"/>
          <w:between w:val="nil"/>
        </w:pBdr>
        <w:ind w:left="0"/>
      </w:pPr>
    </w:p>
    <w:p w14:paraId="4E23318C" w14:textId="0B774205" w:rsidR="00E96F34" w:rsidRPr="002B55C6" w:rsidRDefault="002D1CB7" w:rsidP="002B55C6">
      <w:pPr>
        <w:pStyle w:val="ListParagraph"/>
        <w:numPr>
          <w:ilvl w:val="1"/>
          <w:numId w:val="17"/>
        </w:numPr>
        <w:pBdr>
          <w:top w:val="nil"/>
          <w:left w:val="nil"/>
          <w:bottom w:val="nil"/>
          <w:right w:val="nil"/>
          <w:between w:val="nil"/>
        </w:pBdr>
        <w:ind w:left="0" w:firstLine="0"/>
      </w:pPr>
      <w:r w:rsidRPr="002B55C6">
        <w:t xml:space="preserve">Using fine forceps, pierce the femoral sheath. </w:t>
      </w:r>
      <w:r w:rsidR="00994856" w:rsidRPr="002B55C6">
        <w:t xml:space="preserve">Carefully brush the femoral nerve away from the femoral artery. </w:t>
      </w:r>
      <w:r w:rsidR="00EC6422" w:rsidRPr="002B55C6">
        <w:t xml:space="preserve">Identify the </w:t>
      </w:r>
      <w:r w:rsidR="001E07BD" w:rsidRPr="002B55C6">
        <w:t>take</w:t>
      </w:r>
      <w:r w:rsidR="002B393F" w:rsidRPr="002B55C6">
        <w:t>-</w:t>
      </w:r>
      <w:r w:rsidR="001E07BD" w:rsidRPr="002B55C6">
        <w:t xml:space="preserve">off of the </w:t>
      </w:r>
      <w:r w:rsidR="00EC6422" w:rsidRPr="002B55C6">
        <w:t>lateral circumflex branch of the femoral artery</w:t>
      </w:r>
      <w:r w:rsidR="001E07BD" w:rsidRPr="002B55C6">
        <w:t xml:space="preserve"> (LCFA) deep to the femoral nerve (</w:t>
      </w:r>
      <w:r w:rsidR="001E07BD" w:rsidRPr="002B55C6">
        <w:rPr>
          <w:b/>
          <w:bCs/>
        </w:rPr>
        <w:t>Figure 1</w:t>
      </w:r>
      <w:r w:rsidR="001E07BD" w:rsidRPr="002B55C6">
        <w:t>)</w:t>
      </w:r>
      <w:r w:rsidR="00EC6422" w:rsidRPr="002B55C6">
        <w:t>.</w:t>
      </w:r>
    </w:p>
    <w:p w14:paraId="0BFC0BCB" w14:textId="77777777" w:rsidR="00E96F34" w:rsidRPr="002B55C6" w:rsidRDefault="00E96F34" w:rsidP="002B55C6"/>
    <w:p w14:paraId="2E80352E" w14:textId="1C3F394B" w:rsidR="00F02623" w:rsidRPr="002B55C6" w:rsidRDefault="00B64F08" w:rsidP="002B55C6">
      <w:pPr>
        <w:pStyle w:val="ListParagraph"/>
        <w:numPr>
          <w:ilvl w:val="2"/>
          <w:numId w:val="17"/>
        </w:numPr>
        <w:pBdr>
          <w:top w:val="nil"/>
          <w:left w:val="nil"/>
          <w:bottom w:val="nil"/>
          <w:right w:val="nil"/>
          <w:between w:val="nil"/>
        </w:pBdr>
        <w:ind w:left="0" w:firstLine="0"/>
      </w:pPr>
      <w:r w:rsidRPr="002B55C6">
        <w:t xml:space="preserve">Proceed </w:t>
      </w:r>
      <w:r w:rsidR="004D0235" w:rsidRPr="002B55C6">
        <w:t>with</w:t>
      </w:r>
      <w:r w:rsidRPr="002B55C6">
        <w:t xml:space="preserve"> electrocoagulation of</w:t>
      </w:r>
      <w:r w:rsidR="006279A1" w:rsidRPr="002B55C6">
        <w:t xml:space="preserve"> </w:t>
      </w:r>
      <w:r w:rsidR="00D11F83" w:rsidRPr="002B55C6">
        <w:t>the femoral artery and vein</w:t>
      </w:r>
      <w:r w:rsidR="006279A1" w:rsidRPr="002B55C6">
        <w:t xml:space="preserve"> just proximal to </w:t>
      </w:r>
      <w:r w:rsidR="001E07BD" w:rsidRPr="002B55C6">
        <w:t xml:space="preserve">the LCFA </w:t>
      </w:r>
      <w:r w:rsidRPr="002B55C6">
        <w:t xml:space="preserve">by activating the cautery device </w:t>
      </w:r>
      <w:r w:rsidR="00A00EF7" w:rsidRPr="002B55C6">
        <w:t xml:space="preserve">(see </w:t>
      </w:r>
      <w:r w:rsidR="00A00EF7" w:rsidRPr="002B55C6">
        <w:rPr>
          <w:b/>
          <w:bCs/>
        </w:rPr>
        <w:t>Table of Materials</w:t>
      </w:r>
      <w:r w:rsidR="00A00EF7" w:rsidRPr="002B55C6">
        <w:t xml:space="preserve">) </w:t>
      </w:r>
      <w:r w:rsidRPr="002B55C6">
        <w:t>and gently contacting the vessels with a side-to-side motion</w:t>
      </w:r>
      <w:r w:rsidR="00D11F83" w:rsidRPr="002B55C6">
        <w:t xml:space="preserve">, ensuring that </w:t>
      </w:r>
      <w:r w:rsidR="00E95422" w:rsidRPr="002B55C6">
        <w:t>the</w:t>
      </w:r>
      <w:r w:rsidR="00D11F83" w:rsidRPr="002B55C6">
        <w:t xml:space="preserve"> femoral nerve</w:t>
      </w:r>
      <w:r w:rsidR="00EF3D22" w:rsidRPr="002B55C6">
        <w:t xml:space="preserve"> </w:t>
      </w:r>
      <w:r w:rsidR="00E95422" w:rsidRPr="002B55C6">
        <w:t xml:space="preserve">is well-isolated and </w:t>
      </w:r>
      <w:r w:rsidR="00EF3D22" w:rsidRPr="002B55C6">
        <w:t>remains protected</w:t>
      </w:r>
      <w:r w:rsidR="006F1FE6" w:rsidRPr="002B55C6">
        <w:t xml:space="preserve"> from thermal injury</w:t>
      </w:r>
      <w:r w:rsidR="00D11F83" w:rsidRPr="002B55C6">
        <w:t>. Divide the coagulated</w:t>
      </w:r>
      <w:r w:rsidR="00E95422" w:rsidRPr="002B55C6">
        <w:t xml:space="preserve"> vessel</w:t>
      </w:r>
      <w:r w:rsidR="00D11F83" w:rsidRPr="002B55C6">
        <w:t xml:space="preserve"> segment with scissors.</w:t>
      </w:r>
    </w:p>
    <w:p w14:paraId="0784FE81" w14:textId="77777777" w:rsidR="00B45C7F" w:rsidRPr="002B55C6" w:rsidRDefault="00B45C7F" w:rsidP="002B55C6">
      <w:pPr>
        <w:pStyle w:val="ListParagraph"/>
        <w:pBdr>
          <w:top w:val="nil"/>
          <w:left w:val="nil"/>
          <w:bottom w:val="nil"/>
          <w:right w:val="nil"/>
          <w:between w:val="nil"/>
        </w:pBdr>
        <w:ind w:left="0"/>
      </w:pPr>
    </w:p>
    <w:p w14:paraId="3B132DFD" w14:textId="77777777" w:rsidR="002C3FCA" w:rsidRPr="002B55C6" w:rsidRDefault="00B45C7F" w:rsidP="002B55C6">
      <w:pPr>
        <w:pStyle w:val="ListParagraph"/>
        <w:numPr>
          <w:ilvl w:val="1"/>
          <w:numId w:val="17"/>
        </w:numPr>
        <w:pBdr>
          <w:top w:val="nil"/>
          <w:left w:val="nil"/>
          <w:bottom w:val="nil"/>
          <w:right w:val="nil"/>
          <w:between w:val="nil"/>
        </w:pBdr>
        <w:ind w:left="0" w:firstLine="0"/>
      </w:pPr>
      <w:r w:rsidRPr="002B55C6">
        <w:t>Proceed wi</w:t>
      </w:r>
      <w:r w:rsidR="00DF632F" w:rsidRPr="002B55C6">
        <w:t>t</w:t>
      </w:r>
      <w:r w:rsidRPr="002B55C6">
        <w:t xml:space="preserve">h </w:t>
      </w:r>
      <w:r w:rsidR="002C3FCA" w:rsidRPr="002B55C6">
        <w:t xml:space="preserve">the </w:t>
      </w:r>
      <w:r w:rsidRPr="002B55C6">
        <w:t>exposure of the distal femoral artery and vein</w:t>
      </w:r>
      <w:r w:rsidR="009A4EED" w:rsidRPr="002B55C6">
        <w:t xml:space="preserve"> by mobilizing the inguinal fat pad medially</w:t>
      </w:r>
      <w:r w:rsidRPr="002B55C6">
        <w:t xml:space="preserve">. </w:t>
      </w:r>
      <w:r w:rsidR="00DE5CAF" w:rsidRPr="002B55C6">
        <w:t>Identify the</w:t>
      </w:r>
      <w:r w:rsidR="005D7648" w:rsidRPr="002B55C6">
        <w:t xml:space="preserve"> superficial</w:t>
      </w:r>
      <w:r w:rsidR="00DE5CAF" w:rsidRPr="002B55C6">
        <w:t xml:space="preserve"> epigastric artery and saphenopopliteal junction more distally. </w:t>
      </w:r>
    </w:p>
    <w:p w14:paraId="1EE74E40" w14:textId="77777777" w:rsidR="002C3FCA" w:rsidRPr="002B55C6" w:rsidRDefault="002C3FCA" w:rsidP="002B55C6">
      <w:pPr>
        <w:pStyle w:val="ListParagraph"/>
        <w:pBdr>
          <w:top w:val="nil"/>
          <w:left w:val="nil"/>
          <w:bottom w:val="nil"/>
          <w:right w:val="nil"/>
          <w:between w:val="nil"/>
        </w:pBdr>
        <w:ind w:left="0"/>
      </w:pPr>
    </w:p>
    <w:p w14:paraId="142457B5" w14:textId="002419FD" w:rsidR="00B45C7F" w:rsidRPr="002B55C6" w:rsidRDefault="007B057F" w:rsidP="002B55C6">
      <w:pPr>
        <w:pStyle w:val="ListParagraph"/>
        <w:numPr>
          <w:ilvl w:val="2"/>
          <w:numId w:val="17"/>
        </w:numPr>
        <w:pBdr>
          <w:top w:val="nil"/>
          <w:left w:val="nil"/>
          <w:bottom w:val="nil"/>
          <w:right w:val="nil"/>
          <w:between w:val="nil"/>
        </w:pBdr>
        <w:ind w:left="0" w:firstLine="0"/>
      </w:pPr>
      <w:r w:rsidRPr="002B55C6">
        <w:t>P</w:t>
      </w:r>
      <w:r w:rsidR="00DE5CAF" w:rsidRPr="002B55C6">
        <w:t xml:space="preserve">ierce the femoral sheath </w:t>
      </w:r>
      <w:r w:rsidR="005A721F" w:rsidRPr="002B55C6">
        <w:t xml:space="preserve">between these two locations </w:t>
      </w:r>
      <w:r w:rsidR="00DE5CAF" w:rsidRPr="002B55C6">
        <w:t xml:space="preserve">and carefully dissect the femoral nerve away from the femoral vessels. </w:t>
      </w:r>
      <w:r w:rsidR="005D7648" w:rsidRPr="002B55C6">
        <w:t>Proceed with</w:t>
      </w:r>
      <w:r w:rsidR="00DE5CAF" w:rsidRPr="002B55C6">
        <w:t xml:space="preserve"> coagulation </w:t>
      </w:r>
      <w:r w:rsidR="005830A1" w:rsidRPr="002B55C6">
        <w:t>and transection</w:t>
      </w:r>
      <w:r w:rsidR="00DE5CAF" w:rsidRPr="002B55C6">
        <w:t xml:space="preserve"> of the femoral </w:t>
      </w:r>
      <w:r w:rsidR="00D41621" w:rsidRPr="002B55C6">
        <w:t xml:space="preserve">artery </w:t>
      </w:r>
      <w:r w:rsidR="005D7648" w:rsidRPr="002B55C6">
        <w:t xml:space="preserve">and vein as described </w:t>
      </w:r>
      <w:r w:rsidR="00194381" w:rsidRPr="002B55C6">
        <w:t>in step 2.4.1</w:t>
      </w:r>
      <w:r w:rsidR="005D7648" w:rsidRPr="002B55C6">
        <w:t>.</w:t>
      </w:r>
    </w:p>
    <w:p w14:paraId="5145811C" w14:textId="77777777" w:rsidR="00932F40" w:rsidRPr="002B55C6" w:rsidRDefault="00932F40" w:rsidP="002B55C6">
      <w:pPr>
        <w:pStyle w:val="ListParagraph"/>
        <w:pBdr>
          <w:top w:val="nil"/>
          <w:left w:val="nil"/>
          <w:bottom w:val="nil"/>
          <w:right w:val="nil"/>
          <w:between w:val="nil"/>
        </w:pBdr>
        <w:ind w:left="0"/>
      </w:pPr>
    </w:p>
    <w:p w14:paraId="439CD786" w14:textId="77777777" w:rsidR="00C4574E" w:rsidRPr="002B55C6" w:rsidRDefault="00A55874" w:rsidP="002B55C6">
      <w:pPr>
        <w:pStyle w:val="ListParagraph"/>
        <w:numPr>
          <w:ilvl w:val="1"/>
          <w:numId w:val="17"/>
        </w:numPr>
        <w:pBdr>
          <w:top w:val="nil"/>
          <w:left w:val="nil"/>
          <w:bottom w:val="nil"/>
          <w:right w:val="nil"/>
          <w:between w:val="nil"/>
        </w:pBdr>
        <w:ind w:left="0" w:firstLine="0"/>
      </w:pPr>
      <w:r w:rsidRPr="002B55C6">
        <w:t xml:space="preserve">Irrigate the surgical field </w:t>
      </w:r>
      <w:r w:rsidR="00B64F08" w:rsidRPr="002B55C6">
        <w:t xml:space="preserve">using a syringe filled </w:t>
      </w:r>
      <w:r w:rsidRPr="002B55C6">
        <w:t xml:space="preserve">with sterile PBS. </w:t>
      </w:r>
      <w:r w:rsidR="00B64F08" w:rsidRPr="002B55C6">
        <w:t xml:space="preserve">Obtain hemostasis by applying gentle pressure with a cotton tip applicator for 3-5 min to any areas of bleeding. </w:t>
      </w:r>
    </w:p>
    <w:p w14:paraId="32122CE5" w14:textId="77777777" w:rsidR="00C4574E" w:rsidRPr="002B55C6" w:rsidRDefault="00C4574E" w:rsidP="002B55C6">
      <w:pPr>
        <w:pStyle w:val="ListParagraph"/>
        <w:pBdr>
          <w:top w:val="nil"/>
          <w:left w:val="nil"/>
          <w:bottom w:val="nil"/>
          <w:right w:val="nil"/>
          <w:between w:val="nil"/>
        </w:pBdr>
        <w:ind w:left="0"/>
      </w:pPr>
    </w:p>
    <w:p w14:paraId="7276FE83" w14:textId="3F09D356" w:rsidR="00D41621" w:rsidRPr="002B55C6" w:rsidRDefault="00A55874" w:rsidP="002B55C6">
      <w:pPr>
        <w:pStyle w:val="ListParagraph"/>
        <w:numPr>
          <w:ilvl w:val="2"/>
          <w:numId w:val="17"/>
        </w:numPr>
        <w:pBdr>
          <w:top w:val="nil"/>
          <w:left w:val="nil"/>
          <w:bottom w:val="nil"/>
          <w:right w:val="nil"/>
          <w:between w:val="nil"/>
        </w:pBdr>
        <w:ind w:left="0" w:firstLine="0"/>
      </w:pPr>
      <w:r w:rsidRPr="002B55C6">
        <w:t xml:space="preserve">Proceed with </w:t>
      </w:r>
      <w:r w:rsidR="00FF0302" w:rsidRPr="002B55C6">
        <w:t xml:space="preserve">the </w:t>
      </w:r>
      <w:r w:rsidRPr="002B55C6">
        <w:t xml:space="preserve">closure of the incision using </w:t>
      </w:r>
      <w:r w:rsidR="00F330B6" w:rsidRPr="002B55C6">
        <w:t xml:space="preserve">absorbable </w:t>
      </w:r>
      <w:r w:rsidRPr="002B55C6">
        <w:t xml:space="preserve">5-0 suture in </w:t>
      </w:r>
      <w:r w:rsidR="00FF0302" w:rsidRPr="002B55C6">
        <w:t xml:space="preserve">a </w:t>
      </w:r>
      <w:r w:rsidR="00B22A67" w:rsidRPr="002B55C6">
        <w:t>simple continuous fashion.</w:t>
      </w:r>
      <w:r w:rsidR="00F330B6" w:rsidRPr="002B55C6">
        <w:t xml:space="preserve"> Administer</w:t>
      </w:r>
      <w:r w:rsidR="00E319C1" w:rsidRPr="002B55C6">
        <w:t xml:space="preserve"> a</w:t>
      </w:r>
      <w:r w:rsidR="00F330B6" w:rsidRPr="002B55C6">
        <w:t xml:space="preserve"> 1 mg/kg dose of sustained-release buprenorphine </w:t>
      </w:r>
      <w:r w:rsidR="00FF0302" w:rsidRPr="002B55C6">
        <w:t xml:space="preserve">(see </w:t>
      </w:r>
      <w:r w:rsidR="00FF0302" w:rsidRPr="002B55C6">
        <w:rPr>
          <w:b/>
          <w:bCs/>
        </w:rPr>
        <w:t>Table of Materials</w:t>
      </w:r>
      <w:r w:rsidR="00FF0302" w:rsidRPr="002B55C6">
        <w:t xml:space="preserve">) </w:t>
      </w:r>
      <w:r w:rsidR="00F330B6" w:rsidRPr="002B55C6">
        <w:t>for postoperative pain relief.</w:t>
      </w:r>
    </w:p>
    <w:p w14:paraId="5A0EE4A5" w14:textId="77777777" w:rsidR="007B579A" w:rsidRPr="002B55C6" w:rsidRDefault="007B579A" w:rsidP="002B55C6">
      <w:pPr>
        <w:pStyle w:val="ListParagraph"/>
        <w:pBdr>
          <w:top w:val="nil"/>
          <w:left w:val="nil"/>
          <w:bottom w:val="nil"/>
          <w:right w:val="nil"/>
          <w:between w:val="nil"/>
        </w:pBdr>
        <w:ind w:left="0"/>
      </w:pPr>
    </w:p>
    <w:p w14:paraId="21BAB36D" w14:textId="77777777" w:rsidR="00A3547C" w:rsidRPr="002B55C6" w:rsidRDefault="007B579A" w:rsidP="002B55C6">
      <w:pPr>
        <w:pStyle w:val="ListParagraph"/>
        <w:numPr>
          <w:ilvl w:val="1"/>
          <w:numId w:val="17"/>
        </w:numPr>
        <w:pBdr>
          <w:top w:val="nil"/>
          <w:left w:val="nil"/>
          <w:bottom w:val="nil"/>
          <w:right w:val="nil"/>
          <w:between w:val="nil"/>
        </w:pBdr>
        <w:ind w:left="0" w:firstLine="0"/>
      </w:pPr>
      <w:r w:rsidRPr="002B55C6">
        <w:t xml:space="preserve">Confirm </w:t>
      </w:r>
      <w:r w:rsidR="008110C3" w:rsidRPr="002B55C6">
        <w:t xml:space="preserve">loss of </w:t>
      </w:r>
      <w:r w:rsidR="004F1878" w:rsidRPr="002B55C6">
        <w:t xml:space="preserve">footpad perfusion in the ligated </w:t>
      </w:r>
      <w:r w:rsidR="00BA5E56" w:rsidRPr="002B55C6">
        <w:t>hind</w:t>
      </w:r>
      <w:r w:rsidR="004F1878" w:rsidRPr="002B55C6">
        <w:t>limb</w:t>
      </w:r>
      <w:r w:rsidR="00542172" w:rsidRPr="002B55C6">
        <w:t xml:space="preserve"> by </w:t>
      </w:r>
      <w:r w:rsidR="00451504" w:rsidRPr="002B55C6">
        <w:t>LDP</w:t>
      </w:r>
      <w:r w:rsidR="008D6BC5" w:rsidRPr="002B55C6">
        <w:t>I</w:t>
      </w:r>
      <w:r w:rsidR="00503F32" w:rsidRPr="002B55C6">
        <w:t xml:space="preserve"> (see </w:t>
      </w:r>
      <w:r w:rsidR="00503F32" w:rsidRPr="002B55C6">
        <w:rPr>
          <w:b/>
          <w:bCs/>
        </w:rPr>
        <w:t>Table of Materials</w:t>
      </w:r>
      <w:r w:rsidR="00503F32" w:rsidRPr="002B55C6">
        <w:t>)</w:t>
      </w:r>
      <w:r w:rsidR="00542172" w:rsidRPr="002B55C6">
        <w:t>. While</w:t>
      </w:r>
      <w:r w:rsidR="00495EFB" w:rsidRPr="002B55C6">
        <w:t xml:space="preserve"> still</w:t>
      </w:r>
      <w:r w:rsidR="00542172" w:rsidRPr="002B55C6">
        <w:t xml:space="preserve"> anesthetized, place</w:t>
      </w:r>
      <w:r w:rsidR="00C41CF6" w:rsidRPr="002B55C6">
        <w:t xml:space="preserve"> the animal</w:t>
      </w:r>
      <w:r w:rsidR="00542172" w:rsidRPr="002B55C6">
        <w:t xml:space="preserve"> on a dark foam pad</w:t>
      </w:r>
      <w:r w:rsidR="00C41CF6" w:rsidRPr="002B55C6">
        <w:t xml:space="preserve"> in </w:t>
      </w:r>
      <w:r w:rsidR="00A3547C" w:rsidRPr="002B55C6">
        <w:t xml:space="preserve">a </w:t>
      </w:r>
      <w:r w:rsidR="001D68F8" w:rsidRPr="002B55C6">
        <w:t>prone</w:t>
      </w:r>
      <w:r w:rsidR="00C41CF6" w:rsidRPr="002B55C6">
        <w:t xml:space="preserve"> position</w:t>
      </w:r>
      <w:r w:rsidR="00542172" w:rsidRPr="002B55C6">
        <w:t xml:space="preserve"> underneath the </w:t>
      </w:r>
      <w:r w:rsidR="00451504" w:rsidRPr="002B55C6">
        <w:t>LDPI</w:t>
      </w:r>
      <w:r w:rsidR="00542172" w:rsidRPr="002B55C6">
        <w:t xml:space="preserve"> machine</w:t>
      </w:r>
      <w:r w:rsidR="00C41CF6" w:rsidRPr="002B55C6">
        <w:t xml:space="preserve"> </w:t>
      </w:r>
      <w:r w:rsidR="00495EFB" w:rsidRPr="002B55C6">
        <w:t xml:space="preserve">and use loops of electrical tape to secure the </w:t>
      </w:r>
      <w:r w:rsidR="00883C53" w:rsidRPr="002B55C6">
        <w:t xml:space="preserve">feet </w:t>
      </w:r>
      <w:r w:rsidR="00495EFB" w:rsidRPr="002B55C6">
        <w:t xml:space="preserve">in place. </w:t>
      </w:r>
    </w:p>
    <w:p w14:paraId="0F500D0A" w14:textId="77777777" w:rsidR="00A3547C" w:rsidRPr="002B55C6" w:rsidRDefault="00A3547C" w:rsidP="002B55C6">
      <w:pPr>
        <w:pStyle w:val="ListParagraph"/>
        <w:pBdr>
          <w:top w:val="nil"/>
          <w:left w:val="nil"/>
          <w:bottom w:val="nil"/>
          <w:right w:val="nil"/>
          <w:between w:val="nil"/>
        </w:pBdr>
        <w:ind w:left="0"/>
      </w:pPr>
    </w:p>
    <w:p w14:paraId="45EC5C9F" w14:textId="54B83385" w:rsidR="00AB2B06" w:rsidRPr="002B55C6" w:rsidRDefault="00495EFB" w:rsidP="002B55C6">
      <w:pPr>
        <w:pStyle w:val="ListParagraph"/>
        <w:numPr>
          <w:ilvl w:val="2"/>
          <w:numId w:val="17"/>
        </w:numPr>
        <w:pBdr>
          <w:top w:val="nil"/>
          <w:left w:val="nil"/>
          <w:bottom w:val="nil"/>
          <w:right w:val="nil"/>
          <w:between w:val="nil"/>
        </w:pBdr>
        <w:ind w:left="0" w:firstLine="0"/>
      </w:pPr>
      <w:r w:rsidRPr="002B55C6">
        <w:t xml:space="preserve">Proceed with </w:t>
      </w:r>
      <w:r w:rsidR="00451504" w:rsidRPr="002B55C6">
        <w:t>LDPI</w:t>
      </w:r>
      <w:r w:rsidRPr="002B55C6">
        <w:t xml:space="preserve"> of bilateral </w:t>
      </w:r>
      <w:r w:rsidR="00883C53" w:rsidRPr="002B55C6">
        <w:t>feet</w:t>
      </w:r>
      <w:r w:rsidR="00673F1F" w:rsidRPr="002B55C6">
        <w:t xml:space="preserve">. </w:t>
      </w:r>
      <w:r w:rsidR="00B64F08" w:rsidRPr="002B55C6">
        <w:t xml:space="preserve">Once </w:t>
      </w:r>
      <w:r w:rsidR="00AB2B06" w:rsidRPr="002B55C6">
        <w:t xml:space="preserve">the </w:t>
      </w:r>
      <w:r w:rsidR="00B64F08" w:rsidRPr="002B55C6">
        <w:t>scanning is complete, draw a</w:t>
      </w:r>
      <w:r w:rsidR="00AB2B06" w:rsidRPr="002B55C6">
        <w:t>n</w:t>
      </w:r>
      <w:r w:rsidR="00B64F08" w:rsidRPr="002B55C6">
        <w:t xml:space="preserve"> </w:t>
      </w:r>
      <w:r w:rsidR="00127DA6" w:rsidRPr="002B55C6">
        <w:t>ROI</w:t>
      </w:r>
      <w:r w:rsidR="00B64F08" w:rsidRPr="002B55C6">
        <w:t xml:space="preserve"> around each footpad and obtain the mean flux values. </w:t>
      </w:r>
    </w:p>
    <w:p w14:paraId="399D6256" w14:textId="77777777" w:rsidR="00AB2B06" w:rsidRPr="002B55C6" w:rsidRDefault="00AB2B06" w:rsidP="002B55C6">
      <w:pPr>
        <w:pStyle w:val="ListParagraph"/>
        <w:pBdr>
          <w:top w:val="nil"/>
          <w:left w:val="nil"/>
          <w:bottom w:val="nil"/>
          <w:right w:val="nil"/>
          <w:between w:val="nil"/>
        </w:pBdr>
        <w:ind w:left="0"/>
      </w:pPr>
    </w:p>
    <w:p w14:paraId="08666DEE" w14:textId="73DED05C" w:rsidR="007B579A" w:rsidRPr="002B55C6" w:rsidRDefault="00673F1F" w:rsidP="002B55C6">
      <w:pPr>
        <w:pStyle w:val="ListParagraph"/>
        <w:numPr>
          <w:ilvl w:val="2"/>
          <w:numId w:val="17"/>
        </w:numPr>
        <w:pBdr>
          <w:top w:val="nil"/>
          <w:left w:val="nil"/>
          <w:bottom w:val="nil"/>
          <w:right w:val="nil"/>
          <w:between w:val="nil"/>
        </w:pBdr>
        <w:ind w:left="0" w:firstLine="0"/>
      </w:pPr>
      <w:r w:rsidRPr="002B55C6">
        <w:t xml:space="preserve">Calculate </w:t>
      </w:r>
      <w:r w:rsidR="00B64F08" w:rsidRPr="002B55C6">
        <w:t xml:space="preserve">the </w:t>
      </w:r>
      <w:r w:rsidR="00D55849" w:rsidRPr="002B55C6">
        <w:t>perfusion index</w:t>
      </w:r>
      <w:r w:rsidR="00686D29" w:rsidRPr="002B55C6">
        <w:t xml:space="preserve"> </w:t>
      </w:r>
      <w:r w:rsidR="00B64F08" w:rsidRPr="002B55C6">
        <w:t>as the ratio of mean flux values from the ligated to non-ligated footpad. E</w:t>
      </w:r>
      <w:r w:rsidR="0089232E" w:rsidRPr="002B55C6">
        <w:t>nsure that th</w:t>
      </w:r>
      <w:r w:rsidR="00164367" w:rsidRPr="002B55C6">
        <w:t>e</w:t>
      </w:r>
      <w:r w:rsidR="0089232E" w:rsidRPr="002B55C6">
        <w:t xml:space="preserve"> </w:t>
      </w:r>
      <w:r w:rsidR="00B64F08" w:rsidRPr="002B55C6">
        <w:t>perfusion index</w:t>
      </w:r>
      <w:r w:rsidR="00164367" w:rsidRPr="002B55C6">
        <w:t xml:space="preserve"> is less than 0.1.</w:t>
      </w:r>
    </w:p>
    <w:p w14:paraId="5C93EAB9" w14:textId="77777777" w:rsidR="00164367" w:rsidRPr="002B55C6" w:rsidRDefault="00164367" w:rsidP="002B55C6">
      <w:pPr>
        <w:pStyle w:val="ListParagraph"/>
        <w:pBdr>
          <w:top w:val="nil"/>
          <w:left w:val="nil"/>
          <w:bottom w:val="nil"/>
          <w:right w:val="nil"/>
          <w:between w:val="nil"/>
        </w:pBdr>
        <w:ind w:left="0"/>
      </w:pPr>
    </w:p>
    <w:p w14:paraId="31A09BF1" w14:textId="23835757" w:rsidR="00164367" w:rsidRPr="002B55C6" w:rsidRDefault="00164367" w:rsidP="002B55C6">
      <w:pPr>
        <w:pStyle w:val="ListParagraph"/>
        <w:numPr>
          <w:ilvl w:val="1"/>
          <w:numId w:val="17"/>
        </w:numPr>
        <w:pBdr>
          <w:top w:val="nil"/>
          <w:left w:val="nil"/>
          <w:bottom w:val="nil"/>
          <w:right w:val="nil"/>
          <w:between w:val="nil"/>
        </w:pBdr>
        <w:ind w:left="0" w:firstLine="0"/>
      </w:pPr>
      <w:r w:rsidRPr="002B55C6">
        <w:t>Transfer the animal back to a clean cage</w:t>
      </w:r>
      <w:r w:rsidR="00FF67C6" w:rsidRPr="002B55C6">
        <w:t xml:space="preserve"> with a heating pad or overhead lamp to </w:t>
      </w:r>
      <w:r w:rsidR="00DD2D06" w:rsidRPr="002B55C6">
        <w:t xml:space="preserve">maintain core body temperature. Ensure complete recovery from anesthesia </w:t>
      </w:r>
      <w:r w:rsidR="00173284" w:rsidRPr="002B55C6">
        <w:t>before</w:t>
      </w:r>
      <w:r w:rsidR="00DD2D06" w:rsidRPr="002B55C6">
        <w:t xml:space="preserve"> transferring </w:t>
      </w:r>
      <w:r w:rsidR="00801599" w:rsidRPr="002B55C6">
        <w:t>mice</w:t>
      </w:r>
      <w:r w:rsidR="00DD2D06" w:rsidRPr="002B55C6">
        <w:t xml:space="preserve"> back to the animal facility.</w:t>
      </w:r>
    </w:p>
    <w:p w14:paraId="798B3321" w14:textId="77777777" w:rsidR="005943C6" w:rsidRPr="002B55C6" w:rsidRDefault="005943C6" w:rsidP="002B55C6">
      <w:pPr>
        <w:pBdr>
          <w:top w:val="nil"/>
          <w:left w:val="nil"/>
          <w:bottom w:val="nil"/>
          <w:right w:val="nil"/>
          <w:between w:val="nil"/>
        </w:pBdr>
        <w:rPr>
          <w:bCs/>
          <w:color w:val="000000"/>
        </w:rPr>
      </w:pPr>
    </w:p>
    <w:p w14:paraId="6C357D3C" w14:textId="3DA2131C" w:rsidR="00EF688D" w:rsidRPr="002B55C6" w:rsidRDefault="00EF688D" w:rsidP="002B55C6">
      <w:pPr>
        <w:pStyle w:val="ListParagraph"/>
        <w:numPr>
          <w:ilvl w:val="0"/>
          <w:numId w:val="17"/>
        </w:numPr>
        <w:pBdr>
          <w:top w:val="nil"/>
          <w:left w:val="nil"/>
          <w:bottom w:val="nil"/>
          <w:right w:val="nil"/>
          <w:between w:val="nil"/>
        </w:pBdr>
        <w:ind w:left="0" w:firstLine="0"/>
        <w:rPr>
          <w:b/>
          <w:bCs/>
        </w:rPr>
      </w:pPr>
      <w:r w:rsidRPr="002B55C6">
        <w:rPr>
          <w:b/>
          <w:bCs/>
        </w:rPr>
        <w:t>Postoperative administration of L-NAME and monitoring of hindlimb gangrene</w:t>
      </w:r>
    </w:p>
    <w:p w14:paraId="0DC3E108" w14:textId="77777777" w:rsidR="000C1435" w:rsidRPr="002B55C6" w:rsidRDefault="000C1435" w:rsidP="002B55C6">
      <w:pPr>
        <w:pStyle w:val="ListParagraph"/>
        <w:pBdr>
          <w:top w:val="nil"/>
          <w:left w:val="nil"/>
          <w:bottom w:val="nil"/>
          <w:right w:val="nil"/>
          <w:between w:val="nil"/>
        </w:pBdr>
        <w:ind w:left="0"/>
        <w:rPr>
          <w:b/>
          <w:bCs/>
        </w:rPr>
      </w:pPr>
    </w:p>
    <w:p w14:paraId="5B125790" w14:textId="1F443CB0" w:rsidR="00EF688D" w:rsidRPr="002B55C6" w:rsidRDefault="00EF688D" w:rsidP="002B55C6">
      <w:pPr>
        <w:pStyle w:val="ListParagraph"/>
        <w:numPr>
          <w:ilvl w:val="1"/>
          <w:numId w:val="17"/>
        </w:numPr>
        <w:pBdr>
          <w:top w:val="nil"/>
          <w:left w:val="nil"/>
          <w:bottom w:val="nil"/>
          <w:right w:val="nil"/>
          <w:between w:val="nil"/>
        </w:pBdr>
        <w:ind w:left="0" w:firstLine="0"/>
      </w:pPr>
      <w:r w:rsidRPr="002B55C6">
        <w:t xml:space="preserve">On postoperative days 1-3, administer an additional 40 mg/kg </w:t>
      </w:r>
      <w:r w:rsidR="00EA2928" w:rsidRPr="002B55C6">
        <w:t xml:space="preserve">IP </w:t>
      </w:r>
      <w:r w:rsidRPr="002B55C6">
        <w:t xml:space="preserve">dose of L-NAME to each animal. </w:t>
      </w:r>
      <w:r w:rsidR="00F447A8" w:rsidRPr="002B55C6">
        <w:t xml:space="preserve">At the same time, carefully </w:t>
      </w:r>
      <w:r w:rsidR="00B96728" w:rsidRPr="002B55C6">
        <w:t>evaluate</w:t>
      </w:r>
      <w:r w:rsidR="00F447A8" w:rsidRPr="002B55C6">
        <w:t xml:space="preserve"> the </w:t>
      </w:r>
      <w:r w:rsidR="006D1BC1" w:rsidRPr="002B55C6">
        <w:t>f</w:t>
      </w:r>
      <w:r w:rsidR="00C37234" w:rsidRPr="002B55C6">
        <w:t>oot</w:t>
      </w:r>
      <w:r w:rsidR="00B96728" w:rsidRPr="002B55C6">
        <w:t xml:space="preserve"> from the </w:t>
      </w:r>
      <w:r w:rsidR="00EC0F44" w:rsidRPr="002B55C6">
        <w:t>ischemic</w:t>
      </w:r>
      <w:r w:rsidR="00D60D55" w:rsidRPr="002B55C6">
        <w:t xml:space="preserve"> limb</w:t>
      </w:r>
      <w:r w:rsidR="00C77D35" w:rsidRPr="002B55C6">
        <w:t>.</w:t>
      </w:r>
    </w:p>
    <w:p w14:paraId="69B61763" w14:textId="77777777" w:rsidR="004419B6" w:rsidRPr="002B55C6" w:rsidRDefault="004419B6" w:rsidP="002B55C6">
      <w:pPr>
        <w:pStyle w:val="ListParagraph"/>
        <w:pBdr>
          <w:top w:val="nil"/>
          <w:left w:val="nil"/>
          <w:bottom w:val="nil"/>
          <w:right w:val="nil"/>
          <w:between w:val="nil"/>
        </w:pBdr>
        <w:ind w:left="0"/>
      </w:pPr>
    </w:p>
    <w:p w14:paraId="3E9E32A5" w14:textId="5E293996" w:rsidR="00B93A97" w:rsidRPr="002B55C6" w:rsidRDefault="00103130" w:rsidP="002B55C6">
      <w:pPr>
        <w:pStyle w:val="ListParagraph"/>
        <w:numPr>
          <w:ilvl w:val="1"/>
          <w:numId w:val="17"/>
        </w:numPr>
        <w:pBdr>
          <w:top w:val="nil"/>
          <w:left w:val="nil"/>
          <w:bottom w:val="nil"/>
          <w:right w:val="nil"/>
          <w:between w:val="nil"/>
        </w:pBdr>
        <w:ind w:left="0" w:firstLine="0"/>
      </w:pPr>
      <w:r w:rsidRPr="002B55C6">
        <w:t>Quantify t</w:t>
      </w:r>
      <w:r w:rsidR="00DB4BB1" w:rsidRPr="002B55C6">
        <w:t>he d</w:t>
      </w:r>
      <w:r w:rsidR="004419B6" w:rsidRPr="002B55C6">
        <w:t xml:space="preserve">egree of hindlimb ischemia and </w:t>
      </w:r>
      <w:r w:rsidR="001E6119" w:rsidRPr="002B55C6">
        <w:t>g</w:t>
      </w:r>
      <w:r w:rsidR="000D4E09" w:rsidRPr="002B55C6">
        <w:t>angrene</w:t>
      </w:r>
      <w:r w:rsidR="004419B6" w:rsidRPr="002B55C6">
        <w:t xml:space="preserve"> using the Faber hindlimb ischemia score</w:t>
      </w:r>
      <w:r w:rsidR="001E07BD" w:rsidRPr="002B55C6">
        <w:rPr>
          <w:vertAlign w:val="superscript"/>
        </w:rPr>
        <w:t>9</w:t>
      </w:r>
      <w:r w:rsidR="004419B6" w:rsidRPr="002B55C6">
        <w:t>. Scores 1-5</w:t>
      </w:r>
      <w:r w:rsidRPr="002B55C6">
        <w:t xml:space="preserve">: </w:t>
      </w:r>
      <w:r w:rsidR="004419B6" w:rsidRPr="002B55C6">
        <w:t>number of ischemic nails</w:t>
      </w:r>
      <w:r w:rsidRPr="002B55C6">
        <w:t>;</w:t>
      </w:r>
      <w:r w:rsidR="004419B6" w:rsidRPr="002B55C6">
        <w:t xml:space="preserve"> </w:t>
      </w:r>
      <w:r w:rsidR="004B5979" w:rsidRPr="002B55C6">
        <w:t>scores 6-10</w:t>
      </w:r>
      <w:r w:rsidRPr="002B55C6">
        <w:t xml:space="preserve">: </w:t>
      </w:r>
      <w:r w:rsidR="00226F9F" w:rsidRPr="002B55C6">
        <w:t>1-5 ischemic digits</w:t>
      </w:r>
      <w:r w:rsidRPr="002B55C6">
        <w:t>;</w:t>
      </w:r>
      <w:r w:rsidR="00226F9F" w:rsidRPr="002B55C6">
        <w:t xml:space="preserve"> scores 11 and 12</w:t>
      </w:r>
      <w:r w:rsidRPr="002B55C6">
        <w:t>:</w:t>
      </w:r>
      <w:r w:rsidR="00226F9F" w:rsidRPr="002B55C6">
        <w:t xml:space="preserve"> partial </w:t>
      </w:r>
      <w:r w:rsidR="003F40D7" w:rsidRPr="002B55C6">
        <w:t>and</w:t>
      </w:r>
      <w:r w:rsidR="00226F9F" w:rsidRPr="002B55C6">
        <w:t xml:space="preserve"> complete foot atrophy. Record Faber scores on postoperative days 1-3 and </w:t>
      </w:r>
      <w:r w:rsidR="00A35287" w:rsidRPr="002B55C6">
        <w:t xml:space="preserve">then </w:t>
      </w:r>
      <w:r w:rsidR="00526811" w:rsidRPr="002B55C6">
        <w:t>weekly</w:t>
      </w:r>
      <w:r w:rsidR="00A35287" w:rsidRPr="002B55C6">
        <w:t>.</w:t>
      </w:r>
    </w:p>
    <w:p w14:paraId="29DF1EB9" w14:textId="77777777" w:rsidR="001542F2" w:rsidRPr="002B55C6" w:rsidRDefault="001542F2" w:rsidP="002B55C6">
      <w:pPr>
        <w:pBdr>
          <w:top w:val="nil"/>
          <w:left w:val="nil"/>
          <w:bottom w:val="nil"/>
          <w:right w:val="nil"/>
          <w:between w:val="nil"/>
        </w:pBdr>
        <w:rPr>
          <w:bCs/>
          <w:color w:val="000000"/>
        </w:rPr>
      </w:pPr>
    </w:p>
    <w:p w14:paraId="6FAA67E3" w14:textId="739517FE" w:rsidR="005C0D35" w:rsidRPr="002B55C6" w:rsidRDefault="001542F2" w:rsidP="002B55C6">
      <w:pPr>
        <w:pStyle w:val="ListParagraph"/>
        <w:numPr>
          <w:ilvl w:val="0"/>
          <w:numId w:val="17"/>
        </w:numPr>
        <w:pBdr>
          <w:top w:val="nil"/>
          <w:left w:val="nil"/>
          <w:bottom w:val="nil"/>
          <w:right w:val="nil"/>
          <w:between w:val="nil"/>
        </w:pBdr>
        <w:ind w:left="0" w:firstLine="0"/>
        <w:rPr>
          <w:b/>
          <w:bCs/>
        </w:rPr>
      </w:pPr>
      <w:r w:rsidRPr="002B55C6">
        <w:rPr>
          <w:b/>
          <w:bCs/>
        </w:rPr>
        <w:t xml:space="preserve">Preparation of </w:t>
      </w:r>
      <w:r w:rsidR="004E7567" w:rsidRPr="002B55C6">
        <w:rPr>
          <w:b/>
          <w:bCs/>
        </w:rPr>
        <w:t>DiI</w:t>
      </w:r>
      <w:r w:rsidRPr="002B55C6">
        <w:rPr>
          <w:b/>
          <w:bCs/>
        </w:rPr>
        <w:t xml:space="preserve"> and</w:t>
      </w:r>
      <w:r w:rsidR="00056EE3" w:rsidRPr="002B55C6">
        <w:rPr>
          <w:b/>
          <w:bCs/>
        </w:rPr>
        <w:t xml:space="preserve"> working</w:t>
      </w:r>
      <w:r w:rsidRPr="002B55C6">
        <w:rPr>
          <w:b/>
          <w:bCs/>
        </w:rPr>
        <w:t xml:space="preserve"> solutions for </w:t>
      </w:r>
      <w:r w:rsidR="00142F29" w:rsidRPr="002B55C6">
        <w:rPr>
          <w:b/>
          <w:bCs/>
        </w:rPr>
        <w:t>animal perfusion</w:t>
      </w:r>
    </w:p>
    <w:p w14:paraId="39C66FF9" w14:textId="77777777" w:rsidR="00482015" w:rsidRPr="002B55C6" w:rsidRDefault="00482015" w:rsidP="002B55C6">
      <w:pPr>
        <w:pStyle w:val="ListParagraph"/>
        <w:pBdr>
          <w:top w:val="nil"/>
          <w:left w:val="nil"/>
          <w:bottom w:val="nil"/>
          <w:right w:val="nil"/>
          <w:between w:val="nil"/>
        </w:pBdr>
        <w:ind w:left="0"/>
        <w:rPr>
          <w:b/>
          <w:bCs/>
        </w:rPr>
      </w:pPr>
    </w:p>
    <w:p w14:paraId="776050A5" w14:textId="72CC9B3A" w:rsidR="000A2A37" w:rsidRPr="002B55C6" w:rsidRDefault="00AC5A12" w:rsidP="002B55C6">
      <w:pPr>
        <w:pStyle w:val="ListParagraph"/>
        <w:numPr>
          <w:ilvl w:val="1"/>
          <w:numId w:val="17"/>
        </w:numPr>
        <w:pBdr>
          <w:top w:val="nil"/>
          <w:left w:val="nil"/>
          <w:bottom w:val="nil"/>
          <w:right w:val="nil"/>
          <w:between w:val="nil"/>
        </w:pBdr>
        <w:ind w:left="0" w:firstLine="0"/>
      </w:pPr>
      <w:r w:rsidRPr="002B55C6">
        <w:t>To prepare Di</w:t>
      </w:r>
      <w:r w:rsidR="00DC58E8" w:rsidRPr="002B55C6">
        <w:t>I</w:t>
      </w:r>
      <w:r w:rsidRPr="002B55C6">
        <w:t xml:space="preserve"> s</w:t>
      </w:r>
      <w:r w:rsidR="00DC58E8" w:rsidRPr="002B55C6">
        <w:t>tock s</w:t>
      </w:r>
      <w:r w:rsidRPr="002B55C6">
        <w:t xml:space="preserve">olution, </w:t>
      </w:r>
      <w:r w:rsidR="00DC58E8" w:rsidRPr="002B55C6">
        <w:t xml:space="preserve">dissolve 100 mg </w:t>
      </w:r>
      <w:r w:rsidR="007B2148" w:rsidRPr="002B55C6">
        <w:t xml:space="preserve">of </w:t>
      </w:r>
      <w:r w:rsidR="00DC58E8" w:rsidRPr="002B55C6">
        <w:t>DiI crystal</w:t>
      </w:r>
      <w:r w:rsidR="007B2148" w:rsidRPr="002B55C6">
        <w:t>s</w:t>
      </w:r>
      <w:r w:rsidR="00855111" w:rsidRPr="002B55C6">
        <w:t xml:space="preserve"> </w:t>
      </w:r>
      <w:r w:rsidR="0073612B" w:rsidRPr="002B55C6">
        <w:t xml:space="preserve">(see </w:t>
      </w:r>
      <w:r w:rsidR="0073612B" w:rsidRPr="002B55C6">
        <w:rPr>
          <w:b/>
          <w:bCs/>
        </w:rPr>
        <w:t>Table of Materials</w:t>
      </w:r>
      <w:r w:rsidR="0073612B" w:rsidRPr="002B55C6">
        <w:t xml:space="preserve">) </w:t>
      </w:r>
      <w:r w:rsidR="00855111" w:rsidRPr="002B55C6">
        <w:t>in 16.7 mL of 100% ethanol</w:t>
      </w:r>
      <w:r w:rsidR="00B64F08" w:rsidRPr="002B55C6">
        <w:t xml:space="preserve">. Cover </w:t>
      </w:r>
      <w:r w:rsidR="004D0235" w:rsidRPr="002B55C6">
        <w:t>i</w:t>
      </w:r>
      <w:r w:rsidR="00B64F08" w:rsidRPr="002B55C6">
        <w:t>n aluminum fo</w:t>
      </w:r>
      <w:r w:rsidR="004D0235" w:rsidRPr="002B55C6">
        <w:t>i</w:t>
      </w:r>
      <w:r w:rsidR="00B64F08" w:rsidRPr="002B55C6">
        <w:t>l and leave</w:t>
      </w:r>
      <w:r w:rsidR="00855111" w:rsidRPr="002B55C6">
        <w:t xml:space="preserve"> on a rock</w:t>
      </w:r>
      <w:r w:rsidR="00613C36" w:rsidRPr="002B55C6">
        <w:t>ing platform</w:t>
      </w:r>
      <w:r w:rsidR="00855111" w:rsidRPr="002B55C6">
        <w:t xml:space="preserve"> overnight in the dark a</w:t>
      </w:r>
      <w:r w:rsidR="00613C36" w:rsidRPr="002B55C6">
        <w:t>t</w:t>
      </w:r>
      <w:r w:rsidR="00855111" w:rsidRPr="002B55C6">
        <w:t xml:space="preserve"> room temperature.</w:t>
      </w:r>
    </w:p>
    <w:p w14:paraId="291D97C2" w14:textId="77777777" w:rsidR="00DF5C8C" w:rsidRPr="002B55C6" w:rsidRDefault="00DF5C8C" w:rsidP="002B55C6">
      <w:pPr>
        <w:pStyle w:val="ListParagraph"/>
        <w:pBdr>
          <w:top w:val="nil"/>
          <w:left w:val="nil"/>
          <w:bottom w:val="nil"/>
          <w:right w:val="nil"/>
          <w:between w:val="nil"/>
        </w:pBdr>
        <w:ind w:left="0"/>
      </w:pPr>
    </w:p>
    <w:p w14:paraId="6F53B5A1" w14:textId="030FB3BB" w:rsidR="00DF5C8C" w:rsidRPr="002B55C6" w:rsidRDefault="00DF5C8C" w:rsidP="002B55C6">
      <w:pPr>
        <w:pStyle w:val="ListParagraph"/>
        <w:numPr>
          <w:ilvl w:val="1"/>
          <w:numId w:val="17"/>
        </w:numPr>
        <w:pBdr>
          <w:top w:val="nil"/>
          <w:left w:val="nil"/>
          <w:bottom w:val="nil"/>
          <w:right w:val="nil"/>
          <w:between w:val="nil"/>
        </w:pBdr>
        <w:ind w:left="0" w:firstLine="0"/>
      </w:pPr>
      <w:r w:rsidRPr="002B55C6">
        <w:t xml:space="preserve">To prepare </w:t>
      </w:r>
      <w:r w:rsidR="00EE287A" w:rsidRPr="002B55C6">
        <w:t xml:space="preserve">the </w:t>
      </w:r>
      <w:r w:rsidRPr="002B55C6">
        <w:t>d</w:t>
      </w:r>
      <w:r w:rsidR="00731400" w:rsidRPr="002B55C6">
        <w:t>iluent</w:t>
      </w:r>
      <w:r w:rsidR="00EE287A" w:rsidRPr="002B55C6">
        <w:t>,</w:t>
      </w:r>
      <w:r w:rsidR="00731400" w:rsidRPr="002B55C6">
        <w:t xml:space="preserve"> dissolve 50 g </w:t>
      </w:r>
      <w:r w:rsidR="00EE287A" w:rsidRPr="002B55C6">
        <w:t xml:space="preserve">of </w:t>
      </w:r>
      <w:r w:rsidR="00731400" w:rsidRPr="002B55C6">
        <w:t xml:space="preserve">glucose in 1,000 mL </w:t>
      </w:r>
      <w:r w:rsidR="00EE287A" w:rsidRPr="002B55C6">
        <w:t xml:space="preserve">of </w:t>
      </w:r>
      <w:r w:rsidR="00731400" w:rsidRPr="002B55C6">
        <w:t>distilled water to yield a 5% glucose solution. Filter through a 0.22 µm bottle top filter.</w:t>
      </w:r>
      <w:r w:rsidR="0096073B" w:rsidRPr="002B55C6">
        <w:t xml:space="preserve"> Mix PBS and 5% glucose solutions </w:t>
      </w:r>
      <w:r w:rsidR="0031566E" w:rsidRPr="002B55C6">
        <w:t>in a</w:t>
      </w:r>
      <w:r w:rsidR="0096073B" w:rsidRPr="002B55C6">
        <w:t xml:space="preserve"> 1:4 ratio to </w:t>
      </w:r>
      <w:r w:rsidR="005C3ED4" w:rsidRPr="002B55C6">
        <w:t>prepare</w:t>
      </w:r>
      <w:r w:rsidR="0096073B" w:rsidRPr="002B55C6">
        <w:t xml:space="preserve"> </w:t>
      </w:r>
      <w:r w:rsidR="00EE287A" w:rsidRPr="002B55C6">
        <w:t xml:space="preserve">a </w:t>
      </w:r>
      <w:r w:rsidR="0031566E" w:rsidRPr="002B55C6">
        <w:t xml:space="preserve">working </w:t>
      </w:r>
      <w:r w:rsidR="0096073B" w:rsidRPr="002B55C6">
        <w:t>diluent solution.</w:t>
      </w:r>
    </w:p>
    <w:p w14:paraId="796BDE9E" w14:textId="77777777" w:rsidR="00780323" w:rsidRPr="002B55C6" w:rsidRDefault="00780323" w:rsidP="002B55C6">
      <w:pPr>
        <w:pBdr>
          <w:top w:val="nil"/>
          <w:left w:val="nil"/>
          <w:bottom w:val="nil"/>
          <w:right w:val="nil"/>
          <w:between w:val="nil"/>
        </w:pBdr>
        <w:rPr>
          <w:bCs/>
          <w:color w:val="000000"/>
        </w:rPr>
      </w:pPr>
    </w:p>
    <w:p w14:paraId="3A483A6D" w14:textId="6E9E5659" w:rsidR="00780323" w:rsidRPr="002B55C6" w:rsidRDefault="00D72990" w:rsidP="002B55C6">
      <w:pPr>
        <w:pStyle w:val="ListParagraph"/>
        <w:numPr>
          <w:ilvl w:val="0"/>
          <w:numId w:val="17"/>
        </w:numPr>
        <w:pBdr>
          <w:top w:val="nil"/>
          <w:left w:val="nil"/>
          <w:bottom w:val="nil"/>
          <w:right w:val="nil"/>
          <w:between w:val="nil"/>
        </w:pBdr>
        <w:ind w:left="0" w:firstLine="0"/>
        <w:rPr>
          <w:b/>
          <w:bCs/>
          <w:highlight w:val="yellow"/>
        </w:rPr>
      </w:pPr>
      <w:r w:rsidRPr="002B55C6">
        <w:rPr>
          <w:b/>
          <w:bCs/>
          <w:highlight w:val="yellow"/>
        </w:rPr>
        <w:t>Equipment setup and</w:t>
      </w:r>
      <w:r w:rsidR="00056EE3" w:rsidRPr="002B55C6">
        <w:rPr>
          <w:b/>
          <w:bCs/>
          <w:highlight w:val="yellow"/>
        </w:rPr>
        <w:t xml:space="preserve"> </w:t>
      </w:r>
      <w:r w:rsidR="004E7567" w:rsidRPr="002B55C6">
        <w:rPr>
          <w:b/>
          <w:bCs/>
          <w:highlight w:val="yellow"/>
        </w:rPr>
        <w:t>DiI</w:t>
      </w:r>
      <w:r w:rsidR="00780323" w:rsidRPr="002B55C6">
        <w:rPr>
          <w:b/>
          <w:bCs/>
          <w:highlight w:val="yellow"/>
        </w:rPr>
        <w:t xml:space="preserve"> perfusion</w:t>
      </w:r>
    </w:p>
    <w:p w14:paraId="4B637E0E" w14:textId="77777777" w:rsidR="0056783C" w:rsidRPr="002B55C6" w:rsidRDefault="0056783C" w:rsidP="002B55C6">
      <w:pPr>
        <w:pStyle w:val="ListParagraph"/>
        <w:pBdr>
          <w:top w:val="nil"/>
          <w:left w:val="nil"/>
          <w:bottom w:val="nil"/>
          <w:right w:val="nil"/>
          <w:between w:val="nil"/>
        </w:pBdr>
        <w:ind w:left="0"/>
        <w:rPr>
          <w:b/>
          <w:bCs/>
          <w:highlight w:val="yellow"/>
        </w:rPr>
      </w:pPr>
    </w:p>
    <w:p w14:paraId="7FF63824" w14:textId="792BA796" w:rsidR="000C05F7" w:rsidRPr="002B55C6" w:rsidRDefault="000C05F7" w:rsidP="002B55C6">
      <w:pPr>
        <w:pStyle w:val="ListParagraph"/>
        <w:numPr>
          <w:ilvl w:val="1"/>
          <w:numId w:val="17"/>
        </w:numPr>
        <w:pBdr>
          <w:top w:val="nil"/>
          <w:left w:val="nil"/>
          <w:bottom w:val="nil"/>
          <w:right w:val="nil"/>
          <w:between w:val="nil"/>
        </w:pBdr>
        <w:ind w:left="0" w:firstLine="0"/>
        <w:rPr>
          <w:highlight w:val="yellow"/>
        </w:rPr>
      </w:pPr>
      <w:r w:rsidRPr="002B55C6">
        <w:rPr>
          <w:highlight w:val="yellow"/>
        </w:rPr>
        <w:t xml:space="preserve">Make DiI working solution by </w:t>
      </w:r>
      <w:r w:rsidR="00B60BDC" w:rsidRPr="002B55C6">
        <w:rPr>
          <w:highlight w:val="yellow"/>
        </w:rPr>
        <w:t>adding 200 µL</w:t>
      </w:r>
      <w:r w:rsidRPr="002B55C6">
        <w:rPr>
          <w:highlight w:val="yellow"/>
        </w:rPr>
        <w:t xml:space="preserve"> </w:t>
      </w:r>
      <w:r w:rsidR="006E707E" w:rsidRPr="002B55C6">
        <w:rPr>
          <w:highlight w:val="yellow"/>
        </w:rPr>
        <w:t xml:space="preserve">of </w:t>
      </w:r>
      <w:r w:rsidRPr="002B55C6">
        <w:rPr>
          <w:highlight w:val="yellow"/>
        </w:rPr>
        <w:t xml:space="preserve">DiI stock solution </w:t>
      </w:r>
      <w:r w:rsidR="00E66526" w:rsidRPr="002B55C6">
        <w:rPr>
          <w:highlight w:val="yellow"/>
        </w:rPr>
        <w:t xml:space="preserve">to 10 mL </w:t>
      </w:r>
      <w:r w:rsidR="006E707E" w:rsidRPr="002B55C6">
        <w:rPr>
          <w:highlight w:val="yellow"/>
        </w:rPr>
        <w:t xml:space="preserve">of the </w:t>
      </w:r>
      <w:r w:rsidR="001E07BD" w:rsidRPr="002B55C6">
        <w:rPr>
          <w:highlight w:val="yellow"/>
        </w:rPr>
        <w:t xml:space="preserve">working </w:t>
      </w:r>
      <w:r w:rsidR="00E66526" w:rsidRPr="002B55C6">
        <w:rPr>
          <w:highlight w:val="yellow"/>
        </w:rPr>
        <w:t>diluent</w:t>
      </w:r>
      <w:r w:rsidR="001E07BD" w:rsidRPr="002B55C6">
        <w:rPr>
          <w:highlight w:val="yellow"/>
        </w:rPr>
        <w:t xml:space="preserve"> solution</w:t>
      </w:r>
      <w:r w:rsidR="00E66526" w:rsidRPr="002B55C6">
        <w:rPr>
          <w:highlight w:val="yellow"/>
        </w:rPr>
        <w:t xml:space="preserve"> </w:t>
      </w:r>
      <w:r w:rsidR="001F4E38" w:rsidRPr="002B55C6">
        <w:rPr>
          <w:highlight w:val="yellow"/>
        </w:rPr>
        <w:t xml:space="preserve">(prepared in step 4.2) </w:t>
      </w:r>
      <w:r w:rsidR="00E66526" w:rsidRPr="002B55C6">
        <w:rPr>
          <w:highlight w:val="yellow"/>
        </w:rPr>
        <w:t xml:space="preserve">immediately before use. Shake by hand to mix well. </w:t>
      </w:r>
    </w:p>
    <w:p w14:paraId="23D4C766" w14:textId="77777777" w:rsidR="000C05F7" w:rsidRPr="002B55C6" w:rsidRDefault="000C05F7" w:rsidP="002B55C6">
      <w:pPr>
        <w:pStyle w:val="ListParagraph"/>
        <w:pBdr>
          <w:top w:val="nil"/>
          <w:left w:val="nil"/>
          <w:bottom w:val="nil"/>
          <w:right w:val="nil"/>
          <w:between w:val="nil"/>
        </w:pBdr>
        <w:ind w:left="0"/>
        <w:rPr>
          <w:highlight w:val="yellow"/>
        </w:rPr>
      </w:pPr>
    </w:p>
    <w:p w14:paraId="34F25385" w14:textId="25199DB2" w:rsidR="00317D14" w:rsidRPr="002B55C6" w:rsidRDefault="00B64F08" w:rsidP="002B55C6">
      <w:pPr>
        <w:pStyle w:val="ListParagraph"/>
        <w:numPr>
          <w:ilvl w:val="1"/>
          <w:numId w:val="17"/>
        </w:numPr>
        <w:pBdr>
          <w:top w:val="nil"/>
          <w:left w:val="nil"/>
          <w:bottom w:val="nil"/>
          <w:right w:val="nil"/>
          <w:between w:val="nil"/>
        </w:pBdr>
        <w:ind w:left="0" w:firstLine="0"/>
        <w:rPr>
          <w:highlight w:val="yellow"/>
        </w:rPr>
      </w:pPr>
      <w:r w:rsidRPr="002B55C6">
        <w:rPr>
          <w:highlight w:val="yellow"/>
        </w:rPr>
        <w:t>Connect</w:t>
      </w:r>
      <w:r w:rsidR="006A795B" w:rsidRPr="002B55C6">
        <w:rPr>
          <w:highlight w:val="yellow"/>
        </w:rPr>
        <w:t xml:space="preserve"> two </w:t>
      </w:r>
      <w:r w:rsidR="00AB1584" w:rsidRPr="002B55C6">
        <w:rPr>
          <w:highlight w:val="yellow"/>
        </w:rPr>
        <w:t xml:space="preserve">or three </w:t>
      </w:r>
      <w:r w:rsidR="006A795B" w:rsidRPr="002B55C6">
        <w:rPr>
          <w:highlight w:val="yellow"/>
        </w:rPr>
        <w:t xml:space="preserve">3-way stopcocks and </w:t>
      </w:r>
      <w:r w:rsidR="00E83B8B" w:rsidRPr="002B55C6">
        <w:rPr>
          <w:highlight w:val="yellow"/>
        </w:rPr>
        <w:t>a 25</w:t>
      </w:r>
      <w:r w:rsidR="00BA3B63" w:rsidRPr="002B55C6">
        <w:rPr>
          <w:highlight w:val="yellow"/>
        </w:rPr>
        <w:t xml:space="preserve"> G</w:t>
      </w:r>
      <w:r w:rsidR="00E83B8B" w:rsidRPr="002B55C6">
        <w:rPr>
          <w:highlight w:val="yellow"/>
        </w:rPr>
        <w:t xml:space="preserve"> butterfly</w:t>
      </w:r>
      <w:r w:rsidR="00883C53" w:rsidRPr="002B55C6">
        <w:rPr>
          <w:highlight w:val="yellow"/>
        </w:rPr>
        <w:t xml:space="preserve"> needle</w:t>
      </w:r>
      <w:r w:rsidR="00E83B8B" w:rsidRPr="002B55C6">
        <w:rPr>
          <w:highlight w:val="yellow"/>
        </w:rPr>
        <w:t xml:space="preserve"> </w:t>
      </w:r>
      <w:r w:rsidRPr="002B55C6">
        <w:rPr>
          <w:highlight w:val="yellow"/>
        </w:rPr>
        <w:t>in series</w:t>
      </w:r>
      <w:r w:rsidR="00E83B8B" w:rsidRPr="002B55C6">
        <w:rPr>
          <w:highlight w:val="yellow"/>
        </w:rPr>
        <w:t xml:space="preserve">. </w:t>
      </w:r>
      <w:r w:rsidRPr="002B55C6">
        <w:rPr>
          <w:highlight w:val="yellow"/>
        </w:rPr>
        <w:t xml:space="preserve">Prepare </w:t>
      </w:r>
      <w:r w:rsidR="00394397" w:rsidRPr="002B55C6">
        <w:rPr>
          <w:highlight w:val="yellow"/>
        </w:rPr>
        <w:t xml:space="preserve">10 mL syringes with </w:t>
      </w:r>
      <w:r w:rsidRPr="002B55C6">
        <w:rPr>
          <w:highlight w:val="yellow"/>
        </w:rPr>
        <w:t>4</w:t>
      </w:r>
      <w:r w:rsidR="00394397" w:rsidRPr="002B55C6">
        <w:rPr>
          <w:highlight w:val="yellow"/>
        </w:rPr>
        <w:t xml:space="preserve"> mL </w:t>
      </w:r>
      <w:r w:rsidR="00C96559" w:rsidRPr="002B55C6">
        <w:rPr>
          <w:highlight w:val="yellow"/>
        </w:rPr>
        <w:t xml:space="preserve">of </w:t>
      </w:r>
      <w:r w:rsidR="00394397" w:rsidRPr="002B55C6">
        <w:rPr>
          <w:highlight w:val="yellow"/>
        </w:rPr>
        <w:t xml:space="preserve">PBS, </w:t>
      </w:r>
      <w:r w:rsidRPr="002B55C6">
        <w:rPr>
          <w:highlight w:val="yellow"/>
        </w:rPr>
        <w:t xml:space="preserve">10 mL </w:t>
      </w:r>
      <w:r w:rsidR="00C96559" w:rsidRPr="002B55C6">
        <w:rPr>
          <w:highlight w:val="yellow"/>
        </w:rPr>
        <w:t xml:space="preserve">of </w:t>
      </w:r>
      <w:r w:rsidR="00810E86" w:rsidRPr="002B55C6">
        <w:rPr>
          <w:highlight w:val="yellow"/>
        </w:rPr>
        <w:t>DiI</w:t>
      </w:r>
      <w:r w:rsidR="00394397" w:rsidRPr="002B55C6">
        <w:rPr>
          <w:highlight w:val="yellow"/>
        </w:rPr>
        <w:t xml:space="preserve"> solution</w:t>
      </w:r>
      <w:r w:rsidR="008F25AF" w:rsidRPr="002B55C6">
        <w:rPr>
          <w:highlight w:val="yellow"/>
        </w:rPr>
        <w:t xml:space="preserve">, and 10 mL of </w:t>
      </w:r>
      <w:r w:rsidR="00E64270" w:rsidRPr="002B55C6">
        <w:rPr>
          <w:highlight w:val="yellow"/>
        </w:rPr>
        <w:t>10%</w:t>
      </w:r>
      <w:r w:rsidR="000F5D8C" w:rsidRPr="002B55C6">
        <w:rPr>
          <w:highlight w:val="yellow"/>
        </w:rPr>
        <w:t xml:space="preserve"> neutral</w:t>
      </w:r>
      <w:r w:rsidRPr="002B55C6">
        <w:rPr>
          <w:highlight w:val="yellow"/>
        </w:rPr>
        <w:t>-</w:t>
      </w:r>
      <w:r w:rsidR="000F5D8C" w:rsidRPr="002B55C6">
        <w:rPr>
          <w:highlight w:val="yellow"/>
        </w:rPr>
        <w:t>buffered</w:t>
      </w:r>
      <w:r w:rsidR="00E64270" w:rsidRPr="002B55C6">
        <w:rPr>
          <w:highlight w:val="yellow"/>
        </w:rPr>
        <w:t xml:space="preserve"> formalin</w:t>
      </w:r>
      <w:r w:rsidR="005B711B" w:rsidRPr="002B55C6">
        <w:rPr>
          <w:highlight w:val="yellow"/>
        </w:rPr>
        <w:t xml:space="preserve"> (see </w:t>
      </w:r>
      <w:r w:rsidR="005B711B" w:rsidRPr="002B55C6">
        <w:rPr>
          <w:b/>
          <w:bCs/>
          <w:highlight w:val="yellow"/>
        </w:rPr>
        <w:t>Table of Materials</w:t>
      </w:r>
      <w:r w:rsidR="005B711B" w:rsidRPr="002B55C6">
        <w:rPr>
          <w:highlight w:val="yellow"/>
        </w:rPr>
        <w:t>)</w:t>
      </w:r>
      <w:r w:rsidR="00E64270" w:rsidRPr="002B55C6">
        <w:rPr>
          <w:highlight w:val="yellow"/>
        </w:rPr>
        <w:t>.</w:t>
      </w:r>
    </w:p>
    <w:p w14:paraId="4F7AE963" w14:textId="77777777" w:rsidR="00C6425A" w:rsidRPr="002B55C6" w:rsidRDefault="00C6425A" w:rsidP="002B55C6">
      <w:pPr>
        <w:pStyle w:val="ListParagraph"/>
        <w:pBdr>
          <w:top w:val="nil"/>
          <w:left w:val="nil"/>
          <w:bottom w:val="nil"/>
          <w:right w:val="nil"/>
          <w:between w:val="nil"/>
        </w:pBdr>
        <w:ind w:left="0"/>
        <w:rPr>
          <w:highlight w:val="yellow"/>
        </w:rPr>
      </w:pPr>
    </w:p>
    <w:p w14:paraId="39584D29" w14:textId="1B98BF82" w:rsidR="00C6425A" w:rsidRPr="002B55C6" w:rsidRDefault="00C6425A" w:rsidP="002B55C6">
      <w:pPr>
        <w:pStyle w:val="ListParagraph"/>
        <w:numPr>
          <w:ilvl w:val="1"/>
          <w:numId w:val="17"/>
        </w:numPr>
        <w:pBdr>
          <w:top w:val="nil"/>
          <w:left w:val="nil"/>
          <w:bottom w:val="nil"/>
          <w:right w:val="nil"/>
          <w:between w:val="nil"/>
        </w:pBdr>
        <w:ind w:left="0" w:firstLine="0"/>
        <w:rPr>
          <w:highlight w:val="yellow"/>
        </w:rPr>
      </w:pPr>
      <w:r w:rsidRPr="002B55C6">
        <w:rPr>
          <w:highlight w:val="yellow"/>
        </w:rPr>
        <w:t xml:space="preserve">Connect the syringe with </w:t>
      </w:r>
      <w:r w:rsidR="00B64F08" w:rsidRPr="002B55C6">
        <w:rPr>
          <w:highlight w:val="yellow"/>
        </w:rPr>
        <w:t xml:space="preserve">formalin </w:t>
      </w:r>
      <w:r w:rsidRPr="002B55C6">
        <w:rPr>
          <w:highlight w:val="yellow"/>
        </w:rPr>
        <w:t xml:space="preserve">to the </w:t>
      </w:r>
      <w:r w:rsidR="00B64F08" w:rsidRPr="002B55C6">
        <w:rPr>
          <w:highlight w:val="yellow"/>
        </w:rPr>
        <w:t xml:space="preserve">proximal </w:t>
      </w:r>
      <w:r w:rsidRPr="002B55C6">
        <w:rPr>
          <w:highlight w:val="yellow"/>
        </w:rPr>
        <w:t xml:space="preserve">inflow port and </w:t>
      </w:r>
      <w:r w:rsidR="00184CF0" w:rsidRPr="002B55C6">
        <w:rPr>
          <w:highlight w:val="yellow"/>
        </w:rPr>
        <w:t xml:space="preserve">inject </w:t>
      </w:r>
      <w:r w:rsidR="000779A2" w:rsidRPr="002B55C6">
        <w:rPr>
          <w:highlight w:val="yellow"/>
        </w:rPr>
        <w:t xml:space="preserve">the </w:t>
      </w:r>
      <w:r w:rsidR="00184CF0" w:rsidRPr="002B55C6">
        <w:rPr>
          <w:highlight w:val="yellow"/>
        </w:rPr>
        <w:t xml:space="preserve">solution </w:t>
      </w:r>
      <w:r w:rsidR="00B64F08" w:rsidRPr="002B55C6">
        <w:rPr>
          <w:highlight w:val="yellow"/>
        </w:rPr>
        <w:t>to flush air from the line</w:t>
      </w:r>
      <w:r w:rsidR="000779A2" w:rsidRPr="002B55C6">
        <w:rPr>
          <w:highlight w:val="yellow"/>
        </w:rPr>
        <w:t>;</w:t>
      </w:r>
      <w:r w:rsidR="00184CF0" w:rsidRPr="002B55C6">
        <w:rPr>
          <w:highlight w:val="yellow"/>
        </w:rPr>
        <w:t xml:space="preserve"> turn the stopcock to close the port. </w:t>
      </w:r>
      <w:r w:rsidR="00B64F08" w:rsidRPr="002B55C6">
        <w:rPr>
          <w:highlight w:val="yellow"/>
        </w:rPr>
        <w:t xml:space="preserve">Repeat the same procedure </w:t>
      </w:r>
      <w:r w:rsidR="00883C53" w:rsidRPr="002B55C6">
        <w:rPr>
          <w:highlight w:val="yellow"/>
        </w:rPr>
        <w:t>sequentially</w:t>
      </w:r>
      <w:r w:rsidR="000779A2" w:rsidRPr="002B55C6">
        <w:rPr>
          <w:highlight w:val="yellow"/>
        </w:rPr>
        <w:t>,</w:t>
      </w:r>
      <w:r w:rsidR="00B64F08" w:rsidRPr="002B55C6">
        <w:rPr>
          <w:highlight w:val="yellow"/>
        </w:rPr>
        <w:t xml:space="preserve"> connecting the syringes with DiI and then PBS to the middle and distal inflow ports, respectively, taking care to flush all air bubbles through the </w:t>
      </w:r>
      <w:r w:rsidR="001E07BD" w:rsidRPr="002B55C6">
        <w:rPr>
          <w:highlight w:val="yellow"/>
        </w:rPr>
        <w:t>stopcock assembly</w:t>
      </w:r>
      <w:r w:rsidR="00BC5BDB" w:rsidRPr="002B55C6">
        <w:rPr>
          <w:rStyle w:val="CommentReference"/>
          <w:sz w:val="24"/>
          <w:szCs w:val="24"/>
        </w:rPr>
        <w:t>.</w:t>
      </w:r>
    </w:p>
    <w:p w14:paraId="0B9501B4" w14:textId="77777777" w:rsidR="006A02DB" w:rsidRPr="002B55C6" w:rsidRDefault="006A02DB" w:rsidP="002B55C6">
      <w:pPr>
        <w:pStyle w:val="ListParagraph"/>
        <w:pBdr>
          <w:top w:val="nil"/>
          <w:left w:val="nil"/>
          <w:bottom w:val="nil"/>
          <w:right w:val="nil"/>
          <w:between w:val="nil"/>
        </w:pBdr>
        <w:ind w:left="0"/>
        <w:rPr>
          <w:highlight w:val="yellow"/>
        </w:rPr>
      </w:pPr>
    </w:p>
    <w:p w14:paraId="6E6F07C4" w14:textId="77777777" w:rsidR="006A02DB" w:rsidRPr="002B55C6" w:rsidRDefault="006A02DB" w:rsidP="002B55C6">
      <w:pPr>
        <w:pStyle w:val="ListParagraph"/>
        <w:pBdr>
          <w:top w:val="nil"/>
          <w:left w:val="nil"/>
          <w:bottom w:val="nil"/>
          <w:right w:val="nil"/>
          <w:between w:val="nil"/>
        </w:pBdr>
        <w:ind w:left="0"/>
      </w:pPr>
      <w:r w:rsidRPr="002B55C6">
        <w:t>NOTE: Ensure</w:t>
      </w:r>
      <w:r w:rsidR="002F3912" w:rsidRPr="002B55C6">
        <w:t xml:space="preserve"> that</w:t>
      </w:r>
      <w:r w:rsidRPr="002B55C6">
        <w:t xml:space="preserve"> there are no air bubbles in any portion of the stopcock assembly </w:t>
      </w:r>
      <w:r w:rsidR="002F3912" w:rsidRPr="002B55C6">
        <w:t>or</w:t>
      </w:r>
      <w:r w:rsidRPr="002B55C6">
        <w:t xml:space="preserve"> tubing.</w:t>
      </w:r>
      <w:r w:rsidR="009D593E" w:rsidRPr="002B55C6">
        <w:t xml:space="preserve"> </w:t>
      </w:r>
      <w:r w:rsidR="002F3912" w:rsidRPr="002B55C6">
        <w:t>A</w:t>
      </w:r>
      <w:r w:rsidR="009D593E" w:rsidRPr="002B55C6">
        <w:t xml:space="preserve">ir bubbles can occlude </w:t>
      </w:r>
      <w:r w:rsidR="00BB7098" w:rsidRPr="002B55C6">
        <w:t xml:space="preserve">small arteries </w:t>
      </w:r>
      <w:r w:rsidR="009D593E" w:rsidRPr="002B55C6">
        <w:t>during perfusion result</w:t>
      </w:r>
      <w:r w:rsidR="00AF0AA0" w:rsidRPr="002B55C6">
        <w:t>ing</w:t>
      </w:r>
      <w:r w:rsidR="009D593E" w:rsidRPr="002B55C6">
        <w:t xml:space="preserve"> in poor </w:t>
      </w:r>
      <w:r w:rsidR="00880060" w:rsidRPr="002B55C6">
        <w:t xml:space="preserve">intravascular </w:t>
      </w:r>
      <w:r w:rsidR="0080336F" w:rsidRPr="002B55C6">
        <w:t>DiI</w:t>
      </w:r>
      <w:r w:rsidR="00880060" w:rsidRPr="002B55C6">
        <w:t xml:space="preserve"> distribution </w:t>
      </w:r>
      <w:r w:rsidR="00BB7098" w:rsidRPr="002B55C6">
        <w:t>and</w:t>
      </w:r>
      <w:r w:rsidR="00684E2E" w:rsidRPr="002B55C6">
        <w:t xml:space="preserve"> compromise</w:t>
      </w:r>
      <w:r w:rsidR="00AF0AA0" w:rsidRPr="002B55C6">
        <w:t>d</w:t>
      </w:r>
      <w:r w:rsidR="00880060" w:rsidRPr="002B55C6">
        <w:t xml:space="preserve"> </w:t>
      </w:r>
      <w:r w:rsidR="00BB7098" w:rsidRPr="002B55C6">
        <w:t>imaging results.</w:t>
      </w:r>
    </w:p>
    <w:p w14:paraId="3489DEF1" w14:textId="77777777" w:rsidR="006A02DB" w:rsidRPr="002B55C6" w:rsidRDefault="006A02DB" w:rsidP="002B55C6">
      <w:pPr>
        <w:pStyle w:val="ListParagraph"/>
        <w:pBdr>
          <w:top w:val="nil"/>
          <w:left w:val="nil"/>
          <w:bottom w:val="nil"/>
          <w:right w:val="nil"/>
          <w:between w:val="nil"/>
        </w:pBdr>
        <w:ind w:left="0"/>
        <w:rPr>
          <w:highlight w:val="yellow"/>
        </w:rPr>
      </w:pPr>
    </w:p>
    <w:p w14:paraId="77591601" w14:textId="20B3DE1A" w:rsidR="00D73DC4" w:rsidRPr="002B55C6" w:rsidRDefault="00EF43E6" w:rsidP="002B55C6">
      <w:pPr>
        <w:pStyle w:val="ListParagraph"/>
        <w:numPr>
          <w:ilvl w:val="1"/>
          <w:numId w:val="17"/>
        </w:numPr>
        <w:pBdr>
          <w:top w:val="nil"/>
          <w:left w:val="nil"/>
          <w:bottom w:val="nil"/>
          <w:right w:val="nil"/>
          <w:between w:val="nil"/>
        </w:pBdr>
        <w:ind w:left="0" w:firstLine="0"/>
      </w:pPr>
      <w:r w:rsidRPr="002B55C6">
        <w:t xml:space="preserve">Once </w:t>
      </w:r>
      <w:r w:rsidR="00D73DC4" w:rsidRPr="002B55C6">
        <w:t xml:space="preserve">the </w:t>
      </w:r>
      <w:r w:rsidRPr="002B55C6">
        <w:t>setup is complete, euthanize the animal by CO</w:t>
      </w:r>
      <w:r w:rsidRPr="002B55C6">
        <w:rPr>
          <w:vertAlign w:val="subscript"/>
        </w:rPr>
        <w:t>2</w:t>
      </w:r>
      <w:r w:rsidRPr="002B55C6">
        <w:t xml:space="preserve"> overdose in an induction chamber. </w:t>
      </w:r>
    </w:p>
    <w:p w14:paraId="2F5C3D0D" w14:textId="77777777" w:rsidR="00D73DC4" w:rsidRPr="002B55C6" w:rsidRDefault="00D73DC4" w:rsidP="002B55C6">
      <w:pPr>
        <w:pStyle w:val="ListParagraph"/>
        <w:pBdr>
          <w:top w:val="nil"/>
          <w:left w:val="nil"/>
          <w:bottom w:val="nil"/>
          <w:right w:val="nil"/>
          <w:between w:val="nil"/>
        </w:pBdr>
        <w:ind w:left="0"/>
        <w:rPr>
          <w:highlight w:val="yellow"/>
        </w:rPr>
      </w:pPr>
    </w:p>
    <w:p w14:paraId="283A9D64" w14:textId="7DD15722" w:rsidR="006A02DB" w:rsidRPr="002B55C6" w:rsidRDefault="00EF43E6" w:rsidP="002B55C6">
      <w:pPr>
        <w:pStyle w:val="ListParagraph"/>
        <w:numPr>
          <w:ilvl w:val="1"/>
          <w:numId w:val="17"/>
        </w:numPr>
        <w:pBdr>
          <w:top w:val="nil"/>
          <w:left w:val="nil"/>
          <w:bottom w:val="nil"/>
          <w:right w:val="nil"/>
          <w:between w:val="nil"/>
        </w:pBdr>
        <w:ind w:left="0" w:firstLine="0"/>
        <w:rPr>
          <w:highlight w:val="yellow"/>
        </w:rPr>
      </w:pPr>
      <w:r w:rsidRPr="002B55C6">
        <w:rPr>
          <w:highlight w:val="yellow"/>
        </w:rPr>
        <w:t xml:space="preserve">Place the animal to be perfused in </w:t>
      </w:r>
      <w:r w:rsidR="00794FE2" w:rsidRPr="002B55C6">
        <w:rPr>
          <w:highlight w:val="yellow"/>
        </w:rPr>
        <w:t xml:space="preserve">a </w:t>
      </w:r>
      <w:r w:rsidRPr="002B55C6">
        <w:rPr>
          <w:highlight w:val="yellow"/>
        </w:rPr>
        <w:t>supine position on an absorbent pad and secure axillae and lower extremities with needles.</w:t>
      </w:r>
    </w:p>
    <w:p w14:paraId="6BB4D6FF" w14:textId="77777777" w:rsidR="0018309E" w:rsidRPr="002B55C6" w:rsidRDefault="0018309E" w:rsidP="002B55C6">
      <w:pPr>
        <w:pStyle w:val="ListParagraph"/>
        <w:pBdr>
          <w:top w:val="nil"/>
          <w:left w:val="nil"/>
          <w:bottom w:val="nil"/>
          <w:right w:val="nil"/>
          <w:between w:val="nil"/>
        </w:pBdr>
        <w:ind w:left="0"/>
        <w:rPr>
          <w:highlight w:val="yellow"/>
        </w:rPr>
      </w:pPr>
    </w:p>
    <w:p w14:paraId="75BC6978" w14:textId="7D0F1679" w:rsidR="00F641F1" w:rsidRPr="002B55C6" w:rsidRDefault="0018309E" w:rsidP="002B55C6">
      <w:pPr>
        <w:pStyle w:val="ListParagraph"/>
        <w:numPr>
          <w:ilvl w:val="1"/>
          <w:numId w:val="17"/>
        </w:numPr>
        <w:pBdr>
          <w:top w:val="nil"/>
          <w:left w:val="nil"/>
          <w:bottom w:val="nil"/>
          <w:right w:val="nil"/>
          <w:between w:val="nil"/>
        </w:pBdr>
        <w:ind w:left="0" w:firstLine="0"/>
        <w:rPr>
          <w:highlight w:val="yellow"/>
        </w:rPr>
      </w:pPr>
      <w:r w:rsidRPr="002B55C6">
        <w:rPr>
          <w:highlight w:val="yellow"/>
        </w:rPr>
        <w:t xml:space="preserve">Using scissors, make a transverse incision to open the abdominal cavity. Expose </w:t>
      </w:r>
      <w:r w:rsidR="004C17E1" w:rsidRPr="002B55C6">
        <w:rPr>
          <w:highlight w:val="yellow"/>
        </w:rPr>
        <w:t xml:space="preserve">and then divide the </w:t>
      </w:r>
      <w:r w:rsidR="000761FB" w:rsidRPr="002B55C6">
        <w:rPr>
          <w:highlight w:val="yellow"/>
        </w:rPr>
        <w:t xml:space="preserve">left and right </w:t>
      </w:r>
      <w:r w:rsidR="004C17E1" w:rsidRPr="002B55C6">
        <w:rPr>
          <w:highlight w:val="yellow"/>
        </w:rPr>
        <w:t xml:space="preserve">diaphragm to access the thoracic cavity. </w:t>
      </w:r>
    </w:p>
    <w:p w14:paraId="46DE1106" w14:textId="77777777" w:rsidR="0032443E" w:rsidRPr="002B55C6" w:rsidRDefault="0032443E" w:rsidP="002B55C6">
      <w:pPr>
        <w:pStyle w:val="ListParagraph"/>
        <w:pBdr>
          <w:top w:val="nil"/>
          <w:left w:val="nil"/>
          <w:bottom w:val="nil"/>
          <w:right w:val="nil"/>
          <w:between w:val="nil"/>
        </w:pBdr>
        <w:ind w:left="0"/>
        <w:rPr>
          <w:highlight w:val="yellow"/>
        </w:rPr>
      </w:pPr>
    </w:p>
    <w:p w14:paraId="13A8F464" w14:textId="342607C1" w:rsidR="0018309E" w:rsidRPr="002B55C6" w:rsidRDefault="004C17E1" w:rsidP="002B55C6">
      <w:pPr>
        <w:pStyle w:val="ListParagraph"/>
        <w:numPr>
          <w:ilvl w:val="2"/>
          <w:numId w:val="17"/>
        </w:numPr>
        <w:pBdr>
          <w:top w:val="nil"/>
          <w:left w:val="nil"/>
          <w:bottom w:val="nil"/>
          <w:right w:val="nil"/>
          <w:between w:val="nil"/>
        </w:pBdr>
        <w:ind w:left="0" w:firstLine="0"/>
        <w:rPr>
          <w:highlight w:val="yellow"/>
        </w:rPr>
      </w:pPr>
      <w:r w:rsidRPr="002B55C6">
        <w:rPr>
          <w:highlight w:val="yellow"/>
        </w:rPr>
        <w:t>Cut the chest wall on either side of the sternum</w:t>
      </w:r>
      <w:r w:rsidR="00AB7CF5" w:rsidRPr="002B55C6">
        <w:rPr>
          <w:highlight w:val="yellow"/>
        </w:rPr>
        <w:t xml:space="preserve"> from the lower ribs to the first or second ribs</w:t>
      </w:r>
      <w:r w:rsidR="009F4931" w:rsidRPr="002B55C6">
        <w:rPr>
          <w:highlight w:val="yellow"/>
        </w:rPr>
        <w:t>, avoiding the internal thoracic (mammary) arteries medially.</w:t>
      </w:r>
      <w:r w:rsidR="00AB7CF5" w:rsidRPr="002B55C6">
        <w:rPr>
          <w:highlight w:val="yellow"/>
        </w:rPr>
        <w:t xml:space="preserve"> Use a hemostat</w:t>
      </w:r>
      <w:r w:rsidR="002354CF" w:rsidRPr="002B55C6">
        <w:rPr>
          <w:highlight w:val="yellow"/>
        </w:rPr>
        <w:t xml:space="preserve"> (see </w:t>
      </w:r>
      <w:r w:rsidR="002354CF" w:rsidRPr="002B55C6">
        <w:rPr>
          <w:b/>
          <w:bCs/>
          <w:highlight w:val="yellow"/>
        </w:rPr>
        <w:t>Table of Materials</w:t>
      </w:r>
      <w:r w:rsidR="002354CF" w:rsidRPr="002B55C6">
        <w:rPr>
          <w:highlight w:val="yellow"/>
        </w:rPr>
        <w:t>)</w:t>
      </w:r>
      <w:r w:rsidR="00AB7CF5" w:rsidRPr="002B55C6">
        <w:rPr>
          <w:highlight w:val="yellow"/>
        </w:rPr>
        <w:t xml:space="preserve"> to grasp the lower end of the sternum and reflect</w:t>
      </w:r>
      <w:r w:rsidR="00F261DF" w:rsidRPr="002B55C6">
        <w:rPr>
          <w:highlight w:val="yellow"/>
        </w:rPr>
        <w:t xml:space="preserve"> </w:t>
      </w:r>
      <w:r w:rsidR="00C97B7B" w:rsidRPr="002B55C6">
        <w:rPr>
          <w:highlight w:val="yellow"/>
        </w:rPr>
        <w:t>it</w:t>
      </w:r>
      <w:r w:rsidR="00F261DF" w:rsidRPr="002B55C6">
        <w:rPr>
          <w:highlight w:val="yellow"/>
        </w:rPr>
        <w:t xml:space="preserve"> towards the </w:t>
      </w:r>
      <w:r w:rsidR="00C22CD8" w:rsidRPr="002B55C6">
        <w:rPr>
          <w:highlight w:val="yellow"/>
        </w:rPr>
        <w:t>animal's head</w:t>
      </w:r>
      <w:r w:rsidR="00F261DF" w:rsidRPr="002B55C6">
        <w:rPr>
          <w:highlight w:val="yellow"/>
        </w:rPr>
        <w:t xml:space="preserve"> to expose the thoracic cavity.</w:t>
      </w:r>
    </w:p>
    <w:p w14:paraId="53B46EA1" w14:textId="77777777" w:rsidR="000D4AFC" w:rsidRPr="002B55C6" w:rsidRDefault="000D4AFC" w:rsidP="002B55C6">
      <w:pPr>
        <w:pStyle w:val="ListParagraph"/>
        <w:pBdr>
          <w:top w:val="nil"/>
          <w:left w:val="nil"/>
          <w:bottom w:val="nil"/>
          <w:right w:val="nil"/>
          <w:between w:val="nil"/>
        </w:pBdr>
        <w:ind w:left="0"/>
        <w:rPr>
          <w:highlight w:val="yellow"/>
        </w:rPr>
      </w:pPr>
    </w:p>
    <w:p w14:paraId="1330DCFB" w14:textId="24E8CD1A" w:rsidR="000F2D61" w:rsidRPr="002B55C6" w:rsidRDefault="00B64F08" w:rsidP="002B55C6">
      <w:pPr>
        <w:pStyle w:val="ListParagraph"/>
        <w:numPr>
          <w:ilvl w:val="1"/>
          <w:numId w:val="17"/>
        </w:numPr>
        <w:pBdr>
          <w:top w:val="nil"/>
          <w:left w:val="nil"/>
          <w:bottom w:val="nil"/>
          <w:right w:val="nil"/>
          <w:between w:val="nil"/>
        </w:pBdr>
        <w:ind w:left="0" w:firstLine="0"/>
        <w:rPr>
          <w:highlight w:val="yellow"/>
        </w:rPr>
      </w:pPr>
      <w:r w:rsidRPr="002B55C6">
        <w:rPr>
          <w:highlight w:val="yellow"/>
        </w:rPr>
        <w:t xml:space="preserve">Identify the left ventricle, which appears lighter in color than the right ventricle. Gently </w:t>
      </w:r>
      <w:r w:rsidRPr="002B55C6">
        <w:rPr>
          <w:highlight w:val="yellow"/>
        </w:rPr>
        <w:lastRenderedPageBreak/>
        <w:t>grasp the heart with blunt forceps and i</w:t>
      </w:r>
      <w:r w:rsidR="00590C45" w:rsidRPr="002B55C6">
        <w:rPr>
          <w:highlight w:val="yellow"/>
        </w:rPr>
        <w:t>nsert the butterfly needle into the left ventricle</w:t>
      </w:r>
      <w:r w:rsidR="008024EC" w:rsidRPr="002B55C6">
        <w:rPr>
          <w:highlight w:val="yellow"/>
        </w:rPr>
        <w:t>.</w:t>
      </w:r>
      <w:r w:rsidR="00590C45" w:rsidRPr="002B55C6">
        <w:rPr>
          <w:highlight w:val="yellow"/>
        </w:rPr>
        <w:t xml:space="preserve"> </w:t>
      </w:r>
    </w:p>
    <w:p w14:paraId="1211190B" w14:textId="77777777" w:rsidR="000F2D61" w:rsidRPr="002B55C6" w:rsidRDefault="000F2D61" w:rsidP="002B55C6">
      <w:pPr>
        <w:pStyle w:val="ListParagraph"/>
        <w:pBdr>
          <w:top w:val="nil"/>
          <w:left w:val="nil"/>
          <w:bottom w:val="nil"/>
          <w:right w:val="nil"/>
          <w:between w:val="nil"/>
        </w:pBdr>
        <w:ind w:left="0"/>
        <w:rPr>
          <w:highlight w:val="yellow"/>
        </w:rPr>
      </w:pPr>
    </w:p>
    <w:p w14:paraId="4C04E935" w14:textId="19FDB81C" w:rsidR="00B2673B" w:rsidRPr="002B55C6" w:rsidRDefault="008024EC" w:rsidP="002B55C6">
      <w:pPr>
        <w:pStyle w:val="ListParagraph"/>
        <w:numPr>
          <w:ilvl w:val="2"/>
          <w:numId w:val="17"/>
        </w:numPr>
        <w:pBdr>
          <w:top w:val="nil"/>
          <w:left w:val="nil"/>
          <w:bottom w:val="nil"/>
          <w:right w:val="nil"/>
          <w:between w:val="nil"/>
        </w:pBdr>
        <w:ind w:left="0" w:firstLine="0"/>
        <w:rPr>
          <w:highlight w:val="yellow"/>
        </w:rPr>
      </w:pPr>
      <w:r w:rsidRPr="002B55C6">
        <w:rPr>
          <w:highlight w:val="yellow"/>
        </w:rPr>
        <w:t>U</w:t>
      </w:r>
      <w:r w:rsidR="00931D46" w:rsidRPr="002B55C6">
        <w:rPr>
          <w:highlight w:val="yellow"/>
        </w:rPr>
        <w:t xml:space="preserve">se </w:t>
      </w:r>
      <w:r w:rsidR="00F339AB" w:rsidRPr="002B55C6">
        <w:rPr>
          <w:highlight w:val="yellow"/>
        </w:rPr>
        <w:t xml:space="preserve">scissors or </w:t>
      </w:r>
      <w:r w:rsidR="005443D5" w:rsidRPr="002B55C6">
        <w:rPr>
          <w:highlight w:val="yellow"/>
        </w:rPr>
        <w:t>an</w:t>
      </w:r>
      <w:r w:rsidR="00F339AB" w:rsidRPr="002B55C6">
        <w:rPr>
          <w:highlight w:val="yellow"/>
        </w:rPr>
        <w:t xml:space="preserve"> 18</w:t>
      </w:r>
      <w:r w:rsidR="00EB7578" w:rsidRPr="002B55C6">
        <w:rPr>
          <w:highlight w:val="yellow"/>
        </w:rPr>
        <w:t xml:space="preserve"> G</w:t>
      </w:r>
      <w:r w:rsidR="00F339AB" w:rsidRPr="002B55C6">
        <w:rPr>
          <w:highlight w:val="yellow"/>
        </w:rPr>
        <w:t xml:space="preserve"> needle to</w:t>
      </w:r>
      <w:r w:rsidR="00931D46" w:rsidRPr="002B55C6">
        <w:rPr>
          <w:highlight w:val="yellow"/>
        </w:rPr>
        <w:t xml:space="preserve"> puncture</w:t>
      </w:r>
      <w:r w:rsidR="00A64786" w:rsidRPr="002B55C6">
        <w:rPr>
          <w:highlight w:val="yellow"/>
        </w:rPr>
        <w:t xml:space="preserve"> the right atrium</w:t>
      </w:r>
      <w:r w:rsidR="00EB7578" w:rsidRPr="002B55C6">
        <w:rPr>
          <w:highlight w:val="yellow"/>
        </w:rPr>
        <w:t>, allowing blood and perfusion solutions to return</w:t>
      </w:r>
      <w:r w:rsidR="009008B0" w:rsidRPr="002B55C6">
        <w:rPr>
          <w:highlight w:val="yellow"/>
        </w:rPr>
        <w:t xml:space="preserve"> to </w:t>
      </w:r>
      <w:r w:rsidR="00BF4A1E" w:rsidRPr="002B55C6">
        <w:rPr>
          <w:highlight w:val="yellow"/>
        </w:rPr>
        <w:t>t</w:t>
      </w:r>
      <w:r w:rsidR="009008B0" w:rsidRPr="002B55C6">
        <w:rPr>
          <w:highlight w:val="yellow"/>
        </w:rPr>
        <w:t>he heart to drain</w:t>
      </w:r>
      <w:r w:rsidR="00BF4A1E" w:rsidRPr="002B55C6">
        <w:rPr>
          <w:highlight w:val="yellow"/>
        </w:rPr>
        <w:t>.</w:t>
      </w:r>
      <w:r w:rsidR="00B2673B" w:rsidRPr="002B55C6">
        <w:rPr>
          <w:highlight w:val="yellow"/>
        </w:rPr>
        <w:t xml:space="preserve"> </w:t>
      </w:r>
      <w:r w:rsidRPr="002B55C6">
        <w:rPr>
          <w:highlight w:val="yellow"/>
        </w:rPr>
        <w:t>Stabilize the needle with one or two hands, taking care not to inadvertently puncture the right ventricle and perfuse the pulmonary rather than systemic circulation</w:t>
      </w:r>
      <w:r w:rsidR="006A6E8F" w:rsidRPr="002B55C6">
        <w:rPr>
          <w:highlight w:val="yellow"/>
        </w:rPr>
        <w:t>.</w:t>
      </w:r>
    </w:p>
    <w:p w14:paraId="73738478" w14:textId="77777777" w:rsidR="001C1DE4" w:rsidRPr="002B55C6" w:rsidRDefault="001C1DE4" w:rsidP="002B55C6">
      <w:pPr>
        <w:pStyle w:val="ListParagraph"/>
        <w:pBdr>
          <w:top w:val="nil"/>
          <w:left w:val="nil"/>
          <w:bottom w:val="nil"/>
          <w:right w:val="nil"/>
          <w:between w:val="nil"/>
        </w:pBdr>
        <w:ind w:left="0"/>
        <w:rPr>
          <w:highlight w:val="yellow"/>
        </w:rPr>
      </w:pPr>
    </w:p>
    <w:p w14:paraId="31ADF737" w14:textId="7B70205F" w:rsidR="001C1DE4" w:rsidRPr="002B55C6" w:rsidRDefault="00D473BC" w:rsidP="002B55C6">
      <w:pPr>
        <w:pStyle w:val="ListParagraph"/>
        <w:numPr>
          <w:ilvl w:val="1"/>
          <w:numId w:val="17"/>
        </w:numPr>
        <w:pBdr>
          <w:top w:val="nil"/>
          <w:left w:val="nil"/>
          <w:bottom w:val="nil"/>
          <w:right w:val="nil"/>
          <w:between w:val="nil"/>
        </w:pBdr>
        <w:ind w:left="0" w:firstLine="0"/>
        <w:rPr>
          <w:highlight w:val="yellow"/>
        </w:rPr>
      </w:pPr>
      <w:r w:rsidRPr="002B55C6">
        <w:rPr>
          <w:highlight w:val="yellow"/>
        </w:rPr>
        <w:t xml:space="preserve">Open the port </w:t>
      </w:r>
      <w:r w:rsidR="003E0B12" w:rsidRPr="002B55C6">
        <w:rPr>
          <w:highlight w:val="yellow"/>
        </w:rPr>
        <w:t>of</w:t>
      </w:r>
      <w:r w:rsidRPr="002B55C6">
        <w:rPr>
          <w:highlight w:val="yellow"/>
        </w:rPr>
        <w:t xml:space="preserve"> the syringe </w:t>
      </w:r>
      <w:r w:rsidR="008024EC" w:rsidRPr="002B55C6">
        <w:rPr>
          <w:highlight w:val="yellow"/>
        </w:rPr>
        <w:t xml:space="preserve">with PBS </w:t>
      </w:r>
      <w:r w:rsidRPr="002B55C6">
        <w:rPr>
          <w:highlight w:val="yellow"/>
        </w:rPr>
        <w:t>and</w:t>
      </w:r>
      <w:r w:rsidR="001E07BD" w:rsidRPr="002B55C6">
        <w:rPr>
          <w:highlight w:val="yellow"/>
        </w:rPr>
        <w:t xml:space="preserve"> manually</w:t>
      </w:r>
      <w:r w:rsidRPr="002B55C6">
        <w:rPr>
          <w:highlight w:val="yellow"/>
        </w:rPr>
        <w:t xml:space="preserve"> i</w:t>
      </w:r>
      <w:r w:rsidR="001C1DE4" w:rsidRPr="002B55C6">
        <w:rPr>
          <w:highlight w:val="yellow"/>
        </w:rPr>
        <w:t>nject 2</w:t>
      </w:r>
      <w:r w:rsidR="008024EC" w:rsidRPr="002B55C6">
        <w:rPr>
          <w:highlight w:val="yellow"/>
        </w:rPr>
        <w:t>-4</w:t>
      </w:r>
      <w:r w:rsidR="001C1DE4" w:rsidRPr="002B55C6">
        <w:rPr>
          <w:highlight w:val="yellow"/>
        </w:rPr>
        <w:t xml:space="preserve"> mL at a rate of 1-2 mL/min</w:t>
      </w:r>
      <w:r w:rsidR="00CB471F" w:rsidRPr="002B55C6">
        <w:rPr>
          <w:highlight w:val="yellow"/>
        </w:rPr>
        <w:t xml:space="preserve"> </w:t>
      </w:r>
      <w:r w:rsidR="008024EC" w:rsidRPr="002B55C6">
        <w:rPr>
          <w:highlight w:val="yellow"/>
        </w:rPr>
        <w:t>for</w:t>
      </w:r>
      <w:r w:rsidR="00CB471F" w:rsidRPr="002B55C6">
        <w:rPr>
          <w:highlight w:val="yellow"/>
        </w:rPr>
        <w:t xml:space="preserve"> 1-2 min</w:t>
      </w:r>
      <w:r w:rsidR="00CE0CE5" w:rsidRPr="002B55C6">
        <w:rPr>
          <w:highlight w:val="yellow"/>
        </w:rPr>
        <w:t xml:space="preserve"> to flush blood from the vascular syst</w:t>
      </w:r>
      <w:r w:rsidRPr="002B55C6">
        <w:rPr>
          <w:highlight w:val="yellow"/>
        </w:rPr>
        <w:t>e</w:t>
      </w:r>
      <w:r w:rsidR="00CE0CE5" w:rsidRPr="002B55C6">
        <w:rPr>
          <w:highlight w:val="yellow"/>
        </w:rPr>
        <w:t xml:space="preserve">m. </w:t>
      </w:r>
      <w:r w:rsidR="008024EC" w:rsidRPr="002B55C6">
        <w:rPr>
          <w:highlight w:val="yellow"/>
        </w:rPr>
        <w:t xml:space="preserve">Ensure successful perfusion by observing </w:t>
      </w:r>
      <w:r w:rsidR="00CE0CE5" w:rsidRPr="002B55C6">
        <w:rPr>
          <w:highlight w:val="yellow"/>
        </w:rPr>
        <w:t>bleeding from the right atrium.</w:t>
      </w:r>
      <w:r w:rsidRPr="002B55C6">
        <w:rPr>
          <w:highlight w:val="yellow"/>
        </w:rPr>
        <w:t xml:space="preserve"> After injection, </w:t>
      </w:r>
      <w:r w:rsidR="008024EC" w:rsidRPr="002B55C6">
        <w:rPr>
          <w:highlight w:val="yellow"/>
        </w:rPr>
        <w:t xml:space="preserve">close the port </w:t>
      </w:r>
      <w:r w:rsidR="003E0B12" w:rsidRPr="002B55C6">
        <w:rPr>
          <w:highlight w:val="yellow"/>
        </w:rPr>
        <w:t>of</w:t>
      </w:r>
      <w:r w:rsidR="008024EC" w:rsidRPr="002B55C6">
        <w:rPr>
          <w:highlight w:val="yellow"/>
        </w:rPr>
        <w:t xml:space="preserve"> the </w:t>
      </w:r>
      <w:r w:rsidRPr="002B55C6">
        <w:rPr>
          <w:highlight w:val="yellow"/>
        </w:rPr>
        <w:t>PBS syringe</w:t>
      </w:r>
      <w:r w:rsidR="001A1834" w:rsidRPr="002B55C6">
        <w:rPr>
          <w:highlight w:val="yellow"/>
        </w:rPr>
        <w:t>.</w:t>
      </w:r>
    </w:p>
    <w:p w14:paraId="79F1CA20" w14:textId="77777777" w:rsidR="001A1834" w:rsidRPr="002B55C6" w:rsidRDefault="001A1834" w:rsidP="002B55C6">
      <w:pPr>
        <w:pStyle w:val="ListParagraph"/>
        <w:pBdr>
          <w:top w:val="nil"/>
          <w:left w:val="nil"/>
          <w:bottom w:val="nil"/>
          <w:right w:val="nil"/>
          <w:between w:val="nil"/>
        </w:pBdr>
        <w:ind w:left="0"/>
        <w:rPr>
          <w:highlight w:val="yellow"/>
        </w:rPr>
      </w:pPr>
    </w:p>
    <w:p w14:paraId="4BE422F6" w14:textId="2A1FDAB7" w:rsidR="001A1834" w:rsidRPr="002B55C6" w:rsidRDefault="001A1834" w:rsidP="002B55C6">
      <w:pPr>
        <w:pStyle w:val="ListParagraph"/>
        <w:numPr>
          <w:ilvl w:val="1"/>
          <w:numId w:val="17"/>
        </w:numPr>
        <w:pBdr>
          <w:top w:val="nil"/>
          <w:left w:val="nil"/>
          <w:bottom w:val="nil"/>
          <w:right w:val="nil"/>
          <w:between w:val="nil"/>
        </w:pBdr>
        <w:ind w:left="0" w:firstLine="0"/>
        <w:rPr>
          <w:highlight w:val="yellow"/>
        </w:rPr>
      </w:pPr>
      <w:r w:rsidRPr="002B55C6">
        <w:rPr>
          <w:highlight w:val="yellow"/>
        </w:rPr>
        <w:t xml:space="preserve">Open the port </w:t>
      </w:r>
      <w:r w:rsidR="00412995" w:rsidRPr="002B55C6">
        <w:rPr>
          <w:highlight w:val="yellow"/>
        </w:rPr>
        <w:t>of</w:t>
      </w:r>
      <w:r w:rsidRPr="002B55C6">
        <w:rPr>
          <w:highlight w:val="yellow"/>
        </w:rPr>
        <w:t xml:space="preserve"> the syringe</w:t>
      </w:r>
      <w:r w:rsidR="008024EC" w:rsidRPr="002B55C6">
        <w:rPr>
          <w:highlight w:val="yellow"/>
        </w:rPr>
        <w:t xml:space="preserve"> with DiI</w:t>
      </w:r>
      <w:r w:rsidRPr="002B55C6">
        <w:rPr>
          <w:highlight w:val="yellow"/>
        </w:rPr>
        <w:t xml:space="preserve"> and inject 5-10 mL at a rate of 1-2 mL/min</w:t>
      </w:r>
      <w:r w:rsidR="008024EC" w:rsidRPr="002B55C6">
        <w:rPr>
          <w:highlight w:val="yellow"/>
        </w:rPr>
        <w:t xml:space="preserve"> for</w:t>
      </w:r>
      <w:r w:rsidRPr="002B55C6">
        <w:rPr>
          <w:highlight w:val="yellow"/>
        </w:rPr>
        <w:t xml:space="preserve"> 5</w:t>
      </w:r>
      <w:r w:rsidR="008024EC" w:rsidRPr="002B55C6">
        <w:rPr>
          <w:highlight w:val="yellow"/>
        </w:rPr>
        <w:t xml:space="preserve"> </w:t>
      </w:r>
      <w:r w:rsidRPr="002B55C6">
        <w:rPr>
          <w:highlight w:val="yellow"/>
        </w:rPr>
        <w:t xml:space="preserve">min. Monitor </w:t>
      </w:r>
      <w:r w:rsidR="00D56BC9" w:rsidRPr="002B55C6">
        <w:rPr>
          <w:highlight w:val="yellow"/>
        </w:rPr>
        <w:t xml:space="preserve">the ears, nose, </w:t>
      </w:r>
      <w:r w:rsidR="00E43A43" w:rsidRPr="002B55C6">
        <w:rPr>
          <w:highlight w:val="yellow"/>
        </w:rPr>
        <w:t>and</w:t>
      </w:r>
      <w:r w:rsidR="007863F4" w:rsidRPr="002B55C6">
        <w:rPr>
          <w:highlight w:val="yellow"/>
        </w:rPr>
        <w:t xml:space="preserve"> palms</w:t>
      </w:r>
      <w:r w:rsidR="00F3683F" w:rsidRPr="002B55C6">
        <w:rPr>
          <w:highlight w:val="yellow"/>
        </w:rPr>
        <w:t xml:space="preserve"> </w:t>
      </w:r>
      <w:r w:rsidR="00883C53" w:rsidRPr="002B55C6">
        <w:rPr>
          <w:highlight w:val="yellow"/>
        </w:rPr>
        <w:t>which</w:t>
      </w:r>
      <w:r w:rsidR="00E64629" w:rsidRPr="002B55C6">
        <w:rPr>
          <w:highlight w:val="yellow"/>
        </w:rPr>
        <w:t xml:space="preserve"> </w:t>
      </w:r>
      <w:r w:rsidR="00581DBE" w:rsidRPr="002B55C6">
        <w:rPr>
          <w:highlight w:val="yellow"/>
        </w:rPr>
        <w:t xml:space="preserve">should turn slightly pink with </w:t>
      </w:r>
      <w:r w:rsidR="00412995" w:rsidRPr="002B55C6">
        <w:rPr>
          <w:highlight w:val="yellow"/>
        </w:rPr>
        <w:t xml:space="preserve">the </w:t>
      </w:r>
      <w:r w:rsidR="00581DBE" w:rsidRPr="002B55C6">
        <w:rPr>
          <w:highlight w:val="yellow"/>
        </w:rPr>
        <w:t xml:space="preserve">injection of </w:t>
      </w:r>
      <w:r w:rsidR="00A505A5" w:rsidRPr="002B55C6">
        <w:rPr>
          <w:highlight w:val="yellow"/>
        </w:rPr>
        <w:t>DiI</w:t>
      </w:r>
      <w:r w:rsidR="00581DBE" w:rsidRPr="002B55C6">
        <w:rPr>
          <w:highlight w:val="yellow"/>
        </w:rPr>
        <w:t xml:space="preserve"> solution. After injection, </w:t>
      </w:r>
      <w:r w:rsidR="008024EC" w:rsidRPr="002B55C6">
        <w:rPr>
          <w:highlight w:val="yellow"/>
        </w:rPr>
        <w:t>close</w:t>
      </w:r>
      <w:r w:rsidR="00581DBE" w:rsidRPr="002B55C6">
        <w:rPr>
          <w:highlight w:val="yellow"/>
        </w:rPr>
        <w:t xml:space="preserve"> the port of the </w:t>
      </w:r>
      <w:r w:rsidR="00A505A5" w:rsidRPr="002B55C6">
        <w:rPr>
          <w:highlight w:val="yellow"/>
        </w:rPr>
        <w:t>DiI</w:t>
      </w:r>
      <w:r w:rsidR="00581DBE" w:rsidRPr="002B55C6">
        <w:rPr>
          <w:highlight w:val="yellow"/>
        </w:rPr>
        <w:t xml:space="preserve"> syringe</w:t>
      </w:r>
      <w:r w:rsidR="008024EC" w:rsidRPr="002B55C6">
        <w:rPr>
          <w:highlight w:val="yellow"/>
        </w:rPr>
        <w:t xml:space="preserve"> and wait for 2 min to allow incorporation of </w:t>
      </w:r>
      <w:r w:rsidR="00883C53" w:rsidRPr="002B55C6">
        <w:rPr>
          <w:highlight w:val="yellow"/>
        </w:rPr>
        <w:t>the dye</w:t>
      </w:r>
      <w:r w:rsidR="008024EC" w:rsidRPr="002B55C6">
        <w:rPr>
          <w:highlight w:val="yellow"/>
        </w:rPr>
        <w:t xml:space="preserve"> before injection of fixative</w:t>
      </w:r>
      <w:r w:rsidR="00581DBE" w:rsidRPr="002B55C6">
        <w:rPr>
          <w:highlight w:val="yellow"/>
        </w:rPr>
        <w:t>.</w:t>
      </w:r>
    </w:p>
    <w:p w14:paraId="0A1E2298" w14:textId="77777777" w:rsidR="00581DBE" w:rsidRPr="002B55C6" w:rsidRDefault="00581DBE" w:rsidP="002B55C6">
      <w:pPr>
        <w:pStyle w:val="ListParagraph"/>
        <w:pBdr>
          <w:top w:val="nil"/>
          <w:left w:val="nil"/>
          <w:bottom w:val="nil"/>
          <w:right w:val="nil"/>
          <w:between w:val="nil"/>
        </w:pBdr>
        <w:ind w:left="0"/>
        <w:rPr>
          <w:highlight w:val="yellow"/>
        </w:rPr>
      </w:pPr>
    </w:p>
    <w:p w14:paraId="4121D1EC" w14:textId="73C4C548" w:rsidR="00581DBE" w:rsidRPr="002B55C6" w:rsidRDefault="00581DBE" w:rsidP="002B55C6">
      <w:pPr>
        <w:pStyle w:val="ListParagraph"/>
        <w:numPr>
          <w:ilvl w:val="1"/>
          <w:numId w:val="17"/>
        </w:numPr>
        <w:pBdr>
          <w:top w:val="nil"/>
          <w:left w:val="nil"/>
          <w:bottom w:val="nil"/>
          <w:right w:val="nil"/>
          <w:between w:val="nil"/>
        </w:pBdr>
        <w:ind w:left="0" w:firstLine="0"/>
        <w:rPr>
          <w:highlight w:val="yellow"/>
        </w:rPr>
      </w:pPr>
      <w:r w:rsidRPr="002B55C6">
        <w:rPr>
          <w:highlight w:val="yellow"/>
        </w:rPr>
        <w:t>Open the port to the syringe</w:t>
      </w:r>
      <w:r w:rsidR="008024EC" w:rsidRPr="002B55C6">
        <w:rPr>
          <w:highlight w:val="yellow"/>
        </w:rPr>
        <w:t xml:space="preserve"> with formalin</w:t>
      </w:r>
      <w:r w:rsidRPr="002B55C6">
        <w:rPr>
          <w:highlight w:val="yellow"/>
        </w:rPr>
        <w:t xml:space="preserve"> and inject 5-10 m</w:t>
      </w:r>
      <w:r w:rsidR="00F14BE1" w:rsidRPr="002B55C6">
        <w:rPr>
          <w:highlight w:val="yellow"/>
        </w:rPr>
        <w:t>L</w:t>
      </w:r>
      <w:r w:rsidRPr="002B55C6">
        <w:rPr>
          <w:highlight w:val="yellow"/>
        </w:rPr>
        <w:t xml:space="preserve"> </w:t>
      </w:r>
      <w:r w:rsidR="00FE067A" w:rsidRPr="002B55C6">
        <w:rPr>
          <w:highlight w:val="yellow"/>
        </w:rPr>
        <w:t>at a rate of 1-2 mL/min</w:t>
      </w:r>
      <w:r w:rsidR="008024EC" w:rsidRPr="002B55C6">
        <w:rPr>
          <w:highlight w:val="yellow"/>
        </w:rPr>
        <w:t xml:space="preserve"> for 5 min</w:t>
      </w:r>
      <w:r w:rsidR="00FE067A" w:rsidRPr="002B55C6">
        <w:rPr>
          <w:highlight w:val="yellow"/>
        </w:rPr>
        <w:t>. After injection, remove the needle from the left ventricle and proceed to harvest the tissues of interest.</w:t>
      </w:r>
    </w:p>
    <w:p w14:paraId="497F271F" w14:textId="77777777" w:rsidR="00DE11AB" w:rsidRPr="002B55C6" w:rsidRDefault="00DE11AB" w:rsidP="002B55C6">
      <w:pPr>
        <w:pStyle w:val="ListParagraph"/>
        <w:pBdr>
          <w:top w:val="nil"/>
          <w:left w:val="nil"/>
          <w:bottom w:val="nil"/>
          <w:right w:val="nil"/>
          <w:between w:val="nil"/>
        </w:pBdr>
        <w:ind w:left="0"/>
        <w:rPr>
          <w:highlight w:val="yellow"/>
        </w:rPr>
      </w:pPr>
    </w:p>
    <w:p w14:paraId="2E0CA8AE" w14:textId="3CA27B6C" w:rsidR="00B640B9" w:rsidRPr="002B55C6" w:rsidRDefault="00887BB8" w:rsidP="002B55C6">
      <w:pPr>
        <w:pStyle w:val="ListParagraph"/>
        <w:numPr>
          <w:ilvl w:val="1"/>
          <w:numId w:val="17"/>
        </w:numPr>
        <w:pBdr>
          <w:top w:val="nil"/>
          <w:left w:val="nil"/>
          <w:bottom w:val="nil"/>
          <w:right w:val="nil"/>
          <w:between w:val="nil"/>
        </w:pBdr>
        <w:ind w:left="0" w:firstLine="0"/>
        <w:rPr>
          <w:highlight w:val="yellow"/>
        </w:rPr>
      </w:pPr>
      <w:r w:rsidRPr="002B55C6">
        <w:rPr>
          <w:highlight w:val="yellow"/>
        </w:rPr>
        <w:t xml:space="preserve">Using </w:t>
      </w:r>
      <w:r w:rsidR="00E84DC6" w:rsidRPr="002B55C6">
        <w:rPr>
          <w:highlight w:val="yellow"/>
        </w:rPr>
        <w:t xml:space="preserve">heavy </w:t>
      </w:r>
      <w:r w:rsidRPr="002B55C6">
        <w:rPr>
          <w:highlight w:val="yellow"/>
        </w:rPr>
        <w:t xml:space="preserve">scissors, </w:t>
      </w:r>
      <w:r w:rsidR="00984244" w:rsidRPr="002B55C6">
        <w:rPr>
          <w:highlight w:val="yellow"/>
        </w:rPr>
        <w:t xml:space="preserve">dislocate the tibia at the ankle, completely </w:t>
      </w:r>
      <w:r w:rsidR="00E84DC6" w:rsidRPr="002B55C6">
        <w:rPr>
          <w:highlight w:val="yellow"/>
        </w:rPr>
        <w:t>separat</w:t>
      </w:r>
      <w:r w:rsidR="00984244" w:rsidRPr="002B55C6">
        <w:rPr>
          <w:highlight w:val="yellow"/>
        </w:rPr>
        <w:t>ing</w:t>
      </w:r>
      <w:r w:rsidR="00E84DC6" w:rsidRPr="002B55C6">
        <w:rPr>
          <w:highlight w:val="yellow"/>
        </w:rPr>
        <w:t xml:space="preserve"> the left and right feet from the lower leg</w:t>
      </w:r>
      <w:r w:rsidR="00B640B9" w:rsidRPr="002B55C6">
        <w:rPr>
          <w:highlight w:val="yellow"/>
        </w:rPr>
        <w:t>s</w:t>
      </w:r>
      <w:r w:rsidR="00E84DC6" w:rsidRPr="002B55C6">
        <w:rPr>
          <w:highlight w:val="yellow"/>
        </w:rPr>
        <w:t xml:space="preserve">. </w:t>
      </w:r>
      <w:r w:rsidR="00DF13D2" w:rsidRPr="002B55C6">
        <w:rPr>
          <w:highlight w:val="yellow"/>
        </w:rPr>
        <w:t>Place harvested feet in</w:t>
      </w:r>
      <w:r w:rsidR="00EA51A1" w:rsidRPr="002B55C6">
        <w:rPr>
          <w:highlight w:val="yellow"/>
        </w:rPr>
        <w:t xml:space="preserve"> a</w:t>
      </w:r>
      <w:r w:rsidR="00DF13D2" w:rsidRPr="002B55C6">
        <w:rPr>
          <w:highlight w:val="yellow"/>
        </w:rPr>
        <w:t xml:space="preserve"> 6-</w:t>
      </w:r>
      <w:r w:rsidR="00321DF7" w:rsidRPr="002B55C6">
        <w:rPr>
          <w:highlight w:val="yellow"/>
        </w:rPr>
        <w:t xml:space="preserve"> or 12-</w:t>
      </w:r>
      <w:r w:rsidR="00DF13D2" w:rsidRPr="002B55C6">
        <w:rPr>
          <w:highlight w:val="yellow"/>
        </w:rPr>
        <w:t>well plate</w:t>
      </w:r>
      <w:r w:rsidR="001C7E4E" w:rsidRPr="002B55C6">
        <w:rPr>
          <w:highlight w:val="yellow"/>
        </w:rPr>
        <w:t xml:space="preserve"> with</w:t>
      </w:r>
      <w:r w:rsidR="00DF13D2" w:rsidRPr="002B55C6">
        <w:rPr>
          <w:highlight w:val="yellow"/>
        </w:rPr>
        <w:t xml:space="preserve"> </w:t>
      </w:r>
      <w:r w:rsidR="00690D16" w:rsidRPr="002B55C6">
        <w:rPr>
          <w:highlight w:val="yellow"/>
        </w:rPr>
        <w:t>1-2 mL</w:t>
      </w:r>
      <w:r w:rsidR="00DF13D2" w:rsidRPr="002B55C6">
        <w:rPr>
          <w:highlight w:val="yellow"/>
        </w:rPr>
        <w:t xml:space="preserve"> </w:t>
      </w:r>
      <w:r w:rsidR="001321F0" w:rsidRPr="002B55C6">
        <w:rPr>
          <w:highlight w:val="yellow"/>
        </w:rPr>
        <w:t xml:space="preserve">of </w:t>
      </w:r>
      <w:r w:rsidR="00DF13D2" w:rsidRPr="002B55C6">
        <w:rPr>
          <w:highlight w:val="yellow"/>
        </w:rPr>
        <w:t>10% formalin solution</w:t>
      </w:r>
      <w:r w:rsidR="009F748C" w:rsidRPr="002B55C6">
        <w:rPr>
          <w:highlight w:val="yellow"/>
        </w:rPr>
        <w:t xml:space="preserve">. Wrap </w:t>
      </w:r>
      <w:r w:rsidR="00166439" w:rsidRPr="002B55C6">
        <w:rPr>
          <w:highlight w:val="yellow"/>
        </w:rPr>
        <w:t xml:space="preserve">the </w:t>
      </w:r>
      <w:r w:rsidR="009F748C" w:rsidRPr="002B55C6">
        <w:rPr>
          <w:highlight w:val="yellow"/>
        </w:rPr>
        <w:t xml:space="preserve">plate with foil </w:t>
      </w:r>
      <w:r w:rsidR="007F206B" w:rsidRPr="002B55C6">
        <w:rPr>
          <w:highlight w:val="yellow"/>
        </w:rPr>
        <w:t>and stor</w:t>
      </w:r>
      <w:r w:rsidR="001C7E4E" w:rsidRPr="002B55C6">
        <w:rPr>
          <w:highlight w:val="yellow"/>
        </w:rPr>
        <w:t xml:space="preserve">e </w:t>
      </w:r>
      <w:r w:rsidR="007F206B" w:rsidRPr="002B55C6">
        <w:rPr>
          <w:highlight w:val="yellow"/>
        </w:rPr>
        <w:t>at 4 °C</w:t>
      </w:r>
      <w:r w:rsidR="008024EC" w:rsidRPr="002B55C6">
        <w:rPr>
          <w:highlight w:val="yellow"/>
        </w:rPr>
        <w:t xml:space="preserve"> overnight</w:t>
      </w:r>
      <w:r w:rsidR="007F206B" w:rsidRPr="002B55C6">
        <w:rPr>
          <w:highlight w:val="yellow"/>
        </w:rPr>
        <w:t>.</w:t>
      </w:r>
    </w:p>
    <w:p w14:paraId="36AFDB93" w14:textId="77777777" w:rsidR="00815854" w:rsidRPr="002B55C6" w:rsidRDefault="00815854" w:rsidP="002B55C6">
      <w:pPr>
        <w:pBdr>
          <w:top w:val="nil"/>
          <w:left w:val="nil"/>
          <w:bottom w:val="nil"/>
          <w:right w:val="nil"/>
          <w:between w:val="nil"/>
        </w:pBdr>
        <w:rPr>
          <w:bCs/>
          <w:color w:val="000000"/>
          <w:highlight w:val="yellow"/>
        </w:rPr>
      </w:pPr>
    </w:p>
    <w:p w14:paraId="1387715E" w14:textId="54C1C09D" w:rsidR="0002558C" w:rsidRPr="002B55C6" w:rsidRDefault="00DE11AB" w:rsidP="002B55C6">
      <w:pPr>
        <w:pStyle w:val="ListParagraph"/>
        <w:numPr>
          <w:ilvl w:val="0"/>
          <w:numId w:val="17"/>
        </w:numPr>
        <w:pBdr>
          <w:top w:val="nil"/>
          <w:left w:val="nil"/>
          <w:bottom w:val="nil"/>
          <w:right w:val="nil"/>
          <w:between w:val="nil"/>
        </w:pBdr>
        <w:ind w:left="0" w:firstLine="0"/>
        <w:rPr>
          <w:b/>
          <w:bCs/>
          <w:highlight w:val="yellow"/>
        </w:rPr>
      </w:pPr>
      <w:r w:rsidRPr="002B55C6">
        <w:rPr>
          <w:b/>
          <w:bCs/>
          <w:highlight w:val="yellow"/>
        </w:rPr>
        <w:t>Preparation</w:t>
      </w:r>
      <w:r w:rsidR="006F59CC" w:rsidRPr="002B55C6">
        <w:rPr>
          <w:b/>
          <w:bCs/>
          <w:highlight w:val="yellow"/>
        </w:rPr>
        <w:t xml:space="preserve"> of footpad tissue</w:t>
      </w:r>
      <w:r w:rsidRPr="002B55C6">
        <w:rPr>
          <w:b/>
          <w:bCs/>
          <w:highlight w:val="yellow"/>
        </w:rPr>
        <w:t xml:space="preserve"> for</w:t>
      </w:r>
      <w:r w:rsidR="003A0EFA" w:rsidRPr="002B55C6">
        <w:rPr>
          <w:b/>
          <w:bCs/>
          <w:highlight w:val="yellow"/>
        </w:rPr>
        <w:t xml:space="preserve"> confocal</w:t>
      </w:r>
      <w:r w:rsidRPr="002B55C6">
        <w:rPr>
          <w:b/>
          <w:bCs/>
          <w:highlight w:val="yellow"/>
        </w:rPr>
        <w:t xml:space="preserve"> </w:t>
      </w:r>
      <w:r w:rsidR="0002558C" w:rsidRPr="002B55C6">
        <w:rPr>
          <w:b/>
          <w:bCs/>
          <w:highlight w:val="yellow"/>
        </w:rPr>
        <w:t>laser scanning microscopy</w:t>
      </w:r>
    </w:p>
    <w:p w14:paraId="28072A64" w14:textId="77777777" w:rsidR="00166439" w:rsidRPr="002B55C6" w:rsidRDefault="00166439" w:rsidP="002B55C6">
      <w:pPr>
        <w:pStyle w:val="ListParagraph"/>
        <w:pBdr>
          <w:top w:val="nil"/>
          <w:left w:val="nil"/>
          <w:bottom w:val="nil"/>
          <w:right w:val="nil"/>
          <w:between w:val="nil"/>
        </w:pBdr>
        <w:ind w:left="0"/>
        <w:rPr>
          <w:b/>
          <w:bCs/>
          <w:highlight w:val="yellow"/>
        </w:rPr>
      </w:pPr>
    </w:p>
    <w:p w14:paraId="4E14EA41" w14:textId="73E348E8" w:rsidR="00720E6A" w:rsidRPr="002B55C6" w:rsidRDefault="008024EC" w:rsidP="002B55C6">
      <w:pPr>
        <w:pStyle w:val="ListParagraph"/>
        <w:numPr>
          <w:ilvl w:val="1"/>
          <w:numId w:val="17"/>
        </w:numPr>
        <w:pBdr>
          <w:top w:val="nil"/>
          <w:left w:val="nil"/>
          <w:bottom w:val="nil"/>
          <w:right w:val="nil"/>
          <w:between w:val="nil"/>
        </w:pBdr>
        <w:ind w:left="0" w:firstLine="0"/>
        <w:rPr>
          <w:highlight w:val="yellow"/>
        </w:rPr>
      </w:pPr>
      <w:r w:rsidRPr="002B55C6">
        <w:rPr>
          <w:highlight w:val="yellow"/>
        </w:rPr>
        <w:t xml:space="preserve">The </w:t>
      </w:r>
      <w:r w:rsidR="004D0235" w:rsidRPr="002B55C6">
        <w:rPr>
          <w:highlight w:val="yellow"/>
        </w:rPr>
        <w:t>next</w:t>
      </w:r>
      <w:r w:rsidRPr="002B55C6">
        <w:rPr>
          <w:highlight w:val="yellow"/>
        </w:rPr>
        <w:t xml:space="preserve"> day</w:t>
      </w:r>
      <w:r w:rsidR="00720E6A" w:rsidRPr="002B55C6">
        <w:rPr>
          <w:highlight w:val="yellow"/>
        </w:rPr>
        <w:t xml:space="preserve">, replace </w:t>
      </w:r>
      <w:r w:rsidR="00261B5A" w:rsidRPr="002B55C6">
        <w:rPr>
          <w:highlight w:val="yellow"/>
        </w:rPr>
        <w:t xml:space="preserve">the </w:t>
      </w:r>
      <w:r w:rsidR="00720E6A" w:rsidRPr="002B55C6">
        <w:rPr>
          <w:highlight w:val="yellow"/>
        </w:rPr>
        <w:t xml:space="preserve">fixative solution </w:t>
      </w:r>
      <w:r w:rsidR="00985585" w:rsidRPr="002B55C6">
        <w:rPr>
          <w:highlight w:val="yellow"/>
        </w:rPr>
        <w:t xml:space="preserve">in 6- or 12-well plate </w:t>
      </w:r>
      <w:r w:rsidR="00720E6A" w:rsidRPr="002B55C6">
        <w:rPr>
          <w:highlight w:val="yellow"/>
        </w:rPr>
        <w:t xml:space="preserve">with </w:t>
      </w:r>
      <w:r w:rsidR="00985585" w:rsidRPr="002B55C6">
        <w:rPr>
          <w:highlight w:val="yellow"/>
        </w:rPr>
        <w:t>1-2 mL</w:t>
      </w:r>
      <w:r w:rsidR="00720E6A" w:rsidRPr="002B55C6">
        <w:rPr>
          <w:highlight w:val="yellow"/>
        </w:rPr>
        <w:t xml:space="preserve"> </w:t>
      </w:r>
      <w:r w:rsidR="00261B5A" w:rsidRPr="002B55C6">
        <w:rPr>
          <w:highlight w:val="yellow"/>
        </w:rPr>
        <w:t xml:space="preserve">of </w:t>
      </w:r>
      <w:r w:rsidR="00720E6A" w:rsidRPr="002B55C6">
        <w:rPr>
          <w:highlight w:val="yellow"/>
        </w:rPr>
        <w:t xml:space="preserve">PBS </w:t>
      </w:r>
      <w:r w:rsidR="00985585" w:rsidRPr="002B55C6">
        <w:rPr>
          <w:highlight w:val="yellow"/>
        </w:rPr>
        <w:t>per well</w:t>
      </w:r>
      <w:r w:rsidR="00C707BF" w:rsidRPr="002B55C6">
        <w:rPr>
          <w:highlight w:val="yellow"/>
        </w:rPr>
        <w:t>.</w:t>
      </w:r>
    </w:p>
    <w:p w14:paraId="136BA7EB" w14:textId="77777777" w:rsidR="00720E6A" w:rsidRPr="002B55C6" w:rsidRDefault="00720E6A" w:rsidP="002B55C6">
      <w:pPr>
        <w:pStyle w:val="ListParagraph"/>
        <w:pBdr>
          <w:top w:val="nil"/>
          <w:left w:val="nil"/>
          <w:bottom w:val="nil"/>
          <w:right w:val="nil"/>
          <w:between w:val="nil"/>
        </w:pBdr>
        <w:ind w:left="0"/>
        <w:rPr>
          <w:highlight w:val="yellow"/>
        </w:rPr>
      </w:pPr>
    </w:p>
    <w:p w14:paraId="24158FDB" w14:textId="13826416" w:rsidR="00603E77" w:rsidRPr="002B55C6" w:rsidRDefault="0045539D" w:rsidP="002B55C6">
      <w:pPr>
        <w:pStyle w:val="ListParagraph"/>
        <w:numPr>
          <w:ilvl w:val="1"/>
          <w:numId w:val="17"/>
        </w:numPr>
        <w:pBdr>
          <w:top w:val="nil"/>
          <w:left w:val="nil"/>
          <w:bottom w:val="nil"/>
          <w:right w:val="nil"/>
          <w:between w:val="nil"/>
        </w:pBdr>
        <w:ind w:left="0" w:firstLine="0"/>
        <w:rPr>
          <w:highlight w:val="yellow"/>
        </w:rPr>
      </w:pPr>
      <w:r w:rsidRPr="002B55C6">
        <w:rPr>
          <w:highlight w:val="yellow"/>
        </w:rPr>
        <w:t xml:space="preserve">To skin the </w:t>
      </w:r>
      <w:r w:rsidR="00883C53" w:rsidRPr="002B55C6">
        <w:rPr>
          <w:highlight w:val="yellow"/>
        </w:rPr>
        <w:t>foot</w:t>
      </w:r>
      <w:r w:rsidR="008D374A" w:rsidRPr="002B55C6">
        <w:rPr>
          <w:highlight w:val="yellow"/>
        </w:rPr>
        <w:t xml:space="preserve">, </w:t>
      </w:r>
      <w:r w:rsidRPr="002B55C6">
        <w:rPr>
          <w:highlight w:val="yellow"/>
        </w:rPr>
        <w:t>first</w:t>
      </w:r>
      <w:r w:rsidR="00255F7A" w:rsidRPr="002B55C6">
        <w:rPr>
          <w:highlight w:val="yellow"/>
        </w:rPr>
        <w:t>,</w:t>
      </w:r>
      <w:r w:rsidRPr="002B55C6">
        <w:rPr>
          <w:highlight w:val="yellow"/>
        </w:rPr>
        <w:t xml:space="preserve"> </w:t>
      </w:r>
      <w:r w:rsidR="008D374A" w:rsidRPr="002B55C6">
        <w:rPr>
          <w:highlight w:val="yellow"/>
        </w:rPr>
        <w:t xml:space="preserve">make a longitudinal incision with a scalpel on the </w:t>
      </w:r>
      <w:r w:rsidRPr="002B55C6">
        <w:rPr>
          <w:highlight w:val="yellow"/>
        </w:rPr>
        <w:t>plantar and dorsal aspects of the foot. Then, u</w:t>
      </w:r>
      <w:r w:rsidR="00660B16" w:rsidRPr="002B55C6">
        <w:rPr>
          <w:highlight w:val="yellow"/>
        </w:rPr>
        <w:t>s</w:t>
      </w:r>
      <w:r w:rsidR="0055073B" w:rsidRPr="002B55C6">
        <w:rPr>
          <w:highlight w:val="yellow"/>
        </w:rPr>
        <w:t>ing</w:t>
      </w:r>
      <w:r w:rsidR="006D3CAF" w:rsidRPr="002B55C6">
        <w:rPr>
          <w:highlight w:val="yellow"/>
        </w:rPr>
        <w:t xml:space="preserve"> toothed</w:t>
      </w:r>
      <w:r w:rsidR="00660B16" w:rsidRPr="002B55C6">
        <w:rPr>
          <w:highlight w:val="yellow"/>
        </w:rPr>
        <w:t xml:space="preserve"> </w:t>
      </w:r>
      <w:r w:rsidR="008C1CCE" w:rsidRPr="002B55C6">
        <w:rPr>
          <w:highlight w:val="yellow"/>
        </w:rPr>
        <w:t>forceps and a small hemostat</w:t>
      </w:r>
      <w:r w:rsidR="0055073B" w:rsidRPr="002B55C6">
        <w:rPr>
          <w:highlight w:val="yellow"/>
        </w:rPr>
        <w:t xml:space="preserve">, </w:t>
      </w:r>
      <w:r w:rsidR="008C1CCE" w:rsidRPr="002B55C6">
        <w:rPr>
          <w:highlight w:val="yellow"/>
        </w:rPr>
        <w:t>carefully remove all skin from the foot</w:t>
      </w:r>
      <w:r w:rsidR="00D529D9" w:rsidRPr="002B55C6">
        <w:rPr>
          <w:highlight w:val="yellow"/>
        </w:rPr>
        <w:t xml:space="preserve"> and digits</w:t>
      </w:r>
      <w:r w:rsidR="00931D46" w:rsidRPr="002B55C6">
        <w:rPr>
          <w:highlight w:val="yellow"/>
        </w:rPr>
        <w:t xml:space="preserve">, </w:t>
      </w:r>
      <w:r w:rsidR="00255F7A" w:rsidRPr="002B55C6">
        <w:rPr>
          <w:highlight w:val="yellow"/>
        </w:rPr>
        <w:t>not damaging</w:t>
      </w:r>
      <w:r w:rsidR="00931D46" w:rsidRPr="002B55C6">
        <w:rPr>
          <w:highlight w:val="yellow"/>
        </w:rPr>
        <w:t xml:space="preserve"> the underlying soft tissues.</w:t>
      </w:r>
    </w:p>
    <w:p w14:paraId="6A3C81D9" w14:textId="77777777" w:rsidR="008024EC" w:rsidRPr="002B55C6" w:rsidRDefault="008024EC" w:rsidP="002B55C6">
      <w:pPr>
        <w:pStyle w:val="ListParagraph"/>
        <w:pBdr>
          <w:top w:val="nil"/>
          <w:left w:val="nil"/>
          <w:bottom w:val="nil"/>
          <w:right w:val="nil"/>
          <w:between w:val="nil"/>
        </w:pBdr>
        <w:ind w:left="0"/>
        <w:rPr>
          <w:highlight w:val="yellow"/>
        </w:rPr>
      </w:pPr>
    </w:p>
    <w:p w14:paraId="2E4E5200" w14:textId="41A00673" w:rsidR="008024EC" w:rsidRPr="002B55C6" w:rsidRDefault="008024EC" w:rsidP="002B55C6">
      <w:pPr>
        <w:pStyle w:val="ListParagraph"/>
        <w:numPr>
          <w:ilvl w:val="1"/>
          <w:numId w:val="17"/>
        </w:numPr>
        <w:pBdr>
          <w:top w:val="nil"/>
          <w:left w:val="nil"/>
          <w:bottom w:val="nil"/>
          <w:right w:val="nil"/>
          <w:between w:val="nil"/>
        </w:pBdr>
        <w:ind w:left="0" w:firstLine="0"/>
        <w:rPr>
          <w:highlight w:val="yellow"/>
        </w:rPr>
      </w:pPr>
      <w:r w:rsidRPr="002B55C6">
        <w:rPr>
          <w:highlight w:val="yellow"/>
        </w:rPr>
        <w:t>Proceed to mounting and imaging of tissues, preferably within 1-2 days of perfusion and harvest. Alternatively, return footpads to 6- or 12-well plates with 1-2 mL</w:t>
      </w:r>
      <w:r w:rsidR="004F7D7A" w:rsidRPr="002B55C6">
        <w:rPr>
          <w:highlight w:val="yellow"/>
        </w:rPr>
        <w:t xml:space="preserve"> of</w:t>
      </w:r>
      <w:r w:rsidRPr="002B55C6">
        <w:rPr>
          <w:highlight w:val="yellow"/>
        </w:rPr>
        <w:t xml:space="preserve"> PBS</w:t>
      </w:r>
      <w:r w:rsidR="00883C53" w:rsidRPr="002B55C6">
        <w:rPr>
          <w:highlight w:val="yellow"/>
        </w:rPr>
        <w:t xml:space="preserve">; </w:t>
      </w:r>
      <w:r w:rsidRPr="002B55C6">
        <w:rPr>
          <w:highlight w:val="yellow"/>
        </w:rPr>
        <w:t>cover with foil and store at 4 °C to maintain fluorescence for up to 1 month.</w:t>
      </w:r>
    </w:p>
    <w:p w14:paraId="0DACA09F" w14:textId="77777777" w:rsidR="00321DF7" w:rsidRPr="002B55C6" w:rsidRDefault="00321DF7" w:rsidP="002B55C6">
      <w:pPr>
        <w:pStyle w:val="ListParagraph"/>
        <w:pBdr>
          <w:top w:val="nil"/>
          <w:left w:val="nil"/>
          <w:bottom w:val="nil"/>
          <w:right w:val="nil"/>
          <w:between w:val="nil"/>
        </w:pBdr>
        <w:ind w:left="0"/>
        <w:rPr>
          <w:highlight w:val="yellow"/>
        </w:rPr>
      </w:pPr>
    </w:p>
    <w:p w14:paraId="329AA657" w14:textId="3F2C7796" w:rsidR="00806617" w:rsidRPr="002B55C6" w:rsidRDefault="008024EC" w:rsidP="002B55C6">
      <w:pPr>
        <w:pStyle w:val="ListParagraph"/>
        <w:numPr>
          <w:ilvl w:val="1"/>
          <w:numId w:val="17"/>
        </w:numPr>
        <w:pBdr>
          <w:top w:val="nil"/>
          <w:left w:val="nil"/>
          <w:bottom w:val="nil"/>
          <w:right w:val="nil"/>
          <w:between w:val="nil"/>
        </w:pBdr>
        <w:ind w:left="0" w:firstLine="0"/>
        <w:rPr>
          <w:highlight w:val="yellow"/>
        </w:rPr>
      </w:pPr>
      <w:r w:rsidRPr="002B55C6">
        <w:rPr>
          <w:highlight w:val="yellow"/>
        </w:rPr>
        <w:t xml:space="preserve">To mount tissues, </w:t>
      </w:r>
      <w:r w:rsidR="00883C53" w:rsidRPr="002B55C6">
        <w:rPr>
          <w:highlight w:val="yellow"/>
        </w:rPr>
        <w:t xml:space="preserve">individually </w:t>
      </w:r>
      <w:r w:rsidRPr="002B55C6">
        <w:rPr>
          <w:highlight w:val="yellow"/>
        </w:rPr>
        <w:t>p</w:t>
      </w:r>
      <w:r w:rsidR="002F47CB" w:rsidRPr="002B55C6">
        <w:rPr>
          <w:highlight w:val="yellow"/>
        </w:rPr>
        <w:t xml:space="preserve">lace </w:t>
      </w:r>
      <w:r w:rsidR="00883C53" w:rsidRPr="002B55C6">
        <w:rPr>
          <w:highlight w:val="yellow"/>
        </w:rPr>
        <w:t>feet</w:t>
      </w:r>
      <w:r w:rsidR="002F47CB" w:rsidRPr="002B55C6">
        <w:rPr>
          <w:highlight w:val="yellow"/>
        </w:rPr>
        <w:t xml:space="preserve"> between two glass </w:t>
      </w:r>
      <w:r w:rsidR="001D4411" w:rsidRPr="002B55C6">
        <w:rPr>
          <w:highlight w:val="yellow"/>
        </w:rPr>
        <w:t xml:space="preserve">microscope </w:t>
      </w:r>
      <w:r w:rsidR="002F47CB" w:rsidRPr="002B55C6">
        <w:rPr>
          <w:highlight w:val="yellow"/>
        </w:rPr>
        <w:t>slides</w:t>
      </w:r>
      <w:r w:rsidR="005D028A" w:rsidRPr="002B55C6">
        <w:rPr>
          <w:highlight w:val="yellow"/>
        </w:rPr>
        <w:t xml:space="preserve"> with a foam</w:t>
      </w:r>
      <w:r w:rsidRPr="002B55C6">
        <w:rPr>
          <w:highlight w:val="yellow"/>
        </w:rPr>
        <w:t xml:space="preserve"> biopsy pad folded over itself (once or twice depending on tissue thickness)</w:t>
      </w:r>
      <w:r w:rsidR="005D028A" w:rsidRPr="002B55C6">
        <w:rPr>
          <w:highlight w:val="yellow"/>
        </w:rPr>
        <w:t xml:space="preserve"> at each end</w:t>
      </w:r>
      <w:r w:rsidR="00E55DD0" w:rsidRPr="002B55C6">
        <w:rPr>
          <w:highlight w:val="yellow"/>
        </w:rPr>
        <w:t xml:space="preserve"> (see </w:t>
      </w:r>
      <w:r w:rsidR="00E55DD0" w:rsidRPr="002B55C6">
        <w:rPr>
          <w:b/>
          <w:bCs/>
          <w:highlight w:val="yellow"/>
        </w:rPr>
        <w:t>Table of Materials</w:t>
      </w:r>
      <w:r w:rsidR="00E55DD0" w:rsidRPr="002B55C6">
        <w:rPr>
          <w:highlight w:val="yellow"/>
        </w:rPr>
        <w:t>)</w:t>
      </w:r>
      <w:r w:rsidR="00112413" w:rsidRPr="002B55C6">
        <w:rPr>
          <w:highlight w:val="yellow"/>
        </w:rPr>
        <w:t xml:space="preserve">. Use </w:t>
      </w:r>
      <w:r w:rsidR="00B77EB0" w:rsidRPr="002B55C6">
        <w:rPr>
          <w:highlight w:val="yellow"/>
        </w:rPr>
        <w:t xml:space="preserve">two </w:t>
      </w:r>
      <w:r w:rsidR="00112413" w:rsidRPr="002B55C6">
        <w:rPr>
          <w:highlight w:val="yellow"/>
        </w:rPr>
        <w:t>small binder clips to compress the glass slides together</w:t>
      </w:r>
      <w:r w:rsidR="00B77EB0" w:rsidRPr="002B55C6">
        <w:rPr>
          <w:highlight w:val="yellow"/>
        </w:rPr>
        <w:t xml:space="preserve"> at each end</w:t>
      </w:r>
      <w:r w:rsidRPr="002B55C6">
        <w:rPr>
          <w:highlight w:val="yellow"/>
        </w:rPr>
        <w:t xml:space="preserve"> (final thickness approximately 1 mm)</w:t>
      </w:r>
      <w:r w:rsidR="00B77EB0" w:rsidRPr="002B55C6">
        <w:rPr>
          <w:highlight w:val="yellow"/>
        </w:rPr>
        <w:t>.</w:t>
      </w:r>
    </w:p>
    <w:p w14:paraId="71EC2262" w14:textId="77777777" w:rsidR="00806617" w:rsidRPr="002B55C6" w:rsidRDefault="00806617" w:rsidP="002B55C6">
      <w:pPr>
        <w:pBdr>
          <w:top w:val="nil"/>
          <w:left w:val="nil"/>
          <w:bottom w:val="nil"/>
          <w:right w:val="nil"/>
          <w:between w:val="nil"/>
        </w:pBdr>
        <w:rPr>
          <w:bCs/>
          <w:color w:val="000000"/>
          <w:highlight w:val="yellow"/>
        </w:rPr>
      </w:pPr>
    </w:p>
    <w:p w14:paraId="0AEFEE15" w14:textId="2C4D6625" w:rsidR="00D17F00" w:rsidRPr="002B55C6" w:rsidRDefault="00DB0641" w:rsidP="002B55C6">
      <w:pPr>
        <w:pBdr>
          <w:top w:val="nil"/>
          <w:left w:val="nil"/>
          <w:bottom w:val="nil"/>
          <w:right w:val="nil"/>
          <w:between w:val="nil"/>
        </w:pBdr>
        <w:rPr>
          <w:bCs/>
          <w:color w:val="000000"/>
        </w:rPr>
      </w:pPr>
      <w:r w:rsidRPr="002B55C6">
        <w:rPr>
          <w:bCs/>
          <w:color w:val="000000"/>
        </w:rPr>
        <w:t>NOTE: Thicker tissues will require</w:t>
      </w:r>
      <w:r w:rsidR="003A0EFA" w:rsidRPr="002B55C6">
        <w:rPr>
          <w:bCs/>
          <w:color w:val="000000"/>
        </w:rPr>
        <w:t xml:space="preserve"> </w:t>
      </w:r>
      <w:r w:rsidR="00521AB6" w:rsidRPr="002B55C6">
        <w:rPr>
          <w:bCs/>
          <w:color w:val="000000"/>
        </w:rPr>
        <w:t xml:space="preserve">longer </w:t>
      </w:r>
      <w:r w:rsidRPr="002B55C6">
        <w:rPr>
          <w:bCs/>
          <w:color w:val="000000"/>
        </w:rPr>
        <w:t>scanning times. T</w:t>
      </w:r>
      <w:r w:rsidR="0075506B" w:rsidRPr="002B55C6">
        <w:rPr>
          <w:bCs/>
          <w:color w:val="000000"/>
        </w:rPr>
        <w:t xml:space="preserve">he skinned footpad can be compressed between glass slides one day </w:t>
      </w:r>
      <w:r w:rsidR="00115B7A" w:rsidRPr="002B55C6">
        <w:rPr>
          <w:bCs/>
          <w:color w:val="000000"/>
        </w:rPr>
        <w:t>before</w:t>
      </w:r>
      <w:r w:rsidR="0075506B" w:rsidRPr="002B55C6">
        <w:rPr>
          <w:bCs/>
          <w:color w:val="000000"/>
        </w:rPr>
        <w:t xml:space="preserve"> imaging to reduce tissue thickness</w:t>
      </w:r>
      <w:r w:rsidR="000306B8" w:rsidRPr="002B55C6">
        <w:t>.</w:t>
      </w:r>
    </w:p>
    <w:p w14:paraId="318D656F" w14:textId="77777777" w:rsidR="0002558C" w:rsidRPr="002B55C6" w:rsidRDefault="0002558C" w:rsidP="002B55C6">
      <w:pPr>
        <w:pBdr>
          <w:top w:val="nil"/>
          <w:left w:val="nil"/>
          <w:bottom w:val="nil"/>
          <w:right w:val="nil"/>
          <w:between w:val="nil"/>
        </w:pBdr>
        <w:rPr>
          <w:b/>
          <w:color w:val="000000"/>
          <w:highlight w:val="yellow"/>
        </w:rPr>
      </w:pPr>
    </w:p>
    <w:p w14:paraId="7B4ADB7D" w14:textId="10841193" w:rsidR="00AD1F36" w:rsidRPr="002B55C6" w:rsidRDefault="00AD1F36" w:rsidP="002B55C6">
      <w:pPr>
        <w:pStyle w:val="ListParagraph"/>
        <w:numPr>
          <w:ilvl w:val="0"/>
          <w:numId w:val="17"/>
        </w:numPr>
        <w:pBdr>
          <w:top w:val="nil"/>
          <w:left w:val="nil"/>
          <w:bottom w:val="nil"/>
          <w:right w:val="nil"/>
          <w:between w:val="nil"/>
        </w:pBdr>
        <w:ind w:left="0" w:firstLine="0"/>
        <w:rPr>
          <w:b/>
          <w:bCs/>
          <w:highlight w:val="yellow"/>
        </w:rPr>
      </w:pPr>
      <w:r w:rsidRPr="002B55C6">
        <w:rPr>
          <w:b/>
          <w:bCs/>
          <w:highlight w:val="yellow"/>
        </w:rPr>
        <w:t>Confocal laser scanning microscopy</w:t>
      </w:r>
    </w:p>
    <w:p w14:paraId="35A2F5F7" w14:textId="77777777" w:rsidR="008D2166" w:rsidRPr="002B55C6" w:rsidRDefault="008D2166" w:rsidP="002B55C6">
      <w:pPr>
        <w:pStyle w:val="ListParagraph"/>
        <w:pBdr>
          <w:top w:val="nil"/>
          <w:left w:val="nil"/>
          <w:bottom w:val="nil"/>
          <w:right w:val="nil"/>
          <w:between w:val="nil"/>
        </w:pBdr>
        <w:ind w:left="0"/>
        <w:rPr>
          <w:b/>
          <w:bCs/>
          <w:highlight w:val="yellow"/>
        </w:rPr>
      </w:pPr>
    </w:p>
    <w:p w14:paraId="01D33B8E" w14:textId="15ECC011" w:rsidR="00AD1F36" w:rsidRPr="002B55C6" w:rsidRDefault="00AD1F36" w:rsidP="002B55C6">
      <w:pPr>
        <w:pStyle w:val="ListParagraph"/>
        <w:numPr>
          <w:ilvl w:val="1"/>
          <w:numId w:val="17"/>
        </w:numPr>
        <w:pBdr>
          <w:top w:val="nil"/>
          <w:left w:val="nil"/>
          <w:bottom w:val="nil"/>
          <w:right w:val="nil"/>
          <w:between w:val="nil"/>
        </w:pBdr>
        <w:ind w:left="0" w:firstLine="0"/>
        <w:rPr>
          <w:highlight w:val="yellow"/>
        </w:rPr>
      </w:pPr>
      <w:r w:rsidRPr="002B55C6">
        <w:rPr>
          <w:highlight w:val="yellow"/>
        </w:rPr>
        <w:t xml:space="preserve">Prepare for the imaging session: turn on </w:t>
      </w:r>
      <w:r w:rsidR="008024EC" w:rsidRPr="002B55C6">
        <w:rPr>
          <w:highlight w:val="yellow"/>
        </w:rPr>
        <w:t xml:space="preserve">the </w:t>
      </w:r>
      <w:r w:rsidRPr="002B55C6">
        <w:rPr>
          <w:highlight w:val="yellow"/>
        </w:rPr>
        <w:t xml:space="preserve">imaging system </w:t>
      </w:r>
      <w:r w:rsidR="00DB3626" w:rsidRPr="002B55C6">
        <w:rPr>
          <w:highlight w:val="yellow"/>
        </w:rPr>
        <w:t xml:space="preserve">and </w:t>
      </w:r>
      <w:r w:rsidRPr="002B55C6">
        <w:rPr>
          <w:highlight w:val="yellow"/>
        </w:rPr>
        <w:t xml:space="preserve">start </w:t>
      </w:r>
      <w:r w:rsidR="008024EC" w:rsidRPr="002B55C6">
        <w:rPr>
          <w:highlight w:val="yellow"/>
        </w:rPr>
        <w:t xml:space="preserve">the </w:t>
      </w:r>
      <w:r w:rsidRPr="002B55C6">
        <w:rPr>
          <w:highlight w:val="yellow"/>
        </w:rPr>
        <w:t>acquisition software</w:t>
      </w:r>
      <w:r w:rsidR="0090149F" w:rsidRPr="002B55C6">
        <w:rPr>
          <w:highlight w:val="yellow"/>
        </w:rPr>
        <w:t xml:space="preserve"> (see </w:t>
      </w:r>
      <w:r w:rsidR="0090149F" w:rsidRPr="002B55C6">
        <w:rPr>
          <w:b/>
          <w:bCs/>
          <w:highlight w:val="yellow"/>
        </w:rPr>
        <w:t>Table of Materials</w:t>
      </w:r>
      <w:r w:rsidR="0090149F" w:rsidRPr="002B55C6">
        <w:rPr>
          <w:highlight w:val="yellow"/>
        </w:rPr>
        <w:t>)</w:t>
      </w:r>
      <w:r w:rsidRPr="002B55C6">
        <w:rPr>
          <w:highlight w:val="yellow"/>
        </w:rPr>
        <w:t>.</w:t>
      </w:r>
      <w:r w:rsidR="00FD2C44" w:rsidRPr="002B55C6">
        <w:rPr>
          <w:highlight w:val="yellow"/>
        </w:rPr>
        <w:t xml:space="preserve"> </w:t>
      </w:r>
      <w:r w:rsidRPr="002B55C6">
        <w:rPr>
          <w:highlight w:val="yellow"/>
        </w:rPr>
        <w:t xml:space="preserve">Use a low magnification/low </w:t>
      </w:r>
      <w:r w:rsidR="00FC3F96" w:rsidRPr="002B55C6">
        <w:rPr>
          <w:highlight w:val="yellow"/>
        </w:rPr>
        <w:t xml:space="preserve">numeric aperture </w:t>
      </w:r>
      <w:r w:rsidRPr="002B55C6">
        <w:rPr>
          <w:highlight w:val="yellow"/>
        </w:rPr>
        <w:t>objective</w:t>
      </w:r>
      <w:r w:rsidR="008024EC" w:rsidRPr="002B55C6">
        <w:rPr>
          <w:highlight w:val="yellow"/>
        </w:rPr>
        <w:t xml:space="preserve"> (e.g.</w:t>
      </w:r>
      <w:r w:rsidR="009B0F99" w:rsidRPr="002B55C6">
        <w:rPr>
          <w:highlight w:val="yellow"/>
        </w:rPr>
        <w:t>,</w:t>
      </w:r>
      <w:r w:rsidR="008024EC" w:rsidRPr="002B55C6">
        <w:rPr>
          <w:highlight w:val="yellow"/>
        </w:rPr>
        <w:t xml:space="preserve"> x5/0.15)</w:t>
      </w:r>
      <w:r w:rsidRPr="002B55C6">
        <w:rPr>
          <w:highlight w:val="yellow"/>
        </w:rPr>
        <w:t xml:space="preserve"> to capture images</w:t>
      </w:r>
      <w:r w:rsidR="008024EC" w:rsidRPr="002B55C6">
        <w:rPr>
          <w:highlight w:val="yellow"/>
        </w:rPr>
        <w:t xml:space="preserve"> as l</w:t>
      </w:r>
      <w:r w:rsidRPr="002B55C6">
        <w:rPr>
          <w:highlight w:val="yellow"/>
        </w:rPr>
        <w:t>ower magnification lenses typically have longer working distances required for this experiment.</w:t>
      </w:r>
    </w:p>
    <w:p w14:paraId="1FA074DB" w14:textId="77777777" w:rsidR="00A359F8" w:rsidRPr="002B55C6" w:rsidRDefault="00A359F8" w:rsidP="002B55C6">
      <w:pPr>
        <w:pStyle w:val="ListParagraph"/>
        <w:pBdr>
          <w:top w:val="nil"/>
          <w:left w:val="nil"/>
          <w:bottom w:val="nil"/>
          <w:right w:val="nil"/>
          <w:between w:val="nil"/>
        </w:pBdr>
        <w:ind w:left="0"/>
        <w:rPr>
          <w:highlight w:val="yellow"/>
        </w:rPr>
      </w:pPr>
    </w:p>
    <w:p w14:paraId="69AFA6DD" w14:textId="58B808E0" w:rsidR="001E6084" w:rsidRPr="002B55C6" w:rsidRDefault="0019266A" w:rsidP="002B55C6">
      <w:pPr>
        <w:pStyle w:val="ListParagraph"/>
        <w:numPr>
          <w:ilvl w:val="1"/>
          <w:numId w:val="17"/>
        </w:numPr>
        <w:pBdr>
          <w:top w:val="nil"/>
          <w:left w:val="nil"/>
          <w:bottom w:val="nil"/>
          <w:right w:val="nil"/>
          <w:between w:val="nil"/>
        </w:pBdr>
        <w:ind w:left="0" w:firstLine="0"/>
        <w:rPr>
          <w:highlight w:val="yellow"/>
        </w:rPr>
      </w:pPr>
      <w:r w:rsidRPr="002B55C6">
        <w:rPr>
          <w:highlight w:val="yellow"/>
        </w:rPr>
        <w:t xml:space="preserve">Click </w:t>
      </w:r>
      <w:r w:rsidR="00B43D95" w:rsidRPr="002B55C6">
        <w:rPr>
          <w:highlight w:val="yellow"/>
        </w:rPr>
        <w:t xml:space="preserve">on </w:t>
      </w:r>
      <w:r w:rsidRPr="002B55C6">
        <w:rPr>
          <w:b/>
          <w:bCs/>
          <w:highlight w:val="yellow"/>
        </w:rPr>
        <w:t>Yes</w:t>
      </w:r>
      <w:r w:rsidRPr="002B55C6">
        <w:rPr>
          <w:highlight w:val="yellow"/>
        </w:rPr>
        <w:t xml:space="preserve"> to the Activate Stage dialog box. Activate</w:t>
      </w:r>
      <w:r w:rsidR="0038053B" w:rsidRPr="002B55C6">
        <w:rPr>
          <w:highlight w:val="yellow"/>
        </w:rPr>
        <w:t xml:space="preserve"> the 561 nm laser in the Configuration</w:t>
      </w:r>
      <w:r w:rsidR="008C5ED9" w:rsidRPr="002B55C6">
        <w:rPr>
          <w:highlight w:val="yellow"/>
        </w:rPr>
        <w:t xml:space="preserve"> tab.</w:t>
      </w:r>
      <w:r w:rsidR="001E6084" w:rsidRPr="002B55C6">
        <w:rPr>
          <w:highlight w:val="yellow"/>
        </w:rPr>
        <w:t xml:space="preserve"> </w:t>
      </w:r>
      <w:r w:rsidR="00B43D95" w:rsidRPr="002B55C6">
        <w:rPr>
          <w:highlight w:val="yellow"/>
        </w:rPr>
        <w:t>O</w:t>
      </w:r>
      <w:r w:rsidR="001E6084" w:rsidRPr="002B55C6">
        <w:rPr>
          <w:highlight w:val="yellow"/>
        </w:rPr>
        <w:t xml:space="preserve">n the main screen, </w:t>
      </w:r>
      <w:r w:rsidR="004367C1" w:rsidRPr="002B55C6">
        <w:rPr>
          <w:highlight w:val="yellow"/>
        </w:rPr>
        <w:t xml:space="preserve">activate a visible beam path by clicking on </w:t>
      </w:r>
      <w:r w:rsidR="00B01473" w:rsidRPr="002B55C6">
        <w:rPr>
          <w:highlight w:val="yellow"/>
        </w:rPr>
        <w:t xml:space="preserve">the </w:t>
      </w:r>
      <w:r w:rsidR="00B01473" w:rsidRPr="002B55C6">
        <w:rPr>
          <w:b/>
          <w:bCs/>
          <w:highlight w:val="yellow"/>
        </w:rPr>
        <w:t xml:space="preserve">Visible </w:t>
      </w:r>
      <w:r w:rsidR="000F6F39" w:rsidRPr="002B55C6">
        <w:rPr>
          <w:highlight w:val="yellow"/>
        </w:rPr>
        <w:t>button</w:t>
      </w:r>
      <w:r w:rsidR="00B01473" w:rsidRPr="002B55C6">
        <w:rPr>
          <w:highlight w:val="yellow"/>
        </w:rPr>
        <w:t>.</w:t>
      </w:r>
      <w:r w:rsidR="009863A7" w:rsidRPr="002B55C6">
        <w:rPr>
          <w:highlight w:val="yellow"/>
        </w:rPr>
        <w:t xml:space="preserve"> Set a detector to the 570-600 nm range</w:t>
      </w:r>
      <w:r w:rsidR="00DE4989" w:rsidRPr="002B55C6">
        <w:rPr>
          <w:highlight w:val="yellow"/>
        </w:rPr>
        <w:t xml:space="preserve"> by clicking </w:t>
      </w:r>
      <w:r w:rsidR="00C23460" w:rsidRPr="002B55C6">
        <w:rPr>
          <w:highlight w:val="yellow"/>
        </w:rPr>
        <w:t xml:space="preserve">on </w:t>
      </w:r>
      <w:r w:rsidR="00DE4989" w:rsidRPr="002B55C6">
        <w:rPr>
          <w:highlight w:val="yellow"/>
        </w:rPr>
        <w:t>the</w:t>
      </w:r>
      <w:r w:rsidR="000E2FA4" w:rsidRPr="002B55C6">
        <w:rPr>
          <w:highlight w:val="yellow"/>
        </w:rPr>
        <w:t xml:space="preserve"> corresponding</w:t>
      </w:r>
      <w:r w:rsidR="00DE4989" w:rsidRPr="002B55C6">
        <w:rPr>
          <w:highlight w:val="yellow"/>
        </w:rPr>
        <w:t xml:space="preserve"> </w:t>
      </w:r>
      <w:r w:rsidR="007D64B9" w:rsidRPr="002B55C6">
        <w:rPr>
          <w:b/>
          <w:bCs/>
          <w:highlight w:val="yellow"/>
        </w:rPr>
        <w:t>Active</w:t>
      </w:r>
      <w:r w:rsidR="007D64B9" w:rsidRPr="002B55C6">
        <w:rPr>
          <w:highlight w:val="yellow"/>
        </w:rPr>
        <w:t xml:space="preserve"> checkbox</w:t>
      </w:r>
      <w:r w:rsidR="000E2FA4" w:rsidRPr="002B55C6">
        <w:rPr>
          <w:highlight w:val="yellow"/>
        </w:rPr>
        <w:t>.</w:t>
      </w:r>
    </w:p>
    <w:p w14:paraId="12A14AB3" w14:textId="77777777" w:rsidR="00DD6936" w:rsidRPr="002B55C6" w:rsidRDefault="00DD6936" w:rsidP="002B55C6">
      <w:pPr>
        <w:pStyle w:val="ListParagraph"/>
        <w:pBdr>
          <w:top w:val="nil"/>
          <w:left w:val="nil"/>
          <w:bottom w:val="nil"/>
          <w:right w:val="nil"/>
          <w:between w:val="nil"/>
        </w:pBdr>
        <w:ind w:left="0"/>
        <w:rPr>
          <w:highlight w:val="yellow"/>
        </w:rPr>
      </w:pPr>
    </w:p>
    <w:p w14:paraId="50BB6368" w14:textId="73E58FB7" w:rsidR="00DD6936" w:rsidRPr="002B55C6" w:rsidRDefault="00A5507F" w:rsidP="002B55C6">
      <w:pPr>
        <w:pStyle w:val="ListParagraph"/>
        <w:numPr>
          <w:ilvl w:val="1"/>
          <w:numId w:val="17"/>
        </w:numPr>
        <w:pBdr>
          <w:top w:val="nil"/>
          <w:left w:val="nil"/>
          <w:bottom w:val="nil"/>
          <w:right w:val="nil"/>
          <w:between w:val="nil"/>
        </w:pBdr>
        <w:ind w:left="0" w:firstLine="0"/>
        <w:rPr>
          <w:highlight w:val="yellow"/>
        </w:rPr>
      </w:pPr>
      <w:r w:rsidRPr="002B55C6">
        <w:rPr>
          <w:highlight w:val="yellow"/>
        </w:rPr>
        <w:t xml:space="preserve">Select the </w:t>
      </w:r>
      <w:r w:rsidRPr="002B55C6">
        <w:rPr>
          <w:b/>
          <w:bCs/>
          <w:highlight w:val="yellow"/>
        </w:rPr>
        <w:t>Tile Scan</w:t>
      </w:r>
      <w:r w:rsidRPr="002B55C6">
        <w:rPr>
          <w:highlight w:val="yellow"/>
        </w:rPr>
        <w:t xml:space="preserve"> icon in the </w:t>
      </w:r>
      <w:r w:rsidRPr="002B55C6">
        <w:rPr>
          <w:b/>
          <w:bCs/>
          <w:highlight w:val="yellow"/>
        </w:rPr>
        <w:t>Acquire</w:t>
      </w:r>
      <w:r w:rsidRPr="002B55C6">
        <w:rPr>
          <w:highlight w:val="yellow"/>
        </w:rPr>
        <w:t xml:space="preserve"> &gt; </w:t>
      </w:r>
      <w:r w:rsidRPr="002B55C6">
        <w:rPr>
          <w:b/>
          <w:bCs/>
          <w:highlight w:val="yellow"/>
        </w:rPr>
        <w:t>Acquisition</w:t>
      </w:r>
      <w:r w:rsidRPr="002B55C6">
        <w:rPr>
          <w:highlight w:val="yellow"/>
        </w:rPr>
        <w:t xml:space="preserve"> tab</w:t>
      </w:r>
      <w:r w:rsidR="00754679" w:rsidRPr="002B55C6">
        <w:rPr>
          <w:highlight w:val="yellow"/>
        </w:rPr>
        <w:t xml:space="preserve"> </w:t>
      </w:r>
      <w:r w:rsidR="008415C8" w:rsidRPr="002B55C6">
        <w:rPr>
          <w:highlight w:val="yellow"/>
        </w:rPr>
        <w:t>and set</w:t>
      </w:r>
      <w:r w:rsidR="00DD6936" w:rsidRPr="002B55C6">
        <w:rPr>
          <w:highlight w:val="yellow"/>
        </w:rPr>
        <w:t xml:space="preserve"> the desired resolution (512</w:t>
      </w:r>
      <w:r w:rsidRPr="002B55C6">
        <w:rPr>
          <w:highlight w:val="yellow"/>
        </w:rPr>
        <w:t xml:space="preserve"> </w:t>
      </w:r>
      <w:r w:rsidR="00DD6936" w:rsidRPr="002B55C6">
        <w:rPr>
          <w:highlight w:val="yellow"/>
        </w:rPr>
        <w:t>x</w:t>
      </w:r>
      <w:r w:rsidRPr="002B55C6">
        <w:rPr>
          <w:highlight w:val="yellow"/>
        </w:rPr>
        <w:t xml:space="preserve"> </w:t>
      </w:r>
      <w:r w:rsidR="00DD6936" w:rsidRPr="002B55C6">
        <w:rPr>
          <w:highlight w:val="yellow"/>
        </w:rPr>
        <w:t>512 or 1024</w:t>
      </w:r>
      <w:r w:rsidRPr="002B55C6">
        <w:rPr>
          <w:highlight w:val="yellow"/>
        </w:rPr>
        <w:t xml:space="preserve"> </w:t>
      </w:r>
      <w:r w:rsidR="00DD6936" w:rsidRPr="002B55C6">
        <w:rPr>
          <w:highlight w:val="yellow"/>
        </w:rPr>
        <w:t>x</w:t>
      </w:r>
      <w:r w:rsidRPr="002B55C6">
        <w:rPr>
          <w:highlight w:val="yellow"/>
        </w:rPr>
        <w:t xml:space="preserve"> </w:t>
      </w:r>
      <w:r w:rsidR="00DD6936" w:rsidRPr="002B55C6">
        <w:rPr>
          <w:highlight w:val="yellow"/>
        </w:rPr>
        <w:t>1024).</w:t>
      </w:r>
    </w:p>
    <w:p w14:paraId="3FE17754" w14:textId="77777777" w:rsidR="0035541C" w:rsidRPr="002B55C6" w:rsidRDefault="0035541C" w:rsidP="002B55C6">
      <w:pPr>
        <w:pStyle w:val="ListParagraph"/>
        <w:pBdr>
          <w:top w:val="nil"/>
          <w:left w:val="nil"/>
          <w:bottom w:val="nil"/>
          <w:right w:val="nil"/>
          <w:between w:val="nil"/>
        </w:pBdr>
        <w:ind w:left="0"/>
        <w:rPr>
          <w:highlight w:val="yellow"/>
        </w:rPr>
      </w:pPr>
    </w:p>
    <w:p w14:paraId="47ABB698" w14:textId="603E71B0" w:rsidR="007A3377" w:rsidRPr="002B55C6" w:rsidRDefault="00AD1F36" w:rsidP="002B55C6">
      <w:pPr>
        <w:pStyle w:val="ListParagraph"/>
        <w:numPr>
          <w:ilvl w:val="1"/>
          <w:numId w:val="17"/>
        </w:numPr>
        <w:pBdr>
          <w:top w:val="nil"/>
          <w:left w:val="nil"/>
          <w:bottom w:val="nil"/>
          <w:right w:val="nil"/>
          <w:between w:val="nil"/>
        </w:pBdr>
        <w:ind w:left="0" w:firstLine="0"/>
        <w:rPr>
          <w:highlight w:val="yellow"/>
        </w:rPr>
      </w:pPr>
      <w:r w:rsidRPr="002B55C6">
        <w:rPr>
          <w:highlight w:val="yellow"/>
        </w:rPr>
        <w:t>Position</w:t>
      </w:r>
      <w:r w:rsidR="00ED41BF" w:rsidRPr="002B55C6">
        <w:rPr>
          <w:highlight w:val="yellow"/>
        </w:rPr>
        <w:t xml:space="preserve"> dry-mounted (no water</w:t>
      </w:r>
      <w:r w:rsidR="00DB3626" w:rsidRPr="002B55C6">
        <w:rPr>
          <w:highlight w:val="yellow"/>
        </w:rPr>
        <w:t xml:space="preserve"> or </w:t>
      </w:r>
      <w:r w:rsidR="00ED41BF" w:rsidRPr="002B55C6">
        <w:rPr>
          <w:highlight w:val="yellow"/>
        </w:rPr>
        <w:t>PBS added)</w:t>
      </w:r>
      <w:r w:rsidRPr="002B55C6">
        <w:rPr>
          <w:highlight w:val="yellow"/>
        </w:rPr>
        <w:t xml:space="preserve"> tissue sample compressed between glass slides </w:t>
      </w:r>
      <w:r w:rsidR="001904DC" w:rsidRPr="002B55C6">
        <w:rPr>
          <w:highlight w:val="yellow"/>
        </w:rPr>
        <w:t>on</w:t>
      </w:r>
      <w:r w:rsidRPr="002B55C6">
        <w:rPr>
          <w:highlight w:val="yellow"/>
        </w:rPr>
        <w:t xml:space="preserve"> the microscope stage</w:t>
      </w:r>
      <w:r w:rsidR="00407300" w:rsidRPr="002B55C6">
        <w:rPr>
          <w:highlight w:val="yellow"/>
        </w:rPr>
        <w:t xml:space="preserve"> and b</w:t>
      </w:r>
      <w:r w:rsidRPr="002B55C6">
        <w:rPr>
          <w:highlight w:val="yellow"/>
        </w:rPr>
        <w:t>ring tissue into focus.</w:t>
      </w:r>
    </w:p>
    <w:p w14:paraId="2188C055" w14:textId="77777777" w:rsidR="007A3377" w:rsidRPr="002B55C6" w:rsidRDefault="007A3377" w:rsidP="002B55C6">
      <w:pPr>
        <w:pStyle w:val="ListParagraph"/>
        <w:pBdr>
          <w:top w:val="nil"/>
          <w:left w:val="nil"/>
          <w:bottom w:val="nil"/>
          <w:right w:val="nil"/>
          <w:between w:val="nil"/>
        </w:pBdr>
        <w:ind w:left="0"/>
        <w:rPr>
          <w:highlight w:val="yellow"/>
        </w:rPr>
      </w:pPr>
    </w:p>
    <w:p w14:paraId="388B0257" w14:textId="05B9FB70" w:rsidR="0029265A" w:rsidRPr="002B55C6" w:rsidRDefault="008E6BA5" w:rsidP="002B55C6">
      <w:pPr>
        <w:pStyle w:val="ListParagraph"/>
        <w:numPr>
          <w:ilvl w:val="1"/>
          <w:numId w:val="17"/>
        </w:numPr>
        <w:pBdr>
          <w:top w:val="nil"/>
          <w:left w:val="nil"/>
          <w:bottom w:val="nil"/>
          <w:right w:val="nil"/>
          <w:between w:val="nil"/>
        </w:pBdr>
        <w:ind w:left="0" w:firstLine="0"/>
        <w:rPr>
          <w:highlight w:val="yellow"/>
        </w:rPr>
      </w:pPr>
      <w:r w:rsidRPr="002B55C6">
        <w:rPr>
          <w:highlight w:val="yellow"/>
        </w:rPr>
        <w:t>To s</w:t>
      </w:r>
      <w:r w:rsidR="007A3377" w:rsidRPr="002B55C6">
        <w:rPr>
          <w:highlight w:val="yellow"/>
        </w:rPr>
        <w:t>et the scanning boundaries</w:t>
      </w:r>
      <w:r w:rsidRPr="002B55C6">
        <w:rPr>
          <w:highlight w:val="yellow"/>
        </w:rPr>
        <w:t>, na</w:t>
      </w:r>
      <w:r w:rsidR="00372897" w:rsidRPr="002B55C6">
        <w:rPr>
          <w:highlight w:val="yellow"/>
        </w:rPr>
        <w:t>vigate to the upper left or right corner</w:t>
      </w:r>
      <w:r w:rsidR="008B51C1" w:rsidRPr="002B55C6">
        <w:rPr>
          <w:highlight w:val="yellow"/>
        </w:rPr>
        <w:t xml:space="preserve"> of the sample.</w:t>
      </w:r>
      <w:r w:rsidR="00AD1F36" w:rsidRPr="002B55C6">
        <w:rPr>
          <w:highlight w:val="yellow"/>
        </w:rPr>
        <w:t xml:space="preserve"> </w:t>
      </w:r>
      <w:r w:rsidR="003A2F1F" w:rsidRPr="002B55C6">
        <w:rPr>
          <w:highlight w:val="yellow"/>
        </w:rPr>
        <w:t>In</w:t>
      </w:r>
      <w:r w:rsidR="00E06A43" w:rsidRPr="002B55C6">
        <w:rPr>
          <w:highlight w:val="yellow"/>
        </w:rPr>
        <w:t xml:space="preserve"> the</w:t>
      </w:r>
      <w:r w:rsidR="00407300" w:rsidRPr="002B55C6">
        <w:rPr>
          <w:highlight w:val="yellow"/>
        </w:rPr>
        <w:t xml:space="preserve"> </w:t>
      </w:r>
      <w:r w:rsidR="00411267" w:rsidRPr="002B55C6">
        <w:rPr>
          <w:highlight w:val="yellow"/>
        </w:rPr>
        <w:t>Acquisition</w:t>
      </w:r>
      <w:r w:rsidR="00407300" w:rsidRPr="002B55C6">
        <w:rPr>
          <w:highlight w:val="yellow"/>
        </w:rPr>
        <w:t xml:space="preserve"> tab, </w:t>
      </w:r>
      <w:r w:rsidR="00E06A43" w:rsidRPr="002B55C6">
        <w:rPr>
          <w:highlight w:val="yellow"/>
        </w:rPr>
        <w:t xml:space="preserve">under the Tile </w:t>
      </w:r>
      <w:r w:rsidR="008B51C1" w:rsidRPr="002B55C6">
        <w:rPr>
          <w:highlight w:val="yellow"/>
        </w:rPr>
        <w:t>Scan menu</w:t>
      </w:r>
      <w:r w:rsidR="00E06A43" w:rsidRPr="002B55C6">
        <w:rPr>
          <w:highlight w:val="yellow"/>
        </w:rPr>
        <w:t>,</w:t>
      </w:r>
      <w:r w:rsidR="008B51C1" w:rsidRPr="002B55C6">
        <w:rPr>
          <w:highlight w:val="yellow"/>
        </w:rPr>
        <w:t xml:space="preserve"> </w:t>
      </w:r>
      <w:r w:rsidR="00B0636B" w:rsidRPr="002B55C6">
        <w:rPr>
          <w:highlight w:val="yellow"/>
        </w:rPr>
        <w:t xml:space="preserve">click </w:t>
      </w:r>
      <w:r w:rsidR="00997414" w:rsidRPr="002B55C6">
        <w:rPr>
          <w:highlight w:val="yellow"/>
        </w:rPr>
        <w:t xml:space="preserve">on </w:t>
      </w:r>
      <w:r w:rsidR="00B0636B" w:rsidRPr="002B55C6">
        <w:rPr>
          <w:highlight w:val="yellow"/>
        </w:rPr>
        <w:t xml:space="preserve">the </w:t>
      </w:r>
      <w:r w:rsidR="00B0636B" w:rsidRPr="002B55C6">
        <w:rPr>
          <w:b/>
          <w:bCs/>
          <w:highlight w:val="yellow"/>
        </w:rPr>
        <w:t>Mark Position</w:t>
      </w:r>
      <w:r w:rsidR="00B0636B" w:rsidRPr="002B55C6">
        <w:rPr>
          <w:highlight w:val="yellow"/>
        </w:rPr>
        <w:t xml:space="preserve"> button. Navigate to the opposite</w:t>
      </w:r>
      <w:r w:rsidR="00C64733" w:rsidRPr="002B55C6">
        <w:rPr>
          <w:highlight w:val="yellow"/>
        </w:rPr>
        <w:t xml:space="preserve"> corner</w:t>
      </w:r>
      <w:r w:rsidR="00B0636B" w:rsidRPr="002B55C6">
        <w:rPr>
          <w:highlight w:val="yellow"/>
        </w:rPr>
        <w:t xml:space="preserve"> (lower right or left, respectively) </w:t>
      </w:r>
      <w:r w:rsidR="003A2F1F" w:rsidRPr="002B55C6">
        <w:rPr>
          <w:highlight w:val="yellow"/>
        </w:rPr>
        <w:t xml:space="preserve">and click </w:t>
      </w:r>
      <w:r w:rsidR="00997414" w:rsidRPr="002B55C6">
        <w:rPr>
          <w:highlight w:val="yellow"/>
        </w:rPr>
        <w:t xml:space="preserve">on </w:t>
      </w:r>
      <w:r w:rsidR="003A2F1F" w:rsidRPr="002B55C6">
        <w:rPr>
          <w:highlight w:val="yellow"/>
        </w:rPr>
        <w:t xml:space="preserve">the </w:t>
      </w:r>
      <w:r w:rsidR="003A2F1F" w:rsidRPr="002B55C6">
        <w:rPr>
          <w:b/>
          <w:bCs/>
          <w:highlight w:val="yellow"/>
        </w:rPr>
        <w:t>Mark Position</w:t>
      </w:r>
      <w:r w:rsidR="003A2F1F" w:rsidRPr="002B55C6">
        <w:rPr>
          <w:highlight w:val="yellow"/>
        </w:rPr>
        <w:t xml:space="preserve"> </w:t>
      </w:r>
      <w:r w:rsidR="00C64733" w:rsidRPr="002B55C6">
        <w:rPr>
          <w:highlight w:val="yellow"/>
        </w:rPr>
        <w:t xml:space="preserve">button </w:t>
      </w:r>
      <w:r w:rsidR="003A2F1F" w:rsidRPr="002B55C6">
        <w:rPr>
          <w:highlight w:val="yellow"/>
        </w:rPr>
        <w:t>once again.</w:t>
      </w:r>
    </w:p>
    <w:p w14:paraId="47E5A037" w14:textId="77777777" w:rsidR="0029265A" w:rsidRPr="002B55C6" w:rsidRDefault="0029265A" w:rsidP="002B55C6">
      <w:pPr>
        <w:pStyle w:val="ListParagraph"/>
        <w:pBdr>
          <w:top w:val="nil"/>
          <w:left w:val="nil"/>
          <w:bottom w:val="nil"/>
          <w:right w:val="nil"/>
          <w:between w:val="nil"/>
        </w:pBdr>
        <w:ind w:left="0"/>
        <w:rPr>
          <w:highlight w:val="yellow"/>
        </w:rPr>
      </w:pPr>
    </w:p>
    <w:p w14:paraId="2AE32648" w14:textId="77777777" w:rsidR="00070923" w:rsidRPr="002B55C6" w:rsidRDefault="0063191D" w:rsidP="002B55C6">
      <w:pPr>
        <w:pStyle w:val="ListParagraph"/>
        <w:numPr>
          <w:ilvl w:val="1"/>
          <w:numId w:val="17"/>
        </w:numPr>
        <w:pBdr>
          <w:top w:val="nil"/>
          <w:left w:val="nil"/>
          <w:bottom w:val="nil"/>
          <w:right w:val="nil"/>
          <w:between w:val="nil"/>
        </w:pBdr>
        <w:ind w:left="0" w:firstLine="0"/>
        <w:rPr>
          <w:highlight w:val="yellow"/>
        </w:rPr>
      </w:pPr>
      <w:r w:rsidRPr="002B55C6">
        <w:rPr>
          <w:highlight w:val="yellow"/>
        </w:rPr>
        <w:t xml:space="preserve">To set the depth of the </w:t>
      </w:r>
      <w:r w:rsidR="006B7F57" w:rsidRPr="002B55C6">
        <w:rPr>
          <w:highlight w:val="yellow"/>
        </w:rPr>
        <w:t xml:space="preserve">Z-stack, </w:t>
      </w:r>
      <w:r w:rsidR="00840408" w:rsidRPr="002B55C6">
        <w:rPr>
          <w:highlight w:val="yellow"/>
        </w:rPr>
        <w:t xml:space="preserve">click </w:t>
      </w:r>
      <w:r w:rsidR="00070923" w:rsidRPr="002B55C6">
        <w:rPr>
          <w:highlight w:val="yellow"/>
        </w:rPr>
        <w:t xml:space="preserve">on </w:t>
      </w:r>
      <w:r w:rsidR="00840408" w:rsidRPr="002B55C6">
        <w:rPr>
          <w:highlight w:val="yellow"/>
        </w:rPr>
        <w:t xml:space="preserve">the </w:t>
      </w:r>
      <w:r w:rsidR="00840408" w:rsidRPr="002B55C6">
        <w:rPr>
          <w:b/>
          <w:bCs/>
          <w:highlight w:val="yellow"/>
        </w:rPr>
        <w:t>Live</w:t>
      </w:r>
      <w:r w:rsidR="00AE585B" w:rsidRPr="002B55C6">
        <w:rPr>
          <w:highlight w:val="yellow"/>
        </w:rPr>
        <w:t xml:space="preserve"> button at the lower</w:t>
      </w:r>
      <w:r w:rsidR="00070923" w:rsidRPr="002B55C6">
        <w:rPr>
          <w:highlight w:val="yellow"/>
        </w:rPr>
        <w:t>-</w:t>
      </w:r>
      <w:r w:rsidR="00AE585B" w:rsidRPr="002B55C6">
        <w:rPr>
          <w:highlight w:val="yellow"/>
        </w:rPr>
        <w:t>left corner of the screen</w:t>
      </w:r>
      <w:r w:rsidR="00851B32" w:rsidRPr="002B55C6">
        <w:rPr>
          <w:highlight w:val="yellow"/>
        </w:rPr>
        <w:t xml:space="preserve"> and n</w:t>
      </w:r>
      <w:r w:rsidR="001D1DC8" w:rsidRPr="002B55C6">
        <w:rPr>
          <w:highlight w:val="yellow"/>
        </w:rPr>
        <w:t>avigate to the center of the sample</w:t>
      </w:r>
      <w:r w:rsidR="00851B32" w:rsidRPr="002B55C6">
        <w:rPr>
          <w:highlight w:val="yellow"/>
        </w:rPr>
        <w:t>.</w:t>
      </w:r>
      <w:r w:rsidR="00AE585B" w:rsidRPr="002B55C6">
        <w:rPr>
          <w:highlight w:val="yellow"/>
        </w:rPr>
        <w:t xml:space="preserve"> </w:t>
      </w:r>
      <w:r w:rsidR="00851B32" w:rsidRPr="002B55C6">
        <w:rPr>
          <w:highlight w:val="yellow"/>
        </w:rPr>
        <w:t>Us</w:t>
      </w:r>
      <w:r w:rsidR="0019208B" w:rsidRPr="002B55C6">
        <w:rPr>
          <w:highlight w:val="yellow"/>
        </w:rPr>
        <w:t xml:space="preserve">e </w:t>
      </w:r>
      <w:r w:rsidR="00851B32" w:rsidRPr="002B55C6">
        <w:rPr>
          <w:highlight w:val="yellow"/>
        </w:rPr>
        <w:t>the</w:t>
      </w:r>
      <w:r w:rsidR="0019208B" w:rsidRPr="002B55C6">
        <w:rPr>
          <w:highlight w:val="yellow"/>
        </w:rPr>
        <w:t xml:space="preserve"> </w:t>
      </w:r>
      <w:r w:rsidR="000F22A0" w:rsidRPr="002B55C6">
        <w:rPr>
          <w:highlight w:val="yellow"/>
        </w:rPr>
        <w:t>z-axis knob</w:t>
      </w:r>
      <w:r w:rsidR="00056A5D" w:rsidRPr="002B55C6">
        <w:rPr>
          <w:highlight w:val="yellow"/>
        </w:rPr>
        <w:t xml:space="preserve"> to</w:t>
      </w:r>
      <w:r w:rsidR="000F22A0" w:rsidRPr="002B55C6">
        <w:rPr>
          <w:highlight w:val="yellow"/>
        </w:rPr>
        <w:t xml:space="preserve"> </w:t>
      </w:r>
      <w:r w:rsidR="006D3588" w:rsidRPr="002B55C6">
        <w:rPr>
          <w:highlight w:val="yellow"/>
        </w:rPr>
        <w:t>s</w:t>
      </w:r>
      <w:r w:rsidR="001D1DC8" w:rsidRPr="002B55C6">
        <w:rPr>
          <w:highlight w:val="yellow"/>
        </w:rPr>
        <w:t>croll</w:t>
      </w:r>
      <w:r w:rsidR="00E21221" w:rsidRPr="002B55C6">
        <w:rPr>
          <w:highlight w:val="yellow"/>
        </w:rPr>
        <w:t xml:space="preserve"> </w:t>
      </w:r>
      <w:r w:rsidR="00056A5D" w:rsidRPr="002B55C6">
        <w:rPr>
          <w:highlight w:val="yellow"/>
        </w:rPr>
        <w:t xml:space="preserve">through </w:t>
      </w:r>
      <w:r w:rsidR="00E21221" w:rsidRPr="002B55C6">
        <w:rPr>
          <w:highlight w:val="yellow"/>
        </w:rPr>
        <w:t xml:space="preserve">to the </w:t>
      </w:r>
      <w:r w:rsidR="00851B32" w:rsidRPr="002B55C6">
        <w:rPr>
          <w:highlight w:val="yellow"/>
        </w:rPr>
        <w:t>bottom of the sample</w:t>
      </w:r>
      <w:r w:rsidR="00A74C0D" w:rsidRPr="002B55C6">
        <w:rPr>
          <w:highlight w:val="yellow"/>
        </w:rPr>
        <w:t xml:space="preserve">. </w:t>
      </w:r>
    </w:p>
    <w:p w14:paraId="0B62E029" w14:textId="77777777" w:rsidR="00070923" w:rsidRPr="002B55C6" w:rsidRDefault="00070923" w:rsidP="002B55C6">
      <w:pPr>
        <w:pStyle w:val="ListParagraph"/>
        <w:ind w:left="0"/>
        <w:rPr>
          <w:highlight w:val="yellow"/>
        </w:rPr>
      </w:pPr>
    </w:p>
    <w:p w14:paraId="7095A355" w14:textId="5D3A27D0" w:rsidR="006A03D7" w:rsidRPr="002B55C6" w:rsidRDefault="00536507" w:rsidP="002B55C6">
      <w:pPr>
        <w:pStyle w:val="ListParagraph"/>
        <w:numPr>
          <w:ilvl w:val="1"/>
          <w:numId w:val="17"/>
        </w:numPr>
        <w:pBdr>
          <w:top w:val="nil"/>
          <w:left w:val="nil"/>
          <w:bottom w:val="nil"/>
          <w:right w:val="nil"/>
          <w:between w:val="nil"/>
        </w:pBdr>
        <w:ind w:left="0" w:firstLine="0"/>
        <w:rPr>
          <w:highlight w:val="yellow"/>
        </w:rPr>
      </w:pPr>
      <w:r w:rsidRPr="002B55C6">
        <w:rPr>
          <w:highlight w:val="yellow"/>
        </w:rPr>
        <w:t>I</w:t>
      </w:r>
      <w:r w:rsidR="00A74C0D" w:rsidRPr="002B55C6">
        <w:rPr>
          <w:highlight w:val="yellow"/>
        </w:rPr>
        <w:t xml:space="preserve">n the Acquisition tab, </w:t>
      </w:r>
      <w:r w:rsidR="00056A5D" w:rsidRPr="002B55C6">
        <w:rPr>
          <w:highlight w:val="yellow"/>
        </w:rPr>
        <w:t>under</w:t>
      </w:r>
      <w:r w:rsidR="00A74C0D" w:rsidRPr="002B55C6">
        <w:rPr>
          <w:highlight w:val="yellow"/>
        </w:rPr>
        <w:t xml:space="preserve"> the </w:t>
      </w:r>
      <w:r w:rsidR="00AD760A" w:rsidRPr="002B55C6">
        <w:rPr>
          <w:highlight w:val="yellow"/>
        </w:rPr>
        <w:t xml:space="preserve">Z-Stack menu, </w:t>
      </w:r>
      <w:r w:rsidR="006D3588" w:rsidRPr="002B55C6">
        <w:rPr>
          <w:highlight w:val="yellow"/>
        </w:rPr>
        <w:t xml:space="preserve">click </w:t>
      </w:r>
      <w:r w:rsidR="00702567" w:rsidRPr="002B55C6">
        <w:rPr>
          <w:highlight w:val="yellow"/>
        </w:rPr>
        <w:t xml:space="preserve">on </w:t>
      </w:r>
      <w:r w:rsidR="006D3588" w:rsidRPr="002B55C6">
        <w:rPr>
          <w:highlight w:val="yellow"/>
        </w:rPr>
        <w:t xml:space="preserve">the </w:t>
      </w:r>
      <w:r w:rsidR="006D3588" w:rsidRPr="002B55C6">
        <w:rPr>
          <w:b/>
          <w:bCs/>
          <w:highlight w:val="yellow"/>
        </w:rPr>
        <w:t>Begin</w:t>
      </w:r>
      <w:r w:rsidR="006D3588" w:rsidRPr="002B55C6">
        <w:rPr>
          <w:highlight w:val="yellow"/>
        </w:rPr>
        <w:t xml:space="preserve"> </w:t>
      </w:r>
      <w:r w:rsidR="00AD760A" w:rsidRPr="002B55C6">
        <w:rPr>
          <w:highlight w:val="yellow"/>
        </w:rPr>
        <w:t xml:space="preserve">button. </w:t>
      </w:r>
      <w:r w:rsidR="00056A5D" w:rsidRPr="002B55C6">
        <w:rPr>
          <w:highlight w:val="yellow"/>
        </w:rPr>
        <w:t>Scroll</w:t>
      </w:r>
      <w:r w:rsidR="00181835" w:rsidRPr="002B55C6">
        <w:rPr>
          <w:highlight w:val="yellow"/>
        </w:rPr>
        <w:t xml:space="preserve"> </w:t>
      </w:r>
      <w:r w:rsidRPr="002B55C6">
        <w:rPr>
          <w:highlight w:val="yellow"/>
        </w:rPr>
        <w:t xml:space="preserve">through </w:t>
      </w:r>
      <w:r w:rsidR="00181835" w:rsidRPr="002B55C6">
        <w:rPr>
          <w:highlight w:val="yellow"/>
        </w:rPr>
        <w:t>to</w:t>
      </w:r>
      <w:r w:rsidR="00056A5D" w:rsidRPr="002B55C6">
        <w:rPr>
          <w:highlight w:val="yellow"/>
        </w:rPr>
        <w:t xml:space="preserve"> the top of the sample and </w:t>
      </w:r>
      <w:r w:rsidR="006A03D7" w:rsidRPr="002B55C6">
        <w:rPr>
          <w:highlight w:val="yellow"/>
        </w:rPr>
        <w:t xml:space="preserve">click </w:t>
      </w:r>
      <w:r w:rsidR="00BF3767" w:rsidRPr="002B55C6">
        <w:rPr>
          <w:highlight w:val="yellow"/>
        </w:rPr>
        <w:t xml:space="preserve">on </w:t>
      </w:r>
      <w:r w:rsidR="006A03D7" w:rsidRPr="002B55C6">
        <w:rPr>
          <w:highlight w:val="yellow"/>
        </w:rPr>
        <w:t xml:space="preserve">the </w:t>
      </w:r>
      <w:r w:rsidR="006A03D7" w:rsidRPr="002B55C6">
        <w:rPr>
          <w:b/>
          <w:bCs/>
          <w:highlight w:val="yellow"/>
        </w:rPr>
        <w:t>End</w:t>
      </w:r>
      <w:r w:rsidR="006A03D7" w:rsidRPr="002B55C6">
        <w:rPr>
          <w:highlight w:val="yellow"/>
        </w:rPr>
        <w:t xml:space="preserve"> button.</w:t>
      </w:r>
      <w:r w:rsidR="00BF3BB2" w:rsidRPr="002B55C6">
        <w:rPr>
          <w:highlight w:val="yellow"/>
        </w:rPr>
        <w:t xml:space="preserve"> C</w:t>
      </w:r>
      <w:r w:rsidR="001D6B8E" w:rsidRPr="002B55C6">
        <w:rPr>
          <w:highlight w:val="yellow"/>
        </w:rPr>
        <w:t xml:space="preserve">lick </w:t>
      </w:r>
      <w:r w:rsidR="00BF3767" w:rsidRPr="002B55C6">
        <w:rPr>
          <w:highlight w:val="yellow"/>
        </w:rPr>
        <w:t xml:space="preserve">on </w:t>
      </w:r>
      <w:r w:rsidR="00C91784" w:rsidRPr="002B55C6">
        <w:rPr>
          <w:b/>
          <w:bCs/>
          <w:highlight w:val="yellow"/>
        </w:rPr>
        <w:t>Z</w:t>
      </w:r>
      <w:r w:rsidR="001D6B8E" w:rsidRPr="002B55C6">
        <w:rPr>
          <w:b/>
          <w:bCs/>
          <w:highlight w:val="yellow"/>
        </w:rPr>
        <w:t xml:space="preserve">-step </w:t>
      </w:r>
      <w:r w:rsidR="00C91784" w:rsidRPr="002B55C6">
        <w:rPr>
          <w:b/>
          <w:bCs/>
          <w:highlight w:val="yellow"/>
        </w:rPr>
        <w:t>S</w:t>
      </w:r>
      <w:r w:rsidR="001D6B8E" w:rsidRPr="002B55C6">
        <w:rPr>
          <w:b/>
          <w:bCs/>
          <w:highlight w:val="yellow"/>
        </w:rPr>
        <w:t>ize</w:t>
      </w:r>
      <w:r w:rsidR="001D6B8E" w:rsidRPr="002B55C6">
        <w:rPr>
          <w:highlight w:val="yellow"/>
        </w:rPr>
        <w:t xml:space="preserve"> </w:t>
      </w:r>
      <w:r w:rsidR="00181835" w:rsidRPr="002B55C6">
        <w:rPr>
          <w:highlight w:val="yellow"/>
        </w:rPr>
        <w:t xml:space="preserve">and set to </w:t>
      </w:r>
      <w:r w:rsidR="00BF3767" w:rsidRPr="002B55C6">
        <w:rPr>
          <w:highlight w:val="yellow"/>
        </w:rPr>
        <w:t xml:space="preserve">the </w:t>
      </w:r>
      <w:r w:rsidR="00181835" w:rsidRPr="002B55C6">
        <w:rPr>
          <w:highlight w:val="yellow"/>
        </w:rPr>
        <w:t>desired</w:t>
      </w:r>
      <w:r w:rsidR="00BF3BB2" w:rsidRPr="002B55C6">
        <w:rPr>
          <w:highlight w:val="yellow"/>
        </w:rPr>
        <w:t xml:space="preserve"> value (e.g., 50 µM).</w:t>
      </w:r>
    </w:p>
    <w:p w14:paraId="37A7F654" w14:textId="14A7AE86" w:rsidR="00AD1F36" w:rsidRPr="002B55C6" w:rsidRDefault="00AD1F36" w:rsidP="002B55C6">
      <w:pPr>
        <w:pStyle w:val="ListParagraph"/>
        <w:pBdr>
          <w:top w:val="nil"/>
          <w:left w:val="nil"/>
          <w:bottom w:val="nil"/>
          <w:right w:val="nil"/>
          <w:between w:val="nil"/>
        </w:pBdr>
        <w:ind w:left="0"/>
        <w:rPr>
          <w:highlight w:val="yellow"/>
        </w:rPr>
      </w:pPr>
    </w:p>
    <w:p w14:paraId="41A1D77F" w14:textId="32AE45ED" w:rsidR="00AD1F36" w:rsidRPr="002B55C6" w:rsidRDefault="00C91784" w:rsidP="002B55C6">
      <w:pPr>
        <w:pStyle w:val="ListParagraph"/>
        <w:numPr>
          <w:ilvl w:val="1"/>
          <w:numId w:val="17"/>
        </w:numPr>
        <w:pBdr>
          <w:top w:val="nil"/>
          <w:left w:val="nil"/>
          <w:bottom w:val="nil"/>
          <w:right w:val="nil"/>
          <w:between w:val="nil"/>
        </w:pBdr>
        <w:ind w:left="0" w:firstLine="0"/>
        <w:rPr>
          <w:highlight w:val="yellow"/>
        </w:rPr>
      </w:pPr>
      <w:r w:rsidRPr="002B55C6">
        <w:rPr>
          <w:highlight w:val="yellow"/>
        </w:rPr>
        <w:t>In th</w:t>
      </w:r>
      <w:r w:rsidR="001C598C" w:rsidRPr="002B55C6">
        <w:rPr>
          <w:highlight w:val="yellow"/>
        </w:rPr>
        <w:t>e</w:t>
      </w:r>
      <w:r w:rsidRPr="002B55C6">
        <w:rPr>
          <w:highlight w:val="yellow"/>
        </w:rPr>
        <w:t xml:space="preserve"> lower right corner of the screen, click</w:t>
      </w:r>
      <w:r w:rsidR="00244234" w:rsidRPr="002B55C6">
        <w:rPr>
          <w:highlight w:val="yellow"/>
        </w:rPr>
        <w:t xml:space="preserve"> on</w:t>
      </w:r>
      <w:r w:rsidRPr="002B55C6">
        <w:rPr>
          <w:highlight w:val="yellow"/>
        </w:rPr>
        <w:t xml:space="preserve"> </w:t>
      </w:r>
      <w:r w:rsidRPr="002B55C6">
        <w:rPr>
          <w:b/>
          <w:bCs/>
          <w:highlight w:val="yellow"/>
        </w:rPr>
        <w:t>Start</w:t>
      </w:r>
      <w:r w:rsidRPr="002B55C6">
        <w:rPr>
          <w:highlight w:val="yellow"/>
        </w:rPr>
        <w:t xml:space="preserve"> to begin image acquisition.</w:t>
      </w:r>
    </w:p>
    <w:p w14:paraId="78D4FAF3" w14:textId="77777777" w:rsidR="003D00A5" w:rsidRPr="002B55C6" w:rsidRDefault="003D00A5" w:rsidP="002B55C6">
      <w:pPr>
        <w:pBdr>
          <w:top w:val="nil"/>
          <w:left w:val="nil"/>
          <w:bottom w:val="nil"/>
          <w:right w:val="nil"/>
          <w:between w:val="nil"/>
        </w:pBdr>
        <w:rPr>
          <w:b/>
          <w:color w:val="000000"/>
        </w:rPr>
      </w:pPr>
    </w:p>
    <w:p w14:paraId="1DAC37FD" w14:textId="27171A58" w:rsidR="00D41621" w:rsidRPr="002B55C6" w:rsidRDefault="003D00A5" w:rsidP="002B55C6">
      <w:pPr>
        <w:pStyle w:val="ListParagraph"/>
        <w:numPr>
          <w:ilvl w:val="0"/>
          <w:numId w:val="17"/>
        </w:numPr>
        <w:pBdr>
          <w:top w:val="nil"/>
          <w:left w:val="nil"/>
          <w:bottom w:val="nil"/>
          <w:right w:val="nil"/>
          <w:between w:val="nil"/>
        </w:pBdr>
        <w:ind w:left="0" w:firstLine="0"/>
        <w:rPr>
          <w:b/>
          <w:bCs/>
        </w:rPr>
      </w:pPr>
      <w:r w:rsidRPr="002B55C6">
        <w:rPr>
          <w:b/>
          <w:bCs/>
        </w:rPr>
        <w:t>Quanti</w:t>
      </w:r>
      <w:r w:rsidR="00C07F99" w:rsidRPr="002B55C6">
        <w:rPr>
          <w:b/>
          <w:bCs/>
        </w:rPr>
        <w:t>tative analysis</w:t>
      </w:r>
      <w:r w:rsidRPr="002B55C6">
        <w:rPr>
          <w:b/>
          <w:bCs/>
        </w:rPr>
        <w:t xml:space="preserve"> </w:t>
      </w:r>
      <w:r w:rsidR="00C624C1" w:rsidRPr="002B55C6">
        <w:rPr>
          <w:b/>
          <w:bCs/>
        </w:rPr>
        <w:t xml:space="preserve">and 3D reconstruction </w:t>
      </w:r>
      <w:r w:rsidRPr="002B55C6">
        <w:rPr>
          <w:b/>
          <w:bCs/>
        </w:rPr>
        <w:t xml:space="preserve">of </w:t>
      </w:r>
      <w:r w:rsidR="00C07F99" w:rsidRPr="002B55C6">
        <w:rPr>
          <w:b/>
          <w:bCs/>
        </w:rPr>
        <w:t xml:space="preserve">footpad </w:t>
      </w:r>
      <w:r w:rsidR="00D619DF" w:rsidRPr="002B55C6">
        <w:rPr>
          <w:b/>
          <w:bCs/>
        </w:rPr>
        <w:t>vascularity</w:t>
      </w:r>
    </w:p>
    <w:p w14:paraId="3C5A719E" w14:textId="77777777" w:rsidR="005354EE" w:rsidRPr="002B55C6" w:rsidRDefault="005354EE" w:rsidP="002B55C6">
      <w:pPr>
        <w:pStyle w:val="ListParagraph"/>
        <w:pBdr>
          <w:top w:val="nil"/>
          <w:left w:val="nil"/>
          <w:bottom w:val="nil"/>
          <w:right w:val="nil"/>
          <w:between w:val="nil"/>
        </w:pBdr>
        <w:ind w:left="0"/>
        <w:rPr>
          <w:b/>
          <w:bCs/>
        </w:rPr>
      </w:pPr>
    </w:p>
    <w:p w14:paraId="72EC9430" w14:textId="5F5A3274" w:rsidR="00762D3B" w:rsidRPr="002B55C6" w:rsidRDefault="008A708F" w:rsidP="002B55C6">
      <w:pPr>
        <w:pStyle w:val="ListParagraph"/>
        <w:numPr>
          <w:ilvl w:val="1"/>
          <w:numId w:val="17"/>
        </w:numPr>
        <w:pBdr>
          <w:top w:val="nil"/>
          <w:left w:val="nil"/>
          <w:bottom w:val="nil"/>
          <w:right w:val="nil"/>
          <w:between w:val="nil"/>
        </w:pBdr>
        <w:ind w:left="0" w:firstLine="0"/>
      </w:pPr>
      <w:r w:rsidRPr="002B55C6">
        <w:t>Download and install the latest version of Fiji</w:t>
      </w:r>
      <w:r w:rsidR="008024EC" w:rsidRPr="002B55C6">
        <w:t xml:space="preserve"> (ImageJ)</w:t>
      </w:r>
      <w:r w:rsidR="00C02EB4" w:rsidRPr="002B55C6">
        <w:t xml:space="preserve"> as well as the V</w:t>
      </w:r>
      <w:r w:rsidR="00760EAC" w:rsidRPr="002B55C6">
        <w:t>essel Analysis plugin</w:t>
      </w:r>
      <w:r w:rsidR="00B61C54" w:rsidRPr="002B55C6">
        <w:rPr>
          <w:vertAlign w:val="superscript"/>
        </w:rPr>
        <w:t>20</w:t>
      </w:r>
      <w:r w:rsidR="00127DA6" w:rsidRPr="002B55C6">
        <w:t>.</w:t>
      </w:r>
      <w:r w:rsidR="00F64925" w:rsidRPr="002B55C6">
        <w:t xml:space="preserve"> </w:t>
      </w:r>
      <w:r w:rsidR="00FA60EC" w:rsidRPr="002B55C6">
        <w:t xml:space="preserve">Open </w:t>
      </w:r>
      <w:r w:rsidR="004B62A9" w:rsidRPr="002B55C6">
        <w:t>microscopy image</w:t>
      </w:r>
      <w:r w:rsidR="00384FAA" w:rsidRPr="002B55C6">
        <w:t xml:space="preserve"> files</w:t>
      </w:r>
      <w:r w:rsidR="004B62A9" w:rsidRPr="002B55C6">
        <w:t xml:space="preserve"> in</w:t>
      </w:r>
      <w:r w:rsidR="008024EC" w:rsidRPr="002B55C6">
        <w:t xml:space="preserve"> </w:t>
      </w:r>
      <w:r w:rsidR="004B62A9" w:rsidRPr="002B55C6">
        <w:t>Fiji</w:t>
      </w:r>
      <w:r w:rsidR="00C50AA0" w:rsidRPr="002B55C6">
        <w:t>,</w:t>
      </w:r>
      <w:r w:rsidR="008024EC" w:rsidRPr="002B55C6">
        <w:t xml:space="preserve"> </w:t>
      </w:r>
      <w:r w:rsidR="00883C53" w:rsidRPr="002B55C6">
        <w:t>which will</w:t>
      </w:r>
      <w:r w:rsidR="00762D3B" w:rsidRPr="002B55C6">
        <w:t xml:space="preserve"> combine individual Z-series into Z-stacks</w:t>
      </w:r>
      <w:r w:rsidR="00541A55" w:rsidRPr="002B55C6">
        <w:t xml:space="preserve"> </w:t>
      </w:r>
      <w:r w:rsidR="008024EC" w:rsidRPr="002B55C6">
        <w:t xml:space="preserve">that </w:t>
      </w:r>
      <w:r w:rsidR="00541A55" w:rsidRPr="002B55C6">
        <w:t xml:space="preserve">can be viewed in the </w:t>
      </w:r>
      <w:r w:rsidR="00645010" w:rsidRPr="002B55C6">
        <w:t>z</w:t>
      </w:r>
      <w:r w:rsidR="00541A55" w:rsidRPr="002B55C6">
        <w:t xml:space="preserve">-axis using the slider </w:t>
      </w:r>
      <w:r w:rsidR="00D25B91" w:rsidRPr="002B55C6">
        <w:t xml:space="preserve">at </w:t>
      </w:r>
      <w:r w:rsidR="00541A55" w:rsidRPr="002B55C6">
        <w:t>the bottom of the image</w:t>
      </w:r>
      <w:r w:rsidR="00762D3B" w:rsidRPr="002B55C6">
        <w:t>.</w:t>
      </w:r>
    </w:p>
    <w:p w14:paraId="78FDE6E0" w14:textId="77777777" w:rsidR="00762D3B" w:rsidRPr="002B55C6" w:rsidRDefault="00762D3B" w:rsidP="002B55C6">
      <w:pPr>
        <w:pStyle w:val="ListParagraph"/>
        <w:pBdr>
          <w:top w:val="nil"/>
          <w:left w:val="nil"/>
          <w:bottom w:val="nil"/>
          <w:right w:val="nil"/>
          <w:between w:val="nil"/>
        </w:pBdr>
        <w:ind w:left="0"/>
      </w:pPr>
    </w:p>
    <w:p w14:paraId="3F8F1FE1" w14:textId="3352A320" w:rsidR="000177E2" w:rsidRPr="002B55C6" w:rsidRDefault="000177E2" w:rsidP="002B55C6">
      <w:pPr>
        <w:pStyle w:val="ListParagraph"/>
        <w:numPr>
          <w:ilvl w:val="1"/>
          <w:numId w:val="17"/>
        </w:numPr>
        <w:pBdr>
          <w:top w:val="nil"/>
          <w:left w:val="nil"/>
          <w:bottom w:val="nil"/>
          <w:right w:val="nil"/>
          <w:between w:val="nil"/>
        </w:pBdr>
        <w:ind w:left="0" w:firstLine="0"/>
      </w:pPr>
      <w:r w:rsidRPr="002B55C6">
        <w:t>Select</w:t>
      </w:r>
      <w:r w:rsidR="00936095" w:rsidRPr="002B55C6">
        <w:t xml:space="preserve"> </w:t>
      </w:r>
      <w:r w:rsidR="00AC2957" w:rsidRPr="002B55C6">
        <w:t xml:space="preserve">the </w:t>
      </w:r>
      <w:r w:rsidR="00883C53" w:rsidRPr="002B55C6">
        <w:t xml:space="preserve">composite </w:t>
      </w:r>
      <w:r w:rsidR="00AC2957" w:rsidRPr="002B55C6">
        <w:t xml:space="preserve">Z-stack image and then </w:t>
      </w:r>
      <w:r w:rsidR="00C4088D" w:rsidRPr="002B55C6">
        <w:t xml:space="preserve">under the menu </w:t>
      </w:r>
      <w:r w:rsidR="00C212DB" w:rsidRPr="002B55C6">
        <w:t>Image</w:t>
      </w:r>
      <w:r w:rsidR="00C33A20" w:rsidRPr="002B55C6">
        <w:t>, choose</w:t>
      </w:r>
      <w:r w:rsidR="00C212DB" w:rsidRPr="002B55C6">
        <w:t xml:space="preserve"> </w:t>
      </w:r>
      <w:r w:rsidR="00C212DB" w:rsidRPr="002B55C6">
        <w:rPr>
          <w:b/>
          <w:bCs/>
        </w:rPr>
        <w:t>Stacks</w:t>
      </w:r>
      <w:r w:rsidR="00C212DB" w:rsidRPr="002B55C6">
        <w:t xml:space="preserve"> &gt; </w:t>
      </w:r>
      <w:r w:rsidR="006A2A9D" w:rsidRPr="002B55C6">
        <w:rPr>
          <w:b/>
          <w:bCs/>
        </w:rPr>
        <w:t xml:space="preserve">Z </w:t>
      </w:r>
      <w:r w:rsidR="00C212DB" w:rsidRPr="002B55C6">
        <w:rPr>
          <w:b/>
          <w:bCs/>
        </w:rPr>
        <w:t>Project</w:t>
      </w:r>
      <w:r w:rsidR="00762D3B" w:rsidRPr="002B55C6">
        <w:t xml:space="preserve"> </w:t>
      </w:r>
      <w:r w:rsidR="006A2A9D" w:rsidRPr="002B55C6">
        <w:t xml:space="preserve">to create a </w:t>
      </w:r>
      <w:r w:rsidR="00C27B37" w:rsidRPr="002B55C6">
        <w:t>two-dimensional projection.</w:t>
      </w:r>
      <w:r w:rsidR="00F64925" w:rsidRPr="002B55C6">
        <w:t xml:space="preserve"> </w:t>
      </w:r>
      <w:r w:rsidR="006379CB" w:rsidRPr="002B55C6">
        <w:t>Next</w:t>
      </w:r>
      <w:r w:rsidR="00F64925" w:rsidRPr="002B55C6">
        <w:t>, c</w:t>
      </w:r>
      <w:r w:rsidR="00C27B37" w:rsidRPr="002B55C6">
        <w:t>onvert the</w:t>
      </w:r>
      <w:r w:rsidR="001B78DD" w:rsidRPr="002B55C6">
        <w:t xml:space="preserve"> Z-</w:t>
      </w:r>
      <w:r w:rsidR="00614C64" w:rsidRPr="002B55C6">
        <w:t>p</w:t>
      </w:r>
      <w:r w:rsidR="001B78DD" w:rsidRPr="002B55C6">
        <w:t xml:space="preserve">rojection to binary under </w:t>
      </w:r>
      <w:r w:rsidR="001B78DD" w:rsidRPr="002B55C6">
        <w:rPr>
          <w:b/>
          <w:bCs/>
        </w:rPr>
        <w:t>Process</w:t>
      </w:r>
      <w:r w:rsidR="001B78DD" w:rsidRPr="002B55C6">
        <w:t xml:space="preserve"> &gt; </w:t>
      </w:r>
      <w:r w:rsidRPr="002B55C6">
        <w:rPr>
          <w:b/>
          <w:bCs/>
        </w:rPr>
        <w:t>Binary</w:t>
      </w:r>
      <w:r w:rsidRPr="002B55C6">
        <w:t xml:space="preserve"> &gt; </w:t>
      </w:r>
      <w:r w:rsidRPr="002B55C6">
        <w:rPr>
          <w:b/>
          <w:bCs/>
        </w:rPr>
        <w:t>Make Binary</w:t>
      </w:r>
      <w:r w:rsidRPr="002B55C6">
        <w:t>.</w:t>
      </w:r>
    </w:p>
    <w:p w14:paraId="70C6C1FE" w14:textId="77777777" w:rsidR="000177E2" w:rsidRPr="002B55C6" w:rsidRDefault="000177E2" w:rsidP="002B55C6">
      <w:pPr>
        <w:pStyle w:val="ListParagraph"/>
        <w:pBdr>
          <w:top w:val="nil"/>
          <w:left w:val="nil"/>
          <w:bottom w:val="nil"/>
          <w:right w:val="nil"/>
          <w:between w:val="nil"/>
        </w:pBdr>
        <w:ind w:left="0"/>
      </w:pPr>
    </w:p>
    <w:p w14:paraId="140D2383" w14:textId="0E78D2E0" w:rsidR="00950601" w:rsidRPr="002B55C6" w:rsidRDefault="000177E2" w:rsidP="002B55C6">
      <w:pPr>
        <w:pStyle w:val="ListParagraph"/>
        <w:numPr>
          <w:ilvl w:val="1"/>
          <w:numId w:val="17"/>
        </w:numPr>
        <w:pBdr>
          <w:top w:val="nil"/>
          <w:left w:val="nil"/>
          <w:bottom w:val="nil"/>
          <w:right w:val="nil"/>
          <w:between w:val="nil"/>
        </w:pBdr>
        <w:ind w:left="0" w:firstLine="0"/>
      </w:pPr>
      <w:r w:rsidRPr="002B55C6">
        <w:t xml:space="preserve">Run the </w:t>
      </w:r>
      <w:r w:rsidR="008210FA" w:rsidRPr="002B55C6">
        <w:t>Vascular</w:t>
      </w:r>
      <w:r w:rsidRPr="002B55C6">
        <w:t xml:space="preserve"> </w:t>
      </w:r>
      <w:r w:rsidR="00714A7C" w:rsidRPr="002B55C6">
        <w:t>Density</w:t>
      </w:r>
      <w:r w:rsidRPr="002B55C6">
        <w:t xml:space="preserve"> plugin</w:t>
      </w:r>
      <w:r w:rsidR="006A2A9D" w:rsidRPr="002B55C6">
        <w:t xml:space="preserve"> </w:t>
      </w:r>
      <w:r w:rsidRPr="002B55C6">
        <w:t xml:space="preserve">under </w:t>
      </w:r>
      <w:r w:rsidRPr="002B55C6">
        <w:rPr>
          <w:b/>
          <w:bCs/>
        </w:rPr>
        <w:t>Plugins</w:t>
      </w:r>
      <w:r w:rsidRPr="002B55C6">
        <w:t xml:space="preserve"> &gt; </w:t>
      </w:r>
      <w:r w:rsidR="008210FA" w:rsidRPr="002B55C6">
        <w:rPr>
          <w:b/>
          <w:bCs/>
        </w:rPr>
        <w:t>Vascular</w:t>
      </w:r>
      <w:r w:rsidR="00F64925" w:rsidRPr="002B55C6">
        <w:rPr>
          <w:b/>
          <w:bCs/>
        </w:rPr>
        <w:t xml:space="preserve"> Density</w:t>
      </w:r>
      <w:r w:rsidR="00F64925" w:rsidRPr="002B55C6">
        <w:t>.</w:t>
      </w:r>
      <w:r w:rsidR="002B5455" w:rsidRPr="002B55C6">
        <w:t xml:space="preserve"> When prompted, use </w:t>
      </w:r>
      <w:r w:rsidR="002B5455" w:rsidRPr="002B55C6">
        <w:lastRenderedPageBreak/>
        <w:t xml:space="preserve">the cursor to trace </w:t>
      </w:r>
      <w:r w:rsidR="00883C53" w:rsidRPr="002B55C6">
        <w:t>a</w:t>
      </w:r>
      <w:r w:rsidR="0042025A" w:rsidRPr="002B55C6">
        <w:t>n</w:t>
      </w:r>
      <w:r w:rsidR="00883C53" w:rsidRPr="002B55C6">
        <w:t xml:space="preserve"> </w:t>
      </w:r>
      <w:r w:rsidR="002B5455" w:rsidRPr="002B55C6">
        <w:t xml:space="preserve">ROI around the </w:t>
      </w:r>
      <w:r w:rsidR="001D57E2" w:rsidRPr="002B55C6">
        <w:t xml:space="preserve">perimeter of the </w:t>
      </w:r>
      <w:r w:rsidR="002B5455" w:rsidRPr="002B55C6">
        <w:t>footpad and digits.</w:t>
      </w:r>
      <w:r w:rsidR="001D57E2" w:rsidRPr="002B55C6">
        <w:t xml:space="preserve"> </w:t>
      </w:r>
      <w:r w:rsidR="00485830" w:rsidRPr="002B55C6">
        <w:t>Take note of the v</w:t>
      </w:r>
      <w:r w:rsidR="001D57E2" w:rsidRPr="002B55C6">
        <w:t xml:space="preserve">essel density </w:t>
      </w:r>
      <w:r w:rsidR="00485830" w:rsidRPr="002B55C6">
        <w:t>that is</w:t>
      </w:r>
      <w:r w:rsidR="001D57E2" w:rsidRPr="002B55C6">
        <w:t xml:space="preserve"> reported</w:t>
      </w:r>
      <w:r w:rsidR="00485830" w:rsidRPr="002B55C6">
        <w:t>, which is expressed</w:t>
      </w:r>
      <w:r w:rsidR="001D57E2" w:rsidRPr="002B55C6">
        <w:t xml:space="preserve"> as a percentage of the </w:t>
      </w:r>
      <w:r w:rsidR="00E404B6" w:rsidRPr="002B55C6">
        <w:t xml:space="preserve">ROI </w:t>
      </w:r>
      <w:r w:rsidR="002F2122" w:rsidRPr="002B55C6">
        <w:t>(vascular area fraction)</w:t>
      </w:r>
      <w:r w:rsidR="00E404B6" w:rsidRPr="002B55C6">
        <w:t>.</w:t>
      </w:r>
    </w:p>
    <w:p w14:paraId="57182457" w14:textId="77777777" w:rsidR="00C624C1" w:rsidRPr="002B55C6" w:rsidRDefault="00C624C1" w:rsidP="002B55C6">
      <w:pPr>
        <w:pStyle w:val="ListParagraph"/>
        <w:pBdr>
          <w:top w:val="nil"/>
          <w:left w:val="nil"/>
          <w:bottom w:val="nil"/>
          <w:right w:val="nil"/>
          <w:between w:val="nil"/>
        </w:pBdr>
        <w:ind w:left="0"/>
      </w:pPr>
    </w:p>
    <w:p w14:paraId="54370FF2" w14:textId="61F6505A" w:rsidR="00C624C1" w:rsidRPr="002B55C6" w:rsidRDefault="00A41121" w:rsidP="002B55C6">
      <w:pPr>
        <w:pStyle w:val="ListParagraph"/>
        <w:numPr>
          <w:ilvl w:val="1"/>
          <w:numId w:val="17"/>
        </w:numPr>
        <w:pBdr>
          <w:top w:val="nil"/>
          <w:left w:val="nil"/>
          <w:bottom w:val="nil"/>
          <w:right w:val="nil"/>
          <w:between w:val="nil"/>
        </w:pBdr>
        <w:ind w:left="0" w:firstLine="0"/>
      </w:pPr>
      <w:r w:rsidRPr="002B55C6">
        <w:t xml:space="preserve">To create 3D reconstructions </w:t>
      </w:r>
      <w:r w:rsidR="00D07D56" w:rsidRPr="002B55C6">
        <w:t>in</w:t>
      </w:r>
      <w:r w:rsidR="00FC7E02" w:rsidRPr="002B55C6">
        <w:t xml:space="preserve"> Fiji</w:t>
      </w:r>
      <w:r w:rsidRPr="002B55C6">
        <w:t xml:space="preserve">, </w:t>
      </w:r>
      <w:r w:rsidR="000F240C" w:rsidRPr="002B55C6">
        <w:t xml:space="preserve">select </w:t>
      </w:r>
      <w:r w:rsidR="000F240C" w:rsidRPr="002B55C6">
        <w:rPr>
          <w:b/>
          <w:bCs/>
        </w:rPr>
        <w:t>Stacks</w:t>
      </w:r>
      <w:r w:rsidR="000F240C" w:rsidRPr="002B55C6">
        <w:t xml:space="preserve"> &gt; </w:t>
      </w:r>
      <w:r w:rsidR="000F240C" w:rsidRPr="002B55C6">
        <w:rPr>
          <w:b/>
          <w:bCs/>
        </w:rPr>
        <w:t>3D Project</w:t>
      </w:r>
      <w:r w:rsidR="000F240C" w:rsidRPr="002B55C6">
        <w:t xml:space="preserve"> and set the desired rotation axis, angle, and speed under the menu Image</w:t>
      </w:r>
      <w:r w:rsidR="00FD7C1C" w:rsidRPr="002B55C6">
        <w:t xml:space="preserve">. Alternatively, select </w:t>
      </w:r>
      <w:r w:rsidR="00FD7C1C" w:rsidRPr="002B55C6">
        <w:rPr>
          <w:b/>
          <w:bCs/>
        </w:rPr>
        <w:t>Volume Viewer</w:t>
      </w:r>
      <w:r w:rsidRPr="002B55C6">
        <w:t xml:space="preserve"> </w:t>
      </w:r>
      <w:r w:rsidR="00FD7C1C" w:rsidRPr="002B55C6">
        <w:t xml:space="preserve">under the </w:t>
      </w:r>
      <w:r w:rsidR="00FD7C1C" w:rsidRPr="002B55C6">
        <w:rPr>
          <w:b/>
          <w:bCs/>
        </w:rPr>
        <w:t>Plugins</w:t>
      </w:r>
      <w:r w:rsidR="00FD7C1C" w:rsidRPr="002B55C6">
        <w:t xml:space="preserve"> menu</w:t>
      </w:r>
      <w:r w:rsidR="00FE0439" w:rsidRPr="002B55C6">
        <w:t xml:space="preserve"> to </w:t>
      </w:r>
      <w:r w:rsidR="008C4A3B" w:rsidRPr="002B55C6">
        <w:t xml:space="preserve">visualize images as slices or manipulate </w:t>
      </w:r>
      <w:r w:rsidR="00F9640A" w:rsidRPr="002B55C6">
        <w:t>the reconstruction</w:t>
      </w:r>
      <w:r w:rsidR="008C4A3B" w:rsidRPr="002B55C6">
        <w:t xml:space="preserve"> in the desired axes.</w:t>
      </w:r>
    </w:p>
    <w:p w14:paraId="5F6B97CB" w14:textId="77777777" w:rsidR="00827ECC" w:rsidRPr="002B55C6" w:rsidRDefault="00827ECC" w:rsidP="002B55C6">
      <w:pPr>
        <w:pStyle w:val="ListParagraph"/>
        <w:pBdr>
          <w:top w:val="nil"/>
          <w:left w:val="nil"/>
          <w:bottom w:val="nil"/>
          <w:right w:val="nil"/>
          <w:between w:val="nil"/>
        </w:pBdr>
        <w:ind w:left="0"/>
      </w:pPr>
    </w:p>
    <w:p w14:paraId="3DAB41A1" w14:textId="59A8E8DF" w:rsidR="00827ECC" w:rsidRPr="002B55C6" w:rsidRDefault="00FC7E02" w:rsidP="002B55C6">
      <w:pPr>
        <w:pStyle w:val="ListParagraph"/>
        <w:numPr>
          <w:ilvl w:val="1"/>
          <w:numId w:val="17"/>
        </w:numPr>
        <w:pBdr>
          <w:top w:val="nil"/>
          <w:left w:val="nil"/>
          <w:bottom w:val="nil"/>
          <w:right w:val="nil"/>
          <w:between w:val="nil"/>
        </w:pBdr>
        <w:ind w:left="0" w:firstLine="0"/>
      </w:pPr>
      <w:r w:rsidRPr="002B55C6">
        <w:t>For more involved 3D rendering, use a</w:t>
      </w:r>
      <w:r w:rsidR="001A67E0" w:rsidRPr="002B55C6">
        <w:t>lternative</w:t>
      </w:r>
      <w:r w:rsidR="00E70692" w:rsidRPr="002B55C6">
        <w:t xml:space="preserve"> image </w:t>
      </w:r>
      <w:r w:rsidR="00A1232F" w:rsidRPr="002B55C6">
        <w:t>analysis</w:t>
      </w:r>
      <w:r w:rsidR="00E70692" w:rsidRPr="002B55C6">
        <w:t xml:space="preserve"> and processing software</w:t>
      </w:r>
      <w:r w:rsidR="00A65E4A" w:rsidRPr="002B55C6">
        <w:t xml:space="preserve"> (see </w:t>
      </w:r>
      <w:r w:rsidR="00A65E4A" w:rsidRPr="002B55C6">
        <w:rPr>
          <w:b/>
          <w:bCs/>
        </w:rPr>
        <w:t>Table of Materials</w:t>
      </w:r>
      <w:r w:rsidR="00A65E4A" w:rsidRPr="002B55C6">
        <w:t>)</w:t>
      </w:r>
      <w:r w:rsidRPr="002B55C6">
        <w:t>. Convert files to the desired software</w:t>
      </w:r>
      <w:r w:rsidR="002354CF" w:rsidRPr="002B55C6">
        <w:t>'</w:t>
      </w:r>
      <w:r w:rsidRPr="002B55C6">
        <w:t>s format and stitch individual tile</w:t>
      </w:r>
      <w:r w:rsidR="0001214E" w:rsidRPr="002B55C6">
        <w:t xml:space="preserve"> scans</w:t>
      </w:r>
      <w:r w:rsidR="002960FB" w:rsidRPr="002B55C6">
        <w:t xml:space="preserve"> </w:t>
      </w:r>
      <w:r w:rsidRPr="002B55C6">
        <w:t>using the tile stitching functionality.</w:t>
      </w:r>
    </w:p>
    <w:p w14:paraId="6E019321" w14:textId="77777777" w:rsidR="00366CBD" w:rsidRPr="002B55C6" w:rsidRDefault="00366CBD" w:rsidP="002B55C6">
      <w:pPr>
        <w:pStyle w:val="ListParagraph"/>
        <w:pBdr>
          <w:top w:val="nil"/>
          <w:left w:val="nil"/>
          <w:bottom w:val="nil"/>
          <w:right w:val="nil"/>
          <w:between w:val="nil"/>
        </w:pBdr>
        <w:ind w:left="0"/>
      </w:pPr>
    </w:p>
    <w:p w14:paraId="4D764A6E" w14:textId="6F2FE066" w:rsidR="00366CBD" w:rsidRPr="002B55C6" w:rsidRDefault="00590956" w:rsidP="002B55C6">
      <w:pPr>
        <w:pStyle w:val="ListParagraph"/>
        <w:numPr>
          <w:ilvl w:val="1"/>
          <w:numId w:val="17"/>
        </w:numPr>
        <w:pBdr>
          <w:top w:val="nil"/>
          <w:left w:val="nil"/>
          <w:bottom w:val="nil"/>
          <w:right w:val="nil"/>
          <w:between w:val="nil"/>
        </w:pBdr>
        <w:ind w:left="0" w:firstLine="0"/>
      </w:pPr>
      <w:r w:rsidRPr="002B55C6">
        <w:t xml:space="preserve">After stitching </w:t>
      </w:r>
      <w:r w:rsidR="00C77F68" w:rsidRPr="002B55C6">
        <w:t>individual tile</w:t>
      </w:r>
      <w:r w:rsidR="0001214E" w:rsidRPr="002B55C6">
        <w:t xml:space="preserve"> scans</w:t>
      </w:r>
      <w:r w:rsidR="002960FB" w:rsidRPr="002B55C6">
        <w:t xml:space="preserve"> </w:t>
      </w:r>
      <w:r w:rsidR="00C77F68" w:rsidRPr="002B55C6">
        <w:t xml:space="preserve">together, open the </w:t>
      </w:r>
      <w:r w:rsidR="00F54578" w:rsidRPr="002B55C6">
        <w:t>composite</w:t>
      </w:r>
      <w:r w:rsidR="00C77F68" w:rsidRPr="002B55C6">
        <w:t xml:space="preserve"> file </w:t>
      </w:r>
      <w:r w:rsidR="00FC7E02" w:rsidRPr="002B55C6">
        <w:t>and proceed with volume surface rendering</w:t>
      </w:r>
      <w:r w:rsidR="001412BD" w:rsidRPr="002B55C6">
        <w:t xml:space="preserve">. Click </w:t>
      </w:r>
      <w:r w:rsidR="00F5122F" w:rsidRPr="002B55C6">
        <w:t xml:space="preserve">on </w:t>
      </w:r>
      <w:r w:rsidR="001412BD" w:rsidRPr="002B55C6">
        <w:rPr>
          <w:b/>
          <w:bCs/>
        </w:rPr>
        <w:t>Add New Surface</w:t>
      </w:r>
      <w:r w:rsidR="001412BD" w:rsidRPr="002B55C6">
        <w:t xml:space="preserve"> </w:t>
      </w:r>
      <w:r w:rsidR="00B725D4" w:rsidRPr="002B55C6">
        <w:t>to open the Surface Creation Wizard and use the arrows to toggle through menu</w:t>
      </w:r>
      <w:r w:rsidR="00910643" w:rsidRPr="002B55C6">
        <w:t>s</w:t>
      </w:r>
      <w:r w:rsidR="00B725D4" w:rsidRPr="002B55C6">
        <w:t>,</w:t>
      </w:r>
      <w:r w:rsidR="00102C6E" w:rsidRPr="002B55C6">
        <w:t xml:space="preserve"> </w:t>
      </w:r>
      <w:r w:rsidR="00F5122F" w:rsidRPr="002B55C6">
        <w:t>notab</w:t>
      </w:r>
      <w:r w:rsidR="00D601F2" w:rsidRPr="002B55C6">
        <w:t xml:space="preserve">ly </w:t>
      </w:r>
      <w:r w:rsidR="00C123A7" w:rsidRPr="002B55C6">
        <w:t>setting</w:t>
      </w:r>
      <w:r w:rsidR="00FC7E02" w:rsidRPr="002B55C6">
        <w:t xml:space="preserve"> the ROI and</w:t>
      </w:r>
      <w:r w:rsidR="000879FA" w:rsidRPr="002B55C6">
        <w:t xml:space="preserve"> threshold intensity</w:t>
      </w:r>
      <w:r w:rsidR="003C491D" w:rsidRPr="002B55C6">
        <w:t>.</w:t>
      </w:r>
      <w:r w:rsidR="00B545DB" w:rsidRPr="002B55C6">
        <w:t xml:space="preserve"> Once satisfied with the surface rendering, u</w:t>
      </w:r>
      <w:r w:rsidR="00F5122F" w:rsidRPr="002B55C6">
        <w:t>tiliz</w:t>
      </w:r>
      <w:r w:rsidR="00B545DB" w:rsidRPr="002B55C6">
        <w:t xml:space="preserve">e the </w:t>
      </w:r>
      <w:r w:rsidR="00290028" w:rsidRPr="002B55C6">
        <w:t>A</w:t>
      </w:r>
      <w:r w:rsidR="00FC7E02" w:rsidRPr="002B55C6">
        <w:t xml:space="preserve">nimation </w:t>
      </w:r>
      <w:r w:rsidR="00B545DB" w:rsidRPr="002B55C6">
        <w:t>to create video</w:t>
      </w:r>
      <w:r w:rsidR="003A5A08" w:rsidRPr="002B55C6">
        <w:t xml:space="preserve">s </w:t>
      </w:r>
      <w:r w:rsidR="00B545DB" w:rsidRPr="002B55C6">
        <w:t>of the processed image.</w:t>
      </w:r>
    </w:p>
    <w:p w14:paraId="4E123819" w14:textId="77777777" w:rsidR="0046344A" w:rsidRPr="002B55C6" w:rsidRDefault="0046344A" w:rsidP="002B55C6">
      <w:pPr>
        <w:pBdr>
          <w:top w:val="nil"/>
          <w:left w:val="nil"/>
          <w:bottom w:val="nil"/>
          <w:right w:val="nil"/>
          <w:between w:val="nil"/>
        </w:pBdr>
      </w:pPr>
    </w:p>
    <w:p w14:paraId="2BFF04A1" w14:textId="77777777" w:rsidR="00815854" w:rsidRPr="002B55C6" w:rsidRDefault="00551D82" w:rsidP="002B55C6">
      <w:pPr>
        <w:pBdr>
          <w:top w:val="nil"/>
          <w:left w:val="nil"/>
          <w:bottom w:val="nil"/>
          <w:right w:val="nil"/>
          <w:between w:val="nil"/>
        </w:pBdr>
      </w:pPr>
      <w:r w:rsidRPr="002B55C6">
        <w:rPr>
          <w:b/>
        </w:rPr>
        <w:t>REPRESENTATIVE RESULTS:</w:t>
      </w:r>
    </w:p>
    <w:p w14:paraId="71615D64" w14:textId="7F5281C0" w:rsidR="006E4797" w:rsidRPr="002B55C6" w:rsidRDefault="00485830" w:rsidP="002B55C6">
      <w:r w:rsidRPr="002B55C6">
        <w:t>This protocol details a</w:t>
      </w:r>
      <w:r w:rsidR="00B136B9" w:rsidRPr="002B55C6">
        <w:t xml:space="preserve"> reliable means of inducing </w:t>
      </w:r>
      <w:r w:rsidRPr="002B55C6">
        <w:t>ischemia and tissue loss</w:t>
      </w:r>
      <w:r w:rsidR="00B136B9" w:rsidRPr="002B55C6">
        <w:t xml:space="preserve"> in the murine footpad using a combination of femoral artery </w:t>
      </w:r>
      <w:r w:rsidR="008C4A3B" w:rsidRPr="002B55C6">
        <w:t xml:space="preserve">and vein </w:t>
      </w:r>
      <w:r w:rsidR="00C401B3" w:rsidRPr="002B55C6">
        <w:t>coagulation</w:t>
      </w:r>
      <w:r w:rsidR="00B136B9" w:rsidRPr="002B55C6">
        <w:t xml:space="preserve"> </w:t>
      </w:r>
      <w:r w:rsidR="008C4A3B" w:rsidRPr="002B55C6">
        <w:t>with</w:t>
      </w:r>
      <w:r w:rsidR="00B136B9" w:rsidRPr="002B55C6">
        <w:t xml:space="preserve"> </w:t>
      </w:r>
      <w:r w:rsidR="006B0940" w:rsidRPr="002B55C6">
        <w:t>L-NAME administration, a nitric oxide synthase inhibitor</w:t>
      </w:r>
      <w:r w:rsidR="001E07BD" w:rsidRPr="002B55C6">
        <w:t>,</w:t>
      </w:r>
      <w:r w:rsidR="00B136B9" w:rsidRPr="002B55C6">
        <w:t xml:space="preserve"> </w:t>
      </w:r>
      <w:r w:rsidR="00595B25" w:rsidRPr="002B55C6">
        <w:t xml:space="preserve">in susceptible </w:t>
      </w:r>
      <w:r w:rsidR="00AC5774" w:rsidRPr="002B55C6">
        <w:t>FVB</w:t>
      </w:r>
      <w:r w:rsidR="00595B25" w:rsidRPr="002B55C6">
        <w:t xml:space="preserve"> mice.</w:t>
      </w:r>
      <w:r w:rsidR="00DF2FF2" w:rsidRPr="002B55C6">
        <w:t xml:space="preserve"> </w:t>
      </w:r>
      <w:r w:rsidR="00A744F4" w:rsidRPr="002B55C6">
        <w:rPr>
          <w:b/>
          <w:bCs/>
        </w:rPr>
        <w:t>Figure 1</w:t>
      </w:r>
      <w:r w:rsidR="00A744F4" w:rsidRPr="002B55C6">
        <w:t xml:space="preserve"> </w:t>
      </w:r>
      <w:r w:rsidR="00BE5BCE" w:rsidRPr="002B55C6">
        <w:t xml:space="preserve">details the </w:t>
      </w:r>
      <w:r w:rsidR="005326CA" w:rsidRPr="002B55C6">
        <w:t xml:space="preserve">anatomy of the </w:t>
      </w:r>
      <w:r w:rsidR="00BE5BCE" w:rsidRPr="002B55C6">
        <w:t>murine hindlimb vasculature</w:t>
      </w:r>
      <w:r w:rsidR="00A421C6" w:rsidRPr="002B55C6">
        <w:t xml:space="preserve"> and </w:t>
      </w:r>
      <w:r w:rsidR="007D02F8" w:rsidRPr="002B55C6">
        <w:t>indicates</w:t>
      </w:r>
      <w:r w:rsidR="00557FA4" w:rsidRPr="002B55C6">
        <w:t xml:space="preserve"> the sites of </w:t>
      </w:r>
      <w:r w:rsidR="007767F1" w:rsidRPr="002B55C6">
        <w:t xml:space="preserve">the </w:t>
      </w:r>
      <w:r w:rsidR="00557FA4" w:rsidRPr="002B55C6">
        <w:t xml:space="preserve">femoral artery and vein </w:t>
      </w:r>
      <w:r w:rsidR="00C401B3" w:rsidRPr="002B55C6">
        <w:t>coagulation</w:t>
      </w:r>
      <w:r w:rsidR="001D6095" w:rsidRPr="002B55C6">
        <w:t xml:space="preserve"> (</w:t>
      </w:r>
      <w:r w:rsidR="008573E3" w:rsidRPr="002B55C6">
        <w:t xml:space="preserve">yellow </w:t>
      </w:r>
      <w:r w:rsidR="001D6095" w:rsidRPr="002B55C6">
        <w:t>X)</w:t>
      </w:r>
      <w:r w:rsidR="00557FA4" w:rsidRPr="002B55C6">
        <w:t xml:space="preserve">, just </w:t>
      </w:r>
      <w:r w:rsidR="00E96932" w:rsidRPr="002B55C6">
        <w:t>proximal to the lateral circumflex femoral artery</w:t>
      </w:r>
      <w:r w:rsidR="00557FA4" w:rsidRPr="002B55C6">
        <w:t xml:space="preserve"> </w:t>
      </w:r>
      <w:r w:rsidR="00E42192" w:rsidRPr="002B55C6">
        <w:t xml:space="preserve">(LCFA) </w:t>
      </w:r>
      <w:r w:rsidR="00557FA4" w:rsidRPr="002B55C6">
        <w:t xml:space="preserve">and proximal to the saphenopopliteal junction. </w:t>
      </w:r>
      <w:r w:rsidR="009E0109" w:rsidRPr="002B55C6">
        <w:t xml:space="preserve">The </w:t>
      </w:r>
      <w:r w:rsidR="00E42192" w:rsidRPr="002B55C6">
        <w:t>LCFA</w:t>
      </w:r>
      <w:r w:rsidR="009E0109" w:rsidRPr="002B55C6">
        <w:t xml:space="preserve"> </w:t>
      </w:r>
      <w:r w:rsidR="00F13505" w:rsidRPr="002B55C6">
        <w:t>needs to</w:t>
      </w:r>
      <w:r w:rsidR="009E0109" w:rsidRPr="002B55C6">
        <w:t xml:space="preserve"> be identifi</w:t>
      </w:r>
      <w:r w:rsidR="00F64925" w:rsidRPr="002B55C6">
        <w:t>e</w:t>
      </w:r>
      <w:r w:rsidR="009E0109" w:rsidRPr="002B55C6">
        <w:t>d</w:t>
      </w:r>
      <w:r w:rsidR="00F13505" w:rsidRPr="002B55C6">
        <w:t>,</w:t>
      </w:r>
      <w:r w:rsidR="009E0109" w:rsidRPr="002B55C6">
        <w:t xml:space="preserve"> </w:t>
      </w:r>
      <w:r w:rsidR="00E93DB0" w:rsidRPr="002B55C6">
        <w:t xml:space="preserve">and the </w:t>
      </w:r>
      <w:r w:rsidR="00F92D07" w:rsidRPr="002B55C6">
        <w:t>coagulation site</w:t>
      </w:r>
      <w:r w:rsidR="00C8101F" w:rsidRPr="002B55C6">
        <w:t>s</w:t>
      </w:r>
      <w:r w:rsidR="00F92D07" w:rsidRPr="002B55C6">
        <w:t xml:space="preserve"> respective to </w:t>
      </w:r>
      <w:r w:rsidR="001D6095" w:rsidRPr="002B55C6">
        <w:t>this</w:t>
      </w:r>
      <w:r w:rsidR="00F92D07" w:rsidRPr="002B55C6">
        <w:t xml:space="preserve"> structure </w:t>
      </w:r>
      <w:r w:rsidR="00F13505" w:rsidRPr="002B55C6">
        <w:t xml:space="preserve">are </w:t>
      </w:r>
      <w:r w:rsidR="009F01FF" w:rsidRPr="002B55C6">
        <w:t>kept</w:t>
      </w:r>
      <w:r w:rsidR="00F92D07" w:rsidRPr="002B55C6">
        <w:t xml:space="preserve"> consistent throughout all surgical procedures.</w:t>
      </w:r>
      <w:r w:rsidR="00A65EB5" w:rsidRPr="002B55C6">
        <w:t xml:space="preserve"> </w:t>
      </w:r>
      <w:r w:rsidR="00AE3B32" w:rsidRPr="002B55C6">
        <w:t xml:space="preserve">As described, </w:t>
      </w:r>
      <w:r w:rsidR="00F13505" w:rsidRPr="002B55C6">
        <w:t>2 h</w:t>
      </w:r>
      <w:r w:rsidR="00557FA4" w:rsidRPr="002B55C6">
        <w:t xml:space="preserve"> </w:t>
      </w:r>
      <w:r w:rsidR="00F13505" w:rsidRPr="002B55C6">
        <w:t>before</w:t>
      </w:r>
      <w:r w:rsidR="00557FA4" w:rsidRPr="002B55C6">
        <w:t xml:space="preserve"> surgical procedures and on postoperative days 1-3, mice were also administered </w:t>
      </w:r>
      <w:r w:rsidR="00CB4232" w:rsidRPr="002B55C6">
        <w:t>4</w:t>
      </w:r>
      <w:r w:rsidR="00557FA4" w:rsidRPr="002B55C6">
        <w:t xml:space="preserve">0 mg/kg </w:t>
      </w:r>
      <w:r w:rsidR="00CB4232" w:rsidRPr="002B55C6">
        <w:t xml:space="preserve">IP </w:t>
      </w:r>
      <w:r w:rsidR="00557FA4" w:rsidRPr="002B55C6">
        <w:t>of L-NAME</w:t>
      </w:r>
      <w:r w:rsidR="00011C24" w:rsidRPr="002B55C6">
        <w:t xml:space="preserve"> to maintain </w:t>
      </w:r>
      <w:r w:rsidR="00A67094" w:rsidRPr="002B55C6">
        <w:t xml:space="preserve">elevated </w:t>
      </w:r>
      <w:r w:rsidR="00F3134C" w:rsidRPr="002B55C6">
        <w:t xml:space="preserve">tissue </w:t>
      </w:r>
      <w:r w:rsidR="00011C24" w:rsidRPr="002B55C6">
        <w:t>levels of oxidative stress</w:t>
      </w:r>
      <w:r w:rsidR="00557FA4" w:rsidRPr="002B55C6">
        <w:t>.</w:t>
      </w:r>
      <w:r w:rsidR="00AE3B32" w:rsidRPr="002B55C6">
        <w:t xml:space="preserve"> </w:t>
      </w:r>
      <w:r w:rsidR="00AE3B32" w:rsidRPr="002B55C6">
        <w:rPr>
          <w:b/>
          <w:bCs/>
        </w:rPr>
        <w:t>Figure 2</w:t>
      </w:r>
      <w:r w:rsidR="00AE3B32" w:rsidRPr="002B55C6">
        <w:t xml:space="preserve"> shows the variation in tissue loss that can be expected from this model </w:t>
      </w:r>
      <w:r w:rsidR="009A1610" w:rsidRPr="002B55C6">
        <w:t>one</w:t>
      </w:r>
      <w:r w:rsidR="009E765E" w:rsidRPr="002B55C6">
        <w:t xml:space="preserve"> week after surgery</w:t>
      </w:r>
      <w:r w:rsidR="00864ECD" w:rsidRPr="002B55C6">
        <w:t>,</w:t>
      </w:r>
      <w:r w:rsidR="00871188" w:rsidRPr="002B55C6">
        <w:t xml:space="preserve"> with Faber score</w:t>
      </w:r>
      <w:r w:rsidR="00F92D07" w:rsidRPr="002B55C6">
        <w:t>s</w:t>
      </w:r>
      <w:r w:rsidR="001E07BD" w:rsidRPr="002B55C6">
        <w:rPr>
          <w:vertAlign w:val="superscript"/>
        </w:rPr>
        <w:t>9</w:t>
      </w:r>
      <w:r w:rsidR="00871188" w:rsidRPr="002B55C6">
        <w:t xml:space="preserve"> recorded in the bottom rig</w:t>
      </w:r>
      <w:r w:rsidR="009F01FF" w:rsidRPr="002B55C6">
        <w:t>ht-hand</w:t>
      </w:r>
      <w:r w:rsidR="00871188" w:rsidRPr="002B55C6">
        <w:t xml:space="preserve"> corner of each image.</w:t>
      </w:r>
    </w:p>
    <w:p w14:paraId="3F48BB6A" w14:textId="77777777" w:rsidR="004C17EC" w:rsidRPr="002B55C6" w:rsidRDefault="004C17EC" w:rsidP="002B55C6"/>
    <w:p w14:paraId="644AB589" w14:textId="1FD689D1" w:rsidR="004C17EC" w:rsidRPr="002B55C6" w:rsidRDefault="005437F6" w:rsidP="002B55C6">
      <w:r w:rsidRPr="002B55C6">
        <w:t xml:space="preserve">DiI perfusion was performed </w:t>
      </w:r>
      <w:r w:rsidR="001E07BD" w:rsidRPr="002B55C6">
        <w:t>in</w:t>
      </w:r>
      <w:r w:rsidRPr="002B55C6">
        <w:t xml:space="preserve"> FVB mice at 5 and 20 days after femoral artery and vein coagulation to assess hindlimb reperfusion following induction of ischemia</w:t>
      </w:r>
      <w:r w:rsidR="00A804F2" w:rsidRPr="002B55C6">
        <w:t>.</w:t>
      </w:r>
      <w:r w:rsidR="00F92D07" w:rsidRPr="002B55C6">
        <w:t xml:space="preserve"> </w:t>
      </w:r>
      <w:r w:rsidR="00F92D07" w:rsidRPr="002B55C6">
        <w:rPr>
          <w:b/>
          <w:bCs/>
        </w:rPr>
        <w:t>Figure 3</w:t>
      </w:r>
      <w:r w:rsidR="00796D50" w:rsidRPr="002B55C6">
        <w:rPr>
          <w:b/>
          <w:bCs/>
        </w:rPr>
        <w:t xml:space="preserve">A </w:t>
      </w:r>
      <w:r w:rsidR="00796D50" w:rsidRPr="002B55C6">
        <w:t xml:space="preserve">illustrates the murine anatomy </w:t>
      </w:r>
      <w:r w:rsidR="00D36503" w:rsidRPr="002B55C6">
        <w:t>after</w:t>
      </w:r>
      <w:r w:rsidR="00796D50" w:rsidRPr="002B55C6">
        <w:t xml:space="preserve"> dissection </w:t>
      </w:r>
      <w:r w:rsidR="00A67094" w:rsidRPr="002B55C6">
        <w:t>to expose the thoracic cavity</w:t>
      </w:r>
      <w:r w:rsidR="006E23CF" w:rsidRPr="002B55C6">
        <w:t>.</w:t>
      </w:r>
      <w:r w:rsidR="00A67094" w:rsidRPr="002B55C6">
        <w:t xml:space="preserve"> A butterfly needle is inserted into the left ventricle to begin cardiac perfusion</w:t>
      </w:r>
      <w:r w:rsidR="00077680" w:rsidRPr="002B55C6">
        <w:t xml:space="preserve">. Note that the left ventricle appears </w:t>
      </w:r>
      <w:r w:rsidR="005070D6" w:rsidRPr="002B55C6">
        <w:t xml:space="preserve">slightly </w:t>
      </w:r>
      <w:r w:rsidR="0009036D" w:rsidRPr="002B55C6">
        <w:t>paler</w:t>
      </w:r>
      <w:r w:rsidR="00A67094" w:rsidRPr="002B55C6">
        <w:t xml:space="preserve"> in color</w:t>
      </w:r>
      <w:r w:rsidR="00077680" w:rsidRPr="002B55C6">
        <w:t xml:space="preserve"> than the right ventricle. </w:t>
      </w:r>
      <w:r w:rsidR="00C0701A" w:rsidRPr="002B55C6">
        <w:rPr>
          <w:b/>
          <w:bCs/>
        </w:rPr>
        <w:t>Figure 3B</w:t>
      </w:r>
      <w:r w:rsidR="00F92D07" w:rsidRPr="002B55C6">
        <w:t xml:space="preserve"> depicts the equ</w:t>
      </w:r>
      <w:r w:rsidR="003E7627" w:rsidRPr="002B55C6">
        <w:t>ipment set</w:t>
      </w:r>
      <w:r w:rsidR="00ED2F9D" w:rsidRPr="002B55C6">
        <w:t xml:space="preserve"> </w:t>
      </w:r>
      <w:r w:rsidR="003E7627" w:rsidRPr="002B55C6">
        <w:t>up with stopcocks connected in series and three syringes filled with PBS, DiI solution, and fixative.</w:t>
      </w:r>
      <w:r w:rsidR="00BF4899" w:rsidRPr="002B55C6">
        <w:t xml:space="preserve"> </w:t>
      </w:r>
      <w:r w:rsidR="00C0701A" w:rsidRPr="002B55C6">
        <w:t xml:space="preserve">Following DiI perfusion, </w:t>
      </w:r>
      <w:r w:rsidR="00485830" w:rsidRPr="002B55C6">
        <w:t xml:space="preserve">feet </w:t>
      </w:r>
      <w:r w:rsidR="00C0701A" w:rsidRPr="002B55C6">
        <w:t xml:space="preserve">were harvested, skinned, and compressed between microscope slides </w:t>
      </w:r>
      <w:r w:rsidR="001B6A6C" w:rsidRPr="002B55C6">
        <w:t xml:space="preserve">as shown in </w:t>
      </w:r>
      <w:r w:rsidR="001B6A6C" w:rsidRPr="002B55C6">
        <w:rPr>
          <w:b/>
          <w:bCs/>
        </w:rPr>
        <w:t>Figure 3</w:t>
      </w:r>
      <w:r w:rsidR="00ED2F9D" w:rsidRPr="002B55C6">
        <w:rPr>
          <w:b/>
          <w:bCs/>
        </w:rPr>
        <w:t>C,</w:t>
      </w:r>
      <w:r w:rsidR="001B6A6C" w:rsidRPr="002B55C6">
        <w:rPr>
          <w:b/>
          <w:bCs/>
        </w:rPr>
        <w:t>D</w:t>
      </w:r>
      <w:r w:rsidR="001B6A6C" w:rsidRPr="002B55C6">
        <w:t xml:space="preserve"> </w:t>
      </w:r>
      <w:r w:rsidR="00C0701A" w:rsidRPr="002B55C6">
        <w:t xml:space="preserve">before imaging with a confocal laser scanning microscope under </w:t>
      </w:r>
      <w:r w:rsidR="005D0D21" w:rsidRPr="002B55C6">
        <w:t xml:space="preserve">5x </w:t>
      </w:r>
      <w:r w:rsidR="00C0701A" w:rsidRPr="002B55C6">
        <w:t xml:space="preserve">magnification. </w:t>
      </w:r>
      <w:r w:rsidR="00BF4899" w:rsidRPr="002B55C6">
        <w:t xml:space="preserve">Reconstruction </w:t>
      </w:r>
      <w:r w:rsidR="00070EFE" w:rsidRPr="002B55C6">
        <w:t xml:space="preserve">microscopy </w:t>
      </w:r>
      <w:r w:rsidR="008439C4" w:rsidRPr="002B55C6">
        <w:t>images</w:t>
      </w:r>
      <w:r w:rsidR="00070EFE" w:rsidRPr="002B55C6">
        <w:t xml:space="preserve"> </w:t>
      </w:r>
      <w:r w:rsidR="00BF4899" w:rsidRPr="002B55C6">
        <w:t xml:space="preserve">revealed normal vascular anatomy </w:t>
      </w:r>
      <w:r w:rsidR="008439C4" w:rsidRPr="002B55C6">
        <w:t>in</w:t>
      </w:r>
      <w:r w:rsidR="008049B4" w:rsidRPr="002B55C6">
        <w:t xml:space="preserve"> </w:t>
      </w:r>
      <w:r w:rsidR="00E61C98" w:rsidRPr="002B55C6">
        <w:t xml:space="preserve">non-ligated </w:t>
      </w:r>
      <w:r w:rsidR="008439C4" w:rsidRPr="002B55C6">
        <w:t xml:space="preserve">control footpad </w:t>
      </w:r>
      <w:r w:rsidR="00BF4899" w:rsidRPr="002B55C6">
        <w:t>(</w:t>
      </w:r>
      <w:r w:rsidR="00BF4899" w:rsidRPr="002B55C6">
        <w:rPr>
          <w:b/>
          <w:bCs/>
        </w:rPr>
        <w:t>Figure 4A</w:t>
      </w:r>
      <w:r w:rsidR="00BF4899" w:rsidRPr="002B55C6">
        <w:t>)</w:t>
      </w:r>
      <w:r w:rsidR="008049B4" w:rsidRPr="002B55C6">
        <w:t xml:space="preserve"> compared with </w:t>
      </w:r>
      <w:r w:rsidR="008439C4" w:rsidRPr="002B55C6">
        <w:t xml:space="preserve">severely diminished perfusion </w:t>
      </w:r>
      <w:r w:rsidR="001375DC" w:rsidRPr="002B55C6">
        <w:t xml:space="preserve">to the footpad </w:t>
      </w:r>
      <w:r w:rsidR="00675D53" w:rsidRPr="002B55C6">
        <w:t>of</w:t>
      </w:r>
      <w:r w:rsidR="001375DC" w:rsidRPr="002B55C6">
        <w:t xml:space="preserve"> ligated hindlimb 5 days </w:t>
      </w:r>
      <w:r w:rsidR="00675D53" w:rsidRPr="002B55C6">
        <w:t>after</w:t>
      </w:r>
      <w:r w:rsidR="001375DC" w:rsidRPr="002B55C6">
        <w:t xml:space="preserve"> surgery (</w:t>
      </w:r>
      <w:r w:rsidR="001375DC" w:rsidRPr="002B55C6">
        <w:rPr>
          <w:b/>
          <w:bCs/>
        </w:rPr>
        <w:t>Figure 4B</w:t>
      </w:r>
      <w:r w:rsidR="001375DC" w:rsidRPr="002B55C6">
        <w:t xml:space="preserve">). </w:t>
      </w:r>
      <w:r w:rsidR="00ED2F9D" w:rsidRPr="002B55C6">
        <w:t>Twenty</w:t>
      </w:r>
      <w:r w:rsidR="001375DC" w:rsidRPr="002B55C6">
        <w:t xml:space="preserve"> days after surgery, perfusion to the footpad </w:t>
      </w:r>
      <w:r w:rsidR="00675D53" w:rsidRPr="002B55C6">
        <w:t>significantly</w:t>
      </w:r>
      <w:r w:rsidR="001375DC" w:rsidRPr="002B55C6">
        <w:t xml:space="preserve"> improve</w:t>
      </w:r>
      <w:r w:rsidR="00100B6F" w:rsidRPr="002B55C6">
        <w:t>d (</w:t>
      </w:r>
      <w:r w:rsidR="00100B6F" w:rsidRPr="002B55C6">
        <w:rPr>
          <w:b/>
          <w:bCs/>
        </w:rPr>
        <w:t>Figure 4C</w:t>
      </w:r>
      <w:r w:rsidR="00ED2F9D" w:rsidRPr="002B55C6">
        <w:rPr>
          <w:b/>
          <w:bCs/>
        </w:rPr>
        <w:t>,</w:t>
      </w:r>
      <w:r w:rsidR="001E07BD" w:rsidRPr="002B55C6">
        <w:rPr>
          <w:b/>
          <w:bCs/>
        </w:rPr>
        <w:t>D</w:t>
      </w:r>
      <w:r w:rsidR="00682B63" w:rsidRPr="002B55C6">
        <w:rPr>
          <w:b/>
          <w:bCs/>
        </w:rPr>
        <w:t>,</w:t>
      </w:r>
      <w:r w:rsidR="00A448BF" w:rsidRPr="002B55C6">
        <w:rPr>
          <w:b/>
          <w:bCs/>
        </w:rPr>
        <w:t xml:space="preserve"> </w:t>
      </w:r>
      <w:r w:rsidR="00A448BF" w:rsidRPr="002B55C6">
        <w:t xml:space="preserve">and </w:t>
      </w:r>
      <w:r w:rsidR="00A448BF" w:rsidRPr="002B55C6">
        <w:rPr>
          <w:b/>
          <w:bCs/>
        </w:rPr>
        <w:t xml:space="preserve">Figure </w:t>
      </w:r>
      <w:r w:rsidR="001E07BD" w:rsidRPr="002B55C6">
        <w:rPr>
          <w:b/>
          <w:bCs/>
        </w:rPr>
        <w:t>5B</w:t>
      </w:r>
      <w:r w:rsidR="00100B6F" w:rsidRPr="002B55C6">
        <w:t>)</w:t>
      </w:r>
      <w:r w:rsidR="00ED2F9D" w:rsidRPr="002B55C6">
        <w:t>,</w:t>
      </w:r>
      <w:r w:rsidR="001375DC" w:rsidRPr="002B55C6">
        <w:t xml:space="preserve"> </w:t>
      </w:r>
      <w:r w:rsidR="0058592E" w:rsidRPr="002B55C6">
        <w:t xml:space="preserve">although not to the extent of </w:t>
      </w:r>
      <w:r w:rsidR="5725B908" w:rsidRPr="002B55C6">
        <w:t>non</w:t>
      </w:r>
      <w:r w:rsidR="005D0D21" w:rsidRPr="002B55C6">
        <w:t>-</w:t>
      </w:r>
      <w:r w:rsidR="5725B908" w:rsidRPr="002B55C6">
        <w:t>l</w:t>
      </w:r>
      <w:r w:rsidR="2558C902" w:rsidRPr="002B55C6">
        <w:t>igated</w:t>
      </w:r>
      <w:r w:rsidR="0058592E" w:rsidRPr="002B55C6">
        <w:t xml:space="preserve"> </w:t>
      </w:r>
      <w:r w:rsidR="00100B6F" w:rsidRPr="002B55C6">
        <w:t>control</w:t>
      </w:r>
      <w:r w:rsidR="001E07BD" w:rsidRPr="002B55C6">
        <w:t xml:space="preserve"> (</w:t>
      </w:r>
      <w:r w:rsidR="001E07BD" w:rsidRPr="002B55C6">
        <w:rPr>
          <w:b/>
          <w:bCs/>
        </w:rPr>
        <w:t>Figure 4A</w:t>
      </w:r>
      <w:r w:rsidR="00A448BF" w:rsidRPr="002B55C6">
        <w:rPr>
          <w:b/>
          <w:bCs/>
        </w:rPr>
        <w:t xml:space="preserve"> </w:t>
      </w:r>
      <w:r w:rsidR="00A448BF" w:rsidRPr="002B55C6">
        <w:t>and</w:t>
      </w:r>
      <w:r w:rsidR="00A448BF" w:rsidRPr="002B55C6">
        <w:rPr>
          <w:b/>
          <w:bCs/>
        </w:rPr>
        <w:t xml:space="preserve"> Figure </w:t>
      </w:r>
      <w:r w:rsidR="001E07BD" w:rsidRPr="002B55C6">
        <w:rPr>
          <w:b/>
          <w:bCs/>
        </w:rPr>
        <w:t>5A)</w:t>
      </w:r>
      <w:r w:rsidR="0058592E" w:rsidRPr="002B55C6">
        <w:t xml:space="preserve">. </w:t>
      </w:r>
      <w:r w:rsidR="00537CC9" w:rsidRPr="002B55C6">
        <w:t xml:space="preserve">Vascularity was quantified as described above using the Vessel Density plugin in Fiji. The vascular fraction for </w:t>
      </w:r>
      <w:r w:rsidR="00ED2F9D" w:rsidRPr="002B55C6">
        <w:t xml:space="preserve">the </w:t>
      </w:r>
      <w:r w:rsidR="00411AF5" w:rsidRPr="002B55C6">
        <w:t>c</w:t>
      </w:r>
      <w:r w:rsidR="006E1212" w:rsidRPr="002B55C6">
        <w:t>ontrol</w:t>
      </w:r>
      <w:r w:rsidR="00537CC9" w:rsidRPr="002B55C6">
        <w:t xml:space="preserve"> footpad </w:t>
      </w:r>
      <w:r w:rsidR="006E1212" w:rsidRPr="002B55C6">
        <w:t>was</w:t>
      </w:r>
      <w:r w:rsidR="00537CC9" w:rsidRPr="002B55C6">
        <w:t xml:space="preserve"> </w:t>
      </w:r>
      <w:r w:rsidR="0029196D" w:rsidRPr="002B55C6">
        <w:t>28</w:t>
      </w:r>
      <w:r w:rsidR="00537CC9" w:rsidRPr="002B55C6">
        <w:t>%</w:t>
      </w:r>
      <w:r w:rsidR="001B50BE" w:rsidRPr="002B55C6">
        <w:t xml:space="preserve">. Five days after </w:t>
      </w:r>
      <w:r w:rsidR="001B50BE" w:rsidRPr="002B55C6">
        <w:lastRenderedPageBreak/>
        <w:t xml:space="preserve">surgery, footpad vascular fraction </w:t>
      </w:r>
      <w:r w:rsidR="00355851" w:rsidRPr="002B55C6">
        <w:t>was</w:t>
      </w:r>
      <w:r w:rsidR="001B50BE" w:rsidRPr="002B55C6">
        <w:t xml:space="preserve"> severely reduced to </w:t>
      </w:r>
      <w:r w:rsidR="0029196D" w:rsidRPr="002B55C6">
        <w:t>2</w:t>
      </w:r>
      <w:r w:rsidR="00537CC9" w:rsidRPr="002B55C6">
        <w:t>%</w:t>
      </w:r>
      <w:r w:rsidR="001B50BE" w:rsidRPr="002B55C6">
        <w:t xml:space="preserve"> but gradually recover</w:t>
      </w:r>
      <w:r w:rsidR="00355851" w:rsidRPr="002B55C6">
        <w:t>ed</w:t>
      </w:r>
      <w:r w:rsidR="001B50BE" w:rsidRPr="002B55C6">
        <w:t xml:space="preserve"> to</w:t>
      </w:r>
      <w:r w:rsidR="00355851" w:rsidRPr="002B55C6">
        <w:t xml:space="preserve"> 15% and</w:t>
      </w:r>
      <w:r w:rsidR="00537CC9" w:rsidRPr="002B55C6">
        <w:t xml:space="preserve"> </w:t>
      </w:r>
      <w:r w:rsidR="00500E23" w:rsidRPr="002B55C6">
        <w:t>18</w:t>
      </w:r>
      <w:r w:rsidR="00537CC9" w:rsidRPr="002B55C6">
        <w:t xml:space="preserve">% </w:t>
      </w:r>
      <w:r w:rsidR="00F430AE" w:rsidRPr="002B55C6">
        <w:t xml:space="preserve">in two separate mice </w:t>
      </w:r>
      <w:r w:rsidR="001B50BE" w:rsidRPr="002B55C6">
        <w:t>by 20 days postoperatively.</w:t>
      </w:r>
      <w:r w:rsidR="00E30EC9" w:rsidRPr="002B55C6">
        <w:t xml:space="preserve"> To visualize the footpad vascular anatomy in </w:t>
      </w:r>
      <w:r w:rsidR="001A2AA0" w:rsidRPr="002B55C6">
        <w:t>3D</w:t>
      </w:r>
      <w:r w:rsidR="00E30EC9" w:rsidRPr="002B55C6">
        <w:t>, we</w:t>
      </w:r>
      <w:r w:rsidR="000F6C28" w:rsidRPr="002B55C6">
        <w:t xml:space="preserve"> </w:t>
      </w:r>
      <w:r w:rsidR="001D4A7A" w:rsidRPr="002B55C6">
        <w:t xml:space="preserve">imported </w:t>
      </w:r>
      <w:r w:rsidR="000F6C28" w:rsidRPr="002B55C6">
        <w:t xml:space="preserve">a stitched </w:t>
      </w:r>
      <w:r w:rsidR="001D4A7A" w:rsidRPr="002B55C6">
        <w:t>microscopy image into</w:t>
      </w:r>
      <w:r w:rsidR="00485830" w:rsidRPr="002B55C6">
        <w:t xml:space="preserve"> alternate</w:t>
      </w:r>
      <w:r w:rsidR="001D4A7A" w:rsidRPr="002B55C6">
        <w:t xml:space="preserve"> </w:t>
      </w:r>
      <w:r w:rsidR="001F2FB8" w:rsidRPr="002B55C6">
        <w:t xml:space="preserve">image analysis and processing </w:t>
      </w:r>
      <w:r w:rsidR="001D4A7A" w:rsidRPr="002B55C6">
        <w:t xml:space="preserve">software </w:t>
      </w:r>
      <w:r w:rsidR="00485830" w:rsidRPr="002B55C6">
        <w:t xml:space="preserve">to </w:t>
      </w:r>
      <w:r w:rsidR="00E30EC9" w:rsidRPr="002B55C6">
        <w:t>create</w:t>
      </w:r>
      <w:r w:rsidR="00485830" w:rsidRPr="002B55C6">
        <w:t xml:space="preserve"> </w:t>
      </w:r>
      <w:r w:rsidR="00E30EC9" w:rsidRPr="002B55C6">
        <w:t>a surface rendering as described previously (</w:t>
      </w:r>
      <w:r w:rsidR="00DA2104" w:rsidRPr="002B55C6">
        <w:rPr>
          <w:b/>
          <w:bCs/>
        </w:rPr>
        <w:t>Supplementa</w:t>
      </w:r>
      <w:r w:rsidR="00ED2F9D" w:rsidRPr="002B55C6">
        <w:rPr>
          <w:b/>
          <w:bCs/>
        </w:rPr>
        <w:t>ry</w:t>
      </w:r>
      <w:r w:rsidR="00DA2104" w:rsidRPr="002B55C6">
        <w:rPr>
          <w:b/>
          <w:bCs/>
        </w:rPr>
        <w:t xml:space="preserve"> </w:t>
      </w:r>
      <w:r w:rsidR="00E30EC9" w:rsidRPr="002B55C6">
        <w:rPr>
          <w:b/>
          <w:bCs/>
        </w:rPr>
        <w:t xml:space="preserve">Figure </w:t>
      </w:r>
      <w:r w:rsidR="00DA2104" w:rsidRPr="002B55C6">
        <w:rPr>
          <w:b/>
          <w:bCs/>
        </w:rPr>
        <w:t>1</w:t>
      </w:r>
      <w:r w:rsidR="00E30EC9" w:rsidRPr="002B55C6">
        <w:t>).</w:t>
      </w:r>
      <w:r w:rsidR="001D4A7A" w:rsidRPr="002B55C6">
        <w:t xml:space="preserve"> </w:t>
      </w:r>
      <w:r w:rsidR="00BF42DD" w:rsidRPr="002B55C6">
        <w:t>A v</w:t>
      </w:r>
      <w:r w:rsidR="000F6C28" w:rsidRPr="002B55C6">
        <w:t xml:space="preserve">ideo </w:t>
      </w:r>
      <w:r w:rsidR="001D4A7A" w:rsidRPr="002B55C6">
        <w:t xml:space="preserve">of </w:t>
      </w:r>
      <w:r w:rsidR="00BF42DD" w:rsidRPr="002B55C6">
        <w:t>the s</w:t>
      </w:r>
      <w:r w:rsidR="001D4A7A" w:rsidRPr="002B55C6">
        <w:t xml:space="preserve">urface rendering </w:t>
      </w:r>
      <w:r w:rsidR="00BF42DD" w:rsidRPr="002B55C6">
        <w:t xml:space="preserve">was then </w:t>
      </w:r>
      <w:r w:rsidR="001D4A7A" w:rsidRPr="002B55C6">
        <w:t xml:space="preserve">created using the </w:t>
      </w:r>
      <w:r w:rsidR="001F2FB8" w:rsidRPr="002B55C6">
        <w:t xml:space="preserve">animation </w:t>
      </w:r>
      <w:r w:rsidR="001D4A7A" w:rsidRPr="002B55C6">
        <w:t>functionality (</w:t>
      </w:r>
      <w:r w:rsidR="00D51BA3" w:rsidRPr="002B55C6">
        <w:rPr>
          <w:b/>
          <w:bCs/>
        </w:rPr>
        <w:t>Video</w:t>
      </w:r>
      <w:r w:rsidR="001D4A7A" w:rsidRPr="002B55C6">
        <w:rPr>
          <w:b/>
          <w:bCs/>
        </w:rPr>
        <w:t xml:space="preserve"> </w:t>
      </w:r>
      <w:r w:rsidR="00D51BA3" w:rsidRPr="002B55C6">
        <w:rPr>
          <w:b/>
          <w:bCs/>
        </w:rPr>
        <w:t>1</w:t>
      </w:r>
      <w:r w:rsidR="001D4A7A" w:rsidRPr="002B55C6">
        <w:t>).</w:t>
      </w:r>
    </w:p>
    <w:p w14:paraId="2123356B" w14:textId="77777777" w:rsidR="0046344A" w:rsidRPr="002B55C6" w:rsidRDefault="0046344A" w:rsidP="002B55C6"/>
    <w:p w14:paraId="5EC50BE2" w14:textId="6C87B91C" w:rsidR="00815854" w:rsidRPr="002B55C6" w:rsidRDefault="00551D82" w:rsidP="002B55C6">
      <w:pPr>
        <w:rPr>
          <w:b/>
        </w:rPr>
      </w:pPr>
      <w:r w:rsidRPr="002B55C6">
        <w:rPr>
          <w:b/>
        </w:rPr>
        <w:t>FIGURE LEGENDS:</w:t>
      </w:r>
    </w:p>
    <w:p w14:paraId="4865B7EA" w14:textId="77777777" w:rsidR="009B5F4F" w:rsidRPr="002B55C6" w:rsidRDefault="009B5F4F" w:rsidP="002B55C6">
      <w:pPr>
        <w:rPr>
          <w:b/>
        </w:rPr>
      </w:pPr>
    </w:p>
    <w:p w14:paraId="014D6B8C" w14:textId="2C36A804" w:rsidR="00360EBE" w:rsidRPr="002B55C6" w:rsidRDefault="00EE035A" w:rsidP="002B55C6">
      <w:r w:rsidRPr="002B55C6">
        <w:rPr>
          <w:b/>
          <w:bCs/>
        </w:rPr>
        <w:t>Figure 1</w:t>
      </w:r>
      <w:r w:rsidR="00EF2A1E" w:rsidRPr="002B55C6">
        <w:rPr>
          <w:b/>
          <w:bCs/>
        </w:rPr>
        <w:t>:</w:t>
      </w:r>
      <w:r w:rsidRPr="002B55C6">
        <w:t xml:space="preserve"> </w:t>
      </w:r>
      <w:r w:rsidR="00052556" w:rsidRPr="002B55C6">
        <w:rPr>
          <w:b/>
          <w:bCs/>
        </w:rPr>
        <w:t>Anatomy of the murine hindlimb vasculature</w:t>
      </w:r>
      <w:r w:rsidR="004F6DFB" w:rsidRPr="002B55C6">
        <w:rPr>
          <w:b/>
          <w:bCs/>
        </w:rPr>
        <w:t xml:space="preserve"> and sites of </w:t>
      </w:r>
      <w:r w:rsidR="00EF2A1E" w:rsidRPr="002B55C6">
        <w:rPr>
          <w:b/>
          <w:bCs/>
        </w:rPr>
        <w:t xml:space="preserve">the </w:t>
      </w:r>
      <w:r w:rsidR="004F6DFB" w:rsidRPr="002B55C6">
        <w:rPr>
          <w:b/>
          <w:bCs/>
        </w:rPr>
        <w:t>femoral artery and vein</w:t>
      </w:r>
      <w:r w:rsidR="00485830" w:rsidRPr="002B55C6">
        <w:rPr>
          <w:b/>
          <w:bCs/>
        </w:rPr>
        <w:t xml:space="preserve"> </w:t>
      </w:r>
      <w:r w:rsidR="0034057B" w:rsidRPr="002B55C6">
        <w:rPr>
          <w:b/>
          <w:bCs/>
        </w:rPr>
        <w:t>coagulation.</w:t>
      </w:r>
      <w:r w:rsidR="002D7FE7" w:rsidRPr="002B55C6">
        <w:t xml:space="preserve"> </w:t>
      </w:r>
      <w:r w:rsidR="00360EBE" w:rsidRPr="002B55C6">
        <w:t xml:space="preserve">The external iliac artery continues as the femoral artery </w:t>
      </w:r>
      <w:r w:rsidR="00BF790A" w:rsidRPr="002B55C6">
        <w:t xml:space="preserve">(FA) </w:t>
      </w:r>
      <w:r w:rsidR="00360EBE" w:rsidRPr="002B55C6">
        <w:t xml:space="preserve">distal to the inguinal ligament. </w:t>
      </w:r>
      <w:r w:rsidR="00EC09A2" w:rsidRPr="002B55C6">
        <w:t xml:space="preserve">The first branches </w:t>
      </w:r>
      <w:r w:rsidR="0034057B" w:rsidRPr="002B55C6">
        <w:t>of</w:t>
      </w:r>
      <w:r w:rsidR="00EC09A2" w:rsidRPr="002B55C6">
        <w:t xml:space="preserve"> the femoral artery include the </w:t>
      </w:r>
      <w:r w:rsidR="00C42B6C" w:rsidRPr="002B55C6">
        <w:t xml:space="preserve">lateral circumflex </w:t>
      </w:r>
      <w:r w:rsidR="005C5230" w:rsidRPr="002B55C6">
        <w:t xml:space="preserve">(LCFA) </w:t>
      </w:r>
      <w:r w:rsidR="00921511" w:rsidRPr="002B55C6">
        <w:t xml:space="preserve">and </w:t>
      </w:r>
      <w:r w:rsidR="00E33395" w:rsidRPr="002B55C6">
        <w:t>deep femoral</w:t>
      </w:r>
      <w:r w:rsidR="00921511" w:rsidRPr="002B55C6">
        <w:t xml:space="preserve"> arteries</w:t>
      </w:r>
      <w:r w:rsidR="00F448F9" w:rsidRPr="002B55C6">
        <w:t xml:space="preserve"> (not pictured)</w:t>
      </w:r>
      <w:r w:rsidR="00921511" w:rsidRPr="002B55C6">
        <w:t xml:space="preserve">. </w:t>
      </w:r>
      <w:r w:rsidR="005D690B" w:rsidRPr="002B55C6">
        <w:t xml:space="preserve">More distally, the </w:t>
      </w:r>
      <w:r w:rsidR="00B365B7" w:rsidRPr="002B55C6">
        <w:t xml:space="preserve">proximal caudal femoral </w:t>
      </w:r>
      <w:r w:rsidR="005C5230" w:rsidRPr="002B55C6">
        <w:t xml:space="preserve">(PCFA) </w:t>
      </w:r>
      <w:r w:rsidR="00B365B7" w:rsidRPr="002B55C6">
        <w:t xml:space="preserve">and </w:t>
      </w:r>
      <w:r w:rsidR="002B1173" w:rsidRPr="002B55C6">
        <w:t xml:space="preserve">superficial </w:t>
      </w:r>
      <w:r w:rsidR="00077FB7" w:rsidRPr="002B55C6">
        <w:t xml:space="preserve">caudal </w:t>
      </w:r>
      <w:r w:rsidR="002B1173" w:rsidRPr="002B55C6">
        <w:t>epigastric arter</w:t>
      </w:r>
      <w:r w:rsidR="00B365B7" w:rsidRPr="002B55C6">
        <w:t xml:space="preserve">ies </w:t>
      </w:r>
      <w:r w:rsidR="00077FB7" w:rsidRPr="002B55C6">
        <w:t xml:space="preserve">(SCEA) </w:t>
      </w:r>
      <w:r w:rsidR="00790FFB" w:rsidRPr="002B55C6">
        <w:t>branch</w:t>
      </w:r>
      <w:r w:rsidR="00B365B7" w:rsidRPr="002B55C6">
        <w:t xml:space="preserve"> from the </w:t>
      </w:r>
      <w:r w:rsidR="003E5B8F" w:rsidRPr="002B55C6">
        <w:t>FA</w:t>
      </w:r>
      <w:r w:rsidR="00790FFB" w:rsidRPr="002B55C6">
        <w:t xml:space="preserve"> proximal to the </w:t>
      </w:r>
      <w:r w:rsidR="00077FB7" w:rsidRPr="002B55C6">
        <w:t>bifurcation of the saphenous (SA) and popliteal arteries (PA)</w:t>
      </w:r>
      <w:r w:rsidR="00790FFB" w:rsidRPr="002B55C6">
        <w:t>.</w:t>
      </w:r>
      <w:r w:rsidR="00077FB7" w:rsidRPr="002B55C6">
        <w:t xml:space="preserve"> </w:t>
      </w:r>
      <w:r w:rsidR="001F5509" w:rsidRPr="002B55C6">
        <w:t xml:space="preserve">The femoral nerve (FN) courses alongside the femoral vessels and should be gently isolated </w:t>
      </w:r>
      <w:r w:rsidR="005A0DC2" w:rsidRPr="002B55C6">
        <w:t>before</w:t>
      </w:r>
      <w:r w:rsidR="001F5509" w:rsidRPr="002B55C6">
        <w:t xml:space="preserve"> coagulation of the femoral vessels. </w:t>
      </w:r>
      <w:r w:rsidR="001E07BD" w:rsidRPr="002B55C6">
        <w:t xml:space="preserve">FA </w:t>
      </w:r>
      <w:r w:rsidR="00077FB7" w:rsidRPr="002B55C6">
        <w:t xml:space="preserve">and </w:t>
      </w:r>
      <w:r w:rsidR="001E07BD" w:rsidRPr="002B55C6">
        <w:t xml:space="preserve">femoral </w:t>
      </w:r>
      <w:r w:rsidR="00077FB7" w:rsidRPr="002B55C6">
        <w:t>vein</w:t>
      </w:r>
      <w:r w:rsidR="00C55E41" w:rsidRPr="002B55C6">
        <w:t xml:space="preserve"> (FV)</w:t>
      </w:r>
      <w:r w:rsidR="001E07BD" w:rsidRPr="002B55C6">
        <w:t xml:space="preserve"> </w:t>
      </w:r>
      <w:r w:rsidR="00077FB7" w:rsidRPr="002B55C6">
        <w:t>coagulation sites are</w:t>
      </w:r>
      <w:r w:rsidR="0004315B" w:rsidRPr="002B55C6">
        <w:t xml:space="preserve"> also</w:t>
      </w:r>
      <w:r w:rsidR="00077FB7" w:rsidRPr="002B55C6">
        <w:t xml:space="preserve"> indicated </w:t>
      </w:r>
      <w:r w:rsidR="001F5509" w:rsidRPr="002B55C6">
        <w:t>(X)</w:t>
      </w:r>
      <w:r w:rsidR="00077FB7" w:rsidRPr="002B55C6">
        <w:t>.</w:t>
      </w:r>
    </w:p>
    <w:p w14:paraId="12237DAE" w14:textId="77777777" w:rsidR="00EE035A" w:rsidRPr="002B55C6" w:rsidRDefault="00EE035A" w:rsidP="002B55C6"/>
    <w:p w14:paraId="769928F1" w14:textId="5FAB21BF" w:rsidR="00AF7259" w:rsidRPr="002B55C6" w:rsidRDefault="00EE035A" w:rsidP="002B55C6">
      <w:r w:rsidRPr="002B55C6">
        <w:rPr>
          <w:b/>
          <w:bCs/>
        </w:rPr>
        <w:t>Figure 2</w:t>
      </w:r>
      <w:r w:rsidR="006115E9" w:rsidRPr="002B55C6">
        <w:rPr>
          <w:b/>
          <w:bCs/>
        </w:rPr>
        <w:t>:</w:t>
      </w:r>
      <w:r w:rsidR="0065254D" w:rsidRPr="002B55C6">
        <w:t xml:space="preserve"> </w:t>
      </w:r>
      <w:r w:rsidR="0065254D" w:rsidRPr="002B55C6">
        <w:rPr>
          <w:b/>
          <w:bCs/>
        </w:rPr>
        <w:t xml:space="preserve">Representative images of hindlimb gangrene in </w:t>
      </w:r>
      <w:r w:rsidR="00AC5774" w:rsidRPr="002B55C6">
        <w:rPr>
          <w:b/>
          <w:bCs/>
        </w:rPr>
        <w:t>FVB</w:t>
      </w:r>
      <w:r w:rsidR="0065254D" w:rsidRPr="002B55C6">
        <w:rPr>
          <w:b/>
          <w:bCs/>
        </w:rPr>
        <w:t xml:space="preserve"> mice</w:t>
      </w:r>
      <w:r w:rsidR="003012B1" w:rsidRPr="002B55C6">
        <w:rPr>
          <w:b/>
          <w:bCs/>
        </w:rPr>
        <w:t xml:space="preserve"> with corresponding Faber scores.</w:t>
      </w:r>
      <w:r w:rsidR="002E56D3" w:rsidRPr="002B55C6">
        <w:t xml:space="preserve"> </w:t>
      </w:r>
      <w:r w:rsidR="0004315B" w:rsidRPr="002B55C6">
        <w:t>The d</w:t>
      </w:r>
      <w:r w:rsidR="008D6B32" w:rsidRPr="002B55C6">
        <w:t>egree of ischemic changes</w:t>
      </w:r>
      <w:r w:rsidR="0004315B" w:rsidRPr="002B55C6">
        <w:t xml:space="preserve"> induced by this model</w:t>
      </w:r>
      <w:r w:rsidR="008D6B32" w:rsidRPr="002B55C6">
        <w:t xml:space="preserve"> varies from</w:t>
      </w:r>
      <w:r w:rsidR="0004315B" w:rsidRPr="002B55C6">
        <w:t xml:space="preserve"> one or more </w:t>
      </w:r>
      <w:r w:rsidR="001A4E23" w:rsidRPr="002B55C6">
        <w:t>ischemic nails (Faber scores 1-5) to gangrenous digits (Faber scores 6-10) and partial or complete foot atrophy.</w:t>
      </w:r>
    </w:p>
    <w:p w14:paraId="6CC49BBF" w14:textId="77777777" w:rsidR="00E2480E" w:rsidRPr="002B55C6" w:rsidRDefault="00E2480E" w:rsidP="002B55C6"/>
    <w:p w14:paraId="4D97F016" w14:textId="53AB82DF" w:rsidR="00D32E01" w:rsidRPr="002B55C6" w:rsidRDefault="00D32E01" w:rsidP="002B55C6">
      <w:pPr>
        <w:rPr>
          <w:b/>
          <w:bCs/>
        </w:rPr>
      </w:pPr>
      <w:r w:rsidRPr="002B55C6">
        <w:rPr>
          <w:b/>
          <w:bCs/>
        </w:rPr>
        <w:t>Figure 3</w:t>
      </w:r>
      <w:r w:rsidR="0080056E" w:rsidRPr="002B55C6">
        <w:rPr>
          <w:b/>
          <w:bCs/>
        </w:rPr>
        <w:t>:</w:t>
      </w:r>
      <w:r w:rsidRPr="002B55C6">
        <w:rPr>
          <w:b/>
          <w:bCs/>
        </w:rPr>
        <w:t xml:space="preserve"> </w:t>
      </w:r>
      <w:r w:rsidR="0059461E" w:rsidRPr="002B55C6">
        <w:rPr>
          <w:b/>
          <w:bCs/>
        </w:rPr>
        <w:t xml:space="preserve">Animal dissection </w:t>
      </w:r>
      <w:r w:rsidRPr="002B55C6">
        <w:rPr>
          <w:b/>
          <w:bCs/>
        </w:rPr>
        <w:t>and equipment setup for DiI perfusion</w:t>
      </w:r>
      <w:r w:rsidR="00DC0266" w:rsidRPr="002B55C6">
        <w:rPr>
          <w:b/>
          <w:bCs/>
        </w:rPr>
        <w:t xml:space="preserve"> and mounting of </w:t>
      </w:r>
      <w:r w:rsidR="00485830" w:rsidRPr="002B55C6">
        <w:rPr>
          <w:b/>
          <w:bCs/>
        </w:rPr>
        <w:t xml:space="preserve">mouse </w:t>
      </w:r>
      <w:r w:rsidR="001C741B" w:rsidRPr="002B55C6">
        <w:rPr>
          <w:b/>
          <w:bCs/>
        </w:rPr>
        <w:t>foot for imaging</w:t>
      </w:r>
      <w:r w:rsidRPr="002B55C6">
        <w:rPr>
          <w:b/>
          <w:bCs/>
        </w:rPr>
        <w:t>.</w:t>
      </w:r>
      <w:r w:rsidR="002D7FE7" w:rsidRPr="002B55C6">
        <w:rPr>
          <w:b/>
          <w:bCs/>
        </w:rPr>
        <w:t xml:space="preserve"> </w:t>
      </w:r>
      <w:r w:rsidR="00C8451E" w:rsidRPr="002B55C6">
        <w:t>(</w:t>
      </w:r>
      <w:r w:rsidR="00C8451E" w:rsidRPr="002B55C6">
        <w:rPr>
          <w:b/>
          <w:bCs/>
        </w:rPr>
        <w:t>A</w:t>
      </w:r>
      <w:r w:rsidR="00C8451E" w:rsidRPr="002B55C6">
        <w:t>) Anatomical photograph of the murine anatomy during DiI perfusion. The abdominal and</w:t>
      </w:r>
      <w:r w:rsidR="00C35753" w:rsidRPr="002B55C6">
        <w:t xml:space="preserve"> the</w:t>
      </w:r>
      <w:r w:rsidR="00C8451E" w:rsidRPr="002B55C6">
        <w:t xml:space="preserve"> thoracic cavities are opened, the sternum is reflected, and the ribs are cut on either side of the sternum. </w:t>
      </w:r>
      <w:r w:rsidR="0059461E" w:rsidRPr="002B55C6">
        <w:t>A</w:t>
      </w:r>
      <w:r w:rsidR="00C8451E" w:rsidRPr="002B55C6">
        <w:t xml:space="preserve"> 25</w:t>
      </w:r>
      <w:r w:rsidR="00C35753" w:rsidRPr="002B55C6">
        <w:t xml:space="preserve"> G</w:t>
      </w:r>
      <w:r w:rsidR="00C8451E" w:rsidRPr="002B55C6">
        <w:t xml:space="preserve"> butterfly needle</w:t>
      </w:r>
      <w:r w:rsidR="0059461E" w:rsidRPr="002B55C6">
        <w:t xml:space="preserve"> connected to the stopcock assembly</w:t>
      </w:r>
      <w:r w:rsidR="00C8451E" w:rsidRPr="002B55C6">
        <w:t xml:space="preserve"> is inserted into the left ventricle. </w:t>
      </w:r>
      <w:r w:rsidR="004D3016" w:rsidRPr="002B55C6">
        <w:t>(</w:t>
      </w:r>
      <w:r w:rsidR="00C8451E" w:rsidRPr="002B55C6">
        <w:rPr>
          <w:b/>
          <w:bCs/>
        </w:rPr>
        <w:t>B</w:t>
      </w:r>
      <w:r w:rsidR="004D3016" w:rsidRPr="002B55C6">
        <w:t xml:space="preserve">) </w:t>
      </w:r>
      <w:r w:rsidR="00504DA6" w:rsidRPr="002B55C6">
        <w:t>Three</w:t>
      </w:r>
      <w:r w:rsidRPr="002B55C6">
        <w:t xml:space="preserve"> 3-</w:t>
      </w:r>
      <w:r w:rsidR="00AD25AB" w:rsidRPr="002B55C6">
        <w:t>w</w:t>
      </w:r>
      <w:r w:rsidRPr="002B55C6">
        <w:t xml:space="preserve">ay stopcocks are connected in series. Three 10 mL syringes are filled with </w:t>
      </w:r>
      <w:r w:rsidR="001E1D83" w:rsidRPr="002B55C6">
        <w:t xml:space="preserve">fixative, DiI, and </w:t>
      </w:r>
      <w:r w:rsidR="008F56A1" w:rsidRPr="002B55C6">
        <w:t xml:space="preserve">PBS and connected to the stopcock assembly. A </w:t>
      </w:r>
      <w:r w:rsidR="001D74B3" w:rsidRPr="002B55C6">
        <w:t>25</w:t>
      </w:r>
      <w:r w:rsidR="00C35753" w:rsidRPr="002B55C6">
        <w:t xml:space="preserve"> G</w:t>
      </w:r>
      <w:r w:rsidR="001D74B3" w:rsidRPr="002B55C6">
        <w:t xml:space="preserve"> butterfly needle is connected to the outflow port of the </w:t>
      </w:r>
      <w:r w:rsidR="004D3016" w:rsidRPr="002B55C6">
        <w:t xml:space="preserve">proximal stopcock. </w:t>
      </w:r>
      <w:r w:rsidR="000D1F15" w:rsidRPr="002B55C6">
        <w:t>(</w:t>
      </w:r>
      <w:r w:rsidR="000D1F15" w:rsidRPr="002B55C6">
        <w:rPr>
          <w:b/>
          <w:bCs/>
        </w:rPr>
        <w:t>C</w:t>
      </w:r>
      <w:r w:rsidR="000D1F15" w:rsidRPr="002B55C6">
        <w:t xml:space="preserve">) Mounting skinned foot between </w:t>
      </w:r>
      <w:r w:rsidR="002170D4" w:rsidRPr="002B55C6">
        <w:t xml:space="preserve">two </w:t>
      </w:r>
      <w:r w:rsidR="000D1F15" w:rsidRPr="002B55C6">
        <w:t xml:space="preserve">microscope slides with </w:t>
      </w:r>
      <w:r w:rsidR="002170D4" w:rsidRPr="002B55C6">
        <w:t xml:space="preserve">a </w:t>
      </w:r>
      <w:r w:rsidR="001F2FB8" w:rsidRPr="002B55C6">
        <w:t>folded</w:t>
      </w:r>
      <w:r w:rsidR="000D1F15" w:rsidRPr="002B55C6">
        <w:t xml:space="preserve"> foam </w:t>
      </w:r>
      <w:r w:rsidR="001F2FB8" w:rsidRPr="002B55C6">
        <w:t xml:space="preserve">biopsy pad and binder clip </w:t>
      </w:r>
      <w:r w:rsidR="000D1F15" w:rsidRPr="002B55C6">
        <w:t>at each end to compress</w:t>
      </w:r>
      <w:r w:rsidR="002170D4" w:rsidRPr="002B55C6">
        <w:t xml:space="preserve"> the slides together. (</w:t>
      </w:r>
      <w:r w:rsidR="002170D4" w:rsidRPr="002B55C6">
        <w:rPr>
          <w:b/>
          <w:bCs/>
        </w:rPr>
        <w:t>D</w:t>
      </w:r>
      <w:r w:rsidR="002170D4" w:rsidRPr="002B55C6">
        <w:t>) A</w:t>
      </w:r>
      <w:r w:rsidR="00C35753" w:rsidRPr="002B55C6">
        <w:t>n a</w:t>
      </w:r>
      <w:r w:rsidR="002170D4" w:rsidRPr="002B55C6">
        <w:t xml:space="preserve">lternative view of </w:t>
      </w:r>
      <w:r w:rsidR="00C35753" w:rsidRPr="002B55C6">
        <w:t xml:space="preserve">the </w:t>
      </w:r>
      <w:r w:rsidR="002170D4" w:rsidRPr="002B55C6">
        <w:t>skinned foot compressed between microscope slides.</w:t>
      </w:r>
    </w:p>
    <w:p w14:paraId="58E26604" w14:textId="77777777" w:rsidR="00D677D5" w:rsidRPr="002B55C6" w:rsidRDefault="00D677D5" w:rsidP="002B55C6"/>
    <w:p w14:paraId="0070821F" w14:textId="308764B1" w:rsidR="00F06CF2" w:rsidRPr="002B55C6" w:rsidRDefault="00F06CF2" w:rsidP="002B55C6">
      <w:r w:rsidRPr="002B55C6">
        <w:rPr>
          <w:b/>
          <w:bCs/>
        </w:rPr>
        <w:t>Figure 4</w:t>
      </w:r>
      <w:r w:rsidR="00F42AEB" w:rsidRPr="002B55C6">
        <w:rPr>
          <w:b/>
          <w:bCs/>
        </w:rPr>
        <w:t>:</w:t>
      </w:r>
      <w:r w:rsidRPr="002B55C6">
        <w:rPr>
          <w:b/>
          <w:bCs/>
        </w:rPr>
        <w:t xml:space="preserve"> Representative</w:t>
      </w:r>
      <w:r w:rsidR="00300FBA" w:rsidRPr="002B55C6">
        <w:rPr>
          <w:b/>
          <w:bCs/>
        </w:rPr>
        <w:t xml:space="preserve"> </w:t>
      </w:r>
      <w:r w:rsidR="0027606E" w:rsidRPr="002B55C6">
        <w:rPr>
          <w:b/>
          <w:bCs/>
        </w:rPr>
        <w:t>5</w:t>
      </w:r>
      <w:r w:rsidR="00F42AEB" w:rsidRPr="002B55C6">
        <w:rPr>
          <w:b/>
          <w:bCs/>
        </w:rPr>
        <w:t>x</w:t>
      </w:r>
      <w:r w:rsidRPr="002B55C6">
        <w:rPr>
          <w:b/>
          <w:bCs/>
        </w:rPr>
        <w:t xml:space="preserve"> images obtained by </w:t>
      </w:r>
      <w:r w:rsidR="00D64357" w:rsidRPr="002B55C6">
        <w:rPr>
          <w:b/>
          <w:bCs/>
        </w:rPr>
        <w:t>confocal laser scanning</w:t>
      </w:r>
      <w:r w:rsidRPr="002B55C6">
        <w:rPr>
          <w:b/>
          <w:bCs/>
        </w:rPr>
        <w:t xml:space="preserve"> microscopy of the </w:t>
      </w:r>
      <w:r w:rsidR="00485830" w:rsidRPr="002B55C6">
        <w:rPr>
          <w:b/>
          <w:bCs/>
        </w:rPr>
        <w:t xml:space="preserve">mouse </w:t>
      </w:r>
      <w:r w:rsidR="005670D4" w:rsidRPr="002B55C6">
        <w:rPr>
          <w:b/>
          <w:bCs/>
        </w:rPr>
        <w:t>footpad</w:t>
      </w:r>
      <w:r w:rsidRPr="002B55C6">
        <w:rPr>
          <w:b/>
          <w:bCs/>
        </w:rPr>
        <w:t xml:space="preserve"> following DiI perfusion</w:t>
      </w:r>
      <w:r w:rsidR="004C1B2F" w:rsidRPr="002B55C6">
        <w:rPr>
          <w:b/>
          <w:bCs/>
        </w:rPr>
        <w:t xml:space="preserve"> with quantified vessel densit</w:t>
      </w:r>
      <w:r w:rsidR="005F3EF6" w:rsidRPr="002B55C6">
        <w:rPr>
          <w:b/>
          <w:bCs/>
        </w:rPr>
        <w:t xml:space="preserve">y expressed as </w:t>
      </w:r>
      <w:r w:rsidR="00726F6F" w:rsidRPr="002B55C6">
        <w:rPr>
          <w:b/>
          <w:bCs/>
        </w:rPr>
        <w:t xml:space="preserve">a </w:t>
      </w:r>
      <w:r w:rsidR="005F3EF6" w:rsidRPr="002B55C6">
        <w:rPr>
          <w:b/>
          <w:bCs/>
        </w:rPr>
        <w:t>percent of ROI</w:t>
      </w:r>
      <w:r w:rsidRPr="002B55C6">
        <w:rPr>
          <w:b/>
          <w:bCs/>
        </w:rPr>
        <w:t xml:space="preserve">. </w:t>
      </w:r>
      <w:r w:rsidRPr="002B55C6">
        <w:t>(</w:t>
      </w:r>
      <w:r w:rsidRPr="002B55C6">
        <w:rPr>
          <w:b/>
          <w:bCs/>
        </w:rPr>
        <w:t>A</w:t>
      </w:r>
      <w:r w:rsidRPr="002B55C6">
        <w:t xml:space="preserve">) Normal </w:t>
      </w:r>
      <w:r w:rsidR="005670D4" w:rsidRPr="002B55C6">
        <w:t>footpad</w:t>
      </w:r>
      <w:r w:rsidRPr="002B55C6">
        <w:t xml:space="preserve"> vasculature. (</w:t>
      </w:r>
      <w:r w:rsidRPr="002B55C6">
        <w:rPr>
          <w:b/>
          <w:bCs/>
        </w:rPr>
        <w:t>B</w:t>
      </w:r>
      <w:r w:rsidRPr="002B55C6">
        <w:t xml:space="preserve">) </w:t>
      </w:r>
      <w:r w:rsidR="005670D4" w:rsidRPr="002B55C6">
        <w:t>Footpad</w:t>
      </w:r>
      <w:r w:rsidRPr="002B55C6">
        <w:t xml:space="preserve"> vasculature 5 days after femoral artery and vein </w:t>
      </w:r>
      <w:r w:rsidR="00987879" w:rsidRPr="002B55C6">
        <w:t>coagulation</w:t>
      </w:r>
      <w:r w:rsidR="002A14BC" w:rsidRPr="002B55C6">
        <w:t xml:space="preserve"> shows severely reduced perfusion with minimal vessel opacification</w:t>
      </w:r>
      <w:r w:rsidRPr="002B55C6">
        <w:t>. (</w:t>
      </w:r>
      <w:r w:rsidRPr="002B55C6">
        <w:rPr>
          <w:b/>
          <w:bCs/>
        </w:rPr>
        <w:t>C</w:t>
      </w:r>
      <w:r w:rsidRPr="002B55C6">
        <w:t xml:space="preserve">) </w:t>
      </w:r>
      <w:r w:rsidR="005670D4" w:rsidRPr="002B55C6">
        <w:t>Footpad</w:t>
      </w:r>
      <w:r w:rsidRPr="002B55C6">
        <w:t xml:space="preserve"> vasculature 20 days after femoral artery and vein </w:t>
      </w:r>
      <w:r w:rsidR="00987879" w:rsidRPr="002B55C6">
        <w:t>coagulation</w:t>
      </w:r>
      <w:r w:rsidRPr="002B55C6">
        <w:t xml:space="preserve"> demonstrates </w:t>
      </w:r>
      <w:r w:rsidR="00987879" w:rsidRPr="002B55C6">
        <w:t>some</w:t>
      </w:r>
      <w:r w:rsidR="005670D4" w:rsidRPr="002B55C6">
        <w:t xml:space="preserve"> </w:t>
      </w:r>
      <w:r w:rsidRPr="002B55C6">
        <w:t>reconstitution of distal flow</w:t>
      </w:r>
      <w:r w:rsidR="005670D4" w:rsidRPr="002B55C6">
        <w:t xml:space="preserve"> to the </w:t>
      </w:r>
      <w:r w:rsidR="00AF7802" w:rsidRPr="002B55C6">
        <w:t xml:space="preserve">metatarsal and </w:t>
      </w:r>
      <w:r w:rsidR="005670D4" w:rsidRPr="002B55C6">
        <w:t>digital arteries</w:t>
      </w:r>
      <w:r w:rsidRPr="002B55C6">
        <w:t>.</w:t>
      </w:r>
      <w:r w:rsidR="00C8451E" w:rsidRPr="002B55C6">
        <w:t xml:space="preserve"> (</w:t>
      </w:r>
      <w:r w:rsidR="00C8451E" w:rsidRPr="002B55C6">
        <w:rPr>
          <w:b/>
          <w:bCs/>
        </w:rPr>
        <w:t>D</w:t>
      </w:r>
      <w:r w:rsidR="00C8451E" w:rsidRPr="002B55C6">
        <w:t xml:space="preserve">) </w:t>
      </w:r>
      <w:r w:rsidR="00F430AE" w:rsidRPr="002B55C6">
        <w:t>I</w:t>
      </w:r>
      <w:r w:rsidR="00C8451E" w:rsidRPr="002B55C6">
        <w:t xml:space="preserve">mage of </w:t>
      </w:r>
      <w:r w:rsidR="00F430AE" w:rsidRPr="002B55C6">
        <w:t xml:space="preserve">an additional mouse </w:t>
      </w:r>
      <w:r w:rsidR="005670D4" w:rsidRPr="002B55C6">
        <w:t>footpad</w:t>
      </w:r>
      <w:r w:rsidR="00C8451E" w:rsidRPr="002B55C6">
        <w:t xml:space="preserve"> obtained 20 days after femoral artery and vein coagulation </w:t>
      </w:r>
      <w:r w:rsidR="00947899" w:rsidRPr="002B55C6">
        <w:t xml:space="preserve">showing minimal large vessel </w:t>
      </w:r>
      <w:r w:rsidR="006F1347" w:rsidRPr="002B55C6">
        <w:t>compared to microvascular opacification.</w:t>
      </w:r>
    </w:p>
    <w:p w14:paraId="773C8A7E" w14:textId="77777777" w:rsidR="00F430AE" w:rsidRPr="002B55C6" w:rsidRDefault="00F430AE" w:rsidP="002B55C6"/>
    <w:p w14:paraId="6899FC8F" w14:textId="3E5EBC37" w:rsidR="00F430AE" w:rsidRPr="002B55C6" w:rsidRDefault="00F430AE" w:rsidP="002B55C6">
      <w:r w:rsidRPr="002B55C6">
        <w:rPr>
          <w:b/>
          <w:bCs/>
        </w:rPr>
        <w:t>Figure 5</w:t>
      </w:r>
      <w:r w:rsidR="00B41A64" w:rsidRPr="002B55C6">
        <w:rPr>
          <w:b/>
          <w:bCs/>
        </w:rPr>
        <w:t>:</w:t>
      </w:r>
      <w:r w:rsidRPr="002B55C6">
        <w:rPr>
          <w:b/>
          <w:bCs/>
        </w:rPr>
        <w:t xml:space="preserve"> </w:t>
      </w:r>
      <w:r w:rsidR="00300FBA" w:rsidRPr="002B55C6">
        <w:rPr>
          <w:b/>
          <w:bCs/>
        </w:rPr>
        <w:t xml:space="preserve">Magnified images of </w:t>
      </w:r>
      <w:r w:rsidR="00EE3A7E" w:rsidRPr="002B55C6">
        <w:rPr>
          <w:b/>
          <w:bCs/>
        </w:rPr>
        <w:t xml:space="preserve">the </w:t>
      </w:r>
      <w:r w:rsidR="00300FBA" w:rsidRPr="002B55C6">
        <w:rPr>
          <w:b/>
          <w:bCs/>
        </w:rPr>
        <w:t>footpad vasculature.</w:t>
      </w:r>
      <w:r w:rsidR="00300FBA" w:rsidRPr="002B55C6">
        <w:t xml:space="preserve"> (</w:t>
      </w:r>
      <w:r w:rsidR="00300FBA" w:rsidRPr="002B55C6">
        <w:rPr>
          <w:b/>
          <w:bCs/>
        </w:rPr>
        <w:t>A</w:t>
      </w:r>
      <w:r w:rsidR="00300FBA" w:rsidRPr="002B55C6">
        <w:t xml:space="preserve">) </w:t>
      </w:r>
      <w:r w:rsidR="005D0D21" w:rsidRPr="002B55C6">
        <w:t xml:space="preserve">5x </w:t>
      </w:r>
      <w:r w:rsidR="000F3F98" w:rsidRPr="002B55C6">
        <w:t xml:space="preserve">and </w:t>
      </w:r>
      <w:r w:rsidR="005D0D21" w:rsidRPr="002B55C6">
        <w:t xml:space="preserve">20x </w:t>
      </w:r>
      <w:r w:rsidR="000F3F98" w:rsidRPr="002B55C6">
        <w:t xml:space="preserve">images of control footpad </w:t>
      </w:r>
      <w:r w:rsidR="000F3F98" w:rsidRPr="002B55C6">
        <w:lastRenderedPageBreak/>
        <w:t xml:space="preserve">vasculature demonstrating intact </w:t>
      </w:r>
      <w:r w:rsidR="008A4990" w:rsidRPr="002B55C6">
        <w:t xml:space="preserve">perfusion </w:t>
      </w:r>
      <w:r w:rsidR="008A4990" w:rsidRPr="002B55C6">
        <w:rPr>
          <w:i/>
          <w:iCs/>
        </w:rPr>
        <w:t>via</w:t>
      </w:r>
      <w:r w:rsidR="008A4990" w:rsidRPr="002B55C6">
        <w:t xml:space="preserve"> the metatarsal and digital arteries.</w:t>
      </w:r>
      <w:r w:rsidR="00544BB6" w:rsidRPr="002B55C6">
        <w:t xml:space="preserve"> (</w:t>
      </w:r>
      <w:r w:rsidR="00544BB6" w:rsidRPr="002B55C6">
        <w:rPr>
          <w:b/>
          <w:bCs/>
        </w:rPr>
        <w:t>B</w:t>
      </w:r>
      <w:r w:rsidR="00544BB6" w:rsidRPr="002B55C6">
        <w:t xml:space="preserve">) </w:t>
      </w:r>
      <w:r w:rsidR="005D0D21" w:rsidRPr="002B55C6">
        <w:t xml:space="preserve">5x </w:t>
      </w:r>
      <w:r w:rsidR="00544BB6" w:rsidRPr="002B55C6">
        <w:t xml:space="preserve">and </w:t>
      </w:r>
      <w:r w:rsidR="005D0D21" w:rsidRPr="002B55C6">
        <w:t xml:space="preserve">20x </w:t>
      </w:r>
      <w:r w:rsidR="00544BB6" w:rsidRPr="002B55C6">
        <w:t xml:space="preserve">images of footpad from ligated hindlimb 20 days postoperatively </w:t>
      </w:r>
      <w:r w:rsidR="005064BE" w:rsidRPr="002B55C6">
        <w:t xml:space="preserve">showing reduced perfusion </w:t>
      </w:r>
      <w:r w:rsidR="005064BE" w:rsidRPr="002B55C6">
        <w:rPr>
          <w:i/>
          <w:iCs/>
        </w:rPr>
        <w:t>via</w:t>
      </w:r>
      <w:r w:rsidR="005064BE" w:rsidRPr="002B55C6">
        <w:t xml:space="preserve"> larger </w:t>
      </w:r>
      <w:r w:rsidR="00FF4663" w:rsidRPr="002B55C6">
        <w:t xml:space="preserve">metatarsal arterial branches but </w:t>
      </w:r>
      <w:r w:rsidR="00B41A64" w:rsidRPr="002B55C6">
        <w:t xml:space="preserve">the </w:t>
      </w:r>
      <w:r w:rsidR="00FF4663" w:rsidRPr="002B55C6">
        <w:t>development of an extensive</w:t>
      </w:r>
      <w:r w:rsidR="005757B6" w:rsidRPr="002B55C6">
        <w:t>, plush</w:t>
      </w:r>
      <w:r w:rsidR="00FF4663" w:rsidRPr="002B55C6">
        <w:t xml:space="preserve"> capillary network.</w:t>
      </w:r>
    </w:p>
    <w:p w14:paraId="767AD7D5" w14:textId="77777777" w:rsidR="00E30EC9" w:rsidRPr="002B55C6" w:rsidRDefault="00E30EC9" w:rsidP="002B55C6"/>
    <w:p w14:paraId="61B6F712" w14:textId="5D2BDF14" w:rsidR="00E30EC9" w:rsidRPr="002B55C6" w:rsidRDefault="00BE47C8" w:rsidP="002B55C6">
      <w:r w:rsidRPr="002B55C6">
        <w:rPr>
          <w:b/>
          <w:bCs/>
        </w:rPr>
        <w:t>Video</w:t>
      </w:r>
      <w:r w:rsidR="00E30EC9" w:rsidRPr="002B55C6">
        <w:rPr>
          <w:b/>
          <w:bCs/>
        </w:rPr>
        <w:t xml:space="preserve"> </w:t>
      </w:r>
      <w:r w:rsidR="00D51BA3" w:rsidRPr="002B55C6">
        <w:rPr>
          <w:b/>
          <w:bCs/>
        </w:rPr>
        <w:t>1</w:t>
      </w:r>
      <w:r w:rsidR="00E43E66" w:rsidRPr="002B55C6">
        <w:rPr>
          <w:b/>
          <w:bCs/>
        </w:rPr>
        <w:t>:</w:t>
      </w:r>
      <w:r w:rsidR="00E30EC9" w:rsidRPr="002B55C6">
        <w:rPr>
          <w:b/>
          <w:bCs/>
        </w:rPr>
        <w:t xml:space="preserve"> </w:t>
      </w:r>
      <w:r w:rsidRPr="002B55C6">
        <w:rPr>
          <w:b/>
          <w:bCs/>
        </w:rPr>
        <w:t>A</w:t>
      </w:r>
      <w:r w:rsidR="005C47F7" w:rsidRPr="002B55C6">
        <w:rPr>
          <w:b/>
          <w:bCs/>
        </w:rPr>
        <w:t xml:space="preserve">nimation </w:t>
      </w:r>
      <w:r w:rsidR="00781751" w:rsidRPr="002B55C6">
        <w:rPr>
          <w:b/>
        </w:rPr>
        <w:t xml:space="preserve">of </w:t>
      </w:r>
      <w:r w:rsidR="00E43E66" w:rsidRPr="002B55C6">
        <w:rPr>
          <w:b/>
        </w:rPr>
        <w:t xml:space="preserve">the </w:t>
      </w:r>
      <w:r w:rsidRPr="002B55C6">
        <w:rPr>
          <w:b/>
          <w:bCs/>
        </w:rPr>
        <w:t>3D</w:t>
      </w:r>
      <w:r w:rsidR="005C47F7" w:rsidRPr="002B55C6">
        <w:rPr>
          <w:b/>
          <w:bCs/>
        </w:rPr>
        <w:t xml:space="preserve"> surface</w:t>
      </w:r>
      <w:r w:rsidR="00E30EC9" w:rsidRPr="002B55C6">
        <w:rPr>
          <w:b/>
          <w:bCs/>
        </w:rPr>
        <w:t xml:space="preserve"> rendering of the footpad vasculature.</w:t>
      </w:r>
      <w:r w:rsidR="006C612B" w:rsidRPr="002B55C6">
        <w:rPr>
          <w:b/>
          <w:bCs/>
        </w:rPr>
        <w:t xml:space="preserve"> </w:t>
      </w:r>
      <w:r w:rsidR="006D45CD" w:rsidRPr="002B55C6">
        <w:t xml:space="preserve">Video </w:t>
      </w:r>
      <w:r w:rsidR="001F2FB8" w:rsidRPr="002B55C6">
        <w:t xml:space="preserve">displaying a surface rendering of the footpad vasculature </w:t>
      </w:r>
      <w:r w:rsidR="00690020" w:rsidRPr="002B55C6">
        <w:t>illustrate</w:t>
      </w:r>
      <w:r w:rsidR="001F2FB8" w:rsidRPr="002B55C6">
        <w:t>s</w:t>
      </w:r>
      <w:r w:rsidR="00690020" w:rsidRPr="002B55C6">
        <w:t xml:space="preserve"> the 3D resolution achievable with the described protocol</w:t>
      </w:r>
      <w:r w:rsidR="00180F06" w:rsidRPr="002B55C6">
        <w:t>.</w:t>
      </w:r>
    </w:p>
    <w:p w14:paraId="43314E92" w14:textId="77777777" w:rsidR="0000451B" w:rsidRPr="002B55C6" w:rsidRDefault="0000451B" w:rsidP="002B55C6"/>
    <w:p w14:paraId="55A0197E" w14:textId="790795DA" w:rsidR="0000451B" w:rsidRPr="002B55C6" w:rsidRDefault="0000451B" w:rsidP="002B55C6">
      <w:r w:rsidRPr="002B55C6">
        <w:rPr>
          <w:b/>
          <w:bCs/>
        </w:rPr>
        <w:t>Supplementa</w:t>
      </w:r>
      <w:r w:rsidR="00E43E66" w:rsidRPr="002B55C6">
        <w:rPr>
          <w:b/>
          <w:bCs/>
        </w:rPr>
        <w:t>ry</w:t>
      </w:r>
      <w:r w:rsidRPr="002B55C6">
        <w:rPr>
          <w:b/>
          <w:bCs/>
        </w:rPr>
        <w:t xml:space="preserve"> Figure 1</w:t>
      </w:r>
      <w:r w:rsidR="00E43E66" w:rsidRPr="002B55C6">
        <w:rPr>
          <w:b/>
          <w:bCs/>
        </w:rPr>
        <w:t>:</w:t>
      </w:r>
      <w:r w:rsidRPr="002B55C6">
        <w:rPr>
          <w:b/>
          <w:bCs/>
        </w:rPr>
        <w:t xml:space="preserve"> </w:t>
      </w:r>
      <w:r w:rsidR="001F2FB8" w:rsidRPr="002B55C6">
        <w:rPr>
          <w:b/>
          <w:bCs/>
        </w:rPr>
        <w:t xml:space="preserve">Steps in </w:t>
      </w:r>
      <w:r w:rsidR="00853E5B" w:rsidRPr="002B55C6">
        <w:rPr>
          <w:b/>
          <w:bCs/>
        </w:rPr>
        <w:t xml:space="preserve">the </w:t>
      </w:r>
      <w:r w:rsidR="001F2FB8" w:rsidRPr="002B55C6">
        <w:rPr>
          <w:b/>
          <w:bCs/>
        </w:rPr>
        <w:t>s</w:t>
      </w:r>
      <w:r w:rsidRPr="002B55C6">
        <w:rPr>
          <w:b/>
          <w:bCs/>
        </w:rPr>
        <w:t xml:space="preserve">urface rendering </w:t>
      </w:r>
      <w:r w:rsidR="001F2FB8" w:rsidRPr="002B55C6">
        <w:rPr>
          <w:b/>
          <w:bCs/>
        </w:rPr>
        <w:t>of DiI perfusion images</w:t>
      </w:r>
      <w:r w:rsidRPr="002B55C6">
        <w:rPr>
          <w:b/>
          <w:bCs/>
        </w:rPr>
        <w:t>.</w:t>
      </w:r>
      <w:r w:rsidRPr="002B55C6">
        <w:t xml:space="preserve"> (</w:t>
      </w:r>
      <w:r w:rsidRPr="002B55C6">
        <w:rPr>
          <w:b/>
          <w:bCs/>
        </w:rPr>
        <w:t>A</w:t>
      </w:r>
      <w:r w:rsidRPr="002B55C6">
        <w:t xml:space="preserve">) Original DiI perfusion image imported into </w:t>
      </w:r>
      <w:r w:rsidR="001F2FB8" w:rsidRPr="002B55C6">
        <w:t>image analysis and processing software</w:t>
      </w:r>
      <w:r w:rsidRPr="002B55C6">
        <w:t>. (</w:t>
      </w:r>
      <w:r w:rsidRPr="002B55C6">
        <w:rPr>
          <w:b/>
          <w:bCs/>
        </w:rPr>
        <w:t>B</w:t>
      </w:r>
      <w:r w:rsidRPr="002B55C6">
        <w:t>) Surface rendering overlaid onto DiI perfusion image during setting of the threshold intensity. (</w:t>
      </w:r>
      <w:r w:rsidRPr="002B55C6">
        <w:rPr>
          <w:b/>
          <w:bCs/>
        </w:rPr>
        <w:t>C</w:t>
      </w:r>
      <w:r w:rsidRPr="002B55C6">
        <w:t xml:space="preserve">) Final </w:t>
      </w:r>
      <w:r w:rsidR="001A2AA0" w:rsidRPr="002B55C6">
        <w:t>3D</w:t>
      </w:r>
      <w:r w:rsidRPr="002B55C6">
        <w:t xml:space="preserve"> surface rendering of DiI perfusion microscopy image. </w:t>
      </w:r>
    </w:p>
    <w:p w14:paraId="79FEEA89" w14:textId="77777777" w:rsidR="006E4797" w:rsidRPr="002B55C6" w:rsidRDefault="006E4797" w:rsidP="002B55C6"/>
    <w:p w14:paraId="43787BF6" w14:textId="77777777" w:rsidR="008D2124" w:rsidRPr="002B55C6" w:rsidRDefault="00551D82" w:rsidP="002B55C6">
      <w:pPr>
        <w:rPr>
          <w:b/>
        </w:rPr>
      </w:pPr>
      <w:r w:rsidRPr="002B55C6">
        <w:rPr>
          <w:b/>
        </w:rPr>
        <w:t>DISCUSSION</w:t>
      </w:r>
      <w:r w:rsidR="0046344A" w:rsidRPr="002B55C6">
        <w:rPr>
          <w:b/>
        </w:rPr>
        <w:t>:</w:t>
      </w:r>
    </w:p>
    <w:p w14:paraId="00385F51" w14:textId="6741F175" w:rsidR="003A104D" w:rsidRPr="002B55C6" w:rsidRDefault="00816465" w:rsidP="002B55C6">
      <w:pPr>
        <w:rPr>
          <w:color w:val="000000"/>
        </w:rPr>
      </w:pPr>
      <w:r w:rsidRPr="002B55C6">
        <w:t xml:space="preserve">While </w:t>
      </w:r>
      <w:r w:rsidR="008D2124" w:rsidRPr="002B55C6">
        <w:t>m</w:t>
      </w:r>
      <w:r w:rsidR="00C62919" w:rsidRPr="002B55C6">
        <w:t>ouse hindlimb ischemia</w:t>
      </w:r>
      <w:r w:rsidRPr="002B55C6">
        <w:t xml:space="preserve"> </w:t>
      </w:r>
      <w:r w:rsidR="00EE179B" w:rsidRPr="002B55C6">
        <w:t>is</w:t>
      </w:r>
      <w:r w:rsidR="00F64497" w:rsidRPr="002B55C6">
        <w:t xml:space="preserve"> the </w:t>
      </w:r>
      <w:r w:rsidRPr="002B55C6">
        <w:t xml:space="preserve">most </w:t>
      </w:r>
      <w:r w:rsidR="00902094" w:rsidRPr="002B55C6">
        <w:t>widely used preclinical</w:t>
      </w:r>
      <w:r w:rsidR="00EE179B" w:rsidRPr="002B55C6">
        <w:t xml:space="preserve"> model</w:t>
      </w:r>
      <w:r w:rsidRPr="002B55C6">
        <w:t xml:space="preserve"> to study </w:t>
      </w:r>
      <w:r w:rsidR="001F09AB" w:rsidRPr="002B55C6">
        <w:t>neovascularization</w:t>
      </w:r>
      <w:r w:rsidR="00724A26" w:rsidRPr="002B55C6">
        <w:t xml:space="preserve"> in PAD and CL</w:t>
      </w:r>
      <w:r w:rsidR="00027630" w:rsidRPr="002B55C6">
        <w:t>T</w:t>
      </w:r>
      <w:r w:rsidR="00724A26" w:rsidRPr="002B55C6">
        <w:t>I</w:t>
      </w:r>
      <w:r w:rsidRPr="002B55C6">
        <w:t xml:space="preserve">, </w:t>
      </w:r>
      <w:r w:rsidR="0076179A" w:rsidRPr="002B55C6">
        <w:t>there</w:t>
      </w:r>
      <w:r w:rsidRPr="002B55C6">
        <w:t xml:space="preserve"> </w:t>
      </w:r>
      <w:r w:rsidR="00EE179B" w:rsidRPr="002B55C6">
        <w:t>is</w:t>
      </w:r>
      <w:r w:rsidRPr="002B55C6">
        <w:t xml:space="preserve"> significant variation </w:t>
      </w:r>
      <w:r w:rsidR="0076179A" w:rsidRPr="002B55C6">
        <w:t xml:space="preserve">in ischemia severity and recovery </w:t>
      </w:r>
      <w:r w:rsidRPr="002B55C6">
        <w:t xml:space="preserve">depending on </w:t>
      </w:r>
      <w:r w:rsidR="0076179A" w:rsidRPr="002B55C6">
        <w:t xml:space="preserve">the </w:t>
      </w:r>
      <w:r w:rsidR="00167669" w:rsidRPr="002B55C6">
        <w:t>specific mouse strain</w:t>
      </w:r>
      <w:r w:rsidR="00724A26" w:rsidRPr="002B55C6">
        <w:t xml:space="preserve"> used</w:t>
      </w:r>
      <w:r w:rsidR="00E10923" w:rsidRPr="002B55C6">
        <w:t xml:space="preserve"> and</w:t>
      </w:r>
      <w:r w:rsidR="00654489" w:rsidRPr="002B55C6">
        <w:t xml:space="preserve"> </w:t>
      </w:r>
      <w:r w:rsidR="0076179A" w:rsidRPr="002B55C6">
        <w:t xml:space="preserve">the </w:t>
      </w:r>
      <w:r w:rsidR="00167669" w:rsidRPr="002B55C6">
        <w:t>site</w:t>
      </w:r>
      <w:r w:rsidR="00724A26" w:rsidRPr="002B55C6">
        <w:t>, number,</w:t>
      </w:r>
      <w:r w:rsidR="00167669" w:rsidRPr="002B55C6">
        <w:t xml:space="preserve"> </w:t>
      </w:r>
      <w:r w:rsidR="00654489" w:rsidRPr="002B55C6">
        <w:t xml:space="preserve">and method </w:t>
      </w:r>
      <w:r w:rsidR="00167669" w:rsidRPr="002B55C6">
        <w:t>of</w:t>
      </w:r>
      <w:r w:rsidR="00724A26" w:rsidRPr="002B55C6">
        <w:t xml:space="preserve"> </w:t>
      </w:r>
      <w:r w:rsidR="004C1048" w:rsidRPr="002B55C6">
        <w:t>arterial disruption</w:t>
      </w:r>
      <w:r w:rsidR="00167669" w:rsidRPr="002B55C6">
        <w:t xml:space="preserve">. </w:t>
      </w:r>
      <w:r w:rsidR="001F2FB8" w:rsidRPr="002B55C6">
        <w:t>The</w:t>
      </w:r>
      <w:r w:rsidR="00523404" w:rsidRPr="002B55C6">
        <w:t xml:space="preserve"> combination of femoral artery ligation and </w:t>
      </w:r>
      <w:r w:rsidR="00801599" w:rsidRPr="002B55C6">
        <w:t>IP</w:t>
      </w:r>
      <w:r w:rsidR="003C2C9B" w:rsidRPr="002B55C6">
        <w:t xml:space="preserve"> </w:t>
      </w:r>
      <w:r w:rsidR="00D24AB2" w:rsidRPr="002B55C6">
        <w:t xml:space="preserve">administration </w:t>
      </w:r>
      <w:r w:rsidR="00D24AB2" w:rsidRPr="002B55C6">
        <w:rPr>
          <w:color w:val="000000"/>
        </w:rPr>
        <w:t xml:space="preserve">of L-NAME can reliably induce </w:t>
      </w:r>
      <w:r w:rsidR="00310A2F" w:rsidRPr="002B55C6">
        <w:rPr>
          <w:color w:val="000000"/>
        </w:rPr>
        <w:t xml:space="preserve">hindlimb </w:t>
      </w:r>
      <w:r w:rsidR="00D24AB2" w:rsidRPr="002B55C6">
        <w:rPr>
          <w:color w:val="000000"/>
        </w:rPr>
        <w:t xml:space="preserve">gangrene in </w:t>
      </w:r>
      <w:r w:rsidR="00AC5774" w:rsidRPr="002B55C6">
        <w:rPr>
          <w:color w:val="000000"/>
        </w:rPr>
        <w:t>FVB</w:t>
      </w:r>
      <w:r w:rsidR="00D24AB2" w:rsidRPr="002B55C6">
        <w:rPr>
          <w:color w:val="000000"/>
        </w:rPr>
        <w:t xml:space="preserve"> mice</w:t>
      </w:r>
      <w:r w:rsidR="001F2FB8" w:rsidRPr="002B55C6">
        <w:rPr>
          <w:noProof/>
          <w:color w:val="000000"/>
          <w:vertAlign w:val="superscript"/>
        </w:rPr>
        <w:t>11</w:t>
      </w:r>
      <w:r w:rsidR="00D754DE" w:rsidRPr="002B55C6">
        <w:rPr>
          <w:color w:val="000000"/>
        </w:rPr>
        <w:t>.</w:t>
      </w:r>
      <w:r w:rsidR="00D24AB2" w:rsidRPr="002B55C6">
        <w:rPr>
          <w:color w:val="000000"/>
        </w:rPr>
        <w:t xml:space="preserve"> The same </w:t>
      </w:r>
      <w:r w:rsidR="00503DCD" w:rsidRPr="002B55C6">
        <w:rPr>
          <w:color w:val="000000"/>
        </w:rPr>
        <w:t xml:space="preserve">treatment results in </w:t>
      </w:r>
      <w:r w:rsidR="00BB6435" w:rsidRPr="002B55C6">
        <w:rPr>
          <w:color w:val="000000"/>
        </w:rPr>
        <w:t xml:space="preserve">hindlimb </w:t>
      </w:r>
      <w:r w:rsidR="00503DCD" w:rsidRPr="002B55C6">
        <w:rPr>
          <w:color w:val="000000"/>
        </w:rPr>
        <w:t xml:space="preserve">ischemia without tissue loss in </w:t>
      </w:r>
      <w:r w:rsidR="002753E5" w:rsidRPr="002B55C6">
        <w:rPr>
          <w:color w:val="000000"/>
        </w:rPr>
        <w:t>C57BL/6</w:t>
      </w:r>
      <w:r w:rsidR="00421A84" w:rsidRPr="002B55C6">
        <w:rPr>
          <w:color w:val="000000"/>
        </w:rPr>
        <w:t xml:space="preserve"> mice</w:t>
      </w:r>
      <w:r w:rsidR="00DE1BED" w:rsidRPr="002B55C6">
        <w:rPr>
          <w:color w:val="000000"/>
        </w:rPr>
        <w:t>,</w:t>
      </w:r>
      <w:r w:rsidR="00421A84" w:rsidRPr="002B55C6">
        <w:rPr>
          <w:color w:val="000000"/>
        </w:rPr>
        <w:t xml:space="preserve"> </w:t>
      </w:r>
      <w:r w:rsidR="00D240CD" w:rsidRPr="002B55C6">
        <w:rPr>
          <w:color w:val="000000"/>
        </w:rPr>
        <w:t>whereas in</w:t>
      </w:r>
      <w:r w:rsidR="006A17A6" w:rsidRPr="002B55C6">
        <w:rPr>
          <w:color w:val="000000"/>
        </w:rPr>
        <w:t xml:space="preserve"> </w:t>
      </w:r>
      <w:r w:rsidR="002753E5" w:rsidRPr="002B55C6">
        <w:rPr>
          <w:color w:val="000000"/>
        </w:rPr>
        <w:t>BALB/c</w:t>
      </w:r>
      <w:r w:rsidR="00421A84" w:rsidRPr="002B55C6">
        <w:rPr>
          <w:color w:val="000000"/>
        </w:rPr>
        <w:t xml:space="preserve"> mice</w:t>
      </w:r>
      <w:r w:rsidR="006A17A6" w:rsidRPr="002B55C6">
        <w:rPr>
          <w:color w:val="000000"/>
        </w:rPr>
        <w:t xml:space="preserve">, </w:t>
      </w:r>
      <w:r w:rsidR="000150C2" w:rsidRPr="002B55C6">
        <w:rPr>
          <w:color w:val="000000"/>
        </w:rPr>
        <w:t>a</w:t>
      </w:r>
      <w:r w:rsidR="006A17A6" w:rsidRPr="002B55C6">
        <w:rPr>
          <w:color w:val="000000"/>
        </w:rPr>
        <w:t>uto</w:t>
      </w:r>
      <w:r w:rsidR="000D4E09" w:rsidRPr="002B55C6">
        <w:rPr>
          <w:color w:val="000000"/>
        </w:rPr>
        <w:t>-</w:t>
      </w:r>
      <w:r w:rsidR="006A17A6" w:rsidRPr="002B55C6">
        <w:rPr>
          <w:color w:val="000000"/>
        </w:rPr>
        <w:t xml:space="preserve">amputation of the foot or leg can be </w:t>
      </w:r>
      <w:r w:rsidR="00310A2F" w:rsidRPr="002B55C6">
        <w:rPr>
          <w:color w:val="000000"/>
        </w:rPr>
        <w:t>induced</w:t>
      </w:r>
      <w:r w:rsidR="006A17A6" w:rsidRPr="002B55C6">
        <w:rPr>
          <w:color w:val="000000"/>
        </w:rPr>
        <w:t xml:space="preserve"> by femoral artery ligation alone.</w:t>
      </w:r>
      <w:r w:rsidR="0023569F" w:rsidRPr="002B55C6">
        <w:rPr>
          <w:color w:val="000000"/>
        </w:rPr>
        <w:t xml:space="preserve"> As such, </w:t>
      </w:r>
      <w:r w:rsidR="0059608A" w:rsidRPr="002B55C6">
        <w:rPr>
          <w:color w:val="000000"/>
        </w:rPr>
        <w:t>the</w:t>
      </w:r>
      <w:r w:rsidR="00126345" w:rsidRPr="002B55C6">
        <w:rPr>
          <w:color w:val="000000"/>
        </w:rPr>
        <w:t xml:space="preserve"> </w:t>
      </w:r>
      <w:r w:rsidR="0059608A" w:rsidRPr="002B55C6">
        <w:rPr>
          <w:color w:val="000000"/>
        </w:rPr>
        <w:t>above</w:t>
      </w:r>
      <w:r w:rsidR="004C34C4" w:rsidRPr="002B55C6">
        <w:rPr>
          <w:color w:val="000000"/>
        </w:rPr>
        <w:t>-</w:t>
      </w:r>
      <w:r w:rsidR="0059608A" w:rsidRPr="002B55C6">
        <w:rPr>
          <w:color w:val="000000"/>
        </w:rPr>
        <w:t>described</w:t>
      </w:r>
      <w:r w:rsidR="00C01312" w:rsidRPr="002B55C6">
        <w:rPr>
          <w:color w:val="000000"/>
        </w:rPr>
        <w:t xml:space="preserve"> </w:t>
      </w:r>
      <w:r w:rsidR="0059608A" w:rsidRPr="002B55C6">
        <w:rPr>
          <w:color w:val="000000"/>
        </w:rPr>
        <w:t>technique</w:t>
      </w:r>
      <w:r w:rsidR="00C01312" w:rsidRPr="002B55C6">
        <w:rPr>
          <w:color w:val="000000"/>
        </w:rPr>
        <w:t xml:space="preserve"> of femoral artery </w:t>
      </w:r>
      <w:r w:rsidR="009A6C05" w:rsidRPr="002B55C6">
        <w:rPr>
          <w:color w:val="000000"/>
        </w:rPr>
        <w:t>coagulation with conc</w:t>
      </w:r>
      <w:r w:rsidR="000C54D4" w:rsidRPr="002B55C6">
        <w:rPr>
          <w:color w:val="000000"/>
        </w:rPr>
        <w:t>urrent</w:t>
      </w:r>
      <w:r w:rsidR="00C01312" w:rsidRPr="002B55C6">
        <w:rPr>
          <w:color w:val="000000"/>
        </w:rPr>
        <w:t xml:space="preserve"> L-NAME administration in </w:t>
      </w:r>
      <w:r w:rsidR="00AC5774" w:rsidRPr="002B55C6">
        <w:rPr>
          <w:color w:val="000000"/>
        </w:rPr>
        <w:t>FVB</w:t>
      </w:r>
      <w:r w:rsidR="00C01312" w:rsidRPr="002B55C6">
        <w:rPr>
          <w:color w:val="000000"/>
        </w:rPr>
        <w:t xml:space="preserve"> mice</w:t>
      </w:r>
      <w:r w:rsidR="00D17F1F" w:rsidRPr="002B55C6">
        <w:rPr>
          <w:color w:val="000000"/>
        </w:rPr>
        <w:t>, which have an intermediate response to ischemia insult,</w:t>
      </w:r>
      <w:r w:rsidR="00C01312" w:rsidRPr="002B55C6">
        <w:rPr>
          <w:color w:val="000000"/>
        </w:rPr>
        <w:t xml:space="preserve"> </w:t>
      </w:r>
      <w:r w:rsidR="007E1B95" w:rsidRPr="002B55C6">
        <w:rPr>
          <w:color w:val="000000"/>
        </w:rPr>
        <w:t xml:space="preserve">provides a unique </w:t>
      </w:r>
      <w:r w:rsidR="00A939D8" w:rsidRPr="002B55C6">
        <w:rPr>
          <w:color w:val="000000"/>
        </w:rPr>
        <w:t xml:space="preserve">and reproducible </w:t>
      </w:r>
      <w:r w:rsidR="008F5852" w:rsidRPr="002B55C6">
        <w:rPr>
          <w:color w:val="000000"/>
        </w:rPr>
        <w:t>model of</w:t>
      </w:r>
      <w:r w:rsidR="004778C6" w:rsidRPr="002B55C6">
        <w:rPr>
          <w:color w:val="000000"/>
        </w:rPr>
        <w:t xml:space="preserve"> footpad</w:t>
      </w:r>
      <w:r w:rsidR="008F5852" w:rsidRPr="002B55C6">
        <w:rPr>
          <w:color w:val="000000"/>
        </w:rPr>
        <w:t xml:space="preserve"> </w:t>
      </w:r>
      <w:r w:rsidR="001E6119" w:rsidRPr="002B55C6">
        <w:rPr>
          <w:color w:val="000000"/>
        </w:rPr>
        <w:t>g</w:t>
      </w:r>
      <w:r w:rsidR="000D4E09" w:rsidRPr="002B55C6">
        <w:rPr>
          <w:color w:val="000000"/>
        </w:rPr>
        <w:t xml:space="preserve">angrene </w:t>
      </w:r>
      <w:r w:rsidR="00126345" w:rsidRPr="002B55C6">
        <w:rPr>
          <w:color w:val="000000"/>
        </w:rPr>
        <w:t xml:space="preserve">akin to that seen in </w:t>
      </w:r>
      <w:r w:rsidR="000D4E09" w:rsidRPr="002B55C6">
        <w:rPr>
          <w:color w:val="000000"/>
        </w:rPr>
        <w:t xml:space="preserve">the most severe manifestation of diseases that lead to </w:t>
      </w:r>
      <w:r w:rsidR="00126345" w:rsidRPr="002B55C6">
        <w:rPr>
          <w:color w:val="000000"/>
        </w:rPr>
        <w:t>CL</w:t>
      </w:r>
      <w:r w:rsidR="00027630" w:rsidRPr="002B55C6">
        <w:rPr>
          <w:color w:val="000000"/>
        </w:rPr>
        <w:t>T</w:t>
      </w:r>
      <w:r w:rsidR="00126345" w:rsidRPr="002B55C6">
        <w:rPr>
          <w:color w:val="000000"/>
        </w:rPr>
        <w:t>I</w:t>
      </w:r>
      <w:r w:rsidR="008F5852" w:rsidRPr="002B55C6">
        <w:rPr>
          <w:color w:val="000000"/>
        </w:rPr>
        <w:t>.</w:t>
      </w:r>
      <w:r w:rsidR="003A104D" w:rsidRPr="002B55C6">
        <w:rPr>
          <w:color w:val="000000"/>
        </w:rPr>
        <w:t xml:space="preserve"> </w:t>
      </w:r>
      <w:r w:rsidR="00D5504B" w:rsidRPr="002B55C6">
        <w:rPr>
          <w:color w:val="000000"/>
        </w:rPr>
        <w:t>The</w:t>
      </w:r>
      <w:r w:rsidR="007E359B" w:rsidRPr="002B55C6">
        <w:rPr>
          <w:color w:val="000000"/>
        </w:rPr>
        <w:t xml:space="preserve"> </w:t>
      </w:r>
      <w:r w:rsidR="009D5E0A" w:rsidRPr="002B55C6">
        <w:rPr>
          <w:color w:val="000000"/>
        </w:rPr>
        <w:t>degree of tissue loss</w:t>
      </w:r>
      <w:r w:rsidR="009F0BC4" w:rsidRPr="002B55C6">
        <w:rPr>
          <w:color w:val="000000"/>
        </w:rPr>
        <w:t xml:space="preserve"> </w:t>
      </w:r>
      <w:r w:rsidR="00FF4CAA" w:rsidRPr="002B55C6">
        <w:rPr>
          <w:color w:val="000000"/>
        </w:rPr>
        <w:t xml:space="preserve">observed </w:t>
      </w:r>
      <w:r w:rsidR="000C54D4" w:rsidRPr="002B55C6">
        <w:rPr>
          <w:color w:val="000000"/>
        </w:rPr>
        <w:t>with this model</w:t>
      </w:r>
      <w:r w:rsidR="00FF4CAA" w:rsidRPr="002B55C6">
        <w:rPr>
          <w:color w:val="000000"/>
        </w:rPr>
        <w:t xml:space="preserve"> </w:t>
      </w:r>
      <w:r w:rsidR="00D17F1F" w:rsidRPr="002B55C6">
        <w:rPr>
          <w:color w:val="000000"/>
        </w:rPr>
        <w:t xml:space="preserve">can </w:t>
      </w:r>
      <w:r w:rsidR="00FF4CAA" w:rsidRPr="002B55C6">
        <w:rPr>
          <w:color w:val="000000"/>
        </w:rPr>
        <w:t>vary from</w:t>
      </w:r>
      <w:r w:rsidR="009D5E0A" w:rsidRPr="002B55C6">
        <w:rPr>
          <w:color w:val="000000"/>
        </w:rPr>
        <w:t xml:space="preserve"> </w:t>
      </w:r>
      <w:r w:rsidR="008C100E" w:rsidRPr="002B55C6">
        <w:rPr>
          <w:color w:val="000000"/>
        </w:rPr>
        <w:t xml:space="preserve">a few ischemic nails </w:t>
      </w:r>
      <w:r w:rsidR="00FF4CAA" w:rsidRPr="002B55C6">
        <w:rPr>
          <w:color w:val="000000"/>
        </w:rPr>
        <w:t>to</w:t>
      </w:r>
      <w:r w:rsidR="008C100E" w:rsidRPr="002B55C6">
        <w:rPr>
          <w:color w:val="000000"/>
        </w:rPr>
        <w:t xml:space="preserve"> </w:t>
      </w:r>
      <w:r w:rsidR="00D17F1F" w:rsidRPr="002B55C6">
        <w:rPr>
          <w:color w:val="000000"/>
        </w:rPr>
        <w:t>multiple gangrenous digits</w:t>
      </w:r>
      <w:r w:rsidR="00D754DE" w:rsidRPr="002B55C6">
        <w:rPr>
          <w:color w:val="000000"/>
        </w:rPr>
        <w:t xml:space="preserve"> but rarely progresses to auto-amputation of the foot or leg</w:t>
      </w:r>
      <w:r w:rsidR="009513AC" w:rsidRPr="002B55C6">
        <w:rPr>
          <w:color w:val="000000"/>
        </w:rPr>
        <w:t>,</w:t>
      </w:r>
      <w:r w:rsidR="00D754DE" w:rsidRPr="002B55C6">
        <w:rPr>
          <w:color w:val="000000"/>
        </w:rPr>
        <w:t xml:space="preserve"> which allows for longitudinal assessment of limb reperfusion and function</w:t>
      </w:r>
      <w:r w:rsidR="00D5504B" w:rsidRPr="002B55C6">
        <w:rPr>
          <w:color w:val="000000"/>
        </w:rPr>
        <w:t xml:space="preserve">. </w:t>
      </w:r>
      <w:r w:rsidR="00D754DE" w:rsidRPr="002B55C6">
        <w:rPr>
          <w:color w:val="000000"/>
        </w:rPr>
        <w:t>Unlike</w:t>
      </w:r>
      <w:r w:rsidR="00194196" w:rsidRPr="002B55C6">
        <w:rPr>
          <w:color w:val="000000"/>
        </w:rPr>
        <w:t xml:space="preserve"> BALB/c mice, in which </w:t>
      </w:r>
      <w:r w:rsidR="00AA0533" w:rsidRPr="002B55C6">
        <w:rPr>
          <w:color w:val="000000"/>
        </w:rPr>
        <w:t xml:space="preserve">the </w:t>
      </w:r>
      <w:r w:rsidR="009748CE" w:rsidRPr="002B55C6">
        <w:rPr>
          <w:color w:val="000000"/>
        </w:rPr>
        <w:t xml:space="preserve">onset of gangrene </w:t>
      </w:r>
      <w:r w:rsidR="000B774E" w:rsidRPr="002B55C6">
        <w:rPr>
          <w:color w:val="000000"/>
        </w:rPr>
        <w:t>is rapid with</w:t>
      </w:r>
      <w:r w:rsidR="009748CE" w:rsidRPr="002B55C6">
        <w:rPr>
          <w:color w:val="000000"/>
        </w:rPr>
        <w:t xml:space="preserve"> </w:t>
      </w:r>
      <w:r w:rsidR="00C5100F" w:rsidRPr="002B55C6">
        <w:rPr>
          <w:color w:val="000000"/>
        </w:rPr>
        <w:t>limb auto</w:t>
      </w:r>
      <w:r w:rsidR="001229D6" w:rsidRPr="002B55C6">
        <w:rPr>
          <w:color w:val="000000"/>
        </w:rPr>
        <w:t>-</w:t>
      </w:r>
      <w:r w:rsidR="00C5100F" w:rsidRPr="002B55C6">
        <w:rPr>
          <w:color w:val="000000"/>
        </w:rPr>
        <w:t xml:space="preserve">amputation typically occurring in </w:t>
      </w:r>
      <w:r w:rsidR="00382DF6" w:rsidRPr="002B55C6">
        <w:rPr>
          <w:color w:val="000000"/>
        </w:rPr>
        <w:t xml:space="preserve">less than one week, </w:t>
      </w:r>
      <w:r w:rsidR="00364ECD" w:rsidRPr="002B55C6">
        <w:t xml:space="preserve">there is </w:t>
      </w:r>
      <w:r w:rsidR="00C5100F" w:rsidRPr="002B55C6">
        <w:t>delayed</w:t>
      </w:r>
      <w:r w:rsidR="00364ECD" w:rsidRPr="002B55C6">
        <w:t xml:space="preserve"> </w:t>
      </w:r>
      <w:r w:rsidR="00364ECD" w:rsidRPr="002B55C6">
        <w:rPr>
          <w:color w:val="000000"/>
        </w:rPr>
        <w:t xml:space="preserve">onset of </w:t>
      </w:r>
      <w:r w:rsidR="00194196" w:rsidRPr="002B55C6">
        <w:t xml:space="preserve">tissue loss in </w:t>
      </w:r>
      <w:r w:rsidR="00D754DE" w:rsidRPr="002B55C6">
        <w:t xml:space="preserve">this </w:t>
      </w:r>
      <w:r w:rsidR="00194196" w:rsidRPr="002B55C6">
        <w:t xml:space="preserve">FVB </w:t>
      </w:r>
      <w:r w:rsidR="00D754DE" w:rsidRPr="002B55C6">
        <w:t xml:space="preserve">mouse </w:t>
      </w:r>
      <w:r w:rsidR="00194196" w:rsidRPr="002B55C6">
        <w:t>gangrene model</w:t>
      </w:r>
      <w:r w:rsidR="00D754DE" w:rsidRPr="002B55C6">
        <w:t xml:space="preserve">. </w:t>
      </w:r>
      <w:r w:rsidR="00127DA6" w:rsidRPr="002B55C6">
        <w:t>F</w:t>
      </w:r>
      <w:r w:rsidR="00D754DE" w:rsidRPr="002B55C6">
        <w:t>emoral artery coagulation acutely restricts blood flow to the hindlimb</w:t>
      </w:r>
      <w:r w:rsidR="009513AC" w:rsidRPr="002B55C6">
        <w:t>. Still,</w:t>
      </w:r>
      <w:r w:rsidR="00127DA6" w:rsidRPr="002B55C6">
        <w:t xml:space="preserve"> </w:t>
      </w:r>
      <w:r w:rsidR="00D754DE" w:rsidRPr="002B55C6">
        <w:t>accumulation of oxidative stress due to L-NAME administration on postoperative days 0-3 is more gradual</w:t>
      </w:r>
      <w:r w:rsidR="009513AC" w:rsidRPr="002B55C6">
        <w:t>,</w:t>
      </w:r>
      <w:r w:rsidR="00D754DE" w:rsidRPr="002B55C6">
        <w:t xml:space="preserve"> with peak atrophic changes observed between</w:t>
      </w:r>
      <w:r w:rsidR="00364ECD" w:rsidRPr="002B55C6">
        <w:rPr>
          <w:color w:val="000000"/>
        </w:rPr>
        <w:t xml:space="preserve"> 7</w:t>
      </w:r>
      <w:r w:rsidR="00C5100F" w:rsidRPr="002B55C6">
        <w:rPr>
          <w:color w:val="000000"/>
        </w:rPr>
        <w:t>-14</w:t>
      </w:r>
      <w:r w:rsidR="00364ECD" w:rsidRPr="002B55C6">
        <w:rPr>
          <w:color w:val="000000"/>
        </w:rPr>
        <w:t xml:space="preserve"> days. </w:t>
      </w:r>
      <w:r w:rsidR="00194196" w:rsidRPr="002B55C6">
        <w:rPr>
          <w:color w:val="000000"/>
        </w:rPr>
        <w:t xml:space="preserve">Therefore, </w:t>
      </w:r>
      <w:r w:rsidR="00C04508" w:rsidRPr="002B55C6">
        <w:rPr>
          <w:color w:val="000000"/>
        </w:rPr>
        <w:t>this</w:t>
      </w:r>
      <w:r w:rsidR="00194196" w:rsidRPr="002B55C6">
        <w:t xml:space="preserve"> </w:t>
      </w:r>
      <w:r w:rsidR="00194196" w:rsidRPr="002B55C6">
        <w:rPr>
          <w:color w:val="000000"/>
        </w:rPr>
        <w:t xml:space="preserve">model </w:t>
      </w:r>
      <w:r w:rsidR="005E367E" w:rsidRPr="002B55C6">
        <w:rPr>
          <w:color w:val="000000"/>
        </w:rPr>
        <w:t>offers a</w:t>
      </w:r>
      <w:r w:rsidR="00D754DE" w:rsidRPr="002B55C6">
        <w:rPr>
          <w:color w:val="000000"/>
        </w:rPr>
        <w:t>n improved therapeutic window to</w:t>
      </w:r>
      <w:r w:rsidR="005E367E" w:rsidRPr="002B55C6">
        <w:rPr>
          <w:color w:val="000000"/>
        </w:rPr>
        <w:t xml:space="preserve"> </w:t>
      </w:r>
      <w:r w:rsidR="00194196" w:rsidRPr="002B55C6">
        <w:rPr>
          <w:color w:val="000000"/>
        </w:rPr>
        <w:t xml:space="preserve">evaluate </w:t>
      </w:r>
      <w:r w:rsidR="00D754DE" w:rsidRPr="002B55C6">
        <w:rPr>
          <w:color w:val="000000"/>
        </w:rPr>
        <w:t xml:space="preserve">the </w:t>
      </w:r>
      <w:r w:rsidR="005E367E" w:rsidRPr="002B55C6">
        <w:rPr>
          <w:color w:val="000000"/>
        </w:rPr>
        <w:t xml:space="preserve">effects </w:t>
      </w:r>
      <w:r w:rsidR="00D754DE" w:rsidRPr="002B55C6">
        <w:rPr>
          <w:color w:val="000000"/>
        </w:rPr>
        <w:t xml:space="preserve">of a particular intervention </w:t>
      </w:r>
      <w:r w:rsidR="005E367E" w:rsidRPr="002B55C6">
        <w:rPr>
          <w:color w:val="000000"/>
        </w:rPr>
        <w:t>on</w:t>
      </w:r>
      <w:r w:rsidR="00F675E0" w:rsidRPr="002B55C6">
        <w:rPr>
          <w:color w:val="000000"/>
        </w:rPr>
        <w:t xml:space="preserve"> gross</w:t>
      </w:r>
      <w:r w:rsidR="005E367E" w:rsidRPr="002B55C6">
        <w:rPr>
          <w:color w:val="000000"/>
        </w:rPr>
        <w:t xml:space="preserve"> tissue </w:t>
      </w:r>
      <w:r w:rsidR="00F675E0" w:rsidRPr="002B55C6">
        <w:rPr>
          <w:color w:val="000000"/>
        </w:rPr>
        <w:t>appearance</w:t>
      </w:r>
      <w:r w:rsidR="009748CE" w:rsidRPr="002B55C6">
        <w:rPr>
          <w:color w:val="000000"/>
        </w:rPr>
        <w:t xml:space="preserve"> </w:t>
      </w:r>
      <w:r w:rsidR="00127DA6" w:rsidRPr="002B55C6">
        <w:rPr>
          <w:color w:val="000000"/>
        </w:rPr>
        <w:t>and</w:t>
      </w:r>
      <w:r w:rsidR="00D754DE" w:rsidRPr="002B55C6">
        <w:rPr>
          <w:color w:val="000000"/>
        </w:rPr>
        <w:t xml:space="preserve"> </w:t>
      </w:r>
      <w:r w:rsidR="009748CE" w:rsidRPr="002B55C6">
        <w:rPr>
          <w:color w:val="000000"/>
        </w:rPr>
        <w:t>rescue of tissue loss</w:t>
      </w:r>
      <w:r w:rsidR="005E367E" w:rsidRPr="002B55C6">
        <w:rPr>
          <w:color w:val="000000"/>
        </w:rPr>
        <w:t xml:space="preserve"> in addition to </w:t>
      </w:r>
      <w:r w:rsidR="00D754DE" w:rsidRPr="002B55C6">
        <w:rPr>
          <w:color w:val="000000"/>
        </w:rPr>
        <w:t>quantifying</w:t>
      </w:r>
      <w:r w:rsidR="00F675E0" w:rsidRPr="002B55C6">
        <w:rPr>
          <w:color w:val="000000"/>
        </w:rPr>
        <w:t xml:space="preserve"> reperfusion</w:t>
      </w:r>
      <w:r w:rsidR="00D754DE" w:rsidRPr="002B55C6">
        <w:rPr>
          <w:color w:val="000000"/>
        </w:rPr>
        <w:t xml:space="preserve"> and assessing limb function</w:t>
      </w:r>
      <w:r w:rsidR="00F675E0" w:rsidRPr="002B55C6">
        <w:rPr>
          <w:color w:val="000000"/>
        </w:rPr>
        <w:t>.</w:t>
      </w:r>
      <w:r w:rsidR="005E367E" w:rsidRPr="002B55C6">
        <w:rPr>
          <w:color w:val="000000"/>
        </w:rPr>
        <w:t xml:space="preserve"> </w:t>
      </w:r>
    </w:p>
    <w:p w14:paraId="0DAD5CD4" w14:textId="77777777" w:rsidR="00F675E0" w:rsidRPr="002B55C6" w:rsidRDefault="00F675E0" w:rsidP="002B55C6">
      <w:pPr>
        <w:rPr>
          <w:b/>
        </w:rPr>
      </w:pPr>
    </w:p>
    <w:p w14:paraId="4ECEDF8C" w14:textId="2AE7031E" w:rsidR="005678A2" w:rsidRPr="002B55C6" w:rsidRDefault="00FA1CBC" w:rsidP="002B55C6">
      <w:pPr>
        <w:rPr>
          <w:color w:val="000000"/>
        </w:rPr>
      </w:pPr>
      <w:r w:rsidRPr="002B55C6">
        <w:rPr>
          <w:color w:val="000000"/>
        </w:rPr>
        <w:t xml:space="preserve">Regarding surgical technique, </w:t>
      </w:r>
      <w:r w:rsidR="00B478C7" w:rsidRPr="002B55C6">
        <w:rPr>
          <w:color w:val="000000"/>
        </w:rPr>
        <w:t xml:space="preserve">coagulation or ligation </w:t>
      </w:r>
      <w:r w:rsidR="00CD29E0" w:rsidRPr="002B55C6">
        <w:rPr>
          <w:color w:val="000000"/>
        </w:rPr>
        <w:t xml:space="preserve">of </w:t>
      </w:r>
      <w:r w:rsidRPr="002B55C6">
        <w:rPr>
          <w:color w:val="000000"/>
        </w:rPr>
        <w:t xml:space="preserve">both </w:t>
      </w:r>
      <w:r w:rsidR="00CD29E0" w:rsidRPr="002B55C6">
        <w:rPr>
          <w:color w:val="000000"/>
        </w:rPr>
        <w:t xml:space="preserve">the </w:t>
      </w:r>
      <w:r w:rsidRPr="002B55C6">
        <w:rPr>
          <w:color w:val="000000"/>
        </w:rPr>
        <w:t xml:space="preserve">femoral artery and vein </w:t>
      </w:r>
      <w:r w:rsidR="00D754DE" w:rsidRPr="002B55C6">
        <w:rPr>
          <w:color w:val="000000"/>
        </w:rPr>
        <w:t xml:space="preserve">is favored </w:t>
      </w:r>
      <w:r w:rsidRPr="002B55C6">
        <w:rPr>
          <w:color w:val="000000"/>
        </w:rPr>
        <w:t>due to the relative ease of th</w:t>
      </w:r>
      <w:r w:rsidR="00CD29E0" w:rsidRPr="002B55C6">
        <w:rPr>
          <w:color w:val="000000"/>
        </w:rPr>
        <w:t>is</w:t>
      </w:r>
      <w:r w:rsidRPr="002B55C6">
        <w:rPr>
          <w:color w:val="000000"/>
        </w:rPr>
        <w:t xml:space="preserve"> operation</w:t>
      </w:r>
      <w:r w:rsidR="001D3B55" w:rsidRPr="002B55C6">
        <w:rPr>
          <w:color w:val="000000"/>
        </w:rPr>
        <w:t xml:space="preserve"> compared to </w:t>
      </w:r>
      <w:r w:rsidR="00EE54B6" w:rsidRPr="002B55C6">
        <w:rPr>
          <w:color w:val="000000"/>
        </w:rPr>
        <w:t xml:space="preserve">the </w:t>
      </w:r>
      <w:r w:rsidR="001D3B55" w:rsidRPr="002B55C6">
        <w:rPr>
          <w:color w:val="000000"/>
        </w:rPr>
        <w:t xml:space="preserve">isolation of the femoral artery. </w:t>
      </w:r>
      <w:r w:rsidR="00A83B8A" w:rsidRPr="002B55C6">
        <w:rPr>
          <w:color w:val="000000"/>
        </w:rPr>
        <w:t>While t</w:t>
      </w:r>
      <w:r w:rsidR="00561174" w:rsidRPr="002B55C6">
        <w:rPr>
          <w:color w:val="000000"/>
        </w:rPr>
        <w:t xml:space="preserve">his technique can </w:t>
      </w:r>
      <w:r w:rsidR="00BD7A0E" w:rsidRPr="002B55C6">
        <w:rPr>
          <w:color w:val="000000"/>
        </w:rPr>
        <w:t>lead to</w:t>
      </w:r>
      <w:r w:rsidR="00561174" w:rsidRPr="002B55C6">
        <w:rPr>
          <w:color w:val="000000"/>
        </w:rPr>
        <w:t xml:space="preserve"> </w:t>
      </w:r>
      <w:r w:rsidR="007801CF" w:rsidRPr="002B55C6">
        <w:rPr>
          <w:color w:val="000000"/>
        </w:rPr>
        <w:t xml:space="preserve">venous </w:t>
      </w:r>
      <w:r w:rsidR="005678A2" w:rsidRPr="002B55C6">
        <w:rPr>
          <w:color w:val="000000"/>
        </w:rPr>
        <w:t xml:space="preserve">thrombosis and </w:t>
      </w:r>
      <w:r w:rsidR="007801CF" w:rsidRPr="002B55C6">
        <w:rPr>
          <w:color w:val="000000"/>
        </w:rPr>
        <w:t>insufficiency</w:t>
      </w:r>
      <w:r w:rsidR="00A83B8A" w:rsidRPr="002B55C6">
        <w:rPr>
          <w:color w:val="000000"/>
        </w:rPr>
        <w:t>, it</w:t>
      </w:r>
      <w:r w:rsidR="005678A2" w:rsidRPr="002B55C6">
        <w:rPr>
          <w:color w:val="000000"/>
        </w:rPr>
        <w:t xml:space="preserve"> </w:t>
      </w:r>
      <w:r w:rsidR="00BD7A0E" w:rsidRPr="002B55C6">
        <w:rPr>
          <w:color w:val="000000"/>
        </w:rPr>
        <w:t>compounds the ischemic insult</w:t>
      </w:r>
      <w:r w:rsidR="00A83B8A" w:rsidRPr="002B55C6">
        <w:rPr>
          <w:color w:val="000000"/>
        </w:rPr>
        <w:t xml:space="preserve"> and helps to </w:t>
      </w:r>
      <w:r w:rsidR="00C00DF2" w:rsidRPr="002B55C6">
        <w:rPr>
          <w:color w:val="000000"/>
        </w:rPr>
        <w:t>induce gangrenous changes more reliably</w:t>
      </w:r>
      <w:r w:rsidR="00A83B8A" w:rsidRPr="002B55C6">
        <w:rPr>
          <w:color w:val="000000"/>
        </w:rPr>
        <w:t xml:space="preserve">. </w:t>
      </w:r>
      <w:r w:rsidR="00872B92" w:rsidRPr="002B55C6">
        <w:rPr>
          <w:color w:val="000000"/>
        </w:rPr>
        <w:t>Additionally</w:t>
      </w:r>
      <w:r w:rsidR="00A83B8A" w:rsidRPr="002B55C6">
        <w:rPr>
          <w:color w:val="000000"/>
        </w:rPr>
        <w:t xml:space="preserve">, </w:t>
      </w:r>
      <w:r w:rsidR="00C00DF2" w:rsidRPr="002B55C6">
        <w:rPr>
          <w:color w:val="000000"/>
        </w:rPr>
        <w:t xml:space="preserve">chronic venous insufficiency </w:t>
      </w:r>
      <w:r w:rsidR="00731AB1" w:rsidRPr="002B55C6">
        <w:rPr>
          <w:color w:val="000000"/>
        </w:rPr>
        <w:t xml:space="preserve">(CVI) </w:t>
      </w:r>
      <w:r w:rsidR="00832594" w:rsidRPr="002B55C6">
        <w:rPr>
          <w:color w:val="000000"/>
        </w:rPr>
        <w:t xml:space="preserve">is </w:t>
      </w:r>
      <w:r w:rsidR="008B5739" w:rsidRPr="002B55C6">
        <w:rPr>
          <w:color w:val="000000"/>
        </w:rPr>
        <w:t xml:space="preserve">highly </w:t>
      </w:r>
      <w:r w:rsidR="00832594" w:rsidRPr="002B55C6">
        <w:rPr>
          <w:color w:val="000000"/>
        </w:rPr>
        <w:t>prevalent in the general population</w:t>
      </w:r>
      <w:r w:rsidR="00EE54B6" w:rsidRPr="002B55C6">
        <w:rPr>
          <w:color w:val="000000"/>
        </w:rPr>
        <w:t>,</w:t>
      </w:r>
      <w:r w:rsidR="00832594" w:rsidRPr="002B55C6">
        <w:rPr>
          <w:color w:val="000000"/>
        </w:rPr>
        <w:t xml:space="preserve"> with </w:t>
      </w:r>
      <w:r w:rsidR="00F57B0B" w:rsidRPr="002B55C6">
        <w:rPr>
          <w:color w:val="000000"/>
        </w:rPr>
        <w:t>10</w:t>
      </w:r>
      <w:r w:rsidR="00EE54B6" w:rsidRPr="002B55C6">
        <w:rPr>
          <w:color w:val="000000"/>
        </w:rPr>
        <w:t>%</w:t>
      </w:r>
      <w:r w:rsidR="00F57B0B" w:rsidRPr="002B55C6">
        <w:rPr>
          <w:color w:val="000000"/>
        </w:rPr>
        <w:t xml:space="preserve">-30% of adults affected. </w:t>
      </w:r>
      <w:r w:rsidR="00D63F87" w:rsidRPr="002B55C6">
        <w:rPr>
          <w:color w:val="000000"/>
        </w:rPr>
        <w:t>Consistently</w:t>
      </w:r>
      <w:r w:rsidR="00F57B0B" w:rsidRPr="002B55C6">
        <w:rPr>
          <w:color w:val="000000"/>
        </w:rPr>
        <w:t xml:space="preserve">, </w:t>
      </w:r>
      <w:r w:rsidR="00AF26AF" w:rsidRPr="002B55C6">
        <w:rPr>
          <w:color w:val="000000"/>
        </w:rPr>
        <w:t>approximately 20% of patients</w:t>
      </w:r>
      <w:r w:rsidR="00F57B0B" w:rsidRPr="002B55C6">
        <w:rPr>
          <w:color w:val="000000"/>
        </w:rPr>
        <w:t xml:space="preserve"> with PAD</w:t>
      </w:r>
      <w:r w:rsidR="008A6ADA" w:rsidRPr="002B55C6">
        <w:rPr>
          <w:color w:val="000000"/>
        </w:rPr>
        <w:t>, especially those with severe arterial insufficiency, also</w:t>
      </w:r>
      <w:r w:rsidR="00F57B0B" w:rsidRPr="002B55C6">
        <w:rPr>
          <w:color w:val="000000"/>
        </w:rPr>
        <w:t xml:space="preserve"> have </w:t>
      </w:r>
      <w:r w:rsidR="002A3BC5" w:rsidRPr="002B55C6">
        <w:rPr>
          <w:color w:val="000000"/>
        </w:rPr>
        <w:t>comorbid</w:t>
      </w:r>
      <w:r w:rsidR="00F57B0B" w:rsidRPr="002B55C6">
        <w:rPr>
          <w:color w:val="000000"/>
        </w:rPr>
        <w:t xml:space="preserve"> </w:t>
      </w:r>
      <w:r w:rsidR="00731AB1" w:rsidRPr="002B55C6">
        <w:rPr>
          <w:color w:val="000000"/>
        </w:rPr>
        <w:t>CV</w:t>
      </w:r>
      <w:r w:rsidR="008B5739" w:rsidRPr="002B55C6">
        <w:rPr>
          <w:color w:val="000000"/>
        </w:rPr>
        <w:t>I</w:t>
      </w:r>
      <w:r w:rsidR="00B61C54" w:rsidRPr="002B55C6">
        <w:rPr>
          <w:noProof/>
          <w:color w:val="000000"/>
          <w:vertAlign w:val="superscript"/>
        </w:rPr>
        <w:t>21,22</w:t>
      </w:r>
      <w:r w:rsidR="008B5739" w:rsidRPr="002B55C6">
        <w:rPr>
          <w:color w:val="000000"/>
        </w:rPr>
        <w:t>.</w:t>
      </w:r>
      <w:r w:rsidR="008A0109" w:rsidRPr="002B55C6">
        <w:rPr>
          <w:color w:val="000000"/>
        </w:rPr>
        <w:t xml:space="preserve"> Regardless of whether one decides to </w:t>
      </w:r>
      <w:r w:rsidR="00C372C9" w:rsidRPr="002B55C6">
        <w:rPr>
          <w:color w:val="000000"/>
        </w:rPr>
        <w:t>ligate or coagulate</w:t>
      </w:r>
      <w:r w:rsidR="008A0109" w:rsidRPr="002B55C6">
        <w:rPr>
          <w:color w:val="000000"/>
        </w:rPr>
        <w:t xml:space="preserve"> the femoral vein, </w:t>
      </w:r>
      <w:r w:rsidR="005678A2" w:rsidRPr="002B55C6">
        <w:rPr>
          <w:color w:val="000000"/>
        </w:rPr>
        <w:t xml:space="preserve">it is critically important to maintain </w:t>
      </w:r>
      <w:r w:rsidR="008A0109" w:rsidRPr="002B55C6">
        <w:rPr>
          <w:color w:val="000000"/>
        </w:rPr>
        <w:t>the specific site</w:t>
      </w:r>
      <w:r w:rsidR="005678A2" w:rsidRPr="002B55C6">
        <w:rPr>
          <w:color w:val="000000"/>
        </w:rPr>
        <w:t>(s)</w:t>
      </w:r>
      <w:r w:rsidR="008A0109" w:rsidRPr="002B55C6">
        <w:rPr>
          <w:color w:val="000000"/>
        </w:rPr>
        <w:t xml:space="preserve"> of femoral artery disruption </w:t>
      </w:r>
      <w:r w:rsidR="00CB4190" w:rsidRPr="002B55C6">
        <w:rPr>
          <w:color w:val="000000"/>
        </w:rPr>
        <w:t>constant across experimental groups. More proximal ligations</w:t>
      </w:r>
      <w:r w:rsidR="00DF75F5" w:rsidRPr="002B55C6">
        <w:rPr>
          <w:color w:val="000000"/>
        </w:rPr>
        <w:t xml:space="preserve">, such as </w:t>
      </w:r>
      <w:r w:rsidR="00FE2D42" w:rsidRPr="002B55C6">
        <w:rPr>
          <w:color w:val="000000"/>
        </w:rPr>
        <w:t xml:space="preserve">that </w:t>
      </w:r>
      <w:r w:rsidR="00DF75F5" w:rsidRPr="002B55C6">
        <w:rPr>
          <w:color w:val="000000"/>
        </w:rPr>
        <w:t xml:space="preserve">of </w:t>
      </w:r>
      <w:r w:rsidR="00DF75F5" w:rsidRPr="002B55C6">
        <w:rPr>
          <w:color w:val="000000"/>
        </w:rPr>
        <w:lastRenderedPageBreak/>
        <w:t>the iliac artery, lead to</w:t>
      </w:r>
      <w:r w:rsidR="00CB4190" w:rsidRPr="002B55C6">
        <w:rPr>
          <w:color w:val="000000"/>
        </w:rPr>
        <w:t xml:space="preserve"> occlu</w:t>
      </w:r>
      <w:r w:rsidR="00DF75F5" w:rsidRPr="002B55C6">
        <w:rPr>
          <w:color w:val="000000"/>
        </w:rPr>
        <w:t>sion of</w:t>
      </w:r>
      <w:r w:rsidR="00CB4190" w:rsidRPr="002B55C6">
        <w:rPr>
          <w:color w:val="000000"/>
        </w:rPr>
        <w:t xml:space="preserve"> additional </w:t>
      </w:r>
      <w:r w:rsidR="00FE2D42" w:rsidRPr="002B55C6">
        <w:rPr>
          <w:color w:val="000000"/>
        </w:rPr>
        <w:t xml:space="preserve">downstream </w:t>
      </w:r>
      <w:r w:rsidR="00CB4190" w:rsidRPr="002B55C6">
        <w:rPr>
          <w:color w:val="000000"/>
        </w:rPr>
        <w:t xml:space="preserve">collaterals and limit the </w:t>
      </w:r>
      <w:r w:rsidR="001F39EA" w:rsidRPr="002B55C6">
        <w:rPr>
          <w:color w:val="000000"/>
        </w:rPr>
        <w:t>possibility for arteriogenesis</w:t>
      </w:r>
      <w:r w:rsidR="00B61C54" w:rsidRPr="002B55C6">
        <w:rPr>
          <w:noProof/>
          <w:color w:val="000000"/>
          <w:vertAlign w:val="superscript"/>
        </w:rPr>
        <w:t>8,16</w:t>
      </w:r>
      <w:r w:rsidR="005678A2" w:rsidRPr="002B55C6">
        <w:rPr>
          <w:color w:val="000000"/>
        </w:rPr>
        <w:t>.</w:t>
      </w:r>
      <w:r w:rsidR="00327ACF" w:rsidRPr="002B55C6">
        <w:rPr>
          <w:color w:val="000000"/>
        </w:rPr>
        <w:t xml:space="preserve"> However, angiogenesis in the distal part of the limb, especially the gastrocnemius muscle, should still be triggered.</w:t>
      </w:r>
      <w:r w:rsidR="00FE2D42" w:rsidRPr="002B55C6">
        <w:rPr>
          <w:color w:val="000000"/>
        </w:rPr>
        <w:t xml:space="preserve"> </w:t>
      </w:r>
      <w:r w:rsidR="00014443" w:rsidRPr="002B55C6">
        <w:rPr>
          <w:color w:val="000000"/>
        </w:rPr>
        <w:t xml:space="preserve">In </w:t>
      </w:r>
      <w:r w:rsidR="00AC5774" w:rsidRPr="002B55C6">
        <w:rPr>
          <w:color w:val="000000"/>
        </w:rPr>
        <w:t>FVB</w:t>
      </w:r>
      <w:r w:rsidR="00014443" w:rsidRPr="002B55C6">
        <w:rPr>
          <w:color w:val="000000"/>
        </w:rPr>
        <w:t xml:space="preserve"> mice, double ligation</w:t>
      </w:r>
      <w:r w:rsidR="00C372C9" w:rsidRPr="002B55C6">
        <w:rPr>
          <w:color w:val="000000"/>
        </w:rPr>
        <w:t xml:space="preserve"> or </w:t>
      </w:r>
      <w:r w:rsidR="00014443" w:rsidRPr="002B55C6">
        <w:rPr>
          <w:color w:val="000000"/>
        </w:rPr>
        <w:t xml:space="preserve">coagulation </w:t>
      </w:r>
      <w:r w:rsidR="003D5607" w:rsidRPr="002B55C6">
        <w:rPr>
          <w:color w:val="000000"/>
        </w:rPr>
        <w:t xml:space="preserve">of the femoral artery </w:t>
      </w:r>
      <w:r w:rsidR="003A4721" w:rsidRPr="002B55C6">
        <w:rPr>
          <w:color w:val="000000"/>
        </w:rPr>
        <w:t xml:space="preserve">just proximal to the </w:t>
      </w:r>
      <w:r w:rsidR="00E33395" w:rsidRPr="002B55C6">
        <w:rPr>
          <w:color w:val="000000"/>
        </w:rPr>
        <w:t xml:space="preserve">lateral circumflex </w:t>
      </w:r>
      <w:r w:rsidR="0006566E" w:rsidRPr="002B55C6">
        <w:rPr>
          <w:color w:val="000000"/>
        </w:rPr>
        <w:t xml:space="preserve">femoral </w:t>
      </w:r>
      <w:r w:rsidR="00E33395" w:rsidRPr="002B55C6">
        <w:rPr>
          <w:color w:val="000000"/>
        </w:rPr>
        <w:t>artery</w:t>
      </w:r>
      <w:r w:rsidR="00520A70" w:rsidRPr="002B55C6">
        <w:rPr>
          <w:color w:val="000000"/>
        </w:rPr>
        <w:t xml:space="preserve"> </w:t>
      </w:r>
      <w:r w:rsidR="003D5607" w:rsidRPr="002B55C6">
        <w:rPr>
          <w:color w:val="000000"/>
        </w:rPr>
        <w:t xml:space="preserve">and proximal to the saphenopopliteal bifurcation </w:t>
      </w:r>
      <w:r w:rsidR="0005135C" w:rsidRPr="002B55C6">
        <w:rPr>
          <w:color w:val="000000"/>
        </w:rPr>
        <w:t xml:space="preserve">more consistently induces gangrene </w:t>
      </w:r>
      <w:r w:rsidR="00EE54B6" w:rsidRPr="002B55C6">
        <w:rPr>
          <w:color w:val="000000"/>
        </w:rPr>
        <w:t>than</w:t>
      </w:r>
      <w:r w:rsidR="0005135C" w:rsidRPr="002B55C6">
        <w:rPr>
          <w:color w:val="000000"/>
        </w:rPr>
        <w:t xml:space="preserve"> a single ligation</w:t>
      </w:r>
      <w:r w:rsidR="00C372C9" w:rsidRPr="002B55C6">
        <w:rPr>
          <w:color w:val="000000"/>
        </w:rPr>
        <w:t xml:space="preserve"> or </w:t>
      </w:r>
      <w:r w:rsidR="00686CDF" w:rsidRPr="002B55C6">
        <w:rPr>
          <w:color w:val="000000"/>
        </w:rPr>
        <w:t>coagulation</w:t>
      </w:r>
      <w:r w:rsidR="0005135C" w:rsidRPr="002B55C6">
        <w:rPr>
          <w:color w:val="000000"/>
        </w:rPr>
        <w:t xml:space="preserve"> site.</w:t>
      </w:r>
    </w:p>
    <w:p w14:paraId="7162DE58" w14:textId="77777777" w:rsidR="005678A2" w:rsidRPr="002B55C6" w:rsidRDefault="005678A2" w:rsidP="002B55C6">
      <w:pPr>
        <w:rPr>
          <w:color w:val="000000"/>
        </w:rPr>
      </w:pPr>
    </w:p>
    <w:p w14:paraId="78F8DC3D" w14:textId="08129288" w:rsidR="004261D3" w:rsidRPr="002B55C6" w:rsidRDefault="00756D39" w:rsidP="002B55C6">
      <w:pPr>
        <w:rPr>
          <w:color w:val="000000"/>
        </w:rPr>
      </w:pPr>
      <w:r w:rsidRPr="002B55C6">
        <w:rPr>
          <w:color w:val="000000"/>
        </w:rPr>
        <w:t>It should be noted that in PAD and CLTI patients, limb ischemia is caused by atherosclerotic obstruction (a chronic process)</w:t>
      </w:r>
      <w:r w:rsidR="00537266" w:rsidRPr="002B55C6">
        <w:rPr>
          <w:color w:val="000000"/>
        </w:rPr>
        <w:t>. In contrast,</w:t>
      </w:r>
      <w:r w:rsidRPr="002B55C6">
        <w:rPr>
          <w:color w:val="000000"/>
        </w:rPr>
        <w:t xml:space="preserve"> in mouse models, limb ischemia is induced surgically (an acute process). </w:t>
      </w:r>
      <w:r w:rsidR="009748CE" w:rsidRPr="002B55C6">
        <w:rPr>
          <w:color w:val="000000"/>
        </w:rPr>
        <w:t xml:space="preserve">Although </w:t>
      </w:r>
      <w:r w:rsidR="005678A2" w:rsidRPr="002B55C6">
        <w:rPr>
          <w:color w:val="000000"/>
        </w:rPr>
        <w:t xml:space="preserve">this </w:t>
      </w:r>
      <w:r w:rsidR="009748CE" w:rsidRPr="002B55C6">
        <w:rPr>
          <w:color w:val="000000"/>
        </w:rPr>
        <w:t xml:space="preserve">FVB mouse hindlimb gangrene model has a relatively slower onset of gangrene </w:t>
      </w:r>
      <w:r w:rsidR="00E06E83" w:rsidRPr="002B55C6">
        <w:rPr>
          <w:color w:val="000000"/>
        </w:rPr>
        <w:t xml:space="preserve">with </w:t>
      </w:r>
      <w:r w:rsidR="009748CE" w:rsidRPr="002B55C6">
        <w:rPr>
          <w:color w:val="000000"/>
        </w:rPr>
        <w:t>delayed</w:t>
      </w:r>
      <w:r w:rsidR="005678A2" w:rsidRPr="002B55C6">
        <w:rPr>
          <w:color w:val="000000"/>
        </w:rPr>
        <w:t xml:space="preserve"> peak severity of</w:t>
      </w:r>
      <w:r w:rsidR="009748CE" w:rsidRPr="002B55C6">
        <w:rPr>
          <w:color w:val="000000"/>
        </w:rPr>
        <w:t xml:space="preserve"> tissue loss, </w:t>
      </w:r>
      <w:r w:rsidR="005678A2" w:rsidRPr="002B55C6">
        <w:rPr>
          <w:color w:val="000000"/>
        </w:rPr>
        <w:t xml:space="preserve">it is not directly comparable with the chronic, progressive arterial </w:t>
      </w:r>
      <w:r w:rsidR="001C2BA1" w:rsidRPr="002B55C6">
        <w:rPr>
          <w:color w:val="000000"/>
        </w:rPr>
        <w:t>stenosis</w:t>
      </w:r>
      <w:r w:rsidR="005678A2" w:rsidRPr="002B55C6">
        <w:rPr>
          <w:color w:val="000000"/>
        </w:rPr>
        <w:t xml:space="preserve"> characteristic of </w:t>
      </w:r>
      <w:r w:rsidR="00127DA6" w:rsidRPr="002B55C6">
        <w:rPr>
          <w:color w:val="000000"/>
        </w:rPr>
        <w:t>P</w:t>
      </w:r>
      <w:r w:rsidR="005678A2" w:rsidRPr="002B55C6">
        <w:rPr>
          <w:color w:val="000000"/>
        </w:rPr>
        <w:t>AD and CLTI</w:t>
      </w:r>
      <w:r w:rsidR="00AE7C1B" w:rsidRPr="002B55C6">
        <w:rPr>
          <w:color w:val="000000"/>
        </w:rPr>
        <w:t xml:space="preserve">. </w:t>
      </w:r>
      <w:r w:rsidR="005678A2" w:rsidRPr="002B55C6">
        <w:rPr>
          <w:color w:val="000000"/>
        </w:rPr>
        <w:t>O</w:t>
      </w:r>
      <w:r w:rsidR="00AE7C1B" w:rsidRPr="002B55C6">
        <w:rPr>
          <w:color w:val="000000"/>
        </w:rPr>
        <w:t>ther</w:t>
      </w:r>
      <w:r w:rsidR="009006D5" w:rsidRPr="002B55C6">
        <w:rPr>
          <w:color w:val="000000"/>
        </w:rPr>
        <w:t xml:space="preserve"> groups</w:t>
      </w:r>
      <w:r w:rsidR="00AE7C1B" w:rsidRPr="002B55C6">
        <w:rPr>
          <w:color w:val="000000"/>
        </w:rPr>
        <w:t xml:space="preserve"> have developed </w:t>
      </w:r>
      <w:r w:rsidR="00537266" w:rsidRPr="002B55C6">
        <w:rPr>
          <w:color w:val="000000"/>
        </w:rPr>
        <w:t>subacute femoral artery occlusion techniques using ameroid constrictors comprised of an outer metal sleeve and an inner layer of moisture-absorbing material that</w:t>
      </w:r>
      <w:r w:rsidR="004E123E" w:rsidRPr="002B55C6">
        <w:rPr>
          <w:color w:val="000000"/>
        </w:rPr>
        <w:t xml:space="preserve"> gradually self-expands</w:t>
      </w:r>
      <w:r w:rsidR="005678A2" w:rsidRPr="002B55C6">
        <w:rPr>
          <w:color w:val="000000"/>
        </w:rPr>
        <w:t xml:space="preserve">. </w:t>
      </w:r>
      <w:r w:rsidR="001240B7" w:rsidRPr="002B55C6">
        <w:rPr>
          <w:color w:val="000000"/>
        </w:rPr>
        <w:t>This technique has been shown to result</w:t>
      </w:r>
      <w:r w:rsidR="00C604E2" w:rsidRPr="002B55C6">
        <w:rPr>
          <w:color w:val="000000"/>
        </w:rPr>
        <w:t xml:space="preserve"> in decreased expression of inflammatory markers, </w:t>
      </w:r>
      <w:r w:rsidR="00680444" w:rsidRPr="002B55C6">
        <w:rPr>
          <w:color w:val="000000"/>
        </w:rPr>
        <w:t>lower blood flow recovery at 4-5 weeks, and reduced muscle necrosis</w:t>
      </w:r>
      <w:r w:rsidR="00B61C54" w:rsidRPr="002B55C6">
        <w:rPr>
          <w:noProof/>
          <w:color w:val="000000"/>
          <w:vertAlign w:val="superscript"/>
        </w:rPr>
        <w:t>23,24</w:t>
      </w:r>
      <w:r w:rsidR="005678A2" w:rsidRPr="002B55C6">
        <w:rPr>
          <w:color w:val="000000"/>
        </w:rPr>
        <w:t>.</w:t>
      </w:r>
      <w:r w:rsidR="005678A2" w:rsidRPr="002B55C6" w:rsidDel="005678A2">
        <w:rPr>
          <w:color w:val="000000"/>
        </w:rPr>
        <w:t xml:space="preserve"> </w:t>
      </w:r>
      <w:r w:rsidR="005678A2" w:rsidRPr="002B55C6">
        <w:rPr>
          <w:color w:val="000000"/>
        </w:rPr>
        <w:t>Other than differences in</w:t>
      </w:r>
      <w:r w:rsidR="00AF5068" w:rsidRPr="002B55C6">
        <w:rPr>
          <w:color w:val="000000"/>
        </w:rPr>
        <w:t xml:space="preserve"> ischemia acuity</w:t>
      </w:r>
      <w:r w:rsidR="005678A2" w:rsidRPr="002B55C6">
        <w:rPr>
          <w:color w:val="000000"/>
        </w:rPr>
        <w:t xml:space="preserve">, preclinical models using young, healthy animals also fail to replicate </w:t>
      </w:r>
      <w:r w:rsidR="00E86712" w:rsidRPr="002B55C6">
        <w:rPr>
          <w:color w:val="000000"/>
        </w:rPr>
        <w:t>risk factors</w:t>
      </w:r>
      <w:r w:rsidR="005678A2" w:rsidRPr="002B55C6">
        <w:rPr>
          <w:color w:val="000000"/>
        </w:rPr>
        <w:t xml:space="preserve"> such as diabetes, hypertension, obesity, hyperlipidemia,</w:t>
      </w:r>
      <w:r w:rsidR="00AF5068" w:rsidRPr="002B55C6">
        <w:rPr>
          <w:color w:val="000000"/>
        </w:rPr>
        <w:t xml:space="preserve"> </w:t>
      </w:r>
      <w:r w:rsidR="005678A2" w:rsidRPr="002B55C6">
        <w:rPr>
          <w:color w:val="000000"/>
        </w:rPr>
        <w:t>smoking</w:t>
      </w:r>
      <w:r w:rsidR="00AF5068" w:rsidRPr="002B55C6">
        <w:rPr>
          <w:color w:val="000000"/>
        </w:rPr>
        <w:t>, and infection</w:t>
      </w:r>
      <w:r w:rsidR="005678A2" w:rsidRPr="002B55C6">
        <w:rPr>
          <w:color w:val="000000"/>
        </w:rPr>
        <w:t xml:space="preserve"> that contribute to </w:t>
      </w:r>
      <w:r w:rsidR="00AF5068" w:rsidRPr="002B55C6">
        <w:rPr>
          <w:color w:val="000000"/>
        </w:rPr>
        <w:t>major adverse limb events and the</w:t>
      </w:r>
      <w:r w:rsidR="00127DA6" w:rsidRPr="002B55C6">
        <w:rPr>
          <w:color w:val="000000"/>
        </w:rPr>
        <w:t xml:space="preserve"> burden of </w:t>
      </w:r>
      <w:r w:rsidR="005678A2" w:rsidRPr="002B55C6">
        <w:rPr>
          <w:color w:val="000000"/>
        </w:rPr>
        <w:t>vascular disease.</w:t>
      </w:r>
    </w:p>
    <w:p w14:paraId="7E25FD2D" w14:textId="77777777" w:rsidR="00C4735E" w:rsidRPr="002B55C6" w:rsidRDefault="00C4735E" w:rsidP="002B55C6">
      <w:pPr>
        <w:rPr>
          <w:color w:val="000000"/>
        </w:rPr>
      </w:pPr>
    </w:p>
    <w:p w14:paraId="126EB2A4" w14:textId="4DB24300" w:rsidR="00B71BCD" w:rsidRPr="002B55C6" w:rsidRDefault="00FA0FE4" w:rsidP="002B55C6">
      <w:pPr>
        <w:rPr>
          <w:color w:val="000000"/>
        </w:rPr>
      </w:pPr>
      <w:r w:rsidRPr="002B55C6">
        <w:rPr>
          <w:color w:val="000000"/>
        </w:rPr>
        <w:t>In most studies of murine hindlimb ischemia, r</w:t>
      </w:r>
      <w:r w:rsidR="00451504" w:rsidRPr="002B55C6">
        <w:rPr>
          <w:color w:val="000000"/>
        </w:rPr>
        <w:t xml:space="preserve">estoration of blood flow to the ischemic hindlimb is typically assessed </w:t>
      </w:r>
      <w:r w:rsidR="00451504" w:rsidRPr="002B55C6">
        <w:rPr>
          <w:i/>
          <w:iCs/>
          <w:color w:val="000000"/>
        </w:rPr>
        <w:t>via</w:t>
      </w:r>
      <w:r w:rsidR="00CB015E" w:rsidRPr="002B55C6">
        <w:rPr>
          <w:color w:val="000000"/>
        </w:rPr>
        <w:t xml:space="preserve"> LDPI</w:t>
      </w:r>
      <w:r w:rsidR="00CD0137" w:rsidRPr="002B55C6">
        <w:rPr>
          <w:noProof/>
          <w:color w:val="000000"/>
          <w:vertAlign w:val="superscript"/>
        </w:rPr>
        <w:t>24,25</w:t>
      </w:r>
      <w:r w:rsidR="005678A2" w:rsidRPr="002B55C6">
        <w:rPr>
          <w:color w:val="000000"/>
        </w:rPr>
        <w:t>.</w:t>
      </w:r>
      <w:r w:rsidR="00451504" w:rsidRPr="002B55C6">
        <w:rPr>
          <w:color w:val="000000"/>
        </w:rPr>
        <w:t xml:space="preserve"> </w:t>
      </w:r>
      <w:r w:rsidR="00EB323B" w:rsidRPr="002B55C6">
        <w:rPr>
          <w:color w:val="000000"/>
        </w:rPr>
        <w:t>This method is non</w:t>
      </w:r>
      <w:r w:rsidR="004B2385" w:rsidRPr="002B55C6">
        <w:rPr>
          <w:color w:val="000000"/>
        </w:rPr>
        <w:t>-</w:t>
      </w:r>
      <w:r w:rsidR="00EB323B" w:rsidRPr="002B55C6">
        <w:rPr>
          <w:color w:val="000000"/>
        </w:rPr>
        <w:t>invasive</w:t>
      </w:r>
      <w:r w:rsidR="00563898" w:rsidRPr="002B55C6">
        <w:rPr>
          <w:color w:val="000000"/>
        </w:rPr>
        <w:t xml:space="preserve"> and </w:t>
      </w:r>
      <w:r w:rsidR="00EB323B" w:rsidRPr="002B55C6">
        <w:rPr>
          <w:color w:val="000000"/>
        </w:rPr>
        <w:t>repeatable</w:t>
      </w:r>
      <w:r w:rsidR="00563898" w:rsidRPr="002B55C6">
        <w:rPr>
          <w:color w:val="000000"/>
        </w:rPr>
        <w:t xml:space="preserve"> but can be influenced by core body temperature</w:t>
      </w:r>
      <w:r w:rsidR="008F52E6" w:rsidRPr="002B55C6">
        <w:rPr>
          <w:color w:val="000000"/>
        </w:rPr>
        <w:t>,</w:t>
      </w:r>
      <w:r w:rsidR="00563898" w:rsidRPr="002B55C6">
        <w:rPr>
          <w:color w:val="000000"/>
        </w:rPr>
        <w:t xml:space="preserve"> </w:t>
      </w:r>
      <w:r w:rsidR="004B2385" w:rsidRPr="002B55C6">
        <w:rPr>
          <w:color w:val="000000"/>
        </w:rPr>
        <w:t>anesthetic use, hair presence</w:t>
      </w:r>
      <w:r w:rsidR="00BD409B" w:rsidRPr="002B55C6">
        <w:rPr>
          <w:color w:val="000000"/>
        </w:rPr>
        <w:t>,</w:t>
      </w:r>
      <w:r w:rsidR="008F52E6" w:rsidRPr="002B55C6">
        <w:rPr>
          <w:color w:val="000000"/>
        </w:rPr>
        <w:t xml:space="preserve"> and positioning of the hindlimb</w:t>
      </w:r>
      <w:r w:rsidR="004F2A08" w:rsidRPr="002B55C6">
        <w:rPr>
          <w:color w:val="000000"/>
        </w:rPr>
        <w:t>s</w:t>
      </w:r>
      <w:r w:rsidR="00B61C54" w:rsidRPr="002B55C6">
        <w:rPr>
          <w:noProof/>
          <w:color w:val="000000"/>
          <w:vertAlign w:val="superscript"/>
        </w:rPr>
        <w:t>26</w:t>
      </w:r>
      <w:r w:rsidR="008F52E6" w:rsidRPr="002B55C6">
        <w:rPr>
          <w:color w:val="000000"/>
        </w:rPr>
        <w:t>. Standardization of these procedures</w:t>
      </w:r>
      <w:r w:rsidR="004F2A08" w:rsidRPr="002B55C6">
        <w:rPr>
          <w:color w:val="000000"/>
        </w:rPr>
        <w:t xml:space="preserve"> and using the non</w:t>
      </w:r>
      <w:r w:rsidR="0022483F" w:rsidRPr="002B55C6">
        <w:rPr>
          <w:color w:val="000000"/>
        </w:rPr>
        <w:t>-</w:t>
      </w:r>
      <w:r w:rsidR="004F2A08" w:rsidRPr="002B55C6">
        <w:rPr>
          <w:color w:val="000000"/>
        </w:rPr>
        <w:t>ligated hindlimb as an internal control</w:t>
      </w:r>
      <w:r w:rsidR="002C7F30" w:rsidRPr="002B55C6">
        <w:rPr>
          <w:color w:val="000000"/>
        </w:rPr>
        <w:t xml:space="preserve"> </w:t>
      </w:r>
      <w:r w:rsidR="004F2A08" w:rsidRPr="002B55C6">
        <w:rPr>
          <w:color w:val="000000"/>
        </w:rPr>
        <w:t xml:space="preserve">can help mitigate </w:t>
      </w:r>
      <w:r w:rsidR="00C565B2" w:rsidRPr="002B55C6">
        <w:rPr>
          <w:color w:val="000000"/>
        </w:rPr>
        <w:t>any</w:t>
      </w:r>
      <w:r w:rsidR="004F2A08" w:rsidRPr="002B55C6">
        <w:rPr>
          <w:color w:val="000000"/>
        </w:rPr>
        <w:t xml:space="preserve"> </w:t>
      </w:r>
      <w:r w:rsidR="00A909F3" w:rsidRPr="002B55C6">
        <w:rPr>
          <w:color w:val="000000"/>
        </w:rPr>
        <w:t>variations.</w:t>
      </w:r>
      <w:r w:rsidR="002C7F30" w:rsidRPr="002B55C6">
        <w:rPr>
          <w:color w:val="000000"/>
        </w:rPr>
        <w:t xml:space="preserve"> </w:t>
      </w:r>
      <w:r w:rsidR="004E78CA" w:rsidRPr="002B55C6">
        <w:rPr>
          <w:color w:val="000000"/>
        </w:rPr>
        <w:t xml:space="preserve">In contrast to LDPI, </w:t>
      </w:r>
      <w:r w:rsidR="00534DD8" w:rsidRPr="002B55C6">
        <w:rPr>
          <w:color w:val="000000"/>
        </w:rPr>
        <w:t>micro-CT and MRA</w:t>
      </w:r>
      <w:r w:rsidR="00D14305" w:rsidRPr="002B55C6">
        <w:rPr>
          <w:color w:val="000000"/>
        </w:rPr>
        <w:t xml:space="preserve"> </w:t>
      </w:r>
      <w:r w:rsidR="000F4488" w:rsidRPr="002B55C6">
        <w:rPr>
          <w:color w:val="000000"/>
        </w:rPr>
        <w:t xml:space="preserve">provide </w:t>
      </w:r>
      <w:r w:rsidR="00965DA0" w:rsidRPr="002B55C6">
        <w:rPr>
          <w:color w:val="000000"/>
        </w:rPr>
        <w:t>high-resolution</w:t>
      </w:r>
      <w:r w:rsidR="00D74AA8" w:rsidRPr="002B55C6">
        <w:rPr>
          <w:color w:val="000000"/>
        </w:rPr>
        <w:t>,</w:t>
      </w:r>
      <w:r w:rsidR="00965DA0" w:rsidRPr="002B55C6">
        <w:rPr>
          <w:color w:val="000000"/>
        </w:rPr>
        <w:t xml:space="preserve"> </w:t>
      </w:r>
      <w:r w:rsidR="001A2AA0" w:rsidRPr="002B55C6">
        <w:rPr>
          <w:color w:val="000000"/>
        </w:rPr>
        <w:t>3D</w:t>
      </w:r>
      <w:r w:rsidR="000F4488" w:rsidRPr="002B55C6">
        <w:rPr>
          <w:color w:val="000000"/>
        </w:rPr>
        <w:t xml:space="preserve"> anatomical</w:t>
      </w:r>
      <w:r w:rsidR="00A909F3" w:rsidRPr="002B55C6">
        <w:rPr>
          <w:color w:val="000000"/>
        </w:rPr>
        <w:t xml:space="preserve"> </w:t>
      </w:r>
      <w:r w:rsidR="00CB310D" w:rsidRPr="002B55C6">
        <w:rPr>
          <w:color w:val="000000"/>
        </w:rPr>
        <w:t>information</w:t>
      </w:r>
      <w:r w:rsidR="00315941" w:rsidRPr="002B55C6">
        <w:rPr>
          <w:color w:val="000000"/>
        </w:rPr>
        <w:t xml:space="preserve"> but </w:t>
      </w:r>
      <w:r w:rsidR="001A2AA0" w:rsidRPr="002B55C6">
        <w:rPr>
          <w:color w:val="000000"/>
        </w:rPr>
        <w:t xml:space="preserve">traditionally require </w:t>
      </w:r>
      <w:r w:rsidR="00EF73FF" w:rsidRPr="002B55C6">
        <w:rPr>
          <w:color w:val="000000"/>
        </w:rPr>
        <w:t xml:space="preserve">the </w:t>
      </w:r>
      <w:r w:rsidR="001A2AA0" w:rsidRPr="002B55C6">
        <w:rPr>
          <w:color w:val="000000"/>
        </w:rPr>
        <w:t>injection of contrast agent</w:t>
      </w:r>
      <w:r w:rsidR="00B61C54" w:rsidRPr="002B55C6">
        <w:rPr>
          <w:noProof/>
          <w:color w:val="000000"/>
          <w:vertAlign w:val="superscript"/>
        </w:rPr>
        <w:t>16</w:t>
      </w:r>
      <w:r w:rsidR="00F16A51" w:rsidRPr="002B55C6">
        <w:rPr>
          <w:color w:val="000000"/>
        </w:rPr>
        <w:t>.</w:t>
      </w:r>
      <w:r w:rsidR="0060510A" w:rsidRPr="002B55C6">
        <w:rPr>
          <w:color w:val="000000"/>
        </w:rPr>
        <w:t xml:space="preserve"> X-ray microangiography is</w:t>
      </w:r>
      <w:r w:rsidR="001A2AA0" w:rsidRPr="002B55C6">
        <w:rPr>
          <w:color w:val="000000"/>
        </w:rPr>
        <w:t xml:space="preserve"> also </w:t>
      </w:r>
      <w:r w:rsidR="0060510A" w:rsidRPr="002B55C6">
        <w:rPr>
          <w:color w:val="000000"/>
        </w:rPr>
        <w:t>invasive</w:t>
      </w:r>
      <w:r w:rsidR="00A43A6A" w:rsidRPr="002B55C6">
        <w:rPr>
          <w:color w:val="000000"/>
        </w:rPr>
        <w:t xml:space="preserve"> and</w:t>
      </w:r>
      <w:r w:rsidR="0060510A" w:rsidRPr="002B55C6">
        <w:rPr>
          <w:color w:val="000000"/>
        </w:rPr>
        <w:t xml:space="preserve"> technically challenging</w:t>
      </w:r>
      <w:r w:rsidR="00B61C54" w:rsidRPr="002B55C6">
        <w:rPr>
          <w:noProof/>
          <w:color w:val="000000"/>
          <w:vertAlign w:val="superscript"/>
        </w:rPr>
        <w:t>16,27</w:t>
      </w:r>
      <w:r w:rsidR="00A43A6A" w:rsidRPr="002B55C6">
        <w:rPr>
          <w:color w:val="000000"/>
        </w:rPr>
        <w:t>.</w:t>
      </w:r>
      <w:r w:rsidR="00EF687E" w:rsidRPr="002B55C6">
        <w:rPr>
          <w:color w:val="000000"/>
        </w:rPr>
        <w:t xml:space="preserve"> </w:t>
      </w:r>
      <w:r w:rsidR="00EF73FF" w:rsidRPr="002B55C6">
        <w:rPr>
          <w:color w:val="000000"/>
        </w:rPr>
        <w:t>Like</w:t>
      </w:r>
      <w:r w:rsidR="001A2AA0" w:rsidRPr="002B55C6">
        <w:rPr>
          <w:color w:val="000000"/>
        </w:rPr>
        <w:t xml:space="preserve"> DiI, p</w:t>
      </w:r>
      <w:r w:rsidR="001270BC" w:rsidRPr="002B55C6">
        <w:rPr>
          <w:color w:val="000000"/>
        </w:rPr>
        <w:t>erfusion</w:t>
      </w:r>
      <w:r w:rsidR="001A2AA0" w:rsidRPr="002B55C6">
        <w:rPr>
          <w:color w:val="000000"/>
        </w:rPr>
        <w:t xml:space="preserve"> with radiopaque </w:t>
      </w:r>
      <w:r w:rsidR="00EF687E" w:rsidRPr="002B55C6">
        <w:rPr>
          <w:color w:val="000000"/>
        </w:rPr>
        <w:t xml:space="preserve">silicone </w:t>
      </w:r>
      <w:r w:rsidR="006919AF" w:rsidRPr="002B55C6">
        <w:rPr>
          <w:color w:val="000000"/>
        </w:rPr>
        <w:t xml:space="preserve">casting agents </w:t>
      </w:r>
      <w:r w:rsidR="001A2AA0" w:rsidRPr="002B55C6">
        <w:rPr>
          <w:color w:val="000000"/>
        </w:rPr>
        <w:t>allows for post-mortem 3D reconstruction of the peripheral vasculature</w:t>
      </w:r>
      <w:r w:rsidR="00B61C54" w:rsidRPr="002B55C6">
        <w:rPr>
          <w:noProof/>
          <w:color w:val="000000"/>
          <w:vertAlign w:val="superscript"/>
        </w:rPr>
        <w:t>28</w:t>
      </w:r>
      <w:r w:rsidR="001A2AA0" w:rsidRPr="002B55C6">
        <w:rPr>
          <w:color w:val="000000"/>
        </w:rPr>
        <w:t>.</w:t>
      </w:r>
      <w:r w:rsidR="005C32B6" w:rsidRPr="002B55C6">
        <w:rPr>
          <w:color w:val="000000"/>
        </w:rPr>
        <w:t xml:space="preserve"> Intracardiac or tail vein injection of fluorescent lectin has also been described for labeling of tissue vasculature</w:t>
      </w:r>
      <w:r w:rsidR="00B61C54" w:rsidRPr="002B55C6">
        <w:rPr>
          <w:noProof/>
          <w:color w:val="000000"/>
          <w:vertAlign w:val="superscript"/>
        </w:rPr>
        <w:t>29</w:t>
      </w:r>
      <w:r w:rsidR="005C32B6" w:rsidRPr="002B55C6">
        <w:rPr>
          <w:color w:val="000000"/>
        </w:rPr>
        <w:t xml:space="preserve">. </w:t>
      </w:r>
      <w:r w:rsidR="009307C3" w:rsidRPr="002B55C6">
        <w:rPr>
          <w:color w:val="000000"/>
        </w:rPr>
        <w:t>Following harvest of tissues of interest, immunohistoch</w:t>
      </w:r>
      <w:r w:rsidR="009E040E" w:rsidRPr="002B55C6">
        <w:rPr>
          <w:color w:val="000000"/>
        </w:rPr>
        <w:t xml:space="preserve">emical </w:t>
      </w:r>
      <w:r w:rsidR="001270BC" w:rsidRPr="002B55C6">
        <w:rPr>
          <w:color w:val="000000"/>
        </w:rPr>
        <w:t>staining</w:t>
      </w:r>
      <w:r w:rsidR="005871B1" w:rsidRPr="002B55C6">
        <w:rPr>
          <w:color w:val="000000"/>
        </w:rPr>
        <w:t xml:space="preserve"> </w:t>
      </w:r>
      <w:r w:rsidR="001270BC" w:rsidRPr="002B55C6">
        <w:rPr>
          <w:color w:val="000000"/>
        </w:rPr>
        <w:t xml:space="preserve">endothelial-specific </w:t>
      </w:r>
      <w:r w:rsidR="005E3C9A" w:rsidRPr="002B55C6">
        <w:rPr>
          <w:color w:val="000000"/>
        </w:rPr>
        <w:t>markers</w:t>
      </w:r>
      <w:r w:rsidR="00555838" w:rsidRPr="002B55C6">
        <w:rPr>
          <w:color w:val="000000"/>
        </w:rPr>
        <w:t>,</w:t>
      </w:r>
      <w:r w:rsidR="005E3C9A" w:rsidRPr="002B55C6">
        <w:rPr>
          <w:color w:val="000000"/>
        </w:rPr>
        <w:t xml:space="preserve"> such as </w:t>
      </w:r>
      <w:r w:rsidR="009E040E" w:rsidRPr="002B55C6">
        <w:rPr>
          <w:color w:val="000000"/>
        </w:rPr>
        <w:t>CD31</w:t>
      </w:r>
      <w:r w:rsidR="00555838" w:rsidRPr="002B55C6">
        <w:rPr>
          <w:color w:val="000000"/>
        </w:rPr>
        <w:t xml:space="preserve"> and von Willebrand factor</w:t>
      </w:r>
      <w:r w:rsidR="005871B1" w:rsidRPr="002B55C6">
        <w:rPr>
          <w:color w:val="000000"/>
        </w:rPr>
        <w:t xml:space="preserve">, </w:t>
      </w:r>
      <w:r w:rsidR="00EF73FF" w:rsidRPr="002B55C6">
        <w:rPr>
          <w:color w:val="000000"/>
        </w:rPr>
        <w:t>are</w:t>
      </w:r>
      <w:r w:rsidR="005871B1" w:rsidRPr="002B55C6">
        <w:rPr>
          <w:color w:val="000000"/>
        </w:rPr>
        <w:t xml:space="preserve"> often used to quantify capillary density</w:t>
      </w:r>
      <w:r w:rsidR="00B61C54" w:rsidRPr="002B55C6">
        <w:rPr>
          <w:noProof/>
          <w:color w:val="000000"/>
          <w:vertAlign w:val="superscript"/>
        </w:rPr>
        <w:t>30</w:t>
      </w:r>
      <w:r w:rsidR="00B71BCD" w:rsidRPr="002B55C6">
        <w:rPr>
          <w:color w:val="000000"/>
        </w:rPr>
        <w:t>.</w:t>
      </w:r>
    </w:p>
    <w:p w14:paraId="3BC80AD4" w14:textId="77777777" w:rsidR="00C848A3" w:rsidRPr="002B55C6" w:rsidRDefault="00C848A3" w:rsidP="002B55C6">
      <w:pPr>
        <w:rPr>
          <w:color w:val="000000"/>
        </w:rPr>
      </w:pPr>
    </w:p>
    <w:p w14:paraId="04544B46" w14:textId="72D000BB" w:rsidR="003C23A5" w:rsidRPr="002B55C6" w:rsidRDefault="00C90B45" w:rsidP="002B55C6">
      <w:pPr>
        <w:rPr>
          <w:color w:val="000000"/>
        </w:rPr>
      </w:pPr>
      <w:r w:rsidRPr="002B55C6">
        <w:rPr>
          <w:color w:val="000000"/>
        </w:rPr>
        <w:t xml:space="preserve">Compared to the </w:t>
      </w:r>
      <w:r w:rsidR="000E1F6D" w:rsidRPr="002B55C6">
        <w:rPr>
          <w:color w:val="000000"/>
        </w:rPr>
        <w:t>techniques mentioned above</w:t>
      </w:r>
      <w:r w:rsidRPr="002B55C6">
        <w:rPr>
          <w:color w:val="000000"/>
        </w:rPr>
        <w:t xml:space="preserve">, </w:t>
      </w:r>
      <w:r w:rsidR="00026E09" w:rsidRPr="002B55C6">
        <w:rPr>
          <w:color w:val="000000"/>
        </w:rPr>
        <w:t>DiI perfusion provides several advantages</w:t>
      </w:r>
      <w:r w:rsidRPr="002B55C6">
        <w:rPr>
          <w:color w:val="000000"/>
        </w:rPr>
        <w:t xml:space="preserve">. </w:t>
      </w:r>
      <w:r w:rsidR="00026E09" w:rsidRPr="002B55C6">
        <w:rPr>
          <w:color w:val="000000"/>
        </w:rPr>
        <w:t xml:space="preserve">Firstly, the </w:t>
      </w:r>
      <w:r w:rsidR="00E76841" w:rsidRPr="002B55C6">
        <w:rPr>
          <w:color w:val="000000"/>
        </w:rPr>
        <w:t>reagents</w:t>
      </w:r>
      <w:r w:rsidR="004056A1" w:rsidRPr="002B55C6">
        <w:rPr>
          <w:color w:val="000000"/>
        </w:rPr>
        <w:t xml:space="preserve"> and materials required are relatively inexpensive, provided access to </w:t>
      </w:r>
      <w:r w:rsidR="00A5009A" w:rsidRPr="002B55C6">
        <w:rPr>
          <w:color w:val="000000"/>
        </w:rPr>
        <w:t xml:space="preserve">a </w:t>
      </w:r>
      <w:r w:rsidR="00EC66B1" w:rsidRPr="002B55C6">
        <w:rPr>
          <w:color w:val="000000"/>
        </w:rPr>
        <w:t xml:space="preserve">confocal laser </w:t>
      </w:r>
      <w:r w:rsidR="00A5009A" w:rsidRPr="002B55C6">
        <w:rPr>
          <w:color w:val="000000"/>
        </w:rPr>
        <w:t>scanning microscope is available</w:t>
      </w:r>
      <w:r w:rsidR="001347E0" w:rsidRPr="002B55C6">
        <w:rPr>
          <w:color w:val="000000"/>
        </w:rPr>
        <w:t>.</w:t>
      </w:r>
      <w:r w:rsidR="005C0640" w:rsidRPr="002B55C6">
        <w:rPr>
          <w:color w:val="000000"/>
        </w:rPr>
        <w:t xml:space="preserve"> </w:t>
      </w:r>
      <w:r w:rsidR="0066729D" w:rsidRPr="002B55C6">
        <w:rPr>
          <w:color w:val="000000"/>
        </w:rPr>
        <w:t>Th</w:t>
      </w:r>
      <w:r w:rsidR="00CD0137" w:rsidRPr="002B55C6">
        <w:rPr>
          <w:color w:val="000000"/>
        </w:rPr>
        <w:t>is</w:t>
      </w:r>
      <w:r w:rsidR="0066729D" w:rsidRPr="002B55C6">
        <w:rPr>
          <w:color w:val="000000"/>
        </w:rPr>
        <w:t xml:space="preserve"> </w:t>
      </w:r>
      <w:r w:rsidR="00CD0137" w:rsidRPr="002B55C6">
        <w:rPr>
          <w:color w:val="000000"/>
        </w:rPr>
        <w:t xml:space="preserve">method </w:t>
      </w:r>
      <w:r w:rsidR="0066729D" w:rsidRPr="002B55C6">
        <w:rPr>
          <w:color w:val="000000"/>
        </w:rPr>
        <w:t xml:space="preserve">allows for </w:t>
      </w:r>
      <w:r w:rsidR="001A2AA0" w:rsidRPr="002B55C6">
        <w:rPr>
          <w:color w:val="000000"/>
        </w:rPr>
        <w:t>3D</w:t>
      </w:r>
      <w:r w:rsidR="0066729D" w:rsidRPr="002B55C6">
        <w:rPr>
          <w:color w:val="000000"/>
        </w:rPr>
        <w:t xml:space="preserve"> reconstruction of the vasculature</w:t>
      </w:r>
      <w:r w:rsidR="000E1F6D" w:rsidRPr="002B55C6">
        <w:rPr>
          <w:color w:val="000000"/>
        </w:rPr>
        <w:t>,</w:t>
      </w:r>
      <w:r w:rsidR="0066729D" w:rsidRPr="002B55C6">
        <w:rPr>
          <w:color w:val="000000"/>
        </w:rPr>
        <w:t xml:space="preserve"> which can be quantified </w:t>
      </w:r>
      <w:r w:rsidR="00D63B16" w:rsidRPr="002B55C6">
        <w:rPr>
          <w:color w:val="000000"/>
        </w:rPr>
        <w:t>using image analysis software</w:t>
      </w:r>
      <w:r w:rsidR="000439AB" w:rsidRPr="002B55C6">
        <w:rPr>
          <w:color w:val="000000"/>
        </w:rPr>
        <w:t>.</w:t>
      </w:r>
      <w:r w:rsidR="00B12AA5" w:rsidRPr="002B55C6">
        <w:rPr>
          <w:color w:val="000000"/>
        </w:rPr>
        <w:t xml:space="preserve"> </w:t>
      </w:r>
      <w:r w:rsidR="003C23A5" w:rsidRPr="002B55C6">
        <w:rPr>
          <w:color w:val="000000"/>
        </w:rPr>
        <w:t xml:space="preserve">While this </w:t>
      </w:r>
      <w:r w:rsidR="00FC6746" w:rsidRPr="002B55C6">
        <w:rPr>
          <w:color w:val="000000"/>
        </w:rPr>
        <w:t xml:space="preserve">protocol </w:t>
      </w:r>
      <w:r w:rsidR="003C23A5" w:rsidRPr="002B55C6">
        <w:rPr>
          <w:color w:val="000000"/>
        </w:rPr>
        <w:t xml:space="preserve">focuses on the footpad vasculature, whole-mount imaging of other murine hindlimb tissues, notably the gastrocnemius and adductor muscles, is also feasible and relevant to </w:t>
      </w:r>
      <w:r w:rsidR="000E1F6D" w:rsidRPr="002B55C6">
        <w:rPr>
          <w:color w:val="000000"/>
        </w:rPr>
        <w:t>angiogenesis</w:t>
      </w:r>
      <w:r w:rsidR="003C23A5" w:rsidRPr="002B55C6">
        <w:rPr>
          <w:color w:val="000000"/>
        </w:rPr>
        <w:t xml:space="preserve"> </w:t>
      </w:r>
      <w:r w:rsidR="000E1F6D" w:rsidRPr="002B55C6">
        <w:rPr>
          <w:color w:val="000000"/>
        </w:rPr>
        <w:t xml:space="preserve">and </w:t>
      </w:r>
      <w:r w:rsidR="003C23A5" w:rsidRPr="002B55C6">
        <w:rPr>
          <w:color w:val="000000"/>
        </w:rPr>
        <w:t>arteriogenesis</w:t>
      </w:r>
      <w:r w:rsidR="00B61C54" w:rsidRPr="002B55C6">
        <w:rPr>
          <w:noProof/>
          <w:color w:val="000000"/>
          <w:vertAlign w:val="superscript"/>
        </w:rPr>
        <w:t>19</w:t>
      </w:r>
      <w:r w:rsidR="000E1F6D" w:rsidRPr="002B55C6">
        <w:rPr>
          <w:color w:val="000000"/>
        </w:rPr>
        <w:t xml:space="preserve"> studies</w:t>
      </w:r>
      <w:r w:rsidR="003C23A5" w:rsidRPr="002B55C6">
        <w:rPr>
          <w:color w:val="000000"/>
        </w:rPr>
        <w:t>. This technique can</w:t>
      </w:r>
      <w:r w:rsidR="00DA48D1" w:rsidRPr="002B55C6">
        <w:rPr>
          <w:color w:val="000000"/>
        </w:rPr>
        <w:t xml:space="preserve"> </w:t>
      </w:r>
      <w:r w:rsidR="00FC6746" w:rsidRPr="002B55C6">
        <w:rPr>
          <w:color w:val="000000"/>
        </w:rPr>
        <w:t xml:space="preserve">be modified </w:t>
      </w:r>
      <w:r w:rsidR="00DA48D1" w:rsidRPr="002B55C6">
        <w:rPr>
          <w:color w:val="000000"/>
        </w:rPr>
        <w:t xml:space="preserve">for </w:t>
      </w:r>
      <w:r w:rsidR="00EC66B1" w:rsidRPr="002B55C6">
        <w:rPr>
          <w:color w:val="000000"/>
        </w:rPr>
        <w:t>larger</w:t>
      </w:r>
      <w:r w:rsidR="00DA48D1" w:rsidRPr="002B55C6">
        <w:rPr>
          <w:color w:val="000000"/>
        </w:rPr>
        <w:t xml:space="preserve"> animal models</w:t>
      </w:r>
      <w:r w:rsidR="00127DA6" w:rsidRPr="002B55C6">
        <w:rPr>
          <w:color w:val="000000"/>
        </w:rPr>
        <w:t>, including</w:t>
      </w:r>
      <w:r w:rsidR="00DA48D1" w:rsidRPr="002B55C6">
        <w:rPr>
          <w:color w:val="000000"/>
        </w:rPr>
        <w:t xml:space="preserve"> rats and rabbits</w:t>
      </w:r>
      <w:r w:rsidR="003C23A5" w:rsidRPr="002B55C6">
        <w:rPr>
          <w:color w:val="000000"/>
        </w:rPr>
        <w:t xml:space="preserve">, by increasing the volume of perfusion solutions. </w:t>
      </w:r>
      <w:r w:rsidR="004C552B" w:rsidRPr="002B55C6">
        <w:rPr>
          <w:color w:val="000000"/>
        </w:rPr>
        <w:t>However, i</w:t>
      </w:r>
      <w:r w:rsidR="003C23A5" w:rsidRPr="002B55C6">
        <w:rPr>
          <w:color w:val="000000"/>
        </w:rPr>
        <w:t>maging constraints regarding tissue size are described below</w:t>
      </w:r>
      <w:r w:rsidR="00DA48D1" w:rsidRPr="002B55C6">
        <w:rPr>
          <w:color w:val="000000"/>
        </w:rPr>
        <w:t xml:space="preserve">. </w:t>
      </w:r>
    </w:p>
    <w:p w14:paraId="30D87141" w14:textId="77777777" w:rsidR="001904DC" w:rsidRPr="002B55C6" w:rsidRDefault="001904DC" w:rsidP="002B55C6">
      <w:pPr>
        <w:rPr>
          <w:color w:val="000000"/>
        </w:rPr>
      </w:pPr>
    </w:p>
    <w:p w14:paraId="7A7DA69F" w14:textId="58DB2F6F" w:rsidR="001904DC" w:rsidRPr="002B55C6" w:rsidRDefault="001904DC" w:rsidP="002B55C6">
      <w:pPr>
        <w:rPr>
          <w:bCs/>
          <w:color w:val="000000"/>
        </w:rPr>
      </w:pPr>
      <w:r w:rsidRPr="002B55C6">
        <w:rPr>
          <w:color w:val="000000"/>
        </w:rPr>
        <w:t xml:space="preserve">Critical portions of DiI perfusion are as follows. Air bubbles in the apparatus may occlude small </w:t>
      </w:r>
      <w:r w:rsidRPr="002B55C6">
        <w:rPr>
          <w:color w:val="000000"/>
        </w:rPr>
        <w:lastRenderedPageBreak/>
        <w:t xml:space="preserve">vessels and hinder the distribution of DiI throughout the vasculature, thereby influencing imaging results. As such, care must be taken to remove any air bubbles in the stopcock apparatus and tubing </w:t>
      </w:r>
      <w:r w:rsidR="00291555" w:rsidRPr="002B55C6">
        <w:rPr>
          <w:color w:val="000000"/>
        </w:rPr>
        <w:t>before</w:t>
      </w:r>
      <w:r w:rsidRPr="002B55C6">
        <w:rPr>
          <w:color w:val="000000"/>
        </w:rPr>
        <w:t xml:space="preserve"> perfusion. Filtering all solutions except DiI through </w:t>
      </w:r>
      <w:r w:rsidRPr="002B55C6">
        <w:rPr>
          <w:bCs/>
          <w:color w:val="000000"/>
        </w:rPr>
        <w:t>a 0.22 µm bottle top filter is also recommended to remove any microparticles. During intracardiac perfusion, carefully monitor the lungs. If they become enlarged and turn pink in color, this is a sign that the butterfly needle has penetrated through to the right ventricle and needs to be retracted slightly.</w:t>
      </w:r>
    </w:p>
    <w:p w14:paraId="416E2410" w14:textId="77777777" w:rsidR="003C23A5" w:rsidRPr="002B55C6" w:rsidRDefault="003C23A5" w:rsidP="002B55C6">
      <w:pPr>
        <w:rPr>
          <w:color w:val="000000"/>
        </w:rPr>
      </w:pPr>
    </w:p>
    <w:p w14:paraId="396A4EDB" w14:textId="43DEFF08" w:rsidR="003C23A5" w:rsidRPr="002B55C6" w:rsidRDefault="003C23A5" w:rsidP="002B55C6">
      <w:pPr>
        <w:rPr>
          <w:color w:val="000000"/>
        </w:rPr>
      </w:pPr>
      <w:r w:rsidRPr="002B55C6">
        <w:rPr>
          <w:color w:val="000000"/>
        </w:rPr>
        <w:t xml:space="preserve">An </w:t>
      </w:r>
      <w:r w:rsidR="00291555" w:rsidRPr="002B55C6">
        <w:rPr>
          <w:color w:val="000000"/>
        </w:rPr>
        <w:t>important</w:t>
      </w:r>
      <w:r w:rsidRPr="002B55C6">
        <w:rPr>
          <w:color w:val="000000"/>
        </w:rPr>
        <w:t xml:space="preserve"> limitation of</w:t>
      </w:r>
      <w:r w:rsidR="00ED315F" w:rsidRPr="002B55C6">
        <w:rPr>
          <w:color w:val="000000"/>
        </w:rPr>
        <w:t xml:space="preserve"> DiI perfusion </w:t>
      </w:r>
      <w:r w:rsidRPr="002B55C6">
        <w:rPr>
          <w:color w:val="000000"/>
        </w:rPr>
        <w:t>is the</w:t>
      </w:r>
      <w:r w:rsidR="00ED315F" w:rsidRPr="002B55C6">
        <w:rPr>
          <w:color w:val="000000"/>
        </w:rPr>
        <w:t xml:space="preserve"> </w:t>
      </w:r>
      <w:r w:rsidR="00291555" w:rsidRPr="002B55C6">
        <w:rPr>
          <w:color w:val="000000"/>
        </w:rPr>
        <w:t>procedure's terminal nature,</w:t>
      </w:r>
      <w:r w:rsidR="00ED315F" w:rsidRPr="002B55C6">
        <w:rPr>
          <w:color w:val="000000"/>
        </w:rPr>
        <w:t xml:space="preserve"> which does not allow for repeated measurements. </w:t>
      </w:r>
      <w:r w:rsidRPr="002B55C6">
        <w:rPr>
          <w:color w:val="000000"/>
        </w:rPr>
        <w:t xml:space="preserve">Because poor perfusion results may reflect underlying arterial insufficiency or technical error, harvesting and imaging the non-ligated hindlimb as an internal control is recommended. With regards to imaging, optimal tissue thickness for laser penetration is </w:t>
      </w:r>
      <w:r w:rsidR="00291555" w:rsidRPr="002B55C6">
        <w:rPr>
          <w:color w:val="000000"/>
        </w:rPr>
        <w:t>~</w:t>
      </w:r>
      <w:r w:rsidRPr="002B55C6">
        <w:rPr>
          <w:color w:val="000000"/>
        </w:rPr>
        <w:t>1 mm after compression. Consequently, larger tissues require sectioning into smaller pieces to be mounted on slides and accommodated on the microscope stage</w:t>
      </w:r>
      <w:r w:rsidR="00291555" w:rsidRPr="002B55C6">
        <w:rPr>
          <w:color w:val="000000"/>
        </w:rPr>
        <w:t xml:space="preserve"> and</w:t>
      </w:r>
      <w:r w:rsidRPr="002B55C6">
        <w:rPr>
          <w:color w:val="000000"/>
        </w:rPr>
        <w:t xml:space="preserve"> proportionally longer image acquisition times.</w:t>
      </w:r>
    </w:p>
    <w:p w14:paraId="05110CFF" w14:textId="77777777" w:rsidR="00060D59" w:rsidRPr="002B55C6" w:rsidRDefault="00060D59" w:rsidP="002B55C6">
      <w:pPr>
        <w:rPr>
          <w:bCs/>
          <w:color w:val="000000"/>
        </w:rPr>
      </w:pPr>
    </w:p>
    <w:p w14:paraId="7A2C48E2" w14:textId="1E52DF24" w:rsidR="00060D59" w:rsidRPr="002B55C6" w:rsidRDefault="00604C18" w:rsidP="002B55C6">
      <w:pPr>
        <w:rPr>
          <w:color w:val="000000"/>
        </w:rPr>
      </w:pPr>
      <w:r w:rsidRPr="002B55C6">
        <w:rPr>
          <w:bCs/>
          <w:color w:val="000000"/>
        </w:rPr>
        <w:t xml:space="preserve">In </w:t>
      </w:r>
      <w:r w:rsidR="00E55D21" w:rsidRPr="002B55C6">
        <w:rPr>
          <w:bCs/>
          <w:color w:val="000000"/>
        </w:rPr>
        <w:t>summary</w:t>
      </w:r>
      <w:r w:rsidRPr="002B55C6">
        <w:rPr>
          <w:bCs/>
          <w:color w:val="000000"/>
        </w:rPr>
        <w:t xml:space="preserve">, </w:t>
      </w:r>
      <w:r w:rsidR="001446A8" w:rsidRPr="002B55C6">
        <w:rPr>
          <w:bCs/>
          <w:color w:val="000000"/>
        </w:rPr>
        <w:t>this protocol outlines</w:t>
      </w:r>
      <w:r w:rsidRPr="002B55C6">
        <w:rPr>
          <w:bCs/>
          <w:color w:val="000000"/>
        </w:rPr>
        <w:t xml:space="preserve"> a </w:t>
      </w:r>
      <w:r w:rsidR="009777DC" w:rsidRPr="002B55C6">
        <w:rPr>
          <w:bCs/>
          <w:color w:val="000000"/>
        </w:rPr>
        <w:t xml:space="preserve">unique preclinical </w:t>
      </w:r>
      <w:r w:rsidR="00B21613" w:rsidRPr="002B55C6">
        <w:rPr>
          <w:bCs/>
          <w:color w:val="000000"/>
        </w:rPr>
        <w:t xml:space="preserve">model for studying </w:t>
      </w:r>
      <w:r w:rsidR="00E55D21" w:rsidRPr="002B55C6">
        <w:rPr>
          <w:bCs/>
          <w:color w:val="000000"/>
        </w:rPr>
        <w:t>PAD and CL</w:t>
      </w:r>
      <w:r w:rsidR="00027630" w:rsidRPr="002B55C6">
        <w:rPr>
          <w:bCs/>
          <w:color w:val="000000"/>
        </w:rPr>
        <w:t>T</w:t>
      </w:r>
      <w:r w:rsidR="00E55D21" w:rsidRPr="002B55C6">
        <w:rPr>
          <w:bCs/>
          <w:color w:val="000000"/>
        </w:rPr>
        <w:t xml:space="preserve">I. Specifically, femoral artery </w:t>
      </w:r>
      <w:r w:rsidR="001446A8" w:rsidRPr="002B55C6">
        <w:rPr>
          <w:bCs/>
          <w:color w:val="000000"/>
        </w:rPr>
        <w:t xml:space="preserve">and vein </w:t>
      </w:r>
      <w:r w:rsidR="00E55D21" w:rsidRPr="002B55C6">
        <w:rPr>
          <w:bCs/>
          <w:color w:val="000000"/>
        </w:rPr>
        <w:t>coagulation with concurrent administration of L-NAME, a</w:t>
      </w:r>
      <w:r w:rsidR="007B3236" w:rsidRPr="002B55C6">
        <w:rPr>
          <w:bCs/>
          <w:color w:val="000000"/>
        </w:rPr>
        <w:t xml:space="preserve"> NOS</w:t>
      </w:r>
      <w:r w:rsidR="00E55D21" w:rsidRPr="002B55C6">
        <w:rPr>
          <w:bCs/>
          <w:color w:val="000000"/>
        </w:rPr>
        <w:t xml:space="preserve"> inhibitor, </w:t>
      </w:r>
      <w:r w:rsidR="000B2318" w:rsidRPr="002B55C6">
        <w:rPr>
          <w:bCs/>
          <w:color w:val="000000"/>
        </w:rPr>
        <w:t>reliably induce</w:t>
      </w:r>
      <w:r w:rsidR="00733B6A" w:rsidRPr="002B55C6">
        <w:rPr>
          <w:bCs/>
          <w:color w:val="000000"/>
        </w:rPr>
        <w:t>s</w:t>
      </w:r>
      <w:r w:rsidR="000B2318" w:rsidRPr="002B55C6">
        <w:rPr>
          <w:bCs/>
          <w:color w:val="000000"/>
        </w:rPr>
        <w:t xml:space="preserve"> tissue loss</w:t>
      </w:r>
      <w:r w:rsidR="000D4E09" w:rsidRPr="002B55C6">
        <w:rPr>
          <w:bCs/>
          <w:color w:val="000000"/>
        </w:rPr>
        <w:t xml:space="preserve"> </w:t>
      </w:r>
      <w:r w:rsidR="000B2318" w:rsidRPr="002B55C6">
        <w:rPr>
          <w:bCs/>
          <w:color w:val="000000"/>
        </w:rPr>
        <w:t>in the footpad</w:t>
      </w:r>
      <w:r w:rsidR="001446A8" w:rsidRPr="002B55C6">
        <w:rPr>
          <w:bCs/>
          <w:color w:val="000000"/>
        </w:rPr>
        <w:t>s</w:t>
      </w:r>
      <w:r w:rsidR="000B2318" w:rsidRPr="002B55C6">
        <w:rPr>
          <w:bCs/>
          <w:color w:val="000000"/>
        </w:rPr>
        <w:t xml:space="preserve"> </w:t>
      </w:r>
      <w:r w:rsidR="002D54C6" w:rsidRPr="002B55C6">
        <w:rPr>
          <w:bCs/>
          <w:color w:val="000000"/>
        </w:rPr>
        <w:t xml:space="preserve">of </w:t>
      </w:r>
      <w:r w:rsidR="00AC5774" w:rsidRPr="002B55C6">
        <w:rPr>
          <w:bCs/>
          <w:color w:val="000000"/>
        </w:rPr>
        <w:t>FVB</w:t>
      </w:r>
      <w:r w:rsidR="002D54C6" w:rsidRPr="002B55C6">
        <w:rPr>
          <w:bCs/>
          <w:color w:val="000000"/>
        </w:rPr>
        <w:t xml:space="preserve"> mice.</w:t>
      </w:r>
      <w:r w:rsidR="00A972F0" w:rsidRPr="002B55C6">
        <w:rPr>
          <w:bCs/>
          <w:color w:val="000000"/>
        </w:rPr>
        <w:t xml:space="preserve"> </w:t>
      </w:r>
      <w:r w:rsidR="001446A8" w:rsidRPr="002B55C6">
        <w:rPr>
          <w:bCs/>
          <w:color w:val="000000"/>
        </w:rPr>
        <w:t>P</w:t>
      </w:r>
      <w:r w:rsidR="00211716" w:rsidRPr="002B55C6">
        <w:rPr>
          <w:bCs/>
          <w:color w:val="000000"/>
        </w:rPr>
        <w:t>ost-mortem</w:t>
      </w:r>
      <w:r w:rsidR="00831DCC" w:rsidRPr="002B55C6">
        <w:rPr>
          <w:bCs/>
          <w:color w:val="000000"/>
        </w:rPr>
        <w:t xml:space="preserve">, </w:t>
      </w:r>
      <w:r w:rsidR="00211716" w:rsidRPr="002B55C6">
        <w:rPr>
          <w:bCs/>
          <w:color w:val="000000"/>
        </w:rPr>
        <w:t>intracardiac</w:t>
      </w:r>
      <w:r w:rsidR="00831DCC" w:rsidRPr="002B55C6">
        <w:rPr>
          <w:bCs/>
          <w:color w:val="000000"/>
        </w:rPr>
        <w:t xml:space="preserve"> DiI perfusion </w:t>
      </w:r>
      <w:r w:rsidR="001446A8" w:rsidRPr="002B55C6">
        <w:rPr>
          <w:bCs/>
          <w:color w:val="000000"/>
        </w:rPr>
        <w:t xml:space="preserve">is then used to </w:t>
      </w:r>
      <w:r w:rsidR="00FD2B4E" w:rsidRPr="002B55C6">
        <w:rPr>
          <w:bCs/>
          <w:color w:val="000000"/>
        </w:rPr>
        <w:t>label the vasculature fluorescently</w:t>
      </w:r>
      <w:r w:rsidR="00E42FB4" w:rsidRPr="002B55C6">
        <w:rPr>
          <w:bCs/>
          <w:color w:val="000000"/>
        </w:rPr>
        <w:t>. Subsequent</w:t>
      </w:r>
      <w:r w:rsidR="00E8788C" w:rsidRPr="002B55C6">
        <w:rPr>
          <w:bCs/>
          <w:color w:val="000000"/>
        </w:rPr>
        <w:t xml:space="preserve"> </w:t>
      </w:r>
      <w:r w:rsidR="0075549E" w:rsidRPr="002B55C6">
        <w:rPr>
          <w:bCs/>
          <w:color w:val="000000"/>
        </w:rPr>
        <w:t xml:space="preserve">whole-mount </w:t>
      </w:r>
      <w:r w:rsidR="001262CB" w:rsidRPr="002B55C6">
        <w:rPr>
          <w:bCs/>
          <w:color w:val="000000"/>
        </w:rPr>
        <w:t xml:space="preserve">imaging </w:t>
      </w:r>
      <w:r w:rsidR="0077578B" w:rsidRPr="002B55C6">
        <w:rPr>
          <w:bCs/>
          <w:color w:val="000000"/>
        </w:rPr>
        <w:t xml:space="preserve">of the harvested </w:t>
      </w:r>
      <w:r w:rsidR="001446A8" w:rsidRPr="002B55C6">
        <w:rPr>
          <w:bCs/>
          <w:color w:val="000000"/>
        </w:rPr>
        <w:t xml:space="preserve">feet </w:t>
      </w:r>
      <w:r w:rsidR="001262CB" w:rsidRPr="002B55C6">
        <w:rPr>
          <w:bCs/>
          <w:color w:val="000000"/>
        </w:rPr>
        <w:t>with</w:t>
      </w:r>
      <w:r w:rsidR="0077578B" w:rsidRPr="002B55C6">
        <w:rPr>
          <w:bCs/>
          <w:color w:val="000000"/>
        </w:rPr>
        <w:t xml:space="preserve"> confocal</w:t>
      </w:r>
      <w:r w:rsidR="001262CB" w:rsidRPr="002B55C6">
        <w:rPr>
          <w:bCs/>
          <w:color w:val="000000"/>
        </w:rPr>
        <w:t xml:space="preserve"> </w:t>
      </w:r>
      <w:r w:rsidR="0075549E" w:rsidRPr="002B55C6">
        <w:rPr>
          <w:bCs/>
          <w:color w:val="000000"/>
        </w:rPr>
        <w:t>l</w:t>
      </w:r>
      <w:r w:rsidR="00831DCC" w:rsidRPr="002B55C6">
        <w:rPr>
          <w:bCs/>
          <w:color w:val="000000"/>
        </w:rPr>
        <w:t>aser scanning microsco</w:t>
      </w:r>
      <w:r w:rsidR="00CA7137" w:rsidRPr="002B55C6">
        <w:rPr>
          <w:bCs/>
          <w:color w:val="000000"/>
        </w:rPr>
        <w:t>py</w:t>
      </w:r>
      <w:r w:rsidR="00831DCC" w:rsidRPr="002B55C6">
        <w:rPr>
          <w:bCs/>
          <w:color w:val="000000"/>
        </w:rPr>
        <w:t xml:space="preserve"> </w:t>
      </w:r>
      <w:r w:rsidR="0075549E" w:rsidRPr="002B55C6">
        <w:rPr>
          <w:bCs/>
          <w:color w:val="000000"/>
        </w:rPr>
        <w:t>allows for high-resolution</w:t>
      </w:r>
      <w:r w:rsidR="00E8788C" w:rsidRPr="002B55C6">
        <w:rPr>
          <w:bCs/>
          <w:color w:val="000000"/>
        </w:rPr>
        <w:t xml:space="preserve">, </w:t>
      </w:r>
      <w:r w:rsidR="001A2AA0" w:rsidRPr="002B55C6">
        <w:rPr>
          <w:bCs/>
          <w:color w:val="000000"/>
        </w:rPr>
        <w:t>3D</w:t>
      </w:r>
      <w:r w:rsidR="0075549E" w:rsidRPr="002B55C6">
        <w:rPr>
          <w:bCs/>
          <w:color w:val="000000"/>
        </w:rPr>
        <w:t xml:space="preserve"> </w:t>
      </w:r>
      <w:r w:rsidR="00B41C20" w:rsidRPr="002B55C6">
        <w:rPr>
          <w:bCs/>
          <w:color w:val="000000"/>
        </w:rPr>
        <w:t>reconstruction of</w:t>
      </w:r>
      <w:r w:rsidR="0075549E" w:rsidRPr="002B55C6">
        <w:rPr>
          <w:bCs/>
          <w:color w:val="000000"/>
        </w:rPr>
        <w:t xml:space="preserve"> the</w:t>
      </w:r>
      <w:r w:rsidR="00831DCC" w:rsidRPr="002B55C6">
        <w:rPr>
          <w:bCs/>
          <w:color w:val="000000"/>
        </w:rPr>
        <w:t xml:space="preserve"> footpad vasculature </w:t>
      </w:r>
      <w:r w:rsidR="0075549E" w:rsidRPr="002B55C6">
        <w:rPr>
          <w:bCs/>
          <w:color w:val="000000"/>
        </w:rPr>
        <w:t xml:space="preserve">and </w:t>
      </w:r>
      <w:r w:rsidR="00B41C20" w:rsidRPr="002B55C6">
        <w:rPr>
          <w:bCs/>
          <w:color w:val="000000"/>
        </w:rPr>
        <w:t>visualization</w:t>
      </w:r>
      <w:r w:rsidR="00831DCC" w:rsidRPr="002B55C6">
        <w:rPr>
          <w:bCs/>
          <w:color w:val="000000"/>
        </w:rPr>
        <w:t xml:space="preserve"> of arterial and capillary network</w:t>
      </w:r>
      <w:r w:rsidR="00A87ED1" w:rsidRPr="002B55C6">
        <w:rPr>
          <w:bCs/>
          <w:color w:val="000000"/>
        </w:rPr>
        <w:t xml:space="preserve">s </w:t>
      </w:r>
      <w:r w:rsidR="00435D89" w:rsidRPr="002B55C6">
        <w:rPr>
          <w:bCs/>
          <w:color w:val="000000"/>
        </w:rPr>
        <w:t>that</w:t>
      </w:r>
      <w:r w:rsidR="00A87ED1" w:rsidRPr="002B55C6">
        <w:rPr>
          <w:bCs/>
          <w:color w:val="000000"/>
        </w:rPr>
        <w:t xml:space="preserve"> </w:t>
      </w:r>
      <w:r w:rsidR="00E8788C" w:rsidRPr="002B55C6">
        <w:rPr>
          <w:bCs/>
          <w:color w:val="000000"/>
        </w:rPr>
        <w:t>complement</w:t>
      </w:r>
      <w:r w:rsidR="00435D89" w:rsidRPr="002B55C6">
        <w:rPr>
          <w:bCs/>
          <w:color w:val="000000"/>
        </w:rPr>
        <w:t>s</w:t>
      </w:r>
      <w:r w:rsidR="00E8788C" w:rsidRPr="002B55C6">
        <w:rPr>
          <w:bCs/>
          <w:color w:val="000000"/>
        </w:rPr>
        <w:t xml:space="preserve"> traditional means of assessing reperfusion</w:t>
      </w:r>
      <w:r w:rsidR="00435D89" w:rsidRPr="002B55C6">
        <w:rPr>
          <w:bCs/>
          <w:color w:val="000000"/>
        </w:rPr>
        <w:t xml:space="preserve"> in </w:t>
      </w:r>
      <w:r w:rsidR="001446A8" w:rsidRPr="002B55C6">
        <w:rPr>
          <w:bCs/>
          <w:color w:val="000000"/>
        </w:rPr>
        <w:t xml:space="preserve">hindlimb </w:t>
      </w:r>
      <w:r w:rsidR="00435D89" w:rsidRPr="002B55C6">
        <w:rPr>
          <w:bCs/>
          <w:color w:val="000000"/>
        </w:rPr>
        <w:t>ischemia models</w:t>
      </w:r>
      <w:r w:rsidR="00E8788C" w:rsidRPr="002B55C6">
        <w:rPr>
          <w:bCs/>
          <w:color w:val="000000"/>
        </w:rPr>
        <w:t>.</w:t>
      </w:r>
    </w:p>
    <w:p w14:paraId="0FF4F36D" w14:textId="77777777" w:rsidR="0046344A" w:rsidRPr="002B55C6" w:rsidRDefault="0046344A" w:rsidP="002B55C6">
      <w:pPr>
        <w:rPr>
          <w:color w:val="000000"/>
        </w:rPr>
      </w:pPr>
    </w:p>
    <w:p w14:paraId="432B50AC" w14:textId="77777777" w:rsidR="006E4797" w:rsidRPr="002B55C6" w:rsidRDefault="00551D82" w:rsidP="002B55C6">
      <w:pPr>
        <w:pBdr>
          <w:top w:val="nil"/>
          <w:left w:val="nil"/>
          <w:bottom w:val="nil"/>
          <w:right w:val="nil"/>
          <w:between w:val="nil"/>
        </w:pBdr>
        <w:rPr>
          <w:color w:val="808080"/>
        </w:rPr>
      </w:pPr>
      <w:r w:rsidRPr="002B55C6">
        <w:rPr>
          <w:b/>
          <w:color w:val="000000"/>
        </w:rPr>
        <w:t xml:space="preserve">ACKNOWLEDGMENTS: </w:t>
      </w:r>
    </w:p>
    <w:p w14:paraId="6FC2B989" w14:textId="196D3B75" w:rsidR="00843D3F" w:rsidRPr="002B55C6" w:rsidRDefault="00843D3F" w:rsidP="002B55C6">
      <w:pPr>
        <w:rPr>
          <w:bCs/>
        </w:rPr>
      </w:pPr>
      <w:r w:rsidRPr="002B55C6">
        <w:t>This work was supported by grant</w:t>
      </w:r>
      <w:r w:rsidR="00597134" w:rsidRPr="002B55C6">
        <w:t>s to Z-J L and OC V</w:t>
      </w:r>
      <w:r w:rsidRPr="002B55C6">
        <w:t xml:space="preserve"> from the National Institutes of Health</w:t>
      </w:r>
      <w:r w:rsidR="00597134" w:rsidRPr="002B55C6">
        <w:t xml:space="preserve"> [R01HL149452 and </w:t>
      </w:r>
      <w:r w:rsidR="00597134" w:rsidRPr="002B55C6">
        <w:rPr>
          <w:rFonts w:eastAsia="Times New Roman"/>
          <w:color w:val="000000"/>
          <w:shd w:val="clear" w:color="auto" w:fill="FFFFFF"/>
        </w:rPr>
        <w:t>VITA (</w:t>
      </w:r>
      <w:r w:rsidR="00597134" w:rsidRPr="002B55C6">
        <w:rPr>
          <w:rFonts w:eastAsia="Times New Roman"/>
          <w:color w:val="0F0F0F"/>
          <w:shd w:val="clear" w:color="auto" w:fill="FFFFFF"/>
        </w:rPr>
        <w:t>NHLBl-CSB-HV-2017-01-JS</w:t>
      </w:r>
      <w:r w:rsidR="00597134" w:rsidRPr="002B55C6">
        <w:t>)]</w:t>
      </w:r>
      <w:r w:rsidRPr="002B55C6">
        <w:t>.</w:t>
      </w:r>
      <w:r w:rsidR="00401DBE" w:rsidRPr="002B55C6">
        <w:t xml:space="preserve"> We also thank </w:t>
      </w:r>
      <w:r w:rsidR="00180CBA" w:rsidRPr="002B55C6">
        <w:t xml:space="preserve">the </w:t>
      </w:r>
      <w:r w:rsidR="00401DBE" w:rsidRPr="002B55C6">
        <w:t>Microscopy and Imaging Facility</w:t>
      </w:r>
      <w:r w:rsidR="00BA6387" w:rsidRPr="002B55C6">
        <w:t xml:space="preserve"> of the Miami Project to Cure Paralysis at the University of Miami School of Medicine for providing </w:t>
      </w:r>
      <w:r w:rsidR="005D7692" w:rsidRPr="002B55C6">
        <w:t xml:space="preserve">access to </w:t>
      </w:r>
      <w:r w:rsidR="003C23A5" w:rsidRPr="002B55C6">
        <w:t>their image analysis and processing software</w:t>
      </w:r>
      <w:r w:rsidR="0000451B" w:rsidRPr="002B55C6">
        <w:t>.</w:t>
      </w:r>
    </w:p>
    <w:p w14:paraId="1C54C1EB" w14:textId="77777777" w:rsidR="0046344A" w:rsidRPr="002B55C6" w:rsidRDefault="0046344A" w:rsidP="002B55C6">
      <w:pPr>
        <w:rPr>
          <w:b/>
        </w:rPr>
      </w:pPr>
    </w:p>
    <w:p w14:paraId="7AA025AA" w14:textId="77777777" w:rsidR="006E4797" w:rsidRPr="002B55C6" w:rsidRDefault="00551D82" w:rsidP="002B55C6">
      <w:pPr>
        <w:pBdr>
          <w:top w:val="nil"/>
          <w:left w:val="nil"/>
          <w:bottom w:val="nil"/>
          <w:right w:val="nil"/>
          <w:between w:val="nil"/>
        </w:pBdr>
        <w:rPr>
          <w:color w:val="808080"/>
        </w:rPr>
      </w:pPr>
      <w:r w:rsidRPr="002B55C6">
        <w:rPr>
          <w:b/>
          <w:color w:val="000000"/>
        </w:rPr>
        <w:t xml:space="preserve">DISCLOSURES: </w:t>
      </w:r>
    </w:p>
    <w:p w14:paraId="6CD1EE08" w14:textId="77777777" w:rsidR="005F39F7" w:rsidRPr="002B55C6" w:rsidRDefault="005F6681" w:rsidP="002B55C6">
      <w:pPr>
        <w:rPr>
          <w:color w:val="000000"/>
        </w:rPr>
      </w:pPr>
      <w:r w:rsidRPr="002B55C6">
        <w:rPr>
          <w:color w:val="000000"/>
        </w:rPr>
        <w:t>The authors have no conflicts of interest to disclose.</w:t>
      </w:r>
    </w:p>
    <w:p w14:paraId="4CA58BBC" w14:textId="77777777" w:rsidR="0046344A" w:rsidRPr="002B55C6" w:rsidRDefault="0046344A" w:rsidP="002B55C6">
      <w:pPr>
        <w:rPr>
          <w:color w:val="000000"/>
        </w:rPr>
      </w:pPr>
    </w:p>
    <w:p w14:paraId="05EE9B9E" w14:textId="77777777" w:rsidR="006E4797" w:rsidRPr="002B55C6" w:rsidRDefault="00551D82" w:rsidP="002B55C6">
      <w:pPr>
        <w:rPr>
          <w:b/>
          <w:color w:val="000000"/>
        </w:rPr>
      </w:pPr>
      <w:r w:rsidRPr="002B55C6">
        <w:rPr>
          <w:b/>
        </w:rPr>
        <w:t>REFERENCES:</w:t>
      </w:r>
    </w:p>
    <w:p w14:paraId="2DD4BA97" w14:textId="16AE10B2" w:rsidR="003477B3" w:rsidRPr="00AC219F" w:rsidRDefault="003477B3" w:rsidP="002B55C6">
      <w:pPr>
        <w:autoSpaceDE w:val="0"/>
        <w:autoSpaceDN w:val="0"/>
        <w:adjustRightInd w:val="0"/>
        <w:rPr>
          <w:noProof/>
        </w:rPr>
      </w:pPr>
      <w:r w:rsidRPr="002B55C6">
        <w:rPr>
          <w:noProof/>
        </w:rPr>
        <w:t>1.</w:t>
      </w:r>
      <w:r w:rsidRPr="002B55C6">
        <w:rPr>
          <w:noProof/>
        </w:rPr>
        <w:tab/>
        <w:t>Virani, S.</w:t>
      </w:r>
      <w:r w:rsidR="00276CAD" w:rsidRPr="002B55C6">
        <w:rPr>
          <w:noProof/>
        </w:rPr>
        <w:t xml:space="preserve"> </w:t>
      </w:r>
      <w:r w:rsidRPr="002B55C6">
        <w:rPr>
          <w:noProof/>
        </w:rPr>
        <w:t>S. et al</w:t>
      </w:r>
      <w:r w:rsidRPr="002B55C6">
        <w:rPr>
          <w:i/>
          <w:iCs/>
          <w:noProof/>
        </w:rPr>
        <w:t>.</w:t>
      </w:r>
      <w:r w:rsidRPr="002B55C6">
        <w:rPr>
          <w:noProof/>
        </w:rPr>
        <w:t xml:space="preserve"> Heart disease and stroke statistics—2020 update: A report from the American Heart Association. </w:t>
      </w:r>
      <w:r w:rsidRPr="00AC219F">
        <w:rPr>
          <w:rFonts w:asciiTheme="minorHAnsi" w:hAnsiTheme="minorHAnsi" w:cstheme="minorHAnsi"/>
          <w:i/>
          <w:iCs/>
          <w:noProof/>
        </w:rPr>
        <w:t>Circulation</w:t>
      </w:r>
      <w:r w:rsidR="00AC219F" w:rsidRPr="00AC219F">
        <w:rPr>
          <w:rFonts w:asciiTheme="minorHAnsi" w:hAnsiTheme="minorHAnsi" w:cstheme="minorHAnsi"/>
          <w:i/>
          <w:iCs/>
          <w:noProof/>
        </w:rPr>
        <w:t xml:space="preserve">. </w:t>
      </w:r>
      <w:r w:rsidR="00AC219F" w:rsidRPr="00DF1623">
        <w:rPr>
          <w:rFonts w:asciiTheme="minorHAnsi" w:hAnsiTheme="minorHAnsi" w:cstheme="minorHAnsi"/>
          <w:b/>
          <w:bCs/>
          <w:shd w:val="clear" w:color="auto" w:fill="FFFFFF"/>
        </w:rPr>
        <w:t>14</w:t>
      </w:r>
      <w:r w:rsidR="001B1122">
        <w:rPr>
          <w:rFonts w:asciiTheme="minorHAnsi" w:hAnsiTheme="minorHAnsi" w:cstheme="minorHAnsi"/>
          <w:b/>
          <w:bCs/>
          <w:shd w:val="clear" w:color="auto" w:fill="FFFFFF"/>
        </w:rPr>
        <w:t xml:space="preserve">1 </w:t>
      </w:r>
      <w:r w:rsidR="00AC219F" w:rsidRPr="00AC219F">
        <w:rPr>
          <w:rFonts w:asciiTheme="minorHAnsi" w:hAnsiTheme="minorHAnsi" w:cstheme="minorHAnsi"/>
          <w:shd w:val="clear" w:color="auto" w:fill="FFFFFF"/>
        </w:rPr>
        <w:t>(9)</w:t>
      </w:r>
      <w:r w:rsidR="00AC219F">
        <w:rPr>
          <w:rFonts w:asciiTheme="minorHAnsi" w:hAnsiTheme="minorHAnsi" w:cstheme="minorHAnsi"/>
          <w:shd w:val="clear" w:color="auto" w:fill="FFFFFF"/>
        </w:rPr>
        <w:t xml:space="preserve">, </w:t>
      </w:r>
      <w:r w:rsidR="00AC219F" w:rsidRPr="00AC219F">
        <w:rPr>
          <w:rFonts w:asciiTheme="minorHAnsi" w:hAnsiTheme="minorHAnsi" w:cstheme="minorHAnsi"/>
          <w:shd w:val="clear" w:color="auto" w:fill="FFFFFF"/>
        </w:rPr>
        <w:t>e139-e596</w:t>
      </w:r>
      <w:r w:rsidR="00276CAD" w:rsidRPr="00AC219F">
        <w:rPr>
          <w:rFonts w:asciiTheme="minorHAnsi" w:hAnsiTheme="minorHAnsi" w:cstheme="minorHAnsi"/>
          <w:noProof/>
        </w:rPr>
        <w:t xml:space="preserve"> </w:t>
      </w:r>
      <w:r w:rsidRPr="00AC219F">
        <w:rPr>
          <w:rFonts w:asciiTheme="minorHAnsi" w:hAnsiTheme="minorHAnsi" w:cstheme="minorHAnsi"/>
          <w:noProof/>
        </w:rPr>
        <w:t>(2020).</w:t>
      </w:r>
    </w:p>
    <w:p w14:paraId="5507038D" w14:textId="7BFB27D3" w:rsidR="003477B3" w:rsidRPr="002B55C6" w:rsidRDefault="003477B3" w:rsidP="002B55C6">
      <w:pPr>
        <w:autoSpaceDE w:val="0"/>
        <w:autoSpaceDN w:val="0"/>
        <w:adjustRightInd w:val="0"/>
        <w:rPr>
          <w:noProof/>
        </w:rPr>
      </w:pPr>
      <w:r w:rsidRPr="002B55C6">
        <w:rPr>
          <w:noProof/>
        </w:rPr>
        <w:t>2.</w:t>
      </w:r>
      <w:r w:rsidRPr="002B55C6">
        <w:rPr>
          <w:noProof/>
        </w:rPr>
        <w:tab/>
        <w:t>Duff, S., Mafilios, M.</w:t>
      </w:r>
      <w:r w:rsidR="00426E00" w:rsidRPr="002B55C6">
        <w:rPr>
          <w:noProof/>
        </w:rPr>
        <w:t xml:space="preserve"> </w:t>
      </w:r>
      <w:r w:rsidRPr="002B55C6">
        <w:rPr>
          <w:noProof/>
        </w:rPr>
        <w:t>S., Bhounsule, P., Hasegawa, J.</w:t>
      </w:r>
      <w:r w:rsidR="00426E00" w:rsidRPr="002B55C6">
        <w:rPr>
          <w:noProof/>
        </w:rPr>
        <w:t xml:space="preserve"> </w:t>
      </w:r>
      <w:r w:rsidRPr="002B55C6">
        <w:rPr>
          <w:noProof/>
        </w:rPr>
        <w:t xml:space="preserve">T. The burden of critical limb ischemia: A review of recent literature. </w:t>
      </w:r>
      <w:r w:rsidRPr="002B55C6">
        <w:rPr>
          <w:i/>
          <w:iCs/>
          <w:noProof/>
        </w:rPr>
        <w:t>Vascular Health and Risk Management</w:t>
      </w:r>
      <w:r w:rsidRPr="002B55C6">
        <w:rPr>
          <w:noProof/>
        </w:rPr>
        <w:t xml:space="preserve">. </w:t>
      </w:r>
      <w:r w:rsidRPr="002B55C6">
        <w:rPr>
          <w:b/>
          <w:bCs/>
          <w:noProof/>
        </w:rPr>
        <w:t>15</w:t>
      </w:r>
      <w:r w:rsidRPr="002B55C6">
        <w:rPr>
          <w:noProof/>
        </w:rPr>
        <w:t>, 187–208 (2019).</w:t>
      </w:r>
    </w:p>
    <w:p w14:paraId="09202A1E" w14:textId="1CF8414A" w:rsidR="003477B3" w:rsidRPr="002B55C6" w:rsidRDefault="003477B3" w:rsidP="002B55C6">
      <w:pPr>
        <w:autoSpaceDE w:val="0"/>
        <w:autoSpaceDN w:val="0"/>
        <w:adjustRightInd w:val="0"/>
        <w:rPr>
          <w:noProof/>
        </w:rPr>
      </w:pPr>
      <w:r w:rsidRPr="002B55C6">
        <w:rPr>
          <w:noProof/>
        </w:rPr>
        <w:t>3.</w:t>
      </w:r>
      <w:r w:rsidRPr="002B55C6">
        <w:rPr>
          <w:noProof/>
        </w:rPr>
        <w:tab/>
        <w:t>Mills, J.</w:t>
      </w:r>
      <w:r w:rsidR="00443BF7" w:rsidRPr="002B55C6">
        <w:rPr>
          <w:noProof/>
        </w:rPr>
        <w:t xml:space="preserve"> </w:t>
      </w:r>
      <w:r w:rsidRPr="002B55C6">
        <w:rPr>
          <w:noProof/>
        </w:rPr>
        <w:t>L. et al</w:t>
      </w:r>
      <w:r w:rsidRPr="002B55C6">
        <w:rPr>
          <w:i/>
          <w:iCs/>
          <w:noProof/>
        </w:rPr>
        <w:t>.</w:t>
      </w:r>
      <w:r w:rsidRPr="002B55C6">
        <w:rPr>
          <w:noProof/>
        </w:rPr>
        <w:t xml:space="preserve"> The society for vascular surgery lower extremity threatened limb classification system: Risk stratification based on Wound, Ischemia, and foot Infection (WIfI). </w:t>
      </w:r>
      <w:r w:rsidRPr="002B55C6">
        <w:rPr>
          <w:i/>
          <w:iCs/>
          <w:noProof/>
        </w:rPr>
        <w:t>Journal of Vascular Surgery</w:t>
      </w:r>
      <w:r w:rsidRPr="002B55C6">
        <w:rPr>
          <w:noProof/>
        </w:rPr>
        <w:t xml:space="preserve">. </w:t>
      </w:r>
      <w:r w:rsidRPr="002B55C6">
        <w:rPr>
          <w:b/>
          <w:bCs/>
          <w:noProof/>
        </w:rPr>
        <w:t>59</w:t>
      </w:r>
      <w:r w:rsidRPr="002B55C6">
        <w:rPr>
          <w:noProof/>
        </w:rPr>
        <w:t xml:space="preserve"> (1), 220–234 (2014).</w:t>
      </w:r>
    </w:p>
    <w:p w14:paraId="31FC77F9" w14:textId="36C4BAE5" w:rsidR="003477B3" w:rsidRPr="002B55C6" w:rsidRDefault="003477B3" w:rsidP="002B55C6">
      <w:pPr>
        <w:autoSpaceDE w:val="0"/>
        <w:autoSpaceDN w:val="0"/>
        <w:adjustRightInd w:val="0"/>
        <w:rPr>
          <w:noProof/>
        </w:rPr>
      </w:pPr>
      <w:r w:rsidRPr="002B55C6">
        <w:rPr>
          <w:noProof/>
        </w:rPr>
        <w:t>4.</w:t>
      </w:r>
      <w:r w:rsidRPr="002B55C6">
        <w:rPr>
          <w:noProof/>
        </w:rPr>
        <w:tab/>
        <w:t>Conte, M.</w:t>
      </w:r>
      <w:r w:rsidR="00434780" w:rsidRPr="002B55C6">
        <w:rPr>
          <w:noProof/>
        </w:rPr>
        <w:t xml:space="preserve"> </w:t>
      </w:r>
      <w:r w:rsidRPr="002B55C6">
        <w:rPr>
          <w:noProof/>
        </w:rPr>
        <w:t>S. et al</w:t>
      </w:r>
      <w:r w:rsidRPr="002B55C6">
        <w:rPr>
          <w:i/>
          <w:iCs/>
          <w:noProof/>
        </w:rPr>
        <w:t>.</w:t>
      </w:r>
      <w:r w:rsidRPr="002B55C6">
        <w:rPr>
          <w:noProof/>
        </w:rPr>
        <w:t xml:space="preserve"> Global vascular guidelines on the management of chronic limb-threatening ischemia. </w:t>
      </w:r>
      <w:r w:rsidRPr="002B55C6">
        <w:rPr>
          <w:i/>
          <w:iCs/>
          <w:noProof/>
        </w:rPr>
        <w:t>Journal of Vascular Surgery</w:t>
      </w:r>
      <w:r w:rsidRPr="002B55C6">
        <w:rPr>
          <w:noProof/>
        </w:rPr>
        <w:t xml:space="preserve">. </w:t>
      </w:r>
      <w:r w:rsidRPr="002B55C6">
        <w:rPr>
          <w:b/>
          <w:bCs/>
          <w:noProof/>
        </w:rPr>
        <w:t>69</w:t>
      </w:r>
      <w:r w:rsidRPr="002B55C6">
        <w:rPr>
          <w:noProof/>
        </w:rPr>
        <w:t xml:space="preserve"> (6), 3S-125S (2019).</w:t>
      </w:r>
    </w:p>
    <w:p w14:paraId="3D935257" w14:textId="0B892DAA" w:rsidR="003477B3" w:rsidRPr="002B55C6" w:rsidRDefault="003477B3" w:rsidP="002B55C6">
      <w:pPr>
        <w:autoSpaceDE w:val="0"/>
        <w:autoSpaceDN w:val="0"/>
        <w:adjustRightInd w:val="0"/>
        <w:rPr>
          <w:noProof/>
        </w:rPr>
      </w:pPr>
      <w:r w:rsidRPr="002B55C6">
        <w:rPr>
          <w:noProof/>
        </w:rPr>
        <w:t>5.</w:t>
      </w:r>
      <w:r w:rsidRPr="002B55C6">
        <w:rPr>
          <w:noProof/>
        </w:rPr>
        <w:tab/>
        <w:t>Yeager, R.</w:t>
      </w:r>
      <w:r w:rsidR="00434780" w:rsidRPr="002B55C6">
        <w:rPr>
          <w:noProof/>
        </w:rPr>
        <w:t xml:space="preserve"> </w:t>
      </w:r>
      <w:r w:rsidRPr="002B55C6">
        <w:rPr>
          <w:noProof/>
        </w:rPr>
        <w:t xml:space="preserve">A. Relationship of hemodialysis access to finger gangrene in patients with end-stage renal disease. </w:t>
      </w:r>
      <w:r w:rsidRPr="002B55C6">
        <w:rPr>
          <w:i/>
          <w:iCs/>
          <w:noProof/>
        </w:rPr>
        <w:t>Journal of Vascular Surgery</w:t>
      </w:r>
      <w:r w:rsidRPr="002B55C6">
        <w:rPr>
          <w:noProof/>
        </w:rPr>
        <w:t xml:space="preserve">. </w:t>
      </w:r>
      <w:r w:rsidRPr="002B55C6">
        <w:rPr>
          <w:b/>
          <w:bCs/>
          <w:noProof/>
        </w:rPr>
        <w:t>36</w:t>
      </w:r>
      <w:r w:rsidRPr="002B55C6">
        <w:rPr>
          <w:noProof/>
        </w:rPr>
        <w:t xml:space="preserve"> (2), 245–249 (2002).</w:t>
      </w:r>
    </w:p>
    <w:p w14:paraId="57CAA700" w14:textId="77777777" w:rsidR="003477B3" w:rsidRPr="002B55C6" w:rsidRDefault="003477B3" w:rsidP="002B55C6">
      <w:pPr>
        <w:autoSpaceDE w:val="0"/>
        <w:autoSpaceDN w:val="0"/>
        <w:adjustRightInd w:val="0"/>
        <w:rPr>
          <w:noProof/>
        </w:rPr>
      </w:pPr>
      <w:r w:rsidRPr="002B55C6">
        <w:rPr>
          <w:noProof/>
        </w:rPr>
        <w:lastRenderedPageBreak/>
        <w:t>6.</w:t>
      </w:r>
      <w:r w:rsidRPr="002B55C6">
        <w:rPr>
          <w:noProof/>
        </w:rPr>
        <w:tab/>
        <w:t xml:space="preserve">Al Wahbi, A. Autoamputation of diabetic toe with dry gangrene: A myth or a fact? </w:t>
      </w:r>
      <w:r w:rsidRPr="002B55C6">
        <w:rPr>
          <w:i/>
          <w:iCs/>
          <w:noProof/>
        </w:rPr>
        <w:t>Diabetes, Metabolic Syndrome and Obesity: Targets and Therapy</w:t>
      </w:r>
      <w:r w:rsidRPr="002B55C6">
        <w:rPr>
          <w:noProof/>
        </w:rPr>
        <w:t xml:space="preserve">. </w:t>
      </w:r>
      <w:r w:rsidRPr="002B55C6">
        <w:rPr>
          <w:b/>
          <w:bCs/>
          <w:noProof/>
        </w:rPr>
        <w:t>11</w:t>
      </w:r>
      <w:r w:rsidRPr="002B55C6">
        <w:rPr>
          <w:noProof/>
        </w:rPr>
        <w:t>, 255–264 (2018).</w:t>
      </w:r>
    </w:p>
    <w:p w14:paraId="14758B36" w14:textId="3BC0AF17" w:rsidR="003477B3" w:rsidRPr="002B55C6" w:rsidRDefault="003477B3" w:rsidP="002B55C6">
      <w:pPr>
        <w:autoSpaceDE w:val="0"/>
        <w:autoSpaceDN w:val="0"/>
        <w:adjustRightInd w:val="0"/>
        <w:rPr>
          <w:noProof/>
        </w:rPr>
      </w:pPr>
      <w:r w:rsidRPr="002B55C6">
        <w:rPr>
          <w:noProof/>
        </w:rPr>
        <w:t>7.</w:t>
      </w:r>
      <w:r w:rsidRPr="002B55C6">
        <w:rPr>
          <w:noProof/>
        </w:rPr>
        <w:tab/>
        <w:t>Niiyama, H., Huang, N.</w:t>
      </w:r>
      <w:r w:rsidR="00434780" w:rsidRPr="002B55C6">
        <w:rPr>
          <w:noProof/>
        </w:rPr>
        <w:t xml:space="preserve"> </w:t>
      </w:r>
      <w:r w:rsidRPr="002B55C6">
        <w:rPr>
          <w:noProof/>
        </w:rPr>
        <w:t>F., Rollins, M.</w:t>
      </w:r>
      <w:r w:rsidR="00434780" w:rsidRPr="002B55C6">
        <w:rPr>
          <w:noProof/>
        </w:rPr>
        <w:t xml:space="preserve"> </w:t>
      </w:r>
      <w:r w:rsidRPr="002B55C6">
        <w:rPr>
          <w:noProof/>
        </w:rPr>
        <w:t>D., Cooke, J.</w:t>
      </w:r>
      <w:r w:rsidR="00434780" w:rsidRPr="002B55C6">
        <w:rPr>
          <w:noProof/>
        </w:rPr>
        <w:t xml:space="preserve"> </w:t>
      </w:r>
      <w:r w:rsidRPr="002B55C6">
        <w:rPr>
          <w:noProof/>
        </w:rPr>
        <w:t xml:space="preserve">P. Murine model of hindlimb ischemia. </w:t>
      </w:r>
      <w:r w:rsidRPr="002B55C6">
        <w:rPr>
          <w:i/>
          <w:iCs/>
          <w:noProof/>
        </w:rPr>
        <w:t>Journal of Visualized Experiments</w:t>
      </w:r>
      <w:r w:rsidRPr="002B55C6">
        <w:rPr>
          <w:noProof/>
        </w:rPr>
        <w:t xml:space="preserve">. </w:t>
      </w:r>
      <w:r w:rsidRPr="002B55C6">
        <w:rPr>
          <w:b/>
          <w:bCs/>
          <w:noProof/>
        </w:rPr>
        <w:t>23</w:t>
      </w:r>
      <w:r w:rsidRPr="002B55C6">
        <w:rPr>
          <w:noProof/>
        </w:rPr>
        <w:t>,</w:t>
      </w:r>
      <w:r w:rsidR="00434780" w:rsidRPr="002B55C6">
        <w:rPr>
          <w:noProof/>
        </w:rPr>
        <w:t xml:space="preserve"> e1035</w:t>
      </w:r>
      <w:r w:rsidRPr="002B55C6">
        <w:rPr>
          <w:noProof/>
        </w:rPr>
        <w:t xml:space="preserve"> (2009).</w:t>
      </w:r>
    </w:p>
    <w:p w14:paraId="7C6A52C8" w14:textId="483442D2" w:rsidR="003477B3" w:rsidRPr="002B55C6" w:rsidRDefault="003477B3" w:rsidP="002B55C6">
      <w:pPr>
        <w:autoSpaceDE w:val="0"/>
        <w:autoSpaceDN w:val="0"/>
        <w:adjustRightInd w:val="0"/>
        <w:rPr>
          <w:noProof/>
        </w:rPr>
      </w:pPr>
      <w:r w:rsidRPr="002B55C6">
        <w:rPr>
          <w:noProof/>
        </w:rPr>
        <w:t>8.</w:t>
      </w:r>
      <w:r w:rsidRPr="002B55C6">
        <w:rPr>
          <w:noProof/>
        </w:rPr>
        <w:tab/>
        <w:t>Hellingman, A.</w:t>
      </w:r>
      <w:r w:rsidR="003659A1" w:rsidRPr="002B55C6">
        <w:rPr>
          <w:noProof/>
        </w:rPr>
        <w:t xml:space="preserve"> </w:t>
      </w:r>
      <w:r w:rsidRPr="002B55C6">
        <w:rPr>
          <w:noProof/>
        </w:rPr>
        <w:t>A. et al</w:t>
      </w:r>
      <w:r w:rsidRPr="002B55C6">
        <w:rPr>
          <w:i/>
          <w:iCs/>
          <w:noProof/>
        </w:rPr>
        <w:t>.</w:t>
      </w:r>
      <w:r w:rsidRPr="002B55C6">
        <w:rPr>
          <w:noProof/>
        </w:rPr>
        <w:t xml:space="preserve"> Variations in surgical procedures for hind limb ischaemia mouse models result in differences in collateral formation. </w:t>
      </w:r>
      <w:r w:rsidRPr="002B55C6">
        <w:rPr>
          <w:i/>
          <w:iCs/>
          <w:noProof/>
        </w:rPr>
        <w:t>European Journal of Vascular and Endovascular Surgery</w:t>
      </w:r>
      <w:r w:rsidRPr="002B55C6">
        <w:rPr>
          <w:noProof/>
        </w:rPr>
        <w:t xml:space="preserve">. </w:t>
      </w:r>
      <w:r w:rsidRPr="002B55C6">
        <w:rPr>
          <w:b/>
          <w:bCs/>
          <w:noProof/>
        </w:rPr>
        <w:t>40</w:t>
      </w:r>
      <w:r w:rsidRPr="002B55C6">
        <w:rPr>
          <w:noProof/>
        </w:rPr>
        <w:t xml:space="preserve"> (6), 796–803 (2010).</w:t>
      </w:r>
    </w:p>
    <w:p w14:paraId="15F6BD64" w14:textId="4011CC39" w:rsidR="003477B3" w:rsidRPr="002B55C6" w:rsidRDefault="003477B3" w:rsidP="002B55C6">
      <w:pPr>
        <w:autoSpaceDE w:val="0"/>
        <w:autoSpaceDN w:val="0"/>
        <w:adjustRightInd w:val="0"/>
        <w:rPr>
          <w:noProof/>
        </w:rPr>
      </w:pPr>
      <w:r w:rsidRPr="002B55C6">
        <w:rPr>
          <w:noProof/>
        </w:rPr>
        <w:t>9.</w:t>
      </w:r>
      <w:r w:rsidRPr="002B55C6">
        <w:rPr>
          <w:noProof/>
        </w:rPr>
        <w:tab/>
        <w:t>Chalothorn, D., Clayton, J.</w:t>
      </w:r>
      <w:r w:rsidR="003659A1" w:rsidRPr="002B55C6">
        <w:rPr>
          <w:noProof/>
        </w:rPr>
        <w:t xml:space="preserve"> </w:t>
      </w:r>
      <w:r w:rsidRPr="002B55C6">
        <w:rPr>
          <w:noProof/>
        </w:rPr>
        <w:t>A., Zhang, H., Pomp, D., Faber, J.</w:t>
      </w:r>
      <w:r w:rsidR="003659A1" w:rsidRPr="002B55C6">
        <w:rPr>
          <w:noProof/>
        </w:rPr>
        <w:t xml:space="preserve"> </w:t>
      </w:r>
      <w:r w:rsidRPr="002B55C6">
        <w:rPr>
          <w:noProof/>
        </w:rPr>
        <w:t xml:space="preserve">E. Collateral density, remodeling, and VEGF-A expression differ widely between mouse strains. </w:t>
      </w:r>
      <w:r w:rsidRPr="002B55C6">
        <w:rPr>
          <w:i/>
          <w:iCs/>
          <w:noProof/>
        </w:rPr>
        <w:t>Physiological Genomics</w:t>
      </w:r>
      <w:r w:rsidRPr="002B55C6">
        <w:rPr>
          <w:noProof/>
        </w:rPr>
        <w:t xml:space="preserve">. </w:t>
      </w:r>
      <w:r w:rsidRPr="002B55C6">
        <w:rPr>
          <w:b/>
          <w:bCs/>
          <w:noProof/>
        </w:rPr>
        <w:t>30</w:t>
      </w:r>
      <w:r w:rsidRPr="002B55C6">
        <w:rPr>
          <w:noProof/>
        </w:rPr>
        <w:t xml:space="preserve"> (2), 179–191 (2007).</w:t>
      </w:r>
    </w:p>
    <w:p w14:paraId="35CC6D2F" w14:textId="04167457" w:rsidR="003477B3" w:rsidRPr="002B55C6" w:rsidRDefault="003477B3" w:rsidP="002B55C6">
      <w:pPr>
        <w:autoSpaceDE w:val="0"/>
        <w:autoSpaceDN w:val="0"/>
        <w:adjustRightInd w:val="0"/>
        <w:rPr>
          <w:noProof/>
        </w:rPr>
      </w:pPr>
      <w:r w:rsidRPr="002B55C6">
        <w:rPr>
          <w:noProof/>
        </w:rPr>
        <w:t>10.</w:t>
      </w:r>
      <w:r w:rsidRPr="002B55C6">
        <w:rPr>
          <w:noProof/>
        </w:rPr>
        <w:tab/>
        <w:t>Dokun, A.</w:t>
      </w:r>
      <w:r w:rsidR="003659A1" w:rsidRPr="002B55C6">
        <w:rPr>
          <w:noProof/>
        </w:rPr>
        <w:t xml:space="preserve"> </w:t>
      </w:r>
      <w:r w:rsidRPr="002B55C6">
        <w:rPr>
          <w:noProof/>
        </w:rPr>
        <w:t>O. et al</w:t>
      </w:r>
      <w:r w:rsidRPr="002B55C6">
        <w:rPr>
          <w:i/>
          <w:iCs/>
          <w:noProof/>
        </w:rPr>
        <w:t>.</w:t>
      </w:r>
      <w:r w:rsidRPr="002B55C6">
        <w:rPr>
          <w:noProof/>
        </w:rPr>
        <w:t xml:space="preserve"> A quantitative trait locus (LSq-1) on mouse chromosome 7 is linked to the absence of tissue loss after surgical hindlimb ischemia. </w:t>
      </w:r>
      <w:r w:rsidRPr="002B55C6">
        <w:rPr>
          <w:i/>
          <w:iCs/>
          <w:noProof/>
        </w:rPr>
        <w:t>Circulation</w:t>
      </w:r>
      <w:r w:rsidRPr="002B55C6">
        <w:rPr>
          <w:noProof/>
        </w:rPr>
        <w:t xml:space="preserve">. </w:t>
      </w:r>
      <w:r w:rsidRPr="002B55C6">
        <w:rPr>
          <w:b/>
          <w:bCs/>
          <w:noProof/>
        </w:rPr>
        <w:t>117</w:t>
      </w:r>
      <w:r w:rsidRPr="002B55C6">
        <w:rPr>
          <w:noProof/>
        </w:rPr>
        <w:t xml:space="preserve"> (9), 1207–1215 (2008).</w:t>
      </w:r>
    </w:p>
    <w:p w14:paraId="7E858554" w14:textId="2FAE1C06" w:rsidR="003477B3" w:rsidRPr="002B55C6" w:rsidRDefault="003477B3" w:rsidP="002B55C6">
      <w:pPr>
        <w:autoSpaceDE w:val="0"/>
        <w:autoSpaceDN w:val="0"/>
        <w:adjustRightInd w:val="0"/>
        <w:rPr>
          <w:noProof/>
        </w:rPr>
      </w:pPr>
      <w:r w:rsidRPr="002B55C6">
        <w:rPr>
          <w:noProof/>
        </w:rPr>
        <w:t>11.</w:t>
      </w:r>
      <w:r w:rsidRPr="002B55C6">
        <w:rPr>
          <w:noProof/>
        </w:rPr>
        <w:tab/>
        <w:t>Parikh, P.</w:t>
      </w:r>
      <w:r w:rsidR="004451D5" w:rsidRPr="002B55C6">
        <w:rPr>
          <w:noProof/>
        </w:rPr>
        <w:t xml:space="preserve"> </w:t>
      </w:r>
      <w:r w:rsidRPr="002B55C6">
        <w:rPr>
          <w:noProof/>
        </w:rPr>
        <w:t>P. et al</w:t>
      </w:r>
      <w:r w:rsidRPr="002B55C6">
        <w:rPr>
          <w:i/>
          <w:iCs/>
          <w:noProof/>
        </w:rPr>
        <w:t>.</w:t>
      </w:r>
      <w:r w:rsidRPr="002B55C6">
        <w:rPr>
          <w:noProof/>
        </w:rPr>
        <w:t xml:space="preserve"> A Reliable Mouse Model of Hind limb Gangrene. </w:t>
      </w:r>
      <w:r w:rsidRPr="002B55C6">
        <w:rPr>
          <w:i/>
          <w:iCs/>
          <w:noProof/>
        </w:rPr>
        <w:t>Annals of Vascular Surgery</w:t>
      </w:r>
      <w:r w:rsidRPr="002B55C6">
        <w:rPr>
          <w:noProof/>
        </w:rPr>
        <w:t xml:space="preserve">. </w:t>
      </w:r>
      <w:r w:rsidRPr="002B55C6">
        <w:rPr>
          <w:b/>
          <w:bCs/>
          <w:noProof/>
        </w:rPr>
        <w:t>48</w:t>
      </w:r>
      <w:r w:rsidRPr="002B55C6">
        <w:rPr>
          <w:noProof/>
        </w:rPr>
        <w:t>, 222–232 (2018).</w:t>
      </w:r>
    </w:p>
    <w:p w14:paraId="6358DEE0" w14:textId="77777777" w:rsidR="003477B3" w:rsidRPr="002B55C6" w:rsidRDefault="003477B3" w:rsidP="002B55C6">
      <w:pPr>
        <w:autoSpaceDE w:val="0"/>
        <w:autoSpaceDN w:val="0"/>
        <w:adjustRightInd w:val="0"/>
        <w:rPr>
          <w:noProof/>
        </w:rPr>
      </w:pPr>
      <w:r w:rsidRPr="002B55C6">
        <w:rPr>
          <w:noProof/>
        </w:rPr>
        <w:t>12.</w:t>
      </w:r>
      <w:r w:rsidRPr="002B55C6">
        <w:rPr>
          <w:noProof/>
        </w:rPr>
        <w:tab/>
        <w:t xml:space="preserve">Kopincová, J., Púzserová, A., Bernátová, I. L-NAME in the cardiovascular system – nitric oxide synthase activator? </w:t>
      </w:r>
      <w:r w:rsidRPr="002B55C6">
        <w:rPr>
          <w:i/>
          <w:iCs/>
          <w:noProof/>
        </w:rPr>
        <w:t>Pharmacological Reports</w:t>
      </w:r>
      <w:r w:rsidRPr="002B55C6">
        <w:rPr>
          <w:noProof/>
        </w:rPr>
        <w:t xml:space="preserve">. </w:t>
      </w:r>
      <w:r w:rsidRPr="002B55C6">
        <w:rPr>
          <w:b/>
          <w:bCs/>
          <w:noProof/>
        </w:rPr>
        <w:t>64</w:t>
      </w:r>
      <w:r w:rsidRPr="002B55C6">
        <w:rPr>
          <w:noProof/>
        </w:rPr>
        <w:t xml:space="preserve"> (3), 511–520 (2012).</w:t>
      </w:r>
    </w:p>
    <w:p w14:paraId="636B1ED9" w14:textId="1F7DFDB5" w:rsidR="003477B3" w:rsidRPr="002B55C6" w:rsidRDefault="003477B3" w:rsidP="002B55C6">
      <w:pPr>
        <w:autoSpaceDE w:val="0"/>
        <w:autoSpaceDN w:val="0"/>
        <w:adjustRightInd w:val="0"/>
        <w:rPr>
          <w:noProof/>
        </w:rPr>
      </w:pPr>
      <w:r w:rsidRPr="002B55C6">
        <w:rPr>
          <w:noProof/>
        </w:rPr>
        <w:t>13.</w:t>
      </w:r>
      <w:r w:rsidRPr="002B55C6">
        <w:rPr>
          <w:noProof/>
        </w:rPr>
        <w:tab/>
        <w:t>Soiza, R.</w:t>
      </w:r>
      <w:r w:rsidR="00812450" w:rsidRPr="002B55C6">
        <w:rPr>
          <w:noProof/>
        </w:rPr>
        <w:t xml:space="preserve"> </w:t>
      </w:r>
      <w:r w:rsidRPr="002B55C6">
        <w:rPr>
          <w:noProof/>
        </w:rPr>
        <w:t>L., Donaldson, A.</w:t>
      </w:r>
      <w:r w:rsidR="00812450" w:rsidRPr="002B55C6">
        <w:rPr>
          <w:noProof/>
        </w:rPr>
        <w:t xml:space="preserve"> </w:t>
      </w:r>
      <w:r w:rsidRPr="002B55C6">
        <w:rPr>
          <w:noProof/>
        </w:rPr>
        <w:t>I.</w:t>
      </w:r>
      <w:r w:rsidR="00812450" w:rsidRPr="002B55C6">
        <w:rPr>
          <w:noProof/>
        </w:rPr>
        <w:t xml:space="preserve"> </w:t>
      </w:r>
      <w:r w:rsidRPr="002B55C6">
        <w:rPr>
          <w:noProof/>
        </w:rPr>
        <w:t>C., Myint, P.</w:t>
      </w:r>
      <w:r w:rsidR="00812450" w:rsidRPr="002B55C6">
        <w:rPr>
          <w:noProof/>
        </w:rPr>
        <w:t xml:space="preserve"> </w:t>
      </w:r>
      <w:r w:rsidRPr="002B55C6">
        <w:rPr>
          <w:noProof/>
        </w:rPr>
        <w:t xml:space="preserve">K. Pathophysiology of chronic peripheral ischemia: new perspectives. </w:t>
      </w:r>
      <w:r w:rsidRPr="002B55C6">
        <w:rPr>
          <w:i/>
          <w:iCs/>
          <w:noProof/>
        </w:rPr>
        <w:t>Therapeutic Advances in Chronic Disease</w:t>
      </w:r>
      <w:r w:rsidRPr="002B55C6">
        <w:rPr>
          <w:noProof/>
        </w:rPr>
        <w:t xml:space="preserve">. </w:t>
      </w:r>
      <w:r w:rsidRPr="002B55C6">
        <w:rPr>
          <w:b/>
          <w:bCs/>
          <w:noProof/>
        </w:rPr>
        <w:t>11</w:t>
      </w:r>
      <w:r w:rsidRPr="002B55C6">
        <w:rPr>
          <w:noProof/>
        </w:rPr>
        <w:t>, 1–15 (2020).</w:t>
      </w:r>
    </w:p>
    <w:p w14:paraId="1F8B651E" w14:textId="03EF6021" w:rsidR="003477B3" w:rsidRPr="002B55C6" w:rsidRDefault="003477B3" w:rsidP="002B55C6">
      <w:pPr>
        <w:autoSpaceDE w:val="0"/>
        <w:autoSpaceDN w:val="0"/>
        <w:adjustRightInd w:val="0"/>
        <w:rPr>
          <w:noProof/>
        </w:rPr>
      </w:pPr>
      <w:r w:rsidRPr="002B55C6">
        <w:rPr>
          <w:noProof/>
        </w:rPr>
        <w:t>14.</w:t>
      </w:r>
      <w:r w:rsidRPr="002B55C6">
        <w:rPr>
          <w:noProof/>
        </w:rPr>
        <w:tab/>
        <w:t>McDermott, M.</w:t>
      </w:r>
      <w:r w:rsidR="00812450" w:rsidRPr="002B55C6">
        <w:rPr>
          <w:noProof/>
        </w:rPr>
        <w:t xml:space="preserve"> </w:t>
      </w:r>
      <w:r w:rsidRPr="002B55C6">
        <w:rPr>
          <w:noProof/>
        </w:rPr>
        <w:t>M. et al</w:t>
      </w:r>
      <w:r w:rsidRPr="002B55C6">
        <w:rPr>
          <w:i/>
          <w:iCs/>
          <w:noProof/>
        </w:rPr>
        <w:t>.</w:t>
      </w:r>
      <w:r w:rsidRPr="002B55C6">
        <w:rPr>
          <w:noProof/>
        </w:rPr>
        <w:t xml:space="preserve"> Skeletal muscle pathology in peripheral artery disease a brief review. </w:t>
      </w:r>
      <w:r w:rsidRPr="002B55C6">
        <w:rPr>
          <w:i/>
          <w:iCs/>
          <w:noProof/>
        </w:rPr>
        <w:t>Arteriosclerosis, Thrombosis, and Vascular Biology</w:t>
      </w:r>
      <w:r w:rsidRPr="002B55C6">
        <w:rPr>
          <w:noProof/>
        </w:rPr>
        <w:t xml:space="preserve">. </w:t>
      </w:r>
      <w:r w:rsidR="00812450" w:rsidRPr="002B55C6">
        <w:rPr>
          <w:b/>
          <w:bCs/>
          <w:noProof/>
        </w:rPr>
        <w:t>40</w:t>
      </w:r>
      <w:r w:rsidR="00812450" w:rsidRPr="002B55C6">
        <w:rPr>
          <w:noProof/>
        </w:rPr>
        <w:t xml:space="preserve"> (11), </w:t>
      </w:r>
      <w:r w:rsidRPr="002B55C6">
        <w:rPr>
          <w:noProof/>
        </w:rPr>
        <w:t>2577–2585 (2020).</w:t>
      </w:r>
    </w:p>
    <w:p w14:paraId="41B2F429" w14:textId="4076E491" w:rsidR="003477B3" w:rsidRPr="002B55C6" w:rsidRDefault="003477B3" w:rsidP="002B55C6">
      <w:pPr>
        <w:autoSpaceDE w:val="0"/>
        <w:autoSpaceDN w:val="0"/>
        <w:adjustRightInd w:val="0"/>
        <w:rPr>
          <w:noProof/>
        </w:rPr>
      </w:pPr>
      <w:r w:rsidRPr="002B55C6">
        <w:rPr>
          <w:noProof/>
        </w:rPr>
        <w:t>15.</w:t>
      </w:r>
      <w:r w:rsidRPr="002B55C6">
        <w:rPr>
          <w:noProof/>
        </w:rPr>
        <w:tab/>
        <w:t>Usui, M. et al</w:t>
      </w:r>
      <w:r w:rsidRPr="002B55C6">
        <w:rPr>
          <w:i/>
          <w:iCs/>
          <w:noProof/>
        </w:rPr>
        <w:t>.</w:t>
      </w:r>
      <w:r w:rsidRPr="002B55C6">
        <w:rPr>
          <w:noProof/>
        </w:rPr>
        <w:t xml:space="preserve"> Pathogenic </w:t>
      </w:r>
      <w:r w:rsidR="00842269" w:rsidRPr="002B55C6">
        <w:rPr>
          <w:noProof/>
        </w:rPr>
        <w:t>role of oxidative stress in vascular angiotensin-converting enzyme activation in long-term blockade of nitric oxide synthesis in rats</w:t>
      </w:r>
      <w:r w:rsidRPr="002B55C6">
        <w:rPr>
          <w:noProof/>
        </w:rPr>
        <w:t xml:space="preserve">. </w:t>
      </w:r>
      <w:r w:rsidRPr="002B55C6">
        <w:rPr>
          <w:i/>
          <w:iCs/>
          <w:noProof/>
        </w:rPr>
        <w:t>Hypertension</w:t>
      </w:r>
      <w:r w:rsidRPr="002B55C6">
        <w:rPr>
          <w:noProof/>
        </w:rPr>
        <w:t xml:space="preserve">. </w:t>
      </w:r>
      <w:r w:rsidRPr="002B55C6">
        <w:rPr>
          <w:b/>
          <w:bCs/>
          <w:noProof/>
        </w:rPr>
        <w:t>34</w:t>
      </w:r>
      <w:r w:rsidRPr="002B55C6">
        <w:rPr>
          <w:noProof/>
        </w:rPr>
        <w:t xml:space="preserve"> (4), 546–551 (1999).</w:t>
      </w:r>
    </w:p>
    <w:p w14:paraId="094D8E95" w14:textId="1E83ABA4" w:rsidR="003477B3" w:rsidRPr="002B55C6" w:rsidRDefault="003477B3" w:rsidP="002B55C6">
      <w:pPr>
        <w:autoSpaceDE w:val="0"/>
        <w:autoSpaceDN w:val="0"/>
        <w:adjustRightInd w:val="0"/>
        <w:rPr>
          <w:noProof/>
        </w:rPr>
      </w:pPr>
      <w:r w:rsidRPr="002B55C6">
        <w:rPr>
          <w:noProof/>
        </w:rPr>
        <w:t>16.</w:t>
      </w:r>
      <w:r w:rsidRPr="002B55C6">
        <w:rPr>
          <w:noProof/>
        </w:rPr>
        <w:tab/>
        <w:t>Aref, Z., de Vries, M.</w:t>
      </w:r>
      <w:r w:rsidR="002513CA" w:rsidRPr="002B55C6">
        <w:rPr>
          <w:noProof/>
        </w:rPr>
        <w:t xml:space="preserve"> </w:t>
      </w:r>
      <w:r w:rsidRPr="002B55C6">
        <w:rPr>
          <w:noProof/>
        </w:rPr>
        <w:t>R., Quax, P.</w:t>
      </w:r>
      <w:r w:rsidR="002513CA" w:rsidRPr="002B55C6">
        <w:rPr>
          <w:noProof/>
        </w:rPr>
        <w:t xml:space="preserve"> </w:t>
      </w:r>
      <w:r w:rsidRPr="002B55C6">
        <w:rPr>
          <w:noProof/>
        </w:rPr>
        <w:t>H.</w:t>
      </w:r>
      <w:r w:rsidR="002513CA" w:rsidRPr="002B55C6">
        <w:rPr>
          <w:noProof/>
        </w:rPr>
        <w:t xml:space="preserve"> </w:t>
      </w:r>
      <w:r w:rsidRPr="002B55C6">
        <w:rPr>
          <w:noProof/>
        </w:rPr>
        <w:t xml:space="preserve">A. Variations in surgical procedures for inducing hind limb ischemia in mice and the impact of these variations on neovascularization assessment. </w:t>
      </w:r>
      <w:r w:rsidRPr="002B55C6">
        <w:rPr>
          <w:i/>
          <w:iCs/>
          <w:noProof/>
        </w:rPr>
        <w:t>International Journal of Molecular Sciences</w:t>
      </w:r>
      <w:r w:rsidRPr="002B55C6">
        <w:rPr>
          <w:noProof/>
        </w:rPr>
        <w:t xml:space="preserve">. </w:t>
      </w:r>
      <w:r w:rsidRPr="002B55C6">
        <w:rPr>
          <w:b/>
          <w:bCs/>
          <w:noProof/>
        </w:rPr>
        <w:t>20</w:t>
      </w:r>
      <w:r w:rsidRPr="002B55C6">
        <w:rPr>
          <w:noProof/>
        </w:rPr>
        <w:t xml:space="preserve"> (15), 1–14 (2019).</w:t>
      </w:r>
    </w:p>
    <w:p w14:paraId="7F639AC1" w14:textId="76D01967" w:rsidR="003477B3" w:rsidRPr="002B55C6" w:rsidRDefault="003477B3" w:rsidP="002B55C6">
      <w:pPr>
        <w:autoSpaceDE w:val="0"/>
        <w:autoSpaceDN w:val="0"/>
        <w:adjustRightInd w:val="0"/>
        <w:rPr>
          <w:noProof/>
        </w:rPr>
      </w:pPr>
      <w:r w:rsidRPr="002B55C6">
        <w:rPr>
          <w:noProof/>
        </w:rPr>
        <w:t>17.</w:t>
      </w:r>
      <w:r w:rsidRPr="002B55C6">
        <w:rPr>
          <w:noProof/>
        </w:rPr>
        <w:tab/>
        <w:t>Li, Y., Song, Y., Zhao, L., Gaidosh, G., Laties, A.</w:t>
      </w:r>
      <w:r w:rsidR="002513CA" w:rsidRPr="002B55C6">
        <w:rPr>
          <w:noProof/>
        </w:rPr>
        <w:t xml:space="preserve"> </w:t>
      </w:r>
      <w:r w:rsidRPr="002B55C6">
        <w:rPr>
          <w:noProof/>
        </w:rPr>
        <w:t xml:space="preserve">M., Wen, R. Direct labeling and visualization of blood vessels with lipophilic carbocyanine dye DiI. </w:t>
      </w:r>
      <w:r w:rsidRPr="002B55C6">
        <w:rPr>
          <w:i/>
          <w:iCs/>
          <w:noProof/>
        </w:rPr>
        <w:t>Nature Protocols</w:t>
      </w:r>
      <w:r w:rsidRPr="002B55C6">
        <w:rPr>
          <w:noProof/>
        </w:rPr>
        <w:t xml:space="preserve">. </w:t>
      </w:r>
      <w:r w:rsidRPr="002B55C6">
        <w:rPr>
          <w:b/>
          <w:bCs/>
          <w:noProof/>
        </w:rPr>
        <w:t>3</w:t>
      </w:r>
      <w:r w:rsidRPr="002B55C6">
        <w:rPr>
          <w:noProof/>
        </w:rPr>
        <w:t xml:space="preserve"> (11), 1703–1708 (2008).</w:t>
      </w:r>
    </w:p>
    <w:p w14:paraId="2B34D9E5" w14:textId="31823246" w:rsidR="003477B3" w:rsidRPr="002B55C6" w:rsidRDefault="003477B3" w:rsidP="002B55C6">
      <w:pPr>
        <w:autoSpaceDE w:val="0"/>
        <w:autoSpaceDN w:val="0"/>
        <w:adjustRightInd w:val="0"/>
        <w:rPr>
          <w:noProof/>
        </w:rPr>
      </w:pPr>
      <w:r w:rsidRPr="002B55C6">
        <w:rPr>
          <w:noProof/>
        </w:rPr>
        <w:t>18.</w:t>
      </w:r>
      <w:r w:rsidRPr="002B55C6">
        <w:rPr>
          <w:noProof/>
        </w:rPr>
        <w:tab/>
        <w:t>Honig, M.</w:t>
      </w:r>
      <w:r w:rsidR="002513CA" w:rsidRPr="002B55C6">
        <w:rPr>
          <w:noProof/>
        </w:rPr>
        <w:t xml:space="preserve"> </w:t>
      </w:r>
      <w:r w:rsidRPr="002B55C6">
        <w:rPr>
          <w:noProof/>
        </w:rPr>
        <w:t>G., Hume, R.</w:t>
      </w:r>
      <w:r w:rsidR="002513CA" w:rsidRPr="002B55C6">
        <w:rPr>
          <w:noProof/>
        </w:rPr>
        <w:t xml:space="preserve"> </w:t>
      </w:r>
      <w:r w:rsidRPr="002B55C6">
        <w:rPr>
          <w:noProof/>
        </w:rPr>
        <w:t xml:space="preserve">I. Dil and DiO: </w:t>
      </w:r>
      <w:r w:rsidR="002513CA" w:rsidRPr="002B55C6">
        <w:rPr>
          <w:noProof/>
        </w:rPr>
        <w:t>V</w:t>
      </w:r>
      <w:r w:rsidRPr="002B55C6">
        <w:rPr>
          <w:noProof/>
        </w:rPr>
        <w:t xml:space="preserve">ersatile fluorescent dyes for neuronal labelling and pathway tracing. </w:t>
      </w:r>
      <w:r w:rsidRPr="002B55C6">
        <w:rPr>
          <w:i/>
          <w:iCs/>
          <w:noProof/>
        </w:rPr>
        <w:t>Trends in Neurosciences</w:t>
      </w:r>
      <w:r w:rsidRPr="002B55C6">
        <w:rPr>
          <w:noProof/>
        </w:rPr>
        <w:t xml:space="preserve">. </w:t>
      </w:r>
      <w:r w:rsidRPr="002B55C6">
        <w:rPr>
          <w:b/>
          <w:bCs/>
          <w:noProof/>
        </w:rPr>
        <w:t>12</w:t>
      </w:r>
      <w:r w:rsidRPr="002B55C6">
        <w:rPr>
          <w:noProof/>
        </w:rPr>
        <w:t xml:space="preserve"> (9), 333–341 (1989).</w:t>
      </w:r>
    </w:p>
    <w:p w14:paraId="259802BB" w14:textId="77777777" w:rsidR="003477B3" w:rsidRPr="002B55C6" w:rsidRDefault="003477B3" w:rsidP="002B55C6">
      <w:pPr>
        <w:autoSpaceDE w:val="0"/>
        <w:autoSpaceDN w:val="0"/>
        <w:adjustRightInd w:val="0"/>
        <w:rPr>
          <w:noProof/>
        </w:rPr>
      </w:pPr>
      <w:r w:rsidRPr="002B55C6">
        <w:rPr>
          <w:noProof/>
        </w:rPr>
        <w:t>19.</w:t>
      </w:r>
      <w:r w:rsidRPr="002B55C6">
        <w:rPr>
          <w:noProof/>
        </w:rPr>
        <w:tab/>
        <w:t>Boden, J. et al</w:t>
      </w:r>
      <w:r w:rsidRPr="002B55C6">
        <w:rPr>
          <w:i/>
          <w:iCs/>
          <w:noProof/>
        </w:rPr>
        <w:t>.</w:t>
      </w:r>
      <w:r w:rsidRPr="002B55C6">
        <w:rPr>
          <w:noProof/>
        </w:rPr>
        <w:t xml:space="preserve"> Whole-mount imaging of the mouse hindlimb vasculature using the lipophilic carbocyanine dye DiI. </w:t>
      </w:r>
      <w:r w:rsidRPr="002B55C6">
        <w:rPr>
          <w:i/>
          <w:iCs/>
          <w:noProof/>
        </w:rPr>
        <w:t>BioTechniques</w:t>
      </w:r>
      <w:r w:rsidRPr="002B55C6">
        <w:rPr>
          <w:noProof/>
        </w:rPr>
        <w:t xml:space="preserve">. </w:t>
      </w:r>
      <w:r w:rsidRPr="002B55C6">
        <w:rPr>
          <w:b/>
          <w:bCs/>
          <w:noProof/>
        </w:rPr>
        <w:t>53</w:t>
      </w:r>
      <w:r w:rsidRPr="002B55C6">
        <w:rPr>
          <w:noProof/>
        </w:rPr>
        <w:t xml:space="preserve"> (1), 3–6 (2012).</w:t>
      </w:r>
    </w:p>
    <w:p w14:paraId="53AD7FEC" w14:textId="416324C3" w:rsidR="003477B3" w:rsidRPr="002B55C6" w:rsidRDefault="003477B3" w:rsidP="002B55C6">
      <w:pPr>
        <w:autoSpaceDE w:val="0"/>
        <w:autoSpaceDN w:val="0"/>
        <w:adjustRightInd w:val="0"/>
        <w:rPr>
          <w:noProof/>
        </w:rPr>
      </w:pPr>
      <w:r w:rsidRPr="002B55C6">
        <w:rPr>
          <w:noProof/>
        </w:rPr>
        <w:t>20.</w:t>
      </w:r>
      <w:r w:rsidRPr="002B55C6">
        <w:rPr>
          <w:noProof/>
        </w:rPr>
        <w:tab/>
        <w:t>Elfarnawany, M.</w:t>
      </w:r>
      <w:r w:rsidR="002513CA" w:rsidRPr="002B55C6">
        <w:rPr>
          <w:noProof/>
        </w:rPr>
        <w:t xml:space="preserve"> </w:t>
      </w:r>
      <w:r w:rsidRPr="002B55C6">
        <w:rPr>
          <w:noProof/>
        </w:rPr>
        <w:t xml:space="preserve">H. Signal </w:t>
      </w:r>
      <w:r w:rsidR="002513CA" w:rsidRPr="002B55C6">
        <w:rPr>
          <w:noProof/>
        </w:rPr>
        <w:t>processing methods for quantitative power doppler microvascular angiography</w:t>
      </w:r>
      <w:r w:rsidRPr="002B55C6">
        <w:rPr>
          <w:noProof/>
        </w:rPr>
        <w:t xml:space="preserve">. </w:t>
      </w:r>
      <w:r w:rsidRPr="002B55C6">
        <w:rPr>
          <w:i/>
          <w:iCs/>
          <w:noProof/>
        </w:rPr>
        <w:t>Electronic Thesis and Dissertation Repository</w:t>
      </w:r>
      <w:r w:rsidRPr="002B55C6">
        <w:rPr>
          <w:noProof/>
        </w:rPr>
        <w:t>. 3106 (2015).</w:t>
      </w:r>
    </w:p>
    <w:p w14:paraId="42115F38" w14:textId="77777777" w:rsidR="003477B3" w:rsidRPr="002B55C6" w:rsidRDefault="003477B3" w:rsidP="002B55C6">
      <w:pPr>
        <w:autoSpaceDE w:val="0"/>
        <w:autoSpaceDN w:val="0"/>
        <w:adjustRightInd w:val="0"/>
        <w:rPr>
          <w:noProof/>
        </w:rPr>
      </w:pPr>
      <w:r w:rsidRPr="002B55C6">
        <w:rPr>
          <w:noProof/>
        </w:rPr>
        <w:t>21.</w:t>
      </w:r>
      <w:r w:rsidRPr="002B55C6">
        <w:rPr>
          <w:noProof/>
        </w:rPr>
        <w:tab/>
        <w:t xml:space="preserve">Matic, M., Matic, A., Djuran, V., Gajinov, Z., Prcic, S., Golusin, Z. Frequency of peripheral arterial disease in patients with chronic venous insufficiency. </w:t>
      </w:r>
      <w:r w:rsidRPr="002B55C6">
        <w:rPr>
          <w:i/>
          <w:iCs/>
          <w:noProof/>
        </w:rPr>
        <w:t>Iranian Red Crescent Medical Journal</w:t>
      </w:r>
      <w:r w:rsidRPr="002B55C6">
        <w:rPr>
          <w:noProof/>
        </w:rPr>
        <w:t xml:space="preserve">. </w:t>
      </w:r>
      <w:r w:rsidRPr="002B55C6">
        <w:rPr>
          <w:b/>
          <w:bCs/>
          <w:noProof/>
        </w:rPr>
        <w:t>18</w:t>
      </w:r>
      <w:r w:rsidRPr="002B55C6">
        <w:rPr>
          <w:noProof/>
        </w:rPr>
        <w:t xml:space="preserve"> (1), 1–6 (2016).</w:t>
      </w:r>
    </w:p>
    <w:p w14:paraId="2F7EC30F" w14:textId="045A07E6" w:rsidR="003477B3" w:rsidRPr="002B55C6" w:rsidRDefault="003477B3" w:rsidP="002B55C6">
      <w:pPr>
        <w:autoSpaceDE w:val="0"/>
        <w:autoSpaceDN w:val="0"/>
        <w:adjustRightInd w:val="0"/>
        <w:rPr>
          <w:noProof/>
        </w:rPr>
      </w:pPr>
      <w:r w:rsidRPr="002B55C6">
        <w:rPr>
          <w:noProof/>
        </w:rPr>
        <w:t>22.</w:t>
      </w:r>
      <w:r w:rsidRPr="002B55C6">
        <w:rPr>
          <w:noProof/>
        </w:rPr>
        <w:tab/>
        <w:t>Ammermann, F. et al</w:t>
      </w:r>
      <w:r w:rsidRPr="002B55C6">
        <w:rPr>
          <w:i/>
          <w:iCs/>
          <w:noProof/>
        </w:rPr>
        <w:t>.</w:t>
      </w:r>
      <w:r w:rsidRPr="002B55C6">
        <w:rPr>
          <w:noProof/>
        </w:rPr>
        <w:t xml:space="preserve"> Concomitant chronic venous insufficiency in patients with peripheral artery disease: </w:t>
      </w:r>
      <w:r w:rsidR="00740D77" w:rsidRPr="002B55C6">
        <w:rPr>
          <w:noProof/>
        </w:rPr>
        <w:t>I</w:t>
      </w:r>
      <w:r w:rsidRPr="002B55C6">
        <w:rPr>
          <w:noProof/>
        </w:rPr>
        <w:t xml:space="preserve">nsights from MR angiography. </w:t>
      </w:r>
      <w:r w:rsidRPr="002B55C6">
        <w:rPr>
          <w:i/>
          <w:iCs/>
          <w:noProof/>
        </w:rPr>
        <w:t>European Radiology</w:t>
      </w:r>
      <w:r w:rsidRPr="002B55C6">
        <w:rPr>
          <w:noProof/>
        </w:rPr>
        <w:t xml:space="preserve">. </w:t>
      </w:r>
      <w:r w:rsidRPr="002B55C6">
        <w:rPr>
          <w:b/>
          <w:bCs/>
          <w:noProof/>
        </w:rPr>
        <w:t>30</w:t>
      </w:r>
      <w:r w:rsidRPr="002B55C6">
        <w:rPr>
          <w:noProof/>
        </w:rPr>
        <w:t xml:space="preserve"> (7), 3908–3914 (2020).</w:t>
      </w:r>
    </w:p>
    <w:p w14:paraId="2D0DD684" w14:textId="77777777" w:rsidR="003477B3" w:rsidRPr="002B55C6" w:rsidRDefault="003477B3" w:rsidP="002B55C6">
      <w:pPr>
        <w:autoSpaceDE w:val="0"/>
        <w:autoSpaceDN w:val="0"/>
        <w:adjustRightInd w:val="0"/>
        <w:rPr>
          <w:noProof/>
        </w:rPr>
      </w:pPr>
      <w:r w:rsidRPr="002B55C6">
        <w:rPr>
          <w:noProof/>
        </w:rPr>
        <w:t>23.</w:t>
      </w:r>
      <w:r w:rsidRPr="002B55C6">
        <w:rPr>
          <w:noProof/>
        </w:rPr>
        <w:tab/>
        <w:t>Yang, Y. et al</w:t>
      </w:r>
      <w:r w:rsidRPr="002B55C6">
        <w:rPr>
          <w:i/>
          <w:iCs/>
          <w:noProof/>
        </w:rPr>
        <w:t>.</w:t>
      </w:r>
      <w:r w:rsidRPr="002B55C6">
        <w:rPr>
          <w:noProof/>
        </w:rPr>
        <w:t xml:space="preserve"> Cellular and molecular mechanism regulating blood flow recovery in acute versus gradual femoral artery occlusion are distinct in the mouse. </w:t>
      </w:r>
      <w:r w:rsidRPr="002B55C6">
        <w:rPr>
          <w:i/>
          <w:iCs/>
          <w:noProof/>
        </w:rPr>
        <w:t>Journal of Vascular Surgery</w:t>
      </w:r>
      <w:r w:rsidRPr="002B55C6">
        <w:rPr>
          <w:noProof/>
        </w:rPr>
        <w:t xml:space="preserve">. </w:t>
      </w:r>
      <w:r w:rsidRPr="002B55C6">
        <w:rPr>
          <w:b/>
          <w:bCs/>
          <w:noProof/>
        </w:rPr>
        <w:t>48</w:t>
      </w:r>
      <w:r w:rsidRPr="002B55C6">
        <w:rPr>
          <w:noProof/>
        </w:rPr>
        <w:t xml:space="preserve"> (6), 1546–1558 (2008).</w:t>
      </w:r>
    </w:p>
    <w:p w14:paraId="06EB450C" w14:textId="6E8FE1D3" w:rsidR="003477B3" w:rsidRPr="002B55C6" w:rsidRDefault="003477B3" w:rsidP="002B55C6">
      <w:pPr>
        <w:autoSpaceDE w:val="0"/>
        <w:autoSpaceDN w:val="0"/>
        <w:adjustRightInd w:val="0"/>
        <w:rPr>
          <w:noProof/>
        </w:rPr>
      </w:pPr>
      <w:r w:rsidRPr="002B55C6">
        <w:rPr>
          <w:noProof/>
        </w:rPr>
        <w:lastRenderedPageBreak/>
        <w:t>24.</w:t>
      </w:r>
      <w:r w:rsidRPr="002B55C6">
        <w:rPr>
          <w:noProof/>
        </w:rPr>
        <w:tab/>
        <w:t>Padgett, M.</w:t>
      </w:r>
      <w:r w:rsidR="00740D77" w:rsidRPr="002B55C6">
        <w:rPr>
          <w:noProof/>
        </w:rPr>
        <w:t xml:space="preserve"> </w:t>
      </w:r>
      <w:r w:rsidRPr="002B55C6">
        <w:rPr>
          <w:noProof/>
        </w:rPr>
        <w:t>E., McCord, T.</w:t>
      </w:r>
      <w:r w:rsidR="00740D77" w:rsidRPr="002B55C6">
        <w:rPr>
          <w:noProof/>
        </w:rPr>
        <w:t xml:space="preserve"> </w:t>
      </w:r>
      <w:r w:rsidRPr="002B55C6">
        <w:rPr>
          <w:noProof/>
        </w:rPr>
        <w:t>J., McClung, J.</w:t>
      </w:r>
      <w:r w:rsidR="00740D77" w:rsidRPr="002B55C6">
        <w:rPr>
          <w:noProof/>
        </w:rPr>
        <w:t xml:space="preserve"> </w:t>
      </w:r>
      <w:r w:rsidRPr="002B55C6">
        <w:rPr>
          <w:noProof/>
        </w:rPr>
        <w:t>M., Kontos, C.</w:t>
      </w:r>
      <w:r w:rsidR="00740D77" w:rsidRPr="002B55C6">
        <w:rPr>
          <w:noProof/>
        </w:rPr>
        <w:t xml:space="preserve"> </w:t>
      </w:r>
      <w:r w:rsidRPr="002B55C6">
        <w:rPr>
          <w:noProof/>
        </w:rPr>
        <w:t xml:space="preserve">D. Methods </w:t>
      </w:r>
      <w:r w:rsidR="00740D77" w:rsidRPr="002B55C6">
        <w:rPr>
          <w:noProof/>
        </w:rPr>
        <w:t>for acute and subacute murine hindlimb ischem</w:t>
      </w:r>
      <w:r w:rsidRPr="002B55C6">
        <w:rPr>
          <w:noProof/>
        </w:rPr>
        <w:t xml:space="preserve">ia. </w:t>
      </w:r>
      <w:r w:rsidRPr="002B55C6">
        <w:rPr>
          <w:i/>
          <w:iCs/>
          <w:noProof/>
        </w:rPr>
        <w:t>Jo</w:t>
      </w:r>
      <w:r w:rsidR="00740D77" w:rsidRPr="002B55C6">
        <w:rPr>
          <w:i/>
          <w:iCs/>
          <w:noProof/>
        </w:rPr>
        <w:t>urnal of Visualized Experiments</w:t>
      </w:r>
      <w:r w:rsidRPr="002B55C6">
        <w:rPr>
          <w:noProof/>
        </w:rPr>
        <w:t xml:space="preserve">. </w:t>
      </w:r>
      <w:r w:rsidRPr="002B55C6">
        <w:rPr>
          <w:b/>
          <w:bCs/>
          <w:noProof/>
        </w:rPr>
        <w:t>112</w:t>
      </w:r>
      <w:r w:rsidR="00740D77" w:rsidRPr="002B55C6">
        <w:rPr>
          <w:noProof/>
        </w:rPr>
        <w:t>, e54166</w:t>
      </w:r>
      <w:r w:rsidRPr="002B55C6">
        <w:rPr>
          <w:noProof/>
        </w:rPr>
        <w:t xml:space="preserve"> (2016).</w:t>
      </w:r>
    </w:p>
    <w:p w14:paraId="0AC48E97" w14:textId="02255F6B" w:rsidR="003477B3" w:rsidRPr="002B55C6" w:rsidRDefault="003477B3" w:rsidP="002B55C6">
      <w:pPr>
        <w:autoSpaceDE w:val="0"/>
        <w:autoSpaceDN w:val="0"/>
        <w:adjustRightInd w:val="0"/>
        <w:rPr>
          <w:noProof/>
        </w:rPr>
      </w:pPr>
      <w:r w:rsidRPr="002B55C6">
        <w:rPr>
          <w:noProof/>
        </w:rPr>
        <w:t>25.</w:t>
      </w:r>
      <w:r w:rsidRPr="002B55C6">
        <w:rPr>
          <w:noProof/>
        </w:rPr>
        <w:tab/>
        <w:t>Nowak-Sliwinska, P. et al</w:t>
      </w:r>
      <w:r w:rsidRPr="002B55C6">
        <w:rPr>
          <w:i/>
          <w:iCs/>
          <w:noProof/>
        </w:rPr>
        <w:t>.</w:t>
      </w:r>
      <w:r w:rsidRPr="002B55C6">
        <w:rPr>
          <w:noProof/>
        </w:rPr>
        <w:t xml:space="preserve"> Consensus guidelines for the use and interpretation of angiogenesis assays. </w:t>
      </w:r>
      <w:r w:rsidRPr="002B55C6">
        <w:rPr>
          <w:i/>
          <w:iCs/>
          <w:noProof/>
        </w:rPr>
        <w:t>Angiogenesis</w:t>
      </w:r>
      <w:r w:rsidRPr="002B55C6">
        <w:rPr>
          <w:noProof/>
        </w:rPr>
        <w:t xml:space="preserve">. </w:t>
      </w:r>
      <w:r w:rsidRPr="002B55C6">
        <w:rPr>
          <w:b/>
          <w:bCs/>
          <w:noProof/>
        </w:rPr>
        <w:t>21</w:t>
      </w:r>
      <w:r w:rsidRPr="002B55C6">
        <w:rPr>
          <w:noProof/>
        </w:rPr>
        <w:t xml:space="preserve"> (3)</w:t>
      </w:r>
      <w:r w:rsidR="00360944" w:rsidRPr="002B55C6">
        <w:rPr>
          <w:noProof/>
        </w:rPr>
        <w:t>, 425-432</w:t>
      </w:r>
      <w:r w:rsidRPr="002B55C6">
        <w:rPr>
          <w:noProof/>
        </w:rPr>
        <w:t xml:space="preserve"> (2018).</w:t>
      </w:r>
    </w:p>
    <w:p w14:paraId="319EF74C" w14:textId="77777777" w:rsidR="003477B3" w:rsidRPr="002B55C6" w:rsidRDefault="003477B3" w:rsidP="002B55C6">
      <w:pPr>
        <w:autoSpaceDE w:val="0"/>
        <w:autoSpaceDN w:val="0"/>
        <w:adjustRightInd w:val="0"/>
        <w:rPr>
          <w:noProof/>
        </w:rPr>
      </w:pPr>
      <w:r w:rsidRPr="002B55C6">
        <w:rPr>
          <w:noProof/>
        </w:rPr>
        <w:t>26.</w:t>
      </w:r>
      <w:r w:rsidRPr="002B55C6">
        <w:rPr>
          <w:noProof/>
        </w:rPr>
        <w:tab/>
        <w:t>Greco, A. et al</w:t>
      </w:r>
      <w:r w:rsidRPr="002B55C6">
        <w:rPr>
          <w:i/>
          <w:iCs/>
          <w:noProof/>
        </w:rPr>
        <w:t>.</w:t>
      </w:r>
      <w:r w:rsidRPr="002B55C6">
        <w:rPr>
          <w:noProof/>
        </w:rPr>
        <w:t xml:space="preserve"> Repeatability, reproducibility and standardisation of a laser doppler imaging technique for the evaluation of normal mouse hindlimb perfusion. </w:t>
      </w:r>
      <w:r w:rsidRPr="002B55C6">
        <w:rPr>
          <w:i/>
          <w:iCs/>
          <w:noProof/>
        </w:rPr>
        <w:t>Sensors</w:t>
      </w:r>
      <w:r w:rsidRPr="002B55C6">
        <w:rPr>
          <w:noProof/>
        </w:rPr>
        <w:t xml:space="preserve">. </w:t>
      </w:r>
      <w:r w:rsidRPr="002B55C6">
        <w:rPr>
          <w:b/>
          <w:bCs/>
          <w:noProof/>
        </w:rPr>
        <w:t>13</w:t>
      </w:r>
      <w:r w:rsidRPr="002B55C6">
        <w:rPr>
          <w:noProof/>
        </w:rPr>
        <w:t xml:space="preserve"> (1), 500–515 (2013).</w:t>
      </w:r>
    </w:p>
    <w:p w14:paraId="3A81DA2E" w14:textId="7943AC2A" w:rsidR="003477B3" w:rsidRPr="002B55C6" w:rsidRDefault="003477B3" w:rsidP="002B55C6">
      <w:pPr>
        <w:autoSpaceDE w:val="0"/>
        <w:autoSpaceDN w:val="0"/>
        <w:adjustRightInd w:val="0"/>
        <w:rPr>
          <w:noProof/>
        </w:rPr>
      </w:pPr>
      <w:r w:rsidRPr="002B55C6">
        <w:rPr>
          <w:noProof/>
        </w:rPr>
        <w:t>27.</w:t>
      </w:r>
      <w:r w:rsidRPr="002B55C6">
        <w:rPr>
          <w:noProof/>
        </w:rPr>
        <w:tab/>
        <w:t>Kochi, T. et al</w:t>
      </w:r>
      <w:r w:rsidRPr="002B55C6">
        <w:rPr>
          <w:i/>
          <w:iCs/>
          <w:noProof/>
        </w:rPr>
        <w:t>.</w:t>
      </w:r>
      <w:r w:rsidRPr="002B55C6">
        <w:rPr>
          <w:noProof/>
        </w:rPr>
        <w:t xml:space="preserve"> Characterization of the arterial anatomy of the murine hindlimb: Functional role in the design and understanding of ischemia models. </w:t>
      </w:r>
      <w:r w:rsidRPr="002B55C6">
        <w:rPr>
          <w:i/>
          <w:iCs/>
          <w:noProof/>
        </w:rPr>
        <w:t>PLoS ONE</w:t>
      </w:r>
      <w:r w:rsidRPr="002B55C6">
        <w:rPr>
          <w:noProof/>
        </w:rPr>
        <w:t xml:space="preserve">. </w:t>
      </w:r>
      <w:r w:rsidR="00E07F62" w:rsidRPr="002B55C6">
        <w:rPr>
          <w:b/>
          <w:bCs/>
          <w:shd w:val="clear" w:color="auto" w:fill="FFFFFF"/>
        </w:rPr>
        <w:t>8</w:t>
      </w:r>
      <w:r w:rsidR="00E07F62" w:rsidRPr="002B55C6">
        <w:rPr>
          <w:shd w:val="clear" w:color="auto" w:fill="FFFFFF"/>
        </w:rPr>
        <w:t xml:space="preserve"> (12), e84047</w:t>
      </w:r>
      <w:r w:rsidR="00E07F62" w:rsidRPr="002B55C6">
        <w:rPr>
          <w:noProof/>
        </w:rPr>
        <w:t xml:space="preserve"> </w:t>
      </w:r>
      <w:r w:rsidRPr="002B55C6">
        <w:rPr>
          <w:noProof/>
        </w:rPr>
        <w:t>(2013).</w:t>
      </w:r>
    </w:p>
    <w:p w14:paraId="229BD9B3" w14:textId="30F8F174" w:rsidR="003477B3" w:rsidRPr="002B55C6" w:rsidRDefault="003477B3" w:rsidP="002B55C6">
      <w:pPr>
        <w:autoSpaceDE w:val="0"/>
        <w:autoSpaceDN w:val="0"/>
        <w:adjustRightInd w:val="0"/>
        <w:rPr>
          <w:noProof/>
        </w:rPr>
      </w:pPr>
      <w:r w:rsidRPr="002B55C6">
        <w:rPr>
          <w:noProof/>
        </w:rPr>
        <w:t>28.</w:t>
      </w:r>
      <w:r w:rsidRPr="002B55C6">
        <w:rPr>
          <w:noProof/>
        </w:rPr>
        <w:tab/>
        <w:t xml:space="preserve">Hlushchuk, R., Haberthür, D., Djonov, V. Ex vivo microangioCT: Advances in microvascular imaging. </w:t>
      </w:r>
      <w:r w:rsidRPr="002B55C6">
        <w:rPr>
          <w:i/>
          <w:iCs/>
          <w:noProof/>
        </w:rPr>
        <w:t>Vascular Pharmacology</w:t>
      </w:r>
      <w:r w:rsidRPr="002B55C6">
        <w:rPr>
          <w:noProof/>
        </w:rPr>
        <w:t xml:space="preserve">. </w:t>
      </w:r>
      <w:r w:rsidRPr="002B55C6">
        <w:rPr>
          <w:b/>
          <w:bCs/>
          <w:noProof/>
        </w:rPr>
        <w:t>112</w:t>
      </w:r>
      <w:r w:rsidRPr="002B55C6">
        <w:rPr>
          <w:noProof/>
        </w:rPr>
        <w:t>, 2–7 (2019).</w:t>
      </w:r>
    </w:p>
    <w:p w14:paraId="4FFB6A57" w14:textId="5F69CD28" w:rsidR="003477B3" w:rsidRPr="002B55C6" w:rsidRDefault="003477B3" w:rsidP="002B55C6">
      <w:pPr>
        <w:autoSpaceDE w:val="0"/>
        <w:autoSpaceDN w:val="0"/>
        <w:adjustRightInd w:val="0"/>
        <w:rPr>
          <w:noProof/>
        </w:rPr>
      </w:pPr>
      <w:r w:rsidRPr="002B55C6">
        <w:rPr>
          <w:noProof/>
        </w:rPr>
        <w:t>29.</w:t>
      </w:r>
      <w:r w:rsidRPr="002B55C6">
        <w:rPr>
          <w:noProof/>
        </w:rPr>
        <w:tab/>
        <w:t>Robertson, R.</w:t>
      </w:r>
      <w:r w:rsidR="006024A6" w:rsidRPr="002B55C6">
        <w:rPr>
          <w:noProof/>
        </w:rPr>
        <w:t xml:space="preserve"> </w:t>
      </w:r>
      <w:r w:rsidRPr="002B55C6">
        <w:rPr>
          <w:noProof/>
        </w:rPr>
        <w:t>T. et al</w:t>
      </w:r>
      <w:r w:rsidRPr="002B55C6">
        <w:rPr>
          <w:i/>
          <w:iCs/>
          <w:noProof/>
        </w:rPr>
        <w:t>.</w:t>
      </w:r>
      <w:r w:rsidRPr="002B55C6">
        <w:rPr>
          <w:noProof/>
        </w:rPr>
        <w:t xml:space="preserve"> Use of labeled tomato lectin for imaging vasculature structures. </w:t>
      </w:r>
      <w:r w:rsidRPr="002B55C6">
        <w:rPr>
          <w:i/>
          <w:iCs/>
          <w:noProof/>
        </w:rPr>
        <w:t>Histochemistry and Cell Biology</w:t>
      </w:r>
      <w:r w:rsidRPr="002B55C6">
        <w:rPr>
          <w:noProof/>
        </w:rPr>
        <w:t xml:space="preserve">. </w:t>
      </w:r>
      <w:r w:rsidRPr="002B55C6">
        <w:rPr>
          <w:b/>
          <w:bCs/>
          <w:noProof/>
        </w:rPr>
        <w:t>143</w:t>
      </w:r>
      <w:r w:rsidRPr="002B55C6">
        <w:rPr>
          <w:noProof/>
        </w:rPr>
        <w:t xml:space="preserve"> (2), 225–234 (2015).</w:t>
      </w:r>
    </w:p>
    <w:p w14:paraId="7B2B5BED" w14:textId="21699292" w:rsidR="003477B3" w:rsidRPr="002B55C6" w:rsidRDefault="003477B3" w:rsidP="002B55C6">
      <w:pPr>
        <w:autoSpaceDE w:val="0"/>
        <w:autoSpaceDN w:val="0"/>
        <w:adjustRightInd w:val="0"/>
        <w:rPr>
          <w:noProof/>
        </w:rPr>
      </w:pPr>
      <w:r w:rsidRPr="002B55C6">
        <w:rPr>
          <w:noProof/>
        </w:rPr>
        <w:t>30.</w:t>
      </w:r>
      <w:r w:rsidRPr="002B55C6">
        <w:rPr>
          <w:noProof/>
        </w:rPr>
        <w:tab/>
        <w:t>Lee, J.</w:t>
      </w:r>
      <w:r w:rsidR="006024A6" w:rsidRPr="002B55C6">
        <w:rPr>
          <w:noProof/>
        </w:rPr>
        <w:t xml:space="preserve"> </w:t>
      </w:r>
      <w:r w:rsidRPr="002B55C6">
        <w:rPr>
          <w:noProof/>
        </w:rPr>
        <w:t xml:space="preserve">J. </w:t>
      </w:r>
      <w:r w:rsidRPr="002B55C6">
        <w:rPr>
          <w:i/>
          <w:iCs/>
          <w:noProof/>
        </w:rPr>
        <w:t>et al.</w:t>
      </w:r>
      <w:r w:rsidRPr="002B55C6">
        <w:rPr>
          <w:noProof/>
        </w:rPr>
        <w:t xml:space="preserve"> Systematic interrogation of angiogenesis in the ischemic mouse hind limb: Vulnerabilities and quality assurance. </w:t>
      </w:r>
      <w:r w:rsidRPr="002B55C6">
        <w:rPr>
          <w:i/>
          <w:iCs/>
          <w:noProof/>
        </w:rPr>
        <w:t>Arteriosclerosis, Thrombosis, and Vascular Biology</w:t>
      </w:r>
      <w:r w:rsidRPr="002B55C6">
        <w:rPr>
          <w:noProof/>
        </w:rPr>
        <w:t xml:space="preserve">. </w:t>
      </w:r>
      <w:r w:rsidR="006024A6" w:rsidRPr="002B55C6">
        <w:rPr>
          <w:b/>
          <w:bCs/>
          <w:noProof/>
        </w:rPr>
        <w:t>40</w:t>
      </w:r>
      <w:r w:rsidR="006024A6" w:rsidRPr="002B55C6">
        <w:rPr>
          <w:noProof/>
        </w:rPr>
        <w:t xml:space="preserve">, </w:t>
      </w:r>
      <w:r w:rsidRPr="002B55C6">
        <w:rPr>
          <w:noProof/>
        </w:rPr>
        <w:t>2454–2467 (2020).</w:t>
      </w:r>
    </w:p>
    <w:p w14:paraId="49728883" w14:textId="77777777" w:rsidR="006E4797" w:rsidRPr="002B55C6" w:rsidRDefault="006E4797" w:rsidP="002B55C6">
      <w:pPr>
        <w:autoSpaceDE w:val="0"/>
        <w:autoSpaceDN w:val="0"/>
        <w:adjustRightInd w:val="0"/>
        <w:rPr>
          <w:b/>
          <w:color w:val="000000"/>
        </w:rPr>
      </w:pPr>
    </w:p>
    <w:sectPr w:rsidR="006E4797" w:rsidRPr="002B55C6" w:rsidSect="002B55C6">
      <w:headerReference w:type="even" r:id="rId19"/>
      <w:headerReference w:type="default" r:id="rId20"/>
      <w:footerReference w:type="even" r:id="rId21"/>
      <w:headerReference w:type="first" r:id="rId22"/>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1EACD" w14:textId="77777777" w:rsidR="00C32D28" w:rsidRDefault="00C32D28">
      <w:r>
        <w:separator/>
      </w:r>
    </w:p>
  </w:endnote>
  <w:endnote w:type="continuationSeparator" w:id="0">
    <w:p w14:paraId="2532B710" w14:textId="77777777" w:rsidR="00C32D28" w:rsidRDefault="00C32D28">
      <w:r>
        <w:continuationSeparator/>
      </w:r>
    </w:p>
  </w:endnote>
  <w:endnote w:type="continuationNotice" w:id="1">
    <w:p w14:paraId="5C36AC8E" w14:textId="77777777" w:rsidR="00C32D28" w:rsidRDefault="00C3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7F070"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6C3F9" w14:textId="77777777" w:rsidR="00C32D28" w:rsidRDefault="00C32D28">
      <w:r>
        <w:separator/>
      </w:r>
    </w:p>
  </w:footnote>
  <w:footnote w:type="continuationSeparator" w:id="0">
    <w:p w14:paraId="36A730C0" w14:textId="77777777" w:rsidR="00C32D28" w:rsidRDefault="00C32D28">
      <w:r>
        <w:continuationSeparator/>
      </w:r>
    </w:p>
  </w:footnote>
  <w:footnote w:type="continuationNotice" w:id="1">
    <w:p w14:paraId="4B88C872" w14:textId="77777777" w:rsidR="00C32D28" w:rsidRDefault="00C3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3825"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C347"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A339C" w14:textId="77777777"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B7BBD"/>
    <w:multiLevelType w:val="hybridMultilevel"/>
    <w:tmpl w:val="D60C25D4"/>
    <w:lvl w:ilvl="0" w:tplc="0DF835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24666"/>
    <w:multiLevelType w:val="multilevel"/>
    <w:tmpl w:val="993874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AF7672"/>
    <w:multiLevelType w:val="hybridMultilevel"/>
    <w:tmpl w:val="A46690E6"/>
    <w:lvl w:ilvl="0" w:tplc="AB50A2B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371521"/>
    <w:multiLevelType w:val="hybridMultilevel"/>
    <w:tmpl w:val="4844B320"/>
    <w:lvl w:ilvl="0" w:tplc="DD50F1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8F66331"/>
    <w:multiLevelType w:val="hybridMultilevel"/>
    <w:tmpl w:val="5B58C202"/>
    <w:lvl w:ilvl="0" w:tplc="DDA6C1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F57CC"/>
    <w:multiLevelType w:val="hybridMultilevel"/>
    <w:tmpl w:val="082E255A"/>
    <w:lvl w:ilvl="0" w:tplc="27FC6BA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0"/>
  </w:num>
  <w:num w:numId="3">
    <w:abstractNumId w:val="17"/>
  </w:num>
  <w:num w:numId="4">
    <w:abstractNumId w:val="2"/>
  </w:num>
  <w:num w:numId="5">
    <w:abstractNumId w:val="12"/>
  </w:num>
  <w:num w:numId="6">
    <w:abstractNumId w:val="14"/>
  </w:num>
  <w:num w:numId="7">
    <w:abstractNumId w:val="7"/>
  </w:num>
  <w:num w:numId="8">
    <w:abstractNumId w:val="9"/>
  </w:num>
  <w:num w:numId="9">
    <w:abstractNumId w:val="3"/>
  </w:num>
  <w:num w:numId="10">
    <w:abstractNumId w:val="8"/>
  </w:num>
  <w:num w:numId="11">
    <w:abstractNumId w:val="11"/>
  </w:num>
  <w:num w:numId="12">
    <w:abstractNumId w:val="4"/>
  </w:num>
  <w:num w:numId="13">
    <w:abstractNumId w:val="0"/>
  </w:num>
  <w:num w:numId="14">
    <w:abstractNumId w:val="13"/>
  </w:num>
  <w:num w:numId="15">
    <w:abstractNumId w:val="15"/>
  </w:num>
  <w:num w:numId="16">
    <w:abstractNumId w:val="16"/>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yNDEyMTM3MDA2MTNQ0lEKTi0uzszPAykwrQUANW/kZiwAAAA="/>
  </w:docVars>
  <w:rsids>
    <w:rsidRoot w:val="006E4797"/>
    <w:rsid w:val="00000749"/>
    <w:rsid w:val="000033DF"/>
    <w:rsid w:val="00003D36"/>
    <w:rsid w:val="0000451B"/>
    <w:rsid w:val="00005CFD"/>
    <w:rsid w:val="0000667D"/>
    <w:rsid w:val="00011C24"/>
    <w:rsid w:val="0001214E"/>
    <w:rsid w:val="00012F66"/>
    <w:rsid w:val="00013B49"/>
    <w:rsid w:val="00014443"/>
    <w:rsid w:val="000150C2"/>
    <w:rsid w:val="000177E2"/>
    <w:rsid w:val="0001781B"/>
    <w:rsid w:val="00017868"/>
    <w:rsid w:val="0002176A"/>
    <w:rsid w:val="00022D52"/>
    <w:rsid w:val="00022D5B"/>
    <w:rsid w:val="0002558C"/>
    <w:rsid w:val="00026B5B"/>
    <w:rsid w:val="00026E09"/>
    <w:rsid w:val="00027630"/>
    <w:rsid w:val="000276A2"/>
    <w:rsid w:val="0003053A"/>
    <w:rsid w:val="000306B8"/>
    <w:rsid w:val="00032C5A"/>
    <w:rsid w:val="00032CB0"/>
    <w:rsid w:val="00033EF8"/>
    <w:rsid w:val="0003471B"/>
    <w:rsid w:val="00035103"/>
    <w:rsid w:val="00035B2D"/>
    <w:rsid w:val="00036489"/>
    <w:rsid w:val="00037BA9"/>
    <w:rsid w:val="0004315B"/>
    <w:rsid w:val="00043202"/>
    <w:rsid w:val="000439AB"/>
    <w:rsid w:val="00044A04"/>
    <w:rsid w:val="00045454"/>
    <w:rsid w:val="00045623"/>
    <w:rsid w:val="00047EBE"/>
    <w:rsid w:val="0005135C"/>
    <w:rsid w:val="00052556"/>
    <w:rsid w:val="00052655"/>
    <w:rsid w:val="00053329"/>
    <w:rsid w:val="00054D14"/>
    <w:rsid w:val="00056A5D"/>
    <w:rsid w:val="00056EE3"/>
    <w:rsid w:val="00056F7B"/>
    <w:rsid w:val="00060648"/>
    <w:rsid w:val="00060D59"/>
    <w:rsid w:val="00061BD0"/>
    <w:rsid w:val="000651B8"/>
    <w:rsid w:val="0006566E"/>
    <w:rsid w:val="000658D8"/>
    <w:rsid w:val="000663E1"/>
    <w:rsid w:val="00070923"/>
    <w:rsid w:val="00070A31"/>
    <w:rsid w:val="00070A34"/>
    <w:rsid w:val="00070BDD"/>
    <w:rsid w:val="00070EFE"/>
    <w:rsid w:val="000713E1"/>
    <w:rsid w:val="000716E6"/>
    <w:rsid w:val="00072398"/>
    <w:rsid w:val="00072861"/>
    <w:rsid w:val="00073CC1"/>
    <w:rsid w:val="00074850"/>
    <w:rsid w:val="000761FB"/>
    <w:rsid w:val="00077680"/>
    <w:rsid w:val="000779A2"/>
    <w:rsid w:val="00077FB7"/>
    <w:rsid w:val="00082E44"/>
    <w:rsid w:val="00083C1D"/>
    <w:rsid w:val="00084367"/>
    <w:rsid w:val="000843E1"/>
    <w:rsid w:val="00084A25"/>
    <w:rsid w:val="000879FA"/>
    <w:rsid w:val="00087D50"/>
    <w:rsid w:val="00090024"/>
    <w:rsid w:val="0009036D"/>
    <w:rsid w:val="00091683"/>
    <w:rsid w:val="0009362C"/>
    <w:rsid w:val="000953D6"/>
    <w:rsid w:val="00096503"/>
    <w:rsid w:val="000A0171"/>
    <w:rsid w:val="000A2659"/>
    <w:rsid w:val="000A2A37"/>
    <w:rsid w:val="000A3908"/>
    <w:rsid w:val="000A45BD"/>
    <w:rsid w:val="000A5415"/>
    <w:rsid w:val="000A7AFD"/>
    <w:rsid w:val="000B10F7"/>
    <w:rsid w:val="000B2318"/>
    <w:rsid w:val="000B5595"/>
    <w:rsid w:val="000B774E"/>
    <w:rsid w:val="000C05F7"/>
    <w:rsid w:val="000C1435"/>
    <w:rsid w:val="000C3081"/>
    <w:rsid w:val="000C5425"/>
    <w:rsid w:val="000C54D4"/>
    <w:rsid w:val="000C67D2"/>
    <w:rsid w:val="000C709E"/>
    <w:rsid w:val="000D08BE"/>
    <w:rsid w:val="000D1E62"/>
    <w:rsid w:val="000D1F15"/>
    <w:rsid w:val="000D21E7"/>
    <w:rsid w:val="000D2BA7"/>
    <w:rsid w:val="000D3C38"/>
    <w:rsid w:val="000D3EB9"/>
    <w:rsid w:val="000D4696"/>
    <w:rsid w:val="000D4AFC"/>
    <w:rsid w:val="000D4E09"/>
    <w:rsid w:val="000D6051"/>
    <w:rsid w:val="000D7C1A"/>
    <w:rsid w:val="000E122B"/>
    <w:rsid w:val="000E1C34"/>
    <w:rsid w:val="000E1F6D"/>
    <w:rsid w:val="000E2FA4"/>
    <w:rsid w:val="000E3585"/>
    <w:rsid w:val="000E5012"/>
    <w:rsid w:val="000E5BF4"/>
    <w:rsid w:val="000E712F"/>
    <w:rsid w:val="000E725B"/>
    <w:rsid w:val="000F14AD"/>
    <w:rsid w:val="000F22A0"/>
    <w:rsid w:val="000F240C"/>
    <w:rsid w:val="000F2D61"/>
    <w:rsid w:val="000F37DF"/>
    <w:rsid w:val="000F3F98"/>
    <w:rsid w:val="000F4213"/>
    <w:rsid w:val="000F4488"/>
    <w:rsid w:val="000F45A2"/>
    <w:rsid w:val="000F5D7A"/>
    <w:rsid w:val="000F5D8C"/>
    <w:rsid w:val="000F64E1"/>
    <w:rsid w:val="000F6B42"/>
    <w:rsid w:val="000F6C28"/>
    <w:rsid w:val="000F6F39"/>
    <w:rsid w:val="000F706C"/>
    <w:rsid w:val="00100634"/>
    <w:rsid w:val="00100B6F"/>
    <w:rsid w:val="00100E61"/>
    <w:rsid w:val="001027D1"/>
    <w:rsid w:val="00102C6E"/>
    <w:rsid w:val="00103130"/>
    <w:rsid w:val="00103AEC"/>
    <w:rsid w:val="001049E9"/>
    <w:rsid w:val="00106E37"/>
    <w:rsid w:val="00110FFE"/>
    <w:rsid w:val="001115FD"/>
    <w:rsid w:val="00112413"/>
    <w:rsid w:val="00112C50"/>
    <w:rsid w:val="001143FB"/>
    <w:rsid w:val="001149BF"/>
    <w:rsid w:val="00115B7A"/>
    <w:rsid w:val="00117A0B"/>
    <w:rsid w:val="00117F41"/>
    <w:rsid w:val="001229D6"/>
    <w:rsid w:val="00122EDD"/>
    <w:rsid w:val="0012312C"/>
    <w:rsid w:val="00123D60"/>
    <w:rsid w:val="00124076"/>
    <w:rsid w:val="001240B7"/>
    <w:rsid w:val="00124E9C"/>
    <w:rsid w:val="001257B3"/>
    <w:rsid w:val="001262CB"/>
    <w:rsid w:val="00126345"/>
    <w:rsid w:val="001270BC"/>
    <w:rsid w:val="00127556"/>
    <w:rsid w:val="00127DA6"/>
    <w:rsid w:val="001321F0"/>
    <w:rsid w:val="001347E0"/>
    <w:rsid w:val="00134918"/>
    <w:rsid w:val="00135E2F"/>
    <w:rsid w:val="001366B2"/>
    <w:rsid w:val="001375DC"/>
    <w:rsid w:val="00140409"/>
    <w:rsid w:val="00140A78"/>
    <w:rsid w:val="001412BD"/>
    <w:rsid w:val="00141CBF"/>
    <w:rsid w:val="00142F29"/>
    <w:rsid w:val="00143BC9"/>
    <w:rsid w:val="001446A8"/>
    <w:rsid w:val="0014760F"/>
    <w:rsid w:val="00150881"/>
    <w:rsid w:val="001513CB"/>
    <w:rsid w:val="00151C2A"/>
    <w:rsid w:val="001542F2"/>
    <w:rsid w:val="001549E6"/>
    <w:rsid w:val="00157B7E"/>
    <w:rsid w:val="001608DD"/>
    <w:rsid w:val="00161930"/>
    <w:rsid w:val="00162A33"/>
    <w:rsid w:val="00164367"/>
    <w:rsid w:val="00165145"/>
    <w:rsid w:val="00165B0C"/>
    <w:rsid w:val="001663DD"/>
    <w:rsid w:val="00166439"/>
    <w:rsid w:val="00167669"/>
    <w:rsid w:val="00172995"/>
    <w:rsid w:val="00173284"/>
    <w:rsid w:val="00173D03"/>
    <w:rsid w:val="00173F36"/>
    <w:rsid w:val="001777FE"/>
    <w:rsid w:val="0017793B"/>
    <w:rsid w:val="00180CBA"/>
    <w:rsid w:val="00180F06"/>
    <w:rsid w:val="00181835"/>
    <w:rsid w:val="00181F8D"/>
    <w:rsid w:val="0018294C"/>
    <w:rsid w:val="0018309E"/>
    <w:rsid w:val="0018482A"/>
    <w:rsid w:val="00184CF0"/>
    <w:rsid w:val="001904DC"/>
    <w:rsid w:val="0019208B"/>
    <w:rsid w:val="0019266A"/>
    <w:rsid w:val="00194196"/>
    <w:rsid w:val="00194381"/>
    <w:rsid w:val="00194501"/>
    <w:rsid w:val="0019455C"/>
    <w:rsid w:val="00194E36"/>
    <w:rsid w:val="00194F93"/>
    <w:rsid w:val="001951C3"/>
    <w:rsid w:val="001A164C"/>
    <w:rsid w:val="001A1834"/>
    <w:rsid w:val="001A1A4D"/>
    <w:rsid w:val="001A24DE"/>
    <w:rsid w:val="001A2AA0"/>
    <w:rsid w:val="001A421C"/>
    <w:rsid w:val="001A4E23"/>
    <w:rsid w:val="001A67E0"/>
    <w:rsid w:val="001A6D29"/>
    <w:rsid w:val="001B0F5C"/>
    <w:rsid w:val="001B1122"/>
    <w:rsid w:val="001B50BE"/>
    <w:rsid w:val="001B57CC"/>
    <w:rsid w:val="001B6A6C"/>
    <w:rsid w:val="001B7491"/>
    <w:rsid w:val="001B78DD"/>
    <w:rsid w:val="001C1258"/>
    <w:rsid w:val="001C1729"/>
    <w:rsid w:val="001C1DE4"/>
    <w:rsid w:val="001C2218"/>
    <w:rsid w:val="001C2BA1"/>
    <w:rsid w:val="001C2EA6"/>
    <w:rsid w:val="001C35A1"/>
    <w:rsid w:val="001C3B32"/>
    <w:rsid w:val="001C3D68"/>
    <w:rsid w:val="001C5218"/>
    <w:rsid w:val="001C598C"/>
    <w:rsid w:val="001C637E"/>
    <w:rsid w:val="001C741B"/>
    <w:rsid w:val="001C7E4E"/>
    <w:rsid w:val="001D1806"/>
    <w:rsid w:val="001D1DC8"/>
    <w:rsid w:val="001D3B55"/>
    <w:rsid w:val="001D4411"/>
    <w:rsid w:val="001D4A7A"/>
    <w:rsid w:val="001D57E2"/>
    <w:rsid w:val="001D6095"/>
    <w:rsid w:val="001D68F8"/>
    <w:rsid w:val="001D6B8E"/>
    <w:rsid w:val="001D74B3"/>
    <w:rsid w:val="001D79B0"/>
    <w:rsid w:val="001D7A32"/>
    <w:rsid w:val="001D7AF0"/>
    <w:rsid w:val="001D7EAA"/>
    <w:rsid w:val="001DFB99"/>
    <w:rsid w:val="001E07BD"/>
    <w:rsid w:val="001E1D83"/>
    <w:rsid w:val="001E5596"/>
    <w:rsid w:val="001E5B26"/>
    <w:rsid w:val="001E5C80"/>
    <w:rsid w:val="001E6084"/>
    <w:rsid w:val="001E6119"/>
    <w:rsid w:val="001E7069"/>
    <w:rsid w:val="001F065E"/>
    <w:rsid w:val="001F09AB"/>
    <w:rsid w:val="001F1C0A"/>
    <w:rsid w:val="001F2FB8"/>
    <w:rsid w:val="001F3886"/>
    <w:rsid w:val="001F39EA"/>
    <w:rsid w:val="001F48CA"/>
    <w:rsid w:val="001F4E38"/>
    <w:rsid w:val="001F5509"/>
    <w:rsid w:val="001F783D"/>
    <w:rsid w:val="00200376"/>
    <w:rsid w:val="002029E4"/>
    <w:rsid w:val="002033A3"/>
    <w:rsid w:val="002109C5"/>
    <w:rsid w:val="002114D1"/>
    <w:rsid w:val="00211554"/>
    <w:rsid w:val="00211716"/>
    <w:rsid w:val="00212AFA"/>
    <w:rsid w:val="00212C81"/>
    <w:rsid w:val="00213434"/>
    <w:rsid w:val="00214072"/>
    <w:rsid w:val="0021535D"/>
    <w:rsid w:val="00215512"/>
    <w:rsid w:val="002170D4"/>
    <w:rsid w:val="002176BF"/>
    <w:rsid w:val="00217C83"/>
    <w:rsid w:val="00217FC3"/>
    <w:rsid w:val="00221563"/>
    <w:rsid w:val="00221BCF"/>
    <w:rsid w:val="0022331F"/>
    <w:rsid w:val="0022347F"/>
    <w:rsid w:val="0022483F"/>
    <w:rsid w:val="00226F9F"/>
    <w:rsid w:val="00227F93"/>
    <w:rsid w:val="00230E2C"/>
    <w:rsid w:val="00231672"/>
    <w:rsid w:val="0023361B"/>
    <w:rsid w:val="002336B9"/>
    <w:rsid w:val="00233819"/>
    <w:rsid w:val="00233FDF"/>
    <w:rsid w:val="002354CF"/>
    <w:rsid w:val="0023569F"/>
    <w:rsid w:val="00240515"/>
    <w:rsid w:val="002406B4"/>
    <w:rsid w:val="00244234"/>
    <w:rsid w:val="002470B1"/>
    <w:rsid w:val="002473DC"/>
    <w:rsid w:val="00247F9E"/>
    <w:rsid w:val="00251158"/>
    <w:rsid w:val="002513CA"/>
    <w:rsid w:val="00252EE3"/>
    <w:rsid w:val="00255F7A"/>
    <w:rsid w:val="00256DE1"/>
    <w:rsid w:val="002577D1"/>
    <w:rsid w:val="00257912"/>
    <w:rsid w:val="00257F06"/>
    <w:rsid w:val="0026007B"/>
    <w:rsid w:val="0026105B"/>
    <w:rsid w:val="00261287"/>
    <w:rsid w:val="00261820"/>
    <w:rsid w:val="00261B5A"/>
    <w:rsid w:val="00265584"/>
    <w:rsid w:val="002700B1"/>
    <w:rsid w:val="00272ED8"/>
    <w:rsid w:val="002731BA"/>
    <w:rsid w:val="002744E7"/>
    <w:rsid w:val="002753E5"/>
    <w:rsid w:val="0027606E"/>
    <w:rsid w:val="00276CAD"/>
    <w:rsid w:val="00276F0E"/>
    <w:rsid w:val="00277999"/>
    <w:rsid w:val="00280438"/>
    <w:rsid w:val="00280541"/>
    <w:rsid w:val="002819E2"/>
    <w:rsid w:val="002841DF"/>
    <w:rsid w:val="00284670"/>
    <w:rsid w:val="0028526A"/>
    <w:rsid w:val="00286143"/>
    <w:rsid w:val="002874CD"/>
    <w:rsid w:val="00290028"/>
    <w:rsid w:val="00290E18"/>
    <w:rsid w:val="002910CA"/>
    <w:rsid w:val="00291555"/>
    <w:rsid w:val="0029196D"/>
    <w:rsid w:val="0029265A"/>
    <w:rsid w:val="00294A08"/>
    <w:rsid w:val="0029603D"/>
    <w:rsid w:val="002960FB"/>
    <w:rsid w:val="0029734F"/>
    <w:rsid w:val="002A14BC"/>
    <w:rsid w:val="002A1F7D"/>
    <w:rsid w:val="002A3BC5"/>
    <w:rsid w:val="002A433F"/>
    <w:rsid w:val="002A51AC"/>
    <w:rsid w:val="002A531D"/>
    <w:rsid w:val="002A7781"/>
    <w:rsid w:val="002B05AC"/>
    <w:rsid w:val="002B1173"/>
    <w:rsid w:val="002B2229"/>
    <w:rsid w:val="002B24A1"/>
    <w:rsid w:val="002B393F"/>
    <w:rsid w:val="002B4A29"/>
    <w:rsid w:val="002B5455"/>
    <w:rsid w:val="002B55C6"/>
    <w:rsid w:val="002B58AD"/>
    <w:rsid w:val="002B5B75"/>
    <w:rsid w:val="002B6991"/>
    <w:rsid w:val="002B7AE7"/>
    <w:rsid w:val="002C039D"/>
    <w:rsid w:val="002C0AFD"/>
    <w:rsid w:val="002C2196"/>
    <w:rsid w:val="002C25D0"/>
    <w:rsid w:val="002C3694"/>
    <w:rsid w:val="002C3CC1"/>
    <w:rsid w:val="002C3DD2"/>
    <w:rsid w:val="002C3FCA"/>
    <w:rsid w:val="002C4968"/>
    <w:rsid w:val="002C6305"/>
    <w:rsid w:val="002C7085"/>
    <w:rsid w:val="002C7D1C"/>
    <w:rsid w:val="002C7F30"/>
    <w:rsid w:val="002D04DF"/>
    <w:rsid w:val="002D060B"/>
    <w:rsid w:val="002D15DA"/>
    <w:rsid w:val="002D1CB7"/>
    <w:rsid w:val="002D1E96"/>
    <w:rsid w:val="002D510C"/>
    <w:rsid w:val="002D54C6"/>
    <w:rsid w:val="002D5560"/>
    <w:rsid w:val="002D5E20"/>
    <w:rsid w:val="002D5EA7"/>
    <w:rsid w:val="002D6EF7"/>
    <w:rsid w:val="002D7FE7"/>
    <w:rsid w:val="002E0253"/>
    <w:rsid w:val="002E3525"/>
    <w:rsid w:val="002E56D3"/>
    <w:rsid w:val="002E6CDA"/>
    <w:rsid w:val="002F1AF0"/>
    <w:rsid w:val="002F2122"/>
    <w:rsid w:val="002F24FB"/>
    <w:rsid w:val="002F3468"/>
    <w:rsid w:val="002F3691"/>
    <w:rsid w:val="002F3912"/>
    <w:rsid w:val="002F3A32"/>
    <w:rsid w:val="002F47CB"/>
    <w:rsid w:val="002F497D"/>
    <w:rsid w:val="002F516F"/>
    <w:rsid w:val="002F51A2"/>
    <w:rsid w:val="002F5A3B"/>
    <w:rsid w:val="00300299"/>
    <w:rsid w:val="00300FBA"/>
    <w:rsid w:val="003012B1"/>
    <w:rsid w:val="00301572"/>
    <w:rsid w:val="00305041"/>
    <w:rsid w:val="00307695"/>
    <w:rsid w:val="00310A2F"/>
    <w:rsid w:val="003114B5"/>
    <w:rsid w:val="0031566E"/>
    <w:rsid w:val="0031591B"/>
    <w:rsid w:val="00315941"/>
    <w:rsid w:val="00315B1B"/>
    <w:rsid w:val="00316AD7"/>
    <w:rsid w:val="0031708F"/>
    <w:rsid w:val="00317D14"/>
    <w:rsid w:val="00321DF7"/>
    <w:rsid w:val="0032206A"/>
    <w:rsid w:val="003222D3"/>
    <w:rsid w:val="0032443E"/>
    <w:rsid w:val="00324FF8"/>
    <w:rsid w:val="00325496"/>
    <w:rsid w:val="00327ACF"/>
    <w:rsid w:val="0033689C"/>
    <w:rsid w:val="00336DF8"/>
    <w:rsid w:val="0034057B"/>
    <w:rsid w:val="0034062A"/>
    <w:rsid w:val="00341534"/>
    <w:rsid w:val="00345289"/>
    <w:rsid w:val="0034546C"/>
    <w:rsid w:val="003477B3"/>
    <w:rsid w:val="00350383"/>
    <w:rsid w:val="003508A8"/>
    <w:rsid w:val="00350B58"/>
    <w:rsid w:val="00351087"/>
    <w:rsid w:val="00353FD2"/>
    <w:rsid w:val="0035541C"/>
    <w:rsid w:val="00355851"/>
    <w:rsid w:val="0035699C"/>
    <w:rsid w:val="00356B5E"/>
    <w:rsid w:val="00356BEB"/>
    <w:rsid w:val="00356D80"/>
    <w:rsid w:val="00360944"/>
    <w:rsid w:val="00360EBE"/>
    <w:rsid w:val="003616D0"/>
    <w:rsid w:val="003637AE"/>
    <w:rsid w:val="003640E0"/>
    <w:rsid w:val="00364ECD"/>
    <w:rsid w:val="003655F9"/>
    <w:rsid w:val="003659A1"/>
    <w:rsid w:val="00365A0B"/>
    <w:rsid w:val="00366CBD"/>
    <w:rsid w:val="0036737B"/>
    <w:rsid w:val="00370AD6"/>
    <w:rsid w:val="00372897"/>
    <w:rsid w:val="00375159"/>
    <w:rsid w:val="00376669"/>
    <w:rsid w:val="0037760F"/>
    <w:rsid w:val="0038053B"/>
    <w:rsid w:val="0038226B"/>
    <w:rsid w:val="003827BF"/>
    <w:rsid w:val="00382DF6"/>
    <w:rsid w:val="00384FAA"/>
    <w:rsid w:val="003879AD"/>
    <w:rsid w:val="003913FD"/>
    <w:rsid w:val="00391949"/>
    <w:rsid w:val="00391C06"/>
    <w:rsid w:val="00393BF4"/>
    <w:rsid w:val="00393C5A"/>
    <w:rsid w:val="00394397"/>
    <w:rsid w:val="00394DAB"/>
    <w:rsid w:val="0039519A"/>
    <w:rsid w:val="00395F2B"/>
    <w:rsid w:val="003A06CF"/>
    <w:rsid w:val="003A0EFA"/>
    <w:rsid w:val="003A104D"/>
    <w:rsid w:val="003A11F5"/>
    <w:rsid w:val="003A1772"/>
    <w:rsid w:val="003A2E8F"/>
    <w:rsid w:val="003A2F1F"/>
    <w:rsid w:val="003A390C"/>
    <w:rsid w:val="003A3FF1"/>
    <w:rsid w:val="003A4721"/>
    <w:rsid w:val="003A588A"/>
    <w:rsid w:val="003A5A08"/>
    <w:rsid w:val="003A5AA6"/>
    <w:rsid w:val="003A6E9E"/>
    <w:rsid w:val="003B18E3"/>
    <w:rsid w:val="003B2D23"/>
    <w:rsid w:val="003B4A85"/>
    <w:rsid w:val="003B508B"/>
    <w:rsid w:val="003B51BE"/>
    <w:rsid w:val="003B5469"/>
    <w:rsid w:val="003B7184"/>
    <w:rsid w:val="003C1C0F"/>
    <w:rsid w:val="003C23A5"/>
    <w:rsid w:val="003C2792"/>
    <w:rsid w:val="003C2C9B"/>
    <w:rsid w:val="003C4190"/>
    <w:rsid w:val="003C491D"/>
    <w:rsid w:val="003C6324"/>
    <w:rsid w:val="003D00A5"/>
    <w:rsid w:val="003D024B"/>
    <w:rsid w:val="003D1D93"/>
    <w:rsid w:val="003D2722"/>
    <w:rsid w:val="003D3F4B"/>
    <w:rsid w:val="003D4F2E"/>
    <w:rsid w:val="003D5607"/>
    <w:rsid w:val="003D685D"/>
    <w:rsid w:val="003E0B12"/>
    <w:rsid w:val="003E0CB0"/>
    <w:rsid w:val="003E301A"/>
    <w:rsid w:val="003E47B8"/>
    <w:rsid w:val="003E59C1"/>
    <w:rsid w:val="003E5B8F"/>
    <w:rsid w:val="003E62D1"/>
    <w:rsid w:val="003E6896"/>
    <w:rsid w:val="003E7627"/>
    <w:rsid w:val="003F0BAF"/>
    <w:rsid w:val="003F0EF4"/>
    <w:rsid w:val="003F27E4"/>
    <w:rsid w:val="003F40D7"/>
    <w:rsid w:val="003F4FE2"/>
    <w:rsid w:val="003F5A18"/>
    <w:rsid w:val="003F5EF5"/>
    <w:rsid w:val="003F70C0"/>
    <w:rsid w:val="00400F8E"/>
    <w:rsid w:val="004013B9"/>
    <w:rsid w:val="0040155E"/>
    <w:rsid w:val="00401BDE"/>
    <w:rsid w:val="00401DBE"/>
    <w:rsid w:val="004056A1"/>
    <w:rsid w:val="004063D9"/>
    <w:rsid w:val="00407300"/>
    <w:rsid w:val="00411267"/>
    <w:rsid w:val="00411AF5"/>
    <w:rsid w:val="00412879"/>
    <w:rsid w:val="00412995"/>
    <w:rsid w:val="00413840"/>
    <w:rsid w:val="00413E15"/>
    <w:rsid w:val="004171A9"/>
    <w:rsid w:val="0042025A"/>
    <w:rsid w:val="00421A84"/>
    <w:rsid w:val="0042454A"/>
    <w:rsid w:val="00425EF1"/>
    <w:rsid w:val="00425EF2"/>
    <w:rsid w:val="004261D3"/>
    <w:rsid w:val="00426E00"/>
    <w:rsid w:val="00427C15"/>
    <w:rsid w:val="00430E1A"/>
    <w:rsid w:val="00431D91"/>
    <w:rsid w:val="00433E00"/>
    <w:rsid w:val="00434780"/>
    <w:rsid w:val="00435D89"/>
    <w:rsid w:val="004364DF"/>
    <w:rsid w:val="004367C1"/>
    <w:rsid w:val="0043781E"/>
    <w:rsid w:val="004400AD"/>
    <w:rsid w:val="004419B6"/>
    <w:rsid w:val="00441A86"/>
    <w:rsid w:val="00443BF7"/>
    <w:rsid w:val="00444C25"/>
    <w:rsid w:val="004451D5"/>
    <w:rsid w:val="00447066"/>
    <w:rsid w:val="00450D59"/>
    <w:rsid w:val="00451504"/>
    <w:rsid w:val="00453D4D"/>
    <w:rsid w:val="00454CA0"/>
    <w:rsid w:val="00454F9B"/>
    <w:rsid w:val="0045539D"/>
    <w:rsid w:val="00455DB7"/>
    <w:rsid w:val="00457474"/>
    <w:rsid w:val="00460B7C"/>
    <w:rsid w:val="00461E84"/>
    <w:rsid w:val="0046344A"/>
    <w:rsid w:val="0046627D"/>
    <w:rsid w:val="004667FA"/>
    <w:rsid w:val="00467E69"/>
    <w:rsid w:val="00471DA4"/>
    <w:rsid w:val="00473471"/>
    <w:rsid w:val="004739C3"/>
    <w:rsid w:val="004743A3"/>
    <w:rsid w:val="00474412"/>
    <w:rsid w:val="004755A9"/>
    <w:rsid w:val="00476F95"/>
    <w:rsid w:val="004778C6"/>
    <w:rsid w:val="004819FC"/>
    <w:rsid w:val="00482015"/>
    <w:rsid w:val="00482437"/>
    <w:rsid w:val="004825F8"/>
    <w:rsid w:val="00482736"/>
    <w:rsid w:val="00485285"/>
    <w:rsid w:val="00485830"/>
    <w:rsid w:val="00485C9C"/>
    <w:rsid w:val="004868DC"/>
    <w:rsid w:val="00486CC1"/>
    <w:rsid w:val="00491AF5"/>
    <w:rsid w:val="0049222A"/>
    <w:rsid w:val="0049372F"/>
    <w:rsid w:val="00493E9D"/>
    <w:rsid w:val="00494A33"/>
    <w:rsid w:val="00495EFB"/>
    <w:rsid w:val="00496577"/>
    <w:rsid w:val="00496A80"/>
    <w:rsid w:val="00497264"/>
    <w:rsid w:val="004A07C9"/>
    <w:rsid w:val="004A6D0D"/>
    <w:rsid w:val="004A722E"/>
    <w:rsid w:val="004A73F2"/>
    <w:rsid w:val="004B0FCE"/>
    <w:rsid w:val="004B19A0"/>
    <w:rsid w:val="004B233E"/>
    <w:rsid w:val="004B2385"/>
    <w:rsid w:val="004B5979"/>
    <w:rsid w:val="004B62A9"/>
    <w:rsid w:val="004B7F44"/>
    <w:rsid w:val="004C1048"/>
    <w:rsid w:val="004C17E1"/>
    <w:rsid w:val="004C17EC"/>
    <w:rsid w:val="004C1B2F"/>
    <w:rsid w:val="004C31EE"/>
    <w:rsid w:val="004C34C4"/>
    <w:rsid w:val="004C4316"/>
    <w:rsid w:val="004C462F"/>
    <w:rsid w:val="004C552B"/>
    <w:rsid w:val="004C7282"/>
    <w:rsid w:val="004C75BE"/>
    <w:rsid w:val="004C778F"/>
    <w:rsid w:val="004D0235"/>
    <w:rsid w:val="004D1B28"/>
    <w:rsid w:val="004D3016"/>
    <w:rsid w:val="004D3685"/>
    <w:rsid w:val="004D3DE3"/>
    <w:rsid w:val="004D5FD1"/>
    <w:rsid w:val="004E09EE"/>
    <w:rsid w:val="004E123E"/>
    <w:rsid w:val="004E2486"/>
    <w:rsid w:val="004E58A3"/>
    <w:rsid w:val="004E61EC"/>
    <w:rsid w:val="004E7567"/>
    <w:rsid w:val="004E78CA"/>
    <w:rsid w:val="004F0551"/>
    <w:rsid w:val="004F1878"/>
    <w:rsid w:val="004F2A08"/>
    <w:rsid w:val="004F59B9"/>
    <w:rsid w:val="004F6694"/>
    <w:rsid w:val="004F6DFB"/>
    <w:rsid w:val="004F7D7A"/>
    <w:rsid w:val="00500348"/>
    <w:rsid w:val="00500E23"/>
    <w:rsid w:val="00501E12"/>
    <w:rsid w:val="00503DCD"/>
    <w:rsid w:val="00503F32"/>
    <w:rsid w:val="00504DA6"/>
    <w:rsid w:val="005064BE"/>
    <w:rsid w:val="00506608"/>
    <w:rsid w:val="005070D6"/>
    <w:rsid w:val="00511167"/>
    <w:rsid w:val="00511C94"/>
    <w:rsid w:val="00511F56"/>
    <w:rsid w:val="00511FB7"/>
    <w:rsid w:val="00513A5F"/>
    <w:rsid w:val="00513DDC"/>
    <w:rsid w:val="005140E7"/>
    <w:rsid w:val="0052066A"/>
    <w:rsid w:val="00520A70"/>
    <w:rsid w:val="00520FB4"/>
    <w:rsid w:val="00521907"/>
    <w:rsid w:val="00521AB6"/>
    <w:rsid w:val="00522BDD"/>
    <w:rsid w:val="00523404"/>
    <w:rsid w:val="00523824"/>
    <w:rsid w:val="00523A7C"/>
    <w:rsid w:val="00523EC7"/>
    <w:rsid w:val="005245DA"/>
    <w:rsid w:val="00524DD1"/>
    <w:rsid w:val="00525D4E"/>
    <w:rsid w:val="00526811"/>
    <w:rsid w:val="00526D11"/>
    <w:rsid w:val="0052D99D"/>
    <w:rsid w:val="00530EEF"/>
    <w:rsid w:val="005326CA"/>
    <w:rsid w:val="00532736"/>
    <w:rsid w:val="00532914"/>
    <w:rsid w:val="0053315B"/>
    <w:rsid w:val="00534B05"/>
    <w:rsid w:val="00534CAD"/>
    <w:rsid w:val="00534DD8"/>
    <w:rsid w:val="005354EE"/>
    <w:rsid w:val="00536507"/>
    <w:rsid w:val="00537266"/>
    <w:rsid w:val="00537CC9"/>
    <w:rsid w:val="00541A55"/>
    <w:rsid w:val="00541D92"/>
    <w:rsid w:val="00542172"/>
    <w:rsid w:val="005425C4"/>
    <w:rsid w:val="005428DD"/>
    <w:rsid w:val="00542EBB"/>
    <w:rsid w:val="00543522"/>
    <w:rsid w:val="00543671"/>
    <w:rsid w:val="005437F6"/>
    <w:rsid w:val="00543876"/>
    <w:rsid w:val="00543F28"/>
    <w:rsid w:val="005443D5"/>
    <w:rsid w:val="00544BB6"/>
    <w:rsid w:val="0055073B"/>
    <w:rsid w:val="00550912"/>
    <w:rsid w:val="00551D82"/>
    <w:rsid w:val="00551D85"/>
    <w:rsid w:val="00552026"/>
    <w:rsid w:val="00554B80"/>
    <w:rsid w:val="00555838"/>
    <w:rsid w:val="00555C23"/>
    <w:rsid w:val="00556406"/>
    <w:rsid w:val="00557FA4"/>
    <w:rsid w:val="00560B02"/>
    <w:rsid w:val="00561174"/>
    <w:rsid w:val="00561B3D"/>
    <w:rsid w:val="00562572"/>
    <w:rsid w:val="005630FD"/>
    <w:rsid w:val="00563898"/>
    <w:rsid w:val="00563DB7"/>
    <w:rsid w:val="00563F46"/>
    <w:rsid w:val="00564E7D"/>
    <w:rsid w:val="00564FAE"/>
    <w:rsid w:val="005670D4"/>
    <w:rsid w:val="0056783C"/>
    <w:rsid w:val="005678A2"/>
    <w:rsid w:val="00567D2D"/>
    <w:rsid w:val="00570350"/>
    <w:rsid w:val="0057264E"/>
    <w:rsid w:val="00574614"/>
    <w:rsid w:val="005757B6"/>
    <w:rsid w:val="0057589A"/>
    <w:rsid w:val="00581174"/>
    <w:rsid w:val="00581DBE"/>
    <w:rsid w:val="00582A1B"/>
    <w:rsid w:val="00582C3B"/>
    <w:rsid w:val="005830A1"/>
    <w:rsid w:val="005839E4"/>
    <w:rsid w:val="00583D5E"/>
    <w:rsid w:val="0058592E"/>
    <w:rsid w:val="0058678F"/>
    <w:rsid w:val="005871B1"/>
    <w:rsid w:val="005874E9"/>
    <w:rsid w:val="00590956"/>
    <w:rsid w:val="005909B0"/>
    <w:rsid w:val="00590C1A"/>
    <w:rsid w:val="00590C45"/>
    <w:rsid w:val="00592F8B"/>
    <w:rsid w:val="00593A13"/>
    <w:rsid w:val="005943C6"/>
    <w:rsid w:val="0059461E"/>
    <w:rsid w:val="0059526E"/>
    <w:rsid w:val="00595A06"/>
    <w:rsid w:val="00595B25"/>
    <w:rsid w:val="0059608A"/>
    <w:rsid w:val="005960DE"/>
    <w:rsid w:val="005970A9"/>
    <w:rsid w:val="00597134"/>
    <w:rsid w:val="005A0DC2"/>
    <w:rsid w:val="005A2527"/>
    <w:rsid w:val="005A38BC"/>
    <w:rsid w:val="005A3D84"/>
    <w:rsid w:val="005A47BA"/>
    <w:rsid w:val="005A4A63"/>
    <w:rsid w:val="005A6854"/>
    <w:rsid w:val="005A721F"/>
    <w:rsid w:val="005B16BE"/>
    <w:rsid w:val="005B209E"/>
    <w:rsid w:val="005B2253"/>
    <w:rsid w:val="005B271A"/>
    <w:rsid w:val="005B711B"/>
    <w:rsid w:val="005B7ED0"/>
    <w:rsid w:val="005C0640"/>
    <w:rsid w:val="005C0D35"/>
    <w:rsid w:val="005C3194"/>
    <w:rsid w:val="005C32B6"/>
    <w:rsid w:val="005C33C2"/>
    <w:rsid w:val="005C37EC"/>
    <w:rsid w:val="005C3ED4"/>
    <w:rsid w:val="005C4713"/>
    <w:rsid w:val="005C47F7"/>
    <w:rsid w:val="005C5230"/>
    <w:rsid w:val="005C6920"/>
    <w:rsid w:val="005C71F3"/>
    <w:rsid w:val="005C79DC"/>
    <w:rsid w:val="005D028A"/>
    <w:rsid w:val="005D0D21"/>
    <w:rsid w:val="005D17C4"/>
    <w:rsid w:val="005D5E0A"/>
    <w:rsid w:val="005D68BA"/>
    <w:rsid w:val="005D690B"/>
    <w:rsid w:val="005D7648"/>
    <w:rsid w:val="005D7692"/>
    <w:rsid w:val="005E367E"/>
    <w:rsid w:val="005E3C9A"/>
    <w:rsid w:val="005E4797"/>
    <w:rsid w:val="005E4B43"/>
    <w:rsid w:val="005E5103"/>
    <w:rsid w:val="005E53A1"/>
    <w:rsid w:val="005E6E12"/>
    <w:rsid w:val="005E7611"/>
    <w:rsid w:val="005F1797"/>
    <w:rsid w:val="005F39F7"/>
    <w:rsid w:val="005F3EF6"/>
    <w:rsid w:val="005F6327"/>
    <w:rsid w:val="005F6681"/>
    <w:rsid w:val="005F6A60"/>
    <w:rsid w:val="006008A6"/>
    <w:rsid w:val="00600926"/>
    <w:rsid w:val="006024A6"/>
    <w:rsid w:val="00603791"/>
    <w:rsid w:val="00603E77"/>
    <w:rsid w:val="00604C18"/>
    <w:rsid w:val="0060510A"/>
    <w:rsid w:val="006079B6"/>
    <w:rsid w:val="00610121"/>
    <w:rsid w:val="006115E9"/>
    <w:rsid w:val="00613C36"/>
    <w:rsid w:val="00614C64"/>
    <w:rsid w:val="006162CD"/>
    <w:rsid w:val="00617149"/>
    <w:rsid w:val="0061717C"/>
    <w:rsid w:val="00622578"/>
    <w:rsid w:val="0062351C"/>
    <w:rsid w:val="00624947"/>
    <w:rsid w:val="0062667C"/>
    <w:rsid w:val="00626929"/>
    <w:rsid w:val="00626E67"/>
    <w:rsid w:val="006279A1"/>
    <w:rsid w:val="0063191D"/>
    <w:rsid w:val="00631F54"/>
    <w:rsid w:val="006363F1"/>
    <w:rsid w:val="006379CB"/>
    <w:rsid w:val="00637BB1"/>
    <w:rsid w:val="00640A37"/>
    <w:rsid w:val="00641693"/>
    <w:rsid w:val="0064287F"/>
    <w:rsid w:val="00642E1B"/>
    <w:rsid w:val="00644263"/>
    <w:rsid w:val="0064467F"/>
    <w:rsid w:val="00644B17"/>
    <w:rsid w:val="00645010"/>
    <w:rsid w:val="00646F14"/>
    <w:rsid w:val="00647E98"/>
    <w:rsid w:val="0065254D"/>
    <w:rsid w:val="0065289A"/>
    <w:rsid w:val="00652A07"/>
    <w:rsid w:val="00653AEA"/>
    <w:rsid w:val="00654489"/>
    <w:rsid w:val="00654A09"/>
    <w:rsid w:val="00654DA4"/>
    <w:rsid w:val="00656998"/>
    <w:rsid w:val="00660B16"/>
    <w:rsid w:val="00661C9B"/>
    <w:rsid w:val="00661EC3"/>
    <w:rsid w:val="00662973"/>
    <w:rsid w:val="0066298A"/>
    <w:rsid w:val="00662C83"/>
    <w:rsid w:val="0066351E"/>
    <w:rsid w:val="00663E52"/>
    <w:rsid w:val="006659EA"/>
    <w:rsid w:val="00666795"/>
    <w:rsid w:val="0066729D"/>
    <w:rsid w:val="00672615"/>
    <w:rsid w:val="00673198"/>
    <w:rsid w:val="006738E0"/>
    <w:rsid w:val="00673F1F"/>
    <w:rsid w:val="006745EE"/>
    <w:rsid w:val="0067584C"/>
    <w:rsid w:val="00675D53"/>
    <w:rsid w:val="00680444"/>
    <w:rsid w:val="0068172F"/>
    <w:rsid w:val="006821A2"/>
    <w:rsid w:val="00682B63"/>
    <w:rsid w:val="00683EA2"/>
    <w:rsid w:val="00684410"/>
    <w:rsid w:val="00684E2E"/>
    <w:rsid w:val="00685D9F"/>
    <w:rsid w:val="00686CDF"/>
    <w:rsid w:val="00686D29"/>
    <w:rsid w:val="00687C0D"/>
    <w:rsid w:val="00690020"/>
    <w:rsid w:val="00690D16"/>
    <w:rsid w:val="006919AF"/>
    <w:rsid w:val="00696D97"/>
    <w:rsid w:val="006970E7"/>
    <w:rsid w:val="006A02DB"/>
    <w:rsid w:val="006A03D7"/>
    <w:rsid w:val="006A17A6"/>
    <w:rsid w:val="006A2A9D"/>
    <w:rsid w:val="006A6E8F"/>
    <w:rsid w:val="006A73CF"/>
    <w:rsid w:val="006A795B"/>
    <w:rsid w:val="006A7D0B"/>
    <w:rsid w:val="006B03F5"/>
    <w:rsid w:val="006B0940"/>
    <w:rsid w:val="006B212E"/>
    <w:rsid w:val="006B32A7"/>
    <w:rsid w:val="006B49E3"/>
    <w:rsid w:val="006B5997"/>
    <w:rsid w:val="006B7A08"/>
    <w:rsid w:val="006B7A9C"/>
    <w:rsid w:val="006B7F57"/>
    <w:rsid w:val="006C1149"/>
    <w:rsid w:val="006C2580"/>
    <w:rsid w:val="006C2EBE"/>
    <w:rsid w:val="006C2F67"/>
    <w:rsid w:val="006C3033"/>
    <w:rsid w:val="006C37C9"/>
    <w:rsid w:val="006C612B"/>
    <w:rsid w:val="006C7DE3"/>
    <w:rsid w:val="006C7F26"/>
    <w:rsid w:val="006D1BC1"/>
    <w:rsid w:val="006D3588"/>
    <w:rsid w:val="006D3CAF"/>
    <w:rsid w:val="006D45CD"/>
    <w:rsid w:val="006D55F8"/>
    <w:rsid w:val="006D7E1C"/>
    <w:rsid w:val="006E1212"/>
    <w:rsid w:val="006E23CF"/>
    <w:rsid w:val="006E27A9"/>
    <w:rsid w:val="006E4797"/>
    <w:rsid w:val="006E707E"/>
    <w:rsid w:val="006E7DAE"/>
    <w:rsid w:val="006F1347"/>
    <w:rsid w:val="006F1FE6"/>
    <w:rsid w:val="006F3E75"/>
    <w:rsid w:val="006F3FBF"/>
    <w:rsid w:val="006F4840"/>
    <w:rsid w:val="006F59CC"/>
    <w:rsid w:val="006F6351"/>
    <w:rsid w:val="006F796A"/>
    <w:rsid w:val="00702057"/>
    <w:rsid w:val="00702567"/>
    <w:rsid w:val="0070444F"/>
    <w:rsid w:val="00704DB5"/>
    <w:rsid w:val="007069EE"/>
    <w:rsid w:val="0070707D"/>
    <w:rsid w:val="00711EED"/>
    <w:rsid w:val="00712B60"/>
    <w:rsid w:val="007144BE"/>
    <w:rsid w:val="00714A7C"/>
    <w:rsid w:val="007158B0"/>
    <w:rsid w:val="007174CB"/>
    <w:rsid w:val="007206FE"/>
    <w:rsid w:val="00720E6A"/>
    <w:rsid w:val="00722C39"/>
    <w:rsid w:val="00723273"/>
    <w:rsid w:val="007242E3"/>
    <w:rsid w:val="007245DC"/>
    <w:rsid w:val="00724A26"/>
    <w:rsid w:val="00726F6F"/>
    <w:rsid w:val="00727BEF"/>
    <w:rsid w:val="007308D6"/>
    <w:rsid w:val="00731400"/>
    <w:rsid w:val="00731AB1"/>
    <w:rsid w:val="00731CE2"/>
    <w:rsid w:val="00733B6A"/>
    <w:rsid w:val="00734D3D"/>
    <w:rsid w:val="0073598F"/>
    <w:rsid w:val="0073612B"/>
    <w:rsid w:val="0074041E"/>
    <w:rsid w:val="0074080F"/>
    <w:rsid w:val="00740D77"/>
    <w:rsid w:val="007411FB"/>
    <w:rsid w:val="0074164D"/>
    <w:rsid w:val="00741C35"/>
    <w:rsid w:val="00741E39"/>
    <w:rsid w:val="00743C2A"/>
    <w:rsid w:val="007446C4"/>
    <w:rsid w:val="00745B29"/>
    <w:rsid w:val="00746741"/>
    <w:rsid w:val="00746965"/>
    <w:rsid w:val="00750E12"/>
    <w:rsid w:val="00751691"/>
    <w:rsid w:val="007516DA"/>
    <w:rsid w:val="00754679"/>
    <w:rsid w:val="0075506B"/>
    <w:rsid w:val="0075549E"/>
    <w:rsid w:val="0075568B"/>
    <w:rsid w:val="00756D39"/>
    <w:rsid w:val="00760EAC"/>
    <w:rsid w:val="007615AA"/>
    <w:rsid w:val="0076179A"/>
    <w:rsid w:val="00762D3B"/>
    <w:rsid w:val="00763E5F"/>
    <w:rsid w:val="0076466C"/>
    <w:rsid w:val="00765A82"/>
    <w:rsid w:val="00766E51"/>
    <w:rsid w:val="00771809"/>
    <w:rsid w:val="007735B4"/>
    <w:rsid w:val="0077524D"/>
    <w:rsid w:val="0077578B"/>
    <w:rsid w:val="007767F1"/>
    <w:rsid w:val="00777E30"/>
    <w:rsid w:val="007801CF"/>
    <w:rsid w:val="00780323"/>
    <w:rsid w:val="007807D3"/>
    <w:rsid w:val="00780837"/>
    <w:rsid w:val="007816A3"/>
    <w:rsid w:val="00781751"/>
    <w:rsid w:val="007817C0"/>
    <w:rsid w:val="007830D0"/>
    <w:rsid w:val="007863F4"/>
    <w:rsid w:val="00790703"/>
    <w:rsid w:val="00790FFB"/>
    <w:rsid w:val="00794BFD"/>
    <w:rsid w:val="00794FE2"/>
    <w:rsid w:val="007956D9"/>
    <w:rsid w:val="00796D50"/>
    <w:rsid w:val="007A0DD5"/>
    <w:rsid w:val="007A12F3"/>
    <w:rsid w:val="007A2B3C"/>
    <w:rsid w:val="007A3377"/>
    <w:rsid w:val="007A5EB5"/>
    <w:rsid w:val="007A78A9"/>
    <w:rsid w:val="007B057F"/>
    <w:rsid w:val="007B2148"/>
    <w:rsid w:val="007B31DA"/>
    <w:rsid w:val="007B3236"/>
    <w:rsid w:val="007B579A"/>
    <w:rsid w:val="007B6E4C"/>
    <w:rsid w:val="007C078B"/>
    <w:rsid w:val="007C2267"/>
    <w:rsid w:val="007C2A46"/>
    <w:rsid w:val="007C2DBC"/>
    <w:rsid w:val="007C36AD"/>
    <w:rsid w:val="007C48D4"/>
    <w:rsid w:val="007C606E"/>
    <w:rsid w:val="007C7914"/>
    <w:rsid w:val="007D02F8"/>
    <w:rsid w:val="007D133C"/>
    <w:rsid w:val="007D1B33"/>
    <w:rsid w:val="007D3F8A"/>
    <w:rsid w:val="007D4295"/>
    <w:rsid w:val="007D44AD"/>
    <w:rsid w:val="007D45DA"/>
    <w:rsid w:val="007D64B9"/>
    <w:rsid w:val="007D7283"/>
    <w:rsid w:val="007E0379"/>
    <w:rsid w:val="007E17FF"/>
    <w:rsid w:val="007E1B95"/>
    <w:rsid w:val="007E359B"/>
    <w:rsid w:val="007E531E"/>
    <w:rsid w:val="007E5680"/>
    <w:rsid w:val="007E7265"/>
    <w:rsid w:val="007E72EE"/>
    <w:rsid w:val="007E73C3"/>
    <w:rsid w:val="007F206B"/>
    <w:rsid w:val="007F4441"/>
    <w:rsid w:val="007F4918"/>
    <w:rsid w:val="007F4FE4"/>
    <w:rsid w:val="007F63C2"/>
    <w:rsid w:val="007F6B92"/>
    <w:rsid w:val="007F7E98"/>
    <w:rsid w:val="0080056E"/>
    <w:rsid w:val="00800EC5"/>
    <w:rsid w:val="00801599"/>
    <w:rsid w:val="008016E0"/>
    <w:rsid w:val="008024EC"/>
    <w:rsid w:val="0080336F"/>
    <w:rsid w:val="008033D3"/>
    <w:rsid w:val="00804061"/>
    <w:rsid w:val="008049B4"/>
    <w:rsid w:val="008065A1"/>
    <w:rsid w:val="00806617"/>
    <w:rsid w:val="00806770"/>
    <w:rsid w:val="00807D31"/>
    <w:rsid w:val="00807DF5"/>
    <w:rsid w:val="00810E86"/>
    <w:rsid w:val="008110C3"/>
    <w:rsid w:val="008114E5"/>
    <w:rsid w:val="00812450"/>
    <w:rsid w:val="00813362"/>
    <w:rsid w:val="0081395D"/>
    <w:rsid w:val="00815854"/>
    <w:rsid w:val="00816465"/>
    <w:rsid w:val="00816803"/>
    <w:rsid w:val="008210FA"/>
    <w:rsid w:val="008220EA"/>
    <w:rsid w:val="0082239B"/>
    <w:rsid w:val="00824F3C"/>
    <w:rsid w:val="00825AC2"/>
    <w:rsid w:val="008268E0"/>
    <w:rsid w:val="008269D7"/>
    <w:rsid w:val="00826B93"/>
    <w:rsid w:val="00827ECC"/>
    <w:rsid w:val="00830A0D"/>
    <w:rsid w:val="00831DCC"/>
    <w:rsid w:val="00832266"/>
    <w:rsid w:val="00832594"/>
    <w:rsid w:val="00832635"/>
    <w:rsid w:val="008328FA"/>
    <w:rsid w:val="00833B30"/>
    <w:rsid w:val="00840408"/>
    <w:rsid w:val="00840BB9"/>
    <w:rsid w:val="008415C8"/>
    <w:rsid w:val="00841A29"/>
    <w:rsid w:val="00841B3F"/>
    <w:rsid w:val="00841F58"/>
    <w:rsid w:val="00842269"/>
    <w:rsid w:val="0084307C"/>
    <w:rsid w:val="008439C4"/>
    <w:rsid w:val="00843D3F"/>
    <w:rsid w:val="00844656"/>
    <w:rsid w:val="00844ADC"/>
    <w:rsid w:val="00845501"/>
    <w:rsid w:val="008459A4"/>
    <w:rsid w:val="00845C3D"/>
    <w:rsid w:val="00845CE9"/>
    <w:rsid w:val="00846060"/>
    <w:rsid w:val="00846BE5"/>
    <w:rsid w:val="008500EA"/>
    <w:rsid w:val="00850461"/>
    <w:rsid w:val="00851B32"/>
    <w:rsid w:val="00853E5B"/>
    <w:rsid w:val="008544F5"/>
    <w:rsid w:val="00855111"/>
    <w:rsid w:val="008561F5"/>
    <w:rsid w:val="00856588"/>
    <w:rsid w:val="008573E3"/>
    <w:rsid w:val="00857D16"/>
    <w:rsid w:val="008602B2"/>
    <w:rsid w:val="0086211E"/>
    <w:rsid w:val="008624A4"/>
    <w:rsid w:val="00862EFD"/>
    <w:rsid w:val="008647D9"/>
    <w:rsid w:val="00864ECD"/>
    <w:rsid w:val="00866670"/>
    <w:rsid w:val="00867FFE"/>
    <w:rsid w:val="00870137"/>
    <w:rsid w:val="0087078B"/>
    <w:rsid w:val="00871188"/>
    <w:rsid w:val="008716F9"/>
    <w:rsid w:val="00871DC3"/>
    <w:rsid w:val="008726BB"/>
    <w:rsid w:val="00872B92"/>
    <w:rsid w:val="008745AD"/>
    <w:rsid w:val="00875E26"/>
    <w:rsid w:val="00876F11"/>
    <w:rsid w:val="00877812"/>
    <w:rsid w:val="00880060"/>
    <w:rsid w:val="00883C53"/>
    <w:rsid w:val="0088459F"/>
    <w:rsid w:val="00885F65"/>
    <w:rsid w:val="00887BB8"/>
    <w:rsid w:val="00890942"/>
    <w:rsid w:val="00890A36"/>
    <w:rsid w:val="00891698"/>
    <w:rsid w:val="008918BB"/>
    <w:rsid w:val="00892153"/>
    <w:rsid w:val="0089232E"/>
    <w:rsid w:val="00895121"/>
    <w:rsid w:val="00895A88"/>
    <w:rsid w:val="00896D78"/>
    <w:rsid w:val="00896F9C"/>
    <w:rsid w:val="00897631"/>
    <w:rsid w:val="008A0109"/>
    <w:rsid w:val="008A0BC1"/>
    <w:rsid w:val="008A1E41"/>
    <w:rsid w:val="008A2A07"/>
    <w:rsid w:val="008A2CAE"/>
    <w:rsid w:val="008A4161"/>
    <w:rsid w:val="008A4990"/>
    <w:rsid w:val="008A6ADA"/>
    <w:rsid w:val="008A6C04"/>
    <w:rsid w:val="008A7026"/>
    <w:rsid w:val="008A708F"/>
    <w:rsid w:val="008A796E"/>
    <w:rsid w:val="008B04CB"/>
    <w:rsid w:val="008B0D41"/>
    <w:rsid w:val="008B4FF9"/>
    <w:rsid w:val="008B51C1"/>
    <w:rsid w:val="008B5739"/>
    <w:rsid w:val="008B5C54"/>
    <w:rsid w:val="008B5FCE"/>
    <w:rsid w:val="008B6728"/>
    <w:rsid w:val="008B6CAA"/>
    <w:rsid w:val="008B7F22"/>
    <w:rsid w:val="008C082D"/>
    <w:rsid w:val="008C100E"/>
    <w:rsid w:val="008C1BCD"/>
    <w:rsid w:val="008C1CCE"/>
    <w:rsid w:val="008C2CBE"/>
    <w:rsid w:val="008C2E82"/>
    <w:rsid w:val="008C3DFF"/>
    <w:rsid w:val="008C4A3B"/>
    <w:rsid w:val="008C5ED9"/>
    <w:rsid w:val="008C7CA8"/>
    <w:rsid w:val="008D083F"/>
    <w:rsid w:val="008D2124"/>
    <w:rsid w:val="008D2166"/>
    <w:rsid w:val="008D2578"/>
    <w:rsid w:val="008D268B"/>
    <w:rsid w:val="008D374A"/>
    <w:rsid w:val="008D4D40"/>
    <w:rsid w:val="008D5620"/>
    <w:rsid w:val="008D5EDE"/>
    <w:rsid w:val="008D6B32"/>
    <w:rsid w:val="008D6BC5"/>
    <w:rsid w:val="008D6DE1"/>
    <w:rsid w:val="008D771F"/>
    <w:rsid w:val="008D7F68"/>
    <w:rsid w:val="008E0FB5"/>
    <w:rsid w:val="008E2718"/>
    <w:rsid w:val="008E44DE"/>
    <w:rsid w:val="008E45ED"/>
    <w:rsid w:val="008E4F38"/>
    <w:rsid w:val="008E4F5B"/>
    <w:rsid w:val="008E6BA5"/>
    <w:rsid w:val="008F009C"/>
    <w:rsid w:val="008F25AF"/>
    <w:rsid w:val="008F36FE"/>
    <w:rsid w:val="008F4056"/>
    <w:rsid w:val="008F52E6"/>
    <w:rsid w:val="008F56A1"/>
    <w:rsid w:val="008F5852"/>
    <w:rsid w:val="009006D5"/>
    <w:rsid w:val="009008B0"/>
    <w:rsid w:val="0090149F"/>
    <w:rsid w:val="00902094"/>
    <w:rsid w:val="00902526"/>
    <w:rsid w:val="00906D9A"/>
    <w:rsid w:val="00910643"/>
    <w:rsid w:val="00912344"/>
    <w:rsid w:val="00914510"/>
    <w:rsid w:val="00914FBA"/>
    <w:rsid w:val="00915348"/>
    <w:rsid w:val="00917E1F"/>
    <w:rsid w:val="009207BB"/>
    <w:rsid w:val="00921511"/>
    <w:rsid w:val="00921727"/>
    <w:rsid w:val="009307C3"/>
    <w:rsid w:val="00931477"/>
    <w:rsid w:val="00931D46"/>
    <w:rsid w:val="00932A19"/>
    <w:rsid w:val="00932F40"/>
    <w:rsid w:val="00933CF9"/>
    <w:rsid w:val="00934639"/>
    <w:rsid w:val="00935E8C"/>
    <w:rsid w:val="00936095"/>
    <w:rsid w:val="00937198"/>
    <w:rsid w:val="009374DA"/>
    <w:rsid w:val="00941D06"/>
    <w:rsid w:val="00941D07"/>
    <w:rsid w:val="00942088"/>
    <w:rsid w:val="00943A68"/>
    <w:rsid w:val="00943E0D"/>
    <w:rsid w:val="0094498D"/>
    <w:rsid w:val="00946612"/>
    <w:rsid w:val="00947899"/>
    <w:rsid w:val="00950601"/>
    <w:rsid w:val="009513AC"/>
    <w:rsid w:val="0095160F"/>
    <w:rsid w:val="009521A0"/>
    <w:rsid w:val="009528E6"/>
    <w:rsid w:val="0095540B"/>
    <w:rsid w:val="0095570F"/>
    <w:rsid w:val="0095659C"/>
    <w:rsid w:val="00956CF3"/>
    <w:rsid w:val="0096073B"/>
    <w:rsid w:val="0096470F"/>
    <w:rsid w:val="00965DA0"/>
    <w:rsid w:val="009665E6"/>
    <w:rsid w:val="00970BFF"/>
    <w:rsid w:val="00972E5A"/>
    <w:rsid w:val="00972FCA"/>
    <w:rsid w:val="00973D68"/>
    <w:rsid w:val="009743C6"/>
    <w:rsid w:val="009748CE"/>
    <w:rsid w:val="00975C82"/>
    <w:rsid w:val="00977177"/>
    <w:rsid w:val="009777DC"/>
    <w:rsid w:val="009835ED"/>
    <w:rsid w:val="00984244"/>
    <w:rsid w:val="00984E60"/>
    <w:rsid w:val="00985438"/>
    <w:rsid w:val="00985585"/>
    <w:rsid w:val="009863A7"/>
    <w:rsid w:val="00986BEB"/>
    <w:rsid w:val="00987879"/>
    <w:rsid w:val="00994487"/>
    <w:rsid w:val="00994856"/>
    <w:rsid w:val="009954F8"/>
    <w:rsid w:val="00995D5C"/>
    <w:rsid w:val="00995E32"/>
    <w:rsid w:val="00997414"/>
    <w:rsid w:val="009A1610"/>
    <w:rsid w:val="009A1B57"/>
    <w:rsid w:val="009A38B6"/>
    <w:rsid w:val="009A3A82"/>
    <w:rsid w:val="009A4EED"/>
    <w:rsid w:val="009A6439"/>
    <w:rsid w:val="009A6C05"/>
    <w:rsid w:val="009A77C6"/>
    <w:rsid w:val="009A7B2A"/>
    <w:rsid w:val="009B0F99"/>
    <w:rsid w:val="009B2570"/>
    <w:rsid w:val="009B54D2"/>
    <w:rsid w:val="009B5F4F"/>
    <w:rsid w:val="009B6906"/>
    <w:rsid w:val="009B6F5E"/>
    <w:rsid w:val="009C015E"/>
    <w:rsid w:val="009C1C30"/>
    <w:rsid w:val="009C2474"/>
    <w:rsid w:val="009C264D"/>
    <w:rsid w:val="009C3721"/>
    <w:rsid w:val="009C6AE9"/>
    <w:rsid w:val="009C6DEB"/>
    <w:rsid w:val="009C7619"/>
    <w:rsid w:val="009C7CE5"/>
    <w:rsid w:val="009D3EAC"/>
    <w:rsid w:val="009D593E"/>
    <w:rsid w:val="009D5E0A"/>
    <w:rsid w:val="009E0109"/>
    <w:rsid w:val="009E040E"/>
    <w:rsid w:val="009E1735"/>
    <w:rsid w:val="009E2A61"/>
    <w:rsid w:val="009E765E"/>
    <w:rsid w:val="009F01FF"/>
    <w:rsid w:val="009F0589"/>
    <w:rsid w:val="009F0BC4"/>
    <w:rsid w:val="009F101C"/>
    <w:rsid w:val="009F16EC"/>
    <w:rsid w:val="009F1F32"/>
    <w:rsid w:val="009F4931"/>
    <w:rsid w:val="009F58F4"/>
    <w:rsid w:val="009F748C"/>
    <w:rsid w:val="00A00EF7"/>
    <w:rsid w:val="00A0129A"/>
    <w:rsid w:val="00A03DE0"/>
    <w:rsid w:val="00A03F84"/>
    <w:rsid w:val="00A04195"/>
    <w:rsid w:val="00A055EE"/>
    <w:rsid w:val="00A113ED"/>
    <w:rsid w:val="00A1167F"/>
    <w:rsid w:val="00A1232F"/>
    <w:rsid w:val="00A14912"/>
    <w:rsid w:val="00A14B6A"/>
    <w:rsid w:val="00A15591"/>
    <w:rsid w:val="00A1590F"/>
    <w:rsid w:val="00A16577"/>
    <w:rsid w:val="00A2057D"/>
    <w:rsid w:val="00A222DC"/>
    <w:rsid w:val="00A25EA4"/>
    <w:rsid w:val="00A27598"/>
    <w:rsid w:val="00A30D60"/>
    <w:rsid w:val="00A311B6"/>
    <w:rsid w:val="00A32978"/>
    <w:rsid w:val="00A35287"/>
    <w:rsid w:val="00A3547C"/>
    <w:rsid w:val="00A359F8"/>
    <w:rsid w:val="00A37E48"/>
    <w:rsid w:val="00A40DF7"/>
    <w:rsid w:val="00A41121"/>
    <w:rsid w:val="00A41575"/>
    <w:rsid w:val="00A421C6"/>
    <w:rsid w:val="00A4253B"/>
    <w:rsid w:val="00A42B44"/>
    <w:rsid w:val="00A42F02"/>
    <w:rsid w:val="00A43A6A"/>
    <w:rsid w:val="00A43FCF"/>
    <w:rsid w:val="00A448BF"/>
    <w:rsid w:val="00A5009A"/>
    <w:rsid w:val="00A505A5"/>
    <w:rsid w:val="00A51272"/>
    <w:rsid w:val="00A547A1"/>
    <w:rsid w:val="00A5507F"/>
    <w:rsid w:val="00A55874"/>
    <w:rsid w:val="00A56879"/>
    <w:rsid w:val="00A56B82"/>
    <w:rsid w:val="00A63F21"/>
    <w:rsid w:val="00A64786"/>
    <w:rsid w:val="00A65E4A"/>
    <w:rsid w:val="00A65EB5"/>
    <w:rsid w:val="00A67094"/>
    <w:rsid w:val="00A716F6"/>
    <w:rsid w:val="00A723C9"/>
    <w:rsid w:val="00A72562"/>
    <w:rsid w:val="00A744F4"/>
    <w:rsid w:val="00A74C0D"/>
    <w:rsid w:val="00A74F51"/>
    <w:rsid w:val="00A75E31"/>
    <w:rsid w:val="00A76E5A"/>
    <w:rsid w:val="00A76F6A"/>
    <w:rsid w:val="00A804F2"/>
    <w:rsid w:val="00A818C1"/>
    <w:rsid w:val="00A81B18"/>
    <w:rsid w:val="00A82317"/>
    <w:rsid w:val="00A83B8A"/>
    <w:rsid w:val="00A845D7"/>
    <w:rsid w:val="00A86106"/>
    <w:rsid w:val="00A86133"/>
    <w:rsid w:val="00A868A4"/>
    <w:rsid w:val="00A872E2"/>
    <w:rsid w:val="00A87BE4"/>
    <w:rsid w:val="00A87ED1"/>
    <w:rsid w:val="00A909F3"/>
    <w:rsid w:val="00A90FD9"/>
    <w:rsid w:val="00A92AA6"/>
    <w:rsid w:val="00A93548"/>
    <w:rsid w:val="00A939D8"/>
    <w:rsid w:val="00A947D2"/>
    <w:rsid w:val="00A9625F"/>
    <w:rsid w:val="00A96417"/>
    <w:rsid w:val="00A96A4C"/>
    <w:rsid w:val="00A972F0"/>
    <w:rsid w:val="00A97355"/>
    <w:rsid w:val="00AA0533"/>
    <w:rsid w:val="00AB07C9"/>
    <w:rsid w:val="00AB1229"/>
    <w:rsid w:val="00AB1584"/>
    <w:rsid w:val="00AB1E2E"/>
    <w:rsid w:val="00AB2B06"/>
    <w:rsid w:val="00AB353A"/>
    <w:rsid w:val="00AB4F9B"/>
    <w:rsid w:val="00AB6428"/>
    <w:rsid w:val="00AB69FA"/>
    <w:rsid w:val="00AB7CF5"/>
    <w:rsid w:val="00AC1E85"/>
    <w:rsid w:val="00AC219F"/>
    <w:rsid w:val="00AC2957"/>
    <w:rsid w:val="00AC4FF0"/>
    <w:rsid w:val="00AC50B0"/>
    <w:rsid w:val="00AC5774"/>
    <w:rsid w:val="00AC5A12"/>
    <w:rsid w:val="00AC608A"/>
    <w:rsid w:val="00AC7599"/>
    <w:rsid w:val="00AC7A62"/>
    <w:rsid w:val="00AD05D9"/>
    <w:rsid w:val="00AD0A2A"/>
    <w:rsid w:val="00AD1F36"/>
    <w:rsid w:val="00AD25AB"/>
    <w:rsid w:val="00AD32CE"/>
    <w:rsid w:val="00AD5F80"/>
    <w:rsid w:val="00AD760A"/>
    <w:rsid w:val="00AD7A00"/>
    <w:rsid w:val="00AE093A"/>
    <w:rsid w:val="00AE3B32"/>
    <w:rsid w:val="00AE3BF7"/>
    <w:rsid w:val="00AE430C"/>
    <w:rsid w:val="00AE4320"/>
    <w:rsid w:val="00AE585B"/>
    <w:rsid w:val="00AE7C1B"/>
    <w:rsid w:val="00AF0184"/>
    <w:rsid w:val="00AF0AA0"/>
    <w:rsid w:val="00AF0AF2"/>
    <w:rsid w:val="00AF26AF"/>
    <w:rsid w:val="00AF3807"/>
    <w:rsid w:val="00AF3831"/>
    <w:rsid w:val="00AF4C40"/>
    <w:rsid w:val="00AF5068"/>
    <w:rsid w:val="00AF5110"/>
    <w:rsid w:val="00AF6AD8"/>
    <w:rsid w:val="00AF6E6E"/>
    <w:rsid w:val="00AF7259"/>
    <w:rsid w:val="00AF745D"/>
    <w:rsid w:val="00AF7802"/>
    <w:rsid w:val="00B01473"/>
    <w:rsid w:val="00B021F5"/>
    <w:rsid w:val="00B027F1"/>
    <w:rsid w:val="00B02AA3"/>
    <w:rsid w:val="00B0316A"/>
    <w:rsid w:val="00B04A27"/>
    <w:rsid w:val="00B04DD4"/>
    <w:rsid w:val="00B0623E"/>
    <w:rsid w:val="00B0636B"/>
    <w:rsid w:val="00B06771"/>
    <w:rsid w:val="00B0678D"/>
    <w:rsid w:val="00B106FF"/>
    <w:rsid w:val="00B1099D"/>
    <w:rsid w:val="00B1121E"/>
    <w:rsid w:val="00B11702"/>
    <w:rsid w:val="00B12AA5"/>
    <w:rsid w:val="00B13213"/>
    <w:rsid w:val="00B136B9"/>
    <w:rsid w:val="00B14294"/>
    <w:rsid w:val="00B15001"/>
    <w:rsid w:val="00B151DF"/>
    <w:rsid w:val="00B16E63"/>
    <w:rsid w:val="00B17D4C"/>
    <w:rsid w:val="00B21613"/>
    <w:rsid w:val="00B2235C"/>
    <w:rsid w:val="00B2243F"/>
    <w:rsid w:val="00B22965"/>
    <w:rsid w:val="00B22A67"/>
    <w:rsid w:val="00B22C83"/>
    <w:rsid w:val="00B22F60"/>
    <w:rsid w:val="00B246D1"/>
    <w:rsid w:val="00B2673B"/>
    <w:rsid w:val="00B2740D"/>
    <w:rsid w:val="00B31294"/>
    <w:rsid w:val="00B36535"/>
    <w:rsid w:val="00B365B7"/>
    <w:rsid w:val="00B36E15"/>
    <w:rsid w:val="00B37C8B"/>
    <w:rsid w:val="00B415DE"/>
    <w:rsid w:val="00B419C2"/>
    <w:rsid w:val="00B41A64"/>
    <w:rsid w:val="00B41C20"/>
    <w:rsid w:val="00B42BC4"/>
    <w:rsid w:val="00B43326"/>
    <w:rsid w:val="00B43D95"/>
    <w:rsid w:val="00B44581"/>
    <w:rsid w:val="00B450E5"/>
    <w:rsid w:val="00B45449"/>
    <w:rsid w:val="00B45C7F"/>
    <w:rsid w:val="00B46AB9"/>
    <w:rsid w:val="00B478C7"/>
    <w:rsid w:val="00B50148"/>
    <w:rsid w:val="00B544DA"/>
    <w:rsid w:val="00B545DB"/>
    <w:rsid w:val="00B54FB0"/>
    <w:rsid w:val="00B55AB5"/>
    <w:rsid w:val="00B56171"/>
    <w:rsid w:val="00B5658A"/>
    <w:rsid w:val="00B57288"/>
    <w:rsid w:val="00B60BDC"/>
    <w:rsid w:val="00B60F68"/>
    <w:rsid w:val="00B615A0"/>
    <w:rsid w:val="00B61C54"/>
    <w:rsid w:val="00B63DDD"/>
    <w:rsid w:val="00B640B9"/>
    <w:rsid w:val="00B64F08"/>
    <w:rsid w:val="00B654A0"/>
    <w:rsid w:val="00B65810"/>
    <w:rsid w:val="00B66009"/>
    <w:rsid w:val="00B6669F"/>
    <w:rsid w:val="00B6696D"/>
    <w:rsid w:val="00B706DF"/>
    <w:rsid w:val="00B70872"/>
    <w:rsid w:val="00B71BCD"/>
    <w:rsid w:val="00B7231B"/>
    <w:rsid w:val="00B725D4"/>
    <w:rsid w:val="00B7294E"/>
    <w:rsid w:val="00B72BFB"/>
    <w:rsid w:val="00B74911"/>
    <w:rsid w:val="00B75F7F"/>
    <w:rsid w:val="00B7703D"/>
    <w:rsid w:val="00B772F0"/>
    <w:rsid w:val="00B77BA9"/>
    <w:rsid w:val="00B77EB0"/>
    <w:rsid w:val="00B80566"/>
    <w:rsid w:val="00B817DC"/>
    <w:rsid w:val="00B82EF6"/>
    <w:rsid w:val="00B8558D"/>
    <w:rsid w:val="00B85D70"/>
    <w:rsid w:val="00B867A0"/>
    <w:rsid w:val="00B86C0C"/>
    <w:rsid w:val="00B90EDB"/>
    <w:rsid w:val="00B919F7"/>
    <w:rsid w:val="00B91B3E"/>
    <w:rsid w:val="00B91EDC"/>
    <w:rsid w:val="00B927CC"/>
    <w:rsid w:val="00B92AAD"/>
    <w:rsid w:val="00B92E12"/>
    <w:rsid w:val="00B9329E"/>
    <w:rsid w:val="00B93578"/>
    <w:rsid w:val="00B93A97"/>
    <w:rsid w:val="00B9557A"/>
    <w:rsid w:val="00B95763"/>
    <w:rsid w:val="00B96728"/>
    <w:rsid w:val="00B9724C"/>
    <w:rsid w:val="00BA0081"/>
    <w:rsid w:val="00BA0108"/>
    <w:rsid w:val="00BA1324"/>
    <w:rsid w:val="00BA3B63"/>
    <w:rsid w:val="00BA4732"/>
    <w:rsid w:val="00BA4E3E"/>
    <w:rsid w:val="00BA5E56"/>
    <w:rsid w:val="00BA5F1E"/>
    <w:rsid w:val="00BA6387"/>
    <w:rsid w:val="00BB3102"/>
    <w:rsid w:val="00BB46DF"/>
    <w:rsid w:val="00BB637C"/>
    <w:rsid w:val="00BB6435"/>
    <w:rsid w:val="00BB65AF"/>
    <w:rsid w:val="00BB7098"/>
    <w:rsid w:val="00BB71BA"/>
    <w:rsid w:val="00BC2886"/>
    <w:rsid w:val="00BC2B65"/>
    <w:rsid w:val="00BC2E5E"/>
    <w:rsid w:val="00BC3991"/>
    <w:rsid w:val="00BC4662"/>
    <w:rsid w:val="00BC5BDB"/>
    <w:rsid w:val="00BC617B"/>
    <w:rsid w:val="00BC639F"/>
    <w:rsid w:val="00BC6A85"/>
    <w:rsid w:val="00BD0194"/>
    <w:rsid w:val="00BD380D"/>
    <w:rsid w:val="00BD409B"/>
    <w:rsid w:val="00BD427F"/>
    <w:rsid w:val="00BD56BE"/>
    <w:rsid w:val="00BD7A0E"/>
    <w:rsid w:val="00BE05CE"/>
    <w:rsid w:val="00BE22A2"/>
    <w:rsid w:val="00BE23F7"/>
    <w:rsid w:val="00BE2840"/>
    <w:rsid w:val="00BE2983"/>
    <w:rsid w:val="00BE4750"/>
    <w:rsid w:val="00BE47C8"/>
    <w:rsid w:val="00BE538C"/>
    <w:rsid w:val="00BE5BCE"/>
    <w:rsid w:val="00BE75FC"/>
    <w:rsid w:val="00BE7800"/>
    <w:rsid w:val="00BF03CE"/>
    <w:rsid w:val="00BF0CF6"/>
    <w:rsid w:val="00BF3767"/>
    <w:rsid w:val="00BF3BB2"/>
    <w:rsid w:val="00BF3C0A"/>
    <w:rsid w:val="00BF42DD"/>
    <w:rsid w:val="00BF4899"/>
    <w:rsid w:val="00BF4A1E"/>
    <w:rsid w:val="00BF50D6"/>
    <w:rsid w:val="00BF62A6"/>
    <w:rsid w:val="00BF6B80"/>
    <w:rsid w:val="00BF6BA2"/>
    <w:rsid w:val="00BF790A"/>
    <w:rsid w:val="00C00C49"/>
    <w:rsid w:val="00C00DF2"/>
    <w:rsid w:val="00C01312"/>
    <w:rsid w:val="00C0222B"/>
    <w:rsid w:val="00C0232B"/>
    <w:rsid w:val="00C02A19"/>
    <w:rsid w:val="00C02EB4"/>
    <w:rsid w:val="00C040DE"/>
    <w:rsid w:val="00C04508"/>
    <w:rsid w:val="00C06156"/>
    <w:rsid w:val="00C0701A"/>
    <w:rsid w:val="00C070DB"/>
    <w:rsid w:val="00C076FB"/>
    <w:rsid w:val="00C07F99"/>
    <w:rsid w:val="00C07FAA"/>
    <w:rsid w:val="00C114DA"/>
    <w:rsid w:val="00C123A7"/>
    <w:rsid w:val="00C127F1"/>
    <w:rsid w:val="00C13B08"/>
    <w:rsid w:val="00C13F94"/>
    <w:rsid w:val="00C16C06"/>
    <w:rsid w:val="00C170A9"/>
    <w:rsid w:val="00C17352"/>
    <w:rsid w:val="00C212DB"/>
    <w:rsid w:val="00C223A6"/>
    <w:rsid w:val="00C22CD8"/>
    <w:rsid w:val="00C23460"/>
    <w:rsid w:val="00C24521"/>
    <w:rsid w:val="00C25BC0"/>
    <w:rsid w:val="00C261D4"/>
    <w:rsid w:val="00C27125"/>
    <w:rsid w:val="00C27A6A"/>
    <w:rsid w:val="00C27B37"/>
    <w:rsid w:val="00C32D28"/>
    <w:rsid w:val="00C33A20"/>
    <w:rsid w:val="00C35753"/>
    <w:rsid w:val="00C37234"/>
    <w:rsid w:val="00C372C9"/>
    <w:rsid w:val="00C400B6"/>
    <w:rsid w:val="00C401B3"/>
    <w:rsid w:val="00C404BA"/>
    <w:rsid w:val="00C4088D"/>
    <w:rsid w:val="00C41CF6"/>
    <w:rsid w:val="00C42B6C"/>
    <w:rsid w:val="00C44D5D"/>
    <w:rsid w:val="00C44FAB"/>
    <w:rsid w:val="00C4574E"/>
    <w:rsid w:val="00C46C8A"/>
    <w:rsid w:val="00C4735E"/>
    <w:rsid w:val="00C50AA0"/>
    <w:rsid w:val="00C5100F"/>
    <w:rsid w:val="00C5319C"/>
    <w:rsid w:val="00C54E8C"/>
    <w:rsid w:val="00C55E41"/>
    <w:rsid w:val="00C565B2"/>
    <w:rsid w:val="00C56AF1"/>
    <w:rsid w:val="00C6036B"/>
    <w:rsid w:val="00C604E2"/>
    <w:rsid w:val="00C60A2A"/>
    <w:rsid w:val="00C60F35"/>
    <w:rsid w:val="00C61B89"/>
    <w:rsid w:val="00C61FF8"/>
    <w:rsid w:val="00C624C1"/>
    <w:rsid w:val="00C62919"/>
    <w:rsid w:val="00C63585"/>
    <w:rsid w:val="00C6425A"/>
    <w:rsid w:val="00C64733"/>
    <w:rsid w:val="00C65FB7"/>
    <w:rsid w:val="00C707BF"/>
    <w:rsid w:val="00C7726D"/>
    <w:rsid w:val="00C77AE8"/>
    <w:rsid w:val="00C77D35"/>
    <w:rsid w:val="00C77F68"/>
    <w:rsid w:val="00C8017F"/>
    <w:rsid w:val="00C8101F"/>
    <w:rsid w:val="00C81509"/>
    <w:rsid w:val="00C83F42"/>
    <w:rsid w:val="00C8451E"/>
    <w:rsid w:val="00C848A3"/>
    <w:rsid w:val="00C859A0"/>
    <w:rsid w:val="00C90B45"/>
    <w:rsid w:val="00C9146E"/>
    <w:rsid w:val="00C91784"/>
    <w:rsid w:val="00C92BEF"/>
    <w:rsid w:val="00C930E7"/>
    <w:rsid w:val="00C94A8A"/>
    <w:rsid w:val="00C9651B"/>
    <w:rsid w:val="00C96559"/>
    <w:rsid w:val="00C97135"/>
    <w:rsid w:val="00C97B7B"/>
    <w:rsid w:val="00CA173F"/>
    <w:rsid w:val="00CA5567"/>
    <w:rsid w:val="00CA67EE"/>
    <w:rsid w:val="00CA7137"/>
    <w:rsid w:val="00CB015E"/>
    <w:rsid w:val="00CB0DA2"/>
    <w:rsid w:val="00CB0EAA"/>
    <w:rsid w:val="00CB310D"/>
    <w:rsid w:val="00CB3523"/>
    <w:rsid w:val="00CB3F6A"/>
    <w:rsid w:val="00CB4190"/>
    <w:rsid w:val="00CB4232"/>
    <w:rsid w:val="00CB42CD"/>
    <w:rsid w:val="00CB471F"/>
    <w:rsid w:val="00CB618B"/>
    <w:rsid w:val="00CB734C"/>
    <w:rsid w:val="00CC0638"/>
    <w:rsid w:val="00CC42F2"/>
    <w:rsid w:val="00CC6808"/>
    <w:rsid w:val="00CC74B3"/>
    <w:rsid w:val="00CD0137"/>
    <w:rsid w:val="00CD0AB2"/>
    <w:rsid w:val="00CD1BF4"/>
    <w:rsid w:val="00CD29E0"/>
    <w:rsid w:val="00CD494E"/>
    <w:rsid w:val="00CD5016"/>
    <w:rsid w:val="00CD7825"/>
    <w:rsid w:val="00CE0CE5"/>
    <w:rsid w:val="00CE15F3"/>
    <w:rsid w:val="00CE1F7F"/>
    <w:rsid w:val="00CE2AC2"/>
    <w:rsid w:val="00CE2C8F"/>
    <w:rsid w:val="00CE664F"/>
    <w:rsid w:val="00CF010D"/>
    <w:rsid w:val="00CF03FD"/>
    <w:rsid w:val="00CF068A"/>
    <w:rsid w:val="00CF10AA"/>
    <w:rsid w:val="00CF292F"/>
    <w:rsid w:val="00CF710D"/>
    <w:rsid w:val="00D008D1"/>
    <w:rsid w:val="00D015AE"/>
    <w:rsid w:val="00D05600"/>
    <w:rsid w:val="00D066D0"/>
    <w:rsid w:val="00D06779"/>
    <w:rsid w:val="00D07D56"/>
    <w:rsid w:val="00D11F83"/>
    <w:rsid w:val="00D12DFA"/>
    <w:rsid w:val="00D1349C"/>
    <w:rsid w:val="00D139B4"/>
    <w:rsid w:val="00D14305"/>
    <w:rsid w:val="00D14443"/>
    <w:rsid w:val="00D155FB"/>
    <w:rsid w:val="00D16217"/>
    <w:rsid w:val="00D16BE7"/>
    <w:rsid w:val="00D1763B"/>
    <w:rsid w:val="00D17F00"/>
    <w:rsid w:val="00D17F1F"/>
    <w:rsid w:val="00D20596"/>
    <w:rsid w:val="00D20E41"/>
    <w:rsid w:val="00D2122D"/>
    <w:rsid w:val="00D21EFB"/>
    <w:rsid w:val="00D21F51"/>
    <w:rsid w:val="00D23052"/>
    <w:rsid w:val="00D23F55"/>
    <w:rsid w:val="00D240CD"/>
    <w:rsid w:val="00D24AB2"/>
    <w:rsid w:val="00D24FA3"/>
    <w:rsid w:val="00D25B91"/>
    <w:rsid w:val="00D26BF1"/>
    <w:rsid w:val="00D32E01"/>
    <w:rsid w:val="00D3329B"/>
    <w:rsid w:val="00D36503"/>
    <w:rsid w:val="00D36688"/>
    <w:rsid w:val="00D378B8"/>
    <w:rsid w:val="00D37E69"/>
    <w:rsid w:val="00D41621"/>
    <w:rsid w:val="00D42590"/>
    <w:rsid w:val="00D460F5"/>
    <w:rsid w:val="00D473BC"/>
    <w:rsid w:val="00D5013E"/>
    <w:rsid w:val="00D51BA3"/>
    <w:rsid w:val="00D52193"/>
    <w:rsid w:val="00D529D9"/>
    <w:rsid w:val="00D52F26"/>
    <w:rsid w:val="00D53455"/>
    <w:rsid w:val="00D537B5"/>
    <w:rsid w:val="00D540FB"/>
    <w:rsid w:val="00D54AF8"/>
    <w:rsid w:val="00D5504B"/>
    <w:rsid w:val="00D55849"/>
    <w:rsid w:val="00D56BC9"/>
    <w:rsid w:val="00D5708D"/>
    <w:rsid w:val="00D57A3B"/>
    <w:rsid w:val="00D57C48"/>
    <w:rsid w:val="00D601F2"/>
    <w:rsid w:val="00D60D55"/>
    <w:rsid w:val="00D61471"/>
    <w:rsid w:val="00D619DF"/>
    <w:rsid w:val="00D63B16"/>
    <w:rsid w:val="00D63F87"/>
    <w:rsid w:val="00D64357"/>
    <w:rsid w:val="00D64628"/>
    <w:rsid w:val="00D647FA"/>
    <w:rsid w:val="00D677D5"/>
    <w:rsid w:val="00D72541"/>
    <w:rsid w:val="00D72990"/>
    <w:rsid w:val="00D73DC4"/>
    <w:rsid w:val="00D74AA8"/>
    <w:rsid w:val="00D754DE"/>
    <w:rsid w:val="00D77871"/>
    <w:rsid w:val="00D7796C"/>
    <w:rsid w:val="00D85C14"/>
    <w:rsid w:val="00D86BC5"/>
    <w:rsid w:val="00D87DA4"/>
    <w:rsid w:val="00D90891"/>
    <w:rsid w:val="00D94888"/>
    <w:rsid w:val="00D958CB"/>
    <w:rsid w:val="00D97AF7"/>
    <w:rsid w:val="00D97C0B"/>
    <w:rsid w:val="00DA2104"/>
    <w:rsid w:val="00DA48D1"/>
    <w:rsid w:val="00DA566E"/>
    <w:rsid w:val="00DA6423"/>
    <w:rsid w:val="00DA722D"/>
    <w:rsid w:val="00DB0641"/>
    <w:rsid w:val="00DB294E"/>
    <w:rsid w:val="00DB3626"/>
    <w:rsid w:val="00DB375F"/>
    <w:rsid w:val="00DB4BB1"/>
    <w:rsid w:val="00DB7B00"/>
    <w:rsid w:val="00DC0266"/>
    <w:rsid w:val="00DC0307"/>
    <w:rsid w:val="00DC13E6"/>
    <w:rsid w:val="00DC37C6"/>
    <w:rsid w:val="00DC48B3"/>
    <w:rsid w:val="00DC4B8C"/>
    <w:rsid w:val="00DC58E8"/>
    <w:rsid w:val="00DC6ED2"/>
    <w:rsid w:val="00DC7112"/>
    <w:rsid w:val="00DC779D"/>
    <w:rsid w:val="00DD0F11"/>
    <w:rsid w:val="00DD1D2B"/>
    <w:rsid w:val="00DD28D9"/>
    <w:rsid w:val="00DD2D06"/>
    <w:rsid w:val="00DD3A0E"/>
    <w:rsid w:val="00DD3EF9"/>
    <w:rsid w:val="00DD4AB8"/>
    <w:rsid w:val="00DD5125"/>
    <w:rsid w:val="00DD6139"/>
    <w:rsid w:val="00DD6936"/>
    <w:rsid w:val="00DD720E"/>
    <w:rsid w:val="00DE0170"/>
    <w:rsid w:val="00DE0705"/>
    <w:rsid w:val="00DE11AB"/>
    <w:rsid w:val="00DE1BED"/>
    <w:rsid w:val="00DE23D5"/>
    <w:rsid w:val="00DE2AB8"/>
    <w:rsid w:val="00DE4989"/>
    <w:rsid w:val="00DE5CAF"/>
    <w:rsid w:val="00DE613F"/>
    <w:rsid w:val="00DF05D7"/>
    <w:rsid w:val="00DF13D2"/>
    <w:rsid w:val="00DF1623"/>
    <w:rsid w:val="00DF2FF2"/>
    <w:rsid w:val="00DF3F44"/>
    <w:rsid w:val="00DF5C8C"/>
    <w:rsid w:val="00DF6282"/>
    <w:rsid w:val="00DF632F"/>
    <w:rsid w:val="00DF6D6D"/>
    <w:rsid w:val="00DF75F5"/>
    <w:rsid w:val="00E020EC"/>
    <w:rsid w:val="00E02546"/>
    <w:rsid w:val="00E049E5"/>
    <w:rsid w:val="00E06616"/>
    <w:rsid w:val="00E06A43"/>
    <w:rsid w:val="00E06E83"/>
    <w:rsid w:val="00E071A1"/>
    <w:rsid w:val="00E07782"/>
    <w:rsid w:val="00E07C53"/>
    <w:rsid w:val="00E07F62"/>
    <w:rsid w:val="00E104C9"/>
    <w:rsid w:val="00E10923"/>
    <w:rsid w:val="00E11B77"/>
    <w:rsid w:val="00E14070"/>
    <w:rsid w:val="00E144E2"/>
    <w:rsid w:val="00E14790"/>
    <w:rsid w:val="00E1577F"/>
    <w:rsid w:val="00E15FFD"/>
    <w:rsid w:val="00E21221"/>
    <w:rsid w:val="00E220F0"/>
    <w:rsid w:val="00E22F5B"/>
    <w:rsid w:val="00E23DAF"/>
    <w:rsid w:val="00E23FF2"/>
    <w:rsid w:val="00E2480E"/>
    <w:rsid w:val="00E24FBF"/>
    <w:rsid w:val="00E26152"/>
    <w:rsid w:val="00E27EB4"/>
    <w:rsid w:val="00E27EDA"/>
    <w:rsid w:val="00E30EC9"/>
    <w:rsid w:val="00E30EEA"/>
    <w:rsid w:val="00E31087"/>
    <w:rsid w:val="00E3168D"/>
    <w:rsid w:val="00E319C1"/>
    <w:rsid w:val="00E31DA0"/>
    <w:rsid w:val="00E33395"/>
    <w:rsid w:val="00E404B6"/>
    <w:rsid w:val="00E4162C"/>
    <w:rsid w:val="00E42192"/>
    <w:rsid w:val="00E42FB4"/>
    <w:rsid w:val="00E43A43"/>
    <w:rsid w:val="00E43E66"/>
    <w:rsid w:val="00E44941"/>
    <w:rsid w:val="00E4548F"/>
    <w:rsid w:val="00E5036A"/>
    <w:rsid w:val="00E50A23"/>
    <w:rsid w:val="00E510A5"/>
    <w:rsid w:val="00E5207D"/>
    <w:rsid w:val="00E53912"/>
    <w:rsid w:val="00E546C2"/>
    <w:rsid w:val="00E55D21"/>
    <w:rsid w:val="00E55D6C"/>
    <w:rsid w:val="00E55DD0"/>
    <w:rsid w:val="00E56130"/>
    <w:rsid w:val="00E56CB3"/>
    <w:rsid w:val="00E578E2"/>
    <w:rsid w:val="00E6135E"/>
    <w:rsid w:val="00E61C98"/>
    <w:rsid w:val="00E62D4D"/>
    <w:rsid w:val="00E64270"/>
    <w:rsid w:val="00E642D0"/>
    <w:rsid w:val="00E64629"/>
    <w:rsid w:val="00E66526"/>
    <w:rsid w:val="00E67F21"/>
    <w:rsid w:val="00E70692"/>
    <w:rsid w:val="00E71228"/>
    <w:rsid w:val="00E71915"/>
    <w:rsid w:val="00E750A9"/>
    <w:rsid w:val="00E75560"/>
    <w:rsid w:val="00E76841"/>
    <w:rsid w:val="00E829F7"/>
    <w:rsid w:val="00E82D66"/>
    <w:rsid w:val="00E83B8B"/>
    <w:rsid w:val="00E84DC6"/>
    <w:rsid w:val="00E84F6A"/>
    <w:rsid w:val="00E86712"/>
    <w:rsid w:val="00E8785F"/>
    <w:rsid w:val="00E8788C"/>
    <w:rsid w:val="00E87A00"/>
    <w:rsid w:val="00E87B89"/>
    <w:rsid w:val="00E91366"/>
    <w:rsid w:val="00E91445"/>
    <w:rsid w:val="00E92BDF"/>
    <w:rsid w:val="00E93C12"/>
    <w:rsid w:val="00E93DB0"/>
    <w:rsid w:val="00E94516"/>
    <w:rsid w:val="00E95407"/>
    <w:rsid w:val="00E95422"/>
    <w:rsid w:val="00E9622E"/>
    <w:rsid w:val="00E96932"/>
    <w:rsid w:val="00E96F34"/>
    <w:rsid w:val="00E9774E"/>
    <w:rsid w:val="00EA0049"/>
    <w:rsid w:val="00EA02DE"/>
    <w:rsid w:val="00EA03B1"/>
    <w:rsid w:val="00EA06A3"/>
    <w:rsid w:val="00EA15BF"/>
    <w:rsid w:val="00EA2928"/>
    <w:rsid w:val="00EA3231"/>
    <w:rsid w:val="00EA3789"/>
    <w:rsid w:val="00EA51A1"/>
    <w:rsid w:val="00EB0A53"/>
    <w:rsid w:val="00EB1E68"/>
    <w:rsid w:val="00EB323B"/>
    <w:rsid w:val="00EB34B7"/>
    <w:rsid w:val="00EB7578"/>
    <w:rsid w:val="00EC09A2"/>
    <w:rsid w:val="00EC0F44"/>
    <w:rsid w:val="00EC1BAE"/>
    <w:rsid w:val="00EC49E7"/>
    <w:rsid w:val="00EC6422"/>
    <w:rsid w:val="00EC66B1"/>
    <w:rsid w:val="00EC6E32"/>
    <w:rsid w:val="00EC6F03"/>
    <w:rsid w:val="00ED0348"/>
    <w:rsid w:val="00ED1166"/>
    <w:rsid w:val="00ED13DB"/>
    <w:rsid w:val="00ED28E2"/>
    <w:rsid w:val="00ED2F9D"/>
    <w:rsid w:val="00ED315F"/>
    <w:rsid w:val="00ED35F4"/>
    <w:rsid w:val="00ED41BF"/>
    <w:rsid w:val="00ED54D2"/>
    <w:rsid w:val="00ED5538"/>
    <w:rsid w:val="00ED587A"/>
    <w:rsid w:val="00ED5E98"/>
    <w:rsid w:val="00ED6A90"/>
    <w:rsid w:val="00EE035A"/>
    <w:rsid w:val="00EE12D7"/>
    <w:rsid w:val="00EE179B"/>
    <w:rsid w:val="00EE21CE"/>
    <w:rsid w:val="00EE221A"/>
    <w:rsid w:val="00EE222A"/>
    <w:rsid w:val="00EE287A"/>
    <w:rsid w:val="00EE357E"/>
    <w:rsid w:val="00EE3A7E"/>
    <w:rsid w:val="00EE54B6"/>
    <w:rsid w:val="00EE6E84"/>
    <w:rsid w:val="00EE6F6D"/>
    <w:rsid w:val="00EE752F"/>
    <w:rsid w:val="00EF0E1D"/>
    <w:rsid w:val="00EF2A1E"/>
    <w:rsid w:val="00EF36C5"/>
    <w:rsid w:val="00EF3D22"/>
    <w:rsid w:val="00EF43E6"/>
    <w:rsid w:val="00EF5531"/>
    <w:rsid w:val="00EF687E"/>
    <w:rsid w:val="00EF688D"/>
    <w:rsid w:val="00EF73FF"/>
    <w:rsid w:val="00F0119C"/>
    <w:rsid w:val="00F02623"/>
    <w:rsid w:val="00F02E43"/>
    <w:rsid w:val="00F02FF0"/>
    <w:rsid w:val="00F06678"/>
    <w:rsid w:val="00F06CF2"/>
    <w:rsid w:val="00F07081"/>
    <w:rsid w:val="00F07AF2"/>
    <w:rsid w:val="00F1006B"/>
    <w:rsid w:val="00F120EF"/>
    <w:rsid w:val="00F13505"/>
    <w:rsid w:val="00F1447D"/>
    <w:rsid w:val="00F14BE1"/>
    <w:rsid w:val="00F16A51"/>
    <w:rsid w:val="00F175DF"/>
    <w:rsid w:val="00F20AD2"/>
    <w:rsid w:val="00F20E2B"/>
    <w:rsid w:val="00F21AF1"/>
    <w:rsid w:val="00F2329F"/>
    <w:rsid w:val="00F261DF"/>
    <w:rsid w:val="00F274B7"/>
    <w:rsid w:val="00F27FEC"/>
    <w:rsid w:val="00F3034C"/>
    <w:rsid w:val="00F3084B"/>
    <w:rsid w:val="00F3095C"/>
    <w:rsid w:val="00F30FD4"/>
    <w:rsid w:val="00F3134C"/>
    <w:rsid w:val="00F31ED7"/>
    <w:rsid w:val="00F3259A"/>
    <w:rsid w:val="00F330B6"/>
    <w:rsid w:val="00F339AB"/>
    <w:rsid w:val="00F3469A"/>
    <w:rsid w:val="00F3683F"/>
    <w:rsid w:val="00F402BF"/>
    <w:rsid w:val="00F40B38"/>
    <w:rsid w:val="00F40F48"/>
    <w:rsid w:val="00F424AE"/>
    <w:rsid w:val="00F42AEB"/>
    <w:rsid w:val="00F42B4E"/>
    <w:rsid w:val="00F430AE"/>
    <w:rsid w:val="00F447A8"/>
    <w:rsid w:val="00F448F9"/>
    <w:rsid w:val="00F45D2A"/>
    <w:rsid w:val="00F45FE7"/>
    <w:rsid w:val="00F46589"/>
    <w:rsid w:val="00F467A5"/>
    <w:rsid w:val="00F46BD3"/>
    <w:rsid w:val="00F5122F"/>
    <w:rsid w:val="00F51A15"/>
    <w:rsid w:val="00F533C9"/>
    <w:rsid w:val="00F54578"/>
    <w:rsid w:val="00F57B0B"/>
    <w:rsid w:val="00F57E0C"/>
    <w:rsid w:val="00F606BA"/>
    <w:rsid w:val="00F63067"/>
    <w:rsid w:val="00F63B94"/>
    <w:rsid w:val="00F641F1"/>
    <w:rsid w:val="00F64497"/>
    <w:rsid w:val="00F64925"/>
    <w:rsid w:val="00F658A1"/>
    <w:rsid w:val="00F65D50"/>
    <w:rsid w:val="00F66C89"/>
    <w:rsid w:val="00F67114"/>
    <w:rsid w:val="00F675E0"/>
    <w:rsid w:val="00F70AB7"/>
    <w:rsid w:val="00F71752"/>
    <w:rsid w:val="00F739BE"/>
    <w:rsid w:val="00F74CBA"/>
    <w:rsid w:val="00F80325"/>
    <w:rsid w:val="00F82341"/>
    <w:rsid w:val="00F830A4"/>
    <w:rsid w:val="00F83665"/>
    <w:rsid w:val="00F83CF0"/>
    <w:rsid w:val="00F84B54"/>
    <w:rsid w:val="00F85149"/>
    <w:rsid w:val="00F92A1C"/>
    <w:rsid w:val="00F92D07"/>
    <w:rsid w:val="00F9625D"/>
    <w:rsid w:val="00F962BA"/>
    <w:rsid w:val="00F9640A"/>
    <w:rsid w:val="00F97E57"/>
    <w:rsid w:val="00FA0226"/>
    <w:rsid w:val="00FA0FE4"/>
    <w:rsid w:val="00FA1CBC"/>
    <w:rsid w:val="00FA2081"/>
    <w:rsid w:val="00FA2CF6"/>
    <w:rsid w:val="00FA50B9"/>
    <w:rsid w:val="00FA56F0"/>
    <w:rsid w:val="00FA60EC"/>
    <w:rsid w:val="00FA66B9"/>
    <w:rsid w:val="00FB1E54"/>
    <w:rsid w:val="00FB2B7F"/>
    <w:rsid w:val="00FB41B4"/>
    <w:rsid w:val="00FB4C45"/>
    <w:rsid w:val="00FB6C4B"/>
    <w:rsid w:val="00FB7448"/>
    <w:rsid w:val="00FB7540"/>
    <w:rsid w:val="00FB7A30"/>
    <w:rsid w:val="00FC00EC"/>
    <w:rsid w:val="00FC0D10"/>
    <w:rsid w:val="00FC2558"/>
    <w:rsid w:val="00FC394C"/>
    <w:rsid w:val="00FC3F96"/>
    <w:rsid w:val="00FC43E7"/>
    <w:rsid w:val="00FC6746"/>
    <w:rsid w:val="00FC7526"/>
    <w:rsid w:val="00FC7E02"/>
    <w:rsid w:val="00FD0744"/>
    <w:rsid w:val="00FD2B4E"/>
    <w:rsid w:val="00FD2C44"/>
    <w:rsid w:val="00FD7C1C"/>
    <w:rsid w:val="00FE0200"/>
    <w:rsid w:val="00FE0439"/>
    <w:rsid w:val="00FE067A"/>
    <w:rsid w:val="00FE2994"/>
    <w:rsid w:val="00FE29A4"/>
    <w:rsid w:val="00FE2D42"/>
    <w:rsid w:val="00FE399C"/>
    <w:rsid w:val="00FE410C"/>
    <w:rsid w:val="00FE4A13"/>
    <w:rsid w:val="00FF0302"/>
    <w:rsid w:val="00FF0757"/>
    <w:rsid w:val="00FF3048"/>
    <w:rsid w:val="00FF420E"/>
    <w:rsid w:val="00FF4663"/>
    <w:rsid w:val="00FF4CAA"/>
    <w:rsid w:val="00FF5488"/>
    <w:rsid w:val="00FF6445"/>
    <w:rsid w:val="00FF67C6"/>
    <w:rsid w:val="00FF6B82"/>
    <w:rsid w:val="00FF7834"/>
    <w:rsid w:val="00FF7F68"/>
    <w:rsid w:val="017AF8AA"/>
    <w:rsid w:val="01908AB2"/>
    <w:rsid w:val="019E9B8A"/>
    <w:rsid w:val="02531C07"/>
    <w:rsid w:val="0256F853"/>
    <w:rsid w:val="027F5D96"/>
    <w:rsid w:val="02FF1A8F"/>
    <w:rsid w:val="030BC76A"/>
    <w:rsid w:val="031DA534"/>
    <w:rsid w:val="0342B344"/>
    <w:rsid w:val="04E561A5"/>
    <w:rsid w:val="05227372"/>
    <w:rsid w:val="0531A421"/>
    <w:rsid w:val="057135FC"/>
    <w:rsid w:val="0572DFD0"/>
    <w:rsid w:val="05879DA0"/>
    <w:rsid w:val="05DFB9A9"/>
    <w:rsid w:val="05E3E699"/>
    <w:rsid w:val="05F42C2B"/>
    <w:rsid w:val="0658B734"/>
    <w:rsid w:val="065E6F72"/>
    <w:rsid w:val="068ABFED"/>
    <w:rsid w:val="06942180"/>
    <w:rsid w:val="070D6B04"/>
    <w:rsid w:val="073B0664"/>
    <w:rsid w:val="07BE6217"/>
    <w:rsid w:val="07D1D295"/>
    <w:rsid w:val="083C64F2"/>
    <w:rsid w:val="083CB0A7"/>
    <w:rsid w:val="0856B216"/>
    <w:rsid w:val="08D05DF0"/>
    <w:rsid w:val="08D53CC8"/>
    <w:rsid w:val="08FB6B83"/>
    <w:rsid w:val="09231C61"/>
    <w:rsid w:val="0A14ABC7"/>
    <w:rsid w:val="0A68F37C"/>
    <w:rsid w:val="0AA4A904"/>
    <w:rsid w:val="0AB36E97"/>
    <w:rsid w:val="0AC97B97"/>
    <w:rsid w:val="0B1063C3"/>
    <w:rsid w:val="0B1B13D0"/>
    <w:rsid w:val="0B85D7DC"/>
    <w:rsid w:val="0BA1D985"/>
    <w:rsid w:val="0BD8F72C"/>
    <w:rsid w:val="0C3463E4"/>
    <w:rsid w:val="0C6DED9C"/>
    <w:rsid w:val="0D2795CF"/>
    <w:rsid w:val="0D435A05"/>
    <w:rsid w:val="0D48BE9A"/>
    <w:rsid w:val="0D913651"/>
    <w:rsid w:val="0E0D262B"/>
    <w:rsid w:val="0E30AA8C"/>
    <w:rsid w:val="0E318FE3"/>
    <w:rsid w:val="0E3499B6"/>
    <w:rsid w:val="0E3CB00F"/>
    <w:rsid w:val="0EA1788A"/>
    <w:rsid w:val="0F21C84F"/>
    <w:rsid w:val="0F611E88"/>
    <w:rsid w:val="0F789877"/>
    <w:rsid w:val="103590F1"/>
    <w:rsid w:val="103A323D"/>
    <w:rsid w:val="10ACC566"/>
    <w:rsid w:val="10B36E57"/>
    <w:rsid w:val="10CC46B7"/>
    <w:rsid w:val="10D18D3C"/>
    <w:rsid w:val="10DFB735"/>
    <w:rsid w:val="11531316"/>
    <w:rsid w:val="119D2816"/>
    <w:rsid w:val="11AE9C02"/>
    <w:rsid w:val="11B8A76F"/>
    <w:rsid w:val="124D7277"/>
    <w:rsid w:val="12C70AB5"/>
    <w:rsid w:val="12FE8508"/>
    <w:rsid w:val="138B15D0"/>
    <w:rsid w:val="138E2231"/>
    <w:rsid w:val="13ABC25B"/>
    <w:rsid w:val="13BE5912"/>
    <w:rsid w:val="13DC799D"/>
    <w:rsid w:val="1443BE01"/>
    <w:rsid w:val="1459CFA9"/>
    <w:rsid w:val="149A7C3E"/>
    <w:rsid w:val="14BE4F9A"/>
    <w:rsid w:val="151A2AB2"/>
    <w:rsid w:val="15289F6D"/>
    <w:rsid w:val="153A60A7"/>
    <w:rsid w:val="1560F625"/>
    <w:rsid w:val="1564B848"/>
    <w:rsid w:val="1571B9A7"/>
    <w:rsid w:val="160A2467"/>
    <w:rsid w:val="163D1636"/>
    <w:rsid w:val="16A0AE31"/>
    <w:rsid w:val="16C88A83"/>
    <w:rsid w:val="17434AB2"/>
    <w:rsid w:val="18660B21"/>
    <w:rsid w:val="18850869"/>
    <w:rsid w:val="189DE5A0"/>
    <w:rsid w:val="18B660E0"/>
    <w:rsid w:val="18DEE956"/>
    <w:rsid w:val="1A05B11C"/>
    <w:rsid w:val="1A1721E3"/>
    <w:rsid w:val="1B7AF3E6"/>
    <w:rsid w:val="1C1D1146"/>
    <w:rsid w:val="1C3C45E2"/>
    <w:rsid w:val="1C6D3AB6"/>
    <w:rsid w:val="1C932F5D"/>
    <w:rsid w:val="1C98B37F"/>
    <w:rsid w:val="1CD69BC5"/>
    <w:rsid w:val="1D13AF1E"/>
    <w:rsid w:val="1D8F937F"/>
    <w:rsid w:val="1DA115F6"/>
    <w:rsid w:val="1DA8D2DC"/>
    <w:rsid w:val="1DF1E176"/>
    <w:rsid w:val="1E261E15"/>
    <w:rsid w:val="1E9ABAC5"/>
    <w:rsid w:val="1EBA39B8"/>
    <w:rsid w:val="1EDEFAB2"/>
    <w:rsid w:val="1EE483FB"/>
    <w:rsid w:val="1EFE7C03"/>
    <w:rsid w:val="1F606A56"/>
    <w:rsid w:val="1F7ACA75"/>
    <w:rsid w:val="1FAF7316"/>
    <w:rsid w:val="1FB56763"/>
    <w:rsid w:val="20481CCC"/>
    <w:rsid w:val="2124D1BA"/>
    <w:rsid w:val="21B807C6"/>
    <w:rsid w:val="21D1D0C2"/>
    <w:rsid w:val="21F72A9C"/>
    <w:rsid w:val="221930D9"/>
    <w:rsid w:val="23392251"/>
    <w:rsid w:val="236AF5A9"/>
    <w:rsid w:val="23D94239"/>
    <w:rsid w:val="23FC2EC3"/>
    <w:rsid w:val="247B5C55"/>
    <w:rsid w:val="24AFAEEA"/>
    <w:rsid w:val="24BD2B1B"/>
    <w:rsid w:val="24DE51B5"/>
    <w:rsid w:val="24FA3790"/>
    <w:rsid w:val="2525CC70"/>
    <w:rsid w:val="2554952A"/>
    <w:rsid w:val="2558C902"/>
    <w:rsid w:val="262C2FFF"/>
    <w:rsid w:val="2670EF50"/>
    <w:rsid w:val="26726965"/>
    <w:rsid w:val="27170F55"/>
    <w:rsid w:val="274C5F77"/>
    <w:rsid w:val="2750DA67"/>
    <w:rsid w:val="27B7F479"/>
    <w:rsid w:val="284E5DC7"/>
    <w:rsid w:val="28515792"/>
    <w:rsid w:val="288FB423"/>
    <w:rsid w:val="28D6D3E8"/>
    <w:rsid w:val="28F9C160"/>
    <w:rsid w:val="2918A753"/>
    <w:rsid w:val="2954C1C5"/>
    <w:rsid w:val="296A47AD"/>
    <w:rsid w:val="298B6BA6"/>
    <w:rsid w:val="29D613E0"/>
    <w:rsid w:val="29E63787"/>
    <w:rsid w:val="29EEE257"/>
    <w:rsid w:val="2A069BD0"/>
    <w:rsid w:val="2A1FECD2"/>
    <w:rsid w:val="2A2F8898"/>
    <w:rsid w:val="2A473491"/>
    <w:rsid w:val="2A5CBD3C"/>
    <w:rsid w:val="2A63B4D1"/>
    <w:rsid w:val="2B2C1BAC"/>
    <w:rsid w:val="2B92A258"/>
    <w:rsid w:val="2C122232"/>
    <w:rsid w:val="2C4D818A"/>
    <w:rsid w:val="2CBCCCC3"/>
    <w:rsid w:val="2D23B94F"/>
    <w:rsid w:val="2D739ED4"/>
    <w:rsid w:val="2D748CE0"/>
    <w:rsid w:val="2D9CB64E"/>
    <w:rsid w:val="2D9E3CAD"/>
    <w:rsid w:val="2DEAA0E1"/>
    <w:rsid w:val="2E20CEAB"/>
    <w:rsid w:val="2E637050"/>
    <w:rsid w:val="2F330D3F"/>
    <w:rsid w:val="2F76B555"/>
    <w:rsid w:val="2F7C3213"/>
    <w:rsid w:val="2F85654E"/>
    <w:rsid w:val="2F9D51EA"/>
    <w:rsid w:val="2FD7D86E"/>
    <w:rsid w:val="2FE570AB"/>
    <w:rsid w:val="2FEFD1DB"/>
    <w:rsid w:val="2FF15B1B"/>
    <w:rsid w:val="30095EDF"/>
    <w:rsid w:val="307F5660"/>
    <w:rsid w:val="308E5161"/>
    <w:rsid w:val="308F2E56"/>
    <w:rsid w:val="30CDC670"/>
    <w:rsid w:val="315F3C32"/>
    <w:rsid w:val="3166C225"/>
    <w:rsid w:val="320090EB"/>
    <w:rsid w:val="32A494EA"/>
    <w:rsid w:val="32A79D54"/>
    <w:rsid w:val="32C3269A"/>
    <w:rsid w:val="32D6AE25"/>
    <w:rsid w:val="330CEC0F"/>
    <w:rsid w:val="33ABB915"/>
    <w:rsid w:val="33B9476D"/>
    <w:rsid w:val="33C0BE25"/>
    <w:rsid w:val="33C36A81"/>
    <w:rsid w:val="33EEB7C6"/>
    <w:rsid w:val="33FEDB6D"/>
    <w:rsid w:val="3411E1DD"/>
    <w:rsid w:val="34AB4948"/>
    <w:rsid w:val="34B4A09E"/>
    <w:rsid w:val="34EEBF7D"/>
    <w:rsid w:val="3549D4BD"/>
    <w:rsid w:val="3563BDFD"/>
    <w:rsid w:val="3565D644"/>
    <w:rsid w:val="358B8EDE"/>
    <w:rsid w:val="35D6C7FF"/>
    <w:rsid w:val="35F29D68"/>
    <w:rsid w:val="360BA420"/>
    <w:rsid w:val="36A4B642"/>
    <w:rsid w:val="36DCF76B"/>
    <w:rsid w:val="36F64D82"/>
    <w:rsid w:val="379354CB"/>
    <w:rsid w:val="379697BD"/>
    <w:rsid w:val="37B55559"/>
    <w:rsid w:val="37EDE747"/>
    <w:rsid w:val="37F08290"/>
    <w:rsid w:val="37F56565"/>
    <w:rsid w:val="382922ED"/>
    <w:rsid w:val="3854474C"/>
    <w:rsid w:val="385907F2"/>
    <w:rsid w:val="3872FCB5"/>
    <w:rsid w:val="38AAD522"/>
    <w:rsid w:val="390C9DD1"/>
    <w:rsid w:val="39325B6B"/>
    <w:rsid w:val="398C1588"/>
    <w:rsid w:val="3995D9A7"/>
    <w:rsid w:val="39F66638"/>
    <w:rsid w:val="3A2B805E"/>
    <w:rsid w:val="3A427A9C"/>
    <w:rsid w:val="3A880C20"/>
    <w:rsid w:val="3A9DE9D8"/>
    <w:rsid w:val="3AD2E433"/>
    <w:rsid w:val="3B35C832"/>
    <w:rsid w:val="3B38DD76"/>
    <w:rsid w:val="3B5CD211"/>
    <w:rsid w:val="3BEFFBA7"/>
    <w:rsid w:val="3C4CEC03"/>
    <w:rsid w:val="3C69FC2D"/>
    <w:rsid w:val="3C7D3AD5"/>
    <w:rsid w:val="3C813E98"/>
    <w:rsid w:val="3D97EFD0"/>
    <w:rsid w:val="3E199D12"/>
    <w:rsid w:val="3E33BCBE"/>
    <w:rsid w:val="3E709B64"/>
    <w:rsid w:val="3EAD8293"/>
    <w:rsid w:val="3EBB69D0"/>
    <w:rsid w:val="3F2A4730"/>
    <w:rsid w:val="3F9C08D0"/>
    <w:rsid w:val="3F9F22E8"/>
    <w:rsid w:val="3FF6CD52"/>
    <w:rsid w:val="3FF9A1D0"/>
    <w:rsid w:val="40758E6D"/>
    <w:rsid w:val="40D703EF"/>
    <w:rsid w:val="40F691A0"/>
    <w:rsid w:val="41015DA8"/>
    <w:rsid w:val="410F1F78"/>
    <w:rsid w:val="411A3608"/>
    <w:rsid w:val="41219CCD"/>
    <w:rsid w:val="41624D54"/>
    <w:rsid w:val="41890B1C"/>
    <w:rsid w:val="419269CF"/>
    <w:rsid w:val="4252F4D0"/>
    <w:rsid w:val="4256611F"/>
    <w:rsid w:val="427FE9DE"/>
    <w:rsid w:val="428F94AC"/>
    <w:rsid w:val="429D10DD"/>
    <w:rsid w:val="42C6AC06"/>
    <w:rsid w:val="42CABF5B"/>
    <w:rsid w:val="42EF83FD"/>
    <w:rsid w:val="4301891D"/>
    <w:rsid w:val="432EDD06"/>
    <w:rsid w:val="4381E813"/>
    <w:rsid w:val="441F133A"/>
    <w:rsid w:val="4447A080"/>
    <w:rsid w:val="4450A146"/>
    <w:rsid w:val="446C37B4"/>
    <w:rsid w:val="446FEA2D"/>
    <w:rsid w:val="45392B44"/>
    <w:rsid w:val="455065FB"/>
    <w:rsid w:val="45A8348D"/>
    <w:rsid w:val="45DEB274"/>
    <w:rsid w:val="460B1B6C"/>
    <w:rsid w:val="4673EFC4"/>
    <w:rsid w:val="467481F6"/>
    <w:rsid w:val="46A4928B"/>
    <w:rsid w:val="46B7C9EC"/>
    <w:rsid w:val="4768FA1C"/>
    <w:rsid w:val="47CD725C"/>
    <w:rsid w:val="47E7F000"/>
    <w:rsid w:val="480CD5B9"/>
    <w:rsid w:val="480F4122"/>
    <w:rsid w:val="481FE57C"/>
    <w:rsid w:val="482F1A02"/>
    <w:rsid w:val="4888BAE1"/>
    <w:rsid w:val="48A071C7"/>
    <w:rsid w:val="493820F3"/>
    <w:rsid w:val="4996A4E6"/>
    <w:rsid w:val="4999BFE7"/>
    <w:rsid w:val="49C1BAC6"/>
    <w:rsid w:val="4A3815AE"/>
    <w:rsid w:val="4AA04D79"/>
    <w:rsid w:val="4AA7A13E"/>
    <w:rsid w:val="4ACF41F9"/>
    <w:rsid w:val="4AF62B5C"/>
    <w:rsid w:val="4B5152F3"/>
    <w:rsid w:val="4B530D16"/>
    <w:rsid w:val="4C95B3D7"/>
    <w:rsid w:val="4CED2354"/>
    <w:rsid w:val="4CFD02FE"/>
    <w:rsid w:val="4D1A2D03"/>
    <w:rsid w:val="4D2D9D81"/>
    <w:rsid w:val="4D384D8E"/>
    <w:rsid w:val="4E0302C9"/>
    <w:rsid w:val="4E0554FC"/>
    <w:rsid w:val="4E9CD74A"/>
    <w:rsid w:val="4F508274"/>
    <w:rsid w:val="4F70D103"/>
    <w:rsid w:val="4F8B5BFD"/>
    <w:rsid w:val="5037DC1A"/>
    <w:rsid w:val="50481B5A"/>
    <w:rsid w:val="504FD587"/>
    <w:rsid w:val="505588D4"/>
    <w:rsid w:val="5069C6F4"/>
    <w:rsid w:val="50EEEBE0"/>
    <w:rsid w:val="50F02840"/>
    <w:rsid w:val="5109261E"/>
    <w:rsid w:val="51621CB1"/>
    <w:rsid w:val="51B9DC75"/>
    <w:rsid w:val="51C48B1C"/>
    <w:rsid w:val="522CA80A"/>
    <w:rsid w:val="52580AB3"/>
    <w:rsid w:val="52875F81"/>
    <w:rsid w:val="52B6BAE6"/>
    <w:rsid w:val="52BFF0D4"/>
    <w:rsid w:val="52D77B55"/>
    <w:rsid w:val="52DA40DA"/>
    <w:rsid w:val="52F953F2"/>
    <w:rsid w:val="533117D2"/>
    <w:rsid w:val="533ECD37"/>
    <w:rsid w:val="535B74E6"/>
    <w:rsid w:val="53B0F98F"/>
    <w:rsid w:val="53DEDCAE"/>
    <w:rsid w:val="53F66436"/>
    <w:rsid w:val="544AE8BC"/>
    <w:rsid w:val="54600EB3"/>
    <w:rsid w:val="5464D366"/>
    <w:rsid w:val="54B15239"/>
    <w:rsid w:val="54D6C7D7"/>
    <w:rsid w:val="55117941"/>
    <w:rsid w:val="5511B97D"/>
    <w:rsid w:val="552D1B6E"/>
    <w:rsid w:val="554A1D0E"/>
    <w:rsid w:val="55697F44"/>
    <w:rsid w:val="55C17435"/>
    <w:rsid w:val="55E3C16F"/>
    <w:rsid w:val="55F339CE"/>
    <w:rsid w:val="55F9B35B"/>
    <w:rsid w:val="5610AA49"/>
    <w:rsid w:val="561F3DEC"/>
    <w:rsid w:val="563018D3"/>
    <w:rsid w:val="563948E3"/>
    <w:rsid w:val="565BFF1C"/>
    <w:rsid w:val="56810AEF"/>
    <w:rsid w:val="56992721"/>
    <w:rsid w:val="5704A451"/>
    <w:rsid w:val="5725B908"/>
    <w:rsid w:val="5736B8A5"/>
    <w:rsid w:val="57ED24CF"/>
    <w:rsid w:val="58466566"/>
    <w:rsid w:val="58633C6D"/>
    <w:rsid w:val="58849F1E"/>
    <w:rsid w:val="59113B54"/>
    <w:rsid w:val="594781ED"/>
    <w:rsid w:val="5963C6B0"/>
    <w:rsid w:val="598914E8"/>
    <w:rsid w:val="59EF2FE9"/>
    <w:rsid w:val="5A798FC0"/>
    <w:rsid w:val="5A80A5AB"/>
    <w:rsid w:val="5A863688"/>
    <w:rsid w:val="5A8A520A"/>
    <w:rsid w:val="5A9C01D7"/>
    <w:rsid w:val="5B076B60"/>
    <w:rsid w:val="5B0CDC4A"/>
    <w:rsid w:val="5B55ABEB"/>
    <w:rsid w:val="5B90AB01"/>
    <w:rsid w:val="5C0197D1"/>
    <w:rsid w:val="5C08E456"/>
    <w:rsid w:val="5C343614"/>
    <w:rsid w:val="5C84851A"/>
    <w:rsid w:val="5CAE5075"/>
    <w:rsid w:val="5CBF9ACA"/>
    <w:rsid w:val="5CE14244"/>
    <w:rsid w:val="5CE7EFAE"/>
    <w:rsid w:val="5CE8B801"/>
    <w:rsid w:val="5D189CEC"/>
    <w:rsid w:val="5D68FE5C"/>
    <w:rsid w:val="5D982DA4"/>
    <w:rsid w:val="5DB35DBD"/>
    <w:rsid w:val="5DC86C98"/>
    <w:rsid w:val="5DD6F33C"/>
    <w:rsid w:val="5E597AFD"/>
    <w:rsid w:val="5E68DF62"/>
    <w:rsid w:val="5E8665D7"/>
    <w:rsid w:val="5EB0691B"/>
    <w:rsid w:val="5EC9F61F"/>
    <w:rsid w:val="5EF3E662"/>
    <w:rsid w:val="5EFBB510"/>
    <w:rsid w:val="5F0EED0E"/>
    <w:rsid w:val="5F577B8F"/>
    <w:rsid w:val="5F89CB24"/>
    <w:rsid w:val="5FAC1E7A"/>
    <w:rsid w:val="60454910"/>
    <w:rsid w:val="60E4ED8C"/>
    <w:rsid w:val="60FC3470"/>
    <w:rsid w:val="617A39B4"/>
    <w:rsid w:val="619CA6D2"/>
    <w:rsid w:val="61AB20EC"/>
    <w:rsid w:val="61B5D9A8"/>
    <w:rsid w:val="61B7A42D"/>
    <w:rsid w:val="61C34B0B"/>
    <w:rsid w:val="61D837C8"/>
    <w:rsid w:val="6225781C"/>
    <w:rsid w:val="62814FEC"/>
    <w:rsid w:val="635A9056"/>
    <w:rsid w:val="63A94FDC"/>
    <w:rsid w:val="63D7822F"/>
    <w:rsid w:val="644ACC68"/>
    <w:rsid w:val="64F97099"/>
    <w:rsid w:val="65198B1F"/>
    <w:rsid w:val="658326C0"/>
    <w:rsid w:val="660BC356"/>
    <w:rsid w:val="665C7229"/>
    <w:rsid w:val="66913ACB"/>
    <w:rsid w:val="66AD9400"/>
    <w:rsid w:val="66CDA9A8"/>
    <w:rsid w:val="66D07163"/>
    <w:rsid w:val="6714B318"/>
    <w:rsid w:val="6734A67F"/>
    <w:rsid w:val="6740D30C"/>
    <w:rsid w:val="676B0AB9"/>
    <w:rsid w:val="6771CEE8"/>
    <w:rsid w:val="678B5BEC"/>
    <w:rsid w:val="67BA5072"/>
    <w:rsid w:val="67BE4DBB"/>
    <w:rsid w:val="67CBBD8B"/>
    <w:rsid w:val="67D161B8"/>
    <w:rsid w:val="67FF7B1D"/>
    <w:rsid w:val="686A6E17"/>
    <w:rsid w:val="686DDD10"/>
    <w:rsid w:val="6883299E"/>
    <w:rsid w:val="696532D0"/>
    <w:rsid w:val="6970A6F9"/>
    <w:rsid w:val="6A1B8024"/>
    <w:rsid w:val="6A299A61"/>
    <w:rsid w:val="6A9F4452"/>
    <w:rsid w:val="6ABB1023"/>
    <w:rsid w:val="6B18E25F"/>
    <w:rsid w:val="6B192E93"/>
    <w:rsid w:val="6B523E15"/>
    <w:rsid w:val="6B71FB83"/>
    <w:rsid w:val="6BAE0257"/>
    <w:rsid w:val="6BD5B643"/>
    <w:rsid w:val="6C234A15"/>
    <w:rsid w:val="6C33EE6F"/>
    <w:rsid w:val="6C359EAC"/>
    <w:rsid w:val="6C6BB9CB"/>
    <w:rsid w:val="6CA5E79D"/>
    <w:rsid w:val="6CE8BAED"/>
    <w:rsid w:val="6CED555F"/>
    <w:rsid w:val="6DAEB01C"/>
    <w:rsid w:val="6DCFBED0"/>
    <w:rsid w:val="6DEE16CA"/>
    <w:rsid w:val="6E489915"/>
    <w:rsid w:val="6EB45CF0"/>
    <w:rsid w:val="6F712470"/>
    <w:rsid w:val="6FAD0E49"/>
    <w:rsid w:val="6FB85344"/>
    <w:rsid w:val="6FCCC84F"/>
    <w:rsid w:val="7023FA18"/>
    <w:rsid w:val="70374070"/>
    <w:rsid w:val="7053E42A"/>
    <w:rsid w:val="706C430A"/>
    <w:rsid w:val="7078003B"/>
    <w:rsid w:val="70C04141"/>
    <w:rsid w:val="70F7B3B5"/>
    <w:rsid w:val="7187858B"/>
    <w:rsid w:val="71C1507B"/>
    <w:rsid w:val="71DBBCDF"/>
    <w:rsid w:val="729E815B"/>
    <w:rsid w:val="733EA172"/>
    <w:rsid w:val="7371A82F"/>
    <w:rsid w:val="73AB6619"/>
    <w:rsid w:val="74567842"/>
    <w:rsid w:val="74741980"/>
    <w:rsid w:val="747A7207"/>
    <w:rsid w:val="749B6969"/>
    <w:rsid w:val="74C4D712"/>
    <w:rsid w:val="752C60DB"/>
    <w:rsid w:val="7548BA03"/>
    <w:rsid w:val="7597AE8D"/>
    <w:rsid w:val="75D97588"/>
    <w:rsid w:val="76017ADC"/>
    <w:rsid w:val="763C4B76"/>
    <w:rsid w:val="765E030D"/>
    <w:rsid w:val="76D557D7"/>
    <w:rsid w:val="770C9F7E"/>
    <w:rsid w:val="774080E9"/>
    <w:rsid w:val="776120C9"/>
    <w:rsid w:val="78135FB9"/>
    <w:rsid w:val="7828DDDE"/>
    <w:rsid w:val="78569F15"/>
    <w:rsid w:val="789B0454"/>
    <w:rsid w:val="78E4BB62"/>
    <w:rsid w:val="794BC962"/>
    <w:rsid w:val="79D184C9"/>
    <w:rsid w:val="79FBEF98"/>
    <w:rsid w:val="7A2B7AB9"/>
    <w:rsid w:val="7A2C5C74"/>
    <w:rsid w:val="7A41CBF5"/>
    <w:rsid w:val="7A8F111E"/>
    <w:rsid w:val="7AB8F305"/>
    <w:rsid w:val="7B038596"/>
    <w:rsid w:val="7B340F16"/>
    <w:rsid w:val="7B74F1F3"/>
    <w:rsid w:val="7B7C96C8"/>
    <w:rsid w:val="7BDDCB4D"/>
    <w:rsid w:val="7BE8C858"/>
    <w:rsid w:val="7C579672"/>
    <w:rsid w:val="7C5D5D0E"/>
    <w:rsid w:val="7C898218"/>
    <w:rsid w:val="7CB72541"/>
    <w:rsid w:val="7CCAC2A6"/>
    <w:rsid w:val="7D232565"/>
    <w:rsid w:val="7D308987"/>
    <w:rsid w:val="7D50C6B3"/>
    <w:rsid w:val="7D681C54"/>
    <w:rsid w:val="7DE792D7"/>
    <w:rsid w:val="7E1F224B"/>
    <w:rsid w:val="7E598167"/>
    <w:rsid w:val="7F106CC7"/>
    <w:rsid w:val="7F58750E"/>
    <w:rsid w:val="7F639904"/>
    <w:rsid w:val="7FDB99F1"/>
    <w:rsid w:val="7FF1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3C1D7"/>
  <w15:docId w15:val="{029EC71C-E6A2-AA49-9206-8B3F8A6E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sz w:val="24"/>
      <w:szCs w:val="24"/>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uiPriority w:val="99"/>
    <w:unhideWhenUsed/>
    <w:rsid w:val="00EB1E68"/>
    <w:rPr>
      <w:color w:val="0000FF"/>
      <w:u w:val="single"/>
    </w:rPr>
  </w:style>
  <w:style w:type="character" w:styleId="UnresolvedMention">
    <w:name w:val="Unresolved Mention"/>
    <w:uiPriority w:val="99"/>
    <w:semiHidden/>
    <w:unhideWhenUsed/>
    <w:rsid w:val="00EB1E68"/>
    <w:rPr>
      <w:color w:val="605E5C"/>
      <w:shd w:val="clear" w:color="auto" w:fill="E1DFDD"/>
    </w:rPr>
  </w:style>
  <w:style w:type="paragraph" w:styleId="Header">
    <w:name w:val="header"/>
    <w:basedOn w:val="Normal"/>
    <w:link w:val="HeaderChar"/>
    <w:uiPriority w:val="99"/>
    <w:semiHidden/>
    <w:unhideWhenUsed/>
    <w:rsid w:val="002B58AD"/>
    <w:pPr>
      <w:tabs>
        <w:tab w:val="center" w:pos="4680"/>
        <w:tab w:val="right" w:pos="9360"/>
      </w:tabs>
    </w:pPr>
  </w:style>
  <w:style w:type="character" w:customStyle="1" w:styleId="HeaderChar">
    <w:name w:val="Header Char"/>
    <w:basedOn w:val="DefaultParagraphFont"/>
    <w:link w:val="Header"/>
    <w:uiPriority w:val="99"/>
    <w:semiHidden/>
    <w:rsid w:val="002B58AD"/>
  </w:style>
  <w:style w:type="paragraph" w:styleId="Footer">
    <w:name w:val="footer"/>
    <w:basedOn w:val="Normal"/>
    <w:link w:val="FooterChar"/>
    <w:uiPriority w:val="99"/>
    <w:semiHidden/>
    <w:unhideWhenUsed/>
    <w:rsid w:val="002B58AD"/>
    <w:pPr>
      <w:tabs>
        <w:tab w:val="center" w:pos="4680"/>
        <w:tab w:val="right" w:pos="9360"/>
      </w:tabs>
    </w:pPr>
  </w:style>
  <w:style w:type="character" w:customStyle="1" w:styleId="FooterChar">
    <w:name w:val="Footer Char"/>
    <w:basedOn w:val="DefaultParagraphFont"/>
    <w:link w:val="Footer"/>
    <w:uiPriority w:val="99"/>
    <w:semiHidden/>
    <w:rsid w:val="002B58AD"/>
  </w:style>
  <w:style w:type="paragraph" w:styleId="ListParagraph">
    <w:name w:val="List Paragraph"/>
    <w:basedOn w:val="Normal"/>
    <w:uiPriority w:val="34"/>
    <w:qFormat/>
    <w:rsid w:val="00122EDD"/>
    <w:pPr>
      <w:ind w:left="720"/>
      <w:contextualSpacing/>
    </w:pPr>
  </w:style>
  <w:style w:type="paragraph" w:styleId="NormalWeb">
    <w:name w:val="Normal (Web)"/>
    <w:basedOn w:val="Normal"/>
    <w:uiPriority w:val="99"/>
    <w:unhideWhenUsed/>
    <w:rsid w:val="00AD1F36"/>
    <w:pPr>
      <w:widowControl/>
      <w:spacing w:before="100" w:beforeAutospacing="1" w:after="100" w:afterAutospacing="1"/>
      <w:jc w:val="left"/>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42E1B"/>
    <w:rPr>
      <w:rFonts w:ascii="Times New Roman" w:hAnsi="Times New Roman" w:cs="Times New Roman"/>
      <w:sz w:val="18"/>
      <w:szCs w:val="18"/>
    </w:rPr>
  </w:style>
  <w:style w:type="character" w:customStyle="1" w:styleId="BalloonTextChar">
    <w:name w:val="Balloon Text Char"/>
    <w:link w:val="BalloonText"/>
    <w:uiPriority w:val="99"/>
    <w:semiHidden/>
    <w:rsid w:val="00642E1B"/>
    <w:rPr>
      <w:rFonts w:ascii="Times New Roman" w:hAnsi="Times New Roman" w:cs="Times New Roman"/>
      <w:sz w:val="18"/>
      <w:szCs w:val="18"/>
    </w:rPr>
  </w:style>
  <w:style w:type="paragraph" w:styleId="Revision">
    <w:name w:val="Revision"/>
    <w:hidden/>
    <w:uiPriority w:val="99"/>
    <w:semiHidden/>
    <w:rsid w:val="000D6051"/>
    <w:rPr>
      <w:sz w:val="24"/>
      <w:szCs w:val="24"/>
    </w:rPr>
  </w:style>
  <w:style w:type="character" w:styleId="LineNumber">
    <w:name w:val="line number"/>
    <w:basedOn w:val="DefaultParagraphFont"/>
    <w:uiPriority w:val="99"/>
    <w:semiHidden/>
    <w:unhideWhenUsed/>
    <w:rsid w:val="005F1797"/>
  </w:style>
  <w:style w:type="character" w:styleId="CommentReference">
    <w:name w:val="annotation reference"/>
    <w:basedOn w:val="DefaultParagraphFont"/>
    <w:uiPriority w:val="99"/>
    <w:semiHidden/>
    <w:unhideWhenUsed/>
    <w:rsid w:val="00022D52"/>
    <w:rPr>
      <w:sz w:val="16"/>
      <w:szCs w:val="16"/>
    </w:rPr>
  </w:style>
  <w:style w:type="paragraph" w:styleId="CommentText">
    <w:name w:val="annotation text"/>
    <w:basedOn w:val="Normal"/>
    <w:link w:val="CommentTextChar"/>
    <w:uiPriority w:val="99"/>
    <w:unhideWhenUsed/>
    <w:rsid w:val="00022D52"/>
    <w:rPr>
      <w:sz w:val="20"/>
      <w:szCs w:val="20"/>
    </w:rPr>
  </w:style>
  <w:style w:type="character" w:customStyle="1" w:styleId="CommentTextChar">
    <w:name w:val="Comment Text Char"/>
    <w:basedOn w:val="DefaultParagraphFont"/>
    <w:link w:val="CommentText"/>
    <w:uiPriority w:val="99"/>
    <w:rsid w:val="00022D52"/>
  </w:style>
  <w:style w:type="paragraph" w:styleId="CommentSubject">
    <w:name w:val="annotation subject"/>
    <w:basedOn w:val="CommentText"/>
    <w:next w:val="CommentText"/>
    <w:link w:val="CommentSubjectChar"/>
    <w:uiPriority w:val="99"/>
    <w:semiHidden/>
    <w:unhideWhenUsed/>
    <w:rsid w:val="00022D52"/>
    <w:rPr>
      <w:b/>
      <w:bCs/>
    </w:rPr>
  </w:style>
  <w:style w:type="character" w:customStyle="1" w:styleId="CommentSubjectChar">
    <w:name w:val="Comment Subject Char"/>
    <w:basedOn w:val="CommentTextChar"/>
    <w:link w:val="CommentSubject"/>
    <w:uiPriority w:val="99"/>
    <w:semiHidden/>
    <w:rsid w:val="00022D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94087">
      <w:bodyDiv w:val="1"/>
      <w:marLeft w:val="0"/>
      <w:marRight w:val="0"/>
      <w:marTop w:val="0"/>
      <w:marBottom w:val="0"/>
      <w:divBdr>
        <w:top w:val="none" w:sz="0" w:space="0" w:color="auto"/>
        <w:left w:val="none" w:sz="0" w:space="0" w:color="auto"/>
        <w:bottom w:val="none" w:sz="0" w:space="0" w:color="auto"/>
        <w:right w:val="none" w:sz="0" w:space="0" w:color="auto"/>
      </w:divBdr>
      <w:divsChild>
        <w:div w:id="410280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48458">
              <w:marLeft w:val="0"/>
              <w:marRight w:val="0"/>
              <w:marTop w:val="0"/>
              <w:marBottom w:val="0"/>
              <w:divBdr>
                <w:top w:val="none" w:sz="0" w:space="0" w:color="auto"/>
                <w:left w:val="none" w:sz="0" w:space="0" w:color="auto"/>
                <w:bottom w:val="none" w:sz="0" w:space="0" w:color="auto"/>
                <w:right w:val="none" w:sz="0" w:space="0" w:color="auto"/>
              </w:divBdr>
              <w:divsChild>
                <w:div w:id="10628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16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toine.ribieras@med.miami.edu" TargetMode="External"/><Relationship Id="rId13" Type="http://schemas.openxmlformats.org/officeDocument/2006/relationships/hyperlink" Target="mailto:mboulina@med.miami.edu" TargetMode="External"/><Relationship Id="rId18" Type="http://schemas.openxmlformats.org/officeDocument/2006/relationships/hyperlink" Target="mailto:ovelazquez@med.miami.ed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hshao2@med.miami.edu" TargetMode="External"/><Relationship Id="rId17" Type="http://schemas.openxmlformats.org/officeDocument/2006/relationships/hyperlink" Target="mailto:zliu@med.miami.edu" TargetMode="External"/><Relationship Id="rId2" Type="http://schemas.openxmlformats.org/officeDocument/2006/relationships/numbering" Target="numbering.xml"/><Relationship Id="rId16" Type="http://schemas.openxmlformats.org/officeDocument/2006/relationships/hyperlink" Target="mailto:ovelazquez@med.miami.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th62@med.miami.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zliu@med.miami.edu" TargetMode="External"/><Relationship Id="rId23" Type="http://schemas.openxmlformats.org/officeDocument/2006/relationships/fontTable" Target="fontTable.xml"/><Relationship Id="rId10" Type="http://schemas.openxmlformats.org/officeDocument/2006/relationships/hyperlink" Target="mailto:sxs152@miami.ed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yo2@med.miami.edu" TargetMode="External"/><Relationship Id="rId14" Type="http://schemas.openxmlformats.org/officeDocument/2006/relationships/hyperlink" Target="mailto:rvazquez@med.miami.ed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A1C8F-AC98-A14A-9352-5E1128296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6511</Words>
  <Characters>37119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43543</CharactersWithSpaces>
  <SharedDoc>false</SharedDoc>
  <HLinks>
    <vt:vector size="54" baseType="variant">
      <vt:variant>
        <vt:i4>2097216</vt:i4>
      </vt:variant>
      <vt:variant>
        <vt:i4>24</vt:i4>
      </vt:variant>
      <vt:variant>
        <vt:i4>0</vt:i4>
      </vt:variant>
      <vt:variant>
        <vt:i4>5</vt:i4>
      </vt:variant>
      <vt:variant>
        <vt:lpwstr>mailto:rvazquez@med.miami.edu</vt:lpwstr>
      </vt:variant>
      <vt:variant>
        <vt:lpwstr/>
      </vt:variant>
      <vt:variant>
        <vt:i4>2555996</vt:i4>
      </vt:variant>
      <vt:variant>
        <vt:i4>21</vt:i4>
      </vt:variant>
      <vt:variant>
        <vt:i4>0</vt:i4>
      </vt:variant>
      <vt:variant>
        <vt:i4>5</vt:i4>
      </vt:variant>
      <vt:variant>
        <vt:lpwstr>mailto:mboulina@med.miami.edu</vt:lpwstr>
      </vt:variant>
      <vt:variant>
        <vt:lpwstr/>
      </vt:variant>
      <vt:variant>
        <vt:i4>4718691</vt:i4>
      </vt:variant>
      <vt:variant>
        <vt:i4>18</vt:i4>
      </vt:variant>
      <vt:variant>
        <vt:i4>0</vt:i4>
      </vt:variant>
      <vt:variant>
        <vt:i4>5</vt:i4>
      </vt:variant>
      <vt:variant>
        <vt:lpwstr>mailto:hshao2@med.miami.edu</vt:lpwstr>
      </vt:variant>
      <vt:variant>
        <vt:lpwstr/>
      </vt:variant>
      <vt:variant>
        <vt:i4>2555981</vt:i4>
      </vt:variant>
      <vt:variant>
        <vt:i4>15</vt:i4>
      </vt:variant>
      <vt:variant>
        <vt:i4>0</vt:i4>
      </vt:variant>
      <vt:variant>
        <vt:i4>5</vt:i4>
      </vt:variant>
      <vt:variant>
        <vt:lpwstr>mailto:cth62@med.miami.edu</vt:lpwstr>
      </vt:variant>
      <vt:variant>
        <vt:lpwstr/>
      </vt:variant>
      <vt:variant>
        <vt:i4>3211272</vt:i4>
      </vt:variant>
      <vt:variant>
        <vt:i4>12</vt:i4>
      </vt:variant>
      <vt:variant>
        <vt:i4>0</vt:i4>
      </vt:variant>
      <vt:variant>
        <vt:i4>5</vt:i4>
      </vt:variant>
      <vt:variant>
        <vt:lpwstr>mailto:yyo2@med.miami.edu</vt:lpwstr>
      </vt:variant>
      <vt:variant>
        <vt:lpwstr/>
      </vt:variant>
      <vt:variant>
        <vt:i4>5308473</vt:i4>
      </vt:variant>
      <vt:variant>
        <vt:i4>9</vt:i4>
      </vt:variant>
      <vt:variant>
        <vt:i4>0</vt:i4>
      </vt:variant>
      <vt:variant>
        <vt:i4>5</vt:i4>
      </vt:variant>
      <vt:variant>
        <vt:lpwstr>mailto:sxs152@maimi.edu</vt:lpwstr>
      </vt:variant>
      <vt:variant>
        <vt:lpwstr/>
      </vt:variant>
      <vt:variant>
        <vt:i4>2752515</vt:i4>
      </vt:variant>
      <vt:variant>
        <vt:i4>6</vt:i4>
      </vt:variant>
      <vt:variant>
        <vt:i4>0</vt:i4>
      </vt:variant>
      <vt:variant>
        <vt:i4>5</vt:i4>
      </vt:variant>
      <vt:variant>
        <vt:lpwstr>mailto:antoine.ribieras@med.miami.edu</vt:lpwstr>
      </vt:variant>
      <vt:variant>
        <vt:lpwstr/>
      </vt:variant>
      <vt:variant>
        <vt:i4>3407962</vt:i4>
      </vt:variant>
      <vt:variant>
        <vt:i4>3</vt:i4>
      </vt:variant>
      <vt:variant>
        <vt:i4>0</vt:i4>
      </vt:variant>
      <vt:variant>
        <vt:i4>5</vt:i4>
      </vt:variant>
      <vt:variant>
        <vt:lpwstr>mailto:zliu@med.miami.edu</vt:lpwstr>
      </vt:variant>
      <vt:variant>
        <vt:lpwstr/>
      </vt:variant>
      <vt:variant>
        <vt:i4>5767212</vt:i4>
      </vt:variant>
      <vt:variant>
        <vt:i4>0</vt:i4>
      </vt:variant>
      <vt:variant>
        <vt:i4>0</vt:i4>
      </vt:variant>
      <vt:variant>
        <vt:i4>5</vt:i4>
      </vt:variant>
      <vt:variant>
        <vt:lpwstr>mailto:ovelazquez@med.miami.edu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Ribieras, Antoine</dc:creator>
  <cp:keywords/>
  <cp:lastModifiedBy>Nilanjana Das</cp:lastModifiedBy>
  <cp:revision>7</cp:revision>
  <dcterms:created xsi:type="dcterms:W3CDTF">2021-11-26T10:15:00Z</dcterms:created>
  <dcterms:modified xsi:type="dcterms:W3CDTF">2021-11-29T07:59:00Z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 6th edition</vt:lpwstr>
  </property>
  <property fmtid="{D5CDD505-2E9C-101B-9397-08002B2CF9AE}" pid="4" name="Mendeley Recent Style Id 1_1">
    <vt:lpwstr>http://www.zotero.org/styles/annals-of-surgery</vt:lpwstr>
  </property>
  <property fmtid="{D5CDD505-2E9C-101B-9397-08002B2CF9AE}" pid="5" name="Mendeley Recent Style Name 1_1">
    <vt:lpwstr>Annals of Surgery</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http://www.zotero.org/styles/journal-of-vascular-surgery</vt:lpwstr>
  </property>
  <property fmtid="{D5CDD505-2E9C-101B-9397-08002B2CF9AE}" pid="13" name="Mendeley Recent Style Name 5_1">
    <vt:lpwstr>Journal of Vascular Surgery</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http://www.zotero.org/styles/obesity-surgery</vt:lpwstr>
  </property>
  <property fmtid="{D5CDD505-2E9C-101B-9397-08002B2CF9AE}" pid="19" name="Mendeley Recent Style Name 8_1">
    <vt:lpwstr>Obesity Surgery</vt:lpwstr>
  </property>
  <property fmtid="{D5CDD505-2E9C-101B-9397-08002B2CF9AE}" pid="20" name="Mendeley Recent Style Id 9_1">
    <vt:lpwstr>http://www.zotero.org/styles/sage-vancouver</vt:lpwstr>
  </property>
  <property fmtid="{D5CDD505-2E9C-101B-9397-08002B2CF9AE}" pid="21" name="Mendeley Recent Style Name 9_1">
    <vt:lpwstr>SAGE - Vancouver</vt:lpwstr>
  </property>
</Properties>
</file>