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AB81BF" w14:textId="094D4F8C" w:rsidR="0004114C" w:rsidRPr="00190452" w:rsidRDefault="00F77D13" w:rsidP="00F77D13">
      <w:pPr>
        <w:widowControl/>
        <w:rPr>
          <w:rFonts w:eastAsia="PMingLiU" w:cstheme="minorHAnsi"/>
          <w:kern w:val="0"/>
          <w:sz w:val="22"/>
          <w:szCs w:val="18"/>
        </w:rPr>
      </w:pPr>
      <w:r w:rsidRPr="00521089">
        <w:rPr>
          <w:rFonts w:eastAsia="PMingLiU" w:cstheme="minorHAnsi"/>
          <w:color w:val="000000"/>
          <w:kern w:val="0"/>
          <w:sz w:val="22"/>
          <w:szCs w:val="18"/>
        </w:rPr>
        <w:t>Editorial comments to Authors:</w:t>
      </w:r>
      <w:r w:rsidRPr="00521089">
        <w:rPr>
          <w:rFonts w:eastAsia="PMingLiU" w:cstheme="minorHAnsi"/>
          <w:color w:val="000000"/>
          <w:kern w:val="0"/>
          <w:sz w:val="22"/>
          <w:szCs w:val="18"/>
        </w:rPr>
        <w:br/>
        <w:t>1. Please take this opportunity to thoroughly proofread the manuscript to ensure that there are no spelling or grammar issues.</w:t>
      </w:r>
      <w:r w:rsidRPr="00521089">
        <w:rPr>
          <w:rFonts w:eastAsia="PMingLiU" w:cstheme="minorHAnsi"/>
          <w:color w:val="000000"/>
          <w:kern w:val="0"/>
          <w:sz w:val="22"/>
          <w:szCs w:val="18"/>
        </w:rPr>
        <w:br/>
      </w:r>
      <w:r w:rsidR="00804688" w:rsidRPr="00804688">
        <w:rPr>
          <w:rFonts w:eastAsia="PMingLiU" w:cstheme="minorHAnsi"/>
          <w:color w:val="0070C0"/>
          <w:kern w:val="0"/>
          <w:sz w:val="22"/>
          <w:szCs w:val="18"/>
        </w:rPr>
        <w:t>The manuscript has been thoroughly proofread.</w:t>
      </w:r>
      <w:r w:rsidRPr="00804688">
        <w:rPr>
          <w:rFonts w:eastAsia="PMingLiU" w:cstheme="minorHAnsi"/>
          <w:color w:val="0070C0"/>
          <w:kern w:val="0"/>
          <w:sz w:val="22"/>
          <w:szCs w:val="18"/>
        </w:rPr>
        <w:br/>
      </w:r>
      <w:r w:rsidRPr="00521089">
        <w:rPr>
          <w:rFonts w:eastAsia="PMingLiU" w:cstheme="minorHAnsi"/>
          <w:color w:val="000000"/>
          <w:kern w:val="0"/>
          <w:sz w:val="22"/>
          <w:szCs w:val="18"/>
        </w:rPr>
        <w:t>2. Please provide an email address for every author.</w:t>
      </w:r>
      <w:r w:rsidRPr="00521089">
        <w:rPr>
          <w:rFonts w:eastAsia="PMingLiU" w:cstheme="minorHAnsi"/>
          <w:color w:val="000000"/>
          <w:kern w:val="0"/>
          <w:sz w:val="22"/>
          <w:szCs w:val="18"/>
        </w:rPr>
        <w:br/>
      </w:r>
      <w:r w:rsidR="00B314C1" w:rsidRPr="00B314C1">
        <w:rPr>
          <w:rFonts w:eastAsia="PMingLiU" w:cstheme="minorHAnsi"/>
          <w:color w:val="0070C0"/>
          <w:kern w:val="0"/>
          <w:sz w:val="22"/>
          <w:szCs w:val="18"/>
        </w:rPr>
        <w:t>The email addresses have been added.</w:t>
      </w:r>
      <w:r w:rsidRPr="00B314C1">
        <w:rPr>
          <w:rFonts w:eastAsia="PMingLiU" w:cstheme="minorHAnsi"/>
          <w:color w:val="0070C0"/>
          <w:kern w:val="0"/>
          <w:sz w:val="22"/>
          <w:szCs w:val="18"/>
        </w:rPr>
        <w:br/>
      </w:r>
      <w:r w:rsidRPr="00190452">
        <w:rPr>
          <w:rFonts w:eastAsia="PMingLiU" w:cstheme="minorHAnsi"/>
          <w:kern w:val="0"/>
          <w:sz w:val="22"/>
          <w:szCs w:val="18"/>
        </w:rPr>
        <w:t>3. Please revise the text to avoid the use of any personal pronouns (e.g., "we", "you", "our" etc.).</w:t>
      </w:r>
      <w:r w:rsidRPr="00190452">
        <w:rPr>
          <w:rFonts w:eastAsia="PMingLiU" w:cstheme="minorHAnsi"/>
          <w:kern w:val="0"/>
          <w:sz w:val="22"/>
          <w:szCs w:val="18"/>
        </w:rPr>
        <w:br/>
      </w:r>
      <w:r w:rsidR="001E65EF" w:rsidRPr="001E65EF">
        <w:rPr>
          <w:rFonts w:eastAsia="PMingLiU" w:cstheme="minorHAnsi"/>
          <w:color w:val="0070C0"/>
          <w:kern w:val="0"/>
          <w:sz w:val="22"/>
          <w:szCs w:val="18"/>
        </w:rPr>
        <w:t>All personal pronouns have been replaced.</w:t>
      </w:r>
      <w:r w:rsidRPr="001E65EF">
        <w:rPr>
          <w:rFonts w:eastAsia="PMingLiU" w:cstheme="minorHAnsi"/>
          <w:color w:val="0070C0"/>
          <w:kern w:val="0"/>
          <w:sz w:val="22"/>
          <w:szCs w:val="18"/>
        </w:rPr>
        <w:br/>
      </w:r>
      <w:r w:rsidRPr="00190452">
        <w:rPr>
          <w:rFonts w:eastAsia="PMingLiU" w:cstheme="minorHAnsi"/>
          <w:kern w:val="0"/>
          <w:sz w:val="22"/>
          <w:szCs w:val="18"/>
        </w:rPr>
        <w:t xml:space="preserve">4. Please remove all commercial language from your manuscript and use generic terms instead. All commercial products should be sufficiently referenced in the Table of Materials. (e.g., Mini-Beadbeater-16, </w:t>
      </w:r>
      <w:proofErr w:type="spellStart"/>
      <w:r w:rsidRPr="00190452">
        <w:rPr>
          <w:rFonts w:eastAsia="PMingLiU" w:cstheme="minorHAnsi"/>
          <w:kern w:val="0"/>
          <w:sz w:val="22"/>
          <w:szCs w:val="18"/>
        </w:rPr>
        <w:t>Amicon</w:t>
      </w:r>
      <w:proofErr w:type="spellEnd"/>
      <w:r w:rsidRPr="00190452">
        <w:rPr>
          <w:rFonts w:eastAsia="PMingLiU" w:cstheme="minorHAnsi"/>
          <w:kern w:val="0"/>
          <w:sz w:val="22"/>
          <w:szCs w:val="18"/>
        </w:rPr>
        <w:t xml:space="preserve"> Ultra 10K, </w:t>
      </w:r>
      <w:proofErr w:type="spellStart"/>
      <w:r w:rsidRPr="00190452">
        <w:rPr>
          <w:rFonts w:eastAsia="PMingLiU" w:cstheme="minorHAnsi"/>
          <w:kern w:val="0"/>
          <w:sz w:val="22"/>
          <w:szCs w:val="18"/>
        </w:rPr>
        <w:t>Amicon</w:t>
      </w:r>
      <w:proofErr w:type="spellEnd"/>
      <w:r w:rsidRPr="00190452">
        <w:rPr>
          <w:rFonts w:eastAsia="PMingLiU" w:cstheme="minorHAnsi"/>
          <w:kern w:val="0"/>
          <w:sz w:val="22"/>
          <w:szCs w:val="18"/>
        </w:rPr>
        <w:t xml:space="preserve"> Ultra 3K, etc.)</w:t>
      </w:r>
      <w:r w:rsidRPr="00190452">
        <w:rPr>
          <w:rFonts w:eastAsia="PMingLiU" w:cstheme="minorHAnsi"/>
          <w:kern w:val="0"/>
          <w:sz w:val="22"/>
          <w:szCs w:val="18"/>
        </w:rPr>
        <w:br/>
      </w:r>
      <w:r w:rsidR="006113A1" w:rsidRPr="006113A1">
        <w:rPr>
          <w:rFonts w:eastAsia="PMingLiU" w:cstheme="minorHAnsi"/>
          <w:color w:val="0070C0"/>
          <w:kern w:val="0"/>
          <w:sz w:val="22"/>
          <w:szCs w:val="18"/>
        </w:rPr>
        <w:t>All commercial language has been removed.</w:t>
      </w:r>
      <w:r w:rsidRPr="006113A1">
        <w:rPr>
          <w:rFonts w:eastAsia="PMingLiU" w:cstheme="minorHAnsi"/>
          <w:color w:val="0070C0"/>
          <w:kern w:val="0"/>
          <w:sz w:val="22"/>
          <w:szCs w:val="18"/>
        </w:rPr>
        <w:br/>
      </w:r>
      <w:r w:rsidRPr="00190452">
        <w:rPr>
          <w:rFonts w:eastAsia="PMingLiU" w:cstheme="minorHAnsi"/>
          <w:kern w:val="0"/>
          <w:sz w:val="22"/>
          <w:szCs w:val="18"/>
        </w:rPr>
        <w:t>5. Please revise the Introduction to also include the following:</w:t>
      </w:r>
      <w:r w:rsidRPr="00190452">
        <w:rPr>
          <w:rFonts w:eastAsia="PMingLiU" w:cstheme="minorHAnsi"/>
          <w:kern w:val="0"/>
          <w:sz w:val="22"/>
          <w:szCs w:val="18"/>
        </w:rPr>
        <w:br/>
        <w:t>a) The rationale behind the development and/or use of this technique</w:t>
      </w:r>
      <w:r w:rsidRPr="00190452">
        <w:rPr>
          <w:rFonts w:eastAsia="PMingLiU" w:cstheme="minorHAnsi"/>
          <w:kern w:val="0"/>
          <w:sz w:val="22"/>
          <w:szCs w:val="18"/>
        </w:rPr>
        <w:br/>
        <w:t>b) The advantages over alternative techniques with applicable references to previous studies</w:t>
      </w:r>
      <w:r w:rsidRPr="00190452">
        <w:rPr>
          <w:rFonts w:eastAsia="PMingLiU" w:cstheme="minorHAnsi"/>
          <w:kern w:val="0"/>
          <w:sz w:val="22"/>
          <w:szCs w:val="18"/>
        </w:rPr>
        <w:br/>
        <w:t>c) A description of the context of the technique in the wider body of literature</w:t>
      </w:r>
      <w:r w:rsidRPr="00190452">
        <w:rPr>
          <w:rFonts w:eastAsia="PMingLiU" w:cstheme="minorHAnsi"/>
          <w:kern w:val="0"/>
          <w:sz w:val="22"/>
          <w:szCs w:val="18"/>
        </w:rPr>
        <w:br/>
        <w:t>d) Information to help readers to determine whether the method is appropriate for their application</w:t>
      </w:r>
      <w:r w:rsidRPr="00190452">
        <w:rPr>
          <w:rFonts w:eastAsia="PMingLiU" w:cstheme="minorHAnsi"/>
          <w:kern w:val="0"/>
          <w:sz w:val="22"/>
          <w:szCs w:val="18"/>
        </w:rPr>
        <w:br/>
      </w:r>
      <w:r w:rsidR="00A16DCD" w:rsidRPr="00A16DCD">
        <w:rPr>
          <w:rFonts w:eastAsia="PMingLiU" w:cstheme="minorHAnsi"/>
          <w:color w:val="0070C0"/>
          <w:kern w:val="0"/>
          <w:sz w:val="22"/>
          <w:szCs w:val="18"/>
        </w:rPr>
        <w:t>The Introduction has been revised as suggested.</w:t>
      </w:r>
      <w:r w:rsidRPr="00A16DCD">
        <w:rPr>
          <w:rFonts w:eastAsia="PMingLiU" w:cstheme="minorHAnsi"/>
          <w:color w:val="0070C0"/>
          <w:kern w:val="0"/>
          <w:sz w:val="22"/>
          <w:szCs w:val="18"/>
        </w:rPr>
        <w:br/>
      </w:r>
      <w:r w:rsidRPr="00521089">
        <w:rPr>
          <w:rFonts w:eastAsia="PMingLiU" w:cstheme="minorHAnsi"/>
          <w:color w:val="000000"/>
          <w:kern w:val="0"/>
          <w:sz w:val="22"/>
          <w:szCs w:val="18"/>
        </w:rPr>
        <w:t>6. Line 60: please replace “sulphate” to “sulfate”</w:t>
      </w:r>
      <w:r w:rsidRPr="00521089">
        <w:rPr>
          <w:rFonts w:eastAsia="PMingLiU" w:cstheme="minorHAnsi"/>
          <w:color w:val="000000"/>
          <w:kern w:val="0"/>
          <w:sz w:val="22"/>
          <w:szCs w:val="18"/>
        </w:rPr>
        <w:br/>
      </w:r>
      <w:r w:rsidR="006113A1" w:rsidRPr="006113A1">
        <w:rPr>
          <w:rFonts w:eastAsia="PMingLiU" w:cstheme="minorHAnsi"/>
          <w:color w:val="0070C0"/>
          <w:kern w:val="0"/>
          <w:sz w:val="22"/>
          <w:szCs w:val="18"/>
        </w:rPr>
        <w:t>It has been replaced as suggested.</w:t>
      </w:r>
      <w:r w:rsidRPr="006113A1">
        <w:rPr>
          <w:rFonts w:eastAsia="PMingLiU" w:cstheme="minorHAnsi"/>
          <w:color w:val="000000"/>
          <w:kern w:val="0"/>
          <w:sz w:val="22"/>
          <w:szCs w:val="18"/>
        </w:rPr>
        <w:br/>
      </w:r>
      <w:r w:rsidRPr="00190452">
        <w:rPr>
          <w:rFonts w:eastAsia="PMingLiU" w:cstheme="minorHAnsi"/>
          <w:kern w:val="0"/>
          <w:sz w:val="22"/>
          <w:szCs w:val="18"/>
        </w:rPr>
        <w:t>7. Please note that your protocol will be used to generate the script for the video and must contain everything that you would like to show in the video. Please ensure you answer the “how” question, i.e., how is the step performed? Alternatively, add references to published material specifying how to perform the protocol action. There should be enough detail in each step to supplement the actions seen in the video so that viewers can easily replicate the protocol.</w:t>
      </w:r>
      <w:r w:rsidRPr="00190452">
        <w:rPr>
          <w:rFonts w:eastAsia="PMingLiU" w:cstheme="minorHAnsi"/>
          <w:kern w:val="0"/>
          <w:sz w:val="22"/>
          <w:szCs w:val="18"/>
        </w:rPr>
        <w:br/>
        <w:t>a) Step 1.1: please specify how Syn6803 and JSX-1 cells have been obtained.</w:t>
      </w:r>
    </w:p>
    <w:p w14:paraId="2C5E4761" w14:textId="55525A61" w:rsidR="0004114C" w:rsidRPr="00190452" w:rsidRDefault="0004114C" w:rsidP="00F77D13">
      <w:pPr>
        <w:widowControl/>
        <w:rPr>
          <w:rFonts w:eastAsia="PMingLiU" w:cstheme="minorHAnsi"/>
          <w:kern w:val="0"/>
          <w:sz w:val="22"/>
          <w:szCs w:val="18"/>
        </w:rPr>
      </w:pPr>
      <w:r w:rsidRPr="00190452">
        <w:rPr>
          <w:rFonts w:eastAsia="PMingLiU" w:cstheme="minorHAnsi"/>
          <w:color w:val="0070C0"/>
          <w:kern w:val="0"/>
          <w:sz w:val="22"/>
          <w:szCs w:val="18"/>
        </w:rPr>
        <w:t>The detail information added to Table of Materials.</w:t>
      </w:r>
      <w:r w:rsidR="00F77D13" w:rsidRPr="00190452">
        <w:rPr>
          <w:rFonts w:eastAsia="PMingLiU" w:cstheme="minorHAnsi" w:hint="eastAsia"/>
          <w:color w:val="0070C0"/>
          <w:kern w:val="0"/>
          <w:sz w:val="22"/>
          <w:szCs w:val="18"/>
        </w:rPr>
        <w:br/>
      </w:r>
      <w:r w:rsidR="00F77D13" w:rsidRPr="00190452">
        <w:rPr>
          <w:rFonts w:eastAsia="PMingLiU" w:cstheme="minorHAnsi"/>
          <w:kern w:val="0"/>
          <w:sz w:val="22"/>
          <w:szCs w:val="18"/>
        </w:rPr>
        <w:t>b) Line 84: what is B-HEPES medium and how is it prepared/obtained?</w:t>
      </w:r>
    </w:p>
    <w:p w14:paraId="75B84776" w14:textId="26DC5557" w:rsidR="0004114C" w:rsidRPr="00031ACB" w:rsidRDefault="0004114C" w:rsidP="00F77D13">
      <w:pPr>
        <w:widowControl/>
        <w:rPr>
          <w:rFonts w:eastAsia="PMingLiU" w:cstheme="minorHAnsi"/>
          <w:color w:val="000000" w:themeColor="text1"/>
          <w:kern w:val="0"/>
          <w:sz w:val="22"/>
          <w:szCs w:val="18"/>
        </w:rPr>
      </w:pPr>
      <w:r w:rsidRPr="00190452">
        <w:rPr>
          <w:rFonts w:eastAsia="PMingLiU" w:cstheme="minorHAnsi"/>
          <w:color w:val="0070C0"/>
          <w:kern w:val="0"/>
          <w:sz w:val="22"/>
          <w:szCs w:val="18"/>
        </w:rPr>
        <w:t xml:space="preserve">The reference </w:t>
      </w:r>
      <w:r w:rsidR="00190452">
        <w:rPr>
          <w:rFonts w:eastAsia="PMingLiU" w:cstheme="minorHAnsi"/>
          <w:color w:val="0070C0"/>
          <w:kern w:val="0"/>
          <w:sz w:val="22"/>
          <w:szCs w:val="18"/>
        </w:rPr>
        <w:t xml:space="preserve">describing preparation of the medium </w:t>
      </w:r>
      <w:r w:rsidR="005A737A" w:rsidRPr="00190452">
        <w:rPr>
          <w:rFonts w:eastAsia="PMingLiU" w:cstheme="minorHAnsi"/>
          <w:color w:val="0070C0"/>
          <w:kern w:val="0"/>
          <w:sz w:val="22"/>
          <w:szCs w:val="18"/>
        </w:rPr>
        <w:t xml:space="preserve">has been </w:t>
      </w:r>
      <w:r w:rsidRPr="00190452">
        <w:rPr>
          <w:rFonts w:eastAsia="PMingLiU" w:cstheme="minorHAnsi"/>
          <w:color w:val="0070C0"/>
          <w:kern w:val="0"/>
          <w:sz w:val="22"/>
          <w:szCs w:val="18"/>
        </w:rPr>
        <w:t>added.</w:t>
      </w:r>
      <w:r w:rsidR="00F77D13" w:rsidRPr="00190452">
        <w:rPr>
          <w:rFonts w:eastAsia="PMingLiU" w:cstheme="minorHAnsi"/>
          <w:color w:val="000000"/>
          <w:kern w:val="0"/>
          <w:sz w:val="22"/>
          <w:szCs w:val="18"/>
        </w:rPr>
        <w:br/>
      </w:r>
      <w:r w:rsidR="00F77D13" w:rsidRPr="00031ACB">
        <w:rPr>
          <w:rFonts w:eastAsia="PMingLiU" w:cstheme="minorHAnsi"/>
          <w:color w:val="000000" w:themeColor="text1"/>
          <w:kern w:val="0"/>
          <w:sz w:val="22"/>
          <w:szCs w:val="18"/>
        </w:rPr>
        <w:t xml:space="preserve">c) Lines 84, 190: please reword “50 </w:t>
      </w:r>
      <w:proofErr w:type="spellStart"/>
      <w:r w:rsidR="00F77D13" w:rsidRPr="00031ACB">
        <w:rPr>
          <w:rFonts w:eastAsia="PMingLiU" w:cstheme="minorHAnsi"/>
          <w:color w:val="000000" w:themeColor="text1"/>
          <w:kern w:val="0"/>
          <w:sz w:val="22"/>
          <w:szCs w:val="18"/>
        </w:rPr>
        <w:t>μmol</w:t>
      </w:r>
      <w:proofErr w:type="spellEnd"/>
      <w:r w:rsidR="00F77D13" w:rsidRPr="00031ACB">
        <w:rPr>
          <w:rFonts w:eastAsia="PMingLiU" w:cstheme="minorHAnsi"/>
          <w:color w:val="000000" w:themeColor="text1"/>
          <w:kern w:val="0"/>
          <w:sz w:val="22"/>
          <w:szCs w:val="18"/>
        </w:rPr>
        <w:t xml:space="preserve"> photons m-2 s-1” to “photon intensity of 50 </w:t>
      </w:r>
      <w:proofErr w:type="spellStart"/>
      <w:r w:rsidR="00F77D13" w:rsidRPr="00031ACB">
        <w:rPr>
          <w:rFonts w:eastAsia="PMingLiU" w:cstheme="minorHAnsi"/>
          <w:color w:val="000000" w:themeColor="text1"/>
          <w:kern w:val="0"/>
          <w:sz w:val="22"/>
          <w:szCs w:val="18"/>
        </w:rPr>
        <w:t>μmol</w:t>
      </w:r>
      <w:proofErr w:type="spellEnd"/>
      <w:r w:rsidR="00F77D13" w:rsidRPr="00031ACB">
        <w:rPr>
          <w:rFonts w:eastAsia="PMingLiU" w:cstheme="minorHAnsi"/>
          <w:color w:val="000000" w:themeColor="text1"/>
          <w:kern w:val="0"/>
          <w:sz w:val="22"/>
          <w:szCs w:val="18"/>
        </w:rPr>
        <w:t xml:space="preserve"> m-2 s-1”</w:t>
      </w:r>
    </w:p>
    <w:p w14:paraId="7230A590" w14:textId="7C511DF2" w:rsidR="0004114C" w:rsidRPr="00031ACB" w:rsidRDefault="00190452" w:rsidP="00F77D13">
      <w:pPr>
        <w:widowControl/>
        <w:rPr>
          <w:rFonts w:eastAsia="PMingLiU" w:cstheme="minorHAnsi"/>
          <w:color w:val="000000" w:themeColor="text1"/>
          <w:kern w:val="0"/>
          <w:sz w:val="22"/>
          <w:szCs w:val="18"/>
        </w:rPr>
      </w:pPr>
      <w:r>
        <w:rPr>
          <w:rFonts w:eastAsia="PMingLiU" w:cstheme="minorHAnsi"/>
          <w:color w:val="0070C0"/>
          <w:kern w:val="0"/>
          <w:sz w:val="22"/>
          <w:szCs w:val="18"/>
        </w:rPr>
        <w:t>Thank you for the suggestion, but this is the standard format in this field to describe light intensity</w:t>
      </w:r>
      <w:r w:rsidR="00031ACB">
        <w:rPr>
          <w:rFonts w:eastAsia="PMingLiU" w:cstheme="minorHAnsi"/>
          <w:color w:val="0070C0"/>
          <w:kern w:val="0"/>
          <w:sz w:val="22"/>
          <w:szCs w:val="18"/>
        </w:rPr>
        <w:t>, so the authors keep it unchanged.</w:t>
      </w:r>
      <w:r>
        <w:rPr>
          <w:rFonts w:eastAsia="PMingLiU" w:cstheme="minorHAnsi"/>
          <w:color w:val="0070C0"/>
          <w:kern w:val="0"/>
          <w:sz w:val="22"/>
          <w:szCs w:val="18"/>
        </w:rPr>
        <w:t xml:space="preserve"> Please see references 4, 7, 8, 9, 13, and 31</w:t>
      </w:r>
      <w:r w:rsidR="00031ACB">
        <w:rPr>
          <w:rFonts w:eastAsia="PMingLiU" w:cstheme="minorHAnsi"/>
          <w:color w:val="0070C0"/>
          <w:kern w:val="0"/>
          <w:sz w:val="22"/>
          <w:szCs w:val="18"/>
        </w:rPr>
        <w:t xml:space="preserve"> for the description of light intensity</w:t>
      </w:r>
      <w:r>
        <w:rPr>
          <w:rFonts w:eastAsia="PMingLiU" w:cstheme="minorHAnsi"/>
          <w:color w:val="0070C0"/>
          <w:kern w:val="0"/>
          <w:sz w:val="22"/>
          <w:szCs w:val="18"/>
        </w:rPr>
        <w:t xml:space="preserve">. </w:t>
      </w:r>
      <w:r w:rsidR="00F77D13" w:rsidRPr="00190452">
        <w:rPr>
          <w:rFonts w:eastAsia="PMingLiU" w:cstheme="minorHAnsi"/>
          <w:color w:val="0070C0"/>
          <w:kern w:val="0"/>
          <w:sz w:val="22"/>
          <w:szCs w:val="18"/>
        </w:rPr>
        <w:br/>
      </w:r>
      <w:r w:rsidR="00F77D13" w:rsidRPr="00031ACB">
        <w:rPr>
          <w:rFonts w:eastAsia="PMingLiU" w:cstheme="minorHAnsi"/>
          <w:color w:val="000000" w:themeColor="text1"/>
          <w:kern w:val="0"/>
          <w:sz w:val="22"/>
          <w:szCs w:val="18"/>
        </w:rPr>
        <w:lastRenderedPageBreak/>
        <w:t>d) lines 86 and 90: please specify more details on how the different stages of culture growth have been determined.</w:t>
      </w:r>
    </w:p>
    <w:p w14:paraId="380D3D2C" w14:textId="445D27FC" w:rsidR="000E2CDD" w:rsidRPr="00031ACB" w:rsidRDefault="005A737A" w:rsidP="00F77D13">
      <w:pPr>
        <w:widowControl/>
        <w:rPr>
          <w:rFonts w:eastAsia="PMingLiU" w:cstheme="minorHAnsi"/>
          <w:color w:val="000000" w:themeColor="text1"/>
          <w:kern w:val="0"/>
          <w:sz w:val="22"/>
          <w:szCs w:val="18"/>
        </w:rPr>
      </w:pPr>
      <w:r w:rsidRPr="00A16DCD">
        <w:rPr>
          <w:rFonts w:eastAsia="PMingLiU" w:cstheme="minorHAnsi"/>
          <w:color w:val="0070C0"/>
          <w:kern w:val="0"/>
          <w:sz w:val="22"/>
          <w:szCs w:val="18"/>
        </w:rPr>
        <w:t xml:space="preserve">The </w:t>
      </w:r>
      <w:r>
        <w:rPr>
          <w:rFonts w:eastAsia="PMingLiU" w:cstheme="minorHAnsi"/>
          <w:color w:val="0070C0"/>
          <w:kern w:val="0"/>
          <w:sz w:val="22"/>
          <w:szCs w:val="18"/>
        </w:rPr>
        <w:t>details</w:t>
      </w:r>
      <w:r w:rsidRPr="00A16DCD">
        <w:rPr>
          <w:rFonts w:eastAsia="PMingLiU" w:cstheme="minorHAnsi"/>
          <w:color w:val="0070C0"/>
          <w:kern w:val="0"/>
          <w:sz w:val="22"/>
          <w:szCs w:val="18"/>
        </w:rPr>
        <w:t xml:space="preserve"> </w:t>
      </w:r>
      <w:r w:rsidR="006F03D7" w:rsidRPr="00A16DCD">
        <w:rPr>
          <w:rFonts w:eastAsia="PMingLiU" w:cstheme="minorHAnsi"/>
          <w:color w:val="0070C0"/>
          <w:kern w:val="0"/>
          <w:sz w:val="22"/>
          <w:szCs w:val="18"/>
        </w:rPr>
        <w:t>have</w:t>
      </w:r>
      <w:r w:rsidRPr="00A16DCD">
        <w:rPr>
          <w:rFonts w:eastAsia="PMingLiU" w:cstheme="minorHAnsi"/>
          <w:color w:val="0070C0"/>
          <w:kern w:val="0"/>
          <w:sz w:val="22"/>
          <w:szCs w:val="18"/>
        </w:rPr>
        <w:t xml:space="preserve"> been</w:t>
      </w:r>
      <w:r>
        <w:rPr>
          <w:rFonts w:eastAsia="PMingLiU" w:cstheme="minorHAnsi"/>
          <w:color w:val="0070C0"/>
          <w:kern w:val="0"/>
          <w:sz w:val="22"/>
          <w:szCs w:val="18"/>
        </w:rPr>
        <w:t xml:space="preserve"> added.</w:t>
      </w:r>
      <w:r w:rsidR="00F77D13" w:rsidRPr="00521089">
        <w:rPr>
          <w:rFonts w:eastAsia="PMingLiU" w:cstheme="minorHAnsi"/>
          <w:color w:val="000000"/>
          <w:kern w:val="0"/>
          <w:sz w:val="22"/>
          <w:szCs w:val="18"/>
        </w:rPr>
        <w:br/>
      </w:r>
      <w:r w:rsidR="00F77D13" w:rsidRPr="00031ACB">
        <w:rPr>
          <w:rFonts w:eastAsia="PMingLiU" w:cstheme="minorHAnsi"/>
          <w:color w:val="000000" w:themeColor="text1"/>
          <w:kern w:val="0"/>
          <w:sz w:val="22"/>
          <w:szCs w:val="18"/>
        </w:rPr>
        <w:t>e) line 87: please give more details of how the cells were harvested</w:t>
      </w:r>
    </w:p>
    <w:p w14:paraId="44A41E18" w14:textId="4B714097" w:rsidR="000E2CDD" w:rsidRPr="00031ACB" w:rsidRDefault="001935EC" w:rsidP="00F77D13">
      <w:pPr>
        <w:widowControl/>
        <w:rPr>
          <w:rFonts w:eastAsia="PMingLiU" w:cstheme="minorHAnsi"/>
          <w:color w:val="000000" w:themeColor="text1"/>
          <w:kern w:val="0"/>
          <w:sz w:val="22"/>
          <w:szCs w:val="18"/>
        </w:rPr>
      </w:pPr>
      <w:r w:rsidRPr="00A16DCD">
        <w:rPr>
          <w:rFonts w:eastAsia="PMingLiU" w:cstheme="minorHAnsi"/>
          <w:color w:val="0070C0"/>
          <w:kern w:val="0"/>
          <w:sz w:val="22"/>
          <w:szCs w:val="18"/>
        </w:rPr>
        <w:t xml:space="preserve">The </w:t>
      </w:r>
      <w:r>
        <w:rPr>
          <w:rFonts w:eastAsia="PMingLiU" w:cstheme="minorHAnsi"/>
          <w:color w:val="0070C0"/>
          <w:kern w:val="0"/>
          <w:sz w:val="22"/>
          <w:szCs w:val="18"/>
        </w:rPr>
        <w:t>details</w:t>
      </w:r>
      <w:r w:rsidRPr="00A16DCD">
        <w:rPr>
          <w:rFonts w:eastAsia="PMingLiU" w:cstheme="minorHAnsi"/>
          <w:color w:val="0070C0"/>
          <w:kern w:val="0"/>
          <w:sz w:val="22"/>
          <w:szCs w:val="18"/>
        </w:rPr>
        <w:t xml:space="preserve"> </w:t>
      </w:r>
      <w:r w:rsidR="006F03D7" w:rsidRPr="00A16DCD">
        <w:rPr>
          <w:rFonts w:eastAsia="PMingLiU" w:cstheme="minorHAnsi"/>
          <w:color w:val="0070C0"/>
          <w:kern w:val="0"/>
          <w:sz w:val="22"/>
          <w:szCs w:val="18"/>
        </w:rPr>
        <w:t>have</w:t>
      </w:r>
      <w:r w:rsidRPr="00A16DCD">
        <w:rPr>
          <w:rFonts w:eastAsia="PMingLiU" w:cstheme="minorHAnsi"/>
          <w:color w:val="0070C0"/>
          <w:kern w:val="0"/>
          <w:sz w:val="22"/>
          <w:szCs w:val="18"/>
        </w:rPr>
        <w:t xml:space="preserve"> been</w:t>
      </w:r>
      <w:r>
        <w:rPr>
          <w:rFonts w:eastAsia="PMingLiU" w:cstheme="minorHAnsi"/>
          <w:color w:val="0070C0"/>
          <w:kern w:val="0"/>
          <w:sz w:val="22"/>
          <w:szCs w:val="18"/>
        </w:rPr>
        <w:t xml:space="preserve"> added.</w:t>
      </w:r>
      <w:r w:rsidR="00F77D13" w:rsidRPr="00521089">
        <w:rPr>
          <w:rFonts w:eastAsia="PMingLiU" w:cstheme="minorHAnsi"/>
          <w:color w:val="000000"/>
          <w:kern w:val="0"/>
          <w:sz w:val="22"/>
          <w:szCs w:val="18"/>
        </w:rPr>
        <w:br/>
      </w:r>
      <w:r w:rsidR="00F77D13" w:rsidRPr="00031ACB">
        <w:rPr>
          <w:rFonts w:eastAsia="PMingLiU" w:cstheme="minorHAnsi"/>
          <w:color w:val="000000" w:themeColor="text1"/>
          <w:kern w:val="0"/>
          <w:sz w:val="22"/>
          <w:szCs w:val="18"/>
        </w:rPr>
        <w:t>f) lines 119, 184: please specify the rpm used for rocking shaker.</w:t>
      </w:r>
    </w:p>
    <w:p w14:paraId="5408E09A" w14:textId="6E3FAC50" w:rsidR="000E2CDD" w:rsidRPr="00031ACB" w:rsidRDefault="001935EC" w:rsidP="00F77D13">
      <w:pPr>
        <w:widowControl/>
        <w:rPr>
          <w:rFonts w:eastAsia="PMingLiU" w:cstheme="minorHAnsi"/>
          <w:color w:val="000000" w:themeColor="text1"/>
          <w:kern w:val="0"/>
          <w:sz w:val="22"/>
          <w:szCs w:val="18"/>
        </w:rPr>
      </w:pPr>
      <w:r w:rsidRPr="00A16DCD">
        <w:rPr>
          <w:rFonts w:eastAsia="PMingLiU" w:cstheme="minorHAnsi"/>
          <w:color w:val="0070C0"/>
          <w:kern w:val="0"/>
          <w:sz w:val="22"/>
          <w:szCs w:val="18"/>
        </w:rPr>
        <w:t xml:space="preserve">The </w:t>
      </w:r>
      <w:r>
        <w:rPr>
          <w:rFonts w:eastAsia="PMingLiU" w:cstheme="minorHAnsi"/>
          <w:color w:val="0070C0"/>
          <w:kern w:val="0"/>
          <w:sz w:val="22"/>
          <w:szCs w:val="18"/>
        </w:rPr>
        <w:t xml:space="preserve">speed of </w:t>
      </w:r>
      <w:r w:rsidR="00031ACB">
        <w:rPr>
          <w:rFonts w:eastAsia="PMingLiU" w:cstheme="minorHAnsi"/>
          <w:color w:val="0070C0"/>
          <w:kern w:val="0"/>
          <w:sz w:val="22"/>
          <w:szCs w:val="18"/>
        </w:rPr>
        <w:t xml:space="preserve">the </w:t>
      </w:r>
      <w:r>
        <w:rPr>
          <w:rFonts w:eastAsia="PMingLiU" w:cstheme="minorHAnsi"/>
          <w:color w:val="0070C0"/>
          <w:kern w:val="0"/>
          <w:sz w:val="22"/>
          <w:szCs w:val="18"/>
        </w:rPr>
        <w:t>shaker</w:t>
      </w:r>
      <w:r w:rsidRPr="00A16DCD">
        <w:rPr>
          <w:rFonts w:eastAsia="PMingLiU" w:cstheme="minorHAnsi"/>
          <w:color w:val="0070C0"/>
          <w:kern w:val="0"/>
          <w:sz w:val="22"/>
          <w:szCs w:val="18"/>
        </w:rPr>
        <w:t xml:space="preserve"> has been</w:t>
      </w:r>
      <w:r>
        <w:rPr>
          <w:rFonts w:eastAsia="PMingLiU" w:cstheme="minorHAnsi"/>
          <w:color w:val="0070C0"/>
          <w:kern w:val="0"/>
          <w:sz w:val="22"/>
          <w:szCs w:val="18"/>
        </w:rPr>
        <w:t xml:space="preserve"> added.</w:t>
      </w:r>
      <w:r w:rsidR="00F77D13" w:rsidRPr="00521089">
        <w:rPr>
          <w:rFonts w:eastAsia="PMingLiU" w:cstheme="minorHAnsi"/>
          <w:color w:val="000000"/>
          <w:kern w:val="0"/>
          <w:sz w:val="22"/>
          <w:szCs w:val="18"/>
        </w:rPr>
        <w:br/>
      </w:r>
      <w:r w:rsidR="00F77D13" w:rsidRPr="00031ACB">
        <w:rPr>
          <w:rFonts w:eastAsia="PMingLiU" w:cstheme="minorHAnsi"/>
          <w:color w:val="000000" w:themeColor="text1"/>
          <w:kern w:val="0"/>
          <w:sz w:val="22"/>
          <w:szCs w:val="18"/>
        </w:rPr>
        <w:t>g) Step 2.7: please specify how the supernatant was stored.</w:t>
      </w:r>
    </w:p>
    <w:p w14:paraId="73FA727C" w14:textId="6746D27F" w:rsidR="000E2CDD" w:rsidRPr="00031ACB" w:rsidRDefault="001935EC" w:rsidP="00F77D13">
      <w:pPr>
        <w:widowControl/>
        <w:rPr>
          <w:rFonts w:eastAsia="PMingLiU" w:cstheme="minorHAnsi"/>
          <w:color w:val="000000" w:themeColor="text1"/>
          <w:kern w:val="0"/>
          <w:sz w:val="22"/>
          <w:szCs w:val="18"/>
        </w:rPr>
      </w:pPr>
      <w:r w:rsidRPr="00A16DCD">
        <w:rPr>
          <w:rFonts w:eastAsia="PMingLiU" w:cstheme="minorHAnsi"/>
          <w:color w:val="0070C0"/>
          <w:kern w:val="0"/>
          <w:sz w:val="22"/>
          <w:szCs w:val="18"/>
        </w:rPr>
        <w:t xml:space="preserve">The </w:t>
      </w:r>
      <w:r>
        <w:rPr>
          <w:rFonts w:eastAsia="PMingLiU" w:cstheme="minorHAnsi"/>
          <w:color w:val="0070C0"/>
          <w:kern w:val="0"/>
          <w:sz w:val="22"/>
          <w:szCs w:val="18"/>
        </w:rPr>
        <w:t>details</w:t>
      </w:r>
      <w:r w:rsidRPr="00A16DCD">
        <w:rPr>
          <w:rFonts w:eastAsia="PMingLiU" w:cstheme="minorHAnsi"/>
          <w:color w:val="0070C0"/>
          <w:kern w:val="0"/>
          <w:sz w:val="22"/>
          <w:szCs w:val="18"/>
        </w:rPr>
        <w:t xml:space="preserve"> </w:t>
      </w:r>
      <w:r w:rsidR="006F03D7" w:rsidRPr="00A16DCD">
        <w:rPr>
          <w:rFonts w:eastAsia="PMingLiU" w:cstheme="minorHAnsi"/>
          <w:color w:val="0070C0"/>
          <w:kern w:val="0"/>
          <w:sz w:val="22"/>
          <w:szCs w:val="18"/>
        </w:rPr>
        <w:t>have</w:t>
      </w:r>
      <w:r w:rsidRPr="00A16DCD">
        <w:rPr>
          <w:rFonts w:eastAsia="PMingLiU" w:cstheme="minorHAnsi"/>
          <w:color w:val="0070C0"/>
          <w:kern w:val="0"/>
          <w:sz w:val="22"/>
          <w:szCs w:val="18"/>
        </w:rPr>
        <w:t xml:space="preserve"> been</w:t>
      </w:r>
      <w:r>
        <w:rPr>
          <w:rFonts w:eastAsia="PMingLiU" w:cstheme="minorHAnsi"/>
          <w:color w:val="0070C0"/>
          <w:kern w:val="0"/>
          <w:sz w:val="22"/>
          <w:szCs w:val="18"/>
        </w:rPr>
        <w:t xml:space="preserve"> added.</w:t>
      </w:r>
      <w:r w:rsidR="00F77D13" w:rsidRPr="00521089">
        <w:rPr>
          <w:rFonts w:eastAsia="PMingLiU" w:cstheme="minorHAnsi"/>
          <w:color w:val="000000"/>
          <w:kern w:val="0"/>
          <w:sz w:val="22"/>
          <w:szCs w:val="18"/>
        </w:rPr>
        <w:br/>
      </w:r>
      <w:r w:rsidR="00F77D13" w:rsidRPr="00031ACB">
        <w:rPr>
          <w:rFonts w:eastAsia="PMingLiU" w:cstheme="minorHAnsi"/>
          <w:color w:val="000000" w:themeColor="text1"/>
          <w:kern w:val="0"/>
          <w:sz w:val="22"/>
          <w:szCs w:val="18"/>
        </w:rPr>
        <w:t>h) Line 147: please specifically associate blue bands with Syn6803 cells as you did for JSX-1 cells.</w:t>
      </w:r>
    </w:p>
    <w:p w14:paraId="25703A8E" w14:textId="0CE8389C" w:rsidR="000E2CDD" w:rsidRPr="00031ACB" w:rsidRDefault="00755530" w:rsidP="00F77D13">
      <w:pPr>
        <w:widowControl/>
        <w:rPr>
          <w:rFonts w:eastAsia="PMingLiU" w:cstheme="minorHAnsi"/>
          <w:kern w:val="0"/>
          <w:sz w:val="22"/>
          <w:szCs w:val="18"/>
        </w:rPr>
      </w:pPr>
      <w:r w:rsidRPr="00031ACB">
        <w:rPr>
          <w:rFonts w:eastAsia="PMingLiU" w:cstheme="minorHAnsi"/>
          <w:color w:val="0070C0"/>
          <w:kern w:val="0"/>
          <w:sz w:val="22"/>
          <w:szCs w:val="18"/>
        </w:rPr>
        <w:t>The sentence has been revised.</w:t>
      </w:r>
      <w:r w:rsidR="00F77D13" w:rsidRPr="00031ACB">
        <w:rPr>
          <w:rFonts w:eastAsia="PMingLiU" w:cstheme="minorHAnsi"/>
          <w:color w:val="0070C0"/>
          <w:kern w:val="0"/>
          <w:sz w:val="22"/>
          <w:szCs w:val="18"/>
        </w:rPr>
        <w:br/>
      </w:r>
      <w:proofErr w:type="spellStart"/>
      <w:r w:rsidR="00F77D13" w:rsidRPr="00031ACB">
        <w:rPr>
          <w:rFonts w:eastAsia="PMingLiU" w:cstheme="minorHAnsi"/>
          <w:kern w:val="0"/>
          <w:sz w:val="22"/>
          <w:szCs w:val="18"/>
        </w:rPr>
        <w:t>i</w:t>
      </w:r>
      <w:proofErr w:type="spellEnd"/>
      <w:r w:rsidR="00F77D13" w:rsidRPr="00031ACB">
        <w:rPr>
          <w:rFonts w:eastAsia="PMingLiU" w:cstheme="minorHAnsi"/>
          <w:kern w:val="0"/>
          <w:sz w:val="22"/>
          <w:szCs w:val="18"/>
        </w:rPr>
        <w:t>) Line 148: please give more details on how to separate PBS fractions from sucrose gradient solution.</w:t>
      </w:r>
    </w:p>
    <w:p w14:paraId="0C6FD8C0" w14:textId="37BE50C8" w:rsidR="000E2CDD" w:rsidRPr="00031ACB" w:rsidRDefault="001935EC" w:rsidP="00F77D13">
      <w:pPr>
        <w:widowControl/>
        <w:rPr>
          <w:rFonts w:eastAsia="PMingLiU" w:cstheme="minorHAnsi"/>
          <w:kern w:val="0"/>
          <w:sz w:val="22"/>
          <w:szCs w:val="18"/>
        </w:rPr>
      </w:pPr>
      <w:r w:rsidRPr="00A16DCD">
        <w:rPr>
          <w:rFonts w:eastAsia="PMingLiU" w:cstheme="minorHAnsi"/>
          <w:color w:val="0070C0"/>
          <w:kern w:val="0"/>
          <w:sz w:val="22"/>
          <w:szCs w:val="18"/>
        </w:rPr>
        <w:t xml:space="preserve">The </w:t>
      </w:r>
      <w:r>
        <w:rPr>
          <w:rFonts w:eastAsia="PMingLiU" w:cstheme="minorHAnsi"/>
          <w:color w:val="0070C0"/>
          <w:kern w:val="0"/>
          <w:sz w:val="22"/>
          <w:szCs w:val="18"/>
        </w:rPr>
        <w:t>detail</w:t>
      </w:r>
      <w:r w:rsidRPr="00A16DCD">
        <w:rPr>
          <w:rFonts w:eastAsia="PMingLiU" w:cstheme="minorHAnsi"/>
          <w:color w:val="0070C0"/>
          <w:kern w:val="0"/>
          <w:sz w:val="22"/>
          <w:szCs w:val="18"/>
        </w:rPr>
        <w:t xml:space="preserve"> has been</w:t>
      </w:r>
      <w:r>
        <w:rPr>
          <w:rFonts w:eastAsia="PMingLiU" w:cstheme="minorHAnsi"/>
          <w:color w:val="0070C0"/>
          <w:kern w:val="0"/>
          <w:sz w:val="22"/>
          <w:szCs w:val="18"/>
        </w:rPr>
        <w:t xml:space="preserve"> added.</w:t>
      </w:r>
      <w:r w:rsidR="00F77D13" w:rsidRPr="00521089">
        <w:rPr>
          <w:rFonts w:eastAsia="PMingLiU" w:cstheme="minorHAnsi"/>
          <w:color w:val="000000"/>
          <w:kern w:val="0"/>
          <w:sz w:val="22"/>
          <w:szCs w:val="18"/>
        </w:rPr>
        <w:br/>
      </w:r>
      <w:r w:rsidR="00F77D13" w:rsidRPr="00031ACB">
        <w:rPr>
          <w:rFonts w:eastAsia="PMingLiU" w:cstheme="minorHAnsi"/>
          <w:kern w:val="0"/>
          <w:sz w:val="22"/>
          <w:szCs w:val="18"/>
        </w:rPr>
        <w:t>j) Line 150: please specify the centrifuge speed.</w:t>
      </w:r>
    </w:p>
    <w:p w14:paraId="1D9C044F" w14:textId="64249463" w:rsidR="000E2CDD" w:rsidRPr="00031ACB" w:rsidRDefault="001935EC" w:rsidP="00F77D13">
      <w:pPr>
        <w:widowControl/>
        <w:rPr>
          <w:rFonts w:eastAsia="PMingLiU" w:cstheme="minorHAnsi"/>
          <w:kern w:val="0"/>
          <w:sz w:val="22"/>
          <w:szCs w:val="18"/>
        </w:rPr>
      </w:pPr>
      <w:r w:rsidRPr="00A16DCD">
        <w:rPr>
          <w:rFonts w:eastAsia="PMingLiU" w:cstheme="minorHAnsi"/>
          <w:color w:val="0070C0"/>
          <w:kern w:val="0"/>
          <w:sz w:val="22"/>
          <w:szCs w:val="18"/>
        </w:rPr>
        <w:t xml:space="preserve">The </w:t>
      </w:r>
      <w:r>
        <w:rPr>
          <w:rFonts w:eastAsia="PMingLiU" w:cstheme="minorHAnsi"/>
          <w:color w:val="0070C0"/>
          <w:kern w:val="0"/>
          <w:sz w:val="22"/>
          <w:szCs w:val="18"/>
        </w:rPr>
        <w:t>speed of centrifuge</w:t>
      </w:r>
      <w:r w:rsidRPr="00A16DCD">
        <w:rPr>
          <w:rFonts w:eastAsia="PMingLiU" w:cstheme="minorHAnsi"/>
          <w:color w:val="0070C0"/>
          <w:kern w:val="0"/>
          <w:sz w:val="22"/>
          <w:szCs w:val="18"/>
        </w:rPr>
        <w:t xml:space="preserve"> has been</w:t>
      </w:r>
      <w:r>
        <w:rPr>
          <w:rFonts w:eastAsia="PMingLiU" w:cstheme="minorHAnsi"/>
          <w:color w:val="0070C0"/>
          <w:kern w:val="0"/>
          <w:sz w:val="22"/>
          <w:szCs w:val="18"/>
        </w:rPr>
        <w:t xml:space="preserve"> added.</w:t>
      </w:r>
      <w:r w:rsidR="00F77D13" w:rsidRPr="00521089">
        <w:rPr>
          <w:rFonts w:eastAsia="PMingLiU" w:cstheme="minorHAnsi"/>
          <w:color w:val="000000"/>
          <w:kern w:val="0"/>
          <w:sz w:val="22"/>
          <w:szCs w:val="18"/>
        </w:rPr>
        <w:br/>
      </w:r>
      <w:r w:rsidR="00F77D13" w:rsidRPr="00031ACB">
        <w:rPr>
          <w:rFonts w:eastAsia="PMingLiU" w:cstheme="minorHAnsi"/>
          <w:kern w:val="0"/>
          <w:sz w:val="22"/>
          <w:szCs w:val="18"/>
        </w:rPr>
        <w:t xml:space="preserve">k) Step 5.1: Please revise the sentence for clarity. Is K-phosphate buffer exchanged with </w:t>
      </w:r>
      <w:proofErr w:type="gramStart"/>
      <w:r w:rsidR="00F77D13" w:rsidRPr="00031ACB">
        <w:rPr>
          <w:rFonts w:eastAsia="PMingLiU" w:cstheme="minorHAnsi"/>
          <w:kern w:val="0"/>
          <w:sz w:val="22"/>
          <w:szCs w:val="18"/>
        </w:rPr>
        <w:t>Tris</w:t>
      </w:r>
      <w:proofErr w:type="gramEnd"/>
      <w:r w:rsidR="00F77D13" w:rsidRPr="00031ACB">
        <w:rPr>
          <w:rFonts w:eastAsia="PMingLiU" w:cstheme="minorHAnsi"/>
          <w:kern w:val="0"/>
          <w:sz w:val="22"/>
          <w:szCs w:val="18"/>
        </w:rPr>
        <w:t xml:space="preserve"> buffer?</w:t>
      </w:r>
    </w:p>
    <w:p w14:paraId="0251717F" w14:textId="66893829" w:rsidR="000E2CDD" w:rsidRPr="00031ACB" w:rsidRDefault="00BD7366" w:rsidP="00F77D13">
      <w:pPr>
        <w:widowControl/>
        <w:rPr>
          <w:rFonts w:eastAsia="PMingLiU" w:cstheme="minorHAnsi"/>
          <w:kern w:val="0"/>
          <w:sz w:val="22"/>
          <w:szCs w:val="18"/>
        </w:rPr>
      </w:pPr>
      <w:r w:rsidRPr="00B11D34">
        <w:rPr>
          <w:rFonts w:eastAsia="PMingLiU" w:cstheme="minorHAnsi"/>
          <w:color w:val="0070C0"/>
          <w:kern w:val="0"/>
          <w:sz w:val="22"/>
          <w:szCs w:val="18"/>
        </w:rPr>
        <w:t>Yes, w</w:t>
      </w:r>
      <w:r w:rsidR="001935EC" w:rsidRPr="00B11D34">
        <w:rPr>
          <w:rFonts w:eastAsia="PMingLiU" w:cstheme="minorHAnsi"/>
          <w:color w:val="0070C0"/>
          <w:kern w:val="0"/>
          <w:sz w:val="22"/>
          <w:szCs w:val="18"/>
        </w:rPr>
        <w:t>e have revised the sentence.</w:t>
      </w:r>
      <w:r w:rsidR="00F77D13" w:rsidRPr="00B11D34">
        <w:rPr>
          <w:rFonts w:eastAsia="PMingLiU" w:cstheme="minorHAnsi"/>
          <w:color w:val="0070C0"/>
          <w:kern w:val="0"/>
          <w:sz w:val="22"/>
          <w:szCs w:val="18"/>
        </w:rPr>
        <w:br/>
      </w:r>
      <w:r w:rsidR="00F77D13" w:rsidRPr="00031ACB">
        <w:rPr>
          <w:rFonts w:eastAsia="PMingLiU" w:cstheme="minorHAnsi"/>
          <w:kern w:val="0"/>
          <w:sz w:val="22"/>
          <w:szCs w:val="18"/>
        </w:rPr>
        <w:t>l) Step 5.3: if you want to film this step, please provide more action steps for protein separation using SDS-PAGE. Alternatively, please provide reference(s) to published protocol(s) with appropriate citations.</w:t>
      </w:r>
    </w:p>
    <w:p w14:paraId="4847EDCD" w14:textId="05A3A47B" w:rsidR="00EC38E6" w:rsidRPr="000F4812" w:rsidRDefault="00031ACB" w:rsidP="005F5939">
      <w:pPr>
        <w:rPr>
          <w:color w:val="0070C0"/>
        </w:rPr>
      </w:pPr>
      <w:r w:rsidRPr="00F10114">
        <w:rPr>
          <w:rFonts w:eastAsia="PMingLiU" w:cstheme="minorHAnsi"/>
          <w:color w:val="0070C0"/>
          <w:kern w:val="0"/>
          <w:sz w:val="22"/>
          <w:szCs w:val="18"/>
        </w:rPr>
        <w:t xml:space="preserve">SDS-PAGE is a method that routinely used in biology lab and many well-established methods have been published. The authors think the procedure needs not to be described in details in this protocol. An appropriate </w:t>
      </w:r>
      <w:r w:rsidR="00755530" w:rsidRPr="00F10114">
        <w:rPr>
          <w:rFonts w:eastAsia="PMingLiU" w:cstheme="minorHAnsi"/>
          <w:color w:val="0070C0"/>
          <w:kern w:val="0"/>
          <w:sz w:val="22"/>
          <w:szCs w:val="18"/>
        </w:rPr>
        <w:t>reference has been added.</w:t>
      </w:r>
      <w:r w:rsidR="00F77D13" w:rsidRPr="00F10114">
        <w:rPr>
          <w:rFonts w:eastAsia="PMingLiU" w:cstheme="minorHAnsi"/>
          <w:color w:val="0070C0"/>
          <w:kern w:val="0"/>
          <w:sz w:val="22"/>
          <w:szCs w:val="18"/>
        </w:rPr>
        <w:br/>
      </w:r>
      <w:r w:rsidR="00F77D13" w:rsidRPr="00031ACB">
        <w:rPr>
          <w:rFonts w:eastAsia="PMingLiU" w:cstheme="minorHAnsi"/>
          <w:kern w:val="0"/>
          <w:sz w:val="22"/>
          <w:szCs w:val="18"/>
        </w:rPr>
        <w:t>m) Steps 5.4 and 5.5: please specify the incubation temperature.</w:t>
      </w:r>
      <w:r w:rsidR="00F77D13" w:rsidRPr="00031ACB">
        <w:rPr>
          <w:rFonts w:eastAsia="PMingLiU" w:cstheme="minorHAnsi"/>
          <w:kern w:val="0"/>
          <w:sz w:val="22"/>
          <w:szCs w:val="18"/>
        </w:rPr>
        <w:br/>
      </w:r>
      <w:r w:rsidR="001935EC" w:rsidRPr="00A16DCD">
        <w:rPr>
          <w:rFonts w:eastAsia="PMingLiU" w:cstheme="minorHAnsi"/>
          <w:color w:val="0070C0"/>
          <w:kern w:val="0"/>
          <w:sz w:val="22"/>
          <w:szCs w:val="18"/>
        </w:rPr>
        <w:t xml:space="preserve">The </w:t>
      </w:r>
      <w:r w:rsidR="001935EC">
        <w:rPr>
          <w:rFonts w:eastAsia="PMingLiU" w:cstheme="minorHAnsi"/>
          <w:color w:val="0070C0"/>
          <w:kern w:val="0"/>
          <w:sz w:val="22"/>
          <w:szCs w:val="18"/>
        </w:rPr>
        <w:t>details</w:t>
      </w:r>
      <w:r w:rsidR="001935EC" w:rsidRPr="00A16DCD">
        <w:rPr>
          <w:rFonts w:eastAsia="PMingLiU" w:cstheme="minorHAnsi"/>
          <w:color w:val="0070C0"/>
          <w:kern w:val="0"/>
          <w:sz w:val="22"/>
          <w:szCs w:val="18"/>
        </w:rPr>
        <w:t xml:space="preserve"> </w:t>
      </w:r>
      <w:r w:rsidR="006F03D7" w:rsidRPr="00A16DCD">
        <w:rPr>
          <w:rFonts w:eastAsia="PMingLiU" w:cstheme="minorHAnsi"/>
          <w:color w:val="0070C0"/>
          <w:kern w:val="0"/>
          <w:sz w:val="22"/>
          <w:szCs w:val="18"/>
        </w:rPr>
        <w:t>have</w:t>
      </w:r>
      <w:r w:rsidR="001935EC" w:rsidRPr="00A16DCD">
        <w:rPr>
          <w:rFonts w:eastAsia="PMingLiU" w:cstheme="minorHAnsi"/>
          <w:color w:val="0070C0"/>
          <w:kern w:val="0"/>
          <w:sz w:val="22"/>
          <w:szCs w:val="18"/>
        </w:rPr>
        <w:t xml:space="preserve"> been</w:t>
      </w:r>
      <w:r w:rsidR="001935EC">
        <w:rPr>
          <w:rFonts w:eastAsia="PMingLiU" w:cstheme="minorHAnsi"/>
          <w:color w:val="0070C0"/>
          <w:kern w:val="0"/>
          <w:sz w:val="22"/>
          <w:szCs w:val="18"/>
        </w:rPr>
        <w:t xml:space="preserve"> added.</w:t>
      </w:r>
      <w:r w:rsidR="00F77D13" w:rsidRPr="00521089">
        <w:rPr>
          <w:rFonts w:eastAsia="PMingLiU" w:cstheme="minorHAnsi"/>
          <w:color w:val="000000"/>
          <w:kern w:val="0"/>
          <w:sz w:val="22"/>
          <w:szCs w:val="18"/>
        </w:rPr>
        <w:br/>
      </w:r>
      <w:r w:rsidR="00F77D13" w:rsidRPr="006B7DC4">
        <w:rPr>
          <w:rFonts w:eastAsia="PMingLiU" w:cstheme="minorHAnsi"/>
          <w:kern w:val="0"/>
          <w:sz w:val="22"/>
          <w:szCs w:val="18"/>
        </w:rPr>
        <w:t xml:space="preserve">8. Please insert a single-line spacing between steps and sub-steps throughout the protocol. Please highlight no more than 3 pages of the protocol (including headings and spacings) that </w:t>
      </w:r>
      <w:r w:rsidR="00F77D13" w:rsidRPr="00521089">
        <w:rPr>
          <w:rFonts w:eastAsia="PMingLiU" w:cstheme="minorHAnsi"/>
          <w:color w:val="000000"/>
          <w:kern w:val="0"/>
          <w:sz w:val="22"/>
          <w:szCs w:val="18"/>
        </w:rPr>
        <w:t>identify all the essential action steps to be filmed as a video. Please highlight complete sentences in the protocol and ensure that the highlighted steps form a cohesive narrative with a logical flow.</w:t>
      </w:r>
      <w:r w:rsidR="00F77D13" w:rsidRPr="00521089">
        <w:rPr>
          <w:rFonts w:eastAsia="PMingLiU" w:cstheme="minorHAnsi"/>
          <w:color w:val="000000"/>
          <w:kern w:val="0"/>
          <w:sz w:val="22"/>
          <w:szCs w:val="18"/>
        </w:rPr>
        <w:br/>
      </w:r>
      <w:r w:rsidR="00EF1884">
        <w:rPr>
          <w:rFonts w:eastAsia="PMingLiU" w:cstheme="minorHAnsi" w:hint="eastAsia"/>
          <w:color w:val="0070C0"/>
          <w:kern w:val="0"/>
          <w:sz w:val="22"/>
          <w:szCs w:val="18"/>
        </w:rPr>
        <w:t>Th</w:t>
      </w:r>
      <w:r w:rsidR="00EF1884">
        <w:rPr>
          <w:rFonts w:eastAsia="PMingLiU" w:cstheme="minorHAnsi"/>
          <w:color w:val="0070C0"/>
          <w:kern w:val="0"/>
          <w:sz w:val="22"/>
          <w:szCs w:val="18"/>
        </w:rPr>
        <w:t xml:space="preserve">e authors suggest </w:t>
      </w:r>
      <w:r w:rsidR="000F4812">
        <w:rPr>
          <w:rFonts w:eastAsia="PMingLiU" w:cstheme="minorHAnsi"/>
          <w:color w:val="0070C0"/>
          <w:kern w:val="0"/>
          <w:sz w:val="22"/>
          <w:szCs w:val="18"/>
        </w:rPr>
        <w:t>filming</w:t>
      </w:r>
      <w:r w:rsidR="005D2C8A" w:rsidRPr="00EF1884">
        <w:rPr>
          <w:rFonts w:eastAsia="PMingLiU" w:cstheme="minorHAnsi"/>
          <w:color w:val="0070C0"/>
          <w:kern w:val="0"/>
          <w:sz w:val="22"/>
          <w:szCs w:val="18"/>
        </w:rPr>
        <w:t xml:space="preserve"> all steps except SDS-PAGE (Step 5.1 to Step 5.3).</w:t>
      </w:r>
      <w:r w:rsidR="00F77D13" w:rsidRPr="00EF1884">
        <w:rPr>
          <w:rFonts w:eastAsia="PMingLiU" w:cstheme="minorHAnsi" w:hint="eastAsia"/>
          <w:color w:val="0070C0"/>
          <w:kern w:val="0"/>
          <w:sz w:val="22"/>
          <w:szCs w:val="18"/>
        </w:rPr>
        <w:br/>
      </w:r>
      <w:r w:rsidR="00F77D13" w:rsidRPr="009C55CB">
        <w:rPr>
          <w:rFonts w:eastAsia="PMingLiU" w:cstheme="minorHAnsi"/>
          <w:kern w:val="0"/>
          <w:sz w:val="22"/>
          <w:szCs w:val="18"/>
        </w:rPr>
        <w:t>9. Every figure demonstrating the results must be first discussed within Representative Results section. Please move the discussion of Figure 4 to Representative Results.</w:t>
      </w:r>
      <w:r w:rsidR="00F77D13" w:rsidRPr="009C55CB">
        <w:rPr>
          <w:rFonts w:eastAsia="PMingLiU" w:cstheme="minorHAnsi"/>
          <w:kern w:val="0"/>
          <w:sz w:val="22"/>
          <w:szCs w:val="18"/>
        </w:rPr>
        <w:br/>
      </w:r>
      <w:r w:rsidR="00EC38E6" w:rsidRPr="000F4812">
        <w:rPr>
          <w:color w:val="0070C0"/>
        </w:rPr>
        <w:t>Revised as suggested.</w:t>
      </w:r>
    </w:p>
    <w:p w14:paraId="25930D76" w14:textId="762D84E6" w:rsidR="009C55CB" w:rsidRPr="000F4812" w:rsidRDefault="00F77D13" w:rsidP="005F5939">
      <w:pPr>
        <w:rPr>
          <w:rFonts w:eastAsia="PMingLiU" w:cstheme="minorHAnsi"/>
          <w:color w:val="0070C0"/>
          <w:kern w:val="0"/>
          <w:sz w:val="22"/>
          <w:szCs w:val="18"/>
        </w:rPr>
      </w:pPr>
      <w:r w:rsidRPr="00521089">
        <w:rPr>
          <w:rFonts w:eastAsia="PMingLiU" w:cstheme="minorHAnsi"/>
          <w:color w:val="000000"/>
          <w:kern w:val="0"/>
          <w:sz w:val="22"/>
          <w:szCs w:val="18"/>
        </w:rPr>
        <w:lastRenderedPageBreak/>
        <w:br/>
        <w:t>10. As we are a methods journal, please also explicitly cover the following in the Discussion with appropriate citations:</w:t>
      </w:r>
      <w:r w:rsidRPr="00521089">
        <w:rPr>
          <w:rFonts w:eastAsia="PMingLiU" w:cstheme="minorHAnsi"/>
          <w:color w:val="000000"/>
          <w:kern w:val="0"/>
          <w:sz w:val="22"/>
          <w:szCs w:val="18"/>
        </w:rPr>
        <w:br/>
      </w:r>
      <w:r w:rsidRPr="009C55CB">
        <w:rPr>
          <w:rFonts w:eastAsia="PMingLiU" w:cstheme="minorHAnsi"/>
          <w:kern w:val="0"/>
          <w:sz w:val="22"/>
          <w:szCs w:val="18"/>
        </w:rPr>
        <w:t>a) Any modifications and troubleshooting of the technique</w:t>
      </w:r>
      <w:r w:rsidRPr="009C55CB">
        <w:rPr>
          <w:rFonts w:eastAsia="PMingLiU" w:cstheme="minorHAnsi"/>
          <w:kern w:val="0"/>
          <w:sz w:val="22"/>
          <w:szCs w:val="18"/>
        </w:rPr>
        <w:br/>
        <w:t>b) Any limitations of the technique</w:t>
      </w:r>
      <w:r w:rsidRPr="009C55CB">
        <w:rPr>
          <w:rFonts w:eastAsia="PMingLiU" w:cstheme="minorHAnsi"/>
          <w:kern w:val="0"/>
          <w:sz w:val="22"/>
          <w:szCs w:val="18"/>
        </w:rPr>
        <w:br/>
        <w:t>c) The significance with respect to existing methods</w:t>
      </w:r>
      <w:r w:rsidRPr="009C55CB">
        <w:rPr>
          <w:rFonts w:eastAsia="PMingLiU" w:cstheme="minorHAnsi"/>
          <w:kern w:val="0"/>
          <w:sz w:val="22"/>
          <w:szCs w:val="18"/>
        </w:rPr>
        <w:br/>
        <w:t>d) Any future applications of the technique</w:t>
      </w:r>
      <w:r w:rsidRPr="009C55CB">
        <w:rPr>
          <w:rFonts w:eastAsia="PMingLiU" w:cstheme="minorHAnsi"/>
          <w:kern w:val="0"/>
          <w:sz w:val="22"/>
          <w:szCs w:val="18"/>
        </w:rPr>
        <w:br/>
      </w:r>
      <w:r w:rsidR="009C55CB" w:rsidRPr="000F4812">
        <w:rPr>
          <w:rFonts w:eastAsia="PMingLiU" w:cstheme="minorHAnsi"/>
          <w:color w:val="0070C0"/>
          <w:kern w:val="0"/>
          <w:sz w:val="22"/>
          <w:szCs w:val="18"/>
        </w:rPr>
        <w:t>A new paragraph has been added in the Discussion.</w:t>
      </w:r>
    </w:p>
    <w:p w14:paraId="59C9D32F" w14:textId="5C5056C2" w:rsidR="00DE2CDC" w:rsidRPr="009C55CB" w:rsidRDefault="00F77D13" w:rsidP="005F5939">
      <w:pPr>
        <w:rPr>
          <w:rFonts w:eastAsia="PMingLiU" w:cstheme="minorHAnsi"/>
          <w:color w:val="0070C0"/>
          <w:kern w:val="0"/>
          <w:sz w:val="22"/>
          <w:szCs w:val="18"/>
        </w:rPr>
      </w:pPr>
      <w:r w:rsidRPr="009C55CB">
        <w:rPr>
          <w:rFonts w:eastAsia="PMingLiU" w:cstheme="minorHAnsi"/>
          <w:kern w:val="0"/>
          <w:sz w:val="22"/>
          <w:szCs w:val="18"/>
        </w:rPr>
        <w:t>11. Figure 2: Please provide unit for y-axis</w:t>
      </w:r>
      <w:r w:rsidRPr="009C55CB">
        <w:rPr>
          <w:rFonts w:eastAsia="PMingLiU" w:cstheme="minorHAnsi"/>
          <w:kern w:val="0"/>
          <w:sz w:val="22"/>
          <w:szCs w:val="18"/>
        </w:rPr>
        <w:br/>
      </w:r>
      <w:r w:rsidR="00DE2CDC" w:rsidRPr="009C55CB">
        <w:rPr>
          <w:rFonts w:eastAsia="PMingLiU" w:cstheme="minorHAnsi"/>
          <w:color w:val="0070C0"/>
          <w:kern w:val="0"/>
          <w:sz w:val="22"/>
          <w:szCs w:val="18"/>
        </w:rPr>
        <w:t xml:space="preserve">We have </w:t>
      </w:r>
      <w:r w:rsidR="00DE230B">
        <w:rPr>
          <w:rFonts w:eastAsia="PMingLiU" w:cstheme="minorHAnsi"/>
          <w:color w:val="0070C0"/>
          <w:kern w:val="0"/>
          <w:sz w:val="22"/>
          <w:szCs w:val="18"/>
        </w:rPr>
        <w:t>added unit to</w:t>
      </w:r>
      <w:r w:rsidR="00DE2CDC" w:rsidRPr="009C55CB">
        <w:rPr>
          <w:rFonts w:eastAsia="PMingLiU" w:cstheme="minorHAnsi"/>
          <w:color w:val="0070C0"/>
          <w:kern w:val="0"/>
          <w:sz w:val="22"/>
          <w:szCs w:val="18"/>
        </w:rPr>
        <w:t xml:space="preserve"> the </w:t>
      </w:r>
      <w:r w:rsidR="000F4812">
        <w:rPr>
          <w:rFonts w:eastAsia="PMingLiU" w:cstheme="minorHAnsi"/>
          <w:color w:val="0070C0"/>
          <w:kern w:val="0"/>
          <w:sz w:val="22"/>
          <w:szCs w:val="18"/>
        </w:rPr>
        <w:t>y-axis</w:t>
      </w:r>
      <w:r w:rsidR="00DE230B">
        <w:rPr>
          <w:rFonts w:eastAsia="PMingLiU" w:cstheme="minorHAnsi"/>
          <w:color w:val="0070C0"/>
          <w:kern w:val="0"/>
          <w:sz w:val="22"/>
          <w:szCs w:val="18"/>
        </w:rPr>
        <w:t>.</w:t>
      </w:r>
      <w:r w:rsidRPr="009C55CB">
        <w:rPr>
          <w:rFonts w:eastAsia="PMingLiU" w:cstheme="minorHAnsi"/>
          <w:color w:val="0070C0"/>
          <w:kern w:val="0"/>
          <w:sz w:val="22"/>
          <w:szCs w:val="18"/>
        </w:rPr>
        <w:br/>
      </w:r>
      <w:r w:rsidRPr="009C55CB">
        <w:rPr>
          <w:rFonts w:eastAsia="PMingLiU" w:cstheme="minorHAnsi"/>
          <w:kern w:val="0"/>
          <w:sz w:val="22"/>
          <w:szCs w:val="18"/>
        </w:rPr>
        <w:t>12. Figure 3: what do black arrows in panels B and C denote?</w:t>
      </w:r>
      <w:r w:rsidRPr="009C55CB">
        <w:rPr>
          <w:rFonts w:eastAsia="PMingLiU" w:cstheme="minorHAnsi"/>
          <w:kern w:val="0"/>
          <w:sz w:val="22"/>
          <w:szCs w:val="18"/>
        </w:rPr>
        <w:br/>
      </w:r>
      <w:r w:rsidR="00DE2CDC" w:rsidRPr="009C55CB">
        <w:rPr>
          <w:rFonts w:eastAsia="PMingLiU" w:cstheme="minorHAnsi"/>
          <w:color w:val="0070C0"/>
          <w:kern w:val="0"/>
          <w:sz w:val="22"/>
          <w:szCs w:val="18"/>
        </w:rPr>
        <w:t>Thank you. We have revised the figure legend.</w:t>
      </w:r>
    </w:p>
    <w:p w14:paraId="7CBDBF4A" w14:textId="1EF0FEEA" w:rsidR="005F5939" w:rsidRPr="00DE230B" w:rsidRDefault="00F77D13" w:rsidP="005F5939">
      <w:pPr>
        <w:rPr>
          <w:color w:val="0070C0"/>
          <w:sz w:val="22"/>
        </w:rPr>
      </w:pPr>
      <w:r w:rsidRPr="009C55CB">
        <w:rPr>
          <w:rFonts w:eastAsia="PMingLiU" w:cstheme="minorHAnsi"/>
          <w:kern w:val="0"/>
          <w:sz w:val="22"/>
          <w:szCs w:val="18"/>
        </w:rPr>
        <w:t>13. Please list every reagent/material used in this work in the Table of Materials. Please sort the Table of Materials alphabetically.</w:t>
      </w:r>
      <w:r w:rsidRPr="009C55CB">
        <w:rPr>
          <w:rFonts w:eastAsia="PMingLiU" w:cstheme="minorHAnsi"/>
          <w:color w:val="00B0F0"/>
          <w:kern w:val="0"/>
          <w:sz w:val="22"/>
          <w:szCs w:val="18"/>
        </w:rPr>
        <w:br/>
      </w:r>
      <w:r w:rsidR="005A737A" w:rsidRPr="009C55CB">
        <w:rPr>
          <w:rFonts w:eastAsia="PMingLiU" w:cstheme="minorHAnsi"/>
          <w:color w:val="0070C0"/>
          <w:kern w:val="0"/>
          <w:sz w:val="22"/>
          <w:szCs w:val="18"/>
        </w:rPr>
        <w:t xml:space="preserve">The Table of Materials has been </w:t>
      </w:r>
      <w:r w:rsidR="00DE230B">
        <w:rPr>
          <w:rFonts w:eastAsia="PMingLiU" w:cstheme="minorHAnsi"/>
          <w:color w:val="0070C0"/>
          <w:kern w:val="0"/>
          <w:sz w:val="22"/>
          <w:szCs w:val="18"/>
        </w:rPr>
        <w:t>organized as suggested</w:t>
      </w:r>
      <w:r w:rsidR="005A737A" w:rsidRPr="009C55CB">
        <w:rPr>
          <w:rFonts w:eastAsia="PMingLiU" w:cstheme="minorHAnsi"/>
          <w:color w:val="0070C0"/>
          <w:kern w:val="0"/>
          <w:sz w:val="22"/>
          <w:szCs w:val="18"/>
        </w:rPr>
        <w:t>.</w:t>
      </w:r>
      <w:r w:rsidRPr="009C55CB">
        <w:rPr>
          <w:rFonts w:eastAsia="PMingLiU" w:cstheme="minorHAnsi"/>
          <w:color w:val="0070C0"/>
          <w:kern w:val="0"/>
          <w:sz w:val="22"/>
          <w:szCs w:val="18"/>
        </w:rPr>
        <w:br/>
      </w:r>
      <w:r w:rsidRPr="00521089">
        <w:rPr>
          <w:rFonts w:eastAsia="PMingLiU" w:cstheme="minorHAnsi"/>
          <w:color w:val="000000"/>
          <w:kern w:val="0"/>
          <w:sz w:val="22"/>
          <w:szCs w:val="18"/>
        </w:rPr>
        <w:br/>
        <w:t>____________________________________</w:t>
      </w:r>
      <w:r w:rsidRPr="00521089">
        <w:rPr>
          <w:rFonts w:eastAsia="PMingLiU" w:cstheme="minorHAnsi"/>
          <w:color w:val="000000"/>
          <w:kern w:val="0"/>
          <w:sz w:val="22"/>
          <w:szCs w:val="18"/>
        </w:rPr>
        <w:br/>
      </w:r>
      <w:r w:rsidRPr="00521089">
        <w:rPr>
          <w:rFonts w:eastAsia="PMingLiU" w:cstheme="minorHAnsi"/>
          <w:b/>
          <w:bCs/>
          <w:color w:val="0000FF"/>
          <w:kern w:val="0"/>
          <w:sz w:val="22"/>
          <w:szCs w:val="18"/>
          <w:u w:val="single"/>
        </w:rPr>
        <w:t>Reviewers' comments:</w:t>
      </w:r>
      <w:r w:rsidRPr="00521089">
        <w:rPr>
          <w:rFonts w:eastAsia="PMingLiU" w:cstheme="minorHAnsi"/>
          <w:color w:val="000000"/>
          <w:kern w:val="0"/>
          <w:sz w:val="22"/>
          <w:szCs w:val="18"/>
        </w:rPr>
        <w:br/>
      </w:r>
      <w:r w:rsidRPr="00521089">
        <w:rPr>
          <w:rFonts w:eastAsia="PMingLiU" w:cstheme="minorHAnsi"/>
          <w:b/>
          <w:bCs/>
          <w:color w:val="000000"/>
          <w:kern w:val="0"/>
          <w:sz w:val="22"/>
          <w:szCs w:val="18"/>
        </w:rPr>
        <w:t>Reviewer #1:</w:t>
      </w:r>
      <w:r w:rsidRPr="00521089">
        <w:rPr>
          <w:rFonts w:eastAsia="PMingLiU" w:cstheme="minorHAnsi"/>
          <w:color w:val="000000"/>
          <w:kern w:val="0"/>
          <w:sz w:val="22"/>
          <w:szCs w:val="18"/>
        </w:rPr>
        <w:br/>
        <w:t>Manuscript Summary:</w:t>
      </w:r>
      <w:r w:rsidRPr="00521089">
        <w:rPr>
          <w:rFonts w:eastAsia="PMingLiU" w:cstheme="minorHAnsi"/>
          <w:color w:val="000000"/>
          <w:kern w:val="0"/>
          <w:sz w:val="22"/>
          <w:szCs w:val="18"/>
        </w:rPr>
        <w:br/>
        <w:t>The manuscript describes the detailed protocols of the isolation of phycobilisome, a giant light-harvesting antenna complex in Cyanobacteria, Glaucophyte, and Rhodophyte. This manuscript will be very useful for researchers who are working on the isolation of phycobilisomes for the first time. Therefore, I think this manuscript deserves to be published in Journal of Visualized Experiments.</w:t>
      </w:r>
      <w:r w:rsidRPr="00521089">
        <w:rPr>
          <w:rFonts w:eastAsia="PMingLiU" w:cstheme="minorHAnsi"/>
          <w:color w:val="000000"/>
          <w:kern w:val="0"/>
          <w:sz w:val="22"/>
          <w:szCs w:val="18"/>
        </w:rPr>
        <w:br/>
      </w:r>
      <w:r w:rsidRPr="00521089">
        <w:rPr>
          <w:rFonts w:eastAsia="PMingLiU" w:cstheme="minorHAnsi"/>
          <w:color w:val="000000"/>
          <w:kern w:val="0"/>
          <w:sz w:val="22"/>
          <w:szCs w:val="18"/>
        </w:rPr>
        <w:br/>
      </w:r>
      <w:r w:rsidRPr="00F56907">
        <w:rPr>
          <w:rFonts w:eastAsia="PMingLiU" w:cstheme="minorHAnsi"/>
          <w:color w:val="000000"/>
          <w:kern w:val="0"/>
          <w:sz w:val="22"/>
          <w:szCs w:val="18"/>
        </w:rPr>
        <w:t>Major Concerns:</w:t>
      </w:r>
      <w:r w:rsidRPr="00F56907">
        <w:rPr>
          <w:rFonts w:eastAsia="PMingLiU" w:cstheme="minorHAnsi"/>
          <w:color w:val="000000"/>
          <w:kern w:val="0"/>
          <w:sz w:val="22"/>
          <w:szCs w:val="18"/>
        </w:rPr>
        <w:br/>
      </w:r>
      <w:r w:rsidRPr="009C55CB">
        <w:rPr>
          <w:rFonts w:eastAsia="PMingLiU" w:cstheme="minorHAnsi"/>
          <w:kern w:val="0"/>
          <w:sz w:val="22"/>
          <w:szCs w:val="18"/>
        </w:rPr>
        <w:t xml:space="preserve">1, JSC-1 and Syn6803 harbor phycobilisome genes that encode </w:t>
      </w:r>
      <w:proofErr w:type="spellStart"/>
      <w:r w:rsidRPr="009C55CB">
        <w:rPr>
          <w:rFonts w:eastAsia="PMingLiU" w:cstheme="minorHAnsi"/>
          <w:kern w:val="0"/>
          <w:sz w:val="22"/>
          <w:szCs w:val="18"/>
        </w:rPr>
        <w:t>cpcL</w:t>
      </w:r>
      <w:proofErr w:type="spellEnd"/>
      <w:r w:rsidRPr="009C55CB">
        <w:rPr>
          <w:rFonts w:eastAsia="PMingLiU" w:cstheme="minorHAnsi"/>
          <w:kern w:val="0"/>
          <w:sz w:val="22"/>
          <w:szCs w:val="18"/>
        </w:rPr>
        <w:t xml:space="preserve">, a component that produces rod-shaped phycobilisome (Hirose Y et al. 2019. Molecular Plant 12:715-725.). In addition, JSC-1 strain has a far-red absorbing type of phycobilisome (Gan F et al. 2014. Science 345:1312-7.). These types of phycobilisome are induced under a specific condition (e.g. green or far-red light) and could have a lower amount compared to the intact hemidiscoidal phycobilisome. Thus, the smaller fraction in the sucrose </w:t>
      </w:r>
      <w:proofErr w:type="spellStart"/>
      <w:r w:rsidRPr="009C55CB">
        <w:rPr>
          <w:rFonts w:eastAsia="PMingLiU" w:cstheme="minorHAnsi"/>
          <w:kern w:val="0"/>
          <w:sz w:val="22"/>
          <w:szCs w:val="18"/>
        </w:rPr>
        <w:t>grandent</w:t>
      </w:r>
      <w:proofErr w:type="spellEnd"/>
      <w:r w:rsidRPr="009C55CB">
        <w:rPr>
          <w:rFonts w:eastAsia="PMingLiU" w:cstheme="minorHAnsi"/>
          <w:kern w:val="0"/>
          <w:sz w:val="22"/>
          <w:szCs w:val="18"/>
        </w:rPr>
        <w:t xml:space="preserve"> could contain not also "dissociated" phycobilisome but also "minor" phycobilisomes that have specific functions in certain Cyanobacteria strains. I believe the short comments about the possibility of existence of diverse phycobilisome in the discussion part would be helpful for the researcher who is involving the strains that have not </w:t>
      </w:r>
      <w:r w:rsidRPr="00F56907">
        <w:rPr>
          <w:rFonts w:eastAsia="PMingLiU" w:cstheme="minorHAnsi"/>
          <w:color w:val="000000"/>
          <w:kern w:val="0"/>
          <w:sz w:val="22"/>
          <w:szCs w:val="18"/>
        </w:rPr>
        <w:lastRenderedPageBreak/>
        <w:t>been analyzed previously.</w:t>
      </w:r>
      <w:r w:rsidRPr="00521089">
        <w:rPr>
          <w:rFonts w:eastAsia="PMingLiU" w:cstheme="minorHAnsi"/>
          <w:color w:val="000000"/>
          <w:kern w:val="0"/>
          <w:sz w:val="22"/>
          <w:szCs w:val="18"/>
        </w:rPr>
        <w:br/>
      </w:r>
      <w:r w:rsidR="00782744" w:rsidRPr="00053C97">
        <w:rPr>
          <w:rFonts w:eastAsia="PMingLiU" w:cstheme="minorHAnsi"/>
          <w:color w:val="0070C0"/>
          <w:kern w:val="0"/>
          <w:sz w:val="22"/>
          <w:szCs w:val="18"/>
        </w:rPr>
        <w:t xml:space="preserve">The authors thank the reviewer for the suggestion and sharing these important references. A new paragraph has been </w:t>
      </w:r>
      <w:r w:rsidR="00053C97" w:rsidRPr="00053C97">
        <w:rPr>
          <w:rFonts w:eastAsia="PMingLiU" w:cstheme="minorHAnsi"/>
          <w:color w:val="0070C0"/>
          <w:kern w:val="0"/>
          <w:sz w:val="22"/>
          <w:szCs w:val="18"/>
        </w:rPr>
        <w:t>added in the Discussion</w:t>
      </w:r>
      <w:r w:rsidR="009C55CB">
        <w:rPr>
          <w:rFonts w:eastAsia="PMingLiU" w:cstheme="minorHAnsi"/>
          <w:color w:val="0070C0"/>
          <w:kern w:val="0"/>
          <w:sz w:val="22"/>
          <w:szCs w:val="18"/>
        </w:rPr>
        <w:t xml:space="preserve"> to address other possibilities</w:t>
      </w:r>
      <w:r w:rsidR="00053C97" w:rsidRPr="00053C97">
        <w:rPr>
          <w:rFonts w:eastAsia="PMingLiU" w:cstheme="minorHAnsi"/>
          <w:color w:val="0070C0"/>
          <w:kern w:val="0"/>
          <w:sz w:val="22"/>
          <w:szCs w:val="18"/>
        </w:rPr>
        <w:t>.</w:t>
      </w:r>
      <w:r w:rsidRPr="00053C97">
        <w:rPr>
          <w:rFonts w:eastAsia="PMingLiU" w:cstheme="minorHAnsi"/>
          <w:color w:val="000000"/>
          <w:kern w:val="0"/>
          <w:sz w:val="22"/>
          <w:szCs w:val="18"/>
        </w:rPr>
        <w:br/>
      </w:r>
      <w:r w:rsidRPr="00DE230B">
        <w:rPr>
          <w:rFonts w:eastAsia="PMingLiU" w:cstheme="minorHAnsi"/>
          <w:kern w:val="0"/>
          <w:sz w:val="22"/>
          <w:szCs w:val="18"/>
        </w:rPr>
        <w:t>2, Fig. 1B has a green color solution, whereas Fig. 1C has a blue color solution. Therefore, we speculated that the Triton X-100 layer formed after centrifugation of the tubes at 17,210 x g for 20 min (Protocol 2.7) and the authors removed the Triton layer that contains chlorophyll-binding proteins (and hydrophobic rod-shaped phycobilisome). We suggest the authors describe the formation of the Triton layer and sampled only the lower aqueous layer in Protocol 2.7.</w:t>
      </w:r>
      <w:r w:rsidRPr="00DE230B">
        <w:rPr>
          <w:rFonts w:eastAsia="PMingLiU" w:cstheme="minorHAnsi"/>
          <w:kern w:val="0"/>
          <w:sz w:val="22"/>
          <w:szCs w:val="18"/>
        </w:rPr>
        <w:br/>
      </w:r>
      <w:r w:rsidR="0050278B" w:rsidRPr="00DE230B">
        <w:rPr>
          <w:color w:val="0070C0"/>
          <w:sz w:val="22"/>
        </w:rPr>
        <w:t>Protocol 2.7 has been r</w:t>
      </w:r>
      <w:r w:rsidR="005F5939" w:rsidRPr="00DE230B">
        <w:rPr>
          <w:color w:val="0070C0"/>
          <w:sz w:val="22"/>
        </w:rPr>
        <w:t>evised as suggested</w:t>
      </w:r>
      <w:r w:rsidR="0050278B" w:rsidRPr="00DE230B">
        <w:rPr>
          <w:color w:val="0070C0"/>
          <w:sz w:val="22"/>
        </w:rPr>
        <w:t>, and a NOTE has been added to describe the formation of the Triton layer</w:t>
      </w:r>
      <w:r w:rsidR="00DE230B">
        <w:rPr>
          <w:color w:val="0070C0"/>
          <w:sz w:val="22"/>
        </w:rPr>
        <w:t>.</w:t>
      </w:r>
    </w:p>
    <w:p w14:paraId="642ECC4B" w14:textId="661B859F" w:rsidR="00560AC2" w:rsidRPr="00DE230B" w:rsidRDefault="00F77D13" w:rsidP="00F77D13">
      <w:pPr>
        <w:widowControl/>
        <w:rPr>
          <w:rFonts w:eastAsia="PMingLiU" w:cstheme="minorHAnsi"/>
          <w:color w:val="0070C0"/>
          <w:kern w:val="0"/>
          <w:sz w:val="22"/>
          <w:szCs w:val="18"/>
        </w:rPr>
      </w:pPr>
      <w:r w:rsidRPr="00521089">
        <w:rPr>
          <w:rFonts w:eastAsia="PMingLiU" w:cstheme="minorHAnsi"/>
          <w:color w:val="000000"/>
          <w:kern w:val="0"/>
          <w:sz w:val="22"/>
          <w:szCs w:val="18"/>
        </w:rPr>
        <w:br/>
      </w:r>
      <w:r w:rsidRPr="007E5042">
        <w:rPr>
          <w:rFonts w:eastAsia="PMingLiU" w:cstheme="minorHAnsi"/>
          <w:color w:val="000000"/>
          <w:kern w:val="0"/>
          <w:sz w:val="22"/>
          <w:szCs w:val="18"/>
        </w:rPr>
        <w:t>3, In Fig. 2, the more rod components are dissociated, the purer fluorescence emission spectra from the intact phycobilisome fraction are obtained. Therefore, the quality of intact phycobilisome is to be assessed by absorption spectroscopy or fluorescence excitation spectra. Is it not necessary to comment on this point? even if the authors did not show these data.</w:t>
      </w:r>
      <w:r w:rsidRPr="00521089">
        <w:rPr>
          <w:rFonts w:eastAsia="PMingLiU" w:cstheme="minorHAnsi"/>
          <w:color w:val="000000"/>
          <w:kern w:val="0"/>
          <w:sz w:val="22"/>
          <w:szCs w:val="18"/>
        </w:rPr>
        <w:br/>
      </w:r>
      <w:r w:rsidR="0050278B" w:rsidRPr="00DE230B">
        <w:rPr>
          <w:rFonts w:eastAsia="PMingLiU" w:cstheme="minorHAnsi"/>
          <w:color w:val="0070C0"/>
          <w:kern w:val="0"/>
          <w:sz w:val="22"/>
          <w:szCs w:val="18"/>
        </w:rPr>
        <w:t xml:space="preserve">The authors thank the reviewer’s suggestion. We have added a new section (line 247- 253) describing the differences of absorption spectra in dissociated and intact PBS fractions. </w:t>
      </w:r>
      <w:r w:rsidR="00560AC2" w:rsidRPr="00DE230B">
        <w:rPr>
          <w:rFonts w:eastAsia="PMingLiU" w:cstheme="minorHAnsi"/>
          <w:color w:val="0070C0"/>
          <w:kern w:val="0"/>
          <w:sz w:val="22"/>
          <w:szCs w:val="18"/>
        </w:rPr>
        <w:t>The absorption spectra ha</w:t>
      </w:r>
      <w:r w:rsidR="0050278B" w:rsidRPr="00DE230B">
        <w:rPr>
          <w:rFonts w:eastAsia="PMingLiU" w:cstheme="minorHAnsi"/>
          <w:color w:val="0070C0"/>
          <w:kern w:val="0"/>
          <w:sz w:val="22"/>
          <w:szCs w:val="18"/>
        </w:rPr>
        <w:t>ve</w:t>
      </w:r>
      <w:r w:rsidR="00560AC2" w:rsidRPr="00DE230B">
        <w:rPr>
          <w:rFonts w:eastAsia="PMingLiU" w:cstheme="minorHAnsi"/>
          <w:color w:val="0070C0"/>
          <w:kern w:val="0"/>
          <w:sz w:val="22"/>
          <w:szCs w:val="18"/>
        </w:rPr>
        <w:t xml:space="preserve"> </w:t>
      </w:r>
      <w:r w:rsidR="00DE230B" w:rsidRPr="00DE230B">
        <w:rPr>
          <w:rFonts w:eastAsia="PMingLiU" w:cstheme="minorHAnsi"/>
          <w:color w:val="0070C0"/>
          <w:kern w:val="0"/>
          <w:sz w:val="22"/>
          <w:szCs w:val="18"/>
        </w:rPr>
        <w:t>also</w:t>
      </w:r>
      <w:r w:rsidR="00DE230B" w:rsidRPr="00DE230B">
        <w:rPr>
          <w:rFonts w:eastAsia="PMingLiU" w:cstheme="minorHAnsi"/>
          <w:color w:val="0070C0"/>
          <w:kern w:val="0"/>
          <w:sz w:val="22"/>
          <w:szCs w:val="18"/>
        </w:rPr>
        <w:t xml:space="preserve"> </w:t>
      </w:r>
      <w:r w:rsidR="00560AC2" w:rsidRPr="00DE230B">
        <w:rPr>
          <w:rFonts w:eastAsia="PMingLiU" w:cstheme="minorHAnsi"/>
          <w:color w:val="0070C0"/>
          <w:kern w:val="0"/>
          <w:sz w:val="22"/>
          <w:szCs w:val="18"/>
        </w:rPr>
        <w:t>been added to Fig. 2.</w:t>
      </w:r>
    </w:p>
    <w:p w14:paraId="322446A2" w14:textId="77777777" w:rsidR="00D63521" w:rsidRPr="002F6EB2" w:rsidRDefault="00F77D13" w:rsidP="00D63521">
      <w:pPr>
        <w:rPr>
          <w:color w:val="0070C0"/>
        </w:rPr>
      </w:pPr>
      <w:r w:rsidRPr="00560AC2">
        <w:rPr>
          <w:rFonts w:eastAsia="PMingLiU" w:cstheme="minorHAnsi"/>
          <w:color w:val="000000"/>
          <w:kern w:val="0"/>
          <w:sz w:val="22"/>
          <w:szCs w:val="18"/>
        </w:rPr>
        <w:br/>
      </w:r>
      <w:r w:rsidRPr="00521089">
        <w:rPr>
          <w:rFonts w:eastAsia="PMingLiU" w:cstheme="minorHAnsi"/>
          <w:color w:val="000000"/>
          <w:kern w:val="0"/>
          <w:sz w:val="22"/>
          <w:szCs w:val="18"/>
        </w:rPr>
        <w:t>Minor Concerns:</w:t>
      </w:r>
      <w:r w:rsidRPr="00521089">
        <w:rPr>
          <w:rFonts w:eastAsia="PMingLiU" w:cstheme="minorHAnsi"/>
          <w:color w:val="000000"/>
          <w:kern w:val="0"/>
          <w:sz w:val="22"/>
          <w:szCs w:val="18"/>
        </w:rPr>
        <w:br/>
        <w:t xml:space="preserve">L263: Modify "Disruption of filamentous cells is more difficult than unicellular ones." to </w:t>
      </w:r>
      <w:r w:rsidRPr="0050278B">
        <w:rPr>
          <w:rFonts w:eastAsia="PMingLiU" w:cstheme="minorHAnsi"/>
          <w:kern w:val="0"/>
          <w:sz w:val="22"/>
          <w:szCs w:val="18"/>
        </w:rPr>
        <w:t>"Generally, disruption of filamentous cells is more difficult than unicellular ones. "</w:t>
      </w:r>
      <w:r w:rsidRPr="0050278B">
        <w:rPr>
          <w:rFonts w:eastAsia="PMingLiU" w:cstheme="minorHAnsi"/>
          <w:kern w:val="0"/>
          <w:sz w:val="22"/>
          <w:szCs w:val="18"/>
        </w:rPr>
        <w:br/>
      </w:r>
      <w:r w:rsidRPr="00521089">
        <w:rPr>
          <w:rFonts w:eastAsia="PMingLiU" w:cstheme="minorHAnsi"/>
          <w:color w:val="000000"/>
          <w:kern w:val="0"/>
          <w:sz w:val="22"/>
          <w:szCs w:val="18"/>
        </w:rPr>
        <w:t>Some filamentous cyanobacteria are readily lysed by detergent treatment alone.</w:t>
      </w:r>
      <w:r w:rsidRPr="00521089">
        <w:rPr>
          <w:rFonts w:eastAsia="PMingLiU" w:cstheme="minorHAnsi"/>
          <w:color w:val="000000"/>
          <w:kern w:val="0"/>
          <w:sz w:val="22"/>
          <w:szCs w:val="18"/>
        </w:rPr>
        <w:br/>
      </w:r>
      <w:r w:rsidR="00D63521" w:rsidRPr="002F6EB2">
        <w:rPr>
          <w:color w:val="0070C0"/>
        </w:rPr>
        <w:t>Revised as suggested.</w:t>
      </w:r>
    </w:p>
    <w:p w14:paraId="0A78362F" w14:textId="77777777" w:rsidR="00755530" w:rsidRPr="002F6EB2" w:rsidRDefault="00F77D13" w:rsidP="00755530">
      <w:pPr>
        <w:rPr>
          <w:color w:val="0070C0"/>
        </w:rPr>
      </w:pPr>
      <w:r w:rsidRPr="00521089">
        <w:rPr>
          <w:rFonts w:eastAsia="PMingLiU" w:cstheme="minorHAnsi"/>
          <w:color w:val="000000"/>
          <w:kern w:val="0"/>
          <w:sz w:val="22"/>
          <w:szCs w:val="18"/>
        </w:rPr>
        <w:br/>
      </w:r>
      <w:r w:rsidRPr="0050278B">
        <w:rPr>
          <w:rFonts w:eastAsia="PMingLiU" w:cstheme="minorHAnsi"/>
          <w:kern w:val="0"/>
          <w:sz w:val="22"/>
          <w:szCs w:val="18"/>
        </w:rPr>
        <w:t>L285: Modify "After ultracentrifugation, the sucrose gradients ..." to "After ultracentrifugation, the sucrose gradient ..."</w:t>
      </w:r>
      <w:r w:rsidRPr="0050278B">
        <w:rPr>
          <w:rFonts w:eastAsia="PMingLiU" w:cstheme="minorHAnsi"/>
          <w:kern w:val="0"/>
          <w:sz w:val="22"/>
          <w:szCs w:val="18"/>
        </w:rPr>
        <w:br/>
      </w:r>
      <w:r w:rsidR="00755530" w:rsidRPr="002F6EB2">
        <w:rPr>
          <w:color w:val="0070C0"/>
        </w:rPr>
        <w:t>Revised as suggested.</w:t>
      </w:r>
    </w:p>
    <w:p w14:paraId="18D4E162" w14:textId="40C36A56" w:rsidR="00EF3A50" w:rsidRDefault="00F77D13" w:rsidP="00F77D13">
      <w:pPr>
        <w:widowControl/>
        <w:rPr>
          <w:rFonts w:eastAsia="PMingLiU" w:cstheme="minorHAnsi"/>
          <w:color w:val="000000"/>
          <w:kern w:val="0"/>
          <w:sz w:val="22"/>
          <w:szCs w:val="18"/>
        </w:rPr>
      </w:pPr>
      <w:r w:rsidRPr="00521089">
        <w:rPr>
          <w:rFonts w:eastAsia="PMingLiU" w:cstheme="minorHAnsi"/>
          <w:color w:val="000000"/>
          <w:kern w:val="0"/>
          <w:sz w:val="22"/>
          <w:szCs w:val="18"/>
        </w:rPr>
        <w:br/>
      </w:r>
      <w:r w:rsidRPr="00521089">
        <w:rPr>
          <w:rFonts w:eastAsia="PMingLiU" w:cstheme="minorHAnsi"/>
          <w:b/>
          <w:bCs/>
          <w:color w:val="000000"/>
          <w:kern w:val="0"/>
          <w:sz w:val="22"/>
          <w:szCs w:val="18"/>
        </w:rPr>
        <w:t>Reviewer #2:</w:t>
      </w:r>
      <w:r w:rsidRPr="00521089">
        <w:rPr>
          <w:rFonts w:eastAsia="PMingLiU" w:cstheme="minorHAnsi"/>
          <w:color w:val="000000"/>
          <w:kern w:val="0"/>
          <w:sz w:val="22"/>
          <w:szCs w:val="18"/>
        </w:rPr>
        <w:br/>
        <w:t>Manuscript Summary:</w:t>
      </w:r>
      <w:r w:rsidRPr="00521089">
        <w:rPr>
          <w:rFonts w:eastAsia="PMingLiU" w:cstheme="minorHAnsi"/>
          <w:color w:val="000000"/>
          <w:kern w:val="0"/>
          <w:sz w:val="22"/>
          <w:szCs w:val="18"/>
        </w:rPr>
        <w:br/>
        <w:t>This is a straightforward protocol for isolation of intact PBS from cyanobacteria. Spectroscopic and biochemical tests for the intactness of the PBS preparation are nicely described and illustrated.</w:t>
      </w:r>
      <w:r w:rsidRPr="00521089">
        <w:rPr>
          <w:rFonts w:eastAsia="PMingLiU" w:cstheme="minorHAnsi"/>
          <w:color w:val="000000"/>
          <w:kern w:val="0"/>
          <w:sz w:val="22"/>
          <w:szCs w:val="18"/>
        </w:rPr>
        <w:br/>
      </w:r>
      <w:r w:rsidRPr="00521089">
        <w:rPr>
          <w:rFonts w:eastAsia="PMingLiU" w:cstheme="minorHAnsi"/>
          <w:color w:val="000000"/>
          <w:kern w:val="0"/>
          <w:sz w:val="22"/>
          <w:szCs w:val="18"/>
        </w:rPr>
        <w:br/>
        <w:t>Major Concerns:</w:t>
      </w:r>
      <w:r w:rsidRPr="00521089">
        <w:rPr>
          <w:rFonts w:eastAsia="PMingLiU" w:cstheme="minorHAnsi"/>
          <w:color w:val="000000"/>
          <w:kern w:val="0"/>
          <w:sz w:val="22"/>
          <w:szCs w:val="18"/>
        </w:rPr>
        <w:br/>
      </w:r>
      <w:r w:rsidRPr="00521089">
        <w:rPr>
          <w:rFonts w:eastAsia="PMingLiU" w:cstheme="minorHAnsi"/>
          <w:color w:val="000000"/>
          <w:kern w:val="0"/>
          <w:sz w:val="22"/>
          <w:szCs w:val="18"/>
        </w:rPr>
        <w:lastRenderedPageBreak/>
        <w:t xml:space="preserve">Lines 87 and 89: the use of OD750 as the measure for the correct cell density is extremely unhelpful. What is measured at 750 nm is not a real absorption measurement but rather a measure of light scattering or turbidity. </w:t>
      </w:r>
      <w:proofErr w:type="gramStart"/>
      <w:r w:rsidRPr="00521089">
        <w:rPr>
          <w:rFonts w:eastAsia="PMingLiU" w:cstheme="minorHAnsi"/>
          <w:color w:val="000000"/>
          <w:kern w:val="0"/>
          <w:sz w:val="22"/>
          <w:szCs w:val="18"/>
        </w:rPr>
        <w:t>Consequently</w:t>
      </w:r>
      <w:proofErr w:type="gramEnd"/>
      <w:r w:rsidRPr="00521089">
        <w:rPr>
          <w:rFonts w:eastAsia="PMingLiU" w:cstheme="minorHAnsi"/>
          <w:color w:val="000000"/>
          <w:kern w:val="0"/>
          <w:sz w:val="22"/>
          <w:szCs w:val="18"/>
        </w:rPr>
        <w:t xml:space="preserve"> OD750 does not have an absolute value like absorbance: different spectrophotometers will give completely different readings, depending on their optical set-up. </w:t>
      </w:r>
      <w:proofErr w:type="spellStart"/>
      <w:r w:rsidRPr="00521089">
        <w:rPr>
          <w:rFonts w:eastAsia="PMingLiU" w:cstheme="minorHAnsi"/>
          <w:color w:val="000000"/>
          <w:kern w:val="0"/>
          <w:sz w:val="22"/>
          <w:szCs w:val="18"/>
        </w:rPr>
        <w:t>Eg.</w:t>
      </w:r>
      <w:proofErr w:type="spellEnd"/>
      <w:r w:rsidRPr="00521089">
        <w:rPr>
          <w:rFonts w:eastAsia="PMingLiU" w:cstheme="minorHAnsi"/>
          <w:color w:val="000000"/>
          <w:kern w:val="0"/>
          <w:sz w:val="22"/>
          <w:szCs w:val="18"/>
        </w:rPr>
        <w:t xml:space="preserve"> I have 2 spectrophotometers in my lab, and one of them will give an OD750 reading about 5x higher than the other. </w:t>
      </w:r>
      <w:proofErr w:type="gramStart"/>
      <w:r w:rsidRPr="00521089">
        <w:rPr>
          <w:rFonts w:eastAsia="PMingLiU" w:cstheme="minorHAnsi"/>
          <w:color w:val="000000"/>
          <w:kern w:val="0"/>
          <w:sz w:val="22"/>
          <w:szCs w:val="18"/>
        </w:rPr>
        <w:t>So</w:t>
      </w:r>
      <w:proofErr w:type="gramEnd"/>
      <w:r w:rsidRPr="00521089">
        <w:rPr>
          <w:rFonts w:eastAsia="PMingLiU" w:cstheme="minorHAnsi"/>
          <w:color w:val="000000"/>
          <w:kern w:val="0"/>
          <w:sz w:val="22"/>
          <w:szCs w:val="18"/>
        </w:rPr>
        <w:t xml:space="preserve"> saying that the culture should have an OD750 of 0.6-0.8 doesn't tell you anything useful if your spectrophotometer is a </w:t>
      </w:r>
      <w:r w:rsidRPr="007F0211">
        <w:rPr>
          <w:rFonts w:eastAsia="PMingLiU" w:cstheme="minorHAnsi"/>
          <w:kern w:val="0"/>
          <w:sz w:val="22"/>
          <w:szCs w:val="18"/>
        </w:rPr>
        <w:t xml:space="preserve">different model. It would be much better to give recommended chlorophyll concentrations as it </w:t>
      </w:r>
      <w:r w:rsidRPr="00521089">
        <w:rPr>
          <w:rFonts w:eastAsia="PMingLiU" w:cstheme="minorHAnsi"/>
          <w:color w:val="000000"/>
          <w:kern w:val="0"/>
          <w:sz w:val="22"/>
          <w:szCs w:val="18"/>
        </w:rPr>
        <w:t>is easy to get an absolute measure of chlorophyll concentration.</w:t>
      </w:r>
    </w:p>
    <w:p w14:paraId="37CBF424" w14:textId="36DE009A" w:rsidR="002A39F5" w:rsidRPr="00005166" w:rsidRDefault="00A90A04" w:rsidP="00F77D13">
      <w:pPr>
        <w:widowControl/>
        <w:rPr>
          <w:rFonts w:eastAsia="PMingLiU" w:cstheme="minorHAnsi"/>
          <w:color w:val="0070C0"/>
          <w:kern w:val="0"/>
          <w:sz w:val="22"/>
          <w:szCs w:val="18"/>
        </w:rPr>
      </w:pPr>
      <w:r w:rsidRPr="00005166">
        <w:rPr>
          <w:rFonts w:eastAsia="PMingLiU" w:cstheme="minorHAnsi"/>
          <w:color w:val="0070C0"/>
          <w:kern w:val="0"/>
          <w:sz w:val="22"/>
          <w:szCs w:val="18"/>
        </w:rPr>
        <w:t xml:space="preserve">The authors thank the reviewer for the suggestion. </w:t>
      </w:r>
      <w:r w:rsidR="002A39F5" w:rsidRPr="00005166">
        <w:rPr>
          <w:rFonts w:eastAsia="PMingLiU" w:cstheme="minorHAnsi"/>
          <w:color w:val="0070C0"/>
          <w:kern w:val="0"/>
          <w:sz w:val="22"/>
          <w:szCs w:val="18"/>
        </w:rPr>
        <w:t>However, using optical density to estimate cell density is a widely accepted method. For example, OD</w:t>
      </w:r>
      <w:r w:rsidR="002A39F5" w:rsidRPr="00005166">
        <w:rPr>
          <w:rFonts w:eastAsia="PMingLiU" w:cstheme="minorHAnsi"/>
          <w:color w:val="0070C0"/>
          <w:kern w:val="0"/>
          <w:sz w:val="22"/>
          <w:szCs w:val="18"/>
          <w:vertAlign w:val="subscript"/>
        </w:rPr>
        <w:t>600</w:t>
      </w:r>
      <w:r w:rsidR="002A39F5" w:rsidRPr="00005166">
        <w:rPr>
          <w:rFonts w:eastAsia="PMingLiU" w:cstheme="minorHAnsi"/>
          <w:color w:val="0070C0"/>
          <w:kern w:val="0"/>
          <w:sz w:val="22"/>
          <w:szCs w:val="18"/>
        </w:rPr>
        <w:t xml:space="preserve"> is generally used for measuring </w:t>
      </w:r>
      <w:r w:rsidR="002A39F5" w:rsidRPr="00506260">
        <w:rPr>
          <w:rFonts w:eastAsia="PMingLiU" w:cstheme="minorHAnsi"/>
          <w:i/>
          <w:iCs/>
          <w:color w:val="0070C0"/>
          <w:kern w:val="0"/>
          <w:sz w:val="22"/>
          <w:szCs w:val="18"/>
        </w:rPr>
        <w:t>E. coli</w:t>
      </w:r>
      <w:r w:rsidR="002A39F5" w:rsidRPr="00005166">
        <w:rPr>
          <w:rFonts w:eastAsia="PMingLiU" w:cstheme="minorHAnsi"/>
          <w:color w:val="0070C0"/>
          <w:kern w:val="0"/>
          <w:sz w:val="22"/>
          <w:szCs w:val="18"/>
        </w:rPr>
        <w:t xml:space="preserve"> and yeast growth. As the reviewer mentioned, OD</w:t>
      </w:r>
      <w:r w:rsidR="002A39F5" w:rsidRPr="00005166">
        <w:rPr>
          <w:rFonts w:eastAsia="PMingLiU" w:cstheme="minorHAnsi"/>
          <w:color w:val="0070C0"/>
          <w:kern w:val="0"/>
          <w:sz w:val="22"/>
          <w:szCs w:val="18"/>
          <w:vertAlign w:val="subscript"/>
        </w:rPr>
        <w:t>750</w:t>
      </w:r>
      <w:r w:rsidR="002A39F5" w:rsidRPr="00005166">
        <w:rPr>
          <w:rFonts w:eastAsia="PMingLiU" w:cstheme="minorHAnsi"/>
          <w:color w:val="0070C0"/>
          <w:kern w:val="0"/>
          <w:sz w:val="22"/>
          <w:szCs w:val="18"/>
        </w:rPr>
        <w:t xml:space="preserve"> is used to measure light scattering of cells</w:t>
      </w:r>
      <w:r w:rsidR="00506260">
        <w:rPr>
          <w:rFonts w:eastAsia="PMingLiU" w:cstheme="minorHAnsi"/>
          <w:color w:val="0070C0"/>
          <w:kern w:val="0"/>
          <w:sz w:val="22"/>
          <w:szCs w:val="18"/>
        </w:rPr>
        <w:t xml:space="preserve"> but not absorption</w:t>
      </w:r>
      <w:r w:rsidR="002A39F5" w:rsidRPr="00005166">
        <w:rPr>
          <w:rFonts w:eastAsia="PMingLiU" w:cstheme="minorHAnsi"/>
          <w:color w:val="0070C0"/>
          <w:kern w:val="0"/>
          <w:sz w:val="22"/>
          <w:szCs w:val="18"/>
        </w:rPr>
        <w:t xml:space="preserve">. The wavelength at 750 nm rather than 600 nm is used in cyanobacteria because 750 nm is the </w:t>
      </w:r>
      <w:r w:rsidR="00506260">
        <w:rPr>
          <w:rFonts w:eastAsia="PMingLiU" w:cstheme="minorHAnsi"/>
          <w:color w:val="0070C0"/>
          <w:kern w:val="0"/>
          <w:sz w:val="22"/>
          <w:szCs w:val="18"/>
        </w:rPr>
        <w:t>wavelength</w:t>
      </w:r>
      <w:r w:rsidR="002A39F5" w:rsidRPr="00005166">
        <w:rPr>
          <w:rFonts w:eastAsia="PMingLiU" w:cstheme="minorHAnsi"/>
          <w:color w:val="0070C0"/>
          <w:kern w:val="0"/>
          <w:sz w:val="22"/>
          <w:szCs w:val="18"/>
        </w:rPr>
        <w:t xml:space="preserve"> that cyanobacterial pigments do not absorb, so the reading of OD</w:t>
      </w:r>
      <w:r w:rsidR="002A39F5" w:rsidRPr="00005166">
        <w:rPr>
          <w:rFonts w:eastAsia="PMingLiU" w:cstheme="minorHAnsi"/>
          <w:color w:val="0070C0"/>
          <w:kern w:val="0"/>
          <w:sz w:val="22"/>
          <w:szCs w:val="18"/>
          <w:vertAlign w:val="subscript"/>
        </w:rPr>
        <w:t>750</w:t>
      </w:r>
      <w:r w:rsidR="002A39F5" w:rsidRPr="00005166">
        <w:rPr>
          <w:rFonts w:eastAsia="PMingLiU" w:cstheme="minorHAnsi"/>
          <w:color w:val="0070C0"/>
          <w:kern w:val="0"/>
          <w:sz w:val="22"/>
          <w:szCs w:val="18"/>
        </w:rPr>
        <w:t xml:space="preserve"> can reflect light scattering rather than pigment absorption of the cells. In this protocol, we do not intend to determine absolute density of cyanobacteria but rather a way of estimate when the culture reach certain amount that is enough for cell-harvesting. </w:t>
      </w:r>
    </w:p>
    <w:p w14:paraId="1E243824" w14:textId="776614EB" w:rsidR="00077E32" w:rsidRPr="0053722C" w:rsidRDefault="002A39F5" w:rsidP="00F77D13">
      <w:pPr>
        <w:widowControl/>
        <w:rPr>
          <w:color w:val="0070C0"/>
          <w:sz w:val="22"/>
          <w:szCs w:val="22"/>
        </w:rPr>
      </w:pPr>
      <w:r w:rsidRPr="00005166">
        <w:rPr>
          <w:rFonts w:eastAsia="PMingLiU" w:cstheme="minorHAnsi"/>
          <w:color w:val="0070C0"/>
          <w:kern w:val="0"/>
          <w:sz w:val="22"/>
          <w:szCs w:val="18"/>
        </w:rPr>
        <w:t>The authors also understand the reviewer’s concern</w:t>
      </w:r>
      <w:r w:rsidR="007F0211" w:rsidRPr="00005166">
        <w:rPr>
          <w:rFonts w:eastAsia="PMingLiU" w:cstheme="minorHAnsi"/>
          <w:color w:val="0070C0"/>
          <w:kern w:val="0"/>
          <w:sz w:val="22"/>
          <w:szCs w:val="18"/>
        </w:rPr>
        <w:t>, so a reference describing measurement of chlorophyll concentration and growth has been added for the readers to choose appropriate chlorophyll concentration to harvest cells. A NOTE (</w:t>
      </w:r>
      <w:r w:rsidR="000B0E84">
        <w:rPr>
          <w:rFonts w:eastAsia="PMingLiU" w:cstheme="minorHAnsi"/>
          <w:color w:val="0070C0"/>
          <w:kern w:val="0"/>
          <w:sz w:val="22"/>
          <w:szCs w:val="18"/>
        </w:rPr>
        <w:t>Line</w:t>
      </w:r>
      <w:r w:rsidR="005E3CE1">
        <w:rPr>
          <w:rFonts w:eastAsia="PMingLiU" w:cstheme="minorHAnsi"/>
          <w:color w:val="0070C0"/>
          <w:kern w:val="0"/>
          <w:sz w:val="22"/>
          <w:szCs w:val="18"/>
        </w:rPr>
        <w:t xml:space="preserve"> 107-112</w:t>
      </w:r>
      <w:r w:rsidR="007F0211" w:rsidRPr="00005166">
        <w:rPr>
          <w:rFonts w:eastAsia="PMingLiU" w:cstheme="minorHAnsi"/>
          <w:color w:val="0070C0"/>
          <w:kern w:val="0"/>
          <w:sz w:val="22"/>
          <w:szCs w:val="18"/>
        </w:rPr>
        <w:t xml:space="preserve">) has been added to address the reviewer’s concern. </w:t>
      </w:r>
      <w:r w:rsidR="00F77D13" w:rsidRPr="00005166">
        <w:rPr>
          <w:rFonts w:eastAsia="PMingLiU" w:cstheme="minorHAnsi" w:hint="eastAsia"/>
          <w:color w:val="0070C0"/>
          <w:kern w:val="0"/>
          <w:sz w:val="22"/>
          <w:szCs w:val="18"/>
        </w:rPr>
        <w:br/>
      </w:r>
      <w:r w:rsidR="00F77D13" w:rsidRPr="00521089">
        <w:rPr>
          <w:rFonts w:eastAsia="PMingLiU" w:cstheme="minorHAnsi"/>
          <w:color w:val="000000"/>
          <w:kern w:val="0"/>
          <w:sz w:val="22"/>
          <w:szCs w:val="18"/>
        </w:rPr>
        <w:br/>
      </w:r>
      <w:r w:rsidR="00F77D13" w:rsidRPr="00005166">
        <w:rPr>
          <w:rFonts w:eastAsia="PMingLiU" w:cstheme="minorHAnsi"/>
          <w:kern w:val="0"/>
          <w:sz w:val="22"/>
          <w:szCs w:val="18"/>
        </w:rPr>
        <w:t>Lines 152-163. It would be helpful to specify the appropriate range of phycobilin concentrations for the 77K spectroscopy. Both PE and PC concentrations can easily be measured spectroscopically. It really does make a difference, because if the sample is too concentrated, the fluorescence spectrum gets distorted due to re-absorption of shorter-wavelength fluorescence.</w:t>
      </w:r>
      <w:r w:rsidR="00F77D13" w:rsidRPr="00005166">
        <w:rPr>
          <w:color w:val="0070C0"/>
        </w:rPr>
        <w:br/>
      </w:r>
      <w:r w:rsidR="00CB1563" w:rsidRPr="0053722C">
        <w:rPr>
          <w:rFonts w:hint="eastAsia"/>
          <w:color w:val="0070C0"/>
          <w:sz w:val="22"/>
          <w:szCs w:val="22"/>
        </w:rPr>
        <w:t>Th</w:t>
      </w:r>
      <w:r w:rsidR="00CB1563" w:rsidRPr="0053722C">
        <w:rPr>
          <w:color w:val="0070C0"/>
          <w:sz w:val="22"/>
          <w:szCs w:val="22"/>
        </w:rPr>
        <w:t xml:space="preserve">e authors thank the reviewer for the suggestion. </w:t>
      </w:r>
      <w:r w:rsidR="00ED68A1" w:rsidRPr="0053722C">
        <w:rPr>
          <w:color w:val="0070C0"/>
          <w:sz w:val="22"/>
          <w:szCs w:val="22"/>
        </w:rPr>
        <w:t>The concentration of phycocyanin</w:t>
      </w:r>
      <w:r w:rsidR="00112C0A" w:rsidRPr="0053722C">
        <w:rPr>
          <w:color w:val="0070C0"/>
          <w:sz w:val="22"/>
          <w:szCs w:val="22"/>
        </w:rPr>
        <w:t xml:space="preserve"> that used for measurements has been added in Protocol 4.2. </w:t>
      </w:r>
      <w:r w:rsidR="00955D54" w:rsidRPr="0053722C">
        <w:rPr>
          <w:color w:val="0070C0"/>
          <w:sz w:val="22"/>
          <w:szCs w:val="22"/>
        </w:rPr>
        <w:t>Not all types of phycobilisome contain PE</w:t>
      </w:r>
      <w:r w:rsidR="00330BAE" w:rsidRPr="0053722C">
        <w:rPr>
          <w:color w:val="0070C0"/>
          <w:sz w:val="22"/>
          <w:szCs w:val="22"/>
        </w:rPr>
        <w:t xml:space="preserve">. For example, the PBS in JSC-1 but not in Syn6803 contains PE. Therefore, </w:t>
      </w:r>
      <w:r w:rsidR="004A31F6" w:rsidRPr="0053722C">
        <w:rPr>
          <w:color w:val="0070C0"/>
          <w:sz w:val="22"/>
          <w:szCs w:val="22"/>
        </w:rPr>
        <w:t xml:space="preserve">the concentration of </w:t>
      </w:r>
      <w:r w:rsidR="002878BD" w:rsidRPr="0053722C">
        <w:rPr>
          <w:color w:val="0070C0"/>
          <w:sz w:val="22"/>
          <w:szCs w:val="22"/>
        </w:rPr>
        <w:t xml:space="preserve">PC is used as a </w:t>
      </w:r>
      <w:r w:rsidR="004A31F6" w:rsidRPr="0053722C">
        <w:rPr>
          <w:color w:val="0070C0"/>
          <w:sz w:val="22"/>
          <w:szCs w:val="22"/>
        </w:rPr>
        <w:t xml:space="preserve">reference in this protocol. </w:t>
      </w:r>
      <w:r w:rsidR="0097748D" w:rsidRPr="0053722C">
        <w:rPr>
          <w:color w:val="0070C0"/>
          <w:sz w:val="22"/>
          <w:szCs w:val="22"/>
        </w:rPr>
        <w:t>If one’s fluorometer has higher sensitivity</w:t>
      </w:r>
      <w:r w:rsidR="005C0341" w:rsidRPr="0053722C">
        <w:rPr>
          <w:color w:val="0070C0"/>
          <w:sz w:val="22"/>
          <w:szCs w:val="22"/>
        </w:rPr>
        <w:t xml:space="preserve"> than the model in this study</w:t>
      </w:r>
      <w:r w:rsidR="0097748D" w:rsidRPr="0053722C">
        <w:rPr>
          <w:color w:val="0070C0"/>
          <w:sz w:val="22"/>
          <w:szCs w:val="22"/>
        </w:rPr>
        <w:t xml:space="preserve">, </w:t>
      </w:r>
      <w:r w:rsidR="00BF0E46" w:rsidRPr="0053722C">
        <w:rPr>
          <w:color w:val="0070C0"/>
          <w:sz w:val="22"/>
          <w:szCs w:val="22"/>
        </w:rPr>
        <w:t xml:space="preserve">a more diluted sample might be </w:t>
      </w:r>
      <w:r w:rsidR="00CD479D">
        <w:rPr>
          <w:color w:val="0070C0"/>
          <w:sz w:val="22"/>
          <w:szCs w:val="22"/>
        </w:rPr>
        <w:t>used</w:t>
      </w:r>
      <w:r w:rsidR="00BF0E46" w:rsidRPr="0053722C">
        <w:rPr>
          <w:color w:val="0070C0"/>
          <w:sz w:val="22"/>
          <w:szCs w:val="22"/>
        </w:rPr>
        <w:t>.</w:t>
      </w:r>
    </w:p>
    <w:p w14:paraId="49F8CD9F" w14:textId="7B4DF738" w:rsidR="00F77D13" w:rsidRPr="0053722C" w:rsidRDefault="00BF0E46" w:rsidP="00F77D13">
      <w:pPr>
        <w:widowControl/>
        <w:rPr>
          <w:color w:val="0070C0"/>
          <w:sz w:val="22"/>
          <w:szCs w:val="22"/>
        </w:rPr>
      </w:pPr>
      <w:r w:rsidRPr="0053722C">
        <w:rPr>
          <w:color w:val="0070C0"/>
          <w:sz w:val="22"/>
          <w:szCs w:val="22"/>
        </w:rPr>
        <w:t xml:space="preserve">In addition to the sample concentration, </w:t>
      </w:r>
      <w:r w:rsidR="00D05F97" w:rsidRPr="0053722C">
        <w:rPr>
          <w:color w:val="0070C0"/>
          <w:sz w:val="22"/>
          <w:szCs w:val="22"/>
        </w:rPr>
        <w:t xml:space="preserve">the authors also used a narrow glass </w:t>
      </w:r>
      <w:r w:rsidR="0079722C">
        <w:rPr>
          <w:color w:val="0070C0"/>
          <w:sz w:val="22"/>
          <w:szCs w:val="22"/>
        </w:rPr>
        <w:t xml:space="preserve">tube </w:t>
      </w:r>
      <w:r w:rsidR="006C12E0" w:rsidRPr="0053722C">
        <w:rPr>
          <w:color w:val="0070C0"/>
          <w:sz w:val="22"/>
          <w:szCs w:val="22"/>
        </w:rPr>
        <w:t xml:space="preserve">with only 3 mm inner diameter to </w:t>
      </w:r>
      <w:r w:rsidR="00A31988" w:rsidRPr="0053722C">
        <w:rPr>
          <w:color w:val="0070C0"/>
          <w:sz w:val="22"/>
          <w:szCs w:val="22"/>
        </w:rPr>
        <w:t>minimize</w:t>
      </w:r>
      <w:r w:rsidR="006C12E0" w:rsidRPr="0053722C">
        <w:rPr>
          <w:color w:val="0070C0"/>
          <w:sz w:val="22"/>
          <w:szCs w:val="22"/>
        </w:rPr>
        <w:t xml:space="preserve"> the light path</w:t>
      </w:r>
      <w:r w:rsidR="00D7543C" w:rsidRPr="0053722C">
        <w:rPr>
          <w:color w:val="0070C0"/>
          <w:sz w:val="22"/>
          <w:szCs w:val="22"/>
        </w:rPr>
        <w:t xml:space="preserve">, which is </w:t>
      </w:r>
      <w:r w:rsidR="009857B8" w:rsidRPr="0053722C">
        <w:rPr>
          <w:color w:val="0070C0"/>
          <w:sz w:val="22"/>
          <w:szCs w:val="22"/>
        </w:rPr>
        <w:t xml:space="preserve">significantly shorter than the light path of a standard cuvette (10 mm). </w:t>
      </w:r>
      <w:r w:rsidR="00D7543C" w:rsidRPr="0053722C">
        <w:rPr>
          <w:color w:val="0070C0"/>
          <w:sz w:val="22"/>
          <w:szCs w:val="22"/>
        </w:rPr>
        <w:t xml:space="preserve">This design can also reduce </w:t>
      </w:r>
      <w:r w:rsidR="00D0279F" w:rsidRPr="0053722C">
        <w:rPr>
          <w:color w:val="0070C0"/>
          <w:sz w:val="22"/>
          <w:szCs w:val="22"/>
        </w:rPr>
        <w:t xml:space="preserve">the </w:t>
      </w:r>
      <w:r w:rsidR="008B470D">
        <w:rPr>
          <w:color w:val="0070C0"/>
          <w:sz w:val="22"/>
          <w:szCs w:val="22"/>
        </w:rPr>
        <w:t>effect</w:t>
      </w:r>
      <w:r w:rsidR="00D0279F" w:rsidRPr="0053722C">
        <w:rPr>
          <w:color w:val="0070C0"/>
          <w:sz w:val="22"/>
          <w:szCs w:val="22"/>
        </w:rPr>
        <w:t xml:space="preserve"> of re-absorption.</w:t>
      </w:r>
      <w:r w:rsidR="00CA1F50" w:rsidRPr="0053722C">
        <w:rPr>
          <w:color w:val="0070C0"/>
          <w:sz w:val="22"/>
          <w:szCs w:val="22"/>
        </w:rPr>
        <w:t xml:space="preserve"> The change has been added in Protocol 4.3.</w:t>
      </w:r>
      <w:r w:rsidR="00F77D13" w:rsidRPr="00521089">
        <w:rPr>
          <w:rFonts w:eastAsia="PMingLiU" w:cstheme="minorHAnsi"/>
          <w:color w:val="000000"/>
          <w:kern w:val="0"/>
          <w:sz w:val="22"/>
          <w:szCs w:val="18"/>
        </w:rPr>
        <w:br/>
      </w:r>
      <w:r w:rsidR="00F77D13" w:rsidRPr="00521089">
        <w:rPr>
          <w:rFonts w:eastAsia="PMingLiU" w:cstheme="minorHAnsi"/>
          <w:color w:val="000000"/>
          <w:kern w:val="0"/>
          <w:sz w:val="22"/>
          <w:szCs w:val="18"/>
        </w:rPr>
        <w:lastRenderedPageBreak/>
        <w:t>Minor Concerns:</w:t>
      </w:r>
      <w:r w:rsidR="00F77D13" w:rsidRPr="00521089">
        <w:rPr>
          <w:rFonts w:eastAsia="PMingLiU" w:cstheme="minorHAnsi"/>
          <w:color w:val="000000"/>
          <w:kern w:val="0"/>
          <w:sz w:val="22"/>
          <w:szCs w:val="18"/>
        </w:rPr>
        <w:br/>
        <w:t xml:space="preserve">Line 41: "stromal". This term really only applies to chloroplasts. It should be described as the </w:t>
      </w:r>
      <w:bookmarkStart w:id="0" w:name="_Hlk85015458"/>
      <w:r w:rsidR="00F77D13" w:rsidRPr="00521089">
        <w:rPr>
          <w:rFonts w:eastAsia="PMingLiU" w:cstheme="minorHAnsi"/>
          <w:color w:val="000000"/>
          <w:kern w:val="0"/>
          <w:sz w:val="22"/>
          <w:szCs w:val="18"/>
        </w:rPr>
        <w:t>cytoplasmic</w:t>
      </w:r>
      <w:bookmarkEnd w:id="0"/>
      <w:r w:rsidR="00F77D13" w:rsidRPr="00521089">
        <w:rPr>
          <w:rFonts w:eastAsia="PMingLiU" w:cstheme="minorHAnsi"/>
          <w:color w:val="000000"/>
          <w:kern w:val="0"/>
          <w:sz w:val="22"/>
          <w:szCs w:val="18"/>
        </w:rPr>
        <w:t xml:space="preserve"> side in cyanobacteria.</w:t>
      </w:r>
    </w:p>
    <w:p w14:paraId="68F529D2" w14:textId="023644AE" w:rsidR="009365D5" w:rsidRPr="0053722C" w:rsidRDefault="0065725D" w:rsidP="002F6EB2">
      <w:pPr>
        <w:rPr>
          <w:color w:val="0070C0"/>
          <w:sz w:val="22"/>
          <w:szCs w:val="22"/>
        </w:rPr>
      </w:pPr>
      <w:r w:rsidRPr="0053722C">
        <w:rPr>
          <w:color w:val="0070C0"/>
          <w:sz w:val="22"/>
          <w:szCs w:val="22"/>
        </w:rPr>
        <w:t>The authors thank the reviewer for catching this error. It has been r</w:t>
      </w:r>
      <w:r w:rsidR="006802B4" w:rsidRPr="0053722C">
        <w:rPr>
          <w:color w:val="0070C0"/>
          <w:sz w:val="22"/>
          <w:szCs w:val="22"/>
        </w:rPr>
        <w:t>evised as suggested.</w:t>
      </w:r>
    </w:p>
    <w:sectPr w:rsidR="009365D5" w:rsidRPr="0053722C" w:rsidSect="004C499F">
      <w:pgSz w:w="12240" w:h="15840"/>
      <w:pgMar w:top="1440" w:right="1800" w:bottom="1440" w:left="1800"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74D17D" w14:textId="77777777" w:rsidR="00312431" w:rsidRDefault="00312431" w:rsidP="00521089">
      <w:r>
        <w:separator/>
      </w:r>
    </w:p>
  </w:endnote>
  <w:endnote w:type="continuationSeparator" w:id="0">
    <w:p w14:paraId="01F43D6C" w14:textId="77777777" w:rsidR="00312431" w:rsidRDefault="00312431" w:rsidP="00521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69867D" w14:textId="77777777" w:rsidR="00312431" w:rsidRDefault="00312431" w:rsidP="00521089">
      <w:r>
        <w:separator/>
      </w:r>
    </w:p>
  </w:footnote>
  <w:footnote w:type="continuationSeparator" w:id="0">
    <w:p w14:paraId="1D0010BD" w14:textId="77777777" w:rsidR="00312431" w:rsidRDefault="00312431" w:rsidP="005210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D13"/>
    <w:rsid w:val="00005166"/>
    <w:rsid w:val="00031827"/>
    <w:rsid w:val="00031ACB"/>
    <w:rsid w:val="00035A1F"/>
    <w:rsid w:val="0004114C"/>
    <w:rsid w:val="00053C97"/>
    <w:rsid w:val="00077E32"/>
    <w:rsid w:val="00097790"/>
    <w:rsid w:val="000B0E84"/>
    <w:rsid w:val="000E2CDD"/>
    <w:rsid w:val="000F4812"/>
    <w:rsid w:val="000F7566"/>
    <w:rsid w:val="00112C0A"/>
    <w:rsid w:val="00133668"/>
    <w:rsid w:val="00190452"/>
    <w:rsid w:val="00192422"/>
    <w:rsid w:val="001935EC"/>
    <w:rsid w:val="0019576B"/>
    <w:rsid w:val="001D56C0"/>
    <w:rsid w:val="001E65EF"/>
    <w:rsid w:val="00207483"/>
    <w:rsid w:val="002400A7"/>
    <w:rsid w:val="002452B4"/>
    <w:rsid w:val="002878BD"/>
    <w:rsid w:val="002A39F5"/>
    <w:rsid w:val="002A7109"/>
    <w:rsid w:val="002D5D27"/>
    <w:rsid w:val="002F6EB2"/>
    <w:rsid w:val="00300E99"/>
    <w:rsid w:val="00312431"/>
    <w:rsid w:val="00330BAE"/>
    <w:rsid w:val="00362873"/>
    <w:rsid w:val="003B3C04"/>
    <w:rsid w:val="003B46BC"/>
    <w:rsid w:val="0042470F"/>
    <w:rsid w:val="004662D9"/>
    <w:rsid w:val="0048081D"/>
    <w:rsid w:val="004A31F6"/>
    <w:rsid w:val="004B5B56"/>
    <w:rsid w:val="004C08F1"/>
    <w:rsid w:val="004C499F"/>
    <w:rsid w:val="004C78F0"/>
    <w:rsid w:val="004D51ED"/>
    <w:rsid w:val="004F0543"/>
    <w:rsid w:val="004F4474"/>
    <w:rsid w:val="0050278B"/>
    <w:rsid w:val="00506260"/>
    <w:rsid w:val="00521089"/>
    <w:rsid w:val="0053722C"/>
    <w:rsid w:val="00560AC2"/>
    <w:rsid w:val="005A737A"/>
    <w:rsid w:val="005C0341"/>
    <w:rsid w:val="005D2C8A"/>
    <w:rsid w:val="005E3CE1"/>
    <w:rsid w:val="005F19C1"/>
    <w:rsid w:val="005F5939"/>
    <w:rsid w:val="006113A1"/>
    <w:rsid w:val="00625525"/>
    <w:rsid w:val="0065725D"/>
    <w:rsid w:val="006802B4"/>
    <w:rsid w:val="006B7DC4"/>
    <w:rsid w:val="006C12E0"/>
    <w:rsid w:val="006C1938"/>
    <w:rsid w:val="006F03D7"/>
    <w:rsid w:val="00731E56"/>
    <w:rsid w:val="00755530"/>
    <w:rsid w:val="0075567E"/>
    <w:rsid w:val="00782744"/>
    <w:rsid w:val="00782F18"/>
    <w:rsid w:val="0079722C"/>
    <w:rsid w:val="007B11C4"/>
    <w:rsid w:val="007B440F"/>
    <w:rsid w:val="007E5042"/>
    <w:rsid w:val="007F0211"/>
    <w:rsid w:val="00804688"/>
    <w:rsid w:val="008A0704"/>
    <w:rsid w:val="008A7571"/>
    <w:rsid w:val="008B470D"/>
    <w:rsid w:val="008E458E"/>
    <w:rsid w:val="00934FB0"/>
    <w:rsid w:val="009365D5"/>
    <w:rsid w:val="00955D54"/>
    <w:rsid w:val="009659C1"/>
    <w:rsid w:val="00965D76"/>
    <w:rsid w:val="0097748D"/>
    <w:rsid w:val="009857B8"/>
    <w:rsid w:val="009942BA"/>
    <w:rsid w:val="009A2E6F"/>
    <w:rsid w:val="009C55CB"/>
    <w:rsid w:val="00A16DCD"/>
    <w:rsid w:val="00A26E20"/>
    <w:rsid w:val="00A31988"/>
    <w:rsid w:val="00A90A04"/>
    <w:rsid w:val="00A97573"/>
    <w:rsid w:val="00AA32B9"/>
    <w:rsid w:val="00AA47E5"/>
    <w:rsid w:val="00AB1634"/>
    <w:rsid w:val="00B11D34"/>
    <w:rsid w:val="00B314C1"/>
    <w:rsid w:val="00BD7366"/>
    <w:rsid w:val="00BE6EB0"/>
    <w:rsid w:val="00BF0E46"/>
    <w:rsid w:val="00C43D73"/>
    <w:rsid w:val="00C63A09"/>
    <w:rsid w:val="00C93815"/>
    <w:rsid w:val="00C9729B"/>
    <w:rsid w:val="00CA1F50"/>
    <w:rsid w:val="00CB1563"/>
    <w:rsid w:val="00CD1AAD"/>
    <w:rsid w:val="00CD479D"/>
    <w:rsid w:val="00D0279F"/>
    <w:rsid w:val="00D05F97"/>
    <w:rsid w:val="00D1143E"/>
    <w:rsid w:val="00D308E9"/>
    <w:rsid w:val="00D63521"/>
    <w:rsid w:val="00D7543C"/>
    <w:rsid w:val="00DD0E58"/>
    <w:rsid w:val="00DE230B"/>
    <w:rsid w:val="00DE2CDC"/>
    <w:rsid w:val="00DF1C62"/>
    <w:rsid w:val="00DF38C7"/>
    <w:rsid w:val="00E1545A"/>
    <w:rsid w:val="00E61DF6"/>
    <w:rsid w:val="00EC38E6"/>
    <w:rsid w:val="00ED0BBD"/>
    <w:rsid w:val="00ED518A"/>
    <w:rsid w:val="00ED68A1"/>
    <w:rsid w:val="00EF1884"/>
    <w:rsid w:val="00EF3A50"/>
    <w:rsid w:val="00F10114"/>
    <w:rsid w:val="00F56907"/>
    <w:rsid w:val="00F77D13"/>
    <w:rsid w:val="00F8766A"/>
    <w:rsid w:val="00FD032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2053986"/>
  <w15:chartTrackingRefBased/>
  <w15:docId w15:val="{67F87F94-0A71-2140-8DF5-1554A7A35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77D13"/>
    <w:rPr>
      <w:b/>
      <w:bCs/>
    </w:rPr>
  </w:style>
  <w:style w:type="paragraph" w:styleId="Header">
    <w:name w:val="header"/>
    <w:basedOn w:val="Normal"/>
    <w:link w:val="HeaderChar"/>
    <w:uiPriority w:val="99"/>
    <w:unhideWhenUsed/>
    <w:rsid w:val="00521089"/>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521089"/>
    <w:rPr>
      <w:sz w:val="20"/>
      <w:szCs w:val="20"/>
    </w:rPr>
  </w:style>
  <w:style w:type="paragraph" w:styleId="Footer">
    <w:name w:val="footer"/>
    <w:basedOn w:val="Normal"/>
    <w:link w:val="FooterChar"/>
    <w:uiPriority w:val="99"/>
    <w:unhideWhenUsed/>
    <w:rsid w:val="00521089"/>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521089"/>
    <w:rPr>
      <w:sz w:val="20"/>
      <w:szCs w:val="20"/>
    </w:rPr>
  </w:style>
  <w:style w:type="character" w:styleId="CommentReference">
    <w:name w:val="annotation reference"/>
    <w:basedOn w:val="DefaultParagraphFont"/>
    <w:uiPriority w:val="99"/>
    <w:semiHidden/>
    <w:unhideWhenUsed/>
    <w:rsid w:val="00190452"/>
    <w:rPr>
      <w:sz w:val="18"/>
      <w:szCs w:val="18"/>
    </w:rPr>
  </w:style>
  <w:style w:type="paragraph" w:styleId="CommentText">
    <w:name w:val="annotation text"/>
    <w:basedOn w:val="Normal"/>
    <w:link w:val="CommentTextChar"/>
    <w:uiPriority w:val="99"/>
    <w:semiHidden/>
    <w:unhideWhenUsed/>
    <w:rsid w:val="00190452"/>
  </w:style>
  <w:style w:type="character" w:customStyle="1" w:styleId="CommentTextChar">
    <w:name w:val="Comment Text Char"/>
    <w:basedOn w:val="DefaultParagraphFont"/>
    <w:link w:val="CommentText"/>
    <w:uiPriority w:val="99"/>
    <w:semiHidden/>
    <w:rsid w:val="00190452"/>
  </w:style>
  <w:style w:type="paragraph" w:styleId="CommentSubject">
    <w:name w:val="annotation subject"/>
    <w:basedOn w:val="CommentText"/>
    <w:next w:val="CommentText"/>
    <w:link w:val="CommentSubjectChar"/>
    <w:uiPriority w:val="99"/>
    <w:semiHidden/>
    <w:unhideWhenUsed/>
    <w:rsid w:val="00190452"/>
    <w:rPr>
      <w:b/>
      <w:bCs/>
    </w:rPr>
  </w:style>
  <w:style w:type="character" w:customStyle="1" w:styleId="CommentSubjectChar">
    <w:name w:val="Comment Subject Char"/>
    <w:basedOn w:val="CommentTextChar"/>
    <w:link w:val="CommentSubject"/>
    <w:uiPriority w:val="99"/>
    <w:semiHidden/>
    <w:rsid w:val="00190452"/>
    <w:rPr>
      <w:b/>
      <w:bCs/>
    </w:rPr>
  </w:style>
  <w:style w:type="paragraph" w:styleId="BalloonText">
    <w:name w:val="Balloon Text"/>
    <w:basedOn w:val="Normal"/>
    <w:link w:val="BalloonTextChar"/>
    <w:uiPriority w:val="99"/>
    <w:semiHidden/>
    <w:unhideWhenUsed/>
    <w:rsid w:val="00190452"/>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19045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544939">
      <w:bodyDiv w:val="1"/>
      <w:marLeft w:val="0"/>
      <w:marRight w:val="0"/>
      <w:marTop w:val="0"/>
      <w:marBottom w:val="0"/>
      <w:divBdr>
        <w:top w:val="none" w:sz="0" w:space="0" w:color="auto"/>
        <w:left w:val="none" w:sz="0" w:space="0" w:color="auto"/>
        <w:bottom w:val="none" w:sz="0" w:space="0" w:color="auto"/>
        <w:right w:val="none" w:sz="0" w:space="0" w:color="auto"/>
      </w:divBdr>
      <w:divsChild>
        <w:div w:id="7680014">
          <w:marLeft w:val="0"/>
          <w:marRight w:val="0"/>
          <w:marTop w:val="0"/>
          <w:marBottom w:val="0"/>
          <w:divBdr>
            <w:top w:val="none" w:sz="0" w:space="0" w:color="auto"/>
            <w:left w:val="none" w:sz="0" w:space="0" w:color="auto"/>
            <w:bottom w:val="none" w:sz="0" w:space="0" w:color="auto"/>
            <w:right w:val="none" w:sz="0" w:space="0" w:color="auto"/>
          </w:divBdr>
          <w:divsChild>
            <w:div w:id="1607233941">
              <w:marLeft w:val="0"/>
              <w:marRight w:val="0"/>
              <w:marTop w:val="0"/>
              <w:marBottom w:val="0"/>
              <w:divBdr>
                <w:top w:val="none" w:sz="0" w:space="0" w:color="auto"/>
                <w:left w:val="none" w:sz="0" w:space="0" w:color="auto"/>
                <w:bottom w:val="none" w:sz="0" w:space="0" w:color="auto"/>
                <w:right w:val="none" w:sz="0" w:space="0" w:color="auto"/>
              </w:divBdr>
              <w:divsChild>
                <w:div w:id="205503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819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6</Pages>
  <Words>1765</Words>
  <Characters>10064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漢威 江</dc:creator>
  <cp:keywords/>
  <dc:description/>
  <cp:lastModifiedBy>Ming-Yang Ho</cp:lastModifiedBy>
  <cp:revision>19</cp:revision>
  <dcterms:created xsi:type="dcterms:W3CDTF">2021-10-18T05:13:00Z</dcterms:created>
  <dcterms:modified xsi:type="dcterms:W3CDTF">2021-10-18T15:09:00Z</dcterms:modified>
</cp:coreProperties>
</file>