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Expression and Purification of Human Matrix Metalloproteinase-3 Using Affinity Chromatography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Alexander J. Bolt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Linh D. 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Maryam Raeeszadeh-Sarmazdeh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&amp;amp; Materials Engineering, University of Nevada-Reno, Reno, Nevada,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Bolt </w:t>
        <w:tab/>
        <w:tab/>
        <w:tab/>
        <w:tab/>
        <w:t xml:space="preserve">(alexanderbolt@unr.edu)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Linh D. Do </w:t>
        <w:tab/>
        <w:tab/>
        <w:tab/>
        <w:tab/>
        <w:tab/>
        <w:t xml:space="preserve">(linhd@nevada.unr.edu)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Maryam Raeeszadeh-Sarmazdeh </w:t>
        <w:tab/>
        <w:tab/>
        <w:t xml:space="preserve">(maryamr@unr.edu)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Matrix metalloproteinase, MMP-3cd, Bacterial expression, Solubilization and refolding of human proteins in E. coli, His-tag affinity protein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His-tag purification, dialysis, and activation are employed to increase yields of soluble, active matrix metalloproteinase-3 catalytic domain protein expression in bacteria. Protein fractions are analyzed via SDS-PAGE gels.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Matrix metalloproteinases (MMPs) belong to the family of metzincin proteases with central roles in extracellular matrix (ECM) remodeling and degradation, as well as interactions with several growth factors and cytokines. Secreted as inactive zymogens, MMPs are primarily responsible for extracellular matrix turnover; however, when dysregulated, they are also responsible for several diseases such as cancer, neurodegenerative diseases, and cardiovascular disease. Human MMPs have been the center of attention for decades while studying these diseases and developing therapeutics that target them efficiently. However, even the catalytic domain of most MMPs cannot be expressed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in soluble form due to lack of posttranslational machinery, whereas mammalian expression systems are usually costly and have lower yields.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MMP mechanism in solution, more facile and robust methods are needed for the production of active, soluble MMPs. Though relatively pure, MMP inclusion bodies must undergo the tedious and laborious process of extensive purification and refolding, significantly reducing the yield of MMPs in native conformation. This paper presents a protocol using Rosetta2(DE3)pLysS (hereafter referred to as R2DP) cells to produce active matrix metalloproteinase-3 catalytic domain (MMP-3cd), which contains an N-terminal His-tag for use in affinity purification. R2DP cells enhance the expression of eukaryotic proteins through a chloramphenicol-resistant plasmid containing codons normally rare in bacterial expression systems. Compared to the traditional cell line of choice for recombinant protein expression, BL21(DE3), purification using this new strain improved the yield of purified Hisx6-pro-MMP-3cd. Upon activation and desalting, the pro domain is cleaved along with the N-terminal His-tag, providing active MMP-3cd for immediate use in countless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applications. This method does not require expensive equipment or complex fusion proteins and, instead, rapidly facilitates testing needed for the growing development of MMP inhibition-based therapeutics.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complex recombinant proteins undergo elaborate posttranslational modifications after expression, requiring highly assisted protein folding and co-factors to be functional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Producing high yields of active protein remains a significant challenge due to high costs and the lack of robust purification methods, even for smaller-scale laboratory experiments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MMPs, human endopeptidases with large molecular weight, are overwhelmingly expressed as insoluble inclusion bodies when recombinantly expressed in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Extraction of soluble MMP protein leads to a laborious, time-consuming solubilization and refolding process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MMPs have critical roles in both physiological and pathogenic processes. In humans, they are a family of 23 zinc endopeptidases, categorized by structure and substrate specificity, and differentially expressed in spite of a highly conserved catalytic domain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MMPs are secreted as inactive zymogens, regulated via posttranslational activation and their endogenous inhibitors, tissue inhibitors of metalloproteinases (TIMPs)</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Though initially recognized for their role in ECM turnover, MMPs are substantially involved in development, morphogenesis, tissue repair, and remodeling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When dysregulated, MMPs have been notably linked to cancer along with neurodegenerative, cardiovascular, and fibrotic disease, among other illnesses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large-scale MMP production methods is critical to ensure the success of future studies of MMP mechanisms through biochemical and cell-based assays. Traditionally, MMP overexpression is carried out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human plasma, or mammalian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Various MMPs have been previously expressed in bacteria, including Hisx6-tagged MMPs, without altering MMP activity</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However, these methods include tedious, long steps that might be difficult to replicate. Mammalian cells can be used to express milligram quantities of many different human proteins while ensuring the proper posttranslational modifications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mammalian expression system is an ideal choice to produce human proteins, the main disadvantages of this method are low initial yields, expensive growth media, long wait times to reach stable expression lines, and risk of contamination with other species such as fungi or bacteria</w:t>
      </w:r>
      <w:r>
        <w:rPr>
          <w:rFonts w:ascii="Calibri" w:hAnsi="Calibri" w:cs="Calibri" w:eastAsia="Calibri"/>
          <w:color w:val="auto"/>
          <w:spacing w:val="0"/>
          <w:position w:val="0"/>
          <w:sz w:val="24"/>
          <w:shd w:fill="auto" w:val="clear"/>
          <w:vertAlign w:val="superscript"/>
        </w:rPr>
        <w:t xml:space="preserve">2,11</w:t>
      </w:r>
      <w:r>
        <w:rPr>
          <w:rFonts w:ascii="Calibri" w:hAnsi="Calibri" w:cs="Calibri" w:eastAsia="Calibri"/>
          <w:color w:val="auto"/>
          <w:spacing w:val="0"/>
          <w:position w:val="0"/>
          <w:sz w:val="24"/>
          <w:shd w:fill="auto" w:val="clear"/>
        </w:rPr>
        <w:t xml:space="preserve">. MMP production in mammalian cell lines yields impurities from associated cellular proteins such as TIMPs or fibronectins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Unlike the slow cell growth observed in mammalian cells, the bacterial expression system offers large-scale protein production in a short period along with simpler media and growth requirements. However, due to the lack of other associated cellular proteins (i.e., TIMPs) in bacterial expression systems, active MMPs at higher concentrations are subject to degradation through autoproteolysis, resulting in poor MMP yield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detailed method for bacterial expression of recombinant pro-MMP-3cd-Hisx6 utilizing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as an expression host due to its accessibility, simplicity, and success in producing milligram quantities of MMPs</w:t>
      </w:r>
      <w:r>
        <w:rPr>
          <w:rFonts w:ascii="Calibri" w:hAnsi="Calibri" w:cs="Calibri" w:eastAsia="Calibri"/>
          <w:color w:val="auto"/>
          <w:spacing w:val="0"/>
          <w:position w:val="0"/>
          <w:sz w:val="24"/>
          <w:shd w:fill="auto" w:val="clear"/>
          <w:vertAlign w:val="superscript"/>
        </w:rPr>
        <w:t xml:space="preserve">2-3,18</w:t>
      </w:r>
      <w:r>
        <w:rPr>
          <w:rFonts w:ascii="Calibri" w:hAnsi="Calibri" w:cs="Calibri" w:eastAsia="Calibri"/>
          <w:color w:val="auto"/>
          <w:spacing w:val="0"/>
          <w:position w:val="0"/>
          <w:sz w:val="24"/>
          <w:shd w:fill="auto" w:val="clear"/>
        </w:rPr>
        <w:t xml:space="preserve">. However,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lack the protein folding machinery and posttranslational processing required for recombinant MMPs and other complex proteins. Many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strains have been engineered to overcome these limitations</w:t>
      </w:r>
      <w:r>
        <w:rPr>
          <w:rFonts w:ascii="Calibri" w:hAnsi="Calibri" w:cs="Calibri" w:eastAsia="Calibri"/>
          <w:color w:val="auto"/>
          <w:spacing w:val="0"/>
          <w:position w:val="0"/>
          <w:sz w:val="24"/>
          <w:shd w:fill="auto" w:val="clear"/>
          <w:vertAlign w:val="superscript"/>
        </w:rPr>
        <w:t xml:space="preserve">16,19-20</w:t>
      </w:r>
      <w:r>
        <w:rPr>
          <w:rFonts w:ascii="Calibri" w:hAnsi="Calibri" w:cs="Calibri" w:eastAsia="Calibri"/>
          <w:color w:val="auto"/>
          <w:spacing w:val="0"/>
          <w:position w:val="0"/>
          <w:sz w:val="24"/>
          <w:shd w:fill="auto" w:val="clear"/>
        </w:rPr>
        <w:t xml:space="preserve">. For instance, R2DP cells enhance eukaryotic expression by supplying a chloramphenicol-resistant plasmid containing codons rarely used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described in the protocol, after overexpression of relatively pure inclusion bodies from the pET vector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R2DP cells, Hisx6-pro-MMP-3 catalytic domain (MMP-3cd) proteins are extracted and denatured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Affinity tag chromatography is utilized to purify His-tagged pro-MMP-3cd</w:t>
      </w:r>
      <w:r>
        <w:rPr>
          <w:rFonts w:ascii="Calibri" w:hAnsi="Calibri" w:cs="Calibri" w:eastAsia="Calibri"/>
          <w:color w:val="auto"/>
          <w:spacing w:val="0"/>
          <w:position w:val="0"/>
          <w:sz w:val="24"/>
          <w:shd w:fill="auto" w:val="clear"/>
          <w:vertAlign w:val="superscript"/>
        </w:rPr>
        <w:t xml:space="preserve">3,19</w:t>
      </w:r>
      <w:r>
        <w:rPr>
          <w:rFonts w:ascii="Calibri" w:hAnsi="Calibri" w:cs="Calibri" w:eastAsia="Calibri"/>
          <w:color w:val="auto"/>
          <w:spacing w:val="0"/>
          <w:position w:val="0"/>
          <w:sz w:val="24"/>
          <w:shd w:fill="auto" w:val="clear"/>
        </w:rPr>
        <w:t xml:space="preserve">. Upon refolding and dialysis, the MMP-3cd zymogens are activated by 4-aminophenylmercuric acetate (APMA), and SDS-PAGE analysis is used to evaluate yields and the need for further purification</w:t>
      </w:r>
      <w:r>
        <w:rPr>
          <w:rFonts w:ascii="Calibri" w:hAnsi="Calibri" w:cs="Calibri" w:eastAsia="Calibri"/>
          <w:color w:val="auto"/>
          <w:spacing w:val="0"/>
          <w:position w:val="0"/>
          <w:sz w:val="24"/>
          <w:shd w:fill="auto" w:val="clear"/>
          <w:vertAlign w:val="superscript"/>
        </w:rPr>
        <w:t xml:space="preserve">5,21</w:t>
      </w:r>
      <w:r>
        <w:rPr>
          <w:rFonts w:ascii="Calibri" w:hAnsi="Calibri" w:cs="Calibri" w:eastAsia="Calibri"/>
          <w:color w:val="auto"/>
          <w:spacing w:val="0"/>
          <w:position w:val="0"/>
          <w:sz w:val="24"/>
          <w:shd w:fill="auto" w:val="clear"/>
        </w:rPr>
        <w:t xml:space="preserve">. This protocol will describe expression, purification, and activation of soluble, active MMP-3cd as an example. However, it may be used as a rough guide for other MMPs and human proteases with similar activation mechanisms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If not purifying MMP-3cd, the reader is advised to determine optimal buffer compositions and methods for their target protein before attempting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MMP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Cloning and transformation of pET-Hisx6-pro-MMP-3cd into R2DP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Digest the pET plasmid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NdeI and BamHI restriction enzymes in Digest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 total reaction volume of 40 &amp;#181;L, add 4 &amp;#181;L of Digest Buffer, 33 &amp;#181;L of plasmid, and 1.5 &amp;#181;L of each restriction enzyme and allow the reaction to proceed for ~2 h until completion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Perform a PCR reaction on the MMP-3cd sequence to insert an N-terminal His-tag. Use 25 &amp;#181;L of PCR Mix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2.5 &amp;#181;L of primers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and 1.25 &amp;#181;L of the insert sequence. Add sterile water to a final reaction volume of 50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Run the PCR product and digested vector on a 1% agarose gel. Purify the gel bands using a Gel Recovery Kit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per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Clone the amplified PCR product into the digested vector between the NdeI and BamHI restriction sites using DNA Assembly Mix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Use online tools to determine the required volume of the insert and cut vector for a total reaction volume of 15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Per number of assembly reactions, thaw 50 &amp;#181;L aliquots of high-transformation efficiency cells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ice until thawed. Prewarm SOC Growth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37 &amp;#176;C and LB-ampicillin (LB Amp) plates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Add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&amp;#181;L of the pET-pro-MMP-3cd assembly reaction to each 50 &amp;#181;L aliquot. Incubate on ice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Heat-shock the cells by incubating at 42 &amp;#176;C for 30 s. Incubate on ice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Add 950 &amp;#181;L of SOC growth medium to each transformant mixture. Shake for 1 h at 250 rpm and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Plate 250 &amp;#181;L of the transformants on LB Amp plates and incubate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Inoculate each isolated colony in 10 mL of LB Amp medium. Shake overnight at 250 rpm and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Extract plasmid DNA per manufacturer’s protocol for the miniprep kit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Confirm the sequence of the construct using T7 forward and reverse primers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Thaw one 50 &amp;#181;L aliquot of R2DP cells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ice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Prewarm SOC growth medium to room temperature and LB Amp Cam</w:t>
      </w:r>
      <w:r>
        <w:rPr>
          <w:rFonts w:ascii="Calibri" w:hAnsi="Calibri" w:cs="Calibri" w:eastAsia="Calibr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plates to 37 &amp;#176;C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Add 1 &amp;#181;L of sequence-confirmed pET-Hisx6-pro-MMP-3cd to the 20 &amp;#181;L aliquot. Stir gently to mix and return the tube to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 Incubate the tube on ice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1.1.15. Heat-shock the cells by incubating at 42 &amp;#176;C for exactly 30 s. Do not shake.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1.1.16. Place the cells on ice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1.1.17. Add 950 &amp;#181;L of room-temperature SOC medium to the transformant mixture. Shake for 1 h at 250 rpm and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1.1.18. Plate the transformants on LB Amp Cam</w:t>
      </w:r>
      <w:r>
        <w:rPr>
          <w:rFonts w:ascii="Calibri" w:hAnsi="Calibri" w:cs="Calibri" w:eastAsia="Calibr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plates and incubate overnight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Growth and induction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Inoculate a single, isolated colony of pET-Hisx6-pro-MMP-3cd transformant from an LB Amp Cam</w:t>
      </w:r>
      <w:r>
        <w:rPr>
          <w:rFonts w:ascii="Calibri" w:hAnsi="Calibri" w:cs="Calibri" w:eastAsia="Calibri"/>
          <w:color w:val="auto"/>
          <w:spacing w:val="0"/>
          <w:position w:val="0"/>
          <w:sz w:val="24"/>
          <w:shd w:fill="FFFF00" w:val="clear"/>
          <w:vertAlign w:val="superscript"/>
        </w:rPr>
        <w:t xml:space="preserve">R</w:t>
      </w:r>
      <w:r>
        <w:rPr>
          <w:rFonts w:ascii="Calibri" w:hAnsi="Calibri" w:cs="Calibri" w:eastAsia="Calibri"/>
          <w:color w:val="auto"/>
          <w:spacing w:val="0"/>
          <w:position w:val="0"/>
          <w:sz w:val="24"/>
          <w:shd w:fill="FFFF00" w:val="clear"/>
        </w:rPr>
        <w:t xml:space="preserve"> plate in 5 mL of LB Amp Cam</w:t>
      </w:r>
      <w:r>
        <w:rPr>
          <w:rFonts w:ascii="Calibri" w:hAnsi="Calibri" w:cs="Calibri" w:eastAsia="Calibri"/>
          <w:color w:val="auto"/>
          <w:spacing w:val="0"/>
          <w:position w:val="0"/>
          <w:sz w:val="24"/>
          <w:shd w:fill="FFFF00" w:val="clear"/>
          <w:vertAlign w:val="superscript"/>
        </w:rPr>
        <w:t xml:space="preserve">R</w:t>
      </w:r>
      <w:r>
        <w:rPr>
          <w:rFonts w:ascii="Calibri" w:hAnsi="Calibri" w:cs="Calibri" w:eastAsia="Calibri"/>
          <w:color w:val="auto"/>
          <w:spacing w:val="0"/>
          <w:position w:val="0"/>
          <w:sz w:val="24"/>
          <w:shd w:fill="FFFF00" w:val="clear"/>
        </w:rPr>
        <w:t xml:space="preserve"> media at 37 &amp;#176;C. Shake at 250 rpm overnight (~16 h). Save aliquots from each culture and prepare 40% (v/v) glycerol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stocks if desired.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 Per overnight culture, inoculate a 1 L flask containing 500 mL of LB Amp Cam</w:t>
      </w:r>
      <w:r>
        <w:rPr>
          <w:rFonts w:ascii="Calibri" w:hAnsi="Calibri" w:cs="Calibri" w:eastAsia="Calibri"/>
          <w:color w:val="auto"/>
          <w:spacing w:val="0"/>
          <w:position w:val="0"/>
          <w:sz w:val="24"/>
          <w:shd w:fill="FFFF00" w:val="clear"/>
          <w:vertAlign w:val="superscript"/>
        </w:rPr>
        <w:t xml:space="preserve">R</w:t>
      </w:r>
      <w:r>
        <w:rPr>
          <w:rFonts w:ascii="Calibri" w:hAnsi="Calibri" w:cs="Calibri" w:eastAsia="Calibri"/>
          <w:color w:val="auto"/>
          <w:spacing w:val="0"/>
          <w:position w:val="0"/>
          <w:sz w:val="24"/>
          <w:shd w:fill="FFFF00" w:val="clear"/>
        </w:rPr>
        <w:t xml:space="preserve"> medium to an optical density at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0.05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should return the cells to logarithmic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Measure the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at several time points, typically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h, until it falls between 0.4 and 0.6.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Before induction, aliquot a fraction of culture into a 1.5 mL microfuge tube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00" w:val="clear"/>
        </w:rPr>
        <w:t xml:space="preserve">and label it </w:t>
      </w:r>
      <w:r>
        <w:rPr>
          <w:rFonts w:ascii="Calibri" w:hAnsi="Calibri" w:cs="Calibri" w:eastAsia="Calibri"/>
          <w:b/>
          <w:color w:val="auto"/>
          <w:spacing w:val="0"/>
          <w:position w:val="0"/>
          <w:sz w:val="24"/>
          <w:shd w:fill="FFFF00" w:val="clear"/>
        </w:rPr>
        <w:t xml:space="preserve">Un-induced Fraction</w:t>
      </w:r>
      <w:r>
        <w:rPr>
          <w:rFonts w:ascii="Calibri" w:hAnsi="Calibri" w:cs="Calibri" w:eastAsia="Calibri"/>
          <w:color w:val="auto"/>
          <w:spacing w:val="0"/>
          <w:position w:val="0"/>
          <w:sz w:val="24"/>
          <w:shd w:fill="FFFF00" w:val="clear"/>
        </w:rPr>
        <w:t xml:space="preserve">. Store it at -80 &amp;#176;C. If not running an SDS-PAGE gel, skip this step and proceed to step 1.2.5.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1.2.5. Induce the cultures to a final concentration of 1 mM using 1 M isopropyl-&amp;#223;-D-thiogalactopyranoside (IPTG) stock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Continue to incubate in the 37 &amp;#176;C shaker for an additional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expression, the reader should determine the optimal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at the time of induction and the IPTG concentration. If the yield drops substantially after purification, the imidazole concentration in purification buffers may require adjustment, or the cell pellet may need to be sonicated further.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Before centrifuging the cultures, aliquot a fraction of culture into a second 1.5 mL microfuge tube and label it </w:t>
      </w:r>
      <w:r>
        <w:rPr>
          <w:rFonts w:ascii="Calibri" w:hAnsi="Calibri" w:cs="Calibri" w:eastAsia="Calibri"/>
          <w:b/>
          <w:color w:val="auto"/>
          <w:spacing w:val="0"/>
          <w:position w:val="0"/>
          <w:sz w:val="24"/>
          <w:shd w:fill="FFFF00" w:val="clear"/>
        </w:rPr>
        <w:t xml:space="preserve">Induced Fraction</w:t>
      </w:r>
      <w:r>
        <w:rPr>
          <w:rFonts w:ascii="Calibri" w:hAnsi="Calibri" w:cs="Calibri" w:eastAsia="Calibri"/>
          <w:color w:val="auto"/>
          <w:spacing w:val="0"/>
          <w:position w:val="0"/>
          <w:sz w:val="24"/>
          <w:shd w:fill="FFFF00" w:val="clear"/>
        </w:rPr>
        <w:t xml:space="preserve">. Store it at -80 &amp;#176;C. If not running an SDS-PAGE gel, skip this step and proceed to step 1.2.7.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Centrifuge the cells in 250 mL conical bottles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00" w:val="clear"/>
        </w:rPr>
        <w:t xml:space="preserve">at 13,000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1.2.8. Repeat step 1.2.7 until the cultures are completely pelleted.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PAUSE: Cell pellets can be frozen at -80 &amp;#176;C and thawed later for further processing. Otherwise, skip this step and proceed to step 1.3.1.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Inclusion body extraction and solubilization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10 M urea freshly and no earlier than one day in advance, stirring thoroughly until dissolved completely. Do not heat or autoclave urea; store it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Resuspend the pellet (</w:t>
      </w:r>
      <w:r>
        <w:rPr>
          <w:rFonts w:ascii="Calibri" w:hAnsi="Calibri" w:cs="Calibri" w:eastAsia="Calibri"/>
          <w:color w:val="auto"/>
          <w:spacing w:val="0"/>
          <w:position w:val="0"/>
          <w:sz w:val="24"/>
          <w:shd w:fill="auto" w:val="clear"/>
        </w:rPr>
        <w:t xml:space="preserve">from step 1.2.8</w:t>
      </w:r>
      <w:r>
        <w:rPr>
          <w:rFonts w:ascii="Calibri" w:hAnsi="Calibri" w:cs="Calibri" w:eastAsia="Calibri"/>
          <w:color w:val="auto"/>
          <w:spacing w:val="0"/>
          <w:position w:val="0"/>
          <w:sz w:val="24"/>
          <w:shd w:fill="FFFF00" w:val="clear"/>
        </w:rPr>
        <w:t xml:space="preserve">) in lysis buffer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Per gram of pellet, add 3 mL of lysis buffer and resuspend by vortexing or pipetting. Shake overnight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Add 1.25 mL of 10% (w/v) sodium deoxycholate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per 1 L of culture. Shake at room temperature for 30 min at 150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Add 10 &amp;#181;L of DNase I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per 1 L of culture. Shake at room temperature for 30 min at 150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Centrifuge for 10 min at 13,000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Set aside a fraction of </w:t>
      </w:r>
      <w:r>
        <w:rPr>
          <w:rFonts w:ascii="Calibri" w:hAnsi="Calibri" w:cs="Calibri" w:eastAsia="Calibri"/>
          <w:b/>
          <w:color w:val="auto"/>
          <w:spacing w:val="0"/>
          <w:position w:val="0"/>
          <w:sz w:val="24"/>
          <w:shd w:fill="FFFF00" w:val="clear"/>
        </w:rPr>
        <w:t xml:space="preserve">Lysed MMP</w:t>
      </w:r>
      <w:r>
        <w:rPr>
          <w:rFonts w:ascii="Calibri" w:hAnsi="Calibri" w:cs="Calibri" w:eastAsia="Calibri"/>
          <w:color w:val="auto"/>
          <w:spacing w:val="0"/>
          <w:position w:val="0"/>
          <w:sz w:val="24"/>
          <w:shd w:fill="FFFF00" w:val="clear"/>
        </w:rPr>
        <w:t xml:space="preserve"> for gel analysis. Store it at -80 &amp;#176;C. If not performing gel analysis, proceed to step 1.3.6.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centrifugation, the pellet may be stringy and not compactly packed, making it risky to discard the supernatant. If this is the case, then skip step 1.3.6 and proceed to step 1.3.7.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Discard the supernatant from the centrifuged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at this point and the cell pellets frozen at -80 &amp;#176;C and thawed later. Otherwise, skip this step and proceed to step 1.3.7.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Resuspend the pellet in 100 mL/L culture of Inclusion Body Buffer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by pipetting up and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 During sonication, keep the samples on ice to prevent overheating. Sonicate each sample for 6 cycles of 15 s, output 5, and 50% pulse. Allow 15 s rest periods for cooling between cycles.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1.3.9. Transfer the samples into 50 mL conical tubes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Centrifuge for 10 min at 13,000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1.3.10. Set aside a fraction of </w:t>
      </w:r>
      <w:r>
        <w:rPr>
          <w:rFonts w:ascii="Calibri" w:hAnsi="Calibri" w:cs="Calibri" w:eastAsia="Calibri"/>
          <w:b/>
          <w:color w:val="auto"/>
          <w:spacing w:val="0"/>
          <w:position w:val="0"/>
          <w:sz w:val="24"/>
          <w:shd w:fill="FFFF00" w:val="clear"/>
        </w:rPr>
        <w:t xml:space="preserve">Sonicated MMP</w:t>
      </w:r>
      <w:r>
        <w:rPr>
          <w:rFonts w:ascii="Calibri" w:hAnsi="Calibri" w:cs="Calibri" w:eastAsia="Calibri"/>
          <w:color w:val="auto"/>
          <w:spacing w:val="0"/>
          <w:position w:val="0"/>
          <w:sz w:val="24"/>
          <w:shd w:fill="FFFF00" w:val="clear"/>
        </w:rPr>
        <w:t xml:space="preserve"> for gel analysis. Store it at -80 &amp;#176;C. If not performing gel analysis, proceed to step 1.3.11.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 Check the pellet. If stringy, repeat steps 1.3.8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1.3.10. If the pellet is compact, discard the supernatant and proceed to step 1.3.12.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Sonication in Inclusion Body Buffer can be repeated to recover more protein from the lysed cell debris. However, too much sonication can cause shearing, which harms MMP yield. The protocol can be paused at this stage, and the cell pellets can be frozen at -80 &amp;#176;C and thawed later.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1.3.12. Resuspend each pellet from a 1 L culture in 5 mL of Solubilization Buffer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by pipetting. Incubate for at least 30 min on ice to allow the proteins to solubilize.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1.3.13. Set aside a fraction of </w:t>
      </w:r>
      <w:r>
        <w:rPr>
          <w:rFonts w:ascii="Calibri" w:hAnsi="Calibri" w:cs="Calibri" w:eastAsia="Calibri"/>
          <w:b/>
          <w:color w:val="auto"/>
          <w:spacing w:val="0"/>
          <w:position w:val="0"/>
          <w:sz w:val="24"/>
          <w:shd w:fill="FFFF00" w:val="clear"/>
        </w:rPr>
        <w:t xml:space="preserve">Solubilized MMP</w:t>
      </w:r>
      <w:r>
        <w:rPr>
          <w:rFonts w:ascii="Calibri" w:hAnsi="Calibri" w:cs="Calibri" w:eastAsia="Calibri"/>
          <w:color w:val="auto"/>
          <w:spacing w:val="0"/>
          <w:position w:val="0"/>
          <w:sz w:val="24"/>
          <w:shd w:fill="FFFF00" w:val="clear"/>
        </w:rPr>
        <w:t xml:space="preserve"> for gel analysis. Store it at -80 &amp;#176;C. If not performing gel analysis, proceed to step 1.3.14.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1.3.14. Centrifuge the cells for 10 min at 13,000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DO NOT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1.3.15. If a pellet forms after centrifugation, pour the supernatant into a separate 50 mL conical tube. Resuspend the pellet in another 5 mL of Solubilization Buffer (per 1 L of culture) by pipetting up and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1.3.16. Centrifuge for 10 min at 13,000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DO NOT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1.3.17. Repeat steps 1.3.14 and 1.3.15 until a pellet no longer forms after centrifugation or only gray precipitate remains. Pool the supernatants. Discard or store the pellet at -80 &amp;#176;C for additional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MMP purification and refolding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His-tag affinity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Per the manufacturer’s protocol, fill a gravity-flow column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well-mixed Ni-NTA resin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Allow the resin to settle and separate from the storage buffer such that a distinct line forms between the two 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Never allow the resin to dry, as air will penetrate the resin and harm protein yield. In between uses, perform the resin regeneration procedure described in section 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Allow the storage buffer to drain. Fill the column with two resin-bed volumes of HT Equilibration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Drain the HT Equilibration Buffer and discard. As the column is draining, centrifuge the protein extract at maximum speed for 1 min and filter-sterilize using a 0.22 &amp;#181;m filter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Swap the waste container for a 50 mL conical tube labeled </w:t>
      </w:r>
      <w:r>
        <w:rPr>
          <w:rFonts w:ascii="Calibri" w:hAnsi="Calibri" w:cs="Calibri" w:eastAsia="Calibri"/>
          <w:b/>
          <w:color w:val="auto"/>
          <w:spacing w:val="0"/>
          <w:position w:val="0"/>
          <w:sz w:val="24"/>
          <w:shd w:fill="auto" w:val="clear"/>
        </w:rPr>
        <w:t xml:space="preserve">HT Flowthrough</w:t>
      </w:r>
      <w:r>
        <w:rPr>
          <w:rFonts w:ascii="Calibri" w:hAnsi="Calibri" w:cs="Calibri" w:eastAsia="Calibri"/>
          <w:color w:val="auto"/>
          <w:spacing w:val="0"/>
          <w:position w:val="0"/>
          <w:sz w:val="24"/>
          <w:shd w:fill="auto" w:val="clear"/>
        </w:rPr>
        <w:t xml:space="preserve">. Add the prepared protein extract to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Reapply the flowthrough to maximize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Set aside a fraction of </w:t>
      </w:r>
      <w:r>
        <w:rPr>
          <w:rFonts w:ascii="Calibri" w:hAnsi="Calibri" w:cs="Calibri" w:eastAsia="Calibri"/>
          <w:b/>
          <w:color w:val="auto"/>
          <w:spacing w:val="0"/>
          <w:position w:val="0"/>
          <w:sz w:val="24"/>
          <w:shd w:fill="auto" w:val="clear"/>
        </w:rPr>
        <w:t xml:space="preserve">Flowthrough Fraction</w:t>
      </w:r>
      <w:r>
        <w:rPr>
          <w:rFonts w:ascii="Calibri" w:hAnsi="Calibri" w:cs="Calibri" w:eastAsia="Calibri"/>
          <w:color w:val="auto"/>
          <w:spacing w:val="0"/>
          <w:position w:val="0"/>
          <w:sz w:val="24"/>
          <w:shd w:fill="auto" w:val="clear"/>
        </w:rPr>
        <w:t xml:space="preserve"> for gel analysis. Store it at -80 &amp;#176;C. If not performing gel analysis, proceed to step 2.1.7.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Immediately wash the resin with 15 mL of HT Wash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Collect the flowthrough in 15 mL conical tubes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labeled </w:t>
      </w:r>
      <w:r>
        <w:rPr>
          <w:rFonts w:ascii="Calibri" w:hAnsi="Calibri" w:cs="Calibri" w:eastAsia="Calibri"/>
          <w:b/>
          <w:color w:val="auto"/>
          <w:spacing w:val="0"/>
          <w:position w:val="0"/>
          <w:sz w:val="24"/>
          <w:shd w:fill="auto" w:val="clear"/>
        </w:rPr>
        <w:t xml:space="preserve">HT Wash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Absorbance values at 280 nm (A280) were obtained via spectrophotometry and used along with molecular weight and extinction coefficient, </w:t>
      </w:r>
      <w:r>
        <w:rPr>
          <w:rFonts w:ascii="Calibri" w:hAnsi="Calibri" w:cs="Calibri" w:eastAsia="Calibri"/>
          <w:color w:val="auto"/>
          <w:spacing w:val="0"/>
          <w:position w:val="0"/>
          <w:sz w:val="24"/>
          <w:shd w:fill="auto" w:val="clear"/>
        </w:rPr>
        <w:t xml:space="preserve">ε, to estimate protein concentrations. For denatured Hisx6-pro-MMP-3cd, the molecular weight is 29.86 kDa, and ε is 34.38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Blanking against HT Wash Buffer, measure and record the A280. Repeat steps 2.1.7 and 2.1.8 with additional wash fractions. Once the A280 approaches baseline and contamination has been minimized, proceed to step 2.1.9.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 Set aside a fraction of </w:t>
      </w:r>
      <w:r>
        <w:rPr>
          <w:rFonts w:ascii="Calibri" w:hAnsi="Calibri" w:cs="Calibri" w:eastAsia="Calibri"/>
          <w:b/>
          <w:color w:val="auto"/>
          <w:spacing w:val="0"/>
          <w:position w:val="0"/>
          <w:sz w:val="24"/>
          <w:shd w:fill="FFFF00" w:val="clear"/>
        </w:rPr>
        <w:t xml:space="preserve">Wash Fraction</w:t>
      </w:r>
      <w:r>
        <w:rPr>
          <w:rFonts w:ascii="Calibri" w:hAnsi="Calibri" w:cs="Calibri" w:eastAsia="Calibri"/>
          <w:color w:val="auto"/>
          <w:spacing w:val="0"/>
          <w:position w:val="0"/>
          <w:sz w:val="24"/>
          <w:shd w:fill="FFFF00" w:val="clear"/>
        </w:rPr>
        <w:t xml:space="preserve"> for gel analysis. Repeat for multiple wash fractions. Store the fractions at -80 &amp;#176;C. If not performing gel analysis, proceed to step 2.1.10.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 Immediately elute His-tagged proteins by adding 5 mL of HT Elution Buffer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Collect the flowthrough as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mL fractions in microfuge tubes labeled </w:t>
      </w:r>
      <w:r>
        <w:rPr>
          <w:rFonts w:ascii="Calibri" w:hAnsi="Calibri" w:cs="Calibri" w:eastAsia="Calibri"/>
          <w:b/>
          <w:color w:val="auto"/>
          <w:spacing w:val="0"/>
          <w:position w:val="0"/>
          <w:sz w:val="24"/>
          <w:shd w:fill="FFFF00" w:val="clear"/>
        </w:rPr>
        <w:t xml:space="preserve">HT Elution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 Set aside a fraction of </w:t>
      </w:r>
      <w:r>
        <w:rPr>
          <w:rFonts w:ascii="Calibri" w:hAnsi="Calibri" w:cs="Calibri" w:eastAsia="Calibri"/>
          <w:b/>
          <w:color w:val="auto"/>
          <w:spacing w:val="0"/>
          <w:position w:val="0"/>
          <w:sz w:val="24"/>
          <w:shd w:fill="FFFF00" w:val="clear"/>
        </w:rPr>
        <w:t xml:space="preserve">Elution Fraction</w:t>
      </w:r>
      <w:r>
        <w:rPr>
          <w:rFonts w:ascii="Calibri" w:hAnsi="Calibri" w:cs="Calibri" w:eastAsia="Calibri"/>
          <w:color w:val="auto"/>
          <w:spacing w:val="0"/>
          <w:position w:val="0"/>
          <w:sz w:val="24"/>
          <w:shd w:fill="FFFF00" w:val="clear"/>
        </w:rPr>
        <w:t xml:space="preserve"> for gel analysis. Repeat for multiple elution fractions. Store the fractions at -80 &amp;#176;C. If not performing gel analysis, proceed to step 2.1.12.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 If the A280 is &amp;gt;0.3 mg/mL, dilute the fraction with HT Equilibration Buffer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eluted fraction must be diluted to an A280 of 0.3 mg/mL or less to prevent precipitation during dialysis. The protocol can be paused here and the pooled fractions frozen at -80 &amp;#176;C and thawed later. Otherwise, skip this step and proceed to step 2.2.1.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Resin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Wash the resin with ten resin-bed volumes of HT Regeneration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ten resin-bed volumes of sterile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Store the resin as a 50% slurry in 20% (v/v)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Protein refolding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smaller volumes, dialysis cassettes can be used at a lower risk of sample loss. Dialysis tubing is required if larger volumes are used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Dialysis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optimum protein concentration for dialysis is ~0.3 mg/mL. If significant precipitation occurs during dialysis, reduce the urea concentration gradient between each dialysis using a stepwise dialysis method and add more intermediate steps (e.g., from 6 M to 5 M, and then 5 M to 4 M, rather than skipping the 5 M stage). As freeze-thaw cycles damage the cellular and protein structure, it is vital to minimize pauses in the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Per the manufacturer’s protocol, use the appropriate amount of dialysis tubing according to the volume of </w:t>
      </w:r>
      <w:r>
        <w:rPr>
          <w:rFonts w:ascii="Calibri" w:hAnsi="Calibri" w:cs="Calibri" w:eastAsia="Calibri"/>
          <w:b/>
          <w:color w:val="auto"/>
          <w:spacing w:val="0"/>
          <w:position w:val="0"/>
          <w:sz w:val="24"/>
          <w:shd w:fill="FFFF00" w:val="clear"/>
        </w:rPr>
        <w:t xml:space="preserve">Elution Fraction</w:t>
      </w:r>
      <w:r>
        <w:rPr>
          <w:rFonts w:ascii="Calibri" w:hAnsi="Calibri" w:cs="Calibri" w:eastAsia="Calibri"/>
          <w:color w:val="auto"/>
          <w:spacing w:val="0"/>
          <w:position w:val="0"/>
          <w:sz w:val="24"/>
          <w:shd w:fill="FFFF00" w:val="clear"/>
        </w:rPr>
        <w:t xml:space="preserve">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Submerge the eluted MMP fractions in dialysis tubing in 1 L of Dialysis Buffer 1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Stir the tubing and its contents on a magnetic stirrer for no less than 8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Transfer to 1 L of Dialysis Buffer 2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Stir the tubing and its contents on a magnetic stirrer for no less than 8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Transfer to 1 L of Dialysis Buffer 3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Stir the tubing and its contents on a magnetic stirrer for no less than 8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Transfer the sample into new 1.5 mL microfuge tubes and label them as </w:t>
      </w:r>
      <w:r>
        <w:rPr>
          <w:rFonts w:ascii="Calibri" w:hAnsi="Calibri" w:cs="Calibri" w:eastAsia="Calibri"/>
          <w:b/>
          <w:color w:val="auto"/>
          <w:spacing w:val="0"/>
          <w:position w:val="0"/>
          <w:sz w:val="24"/>
          <w:shd w:fill="FFFF00" w:val="clear"/>
        </w:rPr>
        <w:t xml:space="preserve">Dialyzed MMP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Examine the tube for any precipitate. If precipitate has formed, centrifuge the sample for 1 min at 13,000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Transfer the supernatant into new 15 mL conical tubes and label them as </w:t>
      </w:r>
      <w:r>
        <w:rPr>
          <w:rFonts w:ascii="Calibri" w:hAnsi="Calibri" w:cs="Calibri" w:eastAsia="Calibri"/>
          <w:b/>
          <w:color w:val="auto"/>
          <w:spacing w:val="0"/>
          <w:position w:val="0"/>
          <w:sz w:val="24"/>
          <w:shd w:fill="FFFF00" w:val="clear"/>
        </w:rPr>
        <w:t xml:space="preserve">Refolded MMP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3.1.8. Set aside </w:t>
      </w:r>
      <w:r>
        <w:rPr>
          <w:rFonts w:ascii="Calibri" w:hAnsi="Calibri" w:cs="Calibri" w:eastAsia="Calibri"/>
          <w:color w:val="auto"/>
          <w:spacing w:val="0"/>
          <w:position w:val="0"/>
          <w:sz w:val="24"/>
          <w:shd w:fill="FFFFFF" w:val="clear"/>
        </w:rPr>
        <w:t xml:space="preserve">a fraction for gel analysis and label it as </w:t>
      </w:r>
      <w:r>
        <w:rPr>
          <w:rFonts w:ascii="Calibri" w:hAnsi="Calibri" w:cs="Calibri" w:eastAsia="Calibri"/>
          <w:b/>
          <w:color w:val="auto"/>
          <w:spacing w:val="0"/>
          <w:position w:val="0"/>
          <w:sz w:val="24"/>
          <w:shd w:fill="FFFFFF" w:val="clear"/>
        </w:rPr>
        <w:t xml:space="preserve">Refolded MMP</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Store it at -80 &amp;#176;C. </w:t>
      </w:r>
      <w:r>
        <w:rPr>
          <w:rFonts w:ascii="Calibri" w:hAnsi="Calibri" w:cs="Calibri" w:eastAsia="Calibri"/>
          <w:color w:val="auto"/>
          <w:spacing w:val="0"/>
          <w:position w:val="0"/>
          <w:sz w:val="24"/>
          <w:shd w:fill="FFFFFF" w:val="clear"/>
        </w:rPr>
        <w:t xml:space="preserve">If not performing gel analysis, proceed to step 3.1.9.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yields are low, the precipitate can be dissolved in HT Equilibration Buffer and steps in section 3.1 repeated with dialysis tubing. If gel analysis is not to be performed or if the protocol must be paused here, freeze the samples at -80 &amp;#176;C and thaw them later. If yields are in the desired range, proceed to step 3.2.1.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Reconcentration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extinction coefficients for refolded and denatured Hisx6-pro-MMP-3cd are expected to be the same; hence, A280 calculations are not affected.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Reconcentrate the sample up to 0.5 mg/mL. Use a 400 mL stirred cell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concentrate the sample to 15 mL and a 50 mL reconcentration tube to concentrate further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precipitate forms, it can be pelleted and dissolved in HT Equilibration Buffer. Then, repeat sections 3.1 and step 3.2.1. Otherwise, continue to step 3.2.2.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Set aside </w:t>
      </w:r>
      <w:r>
        <w:rPr>
          <w:rFonts w:ascii="Calibri" w:hAnsi="Calibri" w:cs="Calibri" w:eastAsia="Calibri"/>
          <w:color w:val="auto"/>
          <w:spacing w:val="0"/>
          <w:position w:val="0"/>
          <w:sz w:val="24"/>
          <w:shd w:fill="FFFFFF" w:val="clear"/>
        </w:rPr>
        <w:t xml:space="preserve">a fraction for gel analysis and label it as </w:t>
      </w:r>
      <w:r>
        <w:rPr>
          <w:rFonts w:ascii="Calibri" w:hAnsi="Calibri" w:cs="Calibri" w:eastAsia="Calibri"/>
          <w:b/>
          <w:color w:val="auto"/>
          <w:spacing w:val="0"/>
          <w:position w:val="0"/>
          <w:sz w:val="24"/>
          <w:shd w:fill="FFFFFF" w:val="clear"/>
        </w:rPr>
        <w:t xml:space="preserve">Concentrated MMP</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and the samples frozen at -80 &amp;#176;C and thawed later.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4-Aminophenylmercuric acetate (APMA) 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APMA is highly toxic. Make a fresh stock solution of 20 mM APMA before activation, and always work under a fume hood when using APMA. Discard the APMA waste into its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4.1.1. Per 1 mL aliquot of MMP (1 mg/mL), add 50 </w:t>
      </w:r>
      <w:r>
        <w:rPr>
          <w:rFonts w:ascii="Calibri" w:hAnsi="Calibri" w:cs="Calibri" w:eastAsia="Calibri"/>
          <w:color w:val="auto"/>
          <w:spacing w:val="0"/>
          <w:position w:val="0"/>
          <w:sz w:val="24"/>
          <w:shd w:fill="FFFFFF" w:val="clear"/>
        </w:rPr>
        <w:t xml:space="preserve">&amp;#181;L of 20 mM APMA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to reach a final APMA concentration of 1 mM. Incubate overnight at 37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auto"/>
          <w:spacing w:val="0"/>
          <w:position w:val="0"/>
          <w:sz w:val="24"/>
          <w:shd w:fill="FFFFFF"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4.1.2. If a precipitate forms, centrifuge it at maximum speed for 10 min at 4 &amp;#176;</w:t>
      </w:r>
      <w:r>
        <w:rPr>
          <w:rFonts w:ascii="Calibri" w:hAnsi="Calibri" w:cs="Calibri" w:eastAsia="Calibri"/>
          <w:color w:val="auto"/>
          <w:spacing w:val="0"/>
          <w:position w:val="0"/>
          <w:sz w:val="24"/>
          <w:shd w:fill="FFFFFF" w:val="clear"/>
        </w:rPr>
        <w:t xml:space="preserve">C. Store the supernatant in a 1.5 mL microfuge tube labeled </w:t>
      </w:r>
      <w:r>
        <w:rPr>
          <w:rFonts w:ascii="Calibri" w:hAnsi="Calibri" w:cs="Calibri" w:eastAsia="Calibri"/>
          <w:b/>
          <w:color w:val="auto"/>
          <w:spacing w:val="0"/>
          <w:position w:val="0"/>
          <w:sz w:val="24"/>
          <w:shd w:fill="FFFFFF" w:val="clear"/>
        </w:rPr>
        <w:t xml:space="preserve">Activated MMP</w:t>
      </w:r>
      <w:r>
        <w:rPr>
          <w:rFonts w:ascii="Calibri" w:hAnsi="Calibri" w:cs="Calibri" w:eastAsia="Calibri"/>
          <w:color w:val="auto"/>
          <w:spacing w:val="0"/>
          <w:position w:val="0"/>
          <w:sz w:val="24"/>
          <w:shd w:fill="FFFFFF" w:val="clear"/>
        </w:rPr>
        <w:t xml:space="preserve">. Discard the precipitate into a container marked for APMA waste.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4.1.3. Set aside </w:t>
      </w:r>
      <w:r>
        <w:rPr>
          <w:rFonts w:ascii="Calibri" w:hAnsi="Calibri" w:cs="Calibri" w:eastAsia="Calibri"/>
          <w:color w:val="auto"/>
          <w:spacing w:val="0"/>
          <w:position w:val="0"/>
          <w:sz w:val="24"/>
          <w:shd w:fill="FFFFFF" w:val="clear"/>
        </w:rPr>
        <w:t xml:space="preserve">a fraction for gel analysis and label it </w:t>
      </w:r>
      <w:r>
        <w:rPr>
          <w:rFonts w:ascii="Calibri" w:hAnsi="Calibri" w:cs="Calibri" w:eastAsia="Calibri"/>
          <w:b/>
          <w:color w:val="auto"/>
          <w:spacing w:val="0"/>
          <w:position w:val="0"/>
          <w:sz w:val="24"/>
          <w:shd w:fill="FFFFFF" w:val="clear"/>
        </w:rPr>
        <w:t xml:space="preserve">Activated MMP</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and the samples frozen at -80 &amp;#176;C and thawed later. If not performing gel analysis, proceed to step 4.2.1. After activation, the molecular weight and extinction coefficient of MMP-3cd are 19.40 kDa and 28.42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Desalting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Remove APMA from the activated MMP-3cd sample with a 2 mL desalting column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following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Set aside </w:t>
      </w:r>
      <w:r>
        <w:rPr>
          <w:rFonts w:ascii="Calibri" w:hAnsi="Calibri" w:cs="Calibri" w:eastAsia="Calibri"/>
          <w:color w:val="auto"/>
          <w:spacing w:val="0"/>
          <w:position w:val="0"/>
          <w:sz w:val="24"/>
          <w:shd w:fill="FFFFFF" w:val="clear"/>
        </w:rPr>
        <w:t xml:space="preserve">a fraction for gel analysis and label it </w:t>
      </w:r>
      <w:r>
        <w:rPr>
          <w:rFonts w:ascii="Calibri" w:hAnsi="Calibri" w:cs="Calibri" w:eastAsia="Calibri"/>
          <w:b/>
          <w:color w:val="auto"/>
          <w:spacing w:val="0"/>
          <w:position w:val="0"/>
          <w:sz w:val="24"/>
          <w:shd w:fill="FFFFFF" w:val="clear"/>
        </w:rPr>
        <w:t xml:space="preserve">Desalted MMP</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Store it at -80 &amp;#176;C. </w:t>
      </w:r>
      <w:r>
        <w:rPr>
          <w:rFonts w:ascii="Calibri" w:hAnsi="Calibri" w:cs="Calibri" w:eastAsia="Calibri"/>
          <w:color w:val="auto"/>
          <w:spacing w:val="0"/>
          <w:position w:val="0"/>
          <w:sz w:val="24"/>
          <w:shd w:fill="FFFFFF" w:val="clear"/>
        </w:rPr>
        <w:t xml:space="preserve">If not performing gel analysis, proceed to section 4.3 with the remaining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and the samples frozen at -80 &amp;#176;C and thawed later.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Running the SDS-PAGE gels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Run all protein fractions on SDS-PAGE gels: Un-induced Fraction, Induced Fraction, Lysed MMP, Sonicated MMP, Solubilized MMP, Flowthrough Fraction, Wash Fraction, Elution Fraction, Refolded MMP, Concentrated MMP, Activated MMP, and Desalted MMP.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Long-term storage of MMP-3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Add 0.05% (v/v) nonionic surfactant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desalted MMP-3cd samples and store them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When running samples on SDS-PAGE, because the protein is expressed in the form of insoluble inclusion bodies, the lysed and sonicated fractions should contain little to no Hisx6-pro-MMP-3cd extract, as the protein has not yet been resolubilized in urea.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compares the His-tag purification elution fractions of Hisx6-pro-MMP-3cd from BL21(DE3) cells and R2DP cells. Elution fractions were pooled separately for both BL21(DE3) and R2DP cells before dialysis. Fractions from each step were run after the proteins were desalted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All Hisx6-pro-MMP-3cd samples display a band at 29.86 kDa, and active MMP-3cd displays a band at 19.40 kDa upon removal of the His-tag and pro-peptide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total yield of protein in mg/L of </w:t>
      </w:r>
      <w:r>
        <w:rPr>
          <w:rFonts w:ascii="Calibri" w:hAnsi="Calibri" w:cs="Calibri" w:eastAsia="Calibri"/>
          <w:i/>
          <w:color w:val="auto"/>
          <w:spacing w:val="0"/>
          <w:position w:val="0"/>
          <w:sz w:val="24"/>
          <w:shd w:fill="FFFFFF" w:val="clear"/>
        </w:rPr>
        <w:t xml:space="preserve">E. coli</w:t>
      </w:r>
      <w:r>
        <w:rPr>
          <w:rFonts w:ascii="Calibri" w:hAnsi="Calibri" w:cs="Calibri" w:eastAsia="Calibri"/>
          <w:color w:val="auto"/>
          <w:spacing w:val="0"/>
          <w:position w:val="0"/>
          <w:sz w:val="24"/>
          <w:shd w:fill="FFFFFF" w:val="clear"/>
        </w:rPr>
        <w:t xml:space="preserve"> culture was determined after purification and desalting of BL21(DE3) and R2DP cultures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Using R2DP cells yields substantially higher levels of MMP expression. Whereas regular BL21(DE3) cells yielded only 3.5 mg of purified Hisx6-pro-MMP-3cd per liter of culture, R2DP cells produced 45 mg /L culture. Similarly, yields of functional, desalted MMP-3cd increased from 0.13 mg/L culture to 6.2 mg/L culture for BL21(DE3) and R2DP cells, respectively. Human pro-MMP-3cd overwhelms the cellular machinery of the standard BL21(DE3) strain because of its size (approximately 30 kDa) and the elaborate posttranslational modifications required that are exclusive to eukaryotes. The R2DP strains are BL21(DE3) derivatives, designed to enhance the expression of eukaryotic proteins. The R2DP strain carries tRNAs for AGA, AGG, AUA, CUA, GGA, CCC, and CGG, which are rarely used in </w:t>
      </w:r>
      <w:r>
        <w:rPr>
          <w:rFonts w:ascii="Calibri" w:hAnsi="Calibri" w:cs="Calibri" w:eastAsia="Calibri"/>
          <w:i/>
          <w:color w:val="auto"/>
          <w:spacing w:val="0"/>
          <w:position w:val="0"/>
          <w:sz w:val="24"/>
          <w:shd w:fill="auto" w:val="clear"/>
        </w:rPr>
        <w:t xml:space="preserve">E.coli</w:t>
      </w:r>
      <w:r>
        <w:rPr>
          <w:rFonts w:ascii="Calibri" w:hAnsi="Calibri" w:cs="Calibri" w:eastAsia="Calibri"/>
          <w:color w:val="auto"/>
          <w:spacing w:val="0"/>
          <w:position w:val="0"/>
          <w:sz w:val="24"/>
          <w:shd w:fill="auto" w:val="clear"/>
        </w:rPr>
        <w:t xml:space="preserve"> but abundant in the pro-MMP-3cd DNA sequence. This is potentially a key factor in the increased levels of protein expression observed in R2DP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Plasmid map of the protein expression vector pET-Hisx6-pro-MMP-3cd.</w:t>
      </w:r>
      <w:r>
        <w:rPr>
          <w:rFonts w:ascii="Calibri" w:hAnsi="Calibri" w:cs="Calibri" w:eastAsia="Calibri"/>
          <w:color w:val="auto"/>
          <w:spacing w:val="0"/>
          <w:position w:val="0"/>
          <w:sz w:val="24"/>
          <w:shd w:fill="auto" w:val="clear"/>
        </w:rPr>
        <w:t xml:space="preserve"> An N-terminal Hisx6-tag sequence is cloned into the pET-3a-based vector, including pro-MMP-3cd, to yield the pET-Hisx6-pro-MMP-3cd construct. The pET vector also includes an ampicillin resistance gene to ensure plasmid stability.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Bacterial expression of pro-MMP-3cd, purification, refolding, and activation.</w:t>
      </w:r>
      <w:r>
        <w:rPr>
          <w:rFonts w:ascii="Calibri" w:hAnsi="Calibri" w:cs="Calibri" w:eastAsia="Calibri"/>
          <w:color w:val="auto"/>
          <w:spacing w:val="0"/>
          <w:position w:val="0"/>
          <w:sz w:val="24"/>
          <w:shd w:fill="auto" w:val="clear"/>
        </w:rPr>
        <w:t xml:space="preserve"> 1.1: pET-Hisx6-pro-MMP-3cd plasmid was transformed into BL21(DE3) or R2DP Cells. 1.2: Pro-MMP-3cd protein expression was induced using IPTG. 1.3: Chemical lysis and sonication are used to extract Hisx6-pro-MMP-3cd proteins that are mainly insoluble and found in the inclusion bodies. Urea was used to denature and solubilize protein from inclusion bodies. 2.1. Denatured Hisx6-pro-MMP-3cd protein was purified via affinity chromatography purification. 3. The eluted Hisx6-pro-MMP-3cd was slowly refolded during dialysis through gradual removal of urea from the buffer. 4. Finally, refolded MMP-3cd protein was activated using APMA by removing the N-terminal pro-peptide domain. APMA is later removed from the solution through desalting. The numbers correspond to protocol sections describing these steps. Abbreviations: MMP-3 = Matrix metalloproteinase-3; APMA = 4-aminophenylmercuric acetate.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SDS-PAGE gel of purified Hisx6-pro-MMP-3cd from BL21(DE3) and R2DP cells. (A</w:t>
      </w:r>
      <w:r>
        <w:rPr>
          <w:rFonts w:ascii="Calibri" w:hAnsi="Calibri" w:cs="Calibri" w:eastAsia="Calibri"/>
          <w:color w:val="auto"/>
          <w:spacing w:val="0"/>
          <w:position w:val="0"/>
          <w:sz w:val="24"/>
          <w:shd w:fill="auto" w:val="clear"/>
        </w:rPr>
        <w:t xml:space="preserve">)The first eight elution fractions of Hisx6-pro-MMP-3cd in BL21(DE3)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first eight elution fractions of Hisx6-pro-MMP-3cd in R2DP cells. Following extraction and solubilization of MMP inclusion bodies in urea, Hisx6-pro-MMP-3cd samples were purified through Ni-NTA chromatography column using batch-gravity flow technique. Gels are truncated to show only the elution fractions. Initially, due to high concentrations of protein, fractions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are 1 mL. Later fractions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are between 5 and 8 mL each. The Hisx6-pro-MMP-3cd band is observed at ~30 kDa. Abbreviations: MMP-3 = Matrix metalloproteinase-3; SDS-PAGE = sodium dodecylsulfate polyacrylamide gel electrophoresis; Ni-NTA = nickel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nitrilotriacetic acid; FT = flowthrough.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Proteolytic cleavage of His-tag and pro-domain upon activation of MMP-3cd. </w:t>
      </w:r>
      <w:r>
        <w:rPr>
          <w:rFonts w:ascii="Calibri" w:hAnsi="Calibri" w:cs="Calibri" w:eastAsia="Calibri"/>
          <w:color w:val="auto"/>
          <w:spacing w:val="0"/>
          <w:position w:val="0"/>
          <w:sz w:val="24"/>
          <w:shd w:fill="auto" w:val="clear"/>
        </w:rPr>
        <w:t xml:space="preserve">The induced, refolded, concentrated, activated, and desalted fractions of MMP-3cd in R2DP cells are shown. After dialysis, Hisx6-pro-MMP-3cd is concentrated and activated using APMA.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Upon activation, the molecular weight of the activated MMP-3cd band is approximately 20 kDa, as opposed to the His-tagged zymogen, which remains at ~30 kDa. Impurities are removed in the activation and desalting stages. Abbreviations: MMP-3 = Matrix metalloproteinase-3; APMA = 4-aminophenylmercuric acetate.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Table of volumes and concentrations across stages of MMP-3cd purification.</w:t>
      </w:r>
      <w:r>
        <w:rPr>
          <w:rFonts w:ascii="Calibri" w:hAnsi="Calibri" w:cs="Calibri" w:eastAsia="Calibri"/>
          <w:color w:val="auto"/>
          <w:spacing w:val="0"/>
          <w:position w:val="0"/>
          <w:sz w:val="24"/>
          <w:shd w:fill="auto" w:val="clear"/>
        </w:rPr>
        <w:t xml:space="preserve"> Hisx6-pro-MMP-3cd was expressed either in 2 L of a culture of BL21(DE3) or in 2 L of R2DP cells. Volume, concentration, and yield (mg per liter) culture are reported for BL21(DE3) and R2DP cells. Yield (mg per liter of culture) was obtained by dividing the total yield of protein (mg) obtained by volume of culture, which was 2 L for both the BL21(DE3) and R2DP cases. Protein amounts yields are reported for two stages: Hisx6-pro-MMP-3cd following Hisx6-tag purification and active MMP-3cd after desalting.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Sequences of T7 primers and MMP-3cd protein before and after activation.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detailed method to express and purify Hisx6-pro-MMP-3cd in R2DP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along with the activation and refolding of MMP-3cd. As the protocol takes several days to complete, careful planning is critical to minimize the loss of functional MMPs due to multiple freeze-thaw cycles. As R2DP cells are the key improvement in this method, it is paramount to optimize expression yield, as large quantities can be lost through refolding and activation. During expression, the operator should determine the optimal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and IPTG concentration prior to induction. After His-tag purification, if yield drops substantially, then MMPs are possibly not binding to the resin, or the cell pellet may need to be sonicated further.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significant precipitation occurs during dialysis, reduce the changes in urea concentration between stages in stepwise dialysis by adding more stages (e.g., from 6 M to 5M, and then 5 M to 4 M, rather than skipping the 5 M stage). Once refolded, and particularly after activation, MMPs are substantially more prone to precipitation or degradation through autoproteolysis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After pH and salt concentrations of all buffers have been optimized and desired tests have been performed, all steps following dialysis should be completed with urgency.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large-scale production of soluble, human, recombinant MMPs remains a challenging task. Mammalian cells can express functional MMPs at high costs and long wait times, whereas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rapidly produce high quantities of MMP inclusion bodies that must be purified and refolded</w:t>
      </w:r>
      <w:r>
        <w:rPr>
          <w:rFonts w:ascii="Calibri" w:hAnsi="Calibri" w:cs="Calibri" w:eastAsia="Calibri"/>
          <w:color w:val="auto"/>
          <w:spacing w:val="0"/>
          <w:position w:val="0"/>
          <w:sz w:val="24"/>
          <w:shd w:fill="auto" w:val="clear"/>
          <w:vertAlign w:val="superscript"/>
        </w:rPr>
        <w:t xml:space="preserve">11,16</w:t>
      </w:r>
      <w:r>
        <w:rPr>
          <w:rFonts w:ascii="Calibri" w:hAnsi="Calibri" w:cs="Calibri" w:eastAsia="Calibri"/>
          <w:color w:val="auto"/>
          <w:spacing w:val="0"/>
          <w:position w:val="0"/>
          <w:sz w:val="24"/>
          <w:shd w:fill="auto" w:val="clear"/>
        </w:rPr>
        <w:t xml:space="preserve">. R2DP cells significantly increase the yield of MMP inclusion bodies, enabling a more cost-effective and productive MMP refolding process. However,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lack the posttranslational machinery needed to fold MMPs, and though engineered strains show greatly improved expression levels, only some intermediates are properly folded upon denaturant removal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Consequently, occasional precipitation of MMPs is still expected during refolding and activation. These results show that a significant portion of purified Hisx6-pro-MMP-3cd yield is lost after refolding, activation, and desalting.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stages can be further optimized by adding more dialysis stages along with testing concentrations of MMP-3cd and APMA. However, per liter of culture, the yield of functional MMP-3cd is 49-fold higher in R2DP cells than BL21(DE3) cells. Additionally, the proportion of functional, desalted MMP-3cd recovered from purified Hisx6-pro-MMP-3cd rose from 3.7% for BL21(DE3) cells to 14% for R2DP cells. Therefore, R2DP cells offer a viable alternative to current MMP production options, such as expression in mammalian cells, offering more competitive yields per liter of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Growing attention toward MMPs as potential targets for therapeutics has been met with rapid innovations in protein engineering for improving binding, inhibition, and selectivity of MMP therapeutics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Consequently, once-ambitious prospects in the field of MMP therapeutics are steadily becoming more attainable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need for fast, reliable methods to recover soluble, active MMPs undoubtedly will become more imperative with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Dr. Evette Radisky and Alexandra Hockla at the Mayo Clinic in Jacksonville, Florida, for providing the pET-3a-MMP-3cd plasmid as the template for cloning the His-tagged pro-MMP-3cd gene, and their comments, along with Dr. Paul Hartley from the Nevada Genomics Center at the University of Nevada, Reno, for DNA sequencing. The authors would also like to thank Cassandra Hergenrader for helping with part of protein expression. M.R.-S. would like to thank the NIH-P20 GM103650-COBRE Integrative Neuroscience grant and the UNR R&amp;amp;D mICRO SEED Grant Award.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Portolano,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Recombinant protein expression for structural biology in HEK 293F suspension cells: A novel and accessible approach.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(92), e51897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Subedi, G. P., Johnson, R. W., Moniz, H. A., Moremen, K. W., Barb, A. High yield expression of recombinant human proteins with the transient transfection of HEK293 cells in suspension.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(106), e53568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Nilvebrant, J., Alm, T., Hober, S. Orthogonal protein purification facilitated by a small bispecific affinity tag.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(59), e3370,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Highly efficient production of soluble proteins from insoluble inclusion bodies by a two-step-denaturing and refolding method.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e22981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Hu, X., Beeton, C. Detection of functional matrix metalloproteinases by zymography.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(45), e2445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Radisky, E. S., Raeeszadeh-Sarmazdeh, M., Radisky, D. C. Therapeutic potential of matrix metalloproteinase inhibition in breast cancer.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(11), 3531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Raeeszadeh-Sarmazdeh, M., Do, L. D., Hritz, B. G. Metalloproteinases and their inhibitors: Potential for the development of new therapeutics.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1313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Nagase, H., Visse, R., Murphy, G. Structure and function of matrix metalloproteinases and TIMPs.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562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Bord, S., Horner, A., Hembry, R. M., Compston, J. E. Stromelysin-1 (MMP-3) and stromelysin-2 (MMP-10) expression in developing human bone: Potential roles in skeletal development.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Batra,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Matrix metalloproteinase-10 (MMP-10) interaction with tissue inhibitors of metalloproteinases TIMP-1 and TIMP-2.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(19), 15935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Singh, K. K., Jain, R., Ramanan, H., Saini, D. K. Expression and purification of matrix metalloproteinases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Matrix Metalloproteases.</w:t>
      </w:r>
      <w:r>
        <w:rPr>
          <w:rFonts w:ascii="Calibri" w:hAnsi="Calibri" w:cs="Calibri" w:eastAsia="Calibri"/>
          <w:color w:val="auto"/>
          <w:spacing w:val="0"/>
          <w:position w:val="0"/>
          <w:sz w:val="24"/>
          <w:shd w:fill="auto" w:val="clear"/>
        </w:rPr>
        <w:t xml:space="preserve"> Galea, C. A. (Ed), Humana Press, New York, NY,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Manka, S.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insights into triple-helical collagen cleavage by matrix metalloproteinase 1.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(31), 12461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12466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Gomis-Ruth, F.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Mechanism of inhibition of the human matrix metalloproteinase stromelysin-1 by TIMP-1.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389</w:t>
      </w:r>
      <w:r>
        <w:rPr>
          <w:rFonts w:ascii="Calibri" w:hAnsi="Calibri" w:cs="Calibri" w:eastAsia="Calibri"/>
          <w:color w:val="auto"/>
          <w:spacing w:val="0"/>
          <w:position w:val="0"/>
          <w:sz w:val="24"/>
          <w:shd w:fill="auto" w:val="clear"/>
        </w:rPr>
        <w:t xml:space="preserve"> (6646),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Shirian,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Converting a broad matrix metalloproteinase family inhibitor into a specific inhibitor of MMP-9 and MMP-14.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(7), 1122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Purification of recombinant histidine-tagged catalytic domain of MMP-13 in one step using affinity column and renaturation of it with histidine tag. </w:t>
      </w:r>
      <w:r>
        <w:rPr>
          <w:rFonts w:ascii="Calibri" w:hAnsi="Calibri" w:cs="Calibri" w:eastAsia="Calibri"/>
          <w:i/>
          <w:color w:val="auto"/>
          <w:spacing w:val="0"/>
          <w:position w:val="0"/>
          <w:sz w:val="24"/>
          <w:shd w:fill="auto" w:val="clear"/>
        </w:rPr>
        <w:t xml:space="preserve">Journal of Liquid Chromatography &amp;amp; Related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(15), 2118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Aydin, H., Azimi, F. C., Cook, J. D., Lee, J. E. A convenient and general expression platform for the production of secreted proteins from human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(65), e4041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McNiff, M. L., Haynes, E. P., Dixit, N., Gao, F. P., Laurence, J. S. Thioredoxin fusion construct enables high-yield production of soluble, active matrix metalloproteinase-8 (MMP-8)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Maity,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GST-His purification: A two-step affinity purification protocol yielding full-length purified proteins.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(80), e50320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Stefan, A., Ceccarelli, A., Conte, E., Mont&amp;#243;n Silva, A., Hochkoeppler, A. The multifaceted benefits of protein co-expression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(96), e52431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Yadavalli, R., Sam-Yellowe, T. HeLa based cell free expression systems for expression of Plasmodium rhoptry proteins.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(100), e52772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Zeytuni, N., Zarivach, R. Purification of the </w:t>
      </w:r>
      <w:r>
        <w:rPr>
          <w:rFonts w:ascii="Calibri" w:hAnsi="Calibri" w:cs="Calibri" w:eastAsia="Calibri"/>
          <w:i/>
          <w:color w:val="auto"/>
          <w:spacing w:val="0"/>
          <w:position w:val="0"/>
          <w:sz w:val="24"/>
          <w:shd w:fill="auto" w:val="clear"/>
        </w:rPr>
        <w:t xml:space="preserve">M. magneticum</w:t>
      </w:r>
      <w:r>
        <w:rPr>
          <w:rFonts w:ascii="Calibri" w:hAnsi="Calibri" w:cs="Calibri" w:eastAsia="Calibri"/>
          <w:color w:val="auto"/>
          <w:spacing w:val="0"/>
          <w:position w:val="0"/>
          <w:sz w:val="24"/>
          <w:shd w:fill="auto" w:val="clear"/>
        </w:rPr>
        <w:t xml:space="preserve"> strain AMB-1 magnetosome associated protein MamA</w:t>
      </w:r>
      <w:r>
        <w:rPr>
          <w:rFonts w:ascii="Calibri" w:hAnsi="Calibri" w:cs="Calibri" w:eastAsia="Calibri"/>
          <w:color w:val="auto"/>
          <w:spacing w:val="0"/>
          <w:position w:val="0"/>
          <w:sz w:val="24"/>
          <w:shd w:fill="auto" w:val="clear"/>
        </w:rPr>
        <w:t xml:space="preserve">Δ41.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(37), e1844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Raeeszadeh-Sarmazdeh,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Directed evolution of the metalloproteinase inhibitor TIMP-1 reveals that its N- and C-terminal domains cooperate in matrix metalloproteinase recognition.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(24), 9476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9488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